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1C1" w:rsidRDefault="004B2704" w:rsidP="005241C1">
      <w:pPr>
        <w:spacing w:before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87E30">
        <w:rPr>
          <w:rFonts w:ascii="Arial" w:hAnsi="Arial" w:cs="Arial"/>
          <w:b/>
          <w:sz w:val="52"/>
          <w:szCs w:val="52"/>
        </w:rPr>
        <w:t>1496</w:t>
      </w:r>
      <w:r w:rsidR="005241C1">
        <w:rPr>
          <w:rFonts w:ascii="Arial" w:hAnsi="Arial" w:cs="Arial"/>
          <w:b/>
          <w:sz w:val="52"/>
          <w:szCs w:val="52"/>
        </w:rPr>
        <w:t xml:space="preserve"> </w:t>
      </w:r>
      <w:r w:rsidR="005241C1" w:rsidRPr="005241C1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5241C1" w:rsidRDefault="00E87E30" w:rsidP="005241C1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E87E30">
        <w:rPr>
          <w:rFonts w:ascii="Arial" w:hAnsi="Arial" w:cs="Arial"/>
          <w:b/>
          <w:sz w:val="40"/>
          <w:szCs w:val="40"/>
        </w:rPr>
        <w:t xml:space="preserve">Micro-bypass stenting for open-angle glaucoma (external to </w:t>
      </w:r>
      <w:proofErr w:type="spellStart"/>
      <w:r w:rsidRPr="00E87E30">
        <w:rPr>
          <w:rFonts w:ascii="Arial" w:hAnsi="Arial" w:cs="Arial"/>
          <w:b/>
          <w:sz w:val="40"/>
          <w:szCs w:val="40"/>
        </w:rPr>
        <w:t>Schlemm's</w:t>
      </w:r>
      <w:proofErr w:type="spellEnd"/>
      <w:r w:rsidRPr="00E87E30">
        <w:rPr>
          <w:rFonts w:ascii="Arial" w:hAnsi="Arial" w:cs="Arial"/>
          <w:b/>
          <w:sz w:val="40"/>
          <w:szCs w:val="40"/>
        </w:rPr>
        <w:t xml:space="preserve"> canal)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7E30">
        <w:rPr>
          <w:b w:val="0"/>
        </w:rPr>
      </w:r>
      <w:r w:rsidR="00E87E3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E87E30" w:rsidRPr="00E87E30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241C1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87E30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978654BE.dotm</Template>
  <TotalTime>0</TotalTime>
  <Pages>6</Pages>
  <Words>732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2017-03-23T02:47:00Z</dcterms:created>
  <dcterms:modified xsi:type="dcterms:W3CDTF">2017-03-23T02:47:00Z</dcterms:modified>
</cp:coreProperties>
</file>