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27B89F93"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w:t>
      </w:r>
      <w:r w:rsidR="000733B2">
        <w:rPr>
          <w:rFonts w:ascii="Arial" w:hAnsi="Arial" w:cs="Arial"/>
          <w:b/>
          <w:sz w:val="48"/>
          <w:szCs w:val="48"/>
        </w:rPr>
        <w:t>84</w:t>
      </w:r>
    </w:p>
    <w:p w14:paraId="084B0730" w14:textId="3A9ABF07" w:rsidR="000733B2" w:rsidRDefault="000733B2" w:rsidP="000733B2">
      <w:pPr>
        <w:spacing w:before="240" w:after="120"/>
        <w:jc w:val="center"/>
        <w:rPr>
          <w:rFonts w:ascii="Arial" w:hAnsi="Arial" w:cs="Arial"/>
          <w:b/>
          <w:sz w:val="28"/>
          <w:szCs w:val="28"/>
        </w:rPr>
      </w:pPr>
      <w:r w:rsidRPr="000733B2">
        <w:rPr>
          <w:rFonts w:ascii="Arial" w:hAnsi="Arial" w:cs="Arial"/>
          <w:b/>
          <w:sz w:val="28"/>
          <w:szCs w:val="28"/>
        </w:rPr>
        <w:t>Genetic testing for variants associated with haematological malignancies</w:t>
      </w:r>
    </w:p>
    <w:p w14:paraId="2224A917" w14:textId="60B12E53"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733B2">
        <w:rPr>
          <w:b w:val="0"/>
        </w:rPr>
      </w:r>
      <w:r w:rsidR="000733B2">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733B2">
        <w:rPr>
          <w:b w:val="0"/>
        </w:rPr>
      </w:r>
      <w:r w:rsidR="000733B2">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33B2"/>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475"/>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3EA5"/>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2021-09-13T07:27:00Z</dcterms:created>
  <dcterms:modified xsi:type="dcterms:W3CDTF">2021-09-13T07:27:00Z</dcterms:modified>
</cp:coreProperties>
</file>