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C25249" w14:textId="77777777" w:rsidR="00E44B80" w:rsidRPr="00F637B3" w:rsidRDefault="00E44B80" w:rsidP="00E44B80">
      <w:pPr>
        <w:jc w:val="center"/>
        <w:rPr>
          <w:b/>
          <w:szCs w:val="20"/>
        </w:rPr>
      </w:pPr>
      <w:bookmarkStart w:id="0" w:name="_GoBack"/>
      <w:bookmarkEnd w:id="0"/>
      <w:r w:rsidRPr="00F637B3">
        <w:rPr>
          <w:b/>
          <w:noProof/>
          <w:szCs w:val="20"/>
          <w:lang w:eastAsia="en-AU"/>
        </w:rPr>
        <w:drawing>
          <wp:inline distT="0" distB="0" distL="0" distR="0" wp14:anchorId="387274A4" wp14:editId="19F1971D">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55DB8705" w14:textId="77777777" w:rsidR="008B2610" w:rsidRPr="006F20CF" w:rsidRDefault="008B2610" w:rsidP="00F971CC">
      <w:pPr>
        <w:pStyle w:val="Title"/>
        <w:spacing w:before="2600"/>
      </w:pPr>
      <w:r w:rsidRPr="001906CD">
        <w:t>Application Form</w:t>
      </w:r>
    </w:p>
    <w:p w14:paraId="61D7B61D" w14:textId="77777777" w:rsidR="001906CD" w:rsidRPr="00D73646" w:rsidRDefault="00E44B80" w:rsidP="00D73646">
      <w:pPr>
        <w:pStyle w:val="Title"/>
        <w:spacing w:before="240"/>
        <w:rPr>
          <w:sz w:val="28"/>
          <w:szCs w:val="28"/>
        </w:rPr>
      </w:pPr>
      <w:r w:rsidRPr="00D73646">
        <w:rPr>
          <w:sz w:val="28"/>
          <w:szCs w:val="28"/>
        </w:rPr>
        <w:t>(</w:t>
      </w:r>
      <w:r w:rsidR="001906CD" w:rsidRPr="00D73646">
        <w:rPr>
          <w:sz w:val="28"/>
          <w:szCs w:val="28"/>
        </w:rPr>
        <w:t>New and Amended</w:t>
      </w:r>
    </w:p>
    <w:p w14:paraId="2B725492" w14:textId="77777777" w:rsidR="00E44B80" w:rsidRPr="00D73646" w:rsidRDefault="003433D1" w:rsidP="00D73646">
      <w:pPr>
        <w:pStyle w:val="Title"/>
        <w:spacing w:before="240"/>
        <w:rPr>
          <w:sz w:val="28"/>
          <w:szCs w:val="28"/>
        </w:rPr>
      </w:pPr>
      <w:r w:rsidRPr="00D73646">
        <w:rPr>
          <w:sz w:val="28"/>
          <w:szCs w:val="28"/>
        </w:rPr>
        <w:t>Requests for Public Funding</w:t>
      </w:r>
      <w:r w:rsidR="008B2610" w:rsidRPr="00D73646">
        <w:rPr>
          <w:sz w:val="28"/>
          <w:szCs w:val="28"/>
        </w:rPr>
        <w:t>)</w:t>
      </w:r>
    </w:p>
    <w:p w14:paraId="5C233D4E" w14:textId="77777777" w:rsidR="003013A9" w:rsidRPr="00D73646" w:rsidRDefault="003013A9" w:rsidP="00F971CC">
      <w:pPr>
        <w:pStyle w:val="Title"/>
        <w:spacing w:before="240" w:after="2600"/>
        <w:rPr>
          <w:sz w:val="28"/>
          <w:szCs w:val="28"/>
        </w:rPr>
      </w:pPr>
      <w:r w:rsidRPr="00D73646">
        <w:rPr>
          <w:sz w:val="28"/>
          <w:szCs w:val="28"/>
        </w:rPr>
        <w:t xml:space="preserve">(Version </w:t>
      </w:r>
      <w:r w:rsidR="0005089D">
        <w:rPr>
          <w:sz w:val="28"/>
          <w:szCs w:val="28"/>
        </w:rPr>
        <w:t>2.4</w:t>
      </w:r>
      <w:r w:rsidRPr="00D73646">
        <w:rPr>
          <w:sz w:val="28"/>
          <w:szCs w:val="28"/>
        </w:rPr>
        <w:t>)</w:t>
      </w:r>
    </w:p>
    <w:p w14:paraId="4EF3B220"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in order to determine whether </w:t>
      </w:r>
      <w:r w:rsidR="003433D1">
        <w:t>a</w:t>
      </w:r>
      <w:r w:rsidR="008B2610" w:rsidRPr="00154B00">
        <w:t xml:space="preserve"> proposed </w:t>
      </w:r>
      <w:r w:rsidR="003433D1">
        <w:t xml:space="preserve">medical </w:t>
      </w:r>
      <w:r w:rsidR="008B2610" w:rsidRPr="00154B00">
        <w:t>service is suitable.</w:t>
      </w:r>
    </w:p>
    <w:p w14:paraId="760558D4"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462DA9BD"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60D580B7" w14:textId="77777777" w:rsidR="008B2610" w:rsidRPr="00701539" w:rsidRDefault="009F5758" w:rsidP="003F7CB9">
      <w:pPr>
        <w:spacing w:before="0" w:after="0"/>
        <w:rPr>
          <w:lang w:val="fr-FR"/>
        </w:rPr>
      </w:pPr>
      <w:r w:rsidRPr="00701539">
        <w:rPr>
          <w:lang w:val="fr-FR"/>
        </w:rPr>
        <w:t>Phone:  +61 2 6289 7550</w:t>
      </w:r>
    </w:p>
    <w:p w14:paraId="79B7CA23" w14:textId="77777777" w:rsidR="009F5758" w:rsidRPr="00701539" w:rsidRDefault="009F5758" w:rsidP="003F7CB9">
      <w:pPr>
        <w:spacing w:before="0" w:after="0"/>
        <w:rPr>
          <w:lang w:val="fr-FR"/>
        </w:rPr>
      </w:pPr>
      <w:r w:rsidRPr="00701539">
        <w:rPr>
          <w:lang w:val="fr-FR"/>
        </w:rPr>
        <w:t>Fax:  +61 2 6289 5540</w:t>
      </w:r>
    </w:p>
    <w:p w14:paraId="1AD2A2DE" w14:textId="77777777" w:rsidR="009F5758" w:rsidRPr="00701539" w:rsidRDefault="009F5758" w:rsidP="003F7CB9">
      <w:pPr>
        <w:spacing w:before="0" w:after="0"/>
        <w:rPr>
          <w:lang w:val="fr-FR"/>
        </w:rPr>
      </w:pPr>
      <w:r w:rsidRPr="00701539">
        <w:rPr>
          <w:lang w:val="fr-FR"/>
        </w:rPr>
        <w:t>Email</w:t>
      </w:r>
      <w:proofErr w:type="gramStart"/>
      <w:r w:rsidRPr="00701539">
        <w:rPr>
          <w:lang w:val="fr-FR"/>
        </w:rPr>
        <w:t xml:space="preserve">:  </w:t>
      </w:r>
      <w:proofErr w:type="gramEnd"/>
      <w:r w:rsidR="00C875B6">
        <w:fldChar w:fldCharType="begin"/>
      </w:r>
      <w:r w:rsidR="00C875B6" w:rsidRPr="00C626D6">
        <w:rPr>
          <w:lang w:val="fr-FR"/>
        </w:rPr>
        <w:instrText xml:space="preserve"> HYPERLINK "mailto:hta@health.gov.au" \o "click here to email the Department of Health HTA Team" </w:instrText>
      </w:r>
      <w:r w:rsidR="00C875B6">
        <w:fldChar w:fldCharType="separate"/>
      </w:r>
      <w:r w:rsidRPr="00701539">
        <w:rPr>
          <w:rStyle w:val="Hyperlink"/>
          <w:szCs w:val="20"/>
          <w:lang w:val="fr-FR"/>
        </w:rPr>
        <w:t>hta@health.gov.au</w:t>
      </w:r>
      <w:r w:rsidR="00C875B6">
        <w:rPr>
          <w:rStyle w:val="Hyperlink"/>
          <w:szCs w:val="20"/>
          <w:lang w:val="fr-FR"/>
        </w:rPr>
        <w:fldChar w:fldCharType="end"/>
      </w:r>
    </w:p>
    <w:p w14:paraId="1DBEE5C2" w14:textId="77777777" w:rsidR="009F5758" w:rsidRPr="00154B00" w:rsidRDefault="009F5758" w:rsidP="003F7CB9">
      <w:pPr>
        <w:spacing w:before="0" w:after="0"/>
      </w:pPr>
      <w:r w:rsidRPr="00154B00">
        <w:t xml:space="preserve">Website:  </w:t>
      </w:r>
      <w:hyperlink r:id="rId10"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3F81056A" w14:textId="77777777" w:rsidR="00E04FB3" w:rsidRPr="00C776B1" w:rsidRDefault="00D73646" w:rsidP="00415C74">
      <w:pPr>
        <w:pStyle w:val="Heading1"/>
      </w:pPr>
      <w:bookmarkStart w:id="1" w:name="_Toc443555803"/>
      <w:r>
        <w:rPr>
          <w:rStyle w:val="IntenseReference"/>
        </w:rPr>
        <w:br w:type="page"/>
      </w:r>
      <w:bookmarkEnd w:id="1"/>
      <w:r w:rsidR="00494011">
        <w:lastRenderedPageBreak/>
        <w:t>PART 1</w:t>
      </w:r>
      <w:r w:rsidR="00F93784">
        <w:t xml:space="preserve"> – </w:t>
      </w:r>
      <w:r w:rsidR="00E04FB3" w:rsidRPr="00C776B1">
        <w:t>APPLICANT DETAILS</w:t>
      </w:r>
    </w:p>
    <w:p w14:paraId="53B9875A"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0F8A6B5A" w14:textId="7FDA209B" w:rsidR="00C171FB" w:rsidRPr="00C626D6" w:rsidRDefault="00C171FB" w:rsidP="00E67CA5">
      <w:pPr>
        <w:pBdr>
          <w:top w:val="single" w:sz="4" w:space="1" w:color="auto"/>
          <w:left w:val="single" w:sz="4" w:space="4" w:color="auto"/>
          <w:bottom w:val="single" w:sz="4" w:space="1" w:color="auto"/>
          <w:right w:val="single" w:sz="4" w:space="4" w:color="auto"/>
        </w:pBdr>
        <w:rPr>
          <w:lang w:val="en-US"/>
        </w:rPr>
      </w:pPr>
      <w:r>
        <w:t xml:space="preserve">Corporation / partnership details (where relevant): </w:t>
      </w:r>
      <w:r w:rsidR="00C626D6">
        <w:t xml:space="preserve">  REDACTED</w:t>
      </w:r>
    </w:p>
    <w:p w14:paraId="4C452580" w14:textId="61A109D1" w:rsidR="00C171FB" w:rsidRDefault="00C171FB" w:rsidP="00C171FB">
      <w:pPr>
        <w:pBdr>
          <w:top w:val="single" w:sz="4" w:space="1" w:color="auto"/>
          <w:left w:val="single" w:sz="4" w:space="4" w:color="auto"/>
          <w:bottom w:val="single" w:sz="4" w:space="1" w:color="auto"/>
          <w:right w:val="single" w:sz="4" w:space="4" w:color="auto"/>
        </w:pBdr>
      </w:pPr>
      <w:r>
        <w:t>Corporation name:</w:t>
      </w:r>
      <w:r w:rsidR="00C626D6" w:rsidRPr="00C626D6">
        <w:t xml:space="preserve"> </w:t>
      </w:r>
      <w:r w:rsidR="00C626D6">
        <w:t>REDACTED</w:t>
      </w:r>
    </w:p>
    <w:p w14:paraId="13BC761F" w14:textId="4E925400" w:rsidR="00C171FB" w:rsidRDefault="00C171FB" w:rsidP="00C171FB">
      <w:pPr>
        <w:pBdr>
          <w:top w:val="single" w:sz="4" w:space="1" w:color="auto"/>
          <w:left w:val="single" w:sz="4" w:space="4" w:color="auto"/>
          <w:bottom w:val="single" w:sz="4" w:space="1" w:color="auto"/>
          <w:right w:val="single" w:sz="4" w:space="4" w:color="auto"/>
        </w:pBdr>
      </w:pPr>
      <w:r w:rsidRPr="00E60872">
        <w:t xml:space="preserve">ABN: </w:t>
      </w:r>
      <w:r w:rsidR="00C626D6">
        <w:t>REDACTED</w:t>
      </w:r>
    </w:p>
    <w:p w14:paraId="400C35D7" w14:textId="2B8F4B32" w:rsidR="00C171FB" w:rsidRPr="00A40AEA" w:rsidRDefault="00C171FB" w:rsidP="00A40AEA">
      <w:pPr>
        <w:pBdr>
          <w:top w:val="single" w:sz="4" w:space="1" w:color="auto"/>
          <w:left w:val="single" w:sz="4" w:space="4" w:color="auto"/>
          <w:bottom w:val="single" w:sz="4" w:space="1" w:color="auto"/>
          <w:right w:val="single" w:sz="4" w:space="4" w:color="auto"/>
        </w:pBdr>
      </w:pPr>
      <w:r>
        <w:t>Business trading name</w:t>
      </w:r>
      <w:r w:rsidR="00C626D6">
        <w:t>: REDACTED</w:t>
      </w:r>
    </w:p>
    <w:p w14:paraId="433DDFD5" w14:textId="699B5072" w:rsidR="00C171FB" w:rsidRDefault="00C171FB" w:rsidP="00C626D6">
      <w:pPr>
        <w:tabs>
          <w:tab w:val="left" w:pos="5715"/>
        </w:tabs>
      </w:pPr>
      <w:r>
        <w:rPr>
          <w:b/>
        </w:rPr>
        <w:t xml:space="preserve">Primary contact name: </w:t>
      </w:r>
      <w:r w:rsidR="00C626D6">
        <w:t>REDACTED</w:t>
      </w:r>
    </w:p>
    <w:p w14:paraId="066A1F7A" w14:textId="77777777" w:rsidR="00C626D6" w:rsidRDefault="00C626D6" w:rsidP="00C626D6">
      <w:pPr>
        <w:tabs>
          <w:tab w:val="left" w:pos="5715"/>
        </w:tabs>
        <w:rPr>
          <w:b/>
        </w:rPr>
      </w:pPr>
    </w:p>
    <w:p w14:paraId="37C0BCE8" w14:textId="1145D0E6" w:rsidR="00C171FB" w:rsidRPr="00C171FB" w:rsidRDefault="00C171FB" w:rsidP="00C171FB">
      <w:pPr>
        <w:rPr>
          <w:b/>
        </w:rPr>
      </w:pPr>
      <w:r>
        <w:rPr>
          <w:b/>
        </w:rPr>
        <w:t xml:space="preserve">Alternative contact name: </w:t>
      </w:r>
      <w:r w:rsidR="00C626D6">
        <w:t>REDACTED</w:t>
      </w:r>
    </w:p>
    <w:p w14:paraId="0429CDC3" w14:textId="77777777" w:rsidR="00C171FB" w:rsidRDefault="00C171FB" w:rsidP="00C171FB"/>
    <w:p w14:paraId="3E6BB70F" w14:textId="77777777" w:rsidR="00C626D6" w:rsidRPr="00C171FB" w:rsidRDefault="00C626D6" w:rsidP="00C171FB"/>
    <w:p w14:paraId="5C2A1B2C" w14:textId="77777777" w:rsidR="00164E39" w:rsidRPr="00154B00" w:rsidRDefault="00164E39" w:rsidP="00164E39">
      <w:pPr>
        <w:pStyle w:val="Heading2"/>
      </w:pPr>
      <w:r>
        <w:t>(a) Are you a consultant acting on behalf of an Applicant?</w:t>
      </w:r>
    </w:p>
    <w:p w14:paraId="56615DE5" w14:textId="6AD91862" w:rsidR="00164E39" w:rsidRDefault="00164E39" w:rsidP="00164E39">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Pr>
          <w:szCs w:val="20"/>
        </w:rPr>
        <w:t xml:space="preserve"> Yes</w:t>
      </w:r>
    </w:p>
    <w:p w14:paraId="705BFE25" w14:textId="4420C5BF" w:rsidR="00164E39" w:rsidRPr="00753C44" w:rsidRDefault="00164E39" w:rsidP="00164E39">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Pr>
          <w:szCs w:val="20"/>
        </w:rPr>
        <w:t xml:space="preserve"> No </w:t>
      </w:r>
    </w:p>
    <w:p w14:paraId="1431B71F" w14:textId="77777777" w:rsidR="00164E39" w:rsidRDefault="00164E39" w:rsidP="00164E39"/>
    <w:p w14:paraId="524AE678" w14:textId="77777777" w:rsidR="00164E39" w:rsidRPr="002F55EF" w:rsidRDefault="00164E39" w:rsidP="00792F63">
      <w:pPr>
        <w:rPr>
          <w:b/>
        </w:rPr>
      </w:pPr>
      <w:r w:rsidRPr="002F55EF">
        <w:rPr>
          <w:b/>
        </w:rPr>
        <w:t>(b) If yes, what is the Applicant(s) name that you are acting on behalf of?</w:t>
      </w:r>
    </w:p>
    <w:p w14:paraId="1E786B01" w14:textId="68D560CC" w:rsidR="00164E39" w:rsidRPr="00A40AEA" w:rsidRDefault="00A40AEA" w:rsidP="00A40AEA">
      <w:pPr>
        <w:rPr>
          <w:noProof/>
        </w:rPr>
      </w:pPr>
      <w:r w:rsidRPr="00A40AEA">
        <w:rPr>
          <w:noProof/>
        </w:rPr>
        <w:t>Abiomed Inc.</w:t>
      </w:r>
    </w:p>
    <w:p w14:paraId="52C75ECC" w14:textId="77777777" w:rsidR="00534C5F" w:rsidRPr="00154B00" w:rsidRDefault="00494011" w:rsidP="004A0BF4">
      <w:pPr>
        <w:pStyle w:val="Heading2"/>
      </w:pPr>
      <w:r>
        <w:t xml:space="preserve">(a) </w:t>
      </w:r>
      <w:r w:rsidR="00534C5F">
        <w:t>Are you a lobbyist acting on behalf of an Applicant?</w:t>
      </w:r>
    </w:p>
    <w:p w14:paraId="458C9159"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82598E">
        <w:rPr>
          <w:szCs w:val="20"/>
        </w:rPr>
      </w:r>
      <w:r w:rsidR="0082598E">
        <w:rPr>
          <w:szCs w:val="20"/>
        </w:rPr>
        <w:fldChar w:fldCharType="separate"/>
      </w:r>
      <w:r w:rsidRPr="00753C44">
        <w:rPr>
          <w:szCs w:val="20"/>
        </w:rPr>
        <w:fldChar w:fldCharType="end"/>
      </w:r>
      <w:r>
        <w:rPr>
          <w:szCs w:val="20"/>
        </w:rPr>
        <w:t xml:space="preserve"> Yes</w:t>
      </w:r>
    </w:p>
    <w:p w14:paraId="3CB0E9FC" w14:textId="47AC82B1" w:rsidR="00A6491A" w:rsidRPr="00753C44" w:rsidRDefault="001E3376" w:rsidP="00A6491A">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A6491A">
        <w:rPr>
          <w:szCs w:val="20"/>
        </w:rPr>
        <w:t xml:space="preserve"> No</w:t>
      </w:r>
      <w:r w:rsidR="00A6491A" w:rsidRPr="00753C44">
        <w:rPr>
          <w:szCs w:val="20"/>
        </w:rPr>
        <w:t xml:space="preserve">  </w:t>
      </w:r>
    </w:p>
    <w:p w14:paraId="6A0D3C8A" w14:textId="77777777" w:rsidR="00534C5F" w:rsidRPr="00154B00" w:rsidRDefault="00534C5F" w:rsidP="00CE07FA">
      <w:pPr>
        <w:pStyle w:val="Heading2"/>
        <w:numPr>
          <w:ilvl w:val="0"/>
          <w:numId w:val="2"/>
        </w:numPr>
      </w:pPr>
      <w:r w:rsidRPr="00154B00">
        <w:t xml:space="preserve">If yes, </w:t>
      </w:r>
      <w:r>
        <w:t xml:space="preserve">are </w:t>
      </w:r>
      <w:r w:rsidRPr="00FE33A6">
        <w:t>you</w:t>
      </w:r>
      <w:r>
        <w:t xml:space="preserve"> listed on the Register of Lobbyists?</w:t>
      </w:r>
    </w:p>
    <w:p w14:paraId="18D86BBA"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82598E">
        <w:rPr>
          <w:szCs w:val="20"/>
        </w:rPr>
      </w:r>
      <w:r w:rsidR="0082598E">
        <w:rPr>
          <w:szCs w:val="20"/>
        </w:rPr>
        <w:fldChar w:fldCharType="separate"/>
      </w:r>
      <w:r w:rsidRPr="00753C44">
        <w:rPr>
          <w:szCs w:val="20"/>
        </w:rPr>
        <w:fldChar w:fldCharType="end"/>
      </w:r>
      <w:r>
        <w:rPr>
          <w:szCs w:val="20"/>
        </w:rPr>
        <w:t xml:space="preserve"> Yes</w:t>
      </w:r>
    </w:p>
    <w:p w14:paraId="41A98022" w14:textId="30CC6FF6" w:rsidR="00A6491A" w:rsidRPr="00753C44" w:rsidRDefault="001E3376" w:rsidP="00A6491A">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A6491A">
        <w:rPr>
          <w:szCs w:val="20"/>
        </w:rPr>
        <w:t xml:space="preserve"> No</w:t>
      </w:r>
      <w:r>
        <w:rPr>
          <w:szCs w:val="20"/>
        </w:rPr>
        <w:t xml:space="preserve"> – </w:t>
      </w:r>
      <w:r w:rsidR="00F404BB">
        <w:rPr>
          <w:szCs w:val="20"/>
        </w:rPr>
        <w:t>NOT APPLICABLE</w:t>
      </w:r>
    </w:p>
    <w:p w14:paraId="1EA56FB8" w14:textId="77777777" w:rsidR="00E04FB3" w:rsidRDefault="00E04FB3" w:rsidP="005C333E">
      <w:pPr>
        <w:spacing w:before="0" w:after="0"/>
        <w:ind w:left="426"/>
        <w:rPr>
          <w:b/>
          <w:szCs w:val="20"/>
        </w:rPr>
      </w:pPr>
      <w:r w:rsidRPr="00154B00">
        <w:rPr>
          <w:b/>
          <w:szCs w:val="20"/>
        </w:rPr>
        <w:br w:type="page"/>
      </w:r>
    </w:p>
    <w:p w14:paraId="4BBBB7BD" w14:textId="77777777" w:rsidR="00D57F88" w:rsidRPr="00C776B1" w:rsidRDefault="00730C04" w:rsidP="00A8732C">
      <w:pPr>
        <w:pStyle w:val="Heading1"/>
      </w:pPr>
      <w:r>
        <w:lastRenderedPageBreak/>
        <w:t>PART 2</w:t>
      </w:r>
      <w:r w:rsidR="00F93784">
        <w:t xml:space="preserve"> – </w:t>
      </w:r>
      <w:r w:rsidR="00E04FB3" w:rsidRPr="00C776B1">
        <w:t>INFORMATION ABOUT THE PROPOSED MEDICAL SERVICE</w:t>
      </w:r>
    </w:p>
    <w:p w14:paraId="7B84BBF4" w14:textId="77777777" w:rsidR="000B3CD0" w:rsidRDefault="000B3CD0" w:rsidP="00730C04">
      <w:pPr>
        <w:pStyle w:val="Heading2"/>
      </w:pPr>
      <w:r w:rsidRPr="00154B00">
        <w:t>Application title</w:t>
      </w:r>
      <w:r w:rsidR="00A8732C">
        <w:t xml:space="preserve"> </w:t>
      </w:r>
    </w:p>
    <w:p w14:paraId="1391931F" w14:textId="489FBBB8" w:rsidR="001E3376" w:rsidRPr="00EE5700" w:rsidRDefault="001E6E2C" w:rsidP="00C14D57">
      <w:r w:rsidRPr="00EE5700">
        <w:t>A</w:t>
      </w:r>
      <w:r w:rsidR="003970E6">
        <w:t>pplication for funding for the transluminal</w:t>
      </w:r>
      <w:r w:rsidR="004C68E3" w:rsidRPr="00EE5700">
        <w:t xml:space="preserve"> i</w:t>
      </w:r>
      <w:r w:rsidR="001E3376" w:rsidRPr="00EE5700">
        <w:t>nsertion</w:t>
      </w:r>
      <w:r w:rsidR="00E67CA5" w:rsidRPr="00EE5700">
        <w:t>,</w:t>
      </w:r>
      <w:r w:rsidR="00B45271">
        <w:t xml:space="preserve"> </w:t>
      </w:r>
      <w:r w:rsidR="004C221D">
        <w:t xml:space="preserve">management, </w:t>
      </w:r>
      <w:r w:rsidR="00AA0112" w:rsidRPr="00217F02">
        <w:t>reposition</w:t>
      </w:r>
      <w:r w:rsidR="00375008">
        <w:t>ing</w:t>
      </w:r>
      <w:r w:rsidR="00B45271" w:rsidRPr="00217F02">
        <w:t>,</w:t>
      </w:r>
      <w:r w:rsidR="001E3376" w:rsidRPr="00217F02">
        <w:t xml:space="preserve"> and removal of</w:t>
      </w:r>
      <w:r w:rsidR="00B60A0D" w:rsidRPr="00217F02">
        <w:t xml:space="preserve"> </w:t>
      </w:r>
      <w:r w:rsidR="008100E3" w:rsidRPr="00217F02">
        <w:t>a</w:t>
      </w:r>
      <w:r w:rsidR="00375008">
        <w:t>n</w:t>
      </w:r>
      <w:r w:rsidR="002913F6" w:rsidRPr="00EE5700">
        <w:t xml:space="preserve"> intravascular </w:t>
      </w:r>
      <w:proofErr w:type="spellStart"/>
      <w:r w:rsidR="002913F6" w:rsidRPr="00EE5700">
        <w:t>microaxial</w:t>
      </w:r>
      <w:proofErr w:type="spellEnd"/>
      <w:r w:rsidR="002913F6" w:rsidRPr="00EE5700">
        <w:t xml:space="preserve"> blood pump (</w:t>
      </w:r>
      <w:proofErr w:type="spellStart"/>
      <w:r w:rsidR="00F404BB" w:rsidRPr="00EE5700">
        <w:t>Impella</w:t>
      </w:r>
      <w:proofErr w:type="spellEnd"/>
      <w:r w:rsidR="00F404BB" w:rsidRPr="00EE5700">
        <w:t>®</w:t>
      </w:r>
      <w:r w:rsidR="002913F6" w:rsidRPr="00EE5700">
        <w:t>)</w:t>
      </w:r>
      <w:r w:rsidR="00103295">
        <w:t>,</w:t>
      </w:r>
      <w:r w:rsidR="002913F6" w:rsidRPr="00EE5700">
        <w:t xml:space="preserve"> </w:t>
      </w:r>
      <w:r w:rsidRPr="00EE5700">
        <w:t xml:space="preserve">for patients </w:t>
      </w:r>
      <w:r w:rsidR="00E67CA5" w:rsidRPr="00EE5700">
        <w:t>requiring</w:t>
      </w:r>
      <w:r w:rsidR="002713D6">
        <w:t xml:space="preserve"> mechanical</w:t>
      </w:r>
      <w:r w:rsidR="00E67CA5" w:rsidRPr="00EE5700">
        <w:t xml:space="preserve"> circulatory support.</w:t>
      </w:r>
    </w:p>
    <w:p w14:paraId="523C7C99" w14:textId="77777777" w:rsidR="009B4E1E" w:rsidRPr="00EE5700" w:rsidRDefault="009B4E1E" w:rsidP="004A0BF4">
      <w:pPr>
        <w:pStyle w:val="Heading2"/>
      </w:pPr>
      <w:r w:rsidRPr="00EE5700">
        <w:t>Provide a succinct description of the medical condition relevant to the proposed service</w:t>
      </w:r>
      <w:r w:rsidR="000955E7" w:rsidRPr="00EE5700">
        <w:t xml:space="preserve"> (no more than 150 words</w:t>
      </w:r>
      <w:r w:rsidR="00F93784" w:rsidRPr="00EE5700">
        <w:t xml:space="preserve"> – </w:t>
      </w:r>
      <w:r w:rsidR="00C847AE" w:rsidRPr="00EE5700">
        <w:t>further</w:t>
      </w:r>
      <w:r w:rsidR="00F93784" w:rsidRPr="00EE5700">
        <w:t xml:space="preserve"> information will be </w:t>
      </w:r>
      <w:r w:rsidR="00C847AE" w:rsidRPr="00EE5700">
        <w:t xml:space="preserve">requested </w:t>
      </w:r>
      <w:r w:rsidR="003F2711" w:rsidRPr="00EE5700">
        <w:t>at Part F</w:t>
      </w:r>
      <w:r w:rsidR="00C847AE" w:rsidRPr="00EE5700">
        <w:t xml:space="preserve"> of the Application Form</w:t>
      </w:r>
      <w:r w:rsidR="000955E7" w:rsidRPr="00EE5700">
        <w:t>)</w:t>
      </w:r>
    </w:p>
    <w:p w14:paraId="0F16DCBF" w14:textId="6092F361" w:rsidR="00422D50" w:rsidRDefault="00422D50" w:rsidP="00422D50">
      <w:r w:rsidRPr="00217F02">
        <w:t>Impella® is indicated</w:t>
      </w:r>
      <w:r w:rsidR="00CD4F2E">
        <w:t xml:space="preserve"> </w:t>
      </w:r>
      <w:r w:rsidRPr="00217F02">
        <w:t xml:space="preserve">for clinical use in cardiology and cardiac surgery </w:t>
      </w:r>
      <w:r w:rsidR="00CD4F2E">
        <w:t>to</w:t>
      </w:r>
      <w:r w:rsidRPr="00217F02">
        <w:t xml:space="preserve"> support </w:t>
      </w:r>
      <w:r w:rsidR="0036641E">
        <w:t xml:space="preserve">patients </w:t>
      </w:r>
      <w:r w:rsidR="0016075E">
        <w:t>with</w:t>
      </w:r>
      <w:r w:rsidRPr="00217F02">
        <w:t xml:space="preserve"> </w:t>
      </w:r>
      <w:r w:rsidR="00BA4D08">
        <w:t>compromised</w:t>
      </w:r>
      <w:r w:rsidRPr="00217F02">
        <w:t xml:space="preserve"> ventricular function, i.e. patients experiencing advanced heart failure, heart attack </w:t>
      </w:r>
      <w:r>
        <w:t>(myocardial infarction)</w:t>
      </w:r>
      <w:r w:rsidR="00F15354">
        <w:t>,</w:t>
      </w:r>
      <w:r>
        <w:t xml:space="preserve"> </w:t>
      </w:r>
      <w:r w:rsidRPr="00217F02">
        <w:t>cardiogenic shock</w:t>
      </w:r>
      <w:r w:rsidR="00F15354">
        <w:t xml:space="preserve"> and undergoing high risk cardiac procedures</w:t>
      </w:r>
      <w:r w:rsidRPr="00217F02">
        <w:t>.</w:t>
      </w:r>
    </w:p>
    <w:p w14:paraId="1F5CB276" w14:textId="6EB92ABF" w:rsidR="00422D50" w:rsidRPr="00EE5700" w:rsidRDefault="008626F8" w:rsidP="00422D50">
      <w:r w:rsidRPr="00EE5700">
        <w:t>C</w:t>
      </w:r>
      <w:r w:rsidR="008A0E1B" w:rsidRPr="00EE5700">
        <w:t>oronary heart disease is the most common form</w:t>
      </w:r>
      <w:r w:rsidR="00950A4C" w:rsidRPr="00EE5700">
        <w:t xml:space="preserve"> of cardiovascular disease and </w:t>
      </w:r>
      <w:r w:rsidRPr="00EE5700">
        <w:t>a</w:t>
      </w:r>
      <w:r w:rsidR="00110F3F" w:rsidRPr="00EE5700">
        <w:t>pproximately half of</w:t>
      </w:r>
      <w:r w:rsidR="00950A4C" w:rsidRPr="00EE5700">
        <w:t xml:space="preserve"> deaths from</w:t>
      </w:r>
      <w:r w:rsidR="00110F3F" w:rsidRPr="00EE5700">
        <w:t xml:space="preserve"> coronary</w:t>
      </w:r>
      <w:r w:rsidR="00950A4C" w:rsidRPr="00EE5700">
        <w:t xml:space="preserve"> heart disease </w:t>
      </w:r>
      <w:r w:rsidR="00110F3F" w:rsidRPr="00EE5700">
        <w:t>result from</w:t>
      </w:r>
      <w:r w:rsidRPr="00EE5700">
        <w:t xml:space="preserve"> an</w:t>
      </w:r>
      <w:r w:rsidR="00110F3F" w:rsidRPr="00EE5700">
        <w:t xml:space="preserve"> acute myocar</w:t>
      </w:r>
      <w:r w:rsidR="00AA2F9D" w:rsidRPr="00EE5700">
        <w:t xml:space="preserve">dial infarction </w:t>
      </w:r>
      <w:r w:rsidR="00AA2F9D" w:rsidRPr="00EE5700">
        <w:fldChar w:fldCharType="begin"/>
      </w:r>
      <w:r w:rsidR="00EC3C57">
        <w:instrText xml:space="preserve"> ADDIN EN.CITE &lt;EndNote&gt;&lt;Cite&gt;&lt;Author&gt;Australian Institute of Health and Welfare (AIHW)&lt;/Author&gt;&lt;Year&gt;2011&lt;/Year&gt;&lt;RecNum&gt;486&lt;/RecNum&gt;&lt;DisplayText&gt;&lt;style face="superscript"&gt;(1)&lt;/style&gt;&lt;/DisplayText&gt;&lt;record&gt;&lt;rec-number&gt;486&lt;/rec-number&gt;&lt;foreign-keys&gt;&lt;key app="EN" db-id="w55p5wvafrawzae90ssvetxfwprwvavrsf5s" timestamp="1508464509"&gt;486&lt;/key&gt;&lt;/foreign-keys&gt;&lt;ref-type name="Report"&gt;27&lt;/ref-type&gt;&lt;contributors&gt;&lt;authors&gt;&lt;author&gt;Australian Institute of Health and Welfare (AIHW),&lt;/author&gt;&lt;/authors&gt;&lt;/contributors&gt;&lt;titles&gt;&lt;title&gt;Cardiovascular disease: Australian facts 2011. Cardiovascular disease series. Cat. no. CVD 53&lt;/title&gt;&lt;secondary-title&gt;Cardiovascular disease series. Cat. no. CVD 53&lt;/secondary-title&gt;&lt;/titles&gt;&lt;dates&gt;&lt;year&gt;2011&lt;/year&gt;&lt;/dates&gt;&lt;pub-location&gt;Canberra&lt;/pub-location&gt;&lt;publisher&gt;AIHW&lt;/publisher&gt;&lt;urls&gt;&lt;/urls&gt;&lt;/record&gt;&lt;/Cite&gt;&lt;/EndNote&gt;</w:instrText>
      </w:r>
      <w:r w:rsidR="00AA2F9D" w:rsidRPr="00EE5700">
        <w:fldChar w:fldCharType="separate"/>
      </w:r>
      <w:r w:rsidR="00EC3C57" w:rsidRPr="00EC3C57">
        <w:rPr>
          <w:noProof/>
          <w:vertAlign w:val="superscript"/>
        </w:rPr>
        <w:t>(1)</w:t>
      </w:r>
      <w:r w:rsidR="00AA2F9D" w:rsidRPr="00EE5700">
        <w:fldChar w:fldCharType="end"/>
      </w:r>
      <w:r w:rsidR="00AA2F9D" w:rsidRPr="00EE5700">
        <w:t>.</w:t>
      </w:r>
      <w:r w:rsidR="00783948" w:rsidRPr="00EE5700">
        <w:t xml:space="preserve"> </w:t>
      </w:r>
      <w:r w:rsidR="00422D50" w:rsidRPr="00217F02">
        <w:t xml:space="preserve">An acute myocardial infarction may </w:t>
      </w:r>
      <w:r w:rsidR="00422D50">
        <w:t xml:space="preserve">also </w:t>
      </w:r>
      <w:r w:rsidR="00422D50" w:rsidRPr="00217F02">
        <w:t>result in heart failure</w:t>
      </w:r>
      <w:r w:rsidR="00422D50" w:rsidRPr="00EE5700">
        <w:t xml:space="preserve">. Cardiogenic shock is a life-threatening situation that can develop because of a </w:t>
      </w:r>
      <w:r w:rsidR="00422D50">
        <w:t>myocardial infarction</w:t>
      </w:r>
      <w:r w:rsidR="00422D50" w:rsidRPr="00EE5700">
        <w:t xml:space="preserve">, </w:t>
      </w:r>
      <w:r w:rsidR="00422D50">
        <w:t>and</w:t>
      </w:r>
      <w:r w:rsidR="00422D50" w:rsidRPr="00EE5700">
        <w:t xml:space="preserve"> occurs when the heart’s ability to function causes organ</w:t>
      </w:r>
      <w:r w:rsidR="001A2D49">
        <w:t>s in the body to begin to fail.</w:t>
      </w:r>
    </w:p>
    <w:p w14:paraId="1FB9921D" w14:textId="058AD3C8" w:rsidR="002D71E0" w:rsidRPr="00EE5700" w:rsidRDefault="00DD6B31" w:rsidP="00C14D57">
      <w:r>
        <w:t>H</w:t>
      </w:r>
      <w:r w:rsidR="002D71E0" w:rsidRPr="00EE5700">
        <w:t>eart failure</w:t>
      </w:r>
      <w:r>
        <w:t xml:space="preserve"> </w:t>
      </w:r>
      <w:r w:rsidR="002D71E0" w:rsidRPr="00EE5700">
        <w:t>occurs when the heart is unable to maintain strong enough blood</w:t>
      </w:r>
      <w:r w:rsidR="00AA2F9D" w:rsidRPr="00EE5700">
        <w:t xml:space="preserve"> flow to meet the body’s needs </w:t>
      </w:r>
      <w:r w:rsidR="00AA2F9D" w:rsidRPr="00EE5700">
        <w:fldChar w:fldCharType="begin"/>
      </w:r>
      <w:r w:rsidR="00EC3C57">
        <w:instrText xml:space="preserve"> ADDIN EN.CITE &lt;EndNote&gt;&lt;Cite&gt;&lt;Author&gt;Australian Institute of Health and Welfare (AIHW)&lt;/Author&gt;&lt;Year&gt;2016&lt;/Year&gt;&lt;RecNum&gt;487&lt;/RecNum&gt;&lt;DisplayText&gt;&lt;style face="superscript"&gt;(2)&lt;/style&gt;&lt;/DisplayText&gt;&lt;record&gt;&lt;rec-number&gt;487&lt;/rec-number&gt;&lt;foreign-keys&gt;&lt;key app="EN" db-id="w55p5wvafrawzae90ssvetxfwprwvavrsf5s" timestamp="1508464804"&gt;487&lt;/key&gt;&lt;/foreign-keys&gt;&lt;ref-type name="Report"&gt;27&lt;/ref-type&gt;&lt;contributors&gt;&lt;authors&gt;&lt;author&gt;Australian Institute of Health and Welfare (AIHW),&lt;/author&gt;&lt;/authors&gt;&lt;secondary-authors&gt;&lt;author&gt;Australia&amp;apos;s health series no. 15. Cat. no. AUS 199&lt;/author&gt;&lt;/secondary-authors&gt;&lt;/contributors&gt;&lt;titles&gt;&lt;title&gt;Australia&amp;apos;s health 2016. Australia&amp;apos;s health series no. 15. Cat. no. AUS 199&lt;/title&gt;&lt;/titles&gt;&lt;dates&gt;&lt;year&gt;2016&lt;/year&gt;&lt;/dates&gt;&lt;pub-location&gt;Canberra&lt;/pub-location&gt;&lt;publisher&gt;AIHW&lt;/publisher&gt;&lt;urls&gt;&lt;/urls&gt;&lt;/record&gt;&lt;/Cite&gt;&lt;/EndNote&gt;</w:instrText>
      </w:r>
      <w:r w:rsidR="00AA2F9D" w:rsidRPr="00EE5700">
        <w:fldChar w:fldCharType="separate"/>
      </w:r>
      <w:r w:rsidR="00EC3C57" w:rsidRPr="00EC3C57">
        <w:rPr>
          <w:noProof/>
          <w:vertAlign w:val="superscript"/>
        </w:rPr>
        <w:t>(2)</w:t>
      </w:r>
      <w:r w:rsidR="00AA2F9D" w:rsidRPr="00EE5700">
        <w:fldChar w:fldCharType="end"/>
      </w:r>
      <w:r>
        <w:t xml:space="preserve">, it is considered advanced </w:t>
      </w:r>
      <w:r w:rsidRPr="00DD6B31">
        <w:t>when conventional heart therapies and symptom management strategies no longer work</w:t>
      </w:r>
      <w:r w:rsidR="00316E52">
        <w:t xml:space="preserve"> and the patient is symptomatic at </w:t>
      </w:r>
      <w:r w:rsidR="00CD4F2E">
        <w:t>rest.</w:t>
      </w:r>
    </w:p>
    <w:p w14:paraId="06D1A3D4" w14:textId="77777777" w:rsidR="000955E7" w:rsidRPr="00EE5700" w:rsidRDefault="000955E7" w:rsidP="004A0BF4">
      <w:pPr>
        <w:pStyle w:val="Heading2"/>
      </w:pPr>
      <w:r w:rsidRPr="00EE5700">
        <w:t>Prov</w:t>
      </w:r>
      <w:r w:rsidR="00D11EB1" w:rsidRPr="00EE5700">
        <w:t>i</w:t>
      </w:r>
      <w:r w:rsidRPr="00EE5700">
        <w:t>de a succinct description of the proposed medical service (no more than 150 words</w:t>
      </w:r>
      <w:r w:rsidR="00C847AE" w:rsidRPr="00EE5700">
        <w:t xml:space="preserve"> </w:t>
      </w:r>
      <w:r w:rsidR="00F93784" w:rsidRPr="00EE5700">
        <w:t xml:space="preserve">– </w:t>
      </w:r>
      <w:r w:rsidR="00C847AE" w:rsidRPr="00EE5700">
        <w:t>further</w:t>
      </w:r>
      <w:r w:rsidR="00F93784" w:rsidRPr="00EE5700">
        <w:t xml:space="preserve"> information will be </w:t>
      </w:r>
      <w:r w:rsidR="00C847AE" w:rsidRPr="00EE5700">
        <w:t>requested</w:t>
      </w:r>
      <w:r w:rsidR="00F93784" w:rsidRPr="00EE5700">
        <w:t xml:space="preserve"> </w:t>
      </w:r>
      <w:r w:rsidR="00883641" w:rsidRPr="00EE5700">
        <w:t>at</w:t>
      </w:r>
      <w:r w:rsidR="00C847AE" w:rsidRPr="00EE5700">
        <w:t xml:space="preserve"> </w:t>
      </w:r>
      <w:r w:rsidR="00026412" w:rsidRPr="00EE5700">
        <w:t>Part 6</w:t>
      </w:r>
      <w:r w:rsidR="00C847AE" w:rsidRPr="00EE5700">
        <w:t xml:space="preserve"> of the Application Form</w:t>
      </w:r>
      <w:r w:rsidRPr="00EE5700">
        <w:t>)</w:t>
      </w:r>
    </w:p>
    <w:p w14:paraId="00548A31" w14:textId="26FA5F35" w:rsidR="00163BA6" w:rsidRPr="00EE5700" w:rsidRDefault="00B30FCA" w:rsidP="00C14D57">
      <w:r>
        <w:t xml:space="preserve">The proposed medical service is for the insertion, removal and or repositioning of an Impella® </w:t>
      </w:r>
      <w:r w:rsidRPr="00B30FCA">
        <w:t xml:space="preserve">ventricular assist </w:t>
      </w:r>
      <w:r>
        <w:t xml:space="preserve">device. </w:t>
      </w:r>
      <w:r w:rsidR="00F404BB" w:rsidRPr="00EE5700">
        <w:t>Impella®</w:t>
      </w:r>
      <w:r w:rsidR="004446BF" w:rsidRPr="00EE5700">
        <w:t xml:space="preserve"> is a</w:t>
      </w:r>
      <w:r w:rsidR="00163BA6" w:rsidRPr="00EE5700">
        <w:t xml:space="preserve"> </w:t>
      </w:r>
      <w:r>
        <w:t>transluminal</w:t>
      </w:r>
      <w:r w:rsidR="0081098E" w:rsidRPr="00EE5700">
        <w:t xml:space="preserve"> ventricular assist devic</w:t>
      </w:r>
      <w:r w:rsidR="004446BF" w:rsidRPr="00EE5700">
        <w:t xml:space="preserve">e that </w:t>
      </w:r>
      <w:r>
        <w:t xml:space="preserve">is inserted percutaneously or </w:t>
      </w:r>
      <w:r w:rsidR="00DD6B31">
        <w:t>surgically</w:t>
      </w:r>
      <w:r>
        <w:t xml:space="preserve">. The device </w:t>
      </w:r>
      <w:r w:rsidR="004446BF" w:rsidRPr="00EE5700">
        <w:t>has a s</w:t>
      </w:r>
      <w:r w:rsidR="0081098E" w:rsidRPr="00EE5700">
        <w:t>mall</w:t>
      </w:r>
      <w:r w:rsidR="00DD6B31">
        <w:t xml:space="preserve"> </w:t>
      </w:r>
      <w:proofErr w:type="spellStart"/>
      <w:r w:rsidR="008F2A21" w:rsidRPr="00EE5700">
        <w:t>microaxial</w:t>
      </w:r>
      <w:proofErr w:type="spellEnd"/>
      <w:r w:rsidR="0081098E" w:rsidRPr="00EE5700">
        <w:t xml:space="preserve"> pump at o</w:t>
      </w:r>
      <w:r w:rsidR="00BE02F1">
        <w:t>ne end of a thin, flexible catheter</w:t>
      </w:r>
      <w:r w:rsidR="00BE6353" w:rsidRPr="00EE5700">
        <w:t xml:space="preserve"> that </w:t>
      </w:r>
      <w:r w:rsidR="004446BF" w:rsidRPr="00EE5700">
        <w:t>pumps blood from the ventricle</w:t>
      </w:r>
      <w:r w:rsidR="009867AD" w:rsidRPr="00EE5700">
        <w:t xml:space="preserve">, </w:t>
      </w:r>
      <w:r w:rsidR="00BE6353" w:rsidRPr="00EE5700">
        <w:t>through an inlet area near the tip and expels blood into the ascending aorta</w:t>
      </w:r>
      <w:r w:rsidR="00DD6B31">
        <w:t>/pulmonary artery</w:t>
      </w:r>
      <w:r w:rsidR="00BE6353" w:rsidRPr="00EE5700">
        <w:t>.</w:t>
      </w:r>
      <w:r w:rsidR="004446BF" w:rsidRPr="00EE5700">
        <w:t xml:space="preserve"> The other end of the tube is c</w:t>
      </w:r>
      <w:r w:rsidR="008F2A21" w:rsidRPr="00EE5700">
        <w:t xml:space="preserve">onnected to an automated </w:t>
      </w:r>
      <w:r w:rsidR="004446BF" w:rsidRPr="00EE5700">
        <w:t>control system outside the bo</w:t>
      </w:r>
      <w:r w:rsidR="001A2D49">
        <w:t>dy that controls the pump rate.</w:t>
      </w:r>
    </w:p>
    <w:p w14:paraId="48A72962" w14:textId="53035DDE" w:rsidR="00163BA6" w:rsidRDefault="00600DB0" w:rsidP="00C14D57">
      <w:r w:rsidRPr="00EE5700">
        <w:t xml:space="preserve">The </w:t>
      </w:r>
      <w:r w:rsidR="00F404BB" w:rsidRPr="00EE5700">
        <w:t>Impella®</w:t>
      </w:r>
      <w:r w:rsidRPr="00EE5700">
        <w:t xml:space="preserve"> technology is part of the latest generation of cardiac assist devices and represents a significant advancement in cardiac assist device technology.</w:t>
      </w:r>
      <w:r w:rsidR="00AA2F9D" w:rsidRPr="00EE5700">
        <w:t xml:space="preserve"> </w:t>
      </w:r>
      <w:r w:rsidR="00163BA6" w:rsidRPr="00EE5700">
        <w:t xml:space="preserve">The device stabilises </w:t>
      </w:r>
      <w:proofErr w:type="spellStart"/>
      <w:r w:rsidR="00163BA6" w:rsidRPr="00EE5700">
        <w:t>haemodynamics</w:t>
      </w:r>
      <w:proofErr w:type="spellEnd"/>
      <w:r w:rsidR="00163BA6" w:rsidRPr="00EE5700">
        <w:t xml:space="preserve">, unloads the ventricle, </w:t>
      </w:r>
      <w:r w:rsidR="00CE6AF1">
        <w:t xml:space="preserve">augments peak coronary flow, </w:t>
      </w:r>
      <w:proofErr w:type="spellStart"/>
      <w:r w:rsidR="00163BA6" w:rsidRPr="00EE5700">
        <w:t>perfuses</w:t>
      </w:r>
      <w:proofErr w:type="spellEnd"/>
      <w:r w:rsidR="00163BA6" w:rsidRPr="00EE5700">
        <w:t xml:space="preserve"> the end organs and allows for recovery of the native heart. It is indicated for</w:t>
      </w:r>
      <w:r w:rsidR="00556C61">
        <w:t xml:space="preserve"> clinical use in cardiology and cardiac surgery for supporting the native heart in </w:t>
      </w:r>
      <w:r w:rsidR="0036641E">
        <w:t xml:space="preserve">patients with </w:t>
      </w:r>
      <w:r w:rsidR="00556C61">
        <w:t>reduced ventricular function</w:t>
      </w:r>
      <w:r w:rsidR="00DD6B31">
        <w:t xml:space="preserve">. </w:t>
      </w:r>
      <w:r w:rsidR="00556C61">
        <w:t xml:space="preserve">Specifically, the </w:t>
      </w:r>
      <w:r w:rsidR="00B30FCA">
        <w:t>I</w:t>
      </w:r>
      <w:r w:rsidR="00556C61">
        <w:t xml:space="preserve">mpella® </w:t>
      </w:r>
      <w:r w:rsidR="00163BA6" w:rsidRPr="00EE5700">
        <w:t>can help maintain blood flow and blood pressure during high</w:t>
      </w:r>
      <w:r w:rsidR="00273CE9" w:rsidRPr="00EE5700">
        <w:t>-</w:t>
      </w:r>
      <w:r w:rsidR="00163BA6" w:rsidRPr="00EE5700">
        <w:t>risk heart procedures</w:t>
      </w:r>
      <w:r w:rsidR="00286F1A" w:rsidRPr="00EE5700">
        <w:t xml:space="preserve"> (</w:t>
      </w:r>
      <w:r w:rsidR="00DD6B31">
        <w:t xml:space="preserve">e.g. </w:t>
      </w:r>
      <w:r w:rsidR="00556C61">
        <w:t>protected PCI</w:t>
      </w:r>
      <w:r w:rsidR="00286F1A" w:rsidRPr="00EE5700">
        <w:t>)</w:t>
      </w:r>
      <w:r w:rsidR="00163BA6" w:rsidRPr="00EE5700">
        <w:t xml:space="preserve"> and when the heart suddenly cannot pump enough blood (</w:t>
      </w:r>
      <w:r w:rsidR="00DD6B31">
        <w:t xml:space="preserve">e.g. </w:t>
      </w:r>
      <w:r w:rsidR="00163BA6" w:rsidRPr="00EE5700">
        <w:t>cardiogenic shock).</w:t>
      </w:r>
    </w:p>
    <w:p w14:paraId="51240527" w14:textId="58B7424F" w:rsidR="00D11EB1" w:rsidRPr="0011036E" w:rsidRDefault="00163BA6"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 </w:t>
      </w:r>
      <w:r w:rsidR="00730C04">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6DE67FB5" w14:textId="77777777" w:rsidR="00753C44" w:rsidRDefault="00B65BA0" w:rsidP="00A6491A">
      <w:pPr>
        <w:spacing w:before="0" w:after="0"/>
        <w:rPr>
          <w:szCs w:val="20"/>
        </w:rPr>
      </w:pPr>
      <w:r>
        <w:rPr>
          <w:szCs w:val="20"/>
        </w:rPr>
        <w:fldChar w:fldCharType="begin">
          <w:ffData>
            <w:name w:val="Check1"/>
            <w:enabled/>
            <w:calcOnExit w:val="0"/>
            <w:checkBox>
              <w:sizeAuto/>
              <w:default w:val="1"/>
            </w:checkBox>
          </w:ffData>
        </w:fldChar>
      </w:r>
      <w:bookmarkStart w:id="2" w:name="Check1"/>
      <w:r>
        <w:rPr>
          <w:szCs w:val="20"/>
        </w:rPr>
        <w:instrText xml:space="preserve"> FORMCHECKBOX </w:instrText>
      </w:r>
      <w:r w:rsidR="0082598E">
        <w:rPr>
          <w:szCs w:val="20"/>
        </w:rPr>
      </w:r>
      <w:r w:rsidR="0082598E">
        <w:rPr>
          <w:szCs w:val="20"/>
        </w:rPr>
        <w:fldChar w:fldCharType="separate"/>
      </w:r>
      <w:r>
        <w:rPr>
          <w:szCs w:val="20"/>
        </w:rPr>
        <w:fldChar w:fldCharType="end"/>
      </w:r>
      <w:bookmarkEnd w:id="2"/>
      <w:r w:rsidR="006B6390">
        <w:rPr>
          <w:szCs w:val="20"/>
        </w:rPr>
        <w:t xml:space="preserve"> Yes</w:t>
      </w:r>
    </w:p>
    <w:p w14:paraId="3EBE3B17" w14:textId="77777777" w:rsidR="00753C44" w:rsidRPr="00753C44" w:rsidRDefault="006B6390" w:rsidP="00A6491A">
      <w:pPr>
        <w:spacing w:before="0" w:after="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82598E">
        <w:rPr>
          <w:szCs w:val="20"/>
        </w:rPr>
      </w:r>
      <w:r w:rsidR="0082598E">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22EDB068" w14:textId="77777777" w:rsidR="000B3CD0" w:rsidRPr="0011036E" w:rsidRDefault="000B3CD0" w:rsidP="00CE07FA">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13955176" w14:textId="75CA84E7" w:rsidR="00753C44" w:rsidRDefault="006B6390" w:rsidP="00A6491A">
      <w:pPr>
        <w:spacing w:before="0" w:after="0"/>
        <w:rPr>
          <w:szCs w:val="20"/>
        </w:rPr>
      </w:pPr>
      <w:r w:rsidRPr="00753C44">
        <w:rPr>
          <w:szCs w:val="20"/>
        </w:rPr>
        <w:fldChar w:fldCharType="begin">
          <w:ffData>
            <w:name w:val=""/>
            <w:enabled/>
            <w:calcOnExit w:val="0"/>
            <w:checkBox>
              <w:sizeAuto/>
              <w:default w:val="0"/>
            </w:checkBox>
          </w:ffData>
        </w:fldChar>
      </w:r>
      <w:r w:rsidRPr="00753C44">
        <w:rPr>
          <w:szCs w:val="20"/>
        </w:rPr>
        <w:instrText xml:space="preserve"> FORMCHECKBOX </w:instrText>
      </w:r>
      <w:r w:rsidR="0082598E">
        <w:rPr>
          <w:szCs w:val="20"/>
        </w:rPr>
      </w:r>
      <w:r w:rsidR="0082598E">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6262E0E0" w14:textId="36C87CB6" w:rsidR="00753C44" w:rsidRPr="00753C44" w:rsidRDefault="008621EB" w:rsidP="00A6491A">
      <w:pPr>
        <w:spacing w:before="0" w:after="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0659D662" w14:textId="77777777" w:rsidR="000B3CD0" w:rsidRPr="0011036E" w:rsidRDefault="000B3CD0" w:rsidP="00CE07FA">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3F821B62" w14:textId="0AA233F7" w:rsidR="00954FDC" w:rsidRDefault="000053AA" w:rsidP="00A6491A">
      <w:r>
        <w:t>NOT APPLICABLE.</w:t>
      </w:r>
    </w:p>
    <w:p w14:paraId="7CCAC987" w14:textId="00FF2392" w:rsidR="003D795C" w:rsidRPr="00CB12EC" w:rsidRDefault="00954FDC" w:rsidP="00954FDC">
      <w:pPr>
        <w:spacing w:before="0" w:after="200" w:line="276" w:lineRule="auto"/>
        <w:ind w:left="0"/>
      </w:pPr>
      <w:r>
        <w:br w:type="page"/>
      </w:r>
    </w:p>
    <w:p w14:paraId="7D6157C3" w14:textId="5C166B9E" w:rsidR="006C0843" w:rsidRPr="0011036E" w:rsidRDefault="006C0843" w:rsidP="00CE07FA">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lastRenderedPageBreak/>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r w:rsidR="00954FDC">
        <w:rPr>
          <w:rStyle w:val="Strong"/>
          <w:rFonts w:asciiTheme="minorHAnsi" w:eastAsiaTheme="minorHAnsi" w:hAnsiTheme="minorHAnsi" w:cstheme="minorBidi"/>
          <w:b/>
        </w:rPr>
        <w:t xml:space="preserve"> </w:t>
      </w:r>
      <w:r w:rsidR="00262444" w:rsidRPr="00262444">
        <w:rPr>
          <w:rStyle w:val="Strong"/>
          <w:rFonts w:asciiTheme="minorHAnsi" w:eastAsiaTheme="minorHAnsi" w:hAnsiTheme="minorHAnsi" w:cstheme="minorBidi"/>
        </w:rPr>
        <w:t>NOT APPLICABLE</w:t>
      </w:r>
    </w:p>
    <w:p w14:paraId="1A70D9E4" w14:textId="77777777" w:rsidR="002A270B" w:rsidRPr="004A263B" w:rsidRDefault="002A270B" w:rsidP="00CE07FA">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82598E">
        <w:rPr>
          <w:b/>
          <w:szCs w:val="20"/>
        </w:rPr>
      </w:r>
      <w:r w:rsidR="0082598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14:paraId="7663B1A7" w14:textId="77777777" w:rsidR="002A270B" w:rsidRPr="004A263B" w:rsidRDefault="002A270B" w:rsidP="00CE07FA">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82598E">
        <w:rPr>
          <w:b/>
          <w:szCs w:val="20"/>
        </w:rPr>
      </w:r>
      <w:r w:rsidR="0082598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14:paraId="69A34BDA" w14:textId="77777777" w:rsidR="002A270B" w:rsidRPr="004A263B" w:rsidRDefault="002A270B" w:rsidP="00CE07FA">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82598E">
        <w:rPr>
          <w:b/>
          <w:szCs w:val="20"/>
        </w:rPr>
      </w:r>
      <w:r w:rsidR="0082598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38A1D186" w14:textId="77777777" w:rsidR="002A270B" w:rsidRPr="004A263B" w:rsidRDefault="002A270B" w:rsidP="00CE07FA">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82598E">
        <w:rPr>
          <w:b/>
          <w:szCs w:val="20"/>
        </w:rPr>
      </w:r>
      <w:r w:rsidR="0082598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32EFC7AA" w14:textId="77777777" w:rsidR="002A270B" w:rsidRPr="004A263B" w:rsidRDefault="002A270B" w:rsidP="00CE07FA">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82598E">
        <w:rPr>
          <w:b/>
          <w:szCs w:val="20"/>
        </w:rPr>
      </w:r>
      <w:r w:rsidR="0082598E">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33CB9143" w14:textId="77777777" w:rsidR="002A270B" w:rsidRPr="004A263B" w:rsidRDefault="002A270B" w:rsidP="00CE07FA">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82598E">
        <w:rPr>
          <w:b/>
          <w:szCs w:val="20"/>
        </w:rPr>
      </w:r>
      <w:r w:rsidR="0082598E">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23907C47" w14:textId="77777777" w:rsidR="002A270B" w:rsidRPr="004A263B" w:rsidRDefault="002A270B" w:rsidP="00CE07FA">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82598E">
        <w:rPr>
          <w:b/>
          <w:szCs w:val="20"/>
        </w:rPr>
      </w:r>
      <w:r w:rsidR="0082598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78FC6776" w14:textId="77777777" w:rsidR="002A270B" w:rsidRPr="004A263B" w:rsidRDefault="002A270B" w:rsidP="00CE07FA">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82598E">
        <w:rPr>
          <w:b/>
          <w:szCs w:val="20"/>
        </w:rPr>
      </w:r>
      <w:r w:rsidR="0082598E">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14:paraId="322A9914" w14:textId="1168E57B" w:rsidR="002A270B" w:rsidRPr="00B30FCA" w:rsidRDefault="004A263B" w:rsidP="00CE07FA">
      <w:pPr>
        <w:pStyle w:val="ListParagraph"/>
        <w:numPr>
          <w:ilvl w:val="0"/>
          <w:numId w:val="13"/>
        </w:numPr>
        <w:ind w:left="851" w:hanging="425"/>
        <w:rPr>
          <w:rFonts w:ascii="Calibri" w:eastAsia="Calibri" w:hAnsi="Calibri" w:cs="Times New Roman"/>
          <w:b/>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82598E">
        <w:rPr>
          <w:b/>
          <w:szCs w:val="20"/>
        </w:rPr>
      </w:r>
      <w:r w:rsidR="0082598E">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14:paraId="273F5F0C" w14:textId="77777777" w:rsidR="00534C5F" w:rsidRPr="007E39E4" w:rsidRDefault="000770BA" w:rsidP="00CE07FA">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452E0D7A" w14:textId="77777777" w:rsidR="006B6390" w:rsidRPr="00AA2CFE" w:rsidRDefault="006B6390" w:rsidP="00CE07FA">
      <w:pPr>
        <w:pStyle w:val="ListParagraph"/>
        <w:numPr>
          <w:ilvl w:val="0"/>
          <w:numId w:val="14"/>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82598E">
        <w:rPr>
          <w:b/>
          <w:szCs w:val="20"/>
        </w:rPr>
      </w:r>
      <w:r w:rsidR="0082598E">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12C7CB0E" w14:textId="5485E7D2" w:rsidR="006B6390" w:rsidRPr="00AA2CFE" w:rsidRDefault="000053AA" w:rsidP="00CE07FA">
      <w:pPr>
        <w:pStyle w:val="ListParagraph"/>
        <w:numPr>
          <w:ilvl w:val="0"/>
          <w:numId w:val="14"/>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82598E">
        <w:rPr>
          <w:b/>
          <w:szCs w:val="20"/>
        </w:rPr>
      </w:r>
      <w:r w:rsidR="0082598E">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15C58160" w14:textId="77777777" w:rsidR="006B6390" w:rsidRPr="00AA2CFE" w:rsidRDefault="006B6390" w:rsidP="00CE07FA">
      <w:pPr>
        <w:pStyle w:val="ListParagraph"/>
        <w:numPr>
          <w:ilvl w:val="0"/>
          <w:numId w:val="14"/>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82598E">
        <w:rPr>
          <w:b/>
          <w:szCs w:val="20"/>
        </w:rPr>
      </w:r>
      <w:r w:rsidR="0082598E">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5500F692" w14:textId="77777777" w:rsidR="006B6390" w:rsidRPr="00AA2CFE" w:rsidRDefault="006B6390" w:rsidP="00CE07FA">
      <w:pPr>
        <w:pStyle w:val="ListParagraph"/>
        <w:numPr>
          <w:ilvl w:val="0"/>
          <w:numId w:val="14"/>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82598E">
        <w:rPr>
          <w:b/>
          <w:szCs w:val="20"/>
        </w:rPr>
      </w:r>
      <w:r w:rsidR="0082598E">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21002FCF" w14:textId="05739EA6" w:rsidR="003027BB" w:rsidRPr="007E39E4" w:rsidRDefault="00F30C22" w:rsidP="00CE07FA">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r w:rsidR="00BB607F">
        <w:rPr>
          <w:rStyle w:val="Strong"/>
          <w:rFonts w:asciiTheme="minorHAnsi" w:eastAsiaTheme="minorHAnsi" w:hAnsiTheme="minorHAnsi" w:cstheme="minorBidi"/>
          <w:b/>
        </w:rPr>
        <w:t xml:space="preserve"> </w:t>
      </w:r>
    </w:p>
    <w:p w14:paraId="1F36D9D7" w14:textId="6312F6C1" w:rsidR="000A5B32" w:rsidRDefault="00E96EFD" w:rsidP="00A6491A">
      <w:pPr>
        <w:spacing w:before="0" w:after="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0A5B32" w:rsidRPr="000A5B32">
        <w:rPr>
          <w:szCs w:val="20"/>
        </w:rPr>
        <w:t xml:space="preserve"> Yes</w:t>
      </w:r>
    </w:p>
    <w:p w14:paraId="164FC514" w14:textId="7579A426" w:rsidR="00626365" w:rsidRDefault="00E96EFD" w:rsidP="00626365">
      <w:pPr>
        <w:spacing w:before="0" w:after="0"/>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0A5B32" w:rsidRPr="000A5B32">
        <w:rPr>
          <w:szCs w:val="20"/>
        </w:rPr>
        <w:t xml:space="preserve"> No</w:t>
      </w:r>
    </w:p>
    <w:p w14:paraId="10E232AE" w14:textId="6F6F430E" w:rsidR="003027BB" w:rsidRPr="007E39E4" w:rsidRDefault="00AA2F9D" w:rsidP="00CE07FA">
      <w:pPr>
        <w:pStyle w:val="Heading2"/>
        <w:numPr>
          <w:ilvl w:val="0"/>
          <w:numId w:val="3"/>
        </w:numPr>
        <w:rPr>
          <w:rStyle w:val="Strong"/>
          <w:rFonts w:asciiTheme="minorHAnsi" w:eastAsiaTheme="minorHAnsi" w:hAnsiTheme="minorHAnsi" w:cstheme="minorBidi"/>
          <w:b/>
        </w:rPr>
      </w:pPr>
      <w:r>
        <w:rPr>
          <w:rStyle w:val="Strong"/>
          <w:rFonts w:asciiTheme="minorHAnsi" w:eastAsiaTheme="minorHAnsi" w:hAnsiTheme="minorHAnsi" w:cstheme="minorBidi"/>
          <w:b/>
        </w:rPr>
        <w:t>If yes, please advise</w:t>
      </w:r>
    </w:p>
    <w:p w14:paraId="50BEF57B" w14:textId="383F655E" w:rsidR="000A5B32" w:rsidRPr="00855944" w:rsidRDefault="00E96EFD" w:rsidP="00A6491A">
      <w:pPr>
        <w:rPr>
          <w:rStyle w:val="Strong"/>
        </w:rPr>
      </w:pPr>
      <w:r>
        <w:t xml:space="preserve">The applicant </w:t>
      </w:r>
      <w:r w:rsidR="00B30FCA">
        <w:t>will be</w:t>
      </w:r>
      <w:r>
        <w:t xml:space="preserve"> seeking DRG/prostheses listing at a later </w:t>
      </w:r>
      <w:r w:rsidR="00B30FCA" w:rsidRPr="00B30FCA">
        <w:t>stage as well as an AR-DRG.</w:t>
      </w:r>
    </w:p>
    <w:p w14:paraId="48DC5955" w14:textId="77777777" w:rsidR="000B3CD0" w:rsidRDefault="000B3CD0" w:rsidP="00730C04">
      <w:pPr>
        <w:pStyle w:val="Heading2"/>
      </w:pPr>
      <w:r w:rsidRPr="00154B00">
        <w:t xml:space="preserve">What is the type of </w:t>
      </w:r>
      <w:proofErr w:type="gramStart"/>
      <w:r w:rsidRPr="00154B00">
        <w:t>service:</w:t>
      </w:r>
      <w:proofErr w:type="gramEnd"/>
    </w:p>
    <w:p w14:paraId="485BF010" w14:textId="77777777" w:rsidR="00A6594E" w:rsidRDefault="00B65BA0" w:rsidP="00A6491A">
      <w:pPr>
        <w:spacing w:before="0" w:after="0"/>
      </w:pPr>
      <w:r>
        <w:rPr>
          <w:b/>
          <w:szCs w:val="20"/>
        </w:rPr>
        <w:fldChar w:fldCharType="begin">
          <w:ffData>
            <w:name w:val="Check2"/>
            <w:enabled/>
            <w:calcOnExit w:val="0"/>
            <w:checkBox>
              <w:sizeAuto/>
              <w:default w:val="1"/>
            </w:checkBox>
          </w:ffData>
        </w:fldChar>
      </w:r>
      <w:bookmarkStart w:id="3" w:name="Check2"/>
      <w:r>
        <w:rPr>
          <w:b/>
          <w:szCs w:val="20"/>
        </w:rPr>
        <w:instrText xml:space="preserve"> FORMCHECKBOX </w:instrText>
      </w:r>
      <w:r w:rsidR="0082598E">
        <w:rPr>
          <w:b/>
          <w:szCs w:val="20"/>
        </w:rPr>
      </w:r>
      <w:r w:rsidR="0082598E">
        <w:rPr>
          <w:b/>
          <w:szCs w:val="20"/>
        </w:rPr>
        <w:fldChar w:fldCharType="separate"/>
      </w:r>
      <w:r>
        <w:rPr>
          <w:b/>
          <w:szCs w:val="20"/>
        </w:rPr>
        <w:fldChar w:fldCharType="end"/>
      </w:r>
      <w:bookmarkEnd w:id="3"/>
      <w:r w:rsidR="00A6594E" w:rsidRPr="0027105F">
        <w:rPr>
          <w:b/>
          <w:szCs w:val="20"/>
        </w:rPr>
        <w:t xml:space="preserve"> </w:t>
      </w:r>
      <w:r w:rsidR="00A6594E">
        <w:t>Therapeutic medical service</w:t>
      </w:r>
    </w:p>
    <w:p w14:paraId="0A157C05" w14:textId="77777777" w:rsidR="00A6594E" w:rsidRDefault="00A6594E" w:rsidP="00A6491A">
      <w:pPr>
        <w:spacing w:before="0" w:after="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82598E">
        <w:rPr>
          <w:b/>
          <w:szCs w:val="20"/>
        </w:rPr>
      </w:r>
      <w:r w:rsidR="0082598E">
        <w:rPr>
          <w:b/>
          <w:szCs w:val="20"/>
        </w:rPr>
        <w:fldChar w:fldCharType="separate"/>
      </w:r>
      <w:r w:rsidRPr="0027105F">
        <w:rPr>
          <w:b/>
          <w:szCs w:val="20"/>
        </w:rPr>
        <w:fldChar w:fldCharType="end"/>
      </w:r>
      <w:r w:rsidRPr="0027105F">
        <w:rPr>
          <w:b/>
          <w:szCs w:val="20"/>
        </w:rPr>
        <w:t xml:space="preserve"> </w:t>
      </w:r>
      <w:r>
        <w:t>Investigative medical service</w:t>
      </w:r>
    </w:p>
    <w:p w14:paraId="75437600" w14:textId="77777777" w:rsidR="00A6594E" w:rsidRDefault="00A6594E" w:rsidP="00A6491A">
      <w:pPr>
        <w:spacing w:before="0" w:after="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82598E">
        <w:rPr>
          <w:b/>
          <w:szCs w:val="20"/>
        </w:rPr>
      </w:r>
      <w:r w:rsidR="0082598E">
        <w:rPr>
          <w:b/>
          <w:szCs w:val="20"/>
        </w:rPr>
        <w:fldChar w:fldCharType="separate"/>
      </w:r>
      <w:r w:rsidRPr="0027105F">
        <w:rPr>
          <w:b/>
          <w:szCs w:val="20"/>
        </w:rPr>
        <w:fldChar w:fldCharType="end"/>
      </w:r>
      <w:r w:rsidRPr="0027105F">
        <w:rPr>
          <w:b/>
          <w:szCs w:val="20"/>
        </w:rPr>
        <w:t xml:space="preserve"> </w:t>
      </w:r>
      <w:r>
        <w:t>Single consultation medical service</w:t>
      </w:r>
    </w:p>
    <w:p w14:paraId="3812C1F5" w14:textId="77777777" w:rsidR="00A6594E" w:rsidRDefault="00A6594E" w:rsidP="00A6491A">
      <w:pPr>
        <w:spacing w:before="0" w:after="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82598E">
        <w:rPr>
          <w:b/>
          <w:szCs w:val="20"/>
        </w:rPr>
      </w:r>
      <w:r w:rsidR="0082598E">
        <w:rPr>
          <w:b/>
          <w:szCs w:val="20"/>
        </w:rPr>
        <w:fldChar w:fldCharType="separate"/>
      </w:r>
      <w:r w:rsidRPr="0027105F">
        <w:rPr>
          <w:b/>
          <w:szCs w:val="20"/>
        </w:rPr>
        <w:fldChar w:fldCharType="end"/>
      </w:r>
      <w:r w:rsidRPr="0027105F">
        <w:rPr>
          <w:b/>
          <w:szCs w:val="20"/>
        </w:rPr>
        <w:t xml:space="preserve"> </w:t>
      </w:r>
      <w:r>
        <w:t>Global consultation medical service</w:t>
      </w:r>
    </w:p>
    <w:p w14:paraId="42A79378" w14:textId="77777777" w:rsidR="00A6594E" w:rsidRDefault="00A6594E" w:rsidP="00A6491A">
      <w:pPr>
        <w:spacing w:before="0" w:after="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82598E">
        <w:rPr>
          <w:b/>
          <w:szCs w:val="20"/>
        </w:rPr>
      </w:r>
      <w:r w:rsidR="0082598E">
        <w:rPr>
          <w:b/>
          <w:szCs w:val="20"/>
        </w:rPr>
        <w:fldChar w:fldCharType="separate"/>
      </w:r>
      <w:r w:rsidRPr="0027105F">
        <w:rPr>
          <w:b/>
          <w:szCs w:val="20"/>
        </w:rPr>
        <w:fldChar w:fldCharType="end"/>
      </w:r>
      <w:r w:rsidRPr="0027105F">
        <w:rPr>
          <w:b/>
          <w:szCs w:val="20"/>
        </w:rPr>
        <w:t xml:space="preserve"> </w:t>
      </w:r>
      <w:r>
        <w:t>Allied health service</w:t>
      </w:r>
    </w:p>
    <w:p w14:paraId="31D136AA" w14:textId="77777777" w:rsidR="00A6594E" w:rsidRDefault="00A6594E" w:rsidP="00A6491A">
      <w:pPr>
        <w:spacing w:before="0" w:after="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82598E">
        <w:rPr>
          <w:b/>
          <w:szCs w:val="20"/>
        </w:rPr>
      </w:r>
      <w:r w:rsidR="0082598E">
        <w:rPr>
          <w:b/>
          <w:szCs w:val="20"/>
        </w:rPr>
        <w:fldChar w:fldCharType="separate"/>
      </w:r>
      <w:r w:rsidRPr="0027105F">
        <w:rPr>
          <w:b/>
          <w:szCs w:val="20"/>
        </w:rPr>
        <w:fldChar w:fldCharType="end"/>
      </w:r>
      <w:r w:rsidRPr="0027105F">
        <w:rPr>
          <w:b/>
          <w:szCs w:val="20"/>
        </w:rPr>
        <w:t xml:space="preserve"> </w:t>
      </w:r>
      <w:r>
        <w:t>Co-dependent technology</w:t>
      </w:r>
    </w:p>
    <w:p w14:paraId="422AE9F4" w14:textId="77777777" w:rsidR="00A6594E" w:rsidRPr="00A6594E" w:rsidRDefault="00A6594E" w:rsidP="00A6491A">
      <w:pPr>
        <w:spacing w:before="0" w:after="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82598E">
        <w:rPr>
          <w:b/>
          <w:szCs w:val="20"/>
        </w:rPr>
      </w:r>
      <w:r w:rsidR="0082598E">
        <w:rPr>
          <w:b/>
          <w:szCs w:val="20"/>
        </w:rPr>
        <w:fldChar w:fldCharType="separate"/>
      </w:r>
      <w:r w:rsidRPr="0027105F">
        <w:rPr>
          <w:b/>
          <w:szCs w:val="20"/>
        </w:rPr>
        <w:fldChar w:fldCharType="end"/>
      </w:r>
      <w:r w:rsidRPr="0027105F">
        <w:rPr>
          <w:b/>
          <w:szCs w:val="20"/>
        </w:rPr>
        <w:t xml:space="preserve"> </w:t>
      </w:r>
      <w:r>
        <w:t>Hybrid health technology</w:t>
      </w:r>
    </w:p>
    <w:p w14:paraId="035E1973" w14:textId="663A28F8"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r w:rsidR="00BB607F">
        <w:t xml:space="preserve"> </w:t>
      </w:r>
      <w:r w:rsidR="00AA2F9D">
        <w:br/>
      </w:r>
      <w:r w:rsidR="00F404BB">
        <w:rPr>
          <w:b w:val="0"/>
        </w:rPr>
        <w:t>NOT APPLICABLE</w:t>
      </w:r>
    </w:p>
    <w:p w14:paraId="4C030228" w14:textId="77777777" w:rsidR="00A6594E" w:rsidRDefault="00A6594E" w:rsidP="00CE07FA">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82598E">
        <w:rPr>
          <w:b/>
          <w:szCs w:val="20"/>
        </w:rPr>
      </w:r>
      <w:r w:rsidR="0082598E">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2A7686E8" w14:textId="77777777" w:rsidR="00A6594E" w:rsidRDefault="00A6594E" w:rsidP="00CE07FA">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82598E">
        <w:rPr>
          <w:b/>
          <w:szCs w:val="20"/>
        </w:rPr>
      </w:r>
      <w:r w:rsidR="0082598E">
        <w:rPr>
          <w:b/>
          <w:szCs w:val="20"/>
        </w:rPr>
        <w:fldChar w:fldCharType="separate"/>
      </w:r>
      <w:r w:rsidRPr="00AF4466">
        <w:rPr>
          <w:b/>
          <w:szCs w:val="20"/>
        </w:rPr>
        <w:fldChar w:fldCharType="end"/>
      </w:r>
      <w:r w:rsidRPr="00AF4466">
        <w:rPr>
          <w:b/>
          <w:szCs w:val="20"/>
        </w:rPr>
        <w:t xml:space="preserve"> </w:t>
      </w:r>
      <w:r>
        <w:t>Assists in establishing a diagnosis in symptomatic patients</w:t>
      </w:r>
    </w:p>
    <w:p w14:paraId="20224BF9" w14:textId="77777777" w:rsidR="00A6594E" w:rsidRDefault="00A6594E" w:rsidP="00CE07FA">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82598E">
        <w:rPr>
          <w:b/>
          <w:szCs w:val="20"/>
        </w:rPr>
      </w:r>
      <w:r w:rsidR="0082598E">
        <w:rPr>
          <w:b/>
          <w:szCs w:val="20"/>
        </w:rPr>
        <w:fldChar w:fldCharType="separate"/>
      </w:r>
      <w:r w:rsidRPr="00AF4466">
        <w:rPr>
          <w:b/>
          <w:szCs w:val="20"/>
        </w:rPr>
        <w:fldChar w:fldCharType="end"/>
      </w:r>
      <w:r w:rsidRPr="00AF4466">
        <w:rPr>
          <w:b/>
          <w:szCs w:val="20"/>
        </w:rPr>
        <w:t xml:space="preserve"> </w:t>
      </w:r>
      <w:r>
        <w:t>Provides information about prognosis</w:t>
      </w:r>
    </w:p>
    <w:p w14:paraId="5EC95331" w14:textId="77777777" w:rsidR="00A6594E" w:rsidRDefault="00A6594E" w:rsidP="00CE07FA">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82598E">
        <w:rPr>
          <w:b/>
          <w:szCs w:val="20"/>
        </w:rPr>
      </w:r>
      <w:r w:rsidR="0082598E">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6C89606E" w14:textId="77777777" w:rsidR="00A6594E" w:rsidRPr="00A6594E" w:rsidRDefault="00A6594E" w:rsidP="00CE07FA">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82598E">
        <w:rPr>
          <w:b/>
          <w:szCs w:val="20"/>
        </w:rPr>
      </w:r>
      <w:r w:rsidR="0082598E">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6D454FCC"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17133E6C" w14:textId="77777777" w:rsidR="00FE16C1" w:rsidRDefault="00FE16C1" w:rsidP="00A6491A">
      <w:pPr>
        <w:spacing w:before="0" w:after="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82598E">
        <w:rPr>
          <w:b/>
          <w:szCs w:val="20"/>
        </w:rPr>
      </w:r>
      <w:r w:rsidR="0082598E">
        <w:rPr>
          <w:b/>
          <w:szCs w:val="20"/>
        </w:rPr>
        <w:fldChar w:fldCharType="separate"/>
      </w:r>
      <w:r w:rsidRPr="0027105F">
        <w:rPr>
          <w:b/>
          <w:szCs w:val="20"/>
        </w:rPr>
        <w:fldChar w:fldCharType="end"/>
      </w:r>
      <w:r w:rsidRPr="0027105F">
        <w:rPr>
          <w:b/>
          <w:szCs w:val="20"/>
        </w:rPr>
        <w:t xml:space="preserve"> </w:t>
      </w:r>
      <w:r>
        <w:t>Pharmaceutical / Biological</w:t>
      </w:r>
    </w:p>
    <w:p w14:paraId="584E6BB5" w14:textId="1CEEF52D" w:rsidR="00FE16C1" w:rsidRDefault="00A40AEA" w:rsidP="00A6491A">
      <w:pPr>
        <w:spacing w:before="0" w:after="0"/>
      </w:pPr>
      <w:r>
        <w:rPr>
          <w:b/>
          <w:szCs w:val="20"/>
        </w:rPr>
        <w:fldChar w:fldCharType="begin">
          <w:ffData>
            <w:name w:val=""/>
            <w:enabled/>
            <w:calcOnExit w:val="0"/>
            <w:checkBox>
              <w:sizeAuto/>
              <w:default w:val="1"/>
            </w:checkBox>
          </w:ffData>
        </w:fldChar>
      </w:r>
      <w:r>
        <w:rPr>
          <w:b/>
          <w:szCs w:val="20"/>
        </w:rPr>
        <w:instrText xml:space="preserve"> FORMCHECKBOX </w:instrText>
      </w:r>
      <w:r w:rsidR="0082598E">
        <w:rPr>
          <w:b/>
          <w:szCs w:val="20"/>
        </w:rPr>
      </w:r>
      <w:r w:rsidR="0082598E">
        <w:rPr>
          <w:b/>
          <w:szCs w:val="20"/>
        </w:rPr>
        <w:fldChar w:fldCharType="separate"/>
      </w:r>
      <w:r>
        <w:rPr>
          <w:b/>
          <w:szCs w:val="20"/>
        </w:rPr>
        <w:fldChar w:fldCharType="end"/>
      </w:r>
      <w:r w:rsidR="00FE16C1" w:rsidRPr="0027105F">
        <w:rPr>
          <w:b/>
          <w:szCs w:val="20"/>
        </w:rPr>
        <w:t xml:space="preserve"> </w:t>
      </w:r>
      <w:r w:rsidR="00FE16C1">
        <w:t>Prosthesis or device</w:t>
      </w:r>
    </w:p>
    <w:p w14:paraId="5386DA9D" w14:textId="7A629086" w:rsidR="00FE16C1" w:rsidRPr="00FE16C1" w:rsidRDefault="00A40AEA" w:rsidP="00A6491A">
      <w:pPr>
        <w:spacing w:before="0" w:after="0"/>
      </w:pPr>
      <w:r>
        <w:rPr>
          <w:b/>
          <w:szCs w:val="20"/>
        </w:rPr>
        <w:fldChar w:fldCharType="begin">
          <w:ffData>
            <w:name w:val=""/>
            <w:enabled/>
            <w:calcOnExit w:val="0"/>
            <w:checkBox>
              <w:sizeAuto/>
              <w:default w:val="0"/>
            </w:checkBox>
          </w:ffData>
        </w:fldChar>
      </w:r>
      <w:r>
        <w:rPr>
          <w:b/>
          <w:szCs w:val="20"/>
        </w:rPr>
        <w:instrText xml:space="preserve"> FORMCHECKBOX </w:instrText>
      </w:r>
      <w:r w:rsidR="0082598E">
        <w:rPr>
          <w:b/>
          <w:szCs w:val="20"/>
        </w:rPr>
      </w:r>
      <w:r w:rsidR="0082598E">
        <w:rPr>
          <w:b/>
          <w:szCs w:val="20"/>
        </w:rPr>
        <w:fldChar w:fldCharType="separate"/>
      </w:r>
      <w:r>
        <w:rPr>
          <w:b/>
          <w:szCs w:val="20"/>
        </w:rPr>
        <w:fldChar w:fldCharType="end"/>
      </w:r>
      <w:r w:rsidR="00FE16C1" w:rsidRPr="0027105F">
        <w:rPr>
          <w:b/>
          <w:szCs w:val="20"/>
        </w:rPr>
        <w:t xml:space="preserve"> </w:t>
      </w:r>
      <w:r w:rsidR="00FE16C1">
        <w:t>No</w:t>
      </w:r>
    </w:p>
    <w:p w14:paraId="777DAD65" w14:textId="77777777" w:rsidR="000E5439" w:rsidRPr="001E6958"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2B71FF44" w14:textId="77777777" w:rsidR="00FE16C1" w:rsidRDefault="00FE16C1" w:rsidP="00A6491A">
      <w:pPr>
        <w:spacing w:before="0" w:after="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sidRPr="000A5B32">
        <w:rPr>
          <w:szCs w:val="20"/>
        </w:rPr>
        <w:t xml:space="preserve"> Yes</w:t>
      </w:r>
    </w:p>
    <w:p w14:paraId="4F5AAC0B" w14:textId="45DED982" w:rsidR="00954FDC" w:rsidRDefault="00B65BA0" w:rsidP="00A6491A">
      <w:pPr>
        <w:spacing w:before="0" w:after="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FE16C1">
        <w:rPr>
          <w:szCs w:val="20"/>
        </w:rPr>
        <w:t xml:space="preserve"> No </w:t>
      </w:r>
      <w:r>
        <w:rPr>
          <w:szCs w:val="20"/>
        </w:rPr>
        <w:t>-</w:t>
      </w:r>
      <w:r w:rsidR="00FE16C1">
        <w:rPr>
          <w:szCs w:val="20"/>
        </w:rPr>
        <w:t xml:space="preserve"> </w:t>
      </w:r>
      <w:r w:rsidR="00F404BB">
        <w:rPr>
          <w:szCs w:val="20"/>
        </w:rPr>
        <w:t>NOT APPLICABLE</w:t>
      </w:r>
    </w:p>
    <w:p w14:paraId="52C0B4A4" w14:textId="0DECA515" w:rsidR="00FE16C1" w:rsidRPr="00FE16C1" w:rsidRDefault="00954FDC" w:rsidP="00954FDC">
      <w:pPr>
        <w:spacing w:before="0" w:after="200" w:line="276" w:lineRule="auto"/>
        <w:ind w:left="0"/>
        <w:rPr>
          <w:szCs w:val="20"/>
        </w:rPr>
      </w:pPr>
      <w:r>
        <w:rPr>
          <w:szCs w:val="20"/>
        </w:rPr>
        <w:br w:type="page"/>
      </w:r>
    </w:p>
    <w:p w14:paraId="648701C1" w14:textId="77777777" w:rsidR="00EC127A" w:rsidRPr="001E6958" w:rsidRDefault="000E5439" w:rsidP="00CE07FA">
      <w:pPr>
        <w:pStyle w:val="Heading2"/>
        <w:numPr>
          <w:ilvl w:val="0"/>
          <w:numId w:val="4"/>
        </w:numPr>
      </w:pPr>
      <w:r w:rsidRPr="001E6958">
        <w:lastRenderedPageBreak/>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2A5B2833" w14:textId="53088FBA" w:rsidR="007E39E4" w:rsidRPr="007E39E4" w:rsidRDefault="00F404BB" w:rsidP="00A6491A">
      <w:pPr>
        <w:rPr>
          <w:b/>
          <w:szCs w:val="20"/>
        </w:rPr>
      </w:pPr>
      <w:r>
        <w:t>NOT APPLICABLE</w:t>
      </w:r>
    </w:p>
    <w:p w14:paraId="0621F343" w14:textId="77777777" w:rsidR="00411735" w:rsidRPr="001E6958" w:rsidRDefault="00411735" w:rsidP="00CE07FA">
      <w:pPr>
        <w:pStyle w:val="Heading2"/>
        <w:numPr>
          <w:ilvl w:val="0"/>
          <w:numId w:val="4"/>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5F7E16CC" w14:textId="77777777" w:rsidR="007E39E4" w:rsidRDefault="007E39E4" w:rsidP="00A6491A">
      <w:pPr>
        <w:spacing w:before="0" w:after="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14:paraId="033D7890" w14:textId="3CA57BE8" w:rsidR="001E6919" w:rsidRDefault="00B65BA0" w:rsidP="001E6919">
      <w:pPr>
        <w:spacing w:before="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1E6919">
        <w:rPr>
          <w:szCs w:val="20"/>
        </w:rPr>
        <w:t xml:space="preserve"> No</w:t>
      </w:r>
      <w:r>
        <w:rPr>
          <w:szCs w:val="20"/>
        </w:rPr>
        <w:t xml:space="preserve"> – </w:t>
      </w:r>
      <w:r w:rsidR="00F404BB">
        <w:rPr>
          <w:szCs w:val="20"/>
        </w:rPr>
        <w:t>NOT APPLICABLE</w:t>
      </w:r>
    </w:p>
    <w:p w14:paraId="6846E7BA" w14:textId="77777777" w:rsidR="000E5439" w:rsidRDefault="000E5439" w:rsidP="00CE07FA">
      <w:pPr>
        <w:pStyle w:val="Heading2"/>
        <w:numPr>
          <w:ilvl w:val="0"/>
          <w:numId w:val="4"/>
        </w:numPr>
      </w:pPr>
      <w:r w:rsidRPr="007E39E4">
        <w:t>If you are seeking both MBS and PBS listing</w:t>
      </w:r>
      <w:r w:rsidR="00B75965" w:rsidRPr="007E39E4">
        <w:t>, what is the trade name and generic name of the pharmaceutical?</w:t>
      </w:r>
    </w:p>
    <w:p w14:paraId="0334CC5A" w14:textId="1AB6D9A3" w:rsidR="00B65BA0" w:rsidRDefault="00F404BB" w:rsidP="00A6491A">
      <w:pPr>
        <w:spacing w:before="0" w:after="0"/>
      </w:pPr>
      <w:r>
        <w:t>NOT APPLICABLE</w:t>
      </w:r>
      <w:r w:rsidR="00B65BA0">
        <w:t xml:space="preserve"> </w:t>
      </w:r>
    </w:p>
    <w:p w14:paraId="1B9053E4" w14:textId="77777777" w:rsidR="001E6958" w:rsidRPr="001E6958" w:rsidRDefault="001E6958" w:rsidP="00A6491A">
      <w:pPr>
        <w:spacing w:before="0" w:after="0"/>
      </w:pPr>
    </w:p>
    <w:p w14:paraId="0AEF1857"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1185892A" w14:textId="77777777" w:rsidR="001E6958" w:rsidRDefault="001E6958" w:rsidP="00A6491A">
      <w:pPr>
        <w:spacing w:before="0" w:after="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sidRPr="000A5B32">
        <w:rPr>
          <w:szCs w:val="20"/>
        </w:rPr>
        <w:t xml:space="preserve"> Yes</w:t>
      </w:r>
    </w:p>
    <w:p w14:paraId="4AEBD5A4" w14:textId="61854041" w:rsidR="001E6958" w:rsidRDefault="00B65BA0" w:rsidP="00A6491A">
      <w:pPr>
        <w:spacing w:before="0" w:after="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A40AEA">
        <w:rPr>
          <w:szCs w:val="20"/>
        </w:rPr>
        <w:t xml:space="preserve"> No</w:t>
      </w:r>
    </w:p>
    <w:p w14:paraId="35E5CEBC" w14:textId="797D12A3" w:rsidR="00B75965" w:rsidRDefault="00B75965" w:rsidP="00CE07FA">
      <w:pPr>
        <w:pStyle w:val="Heading2"/>
        <w:numPr>
          <w:ilvl w:val="0"/>
          <w:numId w:val="5"/>
        </w:numPr>
      </w:pPr>
      <w:r w:rsidRPr="001E6958">
        <w:t xml:space="preserve">If yes, </w:t>
      </w:r>
      <w:r w:rsidR="00C73B62" w:rsidRPr="001E6958">
        <w:t xml:space="preserve">please provide the following information (where relevant): </w:t>
      </w:r>
      <w:r w:rsidR="00F404BB">
        <w:t xml:space="preserve"> </w:t>
      </w:r>
      <w:r w:rsidR="00F404BB" w:rsidRPr="00F404BB">
        <w:rPr>
          <w:b w:val="0"/>
        </w:rPr>
        <w:t>NOT APPLICABLE</w:t>
      </w:r>
    </w:p>
    <w:p w14:paraId="4C38D05F" w14:textId="77777777" w:rsidR="001E6958" w:rsidRDefault="001E6958" w:rsidP="00A6491A">
      <w:pPr>
        <w:spacing w:before="0" w:after="0"/>
      </w:pPr>
      <w:r>
        <w:t xml:space="preserve">Billing code(s): </w:t>
      </w:r>
      <w:r w:rsidR="009939DC">
        <w:fldChar w:fldCharType="begin">
          <w:ffData>
            <w:name w:val=""/>
            <w:enabled/>
            <w:calcOnExit w:val="0"/>
            <w:textInput>
              <w:default w:val="Insert billing code(s) here"/>
            </w:textInput>
          </w:ffData>
        </w:fldChar>
      </w:r>
      <w:r w:rsidR="009939DC">
        <w:instrText xml:space="preserve"> FORMTEXT </w:instrText>
      </w:r>
      <w:r w:rsidR="009939DC">
        <w:fldChar w:fldCharType="separate"/>
      </w:r>
      <w:r w:rsidR="009939DC">
        <w:rPr>
          <w:noProof/>
        </w:rPr>
        <w:t>Insert billing code(s) here</w:t>
      </w:r>
      <w:r w:rsidR="009939DC">
        <w:fldChar w:fldCharType="end"/>
      </w:r>
    </w:p>
    <w:p w14:paraId="3A9EB0B1" w14:textId="77777777" w:rsidR="001E6958" w:rsidRDefault="001E6958" w:rsidP="00A6491A">
      <w:pPr>
        <w:spacing w:before="0" w:after="0"/>
      </w:pPr>
      <w:r>
        <w:t xml:space="preserve">Trade name of prostheses: </w:t>
      </w:r>
      <w:r w:rsidR="009939DC">
        <w:fldChar w:fldCharType="begin">
          <w:ffData>
            <w:name w:val=""/>
            <w:enabled/>
            <w:calcOnExit w:val="0"/>
            <w:textInput>
              <w:default w:val="Insert trade name here"/>
            </w:textInput>
          </w:ffData>
        </w:fldChar>
      </w:r>
      <w:r w:rsidR="009939DC">
        <w:instrText xml:space="preserve"> FORMTEXT </w:instrText>
      </w:r>
      <w:r w:rsidR="009939DC">
        <w:fldChar w:fldCharType="separate"/>
      </w:r>
      <w:r w:rsidR="009939DC">
        <w:rPr>
          <w:noProof/>
        </w:rPr>
        <w:t>Insert trade name here</w:t>
      </w:r>
      <w:r w:rsidR="009939DC">
        <w:fldChar w:fldCharType="end"/>
      </w:r>
    </w:p>
    <w:p w14:paraId="74ED4A84" w14:textId="77777777" w:rsidR="001E6958" w:rsidRDefault="001E6958" w:rsidP="00A6491A">
      <w:pPr>
        <w:spacing w:before="0" w:after="0"/>
      </w:pPr>
      <w:r>
        <w:t xml:space="preserve">Clinical name of prostheses: </w:t>
      </w:r>
      <w:r w:rsidR="009939DC">
        <w:fldChar w:fldCharType="begin">
          <w:ffData>
            <w:name w:val=""/>
            <w:enabled/>
            <w:calcOnExit w:val="0"/>
            <w:textInput>
              <w:default w:val="Insert clinical name here"/>
            </w:textInput>
          </w:ffData>
        </w:fldChar>
      </w:r>
      <w:r w:rsidR="009939DC">
        <w:instrText xml:space="preserve"> FORMTEXT </w:instrText>
      </w:r>
      <w:r w:rsidR="009939DC">
        <w:fldChar w:fldCharType="separate"/>
      </w:r>
      <w:r w:rsidR="009939DC">
        <w:rPr>
          <w:noProof/>
        </w:rPr>
        <w:t>Insert clinical name here</w:t>
      </w:r>
      <w:r w:rsidR="009939DC">
        <w:fldChar w:fldCharType="end"/>
      </w:r>
    </w:p>
    <w:p w14:paraId="4E50B073" w14:textId="77777777" w:rsidR="001E6958" w:rsidRPr="001E6958" w:rsidRDefault="001E6958" w:rsidP="00A6491A">
      <w:pPr>
        <w:spacing w:before="0" w:after="0"/>
      </w:pPr>
      <w:r>
        <w:t xml:space="preserve">Other device components delivered as part of the service: </w:t>
      </w:r>
      <w:r w:rsidR="009939DC">
        <w:fldChar w:fldCharType="begin">
          <w:ffData>
            <w:name w:val=""/>
            <w:enabled/>
            <w:calcOnExit w:val="0"/>
            <w:textInput>
              <w:default w:val="Insert description of device components here"/>
            </w:textInput>
          </w:ffData>
        </w:fldChar>
      </w:r>
      <w:r w:rsidR="009939DC">
        <w:instrText xml:space="preserve"> FORMTEXT </w:instrText>
      </w:r>
      <w:r w:rsidR="009939DC">
        <w:fldChar w:fldCharType="separate"/>
      </w:r>
      <w:r w:rsidR="009939DC">
        <w:rPr>
          <w:noProof/>
        </w:rPr>
        <w:t>Insert description of device components here</w:t>
      </w:r>
      <w:r w:rsidR="009939DC">
        <w:fldChar w:fldCharType="end"/>
      </w:r>
    </w:p>
    <w:p w14:paraId="4BBF4CF7" w14:textId="77777777" w:rsidR="00411735" w:rsidRDefault="00411735" w:rsidP="00CE07FA">
      <w:pPr>
        <w:pStyle w:val="Heading2"/>
        <w:numPr>
          <w:ilvl w:val="0"/>
          <w:numId w:val="5"/>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04F8894F" w14:textId="77777777" w:rsidR="009939DC" w:rsidRDefault="009939DC" w:rsidP="00A6491A">
      <w:pPr>
        <w:spacing w:before="0" w:after="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sidRPr="000A5B32">
        <w:rPr>
          <w:szCs w:val="20"/>
        </w:rPr>
        <w:t xml:space="preserve"> Yes</w:t>
      </w:r>
    </w:p>
    <w:p w14:paraId="4DB84C8D" w14:textId="1474D178" w:rsidR="001E6958" w:rsidRPr="009939DC" w:rsidRDefault="00093BB4" w:rsidP="00A6491A">
      <w:pPr>
        <w:spacing w:before="0" w:after="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A40AEA">
        <w:rPr>
          <w:szCs w:val="20"/>
        </w:rPr>
        <w:t xml:space="preserve"> No </w:t>
      </w:r>
    </w:p>
    <w:p w14:paraId="325DA78C" w14:textId="77777777" w:rsidR="00016B6E" w:rsidRPr="009939DC" w:rsidRDefault="00016B6E" w:rsidP="00CE07FA">
      <w:pPr>
        <w:pStyle w:val="Heading2"/>
        <w:numPr>
          <w:ilvl w:val="0"/>
          <w:numId w:val="5"/>
        </w:numPr>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14:paraId="4DF17608" w14:textId="77777777" w:rsidR="009939DC" w:rsidRDefault="009939DC" w:rsidP="00A6491A">
      <w:pPr>
        <w:spacing w:before="0" w:after="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sidRPr="000A5B32">
        <w:rPr>
          <w:szCs w:val="20"/>
        </w:rPr>
        <w:t xml:space="preserve"> Yes</w:t>
      </w:r>
    </w:p>
    <w:p w14:paraId="4349F862" w14:textId="3E466365" w:rsidR="009939DC" w:rsidRPr="001E6958" w:rsidRDefault="00A9560C" w:rsidP="00A6491A">
      <w:pPr>
        <w:spacing w:before="0" w:after="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9939DC">
        <w:rPr>
          <w:szCs w:val="20"/>
        </w:rPr>
        <w:t xml:space="preserve"> No  </w:t>
      </w:r>
    </w:p>
    <w:p w14:paraId="07CA9B86" w14:textId="3D80C6F9" w:rsidR="009939DC" w:rsidRDefault="00016B6E" w:rsidP="00CE07FA">
      <w:pPr>
        <w:pStyle w:val="Heading2"/>
        <w:numPr>
          <w:ilvl w:val="0"/>
          <w:numId w:val="5"/>
        </w:numPr>
      </w:pPr>
      <w:r w:rsidRPr="009939DC">
        <w:t>If yes, please provide the name(s) of the spon</w:t>
      </w:r>
      <w:r w:rsidR="009939DC">
        <w:t>sor(s) and / or manufacturer(s):</w:t>
      </w:r>
    </w:p>
    <w:p w14:paraId="105E2616" w14:textId="3FA1F8D6" w:rsidR="007631DF" w:rsidRPr="007631DF" w:rsidRDefault="00262444" w:rsidP="007631DF">
      <w:r w:rsidRPr="00262444">
        <w:t>NOT APPLICABLE</w:t>
      </w:r>
      <w:r>
        <w:t>.</w:t>
      </w:r>
    </w:p>
    <w:p w14:paraId="2801CC80" w14:textId="02FA6770" w:rsidR="009B6171" w:rsidRDefault="00A9062D" w:rsidP="00FC7E68">
      <w:pPr>
        <w:pStyle w:val="Heading2"/>
        <w:spacing w:before="0" w:after="0"/>
        <w:ind w:left="284"/>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r w:rsidR="009B6171" w:rsidRPr="00855944">
        <w:t xml:space="preserve"> </w:t>
      </w:r>
    </w:p>
    <w:p w14:paraId="02911EBB" w14:textId="2BD8FCEE" w:rsidR="003C1A96" w:rsidRDefault="00093BB4" w:rsidP="003C1A96">
      <w:r>
        <w:t>Please see Attach</w:t>
      </w:r>
      <w:r w:rsidR="003C1A96">
        <w:t>ment</w:t>
      </w:r>
      <w:r w:rsidR="00B30FCA">
        <w:t xml:space="preserve"> 1</w:t>
      </w:r>
      <w:r w:rsidR="00E96797">
        <w:t>, for full d</w:t>
      </w:r>
      <w:r>
        <w:t>etails of the consumables delivered as part of the service.</w:t>
      </w:r>
    </w:p>
    <w:p w14:paraId="59523F61" w14:textId="7F0AEDC6" w:rsidR="003C1A96" w:rsidRPr="003C1A96" w:rsidRDefault="003C1A96" w:rsidP="003C1A96">
      <w:pPr>
        <w:rPr>
          <w:u w:val="single"/>
        </w:rPr>
      </w:pPr>
      <w:r w:rsidRPr="003C1A96">
        <w:rPr>
          <w:u w:val="single"/>
        </w:rPr>
        <w:t>Single use consumables</w:t>
      </w:r>
      <w:r w:rsidR="00093BB4">
        <w:rPr>
          <w:u w:val="single"/>
        </w:rPr>
        <w:t xml:space="preserve"> include</w:t>
      </w:r>
      <w:r w:rsidR="00E52C6A">
        <w:rPr>
          <w:u w:val="single"/>
        </w:rPr>
        <w:t>d in the Impella® set</w:t>
      </w:r>
      <w:r w:rsidRPr="003C1A96">
        <w:rPr>
          <w:u w:val="single"/>
        </w:rPr>
        <w:t>:</w:t>
      </w:r>
    </w:p>
    <w:p w14:paraId="276A62FA" w14:textId="39B764F3" w:rsidR="003C1A96" w:rsidRDefault="003C1A96" w:rsidP="007631DF">
      <w:pPr>
        <w:spacing w:before="0" w:after="0"/>
      </w:pPr>
      <w:r>
        <w:t>Impella® Catheter pump</w:t>
      </w:r>
      <w:r>
        <w:br/>
        <w:t>Sterile Purge cassette</w:t>
      </w:r>
    </w:p>
    <w:p w14:paraId="3663FAF4" w14:textId="78921DAC" w:rsidR="007631DF" w:rsidRDefault="00E96EFD" w:rsidP="007631DF">
      <w:pPr>
        <w:spacing w:before="0"/>
      </w:pPr>
      <w:r>
        <w:t xml:space="preserve">Sterile connector cable </w:t>
      </w:r>
      <w:r w:rsidR="003C1A96">
        <w:br/>
        <w:t>Introducer kit</w:t>
      </w:r>
      <w:r w:rsidR="003C1A96">
        <w:br/>
        <w:t>Guidewire</w:t>
      </w:r>
      <w:r w:rsidR="003C1A96">
        <w:br/>
        <w:t xml:space="preserve">Infusion set </w:t>
      </w:r>
    </w:p>
    <w:p w14:paraId="0EF49A22" w14:textId="5C68AA8E" w:rsidR="003C1A96" w:rsidRPr="00E96EFD" w:rsidRDefault="003C1A96" w:rsidP="007631DF">
      <w:pPr>
        <w:spacing w:before="0"/>
        <w:rPr>
          <w:u w:val="single"/>
        </w:rPr>
      </w:pPr>
      <w:r>
        <w:br/>
      </w:r>
      <w:r w:rsidRPr="003C1A96">
        <w:rPr>
          <w:u w:val="single"/>
        </w:rPr>
        <w:t>Multi-use consumables</w:t>
      </w:r>
      <w:r w:rsidR="00093BB4">
        <w:rPr>
          <w:u w:val="single"/>
        </w:rPr>
        <w:t xml:space="preserve"> include</w:t>
      </w:r>
      <w:proofErr w:type="gramStart"/>
      <w:r w:rsidRPr="003C1A96">
        <w:rPr>
          <w:u w:val="single"/>
        </w:rPr>
        <w:t>:</w:t>
      </w:r>
      <w:proofErr w:type="gramEnd"/>
      <w:r>
        <w:br/>
        <w:t>Automated Impella® controller</w:t>
      </w:r>
      <w:r w:rsidR="00E96EFD">
        <w:t xml:space="preserve"> (AIC)</w:t>
      </w:r>
      <w:r>
        <w:t xml:space="preserve"> </w:t>
      </w:r>
    </w:p>
    <w:p w14:paraId="27BDABDB" w14:textId="77777777" w:rsidR="00F404BB" w:rsidRDefault="00F404BB" w:rsidP="00A6491A">
      <w:pPr>
        <w:spacing w:before="0" w:after="0"/>
      </w:pPr>
    </w:p>
    <w:p w14:paraId="76B433CD" w14:textId="0A6963F6" w:rsidR="00F301F1" w:rsidRPr="00855944" w:rsidRDefault="00F301F1" w:rsidP="00A6491A">
      <w:pPr>
        <w:spacing w:before="0" w:after="0"/>
      </w:pPr>
      <w:r w:rsidRPr="00855944">
        <w:br w:type="page"/>
      </w:r>
    </w:p>
    <w:p w14:paraId="7A34394E" w14:textId="77777777" w:rsidR="00226777" w:rsidRPr="00C776B1" w:rsidRDefault="00530204" w:rsidP="00B5731D">
      <w:pPr>
        <w:pStyle w:val="Heading1"/>
      </w:pPr>
      <w:r>
        <w:lastRenderedPageBreak/>
        <w:t>PART 3</w:t>
      </w:r>
      <w:r w:rsidR="00F93784">
        <w:t xml:space="preserve"> – </w:t>
      </w:r>
      <w:r w:rsidR="00226777" w:rsidRPr="00C776B1">
        <w:t>INFORMATION ABOUT REGULATORY REQUIREMENTS</w:t>
      </w:r>
    </w:p>
    <w:p w14:paraId="40874CAA" w14:textId="0445755D"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radioactive tracer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r w:rsidR="00C14D57">
        <w:t xml:space="preserve"> </w:t>
      </w:r>
      <w:r w:rsidR="00F404BB">
        <w:rPr>
          <w:b w:val="0"/>
        </w:rPr>
        <w:t xml:space="preserve"> </w:t>
      </w:r>
    </w:p>
    <w:p w14:paraId="2194DBD1" w14:textId="6BB378D7" w:rsidR="00A26343" w:rsidRPr="007631DF" w:rsidRDefault="00A26343" w:rsidP="007631DF">
      <w:pPr>
        <w:spacing w:before="0" w:after="0"/>
      </w:pPr>
      <w:r w:rsidRPr="00A26343">
        <w:rPr>
          <w:szCs w:val="20"/>
        </w:rPr>
        <w:t>Type of therapeutic good</w:t>
      </w:r>
      <w:r>
        <w:rPr>
          <w:szCs w:val="20"/>
        </w:rPr>
        <w:t xml:space="preserve">: </w:t>
      </w:r>
      <w:r w:rsidR="00B30FCA">
        <w:t>Medical Device</w:t>
      </w:r>
    </w:p>
    <w:p w14:paraId="66C1B465" w14:textId="688576BC" w:rsidR="00A26343" w:rsidRPr="00A26343" w:rsidRDefault="00A26343" w:rsidP="00A6491A">
      <w:pPr>
        <w:spacing w:before="0" w:after="0"/>
        <w:rPr>
          <w:szCs w:val="20"/>
        </w:rPr>
      </w:pPr>
      <w:r w:rsidRPr="00A26343">
        <w:rPr>
          <w:szCs w:val="20"/>
        </w:rPr>
        <w:t>Manufacturer’s name</w:t>
      </w:r>
      <w:r>
        <w:rPr>
          <w:szCs w:val="20"/>
        </w:rPr>
        <w:t xml:space="preserve">: </w:t>
      </w:r>
      <w:proofErr w:type="spellStart"/>
      <w:r w:rsidR="007631DF" w:rsidRPr="007631DF">
        <w:t>Abiomed</w:t>
      </w:r>
      <w:proofErr w:type="spellEnd"/>
      <w:r w:rsidR="007631DF" w:rsidRPr="007631DF">
        <w:t xml:space="preserve"> </w:t>
      </w:r>
      <w:proofErr w:type="spellStart"/>
      <w:r w:rsidR="007631DF" w:rsidRPr="007631DF">
        <w:t>Inc</w:t>
      </w:r>
      <w:proofErr w:type="spellEnd"/>
    </w:p>
    <w:p w14:paraId="30326DDE" w14:textId="71E22CDA" w:rsidR="00A26343" w:rsidRPr="00A26343" w:rsidRDefault="00A26343" w:rsidP="00A6491A">
      <w:pPr>
        <w:spacing w:before="0" w:after="0"/>
        <w:rPr>
          <w:szCs w:val="20"/>
        </w:rPr>
      </w:pPr>
      <w:r w:rsidRPr="00A26343">
        <w:rPr>
          <w:szCs w:val="20"/>
        </w:rPr>
        <w:t>Sponsor’s name</w:t>
      </w:r>
      <w:r>
        <w:rPr>
          <w:szCs w:val="20"/>
        </w:rPr>
        <w:t xml:space="preserve">: </w:t>
      </w:r>
      <w:proofErr w:type="spellStart"/>
      <w:r w:rsidR="007631DF" w:rsidRPr="007631DF">
        <w:t>Abiomed</w:t>
      </w:r>
      <w:proofErr w:type="spellEnd"/>
      <w:r w:rsidR="007631DF" w:rsidRPr="007631DF">
        <w:t xml:space="preserve"> </w:t>
      </w:r>
      <w:proofErr w:type="spellStart"/>
      <w:r w:rsidR="007631DF" w:rsidRPr="007631DF">
        <w:t>Inc</w:t>
      </w:r>
      <w:proofErr w:type="spellEnd"/>
    </w:p>
    <w:p w14:paraId="19ADBC10" w14:textId="77777777" w:rsidR="005E2CE3" w:rsidRPr="00154B00" w:rsidRDefault="005E2CE3" w:rsidP="00CE07FA">
      <w:pPr>
        <w:pStyle w:val="Heading2"/>
        <w:numPr>
          <w:ilvl w:val="0"/>
          <w:numId w:val="6"/>
        </w:numPr>
      </w:pPr>
      <w:r>
        <w:t xml:space="preserve">Is the </w:t>
      </w:r>
      <w:r w:rsidRPr="0043654D">
        <w:t>medical</w:t>
      </w:r>
      <w:r>
        <w:t xml:space="preserve"> device classified by the TGA as either a Class III or Active Implantable Medical Device (AIMD) against the TGA regulatory scheme for devices?</w:t>
      </w:r>
    </w:p>
    <w:p w14:paraId="39146032" w14:textId="14A65B82" w:rsidR="00615F42" w:rsidRPr="00615F42" w:rsidRDefault="00326FAA" w:rsidP="00A6491A">
      <w:pPr>
        <w:spacing w:before="0" w:after="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615F42" w:rsidRPr="000A5B32">
        <w:rPr>
          <w:szCs w:val="20"/>
        </w:rPr>
        <w:t xml:space="preserve"> </w:t>
      </w:r>
      <w:r w:rsidR="00615F42" w:rsidRPr="00615F42">
        <w:rPr>
          <w:szCs w:val="20"/>
        </w:rPr>
        <w:t>Class III</w:t>
      </w:r>
    </w:p>
    <w:p w14:paraId="5DBB2259" w14:textId="77777777" w:rsidR="00615F42" w:rsidRPr="00615F42" w:rsidRDefault="00615F42" w:rsidP="00A6491A">
      <w:pPr>
        <w:spacing w:before="0" w:after="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sidRPr="000A5B32">
        <w:rPr>
          <w:szCs w:val="20"/>
        </w:rPr>
        <w:t xml:space="preserve"> </w:t>
      </w:r>
      <w:r w:rsidRPr="00615F42">
        <w:rPr>
          <w:szCs w:val="20"/>
        </w:rPr>
        <w:t>AIMD</w:t>
      </w:r>
    </w:p>
    <w:p w14:paraId="6F219568" w14:textId="69C86497" w:rsidR="005E2CE3" w:rsidRPr="00154B00" w:rsidRDefault="00615F42" w:rsidP="00A6491A">
      <w:pPr>
        <w:spacing w:before="0" w:after="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sidRPr="000A5B32">
        <w:rPr>
          <w:szCs w:val="20"/>
        </w:rPr>
        <w:t xml:space="preserve"> </w:t>
      </w:r>
      <w:r w:rsidR="00F404BB">
        <w:rPr>
          <w:szCs w:val="20"/>
        </w:rPr>
        <w:t>NOT APPLICABLE</w:t>
      </w:r>
    </w:p>
    <w:p w14:paraId="766DB841"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6A429105" w14:textId="77777777" w:rsidR="00615F42" w:rsidRDefault="00615F42" w:rsidP="00A6491A">
      <w:pPr>
        <w:spacing w:before="0" w:after="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16C24CF4" w14:textId="2CDD1119" w:rsidR="003421AE" w:rsidRPr="00615F42" w:rsidRDefault="003102F4" w:rsidP="00A6491A">
      <w:pPr>
        <w:spacing w:before="0" w:after="0"/>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615F42">
        <w:rPr>
          <w:szCs w:val="20"/>
        </w:rPr>
        <w:t xml:space="preserve"> No</w:t>
      </w:r>
    </w:p>
    <w:p w14:paraId="370EE1D7" w14:textId="77777777" w:rsidR="00D85676" w:rsidRDefault="00D85676" w:rsidP="00CE07FA">
      <w:pPr>
        <w:pStyle w:val="Heading2"/>
        <w:numPr>
          <w:ilvl w:val="0"/>
          <w:numId w:val="7"/>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50FACD98" w14:textId="1E176478" w:rsidR="0043654D" w:rsidRPr="005D19B6" w:rsidRDefault="00C121FE" w:rsidP="0043654D">
      <w:pPr>
        <w:spacing w:before="0" w:after="0"/>
        <w:rPr>
          <w:szCs w:val="20"/>
        </w:rPr>
      </w:pPr>
      <w:r w:rsidRPr="00C121FE">
        <w:rPr>
          <w:szCs w:val="20"/>
        </w:rPr>
        <w:fldChar w:fldCharType="begin">
          <w:ffData>
            <w:name w:val=""/>
            <w:enabled/>
            <w:calcOnExit w:val="0"/>
            <w:checkBox>
              <w:sizeAuto/>
              <w:default w:val="1"/>
            </w:checkBox>
          </w:ffData>
        </w:fldChar>
      </w:r>
      <w:r w:rsidRPr="00C121FE">
        <w:rPr>
          <w:szCs w:val="20"/>
        </w:rPr>
        <w:instrText xml:space="preserve"> FORMCHECKBOX </w:instrText>
      </w:r>
      <w:r w:rsidR="0082598E">
        <w:rPr>
          <w:szCs w:val="20"/>
        </w:rPr>
      </w:r>
      <w:r w:rsidR="0082598E">
        <w:rPr>
          <w:szCs w:val="20"/>
        </w:rPr>
        <w:fldChar w:fldCharType="separate"/>
      </w:r>
      <w:r w:rsidRPr="00C121FE">
        <w:rPr>
          <w:szCs w:val="20"/>
        </w:rPr>
        <w:fldChar w:fldCharType="end"/>
      </w:r>
      <w:r w:rsidR="0043654D" w:rsidRPr="00C121FE">
        <w:rPr>
          <w:szCs w:val="20"/>
        </w:rPr>
        <w:t xml:space="preserve"> Yes </w:t>
      </w:r>
      <w:r w:rsidRPr="00C121FE">
        <w:rPr>
          <w:szCs w:val="20"/>
        </w:rPr>
        <w:t xml:space="preserve">– </w:t>
      </w:r>
      <w:r w:rsidR="005D19B6">
        <w:rPr>
          <w:szCs w:val="20"/>
        </w:rPr>
        <w:t xml:space="preserve">The </w:t>
      </w:r>
      <w:r w:rsidR="0016075E" w:rsidRPr="0016075E">
        <w:rPr>
          <w:szCs w:val="20"/>
        </w:rPr>
        <w:t>Automated Impella ® Controller</w:t>
      </w:r>
      <w:r w:rsidR="0016075E" w:rsidRPr="0016075E" w:rsidDel="0016075E">
        <w:rPr>
          <w:szCs w:val="20"/>
        </w:rPr>
        <w:t xml:space="preserve"> </w:t>
      </w:r>
      <w:r w:rsidR="0016075E">
        <w:rPr>
          <w:szCs w:val="20"/>
        </w:rPr>
        <w:t xml:space="preserve">(AIC) </w:t>
      </w:r>
      <w:r w:rsidR="005D19B6">
        <w:rPr>
          <w:szCs w:val="20"/>
        </w:rPr>
        <w:t>was approved on 09/05/2017</w:t>
      </w:r>
      <w:r w:rsidRPr="005D19B6">
        <w:rPr>
          <w:szCs w:val="20"/>
        </w:rPr>
        <w:t>, see details below.</w:t>
      </w:r>
    </w:p>
    <w:p w14:paraId="40AE2DEA" w14:textId="7571BA04" w:rsidR="0043654D" w:rsidRDefault="00093BB4" w:rsidP="0043654D">
      <w:pPr>
        <w:spacing w:before="0" w:after="0"/>
        <w:rPr>
          <w:szCs w:val="20"/>
        </w:rPr>
      </w:pPr>
      <w:r w:rsidRPr="005D19B6">
        <w:rPr>
          <w:szCs w:val="20"/>
        </w:rPr>
        <w:fldChar w:fldCharType="begin">
          <w:ffData>
            <w:name w:val=""/>
            <w:enabled/>
            <w:calcOnExit w:val="0"/>
            <w:checkBox>
              <w:sizeAuto/>
              <w:default w:val="1"/>
            </w:checkBox>
          </w:ffData>
        </w:fldChar>
      </w:r>
      <w:r w:rsidRPr="005D19B6">
        <w:rPr>
          <w:szCs w:val="20"/>
        </w:rPr>
        <w:instrText xml:space="preserve"> FORMCHECKBOX </w:instrText>
      </w:r>
      <w:r w:rsidR="0082598E">
        <w:rPr>
          <w:szCs w:val="20"/>
        </w:rPr>
      </w:r>
      <w:r w:rsidR="0082598E">
        <w:rPr>
          <w:szCs w:val="20"/>
        </w:rPr>
        <w:fldChar w:fldCharType="separate"/>
      </w:r>
      <w:r w:rsidRPr="005D19B6">
        <w:rPr>
          <w:szCs w:val="20"/>
        </w:rPr>
        <w:fldChar w:fldCharType="end"/>
      </w:r>
      <w:r w:rsidR="0043654D" w:rsidRPr="005D19B6">
        <w:rPr>
          <w:szCs w:val="20"/>
        </w:rPr>
        <w:t xml:space="preserve"> No</w:t>
      </w:r>
      <w:r w:rsidR="00C121FE" w:rsidRPr="005D19B6">
        <w:rPr>
          <w:szCs w:val="20"/>
        </w:rPr>
        <w:t xml:space="preserve"> – The </w:t>
      </w:r>
      <w:r w:rsidR="005D19B6" w:rsidRPr="005D19B6">
        <w:rPr>
          <w:szCs w:val="20"/>
        </w:rPr>
        <w:t>Impella</w:t>
      </w:r>
      <w:r w:rsidR="005D19B6" w:rsidRPr="005D19B6">
        <w:rPr>
          <w:rFonts w:cstheme="minorHAnsi"/>
          <w:szCs w:val="20"/>
        </w:rPr>
        <w:t>®</w:t>
      </w:r>
      <w:r w:rsidR="005D19B6" w:rsidRPr="005D19B6">
        <w:rPr>
          <w:szCs w:val="20"/>
        </w:rPr>
        <w:t xml:space="preserve"> CP and 5.0</w:t>
      </w:r>
      <w:r w:rsidR="00C121FE" w:rsidRPr="005D19B6">
        <w:rPr>
          <w:szCs w:val="20"/>
        </w:rPr>
        <w:t xml:space="preserve"> are undergoing </w:t>
      </w:r>
      <w:r w:rsidR="005D19B6" w:rsidRPr="005D19B6">
        <w:rPr>
          <w:szCs w:val="20"/>
        </w:rPr>
        <w:t>TGA registration</w:t>
      </w:r>
      <w:r w:rsidR="00DC2204">
        <w:rPr>
          <w:szCs w:val="20"/>
        </w:rPr>
        <w:t xml:space="preserve"> (as per question 16 below)</w:t>
      </w:r>
      <w:r w:rsidR="005D19B6" w:rsidRPr="005D19B6">
        <w:rPr>
          <w:szCs w:val="20"/>
        </w:rPr>
        <w:t xml:space="preserve">. </w:t>
      </w:r>
      <w:r w:rsidR="00262444">
        <w:rPr>
          <w:szCs w:val="20"/>
        </w:rPr>
        <w:t>A</w:t>
      </w:r>
      <w:r w:rsidR="00262444" w:rsidRPr="005D19B6">
        <w:rPr>
          <w:szCs w:val="20"/>
        </w:rPr>
        <w:t>pplication</w:t>
      </w:r>
      <w:r w:rsidR="00262444">
        <w:rPr>
          <w:szCs w:val="20"/>
        </w:rPr>
        <w:t>s</w:t>
      </w:r>
      <w:r w:rsidR="00262444" w:rsidRPr="005D19B6">
        <w:rPr>
          <w:szCs w:val="20"/>
        </w:rPr>
        <w:t xml:space="preserve"> </w:t>
      </w:r>
      <w:r w:rsidR="00262444">
        <w:rPr>
          <w:szCs w:val="20"/>
        </w:rPr>
        <w:t>for t</w:t>
      </w:r>
      <w:r w:rsidR="005D19B6" w:rsidRPr="005D19B6">
        <w:rPr>
          <w:szCs w:val="20"/>
        </w:rPr>
        <w:t xml:space="preserve">he </w:t>
      </w:r>
      <w:r w:rsidR="00B30FCA">
        <w:rPr>
          <w:szCs w:val="20"/>
        </w:rPr>
        <w:t>Impella</w:t>
      </w:r>
      <w:r w:rsidR="005D19B6" w:rsidRPr="005D19B6">
        <w:rPr>
          <w:rFonts w:cstheme="minorHAnsi"/>
          <w:szCs w:val="20"/>
        </w:rPr>
        <w:t>®</w:t>
      </w:r>
      <w:r w:rsidR="005D19B6" w:rsidRPr="005D19B6">
        <w:rPr>
          <w:szCs w:val="20"/>
        </w:rPr>
        <w:t xml:space="preserve"> RP and 2.5 are expected to </w:t>
      </w:r>
      <w:proofErr w:type="gramStart"/>
      <w:r w:rsidR="005D19B6" w:rsidRPr="005D19B6">
        <w:rPr>
          <w:szCs w:val="20"/>
        </w:rPr>
        <w:t>made</w:t>
      </w:r>
      <w:proofErr w:type="gramEnd"/>
      <w:r w:rsidR="005D19B6" w:rsidRPr="005D19B6">
        <w:rPr>
          <w:szCs w:val="20"/>
        </w:rPr>
        <w:t xml:space="preserve"> in the next few weeks (</w:t>
      </w:r>
      <w:r w:rsidR="00DC2204">
        <w:rPr>
          <w:szCs w:val="20"/>
        </w:rPr>
        <w:t>as per question 17</w:t>
      </w:r>
      <w:r w:rsidR="00C121FE" w:rsidRPr="005D19B6">
        <w:rPr>
          <w:szCs w:val="20"/>
        </w:rPr>
        <w:t xml:space="preserve"> below</w:t>
      </w:r>
      <w:r w:rsidR="005D19B6" w:rsidRPr="005D19B6">
        <w:rPr>
          <w:szCs w:val="20"/>
        </w:rPr>
        <w:t>)</w:t>
      </w:r>
      <w:r w:rsidR="00C121FE" w:rsidRPr="005D19B6">
        <w:rPr>
          <w:szCs w:val="20"/>
        </w:rPr>
        <w:t>.</w:t>
      </w:r>
    </w:p>
    <w:p w14:paraId="752440D9" w14:textId="77777777" w:rsidR="0043654D" w:rsidRPr="00615F42" w:rsidRDefault="0043654D" w:rsidP="0043654D">
      <w:pPr>
        <w:spacing w:before="0" w:after="0"/>
        <w:rPr>
          <w:b/>
          <w:szCs w:val="20"/>
        </w:rPr>
      </w:pPr>
    </w:p>
    <w:p w14:paraId="0AD8B2AE" w14:textId="0CFA09F2" w:rsidR="0043654D" w:rsidRPr="0043654D" w:rsidRDefault="0043654D" w:rsidP="0043654D">
      <w:pPr>
        <w:spacing w:before="0" w:after="0"/>
        <w:rPr>
          <w:szCs w:val="20"/>
        </w:rPr>
      </w:pPr>
      <w:r w:rsidRPr="0043654D">
        <w:rPr>
          <w:szCs w:val="20"/>
        </w:rPr>
        <w:t>ARTG listing, registration or inclusion number:</w:t>
      </w:r>
      <w:r>
        <w:rPr>
          <w:szCs w:val="20"/>
        </w:rPr>
        <w:t xml:space="preserve">  </w:t>
      </w:r>
      <w:r w:rsidR="005D19B6">
        <w:t>288729</w:t>
      </w:r>
      <w:r w:rsidR="0016075E">
        <w:t xml:space="preserve"> (AIC)</w:t>
      </w:r>
    </w:p>
    <w:p w14:paraId="364B7BC7" w14:textId="509A283A" w:rsidR="0043654D" w:rsidRPr="0043654D" w:rsidRDefault="0043654D" w:rsidP="0043654D">
      <w:pPr>
        <w:spacing w:before="0" w:after="0"/>
        <w:rPr>
          <w:szCs w:val="20"/>
        </w:rPr>
      </w:pPr>
      <w:r w:rsidRPr="0043654D">
        <w:rPr>
          <w:szCs w:val="20"/>
        </w:rPr>
        <w:t>TGA approved indication(s), if applicable:</w:t>
      </w:r>
      <w:r>
        <w:rPr>
          <w:szCs w:val="20"/>
        </w:rPr>
        <w:t xml:space="preserve"> </w:t>
      </w:r>
      <w:r w:rsidR="00EA0509">
        <w:rPr>
          <w:szCs w:val="20"/>
        </w:rPr>
        <w:t>NOT APPLICABLE.</w:t>
      </w:r>
      <w:r>
        <w:rPr>
          <w:szCs w:val="20"/>
        </w:rPr>
        <w:t xml:space="preserve"> </w:t>
      </w:r>
    </w:p>
    <w:p w14:paraId="08D84E79" w14:textId="26FA20A5" w:rsidR="00F301F1" w:rsidRPr="0043654D" w:rsidRDefault="0043654D" w:rsidP="00B30FCA">
      <w:pPr>
        <w:spacing w:before="0" w:after="0"/>
        <w:rPr>
          <w:szCs w:val="20"/>
        </w:rPr>
      </w:pPr>
      <w:r w:rsidRPr="0043654D">
        <w:rPr>
          <w:szCs w:val="20"/>
        </w:rPr>
        <w:t>TGA approved purpose(s), if applicable:</w:t>
      </w:r>
      <w:r>
        <w:rPr>
          <w:szCs w:val="20"/>
        </w:rPr>
        <w:t xml:space="preserve">  </w:t>
      </w:r>
      <w:r w:rsidR="00B30FCA">
        <w:t xml:space="preserve">The Automated Impella® Controller (AIC) is intended for exclusive use of Impella® catheters and accessories. The AIC </w:t>
      </w:r>
      <w:r w:rsidR="00EA0509">
        <w:t>controls the</w:t>
      </w:r>
      <w:r w:rsidR="00B30FCA">
        <w:t xml:space="preserve"> Impella catheter, provides the general user interface and provides purge to the Impella</w:t>
      </w:r>
      <w:r w:rsidR="0016075E">
        <w:t>®</w:t>
      </w:r>
      <w:r w:rsidR="00B30FCA">
        <w:t xml:space="preserve"> catheter.</w:t>
      </w:r>
    </w:p>
    <w:p w14:paraId="6D472EE1" w14:textId="77777777" w:rsidR="00C0796F" w:rsidRPr="0043654D" w:rsidRDefault="00C0796F" w:rsidP="00530204">
      <w:pPr>
        <w:pStyle w:val="Heading2"/>
      </w:pPr>
      <w:r w:rsidRPr="0043654D">
        <w:t>If the therapeutic good has not been listed, registered or included in the ARTG, is the therapeutic good in the process of being considered for inclusion by the TGA?</w:t>
      </w:r>
    </w:p>
    <w:p w14:paraId="5EDE4D0C" w14:textId="44357DA3" w:rsidR="0047581D" w:rsidRDefault="00093BB4" w:rsidP="0047581D">
      <w:pPr>
        <w:spacing w:before="0" w:after="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47581D">
        <w:rPr>
          <w:szCs w:val="20"/>
        </w:rPr>
        <w:t xml:space="preserve"> Yes (please provide details below)</w:t>
      </w:r>
    </w:p>
    <w:p w14:paraId="113EA100" w14:textId="00681753" w:rsidR="0047581D" w:rsidRDefault="00093BB4" w:rsidP="0047581D">
      <w:pPr>
        <w:spacing w:before="0" w:after="0"/>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47581D">
        <w:rPr>
          <w:szCs w:val="20"/>
        </w:rPr>
        <w:t xml:space="preserve"> No</w:t>
      </w:r>
    </w:p>
    <w:p w14:paraId="7FB8876C" w14:textId="77777777" w:rsidR="003102F4" w:rsidRDefault="003102F4" w:rsidP="0047581D">
      <w:pPr>
        <w:spacing w:before="0" w:after="0"/>
        <w:rPr>
          <w:b/>
          <w:szCs w:val="20"/>
        </w:rPr>
      </w:pPr>
    </w:p>
    <w:p w14:paraId="382F204B" w14:textId="44090E36" w:rsidR="0047581D" w:rsidRPr="0047581D" w:rsidRDefault="0047581D" w:rsidP="0047581D">
      <w:pPr>
        <w:spacing w:before="0" w:after="0"/>
        <w:rPr>
          <w:szCs w:val="20"/>
        </w:rPr>
      </w:pPr>
      <w:r w:rsidRPr="0047581D">
        <w:rPr>
          <w:szCs w:val="20"/>
        </w:rPr>
        <w:t xml:space="preserve">Date of submission to TGA: </w:t>
      </w:r>
      <w:r w:rsidR="00536019">
        <w:t>I</w:t>
      </w:r>
      <w:r w:rsidR="00187172">
        <w:t>mpella</w:t>
      </w:r>
      <w:r w:rsidR="00187172">
        <w:rPr>
          <w:rFonts w:cstheme="minorHAnsi"/>
        </w:rPr>
        <w:t>®</w:t>
      </w:r>
      <w:r w:rsidR="00187172">
        <w:t xml:space="preserve"> 5.0</w:t>
      </w:r>
      <w:r w:rsidR="00536019">
        <w:t>: 26/06/2017</w:t>
      </w:r>
      <w:r w:rsidR="005D19B6">
        <w:t>; and</w:t>
      </w:r>
      <w:r w:rsidR="00536019">
        <w:t xml:space="preserve"> </w:t>
      </w:r>
      <w:r w:rsidR="00B30FCA">
        <w:t>Impella</w:t>
      </w:r>
      <w:r w:rsidR="00536019">
        <w:rPr>
          <w:rFonts w:cstheme="minorHAnsi"/>
        </w:rPr>
        <w:t>®</w:t>
      </w:r>
      <w:r w:rsidR="00536019">
        <w:t xml:space="preserve"> CP: </w:t>
      </w:r>
      <w:r w:rsidR="005D19B6">
        <w:t xml:space="preserve"> 06/07/2017</w:t>
      </w:r>
      <w:r w:rsidR="00187172">
        <w:t>.</w:t>
      </w:r>
      <w:r w:rsidR="005D19B6" w:rsidRPr="0047581D">
        <w:rPr>
          <w:szCs w:val="20"/>
        </w:rPr>
        <w:t xml:space="preserve"> </w:t>
      </w:r>
    </w:p>
    <w:p w14:paraId="02F6B477" w14:textId="4CD7B4DB" w:rsidR="0047581D" w:rsidRPr="0047581D" w:rsidRDefault="0047581D" w:rsidP="0047581D">
      <w:pPr>
        <w:spacing w:before="0" w:after="0"/>
        <w:rPr>
          <w:szCs w:val="20"/>
        </w:rPr>
      </w:pPr>
      <w:r w:rsidRPr="0047581D">
        <w:rPr>
          <w:szCs w:val="20"/>
        </w:rPr>
        <w:t>Estimated date by which TGA approval can be expected</w:t>
      </w:r>
      <w:r>
        <w:rPr>
          <w:szCs w:val="20"/>
        </w:rPr>
        <w:t xml:space="preserve">:  </w:t>
      </w:r>
      <w:r w:rsidR="005D19B6">
        <w:t>~9-12 months from date of submission</w:t>
      </w:r>
    </w:p>
    <w:p w14:paraId="4D75FD31" w14:textId="66B172A2" w:rsidR="0047581D" w:rsidRDefault="0047581D" w:rsidP="0047581D">
      <w:pPr>
        <w:spacing w:before="0" w:after="0"/>
      </w:pPr>
      <w:r w:rsidRPr="0047581D">
        <w:rPr>
          <w:szCs w:val="20"/>
        </w:rPr>
        <w:t>TGA Application ID</w:t>
      </w:r>
      <w:r>
        <w:rPr>
          <w:szCs w:val="20"/>
        </w:rPr>
        <w:t xml:space="preserve">:  </w:t>
      </w:r>
      <w:r w:rsidR="00DC2204">
        <w:t>Impella</w:t>
      </w:r>
      <w:r w:rsidR="00DC2204">
        <w:rPr>
          <w:rFonts w:cstheme="minorHAnsi"/>
        </w:rPr>
        <w:t>®</w:t>
      </w:r>
      <w:r w:rsidR="00DC2204">
        <w:t xml:space="preserve"> 5.0: DV-2017-DA-05278-1; and Impella</w:t>
      </w:r>
      <w:r w:rsidR="00DC2204">
        <w:rPr>
          <w:rFonts w:cstheme="minorHAnsi"/>
        </w:rPr>
        <w:t>®</w:t>
      </w:r>
      <w:r w:rsidR="00DC2204">
        <w:t xml:space="preserve"> CP: DV-2017-DA-05334-1</w:t>
      </w:r>
    </w:p>
    <w:p w14:paraId="44666D64" w14:textId="77777777" w:rsidR="000C6963" w:rsidRPr="0047581D" w:rsidRDefault="000C6963" w:rsidP="0047581D">
      <w:pPr>
        <w:spacing w:before="0" w:after="0"/>
        <w:rPr>
          <w:szCs w:val="20"/>
        </w:rPr>
      </w:pPr>
    </w:p>
    <w:p w14:paraId="4AFB69C8" w14:textId="64C310B6" w:rsidR="00B30FCA" w:rsidRPr="00B30FCA" w:rsidRDefault="007A2079" w:rsidP="0081192C">
      <w:pPr>
        <w:pStyle w:val="Heading3"/>
      </w:pPr>
      <w:r>
        <w:t xml:space="preserve">Device: </w:t>
      </w:r>
      <w:r w:rsidR="00B30FCA" w:rsidRPr="00B30FCA">
        <w:t>Impella</w:t>
      </w:r>
      <w:r w:rsidR="00EA0509" w:rsidRPr="0081192C">
        <w:rPr>
          <w:vertAlign w:val="superscript"/>
        </w:rPr>
        <w:t>®</w:t>
      </w:r>
      <w:r w:rsidR="00B30FCA" w:rsidRPr="00B30FCA">
        <w:t xml:space="preserve"> CP</w:t>
      </w:r>
    </w:p>
    <w:p w14:paraId="4618F7E5" w14:textId="2DD3E3B5" w:rsidR="00B30FCA" w:rsidRPr="00B30FCA" w:rsidRDefault="0047581D" w:rsidP="00B30FCA">
      <w:pPr>
        <w:spacing w:before="0" w:after="0"/>
        <w:rPr>
          <w:szCs w:val="20"/>
        </w:rPr>
      </w:pPr>
      <w:r w:rsidRPr="0047581D">
        <w:rPr>
          <w:szCs w:val="20"/>
        </w:rPr>
        <w:t xml:space="preserve">TGA </w:t>
      </w:r>
      <w:r w:rsidR="00B30FCA">
        <w:rPr>
          <w:szCs w:val="20"/>
        </w:rPr>
        <w:t>proposed</w:t>
      </w:r>
      <w:r w:rsidRPr="0047581D">
        <w:rPr>
          <w:szCs w:val="20"/>
        </w:rPr>
        <w:t xml:space="preserve"> indication(s), if applicable</w:t>
      </w:r>
      <w:r>
        <w:rPr>
          <w:szCs w:val="20"/>
        </w:rPr>
        <w:t xml:space="preserve">: </w:t>
      </w:r>
      <w:r w:rsidR="00B30FCA" w:rsidRPr="00B30FCA">
        <w:rPr>
          <w:szCs w:val="20"/>
        </w:rPr>
        <w:t>intended for clinical use in</w:t>
      </w:r>
      <w:r w:rsidR="00B30FCA">
        <w:rPr>
          <w:szCs w:val="20"/>
        </w:rPr>
        <w:t xml:space="preserve"> </w:t>
      </w:r>
      <w:r w:rsidR="00B30FCA" w:rsidRPr="00B30FCA">
        <w:rPr>
          <w:szCs w:val="20"/>
        </w:rPr>
        <w:t>cardiology and in cardiac surgery for up to 5 days for the following indications, as well as</w:t>
      </w:r>
      <w:r w:rsidR="00B30FCA">
        <w:rPr>
          <w:szCs w:val="20"/>
        </w:rPr>
        <w:t xml:space="preserve"> </w:t>
      </w:r>
      <w:r w:rsidR="00B30FCA" w:rsidRPr="00B30FCA">
        <w:rPr>
          <w:szCs w:val="20"/>
        </w:rPr>
        <w:t>others:</w:t>
      </w:r>
    </w:p>
    <w:p w14:paraId="303546B0" w14:textId="096A7C05" w:rsidR="00B30FCA" w:rsidRPr="00B30FCA" w:rsidRDefault="00B30FCA" w:rsidP="00CE07FA">
      <w:pPr>
        <w:pStyle w:val="ListParagraph"/>
        <w:numPr>
          <w:ilvl w:val="0"/>
          <w:numId w:val="16"/>
        </w:numPr>
        <w:spacing w:before="0" w:after="0"/>
        <w:rPr>
          <w:szCs w:val="20"/>
        </w:rPr>
      </w:pPr>
      <w:r w:rsidRPr="00B30FCA">
        <w:rPr>
          <w:szCs w:val="20"/>
        </w:rPr>
        <w:t xml:space="preserve">The Impella is a circulatory support system for patients with reduced left ventricular function, </w:t>
      </w:r>
      <w:proofErr w:type="spellStart"/>
      <w:r w:rsidRPr="00B30FCA">
        <w:rPr>
          <w:szCs w:val="20"/>
        </w:rPr>
        <w:t>eg</w:t>
      </w:r>
      <w:proofErr w:type="spellEnd"/>
      <w:r w:rsidRPr="00B30FCA">
        <w:rPr>
          <w:szCs w:val="20"/>
        </w:rPr>
        <w:t xml:space="preserve">, post- </w:t>
      </w:r>
      <w:proofErr w:type="spellStart"/>
      <w:r w:rsidRPr="00B30FCA">
        <w:rPr>
          <w:szCs w:val="20"/>
        </w:rPr>
        <w:t>cardiotomy</w:t>
      </w:r>
      <w:proofErr w:type="spellEnd"/>
      <w:r w:rsidRPr="00B30FCA">
        <w:rPr>
          <w:szCs w:val="20"/>
        </w:rPr>
        <w:t>, low output syndrome, cardiogenic shock after acute myocardial infarction, or for myocardial protection after acute myocardial infarction</w:t>
      </w:r>
    </w:p>
    <w:p w14:paraId="719921B8" w14:textId="6F4DC66B" w:rsidR="00B30FCA" w:rsidRPr="00B30FCA" w:rsidRDefault="00B30FCA" w:rsidP="00CE07FA">
      <w:pPr>
        <w:pStyle w:val="ListParagraph"/>
        <w:numPr>
          <w:ilvl w:val="0"/>
          <w:numId w:val="16"/>
        </w:numPr>
        <w:spacing w:before="0" w:after="0"/>
        <w:rPr>
          <w:szCs w:val="20"/>
        </w:rPr>
      </w:pPr>
      <w:r w:rsidRPr="00B30FCA">
        <w:rPr>
          <w:szCs w:val="20"/>
        </w:rPr>
        <w:t>The Impella® may also be used as a cardiovascular support system during coronary bypass surgery on the beating heart, particularly in patients with limited preoperative ejection fraction with a high risk of postoperative low output syndrome</w:t>
      </w:r>
    </w:p>
    <w:p w14:paraId="1AAF7CDE" w14:textId="5B9AFFB0" w:rsidR="00B30FCA" w:rsidRPr="00B30FCA" w:rsidRDefault="00B30FCA" w:rsidP="00CE07FA">
      <w:pPr>
        <w:pStyle w:val="ListParagraph"/>
        <w:numPr>
          <w:ilvl w:val="0"/>
          <w:numId w:val="16"/>
        </w:numPr>
        <w:spacing w:before="0" w:after="0"/>
        <w:rPr>
          <w:szCs w:val="20"/>
        </w:rPr>
      </w:pPr>
      <w:r w:rsidRPr="00B30FCA">
        <w:rPr>
          <w:szCs w:val="20"/>
        </w:rPr>
        <w:t>Support during high risk percutaneous coronary intervention (PCI)</w:t>
      </w:r>
    </w:p>
    <w:p w14:paraId="65F71CB6" w14:textId="6B1DCA23" w:rsidR="00B30FCA" w:rsidRPr="00B30FCA" w:rsidRDefault="00B30FCA" w:rsidP="00CE07FA">
      <w:pPr>
        <w:pStyle w:val="ListParagraph"/>
        <w:numPr>
          <w:ilvl w:val="0"/>
          <w:numId w:val="16"/>
        </w:numPr>
        <w:spacing w:before="0" w:after="0"/>
        <w:rPr>
          <w:szCs w:val="20"/>
        </w:rPr>
      </w:pPr>
      <w:r w:rsidRPr="00B30FCA">
        <w:rPr>
          <w:szCs w:val="20"/>
        </w:rPr>
        <w:t>Post PCI</w:t>
      </w:r>
      <w:r w:rsidR="00F42798">
        <w:rPr>
          <w:szCs w:val="20"/>
        </w:rPr>
        <w:t>.</w:t>
      </w:r>
    </w:p>
    <w:p w14:paraId="0E983F23" w14:textId="287F73D1" w:rsidR="007A2079" w:rsidRDefault="0047581D" w:rsidP="000C6963">
      <w:pPr>
        <w:spacing w:before="0" w:after="0"/>
        <w:rPr>
          <w:szCs w:val="20"/>
        </w:rPr>
      </w:pPr>
      <w:r w:rsidRPr="0047581D">
        <w:rPr>
          <w:szCs w:val="20"/>
        </w:rPr>
        <w:lastRenderedPageBreak/>
        <w:t xml:space="preserve">TGA </w:t>
      </w:r>
      <w:r w:rsidR="00B30FCA">
        <w:rPr>
          <w:szCs w:val="20"/>
        </w:rPr>
        <w:t>proposed</w:t>
      </w:r>
      <w:r w:rsidRPr="0047581D">
        <w:rPr>
          <w:szCs w:val="20"/>
        </w:rPr>
        <w:t xml:space="preserve"> purpose(s), if applicable</w:t>
      </w:r>
      <w:r>
        <w:rPr>
          <w:szCs w:val="20"/>
        </w:rPr>
        <w:t xml:space="preserve">:  </w:t>
      </w:r>
      <w:r w:rsidR="00B30FCA" w:rsidRPr="00B30FCA">
        <w:rPr>
          <w:szCs w:val="20"/>
        </w:rPr>
        <w:t xml:space="preserve">Impella CP® set is an </w:t>
      </w:r>
      <w:proofErr w:type="spellStart"/>
      <w:r w:rsidR="00B30FCA" w:rsidRPr="00B30FCA">
        <w:rPr>
          <w:szCs w:val="20"/>
        </w:rPr>
        <w:t>intracardiac</w:t>
      </w:r>
      <w:proofErr w:type="spellEnd"/>
      <w:r w:rsidR="00B30FCA" w:rsidRPr="00B30FCA">
        <w:rPr>
          <w:szCs w:val="20"/>
        </w:rPr>
        <w:t xml:space="preserve"> p</w:t>
      </w:r>
      <w:r w:rsidR="00B30FCA">
        <w:rPr>
          <w:szCs w:val="20"/>
        </w:rPr>
        <w:t xml:space="preserve">ump set for supporting the left </w:t>
      </w:r>
      <w:r w:rsidR="00B30FCA" w:rsidRPr="00B30FCA">
        <w:rPr>
          <w:szCs w:val="20"/>
        </w:rPr>
        <w:t>ventricle; it is intended for</w:t>
      </w:r>
      <w:r w:rsidR="00B30FCA">
        <w:rPr>
          <w:szCs w:val="20"/>
        </w:rPr>
        <w:t xml:space="preserve"> </w:t>
      </w:r>
      <w:r w:rsidR="00B30FCA" w:rsidRPr="00B30FCA">
        <w:rPr>
          <w:szCs w:val="20"/>
        </w:rPr>
        <w:t>clinical use in cardiology and in cardiac surgery for up to 5 days for supporting the native heart</w:t>
      </w:r>
      <w:r w:rsidR="00B30FCA">
        <w:rPr>
          <w:szCs w:val="20"/>
        </w:rPr>
        <w:t xml:space="preserve"> </w:t>
      </w:r>
      <w:r w:rsidR="00B30FCA" w:rsidRPr="00B30FCA">
        <w:rPr>
          <w:szCs w:val="20"/>
        </w:rPr>
        <w:t>in patients with reduced left ventricular function</w:t>
      </w:r>
      <w:r w:rsidR="00B30FCA">
        <w:rPr>
          <w:szCs w:val="20"/>
        </w:rPr>
        <w:t>.</w:t>
      </w:r>
    </w:p>
    <w:p w14:paraId="3C8ACE46" w14:textId="77777777" w:rsidR="000C6963" w:rsidRPr="000C6963" w:rsidRDefault="000C6963" w:rsidP="000C6963">
      <w:pPr>
        <w:spacing w:before="0" w:after="0"/>
        <w:rPr>
          <w:szCs w:val="20"/>
        </w:rPr>
      </w:pPr>
    </w:p>
    <w:p w14:paraId="166A2E40" w14:textId="2A650DDB" w:rsidR="00B30FCA" w:rsidRPr="00AE7D79" w:rsidRDefault="007A2079" w:rsidP="00AE7D79">
      <w:pPr>
        <w:pStyle w:val="Heading3"/>
      </w:pPr>
      <w:r w:rsidRPr="00AE7D79">
        <w:t xml:space="preserve">Device: </w:t>
      </w:r>
      <w:r w:rsidR="00B30FCA" w:rsidRPr="00AE7D79">
        <w:t>Impella</w:t>
      </w:r>
      <w:r w:rsidR="00EA0509" w:rsidRPr="00AE7D79">
        <w:rPr>
          <w:vertAlign w:val="superscript"/>
        </w:rPr>
        <w:t>®</w:t>
      </w:r>
      <w:r w:rsidR="00B30FCA" w:rsidRPr="00AE7D79">
        <w:t xml:space="preserve"> 5.0</w:t>
      </w:r>
    </w:p>
    <w:p w14:paraId="027D02FA" w14:textId="3972D532" w:rsidR="00B30FCA" w:rsidRPr="00B30FCA" w:rsidRDefault="00B30FCA" w:rsidP="00B30FCA">
      <w:pPr>
        <w:spacing w:before="0" w:after="0"/>
        <w:rPr>
          <w:szCs w:val="20"/>
        </w:rPr>
      </w:pPr>
      <w:r w:rsidRPr="0047581D">
        <w:rPr>
          <w:szCs w:val="20"/>
        </w:rPr>
        <w:t xml:space="preserve">TGA </w:t>
      </w:r>
      <w:r>
        <w:rPr>
          <w:szCs w:val="20"/>
        </w:rPr>
        <w:t>proposed</w:t>
      </w:r>
      <w:r w:rsidRPr="0047581D">
        <w:rPr>
          <w:szCs w:val="20"/>
        </w:rPr>
        <w:t xml:space="preserve"> indication(s), if applicable</w:t>
      </w:r>
      <w:r>
        <w:rPr>
          <w:szCs w:val="20"/>
        </w:rPr>
        <w:t xml:space="preserve">: </w:t>
      </w:r>
      <w:r w:rsidRPr="00B30FCA">
        <w:rPr>
          <w:szCs w:val="20"/>
        </w:rPr>
        <w:t>intended for clinical use in</w:t>
      </w:r>
      <w:r>
        <w:rPr>
          <w:szCs w:val="20"/>
        </w:rPr>
        <w:t xml:space="preserve"> </w:t>
      </w:r>
      <w:r w:rsidRPr="00B30FCA">
        <w:rPr>
          <w:szCs w:val="20"/>
        </w:rPr>
        <w:t xml:space="preserve">cardiology and in cardiac surgery for up to </w:t>
      </w:r>
      <w:r>
        <w:rPr>
          <w:szCs w:val="20"/>
        </w:rPr>
        <w:t>10</w:t>
      </w:r>
      <w:r w:rsidRPr="00B30FCA">
        <w:rPr>
          <w:szCs w:val="20"/>
        </w:rPr>
        <w:t xml:space="preserve"> days for the following indications, as well as</w:t>
      </w:r>
      <w:r>
        <w:rPr>
          <w:szCs w:val="20"/>
        </w:rPr>
        <w:t xml:space="preserve"> </w:t>
      </w:r>
      <w:r w:rsidRPr="00B30FCA">
        <w:rPr>
          <w:szCs w:val="20"/>
        </w:rPr>
        <w:t>others:</w:t>
      </w:r>
    </w:p>
    <w:p w14:paraId="10E7ED5E" w14:textId="6E1D9E32" w:rsidR="00B30FCA" w:rsidRPr="00B30FCA" w:rsidRDefault="00B30FCA" w:rsidP="00CE07FA">
      <w:pPr>
        <w:pStyle w:val="ListParagraph"/>
        <w:numPr>
          <w:ilvl w:val="0"/>
          <w:numId w:val="16"/>
        </w:numPr>
        <w:spacing w:before="0" w:after="0"/>
        <w:rPr>
          <w:szCs w:val="20"/>
        </w:rPr>
      </w:pPr>
      <w:r w:rsidRPr="00B30FCA">
        <w:rPr>
          <w:szCs w:val="20"/>
        </w:rPr>
        <w:t>The Impella</w:t>
      </w:r>
      <w:r w:rsidR="0036641E" w:rsidRPr="00B30FCA">
        <w:rPr>
          <w:szCs w:val="20"/>
        </w:rPr>
        <w:t>®</w:t>
      </w:r>
      <w:r>
        <w:rPr>
          <w:szCs w:val="20"/>
        </w:rPr>
        <w:t xml:space="preserve"> 5.0</w:t>
      </w:r>
      <w:r w:rsidRPr="00B30FCA">
        <w:rPr>
          <w:szCs w:val="20"/>
        </w:rPr>
        <w:t xml:space="preserve"> is a </w:t>
      </w:r>
      <w:r>
        <w:rPr>
          <w:szCs w:val="20"/>
        </w:rPr>
        <w:t>cardiovascular</w:t>
      </w:r>
      <w:r w:rsidRPr="00B30FCA">
        <w:rPr>
          <w:szCs w:val="20"/>
        </w:rPr>
        <w:t xml:space="preserve"> support system for patients with reduced left ventricular</w:t>
      </w:r>
      <w:r w:rsidR="0081192C">
        <w:rPr>
          <w:szCs w:val="20"/>
        </w:rPr>
        <w:t xml:space="preserve"> function, </w:t>
      </w:r>
      <w:proofErr w:type="spellStart"/>
      <w:r w:rsidR="0081192C">
        <w:rPr>
          <w:szCs w:val="20"/>
        </w:rPr>
        <w:t>eg</w:t>
      </w:r>
      <w:proofErr w:type="spellEnd"/>
      <w:r w:rsidR="0081192C">
        <w:rPr>
          <w:szCs w:val="20"/>
        </w:rPr>
        <w:t xml:space="preserve">, post- </w:t>
      </w:r>
      <w:proofErr w:type="spellStart"/>
      <w:r w:rsidR="0081192C">
        <w:rPr>
          <w:szCs w:val="20"/>
        </w:rPr>
        <w:t>cardiotomy</w:t>
      </w:r>
      <w:proofErr w:type="spellEnd"/>
      <w:r w:rsidR="0081192C">
        <w:rPr>
          <w:szCs w:val="20"/>
        </w:rPr>
        <w:t>,</w:t>
      </w:r>
      <w:r w:rsidRPr="00B30FCA">
        <w:rPr>
          <w:szCs w:val="20"/>
        </w:rPr>
        <w:t xml:space="preserve"> low output syndrome, cardiogenic shock after acute myocardial </w:t>
      </w:r>
      <w:r>
        <w:rPr>
          <w:szCs w:val="20"/>
        </w:rPr>
        <w:t>infarction</w:t>
      </w:r>
      <w:r w:rsidR="00760C15">
        <w:rPr>
          <w:szCs w:val="20"/>
        </w:rPr>
        <w:t>120</w:t>
      </w:r>
    </w:p>
    <w:p w14:paraId="2C89D9A3" w14:textId="1B39F57F" w:rsidR="00B30FCA" w:rsidRPr="00B30FCA" w:rsidRDefault="00B30FCA" w:rsidP="00CE07FA">
      <w:pPr>
        <w:pStyle w:val="ListParagraph"/>
        <w:numPr>
          <w:ilvl w:val="0"/>
          <w:numId w:val="16"/>
        </w:numPr>
        <w:spacing w:before="0" w:after="0"/>
        <w:rPr>
          <w:szCs w:val="20"/>
        </w:rPr>
      </w:pPr>
      <w:r w:rsidRPr="00B30FCA">
        <w:rPr>
          <w:szCs w:val="20"/>
        </w:rPr>
        <w:t>The Impella</w:t>
      </w:r>
      <w:r w:rsidR="0036641E" w:rsidRPr="00B30FCA">
        <w:rPr>
          <w:szCs w:val="20"/>
        </w:rPr>
        <w:t>®</w:t>
      </w:r>
      <w:r>
        <w:rPr>
          <w:szCs w:val="20"/>
        </w:rPr>
        <w:t xml:space="preserve"> 5.0</w:t>
      </w:r>
      <w:r w:rsidRPr="00B30FCA">
        <w:rPr>
          <w:szCs w:val="20"/>
        </w:rPr>
        <w:t xml:space="preserve"> may also be used as a cardiovascular support system during coronary bypass surgery on the beating heart, particularly in patients with limited preoperative ejection fraction with a high risk of postoperative low output syndrome</w:t>
      </w:r>
    </w:p>
    <w:p w14:paraId="6A770CD3" w14:textId="38A1ED57" w:rsidR="00B30FCA" w:rsidRPr="0047581D" w:rsidRDefault="00B30FCA" w:rsidP="00B30FCA">
      <w:pPr>
        <w:spacing w:before="0" w:after="0"/>
        <w:rPr>
          <w:szCs w:val="20"/>
        </w:rPr>
      </w:pPr>
      <w:r w:rsidRPr="0047581D">
        <w:rPr>
          <w:szCs w:val="20"/>
        </w:rPr>
        <w:t xml:space="preserve">TGA </w:t>
      </w:r>
      <w:r>
        <w:rPr>
          <w:szCs w:val="20"/>
        </w:rPr>
        <w:t>proposed</w:t>
      </w:r>
      <w:r w:rsidRPr="0047581D">
        <w:rPr>
          <w:szCs w:val="20"/>
        </w:rPr>
        <w:t xml:space="preserve"> purpose(s), if applicable</w:t>
      </w:r>
      <w:r>
        <w:rPr>
          <w:szCs w:val="20"/>
        </w:rPr>
        <w:t>:  Impella</w:t>
      </w:r>
      <w:r w:rsidR="0036641E" w:rsidRPr="00B30FCA">
        <w:rPr>
          <w:szCs w:val="20"/>
        </w:rPr>
        <w:t>®</w:t>
      </w:r>
      <w:r>
        <w:rPr>
          <w:szCs w:val="20"/>
        </w:rPr>
        <w:t xml:space="preserve"> 5.0</w:t>
      </w:r>
      <w:r w:rsidRPr="00B30FCA">
        <w:rPr>
          <w:szCs w:val="20"/>
        </w:rPr>
        <w:t xml:space="preserve"> set is an </w:t>
      </w:r>
      <w:proofErr w:type="spellStart"/>
      <w:r w:rsidRPr="00B30FCA">
        <w:rPr>
          <w:szCs w:val="20"/>
        </w:rPr>
        <w:t>intracardiac</w:t>
      </w:r>
      <w:proofErr w:type="spellEnd"/>
      <w:r w:rsidRPr="00B30FCA">
        <w:rPr>
          <w:szCs w:val="20"/>
        </w:rPr>
        <w:t xml:space="preserve"> p</w:t>
      </w:r>
      <w:r>
        <w:rPr>
          <w:szCs w:val="20"/>
        </w:rPr>
        <w:t xml:space="preserve">ump for supporting the left </w:t>
      </w:r>
      <w:r w:rsidRPr="00B30FCA">
        <w:rPr>
          <w:szCs w:val="20"/>
        </w:rPr>
        <w:t>ventricle; it is intended for</w:t>
      </w:r>
      <w:r>
        <w:rPr>
          <w:szCs w:val="20"/>
        </w:rPr>
        <w:t xml:space="preserve"> </w:t>
      </w:r>
      <w:r w:rsidRPr="00B30FCA">
        <w:rPr>
          <w:szCs w:val="20"/>
        </w:rPr>
        <w:t>clinical use in cardiology and in cardiac surgery for up to</w:t>
      </w:r>
      <w:r>
        <w:rPr>
          <w:szCs w:val="20"/>
        </w:rPr>
        <w:t xml:space="preserve"> 10</w:t>
      </w:r>
      <w:r w:rsidRPr="00B30FCA">
        <w:rPr>
          <w:szCs w:val="20"/>
        </w:rPr>
        <w:t xml:space="preserve"> days</w:t>
      </w:r>
      <w:r>
        <w:rPr>
          <w:szCs w:val="20"/>
        </w:rPr>
        <w:t>.</w:t>
      </w:r>
    </w:p>
    <w:p w14:paraId="4194BFDE" w14:textId="77777777" w:rsidR="00B30FCA" w:rsidRPr="0047581D" w:rsidRDefault="00B30FCA" w:rsidP="00B30FCA">
      <w:pPr>
        <w:spacing w:before="0" w:after="0"/>
        <w:rPr>
          <w:szCs w:val="20"/>
        </w:rPr>
      </w:pPr>
    </w:p>
    <w:p w14:paraId="689EA80A"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r w:rsidR="00F83A9D" w:rsidRPr="000A110D">
        <w:t xml:space="preserve">registration </w:t>
      </w:r>
      <w:r w:rsidR="00C0796F" w:rsidRPr="000A110D">
        <w:t xml:space="preserve">or </w:t>
      </w:r>
      <w:r w:rsidR="00F83A9D" w:rsidRPr="000A110D">
        <w:t>inclusion by the TGA, is an application to the TGA being prepared?</w:t>
      </w:r>
    </w:p>
    <w:p w14:paraId="29A17315" w14:textId="26685D5C" w:rsidR="000A110D" w:rsidRDefault="003102F4" w:rsidP="000A110D">
      <w:pPr>
        <w:spacing w:before="0" w:after="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0A110D">
        <w:rPr>
          <w:szCs w:val="20"/>
        </w:rPr>
        <w:t xml:space="preserve"> Yes (please provide details below)</w:t>
      </w:r>
    </w:p>
    <w:p w14:paraId="31C8B23D" w14:textId="77777777" w:rsidR="000A110D" w:rsidRDefault="000A110D" w:rsidP="000A110D">
      <w:pPr>
        <w:spacing w:before="0" w:after="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Pr>
          <w:szCs w:val="20"/>
        </w:rPr>
        <w:t xml:space="preserve"> No</w:t>
      </w:r>
    </w:p>
    <w:p w14:paraId="1A90B9F6" w14:textId="77777777" w:rsidR="00B30FCA" w:rsidRDefault="00B30FCA" w:rsidP="00971EDB">
      <w:pPr>
        <w:spacing w:before="0" w:after="0"/>
        <w:rPr>
          <w:szCs w:val="20"/>
        </w:rPr>
      </w:pPr>
    </w:p>
    <w:p w14:paraId="44434A9D" w14:textId="5240C9F6" w:rsidR="00971EDB" w:rsidRPr="00971EDB" w:rsidRDefault="00971EDB" w:rsidP="00971EDB">
      <w:pPr>
        <w:spacing w:before="0" w:after="0"/>
        <w:rPr>
          <w:szCs w:val="20"/>
        </w:rPr>
      </w:pPr>
      <w:r w:rsidRPr="00971EDB">
        <w:rPr>
          <w:szCs w:val="20"/>
        </w:rPr>
        <w:t>Estimated date of submission to TGA</w:t>
      </w:r>
      <w:r>
        <w:rPr>
          <w:szCs w:val="20"/>
        </w:rPr>
        <w:t xml:space="preserve">:  </w:t>
      </w:r>
      <w:r w:rsidR="00536019">
        <w:t>I</w:t>
      </w:r>
      <w:r w:rsidR="00187172">
        <w:t>mpella</w:t>
      </w:r>
      <w:r w:rsidR="00536019">
        <w:rPr>
          <w:rFonts w:cstheme="minorHAnsi"/>
        </w:rPr>
        <w:t xml:space="preserve">® RP and 2.5: </w:t>
      </w:r>
      <w:r w:rsidR="00536019">
        <w:t>30/11/2017</w:t>
      </w:r>
    </w:p>
    <w:p w14:paraId="64924545" w14:textId="6A865108" w:rsidR="00971EDB" w:rsidRPr="00971EDB" w:rsidRDefault="00971EDB" w:rsidP="00971EDB">
      <w:pPr>
        <w:spacing w:before="0" w:after="0"/>
        <w:rPr>
          <w:szCs w:val="20"/>
        </w:rPr>
      </w:pPr>
      <w:r w:rsidRPr="00971EDB">
        <w:rPr>
          <w:szCs w:val="20"/>
        </w:rPr>
        <w:t>Proposed indication(s), if applicable</w:t>
      </w:r>
      <w:r>
        <w:rPr>
          <w:szCs w:val="20"/>
        </w:rPr>
        <w:t xml:space="preserve">:  </w:t>
      </w:r>
      <w:r w:rsidR="00FE7B54">
        <w:t xml:space="preserve">The </w:t>
      </w:r>
      <w:proofErr w:type="spellStart"/>
      <w:r w:rsidR="00B30FCA">
        <w:t>Impella</w:t>
      </w:r>
      <w:proofErr w:type="spellEnd"/>
      <w:r w:rsidR="00FE7B54">
        <w:t xml:space="preserve">® is an </w:t>
      </w:r>
      <w:proofErr w:type="spellStart"/>
      <w:r w:rsidR="00FE7B54">
        <w:t>intracardiac</w:t>
      </w:r>
      <w:proofErr w:type="spellEnd"/>
      <w:r w:rsidR="00FE7B54">
        <w:t xml:space="preserve"> pump designed to support the ventricle, its intended use “in cardiology and cardiac surgery for supporting the native heart in </w:t>
      </w:r>
      <w:r w:rsidR="0036641E">
        <w:t xml:space="preserve">patients with </w:t>
      </w:r>
      <w:r w:rsidR="00FE7B54">
        <w:t xml:space="preserve">reduced ventricular function”. </w:t>
      </w:r>
    </w:p>
    <w:p w14:paraId="55F7AB40" w14:textId="03940E5B" w:rsidR="00F83A9D" w:rsidRDefault="00971EDB" w:rsidP="00FE7B54">
      <w:pPr>
        <w:spacing w:before="0" w:after="0"/>
        <w:rPr>
          <w:szCs w:val="20"/>
        </w:rPr>
      </w:pPr>
      <w:r w:rsidRPr="00971EDB">
        <w:rPr>
          <w:szCs w:val="20"/>
        </w:rPr>
        <w:t>Proposed purpose(s), if applicable</w:t>
      </w:r>
      <w:r>
        <w:rPr>
          <w:szCs w:val="20"/>
        </w:rPr>
        <w:t>:</w:t>
      </w:r>
    </w:p>
    <w:p w14:paraId="1FC1E414" w14:textId="77777777" w:rsidR="003C7997" w:rsidRDefault="003C7997" w:rsidP="00FE7B54">
      <w:pPr>
        <w:spacing w:before="0" w:after="0"/>
        <w:rPr>
          <w:szCs w:val="20"/>
        </w:rPr>
      </w:pPr>
    </w:p>
    <w:p w14:paraId="62CF6981" w14:textId="23F5F882" w:rsidR="00EA0509" w:rsidRDefault="00EA0509" w:rsidP="00AE7D79">
      <w:pPr>
        <w:pStyle w:val="Heading3"/>
      </w:pPr>
      <w:r>
        <w:t>Device: Impella</w:t>
      </w:r>
      <w:r w:rsidR="00733FF7" w:rsidRPr="00AE7D79">
        <w:rPr>
          <w:vertAlign w:val="superscript"/>
        </w:rPr>
        <w:t>®</w:t>
      </w:r>
      <w:r>
        <w:t xml:space="preserve"> 2.5</w:t>
      </w:r>
    </w:p>
    <w:p w14:paraId="540B6F3B" w14:textId="03DF3E83" w:rsidR="00EA0509" w:rsidRDefault="00EA0509" w:rsidP="00EA0509">
      <w:pPr>
        <w:spacing w:before="0" w:after="0"/>
        <w:rPr>
          <w:szCs w:val="20"/>
        </w:rPr>
      </w:pPr>
      <w:r>
        <w:rPr>
          <w:szCs w:val="20"/>
        </w:rPr>
        <w:t>The proposed purpose/ indication for Impella</w:t>
      </w:r>
      <w:r w:rsidR="0036641E" w:rsidRPr="00B30FCA">
        <w:rPr>
          <w:szCs w:val="20"/>
        </w:rPr>
        <w:t>®</w:t>
      </w:r>
      <w:r>
        <w:rPr>
          <w:szCs w:val="20"/>
        </w:rPr>
        <w:t xml:space="preserve"> 2.5 is the same as Impella</w:t>
      </w:r>
      <w:r w:rsidR="0036641E" w:rsidRPr="00B30FCA">
        <w:rPr>
          <w:szCs w:val="20"/>
        </w:rPr>
        <w:t>®</w:t>
      </w:r>
      <w:r>
        <w:rPr>
          <w:szCs w:val="20"/>
        </w:rPr>
        <w:t xml:space="preserve"> CP; </w:t>
      </w:r>
      <w:r w:rsidR="00E33B45">
        <w:rPr>
          <w:szCs w:val="20"/>
        </w:rPr>
        <w:t xml:space="preserve">refer to question 16 </w:t>
      </w:r>
      <w:r>
        <w:rPr>
          <w:szCs w:val="20"/>
        </w:rPr>
        <w:t>above.</w:t>
      </w:r>
    </w:p>
    <w:p w14:paraId="0B5424EE" w14:textId="77777777" w:rsidR="00EA0509" w:rsidRDefault="00EA0509" w:rsidP="00EA0509">
      <w:pPr>
        <w:spacing w:before="0" w:after="0"/>
        <w:rPr>
          <w:szCs w:val="20"/>
        </w:rPr>
      </w:pPr>
    </w:p>
    <w:p w14:paraId="7568B23A" w14:textId="6C7D544A" w:rsidR="003C7997" w:rsidRPr="00AE7D79" w:rsidRDefault="003C7997" w:rsidP="00AE7D79">
      <w:pPr>
        <w:pStyle w:val="Heading3"/>
      </w:pPr>
      <w:r w:rsidRPr="00AE7D79">
        <w:t>Device:  Impella</w:t>
      </w:r>
      <w:r w:rsidR="00EA0509" w:rsidRPr="00AE7D79">
        <w:rPr>
          <w:vertAlign w:val="superscript"/>
        </w:rPr>
        <w:t>®</w:t>
      </w:r>
      <w:r w:rsidRPr="00AE7D79">
        <w:t xml:space="preserve"> RP</w:t>
      </w:r>
    </w:p>
    <w:p w14:paraId="70A8F786" w14:textId="77777777" w:rsidR="003C7997" w:rsidRPr="00197188" w:rsidRDefault="003C7997" w:rsidP="007A2079">
      <w:pPr>
        <w:rPr>
          <w:lang w:val="en-US"/>
        </w:rPr>
      </w:pPr>
      <w:r w:rsidRPr="001457CD">
        <w:rPr>
          <w:b/>
          <w:bCs/>
          <w:lang w:val="en-US"/>
        </w:rPr>
        <w:t xml:space="preserve">Indications for Use: </w:t>
      </w:r>
      <w:r w:rsidRPr="00197188">
        <w:rPr>
          <w:lang w:val="en-US"/>
        </w:rPr>
        <w:t>The Impella® RP System (percutaneous pump for right ventricular support) is intended for clinical</w:t>
      </w:r>
      <w:r>
        <w:rPr>
          <w:lang w:val="en-US"/>
        </w:rPr>
        <w:t xml:space="preserve"> </w:t>
      </w:r>
      <w:r w:rsidRPr="00197188">
        <w:rPr>
          <w:lang w:val="en-US"/>
        </w:rPr>
        <w:t>use in cardiology, in cardiac surgery, and intensive care unit for up to 14 days for the following</w:t>
      </w:r>
      <w:r>
        <w:rPr>
          <w:lang w:val="en-US"/>
        </w:rPr>
        <w:t xml:space="preserve"> </w:t>
      </w:r>
      <w:r w:rsidRPr="00197188">
        <w:rPr>
          <w:lang w:val="en-US"/>
        </w:rPr>
        <w:t>indications, as well as others:</w:t>
      </w:r>
    </w:p>
    <w:p w14:paraId="1D2CB223" w14:textId="29938F1A" w:rsidR="003C7997" w:rsidRDefault="003C7997" w:rsidP="00CE07FA">
      <w:pPr>
        <w:pStyle w:val="ListParagraph"/>
        <w:numPr>
          <w:ilvl w:val="0"/>
          <w:numId w:val="19"/>
        </w:numPr>
        <w:rPr>
          <w:rFonts w:eastAsia="Times New Roman"/>
          <w:lang w:val="en-US"/>
        </w:rPr>
      </w:pPr>
      <w:r w:rsidRPr="007A2079">
        <w:rPr>
          <w:rFonts w:eastAsia="Times New Roman"/>
          <w:lang w:val="en-US"/>
        </w:rPr>
        <w:t>Acute or transient reduction of the</w:t>
      </w:r>
      <w:r w:rsidR="00AE7D79">
        <w:rPr>
          <w:rFonts w:eastAsia="Times New Roman"/>
          <w:lang w:val="en-US"/>
        </w:rPr>
        <w:t xml:space="preserve"> right ventricular function (e.g.</w:t>
      </w:r>
      <w:r w:rsidRPr="007A2079">
        <w:rPr>
          <w:rFonts w:eastAsia="Times New Roman"/>
          <w:lang w:val="en-US"/>
        </w:rPr>
        <w:t xml:space="preserve"> </w:t>
      </w:r>
      <w:proofErr w:type="spellStart"/>
      <w:r w:rsidRPr="007A2079">
        <w:rPr>
          <w:rFonts w:eastAsia="Times New Roman"/>
          <w:lang w:val="en-US"/>
        </w:rPr>
        <w:t>postcardiotomy</w:t>
      </w:r>
      <w:proofErr w:type="spellEnd"/>
      <w:r w:rsidR="00AE7D79">
        <w:rPr>
          <w:rFonts w:eastAsia="Times New Roman"/>
          <w:lang w:val="en-US"/>
        </w:rPr>
        <w:t xml:space="preserve"> and</w:t>
      </w:r>
      <w:r w:rsidRPr="007A2079">
        <w:rPr>
          <w:rFonts w:eastAsia="Times New Roman"/>
          <w:lang w:val="en-US"/>
        </w:rPr>
        <w:t xml:space="preserve"> low output syndrome)</w:t>
      </w:r>
    </w:p>
    <w:p w14:paraId="56BAB644" w14:textId="77777777" w:rsidR="003C7997" w:rsidRDefault="003C7997" w:rsidP="00CE07FA">
      <w:pPr>
        <w:pStyle w:val="ListParagraph"/>
        <w:numPr>
          <w:ilvl w:val="0"/>
          <w:numId w:val="19"/>
        </w:numPr>
        <w:rPr>
          <w:rFonts w:eastAsia="Times New Roman"/>
          <w:lang w:val="en-US"/>
        </w:rPr>
      </w:pPr>
      <w:r w:rsidRPr="007A2079">
        <w:rPr>
          <w:rFonts w:eastAsia="Times New Roman"/>
          <w:lang w:val="en-US"/>
        </w:rPr>
        <w:t>Cardiogenic shock as a consequence of a posterior myocardial infarction with right ventricular heart failure</w:t>
      </w:r>
    </w:p>
    <w:p w14:paraId="53EF2877" w14:textId="77777777" w:rsidR="003C7997" w:rsidRDefault="003C7997" w:rsidP="00CE07FA">
      <w:pPr>
        <w:pStyle w:val="ListParagraph"/>
        <w:numPr>
          <w:ilvl w:val="0"/>
          <w:numId w:val="19"/>
        </w:numPr>
        <w:rPr>
          <w:rFonts w:eastAsia="Times New Roman"/>
          <w:lang w:val="en-US"/>
        </w:rPr>
      </w:pPr>
      <w:r w:rsidRPr="007A2079">
        <w:rPr>
          <w:rFonts w:eastAsia="Times New Roman"/>
          <w:lang w:val="en-US"/>
        </w:rPr>
        <w:t>Right heart support during coronary beating heart bypass surgery, especially for patients with a reduced preoperative cardiac output or for patients having a high risk of developing a postoperative low output syndrome for other reasons</w:t>
      </w:r>
    </w:p>
    <w:p w14:paraId="18F04E4D" w14:textId="77777777" w:rsidR="003C7997" w:rsidRDefault="003C7997" w:rsidP="00CE07FA">
      <w:pPr>
        <w:pStyle w:val="ListParagraph"/>
        <w:numPr>
          <w:ilvl w:val="0"/>
          <w:numId w:val="19"/>
        </w:numPr>
        <w:rPr>
          <w:rFonts w:eastAsia="Times New Roman"/>
          <w:lang w:val="en-US"/>
        </w:rPr>
      </w:pPr>
      <w:r w:rsidRPr="007A2079">
        <w:rPr>
          <w:rFonts w:eastAsia="Times New Roman"/>
          <w:lang w:val="en-US"/>
        </w:rPr>
        <w:t>Right ventricular heart failure after implantation of a left ventricular assist device</w:t>
      </w:r>
    </w:p>
    <w:p w14:paraId="55F8971E" w14:textId="77777777" w:rsidR="003C7997" w:rsidRDefault="003C7997" w:rsidP="00CE07FA">
      <w:pPr>
        <w:pStyle w:val="ListParagraph"/>
        <w:numPr>
          <w:ilvl w:val="0"/>
          <w:numId w:val="19"/>
        </w:numPr>
        <w:rPr>
          <w:rFonts w:eastAsia="Times New Roman"/>
          <w:lang w:val="en-US"/>
        </w:rPr>
      </w:pPr>
      <w:r w:rsidRPr="007A2079">
        <w:rPr>
          <w:rFonts w:eastAsia="Times New Roman"/>
          <w:lang w:val="en-US"/>
        </w:rPr>
        <w:t>Therapy unresponsive arrhythmias with a reduction of right ventricular output</w:t>
      </w:r>
    </w:p>
    <w:p w14:paraId="3CCA4E1D" w14:textId="77777777" w:rsidR="003C7997" w:rsidRPr="007A2079" w:rsidRDefault="003C7997" w:rsidP="00CE07FA">
      <w:pPr>
        <w:pStyle w:val="ListParagraph"/>
        <w:numPr>
          <w:ilvl w:val="0"/>
          <w:numId w:val="19"/>
        </w:numPr>
        <w:rPr>
          <w:rFonts w:eastAsia="Times New Roman"/>
          <w:lang w:val="en-US"/>
        </w:rPr>
      </w:pPr>
      <w:r w:rsidRPr="007A2079">
        <w:rPr>
          <w:rFonts w:eastAsia="Times New Roman"/>
          <w:lang w:val="en-US"/>
        </w:rPr>
        <w:t xml:space="preserve">Heart failure and/or cardiogenic shock as a consequence of refractory ventricular arrhythmias, as well as a consequence of sustained supraventricular arrhythmias, causing </w:t>
      </w:r>
      <w:proofErr w:type="spellStart"/>
      <w:r w:rsidRPr="007A2079">
        <w:rPr>
          <w:rFonts w:eastAsia="Times New Roman"/>
          <w:lang w:val="en-US"/>
        </w:rPr>
        <w:t>haemodynamic</w:t>
      </w:r>
      <w:proofErr w:type="spellEnd"/>
      <w:r w:rsidRPr="007A2079">
        <w:rPr>
          <w:rFonts w:eastAsia="Times New Roman"/>
          <w:lang w:val="en-US"/>
        </w:rPr>
        <w:t xml:space="preserve"> compromise.</w:t>
      </w:r>
    </w:p>
    <w:p w14:paraId="6C578A7C" w14:textId="77777777" w:rsidR="003C7997" w:rsidRPr="007A2079" w:rsidRDefault="003C7997" w:rsidP="00FE7B54">
      <w:pPr>
        <w:spacing w:before="0" w:after="0"/>
        <w:rPr>
          <w:szCs w:val="20"/>
          <w:lang w:val="en-US"/>
        </w:rPr>
      </w:pPr>
    </w:p>
    <w:p w14:paraId="19719077" w14:textId="77777777" w:rsidR="00DD308E" w:rsidRDefault="00DD308E">
      <w:pPr>
        <w:rPr>
          <w:b/>
          <w:sz w:val="32"/>
          <w:szCs w:val="32"/>
        </w:rPr>
        <w:sectPr w:rsidR="00DD308E" w:rsidSect="00991EE4">
          <w:footerReference w:type="default" r:id="rId11"/>
          <w:pgSz w:w="11906" w:h="16838"/>
          <w:pgMar w:top="1440" w:right="1440" w:bottom="1440" w:left="1440" w:header="708" w:footer="708" w:gutter="0"/>
          <w:pgNumType w:start="0"/>
          <w:cols w:space="708"/>
          <w:titlePg/>
          <w:docGrid w:linePitch="360"/>
        </w:sectPr>
      </w:pPr>
    </w:p>
    <w:p w14:paraId="34BFF362" w14:textId="77777777" w:rsidR="00DD308E" w:rsidRPr="00C776B1" w:rsidRDefault="00B17CBE" w:rsidP="00F222BE">
      <w:pPr>
        <w:pStyle w:val="Heading1"/>
      </w:pPr>
      <w:r>
        <w:lastRenderedPageBreak/>
        <w:t>PART 4</w:t>
      </w:r>
      <w:r w:rsidR="00DD308E">
        <w:t xml:space="preserve"> – SUMMARY</w:t>
      </w:r>
      <w:r w:rsidR="00DD308E" w:rsidRPr="00C776B1">
        <w:t xml:space="preserve"> OF EVIDENCE</w:t>
      </w:r>
    </w:p>
    <w:p w14:paraId="42E8BB63" w14:textId="77777777" w:rsidR="00DD308E"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p w14:paraId="54E8A5DA" w14:textId="3C659034" w:rsidR="00BB607F" w:rsidRPr="00BB607F" w:rsidRDefault="00BB607F" w:rsidP="00BB607F"/>
    <w:tbl>
      <w:tblPr>
        <w:tblStyle w:val="TableGrid"/>
        <w:tblW w:w="5000" w:type="pct"/>
        <w:tblLayout w:type="fixed"/>
        <w:tblLook w:val="04A0" w:firstRow="1" w:lastRow="0" w:firstColumn="1" w:lastColumn="0" w:noHBand="0" w:noVBand="1"/>
        <w:tblCaption w:val="Summary of Evidence - Published"/>
      </w:tblPr>
      <w:tblGrid>
        <w:gridCol w:w="534"/>
        <w:gridCol w:w="1841"/>
        <w:gridCol w:w="3252"/>
        <w:gridCol w:w="3731"/>
        <w:gridCol w:w="2809"/>
        <w:gridCol w:w="2007"/>
      </w:tblGrid>
      <w:tr w:rsidR="005D7D67" w14:paraId="2365C2D0" w14:textId="77777777" w:rsidTr="005D7D67">
        <w:trPr>
          <w:cantSplit/>
          <w:tblHeader/>
        </w:trPr>
        <w:tc>
          <w:tcPr>
            <w:tcW w:w="188" w:type="pct"/>
            <w:tcBorders>
              <w:bottom w:val="single" w:sz="4" w:space="0" w:color="auto"/>
            </w:tcBorders>
          </w:tcPr>
          <w:p w14:paraId="7569950F" w14:textId="77777777" w:rsidR="00DD308E" w:rsidRPr="00A6297F" w:rsidRDefault="00DD308E" w:rsidP="00A6297F">
            <w:pPr>
              <w:pStyle w:val="TableHEADER"/>
            </w:pPr>
          </w:p>
        </w:tc>
        <w:tc>
          <w:tcPr>
            <w:tcW w:w="649" w:type="pct"/>
            <w:tcBorders>
              <w:bottom w:val="single" w:sz="4" w:space="0" w:color="auto"/>
            </w:tcBorders>
          </w:tcPr>
          <w:p w14:paraId="6E886751" w14:textId="1F178BF4" w:rsidR="00DD308E" w:rsidRPr="00A6297F" w:rsidRDefault="00DD308E" w:rsidP="00E96797">
            <w:pPr>
              <w:pStyle w:val="TableHEADER"/>
              <w:ind w:left="0"/>
            </w:pPr>
            <w:r w:rsidRPr="00A6297F">
              <w:t>Type of study design</w:t>
            </w:r>
          </w:p>
        </w:tc>
        <w:tc>
          <w:tcPr>
            <w:tcW w:w="1147" w:type="pct"/>
            <w:tcBorders>
              <w:bottom w:val="single" w:sz="4" w:space="0" w:color="auto"/>
            </w:tcBorders>
          </w:tcPr>
          <w:p w14:paraId="01F08CD5" w14:textId="77777777" w:rsidR="00DD308E" w:rsidRPr="00A6297F" w:rsidRDefault="00DD308E" w:rsidP="00E96797">
            <w:pPr>
              <w:pStyle w:val="TableHEADER"/>
              <w:ind w:left="0"/>
            </w:pPr>
            <w:r w:rsidRPr="00A6297F">
              <w:t>Title of journal article  or research project (including any trial identifier or study lead if relevant)</w:t>
            </w:r>
          </w:p>
        </w:tc>
        <w:tc>
          <w:tcPr>
            <w:tcW w:w="1316" w:type="pct"/>
            <w:tcBorders>
              <w:bottom w:val="single" w:sz="4" w:space="0" w:color="auto"/>
            </w:tcBorders>
          </w:tcPr>
          <w:p w14:paraId="04578B58" w14:textId="6560C6DC" w:rsidR="00DD308E" w:rsidRPr="00A6297F" w:rsidRDefault="00DD308E" w:rsidP="00E96797">
            <w:pPr>
              <w:pStyle w:val="TableHEADER"/>
              <w:ind w:left="0"/>
            </w:pPr>
            <w:r w:rsidRPr="00A6297F">
              <w:t>Short description of research  (max 50 words)</w:t>
            </w:r>
          </w:p>
        </w:tc>
        <w:tc>
          <w:tcPr>
            <w:tcW w:w="991" w:type="pct"/>
            <w:tcBorders>
              <w:bottom w:val="single" w:sz="4" w:space="0" w:color="auto"/>
            </w:tcBorders>
          </w:tcPr>
          <w:p w14:paraId="2D8958C8" w14:textId="77777777" w:rsidR="00DD308E" w:rsidRPr="00A6297F" w:rsidRDefault="00DD308E" w:rsidP="00E96797">
            <w:pPr>
              <w:pStyle w:val="TableHEADER"/>
              <w:ind w:left="0"/>
            </w:pPr>
            <w:r w:rsidRPr="00A6297F">
              <w:t>Website link to journal article or research (if available)</w:t>
            </w:r>
          </w:p>
        </w:tc>
        <w:tc>
          <w:tcPr>
            <w:tcW w:w="708" w:type="pct"/>
            <w:tcBorders>
              <w:bottom w:val="single" w:sz="4" w:space="0" w:color="auto"/>
            </w:tcBorders>
          </w:tcPr>
          <w:p w14:paraId="091FC8C4" w14:textId="4CB9E11B" w:rsidR="00DD308E" w:rsidRPr="00A6297F" w:rsidRDefault="00DD308E" w:rsidP="006C76F4">
            <w:pPr>
              <w:pStyle w:val="TableHEADER"/>
              <w:ind w:left="0"/>
            </w:pPr>
            <w:r w:rsidRPr="00A6297F">
              <w:t>Date of publication</w:t>
            </w:r>
          </w:p>
        </w:tc>
      </w:tr>
      <w:tr w:rsidR="00F717E9" w14:paraId="747FFED9" w14:textId="77777777" w:rsidTr="00E96797">
        <w:trPr>
          <w:cantSplit/>
        </w:trPr>
        <w:tc>
          <w:tcPr>
            <w:tcW w:w="188" w:type="pct"/>
            <w:tcBorders>
              <w:top w:val="single" w:sz="4" w:space="0" w:color="auto"/>
              <w:left w:val="single" w:sz="4" w:space="0" w:color="auto"/>
              <w:bottom w:val="single" w:sz="4" w:space="0" w:color="auto"/>
              <w:right w:val="nil"/>
            </w:tcBorders>
          </w:tcPr>
          <w:p w14:paraId="7A055E9C" w14:textId="77777777" w:rsidR="00F717E9" w:rsidRPr="00965B6B" w:rsidRDefault="00F717E9" w:rsidP="00A6297F">
            <w:pPr>
              <w:ind w:left="0"/>
            </w:pPr>
          </w:p>
        </w:tc>
        <w:tc>
          <w:tcPr>
            <w:tcW w:w="649" w:type="pct"/>
            <w:tcBorders>
              <w:top w:val="single" w:sz="4" w:space="0" w:color="auto"/>
              <w:left w:val="nil"/>
              <w:bottom w:val="single" w:sz="4" w:space="0" w:color="auto"/>
              <w:right w:val="nil"/>
            </w:tcBorders>
          </w:tcPr>
          <w:p w14:paraId="3B0B6F46" w14:textId="7A3F3049" w:rsidR="00F717E9" w:rsidRDefault="00E96797" w:rsidP="00E96797">
            <w:pPr>
              <w:ind w:left="0"/>
            </w:pPr>
            <w:r>
              <w:t xml:space="preserve">High-risk PCI </w:t>
            </w:r>
          </w:p>
        </w:tc>
        <w:tc>
          <w:tcPr>
            <w:tcW w:w="1147" w:type="pct"/>
            <w:tcBorders>
              <w:top w:val="single" w:sz="4" w:space="0" w:color="auto"/>
              <w:left w:val="nil"/>
              <w:bottom w:val="single" w:sz="4" w:space="0" w:color="auto"/>
              <w:right w:val="nil"/>
            </w:tcBorders>
          </w:tcPr>
          <w:p w14:paraId="40B899C9" w14:textId="7367A0DD" w:rsidR="00F717E9" w:rsidRPr="00F47583" w:rsidRDefault="00E96797" w:rsidP="00A6297F">
            <w:pPr>
              <w:ind w:left="0"/>
            </w:pPr>
            <w:r>
              <w:t>(including protected PCI)</w:t>
            </w:r>
          </w:p>
        </w:tc>
        <w:tc>
          <w:tcPr>
            <w:tcW w:w="1316" w:type="pct"/>
            <w:tcBorders>
              <w:top w:val="single" w:sz="4" w:space="0" w:color="auto"/>
              <w:left w:val="nil"/>
              <w:bottom w:val="single" w:sz="4" w:space="0" w:color="auto"/>
              <w:right w:val="nil"/>
            </w:tcBorders>
          </w:tcPr>
          <w:p w14:paraId="04F08732" w14:textId="77777777" w:rsidR="00F717E9" w:rsidRDefault="00F717E9" w:rsidP="00F717E9">
            <w:pPr>
              <w:ind w:left="0"/>
            </w:pPr>
          </w:p>
        </w:tc>
        <w:tc>
          <w:tcPr>
            <w:tcW w:w="991" w:type="pct"/>
            <w:tcBorders>
              <w:top w:val="single" w:sz="4" w:space="0" w:color="auto"/>
              <w:left w:val="nil"/>
              <w:bottom w:val="single" w:sz="4" w:space="0" w:color="auto"/>
              <w:right w:val="nil"/>
            </w:tcBorders>
          </w:tcPr>
          <w:p w14:paraId="1A7F2E1B" w14:textId="77777777" w:rsidR="00F717E9" w:rsidRPr="00126483" w:rsidRDefault="00F717E9" w:rsidP="00A6297F">
            <w:pPr>
              <w:ind w:left="0"/>
            </w:pPr>
          </w:p>
        </w:tc>
        <w:tc>
          <w:tcPr>
            <w:tcW w:w="708" w:type="pct"/>
            <w:tcBorders>
              <w:top w:val="single" w:sz="4" w:space="0" w:color="auto"/>
              <w:left w:val="nil"/>
              <w:bottom w:val="single" w:sz="4" w:space="0" w:color="auto"/>
              <w:right w:val="single" w:sz="4" w:space="0" w:color="auto"/>
            </w:tcBorders>
          </w:tcPr>
          <w:p w14:paraId="1C188A57" w14:textId="77777777" w:rsidR="00F717E9" w:rsidRDefault="00F717E9" w:rsidP="00A6297F">
            <w:pPr>
              <w:ind w:left="0"/>
            </w:pPr>
          </w:p>
        </w:tc>
      </w:tr>
      <w:tr w:rsidR="00E96797" w14:paraId="1081A897" w14:textId="77777777" w:rsidTr="005D7D67">
        <w:trPr>
          <w:cantSplit/>
        </w:trPr>
        <w:tc>
          <w:tcPr>
            <w:tcW w:w="188" w:type="pct"/>
            <w:tcBorders>
              <w:top w:val="single" w:sz="4" w:space="0" w:color="auto"/>
            </w:tcBorders>
          </w:tcPr>
          <w:p w14:paraId="4F1F6E3C" w14:textId="0EFB9164" w:rsidR="00E96797" w:rsidRPr="00965B6B" w:rsidRDefault="00E96797" w:rsidP="00A6297F">
            <w:pPr>
              <w:ind w:left="0"/>
            </w:pPr>
            <w:r>
              <w:rPr>
                <w:szCs w:val="20"/>
              </w:rPr>
              <w:t>1.</w:t>
            </w:r>
          </w:p>
        </w:tc>
        <w:tc>
          <w:tcPr>
            <w:tcW w:w="649" w:type="pct"/>
            <w:tcBorders>
              <w:top w:val="single" w:sz="4" w:space="0" w:color="auto"/>
            </w:tcBorders>
          </w:tcPr>
          <w:p w14:paraId="44414602" w14:textId="77777777" w:rsidR="00E96797" w:rsidRDefault="00E96797" w:rsidP="000A5ABC">
            <w:pPr>
              <w:ind w:left="0"/>
              <w:rPr>
                <w:b/>
                <w:szCs w:val="20"/>
              </w:rPr>
            </w:pPr>
            <w:proofErr w:type="spellStart"/>
            <w:r>
              <w:t>Meta analysis</w:t>
            </w:r>
            <w:proofErr w:type="spellEnd"/>
          </w:p>
          <w:p w14:paraId="03D4D6B5" w14:textId="77777777" w:rsidR="00E96797" w:rsidRDefault="00E96797" w:rsidP="00A6297F">
            <w:pPr>
              <w:ind w:left="0"/>
            </w:pPr>
          </w:p>
        </w:tc>
        <w:tc>
          <w:tcPr>
            <w:tcW w:w="1147" w:type="pct"/>
            <w:tcBorders>
              <w:top w:val="single" w:sz="4" w:space="0" w:color="auto"/>
            </w:tcBorders>
          </w:tcPr>
          <w:p w14:paraId="62F18210" w14:textId="77777777" w:rsidR="00E96797" w:rsidRDefault="00E96797" w:rsidP="000A5ABC">
            <w:pPr>
              <w:ind w:left="0"/>
              <w:rPr>
                <w:szCs w:val="20"/>
              </w:rPr>
            </w:pPr>
            <w:r w:rsidRPr="00126483">
              <w:rPr>
                <w:szCs w:val="20"/>
              </w:rPr>
              <w:t>Meta-Analysis of Usefulness of Percutaneous Left Ventricular Assist Devices for High-Risk Percutaneous Coronary Intervention</w:t>
            </w:r>
            <w:r>
              <w:rPr>
                <w:szCs w:val="20"/>
              </w:rPr>
              <w:t>s</w:t>
            </w:r>
          </w:p>
          <w:p w14:paraId="173D883E" w14:textId="294874F4" w:rsidR="00E96797" w:rsidRPr="00F47583" w:rsidRDefault="00E96797" w:rsidP="00EC3C57">
            <w:pPr>
              <w:ind w:left="0"/>
            </w:pPr>
            <w:proofErr w:type="spellStart"/>
            <w:r>
              <w:rPr>
                <w:szCs w:val="20"/>
              </w:rPr>
              <w:t>Briasoulis</w:t>
            </w:r>
            <w:proofErr w:type="spellEnd"/>
            <w:r>
              <w:rPr>
                <w:szCs w:val="20"/>
              </w:rPr>
              <w:t xml:space="preserve"> </w:t>
            </w:r>
            <w:r w:rsidRPr="00E96797">
              <w:rPr>
                <w:i/>
                <w:szCs w:val="20"/>
              </w:rPr>
              <w:t>et al</w:t>
            </w:r>
            <w:r>
              <w:rPr>
                <w:szCs w:val="20"/>
              </w:rPr>
              <w:t xml:space="preserve"> 2016</w:t>
            </w:r>
            <w:r w:rsidR="009C4CF5">
              <w:rPr>
                <w:szCs w:val="20"/>
              </w:rPr>
              <w:t xml:space="preserve"> </w:t>
            </w:r>
            <w:r w:rsidR="009C4CF5">
              <w:rPr>
                <w:szCs w:val="20"/>
              </w:rPr>
              <w:fldChar w:fldCharType="begin"/>
            </w:r>
            <w:r w:rsidR="00EC3C57">
              <w:rPr>
                <w:szCs w:val="20"/>
              </w:rPr>
              <w:instrText xml:space="preserve"> ADDIN EN.CITE &lt;EndNote&gt;&lt;Cite&gt;&lt;Author&gt;Briasoulis&lt;/Author&gt;&lt;Year&gt;2016&lt;/Year&gt;&lt;RecNum&gt;481&lt;/RecNum&gt;&lt;DisplayText&gt;&lt;style face="superscript"&gt;(3)&lt;/style&gt;&lt;/DisplayText&gt;&lt;record&gt;&lt;rec-number&gt;481&lt;/rec-number&gt;&lt;foreign-keys&gt;&lt;key app="EN" db-id="w55p5wvafrawzae90ssvetxfwprwvavrsf5s" timestamp="1508226267"&gt;481&lt;/key&gt;&lt;/foreign-keys&gt;&lt;ref-type name="Journal Article"&gt;17&lt;/ref-type&gt;&lt;contributors&gt;&lt;authors&gt;&lt;author&gt;Briasoulis, Alexandros&lt;/author&gt;&lt;author&gt;Telila, Tesfaye&lt;/author&gt;&lt;author&gt;Palla, Mohan&lt;/author&gt;&lt;author&gt;Mercado, Nestor&lt;/author&gt;&lt;author&gt;Kondur, Ashok&lt;/author&gt;&lt;author&gt;Grines, Cindy&lt;/author&gt;&lt;author&gt;Schreiber, Theodore&lt;/author&gt;&lt;/authors&gt;&lt;/contributors&gt;&lt;titles&gt;&lt;title&gt;Meta-Analysis of Usefulness of Percutaneous Left Ventricular Assist Devices for High-Risk Percutaneous Coronary Interventions&lt;/title&gt;&lt;secondary-title&gt;The American Journal of Cardiology&lt;/secondary-title&gt;&lt;/titles&gt;&lt;periodical&gt;&lt;full-title&gt;The American journal of cardiology&lt;/full-title&gt;&lt;/periodical&gt;&lt;pages&gt;369-375&lt;/pages&gt;&lt;volume&gt;118&lt;/volume&gt;&lt;number&gt;3&lt;/number&gt;&lt;dates&gt;&lt;year&gt;2016&lt;/year&gt;&lt;pub-dates&gt;&lt;date&gt;2016/08/01/&lt;/date&gt;&lt;/pub-dates&gt;&lt;/dates&gt;&lt;isbn&gt;0002-9149&lt;/isbn&gt;&lt;urls&gt;&lt;related-urls&gt;&lt;url&gt;&lt;style face="underline" font="default" size="100%"&gt;http://www.sciencedirect.com/science/article/pii/S0002914916308578&lt;/style&gt;&lt;/url&gt;&lt;/related-urls&gt;&lt;/urls&gt;&lt;electronic-resource-num&gt;&lt;style face="underline" font="default" size="100%"&gt;https://doi.org/10.1016/j.amjcard.2016.05.003&lt;/style&gt;&lt;/electronic-resource-num&gt;&lt;/record&gt;&lt;/Cite&gt;&lt;/EndNote&gt;</w:instrText>
            </w:r>
            <w:r w:rsidR="009C4CF5">
              <w:rPr>
                <w:szCs w:val="20"/>
              </w:rPr>
              <w:fldChar w:fldCharType="separate"/>
            </w:r>
            <w:r w:rsidR="00EC3C57" w:rsidRPr="00EC3C57">
              <w:rPr>
                <w:noProof/>
                <w:szCs w:val="20"/>
                <w:vertAlign w:val="superscript"/>
              </w:rPr>
              <w:t>(3)</w:t>
            </w:r>
            <w:r w:rsidR="009C4CF5">
              <w:rPr>
                <w:szCs w:val="20"/>
              </w:rPr>
              <w:fldChar w:fldCharType="end"/>
            </w:r>
          </w:p>
        </w:tc>
        <w:tc>
          <w:tcPr>
            <w:tcW w:w="1316" w:type="pct"/>
            <w:tcBorders>
              <w:top w:val="single" w:sz="4" w:space="0" w:color="auto"/>
            </w:tcBorders>
          </w:tcPr>
          <w:p w14:paraId="31B07EA8" w14:textId="5977AF13" w:rsidR="00E96797" w:rsidRDefault="00E96797" w:rsidP="000A5ABC">
            <w:pPr>
              <w:ind w:left="0"/>
            </w:pPr>
            <w:r>
              <w:t xml:space="preserve">Included </w:t>
            </w:r>
            <w:r w:rsidRPr="00F47583">
              <w:t>12 studies</w:t>
            </w:r>
            <w:r>
              <w:t xml:space="preserve"> (n = 1,346) with Impella® </w:t>
            </w:r>
            <w:r w:rsidRPr="00F47583">
              <w:t xml:space="preserve">2.5 </w:t>
            </w:r>
            <w:r>
              <w:t>and</w:t>
            </w:r>
            <w:r w:rsidRPr="00F47583">
              <w:t xml:space="preserve"> 8 cohort studies</w:t>
            </w:r>
            <w:r>
              <w:t xml:space="preserve"> (n = </w:t>
            </w:r>
            <w:r w:rsidRPr="00F47583">
              <w:t>205</w:t>
            </w:r>
            <w:r>
              <w:t>) with</w:t>
            </w:r>
            <w:r w:rsidRPr="00F47583">
              <w:t xml:space="preserve"> </w:t>
            </w:r>
            <w:proofErr w:type="spellStart"/>
            <w:r w:rsidRPr="00F47583">
              <w:t>TandemHeart</w:t>
            </w:r>
            <w:proofErr w:type="spellEnd"/>
            <w:r w:rsidRPr="00F47583">
              <w:t xml:space="preserve"> device. </w:t>
            </w:r>
            <w:r>
              <w:br/>
              <w:t xml:space="preserve">Primary outcomes: 30 day all-cause mortality, 30 day myocardial infarction rates, </w:t>
            </w:r>
            <w:proofErr w:type="spellStart"/>
            <w:r>
              <w:t>periprocedural</w:t>
            </w:r>
            <w:proofErr w:type="spellEnd"/>
            <w:r>
              <w:t xml:space="preserve"> major bleeding, vascular complications.</w:t>
            </w:r>
          </w:p>
          <w:p w14:paraId="2EA065A0" w14:textId="46DA0789" w:rsidR="00E96797" w:rsidRDefault="00E96797" w:rsidP="00F717E9">
            <w:pPr>
              <w:ind w:left="0"/>
            </w:pPr>
            <w:r w:rsidRPr="00F47583">
              <w:t xml:space="preserve">Short-term mortality rates were 3.5% and 8% and major bleeding rates were 7.1% and 3.6% with </w:t>
            </w:r>
            <w:proofErr w:type="spellStart"/>
            <w:r w:rsidR="00625F57">
              <w:t>Impella</w:t>
            </w:r>
            <w:proofErr w:type="spellEnd"/>
            <w:r w:rsidR="00625F57">
              <w:t>®</w:t>
            </w:r>
            <w:r w:rsidRPr="00F47583">
              <w:t xml:space="preserve"> and </w:t>
            </w:r>
            <w:proofErr w:type="spellStart"/>
            <w:r w:rsidRPr="00F47583">
              <w:t>TandemHeart</w:t>
            </w:r>
            <w:proofErr w:type="spellEnd"/>
            <w:r w:rsidRPr="00F47583">
              <w:t>, respectively.</w:t>
            </w:r>
          </w:p>
        </w:tc>
        <w:tc>
          <w:tcPr>
            <w:tcW w:w="991" w:type="pct"/>
            <w:tcBorders>
              <w:top w:val="single" w:sz="4" w:space="0" w:color="auto"/>
            </w:tcBorders>
          </w:tcPr>
          <w:p w14:paraId="5A678051" w14:textId="6AEF2D0F" w:rsidR="00E96797" w:rsidRPr="00126483" w:rsidRDefault="00E96797" w:rsidP="00A6297F">
            <w:pPr>
              <w:ind w:left="0"/>
            </w:pPr>
            <w:r w:rsidRPr="00126483">
              <w:rPr>
                <w:szCs w:val="20"/>
              </w:rPr>
              <w:t>https://www.ncbi.nlm.nih.gov/pubmed/27265673</w:t>
            </w:r>
          </w:p>
        </w:tc>
        <w:tc>
          <w:tcPr>
            <w:tcW w:w="708" w:type="pct"/>
            <w:tcBorders>
              <w:top w:val="single" w:sz="4" w:space="0" w:color="auto"/>
            </w:tcBorders>
          </w:tcPr>
          <w:p w14:paraId="4FB2916B" w14:textId="74A0853E" w:rsidR="00E96797" w:rsidRDefault="00E96797" w:rsidP="00A6297F">
            <w:pPr>
              <w:ind w:left="0"/>
            </w:pPr>
            <w:r>
              <w:rPr>
                <w:szCs w:val="20"/>
              </w:rPr>
              <w:t>2016, August</w:t>
            </w:r>
          </w:p>
        </w:tc>
      </w:tr>
      <w:tr w:rsidR="00E96797" w14:paraId="6B0A69C5" w14:textId="77777777" w:rsidTr="005D7D67">
        <w:trPr>
          <w:cantSplit/>
        </w:trPr>
        <w:tc>
          <w:tcPr>
            <w:tcW w:w="188" w:type="pct"/>
            <w:tcBorders>
              <w:top w:val="single" w:sz="4" w:space="0" w:color="auto"/>
            </w:tcBorders>
          </w:tcPr>
          <w:p w14:paraId="11EF58DB" w14:textId="3EC8A55C" w:rsidR="00E96797" w:rsidRPr="00965B6B" w:rsidRDefault="00E96797" w:rsidP="00A6297F">
            <w:pPr>
              <w:ind w:left="0"/>
            </w:pPr>
            <w:r>
              <w:lastRenderedPageBreak/>
              <w:t>2.</w:t>
            </w:r>
          </w:p>
        </w:tc>
        <w:tc>
          <w:tcPr>
            <w:tcW w:w="649" w:type="pct"/>
            <w:tcBorders>
              <w:top w:val="single" w:sz="4" w:space="0" w:color="auto"/>
            </w:tcBorders>
          </w:tcPr>
          <w:p w14:paraId="263076A1" w14:textId="18219DAE" w:rsidR="00E96797" w:rsidRDefault="00E96797" w:rsidP="00A6297F">
            <w:pPr>
              <w:ind w:left="0"/>
              <w:rPr>
                <w:b/>
              </w:rPr>
            </w:pPr>
            <w:r>
              <w:t>Randomised controlled trial (RCT)</w:t>
            </w:r>
          </w:p>
        </w:tc>
        <w:tc>
          <w:tcPr>
            <w:tcW w:w="1147" w:type="pct"/>
            <w:tcBorders>
              <w:top w:val="single" w:sz="4" w:space="0" w:color="auto"/>
            </w:tcBorders>
          </w:tcPr>
          <w:p w14:paraId="0A238898" w14:textId="5AAB408A" w:rsidR="00E96797" w:rsidRDefault="00E96797" w:rsidP="00A6297F">
            <w:pPr>
              <w:ind w:left="0"/>
              <w:rPr>
                <w:b/>
              </w:rPr>
            </w:pPr>
            <w:r w:rsidRPr="00F47583">
              <w:t xml:space="preserve">A prospective, randomized clinical trial of hemodynamic support with </w:t>
            </w:r>
            <w:r w:rsidR="00FE7B54">
              <w:t>Impella®</w:t>
            </w:r>
            <w:r>
              <w:t xml:space="preserve"> </w:t>
            </w:r>
            <w:r w:rsidRPr="00F47583">
              <w:t xml:space="preserve"> 2.5 versus intra-aortic balloon pump in patients undergoing high-risk percutaneous coronary intervention: the </w:t>
            </w:r>
            <w:r>
              <w:t>PROTECT II study</w:t>
            </w:r>
          </w:p>
          <w:p w14:paraId="2C43CF00" w14:textId="07652C5E" w:rsidR="00E96797" w:rsidRPr="00C626D6" w:rsidRDefault="00E96797" w:rsidP="00EC3C57">
            <w:pPr>
              <w:ind w:left="0"/>
              <w:rPr>
                <w:lang w:val="fr-FR"/>
              </w:rPr>
            </w:pPr>
            <w:r w:rsidRPr="00C626D6">
              <w:rPr>
                <w:lang w:val="fr-FR"/>
              </w:rPr>
              <w:t xml:space="preserve">O’Neill </w:t>
            </w:r>
            <w:r w:rsidRPr="00C626D6">
              <w:rPr>
                <w:i/>
                <w:lang w:val="fr-FR"/>
              </w:rPr>
              <w:t>et al</w:t>
            </w:r>
            <w:r w:rsidRPr="00C626D6">
              <w:rPr>
                <w:lang w:val="fr-FR"/>
              </w:rPr>
              <w:t xml:space="preserve"> 2012</w:t>
            </w:r>
            <w:r w:rsidR="009C4CF5" w:rsidRPr="00C626D6">
              <w:rPr>
                <w:lang w:val="fr-FR"/>
              </w:rPr>
              <w:t xml:space="preserve"> </w:t>
            </w:r>
            <w:r w:rsidR="009C4CF5">
              <w:fldChar w:fldCharType="begin">
                <w:fldData xml:space="preserve">PEVuZE5vdGU+PENpdGU+PEF1dGhvcj5PJmFwb3M7TmVpbGw8L0F1dGhvcj48WWVhcj4yMDEyPC9Z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</w:fldData>
              </w:fldChar>
            </w:r>
            <w:r w:rsidR="00EC3C57" w:rsidRPr="00C626D6">
              <w:rPr>
                <w:lang w:val="fr-FR"/>
              </w:rPr>
              <w:instrText xml:space="preserve"> ADDIN EN.CITE </w:instrText>
            </w:r>
            <w:r w:rsidR="00EC3C57">
              <w:fldChar w:fldCharType="begin">
                <w:fldData xml:space="preserve">PEVuZE5vdGU+PENpdGU+PEF1dGhvcj5PJmFwb3M7TmVpbGw8L0F1dGhvcj48WWVhcj4yMDEyPC9Z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</w:fldData>
              </w:fldChar>
            </w:r>
            <w:r w:rsidR="00EC3C57" w:rsidRPr="00C626D6">
              <w:rPr>
                <w:lang w:val="fr-FR"/>
              </w:rPr>
              <w:instrText xml:space="preserve"> ADDIN EN.CITE.DATA </w:instrText>
            </w:r>
            <w:r w:rsidR="00EC3C57">
              <w:fldChar w:fldCharType="end"/>
            </w:r>
            <w:r w:rsidR="009C4CF5">
              <w:fldChar w:fldCharType="separate"/>
            </w:r>
            <w:r w:rsidR="00EC3C57" w:rsidRPr="00C626D6">
              <w:rPr>
                <w:noProof/>
                <w:vertAlign w:val="superscript"/>
                <w:lang w:val="fr-FR"/>
              </w:rPr>
              <w:t>(4)</w:t>
            </w:r>
            <w:r w:rsidR="009C4CF5">
              <w:fldChar w:fldCharType="end"/>
            </w:r>
            <w:r w:rsidR="006C76F4" w:rsidRPr="00C626D6">
              <w:rPr>
                <w:lang w:val="fr-FR"/>
              </w:rPr>
              <w:t xml:space="preserve"> </w:t>
            </w:r>
            <w:r w:rsidR="006C76F4" w:rsidRPr="00C626D6">
              <w:rPr>
                <w:lang w:val="fr-FR"/>
              </w:rPr>
              <w:br/>
              <w:t>PROTECT II</w:t>
            </w:r>
            <w:r w:rsidR="006C76F4" w:rsidRPr="00C626D6">
              <w:rPr>
                <w:lang w:val="fr-FR"/>
              </w:rPr>
              <w:br/>
              <w:t>NCT00562016</w:t>
            </w:r>
          </w:p>
        </w:tc>
        <w:tc>
          <w:tcPr>
            <w:tcW w:w="1316" w:type="pct"/>
            <w:tcBorders>
              <w:top w:val="single" w:sz="4" w:space="0" w:color="auto"/>
            </w:tcBorders>
          </w:tcPr>
          <w:p w14:paraId="4A534918" w14:textId="77777777" w:rsidR="00536019" w:rsidRDefault="00E96797" w:rsidP="00971AD0">
            <w:pPr>
              <w:ind w:left="0"/>
            </w:pPr>
            <w:r>
              <w:t xml:space="preserve">Patients were randomly assigned to IABP </w:t>
            </w:r>
            <w:r w:rsidRPr="00F47583">
              <w:t>(n</w:t>
            </w:r>
            <w:r>
              <w:t xml:space="preserve"> </w:t>
            </w:r>
            <w:r w:rsidRPr="00F47583">
              <w:t>=</w:t>
            </w:r>
            <w:r>
              <w:t xml:space="preserve"> </w:t>
            </w:r>
            <w:r w:rsidRPr="00F47583">
              <w:t xml:space="preserve">226) or </w:t>
            </w:r>
            <w:r w:rsidR="00625F57">
              <w:t>Impella®</w:t>
            </w:r>
            <w:r w:rsidRPr="00F47583">
              <w:t>2.5 (n</w:t>
            </w:r>
            <w:r>
              <w:t xml:space="preserve"> </w:t>
            </w:r>
            <w:r w:rsidRPr="00F47583">
              <w:t>=</w:t>
            </w:r>
            <w:r>
              <w:t xml:space="preserve"> 226).</w:t>
            </w:r>
            <w:r>
              <w:br/>
            </w:r>
            <w:proofErr w:type="spellStart"/>
            <w:r>
              <w:t>Impella®</w:t>
            </w:r>
            <w:r w:rsidRPr="00277868">
              <w:t>provided</w:t>
            </w:r>
            <w:proofErr w:type="spellEnd"/>
            <w:r w:rsidRPr="00277868">
              <w:t xml:space="preserve"> superior hemodynamic support in comparison with IABP</w:t>
            </w:r>
            <w:r>
              <w:t xml:space="preserve"> (</w:t>
            </w:r>
            <w:r w:rsidRPr="00277868">
              <w:t xml:space="preserve">maximal decrease in </w:t>
            </w:r>
            <w:r w:rsidR="00971AD0">
              <w:t xml:space="preserve">CPO </w:t>
            </w:r>
            <w:r w:rsidRPr="00277868">
              <w:t xml:space="preserve">from baseline of -0.04±0.24 W </w:t>
            </w:r>
            <w:r w:rsidR="00971AD0">
              <w:t>v</w:t>
            </w:r>
            <w:r>
              <w:t xml:space="preserve">s </w:t>
            </w:r>
            <w:r w:rsidRPr="00277868">
              <w:t xml:space="preserve">-0.14±0.27 W for IABP (P=0.001). </w:t>
            </w:r>
            <w:r>
              <w:t>The 30-day incidence of major AEs was not statistically different (P=0.277).</w:t>
            </w:r>
            <w:r w:rsidR="00971AD0">
              <w:t xml:space="preserve"> </w:t>
            </w:r>
          </w:p>
          <w:p w14:paraId="4069004A" w14:textId="78280173" w:rsidR="00E96797" w:rsidRPr="00E93D1B" w:rsidRDefault="00971AD0" w:rsidP="00971AD0">
            <w:pPr>
              <w:ind w:left="0"/>
            </w:pPr>
            <w:r>
              <w:t>The 90-day incidence of major AEs was statistically different in Impella</w:t>
            </w:r>
            <w:r w:rsidR="00E93D1B">
              <w:rPr>
                <w:rFonts w:cstheme="minorHAnsi"/>
              </w:rPr>
              <w:t>®</w:t>
            </w:r>
            <w:r>
              <w:t xml:space="preserve"> 2.5-supported patients c</w:t>
            </w:r>
            <w:r w:rsidR="00E93D1B">
              <w:t>ompared with</w:t>
            </w:r>
            <w:r>
              <w:t xml:space="preserve"> IABP: 40.0% vs. 51% in PP population, respectively</w:t>
            </w:r>
            <w:r w:rsidR="00E93D1B">
              <w:t>.</w:t>
            </w:r>
          </w:p>
        </w:tc>
        <w:tc>
          <w:tcPr>
            <w:tcW w:w="991" w:type="pct"/>
            <w:tcBorders>
              <w:top w:val="single" w:sz="4" w:space="0" w:color="auto"/>
            </w:tcBorders>
          </w:tcPr>
          <w:p w14:paraId="173CEB71" w14:textId="4DB81A1B" w:rsidR="00E96797" w:rsidRPr="00E82F54" w:rsidRDefault="00E96797" w:rsidP="00A6297F">
            <w:pPr>
              <w:ind w:left="0"/>
              <w:rPr>
                <w:b/>
              </w:rPr>
            </w:pPr>
            <w:r w:rsidRPr="00126483">
              <w:t>https://www.ncbi.nlm.nih.gov/pubmed/22935569</w:t>
            </w:r>
          </w:p>
        </w:tc>
        <w:tc>
          <w:tcPr>
            <w:tcW w:w="708" w:type="pct"/>
            <w:tcBorders>
              <w:top w:val="single" w:sz="4" w:space="0" w:color="auto"/>
            </w:tcBorders>
          </w:tcPr>
          <w:p w14:paraId="17211409" w14:textId="49E2A305" w:rsidR="00E96797" w:rsidRPr="00E82F54" w:rsidRDefault="00E96797" w:rsidP="00A6297F">
            <w:pPr>
              <w:ind w:left="0"/>
              <w:rPr>
                <w:b/>
              </w:rPr>
            </w:pPr>
            <w:r>
              <w:t>2012, October</w:t>
            </w:r>
          </w:p>
        </w:tc>
      </w:tr>
      <w:tr w:rsidR="00E96797" w14:paraId="35A75A64" w14:textId="77777777" w:rsidTr="00E96797">
        <w:trPr>
          <w:cantSplit/>
        </w:trPr>
        <w:tc>
          <w:tcPr>
            <w:tcW w:w="188" w:type="pct"/>
          </w:tcPr>
          <w:p w14:paraId="098895DE" w14:textId="524D5605" w:rsidR="00E96797" w:rsidRPr="00965B6B" w:rsidRDefault="00625F57" w:rsidP="00A6297F">
            <w:pPr>
              <w:ind w:left="0"/>
              <w:rPr>
                <w:szCs w:val="20"/>
              </w:rPr>
            </w:pPr>
            <w:r>
              <w:rPr>
                <w:szCs w:val="20"/>
              </w:rPr>
              <w:t>3</w:t>
            </w:r>
            <w:r w:rsidR="00E96797">
              <w:rPr>
                <w:szCs w:val="20"/>
              </w:rPr>
              <w:t>.</w:t>
            </w:r>
          </w:p>
        </w:tc>
        <w:tc>
          <w:tcPr>
            <w:tcW w:w="649" w:type="pct"/>
          </w:tcPr>
          <w:p w14:paraId="57EA1D52" w14:textId="1472F0FB" w:rsidR="00E96797" w:rsidRDefault="00E96797" w:rsidP="00A6297F">
            <w:pPr>
              <w:ind w:left="0"/>
              <w:rPr>
                <w:b/>
                <w:szCs w:val="20"/>
              </w:rPr>
            </w:pPr>
            <w:r>
              <w:t xml:space="preserve">Retrospective, comparative, single-arm study </w:t>
            </w:r>
          </w:p>
        </w:tc>
        <w:tc>
          <w:tcPr>
            <w:tcW w:w="1147" w:type="pct"/>
          </w:tcPr>
          <w:p w14:paraId="2594DF8F" w14:textId="09EF659A" w:rsidR="00E96797" w:rsidRDefault="00E96797" w:rsidP="00C54A89">
            <w:pPr>
              <w:ind w:left="0"/>
            </w:pPr>
            <w:r w:rsidRPr="002A396E">
              <w:t>Percutaneous left ventricular assist device for high-risk percutaneous coronary interventions: Real-world versus clinical trial experience</w:t>
            </w:r>
            <w:r>
              <w:t>.</w:t>
            </w:r>
          </w:p>
          <w:p w14:paraId="4B73AB0E" w14:textId="610601E2" w:rsidR="00E96797" w:rsidRPr="00FA43F4" w:rsidRDefault="00E96797" w:rsidP="00EC3C57">
            <w:pPr>
              <w:ind w:left="0"/>
              <w:rPr>
                <w:szCs w:val="20"/>
              </w:rPr>
            </w:pPr>
            <w:r w:rsidRPr="00126483">
              <w:t xml:space="preserve">Cohen </w:t>
            </w:r>
            <w:r w:rsidRPr="00E96797">
              <w:rPr>
                <w:i/>
              </w:rPr>
              <w:t>et al</w:t>
            </w:r>
            <w:r w:rsidRPr="00126483">
              <w:t xml:space="preserve"> 2015</w:t>
            </w:r>
            <w:r w:rsidR="00625F57">
              <w:t xml:space="preserve"> </w:t>
            </w:r>
            <w:r w:rsidR="00625F57">
              <w:fldChar w:fldCharType="begin"/>
            </w:r>
            <w:r w:rsidR="00EC3C57">
              <w:instrText xml:space="preserve"> ADDIN EN.CITE &lt;EndNote&gt;&lt;Cite&gt;&lt;Author&gt;Cohen&lt;/Author&gt;&lt;Year&gt;2015&lt;/Year&gt;&lt;RecNum&gt;157&lt;/RecNum&gt;&lt;DisplayText&gt;&lt;style face="superscript"&gt;(5)&lt;/style&gt;&lt;/DisplayText&gt;&lt;record&gt;&lt;rec-number&gt;157&lt;/rec-number&gt;&lt;foreign-keys&gt;&lt;key app="EN" db-id="w55p5wvafrawzae90ssvetxfwprwvavrsf5s" timestamp="1508222597"&gt;157&lt;/key&gt;&lt;/foreign-keys&gt;&lt;ref-type name="Electronic Article"&gt;43&lt;/ref-type&gt;&lt;contributors&gt;&lt;authors&gt;&lt;author&gt;Cohen, Mg&lt;/author&gt;&lt;author&gt;Matthews, R&lt;/author&gt;&lt;author&gt;Maini, B&lt;/author&gt;&lt;author&gt;Dixon, S&lt;/author&gt;&lt;author&gt;Vetrovec, G&lt;/author&gt;&lt;author&gt;Wohns, D&lt;/author&gt;&lt;author&gt;Palacios, I&lt;/author&gt;&lt;author&gt;Popma, J&lt;/author&gt;&lt;author&gt;Ohman, Em&lt;/author&gt;&lt;author&gt;Schreiber, T&lt;/author&gt;&lt;author&gt;O&amp;apos;Neill, Ww&lt;/author&gt;&lt;/authors&gt;&lt;/contributors&gt;&lt;titles&gt;&lt;title&gt;Percutaneous left ventricular assist device for high-risk percutaneous coronary interventions: Real-world versus clinical trial experience&lt;/title&gt;&lt;secondary-title&gt;American heart journal&lt;/secondary-title&gt;&lt;/titles&gt;&lt;periodical&gt;&lt;full-title&gt;American Heart Journal&lt;/full-title&gt;&lt;/periodical&gt;&lt;pages&gt;872-9&lt;/pages&gt;&lt;volume&gt;170&lt;/volume&gt;&lt;number&gt;5&lt;/number&gt;&lt;keywords&gt;&lt;keyword&gt;Coronary Angiography&lt;/keyword&gt;&lt;keyword&gt;Coronary Artery Disease [diagnosis] [physiopathology] [therapy]&lt;/keyword&gt;&lt;keyword&gt;Heart-Assist Devices&lt;/keyword&gt;&lt;keyword&gt;Percutaneous Coronary Intervention [methods]&lt;/keyword&gt;&lt;keyword&gt;Prospective Studies&lt;/keyword&gt;&lt;keyword&gt;Registries&lt;/keyword&gt;&lt;keyword&gt;Stroke Volume&lt;/keyword&gt;&lt;keyword&gt;Treatment Outcome&lt;/keyword&gt;&lt;keyword&gt;Ventricular Function, Left&lt;/keyword&gt;&lt;keyword&gt;Aged[checkword]&lt;/keyword&gt;&lt;keyword&gt;Female[checkword]&lt;/keyword&gt;&lt;keyword&gt;Humans[checkword]&lt;/keyword&gt;&lt;keyword&gt;Male[checkword]&lt;/keyword&gt;&lt;/keywords&gt;&lt;dates&gt;&lt;year&gt;2015&lt;/year&gt;&lt;/dates&gt;&lt;accession-num&gt;CN-01169074&lt;/accession-num&gt;&lt;work-type&gt;Multicenter Study; Randomized Controlled Trial&lt;/work-type&gt;&lt;urls&gt;&lt;related-urls&gt;&lt;url&gt;http://onlinelibrary.wiley.com/o/cochrane/clcentral/articles/074/CN-01169074/frame.html&lt;/url&gt;&lt;/related-urls&gt;&lt;/urls&gt;&lt;custom3&gt;Pubmed 26542494&lt;/custom3&gt;&lt;electronic-resource-num&gt;10.1016/j.ahj.2015.08.009&lt;/electronic-resource-num&gt;&lt;/record&gt;&lt;/Cite&gt;&lt;/EndNote&gt;</w:instrText>
            </w:r>
            <w:r w:rsidR="00625F57">
              <w:fldChar w:fldCharType="separate"/>
            </w:r>
            <w:r w:rsidR="00EC3C57" w:rsidRPr="00EC3C57">
              <w:rPr>
                <w:noProof/>
                <w:vertAlign w:val="superscript"/>
              </w:rPr>
              <w:t>(5)</w:t>
            </w:r>
            <w:r w:rsidR="00625F57">
              <w:fldChar w:fldCharType="end"/>
            </w:r>
            <w:r w:rsidR="006C76F4" w:rsidRPr="00126483">
              <w:t xml:space="preserve"> </w:t>
            </w:r>
            <w:r w:rsidR="006C76F4">
              <w:br/>
            </w:r>
            <w:proofErr w:type="spellStart"/>
            <w:r w:rsidR="006C76F4" w:rsidRPr="00126483">
              <w:t>USPella</w:t>
            </w:r>
            <w:proofErr w:type="spellEnd"/>
            <w:r w:rsidR="006C76F4">
              <w:t xml:space="preserve"> registry and </w:t>
            </w:r>
            <w:r w:rsidR="006C76F4" w:rsidRPr="00126483">
              <w:t>PROTECT II</w:t>
            </w:r>
            <w:r w:rsidR="006C76F4">
              <w:t xml:space="preserve"> trial</w:t>
            </w:r>
            <w:r w:rsidR="006C76F4" w:rsidRPr="00126483">
              <w:t xml:space="preserve"> data </w:t>
            </w:r>
            <w:r w:rsidR="006C76F4">
              <w:br/>
            </w:r>
            <w:r w:rsidR="006C76F4">
              <w:rPr>
                <w:szCs w:val="20"/>
              </w:rPr>
              <w:t>NCT00562016</w:t>
            </w:r>
          </w:p>
        </w:tc>
        <w:tc>
          <w:tcPr>
            <w:tcW w:w="1316" w:type="pct"/>
          </w:tcPr>
          <w:p w14:paraId="6D9709AC" w14:textId="3A89585B" w:rsidR="00E96797" w:rsidRDefault="00E96797" w:rsidP="00F717E9">
            <w:pPr>
              <w:ind w:left="0"/>
              <w:rPr>
                <w:szCs w:val="20"/>
              </w:rPr>
            </w:pPr>
            <w:r>
              <w:rPr>
                <w:szCs w:val="20"/>
              </w:rPr>
              <w:t xml:space="preserve">Compared outcomes from patients in multicentre registry (who would have met trial enrolment criteria for PROTECT II trial; n = 339) with patients in </w:t>
            </w:r>
            <w:r w:rsidR="00625F57">
              <w:rPr>
                <w:szCs w:val="20"/>
              </w:rPr>
              <w:t xml:space="preserve">Impella® </w:t>
            </w:r>
            <w:r>
              <w:rPr>
                <w:szCs w:val="20"/>
              </w:rPr>
              <w:t>arm of PROTECT II (n = 216).</w:t>
            </w:r>
          </w:p>
          <w:p w14:paraId="2F7610E1" w14:textId="2AFEBB65" w:rsidR="00E96797" w:rsidRPr="0047211F" w:rsidRDefault="00E96797" w:rsidP="0056444B">
            <w:pPr>
              <w:ind w:left="0"/>
              <w:rPr>
                <w:szCs w:val="20"/>
              </w:rPr>
            </w:pPr>
            <w:r>
              <w:rPr>
                <w:szCs w:val="20"/>
              </w:rPr>
              <w:t>Registry patients had higher risk (older, co-morbidities) but c</w:t>
            </w:r>
            <w:r w:rsidRPr="002A396E">
              <w:rPr>
                <w:szCs w:val="20"/>
              </w:rPr>
              <w:t>linical outcomes appeared to be favo</w:t>
            </w:r>
            <w:r>
              <w:rPr>
                <w:szCs w:val="20"/>
              </w:rPr>
              <w:t>u</w:t>
            </w:r>
            <w:r w:rsidRPr="002A396E">
              <w:rPr>
                <w:szCs w:val="20"/>
              </w:rPr>
              <w:t xml:space="preserve">rable and consistent with the </w:t>
            </w:r>
            <w:r>
              <w:rPr>
                <w:szCs w:val="20"/>
              </w:rPr>
              <w:t>RCT.</w:t>
            </w:r>
          </w:p>
        </w:tc>
        <w:tc>
          <w:tcPr>
            <w:tcW w:w="991" w:type="pct"/>
          </w:tcPr>
          <w:p w14:paraId="5F724494" w14:textId="7FF3363A" w:rsidR="00E96797" w:rsidRPr="00E82F54" w:rsidRDefault="00E96797" w:rsidP="00C54A89">
            <w:pPr>
              <w:ind w:left="0"/>
              <w:rPr>
                <w:b/>
                <w:szCs w:val="20"/>
              </w:rPr>
            </w:pPr>
            <w:r w:rsidRPr="00126483">
              <w:t>https://www.ncbi.nlm.nih.gov/pubmed/26542494</w:t>
            </w:r>
          </w:p>
        </w:tc>
        <w:tc>
          <w:tcPr>
            <w:tcW w:w="708" w:type="pct"/>
          </w:tcPr>
          <w:p w14:paraId="3DBDCE7D" w14:textId="30745CC3" w:rsidR="00E96797" w:rsidRPr="00E82F54" w:rsidRDefault="00E96797" w:rsidP="00C54A89">
            <w:pPr>
              <w:ind w:left="0"/>
              <w:rPr>
                <w:b/>
                <w:szCs w:val="20"/>
              </w:rPr>
            </w:pPr>
            <w:r>
              <w:t>2015, November</w:t>
            </w:r>
          </w:p>
        </w:tc>
      </w:tr>
      <w:tr w:rsidR="00E96797" w14:paraId="09BA5741" w14:textId="77777777" w:rsidTr="00E96797">
        <w:trPr>
          <w:cantSplit/>
        </w:trPr>
        <w:tc>
          <w:tcPr>
            <w:tcW w:w="188" w:type="pct"/>
          </w:tcPr>
          <w:p w14:paraId="0EE5171D" w14:textId="2071357C" w:rsidR="00E96797" w:rsidRPr="00965B6B" w:rsidRDefault="00E96797" w:rsidP="00A6297F">
            <w:pPr>
              <w:ind w:left="0"/>
              <w:rPr>
                <w:szCs w:val="20"/>
              </w:rPr>
            </w:pPr>
            <w:r>
              <w:rPr>
                <w:szCs w:val="20"/>
              </w:rPr>
              <w:lastRenderedPageBreak/>
              <w:t>4.</w:t>
            </w:r>
          </w:p>
        </w:tc>
        <w:tc>
          <w:tcPr>
            <w:tcW w:w="649" w:type="pct"/>
          </w:tcPr>
          <w:p w14:paraId="05B4727B" w14:textId="222281BC" w:rsidR="00E96797" w:rsidRDefault="00E96797" w:rsidP="00F211E0">
            <w:pPr>
              <w:ind w:left="0"/>
              <w:rPr>
                <w:b/>
                <w:szCs w:val="20"/>
              </w:rPr>
            </w:pPr>
            <w:r>
              <w:t>Multicentre, Registry study</w:t>
            </w:r>
          </w:p>
        </w:tc>
        <w:tc>
          <w:tcPr>
            <w:tcW w:w="1147" w:type="pct"/>
          </w:tcPr>
          <w:p w14:paraId="4178F21F" w14:textId="5B0C51EE" w:rsidR="00E96797" w:rsidRDefault="00E96797" w:rsidP="00F211E0">
            <w:pPr>
              <w:ind w:left="0"/>
              <w:rPr>
                <w:szCs w:val="20"/>
              </w:rPr>
            </w:pPr>
            <w:r w:rsidRPr="00C64A6F">
              <w:rPr>
                <w:szCs w:val="20"/>
              </w:rPr>
              <w:t xml:space="preserve">Real-world use of the </w:t>
            </w:r>
            <w:r w:rsidR="00625F57">
              <w:rPr>
                <w:szCs w:val="20"/>
              </w:rPr>
              <w:t xml:space="preserve">Impella® </w:t>
            </w:r>
            <w:r w:rsidRPr="00C64A6F">
              <w:rPr>
                <w:szCs w:val="20"/>
              </w:rPr>
              <w:t>2.5 circulatory support system in complex high-risk percutaneous coronary int</w:t>
            </w:r>
            <w:r>
              <w:rPr>
                <w:szCs w:val="20"/>
              </w:rPr>
              <w:t xml:space="preserve">ervention: the </w:t>
            </w:r>
            <w:proofErr w:type="spellStart"/>
            <w:r>
              <w:rPr>
                <w:szCs w:val="20"/>
              </w:rPr>
              <w:t>USpella</w:t>
            </w:r>
            <w:proofErr w:type="spellEnd"/>
            <w:r>
              <w:rPr>
                <w:szCs w:val="20"/>
              </w:rPr>
              <w:t xml:space="preserve"> Registry</w:t>
            </w:r>
          </w:p>
          <w:p w14:paraId="76987BF9" w14:textId="4901E1A1" w:rsidR="00E96797" w:rsidRPr="00126483" w:rsidRDefault="00E96797" w:rsidP="00EC3C57">
            <w:pPr>
              <w:ind w:left="0"/>
              <w:rPr>
                <w:szCs w:val="20"/>
              </w:rPr>
            </w:pPr>
            <w:r w:rsidRPr="00126483">
              <w:rPr>
                <w:szCs w:val="20"/>
              </w:rPr>
              <w:t xml:space="preserve">Maini </w:t>
            </w:r>
            <w:r w:rsidRPr="00E96797">
              <w:rPr>
                <w:i/>
                <w:szCs w:val="20"/>
              </w:rPr>
              <w:t>et al</w:t>
            </w:r>
            <w:r w:rsidRPr="00126483">
              <w:rPr>
                <w:szCs w:val="20"/>
              </w:rPr>
              <w:t xml:space="preserve"> 2012</w:t>
            </w:r>
            <w:r w:rsidR="00625F57">
              <w:rPr>
                <w:szCs w:val="20"/>
              </w:rPr>
              <w:t xml:space="preserve"> </w:t>
            </w:r>
            <w:r w:rsidR="00625F57">
              <w:rPr>
                <w:szCs w:val="20"/>
              </w:rPr>
              <w:fldChar w:fldCharType="begin"/>
            </w:r>
            <w:r w:rsidR="00EC3C57">
              <w:rPr>
                <w:szCs w:val="20"/>
              </w:rPr>
              <w:instrText xml:space="preserve"> ADDIN EN.CITE &lt;EndNote&gt;&lt;Cite&gt;&lt;Author&gt;Maini&lt;/Author&gt;&lt;Year&gt;2012&lt;/Year&gt;&lt;RecNum&gt;497&lt;/RecNum&gt;&lt;DisplayText&gt;&lt;style face="superscript"&gt;(6)&lt;/style&gt;&lt;/DisplayText&gt;&lt;record&gt;&lt;rec-number&gt;497&lt;/rec-number&gt;&lt;foreign-keys&gt;&lt;key app="EN" db-id="w55p5wvafrawzae90ssvetxfwprwvavrsf5s" timestamp="1509063516"&gt;497&lt;/key&gt;&lt;/foreign-keys&gt;&lt;ref-type name="Journal Article"&gt;17&lt;/ref-type&gt;&lt;contributors&gt;&lt;authors&gt;&lt;author&gt;Maini, Brijeshwar&lt;/author&gt;&lt;author&gt;Naidu, Srihari S&lt;/author&gt;&lt;author&gt;Mulukutla, Suresh&lt;/author&gt;&lt;author&gt;Kleiman, Neal&lt;/author&gt;&lt;author&gt;Schreiber, Theodore&lt;/author&gt;&lt;author&gt;Wohns, David&lt;/author&gt;&lt;author&gt;Dixon, Simon&lt;/author&gt;&lt;author&gt;Rihal, Charanjit&lt;/author&gt;&lt;author&gt;Dave, Rajesh&lt;/author&gt;&lt;author&gt;O&amp;apos;neill, William&lt;/author&gt;&lt;/authors&gt;&lt;/contributors&gt;&lt;titles&gt;&lt;title&gt;Real‐world use of the Impella 2.5 circulatory support system in complex high‐risk percutaneous coronary intervention: The USpella Registry&lt;/title&gt;&lt;secondary-title&gt;Catheterization and Cardiovascular Interventions&lt;/secondary-title&gt;&lt;/titles&gt;&lt;periodical&gt;&lt;full-title&gt;Catheterization and Cardiovascular Interventions&lt;/full-title&gt;&lt;/periodical&gt;&lt;pages&gt;717-725&lt;/pages&gt;&lt;volume&gt;80&lt;/volume&gt;&lt;number&gt;5&lt;/number&gt;&lt;dates&gt;&lt;year&gt;2012&lt;/year&gt;&lt;/dates&gt;&lt;isbn&gt;1522-726X&lt;/isbn&gt;&lt;urls&gt;&lt;/urls&gt;&lt;/record&gt;&lt;/Cite&gt;&lt;/EndNote&gt;</w:instrText>
            </w:r>
            <w:r w:rsidR="00625F57">
              <w:rPr>
                <w:szCs w:val="20"/>
              </w:rPr>
              <w:fldChar w:fldCharType="separate"/>
            </w:r>
            <w:r w:rsidR="00EC3C57" w:rsidRPr="00EC3C57">
              <w:rPr>
                <w:noProof/>
                <w:szCs w:val="20"/>
                <w:vertAlign w:val="superscript"/>
              </w:rPr>
              <w:t>(6)</w:t>
            </w:r>
            <w:r w:rsidR="00625F57">
              <w:rPr>
                <w:szCs w:val="20"/>
              </w:rPr>
              <w:fldChar w:fldCharType="end"/>
            </w:r>
          </w:p>
        </w:tc>
        <w:tc>
          <w:tcPr>
            <w:tcW w:w="1316" w:type="pct"/>
          </w:tcPr>
          <w:p w14:paraId="226A238E" w14:textId="1597424B" w:rsidR="00E96797" w:rsidRDefault="00E96797" w:rsidP="00F211E0">
            <w:pPr>
              <w:ind w:left="0"/>
              <w:rPr>
                <w:szCs w:val="20"/>
              </w:rPr>
            </w:pPr>
            <w:r>
              <w:rPr>
                <w:szCs w:val="20"/>
              </w:rPr>
              <w:t xml:space="preserve">Included N = </w:t>
            </w:r>
            <w:r w:rsidRPr="00C64A6F">
              <w:rPr>
                <w:szCs w:val="20"/>
              </w:rPr>
              <w:t>175 consecutive patients</w:t>
            </w:r>
            <w:r>
              <w:rPr>
                <w:szCs w:val="20"/>
              </w:rPr>
              <w:t xml:space="preserve"> who</w:t>
            </w:r>
            <w:r w:rsidRPr="00C64A6F">
              <w:rPr>
                <w:szCs w:val="20"/>
              </w:rPr>
              <w:t xml:space="preserve"> underwent high-risk PCI with prophylactic support of the </w:t>
            </w:r>
            <w:r w:rsidR="00625F57">
              <w:rPr>
                <w:szCs w:val="20"/>
              </w:rPr>
              <w:t>Impella®</w:t>
            </w:r>
            <w:r w:rsidRPr="00C64A6F">
              <w:rPr>
                <w:szCs w:val="20"/>
              </w:rPr>
              <w:t xml:space="preserve"> 2.5</w:t>
            </w:r>
            <w:r>
              <w:rPr>
                <w:szCs w:val="20"/>
              </w:rPr>
              <w:t>.</w:t>
            </w:r>
            <w:r w:rsidRPr="00C64A6F">
              <w:rPr>
                <w:szCs w:val="20"/>
              </w:rPr>
              <w:t xml:space="preserve"> </w:t>
            </w:r>
            <w:r>
              <w:rPr>
                <w:szCs w:val="20"/>
              </w:rPr>
              <w:br/>
              <w:t xml:space="preserve">Primary safety endpoint: </w:t>
            </w:r>
            <w:r w:rsidRPr="00C64A6F">
              <w:rPr>
                <w:szCs w:val="20"/>
              </w:rPr>
              <w:t xml:space="preserve">incidence of major </w:t>
            </w:r>
            <w:r>
              <w:rPr>
                <w:szCs w:val="20"/>
              </w:rPr>
              <w:t xml:space="preserve">adverse cardiac events at 30 days. </w:t>
            </w:r>
          </w:p>
          <w:p w14:paraId="52D8EE80" w14:textId="0DDC0951" w:rsidR="00E96797" w:rsidRPr="00126483" w:rsidRDefault="00E96797" w:rsidP="00F211E0">
            <w:pPr>
              <w:ind w:left="0"/>
              <w:rPr>
                <w:szCs w:val="20"/>
              </w:rPr>
            </w:pPr>
            <w:r>
              <w:rPr>
                <w:szCs w:val="20"/>
              </w:rPr>
              <w:t>U</w:t>
            </w:r>
            <w:r w:rsidRPr="00C64A6F">
              <w:rPr>
                <w:szCs w:val="20"/>
              </w:rPr>
              <w:t xml:space="preserve">se of </w:t>
            </w:r>
            <w:r w:rsidR="00625F57">
              <w:rPr>
                <w:szCs w:val="20"/>
              </w:rPr>
              <w:t xml:space="preserve">Impella® </w:t>
            </w:r>
            <w:r w:rsidRPr="00C64A6F">
              <w:rPr>
                <w:szCs w:val="20"/>
              </w:rPr>
              <w:t xml:space="preserve">2.5 appeared feasible and safe in the real-world setting. </w:t>
            </w:r>
            <w:r>
              <w:rPr>
                <w:szCs w:val="20"/>
              </w:rPr>
              <w:t>It resulted</w:t>
            </w:r>
            <w:r w:rsidRPr="00C64A6F">
              <w:rPr>
                <w:szCs w:val="20"/>
              </w:rPr>
              <w:t xml:space="preserve"> in favo</w:t>
            </w:r>
            <w:r>
              <w:rPr>
                <w:szCs w:val="20"/>
              </w:rPr>
              <w:t>u</w:t>
            </w:r>
            <w:r w:rsidRPr="00C64A6F">
              <w:rPr>
                <w:szCs w:val="20"/>
              </w:rPr>
              <w:t>rable short- and midterm angiographic, procedural and clinical outcomes.</w:t>
            </w:r>
            <w:r w:rsidRPr="00126483">
              <w:rPr>
                <w:szCs w:val="20"/>
              </w:rPr>
              <w:t xml:space="preserve"> </w:t>
            </w:r>
          </w:p>
        </w:tc>
        <w:tc>
          <w:tcPr>
            <w:tcW w:w="991" w:type="pct"/>
          </w:tcPr>
          <w:p w14:paraId="674285D4" w14:textId="4F1E7E6E" w:rsidR="00E96797" w:rsidRPr="00126483" w:rsidRDefault="00E96797" w:rsidP="00F211E0">
            <w:pPr>
              <w:ind w:left="0"/>
              <w:rPr>
                <w:szCs w:val="20"/>
              </w:rPr>
            </w:pPr>
            <w:r w:rsidRPr="00126483">
              <w:t>https://www.ncbi.nlm.nih.gov/pubmed/22105829</w:t>
            </w:r>
          </w:p>
        </w:tc>
        <w:tc>
          <w:tcPr>
            <w:tcW w:w="708" w:type="pct"/>
          </w:tcPr>
          <w:p w14:paraId="7E151457" w14:textId="63BB05D5" w:rsidR="00E96797" w:rsidRPr="00E82F54" w:rsidRDefault="00E96797" w:rsidP="00F211E0">
            <w:pPr>
              <w:ind w:left="0"/>
              <w:rPr>
                <w:b/>
                <w:szCs w:val="20"/>
              </w:rPr>
            </w:pPr>
            <w:r>
              <w:t>2012, November</w:t>
            </w:r>
          </w:p>
        </w:tc>
      </w:tr>
      <w:tr w:rsidR="00E96797" w14:paraId="7C1420A1" w14:textId="77777777" w:rsidTr="005D7D67">
        <w:trPr>
          <w:cantSplit/>
        </w:trPr>
        <w:tc>
          <w:tcPr>
            <w:tcW w:w="188" w:type="pct"/>
            <w:tcBorders>
              <w:bottom w:val="single" w:sz="4" w:space="0" w:color="auto"/>
            </w:tcBorders>
          </w:tcPr>
          <w:p w14:paraId="4CB1FFA7" w14:textId="321DA120" w:rsidR="00E96797" w:rsidRDefault="00E96797" w:rsidP="00A6297F">
            <w:pPr>
              <w:ind w:left="0"/>
              <w:rPr>
                <w:szCs w:val="20"/>
              </w:rPr>
            </w:pPr>
            <w:r>
              <w:rPr>
                <w:szCs w:val="20"/>
              </w:rPr>
              <w:t>5.</w:t>
            </w:r>
          </w:p>
        </w:tc>
        <w:tc>
          <w:tcPr>
            <w:tcW w:w="649" w:type="pct"/>
            <w:tcBorders>
              <w:bottom w:val="single" w:sz="4" w:space="0" w:color="auto"/>
            </w:tcBorders>
          </w:tcPr>
          <w:p w14:paraId="63A9757E" w14:textId="103A1B47" w:rsidR="00E96797" w:rsidRDefault="00E96797" w:rsidP="00F211E0">
            <w:pPr>
              <w:ind w:left="0"/>
              <w:rPr>
                <w:b/>
                <w:szCs w:val="20"/>
              </w:rPr>
            </w:pPr>
            <w:r>
              <w:t>Retrospective, multicentre, registry study</w:t>
            </w:r>
          </w:p>
        </w:tc>
        <w:tc>
          <w:tcPr>
            <w:tcW w:w="1147" w:type="pct"/>
            <w:tcBorders>
              <w:bottom w:val="single" w:sz="4" w:space="0" w:color="auto"/>
            </w:tcBorders>
          </w:tcPr>
          <w:p w14:paraId="25941FEB" w14:textId="193E65F9" w:rsidR="00E96797" w:rsidRDefault="00E96797" w:rsidP="00F211E0">
            <w:pPr>
              <w:ind w:left="0"/>
              <w:rPr>
                <w:szCs w:val="20"/>
              </w:rPr>
            </w:pPr>
            <w:r w:rsidRPr="000A00F4">
              <w:rPr>
                <w:szCs w:val="20"/>
              </w:rPr>
              <w:t xml:space="preserve">Supported high-risk percutaneous coronary intervention with the </w:t>
            </w:r>
            <w:r>
              <w:rPr>
                <w:szCs w:val="20"/>
              </w:rPr>
              <w:t>Impella®</w:t>
            </w:r>
            <w:r w:rsidR="00625F57">
              <w:rPr>
                <w:szCs w:val="20"/>
              </w:rPr>
              <w:t xml:space="preserve"> </w:t>
            </w:r>
            <w:r w:rsidRPr="000A00F4">
              <w:rPr>
                <w:szCs w:val="20"/>
              </w:rPr>
              <w:t xml:space="preserve">2.5 device the </w:t>
            </w:r>
            <w:proofErr w:type="spellStart"/>
            <w:r w:rsidRPr="000A00F4">
              <w:rPr>
                <w:szCs w:val="20"/>
              </w:rPr>
              <w:t>Europella</w:t>
            </w:r>
            <w:proofErr w:type="spellEnd"/>
            <w:r w:rsidRPr="000A00F4">
              <w:rPr>
                <w:szCs w:val="20"/>
              </w:rPr>
              <w:t xml:space="preserve"> registr</w:t>
            </w:r>
            <w:r>
              <w:rPr>
                <w:szCs w:val="20"/>
              </w:rPr>
              <w:t>y</w:t>
            </w:r>
          </w:p>
          <w:p w14:paraId="770D5C14" w14:textId="76FAD173" w:rsidR="00E96797" w:rsidRPr="00126483" w:rsidRDefault="00E96797" w:rsidP="00EC3C57">
            <w:pPr>
              <w:ind w:left="0"/>
              <w:rPr>
                <w:szCs w:val="20"/>
              </w:rPr>
            </w:pPr>
            <w:proofErr w:type="spellStart"/>
            <w:r w:rsidRPr="00126483">
              <w:rPr>
                <w:szCs w:val="20"/>
              </w:rPr>
              <w:t>Sjauw</w:t>
            </w:r>
            <w:proofErr w:type="spellEnd"/>
            <w:r w:rsidRPr="00126483">
              <w:rPr>
                <w:szCs w:val="20"/>
              </w:rPr>
              <w:t xml:space="preserve"> </w:t>
            </w:r>
            <w:r w:rsidRPr="00E96797">
              <w:rPr>
                <w:i/>
                <w:szCs w:val="20"/>
              </w:rPr>
              <w:t>et al</w:t>
            </w:r>
            <w:r w:rsidRPr="00126483">
              <w:rPr>
                <w:szCs w:val="20"/>
              </w:rPr>
              <w:t xml:space="preserve"> 2009</w:t>
            </w:r>
            <w:r w:rsidR="00625F57">
              <w:rPr>
                <w:szCs w:val="20"/>
              </w:rPr>
              <w:t xml:space="preserve"> </w:t>
            </w:r>
            <w:r w:rsidR="00625F57">
              <w:rPr>
                <w:szCs w:val="20"/>
              </w:rPr>
              <w:fldChar w:fldCharType="begin"/>
            </w:r>
            <w:r w:rsidR="00EC3C57">
              <w:rPr>
                <w:szCs w:val="20"/>
              </w:rPr>
              <w:instrText xml:space="preserve"> ADDIN EN.CITE &lt;EndNote&gt;&lt;Cite&gt;&lt;Author&gt;Sjauw&lt;/Author&gt;&lt;Year&gt;2009&lt;/Year&gt;&lt;RecNum&gt;479&lt;/RecNum&gt;&lt;DisplayText&gt;&lt;style face="superscript"&gt;(7)&lt;/style&gt;&lt;/DisplayText&gt;&lt;record&gt;&lt;rec-number&gt;479&lt;/rec-number&gt;&lt;foreign-keys&gt;&lt;key app="EN" db-id="w55p5wvafrawzae90ssvetxfwprwvavrsf5s" timestamp="1508226036"&gt;479&lt;/key&gt;&lt;/foreign-keys&gt;&lt;ref-type name="Journal Article"&gt;17&lt;/ref-type&gt;&lt;contributors&gt;&lt;authors&gt;&lt;author&gt;Sjauw, Krischan D.&lt;/author&gt;&lt;author&gt;Konorza, Thomas&lt;/author&gt;&lt;author&gt;Erbel, Raimund&lt;/author&gt;&lt;author&gt;Danna, Paolo L.&lt;/author&gt;&lt;author&gt;Viecca, Maurizio&lt;/author&gt;&lt;author&gt;Minden, Hans-Heinrich&lt;/author&gt;&lt;author&gt;Butter, Christian&lt;/author&gt;&lt;author&gt;Engstrøm, Thomas&lt;/author&gt;&lt;author&gt;Hassager, Christian&lt;/author&gt;&lt;author&gt;Machado, Francisco P.&lt;/author&gt;&lt;author&gt;Pedrazzini, Giovanni&lt;/author&gt;&lt;author&gt;Wagner, Daniel R.&lt;/author&gt;&lt;author&gt;Schamberger, Rainer&lt;/author&gt;&lt;author&gt;Kerber, Sebastian&lt;/author&gt;&lt;author&gt;Mathey, Detlef G.&lt;/author&gt;&lt;author&gt;Schofer, Joachim&lt;/author&gt;&lt;author&gt;Engström, Annemarie E.&lt;/author&gt;&lt;author&gt;Henriques, Jose P. S.&lt;/author&gt;&lt;/authors&gt;&lt;/contributors&gt;&lt;titles&gt;&lt;title&gt;Supported High-Risk Percutaneous Coronary Intervention With the Impella 2.5 Device: The Europella Registry&lt;/title&gt;&lt;secondary-title&gt;Journal of the American College of Cardiology&lt;/secondary-title&gt;&lt;/titles&gt;&lt;periodical&gt;&lt;full-title&gt;Journal of the American College of Cardiology&lt;/full-title&gt;&lt;/periodical&gt;&lt;pages&gt;2430-2434&lt;/pages&gt;&lt;volume&gt;54&lt;/volume&gt;&lt;number&gt;25&lt;/number&gt;&lt;keywords&gt;&lt;keyword&gt;high-risk percutaneous coronary intervention&lt;/keyword&gt;&lt;keyword&gt;Impella 2.5&lt;/keyword&gt;&lt;keyword&gt;percutaneous left ventricular assist device&lt;/keyword&gt;&lt;keyword&gt;safety and feasibility&lt;/keyword&gt;&lt;/keywords&gt;&lt;dates&gt;&lt;year&gt;2009&lt;/year&gt;&lt;pub-dates&gt;&lt;date&gt;2009/12/15/&lt;/date&gt;&lt;/pub-dates&gt;&lt;/dates&gt;&lt;isbn&gt;0735-1097&lt;/isbn&gt;&lt;urls&gt;&lt;related-urls&gt;&lt;url&gt;http://www.sciencedirect.com/science/article/pii/S0735109709031933&lt;/url&gt;&lt;/related-urls&gt;&lt;/urls&gt;&lt;electronic-resource-num&gt;https://doi.org/10.1016/j.jacc.2009.09.018&lt;/electronic-resource-num&gt;&lt;/record&gt;&lt;/Cite&gt;&lt;/EndNote&gt;</w:instrText>
            </w:r>
            <w:r w:rsidR="00625F57">
              <w:rPr>
                <w:szCs w:val="20"/>
              </w:rPr>
              <w:fldChar w:fldCharType="separate"/>
            </w:r>
            <w:r w:rsidR="00EC3C57" w:rsidRPr="00EC3C57">
              <w:rPr>
                <w:noProof/>
                <w:szCs w:val="20"/>
                <w:vertAlign w:val="superscript"/>
              </w:rPr>
              <w:t>(7)</w:t>
            </w:r>
            <w:r w:rsidR="00625F57">
              <w:rPr>
                <w:szCs w:val="20"/>
              </w:rPr>
              <w:fldChar w:fldCharType="end"/>
            </w:r>
          </w:p>
        </w:tc>
        <w:tc>
          <w:tcPr>
            <w:tcW w:w="1316" w:type="pct"/>
            <w:tcBorders>
              <w:bottom w:val="single" w:sz="4" w:space="0" w:color="auto"/>
            </w:tcBorders>
          </w:tcPr>
          <w:p w14:paraId="56926E64" w14:textId="09AF3242" w:rsidR="00E96797" w:rsidRPr="00126483" w:rsidRDefault="00E96797" w:rsidP="00F92073">
            <w:pPr>
              <w:ind w:left="0"/>
              <w:rPr>
                <w:szCs w:val="20"/>
              </w:rPr>
            </w:pPr>
            <w:r>
              <w:rPr>
                <w:szCs w:val="20"/>
              </w:rPr>
              <w:t>Included N = 144 consecutive patients</w:t>
            </w:r>
            <w:r>
              <w:rPr>
                <w:szCs w:val="20"/>
              </w:rPr>
              <w:br/>
              <w:t>S</w:t>
            </w:r>
            <w:r w:rsidRPr="000A00F4">
              <w:rPr>
                <w:szCs w:val="20"/>
              </w:rPr>
              <w:t>afety and feasibility end points</w:t>
            </w:r>
            <w:r>
              <w:rPr>
                <w:szCs w:val="20"/>
              </w:rPr>
              <w:t xml:space="preserve">: </w:t>
            </w:r>
            <w:r w:rsidRPr="000A00F4">
              <w:rPr>
                <w:szCs w:val="20"/>
              </w:rPr>
              <w:t xml:space="preserve">incidence of 30-day </w:t>
            </w:r>
            <w:r>
              <w:rPr>
                <w:szCs w:val="20"/>
              </w:rPr>
              <w:t xml:space="preserve">AEs, </w:t>
            </w:r>
            <w:r w:rsidRPr="000A00F4">
              <w:rPr>
                <w:szCs w:val="20"/>
              </w:rPr>
              <w:t>successful device function.</w:t>
            </w:r>
            <w:r>
              <w:rPr>
                <w:szCs w:val="20"/>
              </w:rPr>
              <w:br/>
            </w:r>
            <w:r w:rsidRPr="000A00F4">
              <w:rPr>
                <w:szCs w:val="20"/>
              </w:rPr>
              <w:t xml:space="preserve">Patients were older (62% &gt;70 years of age), 54% had an </w:t>
            </w:r>
            <w:r>
              <w:rPr>
                <w:szCs w:val="20"/>
              </w:rPr>
              <w:t>LVEF</w:t>
            </w:r>
            <w:r w:rsidRPr="000A00F4">
              <w:rPr>
                <w:szCs w:val="20"/>
              </w:rPr>
              <w:t xml:space="preserve"> </w:t>
            </w:r>
            <w:r>
              <w:rPr>
                <w:rFonts w:ascii="Times New Roman" w:hAnsi="Times New Roman" w:cs="Times New Roman"/>
                <w:szCs w:val="20"/>
              </w:rPr>
              <w:t>≤</w:t>
            </w:r>
            <w:r>
              <w:rPr>
                <w:szCs w:val="20"/>
              </w:rPr>
              <w:t xml:space="preserve"> </w:t>
            </w:r>
            <w:r w:rsidRPr="000A00F4">
              <w:rPr>
                <w:szCs w:val="20"/>
              </w:rPr>
              <w:t>30%, and the prevalence of comorbid</w:t>
            </w:r>
            <w:r>
              <w:rPr>
                <w:szCs w:val="20"/>
              </w:rPr>
              <w:t xml:space="preserve">ities </w:t>
            </w:r>
            <w:r w:rsidRPr="000A00F4">
              <w:rPr>
                <w:szCs w:val="20"/>
              </w:rPr>
              <w:t>was high</w:t>
            </w:r>
            <w:r>
              <w:rPr>
                <w:szCs w:val="20"/>
              </w:rPr>
              <w:t xml:space="preserve">. The study supported safety, feasibility and usefulness of </w:t>
            </w:r>
            <w:r w:rsidRPr="000A00F4">
              <w:rPr>
                <w:szCs w:val="20"/>
              </w:rPr>
              <w:t xml:space="preserve">hemodynamic support with </w:t>
            </w:r>
            <w:r w:rsidR="00625F57">
              <w:rPr>
                <w:szCs w:val="20"/>
              </w:rPr>
              <w:t>Impella®</w:t>
            </w:r>
            <w:r>
              <w:rPr>
                <w:szCs w:val="20"/>
              </w:rPr>
              <w:t xml:space="preserve"> </w:t>
            </w:r>
            <w:r w:rsidRPr="000A00F4">
              <w:rPr>
                <w:szCs w:val="20"/>
              </w:rPr>
              <w:t>2.</w:t>
            </w:r>
            <w:r>
              <w:rPr>
                <w:szCs w:val="20"/>
              </w:rPr>
              <w:t>5.</w:t>
            </w:r>
          </w:p>
        </w:tc>
        <w:tc>
          <w:tcPr>
            <w:tcW w:w="991" w:type="pct"/>
            <w:tcBorders>
              <w:bottom w:val="single" w:sz="4" w:space="0" w:color="auto"/>
            </w:tcBorders>
          </w:tcPr>
          <w:p w14:paraId="4AA1C75F" w14:textId="43697E16" w:rsidR="00E96797" w:rsidRPr="00126483" w:rsidRDefault="00E96797" w:rsidP="00F92073">
            <w:pPr>
              <w:ind w:left="0"/>
              <w:rPr>
                <w:szCs w:val="20"/>
              </w:rPr>
            </w:pPr>
            <w:r w:rsidRPr="00126483">
              <w:rPr>
                <w:szCs w:val="20"/>
              </w:rPr>
              <w:t>https://www.ncbi.nlm.nih.gov/pubmed/20082934</w:t>
            </w:r>
          </w:p>
        </w:tc>
        <w:tc>
          <w:tcPr>
            <w:tcW w:w="708" w:type="pct"/>
            <w:tcBorders>
              <w:bottom w:val="single" w:sz="4" w:space="0" w:color="auto"/>
            </w:tcBorders>
          </w:tcPr>
          <w:p w14:paraId="3B6A6792" w14:textId="636FFFA2" w:rsidR="00E96797" w:rsidRPr="000A00F4" w:rsidRDefault="00E96797" w:rsidP="00F92073">
            <w:pPr>
              <w:ind w:left="0"/>
              <w:rPr>
                <w:szCs w:val="20"/>
              </w:rPr>
            </w:pPr>
            <w:r>
              <w:rPr>
                <w:szCs w:val="20"/>
              </w:rPr>
              <w:t>2009, December</w:t>
            </w:r>
          </w:p>
        </w:tc>
      </w:tr>
      <w:tr w:rsidR="00E96797" w14:paraId="327E6F3F" w14:textId="77777777" w:rsidTr="005D7D67">
        <w:trPr>
          <w:cantSplit/>
        </w:trPr>
        <w:tc>
          <w:tcPr>
            <w:tcW w:w="188" w:type="pct"/>
            <w:tcBorders>
              <w:top w:val="single" w:sz="4" w:space="0" w:color="auto"/>
              <w:left w:val="single" w:sz="4" w:space="0" w:color="auto"/>
              <w:bottom w:val="single" w:sz="4" w:space="0" w:color="auto"/>
              <w:right w:val="nil"/>
            </w:tcBorders>
          </w:tcPr>
          <w:p w14:paraId="2B34C377" w14:textId="3D98C6FC" w:rsidR="009D2C57" w:rsidRDefault="009D2C57" w:rsidP="009D2C57">
            <w:pPr>
              <w:keepNext/>
              <w:ind w:left="0"/>
              <w:rPr>
                <w:szCs w:val="20"/>
              </w:rPr>
            </w:pPr>
          </w:p>
        </w:tc>
        <w:tc>
          <w:tcPr>
            <w:tcW w:w="649" w:type="pct"/>
            <w:tcBorders>
              <w:top w:val="single" w:sz="4" w:space="0" w:color="auto"/>
              <w:left w:val="nil"/>
              <w:bottom w:val="single" w:sz="4" w:space="0" w:color="auto"/>
              <w:right w:val="nil"/>
            </w:tcBorders>
          </w:tcPr>
          <w:p w14:paraId="223B7331" w14:textId="53A8D50F" w:rsidR="00E96797" w:rsidRPr="00126483" w:rsidRDefault="00E96797" w:rsidP="00F717E9">
            <w:pPr>
              <w:ind w:left="0"/>
            </w:pPr>
            <w:r>
              <w:t>Cardiogenic shock</w:t>
            </w:r>
          </w:p>
        </w:tc>
        <w:tc>
          <w:tcPr>
            <w:tcW w:w="1147" w:type="pct"/>
            <w:tcBorders>
              <w:top w:val="single" w:sz="4" w:space="0" w:color="auto"/>
              <w:left w:val="nil"/>
              <w:bottom w:val="single" w:sz="4" w:space="0" w:color="auto"/>
              <w:right w:val="nil"/>
            </w:tcBorders>
          </w:tcPr>
          <w:p w14:paraId="5DBED2CD" w14:textId="6E307D33" w:rsidR="00E96797" w:rsidRPr="00126483" w:rsidRDefault="00E96797" w:rsidP="00A6297F">
            <w:pPr>
              <w:rPr>
                <w:szCs w:val="20"/>
              </w:rPr>
            </w:pPr>
          </w:p>
        </w:tc>
        <w:tc>
          <w:tcPr>
            <w:tcW w:w="1316" w:type="pct"/>
            <w:tcBorders>
              <w:top w:val="single" w:sz="4" w:space="0" w:color="auto"/>
              <w:left w:val="nil"/>
              <w:bottom w:val="single" w:sz="4" w:space="0" w:color="auto"/>
              <w:right w:val="nil"/>
            </w:tcBorders>
          </w:tcPr>
          <w:p w14:paraId="7CA9DE8E" w14:textId="5339DF18" w:rsidR="00E96797" w:rsidRPr="00126483" w:rsidRDefault="00E96797" w:rsidP="00A6297F">
            <w:pPr>
              <w:rPr>
                <w:szCs w:val="20"/>
              </w:rPr>
            </w:pPr>
          </w:p>
        </w:tc>
        <w:tc>
          <w:tcPr>
            <w:tcW w:w="991" w:type="pct"/>
            <w:tcBorders>
              <w:top w:val="single" w:sz="4" w:space="0" w:color="auto"/>
              <w:left w:val="nil"/>
              <w:bottom w:val="single" w:sz="4" w:space="0" w:color="auto"/>
              <w:right w:val="nil"/>
            </w:tcBorders>
          </w:tcPr>
          <w:p w14:paraId="1BCBF6DB" w14:textId="4D51B92D" w:rsidR="00E96797" w:rsidRPr="00126483" w:rsidRDefault="00E96797" w:rsidP="00A6297F">
            <w:pPr>
              <w:rPr>
                <w:szCs w:val="20"/>
              </w:rPr>
            </w:pPr>
          </w:p>
        </w:tc>
        <w:tc>
          <w:tcPr>
            <w:tcW w:w="708" w:type="pct"/>
            <w:tcBorders>
              <w:top w:val="single" w:sz="4" w:space="0" w:color="auto"/>
              <w:left w:val="nil"/>
              <w:bottom w:val="single" w:sz="4" w:space="0" w:color="auto"/>
              <w:right w:val="single" w:sz="4" w:space="0" w:color="auto"/>
            </w:tcBorders>
          </w:tcPr>
          <w:p w14:paraId="7ACA0067" w14:textId="0A50802B" w:rsidR="00E96797" w:rsidRPr="00E82F54" w:rsidRDefault="00E96797" w:rsidP="00A6297F">
            <w:pPr>
              <w:rPr>
                <w:b/>
                <w:szCs w:val="20"/>
              </w:rPr>
            </w:pPr>
          </w:p>
        </w:tc>
      </w:tr>
      <w:tr w:rsidR="00CC0D6C" w14:paraId="6750ABAA" w14:textId="77777777" w:rsidTr="005D7D67">
        <w:trPr>
          <w:cantSplit/>
        </w:trPr>
        <w:tc>
          <w:tcPr>
            <w:tcW w:w="188" w:type="pct"/>
            <w:tcBorders>
              <w:top w:val="single" w:sz="4" w:space="0" w:color="auto"/>
            </w:tcBorders>
          </w:tcPr>
          <w:p w14:paraId="4618F276" w14:textId="04D7B2A2" w:rsidR="00CC0D6C" w:rsidRDefault="00CC0D6C" w:rsidP="00F92073">
            <w:pPr>
              <w:ind w:left="0"/>
              <w:rPr>
                <w:szCs w:val="20"/>
              </w:rPr>
            </w:pPr>
            <w:r>
              <w:rPr>
                <w:szCs w:val="20"/>
              </w:rPr>
              <w:t>1.</w:t>
            </w:r>
          </w:p>
        </w:tc>
        <w:tc>
          <w:tcPr>
            <w:tcW w:w="649" w:type="pct"/>
            <w:tcBorders>
              <w:top w:val="single" w:sz="4" w:space="0" w:color="auto"/>
            </w:tcBorders>
          </w:tcPr>
          <w:p w14:paraId="461A6020" w14:textId="43D7913B" w:rsidR="00CC0D6C" w:rsidRDefault="00CC0D6C" w:rsidP="00CC0D6C">
            <w:pPr>
              <w:ind w:left="0"/>
            </w:pPr>
            <w:r>
              <w:t>RCT, multicentre</w:t>
            </w:r>
          </w:p>
        </w:tc>
        <w:tc>
          <w:tcPr>
            <w:tcW w:w="1147" w:type="pct"/>
            <w:tcBorders>
              <w:top w:val="single" w:sz="4" w:space="0" w:color="auto"/>
            </w:tcBorders>
          </w:tcPr>
          <w:p w14:paraId="3FEB4D7D" w14:textId="77777777" w:rsidR="00CC0D6C" w:rsidRDefault="00CC0D6C" w:rsidP="00AA2415">
            <w:pPr>
              <w:ind w:left="0"/>
            </w:pPr>
            <w:r w:rsidRPr="000A6CFF">
              <w:t>A randomized clinical trial to evaluate the safety and efficacy of a percutaneous left ventricular assist device versus intra-aortic balloon pumping for treatment of cardiogenic shock caused by myocardial infarction</w:t>
            </w:r>
          </w:p>
          <w:p w14:paraId="7CE67B7F" w14:textId="1BA79851" w:rsidR="00CC0D6C" w:rsidRPr="00CC0D6C" w:rsidRDefault="00CC0D6C" w:rsidP="00EC3C57">
            <w:pPr>
              <w:ind w:left="0"/>
              <w:rPr>
                <w:szCs w:val="20"/>
              </w:rPr>
            </w:pPr>
            <w:proofErr w:type="spellStart"/>
            <w:r>
              <w:t>Seyfarth</w:t>
            </w:r>
            <w:proofErr w:type="spellEnd"/>
            <w:r>
              <w:t xml:space="preserve"> </w:t>
            </w:r>
            <w:r w:rsidRPr="00625F57">
              <w:rPr>
                <w:i/>
              </w:rPr>
              <w:t xml:space="preserve">et al </w:t>
            </w:r>
            <w:r>
              <w:t xml:space="preserve">2008 </w:t>
            </w:r>
            <w:r>
              <w:fldChar w:fldCharType="begin">
                <w:fldData xml:space="preserve">PEVuZE5vdGU+PENpdGU+PEF1dGhvcj5TZXlmYXJ0aDwvQXV0aG9yPjxZZWFyPjIwMDg8L1llYXI+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</w:fldData>
              </w:fldChar>
            </w:r>
            <w:r w:rsidR="00EC3C57">
              <w:instrText xml:space="preserve"> ADDIN EN.CITE </w:instrText>
            </w:r>
            <w:r w:rsidR="00EC3C57">
              <w:fldChar w:fldCharType="begin">
                <w:fldData xml:space="preserve">PEVuZE5vdGU+PENpdGU+PEF1dGhvcj5TZXlmYXJ0aDwvQXV0aG9yPjxZZWFyPjIwMDg8L1llYXI+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</w:fldData>
              </w:fldChar>
            </w:r>
            <w:r w:rsidR="00EC3C57">
              <w:instrText xml:space="preserve"> ADDIN EN.CITE.DATA </w:instrText>
            </w:r>
            <w:r w:rsidR="00EC3C57">
              <w:fldChar w:fldCharType="end"/>
            </w:r>
            <w:r>
              <w:fldChar w:fldCharType="separate"/>
            </w:r>
            <w:r w:rsidR="00EC3C57" w:rsidRPr="00EC3C57">
              <w:rPr>
                <w:noProof/>
                <w:vertAlign w:val="superscript"/>
              </w:rPr>
              <w:t>(8)</w:t>
            </w:r>
            <w:r>
              <w:fldChar w:fldCharType="end"/>
            </w:r>
            <w:r>
              <w:br/>
            </w:r>
            <w:r w:rsidRPr="000A6CFF">
              <w:t>ISAR-SHOCK trial</w:t>
            </w:r>
            <w:r w:rsidR="00733FF7">
              <w:br/>
            </w:r>
            <w:r w:rsidR="00733FF7" w:rsidRPr="00733FF7">
              <w:rPr>
                <w:szCs w:val="20"/>
              </w:rPr>
              <w:t>NCT00417378</w:t>
            </w:r>
          </w:p>
        </w:tc>
        <w:tc>
          <w:tcPr>
            <w:tcW w:w="1316" w:type="pct"/>
            <w:tcBorders>
              <w:top w:val="single" w:sz="4" w:space="0" w:color="auto"/>
            </w:tcBorders>
          </w:tcPr>
          <w:p w14:paraId="00D89855" w14:textId="77777777" w:rsidR="00CC0D6C" w:rsidRDefault="00CC0D6C" w:rsidP="00AA2415">
            <w:pPr>
              <w:ind w:left="0"/>
              <w:rPr>
                <w:szCs w:val="20"/>
              </w:rPr>
            </w:pPr>
            <w:r>
              <w:rPr>
                <w:szCs w:val="20"/>
              </w:rPr>
              <w:t xml:space="preserve">Included N = </w:t>
            </w:r>
            <w:r w:rsidRPr="000A6CFF">
              <w:rPr>
                <w:szCs w:val="20"/>
              </w:rPr>
              <w:t xml:space="preserve">26 patients presenting with cardiogenic shock from </w:t>
            </w:r>
            <w:r>
              <w:rPr>
                <w:szCs w:val="20"/>
              </w:rPr>
              <w:t>myocardial infarction, randomised</w:t>
            </w:r>
            <w:r w:rsidRPr="000A6CFF">
              <w:rPr>
                <w:szCs w:val="20"/>
              </w:rPr>
              <w:t xml:space="preserve"> to either IABP or </w:t>
            </w:r>
            <w:r>
              <w:rPr>
                <w:szCs w:val="20"/>
              </w:rPr>
              <w:t xml:space="preserve">Impella® </w:t>
            </w:r>
            <w:r w:rsidRPr="000A6CFF">
              <w:rPr>
                <w:szCs w:val="20"/>
              </w:rPr>
              <w:t xml:space="preserve">2.5. </w:t>
            </w:r>
          </w:p>
          <w:p w14:paraId="311CA91B" w14:textId="1058958D" w:rsidR="00CC0D6C" w:rsidRDefault="00CC0D6C" w:rsidP="00CC0D6C">
            <w:pPr>
              <w:ind w:left="0"/>
              <w:rPr>
                <w:szCs w:val="20"/>
              </w:rPr>
            </w:pPr>
            <w:r>
              <w:rPr>
                <w:szCs w:val="20"/>
              </w:rPr>
              <w:t xml:space="preserve">Impella® </w:t>
            </w:r>
            <w:r w:rsidRPr="000A6CFF">
              <w:rPr>
                <w:szCs w:val="20"/>
              </w:rPr>
              <w:t>was associated with superior augmentation of cardiac index and mean arterial pressure with lower serum lactate levels. However, there were no differences in 30-day mortality or complications</w:t>
            </w:r>
            <w:r>
              <w:rPr>
                <w:szCs w:val="20"/>
              </w:rPr>
              <w:t>.</w:t>
            </w:r>
          </w:p>
        </w:tc>
        <w:tc>
          <w:tcPr>
            <w:tcW w:w="991" w:type="pct"/>
            <w:tcBorders>
              <w:top w:val="single" w:sz="4" w:space="0" w:color="auto"/>
            </w:tcBorders>
          </w:tcPr>
          <w:p w14:paraId="33902EED" w14:textId="316DFD32" w:rsidR="00CC0D6C" w:rsidRPr="006472C4" w:rsidRDefault="00CC0D6C" w:rsidP="00F92073">
            <w:pPr>
              <w:ind w:left="0"/>
              <w:rPr>
                <w:szCs w:val="20"/>
              </w:rPr>
            </w:pPr>
            <w:r w:rsidRPr="000A6CFF">
              <w:t>http://www.sciencedirect.com/science/article/pii/S073510970802826X?via%3Dihub</w:t>
            </w:r>
          </w:p>
        </w:tc>
        <w:tc>
          <w:tcPr>
            <w:tcW w:w="708" w:type="pct"/>
            <w:tcBorders>
              <w:top w:val="single" w:sz="4" w:space="0" w:color="auto"/>
            </w:tcBorders>
          </w:tcPr>
          <w:p w14:paraId="3D6503D4" w14:textId="63972444" w:rsidR="00CC0D6C" w:rsidRDefault="00CC0D6C" w:rsidP="00F92073">
            <w:pPr>
              <w:ind w:left="0"/>
            </w:pPr>
            <w:r>
              <w:t>2008, November</w:t>
            </w:r>
          </w:p>
        </w:tc>
      </w:tr>
      <w:tr w:rsidR="00CC0D6C" w14:paraId="481C8624" w14:textId="77777777" w:rsidTr="005D7D67">
        <w:trPr>
          <w:cantSplit/>
        </w:trPr>
        <w:tc>
          <w:tcPr>
            <w:tcW w:w="188" w:type="pct"/>
            <w:tcBorders>
              <w:top w:val="single" w:sz="4" w:space="0" w:color="auto"/>
            </w:tcBorders>
          </w:tcPr>
          <w:p w14:paraId="377E993B" w14:textId="7FBE6762" w:rsidR="00CC0D6C" w:rsidRDefault="00CC0D6C" w:rsidP="00F92073">
            <w:pPr>
              <w:ind w:left="0"/>
              <w:rPr>
                <w:szCs w:val="20"/>
              </w:rPr>
            </w:pPr>
            <w:r>
              <w:rPr>
                <w:szCs w:val="20"/>
              </w:rPr>
              <w:t>2.</w:t>
            </w:r>
          </w:p>
        </w:tc>
        <w:tc>
          <w:tcPr>
            <w:tcW w:w="649" w:type="pct"/>
            <w:tcBorders>
              <w:top w:val="single" w:sz="4" w:space="0" w:color="auto"/>
            </w:tcBorders>
          </w:tcPr>
          <w:p w14:paraId="0EC94201" w14:textId="7F5786CA" w:rsidR="00CC0D6C" w:rsidRDefault="00CC0D6C" w:rsidP="00CC0D6C">
            <w:pPr>
              <w:ind w:left="0"/>
              <w:rPr>
                <w:b/>
                <w:szCs w:val="20"/>
              </w:rPr>
            </w:pPr>
            <w:r>
              <w:t>Prospective, single arm trial</w:t>
            </w:r>
          </w:p>
        </w:tc>
        <w:tc>
          <w:tcPr>
            <w:tcW w:w="1147" w:type="pct"/>
            <w:tcBorders>
              <w:top w:val="single" w:sz="4" w:space="0" w:color="auto"/>
            </w:tcBorders>
          </w:tcPr>
          <w:p w14:paraId="1FA6B004" w14:textId="77777777" w:rsidR="00CC0D6C" w:rsidRDefault="00CC0D6C" w:rsidP="00CC0D6C">
            <w:pPr>
              <w:ind w:left="0"/>
              <w:rPr>
                <w:szCs w:val="20"/>
              </w:rPr>
            </w:pPr>
            <w:r w:rsidRPr="00CC0D6C">
              <w:rPr>
                <w:szCs w:val="20"/>
              </w:rPr>
              <w:t xml:space="preserve">The RECOVER I: A </w:t>
            </w:r>
            <w:proofErr w:type="spellStart"/>
            <w:r w:rsidRPr="00CC0D6C">
              <w:rPr>
                <w:szCs w:val="20"/>
              </w:rPr>
              <w:t>multicenter</w:t>
            </w:r>
            <w:proofErr w:type="spellEnd"/>
            <w:r w:rsidRPr="00CC0D6C">
              <w:rPr>
                <w:szCs w:val="20"/>
              </w:rPr>
              <w:t xml:space="preserve"> pros</w:t>
            </w:r>
            <w:r>
              <w:rPr>
                <w:szCs w:val="20"/>
              </w:rPr>
              <w:t xml:space="preserve">pective study of </w:t>
            </w:r>
            <w:proofErr w:type="spellStart"/>
            <w:r>
              <w:rPr>
                <w:szCs w:val="20"/>
              </w:rPr>
              <w:t>Impella</w:t>
            </w:r>
            <w:proofErr w:type="spellEnd"/>
            <w:r>
              <w:rPr>
                <w:szCs w:val="20"/>
              </w:rPr>
              <w:t xml:space="preserve"> 5.0/LD </w:t>
            </w:r>
            <w:r w:rsidRPr="00CC0D6C">
              <w:rPr>
                <w:szCs w:val="20"/>
              </w:rPr>
              <w:t xml:space="preserve">for </w:t>
            </w:r>
            <w:proofErr w:type="spellStart"/>
            <w:r w:rsidRPr="00CC0D6C">
              <w:rPr>
                <w:szCs w:val="20"/>
              </w:rPr>
              <w:t>postcardiotomy</w:t>
            </w:r>
            <w:proofErr w:type="spellEnd"/>
            <w:r w:rsidRPr="00CC0D6C">
              <w:rPr>
                <w:szCs w:val="20"/>
              </w:rPr>
              <w:t xml:space="preserve"> circulatory support</w:t>
            </w:r>
          </w:p>
          <w:p w14:paraId="784A86B8" w14:textId="76637B87" w:rsidR="00733FF7" w:rsidRDefault="00CC0D6C" w:rsidP="00733FF7">
            <w:pPr>
              <w:ind w:left="0"/>
              <w:rPr>
                <w:szCs w:val="20"/>
              </w:rPr>
            </w:pPr>
            <w:r>
              <w:rPr>
                <w:szCs w:val="20"/>
              </w:rPr>
              <w:t xml:space="preserve">Griffith </w:t>
            </w:r>
            <w:r w:rsidRPr="00CC0D6C">
              <w:rPr>
                <w:i/>
                <w:szCs w:val="20"/>
              </w:rPr>
              <w:t>et al</w:t>
            </w:r>
            <w:r>
              <w:rPr>
                <w:szCs w:val="20"/>
              </w:rPr>
              <w:t xml:space="preserve"> 2013 </w:t>
            </w:r>
            <w:r>
              <w:rPr>
                <w:szCs w:val="20"/>
              </w:rPr>
              <w:fldChar w:fldCharType="begin"/>
            </w:r>
            <w:r w:rsidR="00EC3C57">
              <w:rPr>
                <w:szCs w:val="20"/>
              </w:rPr>
              <w:instrText xml:space="preserve"> ADDIN EN.CITE &lt;EndNote&gt;&lt;Cite&gt;&lt;Author&gt;Griffith&lt;/Author&gt;&lt;Year&gt;2013&lt;/Year&gt;&lt;RecNum&gt;512&lt;/RecNum&gt;&lt;DisplayText&gt;&lt;style face="superscript"&gt;(9)&lt;/style&gt;&lt;/DisplayText&gt;&lt;record&gt;&lt;rec-number&gt;512&lt;/rec-number&gt;&lt;foreign-keys&gt;&lt;key app="EN" db-id="w55p5wvafrawzae90ssvetxfwprwvavrsf5s" timestamp="1509573384"&gt;512&lt;/key&gt;&lt;/foreign-keys&gt;&lt;ref-type name="Journal Article"&gt;17&lt;/ref-type&gt;&lt;contributors&gt;&lt;authors&gt;&lt;author&gt;Griffith, Bartley P&lt;/author&gt;&lt;author&gt;Anderson, Mark B&lt;/author&gt;&lt;author&gt;Samuels, Louis E&lt;/author&gt;&lt;author&gt;Pae, Walter E&lt;/author&gt;&lt;author&gt;Naka, Yoshifumi&lt;/author&gt;&lt;author&gt;Frazier, O Howard&lt;/author&gt;&lt;/authors&gt;&lt;/contributors&gt;&lt;titles&gt;&lt;title&gt;The RECOVER I: a multicenter prospective study of Impella 5.0/LD for postcardiotomy circulatory support&lt;/title&gt;&lt;secondary-title&gt;The Journal of thoracic and cardiovascular surgery&lt;/secondary-title&gt;&lt;/titles&gt;&lt;periodical&gt;&lt;full-title&gt;The Journal of thoracic and cardiovascular surgery&lt;/full-title&gt;&lt;/periodical&gt;&lt;pages&gt;548-554&lt;/pages&gt;&lt;volume&gt;145&lt;/volume&gt;&lt;number&gt;2&lt;/number&gt;&lt;dates&gt;&lt;year&gt;2013&lt;/year&gt;&lt;/dates&gt;&lt;isbn&gt;0022-5223&lt;/isbn&gt;&lt;urls&gt;&lt;/urls&gt;&lt;/record&gt;&lt;/Cite&gt;&lt;/EndNote&gt;</w:instrText>
            </w:r>
            <w:r>
              <w:rPr>
                <w:szCs w:val="20"/>
              </w:rPr>
              <w:fldChar w:fldCharType="separate"/>
            </w:r>
            <w:r w:rsidR="00EC3C57" w:rsidRPr="00EC3C57">
              <w:rPr>
                <w:noProof/>
                <w:szCs w:val="20"/>
                <w:vertAlign w:val="superscript"/>
              </w:rPr>
              <w:t>(9)</w:t>
            </w:r>
            <w:r>
              <w:rPr>
                <w:szCs w:val="20"/>
              </w:rPr>
              <w:fldChar w:fldCharType="end"/>
            </w:r>
            <w:r w:rsidR="00733FF7">
              <w:rPr>
                <w:szCs w:val="20"/>
              </w:rPr>
              <w:t xml:space="preserve"> </w:t>
            </w:r>
            <w:r w:rsidR="00733FF7">
              <w:rPr>
                <w:szCs w:val="20"/>
              </w:rPr>
              <w:br/>
              <w:t>RECOVER I</w:t>
            </w:r>
            <w:r w:rsidR="00733FF7">
              <w:rPr>
                <w:szCs w:val="20"/>
              </w:rPr>
              <w:br/>
            </w:r>
            <w:r w:rsidR="00733FF7" w:rsidRPr="00B71788">
              <w:rPr>
                <w:szCs w:val="20"/>
              </w:rPr>
              <w:t>NCT00596726</w:t>
            </w:r>
          </w:p>
          <w:p w14:paraId="59F5E479" w14:textId="082B36BB" w:rsidR="00CC0D6C" w:rsidRPr="00FE1E42" w:rsidRDefault="00CC0D6C" w:rsidP="00CC0D6C">
            <w:pPr>
              <w:ind w:left="0"/>
              <w:rPr>
                <w:szCs w:val="20"/>
              </w:rPr>
            </w:pPr>
          </w:p>
        </w:tc>
        <w:tc>
          <w:tcPr>
            <w:tcW w:w="1316" w:type="pct"/>
            <w:tcBorders>
              <w:top w:val="single" w:sz="4" w:space="0" w:color="auto"/>
            </w:tcBorders>
          </w:tcPr>
          <w:p w14:paraId="494AD411" w14:textId="51CF7ACB" w:rsidR="00CC0D6C" w:rsidRPr="00CC0D6C" w:rsidRDefault="00CC0D6C" w:rsidP="00CC0D6C">
            <w:pPr>
              <w:ind w:left="0"/>
              <w:rPr>
                <w:szCs w:val="20"/>
              </w:rPr>
            </w:pPr>
            <w:proofErr w:type="spellStart"/>
            <w:r>
              <w:rPr>
                <w:szCs w:val="20"/>
              </w:rPr>
              <w:t>Haemodynamics</w:t>
            </w:r>
            <w:proofErr w:type="spellEnd"/>
            <w:r>
              <w:rPr>
                <w:szCs w:val="20"/>
              </w:rPr>
              <w:t xml:space="preserve"> improved immediately after initiation of 16 patients with mechanical support (1.65 vs. 2.7 l/min/m</w:t>
            </w:r>
            <w:r>
              <w:rPr>
                <w:szCs w:val="20"/>
                <w:vertAlign w:val="superscript"/>
              </w:rPr>
              <w:t>2</w:t>
            </w:r>
            <w:r>
              <w:rPr>
                <w:szCs w:val="20"/>
              </w:rPr>
              <w:t xml:space="preserve"> (p=0.0001). For the primary efficacy endpoint, recovery of native heart function was achieved in 93% of patients discharged, with bridge to other therapy in 7%. Survival at 30 days, 6 months and 1 year was 94%, 81% and 75%, respectively.</w:t>
            </w:r>
          </w:p>
        </w:tc>
        <w:tc>
          <w:tcPr>
            <w:tcW w:w="991" w:type="pct"/>
            <w:tcBorders>
              <w:top w:val="single" w:sz="4" w:space="0" w:color="auto"/>
            </w:tcBorders>
          </w:tcPr>
          <w:p w14:paraId="56B66F69" w14:textId="2F602049" w:rsidR="00CC0D6C" w:rsidRPr="006472C4" w:rsidRDefault="00530B6F" w:rsidP="00F92073">
            <w:pPr>
              <w:ind w:left="0"/>
              <w:rPr>
                <w:szCs w:val="20"/>
              </w:rPr>
            </w:pPr>
            <w:r w:rsidRPr="00530B6F">
              <w:rPr>
                <w:szCs w:val="20"/>
              </w:rPr>
              <w:t>http://www.sciencedirect.com/science/article/pii/S0022522312001663</w:t>
            </w:r>
          </w:p>
        </w:tc>
        <w:tc>
          <w:tcPr>
            <w:tcW w:w="708" w:type="pct"/>
            <w:tcBorders>
              <w:top w:val="single" w:sz="4" w:space="0" w:color="auto"/>
            </w:tcBorders>
          </w:tcPr>
          <w:p w14:paraId="2FDCE3D1" w14:textId="14336CAE" w:rsidR="00CC0D6C" w:rsidRPr="00645885" w:rsidRDefault="00530B6F" w:rsidP="00F92073">
            <w:pPr>
              <w:ind w:left="0"/>
              <w:rPr>
                <w:szCs w:val="20"/>
              </w:rPr>
            </w:pPr>
            <w:r w:rsidRPr="00645885">
              <w:rPr>
                <w:szCs w:val="20"/>
              </w:rPr>
              <w:t>2012, January</w:t>
            </w:r>
          </w:p>
        </w:tc>
      </w:tr>
      <w:tr w:rsidR="00CC0D6C" w14:paraId="5C41C3EF" w14:textId="77777777" w:rsidTr="00E96797">
        <w:trPr>
          <w:cantSplit/>
        </w:trPr>
        <w:tc>
          <w:tcPr>
            <w:tcW w:w="188" w:type="pct"/>
          </w:tcPr>
          <w:p w14:paraId="68E79AEB" w14:textId="4691213F" w:rsidR="00CC0D6C" w:rsidRDefault="00CC0D6C" w:rsidP="00F92073">
            <w:pPr>
              <w:ind w:left="0"/>
              <w:rPr>
                <w:szCs w:val="20"/>
              </w:rPr>
            </w:pPr>
            <w:r>
              <w:rPr>
                <w:szCs w:val="20"/>
              </w:rPr>
              <w:t>3.</w:t>
            </w:r>
          </w:p>
        </w:tc>
        <w:tc>
          <w:tcPr>
            <w:tcW w:w="649" w:type="pct"/>
          </w:tcPr>
          <w:p w14:paraId="182F10C6" w14:textId="29949979" w:rsidR="00CC0D6C" w:rsidRPr="00E762CB" w:rsidRDefault="00E762CB" w:rsidP="005D7D67">
            <w:pPr>
              <w:ind w:left="0"/>
              <w:rPr>
                <w:szCs w:val="20"/>
              </w:rPr>
            </w:pPr>
            <w:r w:rsidRPr="00E762CB">
              <w:rPr>
                <w:szCs w:val="20"/>
              </w:rPr>
              <w:t>Retrospective</w:t>
            </w:r>
            <w:r>
              <w:rPr>
                <w:szCs w:val="20"/>
              </w:rPr>
              <w:t xml:space="preserve"> review</w:t>
            </w:r>
          </w:p>
        </w:tc>
        <w:tc>
          <w:tcPr>
            <w:tcW w:w="1147" w:type="pct"/>
          </w:tcPr>
          <w:p w14:paraId="244E0A13" w14:textId="77777777" w:rsidR="00CC0D6C" w:rsidRDefault="00E762CB" w:rsidP="00E762CB">
            <w:pPr>
              <w:ind w:left="0"/>
              <w:rPr>
                <w:szCs w:val="20"/>
              </w:rPr>
            </w:pPr>
            <w:r w:rsidRPr="00E762CB">
              <w:rPr>
                <w:szCs w:val="20"/>
              </w:rPr>
              <w:t>The Impe</w:t>
            </w:r>
            <w:r>
              <w:rPr>
                <w:szCs w:val="20"/>
              </w:rPr>
              <w:t xml:space="preserve">lla Device for Acute Mechanical Circulatory Support in Patients </w:t>
            </w:r>
            <w:r w:rsidRPr="00E762CB">
              <w:rPr>
                <w:szCs w:val="20"/>
              </w:rPr>
              <w:t>in Cardiogenic Shock</w:t>
            </w:r>
          </w:p>
          <w:p w14:paraId="60A348E1" w14:textId="561E123F" w:rsidR="00E762CB" w:rsidRPr="00E762CB" w:rsidRDefault="00E762CB" w:rsidP="00EC3C57">
            <w:pPr>
              <w:ind w:left="0"/>
              <w:rPr>
                <w:szCs w:val="20"/>
              </w:rPr>
            </w:pPr>
            <w:proofErr w:type="spellStart"/>
            <w:r>
              <w:rPr>
                <w:szCs w:val="20"/>
              </w:rPr>
              <w:t>Lemaire</w:t>
            </w:r>
            <w:proofErr w:type="spellEnd"/>
            <w:r>
              <w:rPr>
                <w:szCs w:val="20"/>
              </w:rPr>
              <w:t xml:space="preserve"> </w:t>
            </w:r>
            <w:r w:rsidRPr="00E762CB">
              <w:rPr>
                <w:i/>
                <w:szCs w:val="20"/>
              </w:rPr>
              <w:t xml:space="preserve">et al </w:t>
            </w:r>
            <w:r w:rsidR="00733FF7">
              <w:rPr>
                <w:szCs w:val="20"/>
              </w:rPr>
              <w:t>2014</w:t>
            </w:r>
            <w:r w:rsidR="00C8591E">
              <w:rPr>
                <w:szCs w:val="20"/>
              </w:rPr>
              <w:t xml:space="preserve"> </w:t>
            </w:r>
            <w:r>
              <w:rPr>
                <w:szCs w:val="20"/>
              </w:rPr>
              <w:fldChar w:fldCharType="begin"/>
            </w:r>
            <w:r w:rsidR="00EC3C57">
              <w:rPr>
                <w:szCs w:val="20"/>
              </w:rPr>
              <w:instrText xml:space="preserve"> ADDIN EN.CITE &lt;EndNote&gt;&lt;Cite&gt;&lt;Author&gt;Lemaire&lt;/Author&gt;&lt;Year&gt;2014&lt;/Year&gt;&lt;RecNum&gt;513&lt;/RecNum&gt;&lt;DisplayText&gt;&lt;style face="superscript"&gt;(10)&lt;/style&gt;&lt;/DisplayText&gt;&lt;record&gt;&lt;rec-number&gt;513&lt;/rec-number&gt;&lt;foreign-keys&gt;&lt;key app="EN" db-id="w55p5wvafrawzae90ssvetxfwprwvavrsf5s" timestamp="1509573433"&gt;513&lt;/key&gt;&lt;/foreign-keys&gt;&lt;ref-type name="Journal Article"&gt;17&lt;/ref-type&gt;&lt;contributors&gt;&lt;authors&gt;&lt;author&gt;Lemaire, Anthony&lt;/author&gt;&lt;author&gt;Anderson, Mark B&lt;/author&gt;&lt;author&gt;Lee, Leonard Y&lt;/author&gt;&lt;author&gt;Scholz, Peter&lt;/author&gt;&lt;author&gt;Prendergast, Thomas&lt;/author&gt;&lt;author&gt;Goodman, Andrew&lt;/author&gt;&lt;author&gt;Lozano, Ann Marie&lt;/author&gt;&lt;author&gt;Spotnitz, Alan&lt;/author&gt;&lt;author&gt;Batsides, George&lt;/author&gt;&lt;/authors&gt;&lt;/contributors&gt;&lt;titles&gt;&lt;title&gt;The Impella device for acute mechanical circulatory support in patients in cardiogenic shock&lt;/title&gt;&lt;secondary-title&gt;The Annals of thoracic surgery&lt;/secondary-title&gt;&lt;/titles&gt;&lt;periodical&gt;&lt;full-title&gt;The Annals of thoracic surgery&lt;/full-title&gt;&lt;/periodical&gt;&lt;pages&gt;133-138&lt;/pages&gt;&lt;volume&gt;97&lt;/volume&gt;&lt;number&gt;1&lt;/number&gt;&lt;dates&gt;&lt;year&gt;2014&lt;/year&gt;&lt;/dates&gt;&lt;isbn&gt;0003-4975&lt;/isbn&gt;&lt;urls&gt;&lt;/urls&gt;&lt;/record&gt;&lt;/Cite&gt;&lt;/EndNote&gt;</w:instrText>
            </w:r>
            <w:r>
              <w:rPr>
                <w:szCs w:val="20"/>
              </w:rPr>
              <w:fldChar w:fldCharType="separate"/>
            </w:r>
            <w:r w:rsidR="00EC3C57" w:rsidRPr="00EC3C57">
              <w:rPr>
                <w:noProof/>
                <w:szCs w:val="20"/>
                <w:vertAlign w:val="superscript"/>
              </w:rPr>
              <w:t>(10)</w:t>
            </w:r>
            <w:r>
              <w:rPr>
                <w:szCs w:val="20"/>
              </w:rPr>
              <w:fldChar w:fldCharType="end"/>
            </w:r>
            <w:r>
              <w:rPr>
                <w:szCs w:val="20"/>
              </w:rPr>
              <w:t xml:space="preserve"> </w:t>
            </w:r>
          </w:p>
        </w:tc>
        <w:tc>
          <w:tcPr>
            <w:tcW w:w="1316" w:type="pct"/>
          </w:tcPr>
          <w:p w14:paraId="732FCE7B" w14:textId="14F3D992" w:rsidR="00CC0D6C" w:rsidRPr="000A6CFF" w:rsidRDefault="00E762CB" w:rsidP="00530B6F">
            <w:pPr>
              <w:ind w:left="0"/>
              <w:rPr>
                <w:szCs w:val="20"/>
              </w:rPr>
            </w:pPr>
            <w:r>
              <w:rPr>
                <w:szCs w:val="20"/>
              </w:rPr>
              <w:t xml:space="preserve">Of the 47 patients 38 (80%) received </w:t>
            </w:r>
            <w:r w:rsidR="00B30FCA">
              <w:rPr>
                <w:szCs w:val="20"/>
              </w:rPr>
              <w:t>Impella</w:t>
            </w:r>
            <w:r w:rsidR="00530B6F">
              <w:rPr>
                <w:szCs w:val="20"/>
              </w:rPr>
              <w:t>®</w:t>
            </w:r>
            <w:r>
              <w:rPr>
                <w:szCs w:val="20"/>
              </w:rPr>
              <w:t xml:space="preserve"> 5.0</w:t>
            </w:r>
            <w:r w:rsidR="00530B6F">
              <w:rPr>
                <w:szCs w:val="20"/>
              </w:rPr>
              <w:t xml:space="preserve"> and rest received </w:t>
            </w:r>
            <w:r w:rsidR="00B30FCA">
              <w:rPr>
                <w:szCs w:val="20"/>
              </w:rPr>
              <w:t>Impella</w:t>
            </w:r>
            <w:r w:rsidR="00530B6F">
              <w:rPr>
                <w:szCs w:val="20"/>
              </w:rPr>
              <w:t xml:space="preserve">® 2.5. Ventricular function recovered in 34 of 47 patients (72%), and the device was removed, with 4 patients (8%) transitioned to long term VADs. The 30-day mortality was 25%. </w:t>
            </w:r>
          </w:p>
        </w:tc>
        <w:tc>
          <w:tcPr>
            <w:tcW w:w="991" w:type="pct"/>
          </w:tcPr>
          <w:p w14:paraId="0C11305C" w14:textId="180D1701" w:rsidR="00CC0D6C" w:rsidRPr="00530B6F" w:rsidRDefault="00530B6F" w:rsidP="009C256E">
            <w:pPr>
              <w:ind w:left="0"/>
              <w:rPr>
                <w:szCs w:val="20"/>
              </w:rPr>
            </w:pPr>
            <w:r w:rsidRPr="00530B6F">
              <w:rPr>
                <w:szCs w:val="20"/>
              </w:rPr>
              <w:t>http://www.annalsthoracicsurgery.org/article/S0003-4975(13)01664-0/fulltext</w:t>
            </w:r>
          </w:p>
        </w:tc>
        <w:tc>
          <w:tcPr>
            <w:tcW w:w="708" w:type="pct"/>
          </w:tcPr>
          <w:p w14:paraId="0A78EDA7" w14:textId="2EC344CE" w:rsidR="00CC0D6C" w:rsidRPr="00530B6F" w:rsidRDefault="00530B6F" w:rsidP="009C256E">
            <w:pPr>
              <w:ind w:left="0"/>
              <w:rPr>
                <w:szCs w:val="20"/>
              </w:rPr>
            </w:pPr>
            <w:r>
              <w:rPr>
                <w:szCs w:val="20"/>
              </w:rPr>
              <w:t>2016, July</w:t>
            </w:r>
          </w:p>
        </w:tc>
      </w:tr>
      <w:tr w:rsidR="00CC0D6C" w14:paraId="7B2C7AD2" w14:textId="77777777" w:rsidTr="00296465">
        <w:trPr>
          <w:cantSplit/>
        </w:trPr>
        <w:tc>
          <w:tcPr>
            <w:tcW w:w="188" w:type="pct"/>
            <w:tcBorders>
              <w:top w:val="single" w:sz="4" w:space="0" w:color="auto"/>
              <w:left w:val="single" w:sz="4" w:space="0" w:color="auto"/>
              <w:bottom w:val="single" w:sz="4" w:space="0" w:color="auto"/>
              <w:right w:val="nil"/>
            </w:tcBorders>
          </w:tcPr>
          <w:p w14:paraId="46763E6E" w14:textId="77777777" w:rsidR="00CC0D6C" w:rsidRDefault="00CC0D6C" w:rsidP="00F92073">
            <w:pPr>
              <w:ind w:left="0"/>
              <w:rPr>
                <w:szCs w:val="20"/>
              </w:rPr>
            </w:pPr>
          </w:p>
        </w:tc>
        <w:tc>
          <w:tcPr>
            <w:tcW w:w="649" w:type="pct"/>
            <w:tcBorders>
              <w:top w:val="single" w:sz="4" w:space="0" w:color="auto"/>
              <w:left w:val="nil"/>
              <w:bottom w:val="single" w:sz="4" w:space="0" w:color="auto"/>
              <w:right w:val="nil"/>
            </w:tcBorders>
          </w:tcPr>
          <w:p w14:paraId="4145DD60" w14:textId="642A3AD8" w:rsidR="00CC0D6C" w:rsidRDefault="00CC0D6C" w:rsidP="00F47A6F">
            <w:pPr>
              <w:ind w:left="0"/>
            </w:pPr>
            <w:r>
              <w:t>Right heart failure</w:t>
            </w:r>
          </w:p>
        </w:tc>
        <w:tc>
          <w:tcPr>
            <w:tcW w:w="1147" w:type="pct"/>
            <w:tcBorders>
              <w:top w:val="single" w:sz="4" w:space="0" w:color="auto"/>
              <w:left w:val="nil"/>
              <w:bottom w:val="single" w:sz="4" w:space="0" w:color="auto"/>
              <w:right w:val="nil"/>
            </w:tcBorders>
          </w:tcPr>
          <w:p w14:paraId="304A766E" w14:textId="77777777" w:rsidR="00CC0D6C" w:rsidRPr="00FD406B" w:rsidRDefault="00CC0D6C" w:rsidP="00FD406B">
            <w:pPr>
              <w:ind w:left="0"/>
              <w:rPr>
                <w:szCs w:val="20"/>
              </w:rPr>
            </w:pPr>
          </w:p>
        </w:tc>
        <w:tc>
          <w:tcPr>
            <w:tcW w:w="1316" w:type="pct"/>
            <w:tcBorders>
              <w:top w:val="single" w:sz="4" w:space="0" w:color="auto"/>
              <w:left w:val="nil"/>
              <w:bottom w:val="single" w:sz="4" w:space="0" w:color="auto"/>
              <w:right w:val="nil"/>
            </w:tcBorders>
          </w:tcPr>
          <w:p w14:paraId="33AE2989" w14:textId="77777777" w:rsidR="00CC0D6C" w:rsidRDefault="00CC0D6C" w:rsidP="00F47A6F">
            <w:pPr>
              <w:ind w:left="0"/>
              <w:rPr>
                <w:szCs w:val="20"/>
              </w:rPr>
            </w:pPr>
          </w:p>
        </w:tc>
        <w:tc>
          <w:tcPr>
            <w:tcW w:w="991" w:type="pct"/>
            <w:tcBorders>
              <w:top w:val="single" w:sz="4" w:space="0" w:color="auto"/>
              <w:left w:val="nil"/>
              <w:bottom w:val="single" w:sz="4" w:space="0" w:color="auto"/>
              <w:right w:val="nil"/>
            </w:tcBorders>
          </w:tcPr>
          <w:p w14:paraId="3B7C42DD" w14:textId="77777777" w:rsidR="00CC0D6C" w:rsidRPr="00FD406B" w:rsidRDefault="00CC0D6C" w:rsidP="00FD406B">
            <w:pPr>
              <w:ind w:left="0"/>
            </w:pPr>
          </w:p>
        </w:tc>
        <w:tc>
          <w:tcPr>
            <w:tcW w:w="708" w:type="pct"/>
            <w:tcBorders>
              <w:top w:val="single" w:sz="4" w:space="0" w:color="auto"/>
              <w:left w:val="nil"/>
              <w:bottom w:val="single" w:sz="4" w:space="0" w:color="auto"/>
              <w:right w:val="single" w:sz="4" w:space="0" w:color="auto"/>
            </w:tcBorders>
          </w:tcPr>
          <w:p w14:paraId="291DE6D0" w14:textId="77777777" w:rsidR="00CC0D6C" w:rsidRDefault="00CC0D6C" w:rsidP="00FD406B">
            <w:pPr>
              <w:ind w:left="0"/>
            </w:pPr>
          </w:p>
        </w:tc>
      </w:tr>
      <w:tr w:rsidR="00CC0D6C" w14:paraId="493E9D9C" w14:textId="77777777" w:rsidTr="00296465">
        <w:trPr>
          <w:cantSplit/>
        </w:trPr>
        <w:tc>
          <w:tcPr>
            <w:tcW w:w="188" w:type="pct"/>
            <w:tcBorders>
              <w:top w:val="single" w:sz="4" w:space="0" w:color="auto"/>
            </w:tcBorders>
          </w:tcPr>
          <w:p w14:paraId="146855B7" w14:textId="694427FD" w:rsidR="00CC0D6C" w:rsidRDefault="00CC0D6C" w:rsidP="00F92073">
            <w:pPr>
              <w:ind w:left="0"/>
              <w:rPr>
                <w:szCs w:val="20"/>
              </w:rPr>
            </w:pPr>
            <w:r>
              <w:rPr>
                <w:szCs w:val="20"/>
              </w:rPr>
              <w:t>1.</w:t>
            </w:r>
          </w:p>
        </w:tc>
        <w:tc>
          <w:tcPr>
            <w:tcW w:w="649" w:type="pct"/>
            <w:tcBorders>
              <w:top w:val="single" w:sz="4" w:space="0" w:color="auto"/>
            </w:tcBorders>
          </w:tcPr>
          <w:p w14:paraId="01ACF978" w14:textId="0B67D48B" w:rsidR="00CC0D6C" w:rsidRDefault="00CC0D6C" w:rsidP="00F47A6F">
            <w:pPr>
              <w:ind w:left="0"/>
              <w:rPr>
                <w:b/>
                <w:szCs w:val="20"/>
              </w:rPr>
            </w:pPr>
            <w:r>
              <w:t xml:space="preserve">Prospective, </w:t>
            </w:r>
            <w:proofErr w:type="spellStart"/>
            <w:r>
              <w:t>multi centre</w:t>
            </w:r>
            <w:proofErr w:type="spellEnd"/>
            <w:r>
              <w:t xml:space="preserve"> trial</w:t>
            </w:r>
          </w:p>
        </w:tc>
        <w:tc>
          <w:tcPr>
            <w:tcW w:w="1147" w:type="pct"/>
            <w:tcBorders>
              <w:top w:val="single" w:sz="4" w:space="0" w:color="auto"/>
            </w:tcBorders>
          </w:tcPr>
          <w:p w14:paraId="012F5A3D" w14:textId="77777777" w:rsidR="00B71788" w:rsidRDefault="00CC0D6C" w:rsidP="00FD406B">
            <w:pPr>
              <w:ind w:left="0"/>
              <w:rPr>
                <w:szCs w:val="20"/>
              </w:rPr>
            </w:pPr>
            <w:r w:rsidRPr="00FD406B">
              <w:rPr>
                <w:szCs w:val="20"/>
              </w:rPr>
              <w:t>Benefits of a novel percutaneous ventricular assist device for right heart failure: The prospective RECOVER RIGHT study of the Impella</w:t>
            </w:r>
            <w:r>
              <w:rPr>
                <w:szCs w:val="20"/>
              </w:rPr>
              <w:t>®</w:t>
            </w:r>
            <w:r w:rsidRPr="00FD406B">
              <w:rPr>
                <w:szCs w:val="20"/>
              </w:rPr>
              <w:t xml:space="preserve"> RP device.</w:t>
            </w:r>
          </w:p>
          <w:p w14:paraId="63EB159B" w14:textId="0B7B1CC7" w:rsidR="00CC0D6C" w:rsidRPr="00FD406B" w:rsidRDefault="00733FF7" w:rsidP="00EC3C57">
            <w:pPr>
              <w:ind w:left="0"/>
              <w:rPr>
                <w:szCs w:val="20"/>
              </w:rPr>
            </w:pPr>
            <w:r>
              <w:rPr>
                <w:szCs w:val="20"/>
              </w:rPr>
              <w:t xml:space="preserve">Anderson </w:t>
            </w:r>
            <w:r>
              <w:rPr>
                <w:i/>
                <w:szCs w:val="20"/>
              </w:rPr>
              <w:t xml:space="preserve">et al </w:t>
            </w:r>
            <w:r>
              <w:rPr>
                <w:szCs w:val="20"/>
              </w:rPr>
              <w:t>2015</w:t>
            </w:r>
            <w:r w:rsidR="00C8591E">
              <w:rPr>
                <w:szCs w:val="20"/>
              </w:rPr>
              <w:t xml:space="preserve"> </w:t>
            </w:r>
            <w:r w:rsidR="00C8591E">
              <w:rPr>
                <w:szCs w:val="20"/>
              </w:rPr>
              <w:fldChar w:fldCharType="begin">
                <w:fldData xml:space="preserve">PEVuZE5vdGU+PENpdGU+PEF1dGhvcj5BbmRlcnNvbjwvQXV0aG9yPjxZZWFyPjIwMTU8L1llYXI+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</w:fldData>
              </w:fldChar>
            </w:r>
            <w:r w:rsidR="00EC3C57">
              <w:rPr>
                <w:szCs w:val="20"/>
              </w:rPr>
              <w:instrText xml:space="preserve"> ADDIN EN.CITE </w:instrText>
            </w:r>
            <w:r w:rsidR="00EC3C57">
              <w:rPr>
                <w:szCs w:val="20"/>
              </w:rPr>
              <w:fldChar w:fldCharType="begin">
                <w:fldData xml:space="preserve">PEVuZE5vdGU+PENpdGU+PEF1dGhvcj5BbmRlcnNvbjwvQXV0aG9yPjxZZWFyPjIwMTU8L1llYXI+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</w:fldData>
              </w:fldChar>
            </w:r>
            <w:r w:rsidR="00EC3C57">
              <w:rPr>
                <w:szCs w:val="20"/>
              </w:rPr>
              <w:instrText xml:space="preserve"> ADDIN EN.CITE.DATA </w:instrText>
            </w:r>
            <w:r w:rsidR="00EC3C57">
              <w:rPr>
                <w:szCs w:val="20"/>
              </w:rPr>
            </w:r>
            <w:r w:rsidR="00EC3C57">
              <w:rPr>
                <w:szCs w:val="20"/>
              </w:rPr>
              <w:fldChar w:fldCharType="end"/>
            </w:r>
            <w:r w:rsidR="00C8591E">
              <w:rPr>
                <w:szCs w:val="20"/>
              </w:rPr>
            </w:r>
            <w:r w:rsidR="00C8591E">
              <w:rPr>
                <w:szCs w:val="20"/>
              </w:rPr>
              <w:fldChar w:fldCharType="separate"/>
            </w:r>
            <w:r w:rsidR="00EC3C57" w:rsidRPr="00EC3C57">
              <w:rPr>
                <w:noProof/>
                <w:szCs w:val="20"/>
                <w:vertAlign w:val="superscript"/>
              </w:rPr>
              <w:t>(11)</w:t>
            </w:r>
            <w:r w:rsidR="00C8591E">
              <w:rPr>
                <w:szCs w:val="20"/>
              </w:rPr>
              <w:fldChar w:fldCharType="end"/>
            </w:r>
            <w:r>
              <w:rPr>
                <w:szCs w:val="20"/>
              </w:rPr>
              <w:br/>
            </w:r>
            <w:r w:rsidR="00B71788" w:rsidRPr="00FD406B">
              <w:rPr>
                <w:szCs w:val="20"/>
              </w:rPr>
              <w:t>RECOVER RIGHT</w:t>
            </w:r>
            <w:r w:rsidR="00B71788">
              <w:rPr>
                <w:szCs w:val="20"/>
              </w:rPr>
              <w:br/>
            </w:r>
            <w:r w:rsidR="00B71788" w:rsidRPr="00B71788">
              <w:rPr>
                <w:szCs w:val="20"/>
              </w:rPr>
              <w:t>NCT01777607.</w:t>
            </w:r>
          </w:p>
        </w:tc>
        <w:tc>
          <w:tcPr>
            <w:tcW w:w="1316" w:type="pct"/>
            <w:tcBorders>
              <w:top w:val="single" w:sz="4" w:space="0" w:color="auto"/>
            </w:tcBorders>
          </w:tcPr>
          <w:p w14:paraId="4CA8D12C" w14:textId="667CEAC2" w:rsidR="00CC0D6C" w:rsidRPr="00FD406B" w:rsidRDefault="00CC0D6C" w:rsidP="00F47A6F">
            <w:pPr>
              <w:ind w:left="0"/>
              <w:rPr>
                <w:szCs w:val="20"/>
              </w:rPr>
            </w:pPr>
            <w:r>
              <w:rPr>
                <w:szCs w:val="20"/>
              </w:rPr>
              <w:t>Two cohorts: 18 patients with Right ventricular failure</w:t>
            </w:r>
            <w:r w:rsidRPr="00FD406B">
              <w:rPr>
                <w:szCs w:val="20"/>
              </w:rPr>
              <w:t xml:space="preserve"> after left ventricular assist device</w:t>
            </w:r>
            <w:r>
              <w:rPr>
                <w:szCs w:val="20"/>
              </w:rPr>
              <w:t xml:space="preserve"> </w:t>
            </w:r>
            <w:r w:rsidRPr="00FD406B">
              <w:rPr>
                <w:szCs w:val="20"/>
              </w:rPr>
              <w:t xml:space="preserve">implantation (Cohort A) and 12 patients with </w:t>
            </w:r>
            <w:r>
              <w:rPr>
                <w:szCs w:val="20"/>
              </w:rPr>
              <w:t>right ventricular failure</w:t>
            </w:r>
            <w:r w:rsidRPr="00FD406B">
              <w:rPr>
                <w:szCs w:val="20"/>
              </w:rPr>
              <w:t xml:space="preserve"> after </w:t>
            </w:r>
            <w:proofErr w:type="spellStart"/>
            <w:r w:rsidRPr="00FD406B">
              <w:rPr>
                <w:szCs w:val="20"/>
              </w:rPr>
              <w:t>cardiotomy</w:t>
            </w:r>
            <w:proofErr w:type="spellEnd"/>
            <w:r w:rsidRPr="00FD406B">
              <w:rPr>
                <w:szCs w:val="20"/>
              </w:rPr>
              <w:t xml:space="preserve"> or myocardial infarction (Cohort B). The primary end point was survival t</w:t>
            </w:r>
            <w:r>
              <w:rPr>
                <w:szCs w:val="20"/>
              </w:rPr>
              <w:t>o 30 days or hospital discharge. I</w:t>
            </w:r>
            <w:r w:rsidRPr="00F47A6F">
              <w:rPr>
                <w:szCs w:val="20"/>
              </w:rPr>
              <w:t>mpella RP was safe, easy to deploy, and reliably resulted in immediate hemodynamic benefit</w:t>
            </w:r>
            <w:r>
              <w:rPr>
                <w:szCs w:val="20"/>
              </w:rPr>
              <w:t>.</w:t>
            </w:r>
          </w:p>
        </w:tc>
        <w:tc>
          <w:tcPr>
            <w:tcW w:w="991" w:type="pct"/>
            <w:tcBorders>
              <w:top w:val="single" w:sz="4" w:space="0" w:color="auto"/>
            </w:tcBorders>
          </w:tcPr>
          <w:p w14:paraId="036D6B1E" w14:textId="14DEBE21" w:rsidR="00CC0D6C" w:rsidRPr="00E82F54" w:rsidRDefault="00CC0D6C" w:rsidP="00FD406B">
            <w:pPr>
              <w:ind w:left="0"/>
              <w:rPr>
                <w:b/>
                <w:szCs w:val="20"/>
              </w:rPr>
            </w:pPr>
            <w:r w:rsidRPr="00FD406B">
              <w:t>https://www.ncbi.nlm.nih.gov/pubmed/26681124</w:t>
            </w:r>
          </w:p>
        </w:tc>
        <w:tc>
          <w:tcPr>
            <w:tcW w:w="708" w:type="pct"/>
            <w:tcBorders>
              <w:top w:val="single" w:sz="4" w:space="0" w:color="auto"/>
            </w:tcBorders>
          </w:tcPr>
          <w:p w14:paraId="17B3011E" w14:textId="27BB740F" w:rsidR="00CC0D6C" w:rsidRPr="00E82F54" w:rsidRDefault="00CC0D6C" w:rsidP="00FD406B">
            <w:pPr>
              <w:ind w:left="0"/>
              <w:rPr>
                <w:b/>
                <w:szCs w:val="20"/>
              </w:rPr>
            </w:pPr>
            <w:r>
              <w:t>2015, December</w:t>
            </w:r>
          </w:p>
        </w:tc>
      </w:tr>
    </w:tbl>
    <w:p w14:paraId="30295167" w14:textId="4A85C097" w:rsidR="00DD308E" w:rsidRDefault="000A00F4" w:rsidP="00954FDC">
      <w:pPr>
        <w:spacing w:after="0"/>
        <w:ind w:left="0"/>
        <w:rPr>
          <w:b/>
          <w:sz w:val="32"/>
          <w:szCs w:val="32"/>
        </w:rPr>
        <w:sectPr w:rsidR="00DD308E" w:rsidSect="00DD308E">
          <w:pgSz w:w="16838" w:h="11906" w:orient="landscape"/>
          <w:pgMar w:top="1440" w:right="1440" w:bottom="1440" w:left="1440" w:header="708" w:footer="708" w:gutter="0"/>
          <w:cols w:space="708"/>
          <w:docGrid w:linePitch="360"/>
        </w:sectPr>
      </w:pPr>
      <w:r w:rsidRPr="00C8591E">
        <w:rPr>
          <w:sz w:val="18"/>
          <w:szCs w:val="20"/>
        </w:rPr>
        <w:t>AE = adverse event</w:t>
      </w:r>
      <w:r w:rsidR="00F211E0" w:rsidRPr="00C8591E">
        <w:rPr>
          <w:sz w:val="18"/>
          <w:szCs w:val="20"/>
        </w:rPr>
        <w:t>;</w:t>
      </w:r>
      <w:r w:rsidR="00971AD0" w:rsidRPr="00C8591E">
        <w:rPr>
          <w:sz w:val="18"/>
          <w:szCs w:val="20"/>
        </w:rPr>
        <w:t xml:space="preserve"> CPO = cardiac power output;</w:t>
      </w:r>
      <w:r w:rsidR="00F211E0" w:rsidRPr="00C8591E">
        <w:rPr>
          <w:sz w:val="18"/>
          <w:szCs w:val="20"/>
        </w:rPr>
        <w:t xml:space="preserve"> IABP = Intra-aortic balloon pump; LV = left ventricular; LVEF = lef</w:t>
      </w:r>
      <w:r w:rsidR="00971AD0" w:rsidRPr="00C8591E">
        <w:rPr>
          <w:sz w:val="18"/>
          <w:szCs w:val="20"/>
        </w:rPr>
        <w:t>t ventricular ejection fraction;</w:t>
      </w:r>
      <w:r w:rsidR="00F211E0" w:rsidRPr="00C8591E">
        <w:rPr>
          <w:sz w:val="18"/>
          <w:szCs w:val="20"/>
        </w:rPr>
        <w:t xml:space="preserve"> PCI = percutaneous coronary intervention;</w:t>
      </w:r>
      <w:r w:rsidR="00AD37CA" w:rsidRPr="00C8591E">
        <w:rPr>
          <w:sz w:val="18"/>
          <w:szCs w:val="20"/>
        </w:rPr>
        <w:t xml:space="preserve"> PP = per protocol; </w:t>
      </w:r>
      <w:r w:rsidR="0047211F" w:rsidRPr="00C8591E">
        <w:rPr>
          <w:sz w:val="18"/>
          <w:szCs w:val="20"/>
        </w:rPr>
        <w:t>RCT = randomised controlled trial</w:t>
      </w:r>
      <w:r>
        <w:rPr>
          <w:szCs w:val="20"/>
        </w:rPr>
        <w:br/>
      </w:r>
      <w:r w:rsidR="00DD308E">
        <w:rPr>
          <w:i/>
          <w:szCs w:val="20"/>
        </w:rPr>
        <w:br w:type="page"/>
      </w:r>
    </w:p>
    <w:p w14:paraId="3C24A267" w14:textId="77777777" w:rsidR="004C49EF" w:rsidRDefault="004C49EF" w:rsidP="00530204">
      <w:pPr>
        <w:pStyle w:val="Heading2"/>
      </w:pPr>
      <w:r w:rsidRPr="00E82F54">
        <w:lastRenderedPageBreak/>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tbl>
      <w:tblPr>
        <w:tblStyle w:val="TableGrid"/>
        <w:tblW w:w="5000" w:type="pct"/>
        <w:tblLayout w:type="fixed"/>
        <w:tblLook w:val="04A0" w:firstRow="1" w:lastRow="0" w:firstColumn="1" w:lastColumn="0" w:noHBand="0" w:noVBand="1"/>
        <w:tblCaption w:val="Summary of Evidence - Yet to be Published"/>
      </w:tblPr>
      <w:tblGrid>
        <w:gridCol w:w="392"/>
        <w:gridCol w:w="1701"/>
        <w:gridCol w:w="2979"/>
        <w:gridCol w:w="3682"/>
        <w:gridCol w:w="3691"/>
        <w:gridCol w:w="1729"/>
      </w:tblGrid>
      <w:tr w:rsidR="004C49EF" w14:paraId="1CF77E33" w14:textId="77777777" w:rsidTr="00796F53">
        <w:trPr>
          <w:cantSplit/>
          <w:tblHeader/>
        </w:trPr>
        <w:tc>
          <w:tcPr>
            <w:tcW w:w="138" w:type="pct"/>
            <w:tcBorders>
              <w:bottom w:val="single" w:sz="4" w:space="0" w:color="auto"/>
            </w:tcBorders>
          </w:tcPr>
          <w:p w14:paraId="647715EB" w14:textId="77777777" w:rsidR="004C49EF" w:rsidRDefault="004C49EF" w:rsidP="00855944">
            <w:pPr>
              <w:pStyle w:val="TableHEADER"/>
            </w:pPr>
          </w:p>
        </w:tc>
        <w:tc>
          <w:tcPr>
            <w:tcW w:w="600" w:type="pct"/>
            <w:tcBorders>
              <w:bottom w:val="single" w:sz="4" w:space="0" w:color="auto"/>
            </w:tcBorders>
          </w:tcPr>
          <w:p w14:paraId="4790C3AB" w14:textId="61FFAE32" w:rsidR="004C49EF" w:rsidRDefault="004C49EF" w:rsidP="00574919">
            <w:pPr>
              <w:pStyle w:val="TableHEADER"/>
              <w:ind w:left="0"/>
            </w:pPr>
            <w:r>
              <w:t>Type of study design</w:t>
            </w:r>
          </w:p>
        </w:tc>
        <w:tc>
          <w:tcPr>
            <w:tcW w:w="1051" w:type="pct"/>
            <w:tcBorders>
              <w:bottom w:val="single" w:sz="4" w:space="0" w:color="auto"/>
            </w:tcBorders>
          </w:tcPr>
          <w:p w14:paraId="17AF5529" w14:textId="77777777" w:rsidR="004C49EF" w:rsidRDefault="004C49EF" w:rsidP="00574919">
            <w:pPr>
              <w:pStyle w:val="TableHEADER"/>
              <w:ind w:left="0"/>
            </w:pPr>
            <w:r>
              <w:t>Title of research (including any trial identifier if relevant)</w:t>
            </w:r>
          </w:p>
        </w:tc>
        <w:tc>
          <w:tcPr>
            <w:tcW w:w="1299" w:type="pct"/>
            <w:tcBorders>
              <w:bottom w:val="single" w:sz="4" w:space="0" w:color="auto"/>
            </w:tcBorders>
          </w:tcPr>
          <w:p w14:paraId="3C62B7CC" w14:textId="28CA94D3" w:rsidR="004C49EF" w:rsidRDefault="00367C1B" w:rsidP="00574919">
            <w:pPr>
              <w:pStyle w:val="TableHEADER"/>
              <w:ind w:left="0"/>
            </w:pPr>
            <w:r>
              <w:t xml:space="preserve">Short description of research </w:t>
            </w:r>
            <w:r w:rsidR="004C49EF">
              <w:t>(max 50 words)</w:t>
            </w:r>
          </w:p>
        </w:tc>
        <w:tc>
          <w:tcPr>
            <w:tcW w:w="1302" w:type="pct"/>
            <w:tcBorders>
              <w:bottom w:val="single" w:sz="4" w:space="0" w:color="auto"/>
            </w:tcBorders>
          </w:tcPr>
          <w:p w14:paraId="3231E5E7" w14:textId="77777777" w:rsidR="004C49EF" w:rsidRDefault="004C49EF" w:rsidP="00574919">
            <w:pPr>
              <w:pStyle w:val="TableHEADER"/>
              <w:ind w:left="0"/>
            </w:pPr>
            <w:r w:rsidRPr="00E82F54">
              <w:t xml:space="preserve">Website link to </w:t>
            </w:r>
            <w:r>
              <w:t>research (if available)</w:t>
            </w:r>
          </w:p>
        </w:tc>
        <w:tc>
          <w:tcPr>
            <w:tcW w:w="610" w:type="pct"/>
            <w:tcBorders>
              <w:bottom w:val="single" w:sz="4" w:space="0" w:color="auto"/>
            </w:tcBorders>
          </w:tcPr>
          <w:p w14:paraId="3F4D8BC3" w14:textId="127B6CB6" w:rsidR="004C49EF" w:rsidRDefault="004C49EF" w:rsidP="00574919">
            <w:pPr>
              <w:pStyle w:val="TableHEADER"/>
              <w:ind w:left="0"/>
            </w:pPr>
            <w:r w:rsidRPr="00E82F54">
              <w:t>Date</w:t>
            </w:r>
          </w:p>
        </w:tc>
      </w:tr>
      <w:tr w:rsidR="0044729F" w14:paraId="51051AB0" w14:textId="77777777" w:rsidTr="00796F53">
        <w:trPr>
          <w:cantSplit/>
        </w:trPr>
        <w:tc>
          <w:tcPr>
            <w:tcW w:w="138" w:type="pct"/>
            <w:tcBorders>
              <w:top w:val="single" w:sz="4" w:space="0" w:color="auto"/>
              <w:left w:val="single" w:sz="4" w:space="0" w:color="auto"/>
              <w:bottom w:val="single" w:sz="4" w:space="0" w:color="auto"/>
              <w:right w:val="nil"/>
            </w:tcBorders>
          </w:tcPr>
          <w:p w14:paraId="2290E8D1" w14:textId="77777777" w:rsidR="0044729F" w:rsidRPr="00965B6B" w:rsidRDefault="0044729F" w:rsidP="00526478">
            <w:pPr>
              <w:rPr>
                <w:szCs w:val="20"/>
              </w:rPr>
            </w:pPr>
          </w:p>
        </w:tc>
        <w:tc>
          <w:tcPr>
            <w:tcW w:w="600" w:type="pct"/>
            <w:tcBorders>
              <w:top w:val="single" w:sz="4" w:space="0" w:color="auto"/>
              <w:left w:val="nil"/>
              <w:bottom w:val="single" w:sz="4" w:space="0" w:color="auto"/>
              <w:right w:val="nil"/>
            </w:tcBorders>
          </w:tcPr>
          <w:p w14:paraId="2C405DF6" w14:textId="3786B530" w:rsidR="0044729F" w:rsidRDefault="00574919" w:rsidP="0044729F">
            <w:pPr>
              <w:ind w:left="0"/>
            </w:pPr>
            <w:r>
              <w:t>High-risk PCI</w:t>
            </w:r>
          </w:p>
        </w:tc>
        <w:tc>
          <w:tcPr>
            <w:tcW w:w="1051" w:type="pct"/>
            <w:tcBorders>
              <w:top w:val="single" w:sz="4" w:space="0" w:color="auto"/>
              <w:left w:val="nil"/>
              <w:bottom w:val="single" w:sz="4" w:space="0" w:color="auto"/>
              <w:right w:val="nil"/>
            </w:tcBorders>
          </w:tcPr>
          <w:p w14:paraId="3C617D82" w14:textId="1EDC71D0" w:rsidR="0044729F" w:rsidRDefault="00574919" w:rsidP="00574919">
            <w:pPr>
              <w:ind w:left="0"/>
            </w:pPr>
            <w:r>
              <w:t>(including protected PCI)</w:t>
            </w:r>
          </w:p>
        </w:tc>
        <w:tc>
          <w:tcPr>
            <w:tcW w:w="1299" w:type="pct"/>
            <w:tcBorders>
              <w:top w:val="single" w:sz="4" w:space="0" w:color="auto"/>
              <w:left w:val="nil"/>
              <w:bottom w:val="single" w:sz="4" w:space="0" w:color="auto"/>
              <w:right w:val="nil"/>
            </w:tcBorders>
          </w:tcPr>
          <w:p w14:paraId="0318C796" w14:textId="77777777" w:rsidR="0044729F" w:rsidRDefault="0044729F" w:rsidP="00526478"/>
        </w:tc>
        <w:tc>
          <w:tcPr>
            <w:tcW w:w="1302" w:type="pct"/>
            <w:tcBorders>
              <w:top w:val="single" w:sz="4" w:space="0" w:color="auto"/>
              <w:left w:val="nil"/>
              <w:bottom w:val="single" w:sz="4" w:space="0" w:color="auto"/>
              <w:right w:val="nil"/>
            </w:tcBorders>
          </w:tcPr>
          <w:p w14:paraId="68AD736C" w14:textId="77777777" w:rsidR="0044729F" w:rsidRDefault="0044729F" w:rsidP="00526478"/>
        </w:tc>
        <w:tc>
          <w:tcPr>
            <w:tcW w:w="610" w:type="pct"/>
            <w:tcBorders>
              <w:top w:val="single" w:sz="4" w:space="0" w:color="auto"/>
              <w:left w:val="nil"/>
              <w:bottom w:val="single" w:sz="4" w:space="0" w:color="auto"/>
              <w:right w:val="single" w:sz="4" w:space="0" w:color="auto"/>
            </w:tcBorders>
          </w:tcPr>
          <w:p w14:paraId="6131DD56" w14:textId="77777777" w:rsidR="0044729F" w:rsidRDefault="0044729F" w:rsidP="00526478"/>
        </w:tc>
      </w:tr>
      <w:tr w:rsidR="0044729F" w14:paraId="061A8A7A" w14:textId="77777777" w:rsidTr="00796F53">
        <w:trPr>
          <w:cantSplit/>
        </w:trPr>
        <w:tc>
          <w:tcPr>
            <w:tcW w:w="138" w:type="pct"/>
            <w:tcBorders>
              <w:top w:val="single" w:sz="4" w:space="0" w:color="auto"/>
            </w:tcBorders>
          </w:tcPr>
          <w:p w14:paraId="5282E76D" w14:textId="16A26460" w:rsidR="0044729F" w:rsidRPr="00965B6B" w:rsidRDefault="0044729F" w:rsidP="00574919">
            <w:pPr>
              <w:ind w:left="0"/>
              <w:rPr>
                <w:szCs w:val="20"/>
              </w:rPr>
            </w:pPr>
            <w:r>
              <w:rPr>
                <w:szCs w:val="20"/>
              </w:rPr>
              <w:t>1.</w:t>
            </w:r>
          </w:p>
        </w:tc>
        <w:tc>
          <w:tcPr>
            <w:tcW w:w="600" w:type="pct"/>
            <w:tcBorders>
              <w:top w:val="single" w:sz="4" w:space="0" w:color="auto"/>
            </w:tcBorders>
          </w:tcPr>
          <w:p w14:paraId="02F52F0C" w14:textId="7D311103" w:rsidR="0044729F" w:rsidRDefault="00574919" w:rsidP="00574919">
            <w:pPr>
              <w:ind w:left="0"/>
            </w:pPr>
            <w:r>
              <w:t>RCT, multi-centre, open label</w:t>
            </w:r>
          </w:p>
        </w:tc>
        <w:tc>
          <w:tcPr>
            <w:tcW w:w="1051" w:type="pct"/>
            <w:tcBorders>
              <w:top w:val="single" w:sz="4" w:space="0" w:color="auto"/>
            </w:tcBorders>
          </w:tcPr>
          <w:p w14:paraId="56B32977" w14:textId="07A0E33A" w:rsidR="0044729F" w:rsidRDefault="0044729F" w:rsidP="00574919">
            <w:pPr>
              <w:ind w:left="0"/>
              <w:rPr>
                <w:szCs w:val="20"/>
              </w:rPr>
            </w:pPr>
            <w:r>
              <w:rPr>
                <w:szCs w:val="20"/>
              </w:rPr>
              <w:t xml:space="preserve">Coronary interventions in high-risk patients using a novel percutaneous </w:t>
            </w:r>
            <w:proofErr w:type="spellStart"/>
            <w:r>
              <w:rPr>
                <w:szCs w:val="20"/>
              </w:rPr>
              <w:t>leaft</w:t>
            </w:r>
            <w:proofErr w:type="spellEnd"/>
            <w:r>
              <w:rPr>
                <w:szCs w:val="20"/>
              </w:rPr>
              <w:t xml:space="preserve"> v</w:t>
            </w:r>
            <w:r w:rsidR="00574919">
              <w:rPr>
                <w:szCs w:val="20"/>
              </w:rPr>
              <w:t>entricular support device (SHIEL</w:t>
            </w:r>
            <w:r>
              <w:rPr>
                <w:szCs w:val="20"/>
              </w:rPr>
              <w:t xml:space="preserve">D II) </w:t>
            </w:r>
          </w:p>
          <w:p w14:paraId="131A88CC" w14:textId="324AB03E" w:rsidR="0044729F" w:rsidRDefault="0044729F" w:rsidP="00574919">
            <w:pPr>
              <w:ind w:left="0"/>
            </w:pPr>
            <w:r>
              <w:rPr>
                <w:szCs w:val="20"/>
              </w:rPr>
              <w:t>NCT02468778</w:t>
            </w:r>
          </w:p>
        </w:tc>
        <w:tc>
          <w:tcPr>
            <w:tcW w:w="1299" w:type="pct"/>
            <w:tcBorders>
              <w:top w:val="single" w:sz="4" w:space="0" w:color="auto"/>
            </w:tcBorders>
          </w:tcPr>
          <w:p w14:paraId="7BFEBEBE" w14:textId="5E66986C" w:rsidR="0044729F" w:rsidRDefault="0044729F" w:rsidP="00574919">
            <w:pPr>
              <w:ind w:left="0"/>
            </w:pPr>
            <w:r>
              <w:t xml:space="preserve">Currently recruiting patients to evaluate the use of </w:t>
            </w:r>
            <w:proofErr w:type="spellStart"/>
            <w:r>
              <w:t>HeartMate</w:t>
            </w:r>
            <w:proofErr w:type="spellEnd"/>
            <w:r>
              <w:t xml:space="preserve"> PHP with </w:t>
            </w:r>
            <w:proofErr w:type="spellStart"/>
            <w:r w:rsidR="00574919">
              <w:t>Impella</w:t>
            </w:r>
            <w:proofErr w:type="spellEnd"/>
            <w:r w:rsidR="00574919">
              <w:t>®</w:t>
            </w:r>
            <w:r w:rsidR="00F404BB">
              <w:t xml:space="preserve"> </w:t>
            </w:r>
            <w:r>
              <w:t xml:space="preserve"> 2.5 as the active comparator</w:t>
            </w:r>
            <w:r w:rsidR="00574919">
              <w:t>,</w:t>
            </w:r>
            <w:r>
              <w:t xml:space="preserve"> for both the elective and urgent indications</w:t>
            </w:r>
          </w:p>
        </w:tc>
        <w:tc>
          <w:tcPr>
            <w:tcW w:w="1302" w:type="pct"/>
            <w:tcBorders>
              <w:top w:val="single" w:sz="4" w:space="0" w:color="auto"/>
            </w:tcBorders>
          </w:tcPr>
          <w:p w14:paraId="76E87E8C" w14:textId="07A554E9" w:rsidR="0044729F" w:rsidRDefault="00574919" w:rsidP="00574919">
            <w:pPr>
              <w:ind w:left="0"/>
            </w:pPr>
            <w:r w:rsidRPr="00574919">
              <w:t>https://clinicaltrials.gov/ct2/show/NCT02468778?term=NCT02468778&amp;rank=1</w:t>
            </w:r>
          </w:p>
        </w:tc>
        <w:tc>
          <w:tcPr>
            <w:tcW w:w="610" w:type="pct"/>
            <w:tcBorders>
              <w:top w:val="single" w:sz="4" w:space="0" w:color="auto"/>
            </w:tcBorders>
          </w:tcPr>
          <w:p w14:paraId="504BC6E8" w14:textId="4AE3AAF2" w:rsidR="0044729F" w:rsidRDefault="00796F53" w:rsidP="00574919">
            <w:pPr>
              <w:ind w:left="0"/>
            </w:pPr>
            <w:r>
              <w:t>Suspended</w:t>
            </w:r>
          </w:p>
        </w:tc>
      </w:tr>
      <w:tr w:rsidR="0044729F" w14:paraId="1C667DDF" w14:textId="77777777" w:rsidTr="00796F53">
        <w:trPr>
          <w:cantSplit/>
        </w:trPr>
        <w:tc>
          <w:tcPr>
            <w:tcW w:w="138" w:type="pct"/>
            <w:tcBorders>
              <w:bottom w:val="single" w:sz="4" w:space="0" w:color="auto"/>
            </w:tcBorders>
          </w:tcPr>
          <w:p w14:paraId="336F9BC2" w14:textId="0CD3583F" w:rsidR="0044729F" w:rsidRDefault="00574919" w:rsidP="0044729F">
            <w:pPr>
              <w:ind w:left="0"/>
              <w:rPr>
                <w:szCs w:val="20"/>
              </w:rPr>
            </w:pPr>
            <w:r>
              <w:rPr>
                <w:szCs w:val="20"/>
              </w:rPr>
              <w:t>2.</w:t>
            </w:r>
          </w:p>
        </w:tc>
        <w:tc>
          <w:tcPr>
            <w:tcW w:w="600" w:type="pct"/>
            <w:tcBorders>
              <w:bottom w:val="single" w:sz="4" w:space="0" w:color="auto"/>
            </w:tcBorders>
          </w:tcPr>
          <w:p w14:paraId="5BB73C37" w14:textId="7AD8937F" w:rsidR="0044729F" w:rsidRDefault="00574919" w:rsidP="00FD406B">
            <w:pPr>
              <w:ind w:left="0"/>
            </w:pPr>
            <w:r>
              <w:t>Pro</w:t>
            </w:r>
            <w:r w:rsidR="00FD406B">
              <w:t>sp</w:t>
            </w:r>
            <w:r>
              <w:t>ective, multi-centre, single-arm study</w:t>
            </w:r>
          </w:p>
        </w:tc>
        <w:tc>
          <w:tcPr>
            <w:tcW w:w="1051" w:type="pct"/>
            <w:tcBorders>
              <w:bottom w:val="single" w:sz="4" w:space="0" w:color="auto"/>
            </w:tcBorders>
          </w:tcPr>
          <w:p w14:paraId="1F8DE28C" w14:textId="18210651" w:rsidR="0044729F" w:rsidRDefault="00574919" w:rsidP="0044729F">
            <w:pPr>
              <w:ind w:left="0"/>
              <w:rPr>
                <w:szCs w:val="20"/>
              </w:rPr>
            </w:pPr>
            <w:r w:rsidRPr="00574919">
              <w:rPr>
                <w:szCs w:val="20"/>
              </w:rPr>
              <w:t>PROTECTED PCI STUDY: A Prospective Clinical Trial For Patients Undergoing Protected Percutaneous Coronary Intervention With IMPELLA® 2.5 System</w:t>
            </w:r>
            <w:r w:rsidR="006C76F4">
              <w:rPr>
                <w:szCs w:val="20"/>
              </w:rPr>
              <w:br/>
            </w:r>
            <w:r w:rsidR="006C76F4" w:rsidRPr="00796F53">
              <w:t>NCT02831881</w:t>
            </w:r>
          </w:p>
        </w:tc>
        <w:tc>
          <w:tcPr>
            <w:tcW w:w="1299" w:type="pct"/>
            <w:tcBorders>
              <w:bottom w:val="single" w:sz="4" w:space="0" w:color="auto"/>
            </w:tcBorders>
          </w:tcPr>
          <w:p w14:paraId="2138E329" w14:textId="38F8DD68" w:rsidR="0044729F" w:rsidRDefault="00796F53" w:rsidP="0044729F">
            <w:pPr>
              <w:ind w:left="0"/>
            </w:pPr>
            <w:r>
              <w:t xml:space="preserve">Observational study measuring the composite rate of following intra-procedural and post-procedural major adverse events at </w:t>
            </w:r>
            <w:r w:rsidRPr="00B30FCA">
              <w:rPr>
                <w:u w:val="single"/>
              </w:rPr>
              <w:t>90 days</w:t>
            </w:r>
            <w:r>
              <w:t xml:space="preserve"> post index procedure.</w:t>
            </w:r>
          </w:p>
        </w:tc>
        <w:tc>
          <w:tcPr>
            <w:tcW w:w="1302" w:type="pct"/>
            <w:tcBorders>
              <w:bottom w:val="single" w:sz="4" w:space="0" w:color="auto"/>
            </w:tcBorders>
          </w:tcPr>
          <w:p w14:paraId="1E6F6E9E" w14:textId="72013E56" w:rsidR="0044729F" w:rsidRDefault="00796F53" w:rsidP="00796F53">
            <w:pPr>
              <w:ind w:left="0"/>
            </w:pPr>
            <w:r w:rsidRPr="00796F53">
              <w:t>https://clinicaltrials.gov/ct2/show/NCT02831881?term=NCT02831881&amp;rank=1</w:t>
            </w:r>
          </w:p>
        </w:tc>
        <w:tc>
          <w:tcPr>
            <w:tcW w:w="610" w:type="pct"/>
            <w:tcBorders>
              <w:bottom w:val="single" w:sz="4" w:space="0" w:color="auto"/>
            </w:tcBorders>
          </w:tcPr>
          <w:p w14:paraId="33F36B41" w14:textId="3B0A0727" w:rsidR="0044729F" w:rsidRDefault="00CD4F2E" w:rsidP="0044729F">
            <w:pPr>
              <w:ind w:left="0"/>
            </w:pPr>
            <w:r>
              <w:t>Currently r</w:t>
            </w:r>
            <w:r w:rsidR="00574919">
              <w:t>ecruiting</w:t>
            </w:r>
            <w:r>
              <w:t>. Estimated primary completion - November 2020.</w:t>
            </w:r>
          </w:p>
        </w:tc>
      </w:tr>
      <w:tr w:rsidR="0044729F" w14:paraId="5DCC069F" w14:textId="77777777" w:rsidTr="00796F53">
        <w:trPr>
          <w:cantSplit/>
        </w:trPr>
        <w:tc>
          <w:tcPr>
            <w:tcW w:w="138" w:type="pct"/>
            <w:tcBorders>
              <w:top w:val="single" w:sz="4" w:space="0" w:color="auto"/>
              <w:left w:val="single" w:sz="4" w:space="0" w:color="auto"/>
              <w:bottom w:val="single" w:sz="4" w:space="0" w:color="auto"/>
              <w:right w:val="nil"/>
            </w:tcBorders>
          </w:tcPr>
          <w:p w14:paraId="3759D626" w14:textId="77777777" w:rsidR="0044729F" w:rsidRDefault="0044729F" w:rsidP="0044729F">
            <w:pPr>
              <w:ind w:left="0"/>
              <w:rPr>
                <w:szCs w:val="20"/>
              </w:rPr>
            </w:pPr>
          </w:p>
        </w:tc>
        <w:tc>
          <w:tcPr>
            <w:tcW w:w="600" w:type="pct"/>
            <w:tcBorders>
              <w:top w:val="single" w:sz="4" w:space="0" w:color="auto"/>
              <w:left w:val="nil"/>
              <w:bottom w:val="single" w:sz="4" w:space="0" w:color="auto"/>
              <w:right w:val="nil"/>
            </w:tcBorders>
          </w:tcPr>
          <w:p w14:paraId="0C7938F0" w14:textId="7726E6E9" w:rsidR="0044729F" w:rsidRDefault="0044729F" w:rsidP="0044729F">
            <w:pPr>
              <w:ind w:left="0"/>
            </w:pPr>
            <w:r>
              <w:t>Cardiogenic shock</w:t>
            </w:r>
          </w:p>
        </w:tc>
        <w:tc>
          <w:tcPr>
            <w:tcW w:w="1051" w:type="pct"/>
            <w:tcBorders>
              <w:top w:val="single" w:sz="4" w:space="0" w:color="auto"/>
              <w:left w:val="nil"/>
              <w:bottom w:val="single" w:sz="4" w:space="0" w:color="auto"/>
              <w:right w:val="nil"/>
            </w:tcBorders>
          </w:tcPr>
          <w:p w14:paraId="218A0D75" w14:textId="77777777" w:rsidR="0044729F" w:rsidRPr="00FA43F4" w:rsidRDefault="0044729F" w:rsidP="0044729F">
            <w:pPr>
              <w:ind w:left="0"/>
              <w:rPr>
                <w:szCs w:val="20"/>
              </w:rPr>
            </w:pPr>
          </w:p>
        </w:tc>
        <w:tc>
          <w:tcPr>
            <w:tcW w:w="1299" w:type="pct"/>
            <w:tcBorders>
              <w:top w:val="single" w:sz="4" w:space="0" w:color="auto"/>
              <w:left w:val="nil"/>
              <w:bottom w:val="single" w:sz="4" w:space="0" w:color="auto"/>
              <w:right w:val="nil"/>
            </w:tcBorders>
          </w:tcPr>
          <w:p w14:paraId="4832F2CE" w14:textId="77777777" w:rsidR="0044729F" w:rsidRDefault="0044729F" w:rsidP="0044729F">
            <w:pPr>
              <w:ind w:left="0"/>
              <w:rPr>
                <w:szCs w:val="20"/>
              </w:rPr>
            </w:pPr>
          </w:p>
        </w:tc>
        <w:tc>
          <w:tcPr>
            <w:tcW w:w="1302" w:type="pct"/>
            <w:tcBorders>
              <w:top w:val="single" w:sz="4" w:space="0" w:color="auto"/>
              <w:left w:val="nil"/>
              <w:bottom w:val="single" w:sz="4" w:space="0" w:color="auto"/>
              <w:right w:val="nil"/>
            </w:tcBorders>
          </w:tcPr>
          <w:p w14:paraId="6599B69B" w14:textId="77777777" w:rsidR="0044729F" w:rsidRPr="000A6CFF" w:rsidRDefault="0044729F" w:rsidP="0044729F">
            <w:pPr>
              <w:ind w:left="0"/>
            </w:pPr>
          </w:p>
        </w:tc>
        <w:tc>
          <w:tcPr>
            <w:tcW w:w="610" w:type="pct"/>
            <w:tcBorders>
              <w:top w:val="single" w:sz="4" w:space="0" w:color="auto"/>
              <w:left w:val="nil"/>
              <w:bottom w:val="single" w:sz="4" w:space="0" w:color="auto"/>
              <w:right w:val="single" w:sz="4" w:space="0" w:color="auto"/>
            </w:tcBorders>
          </w:tcPr>
          <w:p w14:paraId="54FF361E" w14:textId="77777777" w:rsidR="0044729F" w:rsidRDefault="0044729F" w:rsidP="0044729F">
            <w:pPr>
              <w:ind w:left="0"/>
            </w:pPr>
          </w:p>
        </w:tc>
      </w:tr>
      <w:tr w:rsidR="0044729F" w14:paraId="245C732E" w14:textId="77777777" w:rsidTr="00B30FCA">
        <w:trPr>
          <w:cantSplit/>
        </w:trPr>
        <w:tc>
          <w:tcPr>
            <w:tcW w:w="138" w:type="pct"/>
            <w:tcBorders>
              <w:top w:val="single" w:sz="4" w:space="0" w:color="auto"/>
              <w:bottom w:val="single" w:sz="4" w:space="0" w:color="auto"/>
            </w:tcBorders>
          </w:tcPr>
          <w:p w14:paraId="01CCCF6C" w14:textId="6CB73680" w:rsidR="0044729F" w:rsidRPr="00965B6B" w:rsidRDefault="0044729F" w:rsidP="0044729F">
            <w:pPr>
              <w:ind w:left="0"/>
              <w:rPr>
                <w:szCs w:val="20"/>
              </w:rPr>
            </w:pPr>
            <w:r>
              <w:rPr>
                <w:szCs w:val="20"/>
              </w:rPr>
              <w:t>1.</w:t>
            </w:r>
          </w:p>
        </w:tc>
        <w:tc>
          <w:tcPr>
            <w:tcW w:w="600" w:type="pct"/>
            <w:tcBorders>
              <w:top w:val="single" w:sz="4" w:space="0" w:color="auto"/>
              <w:bottom w:val="single" w:sz="4" w:space="0" w:color="auto"/>
            </w:tcBorders>
          </w:tcPr>
          <w:p w14:paraId="293E1B08" w14:textId="679AA4C0" w:rsidR="0044729F" w:rsidRDefault="0044729F" w:rsidP="0044729F">
            <w:pPr>
              <w:ind w:left="0"/>
              <w:rPr>
                <w:b/>
                <w:szCs w:val="20"/>
              </w:rPr>
            </w:pPr>
            <w:r>
              <w:t>RCT, interventional, parallel assignment, Phase 3</w:t>
            </w:r>
          </w:p>
        </w:tc>
        <w:tc>
          <w:tcPr>
            <w:tcW w:w="1051" w:type="pct"/>
            <w:tcBorders>
              <w:top w:val="single" w:sz="4" w:space="0" w:color="auto"/>
              <w:bottom w:val="single" w:sz="4" w:space="0" w:color="auto"/>
            </w:tcBorders>
          </w:tcPr>
          <w:p w14:paraId="732E2E35" w14:textId="77777777" w:rsidR="0044729F" w:rsidRDefault="0044729F" w:rsidP="0044729F">
            <w:pPr>
              <w:ind w:left="0"/>
              <w:rPr>
                <w:szCs w:val="20"/>
              </w:rPr>
            </w:pPr>
            <w:r w:rsidRPr="00FA43F4">
              <w:rPr>
                <w:szCs w:val="20"/>
              </w:rPr>
              <w:t>Danish Cardiogenic Shock Trial (</w:t>
            </w:r>
            <w:proofErr w:type="spellStart"/>
            <w:r w:rsidRPr="00FA43F4">
              <w:rPr>
                <w:szCs w:val="20"/>
              </w:rPr>
              <w:t>DanShock</w:t>
            </w:r>
            <w:proofErr w:type="spellEnd"/>
            <w:r w:rsidRPr="00FA43F4">
              <w:rPr>
                <w:szCs w:val="20"/>
              </w:rPr>
              <w:t>)</w:t>
            </w:r>
            <w:r w:rsidRPr="000A6CFF">
              <w:rPr>
                <w:szCs w:val="20"/>
              </w:rPr>
              <w:t xml:space="preserve"> </w:t>
            </w:r>
          </w:p>
          <w:p w14:paraId="4E9FCF9C" w14:textId="4DAF9A1E" w:rsidR="0044729F" w:rsidRDefault="0044729F" w:rsidP="0044729F">
            <w:pPr>
              <w:ind w:left="0"/>
              <w:rPr>
                <w:b/>
                <w:szCs w:val="20"/>
              </w:rPr>
            </w:pPr>
            <w:r w:rsidRPr="000A6CFF">
              <w:rPr>
                <w:szCs w:val="20"/>
              </w:rPr>
              <w:t>NCT01633502</w:t>
            </w:r>
          </w:p>
        </w:tc>
        <w:tc>
          <w:tcPr>
            <w:tcW w:w="1299" w:type="pct"/>
            <w:tcBorders>
              <w:top w:val="single" w:sz="4" w:space="0" w:color="auto"/>
              <w:bottom w:val="single" w:sz="4" w:space="0" w:color="auto"/>
            </w:tcBorders>
          </w:tcPr>
          <w:p w14:paraId="63EC6C03" w14:textId="0D988F9B" w:rsidR="0044729F" w:rsidRDefault="0044729F" w:rsidP="002C0095">
            <w:pPr>
              <w:ind w:left="0"/>
              <w:rPr>
                <w:b/>
                <w:szCs w:val="20"/>
              </w:rPr>
            </w:pPr>
            <w:r>
              <w:rPr>
                <w:szCs w:val="20"/>
              </w:rPr>
              <w:t>S</w:t>
            </w:r>
            <w:r w:rsidRPr="000A6CFF">
              <w:rPr>
                <w:szCs w:val="20"/>
              </w:rPr>
              <w:t xml:space="preserve">eeks to compare </w:t>
            </w:r>
            <w:r w:rsidR="00796F53">
              <w:rPr>
                <w:szCs w:val="20"/>
              </w:rPr>
              <w:t xml:space="preserve">Impella® </w:t>
            </w:r>
            <w:r w:rsidRPr="000A6CFF">
              <w:rPr>
                <w:szCs w:val="20"/>
              </w:rPr>
              <w:t xml:space="preserve">with conventional circulatory support for cardiogenic shock following ST-elevation </w:t>
            </w:r>
            <w:r w:rsidR="00084C61">
              <w:rPr>
                <w:szCs w:val="20"/>
              </w:rPr>
              <w:t>myocardial infarct (</w:t>
            </w:r>
            <w:r w:rsidRPr="000A6CFF">
              <w:rPr>
                <w:szCs w:val="20"/>
              </w:rPr>
              <w:t>MI</w:t>
            </w:r>
            <w:r w:rsidR="00084C61">
              <w:rPr>
                <w:szCs w:val="20"/>
              </w:rPr>
              <w:t>)</w:t>
            </w:r>
            <w:r w:rsidRPr="000A6CFF">
              <w:rPr>
                <w:szCs w:val="20"/>
              </w:rPr>
              <w:t xml:space="preserve">. The trial </w:t>
            </w:r>
            <w:r w:rsidR="00CD4F2E">
              <w:rPr>
                <w:szCs w:val="20"/>
              </w:rPr>
              <w:t xml:space="preserve">has been expanded to include German sites and </w:t>
            </w:r>
            <w:r w:rsidRPr="000A6CFF">
              <w:rPr>
                <w:szCs w:val="20"/>
              </w:rPr>
              <w:t xml:space="preserve">aims to recruit 360 patients by </w:t>
            </w:r>
            <w:r w:rsidR="00CD4F2E">
              <w:rPr>
                <w:szCs w:val="20"/>
              </w:rPr>
              <w:t>2021</w:t>
            </w:r>
            <w:r w:rsidRPr="000A6CFF">
              <w:rPr>
                <w:szCs w:val="20"/>
              </w:rPr>
              <w:t xml:space="preserve"> with </w:t>
            </w:r>
            <w:proofErr w:type="spellStart"/>
            <w:r w:rsidRPr="000A6CFF">
              <w:rPr>
                <w:szCs w:val="20"/>
              </w:rPr>
              <w:t>all</w:t>
            </w:r>
            <w:r w:rsidR="00CD4F2E">
              <w:rPr>
                <w:szCs w:val="20"/>
              </w:rPr>
              <w:t xml:space="preserve"> </w:t>
            </w:r>
            <w:r w:rsidRPr="000A6CFF">
              <w:rPr>
                <w:szCs w:val="20"/>
              </w:rPr>
              <w:t>cause</w:t>
            </w:r>
            <w:proofErr w:type="spellEnd"/>
            <w:r w:rsidRPr="000A6CFF">
              <w:rPr>
                <w:szCs w:val="20"/>
              </w:rPr>
              <w:t xml:space="preserve"> mortality at 6 months as the primary outcome measure.</w:t>
            </w:r>
          </w:p>
        </w:tc>
        <w:tc>
          <w:tcPr>
            <w:tcW w:w="1302" w:type="pct"/>
            <w:tcBorders>
              <w:top w:val="single" w:sz="4" w:space="0" w:color="auto"/>
              <w:bottom w:val="single" w:sz="4" w:space="0" w:color="auto"/>
            </w:tcBorders>
          </w:tcPr>
          <w:p w14:paraId="7FF88ED8" w14:textId="338E81C1" w:rsidR="0044729F" w:rsidRPr="00E82F54" w:rsidRDefault="0044729F" w:rsidP="0044729F">
            <w:pPr>
              <w:ind w:left="0"/>
              <w:rPr>
                <w:b/>
                <w:szCs w:val="20"/>
              </w:rPr>
            </w:pPr>
            <w:r w:rsidRPr="000A6CFF">
              <w:t>https://clinicaltrials.gov/ct2/show/NCT01633502?term=NCT01633502&amp;rank=1</w:t>
            </w:r>
          </w:p>
        </w:tc>
        <w:tc>
          <w:tcPr>
            <w:tcW w:w="610" w:type="pct"/>
            <w:tcBorders>
              <w:top w:val="single" w:sz="4" w:space="0" w:color="auto"/>
              <w:bottom w:val="single" w:sz="4" w:space="0" w:color="auto"/>
            </w:tcBorders>
          </w:tcPr>
          <w:p w14:paraId="7D8CF9EA" w14:textId="22A845E8" w:rsidR="0044729F" w:rsidRPr="00E82F54" w:rsidRDefault="0044729F" w:rsidP="002C0095">
            <w:pPr>
              <w:ind w:left="0"/>
              <w:rPr>
                <w:b/>
                <w:szCs w:val="20"/>
              </w:rPr>
            </w:pPr>
            <w:r>
              <w:t>Currently recruiting</w:t>
            </w:r>
            <w:r w:rsidR="00CD4F2E">
              <w:t>. Expected to complete in 2021</w:t>
            </w:r>
          </w:p>
        </w:tc>
      </w:tr>
    </w:tbl>
    <w:p w14:paraId="035E1A56" w14:textId="6331F06A" w:rsidR="004C49EF" w:rsidRDefault="004C49EF" w:rsidP="004C49EF">
      <w:pPr>
        <w:spacing w:after="0"/>
        <w:ind w:left="426"/>
        <w:rPr>
          <w:i/>
          <w:szCs w:val="20"/>
        </w:rPr>
      </w:pPr>
    </w:p>
    <w:p w14:paraId="6DFE6B59" w14:textId="69E0045D" w:rsidR="00475E71" w:rsidRDefault="00475E71" w:rsidP="00954FDC">
      <w:pPr>
        <w:spacing w:after="0"/>
        <w:ind w:left="0"/>
        <w:rPr>
          <w:i/>
          <w:szCs w:val="20"/>
        </w:rPr>
        <w:sectPr w:rsidR="00475E71" w:rsidSect="00DD308E">
          <w:pgSz w:w="16838" w:h="11906" w:orient="landscape"/>
          <w:pgMar w:top="1440" w:right="1440" w:bottom="1440" w:left="1440" w:header="708" w:footer="708" w:gutter="0"/>
          <w:cols w:space="708"/>
          <w:docGrid w:linePitch="360"/>
        </w:sectPr>
      </w:pPr>
    </w:p>
    <w:p w14:paraId="1BC4445F" w14:textId="77777777" w:rsidR="00E82F54" w:rsidRPr="00C776B1" w:rsidRDefault="005C3AE7" w:rsidP="00CA26DD">
      <w:pPr>
        <w:pStyle w:val="Heading1"/>
      </w:pPr>
      <w:r>
        <w:lastRenderedPageBreak/>
        <w:t>PART 5</w:t>
      </w:r>
      <w:r w:rsidR="00F93784">
        <w:t xml:space="preserve"> – </w:t>
      </w:r>
      <w:r w:rsidR="00E82F54" w:rsidRPr="00C776B1">
        <w:t>CLINICAL ENDORSEMENT AND CONSUMER INFORMATION</w:t>
      </w:r>
    </w:p>
    <w:p w14:paraId="537FA3E9"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270D03FB" w14:textId="77777777" w:rsidR="007202A2" w:rsidRDefault="007202A2" w:rsidP="00B65BA0">
      <w:pPr>
        <w:shd w:val="clear" w:color="auto" w:fill="FFFFFF"/>
        <w:spacing w:before="0" w:after="0"/>
        <w:rPr>
          <w:rFonts w:eastAsia="Times New Roman" w:cs="Times"/>
          <w:color w:val="222222"/>
          <w:szCs w:val="20"/>
          <w:lang w:eastAsia="en-AU"/>
        </w:rPr>
      </w:pPr>
      <w:r>
        <w:rPr>
          <w:rFonts w:eastAsia="Times New Roman" w:cs="Times"/>
          <w:color w:val="222222"/>
          <w:szCs w:val="20"/>
          <w:lang w:eastAsia="en-AU"/>
        </w:rPr>
        <w:t>The relevant professional bodies include:</w:t>
      </w:r>
    </w:p>
    <w:p w14:paraId="62C012B6" w14:textId="025DFB59" w:rsidR="00B65BA0" w:rsidRPr="00CE07FA" w:rsidRDefault="00415799" w:rsidP="00CE07FA">
      <w:pPr>
        <w:pStyle w:val="ListParagraph"/>
        <w:numPr>
          <w:ilvl w:val="0"/>
          <w:numId w:val="21"/>
        </w:numPr>
        <w:shd w:val="clear" w:color="auto" w:fill="FFFFFF"/>
        <w:spacing w:before="0" w:after="0"/>
        <w:rPr>
          <w:rFonts w:eastAsia="Times New Roman" w:cs="Arial"/>
          <w:color w:val="222222"/>
          <w:szCs w:val="20"/>
          <w:lang w:eastAsia="en-AU"/>
        </w:rPr>
      </w:pPr>
      <w:r w:rsidRPr="00CE07FA">
        <w:rPr>
          <w:rFonts w:eastAsia="Times New Roman" w:cs="Times"/>
          <w:color w:val="222222"/>
          <w:szCs w:val="20"/>
          <w:lang w:eastAsia="en-AU"/>
        </w:rPr>
        <w:t>Australia and New Zealand and Thoracic Surgeons (</w:t>
      </w:r>
      <w:r w:rsidR="00B65BA0" w:rsidRPr="00CE07FA">
        <w:rPr>
          <w:rFonts w:eastAsia="Times New Roman" w:cs="Times"/>
          <w:color w:val="222222"/>
          <w:szCs w:val="20"/>
          <w:lang w:eastAsia="en-AU"/>
        </w:rPr>
        <w:t>ANZCTS</w:t>
      </w:r>
      <w:r w:rsidRPr="00CE07FA">
        <w:rPr>
          <w:rFonts w:eastAsia="Times New Roman" w:cs="Times"/>
          <w:color w:val="222222"/>
          <w:szCs w:val="20"/>
          <w:lang w:eastAsia="en-AU"/>
        </w:rPr>
        <w:t>)</w:t>
      </w:r>
      <w:r w:rsidR="00B65BA0" w:rsidRPr="00CE07FA">
        <w:rPr>
          <w:rFonts w:eastAsia="Times New Roman" w:cs="Times"/>
          <w:color w:val="222222"/>
          <w:szCs w:val="20"/>
          <w:lang w:eastAsia="en-AU"/>
        </w:rPr>
        <w:t xml:space="preserve"> - Cardiac Surgeons</w:t>
      </w:r>
    </w:p>
    <w:p w14:paraId="7D9AADA0" w14:textId="43CBFB7E" w:rsidR="00B65BA0" w:rsidRPr="00CE07FA" w:rsidRDefault="00415799" w:rsidP="00CE07FA">
      <w:pPr>
        <w:pStyle w:val="ListParagraph"/>
        <w:numPr>
          <w:ilvl w:val="0"/>
          <w:numId w:val="21"/>
        </w:numPr>
        <w:shd w:val="clear" w:color="auto" w:fill="FFFFFF"/>
        <w:spacing w:before="0" w:after="0"/>
        <w:rPr>
          <w:rFonts w:eastAsia="Times New Roman" w:cs="Arial"/>
          <w:color w:val="222222"/>
          <w:szCs w:val="20"/>
          <w:lang w:eastAsia="en-AU"/>
        </w:rPr>
      </w:pPr>
      <w:r w:rsidRPr="00CE07FA">
        <w:rPr>
          <w:rFonts w:eastAsia="Times New Roman" w:cs="Times"/>
          <w:color w:val="222222"/>
          <w:szCs w:val="20"/>
          <w:lang w:eastAsia="en-AU"/>
        </w:rPr>
        <w:t>Cardiac Society of Australia and New Zealand (</w:t>
      </w:r>
      <w:r w:rsidR="007202A2" w:rsidRPr="00CE07FA">
        <w:rPr>
          <w:rFonts w:eastAsia="Times New Roman" w:cs="Times"/>
          <w:color w:val="222222"/>
          <w:szCs w:val="20"/>
          <w:lang w:eastAsia="en-AU"/>
        </w:rPr>
        <w:t>CSANZ</w:t>
      </w:r>
      <w:r w:rsidRPr="00CE07FA">
        <w:rPr>
          <w:rFonts w:eastAsia="Times New Roman" w:cs="Times"/>
          <w:color w:val="222222"/>
          <w:szCs w:val="20"/>
          <w:lang w:eastAsia="en-AU"/>
        </w:rPr>
        <w:t>)</w:t>
      </w:r>
      <w:r w:rsidR="007202A2" w:rsidRPr="00CE07FA">
        <w:rPr>
          <w:rFonts w:eastAsia="Times New Roman" w:cs="Times"/>
          <w:color w:val="222222"/>
          <w:szCs w:val="20"/>
          <w:lang w:eastAsia="en-AU"/>
        </w:rPr>
        <w:t xml:space="preserve"> </w:t>
      </w:r>
      <w:r w:rsidR="00CE07FA">
        <w:rPr>
          <w:rFonts w:eastAsia="Times New Roman" w:cs="Times"/>
          <w:color w:val="222222"/>
          <w:szCs w:val="20"/>
          <w:lang w:eastAsia="en-AU"/>
        </w:rPr>
        <w:t>–</w:t>
      </w:r>
      <w:r w:rsidR="007202A2" w:rsidRPr="00CE07FA">
        <w:rPr>
          <w:rFonts w:eastAsia="Times New Roman" w:cs="Times"/>
          <w:color w:val="222222"/>
          <w:szCs w:val="20"/>
          <w:lang w:eastAsia="en-AU"/>
        </w:rPr>
        <w:t xml:space="preserve"> </w:t>
      </w:r>
      <w:r w:rsidR="00B65BA0" w:rsidRPr="00CE07FA">
        <w:rPr>
          <w:rFonts w:eastAsia="Times New Roman" w:cs="Times"/>
          <w:color w:val="222222"/>
          <w:szCs w:val="20"/>
          <w:lang w:eastAsia="en-AU"/>
        </w:rPr>
        <w:t>Cardiology</w:t>
      </w:r>
    </w:p>
    <w:p w14:paraId="3203C757" w14:textId="4B4893FD" w:rsidR="00B65BA0" w:rsidRPr="00CE07FA" w:rsidRDefault="00415799" w:rsidP="00CE07FA">
      <w:pPr>
        <w:pStyle w:val="ListParagraph"/>
        <w:numPr>
          <w:ilvl w:val="0"/>
          <w:numId w:val="21"/>
        </w:numPr>
        <w:shd w:val="clear" w:color="auto" w:fill="FFFFFF"/>
        <w:spacing w:before="0" w:after="0"/>
        <w:rPr>
          <w:rFonts w:eastAsia="Times New Roman" w:cs="Arial"/>
          <w:color w:val="222222"/>
          <w:szCs w:val="20"/>
          <w:lang w:eastAsia="en-AU"/>
        </w:rPr>
      </w:pPr>
      <w:r w:rsidRPr="00CE07FA">
        <w:rPr>
          <w:rFonts w:eastAsia="Times New Roman" w:cs="Times"/>
          <w:color w:val="222222"/>
          <w:szCs w:val="20"/>
          <w:lang w:eastAsia="en-AU"/>
        </w:rPr>
        <w:t>Australia and New Zealand Intensive Care Society (</w:t>
      </w:r>
      <w:r w:rsidR="00B65BA0" w:rsidRPr="00CE07FA">
        <w:rPr>
          <w:rFonts w:eastAsia="Times New Roman" w:cs="Times"/>
          <w:color w:val="222222"/>
          <w:szCs w:val="20"/>
          <w:lang w:eastAsia="en-AU"/>
        </w:rPr>
        <w:t>ANZICS</w:t>
      </w:r>
      <w:r w:rsidRPr="00CE07FA">
        <w:rPr>
          <w:rFonts w:eastAsia="Times New Roman" w:cs="Times"/>
          <w:color w:val="222222"/>
          <w:szCs w:val="20"/>
          <w:lang w:eastAsia="en-AU"/>
        </w:rPr>
        <w:t>)</w:t>
      </w:r>
      <w:r w:rsidR="00B65BA0" w:rsidRPr="00CE07FA">
        <w:rPr>
          <w:rFonts w:eastAsia="Times New Roman" w:cs="Times"/>
          <w:color w:val="222222"/>
          <w:szCs w:val="20"/>
          <w:lang w:eastAsia="en-AU"/>
        </w:rPr>
        <w:t xml:space="preserve"> - </w:t>
      </w:r>
      <w:r w:rsidRPr="00CE07FA">
        <w:rPr>
          <w:rFonts w:eastAsia="Times New Roman" w:cs="Times"/>
          <w:color w:val="222222"/>
          <w:szCs w:val="20"/>
          <w:lang w:eastAsia="en-AU"/>
        </w:rPr>
        <w:t>Intensive Care Unit (</w:t>
      </w:r>
      <w:r w:rsidR="00B65BA0" w:rsidRPr="00CE07FA">
        <w:rPr>
          <w:rFonts w:eastAsia="Times New Roman" w:cs="Times"/>
          <w:color w:val="222222"/>
          <w:szCs w:val="20"/>
          <w:lang w:eastAsia="en-AU"/>
        </w:rPr>
        <w:t>ICU</w:t>
      </w:r>
      <w:r w:rsidRPr="00CE07FA">
        <w:rPr>
          <w:rFonts w:eastAsia="Times New Roman" w:cs="Times"/>
          <w:color w:val="222222"/>
          <w:szCs w:val="20"/>
          <w:lang w:eastAsia="en-AU"/>
        </w:rPr>
        <w:t>)</w:t>
      </w:r>
      <w:r w:rsidR="00C5011F" w:rsidRPr="00CE07FA">
        <w:rPr>
          <w:rFonts w:eastAsia="Times New Roman" w:cs="Times"/>
          <w:color w:val="222222"/>
          <w:szCs w:val="20"/>
          <w:lang w:eastAsia="en-AU"/>
        </w:rPr>
        <w:t>.</w:t>
      </w:r>
    </w:p>
    <w:p w14:paraId="2926A9B0" w14:textId="77777777" w:rsidR="00C5011F" w:rsidRDefault="00C5011F" w:rsidP="00B65BA0">
      <w:pPr>
        <w:shd w:val="clear" w:color="auto" w:fill="FFFFFF"/>
        <w:spacing w:before="0" w:after="0"/>
        <w:rPr>
          <w:rFonts w:eastAsia="Times New Roman" w:cs="Times"/>
          <w:color w:val="222222"/>
          <w:szCs w:val="20"/>
          <w:lang w:eastAsia="en-AU"/>
        </w:rPr>
      </w:pPr>
    </w:p>
    <w:p w14:paraId="3A622817" w14:textId="2617886D" w:rsidR="00C5011F" w:rsidRDefault="002B1ED4" w:rsidP="00B65BA0">
      <w:pPr>
        <w:shd w:val="clear" w:color="auto" w:fill="FFFFFF"/>
        <w:spacing w:before="0" w:after="0"/>
        <w:rPr>
          <w:rFonts w:eastAsia="Times New Roman" w:cs="Times"/>
          <w:color w:val="222222"/>
          <w:szCs w:val="20"/>
          <w:lang w:eastAsia="en-AU"/>
        </w:rPr>
      </w:pPr>
      <w:r>
        <w:rPr>
          <w:rFonts w:eastAsia="Times New Roman" w:cs="Times"/>
          <w:color w:val="222222"/>
          <w:szCs w:val="20"/>
          <w:lang w:eastAsia="en-AU"/>
        </w:rPr>
        <w:t>A</w:t>
      </w:r>
      <w:r w:rsidR="00C5011F">
        <w:rPr>
          <w:rFonts w:eastAsia="Times New Roman" w:cs="Times"/>
          <w:color w:val="222222"/>
          <w:szCs w:val="20"/>
          <w:lang w:eastAsia="en-AU"/>
        </w:rPr>
        <w:t xml:space="preserve"> statement of clinical relevance from</w:t>
      </w:r>
      <w:r w:rsidR="00C4235D">
        <w:rPr>
          <w:rFonts w:eastAsia="Times New Roman" w:cs="Times"/>
          <w:color w:val="222222"/>
          <w:szCs w:val="20"/>
          <w:lang w:eastAsia="en-AU"/>
        </w:rPr>
        <w:t xml:space="preserve"> leading physicians from these </w:t>
      </w:r>
      <w:r w:rsidR="00C5011F">
        <w:rPr>
          <w:rFonts w:eastAsia="Times New Roman" w:cs="Times"/>
          <w:color w:val="222222"/>
          <w:szCs w:val="20"/>
          <w:lang w:eastAsia="en-AU"/>
        </w:rPr>
        <w:t>nominated group</w:t>
      </w:r>
      <w:r w:rsidR="00C4235D">
        <w:rPr>
          <w:rFonts w:eastAsia="Times New Roman" w:cs="Times"/>
          <w:color w:val="222222"/>
          <w:szCs w:val="20"/>
          <w:lang w:eastAsia="en-AU"/>
        </w:rPr>
        <w:t>s</w:t>
      </w:r>
      <w:r w:rsidR="00C5011F">
        <w:rPr>
          <w:rFonts w:eastAsia="Times New Roman" w:cs="Times"/>
          <w:color w:val="222222"/>
          <w:szCs w:val="20"/>
          <w:lang w:eastAsia="en-AU"/>
        </w:rPr>
        <w:t xml:space="preserve"> </w:t>
      </w:r>
      <w:r w:rsidR="00BA4D08">
        <w:rPr>
          <w:rFonts w:eastAsia="Times New Roman" w:cs="Times"/>
          <w:color w:val="222222"/>
          <w:szCs w:val="20"/>
          <w:lang w:eastAsia="en-AU"/>
        </w:rPr>
        <w:t>h</w:t>
      </w:r>
      <w:r>
        <w:rPr>
          <w:rFonts w:eastAsia="Times New Roman" w:cs="Times"/>
          <w:color w:val="222222"/>
          <w:szCs w:val="20"/>
          <w:lang w:eastAsia="en-AU"/>
        </w:rPr>
        <w:t>as</w:t>
      </w:r>
      <w:r w:rsidR="00BA4D08">
        <w:rPr>
          <w:rFonts w:eastAsia="Times New Roman" w:cs="Times"/>
          <w:color w:val="222222"/>
          <w:szCs w:val="20"/>
          <w:lang w:eastAsia="en-AU"/>
        </w:rPr>
        <w:t xml:space="preserve"> been requested</w:t>
      </w:r>
      <w:r w:rsidR="00C5011F">
        <w:rPr>
          <w:rFonts w:eastAsia="Times New Roman" w:cs="Times"/>
          <w:color w:val="222222"/>
          <w:szCs w:val="20"/>
          <w:lang w:eastAsia="en-AU"/>
        </w:rPr>
        <w:t xml:space="preserve"> and will be submitted to the Department upon completion.</w:t>
      </w:r>
      <w:r w:rsidR="00BA4D08">
        <w:rPr>
          <w:rFonts w:eastAsia="Times New Roman" w:cs="Times"/>
          <w:color w:val="222222"/>
          <w:szCs w:val="20"/>
          <w:lang w:eastAsia="en-AU"/>
        </w:rPr>
        <w:t xml:space="preserve"> If required</w:t>
      </w:r>
      <w:r>
        <w:rPr>
          <w:rFonts w:eastAsia="Times New Roman" w:cs="Times"/>
          <w:color w:val="222222"/>
          <w:szCs w:val="20"/>
          <w:lang w:eastAsia="en-AU"/>
        </w:rPr>
        <w:t xml:space="preserve"> in the interim</w:t>
      </w:r>
      <w:r w:rsidR="00BA4D08">
        <w:rPr>
          <w:rFonts w:eastAsia="Times New Roman" w:cs="Times"/>
          <w:color w:val="222222"/>
          <w:szCs w:val="20"/>
          <w:lang w:eastAsia="en-AU"/>
        </w:rPr>
        <w:t>, contact details for the physicians can be provided</w:t>
      </w:r>
      <w:r>
        <w:rPr>
          <w:rFonts w:eastAsia="Times New Roman" w:cs="Times"/>
          <w:color w:val="222222"/>
          <w:szCs w:val="20"/>
          <w:lang w:eastAsia="en-AU"/>
        </w:rPr>
        <w:t>.</w:t>
      </w:r>
      <w:r w:rsidR="00BA4D08">
        <w:rPr>
          <w:rFonts w:eastAsia="Times New Roman" w:cs="Times"/>
          <w:color w:val="222222"/>
          <w:szCs w:val="20"/>
          <w:lang w:eastAsia="en-AU"/>
        </w:rPr>
        <w:t xml:space="preserve"> </w:t>
      </w:r>
    </w:p>
    <w:p w14:paraId="4942F9DB" w14:textId="77777777" w:rsidR="003C7997" w:rsidRDefault="003C7997" w:rsidP="00B65BA0">
      <w:pPr>
        <w:shd w:val="clear" w:color="auto" w:fill="FFFFFF"/>
        <w:spacing w:before="0" w:after="0"/>
        <w:rPr>
          <w:rFonts w:eastAsia="Times New Roman" w:cs="Times"/>
          <w:color w:val="222222"/>
          <w:szCs w:val="20"/>
          <w:lang w:eastAsia="en-AU"/>
        </w:rPr>
      </w:pPr>
    </w:p>
    <w:p w14:paraId="12FA13F4" w14:textId="6DEC4CCF" w:rsidR="00F30F2D" w:rsidRDefault="00AE7D79" w:rsidP="00B65BA0">
      <w:pPr>
        <w:shd w:val="clear" w:color="auto" w:fill="FFFFFF"/>
        <w:spacing w:before="0" w:after="0"/>
        <w:rPr>
          <w:rFonts w:eastAsia="Times New Roman" w:cs="Times"/>
          <w:color w:val="222222"/>
          <w:szCs w:val="20"/>
          <w:lang w:eastAsia="en-AU"/>
        </w:rPr>
      </w:pPr>
      <w:r>
        <w:rPr>
          <w:rFonts w:eastAsia="Times New Roman" w:cs="Times"/>
          <w:color w:val="222222"/>
          <w:szCs w:val="20"/>
          <w:lang w:eastAsia="en-AU"/>
        </w:rPr>
        <w:t xml:space="preserve">Currently, Impella® </w:t>
      </w:r>
      <w:r w:rsidR="00F30F2D">
        <w:rPr>
          <w:rFonts w:eastAsia="Times New Roman" w:cs="Times"/>
          <w:color w:val="222222"/>
          <w:szCs w:val="20"/>
          <w:lang w:eastAsia="en-AU"/>
        </w:rPr>
        <w:t>devices are supported in eight international clinical guidelines and expert consensus statements including six cardiac societies providing documented support:</w:t>
      </w:r>
    </w:p>
    <w:p w14:paraId="2BEB713C" w14:textId="77777777" w:rsidR="00F30F2D" w:rsidRPr="00F30F2D" w:rsidRDefault="00F30F2D" w:rsidP="00CE07FA">
      <w:pPr>
        <w:pStyle w:val="ListParagraph"/>
        <w:numPr>
          <w:ilvl w:val="0"/>
          <w:numId w:val="20"/>
        </w:numPr>
        <w:shd w:val="clear" w:color="auto" w:fill="FFFFFF"/>
        <w:spacing w:before="0" w:after="0"/>
        <w:rPr>
          <w:rFonts w:eastAsia="Times New Roman" w:cs="Times"/>
          <w:color w:val="222222"/>
          <w:szCs w:val="20"/>
          <w:lang w:eastAsia="en-AU"/>
        </w:rPr>
      </w:pPr>
      <w:r w:rsidRPr="00F30F2D">
        <w:rPr>
          <w:rFonts w:eastAsia="Times New Roman" w:cs="Times"/>
          <w:color w:val="222222"/>
          <w:szCs w:val="20"/>
          <w:lang w:eastAsia="en-AU"/>
        </w:rPr>
        <w:t>Society for Cardiac Angiography and Interventions (SCAI)</w:t>
      </w:r>
    </w:p>
    <w:p w14:paraId="0263D3B5" w14:textId="2ABC1224" w:rsidR="00F30F2D" w:rsidRPr="00F30F2D" w:rsidRDefault="00F30F2D" w:rsidP="00CE07FA">
      <w:pPr>
        <w:pStyle w:val="ListParagraph"/>
        <w:numPr>
          <w:ilvl w:val="0"/>
          <w:numId w:val="20"/>
        </w:numPr>
        <w:shd w:val="clear" w:color="auto" w:fill="FFFFFF"/>
        <w:spacing w:before="0" w:after="0"/>
        <w:rPr>
          <w:rFonts w:eastAsia="Times New Roman" w:cs="Times"/>
          <w:color w:val="222222"/>
          <w:szCs w:val="20"/>
          <w:lang w:eastAsia="en-AU"/>
        </w:rPr>
      </w:pPr>
      <w:r w:rsidRPr="00F30F2D">
        <w:rPr>
          <w:rFonts w:eastAsia="Times New Roman" w:cs="Times"/>
          <w:color w:val="222222"/>
          <w:szCs w:val="20"/>
          <w:lang w:eastAsia="en-AU"/>
        </w:rPr>
        <w:t>American College of Cardiology Foundation (ACCF)</w:t>
      </w:r>
    </w:p>
    <w:p w14:paraId="4ABD701D" w14:textId="57E296B2" w:rsidR="00F30F2D" w:rsidRPr="00F30F2D" w:rsidRDefault="00F30F2D" w:rsidP="00CE07FA">
      <w:pPr>
        <w:pStyle w:val="ListParagraph"/>
        <w:numPr>
          <w:ilvl w:val="0"/>
          <w:numId w:val="20"/>
        </w:numPr>
        <w:shd w:val="clear" w:color="auto" w:fill="FFFFFF"/>
        <w:spacing w:before="0" w:after="0"/>
        <w:rPr>
          <w:rFonts w:eastAsia="Times New Roman" w:cs="Times"/>
          <w:color w:val="222222"/>
          <w:szCs w:val="20"/>
          <w:lang w:eastAsia="en-AU"/>
        </w:rPr>
      </w:pPr>
      <w:r w:rsidRPr="00F30F2D">
        <w:rPr>
          <w:rFonts w:eastAsia="Times New Roman" w:cs="Times"/>
          <w:color w:val="222222"/>
          <w:szCs w:val="20"/>
          <w:lang w:eastAsia="en-AU"/>
        </w:rPr>
        <w:t>Heart Failure Society of America (HFSA)</w:t>
      </w:r>
    </w:p>
    <w:p w14:paraId="6082EC91" w14:textId="29F21F06" w:rsidR="00F30F2D" w:rsidRPr="00F30F2D" w:rsidRDefault="00F30F2D" w:rsidP="00CE07FA">
      <w:pPr>
        <w:pStyle w:val="ListParagraph"/>
        <w:numPr>
          <w:ilvl w:val="0"/>
          <w:numId w:val="20"/>
        </w:numPr>
        <w:shd w:val="clear" w:color="auto" w:fill="FFFFFF"/>
        <w:spacing w:before="0" w:after="0"/>
        <w:rPr>
          <w:rFonts w:eastAsia="Times New Roman" w:cs="Times"/>
          <w:color w:val="222222"/>
          <w:szCs w:val="20"/>
          <w:lang w:eastAsia="en-AU"/>
        </w:rPr>
      </w:pPr>
      <w:r w:rsidRPr="00F30F2D">
        <w:rPr>
          <w:rFonts w:eastAsia="Times New Roman" w:cs="Times"/>
          <w:color w:val="222222"/>
          <w:szCs w:val="20"/>
          <w:lang w:eastAsia="en-AU"/>
        </w:rPr>
        <w:t>Society of Thoracic Surgeons (STS)</w:t>
      </w:r>
    </w:p>
    <w:p w14:paraId="19BA53F7" w14:textId="3F9DE4F4" w:rsidR="00F30F2D" w:rsidRPr="00F30F2D" w:rsidRDefault="00F30F2D" w:rsidP="00CE07FA">
      <w:pPr>
        <w:pStyle w:val="ListParagraph"/>
        <w:numPr>
          <w:ilvl w:val="0"/>
          <w:numId w:val="20"/>
        </w:numPr>
        <w:shd w:val="clear" w:color="auto" w:fill="FFFFFF"/>
        <w:spacing w:before="0" w:after="0"/>
        <w:rPr>
          <w:rFonts w:eastAsia="Times New Roman" w:cs="Times"/>
          <w:color w:val="222222"/>
          <w:szCs w:val="20"/>
          <w:lang w:eastAsia="en-AU"/>
        </w:rPr>
      </w:pPr>
      <w:r w:rsidRPr="00F30F2D">
        <w:rPr>
          <w:rFonts w:eastAsia="Times New Roman" w:cs="Times"/>
          <w:color w:val="222222"/>
          <w:szCs w:val="20"/>
          <w:lang w:eastAsia="en-AU"/>
        </w:rPr>
        <w:t>International Society for Heart &amp; Lung Transplant (ISHLT)</w:t>
      </w:r>
    </w:p>
    <w:p w14:paraId="1C33E3AE" w14:textId="1D4560E9" w:rsidR="00F30F2D" w:rsidRPr="00F30F2D" w:rsidRDefault="00F30F2D" w:rsidP="00CE07FA">
      <w:pPr>
        <w:pStyle w:val="ListParagraph"/>
        <w:numPr>
          <w:ilvl w:val="0"/>
          <w:numId w:val="20"/>
        </w:numPr>
        <w:shd w:val="clear" w:color="auto" w:fill="FFFFFF"/>
        <w:spacing w:before="0" w:after="0"/>
        <w:rPr>
          <w:rFonts w:eastAsia="Times New Roman" w:cs="Times"/>
          <w:color w:val="222222"/>
          <w:szCs w:val="20"/>
          <w:lang w:eastAsia="en-AU"/>
        </w:rPr>
      </w:pPr>
      <w:r w:rsidRPr="00F30F2D">
        <w:rPr>
          <w:rFonts w:eastAsia="Times New Roman" w:cs="Times"/>
          <w:color w:val="222222"/>
          <w:szCs w:val="20"/>
          <w:lang w:eastAsia="en-AU"/>
        </w:rPr>
        <w:t>Heart Rhythm Society (HRS)</w:t>
      </w:r>
      <w:r>
        <w:rPr>
          <w:rFonts w:eastAsia="Times New Roman" w:cs="Times"/>
          <w:color w:val="222222"/>
          <w:szCs w:val="20"/>
          <w:lang w:eastAsia="en-AU"/>
        </w:rPr>
        <w:t xml:space="preserve"> </w:t>
      </w:r>
      <w:r>
        <w:rPr>
          <w:rFonts w:eastAsia="Times New Roman" w:cs="Times"/>
          <w:color w:val="222222"/>
          <w:szCs w:val="20"/>
          <w:lang w:eastAsia="en-AU"/>
        </w:rPr>
        <w:fldChar w:fldCharType="begin">
          <w:fldData xml:space="preserve">PEVuZE5vdGU+PENpdGU+PEF1dGhvcj5MZXZpbmU8L0F1dGhvcj48WWVhcj4yMDExPC9ZZWFyPjxS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</w:fldData>
        </w:fldChar>
      </w:r>
      <w:r w:rsidR="00EC3C57">
        <w:rPr>
          <w:rFonts w:eastAsia="Times New Roman" w:cs="Times"/>
          <w:color w:val="222222"/>
          <w:szCs w:val="20"/>
          <w:lang w:eastAsia="en-AU"/>
        </w:rPr>
        <w:instrText xml:space="preserve"> ADDIN EN.CITE </w:instrText>
      </w:r>
      <w:r w:rsidR="00EC3C57">
        <w:rPr>
          <w:rFonts w:eastAsia="Times New Roman" w:cs="Times"/>
          <w:color w:val="222222"/>
          <w:szCs w:val="20"/>
          <w:lang w:eastAsia="en-AU"/>
        </w:rPr>
        <w:fldChar w:fldCharType="begin">
          <w:fldData xml:space="preserve">PEVuZE5vdGU+PENpdGU+PEF1dGhvcj5MZXZpbmU8L0F1dGhvcj48WWVhcj4yMDExPC9ZZWFyPjxS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</w:fldData>
        </w:fldChar>
      </w:r>
      <w:r w:rsidR="00EC3C57">
        <w:rPr>
          <w:rFonts w:eastAsia="Times New Roman" w:cs="Times"/>
          <w:color w:val="222222"/>
          <w:szCs w:val="20"/>
          <w:lang w:eastAsia="en-AU"/>
        </w:rPr>
        <w:instrText xml:space="preserve"> ADDIN EN.CITE.DATA </w:instrText>
      </w:r>
      <w:r w:rsidR="00EC3C57">
        <w:rPr>
          <w:rFonts w:eastAsia="Times New Roman" w:cs="Times"/>
          <w:color w:val="222222"/>
          <w:szCs w:val="20"/>
          <w:lang w:eastAsia="en-AU"/>
        </w:rPr>
      </w:r>
      <w:r w:rsidR="00EC3C57">
        <w:rPr>
          <w:rFonts w:eastAsia="Times New Roman" w:cs="Times"/>
          <w:color w:val="222222"/>
          <w:szCs w:val="20"/>
          <w:lang w:eastAsia="en-AU"/>
        </w:rPr>
        <w:fldChar w:fldCharType="end"/>
      </w:r>
      <w:r>
        <w:rPr>
          <w:rFonts w:eastAsia="Times New Roman" w:cs="Times"/>
          <w:color w:val="222222"/>
          <w:szCs w:val="20"/>
          <w:lang w:eastAsia="en-AU"/>
        </w:rPr>
      </w:r>
      <w:r>
        <w:rPr>
          <w:rFonts w:eastAsia="Times New Roman" w:cs="Times"/>
          <w:color w:val="222222"/>
          <w:szCs w:val="20"/>
          <w:lang w:eastAsia="en-AU"/>
        </w:rPr>
        <w:fldChar w:fldCharType="separate"/>
      </w:r>
      <w:r w:rsidR="00EC3C57" w:rsidRPr="00EC3C57">
        <w:rPr>
          <w:rFonts w:eastAsia="Times New Roman" w:cs="Times"/>
          <w:noProof/>
          <w:color w:val="222222"/>
          <w:szCs w:val="20"/>
          <w:vertAlign w:val="superscript"/>
          <w:lang w:eastAsia="en-AU"/>
        </w:rPr>
        <w:t>(12-17)</w:t>
      </w:r>
      <w:r>
        <w:rPr>
          <w:rFonts w:eastAsia="Times New Roman" w:cs="Times"/>
          <w:color w:val="222222"/>
          <w:szCs w:val="20"/>
          <w:lang w:eastAsia="en-AU"/>
        </w:rPr>
        <w:fldChar w:fldCharType="end"/>
      </w:r>
    </w:p>
    <w:p w14:paraId="560323F4" w14:textId="77777777" w:rsidR="00EA173C" w:rsidRPr="007202A2" w:rsidRDefault="00EA173C" w:rsidP="00E22AE8">
      <w:pPr>
        <w:pStyle w:val="Heading2"/>
      </w:pPr>
      <w:r w:rsidRPr="007202A2">
        <w:t>List any professional bodies / organisations that may be impacted by this medical service</w:t>
      </w:r>
      <w:r w:rsidR="00F93784" w:rsidRPr="007202A2">
        <w:t xml:space="preserve"> (i.e. those who provide the comparator service)</w:t>
      </w:r>
      <w:r w:rsidR="00197D29" w:rsidRPr="007202A2">
        <w:t>:</w:t>
      </w:r>
    </w:p>
    <w:p w14:paraId="3134538E" w14:textId="01034865" w:rsidR="007202A2" w:rsidRPr="00C5011F" w:rsidRDefault="007202A2" w:rsidP="00B65BA0">
      <w:pPr>
        <w:shd w:val="clear" w:color="auto" w:fill="FFFFFF"/>
        <w:spacing w:before="0" w:after="0"/>
        <w:rPr>
          <w:rFonts w:eastAsia="Times New Roman" w:cs="Times"/>
          <w:color w:val="222222"/>
          <w:szCs w:val="20"/>
          <w:lang w:eastAsia="en-AU"/>
        </w:rPr>
      </w:pPr>
      <w:r w:rsidRPr="00C5011F">
        <w:rPr>
          <w:rFonts w:eastAsia="Times New Roman" w:cs="Times"/>
          <w:color w:val="222222"/>
          <w:szCs w:val="20"/>
          <w:lang w:eastAsia="en-AU"/>
        </w:rPr>
        <w:t xml:space="preserve">Relevant professional bodies include: </w:t>
      </w:r>
    </w:p>
    <w:p w14:paraId="51872F31" w14:textId="3F763EE9" w:rsidR="00B65BA0" w:rsidRPr="00CE07FA" w:rsidRDefault="00B65BA0" w:rsidP="00CE07FA">
      <w:pPr>
        <w:pStyle w:val="ListParagraph"/>
        <w:numPr>
          <w:ilvl w:val="0"/>
          <w:numId w:val="22"/>
        </w:numPr>
        <w:shd w:val="clear" w:color="auto" w:fill="FFFFFF"/>
        <w:spacing w:before="0" w:after="0"/>
        <w:rPr>
          <w:rFonts w:eastAsia="Times New Roman" w:cs="Arial"/>
          <w:color w:val="222222"/>
          <w:szCs w:val="20"/>
          <w:lang w:eastAsia="en-AU"/>
        </w:rPr>
      </w:pPr>
      <w:r w:rsidRPr="00CE07FA">
        <w:rPr>
          <w:rFonts w:eastAsia="Times New Roman" w:cs="Times"/>
          <w:color w:val="222222"/>
          <w:szCs w:val="20"/>
          <w:lang w:eastAsia="en-AU"/>
        </w:rPr>
        <w:t>ANZCTS - Cardiac Surgeons</w:t>
      </w:r>
    </w:p>
    <w:p w14:paraId="4A2A45B0" w14:textId="326F44D7" w:rsidR="00B65BA0" w:rsidRPr="00CE07FA" w:rsidRDefault="007202A2" w:rsidP="00CE07FA">
      <w:pPr>
        <w:pStyle w:val="ListParagraph"/>
        <w:numPr>
          <w:ilvl w:val="0"/>
          <w:numId w:val="22"/>
        </w:numPr>
        <w:shd w:val="clear" w:color="auto" w:fill="FFFFFF"/>
        <w:spacing w:before="0" w:after="0"/>
        <w:rPr>
          <w:rFonts w:eastAsia="Times New Roman" w:cs="Arial"/>
          <w:color w:val="222222"/>
          <w:szCs w:val="20"/>
          <w:lang w:eastAsia="en-AU"/>
        </w:rPr>
      </w:pPr>
      <w:r w:rsidRPr="00CE07FA">
        <w:rPr>
          <w:rFonts w:eastAsia="Times New Roman" w:cs="Times"/>
          <w:color w:val="222222"/>
          <w:szCs w:val="20"/>
          <w:lang w:eastAsia="en-AU"/>
        </w:rPr>
        <w:t xml:space="preserve">CSANZ </w:t>
      </w:r>
      <w:r w:rsidR="00CE07FA">
        <w:rPr>
          <w:rFonts w:eastAsia="Times New Roman" w:cs="Times"/>
          <w:color w:val="222222"/>
          <w:szCs w:val="20"/>
          <w:lang w:eastAsia="en-AU"/>
        </w:rPr>
        <w:t>–</w:t>
      </w:r>
      <w:r w:rsidRPr="00CE07FA">
        <w:rPr>
          <w:rFonts w:eastAsia="Times New Roman" w:cs="Times"/>
          <w:color w:val="222222"/>
          <w:szCs w:val="20"/>
          <w:lang w:eastAsia="en-AU"/>
        </w:rPr>
        <w:t xml:space="preserve"> </w:t>
      </w:r>
      <w:r w:rsidR="00B65BA0" w:rsidRPr="00CE07FA">
        <w:rPr>
          <w:rFonts w:eastAsia="Times New Roman" w:cs="Times"/>
          <w:color w:val="222222"/>
          <w:szCs w:val="20"/>
          <w:lang w:eastAsia="en-AU"/>
        </w:rPr>
        <w:t>Cardiology</w:t>
      </w:r>
    </w:p>
    <w:p w14:paraId="37E7501C" w14:textId="23CCC43B" w:rsidR="00EA173C" w:rsidRPr="00CE07FA" w:rsidRDefault="00B65BA0" w:rsidP="00CE07FA">
      <w:pPr>
        <w:pStyle w:val="ListParagraph"/>
        <w:numPr>
          <w:ilvl w:val="0"/>
          <w:numId w:val="22"/>
        </w:numPr>
        <w:shd w:val="clear" w:color="auto" w:fill="FFFFFF"/>
        <w:spacing w:before="0" w:after="0"/>
        <w:rPr>
          <w:rFonts w:eastAsia="Times New Roman" w:cs="Arial"/>
          <w:color w:val="222222"/>
          <w:szCs w:val="20"/>
          <w:lang w:eastAsia="en-AU"/>
        </w:rPr>
      </w:pPr>
      <w:r w:rsidRPr="00CE07FA">
        <w:rPr>
          <w:rFonts w:eastAsia="Times New Roman" w:cs="Times"/>
          <w:color w:val="222222"/>
          <w:szCs w:val="20"/>
          <w:lang w:eastAsia="en-AU"/>
        </w:rPr>
        <w:t>ANZICS - ICU</w:t>
      </w:r>
    </w:p>
    <w:p w14:paraId="3FF915A4" w14:textId="77777777" w:rsidR="00E82F54" w:rsidRPr="00C5011F" w:rsidRDefault="00E82F54" w:rsidP="00530204">
      <w:pPr>
        <w:pStyle w:val="Heading2"/>
      </w:pPr>
      <w:r w:rsidRPr="00C5011F">
        <w:t>List the relevant consumer organisations relevant to the proposed medical service</w:t>
      </w:r>
      <w:r w:rsidR="00C12C5C" w:rsidRPr="00C5011F">
        <w:t xml:space="preserve"> (please attach a letter of support for each consumer organisation nominated)</w:t>
      </w:r>
      <w:r w:rsidR="00197D29" w:rsidRPr="00C5011F">
        <w:t>:</w:t>
      </w:r>
    </w:p>
    <w:p w14:paraId="51C01BC1" w14:textId="424EE658" w:rsidR="00E82F54" w:rsidRDefault="00093BB4" w:rsidP="008620EF">
      <w:r w:rsidRPr="00C5011F">
        <w:t xml:space="preserve">The </w:t>
      </w:r>
      <w:r w:rsidR="008B4459" w:rsidRPr="00C5011F">
        <w:t>National Heart Foundation of Australia (NHFA).</w:t>
      </w:r>
    </w:p>
    <w:p w14:paraId="51F21E79" w14:textId="64A83883" w:rsidR="00C5011F" w:rsidRPr="00C4235D" w:rsidRDefault="00C5011F" w:rsidP="00C4235D">
      <w:pPr>
        <w:shd w:val="clear" w:color="auto" w:fill="FFFFFF"/>
        <w:spacing w:before="0" w:after="0"/>
        <w:rPr>
          <w:rFonts w:eastAsia="Times New Roman" w:cs="Arial"/>
          <w:color w:val="222222"/>
          <w:szCs w:val="20"/>
          <w:lang w:eastAsia="en-AU"/>
        </w:rPr>
      </w:pPr>
      <w:r>
        <w:rPr>
          <w:rFonts w:eastAsia="Times New Roman" w:cs="Times"/>
          <w:color w:val="222222"/>
          <w:szCs w:val="20"/>
          <w:lang w:eastAsia="en-AU"/>
        </w:rPr>
        <w:t>The letter of support from NHFA is pending and will be submitted to the Department upon completion.</w:t>
      </w:r>
    </w:p>
    <w:p w14:paraId="51F59986"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560F7E6C" w14:textId="4A564B27" w:rsidR="00CE07FA" w:rsidRDefault="00BC61AF" w:rsidP="00EE6450">
      <w:pPr>
        <w:ind w:left="426"/>
      </w:pPr>
      <w:r>
        <w:t>None</w:t>
      </w:r>
    </w:p>
    <w:p w14:paraId="6B8DF31B" w14:textId="77777777" w:rsidR="00CE07FA" w:rsidRDefault="00CE07FA">
      <w:pPr>
        <w:spacing w:before="0" w:after="200" w:line="276" w:lineRule="auto"/>
        <w:ind w:left="0"/>
      </w:pPr>
      <w:r>
        <w:br w:type="page"/>
      </w:r>
    </w:p>
    <w:p w14:paraId="00DD7175" w14:textId="77777777" w:rsidR="00EE6450" w:rsidRDefault="00EE6450" w:rsidP="00EE6450">
      <w:pPr>
        <w:ind w:left="426"/>
        <w:rPr>
          <w:szCs w:val="20"/>
        </w:rPr>
      </w:pPr>
    </w:p>
    <w:p w14:paraId="4AA2E0BC" w14:textId="548226EF" w:rsidR="00A96329" w:rsidRPr="00A96329" w:rsidRDefault="00E82F54" w:rsidP="00CE07FA">
      <w:pPr>
        <w:pStyle w:val="Heading2"/>
      </w:pPr>
      <w:r w:rsidRPr="00154B00">
        <w:t>Nominate two experts who could be approached about the proposed medical service and the current clinical management of the service(s):</w:t>
      </w:r>
    </w:p>
    <w:p w14:paraId="10BA7705" w14:textId="455A9A6F" w:rsidR="00987ABE" w:rsidRDefault="00C626D6" w:rsidP="00E82F54">
      <w:pPr>
        <w:ind w:left="426"/>
        <w:rPr>
          <w:i/>
          <w:szCs w:val="20"/>
        </w:rPr>
      </w:pPr>
      <w:r>
        <w:t>REDACTED</w:t>
      </w:r>
    </w:p>
    <w:p w14:paraId="0568CCBD" w14:textId="4AC8A533" w:rsidR="003433D1" w:rsidRPr="008620EF" w:rsidRDefault="00E82F54" w:rsidP="008620EF">
      <w:pPr>
        <w:ind w:left="426"/>
        <w:rPr>
          <w:i/>
          <w:szCs w:val="20"/>
        </w:rPr>
      </w:pPr>
      <w:r w:rsidRPr="00154B00">
        <w:rPr>
          <w:i/>
          <w:szCs w:val="20"/>
        </w:rPr>
        <w:t>Please note that the Department may als</w:t>
      </w:r>
      <w:r w:rsidR="00C4235D">
        <w:rPr>
          <w:i/>
          <w:szCs w:val="20"/>
        </w:rPr>
        <w:t xml:space="preserve">o consult with other referrers, </w:t>
      </w:r>
      <w:proofErr w:type="spellStart"/>
      <w:r w:rsidRPr="00154B00">
        <w:rPr>
          <w:i/>
          <w:szCs w:val="20"/>
        </w:rPr>
        <w:t>proceduralists</w:t>
      </w:r>
      <w:proofErr w:type="spellEnd"/>
      <w:r w:rsidRPr="00154B00">
        <w:rPr>
          <w:i/>
          <w:szCs w:val="20"/>
        </w:rPr>
        <w:t xml:space="preserve"> and disease specialists to obtain their insight.</w:t>
      </w:r>
      <w:r w:rsidR="003433D1">
        <w:rPr>
          <w:b/>
          <w:sz w:val="32"/>
          <w:szCs w:val="32"/>
        </w:rPr>
        <w:br w:type="page"/>
      </w:r>
    </w:p>
    <w:p w14:paraId="20831E51" w14:textId="77777777" w:rsidR="00E82F54" w:rsidRPr="00EA173C" w:rsidRDefault="00F93784" w:rsidP="00A96329">
      <w:pPr>
        <w:pStyle w:val="Heading1"/>
      </w:pPr>
      <w:r>
        <w:lastRenderedPageBreak/>
        <w:t>PAR</w:t>
      </w:r>
      <w:r w:rsidR="005C3AE7">
        <w:t>T 6</w:t>
      </w:r>
      <w:r>
        <w:t xml:space="preserve"> – POPULATION</w:t>
      </w:r>
      <w:r w:rsidR="000525BC">
        <w:t xml:space="preserve"> (AND PRIOR TESTS)</w:t>
      </w:r>
      <w:r>
        <w:t>, INDICATION, COMPARATOR, OUTCOME (PICO)</w:t>
      </w:r>
    </w:p>
    <w:p w14:paraId="612ED0FB" w14:textId="77777777" w:rsidR="0021185D" w:rsidRPr="005C3AE7" w:rsidRDefault="005C3AE7" w:rsidP="005C3AE7">
      <w:pPr>
        <w:pStyle w:val="Subtitle"/>
      </w:pPr>
      <w:r w:rsidRPr="005C3AE7">
        <w:t xml:space="preserve">PART 6a – </w:t>
      </w:r>
      <w:r w:rsidR="0021185D" w:rsidRPr="005C3AE7">
        <w:t>INFORMATION ABOUT THE PROPOSED POPULATION</w:t>
      </w:r>
    </w:p>
    <w:p w14:paraId="5C1418EE" w14:textId="77777777"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high 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108DBEB4" w14:textId="08C92D83" w:rsidR="0005245B" w:rsidRDefault="00F404BB" w:rsidP="00425CA1">
      <w:r w:rsidRPr="00217F02">
        <w:t>Impella®</w:t>
      </w:r>
      <w:r w:rsidR="0005245B" w:rsidRPr="00217F02">
        <w:t xml:space="preserve"> is </w:t>
      </w:r>
      <w:r w:rsidR="00B45271" w:rsidRPr="00217F02">
        <w:t>indicated for clinical use in cardiology and cardiac surgery for supporting the native heart in reduced ventricular function, i.e. patients experiencing advanced heart failure, heart attack</w:t>
      </w:r>
      <w:r w:rsidR="00F15354">
        <w:t>,</w:t>
      </w:r>
      <w:r w:rsidR="00B45271" w:rsidRPr="00217F02">
        <w:t xml:space="preserve"> cardiogenic shock</w:t>
      </w:r>
      <w:r w:rsidR="00F15354">
        <w:t xml:space="preserve"> and undergoing </w:t>
      </w:r>
      <w:r w:rsidR="008E389F">
        <w:t>high-risk</w:t>
      </w:r>
      <w:r w:rsidR="00F15354">
        <w:t xml:space="preserve"> procedures</w:t>
      </w:r>
      <w:r w:rsidR="00B45271" w:rsidRPr="00217F02">
        <w:t>.</w:t>
      </w:r>
    </w:p>
    <w:p w14:paraId="059997CD" w14:textId="7C3F10F7" w:rsidR="00F15354" w:rsidRDefault="00931836" w:rsidP="00931836">
      <w:pPr>
        <w:pStyle w:val="Heading3"/>
      </w:pPr>
      <w:r w:rsidRPr="00931836">
        <w:t xml:space="preserve">Population supported in </w:t>
      </w:r>
      <w:r>
        <w:t>cardiology</w:t>
      </w:r>
    </w:p>
    <w:p w14:paraId="37151CB8" w14:textId="3985E154" w:rsidR="00764400" w:rsidRDefault="004D1B64" w:rsidP="0068631E">
      <w:r>
        <w:t xml:space="preserve">Coronary heart disease </w:t>
      </w:r>
      <w:r w:rsidR="00B914B0">
        <w:t>is the leading cause of death in Australia</w:t>
      </w:r>
      <w:r w:rsidR="00262A68">
        <w:t>,</w:t>
      </w:r>
      <w:r w:rsidR="00B914B0">
        <w:t xml:space="preserve"> </w:t>
      </w:r>
      <w:r w:rsidR="00F6384C">
        <w:t xml:space="preserve">representing 13% </w:t>
      </w:r>
      <w:r w:rsidR="004B628C">
        <w:t xml:space="preserve">(n = 19,800) </w:t>
      </w:r>
      <w:r w:rsidR="00F6384C">
        <w:t>of all deaths</w:t>
      </w:r>
      <w:r w:rsidR="00262A68">
        <w:t xml:space="preserve"> </w:t>
      </w:r>
      <w:r w:rsidR="00783948">
        <w:fldChar w:fldCharType="begin"/>
      </w:r>
      <w:r w:rsidR="00EC3C57">
        <w:instrText xml:space="preserve"> ADDIN EN.CITE &lt;EndNote&gt;&lt;Cite&gt;&lt;Author&gt;Australian Institute of Health and Welfare (AIHW)&lt;/Author&gt;&lt;Year&gt;2016&lt;/Year&gt;&lt;RecNum&gt;487&lt;/RecNum&gt;&lt;DisplayText&gt;&lt;style face="superscript"&gt;(2)&lt;/style&gt;&lt;/DisplayText&gt;&lt;record&gt;&lt;rec-number&gt;487&lt;/rec-number&gt;&lt;foreign-keys&gt;&lt;key app="EN" db-id="w55p5wvafrawzae90ssvetxfwprwvavrsf5s" timestamp="1508464804"&gt;487&lt;/key&gt;&lt;/foreign-keys&gt;&lt;ref-type name="Report"&gt;27&lt;/ref-type&gt;&lt;contributors&gt;&lt;authors&gt;&lt;author&gt;Australian Institute of Health and Welfare (AIHW),&lt;/author&gt;&lt;/authors&gt;&lt;secondary-authors&gt;&lt;author&gt;Australia&amp;apos;s health series no. 15. Cat. no. AUS 199&lt;/author&gt;&lt;/secondary-authors&gt;&lt;/contributors&gt;&lt;titles&gt;&lt;title&gt;Australia&amp;apos;s health 2016. Australia&amp;apos;s health series no. 15. Cat. no. AUS 199&lt;/title&gt;&lt;/titles&gt;&lt;dates&gt;&lt;year&gt;2016&lt;/year&gt;&lt;/dates&gt;&lt;pub-location&gt;Canberra&lt;/pub-location&gt;&lt;publisher&gt;AIHW&lt;/publisher&gt;&lt;urls&gt;&lt;/urls&gt;&lt;/record&gt;&lt;/Cite&gt;&lt;/EndNote&gt;</w:instrText>
      </w:r>
      <w:r w:rsidR="00783948">
        <w:fldChar w:fldCharType="separate"/>
      </w:r>
      <w:r w:rsidR="00EC3C57" w:rsidRPr="00EC3C57">
        <w:rPr>
          <w:noProof/>
          <w:vertAlign w:val="superscript"/>
        </w:rPr>
        <w:t>(2)</w:t>
      </w:r>
      <w:r w:rsidR="00783948">
        <w:fldChar w:fldCharType="end"/>
      </w:r>
      <w:r w:rsidR="00783948">
        <w:t xml:space="preserve">. </w:t>
      </w:r>
      <w:r w:rsidR="004B628C">
        <w:t>The pr</w:t>
      </w:r>
      <w:r w:rsidR="00671DE8">
        <w:t>evalence</w:t>
      </w:r>
      <w:r w:rsidR="004B628C">
        <w:t xml:space="preserve"> of coronary heart disease</w:t>
      </w:r>
      <w:r w:rsidR="00671DE8">
        <w:t xml:space="preserve"> </w:t>
      </w:r>
      <w:r w:rsidR="00E97EAB">
        <w:t xml:space="preserve">increases markedly with age and </w:t>
      </w:r>
      <w:r w:rsidR="00671DE8">
        <w:t>is higher</w:t>
      </w:r>
      <w:r w:rsidR="006C76F4">
        <w:t xml:space="preserve"> in</w:t>
      </w:r>
      <w:r w:rsidR="00671DE8">
        <w:t xml:space="preserve"> males than females</w:t>
      </w:r>
      <w:r w:rsidR="00783948">
        <w:t xml:space="preserve"> </w:t>
      </w:r>
      <w:r w:rsidR="00783948">
        <w:fldChar w:fldCharType="begin"/>
      </w:r>
      <w:r w:rsidR="00EC3C57">
        <w:instrText xml:space="preserve"> ADDIN EN.CITE &lt;EndNote&gt;&lt;Cite&gt;&lt;Author&gt;Australian Institute of Health and Welfare (AIHW)&lt;/Author&gt;&lt;Year&gt;2011&lt;/Year&gt;&lt;RecNum&gt;486&lt;/RecNum&gt;&lt;DisplayText&gt;&lt;style face="superscript"&gt;(1)&lt;/style&gt;&lt;/DisplayText&gt;&lt;record&gt;&lt;rec-number&gt;486&lt;/rec-number&gt;&lt;foreign-keys&gt;&lt;key app="EN" db-id="w55p5wvafrawzae90ssvetxfwprwvavrsf5s" timestamp="1508464509"&gt;486&lt;/key&gt;&lt;/foreign-keys&gt;&lt;ref-type name="Report"&gt;27&lt;/ref-type&gt;&lt;contributors&gt;&lt;authors&gt;&lt;author&gt;Australian Institute of Health and Welfare (AIHW),&lt;/author&gt;&lt;/authors&gt;&lt;/contributors&gt;&lt;titles&gt;&lt;title&gt;Cardiovascular disease: Australian facts 2011. Cardiovascular disease series. Cat. no. CVD 53&lt;/title&gt;&lt;secondary-title&gt;Cardiovascular disease series. Cat. no. CVD 53&lt;/secondary-title&gt;&lt;/titles&gt;&lt;dates&gt;&lt;year&gt;2011&lt;/year&gt;&lt;/dates&gt;&lt;pub-location&gt;Canberra&lt;/pub-location&gt;&lt;publisher&gt;AIHW&lt;/publisher&gt;&lt;urls&gt;&lt;/urls&gt;&lt;/record&gt;&lt;/Cite&gt;&lt;/EndNote&gt;</w:instrText>
      </w:r>
      <w:r w:rsidR="00783948">
        <w:fldChar w:fldCharType="separate"/>
      </w:r>
      <w:r w:rsidR="00EC3C57" w:rsidRPr="00EC3C57">
        <w:rPr>
          <w:noProof/>
          <w:vertAlign w:val="superscript"/>
        </w:rPr>
        <w:t>(1)</w:t>
      </w:r>
      <w:r w:rsidR="00783948">
        <w:fldChar w:fldCharType="end"/>
      </w:r>
      <w:r w:rsidR="00671DE8">
        <w:t>; i</w:t>
      </w:r>
      <w:r w:rsidR="00262A68">
        <w:t>t is the leading cause of burden</w:t>
      </w:r>
      <w:r w:rsidR="00671DE8">
        <w:t xml:space="preserve"> of disease</w:t>
      </w:r>
      <w:r w:rsidR="00262A68">
        <w:t xml:space="preserve"> for men aged 45 and over, and is among the top two </w:t>
      </w:r>
      <w:r w:rsidR="00671DE8">
        <w:t xml:space="preserve">causes of burden </w:t>
      </w:r>
      <w:r w:rsidR="00262A68">
        <w:t>for women 65 years and over</w:t>
      </w:r>
      <w:r w:rsidR="00E97EAB">
        <w:t xml:space="preserve"> </w:t>
      </w:r>
      <w:r w:rsidR="00783948">
        <w:fldChar w:fldCharType="begin"/>
      </w:r>
      <w:r w:rsidR="00EC3C57">
        <w:instrText xml:space="preserve"> ADDIN EN.CITE &lt;EndNote&gt;&lt;Cite&gt;&lt;Author&gt;Australian Institute of Health and Welfare (AIHW)&lt;/Author&gt;&lt;Year&gt;2016&lt;/Year&gt;&lt;RecNum&gt;487&lt;/RecNum&gt;&lt;DisplayText&gt;&lt;style face="superscript"&gt;(2)&lt;/style&gt;&lt;/DisplayText&gt;&lt;record&gt;&lt;rec-number&gt;487&lt;/rec-number&gt;&lt;foreign-keys&gt;&lt;key app="EN" db-id="w55p5wvafrawzae90ssvetxfwprwvavrsf5s" timestamp="1508464804"&gt;487&lt;/key&gt;&lt;/foreign-keys&gt;&lt;ref-type name="Report"&gt;27&lt;/ref-type&gt;&lt;contributors&gt;&lt;authors&gt;&lt;author&gt;Australian Institute of Health and Welfare (AIHW),&lt;/author&gt;&lt;/authors&gt;&lt;secondary-authors&gt;&lt;author&gt;Australia&amp;apos;s health series no. 15. Cat. no. AUS 199&lt;/author&gt;&lt;/secondary-authors&gt;&lt;/contributors&gt;&lt;titles&gt;&lt;title&gt;Australia&amp;apos;s health 2016. Australia&amp;apos;s health series no. 15. Cat. no. AUS 199&lt;/title&gt;&lt;/titles&gt;&lt;dates&gt;&lt;year&gt;2016&lt;/year&gt;&lt;/dates&gt;&lt;pub-location&gt;Canberra&lt;/pub-location&gt;&lt;publisher&gt;AIHW&lt;/publisher&gt;&lt;urls&gt;&lt;/urls&gt;&lt;/record&gt;&lt;/Cite&gt;&lt;/EndNote&gt;</w:instrText>
      </w:r>
      <w:r w:rsidR="00783948">
        <w:fldChar w:fldCharType="separate"/>
      </w:r>
      <w:r w:rsidR="00EC3C57" w:rsidRPr="00EC3C57">
        <w:rPr>
          <w:noProof/>
          <w:vertAlign w:val="superscript"/>
        </w:rPr>
        <w:t>(2)</w:t>
      </w:r>
      <w:r w:rsidR="00783948">
        <w:fldChar w:fldCharType="end"/>
      </w:r>
      <w:r w:rsidR="00764400">
        <w:t>.</w:t>
      </w:r>
    </w:p>
    <w:p w14:paraId="1404A800" w14:textId="5A3B09FE" w:rsidR="00A30116" w:rsidRDefault="00B914B0" w:rsidP="00425CA1">
      <w:r>
        <w:t>There are two major clinical forms of coronary heart disease: heart attack (myocardial infarction)</w:t>
      </w:r>
      <w:r w:rsidRPr="004D1B64">
        <w:t xml:space="preserve"> </w:t>
      </w:r>
      <w:r>
        <w:t>and angina. A h</w:t>
      </w:r>
      <w:r w:rsidR="007B077A">
        <w:t>eart attack occur</w:t>
      </w:r>
      <w:r>
        <w:t xml:space="preserve">s </w:t>
      </w:r>
      <w:r w:rsidR="007B077A">
        <w:t xml:space="preserve">when there is a sudden and complete blockage to the heart; it is an acute life </w:t>
      </w:r>
      <w:r>
        <w:t>threatening event requiring prompt treatment</w:t>
      </w:r>
      <w:r w:rsidR="007B077A">
        <w:t xml:space="preserve"> </w:t>
      </w:r>
      <w:r w:rsidR="00783948">
        <w:fldChar w:fldCharType="begin"/>
      </w:r>
      <w:r w:rsidR="00EC3C57">
        <w:instrText xml:space="preserve"> ADDIN EN.CITE &lt;EndNote&gt;&lt;Cite&gt;&lt;Author&gt;Australian Institute of Health and Welfare (AIHW)&lt;/Author&gt;&lt;Year&gt;2016&lt;/Year&gt;&lt;RecNum&gt;487&lt;/RecNum&gt;&lt;DisplayText&gt;&lt;style face="superscript"&gt;(2)&lt;/style&gt;&lt;/DisplayText&gt;&lt;record&gt;&lt;rec-number&gt;487&lt;/rec-number&gt;&lt;foreign-keys&gt;&lt;key app="EN" db-id="w55p5wvafrawzae90ssvetxfwprwvavrsf5s" timestamp="1508464804"&gt;487&lt;/key&gt;&lt;/foreign-keys&gt;&lt;ref-type name="Report"&gt;27&lt;/ref-type&gt;&lt;contributors&gt;&lt;authors&gt;&lt;author&gt;Australian Institute of Health and Welfare (AIHW),&lt;/author&gt;&lt;/authors&gt;&lt;secondary-authors&gt;&lt;author&gt;Australia&amp;apos;s health series no. 15. Cat. no. AUS 199&lt;/author&gt;&lt;/secondary-authors&gt;&lt;/contributors&gt;&lt;titles&gt;&lt;title&gt;Australia&amp;apos;s health 2016. Australia&amp;apos;s health series no. 15. Cat. no. AUS 199&lt;/title&gt;&lt;/titles&gt;&lt;dates&gt;&lt;year&gt;2016&lt;/year&gt;&lt;/dates&gt;&lt;pub-location&gt;Canberra&lt;/pub-location&gt;&lt;publisher&gt;AIHW&lt;/publisher&gt;&lt;urls&gt;&lt;/urls&gt;&lt;/record&gt;&lt;/Cite&gt;&lt;/EndNote&gt;</w:instrText>
      </w:r>
      <w:r w:rsidR="00783948">
        <w:fldChar w:fldCharType="separate"/>
      </w:r>
      <w:r w:rsidR="00EC3C57" w:rsidRPr="00EC3C57">
        <w:rPr>
          <w:noProof/>
          <w:vertAlign w:val="superscript"/>
        </w:rPr>
        <w:t>(2)</w:t>
      </w:r>
      <w:r w:rsidR="00783948">
        <w:fldChar w:fldCharType="end"/>
      </w:r>
      <w:r w:rsidR="007B077A">
        <w:t>.</w:t>
      </w:r>
      <w:r w:rsidR="00E97EAB" w:rsidRPr="00E97EAB">
        <w:t xml:space="preserve"> </w:t>
      </w:r>
      <w:r w:rsidR="00F4778E">
        <w:t>Revascularisation t</w:t>
      </w:r>
      <w:r w:rsidR="007B077A">
        <w:t>reatments</w:t>
      </w:r>
      <w:r>
        <w:t xml:space="preserve"> for coronary</w:t>
      </w:r>
      <w:r w:rsidR="0033092E">
        <w:t xml:space="preserve"> heart</w:t>
      </w:r>
      <w:r>
        <w:t xml:space="preserve"> disease i</w:t>
      </w:r>
      <w:r w:rsidR="007B077A">
        <w:t xml:space="preserve">nclude </w:t>
      </w:r>
      <w:r w:rsidR="00B30FCA">
        <w:t>open-heart</w:t>
      </w:r>
      <w:r w:rsidR="007B077A">
        <w:t xml:space="preserve"> surgery</w:t>
      </w:r>
      <w:r w:rsidR="00B30FCA">
        <w:t xml:space="preserve"> (</w:t>
      </w:r>
      <w:r w:rsidR="0033092E">
        <w:t>i.e. coronary artery bypass graft (CABG)</w:t>
      </w:r>
      <w:r w:rsidR="00B30FCA">
        <w:t>)</w:t>
      </w:r>
      <w:r w:rsidR="007B077A">
        <w:t xml:space="preserve"> and</w:t>
      </w:r>
      <w:r>
        <w:t xml:space="preserve"> </w:t>
      </w:r>
      <w:r w:rsidR="0033092E">
        <w:t>PCI</w:t>
      </w:r>
      <w:r w:rsidR="002F1BCD">
        <w:t xml:space="preserve">, with PCI increasingly being offered </w:t>
      </w:r>
      <w:r w:rsidR="002F1BCD">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 </w:instrText>
      </w:r>
      <w:r w:rsidR="00EC3C57">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EN.CITE.DATA </w:instrText>
      </w:r>
      <w:r w:rsidR="00EC3C57">
        <w:fldChar w:fldCharType="end"/>
      </w:r>
      <w:r w:rsidR="002F1BCD">
        <w:fldChar w:fldCharType="separate"/>
      </w:r>
      <w:r w:rsidR="00EC3C57" w:rsidRPr="00EC3C57">
        <w:rPr>
          <w:noProof/>
          <w:vertAlign w:val="superscript"/>
        </w:rPr>
        <w:t>(17)</w:t>
      </w:r>
      <w:r w:rsidR="002F1BCD">
        <w:fldChar w:fldCharType="end"/>
      </w:r>
      <w:r w:rsidR="00F4778E">
        <w:t xml:space="preserve">. </w:t>
      </w:r>
    </w:p>
    <w:p w14:paraId="53E40ACA" w14:textId="03AE1B08" w:rsidR="00077ED8" w:rsidRDefault="00851763" w:rsidP="006B428D">
      <w:r w:rsidRPr="00F15354">
        <w:t xml:space="preserve">Data on the epidemiology of advanced heart failure, including acute and chronic cases, is limited in Australia. </w:t>
      </w:r>
      <w:r w:rsidR="006B428D" w:rsidRPr="00F15354">
        <w:t>Current estimates are that 30,000 patients are diagnosed with incident heart failure annually and 300,000 people are living with chronic heart failure in Australia (approximately 1.5 to 2.0% of the population).</w:t>
      </w:r>
      <w:r w:rsidR="006B428D" w:rsidRPr="00F15354">
        <w:rPr>
          <w:sz w:val="23"/>
          <w:szCs w:val="23"/>
        </w:rPr>
        <w:t xml:space="preserve"> </w:t>
      </w:r>
      <w:r w:rsidR="006B428D" w:rsidRPr="00F15354">
        <w:t>The prognosis of patients with heart failure is poor with five per cent</w:t>
      </w:r>
      <w:r w:rsidR="009B0086">
        <w:t xml:space="preserve"> in hospital mortality</w:t>
      </w:r>
      <w:r w:rsidR="006B428D" w:rsidRPr="00F15354">
        <w:t xml:space="preserve"> </w:t>
      </w:r>
      <w:r w:rsidR="009B0086">
        <w:t xml:space="preserve">due to </w:t>
      </w:r>
      <w:r w:rsidR="009B0086" w:rsidRPr="00F15354">
        <w:t xml:space="preserve">decompensated heart failure </w:t>
      </w:r>
      <w:r w:rsidR="009B0086">
        <w:t xml:space="preserve">following </w:t>
      </w:r>
      <w:r w:rsidR="006B428D" w:rsidRPr="00F15354">
        <w:t xml:space="preserve">admissions, and approximately 25 and 50 </w:t>
      </w:r>
      <w:r w:rsidR="006C76F4">
        <w:t>%</w:t>
      </w:r>
      <w:r w:rsidR="00C8591E">
        <w:t xml:space="preserve"> </w:t>
      </w:r>
      <w:r w:rsidR="009B0086">
        <w:t xml:space="preserve">having </w:t>
      </w:r>
      <w:r w:rsidR="006B428D" w:rsidRPr="00F15354">
        <w:t>die</w:t>
      </w:r>
      <w:r w:rsidR="009B0086">
        <w:t>d</w:t>
      </w:r>
      <w:r w:rsidR="006B428D" w:rsidRPr="00F15354">
        <w:t xml:space="preserve"> </w:t>
      </w:r>
      <w:r w:rsidR="009B0086">
        <w:t>within</w:t>
      </w:r>
      <w:r w:rsidR="006B428D" w:rsidRPr="00F15354">
        <w:t xml:space="preserve"> 1</w:t>
      </w:r>
      <w:r w:rsidR="006C76F4">
        <w:t xml:space="preserve"> </w:t>
      </w:r>
      <w:r w:rsidR="006B428D" w:rsidRPr="00F15354">
        <w:t>year and 5</w:t>
      </w:r>
      <w:r w:rsidR="006C76F4">
        <w:t xml:space="preserve"> </w:t>
      </w:r>
      <w:r w:rsidR="006B428D" w:rsidRPr="00F15354">
        <w:t xml:space="preserve">years </w:t>
      </w:r>
      <w:r w:rsidR="009B0086">
        <w:t>of</w:t>
      </w:r>
      <w:r w:rsidR="009B0086" w:rsidRPr="00F15354">
        <w:t xml:space="preserve"> </w:t>
      </w:r>
      <w:r w:rsidR="006B428D" w:rsidRPr="00F15354">
        <w:t>diagnosis</w:t>
      </w:r>
      <w:r w:rsidR="006B428D" w:rsidRPr="00F15354">
        <w:fldChar w:fldCharType="begin"/>
      </w:r>
      <w:r w:rsidR="00EC3C57">
        <w:instrText xml:space="preserve"> ADDIN EN.CITE &lt;EndNote&gt;&lt;Cite&gt;&lt;Author&gt;Health Policy Advisory Committee on Technology&lt;/Author&gt;&lt;Year&gt;2016&lt;/Year&gt;&lt;RecNum&gt;509&lt;/RecNum&gt;&lt;DisplayText&gt;&lt;style face="superscript"&gt;(18)&lt;/style&gt;&lt;/DisplayText&gt;&lt;record&gt;&lt;rec-number&gt;509&lt;/rec-number&gt;&lt;foreign-keys&gt;&lt;key app="EN" db-id="w55p5wvafrawzae90ssvetxfwprwvavrsf5s" timestamp="1509503412"&gt;509&lt;/key&gt;&lt;/foreign-keys&gt;&lt;ref-type name="Report"&gt;27&lt;/ref-type&gt;&lt;contributors&gt;&lt;authors&gt;&lt;author&gt;Health Policy Advisory Committee on Technology,&lt;/author&gt;&lt;/authors&gt;&lt;/contributors&gt;&lt;titles&gt;&lt;title&gt;New and Emerging Health Technology Report. High-cost Assistive Technologies in Critical Care&lt;/title&gt;&lt;/titles&gt;&lt;dates&gt;&lt;year&gt;2016&lt;/year&gt;&lt;/dates&gt;&lt;pub-location&gt;Queensland&lt;/pub-location&gt;&lt;urls&gt;&lt;related-urls&gt;&lt;url&gt;https://www.health.qld.gov.au/__data/assets/pdf_file/0038/636689/NEHTR_WP232_Assistive-Technologies-for-Critical-Care_FINAL.pdf&lt;/url&gt;&lt;/related-urls&gt;&lt;/urls&gt;&lt;access-date&gt;01/10&lt;/access-date&gt;&lt;/record&gt;&lt;/Cite&gt;&lt;/EndNote&gt;</w:instrText>
      </w:r>
      <w:r w:rsidR="006B428D" w:rsidRPr="00F15354">
        <w:fldChar w:fldCharType="separate"/>
      </w:r>
      <w:r w:rsidR="00EC3C57" w:rsidRPr="00EC3C57">
        <w:rPr>
          <w:noProof/>
          <w:vertAlign w:val="superscript"/>
        </w:rPr>
        <w:t>(18)</w:t>
      </w:r>
      <w:r w:rsidR="006B428D" w:rsidRPr="00F15354">
        <w:fldChar w:fldCharType="end"/>
      </w:r>
      <w:r w:rsidR="006B428D" w:rsidRPr="00F15354">
        <w:t xml:space="preserve">. </w:t>
      </w:r>
    </w:p>
    <w:p w14:paraId="253FE768" w14:textId="39C57CBD" w:rsidR="008164B9" w:rsidRDefault="0005245B" w:rsidP="009B0086">
      <w:r>
        <w:t>Cardiogenic shock occurs when the heart suddenly cannot pump enough blood</w:t>
      </w:r>
      <w:r w:rsidR="004F7FE3">
        <w:t>,</w:t>
      </w:r>
      <w:r w:rsidR="00A5138A">
        <w:t xml:space="preserve"> generally</w:t>
      </w:r>
      <w:r w:rsidR="004F7FE3">
        <w:t xml:space="preserve"> it is defined as a</w:t>
      </w:r>
      <w:r w:rsidR="004F7FE3" w:rsidRPr="004F7FE3">
        <w:t xml:space="preserve"> state of end-organ </w:t>
      </w:r>
      <w:proofErr w:type="spellStart"/>
      <w:r w:rsidR="004F7FE3" w:rsidRPr="004F7FE3">
        <w:t>hypoperfu</w:t>
      </w:r>
      <w:r w:rsidR="004F7FE3">
        <w:t>sion</w:t>
      </w:r>
      <w:proofErr w:type="spellEnd"/>
      <w:r w:rsidR="004F7FE3">
        <w:t xml:space="preserve"> caused by left ventricular</w:t>
      </w:r>
      <w:r w:rsidR="004F7FE3" w:rsidRPr="004F7FE3">
        <w:t>, right ventricu</w:t>
      </w:r>
      <w:r w:rsidR="004F7FE3">
        <w:t>lar</w:t>
      </w:r>
      <w:r w:rsidR="004F7FE3" w:rsidRPr="004F7FE3">
        <w:t>, or biventricular myocardial injury resulting in systolic and/or diastolic myocardial pump failure</w:t>
      </w:r>
      <w:r w:rsidR="00055F7A">
        <w:t xml:space="preserve"> </w:t>
      </w:r>
      <w:r w:rsidR="009C4CF5">
        <w:fldChar w:fldCharType="begin"/>
      </w:r>
      <w:r w:rsidR="00EC3C57">
        <w:instrText xml:space="preserve"> ADDIN EN.CITE &lt;EndNote&gt;&lt;Cite&gt;&lt;Author&gt;Kar&lt;/Author&gt;&lt;Year&gt;2012&lt;/Year&gt;&lt;RecNum&gt;125&lt;/RecNum&gt;&lt;DisplayText&gt;&lt;style face="superscript"&gt;(19)&lt;/style&gt;&lt;/DisplayText&gt;&lt;record&gt;&lt;rec-number&gt;125&lt;/rec-number&gt;&lt;foreign-keys&gt;&lt;key app="EN" db-id="w55p5wvafrawzae90ssvetxfwprwvavrsf5s" timestamp="1508222250"&gt;125&lt;/key&gt;&lt;/foreign-keys&gt;&lt;ref-type name="Journal Article"&gt;17&lt;/ref-type&gt;&lt;contributors&gt;&lt;authors&gt;&lt;author&gt;Kar, B.&lt;/author&gt;&lt;author&gt;Basra, S. S.&lt;/author&gt;&lt;author&gt;Shah, N. R.&lt;/author&gt;&lt;author&gt;Loyalka, P.&lt;/author&gt;&lt;/authors&gt;&lt;/contributors&gt;&lt;auth-address&gt;Kar, Biswajit. Department of Internal Medicine, Baylor College of Medicine, 6720 Bertner Ave, C355M, Houston, TX 77030, USA. kar@bcm.tmc.edu&lt;/auth-address&gt;&lt;titles&gt;&lt;title&gt;Percutaneous circulatory support in cardiogenic shock: interventional bridge to recovery&lt;/title&gt;&lt;secondary-title&gt;Circulation&lt;/secondary-title&gt;&lt;/titles&gt;&lt;periodical&gt;&lt;full-title&gt;Circulation&lt;/full-title&gt;&lt;/periodical&gt;&lt;pages&gt;1809-17&lt;/pages&gt;&lt;volume&gt;125&lt;/volume&gt;&lt;number&gt;14&lt;/number&gt;&lt;dates&gt;&lt;year&gt;2012&lt;/year&gt;&lt;/dates&gt;&lt;accession-num&gt;22492948&lt;/accession-num&gt;&lt;work-type&gt;Review&lt;/work-type&gt;&lt;urls&gt;&lt;related-urls&gt;&lt;url&gt;http://libraryproxy.griffith.edu.au/login?url=http://ovidsp.ovid.com/ovidweb.cgi?T=JS&amp;amp;CSC=Y&amp;amp;NEWS=N&amp;amp;PAGE=fulltext&amp;amp;D=med7&amp;amp;AN=22492948&lt;/url&gt;&lt;url&gt;http://hy8fy9jj4b.search.serialssolutions.com/ ?url_ver=Z39.88-2004&amp;amp;rft_val_fmt=info:ofi/fmt:kev:mtx:journal&amp;amp;rfr_id=info:sid/Ovid:med7&amp;amp;rft.genre=article&amp;amp;rft_id=info:doi/10.1161%2FCIRCULATIONAHA.111.040220&amp;amp;rft_id=info:pmid/22492948&amp;amp;rft.issn=0009-7322&amp;amp;rft.volume=125&amp;amp;rft.issue=14&amp;amp;rft.spage=1809&amp;amp;rft.pages=1809-17&amp;amp;rft.date=2012&amp;amp;rft.jtitle=Circulation&amp;amp;rft.atitle=Percutaneous+circulatory+support+in+cardiogenic+shock%3A+interventional+bridge+to+recovery.&amp;amp;rft.aulast=Kar&lt;/url&gt;&lt;/related-urls&gt;&lt;/urls&gt;&lt;remote-database-name&gt;MEDLINE&lt;/remote-database-name&gt;&lt;remote-database-provider&gt;Ovid Technologies&lt;/remote-database-provider&gt;&lt;/record&gt;&lt;/Cite&gt;&lt;/EndNote&gt;</w:instrText>
      </w:r>
      <w:r w:rsidR="009C4CF5">
        <w:fldChar w:fldCharType="separate"/>
      </w:r>
      <w:r w:rsidR="00EC3C57" w:rsidRPr="00EC3C57">
        <w:rPr>
          <w:noProof/>
          <w:vertAlign w:val="superscript"/>
        </w:rPr>
        <w:t>(19)</w:t>
      </w:r>
      <w:r w:rsidR="009C4CF5">
        <w:fldChar w:fldCharType="end"/>
      </w:r>
      <w:r w:rsidR="00055F7A">
        <w:t xml:space="preserve">. </w:t>
      </w:r>
      <w:r w:rsidR="00686560">
        <w:t>Cardiogenic shock occurs secondary to multiple aetiologies including left ventricular systolic dysfunction, right ventricular systolic dysfunction, valvular heart disease, pericardial disease</w:t>
      </w:r>
      <w:r w:rsidR="00F41B77">
        <w:t xml:space="preserve"> </w:t>
      </w:r>
      <w:r w:rsidR="00686560">
        <w:t>and vasodilatory abnormalities. These conditions, in our patient population, most often present in patients with acute myocardial infarction, out-of-hospital cardiac arrest, and patients with a history</w:t>
      </w:r>
      <w:r w:rsidR="00EA2595">
        <w:t xml:space="preserve"> </w:t>
      </w:r>
      <w:r w:rsidR="00686560">
        <w:t>of congestive heart failure and/or advanced valvular heart disease. While cardiogenic shock is one of the more fatal complications of acute myocardial infarction,</w:t>
      </w:r>
      <w:r w:rsidR="00F41B77">
        <w:t xml:space="preserve"> </w:t>
      </w:r>
      <w:r w:rsidR="00686560">
        <w:t>it is relatively rare occurring in about 7% of all</w:t>
      </w:r>
      <w:r w:rsidR="00F41B77">
        <w:t xml:space="preserve"> </w:t>
      </w:r>
      <w:r w:rsidR="00686560">
        <w:t>acute myocardial infarctions</w:t>
      </w:r>
      <w:r w:rsidR="00055F7A">
        <w:t xml:space="preserve"> </w:t>
      </w:r>
      <w:r w:rsidR="009C4CF5" w:rsidRPr="00EA2595">
        <w:fldChar w:fldCharType="begin">
          <w:fldData xml:space="preserve">PEVuZE5vdGU+PENpdGU+PEF1dGhvcj5Hb2xkYmVyZzwvQXV0aG9yPjxZZWFyPjE5OTE8L1llYXI+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</w:fldData>
        </w:fldChar>
      </w:r>
      <w:r w:rsidR="00EC3C57">
        <w:instrText xml:space="preserve"> ADDIN EN.CITE </w:instrText>
      </w:r>
      <w:r w:rsidR="00EC3C57">
        <w:fldChar w:fldCharType="begin">
          <w:fldData xml:space="preserve">PEVuZE5vdGU+PENpdGU+PEF1dGhvcj5Hb2xkYmVyZzwvQXV0aG9yPjxZZWFyPjE5OTE8L1llYXI+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</w:fldData>
        </w:fldChar>
      </w:r>
      <w:r w:rsidR="00EC3C57">
        <w:instrText xml:space="preserve"> ADDIN EN.CITE.DATA </w:instrText>
      </w:r>
      <w:r w:rsidR="00EC3C57">
        <w:fldChar w:fldCharType="end"/>
      </w:r>
      <w:r w:rsidR="009C4CF5" w:rsidRPr="00EA2595">
        <w:fldChar w:fldCharType="separate"/>
      </w:r>
      <w:r w:rsidR="00EC3C57" w:rsidRPr="00EC3C57">
        <w:rPr>
          <w:noProof/>
          <w:vertAlign w:val="superscript"/>
        </w:rPr>
        <w:t>(20-22)</w:t>
      </w:r>
      <w:r w:rsidR="009C4CF5" w:rsidRPr="00EA2595">
        <w:fldChar w:fldCharType="end"/>
      </w:r>
      <w:r w:rsidR="00686560" w:rsidRPr="00EA2595">
        <w:t>.</w:t>
      </w:r>
      <w:r w:rsidR="00686560">
        <w:t xml:space="preserve"> Even with</w:t>
      </w:r>
      <w:r w:rsidR="00F41B77">
        <w:t xml:space="preserve"> </w:t>
      </w:r>
      <w:r w:rsidR="00686560">
        <w:t xml:space="preserve">prompt reperfusion therapy with primary PCI, mortality rates still range from 30% to 50% </w:t>
      </w:r>
      <w:r w:rsidR="009C4CF5">
        <w:fldChar w:fldCharType="begin"/>
      </w:r>
      <w:r w:rsidR="00EC3C57">
        <w:instrText xml:space="preserve"> ADDIN EN.CITE &lt;EndNote&gt;&lt;Cite&gt;&lt;Author&gt;Thiele&lt;/Author&gt;&lt;Year&gt;2013&lt;/Year&gt;&lt;RecNum&gt;494&lt;/RecNum&gt;&lt;DisplayText&gt;&lt;style face="superscript"&gt;(23)&lt;/style&gt;&lt;/DisplayText&gt;&lt;record&gt;&lt;rec-number&gt;494&lt;/rec-number&gt;&lt;foreign-keys&gt;&lt;key app="EN" db-id="w55p5wvafrawzae90ssvetxfwprwvavrsf5s" timestamp="1509003721"&gt;494&lt;/key&gt;&lt;/foreign-keys&gt;&lt;ref-type name="Journal Article"&gt;17&lt;/ref-type&gt;&lt;contributors&gt;&lt;authors&gt;&lt;author&gt;Thiele, Holger&lt;/author&gt;&lt;author&gt;Zeymer, Uwe&lt;/author&gt;&lt;author&gt;Neumann, Franz-Josef&lt;/author&gt;&lt;author&gt;Ferenc, Miroslaw&lt;/author&gt;&lt;author&gt;Olbrich, Hans-Georg&lt;/author&gt;&lt;author&gt;Hausleiter, Jörg&lt;/author&gt;&lt;author&gt;de Waha, Antoinette&lt;/author&gt;&lt;author&gt;Richardt, Gert&lt;/author&gt;&lt;author&gt;Hennersdorf, Marcus&lt;/author&gt;&lt;author&gt;Empen, Klaus&lt;/author&gt;&lt;/authors&gt;&lt;/contributors&gt;&lt;titles&gt;&lt;title&gt;Intra-aortic balloon counterpulsation in acute myocardial infarction complicated by cardiogenic shock (IABP-SHOCK II): final 12 month results of a randomised, open-label trial&lt;/title&gt;&lt;secondary-title&gt;The Lancet&lt;/secondary-title&gt;&lt;/titles&gt;&lt;periodical&gt;&lt;full-title&gt;The Lancet&lt;/full-title&gt;&lt;/periodical&gt;&lt;pages&gt;1638-1645&lt;/pages&gt;&lt;volume&gt;382&lt;/volume&gt;&lt;number&gt;9905&lt;/number&gt;&lt;dates&gt;&lt;year&gt;2013&lt;/year&gt;&lt;/dates&gt;&lt;isbn&gt;0140-6736&lt;/isbn&gt;&lt;urls&gt;&lt;/urls&gt;&lt;/record&gt;&lt;/Cite&gt;&lt;/EndNote&gt;</w:instrText>
      </w:r>
      <w:r w:rsidR="009C4CF5">
        <w:fldChar w:fldCharType="separate"/>
      </w:r>
      <w:r w:rsidR="00EC3C57" w:rsidRPr="00EC3C57">
        <w:rPr>
          <w:noProof/>
          <w:vertAlign w:val="superscript"/>
        </w:rPr>
        <w:t>(23)</w:t>
      </w:r>
      <w:r w:rsidR="009C4CF5">
        <w:fldChar w:fldCharType="end"/>
      </w:r>
      <w:r w:rsidR="00B005AD">
        <w:t xml:space="preserve">. </w:t>
      </w:r>
      <w:r w:rsidR="00686560">
        <w:t>The SHOCK (</w:t>
      </w:r>
      <w:proofErr w:type="spellStart"/>
      <w:r w:rsidR="00686560">
        <w:t>SHould</w:t>
      </w:r>
      <w:proofErr w:type="spellEnd"/>
      <w:r w:rsidR="00686560">
        <w:t xml:space="preserve"> we emergently </w:t>
      </w:r>
      <w:proofErr w:type="spellStart"/>
      <w:r w:rsidR="00686560">
        <w:t>revascularize</w:t>
      </w:r>
      <w:proofErr w:type="spellEnd"/>
      <w:r w:rsidR="00686560">
        <w:t xml:space="preserve"> Occluded Coronaries for cardiogenic </w:t>
      </w:r>
      <w:proofErr w:type="spellStart"/>
      <w:r w:rsidR="00686560">
        <w:t>shocK</w:t>
      </w:r>
      <w:proofErr w:type="spellEnd"/>
      <w:r w:rsidR="00686560">
        <w:t>) trial</w:t>
      </w:r>
      <w:r w:rsidR="00C8591E">
        <w:t xml:space="preserve"> </w:t>
      </w:r>
      <w:r w:rsidR="00C8591E">
        <w:fldChar w:fldCharType="begin"/>
      </w:r>
      <w:r w:rsidR="00EC3C57">
        <w:instrText xml:space="preserve"> ADDIN EN.CITE &lt;EndNote&gt;&lt;Cite&gt;&lt;Author&gt;Atkinson&lt;/Author&gt;&lt;Year&gt;2016&lt;/Year&gt;&lt;RecNum&gt;493&lt;/RecNum&gt;&lt;DisplayText&gt;&lt;style face="superscript"&gt;(22)&lt;/style&gt;&lt;/DisplayText&gt;&lt;record&gt;&lt;rec-number&gt;493&lt;/rec-number&gt;&lt;foreign-keys&gt;&lt;key app="EN" db-id="w55p5wvafrawzae90ssvetxfwprwvavrsf5s" timestamp="1509003455"&gt;493&lt;/key&gt;&lt;/foreign-keys&gt;&lt;ref-type name="Journal Article"&gt;17&lt;/ref-type&gt;&lt;contributors&gt;&lt;authors&gt;&lt;author&gt;Atkinson, Tamara M&lt;/author&gt;&lt;author&gt;Ohman, E Magnus&lt;/author&gt;&lt;author&gt;O’Neill, William W&lt;/author&gt;&lt;author&gt;Rab, Tanveer&lt;/author&gt;&lt;author&gt;Cigarroa, Joaquin E&lt;/author&gt;&lt;author&gt;of the American, Interventional Scientific Council&lt;/author&gt;&lt;author&gt;of Cardiology, College&lt;/author&gt;&lt;/authors&gt;&lt;/contributors&gt;&lt;titles&gt;&lt;title&gt;A practical approach to mechanical circulatory support in patients undergoing percutaneous coronary intervention: an interventional perspective&lt;/title&gt;&lt;secondary-title&gt;JACC: Cardiovascular Interventions&lt;/secondary-title&gt;&lt;/titles&gt;&lt;periodical&gt;&lt;full-title&gt;JACC: Cardiovascular Interventions&lt;/full-title&gt;&lt;/periodical&gt;&lt;pages&gt;871-883&lt;/pages&gt;&lt;volume&gt;9&lt;/volume&gt;&lt;number&gt;9&lt;/number&gt;&lt;dates&gt;&lt;year&gt;2016&lt;/year&gt;&lt;/dates&gt;&lt;isbn&gt;1936-8798&lt;/isbn&gt;&lt;urls&gt;&lt;/urls&gt;&lt;/record&gt;&lt;/Cite&gt;&lt;/EndNote&gt;</w:instrText>
      </w:r>
      <w:r w:rsidR="00C8591E">
        <w:fldChar w:fldCharType="separate"/>
      </w:r>
      <w:r w:rsidR="00EC3C57" w:rsidRPr="00EC3C57">
        <w:rPr>
          <w:noProof/>
          <w:vertAlign w:val="superscript"/>
        </w:rPr>
        <w:t>(22)</w:t>
      </w:r>
      <w:r w:rsidR="00C8591E">
        <w:fldChar w:fldCharType="end"/>
      </w:r>
      <w:r w:rsidR="00686560">
        <w:t xml:space="preserve"> outlined clinical and hemodynamic criteria to define cardiogenic shock (</w:t>
      </w:r>
      <w:r w:rsidR="00EA2595">
        <w:t xml:space="preserve">see </w:t>
      </w:r>
      <w:r w:rsidR="00AA2415">
        <w:fldChar w:fldCharType="begin"/>
      </w:r>
      <w:r w:rsidR="00AA2415">
        <w:instrText xml:space="preserve"> REF _Ref497376403 \h </w:instrText>
      </w:r>
      <w:r w:rsidR="00AA2415">
        <w:fldChar w:fldCharType="separate"/>
      </w:r>
      <w:r w:rsidR="00C970F2" w:rsidRPr="00D92D2E">
        <w:t xml:space="preserve">Table </w:t>
      </w:r>
      <w:r w:rsidR="00C970F2">
        <w:rPr>
          <w:noProof/>
        </w:rPr>
        <w:t>1</w:t>
      </w:r>
      <w:r w:rsidR="00AA2415">
        <w:fldChar w:fldCharType="end"/>
      </w:r>
      <w:r w:rsidR="00AA2415">
        <w:t xml:space="preserve"> </w:t>
      </w:r>
      <w:r w:rsidR="00EA2595">
        <w:t>below</w:t>
      </w:r>
      <w:r w:rsidR="00686560">
        <w:t>).</w:t>
      </w:r>
      <w:r w:rsidR="00077ED8">
        <w:t xml:space="preserve"> </w:t>
      </w:r>
    </w:p>
    <w:p w14:paraId="2703F0D5" w14:textId="6CB27F11" w:rsidR="00AA2415" w:rsidRPr="00D92D2E" w:rsidRDefault="00AA2415" w:rsidP="00954FDC">
      <w:pPr>
        <w:pStyle w:val="Caption"/>
        <w:keepNext/>
        <w:jc w:val="center"/>
      </w:pPr>
      <w:bookmarkStart w:id="4" w:name="_Ref497376403"/>
      <w:r w:rsidRPr="00D92D2E">
        <w:lastRenderedPageBreak/>
        <w:t xml:space="preserve">Table </w:t>
      </w:r>
      <w:r w:rsidR="0082598E">
        <w:fldChar w:fldCharType="begin"/>
      </w:r>
      <w:r w:rsidR="0082598E">
        <w:instrText xml:space="preserve"> SEQ Table \* ARABIC </w:instrText>
      </w:r>
      <w:r w:rsidR="0082598E">
        <w:fldChar w:fldCharType="separate"/>
      </w:r>
      <w:r w:rsidR="00296716">
        <w:rPr>
          <w:noProof/>
        </w:rPr>
        <w:t>1</w:t>
      </w:r>
      <w:r w:rsidR="0082598E">
        <w:rPr>
          <w:noProof/>
        </w:rPr>
        <w:fldChar w:fldCharType="end"/>
      </w:r>
      <w:bookmarkEnd w:id="4"/>
      <w:r w:rsidRPr="00D92D2E">
        <w:t>: Hemodynamic Criteria for Cardiogenic Shock (Table 1 from Atkinson et al 2016</w:t>
      </w:r>
      <w:r w:rsidR="00D92D2E" w:rsidRPr="00D92D2E">
        <w:t xml:space="preserve"> </w:t>
      </w:r>
      <w:r w:rsidRPr="00D92D2E">
        <w:t>(17))</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532"/>
      </w:tblGrid>
      <w:tr w:rsidR="00AA2415" w:rsidRPr="00AA2415" w14:paraId="01E9BEDC" w14:textId="77777777" w:rsidTr="00AA2415">
        <w:trPr>
          <w:trHeight w:val="320"/>
          <w:jc w:val="center"/>
        </w:trPr>
        <w:tc>
          <w:tcPr>
            <w:tcW w:w="5532" w:type="dxa"/>
            <w:tcBorders>
              <w:bottom w:val="nil"/>
            </w:tcBorders>
            <w:shd w:val="clear" w:color="auto" w:fill="EAF0F0"/>
          </w:tcPr>
          <w:p w14:paraId="2F08DBEC" w14:textId="77777777" w:rsidR="00AA2415" w:rsidRPr="00AA2415" w:rsidRDefault="00AA2415" w:rsidP="00954FDC">
            <w:pPr>
              <w:pStyle w:val="TableParagraph"/>
              <w:keepNext/>
              <w:spacing w:before="97"/>
              <w:ind w:left="109"/>
              <w:rPr>
                <w:sz w:val="13"/>
              </w:rPr>
            </w:pPr>
            <w:r w:rsidRPr="00AA2415">
              <w:rPr>
                <w:rFonts w:ascii="Lucida Sans"/>
                <w:color w:val="E12A2C"/>
                <w:w w:val="105"/>
                <w:sz w:val="13"/>
              </w:rPr>
              <w:t xml:space="preserve">TABLE </w:t>
            </w:r>
            <w:r w:rsidRPr="00AA2415">
              <w:rPr>
                <w:rFonts w:ascii="Lucida Sans"/>
                <w:color w:val="E12A2C"/>
                <w:sz w:val="13"/>
              </w:rPr>
              <w:t xml:space="preserve">1   </w:t>
            </w:r>
            <w:r w:rsidRPr="00AA2415">
              <w:rPr>
                <w:color w:val="002C5B"/>
                <w:w w:val="105"/>
                <w:sz w:val="13"/>
              </w:rPr>
              <w:t>Hemodynamic Criteria for Cardiogenic Shock</w:t>
            </w:r>
          </w:p>
        </w:tc>
      </w:tr>
      <w:tr w:rsidR="00AA2415" w:rsidRPr="00AA2415" w14:paraId="1654628F" w14:textId="77777777" w:rsidTr="00AA2415">
        <w:trPr>
          <w:trHeight w:val="200"/>
          <w:jc w:val="center"/>
        </w:trPr>
        <w:tc>
          <w:tcPr>
            <w:tcW w:w="5532" w:type="dxa"/>
            <w:tcBorders>
              <w:top w:val="nil"/>
              <w:bottom w:val="nil"/>
            </w:tcBorders>
          </w:tcPr>
          <w:p w14:paraId="7F4BB464" w14:textId="77777777" w:rsidR="00AA2415" w:rsidRPr="00AA2415" w:rsidRDefault="00AA2415" w:rsidP="00954FDC">
            <w:pPr>
              <w:pStyle w:val="TableParagraph"/>
              <w:keepNext/>
              <w:spacing w:before="32"/>
              <w:ind w:left="119"/>
              <w:rPr>
                <w:sz w:val="13"/>
              </w:rPr>
            </w:pPr>
            <w:r w:rsidRPr="00AA2415">
              <w:rPr>
                <w:w w:val="110"/>
                <w:sz w:val="13"/>
              </w:rPr>
              <w:t>Clinical</w:t>
            </w:r>
          </w:p>
        </w:tc>
      </w:tr>
      <w:tr w:rsidR="00AA2415" w:rsidRPr="00AA2415" w14:paraId="73A622C5" w14:textId="77777777" w:rsidTr="00AA2415">
        <w:trPr>
          <w:trHeight w:val="1260"/>
          <w:jc w:val="center"/>
        </w:trPr>
        <w:tc>
          <w:tcPr>
            <w:tcW w:w="5532" w:type="dxa"/>
            <w:tcBorders>
              <w:top w:val="nil"/>
              <w:bottom w:val="nil"/>
            </w:tcBorders>
            <w:shd w:val="clear" w:color="auto" w:fill="EAF0F0"/>
          </w:tcPr>
          <w:p w14:paraId="3E55C6AA" w14:textId="77777777" w:rsidR="00AA2415" w:rsidRPr="00AA2415" w:rsidRDefault="00AA2415" w:rsidP="00954FDC">
            <w:pPr>
              <w:pStyle w:val="TableParagraph"/>
              <w:keepNext/>
              <w:spacing w:before="20"/>
              <w:ind w:left="244"/>
              <w:rPr>
                <w:sz w:val="13"/>
              </w:rPr>
            </w:pPr>
            <w:r w:rsidRPr="00AA2415">
              <w:rPr>
                <w:w w:val="110"/>
                <w:sz w:val="13"/>
              </w:rPr>
              <w:t xml:space="preserve">SBP </w:t>
            </w:r>
            <w:r w:rsidRPr="00AA2415">
              <w:rPr>
                <w:rFonts w:ascii="Lucida Sans Unicode"/>
                <w:w w:val="110"/>
                <w:sz w:val="13"/>
              </w:rPr>
              <w:t>&lt;</w:t>
            </w:r>
            <w:r w:rsidRPr="00AA2415">
              <w:rPr>
                <w:w w:val="110"/>
                <w:sz w:val="13"/>
              </w:rPr>
              <w:t>90 mm Hg for 30 min</w:t>
            </w:r>
          </w:p>
          <w:p w14:paraId="7BB342DE" w14:textId="77777777" w:rsidR="00AA2415" w:rsidRPr="00AA2415" w:rsidRDefault="00AA2415" w:rsidP="00954FDC">
            <w:pPr>
              <w:pStyle w:val="TableParagraph"/>
              <w:keepNext/>
              <w:spacing w:before="26" w:line="290" w:lineRule="auto"/>
              <w:ind w:left="368" w:right="580" w:hanging="124"/>
              <w:rPr>
                <w:sz w:val="13"/>
              </w:rPr>
            </w:pPr>
            <w:r w:rsidRPr="00AA2415">
              <w:rPr>
                <w:w w:val="105"/>
                <w:sz w:val="13"/>
              </w:rPr>
              <w:t xml:space="preserve">Supportive measures needed to maintain SBP </w:t>
            </w:r>
            <w:r w:rsidRPr="00AA2415">
              <w:rPr>
                <w:rFonts w:ascii="Lucida Sans Unicode"/>
                <w:w w:val="105"/>
                <w:sz w:val="13"/>
              </w:rPr>
              <w:t>&gt;</w:t>
            </w:r>
            <w:r w:rsidRPr="00AA2415">
              <w:rPr>
                <w:w w:val="105"/>
                <w:sz w:val="13"/>
              </w:rPr>
              <w:t xml:space="preserve">90 mm Hg End-organ </w:t>
            </w:r>
            <w:proofErr w:type="spellStart"/>
            <w:r w:rsidRPr="00AA2415">
              <w:rPr>
                <w:w w:val="105"/>
                <w:sz w:val="13"/>
              </w:rPr>
              <w:t>hypoperfusion</w:t>
            </w:r>
            <w:proofErr w:type="spellEnd"/>
          </w:p>
          <w:p w14:paraId="27193A0F" w14:textId="77777777" w:rsidR="00AA2415" w:rsidRPr="00AA2415" w:rsidRDefault="00AA2415" w:rsidP="00954FDC">
            <w:pPr>
              <w:pStyle w:val="TableParagraph"/>
              <w:keepNext/>
              <w:spacing w:before="36"/>
              <w:ind w:left="368"/>
              <w:rPr>
                <w:sz w:val="13"/>
              </w:rPr>
            </w:pPr>
            <w:r w:rsidRPr="00AA2415">
              <w:rPr>
                <w:w w:val="105"/>
                <w:sz w:val="13"/>
              </w:rPr>
              <w:t>Cool extremities</w:t>
            </w:r>
          </w:p>
          <w:p w14:paraId="0DD50B39" w14:textId="77777777" w:rsidR="00AA2415" w:rsidRPr="00AA2415" w:rsidRDefault="00AA2415" w:rsidP="00954FDC">
            <w:pPr>
              <w:pStyle w:val="TableParagraph"/>
              <w:keepNext/>
              <w:spacing w:before="54"/>
              <w:ind w:left="368"/>
              <w:jc w:val="both"/>
              <w:rPr>
                <w:sz w:val="13"/>
              </w:rPr>
            </w:pPr>
            <w:r w:rsidRPr="00AA2415">
              <w:rPr>
                <w:w w:val="110"/>
                <w:sz w:val="13"/>
              </w:rPr>
              <w:t xml:space="preserve">UOP </w:t>
            </w:r>
            <w:r w:rsidRPr="00AA2415">
              <w:rPr>
                <w:rFonts w:ascii="Lucida Sans Unicode"/>
                <w:w w:val="110"/>
                <w:sz w:val="13"/>
              </w:rPr>
              <w:t>&lt;</w:t>
            </w:r>
            <w:r w:rsidRPr="00AA2415">
              <w:rPr>
                <w:w w:val="110"/>
                <w:sz w:val="13"/>
              </w:rPr>
              <w:t>30 ml/h</w:t>
            </w:r>
          </w:p>
          <w:p w14:paraId="411C3EE8" w14:textId="77777777" w:rsidR="00AA2415" w:rsidRPr="00AA2415" w:rsidRDefault="00AA2415" w:rsidP="00954FDC">
            <w:pPr>
              <w:pStyle w:val="TableParagraph"/>
              <w:keepNext/>
              <w:spacing w:before="26" w:line="172" w:lineRule="exact"/>
              <w:ind w:left="368"/>
              <w:rPr>
                <w:sz w:val="13"/>
              </w:rPr>
            </w:pPr>
            <w:r w:rsidRPr="00AA2415">
              <w:rPr>
                <w:w w:val="105"/>
                <w:sz w:val="13"/>
              </w:rPr>
              <w:t xml:space="preserve">HR </w:t>
            </w:r>
            <w:r w:rsidRPr="00AA2415">
              <w:rPr>
                <w:rFonts w:ascii="Lucida Sans Unicode"/>
                <w:w w:val="105"/>
                <w:sz w:val="13"/>
              </w:rPr>
              <w:t>&gt;</w:t>
            </w:r>
            <w:r w:rsidRPr="00AA2415">
              <w:rPr>
                <w:w w:val="105"/>
                <w:sz w:val="13"/>
              </w:rPr>
              <w:t>60 beats/min</w:t>
            </w:r>
          </w:p>
        </w:tc>
      </w:tr>
      <w:tr w:rsidR="00AA2415" w:rsidRPr="00AA2415" w14:paraId="191F5A2F" w14:textId="77777777" w:rsidTr="00AA2415">
        <w:trPr>
          <w:trHeight w:val="200"/>
          <w:jc w:val="center"/>
        </w:trPr>
        <w:tc>
          <w:tcPr>
            <w:tcW w:w="5532" w:type="dxa"/>
            <w:tcBorders>
              <w:top w:val="nil"/>
              <w:bottom w:val="nil"/>
            </w:tcBorders>
          </w:tcPr>
          <w:p w14:paraId="4790CD43" w14:textId="77777777" w:rsidR="00AA2415" w:rsidRPr="00AA2415" w:rsidRDefault="00AA2415" w:rsidP="00954FDC">
            <w:pPr>
              <w:pStyle w:val="TableParagraph"/>
              <w:keepNext/>
              <w:spacing w:before="32"/>
              <w:ind w:left="119"/>
              <w:rPr>
                <w:sz w:val="13"/>
              </w:rPr>
            </w:pPr>
            <w:r w:rsidRPr="00AA2415">
              <w:rPr>
                <w:w w:val="105"/>
                <w:sz w:val="13"/>
              </w:rPr>
              <w:t>Hemodynamic</w:t>
            </w:r>
          </w:p>
        </w:tc>
      </w:tr>
      <w:tr w:rsidR="00AA2415" w:rsidRPr="00AA2415" w14:paraId="6791205D" w14:textId="77777777" w:rsidTr="00AA2415">
        <w:trPr>
          <w:trHeight w:val="480"/>
          <w:jc w:val="center"/>
        </w:trPr>
        <w:tc>
          <w:tcPr>
            <w:tcW w:w="5532" w:type="dxa"/>
            <w:tcBorders>
              <w:top w:val="nil"/>
            </w:tcBorders>
            <w:shd w:val="clear" w:color="auto" w:fill="EAF0F0"/>
          </w:tcPr>
          <w:p w14:paraId="62D3848E" w14:textId="77777777" w:rsidR="00AA2415" w:rsidRPr="00AA2415" w:rsidRDefault="00AA2415" w:rsidP="00954FDC">
            <w:pPr>
              <w:pStyle w:val="TableParagraph"/>
              <w:keepNext/>
              <w:spacing w:before="12" w:line="273" w:lineRule="auto"/>
              <w:ind w:left="244" w:right="2162" w:hanging="1"/>
              <w:rPr>
                <w:sz w:val="13"/>
              </w:rPr>
            </w:pPr>
            <w:r w:rsidRPr="00AA2415">
              <w:rPr>
                <w:w w:val="105"/>
                <w:sz w:val="13"/>
              </w:rPr>
              <w:t xml:space="preserve">Cardiac index </w:t>
            </w:r>
            <w:r w:rsidRPr="00AA2415">
              <w:rPr>
                <w:rFonts w:ascii="Lucida Sans Unicode"/>
                <w:w w:val="105"/>
                <w:sz w:val="13"/>
              </w:rPr>
              <w:t>&lt;</w:t>
            </w:r>
            <w:r w:rsidRPr="00AA2415">
              <w:rPr>
                <w:w w:val="105"/>
                <w:sz w:val="13"/>
              </w:rPr>
              <w:t>2.2 ml/min/m</w:t>
            </w:r>
            <w:r w:rsidRPr="00AA2415">
              <w:rPr>
                <w:w w:val="105"/>
                <w:position w:val="6"/>
                <w:sz w:val="13"/>
              </w:rPr>
              <w:t xml:space="preserve">2 </w:t>
            </w:r>
            <w:r w:rsidRPr="00AA2415">
              <w:rPr>
                <w:w w:val="105"/>
                <w:sz w:val="13"/>
              </w:rPr>
              <w:t xml:space="preserve">PCWP </w:t>
            </w:r>
            <w:r w:rsidRPr="00AA2415">
              <w:rPr>
                <w:rFonts w:ascii="Lucida Sans Unicode"/>
                <w:w w:val="105"/>
                <w:sz w:val="13"/>
              </w:rPr>
              <w:t>&gt;</w:t>
            </w:r>
            <w:r w:rsidRPr="00AA2415">
              <w:rPr>
                <w:w w:val="105"/>
                <w:sz w:val="13"/>
              </w:rPr>
              <w:t>15 mm Hg</w:t>
            </w:r>
          </w:p>
        </w:tc>
      </w:tr>
      <w:tr w:rsidR="00AA2415" w:rsidRPr="00AA2415" w14:paraId="71407B8F" w14:textId="77777777" w:rsidTr="00AA2415">
        <w:trPr>
          <w:trHeight w:val="880"/>
          <w:jc w:val="center"/>
        </w:trPr>
        <w:tc>
          <w:tcPr>
            <w:tcW w:w="5532" w:type="dxa"/>
          </w:tcPr>
          <w:p w14:paraId="45937563" w14:textId="77777777" w:rsidR="00AA2415" w:rsidRPr="00AA2415" w:rsidRDefault="00AA2415" w:rsidP="00954FDC">
            <w:pPr>
              <w:pStyle w:val="TableParagraph"/>
              <w:keepNext/>
              <w:rPr>
                <w:rFonts w:ascii="Georgia"/>
                <w:sz w:val="13"/>
              </w:rPr>
            </w:pPr>
          </w:p>
          <w:p w14:paraId="450B3C7E" w14:textId="77777777" w:rsidR="00AA2415" w:rsidRPr="00AA2415" w:rsidRDefault="00AA2415" w:rsidP="00954FDC">
            <w:pPr>
              <w:pStyle w:val="TableParagraph"/>
              <w:keepNext/>
              <w:spacing w:line="295" w:lineRule="auto"/>
              <w:ind w:left="119" w:right="109"/>
              <w:rPr>
                <w:sz w:val="13"/>
              </w:rPr>
            </w:pPr>
            <w:r w:rsidRPr="00AA2415">
              <w:rPr>
                <w:w w:val="110"/>
                <w:sz w:val="13"/>
              </w:rPr>
              <w:t>The</w:t>
            </w:r>
            <w:r w:rsidRPr="00AA2415">
              <w:rPr>
                <w:spacing w:val="-16"/>
                <w:w w:val="110"/>
                <w:sz w:val="13"/>
              </w:rPr>
              <w:t xml:space="preserve"> </w:t>
            </w:r>
            <w:r w:rsidRPr="00AA2415">
              <w:rPr>
                <w:w w:val="110"/>
                <w:sz w:val="13"/>
              </w:rPr>
              <w:t>SHOCK</w:t>
            </w:r>
            <w:r w:rsidRPr="00AA2415">
              <w:rPr>
                <w:spacing w:val="-17"/>
                <w:w w:val="110"/>
                <w:sz w:val="13"/>
              </w:rPr>
              <w:t xml:space="preserve"> </w:t>
            </w:r>
            <w:r w:rsidRPr="00AA2415">
              <w:rPr>
                <w:w w:val="110"/>
                <w:sz w:val="13"/>
              </w:rPr>
              <w:t>trial</w:t>
            </w:r>
            <w:r w:rsidRPr="00AA2415">
              <w:rPr>
                <w:spacing w:val="-16"/>
                <w:w w:val="110"/>
                <w:sz w:val="13"/>
              </w:rPr>
              <w:t xml:space="preserve"> </w:t>
            </w:r>
            <w:r w:rsidRPr="00AA2415">
              <w:rPr>
                <w:w w:val="110"/>
                <w:sz w:val="13"/>
              </w:rPr>
              <w:t>de</w:t>
            </w:r>
            <w:r w:rsidRPr="00AA2415">
              <w:rPr>
                <w:rFonts w:ascii="Arial" w:hAnsi="Arial"/>
                <w:i/>
                <w:w w:val="110"/>
                <w:sz w:val="13"/>
              </w:rPr>
              <w:t>ﬁ</w:t>
            </w:r>
            <w:r w:rsidRPr="00AA2415">
              <w:rPr>
                <w:w w:val="110"/>
                <w:sz w:val="13"/>
              </w:rPr>
              <w:t>ned</w:t>
            </w:r>
            <w:r w:rsidRPr="00AA2415">
              <w:rPr>
                <w:spacing w:val="-16"/>
                <w:w w:val="110"/>
                <w:sz w:val="13"/>
              </w:rPr>
              <w:t xml:space="preserve"> </w:t>
            </w:r>
            <w:r w:rsidRPr="00AA2415">
              <w:rPr>
                <w:w w:val="110"/>
                <w:sz w:val="13"/>
              </w:rPr>
              <w:t>cardiogenic</w:t>
            </w:r>
            <w:r w:rsidRPr="00AA2415">
              <w:rPr>
                <w:spacing w:val="-16"/>
                <w:w w:val="110"/>
                <w:sz w:val="13"/>
              </w:rPr>
              <w:t xml:space="preserve"> </w:t>
            </w:r>
            <w:r w:rsidRPr="00AA2415">
              <w:rPr>
                <w:w w:val="110"/>
                <w:sz w:val="13"/>
              </w:rPr>
              <w:t>shock</w:t>
            </w:r>
            <w:r w:rsidRPr="00AA2415">
              <w:rPr>
                <w:spacing w:val="-17"/>
                <w:w w:val="110"/>
                <w:sz w:val="13"/>
              </w:rPr>
              <w:t xml:space="preserve"> </w:t>
            </w:r>
            <w:r w:rsidRPr="00AA2415">
              <w:rPr>
                <w:w w:val="110"/>
                <w:sz w:val="13"/>
              </w:rPr>
              <w:t>according</w:t>
            </w:r>
            <w:r w:rsidRPr="00AA2415">
              <w:rPr>
                <w:spacing w:val="-18"/>
                <w:w w:val="110"/>
                <w:sz w:val="13"/>
              </w:rPr>
              <w:t xml:space="preserve"> </w:t>
            </w:r>
            <w:r w:rsidRPr="00AA2415">
              <w:rPr>
                <w:w w:val="110"/>
                <w:sz w:val="13"/>
              </w:rPr>
              <w:t>the</w:t>
            </w:r>
            <w:r w:rsidRPr="00AA2415">
              <w:rPr>
                <w:spacing w:val="-16"/>
                <w:w w:val="110"/>
                <w:sz w:val="13"/>
              </w:rPr>
              <w:t xml:space="preserve"> </w:t>
            </w:r>
            <w:r w:rsidRPr="00AA2415">
              <w:rPr>
                <w:w w:val="110"/>
                <w:sz w:val="13"/>
              </w:rPr>
              <w:t>clinical</w:t>
            </w:r>
            <w:r w:rsidRPr="00AA2415">
              <w:rPr>
                <w:spacing w:val="-18"/>
                <w:w w:val="110"/>
                <w:sz w:val="13"/>
              </w:rPr>
              <w:t xml:space="preserve"> </w:t>
            </w:r>
            <w:r w:rsidRPr="00AA2415">
              <w:rPr>
                <w:w w:val="110"/>
                <w:sz w:val="13"/>
              </w:rPr>
              <w:t>and</w:t>
            </w:r>
            <w:r w:rsidRPr="00AA2415">
              <w:rPr>
                <w:spacing w:val="-17"/>
                <w:w w:val="110"/>
                <w:sz w:val="13"/>
              </w:rPr>
              <w:t xml:space="preserve"> </w:t>
            </w:r>
            <w:r w:rsidRPr="00AA2415">
              <w:rPr>
                <w:w w:val="110"/>
                <w:sz w:val="13"/>
              </w:rPr>
              <w:t>hemodynamic criteria</w:t>
            </w:r>
            <w:r w:rsidRPr="00AA2415">
              <w:rPr>
                <w:spacing w:val="-23"/>
                <w:w w:val="110"/>
                <w:sz w:val="13"/>
              </w:rPr>
              <w:t xml:space="preserve"> </w:t>
            </w:r>
            <w:r w:rsidRPr="00AA2415">
              <w:rPr>
                <w:w w:val="110"/>
                <w:sz w:val="13"/>
              </w:rPr>
              <w:t>listed</w:t>
            </w:r>
            <w:r w:rsidRPr="00AA2415">
              <w:rPr>
                <w:spacing w:val="-22"/>
                <w:w w:val="110"/>
                <w:sz w:val="13"/>
              </w:rPr>
              <w:t xml:space="preserve"> </w:t>
            </w:r>
            <w:hyperlink w:anchor="_bookmark22" w:history="1">
              <w:r w:rsidRPr="00AA2415">
                <w:rPr>
                  <w:color w:val="007FAC"/>
                  <w:w w:val="110"/>
                  <w:sz w:val="13"/>
                </w:rPr>
                <w:t>(11)</w:t>
              </w:r>
            </w:hyperlink>
            <w:r w:rsidRPr="00AA2415">
              <w:rPr>
                <w:w w:val="110"/>
                <w:sz w:val="13"/>
              </w:rPr>
              <w:t>.</w:t>
            </w:r>
          </w:p>
          <w:p w14:paraId="5B1C8C55" w14:textId="77777777" w:rsidR="00AA2415" w:rsidRPr="00AA2415" w:rsidRDefault="00AA2415" w:rsidP="00954FDC">
            <w:pPr>
              <w:pStyle w:val="TableParagraph"/>
              <w:keepNext/>
              <w:spacing w:before="30" w:line="295" w:lineRule="auto"/>
              <w:ind w:left="119" w:firstLine="106"/>
              <w:rPr>
                <w:sz w:val="13"/>
              </w:rPr>
            </w:pPr>
            <w:r w:rsidRPr="00AA2415">
              <w:rPr>
                <w:w w:val="110"/>
                <w:sz w:val="13"/>
              </w:rPr>
              <w:t xml:space="preserve">HR </w:t>
            </w:r>
            <w:r w:rsidRPr="00AA2415">
              <w:rPr>
                <w:rFonts w:ascii="Arial" w:hAnsi="Arial"/>
                <w:w w:val="110"/>
                <w:sz w:val="13"/>
              </w:rPr>
              <w:t xml:space="preserve">¼ </w:t>
            </w:r>
            <w:r w:rsidRPr="00AA2415">
              <w:rPr>
                <w:w w:val="110"/>
                <w:sz w:val="13"/>
              </w:rPr>
              <w:t xml:space="preserve">heart rate; PCWP </w:t>
            </w:r>
            <w:r w:rsidRPr="00AA2415">
              <w:rPr>
                <w:rFonts w:ascii="Arial" w:hAnsi="Arial"/>
                <w:w w:val="110"/>
                <w:sz w:val="13"/>
              </w:rPr>
              <w:t xml:space="preserve">¼ </w:t>
            </w:r>
            <w:r w:rsidRPr="00AA2415">
              <w:rPr>
                <w:w w:val="110"/>
                <w:sz w:val="13"/>
              </w:rPr>
              <w:t xml:space="preserve">pulmonary capillary wedge pressure; SBP </w:t>
            </w:r>
            <w:r w:rsidRPr="00AA2415">
              <w:rPr>
                <w:rFonts w:ascii="Arial" w:hAnsi="Arial"/>
                <w:w w:val="110"/>
                <w:sz w:val="13"/>
              </w:rPr>
              <w:t xml:space="preserve">¼ </w:t>
            </w:r>
            <w:r w:rsidRPr="00AA2415">
              <w:rPr>
                <w:w w:val="110"/>
                <w:sz w:val="13"/>
              </w:rPr>
              <w:t xml:space="preserve">systolic blood pressure; UOP </w:t>
            </w:r>
            <w:r w:rsidRPr="00AA2415">
              <w:rPr>
                <w:rFonts w:ascii="Arial" w:hAnsi="Arial"/>
                <w:w w:val="110"/>
                <w:sz w:val="13"/>
              </w:rPr>
              <w:t xml:space="preserve">¼ </w:t>
            </w:r>
            <w:r w:rsidRPr="00AA2415">
              <w:rPr>
                <w:w w:val="110"/>
                <w:sz w:val="13"/>
              </w:rPr>
              <w:t>urine output.</w:t>
            </w:r>
          </w:p>
        </w:tc>
      </w:tr>
    </w:tbl>
    <w:p w14:paraId="43030F1E" w14:textId="3B704DCD" w:rsidR="00F15354" w:rsidRDefault="00A5138A" w:rsidP="00F15354">
      <w:pPr>
        <w:pStyle w:val="CommentText"/>
      </w:pPr>
      <w:r w:rsidRPr="00E34040">
        <w:t>While</w:t>
      </w:r>
      <w:r w:rsidR="009B0086" w:rsidRPr="00E34040">
        <w:t xml:space="preserve"> it was noted that the definition for cardiogenic shock varied within the literature</w:t>
      </w:r>
      <w:r w:rsidRPr="00E34040">
        <w:t xml:space="preserve">, generally </w:t>
      </w:r>
      <w:r w:rsidRPr="00A5138A">
        <w:t>i</w:t>
      </w:r>
      <w:r w:rsidR="009B0086" w:rsidRPr="00A5138A">
        <w:t>t</w:t>
      </w:r>
      <w:r w:rsidR="009B0086">
        <w:t xml:space="preserve"> </w:t>
      </w:r>
      <w:r w:rsidR="009B0086" w:rsidRPr="00414655">
        <w:t>is characterized by</w:t>
      </w:r>
      <w:r>
        <w:t>:</w:t>
      </w:r>
      <w:r w:rsidR="009B0086" w:rsidRPr="00414655">
        <w:t xml:space="preserve"> a self-propagating cascade of falling cardiac output, falling left ventricular end diastolic pressure, and reduced end-organ and coronary perfusion</w:t>
      </w:r>
      <w:r w:rsidR="009B0086">
        <w:t xml:space="preserve">. </w:t>
      </w:r>
      <w:r w:rsidR="009B0086" w:rsidRPr="00414655">
        <w:t xml:space="preserve">Adverse outcomes, such as high mortality </w:t>
      </w:r>
      <w:r w:rsidR="009B0086" w:rsidRPr="00084E38">
        <w:t>and morbidity, continue to drive demand for improved therapeutic options for patients with cardiogenic shock. Patients in profound cardiogenic shock might not respond to other usual treatment options such as increasing doses of inotropes or intra-aortic balloon pump</w:t>
      </w:r>
      <w:r w:rsidR="009B0086">
        <w:t xml:space="preserve"> (IABPs)</w:t>
      </w:r>
      <w:r w:rsidR="009B0086" w:rsidRPr="00084E38">
        <w:t xml:space="preserve"> </w:t>
      </w:r>
      <w:r w:rsidR="009B0086">
        <w:fldChar w:fldCharType="begin">
          <w:fldData xml:space="preserve">PEVuZE5vdGU+PENpdGU+PEF1dGhvcj5LYXI8L0F1dGhvcj48WWVhcj4yMDExPC9ZZWFyPjxSZWNO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</w:fldData>
        </w:fldChar>
      </w:r>
      <w:r w:rsidR="00EC3C57">
        <w:instrText xml:space="preserve"> ADDIN EN.CITE </w:instrText>
      </w:r>
      <w:r w:rsidR="00EC3C57">
        <w:fldChar w:fldCharType="begin">
          <w:fldData xml:space="preserve">PEVuZE5vdGU+PENpdGU+PEF1dGhvcj5LYXI8L0F1dGhvcj48WWVhcj4yMDExPC9ZZWFyPjxSZWNO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</w:fldData>
        </w:fldChar>
      </w:r>
      <w:r w:rsidR="00EC3C57">
        <w:instrText xml:space="preserve"> ADDIN EN.CITE.DATA </w:instrText>
      </w:r>
      <w:r w:rsidR="00EC3C57">
        <w:fldChar w:fldCharType="end"/>
      </w:r>
      <w:r w:rsidR="009B0086">
        <w:fldChar w:fldCharType="separate"/>
      </w:r>
      <w:r w:rsidR="00EC3C57" w:rsidRPr="00EC3C57">
        <w:rPr>
          <w:noProof/>
          <w:vertAlign w:val="superscript"/>
        </w:rPr>
        <w:t>(24)</w:t>
      </w:r>
      <w:r w:rsidR="009B0086">
        <w:fldChar w:fldCharType="end"/>
      </w:r>
      <w:r w:rsidR="009B0086" w:rsidRPr="00084E38">
        <w:t>. Early identification and rapid intervention</w:t>
      </w:r>
      <w:r w:rsidR="009B0086" w:rsidRPr="00414655">
        <w:t xml:space="preserve"> is critical to optimize treatment efficacy in this patient population, with the aim to reverse the cascade of cardiogenic shock</w:t>
      </w:r>
      <w:r w:rsidR="009B0086">
        <w:t>.</w:t>
      </w:r>
    </w:p>
    <w:p w14:paraId="6CD059AB" w14:textId="3A0C8DAB" w:rsidR="00F15354" w:rsidRPr="00F15354" w:rsidRDefault="00931836" w:rsidP="00931836">
      <w:pPr>
        <w:pStyle w:val="Heading3"/>
      </w:pPr>
      <w:r>
        <w:t>Population supported in cardiac surgery</w:t>
      </w:r>
    </w:p>
    <w:p w14:paraId="224A4ACD" w14:textId="790415AF" w:rsidR="00A5138A" w:rsidRDefault="003B513C" w:rsidP="00AA2415">
      <w:r>
        <w:t>PCI, also known as coronary angioplasty, is a nonsurgical technique</w:t>
      </w:r>
      <w:r w:rsidR="00282790">
        <w:t xml:space="preserve"> for treating obstructive coronary artery disease, including unstable angina, and myocardial infarction. </w:t>
      </w:r>
      <w:r w:rsidR="00686560">
        <w:t>PCI is the most common revascularization modality and is applied to patients with increased lesion complexity and comorbidities with 51% of all PCI perform</w:t>
      </w:r>
      <w:r w:rsidR="002F1BCD">
        <w:t>ed in patients</w:t>
      </w:r>
      <w:r w:rsidR="00186598">
        <w:t xml:space="preserve"> </w:t>
      </w:r>
      <w:r w:rsidR="002F1BCD">
        <w:t xml:space="preserve">&gt;65 years of age </w:t>
      </w:r>
      <w:r w:rsidR="002F1BCD">
        <w:fldChar w:fldCharType="begin"/>
      </w:r>
      <w:r w:rsidR="00EC3C57">
        <w:instrText xml:space="preserve"> ADDIN EN.CITE &lt;EndNote&gt;&lt;Cite&gt;&lt;Author&gt;MEMBERS&lt;/Author&gt;&lt;Year&gt;2014&lt;/Year&gt;&lt;RecNum&gt;498&lt;/RecNum&gt;&lt;DisplayText&gt;&lt;style face="superscript"&gt;(25)&lt;/style&gt;&lt;/DisplayText&gt;&lt;record&gt;&lt;rec-number&gt;498&lt;/rec-number&gt;&lt;foreign-keys&gt;&lt;key app="EN" db-id="w55p5wvafrawzae90ssvetxfwprwvavrsf5s" timestamp="1509068059"&gt;498&lt;/key&gt;&lt;/foreign-keys&gt;&lt;ref-type name="Journal Article"&gt;17&lt;/ref-type&gt;&lt;contributors&gt;&lt;authors&gt;&lt;author&gt;MEMBERS, WRITING GROUP&lt;/author&gt;&lt;author&gt;Go, Alan S&lt;/author&gt;&lt;author&gt;Mozaffarian, Dariush&lt;/author&gt;&lt;author&gt;Roger, Véronique L&lt;/author&gt;&lt;author&gt;Benjamin, Emelia J&lt;/author&gt;&lt;author&gt;Berry, Jarett D&lt;/author&gt;&lt;author&gt;Blaha, Michael J&lt;/author&gt;&lt;author&gt;Dai, Shifan&lt;/author&gt;&lt;author&gt;Ford, Earl S&lt;/author&gt;&lt;author&gt;Fox, Caroline S&lt;/author&gt;&lt;/authors&gt;&lt;/contributors&gt;&lt;titles&gt;&lt;title&gt;Heart disease and stroke statistics—2014 update: a report from the American Heart Association&lt;/title&gt;&lt;secondary-title&gt;circulation&lt;/secondary-title&gt;&lt;/titles&gt;&lt;periodical&gt;&lt;full-title&gt;Circulation&lt;/full-title&gt;&lt;/periodical&gt;&lt;pages&gt;e28&lt;/pages&gt;&lt;volume&gt;129&lt;/volume&gt;&lt;number&gt;3&lt;/number&gt;&lt;dates&gt;&lt;year&gt;2014&lt;/year&gt;&lt;/dates&gt;&lt;urls&gt;&lt;/urls&gt;&lt;/record&gt;&lt;/Cite&gt;&lt;/EndNote&gt;</w:instrText>
      </w:r>
      <w:r w:rsidR="002F1BCD">
        <w:fldChar w:fldCharType="separate"/>
      </w:r>
      <w:r w:rsidR="00EC3C57" w:rsidRPr="00EC3C57">
        <w:rPr>
          <w:noProof/>
          <w:vertAlign w:val="superscript"/>
        </w:rPr>
        <w:t>(25)</w:t>
      </w:r>
      <w:r w:rsidR="002F1BCD">
        <w:fldChar w:fldCharType="end"/>
      </w:r>
      <w:r w:rsidR="00686560">
        <w:t>. In addition, the advent of</w:t>
      </w:r>
      <w:r w:rsidR="002F1BCD">
        <w:t xml:space="preserve"> </w:t>
      </w:r>
      <w:r w:rsidR="00686560">
        <w:t>transcatheter techniques for the treatment of</w:t>
      </w:r>
      <w:r w:rsidR="002F1BCD">
        <w:t xml:space="preserve"> </w:t>
      </w:r>
      <w:r w:rsidR="00686560">
        <w:t>patients with valvular heart disease has resulted</w:t>
      </w:r>
      <w:r w:rsidR="002F1BCD">
        <w:t xml:space="preserve"> </w:t>
      </w:r>
      <w:r w:rsidR="00686560">
        <w:t>in older patients with severe coronary disease and</w:t>
      </w:r>
      <w:r w:rsidR="002F1BCD">
        <w:t xml:space="preserve"> </w:t>
      </w:r>
      <w:r w:rsidR="00686560">
        <w:t>left ventricular systolic dysfunction undergoing</w:t>
      </w:r>
      <w:r w:rsidR="002F1BCD">
        <w:t xml:space="preserve"> high-risk </w:t>
      </w:r>
      <w:r w:rsidR="00686560">
        <w:t>PCI</w:t>
      </w:r>
      <w:r w:rsidR="00E34040">
        <w:t xml:space="preserve"> (HR-PCI)</w:t>
      </w:r>
      <w:r w:rsidR="00686560">
        <w:t xml:space="preserve">. </w:t>
      </w:r>
      <w:r w:rsidR="00A5138A">
        <w:t>Patients with poor left ventricul</w:t>
      </w:r>
      <w:r w:rsidR="00E34040">
        <w:t xml:space="preserve">ar function undergoing </w:t>
      </w:r>
      <w:r w:rsidR="00A5138A">
        <w:t xml:space="preserve">HR-PCI can develop myocardial </w:t>
      </w:r>
      <w:proofErr w:type="spellStart"/>
      <w:r w:rsidR="00A5138A">
        <w:t>ischaemia</w:t>
      </w:r>
      <w:proofErr w:type="spellEnd"/>
      <w:r w:rsidR="00A5138A">
        <w:t xml:space="preserve"> (inadequate blood supply). This can cause hypotension, and decreased cardiac output and can result in poor blood circulation in the heart (coronary </w:t>
      </w:r>
      <w:proofErr w:type="spellStart"/>
      <w:r w:rsidR="00A5138A">
        <w:t>hypoperfusion</w:t>
      </w:r>
      <w:proofErr w:type="spellEnd"/>
      <w:r w:rsidR="00A5138A">
        <w:t xml:space="preserve">), heart failure, and haemodynamic collapse </w:t>
      </w:r>
      <w:r w:rsidR="00A5138A">
        <w:fldChar w:fldCharType="begin"/>
      </w:r>
      <w:r w:rsidR="00EC3C57">
        <w:instrText xml:space="preserve"> ADDIN EN.CITE &lt;EndNote&gt;&lt;Cite&gt;&lt;Author&gt;Dixon&lt;/Author&gt;&lt;Year&gt;2009&lt;/Year&gt;&lt;RecNum&gt;488&lt;/RecNum&gt;&lt;DisplayText&gt;&lt;style face="superscript"&gt;(26)&lt;/style&gt;&lt;/DisplayText&gt;&lt;record&gt;&lt;rec-number&gt;488&lt;/rec-number&gt;&lt;foreign-keys&gt;&lt;key app="EN" db-id="w55p5wvafrawzae90ssvetxfwprwvavrsf5s" timestamp="1509002733"&gt;488&lt;/key&gt;&lt;/foreign-keys&gt;&lt;ref-type name="Journal Article"&gt;17&lt;/ref-type&gt;&lt;contributors&gt;&lt;authors&gt;&lt;author&gt;Dixon,S&lt;/author&gt;&lt;author&gt;Henriques, J. P.&lt;/author&gt;&lt;author&gt;Mauri, L&lt;/author&gt;&lt;author&gt;Sjauw, K. D.&lt;/author&gt;&lt;author&gt;Civitello, A&lt;/author&gt;&lt;author&gt;Kar, B.&lt;/author&gt;&lt;author&gt;Loyalka, P.&lt;/author&gt;&lt;author&gt;Resnic, F&lt;/author&gt;&lt;author&gt;Teirstein, P&lt;/author&gt;&lt;author&gt;Makkar, R&lt;/author&gt;&lt;author&gt;Palacios, I&lt;/author&gt;&lt;author&gt;Collins, M&lt;/author&gt;&lt;author&gt;Moses, J&lt;/author&gt;&lt;author&gt;Benali, K&lt;/author&gt;&lt;author&gt;O&amp;apos;Neill, W&lt;/author&gt;&lt;/authors&gt;&lt;/contributors&gt;&lt;titles&gt;&lt;title&gt;A prospective feasibility trial investigating the use of Impella 2.5 system in patients undergoing high-risk percutaneous coronary intervention (The PROTECT I Trial)&lt;/title&gt;&lt;secondary-title&gt;JACC: Cardiovascular Interventions&lt;/secondary-title&gt;&lt;/titles&gt;&lt;periodical&gt;&lt;full-title&gt;JACC: Cardiovascular Interventions&lt;/full-title&gt;&lt;/periodical&gt;&lt;pages&gt;91-6&lt;/pages&gt;&lt;volume&gt;2&lt;/volume&gt;&lt;number&gt;2&lt;/number&gt;&lt;dates&gt;&lt;year&gt;2009&lt;/year&gt;&lt;/dates&gt;&lt;urls&gt;&lt;/urls&gt;&lt;/record&gt;&lt;/Cite&gt;&lt;/EndNote&gt;</w:instrText>
      </w:r>
      <w:r w:rsidR="00A5138A">
        <w:fldChar w:fldCharType="separate"/>
      </w:r>
      <w:r w:rsidR="00EC3C57" w:rsidRPr="00EC3C57">
        <w:rPr>
          <w:noProof/>
          <w:vertAlign w:val="superscript"/>
        </w:rPr>
        <w:t>(26)</w:t>
      </w:r>
      <w:r w:rsidR="00A5138A">
        <w:fldChar w:fldCharType="end"/>
      </w:r>
      <w:r w:rsidR="00A5138A">
        <w:t xml:space="preserve">. </w:t>
      </w:r>
      <w:r w:rsidR="005B1F3E">
        <w:t xml:space="preserve"> </w:t>
      </w:r>
    </w:p>
    <w:p w14:paraId="6B461B7B" w14:textId="4C229CC6" w:rsidR="00AA2415" w:rsidRDefault="00686560" w:rsidP="00AA2415">
      <w:r>
        <w:t>Multiple variables define HR-PCI including</w:t>
      </w:r>
      <w:r w:rsidR="002F1BCD">
        <w:t xml:space="preserve"> </w:t>
      </w:r>
      <w:r>
        <w:t>clinical presentation, coronary anatomy, hemodynamic</w:t>
      </w:r>
      <w:r w:rsidR="002F1BCD">
        <w:t xml:space="preserve"> </w:t>
      </w:r>
      <w:r>
        <w:t xml:space="preserve">status, electrical instability and end </w:t>
      </w:r>
      <w:r w:rsidRPr="002F1BCD">
        <w:t>organ</w:t>
      </w:r>
      <w:r w:rsidR="002F1BCD">
        <w:t xml:space="preserve"> </w:t>
      </w:r>
      <w:r w:rsidRPr="002F1BCD">
        <w:t xml:space="preserve">function </w:t>
      </w:r>
      <w:r w:rsidR="002F1BCD">
        <w:fldChar w:fldCharType="begin">
          <w:fldData xml:space="preserve">PEVuZE5vdGU+PENpdGU+PEF1dGhvcj5PJmFwb3M7TmVpbGw8L0F1dGhvcj48WWVhcj4yMDEyPC9Z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</w:fldData>
        </w:fldChar>
      </w:r>
      <w:r w:rsidR="00EC3C57">
        <w:instrText xml:space="preserve"> ADDIN EN.CITE </w:instrText>
      </w:r>
      <w:r w:rsidR="00EC3C57">
        <w:fldChar w:fldCharType="begin">
          <w:fldData xml:space="preserve">PEVuZE5vdGU+PENpdGU+PEF1dGhvcj5PJmFwb3M7TmVpbGw8L0F1dGhvcj48WWVhcj4yMDEyPC9Z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</w:fldData>
        </w:fldChar>
      </w:r>
      <w:r w:rsidR="00EC3C57">
        <w:instrText xml:space="preserve"> ADDIN EN.CITE.DATA </w:instrText>
      </w:r>
      <w:r w:rsidR="00EC3C57">
        <w:fldChar w:fldCharType="end"/>
      </w:r>
      <w:r w:rsidR="002F1BCD">
        <w:fldChar w:fldCharType="separate"/>
      </w:r>
      <w:r w:rsidR="00EC3C57" w:rsidRPr="00EC3C57">
        <w:rPr>
          <w:noProof/>
          <w:vertAlign w:val="superscript"/>
        </w:rPr>
        <w:t>(4)</w:t>
      </w:r>
      <w:r w:rsidR="002F1BCD">
        <w:fldChar w:fldCharType="end"/>
      </w:r>
      <w:r w:rsidRPr="002F1BCD">
        <w:t>.</w:t>
      </w:r>
      <w:r>
        <w:t xml:space="preserve"> PCI in patients with</w:t>
      </w:r>
      <w:r w:rsidR="002F1BCD">
        <w:t xml:space="preserve"> </w:t>
      </w:r>
      <w:r>
        <w:t>factors such as impaired left ventricular systolic</w:t>
      </w:r>
      <w:r w:rsidR="002F1BCD">
        <w:t xml:space="preserve"> </w:t>
      </w:r>
      <w:r>
        <w:t>function defined as ejection fraction &lt;35%, unprotected</w:t>
      </w:r>
      <w:r w:rsidR="00D056D7">
        <w:t xml:space="preserve"> </w:t>
      </w:r>
      <w:r>
        <w:t>left main disease, severe 3-vessel disease (SYNTAX score &gt;33), or last patent</w:t>
      </w:r>
      <w:r w:rsidR="002F1BCD">
        <w:t xml:space="preserve"> </w:t>
      </w:r>
      <w:r>
        <w:t xml:space="preserve">vessel are associated with </w:t>
      </w:r>
      <w:r w:rsidRPr="004C221D">
        <w:t>in-hospital mortality rates between 5% and 15%</w:t>
      </w:r>
      <w:r w:rsidR="002F1BCD" w:rsidRPr="004C221D">
        <w:t xml:space="preserve"> </w:t>
      </w:r>
      <w:r w:rsidR="009C4CF5" w:rsidRPr="004C221D">
        <w:fldChar w:fldCharType="begin"/>
      </w:r>
      <w:r w:rsidR="00EC3C57">
        <w:instrText xml:space="preserve"> ADDIN EN.CITE &lt;EndNote&gt;&lt;Cite&gt;&lt;Author&gt;Atkinson&lt;/Author&gt;&lt;Year&gt;2016&lt;/Year&gt;&lt;RecNum&gt;493&lt;/RecNum&gt;&lt;DisplayText&gt;&lt;style face="superscript"&gt;(22)&lt;/style&gt;&lt;/DisplayText&gt;&lt;record&gt;&lt;rec-number&gt;493&lt;/rec-number&gt;&lt;foreign-keys&gt;&lt;key app="EN" db-id="w55p5wvafrawzae90ssvetxfwprwvavrsf5s" timestamp="1509003455"&gt;493&lt;/key&gt;&lt;/foreign-keys&gt;&lt;ref-type name="Journal Article"&gt;17&lt;/ref-type&gt;&lt;contributors&gt;&lt;authors&gt;&lt;author&gt;Atkinson, Tamara M&lt;/author&gt;&lt;author&gt;Ohman, E Magnus&lt;/author&gt;&lt;author&gt;O’Neill, William W&lt;/author&gt;&lt;author&gt;Rab, Tanveer&lt;/author&gt;&lt;author&gt;Cigarroa, Joaquin E&lt;/author&gt;&lt;author&gt;of the American, Interventional Scientific Council&lt;/author&gt;&lt;author&gt;of Cardiology, College&lt;/author&gt;&lt;/authors&gt;&lt;/contributors&gt;&lt;titles&gt;&lt;title&gt;A practical approach to mechanical circulatory support in patients undergoing percutaneous coronary intervention: an interventional perspective&lt;/title&gt;&lt;secondary-title&gt;JACC: Cardiovascular Interventions&lt;/secondary-title&gt;&lt;/titles&gt;&lt;periodical&gt;&lt;full-title&gt;JACC: Cardiovascular Interventions&lt;/full-title&gt;&lt;/periodical&gt;&lt;pages&gt;871-883&lt;/pages&gt;&lt;volume&gt;9&lt;/volume&gt;&lt;number&gt;9&lt;/number&gt;&lt;dates&gt;&lt;year&gt;2016&lt;/year&gt;&lt;/dates&gt;&lt;isbn&gt;1936-8798&lt;/isbn&gt;&lt;urls&gt;&lt;/urls&gt;&lt;/record&gt;&lt;/Cite&gt;&lt;/EndNote&gt;</w:instrText>
      </w:r>
      <w:r w:rsidR="009C4CF5" w:rsidRPr="004C221D">
        <w:fldChar w:fldCharType="separate"/>
      </w:r>
      <w:r w:rsidR="00EC3C57" w:rsidRPr="00EC3C57">
        <w:rPr>
          <w:noProof/>
          <w:vertAlign w:val="superscript"/>
        </w:rPr>
        <w:t>(22)</w:t>
      </w:r>
      <w:r w:rsidR="009C4CF5" w:rsidRPr="004C221D">
        <w:fldChar w:fldCharType="end"/>
      </w:r>
      <w:r w:rsidR="00186598" w:rsidRPr="004C221D">
        <w:t xml:space="preserve"> (</w:t>
      </w:r>
      <w:r w:rsidR="00AA2415" w:rsidRPr="004C221D">
        <w:fldChar w:fldCharType="begin"/>
      </w:r>
      <w:r w:rsidR="00AA2415" w:rsidRPr="004C221D">
        <w:instrText xml:space="preserve"> REF _Ref497376571 \h </w:instrText>
      </w:r>
      <w:r w:rsidR="004C221D">
        <w:instrText xml:space="preserve"> \* MERGEFORMAT </w:instrText>
      </w:r>
      <w:r w:rsidR="00AA2415" w:rsidRPr="004C221D">
        <w:fldChar w:fldCharType="separate"/>
      </w:r>
      <w:r w:rsidR="00AA2415" w:rsidRPr="004C221D">
        <w:t xml:space="preserve">Table </w:t>
      </w:r>
      <w:r w:rsidR="00AA2415" w:rsidRPr="004C221D">
        <w:rPr>
          <w:noProof/>
        </w:rPr>
        <w:t>2</w:t>
      </w:r>
      <w:r w:rsidR="00AA2415" w:rsidRPr="004C221D">
        <w:fldChar w:fldCharType="end"/>
      </w:r>
      <w:r w:rsidR="00186598" w:rsidRPr="004C221D">
        <w:t>)</w:t>
      </w:r>
      <w:r w:rsidRPr="004C221D">
        <w:t>.</w:t>
      </w:r>
    </w:p>
    <w:p w14:paraId="37FE3341" w14:textId="6272E470" w:rsidR="00AA2415" w:rsidRDefault="00AA2415" w:rsidP="00954FDC">
      <w:pPr>
        <w:pStyle w:val="Caption"/>
        <w:keepNext/>
        <w:jc w:val="center"/>
      </w:pPr>
      <w:bookmarkStart w:id="5" w:name="_Ref497376571"/>
      <w:r>
        <w:lastRenderedPageBreak/>
        <w:t xml:space="preserve">Table </w:t>
      </w:r>
      <w:r w:rsidR="0082598E">
        <w:fldChar w:fldCharType="begin"/>
      </w:r>
      <w:r w:rsidR="0082598E">
        <w:instrText xml:space="preserve"> SEQ Table \* ARABIC </w:instrText>
      </w:r>
      <w:r w:rsidR="0082598E">
        <w:fldChar w:fldCharType="separate"/>
      </w:r>
      <w:r w:rsidR="00296716">
        <w:rPr>
          <w:noProof/>
        </w:rPr>
        <w:t>2</w:t>
      </w:r>
      <w:r w:rsidR="0082598E">
        <w:rPr>
          <w:noProof/>
        </w:rPr>
        <w:fldChar w:fldCharType="end"/>
      </w:r>
      <w:bookmarkEnd w:id="5"/>
      <w:r>
        <w:t xml:space="preserve">: </w:t>
      </w:r>
      <w:r w:rsidRPr="005A6FAA">
        <w:t>High-Risk PCI</w:t>
      </w:r>
      <w:r>
        <w:t xml:space="preserve"> (Table 3 from </w:t>
      </w:r>
      <w:r w:rsidRPr="00AA2415">
        <w:t>Atkinson et al 2016</w:t>
      </w:r>
      <w:r w:rsidR="00D92D2E">
        <w:t xml:space="preserve"> </w:t>
      </w:r>
      <w:r w:rsidRPr="00AA2415">
        <w:t>(17))</w:t>
      </w:r>
    </w:p>
    <w:tbl>
      <w:tblPr>
        <w:tblW w:w="0" w:type="auto"/>
        <w:jc w:val="center"/>
        <w:tblLayout w:type="fixed"/>
        <w:tblCellMar>
          <w:left w:w="0" w:type="dxa"/>
          <w:right w:w="0" w:type="dxa"/>
        </w:tblCellMar>
        <w:tblLook w:val="01E0" w:firstRow="1" w:lastRow="1" w:firstColumn="1" w:lastColumn="1" w:noHBand="0" w:noVBand="0"/>
      </w:tblPr>
      <w:tblGrid>
        <w:gridCol w:w="6240"/>
      </w:tblGrid>
      <w:tr w:rsidR="00AA2415" w:rsidRPr="00AA2415" w14:paraId="3BC4EA57" w14:textId="77777777" w:rsidTr="00AA2415">
        <w:trPr>
          <w:trHeight w:val="320"/>
          <w:jc w:val="center"/>
        </w:trPr>
        <w:tc>
          <w:tcPr>
            <w:tcW w:w="6240" w:type="dxa"/>
            <w:tcBorders>
              <w:top w:val="single" w:sz="4" w:space="0" w:color="auto"/>
              <w:left w:val="single" w:sz="4" w:space="0" w:color="auto"/>
              <w:right w:val="single" w:sz="4" w:space="0" w:color="auto"/>
            </w:tcBorders>
            <w:shd w:val="clear" w:color="auto" w:fill="EAF0F0"/>
          </w:tcPr>
          <w:p w14:paraId="7B991B9A" w14:textId="78D01998" w:rsidR="00AA2415" w:rsidRPr="00AA2415" w:rsidRDefault="00D92D2E" w:rsidP="00954FDC">
            <w:pPr>
              <w:keepNext/>
              <w:autoSpaceDE w:val="0"/>
              <w:autoSpaceDN w:val="0"/>
              <w:spacing w:before="97" w:after="0"/>
              <w:ind w:left="109"/>
              <w:rPr>
                <w:rFonts w:ascii="Tahoma" w:eastAsia="Tahoma" w:hAnsi="Tahoma" w:cs="Tahoma"/>
                <w:sz w:val="12"/>
                <w:lang w:val="en-US"/>
              </w:rPr>
            </w:pPr>
            <w:r>
              <w:rPr>
                <w:rFonts w:ascii="Lucida Sans" w:eastAsia="Tahoma" w:hAnsi="Tahoma" w:cs="Tahoma"/>
                <w:color w:val="E12A2C"/>
                <w:w w:val="105"/>
                <w:sz w:val="11"/>
                <w:lang w:val="en-US"/>
              </w:rPr>
              <w:t>TABLE 2</w:t>
            </w:r>
            <w:r w:rsidR="00AA2415" w:rsidRPr="00AA2415">
              <w:rPr>
                <w:rFonts w:ascii="Lucida Sans" w:eastAsia="Tahoma" w:hAnsi="Tahoma" w:cs="Tahoma"/>
                <w:color w:val="E12A2C"/>
                <w:w w:val="105"/>
                <w:sz w:val="11"/>
                <w:lang w:val="en-US"/>
              </w:rPr>
              <w:t xml:space="preserve">   </w:t>
            </w:r>
            <w:r w:rsidR="00AA2415" w:rsidRPr="00AA2415">
              <w:rPr>
                <w:rFonts w:ascii="Tahoma" w:eastAsia="Tahoma" w:hAnsi="Tahoma" w:cs="Tahoma"/>
                <w:color w:val="002C5B"/>
                <w:w w:val="105"/>
                <w:sz w:val="12"/>
                <w:lang w:val="en-US"/>
              </w:rPr>
              <w:t>High-Risk PCI</w:t>
            </w:r>
          </w:p>
        </w:tc>
      </w:tr>
      <w:tr w:rsidR="00AA2415" w:rsidRPr="00AA2415" w14:paraId="00401593" w14:textId="77777777" w:rsidTr="00AA2415">
        <w:trPr>
          <w:trHeight w:val="840"/>
          <w:jc w:val="center"/>
        </w:trPr>
        <w:tc>
          <w:tcPr>
            <w:tcW w:w="6240" w:type="dxa"/>
            <w:tcBorders>
              <w:left w:val="single" w:sz="4" w:space="0" w:color="auto"/>
              <w:right w:val="single" w:sz="4" w:space="0" w:color="auto"/>
            </w:tcBorders>
          </w:tcPr>
          <w:p w14:paraId="0C5EEE24" w14:textId="77777777" w:rsidR="00AA2415" w:rsidRPr="00AA2415" w:rsidRDefault="00AA2415" w:rsidP="00954FDC">
            <w:pPr>
              <w:keepNext/>
              <w:autoSpaceDE w:val="0"/>
              <w:autoSpaceDN w:val="0"/>
              <w:spacing w:before="32" w:after="0"/>
              <w:ind w:left="121"/>
              <w:rPr>
                <w:rFonts w:ascii="Tahoma" w:eastAsia="Tahoma" w:hAnsi="Tahoma" w:cs="Tahoma"/>
                <w:sz w:val="12"/>
                <w:lang w:val="en-US"/>
              </w:rPr>
            </w:pPr>
            <w:r w:rsidRPr="00AA2415">
              <w:rPr>
                <w:rFonts w:ascii="Tahoma" w:eastAsia="Tahoma" w:hAnsi="Tahoma" w:cs="Tahoma"/>
                <w:w w:val="110"/>
                <w:sz w:val="12"/>
                <w:lang w:val="en-US"/>
              </w:rPr>
              <w:t>Clinical</w:t>
            </w:r>
          </w:p>
          <w:p w14:paraId="30E28916" w14:textId="77777777" w:rsidR="00AA2415" w:rsidRPr="00AA2415" w:rsidRDefault="00AA2415" w:rsidP="00954FDC">
            <w:pPr>
              <w:keepNext/>
              <w:autoSpaceDE w:val="0"/>
              <w:autoSpaceDN w:val="0"/>
              <w:spacing w:before="54" w:after="0"/>
              <w:ind w:left="246"/>
              <w:rPr>
                <w:rFonts w:ascii="Tahoma" w:eastAsia="Tahoma" w:hAnsi="Tahoma" w:cs="Tahoma"/>
                <w:sz w:val="12"/>
                <w:lang w:val="en-US"/>
              </w:rPr>
            </w:pPr>
            <w:r w:rsidRPr="00AA2415">
              <w:rPr>
                <w:rFonts w:ascii="Tahoma" w:eastAsia="Tahoma" w:hAnsi="Tahoma" w:cs="Tahoma"/>
                <w:w w:val="105"/>
                <w:sz w:val="12"/>
                <w:lang w:val="en-US"/>
              </w:rPr>
              <w:t xml:space="preserve">LVEF </w:t>
            </w:r>
            <w:r w:rsidRPr="00AA2415">
              <w:rPr>
                <w:rFonts w:ascii="Lucida Sans Unicode" w:eastAsia="Tahoma" w:hAnsi="Tahoma" w:cs="Tahoma"/>
                <w:w w:val="105"/>
                <w:sz w:val="12"/>
                <w:lang w:val="en-US"/>
              </w:rPr>
              <w:t>&lt;</w:t>
            </w:r>
            <w:r w:rsidRPr="00AA2415">
              <w:rPr>
                <w:rFonts w:ascii="Tahoma" w:eastAsia="Tahoma" w:hAnsi="Tahoma" w:cs="Tahoma"/>
                <w:w w:val="105"/>
                <w:sz w:val="12"/>
                <w:lang w:val="en-US"/>
              </w:rPr>
              <w:t>35%</w:t>
            </w:r>
          </w:p>
          <w:p w14:paraId="7DB1D8B2" w14:textId="77777777" w:rsidR="00AA2415" w:rsidRPr="00AA2415" w:rsidRDefault="00AA2415" w:rsidP="00954FDC">
            <w:pPr>
              <w:keepNext/>
              <w:autoSpaceDE w:val="0"/>
              <w:autoSpaceDN w:val="0"/>
              <w:spacing w:before="37" w:after="0"/>
              <w:ind w:left="246"/>
              <w:rPr>
                <w:rFonts w:ascii="Tahoma" w:eastAsia="Tahoma" w:hAnsi="Tahoma" w:cs="Tahoma"/>
                <w:sz w:val="12"/>
                <w:lang w:val="en-US"/>
              </w:rPr>
            </w:pPr>
            <w:r w:rsidRPr="00AA2415">
              <w:rPr>
                <w:rFonts w:ascii="Tahoma" w:eastAsia="Tahoma" w:hAnsi="Tahoma" w:cs="Tahoma"/>
                <w:w w:val="110"/>
                <w:sz w:val="12"/>
                <w:lang w:val="en-US"/>
              </w:rPr>
              <w:t>Electrical instability</w:t>
            </w:r>
          </w:p>
          <w:p w14:paraId="2AD31E59" w14:textId="77777777" w:rsidR="00AA2415" w:rsidRPr="00AA2415" w:rsidRDefault="00AA2415" w:rsidP="00954FDC">
            <w:pPr>
              <w:keepNext/>
              <w:autoSpaceDE w:val="0"/>
              <w:autoSpaceDN w:val="0"/>
              <w:spacing w:before="66" w:after="0"/>
              <w:ind w:left="246"/>
              <w:rPr>
                <w:rFonts w:ascii="Tahoma" w:eastAsia="Tahoma" w:hAnsi="Tahoma" w:cs="Tahoma"/>
                <w:sz w:val="12"/>
                <w:lang w:val="en-US"/>
              </w:rPr>
            </w:pPr>
            <w:r w:rsidRPr="00AA2415">
              <w:rPr>
                <w:rFonts w:ascii="Tahoma" w:eastAsia="Tahoma" w:hAnsi="Tahoma" w:cs="Tahoma"/>
                <w:w w:val="105"/>
                <w:sz w:val="12"/>
                <w:lang w:val="en-US"/>
              </w:rPr>
              <w:t>Congestive heart failure</w:t>
            </w:r>
          </w:p>
        </w:tc>
      </w:tr>
      <w:tr w:rsidR="00AA2415" w:rsidRPr="00AA2415" w14:paraId="682DB27A" w14:textId="77777777" w:rsidTr="00AA2415">
        <w:trPr>
          <w:trHeight w:val="1355"/>
          <w:jc w:val="center"/>
        </w:trPr>
        <w:tc>
          <w:tcPr>
            <w:tcW w:w="6240" w:type="dxa"/>
            <w:tcBorders>
              <w:left w:val="single" w:sz="4" w:space="0" w:color="auto"/>
              <w:right w:val="single" w:sz="4" w:space="0" w:color="auto"/>
            </w:tcBorders>
            <w:shd w:val="clear" w:color="auto" w:fill="EAF0F0"/>
          </w:tcPr>
          <w:p w14:paraId="358868B1" w14:textId="77777777" w:rsidR="00AA2415" w:rsidRPr="00AA2415" w:rsidRDefault="00AA2415" w:rsidP="00954FDC">
            <w:pPr>
              <w:keepNext/>
              <w:autoSpaceDE w:val="0"/>
              <w:autoSpaceDN w:val="0"/>
              <w:spacing w:before="32" w:after="0"/>
              <w:ind w:left="121"/>
              <w:rPr>
                <w:rFonts w:ascii="Tahoma" w:eastAsia="Tahoma" w:hAnsi="Tahoma" w:cs="Tahoma"/>
                <w:sz w:val="12"/>
                <w:lang w:val="en-US"/>
              </w:rPr>
            </w:pPr>
            <w:r w:rsidRPr="00AA2415">
              <w:rPr>
                <w:rFonts w:ascii="Tahoma" w:eastAsia="Tahoma" w:hAnsi="Tahoma" w:cs="Tahoma"/>
                <w:w w:val="105"/>
                <w:sz w:val="12"/>
                <w:lang w:val="en-US"/>
              </w:rPr>
              <w:t>Comorbidities</w:t>
            </w:r>
          </w:p>
          <w:p w14:paraId="4D25224C" w14:textId="77777777" w:rsidR="00AA2415" w:rsidRPr="00AA2415" w:rsidRDefault="00AA2415" w:rsidP="00954FDC">
            <w:pPr>
              <w:keepNext/>
              <w:autoSpaceDE w:val="0"/>
              <w:autoSpaceDN w:val="0"/>
              <w:spacing w:before="66" w:after="0" w:line="350" w:lineRule="auto"/>
              <w:ind w:left="246" w:right="2366"/>
              <w:rPr>
                <w:rFonts w:ascii="Tahoma" w:eastAsia="Tahoma" w:hAnsi="Tahoma" w:cs="Tahoma"/>
                <w:sz w:val="12"/>
                <w:lang w:val="en-US"/>
              </w:rPr>
            </w:pPr>
            <w:r w:rsidRPr="00AA2415">
              <w:rPr>
                <w:rFonts w:ascii="Tahoma" w:eastAsia="Tahoma" w:hAnsi="Tahoma" w:cs="Tahoma"/>
                <w:w w:val="105"/>
                <w:sz w:val="12"/>
                <w:lang w:val="en-US"/>
              </w:rPr>
              <w:t>Severe aortic stenosis Severe mitral regurgitation</w:t>
            </w:r>
          </w:p>
          <w:p w14:paraId="24A1973A" w14:textId="77777777" w:rsidR="00AA2415" w:rsidRPr="00AA2415" w:rsidRDefault="00AA2415" w:rsidP="00954FDC">
            <w:pPr>
              <w:keepNext/>
              <w:autoSpaceDE w:val="0"/>
              <w:autoSpaceDN w:val="0"/>
              <w:spacing w:before="0" w:after="0" w:line="350" w:lineRule="auto"/>
              <w:ind w:left="246" w:right="1710"/>
              <w:rPr>
                <w:rFonts w:ascii="Tahoma" w:eastAsia="Tahoma" w:hAnsi="Tahoma" w:cs="Tahoma"/>
                <w:sz w:val="12"/>
                <w:lang w:val="en-US"/>
              </w:rPr>
            </w:pPr>
            <w:r w:rsidRPr="00AA2415">
              <w:rPr>
                <w:rFonts w:ascii="Tahoma" w:eastAsia="Tahoma" w:hAnsi="Tahoma" w:cs="Tahoma"/>
                <w:w w:val="105"/>
                <w:sz w:val="12"/>
                <w:lang w:val="en-US"/>
              </w:rPr>
              <w:t>Chronic obstructive pulmonary disease Chronic kidney disease</w:t>
            </w:r>
          </w:p>
          <w:p w14:paraId="663348D6" w14:textId="77777777" w:rsidR="00AA2415" w:rsidRPr="00AA2415" w:rsidRDefault="00AA2415" w:rsidP="00954FDC">
            <w:pPr>
              <w:keepNext/>
              <w:autoSpaceDE w:val="0"/>
              <w:autoSpaceDN w:val="0"/>
              <w:spacing w:before="0" w:after="0" w:line="350" w:lineRule="auto"/>
              <w:ind w:left="246" w:right="2513"/>
              <w:rPr>
                <w:rFonts w:ascii="Tahoma" w:eastAsia="Tahoma" w:hAnsi="Tahoma" w:cs="Tahoma"/>
                <w:sz w:val="12"/>
                <w:lang w:val="en-US"/>
              </w:rPr>
            </w:pPr>
            <w:r w:rsidRPr="00AA2415">
              <w:rPr>
                <w:rFonts w:ascii="Tahoma" w:eastAsia="Tahoma" w:hAnsi="Tahoma" w:cs="Tahoma"/>
                <w:w w:val="105"/>
                <w:sz w:val="12"/>
                <w:lang w:val="en-US"/>
              </w:rPr>
              <w:t>Diabetes Cerebrovascular disease</w:t>
            </w:r>
          </w:p>
          <w:p w14:paraId="587E1F7E" w14:textId="77777777" w:rsidR="00AA2415" w:rsidRPr="00AA2415" w:rsidRDefault="00AA2415" w:rsidP="00954FDC">
            <w:pPr>
              <w:keepNext/>
              <w:autoSpaceDE w:val="0"/>
              <w:autoSpaceDN w:val="0"/>
              <w:spacing w:before="0" w:after="0" w:line="331" w:lineRule="auto"/>
              <w:ind w:left="246" w:right="2354"/>
              <w:rPr>
                <w:rFonts w:ascii="Tahoma" w:eastAsia="Tahoma" w:hAnsi="Tahoma" w:cs="Tahoma"/>
                <w:sz w:val="12"/>
                <w:lang w:val="en-US"/>
              </w:rPr>
            </w:pPr>
            <w:r w:rsidRPr="00AA2415">
              <w:rPr>
                <w:rFonts w:ascii="Tahoma" w:eastAsia="Tahoma" w:hAnsi="Tahoma" w:cs="Tahoma"/>
                <w:w w:val="105"/>
                <w:sz w:val="12"/>
                <w:lang w:val="en-US"/>
              </w:rPr>
              <w:t xml:space="preserve">Peripheral vascular disease Age </w:t>
            </w:r>
            <w:r w:rsidRPr="00AA2415">
              <w:rPr>
                <w:rFonts w:ascii="Lucida Sans Unicode" w:eastAsia="Tahoma" w:hAnsi="Tahoma" w:cs="Tahoma"/>
                <w:w w:val="105"/>
                <w:sz w:val="12"/>
                <w:lang w:val="en-US"/>
              </w:rPr>
              <w:t>&gt;</w:t>
            </w:r>
            <w:r w:rsidRPr="00AA2415">
              <w:rPr>
                <w:rFonts w:ascii="Tahoma" w:eastAsia="Tahoma" w:hAnsi="Tahoma" w:cs="Tahoma"/>
                <w:w w:val="105"/>
                <w:sz w:val="12"/>
                <w:lang w:val="en-US"/>
              </w:rPr>
              <w:t xml:space="preserve">75 </w:t>
            </w:r>
            <w:proofErr w:type="spellStart"/>
            <w:r w:rsidRPr="00AA2415">
              <w:rPr>
                <w:rFonts w:ascii="Tahoma" w:eastAsia="Tahoma" w:hAnsi="Tahoma" w:cs="Tahoma"/>
                <w:w w:val="105"/>
                <w:sz w:val="12"/>
                <w:lang w:val="en-US"/>
              </w:rPr>
              <w:t>yrs</w:t>
            </w:r>
            <w:proofErr w:type="spellEnd"/>
          </w:p>
          <w:p w14:paraId="798B183C" w14:textId="77777777" w:rsidR="00AA2415" w:rsidRPr="00AA2415" w:rsidRDefault="00AA2415" w:rsidP="00954FDC">
            <w:pPr>
              <w:keepNext/>
              <w:autoSpaceDE w:val="0"/>
              <w:autoSpaceDN w:val="0"/>
              <w:spacing w:before="0" w:after="0" w:line="114" w:lineRule="exact"/>
              <w:ind w:left="246"/>
              <w:rPr>
                <w:rFonts w:ascii="Tahoma" w:eastAsia="Tahoma" w:hAnsi="Tahoma" w:cs="Tahoma"/>
                <w:sz w:val="12"/>
                <w:lang w:val="en-US"/>
              </w:rPr>
            </w:pPr>
            <w:r w:rsidRPr="00AA2415">
              <w:rPr>
                <w:rFonts w:ascii="Tahoma" w:eastAsia="Tahoma" w:hAnsi="Tahoma" w:cs="Tahoma"/>
                <w:w w:val="105"/>
                <w:sz w:val="12"/>
                <w:lang w:val="en-US"/>
              </w:rPr>
              <w:t>Acute coronary syndrome</w:t>
            </w:r>
          </w:p>
        </w:tc>
      </w:tr>
      <w:tr w:rsidR="00AA2415" w:rsidRPr="00AA2415" w14:paraId="4A920A59" w14:textId="77777777" w:rsidTr="00AA2415">
        <w:trPr>
          <w:trHeight w:val="850"/>
          <w:jc w:val="center"/>
        </w:trPr>
        <w:tc>
          <w:tcPr>
            <w:tcW w:w="6240" w:type="dxa"/>
            <w:tcBorders>
              <w:left w:val="single" w:sz="4" w:space="0" w:color="auto"/>
              <w:bottom w:val="single" w:sz="4" w:space="0" w:color="000000"/>
              <w:right w:val="single" w:sz="4" w:space="0" w:color="auto"/>
            </w:tcBorders>
          </w:tcPr>
          <w:p w14:paraId="3C24D5C0" w14:textId="77777777" w:rsidR="00AA2415" w:rsidRPr="00AA2415" w:rsidRDefault="00AA2415" w:rsidP="00954FDC">
            <w:pPr>
              <w:keepNext/>
              <w:autoSpaceDE w:val="0"/>
              <w:autoSpaceDN w:val="0"/>
              <w:spacing w:before="32" w:after="0" w:line="350" w:lineRule="auto"/>
              <w:ind w:left="246" w:right="2767" w:hanging="125"/>
              <w:rPr>
                <w:rFonts w:ascii="Tahoma" w:eastAsia="Tahoma" w:hAnsi="Tahoma" w:cs="Tahoma"/>
                <w:sz w:val="12"/>
                <w:lang w:val="en-US"/>
              </w:rPr>
            </w:pPr>
            <w:r w:rsidRPr="00AA2415">
              <w:rPr>
                <w:rFonts w:ascii="Tahoma" w:eastAsia="Tahoma" w:hAnsi="Tahoma" w:cs="Tahoma"/>
                <w:w w:val="105"/>
                <w:sz w:val="12"/>
                <w:lang w:val="en-US"/>
              </w:rPr>
              <w:t>Coronary anatomy Last patent vessel UPLMN</w:t>
            </w:r>
          </w:p>
          <w:p w14:paraId="6C290203" w14:textId="77777777" w:rsidR="00AA2415" w:rsidRPr="00AA2415" w:rsidRDefault="00AA2415" w:rsidP="00954FDC">
            <w:pPr>
              <w:keepNext/>
              <w:autoSpaceDE w:val="0"/>
              <w:autoSpaceDN w:val="0"/>
              <w:spacing w:before="0" w:after="0" w:line="173" w:lineRule="exact"/>
              <w:ind w:left="246"/>
              <w:rPr>
                <w:rFonts w:ascii="Tahoma" w:eastAsia="Tahoma" w:hAnsi="Tahoma" w:cs="Tahoma"/>
                <w:sz w:val="12"/>
                <w:lang w:val="en-US"/>
              </w:rPr>
            </w:pPr>
            <w:r w:rsidRPr="00AA2415">
              <w:rPr>
                <w:rFonts w:ascii="Tahoma" w:eastAsia="Tahoma" w:hAnsi="Tahoma" w:cs="Tahoma"/>
                <w:w w:val="105"/>
                <w:sz w:val="12"/>
                <w:lang w:val="en-US"/>
              </w:rPr>
              <w:t xml:space="preserve">3 vessel disease, SYNTAX score </w:t>
            </w:r>
            <w:r w:rsidRPr="00AA2415">
              <w:rPr>
                <w:rFonts w:ascii="Lucida Sans Unicode" w:eastAsia="Tahoma" w:hAnsi="Tahoma" w:cs="Tahoma"/>
                <w:w w:val="105"/>
                <w:sz w:val="12"/>
                <w:lang w:val="en-US"/>
              </w:rPr>
              <w:t>&gt;</w:t>
            </w:r>
            <w:r w:rsidRPr="00AA2415">
              <w:rPr>
                <w:rFonts w:ascii="Tahoma" w:eastAsia="Tahoma" w:hAnsi="Tahoma" w:cs="Tahoma"/>
                <w:w w:val="105"/>
                <w:sz w:val="12"/>
                <w:lang w:val="en-US"/>
              </w:rPr>
              <w:t>33</w:t>
            </w:r>
          </w:p>
          <w:p w14:paraId="7C3F1011" w14:textId="77777777" w:rsidR="00AA2415" w:rsidRPr="00AA2415" w:rsidRDefault="00AA2415" w:rsidP="00954FDC">
            <w:pPr>
              <w:keepNext/>
              <w:autoSpaceDE w:val="0"/>
              <w:autoSpaceDN w:val="0"/>
              <w:spacing w:before="38" w:after="0"/>
              <w:ind w:left="246"/>
              <w:rPr>
                <w:rFonts w:ascii="Tahoma" w:eastAsia="Tahoma" w:hAnsi="Tahoma" w:cs="Tahoma"/>
                <w:sz w:val="12"/>
                <w:lang w:val="en-US"/>
              </w:rPr>
            </w:pPr>
            <w:r w:rsidRPr="00AA2415">
              <w:rPr>
                <w:rFonts w:ascii="Tahoma" w:eastAsia="Tahoma" w:hAnsi="Tahoma" w:cs="Tahoma"/>
                <w:w w:val="105"/>
                <w:sz w:val="12"/>
                <w:lang w:val="en-US"/>
              </w:rPr>
              <w:t>Target vessel providing collaterals to a territory, which supplies</w:t>
            </w:r>
          </w:p>
          <w:p w14:paraId="1A585A6F" w14:textId="77777777" w:rsidR="00AA2415" w:rsidRPr="00AA2415" w:rsidRDefault="00AA2415" w:rsidP="00954FDC">
            <w:pPr>
              <w:keepNext/>
              <w:autoSpaceDE w:val="0"/>
              <w:autoSpaceDN w:val="0"/>
              <w:spacing w:before="2" w:after="0" w:line="290" w:lineRule="auto"/>
              <w:ind w:left="246" w:right="1936" w:firstLine="202"/>
              <w:rPr>
                <w:rFonts w:ascii="Tahoma" w:eastAsia="Tahoma" w:hAnsi="Tahoma" w:cs="Tahoma"/>
                <w:sz w:val="12"/>
                <w:lang w:val="en-US"/>
              </w:rPr>
            </w:pPr>
            <w:r w:rsidRPr="00AA2415">
              <w:rPr>
                <w:rFonts w:ascii="Lucida Sans Unicode" w:eastAsia="Tahoma" w:hAnsi="Tahoma" w:cs="Tahoma"/>
                <w:w w:val="105"/>
                <w:sz w:val="12"/>
                <w:lang w:val="en-US"/>
              </w:rPr>
              <w:t>&gt;</w:t>
            </w:r>
            <w:r w:rsidRPr="00AA2415">
              <w:rPr>
                <w:rFonts w:ascii="Tahoma" w:eastAsia="Tahoma" w:hAnsi="Tahoma" w:cs="Tahoma"/>
                <w:w w:val="105"/>
                <w:sz w:val="12"/>
                <w:lang w:val="en-US"/>
              </w:rPr>
              <w:t>40% of the myocardium Distal left main bifurcation</w:t>
            </w:r>
          </w:p>
        </w:tc>
      </w:tr>
      <w:tr w:rsidR="00AA2415" w:rsidRPr="00AA2415" w14:paraId="3C2CC29C" w14:textId="77777777" w:rsidTr="00AA2415">
        <w:trPr>
          <w:trHeight w:val="1180"/>
          <w:jc w:val="center"/>
        </w:trPr>
        <w:tc>
          <w:tcPr>
            <w:tcW w:w="6240" w:type="dxa"/>
            <w:tcBorders>
              <w:top w:val="single" w:sz="4" w:space="0" w:color="000000"/>
              <w:left w:val="single" w:sz="4" w:space="0" w:color="auto"/>
              <w:bottom w:val="single" w:sz="4" w:space="0" w:color="auto"/>
              <w:right w:val="single" w:sz="4" w:space="0" w:color="auto"/>
            </w:tcBorders>
          </w:tcPr>
          <w:p w14:paraId="5FA3D0BF" w14:textId="77777777" w:rsidR="00AA2415" w:rsidRPr="00AA2415" w:rsidRDefault="00AA2415" w:rsidP="00954FDC">
            <w:pPr>
              <w:keepNext/>
              <w:autoSpaceDE w:val="0"/>
              <w:autoSpaceDN w:val="0"/>
              <w:spacing w:before="9" w:after="0"/>
              <w:ind w:left="0"/>
              <w:rPr>
                <w:rFonts w:ascii="Georgia" w:eastAsia="Tahoma" w:hAnsi="Tahoma" w:cs="Tahoma"/>
                <w:sz w:val="11"/>
                <w:lang w:val="en-US"/>
              </w:rPr>
            </w:pPr>
          </w:p>
          <w:p w14:paraId="2A8C161D" w14:textId="77777777" w:rsidR="00AA2415" w:rsidRPr="00AA2415" w:rsidRDefault="00AA2415" w:rsidP="00954FDC">
            <w:pPr>
              <w:keepNext/>
              <w:autoSpaceDE w:val="0"/>
              <w:autoSpaceDN w:val="0"/>
              <w:spacing w:before="0" w:after="0" w:line="297" w:lineRule="auto"/>
              <w:ind w:left="118" w:right="115"/>
              <w:jc w:val="both"/>
              <w:rPr>
                <w:rFonts w:ascii="Tahoma" w:eastAsia="Tahoma" w:hAnsi="Tahoma" w:cs="Tahoma"/>
                <w:sz w:val="10"/>
                <w:lang w:val="en-US"/>
              </w:rPr>
            </w:pPr>
            <w:r w:rsidRPr="00AA2415">
              <w:rPr>
                <w:rFonts w:ascii="Tahoma" w:eastAsia="Tahoma" w:hAnsi="Tahoma" w:cs="Tahoma"/>
                <w:w w:val="110"/>
                <w:sz w:val="10"/>
                <w:lang w:val="en-US"/>
              </w:rPr>
              <w:t>High-risk percutaneous coronary intervention (PCI) is de</w:t>
            </w:r>
            <w:r w:rsidRPr="00AA2415">
              <w:rPr>
                <w:rFonts w:ascii="Arial" w:eastAsia="Tahoma" w:hAnsi="Arial" w:cs="Tahoma"/>
                <w:i/>
                <w:w w:val="110"/>
                <w:sz w:val="10"/>
                <w:lang w:val="en-US"/>
              </w:rPr>
              <w:t>ﬁ</w:t>
            </w:r>
            <w:r w:rsidRPr="00AA2415">
              <w:rPr>
                <w:rFonts w:ascii="Tahoma" w:eastAsia="Tahoma" w:hAnsi="Tahoma" w:cs="Tahoma"/>
                <w:w w:val="110"/>
                <w:sz w:val="10"/>
                <w:lang w:val="en-US"/>
              </w:rPr>
              <w:t>ned in multiple clinical trials according to several key clinical features, comorbidities, and anatomical features that have shown to cause increased morbidity and mortality during</w:t>
            </w:r>
            <w:r w:rsidRPr="00AA2415">
              <w:rPr>
                <w:rFonts w:ascii="Tahoma" w:eastAsia="Tahoma" w:hAnsi="Tahoma" w:cs="Tahoma"/>
                <w:spacing w:val="-13"/>
                <w:w w:val="110"/>
                <w:sz w:val="10"/>
                <w:lang w:val="en-US"/>
              </w:rPr>
              <w:t xml:space="preserve"> </w:t>
            </w:r>
            <w:r w:rsidRPr="00AA2415">
              <w:rPr>
                <w:rFonts w:ascii="Tahoma" w:eastAsia="Tahoma" w:hAnsi="Tahoma" w:cs="Tahoma"/>
                <w:w w:val="110"/>
                <w:sz w:val="10"/>
                <w:lang w:val="en-US"/>
              </w:rPr>
              <w:t xml:space="preserve">PCI Adapted with permission from </w:t>
            </w:r>
            <w:proofErr w:type="spellStart"/>
            <w:r w:rsidRPr="00AA2415">
              <w:rPr>
                <w:rFonts w:ascii="Tahoma" w:eastAsia="Tahoma" w:hAnsi="Tahoma" w:cs="Tahoma"/>
                <w:w w:val="110"/>
                <w:sz w:val="10"/>
                <w:lang w:val="en-US"/>
              </w:rPr>
              <w:t>Myat</w:t>
            </w:r>
            <w:proofErr w:type="spellEnd"/>
            <w:r w:rsidRPr="00AA2415">
              <w:rPr>
                <w:rFonts w:ascii="Tahoma" w:eastAsia="Tahoma" w:hAnsi="Tahoma" w:cs="Tahoma"/>
                <w:w w:val="110"/>
                <w:sz w:val="10"/>
                <w:lang w:val="en-US"/>
              </w:rPr>
              <w:t xml:space="preserve"> et al.</w:t>
            </w:r>
            <w:r w:rsidRPr="00AA2415">
              <w:rPr>
                <w:rFonts w:ascii="Tahoma" w:eastAsia="Tahoma" w:hAnsi="Tahoma" w:cs="Tahoma"/>
                <w:spacing w:val="-19"/>
                <w:w w:val="110"/>
                <w:sz w:val="10"/>
                <w:lang w:val="en-US"/>
              </w:rPr>
              <w:t xml:space="preserve"> </w:t>
            </w:r>
            <w:hyperlink w:anchor="_bookmark36" w:history="1">
              <w:r w:rsidRPr="00AA2415">
                <w:rPr>
                  <w:rFonts w:ascii="Tahoma" w:eastAsia="Tahoma" w:hAnsi="Tahoma" w:cs="Tahoma"/>
                  <w:color w:val="007FAC"/>
                  <w:w w:val="110"/>
                  <w:sz w:val="10"/>
                  <w:lang w:val="en-US"/>
                </w:rPr>
                <w:t>(43)</w:t>
              </w:r>
            </w:hyperlink>
            <w:r w:rsidRPr="00AA2415">
              <w:rPr>
                <w:rFonts w:ascii="Tahoma" w:eastAsia="Tahoma" w:hAnsi="Tahoma" w:cs="Tahoma"/>
                <w:w w:val="110"/>
                <w:sz w:val="10"/>
                <w:lang w:val="en-US"/>
              </w:rPr>
              <w:t>.</w:t>
            </w:r>
          </w:p>
          <w:p w14:paraId="5B39317F" w14:textId="77777777" w:rsidR="00AA2415" w:rsidRPr="00AA2415" w:rsidRDefault="00AA2415" w:rsidP="00954FDC">
            <w:pPr>
              <w:keepNext/>
              <w:autoSpaceDE w:val="0"/>
              <w:autoSpaceDN w:val="0"/>
              <w:spacing w:before="28" w:after="0" w:line="295" w:lineRule="auto"/>
              <w:ind w:left="118" w:firstLine="106"/>
              <w:rPr>
                <w:rFonts w:ascii="Tahoma" w:eastAsia="Tahoma" w:hAnsi="Tahoma" w:cs="Tahoma"/>
                <w:sz w:val="10"/>
                <w:lang w:val="en-US"/>
              </w:rPr>
            </w:pPr>
            <w:r w:rsidRPr="00AA2415">
              <w:rPr>
                <w:rFonts w:ascii="Tahoma" w:eastAsia="Tahoma" w:hAnsi="Tahoma" w:cs="Tahoma"/>
                <w:w w:val="110"/>
                <w:sz w:val="10"/>
                <w:lang w:val="en-US"/>
              </w:rPr>
              <w:t xml:space="preserve">LVEF </w:t>
            </w:r>
            <w:r w:rsidRPr="00AA2415">
              <w:rPr>
                <w:rFonts w:ascii="Arial" w:eastAsia="Tahoma" w:hAnsi="Arial" w:cs="Tahoma"/>
                <w:w w:val="110"/>
                <w:sz w:val="10"/>
                <w:lang w:val="en-US"/>
              </w:rPr>
              <w:t xml:space="preserve">¼ </w:t>
            </w:r>
            <w:r w:rsidRPr="00AA2415">
              <w:rPr>
                <w:rFonts w:ascii="Tahoma" w:eastAsia="Tahoma" w:hAnsi="Tahoma" w:cs="Tahoma"/>
                <w:w w:val="110"/>
                <w:sz w:val="10"/>
                <w:lang w:val="en-US"/>
              </w:rPr>
              <w:t xml:space="preserve">left ventricular ejection fraction; UPLMN </w:t>
            </w:r>
            <w:r w:rsidRPr="00AA2415">
              <w:rPr>
                <w:rFonts w:ascii="Arial" w:eastAsia="Tahoma" w:hAnsi="Arial" w:cs="Tahoma"/>
                <w:w w:val="110"/>
                <w:sz w:val="10"/>
                <w:lang w:val="en-US"/>
              </w:rPr>
              <w:t xml:space="preserve">¼ </w:t>
            </w:r>
            <w:r w:rsidRPr="00AA2415">
              <w:rPr>
                <w:rFonts w:ascii="Tahoma" w:eastAsia="Tahoma" w:hAnsi="Tahoma" w:cs="Tahoma"/>
                <w:w w:val="110"/>
                <w:sz w:val="10"/>
                <w:lang w:val="en-US"/>
              </w:rPr>
              <w:t>unprotected left main coronary artery.</w:t>
            </w:r>
          </w:p>
        </w:tc>
      </w:tr>
    </w:tbl>
    <w:p w14:paraId="2757BB31" w14:textId="77777777" w:rsidR="00A30116" w:rsidRDefault="00A30116" w:rsidP="00186598">
      <w:pPr>
        <w:ind w:left="0"/>
      </w:pPr>
    </w:p>
    <w:p w14:paraId="6E3EEF2D" w14:textId="77777777" w:rsidR="00AA5FDA" w:rsidRPr="00154B00" w:rsidRDefault="00AA5FDA" w:rsidP="00530204">
      <w:pPr>
        <w:pStyle w:val="Heading2"/>
      </w:pPr>
      <w:r w:rsidRPr="00154B00">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153AA29F" w14:textId="14D06C83" w:rsidR="00B61AF8" w:rsidRDefault="00435649" w:rsidP="001B625D">
      <w:r>
        <w:t>M</w:t>
      </w:r>
      <w:r w:rsidR="00DB7031">
        <w:t>echanical circulatory support devices</w:t>
      </w:r>
      <w:r w:rsidR="00C92631">
        <w:t xml:space="preserve"> (i.e. </w:t>
      </w:r>
      <w:r w:rsidR="00B30FCA">
        <w:t>Impella</w:t>
      </w:r>
      <w:r w:rsidR="00C92631">
        <w:t>®)</w:t>
      </w:r>
      <w:r w:rsidR="00DB7031">
        <w:t xml:space="preserve"> are used primarily in three populations: high-risk </w:t>
      </w:r>
      <w:r w:rsidR="00C92631">
        <w:t>PCI</w:t>
      </w:r>
      <w:r w:rsidR="00DB7031">
        <w:t>, cardiogenic shock,</w:t>
      </w:r>
      <w:r w:rsidR="00C92631">
        <w:t xml:space="preserve"> and cardiac arrest </w:t>
      </w:r>
      <w:r w:rsidR="00C92631">
        <w:fldChar w:fldCharType="begin"/>
      </w:r>
      <w:r w:rsidR="00EC3C57">
        <w:instrText xml:space="preserve"> ADDIN EN.CITE &lt;EndNote&gt;&lt;Cite&gt;&lt;Author&gt;Atkinson&lt;/Author&gt;&lt;Year&gt;2016&lt;/Year&gt;&lt;RecNum&gt;493&lt;/RecNum&gt;&lt;DisplayText&gt;&lt;style face="superscript"&gt;(22)&lt;/style&gt;&lt;/DisplayText&gt;&lt;record&gt;&lt;rec-number&gt;493&lt;/rec-number&gt;&lt;foreign-keys&gt;&lt;key app="EN" db-id="w55p5wvafrawzae90ssvetxfwprwvavrsf5s" timestamp="1509003455"&gt;493&lt;/key&gt;&lt;/foreign-keys&gt;&lt;ref-type name="Journal Article"&gt;17&lt;/ref-type&gt;&lt;contributors&gt;&lt;authors&gt;&lt;author&gt;Atkinson, Tamara M&lt;/author&gt;&lt;author&gt;Ohman, E Magnus&lt;/author&gt;&lt;author&gt;O’Neill, William W&lt;/author&gt;&lt;author&gt;Rab, Tanveer&lt;/author&gt;&lt;author&gt;Cigarroa, Joaquin E&lt;/author&gt;&lt;author&gt;of the American, Interventional Scientific Council&lt;/author&gt;&lt;author&gt;of Cardiology, College&lt;/author&gt;&lt;/authors&gt;&lt;/contributors&gt;&lt;titles&gt;&lt;title&gt;A practical approach to mechanical circulatory support in patients undergoing percutaneous coronary intervention: an interventional perspective&lt;/title&gt;&lt;secondary-title&gt;JACC: Cardiovascular Interventions&lt;/secondary-title&gt;&lt;/titles&gt;&lt;periodical&gt;&lt;full-title&gt;JACC: Cardiovascular Interventions&lt;/full-title&gt;&lt;/periodical&gt;&lt;pages&gt;871-883&lt;/pages&gt;&lt;volume&gt;9&lt;/volume&gt;&lt;number&gt;9&lt;/number&gt;&lt;dates&gt;&lt;year&gt;2016&lt;/year&gt;&lt;/dates&gt;&lt;isbn&gt;1936-8798&lt;/isbn&gt;&lt;urls&gt;&lt;/urls&gt;&lt;/record&gt;&lt;/Cite&gt;&lt;/EndNote&gt;</w:instrText>
      </w:r>
      <w:r w:rsidR="00C92631">
        <w:fldChar w:fldCharType="separate"/>
      </w:r>
      <w:r w:rsidR="00EC3C57" w:rsidRPr="00EC3C57">
        <w:rPr>
          <w:noProof/>
          <w:vertAlign w:val="superscript"/>
        </w:rPr>
        <w:t>(22)</w:t>
      </w:r>
      <w:r w:rsidR="00C92631">
        <w:fldChar w:fldCharType="end"/>
      </w:r>
      <w:r w:rsidR="00DB7031">
        <w:t xml:space="preserve">. </w:t>
      </w:r>
      <w:r w:rsidR="00B61AF8">
        <w:t xml:space="preserve">Patients in cardiogenic shock represent an extremely ‘high-risk’ group in which mortality has remained high despite revascularisation and pharmacologic therapies. Early placement of an appropriate mechanical circulatory support device may be considered in those who fail to stabilize or show signs of improvement quickly after initial interventions </w:t>
      </w:r>
      <w:r w:rsidR="00B61AF8">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 </w:instrText>
      </w:r>
      <w:r w:rsidR="00EC3C57">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EN.CITE.DATA </w:instrText>
      </w:r>
      <w:r w:rsidR="00EC3C57">
        <w:fldChar w:fldCharType="end"/>
      </w:r>
      <w:r w:rsidR="00B61AF8">
        <w:fldChar w:fldCharType="separate"/>
      </w:r>
      <w:r w:rsidR="00EC3C57" w:rsidRPr="00EC3C57">
        <w:rPr>
          <w:noProof/>
          <w:vertAlign w:val="superscript"/>
        </w:rPr>
        <w:t>(17)</w:t>
      </w:r>
      <w:r w:rsidR="00B61AF8">
        <w:fldChar w:fldCharType="end"/>
      </w:r>
      <w:r w:rsidR="00B61AF8">
        <w:t>.</w:t>
      </w:r>
    </w:p>
    <w:p w14:paraId="50117FF1" w14:textId="6728354E" w:rsidR="00DB7031" w:rsidRDefault="00DB7031" w:rsidP="00555277">
      <w:r>
        <w:t xml:space="preserve">The left sided </w:t>
      </w:r>
      <w:proofErr w:type="spellStart"/>
      <w:r>
        <w:t>Impella</w:t>
      </w:r>
      <w:proofErr w:type="spellEnd"/>
      <w:r>
        <w:t xml:space="preserve">® intravascular </w:t>
      </w:r>
      <w:proofErr w:type="spellStart"/>
      <w:r>
        <w:t>microaxial</w:t>
      </w:r>
      <w:proofErr w:type="spellEnd"/>
      <w:r>
        <w:t xml:space="preserve"> blood pumps (2.5, CP, 5.0) and the right</w:t>
      </w:r>
      <w:r w:rsidR="00B45271">
        <w:t>-sided Impella RP® are indicated</w:t>
      </w:r>
      <w:r>
        <w:t xml:space="preserve"> for clinical use in</w:t>
      </w:r>
      <w:r w:rsidR="00CB2EA0">
        <w:t xml:space="preserve"> cardiology and cardiac surgery. </w:t>
      </w:r>
      <w:r w:rsidR="008F4519">
        <w:t xml:space="preserve">In addition, all </w:t>
      </w:r>
      <w:r>
        <w:t>Impella</w:t>
      </w:r>
      <w:r w:rsidR="0036641E">
        <w:t>®</w:t>
      </w:r>
      <w:r w:rsidR="008F4519">
        <w:t xml:space="preserve"> devices are </w:t>
      </w:r>
      <w:r>
        <w:t xml:space="preserve">indicated for use in intensive care. </w:t>
      </w:r>
      <w:r w:rsidR="00555277">
        <w:t>Impella</w:t>
      </w:r>
      <w:r w:rsidR="00435649">
        <w:t>®</w:t>
      </w:r>
      <w:r w:rsidR="00555277">
        <w:t xml:space="preserve"> 2.5 and Impella</w:t>
      </w:r>
      <w:r w:rsidR="00435649">
        <w:t>®</w:t>
      </w:r>
      <w:r w:rsidR="00555277">
        <w:t xml:space="preserve"> CP are indicated for up to five days;</w:t>
      </w:r>
      <w:r w:rsidR="00F47A6F">
        <w:t xml:space="preserve"> and </w:t>
      </w:r>
      <w:r w:rsidR="00555277">
        <w:t>Impella</w:t>
      </w:r>
      <w:r w:rsidR="00435649">
        <w:t>®</w:t>
      </w:r>
      <w:r w:rsidR="00555277">
        <w:t xml:space="preserve"> 5.0 </w:t>
      </w:r>
      <w:r w:rsidR="00F47A6F">
        <w:t>is</w:t>
      </w:r>
      <w:r w:rsidR="00555277">
        <w:t xml:space="preserve"> indicated for use up to 10 days; and Impella</w:t>
      </w:r>
      <w:r w:rsidR="00435649">
        <w:t>®</w:t>
      </w:r>
      <w:r w:rsidR="00555277">
        <w:t xml:space="preserve"> RP  is </w:t>
      </w:r>
      <w:r w:rsidR="00C970F2">
        <w:t>indicated for use up to 14 days (</w:t>
      </w:r>
      <w:r w:rsidR="00C970F2">
        <w:fldChar w:fldCharType="begin"/>
      </w:r>
      <w:r w:rsidR="00C970F2">
        <w:instrText xml:space="preserve"> REF _Ref497997431 \h </w:instrText>
      </w:r>
      <w:r w:rsidR="00C970F2">
        <w:fldChar w:fldCharType="separate"/>
      </w:r>
      <w:r w:rsidR="00C970F2">
        <w:t xml:space="preserve">Table </w:t>
      </w:r>
      <w:r w:rsidR="00C970F2">
        <w:rPr>
          <w:noProof/>
        </w:rPr>
        <w:t>3</w:t>
      </w:r>
      <w:r w:rsidR="00C970F2">
        <w:fldChar w:fldCharType="end"/>
      </w:r>
      <w:r w:rsidR="00C970F2">
        <w:t xml:space="preserve">). </w:t>
      </w:r>
    </w:p>
    <w:p w14:paraId="6DC55FFF" w14:textId="6530FFE8" w:rsidR="00E17219" w:rsidRDefault="00E17219" w:rsidP="00E17219">
      <w:pPr>
        <w:pStyle w:val="Caption"/>
        <w:keepNext/>
        <w:jc w:val="center"/>
      </w:pPr>
      <w:bookmarkStart w:id="6" w:name="_Ref497997431"/>
      <w:r>
        <w:t xml:space="preserve">Table </w:t>
      </w:r>
      <w:r w:rsidR="0082598E">
        <w:fldChar w:fldCharType="begin"/>
      </w:r>
      <w:r w:rsidR="0082598E">
        <w:instrText xml:space="preserve"> SEQ Table \* ARABIC </w:instrText>
      </w:r>
      <w:r w:rsidR="0082598E">
        <w:fldChar w:fldCharType="separate"/>
      </w:r>
      <w:r w:rsidR="00296716">
        <w:rPr>
          <w:noProof/>
        </w:rPr>
        <w:t>3</w:t>
      </w:r>
      <w:r w:rsidR="0082598E">
        <w:rPr>
          <w:noProof/>
        </w:rPr>
        <w:fldChar w:fldCharType="end"/>
      </w:r>
      <w:bookmarkEnd w:id="6"/>
      <w:r>
        <w:t xml:space="preserve"> Proposed indications for Impella®</w:t>
      </w:r>
    </w:p>
    <w:tbl>
      <w:tblPr>
        <w:tblStyle w:val="TableGrid"/>
        <w:tblW w:w="5000" w:type="pct"/>
        <w:tblLook w:val="04A0" w:firstRow="1" w:lastRow="0" w:firstColumn="1" w:lastColumn="0" w:noHBand="0" w:noVBand="1"/>
        <w:tblCaption w:val="Proposed indications for Impella®"/>
        <w:tblDescription w:val="Description of proposed inidcations and impella device capability"/>
      </w:tblPr>
      <w:tblGrid>
        <w:gridCol w:w="7602"/>
        <w:gridCol w:w="1640"/>
      </w:tblGrid>
      <w:tr w:rsidR="009E040E" w:rsidRPr="007323D7" w14:paraId="1AB566D8" w14:textId="77777777" w:rsidTr="001B625D">
        <w:trPr>
          <w:trHeight w:val="31"/>
          <w:tblHeader/>
        </w:trPr>
        <w:tc>
          <w:tcPr>
            <w:tcW w:w="4113" w:type="pct"/>
          </w:tcPr>
          <w:p w14:paraId="773EFDC2" w14:textId="6150B459" w:rsidR="009E040E" w:rsidRPr="00F63EB1" w:rsidRDefault="009E040E" w:rsidP="000053AA">
            <w:pPr>
              <w:spacing w:before="0" w:after="0"/>
              <w:ind w:left="0"/>
              <w:rPr>
                <w:rFonts w:ascii="Calibri" w:eastAsia="Calibri" w:hAnsi="Calibri" w:cs="Times New Roman"/>
                <w:b/>
                <w:sz w:val="22"/>
              </w:rPr>
            </w:pPr>
            <w:r w:rsidRPr="00F63EB1">
              <w:rPr>
                <w:rFonts w:ascii="Calibri" w:eastAsia="Calibri" w:hAnsi="Calibri" w:cs="Times New Roman"/>
                <w:b/>
                <w:sz w:val="22"/>
              </w:rPr>
              <w:t>Prop</w:t>
            </w:r>
            <w:r w:rsidR="00E52C6A" w:rsidRPr="00F63EB1">
              <w:rPr>
                <w:rFonts w:ascii="Calibri" w:eastAsia="Calibri" w:hAnsi="Calibri" w:cs="Times New Roman"/>
                <w:b/>
                <w:sz w:val="22"/>
              </w:rPr>
              <w:t>o</w:t>
            </w:r>
            <w:r w:rsidRPr="00F63EB1">
              <w:rPr>
                <w:rFonts w:ascii="Calibri" w:eastAsia="Calibri" w:hAnsi="Calibri" w:cs="Times New Roman"/>
                <w:b/>
                <w:sz w:val="22"/>
              </w:rPr>
              <w:t xml:space="preserve">sed indications </w:t>
            </w:r>
          </w:p>
        </w:tc>
        <w:tc>
          <w:tcPr>
            <w:tcW w:w="887" w:type="pct"/>
          </w:tcPr>
          <w:p w14:paraId="4699F0BD" w14:textId="13700144" w:rsidR="009E040E" w:rsidRPr="00F63EB1" w:rsidRDefault="009E040E" w:rsidP="000053AA">
            <w:pPr>
              <w:spacing w:before="0" w:after="0"/>
              <w:ind w:left="0"/>
              <w:rPr>
                <w:rFonts w:ascii="Calibri" w:eastAsia="Calibri" w:hAnsi="Calibri" w:cs="Times New Roman"/>
                <w:b/>
                <w:sz w:val="22"/>
              </w:rPr>
            </w:pPr>
            <w:r w:rsidRPr="00F63EB1">
              <w:rPr>
                <w:rFonts w:ascii="Calibri" w:eastAsia="Calibri" w:hAnsi="Calibri" w:cs="Times New Roman"/>
                <w:b/>
                <w:sz w:val="22"/>
              </w:rPr>
              <w:t>Impella device</w:t>
            </w:r>
          </w:p>
        </w:tc>
      </w:tr>
      <w:tr w:rsidR="009E040E" w:rsidRPr="007323D7" w14:paraId="0A60A610" w14:textId="77777777" w:rsidTr="00CB2EA0">
        <w:trPr>
          <w:trHeight w:val="320"/>
        </w:trPr>
        <w:tc>
          <w:tcPr>
            <w:tcW w:w="4113" w:type="pct"/>
          </w:tcPr>
          <w:p w14:paraId="3C371A53" w14:textId="4278D42D" w:rsidR="009E040E" w:rsidRPr="007323D7" w:rsidRDefault="009E040E" w:rsidP="000053AA">
            <w:pPr>
              <w:spacing w:before="0" w:after="0"/>
              <w:ind w:left="0"/>
              <w:rPr>
                <w:rFonts w:ascii="Calibri" w:eastAsia="Calibri" w:hAnsi="Calibri" w:cs="Times New Roman"/>
                <w:sz w:val="22"/>
              </w:rPr>
            </w:pPr>
            <w:r>
              <w:rPr>
                <w:rFonts w:ascii="Calibri" w:eastAsia="Calibri" w:hAnsi="Calibri" w:cs="Times New Roman"/>
                <w:b/>
                <w:sz w:val="22"/>
              </w:rPr>
              <w:t>R</w:t>
            </w:r>
            <w:r w:rsidRPr="009E040E">
              <w:rPr>
                <w:rFonts w:ascii="Calibri" w:eastAsia="Calibri" w:hAnsi="Calibri" w:cs="Times New Roman"/>
                <w:b/>
                <w:sz w:val="22"/>
              </w:rPr>
              <w:t>educed left ventricular function</w:t>
            </w:r>
            <w:r w:rsidRPr="007323D7">
              <w:rPr>
                <w:rFonts w:ascii="Calibri" w:eastAsia="Calibri" w:hAnsi="Calibri" w:cs="Times New Roman"/>
                <w:sz w:val="22"/>
              </w:rPr>
              <w:t xml:space="preserve"> </w:t>
            </w:r>
            <w:r>
              <w:rPr>
                <w:rFonts w:ascii="Calibri" w:eastAsia="Calibri" w:hAnsi="Calibri" w:cs="Times New Roman"/>
                <w:sz w:val="22"/>
              </w:rPr>
              <w:t>(</w:t>
            </w:r>
            <w:r w:rsidRPr="007323D7">
              <w:rPr>
                <w:rFonts w:ascii="Calibri" w:eastAsia="Calibri" w:hAnsi="Calibri" w:cs="Times New Roman"/>
                <w:sz w:val="22"/>
              </w:rPr>
              <w:t xml:space="preserve">e.g., </w:t>
            </w:r>
            <w:proofErr w:type="spellStart"/>
            <w:r w:rsidRPr="007323D7">
              <w:rPr>
                <w:rFonts w:ascii="Calibri" w:eastAsia="Calibri" w:hAnsi="Calibri" w:cs="Times New Roman"/>
                <w:sz w:val="22"/>
              </w:rPr>
              <w:t>postcardiotomy</w:t>
            </w:r>
            <w:proofErr w:type="spellEnd"/>
            <w:r w:rsidRPr="007323D7">
              <w:rPr>
                <w:rFonts w:ascii="Calibri" w:eastAsia="Calibri" w:hAnsi="Calibri" w:cs="Times New Roman"/>
                <w:sz w:val="22"/>
              </w:rPr>
              <w:t>, low output syndrome, cardiogenic shock after acute myocardial infarction</w:t>
            </w:r>
            <w:r>
              <w:rPr>
                <w:rFonts w:ascii="Calibri" w:eastAsia="Calibri" w:hAnsi="Calibri" w:cs="Times New Roman"/>
                <w:sz w:val="22"/>
              </w:rPr>
              <w:t>)</w:t>
            </w:r>
          </w:p>
        </w:tc>
        <w:tc>
          <w:tcPr>
            <w:tcW w:w="887" w:type="pct"/>
          </w:tcPr>
          <w:p w14:paraId="28F9C249" w14:textId="26C94292"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2.5</w:t>
            </w:r>
          </w:p>
          <w:p w14:paraId="109F4616" w14:textId="120B9E8D"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CP</w:t>
            </w:r>
          </w:p>
          <w:p w14:paraId="49506C1E" w14:textId="62CE53F3"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5.0</w:t>
            </w:r>
          </w:p>
          <w:p w14:paraId="2D50A898" w14:textId="667F57F2" w:rsidR="009E040E" w:rsidRPr="007323D7" w:rsidRDefault="009E040E" w:rsidP="000053AA">
            <w:pPr>
              <w:spacing w:before="0" w:after="0"/>
              <w:ind w:left="0"/>
              <w:rPr>
                <w:rFonts w:ascii="Calibri" w:eastAsia="Calibri" w:hAnsi="Calibri" w:cs="Times New Roman"/>
                <w:sz w:val="22"/>
              </w:rPr>
            </w:pPr>
          </w:p>
        </w:tc>
      </w:tr>
      <w:tr w:rsidR="009E040E" w:rsidRPr="007323D7" w14:paraId="1594B8C9" w14:textId="77777777" w:rsidTr="00CB2EA0">
        <w:trPr>
          <w:trHeight w:val="320"/>
        </w:trPr>
        <w:tc>
          <w:tcPr>
            <w:tcW w:w="4113" w:type="pct"/>
          </w:tcPr>
          <w:p w14:paraId="38CF7B4B" w14:textId="4006BCC9" w:rsidR="009E040E" w:rsidRPr="007323D7" w:rsidRDefault="009E040E" w:rsidP="000053AA">
            <w:pPr>
              <w:spacing w:before="0" w:after="0"/>
              <w:ind w:left="0"/>
              <w:rPr>
                <w:rFonts w:ascii="Calibri" w:eastAsia="Calibri" w:hAnsi="Calibri" w:cs="Times New Roman"/>
                <w:sz w:val="22"/>
              </w:rPr>
            </w:pPr>
            <w:r w:rsidRPr="009E040E">
              <w:rPr>
                <w:rFonts w:ascii="Calibri" w:eastAsia="Calibri" w:hAnsi="Calibri" w:cs="Times New Roman"/>
                <w:b/>
                <w:sz w:val="22"/>
              </w:rPr>
              <w:t>Acute or transient reduction of the right ventricular function</w:t>
            </w:r>
            <w:r w:rsidRPr="007323D7">
              <w:rPr>
                <w:rFonts w:ascii="Calibri" w:eastAsia="Calibri" w:hAnsi="Calibri" w:cs="Times New Roman"/>
                <w:sz w:val="22"/>
              </w:rPr>
              <w:t xml:space="preserve"> (</w:t>
            </w:r>
            <w:proofErr w:type="spellStart"/>
            <w:r w:rsidRPr="007323D7">
              <w:rPr>
                <w:rFonts w:ascii="Calibri" w:eastAsia="Calibri" w:hAnsi="Calibri" w:cs="Times New Roman"/>
                <w:sz w:val="22"/>
              </w:rPr>
              <w:t>eg</w:t>
            </w:r>
            <w:proofErr w:type="spellEnd"/>
            <w:r w:rsidRPr="007323D7">
              <w:rPr>
                <w:rFonts w:ascii="Calibri" w:eastAsia="Calibri" w:hAnsi="Calibri" w:cs="Times New Roman"/>
                <w:sz w:val="22"/>
              </w:rPr>
              <w:t xml:space="preserve">, </w:t>
            </w:r>
            <w:proofErr w:type="spellStart"/>
            <w:r w:rsidRPr="007323D7">
              <w:rPr>
                <w:rFonts w:ascii="Calibri" w:eastAsia="Calibri" w:hAnsi="Calibri" w:cs="Times New Roman"/>
                <w:sz w:val="22"/>
              </w:rPr>
              <w:t>postcardiotomy</w:t>
            </w:r>
            <w:proofErr w:type="spellEnd"/>
            <w:r w:rsidRPr="007323D7">
              <w:rPr>
                <w:rFonts w:ascii="Calibri" w:eastAsia="Calibri" w:hAnsi="Calibri" w:cs="Times New Roman"/>
                <w:sz w:val="22"/>
              </w:rPr>
              <w:t xml:space="preserve"> low output syndrome)</w:t>
            </w:r>
          </w:p>
        </w:tc>
        <w:tc>
          <w:tcPr>
            <w:tcW w:w="887" w:type="pct"/>
          </w:tcPr>
          <w:p w14:paraId="0AB9D107" w14:textId="20776B1E"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RP</w:t>
            </w:r>
          </w:p>
        </w:tc>
      </w:tr>
      <w:tr w:rsidR="009E040E" w:rsidRPr="007323D7" w14:paraId="6F3ED5FB" w14:textId="77777777" w:rsidTr="00CB2EA0">
        <w:trPr>
          <w:trHeight w:val="512"/>
        </w:trPr>
        <w:tc>
          <w:tcPr>
            <w:tcW w:w="4113" w:type="pct"/>
          </w:tcPr>
          <w:p w14:paraId="0581B630" w14:textId="3D167FE4" w:rsidR="00B30FCA"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 xml:space="preserve">As a cardiovascular support system </w:t>
            </w:r>
            <w:r w:rsidRPr="009E040E">
              <w:rPr>
                <w:rFonts w:ascii="Calibri" w:eastAsia="Calibri" w:hAnsi="Calibri" w:cs="Times New Roman"/>
                <w:b/>
                <w:sz w:val="22"/>
              </w:rPr>
              <w:t>during coronary bypass</w:t>
            </w:r>
            <w:r w:rsidRPr="007323D7">
              <w:rPr>
                <w:rFonts w:ascii="Calibri" w:eastAsia="Calibri" w:hAnsi="Calibri" w:cs="Times New Roman"/>
                <w:sz w:val="22"/>
              </w:rPr>
              <w:t xml:space="preserve"> surgery on the beating heart, particularly in patients with limited preoperative ejection fraction with a high risk of postoperative low output syndrome.</w:t>
            </w:r>
          </w:p>
        </w:tc>
        <w:tc>
          <w:tcPr>
            <w:tcW w:w="887" w:type="pct"/>
          </w:tcPr>
          <w:p w14:paraId="5C3707A2" w14:textId="20552F93"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2.5</w:t>
            </w:r>
          </w:p>
          <w:p w14:paraId="4C2CD6F2" w14:textId="1DF7C434" w:rsidR="009E040E" w:rsidRPr="007323D7" w:rsidRDefault="00C96B95" w:rsidP="000053AA">
            <w:pPr>
              <w:spacing w:before="0" w:after="0"/>
              <w:ind w:left="0"/>
              <w:rPr>
                <w:rFonts w:ascii="Calibri" w:eastAsia="Calibri" w:hAnsi="Calibri" w:cs="Times New Roman"/>
                <w:sz w:val="22"/>
              </w:rPr>
            </w:pPr>
            <w:r>
              <w:rPr>
                <w:rFonts w:ascii="Calibri" w:eastAsia="Calibri" w:hAnsi="Calibri" w:cs="Times New Roman"/>
                <w:sz w:val="22"/>
              </w:rPr>
              <w:t>Impella</w:t>
            </w:r>
            <w:r>
              <w:rPr>
                <w:rFonts w:ascii="Calibri" w:eastAsia="Calibri" w:hAnsi="Calibri" w:cs="Calibri"/>
                <w:sz w:val="22"/>
              </w:rPr>
              <w:t>®</w:t>
            </w:r>
            <w:r>
              <w:rPr>
                <w:rFonts w:ascii="Calibri" w:eastAsia="Calibri" w:hAnsi="Calibri" w:cs="Times New Roman"/>
                <w:sz w:val="22"/>
              </w:rPr>
              <w:t xml:space="preserve"> CP</w:t>
            </w:r>
            <w:r w:rsidR="00B30FCA">
              <w:rPr>
                <w:rFonts w:ascii="Calibri" w:eastAsia="Calibri" w:hAnsi="Calibri" w:cs="Times New Roman"/>
                <w:sz w:val="22"/>
              </w:rPr>
              <w:t xml:space="preserve"> Impella</w:t>
            </w:r>
            <w:r w:rsidR="00B30FCA">
              <w:rPr>
                <w:rFonts w:ascii="Calibri" w:eastAsia="Calibri" w:hAnsi="Calibri" w:cs="Calibri"/>
                <w:sz w:val="22"/>
              </w:rPr>
              <w:t>®</w:t>
            </w:r>
            <w:r w:rsidR="00B30FCA">
              <w:rPr>
                <w:rFonts w:ascii="Calibri" w:eastAsia="Calibri" w:hAnsi="Calibri" w:cs="Times New Roman"/>
                <w:sz w:val="22"/>
              </w:rPr>
              <w:t xml:space="preserve"> 5.0</w:t>
            </w:r>
          </w:p>
        </w:tc>
      </w:tr>
      <w:tr w:rsidR="00C96B95" w:rsidRPr="007323D7" w14:paraId="10DC2E58" w14:textId="77777777" w:rsidTr="00CB2EA0">
        <w:trPr>
          <w:trHeight w:val="512"/>
        </w:trPr>
        <w:tc>
          <w:tcPr>
            <w:tcW w:w="4113" w:type="pct"/>
          </w:tcPr>
          <w:p w14:paraId="40A68845" w14:textId="69EAA55B" w:rsidR="00C96B95" w:rsidRPr="007323D7" w:rsidRDefault="00C96B95" w:rsidP="000053AA">
            <w:pPr>
              <w:spacing w:before="0" w:after="0"/>
              <w:ind w:left="0"/>
              <w:rPr>
                <w:rFonts w:ascii="Calibri" w:eastAsia="Calibri" w:hAnsi="Calibri" w:cs="Times New Roman"/>
                <w:sz w:val="22"/>
              </w:rPr>
            </w:pPr>
            <w:r>
              <w:rPr>
                <w:rFonts w:ascii="Calibri" w:eastAsia="Calibri" w:hAnsi="Calibri" w:cs="Times New Roman"/>
                <w:sz w:val="22"/>
              </w:rPr>
              <w:t>As bridge to decision or bridge to next therapy (i.e. LVAD or transplant)</w:t>
            </w:r>
          </w:p>
        </w:tc>
        <w:tc>
          <w:tcPr>
            <w:tcW w:w="887" w:type="pct"/>
          </w:tcPr>
          <w:p w14:paraId="4FC698AE" w14:textId="75EBC32F" w:rsidR="00C96B95" w:rsidRPr="007323D7" w:rsidRDefault="00C96B95" w:rsidP="00C96B95">
            <w:pPr>
              <w:spacing w:before="0" w:after="0"/>
              <w:ind w:left="0"/>
              <w:rPr>
                <w:rFonts w:ascii="Calibri" w:eastAsia="Calibri" w:hAnsi="Calibri" w:cs="Times New Roman"/>
                <w:sz w:val="22"/>
              </w:rPr>
            </w:pPr>
            <w:r>
              <w:rPr>
                <w:rFonts w:ascii="Calibri" w:eastAsia="Calibri" w:hAnsi="Calibri" w:cs="Times New Roman"/>
                <w:sz w:val="22"/>
              </w:rPr>
              <w:t>Impella</w:t>
            </w:r>
            <w:r>
              <w:rPr>
                <w:rFonts w:ascii="Calibri" w:eastAsia="Calibri" w:hAnsi="Calibri" w:cs="Calibri"/>
                <w:sz w:val="22"/>
              </w:rPr>
              <w:t>®</w:t>
            </w:r>
            <w:r>
              <w:rPr>
                <w:rFonts w:ascii="Calibri" w:eastAsia="Calibri" w:hAnsi="Calibri" w:cs="Times New Roman"/>
                <w:sz w:val="22"/>
              </w:rPr>
              <w:t xml:space="preserve"> 5.0</w:t>
            </w:r>
          </w:p>
        </w:tc>
      </w:tr>
      <w:tr w:rsidR="009E040E" w:rsidRPr="007323D7" w14:paraId="1D9600BF" w14:textId="77777777" w:rsidTr="00CB2EA0">
        <w:trPr>
          <w:trHeight w:val="191"/>
        </w:trPr>
        <w:tc>
          <w:tcPr>
            <w:tcW w:w="4113" w:type="pct"/>
          </w:tcPr>
          <w:p w14:paraId="58A3F6BE" w14:textId="4B7719CF"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 xml:space="preserve">To provide support </w:t>
            </w:r>
            <w:r w:rsidRPr="009E040E">
              <w:rPr>
                <w:rFonts w:ascii="Calibri" w:eastAsia="Calibri" w:hAnsi="Calibri" w:cs="Times New Roman"/>
                <w:b/>
                <w:sz w:val="22"/>
              </w:rPr>
              <w:t>during high</w:t>
            </w:r>
            <w:r w:rsidR="00555277">
              <w:rPr>
                <w:rFonts w:ascii="Calibri" w:eastAsia="Calibri" w:hAnsi="Calibri" w:cs="Times New Roman"/>
                <w:b/>
                <w:sz w:val="22"/>
              </w:rPr>
              <w:t>-</w:t>
            </w:r>
            <w:r w:rsidRPr="009E040E">
              <w:rPr>
                <w:rFonts w:ascii="Calibri" w:eastAsia="Calibri" w:hAnsi="Calibri" w:cs="Times New Roman"/>
                <w:b/>
                <w:sz w:val="22"/>
              </w:rPr>
              <w:t>risk percutaneous coronary intervention</w:t>
            </w:r>
            <w:r w:rsidRPr="007323D7">
              <w:rPr>
                <w:rFonts w:ascii="Calibri" w:eastAsia="Calibri" w:hAnsi="Calibri" w:cs="Times New Roman"/>
                <w:sz w:val="22"/>
              </w:rPr>
              <w:t xml:space="preserve"> (PCI)</w:t>
            </w:r>
          </w:p>
        </w:tc>
        <w:tc>
          <w:tcPr>
            <w:tcW w:w="887" w:type="pct"/>
          </w:tcPr>
          <w:p w14:paraId="253DBAE8" w14:textId="70ABD430"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2.5</w:t>
            </w:r>
          </w:p>
          <w:p w14:paraId="4C380EA0" w14:textId="0AF827DB"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CP</w:t>
            </w:r>
          </w:p>
        </w:tc>
      </w:tr>
      <w:tr w:rsidR="009E040E" w:rsidRPr="007323D7" w14:paraId="5A3A7286" w14:textId="77777777" w:rsidTr="00CB2EA0">
        <w:trPr>
          <w:trHeight w:val="439"/>
        </w:trPr>
        <w:tc>
          <w:tcPr>
            <w:tcW w:w="4113" w:type="pct"/>
          </w:tcPr>
          <w:p w14:paraId="1EA75317" w14:textId="77777777" w:rsidR="009E040E" w:rsidRPr="009E040E" w:rsidRDefault="009E040E" w:rsidP="000053AA">
            <w:pPr>
              <w:spacing w:before="0" w:after="0"/>
              <w:ind w:left="0"/>
              <w:rPr>
                <w:rFonts w:ascii="Calibri" w:eastAsia="Calibri" w:hAnsi="Calibri" w:cs="Times New Roman"/>
                <w:b/>
                <w:sz w:val="22"/>
              </w:rPr>
            </w:pPr>
            <w:r w:rsidRPr="009E040E">
              <w:rPr>
                <w:rFonts w:ascii="Calibri" w:eastAsia="Calibri" w:hAnsi="Calibri" w:cs="Times New Roman"/>
                <w:b/>
                <w:sz w:val="22"/>
              </w:rPr>
              <w:t>Post PCI</w:t>
            </w:r>
          </w:p>
        </w:tc>
        <w:tc>
          <w:tcPr>
            <w:tcW w:w="887" w:type="pct"/>
          </w:tcPr>
          <w:p w14:paraId="142B5992" w14:textId="6D1DBE1E"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2.5</w:t>
            </w:r>
          </w:p>
          <w:p w14:paraId="5E180310" w14:textId="291382A1"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CP</w:t>
            </w:r>
          </w:p>
        </w:tc>
      </w:tr>
      <w:tr w:rsidR="009E040E" w:rsidRPr="007323D7" w14:paraId="54D76803" w14:textId="77777777" w:rsidTr="00CB2EA0">
        <w:trPr>
          <w:trHeight w:val="193"/>
        </w:trPr>
        <w:tc>
          <w:tcPr>
            <w:tcW w:w="4113" w:type="pct"/>
          </w:tcPr>
          <w:p w14:paraId="34EB334E" w14:textId="77777777" w:rsidR="009E040E" w:rsidRPr="007323D7" w:rsidRDefault="009E040E" w:rsidP="000053AA">
            <w:pPr>
              <w:spacing w:before="0" w:after="0"/>
              <w:ind w:left="0"/>
              <w:rPr>
                <w:rFonts w:ascii="Calibri" w:eastAsia="Calibri" w:hAnsi="Calibri" w:cs="Times New Roman"/>
                <w:sz w:val="22"/>
              </w:rPr>
            </w:pPr>
            <w:r>
              <w:rPr>
                <w:rFonts w:ascii="Calibri" w:eastAsia="Calibri" w:hAnsi="Calibri" w:cs="Times New Roman"/>
                <w:sz w:val="22"/>
              </w:rPr>
              <w:lastRenderedPageBreak/>
              <w:t xml:space="preserve">In </w:t>
            </w:r>
            <w:r w:rsidRPr="009E040E">
              <w:rPr>
                <w:rFonts w:ascii="Calibri" w:eastAsia="Calibri" w:hAnsi="Calibri" w:cs="Times New Roman"/>
                <w:b/>
                <w:sz w:val="22"/>
              </w:rPr>
              <w:t>cardiogenic shock</w:t>
            </w:r>
            <w:r w:rsidRPr="007323D7">
              <w:rPr>
                <w:rFonts w:ascii="Calibri" w:eastAsia="Calibri" w:hAnsi="Calibri" w:cs="Times New Roman"/>
                <w:sz w:val="22"/>
              </w:rPr>
              <w:t xml:space="preserve"> as a consequence of a posterior myocardial infarction with right ventricular heart failure</w:t>
            </w:r>
          </w:p>
        </w:tc>
        <w:tc>
          <w:tcPr>
            <w:tcW w:w="887" w:type="pct"/>
          </w:tcPr>
          <w:p w14:paraId="3E1C0ACE" w14:textId="6C872C88"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RP</w:t>
            </w:r>
          </w:p>
        </w:tc>
      </w:tr>
      <w:tr w:rsidR="009E040E" w:rsidRPr="007323D7" w14:paraId="60DFED12" w14:textId="77777777" w:rsidTr="00CB2EA0">
        <w:trPr>
          <w:trHeight w:val="16"/>
        </w:trPr>
        <w:tc>
          <w:tcPr>
            <w:tcW w:w="4113" w:type="pct"/>
          </w:tcPr>
          <w:p w14:paraId="66BE197F" w14:textId="77777777" w:rsidR="009E040E" w:rsidRPr="007323D7" w:rsidRDefault="009E040E" w:rsidP="000053AA">
            <w:pPr>
              <w:spacing w:before="0" w:after="0"/>
              <w:ind w:left="0"/>
              <w:rPr>
                <w:rFonts w:ascii="Calibri" w:eastAsia="Calibri" w:hAnsi="Calibri" w:cs="Times New Roman"/>
                <w:sz w:val="22"/>
              </w:rPr>
            </w:pPr>
            <w:r>
              <w:rPr>
                <w:rFonts w:ascii="Calibri" w:eastAsia="Calibri" w:hAnsi="Calibri" w:cs="Times New Roman"/>
                <w:sz w:val="22"/>
              </w:rPr>
              <w:t>As r</w:t>
            </w:r>
            <w:r w:rsidRPr="007323D7">
              <w:rPr>
                <w:rFonts w:ascii="Calibri" w:eastAsia="Calibri" w:hAnsi="Calibri" w:cs="Times New Roman"/>
                <w:sz w:val="22"/>
              </w:rPr>
              <w:t xml:space="preserve">ight heart support </w:t>
            </w:r>
            <w:r w:rsidRPr="009E040E">
              <w:rPr>
                <w:rFonts w:ascii="Calibri" w:eastAsia="Calibri" w:hAnsi="Calibri" w:cs="Times New Roman"/>
                <w:b/>
                <w:sz w:val="22"/>
              </w:rPr>
              <w:t>during coronary beating heart bypass surgery</w:t>
            </w:r>
            <w:r w:rsidRPr="007323D7">
              <w:rPr>
                <w:rFonts w:ascii="Calibri" w:eastAsia="Calibri" w:hAnsi="Calibri" w:cs="Times New Roman"/>
                <w:sz w:val="22"/>
              </w:rPr>
              <w:t>, especially for patients with a reduced preoperative cardiac output or for patients having a high risk of developing a postoperative low output syndrome for other reasons</w:t>
            </w:r>
          </w:p>
        </w:tc>
        <w:tc>
          <w:tcPr>
            <w:tcW w:w="887" w:type="pct"/>
          </w:tcPr>
          <w:p w14:paraId="25E5183F" w14:textId="18C459A4"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RP</w:t>
            </w:r>
          </w:p>
        </w:tc>
      </w:tr>
      <w:tr w:rsidR="009E040E" w:rsidRPr="007323D7" w14:paraId="7AD60EA1" w14:textId="77777777" w:rsidTr="00CB2EA0">
        <w:trPr>
          <w:trHeight w:val="16"/>
        </w:trPr>
        <w:tc>
          <w:tcPr>
            <w:tcW w:w="4113" w:type="pct"/>
          </w:tcPr>
          <w:p w14:paraId="0996B09F" w14:textId="77777777" w:rsidR="009E040E" w:rsidRPr="007323D7" w:rsidRDefault="009E040E" w:rsidP="000053AA">
            <w:pPr>
              <w:spacing w:before="0" w:after="0"/>
              <w:ind w:left="0"/>
              <w:rPr>
                <w:rFonts w:ascii="Calibri" w:eastAsia="Calibri" w:hAnsi="Calibri" w:cs="Times New Roman"/>
                <w:sz w:val="22"/>
              </w:rPr>
            </w:pPr>
            <w:r>
              <w:rPr>
                <w:rFonts w:ascii="Calibri" w:eastAsia="Calibri" w:hAnsi="Calibri" w:cs="Times New Roman"/>
                <w:sz w:val="22"/>
              </w:rPr>
              <w:t xml:space="preserve">In </w:t>
            </w:r>
            <w:r w:rsidRPr="009E040E">
              <w:rPr>
                <w:rFonts w:ascii="Calibri" w:eastAsia="Calibri" w:hAnsi="Calibri" w:cs="Times New Roman"/>
                <w:b/>
                <w:sz w:val="22"/>
              </w:rPr>
              <w:t>right ventricular heart failure</w:t>
            </w:r>
            <w:r w:rsidRPr="007323D7">
              <w:rPr>
                <w:rFonts w:ascii="Calibri" w:eastAsia="Calibri" w:hAnsi="Calibri" w:cs="Times New Roman"/>
                <w:sz w:val="22"/>
              </w:rPr>
              <w:t xml:space="preserve"> after implantation of a left ventricular assist device</w:t>
            </w:r>
          </w:p>
        </w:tc>
        <w:tc>
          <w:tcPr>
            <w:tcW w:w="887" w:type="pct"/>
          </w:tcPr>
          <w:p w14:paraId="75027882" w14:textId="3FAFA259"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RP</w:t>
            </w:r>
          </w:p>
        </w:tc>
      </w:tr>
      <w:tr w:rsidR="009E040E" w:rsidRPr="007323D7" w14:paraId="4268C989" w14:textId="77777777" w:rsidTr="00CB2EA0">
        <w:trPr>
          <w:trHeight w:val="189"/>
        </w:trPr>
        <w:tc>
          <w:tcPr>
            <w:tcW w:w="4113" w:type="pct"/>
          </w:tcPr>
          <w:p w14:paraId="00FC3CFD" w14:textId="77777777" w:rsidR="009E040E" w:rsidRPr="007323D7" w:rsidRDefault="009E040E" w:rsidP="000053AA">
            <w:pPr>
              <w:spacing w:before="0" w:after="0"/>
              <w:ind w:left="0"/>
              <w:rPr>
                <w:rFonts w:ascii="Calibri" w:eastAsia="Calibri" w:hAnsi="Calibri" w:cs="Times New Roman"/>
                <w:sz w:val="22"/>
              </w:rPr>
            </w:pPr>
            <w:r>
              <w:rPr>
                <w:rFonts w:ascii="Calibri" w:eastAsia="Calibri" w:hAnsi="Calibri" w:cs="Times New Roman"/>
                <w:sz w:val="22"/>
              </w:rPr>
              <w:t xml:space="preserve">In </w:t>
            </w:r>
            <w:r w:rsidRPr="009E040E">
              <w:rPr>
                <w:rFonts w:ascii="Calibri" w:eastAsia="Calibri" w:hAnsi="Calibri" w:cs="Times New Roman"/>
                <w:b/>
                <w:sz w:val="22"/>
              </w:rPr>
              <w:t>therapy unresponsive arrhythmias</w:t>
            </w:r>
            <w:r w:rsidRPr="007323D7">
              <w:rPr>
                <w:rFonts w:ascii="Calibri" w:eastAsia="Calibri" w:hAnsi="Calibri" w:cs="Times New Roman"/>
                <w:sz w:val="22"/>
              </w:rPr>
              <w:t xml:space="preserve"> with a reduction of right ventricular output</w:t>
            </w:r>
          </w:p>
        </w:tc>
        <w:tc>
          <w:tcPr>
            <w:tcW w:w="887" w:type="pct"/>
          </w:tcPr>
          <w:p w14:paraId="67BC6B2F" w14:textId="4FF40BE5" w:rsidR="009E040E" w:rsidRPr="007323D7" w:rsidRDefault="009E040E" w:rsidP="000053AA">
            <w:pPr>
              <w:spacing w:before="0" w:after="0"/>
              <w:ind w:left="0"/>
              <w:rPr>
                <w:rFonts w:ascii="Calibri" w:eastAsia="Calibri" w:hAnsi="Calibri" w:cs="Times New Roman"/>
                <w:sz w:val="22"/>
              </w:rPr>
            </w:pPr>
            <w:r w:rsidRPr="007323D7">
              <w:rPr>
                <w:rFonts w:ascii="Calibri" w:eastAsia="Calibri" w:hAnsi="Calibri" w:cs="Times New Roman"/>
                <w:sz w:val="22"/>
              </w:rPr>
              <w:t>Impella</w:t>
            </w:r>
            <w:r w:rsidR="00C96B95">
              <w:rPr>
                <w:rFonts w:ascii="Calibri" w:eastAsia="Calibri" w:hAnsi="Calibri" w:cs="Calibri"/>
                <w:sz w:val="22"/>
              </w:rPr>
              <w:t>®</w:t>
            </w:r>
            <w:r w:rsidRPr="007323D7">
              <w:rPr>
                <w:rFonts w:ascii="Calibri" w:eastAsia="Calibri" w:hAnsi="Calibri" w:cs="Times New Roman"/>
                <w:sz w:val="22"/>
              </w:rPr>
              <w:t xml:space="preserve"> RP</w:t>
            </w:r>
          </w:p>
        </w:tc>
      </w:tr>
    </w:tbl>
    <w:p w14:paraId="1506D52F" w14:textId="61DBB14B" w:rsidR="007F1037" w:rsidRDefault="00555277" w:rsidP="00555277">
      <w:r>
        <w:t xml:space="preserve">The 2015 </w:t>
      </w:r>
      <w:r w:rsidR="00EC73F6">
        <w:t>SCAI/ACC/HFSA/STS</w:t>
      </w:r>
      <w:r>
        <w:t xml:space="preserve"> guidelines </w:t>
      </w:r>
      <w:r>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 </w:instrText>
      </w:r>
      <w:r w:rsidR="00EC3C57">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EN.CITE.DATA </w:instrText>
      </w:r>
      <w:r w:rsidR="00EC3C57">
        <w:fldChar w:fldCharType="end"/>
      </w:r>
      <w:r>
        <w:fldChar w:fldCharType="separate"/>
      </w:r>
      <w:r w:rsidR="00EC3C57" w:rsidRPr="00EC3C57">
        <w:rPr>
          <w:noProof/>
          <w:vertAlign w:val="superscript"/>
        </w:rPr>
        <w:t>(17)</w:t>
      </w:r>
      <w:r>
        <w:fldChar w:fldCharType="end"/>
      </w:r>
      <w:r>
        <w:t xml:space="preserve"> state</w:t>
      </w:r>
      <w:r w:rsidR="007F1037">
        <w:t>,</w:t>
      </w:r>
      <w:r>
        <w:t xml:space="preserve"> that although there is no single definition for ‘high –risk’ PCI, there are key variables that contribute to elevated risk during PCI: </w:t>
      </w:r>
    </w:p>
    <w:p w14:paraId="6A88AAB9" w14:textId="2D5A3D09" w:rsidR="007F1037" w:rsidRDefault="00555277" w:rsidP="00CE07FA">
      <w:pPr>
        <w:pStyle w:val="ListParagraph"/>
        <w:numPr>
          <w:ilvl w:val="0"/>
          <w:numId w:val="17"/>
        </w:numPr>
      </w:pPr>
      <w:r>
        <w:t xml:space="preserve">patient specific (i.e. increased age, impaired </w:t>
      </w:r>
      <w:r w:rsidR="00C4235D">
        <w:t xml:space="preserve"> left ventricular ejection fraction (</w:t>
      </w:r>
      <w:r>
        <w:t>LVEF</w:t>
      </w:r>
      <w:r w:rsidR="00C4235D">
        <w:t>)</w:t>
      </w:r>
      <w:r>
        <w:t xml:space="preserve"> </w:t>
      </w:r>
      <w:proofErr w:type="spellStart"/>
      <w:r>
        <w:t>etc</w:t>
      </w:r>
      <w:proofErr w:type="spellEnd"/>
      <w:r>
        <w:t>)</w:t>
      </w:r>
      <w:r w:rsidR="007F1037">
        <w:t xml:space="preserve"> </w:t>
      </w:r>
    </w:p>
    <w:p w14:paraId="411A6A0C" w14:textId="77777777" w:rsidR="007F1037" w:rsidRDefault="00555277" w:rsidP="00CE07FA">
      <w:pPr>
        <w:pStyle w:val="ListParagraph"/>
        <w:numPr>
          <w:ilvl w:val="0"/>
          <w:numId w:val="17"/>
        </w:numPr>
      </w:pPr>
      <w:r>
        <w:t xml:space="preserve">lesion specific (i.e. unprotected left main stenosis, chronic total occlusions </w:t>
      </w:r>
      <w:proofErr w:type="spellStart"/>
      <w:r>
        <w:t>etc</w:t>
      </w:r>
      <w:proofErr w:type="spellEnd"/>
      <w:r>
        <w:t xml:space="preserve">); and </w:t>
      </w:r>
    </w:p>
    <w:p w14:paraId="52914F7C" w14:textId="25EAF088" w:rsidR="00555277" w:rsidRDefault="00555277" w:rsidP="00CE07FA">
      <w:pPr>
        <w:pStyle w:val="ListParagraph"/>
        <w:numPr>
          <w:ilvl w:val="0"/>
          <w:numId w:val="17"/>
        </w:numPr>
      </w:pPr>
      <w:proofErr w:type="gramStart"/>
      <w:r>
        <w:t>clinical</w:t>
      </w:r>
      <w:proofErr w:type="gramEnd"/>
      <w:r>
        <w:t xml:space="preserve"> presentation (i.e. acute coronary syndrome or cardiogenic shock). </w:t>
      </w:r>
    </w:p>
    <w:p w14:paraId="68EB6EF2" w14:textId="6575F55E" w:rsidR="0071531A" w:rsidRDefault="00555277" w:rsidP="0071531A">
      <w:r w:rsidRPr="00413624">
        <w:t>The need for mechanical circulatory support depends upon the haemodynamic condition of patient at time of PCI, the anticipated risk of haemodynamic compromise during procedure, and the need for haemodynamic suppo</w:t>
      </w:r>
      <w:r w:rsidR="00B61AF8" w:rsidRPr="00413624">
        <w:t xml:space="preserve">rt after revascularisation. </w:t>
      </w:r>
      <w:r w:rsidRPr="00413624">
        <w:t xml:space="preserve">Impella® support is utilised as an adjunct to PCI, to protect against haemodynamic instability, which can result from repeat episodes of reversible myocardial </w:t>
      </w:r>
      <w:proofErr w:type="spellStart"/>
      <w:r w:rsidRPr="00413624">
        <w:t>ischaemia</w:t>
      </w:r>
      <w:proofErr w:type="spellEnd"/>
      <w:r w:rsidRPr="00413624">
        <w:t xml:space="preserve"> that occur during procedure-related temporary coronary occlusions. “Protected PCI” is a strategy that may reduce peri and post-procedural adverse events. </w:t>
      </w:r>
    </w:p>
    <w:p w14:paraId="380668B3" w14:textId="33E53BFC" w:rsidR="0071531A" w:rsidRDefault="0071531A" w:rsidP="0071531A">
      <w:r w:rsidRPr="00413624">
        <w:t xml:space="preserve">The CSANZ in general endorses the </w:t>
      </w:r>
      <w:r w:rsidR="004252A4">
        <w:t>SCAI/ACC/HFSA/STS</w:t>
      </w:r>
      <w:r w:rsidR="004252A4" w:rsidRPr="00413624">
        <w:t xml:space="preserve"> </w:t>
      </w:r>
      <w:r w:rsidRPr="00413624">
        <w:t>guidelines</w:t>
      </w:r>
      <w:r w:rsidR="004252A4">
        <w:t xml:space="preserve"> for PCI</w:t>
      </w:r>
      <w:r w:rsidRPr="00413624">
        <w:t xml:space="preserve"> </w:t>
      </w:r>
      <w:r w:rsidRPr="00413624">
        <w:fldChar w:fldCharType="begin"/>
      </w:r>
      <w:r w:rsidR="00EC3C57">
        <w:instrText xml:space="preserve"> ADDIN EN.CITE &lt;EndNote&gt;&lt;Cite&gt;&lt;Author&gt;Chew&lt;/Author&gt;&lt;Year&gt;2016&lt;/Year&gt;&lt;RecNum&gt;495&lt;/RecNum&gt;&lt;DisplayText&gt;&lt;style face="superscript"&gt;(27)&lt;/style&gt;&lt;/DisplayText&gt;&lt;record&gt;&lt;rec-number&gt;495&lt;/rec-number&gt;&lt;foreign-keys&gt;&lt;key app="EN" db-id="w55p5wvafrawzae90ssvetxfwprwvavrsf5s" timestamp="1509004024"&gt;495&lt;/key&gt;&lt;/foreign-keys&gt;&lt;ref-type name="Journal Article"&gt;17&lt;/ref-type&gt;&lt;contributors&gt;&lt;authors&gt;&lt;author&gt;Chew, Derek P&lt;/author&gt;&lt;author&gt;Scott, Ian A&lt;/author&gt;&lt;author&gt;Cullen, Louise&lt;/author&gt;&lt;author&gt;French, John K&lt;/author&gt;&lt;author&gt;Briffa, Tom G&lt;/author&gt;&lt;author&gt;Tideman, Philip A&lt;/author&gt;&lt;author&gt;Woodruffe, Stephen&lt;/author&gt;&lt;author&gt;Kerr, Alistair&lt;/author&gt;&lt;author&gt;Branagan, Maree&lt;/author&gt;&lt;author&gt;Aylward, Philip EG&lt;/author&gt;&lt;/authors&gt;&lt;/contributors&gt;&lt;titles&gt;&lt;title&gt;National Heart Foundation of Australia and Cardiac Society of Australia and New Zealand: Australian clinical guidelines for the management of acute coronary syndromes 2016&lt;/title&gt;&lt;secondary-title&gt;Med J Aust&lt;/secondary-title&gt;&lt;/titles&gt;&lt;periodical&gt;&lt;full-title&gt;Med J Aust&lt;/full-title&gt;&lt;/periodical&gt;&lt;pages&gt;128-133&lt;/pages&gt;&lt;volume&gt;205&lt;/volume&gt;&lt;number&gt;3&lt;/number&gt;&lt;dates&gt;&lt;year&gt;2016&lt;/year&gt;&lt;/dates&gt;&lt;urls&gt;&lt;/urls&gt;&lt;/record&gt;&lt;/Cite&gt;&lt;/EndNote&gt;</w:instrText>
      </w:r>
      <w:r w:rsidRPr="00413624">
        <w:fldChar w:fldCharType="separate"/>
      </w:r>
      <w:r w:rsidR="00EC3C57" w:rsidRPr="00EC3C57">
        <w:rPr>
          <w:noProof/>
          <w:vertAlign w:val="superscript"/>
        </w:rPr>
        <w:t>(27)</w:t>
      </w:r>
      <w:r w:rsidRPr="00413624">
        <w:fldChar w:fldCharType="end"/>
      </w:r>
      <w:r w:rsidR="004252A4">
        <w:t>.</w:t>
      </w:r>
    </w:p>
    <w:p w14:paraId="0AD8F367" w14:textId="3D194A5A" w:rsidR="00123184" w:rsidRDefault="0071531A" w:rsidP="0071531A">
      <w:r>
        <w:t>Management of patients with acute heart failu</w:t>
      </w:r>
      <w:r w:rsidR="00397DEA">
        <w:t xml:space="preserve">re typically includes </w:t>
      </w:r>
      <w:r>
        <w:t>oxygen, diuretics, vasodilators, morphine, positive inotropes, continuous positive airway pressure, assisted ventilation, IABPs and</w:t>
      </w:r>
      <w:r w:rsidR="00397DEA">
        <w:t xml:space="preserve"> in extreme cases</w:t>
      </w:r>
      <w:r w:rsidR="007328EA">
        <w:t xml:space="preserve"> </w:t>
      </w:r>
      <w:r>
        <w:t>ventricular assist device</w:t>
      </w:r>
      <w:r w:rsidR="00397DEA">
        <w:t xml:space="preserve"> (VAD)</w:t>
      </w:r>
      <w:r>
        <w:t xml:space="preserve"> therapy </w:t>
      </w:r>
      <w:r>
        <w:fldChar w:fldCharType="begin"/>
      </w:r>
      <w:r w:rsidR="00EC3C57">
        <w:instrText xml:space="preserve"> ADDIN EN.CITE &lt;EndNote&gt;&lt;Cite&gt;&lt;Author&gt;National Heart Foundation of Australia and Cardiac Society of Australia and New Zealand&lt;/Author&gt;&lt;Year&gt;2011&lt;/Year&gt;&lt;RecNum&gt;500&lt;/RecNum&gt;&lt;DisplayText&gt;&lt;style face="superscript"&gt;(28)&lt;/style&gt;&lt;/DisplayText&gt;&lt;record&gt;&lt;rec-number&gt;500&lt;/rec-number&gt;&lt;foreign-keys&gt;&lt;key app="EN" db-id="w55p5wvafrawzae90ssvetxfwprwvavrsf5s" timestamp="1509075030"&gt;500&lt;/key&gt;&lt;/foreign-keys&gt;&lt;ref-type name="Report"&gt;27&lt;/ref-type&gt;&lt;contributors&gt;&lt;authors&gt;&lt;author&gt;National Heart Foundation of Australia and Cardiac Society of Australia and New Zealand,&lt;/author&gt;&lt;/authors&gt;&lt;/contributors&gt;&lt;titles&gt;&lt;title&gt;Guidelines for the prevention, detection, and managment of chronic heart failure in Australia&lt;/title&gt;&lt;/titles&gt;&lt;volume&gt;2&lt;/volume&gt;&lt;dates&gt;&lt;year&gt;2011&lt;/year&gt;&lt;/dates&gt;&lt;pub-location&gt;Australia&lt;/pub-location&gt;&lt;urls&gt;&lt;related-urls&gt;&lt;url&gt;https://www.heartfoundation.org.au/images/uploads/publications/Chronic_Heart_Failure_Guidelines_2011.pdf&lt;/url&gt;&lt;/related-urls&gt;&lt;/urls&gt;&lt;access-date&gt;01/10/2017&lt;/access-date&gt;&lt;/record&gt;&lt;/Cite&gt;&lt;/EndNote&gt;</w:instrText>
      </w:r>
      <w:r>
        <w:fldChar w:fldCharType="separate"/>
      </w:r>
      <w:r w:rsidR="00EC3C57" w:rsidRPr="00EC3C57">
        <w:rPr>
          <w:noProof/>
          <w:vertAlign w:val="superscript"/>
        </w:rPr>
        <w:t>(28)</w:t>
      </w:r>
      <w:r>
        <w:fldChar w:fldCharType="end"/>
      </w:r>
    </w:p>
    <w:p w14:paraId="3C5CDD26" w14:textId="4916158A" w:rsidR="00854C84" w:rsidRDefault="0018630F" w:rsidP="00535675">
      <w:pPr>
        <w:pStyle w:val="Heading2"/>
      </w:pPr>
      <w:r w:rsidRPr="00154B00">
        <w:t xml:space="preserve">Define and summarise the current clinical management pathway </w:t>
      </w:r>
      <w:r w:rsidRPr="00154B00">
        <w:rPr>
          <w:i/>
        </w:rPr>
        <w:t>before</w:t>
      </w:r>
      <w:r w:rsidRPr="00154B00">
        <w:t xml:space="preserve"> patients would be eligible for the proposed </w:t>
      </w:r>
      <w:r w:rsidRPr="00DA7D0C">
        <w:t>medical</w:t>
      </w:r>
      <w:r w:rsidRPr="00154B00">
        <w:t xml:space="preserve"> service (supplement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229E6EDE" w14:textId="20006AFD" w:rsidR="006163F1" w:rsidRDefault="006163F1" w:rsidP="0071531A">
      <w:r>
        <w:t>Patients under cardiogenic shock, high-risk PCI, and cardiac arrest represent a wide spectrum of disease that requires tailored therapy to improve individual hemodynamic derangements.</w:t>
      </w:r>
      <w:r w:rsidR="0071531A">
        <w:t xml:space="preserve"> </w:t>
      </w:r>
      <w:r>
        <w:t xml:space="preserve">First, prompt recognition of patients with cardiogenic shock and identification of patients with high-risk features for PCI is essential </w:t>
      </w:r>
      <w:r>
        <w:fldChar w:fldCharType="begin"/>
      </w:r>
      <w:r w:rsidR="00EC3C57">
        <w:instrText xml:space="preserve"> ADDIN EN.CITE &lt;EndNote&gt;&lt;Cite&gt;&lt;Author&gt;Atkinson&lt;/Author&gt;&lt;Year&gt;2016&lt;/Year&gt;&lt;RecNum&gt;493&lt;/RecNum&gt;&lt;DisplayText&gt;&lt;style face="superscript"&gt;(22)&lt;/style&gt;&lt;/DisplayText&gt;&lt;record&gt;&lt;rec-number&gt;493&lt;/rec-number&gt;&lt;foreign-keys&gt;&lt;key app="EN" db-id="w55p5wvafrawzae90ssvetxfwprwvavrsf5s" timestamp="1509003455"&gt;493&lt;/key&gt;&lt;/foreign-keys&gt;&lt;ref-type name="Journal Article"&gt;17&lt;/ref-type&gt;&lt;contributors&gt;&lt;authors&gt;&lt;author&gt;Atkinson, Tamara M&lt;/author&gt;&lt;author&gt;Ohman, E Magnus&lt;/author&gt;&lt;author&gt;O’Neill, William W&lt;/author&gt;&lt;author&gt;Rab, Tanveer&lt;/author&gt;&lt;author&gt;Cigarroa, Joaquin E&lt;/author&gt;&lt;author&gt;of the American, Interventional Scientific Council&lt;/author&gt;&lt;author&gt;of Cardiology, College&lt;/author&gt;&lt;/authors&gt;&lt;/contributors&gt;&lt;titles&gt;&lt;title&gt;A practical approach to mechanical circulatory support in patients undergoing percutaneous coronary intervention: an interventional perspective&lt;/title&gt;&lt;secondary-title&gt;JACC: Cardiovascular Interventions&lt;/secondary-title&gt;&lt;/titles&gt;&lt;periodical&gt;&lt;full-title&gt;JACC: Cardiovascular Interventions&lt;/full-title&gt;&lt;/periodical&gt;&lt;pages&gt;871-883&lt;/pages&gt;&lt;volume&gt;9&lt;/volume&gt;&lt;number&gt;9&lt;/number&gt;&lt;dates&gt;&lt;year&gt;2016&lt;/year&gt;&lt;/dates&gt;&lt;isbn&gt;1936-8798&lt;/isbn&gt;&lt;urls&gt;&lt;/urls&gt;&lt;/record&gt;&lt;/Cite&gt;&lt;/EndNote&gt;</w:instrText>
      </w:r>
      <w:r>
        <w:fldChar w:fldCharType="separate"/>
      </w:r>
      <w:r w:rsidR="00EC3C57" w:rsidRPr="00EC3C57">
        <w:rPr>
          <w:noProof/>
          <w:vertAlign w:val="superscript"/>
        </w:rPr>
        <w:t>(22)</w:t>
      </w:r>
      <w:r>
        <w:fldChar w:fldCharType="end"/>
      </w:r>
      <w:r>
        <w:t xml:space="preserve">. </w:t>
      </w:r>
      <w:r w:rsidRPr="00C4235D">
        <w:t xml:space="preserve">A typical diagnostic workup that’s could assess for myocardial </w:t>
      </w:r>
      <w:proofErr w:type="spellStart"/>
      <w:r w:rsidRPr="00C4235D">
        <w:t>ischaemia</w:t>
      </w:r>
      <w:proofErr w:type="spellEnd"/>
      <w:r w:rsidRPr="00C4235D">
        <w:t xml:space="preserve"> could include blood examination (i.e. troponin levels) chest X-ray, electrocardiogram (ECG; i.e. ST segment elevation myocardial infarction (STEMI), or non STEMI), echocardiography, computed tomography angiography, and angiography.</w:t>
      </w:r>
      <w:r w:rsidR="00EB19F0">
        <w:t xml:space="preserve"> </w:t>
      </w:r>
      <w:r w:rsidR="0071531A">
        <w:t>Once diagnosed</w:t>
      </w:r>
      <w:r w:rsidR="007326EF">
        <w:t xml:space="preserve"> with angiography</w:t>
      </w:r>
      <w:r w:rsidR="0071531A">
        <w:t xml:space="preserve">, </w:t>
      </w:r>
      <w:r w:rsidR="002D35E1">
        <w:t>a</w:t>
      </w:r>
      <w:r>
        <w:t xml:space="preserve"> multidisciplinary ‘heart team’ approach is</w:t>
      </w:r>
      <w:r w:rsidR="00C4235D">
        <w:t xml:space="preserve"> typically</w:t>
      </w:r>
      <w:r>
        <w:t xml:space="preserve"> </w:t>
      </w:r>
      <w:r w:rsidR="002D35E1">
        <w:t>used</w:t>
      </w:r>
      <w:r w:rsidR="00E60D65">
        <w:t xml:space="preserve"> </w:t>
      </w:r>
      <w:r w:rsidR="00E60D65">
        <w:fldChar w:fldCharType="begin">
          <w:fldData xml:space="preserve">PEVuZE5vdGU+PENpdGU+PEF1dGhvcj5XaW5kZWNrZXI8L0F1dGhvcj48WWVhcj4yMDE0PC9ZZWFy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==
</w:fldData>
        </w:fldChar>
      </w:r>
      <w:r w:rsidR="00EC3C57">
        <w:instrText xml:space="preserve"> ADDIN EN.CITE </w:instrText>
      </w:r>
      <w:r w:rsidR="00EC3C57">
        <w:fldChar w:fldCharType="begin">
          <w:fldData xml:space="preserve">PEVuZE5vdGU+PENpdGU+PEF1dGhvcj5XaW5kZWNrZXI8L0F1dGhvcj48WWVhcj4yMDE0PC9ZZWFy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==
</w:fldData>
        </w:fldChar>
      </w:r>
      <w:r w:rsidR="00EC3C57">
        <w:instrText xml:space="preserve"> ADDIN EN.CITE.DATA </w:instrText>
      </w:r>
      <w:r w:rsidR="00EC3C57">
        <w:fldChar w:fldCharType="end"/>
      </w:r>
      <w:r w:rsidR="00E60D65">
        <w:fldChar w:fldCharType="separate"/>
      </w:r>
      <w:r w:rsidR="00EC3C57" w:rsidRPr="00EC3C57">
        <w:rPr>
          <w:noProof/>
          <w:vertAlign w:val="superscript"/>
        </w:rPr>
        <w:t>(22, 29)</w:t>
      </w:r>
      <w:r w:rsidR="00E60D65">
        <w:fldChar w:fldCharType="end"/>
      </w:r>
      <w:r w:rsidR="0071531A">
        <w:t>.</w:t>
      </w:r>
      <w:r w:rsidR="002D35E1">
        <w:t xml:space="preserve"> </w:t>
      </w:r>
    </w:p>
    <w:p w14:paraId="14122DD7" w14:textId="3929C7B3" w:rsidR="007108CB" w:rsidRDefault="004F7FE3" w:rsidP="00E73F18">
      <w:r w:rsidRPr="00123184">
        <w:t>Patients with end-stage and acute heart failure who do not respond to optimal medical management</w:t>
      </w:r>
      <w:r w:rsidR="00413624">
        <w:t xml:space="preserve"> </w:t>
      </w:r>
      <w:r w:rsidRPr="00123184">
        <w:t xml:space="preserve">are those who become suitable for </w:t>
      </w:r>
      <w:r w:rsidR="00F3715F">
        <w:t>mechanical circulatory support.</w:t>
      </w:r>
    </w:p>
    <w:p w14:paraId="63BF0711" w14:textId="77777777" w:rsidR="00E73F18" w:rsidRDefault="00E73F18" w:rsidP="00E73F18">
      <w:pPr>
        <w:pStyle w:val="Heading3"/>
      </w:pPr>
      <w:r>
        <w:t>‘Heart team’ approach</w:t>
      </w:r>
    </w:p>
    <w:p w14:paraId="2DE416E6" w14:textId="6AA3F793" w:rsidR="00F15E39" w:rsidRDefault="00E73F18" w:rsidP="00E73F18">
      <w:r>
        <w:t>The treatment of patients with cardiogenic shock and/or patients undergoing ‘high-risk PCI’ and/or with heart attack is complex</w:t>
      </w:r>
      <w:r w:rsidR="00F15E39">
        <w:t xml:space="preserve"> and time critical</w:t>
      </w:r>
      <w:r>
        <w:t xml:space="preserve">, and is typically based upon </w:t>
      </w:r>
      <w:r w:rsidR="00F15E39">
        <w:t xml:space="preserve">algorithm developed by </w:t>
      </w:r>
      <w:r>
        <w:t xml:space="preserve">a multidisciplinary ‘heart team’. The multidisciplinary heart team would typically be comprised of interventional cardiologists and cardiothoracic surgeons. </w:t>
      </w:r>
    </w:p>
    <w:p w14:paraId="327F0F49" w14:textId="0CB9BB8E" w:rsidR="00E73F18" w:rsidRDefault="00E73F18" w:rsidP="00E73F18">
      <w:r>
        <w:t xml:space="preserve">In the setting of cardiogenic shock, the multidisciplinary heart team should expand to include advanced heart failure and intensive care physicians who will play an essential role in the post-procedure management. The potential benefits of the heart team have not been evaluated or clearly defined in a clinical trial, but may include improved patient outcomes and system based outcomes. Due to the emergent nature of cardiogenic shock and requirement for quick intervention, a heart team approach is not always feasible </w:t>
      </w:r>
      <w:r>
        <w:fldChar w:fldCharType="begin"/>
      </w:r>
      <w:r w:rsidR="00EC3C57">
        <w:instrText xml:space="preserve"> ADDIN EN.CITE &lt;EndNote&gt;&lt;Cite&gt;&lt;Author&gt;Atkinson&lt;/Author&gt;&lt;Year&gt;2016&lt;/Year&gt;&lt;RecNum&gt;493&lt;/RecNum&gt;&lt;DisplayText&gt;&lt;style face="superscript"&gt;(22)&lt;/style&gt;&lt;/DisplayText&gt;&lt;record&gt;&lt;rec-number&gt;493&lt;/rec-number&gt;&lt;foreign-keys&gt;&lt;key app="EN" db-id="w55p5wvafrawzae90ssvetxfwprwvavrsf5s" timestamp="1509003455"&gt;493&lt;/key&gt;&lt;/foreign-keys&gt;&lt;ref-type name="Journal Article"&gt;17&lt;/ref-type&gt;&lt;contributors&gt;&lt;authors&gt;&lt;author&gt;Atkinson, Tamara M&lt;/author&gt;&lt;author&gt;Ohman, E Magnus&lt;/author&gt;&lt;author&gt;O’Neill, William W&lt;/author&gt;&lt;author&gt;Rab, Tanveer&lt;/author&gt;&lt;author&gt;Cigarroa, Joaquin E&lt;/author&gt;&lt;author&gt;of the American, Interventional Scientific Council&lt;/author&gt;&lt;author&gt;of Cardiology, College&lt;/author&gt;&lt;/authors&gt;&lt;/contributors&gt;&lt;titles&gt;&lt;title&gt;A practical approach to mechanical circulatory support in patients undergoing percutaneous coronary intervention: an interventional perspective&lt;/title&gt;&lt;secondary-title&gt;JACC: Cardiovascular Interventions&lt;/secondary-title&gt;&lt;/titles&gt;&lt;periodical&gt;&lt;full-title&gt;JACC: Cardiovascular Interventions&lt;/full-title&gt;&lt;/periodical&gt;&lt;pages&gt;871-883&lt;/pages&gt;&lt;volume&gt;9&lt;/volume&gt;&lt;number&gt;9&lt;/number&gt;&lt;dates&gt;&lt;year&gt;2016&lt;/year&gt;&lt;/dates&gt;&lt;isbn&gt;1936-8798&lt;/isbn&gt;&lt;urls&gt;&lt;/urls&gt;&lt;/record&gt;&lt;/Cite&gt;&lt;/EndNote&gt;</w:instrText>
      </w:r>
      <w:r>
        <w:fldChar w:fldCharType="separate"/>
      </w:r>
      <w:r w:rsidR="00EC3C57" w:rsidRPr="00EC3C57">
        <w:rPr>
          <w:noProof/>
          <w:vertAlign w:val="superscript"/>
        </w:rPr>
        <w:t>(22)</w:t>
      </w:r>
      <w:r>
        <w:fldChar w:fldCharType="end"/>
      </w:r>
      <w:r>
        <w:t xml:space="preserve"> (</w:t>
      </w:r>
      <w:r>
        <w:fldChar w:fldCharType="begin"/>
      </w:r>
      <w:r>
        <w:instrText xml:space="preserve"> REF _Ref496875519 \h </w:instrText>
      </w:r>
      <w:r>
        <w:fldChar w:fldCharType="separate"/>
      </w:r>
      <w:r w:rsidR="00C970F2">
        <w:t xml:space="preserve">Figure </w:t>
      </w:r>
      <w:r w:rsidR="00C970F2">
        <w:rPr>
          <w:noProof/>
        </w:rPr>
        <w:t>1</w:t>
      </w:r>
      <w:r>
        <w:fldChar w:fldCharType="end"/>
      </w:r>
      <w:r>
        <w:t>).</w:t>
      </w:r>
    </w:p>
    <w:p w14:paraId="198A1F55" w14:textId="62E0D06D" w:rsidR="00E73F18" w:rsidRDefault="00E73F18" w:rsidP="00E73F18">
      <w:pPr>
        <w:keepNext/>
      </w:pPr>
      <w:r>
        <w:rPr>
          <w:noProof/>
          <w:lang w:eastAsia="en-AU"/>
        </w:rPr>
        <w:lastRenderedPageBreak/>
        <w:drawing>
          <wp:inline distT="0" distB="0" distL="0" distR="0" wp14:anchorId="09ADA299" wp14:editId="55FCB73F">
            <wp:extent cx="5574794" cy="2546350"/>
            <wp:effectExtent l="0" t="0" r="6985" b="6350"/>
            <wp:docPr id="18" name="Picture 18" descr="Description of patient flow from diagnosis up to consultation with 'heart team'" title="Deciding eligibility for mechanical circulatory support- ‘Hear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26918"/>
                    <a:stretch/>
                  </pic:blipFill>
                  <pic:spPr bwMode="auto">
                    <a:xfrm>
                      <a:off x="0" y="0"/>
                      <a:ext cx="5599365" cy="2557573"/>
                    </a:xfrm>
                    <a:prstGeom prst="rect">
                      <a:avLst/>
                    </a:prstGeom>
                    <a:ln>
                      <a:noFill/>
                    </a:ln>
                    <a:extLst>
                      <a:ext uri="{53640926-AAD7-44D8-BBD7-CCE9431645EC}">
                        <a14:shadowObscured xmlns:a14="http://schemas.microsoft.com/office/drawing/2010/main"/>
                      </a:ext>
                    </a:extLst>
                  </pic:spPr>
                </pic:pic>
              </a:graphicData>
            </a:graphic>
          </wp:inline>
        </w:drawing>
      </w:r>
    </w:p>
    <w:p w14:paraId="208AD8D8" w14:textId="5BFCFF10" w:rsidR="00E73F18" w:rsidRDefault="00E73F18" w:rsidP="00E73F18">
      <w:pPr>
        <w:pStyle w:val="Caption"/>
        <w:jc w:val="center"/>
      </w:pPr>
      <w:bookmarkStart w:id="7" w:name="_Ref496875519"/>
      <w:r>
        <w:t xml:space="preserve">Figure </w:t>
      </w:r>
      <w:r w:rsidR="0082598E">
        <w:fldChar w:fldCharType="begin"/>
      </w:r>
      <w:r w:rsidR="0082598E">
        <w:instrText xml:space="preserve"> SEQ Figure \* ARABIC </w:instrText>
      </w:r>
      <w:r w:rsidR="0082598E">
        <w:fldChar w:fldCharType="separate"/>
      </w:r>
      <w:r w:rsidR="00C970F2">
        <w:rPr>
          <w:noProof/>
        </w:rPr>
        <w:t>1</w:t>
      </w:r>
      <w:r w:rsidR="0082598E">
        <w:rPr>
          <w:noProof/>
        </w:rPr>
        <w:fldChar w:fldCharType="end"/>
      </w:r>
      <w:bookmarkEnd w:id="7"/>
      <w:r>
        <w:tab/>
        <w:t>Deciding eligibility for mechanical circulatory support- ‘Heart team’</w:t>
      </w:r>
    </w:p>
    <w:p w14:paraId="640EF275" w14:textId="7143BD7E" w:rsidR="00E73F18" w:rsidRDefault="00E73F18" w:rsidP="00EA1125">
      <w:pPr>
        <w:spacing w:before="0" w:after="0"/>
        <w:rPr>
          <w:sz w:val="18"/>
        </w:rPr>
      </w:pPr>
      <w:r>
        <w:rPr>
          <w:sz w:val="18"/>
        </w:rPr>
        <w:t xml:space="preserve">CABG = coronary artery bypass graft; PCI = percutaneous coronary intervention; </w:t>
      </w:r>
      <w:proofErr w:type="spellStart"/>
      <w:r>
        <w:rPr>
          <w:sz w:val="18"/>
        </w:rPr>
        <w:t>angio</w:t>
      </w:r>
      <w:proofErr w:type="spellEnd"/>
      <w:r>
        <w:rPr>
          <w:sz w:val="18"/>
        </w:rPr>
        <w:t xml:space="preserve"> = angiogram</w:t>
      </w:r>
    </w:p>
    <w:p w14:paraId="4EC97D6A" w14:textId="69654D7A" w:rsidR="00EA1125" w:rsidRPr="00EA1125" w:rsidRDefault="00EA1125" w:rsidP="00EA1125">
      <w:pPr>
        <w:spacing w:before="0"/>
        <w:rPr>
          <w:sz w:val="18"/>
        </w:rPr>
      </w:pPr>
      <w:r w:rsidRPr="00EA1125">
        <w:rPr>
          <w:sz w:val="18"/>
        </w:rPr>
        <w:t>1.</w:t>
      </w:r>
      <w:r>
        <w:rPr>
          <w:sz w:val="18"/>
        </w:rPr>
        <w:t xml:space="preserve"> </w:t>
      </w:r>
      <w:r w:rsidRPr="00EA1125">
        <w:rPr>
          <w:sz w:val="18"/>
        </w:rPr>
        <w:t xml:space="preserve">Levine GN, et al. J Am </w:t>
      </w:r>
      <w:proofErr w:type="spellStart"/>
      <w:r w:rsidRPr="00EA1125">
        <w:rPr>
          <w:sz w:val="18"/>
        </w:rPr>
        <w:t>Coll</w:t>
      </w:r>
      <w:proofErr w:type="spellEnd"/>
      <w:r w:rsidRPr="00EA1125">
        <w:rPr>
          <w:sz w:val="18"/>
        </w:rPr>
        <w:t xml:space="preserve"> </w:t>
      </w:r>
      <w:proofErr w:type="spellStart"/>
      <w:r w:rsidRPr="00EA1125">
        <w:rPr>
          <w:sz w:val="18"/>
        </w:rPr>
        <w:t>Cardiol</w:t>
      </w:r>
      <w:proofErr w:type="spellEnd"/>
      <w:r w:rsidRPr="00EA1125">
        <w:rPr>
          <w:sz w:val="18"/>
        </w:rPr>
        <w:t>, 2011 Dec 6</w:t>
      </w:r>
      <w:proofErr w:type="gramStart"/>
      <w:r w:rsidRPr="00EA1125">
        <w:rPr>
          <w:sz w:val="18"/>
        </w:rPr>
        <w:t>;58</w:t>
      </w:r>
      <w:proofErr w:type="gramEnd"/>
      <w:r w:rsidRPr="00EA1125">
        <w:rPr>
          <w:sz w:val="18"/>
        </w:rPr>
        <w:t>(24):e44-122</w:t>
      </w:r>
    </w:p>
    <w:p w14:paraId="4C0AE77A" w14:textId="3809A573" w:rsidR="00123184" w:rsidRDefault="00414655" w:rsidP="00413624">
      <w:pPr>
        <w:pStyle w:val="Heading3"/>
      </w:pPr>
      <w:r w:rsidRPr="00123184">
        <w:t>Best Practices in Cardiogenic Shock</w:t>
      </w:r>
    </w:p>
    <w:p w14:paraId="3051C127" w14:textId="46A6FDD0" w:rsidR="00414655" w:rsidRDefault="00414655" w:rsidP="00123184">
      <w:r>
        <w:t>Early diagnosis, stabilization, revascularization, and assessment of myocardial recovery in patients with cardiogenic shock is vital. Protocol development is increasing at institutions in the United States, and some hospitals have developed a coordinated strategy including “shock teams”. These structures are being developed to mimic best practices in trauma, STEMI, and acute pulmonary embolism care. If the hospital cannot provide early revascularization for the cardiogenic shoc</w:t>
      </w:r>
      <w:r w:rsidR="00071548">
        <w:t xml:space="preserve">k </w:t>
      </w:r>
      <w:r w:rsidR="00071548" w:rsidRPr="00071548">
        <w:t xml:space="preserve">patient, rapid transfer to a facility that can provide early revascularization is recommended. </w:t>
      </w:r>
      <w:r w:rsidR="00413624">
        <w:t xml:space="preserve"> </w:t>
      </w:r>
      <w:r w:rsidR="00071548" w:rsidRPr="00071548">
        <w:t xml:space="preserve">A multistep strategy to identification and treatment of cardiogenic </w:t>
      </w:r>
      <w:r w:rsidR="00071548">
        <w:t>shock is provided</w:t>
      </w:r>
      <w:r w:rsidR="00C970F2">
        <w:t xml:space="preserve"> (</w:t>
      </w:r>
      <w:r w:rsidR="00C970F2">
        <w:fldChar w:fldCharType="begin"/>
      </w:r>
      <w:r w:rsidR="00C970F2">
        <w:instrText xml:space="preserve"> REF _Ref497997533 \h </w:instrText>
      </w:r>
      <w:r w:rsidR="00C970F2">
        <w:fldChar w:fldCharType="separate"/>
      </w:r>
      <w:r w:rsidR="00C970F2">
        <w:t xml:space="preserve">Figure </w:t>
      </w:r>
      <w:r w:rsidR="00C970F2">
        <w:rPr>
          <w:noProof/>
        </w:rPr>
        <w:t>2</w:t>
      </w:r>
      <w:r w:rsidR="00C970F2">
        <w:fldChar w:fldCharType="end"/>
      </w:r>
      <w:r w:rsidR="00C970F2">
        <w:t>).</w:t>
      </w:r>
    </w:p>
    <w:p w14:paraId="14B03326" w14:textId="77777777" w:rsidR="00C970F2" w:rsidRDefault="00C970F2" w:rsidP="00123184"/>
    <w:p w14:paraId="5E2BB559" w14:textId="77777777" w:rsidR="00413624" w:rsidRDefault="00071548" w:rsidP="00413624">
      <w:pPr>
        <w:keepNext/>
        <w:ind w:left="426"/>
        <w:jc w:val="center"/>
      </w:pPr>
      <w:r w:rsidRPr="00071548">
        <w:rPr>
          <w:noProof/>
          <w:lang w:eastAsia="en-AU"/>
        </w:rPr>
        <w:drawing>
          <wp:inline distT="0" distB="0" distL="0" distR="0" wp14:anchorId="603E183A" wp14:editId="74DD8915">
            <wp:extent cx="5417403" cy="2767054"/>
            <wp:effectExtent l="0" t="0" r="0" b="0"/>
            <wp:docPr id="2" name="Picture 2" descr="Descritpion of best practices associated with patients in cardiogenic shock" title="Best practices in cardiogenic 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0015" cy="2768388"/>
                    </a:xfrm>
                    <a:prstGeom prst="rect">
                      <a:avLst/>
                    </a:prstGeom>
                    <a:noFill/>
                    <a:ln>
                      <a:noFill/>
                    </a:ln>
                  </pic:spPr>
                </pic:pic>
              </a:graphicData>
            </a:graphic>
          </wp:inline>
        </w:drawing>
      </w:r>
    </w:p>
    <w:p w14:paraId="59379178" w14:textId="156E002E" w:rsidR="00123184" w:rsidRPr="00413624" w:rsidRDefault="00413624" w:rsidP="00413624">
      <w:pPr>
        <w:pStyle w:val="Caption"/>
        <w:jc w:val="center"/>
      </w:pPr>
      <w:bookmarkStart w:id="8" w:name="_Ref497997533"/>
      <w:r>
        <w:t xml:space="preserve">Figure </w:t>
      </w:r>
      <w:r w:rsidR="0082598E">
        <w:fldChar w:fldCharType="begin"/>
      </w:r>
      <w:r w:rsidR="0082598E">
        <w:instrText xml:space="preserve"> SEQ Figure \* ARABIC </w:instrText>
      </w:r>
      <w:r w:rsidR="0082598E">
        <w:fldChar w:fldCharType="separate"/>
      </w:r>
      <w:r w:rsidR="00C970F2">
        <w:rPr>
          <w:noProof/>
        </w:rPr>
        <w:t>2</w:t>
      </w:r>
      <w:r w:rsidR="0082598E">
        <w:rPr>
          <w:noProof/>
        </w:rPr>
        <w:fldChar w:fldCharType="end"/>
      </w:r>
      <w:bookmarkEnd w:id="8"/>
      <w:r>
        <w:tab/>
        <w:t>Best practices in cardiogenic shock</w:t>
      </w:r>
    </w:p>
    <w:p w14:paraId="38D02F6A" w14:textId="77777777" w:rsidR="00954FDC" w:rsidRDefault="00954FDC">
      <w:pPr>
        <w:spacing w:before="0" w:after="200" w:line="276" w:lineRule="auto"/>
        <w:ind w:left="0"/>
        <w:rPr>
          <w:b/>
          <w:i/>
          <w:szCs w:val="20"/>
          <w:u w:val="single"/>
        </w:rPr>
      </w:pPr>
      <w:r>
        <w:br w:type="page"/>
      </w:r>
    </w:p>
    <w:p w14:paraId="1C37005D" w14:textId="2AA937D8" w:rsidR="002A50FD" w:rsidRPr="00881F93" w:rsidRDefault="005C3AE7" w:rsidP="005C3AE7">
      <w:pPr>
        <w:pStyle w:val="Subtitle"/>
      </w:pPr>
      <w:r>
        <w:lastRenderedPageBreak/>
        <w:t xml:space="preserve">PART 6b – </w:t>
      </w:r>
      <w:r w:rsidR="002A50FD" w:rsidRPr="00881F93">
        <w:t>INFORMATION ABOUT THE INTERVENTION</w:t>
      </w:r>
    </w:p>
    <w:p w14:paraId="0515A391" w14:textId="77777777"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2A30A048" w14:textId="7A30F76F" w:rsidR="002A50FD" w:rsidRPr="00D725B5" w:rsidRDefault="00D725B5" w:rsidP="00D725B5">
      <w:pPr>
        <w:pStyle w:val="Heading3"/>
      </w:pPr>
      <w:r>
        <w:t xml:space="preserve">Key components of the medical device </w:t>
      </w:r>
    </w:p>
    <w:p w14:paraId="7FE8F8E4" w14:textId="4D486F4C" w:rsidR="00AB73F1" w:rsidRDefault="00386883" w:rsidP="00E5730B">
      <w:r>
        <w:t xml:space="preserve">The </w:t>
      </w:r>
      <w:r w:rsidR="00A10D66">
        <w:t>Impella®</w:t>
      </w:r>
      <w:r w:rsidR="00F404BB">
        <w:t xml:space="preserve"> </w:t>
      </w:r>
      <w:r w:rsidRPr="00A45015">
        <w:t>Ventricular Support System consists of a family of percutaneous heart pumps</w:t>
      </w:r>
      <w:r>
        <w:t xml:space="preserve">. </w:t>
      </w:r>
      <w:r w:rsidRPr="00A45015">
        <w:t xml:space="preserve">To accommodate a range of cardiac output requirements, different sized </w:t>
      </w:r>
      <w:r w:rsidR="00D10C20">
        <w:t xml:space="preserve">Impella® </w:t>
      </w:r>
      <w:r w:rsidRPr="00A45015">
        <w:t>Support Catheters are a</w:t>
      </w:r>
      <w:r>
        <w:t>vailable</w:t>
      </w:r>
      <w:r w:rsidR="00AB73F1">
        <w:t>.</w:t>
      </w:r>
      <w:r>
        <w:t xml:space="preserve"> </w:t>
      </w:r>
      <w:r w:rsidR="00D10C20">
        <w:t xml:space="preserve">The </w:t>
      </w:r>
      <w:r w:rsidR="00B30FCA">
        <w:t>Impella</w:t>
      </w:r>
      <w:r w:rsidR="00D10C20">
        <w:t xml:space="preserve">® family consists of four models relevant to this application, including </w:t>
      </w:r>
      <w:r w:rsidR="005C40BD">
        <w:t>three</w:t>
      </w:r>
      <w:r w:rsidR="00D10C20">
        <w:t xml:space="preserve"> left-ventricular devices (</w:t>
      </w:r>
      <w:r w:rsidR="00B30FCA">
        <w:t>Impella</w:t>
      </w:r>
      <w:r w:rsidR="0051093D">
        <w:t xml:space="preserve">® 2.5, CP, </w:t>
      </w:r>
      <w:r w:rsidR="005C40BD">
        <w:t>and 5.0</w:t>
      </w:r>
      <w:r w:rsidR="00D10C20">
        <w:t>), and one right-sided ventricular device (</w:t>
      </w:r>
      <w:r w:rsidR="00B30FCA">
        <w:t>Impella</w:t>
      </w:r>
      <w:r w:rsidR="00D10C20">
        <w:t>® RP):</w:t>
      </w:r>
    </w:p>
    <w:p w14:paraId="27A1389E" w14:textId="0E3BE13F" w:rsidR="00AB73F1" w:rsidRDefault="00F404BB" w:rsidP="00CE07FA">
      <w:pPr>
        <w:pStyle w:val="ListParagraph"/>
        <w:numPr>
          <w:ilvl w:val="1"/>
          <w:numId w:val="5"/>
        </w:numPr>
      </w:pPr>
      <w:r>
        <w:t>Impella®</w:t>
      </w:r>
      <w:r w:rsidR="00AB73F1">
        <w:t xml:space="preserve"> 2.5: a 12-F</w:t>
      </w:r>
      <w:r w:rsidR="0071531A">
        <w:t>r</w:t>
      </w:r>
      <w:r w:rsidR="005800AD">
        <w:t xml:space="preserve"> (French)</w:t>
      </w:r>
      <w:r w:rsidR="00AB73F1">
        <w:t xml:space="preserve"> </w:t>
      </w:r>
      <w:r w:rsidR="0071531A">
        <w:t>catheter</w:t>
      </w:r>
      <w:r w:rsidR="00F60093">
        <w:t>-based device</w:t>
      </w:r>
      <w:r w:rsidR="00A10D66">
        <w:t xml:space="preserve"> </w:t>
      </w:r>
      <w:r w:rsidR="00AB73F1">
        <w:t>with</w:t>
      </w:r>
      <w:r w:rsidR="00F60093">
        <w:t xml:space="preserve"> </w:t>
      </w:r>
      <w:r w:rsidR="00AB73F1">
        <w:t>maximal flow rates of 2.5 L/min, placed through a femoral percutaneous approach</w:t>
      </w:r>
      <w:r w:rsidR="00FE2744">
        <w:t xml:space="preserve"> – via a standard catheterization procedure through the femoral artery, into the ascending aorta, across the valve and into the left ventricle.</w:t>
      </w:r>
    </w:p>
    <w:p w14:paraId="6F05CD8D" w14:textId="36A195B4" w:rsidR="00AB73F1" w:rsidRDefault="00F404BB" w:rsidP="00CE07FA">
      <w:pPr>
        <w:pStyle w:val="ListParagraph"/>
        <w:numPr>
          <w:ilvl w:val="1"/>
          <w:numId w:val="5"/>
        </w:numPr>
      </w:pPr>
      <w:r>
        <w:t>Impella®</w:t>
      </w:r>
      <w:r w:rsidR="00AB73F1">
        <w:t xml:space="preserve"> CP (cardiac power): a 14-F</w:t>
      </w:r>
      <w:r w:rsidR="0071531A">
        <w:t>r</w:t>
      </w:r>
      <w:r w:rsidR="00AB73F1">
        <w:t xml:space="preserve"> </w:t>
      </w:r>
      <w:r w:rsidR="0071531A">
        <w:t>catheter</w:t>
      </w:r>
      <w:r w:rsidR="00F60093">
        <w:t xml:space="preserve">-based device </w:t>
      </w:r>
      <w:r w:rsidR="00AB73F1">
        <w:t>maximal flow rates of 3.5 L/min, placed through a femoral percutaneous approach</w:t>
      </w:r>
      <w:r w:rsidR="00FE2744">
        <w:t xml:space="preserve"> – via a standard catheterization procedure through the femoral artery, into the ascending aorta, across the valve and into the left ventricle.</w:t>
      </w:r>
    </w:p>
    <w:p w14:paraId="5DBE25AC" w14:textId="30F283BC" w:rsidR="00FE2744" w:rsidRDefault="00F404BB" w:rsidP="00CE07FA">
      <w:pPr>
        <w:pStyle w:val="ListParagraph"/>
        <w:numPr>
          <w:ilvl w:val="1"/>
          <w:numId w:val="5"/>
        </w:numPr>
      </w:pPr>
      <w:r>
        <w:t>Impella®</w:t>
      </w:r>
      <w:r w:rsidR="00AB73F1">
        <w:t xml:space="preserve"> 5.0: a 21-F</w:t>
      </w:r>
      <w:r w:rsidR="0071531A">
        <w:t>r</w:t>
      </w:r>
      <w:r w:rsidR="00AB73F1">
        <w:t xml:space="preserve"> </w:t>
      </w:r>
      <w:r w:rsidR="0071531A">
        <w:t>catheter</w:t>
      </w:r>
      <w:r w:rsidR="00F60093">
        <w:t xml:space="preserve">-based </w:t>
      </w:r>
      <w:r w:rsidR="00A10D66">
        <w:t>device</w:t>
      </w:r>
      <w:r w:rsidR="00F60093">
        <w:t xml:space="preserve"> with</w:t>
      </w:r>
      <w:r w:rsidR="00AB73F1">
        <w:t xml:space="preserve"> maximal flow rates of 5.0 L/min; place</w:t>
      </w:r>
      <w:r w:rsidR="00FE2744">
        <w:t xml:space="preserve">d via </w:t>
      </w:r>
      <w:r w:rsidR="00FE2744" w:rsidRPr="00FE2744">
        <w:t xml:space="preserve">femoral cut down or through the axillary artery and goes through the ascending aorta, across the valve and into the left ventricle. </w:t>
      </w:r>
    </w:p>
    <w:p w14:paraId="14B01509" w14:textId="31367F6F" w:rsidR="008164B9" w:rsidRPr="00FE2744" w:rsidRDefault="00F404BB" w:rsidP="00CE07FA">
      <w:pPr>
        <w:pStyle w:val="ListParagraph"/>
        <w:numPr>
          <w:ilvl w:val="1"/>
          <w:numId w:val="5"/>
        </w:numPr>
      </w:pPr>
      <w:r w:rsidRPr="00FE2744">
        <w:t>I</w:t>
      </w:r>
      <w:r w:rsidR="00FE2744">
        <w:t>mpella®</w:t>
      </w:r>
      <w:r w:rsidR="008164B9" w:rsidRPr="00FE2744">
        <w:t xml:space="preserve"> RP:</w:t>
      </w:r>
      <w:r w:rsidR="0071531A" w:rsidRPr="00FE2744">
        <w:t xml:space="preserve"> a 22 Fr catheter</w:t>
      </w:r>
      <w:r w:rsidR="00F60093" w:rsidRPr="00FE2744">
        <w:t xml:space="preserve">-based </w:t>
      </w:r>
      <w:r w:rsidR="00A10D66" w:rsidRPr="00FE2744">
        <w:t>device</w:t>
      </w:r>
      <w:r w:rsidR="00F47A6F" w:rsidRPr="00FE2744">
        <w:t xml:space="preserve"> with</w:t>
      </w:r>
      <w:r w:rsidR="00D10C20" w:rsidRPr="00FE2744">
        <w:t xml:space="preserve"> maximal flow rate up to 4.0L/min; </w:t>
      </w:r>
      <w:r w:rsidR="00F47A6F" w:rsidRPr="00FE2744">
        <w:t xml:space="preserve">placed through </w:t>
      </w:r>
      <w:r w:rsidR="00FE2744" w:rsidRPr="00FE2744">
        <w:t>a femoral percutaneous approach - through a standard catheterization procedure via the femoral vein, into the right atrium, across the tricuspid and pulmonic valves, and into the pulmonary artery.</w:t>
      </w:r>
    </w:p>
    <w:p w14:paraId="579D6DF5" w14:textId="50982403" w:rsidR="0055696C" w:rsidRDefault="0055696C" w:rsidP="00D10C20">
      <w:r w:rsidRPr="00A45015">
        <w:t xml:space="preserve">All of the </w:t>
      </w:r>
      <w:r w:rsidR="00F404BB">
        <w:t>Impella®</w:t>
      </w:r>
      <w:r>
        <w:t xml:space="preserve"> Catheters consist of a micro-</w:t>
      </w:r>
      <w:r w:rsidRPr="00A45015">
        <w:t xml:space="preserve">axial rotary blood pump mounted on a drive catheter, which is connected to an external controller, the Automatic </w:t>
      </w:r>
      <w:r w:rsidR="00F404BB">
        <w:t>Impella®</w:t>
      </w:r>
      <w:r w:rsidRPr="00A45015">
        <w:t xml:space="preserve"> Controller</w:t>
      </w:r>
      <w:r>
        <w:t xml:space="preserve">. The </w:t>
      </w:r>
      <w:r w:rsidR="00F404BB">
        <w:t>Impella®</w:t>
      </w:r>
      <w:r>
        <w:t xml:space="preserve"> 2.5 is shown as an example in </w:t>
      </w:r>
      <w:r>
        <w:fldChar w:fldCharType="begin"/>
      </w:r>
      <w:r>
        <w:instrText xml:space="preserve"> REF _Ref496179130 \h </w:instrText>
      </w:r>
      <w:r>
        <w:fldChar w:fldCharType="separate"/>
      </w:r>
      <w:r w:rsidR="00C970F2">
        <w:t xml:space="preserve">Figure </w:t>
      </w:r>
      <w:r w:rsidR="00C970F2">
        <w:rPr>
          <w:noProof/>
        </w:rPr>
        <w:t>3</w:t>
      </w:r>
      <w:r>
        <w:fldChar w:fldCharType="end"/>
      </w:r>
      <w:r>
        <w:t>.</w:t>
      </w:r>
    </w:p>
    <w:p w14:paraId="14AF8AAF" w14:textId="77777777" w:rsidR="008F2E72" w:rsidRDefault="008F2E72" w:rsidP="008F2E72">
      <w:pPr>
        <w:keepNext/>
        <w:jc w:val="center"/>
      </w:pPr>
      <w:r>
        <w:rPr>
          <w:noProof/>
          <w:szCs w:val="20"/>
          <w:lang w:eastAsia="en-AU"/>
        </w:rPr>
        <w:drawing>
          <wp:inline distT="0" distB="0" distL="0" distR="0" wp14:anchorId="0BBD1B68" wp14:editId="4D92A8DB">
            <wp:extent cx="2472959" cy="2452138"/>
            <wp:effectExtent l="0" t="0" r="3810" b="5715"/>
            <wp:docPr id="10" name="Picture 10" descr="Picture of impella 2.5 device" title="Example of Impella® Ventricular support catheter (Impell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Impella 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2959" cy="2452138"/>
                    </a:xfrm>
                    <a:prstGeom prst="rect">
                      <a:avLst/>
                    </a:prstGeom>
                  </pic:spPr>
                </pic:pic>
              </a:graphicData>
            </a:graphic>
          </wp:inline>
        </w:drawing>
      </w:r>
    </w:p>
    <w:p w14:paraId="2D680CBB" w14:textId="6E7C9335" w:rsidR="008F2E72" w:rsidRDefault="008F2E72" w:rsidP="008F2E72">
      <w:pPr>
        <w:pStyle w:val="Caption"/>
        <w:jc w:val="center"/>
        <w:rPr>
          <w:szCs w:val="20"/>
        </w:rPr>
      </w:pPr>
      <w:bookmarkStart w:id="9" w:name="_Ref496867549"/>
      <w:bookmarkStart w:id="10" w:name="_Ref496179130"/>
      <w:r>
        <w:t xml:space="preserve">Figure </w:t>
      </w:r>
      <w:r w:rsidR="0082598E">
        <w:fldChar w:fldCharType="begin"/>
      </w:r>
      <w:r w:rsidR="0082598E">
        <w:instrText xml:space="preserve"> SEQ Figure \* ARABIC </w:instrText>
      </w:r>
      <w:r w:rsidR="0082598E">
        <w:fldChar w:fldCharType="separate"/>
      </w:r>
      <w:r w:rsidR="00C970F2">
        <w:rPr>
          <w:noProof/>
        </w:rPr>
        <w:t>3</w:t>
      </w:r>
      <w:r w:rsidR="0082598E">
        <w:rPr>
          <w:noProof/>
        </w:rPr>
        <w:fldChar w:fldCharType="end"/>
      </w:r>
      <w:bookmarkEnd w:id="9"/>
      <w:bookmarkEnd w:id="10"/>
      <w:r>
        <w:t xml:space="preserve"> E</w:t>
      </w:r>
      <w:r w:rsidRPr="00F3129E">
        <w:t xml:space="preserve">xample of </w:t>
      </w:r>
      <w:r w:rsidR="00D10C20">
        <w:t>Impella</w:t>
      </w:r>
      <w:r w:rsidR="00F404BB">
        <w:t xml:space="preserve">® </w:t>
      </w:r>
      <w:r w:rsidRPr="00F3129E">
        <w:t>Ventricular support catheter (</w:t>
      </w:r>
      <w:r w:rsidR="00FE2744">
        <w:t xml:space="preserve">Impella® </w:t>
      </w:r>
      <w:r w:rsidRPr="00F3129E">
        <w:t>2.5)</w:t>
      </w:r>
    </w:p>
    <w:p w14:paraId="178426C7" w14:textId="2D9E5150" w:rsidR="00EE5355" w:rsidRDefault="00AB73F1" w:rsidP="008164B9">
      <w:pPr>
        <w:rPr>
          <w:noProof/>
          <w:lang w:eastAsia="en-AU"/>
        </w:rPr>
      </w:pPr>
      <w:r w:rsidRPr="00805BCC">
        <w:t>The A</w:t>
      </w:r>
      <w:r w:rsidR="0055696C">
        <w:t xml:space="preserve">utomatic </w:t>
      </w:r>
      <w:r w:rsidR="00F404BB">
        <w:t>Impella®</w:t>
      </w:r>
      <w:r w:rsidR="0055696C">
        <w:t xml:space="preserve"> </w:t>
      </w:r>
      <w:r w:rsidRPr="00805BCC">
        <w:t>C</w:t>
      </w:r>
      <w:r w:rsidR="0055696C">
        <w:t>ontroller</w:t>
      </w:r>
      <w:r w:rsidRPr="00805BCC">
        <w:t xml:space="preserve"> generates signals required to power the drive motor of the </w:t>
      </w:r>
      <w:r w:rsidR="00F404BB">
        <w:t>Impella®</w:t>
      </w:r>
      <w:r w:rsidRPr="00805BCC">
        <w:t xml:space="preserve"> Catheters and</w:t>
      </w:r>
      <w:r>
        <w:t xml:space="preserve"> </w:t>
      </w:r>
      <w:r w:rsidRPr="00805BCC">
        <w:t xml:space="preserve">provides a user interface. The </w:t>
      </w:r>
      <w:r w:rsidR="00600DB0" w:rsidRPr="00805BCC">
        <w:t>A</w:t>
      </w:r>
      <w:r w:rsidR="00D044DD">
        <w:t xml:space="preserve">utomatic </w:t>
      </w:r>
      <w:r w:rsidR="00F404BB">
        <w:t xml:space="preserve">Impella </w:t>
      </w:r>
      <w:r w:rsidR="00600DB0" w:rsidRPr="00805BCC">
        <w:t>C</w:t>
      </w:r>
      <w:r w:rsidR="00600DB0">
        <w:t>ontroller</w:t>
      </w:r>
      <w:r w:rsidRPr="00805BCC">
        <w:t xml:space="preserve"> also incorporates the disposable </w:t>
      </w:r>
      <w:r w:rsidR="00F404BB">
        <w:t>Impella®</w:t>
      </w:r>
      <w:r w:rsidRPr="00805BCC">
        <w:t xml:space="preserve"> Purge Cassette system, which</w:t>
      </w:r>
      <w:r>
        <w:t xml:space="preserve"> </w:t>
      </w:r>
      <w:r w:rsidRPr="00805BCC">
        <w:t xml:space="preserve">provides a fluid pressure barrier to prevent blood from entering the </w:t>
      </w:r>
      <w:r w:rsidR="00F404BB">
        <w:t>Impella®</w:t>
      </w:r>
      <w:r w:rsidRPr="00805BCC">
        <w:t xml:space="preserve"> Catheters’ drive motor. A</w:t>
      </w:r>
      <w:r>
        <w:t xml:space="preserve"> </w:t>
      </w:r>
      <w:r w:rsidRPr="00805BCC">
        <w:t xml:space="preserve">dextrose (5-40% with 50 Units/ml of heparin added) solution is used as a purge fluid. The </w:t>
      </w:r>
      <w:r w:rsidR="00600DB0" w:rsidRPr="00805BCC">
        <w:t>A</w:t>
      </w:r>
      <w:r w:rsidR="00600DB0">
        <w:t xml:space="preserve">utomatic </w:t>
      </w:r>
      <w:r w:rsidR="00F404BB">
        <w:t>Impella®</w:t>
      </w:r>
      <w:r w:rsidR="00600DB0">
        <w:t xml:space="preserve"> </w:t>
      </w:r>
      <w:r w:rsidR="00600DB0" w:rsidRPr="00805BCC">
        <w:t>C</w:t>
      </w:r>
      <w:r w:rsidR="00600DB0">
        <w:t>ontroller</w:t>
      </w:r>
      <w:r w:rsidRPr="00805BCC">
        <w:t xml:space="preserve"> is portable</w:t>
      </w:r>
      <w:r>
        <w:t xml:space="preserve"> </w:t>
      </w:r>
      <w:r w:rsidRPr="00805BCC">
        <w:t>and has been qualified for use for patient transport by trained healthcare professionals within healthcare</w:t>
      </w:r>
      <w:r>
        <w:t xml:space="preserve"> </w:t>
      </w:r>
      <w:r w:rsidRPr="00805BCC">
        <w:t>facilities and during medical transport between hospitals (i.e., ambulance, helicopter or fixed-wing</w:t>
      </w:r>
      <w:r>
        <w:t xml:space="preserve"> </w:t>
      </w:r>
      <w:r w:rsidRPr="00805BCC">
        <w:t>aircraft) in the US.</w:t>
      </w:r>
      <w:r w:rsidR="00EE5355" w:rsidRPr="00EE5355">
        <w:rPr>
          <w:noProof/>
          <w:lang w:eastAsia="en-AU"/>
        </w:rPr>
        <w:t xml:space="preserve"> </w:t>
      </w:r>
      <w:r w:rsidR="008F2E72">
        <w:rPr>
          <w:noProof/>
          <w:lang w:eastAsia="en-AU"/>
        </w:rPr>
        <w:t xml:space="preserve">The </w:t>
      </w:r>
      <w:r w:rsidR="00600DB0" w:rsidRPr="00805BCC">
        <w:t>A</w:t>
      </w:r>
      <w:r w:rsidR="00600DB0">
        <w:t xml:space="preserve">utomatic </w:t>
      </w:r>
      <w:r w:rsidR="00F404BB">
        <w:t>Impella®</w:t>
      </w:r>
      <w:r w:rsidR="00600DB0">
        <w:t xml:space="preserve"> </w:t>
      </w:r>
      <w:r w:rsidR="00600DB0" w:rsidRPr="00805BCC">
        <w:t>C</w:t>
      </w:r>
      <w:r w:rsidR="00600DB0">
        <w:t>ontroller</w:t>
      </w:r>
      <w:r w:rsidR="008F2E72">
        <w:rPr>
          <w:noProof/>
          <w:lang w:eastAsia="en-AU"/>
        </w:rPr>
        <w:t xml:space="preserve"> and </w:t>
      </w:r>
      <w:r w:rsidR="00F404BB">
        <w:rPr>
          <w:noProof/>
          <w:lang w:eastAsia="en-AU"/>
        </w:rPr>
        <w:t>Impella®</w:t>
      </w:r>
      <w:r w:rsidR="008F2E72">
        <w:rPr>
          <w:noProof/>
          <w:lang w:eastAsia="en-AU"/>
        </w:rPr>
        <w:t xml:space="preserve"> purge cassette are shown in </w:t>
      </w:r>
      <w:r w:rsidR="008F2E72">
        <w:rPr>
          <w:noProof/>
          <w:lang w:eastAsia="en-AU"/>
        </w:rPr>
        <w:fldChar w:fldCharType="begin"/>
      </w:r>
      <w:r w:rsidR="008F2E72">
        <w:rPr>
          <w:noProof/>
          <w:lang w:eastAsia="en-AU"/>
        </w:rPr>
        <w:instrText xml:space="preserve"> REF _Ref496179116 \h </w:instrText>
      </w:r>
      <w:r w:rsidR="008F2E72">
        <w:rPr>
          <w:noProof/>
          <w:lang w:eastAsia="en-AU"/>
        </w:rPr>
      </w:r>
      <w:r w:rsidR="008F2E72">
        <w:rPr>
          <w:noProof/>
          <w:lang w:eastAsia="en-AU"/>
        </w:rPr>
        <w:fldChar w:fldCharType="separate"/>
      </w:r>
      <w:r w:rsidR="00C970F2">
        <w:t xml:space="preserve">Figure </w:t>
      </w:r>
      <w:r w:rsidR="00C970F2">
        <w:rPr>
          <w:noProof/>
        </w:rPr>
        <w:t>4</w:t>
      </w:r>
      <w:r w:rsidR="008F2E72">
        <w:rPr>
          <w:noProof/>
          <w:lang w:eastAsia="en-AU"/>
        </w:rPr>
        <w:fldChar w:fldCharType="end"/>
      </w:r>
      <w:r w:rsidR="001A10A7">
        <w:rPr>
          <w:noProof/>
          <w:lang w:eastAsia="en-AU"/>
        </w:rPr>
        <w:t>. The AIC i</w:t>
      </w:r>
      <w:r w:rsidR="00EA1125">
        <w:rPr>
          <w:noProof/>
          <w:lang w:eastAsia="en-AU"/>
        </w:rPr>
        <w:t xml:space="preserve">s used by operators to monitor </w:t>
      </w:r>
      <w:r w:rsidR="001A10A7">
        <w:rPr>
          <w:noProof/>
          <w:lang w:eastAsia="en-AU"/>
        </w:rPr>
        <w:t xml:space="preserve">the correct positioning and functioning of the </w:t>
      </w:r>
      <w:r w:rsidR="00B30FCA">
        <w:rPr>
          <w:noProof/>
          <w:lang w:eastAsia="en-AU"/>
        </w:rPr>
        <w:t>Impella</w:t>
      </w:r>
      <w:r w:rsidR="001A10A7">
        <w:rPr>
          <w:noProof/>
          <w:lang w:eastAsia="en-AU"/>
        </w:rPr>
        <w:t xml:space="preserve">®. </w:t>
      </w:r>
    </w:p>
    <w:p w14:paraId="261359CB" w14:textId="77777777" w:rsidR="0075156B" w:rsidRDefault="0075156B" w:rsidP="008F2E72">
      <w:pPr>
        <w:keepNext/>
        <w:jc w:val="center"/>
      </w:pPr>
      <w:r>
        <w:rPr>
          <w:noProof/>
          <w:lang w:eastAsia="en-AU"/>
        </w:rPr>
        <w:lastRenderedPageBreak/>
        <w:drawing>
          <wp:inline distT="0" distB="0" distL="0" distR="0" wp14:anchorId="78EECE94" wp14:editId="3013D4FB">
            <wp:extent cx="3739359" cy="3634025"/>
            <wp:effectExtent l="0" t="0" r="0" b="5080"/>
            <wp:docPr id="9" name="Picture 9" descr="Picture of impella AIC" title="AIC controller and Impella® purg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75483" cy="3669131"/>
                    </a:xfrm>
                    <a:prstGeom prst="rect">
                      <a:avLst/>
                    </a:prstGeom>
                    <a:ln>
                      <a:noFill/>
                    </a:ln>
                    <a:extLst>
                      <a:ext uri="{53640926-AAD7-44D8-BBD7-CCE9431645EC}">
                        <a14:shadowObscured xmlns:a14="http://schemas.microsoft.com/office/drawing/2010/main"/>
                      </a:ext>
                    </a:extLst>
                  </pic:spPr>
                </pic:pic>
              </a:graphicData>
            </a:graphic>
          </wp:inline>
        </w:drawing>
      </w:r>
    </w:p>
    <w:p w14:paraId="73E022C8" w14:textId="51DF2A83" w:rsidR="00B30FCA" w:rsidRDefault="0075156B" w:rsidP="00B30FCA">
      <w:pPr>
        <w:pStyle w:val="Caption"/>
        <w:spacing w:after="0"/>
        <w:jc w:val="center"/>
      </w:pPr>
      <w:bookmarkStart w:id="11" w:name="_Ref496179116"/>
      <w:bookmarkStart w:id="12" w:name="_Ref496179111"/>
      <w:r>
        <w:t xml:space="preserve">Figure </w:t>
      </w:r>
      <w:r w:rsidR="0082598E">
        <w:fldChar w:fldCharType="begin"/>
      </w:r>
      <w:r w:rsidR="0082598E">
        <w:instrText xml:space="preserve"> SEQ Figure \* ARABIC </w:instrText>
      </w:r>
      <w:r w:rsidR="0082598E">
        <w:fldChar w:fldCharType="separate"/>
      </w:r>
      <w:r w:rsidR="00C970F2">
        <w:rPr>
          <w:noProof/>
        </w:rPr>
        <w:t>4</w:t>
      </w:r>
      <w:r w:rsidR="0082598E">
        <w:rPr>
          <w:noProof/>
        </w:rPr>
        <w:fldChar w:fldCharType="end"/>
      </w:r>
      <w:bookmarkEnd w:id="11"/>
      <w:r w:rsidR="00B30FCA">
        <w:rPr>
          <w:noProof/>
        </w:rPr>
        <w:t xml:space="preserve"> AIC controller and</w:t>
      </w:r>
      <w:r w:rsidR="00EE5355">
        <w:t xml:space="preserve"> </w:t>
      </w:r>
      <w:r w:rsidR="00FE2744">
        <w:t>Impella</w:t>
      </w:r>
      <w:r w:rsidR="00F404BB">
        <w:t>®</w:t>
      </w:r>
      <w:r w:rsidR="00EE5355">
        <w:t xml:space="preserve"> </w:t>
      </w:r>
      <w:r>
        <w:t>purg</w:t>
      </w:r>
      <w:bookmarkEnd w:id="12"/>
      <w:r w:rsidR="00B30FCA">
        <w:t>e system</w:t>
      </w:r>
    </w:p>
    <w:p w14:paraId="7174CBFD" w14:textId="2C9A9513" w:rsidR="0075156B" w:rsidRPr="00701539" w:rsidRDefault="00B30FCA" w:rsidP="00B30FCA">
      <w:pPr>
        <w:pStyle w:val="Caption"/>
        <w:spacing w:after="0"/>
        <w:jc w:val="center"/>
        <w:rPr>
          <w:szCs w:val="20"/>
          <w:lang w:val="fr-FR"/>
        </w:rPr>
      </w:pPr>
      <w:r w:rsidRPr="00701539">
        <w:rPr>
          <w:lang w:val="fr-FR"/>
        </w:rPr>
        <w:t>Source: http://www.abiomed.com/Impella/automated-Impella-controller</w:t>
      </w:r>
    </w:p>
    <w:p w14:paraId="4F109FB9" w14:textId="77777777" w:rsidR="007F596C" w:rsidRDefault="00F404BB" w:rsidP="001B625D">
      <w:r>
        <w:t>Impella®</w:t>
      </w:r>
      <w:r w:rsidR="00C45874" w:rsidRPr="00874DEA">
        <w:t xml:space="preserve"> favourably alters the balance of myocardial oxygen demand and supply, improving myocardial ischaemic reserve</w:t>
      </w:r>
      <w:r w:rsidR="00C45874">
        <w:t>.</w:t>
      </w:r>
      <w:r w:rsidR="00C45874" w:rsidRPr="00874DEA">
        <w:t xml:space="preserve"> During normal physiological systole, blood is</w:t>
      </w:r>
      <w:r w:rsidR="00C45874">
        <w:t xml:space="preserve"> </w:t>
      </w:r>
      <w:r w:rsidR="00C45874" w:rsidRPr="00874DEA">
        <w:t xml:space="preserve">propelled by contraction of the left ventricle through the aortic valve </w:t>
      </w:r>
      <w:r w:rsidR="00D962B2" w:rsidRPr="00874DEA">
        <w:t>to the systemic circulation via the ascending aorta</w:t>
      </w:r>
      <w:r w:rsidR="00D962B2">
        <w:t>,</w:t>
      </w:r>
      <w:r w:rsidR="00D962B2" w:rsidRPr="00874DEA">
        <w:t xml:space="preserve"> </w:t>
      </w:r>
      <w:r w:rsidR="00C45874" w:rsidRPr="00874DEA">
        <w:t>blood</w:t>
      </w:r>
      <w:r w:rsidR="00D962B2">
        <w:t xml:space="preserve"> also</w:t>
      </w:r>
      <w:r w:rsidR="00C45874" w:rsidRPr="00874DEA">
        <w:t xml:space="preserve"> enters the left and right coronary arteries via the coronary ostia to perfuse </w:t>
      </w:r>
      <w:r w:rsidR="00D962B2">
        <w:t>the heart.</w:t>
      </w:r>
      <w:r w:rsidR="00C45874" w:rsidRPr="00874DEA">
        <w:t xml:space="preserve"> </w:t>
      </w:r>
      <w:r>
        <w:t>Impella®</w:t>
      </w:r>
      <w:r w:rsidR="00C45874" w:rsidRPr="00874DEA">
        <w:t xml:space="preserve"> generates haemodynamic support</w:t>
      </w:r>
      <w:r w:rsidR="00C45874">
        <w:t xml:space="preserve"> by providing</w:t>
      </w:r>
      <w:r w:rsidR="00C45874" w:rsidRPr="00874DEA">
        <w:t xml:space="preserve"> active forward flow that increases net cardiac output</w:t>
      </w:r>
      <w:r w:rsidR="00C45874">
        <w:t xml:space="preserve">. </w:t>
      </w:r>
      <w:r w:rsidR="00C45874" w:rsidRPr="00874DEA">
        <w:t>By supplementing active forward flow and systemic aortic pressure there is an effective incr</w:t>
      </w:r>
      <w:r w:rsidR="00C45874">
        <w:t xml:space="preserve">ease in mean arterial pressure </w:t>
      </w:r>
      <w:r w:rsidR="00C45874" w:rsidRPr="00874DEA">
        <w:t xml:space="preserve">and overall cardiac output. As a result, the </w:t>
      </w:r>
      <w:r>
        <w:t>Impella®</w:t>
      </w:r>
      <w:r w:rsidR="00C45874" w:rsidRPr="00874DEA">
        <w:t xml:space="preserve"> devices can assist in maintaining end organ perfusion, and facilitate myocardial recovery from insult</w:t>
      </w:r>
      <w:r w:rsidR="00C45874">
        <w:t>.</w:t>
      </w:r>
      <w:r w:rsidR="00C970F2">
        <w:t xml:space="preserve"> </w:t>
      </w:r>
    </w:p>
    <w:p w14:paraId="2DC1F1DB" w14:textId="4BCC4D21" w:rsidR="00C45874" w:rsidRDefault="00C970F2" w:rsidP="001B625D">
      <w:r>
        <w:fldChar w:fldCharType="begin"/>
      </w:r>
      <w:r>
        <w:instrText xml:space="preserve"> REF _Ref497997602 \h </w:instrText>
      </w:r>
      <w:r>
        <w:fldChar w:fldCharType="separate"/>
      </w:r>
      <w:r>
        <w:t xml:space="preserve">Figure </w:t>
      </w:r>
      <w:r>
        <w:rPr>
          <w:noProof/>
        </w:rPr>
        <w:t>5</w:t>
      </w:r>
      <w:r>
        <w:fldChar w:fldCharType="end"/>
      </w:r>
      <w:r>
        <w:t xml:space="preserve"> summarises the mechanism of action of Impella®.</w:t>
      </w:r>
    </w:p>
    <w:p w14:paraId="0F63F992" w14:textId="77777777" w:rsidR="00C970F2" w:rsidRDefault="00C970F2" w:rsidP="001B625D"/>
    <w:p w14:paraId="4BB4A78E" w14:textId="77777777" w:rsidR="0075156B" w:rsidRDefault="0075156B" w:rsidP="00034A14">
      <w:pPr>
        <w:keepNext/>
        <w:jc w:val="center"/>
      </w:pPr>
      <w:r>
        <w:rPr>
          <w:noProof/>
          <w:lang w:eastAsia="en-AU"/>
        </w:rPr>
        <w:drawing>
          <wp:inline distT="0" distB="0" distL="0" distR="0" wp14:anchorId="2772DC34" wp14:editId="66874B33">
            <wp:extent cx="3307743" cy="2448008"/>
            <wp:effectExtent l="0" t="0" r="6985" b="9525"/>
            <wp:docPr id="5" name="Picture 5" descr="Description of mechanism of action of impella" title="Mechanism of action of Imp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2363" cy="2458828"/>
                    </a:xfrm>
                    <a:prstGeom prst="rect">
                      <a:avLst/>
                    </a:prstGeom>
                  </pic:spPr>
                </pic:pic>
              </a:graphicData>
            </a:graphic>
          </wp:inline>
        </w:drawing>
      </w:r>
    </w:p>
    <w:p w14:paraId="2BB7B095" w14:textId="64417CC2" w:rsidR="00EF69D4" w:rsidRDefault="0075156B" w:rsidP="00034A14">
      <w:pPr>
        <w:pStyle w:val="Caption"/>
        <w:jc w:val="center"/>
      </w:pPr>
      <w:bookmarkStart w:id="13" w:name="_Ref497997602"/>
      <w:r>
        <w:t xml:space="preserve">Figure </w:t>
      </w:r>
      <w:r w:rsidR="0082598E">
        <w:fldChar w:fldCharType="begin"/>
      </w:r>
      <w:r w:rsidR="0082598E">
        <w:instrText xml:space="preserve"> SEQ </w:instrText>
      </w:r>
      <w:r w:rsidR="0082598E">
        <w:instrText xml:space="preserve">Figure \* ARABIC </w:instrText>
      </w:r>
      <w:r w:rsidR="0082598E">
        <w:fldChar w:fldCharType="separate"/>
      </w:r>
      <w:r w:rsidR="00C970F2">
        <w:rPr>
          <w:noProof/>
        </w:rPr>
        <w:t>5</w:t>
      </w:r>
      <w:r w:rsidR="0082598E">
        <w:rPr>
          <w:noProof/>
        </w:rPr>
        <w:fldChar w:fldCharType="end"/>
      </w:r>
      <w:bookmarkEnd w:id="13"/>
      <w:r>
        <w:t xml:space="preserve"> Mechanism of action</w:t>
      </w:r>
      <w:r w:rsidR="00600DB0">
        <w:t xml:space="preserve"> of </w:t>
      </w:r>
      <w:r w:rsidR="00F404BB">
        <w:t>Impella®</w:t>
      </w:r>
    </w:p>
    <w:p w14:paraId="6473D816" w14:textId="77777777" w:rsidR="00D725B5" w:rsidRDefault="00D725B5" w:rsidP="00D725B5">
      <w:pPr>
        <w:pStyle w:val="Heading3"/>
      </w:pPr>
      <w:r>
        <w:lastRenderedPageBreak/>
        <w:t>Clinical steps involved in delivering the proposed medical service</w:t>
      </w:r>
    </w:p>
    <w:p w14:paraId="43914A6B" w14:textId="287F22FC" w:rsidR="00D725B5" w:rsidRPr="00700DB9" w:rsidRDefault="00435649" w:rsidP="00700DB9">
      <w:r>
        <w:t>The</w:t>
      </w:r>
      <w:r w:rsidR="00481A82">
        <w:t xml:space="preserve"> left sided</w:t>
      </w:r>
      <w:r>
        <w:t xml:space="preserve"> </w:t>
      </w:r>
      <w:r w:rsidR="00F404BB" w:rsidRPr="00435649">
        <w:t>Impella®</w:t>
      </w:r>
      <w:r>
        <w:t xml:space="preserve"> devices are</w:t>
      </w:r>
      <w:r w:rsidR="00D725B5" w:rsidRPr="00435649">
        <w:t xml:space="preserve"> inserted </w:t>
      </w:r>
      <w:proofErr w:type="spellStart"/>
      <w:r w:rsidR="00D725B5" w:rsidRPr="00435649">
        <w:t>retrogradely</w:t>
      </w:r>
      <w:proofErr w:type="spellEnd"/>
      <w:r w:rsidR="00D725B5" w:rsidRPr="00435649">
        <w:t xml:space="preserve"> via a</w:t>
      </w:r>
      <w:r w:rsidR="00481A82">
        <w:t xml:space="preserve"> </w:t>
      </w:r>
      <w:r w:rsidR="00D725B5" w:rsidRPr="00435649">
        <w:t>standard catheterisation procedure</w:t>
      </w:r>
      <w:r w:rsidR="00481A82">
        <w:t xml:space="preserve"> or cut down</w:t>
      </w:r>
      <w:r w:rsidR="00D725B5" w:rsidRPr="00435649">
        <w:t xml:space="preserve"> through the femoral artery</w:t>
      </w:r>
      <w:r w:rsidRPr="00C8591E">
        <w:t xml:space="preserve"> (</w:t>
      </w:r>
      <w:r w:rsidR="00481A82">
        <w:t>Im</w:t>
      </w:r>
      <w:r>
        <w:t>p</w:t>
      </w:r>
      <w:r w:rsidR="00481A82">
        <w:t>e</w:t>
      </w:r>
      <w:r>
        <w:t xml:space="preserve">lla® </w:t>
      </w:r>
      <w:r w:rsidR="00481A82">
        <w:t>2.5, CP, 5.0) or</w:t>
      </w:r>
      <w:r w:rsidRPr="00C8591E">
        <w:t xml:space="preserve"> </w:t>
      </w:r>
      <w:r w:rsidR="00D725B5" w:rsidRPr="00435649">
        <w:t>the axillary artery</w:t>
      </w:r>
      <w:r>
        <w:t xml:space="preserve"> (Impella® 5.0</w:t>
      </w:r>
      <w:r w:rsidR="00D725B5" w:rsidRPr="00435649">
        <w:t>)</w:t>
      </w:r>
      <w:r w:rsidR="00481A82">
        <w:t xml:space="preserve"> </w:t>
      </w:r>
      <w:r w:rsidR="00D725B5" w:rsidRPr="00435649">
        <w:t>into the ascending aorta, across the aortic valve and into the left ventricle.</w:t>
      </w:r>
      <w:r w:rsidR="00481A82">
        <w:t xml:space="preserve"> The </w:t>
      </w:r>
      <w:r w:rsidR="00935164">
        <w:t xml:space="preserve">right sided </w:t>
      </w:r>
      <w:r w:rsidR="00481A82">
        <w:t xml:space="preserve">Impella® RP is inserted </w:t>
      </w:r>
      <w:proofErr w:type="spellStart"/>
      <w:r w:rsidR="00481A82">
        <w:t>retrogradely</w:t>
      </w:r>
      <w:proofErr w:type="spellEnd"/>
      <w:r w:rsidR="00481A82">
        <w:t xml:space="preserve"> via a standard catheterisation procedure through the femoral vein into the right atrium, across the tricuspid and pulmonic valves and into the pulmonary artery.</w:t>
      </w:r>
    </w:p>
    <w:p w14:paraId="3DC4F137" w14:textId="77777777"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4766A319" w14:textId="20FE4530" w:rsidR="002A6753" w:rsidRPr="00154B00" w:rsidRDefault="00DB7031" w:rsidP="00E357B9">
      <w:pPr>
        <w:ind w:left="426"/>
        <w:rPr>
          <w:szCs w:val="20"/>
        </w:rPr>
      </w:pPr>
      <w:r>
        <w:t>Impella</w:t>
      </w:r>
      <w:r w:rsidR="008D2FF0">
        <w:t>® is a registered trade mark.</w:t>
      </w:r>
    </w:p>
    <w:p w14:paraId="478BC0EF"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57757C45" w14:textId="6B4679EE" w:rsidR="00DF0C51" w:rsidRDefault="00831B1E" w:rsidP="00E357B9">
      <w:pPr>
        <w:ind w:left="426"/>
        <w:rPr>
          <w:b/>
          <w:szCs w:val="20"/>
        </w:rPr>
      </w:pPr>
      <w:r>
        <w:t xml:space="preserve">Yes, </w:t>
      </w:r>
      <w:r w:rsidR="00B30FCA">
        <w:t>Impella</w:t>
      </w:r>
      <w:r>
        <w:t>® therapy would represent a new approach for supporting the native heart in reduced ventricular function</w:t>
      </w:r>
      <w:r w:rsidR="00C05BAF">
        <w:t>.</w:t>
      </w:r>
    </w:p>
    <w:p w14:paraId="512D4F0A"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12031224" w14:textId="6B93D960" w:rsidR="00866C90" w:rsidRPr="00C96B95" w:rsidRDefault="00866C90" w:rsidP="00C96B95">
      <w:r>
        <w:t>The CSANZ recognises that rural patients have lower access to diagnostic angiography</w:t>
      </w:r>
      <w:r w:rsidR="00C96B95">
        <w:t xml:space="preserve"> and interventional procedures </w:t>
      </w:r>
      <w:r w:rsidR="00F95D41">
        <w:fldChar w:fldCharType="begin"/>
      </w:r>
      <w:r w:rsidR="00EC3C57">
        <w:instrText xml:space="preserve"> ADDIN EN.CITE &lt;EndNote&gt;&lt;Cite&gt;&lt;Author&gt;The Cardiac Society of Australia and New Zealand&lt;/Author&gt;&lt;Year&gt;2010&lt;/Year&gt;&lt;RecNum&gt;496&lt;/RecNum&gt;&lt;DisplayText&gt;&lt;style face="superscript"&gt;(30)&lt;/style&gt;&lt;/DisplayText&gt;&lt;record&gt;&lt;rec-number&gt;496&lt;/rec-number&gt;&lt;foreign-keys&gt;&lt;key app="EN" db-id="w55p5wvafrawzae90ssvetxfwprwvavrsf5s" timestamp="1509004539"&gt;496&lt;/key&gt;&lt;/foreign-keys&gt;&lt;ref-type name="Generic"&gt;13&lt;/ref-type&gt;&lt;contributors&gt;&lt;authors&gt;&lt;author&gt;The Cardiac Society of Australia and New Zealand,&lt;/author&gt;&lt;/authors&gt;&lt;/contributors&gt;&lt;titles&gt;&lt;title&gt;Guidelines for competency in percutaneous coronary intervention (PCI)&lt;/title&gt;&lt;/titles&gt;&lt;dates&gt;&lt;year&gt;2010&lt;/year&gt;&lt;/dates&gt;&lt;urls&gt;&lt;/urls&gt;&lt;/record&gt;&lt;/Cite&gt;&lt;/EndNote&gt;</w:instrText>
      </w:r>
      <w:r w:rsidR="00F95D41">
        <w:fldChar w:fldCharType="separate"/>
      </w:r>
      <w:r w:rsidR="00EC3C57" w:rsidRPr="00EC3C57">
        <w:rPr>
          <w:noProof/>
          <w:vertAlign w:val="superscript"/>
        </w:rPr>
        <w:t>(30)</w:t>
      </w:r>
      <w:r w:rsidR="00F95D41">
        <w:fldChar w:fldCharType="end"/>
      </w:r>
      <w:r>
        <w:t>.</w:t>
      </w:r>
      <w:r w:rsidR="00C96B95">
        <w:t xml:space="preserve"> As the </w:t>
      </w:r>
      <w:r w:rsidR="00B30FCA">
        <w:t>Impella</w:t>
      </w:r>
      <w:r w:rsidR="00C96B95">
        <w:rPr>
          <w:rFonts w:cstheme="minorHAnsi"/>
        </w:rPr>
        <w:t>®</w:t>
      </w:r>
      <w:r w:rsidR="00C96B95">
        <w:t xml:space="preserve"> is minimally invasive</w:t>
      </w:r>
      <w:r w:rsidR="00364153">
        <w:t xml:space="preserve"> and can be performed in </w:t>
      </w:r>
      <w:r w:rsidR="005C40BD">
        <w:t>many</w:t>
      </w:r>
      <w:r w:rsidR="00364153">
        <w:t xml:space="preserve"> </w:t>
      </w:r>
      <w:r w:rsidR="00C96B95">
        <w:t>PCI centre</w:t>
      </w:r>
      <w:r w:rsidR="00364153">
        <w:t>s</w:t>
      </w:r>
      <w:r w:rsidR="00C96B95">
        <w:t xml:space="preserve">, it is expected that accessibility </w:t>
      </w:r>
      <w:r w:rsidR="00C05BAF">
        <w:t xml:space="preserve">and equality of care </w:t>
      </w:r>
      <w:r w:rsidR="00C96B95">
        <w:t xml:space="preserve">for rural patients </w:t>
      </w:r>
      <w:r w:rsidR="005C40BD">
        <w:t>c</w:t>
      </w:r>
      <w:r w:rsidR="00364153">
        <w:t xml:space="preserve">ould be improved. For example, a patient in in critical cardiogenic shock could be stabilised with the </w:t>
      </w:r>
      <w:r w:rsidR="00B30FCA">
        <w:t>Impella</w:t>
      </w:r>
      <w:r w:rsidR="00364153">
        <w:rPr>
          <w:rFonts w:cstheme="minorHAnsi"/>
        </w:rPr>
        <w:t>®</w:t>
      </w:r>
      <w:r w:rsidR="00364153">
        <w:t xml:space="preserve"> before being moved to nearby tertiary centres improving health outcomes. </w:t>
      </w:r>
    </w:p>
    <w:p w14:paraId="2FF8C092"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40975311" w14:textId="7FC0FFD2" w:rsidR="00C5011F" w:rsidRDefault="00C5011F" w:rsidP="00F46A61">
      <w:r>
        <w:t xml:space="preserve">The co-administered medical services associated with the </w:t>
      </w:r>
      <w:r w:rsidR="00B30FCA">
        <w:t>Impella</w:t>
      </w:r>
      <w:r>
        <w:t xml:space="preserve">® would be expected to be similar to </w:t>
      </w:r>
      <w:r w:rsidR="001A10A7">
        <w:t xml:space="preserve">standard </w:t>
      </w:r>
      <w:r>
        <w:t xml:space="preserve">percutaneous procedures performed in catheterisation laboratories, i.e. </w:t>
      </w:r>
      <w:r w:rsidR="009015BC">
        <w:t xml:space="preserve">left heart catheterisation (MBS # 38203). </w:t>
      </w:r>
      <w:r>
        <w:t xml:space="preserve"> For example</w:t>
      </w:r>
      <w:r w:rsidR="00906590">
        <w:t>, co-administered services could include</w:t>
      </w:r>
      <w:r>
        <w:t>: anaesthesia</w:t>
      </w:r>
      <w:r w:rsidR="009015BC">
        <w:t xml:space="preserve"> </w:t>
      </w:r>
      <w:r>
        <w:t xml:space="preserve">associated with </w:t>
      </w:r>
      <w:r w:rsidR="00296465">
        <w:t>cardiac catheterisation (MBS # 21941)</w:t>
      </w:r>
      <w:r w:rsidR="001A10A7">
        <w:t>, fluoroscopy</w:t>
      </w:r>
      <w:r w:rsidR="00ED7FFD">
        <w:t xml:space="preserve"> </w:t>
      </w:r>
      <w:r w:rsidR="00ED7FFD" w:rsidRPr="00217F02">
        <w:t>or echocardiography (MBS # 55113)</w:t>
      </w:r>
      <w:r w:rsidR="001A10A7" w:rsidRPr="00217F02">
        <w:t xml:space="preserve"> to guide placement</w:t>
      </w:r>
      <w:r w:rsidR="005B1F3E" w:rsidRPr="004C221D">
        <w:t>/repositioning</w:t>
      </w:r>
      <w:r w:rsidR="001A10A7" w:rsidRPr="00217F02">
        <w:t xml:space="preserve"> of </w:t>
      </w:r>
      <w:r w:rsidR="00B30FCA" w:rsidRPr="00217F02">
        <w:t>Impella</w:t>
      </w:r>
      <w:r w:rsidR="001A10A7" w:rsidRPr="00217F02">
        <w:t>®</w:t>
      </w:r>
      <w:r w:rsidR="00906590" w:rsidRPr="00217F02">
        <w:t xml:space="preserve"> (MBS # 60504), </w:t>
      </w:r>
      <w:r w:rsidR="004A48E5" w:rsidRPr="00217F02">
        <w:t xml:space="preserve">and </w:t>
      </w:r>
      <w:r w:rsidRPr="00217F02">
        <w:t>surgical assist</w:t>
      </w:r>
      <w:r w:rsidR="00F46A61" w:rsidRPr="00217F02">
        <w:t xml:space="preserve"> item</w:t>
      </w:r>
      <w:r w:rsidR="004A48E5" w:rsidRPr="00217F02">
        <w:t xml:space="preserve"> (MBS</w:t>
      </w:r>
      <w:r w:rsidR="00296465" w:rsidRPr="00217F02">
        <w:t xml:space="preserve"> #</w:t>
      </w:r>
      <w:r w:rsidR="004A48E5" w:rsidRPr="00217F02">
        <w:t xml:space="preserve"> 51303).</w:t>
      </w:r>
      <w:r w:rsidR="00C016E2" w:rsidRPr="00217F02">
        <w:t xml:space="preserve"> It was noted that some jurisdictions require the attendance of an anaesthetist for conscious sedation.</w:t>
      </w:r>
      <w:r w:rsidR="00C016E2">
        <w:t xml:space="preserve"> </w:t>
      </w:r>
      <w:r w:rsidR="001A10A7">
        <w:t xml:space="preserve"> </w:t>
      </w:r>
    </w:p>
    <w:p w14:paraId="49960B24" w14:textId="28DC0B89" w:rsidR="00090CC8" w:rsidRPr="00154B00" w:rsidRDefault="005800AD" w:rsidP="000827DB">
      <w:pPr>
        <w:rPr>
          <w:szCs w:val="20"/>
        </w:rPr>
      </w:pPr>
      <w:r>
        <w:t>Hospitals must provide their own diagnostic catheter (diagnostic angiogram) and a 5 to 8 Fr introducer</w:t>
      </w:r>
      <w:r w:rsidR="00CA4554">
        <w:t xml:space="preserve"> </w:t>
      </w:r>
      <w:r>
        <w:fldChar w:fldCharType="begin"/>
      </w:r>
      <w:r w:rsidR="00EC3C57">
        <w:instrText xml:space="preserve"> ADDIN EN.CITE &lt;EndNote&gt;&lt;Cite&gt;&lt;Author&gt;National Institute of Clinical Excellence (NICE)&lt;/Author&gt;&lt;Year&gt;2016&lt;/Year&gt;&lt;RecNum&gt;502&lt;/RecNum&gt;&lt;DisplayText&gt;&lt;style face="superscript"&gt;(31)&lt;/style&gt;&lt;/DisplayText&gt;&lt;record&gt;&lt;rec-number&gt;502&lt;/rec-number&gt;&lt;foreign-keys&gt;&lt;key app="EN" db-id="w55p5wvafrawzae90ssvetxfwprwvavrsf5s" timestamp="1509082510"&gt;502&lt;/key&gt;&lt;/foreign-keys&gt;&lt;ref-type name="Report"&gt;27&lt;/ref-type&gt;&lt;contributors&gt;&lt;authors&gt;&lt;author&gt;National Institute of Clinical Excellence (NICE),&lt;/author&gt;&lt;/authors&gt;&lt;/contributors&gt;&lt;titles&gt;&lt;title&gt;Impella 2.5 for haemodynamic support during high-risk percutaneous coronary interventions&lt;/title&gt;&lt;/titles&gt;&lt;dates&gt;&lt;year&gt;2016&lt;/year&gt;&lt;/dates&gt;&lt;urls&gt;&lt;related-urls&gt;&lt;url&gt;nice.org.uk/guidance/mib89&lt;/url&gt;&lt;/related-urls&gt;&lt;/urls&gt;&lt;access-date&gt;01/10/17&lt;/access-date&gt;&lt;/record&gt;&lt;/Cite&gt;&lt;/EndNote&gt;</w:instrText>
      </w:r>
      <w:r>
        <w:fldChar w:fldCharType="separate"/>
      </w:r>
      <w:r w:rsidR="00EC3C57" w:rsidRPr="00EC3C57">
        <w:rPr>
          <w:noProof/>
          <w:vertAlign w:val="superscript"/>
        </w:rPr>
        <w:t>(31)</w:t>
      </w:r>
      <w:r>
        <w:fldChar w:fldCharType="end"/>
      </w:r>
      <w:r>
        <w:t>.</w:t>
      </w:r>
    </w:p>
    <w:p w14:paraId="2ECFF767"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134B9407" w14:textId="4D37596A" w:rsidR="00090CC8" w:rsidRDefault="00084A4C" w:rsidP="00D55A50">
      <w:r>
        <w:t>The health professionals that will primarily deliver the prop</w:t>
      </w:r>
      <w:r w:rsidR="005E2064">
        <w:t>o</w:t>
      </w:r>
      <w:r>
        <w:t xml:space="preserve">sed service are </w:t>
      </w:r>
      <w:r w:rsidR="00B364F0">
        <w:t>cardiovascular surgeons and interventional cardiologists</w:t>
      </w:r>
      <w:r w:rsidR="00D90A84">
        <w:t>.</w:t>
      </w:r>
      <w:r w:rsidR="00B364F0">
        <w:t xml:space="preserve"> </w:t>
      </w:r>
    </w:p>
    <w:p w14:paraId="29E8416B" w14:textId="2519B415" w:rsidR="005651F4" w:rsidRPr="00154B00" w:rsidRDefault="005651F4" w:rsidP="00D90A84">
      <w:pPr>
        <w:rPr>
          <w:szCs w:val="20"/>
        </w:rPr>
      </w:pPr>
      <w:r>
        <w:t xml:space="preserve">Interventional cardiologists </w:t>
      </w:r>
      <w:r w:rsidR="00C05BAF">
        <w:t xml:space="preserve">and cardiovascular surgeons </w:t>
      </w:r>
      <w:r>
        <w:t xml:space="preserve">would be responsible for the implant and removal, while general </w:t>
      </w:r>
      <w:r w:rsidR="00B364F0">
        <w:t>intensivists and advanced heart</w:t>
      </w:r>
      <w:r>
        <w:t xml:space="preserve"> failure cardiologists would be responsible for ongoing care</w:t>
      </w:r>
      <w:r w:rsidR="00FA001B">
        <w:t xml:space="preserve"> </w:t>
      </w:r>
      <w:r w:rsidR="00FA001B">
        <w:fldChar w:fldCharType="begin"/>
      </w:r>
      <w:r w:rsidR="00EC3C57">
        <w:instrText xml:space="preserve"> ADDIN EN.CITE &lt;EndNote&gt;&lt;Cite&gt;&lt;Author&gt;National Institute of Clinical Excellence (NICE)&lt;/Author&gt;&lt;Year&gt;2016&lt;/Year&gt;&lt;RecNum&gt;502&lt;/RecNum&gt;&lt;DisplayText&gt;&lt;style face="superscript"&gt;(31)&lt;/style&gt;&lt;/DisplayText&gt;&lt;record&gt;&lt;rec-number&gt;502&lt;/rec-number&gt;&lt;foreign-keys&gt;&lt;key app="EN" db-id="w55p5wvafrawzae90ssvetxfwprwvavrsf5s" timestamp="1509082510"&gt;502&lt;/key&gt;&lt;/foreign-keys&gt;&lt;ref-type name="Report"&gt;27&lt;/ref-type&gt;&lt;contributors&gt;&lt;authors&gt;&lt;author&gt;National Institute of Clinical Excellence (NICE),&lt;/author&gt;&lt;/authors&gt;&lt;/contributors&gt;&lt;titles&gt;&lt;title&gt;Impella 2.5 for haemodynamic support during high-risk percutaneous coronary interventions&lt;/title&gt;&lt;/titles&gt;&lt;dates&gt;&lt;year&gt;2016&lt;/year&gt;&lt;/dates&gt;&lt;urls&gt;&lt;related-urls&gt;&lt;url&gt;nice.org.uk/guidance/mib89&lt;/url&gt;&lt;/related-urls&gt;&lt;/urls&gt;&lt;access-date&gt;01/10/17&lt;/access-date&gt;&lt;/record&gt;&lt;/Cite&gt;&lt;/EndNote&gt;</w:instrText>
      </w:r>
      <w:r w:rsidR="00FA001B">
        <w:fldChar w:fldCharType="separate"/>
      </w:r>
      <w:r w:rsidR="00EC3C57" w:rsidRPr="00EC3C57">
        <w:rPr>
          <w:noProof/>
          <w:vertAlign w:val="superscript"/>
        </w:rPr>
        <w:t>(31)</w:t>
      </w:r>
      <w:r w:rsidR="00FA001B">
        <w:fldChar w:fldCharType="end"/>
      </w:r>
      <w:r w:rsidR="00FA001B">
        <w:t>.</w:t>
      </w:r>
    </w:p>
    <w:p w14:paraId="38E30027"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7789A5B7" w14:textId="0254EA5E" w:rsidR="00B17E26" w:rsidRPr="00154B00" w:rsidRDefault="00B30FCA" w:rsidP="00884E69">
      <w:pPr>
        <w:ind w:left="426"/>
        <w:rPr>
          <w:szCs w:val="20"/>
        </w:rPr>
      </w:pPr>
      <w:r>
        <w:t>Not applicable</w:t>
      </w:r>
    </w:p>
    <w:p w14:paraId="76A75D9B"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0DBEF487" w14:textId="1B79A186" w:rsidR="00EA0E25" w:rsidRPr="00154B00" w:rsidRDefault="00FD4358" w:rsidP="00BC424B">
      <w:pPr>
        <w:ind w:left="426"/>
        <w:rPr>
          <w:szCs w:val="20"/>
        </w:rPr>
      </w:pPr>
      <w:r>
        <w:t>Refer to #36 below.</w:t>
      </w:r>
    </w:p>
    <w:p w14:paraId="71B7A433" w14:textId="77777777" w:rsidR="00EA0E25" w:rsidRPr="00154B00" w:rsidRDefault="00EA0E25" w:rsidP="00530204">
      <w:pPr>
        <w:pStyle w:val="Heading2"/>
      </w:pPr>
      <w:r w:rsidRPr="00154B00">
        <w:t xml:space="preserve">If applicable, </w:t>
      </w:r>
      <w:proofErr w:type="gramStart"/>
      <w:r w:rsidRPr="00154B00">
        <w:t>advise</w:t>
      </w:r>
      <w:proofErr w:type="gramEnd"/>
      <w:r w:rsidRPr="00154B00">
        <w:t xml:space="preserv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1E801F2B" w14:textId="118DC57D" w:rsidR="005070D5" w:rsidRDefault="005C40BD" w:rsidP="00780E07">
      <w:r w:rsidRPr="00217F02">
        <w:t xml:space="preserve">Operators of Impella® would require </w:t>
      </w:r>
      <w:r w:rsidR="006B02C4" w:rsidRPr="00217F02">
        <w:t>specific training</w:t>
      </w:r>
      <w:r w:rsidR="00E17219">
        <w:t xml:space="preserve"> to use and manage the Impella</w:t>
      </w:r>
      <w:r w:rsidR="00217F02">
        <w:t xml:space="preserve">® devices. </w:t>
      </w:r>
      <w:proofErr w:type="spellStart"/>
      <w:r w:rsidR="00217F02">
        <w:t>Abiomed</w:t>
      </w:r>
      <w:proofErr w:type="spellEnd"/>
      <w:r w:rsidR="00217F02">
        <w:t xml:space="preserve"> Inc</w:t>
      </w:r>
      <w:r w:rsidR="005B1F3E">
        <w:t>., the maker of the I</w:t>
      </w:r>
      <w:r w:rsidR="00E17219">
        <w:t xml:space="preserve">mpella®, offers a thorough </w:t>
      </w:r>
      <w:r w:rsidR="00E17219" w:rsidRPr="00E17219">
        <w:t>training program for both physicians and hospital staff</w:t>
      </w:r>
      <w:r w:rsidR="008D7F17">
        <w:t xml:space="preserve"> that are going to use the Impella®   system</w:t>
      </w:r>
      <w:r w:rsidR="00E17219" w:rsidRPr="00E17219">
        <w:t xml:space="preserve">. Training covers the full spectrum of therapy, from an overview </w:t>
      </w:r>
      <w:r w:rsidR="00E17219" w:rsidRPr="00E17219">
        <w:lastRenderedPageBreak/>
        <w:t>of the technology, controller, and system set-up and insertion, through patient management topics</w:t>
      </w:r>
      <w:r w:rsidR="00B61FD5">
        <w:t>. I</w:t>
      </w:r>
      <w:r w:rsidR="00217F02">
        <w:t xml:space="preserve">n addition, local </w:t>
      </w:r>
      <w:r w:rsidR="00C05BAF">
        <w:t xml:space="preserve">clinical </w:t>
      </w:r>
      <w:r w:rsidR="006B02C4" w:rsidRPr="00217F02">
        <w:t xml:space="preserve">support </w:t>
      </w:r>
      <w:r w:rsidR="00217F02">
        <w:t>will be</w:t>
      </w:r>
      <w:r w:rsidR="006B02C4" w:rsidRPr="00217F02">
        <w:t xml:space="preserve"> available.</w:t>
      </w:r>
      <w:r w:rsidRPr="00217F02">
        <w:t xml:space="preserve">  </w:t>
      </w:r>
    </w:p>
    <w:p w14:paraId="02FA596A" w14:textId="7886E59C" w:rsidR="005070D5" w:rsidRDefault="005070D5" w:rsidP="005070D5">
      <w:r>
        <w:t xml:space="preserve">It is likely that any facility that meets the CSANZ guidelines for </w:t>
      </w:r>
      <w:r w:rsidRPr="008D7F17">
        <w:t xml:space="preserve">coronary angiography and PCI </w:t>
      </w:r>
      <w:r>
        <w:t xml:space="preserve">would be capable of inserting an Impella® device. The CSANZ guidelines on support facilities for coronary angiography and PCI (2016) </w:t>
      </w:r>
      <w:r>
        <w:fldChar w:fldCharType="begin"/>
      </w:r>
      <w:r w:rsidR="00EC3C57">
        <w:instrText xml:space="preserve"> ADDIN EN.CITE &lt;EndNote&gt;&lt;Cite&gt;&lt;Author&gt;The Cardiac Society of Australia and New Zealand (CSANZ)&lt;/Author&gt;&lt;Year&gt;2016&lt;/Year&gt;&lt;RecNum&gt;503&lt;/RecNum&gt;&lt;DisplayText&gt;&lt;style face="superscript"&gt;(32)&lt;/style&gt;&lt;/DisplayText&gt;&lt;record&gt;&lt;rec-number&gt;503&lt;/rec-number&gt;&lt;foreign-keys&gt;&lt;key app="EN" db-id="w55p5wvafrawzae90ssvetxfwprwvavrsf5s" timestamp="1509085821"&gt;503&lt;/key&gt;&lt;/foreign-keys&gt;&lt;ref-type name="Report"&gt;27&lt;/ref-type&gt;&lt;contributors&gt;&lt;authors&gt;&lt;author&gt;The Cardiac Society of Australia and New Zealand (CSANZ),&lt;/author&gt;&lt;/authors&gt;&lt;/contributors&gt;&lt;titles&gt;&lt;title&gt;Guidelines on Support Facilities for Coronary Angiography and Percutaneous Coronary Intervention (PCI) includingGuidelines on the Performance of Procedures in Rural Sites&lt;/title&gt;&lt;/titles&gt;&lt;dates&gt;&lt;year&gt;2016&lt;/year&gt;&lt;/dates&gt;&lt;urls&gt;&lt;related-urls&gt;&lt;url&gt;http://www.csanz.edu.au/wp-content/uploads/2017/07/Support-Facilities-Coronary-Angio-PCI-inc-rural-sites-2016-amendment_25-Nov-2016.pdf&lt;/url&gt;&lt;/related-urls&gt;&lt;/urls&gt;&lt;access-date&gt;01/10/17&lt;/access-date&gt;&lt;/record&gt;&lt;/Cite&gt;&lt;/EndNote&gt;</w:instrText>
      </w:r>
      <w:r>
        <w:fldChar w:fldCharType="separate"/>
      </w:r>
      <w:r w:rsidR="00EC3C57" w:rsidRPr="00EC3C57">
        <w:rPr>
          <w:noProof/>
          <w:vertAlign w:val="superscript"/>
        </w:rPr>
        <w:t>(32)</w:t>
      </w:r>
      <w:r>
        <w:fldChar w:fldCharType="end"/>
      </w:r>
      <w:r>
        <w:t xml:space="preserve"> states that </w:t>
      </w:r>
      <w:r w:rsidRPr="00B57E3C">
        <w:t>coronary interventional procedures (such as PCI) are preferably performed in hospitals with on-site surgical support (similar to CSANZ). However</w:t>
      </w:r>
      <w:r>
        <w:t xml:space="preserve">, the Society believes that centres without on-site surgical backup can provide coronary interventional procedures in accordance with the following standards for </w:t>
      </w:r>
      <w:r w:rsidRPr="00FD4358">
        <w:t>elective</w:t>
      </w:r>
      <w:r>
        <w:t xml:space="preserve"> PCI:</w:t>
      </w:r>
    </w:p>
    <w:p w14:paraId="5944FB2B" w14:textId="5A58A00A" w:rsidR="005070D5" w:rsidRDefault="005070D5" w:rsidP="00CE07FA">
      <w:pPr>
        <w:pStyle w:val="ListParagraph"/>
        <w:numPr>
          <w:ilvl w:val="0"/>
          <w:numId w:val="23"/>
        </w:numPr>
      </w:pPr>
      <w:r>
        <w:t>All operators and centres should meet the minimum requirements set in the Society’s “Guidelines for competency in PCI”</w:t>
      </w:r>
    </w:p>
    <w:p w14:paraId="46647B49" w14:textId="5FA6BF41" w:rsidR="005070D5" w:rsidRDefault="005070D5" w:rsidP="00CE07FA">
      <w:pPr>
        <w:pStyle w:val="ListParagraph"/>
        <w:numPr>
          <w:ilvl w:val="0"/>
          <w:numId w:val="23"/>
        </w:numPr>
      </w:pPr>
      <w:r>
        <w:t>Hospitals should accredit cardiologists individually to perform PCIs</w:t>
      </w:r>
    </w:p>
    <w:p w14:paraId="17DA881F" w14:textId="6B16B963" w:rsidR="005070D5" w:rsidRDefault="005070D5" w:rsidP="00CE07FA">
      <w:pPr>
        <w:pStyle w:val="ListParagraph"/>
        <w:numPr>
          <w:ilvl w:val="0"/>
          <w:numId w:val="23"/>
        </w:numPr>
      </w:pPr>
      <w:r>
        <w:t>Should be a minimum of two appropriately trained interventional cardiologists in centres providing elective PCI</w:t>
      </w:r>
    </w:p>
    <w:p w14:paraId="35A4D69E" w14:textId="79E0A425" w:rsidR="005070D5" w:rsidRDefault="005070D5" w:rsidP="00CE07FA">
      <w:pPr>
        <w:pStyle w:val="ListParagraph"/>
        <w:numPr>
          <w:ilvl w:val="0"/>
          <w:numId w:val="23"/>
        </w:numPr>
      </w:pPr>
      <w:r>
        <w:t>Facilities providing only elective PCI should have on-call team available to deal with post procedural complications</w:t>
      </w:r>
    </w:p>
    <w:p w14:paraId="0FCA3E92" w14:textId="71FF4984" w:rsidR="005070D5" w:rsidRDefault="005070D5" w:rsidP="00CE07FA">
      <w:pPr>
        <w:pStyle w:val="ListParagraph"/>
        <w:numPr>
          <w:ilvl w:val="0"/>
          <w:numId w:val="23"/>
        </w:numPr>
      </w:pPr>
      <w:r>
        <w:t>There should be access to coronary care facilities for routine post procedure management and intensive care unit to facilitate management of mechanically ventilated patients. All units should have the ability to provide support IABP insertion</w:t>
      </w:r>
    </w:p>
    <w:p w14:paraId="5CCF3257" w14:textId="7EC51DB0" w:rsidR="005070D5" w:rsidRDefault="005070D5" w:rsidP="00CE07FA">
      <w:pPr>
        <w:pStyle w:val="ListParagraph"/>
        <w:numPr>
          <w:ilvl w:val="0"/>
          <w:numId w:val="23"/>
        </w:numPr>
      </w:pPr>
      <w:r>
        <w:t>Individual hospitals would have a written policy covering these issues</w:t>
      </w:r>
    </w:p>
    <w:p w14:paraId="13CB2281" w14:textId="300BCD8A" w:rsidR="005070D5" w:rsidRDefault="005070D5" w:rsidP="00CE07FA">
      <w:pPr>
        <w:pStyle w:val="ListParagraph"/>
        <w:numPr>
          <w:ilvl w:val="0"/>
          <w:numId w:val="23"/>
        </w:numPr>
      </w:pPr>
      <w:r>
        <w:t>The Society believes that under certain circumstances, coronary interventions can be performed as a day case procedure.</w:t>
      </w:r>
    </w:p>
    <w:p w14:paraId="73D30F2E" w14:textId="25B7B619" w:rsidR="005070D5" w:rsidRPr="00217F02" w:rsidRDefault="005070D5" w:rsidP="00954FDC">
      <w:r>
        <w:t>For primary (urgent) PCI, the Society believes that a policy of primary PCI should only be performed after an elective PCI program has been established and shown to perform with acceptable morbidity and mortality.</w:t>
      </w:r>
    </w:p>
    <w:p w14:paraId="037D5C51" w14:textId="7B4B30FE" w:rsidR="00FA001B" w:rsidRDefault="00FA001B" w:rsidP="00FA001B">
      <w:pPr>
        <w:pStyle w:val="Heading3"/>
      </w:pPr>
      <w:r>
        <w:t>CSANZ</w:t>
      </w:r>
    </w:p>
    <w:p w14:paraId="2D232B78" w14:textId="4966E7DD" w:rsidR="00EA0E25" w:rsidRDefault="007E62AD" w:rsidP="00FA001B">
      <w:r>
        <w:t xml:space="preserve">The CSANZ </w:t>
      </w:r>
      <w:r w:rsidR="00677C7B">
        <w:t>state</w:t>
      </w:r>
      <w:r w:rsidR="00713993">
        <w:t>s that</w:t>
      </w:r>
      <w:r w:rsidR="00677C7B">
        <w:t xml:space="preserve"> </w:t>
      </w:r>
      <w:r w:rsidR="00BE4F1B">
        <w:t xml:space="preserve">training in PCI is </w:t>
      </w:r>
      <w:r w:rsidR="00E1064E">
        <w:t>separate</w:t>
      </w:r>
      <w:r w:rsidR="00BE4F1B">
        <w:t xml:space="preserve"> and not part of core advanced</w:t>
      </w:r>
      <w:r w:rsidR="00D55A50">
        <w:t xml:space="preserve"> Fellow of the Royal Australasian College of </w:t>
      </w:r>
      <w:r w:rsidR="00D55A50" w:rsidRPr="00D55A50">
        <w:t>Physicians</w:t>
      </w:r>
      <w:r w:rsidR="00BE4F1B" w:rsidRPr="00D55A50">
        <w:t xml:space="preserve"> </w:t>
      </w:r>
      <w:r w:rsidR="00D55A50" w:rsidRPr="00D55A50">
        <w:t>(</w:t>
      </w:r>
      <w:r w:rsidR="00BE4F1B" w:rsidRPr="00D55A50">
        <w:t>FRACP</w:t>
      </w:r>
      <w:r w:rsidR="00D55A50" w:rsidRPr="00D55A50">
        <w:t>)</w:t>
      </w:r>
      <w:r w:rsidR="00BE4F1B" w:rsidRPr="00D55A50">
        <w:t xml:space="preserve"> training</w:t>
      </w:r>
      <w:r w:rsidR="00BE4F1B">
        <w:t>. A trainee in coronary angioplasty should have completed FRACP recognised training in cardiology or its equivalent, and only undertake interventional training following completion of training in coronary angiography. Training in coronary interventional procedures should be carried out as full time fellowship of at least 12 months, with at least 400 PCIs, and including 200 PCIs performed as primary operator</w:t>
      </w:r>
      <w:r w:rsidR="00B61FD5">
        <w:t xml:space="preserve"> </w:t>
      </w:r>
      <w:r w:rsidR="009C4CF5">
        <w:fldChar w:fldCharType="begin"/>
      </w:r>
      <w:r w:rsidR="00EC3C57">
        <w:instrText xml:space="preserve"> ADDIN EN.CITE &lt;EndNote&gt;&lt;Cite&gt;&lt;Author&gt;The Cardiac Society of Australia and New Zealand&lt;/Author&gt;&lt;Year&gt;2010&lt;/Year&gt;&lt;RecNum&gt;496&lt;/RecNum&gt;&lt;DisplayText&gt;&lt;style face="superscript"&gt;(30)&lt;/style&gt;&lt;/DisplayText&gt;&lt;record&gt;&lt;rec-number&gt;496&lt;/rec-number&gt;&lt;foreign-keys&gt;&lt;key app="EN" db-id="w55p5wvafrawzae90ssvetxfwprwvavrsf5s" timestamp="1509004539"&gt;496&lt;/key&gt;&lt;/foreign-keys&gt;&lt;ref-type name="Generic"&gt;13&lt;/ref-type&gt;&lt;contributors&gt;&lt;authors&gt;&lt;author&gt;The Cardiac Society of Australia and New Zealand,&lt;/author&gt;&lt;/authors&gt;&lt;/contributors&gt;&lt;titles&gt;&lt;title&gt;Guidelines for competency in percutaneous coronary intervention (PCI)&lt;/title&gt;&lt;/titles&gt;&lt;dates&gt;&lt;year&gt;2010&lt;/year&gt;&lt;/dates&gt;&lt;urls&gt;&lt;/urls&gt;&lt;/record&gt;&lt;/Cite&gt;&lt;/EndNote&gt;</w:instrText>
      </w:r>
      <w:r w:rsidR="009C4CF5">
        <w:fldChar w:fldCharType="separate"/>
      </w:r>
      <w:r w:rsidR="00EC3C57" w:rsidRPr="00EC3C57">
        <w:rPr>
          <w:noProof/>
          <w:vertAlign w:val="superscript"/>
        </w:rPr>
        <w:t>(30)</w:t>
      </w:r>
      <w:r w:rsidR="009C4CF5">
        <w:fldChar w:fldCharType="end"/>
      </w:r>
      <w:r w:rsidR="00B61FD5">
        <w:t>.</w:t>
      </w:r>
      <w:r w:rsidR="00DB7031">
        <w:t xml:space="preserve"> </w:t>
      </w:r>
    </w:p>
    <w:p w14:paraId="42F2096B" w14:textId="66A590BF" w:rsidR="00BE4F1B" w:rsidRDefault="00BE4F1B" w:rsidP="00FA001B">
      <w:r>
        <w:t>For support staff (i.e. nursing and technical staff), there are no nationally recognised training standards in coronary angiography or angioplasty. The CSANZ recognises that such training will be individualised in each institution</w:t>
      </w:r>
      <w:r w:rsidR="00DB7031">
        <w:t xml:space="preserve"> </w:t>
      </w:r>
      <w:r w:rsidR="009C4CF5">
        <w:fldChar w:fldCharType="begin"/>
      </w:r>
      <w:r w:rsidR="00EC3C57">
        <w:instrText xml:space="preserve"> ADDIN EN.CITE &lt;EndNote&gt;&lt;Cite&gt;&lt;Author&gt;Chew&lt;/Author&gt;&lt;Year&gt;2016&lt;/Year&gt;&lt;RecNum&gt;495&lt;/RecNum&gt;&lt;DisplayText&gt;&lt;style face="superscript"&gt;(27)&lt;/style&gt;&lt;/DisplayText&gt;&lt;record&gt;&lt;rec-number&gt;495&lt;/rec-number&gt;&lt;foreign-keys&gt;&lt;key app="EN" db-id="w55p5wvafrawzae90ssvetxfwprwvavrsf5s" timestamp="1509004024"&gt;495&lt;/key&gt;&lt;/foreign-keys&gt;&lt;ref-type name="Journal Article"&gt;17&lt;/ref-type&gt;&lt;contributors&gt;&lt;authors&gt;&lt;author&gt;Chew, Derek P&lt;/author&gt;&lt;author&gt;Scott, Ian A&lt;/author&gt;&lt;author&gt;Cullen, Louise&lt;/author&gt;&lt;author&gt;French, John K&lt;/author&gt;&lt;author&gt;Briffa, Tom G&lt;/author&gt;&lt;author&gt;Tideman, Philip A&lt;/author&gt;&lt;author&gt;Woodruffe, Stephen&lt;/author&gt;&lt;author&gt;Kerr, Alistair&lt;/author&gt;&lt;author&gt;Branagan, Maree&lt;/author&gt;&lt;author&gt;Aylward, Philip EG&lt;/author&gt;&lt;/authors&gt;&lt;/contributors&gt;&lt;titles&gt;&lt;title&gt;National Heart Foundation of Australia and Cardiac Society of Australia and New Zealand: Australian clinical guidelines for the management of acute coronary syndromes 2016&lt;/title&gt;&lt;secondary-title&gt;Med J Aust&lt;/secondary-title&gt;&lt;/titles&gt;&lt;periodical&gt;&lt;full-title&gt;Med J Aust&lt;/full-title&gt;&lt;/periodical&gt;&lt;pages&gt;128-133&lt;/pages&gt;&lt;volume&gt;205&lt;/volume&gt;&lt;number&gt;3&lt;/number&gt;&lt;dates&gt;&lt;year&gt;2016&lt;/year&gt;&lt;/dates&gt;&lt;urls&gt;&lt;/urls&gt;&lt;/record&gt;&lt;/Cite&gt;&lt;/EndNote&gt;</w:instrText>
      </w:r>
      <w:r w:rsidR="009C4CF5">
        <w:fldChar w:fldCharType="separate"/>
      </w:r>
      <w:r w:rsidR="00EC3C57" w:rsidRPr="00EC3C57">
        <w:rPr>
          <w:noProof/>
          <w:vertAlign w:val="superscript"/>
        </w:rPr>
        <w:t>(27)</w:t>
      </w:r>
      <w:r w:rsidR="009C4CF5">
        <w:fldChar w:fldCharType="end"/>
      </w:r>
      <w:r>
        <w:t>.</w:t>
      </w:r>
    </w:p>
    <w:p w14:paraId="0EA36881" w14:textId="6F130185" w:rsidR="00FA001B" w:rsidRDefault="00FA001B" w:rsidP="00FA001B">
      <w:pPr>
        <w:pStyle w:val="Heading3"/>
      </w:pPr>
      <w:r>
        <w:t>ANZCTS</w:t>
      </w:r>
    </w:p>
    <w:p w14:paraId="73C84660" w14:textId="1BD59238" w:rsidR="00FA001B" w:rsidRDefault="00FA001B" w:rsidP="00FA001B">
      <w:r>
        <w:t>The ANZCTS has adopted the 2014 ESC/FACTS guidelines</w:t>
      </w:r>
      <w:r w:rsidR="00B6364C">
        <w:t xml:space="preserve"> </w:t>
      </w:r>
      <w:r w:rsidR="00B6364C">
        <w:fldChar w:fldCharType="begin">
          <w:fldData xml:space="preserve">PEVuZE5vdGU+PENpdGU+PEF1dGhvcj5XaW5kZWNrZXI8L0F1dGhvcj48WWVhcj4yMDE0PC9ZZWFy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</w:fldData>
        </w:fldChar>
      </w:r>
      <w:r w:rsidR="00EC3C57">
        <w:instrText xml:space="preserve"> ADDIN EN.CITE </w:instrText>
      </w:r>
      <w:r w:rsidR="00EC3C57">
        <w:fldChar w:fldCharType="begin">
          <w:fldData xml:space="preserve">PEVuZE5vdGU+PENpdGU+PEF1dGhvcj5XaW5kZWNrZXI8L0F1dGhvcj48WWVhcj4yMDE0PC9ZZWFy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</w:fldData>
        </w:fldChar>
      </w:r>
      <w:r w:rsidR="00EC3C57">
        <w:instrText xml:space="preserve"> ADDIN EN.CITE.DATA </w:instrText>
      </w:r>
      <w:r w:rsidR="00EC3C57">
        <w:fldChar w:fldCharType="end"/>
      </w:r>
      <w:r w:rsidR="00B6364C">
        <w:fldChar w:fldCharType="separate"/>
      </w:r>
      <w:r w:rsidR="00EC3C57" w:rsidRPr="00EC3C57">
        <w:rPr>
          <w:noProof/>
          <w:vertAlign w:val="superscript"/>
        </w:rPr>
        <w:t>(29)</w:t>
      </w:r>
      <w:r w:rsidR="00B6364C">
        <w:fldChar w:fldCharType="end"/>
      </w:r>
      <w:r>
        <w:t xml:space="preserve"> o</w:t>
      </w:r>
      <w:r w:rsidR="00525881">
        <w:t xml:space="preserve">n myocardial revascularisation: </w:t>
      </w:r>
    </w:p>
    <w:p w14:paraId="08102AA9" w14:textId="6CBE694C" w:rsidR="00525881" w:rsidRDefault="00525881" w:rsidP="00CE07FA">
      <w:pPr>
        <w:pStyle w:val="ListParagraph"/>
        <w:numPr>
          <w:ilvl w:val="0"/>
          <w:numId w:val="24"/>
        </w:numPr>
      </w:pPr>
      <w:r>
        <w:t>Physicians training in interventional cardiology should complete formal training according to a 1–2 year curriculum at institutions with at least 800 PCIs per year and an established 24-hour/7-day service for the treatment of patients with acute coronary syndrome.</w:t>
      </w:r>
    </w:p>
    <w:p w14:paraId="1E2FDE72" w14:textId="64B32C00" w:rsidR="00525881" w:rsidRDefault="00525881" w:rsidP="00CE07FA">
      <w:pPr>
        <w:pStyle w:val="ListParagraph"/>
        <w:numPr>
          <w:ilvl w:val="0"/>
          <w:numId w:val="24"/>
        </w:numPr>
      </w:pPr>
      <w:r>
        <w:t>Physicians training in interventional cardiology should have performed at least 200 PCI procedures as first or</w:t>
      </w:r>
      <w:r w:rsidR="00245017">
        <w:t xml:space="preserve"> </w:t>
      </w:r>
      <w:r>
        <w:t>only operator with one-third of PCI procedures in emergency or acute coronary syndrome patients under supervision before becoming independent.</w:t>
      </w:r>
    </w:p>
    <w:p w14:paraId="7566A259" w14:textId="680391A8" w:rsidR="00525881" w:rsidRDefault="00525881" w:rsidP="00CE07FA">
      <w:pPr>
        <w:pStyle w:val="ListParagraph"/>
        <w:numPr>
          <w:ilvl w:val="0"/>
          <w:numId w:val="24"/>
        </w:numPr>
      </w:pPr>
      <w:r>
        <w:t>PCI for acute coronary syndrome should be performed by trained operators with an annual volume of at least 75 procedures at institutions performing at least 400 PCI per year with an established 24-hour/7-day service for the treatment of patients with acute coronary syndrome.</w:t>
      </w:r>
    </w:p>
    <w:p w14:paraId="6A360243" w14:textId="5932AF8A" w:rsidR="00B34E28" w:rsidRDefault="00B34E28" w:rsidP="00CE07FA">
      <w:pPr>
        <w:pStyle w:val="ListParagraph"/>
        <w:numPr>
          <w:ilvl w:val="0"/>
          <w:numId w:val="24"/>
        </w:numPr>
      </w:pPr>
      <w:r>
        <w:t>PCI for stable coronary artery disease should be performed by trained operators with an annual volume of at least 75 procedures at institutions performing at least 200 PCI per year</w:t>
      </w:r>
    </w:p>
    <w:p w14:paraId="06B6CBEB" w14:textId="7FB059C9" w:rsidR="00B34E28" w:rsidRDefault="00B34E28" w:rsidP="00CE07FA">
      <w:pPr>
        <w:pStyle w:val="ListParagraph"/>
        <w:numPr>
          <w:ilvl w:val="0"/>
          <w:numId w:val="24"/>
        </w:numPr>
      </w:pPr>
      <w:r>
        <w:t>Institutions with an annual volume of fewer than 400 PCI should consider collaboration in networks with high-volume institutions (more than 400 PCI per year), with shared written protocols and exchange of operators and support staff.</w:t>
      </w:r>
    </w:p>
    <w:p w14:paraId="67201664" w14:textId="1C38D716" w:rsidR="00525881" w:rsidRPr="00FA001B" w:rsidRDefault="009B5726" w:rsidP="00CE07FA">
      <w:pPr>
        <w:pStyle w:val="ListParagraph"/>
        <w:numPr>
          <w:ilvl w:val="0"/>
          <w:numId w:val="24"/>
        </w:numPr>
      </w:pPr>
      <w:r>
        <w:lastRenderedPageBreak/>
        <w:t>Non-emergency high-risk PCI procedures, such as distal LM disease, complex bifurcation stenosis, single remaining patent coronary artery, and complex chronic total occlusions, should be performed by adequately experienced operators at centres that have access to</w:t>
      </w:r>
      <w:r w:rsidR="002713D6">
        <w:t xml:space="preserve"> mechanical</w:t>
      </w:r>
      <w:r>
        <w:t xml:space="preserve"> circulatory support and intensive care treatment, and preferentially have </w:t>
      </w:r>
      <w:r w:rsidR="005F28A1">
        <w:t>cardiovascular surgery on-site.</w:t>
      </w:r>
    </w:p>
    <w:p w14:paraId="394766A6" w14:textId="77777777" w:rsidR="005F3F07" w:rsidRDefault="005C3AE7" w:rsidP="00530204">
      <w:pPr>
        <w:pStyle w:val="Heading2"/>
      </w:pPr>
      <w:r>
        <w:t>(</w:t>
      </w:r>
      <w:proofErr w:type="gramStart"/>
      <w:r>
        <w:t>a</w:t>
      </w:r>
      <w:proofErr w:type="gramEnd"/>
      <w:r>
        <w:t xml:space="preserve">)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all relevant settings)</w:t>
      </w:r>
      <w:r w:rsidR="00AE1188">
        <w:t>:</w:t>
      </w:r>
    </w:p>
    <w:p w14:paraId="0339AFCC" w14:textId="5949B5B3" w:rsidR="000A478F" w:rsidRDefault="003766DE"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0A478F">
        <w:rPr>
          <w:szCs w:val="20"/>
        </w:rPr>
        <w:t xml:space="preserve"> </w:t>
      </w:r>
      <w:r w:rsidR="000A478F">
        <w:t>Inpatient private hospital</w:t>
      </w:r>
    </w:p>
    <w:p w14:paraId="5719CF25" w14:textId="7BCC8192" w:rsidR="000A478F" w:rsidRDefault="003766DE"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0A478F">
        <w:rPr>
          <w:szCs w:val="20"/>
        </w:rPr>
        <w:t xml:space="preserve"> </w:t>
      </w:r>
      <w:r w:rsidR="000A478F">
        <w:t>Inpatient public hospital</w:t>
      </w:r>
    </w:p>
    <w:p w14:paraId="142C9477"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Pr>
          <w:szCs w:val="20"/>
        </w:rPr>
        <w:t xml:space="preserve"> </w:t>
      </w:r>
      <w:r>
        <w:t>Outpatient clinic</w:t>
      </w:r>
    </w:p>
    <w:p w14:paraId="0D48516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Pr>
          <w:szCs w:val="20"/>
        </w:rPr>
        <w:t xml:space="preserve"> </w:t>
      </w:r>
      <w:r>
        <w:t>Emergency Department</w:t>
      </w:r>
    </w:p>
    <w:p w14:paraId="2A68A548"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Pr>
          <w:szCs w:val="20"/>
        </w:rPr>
        <w:t xml:space="preserve"> </w:t>
      </w:r>
      <w:r>
        <w:t>Consulting rooms</w:t>
      </w:r>
    </w:p>
    <w:p w14:paraId="0B99771A"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Pr>
          <w:szCs w:val="20"/>
        </w:rPr>
        <w:t xml:space="preserve"> </w:t>
      </w:r>
      <w:r>
        <w:t>Day surgery centre</w:t>
      </w:r>
    </w:p>
    <w:p w14:paraId="197ADFEA"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Pr>
          <w:szCs w:val="20"/>
        </w:rPr>
        <w:t xml:space="preserve"> </w:t>
      </w:r>
      <w:r>
        <w:t>Residential aged care facility</w:t>
      </w:r>
    </w:p>
    <w:p w14:paraId="19ECC1B7"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Pr>
          <w:szCs w:val="20"/>
        </w:rPr>
        <w:t xml:space="preserve"> </w:t>
      </w:r>
      <w:r>
        <w:t>Patient’s home</w:t>
      </w:r>
    </w:p>
    <w:p w14:paraId="2AD05BA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Pr>
          <w:szCs w:val="20"/>
        </w:rPr>
        <w:t xml:space="preserve"> </w:t>
      </w:r>
      <w:r>
        <w:t>Laboratory</w:t>
      </w:r>
    </w:p>
    <w:p w14:paraId="1659DFA8"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82598E">
        <w:rPr>
          <w:szCs w:val="20"/>
        </w:rPr>
      </w:r>
      <w:r w:rsidR="0082598E">
        <w:rPr>
          <w:szCs w:val="20"/>
        </w:rPr>
        <w:fldChar w:fldCharType="separate"/>
      </w:r>
      <w:r w:rsidRPr="000A5B32">
        <w:rPr>
          <w:szCs w:val="20"/>
        </w:rPr>
        <w:fldChar w:fldCharType="end"/>
      </w:r>
      <w:r>
        <w:rPr>
          <w:szCs w:val="20"/>
        </w:rPr>
        <w:t xml:space="preserve"> </w:t>
      </w:r>
      <w:r>
        <w:t>Other – please specify below</w:t>
      </w:r>
    </w:p>
    <w:p w14:paraId="1657BEE2" w14:textId="77777777" w:rsidR="00BE4F1B" w:rsidRDefault="00BE4F1B" w:rsidP="000A478F">
      <w:pPr>
        <w:spacing w:before="0" w:after="0"/>
        <w:ind w:left="426"/>
      </w:pPr>
    </w:p>
    <w:p w14:paraId="6D7957A5" w14:textId="2BF2AF45" w:rsidR="008B6031" w:rsidRPr="000A478F" w:rsidRDefault="008B6031" w:rsidP="008B6031">
      <w:r>
        <w:t xml:space="preserve">The proposed service </w:t>
      </w:r>
      <w:r w:rsidR="00B30FCA">
        <w:t>will</w:t>
      </w:r>
      <w:r>
        <w:t xml:space="preserve"> primarily</w:t>
      </w:r>
      <w:r w:rsidR="00B30FCA">
        <w:t xml:space="preserve"> be</w:t>
      </w:r>
      <w:r>
        <w:t xml:space="preserve"> performed in hospital cardia</w:t>
      </w:r>
      <w:r w:rsidR="00065FC3">
        <w:t xml:space="preserve">c catheterisation laboratories. </w:t>
      </w:r>
    </w:p>
    <w:p w14:paraId="5E054785" w14:textId="77777777" w:rsidR="003433D1" w:rsidRPr="005C3AE7" w:rsidRDefault="00E048ED" w:rsidP="00CE07FA">
      <w:pPr>
        <w:pStyle w:val="ListParagraph"/>
        <w:numPr>
          <w:ilvl w:val="0"/>
          <w:numId w:val="8"/>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76BD425C" w14:textId="435E9541" w:rsidR="008D7F17" w:rsidRDefault="00065FC3" w:rsidP="00065FC3">
      <w:r w:rsidRPr="00217F02">
        <w:t xml:space="preserve">Impella® may also be delivered in </w:t>
      </w:r>
      <w:r w:rsidR="005070D5">
        <w:t xml:space="preserve">operating </w:t>
      </w:r>
      <w:r w:rsidRPr="00217F02">
        <w:t>theatres</w:t>
      </w:r>
      <w:r w:rsidR="00315608">
        <w:t xml:space="preserve"> </w:t>
      </w:r>
      <w:r w:rsidR="005070D5">
        <w:t>with imaging capabilities</w:t>
      </w:r>
      <w:r w:rsidR="008D7F17">
        <w:t>, it may be required in this setting if a patient is discovered</w:t>
      </w:r>
      <w:r w:rsidR="00780E07">
        <w:t xml:space="preserve"> to require additional cardiac support</w:t>
      </w:r>
      <w:r w:rsidR="008D7F17">
        <w:t>.</w:t>
      </w:r>
    </w:p>
    <w:p w14:paraId="5BED82B1" w14:textId="1E4B384D" w:rsidR="00367AAC" w:rsidRDefault="008D7F17" w:rsidP="00065FC3">
      <w:r w:rsidRPr="008D7F17">
        <w:t>Impella® may also be delivered in</w:t>
      </w:r>
      <w:r>
        <w:t xml:space="preserve"> i</w:t>
      </w:r>
      <w:r w:rsidR="00065FC3" w:rsidRPr="00217F02">
        <w:t>ntensive care with medical imaging capabilities</w:t>
      </w:r>
      <w:r>
        <w:t>, it is unlikely that insertion of an Impella® device would occur in intensive care; however, monitoring and repositioning of the Impella ® device could be required in this setting.</w:t>
      </w:r>
    </w:p>
    <w:p w14:paraId="04357777" w14:textId="77777777" w:rsidR="003E30FB" w:rsidRDefault="003E30FB" w:rsidP="00530204">
      <w:pPr>
        <w:pStyle w:val="Heading2"/>
      </w:pPr>
      <w:r>
        <w:t xml:space="preserve">Is the </w:t>
      </w:r>
      <w:r w:rsidRPr="001B29A1">
        <w:t>proposed</w:t>
      </w:r>
      <w:r>
        <w:t xml:space="preserve"> medical service intended to be entirely rendered in Australia?</w:t>
      </w:r>
    </w:p>
    <w:p w14:paraId="1234CB80" w14:textId="33399CD9" w:rsidR="000A478F" w:rsidRDefault="00DB7031"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0A478F">
        <w:rPr>
          <w:szCs w:val="20"/>
        </w:rPr>
        <w:t xml:space="preserve"> Yes</w:t>
      </w:r>
    </w:p>
    <w:p w14:paraId="0E6FBAFB" w14:textId="77777777" w:rsidR="000A478F" w:rsidRPr="00753C44" w:rsidRDefault="000A478F" w:rsidP="000A478F">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82598E">
        <w:rPr>
          <w:szCs w:val="20"/>
        </w:rPr>
      </w:r>
      <w:r w:rsidR="0082598E">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0B4A0B3A" w14:textId="77777777" w:rsidR="000A478F" w:rsidRDefault="000A478F" w:rsidP="00881F93">
      <w:pPr>
        <w:rPr>
          <w:b/>
          <w:i/>
          <w:szCs w:val="20"/>
          <w:u w:val="single"/>
        </w:rPr>
      </w:pPr>
      <w:r>
        <w:rPr>
          <w:b/>
          <w:i/>
          <w:szCs w:val="20"/>
          <w:u w:val="single"/>
        </w:rPr>
        <w:br w:type="page"/>
      </w:r>
    </w:p>
    <w:p w14:paraId="329D66D8" w14:textId="77777777" w:rsidR="00E60529" w:rsidRPr="00881F93" w:rsidRDefault="005C3AE7" w:rsidP="005C3AE7">
      <w:pPr>
        <w:pStyle w:val="Subtitle"/>
      </w:pPr>
      <w:r>
        <w:lastRenderedPageBreak/>
        <w:t xml:space="preserve">PART 6c – </w:t>
      </w:r>
      <w:r w:rsidR="00E60529" w:rsidRPr="00881F93">
        <w:t>INFORMATION ABOUT THE COMPARATOR</w:t>
      </w:r>
      <w:r w:rsidR="00A83EC6" w:rsidRPr="00881F93">
        <w:t>(S)</w:t>
      </w:r>
    </w:p>
    <w:p w14:paraId="5B7F3DD7" w14:textId="77777777" w:rsidR="00E60529" w:rsidRPr="00154B00"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39655A9F" w14:textId="4BFE328F" w:rsidR="002312FC" w:rsidRDefault="002312FC" w:rsidP="002312FC">
      <w:pPr>
        <w:rPr>
          <w:szCs w:val="20"/>
        </w:rPr>
      </w:pPr>
      <w:r w:rsidRPr="00071548">
        <w:rPr>
          <w:szCs w:val="20"/>
        </w:rPr>
        <w:t>The current therapies</w:t>
      </w:r>
      <w:r>
        <w:rPr>
          <w:szCs w:val="20"/>
        </w:rPr>
        <w:t xml:space="preserve"> (standard of care)</w:t>
      </w:r>
      <w:r w:rsidRPr="00071548">
        <w:rPr>
          <w:szCs w:val="20"/>
        </w:rPr>
        <w:t xml:space="preserve"> used </w:t>
      </w:r>
      <w:r w:rsidRPr="00DF686F">
        <w:rPr>
          <w:szCs w:val="20"/>
        </w:rPr>
        <w:t xml:space="preserve">to provide circulatory </w:t>
      </w:r>
      <w:r w:rsidR="00DF686F">
        <w:rPr>
          <w:szCs w:val="20"/>
        </w:rPr>
        <w:t xml:space="preserve">support </w:t>
      </w:r>
      <w:r w:rsidRPr="00071548">
        <w:rPr>
          <w:szCs w:val="20"/>
        </w:rPr>
        <w:t>include</w:t>
      </w:r>
      <w:r w:rsidR="00753DF3">
        <w:rPr>
          <w:szCs w:val="20"/>
        </w:rPr>
        <w:t xml:space="preserve"> medical management with</w:t>
      </w:r>
      <w:r>
        <w:rPr>
          <w:szCs w:val="20"/>
        </w:rPr>
        <w:t xml:space="preserve"> </w:t>
      </w:r>
      <w:r w:rsidRPr="00071548">
        <w:rPr>
          <w:szCs w:val="20"/>
        </w:rPr>
        <w:t>intravenous inotropes and vasopressors,</w:t>
      </w:r>
      <w:r w:rsidR="00753DF3">
        <w:rPr>
          <w:szCs w:val="20"/>
        </w:rPr>
        <w:t xml:space="preserve"> and/or </w:t>
      </w:r>
      <w:r w:rsidRPr="00071548">
        <w:rPr>
          <w:szCs w:val="20"/>
        </w:rPr>
        <w:t>IAB</w:t>
      </w:r>
      <w:r>
        <w:rPr>
          <w:szCs w:val="20"/>
        </w:rPr>
        <w:t>P</w:t>
      </w:r>
      <w:r w:rsidR="00DF686F">
        <w:rPr>
          <w:szCs w:val="20"/>
        </w:rPr>
        <w:t xml:space="preserve">. </w:t>
      </w:r>
      <w:r w:rsidR="008B4459">
        <w:rPr>
          <w:szCs w:val="20"/>
        </w:rPr>
        <w:t>E</w:t>
      </w:r>
      <w:r w:rsidR="008B4459" w:rsidRPr="00DF686F">
        <w:rPr>
          <w:szCs w:val="20"/>
        </w:rPr>
        <w:t>xtra</w:t>
      </w:r>
      <w:r w:rsidR="008B4459">
        <w:rPr>
          <w:szCs w:val="20"/>
        </w:rPr>
        <w:t>-</w:t>
      </w:r>
      <w:r w:rsidR="008B4459" w:rsidRPr="00DF686F">
        <w:rPr>
          <w:szCs w:val="20"/>
        </w:rPr>
        <w:t>corporeal membrane oxygenation</w:t>
      </w:r>
      <w:r w:rsidR="008B4459" w:rsidRPr="00071548">
        <w:rPr>
          <w:szCs w:val="20"/>
        </w:rPr>
        <w:t xml:space="preserve"> </w:t>
      </w:r>
      <w:r w:rsidR="008B4459">
        <w:rPr>
          <w:szCs w:val="20"/>
        </w:rPr>
        <w:t>(</w:t>
      </w:r>
      <w:r w:rsidRPr="00071548">
        <w:rPr>
          <w:szCs w:val="20"/>
        </w:rPr>
        <w:t>ECMO</w:t>
      </w:r>
      <w:r w:rsidR="008B4459">
        <w:rPr>
          <w:szCs w:val="20"/>
        </w:rPr>
        <w:t>)</w:t>
      </w:r>
      <w:r>
        <w:rPr>
          <w:szCs w:val="20"/>
        </w:rPr>
        <w:t xml:space="preserve"> and </w:t>
      </w:r>
      <w:r w:rsidR="008B4459">
        <w:rPr>
          <w:szCs w:val="20"/>
        </w:rPr>
        <w:t>percutaneous ventricular assist devices (</w:t>
      </w:r>
      <w:proofErr w:type="spellStart"/>
      <w:r w:rsidR="008B4459">
        <w:rPr>
          <w:szCs w:val="20"/>
        </w:rPr>
        <w:t>pVADs</w:t>
      </w:r>
      <w:proofErr w:type="spellEnd"/>
      <w:r w:rsidR="008B4459">
        <w:rPr>
          <w:szCs w:val="20"/>
        </w:rPr>
        <w:t>)</w:t>
      </w:r>
      <w:r w:rsidR="00DF686F">
        <w:rPr>
          <w:szCs w:val="20"/>
        </w:rPr>
        <w:t xml:space="preserve"> may also</w:t>
      </w:r>
      <w:r w:rsidR="008F5567">
        <w:rPr>
          <w:szCs w:val="20"/>
        </w:rPr>
        <w:t xml:space="preserve"> be</w:t>
      </w:r>
      <w:r w:rsidR="00DF686F">
        <w:rPr>
          <w:szCs w:val="20"/>
        </w:rPr>
        <w:t xml:space="preserve"> used if greater haemodynamic support is required</w:t>
      </w:r>
      <w:r w:rsidR="00503195">
        <w:rPr>
          <w:szCs w:val="20"/>
        </w:rPr>
        <w:t xml:space="preserve">. </w:t>
      </w:r>
    </w:p>
    <w:p w14:paraId="18FA284E" w14:textId="78E66EBB" w:rsidR="00EB0A66" w:rsidRDefault="00EB0A66" w:rsidP="00EB0A66">
      <w:pPr>
        <w:pStyle w:val="Heading3"/>
      </w:pPr>
      <w:r>
        <w:t>Circulatory support: pharmacological</w:t>
      </w:r>
    </w:p>
    <w:p w14:paraId="6A5BD5E4" w14:textId="4AF28DE5" w:rsidR="00EB0A66" w:rsidRPr="00071548" w:rsidRDefault="00EB0A66" w:rsidP="00DF686F">
      <w:r>
        <w:t>Inotropic therapy aims to improve pump function by acutely increasing contractility. Inotropic drugs acutely improve stroke volume, cardiac output, filling pressures and systemic and pulmonary vascular resistance, leading to some symptomatic improvement</w:t>
      </w:r>
      <w:r w:rsidR="00FD4358">
        <w:t xml:space="preserve"> </w:t>
      </w:r>
      <w:r w:rsidR="00FD4358">
        <w:fldChar w:fldCharType="begin"/>
      </w:r>
      <w:r w:rsidR="00EC3C57">
        <w:instrText xml:space="preserve"> ADDIN EN.CITE &lt;EndNote&gt;&lt;Cite&gt;&lt;Author&gt;National Heart Foundation of Australia and Cardiac Society of Australia and New Zealand&lt;/Author&gt;&lt;Year&gt;2011&lt;/Year&gt;&lt;RecNum&gt;500&lt;/RecNum&gt;&lt;DisplayText&gt;&lt;style face="superscript"&gt;(28)&lt;/style&gt;&lt;/DisplayText&gt;&lt;record&gt;&lt;rec-number&gt;500&lt;/rec-number&gt;&lt;foreign-keys&gt;&lt;key app="EN" db-id="w55p5wvafrawzae90ssvetxfwprwvavrsf5s" timestamp="1509075030"&gt;500&lt;/key&gt;&lt;/foreign-keys&gt;&lt;ref-type name="Report"&gt;27&lt;/ref-type&gt;&lt;contributors&gt;&lt;authors&gt;&lt;author&gt;National Heart Foundation of Australia and Cardiac Society of Australia and New Zealand,&lt;/author&gt;&lt;/authors&gt;&lt;/contributors&gt;&lt;titles&gt;&lt;title&gt;Guidelines for the prevention, detection, and managment of chronic heart failure in Australia&lt;/title&gt;&lt;/titles&gt;&lt;volume&gt;2&lt;/volume&gt;&lt;dates&gt;&lt;year&gt;2011&lt;/year&gt;&lt;/dates&gt;&lt;pub-location&gt;Australia&lt;/pub-location&gt;&lt;urls&gt;&lt;related-urls&gt;&lt;url&gt;https://www.heartfoundation.org.au/images/uploads/publications/Chronic_Heart_Failure_Guidelines_2011.pdf&lt;/url&gt;&lt;/related-urls&gt;&lt;/urls&gt;&lt;access-date&gt;01/10/2017&lt;/access-date&gt;&lt;/record&gt;&lt;/Cite&gt;&lt;/EndNote&gt;</w:instrText>
      </w:r>
      <w:r w:rsidR="00FD4358">
        <w:fldChar w:fldCharType="separate"/>
      </w:r>
      <w:r w:rsidR="00EC3C57" w:rsidRPr="00EC3C57">
        <w:rPr>
          <w:noProof/>
          <w:vertAlign w:val="superscript"/>
        </w:rPr>
        <w:t>(28)</w:t>
      </w:r>
      <w:r w:rsidR="00FD4358">
        <w:fldChar w:fldCharType="end"/>
      </w:r>
      <w:r w:rsidR="00DB7031">
        <w:t xml:space="preserve"> </w:t>
      </w:r>
      <w:r>
        <w:t xml:space="preserve">. </w:t>
      </w:r>
      <w:r w:rsidRPr="00071548">
        <w:t xml:space="preserve">Commonly prescribed inotropes include </w:t>
      </w:r>
      <w:proofErr w:type="spellStart"/>
      <w:r w:rsidRPr="00071548">
        <w:t>dobutamine</w:t>
      </w:r>
      <w:proofErr w:type="spellEnd"/>
      <w:r w:rsidRPr="00071548">
        <w:t xml:space="preserve"> (</w:t>
      </w:r>
      <w:proofErr w:type="spellStart"/>
      <w:r w:rsidRPr="00071548">
        <w:t>Dobutrex</w:t>
      </w:r>
      <w:proofErr w:type="spellEnd"/>
      <w:r w:rsidRPr="00071548">
        <w:t xml:space="preserve">) or </w:t>
      </w:r>
      <w:proofErr w:type="spellStart"/>
      <w:r w:rsidRPr="00071548">
        <w:t>milrinone</w:t>
      </w:r>
      <w:proofErr w:type="spellEnd"/>
      <w:r w:rsidRPr="00071548">
        <w:t xml:space="preserve"> (</w:t>
      </w:r>
      <w:proofErr w:type="spellStart"/>
      <w:r w:rsidRPr="00071548">
        <w:t>Primacor</w:t>
      </w:r>
      <w:proofErr w:type="spellEnd"/>
      <w:r w:rsidRPr="00071548">
        <w:t>).</w:t>
      </w:r>
      <w:r w:rsidR="00221826">
        <w:t xml:space="preserve"> </w:t>
      </w:r>
      <w:r>
        <w:t xml:space="preserve">Vasopressor drugs are also used to provide positive inotropic effects. </w:t>
      </w:r>
      <w:r w:rsidRPr="00071548">
        <w:t>Commonly prescribed vasopressor drugs include norepinephrine (</w:t>
      </w:r>
      <w:proofErr w:type="spellStart"/>
      <w:r w:rsidRPr="00071548">
        <w:t>Levophed</w:t>
      </w:r>
      <w:proofErr w:type="spellEnd"/>
      <w:r w:rsidRPr="00071548">
        <w:t>), phenylephrine (Neo-</w:t>
      </w:r>
      <w:proofErr w:type="spellStart"/>
      <w:r w:rsidRPr="00071548">
        <w:t>Synephrine</w:t>
      </w:r>
      <w:proofErr w:type="spellEnd"/>
      <w:r w:rsidRPr="00071548">
        <w:t xml:space="preserve">), or high-dose dopamine. </w:t>
      </w:r>
    </w:p>
    <w:p w14:paraId="4E3CECB5" w14:textId="6E93A8D4" w:rsidR="00EB0A66" w:rsidRPr="00EB0A66" w:rsidRDefault="00EB0A66" w:rsidP="00EB0A66">
      <w:r w:rsidRPr="00071548">
        <w:t xml:space="preserve">The use of intravenous inotropic drugs to treat cardiogenic shock remains a common practice. </w:t>
      </w:r>
      <w:r>
        <w:t>However, evidence suggests that in-hospital mortality increases with increasing number of inotropes. In one study of 3</w:t>
      </w:r>
      <w:r w:rsidR="00F41B77">
        <w:t>,</w:t>
      </w:r>
      <w:r>
        <w:t>462 patients who received open heart surgery, the hospital mortality for patients successfully separating from CPB on no inotropes, low-dose, moderate-dose, one high-dose, two high-dose, and three high-dose inotropes were approximately 2.0%, 3.0%, 7.5%,</w:t>
      </w:r>
      <w:r w:rsidR="00FE2744">
        <w:t xml:space="preserve"> 21%, 42%, and 80% respectively </w:t>
      </w:r>
      <w:r w:rsidR="00FE2744">
        <w:fldChar w:fldCharType="begin"/>
      </w:r>
      <w:r w:rsidR="00EC3C57">
        <w:instrText xml:space="preserve"> ADDIN EN.CITE &lt;EndNote&gt;&lt;Cite&gt;&lt;Author&gt;Samuels&lt;/Author&gt;&lt;Year&gt;1985&lt;/Year&gt;&lt;RecNum&gt;505&lt;/RecNum&gt;&lt;DisplayText&gt;&lt;style face="superscript"&gt;(33)&lt;/style&gt;&lt;/DisplayText&gt;&lt;record&gt;&lt;rec-number&gt;505&lt;/rec-number&gt;&lt;foreign-keys&gt;&lt;key app="EN" db-id="w55p5wvafrawzae90ssvetxfwprwvavrsf5s" timestamp="1509422966"&gt;505&lt;/key&gt;&lt;/foreign-keys&gt;&lt;ref-type name="Journal Article"&gt;17&lt;/ref-type&gt;&lt;contributors&gt;&lt;authors&gt;&lt;author&gt;Samuels, Louis E&lt;/author&gt;&lt;author&gt;Kaufman, Marla S&lt;/author&gt;&lt;author&gt;Thomas, Matthew P&lt;/author&gt;&lt;author&gt;Holmes, Elen C&lt;/author&gt;&lt;author&gt;Brockman, Stanley K&lt;/author&gt;&lt;author&gt;Wechsler, Andrew S&lt;/author&gt;&lt;/authors&gt;&lt;/contributors&gt;&lt;titles&gt;&lt;title&gt;Pharmacological criteria for ventricular assist device insertion following postcardiotomy shock: experience with the Abiomed BVS system&lt;/title&gt;&lt;secondary-title&gt;Echocardiography&lt;/secondary-title&gt;&lt;/titles&gt;&lt;periodical&gt;&lt;full-title&gt;Echocardiography&lt;/full-title&gt;&lt;/periodical&gt;&lt;pages&gt;288-293&lt;/pages&gt;&lt;volume&gt;2&lt;/volume&gt;&lt;number&gt;4&lt;/number&gt;&lt;dates&gt;&lt;year&gt;1985&lt;/year&gt;&lt;/dates&gt;&lt;isbn&gt;1540-8175&lt;/isbn&gt;&lt;urls&gt;&lt;/urls&gt;&lt;/record&gt;&lt;/Cite&gt;&lt;/EndNote&gt;</w:instrText>
      </w:r>
      <w:r w:rsidR="00FE2744">
        <w:fldChar w:fldCharType="separate"/>
      </w:r>
      <w:r w:rsidR="00EC3C57" w:rsidRPr="00EC3C57">
        <w:rPr>
          <w:noProof/>
          <w:vertAlign w:val="superscript"/>
        </w:rPr>
        <w:t>(33)</w:t>
      </w:r>
      <w:r w:rsidR="00FE2744">
        <w:fldChar w:fldCharType="end"/>
      </w:r>
      <w:r w:rsidR="00FE2744">
        <w:t>.</w:t>
      </w:r>
    </w:p>
    <w:p w14:paraId="3B32E369" w14:textId="75E78742" w:rsidR="00EB0A66" w:rsidRDefault="00EB0A66" w:rsidP="00EB0A66">
      <w:pPr>
        <w:pStyle w:val="Heading3"/>
      </w:pPr>
      <w:r>
        <w:t>Circulatory support: mechanical</w:t>
      </w:r>
    </w:p>
    <w:p w14:paraId="587367F6" w14:textId="5953A47F" w:rsidR="005F3F10" w:rsidRPr="00DF686F" w:rsidRDefault="00EB0A66" w:rsidP="00DF686F">
      <w:pPr>
        <w:rPr>
          <w:szCs w:val="20"/>
        </w:rPr>
      </w:pPr>
      <w:r w:rsidRPr="00EB0A66">
        <w:rPr>
          <w:szCs w:val="20"/>
        </w:rPr>
        <w:t xml:space="preserve">Three main </w:t>
      </w:r>
      <w:r w:rsidR="008B4459">
        <w:rPr>
          <w:szCs w:val="20"/>
        </w:rPr>
        <w:t>devices</w:t>
      </w:r>
      <w:r>
        <w:rPr>
          <w:szCs w:val="20"/>
        </w:rPr>
        <w:t xml:space="preserve"> are commonly utilized to </w:t>
      </w:r>
      <w:r w:rsidRPr="00EB0A66">
        <w:rPr>
          <w:szCs w:val="20"/>
        </w:rPr>
        <w:t>provide circulator</w:t>
      </w:r>
      <w:r w:rsidR="005F3F10">
        <w:rPr>
          <w:szCs w:val="20"/>
        </w:rPr>
        <w:t>y and left ventricular support</w:t>
      </w:r>
      <w:r w:rsidR="00A50E1A">
        <w:rPr>
          <w:szCs w:val="20"/>
        </w:rPr>
        <w:t xml:space="preserve">: the IABP, </w:t>
      </w:r>
      <w:r w:rsidR="00D90965">
        <w:rPr>
          <w:szCs w:val="20"/>
        </w:rPr>
        <w:t xml:space="preserve">ECMO and </w:t>
      </w:r>
      <w:proofErr w:type="spellStart"/>
      <w:r w:rsidR="00D90965">
        <w:rPr>
          <w:szCs w:val="20"/>
        </w:rPr>
        <w:t>pVADs</w:t>
      </w:r>
      <w:proofErr w:type="spellEnd"/>
      <w:r w:rsidR="00D90965">
        <w:rPr>
          <w:szCs w:val="20"/>
        </w:rPr>
        <w:t xml:space="preserve"> (</w:t>
      </w:r>
      <w:r w:rsidR="00D90965">
        <w:rPr>
          <w:szCs w:val="20"/>
        </w:rPr>
        <w:fldChar w:fldCharType="begin"/>
      </w:r>
      <w:r w:rsidR="00D90965">
        <w:rPr>
          <w:szCs w:val="20"/>
        </w:rPr>
        <w:instrText xml:space="preserve"> REF _Ref497997664 \h </w:instrText>
      </w:r>
      <w:r w:rsidR="00D90965">
        <w:rPr>
          <w:szCs w:val="20"/>
        </w:rPr>
      </w:r>
      <w:r w:rsidR="00D90965">
        <w:rPr>
          <w:szCs w:val="20"/>
        </w:rPr>
        <w:fldChar w:fldCharType="separate"/>
      </w:r>
      <w:r w:rsidR="00D90965">
        <w:t xml:space="preserve">Table </w:t>
      </w:r>
      <w:r w:rsidR="00D90965">
        <w:rPr>
          <w:noProof/>
        </w:rPr>
        <w:t>4</w:t>
      </w:r>
      <w:r w:rsidR="00D90965">
        <w:rPr>
          <w:szCs w:val="20"/>
        </w:rPr>
        <w:fldChar w:fldCharType="end"/>
      </w:r>
      <w:r w:rsidR="00D90965">
        <w:rPr>
          <w:szCs w:val="20"/>
        </w:rPr>
        <w:t>).</w:t>
      </w:r>
      <w:r w:rsidR="008B4459">
        <w:rPr>
          <w:szCs w:val="20"/>
        </w:rPr>
        <w:t xml:space="preserve"> </w:t>
      </w:r>
    </w:p>
    <w:p w14:paraId="2C70DE64" w14:textId="24A9FA9F" w:rsidR="00E26A79" w:rsidRDefault="00E26A79" w:rsidP="007F596C">
      <w:pPr>
        <w:pStyle w:val="Caption"/>
        <w:keepNext/>
        <w:jc w:val="center"/>
      </w:pPr>
      <w:bookmarkStart w:id="14" w:name="_Ref497997664"/>
      <w:r>
        <w:lastRenderedPageBreak/>
        <w:t xml:space="preserve">Table </w:t>
      </w:r>
      <w:r w:rsidR="0082598E">
        <w:fldChar w:fldCharType="begin"/>
      </w:r>
      <w:r w:rsidR="0082598E">
        <w:instrText xml:space="preserve"> SEQ Table \* ARABIC </w:instrText>
      </w:r>
      <w:r w:rsidR="0082598E">
        <w:fldChar w:fldCharType="separate"/>
      </w:r>
      <w:r w:rsidR="00D90965">
        <w:rPr>
          <w:noProof/>
        </w:rPr>
        <w:t>4</w:t>
      </w:r>
      <w:r w:rsidR="0082598E">
        <w:rPr>
          <w:noProof/>
        </w:rPr>
        <w:fldChar w:fldCharType="end"/>
      </w:r>
      <w:bookmarkEnd w:id="14"/>
      <w:r>
        <w:tab/>
        <w:t xml:space="preserve">Description of IABP, ECMO and </w:t>
      </w:r>
      <w:proofErr w:type="spellStart"/>
      <w:r>
        <w:t>pVAD</w:t>
      </w:r>
      <w:proofErr w:type="spellEnd"/>
    </w:p>
    <w:tbl>
      <w:tblPr>
        <w:tblStyle w:val="TableGrid"/>
        <w:tblW w:w="5000" w:type="pct"/>
        <w:tblCellMar>
          <w:left w:w="28" w:type="dxa"/>
          <w:right w:w="28" w:type="dxa"/>
        </w:tblCellMar>
        <w:tblLook w:val="04A0" w:firstRow="1" w:lastRow="0" w:firstColumn="1" w:lastColumn="0" w:noHBand="0" w:noVBand="1"/>
        <w:tblCaption w:val="Description of IABP, ECMO and pVAD"/>
        <w:tblDescription w:val="Technical specifications of IABP, ECMO, and pVAD"/>
      </w:tblPr>
      <w:tblGrid>
        <w:gridCol w:w="2836"/>
        <w:gridCol w:w="2082"/>
        <w:gridCol w:w="2082"/>
        <w:gridCol w:w="2082"/>
      </w:tblGrid>
      <w:tr w:rsidR="005F3F10" w14:paraId="39C603EB" w14:textId="77777777" w:rsidTr="007F596C">
        <w:trPr>
          <w:trHeight w:val="2306"/>
          <w:tblHeader/>
        </w:trPr>
        <w:tc>
          <w:tcPr>
            <w:tcW w:w="1561" w:type="pct"/>
          </w:tcPr>
          <w:p w14:paraId="1DF81788" w14:textId="06FC40CF" w:rsidR="005F3F10" w:rsidRPr="005F3F10" w:rsidRDefault="005F3F10" w:rsidP="007F596C">
            <w:pPr>
              <w:keepNext/>
              <w:ind w:left="0"/>
              <w:rPr>
                <w:b/>
                <w:szCs w:val="20"/>
              </w:rPr>
            </w:pPr>
            <w:r w:rsidRPr="005F3F10">
              <w:rPr>
                <w:b/>
                <w:szCs w:val="20"/>
              </w:rPr>
              <w:t>Item</w:t>
            </w:r>
          </w:p>
        </w:tc>
        <w:tc>
          <w:tcPr>
            <w:tcW w:w="1146" w:type="pct"/>
          </w:tcPr>
          <w:p w14:paraId="25C48812" w14:textId="77777777" w:rsidR="005F3F10" w:rsidRDefault="005F3F10" w:rsidP="007F596C">
            <w:pPr>
              <w:keepNext/>
              <w:ind w:left="0"/>
              <w:jc w:val="center"/>
              <w:rPr>
                <w:b/>
                <w:szCs w:val="20"/>
              </w:rPr>
            </w:pPr>
            <w:r w:rsidRPr="005F3F10">
              <w:rPr>
                <w:b/>
                <w:szCs w:val="20"/>
              </w:rPr>
              <w:t>IABP</w:t>
            </w:r>
          </w:p>
          <w:p w14:paraId="51AB6D42" w14:textId="2B435417" w:rsidR="005F3F10" w:rsidRPr="005F3F10" w:rsidRDefault="005F3F10" w:rsidP="007F596C">
            <w:pPr>
              <w:keepNext/>
              <w:ind w:left="0"/>
              <w:jc w:val="center"/>
              <w:rPr>
                <w:b/>
                <w:szCs w:val="20"/>
              </w:rPr>
            </w:pPr>
            <w:r>
              <w:rPr>
                <w:noProof/>
                <w:lang w:eastAsia="en-AU"/>
              </w:rPr>
              <w:drawing>
                <wp:inline distT="0" distB="0" distL="0" distR="0" wp14:anchorId="50FDBBAA" wp14:editId="3D6856CD">
                  <wp:extent cx="1238250" cy="1133475"/>
                  <wp:effectExtent l="0" t="0" r="0" b="9525"/>
                  <wp:docPr id="11" name="Picture 11" descr="Picture of IABP in s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38250" cy="1133475"/>
                          </a:xfrm>
                          <a:prstGeom prst="rect">
                            <a:avLst/>
                          </a:prstGeom>
                        </pic:spPr>
                      </pic:pic>
                    </a:graphicData>
                  </a:graphic>
                </wp:inline>
              </w:drawing>
            </w:r>
          </w:p>
        </w:tc>
        <w:tc>
          <w:tcPr>
            <w:tcW w:w="1146" w:type="pct"/>
          </w:tcPr>
          <w:p w14:paraId="17C29818" w14:textId="691C42BB" w:rsidR="005F3F10" w:rsidRDefault="005F3F10" w:rsidP="007F596C">
            <w:pPr>
              <w:keepNext/>
              <w:ind w:left="0"/>
              <w:jc w:val="center"/>
              <w:rPr>
                <w:b/>
                <w:szCs w:val="20"/>
              </w:rPr>
            </w:pPr>
            <w:r w:rsidRPr="005F3F10">
              <w:rPr>
                <w:b/>
                <w:szCs w:val="20"/>
              </w:rPr>
              <w:t>ECMO</w:t>
            </w:r>
          </w:p>
          <w:p w14:paraId="5BC06D11" w14:textId="67BCA887" w:rsidR="005F3F10" w:rsidRPr="005F3F10" w:rsidRDefault="005F3F10" w:rsidP="007F596C">
            <w:pPr>
              <w:keepNext/>
              <w:ind w:left="0"/>
              <w:jc w:val="center"/>
              <w:rPr>
                <w:b/>
                <w:szCs w:val="20"/>
              </w:rPr>
            </w:pPr>
            <w:r>
              <w:rPr>
                <w:noProof/>
                <w:lang w:eastAsia="en-AU"/>
              </w:rPr>
              <w:drawing>
                <wp:inline distT="0" distB="0" distL="0" distR="0" wp14:anchorId="4B9A22BA" wp14:editId="25E04D29">
                  <wp:extent cx="1114425" cy="1162050"/>
                  <wp:effectExtent l="0" t="0" r="9525" b="0"/>
                  <wp:docPr id="13" name="Picture 13" descr="Picture of EC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14425" cy="1162050"/>
                          </a:xfrm>
                          <a:prstGeom prst="rect">
                            <a:avLst/>
                          </a:prstGeom>
                        </pic:spPr>
                      </pic:pic>
                    </a:graphicData>
                  </a:graphic>
                </wp:inline>
              </w:drawing>
            </w:r>
          </w:p>
        </w:tc>
        <w:tc>
          <w:tcPr>
            <w:tcW w:w="1146" w:type="pct"/>
          </w:tcPr>
          <w:p w14:paraId="159B770A" w14:textId="77777777" w:rsidR="005F3F10" w:rsidRDefault="005F3F10" w:rsidP="007F596C">
            <w:pPr>
              <w:keepNext/>
              <w:ind w:left="0"/>
              <w:jc w:val="center"/>
              <w:rPr>
                <w:b/>
                <w:szCs w:val="20"/>
              </w:rPr>
            </w:pPr>
            <w:proofErr w:type="spellStart"/>
            <w:r w:rsidRPr="005F3F10">
              <w:rPr>
                <w:b/>
                <w:szCs w:val="20"/>
              </w:rPr>
              <w:t>pVAD</w:t>
            </w:r>
            <w:proofErr w:type="spellEnd"/>
            <w:r w:rsidRPr="005F3F10">
              <w:rPr>
                <w:b/>
                <w:szCs w:val="20"/>
              </w:rPr>
              <w:t xml:space="preserve"> i.e. Tandem Heart</w:t>
            </w:r>
          </w:p>
          <w:p w14:paraId="388B674D" w14:textId="083265F2" w:rsidR="005F3F10" w:rsidRPr="005F3F10" w:rsidRDefault="005F3F10" w:rsidP="007F596C">
            <w:pPr>
              <w:keepNext/>
              <w:ind w:left="0"/>
              <w:jc w:val="center"/>
              <w:rPr>
                <w:b/>
                <w:szCs w:val="20"/>
              </w:rPr>
            </w:pPr>
            <w:r>
              <w:rPr>
                <w:noProof/>
                <w:lang w:eastAsia="en-AU"/>
              </w:rPr>
              <w:drawing>
                <wp:inline distT="0" distB="0" distL="0" distR="0" wp14:anchorId="107DA7F2" wp14:editId="1E97AB35">
                  <wp:extent cx="1019175" cy="1143000"/>
                  <wp:effectExtent l="0" t="0" r="9525" b="0"/>
                  <wp:docPr id="12" name="Picture 12" descr="Picture of TandemHeart (pV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19175" cy="1143000"/>
                          </a:xfrm>
                          <a:prstGeom prst="rect">
                            <a:avLst/>
                          </a:prstGeom>
                        </pic:spPr>
                      </pic:pic>
                    </a:graphicData>
                  </a:graphic>
                </wp:inline>
              </w:drawing>
            </w:r>
          </w:p>
        </w:tc>
      </w:tr>
      <w:tr w:rsidR="005F3F10" w14:paraId="4E67D086" w14:textId="77777777" w:rsidTr="00F41B77">
        <w:tc>
          <w:tcPr>
            <w:tcW w:w="1561" w:type="pct"/>
          </w:tcPr>
          <w:p w14:paraId="7C91224A" w14:textId="164F0245" w:rsidR="005F3F10" w:rsidRDefault="005F3F10" w:rsidP="007F596C">
            <w:pPr>
              <w:keepNext/>
              <w:ind w:left="0"/>
              <w:rPr>
                <w:szCs w:val="20"/>
              </w:rPr>
            </w:pPr>
            <w:r>
              <w:rPr>
                <w:szCs w:val="20"/>
              </w:rPr>
              <w:t>Cardiac flow</w:t>
            </w:r>
          </w:p>
        </w:tc>
        <w:tc>
          <w:tcPr>
            <w:tcW w:w="1146" w:type="pct"/>
          </w:tcPr>
          <w:p w14:paraId="66DD5B81" w14:textId="344150DE" w:rsidR="005F3F10" w:rsidRDefault="005F3F10" w:rsidP="007F596C">
            <w:pPr>
              <w:keepNext/>
              <w:ind w:left="0"/>
              <w:jc w:val="center"/>
              <w:rPr>
                <w:szCs w:val="20"/>
              </w:rPr>
            </w:pPr>
            <w:r>
              <w:rPr>
                <w:szCs w:val="20"/>
              </w:rPr>
              <w:t>0.3-0.5L/min</w:t>
            </w:r>
          </w:p>
        </w:tc>
        <w:tc>
          <w:tcPr>
            <w:tcW w:w="1146" w:type="pct"/>
          </w:tcPr>
          <w:p w14:paraId="29C7A68E" w14:textId="231CC733" w:rsidR="005F3F10" w:rsidRDefault="005F3F10" w:rsidP="007F596C">
            <w:pPr>
              <w:keepNext/>
              <w:ind w:left="0"/>
              <w:jc w:val="center"/>
              <w:rPr>
                <w:szCs w:val="20"/>
              </w:rPr>
            </w:pPr>
            <w:r>
              <w:rPr>
                <w:szCs w:val="20"/>
              </w:rPr>
              <w:t>3-7L/min</w:t>
            </w:r>
          </w:p>
        </w:tc>
        <w:tc>
          <w:tcPr>
            <w:tcW w:w="1146" w:type="pct"/>
          </w:tcPr>
          <w:p w14:paraId="550C4FFC" w14:textId="6C42F962" w:rsidR="005F3F10" w:rsidRDefault="005F3F10" w:rsidP="007F596C">
            <w:pPr>
              <w:keepNext/>
              <w:ind w:left="0"/>
              <w:jc w:val="center"/>
              <w:rPr>
                <w:szCs w:val="20"/>
              </w:rPr>
            </w:pPr>
            <w:r>
              <w:rPr>
                <w:szCs w:val="20"/>
              </w:rPr>
              <w:t>2.5-5L/min</w:t>
            </w:r>
          </w:p>
        </w:tc>
      </w:tr>
      <w:tr w:rsidR="005F3F10" w14:paraId="4233044D" w14:textId="77777777" w:rsidTr="00F41B77">
        <w:tc>
          <w:tcPr>
            <w:tcW w:w="1561" w:type="pct"/>
          </w:tcPr>
          <w:p w14:paraId="7FB78196" w14:textId="7016C5F7" w:rsidR="005F3F10" w:rsidRDefault="005F3F10" w:rsidP="007F596C">
            <w:pPr>
              <w:keepNext/>
              <w:ind w:left="0"/>
              <w:rPr>
                <w:szCs w:val="20"/>
              </w:rPr>
            </w:pPr>
            <w:r>
              <w:rPr>
                <w:szCs w:val="20"/>
              </w:rPr>
              <w:t>Mechanism</w:t>
            </w:r>
          </w:p>
        </w:tc>
        <w:tc>
          <w:tcPr>
            <w:tcW w:w="1146" w:type="pct"/>
          </w:tcPr>
          <w:p w14:paraId="3DF360B0" w14:textId="66BF0D77" w:rsidR="005F3F10" w:rsidRDefault="005F3F10" w:rsidP="007F596C">
            <w:pPr>
              <w:keepNext/>
              <w:ind w:left="0"/>
              <w:jc w:val="center"/>
              <w:rPr>
                <w:szCs w:val="20"/>
              </w:rPr>
            </w:pPr>
            <w:r>
              <w:rPr>
                <w:szCs w:val="20"/>
              </w:rPr>
              <w:t>Aorta</w:t>
            </w:r>
          </w:p>
        </w:tc>
        <w:tc>
          <w:tcPr>
            <w:tcW w:w="1146" w:type="pct"/>
          </w:tcPr>
          <w:p w14:paraId="0FA5431D" w14:textId="2212B7AF" w:rsidR="005F3F10" w:rsidRDefault="005F3F10" w:rsidP="007F596C">
            <w:pPr>
              <w:keepNext/>
              <w:ind w:left="0"/>
              <w:jc w:val="center"/>
              <w:rPr>
                <w:szCs w:val="20"/>
              </w:rPr>
            </w:pPr>
            <w:r>
              <w:rPr>
                <w:szCs w:val="20"/>
              </w:rPr>
              <w:t>Right atrium-aorta</w:t>
            </w:r>
          </w:p>
        </w:tc>
        <w:tc>
          <w:tcPr>
            <w:tcW w:w="1146" w:type="pct"/>
          </w:tcPr>
          <w:p w14:paraId="3CD109E4" w14:textId="458873A8" w:rsidR="005F3F10" w:rsidRDefault="005F3F10" w:rsidP="007F596C">
            <w:pPr>
              <w:keepNext/>
              <w:ind w:left="0"/>
              <w:jc w:val="center"/>
              <w:rPr>
                <w:szCs w:val="20"/>
              </w:rPr>
            </w:pPr>
            <w:r>
              <w:rPr>
                <w:szCs w:val="20"/>
              </w:rPr>
              <w:t>Left ventricle-aorta</w:t>
            </w:r>
          </w:p>
        </w:tc>
      </w:tr>
      <w:tr w:rsidR="005F3F10" w14:paraId="77908007" w14:textId="77777777" w:rsidTr="00F41B77">
        <w:tc>
          <w:tcPr>
            <w:tcW w:w="1561" w:type="pct"/>
          </w:tcPr>
          <w:p w14:paraId="3A38C980" w14:textId="34B577B6" w:rsidR="005F3F10" w:rsidRDefault="005F3F10" w:rsidP="007F596C">
            <w:pPr>
              <w:keepNext/>
              <w:ind w:left="0"/>
              <w:rPr>
                <w:szCs w:val="20"/>
              </w:rPr>
            </w:pPr>
            <w:r>
              <w:rPr>
                <w:szCs w:val="20"/>
              </w:rPr>
              <w:t>Maximum implant days</w:t>
            </w:r>
          </w:p>
        </w:tc>
        <w:tc>
          <w:tcPr>
            <w:tcW w:w="1146" w:type="pct"/>
          </w:tcPr>
          <w:p w14:paraId="2F9710F0" w14:textId="27BDF5BA" w:rsidR="005F3F10" w:rsidRDefault="005F3F10" w:rsidP="007F596C">
            <w:pPr>
              <w:keepNext/>
              <w:ind w:left="0"/>
              <w:jc w:val="center"/>
              <w:rPr>
                <w:szCs w:val="20"/>
              </w:rPr>
            </w:pPr>
            <w:r>
              <w:rPr>
                <w:szCs w:val="20"/>
              </w:rPr>
              <w:t>Weeks</w:t>
            </w:r>
          </w:p>
        </w:tc>
        <w:tc>
          <w:tcPr>
            <w:tcW w:w="1146" w:type="pct"/>
          </w:tcPr>
          <w:p w14:paraId="42A66016" w14:textId="431D8B57" w:rsidR="005F3F10" w:rsidRDefault="005F3F10" w:rsidP="007F596C">
            <w:pPr>
              <w:keepNext/>
              <w:ind w:left="0"/>
              <w:jc w:val="center"/>
              <w:rPr>
                <w:szCs w:val="20"/>
              </w:rPr>
            </w:pPr>
            <w:r>
              <w:rPr>
                <w:szCs w:val="20"/>
              </w:rPr>
              <w:t>Weeks</w:t>
            </w:r>
          </w:p>
        </w:tc>
        <w:tc>
          <w:tcPr>
            <w:tcW w:w="1146" w:type="pct"/>
          </w:tcPr>
          <w:p w14:paraId="51718E12" w14:textId="407B43B5" w:rsidR="005F3F10" w:rsidRDefault="005F3F10" w:rsidP="007F596C">
            <w:pPr>
              <w:keepNext/>
              <w:ind w:left="0"/>
              <w:jc w:val="center"/>
              <w:rPr>
                <w:szCs w:val="20"/>
              </w:rPr>
            </w:pPr>
            <w:r>
              <w:rPr>
                <w:szCs w:val="20"/>
              </w:rPr>
              <w:t>2 weeks</w:t>
            </w:r>
          </w:p>
        </w:tc>
      </w:tr>
      <w:tr w:rsidR="00F41B77" w14:paraId="748F2D95" w14:textId="77777777" w:rsidTr="00F41B77">
        <w:tc>
          <w:tcPr>
            <w:tcW w:w="1561" w:type="pct"/>
          </w:tcPr>
          <w:p w14:paraId="7A257D06" w14:textId="33D493EE" w:rsidR="00F41B77" w:rsidRDefault="00F41B77" w:rsidP="007F596C">
            <w:pPr>
              <w:keepNext/>
              <w:ind w:left="0"/>
              <w:rPr>
                <w:szCs w:val="20"/>
              </w:rPr>
            </w:pPr>
            <w:r>
              <w:rPr>
                <w:szCs w:val="20"/>
              </w:rPr>
              <w:t>Femoral artery size</w:t>
            </w:r>
          </w:p>
        </w:tc>
        <w:tc>
          <w:tcPr>
            <w:tcW w:w="1146" w:type="pct"/>
          </w:tcPr>
          <w:p w14:paraId="0B3A5142" w14:textId="4D00A860" w:rsidR="00F41B77" w:rsidRDefault="00F41B77" w:rsidP="007F596C">
            <w:pPr>
              <w:keepNext/>
              <w:ind w:left="0"/>
              <w:jc w:val="center"/>
              <w:rPr>
                <w:szCs w:val="20"/>
              </w:rPr>
            </w:pPr>
            <w:r>
              <w:rPr>
                <w:szCs w:val="20"/>
              </w:rPr>
              <w:t>&gt;4mm</w:t>
            </w:r>
          </w:p>
        </w:tc>
        <w:tc>
          <w:tcPr>
            <w:tcW w:w="1146" w:type="pct"/>
          </w:tcPr>
          <w:p w14:paraId="574C110A" w14:textId="2D48435E" w:rsidR="00F41B77" w:rsidRDefault="00F41B77" w:rsidP="007F596C">
            <w:pPr>
              <w:keepNext/>
              <w:ind w:left="0"/>
              <w:jc w:val="center"/>
              <w:rPr>
                <w:szCs w:val="20"/>
              </w:rPr>
            </w:pPr>
            <w:r>
              <w:rPr>
                <w:szCs w:val="20"/>
              </w:rPr>
              <w:t>8mm</w:t>
            </w:r>
          </w:p>
        </w:tc>
        <w:tc>
          <w:tcPr>
            <w:tcW w:w="1146" w:type="pct"/>
          </w:tcPr>
          <w:p w14:paraId="1C369217" w14:textId="29BCE787" w:rsidR="00F41B77" w:rsidRDefault="00F41B77" w:rsidP="007F596C">
            <w:pPr>
              <w:keepNext/>
              <w:ind w:left="0"/>
              <w:jc w:val="center"/>
              <w:rPr>
                <w:szCs w:val="20"/>
              </w:rPr>
            </w:pPr>
            <w:r>
              <w:rPr>
                <w:szCs w:val="20"/>
              </w:rPr>
              <w:t>8mm</w:t>
            </w:r>
          </w:p>
        </w:tc>
      </w:tr>
      <w:tr w:rsidR="00F41B77" w14:paraId="763FC44A" w14:textId="77777777" w:rsidTr="00F41B77">
        <w:tc>
          <w:tcPr>
            <w:tcW w:w="1561" w:type="pct"/>
          </w:tcPr>
          <w:p w14:paraId="0DE91F5D" w14:textId="075A37AF" w:rsidR="00F41B77" w:rsidRDefault="00F41B77" w:rsidP="007F596C">
            <w:pPr>
              <w:keepNext/>
              <w:ind w:left="0"/>
              <w:rPr>
                <w:szCs w:val="20"/>
              </w:rPr>
            </w:pPr>
            <w:r>
              <w:rPr>
                <w:szCs w:val="20"/>
              </w:rPr>
              <w:t>Cardiac synchrony/stable rhythm</w:t>
            </w:r>
          </w:p>
        </w:tc>
        <w:tc>
          <w:tcPr>
            <w:tcW w:w="1146" w:type="pct"/>
          </w:tcPr>
          <w:p w14:paraId="4364DAF2" w14:textId="4F0AE475" w:rsidR="00F41B77" w:rsidRDefault="00F41B77" w:rsidP="007F596C">
            <w:pPr>
              <w:keepNext/>
              <w:ind w:left="0"/>
              <w:jc w:val="center"/>
              <w:rPr>
                <w:szCs w:val="20"/>
              </w:rPr>
            </w:pPr>
            <w:r>
              <w:rPr>
                <w:szCs w:val="20"/>
              </w:rPr>
              <w:t>7-8 Fr</w:t>
            </w:r>
          </w:p>
        </w:tc>
        <w:tc>
          <w:tcPr>
            <w:tcW w:w="1146" w:type="pct"/>
          </w:tcPr>
          <w:p w14:paraId="2F53EB56" w14:textId="33041A76" w:rsidR="00F41B77" w:rsidRDefault="00F41B77" w:rsidP="007F596C">
            <w:pPr>
              <w:keepNext/>
              <w:ind w:left="0"/>
              <w:jc w:val="center"/>
              <w:rPr>
                <w:szCs w:val="20"/>
              </w:rPr>
            </w:pPr>
            <w:r>
              <w:rPr>
                <w:szCs w:val="20"/>
              </w:rPr>
              <w:t>15-17 Fr: arterial</w:t>
            </w:r>
          </w:p>
          <w:p w14:paraId="0F305D8B" w14:textId="38921B06" w:rsidR="00F41B77" w:rsidRDefault="00F41B77" w:rsidP="007F596C">
            <w:pPr>
              <w:keepNext/>
              <w:ind w:left="0"/>
              <w:jc w:val="center"/>
              <w:rPr>
                <w:szCs w:val="20"/>
              </w:rPr>
            </w:pPr>
            <w:r>
              <w:rPr>
                <w:szCs w:val="20"/>
              </w:rPr>
              <w:t>21 Fr: venous</w:t>
            </w:r>
          </w:p>
        </w:tc>
        <w:tc>
          <w:tcPr>
            <w:tcW w:w="1146" w:type="pct"/>
          </w:tcPr>
          <w:p w14:paraId="3F77E02F" w14:textId="77777777" w:rsidR="00F41B77" w:rsidRDefault="00F41B77" w:rsidP="007F596C">
            <w:pPr>
              <w:keepNext/>
              <w:ind w:left="0"/>
              <w:jc w:val="center"/>
              <w:rPr>
                <w:szCs w:val="20"/>
              </w:rPr>
            </w:pPr>
            <w:r>
              <w:rPr>
                <w:szCs w:val="20"/>
              </w:rPr>
              <w:t>14-16 Fr: arterial</w:t>
            </w:r>
          </w:p>
          <w:p w14:paraId="4D8158FD" w14:textId="5F0AA16E" w:rsidR="00F41B77" w:rsidRDefault="00F41B77" w:rsidP="007F596C">
            <w:pPr>
              <w:keepNext/>
              <w:ind w:left="0"/>
              <w:jc w:val="center"/>
              <w:rPr>
                <w:szCs w:val="20"/>
              </w:rPr>
            </w:pPr>
            <w:r>
              <w:rPr>
                <w:szCs w:val="20"/>
              </w:rPr>
              <w:t>18-21 Fr: venous</w:t>
            </w:r>
          </w:p>
        </w:tc>
      </w:tr>
      <w:tr w:rsidR="00F41B77" w14:paraId="2E836E72" w14:textId="77777777" w:rsidTr="00F41B77">
        <w:tc>
          <w:tcPr>
            <w:tcW w:w="1561" w:type="pct"/>
          </w:tcPr>
          <w:p w14:paraId="03DBF9B0" w14:textId="74E03134" w:rsidR="00F41B77" w:rsidRDefault="00F41B77" w:rsidP="007F596C">
            <w:pPr>
              <w:keepNext/>
              <w:ind w:left="0"/>
              <w:rPr>
                <w:szCs w:val="20"/>
              </w:rPr>
            </w:pPr>
            <w:r>
              <w:rPr>
                <w:szCs w:val="20"/>
              </w:rPr>
              <w:t>Cardiac flow, power, MAP</w:t>
            </w:r>
          </w:p>
        </w:tc>
        <w:tc>
          <w:tcPr>
            <w:tcW w:w="1146" w:type="pct"/>
          </w:tcPr>
          <w:p w14:paraId="290685B8" w14:textId="4075C93E" w:rsidR="00F41B77" w:rsidRDefault="00F41B77" w:rsidP="007F596C">
            <w:pPr>
              <w:keepNext/>
              <w:ind w:left="0"/>
              <w:jc w:val="center"/>
              <w:rPr>
                <w:szCs w:val="20"/>
              </w:rPr>
            </w:pPr>
            <w:r>
              <w:rPr>
                <w:szCs w:val="20"/>
              </w:rPr>
              <w:t>↑</w:t>
            </w:r>
          </w:p>
        </w:tc>
        <w:tc>
          <w:tcPr>
            <w:tcW w:w="1146" w:type="pct"/>
          </w:tcPr>
          <w:p w14:paraId="7A44A0D5" w14:textId="17387C19" w:rsidR="00F41B77" w:rsidRDefault="00F41B77" w:rsidP="007F596C">
            <w:pPr>
              <w:keepNext/>
              <w:ind w:left="0"/>
              <w:jc w:val="center"/>
              <w:rPr>
                <w:szCs w:val="20"/>
              </w:rPr>
            </w:pPr>
            <w:r>
              <w:rPr>
                <w:szCs w:val="20"/>
              </w:rPr>
              <w:t>↑↑</w:t>
            </w:r>
          </w:p>
        </w:tc>
        <w:tc>
          <w:tcPr>
            <w:tcW w:w="1146" w:type="pct"/>
          </w:tcPr>
          <w:p w14:paraId="35DB060A" w14:textId="38F29310" w:rsidR="00F41B77" w:rsidRDefault="00F41B77" w:rsidP="007F596C">
            <w:pPr>
              <w:keepNext/>
              <w:ind w:left="0"/>
              <w:jc w:val="center"/>
              <w:rPr>
                <w:szCs w:val="20"/>
              </w:rPr>
            </w:pPr>
            <w:r>
              <w:rPr>
                <w:szCs w:val="20"/>
              </w:rPr>
              <w:t>↑↑</w:t>
            </w:r>
          </w:p>
        </w:tc>
      </w:tr>
      <w:tr w:rsidR="00F41B77" w14:paraId="0ADC2F4A" w14:textId="77777777" w:rsidTr="00F41B77">
        <w:tc>
          <w:tcPr>
            <w:tcW w:w="1561" w:type="pct"/>
          </w:tcPr>
          <w:p w14:paraId="5A95EF9A" w14:textId="683A36E9" w:rsidR="00F41B77" w:rsidRDefault="00DF686F" w:rsidP="007F596C">
            <w:pPr>
              <w:keepNext/>
              <w:ind w:left="0"/>
              <w:rPr>
                <w:szCs w:val="20"/>
              </w:rPr>
            </w:pPr>
            <w:r>
              <w:rPr>
                <w:szCs w:val="20"/>
              </w:rPr>
              <w:t>Myocardial oxygen demand</w:t>
            </w:r>
          </w:p>
        </w:tc>
        <w:tc>
          <w:tcPr>
            <w:tcW w:w="1146" w:type="pct"/>
          </w:tcPr>
          <w:p w14:paraId="4515D564" w14:textId="1C5986D4" w:rsidR="00F41B77" w:rsidRDefault="00DF686F" w:rsidP="007F596C">
            <w:pPr>
              <w:keepNext/>
              <w:ind w:left="0"/>
              <w:jc w:val="center"/>
              <w:rPr>
                <w:szCs w:val="20"/>
              </w:rPr>
            </w:pPr>
            <w:r>
              <w:rPr>
                <w:szCs w:val="20"/>
              </w:rPr>
              <w:t>↓</w:t>
            </w:r>
          </w:p>
        </w:tc>
        <w:tc>
          <w:tcPr>
            <w:tcW w:w="1146" w:type="pct"/>
          </w:tcPr>
          <w:p w14:paraId="71A82D20" w14:textId="78259FE4" w:rsidR="00F41B77" w:rsidRDefault="00DF686F" w:rsidP="007F596C">
            <w:pPr>
              <w:keepNext/>
              <w:ind w:left="0"/>
              <w:jc w:val="center"/>
              <w:rPr>
                <w:szCs w:val="20"/>
              </w:rPr>
            </w:pPr>
            <w:r>
              <w:rPr>
                <w:szCs w:val="20"/>
              </w:rPr>
              <w:t>↓↔</w:t>
            </w:r>
          </w:p>
        </w:tc>
        <w:tc>
          <w:tcPr>
            <w:tcW w:w="1146" w:type="pct"/>
          </w:tcPr>
          <w:p w14:paraId="5BD80F9F" w14:textId="115F0128" w:rsidR="00F41B77" w:rsidRDefault="00DF686F" w:rsidP="007F596C">
            <w:pPr>
              <w:keepNext/>
              <w:ind w:left="0"/>
              <w:jc w:val="center"/>
              <w:rPr>
                <w:szCs w:val="20"/>
              </w:rPr>
            </w:pPr>
            <w:r>
              <w:rPr>
                <w:szCs w:val="20"/>
              </w:rPr>
              <w:t>↔</w:t>
            </w:r>
          </w:p>
        </w:tc>
      </w:tr>
    </w:tbl>
    <w:p w14:paraId="6AE42F56" w14:textId="42B7063B" w:rsidR="00DF686F" w:rsidRPr="00C022A2" w:rsidRDefault="00DF686F" w:rsidP="007F596C">
      <w:pPr>
        <w:keepNext/>
        <w:spacing w:before="0" w:after="0"/>
        <w:ind w:left="0"/>
        <w:rPr>
          <w:sz w:val="18"/>
          <w:szCs w:val="20"/>
        </w:rPr>
      </w:pPr>
      <w:r w:rsidRPr="00C022A2">
        <w:rPr>
          <w:sz w:val="18"/>
          <w:szCs w:val="20"/>
        </w:rPr>
        <w:t xml:space="preserve">Source: </w:t>
      </w:r>
      <w:r w:rsidR="00E264AC">
        <w:rPr>
          <w:sz w:val="18"/>
          <w:szCs w:val="20"/>
        </w:rPr>
        <w:t>ACC publication on practical approach to MCS (</w:t>
      </w:r>
      <w:r w:rsidR="00B30FCA">
        <w:rPr>
          <w:sz w:val="18"/>
          <w:szCs w:val="20"/>
        </w:rPr>
        <w:t xml:space="preserve">Modified from </w:t>
      </w:r>
      <w:r w:rsidRPr="00C022A2">
        <w:rPr>
          <w:sz w:val="18"/>
          <w:szCs w:val="20"/>
        </w:rPr>
        <w:t xml:space="preserve">Atkinson </w:t>
      </w:r>
      <w:r w:rsidRPr="00C022A2">
        <w:rPr>
          <w:i/>
          <w:sz w:val="18"/>
          <w:szCs w:val="20"/>
        </w:rPr>
        <w:t>et al</w:t>
      </w:r>
      <w:r w:rsidRPr="00C022A2">
        <w:rPr>
          <w:sz w:val="18"/>
          <w:szCs w:val="20"/>
        </w:rPr>
        <w:t xml:space="preserve"> 2016</w:t>
      </w:r>
      <w:r w:rsidR="00E264AC">
        <w:rPr>
          <w:sz w:val="18"/>
          <w:szCs w:val="20"/>
        </w:rPr>
        <w:t xml:space="preserve"> </w:t>
      </w:r>
      <w:r w:rsidR="008B4459" w:rsidRPr="00C022A2">
        <w:rPr>
          <w:sz w:val="18"/>
          <w:szCs w:val="20"/>
        </w:rPr>
        <w:fldChar w:fldCharType="begin"/>
      </w:r>
      <w:r w:rsidR="00EC3C57">
        <w:rPr>
          <w:sz w:val="18"/>
          <w:szCs w:val="20"/>
        </w:rPr>
        <w:instrText xml:space="preserve"> ADDIN EN.CITE &lt;EndNote&gt;&lt;Cite&gt;&lt;Author&gt;Atkinson&lt;/Author&gt;&lt;Year&gt;2016&lt;/Year&gt;&lt;RecNum&gt;493&lt;/RecNum&gt;&lt;DisplayText&gt;&lt;style face="superscript"&gt;(22)&lt;/style&gt;&lt;/DisplayText&gt;&lt;record&gt;&lt;rec-number&gt;493&lt;/rec-number&gt;&lt;foreign-keys&gt;&lt;key app="EN" db-id="w55p5wvafrawzae90ssvetxfwprwvavrsf5s" timestamp="1509003455"&gt;493&lt;/key&gt;&lt;/foreign-keys&gt;&lt;ref-type name="Journal Article"&gt;17&lt;/ref-type&gt;&lt;contributors&gt;&lt;authors&gt;&lt;author&gt;Atkinson, Tamara M&lt;/author&gt;&lt;author&gt;Ohman, E Magnus&lt;/author&gt;&lt;author&gt;O’Neill, William W&lt;/author&gt;&lt;author&gt;Rab, Tanveer&lt;/author&gt;&lt;author&gt;Cigarroa, Joaquin E&lt;/author&gt;&lt;author&gt;of the American, Interventional Scientific Council&lt;/author&gt;&lt;author&gt;of Cardiology, College&lt;/author&gt;&lt;/authors&gt;&lt;/contributors&gt;&lt;titles&gt;&lt;title&gt;A practical approach to mechanical circulatory support in patients undergoing percutaneous coronary intervention: an interventional perspective&lt;/title&gt;&lt;secondary-title&gt;JACC: Cardiovascular Interventions&lt;/secondary-title&gt;&lt;/titles&gt;&lt;periodical&gt;&lt;full-title&gt;JACC: Cardiovascular Interventions&lt;/full-title&gt;&lt;/periodical&gt;&lt;pages&gt;871-883&lt;/pages&gt;&lt;volume&gt;9&lt;/volume&gt;&lt;number&gt;9&lt;/number&gt;&lt;dates&gt;&lt;year&gt;2016&lt;/year&gt;&lt;/dates&gt;&lt;isbn&gt;1936-8798&lt;/isbn&gt;&lt;urls&gt;&lt;/urls&gt;&lt;/record&gt;&lt;/Cite&gt;&lt;/EndNote&gt;</w:instrText>
      </w:r>
      <w:r w:rsidR="008B4459" w:rsidRPr="00C022A2">
        <w:rPr>
          <w:sz w:val="18"/>
          <w:szCs w:val="20"/>
        </w:rPr>
        <w:fldChar w:fldCharType="separate"/>
      </w:r>
      <w:r w:rsidR="00EC3C57" w:rsidRPr="00EC3C57">
        <w:rPr>
          <w:noProof/>
          <w:sz w:val="18"/>
          <w:szCs w:val="20"/>
          <w:vertAlign w:val="superscript"/>
        </w:rPr>
        <w:t>(22)</w:t>
      </w:r>
      <w:r w:rsidR="008B4459" w:rsidRPr="00C022A2">
        <w:rPr>
          <w:sz w:val="18"/>
          <w:szCs w:val="20"/>
        </w:rPr>
        <w:fldChar w:fldCharType="end"/>
      </w:r>
      <w:r w:rsidR="00E264AC">
        <w:rPr>
          <w:sz w:val="18"/>
          <w:szCs w:val="20"/>
        </w:rPr>
        <w:t>)</w:t>
      </w:r>
    </w:p>
    <w:p w14:paraId="32368A20" w14:textId="2DF78E8B" w:rsidR="002312FC" w:rsidRDefault="001057A2" w:rsidP="007F596C">
      <w:pPr>
        <w:keepNext/>
        <w:spacing w:before="0" w:after="0"/>
        <w:ind w:left="0"/>
        <w:rPr>
          <w:sz w:val="18"/>
          <w:szCs w:val="20"/>
        </w:rPr>
      </w:pPr>
      <w:r>
        <w:rPr>
          <w:sz w:val="18"/>
          <w:szCs w:val="20"/>
        </w:rPr>
        <w:t xml:space="preserve">ACC = </w:t>
      </w:r>
      <w:r>
        <w:t>American College of Cardiology;</w:t>
      </w:r>
      <w:r w:rsidRPr="00C022A2">
        <w:rPr>
          <w:sz w:val="18"/>
          <w:szCs w:val="20"/>
        </w:rPr>
        <w:t xml:space="preserve"> </w:t>
      </w:r>
      <w:r w:rsidR="00DF686F" w:rsidRPr="00C022A2">
        <w:rPr>
          <w:sz w:val="18"/>
          <w:szCs w:val="20"/>
        </w:rPr>
        <w:t xml:space="preserve">IABP = intra-aortic balloon pump; ECMO = extra-corporeal membrane oxygenation; MAP = mean arterial pressure; </w:t>
      </w:r>
      <w:proofErr w:type="spellStart"/>
      <w:r w:rsidR="00DF686F" w:rsidRPr="00C022A2">
        <w:rPr>
          <w:sz w:val="18"/>
          <w:szCs w:val="20"/>
        </w:rPr>
        <w:t>pVAD</w:t>
      </w:r>
      <w:proofErr w:type="spellEnd"/>
      <w:r w:rsidR="00DF686F" w:rsidRPr="00C022A2">
        <w:rPr>
          <w:sz w:val="18"/>
          <w:szCs w:val="20"/>
        </w:rPr>
        <w:t xml:space="preserve"> = percutaneous ventricular assist device; VA = </w:t>
      </w:r>
      <w:proofErr w:type="spellStart"/>
      <w:r w:rsidR="00DF686F" w:rsidRPr="00C022A2">
        <w:rPr>
          <w:sz w:val="18"/>
          <w:szCs w:val="20"/>
        </w:rPr>
        <w:t>veno</w:t>
      </w:r>
      <w:proofErr w:type="spellEnd"/>
      <w:r w:rsidR="00DF686F" w:rsidRPr="00C022A2">
        <w:rPr>
          <w:sz w:val="18"/>
          <w:szCs w:val="20"/>
        </w:rPr>
        <w:t xml:space="preserve">-arterial; Fr = </w:t>
      </w:r>
      <w:r w:rsidR="007F596C">
        <w:rPr>
          <w:sz w:val="18"/>
          <w:szCs w:val="20"/>
        </w:rPr>
        <w:t>French</w:t>
      </w:r>
    </w:p>
    <w:p w14:paraId="7957543F" w14:textId="77777777" w:rsidR="007F596C" w:rsidRPr="00C022A2" w:rsidRDefault="007F596C" w:rsidP="008B4459">
      <w:pPr>
        <w:spacing w:before="0" w:after="0"/>
        <w:ind w:left="0"/>
        <w:rPr>
          <w:sz w:val="18"/>
          <w:szCs w:val="20"/>
        </w:rPr>
      </w:pPr>
    </w:p>
    <w:p w14:paraId="38511539" w14:textId="6EB0FA32" w:rsidR="007F7092" w:rsidRDefault="007F7092" w:rsidP="005F3F10">
      <w:pPr>
        <w:pStyle w:val="Heading4"/>
      </w:pPr>
      <w:r>
        <w:t>IABP</w:t>
      </w:r>
      <w:r w:rsidR="00A50E1A">
        <w:t xml:space="preserve"> </w:t>
      </w:r>
    </w:p>
    <w:p w14:paraId="46714E8D" w14:textId="414E7CEC" w:rsidR="000E76AD" w:rsidRDefault="000E76AD" w:rsidP="005F3F10">
      <w:r w:rsidRPr="00071548">
        <w:t xml:space="preserve">The IABP has been used to provide </w:t>
      </w:r>
      <w:proofErr w:type="spellStart"/>
      <w:r w:rsidRPr="00071548">
        <w:t>counterpulsation</w:t>
      </w:r>
      <w:proofErr w:type="spellEnd"/>
      <w:r w:rsidRPr="00071548">
        <w:t xml:space="preserve"> therapy, either with or without inotropes</w:t>
      </w:r>
      <w:r>
        <w:t>.  The IABP is the most commonly used MCS device</w:t>
      </w:r>
      <w:r w:rsidR="005F3F10">
        <w:t>, although it provides minimal haemodynamic</w:t>
      </w:r>
      <w:r>
        <w:t xml:space="preserve"> support</w:t>
      </w:r>
      <w:r w:rsidR="005F3F10">
        <w:t>.</w:t>
      </w:r>
      <w:r w:rsidRPr="000E76AD">
        <w:t xml:space="preserve"> </w:t>
      </w:r>
      <w:r>
        <w:t>The main contraindications include aortic valve regurgitation</w:t>
      </w:r>
      <w:r w:rsidR="00E31E04">
        <w:t xml:space="preserve"> of greater than mild degree</w:t>
      </w:r>
      <w:r>
        <w:t xml:space="preserve">, and severe peripheral arterial or aortic disease. </w:t>
      </w:r>
      <w:r w:rsidR="00753DF3">
        <w:t xml:space="preserve">Vascular complications can occur including stroke, limb </w:t>
      </w:r>
      <w:proofErr w:type="spellStart"/>
      <w:r w:rsidR="00F4778E">
        <w:t>ischaemia</w:t>
      </w:r>
      <w:proofErr w:type="spellEnd"/>
      <w:r w:rsidR="00753DF3">
        <w:t xml:space="preserve"> or vascular trauma. Anticoagulation </w:t>
      </w:r>
      <w:r w:rsidR="00523382">
        <w:t xml:space="preserve">can be </w:t>
      </w:r>
      <w:r w:rsidR="00753DF3">
        <w:t>given with IABP therapy; however</w:t>
      </w:r>
      <w:r w:rsidR="00221826">
        <w:t>,</w:t>
      </w:r>
      <w:r w:rsidR="00753DF3">
        <w:t xml:space="preserve"> its use is variable and usually site specific</w:t>
      </w:r>
      <w:r w:rsidR="00A50E1A">
        <w:t xml:space="preserve"> </w:t>
      </w:r>
      <w:r w:rsidR="008B4459">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 </w:instrText>
      </w:r>
      <w:r w:rsidR="00EC3C57">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EN.CITE.DATA </w:instrText>
      </w:r>
      <w:r w:rsidR="00EC3C57">
        <w:fldChar w:fldCharType="end"/>
      </w:r>
      <w:r w:rsidR="008B4459">
        <w:fldChar w:fldCharType="separate"/>
      </w:r>
      <w:r w:rsidR="00EC3C57" w:rsidRPr="00EC3C57">
        <w:rPr>
          <w:noProof/>
          <w:vertAlign w:val="superscript"/>
        </w:rPr>
        <w:t>(17)</w:t>
      </w:r>
      <w:r w:rsidR="008B4459">
        <w:fldChar w:fldCharType="end"/>
      </w:r>
      <w:r w:rsidR="00753DF3">
        <w:t xml:space="preserve">.  </w:t>
      </w:r>
    </w:p>
    <w:p w14:paraId="4E806B1F" w14:textId="44F87A1C" w:rsidR="000E76AD" w:rsidRDefault="00FE0EC8" w:rsidP="005F3F10">
      <w:r>
        <w:t>Currently in Australia, IABP support is indicated in patients with acute left ventricular systolic failure and cardiogenic shock whose management remains partially complex and characterised by high mortality rates.</w:t>
      </w:r>
      <w:r w:rsidR="000E76AD">
        <w:t xml:space="preserve"> </w:t>
      </w:r>
      <w:r>
        <w:t>Clinical practice guidelines have been interpreted to support IABP placement in patients with acute myocardial infarction with cardiogenic shock</w:t>
      </w:r>
      <w:r w:rsidR="008B6031">
        <w:t xml:space="preserve"> </w:t>
      </w:r>
      <w:r w:rsidR="008B6031">
        <w:fldChar w:fldCharType="begin"/>
      </w:r>
      <w:r w:rsidR="00EC3C57">
        <w:instrText xml:space="preserve"> ADDIN EN.CITE &lt;EndNote&gt;&lt;Cite&gt;&lt;Author&gt;Health Policy Advisory Committee on Tecnology&lt;/Author&gt;&lt;Year&gt;2016&lt;/Year&gt;&lt;RecNum&gt;506&lt;/RecNum&gt;&lt;DisplayText&gt;&lt;style face="superscript"&gt;(34)&lt;/style&gt;&lt;/DisplayText&gt;&lt;record&gt;&lt;rec-number&gt;506&lt;/rec-number&gt;&lt;foreign-keys&gt;&lt;key app="EN" db-id="w55p5wvafrawzae90ssvetxfwprwvavrsf5s" timestamp="1509502991"&gt;506&lt;/key&gt;&lt;/foreign-keys&gt;&lt;ref-type name="Report"&gt;27&lt;/ref-type&gt;&lt;contributors&gt;&lt;authors&gt;&lt;author&gt;Health Policy Advisory Committee on Tecnology,&lt;/author&gt;&lt;/authors&gt;&lt;/contributors&gt;&lt;titles&gt;&lt;title&gt;Technology brief. Appropriate use of intra-aortic balloon pumps (IABP)&lt;/title&gt;&lt;/titles&gt;&lt;dates&gt;&lt;year&gt;2016&lt;/year&gt;&lt;/dates&gt;&lt;pub-location&gt;Queensland&lt;/pub-location&gt;&lt;urls&gt;&lt;related-urls&gt;&lt;url&gt;https://www.health.qld.gov.au/__data/assets/pdf_file/0026/672704/wp243.pdf&lt;/url&gt;&lt;/related-urls&gt;&lt;/urls&gt;&lt;access-date&gt;01/10&lt;/access-date&gt;&lt;/record&gt;&lt;/Cite&gt;&lt;/EndNote&gt;</w:instrText>
      </w:r>
      <w:r w:rsidR="008B6031">
        <w:fldChar w:fldCharType="separate"/>
      </w:r>
      <w:r w:rsidR="00EC3C57" w:rsidRPr="00EC3C57">
        <w:rPr>
          <w:noProof/>
          <w:vertAlign w:val="superscript"/>
        </w:rPr>
        <w:t>(34)</w:t>
      </w:r>
      <w:r w:rsidR="008B6031">
        <w:fldChar w:fldCharType="end"/>
      </w:r>
      <w:r>
        <w:t xml:space="preserve">. However, the benefits of IABP remain uncertain with the </w:t>
      </w:r>
      <w:r w:rsidRPr="00A50E1A">
        <w:t>NHFA/SCANZ</w:t>
      </w:r>
      <w:r>
        <w:t xml:space="preserve"> guidelines for acute coronary syndromes stating that routine IABP use in cardiogenic shock complicating STEMI treated by primary PCI has not been shown to reduce 30-day or 6-month mortality and should be avoided</w:t>
      </w:r>
      <w:r w:rsidR="006B04A7">
        <w:fldChar w:fldCharType="begin"/>
      </w:r>
      <w:r w:rsidR="00EC3C57">
        <w:instrText xml:space="preserve"> ADDIN EN.CITE &lt;EndNote&gt;&lt;Cite&gt;&lt;Author&gt;Chew&lt;/Author&gt;&lt;Year&gt;2016&lt;/Year&gt;&lt;RecNum&gt;495&lt;/RecNum&gt;&lt;DisplayText&gt;&lt;style face="superscript"&gt;(27)&lt;/style&gt;&lt;/DisplayText&gt;&lt;record&gt;&lt;rec-number&gt;495&lt;/rec-number&gt;&lt;foreign-keys&gt;&lt;key app="EN" db-id="w55p5wvafrawzae90ssvetxfwprwvavrsf5s" timestamp="1509004024"&gt;495&lt;/key&gt;&lt;/foreign-keys&gt;&lt;ref-type name="Journal Article"&gt;17&lt;/ref-type&gt;&lt;contributors&gt;&lt;authors&gt;&lt;author&gt;Chew, Derek P&lt;/author&gt;&lt;author&gt;Scott, Ian A&lt;/author&gt;&lt;author&gt;Cullen, Louise&lt;/author&gt;&lt;author&gt;French, John K&lt;/author&gt;&lt;author&gt;Briffa, Tom G&lt;/author&gt;&lt;author&gt;Tideman, Philip A&lt;/author&gt;&lt;author&gt;Woodruffe, Stephen&lt;/author&gt;&lt;author&gt;Kerr, Alistair&lt;/author&gt;&lt;author&gt;Branagan, Maree&lt;/author&gt;&lt;author&gt;Aylward, Philip EG&lt;/author&gt;&lt;/authors&gt;&lt;/contributors&gt;&lt;titles&gt;&lt;title&gt;National Heart Foundation of Australia and Cardiac Society of Australia and New Zealand: Australian clinical guidelines for the management of acute coronary syndromes 2016&lt;/title&gt;&lt;secondary-title&gt;Med J Aust&lt;/secondary-title&gt;&lt;/titles&gt;&lt;periodical&gt;&lt;full-title&gt;Med J Aust&lt;/full-title&gt;&lt;/periodical&gt;&lt;pages&gt;128-133&lt;/pages&gt;&lt;volume&gt;205&lt;/volume&gt;&lt;number&gt;3&lt;/number&gt;&lt;dates&gt;&lt;year&gt;2016&lt;/year&gt;&lt;/dates&gt;&lt;urls&gt;&lt;/urls&gt;&lt;/record&gt;&lt;/Cite&gt;&lt;/EndNote&gt;</w:instrText>
      </w:r>
      <w:r w:rsidR="006B04A7">
        <w:fldChar w:fldCharType="separate"/>
      </w:r>
      <w:r w:rsidR="00EC3C57" w:rsidRPr="00EC3C57">
        <w:rPr>
          <w:noProof/>
          <w:vertAlign w:val="superscript"/>
        </w:rPr>
        <w:t>(27)</w:t>
      </w:r>
      <w:r w:rsidR="006B04A7">
        <w:fldChar w:fldCharType="end"/>
      </w:r>
      <w:r>
        <w:t>.</w:t>
      </w:r>
      <w:r w:rsidR="000E76AD">
        <w:t xml:space="preserve"> </w:t>
      </w:r>
    </w:p>
    <w:p w14:paraId="6C402A33" w14:textId="3269A7E1" w:rsidR="007F7092" w:rsidRDefault="007F7092" w:rsidP="005F3F10">
      <w:pPr>
        <w:pStyle w:val="Heading4"/>
      </w:pPr>
      <w:r>
        <w:t>ECMO</w:t>
      </w:r>
    </w:p>
    <w:p w14:paraId="45202A40" w14:textId="07DEF160" w:rsidR="00753DF3" w:rsidRDefault="00753DF3" w:rsidP="00753DF3">
      <w:pPr>
        <w:tabs>
          <w:tab w:val="left" w:pos="1766"/>
        </w:tabs>
      </w:pPr>
      <w:r>
        <w:t>ECMO provides</w:t>
      </w:r>
      <w:r w:rsidR="00433602">
        <w:t xml:space="preserve"> </w:t>
      </w:r>
      <w:r w:rsidR="00433602" w:rsidRPr="00A50E1A">
        <w:t>temporary</w:t>
      </w:r>
      <w:r>
        <w:t xml:space="preserve"> cardiopulmonary support for patients whose heart and lungs can no longer provide adequate physiologic support. ECMO can be either </w:t>
      </w:r>
      <w:proofErr w:type="spellStart"/>
      <w:r>
        <w:t>veno-veno</w:t>
      </w:r>
      <w:proofErr w:type="spellEnd"/>
      <w:r w:rsidR="00433602">
        <w:t xml:space="preserve"> </w:t>
      </w:r>
      <w:r>
        <w:t xml:space="preserve">(V-V) for oxygenation only or </w:t>
      </w:r>
      <w:proofErr w:type="spellStart"/>
      <w:r>
        <w:t>veno</w:t>
      </w:r>
      <w:proofErr w:type="spellEnd"/>
      <w:r>
        <w:t>-arterial (V-A) for</w:t>
      </w:r>
      <w:r w:rsidR="00A50E1A">
        <w:t xml:space="preserve"> </w:t>
      </w:r>
      <w:r>
        <w:t>oxygenation and circulatory support. In cases of biventricular</w:t>
      </w:r>
      <w:r w:rsidR="00E8253D">
        <w:t xml:space="preserve"> </w:t>
      </w:r>
      <w:r>
        <w:t>failure, V-A ECMO is the MCS of choice for patients in cardiogenic shock and impaired oxygenation,</w:t>
      </w:r>
      <w:r w:rsidR="00BB624A">
        <w:t xml:space="preserve"> </w:t>
      </w:r>
      <w:r>
        <w:t xml:space="preserve">as it provides full cardiopulmonary support. </w:t>
      </w:r>
      <w:r w:rsidR="00523382">
        <w:t xml:space="preserve">The main contraindications include contraindication to anticoagulation and severe peripheral arterial disease. </w:t>
      </w:r>
      <w:r w:rsidR="00433602">
        <w:t xml:space="preserve">Complications include </w:t>
      </w:r>
      <w:r w:rsidR="00523382">
        <w:t xml:space="preserve">bleeding and thromboembolic events, as well as haemolysis. Anticoagulation is essential to prevent </w:t>
      </w:r>
      <w:proofErr w:type="spellStart"/>
      <w:r w:rsidR="00523382">
        <w:t>thrombsosis</w:t>
      </w:r>
      <w:proofErr w:type="spellEnd"/>
      <w:r w:rsidR="00523382">
        <w:t xml:space="preserve"> of the membrane oxygenator</w:t>
      </w:r>
      <w:r w:rsidR="00225F2C">
        <w:t xml:space="preserve"> </w:t>
      </w:r>
      <w:r w:rsidR="00225F2C">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 </w:instrText>
      </w:r>
      <w:r w:rsidR="00EC3C57">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EN.CITE.DATA </w:instrText>
      </w:r>
      <w:r w:rsidR="00EC3C57">
        <w:fldChar w:fldCharType="end"/>
      </w:r>
      <w:r w:rsidR="00225F2C">
        <w:fldChar w:fldCharType="separate"/>
      </w:r>
      <w:r w:rsidR="00EC3C57" w:rsidRPr="00EC3C57">
        <w:rPr>
          <w:noProof/>
          <w:vertAlign w:val="superscript"/>
        </w:rPr>
        <w:t>(17)</w:t>
      </w:r>
      <w:r w:rsidR="00225F2C">
        <w:fldChar w:fldCharType="end"/>
      </w:r>
      <w:r w:rsidR="00523382">
        <w:t>.</w:t>
      </w:r>
    </w:p>
    <w:p w14:paraId="749FD2DF" w14:textId="232954DE" w:rsidR="007F7092" w:rsidRPr="002B5D96" w:rsidRDefault="00FE0EC8" w:rsidP="002B5D96">
      <w:pPr>
        <w:tabs>
          <w:tab w:val="left" w:pos="1766"/>
        </w:tabs>
      </w:pPr>
      <w:r>
        <w:lastRenderedPageBreak/>
        <w:t xml:space="preserve"> VA</w:t>
      </w:r>
      <w:r w:rsidR="00523382">
        <w:t>-</w:t>
      </w:r>
      <w:r w:rsidRPr="00932D25">
        <w:t>ECMO may be used to provide circulatory support in acute</w:t>
      </w:r>
      <w:r w:rsidR="00523382">
        <w:t xml:space="preserve"> or refractory</w:t>
      </w:r>
      <w:r w:rsidRPr="00932D25">
        <w:t xml:space="preserve"> cardiogenic shock or cardiac arrest. ECMO support may be continued until either the patient recovers or receives a long-term ventricular assist device as a bridge to </w:t>
      </w:r>
      <w:proofErr w:type="spellStart"/>
      <w:r w:rsidRPr="00932D25">
        <w:t>orthot</w:t>
      </w:r>
      <w:r w:rsidR="006B04A7">
        <w:t>opic</w:t>
      </w:r>
      <w:proofErr w:type="spellEnd"/>
      <w:r w:rsidR="006B04A7">
        <w:t xml:space="preserve"> heart transplant. </w:t>
      </w:r>
      <w:r w:rsidRPr="00932D25">
        <w:t>Whilst VA-ECMO has been demonstrated to confer a survival benefit in both short and long term outcomes in applications such as cardiopulmonary resuscitation, survival rate in patients receiving VA</w:t>
      </w:r>
      <w:r>
        <w:t>-</w:t>
      </w:r>
      <w:r w:rsidRPr="00932D25">
        <w:t>ECMO for cardiac arrest, severe cardiogenic shock or failure to wean from cardiopulmonary bypass is approximately 20-30%</w:t>
      </w:r>
      <w:r w:rsidR="006B04A7">
        <w:t xml:space="preserve"> </w:t>
      </w:r>
      <w:r w:rsidR="006B04A7">
        <w:fldChar w:fldCharType="begin"/>
      </w:r>
      <w:r w:rsidR="00EC3C57">
        <w:instrText xml:space="preserve"> ADDIN EN.CITE &lt;EndNote&gt;&lt;Cite&gt;&lt;Author&gt;Combes&lt;/Author&gt;&lt;Year&gt;2008&lt;/Year&gt;&lt;RecNum&gt;508&lt;/RecNum&gt;&lt;DisplayText&gt;&lt;style face="superscript"&gt;(35)&lt;/style&gt;&lt;/DisplayText&gt;&lt;record&gt;&lt;rec-number&gt;508&lt;/rec-number&gt;&lt;foreign-keys&gt;&lt;key app="EN" db-id="w55p5wvafrawzae90ssvetxfwprwvavrsf5s" timestamp="1509503226"&gt;508&lt;/key&gt;&lt;/foreign-keys&gt;&lt;ref-type name="Journal Article"&gt;17&lt;/ref-type&gt;&lt;contributors&gt;&lt;authors&gt;&lt;author&gt;Combes, Alain&lt;/author&gt;&lt;author&gt;Leprince, Pascal&lt;/author&gt;&lt;author&gt;Luyt, Charles-Edouard&lt;/author&gt;&lt;author&gt;Bonnet, Nicolas&lt;/author&gt;&lt;author&gt;Trouillet, Jean-Louis&lt;/author&gt;&lt;author&gt;Léger, Philippe&lt;/author&gt;&lt;author&gt;Pavie, Alain&lt;/author&gt;&lt;author&gt;Chastre, Jean&lt;/author&gt;&lt;/authors&gt;&lt;/contributors&gt;&lt;titles&gt;&lt;title&gt;Outcomes and long-term quality-of-life of patients supported by extracorporeal membrane oxygenation for refractory cardiogenic shock&lt;/title&gt;&lt;secondary-title&gt;Critical care medicine&lt;/secondary-title&gt;&lt;/titles&gt;&lt;periodical&gt;&lt;full-title&gt;Critical Care Medicine&lt;/full-title&gt;&lt;/periodical&gt;&lt;pages&gt;1404-1411&lt;/pages&gt;&lt;volume&gt;36&lt;/volume&gt;&lt;number&gt;5&lt;/number&gt;&lt;dates&gt;&lt;year&gt;2008&lt;/year&gt;&lt;/dates&gt;&lt;isbn&gt;0090-3493&lt;/isbn&gt;&lt;urls&gt;&lt;/urls&gt;&lt;/record&gt;&lt;/Cite&gt;&lt;/EndNote&gt;</w:instrText>
      </w:r>
      <w:r w:rsidR="006B04A7">
        <w:fldChar w:fldCharType="separate"/>
      </w:r>
      <w:r w:rsidR="00EC3C57" w:rsidRPr="00EC3C57">
        <w:rPr>
          <w:noProof/>
          <w:vertAlign w:val="superscript"/>
        </w:rPr>
        <w:t>(35)</w:t>
      </w:r>
      <w:r w:rsidR="006B04A7">
        <w:fldChar w:fldCharType="end"/>
      </w:r>
      <w:r>
        <w:t>.</w:t>
      </w:r>
    </w:p>
    <w:p w14:paraId="1A5A27C0" w14:textId="50DDF947" w:rsidR="007F7092" w:rsidRDefault="007F7092" w:rsidP="007F595A">
      <w:pPr>
        <w:pStyle w:val="Heading4"/>
      </w:pPr>
      <w:proofErr w:type="spellStart"/>
      <w:proofErr w:type="gramStart"/>
      <w:r>
        <w:t>pVAD</w:t>
      </w:r>
      <w:proofErr w:type="spellEnd"/>
      <w:proofErr w:type="gramEnd"/>
      <w:r w:rsidR="00A50E1A">
        <w:t xml:space="preserve"> </w:t>
      </w:r>
    </w:p>
    <w:p w14:paraId="619C7007" w14:textId="22CCAE0E" w:rsidR="00433602" w:rsidRDefault="00433602" w:rsidP="00433602">
      <w:r w:rsidRPr="00433602">
        <w:t>Currently, only one left atrial—aorta assist device is</w:t>
      </w:r>
      <w:r>
        <w:t xml:space="preserve"> </w:t>
      </w:r>
      <w:r w:rsidRPr="00433602">
        <w:rPr>
          <w:szCs w:val="20"/>
        </w:rPr>
        <w:t xml:space="preserve">commercially available, </w:t>
      </w:r>
      <w:proofErr w:type="spellStart"/>
      <w:r w:rsidRPr="00433602">
        <w:rPr>
          <w:szCs w:val="20"/>
        </w:rPr>
        <w:t>TandemHeart</w:t>
      </w:r>
      <w:proofErr w:type="spellEnd"/>
      <w:r w:rsidRPr="00433602">
        <w:rPr>
          <w:szCs w:val="20"/>
        </w:rPr>
        <w:t xml:space="preserve">. </w:t>
      </w:r>
      <w:r w:rsidR="00A50E1A">
        <w:rPr>
          <w:szCs w:val="20"/>
        </w:rPr>
        <w:t>This VAD</w:t>
      </w:r>
      <w:r w:rsidRPr="00433602">
        <w:rPr>
          <w:szCs w:val="20"/>
        </w:rPr>
        <w:t xml:space="preserve"> is a percutaneously</w:t>
      </w:r>
      <w:r>
        <w:t xml:space="preserve"> </w:t>
      </w:r>
      <w:r w:rsidRPr="00433602">
        <w:rPr>
          <w:szCs w:val="20"/>
        </w:rPr>
        <w:t>inserted circulatory assist device that pumps</w:t>
      </w:r>
      <w:r>
        <w:t xml:space="preserve"> </w:t>
      </w:r>
      <w:r w:rsidRPr="00433602">
        <w:rPr>
          <w:szCs w:val="20"/>
        </w:rPr>
        <w:t>blood extra</w:t>
      </w:r>
      <w:r w:rsidR="00D00A87">
        <w:rPr>
          <w:szCs w:val="20"/>
        </w:rPr>
        <w:t>-</w:t>
      </w:r>
      <w:r w:rsidRPr="00433602">
        <w:rPr>
          <w:szCs w:val="20"/>
        </w:rPr>
        <w:t>corpo</w:t>
      </w:r>
      <w:r>
        <w:rPr>
          <w:szCs w:val="20"/>
        </w:rPr>
        <w:t>really from the left atrium</w:t>
      </w:r>
      <w:r w:rsidRPr="00433602">
        <w:rPr>
          <w:szCs w:val="20"/>
        </w:rPr>
        <w:t xml:space="preserve"> to the</w:t>
      </w:r>
      <w:r>
        <w:t xml:space="preserve"> </w:t>
      </w:r>
      <w:proofErr w:type="spellStart"/>
      <w:r w:rsidRPr="00433602">
        <w:rPr>
          <w:szCs w:val="20"/>
        </w:rPr>
        <w:t>iliofemoral</w:t>
      </w:r>
      <w:proofErr w:type="spellEnd"/>
      <w:r w:rsidRPr="00433602">
        <w:rPr>
          <w:szCs w:val="20"/>
        </w:rPr>
        <w:t xml:space="preserve"> arterial system via a </w:t>
      </w:r>
      <w:proofErr w:type="spellStart"/>
      <w:r w:rsidRPr="00433602">
        <w:rPr>
          <w:szCs w:val="20"/>
        </w:rPr>
        <w:t>transseptally</w:t>
      </w:r>
      <w:proofErr w:type="spellEnd"/>
      <w:r w:rsidRPr="00433602">
        <w:rPr>
          <w:szCs w:val="20"/>
        </w:rPr>
        <w:t xml:space="preserve"> placed</w:t>
      </w:r>
      <w:r>
        <w:t xml:space="preserve"> </w:t>
      </w:r>
      <w:r w:rsidRPr="00433602">
        <w:rPr>
          <w:szCs w:val="20"/>
        </w:rPr>
        <w:t xml:space="preserve">left atrial cannula, thereby bypassing the </w:t>
      </w:r>
      <w:r>
        <w:rPr>
          <w:szCs w:val="20"/>
        </w:rPr>
        <w:t xml:space="preserve">left ventricle. </w:t>
      </w:r>
      <w:r>
        <w:t xml:space="preserve">The main contraindications include severe peripheral arterial disease and contraindication to anticoagulation. Complications include vascular trauma and limb </w:t>
      </w:r>
      <w:proofErr w:type="spellStart"/>
      <w:r>
        <w:t>ischaemia</w:t>
      </w:r>
      <w:proofErr w:type="spellEnd"/>
      <w:r>
        <w:t>. Anticoagulation</w:t>
      </w:r>
      <w:r w:rsidR="007F595A">
        <w:t xml:space="preserve"> with continuous infusion of heparinised saline</w:t>
      </w:r>
      <w:r>
        <w:t xml:space="preserve"> is important to pr</w:t>
      </w:r>
      <w:r w:rsidR="007F595A">
        <w:t>e</w:t>
      </w:r>
      <w:r>
        <w:t>vent thromboembolism or in situ thrombosis</w:t>
      </w:r>
      <w:r w:rsidR="00A50E1A">
        <w:t xml:space="preserve"> </w:t>
      </w:r>
      <w:r w:rsidR="00A50E1A">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 </w:instrText>
      </w:r>
      <w:r w:rsidR="00EC3C57">
        <w:fldChar w:fldCharType="begin">
          <w:fldData xml:space="preserve">PEVuZE5vdGU+PENpdGU+PEF1dGhvcj5SaWhhbDwvQXV0aG9yPjxZZWFyPjIwMTU8L1llYXI+PFJl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</w:fldData>
        </w:fldChar>
      </w:r>
      <w:r w:rsidR="00EC3C57">
        <w:instrText xml:space="preserve"> ADDIN EN.CITE.DATA </w:instrText>
      </w:r>
      <w:r w:rsidR="00EC3C57">
        <w:fldChar w:fldCharType="end"/>
      </w:r>
      <w:r w:rsidR="00A50E1A">
        <w:fldChar w:fldCharType="separate"/>
      </w:r>
      <w:r w:rsidR="00EC3C57" w:rsidRPr="00EC3C57">
        <w:rPr>
          <w:noProof/>
          <w:vertAlign w:val="superscript"/>
        </w:rPr>
        <w:t>(17)</w:t>
      </w:r>
      <w:r w:rsidR="00A50E1A">
        <w:fldChar w:fldCharType="end"/>
      </w:r>
      <w:r w:rsidR="007F595A">
        <w:t>.</w:t>
      </w:r>
      <w:r>
        <w:t xml:space="preserve"> </w:t>
      </w:r>
    </w:p>
    <w:p w14:paraId="1F6C67D8" w14:textId="40A1B995" w:rsidR="007F595A" w:rsidRDefault="007F595A" w:rsidP="00433602">
      <w:r>
        <w:t xml:space="preserve">This type of left </w:t>
      </w:r>
      <w:proofErr w:type="spellStart"/>
      <w:r>
        <w:t>pVAD</w:t>
      </w:r>
      <w:proofErr w:type="spellEnd"/>
      <w:r>
        <w:t xml:space="preserve">, which is non-implantable, is typically used in the high-risk setting. The Heartmate PHP is another type of </w:t>
      </w:r>
      <w:proofErr w:type="spellStart"/>
      <w:r>
        <w:t>pVAD</w:t>
      </w:r>
      <w:proofErr w:type="spellEnd"/>
      <w:r>
        <w:t xml:space="preserve"> that has undergone trials in cardiogenic shock</w:t>
      </w:r>
      <w:r w:rsidR="006B04A7">
        <w:t xml:space="preserve"> </w:t>
      </w:r>
      <w:r w:rsidR="006B04A7">
        <w:fldChar w:fldCharType="begin"/>
      </w:r>
      <w:r w:rsidR="00EC3C57">
        <w:instrText xml:space="preserve"> ADDIN EN.CITE &lt;EndNote&gt;&lt;Cite&gt;&lt;Author&gt;Health Policy Advisory Committee on Technology&lt;/Author&gt;&lt;Year&gt;2016&lt;/Year&gt;&lt;RecNum&gt;509&lt;/RecNum&gt;&lt;DisplayText&gt;&lt;style face="superscript"&gt;(18)&lt;/style&gt;&lt;/DisplayText&gt;&lt;record&gt;&lt;rec-number&gt;509&lt;/rec-number&gt;&lt;foreign-keys&gt;&lt;key app="EN" db-id="w55p5wvafrawzae90ssvetxfwprwvavrsf5s" timestamp="1509503412"&gt;509&lt;/key&gt;&lt;/foreign-keys&gt;&lt;ref-type name="Report"&gt;27&lt;/ref-type&gt;&lt;contributors&gt;&lt;authors&gt;&lt;author&gt;Health Policy Advisory Committee on Technology,&lt;/author&gt;&lt;/authors&gt;&lt;/contributors&gt;&lt;titles&gt;&lt;title&gt;New and Emerging Health Technology Report. High-cost Assistive Technologies in Critical Care&lt;/title&gt;&lt;/titles&gt;&lt;dates&gt;&lt;year&gt;2016&lt;/year&gt;&lt;/dates&gt;&lt;pub-location&gt;Queensland&lt;/pub-location&gt;&lt;urls&gt;&lt;related-urls&gt;&lt;url&gt;https://www.health.qld.gov.au/__data/assets/pdf_file/0038/636689/NEHTR_WP232_Assistive-Technologies-for-Critical-Care_FINAL.pdf&lt;/url&gt;&lt;/related-urls&gt;&lt;/urls&gt;&lt;access-date&gt;01/10&lt;/access-date&gt;&lt;/record&gt;&lt;/Cite&gt;&lt;/EndNote&gt;</w:instrText>
      </w:r>
      <w:r w:rsidR="006B04A7">
        <w:fldChar w:fldCharType="separate"/>
      </w:r>
      <w:r w:rsidR="00EC3C57" w:rsidRPr="00EC3C57">
        <w:rPr>
          <w:noProof/>
          <w:vertAlign w:val="superscript"/>
        </w:rPr>
        <w:t>(18)</w:t>
      </w:r>
      <w:r w:rsidR="006B04A7">
        <w:fldChar w:fldCharType="end"/>
      </w:r>
      <w:r>
        <w:t>.</w:t>
      </w:r>
    </w:p>
    <w:p w14:paraId="12DEDDCB" w14:textId="77777777" w:rsidR="00E73F18" w:rsidRPr="00433602" w:rsidRDefault="00E73F18" w:rsidP="00433602"/>
    <w:p w14:paraId="532548C7" w14:textId="77777777" w:rsidR="00757232" w:rsidRDefault="00AF5D1E" w:rsidP="00530204">
      <w:pPr>
        <w:pStyle w:val="Heading2"/>
      </w:pPr>
      <w:r w:rsidRPr="00154B00">
        <w:t xml:space="preserve">Does the </w:t>
      </w:r>
      <w:r w:rsidRPr="001B29A1">
        <w:t>medical</w:t>
      </w:r>
      <w:r w:rsidRPr="00154B00">
        <w:t xml:space="preserve"> service that has been nominated as the comparator</w:t>
      </w:r>
      <w:r w:rsidR="000159B9" w:rsidRPr="00154B00">
        <w:t xml:space="preserve"> </w:t>
      </w:r>
      <w:r w:rsidRPr="00154B00">
        <w:t>have an existing MBS item number</w:t>
      </w:r>
      <w:r w:rsidR="00D30BDC">
        <w:t>(s)</w:t>
      </w:r>
      <w:r w:rsidR="00757232">
        <w:t>?</w:t>
      </w:r>
    </w:p>
    <w:p w14:paraId="5865EA3C" w14:textId="1CC4D2DE" w:rsidR="006A1038" w:rsidRDefault="00084A4C"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6A1038">
        <w:rPr>
          <w:szCs w:val="20"/>
        </w:rPr>
        <w:t xml:space="preserve"> Yes (please provide all relevant MBS item numbers below)</w:t>
      </w:r>
    </w:p>
    <w:p w14:paraId="58D7E7DF" w14:textId="77777777" w:rsidR="000159B9" w:rsidRDefault="006A1038" w:rsidP="006A1038">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82598E">
        <w:rPr>
          <w:szCs w:val="20"/>
        </w:rPr>
      </w:r>
      <w:r w:rsidR="0082598E">
        <w:rPr>
          <w:szCs w:val="20"/>
        </w:rPr>
        <w:fldChar w:fldCharType="separate"/>
      </w:r>
      <w:r w:rsidRPr="00753C44">
        <w:rPr>
          <w:szCs w:val="20"/>
        </w:rPr>
        <w:fldChar w:fldCharType="end"/>
      </w:r>
      <w:r>
        <w:rPr>
          <w:szCs w:val="20"/>
        </w:rPr>
        <w:t xml:space="preserve"> No  </w:t>
      </w:r>
    </w:p>
    <w:p w14:paraId="60EB3A03" w14:textId="57B5CC95" w:rsidR="00084A4C" w:rsidRDefault="001C28C6" w:rsidP="00954FDC">
      <w:pPr>
        <w:keepNext/>
      </w:pPr>
      <w:r>
        <w:t>The current MBS items for the nominated comparators are summarised in the Table below.</w:t>
      </w:r>
    </w:p>
    <w:p w14:paraId="007AE0FB" w14:textId="3D971D80" w:rsidR="00E26A79" w:rsidRDefault="00E26A79" w:rsidP="00E26A79">
      <w:pPr>
        <w:pStyle w:val="Caption"/>
        <w:keepNext/>
        <w:jc w:val="center"/>
      </w:pPr>
      <w:r>
        <w:t xml:space="preserve">Table </w:t>
      </w:r>
      <w:r w:rsidR="0082598E">
        <w:fldChar w:fldCharType="begin"/>
      </w:r>
      <w:r w:rsidR="0082598E">
        <w:instrText xml:space="preserve"> SEQ Table \* ARABIC </w:instrText>
      </w:r>
      <w:r w:rsidR="0082598E">
        <w:fldChar w:fldCharType="separate"/>
      </w:r>
      <w:r w:rsidR="00D90965">
        <w:rPr>
          <w:noProof/>
        </w:rPr>
        <w:t>5</w:t>
      </w:r>
      <w:r w:rsidR="0082598E">
        <w:rPr>
          <w:noProof/>
        </w:rPr>
        <w:fldChar w:fldCharType="end"/>
      </w:r>
      <w:r>
        <w:t xml:space="preserve"> Description </w:t>
      </w:r>
      <w:r w:rsidR="008D3D13">
        <w:t>of MBS items associated with nominated comparators</w:t>
      </w:r>
    </w:p>
    <w:tbl>
      <w:tblPr>
        <w:tblStyle w:val="TableGrid"/>
        <w:tblW w:w="5000" w:type="pct"/>
        <w:tblLook w:val="04A0" w:firstRow="1" w:lastRow="0" w:firstColumn="1" w:lastColumn="0" w:noHBand="0" w:noVBand="1"/>
        <w:tblCaption w:val="Description of MBS items associated with nominated comparators"/>
        <w:tblDescription w:val="MBS items associated with insertion, removal and adjustment of IABP, ECMO, and VAD"/>
      </w:tblPr>
      <w:tblGrid>
        <w:gridCol w:w="1496"/>
        <w:gridCol w:w="2582"/>
        <w:gridCol w:w="2582"/>
        <w:gridCol w:w="2582"/>
      </w:tblGrid>
      <w:tr w:rsidR="00D00A87" w14:paraId="43A78957" w14:textId="77777777" w:rsidTr="001B625D">
        <w:trPr>
          <w:tblHeader/>
        </w:trPr>
        <w:tc>
          <w:tcPr>
            <w:tcW w:w="809" w:type="pct"/>
          </w:tcPr>
          <w:p w14:paraId="44806D00" w14:textId="138E7A80" w:rsidR="00D00A87" w:rsidRPr="00D00A87" w:rsidRDefault="001F5E70">
            <w:pPr>
              <w:keepNext/>
              <w:ind w:left="0"/>
              <w:rPr>
                <w:b/>
              </w:rPr>
            </w:pPr>
            <w:r>
              <w:rPr>
                <w:b/>
              </w:rPr>
              <w:t>MBS #s</w:t>
            </w:r>
          </w:p>
        </w:tc>
        <w:tc>
          <w:tcPr>
            <w:tcW w:w="1397" w:type="pct"/>
          </w:tcPr>
          <w:p w14:paraId="0DE28174" w14:textId="77777777" w:rsidR="00D00A87" w:rsidRPr="00D00A87" w:rsidRDefault="00D00A87" w:rsidP="00C8591E">
            <w:pPr>
              <w:keepNext/>
              <w:ind w:left="0"/>
              <w:rPr>
                <w:b/>
              </w:rPr>
            </w:pPr>
            <w:r w:rsidRPr="00D00A87">
              <w:rPr>
                <w:b/>
              </w:rPr>
              <w:t>IABP</w:t>
            </w:r>
          </w:p>
        </w:tc>
        <w:tc>
          <w:tcPr>
            <w:tcW w:w="1397" w:type="pct"/>
          </w:tcPr>
          <w:p w14:paraId="5AAD7305" w14:textId="1B7E0B24" w:rsidR="00D00A87" w:rsidRPr="00D00A87" w:rsidRDefault="00D00A87" w:rsidP="00C8591E">
            <w:pPr>
              <w:keepNext/>
              <w:ind w:left="0"/>
              <w:rPr>
                <w:b/>
              </w:rPr>
            </w:pPr>
            <w:r w:rsidRPr="00D00A87">
              <w:rPr>
                <w:b/>
              </w:rPr>
              <w:t>ECMO</w:t>
            </w:r>
          </w:p>
        </w:tc>
        <w:tc>
          <w:tcPr>
            <w:tcW w:w="1397" w:type="pct"/>
          </w:tcPr>
          <w:p w14:paraId="458CFA8F" w14:textId="74E2F62B" w:rsidR="00D00A87" w:rsidRPr="00D00A87" w:rsidRDefault="00D00A87" w:rsidP="00C8591E">
            <w:pPr>
              <w:keepNext/>
              <w:ind w:left="0"/>
              <w:rPr>
                <w:b/>
              </w:rPr>
            </w:pPr>
            <w:r w:rsidRPr="00D00A87">
              <w:rPr>
                <w:b/>
              </w:rPr>
              <w:t>VAD</w:t>
            </w:r>
          </w:p>
        </w:tc>
      </w:tr>
      <w:tr w:rsidR="00D00A87" w14:paraId="3EDC7037" w14:textId="77777777" w:rsidTr="00E26A79">
        <w:tc>
          <w:tcPr>
            <w:tcW w:w="809" w:type="pct"/>
          </w:tcPr>
          <w:p w14:paraId="0D4C9E2F" w14:textId="77777777" w:rsidR="00D00A87" w:rsidRPr="0062527E" w:rsidRDefault="00D00A87">
            <w:pPr>
              <w:keepNext/>
              <w:ind w:left="0"/>
            </w:pPr>
            <w:r w:rsidRPr="0062527E">
              <w:t>Insertion</w:t>
            </w:r>
          </w:p>
        </w:tc>
        <w:tc>
          <w:tcPr>
            <w:tcW w:w="1397" w:type="pct"/>
          </w:tcPr>
          <w:p w14:paraId="136C2646" w14:textId="77777777" w:rsidR="00D00A87" w:rsidRDefault="00D00A87" w:rsidP="00C8591E">
            <w:pPr>
              <w:keepNext/>
              <w:ind w:left="0"/>
            </w:pPr>
            <w:r>
              <w:t>38362 (percutaneous)</w:t>
            </w:r>
          </w:p>
          <w:p w14:paraId="4F5D20CE" w14:textId="3704F53E" w:rsidR="00D00A87" w:rsidRPr="0062527E" w:rsidRDefault="00D00A87" w:rsidP="00C8591E">
            <w:pPr>
              <w:keepNext/>
              <w:ind w:left="0"/>
            </w:pPr>
            <w:r w:rsidRPr="0062527E">
              <w:t>38609</w:t>
            </w:r>
            <w:r>
              <w:t xml:space="preserve"> (</w:t>
            </w:r>
            <w:proofErr w:type="spellStart"/>
            <w:r>
              <w:t>arteriotomy</w:t>
            </w:r>
            <w:proofErr w:type="spellEnd"/>
            <w:r>
              <w:t>)</w:t>
            </w:r>
          </w:p>
        </w:tc>
        <w:tc>
          <w:tcPr>
            <w:tcW w:w="1397" w:type="pct"/>
          </w:tcPr>
          <w:p w14:paraId="00E2DEB5" w14:textId="4D7E14DB" w:rsidR="00D00A87" w:rsidRDefault="00D00A87" w:rsidP="00C8591E">
            <w:pPr>
              <w:keepNext/>
              <w:ind w:left="0"/>
            </w:pPr>
            <w:r>
              <w:rPr>
                <w:rFonts w:ascii="Times New Roman" w:hAnsi="Times New Roman" w:cs="Times New Roman"/>
              </w:rPr>
              <w:t>─</w:t>
            </w:r>
          </w:p>
        </w:tc>
        <w:tc>
          <w:tcPr>
            <w:tcW w:w="1397" w:type="pct"/>
          </w:tcPr>
          <w:p w14:paraId="1CAB7DC7" w14:textId="2FA38A7E" w:rsidR="00D00A87" w:rsidRDefault="00D00A87" w:rsidP="00C8591E">
            <w:pPr>
              <w:keepNext/>
              <w:ind w:left="0"/>
            </w:pPr>
            <w:r>
              <w:t>38615 (right or left),</w:t>
            </w:r>
          </w:p>
          <w:p w14:paraId="42C04D5C" w14:textId="5D141BD6" w:rsidR="00D00A87" w:rsidRPr="0062527E" w:rsidRDefault="00D00A87" w:rsidP="00C8591E">
            <w:pPr>
              <w:keepNext/>
              <w:ind w:left="0"/>
            </w:pPr>
            <w:r>
              <w:t>38618 (right and left)</w:t>
            </w:r>
          </w:p>
        </w:tc>
      </w:tr>
      <w:tr w:rsidR="00D00A87" w14:paraId="7455D735" w14:textId="77777777" w:rsidTr="00E26A79">
        <w:tc>
          <w:tcPr>
            <w:tcW w:w="809" w:type="pct"/>
          </w:tcPr>
          <w:p w14:paraId="29C9D05D" w14:textId="77777777" w:rsidR="00D00A87" w:rsidRPr="0062527E" w:rsidRDefault="00D00A87">
            <w:pPr>
              <w:keepNext/>
              <w:ind w:left="0"/>
            </w:pPr>
            <w:r>
              <w:t xml:space="preserve">Removal </w:t>
            </w:r>
          </w:p>
        </w:tc>
        <w:tc>
          <w:tcPr>
            <w:tcW w:w="1397" w:type="pct"/>
          </w:tcPr>
          <w:p w14:paraId="311C8B5C" w14:textId="77777777" w:rsidR="00D00A87" w:rsidRDefault="00D00A87" w:rsidP="00C8591E">
            <w:pPr>
              <w:keepNext/>
              <w:ind w:left="0"/>
            </w:pPr>
            <w:r>
              <w:t>38612 (suture)</w:t>
            </w:r>
          </w:p>
          <w:p w14:paraId="3E4B4638" w14:textId="63517D4D" w:rsidR="00D00A87" w:rsidRPr="0062527E" w:rsidRDefault="00D00A87" w:rsidP="00C8591E">
            <w:pPr>
              <w:keepNext/>
              <w:ind w:left="0"/>
            </w:pPr>
            <w:r>
              <w:t>38613 (patch)</w:t>
            </w:r>
          </w:p>
        </w:tc>
        <w:tc>
          <w:tcPr>
            <w:tcW w:w="1397" w:type="pct"/>
          </w:tcPr>
          <w:p w14:paraId="33D45EE2" w14:textId="78F2F8E9" w:rsidR="00D00A87" w:rsidRDefault="00D00A87" w:rsidP="00C8591E">
            <w:pPr>
              <w:keepNext/>
              <w:ind w:left="0"/>
            </w:pPr>
            <w:r>
              <w:rPr>
                <w:rFonts w:ascii="Times New Roman" w:hAnsi="Times New Roman" w:cs="Times New Roman"/>
              </w:rPr>
              <w:t>─</w:t>
            </w:r>
          </w:p>
        </w:tc>
        <w:tc>
          <w:tcPr>
            <w:tcW w:w="1397" w:type="pct"/>
          </w:tcPr>
          <w:p w14:paraId="6797D1D3" w14:textId="43A2D9A2" w:rsidR="00D00A87" w:rsidRDefault="00D00A87" w:rsidP="00C8591E">
            <w:pPr>
              <w:keepNext/>
              <w:ind w:left="0"/>
            </w:pPr>
            <w:r>
              <w:t xml:space="preserve">38621 (right or left), </w:t>
            </w:r>
          </w:p>
          <w:p w14:paraId="68D1A24A" w14:textId="46596B1C" w:rsidR="00D00A87" w:rsidRPr="0062527E" w:rsidRDefault="00D00A87" w:rsidP="00C8591E">
            <w:pPr>
              <w:keepNext/>
              <w:ind w:left="0"/>
            </w:pPr>
            <w:r>
              <w:t>38624 (right and left)</w:t>
            </w:r>
          </w:p>
        </w:tc>
      </w:tr>
      <w:tr w:rsidR="00D00A87" w14:paraId="11B0A46A" w14:textId="77777777" w:rsidTr="00E26A79">
        <w:tc>
          <w:tcPr>
            <w:tcW w:w="809" w:type="pct"/>
          </w:tcPr>
          <w:p w14:paraId="1C2DF5C1" w14:textId="77777777" w:rsidR="00D00A87" w:rsidRPr="0062527E" w:rsidRDefault="00D00A87">
            <w:pPr>
              <w:keepNext/>
              <w:ind w:left="0"/>
            </w:pPr>
            <w:r>
              <w:t>Adjustment</w:t>
            </w:r>
          </w:p>
        </w:tc>
        <w:tc>
          <w:tcPr>
            <w:tcW w:w="1397" w:type="pct"/>
          </w:tcPr>
          <w:p w14:paraId="2A39BD5D" w14:textId="75FB8F1A" w:rsidR="00D00A87" w:rsidRPr="0062527E" w:rsidRDefault="00D00A87" w:rsidP="00C8591E">
            <w:pPr>
              <w:keepNext/>
              <w:ind w:left="0"/>
            </w:pPr>
            <w:r>
              <w:rPr>
                <w:rFonts w:ascii="Times New Roman" w:hAnsi="Times New Roman" w:cs="Times New Roman"/>
              </w:rPr>
              <w:t>─</w:t>
            </w:r>
          </w:p>
        </w:tc>
        <w:tc>
          <w:tcPr>
            <w:tcW w:w="1397" w:type="pct"/>
          </w:tcPr>
          <w:p w14:paraId="07140CB0" w14:textId="1C43FD4E" w:rsidR="00D00A87" w:rsidRDefault="00D00A87" w:rsidP="00C8591E">
            <w:pPr>
              <w:keepNext/>
              <w:ind w:left="0"/>
            </w:pPr>
            <w:r>
              <w:t>38627 (</w:t>
            </w:r>
            <w:proofErr w:type="spellStart"/>
            <w:r>
              <w:t>cannulae</w:t>
            </w:r>
            <w:proofErr w:type="spellEnd"/>
            <w:r>
              <w:t>)</w:t>
            </w:r>
          </w:p>
        </w:tc>
        <w:tc>
          <w:tcPr>
            <w:tcW w:w="1397" w:type="pct"/>
          </w:tcPr>
          <w:p w14:paraId="042260DF" w14:textId="35A94228" w:rsidR="00D00A87" w:rsidRPr="0062527E" w:rsidRDefault="00D00A87" w:rsidP="00C8591E">
            <w:pPr>
              <w:keepNext/>
              <w:ind w:left="0"/>
            </w:pPr>
            <w:r>
              <w:t xml:space="preserve">38627 (VAD </w:t>
            </w:r>
            <w:proofErr w:type="spellStart"/>
            <w:r>
              <w:t>cannulae</w:t>
            </w:r>
            <w:proofErr w:type="spellEnd"/>
            <w:r>
              <w:t>)</w:t>
            </w:r>
          </w:p>
        </w:tc>
      </w:tr>
    </w:tbl>
    <w:p w14:paraId="6E1496F3" w14:textId="5BFE2B0F" w:rsidR="001C28C6" w:rsidRPr="00C022A2" w:rsidRDefault="00D00A87" w:rsidP="00225F2C">
      <w:pPr>
        <w:keepNext/>
        <w:ind w:left="0"/>
        <w:rPr>
          <w:sz w:val="18"/>
          <w:szCs w:val="20"/>
        </w:rPr>
      </w:pPr>
      <w:r w:rsidRPr="00C022A2">
        <w:rPr>
          <w:sz w:val="18"/>
          <w:szCs w:val="20"/>
        </w:rPr>
        <w:t>IABP = intra-aortic balloon pump; ECMO = extra-corporeal membrane oxygenation;</w:t>
      </w:r>
      <w:r w:rsidR="001F5E70" w:rsidRPr="00C022A2">
        <w:rPr>
          <w:sz w:val="18"/>
          <w:szCs w:val="20"/>
        </w:rPr>
        <w:t xml:space="preserve"> MBS = Medicare Benefits Schedule;</w:t>
      </w:r>
      <w:r w:rsidRPr="00C022A2">
        <w:rPr>
          <w:sz w:val="18"/>
          <w:szCs w:val="20"/>
        </w:rPr>
        <w:t xml:space="preserve"> VAD = ventricular assist device</w:t>
      </w:r>
    </w:p>
    <w:p w14:paraId="5432297A" w14:textId="77777777" w:rsidR="00864CCF" w:rsidRPr="00154B00" w:rsidRDefault="00864CCF" w:rsidP="00D00A87">
      <w:pPr>
        <w:ind w:left="0"/>
        <w:rPr>
          <w:szCs w:val="20"/>
        </w:rPr>
      </w:pPr>
    </w:p>
    <w:p w14:paraId="5ADB5C14" w14:textId="77777777" w:rsidR="00AF5D1E" w:rsidRPr="00154B00" w:rsidRDefault="00AF5D1E" w:rsidP="00530204">
      <w:pPr>
        <w:pStyle w:val="Heading2"/>
      </w:pPr>
      <w:r w:rsidRPr="00154B00">
        <w:t xml:space="preserve">Define and </w:t>
      </w:r>
      <w:r w:rsidRPr="001B29A1">
        <w:t>summarise</w:t>
      </w:r>
      <w:r w:rsidRPr="00154B00">
        <w:t xml:space="preserve"> the current cl</w:t>
      </w:r>
      <w:r w:rsidR="00F33F1A" w:rsidRPr="00154B00">
        <w:t xml:space="preserve">inical management pathways that patients may follow </w:t>
      </w:r>
      <w:r w:rsidR="00F33F1A" w:rsidRPr="00154B00">
        <w:rPr>
          <w:i/>
        </w:rPr>
        <w:t>after</w:t>
      </w:r>
      <w:r w:rsidR="00757232">
        <w:t xml:space="preserve"> they receive</w:t>
      </w:r>
      <w:r w:rsidRPr="00154B00">
        <w:t xml:space="preserve"> </w:t>
      </w:r>
      <w:r w:rsidR="00F33F1A" w:rsidRPr="00154B00">
        <w:t xml:space="preserve">the medical service that has been nominated as the comparator </w:t>
      </w:r>
      <w:r w:rsidRPr="00154B00">
        <w:t xml:space="preserve">(supplement this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E4321E" w:rsidRPr="00154B00">
        <w:t xml:space="preserve"> including health care resources</w:t>
      </w:r>
      <w:r w:rsidR="00AE1188">
        <w:t>):</w:t>
      </w:r>
    </w:p>
    <w:p w14:paraId="661FD6D5" w14:textId="0AA00B77" w:rsidR="00841A34" w:rsidRDefault="00065FC3" w:rsidP="00841A34">
      <w:r w:rsidRPr="00217F02">
        <w:t xml:space="preserve">Currently, there are no standardised pathways for the treatment of patients requiring mechanical circulatory support. </w:t>
      </w:r>
      <w:r w:rsidR="009B6846" w:rsidRPr="00217F02">
        <w:t>The</w:t>
      </w:r>
      <w:r w:rsidR="009B6846">
        <w:t xml:space="preserve"> nominated comparator was standard of care, which included a basket of comparators</w:t>
      </w:r>
      <w:r w:rsidR="00542DB7">
        <w:t xml:space="preserve"> (i.e. </w:t>
      </w:r>
      <w:r w:rsidR="009B6846">
        <w:t xml:space="preserve">pharmacological therapy and/or IABP, ECMO, </w:t>
      </w:r>
      <w:proofErr w:type="spellStart"/>
      <w:r w:rsidR="007F7092">
        <w:t>p</w:t>
      </w:r>
      <w:r w:rsidR="009B6846">
        <w:t>VAD</w:t>
      </w:r>
      <w:proofErr w:type="spellEnd"/>
      <w:r w:rsidR="009B6846">
        <w:t>)</w:t>
      </w:r>
      <w:r w:rsidR="00542DB7">
        <w:t xml:space="preserve">. </w:t>
      </w:r>
      <w:r w:rsidR="00802FB8">
        <w:t xml:space="preserve">Following their use, the ‘heart team’ would assess </w:t>
      </w:r>
      <w:r w:rsidR="008F5567">
        <w:t>for myocardial and haemodynamic</w:t>
      </w:r>
      <w:r>
        <w:t xml:space="preserve"> </w:t>
      </w:r>
      <w:proofErr w:type="gramStart"/>
      <w:r w:rsidR="00802FB8">
        <w:t>recovery,</w:t>
      </w:r>
      <w:proofErr w:type="gramEnd"/>
      <w:r w:rsidR="00802FB8">
        <w:t xml:space="preserve"> and the requirement for further revascularisation</w:t>
      </w:r>
      <w:r w:rsidR="00864CCF">
        <w:t xml:space="preserve"> (</w:t>
      </w:r>
      <w:r w:rsidR="00864CCF">
        <w:fldChar w:fldCharType="begin"/>
      </w:r>
      <w:r w:rsidR="00864CCF">
        <w:instrText xml:space="preserve"> REF _Ref496886589 \h </w:instrText>
      </w:r>
      <w:r w:rsidR="00864CCF">
        <w:fldChar w:fldCharType="separate"/>
      </w:r>
      <w:r w:rsidR="002311B0">
        <w:t xml:space="preserve">Figure </w:t>
      </w:r>
      <w:r w:rsidR="002311B0">
        <w:rPr>
          <w:noProof/>
        </w:rPr>
        <w:t>8</w:t>
      </w:r>
      <w:r w:rsidR="00864CCF">
        <w:fldChar w:fldCharType="end"/>
      </w:r>
      <w:r w:rsidR="008F5567">
        <w:t>)</w:t>
      </w:r>
      <w:r w:rsidR="00802FB8">
        <w:t xml:space="preserve">. </w:t>
      </w:r>
    </w:p>
    <w:p w14:paraId="5D0E8D93" w14:textId="2E2F7C24" w:rsidR="008F5567" w:rsidRDefault="00841A34" w:rsidP="00841A34">
      <w:r w:rsidRPr="00864CCF">
        <w:t>Following device removal,</w:t>
      </w:r>
      <w:r w:rsidR="00864CCF" w:rsidRPr="00864CCF">
        <w:t xml:space="preserve"> the physician would close</w:t>
      </w:r>
      <w:r w:rsidRPr="00864CCF">
        <w:t xml:space="preserve"> arterial access.</w:t>
      </w:r>
      <w:r>
        <w:t xml:space="preserve"> </w:t>
      </w:r>
    </w:p>
    <w:p w14:paraId="383FC9D7" w14:textId="06DCFA07" w:rsidR="008F5567" w:rsidRDefault="00802FB8" w:rsidP="001F5E70">
      <w:r>
        <w:lastRenderedPageBreak/>
        <w:t>Post procedural care</w:t>
      </w:r>
      <w:r w:rsidR="008F5567">
        <w:t xml:space="preserve"> is a critical aspect to </w:t>
      </w:r>
      <w:r w:rsidR="000A443E">
        <w:t>mechanical circulatory support</w:t>
      </w:r>
      <w:r w:rsidR="008F5567">
        <w:t xml:space="preserve"> and</w:t>
      </w:r>
      <w:r>
        <w:t xml:space="preserve"> could include hospital services performed in intensive care and coronary care units.</w:t>
      </w:r>
      <w:r w:rsidR="008F5567">
        <w:t xml:space="preserve"> Another important consideration is anticoagulation management and haemolysis</w:t>
      </w:r>
      <w:r w:rsidR="00864CCF">
        <w:t xml:space="preserve"> </w:t>
      </w:r>
      <w:r w:rsidR="00864CCF">
        <w:fldChar w:fldCharType="begin"/>
      </w:r>
      <w:r w:rsidR="00EC3C57">
        <w:instrText xml:space="preserve"> ADDIN EN.CITE &lt;EndNote&gt;&lt;Cite&gt;&lt;Author&gt;Atkinson&lt;/Author&gt;&lt;Year&gt;2016&lt;/Year&gt;&lt;RecNum&gt;493&lt;/RecNum&gt;&lt;DisplayText&gt;&lt;style face="superscript"&gt;(22)&lt;/style&gt;&lt;/DisplayText&gt;&lt;record&gt;&lt;rec-number&gt;493&lt;/rec-number&gt;&lt;foreign-keys&gt;&lt;key app="EN" db-id="w55p5wvafrawzae90ssvetxfwprwvavrsf5s" timestamp="1509003455"&gt;493&lt;/key&gt;&lt;/foreign-keys&gt;&lt;ref-type name="Journal Article"&gt;17&lt;/ref-type&gt;&lt;contributors&gt;&lt;authors&gt;&lt;author&gt;Atkinson, Tamara M&lt;/author&gt;&lt;author&gt;Ohman, E Magnus&lt;/author&gt;&lt;author&gt;O’Neill, William W&lt;/author&gt;&lt;author&gt;Rab, Tanveer&lt;/author&gt;&lt;author&gt;Cigarroa, Joaquin E&lt;/author&gt;&lt;author&gt;of the American, Interventional Scientific Council&lt;/author&gt;&lt;author&gt;of Cardiology, College&lt;/author&gt;&lt;/authors&gt;&lt;/contributors&gt;&lt;titles&gt;&lt;title&gt;A practical approach to mechanical circulatory support in patients undergoing percutaneous coronary intervention: an interventional perspective&lt;/title&gt;&lt;secondary-title&gt;JACC: Cardiovascular Interventions&lt;/secondary-title&gt;&lt;/titles&gt;&lt;periodical&gt;&lt;full-title&gt;JACC: Cardiovascular Interventions&lt;/full-title&gt;&lt;/periodical&gt;&lt;pages&gt;871-883&lt;/pages&gt;&lt;volume&gt;9&lt;/volume&gt;&lt;number&gt;9&lt;/number&gt;&lt;dates&gt;&lt;year&gt;2016&lt;/year&gt;&lt;/dates&gt;&lt;isbn&gt;1936-8798&lt;/isbn&gt;&lt;urls&gt;&lt;/urls&gt;&lt;/record&gt;&lt;/Cite&gt;&lt;/EndNote&gt;</w:instrText>
      </w:r>
      <w:r w:rsidR="00864CCF">
        <w:fldChar w:fldCharType="separate"/>
      </w:r>
      <w:r w:rsidR="00EC3C57" w:rsidRPr="00EC3C57">
        <w:rPr>
          <w:noProof/>
          <w:vertAlign w:val="superscript"/>
        </w:rPr>
        <w:t>(22)</w:t>
      </w:r>
      <w:r w:rsidR="00864CCF">
        <w:fldChar w:fldCharType="end"/>
      </w:r>
      <w:r w:rsidR="008F5567">
        <w:t>.</w:t>
      </w:r>
    </w:p>
    <w:p w14:paraId="413F5134" w14:textId="59B0D232" w:rsidR="00113AAA" w:rsidRDefault="008F5567" w:rsidP="00113AAA">
      <w:r>
        <w:t xml:space="preserve">Weaning protocols are at the discretion of the physician and should be created at each institution. In the setting of high-risk PCI, device weaning and removal would be expected to occur in the cardiac catheterisation laboratories. </w:t>
      </w:r>
      <w:r w:rsidR="00113AAA">
        <w:t xml:space="preserve">In the </w:t>
      </w:r>
      <w:r w:rsidR="007328EA">
        <w:t>intensive care unit (</w:t>
      </w:r>
      <w:r w:rsidR="00113AAA">
        <w:t>ICU</w:t>
      </w:r>
      <w:r w:rsidR="007328EA">
        <w:t>)</w:t>
      </w:r>
      <w:r w:rsidR="00113AAA">
        <w:t xml:space="preserve"> setting, weaning is best accomplished over </w:t>
      </w:r>
      <w:r w:rsidR="00113AAA" w:rsidRPr="009562D5">
        <w:t>several hours, an</w:t>
      </w:r>
      <w:r w:rsidR="002D0C1B" w:rsidRPr="009562D5">
        <w:t>d</w:t>
      </w:r>
      <w:r w:rsidR="00113AAA" w:rsidRPr="009562D5">
        <w:t xml:space="preserve"> should</w:t>
      </w:r>
      <w:r w:rsidR="00113AAA">
        <w:t xml:space="preserve"> begin immediately in patients that demonstrate hemodynamic improvement with </w:t>
      </w:r>
      <w:r w:rsidR="000A443E">
        <w:t>mechanical circulatory support</w:t>
      </w:r>
      <w:r w:rsidR="00113AAA">
        <w:t xml:space="preserve"> and have good end organ perfusion and function. After the device has been removed, the patient is vulnerable and may require reinsertion of a device, which can be difficult if all access sheaths are removed</w:t>
      </w:r>
      <w:r w:rsidR="00864CCF">
        <w:t xml:space="preserve"> </w:t>
      </w:r>
      <w:r w:rsidR="00864CCF">
        <w:fldChar w:fldCharType="begin"/>
      </w:r>
      <w:r w:rsidR="00EC3C57">
        <w:instrText xml:space="preserve"> ADDIN EN.CITE &lt;EndNote&gt;&lt;Cite&gt;&lt;Author&gt;Atkinson&lt;/Author&gt;&lt;Year&gt;2016&lt;/Year&gt;&lt;RecNum&gt;493&lt;/RecNum&gt;&lt;DisplayText&gt;&lt;style face="superscript"&gt;(22)&lt;/style&gt;&lt;/DisplayText&gt;&lt;record&gt;&lt;rec-number&gt;493&lt;/rec-number&gt;&lt;foreign-keys&gt;&lt;key app="EN" db-id="w55p5wvafrawzae90ssvetxfwprwvavrsf5s" timestamp="1509003455"&gt;493&lt;/key&gt;&lt;/foreign-keys&gt;&lt;ref-type name="Journal Article"&gt;17&lt;/ref-type&gt;&lt;contributors&gt;&lt;authors&gt;&lt;author&gt;Atkinson, Tamara M&lt;/author&gt;&lt;author&gt;Ohman, E Magnus&lt;/author&gt;&lt;author&gt;O’Neill, William W&lt;/author&gt;&lt;author&gt;Rab, Tanveer&lt;/author&gt;&lt;author&gt;Cigarroa, Joaquin E&lt;/author&gt;&lt;author&gt;of the American, Interventional Scientific Council&lt;/author&gt;&lt;author&gt;of Cardiology, College&lt;/author&gt;&lt;/authors&gt;&lt;/contributors&gt;&lt;titles&gt;&lt;title&gt;A practical approach to mechanical circulatory support in patients undergoing percutaneous coronary intervention: an interventional perspective&lt;/title&gt;&lt;secondary-title&gt;JACC: Cardiovascular Interventions&lt;/secondary-title&gt;&lt;/titles&gt;&lt;periodical&gt;&lt;full-title&gt;JACC: Cardiovascular Interventions&lt;/full-title&gt;&lt;/periodical&gt;&lt;pages&gt;871-883&lt;/pages&gt;&lt;volume&gt;9&lt;/volume&gt;&lt;number&gt;9&lt;/number&gt;&lt;dates&gt;&lt;year&gt;2016&lt;/year&gt;&lt;/dates&gt;&lt;isbn&gt;1936-8798&lt;/isbn&gt;&lt;urls&gt;&lt;/urls&gt;&lt;/record&gt;&lt;/Cite&gt;&lt;/EndNote&gt;</w:instrText>
      </w:r>
      <w:r w:rsidR="00864CCF">
        <w:fldChar w:fldCharType="separate"/>
      </w:r>
      <w:r w:rsidR="00EC3C57" w:rsidRPr="00EC3C57">
        <w:rPr>
          <w:noProof/>
          <w:vertAlign w:val="superscript"/>
        </w:rPr>
        <w:t>(22)</w:t>
      </w:r>
      <w:r w:rsidR="00864CCF">
        <w:fldChar w:fldCharType="end"/>
      </w:r>
      <w:r w:rsidR="00113AAA">
        <w:t>.</w:t>
      </w:r>
    </w:p>
    <w:p w14:paraId="3A6049C1" w14:textId="02A8DC63" w:rsidR="00A83EC6" w:rsidRPr="00154B00" w:rsidRDefault="00864CCF" w:rsidP="00530204">
      <w:pPr>
        <w:pStyle w:val="Heading2"/>
      </w:pPr>
      <w:r>
        <w:t xml:space="preserve"> </w:t>
      </w:r>
      <w:r w:rsidR="005C3AE7">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1AFA3706" w14:textId="5C835886" w:rsidR="001B29A1" w:rsidRDefault="006472C4"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1B29A1">
        <w:rPr>
          <w:szCs w:val="20"/>
        </w:rPr>
        <w:t xml:space="preserve"> Yes </w:t>
      </w:r>
    </w:p>
    <w:p w14:paraId="76856DA7" w14:textId="5D3A1923" w:rsidR="00AC2EE5" w:rsidRDefault="001B29A1" w:rsidP="001B625D">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82598E">
        <w:rPr>
          <w:szCs w:val="20"/>
        </w:rPr>
      </w:r>
      <w:r w:rsidR="0082598E">
        <w:rPr>
          <w:szCs w:val="20"/>
        </w:rPr>
        <w:fldChar w:fldCharType="separate"/>
      </w:r>
      <w:r w:rsidRPr="00753C44">
        <w:rPr>
          <w:szCs w:val="20"/>
        </w:rPr>
        <w:fldChar w:fldCharType="end"/>
      </w:r>
      <w:r>
        <w:rPr>
          <w:szCs w:val="20"/>
        </w:rPr>
        <w:t xml:space="preserve"> No</w:t>
      </w:r>
    </w:p>
    <w:p w14:paraId="68918389" w14:textId="77777777" w:rsidR="00E70D86" w:rsidRPr="00154B00" w:rsidRDefault="00E70D86" w:rsidP="00CE07FA">
      <w:pPr>
        <w:pStyle w:val="Heading2"/>
        <w:numPr>
          <w:ilvl w:val="0"/>
          <w:numId w:val="9"/>
        </w:numPr>
      </w:pPr>
      <w:r w:rsidRPr="00154B00">
        <w:t xml:space="preserve">If </w:t>
      </w:r>
      <w:r w:rsidR="00D00122">
        <w:t xml:space="preserve">yes, </w:t>
      </w:r>
      <w:r w:rsidRPr="00154B00">
        <w:t xml:space="preserve">please </w:t>
      </w:r>
      <w:r w:rsidR="00F33F1A" w:rsidRPr="00154B00">
        <w:t xml:space="preserve">outline </w:t>
      </w:r>
      <w:r w:rsidRPr="00154B00">
        <w:t xml:space="preserve">the extent of </w:t>
      </w:r>
      <w:r w:rsidR="00F33F1A" w:rsidRPr="00154B00">
        <w:t xml:space="preserve">which </w:t>
      </w:r>
      <w:r w:rsidR="00D00122">
        <w:t xml:space="preserve">the </w:t>
      </w:r>
      <w:r w:rsidR="00F33F1A" w:rsidRPr="00154B00">
        <w:t xml:space="preserve">current service/comparator is expected to be </w:t>
      </w:r>
      <w:r w:rsidR="00AE1188">
        <w:t>substituted:</w:t>
      </w:r>
    </w:p>
    <w:p w14:paraId="35E7E432" w14:textId="4E600E96" w:rsidR="00954FDC" w:rsidRDefault="00B1591F" w:rsidP="006E3FD2">
      <w:r>
        <w:t xml:space="preserve">The proposed medical service (i.e. </w:t>
      </w:r>
      <w:r w:rsidR="00864CCF">
        <w:t>Impella</w:t>
      </w:r>
      <w:r w:rsidR="00802FB8">
        <w:t>®</w:t>
      </w:r>
      <w:r>
        <w:t xml:space="preserve"> therapy)</w:t>
      </w:r>
      <w:r w:rsidR="006472C4">
        <w:t xml:space="preserve"> will be used in addition to current percutaneous coronary </w:t>
      </w:r>
      <w:r w:rsidR="00084A4C">
        <w:t>interventions</w:t>
      </w:r>
      <w:r w:rsidR="006472C4">
        <w:t>, as an adjunct to help maintain haemodynamic stability in patients at high</w:t>
      </w:r>
      <w:r w:rsidR="00802FB8">
        <w:t>-</w:t>
      </w:r>
      <w:r w:rsidR="006472C4">
        <w:t>risk</w:t>
      </w:r>
      <w:r w:rsidR="00084A4C">
        <w:t>, and in addition to treatment for cardiogenic shock, as a short term solution.</w:t>
      </w:r>
      <w:r w:rsidR="00802FB8">
        <w:t xml:space="preserve"> </w:t>
      </w:r>
      <w:r w:rsidR="009562D5">
        <w:t>However</w:t>
      </w:r>
      <w:r w:rsidR="00802FB8">
        <w:t xml:space="preserve">, the </w:t>
      </w:r>
      <w:r w:rsidR="00F404BB">
        <w:t>Impella®</w:t>
      </w:r>
      <w:r w:rsidR="00631CC7">
        <w:t xml:space="preserve"> devices</w:t>
      </w:r>
      <w:r w:rsidR="00802FB8">
        <w:t xml:space="preserve"> could also replace these nomi</w:t>
      </w:r>
      <w:r w:rsidR="00D94642">
        <w:t xml:space="preserve">nated comparators (see </w:t>
      </w:r>
      <w:r w:rsidR="00D94642">
        <w:fldChar w:fldCharType="begin"/>
      </w:r>
      <w:r w:rsidR="00D94642">
        <w:instrText xml:space="preserve"> REF _Ref496886589 \h </w:instrText>
      </w:r>
      <w:r w:rsidR="00D94642">
        <w:fldChar w:fldCharType="separate"/>
      </w:r>
      <w:r w:rsidR="002311B0">
        <w:t xml:space="preserve">Figure </w:t>
      </w:r>
      <w:r w:rsidR="002311B0">
        <w:rPr>
          <w:noProof/>
        </w:rPr>
        <w:t>8</w:t>
      </w:r>
      <w:r w:rsidR="00D94642">
        <w:fldChar w:fldCharType="end"/>
      </w:r>
      <w:r w:rsidR="00802FB8">
        <w:t>).</w:t>
      </w:r>
    </w:p>
    <w:p w14:paraId="6E79B6A0" w14:textId="1C2AC4EA" w:rsidR="006472C4" w:rsidRDefault="00954FDC" w:rsidP="00954FDC">
      <w:pPr>
        <w:spacing w:before="0" w:after="200" w:line="276" w:lineRule="auto"/>
        <w:ind w:left="0"/>
      </w:pPr>
      <w:r>
        <w:br w:type="page"/>
      </w:r>
    </w:p>
    <w:p w14:paraId="3033E3C0" w14:textId="77777777" w:rsidR="0054594B" w:rsidRPr="00154B00" w:rsidRDefault="009C03FB" w:rsidP="00530204">
      <w:pPr>
        <w:pStyle w:val="Heading2"/>
      </w:pPr>
      <w:r w:rsidRPr="00154B00">
        <w:lastRenderedPageBreak/>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as a consequence of introducing the proposed medical service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4927D168" w14:textId="69FAC029" w:rsidR="00084A4C" w:rsidRPr="005009AB" w:rsidRDefault="006472C4" w:rsidP="00780E07">
      <w:pPr>
        <w:rPr>
          <w:szCs w:val="20"/>
        </w:rPr>
      </w:pPr>
      <w:r w:rsidRPr="006472C4">
        <w:t>The current clinical management pathway is presented in ques</w:t>
      </w:r>
      <w:r w:rsidR="00D90965">
        <w:t>tion 39.</w:t>
      </w:r>
      <w:r w:rsidR="000E1F51">
        <w:t xml:space="preserve"> </w:t>
      </w:r>
      <w:r w:rsidR="000E1F51">
        <w:fldChar w:fldCharType="begin"/>
      </w:r>
      <w:r w:rsidR="000E1F51">
        <w:instrText xml:space="preserve"> REF _Ref496886589 \h </w:instrText>
      </w:r>
      <w:r w:rsidR="000E1F51">
        <w:fldChar w:fldCharType="separate"/>
      </w:r>
      <w:r w:rsidR="00D90965">
        <w:t xml:space="preserve">Figure </w:t>
      </w:r>
      <w:r w:rsidR="00D90965">
        <w:rPr>
          <w:noProof/>
        </w:rPr>
        <w:t>6</w:t>
      </w:r>
      <w:r w:rsidR="000E1F51">
        <w:fldChar w:fldCharType="end"/>
      </w:r>
      <w:r w:rsidRPr="006472C4">
        <w:t xml:space="preserve"> below outlines expected changes as a consequence of introducing </w:t>
      </w:r>
      <w:r w:rsidR="00F404BB">
        <w:t>Impella</w:t>
      </w:r>
      <w:r w:rsidR="00AA35E1">
        <w:t xml:space="preserve">® </w:t>
      </w:r>
      <w:r w:rsidR="00AA35E1" w:rsidRPr="00EA1125">
        <w:t>(circled in red)</w:t>
      </w:r>
      <w:r w:rsidR="00703F6A">
        <w:t xml:space="preserve"> as suggested in the </w:t>
      </w:r>
      <w:r w:rsidR="00703F6A" w:rsidRPr="00703F6A">
        <w:rPr>
          <w:szCs w:val="20"/>
        </w:rPr>
        <w:t>STATEMENT FROM THE INTERVENTIONAL COUNCIL OF THE ACC</w:t>
      </w:r>
      <w:r w:rsidR="00703F6A">
        <w:rPr>
          <w:szCs w:val="20"/>
        </w:rPr>
        <w:t>, 2016.</w:t>
      </w:r>
    </w:p>
    <w:p w14:paraId="53BE1936" w14:textId="02B5D4AE" w:rsidR="00864CCF" w:rsidRDefault="00E31E04" w:rsidP="00864CCF">
      <w:pPr>
        <w:keepNext/>
        <w:ind w:left="426"/>
      </w:pPr>
      <w:r w:rsidRPr="00E31E04">
        <w:t xml:space="preserve"> </w:t>
      </w:r>
      <w:r w:rsidR="00084A4C" w:rsidRPr="006C44C9">
        <w:rPr>
          <w:noProof/>
          <w:lang w:eastAsia="en-AU"/>
        </w:rPr>
        <w:drawing>
          <wp:inline distT="0" distB="0" distL="0" distR="0" wp14:anchorId="1F7396A5" wp14:editId="0A1D2797">
            <wp:extent cx="5438294" cy="4414331"/>
            <wp:effectExtent l="0" t="0" r="0" b="5715"/>
            <wp:docPr id="3" name="Picture 3" descr="Description of algorithm for percutaneous MCS device selection" title="Algorithm for Percutaneous MCS Devic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38294" cy="4414331"/>
                    </a:xfrm>
                    <a:prstGeom prst="rect">
                      <a:avLst/>
                    </a:prstGeom>
                    <a:noFill/>
                    <a:ln>
                      <a:noFill/>
                    </a:ln>
                  </pic:spPr>
                </pic:pic>
              </a:graphicData>
            </a:graphic>
          </wp:inline>
        </w:drawing>
      </w:r>
    </w:p>
    <w:p w14:paraId="6D25E71D" w14:textId="49B0B826" w:rsidR="00084A4C" w:rsidRDefault="00864CCF" w:rsidP="00864CCF">
      <w:pPr>
        <w:pStyle w:val="Caption"/>
        <w:jc w:val="center"/>
      </w:pPr>
      <w:bookmarkStart w:id="15" w:name="_Ref496886589"/>
      <w:r>
        <w:t xml:space="preserve">Figure </w:t>
      </w:r>
      <w:fldSimple w:instr=" SEQ Figure \* ARABIC ">
        <w:r w:rsidR="00D90965">
          <w:rPr>
            <w:noProof/>
          </w:rPr>
          <w:t>6</w:t>
        </w:r>
      </w:fldSimple>
      <w:bookmarkEnd w:id="15"/>
      <w:r>
        <w:t xml:space="preserve"> </w:t>
      </w:r>
      <w:r w:rsidR="00084A4C">
        <w:t>Algorithm for Percutaneous MCS Device Selection</w:t>
      </w:r>
    </w:p>
    <w:p w14:paraId="62203221" w14:textId="354CA3DB" w:rsidR="00084A4C" w:rsidRPr="00C022A2" w:rsidRDefault="001F5E70" w:rsidP="009562D5">
      <w:pPr>
        <w:spacing w:before="0" w:after="0"/>
        <w:ind w:left="0"/>
        <w:rPr>
          <w:sz w:val="18"/>
          <w:szCs w:val="20"/>
        </w:rPr>
      </w:pPr>
      <w:r w:rsidRPr="00701539">
        <w:rPr>
          <w:sz w:val="18"/>
          <w:szCs w:val="20"/>
          <w:lang w:val="fr-FR"/>
        </w:rPr>
        <w:t xml:space="preserve">Source: </w:t>
      </w:r>
      <w:r w:rsidR="00084A4C" w:rsidRPr="00701539">
        <w:rPr>
          <w:sz w:val="18"/>
          <w:szCs w:val="20"/>
          <w:lang w:val="fr-FR"/>
        </w:rPr>
        <w:t xml:space="preserve">Atkinson, T.M. </w:t>
      </w:r>
      <w:r w:rsidR="00084A4C" w:rsidRPr="00701539">
        <w:rPr>
          <w:i/>
          <w:sz w:val="18"/>
          <w:szCs w:val="20"/>
          <w:lang w:val="fr-FR"/>
        </w:rPr>
        <w:t>et al</w:t>
      </w:r>
      <w:r w:rsidR="00084A4C" w:rsidRPr="00701539">
        <w:rPr>
          <w:sz w:val="18"/>
          <w:szCs w:val="20"/>
          <w:lang w:val="fr-FR"/>
        </w:rPr>
        <w:t xml:space="preserve">. </w:t>
      </w:r>
      <w:r w:rsidR="00084A4C" w:rsidRPr="00C022A2">
        <w:rPr>
          <w:sz w:val="18"/>
          <w:szCs w:val="20"/>
        </w:rPr>
        <w:t xml:space="preserve">J Am </w:t>
      </w:r>
      <w:proofErr w:type="spellStart"/>
      <w:r w:rsidR="00084A4C" w:rsidRPr="00C022A2">
        <w:rPr>
          <w:sz w:val="18"/>
          <w:szCs w:val="20"/>
        </w:rPr>
        <w:t>Coll</w:t>
      </w:r>
      <w:proofErr w:type="spellEnd"/>
      <w:r w:rsidR="00084A4C" w:rsidRPr="00C022A2">
        <w:rPr>
          <w:sz w:val="18"/>
          <w:szCs w:val="20"/>
        </w:rPr>
        <w:t xml:space="preserve"> </w:t>
      </w:r>
      <w:proofErr w:type="spellStart"/>
      <w:r w:rsidR="00084A4C" w:rsidRPr="00C022A2">
        <w:rPr>
          <w:sz w:val="18"/>
          <w:szCs w:val="20"/>
        </w:rPr>
        <w:t>Cardiol</w:t>
      </w:r>
      <w:proofErr w:type="spellEnd"/>
      <w:r w:rsidR="00084A4C" w:rsidRPr="00C022A2">
        <w:rPr>
          <w:sz w:val="18"/>
          <w:szCs w:val="20"/>
        </w:rPr>
        <w:t xml:space="preserve"> </w:t>
      </w:r>
      <w:proofErr w:type="spellStart"/>
      <w:r w:rsidR="00084A4C" w:rsidRPr="00C022A2">
        <w:rPr>
          <w:sz w:val="18"/>
          <w:szCs w:val="20"/>
        </w:rPr>
        <w:t>Intv</w:t>
      </w:r>
      <w:proofErr w:type="spellEnd"/>
      <w:r w:rsidR="00084A4C" w:rsidRPr="00C022A2">
        <w:rPr>
          <w:sz w:val="18"/>
          <w:szCs w:val="20"/>
        </w:rPr>
        <w:t>. 2016;9(9):871</w:t>
      </w:r>
      <w:r w:rsidR="00084A4C" w:rsidRPr="00C022A2">
        <w:rPr>
          <w:rFonts w:cs="AdvOT2986fa51+20"/>
          <w:sz w:val="18"/>
          <w:szCs w:val="20"/>
        </w:rPr>
        <w:t>–</w:t>
      </w:r>
      <w:r w:rsidR="00D94642">
        <w:rPr>
          <w:sz w:val="18"/>
          <w:szCs w:val="20"/>
        </w:rPr>
        <w:t xml:space="preserve">83 </w:t>
      </w:r>
      <w:r w:rsidR="00D94642">
        <w:rPr>
          <w:sz w:val="18"/>
          <w:szCs w:val="20"/>
        </w:rPr>
        <w:fldChar w:fldCharType="begin"/>
      </w:r>
      <w:r w:rsidR="00EC3C57">
        <w:rPr>
          <w:sz w:val="18"/>
          <w:szCs w:val="20"/>
        </w:rPr>
        <w:instrText xml:space="preserve"> ADDIN EN.CITE &lt;EndNote&gt;&lt;Cite&gt;&lt;Author&gt;Atkinson&lt;/Author&gt;&lt;Year&gt;2016&lt;/Year&gt;&lt;RecNum&gt;493&lt;/RecNum&gt;&lt;DisplayText&gt;&lt;style face="superscript"&gt;(22)&lt;/style&gt;&lt;/DisplayText&gt;&lt;record&gt;&lt;rec-number&gt;493&lt;/rec-number&gt;&lt;foreign-keys&gt;&lt;key app="EN" db-id="w55p5wvafrawzae90ssvetxfwprwvavrsf5s" timestamp="1509003455"&gt;493&lt;/key&gt;&lt;/foreign-keys&gt;&lt;ref-type name="Journal Article"&gt;17&lt;/ref-type&gt;&lt;contributors&gt;&lt;authors&gt;&lt;author&gt;Atkinson, Tamara M&lt;/author&gt;&lt;author&gt;Ohman, E Magnus&lt;/author&gt;&lt;author&gt;O’Neill, William W&lt;/author&gt;&lt;author&gt;Rab, Tanveer&lt;/author&gt;&lt;author&gt;Cigarroa, Joaquin E&lt;/author&gt;&lt;author&gt;of the American, Interventional Scientific Council&lt;/author&gt;&lt;author&gt;of Cardiology, College&lt;/author&gt;&lt;/authors&gt;&lt;/contributors&gt;&lt;titles&gt;&lt;title&gt;A practical approach to mechanical circulatory support in patients undergoing percutaneous coronary intervention: an interventional perspective&lt;/title&gt;&lt;secondary-title&gt;JACC: Cardiovascular Interventions&lt;/secondary-title&gt;&lt;/titles&gt;&lt;periodical&gt;&lt;full-title&gt;JACC: Cardiovascular Interventions&lt;/full-title&gt;&lt;/periodical&gt;&lt;pages&gt;871-883&lt;/pages&gt;&lt;volume&gt;9&lt;/volume&gt;&lt;number&gt;9&lt;/number&gt;&lt;dates&gt;&lt;year&gt;2016&lt;/year&gt;&lt;/dates&gt;&lt;isbn&gt;1936-8798&lt;/isbn&gt;&lt;urls&gt;&lt;/urls&gt;&lt;/record&gt;&lt;/Cite&gt;&lt;/EndNote&gt;</w:instrText>
      </w:r>
      <w:r w:rsidR="00D94642">
        <w:rPr>
          <w:sz w:val="18"/>
          <w:szCs w:val="20"/>
        </w:rPr>
        <w:fldChar w:fldCharType="separate"/>
      </w:r>
      <w:r w:rsidR="00EC3C57" w:rsidRPr="00EC3C57">
        <w:rPr>
          <w:noProof/>
          <w:sz w:val="18"/>
          <w:szCs w:val="20"/>
          <w:vertAlign w:val="superscript"/>
        </w:rPr>
        <w:t>(22)</w:t>
      </w:r>
      <w:r w:rsidR="00D94642">
        <w:rPr>
          <w:sz w:val="18"/>
          <w:szCs w:val="20"/>
        </w:rPr>
        <w:fldChar w:fldCharType="end"/>
      </w:r>
    </w:p>
    <w:p w14:paraId="0E12AF34" w14:textId="35533898" w:rsidR="00841A34" w:rsidRDefault="001F5E70" w:rsidP="006B04A7">
      <w:pPr>
        <w:spacing w:before="0" w:after="0"/>
        <w:ind w:left="0"/>
        <w:rPr>
          <w:sz w:val="18"/>
          <w:szCs w:val="20"/>
        </w:rPr>
      </w:pPr>
      <w:r w:rsidRPr="00C022A2">
        <w:rPr>
          <w:sz w:val="18"/>
          <w:szCs w:val="20"/>
        </w:rPr>
        <w:t xml:space="preserve">3VD = </w:t>
      </w:r>
      <w:r w:rsidR="00084A4C" w:rsidRPr="00C022A2">
        <w:rPr>
          <w:sz w:val="18"/>
          <w:szCs w:val="20"/>
        </w:rPr>
        <w:t xml:space="preserve">3 vessel coronary artery disease; AS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aortic stenosis; </w:t>
      </w:r>
      <w:proofErr w:type="spellStart"/>
      <w:r w:rsidR="00084A4C" w:rsidRPr="00C022A2">
        <w:rPr>
          <w:sz w:val="18"/>
          <w:szCs w:val="20"/>
        </w:rPr>
        <w:t>BiV</w:t>
      </w:r>
      <w:proofErr w:type="spellEnd"/>
      <w:r w:rsidR="00084A4C" w:rsidRPr="00C022A2">
        <w:rPr>
          <w:sz w:val="18"/>
          <w:szCs w:val="20"/>
        </w:rPr>
        <w:t xml:space="preserve"> </w:t>
      </w:r>
      <w:r w:rsidRPr="00C022A2">
        <w:rPr>
          <w:rFonts w:cs="AdvP4C4E74"/>
          <w:sz w:val="18"/>
          <w:szCs w:val="20"/>
        </w:rPr>
        <w:t xml:space="preserve">= </w:t>
      </w:r>
      <w:r w:rsidR="00084A4C" w:rsidRPr="00C022A2">
        <w:rPr>
          <w:sz w:val="18"/>
          <w:szCs w:val="20"/>
        </w:rPr>
        <w:t xml:space="preserve">biventricular; CI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cardiac index; CPO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cardiac power; EF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ejection fraction; HR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heart rate; HR-PCI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high-risk percutaneous coronary intervention; IABP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intra-aortic balloon pump; LVEDP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left ventricular end-diastolic pressure; MCS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mechanical circulatory support; MR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mitral regurgitation; PCI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percutaneous coronary intervention; PCWP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pulmonary capillary wedge pressure; ROSC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return of spontaneous circulation; RVAD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right ventricular assist device; SBP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systolic blood pressure; UPLMN </w:t>
      </w:r>
      <w:r w:rsidRPr="00C022A2">
        <w:rPr>
          <w:rFonts w:cs="AdvP4C4E74"/>
          <w:sz w:val="18"/>
          <w:szCs w:val="20"/>
        </w:rPr>
        <w:t>=</w:t>
      </w:r>
      <w:r w:rsidR="00084A4C" w:rsidRPr="00C022A2">
        <w:rPr>
          <w:rFonts w:cs="AdvP4C4E74"/>
          <w:sz w:val="18"/>
          <w:szCs w:val="20"/>
        </w:rPr>
        <w:t xml:space="preserve"> </w:t>
      </w:r>
      <w:r w:rsidR="00084A4C" w:rsidRPr="00C022A2">
        <w:rPr>
          <w:sz w:val="18"/>
          <w:szCs w:val="20"/>
        </w:rPr>
        <w:t xml:space="preserve">unprotected left main artery; VA-ECMO </w:t>
      </w:r>
      <w:r w:rsidRPr="00C022A2">
        <w:rPr>
          <w:rFonts w:cs="AdvP4C4E74"/>
          <w:sz w:val="18"/>
          <w:szCs w:val="20"/>
        </w:rPr>
        <w:t>=</w:t>
      </w:r>
      <w:r w:rsidR="00084A4C" w:rsidRPr="00C022A2">
        <w:rPr>
          <w:rFonts w:cs="AdvP4C4E74"/>
          <w:sz w:val="18"/>
          <w:szCs w:val="20"/>
        </w:rPr>
        <w:t xml:space="preserve"> </w:t>
      </w:r>
      <w:proofErr w:type="spellStart"/>
      <w:r w:rsidR="00084A4C" w:rsidRPr="00C022A2">
        <w:rPr>
          <w:sz w:val="18"/>
          <w:szCs w:val="20"/>
        </w:rPr>
        <w:t>venoarterial</w:t>
      </w:r>
      <w:proofErr w:type="spellEnd"/>
      <w:r w:rsidR="00084A4C" w:rsidRPr="00C022A2">
        <w:rPr>
          <w:sz w:val="18"/>
          <w:szCs w:val="20"/>
        </w:rPr>
        <w:t xml:space="preserve"> extracorporeal membrane oxygenation.</w:t>
      </w:r>
    </w:p>
    <w:p w14:paraId="54AEDD2F" w14:textId="4E96DB05" w:rsidR="00EA1125" w:rsidRPr="006B04A7" w:rsidRDefault="00EA1125" w:rsidP="006B04A7">
      <w:pPr>
        <w:spacing w:before="0" w:after="0"/>
        <w:ind w:left="0"/>
        <w:rPr>
          <w:sz w:val="18"/>
          <w:szCs w:val="20"/>
        </w:rPr>
      </w:pPr>
      <w:r>
        <w:rPr>
          <w:sz w:val="18"/>
          <w:szCs w:val="20"/>
        </w:rPr>
        <w:t>Red circles mark areas where Impella® would be implemented in the clinical managem</w:t>
      </w:r>
      <w:r w:rsidR="00780E07">
        <w:rPr>
          <w:sz w:val="18"/>
          <w:szCs w:val="20"/>
        </w:rPr>
        <w:t>ent algori</w:t>
      </w:r>
      <w:r>
        <w:rPr>
          <w:sz w:val="18"/>
          <w:szCs w:val="20"/>
        </w:rPr>
        <w:t>thm</w:t>
      </w:r>
    </w:p>
    <w:p w14:paraId="5D4FF1E0" w14:textId="0DB1DEB2" w:rsidR="001B29A1" w:rsidRPr="00225F2C" w:rsidRDefault="00225F2C" w:rsidP="00225F2C">
      <w:pPr>
        <w:spacing w:before="0" w:after="200" w:line="276" w:lineRule="auto"/>
        <w:ind w:left="0"/>
        <w:rPr>
          <w:szCs w:val="20"/>
        </w:rPr>
      </w:pPr>
      <w:r>
        <w:rPr>
          <w:szCs w:val="20"/>
        </w:rPr>
        <w:br w:type="page"/>
      </w:r>
    </w:p>
    <w:p w14:paraId="5EFF01A7" w14:textId="77777777" w:rsidR="00DF0D47" w:rsidRPr="00881F93" w:rsidRDefault="005C3AE7" w:rsidP="005C3AE7">
      <w:pPr>
        <w:pStyle w:val="Subtitle"/>
      </w:pPr>
      <w:r>
        <w:lastRenderedPageBreak/>
        <w:t xml:space="preserve">PART 6d – </w:t>
      </w:r>
      <w:r w:rsidR="00DF0D47" w:rsidRPr="00881F93">
        <w:t xml:space="preserve">INFORMATION ABOUT THE </w:t>
      </w:r>
      <w:r w:rsidR="00CF5AD8" w:rsidRPr="00881F93">
        <w:t xml:space="preserve">CLINICAL </w:t>
      </w:r>
      <w:r w:rsidR="00DF0D47" w:rsidRPr="00881F93">
        <w:t>OUTCOME</w:t>
      </w:r>
    </w:p>
    <w:p w14:paraId="77EF575B"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225C7ED5" w14:textId="3781B2DB" w:rsidR="000A71D7" w:rsidRDefault="00317712" w:rsidP="000E1F51">
      <w:r w:rsidRPr="006E3FD2">
        <w:t>The overall clinical claim is that the proposed technology (</w:t>
      </w:r>
      <w:r w:rsidR="006B04A7">
        <w:t>Impella</w:t>
      </w:r>
      <w:r w:rsidR="008D139C" w:rsidRPr="006E3FD2">
        <w:t>®</w:t>
      </w:r>
      <w:r w:rsidRPr="006E3FD2">
        <w:t>) is superior in terms of comparative effectiveness</w:t>
      </w:r>
      <w:r w:rsidR="00543089" w:rsidRPr="006E3FD2">
        <w:t xml:space="preserve"> </w:t>
      </w:r>
      <w:r w:rsidRPr="006E3FD2">
        <w:t xml:space="preserve">versus </w:t>
      </w:r>
      <w:r w:rsidR="00543089" w:rsidRPr="006E3FD2">
        <w:t>standard of</w:t>
      </w:r>
      <w:r w:rsidRPr="006E3FD2">
        <w:t xml:space="preserve"> care</w:t>
      </w:r>
      <w:r w:rsidR="000A71D7" w:rsidRPr="006E3FD2">
        <w:t xml:space="preserve"> in patients </w:t>
      </w:r>
      <w:r w:rsidR="006E3FD2" w:rsidRPr="006E3FD2">
        <w:t>requiring</w:t>
      </w:r>
      <w:r w:rsidR="00B45271">
        <w:t xml:space="preserve"> mechanical</w:t>
      </w:r>
      <w:r w:rsidR="006E3FD2" w:rsidRPr="006E3FD2">
        <w:t xml:space="preserve"> </w:t>
      </w:r>
      <w:r w:rsidR="006E3FD2" w:rsidRPr="009562D5">
        <w:t>circulatory support</w:t>
      </w:r>
      <w:r w:rsidR="002A1910" w:rsidRPr="009562D5">
        <w:t>.</w:t>
      </w:r>
      <w:r w:rsidR="006E3FD2" w:rsidRPr="006E3FD2">
        <w:t xml:space="preserve"> </w:t>
      </w:r>
      <w:r w:rsidR="008850FD">
        <w:t>This was based on:</w:t>
      </w:r>
    </w:p>
    <w:p w14:paraId="533B3D9A" w14:textId="1D508A72" w:rsidR="00703F6A" w:rsidRPr="00703F6A" w:rsidRDefault="000E273D" w:rsidP="00CE07FA">
      <w:pPr>
        <w:pStyle w:val="ListParagraph"/>
        <w:numPr>
          <w:ilvl w:val="0"/>
          <w:numId w:val="18"/>
        </w:numPr>
      </w:pPr>
      <w:r>
        <w:t>r</w:t>
      </w:r>
      <w:r w:rsidR="00703F6A">
        <w:t>educed</w:t>
      </w:r>
      <w:r w:rsidR="008850FD">
        <w:t xml:space="preserve"> rate of major adverse cardiac and cerebral events</w:t>
      </w:r>
      <w:r w:rsidR="00703F6A">
        <w:t xml:space="preserve"> </w:t>
      </w:r>
      <w:r w:rsidR="008850FD">
        <w:t>(</w:t>
      </w:r>
      <w:r w:rsidR="00703F6A">
        <w:t>MACCE</w:t>
      </w:r>
      <w:r w:rsidR="008850FD">
        <w:t xml:space="preserve">) </w:t>
      </w:r>
      <w:r w:rsidR="008850FD">
        <w:fldChar w:fldCharType="begin">
          <w:fldData xml:space="preserve">PEVuZE5vdGU+PENpdGU+PEF1dGhvcj5PJmFwb3M7TmVpbGw8L0F1dGhvcj48WWVhcj4yMDEyPC9Z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</w:fldData>
        </w:fldChar>
      </w:r>
      <w:r w:rsidR="00EC3C57">
        <w:instrText xml:space="preserve"> ADDIN EN.CITE </w:instrText>
      </w:r>
      <w:r w:rsidR="00EC3C57">
        <w:fldChar w:fldCharType="begin">
          <w:fldData xml:space="preserve">PEVuZE5vdGU+PENpdGU+PEF1dGhvcj5PJmFwb3M7TmVpbGw8L0F1dGhvcj48WWVhcj4yMDEyPC9Z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</w:fldData>
        </w:fldChar>
      </w:r>
      <w:r w:rsidR="00EC3C57">
        <w:instrText xml:space="preserve"> ADDIN EN.CITE.DATA </w:instrText>
      </w:r>
      <w:r w:rsidR="00EC3C57">
        <w:fldChar w:fldCharType="end"/>
      </w:r>
      <w:r w:rsidR="008850FD">
        <w:fldChar w:fldCharType="separate"/>
      </w:r>
      <w:r w:rsidR="00EC3C57" w:rsidRPr="00EC3C57">
        <w:rPr>
          <w:noProof/>
          <w:vertAlign w:val="superscript"/>
        </w:rPr>
        <w:t>(36)</w:t>
      </w:r>
      <w:r w:rsidR="008850FD">
        <w:fldChar w:fldCharType="end"/>
      </w:r>
    </w:p>
    <w:p w14:paraId="22B71F07" w14:textId="17B04E58" w:rsidR="00703F6A" w:rsidRPr="00703F6A" w:rsidRDefault="000E273D" w:rsidP="00CE07FA">
      <w:pPr>
        <w:pStyle w:val="ListParagraph"/>
        <w:numPr>
          <w:ilvl w:val="0"/>
          <w:numId w:val="18"/>
        </w:numPr>
      </w:pPr>
      <w:r>
        <w:t>l</w:t>
      </w:r>
      <w:r w:rsidR="00703F6A" w:rsidRPr="00703F6A">
        <w:t>ower rates of</w:t>
      </w:r>
      <w:r w:rsidR="008850FD">
        <w:t xml:space="preserve"> acute kidney injury</w:t>
      </w:r>
      <w:r w:rsidR="00703F6A" w:rsidRPr="00703F6A">
        <w:t xml:space="preserve"> </w:t>
      </w:r>
      <w:r w:rsidR="008850FD">
        <w:t>(</w:t>
      </w:r>
      <w:r w:rsidR="00703F6A" w:rsidRPr="00703F6A">
        <w:t>AKI</w:t>
      </w:r>
      <w:r w:rsidR="008850FD">
        <w:t>)</w:t>
      </w:r>
      <w:r w:rsidR="00703F6A" w:rsidRPr="00703F6A">
        <w:t xml:space="preserve"> and reduce need for dialysis</w:t>
      </w:r>
      <w:r w:rsidR="008850FD">
        <w:rPr>
          <w:vertAlign w:val="superscript"/>
        </w:rPr>
        <w:t xml:space="preserve"> </w:t>
      </w:r>
      <w:r w:rsidR="008850FD" w:rsidRPr="008850FD">
        <w:fldChar w:fldCharType="begin"/>
      </w:r>
      <w:r w:rsidR="00EC3C57">
        <w:instrText xml:space="preserve"> ADDIN EN.CITE &lt;EndNote&gt;&lt;Cite&gt;&lt;Author&gt;Flaherty&lt;/Author&gt;&lt;Year&gt;2017&lt;/Year&gt;&lt;RecNum&gt;522&lt;/RecNum&gt;&lt;DisplayText&gt;&lt;style face="superscript"&gt;(37)&lt;/style&gt;&lt;/DisplayText&gt;&lt;record&gt;&lt;rec-number&gt;522&lt;/rec-number&gt;&lt;foreign-keys&gt;&lt;key app="EN" db-id="w55p5wvafrawzae90ssvetxfwprwvavrsf5s" timestamp="1510109102"&gt;522&lt;/key&gt;&lt;/foreign-keys&gt;&lt;ref-type name="Journal Article"&gt;17&lt;/ref-type&gt;&lt;contributors&gt;&lt;authors&gt;&lt;author&gt;Flaherty, Michael P&lt;/author&gt;&lt;author&gt;Pant, Sadip&lt;/author&gt;&lt;author&gt;Patel, Samir V&lt;/author&gt;&lt;author&gt;Kilgore, Tyler&lt;/author&gt;&lt;author&gt;Dassanayaka, Sujith&lt;/author&gt;&lt;author&gt;Loughran, John H&lt;/author&gt;&lt;author&gt;Rawasia, Wasiq&lt;/author&gt;&lt;author&gt;Dawn, Buddhadeb&lt;/author&gt;&lt;author&gt;Cheng, Allen&lt;/author&gt;&lt;author&gt;Bartoli, Carlo R&lt;/author&gt;&lt;/authors&gt;&lt;/contributors&gt;&lt;titles&gt;&lt;title&gt;Hemodynamic Support With a Microaxial Percutaneous Left Ventricular Assist Device (Impella) Protects Against Acute Kidney Injury in Patients Undergoing High-Risk Percutaneous Coronary InterventionNovelty and Significance&lt;/title&gt;&lt;secondary-title&gt;Circulation research&lt;/secondary-title&gt;&lt;/titles&gt;&lt;periodical&gt;&lt;full-title&gt;Circulation Research&lt;/full-title&gt;&lt;/periodical&gt;&lt;pages&gt;692-700&lt;/pages&gt;&lt;volume&gt;120&lt;/volume&gt;&lt;number&gt;4&lt;/number&gt;&lt;dates&gt;&lt;year&gt;2017&lt;/year&gt;&lt;/dates&gt;&lt;isbn&gt;0009-7330&lt;/isbn&gt;&lt;urls&gt;&lt;/urls&gt;&lt;/record&gt;&lt;/Cite&gt;&lt;/EndNote&gt;</w:instrText>
      </w:r>
      <w:r w:rsidR="008850FD" w:rsidRPr="008850FD">
        <w:fldChar w:fldCharType="separate"/>
      </w:r>
      <w:r w:rsidR="00EC3C57" w:rsidRPr="00EC3C57">
        <w:rPr>
          <w:noProof/>
          <w:vertAlign w:val="superscript"/>
        </w:rPr>
        <w:t>(37)</w:t>
      </w:r>
      <w:r w:rsidR="008850FD" w:rsidRPr="008850FD">
        <w:fldChar w:fldCharType="end"/>
      </w:r>
    </w:p>
    <w:p w14:paraId="662E2077" w14:textId="15FE9095" w:rsidR="00703F6A" w:rsidRPr="00703F6A" w:rsidRDefault="000E273D" w:rsidP="00CE07FA">
      <w:pPr>
        <w:pStyle w:val="ListParagraph"/>
        <w:numPr>
          <w:ilvl w:val="0"/>
          <w:numId w:val="18"/>
        </w:numPr>
      </w:pPr>
      <w:r>
        <w:t>i</w:t>
      </w:r>
      <w:r w:rsidR="005C7A08">
        <w:t>mprovement in LVEF</w:t>
      </w:r>
      <w:r w:rsidR="008850FD">
        <w:t xml:space="preserve"> </w:t>
      </w:r>
      <w:r w:rsidR="008850FD">
        <w:fldChar w:fldCharType="begin"/>
      </w:r>
      <w:r w:rsidR="00EC3C57">
        <w:instrText xml:space="preserve"> ADDIN EN.CITE &lt;EndNote&gt;&lt;Cite&gt;&lt;Author&gt;Casassus&lt;/Author&gt;&lt;Year&gt;2015&lt;/Year&gt;&lt;RecNum&gt;521&lt;/RecNum&gt;&lt;DisplayText&gt;&lt;style face="superscript"&gt;(38)&lt;/style&gt;&lt;/DisplayText&gt;&lt;record&gt;&lt;rec-number&gt;521&lt;/rec-number&gt;&lt;foreign-keys&gt;&lt;key app="EN" db-id="w55p5wvafrawzae90ssvetxfwprwvavrsf5s" timestamp="1510109075"&gt;521&lt;/key&gt;&lt;/foreign-keys&gt;&lt;ref-type name="Journal Article"&gt;17&lt;/ref-type&gt;&lt;contributors&gt;&lt;authors&gt;&lt;author&gt;Casassus, Frederic&lt;/author&gt;&lt;author&gt;Corre, Jerome&lt;/author&gt;&lt;author&gt;Leroux, Lionel&lt;/author&gt;&lt;author&gt;Chevalereau, Pierre&lt;/author&gt;&lt;author&gt;Fresselinat, Aurelie&lt;/author&gt;&lt;author&gt;Seguy, Benjamin&lt;/author&gt;&lt;author&gt;Calderon, Joachim&lt;/author&gt;&lt;author&gt;Coste, Pierre&lt;/author&gt;&lt;author&gt;Ouattara, Alexandre&lt;/author&gt;&lt;author&gt;Roques, Xavier&lt;/author&gt;&lt;/authors&gt;&lt;/contributors&gt;&lt;titles&gt;&lt;title&gt;The use of Impella 2.5 in severe refractory cardiogenic shock complicating an acute myocardial infarction&lt;/title&gt;&lt;secondary-title&gt;Journal of interventional cardiology&lt;/secondary-title&gt;&lt;/titles&gt;&lt;periodical&gt;&lt;full-title&gt;Journal of Interventional Cardiology&lt;/full-title&gt;&lt;/periodical&gt;&lt;pages&gt;41-50&lt;/pages&gt;&lt;volume&gt;28&lt;/volume&gt;&lt;number&gt;1&lt;/number&gt;&lt;dates&gt;&lt;year&gt;2015&lt;/year&gt;&lt;/dates&gt;&lt;isbn&gt;1540-8183&lt;/isbn&gt;&lt;urls&gt;&lt;/urls&gt;&lt;/record&gt;&lt;/Cite&gt;&lt;/EndNote&gt;</w:instrText>
      </w:r>
      <w:r w:rsidR="008850FD">
        <w:fldChar w:fldCharType="separate"/>
      </w:r>
      <w:r w:rsidR="00EC3C57" w:rsidRPr="00EC3C57">
        <w:rPr>
          <w:noProof/>
          <w:vertAlign w:val="superscript"/>
        </w:rPr>
        <w:t>(38)</w:t>
      </w:r>
      <w:r w:rsidR="008850FD">
        <w:fldChar w:fldCharType="end"/>
      </w:r>
    </w:p>
    <w:p w14:paraId="12A055AB" w14:textId="689777E7" w:rsidR="00703F6A" w:rsidRPr="00703F6A" w:rsidRDefault="000E273D" w:rsidP="00CE07FA">
      <w:pPr>
        <w:pStyle w:val="ListParagraph"/>
        <w:numPr>
          <w:ilvl w:val="0"/>
          <w:numId w:val="18"/>
        </w:numPr>
      </w:pPr>
      <w:r>
        <w:t>r</w:t>
      </w:r>
      <w:r w:rsidR="008850FD">
        <w:t xml:space="preserve">educed Heart Failure Symptoms and </w:t>
      </w:r>
      <w:r w:rsidR="008850FD">
        <w:rPr>
          <w:szCs w:val="20"/>
        </w:rPr>
        <w:t>New York Heart Association</w:t>
      </w:r>
      <w:r w:rsidR="00703F6A" w:rsidRPr="00703F6A">
        <w:t xml:space="preserve"> </w:t>
      </w:r>
      <w:r w:rsidR="008850FD">
        <w:t>(</w:t>
      </w:r>
      <w:r w:rsidR="00703F6A" w:rsidRPr="00703F6A">
        <w:t>NYHA</w:t>
      </w:r>
      <w:r w:rsidR="008850FD">
        <w:t>)</w:t>
      </w:r>
      <w:r w:rsidR="00703F6A" w:rsidRPr="00703F6A">
        <w:t xml:space="preserve"> Class</w:t>
      </w:r>
      <w:r w:rsidR="008850FD">
        <w:t xml:space="preserve"> </w:t>
      </w:r>
      <w:r w:rsidR="008850FD">
        <w:fldChar w:fldCharType="begin">
          <w:fldData xml:space="preserve">PEVuZE5vdGU+PENpdGU+PEF1dGhvcj5PJmFwb3M7TmVpbGw8L0F1dGhvcj48WWVhcj4yMDEyPC9Z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</w:fldData>
        </w:fldChar>
      </w:r>
      <w:r w:rsidR="00EC3C57">
        <w:instrText xml:space="preserve"> ADDIN EN.CITE </w:instrText>
      </w:r>
      <w:r w:rsidR="00EC3C57">
        <w:fldChar w:fldCharType="begin">
          <w:fldData xml:space="preserve">PEVuZE5vdGU+PENpdGU+PEF1dGhvcj5PJmFwb3M7TmVpbGw8L0F1dGhvcj48WWVhcj4yMDEyPC9Z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</w:fldData>
        </w:fldChar>
      </w:r>
      <w:r w:rsidR="00EC3C57">
        <w:instrText xml:space="preserve"> ADDIN EN.CITE.DATA </w:instrText>
      </w:r>
      <w:r w:rsidR="00EC3C57">
        <w:fldChar w:fldCharType="end"/>
      </w:r>
      <w:r w:rsidR="008850FD">
        <w:fldChar w:fldCharType="separate"/>
      </w:r>
      <w:r w:rsidR="00EC3C57" w:rsidRPr="00EC3C57">
        <w:rPr>
          <w:noProof/>
          <w:vertAlign w:val="superscript"/>
        </w:rPr>
        <w:t>(36)</w:t>
      </w:r>
      <w:r w:rsidR="008850FD">
        <w:fldChar w:fldCharType="end"/>
      </w:r>
    </w:p>
    <w:p w14:paraId="2C032BD5" w14:textId="64B5E63D" w:rsidR="00703F6A" w:rsidRPr="00703F6A" w:rsidRDefault="000E273D" w:rsidP="00CE07FA">
      <w:pPr>
        <w:pStyle w:val="ListParagraph"/>
        <w:numPr>
          <w:ilvl w:val="0"/>
          <w:numId w:val="18"/>
        </w:numPr>
      </w:pPr>
      <w:r>
        <w:t>r</w:t>
      </w:r>
      <w:r w:rsidR="00703F6A" w:rsidRPr="00703F6A">
        <w:t>educed readmissions</w:t>
      </w:r>
      <w:r w:rsidR="008850FD">
        <w:rPr>
          <w:vertAlign w:val="superscript"/>
        </w:rPr>
        <w:t xml:space="preserve"> </w:t>
      </w:r>
      <w:r w:rsidR="008850FD" w:rsidRPr="008850FD">
        <w:fldChar w:fldCharType="begin">
          <w:fldData xml:space="preserve">PEVuZE5vdGU+PENpdGU+PEF1dGhvcj5MZW1haXJlPC9BdXRob3I+PFllYXI+MjAxNDwvWWVhcj48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</w:fldData>
        </w:fldChar>
      </w:r>
      <w:r w:rsidR="00EC3C57">
        <w:instrText xml:space="preserve"> ADDIN EN.CITE </w:instrText>
      </w:r>
      <w:r w:rsidR="00EC3C57">
        <w:fldChar w:fldCharType="begin">
          <w:fldData xml:space="preserve">PEVuZE5vdGU+PENpdGU+PEF1dGhvcj5MZW1haXJlPC9BdXRob3I+PFllYXI+MjAxNDwvWWVhcj48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</w:fldData>
        </w:fldChar>
      </w:r>
      <w:r w:rsidR="00EC3C57">
        <w:instrText xml:space="preserve"> ADDIN EN.CITE.DATA </w:instrText>
      </w:r>
      <w:r w:rsidR="00EC3C57">
        <w:fldChar w:fldCharType="end"/>
      </w:r>
      <w:r w:rsidR="008850FD" w:rsidRPr="008850FD">
        <w:fldChar w:fldCharType="separate"/>
      </w:r>
      <w:r w:rsidR="00EC3C57" w:rsidRPr="00EC3C57">
        <w:rPr>
          <w:noProof/>
          <w:vertAlign w:val="superscript"/>
        </w:rPr>
        <w:t>(6, 10)</w:t>
      </w:r>
      <w:r w:rsidR="008850FD" w:rsidRPr="008850FD">
        <w:fldChar w:fldCharType="end"/>
      </w:r>
    </w:p>
    <w:p w14:paraId="10B55263" w14:textId="4CB320D8" w:rsidR="00703F6A" w:rsidRPr="00703F6A" w:rsidRDefault="000E273D" w:rsidP="00CE07FA">
      <w:pPr>
        <w:pStyle w:val="ListParagraph"/>
        <w:numPr>
          <w:ilvl w:val="0"/>
          <w:numId w:val="18"/>
        </w:numPr>
      </w:pPr>
      <w:r>
        <w:t>r</w:t>
      </w:r>
      <w:r w:rsidR="00703F6A" w:rsidRPr="00703F6A">
        <w:t>educed Length of Stay in hospital</w:t>
      </w:r>
      <w:r w:rsidR="008850FD">
        <w:t xml:space="preserve"> </w:t>
      </w:r>
      <w:r w:rsidR="008850FD">
        <w:fldChar w:fldCharType="begin"/>
      </w:r>
      <w:r w:rsidR="00EC3C57">
        <w:instrText xml:space="preserve"> ADDIN EN.CITE &lt;EndNote&gt;&lt;Cite&gt;&lt;Author&gt;Maini&lt;/Author&gt;&lt;Year&gt;2014&lt;/Year&gt;&lt;RecNum&gt;523&lt;/RecNum&gt;&lt;DisplayText&gt;&lt;style face="superscript"&gt;(39)&lt;/style&gt;&lt;/DisplayText&gt;&lt;record&gt;&lt;rec-number&gt;523&lt;/rec-number&gt;&lt;foreign-keys&gt;&lt;key app="EN" db-id="w55p5wvafrawzae90ssvetxfwprwvavrsf5s" timestamp="1510109134"&gt;523&lt;/key&gt;&lt;/foreign-keys&gt;&lt;ref-type name="Journal Article"&gt;17&lt;/ref-type&gt;&lt;contributors&gt;&lt;authors&gt;&lt;author&gt;Maini, Brijeshwar&lt;/author&gt;&lt;author&gt;Scotti, Dennis J&lt;/author&gt;&lt;author&gt;Gregory, David&lt;/author&gt;&lt;/authors&gt;&lt;/contributors&gt;&lt;titles&gt;&lt;title&gt;Health economics of percutaneous hemodynamic support in the treatment of high-risk cardiac patients: a systematic appraisal of the literature&lt;/title&gt;&lt;secondary-title&gt;Expert review of pharmacoeconomics &amp;amp; outcomes research&lt;/secondary-title&gt;&lt;/titles&gt;&lt;periodical&gt;&lt;full-title&gt;Expert review of pharmacoeconomics &amp;amp; outcomes research&lt;/full-title&gt;&lt;/periodical&gt;&lt;pages&gt;403-416&lt;/pages&gt;&lt;volume&gt;14&lt;/volume&gt;&lt;number&gt;3&lt;/number&gt;&lt;dates&gt;&lt;year&gt;2014&lt;/year&gt;&lt;/dates&gt;&lt;isbn&gt;1473-7167&lt;/isbn&gt;&lt;urls&gt;&lt;/urls&gt;&lt;/record&gt;&lt;/Cite&gt;&lt;/EndNote&gt;</w:instrText>
      </w:r>
      <w:r w:rsidR="008850FD">
        <w:fldChar w:fldCharType="separate"/>
      </w:r>
      <w:r w:rsidR="00EC3C57" w:rsidRPr="00EC3C57">
        <w:rPr>
          <w:noProof/>
          <w:vertAlign w:val="superscript"/>
        </w:rPr>
        <w:t>(39)</w:t>
      </w:r>
      <w:r w:rsidR="008850FD">
        <w:fldChar w:fldCharType="end"/>
      </w:r>
    </w:p>
    <w:p w14:paraId="2EBA1954" w14:textId="43DFE9D8" w:rsidR="00703F6A" w:rsidRDefault="000E273D" w:rsidP="00CE07FA">
      <w:pPr>
        <w:pStyle w:val="ListParagraph"/>
        <w:numPr>
          <w:ilvl w:val="0"/>
          <w:numId w:val="18"/>
        </w:numPr>
      </w:pPr>
      <w:r>
        <w:t>i</w:t>
      </w:r>
      <w:r w:rsidR="00703F6A" w:rsidRPr="00703F6A">
        <w:t>mproved survival and native heart recovery</w:t>
      </w:r>
      <w:r w:rsidR="008850FD">
        <w:t xml:space="preserve"> </w:t>
      </w:r>
      <w:r w:rsidR="008850FD">
        <w:fldChar w:fldCharType="begin">
          <w:fldData xml:space="preserve">PEVuZE5vdGU+PENpdGU+PEF1dGhvcj5TZXlmYXJ0aDwvQXV0aG9yPjxZZWFyPjIwMDg8L1llYXI+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</w:fldData>
        </w:fldChar>
      </w:r>
      <w:r w:rsidR="00EC3C57">
        <w:instrText xml:space="preserve"> ADDIN EN.CITE </w:instrText>
      </w:r>
      <w:r w:rsidR="00EC3C57">
        <w:fldChar w:fldCharType="begin">
          <w:fldData xml:space="preserve">PEVuZE5vdGU+PENpdGU+PEF1dGhvcj5TZXlmYXJ0aDwvQXV0aG9yPjxZZWFyPjIwMDg8L1llYXI+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</w:fldData>
        </w:fldChar>
      </w:r>
      <w:r w:rsidR="00EC3C57">
        <w:instrText xml:space="preserve"> ADDIN EN.CITE.DATA </w:instrText>
      </w:r>
      <w:r w:rsidR="00EC3C57">
        <w:fldChar w:fldCharType="end"/>
      </w:r>
      <w:r w:rsidR="008850FD">
        <w:fldChar w:fldCharType="separate"/>
      </w:r>
      <w:r w:rsidR="00EC3C57" w:rsidRPr="00EC3C57">
        <w:rPr>
          <w:noProof/>
          <w:vertAlign w:val="superscript"/>
        </w:rPr>
        <w:t>(8, 10)</w:t>
      </w:r>
      <w:r w:rsidR="008850FD">
        <w:fldChar w:fldCharType="end"/>
      </w:r>
    </w:p>
    <w:p w14:paraId="2BF7864D" w14:textId="77777777" w:rsidR="004E3CC7" w:rsidRPr="00154B00" w:rsidRDefault="004E3CC7" w:rsidP="00530204">
      <w:pPr>
        <w:pStyle w:val="Heading2"/>
      </w:pPr>
      <w:r w:rsidRPr="00154B00">
        <w:t xml:space="preserve">Please advise if the </w:t>
      </w:r>
      <w:r w:rsidR="00CF5AD8" w:rsidRPr="00092580">
        <w:t>overall</w:t>
      </w:r>
      <w:r w:rsidR="00CF5AD8">
        <w:t xml:space="preserve"> </w:t>
      </w:r>
      <w:r w:rsidRPr="00154B00">
        <w:t>clinical claim is for:</w:t>
      </w:r>
    </w:p>
    <w:p w14:paraId="51E7F4F7" w14:textId="58194419" w:rsidR="001B29A1" w:rsidRPr="001B29A1" w:rsidRDefault="006472C4"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4AAD7C06"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82598E">
        <w:rPr>
          <w:szCs w:val="20"/>
        </w:rPr>
      </w:r>
      <w:r w:rsidR="0082598E">
        <w:rPr>
          <w:szCs w:val="20"/>
        </w:rPr>
        <w:fldChar w:fldCharType="separate"/>
      </w:r>
      <w:r w:rsidRPr="001B29A1">
        <w:rPr>
          <w:szCs w:val="20"/>
        </w:rPr>
        <w:fldChar w:fldCharType="end"/>
      </w:r>
      <w:r w:rsidRPr="001B29A1">
        <w:rPr>
          <w:szCs w:val="20"/>
        </w:rPr>
        <w:t xml:space="preserve"> Non-inferiority</w:t>
      </w:r>
      <w:r w:rsidRPr="001B29A1">
        <w:rPr>
          <w:szCs w:val="20"/>
        </w:rPr>
        <w:tab/>
      </w:r>
    </w:p>
    <w:p w14:paraId="7C7BD947" w14:textId="77777777" w:rsidR="00B25D20" w:rsidRPr="00154B0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14:paraId="364B7699" w14:textId="59371721" w:rsidR="001B29A1" w:rsidRDefault="001B29A1" w:rsidP="001B29A1">
      <w:pPr>
        <w:pBdr>
          <w:top w:val="single" w:sz="4" w:space="1" w:color="auto"/>
          <w:left w:val="single" w:sz="4" w:space="4" w:color="auto"/>
          <w:bottom w:val="single" w:sz="4" w:space="1" w:color="auto"/>
          <w:right w:val="single" w:sz="4" w:space="4" w:color="auto"/>
        </w:pBdr>
        <w:rPr>
          <w:b/>
          <w:szCs w:val="20"/>
        </w:rPr>
      </w:pPr>
      <w:r w:rsidRPr="001B29A1">
        <w:rPr>
          <w:b/>
          <w:szCs w:val="20"/>
        </w:rPr>
        <w:t>Safety Outcomes</w:t>
      </w:r>
      <w:r>
        <w:rPr>
          <w:b/>
          <w:szCs w:val="20"/>
        </w:rPr>
        <w:t xml:space="preserve">: </w:t>
      </w:r>
    </w:p>
    <w:p w14:paraId="7A99F52E" w14:textId="77777777" w:rsidR="006E3FD2" w:rsidRDefault="00FB22B5" w:rsidP="001B29A1">
      <w:pPr>
        <w:pBdr>
          <w:top w:val="single" w:sz="4" w:space="1" w:color="auto"/>
          <w:left w:val="single" w:sz="4" w:space="4" w:color="auto"/>
          <w:bottom w:val="single" w:sz="4" w:space="1" w:color="auto"/>
          <w:right w:val="single" w:sz="4" w:space="4" w:color="auto"/>
        </w:pBdr>
        <w:rPr>
          <w:szCs w:val="20"/>
        </w:rPr>
      </w:pPr>
      <w:r w:rsidRPr="00FB22B5">
        <w:rPr>
          <w:szCs w:val="20"/>
        </w:rPr>
        <w:t xml:space="preserve">Major adverse events: </w:t>
      </w:r>
    </w:p>
    <w:p w14:paraId="193E3F36" w14:textId="77777777" w:rsidR="006E3FD2" w:rsidRDefault="00FB22B5" w:rsidP="006E3FD2">
      <w:pPr>
        <w:pBdr>
          <w:top w:val="single" w:sz="4" w:space="1" w:color="auto"/>
          <w:left w:val="single" w:sz="4" w:space="4" w:color="auto"/>
          <w:bottom w:val="single" w:sz="4" w:space="1" w:color="auto"/>
          <w:right w:val="single" w:sz="4" w:space="4" w:color="auto"/>
        </w:pBdr>
        <w:ind w:firstLine="436"/>
        <w:rPr>
          <w:szCs w:val="20"/>
        </w:rPr>
      </w:pPr>
      <w:r w:rsidRPr="00FB22B5">
        <w:rPr>
          <w:szCs w:val="20"/>
        </w:rPr>
        <w:t>Myocardial infarction</w:t>
      </w:r>
      <w:r>
        <w:rPr>
          <w:szCs w:val="20"/>
        </w:rPr>
        <w:t>,</w:t>
      </w:r>
    </w:p>
    <w:p w14:paraId="33F99606" w14:textId="0BF0ADE4" w:rsidR="006E3FD2" w:rsidRDefault="006E3FD2" w:rsidP="006E3FD2">
      <w:pPr>
        <w:pBdr>
          <w:top w:val="single" w:sz="4" w:space="1" w:color="auto"/>
          <w:left w:val="single" w:sz="4" w:space="4" w:color="auto"/>
          <w:bottom w:val="single" w:sz="4" w:space="1" w:color="auto"/>
          <w:right w:val="single" w:sz="4" w:space="4" w:color="auto"/>
        </w:pBdr>
        <w:ind w:firstLine="436"/>
        <w:rPr>
          <w:szCs w:val="20"/>
        </w:rPr>
      </w:pPr>
      <w:r>
        <w:rPr>
          <w:szCs w:val="20"/>
        </w:rPr>
        <w:t>Stroke/ TIA</w:t>
      </w:r>
    </w:p>
    <w:p w14:paraId="4D016F5F" w14:textId="4C163B60" w:rsidR="006E3FD2" w:rsidRDefault="006E3FD2" w:rsidP="006E3FD2">
      <w:pPr>
        <w:pBdr>
          <w:top w:val="single" w:sz="4" w:space="1" w:color="auto"/>
          <w:left w:val="single" w:sz="4" w:space="4" w:color="auto"/>
          <w:bottom w:val="single" w:sz="4" w:space="1" w:color="auto"/>
          <w:right w:val="single" w:sz="4" w:space="4" w:color="auto"/>
        </w:pBdr>
        <w:ind w:firstLine="436"/>
        <w:rPr>
          <w:szCs w:val="20"/>
        </w:rPr>
      </w:pPr>
      <w:r>
        <w:rPr>
          <w:szCs w:val="20"/>
        </w:rPr>
        <w:t>R</w:t>
      </w:r>
      <w:r w:rsidR="00FB22B5">
        <w:rPr>
          <w:szCs w:val="20"/>
        </w:rPr>
        <w:t>epeat revascularisation</w:t>
      </w:r>
    </w:p>
    <w:p w14:paraId="243EDFA9" w14:textId="77777777" w:rsidR="006E3FD2" w:rsidRDefault="006E3FD2" w:rsidP="006E3FD2">
      <w:pPr>
        <w:pBdr>
          <w:top w:val="single" w:sz="4" w:space="1" w:color="auto"/>
          <w:left w:val="single" w:sz="4" w:space="4" w:color="auto"/>
          <w:bottom w:val="single" w:sz="4" w:space="1" w:color="auto"/>
          <w:right w:val="single" w:sz="4" w:space="4" w:color="auto"/>
        </w:pBdr>
        <w:ind w:firstLine="436"/>
        <w:rPr>
          <w:szCs w:val="20"/>
        </w:rPr>
      </w:pPr>
      <w:r>
        <w:rPr>
          <w:szCs w:val="20"/>
        </w:rPr>
        <w:t>V</w:t>
      </w:r>
      <w:r w:rsidR="00E71DAA">
        <w:rPr>
          <w:szCs w:val="20"/>
        </w:rPr>
        <w:t>ascular complicatio</w:t>
      </w:r>
      <w:r>
        <w:rPr>
          <w:szCs w:val="20"/>
        </w:rPr>
        <w:t>ns</w:t>
      </w:r>
    </w:p>
    <w:p w14:paraId="0811A487" w14:textId="20327DF1" w:rsidR="001B29A1" w:rsidRPr="00FB22B5" w:rsidRDefault="006E3FD2" w:rsidP="006E3FD2">
      <w:pPr>
        <w:pBdr>
          <w:top w:val="single" w:sz="4" w:space="1" w:color="auto"/>
          <w:left w:val="single" w:sz="4" w:space="4" w:color="auto"/>
          <w:bottom w:val="single" w:sz="4" w:space="1" w:color="auto"/>
          <w:right w:val="single" w:sz="4" w:space="4" w:color="auto"/>
        </w:pBdr>
        <w:ind w:firstLine="436"/>
        <w:rPr>
          <w:szCs w:val="20"/>
        </w:rPr>
      </w:pPr>
      <w:r>
        <w:rPr>
          <w:szCs w:val="20"/>
        </w:rPr>
        <w:t>M</w:t>
      </w:r>
      <w:r w:rsidR="00E71DAA">
        <w:rPr>
          <w:szCs w:val="20"/>
        </w:rPr>
        <w:t>ajor bleeding</w:t>
      </w:r>
    </w:p>
    <w:p w14:paraId="27E17376" w14:textId="1A696AE8" w:rsidR="00B25D20" w:rsidRDefault="001B29A1" w:rsidP="001B29A1">
      <w:pPr>
        <w:pBdr>
          <w:top w:val="single" w:sz="4" w:space="1" w:color="auto"/>
          <w:left w:val="single" w:sz="4" w:space="4" w:color="auto"/>
          <w:bottom w:val="single" w:sz="4" w:space="1" w:color="auto"/>
          <w:right w:val="single" w:sz="4" w:space="4" w:color="auto"/>
        </w:pBdr>
      </w:pPr>
      <w:r w:rsidRPr="001B29A1">
        <w:rPr>
          <w:b/>
          <w:szCs w:val="20"/>
        </w:rPr>
        <w:t>Clinical Effectiveness Outcomes</w:t>
      </w:r>
      <w:r>
        <w:rPr>
          <w:b/>
          <w:szCs w:val="20"/>
        </w:rPr>
        <w:t xml:space="preserve">: </w:t>
      </w:r>
    </w:p>
    <w:p w14:paraId="44C34CCB" w14:textId="21AA396A" w:rsidR="00932D25" w:rsidRDefault="00932D25" w:rsidP="001B29A1">
      <w:pPr>
        <w:pBdr>
          <w:top w:val="single" w:sz="4" w:space="1" w:color="auto"/>
          <w:left w:val="single" w:sz="4" w:space="4" w:color="auto"/>
          <w:bottom w:val="single" w:sz="4" w:space="1" w:color="auto"/>
          <w:right w:val="single" w:sz="4" w:space="4" w:color="auto"/>
        </w:pBdr>
      </w:pPr>
      <w:r>
        <w:t>30</w:t>
      </w:r>
      <w:r w:rsidR="00FB22B5">
        <w:t xml:space="preserve"> </w:t>
      </w:r>
      <w:r>
        <w:t>day mortality</w:t>
      </w:r>
    </w:p>
    <w:p w14:paraId="1365E689" w14:textId="74BBBA8E" w:rsidR="00932D25" w:rsidRDefault="00E71DAA" w:rsidP="001B29A1">
      <w:pPr>
        <w:pBdr>
          <w:top w:val="single" w:sz="4" w:space="1" w:color="auto"/>
          <w:left w:val="single" w:sz="4" w:space="4" w:color="auto"/>
          <w:bottom w:val="single" w:sz="4" w:space="1" w:color="auto"/>
          <w:right w:val="single" w:sz="4" w:space="4" w:color="auto"/>
        </w:pBdr>
      </w:pPr>
      <w:r>
        <w:t>L</w:t>
      </w:r>
      <w:r w:rsidR="00932D25">
        <w:t xml:space="preserve">ength of </w:t>
      </w:r>
      <w:r>
        <w:t>hospital stay</w:t>
      </w:r>
      <w:r w:rsidR="00932D25">
        <w:t xml:space="preserve"> </w:t>
      </w:r>
    </w:p>
    <w:p w14:paraId="2B1AF1C8" w14:textId="4FD13B4A" w:rsidR="00FB22B5" w:rsidRDefault="008D139C" w:rsidP="001B29A1">
      <w:pPr>
        <w:pBdr>
          <w:top w:val="single" w:sz="4" w:space="1" w:color="auto"/>
          <w:left w:val="single" w:sz="4" w:space="4" w:color="auto"/>
          <w:bottom w:val="single" w:sz="4" w:space="1" w:color="auto"/>
          <w:right w:val="single" w:sz="4" w:space="4" w:color="auto"/>
        </w:pBdr>
      </w:pPr>
      <w:r>
        <w:t xml:space="preserve">Improved haemodynamic results: </w:t>
      </w:r>
      <w:proofErr w:type="spellStart"/>
      <w:r>
        <w:t>i.e</w:t>
      </w:r>
      <w:proofErr w:type="spellEnd"/>
      <w:r>
        <w:t xml:space="preserve"> m</w:t>
      </w:r>
      <w:r w:rsidR="00FB22B5">
        <w:t xml:space="preserve">aximum </w:t>
      </w:r>
      <w:r w:rsidR="00167460">
        <w:t>cardiac power output (</w:t>
      </w:r>
      <w:r w:rsidR="00FB22B5">
        <w:t>CPO</w:t>
      </w:r>
      <w:r w:rsidR="00167460">
        <w:t>)</w:t>
      </w:r>
      <w:r w:rsidR="00BB624A">
        <w:t xml:space="preserve"> increase</w:t>
      </w:r>
      <w:r w:rsidR="00FB22B5">
        <w:t xml:space="preserve"> from baseline</w:t>
      </w:r>
    </w:p>
    <w:p w14:paraId="1381A40F" w14:textId="61162FDD" w:rsidR="006E3FD2" w:rsidRDefault="006E3FD2" w:rsidP="00FB22B5">
      <w:pPr>
        <w:pBdr>
          <w:top w:val="single" w:sz="4" w:space="1" w:color="auto"/>
          <w:left w:val="single" w:sz="4" w:space="4" w:color="auto"/>
          <w:bottom w:val="single" w:sz="4" w:space="1" w:color="auto"/>
          <w:right w:val="single" w:sz="4" w:space="4" w:color="auto"/>
        </w:pBdr>
        <w:rPr>
          <w:szCs w:val="20"/>
        </w:rPr>
      </w:pPr>
      <w:r>
        <w:rPr>
          <w:szCs w:val="20"/>
        </w:rPr>
        <w:t>Change in NYHA functional status</w:t>
      </w:r>
    </w:p>
    <w:p w14:paraId="0F1733FC" w14:textId="02160429" w:rsidR="001B29A1" w:rsidRDefault="00FB22B5" w:rsidP="00FB22B5">
      <w:pPr>
        <w:pBdr>
          <w:top w:val="single" w:sz="4" w:space="1" w:color="auto"/>
          <w:left w:val="single" w:sz="4" w:space="4" w:color="auto"/>
          <w:bottom w:val="single" w:sz="4" w:space="1" w:color="auto"/>
          <w:right w:val="single" w:sz="4" w:space="4" w:color="auto"/>
        </w:pBdr>
        <w:rPr>
          <w:szCs w:val="20"/>
        </w:rPr>
      </w:pPr>
      <w:r w:rsidRPr="00FB22B5">
        <w:rPr>
          <w:szCs w:val="20"/>
        </w:rPr>
        <w:t>Rate of in hospital events</w:t>
      </w:r>
    </w:p>
    <w:p w14:paraId="5FCCCEAA" w14:textId="4F2133B6" w:rsidR="008D139C" w:rsidRPr="00FB22B5" w:rsidRDefault="008D139C" w:rsidP="00FB22B5">
      <w:pPr>
        <w:pBdr>
          <w:top w:val="single" w:sz="4" w:space="1" w:color="auto"/>
          <w:left w:val="single" w:sz="4" w:space="4" w:color="auto"/>
          <w:bottom w:val="single" w:sz="4" w:space="1" w:color="auto"/>
          <w:right w:val="single" w:sz="4" w:space="4" w:color="auto"/>
        </w:pBdr>
        <w:rPr>
          <w:szCs w:val="20"/>
        </w:rPr>
      </w:pPr>
      <w:r>
        <w:rPr>
          <w:szCs w:val="20"/>
        </w:rPr>
        <w:t>Quality of life</w:t>
      </w:r>
    </w:p>
    <w:p w14:paraId="08321448" w14:textId="77777777" w:rsidR="00C776B1" w:rsidRPr="00C776B1" w:rsidRDefault="003433D1" w:rsidP="00092580">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0440B772"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46E7ED4A" w14:textId="73CE8BA5" w:rsidR="0030050B" w:rsidRDefault="0030050B" w:rsidP="001B625D">
      <w:r>
        <w:t xml:space="preserve">Based on current information to date, the best estimate of the population to be tested is based on </w:t>
      </w:r>
      <w:r w:rsidR="001E4B9D">
        <w:t>Australian Ins</w:t>
      </w:r>
      <w:r w:rsidR="007328EA">
        <w:t>t</w:t>
      </w:r>
      <w:r w:rsidR="001E4B9D">
        <w:t>itute of Health and Welfare (</w:t>
      </w:r>
      <w:r>
        <w:t>AIHW</w:t>
      </w:r>
      <w:r w:rsidR="001E4B9D">
        <w:t>)</w:t>
      </w:r>
      <w:r>
        <w:t xml:space="preserve"> procedure data for insertion of IABP and VADs</w:t>
      </w:r>
      <w:r w:rsidR="00956D05">
        <w:t xml:space="preserve"> </w:t>
      </w:r>
      <w:r w:rsidR="00956D05" w:rsidRPr="004C221D">
        <w:t>(left and right)</w:t>
      </w:r>
      <w:r w:rsidRPr="004C221D">
        <w:t>,</w:t>
      </w:r>
      <w:r>
        <w:t xml:space="preserve"> whic</w:t>
      </w:r>
      <w:r w:rsidR="00E96EE9">
        <w:t xml:space="preserve">h </w:t>
      </w:r>
      <w:r w:rsidR="00F404BB">
        <w:t>Impella®</w:t>
      </w:r>
      <w:r w:rsidR="00E96EE9">
        <w:t xml:space="preserve"> therapy could replace. </w:t>
      </w:r>
      <w:r w:rsidR="00A53299">
        <w:t xml:space="preserve"> In addition, ECMO utilisation was taken from AR-DRG data from the most recent National Hospital Cost Data Collection report </w:t>
      </w:r>
      <w:r w:rsidR="00A53299">
        <w:fldChar w:fldCharType="begin"/>
      </w:r>
      <w:r w:rsidR="00EC3C57">
        <w:instrText xml:space="preserve"> ADDIN EN.CITE &lt;EndNote&gt;&lt;Cite&gt;&lt;Author&gt;Independent Hospital Pricing Authority (IHPA)&lt;/Author&gt;&lt;Year&gt;2017&lt;/Year&gt;&lt;RecNum&gt;510&lt;/RecNum&gt;&lt;DisplayText&gt;&lt;style face="superscript"&gt;(40)&lt;/style&gt;&lt;/DisplayText&gt;&lt;record&gt;&lt;rec-number&gt;510&lt;/rec-number&gt;&lt;foreign-keys&gt;&lt;key app="EN" db-id="w55p5wvafrawzae90ssvetxfwprwvavrsf5s" timestamp="1509503855"&gt;510&lt;/key&gt;&lt;/foreign-keys&gt;&lt;ref-type name="Web Page"&gt;12&lt;/ref-type&gt;&lt;contributors&gt;&lt;authors&gt;&lt;author&gt;Independent Hospital Pricing Authority (IHPA),&lt;/author&gt;&lt;/authors&gt;&lt;/contributors&gt;&lt;titles&gt;&lt;title&gt;National Hospital Cost Data Collection, Public Hospitals Cost Report, AR-DRG version 8, Round 19 (2014-15)&lt;/title&gt;&lt;/titles&gt;&lt;number&gt;01/10&lt;/number&gt;&lt;dates&gt;&lt;year&gt;2017&lt;/year&gt;&lt;/dates&gt;&lt;urls&gt;&lt;related-urls&gt;&lt;url&gt;https://www.ihpa.gov.au/publications/national-hospital-cost-data-collection-public-hospitals-cost-report-round-19-financial&lt;/url&gt;&lt;/related-urls&gt;&lt;/urls&gt;&lt;/record&gt;&lt;/Cite&gt;&lt;/EndNote&gt;</w:instrText>
      </w:r>
      <w:r w:rsidR="00A53299">
        <w:fldChar w:fldCharType="separate"/>
      </w:r>
      <w:r w:rsidR="00EC3C57" w:rsidRPr="00EC3C57">
        <w:rPr>
          <w:noProof/>
          <w:vertAlign w:val="superscript"/>
        </w:rPr>
        <w:t>(40)</w:t>
      </w:r>
      <w:r w:rsidR="00A53299">
        <w:fldChar w:fldCharType="end"/>
      </w:r>
      <w:r w:rsidR="00A53299">
        <w:t xml:space="preserve">. </w:t>
      </w:r>
      <w:r w:rsidR="003C45D7">
        <w:fldChar w:fldCharType="begin"/>
      </w:r>
      <w:r w:rsidR="003C45D7">
        <w:instrText xml:space="preserve"> REF _Ref496887419 \h </w:instrText>
      </w:r>
      <w:r w:rsidR="003C45D7">
        <w:fldChar w:fldCharType="separate"/>
      </w:r>
      <w:r w:rsidR="00954FDC">
        <w:t xml:space="preserve">Table </w:t>
      </w:r>
      <w:r w:rsidR="00954FDC">
        <w:rPr>
          <w:noProof/>
        </w:rPr>
        <w:t>6</w:t>
      </w:r>
      <w:r w:rsidR="003C45D7">
        <w:fldChar w:fldCharType="end"/>
      </w:r>
      <w:r w:rsidR="003C45D7">
        <w:t xml:space="preserve">  and </w:t>
      </w:r>
      <w:r w:rsidR="003C45D7">
        <w:fldChar w:fldCharType="begin"/>
      </w:r>
      <w:r w:rsidR="003C45D7">
        <w:instrText xml:space="preserve"> REF _Ref496887429 \h </w:instrText>
      </w:r>
      <w:r w:rsidR="003C45D7">
        <w:fldChar w:fldCharType="separate"/>
      </w:r>
      <w:r w:rsidR="00954FDC">
        <w:t xml:space="preserve">Table </w:t>
      </w:r>
      <w:r w:rsidR="00954FDC">
        <w:rPr>
          <w:noProof/>
        </w:rPr>
        <w:t>7</w:t>
      </w:r>
      <w:r w:rsidR="003C45D7">
        <w:fldChar w:fldCharType="end"/>
      </w:r>
      <w:r w:rsidR="003C45D7">
        <w:t xml:space="preserve"> </w:t>
      </w:r>
      <w:r w:rsidR="001E4B9D">
        <w:t xml:space="preserve">below </w:t>
      </w:r>
      <w:r w:rsidR="00E96EE9">
        <w:t xml:space="preserve">summarises the </w:t>
      </w:r>
      <w:r w:rsidR="00A53299">
        <w:t>estimated</w:t>
      </w:r>
      <w:r w:rsidR="00AA35E1">
        <w:t xml:space="preserve"> </w:t>
      </w:r>
      <w:r w:rsidR="00E96EE9">
        <w:t>eligible population for</w:t>
      </w:r>
      <w:r w:rsidR="003C45D7">
        <w:t xml:space="preserve"> </w:t>
      </w:r>
      <w:r w:rsidR="00B30FCA">
        <w:t>Impella</w:t>
      </w:r>
      <w:r w:rsidR="003C45D7">
        <w:t xml:space="preserve"> therapy for</w:t>
      </w:r>
      <w:r w:rsidR="00E96EE9">
        <w:t xml:space="preserve"> pati</w:t>
      </w:r>
      <w:r w:rsidR="001E4B9D">
        <w:t xml:space="preserve">ents with cardiogenic shock and </w:t>
      </w:r>
      <w:r w:rsidR="003C45D7">
        <w:t xml:space="preserve">undergoing </w:t>
      </w:r>
      <w:r w:rsidR="001E4B9D">
        <w:t>high-risk PCI</w:t>
      </w:r>
      <w:r w:rsidR="003C45D7">
        <w:t xml:space="preserve"> in Australia</w:t>
      </w:r>
      <w:r w:rsidR="00E96EE9">
        <w:t xml:space="preserve">, respectively. </w:t>
      </w:r>
    </w:p>
    <w:p w14:paraId="4FC4029A" w14:textId="383E4FC0" w:rsidR="001E4B9D" w:rsidRDefault="001E4B9D" w:rsidP="001E4B9D">
      <w:pPr>
        <w:pStyle w:val="Caption"/>
        <w:keepNext/>
        <w:jc w:val="center"/>
      </w:pPr>
      <w:bookmarkStart w:id="16" w:name="_Ref496887419"/>
      <w:r>
        <w:t xml:space="preserve">Table </w:t>
      </w:r>
      <w:r w:rsidR="00615DD7">
        <w:fldChar w:fldCharType="begin"/>
      </w:r>
      <w:r w:rsidR="00615DD7">
        <w:instrText xml:space="preserve"> SEQ Table \* ARABIC </w:instrText>
      </w:r>
      <w:r w:rsidR="00615DD7">
        <w:fldChar w:fldCharType="separate"/>
      </w:r>
      <w:proofErr w:type="gramStart"/>
      <w:r w:rsidR="00296716">
        <w:rPr>
          <w:noProof/>
        </w:rPr>
        <w:t>6</w:t>
      </w:r>
      <w:r w:rsidR="00615DD7">
        <w:rPr>
          <w:noProof/>
        </w:rPr>
        <w:fldChar w:fldCharType="end"/>
      </w:r>
      <w:bookmarkEnd w:id="16"/>
      <w:r w:rsidRPr="001E4B9D">
        <w:t xml:space="preserve"> </w:t>
      </w:r>
      <w:r>
        <w:t>Estimated eligible population</w:t>
      </w:r>
      <w:proofErr w:type="gramEnd"/>
      <w:r>
        <w:t xml:space="preserve"> in 2018 (from AIHW data); Cardiogenic shock</w:t>
      </w:r>
    </w:p>
    <w:tbl>
      <w:tblPr>
        <w:tblStyle w:val="TableGrid"/>
        <w:tblW w:w="5000" w:type="pct"/>
        <w:jc w:val="center"/>
        <w:tblCellMar>
          <w:left w:w="28" w:type="dxa"/>
          <w:right w:w="28" w:type="dxa"/>
        </w:tblCellMar>
        <w:tblLook w:val="04A0" w:firstRow="1" w:lastRow="0" w:firstColumn="1" w:lastColumn="0" w:noHBand="0" w:noVBand="1"/>
        <w:tblCaption w:val="Estimated eligible population in 2018 (from AIHW data); Cardiogenic shock"/>
        <w:tblDescription w:val="Eligible population for impella: cardiogenic shock"/>
      </w:tblPr>
      <w:tblGrid>
        <w:gridCol w:w="6265"/>
        <w:gridCol w:w="2817"/>
      </w:tblGrid>
      <w:tr w:rsidR="0030050B" w14:paraId="319A13A2" w14:textId="77777777" w:rsidTr="001B625D">
        <w:trPr>
          <w:tblHeader/>
          <w:jc w:val="center"/>
        </w:trPr>
        <w:tc>
          <w:tcPr>
            <w:tcW w:w="3449" w:type="pct"/>
          </w:tcPr>
          <w:p w14:paraId="31AFADB6" w14:textId="6E62B5AE" w:rsidR="0030050B" w:rsidRPr="00B316BA" w:rsidRDefault="0030050B" w:rsidP="00071745">
            <w:pPr>
              <w:rPr>
                <w:vertAlign w:val="superscript"/>
              </w:rPr>
            </w:pPr>
            <w:r>
              <w:t xml:space="preserve">Projected number of </w:t>
            </w:r>
            <w:r w:rsidR="00071745">
              <w:t>procedures</w:t>
            </w:r>
            <w:r>
              <w:t xml:space="preserve"> for IABP  (2017/18)</w:t>
            </w:r>
            <w:r w:rsidR="00B316BA">
              <w:t xml:space="preserve"> </w:t>
            </w:r>
            <w:r w:rsidR="00B316BA">
              <w:rPr>
                <w:vertAlign w:val="superscript"/>
              </w:rPr>
              <w:t>a</w:t>
            </w:r>
          </w:p>
        </w:tc>
        <w:tc>
          <w:tcPr>
            <w:tcW w:w="1551" w:type="pct"/>
          </w:tcPr>
          <w:p w14:paraId="3BA7DB6F" w14:textId="58B7ACAB" w:rsidR="0030050B" w:rsidRDefault="00071745" w:rsidP="00DF74C3">
            <w:r>
              <w:t>1,507</w:t>
            </w:r>
          </w:p>
        </w:tc>
      </w:tr>
      <w:tr w:rsidR="0030050B" w14:paraId="4735AA55" w14:textId="77777777" w:rsidTr="003C45D7">
        <w:trPr>
          <w:jc w:val="center"/>
        </w:trPr>
        <w:tc>
          <w:tcPr>
            <w:tcW w:w="3449" w:type="pct"/>
          </w:tcPr>
          <w:p w14:paraId="7EEFED50" w14:textId="18272879" w:rsidR="0030050B" w:rsidRDefault="0030050B" w:rsidP="001E4B9D">
            <w:pPr>
              <w:ind w:left="567"/>
            </w:pPr>
            <w:r>
              <w:t xml:space="preserve">Proportion that is </w:t>
            </w:r>
            <w:r w:rsidR="00071745">
              <w:t>cardiogenic shock</w:t>
            </w:r>
          </w:p>
        </w:tc>
        <w:tc>
          <w:tcPr>
            <w:tcW w:w="1551" w:type="pct"/>
          </w:tcPr>
          <w:p w14:paraId="5570107F" w14:textId="0FAFE858" w:rsidR="0030050B" w:rsidRPr="00077501" w:rsidRDefault="0030050B" w:rsidP="00DF74C3">
            <w:pPr>
              <w:rPr>
                <w:vertAlign w:val="superscript"/>
              </w:rPr>
            </w:pPr>
            <w:r>
              <w:t>20%</w:t>
            </w:r>
            <w:r w:rsidR="00077501">
              <w:t xml:space="preserve"> </w:t>
            </w:r>
            <w:r w:rsidR="00077501">
              <w:rPr>
                <w:vertAlign w:val="superscript"/>
              </w:rPr>
              <w:t>b</w:t>
            </w:r>
          </w:p>
        </w:tc>
      </w:tr>
      <w:tr w:rsidR="000E1F51" w14:paraId="48DBA28C" w14:textId="77777777" w:rsidTr="003C45D7">
        <w:trPr>
          <w:jc w:val="center"/>
        </w:trPr>
        <w:tc>
          <w:tcPr>
            <w:tcW w:w="3449" w:type="pct"/>
          </w:tcPr>
          <w:p w14:paraId="5A6817C6" w14:textId="62580F37" w:rsidR="000E1F51" w:rsidRPr="00FA6C42" w:rsidRDefault="000E1F51" w:rsidP="000E1F51">
            <w:pPr>
              <w:ind w:left="567"/>
              <w:rPr>
                <w:b/>
              </w:rPr>
            </w:pPr>
            <w:r w:rsidRPr="00FA6C42">
              <w:rPr>
                <w:b/>
              </w:rPr>
              <w:t xml:space="preserve">Patients </w:t>
            </w:r>
            <w:r w:rsidR="00A53299">
              <w:rPr>
                <w:b/>
              </w:rPr>
              <w:t xml:space="preserve">treated </w:t>
            </w:r>
            <w:r w:rsidRPr="00FA6C42">
              <w:rPr>
                <w:b/>
              </w:rPr>
              <w:t>with IABP in cardiogenic shock</w:t>
            </w:r>
          </w:p>
        </w:tc>
        <w:tc>
          <w:tcPr>
            <w:tcW w:w="1551" w:type="pct"/>
          </w:tcPr>
          <w:p w14:paraId="6664ECC1" w14:textId="07DD70E1" w:rsidR="000E1F51" w:rsidRPr="00FA6C42" w:rsidRDefault="00A569B7" w:rsidP="00DF74C3">
            <w:pPr>
              <w:rPr>
                <w:b/>
              </w:rPr>
            </w:pPr>
            <w:r>
              <w:rPr>
                <w:b/>
              </w:rPr>
              <w:t>299</w:t>
            </w:r>
          </w:p>
        </w:tc>
      </w:tr>
      <w:tr w:rsidR="0030050B" w14:paraId="68964A1B" w14:textId="77777777" w:rsidTr="003C45D7">
        <w:trPr>
          <w:jc w:val="center"/>
        </w:trPr>
        <w:tc>
          <w:tcPr>
            <w:tcW w:w="3449" w:type="pct"/>
          </w:tcPr>
          <w:p w14:paraId="65F34208" w14:textId="67D9B664" w:rsidR="0030050B" w:rsidRPr="00956D05" w:rsidRDefault="0030050B" w:rsidP="0095185B">
            <w:pPr>
              <w:rPr>
                <w:vertAlign w:val="superscript"/>
              </w:rPr>
            </w:pPr>
            <w:r w:rsidRPr="00956D05">
              <w:t xml:space="preserve">Projected number of </w:t>
            </w:r>
            <w:r w:rsidR="00365012" w:rsidRPr="00956D05">
              <w:t xml:space="preserve"> procedures for VAD</w:t>
            </w:r>
            <w:r w:rsidR="00077501" w:rsidRPr="00956D05">
              <w:t xml:space="preserve"> </w:t>
            </w:r>
            <w:proofErr w:type="spellStart"/>
            <w:r w:rsidR="00365012" w:rsidRPr="00956D05">
              <w:rPr>
                <w:vertAlign w:val="superscript"/>
              </w:rPr>
              <w:t>a</w:t>
            </w:r>
            <w:r w:rsidR="0095185B" w:rsidRPr="00956D05">
              <w:rPr>
                <w:vertAlign w:val="superscript"/>
              </w:rPr>
              <w:t>,c</w:t>
            </w:r>
            <w:proofErr w:type="spellEnd"/>
          </w:p>
        </w:tc>
        <w:tc>
          <w:tcPr>
            <w:tcW w:w="1551" w:type="pct"/>
          </w:tcPr>
          <w:p w14:paraId="403912E2" w14:textId="2F4DA1DB" w:rsidR="0030050B" w:rsidRPr="00956D05" w:rsidRDefault="00365012" w:rsidP="00DF74C3">
            <w:r w:rsidRPr="00956D05">
              <w:t>95</w:t>
            </w:r>
          </w:p>
        </w:tc>
      </w:tr>
      <w:tr w:rsidR="00071745" w14:paraId="1CD2A990" w14:textId="77777777" w:rsidTr="003C45D7">
        <w:trPr>
          <w:jc w:val="center"/>
        </w:trPr>
        <w:tc>
          <w:tcPr>
            <w:tcW w:w="3449" w:type="pct"/>
          </w:tcPr>
          <w:p w14:paraId="7E7D30D1" w14:textId="6B8D326F" w:rsidR="00071745" w:rsidRPr="00956D05" w:rsidRDefault="00071745" w:rsidP="00FA6C42">
            <w:pPr>
              <w:ind w:left="567"/>
              <w:rPr>
                <w:vertAlign w:val="superscript"/>
              </w:rPr>
            </w:pPr>
            <w:r w:rsidRPr="00956D05">
              <w:t xml:space="preserve">Proportion </w:t>
            </w:r>
            <w:r w:rsidR="00FA6C42" w:rsidRPr="00956D05">
              <w:t>with VAD in</w:t>
            </w:r>
            <w:r w:rsidRPr="00956D05">
              <w:t xml:space="preserve"> cardiogenic shock</w:t>
            </w:r>
            <w:r w:rsidR="00365012" w:rsidRPr="00956D05">
              <w:t xml:space="preserve"> </w:t>
            </w:r>
            <w:r w:rsidR="0095185B" w:rsidRPr="00956D05">
              <w:rPr>
                <w:vertAlign w:val="superscript"/>
              </w:rPr>
              <w:t>d</w:t>
            </w:r>
          </w:p>
        </w:tc>
        <w:tc>
          <w:tcPr>
            <w:tcW w:w="1551" w:type="pct"/>
          </w:tcPr>
          <w:p w14:paraId="23C6CDD2" w14:textId="71500EC0" w:rsidR="00071745" w:rsidRPr="00956D05" w:rsidRDefault="00071745" w:rsidP="00DF74C3">
            <w:r w:rsidRPr="00956D05">
              <w:t>15%</w:t>
            </w:r>
          </w:p>
        </w:tc>
      </w:tr>
      <w:tr w:rsidR="000E1F51" w14:paraId="2AAEF7F9" w14:textId="77777777" w:rsidTr="003C45D7">
        <w:trPr>
          <w:jc w:val="center"/>
        </w:trPr>
        <w:tc>
          <w:tcPr>
            <w:tcW w:w="3449" w:type="pct"/>
          </w:tcPr>
          <w:p w14:paraId="519E2432" w14:textId="29C73171" w:rsidR="000E1F51" w:rsidRPr="00956D05" w:rsidRDefault="000E1F51" w:rsidP="001E4B9D">
            <w:pPr>
              <w:ind w:left="567"/>
              <w:rPr>
                <w:b/>
              </w:rPr>
            </w:pPr>
            <w:r w:rsidRPr="00956D05">
              <w:rPr>
                <w:b/>
              </w:rPr>
              <w:t>Patient treated with VAD in cardiogenic shock</w:t>
            </w:r>
          </w:p>
        </w:tc>
        <w:tc>
          <w:tcPr>
            <w:tcW w:w="1551" w:type="pct"/>
          </w:tcPr>
          <w:p w14:paraId="3ADF7C43" w14:textId="70C811BC" w:rsidR="000E1F51" w:rsidRPr="00956D05" w:rsidRDefault="00A569B7" w:rsidP="00DF74C3">
            <w:pPr>
              <w:rPr>
                <w:b/>
              </w:rPr>
            </w:pPr>
            <w:r w:rsidRPr="00956D05">
              <w:rPr>
                <w:b/>
              </w:rPr>
              <w:t>15</w:t>
            </w:r>
          </w:p>
        </w:tc>
      </w:tr>
      <w:tr w:rsidR="002311B0" w14:paraId="5766BFB6" w14:textId="77777777" w:rsidTr="00FA6C42">
        <w:trPr>
          <w:jc w:val="center"/>
        </w:trPr>
        <w:tc>
          <w:tcPr>
            <w:tcW w:w="3449" w:type="pct"/>
            <w:shd w:val="clear" w:color="auto" w:fill="auto"/>
          </w:tcPr>
          <w:p w14:paraId="315C7178" w14:textId="0C74709A" w:rsidR="002311B0" w:rsidRPr="00956D05" w:rsidRDefault="002311B0" w:rsidP="002311B0">
            <w:pPr>
              <w:rPr>
                <w:vertAlign w:val="superscript"/>
              </w:rPr>
            </w:pPr>
            <w:r w:rsidRPr="00956D05">
              <w:t>Projected number of procedures for ECMO (2017/18)</w:t>
            </w:r>
            <w:r w:rsidR="00FA6C42" w:rsidRPr="00956D05">
              <w:t xml:space="preserve"> </w:t>
            </w:r>
            <w:r w:rsidR="0095185B" w:rsidRPr="00956D05">
              <w:rPr>
                <w:vertAlign w:val="superscript"/>
              </w:rPr>
              <w:t>e</w:t>
            </w:r>
          </w:p>
        </w:tc>
        <w:tc>
          <w:tcPr>
            <w:tcW w:w="1551" w:type="pct"/>
            <w:shd w:val="clear" w:color="auto" w:fill="auto"/>
          </w:tcPr>
          <w:p w14:paraId="4279D82B" w14:textId="37059CFA" w:rsidR="002311B0" w:rsidRPr="00956D05" w:rsidRDefault="00FA6C42" w:rsidP="00DF74C3">
            <w:r w:rsidRPr="00956D05">
              <w:t>284</w:t>
            </w:r>
          </w:p>
        </w:tc>
      </w:tr>
      <w:tr w:rsidR="002311B0" w14:paraId="513D92C4" w14:textId="77777777" w:rsidTr="00FA6C42">
        <w:trPr>
          <w:jc w:val="center"/>
        </w:trPr>
        <w:tc>
          <w:tcPr>
            <w:tcW w:w="3449" w:type="pct"/>
            <w:shd w:val="clear" w:color="auto" w:fill="auto"/>
          </w:tcPr>
          <w:p w14:paraId="1BD59E02" w14:textId="1CA9FFFB" w:rsidR="002311B0" w:rsidRPr="00956D05" w:rsidRDefault="00FA6C42" w:rsidP="001E4B9D">
            <w:pPr>
              <w:ind w:left="567"/>
            </w:pPr>
            <w:r w:rsidRPr="00956D05">
              <w:t>Proportion with ECMO in</w:t>
            </w:r>
            <w:r w:rsidR="002311B0" w:rsidRPr="00956D05">
              <w:t xml:space="preserve"> cardiogenic shock</w:t>
            </w:r>
          </w:p>
        </w:tc>
        <w:tc>
          <w:tcPr>
            <w:tcW w:w="1551" w:type="pct"/>
            <w:shd w:val="clear" w:color="auto" w:fill="auto"/>
          </w:tcPr>
          <w:p w14:paraId="6D1B73FD" w14:textId="1291B521" w:rsidR="002311B0" w:rsidRPr="00956D05" w:rsidRDefault="00065FC3" w:rsidP="00DF74C3">
            <w:pPr>
              <w:rPr>
                <w:vertAlign w:val="superscript"/>
              </w:rPr>
            </w:pPr>
            <w:r w:rsidRPr="00956D05">
              <w:t>28</w:t>
            </w:r>
            <w:r w:rsidR="00FA6C42" w:rsidRPr="00956D05">
              <w:t xml:space="preserve">% </w:t>
            </w:r>
            <w:r w:rsidR="0095185B" w:rsidRPr="00956D05">
              <w:rPr>
                <w:vertAlign w:val="superscript"/>
              </w:rPr>
              <w:t>f</w:t>
            </w:r>
          </w:p>
        </w:tc>
      </w:tr>
      <w:tr w:rsidR="00FA6C42" w14:paraId="6BA488F1" w14:textId="77777777" w:rsidTr="00FA6C42">
        <w:trPr>
          <w:jc w:val="center"/>
        </w:trPr>
        <w:tc>
          <w:tcPr>
            <w:tcW w:w="3449" w:type="pct"/>
            <w:shd w:val="clear" w:color="auto" w:fill="auto"/>
          </w:tcPr>
          <w:p w14:paraId="527531BD" w14:textId="75B8C627" w:rsidR="00FA6C42" w:rsidRPr="00956D05" w:rsidRDefault="00FA6C42" w:rsidP="001E4B9D">
            <w:pPr>
              <w:ind w:left="567"/>
              <w:rPr>
                <w:b/>
              </w:rPr>
            </w:pPr>
            <w:r w:rsidRPr="00956D05">
              <w:rPr>
                <w:b/>
              </w:rPr>
              <w:t>Patient treated with ECMO in cardiogenic shock</w:t>
            </w:r>
          </w:p>
        </w:tc>
        <w:tc>
          <w:tcPr>
            <w:tcW w:w="1551" w:type="pct"/>
            <w:shd w:val="clear" w:color="auto" w:fill="auto"/>
          </w:tcPr>
          <w:p w14:paraId="7502131F" w14:textId="335320C6" w:rsidR="00FA6C42" w:rsidRPr="00956D05" w:rsidRDefault="00F84341" w:rsidP="00A53299">
            <w:pPr>
              <w:rPr>
                <w:b/>
              </w:rPr>
            </w:pPr>
            <w:r w:rsidRPr="00956D05">
              <w:rPr>
                <w:b/>
              </w:rPr>
              <w:t>80</w:t>
            </w:r>
          </w:p>
        </w:tc>
      </w:tr>
      <w:tr w:rsidR="0030050B" w14:paraId="51C1F368" w14:textId="77777777" w:rsidTr="003C45D7">
        <w:trPr>
          <w:jc w:val="center"/>
        </w:trPr>
        <w:tc>
          <w:tcPr>
            <w:tcW w:w="3449" w:type="pct"/>
          </w:tcPr>
          <w:p w14:paraId="68A5DE20" w14:textId="4EC681F3" w:rsidR="0030050B" w:rsidRPr="00956D05" w:rsidRDefault="0030050B" w:rsidP="00DF74C3">
            <w:pPr>
              <w:rPr>
                <w:b/>
              </w:rPr>
            </w:pPr>
            <w:r w:rsidRPr="00956D05">
              <w:rPr>
                <w:b/>
              </w:rPr>
              <w:t xml:space="preserve">Patients in cardiogenic shock and eligible for </w:t>
            </w:r>
            <w:r w:rsidR="00F404BB" w:rsidRPr="00956D05">
              <w:rPr>
                <w:b/>
              </w:rPr>
              <w:t>Impella®</w:t>
            </w:r>
            <w:r w:rsidRPr="00956D05">
              <w:rPr>
                <w:b/>
              </w:rPr>
              <w:t xml:space="preserve"> therapy</w:t>
            </w:r>
          </w:p>
        </w:tc>
        <w:tc>
          <w:tcPr>
            <w:tcW w:w="1551" w:type="pct"/>
          </w:tcPr>
          <w:p w14:paraId="3E47562E" w14:textId="6C2C7FC3" w:rsidR="0030050B" w:rsidRPr="00956D05" w:rsidRDefault="00A569B7" w:rsidP="00DF74C3">
            <w:pPr>
              <w:rPr>
                <w:b/>
                <w:vertAlign w:val="superscript"/>
              </w:rPr>
            </w:pPr>
            <w:r w:rsidRPr="00956D05">
              <w:rPr>
                <w:b/>
              </w:rPr>
              <w:t>394</w:t>
            </w:r>
          </w:p>
        </w:tc>
      </w:tr>
    </w:tbl>
    <w:p w14:paraId="4BF8CCC7" w14:textId="51D1F93B" w:rsidR="00365012" w:rsidRPr="00956D05" w:rsidRDefault="00365012" w:rsidP="009128B1">
      <w:pPr>
        <w:ind w:left="0"/>
        <w:rPr>
          <w:sz w:val="18"/>
        </w:rPr>
      </w:pPr>
      <w:r w:rsidRPr="00956D05">
        <w:rPr>
          <w:sz w:val="18"/>
        </w:rPr>
        <w:t>AIHW = Australian Institute of Health and Welfare;</w:t>
      </w:r>
      <w:r w:rsidR="007808B9" w:rsidRPr="00956D05">
        <w:rPr>
          <w:sz w:val="18"/>
        </w:rPr>
        <w:t xml:space="preserve"> ECMO = extracorporeal membrane oxygenation; ECPR = extracorporeal cardiopulmonary resuscitation; ECLS = extracorporeal life support; </w:t>
      </w:r>
      <w:r w:rsidRPr="00956D05">
        <w:rPr>
          <w:sz w:val="18"/>
        </w:rPr>
        <w:t>IABP = intra-aortic balloon pump; INTERMACS = Interagency Registry for Mechanically Assisted Circulatory Support; PCI = percutaneous coronary intervention; VAD = ventricular assist device</w:t>
      </w:r>
    </w:p>
    <w:p w14:paraId="190A0D5F" w14:textId="769A690B" w:rsidR="0030050B" w:rsidRPr="00956D05" w:rsidRDefault="00B316BA" w:rsidP="009128B1">
      <w:pPr>
        <w:ind w:left="0"/>
        <w:rPr>
          <w:sz w:val="18"/>
        </w:rPr>
      </w:pPr>
      <w:proofErr w:type="spellStart"/>
      <w:r w:rsidRPr="00956D05">
        <w:rPr>
          <w:sz w:val="18"/>
          <w:vertAlign w:val="superscript"/>
        </w:rPr>
        <w:t>a</w:t>
      </w:r>
      <w:proofErr w:type="spellEnd"/>
      <w:r w:rsidRPr="00956D05">
        <w:rPr>
          <w:sz w:val="18"/>
          <w:vertAlign w:val="superscript"/>
        </w:rPr>
        <w:t xml:space="preserve"> </w:t>
      </w:r>
      <w:r w:rsidRPr="00956D05">
        <w:rPr>
          <w:sz w:val="18"/>
        </w:rPr>
        <w:t>Applied 7.63% growth rate based on AIHW procedure cube utilisation</w:t>
      </w:r>
      <w:r w:rsidR="00365012" w:rsidRPr="00956D05">
        <w:rPr>
          <w:sz w:val="18"/>
        </w:rPr>
        <w:t xml:space="preserve"> for IABP and VAD:</w:t>
      </w:r>
      <w:r w:rsidR="00077501" w:rsidRPr="00956D05">
        <w:rPr>
          <w:sz w:val="18"/>
        </w:rPr>
        <w:t xml:space="preserve"> </w:t>
      </w:r>
      <w:r w:rsidRPr="00956D05">
        <w:rPr>
          <w:sz w:val="18"/>
        </w:rPr>
        <w:t>2011/12-2014/15</w:t>
      </w:r>
      <w:r w:rsidR="00A53299" w:rsidRPr="00956D05">
        <w:rPr>
          <w:sz w:val="18"/>
        </w:rPr>
        <w:t xml:space="preserve"> </w:t>
      </w:r>
      <w:r w:rsidR="00FA6C42" w:rsidRPr="00956D05">
        <w:rPr>
          <w:sz w:val="18"/>
        </w:rPr>
        <w:fldChar w:fldCharType="begin"/>
      </w:r>
      <w:r w:rsidR="00EC3C57">
        <w:rPr>
          <w:sz w:val="18"/>
        </w:rPr>
        <w:instrText xml:space="preserve"> ADDIN EN.CITE &lt;EndNote&gt;&lt;Cite&gt;&lt;Author&gt;(AIHW)&lt;/Author&gt;&lt;Year&gt;2017&lt;/Year&gt;&lt;RecNum&gt;511&lt;/RecNum&gt;&lt;DisplayText&gt;&lt;style face="superscript"&gt;(41)&lt;/style&gt;&lt;/DisplayText&gt;&lt;record&gt;&lt;rec-number&gt;511&lt;/rec-number&gt;&lt;foreign-keys&gt;&lt;key app="EN" db-id="w55p5wvafrawzae90ssvetxfwprwvavrsf5s" timestamp="1509504133"&gt;511&lt;/key&gt;&lt;/foreign-keys&gt;&lt;ref-type name="Web Page"&gt;12&lt;/ref-type&gt;&lt;contributors&gt;&lt;authors&gt;&lt;author&gt;Australian Institute of Health and Welfare (AIHW)&lt;/author&gt;&lt;/authors&gt;&lt;/contributors&gt;&lt;titles&gt;&lt;title&gt;Procedure data cubes&lt;/title&gt;&lt;/titles&gt;&lt;volume&gt;2017&lt;/volume&gt;&lt;number&gt;01/10&lt;/number&gt;&lt;dates&gt;&lt;year&gt;2017&lt;/year&gt;&lt;/dates&gt;&lt;urls&gt;&lt;related-urls&gt;&lt;url&gt;https://www.aihw.gov.au/reports/hospitals/procedures-data-cubes/contents/data-cubes&lt;/url&gt;&lt;/related-urls&gt;&lt;/urls&gt;&lt;/record&gt;&lt;/Cite&gt;&lt;/EndNote&gt;</w:instrText>
      </w:r>
      <w:r w:rsidR="00FA6C42" w:rsidRPr="00956D05">
        <w:rPr>
          <w:sz w:val="18"/>
        </w:rPr>
        <w:fldChar w:fldCharType="separate"/>
      </w:r>
      <w:r w:rsidR="00EC3C57" w:rsidRPr="00EC3C57">
        <w:rPr>
          <w:noProof/>
          <w:sz w:val="18"/>
          <w:vertAlign w:val="superscript"/>
        </w:rPr>
        <w:t>(41)</w:t>
      </w:r>
      <w:r w:rsidR="00FA6C42" w:rsidRPr="00956D05">
        <w:rPr>
          <w:sz w:val="18"/>
        </w:rPr>
        <w:fldChar w:fldCharType="end"/>
      </w:r>
      <w:r w:rsidRPr="00956D05">
        <w:rPr>
          <w:sz w:val="18"/>
        </w:rPr>
        <w:t xml:space="preserve"> </w:t>
      </w:r>
    </w:p>
    <w:p w14:paraId="3AE0A71C" w14:textId="37CAE834" w:rsidR="00077501" w:rsidRPr="00956D05" w:rsidRDefault="00077501" w:rsidP="009128B1">
      <w:pPr>
        <w:ind w:left="0"/>
        <w:rPr>
          <w:sz w:val="18"/>
        </w:rPr>
      </w:pPr>
      <w:r w:rsidRPr="00956D05">
        <w:rPr>
          <w:sz w:val="18"/>
          <w:vertAlign w:val="superscript"/>
        </w:rPr>
        <w:t xml:space="preserve">b </w:t>
      </w:r>
      <w:r w:rsidRPr="00956D05">
        <w:rPr>
          <w:sz w:val="18"/>
        </w:rPr>
        <w:t xml:space="preserve">Based on IABP utilisation from large US registry (n=19,636) </w:t>
      </w:r>
      <w:r w:rsidRPr="00956D05">
        <w:rPr>
          <w:sz w:val="18"/>
        </w:rPr>
        <w:fldChar w:fldCharType="begin"/>
      </w:r>
      <w:r w:rsidR="00EC3C57">
        <w:rPr>
          <w:sz w:val="18"/>
        </w:rPr>
        <w:instrText xml:space="preserve"> ADDIN EN.CITE &lt;EndNote&gt;&lt;Cite&gt;&lt;Author&gt;Cohen&lt;/Author&gt;&lt;Year&gt;2003&lt;/Year&gt;&lt;RecNum&gt;504&lt;/RecNum&gt;&lt;DisplayText&gt;&lt;style face="superscript"&gt;(42)&lt;/style&gt;&lt;/DisplayText&gt;&lt;record&gt;&lt;rec-number&gt;504&lt;/rec-number&gt;&lt;foreign-keys&gt;&lt;key app="EN" db-id="w55p5wvafrawzae90ssvetxfwprwvavrsf5s" timestamp="1509402612"&gt;504&lt;/key&gt;&lt;/foreign-keys&gt;&lt;ref-type name="Journal Article"&gt;17&lt;/ref-type&gt;&lt;contributors&gt;&lt;authors&gt;&lt;author&gt;Cohen, Marc&lt;/author&gt;&lt;author&gt;Urban, Philip&lt;/author&gt;&lt;author&gt;Christenson, Jan T&lt;/author&gt;&lt;author&gt;Joseph, Debra L&lt;/author&gt;&lt;author&gt;Freedman Jr, Robert J&lt;/author&gt;&lt;author&gt;Miller, Michael F&lt;/author&gt;&lt;author&gt;Ohman, E Magnus&lt;/author&gt;&lt;author&gt;Reddy, Ramachandra C&lt;/author&gt;&lt;author&gt;Stone, Gregg W&lt;/author&gt;&lt;author&gt;Ferguson III, James J&lt;/author&gt;&lt;/authors&gt;&lt;/contributors&gt;&lt;titles&gt;&lt;title&gt;Intra-aortic balloon counterpulsation in US and non-US centres: results of the Benchmark® Registry&lt;/title&gt;&lt;secondary-title&gt;European Heart Journal&lt;/secondary-title&gt;&lt;/titles&gt;&lt;periodical&gt;&lt;full-title&gt;European Heart Journal&lt;/full-title&gt;&lt;/periodical&gt;&lt;pages&gt;1763-1770&lt;/pages&gt;&lt;volume&gt;24&lt;/volume&gt;&lt;number&gt;19&lt;/number&gt;&lt;dates&gt;&lt;year&gt;2003&lt;/year&gt;&lt;/dates&gt;&lt;isbn&gt;1522-9645&lt;/isbn&gt;&lt;urls&gt;&lt;/urls&gt;&lt;/record&gt;&lt;/Cite&gt;&lt;/EndNote&gt;</w:instrText>
      </w:r>
      <w:r w:rsidRPr="00956D05">
        <w:rPr>
          <w:sz w:val="18"/>
        </w:rPr>
        <w:fldChar w:fldCharType="separate"/>
      </w:r>
      <w:r w:rsidR="00EC3C57" w:rsidRPr="00EC3C57">
        <w:rPr>
          <w:noProof/>
          <w:sz w:val="18"/>
          <w:vertAlign w:val="superscript"/>
        </w:rPr>
        <w:t>(42)</w:t>
      </w:r>
      <w:r w:rsidRPr="00956D05">
        <w:rPr>
          <w:sz w:val="18"/>
        </w:rPr>
        <w:fldChar w:fldCharType="end"/>
      </w:r>
    </w:p>
    <w:p w14:paraId="2637004F" w14:textId="33F1BA25" w:rsidR="0095185B" w:rsidRPr="00956D05" w:rsidRDefault="0095185B" w:rsidP="009128B1">
      <w:pPr>
        <w:ind w:left="0"/>
        <w:rPr>
          <w:sz w:val="18"/>
        </w:rPr>
      </w:pPr>
      <w:proofErr w:type="gramStart"/>
      <w:r w:rsidRPr="00956D05">
        <w:rPr>
          <w:sz w:val="18"/>
          <w:vertAlign w:val="superscript"/>
        </w:rPr>
        <w:t>c</w:t>
      </w:r>
      <w:proofErr w:type="gramEnd"/>
      <w:r w:rsidRPr="00956D05">
        <w:rPr>
          <w:sz w:val="18"/>
          <w:vertAlign w:val="superscript"/>
        </w:rPr>
        <w:t xml:space="preserve"> </w:t>
      </w:r>
      <w:r w:rsidRPr="00956D05">
        <w:rPr>
          <w:sz w:val="18"/>
        </w:rPr>
        <w:t xml:space="preserve">Utilisation for left </w:t>
      </w:r>
      <w:r w:rsidR="00956D05" w:rsidRPr="00956D05">
        <w:rPr>
          <w:sz w:val="18"/>
        </w:rPr>
        <w:t>and right</w:t>
      </w:r>
      <w:r w:rsidRPr="00956D05">
        <w:rPr>
          <w:sz w:val="18"/>
        </w:rPr>
        <w:t xml:space="preserve"> VAD support</w:t>
      </w:r>
      <w:r w:rsidR="00DB758B">
        <w:rPr>
          <w:sz w:val="18"/>
        </w:rPr>
        <w:t xml:space="preserve">. </w:t>
      </w:r>
      <w:r w:rsidR="00DB758B" w:rsidRPr="004C221D">
        <w:rPr>
          <w:sz w:val="18"/>
        </w:rPr>
        <w:t>It was noted that VAD were used for right sided heart support in 19.72% of cases in 2013/14, and 32.10% in 2014/15.</w:t>
      </w:r>
      <w:r w:rsidR="00DB758B">
        <w:rPr>
          <w:sz w:val="18"/>
        </w:rPr>
        <w:t xml:space="preserve"> </w:t>
      </w:r>
    </w:p>
    <w:p w14:paraId="39B79F9A" w14:textId="3C810A98" w:rsidR="00077501" w:rsidRPr="00956D05" w:rsidRDefault="0095185B" w:rsidP="009128B1">
      <w:pPr>
        <w:ind w:left="0"/>
        <w:rPr>
          <w:sz w:val="18"/>
        </w:rPr>
      </w:pPr>
      <w:r w:rsidRPr="00956D05">
        <w:rPr>
          <w:sz w:val="18"/>
          <w:vertAlign w:val="superscript"/>
        </w:rPr>
        <w:t>d</w:t>
      </w:r>
      <w:r w:rsidR="00077501" w:rsidRPr="00956D05">
        <w:rPr>
          <w:sz w:val="18"/>
          <w:vertAlign w:val="superscript"/>
        </w:rPr>
        <w:t xml:space="preserve"> </w:t>
      </w:r>
      <w:r w:rsidR="00365012" w:rsidRPr="00956D05">
        <w:rPr>
          <w:sz w:val="18"/>
        </w:rPr>
        <w:t>Based on 15% classified with critical cardiogenic shock (INTERMACS 1)</w:t>
      </w:r>
      <w:r w:rsidR="00FA6C42" w:rsidRPr="00956D05">
        <w:rPr>
          <w:sz w:val="18"/>
        </w:rPr>
        <w:fldChar w:fldCharType="begin"/>
      </w:r>
      <w:r w:rsidR="00EC3C57">
        <w:rPr>
          <w:sz w:val="18"/>
        </w:rPr>
        <w:instrText xml:space="preserve"> ADDIN EN.CITE &lt;EndNote&gt;&lt;Cite&gt;&lt;Author&gt;Health Policy Advisory Committee on Technology&lt;/Author&gt;&lt;Year&gt;2016&lt;/Year&gt;&lt;RecNum&gt;509&lt;/RecNum&gt;&lt;DisplayText&gt;&lt;style face="superscript"&gt;(18)&lt;/style&gt;&lt;/DisplayText&gt;&lt;record&gt;&lt;rec-number&gt;509&lt;/rec-number&gt;&lt;foreign-keys&gt;&lt;key app="EN" db-id="w55p5wvafrawzae90ssvetxfwprwvavrsf5s" timestamp="1509503412"&gt;509&lt;/key&gt;&lt;/foreign-keys&gt;&lt;ref-type name="Report"&gt;27&lt;/ref-type&gt;&lt;contributors&gt;&lt;authors&gt;&lt;author&gt;Health Policy Advisory Committee on Technology,&lt;/author&gt;&lt;/authors&gt;&lt;/contributors&gt;&lt;titles&gt;&lt;title&gt;New and Emerging Health Technology Report. High-cost Assistive Technologies in Critical Care&lt;/title&gt;&lt;/titles&gt;&lt;dates&gt;&lt;year&gt;2016&lt;/year&gt;&lt;/dates&gt;&lt;pub-location&gt;Queensland&lt;/pub-location&gt;&lt;urls&gt;&lt;related-urls&gt;&lt;url&gt;https://www.health.qld.gov.au/__data/assets/pdf_file/0038/636689/NEHTR_WP232_Assistive-Technologies-for-Critical-Care_FINAL.pdf&lt;/url&gt;&lt;/related-urls&gt;&lt;/urls&gt;&lt;access-date&gt;01/10&lt;/access-date&gt;&lt;/record&gt;&lt;/Cite&gt;&lt;/EndNote&gt;</w:instrText>
      </w:r>
      <w:r w:rsidR="00FA6C42" w:rsidRPr="00956D05">
        <w:rPr>
          <w:sz w:val="18"/>
        </w:rPr>
        <w:fldChar w:fldCharType="separate"/>
      </w:r>
      <w:r w:rsidR="00EC3C57" w:rsidRPr="00EC3C57">
        <w:rPr>
          <w:noProof/>
          <w:sz w:val="18"/>
          <w:vertAlign w:val="superscript"/>
        </w:rPr>
        <w:t>(18)</w:t>
      </w:r>
      <w:r w:rsidR="00FA6C42" w:rsidRPr="00956D05">
        <w:rPr>
          <w:sz w:val="18"/>
        </w:rPr>
        <w:fldChar w:fldCharType="end"/>
      </w:r>
    </w:p>
    <w:p w14:paraId="58943988" w14:textId="4FC32009" w:rsidR="00FA6C42" w:rsidRPr="00956D05" w:rsidRDefault="0095185B" w:rsidP="009128B1">
      <w:pPr>
        <w:ind w:left="0"/>
        <w:rPr>
          <w:sz w:val="18"/>
        </w:rPr>
      </w:pPr>
      <w:r w:rsidRPr="00956D05">
        <w:rPr>
          <w:sz w:val="18"/>
          <w:vertAlign w:val="superscript"/>
        </w:rPr>
        <w:t>e</w:t>
      </w:r>
      <w:r w:rsidR="00FA6C42" w:rsidRPr="00956D05">
        <w:rPr>
          <w:sz w:val="18"/>
          <w:vertAlign w:val="superscript"/>
        </w:rPr>
        <w:t xml:space="preserve"> </w:t>
      </w:r>
      <w:r w:rsidR="00FA6C42" w:rsidRPr="00956D05">
        <w:rPr>
          <w:sz w:val="18"/>
        </w:rPr>
        <w:t xml:space="preserve">Based on utilisation (separations) from NHCDC, Round 19, 2014-15 report </w:t>
      </w:r>
      <w:r w:rsidR="00FA6C42" w:rsidRPr="00956D05">
        <w:rPr>
          <w:sz w:val="18"/>
        </w:rPr>
        <w:fldChar w:fldCharType="begin"/>
      </w:r>
      <w:r w:rsidR="00EC3C57">
        <w:rPr>
          <w:sz w:val="18"/>
        </w:rPr>
        <w:instrText xml:space="preserve"> ADDIN EN.CITE &lt;EndNote&gt;&lt;Cite&gt;&lt;Author&gt;Independent Hospital Pricing Authority (IHPA)&lt;/Author&gt;&lt;Year&gt;2017&lt;/Year&gt;&lt;RecNum&gt;510&lt;/RecNum&gt;&lt;DisplayText&gt;&lt;style face="superscript"&gt;(40)&lt;/style&gt;&lt;/DisplayText&gt;&lt;record&gt;&lt;rec-number&gt;510&lt;/rec-number&gt;&lt;foreign-keys&gt;&lt;key app="EN" db-id="w55p5wvafrawzae90ssvetxfwprwvavrsf5s" timestamp="1509503855"&gt;510&lt;/key&gt;&lt;/foreign-keys&gt;&lt;ref-type name="Web Page"&gt;12&lt;/ref-type&gt;&lt;contributors&gt;&lt;authors&gt;&lt;author&gt;Independent Hospital Pricing Authority (IHPA),&lt;/author&gt;&lt;/authors&gt;&lt;/contributors&gt;&lt;titles&gt;&lt;title&gt;National Hospital Cost Data Collection, Public Hospitals Cost Report, AR-DRG version 8, Round 19 (2014-15)&lt;/title&gt;&lt;/titles&gt;&lt;number&gt;01/10&lt;/number&gt;&lt;dates&gt;&lt;year&gt;2017&lt;/year&gt;&lt;/dates&gt;&lt;urls&gt;&lt;related-urls&gt;&lt;url&gt;https://www.ihpa.gov.au/publications/national-hospital-cost-data-collection-public-hospitals-cost-report-round-19-financial&lt;/url&gt;&lt;/related-urls&gt;&lt;/urls&gt;&lt;/record&gt;&lt;/Cite&gt;&lt;/EndNote&gt;</w:instrText>
      </w:r>
      <w:r w:rsidR="00FA6C42" w:rsidRPr="00956D05">
        <w:rPr>
          <w:sz w:val="18"/>
        </w:rPr>
        <w:fldChar w:fldCharType="separate"/>
      </w:r>
      <w:r w:rsidR="00EC3C57" w:rsidRPr="00EC3C57">
        <w:rPr>
          <w:noProof/>
          <w:sz w:val="18"/>
          <w:vertAlign w:val="superscript"/>
        </w:rPr>
        <w:t>(40)</w:t>
      </w:r>
      <w:r w:rsidR="00FA6C42" w:rsidRPr="00956D05">
        <w:rPr>
          <w:sz w:val="18"/>
        </w:rPr>
        <w:fldChar w:fldCharType="end"/>
      </w:r>
      <w:r w:rsidR="00FA6C42" w:rsidRPr="00956D05">
        <w:rPr>
          <w:sz w:val="18"/>
        </w:rPr>
        <w:t xml:space="preserve"> </w:t>
      </w:r>
    </w:p>
    <w:p w14:paraId="03F2A3B6" w14:textId="33A7D00C" w:rsidR="00FA6C42" w:rsidRDefault="0095185B" w:rsidP="009128B1">
      <w:pPr>
        <w:ind w:left="0"/>
        <w:rPr>
          <w:sz w:val="18"/>
        </w:rPr>
      </w:pPr>
      <w:r w:rsidRPr="00956D05">
        <w:rPr>
          <w:sz w:val="18"/>
          <w:vertAlign w:val="superscript"/>
        </w:rPr>
        <w:t>f</w:t>
      </w:r>
      <w:r w:rsidR="00FA6C42" w:rsidRPr="00956D05">
        <w:rPr>
          <w:sz w:val="18"/>
          <w:vertAlign w:val="superscript"/>
        </w:rPr>
        <w:t xml:space="preserve"> </w:t>
      </w:r>
      <w:r w:rsidR="00F84341" w:rsidRPr="00956D05">
        <w:rPr>
          <w:sz w:val="18"/>
        </w:rPr>
        <w:t>Based on</w:t>
      </w:r>
      <w:r w:rsidR="00F84341" w:rsidRPr="00956D05">
        <w:rPr>
          <w:sz w:val="18"/>
          <w:vertAlign w:val="superscript"/>
        </w:rPr>
        <w:t xml:space="preserve"> </w:t>
      </w:r>
      <w:r w:rsidR="00F84341" w:rsidRPr="00956D05">
        <w:rPr>
          <w:sz w:val="18"/>
        </w:rPr>
        <w:t>p</w:t>
      </w:r>
      <w:r w:rsidR="00065FC3" w:rsidRPr="00956D05">
        <w:rPr>
          <w:sz w:val="18"/>
        </w:rPr>
        <w:t xml:space="preserve">atients </w:t>
      </w:r>
      <w:r w:rsidR="00F84341" w:rsidRPr="00956D05">
        <w:rPr>
          <w:sz w:val="18"/>
        </w:rPr>
        <w:t>requiring ECPR support (ECLS Registry)</w:t>
      </w:r>
      <w:r w:rsidR="007808B9" w:rsidRPr="00956D05">
        <w:rPr>
          <w:sz w:val="18"/>
        </w:rPr>
        <w:t xml:space="preserve"> </w:t>
      </w:r>
      <w:r w:rsidR="007808B9" w:rsidRPr="00956D05">
        <w:rPr>
          <w:sz w:val="18"/>
        </w:rPr>
        <w:fldChar w:fldCharType="begin"/>
      </w:r>
      <w:r w:rsidR="00EC3C57">
        <w:rPr>
          <w:sz w:val="18"/>
        </w:rPr>
        <w:instrText xml:space="preserve"> ADDIN EN.CITE &lt;EndNote&gt;&lt;Cite&gt;&lt;Author&gt;Extracorporeal Life Support Organisation&lt;/Author&gt;&lt;Year&gt;2017&lt;/Year&gt;&lt;RecNum&gt;515&lt;/RecNum&gt;&lt;DisplayText&gt;&lt;style face="superscript"&gt;(43)&lt;/style&gt;&lt;/DisplayText&gt;&lt;record&gt;&lt;rec-number&gt;515&lt;/rec-number&gt;&lt;foreign-keys&gt;&lt;key app="EN" db-id="w55p5wvafrawzae90ssvetxfwprwvavrsf5s" timestamp="1509670734"&gt;515&lt;/key&gt;&lt;/foreign-keys&gt;&lt;ref-type name="Report"&gt;27&lt;/ref-type&gt;&lt;contributors&gt;&lt;authors&gt;&lt;author&gt;Extracorporeal Life Support Organisation,&lt;/author&gt;&lt;/authors&gt;&lt;tertiary-authors&gt;&lt;author&gt;Extracorporeal Life Support Organisation&lt;/author&gt;&lt;/tertiary-authors&gt;&lt;/contributors&gt;&lt;titles&gt;&lt;title&gt;ECLS Registry Report. International Summary&lt;/title&gt;&lt;/titles&gt;&lt;dates&gt;&lt;year&gt;2017&lt;/year&gt;&lt;/dates&gt;&lt;pub-location&gt;United States&lt;/pub-location&gt;&lt;urls&gt;&lt;related-urls&gt;&lt;url&gt;https://www.elso.org/Registry/Statistics.aspx&lt;/url&gt;&lt;/related-urls&gt;&lt;/urls&gt;&lt;access-date&gt;01/11&lt;/access-date&gt;&lt;/record&gt;&lt;/Cite&gt;&lt;/EndNote&gt;</w:instrText>
      </w:r>
      <w:r w:rsidR="007808B9" w:rsidRPr="00956D05">
        <w:rPr>
          <w:sz w:val="18"/>
        </w:rPr>
        <w:fldChar w:fldCharType="separate"/>
      </w:r>
      <w:r w:rsidR="00EC3C57" w:rsidRPr="00EC3C57">
        <w:rPr>
          <w:noProof/>
          <w:sz w:val="18"/>
          <w:vertAlign w:val="superscript"/>
        </w:rPr>
        <w:t>(43)</w:t>
      </w:r>
      <w:r w:rsidR="007808B9" w:rsidRPr="00956D05">
        <w:rPr>
          <w:sz w:val="18"/>
        </w:rPr>
        <w:fldChar w:fldCharType="end"/>
      </w:r>
    </w:p>
    <w:p w14:paraId="70382C48" w14:textId="77777777" w:rsidR="00866893" w:rsidRPr="00866893" w:rsidRDefault="00866893" w:rsidP="009128B1">
      <w:pPr>
        <w:ind w:left="0"/>
        <w:rPr>
          <w:sz w:val="18"/>
          <w:vertAlign w:val="superscript"/>
        </w:rPr>
      </w:pPr>
    </w:p>
    <w:p w14:paraId="3769F27E" w14:textId="5725D961" w:rsidR="001E4B9D" w:rsidRDefault="001E4B9D" w:rsidP="00954FDC">
      <w:pPr>
        <w:pStyle w:val="Caption"/>
        <w:keepNext/>
        <w:jc w:val="center"/>
      </w:pPr>
      <w:bookmarkStart w:id="17" w:name="_Ref496887429"/>
      <w:r>
        <w:lastRenderedPageBreak/>
        <w:t xml:space="preserve">Table </w:t>
      </w:r>
      <w:fldSimple w:instr=" SEQ Table \* ARABIC ">
        <w:r w:rsidR="00AE6919">
          <w:rPr>
            <w:noProof/>
          </w:rPr>
          <w:t>7</w:t>
        </w:r>
      </w:fldSimple>
      <w:bookmarkEnd w:id="17"/>
      <w:r>
        <w:t xml:space="preserve"> Estimated eligible population in 2018 </w:t>
      </w:r>
      <w:r w:rsidR="003C45D7">
        <w:t>(from AIHW data); High-risk PCI</w:t>
      </w:r>
    </w:p>
    <w:tbl>
      <w:tblPr>
        <w:tblStyle w:val="TableGrid"/>
        <w:tblW w:w="5000" w:type="pct"/>
        <w:jc w:val="center"/>
        <w:tblCellMar>
          <w:left w:w="28" w:type="dxa"/>
          <w:right w:w="28" w:type="dxa"/>
        </w:tblCellMar>
        <w:tblLook w:val="04A0" w:firstRow="1" w:lastRow="0" w:firstColumn="1" w:lastColumn="0" w:noHBand="0" w:noVBand="1"/>
        <w:tblCaption w:val="Estimated eligible population in 2018 (from AIHW data); High-risk PCI"/>
        <w:tblDescription w:val="Eligible population for impella: high risk PCI"/>
      </w:tblPr>
      <w:tblGrid>
        <w:gridCol w:w="6265"/>
        <w:gridCol w:w="2817"/>
      </w:tblGrid>
      <w:tr w:rsidR="00071745" w14:paraId="58C2A793" w14:textId="77777777" w:rsidTr="001B625D">
        <w:trPr>
          <w:tblHeader/>
          <w:jc w:val="center"/>
        </w:trPr>
        <w:tc>
          <w:tcPr>
            <w:tcW w:w="3449" w:type="pct"/>
          </w:tcPr>
          <w:p w14:paraId="02C6E3E5" w14:textId="27EDD0FA" w:rsidR="00071745" w:rsidRPr="00365012" w:rsidRDefault="00071745" w:rsidP="00954FDC">
            <w:pPr>
              <w:keepNext/>
              <w:rPr>
                <w:vertAlign w:val="superscript"/>
              </w:rPr>
            </w:pPr>
            <w:r>
              <w:t>Projected number of procedures for IABP  (2017/18)</w:t>
            </w:r>
            <w:r w:rsidR="00365012">
              <w:t xml:space="preserve"> </w:t>
            </w:r>
            <w:r w:rsidR="00365012">
              <w:rPr>
                <w:vertAlign w:val="superscript"/>
              </w:rPr>
              <w:t>a</w:t>
            </w:r>
          </w:p>
        </w:tc>
        <w:tc>
          <w:tcPr>
            <w:tcW w:w="1551" w:type="pct"/>
          </w:tcPr>
          <w:p w14:paraId="23218A48" w14:textId="43A4FBFB" w:rsidR="00071745" w:rsidRDefault="00365012" w:rsidP="00954FDC">
            <w:pPr>
              <w:keepNext/>
            </w:pPr>
            <w:r>
              <w:t>As above (1,507)</w:t>
            </w:r>
          </w:p>
        </w:tc>
      </w:tr>
      <w:tr w:rsidR="00071745" w14:paraId="48EC0BB7" w14:textId="77777777" w:rsidTr="003C45D7">
        <w:trPr>
          <w:jc w:val="center"/>
        </w:trPr>
        <w:tc>
          <w:tcPr>
            <w:tcW w:w="3449" w:type="pct"/>
          </w:tcPr>
          <w:p w14:paraId="0DD02B52" w14:textId="77777777" w:rsidR="00071745" w:rsidRDefault="00071745" w:rsidP="00954FDC">
            <w:pPr>
              <w:keepNext/>
              <w:ind w:left="567"/>
            </w:pPr>
            <w:r>
              <w:t>Proportion that is ‘high-risk’ PCI</w:t>
            </w:r>
          </w:p>
        </w:tc>
        <w:tc>
          <w:tcPr>
            <w:tcW w:w="1551" w:type="pct"/>
          </w:tcPr>
          <w:p w14:paraId="061AB059" w14:textId="741A59EA" w:rsidR="00071745" w:rsidRPr="00A12693" w:rsidRDefault="00071745" w:rsidP="00954FDC">
            <w:pPr>
              <w:keepNext/>
              <w:rPr>
                <w:vertAlign w:val="superscript"/>
              </w:rPr>
            </w:pPr>
            <w:r>
              <w:t>20%</w:t>
            </w:r>
            <w:r w:rsidR="00A12693">
              <w:t xml:space="preserve"> </w:t>
            </w:r>
            <w:r w:rsidR="00A12693">
              <w:rPr>
                <w:vertAlign w:val="superscript"/>
              </w:rPr>
              <w:t>b</w:t>
            </w:r>
          </w:p>
        </w:tc>
      </w:tr>
      <w:tr w:rsidR="00A53299" w14:paraId="5D27CC8D" w14:textId="77777777" w:rsidTr="003C45D7">
        <w:trPr>
          <w:jc w:val="center"/>
        </w:trPr>
        <w:tc>
          <w:tcPr>
            <w:tcW w:w="3449" w:type="pct"/>
          </w:tcPr>
          <w:p w14:paraId="29C86FDC" w14:textId="69192B2B" w:rsidR="00A53299" w:rsidRDefault="00A53299" w:rsidP="00954FDC">
            <w:pPr>
              <w:keepNext/>
              <w:ind w:left="567"/>
            </w:pPr>
            <w:r w:rsidRPr="00FA6C42">
              <w:rPr>
                <w:b/>
              </w:rPr>
              <w:t>Patients</w:t>
            </w:r>
            <w:r w:rsidR="009C2C3B">
              <w:rPr>
                <w:b/>
              </w:rPr>
              <w:t xml:space="preserve"> that are high-risk</w:t>
            </w:r>
            <w:r w:rsidRPr="00FA6C42">
              <w:rPr>
                <w:b/>
              </w:rPr>
              <w:t xml:space="preserve"> </w:t>
            </w:r>
            <w:r>
              <w:rPr>
                <w:b/>
              </w:rPr>
              <w:t xml:space="preserve">treated </w:t>
            </w:r>
            <w:r w:rsidRPr="00FA6C42">
              <w:rPr>
                <w:b/>
              </w:rPr>
              <w:t xml:space="preserve">with IABP </w:t>
            </w:r>
            <w:r w:rsidR="009C2C3B">
              <w:rPr>
                <w:b/>
              </w:rPr>
              <w:t xml:space="preserve"> </w:t>
            </w:r>
          </w:p>
        </w:tc>
        <w:tc>
          <w:tcPr>
            <w:tcW w:w="1551" w:type="pct"/>
          </w:tcPr>
          <w:p w14:paraId="09780A17" w14:textId="278CD123" w:rsidR="00A53299" w:rsidRDefault="00956D05" w:rsidP="00954FDC">
            <w:pPr>
              <w:keepNext/>
            </w:pPr>
            <w:r>
              <w:rPr>
                <w:b/>
              </w:rPr>
              <w:t>299</w:t>
            </w:r>
          </w:p>
        </w:tc>
      </w:tr>
      <w:tr w:rsidR="00A53299" w14:paraId="2AC10261" w14:textId="77777777" w:rsidTr="003C45D7">
        <w:trPr>
          <w:jc w:val="center"/>
        </w:trPr>
        <w:tc>
          <w:tcPr>
            <w:tcW w:w="3449" w:type="pct"/>
          </w:tcPr>
          <w:p w14:paraId="54069AE2" w14:textId="40E03115" w:rsidR="00A53299" w:rsidRPr="00956D05" w:rsidRDefault="00A53299" w:rsidP="00954FDC">
            <w:pPr>
              <w:keepNext/>
              <w:rPr>
                <w:vertAlign w:val="superscript"/>
              </w:rPr>
            </w:pPr>
            <w:r w:rsidRPr="00956D05">
              <w:t>Projected number of PCIs (ba</w:t>
            </w:r>
            <w:r w:rsidR="00423FD0" w:rsidRPr="00956D05">
              <w:t>sed on coronary angioplasty with</w:t>
            </w:r>
            <w:r w:rsidRPr="00956D05">
              <w:t xml:space="preserve"> stent) </w:t>
            </w:r>
            <w:r w:rsidRPr="00956D05">
              <w:rPr>
                <w:vertAlign w:val="superscript"/>
              </w:rPr>
              <w:t>c</w:t>
            </w:r>
          </w:p>
        </w:tc>
        <w:tc>
          <w:tcPr>
            <w:tcW w:w="1551" w:type="pct"/>
          </w:tcPr>
          <w:p w14:paraId="1C70B448" w14:textId="297321B0" w:rsidR="00A53299" w:rsidRPr="00956D05" w:rsidRDefault="00423FD0" w:rsidP="00954FDC">
            <w:pPr>
              <w:keepNext/>
            </w:pPr>
            <w:r w:rsidRPr="00956D05">
              <w:t>52,079</w:t>
            </w:r>
          </w:p>
        </w:tc>
      </w:tr>
      <w:tr w:rsidR="00A53299" w14:paraId="59ECF4E2" w14:textId="77777777" w:rsidTr="006077D1">
        <w:trPr>
          <w:trHeight w:val="63"/>
          <w:jc w:val="center"/>
        </w:trPr>
        <w:tc>
          <w:tcPr>
            <w:tcW w:w="3449" w:type="pct"/>
          </w:tcPr>
          <w:p w14:paraId="615636E5" w14:textId="22DE45B4" w:rsidR="00A53299" w:rsidRPr="00956D05" w:rsidRDefault="00A53299" w:rsidP="00954FDC">
            <w:pPr>
              <w:keepNext/>
              <w:ind w:left="567"/>
            </w:pPr>
            <w:r w:rsidRPr="00956D05">
              <w:t>Proportion that is ‘high-risk’</w:t>
            </w:r>
          </w:p>
        </w:tc>
        <w:tc>
          <w:tcPr>
            <w:tcW w:w="1551" w:type="pct"/>
          </w:tcPr>
          <w:p w14:paraId="4384D505" w14:textId="3A0E07FE" w:rsidR="00A53299" w:rsidRPr="00956D05" w:rsidRDefault="00A53299" w:rsidP="00954FDC">
            <w:pPr>
              <w:keepNext/>
              <w:rPr>
                <w:vertAlign w:val="superscript"/>
              </w:rPr>
            </w:pPr>
            <w:r w:rsidRPr="00956D05">
              <w:t xml:space="preserve">0.2%-5% </w:t>
            </w:r>
            <w:r w:rsidRPr="00956D05">
              <w:rPr>
                <w:vertAlign w:val="superscript"/>
              </w:rPr>
              <w:t>d</w:t>
            </w:r>
          </w:p>
        </w:tc>
      </w:tr>
      <w:tr w:rsidR="00A53299" w:rsidRPr="003C45D7" w14:paraId="0E031C60" w14:textId="77777777" w:rsidTr="003C45D7">
        <w:trPr>
          <w:jc w:val="center"/>
        </w:trPr>
        <w:tc>
          <w:tcPr>
            <w:tcW w:w="3449" w:type="pct"/>
          </w:tcPr>
          <w:p w14:paraId="4984FD02" w14:textId="03477820" w:rsidR="00A53299" w:rsidRPr="00956D05" w:rsidRDefault="00A53299" w:rsidP="00954FDC">
            <w:pPr>
              <w:keepNext/>
              <w:rPr>
                <w:b/>
              </w:rPr>
            </w:pPr>
            <w:r w:rsidRPr="00956D05">
              <w:rPr>
                <w:b/>
              </w:rPr>
              <w:t>Patients receiving high-risk PCI and eligible for Impella® therapy</w:t>
            </w:r>
          </w:p>
        </w:tc>
        <w:tc>
          <w:tcPr>
            <w:tcW w:w="1551" w:type="pct"/>
          </w:tcPr>
          <w:p w14:paraId="0DEB114B" w14:textId="5DB595F1" w:rsidR="00A53299" w:rsidRPr="00956D05" w:rsidRDefault="00423FD0" w:rsidP="00954FDC">
            <w:pPr>
              <w:keepNext/>
              <w:rPr>
                <w:b/>
              </w:rPr>
            </w:pPr>
            <w:r w:rsidRPr="00956D05">
              <w:rPr>
                <w:b/>
              </w:rPr>
              <w:t>104-2,604</w:t>
            </w:r>
          </w:p>
        </w:tc>
      </w:tr>
      <w:tr w:rsidR="006077D1" w:rsidRPr="003C45D7" w14:paraId="4EEACA4E" w14:textId="77777777" w:rsidTr="003C45D7">
        <w:trPr>
          <w:jc w:val="center"/>
        </w:trPr>
        <w:tc>
          <w:tcPr>
            <w:tcW w:w="3449" w:type="pct"/>
          </w:tcPr>
          <w:p w14:paraId="7CD12199" w14:textId="127789F4" w:rsidR="006077D1" w:rsidRPr="00956D05" w:rsidRDefault="006077D1" w:rsidP="00954FDC">
            <w:pPr>
              <w:keepNext/>
              <w:rPr>
                <w:b/>
              </w:rPr>
            </w:pPr>
            <w:r>
              <w:rPr>
                <w:b/>
              </w:rPr>
              <w:t>Total eligible patients for high-risk PCI</w:t>
            </w:r>
          </w:p>
        </w:tc>
        <w:tc>
          <w:tcPr>
            <w:tcW w:w="1551" w:type="pct"/>
          </w:tcPr>
          <w:p w14:paraId="7E02DD25" w14:textId="4D92C40A" w:rsidR="006077D1" w:rsidRPr="00956D05" w:rsidRDefault="006077D1" w:rsidP="00954FDC">
            <w:pPr>
              <w:keepNext/>
              <w:rPr>
                <w:b/>
              </w:rPr>
            </w:pPr>
            <w:r>
              <w:rPr>
                <w:b/>
              </w:rPr>
              <w:t>403-2,903</w:t>
            </w:r>
          </w:p>
        </w:tc>
      </w:tr>
    </w:tbl>
    <w:p w14:paraId="4242969B" w14:textId="794544CB" w:rsidR="00365012" w:rsidRPr="00365012" w:rsidRDefault="00365012" w:rsidP="00954FDC">
      <w:pPr>
        <w:keepNext/>
        <w:spacing w:before="0" w:after="0"/>
        <w:ind w:left="0"/>
        <w:rPr>
          <w:sz w:val="18"/>
        </w:rPr>
      </w:pPr>
      <w:r w:rsidRPr="00365012">
        <w:rPr>
          <w:sz w:val="18"/>
        </w:rPr>
        <w:t>AIHW = Australian Institute of Health and Welfare</w:t>
      </w:r>
      <w:r>
        <w:rPr>
          <w:sz w:val="18"/>
        </w:rPr>
        <w:t>; IABP = intra-aortic balloon pump; PCI = percutaneous coronary intervention; VAD = ventricular assist device</w:t>
      </w:r>
    </w:p>
    <w:p w14:paraId="0F98918D" w14:textId="3203D059" w:rsidR="00365012" w:rsidRDefault="00365012" w:rsidP="00954FDC">
      <w:pPr>
        <w:keepNext/>
        <w:spacing w:before="0" w:after="0"/>
        <w:ind w:left="0"/>
        <w:rPr>
          <w:sz w:val="18"/>
        </w:rPr>
      </w:pPr>
      <w:proofErr w:type="spellStart"/>
      <w:r w:rsidRPr="00B316BA">
        <w:rPr>
          <w:sz w:val="18"/>
          <w:vertAlign w:val="superscript"/>
        </w:rPr>
        <w:t>a</w:t>
      </w:r>
      <w:proofErr w:type="spellEnd"/>
      <w:r w:rsidRPr="00B316BA">
        <w:rPr>
          <w:sz w:val="18"/>
          <w:vertAlign w:val="superscript"/>
        </w:rPr>
        <w:t xml:space="preserve"> </w:t>
      </w:r>
      <w:r>
        <w:rPr>
          <w:sz w:val="18"/>
        </w:rPr>
        <w:t xml:space="preserve">Applied 7.63% growth rate based on AIHW procedure cube utilisation for IABP and VAD: 2011/12-2014/15 </w:t>
      </w:r>
      <w:r w:rsidR="00A53299">
        <w:rPr>
          <w:sz w:val="18"/>
        </w:rPr>
        <w:fldChar w:fldCharType="begin"/>
      </w:r>
      <w:r w:rsidR="00EC3C57">
        <w:rPr>
          <w:sz w:val="18"/>
        </w:rPr>
        <w:instrText xml:space="preserve"> ADDIN EN.CITE &lt;EndNote&gt;&lt;Cite&gt;&lt;Author&gt;(AIHW)&lt;/Author&gt;&lt;Year&gt;2017&lt;/Year&gt;&lt;RecNum&gt;511&lt;/RecNum&gt;&lt;DisplayText&gt;&lt;style face="superscript"&gt;(41)&lt;/style&gt;&lt;/DisplayText&gt;&lt;record&gt;&lt;rec-number&gt;511&lt;/rec-number&gt;&lt;foreign-keys&gt;&lt;key app="EN" db-id="w55p5wvafrawzae90ssvetxfwprwvavrsf5s" timestamp="1509504133"&gt;511&lt;/key&gt;&lt;/foreign-keys&gt;&lt;ref-type name="Web Page"&gt;12&lt;/ref-type&gt;&lt;contributors&gt;&lt;authors&gt;&lt;author&gt;Australian Institute of Health and Welfare (AIHW)&lt;/author&gt;&lt;/authors&gt;&lt;/contributors&gt;&lt;titles&gt;&lt;title&gt;Procedure data cubes&lt;/title&gt;&lt;/titles&gt;&lt;volume&gt;2017&lt;/volume&gt;&lt;number&gt;01/10&lt;/number&gt;&lt;dates&gt;&lt;year&gt;2017&lt;/year&gt;&lt;/dates&gt;&lt;urls&gt;&lt;related-urls&gt;&lt;url&gt;https://www.aihw.gov.au/reports/hospitals/procedures-data-cubes/contents/data-cubes&lt;/url&gt;&lt;/related-urls&gt;&lt;/urls&gt;&lt;/record&gt;&lt;/Cite&gt;&lt;/EndNote&gt;</w:instrText>
      </w:r>
      <w:r w:rsidR="00A53299">
        <w:rPr>
          <w:sz w:val="18"/>
        </w:rPr>
        <w:fldChar w:fldCharType="separate"/>
      </w:r>
      <w:r w:rsidR="00EC3C57" w:rsidRPr="00EC3C57">
        <w:rPr>
          <w:noProof/>
          <w:sz w:val="18"/>
          <w:vertAlign w:val="superscript"/>
        </w:rPr>
        <w:t>(41)</w:t>
      </w:r>
      <w:r w:rsidR="00A53299">
        <w:rPr>
          <w:sz w:val="18"/>
        </w:rPr>
        <w:fldChar w:fldCharType="end"/>
      </w:r>
    </w:p>
    <w:p w14:paraId="104B8AF7" w14:textId="50DEE8B5" w:rsidR="00A12693" w:rsidRDefault="00A12693" w:rsidP="00954FDC">
      <w:pPr>
        <w:keepNext/>
        <w:spacing w:before="0" w:after="0"/>
        <w:ind w:left="0"/>
        <w:rPr>
          <w:sz w:val="18"/>
        </w:rPr>
      </w:pPr>
      <w:r>
        <w:rPr>
          <w:sz w:val="18"/>
          <w:vertAlign w:val="superscript"/>
        </w:rPr>
        <w:t xml:space="preserve">b </w:t>
      </w:r>
      <w:r>
        <w:rPr>
          <w:sz w:val="18"/>
        </w:rPr>
        <w:t xml:space="preserve">Based on IABP utilisation from large US registry (n=19,636) </w:t>
      </w:r>
      <w:r>
        <w:rPr>
          <w:sz w:val="18"/>
        </w:rPr>
        <w:fldChar w:fldCharType="begin"/>
      </w:r>
      <w:r w:rsidR="00EC3C57">
        <w:rPr>
          <w:sz w:val="18"/>
        </w:rPr>
        <w:instrText xml:space="preserve"> ADDIN EN.CITE &lt;EndNote&gt;&lt;Cite&gt;&lt;Author&gt;Cohen&lt;/Author&gt;&lt;Year&gt;2003&lt;/Year&gt;&lt;RecNum&gt;504&lt;/RecNum&gt;&lt;DisplayText&gt;&lt;style face="superscript"&gt;(42)&lt;/style&gt;&lt;/DisplayText&gt;&lt;record&gt;&lt;rec-number&gt;504&lt;/rec-number&gt;&lt;foreign-keys&gt;&lt;key app="EN" db-id="w55p5wvafrawzae90ssvetxfwprwvavrsf5s" timestamp="1509402612"&gt;504&lt;/key&gt;&lt;/foreign-keys&gt;&lt;ref-type name="Journal Article"&gt;17&lt;/ref-type&gt;&lt;contributors&gt;&lt;authors&gt;&lt;author&gt;Cohen, Marc&lt;/author&gt;&lt;author&gt;Urban, Philip&lt;/author&gt;&lt;author&gt;Christenson, Jan T&lt;/author&gt;&lt;author&gt;Joseph, Debra L&lt;/author&gt;&lt;author&gt;Freedman Jr, Robert J&lt;/author&gt;&lt;author&gt;Miller, Michael F&lt;/author&gt;&lt;author&gt;Ohman, E Magnus&lt;/author&gt;&lt;author&gt;Reddy, Ramachandra C&lt;/author&gt;&lt;author&gt;Stone, Gregg W&lt;/author&gt;&lt;author&gt;Ferguson III, James J&lt;/author&gt;&lt;/authors&gt;&lt;/contributors&gt;&lt;titles&gt;&lt;title&gt;Intra-aortic balloon counterpulsation in US and non-US centres: results of the Benchmark® Registry&lt;/title&gt;&lt;secondary-title&gt;European Heart Journal&lt;/secondary-title&gt;&lt;/titles&gt;&lt;periodical&gt;&lt;full-title&gt;European Heart Journal&lt;/full-title&gt;&lt;/periodical&gt;&lt;pages&gt;1763-1770&lt;/pages&gt;&lt;volume&gt;24&lt;/volume&gt;&lt;number&gt;19&lt;/number&gt;&lt;dates&gt;&lt;year&gt;2003&lt;/year&gt;&lt;/dates&gt;&lt;isbn&gt;1522-9645&lt;/isbn&gt;&lt;urls&gt;&lt;/urls&gt;&lt;/record&gt;&lt;/Cite&gt;&lt;/EndNote&gt;</w:instrText>
      </w:r>
      <w:r>
        <w:rPr>
          <w:sz w:val="18"/>
        </w:rPr>
        <w:fldChar w:fldCharType="separate"/>
      </w:r>
      <w:r w:rsidR="00EC3C57" w:rsidRPr="00EC3C57">
        <w:rPr>
          <w:noProof/>
          <w:sz w:val="18"/>
          <w:vertAlign w:val="superscript"/>
        </w:rPr>
        <w:t>(42)</w:t>
      </w:r>
      <w:r>
        <w:rPr>
          <w:sz w:val="18"/>
        </w:rPr>
        <w:fldChar w:fldCharType="end"/>
      </w:r>
    </w:p>
    <w:p w14:paraId="0CC464BD" w14:textId="7E74BC59" w:rsidR="00A12693" w:rsidRDefault="00A12693" w:rsidP="00954FDC">
      <w:pPr>
        <w:keepNext/>
        <w:spacing w:before="0" w:after="0"/>
        <w:ind w:left="0"/>
        <w:rPr>
          <w:sz w:val="18"/>
        </w:rPr>
      </w:pPr>
      <w:r>
        <w:rPr>
          <w:sz w:val="18"/>
          <w:vertAlign w:val="superscript"/>
        </w:rPr>
        <w:t xml:space="preserve">c </w:t>
      </w:r>
      <w:r w:rsidRPr="00A12693">
        <w:rPr>
          <w:sz w:val="18"/>
        </w:rPr>
        <w:t>Applied 8.87%</w:t>
      </w:r>
      <w:r>
        <w:rPr>
          <w:sz w:val="18"/>
        </w:rPr>
        <w:t xml:space="preserve"> growth rate based on AIHW procedure cube utilisation for PCI (transluminal coronary angioplasty): 2011/12-2014/15</w:t>
      </w:r>
      <w:r w:rsidR="00A53299">
        <w:rPr>
          <w:sz w:val="18"/>
        </w:rPr>
        <w:t xml:space="preserve"> </w:t>
      </w:r>
      <w:r w:rsidR="00A53299">
        <w:rPr>
          <w:sz w:val="18"/>
        </w:rPr>
        <w:fldChar w:fldCharType="begin"/>
      </w:r>
      <w:r w:rsidR="00EC3C57">
        <w:rPr>
          <w:sz w:val="18"/>
        </w:rPr>
        <w:instrText xml:space="preserve"> ADDIN EN.CITE &lt;EndNote&gt;&lt;Cite&gt;&lt;Author&gt;(AIHW)&lt;/Author&gt;&lt;Year&gt;2017&lt;/Year&gt;&lt;RecNum&gt;511&lt;/RecNum&gt;&lt;DisplayText&gt;&lt;style face="superscript"&gt;(41)&lt;/style&gt;&lt;/DisplayText&gt;&lt;record&gt;&lt;rec-number&gt;511&lt;/rec-number&gt;&lt;foreign-keys&gt;&lt;key app="EN" db-id="w55p5wvafrawzae90ssvetxfwprwvavrsf5s" timestamp="1509504133"&gt;511&lt;/key&gt;&lt;/foreign-keys&gt;&lt;ref-type name="Web Page"&gt;12&lt;/ref-type&gt;&lt;contributors&gt;&lt;authors&gt;&lt;author&gt;Australian Institute of Health and Welfare (AIHW)&lt;/author&gt;&lt;/authors&gt;&lt;/contributors&gt;&lt;titles&gt;&lt;title&gt;Procedure data cubes&lt;/title&gt;&lt;/titles&gt;&lt;volume&gt;2017&lt;/volume&gt;&lt;number&gt;01/10&lt;/number&gt;&lt;dates&gt;&lt;year&gt;2017&lt;/year&gt;&lt;/dates&gt;&lt;urls&gt;&lt;related-urls&gt;&lt;url&gt;https://www.aihw.gov.au/reports/hospitals/procedures-data-cubes/contents/data-cubes&lt;/url&gt;&lt;/related-urls&gt;&lt;/urls&gt;&lt;/record&gt;&lt;/Cite&gt;&lt;/EndNote&gt;</w:instrText>
      </w:r>
      <w:r w:rsidR="00A53299">
        <w:rPr>
          <w:sz w:val="18"/>
        </w:rPr>
        <w:fldChar w:fldCharType="separate"/>
      </w:r>
      <w:r w:rsidR="00EC3C57" w:rsidRPr="00EC3C57">
        <w:rPr>
          <w:noProof/>
          <w:sz w:val="18"/>
          <w:vertAlign w:val="superscript"/>
        </w:rPr>
        <w:t>(41)</w:t>
      </w:r>
      <w:r w:rsidR="00A53299">
        <w:rPr>
          <w:sz w:val="18"/>
        </w:rPr>
        <w:fldChar w:fldCharType="end"/>
      </w:r>
    </w:p>
    <w:p w14:paraId="213D8339" w14:textId="421D80B6" w:rsidR="0095185B" w:rsidRDefault="00A12693" w:rsidP="00954FDC">
      <w:pPr>
        <w:keepNext/>
        <w:spacing w:before="0" w:after="0"/>
        <w:ind w:left="0"/>
      </w:pPr>
      <w:r>
        <w:rPr>
          <w:sz w:val="18"/>
          <w:vertAlign w:val="superscript"/>
        </w:rPr>
        <w:t xml:space="preserve">d </w:t>
      </w:r>
      <w:r w:rsidRPr="00A12693">
        <w:rPr>
          <w:sz w:val="18"/>
        </w:rPr>
        <w:t>Based on estimate from NICE</w:t>
      </w:r>
      <w:r>
        <w:rPr>
          <w:sz w:val="18"/>
        </w:rPr>
        <w:t xml:space="preserve"> report </w:t>
      </w:r>
      <w:r>
        <w:fldChar w:fldCharType="begin"/>
      </w:r>
      <w:r w:rsidR="00EC3C57">
        <w:instrText xml:space="preserve"> ADDIN EN.CITE &lt;EndNote&gt;&lt;Cite&gt;&lt;Author&gt;National Institute of Clinical Excellence (NICE)&lt;/Author&gt;&lt;Year&gt;2016&lt;/Year&gt;&lt;RecNum&gt;502&lt;/RecNum&gt;&lt;DisplayText&gt;&lt;style face="superscript"&gt;(31)&lt;/style&gt;&lt;/DisplayText&gt;&lt;record&gt;&lt;rec-number&gt;502&lt;/rec-number&gt;&lt;foreign-keys&gt;&lt;key app="EN" db-id="w55p5wvafrawzae90ssvetxfwprwvavrsf5s" timestamp="1509082510"&gt;502&lt;/key&gt;&lt;/foreign-keys&gt;&lt;ref-type name="Report"&gt;27&lt;/ref-type&gt;&lt;contributors&gt;&lt;authors&gt;&lt;author&gt;National Institute of Clinical Excellence (NICE),&lt;/author&gt;&lt;/authors&gt;&lt;/contributors&gt;&lt;titles&gt;&lt;title&gt;Impella 2.5 for haemodynamic support during high-risk percutaneous coronary interventions&lt;/title&gt;&lt;/titles&gt;&lt;dates&gt;&lt;year&gt;2016&lt;/year&gt;&lt;/dates&gt;&lt;urls&gt;&lt;related-urls&gt;&lt;url&gt;nice.org.uk/guidance/mib89&lt;/url&gt;&lt;/related-urls&gt;&lt;/urls&gt;&lt;access-date&gt;01/10/17&lt;/access-date&gt;&lt;/record&gt;&lt;/Cite&gt;&lt;/EndNote&gt;</w:instrText>
      </w:r>
      <w:r>
        <w:fldChar w:fldCharType="separate"/>
      </w:r>
      <w:r w:rsidR="00EC3C57" w:rsidRPr="00EC3C57">
        <w:rPr>
          <w:noProof/>
          <w:vertAlign w:val="superscript"/>
        </w:rPr>
        <w:t>(31)</w:t>
      </w:r>
      <w:r>
        <w:fldChar w:fldCharType="end"/>
      </w:r>
    </w:p>
    <w:p w14:paraId="6F81C0D8" w14:textId="0F0BA708" w:rsidR="00D442A8" w:rsidRPr="00A53299" w:rsidRDefault="00E96EE9" w:rsidP="00956D05">
      <w:r>
        <w:t xml:space="preserve">The estimated patient population based on MBS data for is presented </w:t>
      </w:r>
      <w:r w:rsidR="009128B1">
        <w:t>in Attachment 2</w:t>
      </w:r>
      <w:r>
        <w:t>. The AIHW data was considered more robust to estimate the eligible population, due to known under-rep</w:t>
      </w:r>
      <w:r w:rsidR="00A53299">
        <w:t>orting of MBS utilisation data.</w:t>
      </w:r>
    </w:p>
    <w:p w14:paraId="0816EDF1"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14:paraId="72B2F82F" w14:textId="76AE9D77" w:rsidR="00382407" w:rsidRPr="00154B00" w:rsidRDefault="002713D6" w:rsidP="00B30FCA">
      <w:pPr>
        <w:rPr>
          <w:szCs w:val="20"/>
        </w:rPr>
      </w:pPr>
      <w:r>
        <w:t xml:space="preserve">It is proposed that </w:t>
      </w:r>
      <w:r w:rsidR="00B30FCA">
        <w:t>Impella</w:t>
      </w:r>
      <w:r>
        <w:t>® therapy would be delivered once to a patient requiring mechanical circulatory support.</w:t>
      </w:r>
    </w:p>
    <w:p w14:paraId="56E827C5"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4A73CABB" w14:textId="386B7E71" w:rsidR="00DD1FC3" w:rsidRPr="00154B00" w:rsidRDefault="00A53299" w:rsidP="00B30FCA">
      <w:pPr>
        <w:rPr>
          <w:b/>
          <w:szCs w:val="20"/>
        </w:rPr>
      </w:pPr>
      <w:r>
        <w:t xml:space="preserve">Currently, </w:t>
      </w:r>
      <w:r w:rsidR="00B30FCA">
        <w:t>Impella</w:t>
      </w:r>
      <w:r w:rsidR="00F404BB">
        <w:t>®</w:t>
      </w:r>
      <w:r>
        <w:t xml:space="preserve"> provides </w:t>
      </w:r>
      <w:r w:rsidR="00DD1FC3">
        <w:t>mechan</w:t>
      </w:r>
      <w:r>
        <w:t xml:space="preserve">ical circulatory support up to 5 days (Impella® 2.5 and </w:t>
      </w:r>
      <w:r w:rsidR="00B30FCA">
        <w:t>Impella</w:t>
      </w:r>
      <w:r>
        <w:t xml:space="preserve"> CP®); 10 days (Impella CP®); and 14</w:t>
      </w:r>
      <w:r w:rsidR="00DD1FC3">
        <w:t xml:space="preserve"> days</w:t>
      </w:r>
      <w:r>
        <w:t xml:space="preserve"> (Impella</w:t>
      </w:r>
      <w:r w:rsidR="003C7712">
        <w:t>®</w:t>
      </w:r>
      <w:r>
        <w:t xml:space="preserve"> RP)</w:t>
      </w:r>
      <w:r w:rsidR="00DD1FC3">
        <w:t xml:space="preserve"> (</w:t>
      </w:r>
      <w:r w:rsidR="00F404BB">
        <w:t>Impella®</w:t>
      </w:r>
      <w:r w:rsidR="00DD1FC3">
        <w:t xml:space="preserve"> 2.5</w:t>
      </w:r>
      <w:r>
        <w:t xml:space="preserve"> and </w:t>
      </w:r>
      <w:r w:rsidR="00B30FCA">
        <w:t>Impella</w:t>
      </w:r>
      <w:r w:rsidR="003C7712">
        <w:t>®</w:t>
      </w:r>
      <w:r>
        <w:t xml:space="preserve"> CP</w:t>
      </w:r>
      <w:r w:rsidR="00DD1FC3">
        <w:t xml:space="preserve">) for the aforementioned indications. </w:t>
      </w:r>
    </w:p>
    <w:p w14:paraId="01A05BEF" w14:textId="77777777" w:rsidR="002A6753" w:rsidRPr="00154B00" w:rsidRDefault="000E47E7" w:rsidP="00530204">
      <w:pPr>
        <w:pStyle w:val="Heading2"/>
        <w:rPr>
          <w:b w:val="0"/>
        </w:rPr>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11A50B09" w14:textId="77777777" w:rsidR="009407D2" w:rsidRDefault="00D844D3" w:rsidP="009407D2">
      <w:r>
        <w:t>The</w:t>
      </w:r>
      <w:r w:rsidR="008F4519">
        <w:t xml:space="preserve"> total eligible population for Impella® for the above indications is expected to be 797 to 3,297. </w:t>
      </w:r>
    </w:p>
    <w:p w14:paraId="7FF39A0A" w14:textId="03A50B86" w:rsidR="00AE1188" w:rsidRPr="008F4519" w:rsidRDefault="008F4519" w:rsidP="009407D2">
      <w:r>
        <w:t xml:space="preserve">Based on global experience with Impella®, the estimated uptake rate in Year 1 is expected to be 5%, resulting in total estimated </w:t>
      </w:r>
      <w:r w:rsidR="00D844D3">
        <w:t xml:space="preserve">Impella® </w:t>
      </w:r>
      <w:r>
        <w:t xml:space="preserve">use of ~40 to 165 patients </w:t>
      </w:r>
    </w:p>
    <w:p w14:paraId="3F697702" w14:textId="77777777" w:rsidR="00974D50" w:rsidRPr="00154B00" w:rsidRDefault="005A58BA" w:rsidP="00530204">
      <w:pPr>
        <w:pStyle w:val="Heading2"/>
        <w:rPr>
          <w:b w:val="0"/>
        </w:rPr>
      </w:pPr>
      <w:r>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14:paraId="5675BE18" w14:textId="77777777" w:rsidR="00F86E40" w:rsidRDefault="00F404BB" w:rsidP="00B30FCA">
      <w:r>
        <w:t>Impella®</w:t>
      </w:r>
      <w:r w:rsidR="00DD1FC3">
        <w:t xml:space="preserve"> therapy is not expected to experience significant constraints in supply and demand over the first three years of listing. There are no anticipated constraints in the supply of </w:t>
      </w:r>
      <w:r>
        <w:t>Impella®</w:t>
      </w:r>
      <w:r w:rsidR="00DD1FC3">
        <w:t xml:space="preserve"> devices for </w:t>
      </w:r>
      <w:r w:rsidR="007675ED">
        <w:t xml:space="preserve">mechanical circulatory </w:t>
      </w:r>
      <w:r w:rsidR="00DD1FC3">
        <w:t>support.</w:t>
      </w:r>
      <w:r w:rsidR="007675ED">
        <w:t xml:space="preserve"> Given that the indicated population is small and specific, the applicant does not </w:t>
      </w:r>
      <w:proofErr w:type="spellStart"/>
      <w:r w:rsidR="007675ED">
        <w:t>forsee</w:t>
      </w:r>
      <w:proofErr w:type="spellEnd"/>
      <w:r w:rsidR="007675ED">
        <w:t xml:space="preserve"> any major risk of leakage to populations not indicated for the proposed service.</w:t>
      </w:r>
    </w:p>
    <w:p w14:paraId="72BFD79E" w14:textId="77777777" w:rsidR="00F86E40" w:rsidRDefault="00F86E40" w:rsidP="00B30FCA"/>
    <w:p w14:paraId="50092270" w14:textId="7E0A788E" w:rsidR="003433D1" w:rsidRPr="007675ED" w:rsidRDefault="003433D1" w:rsidP="00B30FCA">
      <w:r>
        <w:rPr>
          <w:b/>
          <w:sz w:val="32"/>
          <w:szCs w:val="32"/>
        </w:rPr>
        <w:br w:type="page"/>
      </w:r>
    </w:p>
    <w:p w14:paraId="097AF5F0" w14:textId="77777777" w:rsidR="00951933" w:rsidRPr="00C776B1" w:rsidRDefault="001B5169" w:rsidP="00AE1188">
      <w:pPr>
        <w:pStyle w:val="Heading1"/>
      </w:pPr>
      <w:r>
        <w:lastRenderedPageBreak/>
        <w:t>PART 8</w:t>
      </w:r>
      <w:r w:rsidR="00F93784">
        <w:t xml:space="preserve"> – </w:t>
      </w:r>
      <w:r w:rsidR="005A58BA">
        <w:t>COST</w:t>
      </w:r>
      <w:r w:rsidR="00951933" w:rsidRPr="00C776B1">
        <w:t xml:space="preserve"> INFORMATION</w:t>
      </w:r>
    </w:p>
    <w:p w14:paraId="4D39A418" w14:textId="77777777" w:rsidR="006A649A" w:rsidRPr="00AE1188"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13402AE7" w14:textId="2E470760" w:rsidR="00DB4449" w:rsidRDefault="00DB4449" w:rsidP="00AE1188">
      <w:pPr>
        <w:ind w:left="426"/>
      </w:pPr>
      <w:r>
        <w:t xml:space="preserve">The proposed fee for the insertion, and for the removal of </w:t>
      </w:r>
      <w:r w:rsidR="00F404BB">
        <w:t>Impella®</w:t>
      </w:r>
      <w:r>
        <w:t xml:space="preserve"> devices is yet to be clarified, but may be expected to be similar to other</w:t>
      </w:r>
      <w:r w:rsidR="00D962B2">
        <w:t xml:space="preserve"> related</w:t>
      </w:r>
      <w:r>
        <w:t xml:space="preserve"> MBS items</w:t>
      </w:r>
      <w:r w:rsidR="00D962B2">
        <w:t xml:space="preserve">. </w:t>
      </w:r>
      <w:r w:rsidR="00B30FCA" w:rsidRPr="00B30FCA">
        <w:t xml:space="preserve">In addition, the mode of ventricular support provided (left and/or right), and the method of insertion for </w:t>
      </w:r>
      <w:r w:rsidR="00B30FCA">
        <w:t>Impella</w:t>
      </w:r>
      <w:r w:rsidR="00B30FCA" w:rsidRPr="00B30FCA">
        <w:t xml:space="preserve">® will guide the proposed fees. </w:t>
      </w:r>
      <w:r w:rsidR="00384140">
        <w:t xml:space="preserve">Consultation with </w:t>
      </w:r>
      <w:r w:rsidR="00D40A06">
        <w:t>physicians</w:t>
      </w:r>
      <w:r w:rsidR="00384140">
        <w:t xml:space="preserve"> who perform these procedures</w:t>
      </w:r>
      <w:r w:rsidR="00D40A06">
        <w:t xml:space="preserve"> indicated</w:t>
      </w:r>
      <w:r w:rsidR="00384140">
        <w:t xml:space="preserve"> the proposed fee would be similar to these MBS items</w:t>
      </w:r>
      <w:r w:rsidR="00D40A06">
        <w:t>:</w:t>
      </w:r>
    </w:p>
    <w:p w14:paraId="36C443AC" w14:textId="3A032A9E" w:rsidR="00E75317" w:rsidRDefault="00384140" w:rsidP="00CE07FA">
      <w:pPr>
        <w:pStyle w:val="ListParagraph"/>
        <w:numPr>
          <w:ilvl w:val="0"/>
          <w:numId w:val="25"/>
        </w:numPr>
      </w:pPr>
      <w:r w:rsidRPr="00384140">
        <w:t xml:space="preserve"> </w:t>
      </w:r>
      <w:r>
        <w:t xml:space="preserve">MBS # 38362 - </w:t>
      </w:r>
      <w:r w:rsidR="00D70B99">
        <w:t>P</w:t>
      </w:r>
      <w:r w:rsidR="00E75317">
        <w:t>ercutaneous insertion only</w:t>
      </w:r>
      <w:r w:rsidR="00D70B99">
        <w:t xml:space="preserve"> </w:t>
      </w:r>
      <w:r>
        <w:t>~</w:t>
      </w:r>
      <w:r w:rsidR="00D70B99">
        <w:t>$384.95</w:t>
      </w:r>
      <w:r w:rsidR="00936F57">
        <w:t xml:space="preserve"> </w:t>
      </w:r>
    </w:p>
    <w:p w14:paraId="1354C0A7" w14:textId="6CB03386" w:rsidR="00E75317" w:rsidRDefault="00384140" w:rsidP="00CE07FA">
      <w:pPr>
        <w:pStyle w:val="ListParagraph"/>
        <w:numPr>
          <w:ilvl w:val="0"/>
          <w:numId w:val="25"/>
        </w:numPr>
      </w:pPr>
      <w:r>
        <w:t xml:space="preserve">Between cut down IABP (MBS # 38609) and left VAD (MBS # 38615) - </w:t>
      </w:r>
      <w:r w:rsidR="00D70B99">
        <w:t>S</w:t>
      </w:r>
      <w:r w:rsidR="00E75317">
        <w:t>urgical cut down</w:t>
      </w:r>
      <w:r w:rsidR="00FF21DA">
        <w:t xml:space="preserve"> insertion (</w:t>
      </w:r>
      <w:proofErr w:type="spellStart"/>
      <w:r w:rsidR="00FF21DA">
        <w:t>arteriotomy</w:t>
      </w:r>
      <w:proofErr w:type="spellEnd"/>
      <w:r w:rsidR="00FF21DA">
        <w:t>)</w:t>
      </w:r>
      <w:r w:rsidR="00E75317">
        <w:t>:</w:t>
      </w:r>
      <w:r>
        <w:t>~</w:t>
      </w:r>
      <w:r w:rsidR="00E75317">
        <w:t xml:space="preserve"> $1,480</w:t>
      </w:r>
      <w:r w:rsidR="00D70B99">
        <w:t xml:space="preserve">. Of note, this method requires accessing axillary artery, sewing on graft, inserting device, closing over device- estimated time </w:t>
      </w:r>
      <w:r w:rsidR="00D40A06">
        <w:t>1 hour)</w:t>
      </w:r>
    </w:p>
    <w:p w14:paraId="3517213E" w14:textId="0082DC7D" w:rsidR="00FF21DA" w:rsidRDefault="00384140" w:rsidP="00CE07FA">
      <w:pPr>
        <w:pStyle w:val="ListParagraph"/>
        <w:numPr>
          <w:ilvl w:val="0"/>
          <w:numId w:val="25"/>
        </w:numPr>
      </w:pPr>
      <w:r>
        <w:t xml:space="preserve">MBS # 38612 - </w:t>
      </w:r>
      <w:r w:rsidR="00D40A06">
        <w:t>S</w:t>
      </w:r>
      <w:r w:rsidR="00E75317">
        <w:t xml:space="preserve">urgical removal: </w:t>
      </w:r>
      <w:r>
        <w:t>~</w:t>
      </w:r>
      <w:r w:rsidR="00E75317">
        <w:t>$740</w:t>
      </w:r>
      <w:r>
        <w:t xml:space="preserve">. Of note, this method is </w:t>
      </w:r>
      <w:r w:rsidR="00B30FCA">
        <w:t>slightly more complicated tha</w:t>
      </w:r>
      <w:r w:rsidR="00FF21DA">
        <w:t>n</w:t>
      </w:r>
      <w:r w:rsidR="00B30FCA">
        <w:t>, insertion,</w:t>
      </w:r>
      <w:r w:rsidR="00D40A06">
        <w:t xml:space="preserve"> IABP removal</w:t>
      </w:r>
      <w:r w:rsidR="00FF21DA">
        <w:t xml:space="preserve"> and vessel closure</w:t>
      </w:r>
      <w:r>
        <w:t>.</w:t>
      </w:r>
    </w:p>
    <w:p w14:paraId="2D6045E9" w14:textId="437CCBB3" w:rsidR="009C2C3B" w:rsidRDefault="00B30FCA" w:rsidP="00CE07FA">
      <w:pPr>
        <w:pStyle w:val="ListParagraph"/>
        <w:numPr>
          <w:ilvl w:val="0"/>
          <w:numId w:val="25"/>
        </w:numPr>
      </w:pPr>
      <w:r w:rsidRPr="00B30FCA">
        <w:t>MBS # 13847 – IABP management in ICU (i.e. repositioning) ~$156.10</w:t>
      </w:r>
    </w:p>
    <w:p w14:paraId="60D4207B" w14:textId="343BA1AC" w:rsidR="009562D5" w:rsidRPr="009562D5" w:rsidRDefault="00C626D6" w:rsidP="009562D5">
      <w:pPr>
        <w:rPr>
          <w:sz w:val="18"/>
        </w:rPr>
      </w:pPr>
      <w:r>
        <w:t>REDACTED</w:t>
      </w:r>
    </w:p>
    <w:p w14:paraId="6FE71064" w14:textId="38A6CA56"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17B19AFD" w14:textId="0BE381B6" w:rsidR="00B30FCA" w:rsidRDefault="00B30FCA" w:rsidP="00FF21DA">
      <w:r>
        <w:t xml:space="preserve">All </w:t>
      </w:r>
      <w:r w:rsidR="00F404BB">
        <w:t>Impella®</w:t>
      </w:r>
      <w:r w:rsidR="00E23F3F">
        <w:t xml:space="preserve"> </w:t>
      </w:r>
      <w:r>
        <w:t xml:space="preserve">devices may be inserted using a </w:t>
      </w:r>
      <w:r w:rsidR="009128B1">
        <w:t xml:space="preserve">minimally invasive </w:t>
      </w:r>
      <w:r w:rsidRPr="00B30FCA">
        <w:t>standard catheterization procedure through the femoral artery</w:t>
      </w:r>
      <w:r>
        <w:t xml:space="preserve"> or vein</w:t>
      </w:r>
      <w:r w:rsidRPr="00B30FCA">
        <w:t xml:space="preserve"> </w:t>
      </w:r>
      <w:r w:rsidR="009128B1">
        <w:t>and</w:t>
      </w:r>
      <w:r w:rsidR="007328EA">
        <w:t xml:space="preserve"> </w:t>
      </w:r>
      <w:r w:rsidR="00631CC7">
        <w:t xml:space="preserve">the procedure overall is expected to take no more than </w:t>
      </w:r>
      <w:r w:rsidR="00581AEF">
        <w:t>5-10</w:t>
      </w:r>
      <w:r w:rsidR="00631CC7">
        <w:t xml:space="preserve"> minutes in a cathet</w:t>
      </w:r>
      <w:r w:rsidR="00581AEF">
        <w:t>e</w:t>
      </w:r>
      <w:r w:rsidR="00631CC7">
        <w:t>risation lab</w:t>
      </w:r>
      <w:r w:rsidR="002713D6">
        <w:t xml:space="preserve">. </w:t>
      </w:r>
      <w:r>
        <w:t xml:space="preserve">In some circumstances, Impella® devices may need to be inserted surgically by </w:t>
      </w:r>
      <w:proofErr w:type="spellStart"/>
      <w:r>
        <w:t>arteriotomy</w:t>
      </w:r>
      <w:proofErr w:type="spellEnd"/>
      <w:r>
        <w:t xml:space="preserve"> would be expected to take longer (in some cases up to 60 mins).</w:t>
      </w:r>
    </w:p>
    <w:p w14:paraId="00CA9C15" w14:textId="0E02C873" w:rsidR="00954FDC" w:rsidRDefault="00B30FCA" w:rsidP="00954FDC">
      <w:r w:rsidRPr="00B30FCA">
        <w:t xml:space="preserve">For </w:t>
      </w:r>
      <w:r w:rsidRPr="00EC43EC">
        <w:t>patients requiring ongoing support with Impella®, these patients may be managed in ICU.</w:t>
      </w:r>
      <w:r w:rsidR="0091016B" w:rsidRPr="00EC43EC">
        <w:t xml:space="preserve"> In addition, these patients could require </w:t>
      </w:r>
      <w:r w:rsidR="00AA0112" w:rsidRPr="00EC43EC">
        <w:t>repositioning</w:t>
      </w:r>
      <w:r w:rsidR="0091016B" w:rsidRPr="00EC43EC">
        <w:t xml:space="preserve"> of Impella®</w:t>
      </w:r>
      <w:r w:rsidR="00AA0112" w:rsidRPr="00EC43EC">
        <w:t>, which would be performed</w:t>
      </w:r>
      <w:r w:rsidR="0091016B" w:rsidRPr="00EC43EC">
        <w:t xml:space="preserve"> under ultrasound </w:t>
      </w:r>
      <w:r w:rsidR="0091016B" w:rsidRPr="005A6A12">
        <w:t>guidance</w:t>
      </w:r>
      <w:r w:rsidR="00F51C3A" w:rsidRPr="005A6A12">
        <w:t xml:space="preserve"> (</w:t>
      </w:r>
      <w:r w:rsidR="002A1910" w:rsidRPr="005A6A12">
        <w:t>e.g.</w:t>
      </w:r>
      <w:r w:rsidR="00F51C3A" w:rsidRPr="005A6A12">
        <w:t xml:space="preserve"> echocardiography)</w:t>
      </w:r>
      <w:r w:rsidR="0091016B" w:rsidRPr="005A6A12">
        <w:t>.</w:t>
      </w:r>
      <w:r w:rsidR="0091016B">
        <w:t xml:space="preserve"> </w:t>
      </w:r>
    </w:p>
    <w:p w14:paraId="7CD838AA" w14:textId="00EC6EEA" w:rsidR="00B30FCA" w:rsidRDefault="00954FDC" w:rsidP="00954FDC">
      <w:pPr>
        <w:spacing w:before="0" w:after="200" w:line="276" w:lineRule="auto"/>
        <w:ind w:left="0"/>
      </w:pPr>
      <w:r>
        <w:br w:type="page"/>
      </w:r>
    </w:p>
    <w:p w14:paraId="723FB08C" w14:textId="10689891" w:rsidR="001F6296" w:rsidRDefault="0054192F" w:rsidP="00B30FCA">
      <w:pPr>
        <w:pStyle w:val="Heading2"/>
      </w:pPr>
      <w:r>
        <w:lastRenderedPageBreak/>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7016EE89" w14:textId="50DF47E4" w:rsidR="00954FDC" w:rsidRDefault="00954FDC" w:rsidP="00C970F2">
      <w:pPr>
        <w:ind w:left="426"/>
      </w:pPr>
      <w:r>
        <w:t>The six proposed draft MBS item descriptors are provided below.</w:t>
      </w:r>
    </w:p>
    <w:p w14:paraId="1064E692" w14:textId="1BEB683C" w:rsidR="001F6296" w:rsidRPr="00AE1188" w:rsidRDefault="001F6296" w:rsidP="001F6296">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t>3 – Therapeutic Procedures</w:t>
      </w:r>
    </w:p>
    <w:p w14:paraId="0F0DFADF" w14:textId="77777777" w:rsidR="001F6296" w:rsidRDefault="001F6296" w:rsidP="001F6296">
      <w:pPr>
        <w:pBdr>
          <w:top w:val="single" w:sz="4" w:space="1" w:color="auto"/>
          <w:left w:val="single" w:sz="4" w:space="4" w:color="auto"/>
          <w:bottom w:val="single" w:sz="4" w:space="1" w:color="auto"/>
          <w:right w:val="single" w:sz="4" w:space="4" w:color="auto"/>
        </w:pBdr>
        <w:rPr>
          <w:szCs w:val="20"/>
        </w:rPr>
      </w:pPr>
      <w:r w:rsidRPr="00AE1188">
        <w:rPr>
          <w:szCs w:val="20"/>
        </w:rPr>
        <w:t>Proposed item descriptor</w:t>
      </w:r>
      <w:r>
        <w:rPr>
          <w:szCs w:val="20"/>
        </w:rPr>
        <w:t xml:space="preserve">: </w:t>
      </w:r>
    </w:p>
    <w:p w14:paraId="4E3A3074" w14:textId="77777777" w:rsidR="00C970F2" w:rsidRDefault="00C970F2" w:rsidP="001F6296">
      <w:pPr>
        <w:pBdr>
          <w:top w:val="single" w:sz="4" w:space="1" w:color="auto"/>
          <w:left w:val="single" w:sz="4" w:space="4" w:color="auto"/>
          <w:bottom w:val="single" w:sz="4" w:space="1" w:color="auto"/>
          <w:right w:val="single" w:sz="4" w:space="4" w:color="auto"/>
        </w:pBdr>
      </w:pPr>
    </w:p>
    <w:p w14:paraId="7CE57CD2" w14:textId="52137878" w:rsidR="001F6296" w:rsidRPr="00084A4C" w:rsidRDefault="002713D6" w:rsidP="001F6296">
      <w:pPr>
        <w:pBdr>
          <w:top w:val="single" w:sz="4" w:space="1" w:color="auto"/>
          <w:left w:val="single" w:sz="4" w:space="4" w:color="auto"/>
          <w:bottom w:val="single" w:sz="4" w:space="1" w:color="auto"/>
          <w:right w:val="single" w:sz="4" w:space="4" w:color="auto"/>
        </w:pBdr>
        <w:rPr>
          <w:b/>
        </w:rPr>
      </w:pPr>
      <w:r>
        <w:t>Percutaneous insertion of a left or right i</w:t>
      </w:r>
      <w:r w:rsidR="001F6296">
        <w:t>ntra</w:t>
      </w:r>
      <w:r>
        <w:t xml:space="preserve">vascular </w:t>
      </w:r>
      <w:proofErr w:type="spellStart"/>
      <w:r>
        <w:t>microaxial</w:t>
      </w:r>
      <w:proofErr w:type="spellEnd"/>
      <w:r>
        <w:t xml:space="preserve"> blood pump</w:t>
      </w:r>
    </w:p>
    <w:p w14:paraId="5D1BABE0" w14:textId="77777777" w:rsidR="001F6296" w:rsidRPr="00AE1188" w:rsidRDefault="001F6296" w:rsidP="001F6296">
      <w:pPr>
        <w:pBdr>
          <w:top w:val="single" w:sz="4" w:space="1" w:color="auto"/>
          <w:left w:val="single" w:sz="4" w:space="4" w:color="auto"/>
          <w:bottom w:val="single" w:sz="4" w:space="1" w:color="auto"/>
          <w:right w:val="single" w:sz="4" w:space="4" w:color="auto"/>
        </w:pBdr>
        <w:rPr>
          <w:szCs w:val="20"/>
        </w:rPr>
      </w:pPr>
      <w:r w:rsidRPr="00AE1188">
        <w:rPr>
          <w:szCs w:val="20"/>
        </w:rPr>
        <w:t>Fee:  $</w:t>
      </w:r>
      <w:r>
        <w:fldChar w:fldCharType="begin">
          <w:ffData>
            <w:name w:val=""/>
            <w:enabled/>
            <w:calcOnExit w:val="0"/>
            <w:textInput>
              <w:default w:val="(insert proposed fee here)"/>
            </w:textInput>
          </w:ffData>
        </w:fldChar>
      </w:r>
      <w:r>
        <w:instrText xml:space="preserve"> FORMTEXT </w:instrText>
      </w:r>
      <w:r>
        <w:fldChar w:fldCharType="separate"/>
      </w:r>
      <w:r>
        <w:rPr>
          <w:noProof/>
        </w:rPr>
        <w:t>(insert proposed fee here)</w:t>
      </w:r>
      <w:r>
        <w:fldChar w:fldCharType="end"/>
      </w:r>
    </w:p>
    <w:p w14:paraId="60E50530" w14:textId="77777777" w:rsidR="00B30FCA" w:rsidRDefault="00B30FCA" w:rsidP="00B30FCA">
      <w:pPr>
        <w:ind w:left="426"/>
      </w:pPr>
    </w:p>
    <w:p w14:paraId="4D04F9B9" w14:textId="77777777" w:rsidR="00B30FCA" w:rsidRPr="00AE1188" w:rsidRDefault="00B30FCA" w:rsidP="00B30FCA">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t>3 – Therapeutic Procedures</w:t>
      </w:r>
    </w:p>
    <w:p w14:paraId="52ED0EA4" w14:textId="77777777" w:rsidR="00B30FCA" w:rsidRDefault="00B30FCA" w:rsidP="00B30FCA">
      <w:pPr>
        <w:pBdr>
          <w:top w:val="single" w:sz="4" w:space="1" w:color="auto"/>
          <w:left w:val="single" w:sz="4" w:space="4" w:color="auto"/>
          <w:bottom w:val="single" w:sz="4" w:space="1" w:color="auto"/>
          <w:right w:val="single" w:sz="4" w:space="4" w:color="auto"/>
        </w:pBdr>
      </w:pPr>
      <w:r w:rsidRPr="00AE1188">
        <w:rPr>
          <w:szCs w:val="20"/>
        </w:rPr>
        <w:t>Proposed item descriptor</w:t>
      </w:r>
      <w:r>
        <w:rPr>
          <w:szCs w:val="20"/>
        </w:rPr>
        <w:t xml:space="preserve">: </w:t>
      </w:r>
    </w:p>
    <w:p w14:paraId="05467970" w14:textId="77777777" w:rsidR="00EC43EC" w:rsidRDefault="00EC43EC" w:rsidP="00B30FCA">
      <w:pPr>
        <w:pBdr>
          <w:top w:val="single" w:sz="4" w:space="1" w:color="auto"/>
          <w:left w:val="single" w:sz="4" w:space="4" w:color="auto"/>
          <w:bottom w:val="single" w:sz="4" w:space="1" w:color="auto"/>
          <w:right w:val="single" w:sz="4" w:space="4" w:color="auto"/>
        </w:pBdr>
      </w:pPr>
    </w:p>
    <w:p w14:paraId="6B577AA6" w14:textId="0D28CD11" w:rsidR="00B30FCA" w:rsidRPr="00084A4C" w:rsidRDefault="00D31270" w:rsidP="00B30FCA">
      <w:pPr>
        <w:pBdr>
          <w:top w:val="single" w:sz="4" w:space="1" w:color="auto"/>
          <w:left w:val="single" w:sz="4" w:space="4" w:color="auto"/>
          <w:bottom w:val="single" w:sz="4" w:space="1" w:color="auto"/>
          <w:right w:val="single" w:sz="4" w:space="4" w:color="auto"/>
        </w:pBdr>
        <w:rPr>
          <w:b/>
        </w:rPr>
      </w:pPr>
      <w:r>
        <w:t>Surgical i</w:t>
      </w:r>
      <w:r w:rsidR="00B30FCA">
        <w:t>nsertion of a left or right</w:t>
      </w:r>
      <w:r w:rsidR="00B45271">
        <w:t xml:space="preserve"> </w:t>
      </w:r>
      <w:r w:rsidR="00B30FCA">
        <w:t xml:space="preserve">intravascular </w:t>
      </w:r>
      <w:proofErr w:type="spellStart"/>
      <w:r w:rsidR="00B30FCA">
        <w:t>microaxial</w:t>
      </w:r>
      <w:proofErr w:type="spellEnd"/>
      <w:r w:rsidR="00B30FCA">
        <w:t xml:space="preserve"> blood pump by </w:t>
      </w:r>
      <w:proofErr w:type="spellStart"/>
      <w:r w:rsidR="00B30FCA">
        <w:t>arteriotomy</w:t>
      </w:r>
      <w:proofErr w:type="spellEnd"/>
    </w:p>
    <w:p w14:paraId="160920AD" w14:textId="77777777" w:rsidR="00B30FCA" w:rsidRPr="00AE1188" w:rsidRDefault="00B30FCA" w:rsidP="00B30FCA">
      <w:pPr>
        <w:pBdr>
          <w:top w:val="single" w:sz="4" w:space="1" w:color="auto"/>
          <w:left w:val="single" w:sz="4" w:space="4" w:color="auto"/>
          <w:bottom w:val="single" w:sz="4" w:space="1" w:color="auto"/>
          <w:right w:val="single" w:sz="4" w:space="4" w:color="auto"/>
        </w:pBdr>
        <w:rPr>
          <w:szCs w:val="20"/>
        </w:rPr>
      </w:pPr>
      <w:r w:rsidRPr="00AE1188">
        <w:rPr>
          <w:szCs w:val="20"/>
        </w:rPr>
        <w:t>Fee:  $</w:t>
      </w:r>
      <w:r>
        <w:fldChar w:fldCharType="begin">
          <w:ffData>
            <w:name w:val=""/>
            <w:enabled/>
            <w:calcOnExit w:val="0"/>
            <w:textInput>
              <w:default w:val="(insert proposed fee here)"/>
            </w:textInput>
          </w:ffData>
        </w:fldChar>
      </w:r>
      <w:r>
        <w:instrText xml:space="preserve"> FORMTEXT </w:instrText>
      </w:r>
      <w:r>
        <w:fldChar w:fldCharType="separate"/>
      </w:r>
      <w:r>
        <w:rPr>
          <w:noProof/>
        </w:rPr>
        <w:t>(insert proposed fee here)</w:t>
      </w:r>
      <w:r>
        <w:fldChar w:fldCharType="end"/>
      </w:r>
    </w:p>
    <w:p w14:paraId="723B4A77" w14:textId="7BF40C53" w:rsidR="001F6296" w:rsidRDefault="001F6296" w:rsidP="00B30FCA">
      <w:pPr>
        <w:ind w:left="0"/>
      </w:pPr>
    </w:p>
    <w:p w14:paraId="1316059A" w14:textId="77777777" w:rsidR="001F6296" w:rsidRPr="00AE1188" w:rsidRDefault="001F6296" w:rsidP="001F6296">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t>3 – Therapeutic Procedures</w:t>
      </w:r>
      <w:r>
        <w:rPr>
          <w:szCs w:val="20"/>
        </w:rPr>
        <w:t>,</w:t>
      </w:r>
    </w:p>
    <w:p w14:paraId="43922B83" w14:textId="71EEE057" w:rsidR="001F6296" w:rsidRDefault="001F6296" w:rsidP="001F6296">
      <w:pPr>
        <w:pBdr>
          <w:top w:val="single" w:sz="4" w:space="1" w:color="auto"/>
          <w:left w:val="single" w:sz="4" w:space="4" w:color="auto"/>
          <w:bottom w:val="single" w:sz="4" w:space="1" w:color="auto"/>
          <w:right w:val="single" w:sz="4" w:space="4" w:color="auto"/>
        </w:pBdr>
        <w:rPr>
          <w:szCs w:val="20"/>
        </w:rPr>
      </w:pPr>
      <w:r w:rsidRPr="00AE1188">
        <w:rPr>
          <w:szCs w:val="20"/>
        </w:rPr>
        <w:t>Proposed item descriptor</w:t>
      </w:r>
      <w:r>
        <w:rPr>
          <w:szCs w:val="20"/>
        </w:rPr>
        <w:t xml:space="preserve">: </w:t>
      </w:r>
    </w:p>
    <w:p w14:paraId="74214C0F" w14:textId="77777777" w:rsidR="00B30FCA" w:rsidRDefault="00B30FCA" w:rsidP="001F6296">
      <w:pPr>
        <w:pBdr>
          <w:top w:val="single" w:sz="4" w:space="1" w:color="auto"/>
          <w:left w:val="single" w:sz="4" w:space="4" w:color="auto"/>
          <w:bottom w:val="single" w:sz="4" w:space="1" w:color="auto"/>
          <w:right w:val="single" w:sz="4" w:space="4" w:color="auto"/>
        </w:pBdr>
      </w:pPr>
    </w:p>
    <w:p w14:paraId="599C254B" w14:textId="242211F1" w:rsidR="001F6296" w:rsidRPr="00084A4C" w:rsidRDefault="00B30FCA" w:rsidP="001F6296">
      <w:pPr>
        <w:pBdr>
          <w:top w:val="single" w:sz="4" w:space="1" w:color="auto"/>
          <w:left w:val="single" w:sz="4" w:space="4" w:color="auto"/>
          <w:bottom w:val="single" w:sz="4" w:space="1" w:color="auto"/>
          <w:right w:val="single" w:sz="4" w:space="4" w:color="auto"/>
        </w:pBdr>
        <w:rPr>
          <w:b/>
        </w:rPr>
      </w:pPr>
      <w:r w:rsidRPr="00B30FCA">
        <w:t xml:space="preserve">Management </w:t>
      </w:r>
      <w:r w:rsidRPr="004E1CB5">
        <w:t>on the first day including</w:t>
      </w:r>
      <w:r w:rsidRPr="00B30FCA">
        <w:t xml:space="preserve"> initial and subsequent consultations and monitoring of parameters</w:t>
      </w:r>
      <w:r>
        <w:t xml:space="preserve"> </w:t>
      </w:r>
      <w:r w:rsidR="002713D6">
        <w:t xml:space="preserve">of </w:t>
      </w:r>
      <w:r w:rsidR="00EA1125">
        <w:t>the controller for a</w:t>
      </w:r>
      <w:r w:rsidR="002713D6">
        <w:t xml:space="preserve"> left or right i</w:t>
      </w:r>
      <w:r w:rsidR="001F6296">
        <w:t>ntra</w:t>
      </w:r>
      <w:r>
        <w:t>vascular</w:t>
      </w:r>
      <w:r w:rsidR="00B45271">
        <w:t xml:space="preserve"> </w:t>
      </w:r>
      <w:proofErr w:type="spellStart"/>
      <w:r>
        <w:t>microaxial</w:t>
      </w:r>
      <w:proofErr w:type="spellEnd"/>
      <w:r>
        <w:t xml:space="preserve"> blood pump</w:t>
      </w:r>
    </w:p>
    <w:p w14:paraId="15CC3725" w14:textId="7A430E42" w:rsidR="001F6296" w:rsidRPr="009A477E" w:rsidRDefault="001F6296" w:rsidP="009A477E">
      <w:pPr>
        <w:pBdr>
          <w:top w:val="single" w:sz="4" w:space="1" w:color="auto"/>
          <w:left w:val="single" w:sz="4" w:space="4" w:color="auto"/>
          <w:bottom w:val="single" w:sz="4" w:space="1" w:color="auto"/>
          <w:right w:val="single" w:sz="4" w:space="4" w:color="auto"/>
        </w:pBdr>
        <w:rPr>
          <w:szCs w:val="20"/>
        </w:rPr>
      </w:pPr>
      <w:r w:rsidRPr="00AE1188">
        <w:rPr>
          <w:szCs w:val="20"/>
        </w:rPr>
        <w:t>Fee:  $</w:t>
      </w:r>
      <w:r>
        <w:fldChar w:fldCharType="begin">
          <w:ffData>
            <w:name w:val=""/>
            <w:enabled/>
            <w:calcOnExit w:val="0"/>
            <w:textInput>
              <w:default w:val="(insert proposed fee here)"/>
            </w:textInput>
          </w:ffData>
        </w:fldChar>
      </w:r>
      <w:r>
        <w:instrText xml:space="preserve"> FORMTEXT </w:instrText>
      </w:r>
      <w:r>
        <w:fldChar w:fldCharType="separate"/>
      </w:r>
      <w:r>
        <w:rPr>
          <w:noProof/>
        </w:rPr>
        <w:t>(insert proposed fee here)</w:t>
      </w:r>
      <w:r>
        <w:fldChar w:fldCharType="end"/>
      </w:r>
    </w:p>
    <w:p w14:paraId="476C7FA6" w14:textId="77777777" w:rsidR="00EC43EC" w:rsidRDefault="00EC43EC" w:rsidP="00EC43EC">
      <w:pPr>
        <w:ind w:left="0"/>
      </w:pPr>
    </w:p>
    <w:p w14:paraId="2869DFFE" w14:textId="77777777" w:rsidR="00EC43EC" w:rsidRPr="00AE1188" w:rsidRDefault="00EC43EC" w:rsidP="00EC43EC">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t>3 – Therapeutic Procedures</w:t>
      </w:r>
      <w:r>
        <w:rPr>
          <w:szCs w:val="20"/>
        </w:rPr>
        <w:t>,</w:t>
      </w:r>
    </w:p>
    <w:p w14:paraId="00C2E134" w14:textId="77777777" w:rsidR="00EC43EC" w:rsidRDefault="00EC43EC" w:rsidP="00EC43EC">
      <w:pPr>
        <w:pBdr>
          <w:top w:val="single" w:sz="4" w:space="1" w:color="auto"/>
          <w:left w:val="single" w:sz="4" w:space="4" w:color="auto"/>
          <w:bottom w:val="single" w:sz="4" w:space="1" w:color="auto"/>
          <w:right w:val="single" w:sz="4" w:space="4" w:color="auto"/>
        </w:pBdr>
        <w:rPr>
          <w:szCs w:val="20"/>
        </w:rPr>
      </w:pPr>
      <w:r w:rsidRPr="00AE1188">
        <w:rPr>
          <w:szCs w:val="20"/>
        </w:rPr>
        <w:t>Proposed item descriptor</w:t>
      </w:r>
      <w:r>
        <w:rPr>
          <w:szCs w:val="20"/>
        </w:rPr>
        <w:t xml:space="preserve">: </w:t>
      </w:r>
    </w:p>
    <w:p w14:paraId="079B0B62" w14:textId="77777777" w:rsidR="00EC43EC" w:rsidRDefault="00EC43EC" w:rsidP="00EC43EC">
      <w:pPr>
        <w:pBdr>
          <w:top w:val="single" w:sz="4" w:space="1" w:color="auto"/>
          <w:left w:val="single" w:sz="4" w:space="4" w:color="auto"/>
          <w:bottom w:val="single" w:sz="4" w:space="1" w:color="auto"/>
          <w:right w:val="single" w:sz="4" w:space="4" w:color="auto"/>
        </w:pBdr>
      </w:pPr>
    </w:p>
    <w:p w14:paraId="53D65D07" w14:textId="60FFAEAC" w:rsidR="00EC43EC" w:rsidRPr="00084A4C" w:rsidRDefault="00EC43EC" w:rsidP="00EC43EC">
      <w:pPr>
        <w:pBdr>
          <w:top w:val="single" w:sz="4" w:space="1" w:color="auto"/>
          <w:left w:val="single" w:sz="4" w:space="4" w:color="auto"/>
          <w:bottom w:val="single" w:sz="4" w:space="1" w:color="auto"/>
          <w:right w:val="single" w:sz="4" w:space="4" w:color="auto"/>
        </w:pBdr>
        <w:rPr>
          <w:b/>
        </w:rPr>
      </w:pPr>
      <w:r w:rsidRPr="00EC43EC">
        <w:t xml:space="preserve">Adjustment and repositioning, in patients supported by </w:t>
      </w:r>
      <w:r>
        <w:t xml:space="preserve">of a left or right intravascular </w:t>
      </w:r>
      <w:proofErr w:type="spellStart"/>
      <w:r>
        <w:t>microaxial</w:t>
      </w:r>
      <w:proofErr w:type="spellEnd"/>
      <w:r>
        <w:t xml:space="preserve"> blood pump</w:t>
      </w:r>
    </w:p>
    <w:p w14:paraId="61BBC064" w14:textId="77777777" w:rsidR="00EC43EC" w:rsidRPr="009A477E" w:rsidRDefault="00EC43EC" w:rsidP="00EC43EC">
      <w:pPr>
        <w:pBdr>
          <w:top w:val="single" w:sz="4" w:space="1" w:color="auto"/>
          <w:left w:val="single" w:sz="4" w:space="4" w:color="auto"/>
          <w:bottom w:val="single" w:sz="4" w:space="1" w:color="auto"/>
          <w:right w:val="single" w:sz="4" w:space="4" w:color="auto"/>
        </w:pBdr>
        <w:rPr>
          <w:szCs w:val="20"/>
        </w:rPr>
      </w:pPr>
      <w:r w:rsidRPr="00AE1188">
        <w:rPr>
          <w:szCs w:val="20"/>
        </w:rPr>
        <w:t>Fee:  $</w:t>
      </w:r>
      <w:r>
        <w:fldChar w:fldCharType="begin">
          <w:ffData>
            <w:name w:val=""/>
            <w:enabled/>
            <w:calcOnExit w:val="0"/>
            <w:textInput>
              <w:default w:val="(insert proposed fee here)"/>
            </w:textInput>
          </w:ffData>
        </w:fldChar>
      </w:r>
      <w:r>
        <w:instrText xml:space="preserve"> FORMTEXT </w:instrText>
      </w:r>
      <w:r>
        <w:fldChar w:fldCharType="separate"/>
      </w:r>
      <w:r>
        <w:rPr>
          <w:noProof/>
        </w:rPr>
        <w:t>(insert proposed fee here)</w:t>
      </w:r>
      <w:r>
        <w:fldChar w:fldCharType="end"/>
      </w:r>
    </w:p>
    <w:p w14:paraId="566C4814" w14:textId="77777777" w:rsidR="001F6296" w:rsidRDefault="001F6296" w:rsidP="001F6296"/>
    <w:p w14:paraId="34413B49" w14:textId="77777777" w:rsidR="00D31270" w:rsidRPr="00AE1188" w:rsidRDefault="00D31270" w:rsidP="00D31270">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t>3 – Therapeutic Procedures</w:t>
      </w:r>
      <w:r>
        <w:rPr>
          <w:szCs w:val="20"/>
        </w:rPr>
        <w:t>,</w:t>
      </w:r>
    </w:p>
    <w:p w14:paraId="458C3B9B" w14:textId="77777777" w:rsidR="00D31270" w:rsidRDefault="00D31270" w:rsidP="00D31270">
      <w:pPr>
        <w:pBdr>
          <w:top w:val="single" w:sz="4" w:space="1" w:color="auto"/>
          <w:left w:val="single" w:sz="4" w:space="4" w:color="auto"/>
          <w:bottom w:val="single" w:sz="4" w:space="1" w:color="auto"/>
          <w:right w:val="single" w:sz="4" w:space="4" w:color="auto"/>
        </w:pBdr>
        <w:rPr>
          <w:szCs w:val="20"/>
        </w:rPr>
      </w:pPr>
      <w:r w:rsidRPr="00AE1188">
        <w:rPr>
          <w:szCs w:val="20"/>
        </w:rPr>
        <w:t>Proposed item descriptor</w:t>
      </w:r>
      <w:r>
        <w:rPr>
          <w:szCs w:val="20"/>
        </w:rPr>
        <w:t xml:space="preserve">: </w:t>
      </w:r>
    </w:p>
    <w:p w14:paraId="2FD78C37" w14:textId="77777777" w:rsidR="00D31270" w:rsidRDefault="00D31270" w:rsidP="00D31270">
      <w:pPr>
        <w:pBdr>
          <w:top w:val="single" w:sz="4" w:space="1" w:color="auto"/>
          <w:left w:val="single" w:sz="4" w:space="4" w:color="auto"/>
          <w:bottom w:val="single" w:sz="4" w:space="1" w:color="auto"/>
          <w:right w:val="single" w:sz="4" w:space="4" w:color="auto"/>
        </w:pBdr>
      </w:pPr>
    </w:p>
    <w:p w14:paraId="7B2AEAD3" w14:textId="5E671436" w:rsidR="00D31270" w:rsidRPr="00084A4C" w:rsidRDefault="00D31270" w:rsidP="00D31270">
      <w:pPr>
        <w:pBdr>
          <w:top w:val="single" w:sz="4" w:space="1" w:color="auto"/>
          <w:left w:val="single" w:sz="4" w:space="4" w:color="auto"/>
          <w:bottom w:val="single" w:sz="4" w:space="1" w:color="auto"/>
          <w:right w:val="single" w:sz="4" w:space="4" w:color="auto"/>
        </w:pBdr>
        <w:rPr>
          <w:b/>
        </w:rPr>
      </w:pPr>
      <w:r>
        <w:t xml:space="preserve">Percutaneous removal of a left or right intravascular </w:t>
      </w:r>
      <w:proofErr w:type="spellStart"/>
      <w:r>
        <w:t>microaxial</w:t>
      </w:r>
      <w:proofErr w:type="spellEnd"/>
      <w:r>
        <w:t xml:space="preserve"> blood pump</w:t>
      </w:r>
    </w:p>
    <w:p w14:paraId="387FA07B" w14:textId="77777777" w:rsidR="00D31270" w:rsidRDefault="00D31270" w:rsidP="00D31270">
      <w:pPr>
        <w:pBdr>
          <w:top w:val="single" w:sz="4" w:space="1" w:color="auto"/>
          <w:left w:val="single" w:sz="4" w:space="4" w:color="auto"/>
          <w:bottom w:val="single" w:sz="4" w:space="1" w:color="auto"/>
          <w:right w:val="single" w:sz="4" w:space="4" w:color="auto"/>
        </w:pBdr>
      </w:pPr>
    </w:p>
    <w:p w14:paraId="133C6408" w14:textId="77777777" w:rsidR="00D31270" w:rsidRPr="00AE1188" w:rsidRDefault="00D31270" w:rsidP="00D31270">
      <w:pPr>
        <w:pBdr>
          <w:top w:val="single" w:sz="4" w:space="1" w:color="auto"/>
          <w:left w:val="single" w:sz="4" w:space="4" w:color="auto"/>
          <w:bottom w:val="single" w:sz="4" w:space="1" w:color="auto"/>
          <w:right w:val="single" w:sz="4" w:space="4" w:color="auto"/>
        </w:pBdr>
        <w:rPr>
          <w:szCs w:val="20"/>
        </w:rPr>
      </w:pPr>
      <w:r w:rsidRPr="00AE1188">
        <w:rPr>
          <w:szCs w:val="20"/>
        </w:rPr>
        <w:t>Fee:  $</w:t>
      </w:r>
      <w:r>
        <w:fldChar w:fldCharType="begin">
          <w:ffData>
            <w:name w:val=""/>
            <w:enabled/>
            <w:calcOnExit w:val="0"/>
            <w:textInput>
              <w:default w:val="(insert proposed fee here)"/>
            </w:textInput>
          </w:ffData>
        </w:fldChar>
      </w:r>
      <w:r>
        <w:instrText xml:space="preserve"> FORMTEXT </w:instrText>
      </w:r>
      <w:r>
        <w:fldChar w:fldCharType="separate"/>
      </w:r>
      <w:r>
        <w:rPr>
          <w:noProof/>
        </w:rPr>
        <w:t>(insert proposed fee here)</w:t>
      </w:r>
      <w:r>
        <w:fldChar w:fldCharType="end"/>
      </w:r>
    </w:p>
    <w:p w14:paraId="0A387DDD" w14:textId="77777777" w:rsidR="00D31270" w:rsidRPr="001F6296" w:rsidRDefault="00D31270" w:rsidP="001F6296"/>
    <w:p w14:paraId="67A4B40F" w14:textId="77777777" w:rsidR="001F6296" w:rsidRPr="00AE1188" w:rsidRDefault="001F6296" w:rsidP="00954FDC">
      <w:pPr>
        <w:keepNext/>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lastRenderedPageBreak/>
        <w:t xml:space="preserve">Category </w:t>
      </w:r>
      <w:r>
        <w:t>3 – Therapeutic Procedures</w:t>
      </w:r>
      <w:r>
        <w:rPr>
          <w:szCs w:val="20"/>
        </w:rPr>
        <w:t>,</w:t>
      </w:r>
    </w:p>
    <w:p w14:paraId="77C09507" w14:textId="4AFDDF67" w:rsidR="001F6296" w:rsidRDefault="001F6296" w:rsidP="00954FDC">
      <w:pPr>
        <w:keepNext/>
        <w:pBdr>
          <w:top w:val="single" w:sz="4" w:space="1" w:color="auto"/>
          <w:left w:val="single" w:sz="4" w:space="4" w:color="auto"/>
          <w:bottom w:val="single" w:sz="4" w:space="1" w:color="auto"/>
          <w:right w:val="single" w:sz="4" w:space="4" w:color="auto"/>
        </w:pBdr>
        <w:rPr>
          <w:szCs w:val="20"/>
        </w:rPr>
      </w:pPr>
      <w:r w:rsidRPr="00AE1188">
        <w:rPr>
          <w:szCs w:val="20"/>
        </w:rPr>
        <w:t>Proposed item descriptor</w:t>
      </w:r>
      <w:r>
        <w:rPr>
          <w:szCs w:val="20"/>
        </w:rPr>
        <w:t xml:space="preserve">: </w:t>
      </w:r>
    </w:p>
    <w:p w14:paraId="0870469B" w14:textId="77777777" w:rsidR="00B30FCA" w:rsidRDefault="00B30FCA" w:rsidP="00954FDC">
      <w:pPr>
        <w:keepNext/>
        <w:pBdr>
          <w:top w:val="single" w:sz="4" w:space="1" w:color="auto"/>
          <w:left w:val="single" w:sz="4" w:space="4" w:color="auto"/>
          <w:bottom w:val="single" w:sz="4" w:space="1" w:color="auto"/>
          <w:right w:val="single" w:sz="4" w:space="4" w:color="auto"/>
        </w:pBdr>
      </w:pPr>
    </w:p>
    <w:p w14:paraId="322222CF" w14:textId="5A79F77E" w:rsidR="001F6296" w:rsidRPr="00084A4C" w:rsidRDefault="00D31270" w:rsidP="00954FDC">
      <w:pPr>
        <w:keepNext/>
        <w:pBdr>
          <w:top w:val="single" w:sz="4" w:space="1" w:color="auto"/>
          <w:left w:val="single" w:sz="4" w:space="4" w:color="auto"/>
          <w:bottom w:val="single" w:sz="4" w:space="1" w:color="auto"/>
          <w:right w:val="single" w:sz="4" w:space="4" w:color="auto"/>
        </w:pBdr>
        <w:rPr>
          <w:b/>
        </w:rPr>
      </w:pPr>
      <w:r>
        <w:t>Surgical r</w:t>
      </w:r>
      <w:r w:rsidR="002713D6">
        <w:t>emoval of a left or right</w:t>
      </w:r>
      <w:r w:rsidR="00B45271">
        <w:t xml:space="preserve"> </w:t>
      </w:r>
      <w:r w:rsidR="00B30FCA">
        <w:t>i</w:t>
      </w:r>
      <w:r w:rsidR="001F6296">
        <w:t>ntra</w:t>
      </w:r>
      <w:r w:rsidR="00B30FCA">
        <w:t xml:space="preserve">vascular </w:t>
      </w:r>
      <w:proofErr w:type="spellStart"/>
      <w:r w:rsidR="00B30FCA">
        <w:t>microaxial</w:t>
      </w:r>
      <w:proofErr w:type="spellEnd"/>
      <w:r w:rsidR="00B30FCA">
        <w:t xml:space="preserve"> blood pump</w:t>
      </w:r>
    </w:p>
    <w:p w14:paraId="629E1D03" w14:textId="77777777" w:rsidR="001F6296" w:rsidRDefault="001F6296" w:rsidP="00954FDC">
      <w:pPr>
        <w:keepNext/>
        <w:pBdr>
          <w:top w:val="single" w:sz="4" w:space="1" w:color="auto"/>
          <w:left w:val="single" w:sz="4" w:space="4" w:color="auto"/>
          <w:bottom w:val="single" w:sz="4" w:space="1" w:color="auto"/>
          <w:right w:val="single" w:sz="4" w:space="4" w:color="auto"/>
        </w:pBdr>
      </w:pPr>
    </w:p>
    <w:p w14:paraId="66CBF6AC" w14:textId="77777777" w:rsidR="001F6296" w:rsidRPr="00AE1188" w:rsidRDefault="001F6296" w:rsidP="00954FDC">
      <w:pPr>
        <w:keepNext/>
        <w:pBdr>
          <w:top w:val="single" w:sz="4" w:space="1" w:color="auto"/>
          <w:left w:val="single" w:sz="4" w:space="4" w:color="auto"/>
          <w:bottom w:val="single" w:sz="4" w:space="1" w:color="auto"/>
          <w:right w:val="single" w:sz="4" w:space="4" w:color="auto"/>
        </w:pBdr>
        <w:rPr>
          <w:szCs w:val="20"/>
        </w:rPr>
      </w:pPr>
      <w:r w:rsidRPr="00AE1188">
        <w:rPr>
          <w:szCs w:val="20"/>
        </w:rPr>
        <w:t>Fee:  $</w:t>
      </w:r>
      <w:r>
        <w:fldChar w:fldCharType="begin">
          <w:ffData>
            <w:name w:val=""/>
            <w:enabled/>
            <w:calcOnExit w:val="0"/>
            <w:textInput>
              <w:default w:val="(insert proposed fee here)"/>
            </w:textInput>
          </w:ffData>
        </w:fldChar>
      </w:r>
      <w:r>
        <w:instrText xml:space="preserve"> FORMTEXT </w:instrText>
      </w:r>
      <w:r>
        <w:fldChar w:fldCharType="separate"/>
      </w:r>
      <w:r>
        <w:rPr>
          <w:noProof/>
        </w:rPr>
        <w:t>(insert proposed fee here)</w:t>
      </w:r>
      <w:r>
        <w:fldChar w:fldCharType="end"/>
      </w:r>
    </w:p>
    <w:p w14:paraId="328FB805" w14:textId="77777777" w:rsidR="00AE1188" w:rsidRDefault="00AE1188" w:rsidP="004A0BF4">
      <w:pPr>
        <w:pStyle w:val="Heading2"/>
        <w:numPr>
          <w:ilvl w:val="0"/>
          <w:numId w:val="0"/>
        </w:numPr>
        <w:ind w:left="360"/>
      </w:pPr>
      <w:r>
        <w:br w:type="page"/>
      </w:r>
    </w:p>
    <w:p w14:paraId="4E9372C7" w14:textId="77777777" w:rsidR="00E058F2" w:rsidRPr="00C776B1" w:rsidRDefault="001B5169" w:rsidP="00AE1188">
      <w:pPr>
        <w:pStyle w:val="Heading1"/>
      </w:pPr>
      <w:r>
        <w:lastRenderedPageBreak/>
        <w:t>PART 9</w:t>
      </w:r>
      <w:r w:rsidR="00F93784">
        <w:t xml:space="preserve"> – </w:t>
      </w:r>
      <w:r w:rsidR="00E058F2" w:rsidRPr="00C776B1">
        <w:t>FEEDBACK</w:t>
      </w:r>
    </w:p>
    <w:p w14:paraId="09A729C4" w14:textId="77777777" w:rsidR="00E058F2" w:rsidRPr="00154B00" w:rsidRDefault="00E058F2" w:rsidP="00E058F2">
      <w:pPr>
        <w:rPr>
          <w:szCs w:val="20"/>
        </w:rPr>
      </w:pPr>
      <w:r w:rsidRPr="00154B00">
        <w:rPr>
          <w:szCs w:val="20"/>
        </w:rPr>
        <w:t>The Department</w:t>
      </w:r>
      <w:r w:rsidR="005A58BA">
        <w:rPr>
          <w:szCs w:val="20"/>
        </w:rPr>
        <w:t xml:space="preserve"> is interested in your feedback.</w:t>
      </w:r>
    </w:p>
    <w:p w14:paraId="6CFA0623" w14:textId="77777777" w:rsidR="00E058F2" w:rsidRPr="00AE1188" w:rsidRDefault="00E058F2" w:rsidP="001B5169">
      <w:pPr>
        <w:pStyle w:val="Heading2"/>
      </w:pPr>
      <w:r w:rsidRPr="00AE1188">
        <w:t>How long did it take to complete the Application Form?</w:t>
      </w:r>
    </w:p>
    <w:p w14:paraId="4ECA66EC" w14:textId="010569C5" w:rsidR="00E058F2" w:rsidRPr="00154B00" w:rsidRDefault="00746D72" w:rsidP="00603D04">
      <w:pPr>
        <w:ind w:left="426"/>
        <w:rPr>
          <w:szCs w:val="20"/>
        </w:rPr>
      </w:pPr>
      <w:r>
        <w:t>1-2 weeks.</w:t>
      </w:r>
    </w:p>
    <w:p w14:paraId="45DB4F77" w14:textId="77777777" w:rsidR="001845D9" w:rsidRPr="00154B00" w:rsidRDefault="001B5169" w:rsidP="00530204">
      <w:pPr>
        <w:pStyle w:val="Heading2"/>
      </w:pPr>
      <w:r>
        <w:t xml:space="preserve">(a) </w:t>
      </w:r>
      <w:r w:rsidR="001845D9" w:rsidRPr="00154B00">
        <w:t xml:space="preserve">Was the </w:t>
      </w:r>
      <w:r w:rsidR="001845D9" w:rsidRPr="00603D04">
        <w:t>Application</w:t>
      </w:r>
      <w:r w:rsidR="001845D9" w:rsidRPr="00154B00">
        <w:t xml:space="preserve"> Form </w:t>
      </w:r>
      <w:r w:rsidR="0081650F" w:rsidRPr="00154B00">
        <w:t>clear and easy to complete?</w:t>
      </w:r>
    </w:p>
    <w:p w14:paraId="09845902" w14:textId="3F3198C4" w:rsidR="00603D04" w:rsidRPr="001B29A1" w:rsidRDefault="00394AEF" w:rsidP="00603D04">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603D04" w:rsidRPr="001B29A1">
        <w:rPr>
          <w:szCs w:val="20"/>
        </w:rPr>
        <w:t xml:space="preserve"> </w:t>
      </w:r>
      <w:r w:rsidR="00603D04">
        <w:rPr>
          <w:szCs w:val="20"/>
        </w:rPr>
        <w:t>Yes</w:t>
      </w:r>
      <w:r w:rsidR="00603D04" w:rsidRPr="001B29A1">
        <w:rPr>
          <w:szCs w:val="20"/>
        </w:rPr>
        <w:tab/>
      </w:r>
    </w:p>
    <w:p w14:paraId="35574DDC"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82598E">
        <w:rPr>
          <w:szCs w:val="20"/>
        </w:rPr>
      </w:r>
      <w:r w:rsidR="0082598E">
        <w:rPr>
          <w:szCs w:val="20"/>
        </w:rPr>
        <w:fldChar w:fldCharType="separate"/>
      </w:r>
      <w:r w:rsidRPr="001B29A1">
        <w:rPr>
          <w:szCs w:val="20"/>
        </w:rPr>
        <w:fldChar w:fldCharType="end"/>
      </w:r>
      <w:r w:rsidRPr="001B29A1">
        <w:rPr>
          <w:szCs w:val="20"/>
        </w:rPr>
        <w:t xml:space="preserve"> </w:t>
      </w:r>
      <w:r>
        <w:rPr>
          <w:szCs w:val="20"/>
        </w:rPr>
        <w:t>No</w:t>
      </w:r>
    </w:p>
    <w:p w14:paraId="7152CA3C" w14:textId="77777777" w:rsidR="003D6DE1" w:rsidRPr="00154B00" w:rsidRDefault="00603D04" w:rsidP="00CE07FA">
      <w:pPr>
        <w:pStyle w:val="Heading2"/>
        <w:numPr>
          <w:ilvl w:val="0"/>
          <w:numId w:val="10"/>
        </w:numPr>
      </w:pPr>
      <w:r>
        <w:t>If no, provide areas of concern:</w:t>
      </w:r>
    </w:p>
    <w:p w14:paraId="0217D1D3" w14:textId="7DA641A6" w:rsidR="00E058F2" w:rsidRPr="00154B00" w:rsidRDefault="00B30FCA" w:rsidP="00530204">
      <w:pPr>
        <w:pStyle w:val="Heading2"/>
      </w:pPr>
      <w:r>
        <w:t xml:space="preserve"> </w:t>
      </w:r>
      <w:r w:rsidR="001B5169">
        <w:t xml:space="preserve">(a) </w:t>
      </w:r>
      <w:r w:rsidR="00E058F2" w:rsidRPr="00603D04">
        <w:t>Are</w:t>
      </w:r>
      <w:r w:rsidR="00E058F2" w:rsidRPr="00154B00">
        <w:t xml:space="preserve"> the associated Guidelines to the Application Form useful?</w:t>
      </w:r>
    </w:p>
    <w:p w14:paraId="66D937DC" w14:textId="4A505575" w:rsidR="00603D04" w:rsidRPr="001B29A1" w:rsidRDefault="00394AEF" w:rsidP="00603D04">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603D04" w:rsidRPr="001B29A1">
        <w:rPr>
          <w:szCs w:val="20"/>
        </w:rPr>
        <w:t xml:space="preserve"> </w:t>
      </w:r>
      <w:r w:rsidR="00603D04">
        <w:rPr>
          <w:szCs w:val="20"/>
        </w:rPr>
        <w:t>Yes</w:t>
      </w:r>
      <w:r w:rsidR="00603D04" w:rsidRPr="001B29A1">
        <w:rPr>
          <w:szCs w:val="20"/>
        </w:rPr>
        <w:tab/>
      </w:r>
    </w:p>
    <w:p w14:paraId="3640D335" w14:textId="77777777" w:rsidR="00603D04" w:rsidRPr="001B29A1"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82598E">
        <w:rPr>
          <w:szCs w:val="20"/>
        </w:rPr>
      </w:r>
      <w:r w:rsidR="0082598E">
        <w:rPr>
          <w:szCs w:val="20"/>
        </w:rPr>
        <w:fldChar w:fldCharType="separate"/>
      </w:r>
      <w:r w:rsidRPr="001B29A1">
        <w:rPr>
          <w:szCs w:val="20"/>
        </w:rPr>
        <w:fldChar w:fldCharType="end"/>
      </w:r>
      <w:r w:rsidRPr="001B29A1">
        <w:rPr>
          <w:szCs w:val="20"/>
        </w:rPr>
        <w:t xml:space="preserve"> </w:t>
      </w:r>
      <w:r>
        <w:rPr>
          <w:szCs w:val="20"/>
        </w:rPr>
        <w:t>No</w:t>
      </w:r>
    </w:p>
    <w:p w14:paraId="6FF37264" w14:textId="751891B4" w:rsidR="003D6DE1" w:rsidRDefault="003D6DE1" w:rsidP="00CE07FA">
      <w:pPr>
        <w:pStyle w:val="Heading2"/>
        <w:numPr>
          <w:ilvl w:val="0"/>
          <w:numId w:val="11"/>
        </w:numPr>
      </w:pPr>
      <w:r>
        <w:t>If no, what areas did you find not to be useful?</w:t>
      </w:r>
    </w:p>
    <w:p w14:paraId="4A9A9210" w14:textId="77777777" w:rsidR="00B30FCA" w:rsidRPr="00B30FCA" w:rsidRDefault="00B30FCA" w:rsidP="00B30FCA"/>
    <w:p w14:paraId="4836816E" w14:textId="472BCF88" w:rsidR="00E058F2" w:rsidRPr="00154B00" w:rsidRDefault="00B30FCA" w:rsidP="00530204">
      <w:pPr>
        <w:pStyle w:val="Heading2"/>
      </w:pPr>
      <w:r>
        <w:t xml:space="preserve"> </w:t>
      </w:r>
      <w:r w:rsidR="001B5169">
        <w:t xml:space="preserve">(a) </w:t>
      </w:r>
      <w:r w:rsidR="00E058F2" w:rsidRPr="00154B00">
        <w:t xml:space="preserve">Is there </w:t>
      </w:r>
      <w:r w:rsidR="00E058F2" w:rsidRPr="00603D04">
        <w:t>any</w:t>
      </w:r>
      <w:r w:rsidR="00E058F2" w:rsidRPr="00154B00">
        <w:t xml:space="preserve"> information that the Department should consider in the future</w:t>
      </w:r>
      <w:r w:rsidR="00CF2DFA" w:rsidRPr="00154B00">
        <w:t xml:space="preserve"> relating to the questions within the Application Form</w:t>
      </w:r>
      <w:r w:rsidR="00E058F2" w:rsidRPr="00154B00">
        <w:t xml:space="preserve"> that is not contained in the Application Form?</w:t>
      </w:r>
    </w:p>
    <w:p w14:paraId="6E10369E" w14:textId="3B2B7DEC" w:rsidR="00603D04" w:rsidRPr="001B29A1" w:rsidRDefault="00394AEF" w:rsidP="00603D04">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82598E">
        <w:rPr>
          <w:szCs w:val="20"/>
        </w:rPr>
      </w:r>
      <w:r w:rsidR="0082598E">
        <w:rPr>
          <w:szCs w:val="20"/>
        </w:rPr>
        <w:fldChar w:fldCharType="separate"/>
      </w:r>
      <w:r>
        <w:rPr>
          <w:szCs w:val="20"/>
        </w:rPr>
        <w:fldChar w:fldCharType="end"/>
      </w:r>
      <w:r w:rsidR="00603D04" w:rsidRPr="001B29A1">
        <w:rPr>
          <w:szCs w:val="20"/>
        </w:rPr>
        <w:t xml:space="preserve"> </w:t>
      </w:r>
      <w:r w:rsidR="00603D04">
        <w:rPr>
          <w:szCs w:val="20"/>
        </w:rPr>
        <w:t>Yes</w:t>
      </w:r>
      <w:r w:rsidR="00603D04" w:rsidRPr="001B29A1">
        <w:rPr>
          <w:szCs w:val="20"/>
        </w:rPr>
        <w:tab/>
      </w:r>
    </w:p>
    <w:p w14:paraId="7F0C4D8C" w14:textId="77777777" w:rsidR="00603D04" w:rsidRDefault="00603D04" w:rsidP="00603D04">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82598E">
        <w:rPr>
          <w:szCs w:val="20"/>
        </w:rPr>
      </w:r>
      <w:r w:rsidR="0082598E">
        <w:rPr>
          <w:szCs w:val="20"/>
        </w:rPr>
        <w:fldChar w:fldCharType="separate"/>
      </w:r>
      <w:r w:rsidRPr="001B29A1">
        <w:rPr>
          <w:szCs w:val="20"/>
        </w:rPr>
        <w:fldChar w:fldCharType="end"/>
      </w:r>
      <w:r w:rsidRPr="001B29A1">
        <w:rPr>
          <w:szCs w:val="20"/>
        </w:rPr>
        <w:t xml:space="preserve"> </w:t>
      </w:r>
      <w:r>
        <w:rPr>
          <w:szCs w:val="20"/>
        </w:rPr>
        <w:t>No</w:t>
      </w:r>
    </w:p>
    <w:p w14:paraId="38B12502" w14:textId="77777777" w:rsidR="00471A63" w:rsidRPr="001B29A1" w:rsidRDefault="00471A63" w:rsidP="00603D04">
      <w:pPr>
        <w:spacing w:before="0" w:after="0"/>
        <w:ind w:left="426"/>
        <w:rPr>
          <w:szCs w:val="20"/>
        </w:rPr>
      </w:pPr>
    </w:p>
    <w:p w14:paraId="1607E155" w14:textId="77777777" w:rsidR="001845D9" w:rsidRDefault="001845D9" w:rsidP="00CE07FA">
      <w:pPr>
        <w:pStyle w:val="Heading2"/>
        <w:numPr>
          <w:ilvl w:val="0"/>
          <w:numId w:val="12"/>
        </w:numPr>
      </w:pPr>
      <w:r w:rsidRPr="00154B00">
        <w:t xml:space="preserve">If yes, please </w:t>
      </w:r>
      <w:proofErr w:type="gramStart"/>
      <w:r w:rsidRPr="00154B00">
        <w:t>advise</w:t>
      </w:r>
      <w:proofErr w:type="gramEnd"/>
      <w:r w:rsidRPr="00154B00">
        <w:t>:</w:t>
      </w:r>
    </w:p>
    <w:p w14:paraId="428BD0EC" w14:textId="009C57F4" w:rsidR="00AA2F9D" w:rsidRDefault="00394AEF" w:rsidP="00815C39">
      <w:r>
        <w:t>Provisi</w:t>
      </w:r>
      <w:r w:rsidR="00D72876">
        <w:t>on of supportive</w:t>
      </w:r>
      <w:r w:rsidR="00B30FCA">
        <w:t xml:space="preserve"> documents for question 20 and </w:t>
      </w:r>
      <w:r w:rsidR="00D72876">
        <w:t xml:space="preserve">question </w:t>
      </w:r>
      <w:r>
        <w:t>22.</w:t>
      </w:r>
    </w:p>
    <w:p w14:paraId="4DDC106B" w14:textId="290EC22B" w:rsidR="00BE00D9" w:rsidRDefault="00BE00D9" w:rsidP="00603D04">
      <w:pPr>
        <w:ind w:left="426"/>
      </w:pPr>
      <w:r>
        <w:br w:type="page"/>
      </w:r>
    </w:p>
    <w:p w14:paraId="2BBE3FA0" w14:textId="3C9BBA09" w:rsidR="00DA0B55" w:rsidRPr="0068631E" w:rsidRDefault="002C0095" w:rsidP="0068631E">
      <w:pPr>
        <w:rPr>
          <w:b/>
          <w:u w:val="single"/>
        </w:rPr>
      </w:pPr>
      <w:r w:rsidRPr="0068631E">
        <w:rPr>
          <w:b/>
          <w:u w:val="single"/>
        </w:rPr>
        <w:lastRenderedPageBreak/>
        <w:t>References</w:t>
      </w:r>
    </w:p>
    <w:p w14:paraId="4DC11E1A" w14:textId="77777777" w:rsidR="00EC3C57" w:rsidRPr="00EC3C57" w:rsidRDefault="00AA2F9D" w:rsidP="00EC3C57">
      <w:pPr>
        <w:pStyle w:val="EndNoteBibliography"/>
        <w:spacing w:after="0"/>
        <w:ind w:left="0"/>
      </w:pPr>
      <w:r>
        <w:rPr>
          <w:szCs w:val="20"/>
        </w:rPr>
        <w:fldChar w:fldCharType="begin"/>
      </w:r>
      <w:r>
        <w:rPr>
          <w:szCs w:val="20"/>
        </w:rPr>
        <w:instrText xml:space="preserve"> ADDIN EN.REFLIST </w:instrText>
      </w:r>
      <w:r>
        <w:rPr>
          <w:szCs w:val="20"/>
        </w:rPr>
        <w:fldChar w:fldCharType="separate"/>
      </w:r>
      <w:r w:rsidR="00EC3C57" w:rsidRPr="00EC3C57">
        <w:t>1.</w:t>
      </w:r>
      <w:r w:rsidR="00EC3C57" w:rsidRPr="00EC3C57">
        <w:tab/>
        <w:t>Australian Institute of Health and Welfare (AIHW). Cardiovascular disease: Australian facts 2011. Cardiovascular disease series. Cat. no. CVD 53. Canberra: AIHW; 2011.</w:t>
      </w:r>
    </w:p>
    <w:p w14:paraId="5B89812D" w14:textId="77777777" w:rsidR="00EC3C57" w:rsidRPr="00EC3C57" w:rsidRDefault="00EC3C57" w:rsidP="00EC3C57">
      <w:pPr>
        <w:pStyle w:val="EndNoteBibliography"/>
        <w:spacing w:after="0"/>
        <w:ind w:left="0"/>
      </w:pPr>
      <w:r w:rsidRPr="00EC3C57">
        <w:t>2.</w:t>
      </w:r>
      <w:r w:rsidRPr="00EC3C57">
        <w:tab/>
        <w:t>Australian Institute of Health and Welfare (AIHW). Australia's health 2016. Australia's health series no. 15. Cat. no. AUS 199. Canberra: AIHW; 2016.</w:t>
      </w:r>
    </w:p>
    <w:p w14:paraId="7572D5AE" w14:textId="77777777" w:rsidR="00EC3C57" w:rsidRPr="00EC3C57" w:rsidRDefault="00EC3C57" w:rsidP="00EC3C57">
      <w:pPr>
        <w:pStyle w:val="EndNoteBibliography"/>
        <w:spacing w:after="0"/>
        <w:ind w:left="0"/>
      </w:pPr>
      <w:r w:rsidRPr="00EC3C57">
        <w:t>3.</w:t>
      </w:r>
      <w:r w:rsidRPr="00EC3C57">
        <w:tab/>
        <w:t>Briasoulis A, Telila T, Palla M, Mercado N, Kondur A, Grines C, et al. Meta-Analysis of Usefulness of Percutaneous Left Ventricular Assist Devices for High-Risk Percutaneous Coronary Interventions. The American Journal of Cardiology. 2016;118(3):369-75.</w:t>
      </w:r>
    </w:p>
    <w:p w14:paraId="390B5972" w14:textId="77777777" w:rsidR="00EC3C57" w:rsidRPr="00EC3C57" w:rsidRDefault="00EC3C57" w:rsidP="00EC3C57">
      <w:pPr>
        <w:pStyle w:val="EndNoteBibliography"/>
        <w:spacing w:after="0"/>
        <w:ind w:left="0"/>
      </w:pPr>
      <w:r w:rsidRPr="00EC3C57">
        <w:t>4.</w:t>
      </w:r>
      <w:r w:rsidRPr="00EC3C57">
        <w:tab/>
        <w:t>O'Neill WW, Kleiman NS, Moses J, Henriques JP, Dixon S, Massaro J, et al. A prospective, randomized clinical trial of hemodynamic support with Impella 2.5 versus intra-aortic balloon pump in patients undergoing high-risk percutaneous coronary intervention: the PROTECT II study. Circulation. 2012;126(14):1717-27.</w:t>
      </w:r>
    </w:p>
    <w:p w14:paraId="52E6CD35" w14:textId="7DF83276" w:rsidR="00EC3C57" w:rsidRPr="00EC3C57" w:rsidRDefault="00EC3C57" w:rsidP="00EC3C57">
      <w:pPr>
        <w:pStyle w:val="EndNoteBibliography"/>
        <w:spacing w:after="0"/>
        <w:ind w:left="0"/>
      </w:pPr>
      <w:r w:rsidRPr="00EC3C57">
        <w:t>5.</w:t>
      </w:r>
      <w:r w:rsidRPr="00EC3C57">
        <w:tab/>
        <w:t xml:space="preserve">Cohen M, Matthews R, Maini B, Dixon S, Vetrovec G, Wohns D, et al. Percutaneous left ventricular assist device for high-risk percutaneous coronary interventions: Real-world versus clinical trial experience. American heart journal [Internet]. 2015; 170(5):[872-9 pp.]. Available from: </w:t>
      </w:r>
      <w:r w:rsidRPr="001421B9">
        <w:t>http://onlinelibrary.wiley.com/o/cochrane/clcentral/articles/074/CN-01169074/frame.html</w:t>
      </w:r>
      <w:r w:rsidRPr="00EC3C57">
        <w:t>.</w:t>
      </w:r>
    </w:p>
    <w:p w14:paraId="4FB19F97" w14:textId="77777777" w:rsidR="00EC3C57" w:rsidRPr="00EC3C57" w:rsidRDefault="00EC3C57" w:rsidP="00EC3C57">
      <w:pPr>
        <w:pStyle w:val="EndNoteBibliography"/>
        <w:spacing w:after="0"/>
        <w:ind w:left="0"/>
      </w:pPr>
      <w:r w:rsidRPr="00C626D6">
        <w:rPr>
          <w:lang w:val="de-DE"/>
        </w:rPr>
        <w:t>6.</w:t>
      </w:r>
      <w:r w:rsidRPr="00C626D6">
        <w:rPr>
          <w:lang w:val="de-DE"/>
        </w:rPr>
        <w:tab/>
        <w:t xml:space="preserve">Maini B, Naidu SS, Mulukutla S, Kleiman N, Schreiber T, Wohns D, et al. </w:t>
      </w:r>
      <w:r w:rsidRPr="00EC3C57">
        <w:t>Real‐world use of the Impella 2.5 circulatory support system in complex high‐risk percutaneous coronary intervention: The USpella Registry. Catheterization and Cardiovascular Interventions. 2012;80(5):717-25.</w:t>
      </w:r>
    </w:p>
    <w:p w14:paraId="63CC2302" w14:textId="77777777" w:rsidR="00EC3C57" w:rsidRPr="00EC3C57" w:rsidRDefault="00EC3C57" w:rsidP="00EC3C57">
      <w:pPr>
        <w:pStyle w:val="EndNoteBibliography"/>
        <w:spacing w:after="0"/>
        <w:ind w:left="0"/>
      </w:pPr>
      <w:r w:rsidRPr="00EC3C57">
        <w:t>7.</w:t>
      </w:r>
      <w:r w:rsidRPr="00EC3C57">
        <w:tab/>
        <w:t>Sjauw KD, Konorza T, Erbel R, Danna PL, Viecca M, Minden H-H, et al. Supported High-Risk Percutaneous Coronary Intervention With the Impella 2.5 Device: The Europella Registry. Journal of the American College of Cardiology. 2009;54(25):2430-4.</w:t>
      </w:r>
    </w:p>
    <w:p w14:paraId="366ECC00" w14:textId="77777777" w:rsidR="00EC3C57" w:rsidRPr="00EC3C57" w:rsidRDefault="00EC3C57" w:rsidP="00EC3C57">
      <w:pPr>
        <w:pStyle w:val="EndNoteBibliography"/>
        <w:spacing w:after="0"/>
        <w:ind w:left="0"/>
      </w:pPr>
      <w:r w:rsidRPr="00EC3C57">
        <w:t>8.</w:t>
      </w:r>
      <w:r w:rsidRPr="00EC3C57">
        <w:tab/>
        <w:t>Seyfarth M, Sibbing D, Bauer I, Frohlich G, Bott-Flugel L, Byrne R, et al. A randomized clinical trial to evaluate the safety and efficacy of a percutaneous left ventricular assist device versus intra-aortic balloon pumping for treatment of cardiogenic shock caused by myocardial infarction. Journal of the American College of Cardiology. 2008;52(19):1584-8.</w:t>
      </w:r>
    </w:p>
    <w:p w14:paraId="5B0800F4" w14:textId="77777777" w:rsidR="00EC3C57" w:rsidRPr="00EC3C57" w:rsidRDefault="00EC3C57" w:rsidP="00EC3C57">
      <w:pPr>
        <w:pStyle w:val="EndNoteBibliography"/>
        <w:spacing w:after="0"/>
        <w:ind w:left="0"/>
      </w:pPr>
      <w:r w:rsidRPr="00EC3C57">
        <w:t>9.</w:t>
      </w:r>
      <w:r w:rsidRPr="00EC3C57">
        <w:tab/>
        <w:t>Griffith BP, Anderson MB, Samuels LE, Pae WE, Naka Y, Frazier OH. The RECOVER I: a multicenter prospective study of Impella 5.0/LD for postcardiotomy circulatory support. The Journal of thoracic and cardiovascular surgery. 2013;145(2):548-54.</w:t>
      </w:r>
    </w:p>
    <w:p w14:paraId="6FB0B1CE" w14:textId="77777777" w:rsidR="00EC3C57" w:rsidRPr="00EC3C57" w:rsidRDefault="00EC3C57" w:rsidP="00EC3C57">
      <w:pPr>
        <w:pStyle w:val="EndNoteBibliography"/>
        <w:spacing w:after="0"/>
        <w:ind w:left="0"/>
      </w:pPr>
      <w:r w:rsidRPr="00EC3C57">
        <w:t>10.</w:t>
      </w:r>
      <w:r w:rsidRPr="00EC3C57">
        <w:tab/>
        <w:t>Lemaire A, Anderson MB, Lee LY, Scholz P, Prendergast T, Goodman A, et al. The Impella device for acute mechanical circulatory support in patients in cardiogenic shock. The Annals of thoracic surgery. 2014;97(1):133-8.</w:t>
      </w:r>
    </w:p>
    <w:p w14:paraId="771FEE54" w14:textId="77777777" w:rsidR="00EC3C57" w:rsidRPr="00EC3C57" w:rsidRDefault="00EC3C57" w:rsidP="00EC3C57">
      <w:pPr>
        <w:pStyle w:val="EndNoteBibliography"/>
        <w:spacing w:after="0"/>
        <w:ind w:left="0"/>
      </w:pPr>
      <w:r w:rsidRPr="00EC3C57">
        <w:t>11.</w:t>
      </w:r>
      <w:r w:rsidRPr="00EC3C57">
        <w:tab/>
        <w:t>Anderson MB, Goldstein J, Milano C, Morris LD, Kormos RL, Bhama J, et al. Benefits of a novel percutaneous ventricular assist device for right heart failure: The prospective RECOVER RIGHT study of the Impella RP device. The Journal of heart and lung transplantation : the official publication of the International Society for Heart Transplantation. 2015;34(12):1549-60.</w:t>
      </w:r>
    </w:p>
    <w:p w14:paraId="337D3EED" w14:textId="77777777" w:rsidR="00EC3C57" w:rsidRPr="00EC3C57" w:rsidRDefault="00EC3C57" w:rsidP="00EC3C57">
      <w:pPr>
        <w:pStyle w:val="EndNoteBibliography"/>
        <w:spacing w:after="0"/>
        <w:ind w:left="0"/>
      </w:pPr>
      <w:r w:rsidRPr="00EC3C57">
        <w:t>12.</w:t>
      </w:r>
      <w:r w:rsidRPr="00EC3C57">
        <w:tab/>
        <w:t>Levine GN, Bates ER, Blankenship JC, Bailey SR, Bittl JA, Cercek B, et al. 2011 ACCF/AHA/SCAI Guideline for percutaneous coronary intervention. Circulation. 2011:CIR. 0b013e31823ba622.</w:t>
      </w:r>
    </w:p>
    <w:p w14:paraId="57345BDF" w14:textId="77777777" w:rsidR="00EC3C57" w:rsidRPr="00EC3C57" w:rsidRDefault="00EC3C57" w:rsidP="00EC3C57">
      <w:pPr>
        <w:pStyle w:val="EndNoteBibliography"/>
        <w:spacing w:after="0"/>
        <w:ind w:left="0"/>
      </w:pPr>
      <w:r w:rsidRPr="00EC3C57">
        <w:t>13.</w:t>
      </w:r>
      <w:r w:rsidRPr="00EC3C57">
        <w:tab/>
        <w:t>Feldman D, Pamboukian SV, Teuteberg JJ, Birks E, Lietz K, Moore SA, et al. The 2013 International Society for Heart and Lung Transplantation Guidelines for mechanical circulatory support: executive summary. The Journal of Heart and Lung Transplantation. 2013;32(2):157-87.</w:t>
      </w:r>
    </w:p>
    <w:p w14:paraId="787345D1" w14:textId="77777777" w:rsidR="00EC3C57" w:rsidRPr="00EC3C57" w:rsidRDefault="00EC3C57" w:rsidP="00EC3C57">
      <w:pPr>
        <w:pStyle w:val="EndNoteBibliography"/>
        <w:spacing w:after="0"/>
        <w:ind w:left="0"/>
      </w:pPr>
      <w:r w:rsidRPr="00EC3C57">
        <w:t>14.</w:t>
      </w:r>
      <w:r w:rsidRPr="00EC3C57">
        <w:tab/>
        <w:t>Yancy CW, Jessup M, Bozkurt B, Butler J, Casey DE, Drazner MH, et al. 2013 ACCF/AHA guideline for the management of heart failure: executive summary: a report of the American College of Cardiology Foundation/American Heart Association Task Force on practice guidelines. Journal of the American College of Cardiology. 2013;62(16):1495-539.</w:t>
      </w:r>
    </w:p>
    <w:p w14:paraId="1B961580" w14:textId="77777777" w:rsidR="00EC3C57" w:rsidRPr="00EC3C57" w:rsidRDefault="00EC3C57" w:rsidP="00EC3C57">
      <w:pPr>
        <w:pStyle w:val="EndNoteBibliography"/>
        <w:spacing w:after="0"/>
        <w:ind w:left="0"/>
      </w:pPr>
      <w:r w:rsidRPr="00EC3C57">
        <w:t>15.</w:t>
      </w:r>
      <w:r w:rsidRPr="00EC3C57">
        <w:tab/>
        <w:t>O'Gara PT, Kushner FG, Ascheim DD, Casey DE, Chung MK, De Lemos JA, et al. 2013 ACCF/AHA guideline for the management of ST-elevation myocardial infarction. Circulation. 2012:CIR. 0b013e3182742cf6.</w:t>
      </w:r>
    </w:p>
    <w:p w14:paraId="245A01E2" w14:textId="77777777" w:rsidR="00EC3C57" w:rsidRPr="00EC3C57" w:rsidRDefault="00EC3C57" w:rsidP="00EC3C57">
      <w:pPr>
        <w:pStyle w:val="EndNoteBibliography"/>
        <w:spacing w:after="0"/>
        <w:ind w:left="0"/>
      </w:pPr>
      <w:r w:rsidRPr="00EC3C57">
        <w:t>16.</w:t>
      </w:r>
      <w:r w:rsidRPr="00EC3C57">
        <w:tab/>
        <w:t>Peura JL, Colvin-Adams M, Francis GS, Grady KL, Hoffman TM, Jessup M, et al. Recommendations for the use of mechanical circulatory support: device strategies and patient selection. Circulation. 2012;126(22):2648-67.</w:t>
      </w:r>
    </w:p>
    <w:p w14:paraId="5EDBE754" w14:textId="77777777" w:rsidR="00EC3C57" w:rsidRPr="00EC3C57" w:rsidRDefault="00EC3C57" w:rsidP="00EC3C57">
      <w:pPr>
        <w:pStyle w:val="EndNoteBibliography"/>
        <w:spacing w:after="0"/>
        <w:ind w:left="0"/>
      </w:pPr>
      <w:r w:rsidRPr="00EC3C57">
        <w:lastRenderedPageBreak/>
        <w:t>17.</w:t>
      </w:r>
      <w:r w:rsidRPr="00EC3C57">
        <w:tab/>
        <w:t>Rihal CS, Naidu SS, Givertz MM, Szeto WY, Burke JA, Kapur NK, et al. 2015 SCAI/ACC/HFSA/STS clinical expert consensus statement on the use of percutaneous mechanical circulatory support devices in cardiovascular care (Endorsed by the American Heart Association, the Cardiological Society of India, and Sociedad Latino Americana de Cardiologia Intervencion; Affirmation of Value by the Canadian Association of Interventional Cardiology - Association Canadienne de Cardiologie d'intervention). Journal of Cardiac Failure. 2015;21(6):499-518.</w:t>
      </w:r>
    </w:p>
    <w:p w14:paraId="385F16DD" w14:textId="77777777" w:rsidR="00EC3C57" w:rsidRPr="00EC3C57" w:rsidRDefault="00EC3C57" w:rsidP="00EC3C57">
      <w:pPr>
        <w:pStyle w:val="EndNoteBibliography"/>
        <w:spacing w:after="0"/>
        <w:ind w:left="0"/>
      </w:pPr>
      <w:r w:rsidRPr="00EC3C57">
        <w:t>18.</w:t>
      </w:r>
      <w:r w:rsidRPr="00EC3C57">
        <w:tab/>
        <w:t>Health Policy Advisory Committee on Technology. New and Emerging Health Technology Report. High-cost Assistive Technologies in Critical Care. Queensland; 2016.</w:t>
      </w:r>
    </w:p>
    <w:p w14:paraId="6489E198" w14:textId="77777777" w:rsidR="00EC3C57" w:rsidRPr="00C626D6" w:rsidRDefault="00EC3C57" w:rsidP="00EC3C57">
      <w:pPr>
        <w:pStyle w:val="EndNoteBibliography"/>
        <w:spacing w:after="0"/>
        <w:ind w:left="0"/>
        <w:rPr>
          <w:lang w:val="fr-FR"/>
        </w:rPr>
      </w:pPr>
      <w:r w:rsidRPr="00EC3C57">
        <w:t>19.</w:t>
      </w:r>
      <w:r w:rsidRPr="00EC3C57">
        <w:tab/>
        <w:t xml:space="preserve">Kar B, Basra SS, Shah NR, Loyalka P. Percutaneous circulatory support in cardiogenic shock: interventional bridge to recovery. </w:t>
      </w:r>
      <w:r w:rsidRPr="00C626D6">
        <w:rPr>
          <w:lang w:val="fr-FR"/>
        </w:rPr>
        <w:t>Circulation. 2012;125(14):1809-17.</w:t>
      </w:r>
    </w:p>
    <w:p w14:paraId="0499C8AC" w14:textId="77777777" w:rsidR="00EC3C57" w:rsidRPr="00EC3C57" w:rsidRDefault="00EC3C57" w:rsidP="00EC3C57">
      <w:pPr>
        <w:pStyle w:val="EndNoteBibliography"/>
        <w:spacing w:after="0"/>
        <w:ind w:left="0"/>
      </w:pPr>
      <w:r w:rsidRPr="00C626D6">
        <w:rPr>
          <w:lang w:val="fr-FR"/>
        </w:rPr>
        <w:t>20.</w:t>
      </w:r>
      <w:r w:rsidRPr="00C626D6">
        <w:rPr>
          <w:lang w:val="fr-FR"/>
        </w:rPr>
        <w:tab/>
        <w:t xml:space="preserve">Goldberg RJ, Gore JM, Alpert JS, Osganian V, De Groot J, Bade J, et al. </w:t>
      </w:r>
      <w:r w:rsidRPr="00EC3C57">
        <w:t>Cardiogenic shock after acute myocardial infarction: incidence and mortality from a community-wide perspective, 1975 to 1988. New England Journal of Medicine. 1991;325(16):1117-22.</w:t>
      </w:r>
    </w:p>
    <w:p w14:paraId="0BF20742" w14:textId="77777777" w:rsidR="00EC3C57" w:rsidRPr="00EC3C57" w:rsidRDefault="00EC3C57" w:rsidP="00EC3C57">
      <w:pPr>
        <w:pStyle w:val="EndNoteBibliography"/>
        <w:spacing w:after="0"/>
        <w:ind w:left="0"/>
      </w:pPr>
      <w:r w:rsidRPr="00EC3C57">
        <w:t>21.</w:t>
      </w:r>
      <w:r w:rsidRPr="00EC3C57">
        <w:tab/>
        <w:t>Hochman JS, Sleeper L, Webb J, Sanborn T, White H, Talley JD, et al. Early revascularization in acute myocardial infarction complicated by cardiogenic shock. New England Journal of Medicine. 1999;341(9):625.</w:t>
      </w:r>
    </w:p>
    <w:p w14:paraId="610BB949" w14:textId="77777777" w:rsidR="00EC3C57" w:rsidRPr="00EC3C57" w:rsidRDefault="00EC3C57" w:rsidP="00EC3C57">
      <w:pPr>
        <w:pStyle w:val="EndNoteBibliography"/>
        <w:spacing w:after="0"/>
        <w:ind w:left="0"/>
      </w:pPr>
      <w:r w:rsidRPr="00EC3C57">
        <w:t>22.</w:t>
      </w:r>
      <w:r w:rsidRPr="00EC3C57">
        <w:tab/>
        <w:t>Atkinson TM, Ohman EM, O’Neill WW, Rab T, Cigarroa JE, of the American ISC, et al. A practical approach to mechanical circulatory support in patients undergoing percutaneous coronary intervention: an interventional perspective. JACC: Cardiovascular Interventions. 2016;9(9):871-83.</w:t>
      </w:r>
    </w:p>
    <w:p w14:paraId="53EEE6A7" w14:textId="77777777" w:rsidR="00EC3C57" w:rsidRPr="00EC3C57" w:rsidRDefault="00EC3C57" w:rsidP="00EC3C57">
      <w:pPr>
        <w:pStyle w:val="EndNoteBibliography"/>
        <w:spacing w:after="0"/>
        <w:ind w:left="0"/>
      </w:pPr>
      <w:r w:rsidRPr="00EC3C57">
        <w:t>23.</w:t>
      </w:r>
      <w:r w:rsidRPr="00EC3C57">
        <w:tab/>
        <w:t>Thiele H, Zeymer U, Neumann F-J, Ferenc M, Olbrich H-G, Hausleiter J, et al. Intra-aortic balloon counterpulsation in acute myocardial infarction complicated by cardiogenic shock (IABP-SHOCK II): final 12 month results of a randomised, open-label trial. The Lancet. 2013;382(9905):1638-45.</w:t>
      </w:r>
    </w:p>
    <w:p w14:paraId="7B3D97F5" w14:textId="77777777" w:rsidR="00EC3C57" w:rsidRPr="00EC3C57" w:rsidRDefault="00EC3C57" w:rsidP="00EC3C57">
      <w:pPr>
        <w:pStyle w:val="EndNoteBibliography"/>
        <w:spacing w:after="0"/>
        <w:ind w:left="0"/>
      </w:pPr>
      <w:r w:rsidRPr="00EC3C57">
        <w:t>24.</w:t>
      </w:r>
      <w:r w:rsidRPr="00EC3C57">
        <w:tab/>
        <w:t>Kar B, Gregoric ID, Basra SS, Idelchik GM, Loyalka P. The percutaneous ventricular assist device in severe refractory cardiogenic shock. Journal of the American College of Cardiology. 2011;57(6):688-96.</w:t>
      </w:r>
    </w:p>
    <w:p w14:paraId="1A820336" w14:textId="77777777" w:rsidR="00EC3C57" w:rsidRPr="00C626D6" w:rsidRDefault="00EC3C57" w:rsidP="00EC3C57">
      <w:pPr>
        <w:pStyle w:val="EndNoteBibliography"/>
        <w:spacing w:after="0"/>
        <w:ind w:left="0"/>
        <w:rPr>
          <w:lang w:val="fr-FR"/>
        </w:rPr>
      </w:pPr>
      <w:r w:rsidRPr="00EC3C57">
        <w:t>25.</w:t>
      </w:r>
      <w:r w:rsidRPr="00EC3C57">
        <w:tab/>
        <w:t xml:space="preserve">MEMBERS WG, Go AS, Mozaffarian D, Roger VL, Benjamin EJ, Berry JD, et al. Heart disease and stroke statistics—2014 update: a report from the American Heart Association. circulation. </w:t>
      </w:r>
      <w:r w:rsidRPr="00C626D6">
        <w:rPr>
          <w:lang w:val="fr-FR"/>
        </w:rPr>
        <w:t>2014;129(3):e28.</w:t>
      </w:r>
    </w:p>
    <w:p w14:paraId="079775EA" w14:textId="77777777" w:rsidR="00EC3C57" w:rsidRPr="00EC3C57" w:rsidRDefault="00EC3C57" w:rsidP="00EC3C57">
      <w:pPr>
        <w:pStyle w:val="EndNoteBibliography"/>
        <w:spacing w:after="0"/>
        <w:ind w:left="0"/>
      </w:pPr>
      <w:r w:rsidRPr="00C626D6">
        <w:rPr>
          <w:lang w:val="fr-FR"/>
        </w:rPr>
        <w:t>26.</w:t>
      </w:r>
      <w:r w:rsidRPr="00C626D6">
        <w:rPr>
          <w:lang w:val="fr-FR"/>
        </w:rPr>
        <w:tab/>
        <w:t xml:space="preserve">Dixon S, Henriques JP, Mauri L, Sjauw KD, Civitello A, Kar B, et al. </w:t>
      </w:r>
      <w:r w:rsidRPr="00EC3C57">
        <w:t>A prospective feasibility trial investigating the use of Impella 2.5 system in patients undergoing high-risk percutaneous coronary intervention (The PROTECT I Trial). JACC: Cardiovascular Interventions. 2009;2(2):91-6.</w:t>
      </w:r>
    </w:p>
    <w:p w14:paraId="11AEAD46" w14:textId="77777777" w:rsidR="00EC3C57" w:rsidRPr="00EC3C57" w:rsidRDefault="00EC3C57" w:rsidP="00EC3C57">
      <w:pPr>
        <w:pStyle w:val="EndNoteBibliography"/>
        <w:spacing w:after="0"/>
        <w:ind w:left="0"/>
      </w:pPr>
      <w:r w:rsidRPr="00EC3C57">
        <w:t>27.</w:t>
      </w:r>
      <w:r w:rsidRPr="00EC3C57">
        <w:tab/>
        <w:t>Chew DP, Scott IA, Cullen L, French JK, Briffa TG, Tideman PA, et al. National Heart Foundation of Australia and Cardiac Society of Australia and New Zealand: Australian clinical guidelines for the management of acute coronary syndromes 2016. Med J Aust. 2016;205(3):128-33.</w:t>
      </w:r>
    </w:p>
    <w:p w14:paraId="504727AF" w14:textId="77777777" w:rsidR="00EC3C57" w:rsidRPr="00EC3C57" w:rsidRDefault="00EC3C57" w:rsidP="00EC3C57">
      <w:pPr>
        <w:pStyle w:val="EndNoteBibliography"/>
        <w:spacing w:after="0"/>
        <w:ind w:left="0"/>
      </w:pPr>
      <w:r w:rsidRPr="00EC3C57">
        <w:t>28.</w:t>
      </w:r>
      <w:r w:rsidRPr="00EC3C57">
        <w:tab/>
        <w:t>National Heart Foundation of Australia and Cardiac Society of Australia and New Zealand. Guidelines for the prevention, detection, and managment of chronic heart failure in Australia. Australia; 2011.</w:t>
      </w:r>
    </w:p>
    <w:p w14:paraId="4DDEC21F" w14:textId="77777777" w:rsidR="00EC3C57" w:rsidRPr="00EC3C57" w:rsidRDefault="00EC3C57" w:rsidP="00EC3C57">
      <w:pPr>
        <w:pStyle w:val="EndNoteBibliography"/>
        <w:spacing w:after="0"/>
        <w:ind w:left="0"/>
      </w:pPr>
      <w:r w:rsidRPr="00EC3C57">
        <w:t>29.</w:t>
      </w:r>
      <w:r w:rsidRPr="00EC3C57">
        <w:tab/>
        <w:t>Windecker S, Kolh P, Alfonso F, Collet J-P, Cremer J, Falk V, et al. 2014 ESC/EACTS Guidelines on myocardial revascularizationThe Task Force on Myocardial Revascularization of the European Society of Cardiology (ESC) and the European Association for Cardio-Thoracic Surgery (EACTS)Developed with the special contribution of the European Association of Percutaneous Cardiovascular Interventions (EAPCI). European Heart Journal. 2014;35(37):2541-619.</w:t>
      </w:r>
    </w:p>
    <w:p w14:paraId="56018FA3" w14:textId="77777777" w:rsidR="00EC3C57" w:rsidRPr="00EC3C57" w:rsidRDefault="00EC3C57" w:rsidP="00EC3C57">
      <w:pPr>
        <w:pStyle w:val="EndNoteBibliography"/>
        <w:spacing w:after="0"/>
        <w:ind w:left="0"/>
      </w:pPr>
      <w:r w:rsidRPr="00EC3C57">
        <w:t>30.</w:t>
      </w:r>
      <w:r w:rsidRPr="00EC3C57">
        <w:tab/>
        <w:t>The Cardiac Society of Australia and New Zealand. Guidelines for competency in percutaneous coronary intervention (PCI). 2010.</w:t>
      </w:r>
    </w:p>
    <w:p w14:paraId="6284F380" w14:textId="77777777" w:rsidR="00EC3C57" w:rsidRPr="00EC3C57" w:rsidRDefault="00EC3C57" w:rsidP="00EC3C57">
      <w:pPr>
        <w:pStyle w:val="EndNoteBibliography"/>
        <w:spacing w:after="0"/>
        <w:ind w:left="0"/>
      </w:pPr>
      <w:r w:rsidRPr="00EC3C57">
        <w:t>31.</w:t>
      </w:r>
      <w:r w:rsidRPr="00EC3C57">
        <w:tab/>
        <w:t>National Institute of Clinical Excellence (NICE). Impella 2.5 for haemodynamic support during high-risk percutaneous coronary interventions. 2016.</w:t>
      </w:r>
    </w:p>
    <w:p w14:paraId="3AFBB4D6" w14:textId="77777777" w:rsidR="00EC3C57" w:rsidRPr="00EC3C57" w:rsidRDefault="00EC3C57" w:rsidP="00EC3C57">
      <w:pPr>
        <w:pStyle w:val="EndNoteBibliography"/>
        <w:spacing w:after="0"/>
        <w:ind w:left="0"/>
      </w:pPr>
      <w:r w:rsidRPr="00EC3C57">
        <w:t>32.</w:t>
      </w:r>
      <w:r w:rsidRPr="00EC3C57">
        <w:tab/>
        <w:t>The Cardiac Society of Australia and New Zealand (CSANZ). Guidelines on Support Facilities for Coronary Angiography and Percutaneous Coronary Intervention (PCI) includingGuidelines on the Performance of Procedures in Rural Sites. 2016.</w:t>
      </w:r>
    </w:p>
    <w:p w14:paraId="0117BD07" w14:textId="77777777" w:rsidR="00EC3C57" w:rsidRPr="00EC3C57" w:rsidRDefault="00EC3C57" w:rsidP="00EC3C57">
      <w:pPr>
        <w:pStyle w:val="EndNoteBibliography"/>
        <w:spacing w:after="0"/>
        <w:ind w:left="0"/>
      </w:pPr>
      <w:r w:rsidRPr="00EC3C57">
        <w:t>33.</w:t>
      </w:r>
      <w:r w:rsidRPr="00EC3C57">
        <w:tab/>
        <w:t>Samuels LE, Kaufman MS, Thomas MP, Holmes EC, Brockman SK, Wechsler AS. Pharmacological criteria for ventricular assist device insertion following postcardiotomy shock: experience with the Abiomed BVS system. Echocardiography. 1985;2(4):288-93.</w:t>
      </w:r>
    </w:p>
    <w:p w14:paraId="4D92590A" w14:textId="77777777" w:rsidR="00EC3C57" w:rsidRPr="00C626D6" w:rsidRDefault="00EC3C57" w:rsidP="00EC3C57">
      <w:pPr>
        <w:pStyle w:val="EndNoteBibliography"/>
        <w:spacing w:after="0"/>
        <w:ind w:left="0"/>
        <w:rPr>
          <w:lang w:val="fr-FR"/>
        </w:rPr>
      </w:pPr>
      <w:r w:rsidRPr="00EC3C57">
        <w:lastRenderedPageBreak/>
        <w:t>34.</w:t>
      </w:r>
      <w:r w:rsidRPr="00EC3C57">
        <w:tab/>
        <w:t xml:space="preserve">Health Policy Advisory Committee on Tecnology. Technology brief. Appropriate use of intra-aortic balloon pumps (IABP). </w:t>
      </w:r>
      <w:r w:rsidRPr="00C626D6">
        <w:rPr>
          <w:lang w:val="fr-FR"/>
        </w:rPr>
        <w:t>Queensland; 2016.</w:t>
      </w:r>
    </w:p>
    <w:p w14:paraId="72EC1211" w14:textId="77777777" w:rsidR="00EC3C57" w:rsidRPr="00EC3C57" w:rsidRDefault="00EC3C57" w:rsidP="00EC3C57">
      <w:pPr>
        <w:pStyle w:val="EndNoteBibliography"/>
        <w:spacing w:after="0"/>
        <w:ind w:left="0"/>
      </w:pPr>
      <w:r w:rsidRPr="00C626D6">
        <w:rPr>
          <w:lang w:val="fr-FR"/>
        </w:rPr>
        <w:t>35.</w:t>
      </w:r>
      <w:r w:rsidRPr="00C626D6">
        <w:rPr>
          <w:lang w:val="fr-FR"/>
        </w:rPr>
        <w:tab/>
        <w:t xml:space="preserve">Combes A, Leprince P, Luyt C-E, Bonnet N, Trouillet J-L, Léger P, et al. </w:t>
      </w:r>
      <w:r w:rsidRPr="00EC3C57">
        <w:t>Outcomes and long-term quality-of-life of patients supported by extracorporeal membrane oxygenation for refractory cardiogenic shock. Critical care medicine. 2008;36(5):1404-11.</w:t>
      </w:r>
    </w:p>
    <w:p w14:paraId="6539B336" w14:textId="765CF4AE" w:rsidR="00EC3C57" w:rsidRPr="00EC3C57" w:rsidRDefault="00EC3C57" w:rsidP="00EC3C57">
      <w:pPr>
        <w:pStyle w:val="EndNoteBibliography"/>
        <w:spacing w:after="0"/>
        <w:ind w:left="0"/>
      </w:pPr>
      <w:r w:rsidRPr="00EC3C57">
        <w:t>36.</w:t>
      </w:r>
      <w:r w:rsidRPr="00EC3C57">
        <w:tab/>
        <w:t xml:space="preserve">O'Neill W, Kleiman N, Moses J, Henriques J, Dixon S, Massaro J, et al. A prospective, randomized clinical trial of hemodynamic support with Impella 2.5 versus intra-aortic balloon pump in patients undergoing high-risk percutaneous coronary intervention: the PROTECT II study. Circulation [Internet]. 2012; 126(14):[1717-27 pp.]. Available from: </w:t>
      </w:r>
      <w:r w:rsidRPr="001421B9">
        <w:t>http://onlinelibrary.wiley.com/o/cochrane/clcentral/articles/950/CN-00967950/frame.html</w:t>
      </w:r>
      <w:r w:rsidRPr="00EC3C57">
        <w:t>.</w:t>
      </w:r>
    </w:p>
    <w:p w14:paraId="6CC43500" w14:textId="77777777" w:rsidR="00EC3C57" w:rsidRPr="00C626D6" w:rsidRDefault="00EC3C57" w:rsidP="00EC3C57">
      <w:pPr>
        <w:pStyle w:val="EndNoteBibliography"/>
        <w:spacing w:after="0"/>
        <w:ind w:left="0"/>
        <w:rPr>
          <w:lang w:val="fr-FR"/>
        </w:rPr>
      </w:pPr>
      <w:r w:rsidRPr="00EC3C57">
        <w:t>37.</w:t>
      </w:r>
      <w:r w:rsidRPr="00EC3C57">
        <w:tab/>
        <w:t xml:space="preserve">Flaherty MP, Pant S, Patel SV, Kilgore T, Dassanayaka S, Loughran JH, et al. Hemodynamic Support With a Microaxial Percutaneous Left Ventricular Assist Device (Impella) Protects Against Acute Kidney Injury in Patients Undergoing High-Risk Percutaneous Coronary InterventionNovelty and Significance. </w:t>
      </w:r>
      <w:r w:rsidRPr="00C626D6">
        <w:rPr>
          <w:lang w:val="fr-FR"/>
        </w:rPr>
        <w:t>Circulation research. 2017;120(4):692-700.</w:t>
      </w:r>
    </w:p>
    <w:p w14:paraId="6E0FCD26" w14:textId="77777777" w:rsidR="00EC3C57" w:rsidRPr="00EC3C57" w:rsidRDefault="00EC3C57" w:rsidP="00EC3C57">
      <w:pPr>
        <w:pStyle w:val="EndNoteBibliography"/>
        <w:spacing w:after="0"/>
        <w:ind w:left="0"/>
      </w:pPr>
      <w:r w:rsidRPr="00C626D6">
        <w:rPr>
          <w:lang w:val="fr-FR"/>
        </w:rPr>
        <w:t>38.</w:t>
      </w:r>
      <w:r w:rsidRPr="00C626D6">
        <w:rPr>
          <w:lang w:val="fr-FR"/>
        </w:rPr>
        <w:tab/>
        <w:t xml:space="preserve">Casassus F, Corre J, Leroux L, Chevalereau P, Fresselinat A, Seguy B, et al. </w:t>
      </w:r>
      <w:r w:rsidRPr="00EC3C57">
        <w:t>The use of Impella 2.5 in severe refractory cardiogenic shock complicating an acute myocardial infarction. Journal of interventional cardiology. 2015;28(1):41-50.</w:t>
      </w:r>
    </w:p>
    <w:p w14:paraId="6B94E350" w14:textId="77777777" w:rsidR="00EC3C57" w:rsidRPr="00EC3C57" w:rsidRDefault="00EC3C57" w:rsidP="00EC3C57">
      <w:pPr>
        <w:pStyle w:val="EndNoteBibliography"/>
        <w:spacing w:after="0"/>
        <w:ind w:left="0"/>
      </w:pPr>
      <w:r w:rsidRPr="00EC3C57">
        <w:t>39.</w:t>
      </w:r>
      <w:r w:rsidRPr="00EC3C57">
        <w:tab/>
        <w:t>Maini B, Scotti DJ, Gregory D. Health economics of percutaneous hemodynamic support in the treatment of high-risk cardiac patients: a systematic appraisal of the literature. Expert review of pharmacoeconomics &amp; outcomes research. 2014;14(3):403-16.</w:t>
      </w:r>
    </w:p>
    <w:p w14:paraId="342414C0" w14:textId="6190800C" w:rsidR="00EC3C57" w:rsidRPr="00EC3C57" w:rsidRDefault="00EC3C57" w:rsidP="00EC3C57">
      <w:pPr>
        <w:pStyle w:val="EndNoteBibliography"/>
        <w:spacing w:after="0"/>
        <w:ind w:left="0"/>
      </w:pPr>
      <w:r w:rsidRPr="00EC3C57">
        <w:t>40.</w:t>
      </w:r>
      <w:r w:rsidRPr="00EC3C57">
        <w:tab/>
        <w:t xml:space="preserve">Independent Hospital Pricing Authority (IHPA). National Hospital Cost Data Collection, Public Hospitals Cost Report, AR-DRG version 8, Round 19 (2014-15) 2017 [Available from: </w:t>
      </w:r>
      <w:r w:rsidRPr="001421B9">
        <w:t>https://www.ihpa.gov.au/publications/national-hospital-cost-data-collection-public-hospitals-cost-report-round-19-financial</w:t>
      </w:r>
      <w:r w:rsidRPr="00EC3C57">
        <w:t>.</w:t>
      </w:r>
    </w:p>
    <w:p w14:paraId="21E91816" w14:textId="67694864" w:rsidR="00EC3C57" w:rsidRPr="00EC3C57" w:rsidRDefault="00EC3C57" w:rsidP="00EC3C57">
      <w:pPr>
        <w:pStyle w:val="EndNoteBibliography"/>
        <w:spacing w:after="0"/>
        <w:ind w:left="0"/>
      </w:pPr>
      <w:r w:rsidRPr="00EC3C57">
        <w:t>41.</w:t>
      </w:r>
      <w:r w:rsidRPr="00EC3C57">
        <w:tab/>
        <w:t xml:space="preserve">(AIHW) AIoHaW. Procedure data cubes 2017 [Available from: </w:t>
      </w:r>
      <w:r w:rsidRPr="001421B9">
        <w:t>https://www.aihw.gov.au/reports/hospitals/procedures-data-cubes/contents/data-cubes</w:t>
      </w:r>
      <w:r w:rsidRPr="00EC3C57">
        <w:t>.</w:t>
      </w:r>
    </w:p>
    <w:p w14:paraId="7CCD0122" w14:textId="77777777" w:rsidR="00EC3C57" w:rsidRPr="00EC3C57" w:rsidRDefault="00EC3C57" w:rsidP="00EC3C57">
      <w:pPr>
        <w:pStyle w:val="EndNoteBibliography"/>
        <w:spacing w:after="0"/>
        <w:ind w:left="0"/>
      </w:pPr>
      <w:r w:rsidRPr="00EC3C57">
        <w:t>42.</w:t>
      </w:r>
      <w:r w:rsidRPr="00EC3C57">
        <w:tab/>
        <w:t>Cohen M, Urban P, Christenson JT, Joseph DL, Freedman Jr RJ, Miller MF, et al. Intra-aortic balloon counterpulsation in US and non-US centres: results of the Benchmark® Registry. European Heart Journal. 2003;24(19):1763-70.</w:t>
      </w:r>
    </w:p>
    <w:p w14:paraId="76E88F3C" w14:textId="77777777" w:rsidR="00EC3C57" w:rsidRPr="00EC3C57" w:rsidRDefault="00EC3C57" w:rsidP="00EC3C57">
      <w:pPr>
        <w:pStyle w:val="EndNoteBibliography"/>
        <w:spacing w:after="0"/>
        <w:ind w:left="0"/>
      </w:pPr>
      <w:r w:rsidRPr="00EC3C57">
        <w:t>43.</w:t>
      </w:r>
      <w:r w:rsidRPr="00EC3C57">
        <w:tab/>
        <w:t>Extracorporeal Life Support Organisation. ECLS Registry Report. International Summary. United States; 2017.</w:t>
      </w:r>
    </w:p>
    <w:p w14:paraId="4221C8B5" w14:textId="3EEA0E10" w:rsidR="00EC3C57" w:rsidRPr="00EC3C57" w:rsidRDefault="00EC3C57" w:rsidP="00EC3C57">
      <w:pPr>
        <w:pStyle w:val="EndNoteBibliography"/>
        <w:ind w:left="0"/>
      </w:pPr>
      <w:r w:rsidRPr="00EC3C57">
        <w:t>44.</w:t>
      </w:r>
      <w:r w:rsidRPr="00EC3C57">
        <w:tab/>
        <w:t xml:space="preserve">Medicare Australia Statistics. Medicare item reports: Australian Government. Department of Human Services; 2017 [Available from: </w:t>
      </w:r>
      <w:r w:rsidRPr="001421B9">
        <w:t>http://medicarestatistics.humanservices.gov.au/statistics/mbs_item.jsp</w:t>
      </w:r>
      <w:r w:rsidRPr="00EC3C57">
        <w:t>.</w:t>
      </w:r>
    </w:p>
    <w:p w14:paraId="2FE75642" w14:textId="728DB9E7" w:rsidR="003C1A96" w:rsidRDefault="00AA2F9D" w:rsidP="00603D04">
      <w:pPr>
        <w:ind w:left="426"/>
        <w:rPr>
          <w:szCs w:val="20"/>
        </w:rPr>
        <w:sectPr w:rsidR="003C1A96" w:rsidSect="00DD308E">
          <w:pgSz w:w="11906" w:h="16838"/>
          <w:pgMar w:top="1440" w:right="1440" w:bottom="1440" w:left="1440" w:header="708" w:footer="708" w:gutter="0"/>
          <w:cols w:space="708"/>
          <w:docGrid w:linePitch="360"/>
        </w:sectPr>
      </w:pPr>
      <w:r>
        <w:rPr>
          <w:szCs w:val="20"/>
        </w:rPr>
        <w:fldChar w:fldCharType="end"/>
      </w:r>
    </w:p>
    <w:p w14:paraId="72BF14AA" w14:textId="6EB6215E" w:rsidR="00867082" w:rsidRDefault="00867082" w:rsidP="00C626D6">
      <w:pPr>
        <w:pStyle w:val="Heading3"/>
      </w:pPr>
      <w:r>
        <w:lastRenderedPageBreak/>
        <w:t xml:space="preserve">Attachment 1: </w:t>
      </w:r>
    </w:p>
    <w:p w14:paraId="27066572" w14:textId="77777777" w:rsidR="00C626D6" w:rsidRDefault="00C626D6">
      <w:pPr>
        <w:spacing w:before="0" w:after="200" w:line="276" w:lineRule="auto"/>
        <w:ind w:left="0"/>
      </w:pPr>
    </w:p>
    <w:p w14:paraId="4A9C1289" w14:textId="72544C77" w:rsidR="00C626D6" w:rsidRDefault="00C626D6">
      <w:pPr>
        <w:spacing w:before="0" w:after="200" w:line="276" w:lineRule="auto"/>
        <w:ind w:left="0"/>
      </w:pPr>
      <w:r>
        <w:t>REDACTED</w:t>
      </w:r>
      <w:r>
        <w:br w:type="page"/>
      </w:r>
    </w:p>
    <w:p w14:paraId="267BB17A" w14:textId="4BFC567A" w:rsidR="006F3E35" w:rsidRDefault="006F3E35">
      <w:pPr>
        <w:spacing w:before="0" w:after="200" w:line="276" w:lineRule="auto"/>
        <w:ind w:left="0"/>
      </w:pPr>
      <w:r>
        <w:lastRenderedPageBreak/>
        <w:br w:type="page"/>
      </w:r>
    </w:p>
    <w:p w14:paraId="2A8E5AC4" w14:textId="323CDFE1" w:rsidR="006F3E35" w:rsidRDefault="006F3E35">
      <w:pPr>
        <w:spacing w:before="0" w:after="200" w:line="276" w:lineRule="auto"/>
        <w:ind w:left="0"/>
      </w:pPr>
      <w:r>
        <w:lastRenderedPageBreak/>
        <w:br w:type="page"/>
      </w:r>
    </w:p>
    <w:p w14:paraId="646589F0" w14:textId="77777777" w:rsidR="00C626D6" w:rsidRPr="00C626D6" w:rsidRDefault="00C626D6" w:rsidP="00C626D6"/>
    <w:p w14:paraId="192074D9" w14:textId="4F4C4C16" w:rsidR="003C45D7" w:rsidRDefault="003C45D7" w:rsidP="000B33E4">
      <w:pPr>
        <w:pStyle w:val="Heading3"/>
      </w:pPr>
      <w:r>
        <w:t xml:space="preserve">Attachment 2: Estimated eligible population for </w:t>
      </w:r>
      <w:r w:rsidR="00B30FCA">
        <w:t>Impella</w:t>
      </w:r>
      <w:r w:rsidRPr="003C45D7">
        <w:rPr>
          <w:vertAlign w:val="superscript"/>
        </w:rPr>
        <w:t>®</w:t>
      </w:r>
      <w:r>
        <w:t xml:space="preserve"> therapy: MBS utilisation</w:t>
      </w:r>
    </w:p>
    <w:p w14:paraId="65391699" w14:textId="77777777" w:rsidR="000B33E4" w:rsidRDefault="000B33E4" w:rsidP="000B33E4">
      <w:pPr>
        <w:pStyle w:val="Caption"/>
        <w:keepNext/>
      </w:pPr>
    </w:p>
    <w:p w14:paraId="5A24DF0C" w14:textId="6F85BAD5" w:rsidR="000B33E4" w:rsidRDefault="000B33E4" w:rsidP="0056253F">
      <w:pPr>
        <w:pStyle w:val="Caption"/>
        <w:keepNext/>
        <w:jc w:val="center"/>
      </w:pPr>
      <w:r>
        <w:t xml:space="preserve">Table </w:t>
      </w:r>
      <w:r w:rsidR="0082598E">
        <w:fldChar w:fldCharType="begin"/>
      </w:r>
      <w:r w:rsidR="0082598E">
        <w:instrText xml:space="preserve"> SEQ Table \* ARABIC </w:instrText>
      </w:r>
      <w:r w:rsidR="0082598E">
        <w:fldChar w:fldCharType="separate"/>
      </w:r>
      <w:r w:rsidR="00C970F2">
        <w:rPr>
          <w:noProof/>
        </w:rPr>
        <w:t>9</w:t>
      </w:r>
      <w:r w:rsidR="0082598E">
        <w:rPr>
          <w:noProof/>
        </w:rPr>
        <w:fldChar w:fldCharType="end"/>
      </w:r>
      <w:r>
        <w:t xml:space="preserve"> Estimated eligible population in 2018 (from MBS data </w:t>
      </w:r>
      <w:r>
        <w:fldChar w:fldCharType="begin"/>
      </w:r>
      <w:r w:rsidR="00EC3C57">
        <w:instrText xml:space="preserve"> ADDIN EN.CITE &lt;EndNote&gt;&lt;Cite&gt;&lt;Author&gt;Medicare Australia Statistics&lt;/Author&gt;&lt;Year&gt;2017&lt;/Year&gt;&lt;RecNum&gt;514&lt;/RecNum&gt;&lt;DisplayText&gt;&lt;style face="superscript"&gt;(44)&lt;/style&gt;&lt;/DisplayText&gt;&lt;record&gt;&lt;rec-number&gt;514&lt;/rec-number&gt;&lt;foreign-keys&gt;&lt;key app="EN" db-id="w55p5wvafrawzae90ssvetxfwprwvavrsf5s" timestamp="1509576193"&gt;514&lt;/key&gt;&lt;/foreign-keys&gt;&lt;ref-type name="Web Page"&gt;12&lt;/ref-type&gt;&lt;contributors&gt;&lt;authors&gt;&lt;author&gt;Medicare Australia Statistics,&lt;/author&gt;&lt;/authors&gt;&lt;/contributors&gt;&lt;titles&gt;&lt;title&gt;Medicare item reports&lt;/title&gt;&lt;/titles&gt;&lt;volume&gt;2017&lt;/volume&gt;&lt;number&gt;01/10&lt;/number&gt;&lt;dates&gt;&lt;year&gt;2017&lt;/year&gt;&lt;/dates&gt;&lt;publisher&gt;Australian Government. Department of Human Services&lt;/publisher&gt;&lt;urls&gt;&lt;related-urls&gt;&lt;url&gt;http://medicarestatistics.humanservices.gov.au/statistics/mbs_item.jsp&lt;/url&gt;&lt;/related-urls&gt;&lt;/urls&gt;&lt;/record&gt;&lt;/Cite&gt;&lt;/EndNote&gt;</w:instrText>
      </w:r>
      <w:r>
        <w:fldChar w:fldCharType="separate"/>
      </w:r>
      <w:r w:rsidR="00EC3C57" w:rsidRPr="00EC3C57">
        <w:rPr>
          <w:noProof/>
          <w:vertAlign w:val="superscript"/>
        </w:rPr>
        <w:t>(44)</w:t>
      </w:r>
      <w:r>
        <w:fldChar w:fldCharType="end"/>
      </w:r>
      <w:r>
        <w:t>); Cardiogenic shock</w:t>
      </w:r>
    </w:p>
    <w:tbl>
      <w:tblPr>
        <w:tblStyle w:val="TableGrid"/>
        <w:tblW w:w="5000" w:type="pct"/>
        <w:tblCellMar>
          <w:left w:w="28" w:type="dxa"/>
          <w:right w:w="28" w:type="dxa"/>
        </w:tblCellMar>
        <w:tblLook w:val="04A0" w:firstRow="1" w:lastRow="0" w:firstColumn="1" w:lastColumn="0" w:noHBand="0" w:noVBand="1"/>
        <w:tblCaption w:val="Estimated eligible population in 2018 (from MBS data (34)); Cardiogenic shock"/>
        <w:tblDescription w:val="Estimated MBS population: cardiogenic shock"/>
      </w:tblPr>
      <w:tblGrid>
        <w:gridCol w:w="6265"/>
        <w:gridCol w:w="2817"/>
      </w:tblGrid>
      <w:tr w:rsidR="000B33E4" w14:paraId="03189C0F" w14:textId="77777777" w:rsidTr="001B625D">
        <w:trPr>
          <w:tblHeader/>
        </w:trPr>
        <w:tc>
          <w:tcPr>
            <w:tcW w:w="3449" w:type="pct"/>
          </w:tcPr>
          <w:p w14:paraId="538DA5AD" w14:textId="77777777" w:rsidR="000B33E4" w:rsidRDefault="000B33E4" w:rsidP="00AA2415">
            <w:r>
              <w:t>Projected number of services for IABP  (2017/18)</w:t>
            </w:r>
          </w:p>
        </w:tc>
        <w:tc>
          <w:tcPr>
            <w:tcW w:w="1551" w:type="pct"/>
          </w:tcPr>
          <w:p w14:paraId="7C19C146" w14:textId="12BB1114" w:rsidR="000B33E4" w:rsidRDefault="00642D6E" w:rsidP="00AA2415">
            <w:r>
              <w:t>311</w:t>
            </w:r>
          </w:p>
        </w:tc>
      </w:tr>
      <w:tr w:rsidR="000B33E4" w14:paraId="68A6DB9E" w14:textId="77777777" w:rsidTr="00AA2415">
        <w:tc>
          <w:tcPr>
            <w:tcW w:w="3449" w:type="pct"/>
          </w:tcPr>
          <w:p w14:paraId="6227A810" w14:textId="77777777" w:rsidR="000B33E4" w:rsidRDefault="000B33E4" w:rsidP="00AA2415">
            <w:pPr>
              <w:ind w:left="567"/>
            </w:pPr>
            <w:r>
              <w:t>Proportion that is cardiogenic shock</w:t>
            </w:r>
          </w:p>
        </w:tc>
        <w:tc>
          <w:tcPr>
            <w:tcW w:w="1551" w:type="pct"/>
          </w:tcPr>
          <w:p w14:paraId="26676BFF" w14:textId="77777777" w:rsidR="000B33E4" w:rsidRDefault="000B33E4" w:rsidP="00AA2415">
            <w:r>
              <w:t>20%</w:t>
            </w:r>
          </w:p>
        </w:tc>
      </w:tr>
      <w:tr w:rsidR="000B33E4" w14:paraId="7C16333F" w14:textId="77777777" w:rsidTr="00AA2415">
        <w:tc>
          <w:tcPr>
            <w:tcW w:w="3449" w:type="pct"/>
          </w:tcPr>
          <w:p w14:paraId="64442F43" w14:textId="77777777" w:rsidR="000B33E4" w:rsidRPr="00AD798F" w:rsidRDefault="000B33E4" w:rsidP="00AA2415">
            <w:pPr>
              <w:ind w:left="567"/>
              <w:rPr>
                <w:b/>
              </w:rPr>
            </w:pPr>
            <w:r w:rsidRPr="00AD798F">
              <w:rPr>
                <w:b/>
              </w:rPr>
              <w:t>Patients treated with IABP in cardiogenic shock</w:t>
            </w:r>
          </w:p>
        </w:tc>
        <w:tc>
          <w:tcPr>
            <w:tcW w:w="1551" w:type="pct"/>
          </w:tcPr>
          <w:p w14:paraId="26D608A4" w14:textId="12CDDC2D" w:rsidR="000B33E4" w:rsidRPr="00AD798F" w:rsidRDefault="00642D6E" w:rsidP="00AA2415">
            <w:pPr>
              <w:rPr>
                <w:b/>
              </w:rPr>
            </w:pPr>
            <w:r>
              <w:rPr>
                <w:b/>
              </w:rPr>
              <w:t>62</w:t>
            </w:r>
          </w:p>
        </w:tc>
      </w:tr>
      <w:tr w:rsidR="000B33E4" w14:paraId="409AA24E" w14:textId="77777777" w:rsidTr="00AA2415">
        <w:tc>
          <w:tcPr>
            <w:tcW w:w="3449" w:type="pct"/>
          </w:tcPr>
          <w:p w14:paraId="7AB8F683" w14:textId="77777777" w:rsidR="000B33E4" w:rsidRDefault="000B33E4" w:rsidP="00AA2415">
            <w:r>
              <w:t>Projected number of services for VADs</w:t>
            </w:r>
          </w:p>
        </w:tc>
        <w:tc>
          <w:tcPr>
            <w:tcW w:w="1551" w:type="pct"/>
          </w:tcPr>
          <w:p w14:paraId="24D5FEBF" w14:textId="64714334" w:rsidR="000B33E4" w:rsidRDefault="00642D6E" w:rsidP="00AA2415">
            <w:r>
              <w:t>34</w:t>
            </w:r>
          </w:p>
        </w:tc>
      </w:tr>
      <w:tr w:rsidR="000B33E4" w14:paraId="5A555977" w14:textId="77777777" w:rsidTr="00AA2415">
        <w:tc>
          <w:tcPr>
            <w:tcW w:w="3449" w:type="pct"/>
          </w:tcPr>
          <w:p w14:paraId="075157AA" w14:textId="77777777" w:rsidR="000B33E4" w:rsidRDefault="000B33E4" w:rsidP="00AA2415">
            <w:pPr>
              <w:ind w:left="567"/>
            </w:pPr>
            <w:r>
              <w:t>Proportion that is cardiogenic shock</w:t>
            </w:r>
          </w:p>
        </w:tc>
        <w:tc>
          <w:tcPr>
            <w:tcW w:w="1551" w:type="pct"/>
          </w:tcPr>
          <w:p w14:paraId="569CD99E" w14:textId="77777777" w:rsidR="000B33E4" w:rsidRDefault="000B33E4" w:rsidP="00AA2415">
            <w:r>
              <w:t>15%</w:t>
            </w:r>
          </w:p>
        </w:tc>
      </w:tr>
      <w:tr w:rsidR="000B33E4" w14:paraId="3227194A" w14:textId="77777777" w:rsidTr="00AA2415">
        <w:tc>
          <w:tcPr>
            <w:tcW w:w="3449" w:type="pct"/>
          </w:tcPr>
          <w:p w14:paraId="1756069F" w14:textId="77777777" w:rsidR="000B33E4" w:rsidRDefault="000B33E4" w:rsidP="00AA2415">
            <w:pPr>
              <w:ind w:left="567"/>
            </w:pPr>
            <w:r w:rsidRPr="00AD798F">
              <w:rPr>
                <w:b/>
              </w:rPr>
              <w:t>Patients treated with</w:t>
            </w:r>
            <w:r>
              <w:rPr>
                <w:b/>
              </w:rPr>
              <w:t xml:space="preserve"> VAD</w:t>
            </w:r>
            <w:r w:rsidRPr="00AD798F">
              <w:rPr>
                <w:b/>
              </w:rPr>
              <w:t xml:space="preserve"> in cardiogenic shock</w:t>
            </w:r>
          </w:p>
        </w:tc>
        <w:tc>
          <w:tcPr>
            <w:tcW w:w="1551" w:type="pct"/>
          </w:tcPr>
          <w:p w14:paraId="5A48B3D0" w14:textId="77777777" w:rsidR="000B33E4" w:rsidRPr="000B33E4" w:rsidRDefault="000B33E4" w:rsidP="00AA2415">
            <w:pPr>
              <w:rPr>
                <w:b/>
              </w:rPr>
            </w:pPr>
            <w:r w:rsidRPr="000B33E4">
              <w:rPr>
                <w:b/>
              </w:rPr>
              <w:t>5</w:t>
            </w:r>
          </w:p>
        </w:tc>
      </w:tr>
      <w:tr w:rsidR="000B33E4" w14:paraId="16CBD47E" w14:textId="77777777" w:rsidTr="00AA2415">
        <w:tc>
          <w:tcPr>
            <w:tcW w:w="3449" w:type="pct"/>
          </w:tcPr>
          <w:p w14:paraId="210206D9" w14:textId="77777777" w:rsidR="000B33E4" w:rsidRDefault="000B33E4" w:rsidP="00AA2415">
            <w:pPr>
              <w:ind w:left="567"/>
            </w:pPr>
            <w:r w:rsidRPr="00A53299">
              <w:t xml:space="preserve">Projected number of procedures for ECMO (2017/18) </w:t>
            </w:r>
          </w:p>
        </w:tc>
        <w:tc>
          <w:tcPr>
            <w:tcW w:w="1551" w:type="pct"/>
          </w:tcPr>
          <w:p w14:paraId="65CD79F0" w14:textId="17848D92" w:rsidR="000B33E4" w:rsidRDefault="00642D6E" w:rsidP="00AA2415">
            <w:r>
              <w:t>69</w:t>
            </w:r>
          </w:p>
        </w:tc>
      </w:tr>
      <w:tr w:rsidR="000B33E4" w14:paraId="032B08E0" w14:textId="77777777" w:rsidTr="00AA2415">
        <w:tc>
          <w:tcPr>
            <w:tcW w:w="3449" w:type="pct"/>
          </w:tcPr>
          <w:p w14:paraId="24A39342" w14:textId="77777777" w:rsidR="000B33E4" w:rsidRDefault="000B33E4" w:rsidP="00AA2415">
            <w:pPr>
              <w:ind w:left="567"/>
            </w:pPr>
            <w:r w:rsidRPr="00A53299">
              <w:t>Proportion with ECMO in cardiogenic shock</w:t>
            </w:r>
          </w:p>
        </w:tc>
        <w:tc>
          <w:tcPr>
            <w:tcW w:w="1551" w:type="pct"/>
          </w:tcPr>
          <w:p w14:paraId="32550845" w14:textId="649634BC" w:rsidR="000B33E4" w:rsidRDefault="00642D6E" w:rsidP="00AA2415">
            <w:r>
              <w:t>28</w:t>
            </w:r>
            <w:r w:rsidR="000B33E4" w:rsidRPr="00A53299">
              <w:t xml:space="preserve">% </w:t>
            </w:r>
          </w:p>
        </w:tc>
      </w:tr>
      <w:tr w:rsidR="000B33E4" w14:paraId="36E703BE" w14:textId="77777777" w:rsidTr="00AA2415">
        <w:tc>
          <w:tcPr>
            <w:tcW w:w="3449" w:type="pct"/>
          </w:tcPr>
          <w:p w14:paraId="250029A1" w14:textId="77777777" w:rsidR="000B33E4" w:rsidRDefault="000B33E4" w:rsidP="00AA2415">
            <w:pPr>
              <w:ind w:left="567"/>
            </w:pPr>
            <w:r w:rsidRPr="00A53299">
              <w:rPr>
                <w:b/>
              </w:rPr>
              <w:t>Patient treated with ECMO in cardiogenic shock</w:t>
            </w:r>
          </w:p>
        </w:tc>
        <w:tc>
          <w:tcPr>
            <w:tcW w:w="1551" w:type="pct"/>
          </w:tcPr>
          <w:p w14:paraId="1249DE6F" w14:textId="2F306815" w:rsidR="000B33E4" w:rsidRDefault="00642D6E" w:rsidP="00AA2415">
            <w:r>
              <w:rPr>
                <w:b/>
              </w:rPr>
              <w:t>19</w:t>
            </w:r>
          </w:p>
        </w:tc>
      </w:tr>
      <w:tr w:rsidR="000B33E4" w:rsidRPr="00D05FD3" w14:paraId="60F88418" w14:textId="77777777" w:rsidTr="00AA2415">
        <w:tc>
          <w:tcPr>
            <w:tcW w:w="3449" w:type="pct"/>
          </w:tcPr>
          <w:p w14:paraId="57876B6F" w14:textId="77777777" w:rsidR="000B33E4" w:rsidRPr="00AD798F" w:rsidRDefault="000B33E4" w:rsidP="00AA2415">
            <w:pPr>
              <w:rPr>
                <w:b/>
              </w:rPr>
            </w:pPr>
            <w:r w:rsidRPr="00AD798F">
              <w:rPr>
                <w:b/>
              </w:rPr>
              <w:t>Patients in cardiogenic shock and eligible for Impella® therapy</w:t>
            </w:r>
          </w:p>
        </w:tc>
        <w:tc>
          <w:tcPr>
            <w:tcW w:w="1551" w:type="pct"/>
          </w:tcPr>
          <w:p w14:paraId="0131723F" w14:textId="21F86362" w:rsidR="000B33E4" w:rsidRPr="00AD798F" w:rsidRDefault="00642D6E" w:rsidP="00AA2415">
            <w:pPr>
              <w:rPr>
                <w:b/>
              </w:rPr>
            </w:pPr>
            <w:r>
              <w:rPr>
                <w:b/>
              </w:rPr>
              <w:t xml:space="preserve">87 </w:t>
            </w:r>
            <w:r w:rsidR="000B33E4">
              <w:rPr>
                <w:b/>
              </w:rPr>
              <w:t>*</w:t>
            </w:r>
          </w:p>
        </w:tc>
      </w:tr>
    </w:tbl>
    <w:p w14:paraId="586E7B47" w14:textId="3F30B7DD" w:rsidR="0056253F" w:rsidRDefault="0056253F" w:rsidP="0056253F">
      <w:pPr>
        <w:spacing w:before="0" w:after="0"/>
        <w:ind w:left="0"/>
        <w:rPr>
          <w:sz w:val="18"/>
        </w:rPr>
      </w:pPr>
      <w:r>
        <w:rPr>
          <w:sz w:val="18"/>
        </w:rPr>
        <w:t>ECMO = extracorporeal membrane oxygenation; IABP = intra-aortic balloon pump; MBS = Medicare Benefits Schedule; VAD = ventricular assist device</w:t>
      </w:r>
    </w:p>
    <w:p w14:paraId="38F0892D" w14:textId="65F2BC38" w:rsidR="000B33E4" w:rsidRPr="00C970F2" w:rsidRDefault="000B33E4" w:rsidP="0056253F">
      <w:pPr>
        <w:spacing w:before="0" w:after="0"/>
        <w:ind w:left="0"/>
        <w:rPr>
          <w:sz w:val="18"/>
          <w:vertAlign w:val="superscript"/>
        </w:rPr>
      </w:pPr>
      <w:r>
        <w:rPr>
          <w:sz w:val="18"/>
        </w:rPr>
        <w:t>*</w:t>
      </w:r>
      <w:r w:rsidRPr="000B33E4">
        <w:rPr>
          <w:sz w:val="18"/>
        </w:rPr>
        <w:t>rounding</w:t>
      </w:r>
      <w:r w:rsidR="00C970F2">
        <w:rPr>
          <w:sz w:val="18"/>
        </w:rPr>
        <w:t xml:space="preserve"> </w:t>
      </w:r>
    </w:p>
    <w:p w14:paraId="5BF4C676" w14:textId="77777777" w:rsidR="0056253F" w:rsidRPr="000B33E4" w:rsidRDefault="0056253F" w:rsidP="000B33E4">
      <w:pPr>
        <w:ind w:left="0"/>
        <w:rPr>
          <w:sz w:val="18"/>
        </w:rPr>
      </w:pPr>
    </w:p>
    <w:p w14:paraId="7ECB5D55" w14:textId="3FE64D5E" w:rsidR="000B33E4" w:rsidRPr="00D05FD3" w:rsidRDefault="000B33E4" w:rsidP="00C970F2">
      <w:pPr>
        <w:pStyle w:val="Caption"/>
        <w:keepNext/>
        <w:jc w:val="center"/>
      </w:pPr>
      <w:r w:rsidRPr="00D05FD3">
        <w:t xml:space="preserve">Table </w:t>
      </w:r>
      <w:r w:rsidR="0082598E">
        <w:fldChar w:fldCharType="begin"/>
      </w:r>
      <w:r w:rsidR="0082598E">
        <w:instrText xml:space="preserve"> SEQ Table \* ARABIC </w:instrText>
      </w:r>
      <w:r w:rsidR="0082598E">
        <w:fldChar w:fldCharType="separate"/>
      </w:r>
      <w:r w:rsidR="00C970F2">
        <w:rPr>
          <w:noProof/>
        </w:rPr>
        <w:t>10</w:t>
      </w:r>
      <w:r w:rsidR="0082598E">
        <w:rPr>
          <w:noProof/>
        </w:rPr>
        <w:fldChar w:fldCharType="end"/>
      </w:r>
      <w:r w:rsidRPr="00D05FD3">
        <w:t xml:space="preserve"> Estimated eligible population in 2018 (from MBS</w:t>
      </w:r>
      <w:r>
        <w:t xml:space="preserve"> </w:t>
      </w:r>
      <w:r w:rsidRPr="00D05FD3">
        <w:t>data</w:t>
      </w:r>
      <w:r>
        <w:fldChar w:fldCharType="begin"/>
      </w:r>
      <w:r w:rsidR="00EC3C57">
        <w:instrText xml:space="preserve"> ADDIN EN.CITE &lt;EndNote&gt;&lt;Cite&gt;&lt;Author&gt;Medicare Australia Statistics&lt;/Author&gt;&lt;Year&gt;2017&lt;/Year&gt;&lt;RecNum&gt;514&lt;/RecNum&gt;&lt;DisplayText&gt;&lt;style face="superscript"&gt;(44)&lt;/style&gt;&lt;/DisplayText&gt;&lt;record&gt;&lt;rec-number&gt;514&lt;/rec-number&gt;&lt;foreign-keys&gt;&lt;key app="EN" db-id="w55p5wvafrawzae90ssvetxfwprwvavrsf5s" timestamp="1509576193"&gt;514&lt;/key&gt;&lt;/foreign-keys&gt;&lt;ref-type name="Web Page"&gt;12&lt;/ref-type&gt;&lt;contributors&gt;&lt;authors&gt;&lt;author&gt;Medicare Australia Statistics,&lt;/author&gt;&lt;/authors&gt;&lt;/contributors&gt;&lt;titles&gt;&lt;title&gt;Medicare item reports&lt;/title&gt;&lt;/titles&gt;&lt;volume&gt;2017&lt;/volume&gt;&lt;number&gt;01/10&lt;/number&gt;&lt;dates&gt;&lt;year&gt;2017&lt;/year&gt;&lt;/dates&gt;&lt;publisher&gt;Australian Government. Department of Human Services&lt;/publisher&gt;&lt;urls&gt;&lt;related-urls&gt;&lt;url&gt;http://medicarestatistics.humanservices.gov.au/statistics/mbs_item.jsp&lt;/url&gt;&lt;/related-urls&gt;&lt;/urls&gt;&lt;/record&gt;&lt;/Cite&gt;&lt;/EndNote&gt;</w:instrText>
      </w:r>
      <w:r>
        <w:fldChar w:fldCharType="separate"/>
      </w:r>
      <w:r w:rsidR="00EC3C57" w:rsidRPr="00EC3C57">
        <w:rPr>
          <w:noProof/>
          <w:vertAlign w:val="superscript"/>
        </w:rPr>
        <w:t>(44)</w:t>
      </w:r>
      <w:r>
        <w:fldChar w:fldCharType="end"/>
      </w:r>
      <w:r w:rsidRPr="00D05FD3">
        <w:t>); High-risk  PCI</w:t>
      </w:r>
    </w:p>
    <w:tbl>
      <w:tblPr>
        <w:tblStyle w:val="TableGrid"/>
        <w:tblW w:w="5000" w:type="pct"/>
        <w:tblCellMar>
          <w:left w:w="28" w:type="dxa"/>
          <w:right w:w="28" w:type="dxa"/>
        </w:tblCellMar>
        <w:tblLook w:val="04A0" w:firstRow="1" w:lastRow="0" w:firstColumn="1" w:lastColumn="0" w:noHBand="0" w:noVBand="1"/>
        <w:tblCaption w:val="Estimated eligible population in 2018 (from MBS data(34)); High-risk  PCI"/>
        <w:tblDescription w:val="Estimated MBS population: MBS"/>
      </w:tblPr>
      <w:tblGrid>
        <w:gridCol w:w="6265"/>
        <w:gridCol w:w="2817"/>
      </w:tblGrid>
      <w:tr w:rsidR="000B33E4" w:rsidRPr="00D05FD3" w14:paraId="461C2DF1" w14:textId="77777777" w:rsidTr="001B625D">
        <w:trPr>
          <w:tblHeader/>
        </w:trPr>
        <w:tc>
          <w:tcPr>
            <w:tcW w:w="3449" w:type="pct"/>
          </w:tcPr>
          <w:p w14:paraId="5AC88BD9" w14:textId="77777777" w:rsidR="000B33E4" w:rsidRPr="00D05FD3" w:rsidRDefault="000B33E4" w:rsidP="00AA2415">
            <w:r w:rsidRPr="00D05FD3">
              <w:t>Projected number of procedures for IABP  (2017/18)</w:t>
            </w:r>
          </w:p>
        </w:tc>
        <w:tc>
          <w:tcPr>
            <w:tcW w:w="1551" w:type="pct"/>
          </w:tcPr>
          <w:p w14:paraId="5AA9FB57" w14:textId="5F0085D3" w:rsidR="000B33E4" w:rsidRPr="00D05FD3" w:rsidRDefault="00642D6E" w:rsidP="00AA2415">
            <w:r>
              <w:t>311</w:t>
            </w:r>
          </w:p>
        </w:tc>
      </w:tr>
      <w:tr w:rsidR="000B33E4" w:rsidRPr="00D05FD3" w14:paraId="697FA23D" w14:textId="77777777" w:rsidTr="00AA2415">
        <w:tc>
          <w:tcPr>
            <w:tcW w:w="3449" w:type="pct"/>
          </w:tcPr>
          <w:p w14:paraId="421B61A0" w14:textId="77777777" w:rsidR="000B33E4" w:rsidRPr="00D05FD3" w:rsidRDefault="000B33E4" w:rsidP="00AA2415">
            <w:pPr>
              <w:ind w:left="567"/>
            </w:pPr>
            <w:r w:rsidRPr="00D05FD3">
              <w:t>Proportion that is ‘high-risk’ PCI</w:t>
            </w:r>
          </w:p>
        </w:tc>
        <w:tc>
          <w:tcPr>
            <w:tcW w:w="1551" w:type="pct"/>
          </w:tcPr>
          <w:p w14:paraId="2F7D0042" w14:textId="77777777" w:rsidR="000B33E4" w:rsidRPr="00D05FD3" w:rsidRDefault="000B33E4" w:rsidP="00AA2415">
            <w:r w:rsidRPr="00D05FD3">
              <w:t>20%</w:t>
            </w:r>
          </w:p>
        </w:tc>
      </w:tr>
      <w:tr w:rsidR="000B33E4" w:rsidRPr="00D05FD3" w14:paraId="3386EE11" w14:textId="77777777" w:rsidTr="00AA2415">
        <w:tc>
          <w:tcPr>
            <w:tcW w:w="3449" w:type="pct"/>
          </w:tcPr>
          <w:p w14:paraId="607FFC30" w14:textId="77777777" w:rsidR="000B33E4" w:rsidRPr="00D05FD3" w:rsidRDefault="000B33E4" w:rsidP="00AA2415">
            <w:r w:rsidRPr="00AD798F">
              <w:rPr>
                <w:b/>
              </w:rPr>
              <w:t>Patients</w:t>
            </w:r>
            <w:r>
              <w:rPr>
                <w:b/>
              </w:rPr>
              <w:t xml:space="preserve"> supported</w:t>
            </w:r>
            <w:r w:rsidRPr="00AD798F">
              <w:rPr>
                <w:b/>
              </w:rPr>
              <w:t xml:space="preserve"> </w:t>
            </w:r>
            <w:r>
              <w:rPr>
                <w:b/>
              </w:rPr>
              <w:t xml:space="preserve">with IABP under high-risk </w:t>
            </w:r>
          </w:p>
        </w:tc>
        <w:tc>
          <w:tcPr>
            <w:tcW w:w="1551" w:type="pct"/>
          </w:tcPr>
          <w:p w14:paraId="28FAAB36" w14:textId="6E8105E4" w:rsidR="000B33E4" w:rsidRPr="00D05FD3" w:rsidRDefault="00642D6E" w:rsidP="00AA2415">
            <w:r>
              <w:rPr>
                <w:b/>
              </w:rPr>
              <w:t>62</w:t>
            </w:r>
          </w:p>
        </w:tc>
      </w:tr>
      <w:tr w:rsidR="000B33E4" w:rsidRPr="00D05FD3" w14:paraId="7F4728D0" w14:textId="77777777" w:rsidTr="00AA2415">
        <w:tc>
          <w:tcPr>
            <w:tcW w:w="3449" w:type="pct"/>
          </w:tcPr>
          <w:p w14:paraId="5A67C589" w14:textId="77777777" w:rsidR="000B33E4" w:rsidRPr="00D05FD3" w:rsidRDefault="000B33E4" w:rsidP="00AA2415">
            <w:r w:rsidRPr="00D05FD3">
              <w:t>Projected number of PCIs (based on coronary angioplasty w/wo stent)</w:t>
            </w:r>
          </w:p>
        </w:tc>
        <w:tc>
          <w:tcPr>
            <w:tcW w:w="1551" w:type="pct"/>
          </w:tcPr>
          <w:p w14:paraId="5A11FDEC" w14:textId="77777777" w:rsidR="000B33E4" w:rsidRPr="00D05FD3" w:rsidRDefault="000B33E4" w:rsidP="00AA2415">
            <w:r w:rsidRPr="00D05FD3">
              <w:t>30,794</w:t>
            </w:r>
          </w:p>
        </w:tc>
      </w:tr>
      <w:tr w:rsidR="000B33E4" w:rsidRPr="00D05FD3" w14:paraId="0BF72CC7" w14:textId="77777777" w:rsidTr="00AA2415">
        <w:tc>
          <w:tcPr>
            <w:tcW w:w="3449" w:type="pct"/>
          </w:tcPr>
          <w:p w14:paraId="67F5AAD9" w14:textId="77777777" w:rsidR="000B33E4" w:rsidRPr="00D05FD3" w:rsidRDefault="000B33E4" w:rsidP="00AA2415">
            <w:pPr>
              <w:ind w:left="567"/>
            </w:pPr>
            <w:r w:rsidRPr="00D05FD3">
              <w:t>Proportion that is ‘high-risk’</w:t>
            </w:r>
          </w:p>
        </w:tc>
        <w:tc>
          <w:tcPr>
            <w:tcW w:w="1551" w:type="pct"/>
          </w:tcPr>
          <w:p w14:paraId="56A82744" w14:textId="77777777" w:rsidR="000B33E4" w:rsidRPr="00D05FD3" w:rsidRDefault="000B33E4" w:rsidP="00AA2415">
            <w:r w:rsidRPr="00D05FD3">
              <w:t>0.2%-5%</w:t>
            </w:r>
          </w:p>
        </w:tc>
      </w:tr>
      <w:tr w:rsidR="000B33E4" w14:paraId="57863797" w14:textId="77777777" w:rsidTr="00AA2415">
        <w:tc>
          <w:tcPr>
            <w:tcW w:w="3449" w:type="pct"/>
          </w:tcPr>
          <w:p w14:paraId="247D964D" w14:textId="77777777" w:rsidR="000B33E4" w:rsidRPr="00A642EB" w:rsidRDefault="000B33E4" w:rsidP="00AA2415">
            <w:pPr>
              <w:rPr>
                <w:b/>
              </w:rPr>
            </w:pPr>
            <w:r w:rsidRPr="00A642EB">
              <w:rPr>
                <w:b/>
              </w:rPr>
              <w:t>Patients receiving protected PCI and eligible for Impella® therapy</w:t>
            </w:r>
          </w:p>
        </w:tc>
        <w:tc>
          <w:tcPr>
            <w:tcW w:w="1551" w:type="pct"/>
          </w:tcPr>
          <w:p w14:paraId="00FBD0CF" w14:textId="77777777" w:rsidR="000B33E4" w:rsidRPr="00A642EB" w:rsidRDefault="000B33E4" w:rsidP="00AA2415">
            <w:pPr>
              <w:rPr>
                <w:b/>
              </w:rPr>
            </w:pPr>
            <w:r w:rsidRPr="00A642EB">
              <w:rPr>
                <w:b/>
              </w:rPr>
              <w:t>62-1,540</w:t>
            </w:r>
          </w:p>
        </w:tc>
      </w:tr>
    </w:tbl>
    <w:p w14:paraId="0AAB1FAD" w14:textId="64534184" w:rsidR="0056253F" w:rsidRDefault="0056253F" w:rsidP="0056253F">
      <w:pPr>
        <w:spacing w:before="0" w:after="0"/>
        <w:ind w:left="0"/>
        <w:rPr>
          <w:sz w:val="18"/>
        </w:rPr>
      </w:pPr>
      <w:r>
        <w:rPr>
          <w:sz w:val="18"/>
        </w:rPr>
        <w:t>IABP = intra-aortic balloon pump; MBS = Medicare Benefits Schedule; PCI = percutaneous coronary intervention</w:t>
      </w:r>
    </w:p>
    <w:p w14:paraId="3BC5E2B8" w14:textId="267FCBEB" w:rsidR="003C45D7" w:rsidRPr="00296716" w:rsidRDefault="0056253F" w:rsidP="00296716">
      <w:pPr>
        <w:spacing w:before="0" w:after="0"/>
        <w:ind w:left="0"/>
        <w:rPr>
          <w:sz w:val="18"/>
        </w:rPr>
      </w:pPr>
      <w:r>
        <w:rPr>
          <w:sz w:val="18"/>
        </w:rPr>
        <w:t>*</w:t>
      </w:r>
      <w:r w:rsidRPr="000B33E4">
        <w:rPr>
          <w:sz w:val="18"/>
        </w:rPr>
        <w:t>rounding</w:t>
      </w:r>
    </w:p>
    <w:sectPr w:rsidR="003C45D7" w:rsidRPr="00296716" w:rsidSect="00DD308E">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951886" w16cid:durableId="1DAD8F7B"/>
  <w16cid:commentId w16cid:paraId="2AE539BC" w16cid:durableId="1DAD9043"/>
  <w16cid:commentId w16cid:paraId="67EB36D5" w16cid:durableId="1DAD91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86DB0" w14:textId="77777777" w:rsidR="00615DD7" w:rsidRDefault="00615DD7" w:rsidP="00CF2DFA">
      <w:pPr>
        <w:spacing w:after="0"/>
      </w:pPr>
      <w:r>
        <w:separator/>
      </w:r>
    </w:p>
  </w:endnote>
  <w:endnote w:type="continuationSeparator" w:id="0">
    <w:p w14:paraId="15551155" w14:textId="77777777" w:rsidR="00615DD7" w:rsidRDefault="00615DD7"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tillium Web">
    <w:altName w:val="Times New Roman"/>
    <w:charset w:val="00"/>
    <w:family w:val="auto"/>
    <w:pitch w:val="variable"/>
    <w:sig w:usb0="00000007" w:usb1="00000001" w:usb2="00000000" w:usb3="00000000" w:csb0="00000093"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AdvOT2986fa51+20">
    <w:panose1 w:val="00000000000000000000"/>
    <w:charset w:val="00"/>
    <w:family w:val="swiss"/>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905324109"/>
      <w:docPartObj>
        <w:docPartGallery w:val="Page Numbers (Bottom of Page)"/>
        <w:docPartUnique/>
      </w:docPartObj>
    </w:sdtPr>
    <w:sdtEndPr>
      <w:rPr>
        <w:color w:val="808080" w:themeColor="background1" w:themeShade="80"/>
        <w:spacing w:val="60"/>
      </w:rPr>
    </w:sdtEndPr>
    <w:sdtContent>
      <w:p w14:paraId="65584F66" w14:textId="3D8200BE" w:rsidR="00954FDC" w:rsidRDefault="00954FDC">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82598E" w:rsidRPr="0082598E">
          <w:rPr>
            <w:b/>
            <w:bCs/>
            <w:noProof/>
            <w:sz w:val="18"/>
            <w:szCs w:val="18"/>
          </w:rPr>
          <w:t>43</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07EAEA47" w14:textId="77777777" w:rsidR="00954FDC" w:rsidRPr="003F7CB9" w:rsidRDefault="00954FDC"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D1E77" w14:textId="77777777" w:rsidR="00615DD7" w:rsidRDefault="00615DD7" w:rsidP="00CF2DFA">
      <w:pPr>
        <w:spacing w:after="0"/>
      </w:pPr>
      <w:r>
        <w:separator/>
      </w:r>
    </w:p>
  </w:footnote>
  <w:footnote w:type="continuationSeparator" w:id="0">
    <w:p w14:paraId="6560556E" w14:textId="77777777" w:rsidR="00615DD7" w:rsidRDefault="00615DD7" w:rsidP="00CF2DF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nsid w:val="03742820"/>
    <w:multiLevelType w:val="hybridMultilevel"/>
    <w:tmpl w:val="3760E71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CAE1D73"/>
    <w:multiLevelType w:val="hybridMultilevel"/>
    <w:tmpl w:val="DD0A4A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8E5A77"/>
    <w:multiLevelType w:val="hybridMultilevel"/>
    <w:tmpl w:val="BDEC9D7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nsid w:val="1320583A"/>
    <w:multiLevelType w:val="hybridMultilevel"/>
    <w:tmpl w:val="A83205A4"/>
    <w:lvl w:ilvl="0" w:tplc="79565306">
      <w:start w:val="2"/>
      <w:numFmt w:val="lowerLetter"/>
      <w:lvlText w:val="(%1)"/>
      <w:lvlJc w:val="left"/>
      <w:pPr>
        <w:ind w:left="720" w:hanging="360"/>
      </w:pPr>
      <w:rPr>
        <w:rFonts w:hint="default"/>
      </w:rPr>
    </w:lvl>
    <w:lvl w:ilvl="1" w:tplc="DCC4DD9A">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nsid w:val="199409D2"/>
    <w:multiLevelType w:val="hybridMultilevel"/>
    <w:tmpl w:val="DD44FE3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DA0325F"/>
    <w:multiLevelType w:val="hybridMultilevel"/>
    <w:tmpl w:val="3904A1A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nsid w:val="2ECF069A"/>
    <w:multiLevelType w:val="hybridMultilevel"/>
    <w:tmpl w:val="C680D5E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nsid w:val="33586F83"/>
    <w:multiLevelType w:val="hybridMultilevel"/>
    <w:tmpl w:val="7B70FC6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nsid w:val="370F0B23"/>
    <w:multiLevelType w:val="hybridMultilevel"/>
    <w:tmpl w:val="D2F217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2C56AA1"/>
    <w:multiLevelType w:val="hybridMultilevel"/>
    <w:tmpl w:val="BBB80A7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BC21811"/>
    <w:multiLevelType w:val="hybridMultilevel"/>
    <w:tmpl w:val="D458C05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6"/>
  </w:num>
  <w:num w:numId="2">
    <w:abstractNumId w:val="23"/>
  </w:num>
  <w:num w:numId="3">
    <w:abstractNumId w:val="2"/>
  </w:num>
  <w:num w:numId="4">
    <w:abstractNumId w:val="20"/>
  </w:num>
  <w:num w:numId="5">
    <w:abstractNumId w:val="6"/>
  </w:num>
  <w:num w:numId="6">
    <w:abstractNumId w:val="17"/>
  </w:num>
  <w:num w:numId="7">
    <w:abstractNumId w:val="14"/>
  </w:num>
  <w:num w:numId="8">
    <w:abstractNumId w:val="22"/>
  </w:num>
  <w:num w:numId="9">
    <w:abstractNumId w:val="4"/>
  </w:num>
  <w:num w:numId="10">
    <w:abstractNumId w:val="19"/>
  </w:num>
  <w:num w:numId="11">
    <w:abstractNumId w:val="9"/>
  </w:num>
  <w:num w:numId="12">
    <w:abstractNumId w:val="18"/>
  </w:num>
  <w:num w:numId="13">
    <w:abstractNumId w:val="7"/>
  </w:num>
  <w:num w:numId="14">
    <w:abstractNumId w:val="15"/>
  </w:num>
  <w:num w:numId="15">
    <w:abstractNumId w:val="0"/>
  </w:num>
  <w:num w:numId="16">
    <w:abstractNumId w:val="1"/>
  </w:num>
  <w:num w:numId="17">
    <w:abstractNumId w:val="12"/>
  </w:num>
  <w:num w:numId="18">
    <w:abstractNumId w:val="13"/>
  </w:num>
  <w:num w:numId="19">
    <w:abstractNumId w:val="11"/>
  </w:num>
  <w:num w:numId="20">
    <w:abstractNumId w:val="21"/>
  </w:num>
  <w:num w:numId="21">
    <w:abstractNumId w:val="8"/>
  </w:num>
  <w:num w:numId="22">
    <w:abstractNumId w:val="3"/>
  </w:num>
  <w:num w:numId="23">
    <w:abstractNumId w:val="5"/>
  </w:num>
  <w:num w:numId="24">
    <w:abstractNumId w:val="24"/>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5p5wvafrawzae90ssvetxfwprwvavrsf5s&quot;&gt;Impella_EndNote Library&lt;record-ids&gt;&lt;item&gt;122&lt;/item&gt;&lt;item&gt;124&lt;/item&gt;&lt;item&gt;125&lt;/item&gt;&lt;item&gt;127&lt;/item&gt;&lt;item&gt;157&lt;/item&gt;&lt;item&gt;162&lt;/item&gt;&lt;item&gt;245&lt;/item&gt;&lt;item&gt;479&lt;/item&gt;&lt;item&gt;481&lt;/item&gt;&lt;item&gt;486&lt;/item&gt;&lt;item&gt;487&lt;/item&gt;&lt;item&gt;488&lt;/item&gt;&lt;item&gt;490&lt;/item&gt;&lt;item&gt;491&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8&lt;/item&gt;&lt;item&gt;509&lt;/item&gt;&lt;item&gt;510&lt;/item&gt;&lt;item&gt;511&lt;/item&gt;&lt;item&gt;512&lt;/item&gt;&lt;item&gt;513&lt;/item&gt;&lt;item&gt;514&lt;/item&gt;&lt;item&gt;515&lt;/item&gt;&lt;item&gt;517&lt;/item&gt;&lt;item&gt;518&lt;/item&gt;&lt;item&gt;519&lt;/item&gt;&lt;item&gt;520&lt;/item&gt;&lt;item&gt;521&lt;/item&gt;&lt;item&gt;522&lt;/item&gt;&lt;item&gt;523&lt;/item&gt;&lt;item&gt;524&lt;/item&gt;&lt;/record-ids&gt;&lt;/item&gt;&lt;/Libraries&gt;"/>
  </w:docVars>
  <w:rsids>
    <w:rsidRoot w:val="00BF6AC5"/>
    <w:rsid w:val="000053AA"/>
    <w:rsid w:val="000056C8"/>
    <w:rsid w:val="00010E02"/>
    <w:rsid w:val="000110DC"/>
    <w:rsid w:val="00013775"/>
    <w:rsid w:val="000158AA"/>
    <w:rsid w:val="000159B9"/>
    <w:rsid w:val="00016B6E"/>
    <w:rsid w:val="00020C19"/>
    <w:rsid w:val="00022BFB"/>
    <w:rsid w:val="00023E21"/>
    <w:rsid w:val="00025ABC"/>
    <w:rsid w:val="00026412"/>
    <w:rsid w:val="00026FCD"/>
    <w:rsid w:val="00031F6F"/>
    <w:rsid w:val="00034A14"/>
    <w:rsid w:val="00034D6E"/>
    <w:rsid w:val="00041BDE"/>
    <w:rsid w:val="0005089D"/>
    <w:rsid w:val="0005245B"/>
    <w:rsid w:val="000525BC"/>
    <w:rsid w:val="00055F7A"/>
    <w:rsid w:val="00065FC3"/>
    <w:rsid w:val="000671F5"/>
    <w:rsid w:val="00067935"/>
    <w:rsid w:val="00071548"/>
    <w:rsid w:val="00071745"/>
    <w:rsid w:val="00073222"/>
    <w:rsid w:val="00074909"/>
    <w:rsid w:val="000770BA"/>
    <w:rsid w:val="00077501"/>
    <w:rsid w:val="00077ED8"/>
    <w:rsid w:val="0008101A"/>
    <w:rsid w:val="000827DB"/>
    <w:rsid w:val="00084A4C"/>
    <w:rsid w:val="00084C61"/>
    <w:rsid w:val="00084E38"/>
    <w:rsid w:val="00085F85"/>
    <w:rsid w:val="00090022"/>
    <w:rsid w:val="00090CC8"/>
    <w:rsid w:val="00092580"/>
    <w:rsid w:val="00093BB4"/>
    <w:rsid w:val="000940CB"/>
    <w:rsid w:val="000955E7"/>
    <w:rsid w:val="00095853"/>
    <w:rsid w:val="000A00F4"/>
    <w:rsid w:val="000A1096"/>
    <w:rsid w:val="000A110D"/>
    <w:rsid w:val="000A443E"/>
    <w:rsid w:val="000A478F"/>
    <w:rsid w:val="000A5ABC"/>
    <w:rsid w:val="000A5B32"/>
    <w:rsid w:val="000A6A44"/>
    <w:rsid w:val="000A6CFF"/>
    <w:rsid w:val="000A71D7"/>
    <w:rsid w:val="000B33E4"/>
    <w:rsid w:val="000B3CD0"/>
    <w:rsid w:val="000B75CA"/>
    <w:rsid w:val="000C6963"/>
    <w:rsid w:val="000D066E"/>
    <w:rsid w:val="000D0831"/>
    <w:rsid w:val="000E1F51"/>
    <w:rsid w:val="000E273D"/>
    <w:rsid w:val="000E47E7"/>
    <w:rsid w:val="000E5439"/>
    <w:rsid w:val="000E76AD"/>
    <w:rsid w:val="00100649"/>
    <w:rsid w:val="00102686"/>
    <w:rsid w:val="00103295"/>
    <w:rsid w:val="001057A2"/>
    <w:rsid w:val="00107C10"/>
    <w:rsid w:val="0011036E"/>
    <w:rsid w:val="001107C8"/>
    <w:rsid w:val="00110D07"/>
    <w:rsid w:val="00110F3F"/>
    <w:rsid w:val="001130B0"/>
    <w:rsid w:val="0011369B"/>
    <w:rsid w:val="00113A6F"/>
    <w:rsid w:val="00113AAA"/>
    <w:rsid w:val="00114630"/>
    <w:rsid w:val="0011742E"/>
    <w:rsid w:val="00123184"/>
    <w:rsid w:val="00123D10"/>
    <w:rsid w:val="0012449B"/>
    <w:rsid w:val="00126483"/>
    <w:rsid w:val="00126B33"/>
    <w:rsid w:val="00136D35"/>
    <w:rsid w:val="001421B9"/>
    <w:rsid w:val="001422AB"/>
    <w:rsid w:val="00154B00"/>
    <w:rsid w:val="00156601"/>
    <w:rsid w:val="001570D8"/>
    <w:rsid w:val="0016075E"/>
    <w:rsid w:val="00163BA6"/>
    <w:rsid w:val="001644E9"/>
    <w:rsid w:val="00164E39"/>
    <w:rsid w:val="00167460"/>
    <w:rsid w:val="00175626"/>
    <w:rsid w:val="001845D9"/>
    <w:rsid w:val="0018630F"/>
    <w:rsid w:val="00186598"/>
    <w:rsid w:val="00186B9E"/>
    <w:rsid w:val="00187172"/>
    <w:rsid w:val="001906CD"/>
    <w:rsid w:val="00190F24"/>
    <w:rsid w:val="00191B99"/>
    <w:rsid w:val="001953A2"/>
    <w:rsid w:val="0019694B"/>
    <w:rsid w:val="00197D29"/>
    <w:rsid w:val="001A02E3"/>
    <w:rsid w:val="001A0537"/>
    <w:rsid w:val="001A10A7"/>
    <w:rsid w:val="001A1ADF"/>
    <w:rsid w:val="001A2D49"/>
    <w:rsid w:val="001A365C"/>
    <w:rsid w:val="001A4833"/>
    <w:rsid w:val="001A70B9"/>
    <w:rsid w:val="001B171D"/>
    <w:rsid w:val="001B29A1"/>
    <w:rsid w:val="001B5169"/>
    <w:rsid w:val="001B6164"/>
    <w:rsid w:val="001B625D"/>
    <w:rsid w:val="001C18E6"/>
    <w:rsid w:val="001C28C6"/>
    <w:rsid w:val="001C43AB"/>
    <w:rsid w:val="001C5EA7"/>
    <w:rsid w:val="001C7CB8"/>
    <w:rsid w:val="001D7483"/>
    <w:rsid w:val="001D77ED"/>
    <w:rsid w:val="001E1180"/>
    <w:rsid w:val="001E23EA"/>
    <w:rsid w:val="001E2B2B"/>
    <w:rsid w:val="001E332A"/>
    <w:rsid w:val="001E3376"/>
    <w:rsid w:val="001E4B9D"/>
    <w:rsid w:val="001E6919"/>
    <w:rsid w:val="001E6958"/>
    <w:rsid w:val="001E6E2C"/>
    <w:rsid w:val="001F30DB"/>
    <w:rsid w:val="001F34D6"/>
    <w:rsid w:val="001F5E70"/>
    <w:rsid w:val="001F6296"/>
    <w:rsid w:val="00201924"/>
    <w:rsid w:val="00202260"/>
    <w:rsid w:val="00202473"/>
    <w:rsid w:val="002053F2"/>
    <w:rsid w:val="00206D63"/>
    <w:rsid w:val="0021164F"/>
    <w:rsid w:val="0021185D"/>
    <w:rsid w:val="0021230E"/>
    <w:rsid w:val="00212DB5"/>
    <w:rsid w:val="00217F02"/>
    <w:rsid w:val="00221826"/>
    <w:rsid w:val="00225F2C"/>
    <w:rsid w:val="00226777"/>
    <w:rsid w:val="002311B0"/>
    <w:rsid w:val="002312BC"/>
    <w:rsid w:val="002312FC"/>
    <w:rsid w:val="00235BD1"/>
    <w:rsid w:val="00242B0E"/>
    <w:rsid w:val="00245017"/>
    <w:rsid w:val="0024768C"/>
    <w:rsid w:val="00247DF0"/>
    <w:rsid w:val="00254813"/>
    <w:rsid w:val="00257FF2"/>
    <w:rsid w:val="00262444"/>
    <w:rsid w:val="00262A68"/>
    <w:rsid w:val="00265822"/>
    <w:rsid w:val="00267A11"/>
    <w:rsid w:val="0027105F"/>
    <w:rsid w:val="002711FB"/>
    <w:rsid w:val="002713D6"/>
    <w:rsid w:val="00273CE9"/>
    <w:rsid w:val="002752F7"/>
    <w:rsid w:val="00277868"/>
    <w:rsid w:val="00282790"/>
    <w:rsid w:val="00282AF9"/>
    <w:rsid w:val="00282E26"/>
    <w:rsid w:val="00283318"/>
    <w:rsid w:val="00285525"/>
    <w:rsid w:val="00286F1A"/>
    <w:rsid w:val="00290D9B"/>
    <w:rsid w:val="00290DF4"/>
    <w:rsid w:val="002913F6"/>
    <w:rsid w:val="00291AD1"/>
    <w:rsid w:val="00294CD8"/>
    <w:rsid w:val="00295E04"/>
    <w:rsid w:val="00296465"/>
    <w:rsid w:val="00296716"/>
    <w:rsid w:val="00297229"/>
    <w:rsid w:val="002A1910"/>
    <w:rsid w:val="002A270B"/>
    <w:rsid w:val="002A396E"/>
    <w:rsid w:val="002A50FD"/>
    <w:rsid w:val="002A6229"/>
    <w:rsid w:val="002A6753"/>
    <w:rsid w:val="002B02FD"/>
    <w:rsid w:val="002B1ED4"/>
    <w:rsid w:val="002B28D7"/>
    <w:rsid w:val="002B5D96"/>
    <w:rsid w:val="002B7EB6"/>
    <w:rsid w:val="002C0095"/>
    <w:rsid w:val="002C0B61"/>
    <w:rsid w:val="002C15DC"/>
    <w:rsid w:val="002C15E6"/>
    <w:rsid w:val="002C247D"/>
    <w:rsid w:val="002C3345"/>
    <w:rsid w:val="002D0C1B"/>
    <w:rsid w:val="002D35E1"/>
    <w:rsid w:val="002D409A"/>
    <w:rsid w:val="002D71E0"/>
    <w:rsid w:val="002F0F85"/>
    <w:rsid w:val="002F1BCD"/>
    <w:rsid w:val="002F30E7"/>
    <w:rsid w:val="002F668A"/>
    <w:rsid w:val="0030050B"/>
    <w:rsid w:val="00300EEB"/>
    <w:rsid w:val="003013A9"/>
    <w:rsid w:val="003020B5"/>
    <w:rsid w:val="003027BB"/>
    <w:rsid w:val="003038B9"/>
    <w:rsid w:val="00305DD3"/>
    <w:rsid w:val="003102F4"/>
    <w:rsid w:val="00310A10"/>
    <w:rsid w:val="00315608"/>
    <w:rsid w:val="00316E52"/>
    <w:rsid w:val="00317712"/>
    <w:rsid w:val="003247CE"/>
    <w:rsid w:val="00326FAA"/>
    <w:rsid w:val="00327D25"/>
    <w:rsid w:val="0033092E"/>
    <w:rsid w:val="003319A7"/>
    <w:rsid w:val="00333F5B"/>
    <w:rsid w:val="00334FE3"/>
    <w:rsid w:val="00335404"/>
    <w:rsid w:val="003415B4"/>
    <w:rsid w:val="003421AE"/>
    <w:rsid w:val="003433D1"/>
    <w:rsid w:val="00344B24"/>
    <w:rsid w:val="003456B9"/>
    <w:rsid w:val="0034698E"/>
    <w:rsid w:val="00347074"/>
    <w:rsid w:val="0035067D"/>
    <w:rsid w:val="00353A16"/>
    <w:rsid w:val="0035776D"/>
    <w:rsid w:val="00363534"/>
    <w:rsid w:val="00364153"/>
    <w:rsid w:val="00364FD9"/>
    <w:rsid w:val="00365012"/>
    <w:rsid w:val="0036641E"/>
    <w:rsid w:val="00367AAC"/>
    <w:rsid w:val="00367C1B"/>
    <w:rsid w:val="0037353C"/>
    <w:rsid w:val="00375008"/>
    <w:rsid w:val="003766DE"/>
    <w:rsid w:val="00376B61"/>
    <w:rsid w:val="00382407"/>
    <w:rsid w:val="00383860"/>
    <w:rsid w:val="00384140"/>
    <w:rsid w:val="003843C0"/>
    <w:rsid w:val="00386883"/>
    <w:rsid w:val="00386A64"/>
    <w:rsid w:val="00386FA1"/>
    <w:rsid w:val="00387AAD"/>
    <w:rsid w:val="00390142"/>
    <w:rsid w:val="00392F00"/>
    <w:rsid w:val="00393B9F"/>
    <w:rsid w:val="00394AEF"/>
    <w:rsid w:val="00395122"/>
    <w:rsid w:val="003970E6"/>
    <w:rsid w:val="00397377"/>
    <w:rsid w:val="00397DEA"/>
    <w:rsid w:val="003A22DE"/>
    <w:rsid w:val="003A2860"/>
    <w:rsid w:val="003A3C35"/>
    <w:rsid w:val="003A7D30"/>
    <w:rsid w:val="003B2A98"/>
    <w:rsid w:val="003B3C5C"/>
    <w:rsid w:val="003B513C"/>
    <w:rsid w:val="003C1A96"/>
    <w:rsid w:val="003C316E"/>
    <w:rsid w:val="003C40F1"/>
    <w:rsid w:val="003C45D7"/>
    <w:rsid w:val="003C47CA"/>
    <w:rsid w:val="003C51EA"/>
    <w:rsid w:val="003C7712"/>
    <w:rsid w:val="003C7997"/>
    <w:rsid w:val="003C7CE6"/>
    <w:rsid w:val="003D28E2"/>
    <w:rsid w:val="003D6DE1"/>
    <w:rsid w:val="003D795C"/>
    <w:rsid w:val="003E09EC"/>
    <w:rsid w:val="003E1F4A"/>
    <w:rsid w:val="003E30FB"/>
    <w:rsid w:val="003F2711"/>
    <w:rsid w:val="003F6C70"/>
    <w:rsid w:val="003F7CB9"/>
    <w:rsid w:val="00403333"/>
    <w:rsid w:val="00404494"/>
    <w:rsid w:val="00411735"/>
    <w:rsid w:val="00413624"/>
    <w:rsid w:val="00414655"/>
    <w:rsid w:val="00415799"/>
    <w:rsid w:val="00415C74"/>
    <w:rsid w:val="00422D50"/>
    <w:rsid w:val="0042392A"/>
    <w:rsid w:val="00423FD0"/>
    <w:rsid w:val="004252A4"/>
    <w:rsid w:val="00425CA1"/>
    <w:rsid w:val="00433602"/>
    <w:rsid w:val="004352E5"/>
    <w:rsid w:val="00435649"/>
    <w:rsid w:val="0043654D"/>
    <w:rsid w:val="00436675"/>
    <w:rsid w:val="004446BF"/>
    <w:rsid w:val="0044729F"/>
    <w:rsid w:val="004503DB"/>
    <w:rsid w:val="00451840"/>
    <w:rsid w:val="00453A7E"/>
    <w:rsid w:val="004609D3"/>
    <w:rsid w:val="00460C9A"/>
    <w:rsid w:val="00464924"/>
    <w:rsid w:val="00471A63"/>
    <w:rsid w:val="0047211F"/>
    <w:rsid w:val="0047581D"/>
    <w:rsid w:val="00475E71"/>
    <w:rsid w:val="00480289"/>
    <w:rsid w:val="00481279"/>
    <w:rsid w:val="00481A82"/>
    <w:rsid w:val="00483368"/>
    <w:rsid w:val="0048730A"/>
    <w:rsid w:val="00487CAD"/>
    <w:rsid w:val="00494011"/>
    <w:rsid w:val="004A0BF4"/>
    <w:rsid w:val="004A0D50"/>
    <w:rsid w:val="004A263B"/>
    <w:rsid w:val="004A48E5"/>
    <w:rsid w:val="004B2613"/>
    <w:rsid w:val="004B628C"/>
    <w:rsid w:val="004B68AE"/>
    <w:rsid w:val="004C221D"/>
    <w:rsid w:val="004C35B0"/>
    <w:rsid w:val="004C3BC8"/>
    <w:rsid w:val="004C49EF"/>
    <w:rsid w:val="004C4A19"/>
    <w:rsid w:val="004C5570"/>
    <w:rsid w:val="004C68E3"/>
    <w:rsid w:val="004D00C9"/>
    <w:rsid w:val="004D1B64"/>
    <w:rsid w:val="004D7A57"/>
    <w:rsid w:val="004E16F5"/>
    <w:rsid w:val="004E1CB5"/>
    <w:rsid w:val="004E3CC7"/>
    <w:rsid w:val="004E5B69"/>
    <w:rsid w:val="004E62A1"/>
    <w:rsid w:val="004F1BC9"/>
    <w:rsid w:val="004F2A87"/>
    <w:rsid w:val="004F2F8D"/>
    <w:rsid w:val="004F7FE3"/>
    <w:rsid w:val="005009AB"/>
    <w:rsid w:val="00503195"/>
    <w:rsid w:val="005070D5"/>
    <w:rsid w:val="00507C56"/>
    <w:rsid w:val="0051093D"/>
    <w:rsid w:val="00523382"/>
    <w:rsid w:val="0052344E"/>
    <w:rsid w:val="00525881"/>
    <w:rsid w:val="00526478"/>
    <w:rsid w:val="0052650E"/>
    <w:rsid w:val="00530204"/>
    <w:rsid w:val="00530B6F"/>
    <w:rsid w:val="00534C5F"/>
    <w:rsid w:val="00535675"/>
    <w:rsid w:val="005358C2"/>
    <w:rsid w:val="00536019"/>
    <w:rsid w:val="00540257"/>
    <w:rsid w:val="0054192F"/>
    <w:rsid w:val="00542DB7"/>
    <w:rsid w:val="00543089"/>
    <w:rsid w:val="00544EB3"/>
    <w:rsid w:val="0054594B"/>
    <w:rsid w:val="00546634"/>
    <w:rsid w:val="0054749B"/>
    <w:rsid w:val="00551CC6"/>
    <w:rsid w:val="00555277"/>
    <w:rsid w:val="005554DB"/>
    <w:rsid w:val="0055696C"/>
    <w:rsid w:val="00556C61"/>
    <w:rsid w:val="00560541"/>
    <w:rsid w:val="0056253F"/>
    <w:rsid w:val="0056444B"/>
    <w:rsid w:val="005651F4"/>
    <w:rsid w:val="005672D0"/>
    <w:rsid w:val="00572CEB"/>
    <w:rsid w:val="00574919"/>
    <w:rsid w:val="005800AD"/>
    <w:rsid w:val="00581AEF"/>
    <w:rsid w:val="005834C9"/>
    <w:rsid w:val="00584427"/>
    <w:rsid w:val="00591298"/>
    <w:rsid w:val="005A2A24"/>
    <w:rsid w:val="005A2C8E"/>
    <w:rsid w:val="005A58BA"/>
    <w:rsid w:val="005A5D30"/>
    <w:rsid w:val="005A6A12"/>
    <w:rsid w:val="005A6AB9"/>
    <w:rsid w:val="005B1F3E"/>
    <w:rsid w:val="005B2E41"/>
    <w:rsid w:val="005C333E"/>
    <w:rsid w:val="005C33DE"/>
    <w:rsid w:val="005C3AE7"/>
    <w:rsid w:val="005C40BD"/>
    <w:rsid w:val="005C6ABC"/>
    <w:rsid w:val="005C7A08"/>
    <w:rsid w:val="005D0677"/>
    <w:rsid w:val="005D0F97"/>
    <w:rsid w:val="005D19B6"/>
    <w:rsid w:val="005D5567"/>
    <w:rsid w:val="005D7D67"/>
    <w:rsid w:val="005E2064"/>
    <w:rsid w:val="005E294C"/>
    <w:rsid w:val="005E2CE3"/>
    <w:rsid w:val="005E6BC2"/>
    <w:rsid w:val="005F14AD"/>
    <w:rsid w:val="005F28A1"/>
    <w:rsid w:val="005F3F07"/>
    <w:rsid w:val="005F3F10"/>
    <w:rsid w:val="00600DB0"/>
    <w:rsid w:val="00603D04"/>
    <w:rsid w:val="00605B0C"/>
    <w:rsid w:val="00606857"/>
    <w:rsid w:val="006077D1"/>
    <w:rsid w:val="006079F1"/>
    <w:rsid w:val="00615DD7"/>
    <w:rsid w:val="00615F42"/>
    <w:rsid w:val="006163F1"/>
    <w:rsid w:val="006258C2"/>
    <w:rsid w:val="00625F57"/>
    <w:rsid w:val="00626365"/>
    <w:rsid w:val="0063006B"/>
    <w:rsid w:val="00630E22"/>
    <w:rsid w:val="00631CC7"/>
    <w:rsid w:val="006330C4"/>
    <w:rsid w:val="0064168C"/>
    <w:rsid w:val="00642D6E"/>
    <w:rsid w:val="00645885"/>
    <w:rsid w:val="006472C4"/>
    <w:rsid w:val="00657B46"/>
    <w:rsid w:val="0066110A"/>
    <w:rsid w:val="00671DE8"/>
    <w:rsid w:val="00672D6A"/>
    <w:rsid w:val="00672F66"/>
    <w:rsid w:val="006764EC"/>
    <w:rsid w:val="00677C7B"/>
    <w:rsid w:val="006835FE"/>
    <w:rsid w:val="0068631E"/>
    <w:rsid w:val="00686560"/>
    <w:rsid w:val="00693BFD"/>
    <w:rsid w:val="00695065"/>
    <w:rsid w:val="00697574"/>
    <w:rsid w:val="006A1038"/>
    <w:rsid w:val="006A649A"/>
    <w:rsid w:val="006B02C4"/>
    <w:rsid w:val="006B04A7"/>
    <w:rsid w:val="006B1B49"/>
    <w:rsid w:val="006B428D"/>
    <w:rsid w:val="006B6390"/>
    <w:rsid w:val="006C0356"/>
    <w:rsid w:val="006C0843"/>
    <w:rsid w:val="006C094F"/>
    <w:rsid w:val="006C1C47"/>
    <w:rsid w:val="006C44C9"/>
    <w:rsid w:val="006C4579"/>
    <w:rsid w:val="006C74B1"/>
    <w:rsid w:val="006C76F4"/>
    <w:rsid w:val="006E3FD2"/>
    <w:rsid w:val="006E57AA"/>
    <w:rsid w:val="006F09FA"/>
    <w:rsid w:val="006F20CF"/>
    <w:rsid w:val="006F38ED"/>
    <w:rsid w:val="006F3E35"/>
    <w:rsid w:val="00700DB9"/>
    <w:rsid w:val="007014AC"/>
    <w:rsid w:val="00701539"/>
    <w:rsid w:val="00701670"/>
    <w:rsid w:val="00703F6A"/>
    <w:rsid w:val="00707D4D"/>
    <w:rsid w:val="007108CB"/>
    <w:rsid w:val="00712EC2"/>
    <w:rsid w:val="00713993"/>
    <w:rsid w:val="007145C4"/>
    <w:rsid w:val="0071531A"/>
    <w:rsid w:val="0071592E"/>
    <w:rsid w:val="0071657E"/>
    <w:rsid w:val="00716E0D"/>
    <w:rsid w:val="007202A2"/>
    <w:rsid w:val="00722BEE"/>
    <w:rsid w:val="00723503"/>
    <w:rsid w:val="00730C04"/>
    <w:rsid w:val="007326EF"/>
    <w:rsid w:val="007328EA"/>
    <w:rsid w:val="00733FF7"/>
    <w:rsid w:val="0073597B"/>
    <w:rsid w:val="007378F6"/>
    <w:rsid w:val="0074242B"/>
    <w:rsid w:val="0074545D"/>
    <w:rsid w:val="00746D72"/>
    <w:rsid w:val="0075156B"/>
    <w:rsid w:val="00751B7C"/>
    <w:rsid w:val="007522E3"/>
    <w:rsid w:val="0075335B"/>
    <w:rsid w:val="00753C44"/>
    <w:rsid w:val="00753C7F"/>
    <w:rsid w:val="00753DF3"/>
    <w:rsid w:val="00754383"/>
    <w:rsid w:val="007564D1"/>
    <w:rsid w:val="0075721D"/>
    <w:rsid w:val="00757232"/>
    <w:rsid w:val="00760679"/>
    <w:rsid w:val="00760C15"/>
    <w:rsid w:val="007631DF"/>
    <w:rsid w:val="00763628"/>
    <w:rsid w:val="00764400"/>
    <w:rsid w:val="007675ED"/>
    <w:rsid w:val="00767E99"/>
    <w:rsid w:val="00772E62"/>
    <w:rsid w:val="00774898"/>
    <w:rsid w:val="0077789B"/>
    <w:rsid w:val="007808B9"/>
    <w:rsid w:val="00780D29"/>
    <w:rsid w:val="00780E07"/>
    <w:rsid w:val="00781465"/>
    <w:rsid w:val="00783948"/>
    <w:rsid w:val="00790514"/>
    <w:rsid w:val="00791C8D"/>
    <w:rsid w:val="00792F63"/>
    <w:rsid w:val="00794181"/>
    <w:rsid w:val="00796F53"/>
    <w:rsid w:val="007A2079"/>
    <w:rsid w:val="007A7F6F"/>
    <w:rsid w:val="007B077A"/>
    <w:rsid w:val="007B0CD0"/>
    <w:rsid w:val="007B25B5"/>
    <w:rsid w:val="007B4C76"/>
    <w:rsid w:val="007B5844"/>
    <w:rsid w:val="007C11D1"/>
    <w:rsid w:val="007C2260"/>
    <w:rsid w:val="007C3EF6"/>
    <w:rsid w:val="007C6100"/>
    <w:rsid w:val="007D1E52"/>
    <w:rsid w:val="007D2358"/>
    <w:rsid w:val="007E39E4"/>
    <w:rsid w:val="007E62AD"/>
    <w:rsid w:val="007E6FB3"/>
    <w:rsid w:val="007F1037"/>
    <w:rsid w:val="007F21B4"/>
    <w:rsid w:val="007F41EB"/>
    <w:rsid w:val="007F595A"/>
    <w:rsid w:val="007F596C"/>
    <w:rsid w:val="007F7092"/>
    <w:rsid w:val="007F7193"/>
    <w:rsid w:val="00802553"/>
    <w:rsid w:val="00802BB2"/>
    <w:rsid w:val="00802FB8"/>
    <w:rsid w:val="00803EAB"/>
    <w:rsid w:val="008046B5"/>
    <w:rsid w:val="00805BCC"/>
    <w:rsid w:val="008100E3"/>
    <w:rsid w:val="0081098E"/>
    <w:rsid w:val="0081192C"/>
    <w:rsid w:val="008127C0"/>
    <w:rsid w:val="00812EDD"/>
    <w:rsid w:val="008139C5"/>
    <w:rsid w:val="00815C39"/>
    <w:rsid w:val="008164B9"/>
    <w:rsid w:val="0081650F"/>
    <w:rsid w:val="00821E96"/>
    <w:rsid w:val="008228CD"/>
    <w:rsid w:val="0082472F"/>
    <w:rsid w:val="00824BFD"/>
    <w:rsid w:val="0082598E"/>
    <w:rsid w:val="00831B1E"/>
    <w:rsid w:val="00832B31"/>
    <w:rsid w:val="00837451"/>
    <w:rsid w:val="008403E0"/>
    <w:rsid w:val="00841A34"/>
    <w:rsid w:val="0084657B"/>
    <w:rsid w:val="00850F95"/>
    <w:rsid w:val="00851268"/>
    <w:rsid w:val="00851763"/>
    <w:rsid w:val="008548A8"/>
    <w:rsid w:val="00854C84"/>
    <w:rsid w:val="00855944"/>
    <w:rsid w:val="008569E8"/>
    <w:rsid w:val="008620EF"/>
    <w:rsid w:val="008621EB"/>
    <w:rsid w:val="008626F8"/>
    <w:rsid w:val="00864A18"/>
    <w:rsid w:val="00864CCF"/>
    <w:rsid w:val="00866893"/>
    <w:rsid w:val="00866C90"/>
    <w:rsid w:val="00867082"/>
    <w:rsid w:val="00870833"/>
    <w:rsid w:val="00874571"/>
    <w:rsid w:val="00874DEA"/>
    <w:rsid w:val="00881F93"/>
    <w:rsid w:val="00882CB5"/>
    <w:rsid w:val="00883641"/>
    <w:rsid w:val="00884E69"/>
    <w:rsid w:val="008850FD"/>
    <w:rsid w:val="00890082"/>
    <w:rsid w:val="008A0E1B"/>
    <w:rsid w:val="008A48D2"/>
    <w:rsid w:val="008B0533"/>
    <w:rsid w:val="008B2610"/>
    <w:rsid w:val="008B4459"/>
    <w:rsid w:val="008B471D"/>
    <w:rsid w:val="008B49E4"/>
    <w:rsid w:val="008B6031"/>
    <w:rsid w:val="008B729C"/>
    <w:rsid w:val="008C4A93"/>
    <w:rsid w:val="008D139C"/>
    <w:rsid w:val="008D2FF0"/>
    <w:rsid w:val="008D397A"/>
    <w:rsid w:val="008D3D13"/>
    <w:rsid w:val="008D7F17"/>
    <w:rsid w:val="008E0E49"/>
    <w:rsid w:val="008E1D9B"/>
    <w:rsid w:val="008E35FD"/>
    <w:rsid w:val="008E389F"/>
    <w:rsid w:val="008E6227"/>
    <w:rsid w:val="008E78B9"/>
    <w:rsid w:val="008F2A21"/>
    <w:rsid w:val="008F2E72"/>
    <w:rsid w:val="008F4519"/>
    <w:rsid w:val="008F5567"/>
    <w:rsid w:val="009015BC"/>
    <w:rsid w:val="0090543D"/>
    <w:rsid w:val="009056C5"/>
    <w:rsid w:val="00906590"/>
    <w:rsid w:val="0091016B"/>
    <w:rsid w:val="009115DE"/>
    <w:rsid w:val="00912364"/>
    <w:rsid w:val="009128B1"/>
    <w:rsid w:val="0092076A"/>
    <w:rsid w:val="009262F2"/>
    <w:rsid w:val="009273EC"/>
    <w:rsid w:val="009275AD"/>
    <w:rsid w:val="00931836"/>
    <w:rsid w:val="00932D25"/>
    <w:rsid w:val="00935164"/>
    <w:rsid w:val="00936F57"/>
    <w:rsid w:val="00937791"/>
    <w:rsid w:val="00940065"/>
    <w:rsid w:val="009407D2"/>
    <w:rsid w:val="00950A4C"/>
    <w:rsid w:val="0095185B"/>
    <w:rsid w:val="00951933"/>
    <w:rsid w:val="00954343"/>
    <w:rsid w:val="00954FDC"/>
    <w:rsid w:val="00955271"/>
    <w:rsid w:val="009562D5"/>
    <w:rsid w:val="00956D05"/>
    <w:rsid w:val="00960669"/>
    <w:rsid w:val="00963C9C"/>
    <w:rsid w:val="00965B6B"/>
    <w:rsid w:val="00966F75"/>
    <w:rsid w:val="00971AD0"/>
    <w:rsid w:val="00971EDB"/>
    <w:rsid w:val="00974D50"/>
    <w:rsid w:val="0098004A"/>
    <w:rsid w:val="009867AD"/>
    <w:rsid w:val="00987ABE"/>
    <w:rsid w:val="00991EE4"/>
    <w:rsid w:val="009939DC"/>
    <w:rsid w:val="00993B9C"/>
    <w:rsid w:val="009941F5"/>
    <w:rsid w:val="009A477E"/>
    <w:rsid w:val="009B0086"/>
    <w:rsid w:val="009B3DF9"/>
    <w:rsid w:val="009B4E1E"/>
    <w:rsid w:val="009B5726"/>
    <w:rsid w:val="009B6171"/>
    <w:rsid w:val="009B6846"/>
    <w:rsid w:val="009C03FB"/>
    <w:rsid w:val="009C256E"/>
    <w:rsid w:val="009C27B7"/>
    <w:rsid w:val="009C282E"/>
    <w:rsid w:val="009C2C3B"/>
    <w:rsid w:val="009C4B4F"/>
    <w:rsid w:val="009C4CF5"/>
    <w:rsid w:val="009D2C57"/>
    <w:rsid w:val="009E040E"/>
    <w:rsid w:val="009E38AA"/>
    <w:rsid w:val="009E4950"/>
    <w:rsid w:val="009F0C02"/>
    <w:rsid w:val="009F5758"/>
    <w:rsid w:val="009F7D2A"/>
    <w:rsid w:val="00A00DAC"/>
    <w:rsid w:val="00A0283F"/>
    <w:rsid w:val="00A0442F"/>
    <w:rsid w:val="00A04F4A"/>
    <w:rsid w:val="00A07E61"/>
    <w:rsid w:val="00A10D66"/>
    <w:rsid w:val="00A12693"/>
    <w:rsid w:val="00A20A75"/>
    <w:rsid w:val="00A26343"/>
    <w:rsid w:val="00A26A3A"/>
    <w:rsid w:val="00A30116"/>
    <w:rsid w:val="00A31911"/>
    <w:rsid w:val="00A408B5"/>
    <w:rsid w:val="00A40AEA"/>
    <w:rsid w:val="00A4121D"/>
    <w:rsid w:val="00A45015"/>
    <w:rsid w:val="00A50E1A"/>
    <w:rsid w:val="00A51117"/>
    <w:rsid w:val="00A5138A"/>
    <w:rsid w:val="00A529E2"/>
    <w:rsid w:val="00A53299"/>
    <w:rsid w:val="00A539F8"/>
    <w:rsid w:val="00A569B7"/>
    <w:rsid w:val="00A6297F"/>
    <w:rsid w:val="00A63358"/>
    <w:rsid w:val="00A6491A"/>
    <w:rsid w:val="00A6594E"/>
    <w:rsid w:val="00A7160C"/>
    <w:rsid w:val="00A727B6"/>
    <w:rsid w:val="00A81CC6"/>
    <w:rsid w:val="00A83EC6"/>
    <w:rsid w:val="00A8732C"/>
    <w:rsid w:val="00A9062D"/>
    <w:rsid w:val="00A93F58"/>
    <w:rsid w:val="00A9560C"/>
    <w:rsid w:val="00A95F42"/>
    <w:rsid w:val="00A96329"/>
    <w:rsid w:val="00AA0112"/>
    <w:rsid w:val="00AA134B"/>
    <w:rsid w:val="00AA2415"/>
    <w:rsid w:val="00AA2CFE"/>
    <w:rsid w:val="00AA2F9D"/>
    <w:rsid w:val="00AA35E1"/>
    <w:rsid w:val="00AA5FDA"/>
    <w:rsid w:val="00AA6291"/>
    <w:rsid w:val="00AB0D55"/>
    <w:rsid w:val="00AB1C66"/>
    <w:rsid w:val="00AB73F1"/>
    <w:rsid w:val="00AC0C91"/>
    <w:rsid w:val="00AC2EE5"/>
    <w:rsid w:val="00AC5662"/>
    <w:rsid w:val="00AC7328"/>
    <w:rsid w:val="00AD37CA"/>
    <w:rsid w:val="00AD37D4"/>
    <w:rsid w:val="00AD738F"/>
    <w:rsid w:val="00AD7986"/>
    <w:rsid w:val="00AE1188"/>
    <w:rsid w:val="00AE3F5E"/>
    <w:rsid w:val="00AE6919"/>
    <w:rsid w:val="00AE7264"/>
    <w:rsid w:val="00AE738C"/>
    <w:rsid w:val="00AE7D79"/>
    <w:rsid w:val="00AF1046"/>
    <w:rsid w:val="00AF4466"/>
    <w:rsid w:val="00AF5D1E"/>
    <w:rsid w:val="00B005AD"/>
    <w:rsid w:val="00B040A9"/>
    <w:rsid w:val="00B07C1C"/>
    <w:rsid w:val="00B1070D"/>
    <w:rsid w:val="00B14442"/>
    <w:rsid w:val="00B1591F"/>
    <w:rsid w:val="00B1711E"/>
    <w:rsid w:val="00B17CBE"/>
    <w:rsid w:val="00B17E26"/>
    <w:rsid w:val="00B231A4"/>
    <w:rsid w:val="00B25D20"/>
    <w:rsid w:val="00B26B28"/>
    <w:rsid w:val="00B30FCA"/>
    <w:rsid w:val="00B316BA"/>
    <w:rsid w:val="00B31C99"/>
    <w:rsid w:val="00B34250"/>
    <w:rsid w:val="00B34E28"/>
    <w:rsid w:val="00B364F0"/>
    <w:rsid w:val="00B37CF3"/>
    <w:rsid w:val="00B43FD6"/>
    <w:rsid w:val="00B45271"/>
    <w:rsid w:val="00B53BA6"/>
    <w:rsid w:val="00B5731D"/>
    <w:rsid w:val="00B57E3C"/>
    <w:rsid w:val="00B602EC"/>
    <w:rsid w:val="00B60A0D"/>
    <w:rsid w:val="00B61AF8"/>
    <w:rsid w:val="00B61FD5"/>
    <w:rsid w:val="00B6364C"/>
    <w:rsid w:val="00B6378B"/>
    <w:rsid w:val="00B63E3A"/>
    <w:rsid w:val="00B6584F"/>
    <w:rsid w:val="00B65BA0"/>
    <w:rsid w:val="00B71788"/>
    <w:rsid w:val="00B75965"/>
    <w:rsid w:val="00B76F3A"/>
    <w:rsid w:val="00B771AD"/>
    <w:rsid w:val="00B77B16"/>
    <w:rsid w:val="00B814CB"/>
    <w:rsid w:val="00B914B0"/>
    <w:rsid w:val="00B9432F"/>
    <w:rsid w:val="00BA0CF8"/>
    <w:rsid w:val="00BA1ADF"/>
    <w:rsid w:val="00BA4D08"/>
    <w:rsid w:val="00BA51FC"/>
    <w:rsid w:val="00BA77B1"/>
    <w:rsid w:val="00BB003A"/>
    <w:rsid w:val="00BB3358"/>
    <w:rsid w:val="00BB3382"/>
    <w:rsid w:val="00BB3643"/>
    <w:rsid w:val="00BB607F"/>
    <w:rsid w:val="00BB624A"/>
    <w:rsid w:val="00BC1CE2"/>
    <w:rsid w:val="00BC3DA0"/>
    <w:rsid w:val="00BC424B"/>
    <w:rsid w:val="00BC5487"/>
    <w:rsid w:val="00BC61AF"/>
    <w:rsid w:val="00BD751C"/>
    <w:rsid w:val="00BE00D9"/>
    <w:rsid w:val="00BE02F1"/>
    <w:rsid w:val="00BE0FDE"/>
    <w:rsid w:val="00BE4610"/>
    <w:rsid w:val="00BE4F1B"/>
    <w:rsid w:val="00BE6353"/>
    <w:rsid w:val="00BF6AC5"/>
    <w:rsid w:val="00C00DA9"/>
    <w:rsid w:val="00C01121"/>
    <w:rsid w:val="00C016E2"/>
    <w:rsid w:val="00C022A2"/>
    <w:rsid w:val="00C029A3"/>
    <w:rsid w:val="00C030A5"/>
    <w:rsid w:val="00C05A45"/>
    <w:rsid w:val="00C05BAF"/>
    <w:rsid w:val="00C070F3"/>
    <w:rsid w:val="00C0796F"/>
    <w:rsid w:val="00C11B34"/>
    <w:rsid w:val="00C121FE"/>
    <w:rsid w:val="00C12C5C"/>
    <w:rsid w:val="00C14D57"/>
    <w:rsid w:val="00C171FB"/>
    <w:rsid w:val="00C209C2"/>
    <w:rsid w:val="00C2267F"/>
    <w:rsid w:val="00C22AD8"/>
    <w:rsid w:val="00C315B5"/>
    <w:rsid w:val="00C32644"/>
    <w:rsid w:val="00C3557E"/>
    <w:rsid w:val="00C3594B"/>
    <w:rsid w:val="00C4235D"/>
    <w:rsid w:val="00C43102"/>
    <w:rsid w:val="00C45874"/>
    <w:rsid w:val="00C4696B"/>
    <w:rsid w:val="00C5011F"/>
    <w:rsid w:val="00C50513"/>
    <w:rsid w:val="00C54503"/>
    <w:rsid w:val="00C54A89"/>
    <w:rsid w:val="00C561B1"/>
    <w:rsid w:val="00C564E8"/>
    <w:rsid w:val="00C567B5"/>
    <w:rsid w:val="00C626D6"/>
    <w:rsid w:val="00C63055"/>
    <w:rsid w:val="00C6450D"/>
    <w:rsid w:val="00C64A6F"/>
    <w:rsid w:val="00C7104D"/>
    <w:rsid w:val="00C73B62"/>
    <w:rsid w:val="00C776B1"/>
    <w:rsid w:val="00C815FE"/>
    <w:rsid w:val="00C847AE"/>
    <w:rsid w:val="00C8591E"/>
    <w:rsid w:val="00C875B6"/>
    <w:rsid w:val="00C92631"/>
    <w:rsid w:val="00C962BA"/>
    <w:rsid w:val="00C96B95"/>
    <w:rsid w:val="00C970F2"/>
    <w:rsid w:val="00CA04C6"/>
    <w:rsid w:val="00CA26DD"/>
    <w:rsid w:val="00CA4554"/>
    <w:rsid w:val="00CA626A"/>
    <w:rsid w:val="00CB12EC"/>
    <w:rsid w:val="00CB2EA0"/>
    <w:rsid w:val="00CB462B"/>
    <w:rsid w:val="00CB60DF"/>
    <w:rsid w:val="00CC09D7"/>
    <w:rsid w:val="00CC0D6C"/>
    <w:rsid w:val="00CC12B8"/>
    <w:rsid w:val="00CD0CDE"/>
    <w:rsid w:val="00CD22E3"/>
    <w:rsid w:val="00CD4E44"/>
    <w:rsid w:val="00CD4F2E"/>
    <w:rsid w:val="00CD55C9"/>
    <w:rsid w:val="00CD5AE4"/>
    <w:rsid w:val="00CD7A7D"/>
    <w:rsid w:val="00CE07FA"/>
    <w:rsid w:val="00CE19C0"/>
    <w:rsid w:val="00CE2B7E"/>
    <w:rsid w:val="00CE6AF1"/>
    <w:rsid w:val="00CF1495"/>
    <w:rsid w:val="00CF2D8E"/>
    <w:rsid w:val="00CF2DFA"/>
    <w:rsid w:val="00CF50D7"/>
    <w:rsid w:val="00CF5AD8"/>
    <w:rsid w:val="00CF5D86"/>
    <w:rsid w:val="00D00122"/>
    <w:rsid w:val="00D00A87"/>
    <w:rsid w:val="00D01AE2"/>
    <w:rsid w:val="00D01D2A"/>
    <w:rsid w:val="00D0234A"/>
    <w:rsid w:val="00D044DD"/>
    <w:rsid w:val="00D056D7"/>
    <w:rsid w:val="00D05FD3"/>
    <w:rsid w:val="00D10B47"/>
    <w:rsid w:val="00D10C20"/>
    <w:rsid w:val="00D11EB1"/>
    <w:rsid w:val="00D1381E"/>
    <w:rsid w:val="00D17F17"/>
    <w:rsid w:val="00D17F5C"/>
    <w:rsid w:val="00D23597"/>
    <w:rsid w:val="00D27A2E"/>
    <w:rsid w:val="00D30BDC"/>
    <w:rsid w:val="00D31270"/>
    <w:rsid w:val="00D34B89"/>
    <w:rsid w:val="00D40A06"/>
    <w:rsid w:val="00D442A8"/>
    <w:rsid w:val="00D50898"/>
    <w:rsid w:val="00D5169C"/>
    <w:rsid w:val="00D55A50"/>
    <w:rsid w:val="00D57F1F"/>
    <w:rsid w:val="00D57F88"/>
    <w:rsid w:val="00D60FFC"/>
    <w:rsid w:val="00D70B99"/>
    <w:rsid w:val="00D7105C"/>
    <w:rsid w:val="00D725B5"/>
    <w:rsid w:val="00D72876"/>
    <w:rsid w:val="00D73646"/>
    <w:rsid w:val="00D777B4"/>
    <w:rsid w:val="00D77A90"/>
    <w:rsid w:val="00D8360B"/>
    <w:rsid w:val="00D844D3"/>
    <w:rsid w:val="00D85676"/>
    <w:rsid w:val="00D85EDD"/>
    <w:rsid w:val="00D90965"/>
    <w:rsid w:val="00D90A84"/>
    <w:rsid w:val="00D91D06"/>
    <w:rsid w:val="00D92D2E"/>
    <w:rsid w:val="00D93631"/>
    <w:rsid w:val="00D94642"/>
    <w:rsid w:val="00D962B2"/>
    <w:rsid w:val="00D96ADA"/>
    <w:rsid w:val="00D96C3F"/>
    <w:rsid w:val="00DA0B55"/>
    <w:rsid w:val="00DA161F"/>
    <w:rsid w:val="00DA2886"/>
    <w:rsid w:val="00DA5E50"/>
    <w:rsid w:val="00DA6394"/>
    <w:rsid w:val="00DA7D0C"/>
    <w:rsid w:val="00DB311C"/>
    <w:rsid w:val="00DB432D"/>
    <w:rsid w:val="00DB4449"/>
    <w:rsid w:val="00DB519B"/>
    <w:rsid w:val="00DB6D57"/>
    <w:rsid w:val="00DB7031"/>
    <w:rsid w:val="00DB758B"/>
    <w:rsid w:val="00DC2204"/>
    <w:rsid w:val="00DC7694"/>
    <w:rsid w:val="00DC7FBE"/>
    <w:rsid w:val="00DD00F2"/>
    <w:rsid w:val="00DD1196"/>
    <w:rsid w:val="00DD130E"/>
    <w:rsid w:val="00DD1FC3"/>
    <w:rsid w:val="00DD308E"/>
    <w:rsid w:val="00DD6B31"/>
    <w:rsid w:val="00DD7B3F"/>
    <w:rsid w:val="00DE4728"/>
    <w:rsid w:val="00DE5200"/>
    <w:rsid w:val="00DE7E33"/>
    <w:rsid w:val="00DF0A32"/>
    <w:rsid w:val="00DF0C51"/>
    <w:rsid w:val="00DF0D47"/>
    <w:rsid w:val="00DF1652"/>
    <w:rsid w:val="00DF1A43"/>
    <w:rsid w:val="00DF4467"/>
    <w:rsid w:val="00DF686F"/>
    <w:rsid w:val="00DF6D37"/>
    <w:rsid w:val="00DF74C3"/>
    <w:rsid w:val="00E0294A"/>
    <w:rsid w:val="00E048ED"/>
    <w:rsid w:val="00E04FB3"/>
    <w:rsid w:val="00E058F2"/>
    <w:rsid w:val="00E05D9C"/>
    <w:rsid w:val="00E06102"/>
    <w:rsid w:val="00E1064E"/>
    <w:rsid w:val="00E1380D"/>
    <w:rsid w:val="00E14E3A"/>
    <w:rsid w:val="00E17219"/>
    <w:rsid w:val="00E22AE8"/>
    <w:rsid w:val="00E23E71"/>
    <w:rsid w:val="00E23F3F"/>
    <w:rsid w:val="00E24ACC"/>
    <w:rsid w:val="00E264AC"/>
    <w:rsid w:val="00E26A79"/>
    <w:rsid w:val="00E30F19"/>
    <w:rsid w:val="00E31E04"/>
    <w:rsid w:val="00E33B45"/>
    <w:rsid w:val="00E33C4A"/>
    <w:rsid w:val="00E34040"/>
    <w:rsid w:val="00E34808"/>
    <w:rsid w:val="00E357B9"/>
    <w:rsid w:val="00E4321E"/>
    <w:rsid w:val="00E44B80"/>
    <w:rsid w:val="00E47623"/>
    <w:rsid w:val="00E51CF3"/>
    <w:rsid w:val="00E52C6A"/>
    <w:rsid w:val="00E5730B"/>
    <w:rsid w:val="00E60529"/>
    <w:rsid w:val="00E60872"/>
    <w:rsid w:val="00E60D65"/>
    <w:rsid w:val="00E67CA5"/>
    <w:rsid w:val="00E70D86"/>
    <w:rsid w:val="00E71DAA"/>
    <w:rsid w:val="00E73F18"/>
    <w:rsid w:val="00E74AB3"/>
    <w:rsid w:val="00E75317"/>
    <w:rsid w:val="00E75834"/>
    <w:rsid w:val="00E7628E"/>
    <w:rsid w:val="00E762CB"/>
    <w:rsid w:val="00E8253D"/>
    <w:rsid w:val="00E82F54"/>
    <w:rsid w:val="00E84019"/>
    <w:rsid w:val="00E84B10"/>
    <w:rsid w:val="00E8649B"/>
    <w:rsid w:val="00E871CD"/>
    <w:rsid w:val="00E90990"/>
    <w:rsid w:val="00E93D1B"/>
    <w:rsid w:val="00E95D3D"/>
    <w:rsid w:val="00E96797"/>
    <w:rsid w:val="00E96EE9"/>
    <w:rsid w:val="00E96EFD"/>
    <w:rsid w:val="00E971DA"/>
    <w:rsid w:val="00E97EAB"/>
    <w:rsid w:val="00EA0509"/>
    <w:rsid w:val="00EA0E25"/>
    <w:rsid w:val="00EA1125"/>
    <w:rsid w:val="00EA173C"/>
    <w:rsid w:val="00EA183F"/>
    <w:rsid w:val="00EA2595"/>
    <w:rsid w:val="00EB0A66"/>
    <w:rsid w:val="00EB19F0"/>
    <w:rsid w:val="00EB278C"/>
    <w:rsid w:val="00EB5C5E"/>
    <w:rsid w:val="00EC127A"/>
    <w:rsid w:val="00EC1FF9"/>
    <w:rsid w:val="00EC2737"/>
    <w:rsid w:val="00EC3C57"/>
    <w:rsid w:val="00EC43EC"/>
    <w:rsid w:val="00EC73F6"/>
    <w:rsid w:val="00ED4B92"/>
    <w:rsid w:val="00ED7FFD"/>
    <w:rsid w:val="00EE1784"/>
    <w:rsid w:val="00EE25EE"/>
    <w:rsid w:val="00EE2716"/>
    <w:rsid w:val="00EE5355"/>
    <w:rsid w:val="00EE5700"/>
    <w:rsid w:val="00EE6450"/>
    <w:rsid w:val="00EF589B"/>
    <w:rsid w:val="00EF67FD"/>
    <w:rsid w:val="00EF69D4"/>
    <w:rsid w:val="00F01C2C"/>
    <w:rsid w:val="00F10ED8"/>
    <w:rsid w:val="00F148CD"/>
    <w:rsid w:val="00F15354"/>
    <w:rsid w:val="00F15E39"/>
    <w:rsid w:val="00F15F51"/>
    <w:rsid w:val="00F2039A"/>
    <w:rsid w:val="00F211E0"/>
    <w:rsid w:val="00F222BE"/>
    <w:rsid w:val="00F24179"/>
    <w:rsid w:val="00F26F0F"/>
    <w:rsid w:val="00F2765A"/>
    <w:rsid w:val="00F301F1"/>
    <w:rsid w:val="00F306C9"/>
    <w:rsid w:val="00F30C22"/>
    <w:rsid w:val="00F30F2D"/>
    <w:rsid w:val="00F33F1A"/>
    <w:rsid w:val="00F3715F"/>
    <w:rsid w:val="00F404BB"/>
    <w:rsid w:val="00F41B77"/>
    <w:rsid w:val="00F42798"/>
    <w:rsid w:val="00F45D8E"/>
    <w:rsid w:val="00F46A61"/>
    <w:rsid w:val="00F47583"/>
    <w:rsid w:val="00F4778E"/>
    <w:rsid w:val="00F47A6F"/>
    <w:rsid w:val="00F51C3A"/>
    <w:rsid w:val="00F547F7"/>
    <w:rsid w:val="00F54888"/>
    <w:rsid w:val="00F54CCF"/>
    <w:rsid w:val="00F60093"/>
    <w:rsid w:val="00F61D7A"/>
    <w:rsid w:val="00F637B3"/>
    <w:rsid w:val="00F6384C"/>
    <w:rsid w:val="00F63EB1"/>
    <w:rsid w:val="00F66CF7"/>
    <w:rsid w:val="00F673FC"/>
    <w:rsid w:val="00F67BCB"/>
    <w:rsid w:val="00F717E9"/>
    <w:rsid w:val="00F75586"/>
    <w:rsid w:val="00F779C2"/>
    <w:rsid w:val="00F77C57"/>
    <w:rsid w:val="00F813C7"/>
    <w:rsid w:val="00F83566"/>
    <w:rsid w:val="00F83A9D"/>
    <w:rsid w:val="00F84341"/>
    <w:rsid w:val="00F85DF5"/>
    <w:rsid w:val="00F86E40"/>
    <w:rsid w:val="00F906B5"/>
    <w:rsid w:val="00F92073"/>
    <w:rsid w:val="00F93784"/>
    <w:rsid w:val="00F95D41"/>
    <w:rsid w:val="00F971CC"/>
    <w:rsid w:val="00FA001B"/>
    <w:rsid w:val="00FA2CAA"/>
    <w:rsid w:val="00FA3DA1"/>
    <w:rsid w:val="00FA43F4"/>
    <w:rsid w:val="00FA6554"/>
    <w:rsid w:val="00FA6C42"/>
    <w:rsid w:val="00FB0358"/>
    <w:rsid w:val="00FB22B5"/>
    <w:rsid w:val="00FB3598"/>
    <w:rsid w:val="00FC01A3"/>
    <w:rsid w:val="00FC36E9"/>
    <w:rsid w:val="00FC72CA"/>
    <w:rsid w:val="00FC7E68"/>
    <w:rsid w:val="00FD387D"/>
    <w:rsid w:val="00FD406B"/>
    <w:rsid w:val="00FD4358"/>
    <w:rsid w:val="00FD754C"/>
    <w:rsid w:val="00FE0EC8"/>
    <w:rsid w:val="00FE16C1"/>
    <w:rsid w:val="00FE16EA"/>
    <w:rsid w:val="00FE19FF"/>
    <w:rsid w:val="00FE1E42"/>
    <w:rsid w:val="00FE2744"/>
    <w:rsid w:val="00FE33A6"/>
    <w:rsid w:val="00FE5452"/>
    <w:rsid w:val="00FE7B54"/>
    <w:rsid w:val="00FF21DA"/>
    <w:rsid w:val="00FF59A8"/>
    <w:rsid w:val="00FF6B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20E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D57"/>
    <w:pPr>
      <w:spacing w:before="120" w:after="120" w:line="240" w:lineRule="auto"/>
      <w:ind w:left="284"/>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unhideWhenUsed/>
    <w:qFormat/>
    <w:rsid w:val="005B2E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725B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Default">
    <w:name w:val="Default"/>
    <w:rsid w:val="00874DE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A2C8E"/>
    <w:rPr>
      <w:color w:val="800080" w:themeColor="followedHyperlink"/>
      <w:u w:val="single"/>
    </w:rPr>
  </w:style>
  <w:style w:type="paragraph" w:styleId="NormalWeb">
    <w:name w:val="Normal (Web)"/>
    <w:basedOn w:val="Normal"/>
    <w:uiPriority w:val="99"/>
    <w:semiHidden/>
    <w:unhideWhenUsed/>
    <w:rsid w:val="005B2E4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5B2E41"/>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6C44C9"/>
    <w:pPr>
      <w:spacing w:before="0" w:after="200"/>
    </w:pPr>
    <w:rPr>
      <w:i/>
      <w:iCs/>
      <w:color w:val="1F497D" w:themeColor="text2"/>
      <w:sz w:val="18"/>
      <w:szCs w:val="18"/>
    </w:rPr>
  </w:style>
  <w:style w:type="character" w:styleId="SubtleEmphasis">
    <w:name w:val="Subtle Emphasis"/>
    <w:basedOn w:val="DefaultParagraphFont"/>
    <w:uiPriority w:val="19"/>
    <w:qFormat/>
    <w:rsid w:val="00824BFD"/>
    <w:rPr>
      <w:i/>
      <w:iCs/>
      <w:color w:val="404040" w:themeColor="text1" w:themeTint="BF"/>
    </w:rPr>
  </w:style>
  <w:style w:type="character" w:customStyle="1" w:styleId="Heading4Char">
    <w:name w:val="Heading 4 Char"/>
    <w:basedOn w:val="DefaultParagraphFont"/>
    <w:link w:val="Heading4"/>
    <w:uiPriority w:val="9"/>
    <w:rsid w:val="00D725B5"/>
    <w:rPr>
      <w:rFonts w:asciiTheme="majorHAnsi" w:eastAsiaTheme="majorEastAsia" w:hAnsiTheme="majorHAnsi" w:cstheme="majorBidi"/>
      <w:i/>
      <w:iCs/>
      <w:color w:val="365F91" w:themeColor="accent1" w:themeShade="BF"/>
      <w:sz w:val="20"/>
    </w:rPr>
  </w:style>
  <w:style w:type="character" w:customStyle="1" w:styleId="xref-bibr">
    <w:name w:val="xref-bibr"/>
    <w:basedOn w:val="DefaultParagraphFont"/>
    <w:rsid w:val="004F7FE3"/>
  </w:style>
  <w:style w:type="paragraph" w:customStyle="1" w:styleId="EndNoteBibliographyTitle">
    <w:name w:val="EndNote Bibliography Title"/>
    <w:basedOn w:val="Normal"/>
    <w:link w:val="EndNoteBibliographyTitleChar"/>
    <w:rsid w:val="00AA2F9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A2F9D"/>
    <w:rPr>
      <w:rFonts w:ascii="Calibri" w:hAnsi="Calibri" w:cs="Calibri"/>
      <w:noProof/>
      <w:sz w:val="20"/>
      <w:lang w:val="en-US"/>
    </w:rPr>
  </w:style>
  <w:style w:type="paragraph" w:customStyle="1" w:styleId="EndNoteBibliography">
    <w:name w:val="EndNote Bibliography"/>
    <w:basedOn w:val="Normal"/>
    <w:link w:val="EndNoteBibliographyChar"/>
    <w:rsid w:val="00AA2F9D"/>
    <w:rPr>
      <w:rFonts w:ascii="Calibri" w:hAnsi="Calibri" w:cs="Calibri"/>
      <w:noProof/>
      <w:lang w:val="en-US"/>
    </w:rPr>
  </w:style>
  <w:style w:type="character" w:customStyle="1" w:styleId="EndNoteBibliographyChar">
    <w:name w:val="EndNote Bibliography Char"/>
    <w:basedOn w:val="DefaultParagraphFont"/>
    <w:link w:val="EndNoteBibliography"/>
    <w:rsid w:val="00AA2F9D"/>
    <w:rPr>
      <w:rFonts w:ascii="Calibri" w:hAnsi="Calibri" w:cs="Calibri"/>
      <w:noProof/>
      <w:sz w:val="20"/>
      <w:lang w:val="en-US"/>
    </w:rPr>
  </w:style>
  <w:style w:type="paragraph" w:styleId="Revision">
    <w:name w:val="Revision"/>
    <w:hidden/>
    <w:uiPriority w:val="99"/>
    <w:semiHidden/>
    <w:rsid w:val="000671F5"/>
    <w:pPr>
      <w:spacing w:after="0" w:line="240" w:lineRule="auto"/>
    </w:pPr>
    <w:rPr>
      <w:sz w:val="20"/>
    </w:rPr>
  </w:style>
  <w:style w:type="table" w:customStyle="1" w:styleId="TableGrid2">
    <w:name w:val="Table Grid2"/>
    <w:basedOn w:val="TableNormal"/>
    <w:next w:val="TableGrid"/>
    <w:uiPriority w:val="39"/>
    <w:rsid w:val="009E0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E0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31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415"/>
    <w:pPr>
      <w:widowControl w:val="0"/>
      <w:autoSpaceDE w:val="0"/>
      <w:autoSpaceDN w:val="0"/>
      <w:spacing w:before="0" w:after="0"/>
      <w:ind w:left="0"/>
    </w:pPr>
    <w:rPr>
      <w:rFonts w:ascii="Tahoma" w:eastAsia="Tahoma" w:hAnsi="Tahoma" w:cs="Tahoma"/>
      <w:sz w:val="22"/>
      <w:lang w:val="en-US"/>
    </w:rPr>
  </w:style>
  <w:style w:type="character" w:customStyle="1" w:styleId="A10">
    <w:name w:val="A10"/>
    <w:uiPriority w:val="99"/>
    <w:rsid w:val="00E17219"/>
    <w:rPr>
      <w:rFonts w:cs="Titillium Web"/>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D57"/>
    <w:pPr>
      <w:spacing w:before="120" w:after="120" w:line="240" w:lineRule="auto"/>
      <w:ind w:left="284"/>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unhideWhenUsed/>
    <w:qFormat/>
    <w:rsid w:val="005B2E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725B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Default">
    <w:name w:val="Default"/>
    <w:rsid w:val="00874DE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A2C8E"/>
    <w:rPr>
      <w:color w:val="800080" w:themeColor="followedHyperlink"/>
      <w:u w:val="single"/>
    </w:rPr>
  </w:style>
  <w:style w:type="paragraph" w:styleId="NormalWeb">
    <w:name w:val="Normal (Web)"/>
    <w:basedOn w:val="Normal"/>
    <w:uiPriority w:val="99"/>
    <w:semiHidden/>
    <w:unhideWhenUsed/>
    <w:rsid w:val="005B2E4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5B2E41"/>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6C44C9"/>
    <w:pPr>
      <w:spacing w:before="0" w:after="200"/>
    </w:pPr>
    <w:rPr>
      <w:i/>
      <w:iCs/>
      <w:color w:val="1F497D" w:themeColor="text2"/>
      <w:sz w:val="18"/>
      <w:szCs w:val="18"/>
    </w:rPr>
  </w:style>
  <w:style w:type="character" w:styleId="SubtleEmphasis">
    <w:name w:val="Subtle Emphasis"/>
    <w:basedOn w:val="DefaultParagraphFont"/>
    <w:uiPriority w:val="19"/>
    <w:qFormat/>
    <w:rsid w:val="00824BFD"/>
    <w:rPr>
      <w:i/>
      <w:iCs/>
      <w:color w:val="404040" w:themeColor="text1" w:themeTint="BF"/>
    </w:rPr>
  </w:style>
  <w:style w:type="character" w:customStyle="1" w:styleId="Heading4Char">
    <w:name w:val="Heading 4 Char"/>
    <w:basedOn w:val="DefaultParagraphFont"/>
    <w:link w:val="Heading4"/>
    <w:uiPriority w:val="9"/>
    <w:rsid w:val="00D725B5"/>
    <w:rPr>
      <w:rFonts w:asciiTheme="majorHAnsi" w:eastAsiaTheme="majorEastAsia" w:hAnsiTheme="majorHAnsi" w:cstheme="majorBidi"/>
      <w:i/>
      <w:iCs/>
      <w:color w:val="365F91" w:themeColor="accent1" w:themeShade="BF"/>
      <w:sz w:val="20"/>
    </w:rPr>
  </w:style>
  <w:style w:type="character" w:customStyle="1" w:styleId="xref-bibr">
    <w:name w:val="xref-bibr"/>
    <w:basedOn w:val="DefaultParagraphFont"/>
    <w:rsid w:val="004F7FE3"/>
  </w:style>
  <w:style w:type="paragraph" w:customStyle="1" w:styleId="EndNoteBibliographyTitle">
    <w:name w:val="EndNote Bibliography Title"/>
    <w:basedOn w:val="Normal"/>
    <w:link w:val="EndNoteBibliographyTitleChar"/>
    <w:rsid w:val="00AA2F9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A2F9D"/>
    <w:rPr>
      <w:rFonts w:ascii="Calibri" w:hAnsi="Calibri" w:cs="Calibri"/>
      <w:noProof/>
      <w:sz w:val="20"/>
      <w:lang w:val="en-US"/>
    </w:rPr>
  </w:style>
  <w:style w:type="paragraph" w:customStyle="1" w:styleId="EndNoteBibliography">
    <w:name w:val="EndNote Bibliography"/>
    <w:basedOn w:val="Normal"/>
    <w:link w:val="EndNoteBibliographyChar"/>
    <w:rsid w:val="00AA2F9D"/>
    <w:rPr>
      <w:rFonts w:ascii="Calibri" w:hAnsi="Calibri" w:cs="Calibri"/>
      <w:noProof/>
      <w:lang w:val="en-US"/>
    </w:rPr>
  </w:style>
  <w:style w:type="character" w:customStyle="1" w:styleId="EndNoteBibliographyChar">
    <w:name w:val="EndNote Bibliography Char"/>
    <w:basedOn w:val="DefaultParagraphFont"/>
    <w:link w:val="EndNoteBibliography"/>
    <w:rsid w:val="00AA2F9D"/>
    <w:rPr>
      <w:rFonts w:ascii="Calibri" w:hAnsi="Calibri" w:cs="Calibri"/>
      <w:noProof/>
      <w:sz w:val="20"/>
      <w:lang w:val="en-US"/>
    </w:rPr>
  </w:style>
  <w:style w:type="paragraph" w:styleId="Revision">
    <w:name w:val="Revision"/>
    <w:hidden/>
    <w:uiPriority w:val="99"/>
    <w:semiHidden/>
    <w:rsid w:val="000671F5"/>
    <w:pPr>
      <w:spacing w:after="0" w:line="240" w:lineRule="auto"/>
    </w:pPr>
    <w:rPr>
      <w:sz w:val="20"/>
    </w:rPr>
  </w:style>
  <w:style w:type="table" w:customStyle="1" w:styleId="TableGrid2">
    <w:name w:val="Table Grid2"/>
    <w:basedOn w:val="TableNormal"/>
    <w:next w:val="TableGrid"/>
    <w:uiPriority w:val="39"/>
    <w:rsid w:val="009E0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E0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31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415"/>
    <w:pPr>
      <w:widowControl w:val="0"/>
      <w:autoSpaceDE w:val="0"/>
      <w:autoSpaceDN w:val="0"/>
      <w:spacing w:before="0" w:after="0"/>
      <w:ind w:left="0"/>
    </w:pPr>
    <w:rPr>
      <w:rFonts w:ascii="Tahoma" w:eastAsia="Tahoma" w:hAnsi="Tahoma" w:cs="Tahoma"/>
      <w:sz w:val="22"/>
      <w:lang w:val="en-US"/>
    </w:rPr>
  </w:style>
  <w:style w:type="character" w:customStyle="1" w:styleId="A10">
    <w:name w:val="A10"/>
    <w:uiPriority w:val="99"/>
    <w:rsid w:val="00E17219"/>
    <w:rPr>
      <w:rFonts w:cs="Titillium Web"/>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62051855">
      <w:bodyDiv w:val="1"/>
      <w:marLeft w:val="0"/>
      <w:marRight w:val="0"/>
      <w:marTop w:val="0"/>
      <w:marBottom w:val="0"/>
      <w:divBdr>
        <w:top w:val="none" w:sz="0" w:space="0" w:color="auto"/>
        <w:left w:val="none" w:sz="0" w:space="0" w:color="auto"/>
        <w:bottom w:val="none" w:sz="0" w:space="0" w:color="auto"/>
        <w:right w:val="none" w:sz="0" w:space="0" w:color="auto"/>
      </w:divBdr>
    </w:div>
    <w:div w:id="663358681">
      <w:bodyDiv w:val="1"/>
      <w:marLeft w:val="0"/>
      <w:marRight w:val="0"/>
      <w:marTop w:val="0"/>
      <w:marBottom w:val="0"/>
      <w:divBdr>
        <w:top w:val="none" w:sz="0" w:space="0" w:color="auto"/>
        <w:left w:val="none" w:sz="0" w:space="0" w:color="auto"/>
        <w:bottom w:val="none" w:sz="0" w:space="0" w:color="auto"/>
        <w:right w:val="none" w:sz="0" w:space="0" w:color="auto"/>
      </w:divBdr>
      <w:divsChild>
        <w:div w:id="1350567561">
          <w:marLeft w:val="547"/>
          <w:marRight w:val="0"/>
          <w:marTop w:val="0"/>
          <w:marBottom w:val="0"/>
          <w:divBdr>
            <w:top w:val="none" w:sz="0" w:space="0" w:color="auto"/>
            <w:left w:val="none" w:sz="0" w:space="0" w:color="auto"/>
            <w:bottom w:val="none" w:sz="0" w:space="0" w:color="auto"/>
            <w:right w:val="none" w:sz="0" w:space="0" w:color="auto"/>
          </w:divBdr>
        </w:div>
        <w:div w:id="669259798">
          <w:marLeft w:val="547"/>
          <w:marRight w:val="0"/>
          <w:marTop w:val="0"/>
          <w:marBottom w:val="0"/>
          <w:divBdr>
            <w:top w:val="none" w:sz="0" w:space="0" w:color="auto"/>
            <w:left w:val="none" w:sz="0" w:space="0" w:color="auto"/>
            <w:bottom w:val="none" w:sz="0" w:space="0" w:color="auto"/>
            <w:right w:val="none" w:sz="0" w:space="0" w:color="auto"/>
          </w:divBdr>
        </w:div>
        <w:div w:id="1923099374">
          <w:marLeft w:val="547"/>
          <w:marRight w:val="0"/>
          <w:marTop w:val="0"/>
          <w:marBottom w:val="0"/>
          <w:divBdr>
            <w:top w:val="none" w:sz="0" w:space="0" w:color="auto"/>
            <w:left w:val="none" w:sz="0" w:space="0" w:color="auto"/>
            <w:bottom w:val="none" w:sz="0" w:space="0" w:color="auto"/>
            <w:right w:val="none" w:sz="0" w:space="0" w:color="auto"/>
          </w:divBdr>
        </w:div>
        <w:div w:id="1197961194">
          <w:marLeft w:val="547"/>
          <w:marRight w:val="0"/>
          <w:marTop w:val="0"/>
          <w:marBottom w:val="0"/>
          <w:divBdr>
            <w:top w:val="none" w:sz="0" w:space="0" w:color="auto"/>
            <w:left w:val="none" w:sz="0" w:space="0" w:color="auto"/>
            <w:bottom w:val="none" w:sz="0" w:space="0" w:color="auto"/>
            <w:right w:val="none" w:sz="0" w:space="0" w:color="auto"/>
          </w:divBdr>
        </w:div>
        <w:div w:id="663893066">
          <w:marLeft w:val="547"/>
          <w:marRight w:val="0"/>
          <w:marTop w:val="0"/>
          <w:marBottom w:val="0"/>
          <w:divBdr>
            <w:top w:val="none" w:sz="0" w:space="0" w:color="auto"/>
            <w:left w:val="none" w:sz="0" w:space="0" w:color="auto"/>
            <w:bottom w:val="none" w:sz="0" w:space="0" w:color="auto"/>
            <w:right w:val="none" w:sz="0" w:space="0" w:color="auto"/>
          </w:divBdr>
        </w:div>
        <w:div w:id="2024239013">
          <w:marLeft w:val="547"/>
          <w:marRight w:val="0"/>
          <w:marTop w:val="0"/>
          <w:marBottom w:val="0"/>
          <w:divBdr>
            <w:top w:val="none" w:sz="0" w:space="0" w:color="auto"/>
            <w:left w:val="none" w:sz="0" w:space="0" w:color="auto"/>
            <w:bottom w:val="none" w:sz="0" w:space="0" w:color="auto"/>
            <w:right w:val="none" w:sz="0" w:space="0" w:color="auto"/>
          </w:divBdr>
        </w:div>
      </w:divsChild>
    </w:div>
    <w:div w:id="690105830">
      <w:bodyDiv w:val="1"/>
      <w:marLeft w:val="0"/>
      <w:marRight w:val="0"/>
      <w:marTop w:val="0"/>
      <w:marBottom w:val="0"/>
      <w:divBdr>
        <w:top w:val="none" w:sz="0" w:space="0" w:color="auto"/>
        <w:left w:val="none" w:sz="0" w:space="0" w:color="auto"/>
        <w:bottom w:val="none" w:sz="0" w:space="0" w:color="auto"/>
        <w:right w:val="none" w:sz="0" w:space="0" w:color="auto"/>
      </w:divBdr>
      <w:divsChild>
        <w:div w:id="1114788049">
          <w:marLeft w:val="0"/>
          <w:marRight w:val="0"/>
          <w:marTop w:val="0"/>
          <w:marBottom w:val="0"/>
          <w:divBdr>
            <w:top w:val="none" w:sz="0" w:space="0" w:color="auto"/>
            <w:left w:val="none" w:sz="0" w:space="0" w:color="auto"/>
            <w:bottom w:val="none" w:sz="0" w:space="0" w:color="auto"/>
            <w:right w:val="none" w:sz="0" w:space="0" w:color="auto"/>
          </w:divBdr>
        </w:div>
        <w:div w:id="1393649971">
          <w:marLeft w:val="0"/>
          <w:marRight w:val="0"/>
          <w:marTop w:val="0"/>
          <w:marBottom w:val="0"/>
          <w:divBdr>
            <w:top w:val="none" w:sz="0" w:space="0" w:color="auto"/>
            <w:left w:val="none" w:sz="0" w:space="0" w:color="auto"/>
            <w:bottom w:val="none" w:sz="0" w:space="0" w:color="auto"/>
            <w:right w:val="none" w:sz="0" w:space="0" w:color="auto"/>
          </w:divBdr>
        </w:div>
        <w:div w:id="1640846149">
          <w:marLeft w:val="0"/>
          <w:marRight w:val="0"/>
          <w:marTop w:val="0"/>
          <w:marBottom w:val="0"/>
          <w:divBdr>
            <w:top w:val="none" w:sz="0" w:space="0" w:color="auto"/>
            <w:left w:val="none" w:sz="0" w:space="0" w:color="auto"/>
            <w:bottom w:val="none" w:sz="0" w:space="0" w:color="auto"/>
            <w:right w:val="none" w:sz="0" w:space="0" w:color="auto"/>
          </w:divBdr>
        </w:div>
        <w:div w:id="1983540244">
          <w:marLeft w:val="0"/>
          <w:marRight w:val="0"/>
          <w:marTop w:val="0"/>
          <w:marBottom w:val="0"/>
          <w:divBdr>
            <w:top w:val="none" w:sz="0" w:space="0" w:color="auto"/>
            <w:left w:val="none" w:sz="0" w:space="0" w:color="auto"/>
            <w:bottom w:val="none" w:sz="0" w:space="0" w:color="auto"/>
            <w:right w:val="none" w:sz="0" w:space="0" w:color="auto"/>
          </w:divBdr>
        </w:div>
      </w:divsChild>
    </w:div>
    <w:div w:id="833029280">
      <w:bodyDiv w:val="1"/>
      <w:marLeft w:val="0"/>
      <w:marRight w:val="0"/>
      <w:marTop w:val="0"/>
      <w:marBottom w:val="0"/>
      <w:divBdr>
        <w:top w:val="none" w:sz="0" w:space="0" w:color="auto"/>
        <w:left w:val="none" w:sz="0" w:space="0" w:color="auto"/>
        <w:bottom w:val="none" w:sz="0" w:space="0" w:color="auto"/>
        <w:right w:val="none" w:sz="0" w:space="0" w:color="auto"/>
      </w:divBdr>
    </w:div>
    <w:div w:id="958343855">
      <w:bodyDiv w:val="1"/>
      <w:marLeft w:val="0"/>
      <w:marRight w:val="0"/>
      <w:marTop w:val="0"/>
      <w:marBottom w:val="0"/>
      <w:divBdr>
        <w:top w:val="none" w:sz="0" w:space="0" w:color="auto"/>
        <w:left w:val="none" w:sz="0" w:space="0" w:color="auto"/>
        <w:bottom w:val="none" w:sz="0" w:space="0" w:color="auto"/>
        <w:right w:val="none" w:sz="0" w:space="0" w:color="auto"/>
      </w:divBdr>
    </w:div>
    <w:div w:id="1746874043">
      <w:bodyDiv w:val="1"/>
      <w:marLeft w:val="0"/>
      <w:marRight w:val="0"/>
      <w:marTop w:val="0"/>
      <w:marBottom w:val="0"/>
      <w:divBdr>
        <w:top w:val="none" w:sz="0" w:space="0" w:color="auto"/>
        <w:left w:val="none" w:sz="0" w:space="0" w:color="auto"/>
        <w:bottom w:val="none" w:sz="0" w:space="0" w:color="auto"/>
        <w:right w:val="none" w:sz="0" w:space="0" w:color="auto"/>
      </w:divBdr>
    </w:div>
    <w:div w:id="1855806714">
      <w:bodyDiv w:val="1"/>
      <w:marLeft w:val="0"/>
      <w:marRight w:val="0"/>
      <w:marTop w:val="0"/>
      <w:marBottom w:val="0"/>
      <w:divBdr>
        <w:top w:val="none" w:sz="0" w:space="0" w:color="auto"/>
        <w:left w:val="none" w:sz="0" w:space="0" w:color="auto"/>
        <w:bottom w:val="none" w:sz="0" w:space="0" w:color="auto"/>
        <w:right w:val="none" w:sz="0" w:space="0" w:color="auto"/>
      </w:divBdr>
    </w:div>
    <w:div w:id="1915894554">
      <w:bodyDiv w:val="1"/>
      <w:marLeft w:val="0"/>
      <w:marRight w:val="0"/>
      <w:marTop w:val="0"/>
      <w:marBottom w:val="0"/>
      <w:divBdr>
        <w:top w:val="none" w:sz="0" w:space="0" w:color="auto"/>
        <w:left w:val="none" w:sz="0" w:space="0" w:color="auto"/>
        <w:bottom w:val="none" w:sz="0" w:space="0" w:color="auto"/>
        <w:right w:val="none" w:sz="0" w:space="0" w:color="auto"/>
      </w:divBdr>
      <w:divsChild>
        <w:div w:id="96143957">
          <w:marLeft w:val="0"/>
          <w:marRight w:val="0"/>
          <w:marTop w:val="0"/>
          <w:marBottom w:val="0"/>
          <w:divBdr>
            <w:top w:val="none" w:sz="0" w:space="0" w:color="auto"/>
            <w:left w:val="none" w:sz="0" w:space="0" w:color="auto"/>
            <w:bottom w:val="none" w:sz="0" w:space="0" w:color="auto"/>
            <w:right w:val="none" w:sz="0" w:space="0" w:color="auto"/>
          </w:divBdr>
        </w:div>
        <w:div w:id="676734525">
          <w:marLeft w:val="0"/>
          <w:marRight w:val="0"/>
          <w:marTop w:val="0"/>
          <w:marBottom w:val="0"/>
          <w:divBdr>
            <w:top w:val="none" w:sz="0" w:space="0" w:color="auto"/>
            <w:left w:val="none" w:sz="0" w:space="0" w:color="auto"/>
            <w:bottom w:val="none" w:sz="0" w:space="0" w:color="auto"/>
            <w:right w:val="none" w:sz="0" w:space="0" w:color="auto"/>
          </w:divBdr>
        </w:div>
        <w:div w:id="1236818948">
          <w:marLeft w:val="0"/>
          <w:marRight w:val="0"/>
          <w:marTop w:val="0"/>
          <w:marBottom w:val="0"/>
          <w:divBdr>
            <w:top w:val="none" w:sz="0" w:space="0" w:color="auto"/>
            <w:left w:val="none" w:sz="0" w:space="0" w:color="auto"/>
            <w:bottom w:val="none" w:sz="0" w:space="0" w:color="auto"/>
            <w:right w:val="none" w:sz="0" w:space="0" w:color="auto"/>
          </w:divBdr>
        </w:div>
      </w:divsChild>
    </w:div>
    <w:div w:id="1974288334">
      <w:bodyDiv w:val="1"/>
      <w:marLeft w:val="0"/>
      <w:marRight w:val="0"/>
      <w:marTop w:val="0"/>
      <w:marBottom w:val="0"/>
      <w:divBdr>
        <w:top w:val="none" w:sz="0" w:space="0" w:color="auto"/>
        <w:left w:val="none" w:sz="0" w:space="0" w:color="auto"/>
        <w:bottom w:val="none" w:sz="0" w:space="0" w:color="auto"/>
        <w:right w:val="none" w:sz="0" w:space="0" w:color="auto"/>
      </w:divBdr>
      <w:divsChild>
        <w:div w:id="391269647">
          <w:marLeft w:val="0"/>
          <w:marRight w:val="0"/>
          <w:marTop w:val="0"/>
          <w:marBottom w:val="0"/>
          <w:divBdr>
            <w:top w:val="none" w:sz="0" w:space="0" w:color="auto"/>
            <w:left w:val="none" w:sz="0" w:space="0" w:color="auto"/>
            <w:bottom w:val="none" w:sz="0" w:space="0" w:color="auto"/>
            <w:right w:val="none" w:sz="0" w:space="0" w:color="auto"/>
          </w:divBdr>
        </w:div>
        <w:div w:id="1652169703">
          <w:marLeft w:val="0"/>
          <w:marRight w:val="0"/>
          <w:marTop w:val="0"/>
          <w:marBottom w:val="0"/>
          <w:divBdr>
            <w:top w:val="none" w:sz="0" w:space="0" w:color="auto"/>
            <w:left w:val="none" w:sz="0" w:space="0" w:color="auto"/>
            <w:bottom w:val="none" w:sz="0" w:space="0" w:color="auto"/>
            <w:right w:val="none" w:sz="0" w:space="0" w:color="auto"/>
          </w:divBdr>
        </w:div>
        <w:div w:id="1958369490">
          <w:marLeft w:val="0"/>
          <w:marRight w:val="0"/>
          <w:marTop w:val="0"/>
          <w:marBottom w:val="0"/>
          <w:divBdr>
            <w:top w:val="none" w:sz="0" w:space="0" w:color="auto"/>
            <w:left w:val="none" w:sz="0" w:space="0" w:color="auto"/>
            <w:bottom w:val="none" w:sz="0" w:space="0" w:color="auto"/>
            <w:right w:val="none" w:sz="0" w:space="0" w:color="auto"/>
          </w:divBdr>
        </w:div>
      </w:divsChild>
    </w:div>
    <w:div w:id="1997489713">
      <w:bodyDiv w:val="1"/>
      <w:marLeft w:val="0"/>
      <w:marRight w:val="0"/>
      <w:marTop w:val="0"/>
      <w:marBottom w:val="0"/>
      <w:divBdr>
        <w:top w:val="none" w:sz="0" w:space="0" w:color="auto"/>
        <w:left w:val="none" w:sz="0" w:space="0" w:color="auto"/>
        <w:bottom w:val="none" w:sz="0" w:space="0" w:color="auto"/>
        <w:right w:val="none" w:sz="0" w:space="0" w:color="auto"/>
      </w:divBdr>
    </w:div>
    <w:div w:id="1998921017">
      <w:bodyDiv w:val="1"/>
      <w:marLeft w:val="0"/>
      <w:marRight w:val="0"/>
      <w:marTop w:val="0"/>
      <w:marBottom w:val="0"/>
      <w:divBdr>
        <w:top w:val="none" w:sz="0" w:space="0" w:color="auto"/>
        <w:left w:val="none" w:sz="0" w:space="0" w:color="auto"/>
        <w:bottom w:val="none" w:sz="0" w:space="0" w:color="auto"/>
        <w:right w:val="none" w:sz="0" w:space="0" w:color="auto"/>
      </w:divBdr>
    </w:div>
    <w:div w:id="2001618984">
      <w:bodyDiv w:val="1"/>
      <w:marLeft w:val="0"/>
      <w:marRight w:val="0"/>
      <w:marTop w:val="0"/>
      <w:marBottom w:val="0"/>
      <w:divBdr>
        <w:top w:val="none" w:sz="0" w:space="0" w:color="auto"/>
        <w:left w:val="none" w:sz="0" w:space="0" w:color="auto"/>
        <w:bottom w:val="none" w:sz="0" w:space="0" w:color="auto"/>
        <w:right w:val="none" w:sz="0" w:space="0" w:color="auto"/>
      </w:divBdr>
    </w:div>
    <w:div w:id="2036030455">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msac.gov.au/"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B6BB5-C8FB-4A8D-AA20-BD1F229C8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22211</Words>
  <Characters>126609</Characters>
  <Application>Microsoft Office Word</Application>
  <DocSecurity>4</DocSecurity>
  <Lines>1055</Lines>
  <Paragraphs>297</Paragraphs>
  <ScaleCrop>false</ScaleCrop>
  <HeadingPairs>
    <vt:vector size="2" baseType="variant">
      <vt:variant>
        <vt:lpstr>Title</vt:lpstr>
      </vt:variant>
      <vt:variant>
        <vt:i4>1</vt:i4>
      </vt:variant>
    </vt:vector>
  </HeadingPairs>
  <TitlesOfParts>
    <vt:vector size="1" baseType="lpstr">
      <vt:lpstr>Medical Services Advisory Committee Application Form</vt:lpstr>
    </vt:vector>
  </TitlesOfParts>
  <Company>Department of Health</Company>
  <LinksUpToDate>false</LinksUpToDate>
  <CharactersWithSpaces>148523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Services Advisory Committee Application Form</dc:title>
  <dc:creator>Department of Health</dc:creator>
  <cp:lastModifiedBy>Lisa Huxley</cp:lastModifiedBy>
  <cp:revision>2</cp:revision>
  <cp:lastPrinted>2017-10-31T00:57:00Z</cp:lastPrinted>
  <dcterms:created xsi:type="dcterms:W3CDTF">2018-05-09T23:56:00Z</dcterms:created>
  <dcterms:modified xsi:type="dcterms:W3CDTF">2018-05-09T23:56:00Z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