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C49AE" w14:textId="77777777" w:rsidR="00E44B80" w:rsidRPr="00F637B3" w:rsidRDefault="00E44B80" w:rsidP="00E44B80">
      <w:pPr>
        <w:jc w:val="center"/>
        <w:rPr>
          <w:b/>
          <w:szCs w:val="20"/>
        </w:rPr>
      </w:pPr>
      <w:r w:rsidRPr="00F637B3">
        <w:rPr>
          <w:b/>
          <w:noProof/>
          <w:szCs w:val="20"/>
          <w:lang w:eastAsia="en-AU"/>
        </w:rPr>
        <w:drawing>
          <wp:inline distT="0" distB="0" distL="0" distR="0" wp14:anchorId="2657FFB6" wp14:editId="18F9AAD6">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79735713" w14:textId="79EADCCA" w:rsidR="008B2610" w:rsidRPr="006F20CF" w:rsidRDefault="00B20638" w:rsidP="00F971CC">
      <w:pPr>
        <w:pStyle w:val="Title"/>
        <w:spacing w:before="2600"/>
      </w:pPr>
      <w:r>
        <w:t xml:space="preserve">MSAC </w:t>
      </w:r>
      <w:r w:rsidR="008B2610" w:rsidRPr="001906CD">
        <w:t xml:space="preserve">Application </w:t>
      </w:r>
      <w:r>
        <w:t>1637</w:t>
      </w:r>
    </w:p>
    <w:p w14:paraId="66B10815" w14:textId="77777777" w:rsidR="00987863" w:rsidRPr="00B20638" w:rsidRDefault="00987863" w:rsidP="00B20638">
      <w:pPr>
        <w:pStyle w:val="TitleBlue"/>
        <w:spacing w:before="720" w:after="720"/>
        <w:rPr>
          <w:sz w:val="48"/>
        </w:rPr>
      </w:pPr>
      <w:r w:rsidRPr="00B20638">
        <w:rPr>
          <w:sz w:val="48"/>
        </w:rPr>
        <w:t>Expanded Reproductive Carrier Screening of couples for joint carrier status of genes associated with autosomal recessive and X-linked conditions</w:t>
      </w:r>
    </w:p>
    <w:p w14:paraId="4B33619D" w14:textId="77777777" w:rsidR="00E44B80" w:rsidRPr="00154B00" w:rsidRDefault="00300EEB" w:rsidP="003F7CB9">
      <w:r>
        <w:t>T</w:t>
      </w:r>
      <w:r w:rsidR="008B2610" w:rsidRPr="00154B00">
        <w:t xml:space="preserve">his application form is to </w:t>
      </w:r>
      <w:proofErr w:type="gramStart"/>
      <w:r w:rsidR="008B2610" w:rsidRPr="00154B00">
        <w:t>be completed</w:t>
      </w:r>
      <w:proofErr w:type="gramEnd"/>
      <w:r w:rsidR="008B2610" w:rsidRPr="00154B00">
        <w:t xml:space="preserve">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0D349736"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3599978F"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71E372BB" w14:textId="77777777" w:rsidR="009F5758" w:rsidRPr="00154B00" w:rsidRDefault="009F5758" w:rsidP="003F7CB9">
      <w:pPr>
        <w:spacing w:before="0" w:after="0"/>
      </w:pPr>
      <w:r w:rsidRPr="00154B00">
        <w:t xml:space="preserve">Email:  </w:t>
      </w:r>
      <w:hyperlink r:id="rId12" w:tooltip="click here to email the Department of Health HTA Team" w:history="1">
        <w:r w:rsidRPr="00154B00">
          <w:rPr>
            <w:rStyle w:val="Hyperlink"/>
            <w:szCs w:val="20"/>
          </w:rPr>
          <w:t>hta@health.gov.au</w:t>
        </w:r>
      </w:hyperlink>
    </w:p>
    <w:p w14:paraId="3DB55AB5" w14:textId="77777777" w:rsidR="009F5758" w:rsidRPr="00154B00" w:rsidRDefault="009F5758" w:rsidP="003F7CB9">
      <w:pPr>
        <w:spacing w:before="0" w:after="0"/>
      </w:pPr>
      <w:r w:rsidRPr="00154B00">
        <w:t xml:space="preserve">Website:  </w:t>
      </w:r>
      <w:hyperlink r:id="rId13"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7165A572" w14:textId="77777777" w:rsidR="00E04FB3" w:rsidRPr="00C776B1" w:rsidRDefault="00D73646" w:rsidP="00415C74">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6389027E" w14:textId="77777777" w:rsidR="00392F00" w:rsidRPr="00A80EB9" w:rsidRDefault="00D57F88" w:rsidP="004A0BF4">
      <w:pPr>
        <w:pStyle w:val="Heading2"/>
      </w:pPr>
      <w:r w:rsidRPr="00A80EB9">
        <w:t>Applicant d</w:t>
      </w:r>
      <w:r w:rsidR="00392F00" w:rsidRPr="00A80EB9">
        <w:t>etails</w:t>
      </w:r>
      <w:r w:rsidR="000D066E" w:rsidRPr="00A80EB9">
        <w:t xml:space="preserve"> (primary and alternative contacts)</w:t>
      </w:r>
    </w:p>
    <w:p w14:paraId="2B8138F6" w14:textId="079D64B4" w:rsidR="006A695E" w:rsidRPr="00AE642F"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w:t>
      </w:r>
      <w:r w:rsidRPr="00AE642F">
        <w:t xml:space="preserve">relevant): </w:t>
      </w:r>
      <w:r w:rsidR="006A695E" w:rsidRPr="006A695E">
        <w:t xml:space="preserve"> Murdoch Children’s Research Institute</w:t>
      </w:r>
    </w:p>
    <w:p w14:paraId="7B0EA4F0" w14:textId="674B705B" w:rsidR="00C171FB" w:rsidRPr="00AE642F" w:rsidRDefault="00C171FB" w:rsidP="00C171FB">
      <w:pPr>
        <w:pBdr>
          <w:top w:val="single" w:sz="4" w:space="1" w:color="auto"/>
          <w:left w:val="single" w:sz="4" w:space="4" w:color="auto"/>
          <w:bottom w:val="single" w:sz="4" w:space="1" w:color="auto"/>
          <w:right w:val="single" w:sz="4" w:space="4" w:color="auto"/>
        </w:pBdr>
      </w:pPr>
      <w:r w:rsidRPr="00AE642F">
        <w:t>Corporation name</w:t>
      </w:r>
      <w:r w:rsidR="006A695E">
        <w:t xml:space="preserve">: </w:t>
      </w:r>
      <w:r w:rsidR="006A695E" w:rsidRPr="006A695E">
        <w:t>Murdoch Children’s Research Institute</w:t>
      </w:r>
    </w:p>
    <w:p w14:paraId="7BDA9188" w14:textId="7E707FD2" w:rsidR="00C171FB" w:rsidRPr="00AE642F" w:rsidRDefault="00C171FB" w:rsidP="00C171FB">
      <w:pPr>
        <w:pBdr>
          <w:top w:val="single" w:sz="4" w:space="1" w:color="auto"/>
          <w:left w:val="single" w:sz="4" w:space="4" w:color="auto"/>
          <w:bottom w:val="single" w:sz="4" w:space="1" w:color="auto"/>
          <w:right w:val="single" w:sz="4" w:space="4" w:color="auto"/>
        </w:pBdr>
      </w:pPr>
      <w:r w:rsidRPr="00AE642F">
        <w:t xml:space="preserve">ABN: </w:t>
      </w:r>
      <w:r w:rsidR="006A695E">
        <w:rPr>
          <w:rFonts w:cstheme="minorHAnsi"/>
        </w:rPr>
        <w:t>21006566972</w:t>
      </w:r>
    </w:p>
    <w:p w14:paraId="0B0E0279" w14:textId="7C16294A" w:rsidR="00C171FB" w:rsidRDefault="00C171FB" w:rsidP="00C171FB">
      <w:pPr>
        <w:pBdr>
          <w:top w:val="single" w:sz="4" w:space="1" w:color="auto"/>
          <w:left w:val="single" w:sz="4" w:space="4" w:color="auto"/>
          <w:bottom w:val="single" w:sz="4" w:space="1" w:color="auto"/>
          <w:right w:val="single" w:sz="4" w:space="4" w:color="auto"/>
        </w:pBdr>
      </w:pPr>
      <w:r w:rsidRPr="00AE642F">
        <w:t xml:space="preserve">Business trading name: </w:t>
      </w:r>
      <w:r w:rsidR="006A695E" w:rsidRPr="006A695E">
        <w:t xml:space="preserve"> Murdoch Children’s Research Institute</w:t>
      </w:r>
    </w:p>
    <w:p w14:paraId="33819D5F" w14:textId="77777777" w:rsidR="00C171FB" w:rsidRPr="00C171FB" w:rsidRDefault="00C171FB" w:rsidP="00C171FB"/>
    <w:p w14:paraId="0E7F0EF2" w14:textId="7F6B547D" w:rsidR="00C171FB" w:rsidRPr="00C171FB" w:rsidRDefault="00C171FB" w:rsidP="00C171FB">
      <w:pPr>
        <w:rPr>
          <w:b/>
        </w:rPr>
      </w:pPr>
      <w:r>
        <w:rPr>
          <w:b/>
        </w:rPr>
        <w:t xml:space="preserve">Primary contact name: </w:t>
      </w:r>
      <w:r w:rsidR="00B20638" w:rsidRPr="00B20638">
        <w:rPr>
          <w:b/>
        </w:rPr>
        <w:t>REDACTED</w:t>
      </w:r>
    </w:p>
    <w:p w14:paraId="3B6D0DB1"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257E7752" w14:textId="77777777" w:rsidR="00B20638" w:rsidRDefault="00C171FB" w:rsidP="00C171FB">
      <w:pPr>
        <w:pBdr>
          <w:top w:val="single" w:sz="4" w:space="1" w:color="auto"/>
          <w:left w:val="single" w:sz="4" w:space="4" w:color="auto"/>
          <w:bottom w:val="single" w:sz="4" w:space="1" w:color="auto"/>
          <w:right w:val="single" w:sz="4" w:space="4" w:color="auto"/>
        </w:pBdr>
      </w:pPr>
      <w:r>
        <w:t>Business</w:t>
      </w:r>
      <w:r w:rsidRPr="003B1AE3">
        <w:t xml:space="preserve">: </w:t>
      </w:r>
      <w:r w:rsidR="00B20638" w:rsidRPr="00B20638">
        <w:rPr>
          <w:b/>
        </w:rPr>
        <w:t>REDACTED</w:t>
      </w:r>
      <w:r w:rsidR="00B20638" w:rsidRPr="003B1AE3">
        <w:t xml:space="preserve"> </w:t>
      </w:r>
    </w:p>
    <w:p w14:paraId="7861DF5C" w14:textId="12216077" w:rsidR="00C171FB" w:rsidRDefault="00C171FB" w:rsidP="00C171FB">
      <w:pPr>
        <w:pBdr>
          <w:top w:val="single" w:sz="4" w:space="1" w:color="auto"/>
          <w:left w:val="single" w:sz="4" w:space="4" w:color="auto"/>
          <w:bottom w:val="single" w:sz="4" w:space="1" w:color="auto"/>
          <w:right w:val="single" w:sz="4" w:space="4" w:color="auto"/>
        </w:pBdr>
      </w:pPr>
      <w:r w:rsidRPr="003B1AE3">
        <w:t xml:space="preserve">Email: </w:t>
      </w:r>
      <w:r w:rsidR="00B20638" w:rsidRPr="00B20638">
        <w:rPr>
          <w:b/>
        </w:rPr>
        <w:t>REDACTED</w:t>
      </w:r>
    </w:p>
    <w:p w14:paraId="5DC2D6D0" w14:textId="77777777" w:rsidR="00C171FB" w:rsidRDefault="00C171FB" w:rsidP="00C171FB">
      <w:pPr>
        <w:rPr>
          <w:b/>
        </w:rPr>
      </w:pPr>
    </w:p>
    <w:p w14:paraId="16B7D649" w14:textId="0CC09369" w:rsidR="00C171FB" w:rsidRPr="00C171FB" w:rsidRDefault="00C171FB" w:rsidP="00C171FB">
      <w:pPr>
        <w:rPr>
          <w:b/>
        </w:rPr>
      </w:pPr>
      <w:r w:rsidRPr="008D11CB">
        <w:rPr>
          <w:b/>
        </w:rPr>
        <w:t xml:space="preserve">Alternative contact name: </w:t>
      </w:r>
      <w:r w:rsidR="00B20638" w:rsidRPr="00B20638">
        <w:rPr>
          <w:b/>
        </w:rPr>
        <w:t>REDACTED</w:t>
      </w:r>
    </w:p>
    <w:p w14:paraId="25A47780"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31894031" w14:textId="1E3D51B4"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B20638" w:rsidRPr="00B20638">
        <w:rPr>
          <w:b/>
        </w:rPr>
        <w:t>REDACTED</w:t>
      </w:r>
    </w:p>
    <w:p w14:paraId="797077B5" w14:textId="202EBB58"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B20638" w:rsidRPr="00B20638">
        <w:rPr>
          <w:b/>
        </w:rPr>
        <w:t>REDACTED</w:t>
      </w:r>
    </w:p>
    <w:p w14:paraId="6AAD47C6" w14:textId="2BDB69A7"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B20638" w:rsidRPr="00B20638">
        <w:rPr>
          <w:b/>
        </w:rPr>
        <w:t>REDACTED</w:t>
      </w:r>
    </w:p>
    <w:p w14:paraId="14A75BDC" w14:textId="77777777" w:rsidR="00C171FB" w:rsidRPr="00C171FB" w:rsidRDefault="00C171FB" w:rsidP="00C171FB"/>
    <w:p w14:paraId="0D089AF3" w14:textId="77777777" w:rsidR="00B84778" w:rsidRPr="00154B00" w:rsidRDefault="00B84778" w:rsidP="00B84778">
      <w:pPr>
        <w:pStyle w:val="Heading2"/>
      </w:pPr>
      <w:r>
        <w:t>(a) Are you a consultant acting on behalf of an Applicant?</w:t>
      </w:r>
    </w:p>
    <w:p w14:paraId="1E2D1AD8" w14:textId="6DD488C0" w:rsidR="00B84778" w:rsidRDefault="00BF0312" w:rsidP="00B84778">
      <w:pPr>
        <w:tabs>
          <w:tab w:val="left" w:pos="2630"/>
        </w:tabs>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10C85">
        <w:rPr>
          <w:szCs w:val="20"/>
        </w:rPr>
      </w:r>
      <w:r w:rsidR="00F10C85">
        <w:rPr>
          <w:szCs w:val="20"/>
        </w:rPr>
        <w:fldChar w:fldCharType="separate"/>
      </w:r>
      <w:r>
        <w:rPr>
          <w:szCs w:val="20"/>
        </w:rPr>
        <w:fldChar w:fldCharType="end"/>
      </w:r>
      <w:r w:rsidR="00B84778" w:rsidRPr="00AE642F">
        <w:rPr>
          <w:szCs w:val="20"/>
        </w:rPr>
        <w:t xml:space="preserve"> Yes</w:t>
      </w:r>
      <w:r w:rsidR="00B84778">
        <w:rPr>
          <w:szCs w:val="20"/>
        </w:rPr>
        <w:tab/>
      </w:r>
    </w:p>
    <w:p w14:paraId="436B9DA5" w14:textId="6B1A9896" w:rsidR="00B84778" w:rsidRPr="00753C44" w:rsidRDefault="00BF0312" w:rsidP="00B84778">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F10C85">
        <w:rPr>
          <w:szCs w:val="20"/>
        </w:rPr>
      </w:r>
      <w:r w:rsidR="00F10C85">
        <w:rPr>
          <w:szCs w:val="20"/>
        </w:rPr>
        <w:fldChar w:fldCharType="separate"/>
      </w:r>
      <w:r>
        <w:rPr>
          <w:szCs w:val="20"/>
        </w:rPr>
        <w:fldChar w:fldCharType="end"/>
      </w:r>
      <w:r w:rsidR="00B84778">
        <w:rPr>
          <w:szCs w:val="20"/>
        </w:rPr>
        <w:t xml:space="preserve"> No </w:t>
      </w:r>
    </w:p>
    <w:p w14:paraId="737BD418" w14:textId="128BA03B" w:rsidR="00534C5F" w:rsidRPr="00154B00" w:rsidRDefault="00B84778" w:rsidP="00B84778">
      <w:pPr>
        <w:pStyle w:val="Heading2"/>
      </w:pPr>
      <w:r>
        <w:t xml:space="preserve"> </w:t>
      </w:r>
      <w:r w:rsidR="00494011">
        <w:t xml:space="preserve">(a) </w:t>
      </w:r>
      <w:r w:rsidR="00534C5F">
        <w:t>Are you a lobbyist acting on behalf of an Applicant?</w:t>
      </w:r>
    </w:p>
    <w:p w14:paraId="7084A05D"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F10C85">
        <w:rPr>
          <w:szCs w:val="20"/>
        </w:rPr>
      </w:r>
      <w:r w:rsidR="00F10C85">
        <w:rPr>
          <w:szCs w:val="20"/>
        </w:rPr>
        <w:fldChar w:fldCharType="separate"/>
      </w:r>
      <w:r w:rsidRPr="00753C44">
        <w:rPr>
          <w:szCs w:val="20"/>
        </w:rPr>
        <w:fldChar w:fldCharType="end"/>
      </w:r>
      <w:r>
        <w:rPr>
          <w:szCs w:val="20"/>
        </w:rPr>
        <w:t xml:space="preserve"> Yes</w:t>
      </w:r>
    </w:p>
    <w:p w14:paraId="2B091589" w14:textId="77777777" w:rsidR="00A6491A" w:rsidRPr="00AE642F" w:rsidRDefault="002E65E3" w:rsidP="00A6491A">
      <w:pPr>
        <w:spacing w:before="0" w:after="0"/>
        <w:ind w:left="426"/>
        <w:rPr>
          <w:szCs w:val="20"/>
        </w:rPr>
      </w:pPr>
      <w:r w:rsidRPr="00AE642F">
        <w:rPr>
          <w:szCs w:val="20"/>
        </w:rPr>
        <w:fldChar w:fldCharType="begin">
          <w:ffData>
            <w:name w:val="Check2"/>
            <w:enabled/>
            <w:calcOnExit w:val="0"/>
            <w:checkBox>
              <w:sizeAuto/>
              <w:default w:val="1"/>
            </w:checkBox>
          </w:ffData>
        </w:fldChar>
      </w:r>
      <w:bookmarkStart w:id="1" w:name="Check2"/>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bookmarkEnd w:id="1"/>
      <w:r w:rsidR="00A6491A" w:rsidRPr="00AE642F">
        <w:rPr>
          <w:szCs w:val="20"/>
        </w:rPr>
        <w:t xml:space="preserve"> No  </w:t>
      </w:r>
    </w:p>
    <w:p w14:paraId="168BE517" w14:textId="77777777" w:rsidR="00534C5F" w:rsidRPr="00AE642F" w:rsidRDefault="00534C5F" w:rsidP="00375197">
      <w:pPr>
        <w:pStyle w:val="Heading2"/>
        <w:numPr>
          <w:ilvl w:val="0"/>
          <w:numId w:val="2"/>
        </w:numPr>
      </w:pPr>
      <w:r w:rsidRPr="00AE642F">
        <w:t>If yes, are you listed on the Register of Lobbyists?</w:t>
      </w:r>
    </w:p>
    <w:p w14:paraId="0FE05F4D" w14:textId="77777777" w:rsidR="00A6491A" w:rsidRPr="00AE642F" w:rsidRDefault="00A6491A" w:rsidP="00A6491A">
      <w:pPr>
        <w:spacing w:before="0" w:after="0"/>
        <w:ind w:left="426"/>
        <w:rPr>
          <w:szCs w:val="20"/>
        </w:rPr>
      </w:pPr>
      <w:r w:rsidRPr="00AE642F">
        <w:rPr>
          <w:szCs w:val="20"/>
        </w:rPr>
        <w:fldChar w:fldCharType="begin">
          <w:ffData>
            <w:name w:val="Check1"/>
            <w:enabled/>
            <w:calcOnExit w:val="0"/>
            <w:checkBox>
              <w:sizeAuto/>
              <w:default w:val="0"/>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Yes</w:t>
      </w:r>
    </w:p>
    <w:p w14:paraId="2DB4CC70" w14:textId="77777777" w:rsidR="00A6491A" w:rsidRPr="00753C44" w:rsidRDefault="002E65E3" w:rsidP="00A6491A">
      <w:pPr>
        <w:spacing w:before="0" w:after="0"/>
        <w:ind w:left="426"/>
        <w:rPr>
          <w:szCs w:val="20"/>
        </w:rPr>
      </w:pPr>
      <w:r w:rsidRPr="00AE642F">
        <w:rPr>
          <w:szCs w:val="20"/>
        </w:rPr>
        <w:fldChar w:fldCharType="begin">
          <w:ffData>
            <w:name w:val=""/>
            <w:enabled/>
            <w:calcOnExit w:val="0"/>
            <w:checkBox>
              <w:sizeAuto/>
              <w:default w:val="1"/>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00A6491A" w:rsidRPr="00AE642F">
        <w:rPr>
          <w:szCs w:val="20"/>
        </w:rPr>
        <w:t xml:space="preserve"> No</w:t>
      </w:r>
      <w:r w:rsidR="00A6491A" w:rsidRPr="00753C44">
        <w:rPr>
          <w:szCs w:val="20"/>
        </w:rPr>
        <w:t xml:space="preserve">  </w:t>
      </w:r>
    </w:p>
    <w:p w14:paraId="0C13B8C3" w14:textId="77777777" w:rsidR="00E04FB3" w:rsidRDefault="00E04FB3" w:rsidP="005C333E">
      <w:pPr>
        <w:spacing w:before="0" w:after="0"/>
        <w:ind w:left="426"/>
        <w:rPr>
          <w:b/>
          <w:szCs w:val="20"/>
        </w:rPr>
      </w:pPr>
      <w:r w:rsidRPr="00154B00">
        <w:rPr>
          <w:b/>
          <w:szCs w:val="20"/>
        </w:rPr>
        <w:br w:type="page"/>
      </w:r>
    </w:p>
    <w:p w14:paraId="6BA3BCAC"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0389F64B" w14:textId="77777777" w:rsidR="000B3CD0" w:rsidRPr="00AE642F" w:rsidRDefault="000B3CD0" w:rsidP="00730C04">
      <w:pPr>
        <w:pStyle w:val="Heading2"/>
      </w:pPr>
      <w:r w:rsidRPr="00AE642F">
        <w:t>Application title</w:t>
      </w:r>
      <w:r w:rsidR="00A8732C" w:rsidRPr="00AE642F">
        <w:t xml:space="preserve"> </w:t>
      </w:r>
    </w:p>
    <w:p w14:paraId="5EBA4C9F" w14:textId="3768D639" w:rsidR="009056C5" w:rsidRPr="00AE642F" w:rsidRDefault="0081290D" w:rsidP="00A6491A">
      <w:pPr>
        <w:ind w:left="284"/>
      </w:pPr>
      <w:r w:rsidRPr="00AE642F">
        <w:t>A</w:t>
      </w:r>
      <w:r w:rsidR="00B84778" w:rsidRPr="00AE642F">
        <w:t xml:space="preserve">pplication for funding </w:t>
      </w:r>
      <w:r w:rsidR="00B30BA3">
        <w:t>of</w:t>
      </w:r>
      <w:r w:rsidR="00B84778" w:rsidRPr="00AE642F">
        <w:t xml:space="preserve"> </w:t>
      </w:r>
      <w:r w:rsidR="00320AB5">
        <w:t>pre-conception or early pregnancy</w:t>
      </w:r>
      <w:r w:rsidR="00B30BA3">
        <w:t xml:space="preserve"> expanded</w:t>
      </w:r>
      <w:r w:rsidR="00320AB5">
        <w:t xml:space="preserve"> </w:t>
      </w:r>
      <w:r w:rsidR="00B84778" w:rsidRPr="00AE642F">
        <w:t>Reproductive C</w:t>
      </w:r>
      <w:r w:rsidRPr="00AE642F">
        <w:t>arri</w:t>
      </w:r>
      <w:r w:rsidR="00B84778" w:rsidRPr="00AE642F">
        <w:t>er S</w:t>
      </w:r>
      <w:r w:rsidRPr="00AE642F">
        <w:t>creen</w:t>
      </w:r>
      <w:r w:rsidR="00667A85" w:rsidRPr="00AE642F">
        <w:t xml:space="preserve">ing </w:t>
      </w:r>
      <w:r w:rsidR="00330EDF">
        <w:t>o</w:t>
      </w:r>
      <w:r w:rsidRPr="00AE642F">
        <w:t xml:space="preserve">f couples </w:t>
      </w:r>
      <w:r w:rsidR="0022242F">
        <w:t xml:space="preserve">for </w:t>
      </w:r>
      <w:r w:rsidR="00EF0233">
        <w:t>joint carrier status</w:t>
      </w:r>
      <w:r w:rsidR="00953AC8">
        <w:t xml:space="preserve"> in a large number of genes associated with </w:t>
      </w:r>
      <w:r w:rsidR="00FE691F">
        <w:t xml:space="preserve">autosomal recessive and X-linked </w:t>
      </w:r>
      <w:r w:rsidR="00C4063B">
        <w:t>conditions.</w:t>
      </w:r>
    </w:p>
    <w:p w14:paraId="2C1A6480" w14:textId="77777777" w:rsidR="009B4E1E" w:rsidRPr="00AE642F" w:rsidRDefault="009B4E1E" w:rsidP="004A0BF4">
      <w:pPr>
        <w:pStyle w:val="Heading2"/>
      </w:pPr>
      <w:r w:rsidRPr="00AE642F">
        <w:t>Provide a succinct description of the medical condition relevant to the proposed service</w:t>
      </w:r>
      <w:r w:rsidR="000955E7" w:rsidRPr="00AE642F">
        <w:t xml:space="preserve"> (no more than 150 words</w:t>
      </w:r>
      <w:r w:rsidR="00F93784" w:rsidRPr="00AE642F">
        <w:t xml:space="preserve"> – </w:t>
      </w:r>
      <w:r w:rsidR="00C847AE" w:rsidRPr="00AE642F">
        <w:t>further</w:t>
      </w:r>
      <w:r w:rsidR="00F93784" w:rsidRPr="00AE642F">
        <w:t xml:space="preserve"> information will be </w:t>
      </w:r>
      <w:r w:rsidR="00C847AE" w:rsidRPr="00AE642F">
        <w:t xml:space="preserve">requested </w:t>
      </w:r>
      <w:r w:rsidR="003F2711" w:rsidRPr="00AE642F">
        <w:t>at Part F</w:t>
      </w:r>
      <w:r w:rsidR="00C847AE" w:rsidRPr="00AE642F">
        <w:t xml:space="preserve"> of the Application Form</w:t>
      </w:r>
      <w:r w:rsidR="000955E7" w:rsidRPr="00AE642F">
        <w:t>)</w:t>
      </w:r>
    </w:p>
    <w:p w14:paraId="6A117CDE" w14:textId="1D0A5234" w:rsidR="004C3E66" w:rsidRPr="00AE642F" w:rsidRDefault="00FE691F" w:rsidP="00676935">
      <w:pPr>
        <w:ind w:left="284"/>
      </w:pPr>
      <w:r>
        <w:t>Autosomal and X-linked r</w:t>
      </w:r>
      <w:r w:rsidR="00676935" w:rsidRPr="00AE642F">
        <w:t xml:space="preserve">ecessive conditions </w:t>
      </w:r>
      <w:r w:rsidR="00095DE1">
        <w:t xml:space="preserve">that affect children </w:t>
      </w:r>
      <w:r w:rsidR="00676935" w:rsidRPr="00AE642F">
        <w:t xml:space="preserve">usually cannot be cured, and </w:t>
      </w:r>
      <w:r w:rsidR="00A2532A" w:rsidRPr="00AE642F">
        <w:t xml:space="preserve">the affected children and their family will </w:t>
      </w:r>
      <w:r>
        <w:t>be impacted by</w:t>
      </w:r>
      <w:r w:rsidR="00A2532A" w:rsidRPr="00AE642F">
        <w:t xml:space="preserve"> these conditions physically, financially and psychologically. Although </w:t>
      </w:r>
      <w:r w:rsidR="00676935" w:rsidRPr="00AE642F">
        <w:t>these conditions</w:t>
      </w:r>
      <w:r w:rsidR="00A2532A" w:rsidRPr="00AE642F">
        <w:t xml:space="preserve"> </w:t>
      </w:r>
      <w:r w:rsidR="0078458A" w:rsidRPr="00AE642F">
        <w:t xml:space="preserve">are identified as rare diseases </w:t>
      </w:r>
      <w:r w:rsidR="00A2532A" w:rsidRPr="000A3E8F">
        <w:fldChar w:fldCharType="begin"/>
      </w:r>
      <w:r w:rsidR="00F660DE">
        <w:instrText xml:space="preserve"> ADDIN EN.CITE &lt;EndNote&gt;&lt;Cite&gt;&lt;Author&gt;National Center for Advancing Translational Sciences&lt;/Author&gt;&lt;RecNum&gt;1&lt;/RecNum&gt;&lt;DisplayText&gt;&lt;style face="superscript"&gt;1&lt;/style&gt;&lt;/DisplayText&gt;&lt;record&gt;&lt;rec-number&gt;1&lt;/rec-number&gt;&lt;foreign-keys&gt;&lt;key app="EN" db-id="vwp9ettekrs5p0e5dru5vvdm5feew5p2v5sr" timestamp="1571122453"&gt;1&lt;/key&gt;&lt;/foreign-keys&gt;&lt;ref-type name="Web Page"&gt;12&lt;/ref-type&gt;&lt;contributors&gt;&lt;authors&gt;&lt;author&gt;National Center for Advancing Translational Sciences,&lt;/author&gt;&lt;/authors&gt;&lt;/contributors&gt;&lt;titles&gt;&lt;title&gt;About Rare Diseases&lt;/title&gt;&lt;/titles&gt;&lt;dates&gt;&lt;/dates&gt;&lt;urls&gt;&lt;related-urls&gt;&lt;url&gt;https://rarediseases.info.nih.gov/diseases/pages/31/faqs-about-rare-diseases&lt;/url&gt;&lt;/related-urls&gt;&lt;/urls&gt;&lt;/record&gt;&lt;/Cite&gt;&lt;/EndNote&gt;</w:instrText>
      </w:r>
      <w:r w:rsidR="00A2532A" w:rsidRPr="000A3E8F">
        <w:fldChar w:fldCharType="separate"/>
      </w:r>
      <w:r w:rsidR="00F660DE" w:rsidRPr="00F660DE">
        <w:rPr>
          <w:noProof/>
          <w:vertAlign w:val="superscript"/>
        </w:rPr>
        <w:t>1</w:t>
      </w:r>
      <w:r w:rsidR="00A2532A" w:rsidRPr="000A3E8F">
        <w:fldChar w:fldCharType="end"/>
      </w:r>
      <w:r w:rsidR="00A2532A" w:rsidRPr="00AE642F">
        <w:t xml:space="preserve">, they are not collectively rare and affect millions of people globally </w:t>
      </w:r>
      <w:r w:rsidR="00A2532A" w:rsidRPr="001379A4">
        <w:fldChar w:fldCharType="begin"/>
      </w:r>
      <w:r w:rsidR="00F660DE">
        <w:instrText xml:space="preserve"> ADDIN EN.CITE &lt;EndNote&gt;&lt;Cite&gt;&lt;Author&gt;World Health Organization&lt;/Author&gt;&lt;RecNum&gt;2&lt;/RecNum&gt;&lt;DisplayText&gt;&lt;style face="superscript"&gt;2&lt;/style&gt;&lt;/DisplayText&gt;&lt;record&gt;&lt;rec-number&gt;2&lt;/rec-number&gt;&lt;foreign-keys&gt;&lt;key app="EN" db-id="vwp9ettekrs5p0e5dru5vvdm5feew5p2v5sr" timestamp="1571122453"&gt;2&lt;/key&gt;&lt;/foreign-keys&gt;&lt;ref-type name="Journal Article"&gt;17&lt;/ref-type&gt;&lt;contributors&gt;&lt;authors&gt;&lt;author&gt;World Health Organization,&lt;/author&gt;&lt;/authors&gt;&lt;/contributors&gt;&lt;titles&gt;&lt;title&gt;Genes and human diseases - Monogenic diseases&lt;/title&gt;&lt;/titles&gt;&lt;dates&gt;&lt;/dates&gt;&lt;urls&gt;&lt;related-urls&gt;&lt;url&gt;https://www.who.int/genomics/public/geneticdiseases/en/index2.html&lt;/url&gt;&lt;/related-urls&gt;&lt;/urls&gt;&lt;/record&gt;&lt;/Cite&gt;&lt;/EndNote&gt;</w:instrText>
      </w:r>
      <w:r w:rsidR="00A2532A" w:rsidRPr="001379A4">
        <w:fldChar w:fldCharType="separate"/>
      </w:r>
      <w:r w:rsidR="00F660DE" w:rsidRPr="00F660DE">
        <w:rPr>
          <w:noProof/>
          <w:vertAlign w:val="superscript"/>
        </w:rPr>
        <w:t>2</w:t>
      </w:r>
      <w:r w:rsidR="00A2532A" w:rsidRPr="001379A4">
        <w:fldChar w:fldCharType="end"/>
      </w:r>
      <w:r w:rsidR="00A2532A" w:rsidRPr="00AE642F">
        <w:t xml:space="preserve">, accounting for 1 in 10 </w:t>
      </w:r>
      <w:r w:rsidR="00214E3C">
        <w:t xml:space="preserve">cases </w:t>
      </w:r>
      <w:r w:rsidR="00A2532A" w:rsidRPr="00AE642F">
        <w:t xml:space="preserve">of infant mortality and 1 in 5 paediatric hospitalisations </w:t>
      </w:r>
      <w:r w:rsidR="00A2532A" w:rsidRPr="001379A4">
        <w:fldChar w:fldCharType="begin"/>
      </w:r>
      <w:r w:rsidR="00F660DE">
        <w:instrText xml:space="preserve"> ADDIN EN.CITE &lt;EndNote&gt;&lt;Cite&gt;&lt;Author&gt;Kumar&lt;/Author&gt;&lt;Year&gt;2001&lt;/Year&gt;&lt;RecNum&gt;3&lt;/RecNum&gt;&lt;DisplayText&gt;&lt;style face="superscript"&gt;3&lt;/style&gt;&lt;/DisplayText&gt;&lt;record&gt;&lt;rec-number&gt;3&lt;/rec-number&gt;&lt;foreign-keys&gt;&lt;key app="EN" db-id="vwp9ettekrs5p0e5dru5vvdm5feew5p2v5sr" timestamp="1571122453"&gt;3&lt;/key&gt;&lt;/foreign-keys&gt;&lt;ref-type name="Conference Proceedings"&gt;10&lt;/ref-type&gt;&lt;contributors&gt;&lt;authors&gt;&lt;author&gt;Kumar, Pankaj&lt;/author&gt;&lt;author&gt;Radhakrishnan, Jolly&lt;/author&gt;&lt;author&gt;Chowdhary, Maksud A&lt;/author&gt;&lt;author&gt;Giampietro, Philip F&lt;/author&gt;&lt;/authors&gt;&lt;/contributors&gt;&lt;titles&gt;&lt;title&gt;Prevalence and patterns of presentation of genetic disorders in a pediatric emergency department&lt;/title&gt;&lt;secondary-title&gt;Mayo Clinic Proceedings&lt;/secondary-title&gt;&lt;/titles&gt;&lt;pages&gt;777-783&lt;/pages&gt;&lt;volume&gt;76&lt;/volume&gt;&lt;number&gt;8&lt;/number&gt;&lt;dates&gt;&lt;year&gt;2001&lt;/year&gt;&lt;/dates&gt;&lt;publisher&gt;Elsevier&lt;/publisher&gt;&lt;isbn&gt;0025-6196&lt;/isbn&gt;&lt;urls&gt;&lt;/urls&gt;&lt;/record&gt;&lt;/Cite&gt;&lt;/EndNote&gt;</w:instrText>
      </w:r>
      <w:r w:rsidR="00A2532A" w:rsidRPr="001379A4">
        <w:fldChar w:fldCharType="separate"/>
      </w:r>
      <w:r w:rsidR="00F660DE" w:rsidRPr="00F660DE">
        <w:rPr>
          <w:noProof/>
          <w:vertAlign w:val="superscript"/>
        </w:rPr>
        <w:t>3</w:t>
      </w:r>
      <w:r w:rsidR="00A2532A" w:rsidRPr="001379A4">
        <w:fldChar w:fldCharType="end"/>
      </w:r>
      <w:r w:rsidR="00A2532A" w:rsidRPr="00AE642F">
        <w:t xml:space="preserve">. One study estimates that </w:t>
      </w:r>
      <w:r w:rsidR="00CB2393">
        <w:t>more than</w:t>
      </w:r>
      <w:r w:rsidR="00A2532A" w:rsidRPr="00AE642F">
        <w:t xml:space="preserve"> 1 in 400 children will be born with one of these conditions</w:t>
      </w:r>
      <w:r w:rsidR="00AE642F">
        <w:t xml:space="preserve"> in Australia</w:t>
      </w:r>
      <w:r w:rsidR="00214E3C">
        <w:t xml:space="preserve"> </w:t>
      </w:r>
      <w:r w:rsidR="00A2532A" w:rsidRPr="001379A4">
        <w:fldChar w:fldCharType="begin"/>
      </w:r>
      <w:r w:rsidR="00F660DE">
        <w:instrText xml:space="preserve"> ADDIN EN.CITE &lt;EndNote&gt;&lt;Cite&gt;&lt;Author&gt;Ropers&lt;/Author&gt;&lt;Year&gt;2012&lt;/Year&gt;&lt;RecNum&gt;4&lt;/RecNum&gt;&lt;DisplayText&gt;&lt;style face="superscript"&gt;4&lt;/style&gt;&lt;/DisplayText&gt;&lt;record&gt;&lt;rec-number&gt;4&lt;/rec-number&gt;&lt;foreign-keys&gt;&lt;key app="EN" db-id="vwp9ettekrs5p0e5dru5vvdm5feew5p2v5sr" timestamp="1571122454"&gt;4&lt;/key&gt;&lt;/foreign-keys&gt;&lt;ref-type name="Journal Article"&gt;17&lt;/ref-type&gt;&lt;contributors&gt;&lt;authors&gt;&lt;author&gt;Ropers, Hans-Hilger&lt;/author&gt;&lt;/authors&gt;&lt;/contributors&gt;&lt;titles&gt;&lt;title&gt;On the future of genetic risk assessment&lt;/title&gt;&lt;secondary-title&gt;Journal of community genetics&lt;/secondary-title&gt;&lt;/titles&gt;&lt;periodical&gt;&lt;full-title&gt;Journal of community genetics&lt;/full-title&gt;&lt;/periodical&gt;&lt;pages&gt;229-236&lt;/pages&gt;&lt;volume&gt;3&lt;/volume&gt;&lt;number&gt;3&lt;/number&gt;&lt;dates&gt;&lt;year&gt;2012&lt;/year&gt;&lt;/dates&gt;&lt;isbn&gt;1868-310X&lt;/isbn&gt;&lt;urls&gt;&lt;/urls&gt;&lt;/record&gt;&lt;/Cite&gt;&lt;/EndNote&gt;</w:instrText>
      </w:r>
      <w:r w:rsidR="00A2532A" w:rsidRPr="001379A4">
        <w:fldChar w:fldCharType="separate"/>
      </w:r>
      <w:r w:rsidR="00F660DE" w:rsidRPr="00F660DE">
        <w:rPr>
          <w:noProof/>
          <w:vertAlign w:val="superscript"/>
        </w:rPr>
        <w:t>4</w:t>
      </w:r>
      <w:r w:rsidR="00A2532A" w:rsidRPr="001379A4">
        <w:fldChar w:fldCharType="end"/>
      </w:r>
      <w:r w:rsidR="00A2532A" w:rsidRPr="00AE642F">
        <w:t xml:space="preserve">. </w:t>
      </w:r>
      <w:r w:rsidR="00F3394E">
        <w:t xml:space="preserve">A study by </w:t>
      </w:r>
      <w:r w:rsidR="00C52CCF">
        <w:t xml:space="preserve">Bell et al (2011) demonstrated that over 97% (101/104) of people were carriers of a severe condition; however, in reality this is likely to be closer to 100% as Bell et al (2011) only analysed 448 genes </w:t>
      </w:r>
      <w:r w:rsidR="00C52CCF">
        <w:fldChar w:fldCharType="begin">
          <w:fldData xml:space="preserve">PEVuZE5vdGU+PENpdGU+PEF1dGhvcj5CZWxsPC9BdXRob3I+PFllYXI+MjAxMTwvWWVhcj48UmVj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</w:fldData>
        </w:fldChar>
      </w:r>
      <w:r w:rsidR="00C52CCF">
        <w:instrText xml:space="preserve"> ADDIN EN.CITE </w:instrText>
      </w:r>
      <w:r w:rsidR="00C52CCF">
        <w:fldChar w:fldCharType="begin">
          <w:fldData xml:space="preserve">PEVuZE5vdGU+PENpdGU+PEF1dGhvcj5CZWxsPC9BdXRob3I+PFllYXI+MjAxMTwvWWVhcj48UmVj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</w:fldData>
        </w:fldChar>
      </w:r>
      <w:r w:rsidR="00C52CCF">
        <w:instrText xml:space="preserve"> ADDIN EN.CITE.DATA </w:instrText>
      </w:r>
      <w:r w:rsidR="00C52CCF">
        <w:fldChar w:fldCharType="end"/>
      </w:r>
      <w:r w:rsidR="00C52CCF">
        <w:fldChar w:fldCharType="separate"/>
      </w:r>
      <w:r w:rsidR="00C52CCF" w:rsidRPr="00C52CCF">
        <w:rPr>
          <w:noProof/>
          <w:vertAlign w:val="superscript"/>
        </w:rPr>
        <w:t>5</w:t>
      </w:r>
      <w:r w:rsidR="00C52CCF">
        <w:fldChar w:fldCharType="end"/>
      </w:r>
      <w:r w:rsidR="00C52CCF">
        <w:t xml:space="preserve"> </w:t>
      </w:r>
    </w:p>
    <w:p w14:paraId="7950F8B3" w14:textId="0B01C023" w:rsidR="00A2532A" w:rsidRPr="00AE642F" w:rsidRDefault="00AE642F" w:rsidP="00E77853">
      <w:pPr>
        <w:ind w:left="284"/>
      </w:pPr>
      <w:r>
        <w:t>I</w:t>
      </w:r>
      <w:r w:rsidR="004C3E66" w:rsidRPr="00AE642F">
        <w:t xml:space="preserve">f </w:t>
      </w:r>
      <w:r w:rsidR="00330EDF">
        <w:t>both</w:t>
      </w:r>
      <w:r w:rsidR="00330EDF" w:rsidRPr="00AE642F">
        <w:t xml:space="preserve"> </w:t>
      </w:r>
      <w:r w:rsidR="004C3E66" w:rsidRPr="00AE642F">
        <w:t xml:space="preserve">parents are </w:t>
      </w:r>
      <w:r w:rsidR="00330EDF">
        <w:t xml:space="preserve">carriers of the same </w:t>
      </w:r>
      <w:r w:rsidRPr="00AE642F">
        <w:t>autosomal recessive condition</w:t>
      </w:r>
      <w:r w:rsidR="00676935" w:rsidRPr="00AE642F">
        <w:t xml:space="preserve">, their children will have </w:t>
      </w:r>
      <w:r>
        <w:t xml:space="preserve">a 25% </w:t>
      </w:r>
      <w:r w:rsidR="00676935" w:rsidRPr="00AE642F">
        <w:t xml:space="preserve">chance </w:t>
      </w:r>
      <w:r>
        <w:t>of</w:t>
      </w:r>
      <w:r w:rsidR="00676935" w:rsidRPr="00AE642F">
        <w:t xml:space="preserve"> be</w:t>
      </w:r>
      <w:r w:rsidR="00AB12CF">
        <w:t>ing</w:t>
      </w:r>
      <w:r w:rsidR="00676935" w:rsidRPr="00AE642F">
        <w:t xml:space="preserve"> affected by the</w:t>
      </w:r>
      <w:r w:rsidR="004C3E66" w:rsidRPr="00AE642F">
        <w:t xml:space="preserve"> condition. With respect to X-linked condition</w:t>
      </w:r>
      <w:r w:rsidR="00330EDF">
        <w:t>s</w:t>
      </w:r>
      <w:r w:rsidR="004C3E66" w:rsidRPr="00AE642F">
        <w:t xml:space="preserve">, if the mother is a carrier, their </w:t>
      </w:r>
      <w:r w:rsidR="00EF62E4">
        <w:t>male offspring</w:t>
      </w:r>
      <w:r w:rsidR="00EF62E4" w:rsidRPr="00AE642F">
        <w:t xml:space="preserve"> </w:t>
      </w:r>
      <w:r w:rsidR="00EF62E4">
        <w:t>have a</w:t>
      </w:r>
      <w:r w:rsidR="004C3E66" w:rsidRPr="00AE642F">
        <w:t xml:space="preserve"> </w:t>
      </w:r>
      <w:r w:rsidR="00EF62E4" w:rsidRPr="00AE642F">
        <w:t xml:space="preserve">50% chance </w:t>
      </w:r>
      <w:r w:rsidR="00EF62E4">
        <w:t>of be</w:t>
      </w:r>
      <w:r w:rsidR="00AB12CF">
        <w:t>ing</w:t>
      </w:r>
      <w:r w:rsidR="00EF62E4">
        <w:t xml:space="preserve"> </w:t>
      </w:r>
      <w:r w:rsidR="004C3E66" w:rsidRPr="00AE642F">
        <w:t>affected</w:t>
      </w:r>
      <w:r w:rsidR="00EF62E4">
        <w:t>,</w:t>
      </w:r>
      <w:r w:rsidR="004C3E66" w:rsidRPr="00AE642F">
        <w:t xml:space="preserve"> their </w:t>
      </w:r>
      <w:r w:rsidR="00EF62E4">
        <w:t>female offspring are</w:t>
      </w:r>
      <w:r w:rsidR="004C3E66" w:rsidRPr="00AE642F">
        <w:t xml:space="preserve"> usually not affected</w:t>
      </w:r>
      <w:r w:rsidR="00EF62E4">
        <w:t xml:space="preserve"> but </w:t>
      </w:r>
      <w:r w:rsidR="00330EDF">
        <w:t xml:space="preserve">have a 50% chance of </w:t>
      </w:r>
      <w:r w:rsidR="00FE691F">
        <w:t xml:space="preserve">also </w:t>
      </w:r>
      <w:r w:rsidR="00330EDF">
        <w:t xml:space="preserve">being a </w:t>
      </w:r>
      <w:r w:rsidR="00EF62E4">
        <w:t>carrier</w:t>
      </w:r>
      <w:r w:rsidR="004C3E66" w:rsidRPr="00AE642F">
        <w:t xml:space="preserve"> </w:t>
      </w:r>
      <w:r w:rsidR="004C3E66" w:rsidRPr="001379A4">
        <w:fldChar w:fldCharType="begin"/>
      </w:r>
      <w:r w:rsidR="00C52CCF">
        <w:instrText xml:space="preserve"> ADDIN EN.CITE &lt;EndNote&gt;&lt;Cite&gt;&lt;Author&gt;Genetics Home Reference&lt;/Author&gt;&lt;RecNum&gt;6&lt;/RecNum&gt;&lt;DisplayText&gt;&lt;style face="superscript"&gt;7&lt;/style&gt;&lt;/DisplayText&gt;&lt;record&gt;&lt;rec-number&gt;6&lt;/rec-number&gt;&lt;foreign-keys&gt;&lt;key app="EN" db-id="vwp9ettekrs5p0e5dru5vvdm5feew5p2v5sr" timestamp="1571122454"&gt;6&lt;/key&gt;&lt;/foreign-keys&gt;&lt;ref-type name="Journal Article"&gt;17&lt;/ref-type&gt;&lt;contributors&gt;&lt;authors&gt;&lt;author&gt;Genetics Home Reference,&lt;/author&gt;&lt;/authors&gt;&lt;/contributors&gt;&lt;titles&gt;&lt;title&gt;What are the different ways in which a genetic condition can be inherited?&lt;/title&gt;&lt;/titles&gt;&lt;dates&gt;&lt;/dates&gt;&lt;urls&gt;&lt;related-urls&gt;&lt;url&gt;https://ghr.nlm.nih.gov/primer/inheritance/inheritancepatterns&lt;/url&gt;&lt;/related-urls&gt;&lt;/urls&gt;&lt;/record&gt;&lt;/Cite&gt;&lt;/EndNote&gt;</w:instrText>
      </w:r>
      <w:r w:rsidR="004C3E66" w:rsidRPr="001379A4">
        <w:fldChar w:fldCharType="separate"/>
      </w:r>
      <w:r w:rsidR="00C52CCF" w:rsidRPr="00C52CCF">
        <w:rPr>
          <w:noProof/>
          <w:vertAlign w:val="superscript"/>
        </w:rPr>
        <w:t>7</w:t>
      </w:r>
      <w:r w:rsidR="004C3E66" w:rsidRPr="001379A4">
        <w:fldChar w:fldCharType="end"/>
      </w:r>
      <w:r w:rsidR="004C3E66" w:rsidRPr="00AE642F">
        <w:t xml:space="preserve">. </w:t>
      </w:r>
    </w:p>
    <w:p w14:paraId="6F738789" w14:textId="77777777" w:rsidR="000955E7" w:rsidRPr="00AE642F" w:rsidRDefault="000955E7" w:rsidP="004A0BF4">
      <w:pPr>
        <w:pStyle w:val="Heading2"/>
      </w:pPr>
      <w:r w:rsidRPr="00AE642F">
        <w:t>Prov</w:t>
      </w:r>
      <w:r w:rsidR="00D11EB1" w:rsidRPr="00AE642F">
        <w:t>i</w:t>
      </w:r>
      <w:r w:rsidRPr="00AE642F">
        <w:t>de a succinct description of the proposed medical service (no more than 150 words</w:t>
      </w:r>
      <w:r w:rsidR="00C847AE" w:rsidRPr="00AE642F">
        <w:t xml:space="preserve"> </w:t>
      </w:r>
      <w:r w:rsidR="00F93784" w:rsidRPr="00AE642F">
        <w:t xml:space="preserve">– </w:t>
      </w:r>
      <w:r w:rsidR="00C847AE" w:rsidRPr="00AE642F">
        <w:t>further</w:t>
      </w:r>
      <w:r w:rsidR="00F93784" w:rsidRPr="00AE642F">
        <w:t xml:space="preserve"> information will be </w:t>
      </w:r>
      <w:r w:rsidR="00C847AE" w:rsidRPr="00AE642F">
        <w:t>requested</w:t>
      </w:r>
      <w:r w:rsidR="00F93784" w:rsidRPr="00AE642F">
        <w:t xml:space="preserve"> </w:t>
      </w:r>
      <w:r w:rsidR="00883641" w:rsidRPr="00AE642F">
        <w:t>at</w:t>
      </w:r>
      <w:r w:rsidR="00C847AE" w:rsidRPr="00AE642F">
        <w:t xml:space="preserve"> </w:t>
      </w:r>
      <w:r w:rsidR="00026412" w:rsidRPr="00AE642F">
        <w:t>Part 6</w:t>
      </w:r>
      <w:r w:rsidR="00C847AE" w:rsidRPr="00AE642F">
        <w:t xml:space="preserve"> of the Application Form</w:t>
      </w:r>
      <w:r w:rsidRPr="00AE642F">
        <w:t>)</w:t>
      </w:r>
    </w:p>
    <w:p w14:paraId="1E903F19" w14:textId="22A948FB" w:rsidR="00EF62E4" w:rsidRDefault="000A3E8F" w:rsidP="007C400C">
      <w:pPr>
        <w:ind w:left="284"/>
      </w:pPr>
      <w:r>
        <w:t xml:space="preserve">Whilst screening was initially conducted for one or few conditions, it is now possible to screen for over 1000 genes using massively parallel sequencing (MPS) (also known as next generation sequencing (NGS)). This is called expanded carrier screening (ECS). </w:t>
      </w:r>
      <w:r w:rsidR="0043217C" w:rsidRPr="00AE642F">
        <w:t xml:space="preserve">The proposed </w:t>
      </w:r>
      <w:r w:rsidR="00754730" w:rsidRPr="00AE642F">
        <w:t>medical service is</w:t>
      </w:r>
      <w:r w:rsidR="0043217C" w:rsidRPr="00AE642F">
        <w:t xml:space="preserve"> reproductive carrier screening</w:t>
      </w:r>
      <w:r w:rsidR="007C00BD" w:rsidRPr="00AE642F">
        <w:t xml:space="preserve"> </w:t>
      </w:r>
      <w:r w:rsidR="00EF62E4">
        <w:t>t</w:t>
      </w:r>
      <w:r w:rsidR="007C00BD" w:rsidRPr="00AE642F">
        <w:t>o identify the carrier status of couples for autosomal recessive conditions and of women for X-linked recessive conditions, at pr</w:t>
      </w:r>
      <w:r w:rsidR="007C400C" w:rsidRPr="00AE642F">
        <w:t>e</w:t>
      </w:r>
      <w:r w:rsidR="00B34DCD">
        <w:t>-</w:t>
      </w:r>
      <w:r w:rsidR="007C400C" w:rsidRPr="00AE642F">
        <w:t xml:space="preserve">conception or early pregnancy. </w:t>
      </w:r>
      <w:r w:rsidR="00E77853" w:rsidRPr="00AE642F">
        <w:t>The eligible couples w</w:t>
      </w:r>
      <w:r w:rsidR="007C400C" w:rsidRPr="00AE642F">
        <w:t xml:space="preserve">ill </w:t>
      </w:r>
      <w:r w:rsidR="00EF62E4">
        <w:t xml:space="preserve">have biological samples taken from them </w:t>
      </w:r>
      <w:r w:rsidR="00852C45">
        <w:t>(usually blood or a</w:t>
      </w:r>
      <w:r w:rsidR="00EF62E4">
        <w:t xml:space="preserve"> </w:t>
      </w:r>
      <w:r w:rsidR="007C400C" w:rsidRPr="00AE642F">
        <w:t>mouth swab</w:t>
      </w:r>
      <w:r w:rsidR="00852C45">
        <w:t>) from which DNA is extracted for analysis</w:t>
      </w:r>
      <w:r w:rsidR="00EF62E4">
        <w:t>.</w:t>
      </w:r>
    </w:p>
    <w:p w14:paraId="7CD62D27" w14:textId="0CF04D82" w:rsidR="008A5091" w:rsidRDefault="00E77853" w:rsidP="00E77853">
      <w:pPr>
        <w:ind w:left="284"/>
      </w:pPr>
      <w:r w:rsidRPr="00AE642F">
        <w:t xml:space="preserve">Carrier screening for over 1000 genes associated with autosomal recessive and X-linked conditions </w:t>
      </w:r>
      <w:proofErr w:type="gramStart"/>
      <w:r w:rsidRPr="00AE642F">
        <w:t>will be performed</w:t>
      </w:r>
      <w:proofErr w:type="gramEnd"/>
      <w:r w:rsidR="00CB38EE">
        <w:t xml:space="preserve"> using </w:t>
      </w:r>
      <w:r w:rsidR="00095DE1">
        <w:t xml:space="preserve">different </w:t>
      </w:r>
      <w:r w:rsidR="00CB38EE">
        <w:t>techniques (</w:t>
      </w:r>
      <w:r w:rsidR="00375197">
        <w:fldChar w:fldCharType="begin"/>
      </w:r>
      <w:r w:rsidR="00375197">
        <w:instrText xml:space="preserve"> REF _Ref22049108 \h </w:instrText>
      </w:r>
      <w:r w:rsidR="00375197">
        <w:fldChar w:fldCharType="separate"/>
      </w:r>
      <w:r w:rsidR="00375197">
        <w:t xml:space="preserve">Table </w:t>
      </w:r>
      <w:r w:rsidR="00375197">
        <w:rPr>
          <w:noProof/>
        </w:rPr>
        <w:t>1</w:t>
      </w:r>
      <w:r w:rsidR="00375197">
        <w:fldChar w:fldCharType="end"/>
      </w:r>
      <w:r w:rsidR="00CB38EE">
        <w:t>)</w:t>
      </w:r>
      <w:r w:rsidRPr="00AE642F">
        <w:t>.</w:t>
      </w:r>
      <w:r w:rsidR="000A3E8F">
        <w:t xml:space="preserve"> The list of genes condition list was determined using a rigorous review process </w:t>
      </w:r>
      <w:r w:rsidR="000A3E8F">
        <w:fldChar w:fldCharType="begin"/>
      </w:r>
      <w:r w:rsidR="00C52CCF">
        <w:instrText xml:space="preserve"> ADDIN EN.CITE &lt;EndNote&gt;&lt;Cite&gt;&lt;Author&gt;Kirk&lt;/Author&gt;&lt;Year&gt;2020&lt;/Year&gt;&lt;RecNum&gt;24&lt;/RecNum&gt;&lt;DisplayText&gt;&lt;style face="superscript"&gt;8&lt;/style&gt;&lt;/DisplayText&gt;&lt;record&gt;&lt;rec-number&gt;24&lt;/rec-number&gt;&lt;foreign-keys&gt;&lt;key app="EN" db-id="vwp9ettekrs5p0e5dru5vvdm5feew5p2v5sr" timestamp="1583277584"&gt;24&lt;/key&gt;&lt;/foreign-keys&gt;&lt;ref-type name="Journal Article"&gt;17&lt;/ref-type&gt;&lt;contributors&gt;&lt;authors&gt;&lt;author&gt;Edwin P. Kirk&lt;/author&gt;&lt;author&gt;Royston Ong&lt;/author&gt;&lt;author&gt;Kirsten Boggs&lt;/author&gt;&lt;author&gt;Tristan Hardy&lt;/author&gt;&lt;author&gt;Sarah Righetti&lt;/author&gt;&lt;author&gt;Ben Kamien&lt;/author&gt;&lt;author&gt;Tony Roscioli &lt;/author&gt;&lt;author&gt;David J. Amor&lt;/author&gt;&lt;author&gt;Madhura Bakshi&lt;/author&gt;&lt;author&gt;Clara W.T. Chung&lt;/author&gt;&lt;author&gt;Alison Colley&lt;/author&gt;&lt;author&gt;Robyn V. Jamieson&lt;/author&gt;&lt;author&gt;Jan Liebelt&lt;/author&gt;&lt;author&gt;Alan Ma&lt;/author&gt;&lt;author&gt;Nicholas Pachter&lt;/author&gt;&lt;author&gt;Sulekha Rajagopalan&lt;/author&gt;&lt;author&gt;Anja Ravine&lt;/author&gt;&lt;author&gt;Meredith Wilson&lt;/author&gt;&lt;author&gt;Jade Caruana&lt;/author&gt;&lt;author&gt;Rachael Casella&lt;/author&gt;&lt;author&gt;Mark Davis&lt;/author&gt;&lt;author&gt;Samantha Edwards&lt;/author&gt;&lt;author&gt;Alison Archibald&lt;/author&gt;&lt;author&gt;Julie McGaughran &lt;/author&gt;&lt;author&gt;Ainsley J. Newson&lt;/author&gt;&lt;author&gt;Nigel G. Laing&lt;/author&gt;&lt;author&gt;Martin B. Delatycki&lt;/author&gt;&lt;/authors&gt;&lt;/contributors&gt;&lt;titles&gt;&lt;title&gt;Gene selection for the Australian Reproductive Genetic Carrier Screening Project (“Mackenzie’s Mission”) &lt;/title&gt;&lt;secondary-title&gt;Pre publication In Confidence See attached&lt;/secondary-title&gt;&lt;/titles&gt;&lt;periodical&gt;&lt;full-title&gt;Pre publication In Confidence See attached&lt;/full-title&gt;&lt;/periodical&gt;&lt;dates&gt;&lt;year&gt;2020&lt;/year&gt;&lt;/dates&gt;&lt;urls&gt;&lt;/urls&gt;&lt;/record&gt;&lt;/Cite&gt;&lt;/EndNote&gt;</w:instrText>
      </w:r>
      <w:r w:rsidR="000A3E8F">
        <w:fldChar w:fldCharType="separate"/>
      </w:r>
      <w:r w:rsidR="00C52CCF" w:rsidRPr="00C52CCF">
        <w:rPr>
          <w:noProof/>
          <w:vertAlign w:val="superscript"/>
        </w:rPr>
        <w:t>8</w:t>
      </w:r>
      <w:r w:rsidR="000A3E8F">
        <w:fldChar w:fldCharType="end"/>
      </w:r>
      <w:r w:rsidR="000A3E8F">
        <w:t>.</w:t>
      </w:r>
      <w:r w:rsidRPr="00AE642F">
        <w:t xml:space="preserve"> A combined result will be issued indicating whether the couple has a low or </w:t>
      </w:r>
      <w:r w:rsidR="00F3394E">
        <w:t>high</w:t>
      </w:r>
      <w:r w:rsidR="00F3394E" w:rsidRPr="00AE642F">
        <w:t xml:space="preserve"> </w:t>
      </w:r>
      <w:r w:rsidR="00B30BA3">
        <w:t>risk</w:t>
      </w:r>
      <w:r w:rsidR="00095DE1">
        <w:t xml:space="preserve"> </w:t>
      </w:r>
      <w:r w:rsidRPr="00AE642F">
        <w:t xml:space="preserve">of having a child with a genetic condition. </w:t>
      </w:r>
    </w:p>
    <w:p w14:paraId="4998D702" w14:textId="512A415D" w:rsidR="00375197" w:rsidRDefault="00375197" w:rsidP="00375197">
      <w:pPr>
        <w:pStyle w:val="Caption"/>
        <w:keepNext/>
      </w:pPr>
      <w:bookmarkStart w:id="2" w:name="_Ref22049108"/>
      <w:r>
        <w:t xml:space="preserve">Table </w:t>
      </w:r>
      <w:r w:rsidR="00F6789B">
        <w:rPr>
          <w:noProof/>
        </w:rPr>
        <w:fldChar w:fldCharType="begin"/>
      </w:r>
      <w:r w:rsidR="00F6789B">
        <w:rPr>
          <w:noProof/>
        </w:rPr>
        <w:instrText xml:space="preserve"> SEQ Table \* ARABIC </w:instrText>
      </w:r>
      <w:r w:rsidR="00F6789B">
        <w:rPr>
          <w:noProof/>
        </w:rPr>
        <w:fldChar w:fldCharType="separate"/>
      </w:r>
      <w:r w:rsidR="000F443E">
        <w:rPr>
          <w:noProof/>
        </w:rPr>
        <w:t>1</w:t>
      </w:r>
      <w:r w:rsidR="00F6789B">
        <w:rPr>
          <w:noProof/>
        </w:rPr>
        <w:fldChar w:fldCharType="end"/>
      </w:r>
      <w:bookmarkEnd w:id="2"/>
      <w:r>
        <w:t xml:space="preserve">: </w:t>
      </w:r>
      <w:r w:rsidR="00A0224E">
        <w:t>Examples of t</w:t>
      </w:r>
      <w:r w:rsidRPr="00AA6E27">
        <w:t xml:space="preserve">esting methods for </w:t>
      </w:r>
      <w:r w:rsidR="00095DE1">
        <w:t xml:space="preserve">recessive </w:t>
      </w:r>
      <w:r w:rsidRPr="00AA6E27">
        <w:t>conditions</w:t>
      </w:r>
    </w:p>
    <w:tbl>
      <w:tblPr>
        <w:tblStyle w:val="TableGrid"/>
        <w:tblW w:w="9214" w:type="dxa"/>
        <w:tblLayout w:type="fixed"/>
        <w:tblLook w:val="04A0" w:firstRow="1" w:lastRow="0" w:firstColumn="1" w:lastColumn="0" w:noHBand="0" w:noVBand="1"/>
        <w:tblCaption w:val="Table"/>
        <w:tblDescription w:val="Table"/>
      </w:tblPr>
      <w:tblGrid>
        <w:gridCol w:w="2977"/>
        <w:gridCol w:w="3153"/>
        <w:gridCol w:w="3084"/>
      </w:tblGrid>
      <w:tr w:rsidR="00375197" w:rsidRPr="00375197" w14:paraId="57F4698C" w14:textId="77777777" w:rsidTr="00F40531">
        <w:trPr>
          <w:trHeight w:val="300"/>
          <w:tblHeader/>
        </w:trPr>
        <w:tc>
          <w:tcPr>
            <w:tcW w:w="2977" w:type="dxa"/>
            <w:noWrap/>
            <w:hideMark/>
          </w:tcPr>
          <w:p w14:paraId="440963E6" w14:textId="77777777" w:rsidR="00375197" w:rsidRPr="00375197" w:rsidRDefault="00375197" w:rsidP="001379A4">
            <w:pPr>
              <w:spacing w:after="0"/>
              <w:rPr>
                <w:rFonts w:ascii="Arial Narrow" w:hAnsi="Arial Narrow"/>
                <w:b/>
                <w:color w:val="000000"/>
                <w:szCs w:val="20"/>
              </w:rPr>
            </w:pPr>
            <w:r w:rsidRPr="00375197">
              <w:rPr>
                <w:rFonts w:ascii="Arial Narrow" w:hAnsi="Arial Narrow"/>
                <w:b/>
                <w:color w:val="000000"/>
                <w:szCs w:val="20"/>
              </w:rPr>
              <w:t>Condition</w:t>
            </w:r>
          </w:p>
        </w:tc>
        <w:tc>
          <w:tcPr>
            <w:tcW w:w="3153" w:type="dxa"/>
            <w:noWrap/>
            <w:hideMark/>
          </w:tcPr>
          <w:p w14:paraId="374A4566" w14:textId="77777777" w:rsidR="00375197" w:rsidRPr="00375197" w:rsidRDefault="00375197" w:rsidP="001379A4">
            <w:pPr>
              <w:spacing w:after="0"/>
              <w:rPr>
                <w:rFonts w:ascii="Arial Narrow" w:hAnsi="Arial Narrow"/>
                <w:b/>
                <w:color w:val="000000"/>
                <w:szCs w:val="20"/>
              </w:rPr>
            </w:pPr>
            <w:r w:rsidRPr="00375197">
              <w:rPr>
                <w:rFonts w:ascii="Arial Narrow" w:hAnsi="Arial Narrow"/>
                <w:b/>
                <w:color w:val="000000"/>
                <w:szCs w:val="20"/>
              </w:rPr>
              <w:t>First Tier Testing</w:t>
            </w:r>
          </w:p>
        </w:tc>
        <w:tc>
          <w:tcPr>
            <w:tcW w:w="3084" w:type="dxa"/>
            <w:noWrap/>
            <w:hideMark/>
          </w:tcPr>
          <w:p w14:paraId="3755218A" w14:textId="77777777" w:rsidR="00375197" w:rsidRPr="00375197" w:rsidRDefault="00375197" w:rsidP="001379A4">
            <w:pPr>
              <w:spacing w:after="0"/>
              <w:rPr>
                <w:rFonts w:ascii="Arial Narrow" w:hAnsi="Arial Narrow"/>
                <w:b/>
                <w:color w:val="000000"/>
                <w:szCs w:val="20"/>
              </w:rPr>
            </w:pPr>
            <w:r w:rsidRPr="00375197">
              <w:rPr>
                <w:rFonts w:ascii="Arial Narrow" w:hAnsi="Arial Narrow"/>
                <w:b/>
                <w:color w:val="000000"/>
                <w:szCs w:val="20"/>
              </w:rPr>
              <w:t>Second Tier Testing</w:t>
            </w:r>
          </w:p>
        </w:tc>
      </w:tr>
      <w:tr w:rsidR="00375197" w:rsidRPr="00375197" w14:paraId="78709C07" w14:textId="77777777" w:rsidTr="00375197">
        <w:trPr>
          <w:trHeight w:val="987"/>
        </w:trPr>
        <w:tc>
          <w:tcPr>
            <w:tcW w:w="2977" w:type="dxa"/>
            <w:noWrap/>
            <w:hideMark/>
          </w:tcPr>
          <w:p w14:paraId="56820576" w14:textId="133D47E5" w:rsidR="00375197" w:rsidRPr="00375197" w:rsidRDefault="00375197" w:rsidP="001379A4">
            <w:pPr>
              <w:spacing w:after="0"/>
              <w:rPr>
                <w:rFonts w:ascii="Arial Narrow" w:hAnsi="Arial Narrow"/>
                <w:iCs/>
                <w:color w:val="000000"/>
                <w:szCs w:val="20"/>
              </w:rPr>
            </w:pPr>
            <w:r w:rsidRPr="00375197">
              <w:rPr>
                <w:rFonts w:ascii="Arial Narrow" w:hAnsi="Arial Narrow"/>
                <w:iCs/>
                <w:color w:val="000000"/>
                <w:szCs w:val="20"/>
              </w:rPr>
              <w:t>A</w:t>
            </w:r>
            <w:r w:rsidR="00095DE1">
              <w:rPr>
                <w:rFonts w:ascii="Arial Narrow" w:hAnsi="Arial Narrow"/>
                <w:iCs/>
                <w:color w:val="000000"/>
                <w:szCs w:val="20"/>
              </w:rPr>
              <w:t xml:space="preserve">utosomal Recessive and </w:t>
            </w:r>
            <w:r w:rsidRPr="00375197">
              <w:rPr>
                <w:rFonts w:ascii="Arial Narrow" w:hAnsi="Arial Narrow"/>
                <w:iCs/>
                <w:color w:val="000000"/>
                <w:szCs w:val="20"/>
              </w:rPr>
              <w:t>X</w:t>
            </w:r>
            <w:r w:rsidR="00095DE1">
              <w:rPr>
                <w:rFonts w:ascii="Arial Narrow" w:hAnsi="Arial Narrow"/>
                <w:iCs/>
                <w:color w:val="000000"/>
                <w:szCs w:val="20"/>
              </w:rPr>
              <w:t>-</w:t>
            </w:r>
            <w:r w:rsidRPr="00375197">
              <w:rPr>
                <w:rFonts w:ascii="Arial Narrow" w:hAnsi="Arial Narrow"/>
                <w:iCs/>
                <w:color w:val="000000"/>
                <w:szCs w:val="20"/>
              </w:rPr>
              <w:t>L</w:t>
            </w:r>
            <w:r w:rsidR="00095DE1">
              <w:rPr>
                <w:rFonts w:ascii="Arial Narrow" w:hAnsi="Arial Narrow"/>
                <w:iCs/>
                <w:color w:val="000000"/>
                <w:szCs w:val="20"/>
              </w:rPr>
              <w:t xml:space="preserve">inked </w:t>
            </w:r>
            <w:r w:rsidRPr="00375197">
              <w:rPr>
                <w:rFonts w:ascii="Arial Narrow" w:hAnsi="Arial Narrow"/>
                <w:iCs/>
                <w:color w:val="000000"/>
                <w:szCs w:val="20"/>
              </w:rPr>
              <w:t>conditions</w:t>
            </w:r>
          </w:p>
        </w:tc>
        <w:tc>
          <w:tcPr>
            <w:tcW w:w="3153" w:type="dxa"/>
            <w:hideMark/>
          </w:tcPr>
          <w:p w14:paraId="55186565" w14:textId="5416CB4E" w:rsidR="00375197" w:rsidRPr="00375197" w:rsidRDefault="00375197" w:rsidP="00375197">
            <w:pPr>
              <w:pStyle w:val="ListParagraph"/>
              <w:numPr>
                <w:ilvl w:val="0"/>
                <w:numId w:val="25"/>
              </w:numPr>
              <w:spacing w:before="0" w:after="0"/>
              <w:rPr>
                <w:rFonts w:ascii="Arial Narrow" w:hAnsi="Arial Narrow"/>
                <w:color w:val="000000"/>
                <w:szCs w:val="20"/>
              </w:rPr>
            </w:pPr>
            <w:r w:rsidRPr="00375197">
              <w:rPr>
                <w:rFonts w:ascii="Arial Narrow" w:hAnsi="Arial Narrow"/>
                <w:color w:val="000000"/>
                <w:szCs w:val="20"/>
              </w:rPr>
              <w:t xml:space="preserve">Exome </w:t>
            </w:r>
          </w:p>
          <w:p w14:paraId="23F6B241" w14:textId="65B41B3A" w:rsidR="00375197" w:rsidRPr="00375197" w:rsidRDefault="00375197" w:rsidP="00375197">
            <w:pPr>
              <w:pStyle w:val="ListParagraph"/>
              <w:numPr>
                <w:ilvl w:val="0"/>
                <w:numId w:val="25"/>
              </w:numPr>
              <w:spacing w:before="0" w:after="0"/>
              <w:rPr>
                <w:rFonts w:ascii="Arial Narrow" w:hAnsi="Arial Narrow"/>
                <w:color w:val="000000"/>
                <w:szCs w:val="20"/>
              </w:rPr>
            </w:pPr>
            <w:r w:rsidRPr="00375197">
              <w:rPr>
                <w:rFonts w:ascii="Arial Narrow" w:hAnsi="Arial Narrow"/>
                <w:color w:val="000000"/>
                <w:szCs w:val="20"/>
              </w:rPr>
              <w:t xml:space="preserve">NGS targeted panel </w:t>
            </w:r>
          </w:p>
          <w:p w14:paraId="4A2123EE" w14:textId="77777777" w:rsidR="00375197" w:rsidRPr="00375197" w:rsidRDefault="00375197" w:rsidP="001379A4">
            <w:pPr>
              <w:spacing w:after="0"/>
              <w:rPr>
                <w:rFonts w:ascii="Arial Narrow" w:hAnsi="Arial Narrow"/>
                <w:color w:val="000000"/>
                <w:szCs w:val="20"/>
              </w:rPr>
            </w:pPr>
            <w:r w:rsidRPr="00375197">
              <w:rPr>
                <w:rFonts w:ascii="Arial Narrow" w:hAnsi="Arial Narrow"/>
                <w:color w:val="000000"/>
                <w:szCs w:val="20"/>
              </w:rPr>
              <w:t>Variant detection - SNPs and small in/del variants &amp; limited CNV analysis</w:t>
            </w:r>
          </w:p>
        </w:tc>
        <w:tc>
          <w:tcPr>
            <w:tcW w:w="3084" w:type="dxa"/>
            <w:noWrap/>
            <w:hideMark/>
          </w:tcPr>
          <w:p w14:paraId="746C43C4" w14:textId="027E2D65" w:rsidR="00375197" w:rsidRPr="00375197" w:rsidRDefault="00375197" w:rsidP="001379A4">
            <w:pPr>
              <w:spacing w:after="0"/>
              <w:rPr>
                <w:rFonts w:ascii="Arial Narrow" w:hAnsi="Arial Narrow"/>
                <w:color w:val="000000"/>
                <w:szCs w:val="20"/>
              </w:rPr>
            </w:pPr>
            <w:r w:rsidRPr="00375197">
              <w:rPr>
                <w:rFonts w:ascii="Arial Narrow" w:hAnsi="Arial Narrow"/>
                <w:color w:val="000000"/>
                <w:szCs w:val="20"/>
              </w:rPr>
              <w:t>For certain genes, MLPA as required to validate CNV identified (e.g. DMD deletions</w:t>
            </w:r>
            <w:r w:rsidR="00AB12CF">
              <w:rPr>
                <w:rFonts w:ascii="Arial Narrow" w:hAnsi="Arial Narrow"/>
                <w:color w:val="000000"/>
                <w:szCs w:val="20"/>
              </w:rPr>
              <w:t xml:space="preserve"> and duplications</w:t>
            </w:r>
            <w:r w:rsidRPr="00375197">
              <w:rPr>
                <w:rFonts w:ascii="Arial Narrow" w:hAnsi="Arial Narrow"/>
                <w:color w:val="000000"/>
                <w:szCs w:val="20"/>
              </w:rPr>
              <w:t>)</w:t>
            </w:r>
          </w:p>
        </w:tc>
      </w:tr>
      <w:tr w:rsidR="00375197" w:rsidRPr="00375197" w14:paraId="03AA5BCB" w14:textId="77777777" w:rsidTr="00375197">
        <w:trPr>
          <w:trHeight w:val="347"/>
        </w:trPr>
        <w:tc>
          <w:tcPr>
            <w:tcW w:w="2977" w:type="dxa"/>
            <w:hideMark/>
          </w:tcPr>
          <w:p w14:paraId="131EB30E" w14:textId="77777777" w:rsidR="00375197" w:rsidRPr="00375197" w:rsidRDefault="00375197" w:rsidP="001379A4">
            <w:pPr>
              <w:keepNext/>
              <w:keepLines/>
              <w:spacing w:before="200" w:after="0"/>
              <w:outlineLvl w:val="6"/>
              <w:rPr>
                <w:rFonts w:ascii="Arial Narrow" w:hAnsi="Arial Narrow"/>
                <w:iCs/>
                <w:color w:val="000000"/>
                <w:szCs w:val="20"/>
              </w:rPr>
            </w:pPr>
            <w:r w:rsidRPr="00375197">
              <w:rPr>
                <w:rFonts w:ascii="Arial Narrow" w:hAnsi="Arial Narrow"/>
                <w:iCs/>
                <w:color w:val="000000"/>
                <w:szCs w:val="20"/>
              </w:rPr>
              <w:t>Fragile X syndrome*</w:t>
            </w:r>
          </w:p>
        </w:tc>
        <w:tc>
          <w:tcPr>
            <w:tcW w:w="3153" w:type="dxa"/>
            <w:hideMark/>
          </w:tcPr>
          <w:p w14:paraId="1BC7D2F7" w14:textId="77777777" w:rsidR="00375197" w:rsidRPr="00375197" w:rsidRDefault="00375197" w:rsidP="00375197">
            <w:pPr>
              <w:pStyle w:val="ListParagraph"/>
              <w:numPr>
                <w:ilvl w:val="0"/>
                <w:numId w:val="26"/>
              </w:numPr>
              <w:spacing w:before="0" w:after="0"/>
              <w:rPr>
                <w:rFonts w:ascii="Arial Narrow" w:hAnsi="Arial Narrow"/>
                <w:color w:val="000000"/>
                <w:szCs w:val="20"/>
              </w:rPr>
            </w:pPr>
            <w:r w:rsidRPr="00375197">
              <w:rPr>
                <w:rFonts w:ascii="Arial Narrow" w:hAnsi="Arial Narrow"/>
                <w:color w:val="000000"/>
                <w:szCs w:val="20"/>
              </w:rPr>
              <w:t>TP-PCR / other PCR based method</w:t>
            </w:r>
          </w:p>
          <w:p w14:paraId="5BF50E04" w14:textId="77777777" w:rsidR="00375197" w:rsidRPr="00375197" w:rsidRDefault="00375197" w:rsidP="001379A4">
            <w:pPr>
              <w:spacing w:after="0"/>
              <w:rPr>
                <w:rFonts w:ascii="Arial Narrow" w:hAnsi="Arial Narrow"/>
                <w:color w:val="000000"/>
                <w:szCs w:val="20"/>
              </w:rPr>
            </w:pPr>
            <w:r w:rsidRPr="00375197">
              <w:rPr>
                <w:rFonts w:ascii="Arial Narrow" w:hAnsi="Arial Narrow"/>
                <w:color w:val="000000"/>
                <w:szCs w:val="20"/>
              </w:rPr>
              <w:t>FMR1 CGG repeat sizing</w:t>
            </w:r>
          </w:p>
        </w:tc>
        <w:tc>
          <w:tcPr>
            <w:tcW w:w="3084" w:type="dxa"/>
            <w:noWrap/>
            <w:hideMark/>
          </w:tcPr>
          <w:p w14:paraId="6327A9CF" w14:textId="77777777" w:rsidR="00375197" w:rsidRPr="00375197" w:rsidRDefault="00375197" w:rsidP="001379A4">
            <w:pPr>
              <w:spacing w:after="0"/>
              <w:rPr>
                <w:rFonts w:ascii="Arial Narrow" w:hAnsi="Arial Narrow"/>
                <w:color w:val="000000"/>
                <w:szCs w:val="20"/>
              </w:rPr>
            </w:pPr>
            <w:r w:rsidRPr="00375197">
              <w:rPr>
                <w:rFonts w:ascii="Arial Narrow" w:hAnsi="Arial Narrow"/>
                <w:color w:val="000000"/>
                <w:szCs w:val="20"/>
              </w:rPr>
              <w:t xml:space="preserve">FMR1 AGG interruption analysis </w:t>
            </w:r>
          </w:p>
        </w:tc>
      </w:tr>
      <w:tr w:rsidR="00375197" w:rsidRPr="00375197" w14:paraId="4B2090E8" w14:textId="77777777" w:rsidTr="00375197">
        <w:trPr>
          <w:trHeight w:val="300"/>
        </w:trPr>
        <w:tc>
          <w:tcPr>
            <w:tcW w:w="2977" w:type="dxa"/>
            <w:noWrap/>
            <w:hideMark/>
          </w:tcPr>
          <w:p w14:paraId="39903C4F" w14:textId="77777777" w:rsidR="00375197" w:rsidRPr="00375197" w:rsidRDefault="00375197" w:rsidP="001379A4">
            <w:pPr>
              <w:keepNext/>
              <w:keepLines/>
              <w:spacing w:before="200" w:after="0"/>
              <w:outlineLvl w:val="6"/>
              <w:rPr>
                <w:rFonts w:ascii="Arial Narrow" w:hAnsi="Arial Narrow"/>
                <w:iCs/>
                <w:color w:val="000000"/>
                <w:szCs w:val="20"/>
              </w:rPr>
            </w:pPr>
            <w:r w:rsidRPr="00375197">
              <w:rPr>
                <w:rFonts w:ascii="Arial Narrow" w:hAnsi="Arial Narrow"/>
                <w:iCs/>
                <w:color w:val="000000"/>
                <w:szCs w:val="20"/>
              </w:rPr>
              <w:t>Spinal muscular atrophy</w:t>
            </w:r>
          </w:p>
        </w:tc>
        <w:tc>
          <w:tcPr>
            <w:tcW w:w="3153" w:type="dxa"/>
            <w:noWrap/>
            <w:hideMark/>
          </w:tcPr>
          <w:p w14:paraId="5AD9C309" w14:textId="77777777" w:rsidR="00375197" w:rsidRDefault="00375197" w:rsidP="00375197">
            <w:pPr>
              <w:pStyle w:val="ListParagraph"/>
              <w:numPr>
                <w:ilvl w:val="0"/>
                <w:numId w:val="27"/>
              </w:numPr>
              <w:spacing w:before="0" w:after="0"/>
              <w:rPr>
                <w:rFonts w:ascii="Arial Narrow" w:hAnsi="Arial Narrow"/>
                <w:color w:val="000000"/>
                <w:szCs w:val="20"/>
              </w:rPr>
            </w:pPr>
            <w:r w:rsidRPr="00375197">
              <w:rPr>
                <w:rFonts w:ascii="Arial Narrow" w:hAnsi="Arial Narrow"/>
                <w:color w:val="000000"/>
                <w:szCs w:val="20"/>
              </w:rPr>
              <w:t>SMN1 – real-time PCR</w:t>
            </w:r>
          </w:p>
          <w:p w14:paraId="6D667A10" w14:textId="193876AA" w:rsidR="00A0224E" w:rsidRPr="00375197" w:rsidRDefault="00A0224E" w:rsidP="00375197">
            <w:pPr>
              <w:pStyle w:val="ListParagraph"/>
              <w:numPr>
                <w:ilvl w:val="0"/>
                <w:numId w:val="27"/>
              </w:numPr>
              <w:spacing w:before="0" w:after="0"/>
              <w:rPr>
                <w:rFonts w:ascii="Arial Narrow" w:hAnsi="Arial Narrow"/>
                <w:color w:val="000000"/>
                <w:szCs w:val="20"/>
              </w:rPr>
            </w:pPr>
            <w:r>
              <w:rPr>
                <w:rFonts w:ascii="Arial Narrow" w:hAnsi="Arial Narrow"/>
                <w:color w:val="000000"/>
                <w:szCs w:val="20"/>
              </w:rPr>
              <w:t>MLPA</w:t>
            </w:r>
          </w:p>
        </w:tc>
        <w:tc>
          <w:tcPr>
            <w:tcW w:w="3084" w:type="dxa"/>
            <w:noWrap/>
            <w:hideMark/>
          </w:tcPr>
          <w:p w14:paraId="0F65B013" w14:textId="77777777" w:rsidR="00375197" w:rsidRPr="00375197" w:rsidRDefault="00375197" w:rsidP="001379A4">
            <w:pPr>
              <w:spacing w:after="0"/>
              <w:rPr>
                <w:rFonts w:ascii="Arial Narrow" w:hAnsi="Arial Narrow"/>
                <w:color w:val="000000"/>
                <w:szCs w:val="20"/>
              </w:rPr>
            </w:pPr>
          </w:p>
        </w:tc>
      </w:tr>
    </w:tbl>
    <w:p w14:paraId="4D9494C3" w14:textId="775ABCEB" w:rsidR="004621E1" w:rsidRPr="007419FF" w:rsidRDefault="007419FF" w:rsidP="007419FF">
      <w:pPr>
        <w:ind w:left="284"/>
        <w:rPr>
          <w:sz w:val="16"/>
          <w:szCs w:val="16"/>
        </w:rPr>
      </w:pPr>
      <w:r w:rsidRPr="007419FF">
        <w:rPr>
          <w:sz w:val="16"/>
          <w:szCs w:val="16"/>
        </w:rPr>
        <w:t>CNV = copy number variation</w:t>
      </w:r>
      <w:r>
        <w:rPr>
          <w:sz w:val="16"/>
          <w:szCs w:val="16"/>
        </w:rPr>
        <w:t xml:space="preserve">; </w:t>
      </w:r>
      <w:r w:rsidRPr="007419FF">
        <w:rPr>
          <w:sz w:val="16"/>
          <w:szCs w:val="16"/>
        </w:rPr>
        <w:t>DMD = Duchenne muscular dystrophy;</w:t>
      </w:r>
      <w:r>
        <w:rPr>
          <w:sz w:val="16"/>
          <w:szCs w:val="16"/>
        </w:rPr>
        <w:t xml:space="preserve"> </w:t>
      </w:r>
      <w:r w:rsidRPr="007419FF">
        <w:rPr>
          <w:sz w:val="16"/>
          <w:szCs w:val="16"/>
        </w:rPr>
        <w:t>FMR1 AGG = fragile X mental retardation 1 AGG trinucleotide repeat;</w:t>
      </w:r>
      <w:r>
        <w:rPr>
          <w:sz w:val="16"/>
          <w:szCs w:val="16"/>
        </w:rPr>
        <w:t xml:space="preserve"> </w:t>
      </w:r>
      <w:r w:rsidRPr="007419FF">
        <w:rPr>
          <w:sz w:val="16"/>
          <w:szCs w:val="16"/>
        </w:rPr>
        <w:t>FMR1 CGG = fragile X mental retardation 1 CGG trinucleotide repeat;</w:t>
      </w:r>
      <w:r>
        <w:rPr>
          <w:sz w:val="16"/>
          <w:szCs w:val="16"/>
        </w:rPr>
        <w:t xml:space="preserve"> </w:t>
      </w:r>
      <w:r w:rsidRPr="007419FF">
        <w:rPr>
          <w:sz w:val="16"/>
          <w:szCs w:val="16"/>
        </w:rPr>
        <w:t>MLPA = Multiplex ligation-dependent probe amplification;</w:t>
      </w:r>
      <w:r>
        <w:rPr>
          <w:sz w:val="16"/>
          <w:szCs w:val="16"/>
        </w:rPr>
        <w:t xml:space="preserve"> </w:t>
      </w:r>
      <w:r w:rsidRPr="007419FF">
        <w:rPr>
          <w:sz w:val="16"/>
          <w:szCs w:val="16"/>
        </w:rPr>
        <w:t>NGS  = next generation sequencing;</w:t>
      </w:r>
      <w:r>
        <w:rPr>
          <w:sz w:val="16"/>
          <w:szCs w:val="16"/>
        </w:rPr>
        <w:t xml:space="preserve"> </w:t>
      </w:r>
      <w:r w:rsidRPr="007419FF">
        <w:rPr>
          <w:sz w:val="16"/>
          <w:szCs w:val="16"/>
        </w:rPr>
        <w:t>PCR = Polymerase chain reaction;</w:t>
      </w:r>
      <w:r>
        <w:rPr>
          <w:sz w:val="16"/>
          <w:szCs w:val="16"/>
        </w:rPr>
        <w:t xml:space="preserve"> </w:t>
      </w:r>
      <w:r w:rsidRPr="007419FF">
        <w:rPr>
          <w:sz w:val="16"/>
          <w:szCs w:val="16"/>
        </w:rPr>
        <w:t>SMN = Spinal muscular atrophy;</w:t>
      </w:r>
      <w:r>
        <w:rPr>
          <w:sz w:val="16"/>
          <w:szCs w:val="16"/>
        </w:rPr>
        <w:t xml:space="preserve"> </w:t>
      </w:r>
      <w:r w:rsidRPr="007419FF">
        <w:rPr>
          <w:sz w:val="16"/>
          <w:szCs w:val="16"/>
        </w:rPr>
        <w:t>TP  = triplet repeat primed</w:t>
      </w:r>
      <w:r>
        <w:rPr>
          <w:sz w:val="16"/>
          <w:szCs w:val="16"/>
        </w:rPr>
        <w:t>.</w:t>
      </w:r>
    </w:p>
    <w:p w14:paraId="174C9F57" w14:textId="77777777" w:rsidR="00B20638" w:rsidRDefault="00B20638">
      <w:pPr>
        <w:spacing w:before="0" w:after="200" w:line="276" w:lineRule="auto"/>
        <w:rPr>
          <w:b/>
          <w:szCs w:val="20"/>
        </w:rPr>
      </w:pPr>
      <w:r>
        <w:br w:type="page"/>
      </w:r>
    </w:p>
    <w:p w14:paraId="713560F7" w14:textId="580D74F4" w:rsidR="00D11EB1" w:rsidRPr="00AE642F" w:rsidRDefault="00CB38EE" w:rsidP="004A0BF4">
      <w:pPr>
        <w:pStyle w:val="Heading2"/>
        <w:rPr>
          <w:rStyle w:val="Strong"/>
          <w:rFonts w:asciiTheme="minorHAnsi" w:eastAsiaTheme="minorHAnsi" w:hAnsiTheme="minorHAnsi" w:cstheme="minorBidi"/>
          <w:b/>
        </w:rPr>
      </w:pPr>
      <w:r w:rsidRPr="00AE642F" w:rsidDel="00CB38EE">
        <w:lastRenderedPageBreak/>
        <w:t xml:space="preserve"> </w:t>
      </w:r>
      <w:r w:rsidR="00730C04" w:rsidRPr="00AE642F">
        <w:rPr>
          <w:rStyle w:val="Strong"/>
          <w:rFonts w:asciiTheme="minorHAnsi" w:eastAsiaTheme="minorHAnsi" w:hAnsiTheme="minorHAnsi" w:cstheme="minorBidi"/>
          <w:b/>
        </w:rPr>
        <w:t xml:space="preserve">(a) </w:t>
      </w:r>
      <w:r w:rsidR="00D11EB1" w:rsidRPr="00AE642F">
        <w:rPr>
          <w:rStyle w:val="Strong"/>
          <w:rFonts w:asciiTheme="minorHAnsi" w:eastAsiaTheme="minorHAnsi" w:hAnsiTheme="minorHAnsi" w:cstheme="minorBidi"/>
          <w:b/>
        </w:rPr>
        <w:t>Is this a request for MBS funding?</w:t>
      </w:r>
    </w:p>
    <w:p w14:paraId="27D5E3DC" w14:textId="5C1FE919" w:rsidR="00753C44" w:rsidRPr="00AE642F" w:rsidRDefault="007C4566" w:rsidP="00A6491A">
      <w:pPr>
        <w:spacing w:before="0" w:after="0"/>
        <w:ind w:left="284"/>
        <w:rPr>
          <w:szCs w:val="20"/>
        </w:rPr>
      </w:pPr>
      <w:r w:rsidRPr="00AE642F">
        <w:rPr>
          <w:szCs w:val="20"/>
        </w:rPr>
        <w:fldChar w:fldCharType="begin">
          <w:ffData>
            <w:name w:val="Check1"/>
            <w:enabled/>
            <w:calcOnExit w:val="0"/>
            <w:checkBox>
              <w:sizeAuto/>
              <w:default w:val="1"/>
            </w:checkBox>
          </w:ffData>
        </w:fldChar>
      </w:r>
      <w:bookmarkStart w:id="3" w:name="Check1"/>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bookmarkEnd w:id="3"/>
      <w:r w:rsidR="006B6390" w:rsidRPr="00AE642F">
        <w:rPr>
          <w:szCs w:val="20"/>
        </w:rPr>
        <w:t xml:space="preserve"> Yes</w:t>
      </w:r>
    </w:p>
    <w:p w14:paraId="539339C6" w14:textId="77777777" w:rsidR="00753C44" w:rsidRPr="00AE642F" w:rsidRDefault="006B6390" w:rsidP="00A6491A">
      <w:pPr>
        <w:spacing w:before="0" w:after="0"/>
        <w:ind w:left="284"/>
        <w:rPr>
          <w:szCs w:val="20"/>
        </w:rPr>
      </w:pPr>
      <w:r w:rsidRPr="00AE642F">
        <w:rPr>
          <w:szCs w:val="20"/>
        </w:rPr>
        <w:fldChar w:fldCharType="begin">
          <w:ffData>
            <w:name w:val="Check2"/>
            <w:enabled/>
            <w:calcOnExit w:val="0"/>
            <w:checkBox>
              <w:sizeAuto/>
              <w:default w:val="0"/>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No</w:t>
      </w:r>
      <w:r w:rsidR="00753C44" w:rsidRPr="00AE642F">
        <w:rPr>
          <w:szCs w:val="20"/>
        </w:rPr>
        <w:t xml:space="preserve">  </w:t>
      </w:r>
    </w:p>
    <w:p w14:paraId="521C4C60" w14:textId="77777777" w:rsidR="000B3CD0" w:rsidRPr="00AE642F" w:rsidRDefault="000B3CD0" w:rsidP="00375197">
      <w:pPr>
        <w:pStyle w:val="Heading2"/>
        <w:numPr>
          <w:ilvl w:val="0"/>
          <w:numId w:val="3"/>
        </w:numPr>
        <w:rPr>
          <w:rStyle w:val="Strong"/>
          <w:rFonts w:asciiTheme="minorHAnsi" w:eastAsiaTheme="minorHAnsi" w:hAnsiTheme="minorHAnsi" w:cstheme="minorBidi"/>
          <w:b/>
        </w:rPr>
      </w:pPr>
      <w:r w:rsidRPr="00AE642F">
        <w:rPr>
          <w:rStyle w:val="Strong"/>
          <w:rFonts w:asciiTheme="minorHAnsi" w:eastAsiaTheme="minorHAnsi" w:hAnsiTheme="minorHAnsi" w:cstheme="minorBidi"/>
          <w:b/>
        </w:rPr>
        <w:t>I</w:t>
      </w:r>
      <w:r w:rsidR="003020B5" w:rsidRPr="00AE642F">
        <w:rPr>
          <w:rStyle w:val="Strong"/>
          <w:rFonts w:asciiTheme="minorHAnsi" w:eastAsiaTheme="minorHAnsi" w:hAnsiTheme="minorHAnsi" w:cstheme="minorBidi"/>
          <w:b/>
        </w:rPr>
        <w:t xml:space="preserve">f </w:t>
      </w:r>
      <w:r w:rsidR="00D11EB1" w:rsidRPr="00AE642F">
        <w:rPr>
          <w:rStyle w:val="Strong"/>
          <w:rFonts w:asciiTheme="minorHAnsi" w:eastAsiaTheme="minorHAnsi" w:hAnsiTheme="minorHAnsi" w:cstheme="minorBidi"/>
          <w:b/>
        </w:rPr>
        <w:t xml:space="preserve">yes, is </w:t>
      </w:r>
      <w:r w:rsidRPr="00AE642F">
        <w:rPr>
          <w:rStyle w:val="Strong"/>
          <w:rFonts w:asciiTheme="minorHAnsi" w:eastAsiaTheme="minorHAnsi" w:hAnsiTheme="minorHAnsi" w:cstheme="minorBidi"/>
          <w:b/>
        </w:rPr>
        <w:t>the medical service</w:t>
      </w:r>
      <w:r w:rsidR="005D0677" w:rsidRPr="00AE642F">
        <w:rPr>
          <w:rStyle w:val="Strong"/>
          <w:rFonts w:asciiTheme="minorHAnsi" w:eastAsiaTheme="minorHAnsi" w:hAnsiTheme="minorHAnsi" w:cstheme="minorBidi"/>
          <w:b/>
        </w:rPr>
        <w:t>(s)</w:t>
      </w:r>
      <w:r w:rsidRPr="00AE642F">
        <w:rPr>
          <w:rStyle w:val="Strong"/>
          <w:rFonts w:asciiTheme="minorHAnsi" w:eastAsiaTheme="minorHAnsi" w:hAnsiTheme="minorHAnsi" w:cstheme="minorBidi"/>
          <w:b/>
        </w:rPr>
        <w:t xml:space="preserve"> </w:t>
      </w:r>
      <w:r w:rsidR="00F83566" w:rsidRPr="00AE642F">
        <w:rPr>
          <w:rStyle w:val="Strong"/>
          <w:rFonts w:asciiTheme="minorHAnsi" w:eastAsiaTheme="minorHAnsi" w:hAnsiTheme="minorHAnsi" w:cstheme="minorBidi"/>
          <w:b/>
        </w:rPr>
        <w:t xml:space="preserve">proposed to be </w:t>
      </w:r>
      <w:r w:rsidRPr="00AE642F">
        <w:rPr>
          <w:rStyle w:val="Strong"/>
          <w:rFonts w:asciiTheme="minorHAnsi" w:eastAsiaTheme="minorHAnsi" w:hAnsiTheme="minorHAnsi" w:cstheme="minorBidi"/>
          <w:b/>
        </w:rPr>
        <w:t xml:space="preserve">covered under an existing </w:t>
      </w:r>
      <w:r w:rsidR="00F83566" w:rsidRPr="00AE642F">
        <w:rPr>
          <w:rStyle w:val="Strong"/>
          <w:rFonts w:asciiTheme="minorHAnsi" w:eastAsiaTheme="minorHAnsi" w:hAnsiTheme="minorHAnsi" w:cstheme="minorBidi"/>
          <w:b/>
        </w:rPr>
        <w:t>MBS item number</w:t>
      </w:r>
      <w:r w:rsidR="005D0677" w:rsidRPr="00AE642F">
        <w:rPr>
          <w:rStyle w:val="Strong"/>
          <w:rFonts w:asciiTheme="minorHAnsi" w:eastAsiaTheme="minorHAnsi" w:hAnsiTheme="minorHAnsi" w:cstheme="minorBidi"/>
          <w:b/>
        </w:rPr>
        <w:t>(s)</w:t>
      </w:r>
      <w:r w:rsidR="003020B5" w:rsidRPr="00AE642F">
        <w:rPr>
          <w:rStyle w:val="Strong"/>
          <w:rFonts w:asciiTheme="minorHAnsi" w:eastAsiaTheme="minorHAnsi" w:hAnsiTheme="minorHAnsi" w:cstheme="minorBidi"/>
          <w:b/>
        </w:rPr>
        <w:t xml:space="preserve"> or is a new MBS item</w:t>
      </w:r>
      <w:r w:rsidR="005D0677" w:rsidRPr="00AE642F">
        <w:rPr>
          <w:rStyle w:val="Strong"/>
          <w:rFonts w:asciiTheme="minorHAnsi" w:eastAsiaTheme="minorHAnsi" w:hAnsiTheme="minorHAnsi" w:cstheme="minorBidi"/>
          <w:b/>
        </w:rPr>
        <w:t>(s)</w:t>
      </w:r>
      <w:r w:rsidR="003020B5" w:rsidRPr="00AE642F">
        <w:rPr>
          <w:rStyle w:val="Strong"/>
          <w:rFonts w:asciiTheme="minorHAnsi" w:eastAsiaTheme="minorHAnsi" w:hAnsiTheme="minorHAnsi" w:cstheme="minorBidi"/>
          <w:b/>
        </w:rPr>
        <w:t xml:space="preserve"> being sought altogether</w:t>
      </w:r>
      <w:r w:rsidRPr="00AE642F">
        <w:rPr>
          <w:rStyle w:val="Strong"/>
          <w:rFonts w:asciiTheme="minorHAnsi" w:eastAsiaTheme="minorHAnsi" w:hAnsiTheme="minorHAnsi" w:cstheme="minorBidi"/>
          <w:b/>
        </w:rPr>
        <w:t>?</w:t>
      </w:r>
    </w:p>
    <w:p w14:paraId="22AAEAD9" w14:textId="77777777" w:rsidR="00753C44" w:rsidRPr="00AE642F" w:rsidRDefault="006B6390" w:rsidP="00A6491A">
      <w:pPr>
        <w:spacing w:before="0" w:after="0"/>
        <w:ind w:left="284"/>
        <w:rPr>
          <w:szCs w:val="20"/>
        </w:rPr>
      </w:pPr>
      <w:r w:rsidRPr="00AE642F">
        <w:rPr>
          <w:szCs w:val="20"/>
        </w:rPr>
        <w:fldChar w:fldCharType="begin">
          <w:ffData>
            <w:name w:val="Check2"/>
            <w:enabled/>
            <w:calcOnExit w:val="0"/>
            <w:checkBox>
              <w:sizeAuto/>
              <w:default w:val="0"/>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w:t>
      </w:r>
      <w:r w:rsidR="00753C44" w:rsidRPr="00AE642F">
        <w:rPr>
          <w:szCs w:val="20"/>
        </w:rPr>
        <w:t>Amendment to existing MBS item(s)</w:t>
      </w:r>
    </w:p>
    <w:p w14:paraId="120056DC" w14:textId="1A00BD9C" w:rsidR="00753C44" w:rsidRPr="00AE642F" w:rsidRDefault="007C4566" w:rsidP="00A6491A">
      <w:pPr>
        <w:spacing w:before="0" w:after="0"/>
        <w:ind w:left="284"/>
        <w:rPr>
          <w:szCs w:val="20"/>
        </w:rPr>
      </w:pPr>
      <w:r w:rsidRPr="00AE642F">
        <w:rPr>
          <w:szCs w:val="20"/>
        </w:rPr>
        <w:fldChar w:fldCharType="begin">
          <w:ffData>
            <w:name w:val=""/>
            <w:enabled/>
            <w:calcOnExit w:val="0"/>
            <w:checkBox>
              <w:sizeAuto/>
              <w:default w:val="1"/>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006B6390" w:rsidRPr="00AE642F">
        <w:rPr>
          <w:szCs w:val="20"/>
        </w:rPr>
        <w:t xml:space="preserve"> </w:t>
      </w:r>
      <w:r w:rsidR="00753C44" w:rsidRPr="00AE642F">
        <w:rPr>
          <w:szCs w:val="20"/>
        </w:rPr>
        <w:t>New MBS item(s)</w:t>
      </w:r>
    </w:p>
    <w:p w14:paraId="3210E919" w14:textId="77777777" w:rsidR="000B3CD0" w:rsidRPr="00AE642F" w:rsidRDefault="000B3CD0" w:rsidP="00375197">
      <w:pPr>
        <w:pStyle w:val="Heading2"/>
        <w:numPr>
          <w:ilvl w:val="0"/>
          <w:numId w:val="3"/>
        </w:numPr>
        <w:rPr>
          <w:rStyle w:val="Strong"/>
          <w:rFonts w:asciiTheme="minorHAnsi" w:eastAsiaTheme="minorHAnsi" w:hAnsiTheme="minorHAnsi" w:cstheme="minorBidi"/>
          <w:b/>
        </w:rPr>
      </w:pPr>
      <w:r w:rsidRPr="00AE642F">
        <w:rPr>
          <w:rStyle w:val="Strong"/>
          <w:rFonts w:asciiTheme="minorHAnsi" w:eastAsiaTheme="minorHAnsi" w:hAnsiTheme="minorHAnsi" w:cstheme="minorBidi"/>
          <w:b/>
        </w:rPr>
        <w:t xml:space="preserve">If </w:t>
      </w:r>
      <w:r w:rsidR="00126B33" w:rsidRPr="00AE642F">
        <w:rPr>
          <w:rStyle w:val="Strong"/>
          <w:rFonts w:asciiTheme="minorHAnsi" w:eastAsiaTheme="minorHAnsi" w:hAnsiTheme="minorHAnsi" w:cstheme="minorBidi"/>
          <w:b/>
        </w:rPr>
        <w:t xml:space="preserve">an amendment </w:t>
      </w:r>
      <w:r w:rsidR="003020B5" w:rsidRPr="00AE642F">
        <w:rPr>
          <w:rStyle w:val="Strong"/>
          <w:rFonts w:asciiTheme="minorHAnsi" w:eastAsiaTheme="minorHAnsi" w:hAnsiTheme="minorHAnsi" w:cstheme="minorBidi"/>
          <w:b/>
        </w:rPr>
        <w:t xml:space="preserve">to </w:t>
      </w:r>
      <w:r w:rsidR="00126B33" w:rsidRPr="00AE642F">
        <w:rPr>
          <w:rStyle w:val="Strong"/>
          <w:rFonts w:asciiTheme="minorHAnsi" w:eastAsiaTheme="minorHAnsi" w:hAnsiTheme="minorHAnsi" w:cstheme="minorBidi"/>
          <w:b/>
        </w:rPr>
        <w:t xml:space="preserve">an </w:t>
      </w:r>
      <w:r w:rsidR="003020B5" w:rsidRPr="00AE642F">
        <w:rPr>
          <w:rStyle w:val="Strong"/>
          <w:rFonts w:asciiTheme="minorHAnsi" w:eastAsiaTheme="minorHAnsi" w:hAnsiTheme="minorHAnsi" w:cstheme="minorBidi"/>
          <w:b/>
        </w:rPr>
        <w:t>existing item</w:t>
      </w:r>
      <w:r w:rsidR="005D0677" w:rsidRPr="00AE642F">
        <w:rPr>
          <w:rStyle w:val="Strong"/>
          <w:rFonts w:asciiTheme="minorHAnsi" w:eastAsiaTheme="minorHAnsi" w:hAnsiTheme="minorHAnsi" w:cstheme="minorBidi"/>
          <w:b/>
        </w:rPr>
        <w:t>(s)</w:t>
      </w:r>
      <w:r w:rsidR="00126B33" w:rsidRPr="00AE642F">
        <w:rPr>
          <w:rStyle w:val="Strong"/>
          <w:rFonts w:asciiTheme="minorHAnsi" w:eastAsiaTheme="minorHAnsi" w:hAnsiTheme="minorHAnsi" w:cstheme="minorBidi"/>
          <w:b/>
        </w:rPr>
        <w:t xml:space="preserve"> is being sought</w:t>
      </w:r>
      <w:r w:rsidR="003020B5" w:rsidRPr="00AE642F">
        <w:rPr>
          <w:rStyle w:val="Strong"/>
          <w:rFonts w:asciiTheme="minorHAnsi" w:eastAsiaTheme="minorHAnsi" w:hAnsiTheme="minorHAnsi" w:cstheme="minorBidi"/>
          <w:b/>
        </w:rPr>
        <w:t>,</w:t>
      </w:r>
      <w:r w:rsidRPr="00AE642F">
        <w:rPr>
          <w:rStyle w:val="Strong"/>
          <w:rFonts w:asciiTheme="minorHAnsi" w:eastAsiaTheme="minorHAnsi" w:hAnsiTheme="minorHAnsi" w:cstheme="minorBidi"/>
          <w:b/>
        </w:rPr>
        <w:t xml:space="preserve"> please </w:t>
      </w:r>
      <w:r w:rsidR="00126B33" w:rsidRPr="00AE642F">
        <w:rPr>
          <w:rStyle w:val="Strong"/>
          <w:rFonts w:asciiTheme="minorHAnsi" w:eastAsiaTheme="minorHAnsi" w:hAnsiTheme="minorHAnsi" w:cstheme="minorBidi"/>
          <w:b/>
        </w:rPr>
        <w:t xml:space="preserve">list </w:t>
      </w:r>
      <w:r w:rsidRPr="00AE642F">
        <w:rPr>
          <w:rStyle w:val="Strong"/>
          <w:rFonts w:asciiTheme="minorHAnsi" w:eastAsiaTheme="minorHAnsi" w:hAnsiTheme="minorHAnsi" w:cstheme="minorBidi"/>
          <w:b/>
        </w:rPr>
        <w:t xml:space="preserve">the relevant MBS item number(s) </w:t>
      </w:r>
      <w:r w:rsidR="009C03FB" w:rsidRPr="00AE642F">
        <w:rPr>
          <w:rStyle w:val="Strong"/>
          <w:rFonts w:asciiTheme="minorHAnsi" w:eastAsiaTheme="minorHAnsi" w:hAnsiTheme="minorHAnsi" w:cstheme="minorBidi"/>
          <w:b/>
        </w:rPr>
        <w:t xml:space="preserve">that </w:t>
      </w:r>
      <w:r w:rsidR="00126B33" w:rsidRPr="00AE642F">
        <w:rPr>
          <w:rStyle w:val="Strong"/>
          <w:rFonts w:asciiTheme="minorHAnsi" w:eastAsiaTheme="minorHAnsi" w:hAnsiTheme="minorHAnsi" w:cstheme="minorBidi"/>
          <w:b/>
        </w:rPr>
        <w:t xml:space="preserve">are </w:t>
      </w:r>
      <w:r w:rsidR="005A6AB9" w:rsidRPr="00AE642F">
        <w:rPr>
          <w:rStyle w:val="Strong"/>
          <w:rFonts w:asciiTheme="minorHAnsi" w:eastAsiaTheme="minorHAnsi" w:hAnsiTheme="minorHAnsi" w:cstheme="minorBidi"/>
          <w:b/>
        </w:rPr>
        <w:t xml:space="preserve">to be </w:t>
      </w:r>
      <w:r w:rsidR="00126B33" w:rsidRPr="00AE642F">
        <w:rPr>
          <w:rStyle w:val="Strong"/>
          <w:rFonts w:asciiTheme="minorHAnsi" w:eastAsiaTheme="minorHAnsi" w:hAnsiTheme="minorHAnsi" w:cstheme="minorBidi"/>
          <w:b/>
        </w:rPr>
        <w:t xml:space="preserve">amended </w:t>
      </w:r>
      <w:r w:rsidR="005A6AB9" w:rsidRPr="00AE642F">
        <w:rPr>
          <w:rStyle w:val="Strong"/>
          <w:rFonts w:asciiTheme="minorHAnsi" w:eastAsiaTheme="minorHAnsi" w:hAnsiTheme="minorHAnsi" w:cstheme="minorBidi"/>
          <w:b/>
        </w:rPr>
        <w:t xml:space="preserve">to </w:t>
      </w:r>
      <w:r w:rsidR="00A93F58" w:rsidRPr="00AE642F">
        <w:rPr>
          <w:rStyle w:val="Strong"/>
          <w:rFonts w:asciiTheme="minorHAnsi" w:eastAsiaTheme="minorHAnsi" w:hAnsiTheme="minorHAnsi" w:cstheme="minorBidi"/>
          <w:b/>
        </w:rPr>
        <w:t xml:space="preserve">include </w:t>
      </w:r>
      <w:r w:rsidR="005A6AB9" w:rsidRPr="00AE642F">
        <w:rPr>
          <w:rStyle w:val="Strong"/>
          <w:rFonts w:asciiTheme="minorHAnsi" w:eastAsiaTheme="minorHAnsi" w:hAnsiTheme="minorHAnsi" w:cstheme="minorBidi"/>
          <w:b/>
        </w:rPr>
        <w:t>the proposed medical service</w:t>
      </w:r>
      <w:r w:rsidR="00802553" w:rsidRPr="00AE642F">
        <w:rPr>
          <w:rStyle w:val="Strong"/>
          <w:rFonts w:asciiTheme="minorHAnsi" w:eastAsiaTheme="minorHAnsi" w:hAnsiTheme="minorHAnsi" w:cstheme="minorBidi"/>
          <w:b/>
        </w:rPr>
        <w:t>:</w:t>
      </w:r>
      <w:r w:rsidR="00E06102" w:rsidRPr="00AE642F">
        <w:rPr>
          <w:rStyle w:val="Strong"/>
          <w:rFonts w:asciiTheme="minorHAnsi" w:eastAsiaTheme="minorHAnsi" w:hAnsiTheme="minorHAnsi" w:cstheme="minorBidi"/>
          <w:b/>
        </w:rPr>
        <w:t xml:space="preserve"> </w:t>
      </w:r>
    </w:p>
    <w:p w14:paraId="4DCB403E" w14:textId="4C052F42" w:rsidR="003D795C" w:rsidRPr="00AE642F" w:rsidRDefault="007C4566" w:rsidP="00A6491A">
      <w:pPr>
        <w:ind w:left="284"/>
      </w:pPr>
      <w:r w:rsidRPr="00AE642F">
        <w:t>Not applicable</w:t>
      </w:r>
    </w:p>
    <w:p w14:paraId="096C7467" w14:textId="2A39E6EF" w:rsidR="006C0843" w:rsidRPr="00AE642F" w:rsidRDefault="006C0843" w:rsidP="00375197">
      <w:pPr>
        <w:pStyle w:val="Heading2"/>
        <w:numPr>
          <w:ilvl w:val="0"/>
          <w:numId w:val="3"/>
        </w:numPr>
        <w:rPr>
          <w:rStyle w:val="Strong"/>
          <w:rFonts w:asciiTheme="minorHAnsi" w:eastAsiaTheme="minorHAnsi" w:hAnsiTheme="minorHAnsi" w:cstheme="minorBidi"/>
          <w:b/>
        </w:rPr>
      </w:pPr>
      <w:r w:rsidRPr="00AE642F">
        <w:rPr>
          <w:rStyle w:val="Strong"/>
          <w:rFonts w:asciiTheme="minorHAnsi" w:eastAsiaTheme="minorHAnsi" w:hAnsiTheme="minorHAnsi" w:cstheme="minorBidi"/>
          <w:b/>
        </w:rPr>
        <w:t>If an amendment to an existing item</w:t>
      </w:r>
      <w:r w:rsidR="003E30FB" w:rsidRPr="00AE642F">
        <w:rPr>
          <w:rStyle w:val="Strong"/>
          <w:rFonts w:asciiTheme="minorHAnsi" w:eastAsiaTheme="minorHAnsi" w:hAnsiTheme="minorHAnsi" w:cstheme="minorBidi"/>
          <w:b/>
        </w:rPr>
        <w:t>(s)</w:t>
      </w:r>
      <w:r w:rsidRPr="00AE642F">
        <w:rPr>
          <w:rStyle w:val="Strong"/>
          <w:rFonts w:asciiTheme="minorHAnsi" w:eastAsiaTheme="minorHAnsi" w:hAnsiTheme="minorHAnsi" w:cstheme="minorBidi"/>
          <w:b/>
        </w:rPr>
        <w:t xml:space="preserve"> is being sought, what is the nature of the amendment</w:t>
      </w:r>
      <w:r w:rsidR="00C01121" w:rsidRPr="00AE642F">
        <w:rPr>
          <w:rStyle w:val="Strong"/>
          <w:rFonts w:asciiTheme="minorHAnsi" w:eastAsiaTheme="minorHAnsi" w:hAnsiTheme="minorHAnsi" w:cstheme="minorBidi"/>
          <w:b/>
        </w:rPr>
        <w:t>(s)</w:t>
      </w:r>
      <w:r w:rsidR="00E06102" w:rsidRPr="00AE642F">
        <w:rPr>
          <w:rStyle w:val="Strong"/>
          <w:rFonts w:asciiTheme="minorHAnsi" w:eastAsiaTheme="minorHAnsi" w:hAnsiTheme="minorHAnsi" w:cstheme="minorBidi"/>
          <w:b/>
        </w:rPr>
        <w:t>?</w:t>
      </w:r>
    </w:p>
    <w:p w14:paraId="3A793161" w14:textId="7DFD3FF9" w:rsidR="00766AB1" w:rsidRPr="00AE642F" w:rsidRDefault="00766AB1" w:rsidP="007B0239">
      <w:pPr>
        <w:ind w:left="360"/>
      </w:pPr>
      <w:r w:rsidRPr="00AE642F">
        <w:t>Not applicable</w:t>
      </w:r>
    </w:p>
    <w:p w14:paraId="1933E5B1" w14:textId="77777777" w:rsidR="00534C5F" w:rsidRPr="00AE642F" w:rsidRDefault="000770BA" w:rsidP="00375197">
      <w:pPr>
        <w:pStyle w:val="Heading2"/>
        <w:numPr>
          <w:ilvl w:val="0"/>
          <w:numId w:val="3"/>
        </w:numPr>
        <w:rPr>
          <w:rStyle w:val="Strong"/>
          <w:rFonts w:asciiTheme="minorHAnsi" w:eastAsiaTheme="minorHAnsi" w:hAnsiTheme="minorHAnsi" w:cstheme="minorBidi"/>
          <w:b/>
        </w:rPr>
      </w:pPr>
      <w:r w:rsidRPr="00AE642F">
        <w:rPr>
          <w:rStyle w:val="Strong"/>
          <w:rFonts w:asciiTheme="minorHAnsi" w:eastAsiaTheme="minorHAnsi" w:hAnsiTheme="minorHAnsi" w:cstheme="minorBidi"/>
          <w:b/>
        </w:rPr>
        <w:t>If a new item</w:t>
      </w:r>
      <w:r w:rsidR="005D0677" w:rsidRPr="00AE642F">
        <w:rPr>
          <w:rStyle w:val="Strong"/>
          <w:rFonts w:asciiTheme="minorHAnsi" w:eastAsiaTheme="minorHAnsi" w:hAnsiTheme="minorHAnsi" w:cstheme="minorBidi"/>
          <w:b/>
        </w:rPr>
        <w:t>(s)</w:t>
      </w:r>
      <w:r w:rsidR="003433D1" w:rsidRPr="00AE642F">
        <w:rPr>
          <w:rStyle w:val="Strong"/>
          <w:rFonts w:asciiTheme="minorHAnsi" w:eastAsiaTheme="minorHAnsi" w:hAnsiTheme="minorHAnsi" w:cstheme="minorBidi"/>
          <w:b/>
        </w:rPr>
        <w:t xml:space="preserve"> </w:t>
      </w:r>
      <w:proofErr w:type="gramStart"/>
      <w:r w:rsidR="003433D1" w:rsidRPr="00AE642F">
        <w:rPr>
          <w:rStyle w:val="Strong"/>
          <w:rFonts w:asciiTheme="minorHAnsi" w:eastAsiaTheme="minorHAnsi" w:hAnsiTheme="minorHAnsi" w:cstheme="minorBidi"/>
          <w:b/>
        </w:rPr>
        <w:t>is being requested</w:t>
      </w:r>
      <w:proofErr w:type="gramEnd"/>
      <w:r w:rsidRPr="00AE642F">
        <w:rPr>
          <w:rStyle w:val="Strong"/>
          <w:rFonts w:asciiTheme="minorHAnsi" w:eastAsiaTheme="minorHAnsi" w:hAnsiTheme="minorHAnsi" w:cstheme="minorBidi"/>
          <w:b/>
        </w:rPr>
        <w:t>, what is the nature of the change to the MBS being sought?</w:t>
      </w:r>
    </w:p>
    <w:p w14:paraId="76FF6B13" w14:textId="32FED6CD" w:rsidR="006B6390" w:rsidRPr="00AE642F" w:rsidRDefault="006B6390" w:rsidP="00375197">
      <w:pPr>
        <w:pStyle w:val="ListParagraph"/>
        <w:numPr>
          <w:ilvl w:val="0"/>
          <w:numId w:val="14"/>
        </w:numPr>
        <w:spacing w:before="0" w:after="0"/>
        <w:ind w:left="851" w:hanging="425"/>
        <w:rPr>
          <w:rStyle w:val="Strong"/>
          <w:b w:val="0"/>
        </w:rPr>
      </w:pPr>
      <w:r w:rsidRPr="00AE642F">
        <w:rPr>
          <w:b/>
          <w:szCs w:val="20"/>
        </w:rPr>
        <w:fldChar w:fldCharType="begin">
          <w:ffData>
            <w:name w:val=""/>
            <w:enabled/>
            <w:calcOnExit w:val="0"/>
            <w:checkBox>
              <w:sizeAuto/>
              <w:default w:val="0"/>
            </w:checkBox>
          </w:ffData>
        </w:fldChar>
      </w:r>
      <w:r w:rsidRPr="00AE642F">
        <w:rPr>
          <w:b/>
          <w:szCs w:val="20"/>
        </w:rPr>
        <w:instrText xml:space="preserve"> FORMCHECKBOX </w:instrText>
      </w:r>
      <w:r w:rsidR="00F10C85">
        <w:rPr>
          <w:b/>
          <w:szCs w:val="20"/>
        </w:rPr>
      </w:r>
      <w:r w:rsidR="00F10C85">
        <w:rPr>
          <w:b/>
          <w:szCs w:val="20"/>
        </w:rPr>
        <w:fldChar w:fldCharType="separate"/>
      </w:r>
      <w:r w:rsidRPr="00AE642F">
        <w:rPr>
          <w:b/>
          <w:szCs w:val="20"/>
        </w:rPr>
        <w:fldChar w:fldCharType="end"/>
      </w:r>
      <w:r w:rsidRPr="00AE642F">
        <w:rPr>
          <w:b/>
          <w:szCs w:val="20"/>
        </w:rPr>
        <w:t xml:space="preserve"> </w:t>
      </w:r>
      <w:r w:rsidRPr="00AE642F">
        <w:rPr>
          <w:rStyle w:val="Strong"/>
          <w:b w:val="0"/>
        </w:rPr>
        <w:t>A new item which also seeks to allow access to the MBS for a specific health practitioner group</w:t>
      </w:r>
    </w:p>
    <w:p w14:paraId="3FBBA573" w14:textId="464C40DE" w:rsidR="006B6390" w:rsidRPr="00AE642F" w:rsidRDefault="004832C8" w:rsidP="00375197">
      <w:pPr>
        <w:pStyle w:val="ListParagraph"/>
        <w:numPr>
          <w:ilvl w:val="0"/>
          <w:numId w:val="14"/>
        </w:numPr>
        <w:spacing w:before="0" w:after="0"/>
        <w:ind w:left="851" w:hanging="425"/>
        <w:rPr>
          <w:rStyle w:val="Strong"/>
          <w:b w:val="0"/>
        </w:rPr>
      </w:pPr>
      <w:r w:rsidRPr="00AE642F">
        <w:rPr>
          <w:b/>
          <w:szCs w:val="20"/>
        </w:rPr>
        <w:fldChar w:fldCharType="begin">
          <w:ffData>
            <w:name w:val=""/>
            <w:enabled/>
            <w:calcOnExit w:val="0"/>
            <w:checkBox>
              <w:sizeAuto/>
              <w:default w:val="1"/>
            </w:checkBox>
          </w:ffData>
        </w:fldChar>
      </w:r>
      <w:r w:rsidRPr="00AE642F">
        <w:rPr>
          <w:b/>
          <w:szCs w:val="20"/>
        </w:rPr>
        <w:instrText xml:space="preserve"> FORMCHECKBOX </w:instrText>
      </w:r>
      <w:r w:rsidR="00F10C85">
        <w:rPr>
          <w:b/>
          <w:szCs w:val="20"/>
        </w:rPr>
      </w:r>
      <w:r w:rsidR="00F10C85">
        <w:rPr>
          <w:b/>
          <w:szCs w:val="20"/>
        </w:rPr>
        <w:fldChar w:fldCharType="separate"/>
      </w:r>
      <w:r w:rsidRPr="00AE642F">
        <w:rPr>
          <w:b/>
          <w:szCs w:val="20"/>
        </w:rPr>
        <w:fldChar w:fldCharType="end"/>
      </w:r>
      <w:r w:rsidR="006B6390" w:rsidRPr="00AE642F">
        <w:rPr>
          <w:b/>
          <w:szCs w:val="20"/>
        </w:rPr>
        <w:t xml:space="preserve"> </w:t>
      </w:r>
      <w:r w:rsidR="006B6390" w:rsidRPr="00AE642F">
        <w:rPr>
          <w:rStyle w:val="Strong"/>
          <w:b w:val="0"/>
        </w:rPr>
        <w:t>A new item that is proposing a way of clinically delivering a service that is new to the MBS (in terms of new technology and / or population)</w:t>
      </w:r>
    </w:p>
    <w:p w14:paraId="1CC6F5D6" w14:textId="77777777" w:rsidR="006B6390" w:rsidRPr="00AE642F" w:rsidRDefault="006B6390" w:rsidP="00375197">
      <w:pPr>
        <w:pStyle w:val="ListParagraph"/>
        <w:numPr>
          <w:ilvl w:val="0"/>
          <w:numId w:val="14"/>
        </w:numPr>
        <w:spacing w:before="0" w:after="0"/>
        <w:ind w:left="851" w:hanging="425"/>
        <w:rPr>
          <w:rStyle w:val="Strong"/>
          <w:b w:val="0"/>
        </w:rPr>
      </w:pPr>
      <w:r w:rsidRPr="00AE642F">
        <w:rPr>
          <w:b/>
          <w:szCs w:val="20"/>
        </w:rPr>
        <w:fldChar w:fldCharType="begin">
          <w:ffData>
            <w:name w:val="Check2"/>
            <w:enabled/>
            <w:calcOnExit w:val="0"/>
            <w:checkBox>
              <w:sizeAuto/>
              <w:default w:val="0"/>
            </w:checkBox>
          </w:ffData>
        </w:fldChar>
      </w:r>
      <w:r w:rsidRPr="00AE642F">
        <w:rPr>
          <w:b/>
          <w:szCs w:val="20"/>
        </w:rPr>
        <w:instrText xml:space="preserve"> FORMCHECKBOX </w:instrText>
      </w:r>
      <w:r w:rsidR="00F10C85">
        <w:rPr>
          <w:b/>
          <w:szCs w:val="20"/>
        </w:rPr>
      </w:r>
      <w:r w:rsidR="00F10C85">
        <w:rPr>
          <w:b/>
          <w:szCs w:val="20"/>
        </w:rPr>
        <w:fldChar w:fldCharType="separate"/>
      </w:r>
      <w:r w:rsidRPr="00AE642F">
        <w:rPr>
          <w:b/>
          <w:szCs w:val="20"/>
        </w:rPr>
        <w:fldChar w:fldCharType="end"/>
      </w:r>
      <w:r w:rsidRPr="00AE642F">
        <w:rPr>
          <w:b/>
          <w:szCs w:val="20"/>
        </w:rPr>
        <w:t xml:space="preserve"> </w:t>
      </w:r>
      <w:r w:rsidRPr="00AE642F">
        <w:rPr>
          <w:rStyle w:val="Strong"/>
          <w:b w:val="0"/>
        </w:rPr>
        <w:t>A new item for a specific single consultation item</w:t>
      </w:r>
    </w:p>
    <w:p w14:paraId="17D1CA0B" w14:textId="77777777" w:rsidR="006B6390" w:rsidRPr="00AE642F" w:rsidRDefault="006B6390" w:rsidP="00375197">
      <w:pPr>
        <w:pStyle w:val="ListParagraph"/>
        <w:numPr>
          <w:ilvl w:val="0"/>
          <w:numId w:val="14"/>
        </w:numPr>
        <w:spacing w:before="0" w:after="0"/>
        <w:ind w:left="851" w:hanging="425"/>
        <w:rPr>
          <w:rStyle w:val="Strong"/>
          <w:b w:val="0"/>
        </w:rPr>
      </w:pPr>
      <w:r w:rsidRPr="00AE642F">
        <w:rPr>
          <w:b/>
          <w:szCs w:val="20"/>
        </w:rPr>
        <w:fldChar w:fldCharType="begin">
          <w:ffData>
            <w:name w:val="Check2"/>
            <w:enabled/>
            <w:calcOnExit w:val="0"/>
            <w:checkBox>
              <w:sizeAuto/>
              <w:default w:val="0"/>
            </w:checkBox>
          </w:ffData>
        </w:fldChar>
      </w:r>
      <w:r w:rsidRPr="00AE642F">
        <w:rPr>
          <w:b/>
          <w:szCs w:val="20"/>
        </w:rPr>
        <w:instrText xml:space="preserve"> FORMCHECKBOX </w:instrText>
      </w:r>
      <w:r w:rsidR="00F10C85">
        <w:rPr>
          <w:b/>
          <w:szCs w:val="20"/>
        </w:rPr>
      </w:r>
      <w:r w:rsidR="00F10C85">
        <w:rPr>
          <w:b/>
          <w:szCs w:val="20"/>
        </w:rPr>
        <w:fldChar w:fldCharType="separate"/>
      </w:r>
      <w:r w:rsidRPr="00AE642F">
        <w:rPr>
          <w:b/>
          <w:szCs w:val="20"/>
        </w:rPr>
        <w:fldChar w:fldCharType="end"/>
      </w:r>
      <w:r w:rsidRPr="00AE642F">
        <w:rPr>
          <w:b/>
          <w:szCs w:val="20"/>
        </w:rPr>
        <w:t xml:space="preserve"> </w:t>
      </w:r>
      <w:r w:rsidRPr="00AE642F">
        <w:rPr>
          <w:rStyle w:val="Strong"/>
          <w:b w:val="0"/>
        </w:rPr>
        <w:t>A new item for a global consultation item(s)</w:t>
      </w:r>
    </w:p>
    <w:p w14:paraId="6640BD6B" w14:textId="77777777" w:rsidR="003027BB" w:rsidRPr="00AE642F" w:rsidRDefault="00F30C22" w:rsidP="00375197">
      <w:pPr>
        <w:pStyle w:val="Heading2"/>
        <w:numPr>
          <w:ilvl w:val="0"/>
          <w:numId w:val="3"/>
        </w:numPr>
        <w:rPr>
          <w:rStyle w:val="Strong"/>
          <w:rFonts w:asciiTheme="minorHAnsi" w:eastAsiaTheme="minorHAnsi" w:hAnsiTheme="minorHAnsi" w:cstheme="minorBidi"/>
          <w:b/>
        </w:rPr>
      </w:pPr>
      <w:r w:rsidRPr="00AE642F">
        <w:rPr>
          <w:rStyle w:val="Strong"/>
          <w:rFonts w:asciiTheme="minorHAnsi" w:eastAsiaTheme="minorHAnsi" w:hAnsiTheme="minorHAnsi" w:cstheme="minorBidi"/>
          <w:b/>
        </w:rPr>
        <w:t>Is the proposed service seeking public funding other than the MBS?</w:t>
      </w:r>
    </w:p>
    <w:p w14:paraId="5CAF9F44" w14:textId="352D3E55" w:rsidR="000A5B32" w:rsidRPr="00AE642F" w:rsidRDefault="00BC548B"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F10C85">
        <w:rPr>
          <w:szCs w:val="20"/>
        </w:rPr>
      </w:r>
      <w:r w:rsidR="00F10C85">
        <w:rPr>
          <w:szCs w:val="20"/>
        </w:rPr>
        <w:fldChar w:fldCharType="separate"/>
      </w:r>
      <w:r>
        <w:rPr>
          <w:szCs w:val="20"/>
        </w:rPr>
        <w:fldChar w:fldCharType="end"/>
      </w:r>
      <w:r w:rsidR="000A5B32" w:rsidRPr="00AE642F">
        <w:rPr>
          <w:szCs w:val="20"/>
        </w:rPr>
        <w:t xml:space="preserve"> Yes</w:t>
      </w:r>
    </w:p>
    <w:p w14:paraId="5690EB13" w14:textId="0423625E" w:rsidR="00626365" w:rsidRPr="00AE642F" w:rsidRDefault="00BC548B" w:rsidP="00BB5DDB">
      <w:pPr>
        <w:spacing w:before="0" w:after="0"/>
        <w:ind w:left="284"/>
        <w:rPr>
          <w:rStyle w:val="Strong"/>
          <w:rFonts w:asciiTheme="minorHAnsi" w:eastAsia="SimSun" w:hAnsiTheme="minorHAnsi" w:cstheme="minorBidi"/>
          <w:b w:val="0"/>
          <w:szCs w:val="20"/>
        </w:rPr>
      </w:pPr>
      <w:r>
        <w:rPr>
          <w:szCs w:val="20"/>
        </w:rPr>
        <w:fldChar w:fldCharType="begin">
          <w:ffData>
            <w:name w:val=""/>
            <w:enabled w:val="0"/>
            <w:calcOnExit w:val="0"/>
            <w:checkBox>
              <w:sizeAuto/>
              <w:default w:val="1"/>
            </w:checkBox>
          </w:ffData>
        </w:fldChar>
      </w:r>
      <w:r>
        <w:rPr>
          <w:szCs w:val="20"/>
        </w:rPr>
        <w:instrText xml:space="preserve"> FORMCHECKBOX </w:instrText>
      </w:r>
      <w:r w:rsidR="00F10C85">
        <w:rPr>
          <w:szCs w:val="20"/>
        </w:rPr>
      </w:r>
      <w:r w:rsidR="00F10C85">
        <w:rPr>
          <w:szCs w:val="20"/>
        </w:rPr>
        <w:fldChar w:fldCharType="separate"/>
      </w:r>
      <w:r>
        <w:rPr>
          <w:szCs w:val="20"/>
        </w:rPr>
        <w:fldChar w:fldCharType="end"/>
      </w:r>
      <w:r w:rsidR="000A5B32" w:rsidRPr="00AE642F">
        <w:rPr>
          <w:szCs w:val="20"/>
        </w:rPr>
        <w:t xml:space="preserve"> No</w:t>
      </w:r>
    </w:p>
    <w:p w14:paraId="17149B9B" w14:textId="704638AC" w:rsidR="00BC548B" w:rsidRPr="007B0239" w:rsidRDefault="003027BB" w:rsidP="007B0239">
      <w:pPr>
        <w:pStyle w:val="Heading2"/>
        <w:numPr>
          <w:ilvl w:val="0"/>
          <w:numId w:val="3"/>
        </w:numPr>
        <w:ind w:left="714" w:hanging="357"/>
        <w:contextualSpacing w:val="0"/>
        <w:rPr>
          <w:rFonts w:eastAsiaTheme="minorHAnsi"/>
        </w:rPr>
      </w:pPr>
      <w:r w:rsidRPr="00AE642F">
        <w:rPr>
          <w:rStyle w:val="Strong"/>
          <w:rFonts w:asciiTheme="minorHAnsi" w:eastAsiaTheme="minorHAnsi" w:hAnsiTheme="minorHAnsi" w:cstheme="minorBidi"/>
          <w:b/>
        </w:rPr>
        <w:t xml:space="preserve">If yes, please </w:t>
      </w:r>
      <w:proofErr w:type="gramStart"/>
      <w:r w:rsidRPr="00AE642F">
        <w:rPr>
          <w:rStyle w:val="Strong"/>
          <w:rFonts w:asciiTheme="minorHAnsi" w:eastAsiaTheme="minorHAnsi" w:hAnsiTheme="minorHAnsi" w:cstheme="minorBidi"/>
          <w:b/>
        </w:rPr>
        <w:t>advise</w:t>
      </w:r>
      <w:proofErr w:type="gramEnd"/>
      <w:r w:rsidRPr="00AE642F">
        <w:rPr>
          <w:rStyle w:val="Strong"/>
          <w:rFonts w:asciiTheme="minorHAnsi" w:eastAsiaTheme="minorHAnsi" w:hAnsiTheme="minorHAnsi" w:cstheme="minorBidi"/>
          <w:b/>
        </w:rPr>
        <w:t>:</w:t>
      </w:r>
    </w:p>
    <w:p w14:paraId="6277DF39" w14:textId="77777777" w:rsidR="000B3CD0" w:rsidRPr="00AE642F" w:rsidRDefault="000B3CD0" w:rsidP="00730C04">
      <w:pPr>
        <w:pStyle w:val="Heading2"/>
      </w:pPr>
      <w:r w:rsidRPr="00AE642F">
        <w:t xml:space="preserve">What is the type of </w:t>
      </w:r>
      <w:proofErr w:type="gramStart"/>
      <w:r w:rsidRPr="00AE642F">
        <w:t>service:</w:t>
      </w:r>
      <w:proofErr w:type="gramEnd"/>
    </w:p>
    <w:p w14:paraId="2BBB6A78" w14:textId="77777777" w:rsidR="00A6594E" w:rsidRPr="00AE642F" w:rsidRDefault="00A6594E" w:rsidP="00A6491A">
      <w:pPr>
        <w:spacing w:before="0" w:after="0"/>
        <w:ind w:left="284"/>
      </w:pPr>
      <w:r w:rsidRPr="00AE642F">
        <w:rPr>
          <w:b/>
          <w:szCs w:val="20"/>
        </w:rPr>
        <w:fldChar w:fldCharType="begin">
          <w:ffData>
            <w:name w:val="Check2"/>
            <w:enabled/>
            <w:calcOnExit w:val="0"/>
            <w:checkBox>
              <w:sizeAuto/>
              <w:default w:val="0"/>
            </w:checkBox>
          </w:ffData>
        </w:fldChar>
      </w:r>
      <w:r w:rsidRPr="00AE642F">
        <w:rPr>
          <w:b/>
          <w:szCs w:val="20"/>
        </w:rPr>
        <w:instrText xml:space="preserve"> FORMCHECKBOX </w:instrText>
      </w:r>
      <w:r w:rsidR="00F10C85">
        <w:rPr>
          <w:b/>
          <w:szCs w:val="20"/>
        </w:rPr>
      </w:r>
      <w:r w:rsidR="00F10C85">
        <w:rPr>
          <w:b/>
          <w:szCs w:val="20"/>
        </w:rPr>
        <w:fldChar w:fldCharType="separate"/>
      </w:r>
      <w:r w:rsidRPr="00AE642F">
        <w:rPr>
          <w:b/>
          <w:szCs w:val="20"/>
        </w:rPr>
        <w:fldChar w:fldCharType="end"/>
      </w:r>
      <w:r w:rsidRPr="00AE642F">
        <w:rPr>
          <w:b/>
          <w:szCs w:val="20"/>
        </w:rPr>
        <w:t xml:space="preserve"> </w:t>
      </w:r>
      <w:r w:rsidRPr="00AE642F">
        <w:t>Therapeutic medical service</w:t>
      </w:r>
    </w:p>
    <w:p w14:paraId="4FF0527D" w14:textId="6A79C731" w:rsidR="00A6594E" w:rsidRPr="00AE642F" w:rsidRDefault="005F1EC6" w:rsidP="00A6491A">
      <w:pPr>
        <w:spacing w:before="0" w:after="0"/>
        <w:ind w:left="284"/>
      </w:pPr>
      <w:r w:rsidRPr="00AE642F">
        <w:rPr>
          <w:b/>
          <w:szCs w:val="20"/>
        </w:rPr>
        <w:fldChar w:fldCharType="begin">
          <w:ffData>
            <w:name w:val=""/>
            <w:enabled/>
            <w:calcOnExit w:val="0"/>
            <w:checkBox>
              <w:sizeAuto/>
              <w:default w:val="1"/>
            </w:checkBox>
          </w:ffData>
        </w:fldChar>
      </w:r>
      <w:r w:rsidRPr="00AE642F">
        <w:rPr>
          <w:b/>
          <w:szCs w:val="20"/>
        </w:rPr>
        <w:instrText xml:space="preserve"> FORMCHECKBOX </w:instrText>
      </w:r>
      <w:r w:rsidR="00F10C85">
        <w:rPr>
          <w:b/>
          <w:szCs w:val="20"/>
        </w:rPr>
      </w:r>
      <w:r w:rsidR="00F10C85">
        <w:rPr>
          <w:b/>
          <w:szCs w:val="20"/>
        </w:rPr>
        <w:fldChar w:fldCharType="separate"/>
      </w:r>
      <w:r w:rsidRPr="00AE642F">
        <w:rPr>
          <w:b/>
          <w:szCs w:val="20"/>
        </w:rPr>
        <w:fldChar w:fldCharType="end"/>
      </w:r>
      <w:r w:rsidR="00A6594E" w:rsidRPr="00AE642F">
        <w:rPr>
          <w:b/>
          <w:szCs w:val="20"/>
        </w:rPr>
        <w:t xml:space="preserve"> </w:t>
      </w:r>
      <w:r w:rsidR="00A6594E" w:rsidRPr="00AE642F">
        <w:t>Investigative medical service</w:t>
      </w:r>
    </w:p>
    <w:p w14:paraId="51995788" w14:textId="77777777" w:rsidR="00A6594E" w:rsidRPr="00AE642F" w:rsidRDefault="00A6594E" w:rsidP="00A6491A">
      <w:pPr>
        <w:spacing w:before="0" w:after="0"/>
        <w:ind w:left="284"/>
      </w:pPr>
      <w:r w:rsidRPr="00AE642F">
        <w:rPr>
          <w:b/>
          <w:szCs w:val="20"/>
        </w:rPr>
        <w:fldChar w:fldCharType="begin">
          <w:ffData>
            <w:name w:val="Check2"/>
            <w:enabled/>
            <w:calcOnExit w:val="0"/>
            <w:checkBox>
              <w:sizeAuto/>
              <w:default w:val="0"/>
            </w:checkBox>
          </w:ffData>
        </w:fldChar>
      </w:r>
      <w:r w:rsidRPr="00AE642F">
        <w:rPr>
          <w:b/>
          <w:szCs w:val="20"/>
        </w:rPr>
        <w:instrText xml:space="preserve"> FORMCHECKBOX </w:instrText>
      </w:r>
      <w:r w:rsidR="00F10C85">
        <w:rPr>
          <w:b/>
          <w:szCs w:val="20"/>
        </w:rPr>
      </w:r>
      <w:r w:rsidR="00F10C85">
        <w:rPr>
          <w:b/>
          <w:szCs w:val="20"/>
        </w:rPr>
        <w:fldChar w:fldCharType="separate"/>
      </w:r>
      <w:r w:rsidRPr="00AE642F">
        <w:rPr>
          <w:b/>
          <w:szCs w:val="20"/>
        </w:rPr>
        <w:fldChar w:fldCharType="end"/>
      </w:r>
      <w:r w:rsidRPr="00AE642F">
        <w:rPr>
          <w:b/>
          <w:szCs w:val="20"/>
        </w:rPr>
        <w:t xml:space="preserve"> </w:t>
      </w:r>
      <w:r w:rsidRPr="00AE642F">
        <w:t>Single consultation medical service</w:t>
      </w:r>
    </w:p>
    <w:p w14:paraId="02BFD93F" w14:textId="77777777" w:rsidR="00A6594E" w:rsidRPr="00AE642F" w:rsidRDefault="00A6594E" w:rsidP="00A6491A">
      <w:pPr>
        <w:spacing w:before="0" w:after="0"/>
        <w:ind w:left="284"/>
      </w:pPr>
      <w:r w:rsidRPr="00AE642F">
        <w:rPr>
          <w:b/>
          <w:szCs w:val="20"/>
        </w:rPr>
        <w:fldChar w:fldCharType="begin">
          <w:ffData>
            <w:name w:val="Check2"/>
            <w:enabled/>
            <w:calcOnExit w:val="0"/>
            <w:checkBox>
              <w:sizeAuto/>
              <w:default w:val="0"/>
            </w:checkBox>
          </w:ffData>
        </w:fldChar>
      </w:r>
      <w:r w:rsidRPr="00AE642F">
        <w:rPr>
          <w:b/>
          <w:szCs w:val="20"/>
        </w:rPr>
        <w:instrText xml:space="preserve"> FORMCHECKBOX </w:instrText>
      </w:r>
      <w:r w:rsidR="00F10C85">
        <w:rPr>
          <w:b/>
          <w:szCs w:val="20"/>
        </w:rPr>
      </w:r>
      <w:r w:rsidR="00F10C85">
        <w:rPr>
          <w:b/>
          <w:szCs w:val="20"/>
        </w:rPr>
        <w:fldChar w:fldCharType="separate"/>
      </w:r>
      <w:r w:rsidRPr="00AE642F">
        <w:rPr>
          <w:b/>
          <w:szCs w:val="20"/>
        </w:rPr>
        <w:fldChar w:fldCharType="end"/>
      </w:r>
      <w:r w:rsidRPr="00AE642F">
        <w:rPr>
          <w:b/>
          <w:szCs w:val="20"/>
        </w:rPr>
        <w:t xml:space="preserve"> </w:t>
      </w:r>
      <w:r w:rsidRPr="00AE642F">
        <w:t>Global consultation medical service</w:t>
      </w:r>
    </w:p>
    <w:p w14:paraId="14FDFB63" w14:textId="77777777" w:rsidR="00A6594E" w:rsidRPr="00AE642F" w:rsidRDefault="00A6594E" w:rsidP="00A6491A">
      <w:pPr>
        <w:spacing w:before="0" w:after="0"/>
        <w:ind w:left="284"/>
      </w:pPr>
      <w:r w:rsidRPr="00AE642F">
        <w:rPr>
          <w:b/>
          <w:szCs w:val="20"/>
        </w:rPr>
        <w:fldChar w:fldCharType="begin">
          <w:ffData>
            <w:name w:val="Check2"/>
            <w:enabled/>
            <w:calcOnExit w:val="0"/>
            <w:checkBox>
              <w:sizeAuto/>
              <w:default w:val="0"/>
            </w:checkBox>
          </w:ffData>
        </w:fldChar>
      </w:r>
      <w:r w:rsidRPr="00AE642F">
        <w:rPr>
          <w:b/>
          <w:szCs w:val="20"/>
        </w:rPr>
        <w:instrText xml:space="preserve"> FORMCHECKBOX </w:instrText>
      </w:r>
      <w:r w:rsidR="00F10C85">
        <w:rPr>
          <w:b/>
          <w:szCs w:val="20"/>
        </w:rPr>
      </w:r>
      <w:r w:rsidR="00F10C85">
        <w:rPr>
          <w:b/>
          <w:szCs w:val="20"/>
        </w:rPr>
        <w:fldChar w:fldCharType="separate"/>
      </w:r>
      <w:r w:rsidRPr="00AE642F">
        <w:rPr>
          <w:b/>
          <w:szCs w:val="20"/>
        </w:rPr>
        <w:fldChar w:fldCharType="end"/>
      </w:r>
      <w:r w:rsidRPr="00AE642F">
        <w:rPr>
          <w:b/>
          <w:szCs w:val="20"/>
        </w:rPr>
        <w:t xml:space="preserve"> </w:t>
      </w:r>
      <w:r w:rsidRPr="00AE642F">
        <w:t>Allied health service</w:t>
      </w:r>
    </w:p>
    <w:p w14:paraId="6EA1D2F7" w14:textId="77777777" w:rsidR="00A6594E" w:rsidRPr="00AE642F" w:rsidRDefault="00A6594E" w:rsidP="00A6491A">
      <w:pPr>
        <w:spacing w:before="0" w:after="0"/>
        <w:ind w:left="284"/>
      </w:pPr>
      <w:r w:rsidRPr="00AE642F">
        <w:rPr>
          <w:b/>
          <w:szCs w:val="20"/>
        </w:rPr>
        <w:fldChar w:fldCharType="begin">
          <w:ffData>
            <w:name w:val="Check2"/>
            <w:enabled/>
            <w:calcOnExit w:val="0"/>
            <w:checkBox>
              <w:sizeAuto/>
              <w:default w:val="0"/>
            </w:checkBox>
          </w:ffData>
        </w:fldChar>
      </w:r>
      <w:r w:rsidRPr="00AE642F">
        <w:rPr>
          <w:b/>
          <w:szCs w:val="20"/>
        </w:rPr>
        <w:instrText xml:space="preserve"> FORMCHECKBOX </w:instrText>
      </w:r>
      <w:r w:rsidR="00F10C85">
        <w:rPr>
          <w:b/>
          <w:szCs w:val="20"/>
        </w:rPr>
      </w:r>
      <w:r w:rsidR="00F10C85">
        <w:rPr>
          <w:b/>
          <w:szCs w:val="20"/>
        </w:rPr>
        <w:fldChar w:fldCharType="separate"/>
      </w:r>
      <w:r w:rsidRPr="00AE642F">
        <w:rPr>
          <w:b/>
          <w:szCs w:val="20"/>
        </w:rPr>
        <w:fldChar w:fldCharType="end"/>
      </w:r>
      <w:r w:rsidRPr="00AE642F">
        <w:rPr>
          <w:b/>
          <w:szCs w:val="20"/>
        </w:rPr>
        <w:t xml:space="preserve"> </w:t>
      </w:r>
      <w:r w:rsidRPr="00AE642F">
        <w:t>Co-dependent technology</w:t>
      </w:r>
    </w:p>
    <w:p w14:paraId="512741F2" w14:textId="77777777" w:rsidR="00A6594E" w:rsidRPr="00AE642F" w:rsidRDefault="00A6594E" w:rsidP="00A6491A">
      <w:pPr>
        <w:spacing w:before="0" w:after="0"/>
        <w:ind w:left="284"/>
      </w:pPr>
      <w:r w:rsidRPr="00AE642F">
        <w:rPr>
          <w:b/>
          <w:szCs w:val="20"/>
        </w:rPr>
        <w:fldChar w:fldCharType="begin">
          <w:ffData>
            <w:name w:val="Check2"/>
            <w:enabled/>
            <w:calcOnExit w:val="0"/>
            <w:checkBox>
              <w:sizeAuto/>
              <w:default w:val="0"/>
            </w:checkBox>
          </w:ffData>
        </w:fldChar>
      </w:r>
      <w:r w:rsidRPr="00AE642F">
        <w:rPr>
          <w:b/>
          <w:szCs w:val="20"/>
        </w:rPr>
        <w:instrText xml:space="preserve"> FORMCHECKBOX </w:instrText>
      </w:r>
      <w:r w:rsidR="00F10C85">
        <w:rPr>
          <w:b/>
          <w:szCs w:val="20"/>
        </w:rPr>
      </w:r>
      <w:r w:rsidR="00F10C85">
        <w:rPr>
          <w:b/>
          <w:szCs w:val="20"/>
        </w:rPr>
        <w:fldChar w:fldCharType="separate"/>
      </w:r>
      <w:r w:rsidRPr="00AE642F">
        <w:rPr>
          <w:b/>
          <w:szCs w:val="20"/>
        </w:rPr>
        <w:fldChar w:fldCharType="end"/>
      </w:r>
      <w:r w:rsidRPr="00AE642F">
        <w:rPr>
          <w:b/>
          <w:szCs w:val="20"/>
        </w:rPr>
        <w:t xml:space="preserve"> </w:t>
      </w:r>
      <w:r w:rsidRPr="00AE642F">
        <w:t>Hybrid health technology</w:t>
      </w:r>
    </w:p>
    <w:p w14:paraId="6A19B043" w14:textId="77777777" w:rsidR="0054594B" w:rsidRPr="00AE642F" w:rsidRDefault="0054594B" w:rsidP="00730C04">
      <w:pPr>
        <w:pStyle w:val="Heading2"/>
      </w:pPr>
      <w:r w:rsidRPr="00AE642F">
        <w:t xml:space="preserve">For investigative services, </w:t>
      </w:r>
      <w:r w:rsidR="00154B00" w:rsidRPr="00AE642F">
        <w:t>advise</w:t>
      </w:r>
      <w:r w:rsidRPr="00AE642F">
        <w:t xml:space="preserve"> the specific purpose of performing the service </w:t>
      </w:r>
      <w:r w:rsidRPr="00AE642F">
        <w:rPr>
          <w:i/>
        </w:rPr>
        <w:t>(which could be one or more of the following</w:t>
      </w:r>
      <w:r w:rsidR="00154B00" w:rsidRPr="00AE642F">
        <w:rPr>
          <w:i/>
        </w:rPr>
        <w:t>)</w:t>
      </w:r>
      <w:r w:rsidRPr="00AE642F">
        <w:t>:</w:t>
      </w:r>
    </w:p>
    <w:p w14:paraId="768BE1E3" w14:textId="206DBA63" w:rsidR="00A6594E" w:rsidRPr="00AE642F" w:rsidRDefault="00090D52" w:rsidP="00375197">
      <w:pPr>
        <w:pStyle w:val="ListParagraph"/>
        <w:numPr>
          <w:ilvl w:val="0"/>
          <w:numId w:val="15"/>
        </w:numPr>
        <w:spacing w:before="0" w:after="0"/>
        <w:ind w:left="851" w:hanging="425"/>
      </w:pPr>
      <w:r w:rsidRPr="00AE642F">
        <w:rPr>
          <w:b/>
          <w:szCs w:val="20"/>
        </w:rPr>
        <w:fldChar w:fldCharType="begin">
          <w:ffData>
            <w:name w:val=""/>
            <w:enabled/>
            <w:calcOnExit w:val="0"/>
            <w:checkBox>
              <w:sizeAuto/>
              <w:default w:val="1"/>
            </w:checkBox>
          </w:ffData>
        </w:fldChar>
      </w:r>
      <w:r w:rsidRPr="00AE642F">
        <w:rPr>
          <w:b/>
          <w:szCs w:val="20"/>
        </w:rPr>
        <w:instrText xml:space="preserve"> FORMCHECKBOX </w:instrText>
      </w:r>
      <w:r w:rsidR="00F10C85">
        <w:rPr>
          <w:b/>
          <w:szCs w:val="20"/>
        </w:rPr>
      </w:r>
      <w:r w:rsidR="00F10C85">
        <w:rPr>
          <w:b/>
          <w:szCs w:val="20"/>
        </w:rPr>
        <w:fldChar w:fldCharType="separate"/>
      </w:r>
      <w:r w:rsidRPr="00AE642F">
        <w:rPr>
          <w:b/>
          <w:szCs w:val="20"/>
        </w:rPr>
        <w:fldChar w:fldCharType="end"/>
      </w:r>
      <w:r w:rsidR="00A6594E" w:rsidRPr="00AE642F">
        <w:rPr>
          <w:b/>
          <w:szCs w:val="20"/>
        </w:rPr>
        <w:t xml:space="preserve"> </w:t>
      </w:r>
      <w:r w:rsidR="00A6594E" w:rsidRPr="00AE642F">
        <w:t xml:space="preserve">To be used as a screening tool in asymptomatic populations </w:t>
      </w:r>
    </w:p>
    <w:p w14:paraId="6F65C2B7" w14:textId="77777777" w:rsidR="00A6594E" w:rsidRPr="00AE642F" w:rsidRDefault="00A6594E" w:rsidP="00375197">
      <w:pPr>
        <w:pStyle w:val="ListParagraph"/>
        <w:numPr>
          <w:ilvl w:val="0"/>
          <w:numId w:val="15"/>
        </w:numPr>
        <w:spacing w:before="0" w:after="0"/>
        <w:ind w:left="851" w:hanging="425"/>
      </w:pPr>
      <w:r w:rsidRPr="00AE642F">
        <w:rPr>
          <w:b/>
          <w:szCs w:val="20"/>
        </w:rPr>
        <w:fldChar w:fldCharType="begin">
          <w:ffData>
            <w:name w:val="Check2"/>
            <w:enabled/>
            <w:calcOnExit w:val="0"/>
            <w:checkBox>
              <w:sizeAuto/>
              <w:default w:val="0"/>
            </w:checkBox>
          </w:ffData>
        </w:fldChar>
      </w:r>
      <w:r w:rsidRPr="00AE642F">
        <w:rPr>
          <w:b/>
          <w:szCs w:val="20"/>
        </w:rPr>
        <w:instrText xml:space="preserve"> FORMCHECKBOX </w:instrText>
      </w:r>
      <w:r w:rsidR="00F10C85">
        <w:rPr>
          <w:b/>
          <w:szCs w:val="20"/>
        </w:rPr>
      </w:r>
      <w:r w:rsidR="00F10C85">
        <w:rPr>
          <w:b/>
          <w:szCs w:val="20"/>
        </w:rPr>
        <w:fldChar w:fldCharType="separate"/>
      </w:r>
      <w:r w:rsidRPr="00AE642F">
        <w:rPr>
          <w:b/>
          <w:szCs w:val="20"/>
        </w:rPr>
        <w:fldChar w:fldCharType="end"/>
      </w:r>
      <w:r w:rsidRPr="00AE642F">
        <w:rPr>
          <w:b/>
          <w:szCs w:val="20"/>
        </w:rPr>
        <w:t xml:space="preserve"> </w:t>
      </w:r>
      <w:r w:rsidRPr="00AE642F">
        <w:t>Assists in establishing a diagnosis in symptomatic patients</w:t>
      </w:r>
    </w:p>
    <w:p w14:paraId="2DEBCD0F" w14:textId="45BD4632" w:rsidR="00A6594E" w:rsidRPr="00AE642F" w:rsidRDefault="008144AE" w:rsidP="00375197">
      <w:pPr>
        <w:pStyle w:val="ListParagraph"/>
        <w:numPr>
          <w:ilvl w:val="0"/>
          <w:numId w:val="15"/>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F10C85">
        <w:rPr>
          <w:b/>
          <w:szCs w:val="20"/>
        </w:rPr>
      </w:r>
      <w:r w:rsidR="00F10C85">
        <w:rPr>
          <w:b/>
          <w:szCs w:val="20"/>
        </w:rPr>
        <w:fldChar w:fldCharType="separate"/>
      </w:r>
      <w:r>
        <w:rPr>
          <w:b/>
          <w:szCs w:val="20"/>
        </w:rPr>
        <w:fldChar w:fldCharType="end"/>
      </w:r>
      <w:r w:rsidR="00A6594E" w:rsidRPr="00AE642F">
        <w:rPr>
          <w:b/>
          <w:szCs w:val="20"/>
        </w:rPr>
        <w:t xml:space="preserve"> </w:t>
      </w:r>
      <w:r w:rsidR="00A6594E" w:rsidRPr="00AE642F">
        <w:t>Provides information about prognosis</w:t>
      </w:r>
    </w:p>
    <w:p w14:paraId="4A26858D" w14:textId="77777777" w:rsidR="00A6594E" w:rsidRPr="00AE642F" w:rsidRDefault="00A6594E" w:rsidP="00375197">
      <w:pPr>
        <w:pStyle w:val="ListParagraph"/>
        <w:numPr>
          <w:ilvl w:val="0"/>
          <w:numId w:val="15"/>
        </w:numPr>
        <w:spacing w:before="0" w:after="0"/>
        <w:ind w:left="851" w:hanging="425"/>
      </w:pPr>
      <w:r w:rsidRPr="00AE642F">
        <w:rPr>
          <w:b/>
          <w:szCs w:val="20"/>
        </w:rPr>
        <w:fldChar w:fldCharType="begin">
          <w:ffData>
            <w:name w:val="Check2"/>
            <w:enabled/>
            <w:calcOnExit w:val="0"/>
            <w:checkBox>
              <w:sizeAuto/>
              <w:default w:val="0"/>
            </w:checkBox>
          </w:ffData>
        </w:fldChar>
      </w:r>
      <w:r w:rsidRPr="00AE642F">
        <w:rPr>
          <w:b/>
          <w:szCs w:val="20"/>
        </w:rPr>
        <w:instrText xml:space="preserve"> FORMCHECKBOX </w:instrText>
      </w:r>
      <w:r w:rsidR="00F10C85">
        <w:rPr>
          <w:b/>
          <w:szCs w:val="20"/>
        </w:rPr>
      </w:r>
      <w:r w:rsidR="00F10C85">
        <w:rPr>
          <w:b/>
          <w:szCs w:val="20"/>
        </w:rPr>
        <w:fldChar w:fldCharType="separate"/>
      </w:r>
      <w:r w:rsidRPr="00AE642F">
        <w:rPr>
          <w:b/>
          <w:szCs w:val="20"/>
        </w:rPr>
        <w:fldChar w:fldCharType="end"/>
      </w:r>
      <w:r w:rsidRPr="00AE642F">
        <w:rPr>
          <w:b/>
          <w:szCs w:val="20"/>
        </w:rPr>
        <w:t xml:space="preserve"> </w:t>
      </w:r>
      <w:r w:rsidRPr="00AE642F">
        <w:t>Identifies a patient as suitable for therapy by predicting a variation in the effect of the therapy</w:t>
      </w:r>
    </w:p>
    <w:p w14:paraId="42DE488A" w14:textId="2A59296E" w:rsidR="00A6594E" w:rsidRPr="00AE642F" w:rsidRDefault="00A6594E" w:rsidP="00375197">
      <w:pPr>
        <w:pStyle w:val="ListParagraph"/>
        <w:numPr>
          <w:ilvl w:val="0"/>
          <w:numId w:val="15"/>
        </w:numPr>
        <w:spacing w:before="0" w:after="0"/>
        <w:ind w:left="851" w:hanging="425"/>
      </w:pPr>
      <w:r w:rsidRPr="00AE642F">
        <w:rPr>
          <w:b/>
          <w:szCs w:val="20"/>
        </w:rPr>
        <w:fldChar w:fldCharType="begin">
          <w:ffData>
            <w:name w:val="Check2"/>
            <w:enabled/>
            <w:calcOnExit w:val="0"/>
            <w:checkBox>
              <w:sizeAuto/>
              <w:default w:val="0"/>
            </w:checkBox>
          </w:ffData>
        </w:fldChar>
      </w:r>
      <w:r w:rsidRPr="00AE642F">
        <w:rPr>
          <w:b/>
          <w:szCs w:val="20"/>
        </w:rPr>
        <w:instrText xml:space="preserve"> FORMCHECKBOX </w:instrText>
      </w:r>
      <w:r w:rsidR="00F10C85">
        <w:rPr>
          <w:b/>
          <w:szCs w:val="20"/>
        </w:rPr>
      </w:r>
      <w:r w:rsidR="00F10C85">
        <w:rPr>
          <w:b/>
          <w:szCs w:val="20"/>
        </w:rPr>
        <w:fldChar w:fldCharType="separate"/>
      </w:r>
      <w:r w:rsidRPr="00AE642F">
        <w:rPr>
          <w:b/>
          <w:szCs w:val="20"/>
        </w:rPr>
        <w:fldChar w:fldCharType="end"/>
      </w:r>
      <w:r w:rsidRPr="00AE642F">
        <w:rPr>
          <w:b/>
          <w:szCs w:val="20"/>
        </w:rPr>
        <w:t xml:space="preserve"> </w:t>
      </w:r>
      <w:r w:rsidRPr="00AE642F">
        <w:t>Monitors a patient over time to assess treatment response and guide subsequent treatment decisions</w:t>
      </w:r>
    </w:p>
    <w:p w14:paraId="00E4E01D" w14:textId="0C65FF44" w:rsidR="006B301A" w:rsidRPr="00AE642F" w:rsidRDefault="008144AE" w:rsidP="00375197">
      <w:pPr>
        <w:pStyle w:val="ListParagraph"/>
        <w:numPr>
          <w:ilvl w:val="0"/>
          <w:numId w:val="15"/>
        </w:numPr>
        <w:spacing w:before="0" w:after="0"/>
        <w:ind w:left="851" w:hanging="425"/>
      </w:pPr>
      <w:r>
        <w:rPr>
          <w:b/>
          <w:szCs w:val="20"/>
        </w:rPr>
        <w:fldChar w:fldCharType="begin">
          <w:ffData>
            <w:name w:val=""/>
            <w:enabled/>
            <w:calcOnExit w:val="0"/>
            <w:checkBox>
              <w:sizeAuto/>
              <w:default w:val="0"/>
            </w:checkBox>
          </w:ffData>
        </w:fldChar>
      </w:r>
      <w:r>
        <w:rPr>
          <w:b/>
          <w:szCs w:val="20"/>
        </w:rPr>
        <w:instrText xml:space="preserve"> FORMCHECKBOX </w:instrText>
      </w:r>
      <w:r w:rsidR="00F10C85">
        <w:rPr>
          <w:b/>
          <w:szCs w:val="20"/>
        </w:rPr>
      </w:r>
      <w:r w:rsidR="00F10C85">
        <w:rPr>
          <w:b/>
          <w:szCs w:val="20"/>
        </w:rPr>
        <w:fldChar w:fldCharType="separate"/>
      </w:r>
      <w:r>
        <w:rPr>
          <w:b/>
          <w:szCs w:val="20"/>
        </w:rPr>
        <w:fldChar w:fldCharType="end"/>
      </w:r>
      <w:r w:rsidR="00FF1FD1" w:rsidRPr="00AE642F">
        <w:rPr>
          <w:b/>
          <w:szCs w:val="20"/>
        </w:rPr>
        <w:t xml:space="preserve"> </w:t>
      </w:r>
      <w:r w:rsidR="006B301A" w:rsidRPr="00AE642F">
        <w:rPr>
          <w:szCs w:val="20"/>
        </w:rPr>
        <w:t>A service that tests for heritable mutations in clinically affected individuals to make a genetic diagnosis.</w:t>
      </w:r>
    </w:p>
    <w:p w14:paraId="6491B990" w14:textId="77777777" w:rsidR="000B3CD0" w:rsidRPr="00AE642F" w:rsidRDefault="000B3CD0" w:rsidP="00730C04">
      <w:pPr>
        <w:pStyle w:val="Heading2"/>
      </w:pPr>
      <w:r w:rsidRPr="00AE642F">
        <w:t xml:space="preserve">Does </w:t>
      </w:r>
      <w:r w:rsidR="00C209C2" w:rsidRPr="00AE642F">
        <w:t>your</w:t>
      </w:r>
      <w:r w:rsidRPr="00AE642F">
        <w:t xml:space="preserve"> service rely on another medical </w:t>
      </w:r>
      <w:r w:rsidR="001E1180" w:rsidRPr="00AE642F">
        <w:t>product</w:t>
      </w:r>
      <w:r w:rsidRPr="00AE642F">
        <w:t xml:space="preserve"> to achieve or to enhance its intended effect?</w:t>
      </w:r>
    </w:p>
    <w:p w14:paraId="4588A493" w14:textId="77777777" w:rsidR="00FE16C1" w:rsidRPr="00AE642F" w:rsidRDefault="00FE16C1" w:rsidP="00A6491A">
      <w:pPr>
        <w:spacing w:before="0" w:after="0"/>
        <w:ind w:left="284"/>
      </w:pPr>
      <w:r w:rsidRPr="00AE642F">
        <w:rPr>
          <w:b/>
          <w:szCs w:val="20"/>
        </w:rPr>
        <w:fldChar w:fldCharType="begin">
          <w:ffData>
            <w:name w:val="Check2"/>
            <w:enabled/>
            <w:calcOnExit w:val="0"/>
            <w:checkBox>
              <w:sizeAuto/>
              <w:default w:val="0"/>
            </w:checkBox>
          </w:ffData>
        </w:fldChar>
      </w:r>
      <w:r w:rsidRPr="00AE642F">
        <w:rPr>
          <w:b/>
          <w:szCs w:val="20"/>
        </w:rPr>
        <w:instrText xml:space="preserve"> FORMCHECKBOX </w:instrText>
      </w:r>
      <w:r w:rsidR="00F10C85">
        <w:rPr>
          <w:b/>
          <w:szCs w:val="20"/>
        </w:rPr>
      </w:r>
      <w:r w:rsidR="00F10C85">
        <w:rPr>
          <w:b/>
          <w:szCs w:val="20"/>
        </w:rPr>
        <w:fldChar w:fldCharType="separate"/>
      </w:r>
      <w:r w:rsidRPr="00AE642F">
        <w:rPr>
          <w:b/>
          <w:szCs w:val="20"/>
        </w:rPr>
        <w:fldChar w:fldCharType="end"/>
      </w:r>
      <w:r w:rsidRPr="00AE642F">
        <w:rPr>
          <w:b/>
          <w:szCs w:val="20"/>
        </w:rPr>
        <w:t xml:space="preserve"> </w:t>
      </w:r>
      <w:r w:rsidRPr="00AE642F">
        <w:t>Pharmaceutical / Biological</w:t>
      </w:r>
    </w:p>
    <w:p w14:paraId="261E7E62" w14:textId="46F9A117" w:rsidR="00FE16C1" w:rsidRPr="00AE642F" w:rsidRDefault="007C400C" w:rsidP="00A6491A">
      <w:pPr>
        <w:spacing w:before="0" w:after="0"/>
        <w:ind w:left="284"/>
      </w:pPr>
      <w:r w:rsidRPr="00AE642F">
        <w:rPr>
          <w:b/>
          <w:szCs w:val="20"/>
        </w:rPr>
        <w:fldChar w:fldCharType="begin">
          <w:ffData>
            <w:name w:val=""/>
            <w:enabled/>
            <w:calcOnExit w:val="0"/>
            <w:checkBox>
              <w:sizeAuto/>
              <w:default w:val="0"/>
            </w:checkBox>
          </w:ffData>
        </w:fldChar>
      </w:r>
      <w:r w:rsidRPr="00AE642F">
        <w:rPr>
          <w:b/>
          <w:szCs w:val="20"/>
        </w:rPr>
        <w:instrText xml:space="preserve"> FORMCHECKBOX </w:instrText>
      </w:r>
      <w:r w:rsidR="00F10C85">
        <w:rPr>
          <w:b/>
          <w:szCs w:val="20"/>
        </w:rPr>
      </w:r>
      <w:r w:rsidR="00F10C85">
        <w:rPr>
          <w:b/>
          <w:szCs w:val="20"/>
        </w:rPr>
        <w:fldChar w:fldCharType="separate"/>
      </w:r>
      <w:r w:rsidRPr="00AE642F">
        <w:rPr>
          <w:b/>
          <w:szCs w:val="20"/>
        </w:rPr>
        <w:fldChar w:fldCharType="end"/>
      </w:r>
      <w:r w:rsidR="00FE16C1" w:rsidRPr="00AE642F">
        <w:rPr>
          <w:b/>
          <w:szCs w:val="20"/>
        </w:rPr>
        <w:t xml:space="preserve"> </w:t>
      </w:r>
      <w:r w:rsidR="00FE16C1" w:rsidRPr="00AE642F">
        <w:t>Prosthesis or device</w:t>
      </w:r>
    </w:p>
    <w:p w14:paraId="7AE34D6A" w14:textId="10060572" w:rsidR="00FE16C1" w:rsidRPr="00AE642F" w:rsidRDefault="007C400C" w:rsidP="00A6491A">
      <w:pPr>
        <w:spacing w:before="0" w:after="0"/>
        <w:ind w:left="284"/>
      </w:pPr>
      <w:r w:rsidRPr="00AE642F">
        <w:rPr>
          <w:b/>
          <w:szCs w:val="20"/>
        </w:rPr>
        <w:fldChar w:fldCharType="begin">
          <w:ffData>
            <w:name w:val=""/>
            <w:enabled/>
            <w:calcOnExit w:val="0"/>
            <w:checkBox>
              <w:sizeAuto/>
              <w:default w:val="1"/>
            </w:checkBox>
          </w:ffData>
        </w:fldChar>
      </w:r>
      <w:r w:rsidRPr="00AE642F">
        <w:rPr>
          <w:b/>
          <w:szCs w:val="20"/>
        </w:rPr>
        <w:instrText xml:space="preserve"> FORMCHECKBOX </w:instrText>
      </w:r>
      <w:r w:rsidR="00F10C85">
        <w:rPr>
          <w:b/>
          <w:szCs w:val="20"/>
        </w:rPr>
      </w:r>
      <w:r w:rsidR="00F10C85">
        <w:rPr>
          <w:b/>
          <w:szCs w:val="20"/>
        </w:rPr>
        <w:fldChar w:fldCharType="separate"/>
      </w:r>
      <w:r w:rsidRPr="00AE642F">
        <w:rPr>
          <w:b/>
          <w:szCs w:val="20"/>
        </w:rPr>
        <w:fldChar w:fldCharType="end"/>
      </w:r>
      <w:r w:rsidR="00FE16C1" w:rsidRPr="00AE642F">
        <w:rPr>
          <w:b/>
          <w:szCs w:val="20"/>
        </w:rPr>
        <w:t xml:space="preserve"> </w:t>
      </w:r>
      <w:r w:rsidR="00FE16C1" w:rsidRPr="00AE642F">
        <w:t>No</w:t>
      </w:r>
    </w:p>
    <w:p w14:paraId="56185511" w14:textId="77777777" w:rsidR="007B0239" w:rsidRDefault="007B0239">
      <w:pPr>
        <w:spacing w:before="0" w:after="200" w:line="276" w:lineRule="auto"/>
        <w:rPr>
          <w:b/>
          <w:szCs w:val="20"/>
        </w:rPr>
      </w:pPr>
      <w:r>
        <w:br w:type="page"/>
      </w:r>
    </w:p>
    <w:p w14:paraId="7D1DD736" w14:textId="2317760B" w:rsidR="000E5439" w:rsidRPr="00AE642F" w:rsidRDefault="00530204" w:rsidP="00730C04">
      <w:pPr>
        <w:pStyle w:val="Heading2"/>
      </w:pPr>
      <w:r w:rsidRPr="00AE642F">
        <w:lastRenderedPageBreak/>
        <w:t xml:space="preserve">(a)  </w:t>
      </w:r>
      <w:r w:rsidR="000E5439" w:rsidRPr="00AE642F">
        <w:t xml:space="preserve">If the proposed service has a pharmaceutical component to it, </w:t>
      </w:r>
      <w:proofErr w:type="gramStart"/>
      <w:r w:rsidR="000E5439" w:rsidRPr="00AE642F">
        <w:t>is it already covered</w:t>
      </w:r>
      <w:proofErr w:type="gramEnd"/>
      <w:r w:rsidR="000E5439" w:rsidRPr="00AE642F">
        <w:t xml:space="preserve"> under an existing Pharmaceutical Benefits Scheme (PBS) listing?</w:t>
      </w:r>
    </w:p>
    <w:p w14:paraId="7CD62E9F" w14:textId="77777777" w:rsidR="00FE16C1" w:rsidRPr="00AE642F" w:rsidRDefault="00FE16C1" w:rsidP="00A6491A">
      <w:pPr>
        <w:spacing w:before="0" w:after="0"/>
        <w:ind w:left="284"/>
        <w:rPr>
          <w:szCs w:val="20"/>
        </w:rPr>
      </w:pPr>
      <w:r w:rsidRPr="00AE642F">
        <w:rPr>
          <w:szCs w:val="20"/>
        </w:rPr>
        <w:fldChar w:fldCharType="begin">
          <w:ffData>
            <w:name w:val="Check1"/>
            <w:enabled/>
            <w:calcOnExit w:val="0"/>
            <w:checkBox>
              <w:sizeAuto/>
              <w:default w:val="0"/>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Yes</w:t>
      </w:r>
    </w:p>
    <w:p w14:paraId="3FC77B47" w14:textId="03CB2C48" w:rsidR="00FE16C1" w:rsidRPr="00AE642F" w:rsidRDefault="00090D52" w:rsidP="00A6491A">
      <w:pPr>
        <w:spacing w:before="0" w:after="0"/>
        <w:ind w:left="284"/>
        <w:rPr>
          <w:szCs w:val="20"/>
        </w:rPr>
      </w:pPr>
      <w:r w:rsidRPr="00AE642F">
        <w:rPr>
          <w:szCs w:val="20"/>
        </w:rPr>
        <w:fldChar w:fldCharType="begin">
          <w:ffData>
            <w:name w:val=""/>
            <w:enabled/>
            <w:calcOnExit w:val="0"/>
            <w:checkBox>
              <w:sizeAuto/>
              <w:default w:val="1"/>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00FE16C1" w:rsidRPr="00AE642F">
        <w:rPr>
          <w:szCs w:val="20"/>
        </w:rPr>
        <w:t xml:space="preserve"> No </w:t>
      </w:r>
      <w:r w:rsidRPr="00AE642F">
        <w:rPr>
          <w:szCs w:val="20"/>
        </w:rPr>
        <w:t>– Not applicable</w:t>
      </w:r>
      <w:r w:rsidR="00FE16C1" w:rsidRPr="00AE642F">
        <w:rPr>
          <w:szCs w:val="20"/>
        </w:rPr>
        <w:t xml:space="preserve"> </w:t>
      </w:r>
    </w:p>
    <w:p w14:paraId="62D133D3" w14:textId="77777777" w:rsidR="00EC127A" w:rsidRPr="00AE642F" w:rsidRDefault="000E5439" w:rsidP="00375197">
      <w:pPr>
        <w:pStyle w:val="Heading2"/>
        <w:numPr>
          <w:ilvl w:val="0"/>
          <w:numId w:val="4"/>
        </w:numPr>
      </w:pPr>
      <w:r w:rsidRPr="00AE642F">
        <w:t xml:space="preserve">If yes, </w:t>
      </w:r>
      <w:r w:rsidR="00BB003A" w:rsidRPr="00AE642F">
        <w:t>please list</w:t>
      </w:r>
      <w:r w:rsidRPr="00AE642F">
        <w:t xml:space="preserve"> the</w:t>
      </w:r>
      <w:r w:rsidR="00BB003A" w:rsidRPr="00AE642F">
        <w:t xml:space="preserve"> relevant</w:t>
      </w:r>
      <w:r w:rsidRPr="00AE642F">
        <w:t xml:space="preserve"> PBS </w:t>
      </w:r>
      <w:r w:rsidR="001E23EA" w:rsidRPr="00AE642F">
        <w:t>item code</w:t>
      </w:r>
      <w:r w:rsidRPr="00AE642F">
        <w:t>(s)</w:t>
      </w:r>
      <w:r w:rsidR="007E39E4" w:rsidRPr="00AE642F">
        <w:t>:</w:t>
      </w:r>
    </w:p>
    <w:p w14:paraId="0EBE081D" w14:textId="19F4A964" w:rsidR="007E39E4" w:rsidRPr="00AE642F" w:rsidRDefault="00090D52" w:rsidP="00A6491A">
      <w:pPr>
        <w:ind w:left="284"/>
        <w:rPr>
          <w:b/>
          <w:szCs w:val="20"/>
        </w:rPr>
      </w:pPr>
      <w:r w:rsidRPr="00AE642F">
        <w:t>Not applicable</w:t>
      </w:r>
    </w:p>
    <w:p w14:paraId="2B49E793" w14:textId="77777777" w:rsidR="00411735" w:rsidRPr="00AE642F" w:rsidRDefault="00411735" w:rsidP="00375197">
      <w:pPr>
        <w:pStyle w:val="Heading2"/>
        <w:numPr>
          <w:ilvl w:val="0"/>
          <w:numId w:val="4"/>
        </w:numPr>
      </w:pPr>
      <w:r w:rsidRPr="00AE642F">
        <w:t xml:space="preserve">If no, is an application </w:t>
      </w:r>
      <w:r w:rsidR="001E23EA" w:rsidRPr="00AE642F">
        <w:t xml:space="preserve">(submission) </w:t>
      </w:r>
      <w:r w:rsidRPr="00AE642F">
        <w:t xml:space="preserve">in the process of being considered by the </w:t>
      </w:r>
      <w:r w:rsidR="00802553" w:rsidRPr="00AE642F">
        <w:t>Pharmaceutical Benefits Advisory Committee (</w:t>
      </w:r>
      <w:r w:rsidRPr="00AE642F">
        <w:t>PBAC</w:t>
      </w:r>
      <w:r w:rsidR="00802553" w:rsidRPr="00AE642F">
        <w:t>)</w:t>
      </w:r>
      <w:r w:rsidRPr="00AE642F">
        <w:t>?</w:t>
      </w:r>
    </w:p>
    <w:p w14:paraId="4D45BE3B" w14:textId="77777777" w:rsidR="007E39E4" w:rsidRPr="00AE642F" w:rsidRDefault="007E39E4" w:rsidP="00A6491A">
      <w:pPr>
        <w:spacing w:before="0" w:after="0"/>
        <w:ind w:left="284"/>
        <w:rPr>
          <w:szCs w:val="20"/>
        </w:rPr>
      </w:pPr>
      <w:r w:rsidRPr="00AE642F">
        <w:rPr>
          <w:szCs w:val="20"/>
        </w:rPr>
        <w:fldChar w:fldCharType="begin">
          <w:ffData>
            <w:name w:val="Check1"/>
            <w:enabled/>
            <w:calcOnExit w:val="0"/>
            <w:checkBox>
              <w:sizeAuto/>
              <w:default w:val="0"/>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Yes</w:t>
      </w:r>
      <w:r w:rsidR="001E6919" w:rsidRPr="00AE642F">
        <w:rPr>
          <w:szCs w:val="20"/>
        </w:rPr>
        <w:t xml:space="preserve"> (please provide PBAC submission item number below)</w:t>
      </w:r>
    </w:p>
    <w:p w14:paraId="079FB062" w14:textId="1E27422B" w:rsidR="001E6919" w:rsidRPr="00AE642F" w:rsidRDefault="000843C6" w:rsidP="001E6919">
      <w:pPr>
        <w:spacing w:before="0"/>
        <w:ind w:left="284"/>
        <w:rPr>
          <w:szCs w:val="20"/>
        </w:rPr>
      </w:pPr>
      <w:r w:rsidRPr="00AE642F">
        <w:rPr>
          <w:szCs w:val="20"/>
        </w:rPr>
        <w:fldChar w:fldCharType="begin">
          <w:ffData>
            <w:name w:val=""/>
            <w:enabled/>
            <w:calcOnExit w:val="0"/>
            <w:checkBox>
              <w:sizeAuto/>
              <w:default w:val="1"/>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001E6919" w:rsidRPr="00AE642F">
        <w:rPr>
          <w:szCs w:val="20"/>
        </w:rPr>
        <w:t xml:space="preserve"> No</w:t>
      </w:r>
      <w:r w:rsidRPr="00AE642F">
        <w:rPr>
          <w:szCs w:val="20"/>
        </w:rPr>
        <w:t xml:space="preserve"> – Not applicable </w:t>
      </w:r>
    </w:p>
    <w:p w14:paraId="367612E5" w14:textId="77777777" w:rsidR="000E5439" w:rsidRPr="00AE642F" w:rsidRDefault="000E5439" w:rsidP="00375197">
      <w:pPr>
        <w:pStyle w:val="Heading2"/>
        <w:numPr>
          <w:ilvl w:val="0"/>
          <w:numId w:val="4"/>
        </w:numPr>
      </w:pPr>
      <w:r w:rsidRPr="00AE642F">
        <w:t>If you are seeking both MBS and PBS listing</w:t>
      </w:r>
      <w:r w:rsidR="00B75965" w:rsidRPr="00AE642F">
        <w:t>, what is the trade name and generic name of the pharmaceutical?</w:t>
      </w:r>
    </w:p>
    <w:p w14:paraId="6ABFAD4F" w14:textId="2A1AE8E2" w:rsidR="001E6958" w:rsidRPr="00AE642F" w:rsidRDefault="001D407D" w:rsidP="00A6491A">
      <w:pPr>
        <w:spacing w:before="0" w:after="0"/>
        <w:ind w:left="284"/>
      </w:pPr>
      <w:r w:rsidRPr="00AE642F">
        <w:t>Not applicable</w:t>
      </w:r>
    </w:p>
    <w:p w14:paraId="09A3FD6C" w14:textId="4E7B8227" w:rsidR="00B75965" w:rsidRPr="00AE642F" w:rsidRDefault="00763E36" w:rsidP="00530204">
      <w:pPr>
        <w:pStyle w:val="Heading2"/>
      </w:pPr>
      <w:r w:rsidRPr="00AE642F">
        <w:t xml:space="preserve"> </w:t>
      </w:r>
      <w:r w:rsidR="00530204" w:rsidRPr="00AE642F">
        <w:t xml:space="preserve">(a) </w:t>
      </w:r>
      <w:r w:rsidR="00B75965" w:rsidRPr="00AE642F">
        <w:t xml:space="preserve">If the proposed service </w:t>
      </w:r>
      <w:r w:rsidR="00A9062D" w:rsidRPr="00AE642F">
        <w:t xml:space="preserve">is </w:t>
      </w:r>
      <w:r w:rsidR="00C73B62" w:rsidRPr="00AE642F">
        <w:t>dependent on</w:t>
      </w:r>
      <w:r w:rsidR="00A9062D" w:rsidRPr="00AE642F">
        <w:t xml:space="preserve"> </w:t>
      </w:r>
      <w:r w:rsidR="00BB003A" w:rsidRPr="00AE642F">
        <w:t xml:space="preserve">the use of </w:t>
      </w:r>
      <w:r w:rsidR="00C05A45" w:rsidRPr="00AE642F">
        <w:t>a prosthesis</w:t>
      </w:r>
      <w:r w:rsidR="00CD4E44" w:rsidRPr="00AE642F">
        <w:t>,</w:t>
      </w:r>
      <w:r w:rsidR="00C05A45" w:rsidRPr="00AE642F">
        <w:t xml:space="preserve"> </w:t>
      </w:r>
      <w:r w:rsidR="00B75965" w:rsidRPr="00AE642F">
        <w:t>is it already included on the Prosthes</w:t>
      </w:r>
      <w:r w:rsidR="00BB003A" w:rsidRPr="00AE642F">
        <w:t>e</w:t>
      </w:r>
      <w:r w:rsidR="00B75965" w:rsidRPr="00AE642F">
        <w:t>s List?</w:t>
      </w:r>
    </w:p>
    <w:p w14:paraId="733DBFDE" w14:textId="77777777" w:rsidR="001E6958" w:rsidRPr="00AE642F" w:rsidRDefault="001E6958" w:rsidP="00A6491A">
      <w:pPr>
        <w:spacing w:before="0" w:after="0"/>
        <w:ind w:left="284"/>
        <w:rPr>
          <w:szCs w:val="20"/>
        </w:rPr>
      </w:pPr>
      <w:r w:rsidRPr="00AE642F">
        <w:rPr>
          <w:szCs w:val="20"/>
        </w:rPr>
        <w:fldChar w:fldCharType="begin">
          <w:ffData>
            <w:name w:val="Check1"/>
            <w:enabled/>
            <w:calcOnExit w:val="0"/>
            <w:checkBox>
              <w:sizeAuto/>
              <w:default w:val="0"/>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Yes</w:t>
      </w:r>
    </w:p>
    <w:p w14:paraId="6C13820C" w14:textId="3458AE8B" w:rsidR="001E6919" w:rsidRPr="00AE642F" w:rsidRDefault="00F41E38" w:rsidP="00E962F2">
      <w:pPr>
        <w:spacing w:before="0" w:after="0"/>
        <w:ind w:left="284"/>
        <w:rPr>
          <w:szCs w:val="20"/>
        </w:rPr>
      </w:pPr>
      <w:r w:rsidRPr="00AE642F">
        <w:rPr>
          <w:szCs w:val="20"/>
        </w:rPr>
        <w:fldChar w:fldCharType="begin">
          <w:ffData>
            <w:name w:val=""/>
            <w:enabled/>
            <w:calcOnExit w:val="0"/>
            <w:checkBox>
              <w:sizeAuto/>
              <w:default w:val="1"/>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001E6958" w:rsidRPr="00AE642F">
        <w:rPr>
          <w:szCs w:val="20"/>
        </w:rPr>
        <w:t xml:space="preserve"> No </w:t>
      </w:r>
      <w:r w:rsidRPr="00AE642F">
        <w:rPr>
          <w:szCs w:val="20"/>
        </w:rPr>
        <w:t>– Not applicable</w:t>
      </w:r>
      <w:r w:rsidR="00E962F2" w:rsidRPr="00AE642F">
        <w:rPr>
          <w:szCs w:val="20"/>
        </w:rPr>
        <w:t xml:space="preserve"> </w:t>
      </w:r>
    </w:p>
    <w:p w14:paraId="4370E61E" w14:textId="77777777" w:rsidR="001E6919" w:rsidRPr="00AE642F" w:rsidRDefault="001E6919" w:rsidP="00A6491A">
      <w:pPr>
        <w:spacing w:before="0" w:after="0"/>
        <w:ind w:left="284"/>
        <w:rPr>
          <w:szCs w:val="20"/>
        </w:rPr>
      </w:pPr>
    </w:p>
    <w:p w14:paraId="5D38EC21" w14:textId="77777777" w:rsidR="00B75965" w:rsidRPr="00AE642F" w:rsidRDefault="00B75965" w:rsidP="00375197">
      <w:pPr>
        <w:pStyle w:val="Heading2"/>
        <w:numPr>
          <w:ilvl w:val="0"/>
          <w:numId w:val="5"/>
        </w:numPr>
      </w:pPr>
      <w:r w:rsidRPr="00AE642F">
        <w:t xml:space="preserve">If yes, </w:t>
      </w:r>
      <w:r w:rsidR="00C73B62" w:rsidRPr="00AE642F">
        <w:t xml:space="preserve">please provide the following information (where relevant): </w:t>
      </w:r>
    </w:p>
    <w:p w14:paraId="6BC7A905" w14:textId="5C353853" w:rsidR="001E6958" w:rsidRPr="00AE642F" w:rsidRDefault="001E6958" w:rsidP="00A6491A">
      <w:pPr>
        <w:spacing w:before="0" w:after="0"/>
        <w:ind w:left="284"/>
      </w:pPr>
      <w:r w:rsidRPr="00AE642F">
        <w:t xml:space="preserve">Billing code(s): </w:t>
      </w:r>
      <w:r w:rsidR="00F41E38" w:rsidRPr="00AE642F">
        <w:t>Not applicable</w:t>
      </w:r>
    </w:p>
    <w:p w14:paraId="65AC0865" w14:textId="7B51E522" w:rsidR="001E6958" w:rsidRPr="00AE642F" w:rsidRDefault="001E6958" w:rsidP="00A6491A">
      <w:pPr>
        <w:spacing w:before="0" w:after="0"/>
        <w:ind w:left="284"/>
      </w:pPr>
      <w:r w:rsidRPr="00AE642F">
        <w:t xml:space="preserve">Trade name of prostheses: </w:t>
      </w:r>
      <w:r w:rsidR="00F41E38" w:rsidRPr="00AE642F">
        <w:t>Not applicable</w:t>
      </w:r>
    </w:p>
    <w:p w14:paraId="13CAF3F8" w14:textId="4436D325" w:rsidR="001E6958" w:rsidRPr="00AE642F" w:rsidRDefault="001E6958" w:rsidP="00A6491A">
      <w:pPr>
        <w:spacing w:before="0" w:after="0"/>
        <w:ind w:left="284"/>
      </w:pPr>
      <w:r w:rsidRPr="00AE642F">
        <w:t xml:space="preserve">Clinical name of prostheses: </w:t>
      </w:r>
      <w:r w:rsidR="00F41E38" w:rsidRPr="00AE642F">
        <w:t>Not applicable</w:t>
      </w:r>
    </w:p>
    <w:p w14:paraId="6BFE2C6F" w14:textId="223510B8" w:rsidR="001E6958" w:rsidRPr="00AE642F" w:rsidRDefault="001E6958" w:rsidP="00A6491A">
      <w:pPr>
        <w:spacing w:before="0" w:after="0"/>
        <w:ind w:left="284"/>
      </w:pPr>
      <w:r w:rsidRPr="00AE642F">
        <w:t xml:space="preserve">Other device components delivered as part of the service: </w:t>
      </w:r>
      <w:r w:rsidR="00F41E38" w:rsidRPr="00AE642F">
        <w:t>Not applicable</w:t>
      </w:r>
    </w:p>
    <w:p w14:paraId="10FB9923" w14:textId="77777777" w:rsidR="009939DC" w:rsidRPr="00AE642F" w:rsidRDefault="009939DC" w:rsidP="009939DC"/>
    <w:p w14:paraId="1F2E7C1B" w14:textId="77777777" w:rsidR="00411735" w:rsidRPr="00AE642F" w:rsidRDefault="00411735" w:rsidP="00375197">
      <w:pPr>
        <w:pStyle w:val="Heading2"/>
        <w:numPr>
          <w:ilvl w:val="0"/>
          <w:numId w:val="5"/>
        </w:numPr>
      </w:pPr>
      <w:r w:rsidRPr="00AE642F">
        <w:t xml:space="preserve">If no, is an application in the process of being considered by </w:t>
      </w:r>
      <w:r w:rsidR="003433D1" w:rsidRPr="00AE642F">
        <w:t xml:space="preserve">a Clinical Advisory Group or </w:t>
      </w:r>
      <w:r w:rsidRPr="00AE642F">
        <w:t>the</w:t>
      </w:r>
      <w:r w:rsidR="00BB003A" w:rsidRPr="00AE642F">
        <w:t xml:space="preserve"> Prostheses List Advisory Committee</w:t>
      </w:r>
      <w:r w:rsidRPr="00AE642F">
        <w:t xml:space="preserve"> </w:t>
      </w:r>
      <w:r w:rsidR="00BB003A" w:rsidRPr="00AE642F">
        <w:t>(</w:t>
      </w:r>
      <w:r w:rsidRPr="00AE642F">
        <w:t>PLAC</w:t>
      </w:r>
      <w:r w:rsidR="00BB003A" w:rsidRPr="00AE642F">
        <w:t>)</w:t>
      </w:r>
      <w:r w:rsidRPr="00AE642F">
        <w:t>?</w:t>
      </w:r>
    </w:p>
    <w:p w14:paraId="555BC79D" w14:textId="77777777" w:rsidR="009939DC" w:rsidRPr="00AE642F" w:rsidRDefault="009939DC" w:rsidP="00A6491A">
      <w:pPr>
        <w:spacing w:before="0" w:after="0"/>
        <w:ind w:left="284"/>
        <w:rPr>
          <w:szCs w:val="20"/>
        </w:rPr>
      </w:pPr>
      <w:r w:rsidRPr="00AE642F">
        <w:rPr>
          <w:szCs w:val="20"/>
        </w:rPr>
        <w:fldChar w:fldCharType="begin">
          <w:ffData>
            <w:name w:val="Check1"/>
            <w:enabled/>
            <w:calcOnExit w:val="0"/>
            <w:checkBox>
              <w:sizeAuto/>
              <w:default w:val="0"/>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Yes</w:t>
      </w:r>
    </w:p>
    <w:p w14:paraId="3D05A787" w14:textId="523E8FB1" w:rsidR="001E6958" w:rsidRPr="00AE642F" w:rsidRDefault="005B7076" w:rsidP="00A6491A">
      <w:pPr>
        <w:spacing w:before="0" w:after="0"/>
        <w:ind w:left="284"/>
        <w:rPr>
          <w:szCs w:val="20"/>
        </w:rPr>
      </w:pPr>
      <w:r w:rsidRPr="00AE642F">
        <w:rPr>
          <w:szCs w:val="20"/>
        </w:rPr>
        <w:fldChar w:fldCharType="begin">
          <w:ffData>
            <w:name w:val=""/>
            <w:enabled/>
            <w:calcOnExit w:val="0"/>
            <w:checkBox>
              <w:sizeAuto/>
              <w:default w:val="1"/>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009939DC" w:rsidRPr="00AE642F">
        <w:rPr>
          <w:szCs w:val="20"/>
        </w:rPr>
        <w:t xml:space="preserve"> No </w:t>
      </w:r>
      <w:r w:rsidRPr="00AE642F">
        <w:rPr>
          <w:szCs w:val="20"/>
        </w:rPr>
        <w:t>– Not applicable</w:t>
      </w:r>
      <w:r w:rsidR="009939DC" w:rsidRPr="00AE642F">
        <w:rPr>
          <w:szCs w:val="20"/>
        </w:rPr>
        <w:t xml:space="preserve"> </w:t>
      </w:r>
    </w:p>
    <w:p w14:paraId="1CF8C98D" w14:textId="77777777" w:rsidR="00016B6E" w:rsidRPr="00AE642F" w:rsidRDefault="00016B6E" w:rsidP="00375197">
      <w:pPr>
        <w:pStyle w:val="Heading2"/>
        <w:numPr>
          <w:ilvl w:val="0"/>
          <w:numId w:val="5"/>
        </w:numPr>
      </w:pPr>
      <w:r w:rsidRPr="00AE642F">
        <w:t>Are there any other sponsor(s) and / or manufacturer(</w:t>
      </w:r>
      <w:r w:rsidR="008B729C" w:rsidRPr="00AE642F">
        <w:t>s) that have a similar prosthesi</w:t>
      </w:r>
      <w:r w:rsidRPr="00AE642F">
        <w:t xml:space="preserve">s or device component in the Australian market </w:t>
      </w:r>
      <w:proofErr w:type="gramStart"/>
      <w:r w:rsidRPr="00AE642F">
        <w:t>place which</w:t>
      </w:r>
      <w:proofErr w:type="gramEnd"/>
      <w:r w:rsidRPr="00AE642F">
        <w:t xml:space="preserve"> this application is relevant to?</w:t>
      </w:r>
    </w:p>
    <w:p w14:paraId="0F58E218" w14:textId="77777777" w:rsidR="009939DC" w:rsidRPr="00AE642F" w:rsidRDefault="009939DC" w:rsidP="00A6491A">
      <w:pPr>
        <w:spacing w:before="0" w:after="0"/>
        <w:ind w:left="284"/>
        <w:rPr>
          <w:szCs w:val="20"/>
        </w:rPr>
      </w:pPr>
      <w:r w:rsidRPr="00AE642F">
        <w:rPr>
          <w:szCs w:val="20"/>
        </w:rPr>
        <w:fldChar w:fldCharType="begin">
          <w:ffData>
            <w:name w:val="Check1"/>
            <w:enabled/>
            <w:calcOnExit w:val="0"/>
            <w:checkBox>
              <w:sizeAuto/>
              <w:default w:val="0"/>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Yes</w:t>
      </w:r>
    </w:p>
    <w:p w14:paraId="5FE66B37" w14:textId="67C8E53B" w:rsidR="009939DC" w:rsidRPr="00AE642F" w:rsidRDefault="005B7076" w:rsidP="00A6491A">
      <w:pPr>
        <w:spacing w:before="0" w:after="0"/>
        <w:ind w:left="284"/>
        <w:rPr>
          <w:szCs w:val="20"/>
        </w:rPr>
      </w:pPr>
      <w:r w:rsidRPr="00AE642F">
        <w:rPr>
          <w:szCs w:val="20"/>
        </w:rPr>
        <w:fldChar w:fldCharType="begin">
          <w:ffData>
            <w:name w:val=""/>
            <w:enabled/>
            <w:calcOnExit w:val="0"/>
            <w:checkBox>
              <w:sizeAuto/>
              <w:default w:val="1"/>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No – Not applicable</w:t>
      </w:r>
    </w:p>
    <w:p w14:paraId="25ABF52C" w14:textId="77777777" w:rsidR="009939DC" w:rsidRPr="00AE642F" w:rsidRDefault="00016B6E" w:rsidP="00375197">
      <w:pPr>
        <w:pStyle w:val="Heading2"/>
        <w:numPr>
          <w:ilvl w:val="0"/>
          <w:numId w:val="5"/>
        </w:numPr>
      </w:pPr>
      <w:r w:rsidRPr="00AE642F">
        <w:t>If yes, please provide the name(s) of the spon</w:t>
      </w:r>
      <w:r w:rsidR="009939DC" w:rsidRPr="00AE642F">
        <w:t>sor(s) and / or manufacturer(s):</w:t>
      </w:r>
    </w:p>
    <w:p w14:paraId="50E96ACE" w14:textId="3AE1669A" w:rsidR="00016B6E" w:rsidRPr="00AE642F" w:rsidRDefault="005B7076" w:rsidP="00A6491A">
      <w:pPr>
        <w:ind w:left="284"/>
      </w:pPr>
      <w:r w:rsidRPr="00AE642F">
        <w:t>Not applicable</w:t>
      </w:r>
    </w:p>
    <w:p w14:paraId="25B3482A" w14:textId="041E99B4" w:rsidR="0084657B" w:rsidRPr="00AE642F" w:rsidRDefault="00A9062D" w:rsidP="00530204">
      <w:pPr>
        <w:pStyle w:val="Heading2"/>
      </w:pPr>
      <w:proofErr w:type="gramStart"/>
      <w:r w:rsidRPr="00AE642F">
        <w:t>P</w:t>
      </w:r>
      <w:r w:rsidR="0084657B" w:rsidRPr="00AE642F">
        <w:t xml:space="preserve">lease identify </w:t>
      </w:r>
      <w:r w:rsidR="00E8649B" w:rsidRPr="00AE642F">
        <w:t xml:space="preserve">any single </w:t>
      </w:r>
      <w:r w:rsidR="00016B6E" w:rsidRPr="00AE642F">
        <w:t>and / or multi-</w:t>
      </w:r>
      <w:r w:rsidR="00E8649B" w:rsidRPr="00AE642F">
        <w:t>use consumables</w:t>
      </w:r>
      <w:r w:rsidR="0084657B" w:rsidRPr="00AE642F">
        <w:t xml:space="preserve"> </w:t>
      </w:r>
      <w:r w:rsidR="00E8649B" w:rsidRPr="00AE642F">
        <w:t>delivered as part of the service?</w:t>
      </w:r>
      <w:proofErr w:type="gramEnd"/>
    </w:p>
    <w:p w14:paraId="3D11634A" w14:textId="1BBD2436" w:rsidR="008A3D81" w:rsidRPr="00AE642F" w:rsidRDefault="00973FDC" w:rsidP="00A6491A">
      <w:pPr>
        <w:spacing w:before="0" w:after="0"/>
        <w:ind w:left="284"/>
      </w:pPr>
      <w:r>
        <w:t>All s</w:t>
      </w:r>
      <w:r w:rsidR="009939DC" w:rsidRPr="00AE642F">
        <w:t>ingle use consumables</w:t>
      </w:r>
      <w:r>
        <w:t xml:space="preserve"> are included in the item fee and include</w:t>
      </w:r>
      <w:r w:rsidR="009939DC" w:rsidRPr="00AE642F">
        <w:t xml:space="preserve">: </w:t>
      </w:r>
    </w:p>
    <w:p w14:paraId="1C47B7D4" w14:textId="77777777" w:rsidR="00975352" w:rsidRPr="00AE642F" w:rsidRDefault="001606A0" w:rsidP="00375197">
      <w:pPr>
        <w:pStyle w:val="ListParagraph"/>
        <w:numPr>
          <w:ilvl w:val="0"/>
          <w:numId w:val="18"/>
        </w:numPr>
        <w:spacing w:before="0" w:after="0"/>
      </w:pPr>
      <w:r w:rsidRPr="00AE642F">
        <w:t>Saliva kit</w:t>
      </w:r>
    </w:p>
    <w:p w14:paraId="5DC8069B" w14:textId="6308FD81" w:rsidR="00975352" w:rsidRPr="00AE642F" w:rsidRDefault="00975352" w:rsidP="00375197">
      <w:pPr>
        <w:pStyle w:val="ListParagraph"/>
        <w:numPr>
          <w:ilvl w:val="0"/>
          <w:numId w:val="18"/>
        </w:numPr>
        <w:spacing w:before="0" w:after="0"/>
      </w:pPr>
      <w:r w:rsidRPr="00AE642F">
        <w:t>Educational material</w:t>
      </w:r>
    </w:p>
    <w:p w14:paraId="7374CC06" w14:textId="2537FC3B" w:rsidR="00F301F1" w:rsidRPr="00AE642F" w:rsidRDefault="00F301F1" w:rsidP="00A6491A">
      <w:pPr>
        <w:spacing w:before="0" w:after="0"/>
        <w:ind w:left="284"/>
      </w:pPr>
    </w:p>
    <w:p w14:paraId="234C48D2" w14:textId="77777777" w:rsidR="007B0239" w:rsidRDefault="007B0239">
      <w:pPr>
        <w:spacing w:before="0" w:after="200" w:line="276" w:lineRule="auto"/>
        <w:rPr>
          <w:bCs/>
          <w:color w:val="4F81BD" w:themeColor="accent1"/>
          <w:sz w:val="40"/>
          <w:szCs w:val="32"/>
        </w:rPr>
      </w:pPr>
      <w:r>
        <w:br w:type="page"/>
      </w:r>
    </w:p>
    <w:p w14:paraId="62C3ED7A" w14:textId="30C57CAA" w:rsidR="00226777" w:rsidRPr="00AE642F" w:rsidRDefault="00530204" w:rsidP="00B5731D">
      <w:pPr>
        <w:pStyle w:val="Heading1"/>
      </w:pPr>
      <w:r w:rsidRPr="00AE642F">
        <w:lastRenderedPageBreak/>
        <w:t>PART 3</w:t>
      </w:r>
      <w:r w:rsidR="00F93784" w:rsidRPr="00AE642F">
        <w:t xml:space="preserve"> – </w:t>
      </w:r>
      <w:r w:rsidR="00226777" w:rsidRPr="00AE642F">
        <w:t>INFORMATION ABOUT REGULATORY REQUIREMENTS</w:t>
      </w:r>
    </w:p>
    <w:p w14:paraId="117A3F5C" w14:textId="77777777" w:rsidR="001A1ADF" w:rsidRPr="00AE642F" w:rsidRDefault="0011369B" w:rsidP="0011369B">
      <w:pPr>
        <w:pStyle w:val="Heading2"/>
      </w:pPr>
      <w:r w:rsidRPr="00AE642F">
        <w:t xml:space="preserve">(a) </w:t>
      </w:r>
      <w:r w:rsidR="0054594B" w:rsidRPr="00AE642F">
        <w:t>If</w:t>
      </w:r>
      <w:r w:rsidR="00226777" w:rsidRPr="00AE642F">
        <w:t xml:space="preserve"> the </w:t>
      </w:r>
      <w:r w:rsidR="001A1ADF" w:rsidRPr="00AE642F">
        <w:t>p</w:t>
      </w:r>
      <w:r w:rsidR="00226777" w:rsidRPr="00AE642F">
        <w:t>roposed medical service involve</w:t>
      </w:r>
      <w:r w:rsidR="009C03FB" w:rsidRPr="00AE642F">
        <w:t>s</w:t>
      </w:r>
      <w:r w:rsidR="001A1ADF" w:rsidRPr="00AE642F">
        <w:t xml:space="preserve"> the use of a medical device, in-vitro diagnostic test, </w:t>
      </w:r>
      <w:r w:rsidR="00226777" w:rsidRPr="00AE642F">
        <w:t xml:space="preserve">pharmaceutical product, </w:t>
      </w:r>
      <w:r w:rsidR="001A1ADF" w:rsidRPr="00AE642F">
        <w:t>radioactive tracer or any other type of therape</w:t>
      </w:r>
      <w:r w:rsidR="008127C0" w:rsidRPr="00AE642F">
        <w:t xml:space="preserve">utic good, please </w:t>
      </w:r>
      <w:r w:rsidR="001A1ADF" w:rsidRPr="00AE642F">
        <w:t xml:space="preserve">provide </w:t>
      </w:r>
      <w:r w:rsidR="008127C0" w:rsidRPr="00AE642F">
        <w:t>the following details</w:t>
      </w:r>
      <w:r w:rsidR="001A1ADF" w:rsidRPr="00AE642F">
        <w:t>:</w:t>
      </w:r>
    </w:p>
    <w:p w14:paraId="19DD5E54" w14:textId="6CFAB700" w:rsidR="00A26343" w:rsidRPr="00AE642F" w:rsidRDefault="00A26343" w:rsidP="003B02FD">
      <w:pPr>
        <w:spacing w:before="0" w:after="0"/>
        <w:ind w:left="360"/>
        <w:rPr>
          <w:szCs w:val="20"/>
        </w:rPr>
      </w:pPr>
      <w:r w:rsidRPr="00AE642F">
        <w:rPr>
          <w:szCs w:val="20"/>
        </w:rPr>
        <w:t xml:space="preserve">Type of therapeutic good: </w:t>
      </w:r>
      <w:r w:rsidR="00A0224E" w:rsidRPr="00A0224E">
        <w:rPr>
          <w:szCs w:val="20"/>
        </w:rPr>
        <w:t>in-vitro diagnostic test</w:t>
      </w:r>
    </w:p>
    <w:p w14:paraId="5C786EF1" w14:textId="36FA10E9" w:rsidR="00A26343" w:rsidRPr="00AE642F" w:rsidRDefault="00A26343" w:rsidP="003B02FD">
      <w:pPr>
        <w:spacing w:before="0" w:after="0"/>
        <w:ind w:left="360"/>
        <w:rPr>
          <w:szCs w:val="20"/>
        </w:rPr>
      </w:pPr>
      <w:r w:rsidRPr="00AE642F">
        <w:rPr>
          <w:szCs w:val="20"/>
        </w:rPr>
        <w:t xml:space="preserve">Manufacturer’s name: </w:t>
      </w:r>
      <w:r w:rsidR="00E15AB9" w:rsidRPr="00AE642F">
        <w:rPr>
          <w:szCs w:val="20"/>
        </w:rPr>
        <w:t>Not applicable</w:t>
      </w:r>
    </w:p>
    <w:p w14:paraId="1344F6C2" w14:textId="274A8DAD" w:rsidR="00A26343" w:rsidRPr="00AE642F" w:rsidRDefault="00A26343" w:rsidP="003B02FD">
      <w:pPr>
        <w:spacing w:before="0" w:after="0"/>
        <w:ind w:left="360"/>
        <w:rPr>
          <w:szCs w:val="20"/>
        </w:rPr>
      </w:pPr>
      <w:r w:rsidRPr="00AE642F">
        <w:rPr>
          <w:szCs w:val="20"/>
        </w:rPr>
        <w:t xml:space="preserve">Sponsor’s name: </w:t>
      </w:r>
      <w:r w:rsidR="00E15AB9" w:rsidRPr="00AE642F">
        <w:rPr>
          <w:szCs w:val="20"/>
        </w:rPr>
        <w:t>Not applicable</w:t>
      </w:r>
    </w:p>
    <w:p w14:paraId="57BB36D5" w14:textId="77777777" w:rsidR="005E2CE3" w:rsidRPr="00AE642F" w:rsidRDefault="005E2CE3" w:rsidP="00375197">
      <w:pPr>
        <w:pStyle w:val="Heading2"/>
        <w:numPr>
          <w:ilvl w:val="0"/>
          <w:numId w:val="6"/>
        </w:numPr>
      </w:pPr>
      <w:r w:rsidRPr="00AE642F">
        <w:t>Is the medical device classified by the TGA as either a Class III or Active Implantable Medical Device (AIMD) against the TGA regulatory scheme for devices?</w:t>
      </w:r>
    </w:p>
    <w:p w14:paraId="443378B9" w14:textId="77777777" w:rsidR="00615F42" w:rsidRPr="00AE642F" w:rsidRDefault="00615F42" w:rsidP="003B02FD">
      <w:pPr>
        <w:spacing w:before="0" w:after="0"/>
        <w:ind w:left="360"/>
        <w:rPr>
          <w:szCs w:val="20"/>
        </w:rPr>
      </w:pPr>
      <w:r w:rsidRPr="00AE642F">
        <w:rPr>
          <w:szCs w:val="20"/>
        </w:rPr>
        <w:fldChar w:fldCharType="begin">
          <w:ffData>
            <w:name w:val="Check1"/>
            <w:enabled/>
            <w:calcOnExit w:val="0"/>
            <w:checkBox>
              <w:sizeAuto/>
              <w:default w:val="0"/>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Class III</w:t>
      </w:r>
    </w:p>
    <w:p w14:paraId="05AB27E7" w14:textId="77777777" w:rsidR="00615F42" w:rsidRPr="00AE642F" w:rsidRDefault="00615F42" w:rsidP="003B02FD">
      <w:pPr>
        <w:spacing w:before="0" w:after="0"/>
        <w:ind w:left="360"/>
        <w:rPr>
          <w:szCs w:val="20"/>
        </w:rPr>
      </w:pPr>
      <w:r w:rsidRPr="00AE642F">
        <w:rPr>
          <w:szCs w:val="20"/>
        </w:rPr>
        <w:fldChar w:fldCharType="begin">
          <w:ffData>
            <w:name w:val="Check1"/>
            <w:enabled/>
            <w:calcOnExit w:val="0"/>
            <w:checkBox>
              <w:sizeAuto/>
              <w:default w:val="0"/>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AIMD</w:t>
      </w:r>
    </w:p>
    <w:p w14:paraId="12268277" w14:textId="7CE567B5" w:rsidR="005E2CE3" w:rsidRPr="00AE642F" w:rsidRDefault="00E15AB9" w:rsidP="003B02FD">
      <w:pPr>
        <w:spacing w:before="0" w:after="0"/>
        <w:ind w:left="360"/>
        <w:rPr>
          <w:szCs w:val="20"/>
        </w:rPr>
      </w:pPr>
      <w:r w:rsidRPr="00AE642F">
        <w:rPr>
          <w:szCs w:val="20"/>
        </w:rPr>
        <w:fldChar w:fldCharType="begin">
          <w:ffData>
            <w:name w:val=""/>
            <w:enabled/>
            <w:calcOnExit w:val="0"/>
            <w:checkBox>
              <w:sizeAuto/>
              <w:default w:val="1"/>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00615F42" w:rsidRPr="00AE642F">
        <w:rPr>
          <w:szCs w:val="20"/>
        </w:rPr>
        <w:t xml:space="preserve"> N/A</w:t>
      </w:r>
      <w:r w:rsidRPr="00AE642F">
        <w:rPr>
          <w:szCs w:val="20"/>
        </w:rPr>
        <w:t xml:space="preserve"> Not applicable</w:t>
      </w:r>
    </w:p>
    <w:p w14:paraId="6A67D5E3" w14:textId="77777777" w:rsidR="003421AE" w:rsidRPr="00AE642F" w:rsidRDefault="0011369B" w:rsidP="00530204">
      <w:pPr>
        <w:pStyle w:val="Heading2"/>
      </w:pPr>
      <w:r w:rsidRPr="00AE642F">
        <w:t xml:space="preserve">(a) </w:t>
      </w:r>
      <w:r w:rsidR="003421AE" w:rsidRPr="00AE642F">
        <w:t xml:space="preserve">Is the therapeutic good to be used in the service exempt from the regulatory requirements of the </w:t>
      </w:r>
      <w:r w:rsidR="003421AE" w:rsidRPr="00AE642F">
        <w:rPr>
          <w:i/>
        </w:rPr>
        <w:t>Therapeutic Goods Act 1989</w:t>
      </w:r>
      <w:r w:rsidR="003421AE" w:rsidRPr="00AE642F">
        <w:t>?</w:t>
      </w:r>
    </w:p>
    <w:p w14:paraId="2C854A52" w14:textId="77777777" w:rsidR="00615F42" w:rsidRPr="00AE642F" w:rsidRDefault="00615F42" w:rsidP="00A6491A">
      <w:pPr>
        <w:spacing w:before="0" w:after="0"/>
        <w:ind w:left="284"/>
        <w:rPr>
          <w:szCs w:val="20"/>
        </w:rPr>
      </w:pPr>
      <w:r w:rsidRPr="00AE642F">
        <w:rPr>
          <w:szCs w:val="20"/>
        </w:rPr>
        <w:fldChar w:fldCharType="begin">
          <w:ffData>
            <w:name w:val="Check1"/>
            <w:enabled/>
            <w:calcOnExit w:val="0"/>
            <w:checkBox>
              <w:sizeAuto/>
              <w:default w:val="0"/>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Yes (If yes, please provide supporting documentation as an attachment to this application form)</w:t>
      </w:r>
    </w:p>
    <w:p w14:paraId="1080F200" w14:textId="010CFFD9" w:rsidR="003421AE" w:rsidRPr="00AE642F" w:rsidRDefault="00D621EE" w:rsidP="00A6491A">
      <w:pPr>
        <w:spacing w:before="0" w:after="0"/>
        <w:ind w:left="284"/>
        <w:rPr>
          <w:b/>
          <w:szCs w:val="20"/>
        </w:rPr>
      </w:pPr>
      <w:r w:rsidRPr="00AE642F">
        <w:rPr>
          <w:szCs w:val="20"/>
        </w:rPr>
        <w:fldChar w:fldCharType="begin">
          <w:ffData>
            <w:name w:val=""/>
            <w:enabled/>
            <w:calcOnExit w:val="0"/>
            <w:checkBox>
              <w:sizeAuto/>
              <w:default w:val="1"/>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00615F42" w:rsidRPr="00AE642F">
        <w:rPr>
          <w:szCs w:val="20"/>
        </w:rPr>
        <w:t xml:space="preserve"> No</w:t>
      </w:r>
    </w:p>
    <w:p w14:paraId="3DD0A50B" w14:textId="77777777" w:rsidR="00D85676" w:rsidRPr="00AE642F" w:rsidRDefault="00D85676" w:rsidP="00375197">
      <w:pPr>
        <w:pStyle w:val="Heading2"/>
        <w:numPr>
          <w:ilvl w:val="0"/>
          <w:numId w:val="7"/>
        </w:numPr>
      </w:pPr>
      <w:r w:rsidRPr="00AE642F">
        <w:t>If no, has it been listed or registered or included in the Australian Register of Therapeutic Goods (ARTG) by the Therapeutic Goods Administration (TGA)</w:t>
      </w:r>
      <w:r w:rsidR="00403333" w:rsidRPr="00AE642F">
        <w:t>?</w:t>
      </w:r>
    </w:p>
    <w:p w14:paraId="085875EF" w14:textId="4E5FFC6C" w:rsidR="0043654D" w:rsidRPr="00AE642F" w:rsidRDefault="00A0224E"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F10C85">
        <w:rPr>
          <w:szCs w:val="20"/>
        </w:rPr>
      </w:r>
      <w:r w:rsidR="00F10C85">
        <w:rPr>
          <w:szCs w:val="20"/>
        </w:rPr>
        <w:fldChar w:fldCharType="separate"/>
      </w:r>
      <w:r>
        <w:rPr>
          <w:szCs w:val="20"/>
        </w:rPr>
        <w:fldChar w:fldCharType="end"/>
      </w:r>
      <w:r w:rsidR="0043654D" w:rsidRPr="00AE642F">
        <w:rPr>
          <w:szCs w:val="20"/>
        </w:rPr>
        <w:t xml:space="preserve"> Yes (if yes, please provide details below)</w:t>
      </w:r>
    </w:p>
    <w:p w14:paraId="44B10A9F" w14:textId="3ED451D8" w:rsidR="0043654D" w:rsidRPr="00AE642F" w:rsidRDefault="00A0224E" w:rsidP="0043654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F10C85">
        <w:rPr>
          <w:szCs w:val="20"/>
        </w:rPr>
      </w:r>
      <w:r w:rsidR="00F10C85">
        <w:rPr>
          <w:szCs w:val="20"/>
        </w:rPr>
        <w:fldChar w:fldCharType="separate"/>
      </w:r>
      <w:r>
        <w:rPr>
          <w:szCs w:val="20"/>
        </w:rPr>
        <w:fldChar w:fldCharType="end"/>
      </w:r>
      <w:r w:rsidR="0043654D" w:rsidRPr="00AE642F">
        <w:rPr>
          <w:szCs w:val="20"/>
        </w:rPr>
        <w:t xml:space="preserve"> No</w:t>
      </w:r>
      <w:r w:rsidR="00CF2441" w:rsidRPr="00AE642F">
        <w:rPr>
          <w:szCs w:val="20"/>
        </w:rPr>
        <w:t xml:space="preserve">- </w:t>
      </w:r>
      <w:r w:rsidR="00D621EE" w:rsidRPr="00AE642F">
        <w:rPr>
          <w:szCs w:val="20"/>
        </w:rPr>
        <w:t>Not applicable</w:t>
      </w:r>
    </w:p>
    <w:p w14:paraId="56F14376" w14:textId="77777777" w:rsidR="0043654D" w:rsidRPr="00AE642F" w:rsidRDefault="0043654D" w:rsidP="0043654D">
      <w:pPr>
        <w:spacing w:before="0" w:after="0"/>
        <w:ind w:left="284"/>
        <w:rPr>
          <w:b/>
          <w:szCs w:val="20"/>
        </w:rPr>
      </w:pPr>
    </w:p>
    <w:p w14:paraId="00B5ED92" w14:textId="5245431C" w:rsidR="0043654D" w:rsidRPr="00AE642F" w:rsidRDefault="0043654D" w:rsidP="0043654D">
      <w:pPr>
        <w:spacing w:before="0" w:after="0"/>
        <w:ind w:left="284"/>
        <w:rPr>
          <w:szCs w:val="20"/>
        </w:rPr>
      </w:pPr>
      <w:r w:rsidRPr="00AE642F">
        <w:rPr>
          <w:szCs w:val="20"/>
        </w:rPr>
        <w:t xml:space="preserve">ARTG listing, registration or inclusion number:  </w:t>
      </w:r>
      <w:r w:rsidR="00D621EE" w:rsidRPr="00AE642F">
        <w:rPr>
          <w:szCs w:val="20"/>
        </w:rPr>
        <w:t>Not applicable</w:t>
      </w:r>
      <w:r w:rsidR="00A0224E">
        <w:rPr>
          <w:szCs w:val="20"/>
        </w:rPr>
        <w:t xml:space="preserve"> –</w:t>
      </w:r>
      <w:r w:rsidR="00D621EE" w:rsidRPr="00AE642F">
        <w:rPr>
          <w:szCs w:val="20"/>
        </w:rPr>
        <w:t xml:space="preserve"> </w:t>
      </w:r>
      <w:r w:rsidR="00A0224E">
        <w:rPr>
          <w:szCs w:val="20"/>
        </w:rPr>
        <w:t xml:space="preserve">the relevant laboratories would have their </w:t>
      </w:r>
      <w:r w:rsidR="00A0224E" w:rsidRPr="00A0224E">
        <w:rPr>
          <w:szCs w:val="20"/>
        </w:rPr>
        <w:t>in-vitro diagnostic test</w:t>
      </w:r>
      <w:r w:rsidR="00A0224E">
        <w:rPr>
          <w:szCs w:val="20"/>
        </w:rPr>
        <w:t>s listed on the TGA but do not have a specific number for each test.</w:t>
      </w:r>
    </w:p>
    <w:p w14:paraId="5E67BC80" w14:textId="3D98A9E7" w:rsidR="0043654D" w:rsidRPr="00AE642F" w:rsidRDefault="0043654D" w:rsidP="0043654D">
      <w:pPr>
        <w:spacing w:before="0" w:after="0"/>
        <w:ind w:left="284"/>
        <w:rPr>
          <w:szCs w:val="20"/>
        </w:rPr>
      </w:pPr>
      <w:r w:rsidRPr="00AE642F">
        <w:rPr>
          <w:szCs w:val="20"/>
        </w:rPr>
        <w:t xml:space="preserve">TGA approved indication(s), if applicable:  </w:t>
      </w:r>
      <w:r w:rsidR="00D621EE" w:rsidRPr="00AE642F">
        <w:rPr>
          <w:szCs w:val="20"/>
        </w:rPr>
        <w:t>Not applicable</w:t>
      </w:r>
    </w:p>
    <w:p w14:paraId="4CB758C3" w14:textId="5A88DDE9" w:rsidR="00F301F1" w:rsidRPr="00AE642F" w:rsidRDefault="0043654D" w:rsidP="0043654D">
      <w:pPr>
        <w:spacing w:before="0" w:after="0"/>
        <w:ind w:left="284"/>
        <w:rPr>
          <w:szCs w:val="20"/>
        </w:rPr>
      </w:pPr>
      <w:r w:rsidRPr="00AE642F">
        <w:rPr>
          <w:szCs w:val="20"/>
        </w:rPr>
        <w:t xml:space="preserve">TGA approved purpose(s), if applicable:  </w:t>
      </w:r>
      <w:r w:rsidR="00D621EE" w:rsidRPr="00AE642F">
        <w:rPr>
          <w:szCs w:val="20"/>
        </w:rPr>
        <w:t>Not applicable</w:t>
      </w:r>
    </w:p>
    <w:p w14:paraId="30D5031D" w14:textId="77777777" w:rsidR="00C0796F" w:rsidRPr="00AE642F" w:rsidRDefault="00C0796F" w:rsidP="00530204">
      <w:pPr>
        <w:pStyle w:val="Heading2"/>
      </w:pPr>
      <w:r w:rsidRPr="00AE642F">
        <w:t xml:space="preserve">If the therapeutic good </w:t>
      </w:r>
      <w:proofErr w:type="gramStart"/>
      <w:r w:rsidRPr="00AE642F">
        <w:t>has not been listed</w:t>
      </w:r>
      <w:proofErr w:type="gramEnd"/>
      <w:r w:rsidRPr="00AE642F">
        <w:t>, registered or included in the ARTG, is the therapeutic good in the process of being considered for inclusion by the TGA?</w:t>
      </w:r>
    </w:p>
    <w:p w14:paraId="10E0A247" w14:textId="340D1A4F" w:rsidR="003433D1" w:rsidRPr="00AE642F" w:rsidRDefault="003B02FD" w:rsidP="003B02FD">
      <w:pPr>
        <w:spacing w:before="0" w:after="0"/>
        <w:ind w:firstLine="360"/>
        <w:rPr>
          <w:szCs w:val="20"/>
        </w:rPr>
      </w:pPr>
      <w:r>
        <w:rPr>
          <w:szCs w:val="20"/>
        </w:rPr>
        <w:t>Not applicable</w:t>
      </w:r>
    </w:p>
    <w:p w14:paraId="573B3944" w14:textId="17095A9D" w:rsidR="00DD308E" w:rsidRPr="003B02FD" w:rsidRDefault="000A110D" w:rsidP="003B02FD">
      <w:pPr>
        <w:pStyle w:val="Heading2"/>
      </w:pPr>
      <w:r w:rsidRPr="00AE642F">
        <w:t>I</w:t>
      </w:r>
      <w:r w:rsidR="00C0796F" w:rsidRPr="00AE642F">
        <w:t xml:space="preserve">f the therapeutic good </w:t>
      </w:r>
      <w:r w:rsidR="00F83A9D" w:rsidRPr="00AE642F">
        <w:t xml:space="preserve">is not in the process of </w:t>
      </w:r>
      <w:proofErr w:type="gramStart"/>
      <w:r w:rsidR="00F83A9D" w:rsidRPr="00AE642F">
        <w:t>being considered</w:t>
      </w:r>
      <w:proofErr w:type="gramEnd"/>
      <w:r w:rsidR="00F83A9D" w:rsidRPr="00AE642F">
        <w:t xml:space="preserve"> for listing</w:t>
      </w:r>
      <w:r w:rsidR="00C0796F" w:rsidRPr="00AE642F">
        <w:t xml:space="preserve">, </w:t>
      </w:r>
      <w:r w:rsidR="00F83A9D" w:rsidRPr="00AE642F">
        <w:t xml:space="preserve">registration </w:t>
      </w:r>
      <w:r w:rsidR="00C0796F" w:rsidRPr="00AE642F">
        <w:t xml:space="preserve">or </w:t>
      </w:r>
      <w:r w:rsidR="00F83A9D" w:rsidRPr="00AE642F">
        <w:t>inclusion by the TGA, is an application to the TGA being prepared?</w:t>
      </w:r>
    </w:p>
    <w:p w14:paraId="3CB7B748" w14:textId="0B8597CA" w:rsidR="003B02FD" w:rsidRPr="00AE642F" w:rsidRDefault="003B02FD" w:rsidP="003B02FD">
      <w:pPr>
        <w:ind w:firstLine="360"/>
        <w:rPr>
          <w:b/>
          <w:sz w:val="32"/>
          <w:szCs w:val="32"/>
        </w:rPr>
        <w:sectPr w:rsidR="003B02FD" w:rsidRPr="00AE642F" w:rsidSect="00991EE4">
          <w:footerReference w:type="default" r:id="rId14"/>
          <w:pgSz w:w="11906" w:h="16838"/>
          <w:pgMar w:top="1440" w:right="1440" w:bottom="1440" w:left="1440" w:header="708" w:footer="708" w:gutter="0"/>
          <w:pgNumType w:start="0"/>
          <w:cols w:space="708"/>
          <w:titlePg/>
          <w:docGrid w:linePitch="360"/>
        </w:sectPr>
      </w:pPr>
      <w:r>
        <w:rPr>
          <w:szCs w:val="20"/>
        </w:rPr>
        <w:t>Not applicable</w:t>
      </w:r>
    </w:p>
    <w:p w14:paraId="1610C8FC" w14:textId="77777777" w:rsidR="00DD308E" w:rsidRPr="00AE642F" w:rsidRDefault="00B17CBE" w:rsidP="00F222BE">
      <w:pPr>
        <w:pStyle w:val="Heading1"/>
      </w:pPr>
      <w:r w:rsidRPr="00AE642F">
        <w:lastRenderedPageBreak/>
        <w:t>PART 4</w:t>
      </w:r>
      <w:r w:rsidR="00DD308E" w:rsidRPr="00AE642F">
        <w:t xml:space="preserve"> – SUMMARY OF EVIDENCE</w:t>
      </w:r>
    </w:p>
    <w:p w14:paraId="1CFB38E0" w14:textId="77777777" w:rsidR="00DD308E" w:rsidRPr="00AE642F" w:rsidRDefault="00DD308E" w:rsidP="005C3AE7">
      <w:pPr>
        <w:pStyle w:val="Heading2"/>
        <w:rPr>
          <w:i/>
        </w:rPr>
      </w:pPr>
      <w:r w:rsidRPr="00AE642F">
        <w:t xml:space="preserve">Provide an overview of all key journal articles or research published in the public domain related to the proposed service that is for your application (limiting these to the English language only).  </w:t>
      </w:r>
      <w:r w:rsidRPr="00AE642F">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562"/>
        <w:gridCol w:w="1596"/>
        <w:gridCol w:w="2433"/>
        <w:gridCol w:w="3931"/>
        <w:gridCol w:w="3766"/>
        <w:gridCol w:w="1660"/>
      </w:tblGrid>
      <w:tr w:rsidR="00DD308E" w:rsidRPr="00AE642F" w14:paraId="677E4C1B" w14:textId="77777777" w:rsidTr="00F660DE">
        <w:trPr>
          <w:cantSplit/>
          <w:tblHeader/>
        </w:trPr>
        <w:tc>
          <w:tcPr>
            <w:tcW w:w="201" w:type="pct"/>
          </w:tcPr>
          <w:p w14:paraId="6CC1AE3B" w14:textId="77777777" w:rsidR="00DD308E" w:rsidRPr="00AE642F" w:rsidRDefault="00DD308E" w:rsidP="00855944">
            <w:pPr>
              <w:pStyle w:val="TableHEADER"/>
            </w:pPr>
          </w:p>
        </w:tc>
        <w:tc>
          <w:tcPr>
            <w:tcW w:w="572" w:type="pct"/>
          </w:tcPr>
          <w:p w14:paraId="5D460ADD" w14:textId="77777777" w:rsidR="00DD308E" w:rsidRPr="00AE642F" w:rsidRDefault="00DD308E" w:rsidP="00855944">
            <w:pPr>
              <w:pStyle w:val="TableHEADER"/>
            </w:pPr>
            <w:r w:rsidRPr="00AE642F">
              <w:t>Type of study design*</w:t>
            </w:r>
          </w:p>
        </w:tc>
        <w:tc>
          <w:tcPr>
            <w:tcW w:w="872" w:type="pct"/>
          </w:tcPr>
          <w:p w14:paraId="631B9CD2" w14:textId="765C8FB3" w:rsidR="00DD308E" w:rsidRPr="00AE642F" w:rsidRDefault="00DD308E" w:rsidP="00855944">
            <w:pPr>
              <w:pStyle w:val="TableHEADER"/>
            </w:pPr>
            <w:r w:rsidRPr="00AE642F">
              <w:t>Title of journal article or research project (including any trial identifier or study lead if relevant)</w:t>
            </w:r>
          </w:p>
        </w:tc>
        <w:tc>
          <w:tcPr>
            <w:tcW w:w="1409" w:type="pct"/>
          </w:tcPr>
          <w:p w14:paraId="355C0AA4" w14:textId="5801C4BB" w:rsidR="00DD308E" w:rsidRPr="00AE642F" w:rsidRDefault="00DD308E" w:rsidP="00855944">
            <w:pPr>
              <w:pStyle w:val="TableHEADER"/>
            </w:pPr>
            <w:r w:rsidRPr="00AE642F">
              <w:t>Short description of research (max 50 words)**</w:t>
            </w:r>
          </w:p>
        </w:tc>
        <w:tc>
          <w:tcPr>
            <w:tcW w:w="1350" w:type="pct"/>
          </w:tcPr>
          <w:p w14:paraId="27111411" w14:textId="77777777" w:rsidR="00DD308E" w:rsidRPr="00AE642F" w:rsidRDefault="00DD308E" w:rsidP="00855944">
            <w:pPr>
              <w:pStyle w:val="TableHEADER"/>
            </w:pPr>
            <w:r w:rsidRPr="00AE642F">
              <w:t>Website link to journal article or research (if available)</w:t>
            </w:r>
          </w:p>
        </w:tc>
        <w:tc>
          <w:tcPr>
            <w:tcW w:w="595" w:type="pct"/>
          </w:tcPr>
          <w:p w14:paraId="553B8586" w14:textId="77777777" w:rsidR="00DD308E" w:rsidRPr="00AE642F" w:rsidRDefault="00DD308E" w:rsidP="00855944">
            <w:pPr>
              <w:pStyle w:val="TableHEADER"/>
            </w:pPr>
            <w:r w:rsidRPr="00AE642F">
              <w:t>Date of publication***</w:t>
            </w:r>
          </w:p>
        </w:tc>
      </w:tr>
      <w:tr w:rsidR="00DD308E" w:rsidRPr="00AE642F" w14:paraId="2552A0A4" w14:textId="77777777" w:rsidTr="00F660DE">
        <w:trPr>
          <w:cantSplit/>
        </w:trPr>
        <w:tc>
          <w:tcPr>
            <w:tcW w:w="201" w:type="pct"/>
          </w:tcPr>
          <w:p w14:paraId="733A8D42" w14:textId="77777777" w:rsidR="00DD308E" w:rsidRPr="00AE642F" w:rsidRDefault="00DD308E" w:rsidP="00DD308E">
            <w:pPr>
              <w:rPr>
                <w:szCs w:val="20"/>
              </w:rPr>
            </w:pPr>
            <w:r w:rsidRPr="00AE642F">
              <w:rPr>
                <w:szCs w:val="20"/>
              </w:rPr>
              <w:t>1.</w:t>
            </w:r>
          </w:p>
        </w:tc>
        <w:tc>
          <w:tcPr>
            <w:tcW w:w="572" w:type="pct"/>
          </w:tcPr>
          <w:p w14:paraId="284A1AEF" w14:textId="0DCF5626" w:rsidR="00DD308E" w:rsidRPr="00AE642F" w:rsidRDefault="0074660A" w:rsidP="00DD308E">
            <w:pPr>
              <w:rPr>
                <w:b/>
                <w:szCs w:val="20"/>
              </w:rPr>
            </w:pPr>
            <w:r w:rsidRPr="00AE642F">
              <w:t>Observational study</w:t>
            </w:r>
          </w:p>
        </w:tc>
        <w:tc>
          <w:tcPr>
            <w:tcW w:w="872" w:type="pct"/>
          </w:tcPr>
          <w:p w14:paraId="551C5044" w14:textId="77777777" w:rsidR="0074660A" w:rsidRPr="00AE642F" w:rsidRDefault="00740D79" w:rsidP="00DD308E">
            <w:r w:rsidRPr="00AE642F">
              <w:t>The Israeli national population program of genetic carrier screening for reproductive purposes</w:t>
            </w:r>
          </w:p>
          <w:p w14:paraId="7E1C0A99" w14:textId="77777777" w:rsidR="00740D79" w:rsidRPr="00AE642F" w:rsidRDefault="00740D79" w:rsidP="00DD308E"/>
          <w:p w14:paraId="3DF80357" w14:textId="757E332E" w:rsidR="00740D79" w:rsidRPr="00AE642F" w:rsidRDefault="00740D79" w:rsidP="001379A4">
            <w:proofErr w:type="spellStart"/>
            <w:r w:rsidRPr="00AE642F">
              <w:t>Zlotogora</w:t>
            </w:r>
            <w:proofErr w:type="spellEnd"/>
            <w:r w:rsidRPr="00AE642F">
              <w:t xml:space="preserve"> et al., 2016</w:t>
            </w:r>
            <w:r w:rsidR="00C623F1" w:rsidRPr="00AE642F">
              <w:t xml:space="preserve"> </w:t>
            </w:r>
            <w:r w:rsidR="00C623F1" w:rsidRPr="001379A4">
              <w:fldChar w:fldCharType="begin"/>
            </w:r>
            <w:r w:rsidR="00C52CCF">
              <w:instrText xml:space="preserve"> ADDIN EN.CITE &lt;EndNote&gt;&lt;Cite&gt;&lt;Author&gt;Zlotogora&lt;/Author&gt;&lt;Year&gt;2015&lt;/Year&gt;&lt;RecNum&gt;7&lt;/RecNum&gt;&lt;DisplayText&gt;&lt;style face="superscript"&gt;9&lt;/style&gt;&lt;/DisplayText&gt;&lt;record&gt;&lt;rec-number&gt;7&lt;/rec-number&gt;&lt;foreign-keys&gt;&lt;key app="EN" db-id="vwp9ettekrs5p0e5dru5vvdm5feew5p2v5sr" timestamp="1571122454"&gt;7&lt;/key&gt;&lt;/foreign-keys&gt;&lt;ref-type name="Journal Article"&gt;17&lt;/ref-type&gt;&lt;contributors&gt;&lt;authors&gt;&lt;author&gt;Zlotogora, Joël&lt;/author&gt;&lt;author&gt;Grotto, Itamar&lt;/author&gt;&lt;author&gt;Kaliner, Ehud&lt;/author&gt;&lt;author&gt;Gamzu, Ronni&lt;/author&gt;&lt;/authors&gt;&lt;/contributors&gt;&lt;titles&gt;&lt;title&gt;The Israeli national population program of genetic carrier screening for reproductive purposes&lt;/title&gt;&lt;secondary-title&gt;Genetics in Medicine&lt;/secondary-title&gt;&lt;/titles&gt;&lt;periodical&gt;&lt;full-title&gt;Genetics in Medicine&lt;/full-title&gt;&lt;/periodical&gt;&lt;pages&gt;203&lt;/pages&gt;&lt;volume&gt;18&lt;/volume&gt;&lt;number&gt;2&lt;/number&gt;&lt;dates&gt;&lt;year&gt;2015&lt;/year&gt;&lt;/dates&gt;&lt;isbn&gt;1530-0366&lt;/isbn&gt;&lt;urls&gt;&lt;/urls&gt;&lt;/record&gt;&lt;/Cite&gt;&lt;/EndNote&gt;</w:instrText>
            </w:r>
            <w:r w:rsidR="00C623F1" w:rsidRPr="001379A4">
              <w:fldChar w:fldCharType="separate"/>
            </w:r>
            <w:r w:rsidR="00C52CCF" w:rsidRPr="00C52CCF">
              <w:rPr>
                <w:noProof/>
                <w:vertAlign w:val="superscript"/>
              </w:rPr>
              <w:t>9</w:t>
            </w:r>
            <w:r w:rsidR="00C623F1" w:rsidRPr="001379A4">
              <w:fldChar w:fldCharType="end"/>
            </w:r>
          </w:p>
        </w:tc>
        <w:tc>
          <w:tcPr>
            <w:tcW w:w="1409" w:type="pct"/>
          </w:tcPr>
          <w:p w14:paraId="6EA4E324" w14:textId="642A1D97" w:rsidR="00DD308E" w:rsidRPr="00AE642F" w:rsidRDefault="00A128EB" w:rsidP="00A128EB">
            <w:r w:rsidRPr="00AE642F">
              <w:t xml:space="preserve">The population-wide reproductive carrier screening program is carried out in Israel, where multiple recessive diseases are screened </w:t>
            </w:r>
            <w:r w:rsidR="00852C45">
              <w:t>f</w:t>
            </w:r>
            <w:r w:rsidRPr="00AE642F">
              <w:t xml:space="preserve">or 60-70,000 citizens a year, launched in January 2013. </w:t>
            </w:r>
            <w:r w:rsidR="00D80B69" w:rsidRPr="00AE642F">
              <w:t>The national population genetic carrier screening is aimed toward providing couples with knowledge of the existing options for the prevention of serious genetic conditions when it is relevant for them.</w:t>
            </w:r>
          </w:p>
        </w:tc>
        <w:tc>
          <w:tcPr>
            <w:tcW w:w="1350" w:type="pct"/>
          </w:tcPr>
          <w:p w14:paraId="46AAC14E" w14:textId="26E828C2" w:rsidR="00DD308E" w:rsidRPr="00AE642F" w:rsidRDefault="00F10C85" w:rsidP="00DD308E">
            <w:pPr>
              <w:rPr>
                <w:b/>
                <w:szCs w:val="20"/>
              </w:rPr>
            </w:pPr>
            <w:hyperlink r:id="rId15" w:anchor="t1" w:history="1">
              <w:r w:rsidR="00D80B69" w:rsidRPr="00AE642F">
                <w:rPr>
                  <w:rStyle w:val="Hyperlink"/>
                </w:rPr>
                <w:t>https://www.nature.com/articles/gim201555#t1</w:t>
              </w:r>
            </w:hyperlink>
          </w:p>
        </w:tc>
        <w:tc>
          <w:tcPr>
            <w:tcW w:w="595" w:type="pct"/>
          </w:tcPr>
          <w:p w14:paraId="1FC6B676" w14:textId="53303ABE" w:rsidR="00DD308E" w:rsidRPr="00AE642F" w:rsidRDefault="00D80B69" w:rsidP="00DD308E">
            <w:pPr>
              <w:rPr>
                <w:b/>
                <w:szCs w:val="20"/>
              </w:rPr>
            </w:pPr>
            <w:r w:rsidRPr="00AE642F">
              <w:t>2015, April</w:t>
            </w:r>
          </w:p>
        </w:tc>
      </w:tr>
      <w:tr w:rsidR="00DD308E" w:rsidRPr="00AE642F" w14:paraId="5F40D269" w14:textId="77777777" w:rsidTr="00F660DE">
        <w:trPr>
          <w:cantSplit/>
        </w:trPr>
        <w:tc>
          <w:tcPr>
            <w:tcW w:w="201" w:type="pct"/>
          </w:tcPr>
          <w:p w14:paraId="6DE969E6" w14:textId="77777777" w:rsidR="00DD308E" w:rsidRPr="00AE642F" w:rsidRDefault="00DD308E" w:rsidP="00DD308E">
            <w:pPr>
              <w:rPr>
                <w:szCs w:val="20"/>
              </w:rPr>
            </w:pPr>
            <w:r w:rsidRPr="00AE642F">
              <w:rPr>
                <w:szCs w:val="20"/>
              </w:rPr>
              <w:t>2.</w:t>
            </w:r>
          </w:p>
        </w:tc>
        <w:tc>
          <w:tcPr>
            <w:tcW w:w="572" w:type="pct"/>
          </w:tcPr>
          <w:p w14:paraId="2E9090D8" w14:textId="74A1AD65" w:rsidR="00DD308E" w:rsidRPr="00AE642F" w:rsidRDefault="00005CE7" w:rsidP="00DD308E">
            <w:pPr>
              <w:rPr>
                <w:b/>
                <w:szCs w:val="20"/>
              </w:rPr>
            </w:pPr>
            <w:r w:rsidRPr="00AE642F">
              <w:t>Observational study</w:t>
            </w:r>
          </w:p>
        </w:tc>
        <w:tc>
          <w:tcPr>
            <w:tcW w:w="872" w:type="pct"/>
          </w:tcPr>
          <w:p w14:paraId="59A0D236" w14:textId="77777777" w:rsidR="00DD308E" w:rsidRPr="00AE642F" w:rsidRDefault="00005CE7" w:rsidP="00DD308E">
            <w:r w:rsidRPr="00AE642F">
              <w:t>Prenatal screening for cystic fibrosis</w:t>
            </w:r>
          </w:p>
          <w:p w14:paraId="02E68FEA" w14:textId="77777777" w:rsidR="00005CE7" w:rsidRPr="00AE642F" w:rsidRDefault="00005CE7" w:rsidP="00DD308E"/>
          <w:p w14:paraId="7B1184B5" w14:textId="77767872" w:rsidR="00005CE7" w:rsidRPr="00AE642F" w:rsidRDefault="00005CE7" w:rsidP="001379A4">
            <w:pPr>
              <w:rPr>
                <w:b/>
                <w:szCs w:val="20"/>
              </w:rPr>
            </w:pPr>
            <w:proofErr w:type="spellStart"/>
            <w:r w:rsidRPr="00AE642F">
              <w:t>Mennie</w:t>
            </w:r>
            <w:proofErr w:type="spellEnd"/>
            <w:r w:rsidRPr="00AE642F">
              <w:t xml:space="preserve"> et al., 1992</w:t>
            </w:r>
            <w:r w:rsidR="00C623F1" w:rsidRPr="00AE642F">
              <w:t xml:space="preserve"> </w:t>
            </w:r>
            <w:r w:rsidR="00C623F1" w:rsidRPr="001379A4">
              <w:fldChar w:fldCharType="begin"/>
            </w:r>
            <w:r w:rsidR="00C52CCF">
              <w:instrText xml:space="preserve"> ADDIN EN.CITE &lt;EndNote&gt;&lt;Cite&gt;&lt;Author&gt;Mennie&lt;/Author&gt;&lt;Year&gt;1992&lt;/Year&gt;&lt;RecNum&gt;8&lt;/RecNum&gt;&lt;DisplayText&gt;&lt;style face="superscript"&gt;10&lt;/style&gt;&lt;/DisplayText&gt;&lt;record&gt;&lt;rec-number&gt;8&lt;/rec-number&gt;&lt;foreign-keys&gt;&lt;key app="EN" db-id="vwp9ettekrs5p0e5dru5vvdm5feew5p2v5sr" timestamp="1571122455"&gt;8&lt;/key&gt;&lt;/foreign-keys&gt;&lt;ref-type name="Journal Article"&gt;17&lt;/ref-type&gt;&lt;contributors&gt;&lt;authors&gt;&lt;author&gt;Mennie, Moira E&lt;/author&gt;&lt;author&gt;Gilfillan, Annette&lt;/author&gt;&lt;author&gt;Compton, Mary&lt;/author&gt;&lt;author&gt;Curtis, Lucy&lt;/author&gt;&lt;author&gt;Brock, DJH&lt;/author&gt;&lt;author&gt;Liston, WA&lt;/author&gt;&lt;author&gt;Pullen, IM&lt;/author&gt;&lt;author&gt;Whyte, DA&lt;/author&gt;&lt;/authors&gt;&lt;/contributors&gt;&lt;titles&gt;&lt;title&gt;Prenatal screening for cystic fibrosis&lt;/title&gt;&lt;secondary-title&gt;The Lancet&lt;/secondary-title&gt;&lt;/titles&gt;&lt;periodical&gt;&lt;full-title&gt;The Lancet&lt;/full-title&gt;&lt;/periodical&gt;&lt;pages&gt;214-216&lt;/pages&gt;&lt;volume&gt;340&lt;/volume&gt;&lt;number&gt;8813&lt;/number&gt;&lt;dates&gt;&lt;year&gt;1992&lt;/year&gt;&lt;/dates&gt;&lt;isbn&gt;0140-6736&lt;/isbn&gt;&lt;urls&gt;&lt;/urls&gt;&lt;/record&gt;&lt;/Cite&gt;&lt;/EndNote&gt;</w:instrText>
            </w:r>
            <w:r w:rsidR="00C623F1" w:rsidRPr="001379A4">
              <w:fldChar w:fldCharType="separate"/>
            </w:r>
            <w:r w:rsidR="00C52CCF" w:rsidRPr="00C52CCF">
              <w:rPr>
                <w:noProof/>
                <w:vertAlign w:val="superscript"/>
              </w:rPr>
              <w:t>10</w:t>
            </w:r>
            <w:r w:rsidR="00C623F1" w:rsidRPr="001379A4">
              <w:fldChar w:fldCharType="end"/>
            </w:r>
          </w:p>
        </w:tc>
        <w:tc>
          <w:tcPr>
            <w:tcW w:w="1409" w:type="pct"/>
          </w:tcPr>
          <w:p w14:paraId="6A1D1694" w14:textId="07C87801" w:rsidR="00DD308E" w:rsidRPr="00AE642F" w:rsidRDefault="00005CE7" w:rsidP="00A41E02">
            <w:r w:rsidRPr="00AE642F">
              <w:t xml:space="preserve">Eligible enrolled women were offered screening </w:t>
            </w:r>
            <w:r w:rsidR="00A41E02">
              <w:t xml:space="preserve">in a prenatal setting </w:t>
            </w:r>
            <w:r w:rsidRPr="00AE642F">
              <w:t xml:space="preserve">(n=3165). When a </w:t>
            </w:r>
            <w:proofErr w:type="gramStart"/>
            <w:r w:rsidRPr="00AE642F">
              <w:t>women</w:t>
            </w:r>
            <w:proofErr w:type="gramEnd"/>
            <w:r w:rsidRPr="00AE642F">
              <w:t xml:space="preserve"> was found to be a CF carrier her partner was also tested. Th</w:t>
            </w:r>
            <w:r w:rsidR="00B43F66" w:rsidRPr="00AE642F">
              <w:t xml:space="preserve">ere were 4 carrier couples, and 1 pregnancy with an affected </w:t>
            </w:r>
            <w:proofErr w:type="spellStart"/>
            <w:r w:rsidR="00B43F66" w:rsidRPr="00AE642F">
              <w:t>fetus</w:t>
            </w:r>
            <w:proofErr w:type="spellEnd"/>
            <w:r w:rsidR="00B43F66" w:rsidRPr="00AE642F">
              <w:t xml:space="preserve"> by prenatal diagnosis was terminated. By providing time for couples to discuss the possibility of screening and by offering the test at a point (the antenatal booking clinic) at which most pregnant women are seen, this approach has advantages, provided that counselling is readily available.</w:t>
            </w:r>
            <w:r w:rsidRPr="00AE642F">
              <w:t xml:space="preserve"> </w:t>
            </w:r>
          </w:p>
        </w:tc>
        <w:tc>
          <w:tcPr>
            <w:tcW w:w="1350" w:type="pct"/>
          </w:tcPr>
          <w:p w14:paraId="78F80B4C" w14:textId="73A2760F" w:rsidR="00DD308E" w:rsidRPr="00AE642F" w:rsidRDefault="00F10C85" w:rsidP="00DD308E">
            <w:pPr>
              <w:rPr>
                <w:b/>
                <w:szCs w:val="20"/>
              </w:rPr>
            </w:pPr>
            <w:hyperlink r:id="rId16" w:history="1">
              <w:r w:rsidR="00B43F66" w:rsidRPr="00AE642F">
                <w:rPr>
                  <w:rStyle w:val="Hyperlink"/>
                </w:rPr>
                <w:t>https://www.sciencedirect.com/science/article/pii/014067369290476J</w:t>
              </w:r>
            </w:hyperlink>
          </w:p>
        </w:tc>
        <w:tc>
          <w:tcPr>
            <w:tcW w:w="595" w:type="pct"/>
          </w:tcPr>
          <w:p w14:paraId="6B1A445D" w14:textId="77777777" w:rsidR="00DD308E" w:rsidRPr="00AE642F" w:rsidRDefault="00B43F66" w:rsidP="00DD308E">
            <w:r w:rsidRPr="00AE642F">
              <w:t>1992, July</w:t>
            </w:r>
          </w:p>
          <w:p w14:paraId="5ED65326" w14:textId="5C84BB82" w:rsidR="00B43F66" w:rsidRPr="00AE642F" w:rsidRDefault="00B43F66" w:rsidP="00DD308E">
            <w:pPr>
              <w:rPr>
                <w:b/>
                <w:szCs w:val="20"/>
              </w:rPr>
            </w:pPr>
          </w:p>
        </w:tc>
      </w:tr>
      <w:tr w:rsidR="00DD308E" w:rsidRPr="00AE642F" w14:paraId="32D62757" w14:textId="77777777" w:rsidTr="00F660DE">
        <w:trPr>
          <w:cantSplit/>
        </w:trPr>
        <w:tc>
          <w:tcPr>
            <w:tcW w:w="201" w:type="pct"/>
          </w:tcPr>
          <w:p w14:paraId="54D4FEC7" w14:textId="69BD9154" w:rsidR="00DD308E" w:rsidRPr="00AE642F" w:rsidRDefault="00DD308E" w:rsidP="00DD308E">
            <w:pPr>
              <w:rPr>
                <w:szCs w:val="20"/>
              </w:rPr>
            </w:pPr>
            <w:r w:rsidRPr="00AE642F">
              <w:rPr>
                <w:szCs w:val="20"/>
              </w:rPr>
              <w:lastRenderedPageBreak/>
              <w:t>3.</w:t>
            </w:r>
          </w:p>
        </w:tc>
        <w:tc>
          <w:tcPr>
            <w:tcW w:w="572" w:type="pct"/>
          </w:tcPr>
          <w:p w14:paraId="0A3F0312" w14:textId="199DF8FF" w:rsidR="00DD308E" w:rsidRPr="00AE642F" w:rsidRDefault="003E784A" w:rsidP="00DD308E">
            <w:pPr>
              <w:rPr>
                <w:b/>
                <w:szCs w:val="20"/>
              </w:rPr>
            </w:pPr>
            <w:r w:rsidRPr="00AE642F">
              <w:t>Observational study</w:t>
            </w:r>
          </w:p>
        </w:tc>
        <w:tc>
          <w:tcPr>
            <w:tcW w:w="872" w:type="pct"/>
          </w:tcPr>
          <w:p w14:paraId="5C519D5D" w14:textId="77777777" w:rsidR="00DD308E" w:rsidRPr="00AE642F" w:rsidRDefault="003E784A" w:rsidP="00DD308E">
            <w:r w:rsidRPr="00AE642F">
              <w:t>Population-based carrier screening for cystic fibrosis in Victoria: the first three years’ experience.</w:t>
            </w:r>
          </w:p>
          <w:p w14:paraId="6DA90605" w14:textId="77777777" w:rsidR="00C623F1" w:rsidRPr="00AE642F" w:rsidRDefault="00C623F1" w:rsidP="00DD308E"/>
          <w:p w14:paraId="2E6576CC" w14:textId="2DA08E62" w:rsidR="00C623F1" w:rsidRPr="00AE642F" w:rsidRDefault="000C2093" w:rsidP="00344F20">
            <w:pPr>
              <w:rPr>
                <w:b/>
                <w:szCs w:val="20"/>
              </w:rPr>
            </w:pPr>
            <w:r w:rsidRPr="002711BF">
              <w:t>Massie et al., 2009</w:t>
            </w:r>
            <w:r w:rsidR="00344F20">
              <w:t xml:space="preserve"> </w:t>
            </w:r>
            <w:r w:rsidR="00344F20">
              <w:fldChar w:fldCharType="begin"/>
            </w:r>
            <w:r w:rsidR="00C52CCF">
              <w:instrText xml:space="preserve"> ADDIN EN.CITE &lt;EndNote&gt;&lt;Cite&gt;&lt;Author&gt;Massie&lt;/Author&gt;&lt;Year&gt;2009&lt;/Year&gt;&lt;RecNum&gt;21&lt;/RecNum&gt;&lt;DisplayText&gt;&lt;style face="superscript"&gt;11&lt;/style&gt;&lt;/DisplayText&gt;&lt;record&gt;&lt;rec-number&gt;21&lt;/rec-number&gt;&lt;foreign-keys&gt;&lt;key app="EN" db-id="vwp9ettekrs5p0e5dru5vvdm5feew5p2v5sr" timestamp="1571124212"&gt;21&lt;/key&gt;&lt;/foreign-keys&gt;&lt;ref-type name="Journal Article"&gt;17&lt;/ref-type&gt;&lt;contributors&gt;&lt;authors&gt;&lt;author&gt;Massie, J.&lt;/author&gt;&lt;author&gt;Petrou, V.&lt;/author&gt;&lt;author&gt;Forbes, R.&lt;/author&gt;&lt;author&gt;Curnow, L.&lt;/author&gt;&lt;author&gt;Ioannou, L.&lt;/author&gt;&lt;author&gt;Dusart, D.&lt;/author&gt;&lt;author&gt;Bankier, A.&lt;/author&gt;&lt;author&gt;Delatycki, M.&lt;/author&gt;&lt;/authors&gt;&lt;/contributors&gt;&lt;auth-address&gt;Department of Respiratory Medicine, Murdoch Children&amp;apos;s Research Institute Unit, Royal Children&amp;apos;s Hospital, Melbourne, Victoria 3052, Australia. john.massie@rch.org.au&lt;/auth-address&gt;&lt;titles&gt;&lt;title&gt;Population-based carrier screening for cystic fibrosis in Victoria: the first three years experience&lt;/title&gt;&lt;secondary-title&gt;Aust N Z J Obstet Gynaecol&lt;/secondary-title&gt;&lt;/titles&gt;&lt;periodical&gt;&lt;full-title&gt;Aust N Z J Obstet Gynaecol&lt;/full-title&gt;&lt;/periodical&gt;&lt;pages&gt;484-9&lt;/pages&gt;&lt;volume&gt;49&lt;/volume&gt;&lt;number&gt;5&lt;/number&gt;&lt;edition&gt;2009/09/29&lt;/edition&gt;&lt;keywords&gt;&lt;keyword&gt;Cystic Fibrosis/genetics/*prevention &amp;amp; control&lt;/keyword&gt;&lt;keyword&gt;Cystic Fibrosis Transmembrane Conductance Regulator/genetics&lt;/keyword&gt;&lt;keyword&gt;Female&lt;/keyword&gt;&lt;keyword&gt;Genetic Carrier Screening/*methods&lt;/keyword&gt;&lt;keyword&gt;Genetic Counseling&lt;/keyword&gt;&lt;keyword&gt;Humans&lt;/keyword&gt;&lt;keyword&gt;Male&lt;/keyword&gt;&lt;keyword&gt;*Mass Screening&lt;/keyword&gt;&lt;keyword&gt;*Preconception Care&lt;/keyword&gt;&lt;keyword&gt;Pregnancy&lt;/keyword&gt;&lt;keyword&gt;Victoria&lt;/keyword&gt;&lt;/keywords&gt;&lt;dates&gt;&lt;year&gt;2009&lt;/year&gt;&lt;pub-dates&gt;&lt;date&gt;Oct&lt;/date&gt;&lt;/pub-dates&gt;&lt;/dates&gt;&lt;isbn&gt;0004-8666&lt;/isbn&gt;&lt;accession-num&gt;19780730&lt;/accession-num&gt;&lt;urls&gt;&lt;/urls&gt;&lt;electronic-resource-num&gt;10.1111/j.1479-828X.2009.01045.x&lt;/electronic-resource-num&gt;&lt;remote-database-provider&gt;NLM&lt;/remote-database-provider&gt;&lt;language&gt;eng&lt;/language&gt;&lt;/record&gt;&lt;/Cite&gt;&lt;/EndNote&gt;</w:instrText>
            </w:r>
            <w:r w:rsidR="00344F20">
              <w:fldChar w:fldCharType="separate"/>
            </w:r>
            <w:r w:rsidR="00C52CCF" w:rsidRPr="00C52CCF">
              <w:rPr>
                <w:noProof/>
                <w:vertAlign w:val="superscript"/>
              </w:rPr>
              <w:t>11</w:t>
            </w:r>
            <w:r w:rsidR="00344F20">
              <w:fldChar w:fldCharType="end"/>
            </w:r>
          </w:p>
        </w:tc>
        <w:tc>
          <w:tcPr>
            <w:tcW w:w="1409" w:type="pct"/>
          </w:tcPr>
          <w:p w14:paraId="058B3EDD" w14:textId="59A46B11" w:rsidR="00DD308E" w:rsidRPr="00AE642F" w:rsidRDefault="0089493C" w:rsidP="00CA7AB8">
            <w:pPr>
              <w:rPr>
                <w:b/>
                <w:szCs w:val="20"/>
              </w:rPr>
            </w:pPr>
            <w:r w:rsidRPr="00AE642F">
              <w:t>A total of 3200 individuals were screened (3000 females). 106 carriers were identified. All carrier partners were screened, and nine carrier couples identified. Of the nine carrier couples, six were pregnant at the time of screening and all had CVS. Two fetuses were affected, three were carriers and one was not a carrier. Termination of pregnancy was undertaken for the affected fetuses.</w:t>
            </w:r>
            <w:r w:rsidR="00055ECE" w:rsidRPr="00AE642F">
              <w:t xml:space="preserve"> Carrier screening for CF</w:t>
            </w:r>
            <w:r w:rsidR="00CA7AB8">
              <w:t>,</w:t>
            </w:r>
            <w:r w:rsidR="00055ECE" w:rsidRPr="00AE642F">
              <w:t xml:space="preserve"> </w:t>
            </w:r>
            <w:r w:rsidR="00852C45">
              <w:t xml:space="preserve">largely ordered by </w:t>
            </w:r>
            <w:r w:rsidR="00055ECE" w:rsidRPr="00AE642F">
              <w:t>obstetricians and general practitioners by cheek swab sample</w:t>
            </w:r>
            <w:r w:rsidR="00CA7AB8">
              <w:t>,</w:t>
            </w:r>
            <w:r w:rsidR="00055ECE" w:rsidRPr="00AE642F">
              <w:t xml:space="preserve"> can be successfully undertaken prior to pregnancy or in the early stages of pregnancy.</w:t>
            </w:r>
          </w:p>
        </w:tc>
        <w:tc>
          <w:tcPr>
            <w:tcW w:w="1350" w:type="pct"/>
          </w:tcPr>
          <w:p w14:paraId="49F75417" w14:textId="138DB9FB" w:rsidR="00DD308E" w:rsidRPr="00AE642F" w:rsidRDefault="00F10C85" w:rsidP="00DD308E">
            <w:pPr>
              <w:rPr>
                <w:b/>
                <w:szCs w:val="20"/>
              </w:rPr>
            </w:pPr>
            <w:hyperlink r:id="rId17" w:history="1">
              <w:r w:rsidR="00055ECE" w:rsidRPr="00AE642F">
                <w:rPr>
                  <w:rStyle w:val="Hyperlink"/>
                </w:rPr>
                <w:t>https://www.ncbi.nlm.nih.gov/pubmed/19780730</w:t>
              </w:r>
            </w:hyperlink>
          </w:p>
        </w:tc>
        <w:tc>
          <w:tcPr>
            <w:tcW w:w="595" w:type="pct"/>
          </w:tcPr>
          <w:p w14:paraId="00248325" w14:textId="77777777" w:rsidR="00DD308E" w:rsidRPr="00AE642F" w:rsidRDefault="00055ECE" w:rsidP="00DD308E">
            <w:r w:rsidRPr="00AE642F">
              <w:t>2009, October</w:t>
            </w:r>
          </w:p>
          <w:p w14:paraId="3061CBDA" w14:textId="5A7AA6E5" w:rsidR="00055ECE" w:rsidRPr="00AE642F" w:rsidRDefault="00055ECE" w:rsidP="00DD308E">
            <w:pPr>
              <w:rPr>
                <w:b/>
                <w:szCs w:val="20"/>
              </w:rPr>
            </w:pPr>
          </w:p>
        </w:tc>
      </w:tr>
      <w:tr w:rsidR="00DD308E" w:rsidRPr="00AE642F" w14:paraId="4D8ED3BF" w14:textId="77777777" w:rsidTr="00F660DE">
        <w:trPr>
          <w:cantSplit/>
        </w:trPr>
        <w:tc>
          <w:tcPr>
            <w:tcW w:w="201" w:type="pct"/>
          </w:tcPr>
          <w:p w14:paraId="5CAFF079" w14:textId="13C7DF36" w:rsidR="00DD308E" w:rsidRPr="00AE642F" w:rsidRDefault="00DD308E" w:rsidP="00DD308E">
            <w:pPr>
              <w:rPr>
                <w:szCs w:val="20"/>
              </w:rPr>
            </w:pPr>
            <w:r w:rsidRPr="00AE642F">
              <w:rPr>
                <w:szCs w:val="20"/>
              </w:rPr>
              <w:t>4.</w:t>
            </w:r>
          </w:p>
        </w:tc>
        <w:tc>
          <w:tcPr>
            <w:tcW w:w="572" w:type="pct"/>
          </w:tcPr>
          <w:p w14:paraId="64A930D0" w14:textId="47742E11" w:rsidR="00DD308E" w:rsidRPr="00AE642F" w:rsidRDefault="00023791" w:rsidP="00DD308E">
            <w:pPr>
              <w:rPr>
                <w:b/>
                <w:szCs w:val="20"/>
              </w:rPr>
            </w:pPr>
            <w:r w:rsidRPr="00AE642F">
              <w:t>Cluster randomised trial</w:t>
            </w:r>
          </w:p>
        </w:tc>
        <w:tc>
          <w:tcPr>
            <w:tcW w:w="872" w:type="pct"/>
          </w:tcPr>
          <w:p w14:paraId="4BCF5846" w14:textId="4F24081B" w:rsidR="00023791" w:rsidRPr="00AE642F" w:rsidRDefault="00B346C0" w:rsidP="00DD308E">
            <w:r w:rsidRPr="00AE642F">
              <w:t xml:space="preserve">Effectiveness of earlier antenatal screening for sickle cell disease and thalassaemia in primary care: cluster randomised trial </w:t>
            </w:r>
          </w:p>
          <w:p w14:paraId="49C29A1E" w14:textId="7B85C512" w:rsidR="00023791" w:rsidRPr="00AE642F" w:rsidRDefault="00023791" w:rsidP="00344F20">
            <w:pPr>
              <w:rPr>
                <w:b/>
                <w:szCs w:val="20"/>
              </w:rPr>
            </w:pPr>
            <w:proofErr w:type="spellStart"/>
            <w:r w:rsidRPr="00AE642F">
              <w:t>Dormandy</w:t>
            </w:r>
            <w:proofErr w:type="spellEnd"/>
            <w:r w:rsidRPr="00AE642F">
              <w:t xml:space="preserve"> et al., 2010</w:t>
            </w:r>
            <w:r w:rsidR="00B90941" w:rsidRPr="00AE642F">
              <w:t xml:space="preserve"> </w:t>
            </w:r>
            <w:r w:rsidR="00B90941" w:rsidRPr="001379A4">
              <w:fldChar w:fldCharType="begin"/>
            </w:r>
            <w:r w:rsidR="00C52CCF">
              <w:instrText xml:space="preserve"> ADDIN EN.CITE &lt;EndNote&gt;&lt;Cite&gt;&lt;Author&gt;Dormandy&lt;/Author&gt;&lt;Year&gt;2010&lt;/Year&gt;&lt;RecNum&gt;9&lt;/RecNum&gt;&lt;DisplayText&gt;&lt;style face="superscript"&gt;12&lt;/style&gt;&lt;/DisplayText&gt;&lt;record&gt;&lt;rec-number&gt;9&lt;/rec-number&gt;&lt;foreign-keys&gt;&lt;key app="EN" db-id="vwp9ettekrs5p0e5dru5vvdm5feew5p2v5sr" timestamp="1571122455"&gt;9&lt;/key&gt;&lt;/foreign-keys&gt;&lt;ref-type name="Journal Article"&gt;17&lt;/ref-type&gt;&lt;contributors&gt;&lt;authors&gt;&lt;author&gt;Dormandy, Elizabeth&lt;/author&gt;&lt;author&gt;Gulliford, Martin&lt;/author&gt;&lt;author&gt;Bryan, Stirling&lt;/author&gt;&lt;author&gt;Roberts, Tracy E&lt;/author&gt;&lt;author&gt;Calnan, Michael&lt;/author&gt;&lt;author&gt;Atkin, Karl&lt;/author&gt;&lt;author&gt;Karnon, Jonathan&lt;/author&gt;&lt;author&gt;Logan, Jane&lt;/author&gt;&lt;author&gt;Kavalier, Fred&lt;/author&gt;&lt;author&gt;Harris, Hilary J&lt;/author&gt;&lt;/authors&gt;&lt;/contributors&gt;&lt;titles&gt;&lt;title&gt;Effectiveness of earlier antenatal screening for sickle cell disease and thalassaemia in primary care: cluster randomised trial&lt;/title&gt;&lt;secondary-title&gt;Bmj&lt;/secondary-title&gt;&lt;/titles&gt;&lt;periodical&gt;&lt;full-title&gt;Bmj&lt;/full-title&gt;&lt;/periodical&gt;&lt;pages&gt;c5132&lt;/pages&gt;&lt;volume&gt;341&lt;/volume&gt;&lt;dates&gt;&lt;year&gt;2010&lt;/year&gt;&lt;/dates&gt;&lt;isbn&gt;0959-8138&lt;/isbn&gt;&lt;urls&gt;&lt;/urls&gt;&lt;/record&gt;&lt;/Cite&gt;&lt;/EndNote&gt;</w:instrText>
            </w:r>
            <w:r w:rsidR="00B90941" w:rsidRPr="001379A4">
              <w:fldChar w:fldCharType="separate"/>
            </w:r>
            <w:r w:rsidR="00C52CCF" w:rsidRPr="00C52CCF">
              <w:rPr>
                <w:noProof/>
                <w:vertAlign w:val="superscript"/>
              </w:rPr>
              <w:t>12</w:t>
            </w:r>
            <w:r w:rsidR="00B90941" w:rsidRPr="001379A4">
              <w:fldChar w:fldCharType="end"/>
            </w:r>
          </w:p>
        </w:tc>
        <w:tc>
          <w:tcPr>
            <w:tcW w:w="1409" w:type="pct"/>
          </w:tcPr>
          <w:p w14:paraId="499F42B8" w14:textId="005A815D" w:rsidR="00023791" w:rsidRPr="00AE642F" w:rsidRDefault="00B346C0">
            <w:pPr>
              <w:rPr>
                <w:b/>
                <w:szCs w:val="20"/>
              </w:rPr>
            </w:pPr>
            <w:r w:rsidRPr="00AE642F">
              <w:t xml:space="preserve">Practices were randomised to three groups for seven months, including primary care parallel, primary care sequential and midwife care. Anonymised data on all pregnant women attending participating practices during a </w:t>
            </w:r>
            <w:proofErr w:type="gramStart"/>
            <w:r w:rsidRPr="00AE642F">
              <w:t>six month</w:t>
            </w:r>
            <w:proofErr w:type="gramEnd"/>
            <w:r w:rsidRPr="00AE642F">
              <w:t xml:space="preserve"> period before randomisation and a seven month period after randomisation. This included 1708 eligible women. There were 25 UK general practices from inner city areas. The main finding was that offering </w:t>
            </w:r>
            <w:r w:rsidR="00A0224E" w:rsidRPr="00A0224E">
              <w:t>sickle cell disease and thalassaemia</w:t>
            </w:r>
            <w:r w:rsidR="00A0224E">
              <w:t xml:space="preserve"> </w:t>
            </w:r>
            <w:r w:rsidRPr="00AE642F">
              <w:t xml:space="preserve">screening in primary care was effective. </w:t>
            </w:r>
          </w:p>
        </w:tc>
        <w:tc>
          <w:tcPr>
            <w:tcW w:w="1350" w:type="pct"/>
          </w:tcPr>
          <w:p w14:paraId="7DCF742B" w14:textId="65E88F7D" w:rsidR="00DD308E" w:rsidRPr="00AE642F" w:rsidRDefault="00F10C85" w:rsidP="00DD308E">
            <w:pPr>
              <w:rPr>
                <w:b/>
                <w:szCs w:val="20"/>
              </w:rPr>
            </w:pPr>
            <w:hyperlink r:id="rId18" w:history="1">
              <w:r w:rsidR="00B346C0" w:rsidRPr="00AE642F">
                <w:rPr>
                  <w:rStyle w:val="Hyperlink"/>
                </w:rPr>
                <w:t>https://www.bmj.com/content/341/bmj.c5132</w:t>
              </w:r>
            </w:hyperlink>
          </w:p>
        </w:tc>
        <w:tc>
          <w:tcPr>
            <w:tcW w:w="595" w:type="pct"/>
          </w:tcPr>
          <w:p w14:paraId="1AA881F8" w14:textId="7CEE7E1D" w:rsidR="00DD308E" w:rsidRPr="00AE642F" w:rsidRDefault="00B346C0" w:rsidP="00DD308E">
            <w:pPr>
              <w:rPr>
                <w:b/>
                <w:szCs w:val="20"/>
              </w:rPr>
            </w:pPr>
            <w:r w:rsidRPr="00AE642F">
              <w:t>2010, August</w:t>
            </w:r>
          </w:p>
        </w:tc>
      </w:tr>
      <w:tr w:rsidR="00A0224E" w:rsidRPr="00AE642F" w14:paraId="5C0E76C9" w14:textId="77777777" w:rsidTr="00F660DE">
        <w:trPr>
          <w:cantSplit/>
        </w:trPr>
        <w:tc>
          <w:tcPr>
            <w:tcW w:w="201" w:type="pct"/>
          </w:tcPr>
          <w:p w14:paraId="2CE8A366" w14:textId="77777777" w:rsidR="00A0224E" w:rsidRPr="00AE642F" w:rsidRDefault="00A0224E" w:rsidP="00E6311B">
            <w:pPr>
              <w:rPr>
                <w:szCs w:val="20"/>
              </w:rPr>
            </w:pPr>
            <w:r w:rsidRPr="00AE642F">
              <w:rPr>
                <w:szCs w:val="20"/>
              </w:rPr>
              <w:lastRenderedPageBreak/>
              <w:t>5.</w:t>
            </w:r>
          </w:p>
        </w:tc>
        <w:tc>
          <w:tcPr>
            <w:tcW w:w="572" w:type="pct"/>
          </w:tcPr>
          <w:p w14:paraId="73D14B94" w14:textId="77777777" w:rsidR="00A0224E" w:rsidRPr="00AE642F" w:rsidRDefault="00A0224E" w:rsidP="00E6311B">
            <w:pPr>
              <w:rPr>
                <w:b/>
                <w:szCs w:val="20"/>
              </w:rPr>
            </w:pPr>
            <w:r w:rsidRPr="00AE642F">
              <w:t>Observational study</w:t>
            </w:r>
          </w:p>
        </w:tc>
        <w:tc>
          <w:tcPr>
            <w:tcW w:w="872" w:type="pct"/>
          </w:tcPr>
          <w:p w14:paraId="3F4D7091" w14:textId="77777777" w:rsidR="00A0224E" w:rsidRPr="00AE642F" w:rsidRDefault="00A0224E" w:rsidP="00E6311B">
            <w:r w:rsidRPr="00AE642F">
              <w:t xml:space="preserve">Offering </w:t>
            </w:r>
            <w:proofErr w:type="spellStart"/>
            <w:r w:rsidRPr="00AE642F">
              <w:t>preconceptional</w:t>
            </w:r>
            <w:proofErr w:type="spellEnd"/>
            <w:r w:rsidRPr="00AE642F">
              <w:t xml:space="preserve"> cystic fibrosis carrier couple screening in the absence of established </w:t>
            </w:r>
            <w:proofErr w:type="spellStart"/>
            <w:r w:rsidRPr="00AE642F">
              <w:t>preconceptional</w:t>
            </w:r>
            <w:proofErr w:type="spellEnd"/>
            <w:r w:rsidRPr="00AE642F">
              <w:t xml:space="preserve"> care services.</w:t>
            </w:r>
          </w:p>
          <w:p w14:paraId="18E431A3" w14:textId="77777777" w:rsidR="00A0224E" w:rsidRPr="00AE642F" w:rsidRDefault="00A0224E" w:rsidP="00E6311B"/>
          <w:p w14:paraId="0550EE38" w14:textId="17A142FB" w:rsidR="00A0224E" w:rsidRPr="00AE642F" w:rsidRDefault="00A0224E" w:rsidP="00E6311B">
            <w:pPr>
              <w:rPr>
                <w:b/>
                <w:szCs w:val="20"/>
              </w:rPr>
            </w:pPr>
            <w:proofErr w:type="spellStart"/>
            <w:r w:rsidRPr="00AE642F">
              <w:t>Henneman</w:t>
            </w:r>
            <w:proofErr w:type="spellEnd"/>
            <w:r w:rsidRPr="00AE642F">
              <w:t xml:space="preserve"> et al., 2003 </w:t>
            </w:r>
            <w:r w:rsidRPr="001379A4">
              <w:fldChar w:fldCharType="begin"/>
            </w:r>
            <w:r w:rsidR="00C52CCF">
              <w:instrText xml:space="preserve"> ADDIN EN.CITE &lt;EndNote&gt;&lt;Cite&gt;&lt;Author&gt;Henneman&lt;/Author&gt;&lt;Year&gt;2003&lt;/Year&gt;&lt;RecNum&gt;10&lt;/RecNum&gt;&lt;DisplayText&gt;&lt;style face="superscript"&gt;13&lt;/style&gt;&lt;/DisplayText&gt;&lt;record&gt;&lt;rec-number&gt;10&lt;/rec-number&gt;&lt;foreign-keys&gt;&lt;key app="EN" db-id="vwp9ettekrs5p0e5dru5vvdm5feew5p2v5sr" timestamp="1571122455"&gt;10&lt;/key&gt;&lt;/foreign-keys&gt;&lt;ref-type name="Journal Article"&gt;17&lt;/ref-type&gt;&lt;contributors&gt;&lt;authors&gt;&lt;author&gt;Henneman, Lidewij&lt;/author&gt;&lt;author&gt;Bramsen, Inge&lt;/author&gt;&lt;author&gt;Van Kempen, Linda&lt;/author&gt;&lt;author&gt;Van Acker, Manita B&lt;/author&gt;&lt;author&gt;Pals, Gerard&lt;/author&gt;&lt;author&gt;Van Der Horst, Henriette E&lt;/author&gt;&lt;author&gt;Adèr, Herman J&lt;/author&gt;&lt;author&gt;Van Der Ploeg, Henk M&lt;/author&gt;&lt;author&gt;Leo, P&lt;/author&gt;&lt;/authors&gt;&lt;/contributors&gt;&lt;titles&gt;&lt;title&gt;Offering preconceptional cystic fibrosis carrier couple screening in the absence of established preconceptional care services&lt;/title&gt;&lt;secondary-title&gt;Public Health Genomics&lt;/secondary-title&gt;&lt;/titles&gt;&lt;periodical&gt;&lt;full-title&gt;Public Health Genomics&lt;/full-title&gt;&lt;/periodical&gt;&lt;pages&gt;5-13&lt;/pages&gt;&lt;volume&gt;6&lt;/volume&gt;&lt;number&gt;1&lt;/number&gt;&lt;dates&gt;&lt;year&gt;2003&lt;/year&gt;&lt;/dates&gt;&lt;isbn&gt;1662-4246&lt;/isbn&gt;&lt;urls&gt;&lt;/urls&gt;&lt;/record&gt;&lt;/Cite&gt;&lt;/EndNote&gt;</w:instrText>
            </w:r>
            <w:r w:rsidRPr="001379A4">
              <w:fldChar w:fldCharType="separate"/>
            </w:r>
            <w:r w:rsidR="00C52CCF" w:rsidRPr="00C52CCF">
              <w:rPr>
                <w:noProof/>
                <w:vertAlign w:val="superscript"/>
              </w:rPr>
              <w:t>13</w:t>
            </w:r>
            <w:r w:rsidRPr="001379A4">
              <w:fldChar w:fldCharType="end"/>
            </w:r>
          </w:p>
        </w:tc>
        <w:tc>
          <w:tcPr>
            <w:tcW w:w="1409" w:type="pct"/>
          </w:tcPr>
          <w:p w14:paraId="0CCF9012" w14:textId="30B06B8C" w:rsidR="00A0224E" w:rsidRPr="00AE642F" w:rsidRDefault="00A0224E" w:rsidP="00E6311B">
            <w:pPr>
              <w:rPr>
                <w:b/>
                <w:szCs w:val="20"/>
              </w:rPr>
            </w:pPr>
            <w:r w:rsidRPr="00AE642F">
              <w:t>In th</w:t>
            </w:r>
            <w:r w:rsidR="00770BD2">
              <w:t>is</w:t>
            </w:r>
            <w:r w:rsidRPr="00AE642F">
              <w:t xml:space="preserve"> pilot study, CF carrier screening was targeted to couples who were considering a pregnancy in the future, in the mid-western region of the Netherlands. To reach target group, over 38,000 individuals at the age of 20–35 years were invited by a personal letter to participate in a CF carrier screening program if they had a partner with whom they were planning to have children. This study demonstrated that carrier testing offered to couples planning a pregnancy is feasible. Satisfaction among the participants was high; 95% would make the decision to be tested again, 88% would recommend testing to others, and 89% supported the implementation of the routine offer of preconception CF carrier screening.</w:t>
            </w:r>
          </w:p>
        </w:tc>
        <w:tc>
          <w:tcPr>
            <w:tcW w:w="1350" w:type="pct"/>
          </w:tcPr>
          <w:p w14:paraId="11D6BF16" w14:textId="77777777" w:rsidR="00A0224E" w:rsidRPr="00AE642F" w:rsidRDefault="00F10C85" w:rsidP="00E6311B">
            <w:pPr>
              <w:rPr>
                <w:b/>
                <w:szCs w:val="20"/>
              </w:rPr>
            </w:pPr>
            <w:hyperlink r:id="rId19" w:history="1">
              <w:r w:rsidR="00A0224E" w:rsidRPr="00AE642F">
                <w:rPr>
                  <w:rStyle w:val="Hyperlink"/>
                </w:rPr>
                <w:t>https://www.ncbi.nlm.nih.gov/pubmed/12748433</w:t>
              </w:r>
            </w:hyperlink>
          </w:p>
        </w:tc>
        <w:tc>
          <w:tcPr>
            <w:tcW w:w="595" w:type="pct"/>
          </w:tcPr>
          <w:p w14:paraId="766D5979" w14:textId="77777777" w:rsidR="00A0224E" w:rsidRPr="00AE642F" w:rsidRDefault="00A0224E" w:rsidP="00E6311B">
            <w:pPr>
              <w:rPr>
                <w:b/>
                <w:szCs w:val="20"/>
              </w:rPr>
            </w:pPr>
            <w:r w:rsidRPr="00AE642F">
              <w:t>2003, June</w:t>
            </w:r>
          </w:p>
        </w:tc>
      </w:tr>
      <w:tr w:rsidR="00A825BF" w:rsidRPr="00AE642F" w14:paraId="59B186A0" w14:textId="77777777" w:rsidTr="00F660DE">
        <w:trPr>
          <w:cantSplit/>
        </w:trPr>
        <w:tc>
          <w:tcPr>
            <w:tcW w:w="201" w:type="pct"/>
          </w:tcPr>
          <w:p w14:paraId="72E901A6" w14:textId="2EA8C9BB" w:rsidR="00A825BF" w:rsidRPr="00AE642F" w:rsidRDefault="001214FB" w:rsidP="00E6311B">
            <w:pPr>
              <w:rPr>
                <w:szCs w:val="20"/>
              </w:rPr>
            </w:pPr>
            <w:r>
              <w:rPr>
                <w:szCs w:val="20"/>
              </w:rPr>
              <w:t>6.</w:t>
            </w:r>
          </w:p>
        </w:tc>
        <w:tc>
          <w:tcPr>
            <w:tcW w:w="572" w:type="pct"/>
          </w:tcPr>
          <w:p w14:paraId="6FF129B9" w14:textId="5D69AB04" w:rsidR="00A825BF" w:rsidRPr="00AE642F" w:rsidRDefault="00F660DE" w:rsidP="00E6311B">
            <w:r w:rsidRPr="00AE642F">
              <w:t>Observational study</w:t>
            </w:r>
          </w:p>
        </w:tc>
        <w:tc>
          <w:tcPr>
            <w:tcW w:w="872" w:type="pct"/>
          </w:tcPr>
          <w:p w14:paraId="7E30061D" w14:textId="24204A35" w:rsidR="00D83059" w:rsidRDefault="00D83059" w:rsidP="00E6311B">
            <w:r w:rsidRPr="00D83059">
              <w:rPr>
                <w:lang w:val="en-GB"/>
              </w:rPr>
              <w:t>Evaluation of a multi-disease carrier screening programme in Ashkenazi Jewish high schools</w:t>
            </w:r>
          </w:p>
          <w:p w14:paraId="1AF36D4C" w14:textId="77777777" w:rsidR="00D83059" w:rsidRDefault="00D83059" w:rsidP="00E6311B"/>
          <w:p w14:paraId="11DA981E" w14:textId="79EDAA4F" w:rsidR="00A825BF" w:rsidRDefault="00D83059" w:rsidP="00E6311B">
            <w:proofErr w:type="spellStart"/>
            <w:r>
              <w:t>Ioannou</w:t>
            </w:r>
            <w:proofErr w:type="spellEnd"/>
            <w:r>
              <w:t xml:space="preserve"> et al., 2010</w:t>
            </w:r>
            <w:r w:rsidR="007419FF">
              <w:t xml:space="preserve"> </w:t>
            </w:r>
            <w:r w:rsidR="007419FF">
              <w:fldChar w:fldCharType="begin"/>
            </w:r>
            <w:r w:rsidR="00C52CCF">
              <w:instrText xml:space="preserve"> ADDIN EN.CITE &lt;EndNote&gt;&lt;Cite&gt;&lt;Author&gt;Ioannou&lt;/Author&gt;&lt;Year&gt;2010&lt;/Year&gt;&lt;RecNum&gt;25&lt;/RecNum&gt;&lt;DisplayText&gt;&lt;style face="superscript"&gt;14&lt;/style&gt;&lt;/DisplayText&gt;&lt;record&gt;&lt;rec-number&gt;25&lt;/rec-number&gt;&lt;foreign-keys&gt;&lt;key app="EN" db-id="vwp9ettekrs5p0e5dru5vvdm5feew5p2v5sr" timestamp="1583279752"&gt;25&lt;/key&gt;&lt;/foreign-keys&gt;&lt;ref-type name="Journal Article"&gt;17&lt;/ref-type&gt;&lt;contributors&gt;&lt;authors&gt;&lt;author&gt;Ioannou, L.&lt;/author&gt;&lt;author&gt;Massie, J.&lt;/author&gt;&lt;author&gt;Lewis, S.&lt;/author&gt;&lt;author&gt;Petrou, V.&lt;/author&gt;&lt;author&gt;Gason, A.&lt;/author&gt;&lt;author&gt;Metcalfe, S.&lt;/author&gt;&lt;author&gt;Aitken, M. A.&lt;/author&gt;&lt;author&gt;Bankier, A.&lt;/author&gt;&lt;author&gt;Delatycki, M. B.&lt;/author&gt;&lt;/authors&gt;&lt;/contributors&gt;&lt;auth-address&gt;Bruce Lefroy Centre for Genetic Health Research, Murdoch Childrens Research Institute, Parkville, Victoria, Australia.&lt;/auth-address&gt;&lt;titles&gt;&lt;title&gt;Evaluation of a multi-disease carrier screening programme in Ashkenazi Jewish high schools&lt;/title&gt;&lt;secondary-title&gt;Clin Genet&lt;/secondary-title&gt;&lt;/titles&gt;&lt;periodical&gt;&lt;full-title&gt;Clin Genet&lt;/full-title&gt;&lt;/periodical&gt;&lt;pages&gt;21-31&lt;/pages&gt;&lt;volume&gt;78&lt;/volume&gt;&lt;number&gt;1&lt;/number&gt;&lt;edition&gt;2010/07/06&lt;/edition&gt;&lt;keywords&gt;&lt;keyword&gt;Adolescent&lt;/keyword&gt;&lt;keyword&gt;Australia&lt;/keyword&gt;&lt;keyword&gt;Genetic Carrier Screening/*methods&lt;/keyword&gt;&lt;keyword&gt;Genetic Diseases, Inborn/*diagnosis/genetics&lt;/keyword&gt;&lt;keyword&gt;*Genetic Testing/psychology&lt;/keyword&gt;&lt;keyword&gt;Humans&lt;/keyword&gt;&lt;keyword&gt;Jews/genetics&lt;/keyword&gt;&lt;keyword&gt;Patient Acceptance of Health Care&lt;/keyword&gt;&lt;keyword&gt;Students/psychology&lt;/keyword&gt;&lt;keyword&gt;Surveys and Questionnaires&lt;/keyword&gt;&lt;keyword&gt;Tay-Sachs Disease/diagnosis/genetics&lt;/keyword&gt;&lt;/keywords&gt;&lt;dates&gt;&lt;year&gt;2010&lt;/year&gt;&lt;pub-dates&gt;&lt;date&gt;Jul&lt;/date&gt;&lt;/pub-dates&gt;&lt;/dates&gt;&lt;isbn&gt;1399-0004 (Electronic)&amp;#xD;0009-9163 (Linking)&lt;/isbn&gt;&lt;accession-num&gt;20597919&lt;/accession-num&gt;&lt;urls&gt;&lt;related-urls&gt;&lt;url&gt;https://www.ncbi.nlm.nih.gov/pubmed/20597919&lt;/url&gt;&lt;/related-urls&gt;&lt;/urls&gt;&lt;electronic-resource-num&gt;10.1111/j.1399-0004.2010.01459.x&lt;/electronic-resource-num&gt;&lt;/record&gt;&lt;/Cite&gt;&lt;/EndNote&gt;</w:instrText>
            </w:r>
            <w:r w:rsidR="007419FF">
              <w:fldChar w:fldCharType="separate"/>
            </w:r>
            <w:r w:rsidR="00C52CCF" w:rsidRPr="00C52CCF">
              <w:rPr>
                <w:noProof/>
                <w:vertAlign w:val="superscript"/>
              </w:rPr>
              <w:t>14</w:t>
            </w:r>
            <w:r w:rsidR="007419FF">
              <w:fldChar w:fldCharType="end"/>
            </w:r>
          </w:p>
        </w:tc>
        <w:tc>
          <w:tcPr>
            <w:tcW w:w="1409" w:type="pct"/>
          </w:tcPr>
          <w:p w14:paraId="0A0A7EC2" w14:textId="055C7F18" w:rsidR="00D83059" w:rsidRDefault="00D83059" w:rsidP="00E6311B">
            <w:r>
              <w:t>This paper investigate</w:t>
            </w:r>
            <w:r w:rsidR="00CA7AB8">
              <w:t>d</w:t>
            </w:r>
            <w:r>
              <w:t xml:space="preserve"> screening for </w:t>
            </w:r>
            <w:r w:rsidR="00CA7AB8">
              <w:t>carrier status for seven autosomal recessive conditions</w:t>
            </w:r>
            <w:r>
              <w:t xml:space="preserve"> in Jewish high schools in Australia. The results indicated that the main reasons for choosing to have screening were desire to know carrier status and convenience. Knowledge level decreased and negative feelings increased compared with screening for Tay-Sachs disease alone</w:t>
            </w:r>
          </w:p>
        </w:tc>
        <w:tc>
          <w:tcPr>
            <w:tcW w:w="1350" w:type="pct"/>
          </w:tcPr>
          <w:p w14:paraId="4FAD935F" w14:textId="3E509531" w:rsidR="00A825BF" w:rsidRPr="00A825BF" w:rsidRDefault="00F10C85" w:rsidP="00E6311B">
            <w:pPr>
              <w:rPr>
                <w:lang w:val="en-GB"/>
              </w:rPr>
            </w:pPr>
            <w:hyperlink r:id="rId20" w:history="1">
              <w:r w:rsidR="00D83059" w:rsidRPr="00D83059">
                <w:rPr>
                  <w:rStyle w:val="Hyperlink"/>
                  <w:lang w:val="en-GB"/>
                </w:rPr>
                <w:t>https://www.ncbi.nlm.nih.gov/pubmed/20597919</w:t>
              </w:r>
            </w:hyperlink>
          </w:p>
        </w:tc>
        <w:tc>
          <w:tcPr>
            <w:tcW w:w="595" w:type="pct"/>
          </w:tcPr>
          <w:p w14:paraId="50FB7482" w14:textId="7B5B521C" w:rsidR="00A825BF" w:rsidRDefault="00D83059" w:rsidP="00E6311B">
            <w:r>
              <w:t>2010</w:t>
            </w:r>
          </w:p>
        </w:tc>
      </w:tr>
      <w:tr w:rsidR="00811475" w:rsidRPr="00AE642F" w14:paraId="298FFB6D" w14:textId="77777777" w:rsidTr="00F660DE">
        <w:trPr>
          <w:cantSplit/>
        </w:trPr>
        <w:tc>
          <w:tcPr>
            <w:tcW w:w="201" w:type="pct"/>
          </w:tcPr>
          <w:p w14:paraId="3A9620BD" w14:textId="3DACACC3" w:rsidR="00811475" w:rsidRPr="00AE642F" w:rsidRDefault="001214FB" w:rsidP="00E6311B">
            <w:pPr>
              <w:rPr>
                <w:szCs w:val="20"/>
              </w:rPr>
            </w:pPr>
            <w:r>
              <w:rPr>
                <w:szCs w:val="20"/>
              </w:rPr>
              <w:lastRenderedPageBreak/>
              <w:t>7.</w:t>
            </w:r>
          </w:p>
        </w:tc>
        <w:tc>
          <w:tcPr>
            <w:tcW w:w="572" w:type="pct"/>
          </w:tcPr>
          <w:p w14:paraId="2C72D425" w14:textId="39D2B37C" w:rsidR="00811475" w:rsidRPr="00AE642F" w:rsidRDefault="00F660DE" w:rsidP="00E6311B">
            <w:r w:rsidRPr="00AE642F">
              <w:t>Observational study</w:t>
            </w:r>
          </w:p>
        </w:tc>
        <w:tc>
          <w:tcPr>
            <w:tcW w:w="872" w:type="pct"/>
          </w:tcPr>
          <w:p w14:paraId="45385607" w14:textId="12B64CE6" w:rsidR="00174938" w:rsidRDefault="00174938" w:rsidP="00E6311B">
            <w:r w:rsidRPr="00811475">
              <w:rPr>
                <w:lang w:val="en-GB"/>
              </w:rPr>
              <w:t>Tay Sachs disease in Australia: reduced disease incidence despite stable carrier frequency in Australian Jews</w:t>
            </w:r>
            <w:r>
              <w:rPr>
                <w:lang w:val="en-GB"/>
              </w:rPr>
              <w:t>.</w:t>
            </w:r>
          </w:p>
          <w:p w14:paraId="1753B450" w14:textId="77777777" w:rsidR="00174938" w:rsidRDefault="00174938" w:rsidP="00E6311B"/>
          <w:p w14:paraId="4C414EFB" w14:textId="2D796533" w:rsidR="00811475" w:rsidRDefault="00811475" w:rsidP="00E6311B">
            <w:r>
              <w:t>Lew et al., 2012</w:t>
            </w:r>
            <w:r w:rsidR="007419FF">
              <w:t xml:space="preserve"> </w:t>
            </w:r>
            <w:r w:rsidR="007419FF">
              <w:fldChar w:fldCharType="begin">
                <w:fldData xml:space="preserve">PEVuZE5vdGU+PENpdGU+PEF1dGhvcj5MZXc8L0F1dGhvcj48WWVhcj4yMDEyPC9ZZWFyPjxSZWNO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</w:fldData>
              </w:fldChar>
            </w:r>
            <w:r w:rsidR="00C52CCF">
              <w:instrText xml:space="preserve"> ADDIN EN.CITE </w:instrText>
            </w:r>
            <w:r w:rsidR="00C52CCF">
              <w:fldChar w:fldCharType="begin">
                <w:fldData xml:space="preserve">PEVuZE5vdGU+PENpdGU+PEF1dGhvcj5MZXc8L0F1dGhvcj48WWVhcj4yMDEyPC9ZZWFyPjxSZWNO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</w:fldData>
              </w:fldChar>
            </w:r>
            <w:r w:rsidR="00C52CCF">
              <w:instrText xml:space="preserve"> ADDIN EN.CITE.DATA </w:instrText>
            </w:r>
            <w:r w:rsidR="00C52CCF">
              <w:fldChar w:fldCharType="end"/>
            </w:r>
            <w:r w:rsidR="007419FF">
              <w:fldChar w:fldCharType="separate"/>
            </w:r>
            <w:r w:rsidR="00C52CCF" w:rsidRPr="00C52CCF">
              <w:rPr>
                <w:noProof/>
                <w:vertAlign w:val="superscript"/>
              </w:rPr>
              <w:t>15</w:t>
            </w:r>
            <w:r w:rsidR="007419FF">
              <w:fldChar w:fldCharType="end"/>
            </w:r>
          </w:p>
        </w:tc>
        <w:tc>
          <w:tcPr>
            <w:tcW w:w="1409" w:type="pct"/>
          </w:tcPr>
          <w:p w14:paraId="007FCE3A" w14:textId="20054609" w:rsidR="00811475" w:rsidRDefault="00811475" w:rsidP="00E6311B">
            <w:r>
              <w:t xml:space="preserve">This paper describes the results of screening </w:t>
            </w:r>
            <w:r w:rsidR="00CA7AB8">
              <w:t xml:space="preserve">high </w:t>
            </w:r>
            <w:r>
              <w:t xml:space="preserve">school </w:t>
            </w:r>
            <w:r w:rsidR="00CA7AB8">
              <w:t>students</w:t>
            </w:r>
            <w:r>
              <w:t xml:space="preserve"> in the Ashkenazi </w:t>
            </w:r>
            <w:r w:rsidR="00CA7AB8">
              <w:t xml:space="preserve">Jewish </w:t>
            </w:r>
            <w:r>
              <w:t>population for Tay-Sachs disease and describes that no children affected with Tay-Sachs were born to parents who had been screened for Tay-Sachs carrier status. On the other hand, children with Tay-Sachs were born in Australia to unscreened couples, which includes non</w:t>
            </w:r>
            <w:r w:rsidR="00B268B3">
              <w:t>-</w:t>
            </w:r>
            <w:r>
              <w:t xml:space="preserve">Ashkenazi </w:t>
            </w:r>
            <w:r w:rsidR="00CA7AB8">
              <w:t xml:space="preserve">Jewish </w:t>
            </w:r>
            <w:r>
              <w:t xml:space="preserve">individuals. The paper calls for carrier screening for Tay-Sachs disease to be expanded to the whole population. </w:t>
            </w:r>
          </w:p>
        </w:tc>
        <w:tc>
          <w:tcPr>
            <w:tcW w:w="1350" w:type="pct"/>
          </w:tcPr>
          <w:p w14:paraId="42172EC8" w14:textId="4DD50A83" w:rsidR="00811475" w:rsidRPr="000E21FC" w:rsidRDefault="00F10C85" w:rsidP="00E6311B">
            <w:pPr>
              <w:rPr>
                <w:lang w:val="en-GB"/>
              </w:rPr>
            </w:pPr>
            <w:hyperlink r:id="rId21" w:history="1">
              <w:r w:rsidR="00A825BF" w:rsidRPr="00A825BF">
                <w:rPr>
                  <w:rStyle w:val="Hyperlink"/>
                  <w:lang w:val="en-GB"/>
                </w:rPr>
                <w:t>https://www.ncbi.nlm.nih.gov/pubmed/23230938</w:t>
              </w:r>
            </w:hyperlink>
          </w:p>
        </w:tc>
        <w:tc>
          <w:tcPr>
            <w:tcW w:w="595" w:type="pct"/>
          </w:tcPr>
          <w:p w14:paraId="0E6A92D7" w14:textId="40DDB7FB" w:rsidR="00811475" w:rsidRDefault="00A825BF" w:rsidP="00E6311B">
            <w:r>
              <w:t>2012</w:t>
            </w:r>
          </w:p>
        </w:tc>
      </w:tr>
      <w:tr w:rsidR="00725B45" w:rsidRPr="00AE642F" w14:paraId="35EF888A" w14:textId="77777777" w:rsidTr="00F660DE">
        <w:trPr>
          <w:cantSplit/>
        </w:trPr>
        <w:tc>
          <w:tcPr>
            <w:tcW w:w="201" w:type="pct"/>
          </w:tcPr>
          <w:p w14:paraId="385A754A" w14:textId="58280F10" w:rsidR="00725B45" w:rsidRPr="00AE642F" w:rsidRDefault="00F660DE" w:rsidP="00E6311B">
            <w:pPr>
              <w:rPr>
                <w:szCs w:val="20"/>
              </w:rPr>
            </w:pPr>
            <w:r>
              <w:rPr>
                <w:szCs w:val="20"/>
              </w:rPr>
              <w:t>8.</w:t>
            </w:r>
          </w:p>
        </w:tc>
        <w:tc>
          <w:tcPr>
            <w:tcW w:w="572" w:type="pct"/>
          </w:tcPr>
          <w:p w14:paraId="11E26AFA" w14:textId="633C7FA0" w:rsidR="00725B45" w:rsidRDefault="00F660DE" w:rsidP="00E6311B">
            <w:r w:rsidRPr="00AE642F">
              <w:t>Observational study</w:t>
            </w:r>
          </w:p>
          <w:p w14:paraId="3AF8CA3A" w14:textId="77777777" w:rsidR="00D83059" w:rsidRDefault="00D83059" w:rsidP="00E6311B"/>
          <w:p w14:paraId="01526583" w14:textId="362EC2ED" w:rsidR="00D83059" w:rsidRPr="00AE642F" w:rsidRDefault="00D83059" w:rsidP="00E6311B"/>
        </w:tc>
        <w:tc>
          <w:tcPr>
            <w:tcW w:w="872" w:type="pct"/>
          </w:tcPr>
          <w:p w14:paraId="7EEB1BED" w14:textId="77777777" w:rsidR="007B78B0" w:rsidRDefault="007B78B0" w:rsidP="007B78B0">
            <w:r>
              <w:rPr>
                <w:lang w:val="en-GB"/>
              </w:rPr>
              <w:t>Reproductive genetic carrier screening for cystic fibrosis, fragile X syndrome, and spinal muscular atrophy in Australia: outcomes of 12,000 tests</w:t>
            </w:r>
          </w:p>
          <w:p w14:paraId="510D0CF5" w14:textId="616DF58E" w:rsidR="00725B45" w:rsidRPr="00AE642F" w:rsidRDefault="00AF093B" w:rsidP="00E6311B">
            <w:r>
              <w:t>Archibald et al</w:t>
            </w:r>
            <w:r w:rsidR="000E21FC">
              <w:t>., 2018</w:t>
            </w:r>
            <w:r w:rsidR="007B78B0">
              <w:t xml:space="preserve"> </w:t>
            </w:r>
            <w:r w:rsidR="007B78B0">
              <w:fldChar w:fldCharType="begin">
                <w:fldData xml:space="preserve">PEVuZE5vdGU+PENpdGU+PEF1dGhvcj5BcmNoaWJhbGQ8L0F1dGhvcj48WWVhcj4yMDE4PC9ZZWFy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</w:fldData>
              </w:fldChar>
            </w:r>
            <w:r w:rsidR="00C52CCF">
              <w:instrText xml:space="preserve"> ADDIN EN.CITE </w:instrText>
            </w:r>
            <w:r w:rsidR="00C52CCF">
              <w:fldChar w:fldCharType="begin">
                <w:fldData xml:space="preserve">PEVuZE5vdGU+PENpdGU+PEF1dGhvcj5BcmNoaWJhbGQ8L0F1dGhvcj48WWVhcj4yMDE4PC9ZZWFy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</w:fldData>
              </w:fldChar>
            </w:r>
            <w:r w:rsidR="00C52CCF">
              <w:instrText xml:space="preserve"> ADDIN EN.CITE.DATA </w:instrText>
            </w:r>
            <w:r w:rsidR="00C52CCF">
              <w:fldChar w:fldCharType="end"/>
            </w:r>
            <w:r w:rsidR="007B78B0">
              <w:fldChar w:fldCharType="separate"/>
            </w:r>
            <w:r w:rsidR="00C52CCF" w:rsidRPr="00C52CCF">
              <w:rPr>
                <w:noProof/>
                <w:vertAlign w:val="superscript"/>
              </w:rPr>
              <w:t>16,17</w:t>
            </w:r>
            <w:r w:rsidR="007B78B0">
              <w:fldChar w:fldCharType="end"/>
            </w:r>
          </w:p>
        </w:tc>
        <w:tc>
          <w:tcPr>
            <w:tcW w:w="1409" w:type="pct"/>
          </w:tcPr>
          <w:p w14:paraId="7CB6FFF3" w14:textId="347D08D9" w:rsidR="000E21FC" w:rsidRPr="00A0224E" w:rsidRDefault="001B4087" w:rsidP="00E6311B">
            <w:r>
              <w:t xml:space="preserve">This paper described the results of carrier screening 12,000 individuals for three recessive diseases: cystic fibrosis, </w:t>
            </w:r>
            <w:r w:rsidR="00CA7AB8">
              <w:t>f</w:t>
            </w:r>
            <w:r>
              <w:t xml:space="preserve">ragile X syndrome and spinal muscular atrophy. The results identified 610 carriers for one of the three diseases and that 88% of these carriers had no family history of the diseases. </w:t>
            </w:r>
          </w:p>
        </w:tc>
        <w:tc>
          <w:tcPr>
            <w:tcW w:w="1350" w:type="pct"/>
          </w:tcPr>
          <w:p w14:paraId="1385F6A1" w14:textId="63954F52" w:rsidR="00725B45" w:rsidRDefault="00F10C85" w:rsidP="00E6311B">
            <w:hyperlink r:id="rId22" w:history="1">
              <w:r w:rsidR="000E21FC" w:rsidRPr="000E21FC">
                <w:rPr>
                  <w:rStyle w:val="Hyperlink"/>
                  <w:lang w:val="en-GB"/>
                </w:rPr>
                <w:t>https://www.ncbi.nlm.nih.gov/pubmed/29261177</w:t>
              </w:r>
            </w:hyperlink>
          </w:p>
        </w:tc>
        <w:tc>
          <w:tcPr>
            <w:tcW w:w="595" w:type="pct"/>
          </w:tcPr>
          <w:p w14:paraId="155340F4" w14:textId="6DB8AC47" w:rsidR="00725B45" w:rsidRPr="00AE642F" w:rsidRDefault="000E21FC" w:rsidP="00E6311B">
            <w:r>
              <w:t>2018</w:t>
            </w:r>
          </w:p>
        </w:tc>
      </w:tr>
      <w:tr w:rsidR="00A0224E" w:rsidRPr="00AE642F" w14:paraId="0E25BA3B" w14:textId="77777777" w:rsidTr="00F660DE">
        <w:trPr>
          <w:cantSplit/>
        </w:trPr>
        <w:tc>
          <w:tcPr>
            <w:tcW w:w="201" w:type="pct"/>
          </w:tcPr>
          <w:p w14:paraId="1835A17E" w14:textId="2DA7ACD1" w:rsidR="00A0224E" w:rsidRPr="00AE642F" w:rsidRDefault="00F660DE" w:rsidP="00E6311B">
            <w:pPr>
              <w:rPr>
                <w:szCs w:val="20"/>
              </w:rPr>
            </w:pPr>
            <w:r>
              <w:rPr>
                <w:szCs w:val="20"/>
              </w:rPr>
              <w:lastRenderedPageBreak/>
              <w:t>9.</w:t>
            </w:r>
          </w:p>
        </w:tc>
        <w:tc>
          <w:tcPr>
            <w:tcW w:w="572" w:type="pct"/>
          </w:tcPr>
          <w:p w14:paraId="5C811312" w14:textId="22F90654" w:rsidR="00A0224E" w:rsidRPr="00AE642F" w:rsidRDefault="00F660DE" w:rsidP="00E6311B">
            <w:r w:rsidRPr="00AE642F">
              <w:t>Observational study</w:t>
            </w:r>
          </w:p>
        </w:tc>
        <w:tc>
          <w:tcPr>
            <w:tcW w:w="872" w:type="pct"/>
          </w:tcPr>
          <w:p w14:paraId="67534C87" w14:textId="318C32EF" w:rsidR="00D83059" w:rsidRDefault="00D83059" w:rsidP="00E6311B">
            <w:r w:rsidRPr="00A0224E">
              <w:t>GP-provided couple-based expanded preconception carrier screening in the Dutch general population: who accepts the test-offer and why?</w:t>
            </w:r>
          </w:p>
          <w:p w14:paraId="5EC5917F" w14:textId="6C74DA7F" w:rsidR="00D83059" w:rsidRPr="00AE642F" w:rsidRDefault="00814174" w:rsidP="00E6311B">
            <w:r>
              <w:t>Schuurmans et al</w:t>
            </w:r>
            <w:r w:rsidR="00F660DE">
              <w:t>.,</w:t>
            </w:r>
            <w:r w:rsidR="00483C58">
              <w:t xml:space="preserve"> 2020</w:t>
            </w:r>
            <w:r w:rsidR="007B78B0">
              <w:t xml:space="preserve"> </w:t>
            </w:r>
            <w:r w:rsidR="007B78B0">
              <w:fldChar w:fldCharType="begin">
                <w:fldData xml:space="preserve">PEVuZE5vdGU+PENpdGU+PEF1dGhvcj5TY2h1dXJtYW5zPC9BdXRob3I+PFllYXI+MjAyMDwvWWVh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==
</w:fldData>
              </w:fldChar>
            </w:r>
            <w:r w:rsidR="00C52CCF">
              <w:instrText xml:space="preserve"> ADDIN EN.CITE </w:instrText>
            </w:r>
            <w:r w:rsidR="00C52CCF">
              <w:fldChar w:fldCharType="begin">
                <w:fldData xml:space="preserve">PEVuZE5vdGU+PENpdGU+PEF1dGhvcj5TY2h1dXJtYW5zPC9BdXRob3I+PFllYXI+MjAyMDwvWWVh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==
</w:fldData>
              </w:fldChar>
            </w:r>
            <w:r w:rsidR="00C52CCF">
              <w:instrText xml:space="preserve"> ADDIN EN.CITE.DATA </w:instrText>
            </w:r>
            <w:r w:rsidR="00C52CCF">
              <w:fldChar w:fldCharType="end"/>
            </w:r>
            <w:r w:rsidR="007B78B0">
              <w:fldChar w:fldCharType="separate"/>
            </w:r>
            <w:r w:rsidR="00C52CCF" w:rsidRPr="00C52CCF">
              <w:rPr>
                <w:noProof/>
                <w:vertAlign w:val="superscript"/>
              </w:rPr>
              <w:t>18</w:t>
            </w:r>
            <w:r w:rsidR="007B78B0">
              <w:fldChar w:fldCharType="end"/>
            </w:r>
          </w:p>
        </w:tc>
        <w:tc>
          <w:tcPr>
            <w:tcW w:w="1409" w:type="pct"/>
          </w:tcPr>
          <w:p w14:paraId="5C6BADEB" w14:textId="716FAE01" w:rsidR="00A0224E" w:rsidRPr="00AE642F" w:rsidRDefault="00483C58" w:rsidP="00E6311B">
            <w:r>
              <w:t>This paper describes the acceptability of couple-based screening to couples and found that s</w:t>
            </w:r>
            <w:r w:rsidRPr="00483C58">
              <w:rPr>
                <w:lang w:val="en-GB"/>
              </w:rPr>
              <w:t>paring a child a life with a severe genetic condition was the most important reason</w:t>
            </w:r>
            <w:r w:rsidR="00D83059">
              <w:rPr>
                <w:lang w:val="en-GB"/>
              </w:rPr>
              <w:t xml:space="preserve"> for couples to choose</w:t>
            </w:r>
            <w:r w:rsidRPr="00483C58">
              <w:rPr>
                <w:lang w:val="en-GB"/>
              </w:rPr>
              <w:t xml:space="preserve"> to </w:t>
            </w:r>
            <w:r>
              <w:rPr>
                <w:lang w:val="en-GB"/>
              </w:rPr>
              <w:t>use carrier screening</w:t>
            </w:r>
            <w:r w:rsidR="00F660DE">
              <w:rPr>
                <w:lang w:val="en-GB"/>
              </w:rPr>
              <w:t>.</w:t>
            </w:r>
          </w:p>
        </w:tc>
        <w:tc>
          <w:tcPr>
            <w:tcW w:w="1350" w:type="pct"/>
          </w:tcPr>
          <w:p w14:paraId="29FC0915" w14:textId="034EE644" w:rsidR="00A0224E" w:rsidRDefault="00F10C85" w:rsidP="00E6311B">
            <w:hyperlink r:id="rId23" w:history="1">
              <w:r w:rsidR="00814174" w:rsidRPr="00814174">
                <w:rPr>
                  <w:rStyle w:val="Hyperlink"/>
                  <w:lang w:val="en-GB"/>
                </w:rPr>
                <w:t>https://www.ncbi.nlm.nih.gov/pubmed/31570785</w:t>
              </w:r>
            </w:hyperlink>
          </w:p>
        </w:tc>
        <w:tc>
          <w:tcPr>
            <w:tcW w:w="595" w:type="pct"/>
          </w:tcPr>
          <w:p w14:paraId="44F53602" w14:textId="312693EF" w:rsidR="00A0224E" w:rsidRPr="00AE642F" w:rsidRDefault="00814174" w:rsidP="00E6311B">
            <w:r>
              <w:t>2020</w:t>
            </w:r>
          </w:p>
        </w:tc>
      </w:tr>
      <w:tr w:rsidR="00A0224E" w:rsidRPr="00AE642F" w14:paraId="35BED4EA" w14:textId="77777777" w:rsidTr="00F660DE">
        <w:trPr>
          <w:cantSplit/>
        </w:trPr>
        <w:tc>
          <w:tcPr>
            <w:tcW w:w="201" w:type="pct"/>
          </w:tcPr>
          <w:p w14:paraId="58661232" w14:textId="3E813623" w:rsidR="00A0224E" w:rsidRPr="00AE642F" w:rsidRDefault="00F660DE" w:rsidP="00E6311B">
            <w:pPr>
              <w:rPr>
                <w:szCs w:val="20"/>
              </w:rPr>
            </w:pPr>
            <w:r>
              <w:rPr>
                <w:szCs w:val="20"/>
              </w:rPr>
              <w:t>10.</w:t>
            </w:r>
          </w:p>
        </w:tc>
        <w:tc>
          <w:tcPr>
            <w:tcW w:w="572" w:type="pct"/>
          </w:tcPr>
          <w:p w14:paraId="5ED4DACF" w14:textId="467478E4" w:rsidR="00A0224E" w:rsidRPr="00AE642F" w:rsidRDefault="00F660DE" w:rsidP="00E6311B">
            <w:r w:rsidRPr="00AE642F">
              <w:t>Observational study</w:t>
            </w:r>
          </w:p>
        </w:tc>
        <w:tc>
          <w:tcPr>
            <w:tcW w:w="872" w:type="pct"/>
          </w:tcPr>
          <w:p w14:paraId="36692B68" w14:textId="6976131C" w:rsidR="00174938" w:rsidRDefault="00174938" w:rsidP="00E6311B">
            <w:r w:rsidRPr="00A0224E">
              <w:t>Feasibility of couple-based expanded carrier screening offered by general practitioners</w:t>
            </w:r>
            <w:r>
              <w:t>.</w:t>
            </w:r>
          </w:p>
          <w:p w14:paraId="26DB1E74" w14:textId="7F2FE7BD" w:rsidR="00A0224E" w:rsidRPr="00AE642F" w:rsidRDefault="00814174" w:rsidP="00E6311B">
            <w:r>
              <w:t>Schuurmans et al., 20</w:t>
            </w:r>
            <w:r w:rsidR="0053484B">
              <w:t xml:space="preserve">19 </w:t>
            </w:r>
            <w:r w:rsidR="0053484B">
              <w:fldChar w:fldCharType="begin">
                <w:fldData xml:space="preserve">PEVuZE5vdGU+PENpdGU+PEF1dGhvcj5TY2h1dXJtYW5zPC9BdXRob3I+PFllYXI+MjAxOTwvWWVh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=
</w:fldData>
              </w:fldChar>
            </w:r>
            <w:r w:rsidR="00C52CCF">
              <w:instrText xml:space="preserve"> ADDIN EN.CITE </w:instrText>
            </w:r>
            <w:r w:rsidR="00C52CCF">
              <w:fldChar w:fldCharType="begin">
                <w:fldData xml:space="preserve">PEVuZE5vdGU+PENpdGU+PEF1dGhvcj5TY2h1dXJtYW5zPC9BdXRob3I+PFllYXI+MjAxOTwvWWVh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=
</w:fldData>
              </w:fldChar>
            </w:r>
            <w:r w:rsidR="00C52CCF">
              <w:instrText xml:space="preserve"> ADDIN EN.CITE.DATA </w:instrText>
            </w:r>
            <w:r w:rsidR="00C52CCF">
              <w:fldChar w:fldCharType="end"/>
            </w:r>
            <w:r w:rsidR="0053484B">
              <w:fldChar w:fldCharType="separate"/>
            </w:r>
            <w:r w:rsidR="00C52CCF" w:rsidRPr="00C52CCF">
              <w:rPr>
                <w:noProof/>
                <w:vertAlign w:val="superscript"/>
              </w:rPr>
              <w:t>19</w:t>
            </w:r>
            <w:r w:rsidR="0053484B">
              <w:fldChar w:fldCharType="end"/>
            </w:r>
          </w:p>
        </w:tc>
        <w:tc>
          <w:tcPr>
            <w:tcW w:w="1409" w:type="pct"/>
          </w:tcPr>
          <w:p w14:paraId="3F2C0728" w14:textId="23575C21" w:rsidR="00A0224E" w:rsidRPr="00AE642F" w:rsidRDefault="00814174" w:rsidP="00E6311B">
            <w:r>
              <w:t xml:space="preserve">This paper identified that couple-based carrier screening could be offered through general practitioners and argued that couple-based screening was the way to offer </w:t>
            </w:r>
            <w:r w:rsidR="00CA7AB8">
              <w:t xml:space="preserve">expanded </w:t>
            </w:r>
            <w:r w:rsidR="00C81049">
              <w:fldChar w:fldCharType="begin"/>
            </w:r>
            <w:r w:rsidR="00C81049">
              <w:instrText xml:space="preserve">  </w:instrText>
            </w:r>
            <w:r w:rsidR="00C81049">
              <w:fldChar w:fldCharType="end"/>
            </w:r>
            <w:r>
              <w:t xml:space="preserve">carrier screening in a population health program. </w:t>
            </w:r>
          </w:p>
        </w:tc>
        <w:tc>
          <w:tcPr>
            <w:tcW w:w="1350" w:type="pct"/>
          </w:tcPr>
          <w:p w14:paraId="171B5A28" w14:textId="2569F862" w:rsidR="00A0224E" w:rsidRDefault="00F10C85" w:rsidP="00E6311B">
            <w:hyperlink r:id="rId24" w:history="1">
              <w:r w:rsidR="00814174" w:rsidRPr="00814174">
                <w:rPr>
                  <w:rStyle w:val="Hyperlink"/>
                  <w:lang w:val="en-GB"/>
                </w:rPr>
                <w:t>https://www.ncbi.nlm.nih.gov/pubmed/30742054</w:t>
              </w:r>
            </w:hyperlink>
          </w:p>
        </w:tc>
        <w:tc>
          <w:tcPr>
            <w:tcW w:w="595" w:type="pct"/>
          </w:tcPr>
          <w:p w14:paraId="0F5E7518" w14:textId="134F54C8" w:rsidR="00A0224E" w:rsidRPr="00AE642F" w:rsidRDefault="00814174" w:rsidP="00E6311B">
            <w:r>
              <w:t>20</w:t>
            </w:r>
            <w:r w:rsidR="0053484B">
              <w:t>19</w:t>
            </w:r>
          </w:p>
        </w:tc>
      </w:tr>
      <w:tr w:rsidR="00814174" w:rsidRPr="00AE642F" w14:paraId="705E78D6" w14:textId="77777777" w:rsidTr="00F660DE">
        <w:trPr>
          <w:cantSplit/>
        </w:trPr>
        <w:tc>
          <w:tcPr>
            <w:tcW w:w="201" w:type="pct"/>
          </w:tcPr>
          <w:p w14:paraId="5FB0912F" w14:textId="0E3C687D" w:rsidR="00814174" w:rsidRPr="00AE642F" w:rsidRDefault="00F660DE" w:rsidP="00E6311B">
            <w:pPr>
              <w:rPr>
                <w:szCs w:val="20"/>
              </w:rPr>
            </w:pPr>
            <w:r>
              <w:rPr>
                <w:szCs w:val="20"/>
              </w:rPr>
              <w:t>11.</w:t>
            </w:r>
          </w:p>
        </w:tc>
        <w:tc>
          <w:tcPr>
            <w:tcW w:w="572" w:type="pct"/>
          </w:tcPr>
          <w:p w14:paraId="13BEB030" w14:textId="7D4E9B64" w:rsidR="00814174" w:rsidRPr="00AE642F" w:rsidRDefault="00F660DE" w:rsidP="00E6311B">
            <w:r w:rsidRPr="00AE642F">
              <w:t>Observational study</w:t>
            </w:r>
          </w:p>
        </w:tc>
        <w:tc>
          <w:tcPr>
            <w:tcW w:w="872" w:type="pct"/>
          </w:tcPr>
          <w:p w14:paraId="1AEA1C0B" w14:textId="71C8110E" w:rsidR="00174938" w:rsidRPr="00F660DE" w:rsidRDefault="00174938" w:rsidP="00E6311B">
            <w:pPr>
              <w:rPr>
                <w:lang w:val="en-GB"/>
              </w:rPr>
            </w:pPr>
            <w:r w:rsidRPr="00174938">
              <w:rPr>
                <w:lang w:val="en-GB"/>
              </w:rPr>
              <w:t>Measuring the impact of genetic knowledge on intentions and attitudes of the community towards expanded preconception carrier screening'</w:t>
            </w:r>
          </w:p>
          <w:p w14:paraId="1579DB6F" w14:textId="73C476C5" w:rsidR="00814174" w:rsidRPr="00AE642F" w:rsidRDefault="00814174" w:rsidP="00E6311B">
            <w:r>
              <w:t>Ong et al., 2018</w:t>
            </w:r>
            <w:r w:rsidR="0053484B">
              <w:t xml:space="preserve"> </w:t>
            </w:r>
            <w:r w:rsidR="0053484B">
              <w:fldChar w:fldCharType="begin">
                <w:fldData xml:space="preserve">PEVuZE5vdGU+PENpdGU+PEF1dGhvcj5Pbmc8L0F1dGhvcj48WWVhcj4yMDE4PC9ZZWFyPjxSZWNO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</w:fldData>
              </w:fldChar>
            </w:r>
            <w:r w:rsidR="00C52CCF">
              <w:instrText xml:space="preserve"> ADDIN EN.CITE </w:instrText>
            </w:r>
            <w:r w:rsidR="00C52CCF">
              <w:fldChar w:fldCharType="begin">
                <w:fldData xml:space="preserve">PEVuZE5vdGU+PENpdGU+PEF1dGhvcj5Pbmc8L0F1dGhvcj48WWVhcj4yMDE4PC9ZZWFyPjxSZWNO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</w:fldData>
              </w:fldChar>
            </w:r>
            <w:r w:rsidR="00C52CCF">
              <w:instrText xml:space="preserve"> ADDIN EN.CITE.DATA </w:instrText>
            </w:r>
            <w:r w:rsidR="00C52CCF">
              <w:fldChar w:fldCharType="end"/>
            </w:r>
            <w:r w:rsidR="0053484B">
              <w:fldChar w:fldCharType="separate"/>
            </w:r>
            <w:r w:rsidR="00C52CCF" w:rsidRPr="00C52CCF">
              <w:rPr>
                <w:noProof/>
                <w:vertAlign w:val="superscript"/>
              </w:rPr>
              <w:t>20</w:t>
            </w:r>
            <w:r w:rsidR="0053484B">
              <w:fldChar w:fldCharType="end"/>
            </w:r>
          </w:p>
        </w:tc>
        <w:tc>
          <w:tcPr>
            <w:tcW w:w="1409" w:type="pct"/>
          </w:tcPr>
          <w:p w14:paraId="7EE3FB6D" w14:textId="64C46F75" w:rsidR="0053484B" w:rsidRPr="00A0224E" w:rsidRDefault="00814174" w:rsidP="00E6311B">
            <w:r>
              <w:t xml:space="preserve">This study of attitudes towards carrier screening in the West Australian population identified that two-thirds of nearly 1,000 respondents would use carrier screening if it was available, 10% would not and the remainder were unsure. </w:t>
            </w:r>
          </w:p>
        </w:tc>
        <w:tc>
          <w:tcPr>
            <w:tcW w:w="1350" w:type="pct"/>
          </w:tcPr>
          <w:p w14:paraId="0B317717" w14:textId="5FBCA66D" w:rsidR="00814174" w:rsidRDefault="00F10C85" w:rsidP="00E6311B">
            <w:hyperlink r:id="rId25" w:history="1">
              <w:r w:rsidR="00814174" w:rsidRPr="00814174">
                <w:rPr>
                  <w:rStyle w:val="Hyperlink"/>
                  <w:lang w:val="en-GB"/>
                </w:rPr>
                <w:t>https://www.ncbi.nlm.nih.gov/pubmed/30068663</w:t>
              </w:r>
            </w:hyperlink>
          </w:p>
        </w:tc>
        <w:tc>
          <w:tcPr>
            <w:tcW w:w="595" w:type="pct"/>
          </w:tcPr>
          <w:p w14:paraId="03B275D1" w14:textId="7E271F7C" w:rsidR="00814174" w:rsidRPr="00AE642F" w:rsidRDefault="00814174" w:rsidP="00E6311B">
            <w:r>
              <w:t>2018</w:t>
            </w:r>
          </w:p>
        </w:tc>
      </w:tr>
    </w:tbl>
    <w:p w14:paraId="64351400" w14:textId="77777777" w:rsidR="00DD308E" w:rsidRPr="00AE642F" w:rsidRDefault="00DD308E" w:rsidP="00DD308E">
      <w:pPr>
        <w:spacing w:after="0"/>
        <w:ind w:left="426"/>
        <w:rPr>
          <w:i/>
          <w:szCs w:val="20"/>
        </w:rPr>
      </w:pPr>
      <w:r w:rsidRPr="00AE642F">
        <w:rPr>
          <w:i/>
          <w:szCs w:val="20"/>
        </w:rPr>
        <w:t xml:space="preserve">* Categorise study design, for example meta-analysis, randomised trials, non-randomised trial or observational study, study of diagnostic accuracy, etc. </w:t>
      </w:r>
    </w:p>
    <w:p w14:paraId="634D2315" w14:textId="77777777" w:rsidR="00DD308E" w:rsidRPr="00AE642F" w:rsidRDefault="00DD308E" w:rsidP="00DD308E">
      <w:pPr>
        <w:spacing w:after="0"/>
        <w:ind w:left="426"/>
        <w:rPr>
          <w:i/>
          <w:szCs w:val="20"/>
        </w:rPr>
      </w:pPr>
      <w:r w:rsidRPr="00AE642F">
        <w:rPr>
          <w:i/>
          <w:szCs w:val="20"/>
        </w:rPr>
        <w:t>**Provide high level information including population numbers and whether patients are being recruited or in post-recruitment, including providing the trial registration number to allow for tracking purposes.</w:t>
      </w:r>
    </w:p>
    <w:p w14:paraId="2147C9BA" w14:textId="77777777" w:rsidR="00DD308E" w:rsidRPr="00AE642F" w:rsidRDefault="00DD308E" w:rsidP="00DD308E">
      <w:pPr>
        <w:spacing w:after="0"/>
        <w:ind w:left="426"/>
        <w:rPr>
          <w:i/>
          <w:szCs w:val="20"/>
        </w:rPr>
      </w:pPr>
      <w:r w:rsidRPr="00AE642F">
        <w:rPr>
          <w:i/>
          <w:szCs w:val="20"/>
        </w:rPr>
        <w:t>*</w:t>
      </w:r>
      <w:r w:rsidRPr="00AE642F">
        <w:rPr>
          <w:szCs w:val="20"/>
        </w:rPr>
        <w:t>**</w:t>
      </w:r>
      <w:r w:rsidRPr="00AE642F">
        <w:rPr>
          <w:i/>
          <w:szCs w:val="20"/>
        </w:rPr>
        <w:t xml:space="preserve"> If the publication is a follow-up to an initial publication, please advise.</w:t>
      </w:r>
    </w:p>
    <w:p w14:paraId="5A12AA07" w14:textId="77777777" w:rsidR="00DD308E" w:rsidRPr="00AE642F" w:rsidRDefault="00DD308E" w:rsidP="00DD308E">
      <w:pPr>
        <w:rPr>
          <w:i/>
          <w:szCs w:val="20"/>
        </w:rPr>
      </w:pPr>
      <w:r w:rsidRPr="00AE642F">
        <w:rPr>
          <w:i/>
          <w:szCs w:val="20"/>
        </w:rPr>
        <w:br w:type="page"/>
      </w:r>
    </w:p>
    <w:p w14:paraId="1911B6FF" w14:textId="77777777" w:rsidR="00DD308E" w:rsidRPr="00AE642F" w:rsidRDefault="00DD308E">
      <w:pPr>
        <w:rPr>
          <w:b/>
          <w:sz w:val="32"/>
          <w:szCs w:val="32"/>
        </w:rPr>
        <w:sectPr w:rsidR="00DD308E" w:rsidRPr="00AE642F" w:rsidSect="00DD308E">
          <w:pgSz w:w="16838" w:h="11906" w:orient="landscape"/>
          <w:pgMar w:top="1440" w:right="1440" w:bottom="1440" w:left="1440" w:header="708" w:footer="708" w:gutter="0"/>
          <w:cols w:space="708"/>
          <w:docGrid w:linePitch="360"/>
        </w:sectPr>
      </w:pPr>
    </w:p>
    <w:p w14:paraId="57A6100E" w14:textId="77777777" w:rsidR="004C49EF" w:rsidRPr="00AE642F" w:rsidRDefault="004C49EF" w:rsidP="00530204">
      <w:pPr>
        <w:pStyle w:val="Heading2"/>
      </w:pPr>
      <w:r w:rsidRPr="00AE642F">
        <w:lastRenderedPageBreak/>
        <w:t xml:space="preserve">Identify yet to be published research that may have results available in the near </w:t>
      </w:r>
      <w:proofErr w:type="gramStart"/>
      <w:r w:rsidRPr="00AE642F">
        <w:t>future</w:t>
      </w:r>
      <w:proofErr w:type="gramEnd"/>
      <w:r w:rsidRPr="00AE642F">
        <w:t xml:space="preserve"> that could be relevant in the consideration of your application by MSAC (limiting these to the English language only).</w:t>
      </w:r>
      <w:r w:rsidRPr="00AE642F">
        <w:rPr>
          <w:i/>
        </w:rPr>
        <w:t xml:space="preserve"> 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Yet to be Published"/>
      </w:tblPr>
      <w:tblGrid>
        <w:gridCol w:w="764"/>
        <w:gridCol w:w="1359"/>
        <w:gridCol w:w="2268"/>
        <w:gridCol w:w="5668"/>
        <w:gridCol w:w="2575"/>
        <w:gridCol w:w="1314"/>
      </w:tblGrid>
      <w:tr w:rsidR="004C49EF" w:rsidRPr="00AE642F" w14:paraId="4D7E6111" w14:textId="77777777" w:rsidTr="00B30BA3">
        <w:trPr>
          <w:cantSplit/>
          <w:tblHeader/>
        </w:trPr>
        <w:tc>
          <w:tcPr>
            <w:tcW w:w="274" w:type="pct"/>
          </w:tcPr>
          <w:p w14:paraId="18C2C480" w14:textId="77777777" w:rsidR="004C49EF" w:rsidRPr="00AE642F" w:rsidRDefault="004C49EF" w:rsidP="00855944">
            <w:pPr>
              <w:pStyle w:val="TableHEADER"/>
            </w:pPr>
          </w:p>
        </w:tc>
        <w:tc>
          <w:tcPr>
            <w:tcW w:w="487" w:type="pct"/>
          </w:tcPr>
          <w:p w14:paraId="02F92D0F" w14:textId="77777777" w:rsidR="004C49EF" w:rsidRPr="00AE642F" w:rsidRDefault="004C49EF" w:rsidP="00855944">
            <w:pPr>
              <w:pStyle w:val="TableHEADER"/>
            </w:pPr>
            <w:r w:rsidRPr="00AE642F">
              <w:t>Type of study design*</w:t>
            </w:r>
          </w:p>
        </w:tc>
        <w:tc>
          <w:tcPr>
            <w:tcW w:w="813" w:type="pct"/>
          </w:tcPr>
          <w:p w14:paraId="2C4241A9" w14:textId="77777777" w:rsidR="004C49EF" w:rsidRPr="00AE642F" w:rsidRDefault="004C49EF" w:rsidP="00855944">
            <w:pPr>
              <w:pStyle w:val="TableHEADER"/>
            </w:pPr>
            <w:r w:rsidRPr="00AE642F">
              <w:t>Title of research (including any trial identifier if relevant)</w:t>
            </w:r>
          </w:p>
        </w:tc>
        <w:tc>
          <w:tcPr>
            <w:tcW w:w="2032" w:type="pct"/>
          </w:tcPr>
          <w:p w14:paraId="04DDC67E" w14:textId="77777777" w:rsidR="004C49EF" w:rsidRPr="00AE642F" w:rsidRDefault="00367C1B" w:rsidP="00855944">
            <w:pPr>
              <w:pStyle w:val="TableHEADER"/>
            </w:pPr>
            <w:r w:rsidRPr="00AE642F">
              <w:t xml:space="preserve">Short description of research </w:t>
            </w:r>
            <w:r w:rsidR="004C49EF" w:rsidRPr="00AE642F">
              <w:t>(max 50 words)**</w:t>
            </w:r>
          </w:p>
        </w:tc>
        <w:tc>
          <w:tcPr>
            <w:tcW w:w="923" w:type="pct"/>
          </w:tcPr>
          <w:p w14:paraId="4B148EF0" w14:textId="77777777" w:rsidR="004C49EF" w:rsidRPr="00AE642F" w:rsidRDefault="004C49EF" w:rsidP="00855944">
            <w:pPr>
              <w:pStyle w:val="TableHEADER"/>
            </w:pPr>
            <w:r w:rsidRPr="00AE642F">
              <w:t>Website link to research (if available)</w:t>
            </w:r>
          </w:p>
        </w:tc>
        <w:tc>
          <w:tcPr>
            <w:tcW w:w="471" w:type="pct"/>
          </w:tcPr>
          <w:p w14:paraId="6EBC6BBF" w14:textId="77777777" w:rsidR="004C49EF" w:rsidRPr="00AE642F" w:rsidRDefault="004C49EF" w:rsidP="00855944">
            <w:pPr>
              <w:pStyle w:val="TableHEADER"/>
            </w:pPr>
            <w:r w:rsidRPr="00AE642F">
              <w:t>Date***</w:t>
            </w:r>
          </w:p>
        </w:tc>
      </w:tr>
      <w:tr w:rsidR="007B0239" w:rsidRPr="00AE642F" w14:paraId="0A62992E" w14:textId="77777777" w:rsidTr="00B30BA3">
        <w:trPr>
          <w:cantSplit/>
        </w:trPr>
        <w:tc>
          <w:tcPr>
            <w:tcW w:w="274" w:type="pct"/>
          </w:tcPr>
          <w:p w14:paraId="045EAB90" w14:textId="77777777" w:rsidR="007B0239" w:rsidRPr="00AE642F" w:rsidRDefault="007B0239" w:rsidP="007B0239">
            <w:pPr>
              <w:rPr>
                <w:szCs w:val="20"/>
              </w:rPr>
            </w:pPr>
            <w:r w:rsidRPr="00AE642F">
              <w:rPr>
                <w:szCs w:val="20"/>
              </w:rPr>
              <w:t>1.</w:t>
            </w:r>
          </w:p>
        </w:tc>
        <w:tc>
          <w:tcPr>
            <w:tcW w:w="487" w:type="pct"/>
          </w:tcPr>
          <w:p w14:paraId="3EE85362" w14:textId="4C752E8D" w:rsidR="007B0239" w:rsidRPr="00F56E92" w:rsidRDefault="007B0239" w:rsidP="007B0239">
            <w:r>
              <w:t>Observational study- Prospective cohort</w:t>
            </w:r>
          </w:p>
        </w:tc>
        <w:tc>
          <w:tcPr>
            <w:tcW w:w="813" w:type="pct"/>
          </w:tcPr>
          <w:p w14:paraId="79C202E8" w14:textId="77777777" w:rsidR="007B0239" w:rsidRDefault="007B0239" w:rsidP="007B0239">
            <w:r w:rsidRPr="00222539">
              <w:t>The Use of Digital Genetic Assistant (DGA) for Expanded Carrier Screening</w:t>
            </w:r>
          </w:p>
          <w:p w14:paraId="71D3A68C" w14:textId="52C96AAF" w:rsidR="007B0239" w:rsidRPr="00891F56" w:rsidRDefault="007B0239" w:rsidP="007B0239"/>
        </w:tc>
        <w:tc>
          <w:tcPr>
            <w:tcW w:w="2032" w:type="pct"/>
          </w:tcPr>
          <w:p w14:paraId="5FA941CB" w14:textId="7BF3CB41" w:rsidR="007B0239" w:rsidRPr="00D11439" w:rsidRDefault="007B0239" w:rsidP="007B0239">
            <w:r>
              <w:t>This study aims to enrol 600 participants (</w:t>
            </w:r>
            <w:r w:rsidRPr="000F4DD9">
              <w:t>Couples (Male + Female) that plan to have children together</w:t>
            </w:r>
            <w:r>
              <w:t>) to estimate the c</w:t>
            </w:r>
            <w:r w:rsidRPr="000F4DD9">
              <w:t>hange in the number of post-test face-to-face/telephone genetic counselling</w:t>
            </w:r>
            <w:r>
              <w:t xml:space="preserve"> sessions in patients </w:t>
            </w:r>
            <w:r w:rsidRPr="000F4DD9">
              <w:t>willing to undergo expanded preconception carrier screening (Carrier</w:t>
            </w:r>
            <w:r>
              <w:t xml:space="preserve"> </w:t>
            </w:r>
            <w:r w:rsidRPr="000F4DD9">
              <w:t>Scan Screening Test).</w:t>
            </w:r>
          </w:p>
        </w:tc>
        <w:tc>
          <w:tcPr>
            <w:tcW w:w="923" w:type="pct"/>
          </w:tcPr>
          <w:p w14:paraId="7B4DE92D" w14:textId="0D910293" w:rsidR="007B0239" w:rsidRPr="00AE642F" w:rsidRDefault="00F10C85" w:rsidP="007B0239">
            <w:pPr>
              <w:rPr>
                <w:b/>
                <w:szCs w:val="20"/>
              </w:rPr>
            </w:pPr>
            <w:hyperlink r:id="rId26" w:history="1">
              <w:r w:rsidR="007B0239" w:rsidRPr="000F244E">
                <w:rPr>
                  <w:rStyle w:val="Hyperlink"/>
                </w:rPr>
                <w:t>https://clinicaltrials.gov/ct2/show/NCT04014114</w:t>
              </w:r>
            </w:hyperlink>
            <w:r w:rsidR="007B0239">
              <w:t xml:space="preserve"> </w:t>
            </w:r>
          </w:p>
        </w:tc>
        <w:tc>
          <w:tcPr>
            <w:tcW w:w="471" w:type="pct"/>
          </w:tcPr>
          <w:p w14:paraId="76F75AC8" w14:textId="2C10BBAF" w:rsidR="007B0239" w:rsidRPr="00505215" w:rsidRDefault="007B0239" w:rsidP="007B0239">
            <w:pPr>
              <w:rPr>
                <w:b/>
                <w:szCs w:val="20"/>
              </w:rPr>
            </w:pPr>
            <w:r w:rsidRPr="00505215">
              <w:rPr>
                <w:b/>
              </w:rPr>
              <w:t>REDACTED</w:t>
            </w:r>
          </w:p>
        </w:tc>
      </w:tr>
      <w:tr w:rsidR="007B0239" w:rsidRPr="00AE642F" w14:paraId="4E4F1F6B" w14:textId="77777777" w:rsidTr="00B30BA3">
        <w:trPr>
          <w:cantSplit/>
        </w:trPr>
        <w:tc>
          <w:tcPr>
            <w:tcW w:w="274" w:type="pct"/>
          </w:tcPr>
          <w:p w14:paraId="1531E221" w14:textId="5E0797D3" w:rsidR="007B0239" w:rsidRPr="00AE642F" w:rsidRDefault="007B0239" w:rsidP="007B0239">
            <w:pPr>
              <w:rPr>
                <w:szCs w:val="20"/>
              </w:rPr>
            </w:pPr>
            <w:r>
              <w:rPr>
                <w:szCs w:val="20"/>
              </w:rPr>
              <w:t>2.</w:t>
            </w:r>
          </w:p>
        </w:tc>
        <w:tc>
          <w:tcPr>
            <w:tcW w:w="487" w:type="pct"/>
          </w:tcPr>
          <w:p w14:paraId="1B3274E6" w14:textId="77777777" w:rsidR="007B0239" w:rsidRDefault="007B0239" w:rsidP="007B0239">
            <w:r>
              <w:t>Pivotal study:</w:t>
            </w:r>
          </w:p>
          <w:p w14:paraId="35BCCBFA" w14:textId="7A11E2B0" w:rsidR="007B0239" w:rsidRDefault="007B0239" w:rsidP="007B0239">
            <w:r>
              <w:t>Observational study- Prospective cohort</w:t>
            </w:r>
          </w:p>
        </w:tc>
        <w:tc>
          <w:tcPr>
            <w:tcW w:w="813" w:type="pct"/>
          </w:tcPr>
          <w:p w14:paraId="26EA144F" w14:textId="25E022A5" w:rsidR="007B0239" w:rsidRPr="00222539" w:rsidRDefault="007B0239" w:rsidP="007B0239">
            <w:r w:rsidRPr="004328EF">
              <w:t>Mackenzie's Mission: The Australian Reproductive Carrier Screening Project</w:t>
            </w:r>
          </w:p>
        </w:tc>
        <w:tc>
          <w:tcPr>
            <w:tcW w:w="2032" w:type="pct"/>
          </w:tcPr>
          <w:p w14:paraId="7D19D00B" w14:textId="234D592F" w:rsidR="007B0239" w:rsidRDefault="007B0239" w:rsidP="007B0239">
            <w:r w:rsidRPr="0053484B">
              <w:t>This study will investigate reproductive genetic carrier screening (RGCS) in 10,000 couples across Australia. Carrier screening for approximately 1300 genes associated with severe, childhood-onset, X-linked and autosomal recessive conditions will be performed on each member of the couple. A combined result will be issued indicating whether the couple has a 'low' or 'increased' risk of having a child with a genetic condition.</w:t>
            </w:r>
          </w:p>
        </w:tc>
        <w:tc>
          <w:tcPr>
            <w:tcW w:w="923" w:type="pct"/>
          </w:tcPr>
          <w:p w14:paraId="624F42C9" w14:textId="53941833" w:rsidR="007B0239" w:rsidRPr="00222539" w:rsidRDefault="00F10C85" w:rsidP="007B0239">
            <w:hyperlink r:id="rId27" w:history="1">
              <w:r w:rsidR="007B0239">
                <w:rPr>
                  <w:rStyle w:val="Hyperlink"/>
                </w:rPr>
                <w:t>https://clinicaltrials.gov/ct2/show/NCT04157595</w:t>
              </w:r>
            </w:hyperlink>
          </w:p>
        </w:tc>
        <w:tc>
          <w:tcPr>
            <w:tcW w:w="471" w:type="pct"/>
          </w:tcPr>
          <w:p w14:paraId="15C1FE8D" w14:textId="01EBF8E7" w:rsidR="007B0239" w:rsidRDefault="007B0239" w:rsidP="007B0239">
            <w:r w:rsidRPr="00505215">
              <w:rPr>
                <w:b/>
              </w:rPr>
              <w:t>REDACTED</w:t>
            </w:r>
          </w:p>
        </w:tc>
      </w:tr>
      <w:tr w:rsidR="00174938" w:rsidRPr="00AE642F" w14:paraId="5B0AB903" w14:textId="77777777" w:rsidTr="00B30BA3">
        <w:trPr>
          <w:cantSplit/>
        </w:trPr>
        <w:tc>
          <w:tcPr>
            <w:tcW w:w="274" w:type="pct"/>
          </w:tcPr>
          <w:p w14:paraId="3D37D3DC" w14:textId="71588A28" w:rsidR="00174938" w:rsidRDefault="00174938" w:rsidP="00526478">
            <w:pPr>
              <w:rPr>
                <w:szCs w:val="20"/>
              </w:rPr>
            </w:pPr>
            <w:r>
              <w:rPr>
                <w:szCs w:val="20"/>
              </w:rPr>
              <w:t xml:space="preserve">3. </w:t>
            </w:r>
          </w:p>
        </w:tc>
        <w:tc>
          <w:tcPr>
            <w:tcW w:w="487" w:type="pct"/>
          </w:tcPr>
          <w:p w14:paraId="21C785CD" w14:textId="39303EC7" w:rsidR="00174938" w:rsidRDefault="00174938" w:rsidP="00526478">
            <w:r>
              <w:t>Pilot study</w:t>
            </w:r>
          </w:p>
        </w:tc>
        <w:tc>
          <w:tcPr>
            <w:tcW w:w="813" w:type="pct"/>
          </w:tcPr>
          <w:p w14:paraId="7E64CC01" w14:textId="3135DA52" w:rsidR="00174938" w:rsidRPr="00222539" w:rsidRDefault="00174938" w:rsidP="00526478">
            <w:r>
              <w:t>Results from offering a reproductive carrier screening test in Western Australia</w:t>
            </w:r>
          </w:p>
        </w:tc>
        <w:tc>
          <w:tcPr>
            <w:tcW w:w="2032" w:type="pct"/>
          </w:tcPr>
          <w:p w14:paraId="7BF34DF4" w14:textId="47B7EADE" w:rsidR="00174938" w:rsidRDefault="00174938" w:rsidP="00526478">
            <w:r>
              <w:t>This pilot study of couple-based preconception carrier screening in Western Australia used gene panel</w:t>
            </w:r>
            <w:r w:rsidR="00E54DF1">
              <w:t>-</w:t>
            </w:r>
            <w:r>
              <w:t xml:space="preserve">based sequencing for 474 genes and separate analyses for spinal muscular atrophy and </w:t>
            </w:r>
            <w:r w:rsidR="00661F3E">
              <w:t>f</w:t>
            </w:r>
            <w:r>
              <w:t>ragile X syndrome. Of 201 couples screened</w:t>
            </w:r>
            <w:r w:rsidR="00E54DF1">
              <w:t xml:space="preserve">, 7 were shown to be </w:t>
            </w:r>
            <w:r w:rsidR="00F3394E">
              <w:t>high risk</w:t>
            </w:r>
            <w:r w:rsidR="00E54DF1">
              <w:t>. This is 1:28, or 3.5% of couples</w:t>
            </w:r>
            <w:r w:rsidR="00661F3E">
              <w:t>,</w:t>
            </w:r>
            <w:r w:rsidR="00E54DF1">
              <w:t xml:space="preserve"> a higher number than expected. The study demonstrated that carrier screening could be performed using existing components of the WA Department of Health including the state genetic service, Genetic Services WA and the Health Department pathology laboratory service </w:t>
            </w:r>
            <w:proofErr w:type="spellStart"/>
            <w:r w:rsidR="00E54DF1">
              <w:t>PathWest</w:t>
            </w:r>
            <w:proofErr w:type="spellEnd"/>
            <w:r w:rsidR="00E54DF1">
              <w:t xml:space="preserve">. </w:t>
            </w:r>
          </w:p>
        </w:tc>
        <w:tc>
          <w:tcPr>
            <w:tcW w:w="923" w:type="pct"/>
          </w:tcPr>
          <w:p w14:paraId="400272C4" w14:textId="77777777" w:rsidR="00174938" w:rsidRPr="00222539" w:rsidRDefault="00174938" w:rsidP="00526478"/>
        </w:tc>
        <w:tc>
          <w:tcPr>
            <w:tcW w:w="471" w:type="pct"/>
          </w:tcPr>
          <w:p w14:paraId="38F99D0C" w14:textId="5886F26B" w:rsidR="00174938" w:rsidRPr="007B0239" w:rsidRDefault="007B0239" w:rsidP="007B0239">
            <w:r w:rsidRPr="007B0239">
              <w:t>November 2020</w:t>
            </w:r>
          </w:p>
        </w:tc>
      </w:tr>
    </w:tbl>
    <w:p w14:paraId="11733E84" w14:textId="77777777" w:rsidR="004C49EF" w:rsidRPr="00AE642F" w:rsidRDefault="004C49EF" w:rsidP="004C49EF">
      <w:pPr>
        <w:spacing w:after="0"/>
        <w:ind w:left="426"/>
        <w:rPr>
          <w:i/>
          <w:szCs w:val="20"/>
        </w:rPr>
      </w:pPr>
      <w:r w:rsidRPr="00AE642F">
        <w:rPr>
          <w:i/>
          <w:szCs w:val="20"/>
        </w:rPr>
        <w:t xml:space="preserve">* Categorise study design, for example meta-analysis, randomised trials, non-randomised trial or observational study, study of diagnostic accuracy, etc. </w:t>
      </w:r>
    </w:p>
    <w:p w14:paraId="0D320C26" w14:textId="77777777" w:rsidR="004C49EF" w:rsidRPr="00AE642F" w:rsidRDefault="004C49EF" w:rsidP="004C49EF">
      <w:pPr>
        <w:spacing w:after="0"/>
        <w:ind w:left="426"/>
        <w:rPr>
          <w:i/>
          <w:szCs w:val="20"/>
        </w:rPr>
      </w:pPr>
      <w:r w:rsidRPr="00AE642F">
        <w:rPr>
          <w:i/>
          <w:szCs w:val="20"/>
        </w:rPr>
        <w:t>**Provide high level information including population numbers and whether patients are being recruited or in post-recruitment.</w:t>
      </w:r>
    </w:p>
    <w:p w14:paraId="6D8D089A" w14:textId="4C67A4CC" w:rsidR="00DD308E" w:rsidRPr="00AE642F" w:rsidRDefault="004C49EF" w:rsidP="00B30BA3">
      <w:pPr>
        <w:spacing w:after="0"/>
        <w:ind w:left="426"/>
        <w:rPr>
          <w:b/>
          <w:sz w:val="32"/>
          <w:szCs w:val="32"/>
        </w:rPr>
        <w:sectPr w:rsidR="00DD308E" w:rsidRPr="00AE642F" w:rsidSect="00DD308E">
          <w:pgSz w:w="16838" w:h="11906" w:orient="landscape"/>
          <w:pgMar w:top="1440" w:right="1440" w:bottom="1440" w:left="1440" w:header="708" w:footer="708" w:gutter="0"/>
          <w:cols w:space="708"/>
          <w:docGrid w:linePitch="360"/>
        </w:sectPr>
      </w:pPr>
      <w:r w:rsidRPr="00AE642F">
        <w:rPr>
          <w:i/>
          <w:szCs w:val="20"/>
        </w:rPr>
        <w:t>*</w:t>
      </w:r>
      <w:r w:rsidRPr="00AE642F">
        <w:rPr>
          <w:szCs w:val="20"/>
        </w:rPr>
        <w:t>**</w:t>
      </w:r>
      <w:r w:rsidRPr="00AE642F">
        <w:rPr>
          <w:i/>
          <w:szCs w:val="20"/>
        </w:rPr>
        <w:t>Date of when results will be made available (to the best of your knowledge).</w:t>
      </w:r>
      <w:r w:rsidR="00F301F1" w:rsidRPr="00AE642F">
        <w:rPr>
          <w:b/>
          <w:sz w:val="32"/>
          <w:szCs w:val="32"/>
        </w:rPr>
        <w:br w:type="page"/>
      </w:r>
    </w:p>
    <w:p w14:paraId="568FFFBE" w14:textId="77777777" w:rsidR="00E82F54" w:rsidRPr="00AE642F" w:rsidRDefault="005C3AE7" w:rsidP="00CA26DD">
      <w:pPr>
        <w:pStyle w:val="Heading1"/>
      </w:pPr>
      <w:r w:rsidRPr="00AE642F">
        <w:lastRenderedPageBreak/>
        <w:t>PART 5</w:t>
      </w:r>
      <w:r w:rsidR="00F93784" w:rsidRPr="00AE642F">
        <w:t xml:space="preserve"> – </w:t>
      </w:r>
      <w:r w:rsidR="00E82F54" w:rsidRPr="00AE642F">
        <w:t>CLINICAL ENDORSEMENT AND CONSUMER INFORMATION</w:t>
      </w:r>
    </w:p>
    <w:p w14:paraId="6D530957" w14:textId="77777777" w:rsidR="00E82F54" w:rsidRPr="00AE642F" w:rsidRDefault="00E82F54" w:rsidP="005C3AE7">
      <w:pPr>
        <w:pStyle w:val="Heading2"/>
      </w:pPr>
      <w:r w:rsidRPr="00AE642F">
        <w:t xml:space="preserve">List </w:t>
      </w:r>
      <w:r w:rsidR="00EA173C" w:rsidRPr="00AE642F">
        <w:t>all appropriate professional bodies / organisations</w:t>
      </w:r>
      <w:r w:rsidRPr="00AE642F">
        <w:t xml:space="preserve"> representing the group(s) of health profess</w:t>
      </w:r>
      <w:r w:rsidR="00EA173C" w:rsidRPr="00AE642F">
        <w:t xml:space="preserve">ionals who provide the service </w:t>
      </w:r>
      <w:r w:rsidR="00F93784" w:rsidRPr="00AE642F">
        <w:t xml:space="preserve">(please </w:t>
      </w:r>
      <w:r w:rsidR="00EA173C" w:rsidRPr="00AE642F">
        <w:t>attach</w:t>
      </w:r>
      <w:r w:rsidR="00F93784" w:rsidRPr="00AE642F">
        <w:t xml:space="preserve"> a </w:t>
      </w:r>
      <w:r w:rsidR="00254813" w:rsidRPr="00AE642F">
        <w:t>statement of clinical relevance from</w:t>
      </w:r>
      <w:r w:rsidR="00EA173C" w:rsidRPr="00AE642F">
        <w:t xml:space="preserve"> each </w:t>
      </w:r>
      <w:r w:rsidR="00F93784" w:rsidRPr="00AE642F">
        <w:t>group</w:t>
      </w:r>
      <w:r w:rsidR="00EA173C" w:rsidRPr="00AE642F">
        <w:t xml:space="preserve"> nominated</w:t>
      </w:r>
      <w:r w:rsidR="00F93784" w:rsidRPr="00AE642F">
        <w:t>)</w:t>
      </w:r>
      <w:r w:rsidR="00A727B6" w:rsidRPr="00AE642F">
        <w:t>:</w:t>
      </w:r>
    </w:p>
    <w:p w14:paraId="7D05F7A0" w14:textId="77777777" w:rsidR="004C26DB" w:rsidRPr="00AE642F" w:rsidRDefault="004C26DB" w:rsidP="00A727B6">
      <w:pPr>
        <w:ind w:left="426"/>
      </w:pPr>
      <w:r w:rsidRPr="00AE642F">
        <w:t>The relevant professional bodies include:</w:t>
      </w:r>
    </w:p>
    <w:p w14:paraId="69ECF909" w14:textId="29E508BA" w:rsidR="00973FDC" w:rsidRDefault="00973FDC" w:rsidP="00375197">
      <w:pPr>
        <w:pStyle w:val="ListParagraph"/>
        <w:numPr>
          <w:ilvl w:val="0"/>
          <w:numId w:val="19"/>
        </w:numPr>
      </w:pPr>
      <w:r>
        <w:t>The Australian Genomics Health Alliance</w:t>
      </w:r>
    </w:p>
    <w:p w14:paraId="528C9CFD" w14:textId="776F8972" w:rsidR="00591D70" w:rsidRDefault="00591D70" w:rsidP="00375197">
      <w:pPr>
        <w:pStyle w:val="ListParagraph"/>
        <w:numPr>
          <w:ilvl w:val="0"/>
          <w:numId w:val="19"/>
        </w:numPr>
      </w:pPr>
      <w:r>
        <w:t>Australian Genomics Health Futures Mission</w:t>
      </w:r>
    </w:p>
    <w:p w14:paraId="4BCD1453" w14:textId="287D3993" w:rsidR="00F3039F" w:rsidRPr="00AE642F" w:rsidRDefault="00973FDC" w:rsidP="00375197">
      <w:pPr>
        <w:pStyle w:val="ListParagraph"/>
        <w:numPr>
          <w:ilvl w:val="0"/>
          <w:numId w:val="19"/>
        </w:numPr>
      </w:pPr>
      <w:r>
        <w:t>T</w:t>
      </w:r>
      <w:r w:rsidR="004C26DB" w:rsidRPr="00AE642F">
        <w:t>he Royal Australian College of General Practitioners (RACGP)</w:t>
      </w:r>
    </w:p>
    <w:p w14:paraId="29504FA8" w14:textId="3D6C659A" w:rsidR="004C26DB" w:rsidRPr="00AE642F" w:rsidRDefault="004C26DB" w:rsidP="00375197">
      <w:pPr>
        <w:pStyle w:val="ListParagraph"/>
        <w:numPr>
          <w:ilvl w:val="0"/>
          <w:numId w:val="19"/>
        </w:numPr>
        <w:rPr>
          <w:rFonts w:ascii="Calibri" w:hAnsi="Calibri" w:cs="Calibri"/>
          <w:color w:val="000000"/>
        </w:rPr>
      </w:pPr>
      <w:r w:rsidRPr="00AE642F">
        <w:t>The Royal Australian and New Zealand College of Obstetricians and Gynaecologists (</w:t>
      </w:r>
      <w:r w:rsidRPr="00AE642F">
        <w:rPr>
          <w:rFonts w:ascii="Calibri" w:hAnsi="Calibri" w:cs="Calibri"/>
          <w:color w:val="000000"/>
        </w:rPr>
        <w:t>RANZCOG)</w:t>
      </w:r>
    </w:p>
    <w:p w14:paraId="6E4E8DD2" w14:textId="2945776D" w:rsidR="004C26DB" w:rsidRPr="00AE642F" w:rsidRDefault="00B84DEC" w:rsidP="00375197">
      <w:pPr>
        <w:pStyle w:val="ListParagraph"/>
        <w:numPr>
          <w:ilvl w:val="0"/>
          <w:numId w:val="19"/>
        </w:numPr>
        <w:rPr>
          <w:rFonts w:ascii="Calibri" w:hAnsi="Calibri" w:cs="Calibri"/>
          <w:color w:val="000000"/>
        </w:rPr>
      </w:pPr>
      <w:r w:rsidRPr="00AE642F">
        <w:rPr>
          <w:rFonts w:ascii="Calibri" w:hAnsi="Calibri" w:cs="Calibri"/>
          <w:color w:val="000000"/>
        </w:rPr>
        <w:t>The Royal College</w:t>
      </w:r>
      <w:r w:rsidR="00FE0E01" w:rsidRPr="00AE642F">
        <w:rPr>
          <w:rFonts w:ascii="Calibri" w:hAnsi="Calibri" w:cs="Calibri"/>
          <w:color w:val="000000"/>
        </w:rPr>
        <w:t xml:space="preserve"> of Pathologists of Australasia (RCPA)</w:t>
      </w:r>
      <w:r w:rsidRPr="00AE642F">
        <w:rPr>
          <w:rFonts w:ascii="Calibri" w:hAnsi="Calibri" w:cs="Calibri"/>
          <w:color w:val="000000"/>
        </w:rPr>
        <w:t xml:space="preserve"> </w:t>
      </w:r>
    </w:p>
    <w:p w14:paraId="69035BAC" w14:textId="39C8437F" w:rsidR="00FE0E01" w:rsidRDefault="00360BAB" w:rsidP="00375197">
      <w:pPr>
        <w:pStyle w:val="ListParagraph"/>
        <w:numPr>
          <w:ilvl w:val="0"/>
          <w:numId w:val="19"/>
        </w:numPr>
        <w:rPr>
          <w:rFonts w:ascii="Calibri" w:hAnsi="Calibri" w:cs="Calibri"/>
          <w:color w:val="000000"/>
        </w:rPr>
      </w:pPr>
      <w:r w:rsidRPr="00AE642F">
        <w:rPr>
          <w:rFonts w:ascii="Calibri" w:hAnsi="Calibri" w:cs="Calibri"/>
          <w:color w:val="000000"/>
        </w:rPr>
        <w:t>Human Genetics Society of Australasia (HGSA)</w:t>
      </w:r>
    </w:p>
    <w:p w14:paraId="52D222F2" w14:textId="471D5E3A" w:rsidR="00F3394E" w:rsidRDefault="00F3394E" w:rsidP="00F3394E">
      <w:pPr>
        <w:pStyle w:val="ListParagraph"/>
        <w:numPr>
          <w:ilvl w:val="1"/>
          <w:numId w:val="19"/>
        </w:numPr>
        <w:rPr>
          <w:rFonts w:ascii="Calibri" w:hAnsi="Calibri" w:cs="Calibri"/>
          <w:color w:val="000000"/>
        </w:rPr>
      </w:pPr>
      <w:r>
        <w:rPr>
          <w:rFonts w:ascii="Calibri" w:hAnsi="Calibri" w:cs="Calibri"/>
          <w:color w:val="000000"/>
        </w:rPr>
        <w:t>T</w:t>
      </w:r>
      <w:r w:rsidRPr="00F3394E">
        <w:rPr>
          <w:rFonts w:ascii="Calibri" w:hAnsi="Calibri" w:cs="Calibri"/>
          <w:color w:val="000000"/>
        </w:rPr>
        <w:t>he Australasian Society of Genetic Counsellors (ASGC)</w:t>
      </w:r>
    </w:p>
    <w:p w14:paraId="5091E58B" w14:textId="4A2D553D" w:rsidR="00F3394E" w:rsidRDefault="00F3394E" w:rsidP="00F3394E">
      <w:pPr>
        <w:pStyle w:val="ListParagraph"/>
        <w:numPr>
          <w:ilvl w:val="1"/>
          <w:numId w:val="19"/>
        </w:numPr>
        <w:rPr>
          <w:rFonts w:ascii="Calibri" w:hAnsi="Calibri" w:cs="Calibri"/>
          <w:color w:val="000000"/>
        </w:rPr>
      </w:pPr>
      <w:r>
        <w:rPr>
          <w:rFonts w:ascii="Calibri" w:hAnsi="Calibri" w:cs="Calibri"/>
          <w:color w:val="000000"/>
        </w:rPr>
        <w:t>T</w:t>
      </w:r>
      <w:r w:rsidRPr="00F3394E">
        <w:rPr>
          <w:rFonts w:ascii="Calibri" w:hAnsi="Calibri" w:cs="Calibri"/>
          <w:color w:val="000000"/>
        </w:rPr>
        <w:t>he Australasian Society of Diagnostic Genomics (ASDG)</w:t>
      </w:r>
    </w:p>
    <w:p w14:paraId="03FB3BE7" w14:textId="102F6756" w:rsidR="00770BD2" w:rsidRPr="00AE642F" w:rsidRDefault="00770BD2" w:rsidP="00375197">
      <w:pPr>
        <w:pStyle w:val="ListParagraph"/>
        <w:numPr>
          <w:ilvl w:val="0"/>
          <w:numId w:val="19"/>
        </w:numPr>
        <w:rPr>
          <w:rFonts w:ascii="Calibri" w:hAnsi="Calibri" w:cs="Calibri"/>
          <w:color w:val="000000"/>
        </w:rPr>
      </w:pPr>
      <w:r>
        <w:rPr>
          <w:rFonts w:ascii="Calibri" w:hAnsi="Calibri" w:cs="Calibri"/>
          <w:color w:val="000000"/>
        </w:rPr>
        <w:t>Royal Australasian College of Physicians (RACP)</w:t>
      </w:r>
    </w:p>
    <w:p w14:paraId="2BE24C1E" w14:textId="77777777" w:rsidR="00EA173C" w:rsidRPr="00AE642F" w:rsidRDefault="00EA173C" w:rsidP="00530204">
      <w:pPr>
        <w:pStyle w:val="Heading2"/>
      </w:pPr>
      <w:r w:rsidRPr="00AE642F">
        <w:t>List any professional bodies / organisations that may be impacted by this medical service</w:t>
      </w:r>
      <w:r w:rsidR="00F93784" w:rsidRPr="00AE642F">
        <w:t xml:space="preserve"> (i.e. those who provide the comparator service)</w:t>
      </w:r>
      <w:r w:rsidR="00197D29" w:rsidRPr="00AE642F">
        <w:t>:</w:t>
      </w:r>
    </w:p>
    <w:p w14:paraId="54ACFB70" w14:textId="77777777" w:rsidR="00FE0E01" w:rsidRPr="00AE642F" w:rsidRDefault="00FE0E01" w:rsidP="00FE0E01">
      <w:pPr>
        <w:ind w:left="426"/>
      </w:pPr>
      <w:r w:rsidRPr="00AE642F">
        <w:t>The relevant professional bodies include:</w:t>
      </w:r>
    </w:p>
    <w:p w14:paraId="338D4017" w14:textId="77777777" w:rsidR="00A87214" w:rsidRDefault="00A87214" w:rsidP="00375197">
      <w:pPr>
        <w:pStyle w:val="ListParagraph"/>
        <w:numPr>
          <w:ilvl w:val="0"/>
          <w:numId w:val="19"/>
        </w:numPr>
      </w:pPr>
      <w:r>
        <w:t>The Australian Genomics Health Alliance</w:t>
      </w:r>
    </w:p>
    <w:p w14:paraId="0B36E2C3" w14:textId="77777777" w:rsidR="00FE0E01" w:rsidRPr="00AE642F" w:rsidRDefault="00FE0E01" w:rsidP="00375197">
      <w:pPr>
        <w:pStyle w:val="ListParagraph"/>
        <w:numPr>
          <w:ilvl w:val="0"/>
          <w:numId w:val="19"/>
        </w:numPr>
      </w:pPr>
      <w:r w:rsidRPr="00AE642F">
        <w:t>The Royal Australian College of General Practitioners (RACGP)</w:t>
      </w:r>
    </w:p>
    <w:p w14:paraId="53A61BF8" w14:textId="77777777" w:rsidR="00FE0E01" w:rsidRPr="00AE642F" w:rsidRDefault="00FE0E01" w:rsidP="00375197">
      <w:pPr>
        <w:pStyle w:val="ListParagraph"/>
        <w:numPr>
          <w:ilvl w:val="0"/>
          <w:numId w:val="19"/>
        </w:numPr>
        <w:rPr>
          <w:rFonts w:ascii="Calibri" w:hAnsi="Calibri" w:cs="Calibri"/>
          <w:color w:val="000000"/>
        </w:rPr>
      </w:pPr>
      <w:r w:rsidRPr="00AE642F">
        <w:t>The Royal Australian and New Zealand College of Obstetricians and Gynaecologists (</w:t>
      </w:r>
      <w:r w:rsidRPr="00AE642F">
        <w:rPr>
          <w:rFonts w:ascii="Calibri" w:hAnsi="Calibri" w:cs="Calibri"/>
          <w:color w:val="000000"/>
        </w:rPr>
        <w:t>RANZCOG)</w:t>
      </w:r>
    </w:p>
    <w:p w14:paraId="408A9694" w14:textId="77777777" w:rsidR="00020559" w:rsidRPr="00AE642F" w:rsidRDefault="00FE0E01" w:rsidP="00375197">
      <w:pPr>
        <w:pStyle w:val="ListParagraph"/>
        <w:numPr>
          <w:ilvl w:val="0"/>
          <w:numId w:val="19"/>
        </w:numPr>
        <w:rPr>
          <w:rFonts w:ascii="Calibri" w:hAnsi="Calibri" w:cs="Calibri"/>
          <w:color w:val="000000"/>
        </w:rPr>
      </w:pPr>
      <w:r w:rsidRPr="00AE642F">
        <w:rPr>
          <w:rFonts w:ascii="Calibri" w:hAnsi="Calibri" w:cs="Calibri"/>
          <w:color w:val="000000"/>
        </w:rPr>
        <w:t>The Royal College of Pathologists of Australasia (RCPA)</w:t>
      </w:r>
    </w:p>
    <w:p w14:paraId="268BDDB9" w14:textId="79DE2095" w:rsidR="00FE0E01" w:rsidRDefault="00020559" w:rsidP="00375197">
      <w:pPr>
        <w:pStyle w:val="ListParagraph"/>
        <w:numPr>
          <w:ilvl w:val="0"/>
          <w:numId w:val="19"/>
        </w:numPr>
        <w:rPr>
          <w:rFonts w:ascii="Calibri" w:hAnsi="Calibri" w:cs="Calibri"/>
          <w:color w:val="000000"/>
        </w:rPr>
      </w:pPr>
      <w:r w:rsidRPr="00AE642F">
        <w:rPr>
          <w:rFonts w:ascii="Calibri" w:hAnsi="Calibri" w:cs="Calibri"/>
          <w:color w:val="000000"/>
        </w:rPr>
        <w:t>Human Genetics Society of Australasia (HGSA)</w:t>
      </w:r>
      <w:r w:rsidR="00FE0E01" w:rsidRPr="00AE642F">
        <w:rPr>
          <w:rFonts w:ascii="Calibri" w:hAnsi="Calibri" w:cs="Calibri"/>
          <w:color w:val="000000"/>
        </w:rPr>
        <w:t xml:space="preserve"> </w:t>
      </w:r>
    </w:p>
    <w:p w14:paraId="3F2FC6DE" w14:textId="6D3F72F3" w:rsidR="00AA41E6" w:rsidRPr="00AA41E6" w:rsidRDefault="00AA41E6" w:rsidP="00AA41E6">
      <w:pPr>
        <w:pStyle w:val="ListParagraph"/>
        <w:numPr>
          <w:ilvl w:val="0"/>
          <w:numId w:val="19"/>
        </w:numPr>
        <w:rPr>
          <w:rFonts w:ascii="Calibri" w:hAnsi="Calibri" w:cs="Calibri"/>
          <w:color w:val="000000"/>
        </w:rPr>
      </w:pPr>
      <w:r>
        <w:rPr>
          <w:rFonts w:ascii="Calibri" w:hAnsi="Calibri" w:cs="Calibri"/>
          <w:color w:val="000000"/>
        </w:rPr>
        <w:t>Royal Australasian College of Physicians (RACP)</w:t>
      </w:r>
    </w:p>
    <w:p w14:paraId="3C0282D8" w14:textId="77777777" w:rsidR="00E82F54" w:rsidRPr="00AE642F" w:rsidRDefault="00E82F54" w:rsidP="00530204">
      <w:pPr>
        <w:pStyle w:val="Heading2"/>
      </w:pPr>
      <w:r w:rsidRPr="00AE642F">
        <w:t>List the relevant consumer organisations relevant to the proposed medical service</w:t>
      </w:r>
      <w:r w:rsidR="00C12C5C" w:rsidRPr="00AE642F">
        <w:t xml:space="preserve"> (please attach a letter of support for each consumer organisation nominated)</w:t>
      </w:r>
      <w:r w:rsidR="00197D29" w:rsidRPr="00AE642F">
        <w:t>:</w:t>
      </w:r>
    </w:p>
    <w:p w14:paraId="476272AF" w14:textId="7F37FCBD" w:rsidR="00E82F54" w:rsidRPr="00AE642F" w:rsidRDefault="00BB272E" w:rsidP="00375197">
      <w:pPr>
        <w:pStyle w:val="ListParagraph"/>
        <w:numPr>
          <w:ilvl w:val="0"/>
          <w:numId w:val="20"/>
        </w:numPr>
        <w:rPr>
          <w:szCs w:val="20"/>
        </w:rPr>
      </w:pPr>
      <w:r w:rsidRPr="00AE642F">
        <w:t>Genetic Alliance Australia (GA)</w:t>
      </w:r>
    </w:p>
    <w:p w14:paraId="21E7E3BC" w14:textId="3AADE317" w:rsidR="00BB272E" w:rsidRPr="00AE642F" w:rsidRDefault="00120A2C" w:rsidP="00375197">
      <w:pPr>
        <w:pStyle w:val="ListParagraph"/>
        <w:numPr>
          <w:ilvl w:val="0"/>
          <w:numId w:val="20"/>
        </w:numPr>
        <w:rPr>
          <w:szCs w:val="20"/>
        </w:rPr>
      </w:pPr>
      <w:r w:rsidRPr="00AE642F">
        <w:rPr>
          <w:szCs w:val="20"/>
        </w:rPr>
        <w:t>Genetic Support Network Victoria (GSNV)</w:t>
      </w:r>
    </w:p>
    <w:p w14:paraId="3BEDB436" w14:textId="49A049F9" w:rsidR="00120A2C" w:rsidRPr="00AE642F" w:rsidRDefault="00120A2C" w:rsidP="00375197">
      <w:pPr>
        <w:pStyle w:val="ListParagraph"/>
        <w:numPr>
          <w:ilvl w:val="0"/>
          <w:numId w:val="20"/>
        </w:numPr>
        <w:rPr>
          <w:szCs w:val="20"/>
        </w:rPr>
      </w:pPr>
      <w:r w:rsidRPr="00AE642F">
        <w:rPr>
          <w:szCs w:val="20"/>
        </w:rPr>
        <w:t>The Genetic and Rare Disease Network (</w:t>
      </w:r>
      <w:proofErr w:type="spellStart"/>
      <w:r w:rsidRPr="00AE642F">
        <w:rPr>
          <w:szCs w:val="20"/>
        </w:rPr>
        <w:t>GaRDN</w:t>
      </w:r>
      <w:proofErr w:type="spellEnd"/>
      <w:r w:rsidRPr="00AE642F">
        <w:rPr>
          <w:szCs w:val="20"/>
        </w:rPr>
        <w:t>)</w:t>
      </w:r>
    </w:p>
    <w:p w14:paraId="2542B5E4" w14:textId="13A8F52B" w:rsidR="00120A2C" w:rsidRPr="00AE642F" w:rsidRDefault="00120A2C" w:rsidP="00375197">
      <w:pPr>
        <w:pStyle w:val="ListParagraph"/>
        <w:numPr>
          <w:ilvl w:val="0"/>
          <w:numId w:val="20"/>
        </w:numPr>
        <w:rPr>
          <w:szCs w:val="20"/>
        </w:rPr>
      </w:pPr>
      <w:r w:rsidRPr="00AE642F">
        <w:rPr>
          <w:szCs w:val="20"/>
        </w:rPr>
        <w:t>Rare Voices Australia (RVA)</w:t>
      </w:r>
    </w:p>
    <w:p w14:paraId="26D671BA" w14:textId="77777777" w:rsidR="003433D1" w:rsidRPr="00AE642F" w:rsidRDefault="003433D1" w:rsidP="00530204">
      <w:pPr>
        <w:pStyle w:val="Heading2"/>
      </w:pPr>
      <w:r w:rsidRPr="00AE642F">
        <w:t xml:space="preserve">List the relevant sponsor(s) and / or manufacturer(s) who produce similar products relevant </w:t>
      </w:r>
      <w:r w:rsidR="00197D29" w:rsidRPr="00AE642F">
        <w:t>to the proposed medical service:</w:t>
      </w:r>
    </w:p>
    <w:p w14:paraId="08C54FB8" w14:textId="684C0728" w:rsidR="00891F56" w:rsidRPr="008B54BE" w:rsidRDefault="00BB04AA" w:rsidP="00375197">
      <w:pPr>
        <w:pStyle w:val="ListParagraph"/>
        <w:numPr>
          <w:ilvl w:val="0"/>
          <w:numId w:val="22"/>
        </w:numPr>
        <w:rPr>
          <w:szCs w:val="20"/>
        </w:rPr>
      </w:pPr>
      <w:r>
        <w:rPr>
          <w:szCs w:val="20"/>
        </w:rPr>
        <w:t>C</w:t>
      </w:r>
      <w:r w:rsidRPr="00BB04AA">
        <w:rPr>
          <w:szCs w:val="20"/>
        </w:rPr>
        <w:t>arrier screening is provided by multiple commercial providers</w:t>
      </w:r>
      <w:r>
        <w:rPr>
          <w:szCs w:val="20"/>
        </w:rPr>
        <w:t xml:space="preserve">; for an example list of providers see: </w:t>
      </w:r>
      <w:hyperlink r:id="rId28" w:history="1">
        <w:r>
          <w:rPr>
            <w:rStyle w:val="Hyperlink"/>
          </w:rPr>
          <w:t>https://www.mackenziesmission.org.au/other-options-for-carrier-screening/</w:t>
        </w:r>
      </w:hyperlink>
      <w:r>
        <w:t xml:space="preserve"> </w:t>
      </w:r>
    </w:p>
    <w:p w14:paraId="7E359F09" w14:textId="6AAF622E" w:rsidR="00A96329" w:rsidRPr="00AE642F" w:rsidRDefault="00E82F54" w:rsidP="00A96329">
      <w:pPr>
        <w:pStyle w:val="Heading2"/>
      </w:pPr>
      <w:r w:rsidRPr="00AE642F">
        <w:t xml:space="preserve">Nominate two experts who </w:t>
      </w:r>
      <w:proofErr w:type="gramStart"/>
      <w:r w:rsidRPr="00AE642F">
        <w:t>could be approached</w:t>
      </w:r>
      <w:proofErr w:type="gramEnd"/>
      <w:r w:rsidRPr="00AE642F">
        <w:t xml:space="preserve"> about the proposed medical service and the current clinical management of the service(s):</w:t>
      </w:r>
    </w:p>
    <w:p w14:paraId="1E2C1E6D" w14:textId="5092845A" w:rsidR="00987ABE" w:rsidRPr="00B20638" w:rsidRDefault="00B20638" w:rsidP="00B20638">
      <w:pPr>
        <w:ind w:left="426"/>
        <w:rPr>
          <w:b/>
          <w:szCs w:val="20"/>
        </w:rPr>
      </w:pPr>
      <w:r w:rsidRPr="00B20638">
        <w:rPr>
          <w:b/>
          <w:szCs w:val="20"/>
        </w:rPr>
        <w:t>REDACTED</w:t>
      </w:r>
    </w:p>
    <w:p w14:paraId="1D97FF09" w14:textId="77777777" w:rsidR="00E82F54" w:rsidRPr="00AE642F" w:rsidRDefault="00E82F54" w:rsidP="00E82F54">
      <w:pPr>
        <w:ind w:left="426"/>
        <w:rPr>
          <w:i/>
          <w:szCs w:val="20"/>
        </w:rPr>
      </w:pPr>
      <w:r w:rsidRPr="00AE642F">
        <w:rPr>
          <w:i/>
          <w:szCs w:val="20"/>
        </w:rPr>
        <w:t>Please note that the Department may also consult with other referrers, proceduralists and disease specialists to obtain their insight.</w:t>
      </w:r>
    </w:p>
    <w:p w14:paraId="6B1FC207" w14:textId="77777777" w:rsidR="003433D1" w:rsidRPr="00AE642F" w:rsidRDefault="003433D1">
      <w:pPr>
        <w:rPr>
          <w:b/>
          <w:sz w:val="32"/>
          <w:szCs w:val="32"/>
        </w:rPr>
      </w:pPr>
      <w:r w:rsidRPr="00AE642F">
        <w:rPr>
          <w:b/>
          <w:sz w:val="32"/>
          <w:szCs w:val="32"/>
        </w:rPr>
        <w:br w:type="page"/>
      </w:r>
    </w:p>
    <w:p w14:paraId="3C636481" w14:textId="77777777" w:rsidR="00E82F54" w:rsidRPr="00AE642F" w:rsidRDefault="00F93784" w:rsidP="00A96329">
      <w:pPr>
        <w:pStyle w:val="Heading1"/>
      </w:pPr>
      <w:r w:rsidRPr="00AE642F">
        <w:lastRenderedPageBreak/>
        <w:t>PAR</w:t>
      </w:r>
      <w:r w:rsidR="005C3AE7" w:rsidRPr="00AE642F">
        <w:t>T 6</w:t>
      </w:r>
      <w:r w:rsidRPr="00AE642F">
        <w:t xml:space="preserve"> – POPULATION</w:t>
      </w:r>
      <w:r w:rsidR="000525BC" w:rsidRPr="00AE642F">
        <w:t xml:space="preserve"> (AND PRIOR TESTS)</w:t>
      </w:r>
      <w:r w:rsidRPr="00AE642F">
        <w:t>, INDICATION, COMPARATOR, OUTCOME (PICO)</w:t>
      </w:r>
    </w:p>
    <w:p w14:paraId="4C137A4F" w14:textId="77777777" w:rsidR="0021185D" w:rsidRPr="00AE642F" w:rsidRDefault="005C3AE7" w:rsidP="00B20638">
      <w:pPr>
        <w:pStyle w:val="Subtitle"/>
        <w:ind w:left="0"/>
      </w:pPr>
      <w:r w:rsidRPr="00AE642F">
        <w:t xml:space="preserve">PART 6a – </w:t>
      </w:r>
      <w:r w:rsidR="0021185D" w:rsidRPr="00AE642F">
        <w:t>INFORMATION ABOUT THE PROPOSED POPULATION</w:t>
      </w:r>
    </w:p>
    <w:p w14:paraId="2248138D" w14:textId="77777777" w:rsidR="0021185D" w:rsidRPr="00AE642F" w:rsidRDefault="0021185D" w:rsidP="005C3AE7">
      <w:pPr>
        <w:pStyle w:val="Heading2"/>
      </w:pPr>
      <w:r w:rsidRPr="00AE642F">
        <w:t>Define the medical condition, including providing information</w:t>
      </w:r>
      <w:r w:rsidR="00DF0C51" w:rsidRPr="00AE642F">
        <w:t xml:space="preserve"> on the natural history of the </w:t>
      </w:r>
      <w:r w:rsidRPr="00AE642F">
        <w:t>condition</w:t>
      </w:r>
      <w:r w:rsidR="0018630F" w:rsidRPr="00AE642F">
        <w:t xml:space="preserve"> and a high level</w:t>
      </w:r>
      <w:r w:rsidR="009C03FB" w:rsidRPr="00AE642F">
        <w:t xml:space="preserve"> summary of associated </w:t>
      </w:r>
      <w:r w:rsidR="0018630F" w:rsidRPr="00AE642F">
        <w:t>burden of disea</w:t>
      </w:r>
      <w:r w:rsidR="009C03FB" w:rsidRPr="00AE642F">
        <w:t>se</w:t>
      </w:r>
      <w:r w:rsidR="0054594B" w:rsidRPr="00AE642F">
        <w:t xml:space="preserve"> in terms of both morbidity and mortality</w:t>
      </w:r>
      <w:r w:rsidR="00197D29" w:rsidRPr="00AE642F">
        <w:t>:</w:t>
      </w:r>
    </w:p>
    <w:p w14:paraId="4222BC73" w14:textId="0CF8DE11" w:rsidR="002A6753" w:rsidRPr="00AE642F" w:rsidRDefault="00F005F4" w:rsidP="00E357B9">
      <w:pPr>
        <w:ind w:left="426"/>
      </w:pPr>
      <w:r w:rsidRPr="00AE642F">
        <w:t>Genetic conditions are</w:t>
      </w:r>
      <w:r w:rsidR="008743E8" w:rsidRPr="00AE642F">
        <w:t xml:space="preserve"> one of the </w:t>
      </w:r>
      <w:r w:rsidRPr="00AE642F">
        <w:t>major cause</w:t>
      </w:r>
      <w:r w:rsidR="008743E8" w:rsidRPr="00AE642F">
        <w:t>s</w:t>
      </w:r>
      <w:r w:rsidRPr="00AE642F">
        <w:t xml:space="preserve"> of death and chronic illness in children. It has been estimated that over one million people in Australia are affected directly or indirectly by a genetic condition. The impacts on families cannot be overstated, with grief and loss due to a child’s disability and sometimes premature death having profound, long-term effects on the</w:t>
      </w:r>
      <w:r w:rsidR="00184C3A">
        <w:t xml:space="preserve"> child and the</w:t>
      </w:r>
      <w:r w:rsidRPr="00AE642F">
        <w:t xml:space="preserve"> child’s parents and other family members. </w:t>
      </w:r>
      <w:r w:rsidR="00184C3A">
        <w:t>Diagnosis and treatment of g</w:t>
      </w:r>
      <w:r w:rsidRPr="00AE642F">
        <w:t>enetic conditions require substantial funding from government, including but not limited to hospital care, the costs of specialised treatments, disability services, special education, loss of productivity of parents and income support for carers.</w:t>
      </w:r>
    </w:p>
    <w:p w14:paraId="726A5239" w14:textId="219A11AE" w:rsidR="00045D20" w:rsidRPr="00AE642F" w:rsidRDefault="00F005F4" w:rsidP="00045D20">
      <w:pPr>
        <w:ind w:left="426"/>
      </w:pPr>
      <w:r w:rsidRPr="00AE642F">
        <w:t xml:space="preserve">Autosomal recessive conditions </w:t>
      </w:r>
      <w:r w:rsidR="003D5CAB">
        <w:t>occur</w:t>
      </w:r>
      <w:r w:rsidRPr="00AE642F">
        <w:t xml:space="preserve"> when </w:t>
      </w:r>
      <w:r w:rsidR="00184C3A">
        <w:t>a mutation in the same gene is</w:t>
      </w:r>
      <w:r w:rsidRPr="00AE642F">
        <w:t xml:space="preserve"> inherited from </w:t>
      </w:r>
      <w:r w:rsidR="00184C3A">
        <w:t xml:space="preserve">each </w:t>
      </w:r>
      <w:r w:rsidRPr="00AE642F">
        <w:t xml:space="preserve">parent. In other words, if the child only has one copy of </w:t>
      </w:r>
      <w:r w:rsidR="003D5CAB">
        <w:t xml:space="preserve">a </w:t>
      </w:r>
      <w:r w:rsidR="00184C3A">
        <w:t>gene mutation</w:t>
      </w:r>
      <w:r w:rsidRPr="00AE642F">
        <w:t xml:space="preserve"> inherited from one parent, he or she will not be affected</w:t>
      </w:r>
      <w:r w:rsidR="00FE6201">
        <w:t xml:space="preserve"> but will be a carrier</w:t>
      </w:r>
      <w:r w:rsidRPr="00AE642F">
        <w:t xml:space="preserve">. If the parents are </w:t>
      </w:r>
      <w:r w:rsidR="00FE6201">
        <w:t xml:space="preserve">both </w:t>
      </w:r>
      <w:r w:rsidRPr="00AE642F">
        <w:t xml:space="preserve">carriers </w:t>
      </w:r>
      <w:r w:rsidR="00FE6201">
        <w:t>for</w:t>
      </w:r>
      <w:r w:rsidR="00611C15">
        <w:t xml:space="preserve"> </w:t>
      </w:r>
      <w:r w:rsidR="00184C3A">
        <w:t>a mutation</w:t>
      </w:r>
      <w:r w:rsidR="00611C15">
        <w:t xml:space="preserve"> in</w:t>
      </w:r>
      <w:r w:rsidR="00FE6201">
        <w:t xml:space="preserve"> the same gene </w:t>
      </w:r>
      <w:r w:rsidR="00611C15">
        <w:t xml:space="preserve">which is associated with an autosomal recessive </w:t>
      </w:r>
      <w:r w:rsidR="00FE6201">
        <w:t xml:space="preserve">condition </w:t>
      </w:r>
      <w:r w:rsidRPr="00AE642F">
        <w:t xml:space="preserve">(i.e. both of them have one normal </w:t>
      </w:r>
      <w:r w:rsidR="00611C15">
        <w:t xml:space="preserve">copy and one copy of the </w:t>
      </w:r>
      <w:r w:rsidRPr="00AE642F">
        <w:t>gene</w:t>
      </w:r>
      <w:r w:rsidR="00184C3A">
        <w:t xml:space="preserve"> with a mutation</w:t>
      </w:r>
      <w:r w:rsidRPr="00AE642F">
        <w:t xml:space="preserve">), their children will have 1 out of 4 chance </w:t>
      </w:r>
      <w:r w:rsidR="00A87214">
        <w:t>of be</w:t>
      </w:r>
      <w:r w:rsidR="00611C15">
        <w:t>ing</w:t>
      </w:r>
      <w:r w:rsidR="00A87214">
        <w:t xml:space="preserve"> </w:t>
      </w:r>
      <w:r w:rsidRPr="00AE642F">
        <w:t>affected by the condition.</w:t>
      </w:r>
      <w:r w:rsidR="00A110E7">
        <w:t xml:space="preserve"> For many conditions, there are multiple different associated genes but in almost all cases, the parents must carry variants in the </w:t>
      </w:r>
      <w:r w:rsidR="00A110E7">
        <w:rPr>
          <w:u w:val="single"/>
        </w:rPr>
        <w:t>same</w:t>
      </w:r>
      <w:r w:rsidR="00A110E7">
        <w:t xml:space="preserve"> gene for there to be an increased chance of having an affected child. </w:t>
      </w:r>
      <w:r w:rsidRPr="00AE642F">
        <w:t xml:space="preserve"> </w:t>
      </w:r>
      <w:r w:rsidR="00A110E7">
        <w:t xml:space="preserve">In </w:t>
      </w:r>
      <w:r w:rsidR="00A87214">
        <w:t>X</w:t>
      </w:r>
      <w:r w:rsidRPr="00AE642F">
        <w:t>-linked conditions the gene</w:t>
      </w:r>
      <w:r w:rsidR="00A110E7">
        <w:t xml:space="preserve"> with the </w:t>
      </w:r>
      <w:r w:rsidR="00184C3A">
        <w:t>mutation</w:t>
      </w:r>
      <w:r w:rsidR="00A110E7">
        <w:t xml:space="preserve"> is</w:t>
      </w:r>
      <w:r w:rsidRPr="00AE642F">
        <w:t xml:space="preserve"> located </w:t>
      </w:r>
      <w:r w:rsidR="00A110E7">
        <w:t>o</w:t>
      </w:r>
      <w:r w:rsidRPr="00AE642F">
        <w:t xml:space="preserve">n the </w:t>
      </w:r>
      <w:r w:rsidR="00A87214">
        <w:t>X</w:t>
      </w:r>
      <w:r w:rsidRPr="00AE642F">
        <w:t xml:space="preserve"> chromosome. Thus, if the mother is a carrier, </w:t>
      </w:r>
      <w:r w:rsidR="00A110E7">
        <w:t>her</w:t>
      </w:r>
      <w:r w:rsidR="00A110E7" w:rsidRPr="00AE642F">
        <w:t xml:space="preserve"> </w:t>
      </w:r>
      <w:r w:rsidR="00A87214">
        <w:t xml:space="preserve">male offspring </w:t>
      </w:r>
      <w:r w:rsidR="00A110E7">
        <w:t>have a 50% chance of being affected</w:t>
      </w:r>
      <w:r w:rsidR="00184C3A">
        <w:t>.</w:t>
      </w:r>
      <w:r w:rsidR="00A110E7">
        <w:t xml:space="preserve"> F</w:t>
      </w:r>
      <w:r w:rsidR="00A87214">
        <w:t>emale offspring</w:t>
      </w:r>
      <w:r w:rsidR="00A110E7">
        <w:t xml:space="preserve"> have a 50% chance of inheriting the copy of the gene</w:t>
      </w:r>
      <w:r w:rsidR="00184C3A">
        <w:t xml:space="preserve"> with the mutation</w:t>
      </w:r>
      <w:r w:rsidR="00A110E7">
        <w:t>, but are generally either not affected by the condition or are more mildly affected</w:t>
      </w:r>
      <w:r w:rsidR="00184C3A">
        <w:t xml:space="preserve"> than a male with the mutation</w:t>
      </w:r>
      <w:r w:rsidR="00A110E7">
        <w:t xml:space="preserve"> (</w:t>
      </w:r>
      <w:r w:rsidR="00A110E7" w:rsidRPr="001379A4">
        <w:rPr>
          <w:noProof/>
        </w:rPr>
        <w:t>6)</w:t>
      </w:r>
      <w:r w:rsidR="00A110E7">
        <w:t>; thus the overall chance of having a</w:t>
      </w:r>
      <w:r w:rsidR="00095DE1">
        <w:t>n</w:t>
      </w:r>
      <w:r w:rsidR="00A110E7">
        <w:t xml:space="preserve"> affected child is close to 1 in 4. The father is not tested for X-linked conditions in the context of screening because he would be expected to be affected if he had a </w:t>
      </w:r>
      <w:r w:rsidR="00184C3A">
        <w:t>mutation</w:t>
      </w:r>
      <w:r w:rsidR="00A110E7">
        <w:t xml:space="preserve"> in a gene on the X chromosome</w:t>
      </w:r>
      <w:r w:rsidR="00184C3A">
        <w:t>.</w:t>
      </w:r>
    </w:p>
    <w:p w14:paraId="73E5666B" w14:textId="261C7683" w:rsidR="006E4B01" w:rsidRPr="001379A4" w:rsidRDefault="00184C3A" w:rsidP="00D168B3">
      <w:pPr>
        <w:ind w:left="426"/>
      </w:pPr>
      <w:r>
        <w:t>Autosomal and X-linked r</w:t>
      </w:r>
      <w:r w:rsidR="00045D20" w:rsidRPr="001379A4">
        <w:t>ecessive conditions are identified as rare diseases according to</w:t>
      </w:r>
      <w:r w:rsidR="001D2946">
        <w:t xml:space="preserve"> the</w:t>
      </w:r>
      <w:r w:rsidR="00045D20" w:rsidRPr="001379A4">
        <w:t xml:space="preserve"> European Union </w:t>
      </w:r>
      <w:r w:rsidR="00045D20" w:rsidRPr="001379A4">
        <w:fldChar w:fldCharType="begin"/>
      </w:r>
      <w:r w:rsidR="00F660DE">
        <w:instrText xml:space="preserve"> ADDIN EN.CITE &lt;EndNote&gt;&lt;Cite&gt;&lt;Author&gt;National Center for Advancing Translational Sciences&lt;/Author&gt;&lt;RecNum&gt;1&lt;/RecNum&gt;&lt;DisplayText&gt;&lt;style face="superscript"&gt;1&lt;/style&gt;&lt;/DisplayText&gt;&lt;record&gt;&lt;rec-number&gt;1&lt;/rec-number&gt;&lt;foreign-keys&gt;&lt;key app="EN" db-id="vwp9ettekrs5p0e5dru5vvdm5feew5p2v5sr" timestamp="1571122453"&gt;1&lt;/key&gt;&lt;/foreign-keys&gt;&lt;ref-type name="Web Page"&gt;12&lt;/ref-type&gt;&lt;contributors&gt;&lt;authors&gt;&lt;author&gt;National Center for Advancing Translational Sciences,&lt;/author&gt;&lt;/authors&gt;&lt;/contributors&gt;&lt;titles&gt;&lt;title&gt;About Rare Diseases&lt;/title&gt;&lt;/titles&gt;&lt;dates&gt;&lt;/dates&gt;&lt;urls&gt;&lt;related-urls&gt;&lt;url&gt;https://rarediseases.info.nih.gov/diseases/pages/31/faqs-about-rare-diseases&lt;/url&gt;&lt;/related-urls&gt;&lt;/urls&gt;&lt;/record&gt;&lt;/Cite&gt;&lt;/EndNote&gt;</w:instrText>
      </w:r>
      <w:r w:rsidR="00045D20" w:rsidRPr="001379A4">
        <w:fldChar w:fldCharType="separate"/>
      </w:r>
      <w:r w:rsidR="00F660DE" w:rsidRPr="00F660DE">
        <w:rPr>
          <w:noProof/>
          <w:vertAlign w:val="superscript"/>
        </w:rPr>
        <w:t>1</w:t>
      </w:r>
      <w:r w:rsidR="00045D20" w:rsidRPr="001379A4">
        <w:fldChar w:fldCharType="end"/>
      </w:r>
      <w:r w:rsidR="00045D20" w:rsidRPr="001379A4">
        <w:t xml:space="preserve"> which</w:t>
      </w:r>
      <w:r w:rsidR="00A87214" w:rsidRPr="001379A4">
        <w:t xml:space="preserve"> puts</w:t>
      </w:r>
      <w:r w:rsidR="00045D20" w:rsidRPr="001379A4">
        <w:t xml:space="preserve"> prevalence </w:t>
      </w:r>
      <w:r w:rsidR="00A87214" w:rsidRPr="001379A4">
        <w:t xml:space="preserve">at </w:t>
      </w:r>
      <w:r w:rsidR="00045D20" w:rsidRPr="001379A4">
        <w:t>less than 1 out of 2,000</w:t>
      </w:r>
      <w:r w:rsidR="00A87214" w:rsidRPr="001379A4">
        <w:t xml:space="preserve"> per condition; however</w:t>
      </w:r>
      <w:r w:rsidR="00045D20" w:rsidRPr="001379A4">
        <w:t xml:space="preserve">, collectively </w:t>
      </w:r>
      <w:r w:rsidR="00A87214" w:rsidRPr="001379A4">
        <w:t>they</w:t>
      </w:r>
      <w:r w:rsidR="00045D20" w:rsidRPr="001379A4">
        <w:t xml:space="preserve"> affect millions of people globally </w:t>
      </w:r>
      <w:r w:rsidR="00045D20" w:rsidRPr="001379A4">
        <w:fldChar w:fldCharType="begin"/>
      </w:r>
      <w:r w:rsidR="00F660DE">
        <w:instrText xml:space="preserve"> ADDIN EN.CITE &lt;EndNote&gt;&lt;Cite&gt;&lt;Author&gt;World Health Organization&lt;/Author&gt;&lt;RecNum&gt;2&lt;/RecNum&gt;&lt;DisplayText&gt;&lt;style face="superscript"&gt;2&lt;/style&gt;&lt;/DisplayText&gt;&lt;record&gt;&lt;rec-number&gt;2&lt;/rec-number&gt;&lt;foreign-keys&gt;&lt;key app="EN" db-id="vwp9ettekrs5p0e5dru5vvdm5feew5p2v5sr" timestamp="1571122453"&gt;2&lt;/key&gt;&lt;/foreign-keys&gt;&lt;ref-type name="Journal Article"&gt;17&lt;/ref-type&gt;&lt;contributors&gt;&lt;authors&gt;&lt;author&gt;World Health Organization,&lt;/author&gt;&lt;/authors&gt;&lt;/contributors&gt;&lt;titles&gt;&lt;title&gt;Genes and human diseases - Monogenic diseases&lt;/title&gt;&lt;/titles&gt;&lt;dates&gt;&lt;/dates&gt;&lt;urls&gt;&lt;related-urls&gt;&lt;url&gt;https://www.who.int/genomics/public/geneticdiseases/en/index2.html&lt;/url&gt;&lt;/related-urls&gt;&lt;/urls&gt;&lt;/record&gt;&lt;/Cite&gt;&lt;/EndNote&gt;</w:instrText>
      </w:r>
      <w:r w:rsidR="00045D20" w:rsidRPr="001379A4">
        <w:fldChar w:fldCharType="separate"/>
      </w:r>
      <w:r w:rsidR="00F660DE" w:rsidRPr="00F660DE">
        <w:rPr>
          <w:noProof/>
          <w:vertAlign w:val="superscript"/>
        </w:rPr>
        <w:t>2</w:t>
      </w:r>
      <w:r w:rsidR="00045D20" w:rsidRPr="001379A4">
        <w:fldChar w:fldCharType="end"/>
      </w:r>
      <w:r w:rsidR="00045D20" w:rsidRPr="001379A4">
        <w:t>, accounting for</w:t>
      </w:r>
      <w:r w:rsidR="00A87214" w:rsidRPr="001379A4">
        <w:t xml:space="preserve"> approximately</w:t>
      </w:r>
      <w:r w:rsidR="00045D20" w:rsidRPr="001379A4">
        <w:t xml:space="preserve"> 1 in 10 infant </w:t>
      </w:r>
      <w:r w:rsidR="00A87214" w:rsidRPr="001379A4">
        <w:t xml:space="preserve">deaths </w:t>
      </w:r>
      <w:r w:rsidR="00045D20" w:rsidRPr="001379A4">
        <w:t xml:space="preserve">and 1 in 5 paediatric hospitalisations </w:t>
      </w:r>
      <w:r w:rsidR="00045D20" w:rsidRPr="001379A4">
        <w:fldChar w:fldCharType="begin"/>
      </w:r>
      <w:r w:rsidR="00F660DE">
        <w:instrText xml:space="preserve"> ADDIN EN.CITE &lt;EndNote&gt;&lt;Cite&gt;&lt;Author&gt;Kumar&lt;/Author&gt;&lt;Year&gt;2001&lt;/Year&gt;&lt;RecNum&gt;3&lt;/RecNum&gt;&lt;DisplayText&gt;&lt;style face="superscript"&gt;3&lt;/style&gt;&lt;/DisplayText&gt;&lt;record&gt;&lt;rec-number&gt;3&lt;/rec-number&gt;&lt;foreign-keys&gt;&lt;key app="EN" db-id="vwp9ettekrs5p0e5dru5vvdm5feew5p2v5sr" timestamp="1571122453"&gt;3&lt;/key&gt;&lt;/foreign-keys&gt;&lt;ref-type name="Conference Proceedings"&gt;10&lt;/ref-type&gt;&lt;contributors&gt;&lt;authors&gt;&lt;author&gt;Kumar, Pankaj&lt;/author&gt;&lt;author&gt;Radhakrishnan, Jolly&lt;/author&gt;&lt;author&gt;Chowdhary, Maksud A&lt;/author&gt;&lt;author&gt;Giampietro, Philip F&lt;/author&gt;&lt;/authors&gt;&lt;/contributors&gt;&lt;titles&gt;&lt;title&gt;Prevalence and patterns of presentation of genetic disorders in a pediatric emergency department&lt;/title&gt;&lt;secondary-title&gt;Mayo Clinic Proceedings&lt;/secondary-title&gt;&lt;/titles&gt;&lt;pages&gt;777-783&lt;/pages&gt;&lt;volume&gt;76&lt;/volume&gt;&lt;number&gt;8&lt;/number&gt;&lt;dates&gt;&lt;year&gt;2001&lt;/year&gt;&lt;/dates&gt;&lt;publisher&gt;Elsevier&lt;/publisher&gt;&lt;isbn&gt;0025-6196&lt;/isbn&gt;&lt;urls&gt;&lt;/urls&gt;&lt;/record&gt;&lt;/Cite&gt;&lt;/EndNote&gt;</w:instrText>
      </w:r>
      <w:r w:rsidR="00045D20" w:rsidRPr="001379A4">
        <w:fldChar w:fldCharType="separate"/>
      </w:r>
      <w:r w:rsidR="00F660DE" w:rsidRPr="00F660DE">
        <w:rPr>
          <w:noProof/>
          <w:vertAlign w:val="superscript"/>
        </w:rPr>
        <w:t>3</w:t>
      </w:r>
      <w:r w:rsidR="00045D20" w:rsidRPr="001379A4">
        <w:fldChar w:fldCharType="end"/>
      </w:r>
      <w:r w:rsidR="00045D20" w:rsidRPr="001379A4">
        <w:t xml:space="preserve">. One study estimates that 1-2% </w:t>
      </w:r>
      <w:r w:rsidR="00A87214" w:rsidRPr="001379A4">
        <w:t xml:space="preserve">of </w:t>
      </w:r>
      <w:r w:rsidR="00045D20" w:rsidRPr="001379A4">
        <w:t xml:space="preserve">couples have an increased chance </w:t>
      </w:r>
      <w:r w:rsidR="00F01E68" w:rsidRPr="001379A4">
        <w:t>of</w:t>
      </w:r>
      <w:r w:rsidR="00045D20" w:rsidRPr="001379A4">
        <w:t xml:space="preserve"> hav</w:t>
      </w:r>
      <w:r w:rsidR="00F01E68" w:rsidRPr="001379A4">
        <w:t>ing</w:t>
      </w:r>
      <w:r w:rsidR="00045D20" w:rsidRPr="001379A4">
        <w:t xml:space="preserve"> a child affected by </w:t>
      </w:r>
      <w:r w:rsidR="00770407">
        <w:t xml:space="preserve">an </w:t>
      </w:r>
      <w:r w:rsidR="00045D20" w:rsidRPr="001379A4">
        <w:t xml:space="preserve">autosomal </w:t>
      </w:r>
      <w:r w:rsidR="00770407">
        <w:t>or</w:t>
      </w:r>
      <w:r w:rsidR="00770407" w:rsidRPr="001379A4">
        <w:t xml:space="preserve"> </w:t>
      </w:r>
      <w:r w:rsidR="00045D20" w:rsidRPr="001379A4">
        <w:t xml:space="preserve">X-linked recessive condition. In other words, </w:t>
      </w:r>
      <w:r w:rsidR="00CB2393">
        <w:t>more than</w:t>
      </w:r>
      <w:r w:rsidR="00045D20" w:rsidRPr="001379A4">
        <w:t xml:space="preserve"> 1 in 400 children will be born with one of these conditions </w:t>
      </w:r>
      <w:r w:rsidR="00045D20" w:rsidRPr="001379A4">
        <w:fldChar w:fldCharType="begin"/>
      </w:r>
      <w:r w:rsidR="00F660DE">
        <w:instrText xml:space="preserve"> ADDIN EN.CITE &lt;EndNote&gt;&lt;Cite&gt;&lt;Author&gt;Ropers&lt;/Author&gt;&lt;Year&gt;2012&lt;/Year&gt;&lt;RecNum&gt;4&lt;/RecNum&gt;&lt;DisplayText&gt;&lt;style face="superscript"&gt;4&lt;/style&gt;&lt;/DisplayText&gt;&lt;record&gt;&lt;rec-number&gt;4&lt;/rec-number&gt;&lt;foreign-keys&gt;&lt;key app="EN" db-id="vwp9ettekrs5p0e5dru5vvdm5feew5p2v5sr" timestamp="1571122454"&gt;4&lt;/key&gt;&lt;/foreign-keys&gt;&lt;ref-type name="Journal Article"&gt;17&lt;/ref-type&gt;&lt;contributors&gt;&lt;authors&gt;&lt;author&gt;Ropers, Hans-Hilger&lt;/author&gt;&lt;/authors&gt;&lt;/contributors&gt;&lt;titles&gt;&lt;title&gt;On the future of genetic risk assessment&lt;/title&gt;&lt;secondary-title&gt;Journal of community genetics&lt;/secondary-title&gt;&lt;/titles&gt;&lt;periodical&gt;&lt;full-title&gt;Journal of community genetics&lt;/full-title&gt;&lt;/periodical&gt;&lt;pages&gt;229-236&lt;/pages&gt;&lt;volume&gt;3&lt;/volume&gt;&lt;number&gt;3&lt;/number&gt;&lt;dates&gt;&lt;year&gt;2012&lt;/year&gt;&lt;/dates&gt;&lt;isbn&gt;1868-310X&lt;/isbn&gt;&lt;urls&gt;&lt;/urls&gt;&lt;/record&gt;&lt;/Cite&gt;&lt;/EndNote&gt;</w:instrText>
      </w:r>
      <w:r w:rsidR="00045D20" w:rsidRPr="001379A4">
        <w:fldChar w:fldCharType="separate"/>
      </w:r>
      <w:r w:rsidR="00F660DE" w:rsidRPr="00F660DE">
        <w:rPr>
          <w:noProof/>
          <w:vertAlign w:val="superscript"/>
        </w:rPr>
        <w:t>4</w:t>
      </w:r>
      <w:r w:rsidR="00045D20" w:rsidRPr="001379A4">
        <w:fldChar w:fldCharType="end"/>
      </w:r>
      <w:r w:rsidR="00045D20" w:rsidRPr="001379A4">
        <w:t xml:space="preserve">. </w:t>
      </w:r>
      <w:r w:rsidR="00F3394E">
        <w:t xml:space="preserve">A study by Bell et al (2011) demonstrated that over 97% (101/104) of people were carriers of a severe condition; however, in reality this is likely to be closer to 100% as Bell et al (2011) only analysed 448 genes </w:t>
      </w:r>
      <w:r w:rsidR="00F3394E">
        <w:fldChar w:fldCharType="begin">
          <w:fldData xml:space="preserve">PEVuZE5vdGU+PENpdGU+PEF1dGhvcj5CZWxsPC9BdXRob3I+PFllYXI+MjAxMTwvWWVhcj48UmVj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</w:fldData>
        </w:fldChar>
      </w:r>
      <w:r w:rsidR="00F3394E">
        <w:instrText xml:space="preserve"> ADDIN EN.CITE </w:instrText>
      </w:r>
      <w:r w:rsidR="00F3394E">
        <w:fldChar w:fldCharType="begin">
          <w:fldData xml:space="preserve">PEVuZE5vdGU+PENpdGU+PEF1dGhvcj5CZWxsPC9BdXRob3I+PFllYXI+MjAxMTwvWWVhcj48UmVj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</w:fldData>
        </w:fldChar>
      </w:r>
      <w:r w:rsidR="00F3394E">
        <w:instrText xml:space="preserve"> ADDIN EN.CITE.DATA </w:instrText>
      </w:r>
      <w:r w:rsidR="00F3394E">
        <w:fldChar w:fldCharType="end"/>
      </w:r>
      <w:r w:rsidR="00F3394E">
        <w:fldChar w:fldCharType="separate"/>
      </w:r>
      <w:r w:rsidR="00F3394E" w:rsidRPr="00C52CCF">
        <w:rPr>
          <w:noProof/>
          <w:vertAlign w:val="superscript"/>
        </w:rPr>
        <w:t>5</w:t>
      </w:r>
      <w:r w:rsidR="00F3394E">
        <w:fldChar w:fldCharType="end"/>
      </w:r>
      <w:r w:rsidR="00045D20" w:rsidRPr="001379A4">
        <w:t>.</w:t>
      </w:r>
      <w:r w:rsidR="001214FB" w:rsidRPr="001214FB">
        <w:t xml:space="preserve"> In Australia, the three most common conditions for which screening is offered are cystic fibrosis (CF), spinal muscular atrophy (SMA), and fragile X syndrome (FXS) (22) (Table 2).</w:t>
      </w:r>
    </w:p>
    <w:p w14:paraId="780EBDB9" w14:textId="7F516884" w:rsidR="00126BFB" w:rsidRPr="00AE642F" w:rsidRDefault="00126BFB" w:rsidP="00945852">
      <w:pPr>
        <w:ind w:left="426"/>
        <w:jc w:val="center"/>
        <w:rPr>
          <w:i/>
        </w:rPr>
      </w:pPr>
    </w:p>
    <w:p w14:paraId="51F6AC4E" w14:textId="5D97FDDD" w:rsidR="007371D5" w:rsidRDefault="007371D5" w:rsidP="007371D5">
      <w:pPr>
        <w:pStyle w:val="Caption"/>
        <w:keepNext/>
      </w:pPr>
      <w:bookmarkStart w:id="4" w:name="_Ref22049444"/>
      <w:r>
        <w:t xml:space="preserve">Table </w:t>
      </w:r>
      <w:r w:rsidR="00F6789B">
        <w:rPr>
          <w:noProof/>
        </w:rPr>
        <w:fldChar w:fldCharType="begin"/>
      </w:r>
      <w:r w:rsidR="00F6789B">
        <w:rPr>
          <w:noProof/>
        </w:rPr>
        <w:instrText xml:space="preserve"> SEQ Table \* ARABIC </w:instrText>
      </w:r>
      <w:r w:rsidR="00F6789B">
        <w:rPr>
          <w:noProof/>
        </w:rPr>
        <w:fldChar w:fldCharType="separate"/>
      </w:r>
      <w:r w:rsidR="000F443E">
        <w:rPr>
          <w:noProof/>
        </w:rPr>
        <w:t>2</w:t>
      </w:r>
      <w:r w:rsidR="00F6789B">
        <w:rPr>
          <w:noProof/>
        </w:rPr>
        <w:fldChar w:fldCharType="end"/>
      </w:r>
      <w:bookmarkEnd w:id="4"/>
      <w:r>
        <w:t xml:space="preserve">: </w:t>
      </w:r>
      <w:r w:rsidRPr="00BA7D5E">
        <w:t>Characteristics of CF, FXS, and SMA and details about genetic testing</w:t>
      </w:r>
    </w:p>
    <w:tbl>
      <w:tblPr>
        <w:tblStyle w:val="TableGrid1"/>
        <w:tblW w:w="5000" w:type="pct"/>
        <w:tblLook w:val="04A0" w:firstRow="1" w:lastRow="0" w:firstColumn="1" w:lastColumn="0" w:noHBand="0" w:noVBand="1"/>
        <w:tblCaption w:val="Table"/>
        <w:tblDescription w:val="Table"/>
      </w:tblPr>
      <w:tblGrid>
        <w:gridCol w:w="1225"/>
        <w:gridCol w:w="1114"/>
        <w:gridCol w:w="1448"/>
        <w:gridCol w:w="1224"/>
        <w:gridCol w:w="2003"/>
        <w:gridCol w:w="2002"/>
      </w:tblGrid>
      <w:tr w:rsidR="003E40B5" w:rsidRPr="00F40531" w14:paraId="22C23914" w14:textId="77777777" w:rsidTr="00F40531">
        <w:trPr>
          <w:trHeight w:val="300"/>
          <w:tblHeader/>
        </w:trPr>
        <w:tc>
          <w:tcPr>
            <w:tcW w:w="679" w:type="pct"/>
            <w:hideMark/>
          </w:tcPr>
          <w:p w14:paraId="3DAB6704" w14:textId="57A01156" w:rsidR="003E40B5" w:rsidRPr="00F40531" w:rsidRDefault="003E40B5" w:rsidP="00126BFB">
            <w:pPr>
              <w:spacing w:before="0" w:after="0"/>
              <w:rPr>
                <w:rFonts w:ascii="Arial Narrow" w:eastAsia="Times New Roman" w:hAnsi="Arial Narrow" w:cs="Calibri"/>
                <w:b/>
                <w:color w:val="000000"/>
                <w:szCs w:val="20"/>
                <w:lang w:eastAsia="zh-CN"/>
              </w:rPr>
            </w:pPr>
            <w:r w:rsidRPr="00F40531">
              <w:rPr>
                <w:rFonts w:ascii="Arial Narrow" w:eastAsia="Times New Roman" w:hAnsi="Arial Narrow" w:cs="Calibri"/>
                <w:b/>
                <w:color w:val="000000"/>
                <w:szCs w:val="20"/>
                <w:lang w:eastAsia="zh-CN"/>
              </w:rPr>
              <w:t>Condition</w:t>
            </w:r>
          </w:p>
        </w:tc>
        <w:tc>
          <w:tcPr>
            <w:tcW w:w="618" w:type="pct"/>
            <w:hideMark/>
          </w:tcPr>
          <w:p w14:paraId="3E0A90A7" w14:textId="110FF1CA" w:rsidR="003E40B5" w:rsidRPr="00F40531" w:rsidRDefault="003E40B5" w:rsidP="00126BFB">
            <w:pPr>
              <w:spacing w:before="0" w:after="0"/>
              <w:rPr>
                <w:rFonts w:ascii="Arial Narrow" w:eastAsia="Times New Roman" w:hAnsi="Arial Narrow" w:cs="Calibri"/>
                <w:b/>
                <w:color w:val="000000"/>
                <w:szCs w:val="20"/>
                <w:lang w:eastAsia="zh-CN"/>
              </w:rPr>
            </w:pPr>
            <w:r w:rsidRPr="00F40531">
              <w:rPr>
                <w:rFonts w:ascii="Arial Narrow" w:eastAsia="Times New Roman" w:hAnsi="Arial Narrow" w:cs="Calibri"/>
                <w:b/>
                <w:color w:val="000000"/>
                <w:szCs w:val="20"/>
                <w:lang w:eastAsia="zh-CN"/>
              </w:rPr>
              <w:t>Type</w:t>
            </w:r>
          </w:p>
        </w:tc>
        <w:tc>
          <w:tcPr>
            <w:tcW w:w="803" w:type="pct"/>
            <w:hideMark/>
          </w:tcPr>
          <w:p w14:paraId="068D61A1" w14:textId="77777777" w:rsidR="003E40B5" w:rsidRPr="00F40531" w:rsidRDefault="003E40B5" w:rsidP="00126BFB">
            <w:pPr>
              <w:spacing w:before="0" w:after="0"/>
              <w:rPr>
                <w:rFonts w:ascii="Arial Narrow" w:eastAsia="Times New Roman" w:hAnsi="Arial Narrow" w:cs="Calibri"/>
                <w:b/>
                <w:color w:val="000000"/>
                <w:szCs w:val="20"/>
                <w:lang w:eastAsia="zh-CN"/>
              </w:rPr>
            </w:pPr>
            <w:r w:rsidRPr="00F40531">
              <w:rPr>
                <w:rFonts w:ascii="Arial Narrow" w:eastAsia="Times New Roman" w:hAnsi="Arial Narrow" w:cs="Calibri"/>
                <w:b/>
                <w:color w:val="000000"/>
                <w:szCs w:val="20"/>
                <w:lang w:eastAsia="zh-CN"/>
              </w:rPr>
              <w:t>Prevalence</w:t>
            </w:r>
          </w:p>
        </w:tc>
        <w:tc>
          <w:tcPr>
            <w:tcW w:w="679" w:type="pct"/>
            <w:hideMark/>
          </w:tcPr>
          <w:p w14:paraId="78E723FE" w14:textId="77777777" w:rsidR="003E40B5" w:rsidRPr="00F40531" w:rsidRDefault="003E40B5" w:rsidP="00126BFB">
            <w:pPr>
              <w:spacing w:before="0" w:after="0"/>
              <w:rPr>
                <w:rFonts w:ascii="Arial Narrow" w:eastAsia="Times New Roman" w:hAnsi="Arial Narrow" w:cs="Calibri"/>
                <w:b/>
                <w:color w:val="000000"/>
                <w:szCs w:val="20"/>
                <w:lang w:eastAsia="zh-CN"/>
              </w:rPr>
            </w:pPr>
            <w:r w:rsidRPr="00F40531">
              <w:rPr>
                <w:rFonts w:ascii="Arial Narrow" w:eastAsia="Times New Roman" w:hAnsi="Arial Narrow" w:cs="Calibri"/>
                <w:b/>
                <w:color w:val="000000"/>
                <w:szCs w:val="20"/>
                <w:lang w:eastAsia="zh-CN"/>
              </w:rPr>
              <w:t>Carrier frequency</w:t>
            </w:r>
          </w:p>
        </w:tc>
        <w:tc>
          <w:tcPr>
            <w:tcW w:w="1111" w:type="pct"/>
          </w:tcPr>
          <w:p w14:paraId="4B576392" w14:textId="46BAB840" w:rsidR="003E40B5" w:rsidRPr="00F40531" w:rsidRDefault="003E40B5" w:rsidP="00126BFB">
            <w:pPr>
              <w:spacing w:before="0" w:after="0"/>
              <w:rPr>
                <w:rFonts w:ascii="Arial Narrow" w:eastAsia="Times New Roman" w:hAnsi="Arial Narrow" w:cs="Calibri"/>
                <w:b/>
                <w:color w:val="000000"/>
                <w:szCs w:val="20"/>
                <w:lang w:eastAsia="zh-CN"/>
              </w:rPr>
            </w:pPr>
            <w:r w:rsidRPr="00F40531">
              <w:rPr>
                <w:rFonts w:ascii="Arial Narrow" w:eastAsia="Times New Roman" w:hAnsi="Arial Narrow" w:cs="Calibri"/>
                <w:b/>
                <w:color w:val="000000"/>
                <w:szCs w:val="20"/>
                <w:lang w:eastAsia="zh-CN"/>
              </w:rPr>
              <w:t>Description</w:t>
            </w:r>
          </w:p>
        </w:tc>
        <w:tc>
          <w:tcPr>
            <w:tcW w:w="1110" w:type="pct"/>
            <w:hideMark/>
          </w:tcPr>
          <w:p w14:paraId="0D3E1BEE" w14:textId="60906AD9" w:rsidR="003E40B5" w:rsidRPr="00F40531" w:rsidRDefault="003E40B5" w:rsidP="00126BFB">
            <w:pPr>
              <w:spacing w:before="0" w:after="0"/>
              <w:rPr>
                <w:rFonts w:ascii="Arial Narrow" w:eastAsia="Times New Roman" w:hAnsi="Arial Narrow" w:cs="Calibri"/>
                <w:b/>
                <w:color w:val="000000"/>
                <w:szCs w:val="20"/>
                <w:lang w:eastAsia="zh-CN"/>
              </w:rPr>
            </w:pPr>
            <w:r w:rsidRPr="00F40531">
              <w:rPr>
                <w:rFonts w:ascii="Arial Narrow" w:eastAsia="Times New Roman" w:hAnsi="Arial Narrow" w:cs="Calibri"/>
                <w:b/>
                <w:color w:val="000000"/>
                <w:szCs w:val="20"/>
                <w:lang w:eastAsia="zh-CN"/>
              </w:rPr>
              <w:t>Life expectancy</w:t>
            </w:r>
          </w:p>
        </w:tc>
      </w:tr>
      <w:tr w:rsidR="003E40B5" w:rsidRPr="007371D5" w14:paraId="7563ACC7" w14:textId="77777777" w:rsidTr="007371D5">
        <w:trPr>
          <w:trHeight w:val="942"/>
        </w:trPr>
        <w:tc>
          <w:tcPr>
            <w:tcW w:w="679" w:type="pct"/>
            <w:hideMark/>
          </w:tcPr>
          <w:p w14:paraId="10146FE9" w14:textId="77777777" w:rsidR="003E40B5" w:rsidRPr="007371D5" w:rsidRDefault="003E40B5" w:rsidP="00126BFB">
            <w:pPr>
              <w:spacing w:before="0" w:after="0"/>
              <w:rPr>
                <w:rFonts w:ascii="Arial Narrow" w:eastAsia="Times New Roman" w:hAnsi="Arial Narrow" w:cs="Calibri"/>
                <w:color w:val="000000"/>
                <w:szCs w:val="20"/>
                <w:lang w:eastAsia="zh-CN"/>
              </w:rPr>
            </w:pPr>
            <w:r w:rsidRPr="007371D5">
              <w:rPr>
                <w:rFonts w:ascii="Arial Narrow" w:eastAsia="Times New Roman" w:hAnsi="Arial Narrow" w:cs="Calibri"/>
                <w:color w:val="000000"/>
                <w:szCs w:val="20"/>
                <w:lang w:eastAsia="zh-CN"/>
              </w:rPr>
              <w:t>Cystic fibrosis</w:t>
            </w:r>
          </w:p>
        </w:tc>
        <w:tc>
          <w:tcPr>
            <w:tcW w:w="618" w:type="pct"/>
            <w:hideMark/>
          </w:tcPr>
          <w:p w14:paraId="172E5D23" w14:textId="77777777" w:rsidR="003E40B5" w:rsidRPr="007371D5" w:rsidRDefault="003E40B5" w:rsidP="00126BFB">
            <w:pPr>
              <w:spacing w:before="0" w:after="0"/>
              <w:rPr>
                <w:rFonts w:ascii="Arial Narrow" w:eastAsia="Times New Roman" w:hAnsi="Arial Narrow" w:cs="Calibri"/>
                <w:color w:val="000000"/>
                <w:szCs w:val="20"/>
                <w:lang w:eastAsia="zh-CN"/>
              </w:rPr>
            </w:pPr>
            <w:r w:rsidRPr="007371D5">
              <w:rPr>
                <w:rFonts w:ascii="Arial Narrow" w:eastAsia="Times New Roman" w:hAnsi="Arial Narrow" w:cs="Calibri"/>
                <w:color w:val="000000"/>
                <w:szCs w:val="20"/>
                <w:lang w:eastAsia="zh-CN"/>
              </w:rPr>
              <w:t xml:space="preserve">Autosomal recessive </w:t>
            </w:r>
          </w:p>
        </w:tc>
        <w:tc>
          <w:tcPr>
            <w:tcW w:w="803" w:type="pct"/>
            <w:hideMark/>
          </w:tcPr>
          <w:p w14:paraId="6FFBE5C6" w14:textId="77777777" w:rsidR="003E40B5" w:rsidRPr="007371D5" w:rsidRDefault="003E40B5" w:rsidP="00126BFB">
            <w:pPr>
              <w:spacing w:before="0" w:after="0"/>
              <w:rPr>
                <w:rFonts w:ascii="Arial Narrow" w:eastAsia="Times New Roman" w:hAnsi="Arial Narrow" w:cs="Calibri"/>
                <w:color w:val="000000"/>
                <w:szCs w:val="20"/>
                <w:lang w:eastAsia="zh-CN"/>
              </w:rPr>
            </w:pPr>
            <w:r w:rsidRPr="007371D5">
              <w:rPr>
                <w:rFonts w:ascii="Arial Narrow" w:eastAsia="Times New Roman" w:hAnsi="Arial Narrow" w:cs="Calibri"/>
                <w:color w:val="000000"/>
                <w:szCs w:val="20"/>
                <w:lang w:eastAsia="zh-CN"/>
              </w:rPr>
              <w:t>1/2500</w:t>
            </w:r>
          </w:p>
        </w:tc>
        <w:tc>
          <w:tcPr>
            <w:tcW w:w="679" w:type="pct"/>
            <w:hideMark/>
          </w:tcPr>
          <w:p w14:paraId="2DAAD87D" w14:textId="77777777" w:rsidR="003E40B5" w:rsidRPr="007371D5" w:rsidRDefault="003E40B5" w:rsidP="00126BFB">
            <w:pPr>
              <w:spacing w:before="0" w:after="0"/>
              <w:rPr>
                <w:rFonts w:ascii="Arial Narrow" w:eastAsia="Times New Roman" w:hAnsi="Arial Narrow" w:cs="Calibri"/>
                <w:color w:val="000000"/>
                <w:szCs w:val="20"/>
                <w:lang w:eastAsia="zh-CN"/>
              </w:rPr>
            </w:pPr>
            <w:r w:rsidRPr="007371D5">
              <w:rPr>
                <w:rFonts w:ascii="Arial Narrow" w:eastAsia="Times New Roman" w:hAnsi="Arial Narrow" w:cs="Calibri"/>
                <w:color w:val="000000"/>
                <w:szCs w:val="20"/>
                <w:lang w:eastAsia="zh-CN"/>
              </w:rPr>
              <w:t>1/25</w:t>
            </w:r>
          </w:p>
        </w:tc>
        <w:tc>
          <w:tcPr>
            <w:tcW w:w="1111" w:type="pct"/>
          </w:tcPr>
          <w:p w14:paraId="26D6D984" w14:textId="327C701E" w:rsidR="003E40B5" w:rsidRPr="007371D5" w:rsidRDefault="003E40B5" w:rsidP="00126BFB">
            <w:pPr>
              <w:spacing w:before="0" w:after="0"/>
              <w:rPr>
                <w:rFonts w:ascii="Arial Narrow" w:eastAsia="Times New Roman" w:hAnsi="Arial Narrow" w:cs="Calibri"/>
                <w:color w:val="000000"/>
                <w:szCs w:val="20"/>
                <w:lang w:eastAsia="zh-CN"/>
              </w:rPr>
            </w:pPr>
            <w:r w:rsidRPr="007371D5">
              <w:rPr>
                <w:rFonts w:ascii="Arial Narrow" w:eastAsia="Times New Roman" w:hAnsi="Arial Narrow" w:cs="Calibri"/>
                <w:color w:val="000000"/>
                <w:szCs w:val="20"/>
                <w:lang w:eastAsia="zh-CN"/>
              </w:rPr>
              <w:t xml:space="preserve">Most common life-threatening </w:t>
            </w:r>
            <w:r w:rsidR="00770407">
              <w:rPr>
                <w:rFonts w:ascii="Arial Narrow" w:eastAsia="Times New Roman" w:hAnsi="Arial Narrow" w:cs="Calibri"/>
                <w:color w:val="000000"/>
                <w:szCs w:val="20"/>
                <w:lang w:eastAsia="zh-CN"/>
              </w:rPr>
              <w:t xml:space="preserve">autosomal </w:t>
            </w:r>
            <w:r w:rsidRPr="007371D5">
              <w:rPr>
                <w:rFonts w:ascii="Arial Narrow" w:eastAsia="Times New Roman" w:hAnsi="Arial Narrow" w:cs="Calibri"/>
                <w:color w:val="000000"/>
                <w:szCs w:val="20"/>
                <w:lang w:eastAsia="zh-CN"/>
              </w:rPr>
              <w:t>recessive condition affecting Australian children</w:t>
            </w:r>
          </w:p>
        </w:tc>
        <w:tc>
          <w:tcPr>
            <w:tcW w:w="1110" w:type="pct"/>
            <w:hideMark/>
          </w:tcPr>
          <w:p w14:paraId="34171A96" w14:textId="3F2096CA" w:rsidR="003E40B5" w:rsidRPr="007371D5" w:rsidRDefault="003E40B5" w:rsidP="00126BFB">
            <w:pPr>
              <w:spacing w:before="0" w:after="0"/>
              <w:rPr>
                <w:rFonts w:ascii="Arial Narrow" w:eastAsia="Times New Roman" w:hAnsi="Arial Narrow" w:cs="Calibri"/>
                <w:color w:val="000000"/>
                <w:szCs w:val="20"/>
                <w:lang w:eastAsia="zh-CN"/>
              </w:rPr>
            </w:pPr>
            <w:r w:rsidRPr="007371D5">
              <w:rPr>
                <w:rFonts w:ascii="Arial Narrow" w:eastAsia="Times New Roman" w:hAnsi="Arial Narrow" w:cs="Calibri"/>
                <w:color w:val="000000"/>
                <w:szCs w:val="20"/>
                <w:lang w:eastAsia="zh-CN"/>
              </w:rPr>
              <w:t>Mid-30s</w:t>
            </w:r>
          </w:p>
        </w:tc>
      </w:tr>
      <w:tr w:rsidR="003E40B5" w:rsidRPr="007371D5" w14:paraId="1E41A968" w14:textId="77777777" w:rsidTr="007371D5">
        <w:trPr>
          <w:trHeight w:val="1084"/>
        </w:trPr>
        <w:tc>
          <w:tcPr>
            <w:tcW w:w="679" w:type="pct"/>
            <w:hideMark/>
          </w:tcPr>
          <w:p w14:paraId="0BE848A8" w14:textId="77777777" w:rsidR="003E40B5" w:rsidRPr="007371D5" w:rsidRDefault="003E40B5" w:rsidP="00126BFB">
            <w:pPr>
              <w:spacing w:before="0" w:after="0"/>
              <w:rPr>
                <w:rFonts w:ascii="Arial Narrow" w:eastAsia="Times New Roman" w:hAnsi="Arial Narrow" w:cs="Calibri"/>
                <w:color w:val="000000"/>
                <w:szCs w:val="20"/>
                <w:lang w:eastAsia="zh-CN"/>
              </w:rPr>
            </w:pPr>
            <w:r w:rsidRPr="007371D5">
              <w:rPr>
                <w:rFonts w:ascii="Arial Narrow" w:eastAsia="Times New Roman" w:hAnsi="Arial Narrow" w:cs="Calibri"/>
                <w:color w:val="000000"/>
                <w:szCs w:val="20"/>
                <w:lang w:eastAsia="zh-CN"/>
              </w:rPr>
              <w:t>Fragile X syndrome</w:t>
            </w:r>
          </w:p>
        </w:tc>
        <w:tc>
          <w:tcPr>
            <w:tcW w:w="618" w:type="pct"/>
            <w:hideMark/>
          </w:tcPr>
          <w:p w14:paraId="237D8DFD" w14:textId="77777777" w:rsidR="003E40B5" w:rsidRPr="007371D5" w:rsidRDefault="003E40B5" w:rsidP="00126BFB">
            <w:pPr>
              <w:spacing w:before="0" w:after="0"/>
              <w:rPr>
                <w:rFonts w:ascii="Arial Narrow" w:eastAsia="Times New Roman" w:hAnsi="Arial Narrow" w:cs="Calibri"/>
                <w:color w:val="000000"/>
                <w:szCs w:val="20"/>
                <w:lang w:eastAsia="zh-CN"/>
              </w:rPr>
            </w:pPr>
            <w:r w:rsidRPr="007371D5">
              <w:rPr>
                <w:rFonts w:ascii="Arial Narrow" w:eastAsia="Times New Roman" w:hAnsi="Arial Narrow" w:cs="Calibri"/>
                <w:color w:val="000000"/>
                <w:szCs w:val="20"/>
                <w:lang w:eastAsia="zh-CN"/>
              </w:rPr>
              <w:t>X-linked</w:t>
            </w:r>
          </w:p>
        </w:tc>
        <w:tc>
          <w:tcPr>
            <w:tcW w:w="803" w:type="pct"/>
            <w:hideMark/>
          </w:tcPr>
          <w:p w14:paraId="463C2ECD" w14:textId="45482D58" w:rsidR="003E40B5" w:rsidRPr="007371D5" w:rsidRDefault="003E40B5" w:rsidP="00126BFB">
            <w:pPr>
              <w:spacing w:before="0" w:after="0"/>
              <w:rPr>
                <w:rFonts w:ascii="Arial Narrow" w:eastAsia="Times New Roman" w:hAnsi="Arial Narrow" w:cs="Calibri"/>
                <w:color w:val="000000"/>
                <w:szCs w:val="20"/>
                <w:lang w:eastAsia="zh-CN"/>
              </w:rPr>
            </w:pPr>
            <w:r w:rsidRPr="007371D5">
              <w:rPr>
                <w:rFonts w:ascii="Arial Narrow" w:eastAsia="Times New Roman" w:hAnsi="Arial Narrow" w:cs="Calibri"/>
                <w:color w:val="000000"/>
                <w:szCs w:val="20"/>
                <w:lang w:eastAsia="zh-CN"/>
              </w:rPr>
              <w:t>1/4,000 males</w:t>
            </w:r>
            <w:r w:rsidRPr="007371D5">
              <w:rPr>
                <w:rFonts w:ascii="Arial Narrow" w:eastAsia="Times New Roman" w:hAnsi="Arial Narrow" w:cs="Calibri"/>
                <w:color w:val="000000"/>
                <w:szCs w:val="20"/>
                <w:lang w:eastAsia="zh-CN"/>
              </w:rPr>
              <w:br/>
              <w:t>1/5,000-1/8,000 females</w:t>
            </w:r>
          </w:p>
        </w:tc>
        <w:tc>
          <w:tcPr>
            <w:tcW w:w="679" w:type="pct"/>
            <w:hideMark/>
          </w:tcPr>
          <w:p w14:paraId="0DDC5940" w14:textId="77777777" w:rsidR="003E40B5" w:rsidRPr="007371D5" w:rsidRDefault="003E40B5" w:rsidP="00126BFB">
            <w:pPr>
              <w:spacing w:before="0" w:after="0"/>
              <w:rPr>
                <w:rFonts w:ascii="Arial Narrow" w:eastAsia="Times New Roman" w:hAnsi="Arial Narrow" w:cs="Calibri"/>
                <w:color w:val="000000"/>
                <w:szCs w:val="20"/>
                <w:lang w:eastAsia="zh-CN"/>
              </w:rPr>
            </w:pPr>
            <w:r w:rsidRPr="007371D5">
              <w:rPr>
                <w:rFonts w:ascii="Arial Narrow" w:eastAsia="Times New Roman" w:hAnsi="Arial Narrow" w:cs="Calibri"/>
                <w:color w:val="000000"/>
                <w:szCs w:val="20"/>
                <w:lang w:eastAsia="zh-CN"/>
              </w:rPr>
              <w:t>1/250</w:t>
            </w:r>
          </w:p>
        </w:tc>
        <w:tc>
          <w:tcPr>
            <w:tcW w:w="1111" w:type="pct"/>
          </w:tcPr>
          <w:p w14:paraId="4F58B7DE" w14:textId="00AC3FF8" w:rsidR="003E40B5" w:rsidRPr="007371D5" w:rsidRDefault="003E40B5">
            <w:pPr>
              <w:spacing w:before="0" w:after="0"/>
              <w:rPr>
                <w:rFonts w:ascii="Arial Narrow" w:eastAsia="Times New Roman" w:hAnsi="Arial Narrow" w:cs="Calibri"/>
                <w:color w:val="000000"/>
                <w:szCs w:val="20"/>
                <w:lang w:eastAsia="zh-CN"/>
              </w:rPr>
            </w:pPr>
            <w:r w:rsidRPr="007371D5">
              <w:rPr>
                <w:rFonts w:ascii="Arial Narrow" w:eastAsia="Times New Roman" w:hAnsi="Arial Narrow" w:cs="Calibri"/>
                <w:color w:val="000000"/>
                <w:szCs w:val="20"/>
                <w:lang w:eastAsia="zh-CN"/>
              </w:rPr>
              <w:t>Most common cause of inherited intellectual disability</w:t>
            </w:r>
          </w:p>
        </w:tc>
        <w:tc>
          <w:tcPr>
            <w:tcW w:w="1110" w:type="pct"/>
            <w:hideMark/>
          </w:tcPr>
          <w:p w14:paraId="7747F2FC" w14:textId="6B3FD345" w:rsidR="003E40B5" w:rsidRPr="007371D5" w:rsidRDefault="003E40B5" w:rsidP="00126BFB">
            <w:pPr>
              <w:spacing w:before="0" w:after="0"/>
              <w:rPr>
                <w:rFonts w:ascii="Arial Narrow" w:eastAsia="Times New Roman" w:hAnsi="Arial Narrow" w:cs="Calibri"/>
                <w:color w:val="000000"/>
                <w:szCs w:val="20"/>
                <w:lang w:eastAsia="zh-CN"/>
              </w:rPr>
            </w:pPr>
            <w:r w:rsidRPr="007371D5">
              <w:rPr>
                <w:rFonts w:ascii="Arial Narrow" w:eastAsia="Times New Roman" w:hAnsi="Arial Narrow" w:cs="Calibri"/>
                <w:color w:val="000000"/>
                <w:szCs w:val="20"/>
                <w:lang w:eastAsia="zh-CN"/>
              </w:rPr>
              <w:t>Normal</w:t>
            </w:r>
          </w:p>
        </w:tc>
      </w:tr>
      <w:tr w:rsidR="003E40B5" w:rsidRPr="007371D5" w14:paraId="44CF30DC" w14:textId="77777777" w:rsidTr="007371D5">
        <w:trPr>
          <w:trHeight w:val="895"/>
        </w:trPr>
        <w:tc>
          <w:tcPr>
            <w:tcW w:w="679" w:type="pct"/>
            <w:hideMark/>
          </w:tcPr>
          <w:p w14:paraId="580CB7FF" w14:textId="77777777" w:rsidR="003E40B5" w:rsidRPr="007371D5" w:rsidRDefault="003E40B5" w:rsidP="00126BFB">
            <w:pPr>
              <w:spacing w:before="0" w:after="0"/>
              <w:rPr>
                <w:rFonts w:ascii="Arial Narrow" w:eastAsia="Times New Roman" w:hAnsi="Arial Narrow" w:cs="Calibri"/>
                <w:color w:val="000000"/>
                <w:szCs w:val="20"/>
                <w:lang w:eastAsia="zh-CN"/>
              </w:rPr>
            </w:pPr>
            <w:r w:rsidRPr="007371D5">
              <w:rPr>
                <w:rFonts w:ascii="Arial Narrow" w:eastAsia="Times New Roman" w:hAnsi="Arial Narrow" w:cs="Calibri"/>
                <w:color w:val="000000"/>
                <w:szCs w:val="20"/>
                <w:lang w:eastAsia="zh-CN"/>
              </w:rPr>
              <w:lastRenderedPageBreak/>
              <w:t>Spinal muscular atrophy</w:t>
            </w:r>
          </w:p>
        </w:tc>
        <w:tc>
          <w:tcPr>
            <w:tcW w:w="618" w:type="pct"/>
            <w:hideMark/>
          </w:tcPr>
          <w:p w14:paraId="216FDE7C" w14:textId="77777777" w:rsidR="003E40B5" w:rsidRPr="007371D5" w:rsidRDefault="003E40B5" w:rsidP="00126BFB">
            <w:pPr>
              <w:spacing w:before="0" w:after="0"/>
              <w:rPr>
                <w:rFonts w:ascii="Arial Narrow" w:eastAsia="Times New Roman" w:hAnsi="Arial Narrow" w:cs="Calibri"/>
                <w:color w:val="000000"/>
                <w:szCs w:val="20"/>
                <w:lang w:eastAsia="zh-CN"/>
              </w:rPr>
            </w:pPr>
            <w:r w:rsidRPr="007371D5">
              <w:rPr>
                <w:rFonts w:ascii="Arial Narrow" w:eastAsia="Times New Roman" w:hAnsi="Arial Narrow" w:cs="Calibri"/>
                <w:color w:val="000000"/>
                <w:szCs w:val="20"/>
                <w:lang w:eastAsia="zh-CN"/>
              </w:rPr>
              <w:t xml:space="preserve">Autosomal recessive </w:t>
            </w:r>
          </w:p>
        </w:tc>
        <w:tc>
          <w:tcPr>
            <w:tcW w:w="803" w:type="pct"/>
            <w:hideMark/>
          </w:tcPr>
          <w:p w14:paraId="13BB5E6C" w14:textId="77777777" w:rsidR="003E40B5" w:rsidRPr="007371D5" w:rsidRDefault="003E40B5" w:rsidP="00126BFB">
            <w:pPr>
              <w:spacing w:before="0" w:after="0"/>
              <w:rPr>
                <w:rFonts w:ascii="Arial Narrow" w:eastAsia="Times New Roman" w:hAnsi="Arial Narrow" w:cs="Calibri"/>
                <w:color w:val="000000"/>
                <w:szCs w:val="20"/>
                <w:lang w:eastAsia="zh-CN"/>
              </w:rPr>
            </w:pPr>
            <w:r w:rsidRPr="007371D5">
              <w:rPr>
                <w:rFonts w:ascii="Arial Narrow" w:eastAsia="Times New Roman" w:hAnsi="Arial Narrow" w:cs="Calibri"/>
                <w:color w:val="000000"/>
                <w:szCs w:val="20"/>
                <w:lang w:eastAsia="zh-CN"/>
              </w:rPr>
              <w:t>1/10,000</w:t>
            </w:r>
          </w:p>
        </w:tc>
        <w:tc>
          <w:tcPr>
            <w:tcW w:w="679" w:type="pct"/>
            <w:hideMark/>
          </w:tcPr>
          <w:p w14:paraId="162223D6" w14:textId="6B1ECBF5" w:rsidR="003E40B5" w:rsidRPr="007371D5" w:rsidRDefault="003E40B5" w:rsidP="00126BFB">
            <w:pPr>
              <w:spacing w:before="0" w:after="0"/>
              <w:rPr>
                <w:rFonts w:ascii="Arial Narrow" w:eastAsia="Times New Roman" w:hAnsi="Arial Narrow" w:cs="Calibri"/>
                <w:color w:val="000000"/>
                <w:szCs w:val="20"/>
                <w:lang w:eastAsia="zh-CN"/>
              </w:rPr>
            </w:pPr>
            <w:r w:rsidRPr="007371D5">
              <w:rPr>
                <w:rFonts w:ascii="Arial Narrow" w:eastAsia="Times New Roman" w:hAnsi="Arial Narrow" w:cs="Calibri"/>
                <w:color w:val="000000"/>
                <w:szCs w:val="20"/>
                <w:lang w:eastAsia="zh-CN"/>
              </w:rPr>
              <w:t>1/</w:t>
            </w:r>
            <w:r w:rsidR="00E54DF1">
              <w:rPr>
                <w:rFonts w:ascii="Arial Narrow" w:eastAsia="Times New Roman" w:hAnsi="Arial Narrow" w:cs="Calibri"/>
                <w:color w:val="000000"/>
                <w:szCs w:val="20"/>
                <w:lang w:eastAsia="zh-CN"/>
              </w:rPr>
              <w:t>5</w:t>
            </w:r>
            <w:r w:rsidRPr="007371D5">
              <w:rPr>
                <w:rFonts w:ascii="Arial Narrow" w:eastAsia="Times New Roman" w:hAnsi="Arial Narrow" w:cs="Calibri"/>
                <w:color w:val="000000"/>
                <w:szCs w:val="20"/>
                <w:lang w:eastAsia="zh-CN"/>
              </w:rPr>
              <w:t>0</w:t>
            </w:r>
          </w:p>
        </w:tc>
        <w:tc>
          <w:tcPr>
            <w:tcW w:w="1111" w:type="pct"/>
          </w:tcPr>
          <w:p w14:paraId="2BA938F5" w14:textId="4BFC7DE4" w:rsidR="003E40B5" w:rsidRPr="007371D5" w:rsidRDefault="003E40B5" w:rsidP="00126BFB">
            <w:pPr>
              <w:spacing w:before="0" w:after="0"/>
              <w:rPr>
                <w:rFonts w:ascii="Arial Narrow" w:eastAsia="Times New Roman" w:hAnsi="Arial Narrow" w:cs="Calibri"/>
                <w:color w:val="000000"/>
                <w:szCs w:val="20"/>
                <w:lang w:eastAsia="zh-CN"/>
              </w:rPr>
            </w:pPr>
            <w:r w:rsidRPr="007371D5">
              <w:rPr>
                <w:rFonts w:ascii="Arial Narrow" w:eastAsia="Times New Roman" w:hAnsi="Arial Narrow" w:cs="Calibri"/>
                <w:color w:val="000000"/>
                <w:szCs w:val="20"/>
                <w:lang w:eastAsia="zh-CN"/>
              </w:rPr>
              <w:t>Most frequent genetic cause of infant mortality</w:t>
            </w:r>
          </w:p>
        </w:tc>
        <w:tc>
          <w:tcPr>
            <w:tcW w:w="1110" w:type="pct"/>
            <w:hideMark/>
          </w:tcPr>
          <w:p w14:paraId="3B91008F" w14:textId="2A14B22D" w:rsidR="003E40B5" w:rsidRPr="007371D5" w:rsidRDefault="003E40B5" w:rsidP="00126BFB">
            <w:pPr>
              <w:spacing w:before="0" w:after="0"/>
              <w:rPr>
                <w:rFonts w:ascii="Arial Narrow" w:eastAsia="Times New Roman" w:hAnsi="Arial Narrow" w:cs="Calibri"/>
                <w:color w:val="000000"/>
                <w:szCs w:val="20"/>
                <w:lang w:eastAsia="zh-CN"/>
              </w:rPr>
            </w:pPr>
            <w:r w:rsidRPr="007371D5">
              <w:rPr>
                <w:rFonts w:ascii="Arial Narrow" w:eastAsia="Times New Roman" w:hAnsi="Arial Narrow" w:cs="Calibri"/>
                <w:color w:val="000000"/>
                <w:szCs w:val="20"/>
                <w:lang w:eastAsia="zh-CN"/>
              </w:rPr>
              <w:t>Type 1: &lt;2 years; Type 2: 2 years to 3rd/4th decade; Type 3: normal</w:t>
            </w:r>
          </w:p>
        </w:tc>
      </w:tr>
    </w:tbl>
    <w:p w14:paraId="49A45268" w14:textId="77777777" w:rsidR="00AA5FDA" w:rsidRPr="00AE642F" w:rsidRDefault="00AA5FDA" w:rsidP="00530204">
      <w:pPr>
        <w:pStyle w:val="Heading2"/>
      </w:pPr>
      <w:r w:rsidRPr="00AE642F">
        <w:t>Specify any characteristics of patients with the medical condition</w:t>
      </w:r>
      <w:r w:rsidR="00707D4D" w:rsidRPr="00AE642F">
        <w:t>, or suspected of,</w:t>
      </w:r>
      <w:r w:rsidRPr="00AE642F">
        <w:t xml:space="preserve"> who are proposed to be eligible for the proposed medical service</w:t>
      </w:r>
      <w:r w:rsidR="00102686" w:rsidRPr="00AE642F">
        <w:t>, including any details of how a patient w</w:t>
      </w:r>
      <w:r w:rsidR="0054594B" w:rsidRPr="00AE642F">
        <w:t>ould be</w:t>
      </w:r>
      <w:r w:rsidR="00102686" w:rsidRPr="00AE642F">
        <w:t xml:space="preserve"> </w:t>
      </w:r>
      <w:r w:rsidR="0018630F" w:rsidRPr="00AE642F">
        <w:t>investigated</w:t>
      </w:r>
      <w:r w:rsidR="0054594B" w:rsidRPr="00AE642F">
        <w:t>,</w:t>
      </w:r>
      <w:r w:rsidR="0018630F" w:rsidRPr="00AE642F">
        <w:t xml:space="preserve"> managed </w:t>
      </w:r>
      <w:r w:rsidR="0054594B" w:rsidRPr="00AE642F">
        <w:t xml:space="preserve">and referred </w:t>
      </w:r>
      <w:r w:rsidR="007D2358" w:rsidRPr="00AE642F">
        <w:t xml:space="preserve">within the Australian health care system </w:t>
      </w:r>
      <w:r w:rsidR="0018630F" w:rsidRPr="00AE642F">
        <w:t xml:space="preserve">in the lead up to being considered </w:t>
      </w:r>
      <w:r w:rsidR="00DF6D37" w:rsidRPr="00AE642F">
        <w:t xml:space="preserve">eligible </w:t>
      </w:r>
      <w:r w:rsidR="0018630F" w:rsidRPr="00AE642F">
        <w:t>for the service</w:t>
      </w:r>
      <w:r w:rsidR="00197D29" w:rsidRPr="00AE642F">
        <w:t>:</w:t>
      </w:r>
    </w:p>
    <w:p w14:paraId="36EDCFAC" w14:textId="63475F3F" w:rsidR="00F01E68" w:rsidRPr="00BC548B" w:rsidRDefault="009C68A5" w:rsidP="00A72A90">
      <w:pPr>
        <w:ind w:left="426"/>
        <w:rPr>
          <w:szCs w:val="20"/>
        </w:rPr>
      </w:pPr>
      <w:r w:rsidRPr="00BC548B">
        <w:rPr>
          <w:szCs w:val="20"/>
        </w:rPr>
        <w:t>Couples who are pl</w:t>
      </w:r>
      <w:r w:rsidR="00057CC7" w:rsidRPr="00BC548B">
        <w:rPr>
          <w:szCs w:val="20"/>
        </w:rPr>
        <w:t xml:space="preserve">anning to become pregnant or in </w:t>
      </w:r>
      <w:r w:rsidRPr="00BC548B">
        <w:rPr>
          <w:szCs w:val="20"/>
        </w:rPr>
        <w:t xml:space="preserve">early </w:t>
      </w:r>
      <w:r w:rsidR="00335B0F" w:rsidRPr="00BC548B">
        <w:rPr>
          <w:szCs w:val="20"/>
        </w:rPr>
        <w:t>stage of pregnancy</w:t>
      </w:r>
      <w:r w:rsidR="00213198" w:rsidRPr="00BC548B">
        <w:rPr>
          <w:szCs w:val="20"/>
        </w:rPr>
        <w:t xml:space="preserve"> </w:t>
      </w:r>
      <w:r w:rsidR="00F01E68" w:rsidRPr="00BC548B">
        <w:rPr>
          <w:szCs w:val="20"/>
        </w:rPr>
        <w:t>will be eligible for carrier screening</w:t>
      </w:r>
      <w:r w:rsidR="00536AFF" w:rsidRPr="00BC548B">
        <w:rPr>
          <w:szCs w:val="20"/>
        </w:rPr>
        <w:t>.</w:t>
      </w:r>
      <w:r w:rsidR="00F01E68" w:rsidRPr="00BC548B">
        <w:rPr>
          <w:szCs w:val="20"/>
        </w:rPr>
        <w:t xml:space="preserve"> </w:t>
      </w:r>
      <w:r w:rsidRPr="00BC548B">
        <w:rPr>
          <w:szCs w:val="20"/>
        </w:rPr>
        <w:t>In most cases the ‘couple’ will include a male and female partner. In some instances (such as same sex couples and couples with infertility), a donor gamete or embryo may be planned to be used/may have been used to conceive a pregnancy. In these circumstances</w:t>
      </w:r>
      <w:r w:rsidR="00F01E68" w:rsidRPr="00BC548B">
        <w:rPr>
          <w:szCs w:val="20"/>
        </w:rPr>
        <w:t xml:space="preserve"> </w:t>
      </w:r>
      <w:r w:rsidR="001E48A6" w:rsidRPr="00BC548B">
        <w:rPr>
          <w:szCs w:val="20"/>
        </w:rPr>
        <w:t xml:space="preserve">the </w:t>
      </w:r>
      <w:r w:rsidRPr="00BC548B">
        <w:rPr>
          <w:szCs w:val="20"/>
        </w:rPr>
        <w:t>carrier screening</w:t>
      </w:r>
      <w:r w:rsidR="001E48A6" w:rsidRPr="00BC548B">
        <w:rPr>
          <w:szCs w:val="20"/>
        </w:rPr>
        <w:t xml:space="preserve"> test</w:t>
      </w:r>
      <w:r w:rsidRPr="00BC548B">
        <w:rPr>
          <w:szCs w:val="20"/>
        </w:rPr>
        <w:t xml:space="preserve"> would be performed on the ‘genetic </w:t>
      </w:r>
      <w:r w:rsidR="00A72A90" w:rsidRPr="00BC548B">
        <w:rPr>
          <w:szCs w:val="20"/>
        </w:rPr>
        <w:t>contributors’ to</w:t>
      </w:r>
      <w:r w:rsidRPr="00BC548B">
        <w:rPr>
          <w:szCs w:val="20"/>
        </w:rPr>
        <w:t xml:space="preserve"> that pregnancy/planned pregnancy. If the ‘</w:t>
      </w:r>
      <w:bookmarkStart w:id="5" w:name="_Hlk34219604"/>
      <w:r w:rsidRPr="00BC548B">
        <w:rPr>
          <w:szCs w:val="20"/>
        </w:rPr>
        <w:t xml:space="preserve">genetic contributors’ </w:t>
      </w:r>
      <w:bookmarkEnd w:id="5"/>
      <w:r w:rsidRPr="00BC548B">
        <w:rPr>
          <w:szCs w:val="20"/>
        </w:rPr>
        <w:t xml:space="preserve">are embryo/gamete donors, the donors would need to be available and willing to undergo carrier screening by providing a DNA sample. </w:t>
      </w:r>
    </w:p>
    <w:p w14:paraId="7D26F76D" w14:textId="7D757666" w:rsidR="00731D9D" w:rsidRPr="00BC548B" w:rsidRDefault="00CC3AA2" w:rsidP="00E357B9">
      <w:pPr>
        <w:ind w:left="426"/>
        <w:rPr>
          <w:szCs w:val="20"/>
        </w:rPr>
      </w:pPr>
      <w:r w:rsidRPr="00BC548B">
        <w:rPr>
          <w:szCs w:val="20"/>
        </w:rPr>
        <w:t xml:space="preserve">Pre-test and </w:t>
      </w:r>
      <w:r w:rsidR="0038348D" w:rsidRPr="00BC548B">
        <w:rPr>
          <w:szCs w:val="20"/>
        </w:rPr>
        <w:t>post-test</w:t>
      </w:r>
      <w:r w:rsidRPr="00BC548B">
        <w:rPr>
          <w:szCs w:val="20"/>
        </w:rPr>
        <w:t xml:space="preserve"> genetic counselling </w:t>
      </w:r>
      <w:r w:rsidR="0038348D" w:rsidRPr="00BC548B">
        <w:rPr>
          <w:szCs w:val="20"/>
        </w:rPr>
        <w:t>should</w:t>
      </w:r>
      <w:r w:rsidR="009C68A5" w:rsidRPr="00BC548B">
        <w:rPr>
          <w:szCs w:val="20"/>
        </w:rPr>
        <w:t xml:space="preserve"> be available to assist in facilitating </w:t>
      </w:r>
      <w:r w:rsidR="00770407" w:rsidRPr="00BC548B">
        <w:rPr>
          <w:szCs w:val="20"/>
        </w:rPr>
        <w:t xml:space="preserve">the </w:t>
      </w:r>
      <w:r w:rsidR="00335B0F" w:rsidRPr="00BC548B">
        <w:rPr>
          <w:szCs w:val="20"/>
        </w:rPr>
        <w:t xml:space="preserve">screening </w:t>
      </w:r>
      <w:r w:rsidR="0038348D" w:rsidRPr="00BC548B">
        <w:rPr>
          <w:szCs w:val="20"/>
        </w:rPr>
        <w:t>test</w:t>
      </w:r>
      <w:r w:rsidR="00335B0F" w:rsidRPr="00BC548B">
        <w:rPr>
          <w:szCs w:val="20"/>
        </w:rPr>
        <w:t xml:space="preserve"> </w:t>
      </w:r>
      <w:r w:rsidR="009C68A5" w:rsidRPr="00BC548B">
        <w:rPr>
          <w:szCs w:val="20"/>
        </w:rPr>
        <w:t xml:space="preserve">as required. </w:t>
      </w:r>
    </w:p>
    <w:p w14:paraId="1E4C1F2B" w14:textId="6100FA61" w:rsidR="00536AFF" w:rsidRPr="00AE642F" w:rsidRDefault="00693307" w:rsidP="00E357B9">
      <w:pPr>
        <w:ind w:left="426"/>
        <w:rPr>
          <w:szCs w:val="20"/>
        </w:rPr>
      </w:pPr>
      <w:r w:rsidRPr="00BC548B">
        <w:rPr>
          <w:szCs w:val="20"/>
        </w:rPr>
        <w:t>Given the nature of the test</w:t>
      </w:r>
      <w:r w:rsidR="00276905" w:rsidRPr="00BC548B">
        <w:rPr>
          <w:szCs w:val="20"/>
        </w:rPr>
        <w:t>,</w:t>
      </w:r>
      <w:r w:rsidRPr="00BC548B">
        <w:rPr>
          <w:szCs w:val="20"/>
        </w:rPr>
        <w:t xml:space="preserve"> </w:t>
      </w:r>
      <w:r w:rsidR="00276905" w:rsidRPr="00BC548B">
        <w:rPr>
          <w:szCs w:val="20"/>
        </w:rPr>
        <w:t>the test</w:t>
      </w:r>
      <w:r w:rsidR="00536AFF" w:rsidRPr="00BC548B">
        <w:rPr>
          <w:szCs w:val="20"/>
        </w:rPr>
        <w:t xml:space="preserve"> can be offered by </w:t>
      </w:r>
      <w:r w:rsidR="00E72C5C" w:rsidRPr="00BC548B">
        <w:rPr>
          <w:szCs w:val="20"/>
        </w:rPr>
        <w:t>different</w:t>
      </w:r>
      <w:r w:rsidR="00536AFF" w:rsidRPr="00BC548B">
        <w:rPr>
          <w:szCs w:val="20"/>
        </w:rPr>
        <w:t xml:space="preserve"> healthcare provider</w:t>
      </w:r>
      <w:r w:rsidR="00276905" w:rsidRPr="00BC548B">
        <w:rPr>
          <w:szCs w:val="20"/>
        </w:rPr>
        <w:t>s</w:t>
      </w:r>
      <w:r w:rsidR="00E72C5C" w:rsidRPr="00BC548B">
        <w:rPr>
          <w:szCs w:val="20"/>
        </w:rPr>
        <w:t>,</w:t>
      </w:r>
      <w:r w:rsidR="00276905" w:rsidRPr="00BC548B">
        <w:rPr>
          <w:szCs w:val="20"/>
        </w:rPr>
        <w:t xml:space="preserve"> including</w:t>
      </w:r>
      <w:r w:rsidR="00536AFF" w:rsidRPr="00BC548B">
        <w:rPr>
          <w:szCs w:val="20"/>
        </w:rPr>
        <w:t xml:space="preserve">; general practitioner, obstetrician, midwife, </w:t>
      </w:r>
      <w:r w:rsidR="00FD3ABC" w:rsidRPr="00BC548B">
        <w:rPr>
          <w:szCs w:val="20"/>
        </w:rPr>
        <w:t xml:space="preserve">nurse, </w:t>
      </w:r>
      <w:r w:rsidR="00536AFF" w:rsidRPr="00BC548B">
        <w:rPr>
          <w:szCs w:val="20"/>
        </w:rPr>
        <w:t>fertility specialist, or genetics health professional.</w:t>
      </w:r>
      <w:r w:rsidR="00E72C5C" w:rsidRPr="00BC548B">
        <w:rPr>
          <w:szCs w:val="20"/>
        </w:rPr>
        <w:t xml:space="preserve"> </w:t>
      </w:r>
      <w:r w:rsidR="00FD3ABC" w:rsidRPr="00BC548B">
        <w:rPr>
          <w:szCs w:val="20"/>
        </w:rPr>
        <w:t>The applicants request that these providers would b</w:t>
      </w:r>
      <w:r w:rsidR="00AE61D7" w:rsidRPr="00BC548B">
        <w:rPr>
          <w:szCs w:val="20"/>
        </w:rPr>
        <w:t>e</w:t>
      </w:r>
      <w:r w:rsidR="00FD3ABC" w:rsidRPr="00BC548B">
        <w:rPr>
          <w:szCs w:val="20"/>
        </w:rPr>
        <w:t xml:space="preserve"> able to offer the test; however, </w:t>
      </w:r>
      <w:r w:rsidR="00E72C5C" w:rsidRPr="00BC548B">
        <w:rPr>
          <w:szCs w:val="20"/>
        </w:rPr>
        <w:t xml:space="preserve">MSAC/PASC may wish to consider what level </w:t>
      </w:r>
      <w:r w:rsidR="00AE61D7" w:rsidRPr="00BC548B">
        <w:rPr>
          <w:szCs w:val="20"/>
        </w:rPr>
        <w:t xml:space="preserve">of qualification </w:t>
      </w:r>
      <w:r w:rsidR="00E72C5C" w:rsidRPr="00BC548B">
        <w:rPr>
          <w:szCs w:val="20"/>
        </w:rPr>
        <w:t>would be appropriate.</w:t>
      </w:r>
    </w:p>
    <w:p w14:paraId="4A470972" w14:textId="0539CB8B" w:rsidR="00D27BE8" w:rsidRPr="00AE642F" w:rsidRDefault="0018630F" w:rsidP="00D27BE8">
      <w:pPr>
        <w:pStyle w:val="Heading2"/>
      </w:pPr>
      <w:r w:rsidRPr="00AE642F">
        <w:t xml:space="preserve">Define and summarise the current clinical management pathway </w:t>
      </w:r>
      <w:r w:rsidRPr="00AE642F">
        <w:rPr>
          <w:i/>
        </w:rPr>
        <w:t>before</w:t>
      </w:r>
      <w:r w:rsidRPr="00AE642F">
        <w:t xml:space="preserve"> patients would be eligible for the proposed medical service (supplement this summary with </w:t>
      </w:r>
      <w:r w:rsidR="00F33F1A" w:rsidRPr="00AE642F">
        <w:t xml:space="preserve">an easy to follow flowchart </w:t>
      </w:r>
      <w:r w:rsidR="00DF0C51" w:rsidRPr="00AE642F">
        <w:t xml:space="preserve">[as an attachment to the Application Form] </w:t>
      </w:r>
      <w:r w:rsidR="00F33F1A" w:rsidRPr="00AE642F">
        <w:t>dep</w:t>
      </w:r>
      <w:r w:rsidRPr="00AE642F">
        <w:t>icting the current clinical manag</w:t>
      </w:r>
      <w:r w:rsidR="00197D29" w:rsidRPr="00AE642F">
        <w:t>ement pathway up to this point):</w:t>
      </w:r>
    </w:p>
    <w:p w14:paraId="6350914F" w14:textId="77777777" w:rsidR="00065F49" w:rsidRPr="00BC548B" w:rsidRDefault="00B93D76" w:rsidP="00575994">
      <w:pPr>
        <w:ind w:left="357"/>
        <w:rPr>
          <w:szCs w:val="20"/>
        </w:rPr>
      </w:pPr>
      <w:bookmarkStart w:id="6" w:name="_Hlk34655416"/>
      <w:r w:rsidRPr="00BC548B">
        <w:rPr>
          <w:szCs w:val="20"/>
        </w:rPr>
        <w:t>A woman</w:t>
      </w:r>
      <w:r w:rsidR="00F01E68" w:rsidRPr="00BC548B">
        <w:rPr>
          <w:szCs w:val="20"/>
        </w:rPr>
        <w:t xml:space="preserve"> </w:t>
      </w:r>
      <w:r w:rsidR="00392FA2" w:rsidRPr="00BC548B">
        <w:rPr>
          <w:szCs w:val="20"/>
        </w:rPr>
        <w:t xml:space="preserve">(either with their partner or by themselves) </w:t>
      </w:r>
      <w:r w:rsidR="00F01E68" w:rsidRPr="00BC548B">
        <w:rPr>
          <w:szCs w:val="20"/>
        </w:rPr>
        <w:t xml:space="preserve">who </w:t>
      </w:r>
      <w:r w:rsidRPr="00BC548B">
        <w:rPr>
          <w:szCs w:val="20"/>
        </w:rPr>
        <w:t>is</w:t>
      </w:r>
      <w:r w:rsidR="00F01E68" w:rsidRPr="00BC548B">
        <w:rPr>
          <w:szCs w:val="20"/>
        </w:rPr>
        <w:t xml:space="preserve"> planning to become pregnant or </w:t>
      </w:r>
      <w:r w:rsidRPr="00BC548B">
        <w:rPr>
          <w:szCs w:val="20"/>
        </w:rPr>
        <w:t xml:space="preserve">is </w:t>
      </w:r>
      <w:r w:rsidR="00F01E68" w:rsidRPr="00BC548B">
        <w:rPr>
          <w:szCs w:val="20"/>
        </w:rPr>
        <w:t xml:space="preserve">in early stage of pregnancy </w:t>
      </w:r>
      <w:r w:rsidR="00154E7A" w:rsidRPr="00BC548B">
        <w:rPr>
          <w:szCs w:val="20"/>
        </w:rPr>
        <w:t>would access</w:t>
      </w:r>
      <w:r w:rsidRPr="00BC548B">
        <w:rPr>
          <w:szCs w:val="20"/>
        </w:rPr>
        <w:t xml:space="preserve"> health</w:t>
      </w:r>
      <w:r w:rsidR="00154E7A" w:rsidRPr="00BC548B">
        <w:rPr>
          <w:szCs w:val="20"/>
        </w:rPr>
        <w:t xml:space="preserve"> care</w:t>
      </w:r>
      <w:r w:rsidRPr="00BC548B">
        <w:rPr>
          <w:szCs w:val="20"/>
        </w:rPr>
        <w:t xml:space="preserve"> </w:t>
      </w:r>
      <w:r w:rsidR="00747966" w:rsidRPr="00BC548B">
        <w:rPr>
          <w:szCs w:val="20"/>
        </w:rPr>
        <w:t>in relation to her planned or current pregnancy.</w:t>
      </w:r>
      <w:r w:rsidR="00392FA2" w:rsidRPr="00BC548B">
        <w:rPr>
          <w:szCs w:val="20"/>
        </w:rPr>
        <w:t xml:space="preserve"> Their health care provider would </w:t>
      </w:r>
      <w:r w:rsidR="003C7C1C" w:rsidRPr="00BC548B">
        <w:rPr>
          <w:szCs w:val="20"/>
        </w:rPr>
        <w:t xml:space="preserve">provide </w:t>
      </w:r>
      <w:r w:rsidR="00065F49" w:rsidRPr="00BC548B">
        <w:rPr>
          <w:szCs w:val="20"/>
        </w:rPr>
        <w:t>preconception</w:t>
      </w:r>
      <w:r w:rsidR="003C7C1C" w:rsidRPr="00BC548B">
        <w:rPr>
          <w:szCs w:val="20"/>
        </w:rPr>
        <w:t xml:space="preserve"> or early pregnancy care</w:t>
      </w:r>
      <w:r w:rsidR="00065F49" w:rsidRPr="00BC548B">
        <w:rPr>
          <w:szCs w:val="20"/>
        </w:rPr>
        <w:t xml:space="preserve">. </w:t>
      </w:r>
    </w:p>
    <w:p w14:paraId="2A6AE468" w14:textId="69F0266D" w:rsidR="00D27BE8" w:rsidRDefault="00065F49" w:rsidP="00575994">
      <w:pPr>
        <w:ind w:left="357"/>
        <w:rPr>
          <w:szCs w:val="20"/>
        </w:rPr>
      </w:pPr>
      <w:r w:rsidRPr="00BC548B">
        <w:rPr>
          <w:szCs w:val="20"/>
        </w:rPr>
        <w:t xml:space="preserve">RACGP guidelines </w:t>
      </w:r>
      <w:r w:rsidR="00FB1960" w:rsidRPr="00BC548B">
        <w:rPr>
          <w:szCs w:val="20"/>
        </w:rPr>
        <w:t>recommend</w:t>
      </w:r>
      <w:r w:rsidRPr="00BC548B">
        <w:rPr>
          <w:szCs w:val="20"/>
        </w:rPr>
        <w:t xml:space="preserve"> that</w:t>
      </w:r>
      <w:r w:rsidR="003C7C1C" w:rsidRPr="00BC548B">
        <w:rPr>
          <w:szCs w:val="20"/>
        </w:rPr>
        <w:t xml:space="preserve"> all woman of reproductive age should be considered for preconception care</w:t>
      </w:r>
      <w:r w:rsidR="00C4082D" w:rsidRPr="00BC548B">
        <w:rPr>
          <w:szCs w:val="20"/>
        </w:rPr>
        <w:t>, this includes the opportunity for</w:t>
      </w:r>
      <w:r w:rsidR="009F6DCE" w:rsidRPr="00BC548B">
        <w:rPr>
          <w:szCs w:val="20"/>
        </w:rPr>
        <w:t xml:space="preserve"> carrier screening </w:t>
      </w:r>
      <w:r w:rsidR="00FB1960" w:rsidRPr="00BC548B">
        <w:rPr>
          <w:szCs w:val="20"/>
        </w:rPr>
        <w:t>of</w:t>
      </w:r>
      <w:r w:rsidR="009F6DCE" w:rsidRPr="00BC548B">
        <w:rPr>
          <w:szCs w:val="20"/>
        </w:rPr>
        <w:t xml:space="preserve"> genetic conditions </w:t>
      </w:r>
      <w:r w:rsidR="00C5698C" w:rsidRPr="00BC548B">
        <w:rPr>
          <w:szCs w:val="20"/>
        </w:rPr>
        <w:fldChar w:fldCharType="begin"/>
      </w:r>
      <w:r w:rsidR="00C52CCF" w:rsidRPr="00BC548B">
        <w:rPr>
          <w:szCs w:val="20"/>
        </w:rPr>
        <w:instrText xml:space="preserve"> ADDIN EN.CITE &lt;EndNote&gt;&lt;Cite&gt;&lt;Author&gt;The Royal Australian College of General Practitioners (RACGP)&lt;/Author&gt;&lt;Year&gt;2016&lt;/Year&gt;&lt;RecNum&gt;32&lt;/RecNum&gt;&lt;DisplayText&gt;&lt;style face="superscript"&gt;21&lt;/style&gt;&lt;/DisplayText&gt;&lt;record&gt;&lt;rec-number&gt;32&lt;/rec-number&gt;&lt;foreign-keys&gt;&lt;key app="EN" db-id="vwp9ettekrs5p0e5dru5vvdm5feew5p2v5sr" timestamp="1583721338"&gt;32&lt;/key&gt;&lt;/foreign-keys&gt;&lt;ref-type name="Web Page"&gt;12&lt;/ref-type&gt;&lt;contributors&gt;&lt;authors&gt;&lt;author&gt;The Royal Australian College of General Practitioners (RACGP),&lt;/author&gt;&lt;/authors&gt;&lt;/contributors&gt;&lt;titles&gt;&lt;title&gt;Guidelines for preventive activities in general practice; The Red Book; Chapter 1. Preventive activities prior to pregnancy&lt;/title&gt;&lt;/titles&gt;&lt;number&gt;09/03/2020&lt;/number&gt;&lt;dates&gt;&lt;year&gt;2016&lt;/year&gt;&lt;/dates&gt;&lt;urls&gt;&lt;related-urls&gt;&lt;url&gt;https://www.racgp.org.au/clinical-resources/clinical-guidelines/key-racgp-guidelines/view-all-racgp-guidelines/red-book/preventive-activities-prior-to-pregnancy&lt;/url&gt;&lt;/related-urls&gt;&lt;/urls&gt;&lt;/record&gt;&lt;/Cite&gt;&lt;/EndNote&gt;</w:instrText>
      </w:r>
      <w:r w:rsidR="00C5698C" w:rsidRPr="00BC548B">
        <w:rPr>
          <w:szCs w:val="20"/>
        </w:rPr>
        <w:fldChar w:fldCharType="separate"/>
      </w:r>
      <w:r w:rsidR="00C52CCF" w:rsidRPr="00BC548B">
        <w:rPr>
          <w:noProof/>
          <w:szCs w:val="20"/>
          <w:vertAlign w:val="superscript"/>
        </w:rPr>
        <w:t>21</w:t>
      </w:r>
      <w:r w:rsidR="00C5698C" w:rsidRPr="00BC548B">
        <w:rPr>
          <w:szCs w:val="20"/>
        </w:rPr>
        <w:fldChar w:fldCharType="end"/>
      </w:r>
      <w:r w:rsidR="009F6DCE" w:rsidRPr="00BC548B">
        <w:rPr>
          <w:szCs w:val="20"/>
        </w:rPr>
        <w:t>.</w:t>
      </w:r>
    </w:p>
    <w:bookmarkEnd w:id="6"/>
    <w:p w14:paraId="7403CADB" w14:textId="77777777" w:rsidR="002A50FD" w:rsidRPr="00AE642F" w:rsidRDefault="005C3AE7" w:rsidP="00505215">
      <w:pPr>
        <w:pStyle w:val="Subtitle"/>
        <w:ind w:left="0"/>
      </w:pPr>
      <w:r w:rsidRPr="00AE642F">
        <w:t xml:space="preserve">PART 6b – </w:t>
      </w:r>
      <w:r w:rsidR="002A50FD" w:rsidRPr="00AE642F">
        <w:t>INFORMATION ABOUT THE INTERVENTION</w:t>
      </w:r>
    </w:p>
    <w:p w14:paraId="236D0CAD" w14:textId="21363051" w:rsidR="00630CAC" w:rsidRPr="00453857" w:rsidRDefault="002A6753" w:rsidP="00630CAC">
      <w:pPr>
        <w:pStyle w:val="Heading2"/>
      </w:pPr>
      <w:r w:rsidRPr="00AE642F">
        <w:t xml:space="preserve">Describe the </w:t>
      </w:r>
      <w:r w:rsidR="00DF6D37" w:rsidRPr="00AE642F">
        <w:t>key components and</w:t>
      </w:r>
      <w:r w:rsidR="00B771AD" w:rsidRPr="00AE642F">
        <w:t xml:space="preserve"> clinical</w:t>
      </w:r>
      <w:r w:rsidR="00DF6D37" w:rsidRPr="00AE642F">
        <w:t xml:space="preserve"> steps involved in delivering </w:t>
      </w:r>
      <w:r w:rsidR="00C05A45" w:rsidRPr="00AE642F">
        <w:t xml:space="preserve">the </w:t>
      </w:r>
      <w:r w:rsidR="00197D29" w:rsidRPr="00AE642F">
        <w:t>proposed medical service:</w:t>
      </w:r>
    </w:p>
    <w:p w14:paraId="1F42465C" w14:textId="2BA1230F" w:rsidR="003F45F7" w:rsidRPr="00BC548B" w:rsidRDefault="000058FD" w:rsidP="000058FD">
      <w:pPr>
        <w:ind w:left="426"/>
      </w:pPr>
      <w:r w:rsidRPr="00BC548B">
        <w:t xml:space="preserve">A woman (either with their partner or by themselves) who is planning to become pregnant or is in early stage of pregnancy would access health care in relation to her planned or current pregnancy. Their health care provider would provide preconception or early pregnancy care. As part of that care the </w:t>
      </w:r>
      <w:r w:rsidR="00655B86" w:rsidRPr="00BC548B">
        <w:t xml:space="preserve">clinician would provide information </w:t>
      </w:r>
      <w:r w:rsidR="003F45F7" w:rsidRPr="00BC548B">
        <w:t xml:space="preserve">with regards to </w:t>
      </w:r>
      <w:r w:rsidRPr="00BC548B">
        <w:t>carrier screening for</w:t>
      </w:r>
      <w:r w:rsidR="003F45F7" w:rsidRPr="00BC548B">
        <w:t xml:space="preserve"> recessive</w:t>
      </w:r>
      <w:r w:rsidRPr="00BC548B">
        <w:t xml:space="preserve"> genetic conditions (21).</w:t>
      </w:r>
      <w:r w:rsidR="003F45F7" w:rsidRPr="00BC548B">
        <w:t xml:space="preserve"> </w:t>
      </w:r>
      <w:r w:rsidR="001E7249" w:rsidRPr="00BC548B">
        <w:t>T</w:t>
      </w:r>
      <w:r w:rsidR="00C32B46" w:rsidRPr="00BC548B">
        <w:t>he health care provider can obtain a sample</w:t>
      </w:r>
      <w:r w:rsidR="001E7249" w:rsidRPr="00BC548B">
        <w:t xml:space="preserve"> </w:t>
      </w:r>
      <w:r w:rsidR="006B1CF0" w:rsidRPr="00BC548B">
        <w:t>(i</w:t>
      </w:r>
      <w:r w:rsidR="001E7249" w:rsidRPr="00BC548B">
        <w:t>f both genetic contributors are present at the health care interaction)</w:t>
      </w:r>
      <w:r w:rsidR="00C32B46" w:rsidRPr="00BC548B">
        <w:t xml:space="preserve">, provide </w:t>
      </w:r>
      <w:r w:rsidR="001E7249" w:rsidRPr="00BC548B">
        <w:t>sample kit</w:t>
      </w:r>
      <w:r w:rsidR="006B1CF0" w:rsidRPr="00BC548B">
        <w:t>s</w:t>
      </w:r>
      <w:r w:rsidR="00C32B46" w:rsidRPr="00BC548B">
        <w:t xml:space="preserve"> or advi</w:t>
      </w:r>
      <w:r w:rsidR="001E7249" w:rsidRPr="00BC548B">
        <w:t>se</w:t>
      </w:r>
      <w:r w:rsidR="00C32B46" w:rsidRPr="00BC548B">
        <w:t xml:space="preserve"> on how to access sample kits</w:t>
      </w:r>
      <w:r w:rsidR="001E7249" w:rsidRPr="00BC548B">
        <w:t>.</w:t>
      </w:r>
    </w:p>
    <w:p w14:paraId="662040E8" w14:textId="05041DB8" w:rsidR="005B07DF" w:rsidRPr="00BC548B" w:rsidRDefault="00BB5F72" w:rsidP="000058FD">
      <w:pPr>
        <w:ind w:left="426"/>
      </w:pPr>
      <w:r w:rsidRPr="00BC548B">
        <w:t xml:space="preserve">There is no consensus on which autosomal and X-linked recessive conditions should be included in the screening panel for reproductive health </w:t>
      </w:r>
      <w:r w:rsidRPr="00BC548B">
        <w:fldChar w:fldCharType="begin"/>
      </w:r>
      <w:r w:rsidR="00C52CCF" w:rsidRPr="00BC548B">
        <w:instrText xml:space="preserve"> ADDIN EN.CITE &lt;EndNote&gt;&lt;Cite&gt;&lt;Author&gt;Archibald&lt;/Author&gt;&lt;Year&gt;2018&lt;/Year&gt;&lt;RecNum&gt;12&lt;/RecNum&gt;&lt;DisplayText&gt;&lt;style face="superscript"&gt;22&lt;/style&gt;&lt;/DisplayText&gt;&lt;record&gt;&lt;rec-number&gt;12&lt;/rec-number&gt;&lt;foreign-keys&gt;&lt;key app="EN" db-id="vwp9ettekrs5p0e5dru5vvdm5feew5p2v5sr" timestamp="1571122456"&gt;12&lt;/key&gt;&lt;/foreign-keys&gt;&lt;ref-type name="Journal Article"&gt;17&lt;/ref-type&gt;&lt;contributors&gt;&lt;authors&gt;&lt;author&gt;Archibald, Alison Dalton&lt;/author&gt;&lt;author&gt;Smith, Melanie Jane&lt;/author&gt;&lt;author&gt;Burgess, Trent&lt;/author&gt;&lt;author&gt;Scarff, Katrina Louise&lt;/author&gt;&lt;author&gt;Elliott, Justine&lt;/author&gt;&lt;author&gt;Hunt, Clare Elizabeth&lt;/author&gt;&lt;author&gt;Barns-Jenkins, Caitlin&lt;/author&gt;&lt;author&gt;Holt, Chelsea&lt;/author&gt;&lt;author&gt;Sandoval, Karina&lt;/author&gt;&lt;author&gt;Kumar, Vanessa Siva&lt;/author&gt;&lt;/authors&gt;&lt;/contributors&gt;&lt;titles&gt;&lt;title&gt;Reproductive genetic carrier screening for cystic fibrosis, fragile X syndrome, and spinal muscular atrophy in Australia: outcomes of 12,000 tests&lt;/title&gt;&lt;secondary-title&gt;Genetics in Medicine&lt;/secondary-title&gt;&lt;/titles&gt;&lt;periodical&gt;&lt;full-title&gt;Genetics in Medicine&lt;/full-title&gt;&lt;/periodical&gt;&lt;pages&gt;513&lt;/pages&gt;&lt;volume&gt;20&lt;/volume&gt;&lt;number&gt;5&lt;/number&gt;&lt;dates&gt;&lt;year&gt;2018&lt;/year&gt;&lt;/dates&gt;&lt;isbn&gt;1530-0366&lt;/isbn&gt;&lt;urls&gt;&lt;/urls&gt;&lt;/record&gt;&lt;/Cite&gt;&lt;/EndNote&gt;</w:instrText>
      </w:r>
      <w:r w:rsidRPr="00BC548B">
        <w:fldChar w:fldCharType="separate"/>
      </w:r>
      <w:r w:rsidR="00C52CCF" w:rsidRPr="00BC548B">
        <w:rPr>
          <w:noProof/>
          <w:vertAlign w:val="superscript"/>
        </w:rPr>
        <w:t>22</w:t>
      </w:r>
      <w:r w:rsidRPr="00BC548B">
        <w:fldChar w:fldCharType="end"/>
      </w:r>
      <w:r w:rsidRPr="00BC548B">
        <w:t>. The inclusion criteria, where reported in the literature, are that the condition should have a well-defined phenotype and a serious impact on the affected individual and their family</w:t>
      </w:r>
      <w:r w:rsidR="006C4034" w:rsidRPr="00BC548B">
        <w:t>,</w:t>
      </w:r>
      <w:r w:rsidRPr="00BC548B">
        <w:t xml:space="preserve"> be able to be diagnosed prenatally, and that screening for the condition is perceived to be acceptable to the target population and the community </w:t>
      </w:r>
      <w:r w:rsidRPr="00BC548B">
        <w:fldChar w:fldCharType="begin"/>
      </w:r>
      <w:r w:rsidR="00C52CCF" w:rsidRPr="00BC548B">
        <w:instrText xml:space="preserve"> ADDIN EN.CITE &lt;EndNote&gt;&lt;Cite&gt;&lt;Author&gt;Archibald&lt;/Author&gt;&lt;Year&gt;2018&lt;/Year&gt;&lt;RecNum&gt;12&lt;/RecNum&gt;&lt;DisplayText&gt;&lt;style face="superscript"&gt;22&lt;/style&gt;&lt;/DisplayText&gt;&lt;record&gt;&lt;rec-number&gt;12&lt;/rec-number&gt;&lt;foreign-keys&gt;&lt;key app="EN" db-id="vwp9ettekrs5p0e5dru5vvdm5feew5p2v5sr" timestamp="1571122456"&gt;12&lt;/key&gt;&lt;/foreign-keys&gt;&lt;ref-type name="Journal Article"&gt;17&lt;/ref-type&gt;&lt;contributors&gt;&lt;authors&gt;&lt;author&gt;Archibald, Alison Dalton&lt;/author&gt;&lt;author&gt;Smith, Melanie Jane&lt;/author&gt;&lt;author&gt;Burgess, Trent&lt;/author&gt;&lt;author&gt;Scarff, Katrina Louise&lt;/author&gt;&lt;author&gt;Elliott, Justine&lt;/author&gt;&lt;author&gt;Hunt, Clare Elizabeth&lt;/author&gt;&lt;author&gt;Barns-Jenkins, Caitlin&lt;/author&gt;&lt;author&gt;Holt, Chelsea&lt;/author&gt;&lt;author&gt;Sandoval, Karina&lt;/author&gt;&lt;author&gt;Kumar, Vanessa Siva&lt;/author&gt;&lt;/authors&gt;&lt;/contributors&gt;&lt;titles&gt;&lt;title&gt;Reproductive genetic carrier screening for cystic fibrosis, fragile X syndrome, and spinal muscular atrophy in Australia: outcomes of 12,000 tests&lt;/title&gt;&lt;secondary-title&gt;Genetics in Medicine&lt;/secondary-title&gt;&lt;/titles&gt;&lt;periodical&gt;&lt;full-title&gt;Genetics in Medicine&lt;/full-title&gt;&lt;/periodical&gt;&lt;pages&gt;513&lt;/pages&gt;&lt;volume&gt;20&lt;/volume&gt;&lt;number&gt;5&lt;/number&gt;&lt;dates&gt;&lt;year&gt;2018&lt;/year&gt;&lt;/dates&gt;&lt;isbn&gt;1530-0366&lt;/isbn&gt;&lt;urls&gt;&lt;/urls&gt;&lt;/record&gt;&lt;/Cite&gt;&lt;/EndNote&gt;</w:instrText>
      </w:r>
      <w:r w:rsidRPr="00BC548B">
        <w:fldChar w:fldCharType="separate"/>
      </w:r>
      <w:r w:rsidR="00C52CCF" w:rsidRPr="00BC548B">
        <w:rPr>
          <w:noProof/>
          <w:vertAlign w:val="superscript"/>
        </w:rPr>
        <w:t>22</w:t>
      </w:r>
      <w:r w:rsidRPr="00BC548B">
        <w:fldChar w:fldCharType="end"/>
      </w:r>
      <w:r w:rsidR="00DB358A" w:rsidRPr="00BC548B">
        <w:t>. With regards to this application, a condition list</w:t>
      </w:r>
      <w:r w:rsidR="000E4E08" w:rsidRPr="00BC548B">
        <w:t xml:space="preserve"> that was applicable to the Australian population</w:t>
      </w:r>
      <w:r w:rsidR="00DB358A" w:rsidRPr="00BC548B">
        <w:t xml:space="preserve"> has been </w:t>
      </w:r>
      <w:r w:rsidR="005B07DF" w:rsidRPr="00BC548B">
        <w:t xml:space="preserve">decided upon, </w:t>
      </w:r>
      <w:r w:rsidR="00E45372" w:rsidRPr="00BC548B">
        <w:t>using</w:t>
      </w:r>
      <w:r w:rsidR="005B07DF" w:rsidRPr="00BC548B">
        <w:t xml:space="preserve"> </w:t>
      </w:r>
      <w:r w:rsidR="000E4E08" w:rsidRPr="00BC548B">
        <w:t>rigorous scientific methods</w:t>
      </w:r>
      <w:r w:rsidR="00E45372" w:rsidRPr="00BC548B">
        <w:t xml:space="preserve"> and based on</w:t>
      </w:r>
      <w:r w:rsidR="00653A64" w:rsidRPr="00BC548B">
        <w:t xml:space="preserve"> that</w:t>
      </w:r>
      <w:r w:rsidR="00621FDB" w:rsidRPr="00BC548B">
        <w:t xml:space="preserve"> “</w:t>
      </w:r>
      <w:r w:rsidR="006E7853" w:rsidRPr="00BC548B">
        <w:t>the condition should be life-limiting or disabling, with childhood onset, such that couples would be likely to take steps to avoid having an affected child; and/or be one for which early diagnosis and intervention would substantially change outcome</w:t>
      </w:r>
      <w:r w:rsidR="00653A64" w:rsidRPr="00BC548B">
        <w:t>”</w:t>
      </w:r>
      <w:r w:rsidR="006E7853" w:rsidRPr="00BC548B">
        <w:t xml:space="preserve">. Strong evidence for gene-phenotype relationship was required. Candidate genes were identified from OMIM and via review of 23 commercial and published gene lists. Genes were reviewed by 16 clinical geneticists using a standard operating procedure, in a process overseen by a multidisciplinary committee which included clinical </w:t>
      </w:r>
      <w:r w:rsidR="006E7853" w:rsidRPr="00BC548B">
        <w:lastRenderedPageBreak/>
        <w:t>geneticists, genetic counsellors, an ethicist, a parent of a child with a genetic condition and scientists from diagnostic and research backgrounds” (see attached manuscript</w:t>
      </w:r>
      <w:r w:rsidR="00FB1960" w:rsidRPr="00BC548B">
        <w:t xml:space="preserve"> in confidence</w:t>
      </w:r>
      <w:r w:rsidR="006E7853" w:rsidRPr="00BC548B">
        <w:t>).</w:t>
      </w:r>
    </w:p>
    <w:p w14:paraId="1666B4D8" w14:textId="508EDB61" w:rsidR="00924550" w:rsidRDefault="00924550" w:rsidP="009E4C79">
      <w:pPr>
        <w:ind w:left="426"/>
        <w:jc w:val="center"/>
        <w:rPr>
          <w:noProof/>
          <w:lang w:eastAsia="en-AU"/>
        </w:rPr>
      </w:pPr>
    </w:p>
    <w:p w14:paraId="1D47892F" w14:textId="2D0E84F0" w:rsidR="007371D5" w:rsidRDefault="00F40531" w:rsidP="007371D5">
      <w:pPr>
        <w:keepNext/>
        <w:ind w:left="426"/>
        <w:jc w:val="center"/>
      </w:pPr>
      <w:r>
        <w:rPr>
          <w:noProof/>
        </w:rPr>
        <w:object w:dxaOrig="10560" w:dyaOrig="6660" w14:anchorId="2C6A1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style="width:451.5pt;height:283.5pt;mso-position-vertical:absolute" o:ole="">
            <v:imagedata r:id="rId29" o:title=""/>
          </v:shape>
          <o:OLEObject Type="Embed" ProgID="Visio.Drawing.15" ShapeID="_x0000_i1025" DrawAspect="Content" ObjectID="_1683465150" r:id="rId30"/>
        </w:object>
      </w:r>
    </w:p>
    <w:p w14:paraId="1382ED82" w14:textId="4E4309AB" w:rsidR="00675833" w:rsidRDefault="007371D5" w:rsidP="007371D5">
      <w:pPr>
        <w:pStyle w:val="Caption"/>
        <w:jc w:val="center"/>
      </w:pPr>
      <w:r>
        <w:t xml:space="preserve">Figure </w:t>
      </w:r>
      <w:r w:rsidR="00F6789B">
        <w:rPr>
          <w:noProof/>
        </w:rPr>
        <w:fldChar w:fldCharType="begin"/>
      </w:r>
      <w:r w:rsidR="00F6789B">
        <w:rPr>
          <w:noProof/>
        </w:rPr>
        <w:instrText xml:space="preserve"> SEQ Figure \* ARABIC </w:instrText>
      </w:r>
      <w:r w:rsidR="00F6789B">
        <w:rPr>
          <w:noProof/>
        </w:rPr>
        <w:fldChar w:fldCharType="separate"/>
      </w:r>
      <w:r>
        <w:rPr>
          <w:noProof/>
        </w:rPr>
        <w:t>1</w:t>
      </w:r>
      <w:r w:rsidR="00F6789B">
        <w:rPr>
          <w:noProof/>
        </w:rPr>
        <w:fldChar w:fldCharType="end"/>
      </w:r>
      <w:r>
        <w:t xml:space="preserve">: </w:t>
      </w:r>
      <w:r w:rsidRPr="00FB2B80">
        <w:t>Preconception or early pregnancy</w:t>
      </w:r>
    </w:p>
    <w:p w14:paraId="4992E0CD" w14:textId="7D388644" w:rsidR="00CE7D69" w:rsidRDefault="00CE7D69" w:rsidP="00CE7D69">
      <w:pPr>
        <w:ind w:left="426"/>
        <w:jc w:val="center"/>
      </w:pPr>
    </w:p>
    <w:p w14:paraId="14B0CEAF" w14:textId="49567588" w:rsidR="00924550" w:rsidRPr="00AE642F" w:rsidRDefault="00924550" w:rsidP="00510450"/>
    <w:p w14:paraId="27B36BF1" w14:textId="77777777" w:rsidR="002A6753" w:rsidRPr="00AE642F" w:rsidRDefault="002A6753" w:rsidP="00530204">
      <w:pPr>
        <w:pStyle w:val="Heading2"/>
      </w:pPr>
      <w:r w:rsidRPr="00AE642F">
        <w:t>Does the proposed medical service include a registered trademark</w:t>
      </w:r>
      <w:r w:rsidR="00707D4D" w:rsidRPr="00AE642F">
        <w:t xml:space="preserve"> component</w:t>
      </w:r>
      <w:r w:rsidRPr="00AE642F">
        <w:t xml:space="preserve"> with characteristics that distinguishes it from other similar health </w:t>
      </w:r>
      <w:r w:rsidR="00707D4D" w:rsidRPr="00AE642F">
        <w:t>components</w:t>
      </w:r>
      <w:r w:rsidRPr="00AE642F">
        <w:t>?</w:t>
      </w:r>
    </w:p>
    <w:p w14:paraId="2940D14C" w14:textId="40C64A0F" w:rsidR="002A6753" w:rsidRPr="00AE642F" w:rsidRDefault="00422BC9" w:rsidP="00E357B9">
      <w:pPr>
        <w:ind w:left="426"/>
        <w:rPr>
          <w:szCs w:val="20"/>
        </w:rPr>
      </w:pPr>
      <w:r w:rsidRPr="00AE642F">
        <w:t xml:space="preserve">Not applicable </w:t>
      </w:r>
    </w:p>
    <w:p w14:paraId="36AA14CC" w14:textId="77777777" w:rsidR="00C22AD8" w:rsidRPr="00AE642F" w:rsidRDefault="00C22AD8" w:rsidP="00530204">
      <w:pPr>
        <w:pStyle w:val="Heading2"/>
      </w:pPr>
      <w:r w:rsidRPr="00AE642F">
        <w:t>If the proposed medical service has a prosthesis or device component to it, does it involve a new approach towards managing a particular sub-group of the population with the specific medical condition?</w:t>
      </w:r>
    </w:p>
    <w:p w14:paraId="35EC94D3" w14:textId="55B4A0C7" w:rsidR="00DF0C51" w:rsidRPr="00AE642F" w:rsidRDefault="009C4147" w:rsidP="00E357B9">
      <w:pPr>
        <w:ind w:left="426"/>
        <w:rPr>
          <w:b/>
          <w:szCs w:val="20"/>
        </w:rPr>
      </w:pPr>
      <w:r w:rsidRPr="00AE642F">
        <w:t>Not applicable</w:t>
      </w:r>
    </w:p>
    <w:p w14:paraId="50163DC4" w14:textId="77777777" w:rsidR="006B1B49" w:rsidRPr="00AE642F" w:rsidRDefault="006B1B49" w:rsidP="00530204">
      <w:pPr>
        <w:pStyle w:val="Heading2"/>
      </w:pPr>
      <w:r w:rsidRPr="00AE642F">
        <w:t xml:space="preserve">If applicable, are there any limitations on the </w:t>
      </w:r>
      <w:r w:rsidR="00DF0C51" w:rsidRPr="00AE642F">
        <w:t xml:space="preserve">provision </w:t>
      </w:r>
      <w:r w:rsidRPr="00AE642F">
        <w:t>of the proposed medical se</w:t>
      </w:r>
      <w:r w:rsidR="00DF0C51" w:rsidRPr="00AE642F">
        <w:t xml:space="preserve">rvice delivered to the patient </w:t>
      </w:r>
      <w:r w:rsidR="00D30BDC" w:rsidRPr="00AE642F">
        <w:t>(</w:t>
      </w:r>
      <w:r w:rsidR="00DF0C51" w:rsidRPr="00AE642F">
        <w:t>i</w:t>
      </w:r>
      <w:r w:rsidR="00812EDD" w:rsidRPr="00AE642F">
        <w:t>.</w:t>
      </w:r>
      <w:r w:rsidR="00DF0C51" w:rsidRPr="00AE642F">
        <w:t xml:space="preserve">e. </w:t>
      </w:r>
      <w:r w:rsidR="00707D4D" w:rsidRPr="00AE642F">
        <w:t xml:space="preserve">accessibility, </w:t>
      </w:r>
      <w:r w:rsidR="00DF0C51" w:rsidRPr="00AE642F">
        <w:t>dosage, quantity, duration or frequency</w:t>
      </w:r>
      <w:r w:rsidR="00D30BDC" w:rsidRPr="00AE642F">
        <w:t>)</w:t>
      </w:r>
      <w:r w:rsidR="00AE1188" w:rsidRPr="00AE642F">
        <w:t>:</w:t>
      </w:r>
    </w:p>
    <w:p w14:paraId="004C5D40" w14:textId="4F749FC9" w:rsidR="00CC09D7" w:rsidRPr="001A21BE" w:rsidRDefault="00941C8B" w:rsidP="00E357B9">
      <w:pPr>
        <w:ind w:left="426"/>
      </w:pPr>
      <w:r w:rsidRPr="001A21BE">
        <w:t xml:space="preserve">One limitation is </w:t>
      </w:r>
      <w:r w:rsidR="00BA316A" w:rsidRPr="001A21BE">
        <w:t>failed samples</w:t>
      </w:r>
      <w:r w:rsidR="002038D9">
        <w:t xml:space="preserve"> (though these are rare)</w:t>
      </w:r>
      <w:r w:rsidR="005E563C" w:rsidRPr="001A21BE">
        <w:t>.</w:t>
      </w:r>
      <w:r w:rsidR="00BA316A" w:rsidRPr="001A21BE">
        <w:t xml:space="preserve"> </w:t>
      </w:r>
      <w:r w:rsidR="005E563C" w:rsidRPr="001A21BE">
        <w:t>If failed samples</w:t>
      </w:r>
      <w:r w:rsidR="00AD1783" w:rsidRPr="001A21BE">
        <w:t xml:space="preserve"> were</w:t>
      </w:r>
      <w:r w:rsidR="005E563C" w:rsidRPr="001A21BE">
        <w:t xml:space="preserve"> identified during the analysis, </w:t>
      </w:r>
      <w:r w:rsidR="00770407">
        <w:t>further sample collection would be required</w:t>
      </w:r>
      <w:r w:rsidR="00AD1783" w:rsidRPr="001A21BE">
        <w:t>.</w:t>
      </w:r>
    </w:p>
    <w:p w14:paraId="0CA219F3" w14:textId="77777777" w:rsidR="00791C8D" w:rsidRPr="00AE642F" w:rsidRDefault="00791C8D" w:rsidP="00530204">
      <w:pPr>
        <w:pStyle w:val="Heading2"/>
      </w:pPr>
      <w:r w:rsidRPr="00AE642F">
        <w:t xml:space="preserve">If applicable, identify any healthcare resources </w:t>
      </w:r>
      <w:r w:rsidR="007522E3" w:rsidRPr="00AE642F">
        <w:t xml:space="preserve">or other medical services </w:t>
      </w:r>
      <w:r w:rsidRPr="00AE642F">
        <w:t xml:space="preserve">that would need to be delivered </w:t>
      </w:r>
      <w:r w:rsidRPr="00AE642F">
        <w:rPr>
          <w:u w:val="single"/>
        </w:rPr>
        <w:t>at the same time</w:t>
      </w:r>
      <w:r w:rsidRPr="00AE642F">
        <w:t xml:space="preserve"> </w:t>
      </w:r>
      <w:r w:rsidR="00197D29" w:rsidRPr="00AE642F">
        <w:t>as the proposed medical service:</w:t>
      </w:r>
    </w:p>
    <w:p w14:paraId="41CA2D83" w14:textId="054F6FF7" w:rsidR="00791C8D" w:rsidRPr="00A72A90" w:rsidRDefault="00E310EE" w:rsidP="00A72A90">
      <w:pPr>
        <w:ind w:left="426"/>
        <w:rPr>
          <w:b/>
          <w:szCs w:val="20"/>
        </w:rPr>
      </w:pPr>
      <w:r>
        <w:t xml:space="preserve">There </w:t>
      </w:r>
      <w:r w:rsidR="00981AD9">
        <w:t xml:space="preserve">are no other additional medical services that would need to be delivered in addition to the </w:t>
      </w:r>
      <w:r w:rsidR="0092366F">
        <w:t>test; however, information is likely to be provided about the screening test at the</w:t>
      </w:r>
      <w:r w:rsidR="00150ABE">
        <w:t xml:space="preserve"> same time as another health care provider interaction.  </w:t>
      </w:r>
    </w:p>
    <w:p w14:paraId="33F32F08" w14:textId="77777777" w:rsidR="00505215" w:rsidRDefault="00505215">
      <w:pPr>
        <w:spacing w:before="0" w:after="200" w:line="276" w:lineRule="auto"/>
        <w:rPr>
          <w:b/>
          <w:szCs w:val="20"/>
        </w:rPr>
      </w:pPr>
      <w:r>
        <w:br w:type="page"/>
      </w:r>
    </w:p>
    <w:p w14:paraId="0440BF38" w14:textId="37FE5AEE" w:rsidR="00B17E26" w:rsidRPr="00AE642F" w:rsidRDefault="00B17E26" w:rsidP="00530204">
      <w:pPr>
        <w:pStyle w:val="Heading2"/>
      </w:pPr>
      <w:r w:rsidRPr="00AE642F">
        <w:lastRenderedPageBreak/>
        <w:t>If applicable, advise which health profession</w:t>
      </w:r>
      <w:r w:rsidR="00E4321E" w:rsidRPr="00AE642F">
        <w:t xml:space="preserve">als </w:t>
      </w:r>
      <w:r w:rsidRPr="00AE642F">
        <w:t>will</w:t>
      </w:r>
      <w:r w:rsidR="00E4321E" w:rsidRPr="00AE642F">
        <w:t xml:space="preserve"> </w:t>
      </w:r>
      <w:r w:rsidR="007D2358" w:rsidRPr="00AE642F">
        <w:t xml:space="preserve">primarily deliver the </w:t>
      </w:r>
      <w:r w:rsidR="00E4321E" w:rsidRPr="00AE642F">
        <w:t xml:space="preserve">proposed </w:t>
      </w:r>
      <w:r w:rsidR="00AE1188" w:rsidRPr="00AE642F">
        <w:t>service:</w:t>
      </w:r>
    </w:p>
    <w:p w14:paraId="67398F7D" w14:textId="4822BF61" w:rsidR="00F36D53" w:rsidRPr="00F36D53" w:rsidRDefault="00190EBE" w:rsidP="00F36D53">
      <w:pPr>
        <w:ind w:left="360"/>
        <w:rPr>
          <w:szCs w:val="20"/>
        </w:rPr>
      </w:pPr>
      <w:r>
        <w:rPr>
          <w:szCs w:val="20"/>
        </w:rPr>
        <w:t xml:space="preserve">As the service can be provided by several </w:t>
      </w:r>
      <w:r w:rsidR="00DE2EEA">
        <w:rPr>
          <w:szCs w:val="20"/>
        </w:rPr>
        <w:t xml:space="preserve">types of </w:t>
      </w:r>
      <w:r>
        <w:rPr>
          <w:szCs w:val="20"/>
        </w:rPr>
        <w:t>health care professional, t</w:t>
      </w:r>
      <w:r w:rsidRPr="00190EBE">
        <w:rPr>
          <w:szCs w:val="20"/>
        </w:rPr>
        <w:t>he applicant request that the</w:t>
      </w:r>
      <w:r>
        <w:rPr>
          <w:szCs w:val="20"/>
        </w:rPr>
        <w:t xml:space="preserve"> following </w:t>
      </w:r>
      <w:r w:rsidRPr="00190EBE">
        <w:rPr>
          <w:szCs w:val="20"/>
        </w:rPr>
        <w:t>providers would be able to offer the test; however, MSAC/PASC may wish to consider what level of qualification would be appropriate</w:t>
      </w:r>
      <w:r>
        <w:rPr>
          <w:szCs w:val="20"/>
        </w:rPr>
        <w:t xml:space="preserve">: </w:t>
      </w:r>
    </w:p>
    <w:p w14:paraId="5AC7F1FA" w14:textId="3FBA4017" w:rsidR="00D01B49" w:rsidRPr="00AE642F" w:rsidRDefault="00D01B49" w:rsidP="00375197">
      <w:pPr>
        <w:pStyle w:val="ListParagraph"/>
        <w:numPr>
          <w:ilvl w:val="0"/>
          <w:numId w:val="16"/>
        </w:numPr>
        <w:rPr>
          <w:szCs w:val="20"/>
        </w:rPr>
      </w:pPr>
      <w:r w:rsidRPr="00AE642F">
        <w:rPr>
          <w:szCs w:val="20"/>
        </w:rPr>
        <w:t xml:space="preserve">General practitioner </w:t>
      </w:r>
    </w:p>
    <w:p w14:paraId="56C9C3CB" w14:textId="0339A936" w:rsidR="00D01B49" w:rsidRPr="00AE642F" w:rsidRDefault="00D01B49" w:rsidP="00375197">
      <w:pPr>
        <w:pStyle w:val="ListParagraph"/>
        <w:numPr>
          <w:ilvl w:val="0"/>
          <w:numId w:val="16"/>
        </w:numPr>
        <w:rPr>
          <w:szCs w:val="20"/>
        </w:rPr>
      </w:pPr>
      <w:r w:rsidRPr="00AE642F">
        <w:rPr>
          <w:szCs w:val="20"/>
        </w:rPr>
        <w:t>Obstetrician</w:t>
      </w:r>
    </w:p>
    <w:p w14:paraId="0D7C1A6A" w14:textId="69BCCEC4" w:rsidR="00D01B49" w:rsidRDefault="00D01B49" w:rsidP="00375197">
      <w:pPr>
        <w:pStyle w:val="ListParagraph"/>
        <w:numPr>
          <w:ilvl w:val="0"/>
          <w:numId w:val="16"/>
        </w:numPr>
        <w:rPr>
          <w:szCs w:val="20"/>
        </w:rPr>
      </w:pPr>
      <w:r w:rsidRPr="00AE642F">
        <w:rPr>
          <w:szCs w:val="20"/>
        </w:rPr>
        <w:t xml:space="preserve">Midwife </w:t>
      </w:r>
    </w:p>
    <w:p w14:paraId="0B5537A8" w14:textId="6A8D17D1" w:rsidR="00F36D53" w:rsidRDefault="00F36D53" w:rsidP="00375197">
      <w:pPr>
        <w:pStyle w:val="ListParagraph"/>
        <w:numPr>
          <w:ilvl w:val="0"/>
          <w:numId w:val="16"/>
        </w:numPr>
        <w:rPr>
          <w:szCs w:val="20"/>
        </w:rPr>
      </w:pPr>
      <w:r>
        <w:rPr>
          <w:szCs w:val="20"/>
        </w:rPr>
        <w:t>Nurse</w:t>
      </w:r>
    </w:p>
    <w:p w14:paraId="41D78B09" w14:textId="6D891A13" w:rsidR="00F36D53" w:rsidRPr="00AE642F" w:rsidRDefault="00F36D53" w:rsidP="00375197">
      <w:pPr>
        <w:pStyle w:val="ListParagraph"/>
        <w:numPr>
          <w:ilvl w:val="0"/>
          <w:numId w:val="16"/>
        </w:numPr>
        <w:rPr>
          <w:szCs w:val="20"/>
        </w:rPr>
      </w:pPr>
      <w:r>
        <w:rPr>
          <w:szCs w:val="20"/>
        </w:rPr>
        <w:t xml:space="preserve">Genetic councillor </w:t>
      </w:r>
    </w:p>
    <w:p w14:paraId="3C2D6E0F" w14:textId="770DFC81" w:rsidR="00D01B49" w:rsidRPr="00AE642F" w:rsidRDefault="00D01B49" w:rsidP="00375197">
      <w:pPr>
        <w:pStyle w:val="ListParagraph"/>
        <w:numPr>
          <w:ilvl w:val="0"/>
          <w:numId w:val="16"/>
        </w:numPr>
        <w:rPr>
          <w:szCs w:val="20"/>
        </w:rPr>
      </w:pPr>
      <w:r w:rsidRPr="00AE642F">
        <w:rPr>
          <w:szCs w:val="20"/>
        </w:rPr>
        <w:t>Fertility specialist</w:t>
      </w:r>
    </w:p>
    <w:p w14:paraId="42F47A38" w14:textId="539D8DB1" w:rsidR="00B17E26" w:rsidRPr="00AE642F" w:rsidRDefault="00D01B49" w:rsidP="00375197">
      <w:pPr>
        <w:pStyle w:val="ListParagraph"/>
        <w:numPr>
          <w:ilvl w:val="0"/>
          <w:numId w:val="16"/>
        </w:numPr>
        <w:rPr>
          <w:szCs w:val="20"/>
        </w:rPr>
      </w:pPr>
      <w:r w:rsidRPr="00AE642F">
        <w:rPr>
          <w:szCs w:val="20"/>
        </w:rPr>
        <w:t>Genetics health professional</w:t>
      </w:r>
    </w:p>
    <w:p w14:paraId="38019CFF" w14:textId="77777777" w:rsidR="00B17E26" w:rsidRPr="00AE642F" w:rsidRDefault="00B17E26" w:rsidP="00530204">
      <w:pPr>
        <w:pStyle w:val="Heading2"/>
      </w:pPr>
      <w:r w:rsidRPr="00AE642F">
        <w:t>If applicable, advise whether the proposed medical service could be delegated or referred to another professional for delive</w:t>
      </w:r>
      <w:r w:rsidR="00AE1188" w:rsidRPr="00AE642F">
        <w:t>ry:</w:t>
      </w:r>
    </w:p>
    <w:p w14:paraId="1BAF7295" w14:textId="165653C6" w:rsidR="00185F82" w:rsidRDefault="00A76605" w:rsidP="00185F82">
      <w:pPr>
        <w:ind w:left="426"/>
      </w:pPr>
      <w:r>
        <w:t xml:space="preserve">Depending on </w:t>
      </w:r>
      <w:r w:rsidR="00142452">
        <w:t>MSAC/PASC decision re 33 above t</w:t>
      </w:r>
      <w:r w:rsidR="00093259">
        <w:t xml:space="preserve">esting could be delegated to </w:t>
      </w:r>
      <w:r w:rsidR="00142452" w:rsidRPr="00142452">
        <w:t>appropriately trained midwife or other allied health professional operating under the supervision of the doctor responsible for the patient’s care</w:t>
      </w:r>
      <w:r w:rsidR="00142452">
        <w:t xml:space="preserve">. </w:t>
      </w:r>
    </w:p>
    <w:p w14:paraId="1D9B3015" w14:textId="77777777" w:rsidR="00EA0E25" w:rsidRPr="00AE642F" w:rsidRDefault="00EA0E25" w:rsidP="00530204">
      <w:pPr>
        <w:pStyle w:val="Heading2"/>
      </w:pPr>
      <w:r w:rsidRPr="00AE642F">
        <w:t xml:space="preserve">If applicable, specify any proposed limitations on who might deliver the proposed medical service, or who </w:t>
      </w:r>
      <w:r w:rsidR="00AE1188" w:rsidRPr="00AE642F">
        <w:t>might provide a referral for it:</w:t>
      </w:r>
    </w:p>
    <w:p w14:paraId="273E7936" w14:textId="77777777" w:rsidR="00F975F1" w:rsidRPr="00AE642F" w:rsidRDefault="00F975F1" w:rsidP="00F975F1">
      <w:pPr>
        <w:ind w:left="426"/>
        <w:rPr>
          <w:b/>
          <w:szCs w:val="20"/>
        </w:rPr>
      </w:pPr>
      <w:r w:rsidRPr="00AE642F">
        <w:t>Not applicable</w:t>
      </w:r>
    </w:p>
    <w:p w14:paraId="6D6DCA2A" w14:textId="77777777" w:rsidR="00EA0E25" w:rsidRPr="00AE642F" w:rsidRDefault="00EA0E25" w:rsidP="00530204">
      <w:pPr>
        <w:pStyle w:val="Heading2"/>
      </w:pPr>
      <w:r w:rsidRPr="00AE642F">
        <w:t xml:space="preserve">If applicable, advise what type of training </w:t>
      </w:r>
      <w:r w:rsidR="009C03FB" w:rsidRPr="00AE642F">
        <w:t xml:space="preserve">or qualifications </w:t>
      </w:r>
      <w:r w:rsidRPr="00AE642F">
        <w:t xml:space="preserve">would be required to perform the </w:t>
      </w:r>
      <w:r w:rsidR="007522E3" w:rsidRPr="00AE642F">
        <w:t xml:space="preserve">proposed </w:t>
      </w:r>
      <w:r w:rsidRPr="00AE642F">
        <w:t>service</w:t>
      </w:r>
      <w:r w:rsidR="00257FF2" w:rsidRPr="00AE642F">
        <w:t xml:space="preserve"> as well as any accreditation requirements to suppor</w:t>
      </w:r>
      <w:r w:rsidR="009C03FB" w:rsidRPr="00AE642F">
        <w:t xml:space="preserve">t </w:t>
      </w:r>
      <w:r w:rsidR="00257FF2" w:rsidRPr="00AE642F">
        <w:t>service</w:t>
      </w:r>
      <w:r w:rsidR="009C03FB" w:rsidRPr="00AE642F">
        <w:t xml:space="preserve"> delivery</w:t>
      </w:r>
      <w:r w:rsidR="00AE1188" w:rsidRPr="00AE642F">
        <w:t>:</w:t>
      </w:r>
    </w:p>
    <w:p w14:paraId="7F5084D5" w14:textId="77777777" w:rsidR="00E10D33" w:rsidRPr="00AE642F" w:rsidRDefault="00E10D33" w:rsidP="00E10D33">
      <w:pPr>
        <w:ind w:left="426"/>
        <w:rPr>
          <w:b/>
          <w:szCs w:val="20"/>
        </w:rPr>
      </w:pPr>
      <w:r w:rsidRPr="00AE642F">
        <w:t>Not applicable</w:t>
      </w:r>
    </w:p>
    <w:p w14:paraId="7C67A752" w14:textId="7CA9B227" w:rsidR="005F3F07" w:rsidRPr="00AE642F" w:rsidRDefault="005C3AE7" w:rsidP="00E10D33">
      <w:pPr>
        <w:pStyle w:val="Heading2"/>
      </w:pPr>
      <w:r w:rsidRPr="00AE642F">
        <w:t xml:space="preserve">(a) </w:t>
      </w:r>
      <w:r w:rsidR="005F3F07" w:rsidRPr="00AE642F">
        <w:t>Indicate the proposed setting</w:t>
      </w:r>
      <w:r w:rsidR="00D30BDC" w:rsidRPr="00AE642F">
        <w:t>(</w:t>
      </w:r>
      <w:r w:rsidR="005F3F07" w:rsidRPr="00AE642F">
        <w:t>s</w:t>
      </w:r>
      <w:r w:rsidR="00D30BDC" w:rsidRPr="00AE642F">
        <w:t>)</w:t>
      </w:r>
      <w:r w:rsidR="005F3F07" w:rsidRPr="00AE642F">
        <w:t xml:space="preserve"> in which the proposed medical service will be delivered</w:t>
      </w:r>
      <w:r w:rsidR="00D30BDC" w:rsidRPr="00AE642F">
        <w:t xml:space="preserve"> (select all relevant settings)</w:t>
      </w:r>
      <w:r w:rsidR="00AE1188" w:rsidRPr="00AE642F">
        <w:t>:</w:t>
      </w:r>
    </w:p>
    <w:p w14:paraId="2F8AE3FC" w14:textId="672290D5" w:rsidR="000A478F" w:rsidRPr="00AE642F" w:rsidRDefault="00FB1960"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F10C85">
        <w:rPr>
          <w:szCs w:val="20"/>
        </w:rPr>
      </w:r>
      <w:r w:rsidR="00F10C85">
        <w:rPr>
          <w:szCs w:val="20"/>
        </w:rPr>
        <w:fldChar w:fldCharType="separate"/>
      </w:r>
      <w:r>
        <w:rPr>
          <w:szCs w:val="20"/>
        </w:rPr>
        <w:fldChar w:fldCharType="end"/>
      </w:r>
      <w:r w:rsidR="000A478F" w:rsidRPr="00AE642F">
        <w:rPr>
          <w:szCs w:val="20"/>
        </w:rPr>
        <w:t xml:space="preserve"> </w:t>
      </w:r>
      <w:r w:rsidR="000A478F" w:rsidRPr="00AE642F">
        <w:t>Inpatient private hospital</w:t>
      </w:r>
    </w:p>
    <w:p w14:paraId="7E59034C" w14:textId="720E2E1A" w:rsidR="000A478F" w:rsidRPr="00AE642F" w:rsidRDefault="00FB1960"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F10C85">
        <w:rPr>
          <w:szCs w:val="20"/>
        </w:rPr>
      </w:r>
      <w:r w:rsidR="00F10C85">
        <w:rPr>
          <w:szCs w:val="20"/>
        </w:rPr>
        <w:fldChar w:fldCharType="separate"/>
      </w:r>
      <w:r>
        <w:rPr>
          <w:szCs w:val="20"/>
        </w:rPr>
        <w:fldChar w:fldCharType="end"/>
      </w:r>
      <w:r w:rsidR="000A478F" w:rsidRPr="00AE642F">
        <w:rPr>
          <w:szCs w:val="20"/>
        </w:rPr>
        <w:t xml:space="preserve"> </w:t>
      </w:r>
      <w:r w:rsidR="000A478F" w:rsidRPr="00AE642F">
        <w:t>Inpatient public hospital</w:t>
      </w:r>
    </w:p>
    <w:p w14:paraId="37E08920" w14:textId="72D41880" w:rsidR="000A478F" w:rsidRPr="00AE642F" w:rsidRDefault="00FB1960"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F10C85">
        <w:rPr>
          <w:szCs w:val="20"/>
        </w:rPr>
      </w:r>
      <w:r w:rsidR="00F10C85">
        <w:rPr>
          <w:szCs w:val="20"/>
        </w:rPr>
        <w:fldChar w:fldCharType="separate"/>
      </w:r>
      <w:r>
        <w:rPr>
          <w:szCs w:val="20"/>
        </w:rPr>
        <w:fldChar w:fldCharType="end"/>
      </w:r>
      <w:r w:rsidR="000A478F" w:rsidRPr="00AE642F">
        <w:rPr>
          <w:szCs w:val="20"/>
        </w:rPr>
        <w:t xml:space="preserve"> </w:t>
      </w:r>
      <w:r w:rsidR="000A478F" w:rsidRPr="00AE642F">
        <w:t>Outpatient clinic</w:t>
      </w:r>
    </w:p>
    <w:p w14:paraId="3BF956AF" w14:textId="77777777" w:rsidR="000A478F" w:rsidRPr="00AE642F" w:rsidRDefault="000A478F" w:rsidP="000A478F">
      <w:pPr>
        <w:spacing w:before="0" w:after="0"/>
        <w:ind w:left="426"/>
      </w:pPr>
      <w:r w:rsidRPr="00AE642F">
        <w:rPr>
          <w:szCs w:val="20"/>
        </w:rPr>
        <w:fldChar w:fldCharType="begin">
          <w:ffData>
            <w:name w:val="Check1"/>
            <w:enabled/>
            <w:calcOnExit w:val="0"/>
            <w:checkBox>
              <w:sizeAuto/>
              <w:default w:val="0"/>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w:t>
      </w:r>
      <w:r w:rsidRPr="00AE642F">
        <w:t>Emergency Department</w:t>
      </w:r>
    </w:p>
    <w:p w14:paraId="677F4B0B" w14:textId="6630598E" w:rsidR="000A478F" w:rsidRPr="00AE642F" w:rsidRDefault="00FB1960"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F10C85">
        <w:rPr>
          <w:szCs w:val="20"/>
        </w:rPr>
      </w:r>
      <w:r w:rsidR="00F10C85">
        <w:rPr>
          <w:szCs w:val="20"/>
        </w:rPr>
        <w:fldChar w:fldCharType="separate"/>
      </w:r>
      <w:r>
        <w:rPr>
          <w:szCs w:val="20"/>
        </w:rPr>
        <w:fldChar w:fldCharType="end"/>
      </w:r>
      <w:r w:rsidR="000A478F" w:rsidRPr="00AE642F">
        <w:rPr>
          <w:szCs w:val="20"/>
        </w:rPr>
        <w:t xml:space="preserve"> </w:t>
      </w:r>
      <w:r w:rsidR="000A478F" w:rsidRPr="00AE642F">
        <w:t>Consulting rooms</w:t>
      </w:r>
    </w:p>
    <w:p w14:paraId="196ECC2D" w14:textId="77777777" w:rsidR="000A478F" w:rsidRPr="00AE642F" w:rsidRDefault="000A478F" w:rsidP="000A478F">
      <w:pPr>
        <w:spacing w:before="0" w:after="0"/>
        <w:ind w:left="426"/>
      </w:pPr>
      <w:r w:rsidRPr="00AE642F">
        <w:rPr>
          <w:szCs w:val="20"/>
        </w:rPr>
        <w:fldChar w:fldCharType="begin">
          <w:ffData>
            <w:name w:val="Check1"/>
            <w:enabled/>
            <w:calcOnExit w:val="0"/>
            <w:checkBox>
              <w:sizeAuto/>
              <w:default w:val="0"/>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w:t>
      </w:r>
      <w:r w:rsidRPr="00AE642F">
        <w:t>Day surgery centre</w:t>
      </w:r>
    </w:p>
    <w:p w14:paraId="4A9B9265" w14:textId="77777777" w:rsidR="000A478F" w:rsidRPr="00AE642F" w:rsidRDefault="000A478F" w:rsidP="000A478F">
      <w:pPr>
        <w:spacing w:before="0" w:after="0"/>
        <w:ind w:left="426"/>
      </w:pPr>
      <w:r w:rsidRPr="00AE642F">
        <w:rPr>
          <w:szCs w:val="20"/>
        </w:rPr>
        <w:fldChar w:fldCharType="begin">
          <w:ffData>
            <w:name w:val="Check1"/>
            <w:enabled/>
            <w:calcOnExit w:val="0"/>
            <w:checkBox>
              <w:sizeAuto/>
              <w:default w:val="0"/>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w:t>
      </w:r>
      <w:r w:rsidRPr="00AE642F">
        <w:t>Residential aged care facility</w:t>
      </w:r>
    </w:p>
    <w:p w14:paraId="4D4C016F" w14:textId="0C3402FD" w:rsidR="000A478F" w:rsidRPr="00AE642F" w:rsidRDefault="00FB1960"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F10C85">
        <w:rPr>
          <w:szCs w:val="20"/>
        </w:rPr>
      </w:r>
      <w:r w:rsidR="00F10C85">
        <w:rPr>
          <w:szCs w:val="20"/>
        </w:rPr>
        <w:fldChar w:fldCharType="separate"/>
      </w:r>
      <w:r>
        <w:rPr>
          <w:szCs w:val="20"/>
        </w:rPr>
        <w:fldChar w:fldCharType="end"/>
      </w:r>
      <w:r w:rsidR="000A478F" w:rsidRPr="00AE642F">
        <w:rPr>
          <w:szCs w:val="20"/>
        </w:rPr>
        <w:t xml:space="preserve"> </w:t>
      </w:r>
      <w:r w:rsidR="000A478F" w:rsidRPr="00AE642F">
        <w:t>Patient’s home</w:t>
      </w:r>
    </w:p>
    <w:p w14:paraId="77DFE9DF" w14:textId="52694427" w:rsidR="000A478F" w:rsidRPr="00AE642F" w:rsidRDefault="00FB1960"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F10C85">
        <w:rPr>
          <w:szCs w:val="20"/>
        </w:rPr>
      </w:r>
      <w:r w:rsidR="00F10C85">
        <w:rPr>
          <w:szCs w:val="20"/>
        </w:rPr>
        <w:fldChar w:fldCharType="separate"/>
      </w:r>
      <w:r>
        <w:rPr>
          <w:szCs w:val="20"/>
        </w:rPr>
        <w:fldChar w:fldCharType="end"/>
      </w:r>
      <w:r w:rsidR="000A478F" w:rsidRPr="00AE642F">
        <w:rPr>
          <w:szCs w:val="20"/>
        </w:rPr>
        <w:t xml:space="preserve"> </w:t>
      </w:r>
      <w:r w:rsidR="000A478F" w:rsidRPr="00AE642F">
        <w:t>Laboratory</w:t>
      </w:r>
    </w:p>
    <w:p w14:paraId="641BF517" w14:textId="77777777" w:rsidR="000A478F" w:rsidRPr="00AE642F" w:rsidRDefault="000A478F" w:rsidP="000A478F">
      <w:pPr>
        <w:spacing w:before="0" w:after="0"/>
        <w:ind w:left="426"/>
      </w:pPr>
      <w:r w:rsidRPr="00AE642F">
        <w:rPr>
          <w:szCs w:val="20"/>
        </w:rPr>
        <w:fldChar w:fldCharType="begin">
          <w:ffData>
            <w:name w:val="Check1"/>
            <w:enabled/>
            <w:calcOnExit w:val="0"/>
            <w:checkBox>
              <w:sizeAuto/>
              <w:default w:val="0"/>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w:t>
      </w:r>
      <w:r w:rsidRPr="00AE642F">
        <w:t>Other – please specify below</w:t>
      </w:r>
    </w:p>
    <w:p w14:paraId="1F964E8C" w14:textId="114B3ED7" w:rsidR="005F3F07" w:rsidRPr="00AE642F" w:rsidRDefault="004E1A72" w:rsidP="0073597B">
      <w:pPr>
        <w:ind w:left="426"/>
        <w:rPr>
          <w:b/>
          <w:szCs w:val="20"/>
        </w:rPr>
      </w:pPr>
      <w:r>
        <w:t>See (b) below</w:t>
      </w:r>
    </w:p>
    <w:p w14:paraId="64500682" w14:textId="77777777" w:rsidR="003433D1" w:rsidRPr="00AE642F" w:rsidRDefault="00E048ED" w:rsidP="00375197">
      <w:pPr>
        <w:pStyle w:val="ListParagraph"/>
        <w:numPr>
          <w:ilvl w:val="0"/>
          <w:numId w:val="8"/>
        </w:numPr>
        <w:rPr>
          <w:b/>
          <w:szCs w:val="20"/>
        </w:rPr>
      </w:pPr>
      <w:r w:rsidRPr="00AE642F">
        <w:rPr>
          <w:b/>
          <w:szCs w:val="20"/>
        </w:rPr>
        <w:t>Where the proposed medical service is provided in more than one setting, please describ</w:t>
      </w:r>
      <w:r w:rsidR="00AE1188" w:rsidRPr="00AE642F">
        <w:rPr>
          <w:b/>
          <w:szCs w:val="20"/>
        </w:rPr>
        <w:t>e the rationale related to each:</w:t>
      </w:r>
    </w:p>
    <w:p w14:paraId="6D168529" w14:textId="45DFF7EB" w:rsidR="0073597B" w:rsidRPr="00AE642F" w:rsidRDefault="00770407" w:rsidP="0073597B">
      <w:pPr>
        <w:ind w:left="426"/>
        <w:rPr>
          <w:b/>
          <w:szCs w:val="20"/>
        </w:rPr>
      </w:pPr>
      <w:r>
        <w:t>The offer of the test</w:t>
      </w:r>
      <w:r w:rsidR="004C10F7" w:rsidRPr="00AE642F">
        <w:t xml:space="preserve"> will be in </w:t>
      </w:r>
      <w:r w:rsidR="0006584B">
        <w:t xml:space="preserve">general practice clinics, </w:t>
      </w:r>
      <w:r w:rsidR="004C10F7" w:rsidRPr="00AE642F">
        <w:t>outpatient clinic</w:t>
      </w:r>
      <w:r>
        <w:t>s</w:t>
      </w:r>
      <w:r w:rsidR="004C10F7" w:rsidRPr="00AE642F">
        <w:t>, consulting rooms, inpatient private hospital, inpatient public hospital.</w:t>
      </w:r>
      <w:r w:rsidR="00C50FE7">
        <w:t xml:space="preserve"> The </w:t>
      </w:r>
      <w:r w:rsidR="00791B4D">
        <w:t xml:space="preserve">test procedure (buccal swabs) can be </w:t>
      </w:r>
      <w:r w:rsidR="000058FD">
        <w:t>performed</w:t>
      </w:r>
      <w:r w:rsidR="00791B4D">
        <w:t xml:space="preserve"> in people’s homes. </w:t>
      </w:r>
      <w:r w:rsidR="002038D9">
        <w:t xml:space="preserve">The rational for making the test available to </w:t>
      </w:r>
      <w:r w:rsidR="00E72F71">
        <w:t xml:space="preserve">the </w:t>
      </w:r>
      <w:r w:rsidR="004A61E1">
        <w:t>patient’s</w:t>
      </w:r>
      <w:r w:rsidR="00E72F71">
        <w:t xml:space="preserve"> home, is that the genetic partner may not be available </w:t>
      </w:r>
      <w:r w:rsidR="00D9671B">
        <w:t xml:space="preserve">for test sampling at the interaction with the health care professional. The buccal swab </w:t>
      </w:r>
      <w:r w:rsidR="004A61E1">
        <w:t xml:space="preserve">is a simple procedure that can be carried out with ease by the patient. </w:t>
      </w:r>
      <w:r w:rsidR="007B75FB">
        <w:t>The service (the screening test) will be provided in the laboratory setting.</w:t>
      </w:r>
    </w:p>
    <w:p w14:paraId="13FF713B" w14:textId="77777777" w:rsidR="003E30FB" w:rsidRPr="00AE642F" w:rsidRDefault="003E30FB" w:rsidP="00530204">
      <w:pPr>
        <w:pStyle w:val="Heading2"/>
      </w:pPr>
      <w:r w:rsidRPr="00AE642F">
        <w:t>Is the proposed medical service intended to be entirely rendered in Australia?</w:t>
      </w:r>
    </w:p>
    <w:p w14:paraId="49A7974F" w14:textId="0C824D47" w:rsidR="000A478F" w:rsidRPr="00AE642F" w:rsidRDefault="006D6E66" w:rsidP="000A478F">
      <w:pPr>
        <w:spacing w:before="0" w:after="0"/>
        <w:ind w:left="426"/>
        <w:rPr>
          <w:szCs w:val="20"/>
        </w:rPr>
      </w:pPr>
      <w:r w:rsidRPr="00AE642F">
        <w:rPr>
          <w:szCs w:val="20"/>
        </w:rPr>
        <w:fldChar w:fldCharType="begin">
          <w:ffData>
            <w:name w:val=""/>
            <w:enabled/>
            <w:calcOnExit w:val="0"/>
            <w:checkBox>
              <w:sizeAuto/>
              <w:default w:val="1"/>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000A478F" w:rsidRPr="00AE642F">
        <w:rPr>
          <w:szCs w:val="20"/>
        </w:rPr>
        <w:t xml:space="preserve"> Yes</w:t>
      </w:r>
    </w:p>
    <w:p w14:paraId="3D64985A" w14:textId="77777777" w:rsidR="000A478F" w:rsidRPr="00AE642F" w:rsidRDefault="000A478F" w:rsidP="000A478F">
      <w:pPr>
        <w:spacing w:before="0" w:after="0"/>
        <w:ind w:left="426"/>
        <w:rPr>
          <w:szCs w:val="20"/>
        </w:rPr>
      </w:pPr>
      <w:r w:rsidRPr="00AE642F">
        <w:rPr>
          <w:szCs w:val="20"/>
        </w:rPr>
        <w:fldChar w:fldCharType="begin">
          <w:ffData>
            <w:name w:val="Check2"/>
            <w:enabled/>
            <w:calcOnExit w:val="0"/>
            <w:checkBox>
              <w:sizeAuto/>
              <w:default w:val="0"/>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No</w:t>
      </w:r>
      <w:r w:rsidR="00C4696B" w:rsidRPr="00AE642F">
        <w:rPr>
          <w:szCs w:val="20"/>
        </w:rPr>
        <w:t xml:space="preserve"> – please specify below</w:t>
      </w:r>
    </w:p>
    <w:p w14:paraId="3BC9B988" w14:textId="77777777" w:rsidR="000A478F" w:rsidRPr="00AE642F" w:rsidRDefault="000A478F" w:rsidP="00881F93">
      <w:pPr>
        <w:rPr>
          <w:b/>
          <w:i/>
          <w:szCs w:val="20"/>
          <w:u w:val="single"/>
        </w:rPr>
      </w:pPr>
      <w:r w:rsidRPr="00AE642F">
        <w:rPr>
          <w:b/>
          <w:i/>
          <w:szCs w:val="20"/>
          <w:u w:val="single"/>
        </w:rPr>
        <w:br w:type="page"/>
      </w:r>
    </w:p>
    <w:p w14:paraId="44DF57F8" w14:textId="77777777" w:rsidR="00E60529" w:rsidRPr="00AE642F" w:rsidRDefault="005C3AE7" w:rsidP="003B02FD">
      <w:pPr>
        <w:pStyle w:val="Subtitle"/>
        <w:ind w:left="0"/>
      </w:pPr>
      <w:r w:rsidRPr="00AE642F">
        <w:lastRenderedPageBreak/>
        <w:t xml:space="preserve">PART 6c – </w:t>
      </w:r>
      <w:r w:rsidR="00E60529" w:rsidRPr="00AE642F">
        <w:t>INFORMATION ABOUT THE COMPARATOR</w:t>
      </w:r>
      <w:r w:rsidR="00A83EC6" w:rsidRPr="00AE642F">
        <w:t>(S)</w:t>
      </w:r>
    </w:p>
    <w:p w14:paraId="473E9C76" w14:textId="77777777" w:rsidR="00E60529" w:rsidRPr="00AE642F" w:rsidRDefault="00A83EC6" w:rsidP="00530204">
      <w:pPr>
        <w:pStyle w:val="Heading2"/>
      </w:pPr>
      <w:r w:rsidRPr="00AE642F">
        <w:t>Nominate the appropriate comparator(s) for the proposed medical service</w:t>
      </w:r>
      <w:r w:rsidR="00757232" w:rsidRPr="00AE642F">
        <w:t>, i</w:t>
      </w:r>
      <w:r w:rsidR="00D30BDC" w:rsidRPr="00AE642F">
        <w:t>.</w:t>
      </w:r>
      <w:r w:rsidR="000159B9" w:rsidRPr="00AE642F">
        <w:t xml:space="preserve">e. how is the proposed population currently managed in </w:t>
      </w:r>
      <w:r w:rsidR="00707D4D" w:rsidRPr="00AE642F">
        <w:t>the</w:t>
      </w:r>
      <w:r w:rsidR="000159B9" w:rsidRPr="00AE642F">
        <w:t xml:space="preserve"> absence of the proposed medical service </w:t>
      </w:r>
      <w:r w:rsidR="00257FF2" w:rsidRPr="00AE642F">
        <w:t>being available in the Australian health care system (</w:t>
      </w:r>
      <w:r w:rsidR="00757232" w:rsidRPr="00AE642F">
        <w:t xml:space="preserve">including </w:t>
      </w:r>
      <w:r w:rsidR="00257FF2" w:rsidRPr="00AE642F">
        <w:t>identify</w:t>
      </w:r>
      <w:r w:rsidR="00757232" w:rsidRPr="00AE642F">
        <w:t>ing</w:t>
      </w:r>
      <w:r w:rsidR="00E4321E" w:rsidRPr="00AE642F">
        <w:t xml:space="preserve"> health care resources that </w:t>
      </w:r>
      <w:r w:rsidR="00257FF2" w:rsidRPr="00AE642F">
        <w:t xml:space="preserve">are </w:t>
      </w:r>
      <w:r w:rsidR="00E4321E" w:rsidRPr="00AE642F">
        <w:t>need</w:t>
      </w:r>
      <w:r w:rsidR="00757232" w:rsidRPr="00AE642F">
        <w:t>ed</w:t>
      </w:r>
      <w:r w:rsidR="00E4321E" w:rsidRPr="00AE642F">
        <w:t xml:space="preserve"> to be delivered at </w:t>
      </w:r>
      <w:r w:rsidR="00257FF2" w:rsidRPr="00AE642F">
        <w:t xml:space="preserve">the </w:t>
      </w:r>
      <w:r w:rsidR="00E4321E" w:rsidRPr="00AE642F">
        <w:t xml:space="preserve">same time </w:t>
      </w:r>
      <w:r w:rsidR="00257FF2" w:rsidRPr="00AE642F">
        <w:t>as the</w:t>
      </w:r>
      <w:r w:rsidR="00E4321E" w:rsidRPr="00AE642F">
        <w:t xml:space="preserve"> </w:t>
      </w:r>
      <w:r w:rsidR="00257FF2" w:rsidRPr="00AE642F">
        <w:t xml:space="preserve">comparator </w:t>
      </w:r>
      <w:r w:rsidR="00E4321E" w:rsidRPr="00AE642F">
        <w:t>service</w:t>
      </w:r>
      <w:r w:rsidR="00257FF2" w:rsidRPr="00AE642F">
        <w:t>)</w:t>
      </w:r>
      <w:r w:rsidR="00AE1188" w:rsidRPr="00AE642F">
        <w:t>:</w:t>
      </w:r>
    </w:p>
    <w:p w14:paraId="1740C252" w14:textId="799BD653" w:rsidR="00D87636" w:rsidRDefault="00682F73" w:rsidP="004A151E">
      <w:pPr>
        <w:ind w:left="426"/>
      </w:pPr>
      <w:r>
        <w:t xml:space="preserve">Both RACGP and </w:t>
      </w:r>
      <w:r w:rsidR="00DA34D6">
        <w:t xml:space="preserve"> </w:t>
      </w:r>
      <w:r w:rsidR="005B1901" w:rsidRPr="005B1901">
        <w:t>RANZCOG/HGSA</w:t>
      </w:r>
      <w:r w:rsidR="005B1901">
        <w:t xml:space="preserve"> suggest that some form of carrier screening </w:t>
      </w:r>
      <w:r w:rsidR="00EE3B26">
        <w:t xml:space="preserve">should </w:t>
      </w:r>
      <w:r w:rsidR="005B1901">
        <w:t xml:space="preserve">be offered to </w:t>
      </w:r>
      <w:r w:rsidR="00EE3B26">
        <w:t xml:space="preserve">women either planning to have or are in early pregnancy </w:t>
      </w:r>
      <w:r w:rsidR="008D5523">
        <w:fldChar w:fldCharType="begin"/>
      </w:r>
      <w:r w:rsidR="00C52CCF">
        <w:instrText xml:space="preserve"> ADDIN EN.CITE &lt;EndNote&gt;&lt;Cite&gt;&lt;Author&gt;The Royal Australian and New Zealand College of Obstetricians and Gynaecologists&lt;/Author&gt;&lt;Year&gt;2018&lt;/Year&gt;&lt;RecNum&gt;33&lt;/RecNum&gt;&lt;DisplayText&gt;&lt;style face="superscript"&gt;21,23&lt;/style&gt;&lt;/DisplayText&gt;&lt;record&gt;&lt;rec-number&gt;33&lt;/rec-number&gt;&lt;foreign-keys&gt;&lt;key app="EN" db-id="vwp9ettekrs5p0e5dru5vvdm5feew5p2v5sr" timestamp="1583722837"&gt;33&lt;/key&gt;&lt;/foreign-keys&gt;&lt;ref-type name="Web Page"&gt;12&lt;/ref-type&gt;&lt;contributors&gt;&lt;authors&gt;&lt;author&gt;The Royal Australian and New Zealand College of Obstetricians and Gynaecologists,&lt;/author&gt;&lt;/authors&gt;&lt;/contributors&gt;&lt;titles&gt;&lt;title&gt;Revised statement Prenatal screening and diagnostic testing for fetal chromosomal and genetic conditions (C-Obs 59)&lt;/title&gt;&lt;/titles&gt;&lt;number&gt;09/03/2020&lt;/number&gt;&lt;dates&gt;&lt;year&gt;2018&lt;/year&gt;&lt;/dates&gt;&lt;urls&gt;&lt;related-urls&gt;&lt;url&gt;https://ranzcog.edu.au/news/revised-statement-prenatal-screening-and-diagnosti&lt;/url&gt;&lt;/related-urls&gt;&lt;/urls&gt;&lt;/record&gt;&lt;/Cite&gt;&lt;Cite&gt;&lt;Author&gt;The Royal Australian College of General Practitioners (RACGP)&lt;/Author&gt;&lt;Year&gt;2016&lt;/Year&gt;&lt;RecNum&gt;32&lt;/RecNum&gt;&lt;record&gt;&lt;rec-number&gt;32&lt;/rec-number&gt;&lt;foreign-keys&gt;&lt;key app="EN" db-id="vwp9ettekrs5p0e5dru5vvdm5feew5p2v5sr" timestamp="1583721338"&gt;32&lt;/key&gt;&lt;/foreign-keys&gt;&lt;ref-type name="Web Page"&gt;12&lt;/ref-type&gt;&lt;contributors&gt;&lt;authors&gt;&lt;author&gt;The Royal Australian College of General Practitioners (RACGP),&lt;/author&gt;&lt;/authors&gt;&lt;/contributors&gt;&lt;titles&gt;&lt;title&gt;Guidelines for preventive activities in general practice; The Red Book; Chapter 1. Preventive activities prior to pregnancy&lt;/title&gt;&lt;/titles&gt;&lt;number&gt;09/03/2020&lt;/number&gt;&lt;dates&gt;&lt;year&gt;2016&lt;/year&gt;&lt;/dates&gt;&lt;urls&gt;&lt;related-urls&gt;&lt;url&gt;https://www.racgp.org.au/clinical-resources/clinical-guidelines/key-racgp-guidelines/view-all-racgp-guidelines/red-book/preventive-activities-prior-to-pregnancy&lt;/url&gt;&lt;/related-urls&gt;&lt;/urls&gt;&lt;/record&gt;&lt;/Cite&gt;&lt;/EndNote&gt;</w:instrText>
      </w:r>
      <w:r w:rsidR="008D5523">
        <w:fldChar w:fldCharType="separate"/>
      </w:r>
      <w:r w:rsidR="00C52CCF" w:rsidRPr="00C52CCF">
        <w:rPr>
          <w:noProof/>
          <w:vertAlign w:val="superscript"/>
        </w:rPr>
        <w:t>21,23</w:t>
      </w:r>
      <w:r w:rsidR="008D5523">
        <w:fldChar w:fldCharType="end"/>
      </w:r>
      <w:r w:rsidR="00EE3B26">
        <w:t xml:space="preserve">. </w:t>
      </w:r>
    </w:p>
    <w:p w14:paraId="67127B92" w14:textId="2A6B93F7" w:rsidR="004A151E" w:rsidRDefault="006B514B" w:rsidP="004A151E">
      <w:pPr>
        <w:ind w:left="426"/>
      </w:pPr>
      <w:r>
        <w:t>C</w:t>
      </w:r>
      <w:r w:rsidR="00DA34D6">
        <w:t>urrent</w:t>
      </w:r>
      <w:r>
        <w:t>ly</w:t>
      </w:r>
      <w:r w:rsidR="00DD22AE">
        <w:t xml:space="preserve">, </w:t>
      </w:r>
      <w:r w:rsidR="004A61E1">
        <w:t>several</w:t>
      </w:r>
      <w:r w:rsidR="00054A43">
        <w:t xml:space="preserve"> pathology services offer carrier screening</w:t>
      </w:r>
      <w:r w:rsidR="007A1A3A">
        <w:t xml:space="preserve"> on a user pays basis (</w:t>
      </w:r>
      <w:r w:rsidR="004A61E1">
        <w:t>except for</w:t>
      </w:r>
      <w:r w:rsidR="007A1A3A">
        <w:t xml:space="preserve"> haemoglobinopathies for which testing is funded)</w:t>
      </w:r>
      <w:r w:rsidR="00054A43">
        <w:t xml:space="preserve">, which can be ordered </w:t>
      </w:r>
      <w:r w:rsidR="007A1A3A">
        <w:t>by a health care provider or can be ordered directly by the consumer (</w:t>
      </w:r>
      <w:proofErr w:type="spellStart"/>
      <w:r w:rsidR="007A1A3A">
        <w:t>eg</w:t>
      </w:r>
      <w:proofErr w:type="spellEnd"/>
      <w:r w:rsidR="007A1A3A">
        <w:t>: eugenelabs.com)</w:t>
      </w:r>
      <w:r w:rsidR="00054A43">
        <w:t xml:space="preserve">. </w:t>
      </w:r>
      <w:r w:rsidR="004A151E">
        <w:t>Depending on the test provider:</w:t>
      </w:r>
    </w:p>
    <w:p w14:paraId="4B1B85D3" w14:textId="26DA4659" w:rsidR="004A151E" w:rsidRDefault="004A151E" w:rsidP="00375197">
      <w:pPr>
        <w:pStyle w:val="ListParagraph"/>
        <w:numPr>
          <w:ilvl w:val="0"/>
          <w:numId w:val="23"/>
        </w:numPr>
      </w:pPr>
      <w:r>
        <w:t xml:space="preserve">Screening may look for a limited number of conditions (e.g. CF, </w:t>
      </w:r>
      <w:r w:rsidR="00747CB1">
        <w:t>f</w:t>
      </w:r>
      <w:r>
        <w:t>ragile X syndrome [FXS], spinal muscular atrophy) or screen for an expanded range of conditions (i.e. &gt;100)</w:t>
      </w:r>
    </w:p>
    <w:p w14:paraId="79E9DE2B" w14:textId="56E519C4" w:rsidR="004A151E" w:rsidRPr="00BA316A" w:rsidRDefault="004A151E" w:rsidP="00375197">
      <w:pPr>
        <w:pStyle w:val="ListParagraph"/>
        <w:numPr>
          <w:ilvl w:val="0"/>
          <w:numId w:val="23"/>
        </w:numPr>
        <w:rPr>
          <w:b/>
          <w:szCs w:val="20"/>
        </w:rPr>
      </w:pPr>
      <w:r>
        <w:t xml:space="preserve">Genetic counselling may or may not be available. </w:t>
      </w:r>
    </w:p>
    <w:p w14:paraId="18606BF7" w14:textId="14784E29" w:rsidR="001A560E" w:rsidRDefault="00054A43" w:rsidP="004A151E">
      <w:pPr>
        <w:ind w:left="426"/>
      </w:pPr>
      <w:r>
        <w:t xml:space="preserve">However, carrier screening is not available through the Medicare Benefits Schedule (MBS). </w:t>
      </w:r>
      <w:r w:rsidR="004A151E">
        <w:t xml:space="preserve">So, the usual practice comparator for this application would be pregnancy with no genetic testing. </w:t>
      </w:r>
      <w:r w:rsidR="001A560E" w:rsidRPr="00BA316A">
        <w:t xml:space="preserve">Typically, without routine screening, </w:t>
      </w:r>
      <w:r w:rsidR="004A151E">
        <w:t>the couple</w:t>
      </w:r>
      <w:r w:rsidR="001A560E" w:rsidRPr="00BA316A">
        <w:t xml:space="preserve"> will only find out that </w:t>
      </w:r>
      <w:r w:rsidR="004A151E">
        <w:t>they</w:t>
      </w:r>
      <w:r w:rsidR="001A560E" w:rsidRPr="00BA316A">
        <w:t xml:space="preserve"> are carriers of the same genetic condition if </w:t>
      </w:r>
      <w:r w:rsidR="004A151E">
        <w:t>the</w:t>
      </w:r>
      <w:r w:rsidR="0088528F">
        <w:t xml:space="preserve">y have a </w:t>
      </w:r>
      <w:r w:rsidR="001A560E" w:rsidRPr="00BA316A">
        <w:t xml:space="preserve">child born with that genetic condition. </w:t>
      </w:r>
      <w:r w:rsidR="006B514B">
        <w:t xml:space="preserve">Some recessive conditions may not be evident at </w:t>
      </w:r>
      <w:r w:rsidR="000F0C3A">
        <w:t>birth,</w:t>
      </w:r>
      <w:r w:rsidR="006B514B">
        <w:t xml:space="preserve"> but clinical symptoms </w:t>
      </w:r>
      <w:r w:rsidR="000F0C3A">
        <w:t>develop,</w:t>
      </w:r>
      <w:r w:rsidR="006B514B">
        <w:t xml:space="preserve"> and diagnosis occurs </w:t>
      </w:r>
      <w:r w:rsidR="002E2C50">
        <w:t>during childhood</w:t>
      </w:r>
      <w:r w:rsidR="00FD7D7A">
        <w:t xml:space="preserve"> or adulthood</w:t>
      </w:r>
      <w:r w:rsidR="006B514B">
        <w:t>.</w:t>
      </w:r>
    </w:p>
    <w:p w14:paraId="70AFBB9A" w14:textId="5565F4B3" w:rsidR="008D5523" w:rsidRDefault="001F5916" w:rsidP="004A151E">
      <w:pPr>
        <w:ind w:left="426"/>
      </w:pPr>
      <w:r>
        <w:t>Of note</w:t>
      </w:r>
      <w:r w:rsidR="00653A64">
        <w:t>,</w:t>
      </w:r>
      <w:r>
        <w:t xml:space="preserve"> </w:t>
      </w:r>
      <w:r w:rsidR="004047FB">
        <w:t>an application for c</w:t>
      </w:r>
      <w:r w:rsidR="004047FB" w:rsidRPr="004047FB">
        <w:t>arrier screening for cystic fibrosis, spinal muscular atrophy and fragile X syndrome</w:t>
      </w:r>
      <w:r w:rsidR="004047FB">
        <w:t xml:space="preserve"> is currently underway by MSAC (MSAC Application 1573). This has yet to be reviewed by MSAC </w:t>
      </w:r>
      <w:r w:rsidR="00E34AE3">
        <w:t>so an outcome on listing has yet to be made</w:t>
      </w:r>
      <w:r w:rsidR="00724146">
        <w:t xml:space="preserve"> </w:t>
      </w:r>
      <w:r w:rsidR="00734DC7">
        <w:fldChar w:fldCharType="begin"/>
      </w:r>
      <w:r w:rsidR="00C52CCF">
        <w:instrText xml:space="preserve"> ADDIN EN.CITE &lt;EndNote&gt;&lt;Cite&gt;&lt;Author&gt;Medical Services Advisory Committee (MSAC)&lt;/Author&gt;&lt;Year&gt;2019&lt;/Year&gt;&lt;RecNum&gt;34&lt;/RecNum&gt;&lt;DisplayText&gt;&lt;style face="superscript"&gt;24&lt;/style&gt;&lt;/DisplayText&gt;&lt;record&gt;&lt;rec-number&gt;34&lt;/rec-number&gt;&lt;foreign-keys&gt;&lt;key app="EN" db-id="vwp9ettekrs5p0e5dru5vvdm5feew5p2v5sr" timestamp="1583723162"&gt;34&lt;/key&gt;&lt;/foreign-keys&gt;&lt;ref-type name="Web Page"&gt;12&lt;/ref-type&gt;&lt;contributors&gt;&lt;authors&gt;&lt;author&gt;Medical Services Advisory Committee (MSAC),&lt;/author&gt;&lt;/authors&gt;&lt;/contributors&gt;&lt;titles&gt;&lt;title&gt;1573 - Reproductive carrier screening for fragile X syndrome, spinal muscular atrophy and cystic fibrosis&lt;/title&gt;&lt;/titles&gt;&lt;number&gt;04/03/2020&lt;/number&gt;&lt;dates&gt;&lt;year&gt;2019&lt;/year&gt;&lt;/dates&gt;&lt;urls&gt;&lt;related-urls&gt;&lt;url&gt;http://www.msac.gov.au/internet/msac/publishing.nsf/Content/1573-public&lt;/url&gt;&lt;/related-urls&gt;&lt;/urls&gt;&lt;/record&gt;&lt;/Cite&gt;&lt;/EndNote&gt;</w:instrText>
      </w:r>
      <w:r w:rsidR="00734DC7">
        <w:fldChar w:fldCharType="separate"/>
      </w:r>
      <w:r w:rsidR="00C52CCF" w:rsidRPr="00C52CCF">
        <w:rPr>
          <w:noProof/>
          <w:vertAlign w:val="superscript"/>
        </w:rPr>
        <w:t>24</w:t>
      </w:r>
      <w:r w:rsidR="00734DC7">
        <w:fldChar w:fldCharType="end"/>
      </w:r>
      <w:r w:rsidR="00E34AE3">
        <w:t xml:space="preserve">. </w:t>
      </w:r>
    </w:p>
    <w:p w14:paraId="0E98F5B2" w14:textId="604A10ED" w:rsidR="008D5523" w:rsidRPr="00BA316A" w:rsidRDefault="008D5523" w:rsidP="004A151E">
      <w:pPr>
        <w:ind w:left="426"/>
        <w:rPr>
          <w:b/>
          <w:szCs w:val="20"/>
        </w:rPr>
      </w:pPr>
      <w:r>
        <w:t>Therefore, t</w:t>
      </w:r>
      <w:r w:rsidRPr="008D5523">
        <w:t xml:space="preserve">he appropriate comparator for this reproductive carrier screening is </w:t>
      </w:r>
      <w:r w:rsidR="00325EEC">
        <w:t>“</w:t>
      </w:r>
      <w:r w:rsidRPr="008D5523">
        <w:t>Usual practice</w:t>
      </w:r>
      <w:r w:rsidR="00325EEC">
        <w:t xml:space="preserve"> without genetic carrier screening” with a near market comparator of </w:t>
      </w:r>
      <w:r w:rsidR="001F5916">
        <w:t>“</w:t>
      </w:r>
      <w:r w:rsidR="001F5916" w:rsidRPr="001F5916">
        <w:t>Carrier screening for cystic fibrosis, spinal muscular atrophy and fragile X syndrome</w:t>
      </w:r>
      <w:r w:rsidR="001F5916">
        <w:t>”</w:t>
      </w:r>
      <w:r w:rsidRPr="008D5523">
        <w:t>.</w:t>
      </w:r>
    </w:p>
    <w:p w14:paraId="09932323" w14:textId="77777777" w:rsidR="00757232" w:rsidRPr="00AE642F" w:rsidRDefault="00AF5D1E" w:rsidP="00530204">
      <w:pPr>
        <w:pStyle w:val="Heading2"/>
      </w:pPr>
      <w:r w:rsidRPr="00AE642F">
        <w:t>Does the medical service that has been nominated as the comparator</w:t>
      </w:r>
      <w:r w:rsidR="000159B9" w:rsidRPr="00AE642F">
        <w:t xml:space="preserve"> </w:t>
      </w:r>
      <w:r w:rsidRPr="00AE642F">
        <w:t>have an existing MBS item number</w:t>
      </w:r>
      <w:r w:rsidR="00D30BDC" w:rsidRPr="00AE642F">
        <w:t>(s)</w:t>
      </w:r>
      <w:r w:rsidR="00757232" w:rsidRPr="00AE642F">
        <w:t>?</w:t>
      </w:r>
    </w:p>
    <w:p w14:paraId="6CB7B793" w14:textId="77777777" w:rsidR="006A1038" w:rsidRPr="00AE642F" w:rsidRDefault="006A1038" w:rsidP="006A1038">
      <w:pPr>
        <w:spacing w:before="0" w:after="0"/>
        <w:ind w:left="426"/>
        <w:rPr>
          <w:szCs w:val="20"/>
        </w:rPr>
      </w:pPr>
      <w:r w:rsidRPr="00AE642F">
        <w:rPr>
          <w:szCs w:val="20"/>
        </w:rPr>
        <w:fldChar w:fldCharType="begin">
          <w:ffData>
            <w:name w:val="Check1"/>
            <w:enabled/>
            <w:calcOnExit w:val="0"/>
            <w:checkBox>
              <w:sizeAuto/>
              <w:default w:val="0"/>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Yes (please provide all relevant MBS item numbers below)</w:t>
      </w:r>
    </w:p>
    <w:p w14:paraId="3B492BF8" w14:textId="688688F9" w:rsidR="007C6FCE" w:rsidRPr="00AE642F" w:rsidRDefault="007C6FCE" w:rsidP="007C6FCE">
      <w:pPr>
        <w:ind w:left="426"/>
      </w:pPr>
      <w:r w:rsidRPr="00AE642F">
        <w:rPr>
          <w:szCs w:val="20"/>
        </w:rPr>
        <w:fldChar w:fldCharType="begin">
          <w:ffData>
            <w:name w:val=""/>
            <w:enabled/>
            <w:calcOnExit w:val="0"/>
            <w:checkBox>
              <w:sizeAuto/>
              <w:default w:val="1"/>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No- </w:t>
      </w:r>
      <w:r w:rsidRPr="00AE642F">
        <w:t>Not applicable</w:t>
      </w:r>
    </w:p>
    <w:p w14:paraId="2A96B83B" w14:textId="77777777" w:rsidR="00AF5D1E" w:rsidRPr="00AE642F" w:rsidRDefault="00AF5D1E" w:rsidP="00530204">
      <w:pPr>
        <w:pStyle w:val="Heading2"/>
      </w:pPr>
      <w:r w:rsidRPr="00AE642F">
        <w:t>Define and summarise the current cl</w:t>
      </w:r>
      <w:r w:rsidR="00F33F1A" w:rsidRPr="00AE642F">
        <w:t xml:space="preserve">inical management pathways that patients may follow </w:t>
      </w:r>
      <w:r w:rsidR="00F33F1A" w:rsidRPr="00AE642F">
        <w:rPr>
          <w:i/>
        </w:rPr>
        <w:t>after</w:t>
      </w:r>
      <w:r w:rsidR="00757232" w:rsidRPr="00AE642F">
        <w:t xml:space="preserve"> they receive</w:t>
      </w:r>
      <w:r w:rsidRPr="00AE642F">
        <w:t xml:space="preserve"> </w:t>
      </w:r>
      <w:r w:rsidR="00F33F1A" w:rsidRPr="00AE642F">
        <w:t xml:space="preserve">the medical service that has been nominated as the comparator </w:t>
      </w:r>
      <w:r w:rsidRPr="00AE642F">
        <w:t xml:space="preserve">(supplement this summary with </w:t>
      </w:r>
      <w:r w:rsidR="00F33F1A" w:rsidRPr="00AE642F">
        <w:t xml:space="preserve">an easy to follow flowchart </w:t>
      </w:r>
      <w:r w:rsidR="00757232" w:rsidRPr="00AE642F">
        <w:t xml:space="preserve">[as an attachment to the Application Form] </w:t>
      </w:r>
      <w:r w:rsidR="00F33F1A" w:rsidRPr="00AE642F">
        <w:t>dep</w:t>
      </w:r>
      <w:r w:rsidRPr="00AE642F">
        <w:t>icting the current c</w:t>
      </w:r>
      <w:r w:rsidR="0054594B" w:rsidRPr="00AE642F">
        <w:t>linical management pathway</w:t>
      </w:r>
      <w:r w:rsidR="00757232" w:rsidRPr="00AE642F">
        <w:t xml:space="preserve"> </w:t>
      </w:r>
      <w:r w:rsidR="0054594B" w:rsidRPr="00AE642F">
        <w:t>that patients may follow from the point of receiving the comparator onwards</w:t>
      </w:r>
      <w:r w:rsidR="00E4321E" w:rsidRPr="00AE642F">
        <w:t xml:space="preserve"> including health care resources</w:t>
      </w:r>
      <w:r w:rsidR="00AE1188" w:rsidRPr="00AE642F">
        <w:t>):</w:t>
      </w:r>
    </w:p>
    <w:p w14:paraId="73268154" w14:textId="3D71861F" w:rsidR="003433D1" w:rsidRPr="00AE642F" w:rsidRDefault="00B72CB3" w:rsidP="00B72CB3">
      <w:pPr>
        <w:ind w:left="426"/>
        <w:rPr>
          <w:b/>
          <w:szCs w:val="20"/>
        </w:rPr>
      </w:pPr>
      <w:r w:rsidRPr="00AE642F">
        <w:t>Not applicable</w:t>
      </w:r>
    </w:p>
    <w:p w14:paraId="273C61D0" w14:textId="77777777" w:rsidR="00A83EC6" w:rsidRPr="00AE642F" w:rsidRDefault="005C3AE7" w:rsidP="00530204">
      <w:pPr>
        <w:pStyle w:val="Heading2"/>
      </w:pPr>
      <w:r w:rsidRPr="00AE642F">
        <w:t xml:space="preserve">(a) </w:t>
      </w:r>
      <w:r w:rsidR="00CD7A7D" w:rsidRPr="00AE642F">
        <w:t xml:space="preserve">Will </w:t>
      </w:r>
      <w:r w:rsidR="00A83EC6" w:rsidRPr="00AE642F">
        <w:t>the proposed medical service be used in addition to, or instead of, the nominated comparator(s)</w:t>
      </w:r>
      <w:r w:rsidR="00D30BDC" w:rsidRPr="00AE642F">
        <w:t>?</w:t>
      </w:r>
    </w:p>
    <w:p w14:paraId="52812A6C" w14:textId="07F6560B" w:rsidR="001B29A1" w:rsidRPr="00AE642F" w:rsidRDefault="00B72CB3" w:rsidP="001B29A1">
      <w:pPr>
        <w:spacing w:before="0" w:after="0"/>
        <w:ind w:left="426"/>
        <w:rPr>
          <w:szCs w:val="20"/>
        </w:rPr>
      </w:pPr>
      <w:r w:rsidRPr="00AE642F">
        <w:rPr>
          <w:szCs w:val="20"/>
        </w:rPr>
        <w:fldChar w:fldCharType="begin">
          <w:ffData>
            <w:name w:val=""/>
            <w:enabled/>
            <w:calcOnExit w:val="0"/>
            <w:checkBox>
              <w:sizeAuto/>
              <w:default w:val="1"/>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001B29A1" w:rsidRPr="00AE642F">
        <w:rPr>
          <w:szCs w:val="20"/>
        </w:rPr>
        <w:t xml:space="preserve"> Yes </w:t>
      </w:r>
    </w:p>
    <w:p w14:paraId="40456479" w14:textId="77777777" w:rsidR="001B29A1" w:rsidRPr="00AE642F" w:rsidRDefault="001B29A1" w:rsidP="001B29A1">
      <w:pPr>
        <w:spacing w:before="0" w:after="0"/>
        <w:ind w:left="426"/>
        <w:rPr>
          <w:szCs w:val="20"/>
        </w:rPr>
      </w:pPr>
      <w:r w:rsidRPr="00AE642F">
        <w:rPr>
          <w:szCs w:val="20"/>
        </w:rPr>
        <w:fldChar w:fldCharType="begin">
          <w:ffData>
            <w:name w:val="Check2"/>
            <w:enabled/>
            <w:calcOnExit w:val="0"/>
            <w:checkBox>
              <w:sizeAuto/>
              <w:default w:val="0"/>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No  </w:t>
      </w:r>
    </w:p>
    <w:p w14:paraId="412C5DBC" w14:textId="77777777" w:rsidR="00E70D86" w:rsidRPr="00AE642F" w:rsidRDefault="00E70D86" w:rsidP="00375197">
      <w:pPr>
        <w:pStyle w:val="Heading2"/>
        <w:numPr>
          <w:ilvl w:val="0"/>
          <w:numId w:val="9"/>
        </w:numPr>
      </w:pPr>
      <w:r w:rsidRPr="00AE642F">
        <w:t xml:space="preserve">If </w:t>
      </w:r>
      <w:r w:rsidR="00D00122" w:rsidRPr="00AE642F">
        <w:t xml:space="preserve">yes, </w:t>
      </w:r>
      <w:r w:rsidRPr="00AE642F">
        <w:t xml:space="preserve">please </w:t>
      </w:r>
      <w:r w:rsidR="00F33F1A" w:rsidRPr="00AE642F">
        <w:t xml:space="preserve">outline </w:t>
      </w:r>
      <w:r w:rsidRPr="00AE642F">
        <w:t xml:space="preserve">the extent of </w:t>
      </w:r>
      <w:r w:rsidR="00F33F1A" w:rsidRPr="00AE642F">
        <w:t xml:space="preserve">which </w:t>
      </w:r>
      <w:r w:rsidR="00D00122" w:rsidRPr="00AE642F">
        <w:t xml:space="preserve">the </w:t>
      </w:r>
      <w:r w:rsidR="00F33F1A" w:rsidRPr="00AE642F">
        <w:t xml:space="preserve">current service/comparator is expected to be </w:t>
      </w:r>
      <w:r w:rsidR="00AE1188" w:rsidRPr="00AE642F">
        <w:t>substituted:</w:t>
      </w:r>
    </w:p>
    <w:p w14:paraId="5E14BEBA" w14:textId="7220906E" w:rsidR="003433D1" w:rsidRPr="00AE642F" w:rsidRDefault="00B72CB3" w:rsidP="001B29A1">
      <w:pPr>
        <w:ind w:left="426"/>
        <w:rPr>
          <w:szCs w:val="20"/>
        </w:rPr>
      </w:pPr>
      <w:r w:rsidRPr="00AE642F">
        <w:t xml:space="preserve">The proposed medical service (reproductive carrier screening) will be </w:t>
      </w:r>
      <w:r w:rsidR="005241B0" w:rsidRPr="00AE642F">
        <w:t>added</w:t>
      </w:r>
      <w:r w:rsidRPr="00AE642F">
        <w:t xml:space="preserve"> as a new</w:t>
      </w:r>
      <w:r w:rsidR="005241B0" w:rsidRPr="00AE642F">
        <w:t xml:space="preserve"> medical service to be provided to couples </w:t>
      </w:r>
      <w:r w:rsidR="001C386E" w:rsidRPr="001C386E">
        <w:t>both pre-conception and in early pregnancy</w:t>
      </w:r>
      <w:r w:rsidR="005241B0" w:rsidRPr="00AE642F">
        <w:t xml:space="preserve">. </w:t>
      </w:r>
    </w:p>
    <w:p w14:paraId="7CE088A0" w14:textId="77777777" w:rsidR="00505215" w:rsidRDefault="00505215">
      <w:pPr>
        <w:spacing w:before="0" w:after="200" w:line="276" w:lineRule="auto"/>
        <w:rPr>
          <w:b/>
          <w:szCs w:val="20"/>
        </w:rPr>
      </w:pPr>
      <w:r>
        <w:br w:type="page"/>
      </w:r>
    </w:p>
    <w:p w14:paraId="5CE5BFB5" w14:textId="1140C55F" w:rsidR="0054594B" w:rsidRPr="00AE642F" w:rsidRDefault="009C03FB" w:rsidP="00530204">
      <w:pPr>
        <w:pStyle w:val="Heading2"/>
      </w:pPr>
      <w:r w:rsidRPr="00AE642F">
        <w:lastRenderedPageBreak/>
        <w:t>Define and summarise how</w:t>
      </w:r>
      <w:r w:rsidR="00F33F1A" w:rsidRPr="00AE642F">
        <w:t xml:space="preserve"> curr</w:t>
      </w:r>
      <w:r w:rsidRPr="00AE642F">
        <w:t>ent clinical management pathways (from the point of service delivery onwards) are</w:t>
      </w:r>
      <w:r w:rsidR="00F33F1A" w:rsidRPr="00AE642F">
        <w:t xml:space="preserve"> expected to change </w:t>
      </w:r>
      <w:proofErr w:type="gramStart"/>
      <w:r w:rsidR="00F33F1A" w:rsidRPr="00AE642F">
        <w:t>as a consequence</w:t>
      </w:r>
      <w:proofErr w:type="gramEnd"/>
      <w:r w:rsidR="00F33F1A" w:rsidRPr="00AE642F">
        <w:t xml:space="preserve"> of introducing the proposed medical service </w:t>
      </w:r>
      <w:r w:rsidR="007D2358" w:rsidRPr="00AE642F">
        <w:t xml:space="preserve">including variation in health care resources </w:t>
      </w:r>
      <w:r w:rsidRPr="00AE642F">
        <w:t>(</w:t>
      </w:r>
      <w:r w:rsidR="002053F2" w:rsidRPr="00AE642F">
        <w:t xml:space="preserve">Refer to </w:t>
      </w:r>
      <w:r w:rsidR="00F33F1A" w:rsidRPr="00AE642F">
        <w:t xml:space="preserve">Question </w:t>
      </w:r>
      <w:r w:rsidR="00197D29" w:rsidRPr="00AE642F">
        <w:t>39</w:t>
      </w:r>
      <w:r w:rsidR="00F33F1A" w:rsidRPr="00AE642F">
        <w:t xml:space="preserve"> as baseline)</w:t>
      </w:r>
      <w:r w:rsidR="00AE1188" w:rsidRPr="00AE642F">
        <w:t>:</w:t>
      </w:r>
    </w:p>
    <w:p w14:paraId="7AAF724F" w14:textId="03B6665E" w:rsidR="002831F3" w:rsidRPr="00AE642F" w:rsidRDefault="002831F3" w:rsidP="002831F3"/>
    <w:p w14:paraId="0781E783" w14:textId="3E70F297" w:rsidR="002831F3" w:rsidRPr="00AE642F" w:rsidRDefault="002831F3" w:rsidP="002831F3"/>
    <w:p w14:paraId="79F902E0" w14:textId="053CDF13" w:rsidR="002053F2" w:rsidRPr="00453857" w:rsidRDefault="002053F2" w:rsidP="00453857">
      <w:pPr>
        <w:rPr>
          <w:b/>
          <w:noProof/>
          <w:szCs w:val="20"/>
          <w:lang w:eastAsia="en-AU"/>
        </w:rPr>
      </w:pPr>
    </w:p>
    <w:bookmarkStart w:id="7" w:name="_Hlk34995706"/>
    <w:p w14:paraId="09BEAE7C" w14:textId="7944D409" w:rsidR="007371D5" w:rsidRDefault="00F40531" w:rsidP="007371D5">
      <w:pPr>
        <w:pStyle w:val="ListParagraph"/>
        <w:keepNext/>
        <w:ind w:left="360"/>
        <w:jc w:val="center"/>
      </w:pPr>
      <w:r>
        <w:rPr>
          <w:noProof/>
        </w:rPr>
        <w:object w:dxaOrig="19995" w:dyaOrig="19830" w14:anchorId="1CCEB7AB">
          <v:shape id="_x0000_i1026" type="#_x0000_t75" alt="Picture" style="width:450.75pt;height:447pt;mso-position-horizontal:absolute" o:ole="">
            <v:imagedata r:id="rId31" o:title=""/>
          </v:shape>
          <o:OLEObject Type="Embed" ProgID="Visio.Drawing.15" ShapeID="_x0000_i1026" DrawAspect="Content" ObjectID="_1683465151" r:id="rId32"/>
        </w:object>
      </w:r>
      <w:bookmarkEnd w:id="7"/>
      <w:r w:rsidR="00B77740" w:rsidRPr="00A73805">
        <w:rPr>
          <w:b/>
          <w:noProof/>
          <w:szCs w:val="20"/>
          <w:lang w:eastAsia="en-AU"/>
        </w:rPr>
        <w:t xml:space="preserve"> </w:t>
      </w:r>
    </w:p>
    <w:p w14:paraId="2CED3114" w14:textId="301CD63F" w:rsidR="006D4357" w:rsidRDefault="007371D5" w:rsidP="007371D5">
      <w:pPr>
        <w:pStyle w:val="Caption"/>
        <w:jc w:val="center"/>
      </w:pPr>
      <w:r>
        <w:t xml:space="preserve">Figure </w:t>
      </w:r>
      <w:r w:rsidR="00F6789B">
        <w:rPr>
          <w:noProof/>
        </w:rPr>
        <w:fldChar w:fldCharType="begin"/>
      </w:r>
      <w:r w:rsidR="00F6789B">
        <w:rPr>
          <w:noProof/>
        </w:rPr>
        <w:instrText xml:space="preserve"> SEQ Figure \* ARABIC </w:instrText>
      </w:r>
      <w:r w:rsidR="00F6789B">
        <w:rPr>
          <w:noProof/>
        </w:rPr>
        <w:fldChar w:fldCharType="separate"/>
      </w:r>
      <w:r>
        <w:rPr>
          <w:noProof/>
        </w:rPr>
        <w:t>2</w:t>
      </w:r>
      <w:r w:rsidR="00F6789B">
        <w:rPr>
          <w:noProof/>
        </w:rPr>
        <w:fldChar w:fldCharType="end"/>
      </w:r>
      <w:r>
        <w:t xml:space="preserve">: </w:t>
      </w:r>
      <w:r w:rsidRPr="005B11C1">
        <w:t>Clinical management pathways</w:t>
      </w:r>
    </w:p>
    <w:p w14:paraId="5D540008" w14:textId="47EEF707" w:rsidR="00D01912" w:rsidRPr="00347C25" w:rsidRDefault="00347C25" w:rsidP="00347C25">
      <w:pPr>
        <w:spacing w:before="0" w:after="0"/>
        <w:rPr>
          <w:sz w:val="16"/>
          <w:szCs w:val="16"/>
          <w:lang w:eastAsia="en-AU"/>
        </w:rPr>
      </w:pPr>
      <w:r w:rsidRPr="00347C25">
        <w:rPr>
          <w:sz w:val="16"/>
          <w:szCs w:val="16"/>
          <w:lang w:eastAsia="en-AU"/>
        </w:rPr>
        <w:t xml:space="preserve">IVF = Invitro fertilisation; </w:t>
      </w:r>
      <w:r w:rsidR="00D01912" w:rsidRPr="00347C25">
        <w:rPr>
          <w:sz w:val="16"/>
          <w:szCs w:val="16"/>
          <w:lang w:eastAsia="en-AU"/>
        </w:rPr>
        <w:t xml:space="preserve">PGT </w:t>
      </w:r>
      <w:r w:rsidRPr="00347C25">
        <w:rPr>
          <w:sz w:val="16"/>
          <w:szCs w:val="16"/>
          <w:lang w:eastAsia="en-AU"/>
        </w:rPr>
        <w:t>= Pre-implantation genetic testing</w:t>
      </w:r>
    </w:p>
    <w:p w14:paraId="379D377A" w14:textId="142F2FC0" w:rsidR="00347C25" w:rsidRPr="00347C25" w:rsidRDefault="00347C25" w:rsidP="00347C25">
      <w:pPr>
        <w:spacing w:before="0" w:after="0"/>
        <w:rPr>
          <w:sz w:val="16"/>
          <w:szCs w:val="16"/>
          <w:lang w:eastAsia="en-AU"/>
        </w:rPr>
      </w:pPr>
      <w:r w:rsidRPr="00347C25">
        <w:rPr>
          <w:sz w:val="16"/>
          <w:szCs w:val="16"/>
          <w:lang w:eastAsia="en-AU"/>
        </w:rPr>
        <w:t xml:space="preserve">* Routine pregnancy management could include IVF, PGT, amniocentesis, etc. but is likely to be at a lower rate than in patents that are identified as high risk. </w:t>
      </w:r>
    </w:p>
    <w:p w14:paraId="60F04189" w14:textId="77777777" w:rsidR="001B29A1" w:rsidRPr="00AE642F" w:rsidRDefault="001B29A1" w:rsidP="00881F93">
      <w:pPr>
        <w:rPr>
          <w:b/>
          <w:i/>
          <w:szCs w:val="20"/>
          <w:u w:val="single"/>
        </w:rPr>
      </w:pPr>
      <w:r w:rsidRPr="00AE642F">
        <w:rPr>
          <w:b/>
          <w:i/>
          <w:szCs w:val="20"/>
          <w:u w:val="single"/>
        </w:rPr>
        <w:br w:type="page"/>
      </w:r>
    </w:p>
    <w:p w14:paraId="7C0F0FD7" w14:textId="77777777" w:rsidR="00DF0D47" w:rsidRPr="00AE642F" w:rsidRDefault="005C3AE7" w:rsidP="003B02FD">
      <w:pPr>
        <w:pStyle w:val="Subtitle"/>
        <w:ind w:left="0"/>
      </w:pPr>
      <w:r w:rsidRPr="00AE642F">
        <w:lastRenderedPageBreak/>
        <w:t xml:space="preserve">PART 6d – </w:t>
      </w:r>
      <w:r w:rsidR="00DF0D47" w:rsidRPr="00AE642F">
        <w:t xml:space="preserve">INFORMATION ABOUT THE </w:t>
      </w:r>
      <w:r w:rsidR="00CF5AD8" w:rsidRPr="00AE642F">
        <w:t xml:space="preserve">CLINICAL </w:t>
      </w:r>
      <w:r w:rsidR="00DF0D47" w:rsidRPr="00AE642F">
        <w:t>OUTCOME</w:t>
      </w:r>
    </w:p>
    <w:p w14:paraId="68DF9A99" w14:textId="77777777" w:rsidR="004E3CC7" w:rsidRPr="00AE642F" w:rsidRDefault="004E3CC7" w:rsidP="00530204">
      <w:pPr>
        <w:pStyle w:val="Heading2"/>
      </w:pPr>
      <w:r w:rsidRPr="00AE642F">
        <w:t>Summarise the clinical claims for the proposed medical service against the appropriate comparator(s), in terms of consequences for health outcomes</w:t>
      </w:r>
      <w:r w:rsidR="00CF5AD8" w:rsidRPr="00AE642F">
        <w:t xml:space="preserve"> (</w:t>
      </w:r>
      <w:r w:rsidR="009F0C02" w:rsidRPr="00AE642F">
        <w:t>comparative benefits and harms)</w:t>
      </w:r>
      <w:r w:rsidR="00AE1188" w:rsidRPr="00AE642F">
        <w:t>:</w:t>
      </w:r>
    </w:p>
    <w:p w14:paraId="653AC435" w14:textId="19FAA72F" w:rsidR="004E3CC7" w:rsidRPr="00AE642F" w:rsidRDefault="00360445" w:rsidP="001B29A1">
      <w:pPr>
        <w:ind w:left="426"/>
        <w:rPr>
          <w:szCs w:val="20"/>
        </w:rPr>
      </w:pPr>
      <w:r>
        <w:t xml:space="preserve">Reproductive carrier screening has superior effectiveness in detecting carrier couples than the current pathways and is </w:t>
      </w:r>
      <w:r w:rsidR="00FD7D7A">
        <w:t>a</w:t>
      </w:r>
      <w:r>
        <w:t xml:space="preserve">n important screening test to help couples make clear and informed decisions about family planning. </w:t>
      </w:r>
      <w:r w:rsidR="0006584B">
        <w:t>When implemented, r</w:t>
      </w:r>
      <w:r>
        <w:t xml:space="preserve">eproductive carrier screening reduces the incidence of </w:t>
      </w:r>
      <w:r w:rsidR="00FD7D7A">
        <w:t xml:space="preserve">autosomal and X-linked </w:t>
      </w:r>
      <w:r>
        <w:t>recessive genetic disorders. Reproductive carrier screening is a safe procedure.</w:t>
      </w:r>
    </w:p>
    <w:p w14:paraId="1A862349" w14:textId="77777777" w:rsidR="004E3CC7" w:rsidRPr="00AE642F" w:rsidRDefault="004E3CC7" w:rsidP="00530204">
      <w:pPr>
        <w:pStyle w:val="Heading2"/>
      </w:pPr>
      <w:r w:rsidRPr="00AE642F">
        <w:t xml:space="preserve">Please advise if the </w:t>
      </w:r>
      <w:r w:rsidR="00CF5AD8" w:rsidRPr="00AE642F">
        <w:t xml:space="preserve">overall </w:t>
      </w:r>
      <w:r w:rsidRPr="00AE642F">
        <w:t>clinical claim is for:</w:t>
      </w:r>
    </w:p>
    <w:p w14:paraId="27046EEE" w14:textId="7EC7EED7" w:rsidR="001B29A1" w:rsidRPr="00AE642F" w:rsidRDefault="000C639E" w:rsidP="001B29A1">
      <w:pPr>
        <w:spacing w:before="0" w:after="0"/>
        <w:ind w:left="426"/>
        <w:rPr>
          <w:szCs w:val="20"/>
        </w:rPr>
      </w:pPr>
      <w:r w:rsidRPr="00AE642F">
        <w:rPr>
          <w:szCs w:val="20"/>
        </w:rPr>
        <w:fldChar w:fldCharType="begin">
          <w:ffData>
            <w:name w:val=""/>
            <w:enabled/>
            <w:calcOnExit w:val="0"/>
            <w:checkBox>
              <w:sizeAuto/>
              <w:default w:val="1"/>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001B29A1" w:rsidRPr="00AE642F">
        <w:rPr>
          <w:szCs w:val="20"/>
        </w:rPr>
        <w:t xml:space="preserve"> Superiority</w:t>
      </w:r>
      <w:r w:rsidR="001B29A1" w:rsidRPr="00AE642F">
        <w:rPr>
          <w:szCs w:val="20"/>
        </w:rPr>
        <w:tab/>
      </w:r>
    </w:p>
    <w:p w14:paraId="702057E8" w14:textId="77777777" w:rsidR="004E3CC7" w:rsidRPr="00AE642F" w:rsidRDefault="001B29A1" w:rsidP="001B29A1">
      <w:pPr>
        <w:spacing w:before="0" w:after="0"/>
        <w:ind w:left="426"/>
        <w:rPr>
          <w:szCs w:val="20"/>
        </w:rPr>
      </w:pPr>
      <w:r w:rsidRPr="00AE642F">
        <w:rPr>
          <w:szCs w:val="20"/>
        </w:rPr>
        <w:fldChar w:fldCharType="begin">
          <w:ffData>
            <w:name w:val="Check1"/>
            <w:enabled/>
            <w:calcOnExit w:val="0"/>
            <w:checkBox>
              <w:sizeAuto/>
              <w:default w:val="0"/>
            </w:checkBox>
          </w:ffData>
        </w:fldChar>
      </w:r>
      <w:r w:rsidRPr="00AE642F">
        <w:rPr>
          <w:szCs w:val="20"/>
        </w:rPr>
        <w:instrText xml:space="preserve"> FORMCHECKBOX </w:instrText>
      </w:r>
      <w:r w:rsidR="00F10C85">
        <w:rPr>
          <w:szCs w:val="20"/>
        </w:rPr>
      </w:r>
      <w:r w:rsidR="00F10C85">
        <w:rPr>
          <w:szCs w:val="20"/>
        </w:rPr>
        <w:fldChar w:fldCharType="separate"/>
      </w:r>
      <w:r w:rsidRPr="00AE642F">
        <w:rPr>
          <w:szCs w:val="20"/>
        </w:rPr>
        <w:fldChar w:fldCharType="end"/>
      </w:r>
      <w:r w:rsidRPr="00AE642F">
        <w:rPr>
          <w:szCs w:val="20"/>
        </w:rPr>
        <w:t xml:space="preserve"> Non-inferiority</w:t>
      </w:r>
      <w:r w:rsidRPr="00AE642F">
        <w:rPr>
          <w:szCs w:val="20"/>
        </w:rPr>
        <w:tab/>
      </w:r>
    </w:p>
    <w:p w14:paraId="23D94902" w14:textId="77777777" w:rsidR="00B25D20" w:rsidRPr="00AE642F" w:rsidRDefault="001B29A1" w:rsidP="00530204">
      <w:pPr>
        <w:pStyle w:val="Heading2"/>
      </w:pPr>
      <w:r w:rsidRPr="00AE642F">
        <w:t>Below, l</w:t>
      </w:r>
      <w:r w:rsidR="00B25D20" w:rsidRPr="00AE642F">
        <w:t xml:space="preserve">ist the key health outcomes </w:t>
      </w:r>
      <w:r w:rsidR="00707D4D" w:rsidRPr="00AE642F">
        <w:t xml:space="preserve">(major and minor – prioritising major key health outcomes first) </w:t>
      </w:r>
      <w:r w:rsidR="00B25D20" w:rsidRPr="00AE642F">
        <w:t>that will ne</w:t>
      </w:r>
      <w:r w:rsidR="00AD37D4" w:rsidRPr="00AE642F">
        <w:t xml:space="preserve">ed to be specifically measured </w:t>
      </w:r>
      <w:r w:rsidR="00B25D20" w:rsidRPr="00AE642F">
        <w:t>in assessing the clinical claim of the proposed medica</w:t>
      </w:r>
      <w:r w:rsidRPr="00AE642F">
        <w:t>l service versus the comparator</w:t>
      </w:r>
      <w:r w:rsidR="00AD37D4" w:rsidRPr="00AE642F">
        <w:t>:</w:t>
      </w:r>
    </w:p>
    <w:p w14:paraId="61D29097" w14:textId="7F6F160F" w:rsidR="001B29A1" w:rsidRPr="00AE642F" w:rsidRDefault="001B29A1" w:rsidP="001B29A1">
      <w:pPr>
        <w:pBdr>
          <w:top w:val="single" w:sz="4" w:space="1" w:color="auto"/>
          <w:left w:val="single" w:sz="4" w:space="4" w:color="auto"/>
          <w:bottom w:val="single" w:sz="4" w:space="1" w:color="auto"/>
          <w:right w:val="single" w:sz="4" w:space="4" w:color="auto"/>
        </w:pBdr>
        <w:rPr>
          <w:b/>
          <w:szCs w:val="20"/>
        </w:rPr>
      </w:pPr>
      <w:r w:rsidRPr="00AE642F">
        <w:rPr>
          <w:b/>
          <w:szCs w:val="20"/>
        </w:rPr>
        <w:t xml:space="preserve">Safety Outcomes: </w:t>
      </w:r>
    </w:p>
    <w:p w14:paraId="42635F08" w14:textId="75C62B38" w:rsidR="0039207B" w:rsidRDefault="007E7A74" w:rsidP="001B29A1">
      <w:pPr>
        <w:pBdr>
          <w:top w:val="single" w:sz="4" w:space="1" w:color="auto"/>
          <w:left w:val="single" w:sz="4" w:space="4" w:color="auto"/>
          <w:bottom w:val="single" w:sz="4" w:space="1" w:color="auto"/>
          <w:right w:val="single" w:sz="4" w:space="4" w:color="auto"/>
        </w:pBdr>
        <w:rPr>
          <w:szCs w:val="20"/>
        </w:rPr>
      </w:pPr>
      <w:r>
        <w:rPr>
          <w:szCs w:val="20"/>
        </w:rPr>
        <w:t xml:space="preserve">There are no safety concerns associated with the test procedure; however, the following </w:t>
      </w:r>
      <w:r w:rsidR="0039207B">
        <w:rPr>
          <w:szCs w:val="20"/>
        </w:rPr>
        <w:t>post-test outcomes will be explored:</w:t>
      </w:r>
    </w:p>
    <w:p w14:paraId="7CBF724B" w14:textId="77777777" w:rsidR="0039207B" w:rsidRDefault="0039207B" w:rsidP="001B29A1">
      <w:pPr>
        <w:pBdr>
          <w:top w:val="single" w:sz="4" w:space="1" w:color="auto"/>
          <w:left w:val="single" w:sz="4" w:space="4" w:color="auto"/>
          <w:bottom w:val="single" w:sz="4" w:space="1" w:color="auto"/>
          <w:right w:val="single" w:sz="4" w:space="4" w:color="auto"/>
        </w:pBdr>
        <w:rPr>
          <w:szCs w:val="20"/>
        </w:rPr>
      </w:pPr>
      <w:r>
        <w:rPr>
          <w:szCs w:val="20"/>
        </w:rPr>
        <w:t>P</w:t>
      </w:r>
      <w:r w:rsidR="005B3C46" w:rsidRPr="005B3C46">
        <w:rPr>
          <w:szCs w:val="20"/>
        </w:rPr>
        <w:t xml:space="preserve">sychological harms from </w:t>
      </w:r>
      <w:r>
        <w:rPr>
          <w:szCs w:val="20"/>
        </w:rPr>
        <w:t>positive test results</w:t>
      </w:r>
    </w:p>
    <w:p w14:paraId="7FF741CD" w14:textId="774F293C" w:rsidR="005B3C46" w:rsidRDefault="0039207B" w:rsidP="001B29A1">
      <w:pPr>
        <w:pBdr>
          <w:top w:val="single" w:sz="4" w:space="1" w:color="auto"/>
          <w:left w:val="single" w:sz="4" w:space="4" w:color="auto"/>
          <w:bottom w:val="single" w:sz="4" w:space="1" w:color="auto"/>
          <w:right w:val="single" w:sz="4" w:space="4" w:color="auto"/>
        </w:pBdr>
        <w:rPr>
          <w:szCs w:val="20"/>
        </w:rPr>
      </w:pPr>
      <w:r>
        <w:rPr>
          <w:szCs w:val="20"/>
        </w:rPr>
        <w:t>A</w:t>
      </w:r>
      <w:r w:rsidR="005B3C46" w:rsidRPr="005B3C46">
        <w:rPr>
          <w:szCs w:val="20"/>
        </w:rPr>
        <w:t xml:space="preserve">dverse events from </w:t>
      </w:r>
      <w:r>
        <w:rPr>
          <w:szCs w:val="20"/>
        </w:rPr>
        <w:t xml:space="preserve">follow on </w:t>
      </w:r>
      <w:r w:rsidR="005B3C46" w:rsidRPr="005B3C46">
        <w:rPr>
          <w:szCs w:val="20"/>
        </w:rPr>
        <w:t>testing</w:t>
      </w:r>
      <w:r>
        <w:rPr>
          <w:szCs w:val="20"/>
        </w:rPr>
        <w:t xml:space="preserve"> and procedures (</w:t>
      </w:r>
      <w:r w:rsidR="00CB2393">
        <w:rPr>
          <w:szCs w:val="20"/>
        </w:rPr>
        <w:t>e.g.</w:t>
      </w:r>
      <w:r>
        <w:rPr>
          <w:szCs w:val="20"/>
        </w:rPr>
        <w:t xml:space="preserve">: CSV/Amniocentesis, </w:t>
      </w:r>
      <w:r w:rsidR="00CB2393">
        <w:rPr>
          <w:szCs w:val="20"/>
        </w:rPr>
        <w:t>IVF, pregnancy termination</w:t>
      </w:r>
      <w:r>
        <w:rPr>
          <w:szCs w:val="20"/>
        </w:rPr>
        <w:t>)</w:t>
      </w:r>
    </w:p>
    <w:p w14:paraId="32EDDCB5" w14:textId="03B4F482" w:rsidR="00CB2393" w:rsidRDefault="00CB2393" w:rsidP="001B29A1">
      <w:pPr>
        <w:pBdr>
          <w:top w:val="single" w:sz="4" w:space="1" w:color="auto"/>
          <w:left w:val="single" w:sz="4" w:space="4" w:color="auto"/>
          <w:bottom w:val="single" w:sz="4" w:space="1" w:color="auto"/>
          <w:right w:val="single" w:sz="4" w:space="4" w:color="auto"/>
        </w:pBdr>
        <w:rPr>
          <w:szCs w:val="20"/>
        </w:rPr>
      </w:pPr>
      <w:r>
        <w:rPr>
          <w:szCs w:val="20"/>
        </w:rPr>
        <w:t>Outcomes from false negative results</w:t>
      </w:r>
    </w:p>
    <w:p w14:paraId="70116615" w14:textId="086E0660" w:rsidR="00B25D20" w:rsidRDefault="001B29A1" w:rsidP="001B29A1">
      <w:pPr>
        <w:pBdr>
          <w:top w:val="single" w:sz="4" w:space="1" w:color="auto"/>
          <w:left w:val="single" w:sz="4" w:space="4" w:color="auto"/>
          <w:bottom w:val="single" w:sz="4" w:space="1" w:color="auto"/>
          <w:right w:val="single" w:sz="4" w:space="4" w:color="auto"/>
        </w:pBdr>
      </w:pPr>
      <w:r w:rsidRPr="00AE642F">
        <w:rPr>
          <w:b/>
          <w:szCs w:val="20"/>
        </w:rPr>
        <w:t xml:space="preserve">Clinical Effectiveness Outcomes: </w:t>
      </w:r>
    </w:p>
    <w:p w14:paraId="2485F60B" w14:textId="1ECA3B17" w:rsidR="007345D1" w:rsidRDefault="007345D1" w:rsidP="007345D1">
      <w:pPr>
        <w:pBdr>
          <w:top w:val="single" w:sz="4" w:space="1" w:color="auto"/>
          <w:left w:val="single" w:sz="4" w:space="4" w:color="auto"/>
          <w:bottom w:val="single" w:sz="4" w:space="1" w:color="auto"/>
          <w:right w:val="single" w:sz="4" w:space="4" w:color="auto"/>
        </w:pBdr>
        <w:rPr>
          <w:szCs w:val="20"/>
        </w:rPr>
      </w:pPr>
      <w:r w:rsidRPr="007345D1">
        <w:rPr>
          <w:szCs w:val="20"/>
        </w:rPr>
        <w:t xml:space="preserve">The </w:t>
      </w:r>
      <w:r w:rsidR="007A5E3F">
        <w:rPr>
          <w:szCs w:val="20"/>
        </w:rPr>
        <w:t xml:space="preserve">total </w:t>
      </w:r>
      <w:r w:rsidRPr="007345D1">
        <w:rPr>
          <w:szCs w:val="20"/>
        </w:rPr>
        <w:t>num</w:t>
      </w:r>
      <w:r w:rsidR="007A5E3F">
        <w:rPr>
          <w:szCs w:val="20"/>
        </w:rPr>
        <w:t xml:space="preserve">ber </w:t>
      </w:r>
      <w:r w:rsidRPr="007345D1">
        <w:rPr>
          <w:szCs w:val="20"/>
        </w:rPr>
        <w:t xml:space="preserve">of </w:t>
      </w:r>
      <w:r>
        <w:rPr>
          <w:szCs w:val="20"/>
        </w:rPr>
        <w:t>affected birth</w:t>
      </w:r>
      <w:r w:rsidR="006E0955">
        <w:rPr>
          <w:szCs w:val="20"/>
        </w:rPr>
        <w:t>s</w:t>
      </w:r>
      <w:r>
        <w:rPr>
          <w:szCs w:val="20"/>
        </w:rPr>
        <w:t xml:space="preserve"> averted</w:t>
      </w:r>
      <w:r w:rsidR="007A5E3F">
        <w:rPr>
          <w:szCs w:val="20"/>
        </w:rPr>
        <w:t>;</w:t>
      </w:r>
      <w:r>
        <w:rPr>
          <w:szCs w:val="20"/>
        </w:rPr>
        <w:t xml:space="preserve"> </w:t>
      </w:r>
    </w:p>
    <w:p w14:paraId="5D23FD04" w14:textId="733A48A7" w:rsidR="007345D1" w:rsidRDefault="007A5E3F" w:rsidP="007345D1">
      <w:pPr>
        <w:pBdr>
          <w:top w:val="single" w:sz="4" w:space="1" w:color="auto"/>
          <w:left w:val="single" w:sz="4" w:space="4" w:color="auto"/>
          <w:bottom w:val="single" w:sz="4" w:space="1" w:color="auto"/>
          <w:right w:val="single" w:sz="4" w:space="4" w:color="auto"/>
        </w:pBdr>
        <w:rPr>
          <w:szCs w:val="20"/>
        </w:rPr>
      </w:pPr>
      <w:r>
        <w:rPr>
          <w:szCs w:val="20"/>
        </w:rPr>
        <w:t>The total number of a</w:t>
      </w:r>
      <w:r w:rsidR="007345D1">
        <w:rPr>
          <w:szCs w:val="20"/>
        </w:rPr>
        <w:t xml:space="preserve">ffected </w:t>
      </w:r>
      <w:r>
        <w:rPr>
          <w:szCs w:val="20"/>
        </w:rPr>
        <w:t>pregnancies;</w:t>
      </w:r>
    </w:p>
    <w:p w14:paraId="44335778" w14:textId="6C6ED6FB" w:rsidR="007345D1" w:rsidRDefault="007A5E3F" w:rsidP="007345D1">
      <w:pPr>
        <w:pBdr>
          <w:top w:val="single" w:sz="4" w:space="1" w:color="auto"/>
          <w:left w:val="single" w:sz="4" w:space="4" w:color="auto"/>
          <w:bottom w:val="single" w:sz="4" w:space="1" w:color="auto"/>
          <w:right w:val="single" w:sz="4" w:space="4" w:color="auto"/>
        </w:pBdr>
        <w:rPr>
          <w:szCs w:val="20"/>
        </w:rPr>
      </w:pPr>
      <w:r>
        <w:rPr>
          <w:szCs w:val="20"/>
        </w:rPr>
        <w:t xml:space="preserve">The total number </w:t>
      </w:r>
      <w:r w:rsidR="00FD7D7A">
        <w:rPr>
          <w:szCs w:val="20"/>
        </w:rPr>
        <w:t>of</w:t>
      </w:r>
      <w:r>
        <w:rPr>
          <w:szCs w:val="20"/>
        </w:rPr>
        <w:t xml:space="preserve"> t</w:t>
      </w:r>
      <w:r w:rsidR="007345D1">
        <w:rPr>
          <w:szCs w:val="20"/>
        </w:rPr>
        <w:t>erminated pregnancies</w:t>
      </w:r>
      <w:r>
        <w:rPr>
          <w:szCs w:val="20"/>
        </w:rPr>
        <w:t>;</w:t>
      </w:r>
    </w:p>
    <w:p w14:paraId="60A0259A" w14:textId="18BB81CA" w:rsidR="007A5E3F" w:rsidRDefault="007A5E3F" w:rsidP="007A5E3F">
      <w:pPr>
        <w:pBdr>
          <w:top w:val="single" w:sz="4" w:space="1" w:color="auto"/>
          <w:left w:val="single" w:sz="4" w:space="4" w:color="auto"/>
          <w:bottom w:val="single" w:sz="4" w:space="1" w:color="auto"/>
          <w:right w:val="single" w:sz="4" w:space="4" w:color="auto"/>
        </w:pBdr>
        <w:rPr>
          <w:szCs w:val="20"/>
        </w:rPr>
      </w:pPr>
      <w:r w:rsidRPr="00E25A0E">
        <w:rPr>
          <w:szCs w:val="20"/>
        </w:rPr>
        <w:t>Quality-adjusted life years</w:t>
      </w:r>
      <w:r>
        <w:rPr>
          <w:szCs w:val="20"/>
        </w:rPr>
        <w:t xml:space="preserve"> (QALYs)</w:t>
      </w:r>
      <w:r w:rsidRPr="00E25A0E">
        <w:rPr>
          <w:szCs w:val="20"/>
        </w:rPr>
        <w:t xml:space="preserve">; </w:t>
      </w:r>
    </w:p>
    <w:p w14:paraId="7C18C4B2" w14:textId="0CBBEAAC" w:rsidR="00422FED" w:rsidRPr="00422FED" w:rsidRDefault="00422FED" w:rsidP="007A5E3F">
      <w:pPr>
        <w:pBdr>
          <w:top w:val="single" w:sz="4" w:space="1" w:color="auto"/>
          <w:left w:val="single" w:sz="4" w:space="4" w:color="auto"/>
          <w:bottom w:val="single" w:sz="4" w:space="1" w:color="auto"/>
          <w:right w:val="single" w:sz="4" w:space="4" w:color="auto"/>
        </w:pBdr>
        <w:rPr>
          <w:b/>
          <w:bCs/>
          <w:szCs w:val="20"/>
        </w:rPr>
      </w:pPr>
      <w:r w:rsidRPr="00422FED">
        <w:rPr>
          <w:b/>
          <w:bCs/>
          <w:szCs w:val="20"/>
        </w:rPr>
        <w:t>Cost effectiveness outcomes:</w:t>
      </w:r>
    </w:p>
    <w:p w14:paraId="7F0F824E" w14:textId="2925585C" w:rsidR="00422FED" w:rsidRDefault="007A5E3F" w:rsidP="007345D1">
      <w:pPr>
        <w:pBdr>
          <w:top w:val="single" w:sz="4" w:space="1" w:color="auto"/>
          <w:left w:val="single" w:sz="4" w:space="4" w:color="auto"/>
          <w:bottom w:val="single" w:sz="4" w:space="1" w:color="auto"/>
          <w:right w:val="single" w:sz="4" w:space="4" w:color="auto"/>
        </w:pBdr>
        <w:rPr>
          <w:szCs w:val="20"/>
        </w:rPr>
      </w:pPr>
      <w:r w:rsidRPr="00E25A0E">
        <w:rPr>
          <w:szCs w:val="20"/>
        </w:rPr>
        <w:t xml:space="preserve">Total cost of </w:t>
      </w:r>
      <w:r>
        <w:rPr>
          <w:szCs w:val="20"/>
        </w:rPr>
        <w:t>the screening program per patient</w:t>
      </w:r>
    </w:p>
    <w:p w14:paraId="60501C1C" w14:textId="77777777" w:rsidR="00983641" w:rsidRDefault="00422FED" w:rsidP="007345D1">
      <w:pPr>
        <w:pBdr>
          <w:top w:val="single" w:sz="4" w:space="1" w:color="auto"/>
          <w:left w:val="single" w:sz="4" w:space="4" w:color="auto"/>
          <w:bottom w:val="single" w:sz="4" w:space="1" w:color="auto"/>
          <w:right w:val="single" w:sz="4" w:space="4" w:color="auto"/>
        </w:pBdr>
        <w:rPr>
          <w:szCs w:val="20"/>
        </w:rPr>
      </w:pPr>
      <w:r>
        <w:rPr>
          <w:szCs w:val="20"/>
        </w:rPr>
        <w:t xml:space="preserve">Cost per </w:t>
      </w:r>
      <w:r w:rsidR="00983641">
        <w:rPr>
          <w:szCs w:val="20"/>
        </w:rPr>
        <w:t>affected births avoided</w:t>
      </w:r>
    </w:p>
    <w:p w14:paraId="168026A8" w14:textId="73629CC6" w:rsidR="007345D1" w:rsidRPr="007345D1" w:rsidRDefault="00983641" w:rsidP="007345D1">
      <w:pPr>
        <w:pBdr>
          <w:top w:val="single" w:sz="4" w:space="1" w:color="auto"/>
          <w:left w:val="single" w:sz="4" w:space="4" w:color="auto"/>
          <w:bottom w:val="single" w:sz="4" w:space="1" w:color="auto"/>
          <w:right w:val="single" w:sz="4" w:space="4" w:color="auto"/>
        </w:pBdr>
        <w:rPr>
          <w:szCs w:val="20"/>
        </w:rPr>
      </w:pPr>
      <w:r>
        <w:rPr>
          <w:szCs w:val="20"/>
        </w:rPr>
        <w:t>Cost per QALY</w:t>
      </w:r>
      <w:r w:rsidR="007A5E3F">
        <w:rPr>
          <w:szCs w:val="20"/>
        </w:rPr>
        <w:t>.</w:t>
      </w:r>
    </w:p>
    <w:p w14:paraId="6686146F" w14:textId="77777777" w:rsidR="001B29A1" w:rsidRPr="00AE642F" w:rsidRDefault="001B29A1" w:rsidP="001B29A1">
      <w:pPr>
        <w:pBdr>
          <w:top w:val="single" w:sz="4" w:space="1" w:color="auto"/>
          <w:left w:val="single" w:sz="4" w:space="4" w:color="auto"/>
          <w:bottom w:val="single" w:sz="4" w:space="1" w:color="auto"/>
          <w:right w:val="single" w:sz="4" w:space="4" w:color="auto"/>
        </w:pBdr>
        <w:rPr>
          <w:b/>
          <w:szCs w:val="20"/>
        </w:rPr>
      </w:pPr>
    </w:p>
    <w:p w14:paraId="40CADA3D" w14:textId="77777777" w:rsidR="00C776B1" w:rsidRPr="00AE642F" w:rsidRDefault="003433D1" w:rsidP="00092580">
      <w:pPr>
        <w:pStyle w:val="Heading1"/>
      </w:pPr>
      <w:r w:rsidRPr="00AE642F">
        <w:rPr>
          <w:b/>
          <w:sz w:val="32"/>
        </w:rPr>
        <w:br w:type="page"/>
      </w:r>
      <w:r w:rsidR="005C3AE7" w:rsidRPr="00AE642F">
        <w:lastRenderedPageBreak/>
        <w:t>PART 7</w:t>
      </w:r>
      <w:r w:rsidR="00F93784" w:rsidRPr="00AE642F">
        <w:t xml:space="preserve"> – </w:t>
      </w:r>
      <w:r w:rsidR="006C74B1" w:rsidRPr="00AE642F">
        <w:t xml:space="preserve">INFORMATION ABOUT </w:t>
      </w:r>
      <w:r w:rsidR="0018630F" w:rsidRPr="00AE642F">
        <w:t xml:space="preserve">ESTIMATED </w:t>
      </w:r>
      <w:r w:rsidR="00974D50" w:rsidRPr="00AE642F">
        <w:t>UTILISATION</w:t>
      </w:r>
    </w:p>
    <w:p w14:paraId="41232FED" w14:textId="77777777" w:rsidR="006C74B1" w:rsidRPr="00AE642F" w:rsidRDefault="00BE0FDE" w:rsidP="001B5169">
      <w:pPr>
        <w:pStyle w:val="Heading2"/>
      </w:pPr>
      <w:r w:rsidRPr="00AE642F">
        <w:t>Estimate</w:t>
      </w:r>
      <w:r w:rsidR="00974D50" w:rsidRPr="00AE642F">
        <w:t xml:space="preserve"> the prevalence</w:t>
      </w:r>
      <w:r w:rsidR="00B771AD" w:rsidRPr="00AE642F">
        <w:t xml:space="preserve"> and/or incidence</w:t>
      </w:r>
      <w:r w:rsidR="00974D50" w:rsidRPr="00AE642F">
        <w:t xml:space="preserve"> of </w:t>
      </w:r>
      <w:r w:rsidR="00AE1188" w:rsidRPr="00AE642F">
        <w:t>the proposed population:</w:t>
      </w:r>
    </w:p>
    <w:p w14:paraId="1C5F0261" w14:textId="1E73F1CB" w:rsidR="004A151E" w:rsidRPr="001379A4" w:rsidRDefault="00520B02" w:rsidP="004A151E">
      <w:pPr>
        <w:ind w:left="426"/>
      </w:pPr>
      <w:r w:rsidRPr="001379A4">
        <w:t>A total of 309,142 births were registered in Australia in 2017, resulting in a total fertility rate (TFR) of 1.74 babies per woman</w:t>
      </w:r>
      <w:r w:rsidR="00E2787C" w:rsidRPr="001379A4">
        <w:t xml:space="preserve">. </w:t>
      </w:r>
      <w:r w:rsidR="00081318" w:rsidRPr="00081318">
        <w:fldChar w:fldCharType="begin"/>
      </w:r>
      <w:r w:rsidR="00C52CCF">
        <w:instrText xml:space="preserve"> ADDIN EN.CITE &lt;EndNote&gt;&lt;Cite&gt;&lt;Author&gt;Statistics&lt;/Author&gt;&lt;Year&gt;2017&lt;/Year&gt;&lt;RecNum&gt;22&lt;/RecNum&gt;&lt;DisplayText&gt;&lt;style face="superscript"&gt;25&lt;/style&gt;&lt;/DisplayText&gt;&lt;record&gt;&lt;rec-number&gt;22&lt;/rec-number&gt;&lt;foreign-keys&gt;&lt;key app="EN" db-id="vwp9ettekrs5p0e5dru5vvdm5feew5p2v5sr" timestamp="1571124635"&gt;22&lt;/key&gt;&lt;/foreign-keys&gt;&lt;ref-type name="Online Database"&gt;45&lt;/ref-type&gt;&lt;contributors&gt;&lt;authors&gt;&lt;author&gt;Australian Bureau Statistics&lt;/author&gt;&lt;/authors&gt;&lt;/contributors&gt;&lt;titles&gt;&lt;title&gt;Births, Australia,&lt;/title&gt;&lt;/titles&gt;&lt;volume&gt;3301.0&lt;/volume&gt;&lt;edition&gt;11/12/2018&lt;/edition&gt;&lt;dates&gt;&lt;year&gt;2017&lt;/year&gt;&lt;pub-dates&gt;&lt;date&gt;15/10/2019&lt;/date&gt;&lt;/pub-dates&gt;&lt;/dates&gt;&lt;publisher&gt;Australian Bureau Statistics (ABS)&lt;/publisher&gt;&lt;urls&gt;&lt;related-urls&gt;&lt;url&gt;https://www.abs.gov.au/ausstats/abs@.nsf/mf/3301.0&lt;/url&gt;&lt;/related-urls&gt;&lt;/urls&gt;&lt;/record&gt;&lt;/Cite&gt;&lt;/EndNote&gt;</w:instrText>
      </w:r>
      <w:r w:rsidR="00081318" w:rsidRPr="00081318">
        <w:fldChar w:fldCharType="separate"/>
      </w:r>
      <w:r w:rsidR="00C52CCF" w:rsidRPr="00C52CCF">
        <w:rPr>
          <w:noProof/>
          <w:vertAlign w:val="superscript"/>
        </w:rPr>
        <w:t>25</w:t>
      </w:r>
      <w:r w:rsidR="00081318" w:rsidRPr="00081318">
        <w:fldChar w:fldCharType="end"/>
      </w:r>
      <w:r w:rsidR="00081318">
        <w:t xml:space="preserve"> </w:t>
      </w:r>
      <w:r w:rsidR="00CA5591" w:rsidRPr="00081318">
        <w:t>While</w:t>
      </w:r>
      <w:r w:rsidR="00CA5591" w:rsidRPr="001379A4">
        <w:t xml:space="preserve"> individually rare, collectively </w:t>
      </w:r>
      <w:r w:rsidR="00E54E4C">
        <w:t xml:space="preserve">recessive </w:t>
      </w:r>
      <w:r w:rsidR="00CA5591" w:rsidRPr="001379A4">
        <w:t xml:space="preserve">conditions occur relatively frequently with approximately 1-2% of couples at </w:t>
      </w:r>
      <w:r w:rsidR="00F3394E">
        <w:t>high risk</w:t>
      </w:r>
      <w:r w:rsidR="00CA5591" w:rsidRPr="001379A4">
        <w:t xml:space="preserve"> of having an affected child, equating to more than 1 in 400 children being born with one of these conditions</w:t>
      </w:r>
      <w:r w:rsidR="00BB6C16" w:rsidRPr="001379A4">
        <w:t>.</w:t>
      </w:r>
      <w:r w:rsidR="001379A4">
        <w:t xml:space="preserve"> </w:t>
      </w:r>
      <w:r w:rsidR="001379A4" w:rsidRPr="001379A4">
        <w:fldChar w:fldCharType="begin"/>
      </w:r>
      <w:r w:rsidR="00F660DE">
        <w:instrText xml:space="preserve"> ADDIN EN.CITE &lt;EndNote&gt;&lt;Cite&gt;&lt;Author&gt;Ropers&lt;/Author&gt;&lt;Year&gt;2012&lt;/Year&gt;&lt;RecNum&gt;4&lt;/RecNum&gt;&lt;DisplayText&gt;&lt;style face="superscript"&gt;4&lt;/style&gt;&lt;/DisplayText&gt;&lt;record&gt;&lt;rec-number&gt;4&lt;/rec-number&gt;&lt;foreign-keys&gt;&lt;key app="EN" db-id="vwp9ettekrs5p0e5dru5vvdm5feew5p2v5sr" timestamp="1571122454"&gt;4&lt;/key&gt;&lt;/foreign-keys&gt;&lt;ref-type name="Journal Article"&gt;17&lt;/ref-type&gt;&lt;contributors&gt;&lt;authors&gt;&lt;author&gt;Ropers, Hans-Hilger&lt;/author&gt;&lt;/authors&gt;&lt;/contributors&gt;&lt;titles&gt;&lt;title&gt;On the future of genetic risk assessment&lt;/title&gt;&lt;secondary-title&gt;Journal of community genetics&lt;/secondary-title&gt;&lt;/titles&gt;&lt;periodical&gt;&lt;full-title&gt;Journal of community genetics&lt;/full-title&gt;&lt;/periodical&gt;&lt;pages&gt;229-236&lt;/pages&gt;&lt;volume&gt;3&lt;/volume&gt;&lt;number&gt;3&lt;/number&gt;&lt;dates&gt;&lt;year&gt;2012&lt;/year&gt;&lt;/dates&gt;&lt;isbn&gt;1868-310X&lt;/isbn&gt;&lt;urls&gt;&lt;/urls&gt;&lt;/record&gt;&lt;/Cite&gt;&lt;/EndNote&gt;</w:instrText>
      </w:r>
      <w:r w:rsidR="001379A4" w:rsidRPr="001379A4">
        <w:fldChar w:fldCharType="separate"/>
      </w:r>
      <w:r w:rsidR="00F660DE" w:rsidRPr="00F660DE">
        <w:rPr>
          <w:noProof/>
          <w:vertAlign w:val="superscript"/>
        </w:rPr>
        <w:t>4</w:t>
      </w:r>
      <w:r w:rsidR="001379A4" w:rsidRPr="001379A4">
        <w:fldChar w:fldCharType="end"/>
      </w:r>
      <w:r w:rsidR="001379A4">
        <w:t xml:space="preserve"> </w:t>
      </w:r>
      <w:r w:rsidR="00CA5591" w:rsidRPr="001379A4">
        <w:t>Screening for some conditions, such as cystic fibrosis (CF), fragile X syndrome (FXS) and spinal muscular atrophy (SMA), is already available on a user-pays basis. However, these currently available tests suffer from limitations, including inequity of access due to costs and lack of awareness of the tests among medical practitioners and the public</w:t>
      </w:r>
      <w:r w:rsidR="00CB2393">
        <w:t xml:space="preserve"> </w:t>
      </w:r>
      <w:r w:rsidR="00CB2393">
        <w:fldChar w:fldCharType="begin">
          <w:fldData xml:space="preserve">PEVuZE5vdGU+PENpdGU+PEF1dGhvcj5BcmNoaWJhbGQ8L0F1dGhvcj48WWVhcj4yMDE2PC9ZZWFy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</w:fldData>
        </w:fldChar>
      </w:r>
      <w:r w:rsidR="00C52CCF">
        <w:instrText xml:space="preserve"> ADDIN EN.CITE </w:instrText>
      </w:r>
      <w:r w:rsidR="00C52CCF">
        <w:fldChar w:fldCharType="begin">
          <w:fldData xml:space="preserve">PEVuZE5vdGU+PENpdGU+PEF1dGhvcj5BcmNoaWJhbGQ8L0F1dGhvcj48WWVhcj4yMDE2PC9ZZWFy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</w:fldData>
        </w:fldChar>
      </w:r>
      <w:r w:rsidR="00C52CCF">
        <w:instrText xml:space="preserve"> ADDIN EN.CITE.DATA </w:instrText>
      </w:r>
      <w:r w:rsidR="00C52CCF">
        <w:fldChar w:fldCharType="end"/>
      </w:r>
      <w:r w:rsidR="00CB2393">
        <w:fldChar w:fldCharType="separate"/>
      </w:r>
      <w:r w:rsidR="00C52CCF" w:rsidRPr="00C52CCF">
        <w:rPr>
          <w:noProof/>
          <w:vertAlign w:val="superscript"/>
        </w:rPr>
        <w:t>26-28</w:t>
      </w:r>
      <w:r w:rsidR="00CB2393">
        <w:fldChar w:fldCharType="end"/>
      </w:r>
      <w:r w:rsidR="00BB6C16" w:rsidRPr="001379A4">
        <w:t xml:space="preserve">. </w:t>
      </w:r>
      <w:r w:rsidR="00CA5591" w:rsidRPr="001379A4">
        <w:t>Nonetheless, there is already evidence that this form of screening is highly cost-effective</w:t>
      </w:r>
      <w:r w:rsidR="00C75727">
        <w:t xml:space="preserve"> </w:t>
      </w:r>
      <w:r w:rsidR="00C75727">
        <w:fldChar w:fldCharType="begin">
          <w:fldData xml:space="preserve">PEVuZE5vdGU+PENpdGU+PEF1dGhvcj5Ob3JtYW48L0F1dGhvcj48WWVhcj4yMDEyPC9ZZWFyPjxS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</w:fldData>
        </w:fldChar>
      </w:r>
      <w:r w:rsidR="00C52CCF">
        <w:instrText xml:space="preserve"> ADDIN EN.CITE </w:instrText>
      </w:r>
      <w:r w:rsidR="00C52CCF">
        <w:fldChar w:fldCharType="begin">
          <w:fldData xml:space="preserve">PEVuZE5vdGU+PENpdGU+PEF1dGhvcj5Ob3JtYW48L0F1dGhvcj48WWVhcj4yMDEyPC9ZZWFyPjxS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</w:fldData>
        </w:fldChar>
      </w:r>
      <w:r w:rsidR="00C52CCF">
        <w:instrText xml:space="preserve"> ADDIN EN.CITE.DATA </w:instrText>
      </w:r>
      <w:r w:rsidR="00C52CCF">
        <w:fldChar w:fldCharType="end"/>
      </w:r>
      <w:r w:rsidR="00C75727">
        <w:fldChar w:fldCharType="separate"/>
      </w:r>
      <w:r w:rsidR="00C52CCF" w:rsidRPr="00C52CCF">
        <w:rPr>
          <w:noProof/>
          <w:vertAlign w:val="superscript"/>
        </w:rPr>
        <w:t>29</w:t>
      </w:r>
      <w:r w:rsidR="00C75727">
        <w:fldChar w:fldCharType="end"/>
      </w:r>
      <w:r w:rsidR="00BB6C16" w:rsidRPr="001379A4">
        <w:t>.</w:t>
      </w:r>
      <w:r w:rsidR="003E67BA">
        <w:t xml:space="preserve"> </w:t>
      </w:r>
      <w:r w:rsidR="00CA5591" w:rsidRPr="001379A4">
        <w:t>In the future, as costs of genetic sequencing fall and costs of treatments rise, screening will become even more cost-effective.</w:t>
      </w:r>
      <w:r w:rsidR="006E0907">
        <w:t xml:space="preserve"> For </w:t>
      </w:r>
      <w:r w:rsidR="00CB2393">
        <w:t>example,</w:t>
      </w:r>
      <w:r w:rsidR="006E0907">
        <w:t xml:space="preserve"> there are approved expensive treatments for </w:t>
      </w:r>
      <w:r w:rsidR="00CB2393">
        <w:t>several</w:t>
      </w:r>
      <w:r w:rsidR="006E0907">
        <w:t xml:space="preserve"> recessive conditions including spinal muscular atrophy and some lysosomal storage disorders.</w:t>
      </w:r>
    </w:p>
    <w:p w14:paraId="46136C32" w14:textId="0EDC4D29" w:rsidR="004A151E" w:rsidRDefault="000F443E" w:rsidP="004A151E">
      <w:pPr>
        <w:ind w:left="426"/>
      </w:pPr>
      <w:r>
        <w:t xml:space="preserve">See </w:t>
      </w:r>
      <w:r w:rsidR="003B1AE3">
        <w:fldChar w:fldCharType="begin"/>
      </w:r>
      <w:r w:rsidR="003B1AE3">
        <w:instrText xml:space="preserve"> REF _Ref4577375 \h </w:instrText>
      </w:r>
      <w:r w:rsidR="003B1AE3">
        <w:fldChar w:fldCharType="separate"/>
      </w:r>
      <w:r w:rsidRPr="00F13EFD">
        <w:t xml:space="preserve">Table </w:t>
      </w:r>
      <w:r>
        <w:rPr>
          <w:noProof/>
        </w:rPr>
        <w:t>3</w:t>
      </w:r>
      <w:r w:rsidR="003B1AE3">
        <w:fldChar w:fldCharType="end"/>
      </w:r>
      <w:r w:rsidR="003B1AE3">
        <w:t xml:space="preserve"> for calculations on the number of couples eligible for genetic carrier screening. </w:t>
      </w:r>
      <w:r w:rsidR="004A151E" w:rsidRPr="00F13EFD">
        <w:t>The number of future births was derived from Series B projection of the ABS Australian Population Projections. Series B reflects current trends in fertility and birth</w:t>
      </w:r>
      <w:r w:rsidR="004A151E">
        <w:t xml:space="preserve"> </w:t>
      </w:r>
      <w:r w:rsidR="004A151E" w:rsidRPr="00F13EFD">
        <w:fldChar w:fldCharType="begin"/>
      </w:r>
      <w:r w:rsidR="00C52CCF">
        <w:instrText xml:space="preserve"> ADDIN EN.CITE &lt;EndNote&gt;&lt;Cite&gt;&lt;Author&gt;Australian Bureau Statistics&lt;/Author&gt;&lt;Year&gt;2018&lt;/Year&gt;&lt;RecNum&gt;13&lt;/RecNum&gt;&lt;DisplayText&gt;&lt;style face="superscript"&gt;30&lt;/style&gt;&lt;/DisplayText&gt;&lt;record&gt;&lt;rec-number&gt;13&lt;/rec-number&gt;&lt;foreign-keys&gt;&lt;key app="EN" db-id="vwp9ettekrs5p0e5dru5vvdm5feew5p2v5sr" timestamp="1571122456"&gt;13&lt;/key&gt;&lt;/foreign-keys&gt;&lt;ref-type name="Web Page"&gt;12&lt;/ref-type&gt;&lt;contributors&gt;&lt;authors&gt;&lt;author&gt;Australian Bureau Statistics,&lt;/author&gt;&lt;/authors&gt;&lt;/contributors&gt;&lt;titles&gt;&lt;title&gt;Population Projections, Australia, 2017 (base) - 2066&lt;/title&gt;&lt;/titles&gt;&lt;volume&gt;2019&lt;/volume&gt;&lt;number&gt;11 March &lt;/number&gt;&lt;dates&gt;&lt;year&gt;2018&lt;/year&gt;&lt;pub-dates&gt;&lt;date&gt;11 December 2018&lt;/date&gt;&lt;/pub-dates&gt;&lt;/dates&gt;&lt;publisher&gt;time series spreadsheet ABS.Stat cat. no. 3222.0&lt;/publisher&gt;&lt;urls&gt;&lt;related-urls&gt;&lt;url&gt;&lt;style face="underline" font="default" size="100%"&gt;https://www.abs.gov.au/AUSSTATS/abs@.nsf/Lookup/3222.0Main+Features12017%20(base)%20-%202066?OpenDocument&lt;/style&gt;&lt;/url&gt;&lt;/related-urls&gt;&lt;/urls&gt;&lt;/record&gt;&lt;/Cite&gt;&lt;/EndNote&gt;</w:instrText>
      </w:r>
      <w:r w:rsidR="004A151E" w:rsidRPr="00F13EFD">
        <w:fldChar w:fldCharType="separate"/>
      </w:r>
      <w:r w:rsidR="00C52CCF" w:rsidRPr="00C52CCF">
        <w:rPr>
          <w:noProof/>
          <w:vertAlign w:val="superscript"/>
        </w:rPr>
        <w:t>30</w:t>
      </w:r>
      <w:r w:rsidR="004A151E" w:rsidRPr="00F13EFD">
        <w:fldChar w:fldCharType="end"/>
      </w:r>
      <w:r w:rsidR="004A151E">
        <w:t>.</w:t>
      </w:r>
    </w:p>
    <w:p w14:paraId="39178DE7" w14:textId="6763116E" w:rsidR="004A151E" w:rsidRDefault="004A151E" w:rsidP="004A151E">
      <w:pPr>
        <w:ind w:left="426"/>
      </w:pPr>
      <w:r w:rsidRPr="00F13EFD">
        <w:t>Historical birth and confinement data were used to estimate the number of women who give birth. Confinements count labour periods which results in at least one live birth</w:t>
      </w:r>
      <w:r>
        <w:t xml:space="preserve"> </w:t>
      </w:r>
      <w:r w:rsidRPr="00F13EFD">
        <w:fldChar w:fldCharType="begin"/>
      </w:r>
      <w:r w:rsidR="00C52CCF">
        <w:instrText xml:space="preserve"> ADDIN EN.CITE &lt;EndNote&gt;&lt;Cite&gt;&lt;Author&gt;Australian Bureau Statistics&lt;/Author&gt;&lt;Year&gt;2018&lt;/Year&gt;&lt;RecNum&gt;14&lt;/RecNum&gt;&lt;DisplayText&gt;&lt;style face="superscript"&gt;31&lt;/style&gt;&lt;/DisplayText&gt;&lt;record&gt;&lt;rec-number&gt;14&lt;/rec-number&gt;&lt;foreign-keys&gt;&lt;key app="EN" db-id="vwp9ettekrs5p0e5dru5vvdm5feew5p2v5sr" timestamp="1571122456"&gt;14&lt;/key&gt;&lt;/foreign-keys&gt;&lt;ref-type name="Web Page"&gt;12&lt;/ref-type&gt;&lt;contributors&gt;&lt;authors&gt;&lt;author&gt;Australian Bureau Statistics,&lt;/author&gt;&lt;/authors&gt;&lt;/contributors&gt;&lt;titles&gt;&lt;title&gt;Births, Australia, 2017&lt;/title&gt;&lt;/titles&gt;&lt;volume&gt;2019&lt;/volume&gt;&lt;number&gt;11 March &lt;/number&gt;&lt;dates&gt;&lt;year&gt;2018&lt;/year&gt;&lt;pub-dates&gt;&lt;date&gt;11 December 2018&lt;/date&gt;&lt;/pub-dates&gt;&lt;/dates&gt;&lt;urls&gt;&lt;related-urls&gt;&lt;url&gt;&lt;style face="underline" font="default" size="100%"&gt;https://www.abs.gov.au/AUSSTATS/abs@.nsf/Lookup/3301.0Main+Features12017?OpenDocument&lt;/style&gt;&lt;/url&gt;&lt;/related-urls&gt;&lt;/urls&gt;&lt;/record&gt;&lt;/Cite&gt;&lt;/EndNote&gt;</w:instrText>
      </w:r>
      <w:r w:rsidRPr="00F13EFD">
        <w:fldChar w:fldCharType="separate"/>
      </w:r>
      <w:r w:rsidR="00C52CCF" w:rsidRPr="00C52CCF">
        <w:rPr>
          <w:noProof/>
          <w:vertAlign w:val="superscript"/>
        </w:rPr>
        <w:t>31</w:t>
      </w:r>
      <w:r w:rsidRPr="00F13EFD">
        <w:fldChar w:fldCharType="end"/>
      </w:r>
      <w:r w:rsidRPr="00F13EFD">
        <w:t>.</w:t>
      </w:r>
      <w:r>
        <w:t xml:space="preserve"> </w:t>
      </w:r>
      <w:r w:rsidRPr="00F13EFD">
        <w:t xml:space="preserve">Confinements were used instead of births because confinements do not double count multiple births. Using data from 2010 to 2018, it was estimated that there were 1.01 births per confinement. </w:t>
      </w:r>
    </w:p>
    <w:p w14:paraId="3A901462" w14:textId="5EBC34D4" w:rsidR="008A0443" w:rsidRPr="006B1BFC" w:rsidRDefault="004A151E" w:rsidP="004A151E">
      <w:pPr>
        <w:ind w:left="426"/>
      </w:pPr>
      <w:r w:rsidRPr="006B1BFC">
        <w:t xml:space="preserve">The number of women </w:t>
      </w:r>
      <w:r w:rsidR="003B1AE3" w:rsidRPr="006B1BFC">
        <w:t xml:space="preserve">starting a </w:t>
      </w:r>
      <w:r w:rsidR="003170CB">
        <w:t>family (</w:t>
      </w:r>
      <w:r w:rsidR="003170CB" w:rsidRPr="003170CB">
        <w:t>primipar</w:t>
      </w:r>
      <w:r w:rsidR="003170CB">
        <w:t>ous)</w:t>
      </w:r>
      <w:r w:rsidRPr="006B1BFC">
        <w:t xml:space="preserve"> was calculated by dividing number of confinements by the average number of children per parous woman. The average number of children per parous woman was calculated by divi</w:t>
      </w:r>
      <w:r w:rsidR="00814F3F">
        <w:t>di</w:t>
      </w:r>
      <w:r w:rsidRPr="006B1BFC">
        <w:t xml:space="preserve">ng the fertility rate by the proportion of women who have children (85%) </w:t>
      </w:r>
      <w:r w:rsidRPr="006B1BFC">
        <w:fldChar w:fldCharType="begin"/>
      </w:r>
      <w:r w:rsidR="00C52CCF">
        <w:instrText xml:space="preserve"> ADDIN EN.CITE &lt;EndNote&gt;&lt;Cite&gt;&lt;Author&gt;Australian Bureau Statistics&lt;/Author&gt;&lt;Year&gt;2018&lt;/Year&gt;&lt;RecNum&gt;14&lt;/RecNum&gt;&lt;DisplayText&gt;&lt;style face="superscript"&gt;31&lt;/style&gt;&lt;/DisplayText&gt;&lt;record&gt;&lt;rec-number&gt;14&lt;/rec-number&gt;&lt;foreign-keys&gt;&lt;key app="EN" db-id="vwp9ettekrs5p0e5dru5vvdm5feew5p2v5sr" timestamp="1571122456"&gt;14&lt;/key&gt;&lt;/foreign-keys&gt;&lt;ref-type name="Web Page"&gt;12&lt;/ref-type&gt;&lt;contributors&gt;&lt;authors&gt;&lt;author&gt;Australian Bureau Statistics,&lt;/author&gt;&lt;/authors&gt;&lt;/contributors&gt;&lt;titles&gt;&lt;title&gt;Births, Australia, 2017&lt;/title&gt;&lt;/titles&gt;&lt;volume&gt;2019&lt;/volume&gt;&lt;number&gt;11 March &lt;/number&gt;&lt;dates&gt;&lt;year&gt;2018&lt;/year&gt;&lt;pub-dates&gt;&lt;date&gt;11 December 2018&lt;/date&gt;&lt;/pub-dates&gt;&lt;/dates&gt;&lt;urls&gt;&lt;related-urls&gt;&lt;url&gt;&lt;style face="underline" font="default" size="100%"&gt;https://www.abs.gov.au/AUSSTATS/abs@.nsf/Lookup/3301.0Main+Features12017?OpenDocument&lt;/style&gt;&lt;/url&gt;&lt;/related-urls&gt;&lt;/urls&gt;&lt;/record&gt;&lt;/Cite&gt;&lt;/EndNote&gt;</w:instrText>
      </w:r>
      <w:r w:rsidRPr="006B1BFC">
        <w:fldChar w:fldCharType="separate"/>
      </w:r>
      <w:r w:rsidR="00C52CCF" w:rsidRPr="00C52CCF">
        <w:rPr>
          <w:noProof/>
          <w:vertAlign w:val="superscript"/>
        </w:rPr>
        <w:t>31</w:t>
      </w:r>
      <w:r w:rsidRPr="006B1BFC">
        <w:fldChar w:fldCharType="end"/>
      </w:r>
      <w:r w:rsidRPr="006B1BFC">
        <w:t>. Fertility rates were derived from population projections for the forecast years and historic fertility data for past years</w:t>
      </w:r>
      <w:r w:rsidR="002612F9" w:rsidRPr="006B1BFC">
        <w:t xml:space="preserve"> </w:t>
      </w:r>
      <w:r w:rsidRPr="006B1BFC">
        <w:fldChar w:fldCharType="begin"/>
      </w:r>
      <w:r w:rsidR="00C52CCF">
        <w:instrText xml:space="preserve"> ADDIN EN.CITE &lt;EndNote&gt;&lt;Cite&gt;&lt;Author&gt;Australian Bureau Statistics&lt;/Author&gt;&lt;Year&gt;2019&lt;/Year&gt;&lt;RecNum&gt;15&lt;/RecNum&gt;&lt;DisplayText&gt;&lt;style face="superscript"&gt;30,32&lt;/style&gt;&lt;/DisplayText&gt;&lt;record&gt;&lt;rec-number&gt;15&lt;/rec-number&gt;&lt;foreign-keys&gt;&lt;key app="EN" db-id="vwp9ettekrs5p0e5dru5vvdm5feew5p2v5sr" timestamp="1571122457"&gt;15&lt;/key&gt;&lt;/foreign-keys&gt;&lt;ref-type name="Web Page"&gt;12&lt;/ref-type&gt;&lt;contributors&gt;&lt;authors&gt;&lt;author&gt;Australian Bureau Statistics,&lt;/author&gt;&lt;/authors&gt;&lt;/contributors&gt;&lt;titles&gt;&lt;title&gt;Fertility, by age, by state&lt;/title&gt;&lt;/titles&gt;&lt;volume&gt;2019&lt;/volume&gt;&lt;number&gt;11 March &lt;/number&gt;&lt;dates&gt;&lt;year&gt;2019&lt;/year&gt;&lt;pub-dates&gt;&lt;date&gt;11 December 2018&lt;/date&gt;&lt;/pub-dates&gt;&lt;/dates&gt;&lt;publisher&gt;time series spreadsheet ABS.Stat cat. no. 3301.0&lt;/publisher&gt;&lt;urls&gt;&lt;related-urls&gt;&lt;url&gt;&lt;style face="underline" font="default" size="100%"&gt;https://www.abs.gov.au/AUSSTATS/abs@.nsf/DetailsPage/3301.02017?OpenDocument&lt;/style&gt;&lt;/url&gt;&lt;/related-urls&gt;&lt;/urls&gt;&lt;/record&gt;&lt;/Cite&gt;&lt;Cite&gt;&lt;Author&gt;Australian Bureau Statistics&lt;/Author&gt;&lt;Year&gt;2018&lt;/Year&gt;&lt;RecNum&gt;13&lt;/RecNum&gt;&lt;record&gt;&lt;rec-number&gt;13&lt;/rec-number&gt;&lt;foreign-keys&gt;&lt;key app="EN" db-id="vwp9ettekrs5p0e5dru5vvdm5feew5p2v5sr" timestamp="1571122456"&gt;13&lt;/key&gt;&lt;/foreign-keys&gt;&lt;ref-type name="Web Page"&gt;12&lt;/ref-type&gt;&lt;contributors&gt;&lt;authors&gt;&lt;author&gt;Australian Bureau Statistics,&lt;/author&gt;&lt;/authors&gt;&lt;/contributors&gt;&lt;titles&gt;&lt;title&gt;Population Projections, Australia, 2017 (base) - 2066&lt;/title&gt;&lt;/titles&gt;&lt;volume&gt;2019&lt;/volume&gt;&lt;number&gt;11 March &lt;/number&gt;&lt;dates&gt;&lt;year&gt;2018&lt;/year&gt;&lt;pub-dates&gt;&lt;date&gt;11 December 2018&lt;/date&gt;&lt;/pub-dates&gt;&lt;/dates&gt;&lt;publisher&gt;time series spreadsheet ABS.Stat cat. no. 3222.0&lt;/publisher&gt;&lt;urls&gt;&lt;related-urls&gt;&lt;url&gt;&lt;style face="underline" font="default" size="100%"&gt;https://www.abs.gov.au/AUSSTATS/abs@.nsf/Lookup/3222.0Main+Features12017%20(base)%20-%202066?OpenDocument&lt;/style&gt;&lt;/url&gt;&lt;/related-urls&gt;&lt;/urls&gt;&lt;/record&gt;&lt;/Cite&gt;&lt;/EndNote&gt;</w:instrText>
      </w:r>
      <w:r w:rsidRPr="006B1BFC">
        <w:fldChar w:fldCharType="separate"/>
      </w:r>
      <w:r w:rsidR="00C52CCF" w:rsidRPr="00C52CCF">
        <w:rPr>
          <w:noProof/>
          <w:vertAlign w:val="superscript"/>
        </w:rPr>
        <w:t>30,32</w:t>
      </w:r>
      <w:r w:rsidRPr="006B1BFC">
        <w:fldChar w:fldCharType="end"/>
      </w:r>
      <w:r w:rsidRPr="006B1BFC">
        <w:t>. For the base case, the series B projection estimated a fertility rate of 1.8 births per woman.</w:t>
      </w:r>
    </w:p>
    <w:p w14:paraId="569ED2FB" w14:textId="77777777" w:rsidR="00382407" w:rsidRPr="00AE642F" w:rsidRDefault="00382407" w:rsidP="00530204">
      <w:pPr>
        <w:pStyle w:val="Heading2"/>
      </w:pPr>
      <w:r w:rsidRPr="00AE642F">
        <w:t>Estimate the number of times the proposed medical service</w:t>
      </w:r>
      <w:r w:rsidR="005A58BA" w:rsidRPr="00AE642F">
        <w:t>(s)</w:t>
      </w:r>
      <w:r w:rsidRPr="00AE642F">
        <w:t xml:space="preserve"> would be </w:t>
      </w:r>
      <w:r w:rsidR="00AE1188" w:rsidRPr="00AE642F">
        <w:t>delivered to a patient per year:</w:t>
      </w:r>
    </w:p>
    <w:p w14:paraId="2610DB66" w14:textId="6A19680D" w:rsidR="00382407" w:rsidRPr="00AE642F" w:rsidRDefault="00085D77" w:rsidP="00AE1188">
      <w:pPr>
        <w:ind w:left="426"/>
        <w:rPr>
          <w:szCs w:val="20"/>
        </w:rPr>
      </w:pPr>
      <w:r w:rsidRPr="00AE642F">
        <w:t>It is proposed that the reproductive carrier screening test</w:t>
      </w:r>
      <w:r w:rsidR="00C47444" w:rsidRPr="00AE642F">
        <w:t xml:space="preserve"> would</w:t>
      </w:r>
      <w:r w:rsidRPr="00AE642F">
        <w:t xml:space="preserve"> be performed once </w:t>
      </w:r>
      <w:r w:rsidR="00952623">
        <w:t xml:space="preserve">in a lifetime </w:t>
      </w:r>
      <w:r w:rsidRPr="00AE642F">
        <w:t xml:space="preserve">to couples </w:t>
      </w:r>
      <w:r w:rsidR="003B1AE3">
        <w:t>either</w:t>
      </w:r>
      <w:r w:rsidR="00952623">
        <w:t xml:space="preserve"> pre-conception or in</w:t>
      </w:r>
      <w:r w:rsidRPr="00AE642F">
        <w:t xml:space="preserve"> early pregnancy</w:t>
      </w:r>
      <w:r w:rsidR="00C4155D">
        <w:t xml:space="preserve"> (though an individual may have multiple </w:t>
      </w:r>
      <w:r w:rsidR="00D57E86">
        <w:t xml:space="preserve">analyses of data from a single test </w:t>
      </w:r>
      <w:r w:rsidR="00C4155D">
        <w:t xml:space="preserve">if they proceed to have children </w:t>
      </w:r>
      <w:r w:rsidR="003657C0">
        <w:t xml:space="preserve">with </w:t>
      </w:r>
      <w:r w:rsidR="00C4155D">
        <w:t>different partners)</w:t>
      </w:r>
      <w:r w:rsidRPr="00AE642F">
        <w:t xml:space="preserve">. </w:t>
      </w:r>
    </w:p>
    <w:p w14:paraId="6FBDA754" w14:textId="77777777" w:rsidR="00382407" w:rsidRPr="00AE642F" w:rsidRDefault="00382407" w:rsidP="00530204">
      <w:pPr>
        <w:pStyle w:val="Heading2"/>
      </w:pPr>
      <w:r w:rsidRPr="00AE642F">
        <w:t>How many years would the proposed medical service</w:t>
      </w:r>
      <w:r w:rsidR="005A58BA" w:rsidRPr="00AE642F">
        <w:t>(s)</w:t>
      </w:r>
      <w:r w:rsidRPr="00AE642F">
        <w:t xml:space="preserve"> be required for the patient?</w:t>
      </w:r>
    </w:p>
    <w:p w14:paraId="59C92219" w14:textId="602AD069" w:rsidR="00382407" w:rsidRPr="00AE642F" w:rsidRDefault="00360445" w:rsidP="00AE1188">
      <w:pPr>
        <w:ind w:left="426"/>
        <w:rPr>
          <w:b/>
          <w:szCs w:val="20"/>
        </w:rPr>
      </w:pPr>
      <w:r>
        <w:t>This should be a once in a lifetime test, while the characteristics of the exome are likely to be updated regularly, it is unlikely that couples would return to have additional testing</w:t>
      </w:r>
      <w:r w:rsidR="00C4155D">
        <w:t xml:space="preserve"> (though an individual may have multiple </w:t>
      </w:r>
      <w:r w:rsidR="00D57E86">
        <w:t xml:space="preserve">analyses of the data from a single test </w:t>
      </w:r>
      <w:r w:rsidR="00C4155D">
        <w:t xml:space="preserve">if they proceed to have children </w:t>
      </w:r>
      <w:r w:rsidR="009E3449">
        <w:t xml:space="preserve">with </w:t>
      </w:r>
      <w:r w:rsidR="00C4155D">
        <w:t>different partners)</w:t>
      </w:r>
      <w:r w:rsidR="00C4155D" w:rsidRPr="00AE642F">
        <w:t>.</w:t>
      </w:r>
      <w:r w:rsidR="003170CB">
        <w:t xml:space="preserve"> As the list of genes is expanded based on new findings, some targeted panels may need to be retested. However, this is likely to be a small number of patients as most couples will have completed their reproductive period in a short period of time and not need additional panel screening. </w:t>
      </w:r>
    </w:p>
    <w:p w14:paraId="142DF82B" w14:textId="77777777" w:rsidR="002A6753" w:rsidRPr="00AE642F" w:rsidRDefault="000E47E7" w:rsidP="00530204">
      <w:pPr>
        <w:pStyle w:val="Heading2"/>
        <w:rPr>
          <w:b w:val="0"/>
        </w:rPr>
      </w:pPr>
      <w:r w:rsidRPr="00AE642F">
        <w:t xml:space="preserve">Estimate </w:t>
      </w:r>
      <w:r w:rsidR="002A6753" w:rsidRPr="00AE642F">
        <w:t xml:space="preserve">the projected number of patients who will utilise the proposed </w:t>
      </w:r>
      <w:r w:rsidRPr="00AE642F">
        <w:t xml:space="preserve">medical </w:t>
      </w:r>
      <w:r w:rsidR="002A6753" w:rsidRPr="00AE642F">
        <w:t>ser</w:t>
      </w:r>
      <w:r w:rsidR="00AE1188" w:rsidRPr="00AE642F">
        <w:t>vice(s) for the first full year:</w:t>
      </w:r>
    </w:p>
    <w:p w14:paraId="6F528548" w14:textId="4F499189" w:rsidR="00C936A7" w:rsidRPr="00F13EFD" w:rsidRDefault="00C936A7" w:rsidP="00C936A7">
      <w:pPr>
        <w:ind w:left="426"/>
      </w:pPr>
      <w:r w:rsidRPr="00BC548B">
        <w:t xml:space="preserve">In 2015, the AIHW estimated that only 50% of mothers had a antenatal visit within the first 11 weeks of gestation </w:t>
      </w:r>
      <w:r w:rsidRPr="00BC548B">
        <w:fldChar w:fldCharType="begin"/>
      </w:r>
      <w:r w:rsidR="00C52CCF" w:rsidRPr="00BC548B">
        <w:instrText xml:space="preserve"> ADDIN EN.CITE &lt;EndNote&gt;&lt;Cite&gt;&lt;Author&gt;(AIHW)&lt;/Author&gt;&lt;Year&gt;2016&lt;/Year&gt;&lt;RecNum&gt;35&lt;/RecNum&gt;&lt;DisplayText&gt;&lt;style face="superscript"&gt;33&lt;/style&gt;&lt;/DisplayText&gt;&lt;record&gt;&lt;rec-number&gt;35&lt;/rec-number&gt;&lt;foreign-keys&gt;&lt;key app="EN" db-id="vwp9ettekrs5p0e5dru5vvdm5feew5p2v5sr" timestamp="1583724642"&gt;35&lt;/key&gt;&lt;/foreign-keys&gt;&lt;ref-type name="Web Page"&gt;12&lt;/ref-type&gt;&lt;contributors&gt;&lt;authors&gt;&lt;author&gt;Australian Institute of Health and Welfare (AIHW)&lt;/author&gt;&lt;/authors&gt;&lt;/contributors&gt;&lt;titles&gt;&lt;title&gt;Australia’s mothers and babies 2015&lt;/title&gt;&lt;/titles&gt;&lt;number&gt;03/03/2020&lt;/number&gt;&lt;dates&gt;&lt;year&gt;2016&lt;/year&gt;&lt;/dates&gt;&lt;urls&gt;&lt;related-urls&gt;&lt;url&gt;https://www.aihw.gov.au/getmedia/728e7dc2-ced6-47b7-addd-befc9d95af2d/aihw-per-91-inbrief.pdf.aspx?inline=true&lt;/url&gt;&lt;/related-urls&gt;&lt;/urls&gt;&lt;/record&gt;&lt;/Cite&gt;&lt;/EndNote&gt;</w:instrText>
      </w:r>
      <w:r w:rsidRPr="00BC548B">
        <w:fldChar w:fldCharType="separate"/>
      </w:r>
      <w:r w:rsidR="00C52CCF" w:rsidRPr="00BC548B">
        <w:rPr>
          <w:noProof/>
          <w:vertAlign w:val="superscript"/>
        </w:rPr>
        <w:t>33</w:t>
      </w:r>
      <w:r w:rsidRPr="00BC548B">
        <w:fldChar w:fldCharType="end"/>
      </w:r>
      <w:r w:rsidRPr="00BC548B">
        <w:t>. For our calculations it was assumed that women who were likely to visit their health care profession</w:t>
      </w:r>
      <w:r w:rsidR="00814F3F" w:rsidRPr="00BC548B">
        <w:t>al</w:t>
      </w:r>
      <w:r w:rsidRPr="00BC548B">
        <w:t xml:space="preserve"> prior to pregnancy would be contained in those that presented in the first 11 weeks of gestation. </w:t>
      </w:r>
      <w:r w:rsidR="00453000" w:rsidRPr="00BC548B">
        <w:t xml:space="preserve">In a recent study in WA only </w:t>
      </w:r>
      <w:r w:rsidR="004B4667" w:rsidRPr="00BC548B">
        <w:t>over two</w:t>
      </w:r>
      <w:r w:rsidR="00453000" w:rsidRPr="00BC548B">
        <w:t xml:space="preserve"> third</w:t>
      </w:r>
      <w:r w:rsidR="004B4667" w:rsidRPr="00BC548B">
        <w:t>s</w:t>
      </w:r>
      <w:r w:rsidR="00453000" w:rsidRPr="00BC548B">
        <w:t xml:space="preserve"> of patients </w:t>
      </w:r>
      <w:r w:rsidR="004B4667" w:rsidRPr="00BC548B">
        <w:t xml:space="preserve">said they would </w:t>
      </w:r>
      <w:r w:rsidR="00CF1C25" w:rsidRPr="00BC548B">
        <w:t>undergo</w:t>
      </w:r>
      <w:r w:rsidR="00453000" w:rsidRPr="00BC548B">
        <w:t xml:space="preserve"> prenatal carrier screening</w:t>
      </w:r>
      <w:r w:rsidR="00CF1C25" w:rsidRPr="00BC548B">
        <w:t xml:space="preserve"> if it was available</w:t>
      </w:r>
      <w:r w:rsidR="00C048FB" w:rsidRPr="00BC548B">
        <w:t xml:space="preserve"> </w:t>
      </w:r>
      <w:r w:rsidR="001B7C6A" w:rsidRPr="00BC548B">
        <w:fldChar w:fldCharType="begin">
          <w:fldData xml:space="preserve">PEVuZE5vdGU+PENpdGU+PEF1dGhvcj5Pbmc8L0F1dGhvcj48WWVhcj4yMDE4PC9ZZWFyPjxSZWNO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</w:fldData>
        </w:fldChar>
      </w:r>
      <w:r w:rsidR="00C52CCF" w:rsidRPr="00BC548B">
        <w:instrText xml:space="preserve"> ADDIN EN.CITE </w:instrText>
      </w:r>
      <w:r w:rsidR="00C52CCF" w:rsidRPr="00BC548B">
        <w:fldChar w:fldCharType="begin">
          <w:fldData xml:space="preserve">PEVuZE5vdGU+PENpdGU+PEF1dGhvcj5Pbmc8L0F1dGhvcj48WWVhcj4yMDE4PC9ZZWFyPjxSZWNO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</w:fldData>
        </w:fldChar>
      </w:r>
      <w:r w:rsidR="00C52CCF" w:rsidRPr="00BC548B">
        <w:instrText xml:space="preserve"> ADDIN EN.CITE.DATA </w:instrText>
      </w:r>
      <w:r w:rsidR="00C52CCF" w:rsidRPr="00BC548B">
        <w:fldChar w:fldCharType="end"/>
      </w:r>
      <w:r w:rsidR="001B7C6A" w:rsidRPr="00BC548B">
        <w:fldChar w:fldCharType="separate"/>
      </w:r>
      <w:r w:rsidR="00C52CCF" w:rsidRPr="00BC548B">
        <w:rPr>
          <w:noProof/>
          <w:vertAlign w:val="superscript"/>
        </w:rPr>
        <w:t>20</w:t>
      </w:r>
      <w:r w:rsidR="001B7C6A" w:rsidRPr="00BC548B">
        <w:fldChar w:fldCharType="end"/>
      </w:r>
      <w:r w:rsidR="00453000" w:rsidRPr="00BC548B">
        <w:t xml:space="preserve">. </w:t>
      </w:r>
      <w:r w:rsidRPr="00BC548B">
        <w:t xml:space="preserve">Given that these are likely to change with increased awareness, </w:t>
      </w:r>
      <w:r w:rsidR="00697A7C" w:rsidRPr="00BC548B">
        <w:t xml:space="preserve">changes in practice, etc, </w:t>
      </w:r>
      <w:r w:rsidRPr="00BC548B">
        <w:t xml:space="preserve">the effect of these will be explored in the </w:t>
      </w:r>
      <w:r w:rsidR="00004DE6" w:rsidRPr="00BC548B">
        <w:t xml:space="preserve">Applicant developed </w:t>
      </w:r>
      <w:r w:rsidR="007F2F81" w:rsidRPr="00BC548B">
        <w:t>assessment report (</w:t>
      </w:r>
      <w:r w:rsidRPr="00BC548B">
        <w:t>ADAR</w:t>
      </w:r>
      <w:r w:rsidR="007F2F81" w:rsidRPr="00BC548B">
        <w:t>)</w:t>
      </w:r>
      <w:r w:rsidRPr="00BC548B">
        <w:t xml:space="preserve">. </w:t>
      </w:r>
      <w:r w:rsidRPr="00BC548B">
        <w:fldChar w:fldCharType="begin"/>
      </w:r>
      <w:r w:rsidRPr="00BC548B">
        <w:instrText xml:space="preserve"> REF _Ref4577375 \h  \* MERGEFORMAT </w:instrText>
      </w:r>
      <w:r w:rsidRPr="00BC548B">
        <w:fldChar w:fldCharType="separate"/>
      </w:r>
      <w:r w:rsidRPr="00BC548B">
        <w:t xml:space="preserve">Table </w:t>
      </w:r>
      <w:r w:rsidRPr="00BC548B">
        <w:rPr>
          <w:noProof/>
        </w:rPr>
        <w:t>3</w:t>
      </w:r>
      <w:r w:rsidRPr="00BC548B">
        <w:fldChar w:fldCharType="end"/>
      </w:r>
      <w:r w:rsidRPr="00BC548B">
        <w:t xml:space="preserve"> provides an estimate of the population that would avail of the service given the </w:t>
      </w:r>
      <w:r w:rsidRPr="00BC548B">
        <w:lastRenderedPageBreak/>
        <w:t>current information. The pivotal study (NCT04157595) will inform the true estimates in an Australian population for uptake rates.</w:t>
      </w:r>
    </w:p>
    <w:p w14:paraId="4BD00FBF" w14:textId="77777777" w:rsidR="00C936A7" w:rsidRDefault="00C936A7" w:rsidP="00C936A7">
      <w:pPr>
        <w:pStyle w:val="Caption"/>
      </w:pPr>
      <w:bookmarkStart w:id="8" w:name="_Ref4577375"/>
      <w:bookmarkStart w:id="9" w:name="_Toc4684600"/>
      <w:bookmarkStart w:id="10" w:name="_Toc6484545"/>
      <w:bookmarkStart w:id="11" w:name="_Ref34653861"/>
      <w:r w:rsidRPr="00F13EFD">
        <w:t xml:space="preserve">Table </w:t>
      </w:r>
      <w:r w:rsidRPr="00F13EFD">
        <w:rPr>
          <w:noProof/>
        </w:rPr>
        <w:fldChar w:fldCharType="begin"/>
      </w:r>
      <w:r w:rsidRPr="00F13EFD">
        <w:rPr>
          <w:noProof/>
        </w:rPr>
        <w:instrText xml:space="preserve"> SEQ Table \* ARABIC </w:instrText>
      </w:r>
      <w:r w:rsidRPr="00F13EFD">
        <w:rPr>
          <w:noProof/>
        </w:rPr>
        <w:fldChar w:fldCharType="separate"/>
      </w:r>
      <w:r>
        <w:rPr>
          <w:noProof/>
        </w:rPr>
        <w:t>3</w:t>
      </w:r>
      <w:r w:rsidRPr="00F13EFD">
        <w:rPr>
          <w:noProof/>
        </w:rPr>
        <w:fldChar w:fldCharType="end"/>
      </w:r>
      <w:bookmarkEnd w:id="8"/>
      <w:r w:rsidRPr="00F13EFD">
        <w:t xml:space="preserve">: Estimated population </w:t>
      </w:r>
      <w:bookmarkEnd w:id="9"/>
      <w:bookmarkEnd w:id="10"/>
      <w:r>
        <w:t>for carrier screening</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5 Total costs to the MBS associated with XXX"/>
        <w:tblDescription w:val="This table provides a summary of the financial impact of the proposed new medical service over the next five years."/>
      </w:tblPr>
      <w:tblGrid>
        <w:gridCol w:w="344"/>
        <w:gridCol w:w="1306"/>
        <w:gridCol w:w="1717"/>
        <w:gridCol w:w="810"/>
        <w:gridCol w:w="810"/>
        <w:gridCol w:w="810"/>
        <w:gridCol w:w="810"/>
        <w:gridCol w:w="810"/>
        <w:gridCol w:w="1599"/>
      </w:tblGrid>
      <w:tr w:rsidR="00C936A7" w:rsidRPr="00F75597" w14:paraId="43E103FA" w14:textId="77777777" w:rsidTr="004151CF">
        <w:trPr>
          <w:cantSplit/>
          <w:trHeight w:val="300"/>
          <w:tblHeader/>
        </w:trPr>
        <w:tc>
          <w:tcPr>
            <w:tcW w:w="191" w:type="pct"/>
            <w:vAlign w:val="center"/>
          </w:tcPr>
          <w:p w14:paraId="07F8DE25" w14:textId="77777777" w:rsidR="00C936A7" w:rsidRPr="00F75597" w:rsidRDefault="00C936A7" w:rsidP="00E3221D">
            <w:pPr>
              <w:pStyle w:val="Tabletext"/>
              <w:jc w:val="center"/>
              <w:rPr>
                <w:b/>
              </w:rPr>
            </w:pPr>
            <w:bookmarkStart w:id="12" w:name="_Hlk34995645"/>
          </w:p>
        </w:tc>
        <w:tc>
          <w:tcPr>
            <w:tcW w:w="724" w:type="pct"/>
            <w:shd w:val="clear" w:color="auto" w:fill="auto"/>
            <w:vAlign w:val="center"/>
          </w:tcPr>
          <w:p w14:paraId="716ED70D" w14:textId="77777777" w:rsidR="00C936A7" w:rsidRPr="00F75597" w:rsidRDefault="00C936A7" w:rsidP="00E3221D">
            <w:pPr>
              <w:pStyle w:val="Tabletext"/>
              <w:jc w:val="center"/>
              <w:rPr>
                <w:b/>
              </w:rPr>
            </w:pPr>
            <w:r w:rsidRPr="00F75597">
              <w:rPr>
                <w:b/>
              </w:rPr>
              <w:t>Parameter</w:t>
            </w:r>
          </w:p>
        </w:tc>
        <w:tc>
          <w:tcPr>
            <w:tcW w:w="952" w:type="pct"/>
            <w:vAlign w:val="center"/>
          </w:tcPr>
          <w:p w14:paraId="443D14F8" w14:textId="77777777" w:rsidR="00C936A7" w:rsidRPr="00F75597" w:rsidRDefault="00C936A7" w:rsidP="00E3221D">
            <w:pPr>
              <w:pStyle w:val="Tabletext"/>
              <w:jc w:val="center"/>
              <w:rPr>
                <w:b/>
              </w:rPr>
            </w:pPr>
            <w:r w:rsidRPr="00F75597">
              <w:rPr>
                <w:b/>
              </w:rPr>
              <w:t>Source/Calculation</w:t>
            </w:r>
          </w:p>
        </w:tc>
        <w:tc>
          <w:tcPr>
            <w:tcW w:w="449" w:type="pct"/>
            <w:vAlign w:val="center"/>
          </w:tcPr>
          <w:p w14:paraId="765A42AF" w14:textId="77777777" w:rsidR="00C936A7" w:rsidRPr="00F75597" w:rsidRDefault="00C936A7" w:rsidP="00E3221D">
            <w:pPr>
              <w:pStyle w:val="Tabletext"/>
              <w:jc w:val="center"/>
              <w:rPr>
                <w:b/>
              </w:rPr>
            </w:pPr>
            <w:r w:rsidRPr="00F75597">
              <w:rPr>
                <w:b/>
              </w:rPr>
              <w:t>2020</w:t>
            </w:r>
          </w:p>
        </w:tc>
        <w:tc>
          <w:tcPr>
            <w:tcW w:w="449" w:type="pct"/>
            <w:vAlign w:val="center"/>
          </w:tcPr>
          <w:p w14:paraId="7FBD368C" w14:textId="77777777" w:rsidR="00C936A7" w:rsidRPr="00F75597" w:rsidRDefault="00C936A7" w:rsidP="00E3221D">
            <w:pPr>
              <w:pStyle w:val="Tabletext"/>
              <w:jc w:val="center"/>
              <w:rPr>
                <w:b/>
              </w:rPr>
            </w:pPr>
            <w:r w:rsidRPr="00F75597">
              <w:rPr>
                <w:b/>
              </w:rPr>
              <w:t>2021</w:t>
            </w:r>
          </w:p>
        </w:tc>
        <w:tc>
          <w:tcPr>
            <w:tcW w:w="449" w:type="pct"/>
            <w:shd w:val="clear" w:color="auto" w:fill="auto"/>
            <w:vAlign w:val="center"/>
          </w:tcPr>
          <w:p w14:paraId="18E2862F" w14:textId="77777777" w:rsidR="00C936A7" w:rsidRPr="00F75597" w:rsidRDefault="00C936A7" w:rsidP="00E3221D">
            <w:pPr>
              <w:pStyle w:val="Tabletext"/>
              <w:jc w:val="center"/>
              <w:rPr>
                <w:b/>
              </w:rPr>
            </w:pPr>
            <w:r w:rsidRPr="00F75597">
              <w:rPr>
                <w:b/>
              </w:rPr>
              <w:t>2022</w:t>
            </w:r>
          </w:p>
        </w:tc>
        <w:tc>
          <w:tcPr>
            <w:tcW w:w="449" w:type="pct"/>
            <w:shd w:val="clear" w:color="auto" w:fill="auto"/>
            <w:vAlign w:val="center"/>
          </w:tcPr>
          <w:p w14:paraId="45426D26" w14:textId="77777777" w:rsidR="00C936A7" w:rsidRPr="00F75597" w:rsidRDefault="00C936A7" w:rsidP="00E3221D">
            <w:pPr>
              <w:pStyle w:val="Tabletext"/>
              <w:jc w:val="center"/>
              <w:rPr>
                <w:b/>
              </w:rPr>
            </w:pPr>
            <w:r w:rsidRPr="00F75597">
              <w:rPr>
                <w:b/>
              </w:rPr>
              <w:t>2023</w:t>
            </w:r>
          </w:p>
        </w:tc>
        <w:tc>
          <w:tcPr>
            <w:tcW w:w="449" w:type="pct"/>
            <w:shd w:val="clear" w:color="auto" w:fill="auto"/>
            <w:vAlign w:val="center"/>
          </w:tcPr>
          <w:p w14:paraId="20622DDD" w14:textId="77777777" w:rsidR="00C936A7" w:rsidRPr="00F75597" w:rsidRDefault="00C936A7" w:rsidP="00E3221D">
            <w:pPr>
              <w:pStyle w:val="Tabletext"/>
              <w:jc w:val="center"/>
              <w:rPr>
                <w:b/>
              </w:rPr>
            </w:pPr>
            <w:r w:rsidRPr="00F75597">
              <w:rPr>
                <w:b/>
              </w:rPr>
              <w:t>2024</w:t>
            </w:r>
          </w:p>
        </w:tc>
        <w:tc>
          <w:tcPr>
            <w:tcW w:w="887" w:type="pct"/>
            <w:shd w:val="clear" w:color="auto" w:fill="auto"/>
            <w:vAlign w:val="center"/>
          </w:tcPr>
          <w:p w14:paraId="71862FB4" w14:textId="77777777" w:rsidR="00C936A7" w:rsidRPr="00F75597" w:rsidRDefault="00C936A7" w:rsidP="00E3221D">
            <w:pPr>
              <w:pStyle w:val="Tabletext"/>
              <w:jc w:val="center"/>
              <w:rPr>
                <w:b/>
              </w:rPr>
            </w:pPr>
            <w:r w:rsidRPr="00F75597">
              <w:rPr>
                <w:b/>
              </w:rPr>
              <w:t>2025</w:t>
            </w:r>
          </w:p>
        </w:tc>
      </w:tr>
      <w:tr w:rsidR="00C936A7" w:rsidRPr="00F75597" w14:paraId="4F3578EE" w14:textId="77777777" w:rsidTr="004151CF">
        <w:trPr>
          <w:cantSplit/>
          <w:trHeight w:val="612"/>
        </w:trPr>
        <w:tc>
          <w:tcPr>
            <w:tcW w:w="191" w:type="pct"/>
          </w:tcPr>
          <w:p w14:paraId="2A6263C4" w14:textId="77777777" w:rsidR="00C936A7" w:rsidRPr="00F75597" w:rsidRDefault="00C936A7" w:rsidP="00E3221D">
            <w:pPr>
              <w:pStyle w:val="Tabletext"/>
              <w:jc w:val="left"/>
            </w:pPr>
            <w:r w:rsidRPr="00F75597">
              <w:t>A</w:t>
            </w:r>
          </w:p>
        </w:tc>
        <w:tc>
          <w:tcPr>
            <w:tcW w:w="724" w:type="pct"/>
            <w:shd w:val="clear" w:color="auto" w:fill="auto"/>
          </w:tcPr>
          <w:p w14:paraId="1B9A16CB" w14:textId="77777777" w:rsidR="00C936A7" w:rsidRPr="00F75597" w:rsidRDefault="00C936A7" w:rsidP="00E3221D">
            <w:pPr>
              <w:pStyle w:val="Tabletext"/>
              <w:jc w:val="left"/>
            </w:pPr>
            <w:r w:rsidRPr="00F75597">
              <w:t>Confinements</w:t>
            </w:r>
          </w:p>
        </w:tc>
        <w:tc>
          <w:tcPr>
            <w:tcW w:w="952" w:type="pct"/>
            <w:vAlign w:val="center"/>
          </w:tcPr>
          <w:p w14:paraId="01693341" w14:textId="77777777" w:rsidR="00C936A7" w:rsidRPr="00F75597" w:rsidRDefault="00C936A7" w:rsidP="00E3221D">
            <w:pPr>
              <w:pStyle w:val="Tabletext"/>
              <w:jc w:val="center"/>
              <w:rPr>
                <w:vertAlign w:val="superscript"/>
              </w:rPr>
            </w:pPr>
            <w:r w:rsidRPr="00F75597">
              <w:t xml:space="preserve">ABS population projection Series B (Births)/1.01 </w:t>
            </w:r>
            <w:r w:rsidRPr="00F75597">
              <w:rPr>
                <w:vertAlign w:val="superscript"/>
              </w:rPr>
              <w:t>a</w:t>
            </w:r>
          </w:p>
        </w:tc>
        <w:tc>
          <w:tcPr>
            <w:tcW w:w="449" w:type="pct"/>
            <w:vAlign w:val="center"/>
          </w:tcPr>
          <w:p w14:paraId="3BDFFF5C" w14:textId="77777777" w:rsidR="00C936A7" w:rsidRPr="00F75597" w:rsidRDefault="00C936A7" w:rsidP="00E3221D">
            <w:pPr>
              <w:pStyle w:val="Tabletext"/>
              <w:jc w:val="center"/>
            </w:pPr>
            <w:r w:rsidRPr="00F75597">
              <w:t>325,430</w:t>
            </w:r>
          </w:p>
        </w:tc>
        <w:tc>
          <w:tcPr>
            <w:tcW w:w="449" w:type="pct"/>
            <w:vAlign w:val="center"/>
          </w:tcPr>
          <w:p w14:paraId="1B542F7D" w14:textId="77777777" w:rsidR="00C936A7" w:rsidRPr="00F75597" w:rsidRDefault="00C936A7" w:rsidP="00E3221D">
            <w:pPr>
              <w:pStyle w:val="Tabletext"/>
              <w:jc w:val="center"/>
            </w:pPr>
            <w:r w:rsidRPr="00F75597">
              <w:t>331,928</w:t>
            </w:r>
          </w:p>
        </w:tc>
        <w:tc>
          <w:tcPr>
            <w:tcW w:w="449" w:type="pct"/>
            <w:shd w:val="clear" w:color="auto" w:fill="auto"/>
            <w:vAlign w:val="center"/>
          </w:tcPr>
          <w:p w14:paraId="07AE7CCB" w14:textId="77777777" w:rsidR="00C936A7" w:rsidRPr="00F75597" w:rsidRDefault="00C936A7" w:rsidP="00E3221D">
            <w:pPr>
              <w:pStyle w:val="Tabletext"/>
              <w:jc w:val="center"/>
            </w:pPr>
            <w:r w:rsidRPr="00F75597">
              <w:t>338,038</w:t>
            </w:r>
          </w:p>
        </w:tc>
        <w:tc>
          <w:tcPr>
            <w:tcW w:w="449" w:type="pct"/>
            <w:shd w:val="clear" w:color="auto" w:fill="auto"/>
            <w:vAlign w:val="center"/>
          </w:tcPr>
          <w:p w14:paraId="4BF63BEE" w14:textId="77777777" w:rsidR="00C936A7" w:rsidRPr="00F75597" w:rsidRDefault="00C936A7" w:rsidP="00E3221D">
            <w:pPr>
              <w:pStyle w:val="Tabletext"/>
              <w:jc w:val="center"/>
            </w:pPr>
            <w:r w:rsidRPr="00F75597">
              <w:t>343,716</w:t>
            </w:r>
          </w:p>
        </w:tc>
        <w:tc>
          <w:tcPr>
            <w:tcW w:w="449" w:type="pct"/>
            <w:shd w:val="clear" w:color="auto" w:fill="auto"/>
            <w:vAlign w:val="center"/>
          </w:tcPr>
          <w:p w14:paraId="4065FE8A" w14:textId="77777777" w:rsidR="00C936A7" w:rsidRPr="00F75597" w:rsidRDefault="00C936A7" w:rsidP="00E3221D">
            <w:pPr>
              <w:pStyle w:val="Tabletext"/>
              <w:jc w:val="center"/>
            </w:pPr>
            <w:r w:rsidRPr="00F75597">
              <w:t>348,944</w:t>
            </w:r>
          </w:p>
        </w:tc>
        <w:tc>
          <w:tcPr>
            <w:tcW w:w="887" w:type="pct"/>
            <w:shd w:val="clear" w:color="auto" w:fill="auto"/>
            <w:vAlign w:val="center"/>
          </w:tcPr>
          <w:p w14:paraId="23E2CF3F" w14:textId="77777777" w:rsidR="00C936A7" w:rsidRPr="00F75597" w:rsidRDefault="00C936A7" w:rsidP="00E3221D">
            <w:pPr>
              <w:pStyle w:val="Tabletext"/>
              <w:jc w:val="center"/>
            </w:pPr>
            <w:r w:rsidRPr="00F75597">
              <w:t>353,712</w:t>
            </w:r>
          </w:p>
        </w:tc>
      </w:tr>
      <w:tr w:rsidR="00C936A7" w:rsidRPr="00F75597" w14:paraId="6F8529BB" w14:textId="77777777" w:rsidTr="004151CF">
        <w:trPr>
          <w:cantSplit/>
          <w:trHeight w:val="300"/>
        </w:trPr>
        <w:tc>
          <w:tcPr>
            <w:tcW w:w="191" w:type="pct"/>
          </w:tcPr>
          <w:p w14:paraId="516D2285" w14:textId="77777777" w:rsidR="00C936A7" w:rsidRPr="00F75597" w:rsidRDefault="00C936A7" w:rsidP="00E3221D">
            <w:pPr>
              <w:pStyle w:val="Tabletext"/>
              <w:jc w:val="left"/>
            </w:pPr>
            <w:r w:rsidRPr="00F75597">
              <w:t>B</w:t>
            </w:r>
          </w:p>
        </w:tc>
        <w:tc>
          <w:tcPr>
            <w:tcW w:w="724" w:type="pct"/>
            <w:shd w:val="clear" w:color="auto" w:fill="auto"/>
          </w:tcPr>
          <w:p w14:paraId="62D21CE9" w14:textId="77777777" w:rsidR="00C936A7" w:rsidRPr="00F75597" w:rsidRDefault="00C936A7" w:rsidP="00E3221D">
            <w:pPr>
              <w:pStyle w:val="Tabletext"/>
              <w:jc w:val="left"/>
            </w:pPr>
            <w:r w:rsidRPr="00F75597">
              <w:t>% women who never give birth</w:t>
            </w:r>
          </w:p>
        </w:tc>
        <w:tc>
          <w:tcPr>
            <w:tcW w:w="952" w:type="pct"/>
            <w:vAlign w:val="center"/>
          </w:tcPr>
          <w:p w14:paraId="31ABF342" w14:textId="77777777" w:rsidR="00C936A7" w:rsidRPr="00F75597" w:rsidRDefault="00C936A7" w:rsidP="00E3221D">
            <w:pPr>
              <w:pStyle w:val="Tabletext"/>
              <w:jc w:val="center"/>
            </w:pPr>
            <w:r w:rsidRPr="00F75597">
              <w:t xml:space="preserve">2011 and 2016 Census </w:t>
            </w:r>
            <w:r w:rsidRPr="00F75597">
              <w:br/>
              <w:t>females 45-49 years</w:t>
            </w:r>
          </w:p>
        </w:tc>
        <w:tc>
          <w:tcPr>
            <w:tcW w:w="449" w:type="pct"/>
            <w:vAlign w:val="center"/>
          </w:tcPr>
          <w:p w14:paraId="2C9FF1EF" w14:textId="77777777" w:rsidR="00C936A7" w:rsidRPr="00F75597" w:rsidRDefault="00C936A7" w:rsidP="00E3221D">
            <w:pPr>
              <w:pStyle w:val="Tabletext"/>
              <w:jc w:val="center"/>
            </w:pPr>
            <w:r w:rsidRPr="00F75597">
              <w:t>15%</w:t>
            </w:r>
          </w:p>
        </w:tc>
        <w:tc>
          <w:tcPr>
            <w:tcW w:w="449" w:type="pct"/>
            <w:vAlign w:val="center"/>
          </w:tcPr>
          <w:p w14:paraId="0F113831" w14:textId="77777777" w:rsidR="00C936A7" w:rsidRPr="00F75597" w:rsidRDefault="00C936A7" w:rsidP="00E3221D">
            <w:pPr>
              <w:pStyle w:val="Tabletext"/>
              <w:jc w:val="center"/>
            </w:pPr>
            <w:r w:rsidRPr="00F75597">
              <w:t>15%</w:t>
            </w:r>
          </w:p>
        </w:tc>
        <w:tc>
          <w:tcPr>
            <w:tcW w:w="449" w:type="pct"/>
            <w:shd w:val="clear" w:color="auto" w:fill="auto"/>
            <w:vAlign w:val="center"/>
          </w:tcPr>
          <w:p w14:paraId="22A56587" w14:textId="77777777" w:rsidR="00C936A7" w:rsidRPr="00F75597" w:rsidRDefault="00C936A7" w:rsidP="00E3221D">
            <w:pPr>
              <w:pStyle w:val="Tabletext"/>
              <w:jc w:val="center"/>
            </w:pPr>
            <w:r w:rsidRPr="00F75597">
              <w:t>15%</w:t>
            </w:r>
          </w:p>
        </w:tc>
        <w:tc>
          <w:tcPr>
            <w:tcW w:w="449" w:type="pct"/>
            <w:shd w:val="clear" w:color="auto" w:fill="auto"/>
            <w:vAlign w:val="center"/>
          </w:tcPr>
          <w:p w14:paraId="3E34A896" w14:textId="77777777" w:rsidR="00C936A7" w:rsidRPr="00F75597" w:rsidRDefault="00C936A7" w:rsidP="00E3221D">
            <w:pPr>
              <w:pStyle w:val="Tabletext"/>
              <w:jc w:val="center"/>
            </w:pPr>
            <w:r w:rsidRPr="00F75597">
              <w:t>15%</w:t>
            </w:r>
          </w:p>
        </w:tc>
        <w:tc>
          <w:tcPr>
            <w:tcW w:w="449" w:type="pct"/>
            <w:shd w:val="clear" w:color="auto" w:fill="auto"/>
            <w:vAlign w:val="center"/>
          </w:tcPr>
          <w:p w14:paraId="05345358" w14:textId="77777777" w:rsidR="00C936A7" w:rsidRPr="00F75597" w:rsidRDefault="00C936A7" w:rsidP="00E3221D">
            <w:pPr>
              <w:pStyle w:val="Tabletext"/>
              <w:jc w:val="center"/>
            </w:pPr>
            <w:r w:rsidRPr="00F75597">
              <w:t>15%</w:t>
            </w:r>
          </w:p>
        </w:tc>
        <w:tc>
          <w:tcPr>
            <w:tcW w:w="887" w:type="pct"/>
            <w:shd w:val="clear" w:color="auto" w:fill="auto"/>
            <w:vAlign w:val="center"/>
          </w:tcPr>
          <w:p w14:paraId="436E0A12" w14:textId="77777777" w:rsidR="00C936A7" w:rsidRPr="00F75597" w:rsidRDefault="00C936A7" w:rsidP="00E3221D">
            <w:pPr>
              <w:pStyle w:val="Tabletext"/>
              <w:jc w:val="center"/>
            </w:pPr>
            <w:r w:rsidRPr="00F75597">
              <w:t>15%</w:t>
            </w:r>
          </w:p>
        </w:tc>
      </w:tr>
      <w:tr w:rsidR="00C936A7" w:rsidRPr="00F75597" w14:paraId="6E8AF864" w14:textId="77777777" w:rsidTr="004151CF">
        <w:trPr>
          <w:cantSplit/>
          <w:trHeight w:val="300"/>
        </w:trPr>
        <w:tc>
          <w:tcPr>
            <w:tcW w:w="191" w:type="pct"/>
          </w:tcPr>
          <w:p w14:paraId="629ED8ED" w14:textId="77777777" w:rsidR="00C936A7" w:rsidRPr="00F75597" w:rsidRDefault="00C936A7" w:rsidP="00E3221D">
            <w:pPr>
              <w:pStyle w:val="Tabletext"/>
              <w:jc w:val="left"/>
            </w:pPr>
            <w:r w:rsidRPr="00F75597">
              <w:t>C</w:t>
            </w:r>
          </w:p>
        </w:tc>
        <w:tc>
          <w:tcPr>
            <w:tcW w:w="724" w:type="pct"/>
            <w:shd w:val="clear" w:color="auto" w:fill="auto"/>
          </w:tcPr>
          <w:p w14:paraId="02F4EED1" w14:textId="77777777" w:rsidR="00C936A7" w:rsidRPr="00F75597" w:rsidRDefault="00C936A7" w:rsidP="00E3221D">
            <w:pPr>
              <w:pStyle w:val="Tabletext"/>
              <w:jc w:val="left"/>
            </w:pPr>
            <w:r w:rsidRPr="00F75597">
              <w:t>Fertility rate</w:t>
            </w:r>
          </w:p>
        </w:tc>
        <w:tc>
          <w:tcPr>
            <w:tcW w:w="952" w:type="pct"/>
            <w:vAlign w:val="center"/>
          </w:tcPr>
          <w:p w14:paraId="097A7EED" w14:textId="77777777" w:rsidR="00C936A7" w:rsidRPr="00F75597" w:rsidRDefault="00C936A7" w:rsidP="00E3221D">
            <w:pPr>
              <w:pStyle w:val="Tabletext"/>
              <w:jc w:val="center"/>
            </w:pPr>
            <w:r w:rsidRPr="00F75597">
              <w:t>ABS population projection Series B (fertility rate)</w:t>
            </w:r>
          </w:p>
        </w:tc>
        <w:tc>
          <w:tcPr>
            <w:tcW w:w="449" w:type="pct"/>
            <w:vAlign w:val="center"/>
          </w:tcPr>
          <w:p w14:paraId="3B640A04" w14:textId="77777777" w:rsidR="00C936A7" w:rsidRPr="00F75597" w:rsidRDefault="00C936A7" w:rsidP="00E3221D">
            <w:pPr>
              <w:pStyle w:val="Tabletext"/>
              <w:jc w:val="center"/>
            </w:pPr>
            <w:r w:rsidRPr="00F75597">
              <w:t>1.8</w:t>
            </w:r>
          </w:p>
        </w:tc>
        <w:tc>
          <w:tcPr>
            <w:tcW w:w="449" w:type="pct"/>
            <w:vAlign w:val="center"/>
          </w:tcPr>
          <w:p w14:paraId="07E1039A" w14:textId="77777777" w:rsidR="00C936A7" w:rsidRPr="00F75597" w:rsidRDefault="00C936A7" w:rsidP="00E3221D">
            <w:pPr>
              <w:pStyle w:val="Tabletext"/>
              <w:jc w:val="center"/>
            </w:pPr>
            <w:r w:rsidRPr="00F75597">
              <w:t>1.8</w:t>
            </w:r>
          </w:p>
        </w:tc>
        <w:tc>
          <w:tcPr>
            <w:tcW w:w="449" w:type="pct"/>
            <w:shd w:val="clear" w:color="auto" w:fill="auto"/>
            <w:vAlign w:val="center"/>
          </w:tcPr>
          <w:p w14:paraId="5E53F26D" w14:textId="77777777" w:rsidR="00C936A7" w:rsidRPr="00F75597" w:rsidRDefault="00C936A7" w:rsidP="00E3221D">
            <w:pPr>
              <w:pStyle w:val="Tabletext"/>
              <w:jc w:val="center"/>
            </w:pPr>
            <w:r w:rsidRPr="00F75597">
              <w:t>1.8</w:t>
            </w:r>
          </w:p>
        </w:tc>
        <w:tc>
          <w:tcPr>
            <w:tcW w:w="449" w:type="pct"/>
            <w:shd w:val="clear" w:color="auto" w:fill="auto"/>
            <w:vAlign w:val="center"/>
          </w:tcPr>
          <w:p w14:paraId="55882460" w14:textId="77777777" w:rsidR="00C936A7" w:rsidRPr="00F75597" w:rsidRDefault="00C936A7" w:rsidP="00E3221D">
            <w:pPr>
              <w:pStyle w:val="Tabletext"/>
              <w:jc w:val="center"/>
            </w:pPr>
            <w:r w:rsidRPr="00F75597">
              <w:t>1.8</w:t>
            </w:r>
          </w:p>
        </w:tc>
        <w:tc>
          <w:tcPr>
            <w:tcW w:w="449" w:type="pct"/>
            <w:shd w:val="clear" w:color="auto" w:fill="auto"/>
            <w:vAlign w:val="center"/>
          </w:tcPr>
          <w:p w14:paraId="62E85C7A" w14:textId="77777777" w:rsidR="00C936A7" w:rsidRPr="00F75597" w:rsidRDefault="00C936A7" w:rsidP="00E3221D">
            <w:pPr>
              <w:pStyle w:val="Tabletext"/>
              <w:jc w:val="center"/>
            </w:pPr>
            <w:r w:rsidRPr="00F75597">
              <w:t>1.8</w:t>
            </w:r>
          </w:p>
        </w:tc>
        <w:tc>
          <w:tcPr>
            <w:tcW w:w="887" w:type="pct"/>
            <w:shd w:val="clear" w:color="auto" w:fill="auto"/>
            <w:vAlign w:val="center"/>
          </w:tcPr>
          <w:p w14:paraId="073099DA" w14:textId="77777777" w:rsidR="00C936A7" w:rsidRPr="00F75597" w:rsidRDefault="00C936A7" w:rsidP="00E3221D">
            <w:pPr>
              <w:pStyle w:val="Tabletext"/>
              <w:jc w:val="center"/>
            </w:pPr>
            <w:r w:rsidRPr="00F75597">
              <w:t>1.8</w:t>
            </w:r>
          </w:p>
        </w:tc>
      </w:tr>
      <w:tr w:rsidR="00C936A7" w:rsidRPr="00F75597" w14:paraId="79102D70" w14:textId="77777777" w:rsidTr="004151CF">
        <w:trPr>
          <w:cantSplit/>
          <w:trHeight w:val="300"/>
        </w:trPr>
        <w:tc>
          <w:tcPr>
            <w:tcW w:w="191" w:type="pct"/>
          </w:tcPr>
          <w:p w14:paraId="6467F702" w14:textId="77777777" w:rsidR="00C936A7" w:rsidRPr="00F75597" w:rsidRDefault="00C936A7" w:rsidP="00E3221D">
            <w:pPr>
              <w:pStyle w:val="Tabletext"/>
              <w:jc w:val="left"/>
            </w:pPr>
            <w:r w:rsidRPr="00F75597">
              <w:t>D</w:t>
            </w:r>
          </w:p>
        </w:tc>
        <w:tc>
          <w:tcPr>
            <w:tcW w:w="724" w:type="pct"/>
            <w:shd w:val="clear" w:color="auto" w:fill="auto"/>
          </w:tcPr>
          <w:p w14:paraId="037BEA1D" w14:textId="77777777" w:rsidR="00C936A7" w:rsidRPr="00F75597" w:rsidRDefault="00C936A7" w:rsidP="00E3221D">
            <w:pPr>
              <w:pStyle w:val="Tabletext"/>
              <w:jc w:val="left"/>
            </w:pPr>
            <w:r w:rsidRPr="00F75597">
              <w:t>Births per parous woman</w:t>
            </w:r>
          </w:p>
        </w:tc>
        <w:tc>
          <w:tcPr>
            <w:tcW w:w="952" w:type="pct"/>
            <w:vAlign w:val="center"/>
          </w:tcPr>
          <w:p w14:paraId="43D0FA9B" w14:textId="77777777" w:rsidR="00C936A7" w:rsidRPr="00F75597" w:rsidRDefault="00C936A7" w:rsidP="00E3221D">
            <w:pPr>
              <w:pStyle w:val="Tabletext"/>
              <w:jc w:val="center"/>
            </w:pPr>
            <w:r w:rsidRPr="00F75597">
              <w:t>C/(1-B)</w:t>
            </w:r>
          </w:p>
        </w:tc>
        <w:tc>
          <w:tcPr>
            <w:tcW w:w="449" w:type="pct"/>
            <w:vAlign w:val="center"/>
          </w:tcPr>
          <w:p w14:paraId="432ADC42" w14:textId="77777777" w:rsidR="00C936A7" w:rsidRPr="00F75597" w:rsidRDefault="00C936A7" w:rsidP="00E3221D">
            <w:pPr>
              <w:pStyle w:val="Tabletext"/>
              <w:jc w:val="center"/>
            </w:pPr>
            <w:r w:rsidRPr="00F75597">
              <w:t>2.11</w:t>
            </w:r>
          </w:p>
        </w:tc>
        <w:tc>
          <w:tcPr>
            <w:tcW w:w="449" w:type="pct"/>
            <w:vAlign w:val="center"/>
          </w:tcPr>
          <w:p w14:paraId="5E50A28C" w14:textId="77777777" w:rsidR="00C936A7" w:rsidRPr="00F75597" w:rsidRDefault="00C936A7" w:rsidP="00E3221D">
            <w:pPr>
              <w:pStyle w:val="Tabletext"/>
              <w:jc w:val="center"/>
            </w:pPr>
            <w:r w:rsidRPr="00F75597">
              <w:t>2.11</w:t>
            </w:r>
          </w:p>
        </w:tc>
        <w:tc>
          <w:tcPr>
            <w:tcW w:w="449" w:type="pct"/>
            <w:shd w:val="clear" w:color="auto" w:fill="auto"/>
            <w:vAlign w:val="center"/>
          </w:tcPr>
          <w:p w14:paraId="5678B524" w14:textId="77777777" w:rsidR="00C936A7" w:rsidRPr="00F75597" w:rsidRDefault="00C936A7" w:rsidP="00E3221D">
            <w:pPr>
              <w:pStyle w:val="Tabletext"/>
              <w:jc w:val="center"/>
            </w:pPr>
            <w:r w:rsidRPr="00F75597">
              <w:t>2.11</w:t>
            </w:r>
          </w:p>
        </w:tc>
        <w:tc>
          <w:tcPr>
            <w:tcW w:w="449" w:type="pct"/>
            <w:shd w:val="clear" w:color="auto" w:fill="auto"/>
            <w:vAlign w:val="center"/>
          </w:tcPr>
          <w:p w14:paraId="6FCA0F93" w14:textId="77777777" w:rsidR="00C936A7" w:rsidRPr="00F75597" w:rsidRDefault="00C936A7" w:rsidP="00E3221D">
            <w:pPr>
              <w:pStyle w:val="Tabletext"/>
              <w:jc w:val="center"/>
            </w:pPr>
            <w:r w:rsidRPr="00F75597">
              <w:t>2.11</w:t>
            </w:r>
          </w:p>
        </w:tc>
        <w:tc>
          <w:tcPr>
            <w:tcW w:w="449" w:type="pct"/>
            <w:shd w:val="clear" w:color="auto" w:fill="auto"/>
            <w:vAlign w:val="center"/>
          </w:tcPr>
          <w:p w14:paraId="35C47104" w14:textId="77777777" w:rsidR="00C936A7" w:rsidRPr="00F75597" w:rsidRDefault="00C936A7" w:rsidP="00E3221D">
            <w:pPr>
              <w:pStyle w:val="Tabletext"/>
              <w:jc w:val="center"/>
            </w:pPr>
            <w:r w:rsidRPr="00F75597">
              <w:t>2.11</w:t>
            </w:r>
          </w:p>
        </w:tc>
        <w:tc>
          <w:tcPr>
            <w:tcW w:w="887" w:type="pct"/>
            <w:shd w:val="clear" w:color="auto" w:fill="auto"/>
            <w:vAlign w:val="center"/>
          </w:tcPr>
          <w:p w14:paraId="4C306E9C" w14:textId="77777777" w:rsidR="00C936A7" w:rsidRPr="00F75597" w:rsidRDefault="00C936A7" w:rsidP="00E3221D">
            <w:pPr>
              <w:pStyle w:val="Tabletext"/>
              <w:jc w:val="center"/>
            </w:pPr>
            <w:r w:rsidRPr="00F75597">
              <w:t>2.11</w:t>
            </w:r>
          </w:p>
        </w:tc>
      </w:tr>
      <w:tr w:rsidR="00C936A7" w:rsidRPr="00F75597" w14:paraId="3B6AB577" w14:textId="77777777" w:rsidTr="004151CF">
        <w:trPr>
          <w:cantSplit/>
          <w:trHeight w:val="300"/>
        </w:trPr>
        <w:tc>
          <w:tcPr>
            <w:tcW w:w="191" w:type="pct"/>
          </w:tcPr>
          <w:p w14:paraId="7CAC0890" w14:textId="77777777" w:rsidR="00C936A7" w:rsidRPr="00F75597" w:rsidRDefault="00C936A7" w:rsidP="00E3221D">
            <w:pPr>
              <w:pStyle w:val="Tabletext"/>
              <w:jc w:val="left"/>
            </w:pPr>
            <w:r w:rsidRPr="00F75597">
              <w:t>E</w:t>
            </w:r>
          </w:p>
        </w:tc>
        <w:tc>
          <w:tcPr>
            <w:tcW w:w="724" w:type="pct"/>
            <w:shd w:val="clear" w:color="auto" w:fill="auto"/>
          </w:tcPr>
          <w:p w14:paraId="6ED16549" w14:textId="77777777" w:rsidR="00C936A7" w:rsidRPr="00F75597" w:rsidRDefault="00C936A7" w:rsidP="00E3221D">
            <w:pPr>
              <w:pStyle w:val="Tabletext"/>
              <w:jc w:val="left"/>
            </w:pPr>
            <w:r w:rsidRPr="00F75597">
              <w:t>primipara women starting a family</w:t>
            </w:r>
          </w:p>
        </w:tc>
        <w:tc>
          <w:tcPr>
            <w:tcW w:w="952" w:type="pct"/>
            <w:vAlign w:val="center"/>
          </w:tcPr>
          <w:p w14:paraId="72278DCA" w14:textId="77777777" w:rsidR="00C936A7" w:rsidRPr="00F75597" w:rsidRDefault="00C936A7" w:rsidP="00E3221D">
            <w:pPr>
              <w:pStyle w:val="Tabletext"/>
              <w:jc w:val="center"/>
            </w:pPr>
            <w:r w:rsidRPr="00F75597">
              <w:t>A/D</w:t>
            </w:r>
          </w:p>
        </w:tc>
        <w:tc>
          <w:tcPr>
            <w:tcW w:w="449" w:type="pct"/>
            <w:vAlign w:val="center"/>
          </w:tcPr>
          <w:p w14:paraId="72776A5A" w14:textId="77777777" w:rsidR="00C936A7" w:rsidRPr="00F75597" w:rsidRDefault="00C936A7" w:rsidP="00E3221D">
            <w:pPr>
              <w:pStyle w:val="Tabletext"/>
              <w:jc w:val="center"/>
            </w:pPr>
            <w:r w:rsidRPr="00F75597">
              <w:t>141,914</w:t>
            </w:r>
          </w:p>
        </w:tc>
        <w:tc>
          <w:tcPr>
            <w:tcW w:w="449" w:type="pct"/>
            <w:vAlign w:val="center"/>
          </w:tcPr>
          <w:p w14:paraId="6A37F528" w14:textId="77777777" w:rsidR="00C936A7" w:rsidRPr="00F75597" w:rsidRDefault="00C936A7" w:rsidP="00E3221D">
            <w:pPr>
              <w:pStyle w:val="Tabletext"/>
              <w:jc w:val="center"/>
            </w:pPr>
            <w:r w:rsidRPr="00F75597">
              <w:t>144,748</w:t>
            </w:r>
          </w:p>
        </w:tc>
        <w:tc>
          <w:tcPr>
            <w:tcW w:w="449" w:type="pct"/>
            <w:shd w:val="clear" w:color="auto" w:fill="auto"/>
            <w:vAlign w:val="center"/>
          </w:tcPr>
          <w:p w14:paraId="7FC4E01C" w14:textId="77777777" w:rsidR="00C936A7" w:rsidRPr="00F75597" w:rsidRDefault="00C936A7" w:rsidP="00E3221D">
            <w:pPr>
              <w:pStyle w:val="Tabletext"/>
              <w:jc w:val="center"/>
            </w:pPr>
            <w:r w:rsidRPr="00F75597">
              <w:t>147,412</w:t>
            </w:r>
          </w:p>
        </w:tc>
        <w:tc>
          <w:tcPr>
            <w:tcW w:w="449" w:type="pct"/>
            <w:shd w:val="clear" w:color="auto" w:fill="auto"/>
            <w:vAlign w:val="center"/>
          </w:tcPr>
          <w:p w14:paraId="3ED6978B" w14:textId="77777777" w:rsidR="00C936A7" w:rsidRPr="00F75597" w:rsidRDefault="00C936A7" w:rsidP="00E3221D">
            <w:pPr>
              <w:pStyle w:val="Tabletext"/>
              <w:jc w:val="center"/>
            </w:pPr>
            <w:r w:rsidRPr="00F75597">
              <w:t>149,888</w:t>
            </w:r>
          </w:p>
        </w:tc>
        <w:tc>
          <w:tcPr>
            <w:tcW w:w="449" w:type="pct"/>
            <w:shd w:val="clear" w:color="auto" w:fill="auto"/>
            <w:vAlign w:val="center"/>
          </w:tcPr>
          <w:p w14:paraId="498095A0" w14:textId="77777777" w:rsidR="00C936A7" w:rsidRPr="00F75597" w:rsidRDefault="00C936A7" w:rsidP="00E3221D">
            <w:pPr>
              <w:pStyle w:val="Tabletext"/>
              <w:jc w:val="center"/>
            </w:pPr>
            <w:r w:rsidRPr="00F75597">
              <w:t>152,168</w:t>
            </w:r>
          </w:p>
        </w:tc>
        <w:tc>
          <w:tcPr>
            <w:tcW w:w="887" w:type="pct"/>
            <w:shd w:val="clear" w:color="auto" w:fill="auto"/>
            <w:vAlign w:val="center"/>
          </w:tcPr>
          <w:p w14:paraId="64F8E4B4" w14:textId="77777777" w:rsidR="00C936A7" w:rsidRPr="00F75597" w:rsidRDefault="00C936A7" w:rsidP="00E3221D">
            <w:pPr>
              <w:pStyle w:val="Tabletext"/>
              <w:jc w:val="center"/>
            </w:pPr>
            <w:r w:rsidRPr="00F75597">
              <w:t>154,248</w:t>
            </w:r>
          </w:p>
        </w:tc>
      </w:tr>
      <w:tr w:rsidR="00C936A7" w:rsidRPr="00F75597" w14:paraId="0FB84E0D" w14:textId="77777777" w:rsidTr="004151CF">
        <w:trPr>
          <w:cantSplit/>
          <w:trHeight w:val="300"/>
        </w:trPr>
        <w:tc>
          <w:tcPr>
            <w:tcW w:w="191" w:type="pct"/>
          </w:tcPr>
          <w:p w14:paraId="07C07B8A" w14:textId="77777777" w:rsidR="00C936A7" w:rsidRPr="00F75597" w:rsidRDefault="00C936A7" w:rsidP="00E3221D">
            <w:pPr>
              <w:pStyle w:val="Tabletext"/>
              <w:jc w:val="left"/>
            </w:pPr>
            <w:r w:rsidRPr="00F75597">
              <w:t>F</w:t>
            </w:r>
          </w:p>
        </w:tc>
        <w:tc>
          <w:tcPr>
            <w:tcW w:w="724" w:type="pct"/>
            <w:shd w:val="clear" w:color="auto" w:fill="auto"/>
          </w:tcPr>
          <w:p w14:paraId="7E50006C" w14:textId="77777777" w:rsidR="00C936A7" w:rsidRPr="00F75597" w:rsidRDefault="00C936A7" w:rsidP="00E3221D">
            <w:pPr>
              <w:pStyle w:val="Tabletext"/>
              <w:jc w:val="left"/>
            </w:pPr>
            <w:r w:rsidRPr="00F75597">
              <w:t>Parous women eligible for first screening</w:t>
            </w:r>
          </w:p>
        </w:tc>
        <w:tc>
          <w:tcPr>
            <w:tcW w:w="952" w:type="pct"/>
            <w:vAlign w:val="center"/>
          </w:tcPr>
          <w:p w14:paraId="5E2D1E47" w14:textId="77777777" w:rsidR="00C936A7" w:rsidRPr="00F75597" w:rsidRDefault="00C936A7" w:rsidP="00E3221D">
            <w:pPr>
              <w:pStyle w:val="Tabletext"/>
              <w:jc w:val="center"/>
            </w:pPr>
            <w:r w:rsidRPr="00F75597">
              <w:t>(A-E)</w:t>
            </w:r>
          </w:p>
          <w:p w14:paraId="03EF6B21" w14:textId="77777777" w:rsidR="00C936A7" w:rsidRPr="00F75597" w:rsidRDefault="00C936A7" w:rsidP="00E3221D">
            <w:pPr>
              <w:pStyle w:val="Tabletext"/>
              <w:jc w:val="center"/>
            </w:pPr>
            <w:r w:rsidRPr="00F75597">
              <w:t>F</w:t>
            </w:r>
            <w:r w:rsidRPr="00F75597">
              <w:rPr>
                <w:vertAlign w:val="subscript"/>
              </w:rPr>
              <w:t>t-1</w:t>
            </w:r>
            <w:r w:rsidRPr="00F75597">
              <w:t>*(1/D)</w:t>
            </w:r>
          </w:p>
        </w:tc>
        <w:tc>
          <w:tcPr>
            <w:tcW w:w="449" w:type="pct"/>
            <w:shd w:val="clear" w:color="000000" w:fill="FFFFFF"/>
            <w:vAlign w:val="center"/>
          </w:tcPr>
          <w:p w14:paraId="12ED8298" w14:textId="77777777" w:rsidR="00C936A7" w:rsidRPr="00F75597" w:rsidRDefault="00C936A7" w:rsidP="00E3221D">
            <w:pPr>
              <w:pStyle w:val="Tabletext"/>
              <w:jc w:val="center"/>
            </w:pPr>
            <w:r w:rsidRPr="00F75597">
              <w:rPr>
                <w:rFonts w:cs="Calibri"/>
              </w:rPr>
              <w:t>174,796</w:t>
            </w:r>
          </w:p>
        </w:tc>
        <w:tc>
          <w:tcPr>
            <w:tcW w:w="449" w:type="pct"/>
            <w:shd w:val="clear" w:color="000000" w:fill="FFFFFF"/>
            <w:vAlign w:val="center"/>
          </w:tcPr>
          <w:p w14:paraId="3CB7BE23" w14:textId="77777777" w:rsidR="00C936A7" w:rsidRPr="00F75597" w:rsidRDefault="00C936A7" w:rsidP="00E3221D">
            <w:pPr>
              <w:pStyle w:val="Tabletext"/>
              <w:jc w:val="center"/>
            </w:pPr>
            <w:r w:rsidRPr="00F75597">
              <w:rPr>
                <w:rFonts w:cs="Calibri"/>
              </w:rPr>
              <w:t>82,747</w:t>
            </w:r>
          </w:p>
        </w:tc>
        <w:tc>
          <w:tcPr>
            <w:tcW w:w="449" w:type="pct"/>
            <w:shd w:val="clear" w:color="000000" w:fill="FFFFFF"/>
            <w:vAlign w:val="center"/>
          </w:tcPr>
          <w:p w14:paraId="7006120A" w14:textId="77777777" w:rsidR="00C936A7" w:rsidRPr="00F75597" w:rsidRDefault="00C936A7" w:rsidP="00E3221D">
            <w:pPr>
              <w:pStyle w:val="Tabletext"/>
              <w:jc w:val="center"/>
            </w:pPr>
            <w:r w:rsidRPr="00F75597">
              <w:rPr>
                <w:rFonts w:cs="Calibri"/>
              </w:rPr>
              <w:t>39,172</w:t>
            </w:r>
          </w:p>
        </w:tc>
        <w:tc>
          <w:tcPr>
            <w:tcW w:w="449" w:type="pct"/>
            <w:shd w:val="clear" w:color="000000" w:fill="FFFFFF"/>
            <w:vAlign w:val="center"/>
          </w:tcPr>
          <w:p w14:paraId="33EEF4DB" w14:textId="77777777" w:rsidR="00C936A7" w:rsidRPr="00F75597" w:rsidRDefault="00C936A7" w:rsidP="00E3221D">
            <w:pPr>
              <w:pStyle w:val="Tabletext"/>
              <w:jc w:val="center"/>
            </w:pPr>
            <w:r w:rsidRPr="00F75597">
              <w:rPr>
                <w:rFonts w:cs="Calibri"/>
              </w:rPr>
              <w:t>18,544</w:t>
            </w:r>
          </w:p>
        </w:tc>
        <w:tc>
          <w:tcPr>
            <w:tcW w:w="449" w:type="pct"/>
            <w:shd w:val="clear" w:color="000000" w:fill="FFFFFF"/>
            <w:vAlign w:val="center"/>
          </w:tcPr>
          <w:p w14:paraId="71344CB3" w14:textId="77777777" w:rsidR="00C936A7" w:rsidRPr="00F75597" w:rsidRDefault="00C936A7" w:rsidP="00E3221D">
            <w:pPr>
              <w:pStyle w:val="Tabletext"/>
              <w:jc w:val="center"/>
            </w:pPr>
            <w:r w:rsidRPr="00F75597">
              <w:rPr>
                <w:rFonts w:cs="Calibri"/>
              </w:rPr>
              <w:t>8,778</w:t>
            </w:r>
          </w:p>
        </w:tc>
        <w:tc>
          <w:tcPr>
            <w:tcW w:w="887" w:type="pct"/>
            <w:shd w:val="clear" w:color="000000" w:fill="FFFFFF"/>
            <w:vAlign w:val="center"/>
          </w:tcPr>
          <w:p w14:paraId="7E6F5261" w14:textId="77777777" w:rsidR="00C936A7" w:rsidRPr="00F75597" w:rsidRDefault="00C936A7" w:rsidP="00E3221D">
            <w:pPr>
              <w:pStyle w:val="Tabletext"/>
              <w:jc w:val="center"/>
            </w:pPr>
            <w:r w:rsidRPr="00F75597">
              <w:rPr>
                <w:rFonts w:cs="Calibri"/>
              </w:rPr>
              <w:t>4,156</w:t>
            </w:r>
          </w:p>
        </w:tc>
      </w:tr>
      <w:tr w:rsidR="00C936A7" w:rsidRPr="00F75597" w14:paraId="35F48B4B" w14:textId="77777777" w:rsidTr="004151CF">
        <w:trPr>
          <w:cantSplit/>
          <w:trHeight w:val="300"/>
        </w:trPr>
        <w:tc>
          <w:tcPr>
            <w:tcW w:w="191" w:type="pct"/>
          </w:tcPr>
          <w:p w14:paraId="2C96F11C" w14:textId="77777777" w:rsidR="00C936A7" w:rsidRPr="00F75597" w:rsidRDefault="00C936A7" w:rsidP="00E3221D">
            <w:pPr>
              <w:pStyle w:val="Tabletext"/>
              <w:jc w:val="left"/>
            </w:pPr>
            <w:r w:rsidRPr="00F75597">
              <w:t>G</w:t>
            </w:r>
          </w:p>
        </w:tc>
        <w:tc>
          <w:tcPr>
            <w:tcW w:w="724" w:type="pct"/>
            <w:shd w:val="clear" w:color="auto" w:fill="auto"/>
          </w:tcPr>
          <w:p w14:paraId="35AC9557" w14:textId="77777777" w:rsidR="00C936A7" w:rsidRPr="00F75597" w:rsidRDefault="00C936A7" w:rsidP="00E3221D">
            <w:pPr>
              <w:pStyle w:val="Tabletext"/>
              <w:jc w:val="left"/>
            </w:pPr>
            <w:r w:rsidRPr="00F75597">
              <w:t>Population eligible for screening based on presentation ≤ 11 weeks gestation</w:t>
            </w:r>
          </w:p>
        </w:tc>
        <w:tc>
          <w:tcPr>
            <w:tcW w:w="952" w:type="pct"/>
            <w:tcBorders>
              <w:bottom w:val="single" w:sz="4" w:space="0" w:color="auto"/>
            </w:tcBorders>
            <w:vAlign w:val="center"/>
          </w:tcPr>
          <w:p w14:paraId="38EA0019" w14:textId="77777777" w:rsidR="00C936A7" w:rsidRPr="00F75597" w:rsidRDefault="00C936A7" w:rsidP="00E3221D">
            <w:pPr>
              <w:pStyle w:val="Tabletext"/>
              <w:jc w:val="center"/>
            </w:pPr>
            <w:r w:rsidRPr="00F75597">
              <w:t>(E+F)*0.5</w:t>
            </w:r>
          </w:p>
        </w:tc>
        <w:tc>
          <w:tcPr>
            <w:tcW w:w="449" w:type="pct"/>
            <w:tcBorders>
              <w:bottom w:val="single" w:sz="4" w:space="0" w:color="auto"/>
            </w:tcBorders>
            <w:shd w:val="clear" w:color="000000" w:fill="FFFFFF"/>
            <w:vAlign w:val="center"/>
          </w:tcPr>
          <w:p w14:paraId="0412A297" w14:textId="77777777" w:rsidR="00C936A7" w:rsidRPr="00F75597" w:rsidRDefault="00C936A7" w:rsidP="00E3221D">
            <w:pPr>
              <w:pStyle w:val="Tabletext"/>
              <w:jc w:val="center"/>
            </w:pPr>
            <w:r w:rsidRPr="00F75597">
              <w:rPr>
                <w:rFonts w:cs="Calibri"/>
              </w:rPr>
              <w:t>165,964</w:t>
            </w:r>
          </w:p>
        </w:tc>
        <w:tc>
          <w:tcPr>
            <w:tcW w:w="449" w:type="pct"/>
            <w:tcBorders>
              <w:bottom w:val="single" w:sz="4" w:space="0" w:color="auto"/>
            </w:tcBorders>
            <w:shd w:val="clear" w:color="000000" w:fill="FFFFFF"/>
            <w:vAlign w:val="center"/>
          </w:tcPr>
          <w:p w14:paraId="59F436B9" w14:textId="77777777" w:rsidR="00C936A7" w:rsidRPr="00F75597" w:rsidRDefault="00C936A7" w:rsidP="00E3221D">
            <w:pPr>
              <w:pStyle w:val="Tabletext"/>
              <w:jc w:val="center"/>
            </w:pPr>
            <w:r w:rsidRPr="00F75597">
              <w:rPr>
                <w:rFonts w:cs="Calibri"/>
              </w:rPr>
              <w:t>121,386</w:t>
            </w:r>
          </w:p>
        </w:tc>
        <w:tc>
          <w:tcPr>
            <w:tcW w:w="449" w:type="pct"/>
            <w:tcBorders>
              <w:bottom w:val="single" w:sz="4" w:space="0" w:color="auto"/>
            </w:tcBorders>
            <w:shd w:val="clear" w:color="000000" w:fill="FFFFFF"/>
            <w:vAlign w:val="center"/>
          </w:tcPr>
          <w:p w14:paraId="08E43612" w14:textId="77777777" w:rsidR="00C936A7" w:rsidRPr="00F75597" w:rsidRDefault="00C936A7" w:rsidP="00E3221D">
            <w:pPr>
              <w:pStyle w:val="Tabletext"/>
              <w:jc w:val="center"/>
            </w:pPr>
            <w:r w:rsidRPr="00F75597">
              <w:rPr>
                <w:rFonts w:cs="Calibri"/>
              </w:rPr>
              <w:t>100,942</w:t>
            </w:r>
          </w:p>
        </w:tc>
        <w:tc>
          <w:tcPr>
            <w:tcW w:w="449" w:type="pct"/>
            <w:tcBorders>
              <w:bottom w:val="single" w:sz="4" w:space="0" w:color="auto"/>
            </w:tcBorders>
            <w:shd w:val="clear" w:color="000000" w:fill="FFFFFF"/>
            <w:vAlign w:val="center"/>
          </w:tcPr>
          <w:p w14:paraId="35FB025E" w14:textId="77777777" w:rsidR="00C936A7" w:rsidRPr="00F75597" w:rsidRDefault="00C936A7" w:rsidP="00E3221D">
            <w:pPr>
              <w:pStyle w:val="Tabletext"/>
              <w:jc w:val="center"/>
            </w:pPr>
            <w:r w:rsidRPr="00F75597">
              <w:rPr>
                <w:rFonts w:cs="Calibri"/>
              </w:rPr>
              <w:t>91,865</w:t>
            </w:r>
          </w:p>
        </w:tc>
        <w:tc>
          <w:tcPr>
            <w:tcW w:w="449" w:type="pct"/>
            <w:tcBorders>
              <w:bottom w:val="single" w:sz="4" w:space="0" w:color="auto"/>
            </w:tcBorders>
            <w:shd w:val="clear" w:color="000000" w:fill="FFFFFF"/>
            <w:vAlign w:val="center"/>
          </w:tcPr>
          <w:p w14:paraId="7996A1F8" w14:textId="77777777" w:rsidR="00C936A7" w:rsidRPr="00F75597" w:rsidRDefault="00C936A7" w:rsidP="00E3221D">
            <w:pPr>
              <w:pStyle w:val="Tabletext"/>
              <w:jc w:val="center"/>
            </w:pPr>
            <w:r w:rsidRPr="00F75597">
              <w:rPr>
                <w:rFonts w:cs="Calibri"/>
              </w:rPr>
              <w:t>88,111</w:t>
            </w:r>
          </w:p>
        </w:tc>
        <w:tc>
          <w:tcPr>
            <w:tcW w:w="887" w:type="pct"/>
            <w:tcBorders>
              <w:bottom w:val="single" w:sz="4" w:space="0" w:color="auto"/>
            </w:tcBorders>
            <w:shd w:val="clear" w:color="000000" w:fill="FFFFFF"/>
            <w:vAlign w:val="center"/>
          </w:tcPr>
          <w:p w14:paraId="22D08E6C" w14:textId="77777777" w:rsidR="00C936A7" w:rsidRPr="00F75597" w:rsidRDefault="00C936A7" w:rsidP="00E3221D">
            <w:pPr>
              <w:pStyle w:val="Tabletext"/>
              <w:jc w:val="center"/>
            </w:pPr>
            <w:r w:rsidRPr="00F75597">
              <w:rPr>
                <w:rFonts w:cs="Calibri"/>
              </w:rPr>
              <w:t>86,826</w:t>
            </w:r>
          </w:p>
        </w:tc>
      </w:tr>
      <w:tr w:rsidR="00792773" w:rsidRPr="00F75597" w14:paraId="1C8D6C67" w14:textId="77777777" w:rsidTr="004151CF">
        <w:trPr>
          <w:cantSplit/>
          <w:trHeight w:val="300"/>
        </w:trPr>
        <w:tc>
          <w:tcPr>
            <w:tcW w:w="191" w:type="pct"/>
          </w:tcPr>
          <w:p w14:paraId="01908FB8" w14:textId="77777777" w:rsidR="00792773" w:rsidRPr="00F75597" w:rsidRDefault="00792773" w:rsidP="00792773">
            <w:pPr>
              <w:pStyle w:val="Tabletext"/>
              <w:jc w:val="left"/>
            </w:pPr>
            <w:r w:rsidRPr="00F75597">
              <w:t>H</w:t>
            </w:r>
          </w:p>
        </w:tc>
        <w:tc>
          <w:tcPr>
            <w:tcW w:w="724" w:type="pct"/>
            <w:shd w:val="clear" w:color="auto" w:fill="auto"/>
          </w:tcPr>
          <w:p w14:paraId="21E646A9" w14:textId="450029DA" w:rsidR="00792773" w:rsidRPr="00F75597" w:rsidRDefault="00792773" w:rsidP="00792773">
            <w:pPr>
              <w:pStyle w:val="Tabletext"/>
              <w:jc w:val="left"/>
            </w:pPr>
            <w:r w:rsidRPr="00F75597">
              <w:t xml:space="preserve">Population </w:t>
            </w:r>
            <w:r w:rsidR="00BC548B">
              <w:t>who would undergo screening</w:t>
            </w:r>
            <w:r w:rsidRPr="00F75597">
              <w:t xml:space="preserve"> </w:t>
            </w:r>
            <w:r w:rsidR="004151CF">
              <w:t>if offered</w:t>
            </w:r>
          </w:p>
        </w:tc>
        <w:tc>
          <w:tcPr>
            <w:tcW w:w="952" w:type="pct"/>
            <w:vAlign w:val="center"/>
          </w:tcPr>
          <w:p w14:paraId="1A317972" w14:textId="50992D1B" w:rsidR="00792773" w:rsidRPr="00F75597" w:rsidRDefault="00792773" w:rsidP="004151CF">
            <w:pPr>
              <w:pStyle w:val="Tabletext"/>
              <w:jc w:val="center"/>
            </w:pPr>
            <w:r w:rsidRPr="00BC548B">
              <w:t>H*0.675</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770CC44B" w14:textId="062EDE09" w:rsidR="00792773" w:rsidRPr="00792773" w:rsidRDefault="00792773" w:rsidP="004151CF">
            <w:pPr>
              <w:pStyle w:val="Tabletext"/>
              <w:jc w:val="center"/>
            </w:pPr>
            <w:r w:rsidRPr="00792773">
              <w:rPr>
                <w:rFonts w:cs="Calibri"/>
                <w:color w:val="000000"/>
              </w:rPr>
              <w:t>112,026</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3FD36A71" w14:textId="1BD23A28" w:rsidR="00792773" w:rsidRPr="00792773" w:rsidRDefault="00792773" w:rsidP="004151CF">
            <w:pPr>
              <w:pStyle w:val="Tabletext"/>
              <w:jc w:val="center"/>
            </w:pPr>
            <w:r w:rsidRPr="00792773">
              <w:rPr>
                <w:rFonts w:cs="Calibri"/>
                <w:color w:val="000000"/>
              </w:rPr>
              <w:t>81,935</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2CA75695" w14:textId="0B8122C1" w:rsidR="00792773" w:rsidRPr="00792773" w:rsidRDefault="00792773" w:rsidP="004151CF">
            <w:pPr>
              <w:pStyle w:val="Tabletext"/>
              <w:jc w:val="center"/>
            </w:pPr>
            <w:r w:rsidRPr="00792773">
              <w:rPr>
                <w:rFonts w:cs="Calibri"/>
                <w:color w:val="000000"/>
              </w:rPr>
              <w:t>68,136</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2AB14A54" w14:textId="634E680B" w:rsidR="00792773" w:rsidRPr="00792773" w:rsidRDefault="00792773" w:rsidP="004151CF">
            <w:pPr>
              <w:pStyle w:val="Tabletext"/>
              <w:jc w:val="center"/>
            </w:pPr>
            <w:r w:rsidRPr="00792773">
              <w:rPr>
                <w:rFonts w:cs="Calibri"/>
                <w:color w:val="000000"/>
              </w:rPr>
              <w:t>62,009</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6E7D34D5" w14:textId="0C0F927C" w:rsidR="00792773" w:rsidRPr="00792773" w:rsidRDefault="00792773" w:rsidP="004151CF">
            <w:pPr>
              <w:pStyle w:val="Tabletext"/>
              <w:jc w:val="center"/>
            </w:pPr>
            <w:r w:rsidRPr="00792773">
              <w:rPr>
                <w:rFonts w:cs="Calibri"/>
                <w:color w:val="000000"/>
              </w:rPr>
              <w:t>59,475</w:t>
            </w:r>
          </w:p>
        </w:tc>
        <w:tc>
          <w:tcPr>
            <w:tcW w:w="887" w:type="pct"/>
            <w:tcBorders>
              <w:top w:val="single" w:sz="4" w:space="0" w:color="auto"/>
              <w:left w:val="single" w:sz="4" w:space="0" w:color="auto"/>
              <w:bottom w:val="single" w:sz="4" w:space="0" w:color="auto"/>
              <w:right w:val="single" w:sz="4" w:space="0" w:color="auto"/>
            </w:tcBorders>
            <w:shd w:val="clear" w:color="000000" w:fill="FFFFFF"/>
            <w:vAlign w:val="center"/>
          </w:tcPr>
          <w:p w14:paraId="5460B1AF" w14:textId="7DF57E93" w:rsidR="00792773" w:rsidRPr="00792773" w:rsidRDefault="00792773" w:rsidP="004151CF">
            <w:pPr>
              <w:pStyle w:val="Tabletext"/>
              <w:jc w:val="center"/>
            </w:pPr>
            <w:r w:rsidRPr="00792773">
              <w:rPr>
                <w:rFonts w:cs="Calibri"/>
                <w:color w:val="000000"/>
              </w:rPr>
              <w:t>58,608</w:t>
            </w:r>
          </w:p>
        </w:tc>
      </w:tr>
      <w:tr w:rsidR="004151CF" w:rsidRPr="00F75597" w14:paraId="153BC239" w14:textId="77777777" w:rsidTr="004151CF">
        <w:trPr>
          <w:cantSplit/>
          <w:trHeight w:val="300"/>
        </w:trPr>
        <w:tc>
          <w:tcPr>
            <w:tcW w:w="191" w:type="pct"/>
            <w:shd w:val="clear" w:color="auto" w:fill="auto"/>
          </w:tcPr>
          <w:p w14:paraId="78847F7C" w14:textId="77777777" w:rsidR="004151CF" w:rsidRPr="00F75597" w:rsidRDefault="004151CF" w:rsidP="004151CF">
            <w:pPr>
              <w:pStyle w:val="Tabletext"/>
              <w:jc w:val="left"/>
            </w:pPr>
            <w:r w:rsidRPr="00F75597">
              <w:rPr>
                <w:rFonts w:cs="Calibri"/>
              </w:rPr>
              <w:t>I</w:t>
            </w:r>
          </w:p>
        </w:tc>
        <w:tc>
          <w:tcPr>
            <w:tcW w:w="724" w:type="pct"/>
            <w:shd w:val="clear" w:color="auto" w:fill="auto"/>
          </w:tcPr>
          <w:p w14:paraId="0E1BB09C" w14:textId="1E812F88" w:rsidR="004151CF" w:rsidRPr="00F75597" w:rsidRDefault="004151CF" w:rsidP="004151CF">
            <w:pPr>
              <w:pStyle w:val="Tabletext"/>
              <w:jc w:val="left"/>
            </w:pPr>
            <w:r>
              <w:rPr>
                <w:rFonts w:cs="Calibri"/>
              </w:rPr>
              <w:t>Final number tested</w:t>
            </w:r>
          </w:p>
        </w:tc>
        <w:tc>
          <w:tcPr>
            <w:tcW w:w="952" w:type="pct"/>
            <w:tcBorders>
              <w:top w:val="single" w:sz="4" w:space="0" w:color="auto"/>
              <w:bottom w:val="single" w:sz="4" w:space="0" w:color="auto"/>
              <w:right w:val="single" w:sz="4" w:space="0" w:color="auto"/>
            </w:tcBorders>
            <w:shd w:val="clear" w:color="auto" w:fill="auto"/>
            <w:vAlign w:val="center"/>
          </w:tcPr>
          <w:p w14:paraId="57530E30" w14:textId="0C5B4489" w:rsidR="004151CF" w:rsidRPr="00F75597" w:rsidRDefault="004151CF" w:rsidP="004151CF">
            <w:pPr>
              <w:pStyle w:val="Tabletext"/>
              <w:jc w:val="center"/>
            </w:pPr>
            <w:r w:rsidRPr="00F75597">
              <w:rPr>
                <w:rFonts w:cs="Calibri"/>
              </w:rPr>
              <w:t xml:space="preserve">Assumed Uptake rate </w:t>
            </w:r>
            <w:r>
              <w:rPr>
                <w:rFonts w:cs="Calibri"/>
              </w:rPr>
              <w:t>based on awareness of population and health care provider 6</w:t>
            </w:r>
            <w:r w:rsidRPr="00F75597">
              <w:rPr>
                <w:rFonts w:cs="Calibri"/>
              </w:rPr>
              <w:t>0%</w:t>
            </w:r>
            <w:r>
              <w:rPr>
                <w:rFonts w:cs="Calibri"/>
              </w:rPr>
              <w:t xml:space="preserve"> rising to 100% in year 4</w:t>
            </w:r>
          </w:p>
        </w:tc>
        <w:tc>
          <w:tcPr>
            <w:tcW w:w="449" w:type="pct"/>
            <w:tcBorders>
              <w:top w:val="single" w:sz="4" w:space="0" w:color="auto"/>
              <w:left w:val="single" w:sz="4" w:space="0" w:color="auto"/>
              <w:bottom w:val="single" w:sz="4" w:space="0" w:color="auto"/>
              <w:right w:val="single" w:sz="4" w:space="0" w:color="auto"/>
            </w:tcBorders>
            <w:shd w:val="clear" w:color="000000" w:fill="F2F2F2"/>
            <w:vAlign w:val="center"/>
          </w:tcPr>
          <w:p w14:paraId="28542626" w14:textId="4E8E11FD" w:rsidR="004151CF" w:rsidRPr="00792773" w:rsidRDefault="004151CF" w:rsidP="004151CF">
            <w:pPr>
              <w:pStyle w:val="Tabletext"/>
              <w:jc w:val="center"/>
            </w:pPr>
            <w:bookmarkStart w:id="13" w:name="_Hlk34995345"/>
            <w:r>
              <w:rPr>
                <w:rFonts w:ascii="Calibri" w:hAnsi="Calibri" w:cs="Calibri"/>
                <w:color w:val="000000"/>
              </w:rPr>
              <w:t>67,216</w:t>
            </w:r>
            <w:bookmarkEnd w:id="13"/>
          </w:p>
        </w:tc>
        <w:tc>
          <w:tcPr>
            <w:tcW w:w="449" w:type="pct"/>
            <w:tcBorders>
              <w:top w:val="single" w:sz="4" w:space="0" w:color="auto"/>
              <w:left w:val="single" w:sz="4" w:space="0" w:color="auto"/>
              <w:bottom w:val="single" w:sz="4" w:space="0" w:color="auto"/>
              <w:right w:val="single" w:sz="4" w:space="0" w:color="auto"/>
            </w:tcBorders>
            <w:shd w:val="clear" w:color="000000" w:fill="F2F2F2"/>
            <w:vAlign w:val="center"/>
          </w:tcPr>
          <w:p w14:paraId="3F484A0F" w14:textId="44236D3E" w:rsidR="004151CF" w:rsidRPr="00792773" w:rsidRDefault="004151CF" w:rsidP="004151CF">
            <w:pPr>
              <w:pStyle w:val="Tabletext"/>
              <w:jc w:val="center"/>
            </w:pPr>
            <w:r>
              <w:rPr>
                <w:rFonts w:ascii="Calibri" w:hAnsi="Calibri" w:cs="Calibri"/>
                <w:color w:val="000000"/>
              </w:rPr>
              <w:t>57,355</w:t>
            </w:r>
          </w:p>
        </w:tc>
        <w:tc>
          <w:tcPr>
            <w:tcW w:w="449" w:type="pct"/>
            <w:tcBorders>
              <w:top w:val="single" w:sz="4" w:space="0" w:color="auto"/>
              <w:left w:val="single" w:sz="4" w:space="0" w:color="auto"/>
              <w:bottom w:val="single" w:sz="4" w:space="0" w:color="auto"/>
              <w:right w:val="single" w:sz="4" w:space="0" w:color="auto"/>
            </w:tcBorders>
            <w:shd w:val="clear" w:color="000000" w:fill="F2F2F2"/>
            <w:vAlign w:val="center"/>
          </w:tcPr>
          <w:p w14:paraId="534DFB83" w14:textId="34C1D63A" w:rsidR="004151CF" w:rsidRPr="00792773" w:rsidRDefault="004151CF" w:rsidP="004151CF">
            <w:pPr>
              <w:pStyle w:val="Tabletext"/>
              <w:jc w:val="center"/>
            </w:pPr>
            <w:r>
              <w:rPr>
                <w:rFonts w:ascii="Calibri" w:hAnsi="Calibri" w:cs="Calibri"/>
                <w:color w:val="000000"/>
              </w:rPr>
              <w:t>54,509</w:t>
            </w:r>
          </w:p>
        </w:tc>
        <w:tc>
          <w:tcPr>
            <w:tcW w:w="449" w:type="pct"/>
            <w:tcBorders>
              <w:top w:val="single" w:sz="4" w:space="0" w:color="auto"/>
              <w:left w:val="single" w:sz="4" w:space="0" w:color="auto"/>
              <w:bottom w:val="single" w:sz="4" w:space="0" w:color="auto"/>
              <w:right w:val="single" w:sz="4" w:space="0" w:color="auto"/>
            </w:tcBorders>
            <w:shd w:val="clear" w:color="000000" w:fill="F2F2F2"/>
            <w:vAlign w:val="center"/>
          </w:tcPr>
          <w:p w14:paraId="71B6B72A" w14:textId="545213F7" w:rsidR="004151CF" w:rsidRPr="00792773" w:rsidRDefault="004151CF" w:rsidP="004151CF">
            <w:pPr>
              <w:pStyle w:val="Tabletext"/>
              <w:jc w:val="center"/>
            </w:pPr>
            <w:r>
              <w:rPr>
                <w:rFonts w:ascii="Calibri" w:hAnsi="Calibri" w:cs="Calibri"/>
                <w:color w:val="000000"/>
              </w:rPr>
              <w:t>55,808</w:t>
            </w:r>
          </w:p>
        </w:tc>
        <w:tc>
          <w:tcPr>
            <w:tcW w:w="449" w:type="pct"/>
            <w:tcBorders>
              <w:top w:val="single" w:sz="4" w:space="0" w:color="auto"/>
              <w:left w:val="single" w:sz="4" w:space="0" w:color="auto"/>
              <w:bottom w:val="single" w:sz="4" w:space="0" w:color="auto"/>
              <w:right w:val="single" w:sz="4" w:space="0" w:color="auto"/>
            </w:tcBorders>
            <w:shd w:val="clear" w:color="000000" w:fill="F2F2F2"/>
            <w:vAlign w:val="center"/>
          </w:tcPr>
          <w:p w14:paraId="099DB9A7" w14:textId="5C71C79D" w:rsidR="004151CF" w:rsidRPr="00792773" w:rsidRDefault="004151CF" w:rsidP="004151CF">
            <w:pPr>
              <w:pStyle w:val="Tabletext"/>
              <w:jc w:val="center"/>
            </w:pPr>
            <w:r>
              <w:rPr>
                <w:rFonts w:ascii="Calibri" w:hAnsi="Calibri" w:cs="Calibri"/>
                <w:color w:val="000000"/>
              </w:rPr>
              <w:t>59,475</w:t>
            </w:r>
          </w:p>
        </w:tc>
        <w:tc>
          <w:tcPr>
            <w:tcW w:w="887" w:type="pct"/>
            <w:tcBorders>
              <w:top w:val="single" w:sz="4" w:space="0" w:color="auto"/>
              <w:left w:val="single" w:sz="4" w:space="0" w:color="auto"/>
              <w:bottom w:val="single" w:sz="4" w:space="0" w:color="auto"/>
              <w:right w:val="single" w:sz="4" w:space="0" w:color="auto"/>
            </w:tcBorders>
            <w:shd w:val="clear" w:color="000000" w:fill="F2F2F2"/>
            <w:vAlign w:val="center"/>
          </w:tcPr>
          <w:p w14:paraId="02E7E4A8" w14:textId="7029D0E7" w:rsidR="004151CF" w:rsidRPr="00792773" w:rsidRDefault="004151CF" w:rsidP="004151CF">
            <w:pPr>
              <w:pStyle w:val="Tabletext"/>
              <w:jc w:val="center"/>
            </w:pPr>
            <w:r>
              <w:rPr>
                <w:rFonts w:ascii="Calibri" w:hAnsi="Calibri" w:cs="Calibri"/>
                <w:color w:val="000000"/>
              </w:rPr>
              <w:t>58,608</w:t>
            </w:r>
          </w:p>
        </w:tc>
      </w:tr>
      <w:bookmarkEnd w:id="12"/>
    </w:tbl>
    <w:p w14:paraId="4296505B" w14:textId="056B1DDD" w:rsidR="00AE1188" w:rsidRPr="00357FA4" w:rsidRDefault="00AE1188" w:rsidP="00986FF9">
      <w:pPr>
        <w:ind w:left="426"/>
        <w:rPr>
          <w:color w:val="FF0000"/>
        </w:rPr>
      </w:pPr>
    </w:p>
    <w:p w14:paraId="1B957885" w14:textId="6AFC2A9E" w:rsidR="00974D50" w:rsidRDefault="005A58BA" w:rsidP="00530204">
      <w:pPr>
        <w:pStyle w:val="Heading2"/>
      </w:pPr>
      <w:r w:rsidRPr="00AE642F">
        <w:t>Estimate the anticipated upt</w:t>
      </w:r>
      <w:r w:rsidR="000E47E7" w:rsidRPr="00AE642F">
        <w:t>a</w:t>
      </w:r>
      <w:r w:rsidR="001B171D" w:rsidRPr="00AE642F">
        <w:t>k</w:t>
      </w:r>
      <w:r w:rsidR="000E47E7" w:rsidRPr="00AE642F">
        <w:t>e of the proposed medical service over the next three years</w:t>
      </w:r>
      <w:r w:rsidR="001B171D" w:rsidRPr="00AE642F">
        <w:t xml:space="preserve"> factoring in any constraints in the health system in meeting the needs of the proposed population (suc</w:t>
      </w:r>
      <w:r w:rsidRPr="00AE642F">
        <w:t>h as supply and demand factors)</w:t>
      </w:r>
      <w:r w:rsidR="001B171D" w:rsidRPr="00AE642F">
        <w:t xml:space="preserve"> as well as </w:t>
      </w:r>
      <w:r w:rsidR="009C03FB" w:rsidRPr="00AE642F">
        <w:t>provide commentary on</w:t>
      </w:r>
      <w:r w:rsidR="001B171D" w:rsidRPr="00AE642F">
        <w:t xml:space="preserve"> risk of ‘leakage’ to populations not targeted by the service</w:t>
      </w:r>
      <w:r w:rsidR="00AE1188" w:rsidRPr="00AE642F">
        <w:t>:</w:t>
      </w:r>
    </w:p>
    <w:p w14:paraId="23503A4B" w14:textId="07EAC956" w:rsidR="009C285F" w:rsidRDefault="00E91EFF" w:rsidP="0082504F">
      <w:pPr>
        <w:ind w:left="360"/>
      </w:pPr>
      <w:bookmarkStart w:id="14" w:name="_Hlk34995678"/>
      <w:r w:rsidRPr="004621E1">
        <w:t>The anticipated uptake for</w:t>
      </w:r>
      <w:r w:rsidR="001317E3" w:rsidRPr="004621E1">
        <w:t xml:space="preserve"> the screening </w:t>
      </w:r>
      <w:r w:rsidRPr="004621E1">
        <w:t>program in year</w:t>
      </w:r>
      <w:r w:rsidR="004621E1" w:rsidRPr="004621E1">
        <w:t xml:space="preserve"> 3 after listing</w:t>
      </w:r>
      <w:r w:rsidRPr="004621E1">
        <w:t xml:space="preserve"> is </w:t>
      </w:r>
      <w:r w:rsidR="00DC5DC3">
        <w:t>estimated</w:t>
      </w:r>
      <w:r w:rsidRPr="004621E1">
        <w:t xml:space="preserve"> to </w:t>
      </w:r>
      <w:r w:rsidR="00792773">
        <w:t xml:space="preserve">be </w:t>
      </w:r>
      <w:r w:rsidR="004151CF">
        <w:t xml:space="preserve">67,000 </w:t>
      </w:r>
      <w:r w:rsidR="006B594A">
        <w:t xml:space="preserve">couples in first year of listing reducing to about </w:t>
      </w:r>
      <w:r w:rsidR="004151CF">
        <w:t>58</w:t>
      </w:r>
      <w:r w:rsidR="006B594A">
        <w:t>,000</w:t>
      </w:r>
      <w:r w:rsidR="005A3EF5">
        <w:t xml:space="preserve"> </w:t>
      </w:r>
      <w:r w:rsidR="003D0A3D" w:rsidRPr="004621E1">
        <w:t>couples</w:t>
      </w:r>
      <w:r w:rsidR="006B594A">
        <w:t xml:space="preserve"> once p</w:t>
      </w:r>
      <w:r w:rsidR="00785551">
        <w:t xml:space="preserve">arous women are </w:t>
      </w:r>
      <w:r w:rsidR="004151CF">
        <w:t>screened</w:t>
      </w:r>
      <w:r w:rsidRPr="004621E1">
        <w:t>.</w:t>
      </w:r>
      <w:r w:rsidR="004621E1">
        <w:t xml:space="preserve"> </w:t>
      </w:r>
      <w:proofErr w:type="gramStart"/>
      <w:r w:rsidR="00676871">
        <w:t>T</w:t>
      </w:r>
      <w:r w:rsidR="009C285F">
        <w:t>he Reproductive carrier screening is currently offered by a number of pathology services</w:t>
      </w:r>
      <w:proofErr w:type="gramEnd"/>
      <w:r w:rsidR="00BC548B">
        <w:t xml:space="preserve">. Depending on the uptake rate there may be some </w:t>
      </w:r>
      <w:r w:rsidR="009C285F">
        <w:t xml:space="preserve">constraints in supply </w:t>
      </w:r>
      <w:r w:rsidR="00BC548B">
        <w:t xml:space="preserve">if </w:t>
      </w:r>
      <w:r w:rsidR="004151CF">
        <w:t>uptake</w:t>
      </w:r>
      <w:r w:rsidR="009C285F">
        <w:t xml:space="preserve"> </w:t>
      </w:r>
      <w:r w:rsidR="00BC548B">
        <w:t xml:space="preserve">is exceeded in the early years of implementation. </w:t>
      </w:r>
      <w:r w:rsidR="009C285F">
        <w:t>Given that the indicated population is specific, the applicant does not foresee any major risk of leakage to populations not indicated for the proposed service.</w:t>
      </w:r>
    </w:p>
    <w:bookmarkEnd w:id="14"/>
    <w:p w14:paraId="1EA974F1" w14:textId="77777777" w:rsidR="00951933" w:rsidRPr="00AE642F" w:rsidRDefault="001B5169" w:rsidP="00AE1188">
      <w:pPr>
        <w:pStyle w:val="Heading1"/>
      </w:pPr>
      <w:r w:rsidRPr="00AE642F">
        <w:lastRenderedPageBreak/>
        <w:t>PART 8</w:t>
      </w:r>
      <w:r w:rsidR="00F93784" w:rsidRPr="00AE642F">
        <w:t xml:space="preserve"> – </w:t>
      </w:r>
      <w:r w:rsidR="005A58BA" w:rsidRPr="00AE642F">
        <w:t>COST</w:t>
      </w:r>
      <w:r w:rsidR="00951933" w:rsidRPr="00AE642F">
        <w:t xml:space="preserve"> INFORMATION</w:t>
      </w:r>
    </w:p>
    <w:p w14:paraId="65F80C1A" w14:textId="77777777" w:rsidR="006A649A" w:rsidRPr="00AE642F" w:rsidRDefault="006A649A" w:rsidP="001B5169">
      <w:pPr>
        <w:pStyle w:val="Heading2"/>
      </w:pPr>
      <w:r w:rsidRPr="00AE642F">
        <w:t>Indicate the likely</w:t>
      </w:r>
      <w:r w:rsidR="005A58BA" w:rsidRPr="00AE642F">
        <w:t xml:space="preserve"> </w:t>
      </w:r>
      <w:r w:rsidRPr="00AE642F">
        <w:t xml:space="preserve">cost of </w:t>
      </w:r>
      <w:r w:rsidR="005A58BA" w:rsidRPr="00AE642F">
        <w:t xml:space="preserve">providing the </w:t>
      </w:r>
      <w:r w:rsidRPr="00AE642F">
        <w:t>proposed medical service.</w:t>
      </w:r>
      <w:r w:rsidR="005A5D30" w:rsidRPr="00AE642F">
        <w:t xml:space="preserve"> Where possible</w:t>
      </w:r>
      <w:r w:rsidR="00802553" w:rsidRPr="00AE642F">
        <w:t>,</w:t>
      </w:r>
      <w:r w:rsidR="005A5D30" w:rsidRPr="00AE642F">
        <w:t xml:space="preserve"> please pro</w:t>
      </w:r>
      <w:r w:rsidR="00AE1188" w:rsidRPr="00AE642F">
        <w:t>vide overall cost and breakdown:</w:t>
      </w:r>
    </w:p>
    <w:p w14:paraId="77F53761" w14:textId="01080863" w:rsidR="00951933" w:rsidRPr="00AE642F" w:rsidRDefault="00E27A01" w:rsidP="00AE1188">
      <w:pPr>
        <w:ind w:left="426"/>
        <w:rPr>
          <w:szCs w:val="20"/>
        </w:rPr>
      </w:pPr>
      <w:r>
        <w:t>I</w:t>
      </w:r>
      <w:r w:rsidR="00B32EF8">
        <w:t>t is anticipated that the procedure would cost approximately $</w:t>
      </w:r>
      <w:r w:rsidR="00673D67" w:rsidRPr="00505215">
        <w:rPr>
          <w:b/>
        </w:rPr>
        <w:t>REDACTED</w:t>
      </w:r>
      <w:r w:rsidR="00673D67">
        <w:t xml:space="preserve"> </w:t>
      </w:r>
      <w:r w:rsidR="00D721F7">
        <w:t xml:space="preserve">and the screening </w:t>
      </w:r>
      <w:r w:rsidR="00D721F7" w:rsidRPr="00D721F7">
        <w:t>where one or both genetic contributors have previously been tested</w:t>
      </w:r>
      <w:r w:rsidR="00D721F7">
        <w:t xml:space="preserve"> to be approximately </w:t>
      </w:r>
      <w:r w:rsidR="00004DE6">
        <w:t>$</w:t>
      </w:r>
      <w:r w:rsidR="00673D67" w:rsidRPr="00505215">
        <w:rPr>
          <w:b/>
        </w:rPr>
        <w:t>REDACTED</w:t>
      </w:r>
      <w:r w:rsidR="00B32EF8">
        <w:t>. However, a time and motion study will be conducted</w:t>
      </w:r>
      <w:r w:rsidR="00004DE6">
        <w:t xml:space="preserve"> during the pivotal study (</w:t>
      </w:r>
      <w:r w:rsidR="00673D67" w:rsidRPr="00505215">
        <w:rPr>
          <w:b/>
        </w:rPr>
        <w:t>REDACTED</w:t>
      </w:r>
      <w:r w:rsidR="00004DE6">
        <w:t>)</w:t>
      </w:r>
      <w:r w:rsidR="00B32EF8">
        <w:t xml:space="preserve"> to estimate the true cost of the procedure</w:t>
      </w:r>
      <w:r w:rsidR="00A70007">
        <w:t xml:space="preserve"> and presented in the A</w:t>
      </w:r>
      <w:r w:rsidR="00004DE6">
        <w:t>D</w:t>
      </w:r>
      <w:r w:rsidR="00A70007">
        <w:t>AR</w:t>
      </w:r>
      <w:r w:rsidR="00B32EF8">
        <w:t xml:space="preserve">. </w:t>
      </w:r>
    </w:p>
    <w:p w14:paraId="155A80B2" w14:textId="77777777" w:rsidR="00951933" w:rsidRPr="00AE642F" w:rsidRDefault="00951933" w:rsidP="00530204">
      <w:pPr>
        <w:pStyle w:val="Heading2"/>
      </w:pPr>
      <w:r w:rsidRPr="00AE642F">
        <w:t>Specify how long the proposed medical ser</w:t>
      </w:r>
      <w:r w:rsidR="00AE1188" w:rsidRPr="00AE642F">
        <w:t>vice typically takes to perform:</w:t>
      </w:r>
    </w:p>
    <w:p w14:paraId="261E8450" w14:textId="6FBE6808" w:rsidR="0011208B" w:rsidRPr="00F81276" w:rsidRDefault="00D36C59" w:rsidP="00F81276">
      <w:pPr>
        <w:ind w:left="426"/>
      </w:pPr>
      <w:r w:rsidRPr="00AE642F">
        <w:t xml:space="preserve">The </w:t>
      </w:r>
      <w:r w:rsidR="00B32EF8">
        <w:t xml:space="preserve">amount of time to collect a sample is very short (&lt;5 mins). However, there is a need to read the accompanying material and package and post the sample to the laboratory. Once received in the laboratory, test results would be available within </w:t>
      </w:r>
      <w:r w:rsidR="00D57E86">
        <w:t>4 weeks.</w:t>
      </w:r>
    </w:p>
    <w:p w14:paraId="693F27EF" w14:textId="77777777" w:rsidR="00707D4D" w:rsidRPr="00AE642F" w:rsidRDefault="0054192F" w:rsidP="00530204">
      <w:pPr>
        <w:pStyle w:val="Heading2"/>
      </w:pPr>
      <w:r w:rsidRPr="00AE642F">
        <w:t>If public funding is sought through the MBS, please draft a proposed MBS item descriptor to define the population and medical service usage characteristics that would define eligibility for MBS funding.</w:t>
      </w:r>
    </w:p>
    <w:p w14:paraId="36EBD98F" w14:textId="1DD7E70E" w:rsidR="00AE1188" w:rsidRPr="00AE642F"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sidRPr="00AE642F">
        <w:rPr>
          <w:szCs w:val="20"/>
        </w:rPr>
        <w:t xml:space="preserve">Category </w:t>
      </w:r>
      <w:r w:rsidR="0091251E" w:rsidRPr="00081E70">
        <w:t>6 (Pathology Services)</w:t>
      </w:r>
      <w:r w:rsidRPr="00AE642F">
        <w:rPr>
          <w:szCs w:val="20"/>
        </w:rPr>
        <w:t xml:space="preserve"> – </w:t>
      </w:r>
      <w:r w:rsidR="0082504F" w:rsidRPr="00081E70">
        <w:t>Group P7 Genetics</w:t>
      </w:r>
      <w:r w:rsidRPr="00AE642F">
        <w:rPr>
          <w:szCs w:val="20"/>
        </w:rPr>
        <w:t xml:space="preserve"> </w:t>
      </w:r>
    </w:p>
    <w:p w14:paraId="110625B5" w14:textId="77777777" w:rsidR="00AE1188" w:rsidRPr="00AE642F" w:rsidRDefault="00AE1188" w:rsidP="00AE1188">
      <w:pPr>
        <w:pBdr>
          <w:top w:val="single" w:sz="4" w:space="1" w:color="auto"/>
          <w:left w:val="single" w:sz="4" w:space="4" w:color="auto"/>
          <w:bottom w:val="single" w:sz="4" w:space="1" w:color="auto"/>
          <w:right w:val="single" w:sz="4" w:space="4" w:color="auto"/>
        </w:pBdr>
        <w:rPr>
          <w:szCs w:val="20"/>
        </w:rPr>
      </w:pPr>
    </w:p>
    <w:p w14:paraId="2C360C43" w14:textId="77777777" w:rsidR="005404BD" w:rsidRDefault="00AE1188" w:rsidP="00AE1188">
      <w:pPr>
        <w:pBdr>
          <w:top w:val="single" w:sz="4" w:space="1" w:color="auto"/>
          <w:left w:val="single" w:sz="4" w:space="4" w:color="auto"/>
          <w:bottom w:val="single" w:sz="4" w:space="1" w:color="auto"/>
          <w:right w:val="single" w:sz="4" w:space="4" w:color="auto"/>
        </w:pBdr>
        <w:rPr>
          <w:rFonts w:cstheme="minorHAnsi"/>
          <w:szCs w:val="20"/>
        </w:rPr>
      </w:pPr>
      <w:r w:rsidRPr="00E33D0D">
        <w:rPr>
          <w:rFonts w:cstheme="minorHAnsi"/>
          <w:szCs w:val="20"/>
        </w:rPr>
        <w:t xml:space="preserve">Proposed item descriptor: </w:t>
      </w:r>
    </w:p>
    <w:p w14:paraId="33E153AA" w14:textId="49D7D031" w:rsidR="00AE1188" w:rsidRPr="00E33D0D" w:rsidRDefault="00796FF3" w:rsidP="00AE1188">
      <w:pPr>
        <w:pBdr>
          <w:top w:val="single" w:sz="4" w:space="1" w:color="auto"/>
          <w:left w:val="single" w:sz="4" w:space="4" w:color="auto"/>
          <w:bottom w:val="single" w:sz="4" w:space="1" w:color="auto"/>
          <w:right w:val="single" w:sz="4" w:space="4" w:color="auto"/>
        </w:pBdr>
        <w:rPr>
          <w:rFonts w:cstheme="minorHAnsi"/>
          <w:color w:val="222222"/>
          <w:szCs w:val="20"/>
          <w:shd w:val="clear" w:color="auto" w:fill="FBFBFB"/>
        </w:rPr>
      </w:pPr>
      <w:r>
        <w:rPr>
          <w:rFonts w:cstheme="minorHAnsi"/>
          <w:szCs w:val="20"/>
        </w:rPr>
        <w:t xml:space="preserve">Non-invasive </w:t>
      </w:r>
      <w:r w:rsidR="009A3AB2">
        <w:rPr>
          <w:rFonts w:cstheme="minorHAnsi"/>
          <w:szCs w:val="20"/>
        </w:rPr>
        <w:t>e</w:t>
      </w:r>
      <w:r w:rsidR="009A3AB2" w:rsidRPr="009A3AB2">
        <w:rPr>
          <w:rFonts w:cstheme="minorHAnsi"/>
          <w:szCs w:val="20"/>
        </w:rPr>
        <w:t xml:space="preserve">xpanded </w:t>
      </w:r>
      <w:r w:rsidR="009A3AB2">
        <w:rPr>
          <w:rFonts w:cstheme="minorHAnsi"/>
          <w:szCs w:val="20"/>
        </w:rPr>
        <w:t>c</w:t>
      </w:r>
      <w:r w:rsidR="009A3AB2" w:rsidRPr="009A3AB2">
        <w:rPr>
          <w:rFonts w:cstheme="minorHAnsi"/>
          <w:szCs w:val="20"/>
        </w:rPr>
        <w:t xml:space="preserve">arrier </w:t>
      </w:r>
      <w:r w:rsidR="009A3AB2">
        <w:rPr>
          <w:rFonts w:cstheme="minorHAnsi"/>
          <w:szCs w:val="20"/>
        </w:rPr>
        <w:t>s</w:t>
      </w:r>
      <w:r w:rsidR="009A3AB2" w:rsidRPr="009A3AB2">
        <w:rPr>
          <w:rFonts w:cstheme="minorHAnsi"/>
          <w:szCs w:val="20"/>
        </w:rPr>
        <w:t xml:space="preserve">creening </w:t>
      </w:r>
      <w:r>
        <w:rPr>
          <w:rFonts w:cstheme="minorHAnsi"/>
          <w:szCs w:val="20"/>
        </w:rPr>
        <w:t xml:space="preserve">testing of </w:t>
      </w:r>
      <w:r w:rsidR="005B5CA2">
        <w:rPr>
          <w:szCs w:val="20"/>
        </w:rPr>
        <w:t>an asymptomatic</w:t>
      </w:r>
      <w:r>
        <w:rPr>
          <w:rFonts w:cstheme="minorHAnsi"/>
          <w:szCs w:val="20"/>
        </w:rPr>
        <w:t xml:space="preserve"> couple</w:t>
      </w:r>
      <w:r w:rsidR="00D2434E">
        <w:rPr>
          <w:rFonts w:cstheme="minorHAnsi"/>
          <w:szCs w:val="20"/>
        </w:rPr>
        <w:t xml:space="preserve"> (or </w:t>
      </w:r>
      <w:r w:rsidR="00D2434E" w:rsidRPr="00D2434E">
        <w:rPr>
          <w:rFonts w:cstheme="minorHAnsi"/>
          <w:szCs w:val="20"/>
        </w:rPr>
        <w:t>genetic contributors to</w:t>
      </w:r>
      <w:r w:rsidR="00D2434E">
        <w:rPr>
          <w:rFonts w:cstheme="minorHAnsi"/>
          <w:szCs w:val="20"/>
        </w:rPr>
        <w:t xml:space="preserve"> a pregnancy), </w:t>
      </w:r>
      <w:r>
        <w:rPr>
          <w:rFonts w:cstheme="minorHAnsi"/>
          <w:szCs w:val="20"/>
        </w:rPr>
        <w:t>either pre-pregnancy or prenatal</w:t>
      </w:r>
      <w:r w:rsidR="00D2434E">
        <w:rPr>
          <w:rFonts w:cstheme="minorHAnsi"/>
          <w:szCs w:val="20"/>
        </w:rPr>
        <w:t>,</w:t>
      </w:r>
      <w:r>
        <w:rPr>
          <w:rFonts w:cstheme="minorHAnsi"/>
          <w:szCs w:val="20"/>
        </w:rPr>
        <w:t xml:space="preserve"> </w:t>
      </w:r>
      <w:r w:rsidR="00E33D0D">
        <w:rPr>
          <w:rFonts w:cstheme="minorHAnsi"/>
          <w:color w:val="222222"/>
          <w:szCs w:val="20"/>
          <w:shd w:val="clear" w:color="auto" w:fill="FBFBFB"/>
        </w:rPr>
        <w:t>to determine the</w:t>
      </w:r>
      <w:r>
        <w:rPr>
          <w:rFonts w:cstheme="minorHAnsi"/>
          <w:color w:val="222222"/>
          <w:szCs w:val="20"/>
          <w:shd w:val="clear" w:color="auto" w:fill="FBFBFB"/>
        </w:rPr>
        <w:t>ir</w:t>
      </w:r>
      <w:r w:rsidR="00E33D0D">
        <w:rPr>
          <w:rFonts w:cstheme="minorHAnsi"/>
          <w:color w:val="222222"/>
          <w:szCs w:val="20"/>
          <w:shd w:val="clear" w:color="auto" w:fill="FBFBFB"/>
        </w:rPr>
        <w:t xml:space="preserve"> </w:t>
      </w:r>
      <w:r w:rsidRPr="00796FF3">
        <w:rPr>
          <w:rFonts w:cstheme="minorHAnsi"/>
          <w:color w:val="222222"/>
          <w:szCs w:val="20"/>
          <w:shd w:val="clear" w:color="auto" w:fill="FBFBFB"/>
        </w:rPr>
        <w:t xml:space="preserve">autosomal recessive and X-linked recessive single gene </w:t>
      </w:r>
      <w:r w:rsidR="00E33D0D">
        <w:rPr>
          <w:rFonts w:cstheme="minorHAnsi"/>
          <w:color w:val="222222"/>
          <w:szCs w:val="20"/>
          <w:shd w:val="clear" w:color="auto" w:fill="FBFBFB"/>
        </w:rPr>
        <w:t>carrier status</w:t>
      </w:r>
      <w:r w:rsidR="003715D1">
        <w:rPr>
          <w:rFonts w:cstheme="minorHAnsi"/>
          <w:color w:val="222222"/>
          <w:szCs w:val="20"/>
          <w:shd w:val="clear" w:color="auto" w:fill="FBFBFB"/>
        </w:rPr>
        <w:t xml:space="preserve"> </w:t>
      </w:r>
      <w:r w:rsidR="00814F3F">
        <w:rPr>
          <w:rFonts w:cstheme="minorHAnsi"/>
          <w:color w:val="222222"/>
          <w:szCs w:val="20"/>
          <w:shd w:val="clear" w:color="auto" w:fill="FBFBFB"/>
        </w:rPr>
        <w:t xml:space="preserve">for </w:t>
      </w:r>
      <w:r w:rsidR="003715D1">
        <w:rPr>
          <w:rFonts w:cstheme="minorHAnsi"/>
          <w:color w:val="222222"/>
          <w:szCs w:val="20"/>
          <w:shd w:val="clear" w:color="auto" w:fill="FBFBFB"/>
        </w:rPr>
        <w:t xml:space="preserve">conditions identified by the </w:t>
      </w:r>
      <w:r w:rsidR="003715D1" w:rsidRPr="003715D1">
        <w:rPr>
          <w:rFonts w:cstheme="minorHAnsi"/>
          <w:color w:val="222222"/>
          <w:szCs w:val="20"/>
          <w:shd w:val="clear" w:color="auto" w:fill="FBFBFB"/>
        </w:rPr>
        <w:t>Australian Reproductive Genetic Carrier Screening Project</w:t>
      </w:r>
      <w:r w:rsidR="00E33D0D">
        <w:rPr>
          <w:rFonts w:cstheme="minorHAnsi"/>
          <w:color w:val="222222"/>
          <w:szCs w:val="20"/>
          <w:shd w:val="clear" w:color="auto" w:fill="FBFBFB"/>
        </w:rPr>
        <w:t>.</w:t>
      </w:r>
    </w:p>
    <w:p w14:paraId="66538276" w14:textId="3429D69A" w:rsidR="00AE1188" w:rsidRPr="00AE642F" w:rsidRDefault="00AE1188" w:rsidP="00AE1188">
      <w:pPr>
        <w:pBdr>
          <w:top w:val="single" w:sz="4" w:space="1" w:color="auto"/>
          <w:left w:val="single" w:sz="4" w:space="4" w:color="auto"/>
          <w:bottom w:val="single" w:sz="4" w:space="1" w:color="auto"/>
          <w:right w:val="single" w:sz="4" w:space="4" w:color="auto"/>
        </w:pBdr>
        <w:rPr>
          <w:szCs w:val="20"/>
        </w:rPr>
      </w:pPr>
      <w:r w:rsidRPr="00AE642F">
        <w:rPr>
          <w:szCs w:val="20"/>
        </w:rPr>
        <w:t xml:space="preserve">Fee:  </w:t>
      </w:r>
      <w:r w:rsidR="00E47BBA">
        <w:rPr>
          <w:szCs w:val="20"/>
        </w:rPr>
        <w:t>To be determined</w:t>
      </w:r>
    </w:p>
    <w:p w14:paraId="2954B2A4" w14:textId="55AD2F45" w:rsidR="005404BD" w:rsidRDefault="005404BD" w:rsidP="005404BD"/>
    <w:p w14:paraId="1F86248F" w14:textId="77777777" w:rsidR="005404BD" w:rsidRDefault="005404BD" w:rsidP="00F81E36"/>
    <w:p w14:paraId="49C6C1F9" w14:textId="77777777" w:rsidR="0082504F" w:rsidRPr="00AE642F" w:rsidRDefault="0082504F" w:rsidP="0082504F">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sidRPr="00AE642F">
        <w:rPr>
          <w:szCs w:val="20"/>
        </w:rPr>
        <w:t xml:space="preserve">Category </w:t>
      </w:r>
      <w:r w:rsidRPr="00081E70">
        <w:t>6 (Pathology Services)</w:t>
      </w:r>
      <w:r w:rsidRPr="00AE642F">
        <w:rPr>
          <w:szCs w:val="20"/>
        </w:rPr>
        <w:t xml:space="preserve"> – </w:t>
      </w:r>
      <w:r w:rsidRPr="00081E70">
        <w:t>Group P7 Genetics</w:t>
      </w:r>
      <w:r w:rsidRPr="00AE642F">
        <w:rPr>
          <w:szCs w:val="20"/>
        </w:rPr>
        <w:t xml:space="preserve"> </w:t>
      </w:r>
    </w:p>
    <w:p w14:paraId="53559D42" w14:textId="77777777" w:rsidR="005B5CA2" w:rsidRPr="00AE642F" w:rsidRDefault="005B5CA2" w:rsidP="005B5CA2">
      <w:pPr>
        <w:pBdr>
          <w:top w:val="single" w:sz="4" w:space="1" w:color="auto"/>
          <w:left w:val="single" w:sz="4" w:space="4" w:color="auto"/>
          <w:bottom w:val="single" w:sz="4" w:space="1" w:color="auto"/>
          <w:right w:val="single" w:sz="4" w:space="4" w:color="auto"/>
        </w:pBdr>
        <w:rPr>
          <w:szCs w:val="20"/>
        </w:rPr>
      </w:pPr>
    </w:p>
    <w:p w14:paraId="167EC180" w14:textId="77777777" w:rsidR="005B5CA2" w:rsidRDefault="005B5CA2" w:rsidP="005B5CA2">
      <w:pPr>
        <w:pBdr>
          <w:top w:val="single" w:sz="4" w:space="1" w:color="auto"/>
          <w:left w:val="single" w:sz="4" w:space="4" w:color="auto"/>
          <w:bottom w:val="single" w:sz="4" w:space="1" w:color="auto"/>
          <w:right w:val="single" w:sz="4" w:space="4" w:color="auto"/>
        </w:pBdr>
        <w:rPr>
          <w:rFonts w:cstheme="minorHAnsi"/>
          <w:szCs w:val="20"/>
        </w:rPr>
      </w:pPr>
      <w:r w:rsidRPr="00E33D0D">
        <w:rPr>
          <w:rFonts w:cstheme="minorHAnsi"/>
          <w:szCs w:val="20"/>
        </w:rPr>
        <w:t xml:space="preserve">Proposed item descriptor: </w:t>
      </w:r>
    </w:p>
    <w:p w14:paraId="17D1FAC8" w14:textId="592C40EC" w:rsidR="005B5CA2" w:rsidRPr="00E33D0D" w:rsidRDefault="005B5CA2" w:rsidP="005B5CA2">
      <w:pPr>
        <w:pBdr>
          <w:top w:val="single" w:sz="4" w:space="1" w:color="auto"/>
          <w:left w:val="single" w:sz="4" w:space="4" w:color="auto"/>
          <w:bottom w:val="single" w:sz="4" w:space="1" w:color="auto"/>
          <w:right w:val="single" w:sz="4" w:space="4" w:color="auto"/>
        </w:pBdr>
        <w:rPr>
          <w:rFonts w:cstheme="minorHAnsi"/>
          <w:color w:val="222222"/>
          <w:szCs w:val="20"/>
          <w:shd w:val="clear" w:color="auto" w:fill="FBFBFB"/>
        </w:rPr>
      </w:pPr>
      <w:r>
        <w:rPr>
          <w:rFonts w:cstheme="minorHAnsi"/>
          <w:szCs w:val="20"/>
        </w:rPr>
        <w:t>Non-invasive e</w:t>
      </w:r>
      <w:r w:rsidRPr="009A3AB2">
        <w:rPr>
          <w:rFonts w:cstheme="minorHAnsi"/>
          <w:szCs w:val="20"/>
        </w:rPr>
        <w:t xml:space="preserve">xpanded </w:t>
      </w:r>
      <w:r>
        <w:rPr>
          <w:rFonts w:cstheme="minorHAnsi"/>
          <w:szCs w:val="20"/>
        </w:rPr>
        <w:t>c</w:t>
      </w:r>
      <w:r w:rsidRPr="009A3AB2">
        <w:rPr>
          <w:rFonts w:cstheme="minorHAnsi"/>
          <w:szCs w:val="20"/>
        </w:rPr>
        <w:t xml:space="preserve">arrier </w:t>
      </w:r>
      <w:r>
        <w:rPr>
          <w:rFonts w:cstheme="minorHAnsi"/>
          <w:szCs w:val="20"/>
        </w:rPr>
        <w:t>s</w:t>
      </w:r>
      <w:r w:rsidRPr="009A3AB2">
        <w:rPr>
          <w:rFonts w:cstheme="minorHAnsi"/>
          <w:szCs w:val="20"/>
        </w:rPr>
        <w:t xml:space="preserve">creening </w:t>
      </w:r>
      <w:r>
        <w:rPr>
          <w:rFonts w:cstheme="minorHAnsi"/>
          <w:szCs w:val="20"/>
        </w:rPr>
        <w:t xml:space="preserve">testing of </w:t>
      </w:r>
      <w:r>
        <w:rPr>
          <w:szCs w:val="20"/>
        </w:rPr>
        <w:t>an asymptomatic</w:t>
      </w:r>
      <w:r>
        <w:rPr>
          <w:rFonts w:cstheme="minorHAnsi"/>
          <w:szCs w:val="20"/>
        </w:rPr>
        <w:t xml:space="preserve"> couple (or </w:t>
      </w:r>
      <w:r w:rsidRPr="00D2434E">
        <w:rPr>
          <w:rFonts w:cstheme="minorHAnsi"/>
          <w:szCs w:val="20"/>
        </w:rPr>
        <w:t>genetic contributors to</w:t>
      </w:r>
      <w:r>
        <w:rPr>
          <w:rFonts w:cstheme="minorHAnsi"/>
          <w:szCs w:val="20"/>
        </w:rPr>
        <w:t xml:space="preserve"> a pregnancy), either pre-pregnancy or prenatal, </w:t>
      </w:r>
      <w:r>
        <w:rPr>
          <w:rFonts w:cstheme="minorHAnsi"/>
          <w:color w:val="222222"/>
          <w:szCs w:val="20"/>
          <w:shd w:val="clear" w:color="auto" w:fill="FBFBFB"/>
        </w:rPr>
        <w:t xml:space="preserve">to determine their </w:t>
      </w:r>
      <w:r w:rsidRPr="00796FF3">
        <w:rPr>
          <w:rFonts w:cstheme="minorHAnsi"/>
          <w:color w:val="222222"/>
          <w:szCs w:val="20"/>
          <w:shd w:val="clear" w:color="auto" w:fill="FBFBFB"/>
        </w:rPr>
        <w:t xml:space="preserve">autosomal recessive and X-linked recessive single gene </w:t>
      </w:r>
      <w:r>
        <w:rPr>
          <w:rFonts w:cstheme="minorHAnsi"/>
          <w:color w:val="222222"/>
          <w:szCs w:val="20"/>
          <w:shd w:val="clear" w:color="auto" w:fill="FBFBFB"/>
        </w:rPr>
        <w:t xml:space="preserve">carrier status of conditions identified by the </w:t>
      </w:r>
      <w:r w:rsidRPr="003715D1">
        <w:rPr>
          <w:rFonts w:cstheme="minorHAnsi"/>
          <w:color w:val="222222"/>
          <w:szCs w:val="20"/>
          <w:shd w:val="clear" w:color="auto" w:fill="FBFBFB"/>
        </w:rPr>
        <w:t>Australian Reproductive Genetic Carrier Screening Project</w:t>
      </w:r>
      <w:r w:rsidR="00C60797">
        <w:rPr>
          <w:rFonts w:cstheme="minorHAnsi"/>
          <w:color w:val="222222"/>
          <w:szCs w:val="20"/>
          <w:shd w:val="clear" w:color="auto" w:fill="FBFBFB"/>
        </w:rPr>
        <w:t xml:space="preserve">, where one or both </w:t>
      </w:r>
      <w:r w:rsidR="00C60797" w:rsidRPr="00D2434E">
        <w:rPr>
          <w:rFonts w:cstheme="minorHAnsi"/>
          <w:szCs w:val="20"/>
        </w:rPr>
        <w:t>genetic contributors</w:t>
      </w:r>
      <w:r w:rsidR="00C60797">
        <w:rPr>
          <w:rFonts w:cstheme="minorHAnsi"/>
          <w:szCs w:val="20"/>
        </w:rPr>
        <w:t xml:space="preserve"> have previously been tested</w:t>
      </w:r>
      <w:r>
        <w:rPr>
          <w:rFonts w:cstheme="minorHAnsi"/>
          <w:color w:val="222222"/>
          <w:szCs w:val="20"/>
          <w:shd w:val="clear" w:color="auto" w:fill="FBFBFB"/>
        </w:rPr>
        <w:t>.</w:t>
      </w:r>
    </w:p>
    <w:p w14:paraId="6D8E95BB" w14:textId="6715E987" w:rsidR="005B5CA2" w:rsidRPr="00AE642F" w:rsidRDefault="005B5CA2" w:rsidP="005B5CA2">
      <w:pPr>
        <w:pBdr>
          <w:top w:val="single" w:sz="4" w:space="1" w:color="auto"/>
          <w:left w:val="single" w:sz="4" w:space="4" w:color="auto"/>
          <w:bottom w:val="single" w:sz="4" w:space="1" w:color="auto"/>
          <w:right w:val="single" w:sz="4" w:space="4" w:color="auto"/>
        </w:pBdr>
        <w:rPr>
          <w:szCs w:val="20"/>
        </w:rPr>
      </w:pPr>
      <w:r w:rsidRPr="00AE642F">
        <w:rPr>
          <w:szCs w:val="20"/>
        </w:rPr>
        <w:t xml:space="preserve">Fee:  </w:t>
      </w:r>
      <w:r w:rsidR="00E47BBA">
        <w:rPr>
          <w:szCs w:val="20"/>
        </w:rPr>
        <w:t>To be determined</w:t>
      </w:r>
    </w:p>
    <w:p w14:paraId="1213274A" w14:textId="77777777" w:rsidR="005B5CA2" w:rsidRDefault="005B5CA2" w:rsidP="005B5CA2"/>
    <w:p w14:paraId="346C4AA4" w14:textId="77777777" w:rsidR="005404BD" w:rsidRDefault="005404BD" w:rsidP="00F81E36"/>
    <w:p w14:paraId="76381AAE" w14:textId="46483F08" w:rsidR="0022669E" w:rsidRPr="00AE642F" w:rsidRDefault="005404BD" w:rsidP="00E47BBA">
      <w:r w:rsidRPr="00AE642F">
        <w:t xml:space="preserve"> </w:t>
      </w:r>
      <w:r w:rsidR="0022669E" w:rsidRPr="00AE642F">
        <w:br w:type="page"/>
      </w:r>
    </w:p>
    <w:p w14:paraId="6ABD2DAF" w14:textId="6D564D99" w:rsidR="00A2532A" w:rsidRPr="00AE642F" w:rsidRDefault="0022669E" w:rsidP="0022669E">
      <w:pPr>
        <w:rPr>
          <w:b/>
        </w:rPr>
      </w:pPr>
      <w:r w:rsidRPr="00AE642F">
        <w:rPr>
          <w:b/>
        </w:rPr>
        <w:lastRenderedPageBreak/>
        <w:t>Reference</w:t>
      </w:r>
      <w:r w:rsidR="00E92D50" w:rsidRPr="00AE642F">
        <w:rPr>
          <w:b/>
        </w:rPr>
        <w:t>s</w:t>
      </w:r>
    </w:p>
    <w:p w14:paraId="674FE8C3" w14:textId="1B9E126F" w:rsidR="00C52CCF" w:rsidRPr="00C52CCF" w:rsidRDefault="00A2532A" w:rsidP="00C52CCF">
      <w:pPr>
        <w:pStyle w:val="EndNoteBibliography"/>
        <w:spacing w:after="0"/>
        <w:ind w:left="720" w:hanging="720"/>
      </w:pPr>
      <w:r w:rsidRPr="00AE642F">
        <w:fldChar w:fldCharType="begin"/>
      </w:r>
      <w:r w:rsidRPr="00AE642F">
        <w:instrText xml:space="preserve"> ADDIN EN.REFLIST </w:instrText>
      </w:r>
      <w:r w:rsidRPr="00AE642F">
        <w:fldChar w:fldCharType="separate"/>
      </w:r>
      <w:r w:rsidR="00C52CCF" w:rsidRPr="00C52CCF">
        <w:t>1</w:t>
      </w:r>
      <w:r w:rsidR="00C52CCF" w:rsidRPr="00C52CCF">
        <w:tab/>
        <w:t xml:space="preserve">National Center for Advancing Translational Sciences. </w:t>
      </w:r>
      <w:r w:rsidR="00C52CCF" w:rsidRPr="00C52CCF">
        <w:rPr>
          <w:i/>
        </w:rPr>
        <w:t>About Rare Diseases</w:t>
      </w:r>
      <w:r w:rsidR="00C52CCF" w:rsidRPr="00C52CCF">
        <w:t>, &lt;</w:t>
      </w:r>
      <w:hyperlink r:id="rId33" w:history="1">
        <w:r w:rsidR="00C52CCF" w:rsidRPr="00C52CCF">
          <w:rPr>
            <w:rStyle w:val="Hyperlink"/>
          </w:rPr>
          <w:t>https://rarediseases.info.nih.gov/diseases/pages/31/faqs-about-rare-diseases</w:t>
        </w:r>
      </w:hyperlink>
      <w:r w:rsidR="00C52CCF" w:rsidRPr="00C52CCF">
        <w:t>&gt; (</w:t>
      </w:r>
    </w:p>
    <w:p w14:paraId="6DFDC16A" w14:textId="77777777" w:rsidR="00C52CCF" w:rsidRPr="00C52CCF" w:rsidRDefault="00C52CCF" w:rsidP="00C52CCF">
      <w:pPr>
        <w:pStyle w:val="EndNoteBibliography"/>
        <w:spacing w:after="0"/>
        <w:ind w:left="720" w:hanging="720"/>
      </w:pPr>
      <w:r w:rsidRPr="00C52CCF">
        <w:t>2</w:t>
      </w:r>
      <w:r w:rsidRPr="00C52CCF">
        <w:tab/>
        <w:t>World Health Organization. Genes and human diseases - Monogenic diseases.</w:t>
      </w:r>
    </w:p>
    <w:p w14:paraId="0799DFE1" w14:textId="77777777" w:rsidR="00C52CCF" w:rsidRPr="00C52CCF" w:rsidRDefault="00C52CCF" w:rsidP="00C52CCF">
      <w:pPr>
        <w:pStyle w:val="EndNoteBibliography"/>
        <w:spacing w:after="0"/>
        <w:ind w:left="720" w:hanging="720"/>
      </w:pPr>
      <w:r w:rsidRPr="00C52CCF">
        <w:t>3</w:t>
      </w:r>
      <w:r w:rsidRPr="00C52CCF">
        <w:tab/>
        <w:t xml:space="preserve">Kumar, P., Radhakrishnan, J., Chowdhary, M. A. &amp; Giampietro, P. F. in </w:t>
      </w:r>
      <w:r w:rsidRPr="00C52CCF">
        <w:rPr>
          <w:i/>
        </w:rPr>
        <w:t>Mayo Clinic Proceedings.</w:t>
      </w:r>
      <w:r w:rsidRPr="00C52CCF">
        <w:t xml:space="preserve">  777-783 (Elsevier).</w:t>
      </w:r>
    </w:p>
    <w:p w14:paraId="536EECD2" w14:textId="77777777" w:rsidR="00C52CCF" w:rsidRPr="00C52CCF" w:rsidRDefault="00C52CCF" w:rsidP="00C52CCF">
      <w:pPr>
        <w:pStyle w:val="EndNoteBibliography"/>
        <w:spacing w:after="0"/>
        <w:ind w:left="720" w:hanging="720"/>
      </w:pPr>
      <w:r w:rsidRPr="00C52CCF">
        <w:t>4</w:t>
      </w:r>
      <w:r w:rsidRPr="00C52CCF">
        <w:tab/>
        <w:t xml:space="preserve">Ropers, H.-H. On the future of genetic risk assessment. </w:t>
      </w:r>
      <w:r w:rsidRPr="00C52CCF">
        <w:rPr>
          <w:i/>
        </w:rPr>
        <w:t>Journal of community genetics</w:t>
      </w:r>
      <w:r w:rsidRPr="00C52CCF">
        <w:t xml:space="preserve"> </w:t>
      </w:r>
      <w:r w:rsidRPr="00C52CCF">
        <w:rPr>
          <w:b/>
        </w:rPr>
        <w:t>3</w:t>
      </w:r>
      <w:r w:rsidRPr="00C52CCF">
        <w:t>, 229-236 (2012).</w:t>
      </w:r>
    </w:p>
    <w:p w14:paraId="3C95F173" w14:textId="77777777" w:rsidR="00C52CCF" w:rsidRPr="00C52CCF" w:rsidRDefault="00C52CCF" w:rsidP="00C52CCF">
      <w:pPr>
        <w:pStyle w:val="EndNoteBibliography"/>
        <w:spacing w:after="0"/>
        <w:ind w:left="720" w:hanging="720"/>
      </w:pPr>
      <w:r w:rsidRPr="00C52CCF">
        <w:t>5</w:t>
      </w:r>
      <w:r w:rsidRPr="00C52CCF">
        <w:tab/>
        <w:t>Bell, C. J.</w:t>
      </w:r>
      <w:r w:rsidRPr="00C52CCF">
        <w:rPr>
          <w:i/>
        </w:rPr>
        <w:t xml:space="preserve"> et al.</w:t>
      </w:r>
      <w:r w:rsidRPr="00C52CCF">
        <w:t xml:space="preserve"> Carrier testing for severe childhood recessive diseases by next-generation sequencing. </w:t>
      </w:r>
      <w:r w:rsidRPr="00C52CCF">
        <w:rPr>
          <w:i/>
        </w:rPr>
        <w:t>Sci Transl Med</w:t>
      </w:r>
      <w:r w:rsidRPr="00C52CCF">
        <w:t xml:space="preserve"> </w:t>
      </w:r>
      <w:r w:rsidRPr="00C52CCF">
        <w:rPr>
          <w:b/>
        </w:rPr>
        <w:t>3</w:t>
      </w:r>
      <w:r w:rsidRPr="00C52CCF">
        <w:t>, 65ra64-65ra64, doi:10.1126/scitranslmed.3001756 (2011).</w:t>
      </w:r>
    </w:p>
    <w:p w14:paraId="7D0B9945" w14:textId="77777777" w:rsidR="00C52CCF" w:rsidRPr="00C52CCF" w:rsidRDefault="00C52CCF" w:rsidP="00C52CCF">
      <w:pPr>
        <w:pStyle w:val="EndNoteBibliography"/>
        <w:spacing w:after="0"/>
        <w:ind w:left="720" w:hanging="720"/>
      </w:pPr>
      <w:r w:rsidRPr="00C52CCF">
        <w:t>6</w:t>
      </w:r>
      <w:r w:rsidRPr="00C52CCF">
        <w:tab/>
        <w:t>Sonic Genetics. Reproductive Carrier Screening.</w:t>
      </w:r>
    </w:p>
    <w:p w14:paraId="40B128CF" w14:textId="77777777" w:rsidR="00C52CCF" w:rsidRPr="00C52CCF" w:rsidRDefault="00C52CCF" w:rsidP="00C52CCF">
      <w:pPr>
        <w:pStyle w:val="EndNoteBibliography"/>
        <w:spacing w:after="0"/>
        <w:ind w:left="720" w:hanging="720"/>
      </w:pPr>
      <w:r w:rsidRPr="00C52CCF">
        <w:t>7</w:t>
      </w:r>
      <w:r w:rsidRPr="00C52CCF">
        <w:tab/>
        <w:t>Genetics Home Reference. What are the different ways in which a genetic condition can be inherited?</w:t>
      </w:r>
    </w:p>
    <w:p w14:paraId="6CE66337" w14:textId="73E734DB" w:rsidR="00C52CCF" w:rsidRPr="00C52CCF" w:rsidRDefault="00C52CCF" w:rsidP="00C52CCF">
      <w:pPr>
        <w:pStyle w:val="EndNoteBibliography"/>
        <w:spacing w:after="0"/>
        <w:ind w:left="720" w:hanging="720"/>
      </w:pPr>
      <w:r w:rsidRPr="00C52CCF">
        <w:t>8</w:t>
      </w:r>
      <w:r w:rsidRPr="00C52CCF">
        <w:tab/>
      </w:r>
      <w:r w:rsidR="00F10C85">
        <w:t>Kirk, E. P.</w:t>
      </w:r>
      <w:r w:rsidR="00F10C85">
        <w:rPr>
          <w:i/>
        </w:rPr>
        <w:t xml:space="preserve"> et al.</w:t>
      </w:r>
      <w:r w:rsidR="00F10C85">
        <w:t xml:space="preserve"> Gene selection for the Australian Reproductive Genetic Carrier Screening Project (“Mackenzie’s Mission”) </w:t>
      </w:r>
      <w:r w:rsidR="00F10C85">
        <w:rPr>
          <w:i/>
        </w:rPr>
        <w:t>Eur J Hum Genet 29, 79–87 (2021). https://doi.org/10.1038/s41431-020-0685-x</w:t>
      </w:r>
      <w:r w:rsidR="00F10C85">
        <w:t xml:space="preserve"> (2020).</w:t>
      </w:r>
    </w:p>
    <w:p w14:paraId="7F6A8950" w14:textId="77777777" w:rsidR="00C52CCF" w:rsidRPr="00C52CCF" w:rsidRDefault="00C52CCF" w:rsidP="00C52CCF">
      <w:pPr>
        <w:pStyle w:val="EndNoteBibliography"/>
        <w:spacing w:after="0"/>
        <w:ind w:left="720" w:hanging="720"/>
      </w:pPr>
      <w:r w:rsidRPr="00C52CCF">
        <w:t>9</w:t>
      </w:r>
      <w:r w:rsidRPr="00C52CCF">
        <w:tab/>
        <w:t>Zlotogora, J., Grotto, I., Kaliner, E. &amp; Gamzu, R. The Isra</w:t>
      </w:r>
      <w:bookmarkStart w:id="15" w:name="_GoBack"/>
      <w:bookmarkEnd w:id="15"/>
      <w:r w:rsidRPr="00C52CCF">
        <w:t xml:space="preserve">eli national population program of genetic carrier screening for reproductive purposes. </w:t>
      </w:r>
      <w:r w:rsidRPr="00C52CCF">
        <w:rPr>
          <w:i/>
        </w:rPr>
        <w:t>Genetics in Medicine</w:t>
      </w:r>
      <w:r w:rsidRPr="00C52CCF">
        <w:t xml:space="preserve"> </w:t>
      </w:r>
      <w:r w:rsidRPr="00C52CCF">
        <w:rPr>
          <w:b/>
        </w:rPr>
        <w:t>18</w:t>
      </w:r>
      <w:r w:rsidRPr="00C52CCF">
        <w:t>, 203 (2015).</w:t>
      </w:r>
    </w:p>
    <w:p w14:paraId="136C2678" w14:textId="77777777" w:rsidR="00C52CCF" w:rsidRPr="00C52CCF" w:rsidRDefault="00C52CCF" w:rsidP="00C52CCF">
      <w:pPr>
        <w:pStyle w:val="EndNoteBibliography"/>
        <w:spacing w:after="0"/>
        <w:ind w:left="720" w:hanging="720"/>
      </w:pPr>
      <w:r w:rsidRPr="00C52CCF">
        <w:t>10</w:t>
      </w:r>
      <w:r w:rsidRPr="00C52CCF">
        <w:tab/>
        <w:t>Mennie, M. E.</w:t>
      </w:r>
      <w:r w:rsidRPr="00C52CCF">
        <w:rPr>
          <w:i/>
        </w:rPr>
        <w:t xml:space="preserve"> et al.</w:t>
      </w:r>
      <w:r w:rsidRPr="00C52CCF">
        <w:t xml:space="preserve"> Prenatal screening for cystic fibrosis. </w:t>
      </w:r>
      <w:r w:rsidRPr="00C52CCF">
        <w:rPr>
          <w:i/>
        </w:rPr>
        <w:t>The Lancet</w:t>
      </w:r>
      <w:r w:rsidRPr="00C52CCF">
        <w:t xml:space="preserve"> </w:t>
      </w:r>
      <w:r w:rsidRPr="00C52CCF">
        <w:rPr>
          <w:b/>
        </w:rPr>
        <w:t>340</w:t>
      </w:r>
      <w:r w:rsidRPr="00C52CCF">
        <w:t>, 214-216 (1992).</w:t>
      </w:r>
    </w:p>
    <w:p w14:paraId="32799926" w14:textId="77777777" w:rsidR="00C52CCF" w:rsidRPr="00C52CCF" w:rsidRDefault="00C52CCF" w:rsidP="00C52CCF">
      <w:pPr>
        <w:pStyle w:val="EndNoteBibliography"/>
        <w:spacing w:after="0"/>
        <w:ind w:left="720" w:hanging="720"/>
      </w:pPr>
      <w:r w:rsidRPr="00C52CCF">
        <w:t>11</w:t>
      </w:r>
      <w:r w:rsidRPr="00C52CCF">
        <w:tab/>
        <w:t>Massie, J.</w:t>
      </w:r>
      <w:r w:rsidRPr="00C52CCF">
        <w:rPr>
          <w:i/>
        </w:rPr>
        <w:t xml:space="preserve"> et al.</w:t>
      </w:r>
      <w:r w:rsidRPr="00C52CCF">
        <w:t xml:space="preserve"> Population-based carrier screening for cystic fibrosis in Victoria: the first three years experience. </w:t>
      </w:r>
      <w:r w:rsidRPr="00C52CCF">
        <w:rPr>
          <w:i/>
        </w:rPr>
        <w:t>Aust N Z J Obstet Gynaecol</w:t>
      </w:r>
      <w:r w:rsidRPr="00C52CCF">
        <w:t xml:space="preserve"> </w:t>
      </w:r>
      <w:r w:rsidRPr="00C52CCF">
        <w:rPr>
          <w:b/>
        </w:rPr>
        <w:t>49</w:t>
      </w:r>
      <w:r w:rsidRPr="00C52CCF">
        <w:t>, 484-489, doi:10.1111/j.1479-828X.2009.01045.x (2009).</w:t>
      </w:r>
    </w:p>
    <w:p w14:paraId="25C78200" w14:textId="77777777" w:rsidR="00C52CCF" w:rsidRPr="00C52CCF" w:rsidRDefault="00C52CCF" w:rsidP="00C52CCF">
      <w:pPr>
        <w:pStyle w:val="EndNoteBibliography"/>
        <w:spacing w:after="0"/>
        <w:ind w:left="720" w:hanging="720"/>
      </w:pPr>
      <w:r w:rsidRPr="00C52CCF">
        <w:t>12</w:t>
      </w:r>
      <w:r w:rsidRPr="00C52CCF">
        <w:tab/>
        <w:t>Dormandy, E.</w:t>
      </w:r>
      <w:r w:rsidRPr="00C52CCF">
        <w:rPr>
          <w:i/>
        </w:rPr>
        <w:t xml:space="preserve"> et al.</w:t>
      </w:r>
      <w:r w:rsidRPr="00C52CCF">
        <w:t xml:space="preserve"> Effectiveness of earlier antenatal screening for sickle cell disease and thalassaemia in primary care: cluster randomised trial. </w:t>
      </w:r>
      <w:r w:rsidRPr="00C52CCF">
        <w:rPr>
          <w:i/>
        </w:rPr>
        <w:t>Bmj</w:t>
      </w:r>
      <w:r w:rsidRPr="00C52CCF">
        <w:t xml:space="preserve"> </w:t>
      </w:r>
      <w:r w:rsidRPr="00C52CCF">
        <w:rPr>
          <w:b/>
        </w:rPr>
        <w:t>341</w:t>
      </w:r>
      <w:r w:rsidRPr="00C52CCF">
        <w:t>, c5132 (2010).</w:t>
      </w:r>
    </w:p>
    <w:p w14:paraId="5E05928A" w14:textId="77777777" w:rsidR="00C52CCF" w:rsidRPr="00C52CCF" w:rsidRDefault="00C52CCF" w:rsidP="00C52CCF">
      <w:pPr>
        <w:pStyle w:val="EndNoteBibliography"/>
        <w:spacing w:after="0"/>
        <w:ind w:left="720" w:hanging="720"/>
      </w:pPr>
      <w:r w:rsidRPr="00C52CCF">
        <w:t>13</w:t>
      </w:r>
      <w:r w:rsidRPr="00C52CCF">
        <w:tab/>
        <w:t>Henneman, L.</w:t>
      </w:r>
      <w:r w:rsidRPr="00C52CCF">
        <w:rPr>
          <w:i/>
        </w:rPr>
        <w:t xml:space="preserve"> et al.</w:t>
      </w:r>
      <w:r w:rsidRPr="00C52CCF">
        <w:t xml:space="preserve"> Offering preconceptional cystic fibrosis carrier couple screening in the absence of established preconceptional care services. </w:t>
      </w:r>
      <w:r w:rsidRPr="00C52CCF">
        <w:rPr>
          <w:i/>
        </w:rPr>
        <w:t>Public Health Genomics</w:t>
      </w:r>
      <w:r w:rsidRPr="00C52CCF">
        <w:t xml:space="preserve"> </w:t>
      </w:r>
      <w:r w:rsidRPr="00C52CCF">
        <w:rPr>
          <w:b/>
        </w:rPr>
        <w:t>6</w:t>
      </w:r>
      <w:r w:rsidRPr="00C52CCF">
        <w:t>, 5-13 (2003).</w:t>
      </w:r>
    </w:p>
    <w:p w14:paraId="4EEF9F7B" w14:textId="77777777" w:rsidR="00C52CCF" w:rsidRPr="00C52CCF" w:rsidRDefault="00C52CCF" w:rsidP="00C52CCF">
      <w:pPr>
        <w:pStyle w:val="EndNoteBibliography"/>
        <w:spacing w:after="0"/>
        <w:ind w:left="720" w:hanging="720"/>
      </w:pPr>
      <w:r w:rsidRPr="00C52CCF">
        <w:t>14</w:t>
      </w:r>
      <w:r w:rsidRPr="00C52CCF">
        <w:tab/>
        <w:t>Ioannou, L.</w:t>
      </w:r>
      <w:r w:rsidRPr="00C52CCF">
        <w:rPr>
          <w:i/>
        </w:rPr>
        <w:t xml:space="preserve"> et al.</w:t>
      </w:r>
      <w:r w:rsidRPr="00C52CCF">
        <w:t xml:space="preserve"> Evaluation of a multi-disease carrier screening programme in Ashkenazi Jewish high schools. </w:t>
      </w:r>
      <w:r w:rsidRPr="00C52CCF">
        <w:rPr>
          <w:i/>
        </w:rPr>
        <w:t>Clin Genet</w:t>
      </w:r>
      <w:r w:rsidRPr="00C52CCF">
        <w:t xml:space="preserve"> </w:t>
      </w:r>
      <w:r w:rsidRPr="00C52CCF">
        <w:rPr>
          <w:b/>
        </w:rPr>
        <w:t>78</w:t>
      </w:r>
      <w:r w:rsidRPr="00C52CCF">
        <w:t>, 21-31, doi:10.1111/j.1399-0004.2010.01459.x (2010).</w:t>
      </w:r>
    </w:p>
    <w:p w14:paraId="186F75A2" w14:textId="77777777" w:rsidR="00C52CCF" w:rsidRPr="00C52CCF" w:rsidRDefault="00C52CCF" w:rsidP="00C52CCF">
      <w:pPr>
        <w:pStyle w:val="EndNoteBibliography"/>
        <w:spacing w:after="0"/>
        <w:ind w:left="720" w:hanging="720"/>
      </w:pPr>
      <w:r w:rsidRPr="00C52CCF">
        <w:t>15</w:t>
      </w:r>
      <w:r w:rsidRPr="00C52CCF">
        <w:tab/>
        <w:t>Lew, R. M.</w:t>
      </w:r>
      <w:r w:rsidRPr="00C52CCF">
        <w:rPr>
          <w:i/>
        </w:rPr>
        <w:t xml:space="preserve"> et al.</w:t>
      </w:r>
      <w:r w:rsidRPr="00C52CCF">
        <w:t xml:space="preserve"> Tay Sachs disease in Australia: reduced disease incidence despite stable carrier frequency in Australian Jews. </w:t>
      </w:r>
      <w:r w:rsidRPr="00C52CCF">
        <w:rPr>
          <w:i/>
        </w:rPr>
        <w:t>Med J Aust</w:t>
      </w:r>
      <w:r w:rsidRPr="00C52CCF">
        <w:t xml:space="preserve"> </w:t>
      </w:r>
      <w:r w:rsidRPr="00C52CCF">
        <w:rPr>
          <w:b/>
        </w:rPr>
        <w:t>197</w:t>
      </w:r>
      <w:r w:rsidRPr="00C52CCF">
        <w:t>, 652-654, doi:10.5694/mja12.11010 (2012).</w:t>
      </w:r>
    </w:p>
    <w:p w14:paraId="5B3FB987" w14:textId="77777777" w:rsidR="00C52CCF" w:rsidRPr="00C52CCF" w:rsidRDefault="00C52CCF" w:rsidP="00C52CCF">
      <w:pPr>
        <w:pStyle w:val="EndNoteBibliography"/>
        <w:spacing w:after="0"/>
        <w:ind w:left="720" w:hanging="720"/>
      </w:pPr>
      <w:r w:rsidRPr="00C52CCF">
        <w:t>16</w:t>
      </w:r>
      <w:r w:rsidRPr="00C52CCF">
        <w:tab/>
        <w:t>Archibald, A. D.</w:t>
      </w:r>
      <w:r w:rsidRPr="00C52CCF">
        <w:rPr>
          <w:i/>
        </w:rPr>
        <w:t xml:space="preserve"> et al.</w:t>
      </w:r>
      <w:r w:rsidRPr="00C52CCF">
        <w:t xml:space="preserve"> Correction: Reproductive genetic carrier screening for cystic fibrosis, fragile X syndrome, and spinal muscular atrophy in Australia: outcomes of 12,000 tests. </w:t>
      </w:r>
      <w:r w:rsidRPr="00C52CCF">
        <w:rPr>
          <w:i/>
        </w:rPr>
        <w:t>Genet Med</w:t>
      </w:r>
      <w:r w:rsidRPr="00C52CCF">
        <w:t xml:space="preserve"> </w:t>
      </w:r>
      <w:r w:rsidRPr="00C52CCF">
        <w:rPr>
          <w:b/>
        </w:rPr>
        <w:t>20</w:t>
      </w:r>
      <w:r w:rsidRPr="00C52CCF">
        <w:t>, 1485, doi:10.1038/gim.2017.266 (2018).</w:t>
      </w:r>
    </w:p>
    <w:p w14:paraId="3F1696B5" w14:textId="77777777" w:rsidR="00C52CCF" w:rsidRPr="00C52CCF" w:rsidRDefault="00C52CCF" w:rsidP="00C52CCF">
      <w:pPr>
        <w:pStyle w:val="EndNoteBibliography"/>
        <w:spacing w:after="0"/>
        <w:ind w:left="720" w:hanging="720"/>
      </w:pPr>
      <w:r w:rsidRPr="00C52CCF">
        <w:t>17</w:t>
      </w:r>
      <w:r w:rsidRPr="00C52CCF">
        <w:tab/>
        <w:t>Archibald, A. D.</w:t>
      </w:r>
      <w:r w:rsidRPr="00C52CCF">
        <w:rPr>
          <w:i/>
        </w:rPr>
        <w:t xml:space="preserve"> et al.</w:t>
      </w:r>
      <w:r w:rsidRPr="00C52CCF">
        <w:t xml:space="preserve"> Reproductive genetic carrier screening for cystic fibrosis, fragile X syndrome, and spinal muscular atrophy in Australia: outcomes of 12,000 tests. </w:t>
      </w:r>
      <w:r w:rsidRPr="00C52CCF">
        <w:rPr>
          <w:i/>
        </w:rPr>
        <w:t>Genet Med</w:t>
      </w:r>
      <w:r w:rsidRPr="00C52CCF">
        <w:t xml:space="preserve"> </w:t>
      </w:r>
      <w:r w:rsidRPr="00C52CCF">
        <w:rPr>
          <w:b/>
        </w:rPr>
        <w:t>20</w:t>
      </w:r>
      <w:r w:rsidRPr="00C52CCF">
        <w:t>, 513-523, doi:10.1038/gim.2017.134 (2018).</w:t>
      </w:r>
    </w:p>
    <w:p w14:paraId="62153921" w14:textId="77777777" w:rsidR="00C52CCF" w:rsidRPr="00C52CCF" w:rsidRDefault="00C52CCF" w:rsidP="00C52CCF">
      <w:pPr>
        <w:pStyle w:val="EndNoteBibliography"/>
        <w:spacing w:after="0"/>
        <w:ind w:left="720" w:hanging="720"/>
      </w:pPr>
      <w:r w:rsidRPr="00C52CCF">
        <w:t>18</w:t>
      </w:r>
      <w:r w:rsidRPr="00C52CCF">
        <w:tab/>
        <w:t>Schuurmans, J.</w:t>
      </w:r>
      <w:r w:rsidRPr="00C52CCF">
        <w:rPr>
          <w:i/>
        </w:rPr>
        <w:t xml:space="preserve"> et al.</w:t>
      </w:r>
      <w:r w:rsidRPr="00C52CCF">
        <w:t xml:space="preserve"> GP-provided couple-based expanded preconception carrier screening in the Dutch general population: who accepts the test-offer and why? </w:t>
      </w:r>
      <w:r w:rsidRPr="00C52CCF">
        <w:rPr>
          <w:i/>
        </w:rPr>
        <w:t>Eur J Hum Genet</w:t>
      </w:r>
      <w:r w:rsidRPr="00C52CCF">
        <w:t xml:space="preserve"> </w:t>
      </w:r>
      <w:r w:rsidRPr="00C52CCF">
        <w:rPr>
          <w:b/>
        </w:rPr>
        <w:t>28</w:t>
      </w:r>
      <w:r w:rsidRPr="00C52CCF">
        <w:t>, 182-192, doi:10.1038/s41431-019-0516-0 (2020).</w:t>
      </w:r>
    </w:p>
    <w:p w14:paraId="2BBF17D3" w14:textId="77777777" w:rsidR="00C52CCF" w:rsidRPr="00C52CCF" w:rsidRDefault="00C52CCF" w:rsidP="00C52CCF">
      <w:pPr>
        <w:pStyle w:val="EndNoteBibliography"/>
        <w:spacing w:after="0"/>
        <w:ind w:left="720" w:hanging="720"/>
      </w:pPr>
      <w:r w:rsidRPr="00C52CCF">
        <w:t>19</w:t>
      </w:r>
      <w:r w:rsidRPr="00C52CCF">
        <w:tab/>
        <w:t>Schuurmans, J.</w:t>
      </w:r>
      <w:r w:rsidRPr="00C52CCF">
        <w:rPr>
          <w:i/>
        </w:rPr>
        <w:t xml:space="preserve"> et al.</w:t>
      </w:r>
      <w:r w:rsidRPr="00C52CCF">
        <w:t xml:space="preserve"> Feasibility of couple-based expanded carrier screening offered by general practitioners. </w:t>
      </w:r>
      <w:r w:rsidRPr="00C52CCF">
        <w:rPr>
          <w:i/>
        </w:rPr>
        <w:t>Eur J Hum Genet</w:t>
      </w:r>
      <w:r w:rsidRPr="00C52CCF">
        <w:t xml:space="preserve"> </w:t>
      </w:r>
      <w:r w:rsidRPr="00C52CCF">
        <w:rPr>
          <w:b/>
        </w:rPr>
        <w:t>27</w:t>
      </w:r>
      <w:r w:rsidRPr="00C52CCF">
        <w:t>, 691-700, doi:10.1038/s41431-019-0351-3 (2019).</w:t>
      </w:r>
    </w:p>
    <w:p w14:paraId="2A605758" w14:textId="77777777" w:rsidR="00C52CCF" w:rsidRPr="00C52CCF" w:rsidRDefault="00C52CCF" w:rsidP="00C52CCF">
      <w:pPr>
        <w:pStyle w:val="EndNoteBibliography"/>
        <w:spacing w:after="0"/>
        <w:ind w:left="720" w:hanging="720"/>
      </w:pPr>
      <w:r w:rsidRPr="00C52CCF">
        <w:t>20</w:t>
      </w:r>
      <w:r w:rsidRPr="00C52CCF">
        <w:tab/>
        <w:t>Ong, R.</w:t>
      </w:r>
      <w:r w:rsidRPr="00C52CCF">
        <w:rPr>
          <w:i/>
        </w:rPr>
        <w:t xml:space="preserve"> et al.</w:t>
      </w:r>
      <w:r w:rsidRPr="00C52CCF">
        <w:t xml:space="preserve"> Measuring the impact of genetic knowledge on intentions and attitudes of the community towards expanded preconception carrier screening. </w:t>
      </w:r>
      <w:r w:rsidRPr="00C52CCF">
        <w:rPr>
          <w:i/>
        </w:rPr>
        <w:t>J Med Genet</w:t>
      </w:r>
      <w:r w:rsidRPr="00C52CCF">
        <w:t xml:space="preserve"> </w:t>
      </w:r>
      <w:r w:rsidRPr="00C52CCF">
        <w:rPr>
          <w:b/>
        </w:rPr>
        <w:t>55</w:t>
      </w:r>
      <w:r w:rsidRPr="00C52CCF">
        <w:t>, 744-752, doi:10.1136/jmedgenet-2018-105362 (2018).</w:t>
      </w:r>
    </w:p>
    <w:p w14:paraId="56978E68" w14:textId="16A47B01" w:rsidR="00C52CCF" w:rsidRPr="00C52CCF" w:rsidRDefault="00C52CCF" w:rsidP="00C52CCF">
      <w:pPr>
        <w:pStyle w:val="EndNoteBibliography"/>
        <w:spacing w:after="0"/>
        <w:ind w:left="720" w:hanging="720"/>
      </w:pPr>
      <w:r w:rsidRPr="00C52CCF">
        <w:t>21</w:t>
      </w:r>
      <w:r w:rsidRPr="00C52CCF">
        <w:tab/>
        <w:t xml:space="preserve">The Royal Australian College of General Practitioners (RACGP). </w:t>
      </w:r>
      <w:r w:rsidRPr="00C52CCF">
        <w:rPr>
          <w:i/>
        </w:rPr>
        <w:t>Guidelines for preventive activities in general practice; The Red Book; Chapter 1. Preventive activities prior to pregnancy</w:t>
      </w:r>
      <w:r w:rsidRPr="00C52CCF">
        <w:t>, &lt;</w:t>
      </w:r>
      <w:hyperlink r:id="rId34" w:history="1">
        <w:r w:rsidRPr="00C52CCF">
          <w:rPr>
            <w:rStyle w:val="Hyperlink"/>
          </w:rPr>
          <w:t>https://www.racgp.org.au/clinical-resources/clinical-guidelines/key-racgp-guidelines/view-all-racgp-guidelines/red-book/preventive-activities-prior-to-pregnancy</w:t>
        </w:r>
      </w:hyperlink>
      <w:r w:rsidRPr="00C52CCF">
        <w:t>&gt; (2016).</w:t>
      </w:r>
    </w:p>
    <w:p w14:paraId="0826A1D1" w14:textId="77777777" w:rsidR="00C52CCF" w:rsidRPr="00C52CCF" w:rsidRDefault="00C52CCF" w:rsidP="00C52CCF">
      <w:pPr>
        <w:pStyle w:val="EndNoteBibliography"/>
        <w:spacing w:after="0"/>
        <w:ind w:left="720" w:hanging="720"/>
      </w:pPr>
      <w:r w:rsidRPr="00C52CCF">
        <w:lastRenderedPageBreak/>
        <w:t>22</w:t>
      </w:r>
      <w:r w:rsidRPr="00C52CCF">
        <w:tab/>
        <w:t>Archibald, A. D.</w:t>
      </w:r>
      <w:r w:rsidRPr="00C52CCF">
        <w:rPr>
          <w:i/>
        </w:rPr>
        <w:t xml:space="preserve"> et al.</w:t>
      </w:r>
      <w:r w:rsidRPr="00C52CCF">
        <w:t xml:space="preserve"> Reproductive genetic carrier screening for cystic fibrosis, fragile X syndrome, and spinal muscular atrophy in Australia: outcomes of 12,000 tests. </w:t>
      </w:r>
      <w:r w:rsidRPr="00C52CCF">
        <w:rPr>
          <w:i/>
        </w:rPr>
        <w:t>Genetics in Medicine</w:t>
      </w:r>
      <w:r w:rsidRPr="00C52CCF">
        <w:t xml:space="preserve"> </w:t>
      </w:r>
      <w:r w:rsidRPr="00C52CCF">
        <w:rPr>
          <w:b/>
        </w:rPr>
        <w:t>20</w:t>
      </w:r>
      <w:r w:rsidRPr="00C52CCF">
        <w:t>, 513 (2018).</w:t>
      </w:r>
    </w:p>
    <w:p w14:paraId="700C9A75" w14:textId="278FF24B" w:rsidR="00C52CCF" w:rsidRPr="00C52CCF" w:rsidRDefault="00C52CCF" w:rsidP="00C52CCF">
      <w:pPr>
        <w:pStyle w:val="EndNoteBibliography"/>
        <w:spacing w:after="0"/>
        <w:ind w:left="720" w:hanging="720"/>
      </w:pPr>
      <w:r w:rsidRPr="00C52CCF">
        <w:t>23</w:t>
      </w:r>
      <w:r w:rsidRPr="00C52CCF">
        <w:tab/>
        <w:t xml:space="preserve">The Royal Australian and New Zealand College of Obstetricians and Gynaecologists. </w:t>
      </w:r>
      <w:r w:rsidRPr="00C52CCF">
        <w:rPr>
          <w:i/>
        </w:rPr>
        <w:t>Revised statement Prenatal screening and diagnostic testing for fetal chromosomal and genetic conditions (C-Obs 59)</w:t>
      </w:r>
      <w:r w:rsidRPr="00C52CCF">
        <w:t>, &lt;</w:t>
      </w:r>
      <w:hyperlink r:id="rId35" w:history="1">
        <w:r w:rsidRPr="00C52CCF">
          <w:rPr>
            <w:rStyle w:val="Hyperlink"/>
          </w:rPr>
          <w:t>https://ranzcog.edu.au/news/revised-statement-prenatal-screening-and-diagnosti</w:t>
        </w:r>
      </w:hyperlink>
      <w:r w:rsidRPr="00C52CCF">
        <w:t>&gt; (2018).</w:t>
      </w:r>
    </w:p>
    <w:p w14:paraId="599521A6" w14:textId="74FEDB76" w:rsidR="00C52CCF" w:rsidRPr="00C52CCF" w:rsidRDefault="00C52CCF" w:rsidP="00C52CCF">
      <w:pPr>
        <w:pStyle w:val="EndNoteBibliography"/>
        <w:spacing w:after="0"/>
        <w:ind w:left="720" w:hanging="720"/>
      </w:pPr>
      <w:r w:rsidRPr="00C52CCF">
        <w:t>24</w:t>
      </w:r>
      <w:r w:rsidRPr="00C52CCF">
        <w:tab/>
        <w:t xml:space="preserve">Medical Services Advisory Committee (MSAC). </w:t>
      </w:r>
      <w:r w:rsidRPr="00C52CCF">
        <w:rPr>
          <w:i/>
        </w:rPr>
        <w:t>1573 - Reproductive carrier screening for fragile X syndrome, spinal muscular atrophy and cystic fibrosis</w:t>
      </w:r>
      <w:r w:rsidRPr="00C52CCF">
        <w:t>, &lt;</w:t>
      </w:r>
      <w:hyperlink r:id="rId36" w:history="1">
        <w:r w:rsidRPr="00C52CCF">
          <w:rPr>
            <w:rStyle w:val="Hyperlink"/>
          </w:rPr>
          <w:t>http://www.msac.gov.au/internet/msac/publishing.nsf/Content/1573-public</w:t>
        </w:r>
      </w:hyperlink>
      <w:r w:rsidRPr="00C52CCF">
        <w:t>&gt; (2019).</w:t>
      </w:r>
    </w:p>
    <w:p w14:paraId="23ADEBE3" w14:textId="77777777" w:rsidR="00C52CCF" w:rsidRPr="00C52CCF" w:rsidRDefault="00C52CCF" w:rsidP="00C52CCF">
      <w:pPr>
        <w:pStyle w:val="EndNoteBibliography"/>
        <w:spacing w:after="0"/>
        <w:ind w:left="720" w:hanging="720"/>
      </w:pPr>
      <w:r w:rsidRPr="00C52CCF">
        <w:t>25</w:t>
      </w:r>
      <w:r w:rsidRPr="00C52CCF">
        <w:tab/>
        <w:t>Statistics, A. B.  Vol. 3301.0   (Australian Bureau Statistics (ABS), 2017).</w:t>
      </w:r>
    </w:p>
    <w:p w14:paraId="03516F1B" w14:textId="77777777" w:rsidR="00C52CCF" w:rsidRPr="00C52CCF" w:rsidRDefault="00C52CCF" w:rsidP="00C52CCF">
      <w:pPr>
        <w:pStyle w:val="EndNoteBibliography"/>
        <w:spacing w:after="0"/>
        <w:ind w:left="720" w:hanging="720"/>
      </w:pPr>
      <w:r w:rsidRPr="00C52CCF">
        <w:t>26</w:t>
      </w:r>
      <w:r w:rsidRPr="00C52CCF">
        <w:tab/>
        <w:t>Archibald, A. D.</w:t>
      </w:r>
      <w:r w:rsidRPr="00C52CCF">
        <w:rPr>
          <w:i/>
        </w:rPr>
        <w:t xml:space="preserve"> et al.</w:t>
      </w:r>
      <w:r w:rsidRPr="00C52CCF">
        <w:t xml:space="preserve"> "It gives them more options": preferences for preconception genetic carrier screening for fragile X syndrome in primary healthcare. </w:t>
      </w:r>
      <w:r w:rsidRPr="00C52CCF">
        <w:rPr>
          <w:i/>
        </w:rPr>
        <w:t>Journal of community genetics</w:t>
      </w:r>
      <w:r w:rsidRPr="00C52CCF">
        <w:t xml:space="preserve"> </w:t>
      </w:r>
      <w:r w:rsidRPr="00C52CCF">
        <w:rPr>
          <w:b/>
        </w:rPr>
        <w:t>7</w:t>
      </w:r>
      <w:r w:rsidRPr="00C52CCF">
        <w:t>, 159-171, doi:10.1007/s12687-016-0262-8 (2016).</w:t>
      </w:r>
    </w:p>
    <w:p w14:paraId="228CB926" w14:textId="77777777" w:rsidR="00C52CCF" w:rsidRPr="00C52CCF" w:rsidRDefault="00C52CCF" w:rsidP="00C52CCF">
      <w:pPr>
        <w:pStyle w:val="EndNoteBibliography"/>
        <w:spacing w:after="0"/>
        <w:ind w:left="720" w:hanging="720"/>
      </w:pPr>
      <w:r w:rsidRPr="00C52CCF">
        <w:t>27</w:t>
      </w:r>
      <w:r w:rsidRPr="00C52CCF">
        <w:tab/>
        <w:t>Ioannou, L.</w:t>
      </w:r>
      <w:r w:rsidRPr="00C52CCF">
        <w:rPr>
          <w:i/>
        </w:rPr>
        <w:t xml:space="preserve"> et al.</w:t>
      </w:r>
      <w:r w:rsidRPr="00C52CCF">
        <w:t xml:space="preserve"> Attitudes and opinions of pregnant women who are not offered cystic fibrosis carrier screening. </w:t>
      </w:r>
      <w:r w:rsidRPr="00C52CCF">
        <w:rPr>
          <w:i/>
        </w:rPr>
        <w:t>Eur J Hum Genet</w:t>
      </w:r>
      <w:r w:rsidRPr="00C52CCF">
        <w:t xml:space="preserve"> </w:t>
      </w:r>
      <w:r w:rsidRPr="00C52CCF">
        <w:rPr>
          <w:b/>
        </w:rPr>
        <w:t>22</w:t>
      </w:r>
      <w:r w:rsidRPr="00C52CCF">
        <w:t>, 859-865, doi:10.1038/ejhg.2013.267 (2014).</w:t>
      </w:r>
    </w:p>
    <w:p w14:paraId="2D1A0841" w14:textId="77777777" w:rsidR="00C52CCF" w:rsidRPr="00C52CCF" w:rsidRDefault="00C52CCF" w:rsidP="00C52CCF">
      <w:pPr>
        <w:pStyle w:val="EndNoteBibliography"/>
        <w:spacing w:after="0"/>
        <w:ind w:left="720" w:hanging="720"/>
      </w:pPr>
      <w:r w:rsidRPr="00C52CCF">
        <w:t>28</w:t>
      </w:r>
      <w:r w:rsidRPr="00C52CCF">
        <w:tab/>
        <w:t>Stark, Z.</w:t>
      </w:r>
      <w:r w:rsidRPr="00C52CCF">
        <w:rPr>
          <w:i/>
        </w:rPr>
        <w:t xml:space="preserve"> et al.</w:t>
      </w:r>
      <w:r w:rsidRPr="00C52CCF">
        <w:t xml:space="preserve"> A prospective evaluation of whole-exome sequencing as a first-tier molecular test in infants with suspected monogenic disorders. </w:t>
      </w:r>
      <w:r w:rsidRPr="00C52CCF">
        <w:rPr>
          <w:i/>
        </w:rPr>
        <w:t>Genet Med</w:t>
      </w:r>
      <w:r w:rsidRPr="00C52CCF">
        <w:t xml:space="preserve"> </w:t>
      </w:r>
      <w:r w:rsidRPr="00C52CCF">
        <w:rPr>
          <w:b/>
        </w:rPr>
        <w:t>18</w:t>
      </w:r>
      <w:r w:rsidRPr="00C52CCF">
        <w:t>, 1090-1096, doi:10.1038/gim.2016.1 (2016).</w:t>
      </w:r>
    </w:p>
    <w:p w14:paraId="64520B1D" w14:textId="77777777" w:rsidR="00C52CCF" w:rsidRPr="00C52CCF" w:rsidRDefault="00C52CCF" w:rsidP="00C52CCF">
      <w:pPr>
        <w:pStyle w:val="EndNoteBibliography"/>
        <w:spacing w:after="0"/>
        <w:ind w:left="720" w:hanging="720"/>
      </w:pPr>
      <w:r w:rsidRPr="00C52CCF">
        <w:t>29</w:t>
      </w:r>
      <w:r w:rsidRPr="00C52CCF">
        <w:tab/>
        <w:t xml:space="preserve">Norman, R., van Gool, K., Hall, J., Delatycki, M. &amp; Massie, J. Cost-effectiveness of carrier screening for cystic fibrosis in Australia. </w:t>
      </w:r>
      <w:r w:rsidRPr="00C52CCF">
        <w:rPr>
          <w:i/>
        </w:rPr>
        <w:t>J Cyst Fibros</w:t>
      </w:r>
      <w:r w:rsidRPr="00C52CCF">
        <w:t xml:space="preserve"> </w:t>
      </w:r>
      <w:r w:rsidRPr="00C52CCF">
        <w:rPr>
          <w:b/>
        </w:rPr>
        <w:t>11</w:t>
      </w:r>
      <w:r w:rsidRPr="00C52CCF">
        <w:t>, 281-287, doi:10.1016/j.jcf.2012.02.007 (2012).</w:t>
      </w:r>
    </w:p>
    <w:p w14:paraId="1B8AF379" w14:textId="7036C153" w:rsidR="00C52CCF" w:rsidRPr="00C52CCF" w:rsidRDefault="00C52CCF" w:rsidP="00C52CCF">
      <w:pPr>
        <w:pStyle w:val="EndNoteBibliography"/>
        <w:spacing w:after="0"/>
        <w:ind w:left="720" w:hanging="720"/>
      </w:pPr>
      <w:r w:rsidRPr="00C52CCF">
        <w:t>30</w:t>
      </w:r>
      <w:r w:rsidRPr="00C52CCF">
        <w:tab/>
        <w:t xml:space="preserve">Australian Bureau Statistics. </w:t>
      </w:r>
      <w:r w:rsidRPr="00C52CCF">
        <w:rPr>
          <w:i/>
        </w:rPr>
        <w:t>Population Projections, Australia, 2017 (base) - 2066</w:t>
      </w:r>
      <w:r w:rsidRPr="00C52CCF">
        <w:t>, &lt;</w:t>
      </w:r>
      <w:hyperlink r:id="rId37" w:history="1">
        <w:r w:rsidRPr="00C52CCF">
          <w:rPr>
            <w:rStyle w:val="Hyperlink"/>
          </w:rPr>
          <w:t>https://www.abs.gov.au/AUSSTATS/abs@.nsf/Lookup/3222.0Main+Features12017%20(base)%20-%202066?OpenDocument</w:t>
        </w:r>
      </w:hyperlink>
      <w:r w:rsidRPr="00C52CCF">
        <w:t>&gt; (2018).</w:t>
      </w:r>
    </w:p>
    <w:p w14:paraId="6D0960FE" w14:textId="4595D2D6" w:rsidR="00C52CCF" w:rsidRPr="00C52CCF" w:rsidRDefault="00C52CCF" w:rsidP="00C52CCF">
      <w:pPr>
        <w:pStyle w:val="EndNoteBibliography"/>
        <w:spacing w:after="0"/>
        <w:ind w:left="720" w:hanging="720"/>
      </w:pPr>
      <w:r w:rsidRPr="00C52CCF">
        <w:t>31</w:t>
      </w:r>
      <w:r w:rsidRPr="00C52CCF">
        <w:tab/>
        <w:t xml:space="preserve">Australian Bureau Statistics. </w:t>
      </w:r>
      <w:r w:rsidRPr="00C52CCF">
        <w:rPr>
          <w:i/>
        </w:rPr>
        <w:t>Births, Australia, 2017</w:t>
      </w:r>
      <w:r w:rsidRPr="00C52CCF">
        <w:t>, &lt;</w:t>
      </w:r>
      <w:hyperlink r:id="rId38" w:history="1">
        <w:r w:rsidRPr="00C52CCF">
          <w:rPr>
            <w:rStyle w:val="Hyperlink"/>
          </w:rPr>
          <w:t>https://www.abs.gov.au/AUSSTATS/abs@.nsf/Lookup/3301.0Main+Features12017?OpenDocument</w:t>
        </w:r>
      </w:hyperlink>
      <w:r w:rsidRPr="00C52CCF">
        <w:t>&gt; (2018).</w:t>
      </w:r>
    </w:p>
    <w:p w14:paraId="368809D4" w14:textId="4C7449DA" w:rsidR="00C52CCF" w:rsidRPr="00C52CCF" w:rsidRDefault="00C52CCF" w:rsidP="00C52CCF">
      <w:pPr>
        <w:pStyle w:val="EndNoteBibliography"/>
        <w:spacing w:after="0"/>
        <w:ind w:left="720" w:hanging="720"/>
      </w:pPr>
      <w:r w:rsidRPr="00C52CCF">
        <w:t>32</w:t>
      </w:r>
      <w:r w:rsidRPr="00C52CCF">
        <w:tab/>
        <w:t xml:space="preserve">Australian Bureau Statistics. </w:t>
      </w:r>
      <w:r w:rsidRPr="00C52CCF">
        <w:rPr>
          <w:i/>
        </w:rPr>
        <w:t>Fertility, by age, by state</w:t>
      </w:r>
      <w:r w:rsidRPr="00C52CCF">
        <w:t>, &lt;</w:t>
      </w:r>
      <w:hyperlink r:id="rId39" w:history="1">
        <w:r w:rsidRPr="00C52CCF">
          <w:rPr>
            <w:rStyle w:val="Hyperlink"/>
          </w:rPr>
          <w:t>https://www.abs.gov.au/AUSSTATS/abs@.nsf/DetailsPage/3301.02017?OpenDocument</w:t>
        </w:r>
      </w:hyperlink>
      <w:r w:rsidRPr="00C52CCF">
        <w:t>&gt; (2019).</w:t>
      </w:r>
    </w:p>
    <w:p w14:paraId="5FBE3B4D" w14:textId="1F0112A3" w:rsidR="00C52CCF" w:rsidRPr="00C52CCF" w:rsidRDefault="00C52CCF" w:rsidP="00C52CCF">
      <w:pPr>
        <w:pStyle w:val="EndNoteBibliography"/>
        <w:ind w:left="720" w:hanging="720"/>
      </w:pPr>
      <w:r w:rsidRPr="00C52CCF">
        <w:t>33</w:t>
      </w:r>
      <w:r w:rsidRPr="00C52CCF">
        <w:tab/>
        <w:t xml:space="preserve">(AIHW), A. I. o. H. a. W. </w:t>
      </w:r>
      <w:r w:rsidRPr="00C52CCF">
        <w:rPr>
          <w:i/>
        </w:rPr>
        <w:t>Australia’s mothers and babies 2015</w:t>
      </w:r>
      <w:r w:rsidRPr="00C52CCF">
        <w:t>, &lt;</w:t>
      </w:r>
      <w:hyperlink r:id="rId40" w:history="1">
        <w:r w:rsidRPr="00C52CCF">
          <w:rPr>
            <w:rStyle w:val="Hyperlink"/>
          </w:rPr>
          <w:t>https://www.aihw.gov.au/getmedia/728e7dc2-ced6-47b7-addd-befc9d95af2d/aihw-per-91-inbrief.pdf.aspx?inline=true</w:t>
        </w:r>
      </w:hyperlink>
      <w:r w:rsidRPr="00C52CCF">
        <w:t>&gt; (2016).</w:t>
      </w:r>
    </w:p>
    <w:p w14:paraId="2AF85B38" w14:textId="0E655017" w:rsidR="00A13E84" w:rsidRDefault="00A2532A" w:rsidP="002711BF">
      <w:pPr>
        <w:rPr>
          <w:rFonts w:ascii="Calibri" w:hAnsi="Calibri" w:cs="Calibri"/>
          <w:noProof/>
          <w:lang w:val="en-US"/>
        </w:rPr>
      </w:pPr>
      <w:r w:rsidRPr="00AE642F">
        <w:rPr>
          <w:rFonts w:ascii="Calibri" w:hAnsi="Calibri" w:cs="Calibri"/>
          <w:noProof/>
          <w:lang w:val="en-US"/>
        </w:rPr>
        <w:fldChar w:fldCharType="end"/>
      </w:r>
    </w:p>
    <w:sectPr w:rsidR="00A13E84"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FEDA7" w14:textId="77777777" w:rsidR="00B20638" w:rsidRDefault="00B20638" w:rsidP="00CF2DFA">
      <w:pPr>
        <w:spacing w:after="0"/>
      </w:pPr>
      <w:r>
        <w:separator/>
      </w:r>
    </w:p>
  </w:endnote>
  <w:endnote w:type="continuationSeparator" w:id="0">
    <w:p w14:paraId="2214BB86" w14:textId="77777777" w:rsidR="00B20638" w:rsidRDefault="00B20638"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6C0B4E9C" w14:textId="62D87C3E" w:rsidR="00B20638" w:rsidRDefault="00B20638">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F10C85" w:rsidRPr="00F10C85">
          <w:rPr>
            <w:b/>
            <w:bCs/>
            <w:noProof/>
            <w:sz w:val="18"/>
            <w:szCs w:val="18"/>
          </w:rPr>
          <w:t>21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08D39BE7" w14:textId="77777777" w:rsidR="00B20638" w:rsidRPr="003F7CB9" w:rsidRDefault="00B20638"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F5625" w14:textId="77777777" w:rsidR="00B20638" w:rsidRDefault="00B20638" w:rsidP="00CF2DFA">
      <w:pPr>
        <w:spacing w:after="0"/>
      </w:pPr>
      <w:r>
        <w:separator/>
      </w:r>
    </w:p>
  </w:footnote>
  <w:footnote w:type="continuationSeparator" w:id="0">
    <w:p w14:paraId="6486E793" w14:textId="77777777" w:rsidR="00B20638" w:rsidRDefault="00B20638" w:rsidP="00CF2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F2AE0"/>
    <w:multiLevelType w:val="hybridMultilevel"/>
    <w:tmpl w:val="04C2E25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D27DD8"/>
    <w:multiLevelType w:val="hybridMultilevel"/>
    <w:tmpl w:val="2D0A3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2D2EBA"/>
    <w:multiLevelType w:val="hybridMultilevel"/>
    <w:tmpl w:val="E1367F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A1C88"/>
    <w:multiLevelType w:val="hybridMultilevel"/>
    <w:tmpl w:val="529EDDB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A56085"/>
    <w:multiLevelType w:val="hybridMultilevel"/>
    <w:tmpl w:val="58DEB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5523D7"/>
    <w:multiLevelType w:val="hybridMultilevel"/>
    <w:tmpl w:val="3D24FAC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0F97690"/>
    <w:multiLevelType w:val="hybridMultilevel"/>
    <w:tmpl w:val="7BB4266E"/>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37922808"/>
    <w:multiLevelType w:val="hybridMultilevel"/>
    <w:tmpl w:val="824AF25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5B11E8E"/>
    <w:multiLevelType w:val="hybridMultilevel"/>
    <w:tmpl w:val="1C50ADB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D11522"/>
    <w:multiLevelType w:val="hybridMultilevel"/>
    <w:tmpl w:val="C046D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DF75B7"/>
    <w:multiLevelType w:val="hybridMultilevel"/>
    <w:tmpl w:val="915AAB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6D52032"/>
    <w:multiLevelType w:val="hybridMultilevel"/>
    <w:tmpl w:val="9620CDE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6"/>
  </w:num>
  <w:num w:numId="2">
    <w:abstractNumId w:val="24"/>
  </w:num>
  <w:num w:numId="3">
    <w:abstractNumId w:val="1"/>
  </w:num>
  <w:num w:numId="4">
    <w:abstractNumId w:val="21"/>
  </w:num>
  <w:num w:numId="5">
    <w:abstractNumId w:val="7"/>
  </w:num>
  <w:num w:numId="6">
    <w:abstractNumId w:val="18"/>
  </w:num>
  <w:num w:numId="7">
    <w:abstractNumId w:val="14"/>
  </w:num>
  <w:num w:numId="8">
    <w:abstractNumId w:val="23"/>
  </w:num>
  <w:num w:numId="9">
    <w:abstractNumId w:val="3"/>
  </w:num>
  <w:num w:numId="10">
    <w:abstractNumId w:val="20"/>
  </w:num>
  <w:num w:numId="11">
    <w:abstractNumId w:val="9"/>
  </w:num>
  <w:num w:numId="12">
    <w:abstractNumId w:val="19"/>
  </w:num>
  <w:num w:numId="13">
    <w:abstractNumId w:val="8"/>
  </w:num>
  <w:num w:numId="14">
    <w:abstractNumId w:val="15"/>
  </w:num>
  <w:num w:numId="15">
    <w:abstractNumId w:val="0"/>
  </w:num>
  <w:num w:numId="16">
    <w:abstractNumId w:val="17"/>
  </w:num>
  <w:num w:numId="17">
    <w:abstractNumId w:val="11"/>
  </w:num>
  <w:num w:numId="18">
    <w:abstractNumId w:val="26"/>
  </w:num>
  <w:num w:numId="19">
    <w:abstractNumId w:val="12"/>
  </w:num>
  <w:num w:numId="20">
    <w:abstractNumId w:val="2"/>
  </w:num>
  <w:num w:numId="21">
    <w:abstractNumId w:val="5"/>
  </w:num>
  <w:num w:numId="22">
    <w:abstractNumId w:val="13"/>
  </w:num>
  <w:num w:numId="23">
    <w:abstractNumId w:val="6"/>
  </w:num>
  <w:num w:numId="24">
    <w:abstractNumId w:val="10"/>
  </w:num>
  <w:num w:numId="25">
    <w:abstractNumId w:val="25"/>
  </w:num>
  <w:num w:numId="26">
    <w:abstractNumId w:val="4"/>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4873ED1-251D-4DB4-9D90-BE83F9B9436E}"/>
    <w:docVar w:name="dgnword-eventsink" w:val="391911688"/>
    <w:docVar w:name="EN.InstantFormat" w:val="&lt;ENInstantFormat&gt;&lt;Enabled&gt;1&lt;/Enabled&gt;&lt;ScanUnformatted&gt;1&lt;/ScanUnformatted&gt;&lt;ScanChanges&gt;1&lt;/ScanChanges&gt;&lt;Suspended&gt;1&lt;/Suspended&gt;&lt;/ENInstantFormat&gt;"/>
    <w:docVar w:name="EN.Layout" w:val="&lt;ENLayout&gt;&lt;Style&gt;Natur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wp9ettekrs5p0e5dru5vvdm5feew5p2v5sr&quot;&gt;MM PICO Copy&lt;record-ids&gt;&lt;item&gt;1&lt;/item&gt;&lt;item&gt;2&lt;/item&gt;&lt;item&gt;3&lt;/item&gt;&lt;item&gt;4&lt;/item&gt;&lt;item&gt;5&lt;/item&gt;&lt;item&gt;6&lt;/item&gt;&lt;item&gt;7&lt;/item&gt;&lt;item&gt;8&lt;/item&gt;&lt;item&gt;9&lt;/item&gt;&lt;item&gt;10&lt;/item&gt;&lt;item&gt;13&lt;/item&gt;&lt;item&gt;14&lt;/item&gt;&lt;item&gt;15&lt;/item&gt;&lt;item&gt;16&lt;/item&gt;&lt;item&gt;18&lt;/item&gt;&lt;item&gt;19&lt;/item&gt;&lt;item&gt;20&lt;/item&gt;&lt;item&gt;21&lt;/item&gt;&lt;item&gt;22&lt;/item&gt;&lt;item&gt;24&lt;/item&gt;&lt;item&gt;25&lt;/item&gt;&lt;item&gt;26&lt;/item&gt;&lt;item&gt;27&lt;/item&gt;&lt;item&gt;28&lt;/item&gt;&lt;item&gt;29&lt;/item&gt;&lt;item&gt;30&lt;/item&gt;&lt;item&gt;31&lt;/item&gt;&lt;item&gt;32&lt;/item&gt;&lt;item&gt;33&lt;/item&gt;&lt;item&gt;34&lt;/item&gt;&lt;item&gt;35&lt;/item&gt;&lt;item&gt;37&lt;/item&gt;&lt;/record-ids&gt;&lt;/item&gt;&lt;/Libraries&gt;"/>
  </w:docVars>
  <w:rsids>
    <w:rsidRoot w:val="00BF6AC5"/>
    <w:rsid w:val="00000D7C"/>
    <w:rsid w:val="00004DE6"/>
    <w:rsid w:val="000058FD"/>
    <w:rsid w:val="00005CE7"/>
    <w:rsid w:val="000110DC"/>
    <w:rsid w:val="000158AA"/>
    <w:rsid w:val="000159B9"/>
    <w:rsid w:val="00016B6E"/>
    <w:rsid w:val="00020559"/>
    <w:rsid w:val="00023791"/>
    <w:rsid w:val="00023E21"/>
    <w:rsid w:val="0002465C"/>
    <w:rsid w:val="00025ABC"/>
    <w:rsid w:val="00026412"/>
    <w:rsid w:val="00031F6F"/>
    <w:rsid w:val="00034D6E"/>
    <w:rsid w:val="0003564E"/>
    <w:rsid w:val="00045446"/>
    <w:rsid w:val="00045D20"/>
    <w:rsid w:val="00046241"/>
    <w:rsid w:val="0005089D"/>
    <w:rsid w:val="000525BC"/>
    <w:rsid w:val="00054A43"/>
    <w:rsid w:val="00055ECE"/>
    <w:rsid w:val="00057CC7"/>
    <w:rsid w:val="000606E7"/>
    <w:rsid w:val="00062E42"/>
    <w:rsid w:val="0006584B"/>
    <w:rsid w:val="00065F49"/>
    <w:rsid w:val="00072432"/>
    <w:rsid w:val="00073222"/>
    <w:rsid w:val="000770BA"/>
    <w:rsid w:val="00081318"/>
    <w:rsid w:val="000843C6"/>
    <w:rsid w:val="00085D77"/>
    <w:rsid w:val="00087463"/>
    <w:rsid w:val="00090D52"/>
    <w:rsid w:val="00092580"/>
    <w:rsid w:val="000931D2"/>
    <w:rsid w:val="00093259"/>
    <w:rsid w:val="000955E7"/>
    <w:rsid w:val="00095DE1"/>
    <w:rsid w:val="0009621A"/>
    <w:rsid w:val="000A110D"/>
    <w:rsid w:val="000A3E8F"/>
    <w:rsid w:val="000A478F"/>
    <w:rsid w:val="000A5B32"/>
    <w:rsid w:val="000B2452"/>
    <w:rsid w:val="000B3CD0"/>
    <w:rsid w:val="000C2093"/>
    <w:rsid w:val="000C30E6"/>
    <w:rsid w:val="000C58EF"/>
    <w:rsid w:val="000C639E"/>
    <w:rsid w:val="000C714C"/>
    <w:rsid w:val="000D066E"/>
    <w:rsid w:val="000D0831"/>
    <w:rsid w:val="000E21FC"/>
    <w:rsid w:val="000E25ED"/>
    <w:rsid w:val="000E27C8"/>
    <w:rsid w:val="000E47E7"/>
    <w:rsid w:val="000E4E08"/>
    <w:rsid w:val="000E5439"/>
    <w:rsid w:val="000F0C3A"/>
    <w:rsid w:val="000F443E"/>
    <w:rsid w:val="000F4DD9"/>
    <w:rsid w:val="000F55DC"/>
    <w:rsid w:val="00102686"/>
    <w:rsid w:val="0011036E"/>
    <w:rsid w:val="0011208B"/>
    <w:rsid w:val="001130B0"/>
    <w:rsid w:val="0011369B"/>
    <w:rsid w:val="0011742E"/>
    <w:rsid w:val="00120A2C"/>
    <w:rsid w:val="001214FB"/>
    <w:rsid w:val="00123D10"/>
    <w:rsid w:val="00126B33"/>
    <w:rsid w:val="00126BFB"/>
    <w:rsid w:val="0013164C"/>
    <w:rsid w:val="001317E3"/>
    <w:rsid w:val="00136C42"/>
    <w:rsid w:val="00136CF2"/>
    <w:rsid w:val="001379A4"/>
    <w:rsid w:val="00142452"/>
    <w:rsid w:val="00150ABE"/>
    <w:rsid w:val="00152BAD"/>
    <w:rsid w:val="00154B00"/>
    <w:rsid w:val="00154E7A"/>
    <w:rsid w:val="00155E90"/>
    <w:rsid w:val="00156D87"/>
    <w:rsid w:val="0015730C"/>
    <w:rsid w:val="001602CD"/>
    <w:rsid w:val="001606A0"/>
    <w:rsid w:val="001644E9"/>
    <w:rsid w:val="00174938"/>
    <w:rsid w:val="001845D9"/>
    <w:rsid w:val="00184C3A"/>
    <w:rsid w:val="00185F82"/>
    <w:rsid w:val="0018630F"/>
    <w:rsid w:val="001906CD"/>
    <w:rsid w:val="00190EBE"/>
    <w:rsid w:val="001918AA"/>
    <w:rsid w:val="00191B99"/>
    <w:rsid w:val="0019694B"/>
    <w:rsid w:val="00197D29"/>
    <w:rsid w:val="001A02E3"/>
    <w:rsid w:val="001A1ADF"/>
    <w:rsid w:val="001A21BE"/>
    <w:rsid w:val="001A2C81"/>
    <w:rsid w:val="001A365C"/>
    <w:rsid w:val="001A560E"/>
    <w:rsid w:val="001A7C83"/>
    <w:rsid w:val="001B171D"/>
    <w:rsid w:val="001B29A1"/>
    <w:rsid w:val="001B4087"/>
    <w:rsid w:val="001B4895"/>
    <w:rsid w:val="001B5169"/>
    <w:rsid w:val="001B6164"/>
    <w:rsid w:val="001B7C6A"/>
    <w:rsid w:val="001C386E"/>
    <w:rsid w:val="001D2946"/>
    <w:rsid w:val="001D2DD2"/>
    <w:rsid w:val="001D407D"/>
    <w:rsid w:val="001D77ED"/>
    <w:rsid w:val="001E1180"/>
    <w:rsid w:val="001E23EA"/>
    <w:rsid w:val="001E48A6"/>
    <w:rsid w:val="001E6919"/>
    <w:rsid w:val="001E6958"/>
    <w:rsid w:val="001E7249"/>
    <w:rsid w:val="001F5916"/>
    <w:rsid w:val="001F5E07"/>
    <w:rsid w:val="001F6E78"/>
    <w:rsid w:val="00201924"/>
    <w:rsid w:val="00202473"/>
    <w:rsid w:val="002038D9"/>
    <w:rsid w:val="002053F2"/>
    <w:rsid w:val="00206D63"/>
    <w:rsid w:val="00210AC4"/>
    <w:rsid w:val="0021185D"/>
    <w:rsid w:val="00211ACF"/>
    <w:rsid w:val="00213198"/>
    <w:rsid w:val="00214E3C"/>
    <w:rsid w:val="0022242F"/>
    <w:rsid w:val="00222539"/>
    <w:rsid w:val="0022669E"/>
    <w:rsid w:val="00226777"/>
    <w:rsid w:val="00235BD1"/>
    <w:rsid w:val="002369BE"/>
    <w:rsid w:val="00237991"/>
    <w:rsid w:val="00237FE6"/>
    <w:rsid w:val="00242B0E"/>
    <w:rsid w:val="00244F87"/>
    <w:rsid w:val="00245784"/>
    <w:rsid w:val="00247DF0"/>
    <w:rsid w:val="00253B23"/>
    <w:rsid w:val="00254813"/>
    <w:rsid w:val="00257FF2"/>
    <w:rsid w:val="002612F9"/>
    <w:rsid w:val="00265822"/>
    <w:rsid w:val="0027105F"/>
    <w:rsid w:val="002711BF"/>
    <w:rsid w:val="002711FB"/>
    <w:rsid w:val="00276905"/>
    <w:rsid w:val="002831F3"/>
    <w:rsid w:val="00283318"/>
    <w:rsid w:val="00285525"/>
    <w:rsid w:val="00294CD8"/>
    <w:rsid w:val="002A270B"/>
    <w:rsid w:val="002A50FD"/>
    <w:rsid w:val="002A6753"/>
    <w:rsid w:val="002B28D7"/>
    <w:rsid w:val="002B67AC"/>
    <w:rsid w:val="002B7EB6"/>
    <w:rsid w:val="002C0967"/>
    <w:rsid w:val="002C0B61"/>
    <w:rsid w:val="002C15E6"/>
    <w:rsid w:val="002C247D"/>
    <w:rsid w:val="002C3345"/>
    <w:rsid w:val="002C3565"/>
    <w:rsid w:val="002D409A"/>
    <w:rsid w:val="002D41FF"/>
    <w:rsid w:val="002E2C50"/>
    <w:rsid w:val="002E65E3"/>
    <w:rsid w:val="002E6A97"/>
    <w:rsid w:val="002E75A9"/>
    <w:rsid w:val="002F30E7"/>
    <w:rsid w:val="002F3ECE"/>
    <w:rsid w:val="00300EEB"/>
    <w:rsid w:val="003013A9"/>
    <w:rsid w:val="003020B5"/>
    <w:rsid w:val="003027BB"/>
    <w:rsid w:val="00310A10"/>
    <w:rsid w:val="00311558"/>
    <w:rsid w:val="00313BC4"/>
    <w:rsid w:val="003170CB"/>
    <w:rsid w:val="00320AB5"/>
    <w:rsid w:val="00325EEC"/>
    <w:rsid w:val="00327D25"/>
    <w:rsid w:val="00330EDF"/>
    <w:rsid w:val="003319A7"/>
    <w:rsid w:val="00334391"/>
    <w:rsid w:val="00334FE3"/>
    <w:rsid w:val="00335B0F"/>
    <w:rsid w:val="003421AE"/>
    <w:rsid w:val="003433D1"/>
    <w:rsid w:val="00343F94"/>
    <w:rsid w:val="00344B24"/>
    <w:rsid w:val="00344F20"/>
    <w:rsid w:val="003456B9"/>
    <w:rsid w:val="00347C25"/>
    <w:rsid w:val="0035067D"/>
    <w:rsid w:val="00353A16"/>
    <w:rsid w:val="00355273"/>
    <w:rsid w:val="00355932"/>
    <w:rsid w:val="0035776D"/>
    <w:rsid w:val="00357FA4"/>
    <w:rsid w:val="00360445"/>
    <w:rsid w:val="00360851"/>
    <w:rsid w:val="00360BAB"/>
    <w:rsid w:val="00364FD9"/>
    <w:rsid w:val="003657C0"/>
    <w:rsid w:val="00367C1B"/>
    <w:rsid w:val="003715D1"/>
    <w:rsid w:val="00374915"/>
    <w:rsid w:val="00375197"/>
    <w:rsid w:val="003765E1"/>
    <w:rsid w:val="0037675D"/>
    <w:rsid w:val="00376B61"/>
    <w:rsid w:val="00381543"/>
    <w:rsid w:val="00382407"/>
    <w:rsid w:val="00382947"/>
    <w:rsid w:val="0038348D"/>
    <w:rsid w:val="00386A64"/>
    <w:rsid w:val="00386FA1"/>
    <w:rsid w:val="00390142"/>
    <w:rsid w:val="0039207B"/>
    <w:rsid w:val="00392F00"/>
    <w:rsid w:val="00392FA2"/>
    <w:rsid w:val="00397377"/>
    <w:rsid w:val="003A0BF9"/>
    <w:rsid w:val="003A22DE"/>
    <w:rsid w:val="003A2860"/>
    <w:rsid w:val="003A3C35"/>
    <w:rsid w:val="003A7D30"/>
    <w:rsid w:val="003B02FD"/>
    <w:rsid w:val="003B1563"/>
    <w:rsid w:val="003B188B"/>
    <w:rsid w:val="003B1AE3"/>
    <w:rsid w:val="003B3C5C"/>
    <w:rsid w:val="003B71EB"/>
    <w:rsid w:val="003C40B0"/>
    <w:rsid w:val="003C47CA"/>
    <w:rsid w:val="003C57EA"/>
    <w:rsid w:val="003C7C1C"/>
    <w:rsid w:val="003D0A3D"/>
    <w:rsid w:val="003D35E3"/>
    <w:rsid w:val="003D5CAB"/>
    <w:rsid w:val="003D6DE1"/>
    <w:rsid w:val="003D795C"/>
    <w:rsid w:val="003E30FB"/>
    <w:rsid w:val="003E40B5"/>
    <w:rsid w:val="003E67BA"/>
    <w:rsid w:val="003E784A"/>
    <w:rsid w:val="003E7CDF"/>
    <w:rsid w:val="003F1C89"/>
    <w:rsid w:val="003F2711"/>
    <w:rsid w:val="003F45F7"/>
    <w:rsid w:val="003F6C70"/>
    <w:rsid w:val="003F7CB9"/>
    <w:rsid w:val="00401BF0"/>
    <w:rsid w:val="00402D68"/>
    <w:rsid w:val="00403333"/>
    <w:rsid w:val="004047FB"/>
    <w:rsid w:val="00411735"/>
    <w:rsid w:val="004151CF"/>
    <w:rsid w:val="00415C74"/>
    <w:rsid w:val="00422BC9"/>
    <w:rsid w:val="00422FED"/>
    <w:rsid w:val="0043217C"/>
    <w:rsid w:val="004328EF"/>
    <w:rsid w:val="0043654D"/>
    <w:rsid w:val="00443611"/>
    <w:rsid w:val="00451840"/>
    <w:rsid w:val="00452515"/>
    <w:rsid w:val="00453000"/>
    <w:rsid w:val="00453857"/>
    <w:rsid w:val="00460C9A"/>
    <w:rsid w:val="004621E1"/>
    <w:rsid w:val="00464924"/>
    <w:rsid w:val="00471C35"/>
    <w:rsid w:val="0047581D"/>
    <w:rsid w:val="00480289"/>
    <w:rsid w:val="0048109C"/>
    <w:rsid w:val="00481279"/>
    <w:rsid w:val="004832C8"/>
    <w:rsid w:val="00483368"/>
    <w:rsid w:val="00483C58"/>
    <w:rsid w:val="00485186"/>
    <w:rsid w:val="00494011"/>
    <w:rsid w:val="004A0BF4"/>
    <w:rsid w:val="004A151E"/>
    <w:rsid w:val="004A263B"/>
    <w:rsid w:val="004A4212"/>
    <w:rsid w:val="004A61E1"/>
    <w:rsid w:val="004B311B"/>
    <w:rsid w:val="004B4667"/>
    <w:rsid w:val="004B55CB"/>
    <w:rsid w:val="004B68AE"/>
    <w:rsid w:val="004B70E6"/>
    <w:rsid w:val="004C10F7"/>
    <w:rsid w:val="004C1649"/>
    <w:rsid w:val="004C1F47"/>
    <w:rsid w:val="004C26DB"/>
    <w:rsid w:val="004C35B0"/>
    <w:rsid w:val="004C3E66"/>
    <w:rsid w:val="004C4894"/>
    <w:rsid w:val="004C49EF"/>
    <w:rsid w:val="004C4A19"/>
    <w:rsid w:val="004C5570"/>
    <w:rsid w:val="004D00C9"/>
    <w:rsid w:val="004D1393"/>
    <w:rsid w:val="004D2F7C"/>
    <w:rsid w:val="004D4700"/>
    <w:rsid w:val="004E16F5"/>
    <w:rsid w:val="004E1A72"/>
    <w:rsid w:val="004E3CC7"/>
    <w:rsid w:val="004E5B69"/>
    <w:rsid w:val="004F2A87"/>
    <w:rsid w:val="00504035"/>
    <w:rsid w:val="0050416E"/>
    <w:rsid w:val="00505215"/>
    <w:rsid w:val="00507C56"/>
    <w:rsid w:val="00510450"/>
    <w:rsid w:val="0051380C"/>
    <w:rsid w:val="00513A77"/>
    <w:rsid w:val="00520787"/>
    <w:rsid w:val="00520B02"/>
    <w:rsid w:val="005227B6"/>
    <w:rsid w:val="0052344E"/>
    <w:rsid w:val="005241B0"/>
    <w:rsid w:val="00526478"/>
    <w:rsid w:val="00530204"/>
    <w:rsid w:val="0053484B"/>
    <w:rsid w:val="00534C5F"/>
    <w:rsid w:val="00535AE9"/>
    <w:rsid w:val="00536AFF"/>
    <w:rsid w:val="00536F6D"/>
    <w:rsid w:val="00540257"/>
    <w:rsid w:val="005404BD"/>
    <w:rsid w:val="0054192F"/>
    <w:rsid w:val="00542AB7"/>
    <w:rsid w:val="00544EB3"/>
    <w:rsid w:val="0054594B"/>
    <w:rsid w:val="0054749B"/>
    <w:rsid w:val="00551CC6"/>
    <w:rsid w:val="00552385"/>
    <w:rsid w:val="00560541"/>
    <w:rsid w:val="005672D0"/>
    <w:rsid w:val="0057242D"/>
    <w:rsid w:val="00572564"/>
    <w:rsid w:val="00572CEB"/>
    <w:rsid w:val="00575994"/>
    <w:rsid w:val="005834C9"/>
    <w:rsid w:val="0058445F"/>
    <w:rsid w:val="00591D70"/>
    <w:rsid w:val="005956AC"/>
    <w:rsid w:val="005A3EF5"/>
    <w:rsid w:val="005A58BA"/>
    <w:rsid w:val="005A5D30"/>
    <w:rsid w:val="005A6612"/>
    <w:rsid w:val="005A6AB9"/>
    <w:rsid w:val="005B07DF"/>
    <w:rsid w:val="005B1901"/>
    <w:rsid w:val="005B3C46"/>
    <w:rsid w:val="005B5CA2"/>
    <w:rsid w:val="005B7076"/>
    <w:rsid w:val="005B7217"/>
    <w:rsid w:val="005B7428"/>
    <w:rsid w:val="005C1577"/>
    <w:rsid w:val="005C333E"/>
    <w:rsid w:val="005C3AE7"/>
    <w:rsid w:val="005C3C41"/>
    <w:rsid w:val="005C7470"/>
    <w:rsid w:val="005D0677"/>
    <w:rsid w:val="005E294C"/>
    <w:rsid w:val="005E2CE3"/>
    <w:rsid w:val="005E563C"/>
    <w:rsid w:val="005F1EC6"/>
    <w:rsid w:val="005F2C33"/>
    <w:rsid w:val="005F3F07"/>
    <w:rsid w:val="005F6F4B"/>
    <w:rsid w:val="00603D04"/>
    <w:rsid w:val="00606857"/>
    <w:rsid w:val="00611C15"/>
    <w:rsid w:val="0061273A"/>
    <w:rsid w:val="00615F42"/>
    <w:rsid w:val="00621CA7"/>
    <w:rsid w:val="00621FDB"/>
    <w:rsid w:val="00624692"/>
    <w:rsid w:val="006258C2"/>
    <w:rsid w:val="00626365"/>
    <w:rsid w:val="00630CAC"/>
    <w:rsid w:val="00630E22"/>
    <w:rsid w:val="00634856"/>
    <w:rsid w:val="0064168C"/>
    <w:rsid w:val="00644A13"/>
    <w:rsid w:val="00653A64"/>
    <w:rsid w:val="00655B86"/>
    <w:rsid w:val="00657B46"/>
    <w:rsid w:val="00661F3E"/>
    <w:rsid w:val="00662F39"/>
    <w:rsid w:val="00663361"/>
    <w:rsid w:val="006639FF"/>
    <w:rsid w:val="00664C48"/>
    <w:rsid w:val="006660FB"/>
    <w:rsid w:val="00667A85"/>
    <w:rsid w:val="00673D67"/>
    <w:rsid w:val="00675833"/>
    <w:rsid w:val="006764EC"/>
    <w:rsid w:val="00676871"/>
    <w:rsid w:val="00676935"/>
    <w:rsid w:val="00680DFA"/>
    <w:rsid w:val="00682F73"/>
    <w:rsid w:val="006835FE"/>
    <w:rsid w:val="006837C9"/>
    <w:rsid w:val="00685638"/>
    <w:rsid w:val="00693307"/>
    <w:rsid w:val="00693BFD"/>
    <w:rsid w:val="00695065"/>
    <w:rsid w:val="00695BB1"/>
    <w:rsid w:val="00697A7C"/>
    <w:rsid w:val="006A1038"/>
    <w:rsid w:val="006A2BC5"/>
    <w:rsid w:val="006A649A"/>
    <w:rsid w:val="006A695E"/>
    <w:rsid w:val="006B1B49"/>
    <w:rsid w:val="006B1BFC"/>
    <w:rsid w:val="006B1CF0"/>
    <w:rsid w:val="006B301A"/>
    <w:rsid w:val="006B4896"/>
    <w:rsid w:val="006B514B"/>
    <w:rsid w:val="006B594A"/>
    <w:rsid w:val="006B6390"/>
    <w:rsid w:val="006B765A"/>
    <w:rsid w:val="006C0356"/>
    <w:rsid w:val="006C0843"/>
    <w:rsid w:val="006C4034"/>
    <w:rsid w:val="006C74B1"/>
    <w:rsid w:val="006D27A4"/>
    <w:rsid w:val="006D4357"/>
    <w:rsid w:val="006D6E66"/>
    <w:rsid w:val="006E0907"/>
    <w:rsid w:val="006E0955"/>
    <w:rsid w:val="006E0E70"/>
    <w:rsid w:val="006E4B01"/>
    <w:rsid w:val="006E57AA"/>
    <w:rsid w:val="006E7853"/>
    <w:rsid w:val="006F06D1"/>
    <w:rsid w:val="006F20CF"/>
    <w:rsid w:val="006F2453"/>
    <w:rsid w:val="006F27CA"/>
    <w:rsid w:val="006F38ED"/>
    <w:rsid w:val="00700807"/>
    <w:rsid w:val="00707D4D"/>
    <w:rsid w:val="00721473"/>
    <w:rsid w:val="00722193"/>
    <w:rsid w:val="00723503"/>
    <w:rsid w:val="00724146"/>
    <w:rsid w:val="00725B45"/>
    <w:rsid w:val="007262F8"/>
    <w:rsid w:val="00730C04"/>
    <w:rsid w:val="00731D9D"/>
    <w:rsid w:val="007345D1"/>
    <w:rsid w:val="00734DC7"/>
    <w:rsid w:val="0073597B"/>
    <w:rsid w:val="007371D5"/>
    <w:rsid w:val="007378F6"/>
    <w:rsid w:val="0074082E"/>
    <w:rsid w:val="00740D79"/>
    <w:rsid w:val="007419FF"/>
    <w:rsid w:val="007424C8"/>
    <w:rsid w:val="0074545D"/>
    <w:rsid w:val="0074660A"/>
    <w:rsid w:val="00747966"/>
    <w:rsid w:val="00747CB1"/>
    <w:rsid w:val="00750F5E"/>
    <w:rsid w:val="007522E3"/>
    <w:rsid w:val="0075335B"/>
    <w:rsid w:val="00753C44"/>
    <w:rsid w:val="00754383"/>
    <w:rsid w:val="00754730"/>
    <w:rsid w:val="007564D1"/>
    <w:rsid w:val="00757232"/>
    <w:rsid w:val="00760679"/>
    <w:rsid w:val="00760F79"/>
    <w:rsid w:val="0076136B"/>
    <w:rsid w:val="00763628"/>
    <w:rsid w:val="00763E36"/>
    <w:rsid w:val="00766AB1"/>
    <w:rsid w:val="00767E99"/>
    <w:rsid w:val="00770407"/>
    <w:rsid w:val="00770BD2"/>
    <w:rsid w:val="00771E61"/>
    <w:rsid w:val="00772E62"/>
    <w:rsid w:val="00773243"/>
    <w:rsid w:val="00774031"/>
    <w:rsid w:val="0077789B"/>
    <w:rsid w:val="00780D29"/>
    <w:rsid w:val="0078458A"/>
    <w:rsid w:val="00785551"/>
    <w:rsid w:val="00787266"/>
    <w:rsid w:val="00791B4D"/>
    <w:rsid w:val="00791C8D"/>
    <w:rsid w:val="00792773"/>
    <w:rsid w:val="00794181"/>
    <w:rsid w:val="00796FF3"/>
    <w:rsid w:val="007A0D25"/>
    <w:rsid w:val="007A1A3A"/>
    <w:rsid w:val="007A294B"/>
    <w:rsid w:val="007A56A5"/>
    <w:rsid w:val="007A5E3F"/>
    <w:rsid w:val="007A7F6F"/>
    <w:rsid w:val="007B0239"/>
    <w:rsid w:val="007B4C76"/>
    <w:rsid w:val="007B5E04"/>
    <w:rsid w:val="007B718C"/>
    <w:rsid w:val="007B75FB"/>
    <w:rsid w:val="007B78B0"/>
    <w:rsid w:val="007C00BD"/>
    <w:rsid w:val="007C2260"/>
    <w:rsid w:val="007C400C"/>
    <w:rsid w:val="007C4566"/>
    <w:rsid w:val="007C6FCE"/>
    <w:rsid w:val="007C7585"/>
    <w:rsid w:val="007C7812"/>
    <w:rsid w:val="007D1E52"/>
    <w:rsid w:val="007D2358"/>
    <w:rsid w:val="007E155F"/>
    <w:rsid w:val="007E39E4"/>
    <w:rsid w:val="007E6FB3"/>
    <w:rsid w:val="007E7323"/>
    <w:rsid w:val="007E7A74"/>
    <w:rsid w:val="007F21B4"/>
    <w:rsid w:val="007F2F81"/>
    <w:rsid w:val="007F79AD"/>
    <w:rsid w:val="00802553"/>
    <w:rsid w:val="008031F0"/>
    <w:rsid w:val="00803EAB"/>
    <w:rsid w:val="008046B5"/>
    <w:rsid w:val="00811475"/>
    <w:rsid w:val="008121DE"/>
    <w:rsid w:val="008127C0"/>
    <w:rsid w:val="00812841"/>
    <w:rsid w:val="0081290D"/>
    <w:rsid w:val="00812EDD"/>
    <w:rsid w:val="008139C5"/>
    <w:rsid w:val="00814174"/>
    <w:rsid w:val="00814345"/>
    <w:rsid w:val="008144AE"/>
    <w:rsid w:val="00814F3F"/>
    <w:rsid w:val="0081650F"/>
    <w:rsid w:val="0082504F"/>
    <w:rsid w:val="00826C88"/>
    <w:rsid w:val="00831770"/>
    <w:rsid w:val="00832B31"/>
    <w:rsid w:val="008403E0"/>
    <w:rsid w:val="0084657B"/>
    <w:rsid w:val="00852C45"/>
    <w:rsid w:val="00855944"/>
    <w:rsid w:val="008562D2"/>
    <w:rsid w:val="00862EF0"/>
    <w:rsid w:val="00864A18"/>
    <w:rsid w:val="00866556"/>
    <w:rsid w:val="00870833"/>
    <w:rsid w:val="00871D9A"/>
    <w:rsid w:val="008743E8"/>
    <w:rsid w:val="00874571"/>
    <w:rsid w:val="00881F93"/>
    <w:rsid w:val="0088219F"/>
    <w:rsid w:val="00882CB5"/>
    <w:rsid w:val="00883641"/>
    <w:rsid w:val="008844DC"/>
    <w:rsid w:val="00884AC5"/>
    <w:rsid w:val="00884E69"/>
    <w:rsid w:val="0088528F"/>
    <w:rsid w:val="00885F04"/>
    <w:rsid w:val="00890082"/>
    <w:rsid w:val="008901E2"/>
    <w:rsid w:val="00890E9D"/>
    <w:rsid w:val="00891F56"/>
    <w:rsid w:val="0089493C"/>
    <w:rsid w:val="008A0443"/>
    <w:rsid w:val="008A3D81"/>
    <w:rsid w:val="008A48D2"/>
    <w:rsid w:val="008A4E96"/>
    <w:rsid w:val="008A5091"/>
    <w:rsid w:val="008B0E83"/>
    <w:rsid w:val="008B2610"/>
    <w:rsid w:val="008B471D"/>
    <w:rsid w:val="008B49E4"/>
    <w:rsid w:val="008B519B"/>
    <w:rsid w:val="008B54BE"/>
    <w:rsid w:val="008B729C"/>
    <w:rsid w:val="008C0897"/>
    <w:rsid w:val="008C20F1"/>
    <w:rsid w:val="008C4A93"/>
    <w:rsid w:val="008D11CB"/>
    <w:rsid w:val="008D5523"/>
    <w:rsid w:val="008E0E49"/>
    <w:rsid w:val="008E135B"/>
    <w:rsid w:val="008E35FD"/>
    <w:rsid w:val="008E6227"/>
    <w:rsid w:val="008E78B9"/>
    <w:rsid w:val="008F03D8"/>
    <w:rsid w:val="008F0A2F"/>
    <w:rsid w:val="00902429"/>
    <w:rsid w:val="0090543D"/>
    <w:rsid w:val="009056C5"/>
    <w:rsid w:val="0090664B"/>
    <w:rsid w:val="00907F44"/>
    <w:rsid w:val="00912499"/>
    <w:rsid w:val="0091251E"/>
    <w:rsid w:val="00914D68"/>
    <w:rsid w:val="00920929"/>
    <w:rsid w:val="0092366F"/>
    <w:rsid w:val="00924550"/>
    <w:rsid w:val="009262F2"/>
    <w:rsid w:val="00931D2B"/>
    <w:rsid w:val="00937791"/>
    <w:rsid w:val="00941C8B"/>
    <w:rsid w:val="00945852"/>
    <w:rsid w:val="00951933"/>
    <w:rsid w:val="00952623"/>
    <w:rsid w:val="00953AC8"/>
    <w:rsid w:val="00953EAF"/>
    <w:rsid w:val="00954343"/>
    <w:rsid w:val="00954515"/>
    <w:rsid w:val="009546F9"/>
    <w:rsid w:val="00955271"/>
    <w:rsid w:val="009602CF"/>
    <w:rsid w:val="00963C9C"/>
    <w:rsid w:val="00964979"/>
    <w:rsid w:val="00965B6B"/>
    <w:rsid w:val="00966BFF"/>
    <w:rsid w:val="00971EDB"/>
    <w:rsid w:val="00973FDC"/>
    <w:rsid w:val="00974D50"/>
    <w:rsid w:val="00975352"/>
    <w:rsid w:val="00975CB3"/>
    <w:rsid w:val="00977716"/>
    <w:rsid w:val="0098032D"/>
    <w:rsid w:val="00981AD9"/>
    <w:rsid w:val="00983641"/>
    <w:rsid w:val="00986FF9"/>
    <w:rsid w:val="00987863"/>
    <w:rsid w:val="00987ABE"/>
    <w:rsid w:val="00991D0A"/>
    <w:rsid w:val="00991EE4"/>
    <w:rsid w:val="009939DC"/>
    <w:rsid w:val="00993B9C"/>
    <w:rsid w:val="0099466B"/>
    <w:rsid w:val="00995BE5"/>
    <w:rsid w:val="00997E2A"/>
    <w:rsid w:val="009A3AB2"/>
    <w:rsid w:val="009A476D"/>
    <w:rsid w:val="009B2306"/>
    <w:rsid w:val="009B4E1E"/>
    <w:rsid w:val="009B7255"/>
    <w:rsid w:val="009C03FB"/>
    <w:rsid w:val="009C2400"/>
    <w:rsid w:val="009C285F"/>
    <w:rsid w:val="009C4147"/>
    <w:rsid w:val="009C4B4F"/>
    <w:rsid w:val="009C68A5"/>
    <w:rsid w:val="009D6460"/>
    <w:rsid w:val="009E3449"/>
    <w:rsid w:val="009E4C79"/>
    <w:rsid w:val="009E65B1"/>
    <w:rsid w:val="009E79E7"/>
    <w:rsid w:val="009F004A"/>
    <w:rsid w:val="009F0C02"/>
    <w:rsid w:val="009F5758"/>
    <w:rsid w:val="009F6DCE"/>
    <w:rsid w:val="009F73EB"/>
    <w:rsid w:val="00A0224E"/>
    <w:rsid w:val="00A0283F"/>
    <w:rsid w:val="00A04F4A"/>
    <w:rsid w:val="00A110E7"/>
    <w:rsid w:val="00A12346"/>
    <w:rsid w:val="00A128EB"/>
    <w:rsid w:val="00A13E84"/>
    <w:rsid w:val="00A17272"/>
    <w:rsid w:val="00A20935"/>
    <w:rsid w:val="00A2532A"/>
    <w:rsid w:val="00A26343"/>
    <w:rsid w:val="00A3020C"/>
    <w:rsid w:val="00A346A3"/>
    <w:rsid w:val="00A36860"/>
    <w:rsid w:val="00A408B5"/>
    <w:rsid w:val="00A41E02"/>
    <w:rsid w:val="00A529E2"/>
    <w:rsid w:val="00A539F8"/>
    <w:rsid w:val="00A6491A"/>
    <w:rsid w:val="00A6594E"/>
    <w:rsid w:val="00A70007"/>
    <w:rsid w:val="00A7028B"/>
    <w:rsid w:val="00A727B6"/>
    <w:rsid w:val="00A72A90"/>
    <w:rsid w:val="00A72EE1"/>
    <w:rsid w:val="00A73805"/>
    <w:rsid w:val="00A76605"/>
    <w:rsid w:val="00A80EB9"/>
    <w:rsid w:val="00A81CC6"/>
    <w:rsid w:val="00A825BF"/>
    <w:rsid w:val="00A83EC6"/>
    <w:rsid w:val="00A8677A"/>
    <w:rsid w:val="00A86D4D"/>
    <w:rsid w:val="00A87214"/>
    <w:rsid w:val="00A8732C"/>
    <w:rsid w:val="00A9062D"/>
    <w:rsid w:val="00A93F58"/>
    <w:rsid w:val="00A96329"/>
    <w:rsid w:val="00A97C00"/>
    <w:rsid w:val="00AA134B"/>
    <w:rsid w:val="00AA2CFE"/>
    <w:rsid w:val="00AA41E6"/>
    <w:rsid w:val="00AA5FDA"/>
    <w:rsid w:val="00AA6291"/>
    <w:rsid w:val="00AB12CF"/>
    <w:rsid w:val="00AB74F2"/>
    <w:rsid w:val="00AC0C91"/>
    <w:rsid w:val="00AC3278"/>
    <w:rsid w:val="00AC79FB"/>
    <w:rsid w:val="00AD1783"/>
    <w:rsid w:val="00AD37D4"/>
    <w:rsid w:val="00AD4FA8"/>
    <w:rsid w:val="00AD7986"/>
    <w:rsid w:val="00AD7E49"/>
    <w:rsid w:val="00AE1188"/>
    <w:rsid w:val="00AE61D7"/>
    <w:rsid w:val="00AE642F"/>
    <w:rsid w:val="00AE66BD"/>
    <w:rsid w:val="00AE738C"/>
    <w:rsid w:val="00AF093B"/>
    <w:rsid w:val="00AF1046"/>
    <w:rsid w:val="00AF38BE"/>
    <w:rsid w:val="00AF4466"/>
    <w:rsid w:val="00AF5D1E"/>
    <w:rsid w:val="00AF67A4"/>
    <w:rsid w:val="00B01F1F"/>
    <w:rsid w:val="00B040A9"/>
    <w:rsid w:val="00B0515F"/>
    <w:rsid w:val="00B1711E"/>
    <w:rsid w:val="00B17CBE"/>
    <w:rsid w:val="00B17E26"/>
    <w:rsid w:val="00B20638"/>
    <w:rsid w:val="00B2215C"/>
    <w:rsid w:val="00B231A4"/>
    <w:rsid w:val="00B25D20"/>
    <w:rsid w:val="00B25FF0"/>
    <w:rsid w:val="00B268B3"/>
    <w:rsid w:val="00B30BA3"/>
    <w:rsid w:val="00B31C99"/>
    <w:rsid w:val="00B32EF8"/>
    <w:rsid w:val="00B346C0"/>
    <w:rsid w:val="00B34DCD"/>
    <w:rsid w:val="00B40742"/>
    <w:rsid w:val="00B43F66"/>
    <w:rsid w:val="00B53BA6"/>
    <w:rsid w:val="00B5731D"/>
    <w:rsid w:val="00B609B5"/>
    <w:rsid w:val="00B6378B"/>
    <w:rsid w:val="00B63E3A"/>
    <w:rsid w:val="00B7030B"/>
    <w:rsid w:val="00B70420"/>
    <w:rsid w:val="00B72CB3"/>
    <w:rsid w:val="00B74C49"/>
    <w:rsid w:val="00B75965"/>
    <w:rsid w:val="00B76BCF"/>
    <w:rsid w:val="00B771AD"/>
    <w:rsid w:val="00B77740"/>
    <w:rsid w:val="00B814CB"/>
    <w:rsid w:val="00B846BA"/>
    <w:rsid w:val="00B84778"/>
    <w:rsid w:val="00B84DEC"/>
    <w:rsid w:val="00B87C4A"/>
    <w:rsid w:val="00B90526"/>
    <w:rsid w:val="00B90941"/>
    <w:rsid w:val="00B90A03"/>
    <w:rsid w:val="00B93D76"/>
    <w:rsid w:val="00B94115"/>
    <w:rsid w:val="00BA0CF8"/>
    <w:rsid w:val="00BA1ADF"/>
    <w:rsid w:val="00BA316A"/>
    <w:rsid w:val="00BA51FC"/>
    <w:rsid w:val="00BA76FF"/>
    <w:rsid w:val="00BB003A"/>
    <w:rsid w:val="00BB04AA"/>
    <w:rsid w:val="00BB272E"/>
    <w:rsid w:val="00BB3358"/>
    <w:rsid w:val="00BB3382"/>
    <w:rsid w:val="00BB3643"/>
    <w:rsid w:val="00BB5DDB"/>
    <w:rsid w:val="00BB5F72"/>
    <w:rsid w:val="00BB6C16"/>
    <w:rsid w:val="00BB79B6"/>
    <w:rsid w:val="00BC3DA0"/>
    <w:rsid w:val="00BC424B"/>
    <w:rsid w:val="00BC53F4"/>
    <w:rsid w:val="00BC548B"/>
    <w:rsid w:val="00BD71CE"/>
    <w:rsid w:val="00BE0FDE"/>
    <w:rsid w:val="00BE2E98"/>
    <w:rsid w:val="00BE7D31"/>
    <w:rsid w:val="00BF0312"/>
    <w:rsid w:val="00BF2650"/>
    <w:rsid w:val="00BF652A"/>
    <w:rsid w:val="00BF6AC5"/>
    <w:rsid w:val="00C00585"/>
    <w:rsid w:val="00C01121"/>
    <w:rsid w:val="00C02525"/>
    <w:rsid w:val="00C030A5"/>
    <w:rsid w:val="00C048FB"/>
    <w:rsid w:val="00C05A45"/>
    <w:rsid w:val="00C0796F"/>
    <w:rsid w:val="00C11B34"/>
    <w:rsid w:val="00C12C5C"/>
    <w:rsid w:val="00C15B9D"/>
    <w:rsid w:val="00C164BC"/>
    <w:rsid w:val="00C171FB"/>
    <w:rsid w:val="00C174A3"/>
    <w:rsid w:val="00C209C2"/>
    <w:rsid w:val="00C2267F"/>
    <w:rsid w:val="00C22AD8"/>
    <w:rsid w:val="00C32B46"/>
    <w:rsid w:val="00C3557E"/>
    <w:rsid w:val="00C3594B"/>
    <w:rsid w:val="00C4063B"/>
    <w:rsid w:val="00C4082D"/>
    <w:rsid w:val="00C4155D"/>
    <w:rsid w:val="00C43102"/>
    <w:rsid w:val="00C4696B"/>
    <w:rsid w:val="00C47444"/>
    <w:rsid w:val="00C50513"/>
    <w:rsid w:val="00C50FE7"/>
    <w:rsid w:val="00C510C9"/>
    <w:rsid w:val="00C52CCF"/>
    <w:rsid w:val="00C54503"/>
    <w:rsid w:val="00C5698C"/>
    <w:rsid w:val="00C60797"/>
    <w:rsid w:val="00C623F1"/>
    <w:rsid w:val="00C63055"/>
    <w:rsid w:val="00C669C6"/>
    <w:rsid w:val="00C73B62"/>
    <w:rsid w:val="00C74459"/>
    <w:rsid w:val="00C75727"/>
    <w:rsid w:val="00C75961"/>
    <w:rsid w:val="00C776B1"/>
    <w:rsid w:val="00C81049"/>
    <w:rsid w:val="00C815FE"/>
    <w:rsid w:val="00C847AE"/>
    <w:rsid w:val="00C936A7"/>
    <w:rsid w:val="00C948A2"/>
    <w:rsid w:val="00CA04C6"/>
    <w:rsid w:val="00CA26DD"/>
    <w:rsid w:val="00CA49B8"/>
    <w:rsid w:val="00CA5591"/>
    <w:rsid w:val="00CA7AB8"/>
    <w:rsid w:val="00CB0E0B"/>
    <w:rsid w:val="00CB12EC"/>
    <w:rsid w:val="00CB2393"/>
    <w:rsid w:val="00CB38EE"/>
    <w:rsid w:val="00CB4179"/>
    <w:rsid w:val="00CB4359"/>
    <w:rsid w:val="00CC09D7"/>
    <w:rsid w:val="00CC12B8"/>
    <w:rsid w:val="00CC20DA"/>
    <w:rsid w:val="00CC3AA2"/>
    <w:rsid w:val="00CD22E3"/>
    <w:rsid w:val="00CD4E44"/>
    <w:rsid w:val="00CD4E9D"/>
    <w:rsid w:val="00CD56EE"/>
    <w:rsid w:val="00CD5AE4"/>
    <w:rsid w:val="00CD7A7D"/>
    <w:rsid w:val="00CE7D69"/>
    <w:rsid w:val="00CF1C25"/>
    <w:rsid w:val="00CF2441"/>
    <w:rsid w:val="00CF2706"/>
    <w:rsid w:val="00CF2D8E"/>
    <w:rsid w:val="00CF2DFA"/>
    <w:rsid w:val="00CF5AD8"/>
    <w:rsid w:val="00D00122"/>
    <w:rsid w:val="00D01912"/>
    <w:rsid w:val="00D01B49"/>
    <w:rsid w:val="00D01D2A"/>
    <w:rsid w:val="00D033B0"/>
    <w:rsid w:val="00D04BE6"/>
    <w:rsid w:val="00D10B47"/>
    <w:rsid w:val="00D11439"/>
    <w:rsid w:val="00D11EB1"/>
    <w:rsid w:val="00D168B3"/>
    <w:rsid w:val="00D17F17"/>
    <w:rsid w:val="00D23597"/>
    <w:rsid w:val="00D2434E"/>
    <w:rsid w:val="00D27BE8"/>
    <w:rsid w:val="00D30BDC"/>
    <w:rsid w:val="00D31E48"/>
    <w:rsid w:val="00D36218"/>
    <w:rsid w:val="00D36C59"/>
    <w:rsid w:val="00D430A4"/>
    <w:rsid w:val="00D47354"/>
    <w:rsid w:val="00D517A4"/>
    <w:rsid w:val="00D57E86"/>
    <w:rsid w:val="00D57F88"/>
    <w:rsid w:val="00D621EE"/>
    <w:rsid w:val="00D63E36"/>
    <w:rsid w:val="00D7105C"/>
    <w:rsid w:val="00D721F7"/>
    <w:rsid w:val="00D73646"/>
    <w:rsid w:val="00D777B4"/>
    <w:rsid w:val="00D77A90"/>
    <w:rsid w:val="00D80B69"/>
    <w:rsid w:val="00D83059"/>
    <w:rsid w:val="00D8360B"/>
    <w:rsid w:val="00D85676"/>
    <w:rsid w:val="00D87636"/>
    <w:rsid w:val="00D912F2"/>
    <w:rsid w:val="00D9671B"/>
    <w:rsid w:val="00D96ADA"/>
    <w:rsid w:val="00DA0CD1"/>
    <w:rsid w:val="00DA2886"/>
    <w:rsid w:val="00DA34D6"/>
    <w:rsid w:val="00DA5E50"/>
    <w:rsid w:val="00DA7D0C"/>
    <w:rsid w:val="00DB311C"/>
    <w:rsid w:val="00DB312C"/>
    <w:rsid w:val="00DB358A"/>
    <w:rsid w:val="00DB432D"/>
    <w:rsid w:val="00DB4D64"/>
    <w:rsid w:val="00DB519B"/>
    <w:rsid w:val="00DC19D4"/>
    <w:rsid w:val="00DC5DC3"/>
    <w:rsid w:val="00DC7694"/>
    <w:rsid w:val="00DC7FBE"/>
    <w:rsid w:val="00DD130E"/>
    <w:rsid w:val="00DD16ED"/>
    <w:rsid w:val="00DD22AE"/>
    <w:rsid w:val="00DD308E"/>
    <w:rsid w:val="00DE2EEA"/>
    <w:rsid w:val="00DE7494"/>
    <w:rsid w:val="00DF0C51"/>
    <w:rsid w:val="00DF0D47"/>
    <w:rsid w:val="00DF1652"/>
    <w:rsid w:val="00DF6D37"/>
    <w:rsid w:val="00E048ED"/>
    <w:rsid w:val="00E04FB3"/>
    <w:rsid w:val="00E058F2"/>
    <w:rsid w:val="00E05D9C"/>
    <w:rsid w:val="00E05EC0"/>
    <w:rsid w:val="00E06102"/>
    <w:rsid w:val="00E10D33"/>
    <w:rsid w:val="00E15AB9"/>
    <w:rsid w:val="00E17563"/>
    <w:rsid w:val="00E23E71"/>
    <w:rsid w:val="00E25A0E"/>
    <w:rsid w:val="00E2787C"/>
    <w:rsid w:val="00E27A01"/>
    <w:rsid w:val="00E305E6"/>
    <w:rsid w:val="00E309B0"/>
    <w:rsid w:val="00E30F19"/>
    <w:rsid w:val="00E310EE"/>
    <w:rsid w:val="00E3221D"/>
    <w:rsid w:val="00E33C4A"/>
    <w:rsid w:val="00E33D0D"/>
    <w:rsid w:val="00E34AE3"/>
    <w:rsid w:val="00E357B9"/>
    <w:rsid w:val="00E4321E"/>
    <w:rsid w:val="00E43715"/>
    <w:rsid w:val="00E44B80"/>
    <w:rsid w:val="00E45372"/>
    <w:rsid w:val="00E468AB"/>
    <w:rsid w:val="00E47623"/>
    <w:rsid w:val="00E47BBA"/>
    <w:rsid w:val="00E52FAF"/>
    <w:rsid w:val="00E54DF1"/>
    <w:rsid w:val="00E54E4C"/>
    <w:rsid w:val="00E55824"/>
    <w:rsid w:val="00E56391"/>
    <w:rsid w:val="00E60529"/>
    <w:rsid w:val="00E61E7F"/>
    <w:rsid w:val="00E6311B"/>
    <w:rsid w:val="00E643FB"/>
    <w:rsid w:val="00E70D86"/>
    <w:rsid w:val="00E72C5C"/>
    <w:rsid w:val="00E72F71"/>
    <w:rsid w:val="00E75ACC"/>
    <w:rsid w:val="00E7628E"/>
    <w:rsid w:val="00E77797"/>
    <w:rsid w:val="00E77853"/>
    <w:rsid w:val="00E80539"/>
    <w:rsid w:val="00E82F54"/>
    <w:rsid w:val="00E8649B"/>
    <w:rsid w:val="00E871CD"/>
    <w:rsid w:val="00E87827"/>
    <w:rsid w:val="00E90990"/>
    <w:rsid w:val="00E91EFF"/>
    <w:rsid w:val="00E92D50"/>
    <w:rsid w:val="00E95D3D"/>
    <w:rsid w:val="00E962F2"/>
    <w:rsid w:val="00EA0E25"/>
    <w:rsid w:val="00EA173C"/>
    <w:rsid w:val="00EA403F"/>
    <w:rsid w:val="00EC127A"/>
    <w:rsid w:val="00EC1FF9"/>
    <w:rsid w:val="00EC2737"/>
    <w:rsid w:val="00EE0393"/>
    <w:rsid w:val="00EE2716"/>
    <w:rsid w:val="00EE323E"/>
    <w:rsid w:val="00EE3B26"/>
    <w:rsid w:val="00EE6450"/>
    <w:rsid w:val="00EE75C9"/>
    <w:rsid w:val="00EE7A65"/>
    <w:rsid w:val="00EF0233"/>
    <w:rsid w:val="00EF2747"/>
    <w:rsid w:val="00EF3DED"/>
    <w:rsid w:val="00EF57FA"/>
    <w:rsid w:val="00EF5C1B"/>
    <w:rsid w:val="00EF62E4"/>
    <w:rsid w:val="00F00413"/>
    <w:rsid w:val="00F005F4"/>
    <w:rsid w:val="00F01C2C"/>
    <w:rsid w:val="00F01E68"/>
    <w:rsid w:val="00F10C85"/>
    <w:rsid w:val="00F10ED8"/>
    <w:rsid w:val="00F127F3"/>
    <w:rsid w:val="00F12B75"/>
    <w:rsid w:val="00F14F77"/>
    <w:rsid w:val="00F222BE"/>
    <w:rsid w:val="00F24179"/>
    <w:rsid w:val="00F24A03"/>
    <w:rsid w:val="00F253C0"/>
    <w:rsid w:val="00F301F1"/>
    <w:rsid w:val="00F3039F"/>
    <w:rsid w:val="00F30C22"/>
    <w:rsid w:val="00F3394E"/>
    <w:rsid w:val="00F33F1A"/>
    <w:rsid w:val="00F36502"/>
    <w:rsid w:val="00F36D10"/>
    <w:rsid w:val="00F36D53"/>
    <w:rsid w:val="00F40531"/>
    <w:rsid w:val="00F41E38"/>
    <w:rsid w:val="00F547F7"/>
    <w:rsid w:val="00F54CCF"/>
    <w:rsid w:val="00F56E92"/>
    <w:rsid w:val="00F61D7A"/>
    <w:rsid w:val="00F637B3"/>
    <w:rsid w:val="00F660DE"/>
    <w:rsid w:val="00F66CF7"/>
    <w:rsid w:val="00F6789B"/>
    <w:rsid w:val="00F67BCB"/>
    <w:rsid w:val="00F7427D"/>
    <w:rsid w:val="00F75597"/>
    <w:rsid w:val="00F7573E"/>
    <w:rsid w:val="00F77C57"/>
    <w:rsid w:val="00F81276"/>
    <w:rsid w:val="00F813C7"/>
    <w:rsid w:val="00F81E36"/>
    <w:rsid w:val="00F82C05"/>
    <w:rsid w:val="00F83566"/>
    <w:rsid w:val="00F83A9D"/>
    <w:rsid w:val="00F85933"/>
    <w:rsid w:val="00F85B50"/>
    <w:rsid w:val="00F906B5"/>
    <w:rsid w:val="00F93784"/>
    <w:rsid w:val="00F971CC"/>
    <w:rsid w:val="00F975F1"/>
    <w:rsid w:val="00FA0995"/>
    <w:rsid w:val="00FA2CAA"/>
    <w:rsid w:val="00FA3DA1"/>
    <w:rsid w:val="00FA6554"/>
    <w:rsid w:val="00FB1559"/>
    <w:rsid w:val="00FB1960"/>
    <w:rsid w:val="00FD120B"/>
    <w:rsid w:val="00FD3ABC"/>
    <w:rsid w:val="00FD7D7A"/>
    <w:rsid w:val="00FE0E01"/>
    <w:rsid w:val="00FE16C1"/>
    <w:rsid w:val="00FE19FF"/>
    <w:rsid w:val="00FE2708"/>
    <w:rsid w:val="00FE33A6"/>
    <w:rsid w:val="00FE5452"/>
    <w:rsid w:val="00FE6201"/>
    <w:rsid w:val="00FE691F"/>
    <w:rsid w:val="00FF1FD1"/>
    <w:rsid w:val="00FF59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BB836E"/>
  <w15:docId w15:val="{F1DE1B68-B880-4E4E-B8A7-D32E7D5C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semiHidden/>
    <w:unhideWhenUsed/>
    <w:qFormat/>
    <w:rsid w:val="004A15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EndNoteBibliographyTitle">
    <w:name w:val="EndNote Bibliography Title"/>
    <w:basedOn w:val="Normal"/>
    <w:link w:val="EndNoteBibliographyTitleChar"/>
    <w:rsid w:val="00A2532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2532A"/>
    <w:rPr>
      <w:rFonts w:ascii="Calibri" w:hAnsi="Calibri" w:cs="Calibri"/>
      <w:noProof/>
      <w:sz w:val="20"/>
      <w:lang w:val="en-US"/>
    </w:rPr>
  </w:style>
  <w:style w:type="paragraph" w:customStyle="1" w:styleId="EndNoteBibliography">
    <w:name w:val="EndNote Bibliography"/>
    <w:basedOn w:val="Normal"/>
    <w:link w:val="EndNoteBibliographyChar"/>
    <w:rsid w:val="00A2532A"/>
    <w:rPr>
      <w:rFonts w:ascii="Calibri" w:hAnsi="Calibri" w:cs="Calibri"/>
      <w:noProof/>
      <w:lang w:val="en-US"/>
    </w:rPr>
  </w:style>
  <w:style w:type="character" w:customStyle="1" w:styleId="EndNoteBibliographyChar">
    <w:name w:val="EndNote Bibliography Char"/>
    <w:basedOn w:val="DefaultParagraphFont"/>
    <w:link w:val="EndNoteBibliography"/>
    <w:rsid w:val="00A2532A"/>
    <w:rPr>
      <w:rFonts w:ascii="Calibri" w:hAnsi="Calibri" w:cs="Calibri"/>
      <w:noProof/>
      <w:sz w:val="20"/>
      <w:lang w:val="en-US"/>
    </w:rPr>
  </w:style>
  <w:style w:type="table" w:customStyle="1" w:styleId="GridTable21">
    <w:name w:val="Grid Table 21"/>
    <w:basedOn w:val="TableNormal"/>
    <w:uiPriority w:val="47"/>
    <w:rsid w:val="0048518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semiHidden/>
    <w:rsid w:val="004A151E"/>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Numbered para Char"/>
    <w:basedOn w:val="DefaultParagraphFont"/>
    <w:link w:val="ListParagraph"/>
    <w:uiPriority w:val="34"/>
    <w:locked/>
    <w:rsid w:val="004A151E"/>
    <w:rPr>
      <w:sz w:val="20"/>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rsid w:val="004A151E"/>
    <w:pPr>
      <w:spacing w:before="0" w:after="0"/>
      <w:jc w:val="both"/>
    </w:pPr>
    <w:rPr>
      <w:rFonts w:ascii="Arial Narrow" w:eastAsia="Times New Roman" w:hAnsi="Arial Narrow" w:cs="Tahoma"/>
      <w:b/>
      <w:bCs/>
      <w:szCs w:val="24"/>
      <w:lang w:eastAsia="en-AU"/>
    </w:rPr>
  </w:style>
  <w:style w:type="paragraph" w:customStyle="1" w:styleId="Tabletext">
    <w:name w:val="Table text"/>
    <w:basedOn w:val="Normal"/>
    <w:link w:val="TabletextChar"/>
    <w:rsid w:val="004A151E"/>
    <w:pPr>
      <w:spacing w:before="40" w:after="40"/>
      <w:jc w:val="both"/>
    </w:pPr>
    <w:rPr>
      <w:rFonts w:ascii="Arial Narrow" w:eastAsia="Times New Roman" w:hAnsi="Arial Narrow" w:cs="Tahoma"/>
      <w:szCs w:val="20"/>
      <w:lang w:eastAsia="en-AU"/>
    </w:rPr>
  </w:style>
  <w:style w:type="character" w:customStyle="1" w:styleId="TabletextChar">
    <w:name w:val="Table text Char"/>
    <w:link w:val="Tabletext"/>
    <w:rsid w:val="004A151E"/>
    <w:rPr>
      <w:rFonts w:ascii="Arial Narrow" w:eastAsia="Times New Roman" w:hAnsi="Arial Narrow" w:cs="Tahoma"/>
      <w:sz w:val="20"/>
      <w:szCs w:val="20"/>
      <w:lang w:eastAsia="en-AU"/>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rsid w:val="004A151E"/>
    <w:rPr>
      <w:rFonts w:ascii="Arial Narrow" w:eastAsia="Times New Roman" w:hAnsi="Arial Narrow" w:cs="Tahoma"/>
      <w:b/>
      <w:bCs/>
      <w:sz w:val="20"/>
      <w:szCs w:val="24"/>
      <w:lang w:eastAsia="en-AU"/>
    </w:rPr>
  </w:style>
  <w:style w:type="character" w:customStyle="1" w:styleId="UnresolvedMention1">
    <w:name w:val="Unresolved Mention1"/>
    <w:basedOn w:val="DefaultParagraphFont"/>
    <w:uiPriority w:val="99"/>
    <w:semiHidden/>
    <w:unhideWhenUsed/>
    <w:rsid w:val="00375197"/>
    <w:rPr>
      <w:color w:val="605E5C"/>
      <w:shd w:val="clear" w:color="auto" w:fill="E1DFDD"/>
    </w:rPr>
  </w:style>
  <w:style w:type="character" w:customStyle="1" w:styleId="src">
    <w:name w:val="src"/>
    <w:basedOn w:val="DefaultParagraphFont"/>
    <w:rsid w:val="00184C3A"/>
  </w:style>
  <w:style w:type="character" w:customStyle="1" w:styleId="jrnl">
    <w:name w:val="jrnl"/>
    <w:basedOn w:val="DefaultParagraphFont"/>
    <w:rsid w:val="00184C3A"/>
  </w:style>
  <w:style w:type="paragraph" w:styleId="Revision">
    <w:name w:val="Revision"/>
    <w:hidden/>
    <w:uiPriority w:val="99"/>
    <w:semiHidden/>
    <w:rsid w:val="00214E3C"/>
    <w:pPr>
      <w:spacing w:after="0" w:line="240" w:lineRule="auto"/>
    </w:pPr>
    <w:rPr>
      <w:sz w:val="20"/>
    </w:rPr>
  </w:style>
  <w:style w:type="character" w:customStyle="1" w:styleId="UnresolvedMention2">
    <w:name w:val="Unresolved Mention2"/>
    <w:basedOn w:val="DefaultParagraphFont"/>
    <w:uiPriority w:val="99"/>
    <w:semiHidden/>
    <w:unhideWhenUsed/>
    <w:rsid w:val="00A13E84"/>
    <w:rPr>
      <w:color w:val="605E5C"/>
      <w:shd w:val="clear" w:color="auto" w:fill="E1DFDD"/>
    </w:rPr>
  </w:style>
  <w:style w:type="character" w:styleId="FollowedHyperlink">
    <w:name w:val="FollowedHyperlink"/>
    <w:basedOn w:val="DefaultParagraphFont"/>
    <w:uiPriority w:val="99"/>
    <w:semiHidden/>
    <w:unhideWhenUsed/>
    <w:rsid w:val="00A0224E"/>
    <w:rPr>
      <w:color w:val="800080" w:themeColor="followedHyperlink"/>
      <w:u w:val="single"/>
    </w:rPr>
  </w:style>
  <w:style w:type="paragraph" w:styleId="NormalWeb">
    <w:name w:val="Normal (Web)"/>
    <w:basedOn w:val="Normal"/>
    <w:uiPriority w:val="99"/>
    <w:semiHidden/>
    <w:unhideWhenUsed/>
    <w:rsid w:val="003D5CA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3">
    <w:name w:val="Unresolved Mention3"/>
    <w:basedOn w:val="DefaultParagraphFont"/>
    <w:uiPriority w:val="99"/>
    <w:semiHidden/>
    <w:unhideWhenUsed/>
    <w:rsid w:val="000A3E8F"/>
    <w:rPr>
      <w:color w:val="605E5C"/>
      <w:shd w:val="clear" w:color="auto" w:fill="E1DFDD"/>
    </w:rPr>
  </w:style>
  <w:style w:type="character" w:customStyle="1" w:styleId="UnresolvedMention">
    <w:name w:val="Unresolved Mention"/>
    <w:basedOn w:val="DefaultParagraphFont"/>
    <w:uiPriority w:val="99"/>
    <w:semiHidden/>
    <w:unhideWhenUsed/>
    <w:rsid w:val="00C52CCF"/>
    <w:rPr>
      <w:color w:val="605E5C"/>
      <w:shd w:val="clear" w:color="auto" w:fill="E1DFDD"/>
    </w:rPr>
  </w:style>
  <w:style w:type="paragraph" w:customStyle="1" w:styleId="TitleBlue">
    <w:name w:val="Title Blue"/>
    <w:basedOn w:val="Title"/>
    <w:qFormat/>
    <w:rsid w:val="00B20638"/>
    <w:pPr>
      <w:spacing w:before="360"/>
    </w:pPr>
    <w:rPr>
      <w:rFonts w:eastAsiaTheme="minorHAnsi"/>
      <w:color w:val="548DD4" w:themeColor="tex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390">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634676455">
      <w:bodyDiv w:val="1"/>
      <w:marLeft w:val="0"/>
      <w:marRight w:val="0"/>
      <w:marTop w:val="0"/>
      <w:marBottom w:val="0"/>
      <w:divBdr>
        <w:top w:val="none" w:sz="0" w:space="0" w:color="auto"/>
        <w:left w:val="none" w:sz="0" w:space="0" w:color="auto"/>
        <w:bottom w:val="none" w:sz="0" w:space="0" w:color="auto"/>
        <w:right w:val="none" w:sz="0" w:space="0" w:color="auto"/>
      </w:divBdr>
    </w:div>
    <w:div w:id="924727413">
      <w:bodyDiv w:val="1"/>
      <w:marLeft w:val="0"/>
      <w:marRight w:val="0"/>
      <w:marTop w:val="0"/>
      <w:marBottom w:val="0"/>
      <w:divBdr>
        <w:top w:val="none" w:sz="0" w:space="0" w:color="auto"/>
        <w:left w:val="none" w:sz="0" w:space="0" w:color="auto"/>
        <w:bottom w:val="none" w:sz="0" w:space="0" w:color="auto"/>
        <w:right w:val="none" w:sz="0" w:space="0" w:color="auto"/>
      </w:divBdr>
    </w:div>
    <w:div w:id="983850969">
      <w:bodyDiv w:val="1"/>
      <w:marLeft w:val="0"/>
      <w:marRight w:val="0"/>
      <w:marTop w:val="0"/>
      <w:marBottom w:val="0"/>
      <w:divBdr>
        <w:top w:val="none" w:sz="0" w:space="0" w:color="auto"/>
        <w:left w:val="none" w:sz="0" w:space="0" w:color="auto"/>
        <w:bottom w:val="none" w:sz="0" w:space="0" w:color="auto"/>
        <w:right w:val="none" w:sz="0" w:space="0" w:color="auto"/>
      </w:divBdr>
    </w:div>
    <w:div w:id="1106384911">
      <w:bodyDiv w:val="1"/>
      <w:marLeft w:val="0"/>
      <w:marRight w:val="0"/>
      <w:marTop w:val="0"/>
      <w:marBottom w:val="0"/>
      <w:divBdr>
        <w:top w:val="none" w:sz="0" w:space="0" w:color="auto"/>
        <w:left w:val="none" w:sz="0" w:space="0" w:color="auto"/>
        <w:bottom w:val="none" w:sz="0" w:space="0" w:color="auto"/>
        <w:right w:val="none" w:sz="0" w:space="0" w:color="auto"/>
      </w:divBdr>
    </w:div>
    <w:div w:id="1171260678">
      <w:bodyDiv w:val="1"/>
      <w:marLeft w:val="0"/>
      <w:marRight w:val="0"/>
      <w:marTop w:val="0"/>
      <w:marBottom w:val="0"/>
      <w:divBdr>
        <w:top w:val="none" w:sz="0" w:space="0" w:color="auto"/>
        <w:left w:val="none" w:sz="0" w:space="0" w:color="auto"/>
        <w:bottom w:val="none" w:sz="0" w:space="0" w:color="auto"/>
        <w:right w:val="none" w:sz="0" w:space="0" w:color="auto"/>
      </w:divBdr>
    </w:div>
    <w:div w:id="1204057190">
      <w:bodyDiv w:val="1"/>
      <w:marLeft w:val="0"/>
      <w:marRight w:val="0"/>
      <w:marTop w:val="0"/>
      <w:marBottom w:val="0"/>
      <w:divBdr>
        <w:top w:val="none" w:sz="0" w:space="0" w:color="auto"/>
        <w:left w:val="none" w:sz="0" w:space="0" w:color="auto"/>
        <w:bottom w:val="none" w:sz="0" w:space="0" w:color="auto"/>
        <w:right w:val="none" w:sz="0" w:space="0" w:color="auto"/>
      </w:divBdr>
    </w:div>
    <w:div w:id="1268928787">
      <w:bodyDiv w:val="1"/>
      <w:marLeft w:val="0"/>
      <w:marRight w:val="0"/>
      <w:marTop w:val="0"/>
      <w:marBottom w:val="0"/>
      <w:divBdr>
        <w:top w:val="none" w:sz="0" w:space="0" w:color="auto"/>
        <w:left w:val="none" w:sz="0" w:space="0" w:color="auto"/>
        <w:bottom w:val="none" w:sz="0" w:space="0" w:color="auto"/>
        <w:right w:val="none" w:sz="0" w:space="0" w:color="auto"/>
      </w:divBdr>
    </w:div>
    <w:div w:id="1482193540">
      <w:bodyDiv w:val="1"/>
      <w:marLeft w:val="0"/>
      <w:marRight w:val="0"/>
      <w:marTop w:val="0"/>
      <w:marBottom w:val="0"/>
      <w:divBdr>
        <w:top w:val="none" w:sz="0" w:space="0" w:color="auto"/>
        <w:left w:val="none" w:sz="0" w:space="0" w:color="auto"/>
        <w:bottom w:val="none" w:sz="0" w:space="0" w:color="auto"/>
        <w:right w:val="none" w:sz="0" w:space="0" w:color="auto"/>
      </w:divBdr>
    </w:div>
    <w:div w:id="1716544400">
      <w:bodyDiv w:val="1"/>
      <w:marLeft w:val="0"/>
      <w:marRight w:val="0"/>
      <w:marTop w:val="0"/>
      <w:marBottom w:val="0"/>
      <w:divBdr>
        <w:top w:val="none" w:sz="0" w:space="0" w:color="auto"/>
        <w:left w:val="none" w:sz="0" w:space="0" w:color="auto"/>
        <w:bottom w:val="none" w:sz="0" w:space="0" w:color="auto"/>
        <w:right w:val="none" w:sz="0" w:space="0" w:color="auto"/>
      </w:divBdr>
    </w:div>
    <w:div w:id="1917133078">
      <w:bodyDiv w:val="1"/>
      <w:marLeft w:val="0"/>
      <w:marRight w:val="0"/>
      <w:marTop w:val="0"/>
      <w:marBottom w:val="0"/>
      <w:divBdr>
        <w:top w:val="none" w:sz="0" w:space="0" w:color="auto"/>
        <w:left w:val="none" w:sz="0" w:space="0" w:color="auto"/>
        <w:bottom w:val="none" w:sz="0" w:space="0" w:color="auto"/>
        <w:right w:val="none" w:sz="0" w:space="0" w:color="auto"/>
      </w:divBdr>
      <w:divsChild>
        <w:div w:id="570700900">
          <w:marLeft w:val="0"/>
          <w:marRight w:val="0"/>
          <w:marTop w:val="0"/>
          <w:marBottom w:val="0"/>
          <w:divBdr>
            <w:top w:val="none" w:sz="0" w:space="0" w:color="auto"/>
            <w:left w:val="none" w:sz="0" w:space="0" w:color="auto"/>
            <w:bottom w:val="none" w:sz="0" w:space="0" w:color="auto"/>
            <w:right w:val="none" w:sz="0" w:space="0" w:color="auto"/>
          </w:divBdr>
        </w:div>
        <w:div w:id="180321722">
          <w:marLeft w:val="0"/>
          <w:marRight w:val="0"/>
          <w:marTop w:val="0"/>
          <w:marBottom w:val="0"/>
          <w:divBdr>
            <w:top w:val="none" w:sz="0" w:space="0" w:color="auto"/>
            <w:left w:val="none" w:sz="0" w:space="0" w:color="auto"/>
            <w:bottom w:val="none" w:sz="0" w:space="0" w:color="auto"/>
            <w:right w:val="none" w:sz="0" w:space="0" w:color="auto"/>
          </w:divBdr>
        </w:div>
        <w:div w:id="2024941304">
          <w:marLeft w:val="0"/>
          <w:marRight w:val="0"/>
          <w:marTop w:val="0"/>
          <w:marBottom w:val="0"/>
          <w:divBdr>
            <w:top w:val="none" w:sz="0" w:space="0" w:color="auto"/>
            <w:left w:val="none" w:sz="0" w:space="0" w:color="auto"/>
            <w:bottom w:val="none" w:sz="0" w:space="0" w:color="auto"/>
            <w:right w:val="none" w:sz="0" w:space="0" w:color="auto"/>
          </w:divBdr>
        </w:div>
        <w:div w:id="264966680">
          <w:marLeft w:val="0"/>
          <w:marRight w:val="0"/>
          <w:marTop w:val="0"/>
          <w:marBottom w:val="0"/>
          <w:divBdr>
            <w:top w:val="none" w:sz="0" w:space="0" w:color="auto"/>
            <w:left w:val="none" w:sz="0" w:space="0" w:color="auto"/>
            <w:bottom w:val="none" w:sz="0" w:space="0" w:color="auto"/>
            <w:right w:val="none" w:sz="0" w:space="0" w:color="auto"/>
          </w:divBdr>
        </w:div>
        <w:div w:id="826291066">
          <w:marLeft w:val="0"/>
          <w:marRight w:val="0"/>
          <w:marTop w:val="0"/>
          <w:marBottom w:val="0"/>
          <w:divBdr>
            <w:top w:val="none" w:sz="0" w:space="0" w:color="auto"/>
            <w:left w:val="none" w:sz="0" w:space="0" w:color="auto"/>
            <w:bottom w:val="none" w:sz="0" w:space="0" w:color="auto"/>
            <w:right w:val="none" w:sz="0" w:space="0" w:color="auto"/>
          </w:divBdr>
        </w:div>
        <w:div w:id="1836334022">
          <w:marLeft w:val="0"/>
          <w:marRight w:val="0"/>
          <w:marTop w:val="0"/>
          <w:marBottom w:val="0"/>
          <w:divBdr>
            <w:top w:val="none" w:sz="0" w:space="0" w:color="auto"/>
            <w:left w:val="none" w:sz="0" w:space="0" w:color="auto"/>
            <w:bottom w:val="none" w:sz="0" w:space="0" w:color="auto"/>
            <w:right w:val="none" w:sz="0" w:space="0" w:color="auto"/>
          </w:divBdr>
        </w:div>
        <w:div w:id="816646202">
          <w:marLeft w:val="0"/>
          <w:marRight w:val="0"/>
          <w:marTop w:val="0"/>
          <w:marBottom w:val="0"/>
          <w:divBdr>
            <w:top w:val="none" w:sz="0" w:space="0" w:color="auto"/>
            <w:left w:val="none" w:sz="0" w:space="0" w:color="auto"/>
            <w:bottom w:val="none" w:sz="0" w:space="0" w:color="auto"/>
            <w:right w:val="none" w:sz="0" w:space="0" w:color="auto"/>
          </w:divBdr>
        </w:div>
        <w:div w:id="411045333">
          <w:marLeft w:val="0"/>
          <w:marRight w:val="0"/>
          <w:marTop w:val="0"/>
          <w:marBottom w:val="0"/>
          <w:divBdr>
            <w:top w:val="none" w:sz="0" w:space="0" w:color="auto"/>
            <w:left w:val="none" w:sz="0" w:space="0" w:color="auto"/>
            <w:bottom w:val="none" w:sz="0" w:space="0" w:color="auto"/>
            <w:right w:val="none" w:sz="0" w:space="0" w:color="auto"/>
          </w:divBdr>
        </w:div>
        <w:div w:id="950361464">
          <w:marLeft w:val="0"/>
          <w:marRight w:val="0"/>
          <w:marTop w:val="0"/>
          <w:marBottom w:val="0"/>
          <w:divBdr>
            <w:top w:val="none" w:sz="0" w:space="0" w:color="auto"/>
            <w:left w:val="none" w:sz="0" w:space="0" w:color="auto"/>
            <w:bottom w:val="none" w:sz="0" w:space="0" w:color="auto"/>
            <w:right w:val="none" w:sz="0" w:space="0" w:color="auto"/>
          </w:divBdr>
        </w:div>
      </w:divsChild>
    </w:div>
    <w:div w:id="1922255050">
      <w:bodyDiv w:val="1"/>
      <w:marLeft w:val="0"/>
      <w:marRight w:val="0"/>
      <w:marTop w:val="0"/>
      <w:marBottom w:val="0"/>
      <w:divBdr>
        <w:top w:val="none" w:sz="0" w:space="0" w:color="auto"/>
        <w:left w:val="none" w:sz="0" w:space="0" w:color="auto"/>
        <w:bottom w:val="none" w:sz="0" w:space="0" w:color="auto"/>
        <w:right w:val="none" w:sz="0" w:space="0" w:color="auto"/>
      </w:divBdr>
    </w:div>
    <w:div w:id="1946112510">
      <w:bodyDiv w:val="1"/>
      <w:marLeft w:val="0"/>
      <w:marRight w:val="0"/>
      <w:marTop w:val="0"/>
      <w:marBottom w:val="0"/>
      <w:divBdr>
        <w:top w:val="none" w:sz="0" w:space="0" w:color="auto"/>
        <w:left w:val="none" w:sz="0" w:space="0" w:color="auto"/>
        <w:bottom w:val="none" w:sz="0" w:space="0" w:color="auto"/>
        <w:right w:val="none" w:sz="0" w:space="0" w:color="auto"/>
      </w:divBdr>
    </w:div>
    <w:div w:id="1972831597">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3208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ac.gov.au/" TargetMode="External"/><Relationship Id="rId18" Type="http://schemas.openxmlformats.org/officeDocument/2006/relationships/hyperlink" Target="https://www.bmj.com/content/341/bmj.c5132" TargetMode="External"/><Relationship Id="rId26" Type="http://schemas.openxmlformats.org/officeDocument/2006/relationships/hyperlink" Target="https://clinicaltrials.gov/ct2/show/NCT04014114" TargetMode="External"/><Relationship Id="rId39" Type="http://schemas.openxmlformats.org/officeDocument/2006/relationships/hyperlink" Target="https://www.abs.gov.au/AUSSTATS/abs@.nsf/DetailsPage/3301.02017?OpenDocument" TargetMode="External"/><Relationship Id="rId3" Type="http://schemas.openxmlformats.org/officeDocument/2006/relationships/customXml" Target="../customXml/item3.xml"/><Relationship Id="rId21" Type="http://schemas.openxmlformats.org/officeDocument/2006/relationships/hyperlink" Target="https://www.ncbi.nlm.nih.gov/pubmed/23230938" TargetMode="External"/><Relationship Id="rId34" Type="http://schemas.openxmlformats.org/officeDocument/2006/relationships/hyperlink" Target="https://www.racgp.org.au/clinical-resources/clinical-guidelines/key-racgp-guidelines/view-all-racgp-guidelines/red-book/preventive-activities-prior-to-pregnancy"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ta@health.gov.au" TargetMode="External"/><Relationship Id="rId17" Type="http://schemas.openxmlformats.org/officeDocument/2006/relationships/hyperlink" Target="https://www.ncbi.nlm.nih.gov/pubmed/19780730" TargetMode="External"/><Relationship Id="rId25" Type="http://schemas.openxmlformats.org/officeDocument/2006/relationships/hyperlink" Target="https://www.ncbi.nlm.nih.gov/pubmed/30068663" TargetMode="External"/><Relationship Id="rId33" Type="http://schemas.openxmlformats.org/officeDocument/2006/relationships/hyperlink" Target="https://rarediseases.info.nih.gov/diseases/pages/31/faqs-about-rare-diseases" TargetMode="External"/><Relationship Id="rId38" Type="http://schemas.openxmlformats.org/officeDocument/2006/relationships/hyperlink" Target="https://www.abs.gov.au/AUSSTATS/abs@.nsf/Lookup/3301.0Main+Features12017?OpenDocument" TargetMode="External"/><Relationship Id="rId2" Type="http://schemas.openxmlformats.org/officeDocument/2006/relationships/customXml" Target="../customXml/item2.xml"/><Relationship Id="rId16" Type="http://schemas.openxmlformats.org/officeDocument/2006/relationships/hyperlink" Target="https://www.sciencedirect.com/science/article/pii/014067369290476J" TargetMode="External"/><Relationship Id="rId20" Type="http://schemas.openxmlformats.org/officeDocument/2006/relationships/hyperlink" Target="https://www.ncbi.nlm.nih.gov/pubmed/20597919" TargetMode="External"/><Relationship Id="rId29" Type="http://schemas.openxmlformats.org/officeDocument/2006/relationships/image" Target="media/image2.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cbi.nlm.nih.gov/pubmed/30742054" TargetMode="External"/><Relationship Id="rId32" Type="http://schemas.openxmlformats.org/officeDocument/2006/relationships/package" Target="embeddings/Microsoft_Visio_Drawing1.vsdx"/><Relationship Id="rId37" Type="http://schemas.openxmlformats.org/officeDocument/2006/relationships/hyperlink" Target="https://www.abs.gov.au/AUSSTATS/abs@.nsf/Lookup/3222.0Main+Features12017%20(base)%20-%202066?OpenDocument" TargetMode="External"/><Relationship Id="rId40" Type="http://schemas.openxmlformats.org/officeDocument/2006/relationships/hyperlink" Target="https://www.aihw.gov.au/getmedia/728e7dc2-ced6-47b7-addd-befc9d95af2d/aihw-per-91-inbrief.pdf.aspx?inline=true" TargetMode="External"/><Relationship Id="rId5" Type="http://schemas.openxmlformats.org/officeDocument/2006/relationships/numbering" Target="numbering.xml"/><Relationship Id="rId15" Type="http://schemas.openxmlformats.org/officeDocument/2006/relationships/hyperlink" Target="https://www.nature.com/articles/gim201555" TargetMode="External"/><Relationship Id="rId23" Type="http://schemas.openxmlformats.org/officeDocument/2006/relationships/hyperlink" Target="https://www.ncbi.nlm.nih.gov/pubmed/31570785" TargetMode="External"/><Relationship Id="rId28" Type="http://schemas.openxmlformats.org/officeDocument/2006/relationships/hyperlink" Target="https://www.mackenziesmission.org.au/other-options-for-carrier-screening/" TargetMode="External"/><Relationship Id="rId36" Type="http://schemas.openxmlformats.org/officeDocument/2006/relationships/hyperlink" Target="http://www.msac.gov.au/internet/msac/publishing.nsf/Content/1573-public" TargetMode="External"/><Relationship Id="rId10" Type="http://schemas.openxmlformats.org/officeDocument/2006/relationships/endnotes" Target="endnotes.xml"/><Relationship Id="rId19" Type="http://schemas.openxmlformats.org/officeDocument/2006/relationships/hyperlink" Target="https://www.ncbi.nlm.nih.gov/pubmed/12748433" TargetMode="Externa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cbi.nlm.nih.gov/pubmed/29261177" TargetMode="External"/><Relationship Id="rId27" Type="http://schemas.openxmlformats.org/officeDocument/2006/relationships/hyperlink" Target="https://clinicaltrials.gov/ct2/show/NCT04157595" TargetMode="External"/><Relationship Id="rId30" Type="http://schemas.openxmlformats.org/officeDocument/2006/relationships/package" Target="embeddings/Microsoft_Visio_Drawing.vsdx"/><Relationship Id="rId35" Type="http://schemas.openxmlformats.org/officeDocument/2006/relationships/hyperlink" Target="https://ranzcog.edu.au/news/revised-statement-prenatal-screening-and-diagnos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6CFE73FD4774B9FAC0A7DD55247E2" ma:contentTypeVersion="13" ma:contentTypeDescription="Create a new document." ma:contentTypeScope="" ma:versionID="e85ac366b4ae4f08f832edc689a683ef">
  <xsd:schema xmlns:xsd="http://www.w3.org/2001/XMLSchema" xmlns:xs="http://www.w3.org/2001/XMLSchema" xmlns:p="http://schemas.microsoft.com/office/2006/metadata/properties" xmlns:ns3="87dce382-fa8a-4ad1-b6eb-78361b9a20c9" xmlns:ns4="9a80ad8d-f85b-49a3-999b-9f978886f342" targetNamespace="http://schemas.microsoft.com/office/2006/metadata/properties" ma:root="true" ma:fieldsID="05f39585f387cfaf5472c1d76d1a8a18" ns3:_="" ns4:_="">
    <xsd:import namespace="87dce382-fa8a-4ad1-b6eb-78361b9a20c9"/>
    <xsd:import namespace="9a80ad8d-f85b-49a3-999b-9f978886f3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ce382-fa8a-4ad1-b6eb-78361b9a2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80ad8d-f85b-49a3-999b-9f978886f3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0EEDE-B7D4-44A0-BF37-B8E15D33BE14}">
  <ds:schemaRefs>
    <ds:schemaRef ds:uri="http://schemas.microsoft.com/sharepoint/v3/contenttype/forms"/>
  </ds:schemaRefs>
</ds:datastoreItem>
</file>

<file path=customXml/itemProps2.xml><?xml version="1.0" encoding="utf-8"?>
<ds:datastoreItem xmlns:ds="http://schemas.openxmlformats.org/officeDocument/2006/customXml" ds:itemID="{5776504B-4273-4CBE-9249-D2DE7AD27E3B}">
  <ds:schemaRefs>
    <ds:schemaRef ds:uri="http://purl.org/dc/elements/1.1/"/>
    <ds:schemaRef ds:uri="http://schemas.microsoft.com/office/2006/metadata/properties"/>
    <ds:schemaRef ds:uri="9a80ad8d-f85b-49a3-999b-9f978886f342"/>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dce382-fa8a-4ad1-b6eb-78361b9a20c9"/>
    <ds:schemaRef ds:uri="http://www.w3.org/XML/1998/namespace"/>
  </ds:schemaRefs>
</ds:datastoreItem>
</file>

<file path=customXml/itemProps3.xml><?xml version="1.0" encoding="utf-8"?>
<ds:datastoreItem xmlns:ds="http://schemas.openxmlformats.org/officeDocument/2006/customXml" ds:itemID="{7AC90EEF-BFD2-4C74-BC21-734A37F74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ce382-fa8a-4ad1-b6eb-78361b9a20c9"/>
    <ds:schemaRef ds:uri="9a80ad8d-f85b-49a3-999b-9f978886f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171F0E-CA14-4879-833D-3D568F5A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13265</Words>
  <Characters>75612</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88700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GOLD, Maynard</cp:lastModifiedBy>
  <cp:revision>5</cp:revision>
  <cp:lastPrinted>2016-07-12T05:04:00Z</cp:lastPrinted>
  <dcterms:created xsi:type="dcterms:W3CDTF">2021-05-25T01:07:00Z</dcterms:created>
  <dcterms:modified xsi:type="dcterms:W3CDTF">2021-05-25T06:26:00Z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0x0101002C96CFE73FD4774B9FAC0A7DD55247E2</vt:lpwstr>
  </property>
</Properties>
</file>