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48D6A" w14:textId="77777777" w:rsidR="00E44B80" w:rsidRPr="00F637B3" w:rsidRDefault="00E44B80" w:rsidP="00E44B80">
      <w:pPr>
        <w:jc w:val="center"/>
        <w:rPr>
          <w:b/>
          <w:szCs w:val="20"/>
        </w:rPr>
      </w:pPr>
      <w:r w:rsidRPr="00F637B3">
        <w:rPr>
          <w:b/>
          <w:noProof/>
          <w:szCs w:val="20"/>
          <w:lang w:eastAsia="en-AU"/>
        </w:rPr>
        <w:drawing>
          <wp:inline distT="0" distB="0" distL="0" distR="0" wp14:anchorId="483AB2BA" wp14:editId="0EE75806">
            <wp:extent cx="1897077" cy="1257300"/>
            <wp:effectExtent l="0" t="0" r="8255" b="0"/>
            <wp:docPr id="1" name="Picture 1" descr="Departmental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8\dunjan\Desktop\DH_stacked_blac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7077" cy="1257300"/>
                    </a:xfrm>
                    <a:prstGeom prst="rect">
                      <a:avLst/>
                    </a:prstGeom>
                    <a:noFill/>
                    <a:ln>
                      <a:noFill/>
                    </a:ln>
                  </pic:spPr>
                </pic:pic>
              </a:graphicData>
            </a:graphic>
          </wp:inline>
        </w:drawing>
      </w:r>
    </w:p>
    <w:p w14:paraId="3E42103F" w14:textId="77777777" w:rsidR="008B2610" w:rsidRPr="006F20CF" w:rsidRDefault="008B2610" w:rsidP="00F971CC">
      <w:pPr>
        <w:pStyle w:val="Title"/>
        <w:spacing w:before="2600"/>
      </w:pPr>
      <w:r w:rsidRPr="001906CD">
        <w:t>Application Form</w:t>
      </w:r>
    </w:p>
    <w:p w14:paraId="07761A94" w14:textId="77777777" w:rsidR="00E44B80" w:rsidRPr="00D73646" w:rsidRDefault="00E44B80" w:rsidP="00EB0182">
      <w:pPr>
        <w:pStyle w:val="Title"/>
        <w:spacing w:before="240"/>
        <w:rPr>
          <w:sz w:val="28"/>
          <w:szCs w:val="28"/>
        </w:rPr>
      </w:pPr>
      <w:r w:rsidRPr="00D73646">
        <w:rPr>
          <w:sz w:val="28"/>
          <w:szCs w:val="28"/>
        </w:rPr>
        <w:t>(</w:t>
      </w:r>
      <w:r w:rsidR="001906CD" w:rsidRPr="00D73646">
        <w:rPr>
          <w:sz w:val="28"/>
          <w:szCs w:val="28"/>
        </w:rPr>
        <w:t>New and Amended</w:t>
      </w:r>
      <w:r w:rsidR="00EB0182">
        <w:rPr>
          <w:sz w:val="28"/>
          <w:szCs w:val="28"/>
        </w:rPr>
        <w:t xml:space="preserve"> </w:t>
      </w:r>
      <w:r w:rsidR="003433D1" w:rsidRPr="00D73646">
        <w:rPr>
          <w:sz w:val="28"/>
          <w:szCs w:val="28"/>
        </w:rPr>
        <w:t>Requests for Public Funding</w:t>
      </w:r>
      <w:r w:rsidR="008B2610" w:rsidRPr="00D73646">
        <w:rPr>
          <w:sz w:val="28"/>
          <w:szCs w:val="28"/>
        </w:rPr>
        <w:t>)</w:t>
      </w:r>
    </w:p>
    <w:p w14:paraId="58E66380" w14:textId="77777777" w:rsidR="00EB0182" w:rsidRDefault="003013A9" w:rsidP="006751A9">
      <w:pPr>
        <w:jc w:val="center"/>
        <w:rPr>
          <w:rFonts w:ascii="Arial" w:hAnsi="Arial" w:cs="Arial"/>
          <w:b/>
          <w:sz w:val="52"/>
          <w:szCs w:val="52"/>
        </w:rPr>
      </w:pPr>
      <w:r w:rsidRPr="00D73646">
        <w:rPr>
          <w:sz w:val="28"/>
          <w:szCs w:val="28"/>
        </w:rPr>
        <w:t xml:space="preserve">(Version </w:t>
      </w:r>
      <w:r w:rsidR="0005089D">
        <w:rPr>
          <w:sz w:val="28"/>
          <w:szCs w:val="28"/>
        </w:rPr>
        <w:t>2.</w:t>
      </w:r>
      <w:r w:rsidR="00FF1A00">
        <w:rPr>
          <w:sz w:val="28"/>
          <w:szCs w:val="28"/>
        </w:rPr>
        <w:t>5</w:t>
      </w:r>
      <w:r w:rsidR="00EB0182">
        <w:rPr>
          <w:sz w:val="28"/>
          <w:szCs w:val="28"/>
        </w:rPr>
        <w:t>)</w:t>
      </w:r>
    </w:p>
    <w:p w14:paraId="19840722" w14:textId="77777777" w:rsidR="00EB0182" w:rsidRDefault="00EB0182" w:rsidP="003F7CB9">
      <w:pPr>
        <w:rPr>
          <w:rFonts w:ascii="Arial" w:hAnsi="Arial" w:cs="Arial"/>
          <w:b/>
          <w:sz w:val="52"/>
          <w:szCs w:val="52"/>
        </w:rPr>
      </w:pPr>
    </w:p>
    <w:p w14:paraId="791270D3" w14:textId="77777777" w:rsidR="00EB0182" w:rsidRDefault="00EB0182" w:rsidP="003F7CB9">
      <w:pPr>
        <w:rPr>
          <w:rFonts w:ascii="Arial" w:hAnsi="Arial" w:cs="Arial"/>
          <w:b/>
          <w:sz w:val="52"/>
          <w:szCs w:val="52"/>
        </w:rPr>
      </w:pPr>
    </w:p>
    <w:p w14:paraId="537F47CF" w14:textId="77777777" w:rsidR="00E44B80" w:rsidRPr="00154B00" w:rsidRDefault="00300EEB" w:rsidP="003F7CB9">
      <w:r>
        <w:t>T</w:t>
      </w:r>
      <w:r w:rsidR="008B2610" w:rsidRPr="00154B00">
        <w:t xml:space="preserve">his application form is to be completed for new and amended </w:t>
      </w:r>
      <w:r w:rsidR="003433D1">
        <w:t xml:space="preserve">requests for public funding (including but not limited to the </w:t>
      </w:r>
      <w:r w:rsidR="008B2610" w:rsidRPr="00154B00">
        <w:t>Medicare Benefits Schedule (MBS)</w:t>
      </w:r>
      <w:r w:rsidR="003433D1">
        <w:t>)</w:t>
      </w:r>
      <w:r w:rsidR="008B2610" w:rsidRPr="00154B00">
        <w:t>.  It describes the detailed information that the</w:t>
      </w:r>
      <w:r w:rsidR="009F5758" w:rsidRPr="00154B00">
        <w:t xml:space="preserve"> Australian Government</w:t>
      </w:r>
      <w:r w:rsidR="008B2610" w:rsidRPr="00154B00">
        <w:t xml:space="preserve"> Department of Health requires in order to determine whether </w:t>
      </w:r>
      <w:r w:rsidR="003433D1">
        <w:t>a</w:t>
      </w:r>
      <w:r w:rsidR="008B2610" w:rsidRPr="00154B00">
        <w:t xml:space="preserve"> proposed </w:t>
      </w:r>
      <w:r w:rsidR="003433D1">
        <w:t xml:space="preserve">medical </w:t>
      </w:r>
      <w:r w:rsidR="008B2610" w:rsidRPr="00154B00">
        <w:t>service is suitable.</w:t>
      </w:r>
    </w:p>
    <w:p w14:paraId="54F2C576" w14:textId="77777777" w:rsidR="008B2610" w:rsidRDefault="008B2610" w:rsidP="003F7CB9">
      <w:r w:rsidRPr="00154B00">
        <w:t>Please use this template, along with the associated Application Form Guidelines to prepare your application.  Please complete all questions that are applicable to the proposed service, providing relevant information only.</w:t>
      </w:r>
      <w:r w:rsidR="009F5758" w:rsidRPr="00154B00">
        <w:t xml:space="preserve">  Applications not completed in full will not be accepted.</w:t>
      </w:r>
    </w:p>
    <w:p w14:paraId="008E23FA" w14:textId="77777777" w:rsidR="00EB0182" w:rsidRDefault="00EB0182" w:rsidP="00EB0182">
      <w:pPr>
        <w:jc w:val="both"/>
        <w:rPr>
          <w:szCs w:val="20"/>
        </w:rPr>
      </w:pPr>
      <w:r>
        <w:rPr>
          <w:szCs w:val="20"/>
        </w:rPr>
        <w:t xml:space="preserve">The application form will be disseminated to professional bodies / organisations and consumer organisations that have </w:t>
      </w:r>
      <w:r w:rsidR="004A68EF">
        <w:rPr>
          <w:szCs w:val="20"/>
        </w:rPr>
        <w:t xml:space="preserve">will </w:t>
      </w:r>
      <w:r>
        <w:rPr>
          <w:szCs w:val="20"/>
        </w:rPr>
        <w:t xml:space="preserve">be identified in Part 5, and any additional groups that the Department </w:t>
      </w:r>
      <w:r w:rsidR="004A68EF">
        <w:rPr>
          <w:szCs w:val="20"/>
        </w:rPr>
        <w:t>deem</w:t>
      </w:r>
      <w:r>
        <w:rPr>
          <w:szCs w:val="20"/>
        </w:rPr>
        <w:t xml:space="preserve"> should be consulted with.</w:t>
      </w:r>
      <w:r w:rsidR="004A68EF">
        <w:rPr>
          <w:szCs w:val="20"/>
        </w:rPr>
        <w:t xml:space="preserve">  </w:t>
      </w:r>
      <w:r>
        <w:rPr>
          <w:szCs w:val="20"/>
        </w:rPr>
        <w:t>The application form, with relevant material can be redacted if requested by the Applicant.</w:t>
      </w:r>
    </w:p>
    <w:p w14:paraId="6806D4B5" w14:textId="77777777" w:rsidR="008B2610" w:rsidRPr="00154B00" w:rsidRDefault="009F5758" w:rsidP="003F7CB9">
      <w:r w:rsidRPr="00154B00">
        <w:t>Should you require any further assistance, d</w:t>
      </w:r>
      <w:r w:rsidR="008B2610" w:rsidRPr="00154B00">
        <w:t>epartmental staff are available through the contact numbers and email below to discuss</w:t>
      </w:r>
      <w:r w:rsidRPr="00154B00">
        <w:t xml:space="preserve"> the application form, or any other component of the Medical Services Advisory Committee process.</w:t>
      </w:r>
    </w:p>
    <w:p w14:paraId="691B0802" w14:textId="77777777" w:rsidR="008B2610" w:rsidRPr="00154B00" w:rsidRDefault="009F5758" w:rsidP="003F7CB9">
      <w:pPr>
        <w:spacing w:before="0" w:after="0"/>
      </w:pPr>
      <w:r w:rsidRPr="00154B00">
        <w:t>Phone:  +61 2 6289 7550</w:t>
      </w:r>
    </w:p>
    <w:p w14:paraId="4D0F1B61" w14:textId="77777777" w:rsidR="009F5758" w:rsidRPr="00154B00" w:rsidRDefault="009F5758" w:rsidP="003F7CB9">
      <w:pPr>
        <w:spacing w:before="0" w:after="0"/>
      </w:pPr>
      <w:r w:rsidRPr="00154B00">
        <w:t>Fax:  +61 2 6289 5540</w:t>
      </w:r>
    </w:p>
    <w:p w14:paraId="579A2C3B" w14:textId="77777777" w:rsidR="009F5758" w:rsidRPr="00154B00" w:rsidRDefault="009F5758" w:rsidP="003F7CB9">
      <w:pPr>
        <w:spacing w:before="0" w:after="0"/>
      </w:pPr>
      <w:r w:rsidRPr="00154B00">
        <w:t xml:space="preserve">Email:  </w:t>
      </w:r>
      <w:hyperlink r:id="rId10" w:tooltip="click here to email the Department of Health HTA Team" w:history="1">
        <w:r w:rsidRPr="00154B00">
          <w:rPr>
            <w:rStyle w:val="Hyperlink"/>
            <w:szCs w:val="20"/>
          </w:rPr>
          <w:t>hta@health.gov.au</w:t>
        </w:r>
      </w:hyperlink>
    </w:p>
    <w:p w14:paraId="509FC506" w14:textId="77777777" w:rsidR="009F5758" w:rsidRPr="00154B00" w:rsidRDefault="009F5758" w:rsidP="003F7CB9">
      <w:pPr>
        <w:spacing w:before="0" w:after="0"/>
      </w:pPr>
      <w:r w:rsidRPr="00154B00">
        <w:t xml:space="preserve">Website:  </w:t>
      </w:r>
      <w:hyperlink r:id="rId11" w:tooltip="click here to visit the Medical Services Advisory Committee website" w:history="1">
        <w:r w:rsidR="008E6227" w:rsidRPr="00202C1D">
          <w:rPr>
            <w:rStyle w:val="Hyperlink"/>
          </w:rPr>
          <w:t>www.msac.gov.au</w:t>
        </w:r>
      </w:hyperlink>
      <w:r w:rsidR="008E6227">
        <w:t xml:space="preserve"> </w:t>
      </w:r>
      <w:r w:rsidR="001A02E3">
        <w:t xml:space="preserve"> </w:t>
      </w:r>
    </w:p>
    <w:p w14:paraId="1C565F1C" w14:textId="77777777" w:rsidR="001D77ED" w:rsidRPr="003F7CB9" w:rsidRDefault="00D73646" w:rsidP="006751A9">
      <w:bookmarkStart w:id="0" w:name="_Toc443555803"/>
      <w:r>
        <w:rPr>
          <w:rStyle w:val="IntenseReference"/>
        </w:rPr>
        <w:br w:type="page"/>
      </w:r>
      <w:bookmarkEnd w:id="0"/>
    </w:p>
    <w:p w14:paraId="388B662D" w14:textId="77777777" w:rsidR="00E04FB3" w:rsidRPr="00C776B1" w:rsidRDefault="00494011" w:rsidP="00A8732C">
      <w:pPr>
        <w:pStyle w:val="Heading1"/>
      </w:pPr>
      <w:r>
        <w:lastRenderedPageBreak/>
        <w:t>PART 1</w:t>
      </w:r>
      <w:r w:rsidR="00F93784">
        <w:t xml:space="preserve"> – </w:t>
      </w:r>
      <w:r w:rsidR="00E04FB3" w:rsidRPr="00C776B1">
        <w:t>APPLICANT DETAILS</w:t>
      </w:r>
    </w:p>
    <w:p w14:paraId="56DB9E3E" w14:textId="77777777" w:rsidR="00392F00" w:rsidRDefault="00D57F88" w:rsidP="004A0BF4">
      <w:pPr>
        <w:pStyle w:val="Heading2"/>
      </w:pPr>
      <w:r w:rsidRPr="00A8732C">
        <w:t>Applicant d</w:t>
      </w:r>
      <w:r w:rsidR="00392F00" w:rsidRPr="00A8732C">
        <w:t>etails</w:t>
      </w:r>
      <w:r w:rsidR="000D066E" w:rsidRPr="00A8732C">
        <w:t xml:space="preserve"> (primary and alternative contacts)</w:t>
      </w:r>
    </w:p>
    <w:p w14:paraId="42529ED1" w14:textId="77777777" w:rsidR="00D53F13" w:rsidRDefault="00C171FB" w:rsidP="00C171FB">
      <w:pPr>
        <w:pBdr>
          <w:top w:val="single" w:sz="4" w:space="1" w:color="auto"/>
          <w:left w:val="single" w:sz="4" w:space="4" w:color="auto"/>
          <w:bottom w:val="single" w:sz="4" w:space="1" w:color="auto"/>
          <w:right w:val="single" w:sz="4" w:space="4" w:color="auto"/>
        </w:pBdr>
      </w:pPr>
      <w:r>
        <w:t xml:space="preserve">Corporation / partnership details (where relevant): </w:t>
      </w:r>
    </w:p>
    <w:p w14:paraId="76A3A026" w14:textId="742B0AF7" w:rsidR="00C171FB" w:rsidRDefault="00850D21" w:rsidP="00C171FB">
      <w:pPr>
        <w:pBdr>
          <w:top w:val="single" w:sz="4" w:space="1" w:color="auto"/>
          <w:left w:val="single" w:sz="4" w:space="4" w:color="auto"/>
          <w:bottom w:val="single" w:sz="4" w:space="1" w:color="auto"/>
          <w:right w:val="single" w:sz="4" w:space="4" w:color="auto"/>
        </w:pBdr>
      </w:pPr>
      <w:proofErr w:type="spellStart"/>
      <w:r>
        <w:t>Glaukos</w:t>
      </w:r>
      <w:proofErr w:type="spellEnd"/>
      <w:r>
        <w:t xml:space="preserve"> </w:t>
      </w:r>
      <w:r w:rsidR="00DD1A8D">
        <w:t>Australia Pty Ltd</w:t>
      </w:r>
      <w:r w:rsidR="00091062">
        <w:t xml:space="preserve"> </w:t>
      </w:r>
      <w:r w:rsidR="009F315E">
        <w:t xml:space="preserve">and </w:t>
      </w:r>
      <w:proofErr w:type="spellStart"/>
      <w:r w:rsidR="00091062">
        <w:t>Ivantis</w:t>
      </w:r>
      <w:proofErr w:type="spellEnd"/>
      <w:r w:rsidR="00091062">
        <w:t xml:space="preserve"> Incorporated</w:t>
      </w:r>
      <w:r w:rsidR="009F315E">
        <w:t xml:space="preserve"> will act as co-Sponsors for an application to the Medical Services Advisory Committee</w:t>
      </w:r>
      <w:r w:rsidR="00D53F13">
        <w:t xml:space="preserve"> (MSAC)</w:t>
      </w:r>
      <w:r w:rsidR="009F315E">
        <w:t xml:space="preserve">, seeking a list on the Medicare Benefits Scheme </w:t>
      </w:r>
      <w:r w:rsidR="00D53F13">
        <w:t xml:space="preserve">(MBS) </w:t>
      </w:r>
      <w:r w:rsidR="009F315E">
        <w:t xml:space="preserve">for the implantation of </w:t>
      </w:r>
      <w:r w:rsidR="007869E8">
        <w:t>a t</w:t>
      </w:r>
      <w:r w:rsidR="007869E8" w:rsidRPr="007869E8">
        <w:t xml:space="preserve">rabecular </w:t>
      </w:r>
      <w:r w:rsidR="007869E8">
        <w:t>b</w:t>
      </w:r>
      <w:r w:rsidR="007869E8" w:rsidRPr="007869E8">
        <w:t xml:space="preserve">ypass </w:t>
      </w:r>
      <w:r w:rsidR="009F315E">
        <w:t xml:space="preserve">micro-invasive glaucoma surgery </w:t>
      </w:r>
      <w:r w:rsidR="00D53F13">
        <w:t xml:space="preserve">(MIGS) </w:t>
      </w:r>
      <w:r w:rsidR="009F315E">
        <w:t>device in patients with primary open-angle glaucoma</w:t>
      </w:r>
      <w:r w:rsidR="00D53F13">
        <w:t xml:space="preserve"> (POAG)</w:t>
      </w:r>
      <w:r w:rsidR="009F315E">
        <w:t xml:space="preserve">. </w:t>
      </w:r>
      <w:proofErr w:type="spellStart"/>
      <w:r w:rsidR="009F315E">
        <w:t>Glaukos</w:t>
      </w:r>
      <w:proofErr w:type="spellEnd"/>
      <w:r w:rsidR="009F315E">
        <w:t xml:space="preserve"> </w:t>
      </w:r>
      <w:r w:rsidR="00D53F13">
        <w:t>manufacture two MIGS devices (</w:t>
      </w:r>
      <w:proofErr w:type="spellStart"/>
      <w:r w:rsidR="00D53F13">
        <w:t>iStent</w:t>
      </w:r>
      <w:proofErr w:type="spellEnd"/>
      <w:r w:rsidR="00D53F13">
        <w:t xml:space="preserve"> inject trabecular micro bypass system, ARTG: 250914; </w:t>
      </w:r>
      <w:proofErr w:type="spellStart"/>
      <w:r w:rsidR="00D53F13">
        <w:t>iStent</w:t>
      </w:r>
      <w:proofErr w:type="spellEnd"/>
      <w:r w:rsidR="00D53F13">
        <w:t xml:space="preserve"> trabecular micro bypass stent system, ARTG: 219246), and </w:t>
      </w:r>
      <w:proofErr w:type="spellStart"/>
      <w:r w:rsidR="00D53F13">
        <w:t>Ivantis</w:t>
      </w:r>
      <w:proofErr w:type="spellEnd"/>
      <w:r w:rsidR="00D53F13">
        <w:t xml:space="preserve"> one device (</w:t>
      </w:r>
      <w:proofErr w:type="spellStart"/>
      <w:r w:rsidR="00D53F13">
        <w:t>Hydrus</w:t>
      </w:r>
      <w:proofErr w:type="spellEnd"/>
      <w:r w:rsidR="00D53F13">
        <w:t xml:space="preserve"> </w:t>
      </w:r>
      <w:proofErr w:type="spellStart"/>
      <w:r w:rsidR="00D53F13">
        <w:t>Microstent</w:t>
      </w:r>
      <w:proofErr w:type="spellEnd"/>
      <w:r w:rsidR="00D53F13">
        <w:t>, ARTG: 212194)</w:t>
      </w:r>
    </w:p>
    <w:p w14:paraId="7E43C50A" w14:textId="77777777" w:rsidR="00C171FB" w:rsidRDefault="00C171FB" w:rsidP="00C171FB">
      <w:pPr>
        <w:pBdr>
          <w:top w:val="single" w:sz="4" w:space="1" w:color="auto"/>
          <w:left w:val="single" w:sz="4" w:space="4" w:color="auto"/>
          <w:bottom w:val="single" w:sz="4" w:space="1" w:color="auto"/>
          <w:right w:val="single" w:sz="4" w:space="4" w:color="auto"/>
        </w:pBdr>
      </w:pPr>
      <w:r>
        <w:t xml:space="preserve">Corporation name: </w:t>
      </w:r>
    </w:p>
    <w:p w14:paraId="08EB1EED" w14:textId="4082B554" w:rsidR="00D53F13" w:rsidRDefault="00D53F13" w:rsidP="00C171FB">
      <w:pPr>
        <w:pBdr>
          <w:top w:val="single" w:sz="4" w:space="1" w:color="auto"/>
          <w:left w:val="single" w:sz="4" w:space="4" w:color="auto"/>
          <w:bottom w:val="single" w:sz="4" w:space="1" w:color="auto"/>
          <w:right w:val="single" w:sz="4" w:space="4" w:color="auto"/>
        </w:pBdr>
      </w:pPr>
      <w:proofErr w:type="spellStart"/>
      <w:r>
        <w:t>Glaukos</w:t>
      </w:r>
      <w:proofErr w:type="spellEnd"/>
      <w:r>
        <w:t xml:space="preserve"> </w:t>
      </w:r>
      <w:r w:rsidR="00E51704">
        <w:t>Australia Pty Ltd</w:t>
      </w:r>
      <w:r>
        <w:t xml:space="preserve"> </w:t>
      </w:r>
    </w:p>
    <w:p w14:paraId="3F0E1B2D" w14:textId="428B9D65" w:rsidR="00C171FB" w:rsidRDefault="00C171FB" w:rsidP="00C171FB">
      <w:pPr>
        <w:pBdr>
          <w:top w:val="single" w:sz="4" w:space="1" w:color="auto"/>
          <w:left w:val="single" w:sz="4" w:space="4" w:color="auto"/>
          <w:bottom w:val="single" w:sz="4" w:space="1" w:color="auto"/>
          <w:right w:val="single" w:sz="4" w:space="4" w:color="auto"/>
        </w:pBdr>
      </w:pPr>
      <w:r w:rsidRPr="00E23A22">
        <w:t>ABN:</w:t>
      </w:r>
      <w:r>
        <w:t xml:space="preserve"> </w:t>
      </w:r>
      <w:r w:rsidR="00E51704">
        <w:t xml:space="preserve">68 607 895 885 </w:t>
      </w:r>
    </w:p>
    <w:p w14:paraId="419137F7" w14:textId="77777777" w:rsidR="00E51704" w:rsidRDefault="00C171FB" w:rsidP="00E51704">
      <w:pPr>
        <w:pBdr>
          <w:top w:val="single" w:sz="4" w:space="1" w:color="auto"/>
          <w:left w:val="single" w:sz="4" w:space="4" w:color="auto"/>
          <w:bottom w:val="single" w:sz="4" w:space="1" w:color="auto"/>
          <w:right w:val="single" w:sz="4" w:space="4" w:color="auto"/>
        </w:pBdr>
      </w:pPr>
      <w:r w:rsidRPr="00D70C92">
        <w:t xml:space="preserve">Business trading name: </w:t>
      </w:r>
      <w:proofErr w:type="spellStart"/>
      <w:r w:rsidR="00E51704" w:rsidRPr="00D70C92">
        <w:t>Glaukos</w:t>
      </w:r>
      <w:proofErr w:type="spellEnd"/>
      <w:r w:rsidR="00E51704">
        <w:t xml:space="preserve"> Australia Pty Ltd </w:t>
      </w:r>
    </w:p>
    <w:p w14:paraId="6A9F0FCA" w14:textId="77777777" w:rsidR="00C171FB" w:rsidRPr="00C171FB" w:rsidRDefault="00C171FB" w:rsidP="00C171FB"/>
    <w:p w14:paraId="732DA0FB" w14:textId="77777777" w:rsidR="00C171FB" w:rsidRPr="00C171FB" w:rsidRDefault="00C171FB" w:rsidP="00C171FB">
      <w:pPr>
        <w:rPr>
          <w:b/>
        </w:rPr>
      </w:pPr>
      <w:r>
        <w:rPr>
          <w:b/>
        </w:rPr>
        <w:t xml:space="preserve">Primary contact name: </w:t>
      </w:r>
      <w:r w:rsidR="00B71ED3">
        <w:t>Glenn Fawcett</w:t>
      </w:r>
    </w:p>
    <w:p w14:paraId="3885ACE7" w14:textId="77777777" w:rsidR="00C171FB" w:rsidRDefault="00C171FB" w:rsidP="00C171FB">
      <w:pPr>
        <w:pBdr>
          <w:top w:val="single" w:sz="4" w:space="1" w:color="auto"/>
          <w:left w:val="single" w:sz="4" w:space="4" w:color="auto"/>
          <w:bottom w:val="single" w:sz="4" w:space="1" w:color="auto"/>
          <w:right w:val="single" w:sz="4" w:space="4" w:color="auto"/>
        </w:pBdr>
      </w:pPr>
      <w:r>
        <w:t>Primary contact numbers</w:t>
      </w:r>
    </w:p>
    <w:p w14:paraId="7B46ED29" w14:textId="77777777" w:rsidR="00C171FB" w:rsidRDefault="00B71ED3" w:rsidP="00B71ED3">
      <w:pPr>
        <w:pBdr>
          <w:top w:val="single" w:sz="4" w:space="1" w:color="auto"/>
          <w:left w:val="single" w:sz="4" w:space="4" w:color="auto"/>
          <w:bottom w:val="single" w:sz="4" w:space="1" w:color="auto"/>
          <w:right w:val="single" w:sz="4" w:space="4" w:color="auto"/>
        </w:pBdr>
        <w:spacing w:after="0"/>
      </w:pPr>
      <w:r>
        <w:t xml:space="preserve">Business: </w:t>
      </w:r>
      <w:r w:rsidR="00D53F13">
        <w:t xml:space="preserve">Glenn Fawcett, General Manager, </w:t>
      </w:r>
      <w:proofErr w:type="spellStart"/>
      <w:r w:rsidR="00D53F13">
        <w:t>Glaukos</w:t>
      </w:r>
      <w:proofErr w:type="spellEnd"/>
      <w:r w:rsidR="00D53F13">
        <w:t xml:space="preserve"> Australia</w:t>
      </w:r>
    </w:p>
    <w:p w14:paraId="6B053687" w14:textId="2143C88D" w:rsidR="00D53F13" w:rsidRDefault="00B71ED3" w:rsidP="00B71ED3">
      <w:pPr>
        <w:pBdr>
          <w:top w:val="single" w:sz="4" w:space="1" w:color="auto"/>
          <w:left w:val="single" w:sz="4" w:space="4" w:color="auto"/>
          <w:bottom w:val="single" w:sz="4" w:space="1" w:color="auto"/>
          <w:right w:val="single" w:sz="4" w:space="4" w:color="auto"/>
        </w:pBdr>
        <w:spacing w:after="0"/>
      </w:pPr>
      <w:r>
        <w:t>Mobile:</w:t>
      </w:r>
      <w:r w:rsidRPr="00DC7A47">
        <w:rPr>
          <w:highlight w:val="black"/>
        </w:rPr>
        <w:t xml:space="preserve"> </w:t>
      </w:r>
      <w:r w:rsidR="00DC7A47" w:rsidRPr="00DC7A47">
        <w:rPr>
          <w:highlight w:val="black"/>
        </w:rPr>
        <w:t>________________</w:t>
      </w:r>
    </w:p>
    <w:p w14:paraId="4209C3F7" w14:textId="3BE5C3B1" w:rsidR="00D53F13" w:rsidRDefault="00B71ED3" w:rsidP="00C171FB">
      <w:pPr>
        <w:pBdr>
          <w:top w:val="single" w:sz="4" w:space="1" w:color="auto"/>
          <w:left w:val="single" w:sz="4" w:space="4" w:color="auto"/>
          <w:bottom w:val="single" w:sz="4" w:space="1" w:color="auto"/>
          <w:right w:val="single" w:sz="4" w:space="4" w:color="auto"/>
        </w:pBdr>
      </w:pPr>
      <w:r>
        <w:t xml:space="preserve">Email: </w:t>
      </w:r>
      <w:r w:rsidR="00DC7A47" w:rsidRPr="00DC7A47">
        <w:rPr>
          <w:highlight w:val="black"/>
        </w:rPr>
        <w:t>_________________</w:t>
      </w:r>
    </w:p>
    <w:p w14:paraId="0BAFBC5E" w14:textId="77777777" w:rsidR="00C171FB" w:rsidRDefault="00C171FB" w:rsidP="00C171FB">
      <w:pPr>
        <w:rPr>
          <w:b/>
        </w:rPr>
      </w:pPr>
    </w:p>
    <w:p w14:paraId="6FDA0942" w14:textId="077DE97B" w:rsidR="00C171FB" w:rsidRPr="00C171FB" w:rsidRDefault="00C171FB" w:rsidP="00C171FB">
      <w:pPr>
        <w:rPr>
          <w:b/>
        </w:rPr>
      </w:pPr>
      <w:r>
        <w:rPr>
          <w:b/>
        </w:rPr>
        <w:t xml:space="preserve">Alternative contact name: </w:t>
      </w:r>
      <w:r w:rsidR="00E51704" w:rsidRPr="00E51704">
        <w:t>Dominic Tilden and Matthew Needham</w:t>
      </w:r>
    </w:p>
    <w:p w14:paraId="1AA22223" w14:textId="77777777" w:rsidR="00C171FB" w:rsidRDefault="00B71ED3" w:rsidP="00C171FB">
      <w:pPr>
        <w:pBdr>
          <w:top w:val="single" w:sz="4" w:space="1" w:color="auto"/>
          <w:left w:val="single" w:sz="4" w:space="4" w:color="auto"/>
          <w:bottom w:val="single" w:sz="4" w:space="1" w:color="auto"/>
          <w:right w:val="single" w:sz="4" w:space="4" w:color="auto"/>
        </w:pBdr>
      </w:pPr>
      <w:r>
        <w:t>Alternative contact numbers</w:t>
      </w:r>
    </w:p>
    <w:p w14:paraId="5904679D" w14:textId="5F3C9ABB" w:rsidR="00B71ED3" w:rsidRDefault="00B71ED3" w:rsidP="00B71ED3">
      <w:pPr>
        <w:pBdr>
          <w:top w:val="single" w:sz="4" w:space="1" w:color="auto"/>
          <w:left w:val="single" w:sz="4" w:space="4" w:color="auto"/>
          <w:bottom w:val="single" w:sz="4" w:space="1" w:color="auto"/>
          <w:right w:val="single" w:sz="4" w:space="4" w:color="auto"/>
        </w:pBdr>
      </w:pPr>
      <w:r>
        <w:t xml:space="preserve">Business: </w:t>
      </w:r>
      <w:r w:rsidR="00E51704">
        <w:t>THEMA Consulting Pty Ltd</w:t>
      </w:r>
    </w:p>
    <w:p w14:paraId="1907D624" w14:textId="5CFD3C23" w:rsidR="00C171FB" w:rsidRPr="00C6424B" w:rsidRDefault="00E51704" w:rsidP="00C171FB">
      <w:pPr>
        <w:pBdr>
          <w:top w:val="single" w:sz="4" w:space="1" w:color="auto"/>
          <w:left w:val="single" w:sz="4" w:space="4" w:color="auto"/>
          <w:bottom w:val="single" w:sz="4" w:space="1" w:color="auto"/>
          <w:right w:val="single" w:sz="4" w:space="4" w:color="auto"/>
        </w:pBdr>
      </w:pPr>
      <w:r>
        <w:t>Phone</w:t>
      </w:r>
      <w:r w:rsidR="00C171FB" w:rsidRPr="00C6424B">
        <w:t xml:space="preserve">: </w:t>
      </w:r>
      <w:r w:rsidR="00DC7A47" w:rsidRPr="00DC7A47">
        <w:rPr>
          <w:highlight w:val="black"/>
        </w:rPr>
        <w:t>________________</w:t>
      </w:r>
    </w:p>
    <w:p w14:paraId="5CAEF054" w14:textId="168092CA" w:rsidR="00C171FB" w:rsidRDefault="00C171FB" w:rsidP="00C171FB">
      <w:pPr>
        <w:pBdr>
          <w:top w:val="single" w:sz="4" w:space="1" w:color="auto"/>
          <w:left w:val="single" w:sz="4" w:space="4" w:color="auto"/>
          <w:bottom w:val="single" w:sz="4" w:space="1" w:color="auto"/>
          <w:right w:val="single" w:sz="4" w:space="4" w:color="auto"/>
        </w:pBdr>
      </w:pPr>
      <w:r w:rsidRPr="00C6424B">
        <w:t>Email:</w:t>
      </w:r>
      <w:r w:rsidR="00DC7A47" w:rsidRPr="00DC7A47">
        <w:rPr>
          <w:highlight w:val="black"/>
        </w:rPr>
        <w:t xml:space="preserve"> ________________ ________________</w:t>
      </w:r>
    </w:p>
    <w:p w14:paraId="3E46AAC5" w14:textId="77777777" w:rsidR="00C171FB" w:rsidRDefault="00C171FB" w:rsidP="00C171FB"/>
    <w:p w14:paraId="381222C1" w14:textId="77777777" w:rsidR="00F34AEC" w:rsidRPr="00154B00" w:rsidRDefault="00F34AEC" w:rsidP="00F34AEC">
      <w:pPr>
        <w:pStyle w:val="Heading2"/>
      </w:pPr>
      <w:r>
        <w:t>(a) Are you a consultant acting on behalf of an Applicant?</w:t>
      </w:r>
    </w:p>
    <w:p w14:paraId="2ACC2220" w14:textId="7765EE56" w:rsidR="00F34AEC" w:rsidRDefault="00A253BE" w:rsidP="00F34AEC">
      <w:pPr>
        <w:spacing w:before="0" w:after="0"/>
        <w:ind w:left="426"/>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D16231">
        <w:rPr>
          <w:szCs w:val="20"/>
        </w:rPr>
      </w:r>
      <w:r w:rsidR="00D16231">
        <w:rPr>
          <w:szCs w:val="20"/>
        </w:rPr>
        <w:fldChar w:fldCharType="separate"/>
      </w:r>
      <w:r>
        <w:rPr>
          <w:szCs w:val="20"/>
        </w:rPr>
        <w:fldChar w:fldCharType="end"/>
      </w:r>
      <w:r w:rsidR="00F34AEC">
        <w:rPr>
          <w:szCs w:val="20"/>
        </w:rPr>
        <w:t xml:space="preserve"> Yes</w:t>
      </w:r>
    </w:p>
    <w:p w14:paraId="7446018F" w14:textId="03DA499D" w:rsidR="00F34AEC" w:rsidRPr="00753C44" w:rsidRDefault="00A253BE" w:rsidP="00F34AEC">
      <w:pPr>
        <w:spacing w:before="0" w:after="0"/>
        <w:ind w:left="426"/>
        <w:rPr>
          <w:szCs w:val="20"/>
        </w:rPr>
      </w:pPr>
      <w:r>
        <w:rPr>
          <w:szCs w:val="20"/>
        </w:rPr>
        <w:fldChar w:fldCharType="begin">
          <w:ffData>
            <w:name w:val="Check2"/>
            <w:enabled/>
            <w:calcOnExit w:val="0"/>
            <w:checkBox>
              <w:sizeAuto/>
              <w:default w:val="1"/>
            </w:checkBox>
          </w:ffData>
        </w:fldChar>
      </w:r>
      <w:bookmarkStart w:id="1" w:name="Check2"/>
      <w:r>
        <w:rPr>
          <w:szCs w:val="20"/>
        </w:rPr>
        <w:instrText xml:space="preserve"> FORMCHECKBOX </w:instrText>
      </w:r>
      <w:r w:rsidR="00D16231">
        <w:rPr>
          <w:szCs w:val="20"/>
        </w:rPr>
      </w:r>
      <w:r w:rsidR="00D16231">
        <w:rPr>
          <w:szCs w:val="20"/>
        </w:rPr>
        <w:fldChar w:fldCharType="separate"/>
      </w:r>
      <w:r>
        <w:rPr>
          <w:szCs w:val="20"/>
        </w:rPr>
        <w:fldChar w:fldCharType="end"/>
      </w:r>
      <w:bookmarkEnd w:id="1"/>
      <w:r w:rsidR="00F34AEC">
        <w:rPr>
          <w:szCs w:val="20"/>
        </w:rPr>
        <w:t xml:space="preserve"> No</w:t>
      </w:r>
      <w:r w:rsidR="00352047">
        <w:rPr>
          <w:szCs w:val="20"/>
        </w:rPr>
        <w:t xml:space="preserve"> </w:t>
      </w:r>
    </w:p>
    <w:p w14:paraId="3CB6C648" w14:textId="77777777" w:rsidR="00F34AEC" w:rsidRDefault="00F34AEC" w:rsidP="00C171FB"/>
    <w:p w14:paraId="4AE19165" w14:textId="77777777" w:rsidR="00F34AEC" w:rsidRPr="002F55EF" w:rsidRDefault="00F34AEC" w:rsidP="002F55EF">
      <w:pPr>
        <w:ind w:firstLine="360"/>
        <w:rPr>
          <w:b/>
        </w:rPr>
      </w:pPr>
      <w:r w:rsidRPr="002F55EF">
        <w:rPr>
          <w:b/>
        </w:rPr>
        <w:t>(b) If yes, what is the Applicant(s) name that you are acting on behalf of?</w:t>
      </w:r>
    </w:p>
    <w:p w14:paraId="180FFAFC" w14:textId="77777777" w:rsidR="00E51704" w:rsidRPr="00C171FB" w:rsidRDefault="00E51704" w:rsidP="00E51704">
      <w:pPr>
        <w:ind w:left="284"/>
      </w:pPr>
    </w:p>
    <w:p w14:paraId="356ECBF6" w14:textId="77777777" w:rsidR="00534C5F" w:rsidRPr="00154B00" w:rsidRDefault="00494011" w:rsidP="004A0BF4">
      <w:pPr>
        <w:pStyle w:val="Heading2"/>
      </w:pPr>
      <w:r>
        <w:t xml:space="preserve">(a) </w:t>
      </w:r>
      <w:r w:rsidR="00534C5F">
        <w:t>Are you a lobbyist acting on behalf of an Applicant?</w:t>
      </w:r>
    </w:p>
    <w:p w14:paraId="76935DED" w14:textId="0ADDB4EE" w:rsidR="00A6491A" w:rsidRDefault="00A253BE" w:rsidP="00A6491A">
      <w:pPr>
        <w:spacing w:before="0" w:after="0"/>
        <w:ind w:left="426"/>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D16231">
        <w:rPr>
          <w:szCs w:val="20"/>
        </w:rPr>
      </w:r>
      <w:r w:rsidR="00D16231">
        <w:rPr>
          <w:szCs w:val="20"/>
        </w:rPr>
        <w:fldChar w:fldCharType="separate"/>
      </w:r>
      <w:r>
        <w:rPr>
          <w:szCs w:val="20"/>
        </w:rPr>
        <w:fldChar w:fldCharType="end"/>
      </w:r>
      <w:r w:rsidR="00A6491A">
        <w:rPr>
          <w:szCs w:val="20"/>
        </w:rPr>
        <w:t xml:space="preserve"> Yes</w:t>
      </w:r>
    </w:p>
    <w:p w14:paraId="0E874AD5" w14:textId="55237358" w:rsidR="00A6491A" w:rsidRPr="00753C44" w:rsidRDefault="00A253BE" w:rsidP="00A6491A">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6231">
        <w:rPr>
          <w:szCs w:val="20"/>
        </w:rPr>
      </w:r>
      <w:r w:rsidR="00D16231">
        <w:rPr>
          <w:szCs w:val="20"/>
        </w:rPr>
        <w:fldChar w:fldCharType="separate"/>
      </w:r>
      <w:r>
        <w:rPr>
          <w:szCs w:val="20"/>
        </w:rPr>
        <w:fldChar w:fldCharType="end"/>
      </w:r>
      <w:r w:rsidR="00A6491A">
        <w:rPr>
          <w:szCs w:val="20"/>
        </w:rPr>
        <w:t xml:space="preserve"> No</w:t>
      </w:r>
      <w:r w:rsidR="00A6491A" w:rsidRPr="00753C44">
        <w:rPr>
          <w:szCs w:val="20"/>
        </w:rPr>
        <w:t xml:space="preserve">  </w:t>
      </w:r>
    </w:p>
    <w:p w14:paraId="774E790F" w14:textId="77777777" w:rsidR="00534C5F" w:rsidRDefault="00534C5F" w:rsidP="00494011">
      <w:pPr>
        <w:pStyle w:val="Heading2"/>
        <w:numPr>
          <w:ilvl w:val="0"/>
          <w:numId w:val="23"/>
        </w:numPr>
      </w:pPr>
      <w:r w:rsidRPr="00154B00">
        <w:t xml:space="preserve">If yes, </w:t>
      </w:r>
      <w:r>
        <w:t xml:space="preserve">are </w:t>
      </w:r>
      <w:r w:rsidRPr="00FE33A6">
        <w:t>you</w:t>
      </w:r>
      <w:r>
        <w:t xml:space="preserve"> listed on the Register of Lobbyists?</w:t>
      </w:r>
      <w:r w:rsidR="00C6424B">
        <w:t xml:space="preserve"> </w:t>
      </w:r>
    </w:p>
    <w:p w14:paraId="15636359" w14:textId="68BC98AA" w:rsidR="00A6491A" w:rsidRDefault="00A253BE" w:rsidP="00A6491A">
      <w:pPr>
        <w:spacing w:before="0" w:after="0"/>
        <w:ind w:left="426"/>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D16231">
        <w:rPr>
          <w:szCs w:val="20"/>
        </w:rPr>
      </w:r>
      <w:r w:rsidR="00D16231">
        <w:rPr>
          <w:szCs w:val="20"/>
        </w:rPr>
        <w:fldChar w:fldCharType="separate"/>
      </w:r>
      <w:r>
        <w:rPr>
          <w:szCs w:val="20"/>
        </w:rPr>
        <w:fldChar w:fldCharType="end"/>
      </w:r>
      <w:r w:rsidR="00A6491A">
        <w:rPr>
          <w:szCs w:val="20"/>
        </w:rPr>
        <w:t xml:space="preserve"> Yes</w:t>
      </w:r>
    </w:p>
    <w:p w14:paraId="20E70289" w14:textId="2052C69A" w:rsidR="00A6491A" w:rsidRPr="00753C44" w:rsidRDefault="00A253BE" w:rsidP="00A6491A">
      <w:pPr>
        <w:spacing w:before="0" w:after="0"/>
        <w:ind w:left="426"/>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D16231">
        <w:rPr>
          <w:szCs w:val="20"/>
        </w:rPr>
      </w:r>
      <w:r w:rsidR="00D16231">
        <w:rPr>
          <w:szCs w:val="20"/>
        </w:rPr>
        <w:fldChar w:fldCharType="separate"/>
      </w:r>
      <w:r>
        <w:rPr>
          <w:szCs w:val="20"/>
        </w:rPr>
        <w:fldChar w:fldCharType="end"/>
      </w:r>
      <w:r w:rsidR="00A6491A">
        <w:rPr>
          <w:szCs w:val="20"/>
        </w:rPr>
        <w:t xml:space="preserve"> No</w:t>
      </w:r>
      <w:r w:rsidR="00A6491A" w:rsidRPr="00753C44">
        <w:rPr>
          <w:szCs w:val="20"/>
        </w:rPr>
        <w:t xml:space="preserve">  </w:t>
      </w:r>
    </w:p>
    <w:p w14:paraId="5958F3E5" w14:textId="77777777" w:rsidR="00D57F88" w:rsidRPr="00C776B1" w:rsidRDefault="00730C04" w:rsidP="00A8732C">
      <w:pPr>
        <w:pStyle w:val="Heading1"/>
      </w:pPr>
      <w:r>
        <w:lastRenderedPageBreak/>
        <w:t>PART 2</w:t>
      </w:r>
      <w:r w:rsidR="00F93784">
        <w:t xml:space="preserve"> – </w:t>
      </w:r>
      <w:r w:rsidR="00E04FB3" w:rsidRPr="00C776B1">
        <w:t>INFORMATION ABOUT THE PROPOSED MEDICAL SERVICE</w:t>
      </w:r>
    </w:p>
    <w:p w14:paraId="449185E3" w14:textId="77777777" w:rsidR="000B3CD0" w:rsidRDefault="000B3CD0" w:rsidP="00730C04">
      <w:pPr>
        <w:pStyle w:val="Heading2"/>
      </w:pPr>
      <w:r w:rsidRPr="00154B00">
        <w:t>Application title</w:t>
      </w:r>
      <w:r w:rsidR="00A8732C">
        <w:t xml:space="preserve"> </w:t>
      </w:r>
    </w:p>
    <w:p w14:paraId="1DCA2C4F" w14:textId="06168FF4" w:rsidR="009056C5" w:rsidRPr="009056C5" w:rsidRDefault="006B74D1" w:rsidP="00A6491A">
      <w:pPr>
        <w:ind w:left="284"/>
      </w:pPr>
      <w:r>
        <w:t xml:space="preserve">MSAC Application 1483 </w:t>
      </w:r>
      <w:r w:rsidR="007869E8">
        <w:t>–</w:t>
      </w:r>
      <w:r>
        <w:t xml:space="preserve"> </w:t>
      </w:r>
      <w:r w:rsidR="007869E8">
        <w:t>Trabecular bypass m</w:t>
      </w:r>
      <w:r w:rsidR="00B71ED3">
        <w:t>icro-</w:t>
      </w:r>
      <w:r w:rsidR="007869E8">
        <w:t>i</w:t>
      </w:r>
      <w:r w:rsidR="00B71ED3">
        <w:t xml:space="preserve">nvasive </w:t>
      </w:r>
      <w:r w:rsidR="007869E8">
        <w:t>g</w:t>
      </w:r>
      <w:r w:rsidR="00B71ED3">
        <w:t xml:space="preserve">laucoma </w:t>
      </w:r>
      <w:r w:rsidR="007869E8">
        <w:t>s</w:t>
      </w:r>
      <w:r w:rsidR="00B71ED3">
        <w:t>urgery (MIGS) device implantation in patients with mild-to-moderate primary open-angle glaucoma</w:t>
      </w:r>
    </w:p>
    <w:p w14:paraId="70129A2E" w14:textId="18519839" w:rsidR="009B4E1E" w:rsidRDefault="009B4E1E" w:rsidP="004A0BF4">
      <w:pPr>
        <w:pStyle w:val="Heading2"/>
      </w:pPr>
      <w:r w:rsidRPr="00154B00">
        <w:t>Provide a succinct description of the medical condition relevant to the proposed service</w:t>
      </w:r>
      <w:r w:rsidR="000955E7" w:rsidRPr="00154B00">
        <w:t xml:space="preserve"> </w:t>
      </w:r>
    </w:p>
    <w:p w14:paraId="14B1BB7E" w14:textId="77777777" w:rsidR="00B71ED3" w:rsidRDefault="00B71ED3" w:rsidP="00B71ED3">
      <w:pPr>
        <w:ind w:left="284"/>
      </w:pPr>
      <w:r>
        <w:t xml:space="preserve">Glaucoma is a chronic degenerative optic neuropathy in which the </w:t>
      </w:r>
      <w:proofErr w:type="spellStart"/>
      <w:r>
        <w:t>neuro</w:t>
      </w:r>
      <w:proofErr w:type="spellEnd"/>
      <w:r>
        <w:t xml:space="preserve">-retinal rim of the optic nerve becomes progressively thinner, caused by an acquired loss of retinal ganglion cell axons and atrophy of the optic nerve. The lens and cornea of the eye both lack direct blood supply. Therefore, these anterior structures are nourished by a separate circulatory system. The aqueous </w:t>
      </w:r>
      <w:proofErr w:type="spellStart"/>
      <w:r>
        <w:t>humor</w:t>
      </w:r>
      <w:proofErr w:type="spellEnd"/>
      <w:r>
        <w:t xml:space="preserve">, produced by the </w:t>
      </w:r>
      <w:proofErr w:type="spellStart"/>
      <w:r>
        <w:t>ciliary</w:t>
      </w:r>
      <w:proofErr w:type="spellEnd"/>
      <w:r>
        <w:t xml:space="preserve"> body, circulates throughout the anterior chamber and drains through the trabecular meshwork in the </w:t>
      </w:r>
      <w:proofErr w:type="spellStart"/>
      <w:r>
        <w:t>iridocorneal</w:t>
      </w:r>
      <w:proofErr w:type="spellEnd"/>
      <w:r>
        <w:t xml:space="preserve"> angle. Its primary role is to maintain intraocular pressure (IOP), and provide nutrients to the structures of the anterior and posterior chambers of the eye.</w:t>
      </w:r>
    </w:p>
    <w:p w14:paraId="01729018" w14:textId="77777777" w:rsidR="002C3345" w:rsidRPr="009056C5" w:rsidRDefault="00036C43" w:rsidP="00B71ED3">
      <w:pPr>
        <w:ind w:left="284"/>
      </w:pPr>
      <w:r>
        <w:t>In open-angle glaucoma (OAG)</w:t>
      </w:r>
      <w:r w:rsidR="00B71ED3">
        <w:t xml:space="preserve">, the </w:t>
      </w:r>
      <w:proofErr w:type="spellStart"/>
      <w:r w:rsidR="00B71ED3">
        <w:t>iridocorneal</w:t>
      </w:r>
      <w:proofErr w:type="spellEnd"/>
      <w:r w:rsidR="00B71ED3">
        <w:t xml:space="preserve"> angle is unobstructed but aqueous outflow is diminished, leading to an elevation of intraocular pressure. Patients with glaucoma typically lose peripheral vision, and may suffer complete </w:t>
      </w:r>
      <w:proofErr w:type="spellStart"/>
      <w:r w:rsidR="00B71ED3">
        <w:t>vison</w:t>
      </w:r>
      <w:proofErr w:type="spellEnd"/>
      <w:r w:rsidR="00B71ED3">
        <w:t xml:space="preserve"> loss if not treated.</w:t>
      </w:r>
    </w:p>
    <w:p w14:paraId="230E887E" w14:textId="0D4971FD" w:rsidR="000955E7" w:rsidRDefault="000955E7" w:rsidP="004A0BF4">
      <w:pPr>
        <w:pStyle w:val="Heading2"/>
      </w:pPr>
      <w:r w:rsidRPr="00154B00">
        <w:t>Prov</w:t>
      </w:r>
      <w:r w:rsidR="00D11EB1" w:rsidRPr="00154B00">
        <w:t>i</w:t>
      </w:r>
      <w:r w:rsidRPr="00154B00">
        <w:t xml:space="preserve">de a succinct description of the proposed medical service </w:t>
      </w:r>
    </w:p>
    <w:p w14:paraId="7F96FDD9" w14:textId="46DF8D18" w:rsidR="00E25801" w:rsidRDefault="006451D1" w:rsidP="00B71ED3">
      <w:pPr>
        <w:ind w:left="284"/>
      </w:pPr>
      <w:proofErr w:type="gramStart"/>
      <w:r>
        <w:t xml:space="preserve">MIGS devices describe a variety of implanted, minimally invasive ocular stents </w:t>
      </w:r>
      <w:r w:rsidR="00106158">
        <w:t>and scaffolds</w:t>
      </w:r>
      <w:proofErr w:type="gramEnd"/>
      <w:r w:rsidR="00106158">
        <w:t xml:space="preserve"> </w:t>
      </w:r>
      <w:r>
        <w:t xml:space="preserve">which, when placed in specific anatomical positions within the anterior structures of the eye, aim to improve aqueous </w:t>
      </w:r>
      <w:proofErr w:type="spellStart"/>
      <w:r>
        <w:t>humor</w:t>
      </w:r>
      <w:proofErr w:type="spellEnd"/>
      <w:r>
        <w:t xml:space="preserve"> outflow, and reduce intra-ocular pressure. </w:t>
      </w:r>
      <w:r w:rsidR="00036C43">
        <w:t xml:space="preserve">Three </w:t>
      </w:r>
      <w:r>
        <w:t xml:space="preserve">devices are relevant to the service described in this application. The proposed service describes the delivery of a </w:t>
      </w:r>
      <w:r w:rsidR="007869E8">
        <w:t xml:space="preserve">trabecular bypass </w:t>
      </w:r>
      <w:r>
        <w:t>MIGS stent</w:t>
      </w:r>
      <w:r w:rsidR="00106158">
        <w:t xml:space="preserve"> –</w:t>
      </w:r>
      <w:r>
        <w:t xml:space="preserve"> pre-loaded on an inserter specific to each device</w:t>
      </w:r>
      <w:r w:rsidR="00106158">
        <w:t xml:space="preserve"> –</w:t>
      </w:r>
      <w:r>
        <w:t xml:space="preserve"> into</w:t>
      </w:r>
      <w:r w:rsidR="00106158">
        <w:t xml:space="preserve"> </w:t>
      </w:r>
      <w:r>
        <w:t xml:space="preserve">the trabecular meshwork of the eye. The stent, or stents, are implanted </w:t>
      </w:r>
      <w:proofErr w:type="spellStart"/>
      <w:r>
        <w:t>ab</w:t>
      </w:r>
      <w:proofErr w:type="spellEnd"/>
      <w:r>
        <w:t xml:space="preserve"> </w:t>
      </w:r>
      <w:proofErr w:type="spellStart"/>
      <w:r>
        <w:t>interno</w:t>
      </w:r>
      <w:proofErr w:type="spellEnd"/>
      <w:r>
        <w:t xml:space="preserve"> by </w:t>
      </w:r>
      <w:proofErr w:type="spellStart"/>
      <w:r>
        <w:t>gonioscopy</w:t>
      </w:r>
      <w:proofErr w:type="spellEnd"/>
      <w:r>
        <w:t xml:space="preserve">, via a corneal incision. </w:t>
      </w:r>
      <w:r w:rsidR="00106158">
        <w:t>The e</w:t>
      </w:r>
      <w:r w:rsidR="00036C43">
        <w:t>xact p</w:t>
      </w:r>
      <w:r>
        <w:t xml:space="preserve">ositioning within the anterior structures (trabecular meshwork and </w:t>
      </w:r>
      <w:proofErr w:type="spellStart"/>
      <w:r>
        <w:t>Schlemm</w:t>
      </w:r>
      <w:proofErr w:type="spellEnd"/>
      <w:r>
        <w:t xml:space="preserve"> canal) </w:t>
      </w:r>
      <w:proofErr w:type="gramStart"/>
      <w:r>
        <w:t>are</w:t>
      </w:r>
      <w:proofErr w:type="gramEnd"/>
      <w:r>
        <w:t xml:space="preserve"> specific to each device. However, </w:t>
      </w:r>
      <w:r w:rsidR="00036C43">
        <w:t xml:space="preserve">the </w:t>
      </w:r>
      <w:r>
        <w:t xml:space="preserve">complexity and resource intensity of the implantation procedure </w:t>
      </w:r>
      <w:r w:rsidR="00106158">
        <w:t xml:space="preserve">is </w:t>
      </w:r>
      <w:r>
        <w:t>comparable</w:t>
      </w:r>
      <w:r w:rsidR="00036C43">
        <w:t xml:space="preserve"> regardless of </w:t>
      </w:r>
      <w:r w:rsidR="007869E8">
        <w:t xml:space="preserve">trabecular bypass </w:t>
      </w:r>
      <w:r w:rsidR="00036C43">
        <w:t>MIGS device implanted</w:t>
      </w:r>
      <w:r w:rsidR="005C6096">
        <w:t xml:space="preserve"> (</w:t>
      </w:r>
      <w:proofErr w:type="spellStart"/>
      <w:r w:rsidR="005C6096">
        <w:t>iStent</w:t>
      </w:r>
      <w:proofErr w:type="spellEnd"/>
      <w:r w:rsidR="005C6096">
        <w:t xml:space="preserve"> or </w:t>
      </w:r>
      <w:proofErr w:type="spellStart"/>
      <w:r w:rsidR="005C6096">
        <w:t>Hydrus</w:t>
      </w:r>
      <w:proofErr w:type="spellEnd"/>
      <w:r w:rsidR="005C6096">
        <w:t>)</w:t>
      </w:r>
      <w:r>
        <w:t xml:space="preserve">. </w:t>
      </w:r>
    </w:p>
    <w:p w14:paraId="5E955C63" w14:textId="0934B4DA" w:rsidR="00B71ED3" w:rsidRDefault="00B71ED3" w:rsidP="00B71ED3">
      <w:pPr>
        <w:ind w:left="284"/>
      </w:pPr>
      <w:r>
        <w:t xml:space="preserve">The </w:t>
      </w:r>
      <w:proofErr w:type="spellStart"/>
      <w:r>
        <w:t>iStent</w:t>
      </w:r>
      <w:proofErr w:type="spellEnd"/>
      <w:r>
        <w:t xml:space="preserve">® trabecular micro-bypass stent and </w:t>
      </w:r>
      <w:proofErr w:type="spellStart"/>
      <w:r>
        <w:t>iStent</w:t>
      </w:r>
      <w:proofErr w:type="spellEnd"/>
      <w:r>
        <w:t xml:space="preserve"> inject system are heparin-coated </w:t>
      </w:r>
      <w:r w:rsidR="007869E8">
        <w:t xml:space="preserve">trabecular bypass </w:t>
      </w:r>
      <w:r>
        <w:t xml:space="preserve">MIGS devices used to treat patients with mild-to-moderate OAG. The device is placed </w:t>
      </w:r>
      <w:proofErr w:type="spellStart"/>
      <w:r>
        <w:t>ab</w:t>
      </w:r>
      <w:proofErr w:type="spellEnd"/>
      <w:r>
        <w:t xml:space="preserve"> </w:t>
      </w:r>
      <w:proofErr w:type="spellStart"/>
      <w:r>
        <w:t>interno</w:t>
      </w:r>
      <w:proofErr w:type="spellEnd"/>
      <w:r w:rsidR="005C6096">
        <w:t>, via a corneal incision,</w:t>
      </w:r>
      <w:r>
        <w:t xml:space="preserve"> </w:t>
      </w:r>
      <w:r w:rsidR="006E3683">
        <w:t xml:space="preserve">through </w:t>
      </w:r>
      <w:r>
        <w:t>the trabecular meshwork</w:t>
      </w:r>
      <w:r w:rsidR="006E3683">
        <w:t xml:space="preserve">, creating a conduit for aqueous </w:t>
      </w:r>
      <w:proofErr w:type="spellStart"/>
      <w:r w:rsidR="006E3683">
        <w:t>humor</w:t>
      </w:r>
      <w:proofErr w:type="spellEnd"/>
      <w:r w:rsidR="006E3683">
        <w:t xml:space="preserve"> passage from the anterior chamber to the </w:t>
      </w:r>
      <w:proofErr w:type="spellStart"/>
      <w:r w:rsidR="006E3683">
        <w:t>Schlemm</w:t>
      </w:r>
      <w:proofErr w:type="spellEnd"/>
      <w:r w:rsidR="006E3683">
        <w:t xml:space="preserve"> canal</w:t>
      </w:r>
      <w:r>
        <w:t xml:space="preserve">. </w:t>
      </w:r>
    </w:p>
    <w:p w14:paraId="23062F70" w14:textId="77777777" w:rsidR="00CB12EC" w:rsidRDefault="00B71ED3" w:rsidP="00B71ED3">
      <w:pPr>
        <w:ind w:left="284"/>
      </w:pPr>
      <w:r>
        <w:t xml:space="preserve">The </w:t>
      </w:r>
      <w:proofErr w:type="spellStart"/>
      <w:r>
        <w:t>Hydrus</w:t>
      </w:r>
      <w:proofErr w:type="spellEnd"/>
      <w:r>
        <w:t xml:space="preserve"> </w:t>
      </w:r>
      <w:proofErr w:type="spellStart"/>
      <w:r>
        <w:t>Microstent</w:t>
      </w:r>
      <w:proofErr w:type="spellEnd"/>
      <w:r>
        <w:t xml:space="preserve"> serves as an </w:t>
      </w:r>
      <w:proofErr w:type="spellStart"/>
      <w:r>
        <w:t>intracanalicular</w:t>
      </w:r>
      <w:proofErr w:type="spellEnd"/>
      <w:r>
        <w:t xml:space="preserve"> scaffold once implanted into </w:t>
      </w:r>
      <w:proofErr w:type="spellStart"/>
      <w:r>
        <w:t>Schlemm’s</w:t>
      </w:r>
      <w:proofErr w:type="spellEnd"/>
      <w:r>
        <w:t xml:space="preserve"> canal. </w:t>
      </w:r>
      <w:r w:rsidR="005C6096">
        <w:t xml:space="preserve">The delivery device makes a small incision through the trabecular meshwork and </w:t>
      </w:r>
      <w:r w:rsidR="006E3683">
        <w:t xml:space="preserve">the inner wall of the </w:t>
      </w:r>
      <w:proofErr w:type="spellStart"/>
      <w:r w:rsidR="006E3683">
        <w:t>Schlemm</w:t>
      </w:r>
      <w:proofErr w:type="spellEnd"/>
      <w:r w:rsidR="006E3683">
        <w:t xml:space="preserve"> canal. The </w:t>
      </w:r>
      <w:proofErr w:type="spellStart"/>
      <w:r w:rsidR="006E3683">
        <w:t>microstent</w:t>
      </w:r>
      <w:proofErr w:type="spellEnd"/>
      <w:r w:rsidR="006E3683">
        <w:t xml:space="preserve"> is then advanced along the canal, with 1-2mm of stent remaining in the anterior chamber. </w:t>
      </w:r>
    </w:p>
    <w:p w14:paraId="3F569DA0" w14:textId="77777777" w:rsidR="00B71ED3" w:rsidRPr="00CB12EC" w:rsidRDefault="00B71ED3" w:rsidP="00A6491A">
      <w:pPr>
        <w:ind w:left="284"/>
      </w:pPr>
    </w:p>
    <w:p w14:paraId="78E9D6F7" w14:textId="77777777" w:rsidR="00D11EB1" w:rsidRPr="0011036E" w:rsidRDefault="00730C04" w:rsidP="004A0BF4">
      <w:pPr>
        <w:pStyle w:val="Heading2"/>
        <w:rPr>
          <w:rStyle w:val="Strong"/>
          <w:rFonts w:asciiTheme="minorHAnsi" w:eastAsiaTheme="minorHAnsi" w:hAnsiTheme="minorHAnsi" w:cstheme="minorBidi"/>
          <w:b/>
        </w:rPr>
      </w:pPr>
      <w:r>
        <w:rPr>
          <w:rStyle w:val="Strong"/>
          <w:rFonts w:asciiTheme="minorHAnsi" w:eastAsiaTheme="minorHAnsi" w:hAnsiTheme="minorHAnsi" w:cstheme="minorBidi"/>
          <w:b/>
        </w:rPr>
        <w:t xml:space="preserve">(a) </w:t>
      </w:r>
      <w:r w:rsidR="00D11EB1" w:rsidRPr="0011036E">
        <w:rPr>
          <w:rStyle w:val="Strong"/>
          <w:rFonts w:asciiTheme="minorHAnsi" w:eastAsiaTheme="minorHAnsi" w:hAnsiTheme="minorHAnsi" w:cstheme="minorBidi"/>
          <w:b/>
        </w:rPr>
        <w:t>Is this a request for MBS funding?</w:t>
      </w:r>
    </w:p>
    <w:p w14:paraId="3DE8CBC0" w14:textId="77777777" w:rsidR="00753C44" w:rsidRDefault="00B71ED3" w:rsidP="00A6491A">
      <w:pPr>
        <w:spacing w:before="0" w:after="0"/>
        <w:ind w:left="284"/>
        <w:rPr>
          <w:szCs w:val="20"/>
        </w:rPr>
      </w:pPr>
      <w:r>
        <w:rPr>
          <w:szCs w:val="20"/>
        </w:rPr>
        <w:fldChar w:fldCharType="begin">
          <w:ffData>
            <w:name w:val="Check1"/>
            <w:enabled/>
            <w:calcOnExit w:val="0"/>
            <w:checkBox>
              <w:sizeAuto/>
              <w:default w:val="1"/>
            </w:checkBox>
          </w:ffData>
        </w:fldChar>
      </w:r>
      <w:bookmarkStart w:id="2" w:name="Check1"/>
      <w:r>
        <w:rPr>
          <w:szCs w:val="20"/>
        </w:rPr>
        <w:instrText xml:space="preserve"> FORMCHECKBOX </w:instrText>
      </w:r>
      <w:r w:rsidR="00D16231">
        <w:rPr>
          <w:szCs w:val="20"/>
        </w:rPr>
      </w:r>
      <w:r w:rsidR="00D16231">
        <w:rPr>
          <w:szCs w:val="20"/>
        </w:rPr>
        <w:fldChar w:fldCharType="separate"/>
      </w:r>
      <w:r>
        <w:rPr>
          <w:szCs w:val="20"/>
        </w:rPr>
        <w:fldChar w:fldCharType="end"/>
      </w:r>
      <w:bookmarkEnd w:id="2"/>
      <w:r w:rsidR="006B6390">
        <w:rPr>
          <w:szCs w:val="20"/>
        </w:rPr>
        <w:t xml:space="preserve"> Yes</w:t>
      </w:r>
    </w:p>
    <w:p w14:paraId="26DD4EB5" w14:textId="77777777" w:rsidR="00753C44" w:rsidRPr="00753C44" w:rsidRDefault="006B6390" w:rsidP="00A6491A">
      <w:pPr>
        <w:spacing w:before="0" w:after="0"/>
        <w:ind w:left="284"/>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D16231">
        <w:rPr>
          <w:szCs w:val="20"/>
        </w:rPr>
      </w:r>
      <w:r w:rsidR="00D16231">
        <w:rPr>
          <w:szCs w:val="20"/>
        </w:rPr>
        <w:fldChar w:fldCharType="separate"/>
      </w:r>
      <w:r w:rsidRPr="00753C44">
        <w:rPr>
          <w:szCs w:val="20"/>
        </w:rPr>
        <w:fldChar w:fldCharType="end"/>
      </w:r>
      <w:r>
        <w:rPr>
          <w:szCs w:val="20"/>
        </w:rPr>
        <w:t xml:space="preserve"> No</w:t>
      </w:r>
      <w:r w:rsidR="00753C44" w:rsidRPr="00753C44">
        <w:rPr>
          <w:szCs w:val="20"/>
        </w:rPr>
        <w:t xml:space="preserve">  </w:t>
      </w:r>
    </w:p>
    <w:p w14:paraId="132133F3" w14:textId="77777777" w:rsidR="000B3CD0" w:rsidRPr="0011036E" w:rsidRDefault="000B3CD0"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w:t>
      </w:r>
      <w:r w:rsidR="003020B5" w:rsidRPr="0011036E">
        <w:rPr>
          <w:rStyle w:val="Strong"/>
          <w:rFonts w:asciiTheme="minorHAnsi" w:eastAsiaTheme="minorHAnsi" w:hAnsiTheme="minorHAnsi" w:cstheme="minorBidi"/>
          <w:b/>
        </w:rPr>
        <w:t xml:space="preserve">f </w:t>
      </w:r>
      <w:r w:rsidR="00D11EB1" w:rsidRPr="0011036E">
        <w:rPr>
          <w:rStyle w:val="Strong"/>
          <w:rFonts w:asciiTheme="minorHAnsi" w:eastAsiaTheme="minorHAnsi" w:hAnsiTheme="minorHAnsi" w:cstheme="minorBidi"/>
          <w:b/>
        </w:rPr>
        <w:t xml:space="preserve">yes, is </w:t>
      </w:r>
      <w:r w:rsidRPr="0011036E">
        <w:rPr>
          <w:rStyle w:val="Strong"/>
          <w:rFonts w:asciiTheme="minorHAnsi" w:eastAsiaTheme="minorHAnsi" w:hAnsiTheme="minorHAnsi" w:cstheme="minorBidi"/>
          <w:b/>
        </w:rPr>
        <w:t>the medical service</w:t>
      </w:r>
      <w:r w:rsidR="005D0677"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w:t>
      </w:r>
      <w:r w:rsidR="00F83566" w:rsidRPr="0011036E">
        <w:rPr>
          <w:rStyle w:val="Strong"/>
          <w:rFonts w:asciiTheme="minorHAnsi" w:eastAsiaTheme="minorHAnsi" w:hAnsiTheme="minorHAnsi" w:cstheme="minorBidi"/>
          <w:b/>
        </w:rPr>
        <w:t xml:space="preserve">proposed to be </w:t>
      </w:r>
      <w:r w:rsidRPr="0011036E">
        <w:rPr>
          <w:rStyle w:val="Strong"/>
          <w:rFonts w:asciiTheme="minorHAnsi" w:eastAsiaTheme="minorHAnsi" w:hAnsiTheme="minorHAnsi" w:cstheme="minorBidi"/>
          <w:b/>
        </w:rPr>
        <w:t xml:space="preserve">covered under an existing </w:t>
      </w:r>
      <w:r w:rsidR="00F83566" w:rsidRPr="0011036E">
        <w:rPr>
          <w:rStyle w:val="Strong"/>
          <w:rFonts w:asciiTheme="minorHAnsi" w:eastAsiaTheme="minorHAnsi" w:hAnsiTheme="minorHAnsi" w:cstheme="minorBidi"/>
          <w:b/>
        </w:rPr>
        <w:t>MBS item number</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or is a new MBS item</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being sought altogether</w:t>
      </w:r>
      <w:r w:rsidRPr="0011036E">
        <w:rPr>
          <w:rStyle w:val="Strong"/>
          <w:rFonts w:asciiTheme="minorHAnsi" w:eastAsiaTheme="minorHAnsi" w:hAnsiTheme="minorHAnsi" w:cstheme="minorBidi"/>
          <w:b/>
        </w:rPr>
        <w:t>?</w:t>
      </w:r>
    </w:p>
    <w:p w14:paraId="7BD29B9C" w14:textId="77777777" w:rsidR="00753C44" w:rsidRDefault="006B6390" w:rsidP="00A6491A">
      <w:pPr>
        <w:spacing w:before="0" w:after="0"/>
        <w:ind w:left="284"/>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D16231">
        <w:rPr>
          <w:szCs w:val="20"/>
        </w:rPr>
      </w:r>
      <w:r w:rsidR="00D16231">
        <w:rPr>
          <w:szCs w:val="20"/>
        </w:rPr>
        <w:fldChar w:fldCharType="separate"/>
      </w:r>
      <w:r w:rsidRPr="00753C44">
        <w:rPr>
          <w:szCs w:val="20"/>
        </w:rPr>
        <w:fldChar w:fldCharType="end"/>
      </w:r>
      <w:r>
        <w:rPr>
          <w:szCs w:val="20"/>
        </w:rPr>
        <w:t xml:space="preserve"> </w:t>
      </w:r>
      <w:r w:rsidR="00753C44" w:rsidRPr="00154B00">
        <w:rPr>
          <w:szCs w:val="20"/>
        </w:rPr>
        <w:t>Amendment to existing MBS item</w:t>
      </w:r>
      <w:r w:rsidR="00753C44">
        <w:rPr>
          <w:szCs w:val="20"/>
        </w:rPr>
        <w:t>(s)</w:t>
      </w:r>
    </w:p>
    <w:p w14:paraId="59A8A190" w14:textId="77777777" w:rsidR="00753C44" w:rsidRDefault="008D4AF3"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6231">
        <w:rPr>
          <w:szCs w:val="20"/>
        </w:rPr>
      </w:r>
      <w:r w:rsidR="00D16231">
        <w:rPr>
          <w:szCs w:val="20"/>
        </w:rPr>
        <w:fldChar w:fldCharType="separate"/>
      </w:r>
      <w:r>
        <w:rPr>
          <w:szCs w:val="20"/>
        </w:rPr>
        <w:fldChar w:fldCharType="end"/>
      </w:r>
      <w:r w:rsidR="006B6390">
        <w:rPr>
          <w:szCs w:val="20"/>
        </w:rPr>
        <w:t xml:space="preserve"> </w:t>
      </w:r>
      <w:r w:rsidR="00753C44" w:rsidRPr="00154B00">
        <w:rPr>
          <w:szCs w:val="20"/>
        </w:rPr>
        <w:t>New MBS item</w:t>
      </w:r>
      <w:r w:rsidR="00753C44">
        <w:rPr>
          <w:szCs w:val="20"/>
        </w:rPr>
        <w:t>(s)</w:t>
      </w:r>
    </w:p>
    <w:p w14:paraId="354AEEC0" w14:textId="77777777" w:rsidR="008D4AF3" w:rsidRDefault="008D4AF3" w:rsidP="00A6491A">
      <w:pPr>
        <w:spacing w:before="0" w:after="0"/>
        <w:ind w:left="284"/>
        <w:rPr>
          <w:szCs w:val="20"/>
        </w:rPr>
      </w:pPr>
    </w:p>
    <w:p w14:paraId="16B602A3" w14:textId="77777777" w:rsidR="000B3CD0" w:rsidRPr="0011036E" w:rsidRDefault="000B3CD0"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lastRenderedPageBreak/>
        <w:t xml:space="preserve">If </w:t>
      </w:r>
      <w:r w:rsidR="00126B33" w:rsidRPr="0011036E">
        <w:rPr>
          <w:rStyle w:val="Strong"/>
          <w:rFonts w:asciiTheme="minorHAnsi" w:eastAsiaTheme="minorHAnsi" w:hAnsiTheme="minorHAnsi" w:cstheme="minorBidi"/>
          <w:b/>
        </w:rPr>
        <w:t xml:space="preserve">an amendment </w:t>
      </w:r>
      <w:r w:rsidR="003020B5" w:rsidRPr="0011036E">
        <w:rPr>
          <w:rStyle w:val="Strong"/>
          <w:rFonts w:asciiTheme="minorHAnsi" w:eastAsiaTheme="minorHAnsi" w:hAnsiTheme="minorHAnsi" w:cstheme="minorBidi"/>
          <w:b/>
        </w:rPr>
        <w:t xml:space="preserve">to </w:t>
      </w:r>
      <w:r w:rsidR="00126B33" w:rsidRPr="0011036E">
        <w:rPr>
          <w:rStyle w:val="Strong"/>
          <w:rFonts w:asciiTheme="minorHAnsi" w:eastAsiaTheme="minorHAnsi" w:hAnsiTheme="minorHAnsi" w:cstheme="minorBidi"/>
          <w:b/>
        </w:rPr>
        <w:t xml:space="preserve">an </w:t>
      </w:r>
      <w:r w:rsidR="003020B5" w:rsidRPr="0011036E">
        <w:rPr>
          <w:rStyle w:val="Strong"/>
          <w:rFonts w:asciiTheme="minorHAnsi" w:eastAsiaTheme="minorHAnsi" w:hAnsiTheme="minorHAnsi" w:cstheme="minorBidi"/>
          <w:b/>
        </w:rPr>
        <w:t>existing item</w:t>
      </w:r>
      <w:r w:rsidR="005D0677" w:rsidRPr="0011036E">
        <w:rPr>
          <w:rStyle w:val="Strong"/>
          <w:rFonts w:asciiTheme="minorHAnsi" w:eastAsiaTheme="minorHAnsi" w:hAnsiTheme="minorHAnsi" w:cstheme="minorBidi"/>
          <w:b/>
        </w:rPr>
        <w:t>(s)</w:t>
      </w:r>
      <w:r w:rsidR="00126B33" w:rsidRPr="0011036E">
        <w:rPr>
          <w:rStyle w:val="Strong"/>
          <w:rFonts w:asciiTheme="minorHAnsi" w:eastAsiaTheme="minorHAnsi" w:hAnsiTheme="minorHAnsi" w:cstheme="minorBidi"/>
          <w:b/>
        </w:rPr>
        <w:t xml:space="preserve"> is being sought</w:t>
      </w:r>
      <w:r w:rsidR="003020B5" w:rsidRPr="0011036E">
        <w:rPr>
          <w:rStyle w:val="Strong"/>
          <w:rFonts w:asciiTheme="minorHAnsi" w:eastAsiaTheme="minorHAnsi" w:hAnsiTheme="minorHAnsi" w:cstheme="minorBidi"/>
          <w:b/>
        </w:rPr>
        <w:t>,</w:t>
      </w:r>
      <w:r w:rsidRPr="0011036E">
        <w:rPr>
          <w:rStyle w:val="Strong"/>
          <w:rFonts w:asciiTheme="minorHAnsi" w:eastAsiaTheme="minorHAnsi" w:hAnsiTheme="minorHAnsi" w:cstheme="minorBidi"/>
          <w:b/>
        </w:rPr>
        <w:t xml:space="preserve"> please </w:t>
      </w:r>
      <w:r w:rsidR="00126B33" w:rsidRPr="0011036E">
        <w:rPr>
          <w:rStyle w:val="Strong"/>
          <w:rFonts w:asciiTheme="minorHAnsi" w:eastAsiaTheme="minorHAnsi" w:hAnsiTheme="minorHAnsi" w:cstheme="minorBidi"/>
          <w:b/>
        </w:rPr>
        <w:t xml:space="preserve">list </w:t>
      </w:r>
      <w:r w:rsidRPr="0011036E">
        <w:rPr>
          <w:rStyle w:val="Strong"/>
          <w:rFonts w:asciiTheme="minorHAnsi" w:eastAsiaTheme="minorHAnsi" w:hAnsiTheme="minorHAnsi" w:cstheme="minorBidi"/>
          <w:b/>
        </w:rPr>
        <w:t xml:space="preserve">the relevant MBS item number(s) </w:t>
      </w:r>
      <w:r w:rsidR="009C03FB" w:rsidRPr="0011036E">
        <w:rPr>
          <w:rStyle w:val="Strong"/>
          <w:rFonts w:asciiTheme="minorHAnsi" w:eastAsiaTheme="minorHAnsi" w:hAnsiTheme="minorHAnsi" w:cstheme="minorBidi"/>
          <w:b/>
        </w:rPr>
        <w:t xml:space="preserve">that </w:t>
      </w:r>
      <w:r w:rsidR="00126B33" w:rsidRPr="0011036E">
        <w:rPr>
          <w:rStyle w:val="Strong"/>
          <w:rFonts w:asciiTheme="minorHAnsi" w:eastAsiaTheme="minorHAnsi" w:hAnsiTheme="minorHAnsi" w:cstheme="minorBidi"/>
          <w:b/>
        </w:rPr>
        <w:t xml:space="preserve">are </w:t>
      </w:r>
      <w:r w:rsidR="005A6AB9" w:rsidRPr="0011036E">
        <w:rPr>
          <w:rStyle w:val="Strong"/>
          <w:rFonts w:asciiTheme="minorHAnsi" w:eastAsiaTheme="minorHAnsi" w:hAnsiTheme="minorHAnsi" w:cstheme="minorBidi"/>
          <w:b/>
        </w:rPr>
        <w:t xml:space="preserve">to be </w:t>
      </w:r>
      <w:r w:rsidR="00126B33" w:rsidRPr="0011036E">
        <w:rPr>
          <w:rStyle w:val="Strong"/>
          <w:rFonts w:asciiTheme="minorHAnsi" w:eastAsiaTheme="minorHAnsi" w:hAnsiTheme="minorHAnsi" w:cstheme="minorBidi"/>
          <w:b/>
        </w:rPr>
        <w:t xml:space="preserve">amended </w:t>
      </w:r>
      <w:r w:rsidR="005A6AB9" w:rsidRPr="0011036E">
        <w:rPr>
          <w:rStyle w:val="Strong"/>
          <w:rFonts w:asciiTheme="minorHAnsi" w:eastAsiaTheme="minorHAnsi" w:hAnsiTheme="minorHAnsi" w:cstheme="minorBidi"/>
          <w:b/>
        </w:rPr>
        <w:t xml:space="preserve">to </w:t>
      </w:r>
      <w:r w:rsidR="00A93F58" w:rsidRPr="0011036E">
        <w:rPr>
          <w:rStyle w:val="Strong"/>
          <w:rFonts w:asciiTheme="minorHAnsi" w:eastAsiaTheme="minorHAnsi" w:hAnsiTheme="minorHAnsi" w:cstheme="minorBidi"/>
          <w:b/>
        </w:rPr>
        <w:t xml:space="preserve">include </w:t>
      </w:r>
      <w:r w:rsidR="005A6AB9" w:rsidRPr="0011036E">
        <w:rPr>
          <w:rStyle w:val="Strong"/>
          <w:rFonts w:asciiTheme="minorHAnsi" w:eastAsiaTheme="minorHAnsi" w:hAnsiTheme="minorHAnsi" w:cstheme="minorBidi"/>
          <w:b/>
        </w:rPr>
        <w:t>the proposed medical service</w:t>
      </w:r>
      <w:r w:rsidR="00802553" w:rsidRPr="0011036E">
        <w:rPr>
          <w:rStyle w:val="Strong"/>
          <w:rFonts w:asciiTheme="minorHAnsi" w:eastAsiaTheme="minorHAnsi" w:hAnsiTheme="minorHAnsi" w:cstheme="minorBidi"/>
          <w:b/>
        </w:rPr>
        <w:t>:</w:t>
      </w:r>
      <w:r w:rsidR="00E06102" w:rsidRPr="0011036E">
        <w:rPr>
          <w:rStyle w:val="Strong"/>
          <w:rFonts w:asciiTheme="minorHAnsi" w:eastAsiaTheme="minorHAnsi" w:hAnsiTheme="minorHAnsi" w:cstheme="minorBidi"/>
          <w:b/>
        </w:rPr>
        <w:t xml:space="preserve"> </w:t>
      </w:r>
    </w:p>
    <w:p w14:paraId="5F8FD43F" w14:textId="77777777" w:rsidR="003D795C" w:rsidRPr="00CB12EC" w:rsidRDefault="008D4AF3" w:rsidP="00A6491A">
      <w:pPr>
        <w:ind w:left="284"/>
      </w:pPr>
      <w:r>
        <w:t>Not applicable</w:t>
      </w:r>
    </w:p>
    <w:p w14:paraId="2BCE5519" w14:textId="77777777" w:rsidR="006C0843" w:rsidRDefault="006C0843"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If an amendment to an existing item</w:t>
      </w:r>
      <w:r w:rsidR="003E30FB"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is being sought, what is the nature of the amendment</w:t>
      </w:r>
      <w:r w:rsidR="00C01121" w:rsidRPr="0011036E">
        <w:rPr>
          <w:rStyle w:val="Strong"/>
          <w:rFonts w:asciiTheme="minorHAnsi" w:eastAsiaTheme="minorHAnsi" w:hAnsiTheme="minorHAnsi" w:cstheme="minorBidi"/>
          <w:b/>
        </w:rPr>
        <w:t>(s)</w:t>
      </w:r>
      <w:r w:rsidR="00E06102" w:rsidRPr="0011036E">
        <w:rPr>
          <w:rStyle w:val="Strong"/>
          <w:rFonts w:asciiTheme="minorHAnsi" w:eastAsiaTheme="minorHAnsi" w:hAnsiTheme="minorHAnsi" w:cstheme="minorBidi"/>
          <w:b/>
        </w:rPr>
        <w:t>?</w:t>
      </w:r>
    </w:p>
    <w:p w14:paraId="25A35C40" w14:textId="77777777" w:rsidR="006E3683" w:rsidRPr="00CB12EC" w:rsidRDefault="006E3683" w:rsidP="006E3683">
      <w:pPr>
        <w:ind w:left="360"/>
      </w:pPr>
      <w:r>
        <w:t>Not applicable</w:t>
      </w:r>
    </w:p>
    <w:p w14:paraId="0716D7A0"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D16231">
        <w:rPr>
          <w:b/>
          <w:szCs w:val="20"/>
        </w:rPr>
      </w:r>
      <w:r w:rsidR="00D16231">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way the service is clinically delivered under the existing item(s)</w:t>
      </w:r>
    </w:p>
    <w:p w14:paraId="125AB679"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D16231">
        <w:rPr>
          <w:b/>
          <w:szCs w:val="20"/>
        </w:rPr>
      </w:r>
      <w:r w:rsidR="00D16231">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patient population under the existing item(s)</w:t>
      </w:r>
    </w:p>
    <w:p w14:paraId="3D16ECEA"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D16231">
        <w:rPr>
          <w:b/>
          <w:szCs w:val="20"/>
        </w:rPr>
      </w:r>
      <w:r w:rsidR="00D16231">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schedule fee of the existing item(s)</w:t>
      </w:r>
    </w:p>
    <w:p w14:paraId="338BA640"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D16231">
        <w:rPr>
          <w:b/>
          <w:szCs w:val="20"/>
        </w:rPr>
      </w:r>
      <w:r w:rsidR="00D16231">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time and complexity of an existing item(s)</w:t>
      </w:r>
    </w:p>
    <w:p w14:paraId="0F75A58B"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D16231">
        <w:rPr>
          <w:b/>
          <w:szCs w:val="20"/>
        </w:rPr>
      </w:r>
      <w:r w:rsidR="00D16231">
        <w:rPr>
          <w:b/>
          <w:szCs w:val="20"/>
        </w:rPr>
        <w:fldChar w:fldCharType="separate"/>
      </w:r>
      <w:r w:rsidRPr="004A263B">
        <w:rPr>
          <w:b/>
          <w:szCs w:val="20"/>
        </w:rPr>
        <w:fldChar w:fldCharType="end"/>
      </w:r>
      <w:r w:rsidRPr="004A263B">
        <w:rPr>
          <w:b/>
          <w:szCs w:val="20"/>
        </w:rPr>
        <w:t xml:space="preserve"> </w:t>
      </w:r>
      <w:r w:rsidRPr="004A263B">
        <w:rPr>
          <w:rStyle w:val="Strong"/>
          <w:b w:val="0"/>
        </w:rPr>
        <w:t>Access to an existing item(s) by a different health practitioner group</w:t>
      </w:r>
    </w:p>
    <w:p w14:paraId="2F5C7321"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D16231">
        <w:rPr>
          <w:b/>
          <w:szCs w:val="20"/>
        </w:rPr>
      </w:r>
      <w:r w:rsidR="00D16231">
        <w:rPr>
          <w:b/>
          <w:szCs w:val="20"/>
        </w:rPr>
        <w:fldChar w:fldCharType="separate"/>
      </w:r>
      <w:r w:rsidRPr="004A263B">
        <w:rPr>
          <w:b/>
          <w:szCs w:val="20"/>
        </w:rPr>
        <w:fldChar w:fldCharType="end"/>
      </w:r>
      <w:r w:rsidRPr="004A263B">
        <w:rPr>
          <w:b/>
          <w:szCs w:val="20"/>
        </w:rPr>
        <w:t xml:space="preserve"> </w:t>
      </w:r>
      <w:r w:rsidRPr="004A263B">
        <w:rPr>
          <w:rStyle w:val="Strong"/>
          <w:b w:val="0"/>
        </w:rPr>
        <w:t>Minor amendments to the item descriptor that does not affect how the service is delivered</w:t>
      </w:r>
    </w:p>
    <w:p w14:paraId="08B98438"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D16231">
        <w:rPr>
          <w:b/>
          <w:szCs w:val="20"/>
        </w:rPr>
      </w:r>
      <w:r w:rsidR="00D16231">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specific single consultation item</w:t>
      </w:r>
    </w:p>
    <w:p w14:paraId="501219E8"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D16231">
        <w:rPr>
          <w:b/>
          <w:szCs w:val="20"/>
        </w:rPr>
      </w:r>
      <w:r w:rsidR="00D16231">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global consultation item(s)</w:t>
      </w:r>
    </w:p>
    <w:p w14:paraId="6178B0A5" w14:textId="77777777" w:rsidR="002A270B" w:rsidRDefault="004A263B" w:rsidP="004A263B">
      <w:pPr>
        <w:pStyle w:val="ListParagraph"/>
        <w:numPr>
          <w:ilvl w:val="0"/>
          <w:numId w:val="34"/>
        </w:numPr>
        <w:ind w:left="851" w:hanging="425"/>
        <w:rPr>
          <w:rStyle w:val="Strong"/>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D16231">
        <w:rPr>
          <w:b/>
          <w:szCs w:val="20"/>
        </w:rPr>
      </w:r>
      <w:r w:rsidR="00D16231">
        <w:rPr>
          <w:b/>
          <w:szCs w:val="20"/>
        </w:rPr>
        <w:fldChar w:fldCharType="separate"/>
      </w:r>
      <w:r w:rsidRPr="004A263B">
        <w:rPr>
          <w:b/>
          <w:szCs w:val="20"/>
        </w:rPr>
        <w:fldChar w:fldCharType="end"/>
      </w:r>
      <w:r w:rsidRPr="004A263B">
        <w:rPr>
          <w:b/>
          <w:szCs w:val="20"/>
        </w:rPr>
        <w:t xml:space="preserve"> </w:t>
      </w:r>
      <w:r w:rsidR="002A270B" w:rsidRPr="004A263B">
        <w:rPr>
          <w:rStyle w:val="Strong"/>
          <w:b w:val="0"/>
        </w:rPr>
        <w:t>Other (please describe below)</w:t>
      </w:r>
      <w:r w:rsidR="00A6491A" w:rsidRPr="004A263B">
        <w:rPr>
          <w:rStyle w:val="Strong"/>
          <w:b w:val="0"/>
        </w:rPr>
        <w:t>:</w:t>
      </w:r>
    </w:p>
    <w:p w14:paraId="6E1DA233" w14:textId="77777777" w:rsidR="00534C5F" w:rsidRPr="007E39E4" w:rsidRDefault="000770BA"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a new item</w:t>
      </w:r>
      <w:r w:rsidR="005D0677" w:rsidRPr="007E39E4">
        <w:rPr>
          <w:rStyle w:val="Strong"/>
          <w:rFonts w:asciiTheme="minorHAnsi" w:eastAsiaTheme="minorHAnsi" w:hAnsiTheme="minorHAnsi" w:cstheme="minorBidi"/>
          <w:b/>
        </w:rPr>
        <w:t>(s)</w:t>
      </w:r>
      <w:r w:rsidR="003433D1" w:rsidRPr="007E39E4">
        <w:rPr>
          <w:rStyle w:val="Strong"/>
          <w:rFonts w:asciiTheme="minorHAnsi" w:eastAsiaTheme="minorHAnsi" w:hAnsiTheme="minorHAnsi" w:cstheme="minorBidi"/>
          <w:b/>
        </w:rPr>
        <w:t xml:space="preserve"> is being requested</w:t>
      </w:r>
      <w:r w:rsidRPr="007E39E4">
        <w:rPr>
          <w:rStyle w:val="Strong"/>
          <w:rFonts w:asciiTheme="minorHAnsi" w:eastAsiaTheme="minorHAnsi" w:hAnsiTheme="minorHAnsi" w:cstheme="minorBidi"/>
          <w:b/>
        </w:rPr>
        <w:t>, what is the nature of the change to the MBS being sought?</w:t>
      </w:r>
    </w:p>
    <w:p w14:paraId="01E46CD3"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D16231">
        <w:rPr>
          <w:b/>
          <w:szCs w:val="20"/>
        </w:rPr>
      </w:r>
      <w:r w:rsidR="00D16231">
        <w:rPr>
          <w:b/>
          <w:szCs w:val="20"/>
        </w:rPr>
        <w:fldChar w:fldCharType="separate"/>
      </w:r>
      <w:r w:rsidRPr="00AA2CFE">
        <w:rPr>
          <w:b/>
          <w:szCs w:val="20"/>
        </w:rPr>
        <w:fldChar w:fldCharType="end"/>
      </w:r>
      <w:r w:rsidRPr="00AA2CFE">
        <w:rPr>
          <w:b/>
          <w:szCs w:val="20"/>
        </w:rPr>
        <w:t xml:space="preserve"> </w:t>
      </w:r>
      <w:r w:rsidRPr="00AA2CFE">
        <w:rPr>
          <w:rStyle w:val="Strong"/>
          <w:b w:val="0"/>
        </w:rPr>
        <w:t>A new item which also seeks to allow access to the MBS for a specific health practitioner group</w:t>
      </w:r>
    </w:p>
    <w:p w14:paraId="332F9C84" w14:textId="77777777" w:rsidR="006B6390" w:rsidRDefault="008D4AF3" w:rsidP="00AA2CFE">
      <w:pPr>
        <w:pStyle w:val="ListParagraph"/>
        <w:numPr>
          <w:ilvl w:val="0"/>
          <w:numId w:val="35"/>
        </w:numPr>
        <w:spacing w:before="0" w:after="0"/>
        <w:ind w:left="851" w:hanging="425"/>
        <w:rPr>
          <w:rStyle w:val="Strong"/>
          <w:b w:val="0"/>
        </w:rPr>
      </w:pPr>
      <w:r>
        <w:rPr>
          <w:b/>
          <w:szCs w:val="20"/>
        </w:rPr>
        <w:fldChar w:fldCharType="begin">
          <w:ffData>
            <w:name w:val=""/>
            <w:enabled/>
            <w:calcOnExit w:val="0"/>
            <w:checkBox>
              <w:sizeAuto/>
              <w:default w:val="1"/>
            </w:checkBox>
          </w:ffData>
        </w:fldChar>
      </w:r>
      <w:r>
        <w:rPr>
          <w:b/>
          <w:szCs w:val="20"/>
        </w:rPr>
        <w:instrText xml:space="preserve"> FORMCHECKBOX </w:instrText>
      </w:r>
      <w:r w:rsidR="00D16231">
        <w:rPr>
          <w:b/>
          <w:szCs w:val="20"/>
        </w:rPr>
      </w:r>
      <w:r w:rsidR="00D16231">
        <w:rPr>
          <w:b/>
          <w:szCs w:val="20"/>
        </w:rPr>
        <w:fldChar w:fldCharType="separate"/>
      </w:r>
      <w:r>
        <w:rPr>
          <w:b/>
          <w:szCs w:val="20"/>
        </w:rPr>
        <w:fldChar w:fldCharType="end"/>
      </w:r>
      <w:r w:rsidR="006B6390" w:rsidRPr="00AA2CFE">
        <w:rPr>
          <w:b/>
          <w:szCs w:val="20"/>
        </w:rPr>
        <w:t xml:space="preserve"> </w:t>
      </w:r>
      <w:r w:rsidR="006B6390" w:rsidRPr="00AA2CFE">
        <w:rPr>
          <w:rStyle w:val="Strong"/>
          <w:b w:val="0"/>
        </w:rPr>
        <w:t>A new item that is proposing a way of clinically delivering a service that is new to the MBS (in terms of new technology and / or population)</w:t>
      </w:r>
    </w:p>
    <w:p w14:paraId="449440D5" w14:textId="77777777" w:rsidR="008D4AF3" w:rsidRDefault="008D4AF3" w:rsidP="008D4AF3">
      <w:pPr>
        <w:spacing w:before="0" w:after="0"/>
        <w:rPr>
          <w:rStyle w:val="Strong"/>
          <w:b w:val="0"/>
        </w:rPr>
      </w:pPr>
    </w:p>
    <w:p w14:paraId="304CAAA9" w14:textId="0CD634CB" w:rsidR="006A1DA8" w:rsidRDefault="007869E8" w:rsidP="006A1DA8">
      <w:pPr>
        <w:ind w:left="426"/>
      </w:pPr>
      <w:r>
        <w:t xml:space="preserve">Trabecular bypass </w:t>
      </w:r>
      <w:r w:rsidR="006A1DA8">
        <w:t xml:space="preserve">MIGS device implantation has been previously funded in Australia under the MBS item code 42758 (goniotomy). </w:t>
      </w:r>
      <w:r w:rsidR="00782C6F">
        <w:rPr>
          <w:rStyle w:val="Strong"/>
          <w:b w:val="0"/>
        </w:rPr>
        <w:t xml:space="preserve">An MSAC review of this item determined that the </w:t>
      </w:r>
      <w:r w:rsidR="00782C6F" w:rsidRPr="008D4AF3">
        <w:rPr>
          <w:rStyle w:val="Strong"/>
          <w:b w:val="0"/>
        </w:rPr>
        <w:t xml:space="preserve">current criteria for claiming item </w:t>
      </w:r>
      <w:r w:rsidR="00782C6F">
        <w:rPr>
          <w:rStyle w:val="Strong"/>
          <w:b w:val="0"/>
        </w:rPr>
        <w:t xml:space="preserve">42758 </w:t>
      </w:r>
      <w:r w:rsidR="00782C6F" w:rsidRPr="008D4AF3">
        <w:rPr>
          <w:rStyle w:val="Strong"/>
          <w:b w:val="0"/>
        </w:rPr>
        <w:t>does not</w:t>
      </w:r>
      <w:r w:rsidR="00782C6F">
        <w:rPr>
          <w:rStyle w:val="Strong"/>
          <w:b w:val="0"/>
        </w:rPr>
        <w:t xml:space="preserve"> </w:t>
      </w:r>
      <w:r w:rsidR="00782C6F" w:rsidRPr="008D4AF3">
        <w:rPr>
          <w:rStyle w:val="Strong"/>
          <w:b w:val="0"/>
        </w:rPr>
        <w:t>extend to the implantation of</w:t>
      </w:r>
      <w:r>
        <w:rPr>
          <w:rStyle w:val="Strong"/>
          <w:b w:val="0"/>
        </w:rPr>
        <w:t xml:space="preserve"> </w:t>
      </w:r>
      <w:r>
        <w:t>trabecular bypass</w:t>
      </w:r>
      <w:r w:rsidR="00782C6F" w:rsidRPr="008D4AF3">
        <w:rPr>
          <w:rStyle w:val="Strong"/>
          <w:b w:val="0"/>
        </w:rPr>
        <w:t xml:space="preserve"> </w:t>
      </w:r>
      <w:r w:rsidR="00F63079">
        <w:rPr>
          <w:rStyle w:val="Strong"/>
          <w:b w:val="0"/>
        </w:rPr>
        <w:t xml:space="preserve">MIGS </w:t>
      </w:r>
      <w:r w:rsidR="00782C6F" w:rsidRPr="008D4AF3">
        <w:rPr>
          <w:rStyle w:val="Strong"/>
          <w:b w:val="0"/>
        </w:rPr>
        <w:t>devices.</w:t>
      </w:r>
      <w:r w:rsidR="00782C6F">
        <w:rPr>
          <w:rStyle w:val="Strong"/>
          <w:b w:val="0"/>
        </w:rPr>
        <w:t xml:space="preserve"> An amendment to the current MBS item for goniotomy, effective 1 May 2017, will explicitly exclude implantation of MIGS device being claimed under this service. </w:t>
      </w:r>
      <w:r w:rsidR="006A1DA8">
        <w:t xml:space="preserve">Thus, the medical service is not novel to Australian clinical practice; but its safety, effectiveness and cost-effectiveness in the proposed patient population have not previously been evaluated by MSAC, nor is there an MBS item (current or former) that specifically describes the proposed service. In this way, the service and therapeutic intervention it describes is new to the MSAC. </w:t>
      </w:r>
    </w:p>
    <w:p w14:paraId="1068D476" w14:textId="10B40C5E" w:rsidR="00782C6F" w:rsidRPr="0067168C" w:rsidRDefault="00782C6F" w:rsidP="006A1DA8">
      <w:pPr>
        <w:ind w:left="426"/>
      </w:pPr>
      <w:proofErr w:type="spellStart"/>
      <w:r>
        <w:rPr>
          <w:rStyle w:val="Strong"/>
          <w:b w:val="0"/>
        </w:rPr>
        <w:t>Glaukos</w:t>
      </w:r>
      <w:proofErr w:type="spellEnd"/>
      <w:r>
        <w:rPr>
          <w:rStyle w:val="Strong"/>
          <w:b w:val="0"/>
        </w:rPr>
        <w:t xml:space="preserve"> and </w:t>
      </w:r>
      <w:proofErr w:type="spellStart"/>
      <w:r>
        <w:rPr>
          <w:rStyle w:val="Strong"/>
          <w:b w:val="0"/>
        </w:rPr>
        <w:t>Ivanits</w:t>
      </w:r>
      <w:proofErr w:type="spellEnd"/>
      <w:r>
        <w:rPr>
          <w:rStyle w:val="Strong"/>
          <w:b w:val="0"/>
        </w:rPr>
        <w:t xml:space="preserve"> are subsequently seeking a new MBS item for the delivery of </w:t>
      </w:r>
      <w:r w:rsidR="007869E8">
        <w:t xml:space="preserve">trabecular bypass </w:t>
      </w:r>
      <w:r>
        <w:rPr>
          <w:rStyle w:val="Strong"/>
          <w:b w:val="0"/>
        </w:rPr>
        <w:t>MIGS devices in the nominated patient population.</w:t>
      </w:r>
    </w:p>
    <w:p w14:paraId="1CD19BA4" w14:textId="77777777" w:rsidR="006A1DA8" w:rsidRDefault="006A1DA8" w:rsidP="00106158">
      <w:pPr>
        <w:spacing w:before="0" w:after="0"/>
        <w:ind w:left="284"/>
        <w:rPr>
          <w:rStyle w:val="Strong"/>
          <w:b w:val="0"/>
        </w:rPr>
      </w:pPr>
    </w:p>
    <w:p w14:paraId="2B066979" w14:textId="77777777" w:rsidR="008D4AF3" w:rsidRPr="008D4AF3" w:rsidRDefault="008D4AF3" w:rsidP="008D4AF3">
      <w:pPr>
        <w:spacing w:before="0" w:after="0"/>
        <w:rPr>
          <w:rStyle w:val="Strong"/>
          <w:b w:val="0"/>
        </w:rPr>
      </w:pPr>
    </w:p>
    <w:p w14:paraId="300921EC"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D16231">
        <w:rPr>
          <w:b/>
          <w:szCs w:val="20"/>
        </w:rPr>
      </w:r>
      <w:r w:rsidR="00D16231">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specific single consultation item</w:t>
      </w:r>
    </w:p>
    <w:p w14:paraId="696721D7"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D16231">
        <w:rPr>
          <w:b/>
          <w:szCs w:val="20"/>
        </w:rPr>
      </w:r>
      <w:r w:rsidR="00D16231">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global consultation item(s)</w:t>
      </w:r>
    </w:p>
    <w:p w14:paraId="348A1D68" w14:textId="77777777" w:rsidR="003027BB" w:rsidRPr="007E39E4" w:rsidRDefault="00F30C22"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Is the proposed service seeking public funding other than the MBS?</w:t>
      </w:r>
    </w:p>
    <w:p w14:paraId="3196F2A1" w14:textId="77777777" w:rsidR="000A5B32" w:rsidRDefault="0016299D"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6231">
        <w:rPr>
          <w:szCs w:val="20"/>
        </w:rPr>
      </w:r>
      <w:r w:rsidR="00D16231">
        <w:rPr>
          <w:szCs w:val="20"/>
        </w:rPr>
        <w:fldChar w:fldCharType="separate"/>
      </w:r>
      <w:r>
        <w:rPr>
          <w:szCs w:val="20"/>
        </w:rPr>
        <w:fldChar w:fldCharType="end"/>
      </w:r>
      <w:r w:rsidR="000A5B32" w:rsidRPr="000A5B32">
        <w:rPr>
          <w:szCs w:val="20"/>
        </w:rPr>
        <w:t xml:space="preserve"> Yes</w:t>
      </w:r>
    </w:p>
    <w:p w14:paraId="06E6C7C9" w14:textId="77777777" w:rsidR="00626365" w:rsidRDefault="000A5B32" w:rsidP="00626365">
      <w:pPr>
        <w:spacing w:before="0" w:after="0"/>
        <w:ind w:left="284"/>
        <w:rPr>
          <w:szCs w:val="20"/>
        </w:rPr>
      </w:pPr>
      <w:r w:rsidRPr="000A5B32">
        <w:rPr>
          <w:szCs w:val="20"/>
        </w:rPr>
        <w:fldChar w:fldCharType="begin">
          <w:ffData>
            <w:name w:val=""/>
            <w:enabled/>
            <w:calcOnExit w:val="0"/>
            <w:checkBox>
              <w:sizeAuto/>
              <w:default w:val="0"/>
            </w:checkBox>
          </w:ffData>
        </w:fldChar>
      </w:r>
      <w:r w:rsidRPr="000A5B32">
        <w:rPr>
          <w:szCs w:val="20"/>
        </w:rPr>
        <w:instrText xml:space="preserve"> FORMCHECKBOX </w:instrText>
      </w:r>
      <w:r w:rsidR="00D16231">
        <w:rPr>
          <w:szCs w:val="20"/>
        </w:rPr>
      </w:r>
      <w:r w:rsidR="00D16231">
        <w:rPr>
          <w:szCs w:val="20"/>
        </w:rPr>
        <w:fldChar w:fldCharType="separate"/>
      </w:r>
      <w:r w:rsidRPr="000A5B32">
        <w:rPr>
          <w:szCs w:val="20"/>
        </w:rPr>
        <w:fldChar w:fldCharType="end"/>
      </w:r>
      <w:r w:rsidRPr="000A5B32">
        <w:rPr>
          <w:szCs w:val="20"/>
        </w:rPr>
        <w:t xml:space="preserve"> No</w:t>
      </w:r>
    </w:p>
    <w:p w14:paraId="5E8B0D76" w14:textId="77777777" w:rsidR="00626365" w:rsidRPr="00626365" w:rsidRDefault="00626365" w:rsidP="0016299D">
      <w:pPr>
        <w:spacing w:before="0" w:after="0"/>
        <w:rPr>
          <w:rStyle w:val="Strong"/>
          <w:rFonts w:asciiTheme="minorHAnsi" w:eastAsiaTheme="minorHAnsi" w:hAnsiTheme="minorHAnsi" w:cstheme="minorBidi"/>
          <w:b w:val="0"/>
          <w:szCs w:val="20"/>
        </w:rPr>
      </w:pPr>
    </w:p>
    <w:p w14:paraId="17903E7D" w14:textId="77777777" w:rsidR="003027BB" w:rsidRPr="007E39E4" w:rsidRDefault="003027BB"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 xml:space="preserve">If yes, please </w:t>
      </w:r>
      <w:proofErr w:type="gramStart"/>
      <w:r w:rsidRPr="007E39E4">
        <w:rPr>
          <w:rStyle w:val="Strong"/>
          <w:rFonts w:asciiTheme="minorHAnsi" w:eastAsiaTheme="minorHAnsi" w:hAnsiTheme="minorHAnsi" w:cstheme="minorBidi"/>
          <w:b/>
        </w:rPr>
        <w:t>advise</w:t>
      </w:r>
      <w:proofErr w:type="gramEnd"/>
      <w:r w:rsidRPr="007E39E4">
        <w:rPr>
          <w:rStyle w:val="Strong"/>
          <w:rFonts w:asciiTheme="minorHAnsi" w:eastAsiaTheme="minorHAnsi" w:hAnsiTheme="minorHAnsi" w:cstheme="minorBidi"/>
          <w:b/>
        </w:rPr>
        <w:t>:</w:t>
      </w:r>
    </w:p>
    <w:p w14:paraId="13B9F3FD" w14:textId="3CF4C9FC" w:rsidR="000A5B32" w:rsidRPr="00855944" w:rsidRDefault="006E3683" w:rsidP="00A6491A">
      <w:pPr>
        <w:ind w:left="284"/>
        <w:rPr>
          <w:rStyle w:val="Strong"/>
        </w:rPr>
      </w:pPr>
      <w:r>
        <w:t>At the time of submitting this Application form</w:t>
      </w:r>
      <w:r w:rsidR="005B71B0">
        <w:t xml:space="preserve"> (3 March 2017)</w:t>
      </w:r>
      <w:r>
        <w:t xml:space="preserve">, the three devices dependent on the proposed MBS service are listed on the Prostheses List (Billing codes: </w:t>
      </w:r>
      <w:proofErr w:type="spellStart"/>
      <w:r>
        <w:t>iStent</w:t>
      </w:r>
      <w:proofErr w:type="spellEnd"/>
      <w:r>
        <w:t xml:space="preserve"> trabecular micro-bypass stent system RQ072, </w:t>
      </w:r>
      <w:proofErr w:type="spellStart"/>
      <w:r>
        <w:t>iStent</w:t>
      </w:r>
      <w:proofErr w:type="spellEnd"/>
      <w:r>
        <w:t xml:space="preserve"> inject system RQ075, </w:t>
      </w:r>
      <w:proofErr w:type="spellStart"/>
      <w:r>
        <w:t>Hydrus</w:t>
      </w:r>
      <w:proofErr w:type="spellEnd"/>
      <w:r>
        <w:t xml:space="preserve"> </w:t>
      </w:r>
      <w:proofErr w:type="spellStart"/>
      <w:r>
        <w:t>microstent</w:t>
      </w:r>
      <w:proofErr w:type="spellEnd"/>
      <w:r>
        <w:t xml:space="preserve"> OQ002). </w:t>
      </w:r>
      <w:r w:rsidR="00106158">
        <w:t xml:space="preserve">Should </w:t>
      </w:r>
      <w:r>
        <w:t xml:space="preserve">these products be removed from the Prostheses list as a result of the amendment to MBS item 42758 on </w:t>
      </w:r>
      <w:r w:rsidR="005B71B0">
        <w:t xml:space="preserve">1 </w:t>
      </w:r>
      <w:r>
        <w:t xml:space="preserve">May 2017, </w:t>
      </w:r>
      <w:r w:rsidR="005B71B0">
        <w:t xml:space="preserve">a </w:t>
      </w:r>
      <w:r>
        <w:t xml:space="preserve">Prostheses List application for each of the MIGS devices dependent on this application will be </w:t>
      </w:r>
      <w:r w:rsidR="005B71B0">
        <w:t>re-</w:t>
      </w:r>
      <w:r>
        <w:t xml:space="preserve">submitted in </w:t>
      </w:r>
      <w:proofErr w:type="gramStart"/>
      <w:r>
        <w:t>parallel.</w:t>
      </w:r>
      <w:proofErr w:type="gramEnd"/>
    </w:p>
    <w:p w14:paraId="5FD1FBB0" w14:textId="77777777" w:rsidR="000B3CD0" w:rsidRDefault="000B3CD0" w:rsidP="00730C04">
      <w:pPr>
        <w:pStyle w:val="Heading2"/>
      </w:pPr>
      <w:r w:rsidRPr="00154B00">
        <w:t xml:space="preserve">What is the type of </w:t>
      </w:r>
      <w:proofErr w:type="gramStart"/>
      <w:r w:rsidRPr="00154B00">
        <w:t>service:</w:t>
      </w:r>
      <w:proofErr w:type="gramEnd"/>
    </w:p>
    <w:p w14:paraId="15B1736B" w14:textId="77777777" w:rsidR="00A6594E" w:rsidRDefault="0016299D" w:rsidP="00A6491A">
      <w:pPr>
        <w:spacing w:before="0" w:after="0"/>
        <w:ind w:left="284"/>
      </w:pPr>
      <w:r>
        <w:rPr>
          <w:b/>
          <w:szCs w:val="20"/>
        </w:rPr>
        <w:fldChar w:fldCharType="begin">
          <w:ffData>
            <w:name w:val=""/>
            <w:enabled/>
            <w:calcOnExit w:val="0"/>
            <w:checkBox>
              <w:sizeAuto/>
              <w:default w:val="1"/>
            </w:checkBox>
          </w:ffData>
        </w:fldChar>
      </w:r>
      <w:r>
        <w:rPr>
          <w:b/>
          <w:szCs w:val="20"/>
        </w:rPr>
        <w:instrText xml:space="preserve"> FORMCHECKBOX </w:instrText>
      </w:r>
      <w:r w:rsidR="00D16231">
        <w:rPr>
          <w:b/>
          <w:szCs w:val="20"/>
        </w:rPr>
      </w:r>
      <w:r w:rsidR="00D16231">
        <w:rPr>
          <w:b/>
          <w:szCs w:val="20"/>
        </w:rPr>
        <w:fldChar w:fldCharType="separate"/>
      </w:r>
      <w:r>
        <w:rPr>
          <w:b/>
          <w:szCs w:val="20"/>
        </w:rPr>
        <w:fldChar w:fldCharType="end"/>
      </w:r>
      <w:r w:rsidR="00A6594E" w:rsidRPr="0027105F">
        <w:rPr>
          <w:b/>
          <w:szCs w:val="20"/>
        </w:rPr>
        <w:t xml:space="preserve"> </w:t>
      </w:r>
      <w:r w:rsidR="00A6594E">
        <w:t>Therapeutic medical service</w:t>
      </w:r>
    </w:p>
    <w:p w14:paraId="53A5999A"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D16231">
        <w:rPr>
          <w:b/>
          <w:szCs w:val="20"/>
        </w:rPr>
      </w:r>
      <w:r w:rsidR="00D16231">
        <w:rPr>
          <w:b/>
          <w:szCs w:val="20"/>
        </w:rPr>
        <w:fldChar w:fldCharType="separate"/>
      </w:r>
      <w:r w:rsidRPr="0027105F">
        <w:rPr>
          <w:b/>
          <w:szCs w:val="20"/>
        </w:rPr>
        <w:fldChar w:fldCharType="end"/>
      </w:r>
      <w:r w:rsidRPr="0027105F">
        <w:rPr>
          <w:b/>
          <w:szCs w:val="20"/>
        </w:rPr>
        <w:t xml:space="preserve"> </w:t>
      </w:r>
      <w:r>
        <w:t>Investigative medical service</w:t>
      </w:r>
    </w:p>
    <w:p w14:paraId="13027899"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D16231">
        <w:rPr>
          <w:b/>
          <w:szCs w:val="20"/>
        </w:rPr>
      </w:r>
      <w:r w:rsidR="00D16231">
        <w:rPr>
          <w:b/>
          <w:szCs w:val="20"/>
        </w:rPr>
        <w:fldChar w:fldCharType="separate"/>
      </w:r>
      <w:r w:rsidRPr="0027105F">
        <w:rPr>
          <w:b/>
          <w:szCs w:val="20"/>
        </w:rPr>
        <w:fldChar w:fldCharType="end"/>
      </w:r>
      <w:r w:rsidRPr="0027105F">
        <w:rPr>
          <w:b/>
          <w:szCs w:val="20"/>
        </w:rPr>
        <w:t xml:space="preserve"> </w:t>
      </w:r>
      <w:r>
        <w:t>Single consultation medical service</w:t>
      </w:r>
    </w:p>
    <w:p w14:paraId="60D93C47"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D16231">
        <w:rPr>
          <w:b/>
          <w:szCs w:val="20"/>
        </w:rPr>
      </w:r>
      <w:r w:rsidR="00D16231">
        <w:rPr>
          <w:b/>
          <w:szCs w:val="20"/>
        </w:rPr>
        <w:fldChar w:fldCharType="separate"/>
      </w:r>
      <w:r w:rsidRPr="0027105F">
        <w:rPr>
          <w:b/>
          <w:szCs w:val="20"/>
        </w:rPr>
        <w:fldChar w:fldCharType="end"/>
      </w:r>
      <w:r w:rsidRPr="0027105F">
        <w:rPr>
          <w:b/>
          <w:szCs w:val="20"/>
        </w:rPr>
        <w:t xml:space="preserve"> </w:t>
      </w:r>
      <w:r>
        <w:t>Global consultation medical service</w:t>
      </w:r>
    </w:p>
    <w:p w14:paraId="08EA6090" w14:textId="77777777" w:rsidR="00A6594E" w:rsidRDefault="00A6594E" w:rsidP="00A6491A">
      <w:pPr>
        <w:spacing w:before="0" w:after="0"/>
        <w:ind w:left="284"/>
      </w:pPr>
      <w:r w:rsidRPr="0027105F">
        <w:rPr>
          <w:b/>
          <w:szCs w:val="20"/>
        </w:rPr>
        <w:lastRenderedPageBreak/>
        <w:fldChar w:fldCharType="begin">
          <w:ffData>
            <w:name w:val="Check2"/>
            <w:enabled/>
            <w:calcOnExit w:val="0"/>
            <w:checkBox>
              <w:sizeAuto/>
              <w:default w:val="0"/>
            </w:checkBox>
          </w:ffData>
        </w:fldChar>
      </w:r>
      <w:r w:rsidRPr="0027105F">
        <w:rPr>
          <w:b/>
          <w:szCs w:val="20"/>
        </w:rPr>
        <w:instrText xml:space="preserve"> FORMCHECKBOX </w:instrText>
      </w:r>
      <w:r w:rsidR="00D16231">
        <w:rPr>
          <w:b/>
          <w:szCs w:val="20"/>
        </w:rPr>
      </w:r>
      <w:r w:rsidR="00D16231">
        <w:rPr>
          <w:b/>
          <w:szCs w:val="20"/>
        </w:rPr>
        <w:fldChar w:fldCharType="separate"/>
      </w:r>
      <w:r w:rsidRPr="0027105F">
        <w:rPr>
          <w:b/>
          <w:szCs w:val="20"/>
        </w:rPr>
        <w:fldChar w:fldCharType="end"/>
      </w:r>
      <w:r w:rsidRPr="0027105F">
        <w:rPr>
          <w:b/>
          <w:szCs w:val="20"/>
        </w:rPr>
        <w:t xml:space="preserve"> </w:t>
      </w:r>
      <w:r>
        <w:t>Allied health service</w:t>
      </w:r>
    </w:p>
    <w:p w14:paraId="228735F4"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D16231">
        <w:rPr>
          <w:b/>
          <w:szCs w:val="20"/>
        </w:rPr>
      </w:r>
      <w:r w:rsidR="00D16231">
        <w:rPr>
          <w:b/>
          <w:szCs w:val="20"/>
        </w:rPr>
        <w:fldChar w:fldCharType="separate"/>
      </w:r>
      <w:r w:rsidRPr="0027105F">
        <w:rPr>
          <w:b/>
          <w:szCs w:val="20"/>
        </w:rPr>
        <w:fldChar w:fldCharType="end"/>
      </w:r>
      <w:r w:rsidRPr="0027105F">
        <w:rPr>
          <w:b/>
          <w:szCs w:val="20"/>
        </w:rPr>
        <w:t xml:space="preserve"> </w:t>
      </w:r>
      <w:r>
        <w:t>Co-dependent technology</w:t>
      </w:r>
    </w:p>
    <w:p w14:paraId="382D899D"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D16231">
        <w:rPr>
          <w:b/>
          <w:szCs w:val="20"/>
        </w:rPr>
      </w:r>
      <w:r w:rsidR="00D16231">
        <w:rPr>
          <w:b/>
          <w:szCs w:val="20"/>
        </w:rPr>
        <w:fldChar w:fldCharType="separate"/>
      </w:r>
      <w:r w:rsidRPr="0027105F">
        <w:rPr>
          <w:b/>
          <w:szCs w:val="20"/>
        </w:rPr>
        <w:fldChar w:fldCharType="end"/>
      </w:r>
      <w:r w:rsidRPr="0027105F">
        <w:rPr>
          <w:b/>
          <w:szCs w:val="20"/>
        </w:rPr>
        <w:t xml:space="preserve"> </w:t>
      </w:r>
      <w:r>
        <w:t>Hybrid health technology</w:t>
      </w:r>
    </w:p>
    <w:p w14:paraId="460519D0" w14:textId="77777777" w:rsidR="00124B00" w:rsidRPr="00A6594E" w:rsidRDefault="00124B00" w:rsidP="00A6491A">
      <w:pPr>
        <w:spacing w:before="0" w:after="0"/>
        <w:ind w:left="284"/>
      </w:pPr>
    </w:p>
    <w:p w14:paraId="4CBC08DE" w14:textId="77777777" w:rsidR="0054594B" w:rsidRDefault="0054594B" w:rsidP="00106158">
      <w:pPr>
        <w:pStyle w:val="Heading2"/>
        <w:keepNext/>
        <w:ind w:left="357" w:hanging="357"/>
      </w:pPr>
      <w:r w:rsidRPr="00154B00">
        <w:t xml:space="preserve">For investigative services, </w:t>
      </w:r>
      <w:r w:rsidR="00154B00" w:rsidRPr="00154B00">
        <w:t>advise</w:t>
      </w:r>
      <w:r w:rsidRPr="00154B00">
        <w:t xml:space="preserve"> the specific purpose of performing the service </w:t>
      </w:r>
      <w:r w:rsidRPr="00154B00">
        <w:rPr>
          <w:i/>
        </w:rPr>
        <w:t>(which could be one or more of the following</w:t>
      </w:r>
      <w:r w:rsidR="00154B00" w:rsidRPr="00154B00">
        <w:rPr>
          <w:i/>
        </w:rPr>
        <w:t>)</w:t>
      </w:r>
      <w:r w:rsidRPr="00154B00">
        <w:t>:</w:t>
      </w:r>
    </w:p>
    <w:p w14:paraId="64AD115A" w14:textId="77777777" w:rsidR="0016299D" w:rsidRPr="0016299D" w:rsidRDefault="0016299D" w:rsidP="0016299D">
      <w:r>
        <w:t>Not applicable</w:t>
      </w:r>
    </w:p>
    <w:p w14:paraId="5E7F8854"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D16231">
        <w:rPr>
          <w:b/>
          <w:szCs w:val="20"/>
        </w:rPr>
      </w:r>
      <w:r w:rsidR="00D16231">
        <w:rPr>
          <w:b/>
          <w:szCs w:val="20"/>
        </w:rPr>
        <w:fldChar w:fldCharType="separate"/>
      </w:r>
      <w:r w:rsidRPr="00AF4466">
        <w:rPr>
          <w:b/>
          <w:szCs w:val="20"/>
        </w:rPr>
        <w:fldChar w:fldCharType="end"/>
      </w:r>
      <w:r w:rsidRPr="00AF4466">
        <w:rPr>
          <w:b/>
          <w:szCs w:val="20"/>
        </w:rPr>
        <w:t xml:space="preserve"> </w:t>
      </w:r>
      <w:r>
        <w:t xml:space="preserve">To be used as a screening tool in asymptomatic populations </w:t>
      </w:r>
    </w:p>
    <w:p w14:paraId="5D9DE82A"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D16231">
        <w:rPr>
          <w:b/>
          <w:szCs w:val="20"/>
        </w:rPr>
      </w:r>
      <w:r w:rsidR="00D16231">
        <w:rPr>
          <w:b/>
          <w:szCs w:val="20"/>
        </w:rPr>
        <w:fldChar w:fldCharType="separate"/>
      </w:r>
      <w:r w:rsidRPr="00AF4466">
        <w:rPr>
          <w:b/>
          <w:szCs w:val="20"/>
        </w:rPr>
        <w:fldChar w:fldCharType="end"/>
      </w:r>
      <w:r w:rsidRPr="00AF4466">
        <w:rPr>
          <w:b/>
          <w:szCs w:val="20"/>
        </w:rPr>
        <w:t xml:space="preserve"> </w:t>
      </w:r>
      <w:r>
        <w:t>Assists in establishing a diagnosis in symptomatic patients</w:t>
      </w:r>
    </w:p>
    <w:p w14:paraId="0DE07172"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D16231">
        <w:rPr>
          <w:b/>
          <w:szCs w:val="20"/>
        </w:rPr>
      </w:r>
      <w:r w:rsidR="00D16231">
        <w:rPr>
          <w:b/>
          <w:szCs w:val="20"/>
        </w:rPr>
        <w:fldChar w:fldCharType="separate"/>
      </w:r>
      <w:r w:rsidRPr="00AF4466">
        <w:rPr>
          <w:b/>
          <w:szCs w:val="20"/>
        </w:rPr>
        <w:fldChar w:fldCharType="end"/>
      </w:r>
      <w:r w:rsidRPr="00AF4466">
        <w:rPr>
          <w:b/>
          <w:szCs w:val="20"/>
        </w:rPr>
        <w:t xml:space="preserve"> </w:t>
      </w:r>
      <w:r>
        <w:t>Provides information about prognosis</w:t>
      </w:r>
    </w:p>
    <w:p w14:paraId="766CE240"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D16231">
        <w:rPr>
          <w:b/>
          <w:szCs w:val="20"/>
        </w:rPr>
      </w:r>
      <w:r w:rsidR="00D16231">
        <w:rPr>
          <w:b/>
          <w:szCs w:val="20"/>
        </w:rPr>
        <w:fldChar w:fldCharType="separate"/>
      </w:r>
      <w:r w:rsidRPr="00AF4466">
        <w:rPr>
          <w:b/>
          <w:szCs w:val="20"/>
        </w:rPr>
        <w:fldChar w:fldCharType="end"/>
      </w:r>
      <w:r w:rsidRPr="00AF4466">
        <w:rPr>
          <w:b/>
          <w:szCs w:val="20"/>
        </w:rPr>
        <w:t xml:space="preserve"> </w:t>
      </w:r>
      <w:r>
        <w:t>Identifies a patient as suitable for therapy by predicting a variation in the effect of the therapy</w:t>
      </w:r>
    </w:p>
    <w:p w14:paraId="4A30A829" w14:textId="77777777" w:rsidR="00F63A62" w:rsidRDefault="00A6594E" w:rsidP="00F63A62">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D16231">
        <w:rPr>
          <w:b/>
          <w:szCs w:val="20"/>
        </w:rPr>
      </w:r>
      <w:r w:rsidR="00D16231">
        <w:rPr>
          <w:b/>
          <w:szCs w:val="20"/>
        </w:rPr>
        <w:fldChar w:fldCharType="separate"/>
      </w:r>
      <w:r w:rsidRPr="00AF4466">
        <w:rPr>
          <w:b/>
          <w:szCs w:val="20"/>
        </w:rPr>
        <w:fldChar w:fldCharType="end"/>
      </w:r>
      <w:r w:rsidRPr="00AF4466">
        <w:rPr>
          <w:b/>
          <w:szCs w:val="20"/>
        </w:rPr>
        <w:t xml:space="preserve"> </w:t>
      </w:r>
      <w:r>
        <w:t>Monitors a patient over time to assess treatment response and guide subsequent treatment decisions</w:t>
      </w:r>
    </w:p>
    <w:p w14:paraId="47B010EC" w14:textId="77777777" w:rsidR="00A6594E" w:rsidRDefault="00F63A62" w:rsidP="00F63A62">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D16231">
        <w:rPr>
          <w:b/>
          <w:szCs w:val="20"/>
        </w:rPr>
      </w:r>
      <w:r w:rsidR="00D16231">
        <w:rPr>
          <w:b/>
          <w:szCs w:val="20"/>
        </w:rPr>
        <w:fldChar w:fldCharType="separate"/>
      </w:r>
      <w:r w:rsidRPr="00AF4466">
        <w:rPr>
          <w:b/>
          <w:szCs w:val="20"/>
        </w:rPr>
        <w:fldChar w:fldCharType="end"/>
      </w:r>
      <w:r w:rsidRPr="00AF4466">
        <w:rPr>
          <w:b/>
          <w:szCs w:val="20"/>
        </w:rPr>
        <w:t xml:space="preserve"> </w:t>
      </w:r>
      <w:r>
        <w:t xml:space="preserve">Is for genetic testing </w:t>
      </w:r>
      <w:r w:rsidR="0050517E">
        <w:t>for</w:t>
      </w:r>
      <w:r>
        <w:t xml:space="preserve"> heritable mutations </w:t>
      </w:r>
      <w:r w:rsidR="0050517E">
        <w:t>in</w:t>
      </w:r>
      <w:r>
        <w:t xml:space="preserve"> clinically affected individuals and</w:t>
      </w:r>
      <w:r w:rsidR="0050517E">
        <w:t>,</w:t>
      </w:r>
      <w:r>
        <w:t xml:space="preserve"> </w:t>
      </w:r>
      <w:r w:rsidR="0050517E">
        <w:t>when also appropriate,</w:t>
      </w:r>
      <w:r>
        <w:t xml:space="preserve"> </w:t>
      </w:r>
      <w:r w:rsidR="0050517E">
        <w:t xml:space="preserve">in </w:t>
      </w:r>
      <w:r>
        <w:t xml:space="preserve">family members of those individuals who test positive for one or more </w:t>
      </w:r>
      <w:r w:rsidR="0050517E">
        <w:t xml:space="preserve">relevant </w:t>
      </w:r>
      <w:r>
        <w:t xml:space="preserve">mutations (and thus for which the Clinical Utility Card </w:t>
      </w:r>
      <w:proofErr w:type="spellStart"/>
      <w:r>
        <w:t>proforma</w:t>
      </w:r>
      <w:proofErr w:type="spellEnd"/>
      <w:r>
        <w:t xml:space="preserve"> might apply)</w:t>
      </w:r>
    </w:p>
    <w:p w14:paraId="48861A61" w14:textId="77777777" w:rsidR="002A40AE" w:rsidRDefault="002A40AE" w:rsidP="002F55EF">
      <w:pPr>
        <w:spacing w:before="0" w:after="0"/>
      </w:pPr>
    </w:p>
    <w:p w14:paraId="5BAEE39D" w14:textId="77777777" w:rsidR="000B3CD0" w:rsidRDefault="000B3CD0" w:rsidP="00730C04">
      <w:pPr>
        <w:pStyle w:val="Heading2"/>
      </w:pPr>
      <w:r w:rsidRPr="00154B00">
        <w:t xml:space="preserve">Does </w:t>
      </w:r>
      <w:r w:rsidR="00C209C2">
        <w:t>your</w:t>
      </w:r>
      <w:r w:rsidRPr="00154B00">
        <w:t xml:space="preserve"> service rely on another medical </w:t>
      </w:r>
      <w:r w:rsidR="001E1180">
        <w:t>product</w:t>
      </w:r>
      <w:r w:rsidRPr="00154B00">
        <w:t xml:space="preserve"> to achieve or to enhance its intended effect?</w:t>
      </w:r>
    </w:p>
    <w:p w14:paraId="5F5ED8D9" w14:textId="77777777" w:rsidR="00FE16C1" w:rsidRDefault="00FE16C1"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D16231">
        <w:rPr>
          <w:b/>
          <w:szCs w:val="20"/>
        </w:rPr>
      </w:r>
      <w:r w:rsidR="00D16231">
        <w:rPr>
          <w:b/>
          <w:szCs w:val="20"/>
        </w:rPr>
        <w:fldChar w:fldCharType="separate"/>
      </w:r>
      <w:r w:rsidRPr="0027105F">
        <w:rPr>
          <w:b/>
          <w:szCs w:val="20"/>
        </w:rPr>
        <w:fldChar w:fldCharType="end"/>
      </w:r>
      <w:r w:rsidRPr="0027105F">
        <w:rPr>
          <w:b/>
          <w:szCs w:val="20"/>
        </w:rPr>
        <w:t xml:space="preserve"> </w:t>
      </w:r>
      <w:r>
        <w:t>Pharmaceutical / Biological</w:t>
      </w:r>
    </w:p>
    <w:p w14:paraId="54B1DC5D" w14:textId="756740F8" w:rsidR="00FE16C1" w:rsidRDefault="0016299D" w:rsidP="00A6491A">
      <w:pPr>
        <w:spacing w:before="0" w:after="0"/>
        <w:ind w:left="284"/>
      </w:pPr>
      <w:r>
        <w:rPr>
          <w:b/>
          <w:szCs w:val="20"/>
        </w:rPr>
        <w:fldChar w:fldCharType="begin">
          <w:ffData>
            <w:name w:val=""/>
            <w:enabled/>
            <w:calcOnExit w:val="0"/>
            <w:checkBox>
              <w:sizeAuto/>
              <w:default w:val="1"/>
            </w:checkBox>
          </w:ffData>
        </w:fldChar>
      </w:r>
      <w:r>
        <w:rPr>
          <w:b/>
          <w:szCs w:val="20"/>
        </w:rPr>
        <w:instrText xml:space="preserve"> FORMCHECKBOX </w:instrText>
      </w:r>
      <w:r w:rsidR="00D16231">
        <w:rPr>
          <w:b/>
          <w:szCs w:val="20"/>
        </w:rPr>
      </w:r>
      <w:r w:rsidR="00D16231">
        <w:rPr>
          <w:b/>
          <w:szCs w:val="20"/>
        </w:rPr>
        <w:fldChar w:fldCharType="separate"/>
      </w:r>
      <w:r>
        <w:rPr>
          <w:b/>
          <w:szCs w:val="20"/>
        </w:rPr>
        <w:fldChar w:fldCharType="end"/>
      </w:r>
      <w:r w:rsidR="00FE16C1" w:rsidRPr="0027105F">
        <w:rPr>
          <w:b/>
          <w:szCs w:val="20"/>
        </w:rPr>
        <w:t xml:space="preserve"> </w:t>
      </w:r>
      <w:r w:rsidR="00FE16C1">
        <w:t>Prosthesis or device</w:t>
      </w:r>
    </w:p>
    <w:p w14:paraId="465FCC54" w14:textId="77777777" w:rsidR="00FE16C1" w:rsidRPr="00FE16C1" w:rsidRDefault="00FE16C1"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D16231">
        <w:rPr>
          <w:b/>
          <w:szCs w:val="20"/>
        </w:rPr>
      </w:r>
      <w:r w:rsidR="00D16231">
        <w:rPr>
          <w:b/>
          <w:szCs w:val="20"/>
        </w:rPr>
        <w:fldChar w:fldCharType="separate"/>
      </w:r>
      <w:r w:rsidRPr="0027105F">
        <w:rPr>
          <w:b/>
          <w:szCs w:val="20"/>
        </w:rPr>
        <w:fldChar w:fldCharType="end"/>
      </w:r>
      <w:r w:rsidRPr="0027105F">
        <w:rPr>
          <w:b/>
          <w:szCs w:val="20"/>
        </w:rPr>
        <w:t xml:space="preserve"> </w:t>
      </w:r>
      <w:r>
        <w:t>No</w:t>
      </w:r>
    </w:p>
    <w:p w14:paraId="642E859C" w14:textId="77777777" w:rsidR="000E5439" w:rsidRDefault="00530204" w:rsidP="00730C04">
      <w:pPr>
        <w:pStyle w:val="Heading2"/>
      </w:pPr>
      <w:r>
        <w:t xml:space="preserve">(a)  </w:t>
      </w:r>
      <w:r w:rsidR="000E5439" w:rsidRPr="001E6958">
        <w:t>If the proposed service has a pharmaceutical component to it, is it already covered under an existing Pharmaceutical Benefits Scheme (PBS) listing?</w:t>
      </w:r>
    </w:p>
    <w:p w14:paraId="67C89C5E" w14:textId="77777777" w:rsidR="0016299D" w:rsidRPr="0016299D" w:rsidRDefault="0016299D" w:rsidP="0016299D">
      <w:r>
        <w:t>Not applicable</w:t>
      </w:r>
    </w:p>
    <w:p w14:paraId="1623B52B" w14:textId="77777777" w:rsidR="00FE16C1" w:rsidRDefault="00FE16C1"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6231">
        <w:rPr>
          <w:szCs w:val="20"/>
        </w:rPr>
      </w:r>
      <w:r w:rsidR="00D16231">
        <w:rPr>
          <w:szCs w:val="20"/>
        </w:rPr>
        <w:fldChar w:fldCharType="separate"/>
      </w:r>
      <w:r w:rsidRPr="000A5B32">
        <w:rPr>
          <w:szCs w:val="20"/>
        </w:rPr>
        <w:fldChar w:fldCharType="end"/>
      </w:r>
      <w:r w:rsidRPr="000A5B32">
        <w:rPr>
          <w:szCs w:val="20"/>
        </w:rPr>
        <w:t xml:space="preserve"> Yes</w:t>
      </w:r>
    </w:p>
    <w:p w14:paraId="72E9DF20" w14:textId="77777777" w:rsidR="00FE16C1" w:rsidRPr="00FE16C1" w:rsidRDefault="00FE16C1" w:rsidP="00A6491A">
      <w:pPr>
        <w:spacing w:before="0" w:after="0"/>
        <w:ind w:left="284"/>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D16231">
        <w:rPr>
          <w:szCs w:val="20"/>
        </w:rPr>
      </w:r>
      <w:r w:rsidR="00D16231">
        <w:rPr>
          <w:szCs w:val="20"/>
        </w:rPr>
        <w:fldChar w:fldCharType="separate"/>
      </w:r>
      <w:r w:rsidRPr="000A5B32">
        <w:rPr>
          <w:szCs w:val="20"/>
        </w:rPr>
        <w:fldChar w:fldCharType="end"/>
      </w:r>
      <w:r>
        <w:rPr>
          <w:szCs w:val="20"/>
        </w:rPr>
        <w:t xml:space="preserve"> No  </w:t>
      </w:r>
    </w:p>
    <w:p w14:paraId="1121CAC9" w14:textId="77777777" w:rsidR="00EC127A" w:rsidRPr="001E6958" w:rsidRDefault="000E5439" w:rsidP="00530204">
      <w:pPr>
        <w:pStyle w:val="Heading2"/>
        <w:numPr>
          <w:ilvl w:val="0"/>
          <w:numId w:val="25"/>
        </w:numPr>
      </w:pPr>
      <w:r w:rsidRPr="001E6958">
        <w:t xml:space="preserve">If yes, </w:t>
      </w:r>
      <w:r w:rsidR="00BB003A" w:rsidRPr="001E6958">
        <w:t>please list</w:t>
      </w:r>
      <w:r w:rsidRPr="001E6958">
        <w:t xml:space="preserve"> the</w:t>
      </w:r>
      <w:r w:rsidR="00BB003A" w:rsidRPr="001E6958">
        <w:t xml:space="preserve"> relevant</w:t>
      </w:r>
      <w:r w:rsidRPr="001E6958">
        <w:t xml:space="preserve"> PBS </w:t>
      </w:r>
      <w:r w:rsidR="001E23EA" w:rsidRPr="001E6958">
        <w:t>item code</w:t>
      </w:r>
      <w:r w:rsidRPr="001E6958">
        <w:t>(s)</w:t>
      </w:r>
      <w:r w:rsidR="007E39E4" w:rsidRPr="001E6958">
        <w:t>:</w:t>
      </w:r>
    </w:p>
    <w:p w14:paraId="586D33BF" w14:textId="77777777" w:rsidR="007E39E4" w:rsidRPr="007E39E4" w:rsidRDefault="007E39E4" w:rsidP="00A6491A">
      <w:pPr>
        <w:ind w:left="284"/>
        <w:rPr>
          <w:b/>
          <w:szCs w:val="20"/>
        </w:rPr>
      </w:pPr>
    </w:p>
    <w:p w14:paraId="7066FF19" w14:textId="77777777" w:rsidR="00411735" w:rsidRPr="001E6958" w:rsidRDefault="00411735" w:rsidP="00530204">
      <w:pPr>
        <w:pStyle w:val="Heading2"/>
        <w:numPr>
          <w:ilvl w:val="0"/>
          <w:numId w:val="25"/>
        </w:numPr>
      </w:pPr>
      <w:r w:rsidRPr="001E6958">
        <w:t xml:space="preserve">If no, is an application </w:t>
      </w:r>
      <w:r w:rsidR="001E23EA" w:rsidRPr="001E6958">
        <w:t xml:space="preserve">(submission) </w:t>
      </w:r>
      <w:r w:rsidRPr="001E6958">
        <w:t xml:space="preserve">in the process of being considered by the </w:t>
      </w:r>
      <w:r w:rsidR="00802553" w:rsidRPr="001E6958">
        <w:t>Pharmaceutical Benefits Advisory Committee (</w:t>
      </w:r>
      <w:r w:rsidRPr="001E6958">
        <w:t>PBAC</w:t>
      </w:r>
      <w:r w:rsidR="00802553" w:rsidRPr="001E6958">
        <w:t>)</w:t>
      </w:r>
      <w:r w:rsidRPr="001E6958">
        <w:t>?</w:t>
      </w:r>
    </w:p>
    <w:p w14:paraId="3A5564AF" w14:textId="77777777" w:rsidR="007E39E4" w:rsidRDefault="007E39E4"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6231">
        <w:rPr>
          <w:szCs w:val="20"/>
        </w:rPr>
      </w:r>
      <w:r w:rsidR="00D16231">
        <w:rPr>
          <w:szCs w:val="20"/>
        </w:rPr>
        <w:fldChar w:fldCharType="separate"/>
      </w:r>
      <w:r w:rsidRPr="000A5B32">
        <w:rPr>
          <w:szCs w:val="20"/>
        </w:rPr>
        <w:fldChar w:fldCharType="end"/>
      </w:r>
      <w:r w:rsidRPr="000A5B32">
        <w:rPr>
          <w:szCs w:val="20"/>
        </w:rPr>
        <w:t xml:space="preserve"> Yes</w:t>
      </w:r>
      <w:r w:rsidR="001E6919">
        <w:rPr>
          <w:szCs w:val="20"/>
        </w:rPr>
        <w:t xml:space="preserve"> (please provide PBAC submission item number below)</w:t>
      </w:r>
    </w:p>
    <w:p w14:paraId="79045820" w14:textId="77777777" w:rsidR="001E6919" w:rsidRDefault="007E39E4" w:rsidP="001E6919">
      <w:pPr>
        <w:spacing w:before="0"/>
        <w:ind w:left="284"/>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D16231">
        <w:rPr>
          <w:szCs w:val="20"/>
        </w:rPr>
      </w:r>
      <w:r w:rsidR="00D16231">
        <w:rPr>
          <w:szCs w:val="20"/>
        </w:rPr>
        <w:fldChar w:fldCharType="separate"/>
      </w:r>
      <w:r w:rsidRPr="000A5B32">
        <w:rPr>
          <w:szCs w:val="20"/>
        </w:rPr>
        <w:fldChar w:fldCharType="end"/>
      </w:r>
      <w:r w:rsidR="001E6919">
        <w:rPr>
          <w:szCs w:val="20"/>
        </w:rPr>
        <w:t xml:space="preserve"> No</w:t>
      </w:r>
    </w:p>
    <w:p w14:paraId="36B5B990" w14:textId="77777777" w:rsidR="001E6919" w:rsidRPr="007E39E4" w:rsidRDefault="001E6919" w:rsidP="00A6491A">
      <w:pPr>
        <w:spacing w:before="0" w:after="0"/>
        <w:ind w:left="284"/>
        <w:rPr>
          <w:szCs w:val="20"/>
        </w:rPr>
      </w:pPr>
    </w:p>
    <w:p w14:paraId="749C9F8D" w14:textId="77777777" w:rsidR="000E5439" w:rsidRDefault="000E5439" w:rsidP="00530204">
      <w:pPr>
        <w:pStyle w:val="Heading2"/>
        <w:numPr>
          <w:ilvl w:val="0"/>
          <w:numId w:val="25"/>
        </w:numPr>
      </w:pPr>
      <w:r w:rsidRPr="007E39E4">
        <w:t>If you are seeking both MBS and PBS listing</w:t>
      </w:r>
      <w:r w:rsidR="00B75965" w:rsidRPr="007E39E4">
        <w:t>, what is the trade name and generic name of the pharmaceutical?</w:t>
      </w:r>
    </w:p>
    <w:p w14:paraId="37A1E70C" w14:textId="77777777" w:rsidR="001E6958" w:rsidRDefault="001E6958" w:rsidP="00A6491A">
      <w:pPr>
        <w:spacing w:before="0" w:after="0"/>
        <w:ind w:left="284"/>
      </w:pPr>
      <w:r>
        <w:t xml:space="preserve">Trade name: </w:t>
      </w:r>
    </w:p>
    <w:p w14:paraId="592996E4" w14:textId="77777777" w:rsidR="001E6958" w:rsidRPr="001E6958" w:rsidRDefault="001E6958" w:rsidP="00A6491A">
      <w:pPr>
        <w:spacing w:before="0" w:after="0"/>
        <w:ind w:left="284"/>
      </w:pPr>
      <w:r>
        <w:t xml:space="preserve">Generic name: </w:t>
      </w:r>
    </w:p>
    <w:p w14:paraId="2B8E995F" w14:textId="77777777" w:rsidR="00B75965" w:rsidRDefault="00530204" w:rsidP="00530204">
      <w:pPr>
        <w:pStyle w:val="Heading2"/>
      </w:pPr>
      <w:r>
        <w:t xml:space="preserve">(a) </w:t>
      </w:r>
      <w:r w:rsidR="00B75965" w:rsidRPr="00154B00">
        <w:t xml:space="preserve">If the proposed service </w:t>
      </w:r>
      <w:r w:rsidR="00A9062D">
        <w:t xml:space="preserve">is </w:t>
      </w:r>
      <w:r w:rsidR="00C73B62">
        <w:t>dependent on</w:t>
      </w:r>
      <w:r w:rsidR="00A9062D">
        <w:t xml:space="preserve"> </w:t>
      </w:r>
      <w:r w:rsidR="00BB003A">
        <w:t xml:space="preserve">the use of </w:t>
      </w:r>
      <w:proofErr w:type="gramStart"/>
      <w:r w:rsidR="00C05A45">
        <w:t>a prosthesis</w:t>
      </w:r>
      <w:proofErr w:type="gramEnd"/>
      <w:r w:rsidR="00CD4E44">
        <w:t>,</w:t>
      </w:r>
      <w:r w:rsidR="00C05A45">
        <w:t xml:space="preserve"> </w:t>
      </w:r>
      <w:r w:rsidR="00B75965" w:rsidRPr="00154B00">
        <w:t>is it already included on the Prosthes</w:t>
      </w:r>
      <w:r w:rsidR="00BB003A">
        <w:t>e</w:t>
      </w:r>
      <w:r w:rsidR="00B75965" w:rsidRPr="00154B00">
        <w:t>s List?</w:t>
      </w:r>
    </w:p>
    <w:p w14:paraId="189EA49C" w14:textId="77777777" w:rsidR="001E6958" w:rsidRDefault="0016299D"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6231">
        <w:rPr>
          <w:szCs w:val="20"/>
        </w:rPr>
      </w:r>
      <w:r w:rsidR="00D16231">
        <w:rPr>
          <w:szCs w:val="20"/>
        </w:rPr>
        <w:fldChar w:fldCharType="separate"/>
      </w:r>
      <w:r>
        <w:rPr>
          <w:szCs w:val="20"/>
        </w:rPr>
        <w:fldChar w:fldCharType="end"/>
      </w:r>
      <w:r w:rsidR="001E6958" w:rsidRPr="000A5B32">
        <w:rPr>
          <w:szCs w:val="20"/>
        </w:rPr>
        <w:t xml:space="preserve"> Yes</w:t>
      </w:r>
    </w:p>
    <w:p w14:paraId="191DB902" w14:textId="77777777" w:rsidR="0016299D" w:rsidRDefault="0016299D" w:rsidP="00275D11">
      <w:pPr>
        <w:spacing w:before="0" w:after="0"/>
        <w:ind w:left="284"/>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D16231">
        <w:rPr>
          <w:szCs w:val="20"/>
        </w:rPr>
      </w:r>
      <w:r w:rsidR="00D16231">
        <w:rPr>
          <w:szCs w:val="20"/>
        </w:rPr>
        <w:fldChar w:fldCharType="separate"/>
      </w:r>
      <w:r>
        <w:rPr>
          <w:szCs w:val="20"/>
        </w:rPr>
        <w:fldChar w:fldCharType="end"/>
      </w:r>
      <w:r w:rsidR="001E6958">
        <w:rPr>
          <w:szCs w:val="20"/>
        </w:rPr>
        <w:t xml:space="preserve"> No </w:t>
      </w:r>
    </w:p>
    <w:p w14:paraId="244F4E61" w14:textId="77777777" w:rsidR="0016299D" w:rsidRDefault="0016299D" w:rsidP="00275D11">
      <w:pPr>
        <w:spacing w:before="0" w:after="0"/>
        <w:ind w:left="284"/>
        <w:rPr>
          <w:szCs w:val="20"/>
        </w:rPr>
      </w:pPr>
    </w:p>
    <w:p w14:paraId="117EB21D" w14:textId="6BA1A049" w:rsidR="0016299D" w:rsidRDefault="0016299D" w:rsidP="00275D11">
      <w:pPr>
        <w:spacing w:before="0" w:after="0"/>
        <w:ind w:left="284"/>
        <w:rPr>
          <w:szCs w:val="20"/>
        </w:rPr>
      </w:pPr>
      <w:r>
        <w:rPr>
          <w:szCs w:val="20"/>
        </w:rPr>
        <w:t xml:space="preserve">As of </w:t>
      </w:r>
      <w:r w:rsidRPr="005B71B0">
        <w:rPr>
          <w:szCs w:val="20"/>
        </w:rPr>
        <w:t>3 March 2017,</w:t>
      </w:r>
      <w:r>
        <w:rPr>
          <w:szCs w:val="20"/>
        </w:rPr>
        <w:t xml:space="preserve"> the three</w:t>
      </w:r>
      <w:r w:rsidR="007869E8">
        <w:rPr>
          <w:szCs w:val="20"/>
        </w:rPr>
        <w:t xml:space="preserve"> </w:t>
      </w:r>
      <w:r w:rsidR="007869E8">
        <w:t>trabecular bypass</w:t>
      </w:r>
      <w:r>
        <w:rPr>
          <w:szCs w:val="20"/>
        </w:rPr>
        <w:t xml:space="preserve"> MIGS devices dependent on the proposed MBS service are listed on the Prostheses List. These items </w:t>
      </w:r>
      <w:r w:rsidR="002870D3">
        <w:rPr>
          <w:szCs w:val="20"/>
        </w:rPr>
        <w:t>may</w:t>
      </w:r>
      <w:r>
        <w:rPr>
          <w:szCs w:val="20"/>
        </w:rPr>
        <w:t xml:space="preserve"> be subject to removal from the Prostheses List should the</w:t>
      </w:r>
      <w:r w:rsidR="00797AC6">
        <w:rPr>
          <w:szCs w:val="20"/>
        </w:rPr>
        <w:t>ir</w:t>
      </w:r>
      <w:r>
        <w:rPr>
          <w:szCs w:val="20"/>
        </w:rPr>
        <w:t xml:space="preserve"> primary MBS item </w:t>
      </w:r>
      <w:r w:rsidR="00797AC6">
        <w:rPr>
          <w:szCs w:val="20"/>
        </w:rPr>
        <w:t>code (</w:t>
      </w:r>
      <w:r>
        <w:rPr>
          <w:szCs w:val="20"/>
        </w:rPr>
        <w:t>42758</w:t>
      </w:r>
      <w:r w:rsidR="00797AC6">
        <w:rPr>
          <w:szCs w:val="20"/>
        </w:rPr>
        <w:t>)</w:t>
      </w:r>
      <w:r>
        <w:rPr>
          <w:szCs w:val="20"/>
        </w:rPr>
        <w:t xml:space="preserve"> be amended </w:t>
      </w:r>
      <w:r w:rsidR="00797AC6">
        <w:rPr>
          <w:szCs w:val="20"/>
        </w:rPr>
        <w:t xml:space="preserve">to explicitly exclude the implantation of </w:t>
      </w:r>
      <w:r w:rsidR="00F63079">
        <w:rPr>
          <w:szCs w:val="20"/>
        </w:rPr>
        <w:t xml:space="preserve">MIGS </w:t>
      </w:r>
      <w:r w:rsidR="00797AC6">
        <w:rPr>
          <w:szCs w:val="20"/>
        </w:rPr>
        <w:t xml:space="preserve">devices. </w:t>
      </w:r>
    </w:p>
    <w:p w14:paraId="4483B1F7" w14:textId="77777777" w:rsidR="0016299D" w:rsidRDefault="0016299D" w:rsidP="00275D11">
      <w:pPr>
        <w:spacing w:before="0" w:after="0"/>
        <w:ind w:left="284"/>
        <w:rPr>
          <w:szCs w:val="20"/>
        </w:rPr>
      </w:pPr>
    </w:p>
    <w:p w14:paraId="77015621" w14:textId="34DD8267" w:rsidR="001E6919" w:rsidRDefault="00797AC6" w:rsidP="00275D11">
      <w:pPr>
        <w:spacing w:before="0" w:after="0"/>
        <w:ind w:left="284"/>
        <w:rPr>
          <w:szCs w:val="20"/>
        </w:rPr>
      </w:pPr>
      <w:r>
        <w:rPr>
          <w:szCs w:val="20"/>
        </w:rPr>
        <w:t xml:space="preserve">If this were to occur, </w:t>
      </w:r>
      <w:r w:rsidR="0016299D">
        <w:rPr>
          <w:szCs w:val="20"/>
        </w:rPr>
        <w:t xml:space="preserve">a Prostheses List application for each MIGS device </w:t>
      </w:r>
      <w:r>
        <w:rPr>
          <w:szCs w:val="20"/>
        </w:rPr>
        <w:t xml:space="preserve">dependent on </w:t>
      </w:r>
      <w:r w:rsidR="0016299D">
        <w:rPr>
          <w:szCs w:val="20"/>
        </w:rPr>
        <w:t xml:space="preserve">this </w:t>
      </w:r>
      <w:r>
        <w:rPr>
          <w:szCs w:val="20"/>
        </w:rPr>
        <w:t xml:space="preserve">MSAC </w:t>
      </w:r>
      <w:r w:rsidR="0016299D">
        <w:rPr>
          <w:szCs w:val="20"/>
        </w:rPr>
        <w:t xml:space="preserve">application </w:t>
      </w:r>
      <w:r>
        <w:rPr>
          <w:szCs w:val="20"/>
        </w:rPr>
        <w:t>will be submitted in parallel.</w:t>
      </w:r>
      <w:r w:rsidR="007869E8">
        <w:rPr>
          <w:szCs w:val="20"/>
        </w:rPr>
        <w:t xml:space="preserve"> </w:t>
      </w:r>
      <w:r w:rsidR="001E6958">
        <w:rPr>
          <w:szCs w:val="20"/>
        </w:rPr>
        <w:t xml:space="preserve"> </w:t>
      </w:r>
      <w:r w:rsidR="001E6919">
        <w:rPr>
          <w:szCs w:val="20"/>
        </w:rPr>
        <w:br w:type="page"/>
      </w:r>
    </w:p>
    <w:p w14:paraId="095236B7" w14:textId="77777777" w:rsidR="00B75965" w:rsidRDefault="00B75965" w:rsidP="00530204">
      <w:pPr>
        <w:pStyle w:val="Heading2"/>
        <w:numPr>
          <w:ilvl w:val="0"/>
          <w:numId w:val="26"/>
        </w:numPr>
      </w:pPr>
      <w:r w:rsidRPr="001E6958">
        <w:lastRenderedPageBreak/>
        <w:t xml:space="preserve">If yes, </w:t>
      </w:r>
      <w:r w:rsidR="00C73B62" w:rsidRPr="001E6958">
        <w:t xml:space="preserve">please provide the following information (where relevant): </w:t>
      </w:r>
    </w:p>
    <w:p w14:paraId="3209AE5F" w14:textId="77777777" w:rsidR="001E6958" w:rsidRDefault="001E6958" w:rsidP="00A6491A">
      <w:pPr>
        <w:spacing w:before="0" w:after="0"/>
        <w:ind w:left="284"/>
      </w:pPr>
      <w:r>
        <w:t xml:space="preserve">Billing code(s): </w:t>
      </w:r>
    </w:p>
    <w:p w14:paraId="38734C94" w14:textId="77777777" w:rsidR="00797AC6" w:rsidRDefault="00797AC6" w:rsidP="00A6491A">
      <w:pPr>
        <w:spacing w:before="0" w:after="0"/>
        <w:ind w:left="284"/>
        <w:rPr>
          <w:szCs w:val="20"/>
        </w:rPr>
      </w:pPr>
      <w:proofErr w:type="spellStart"/>
      <w:proofErr w:type="gramStart"/>
      <w:r>
        <w:rPr>
          <w:szCs w:val="20"/>
        </w:rPr>
        <w:t>iStent</w:t>
      </w:r>
      <w:proofErr w:type="spellEnd"/>
      <w:proofErr w:type="gramEnd"/>
      <w:r>
        <w:rPr>
          <w:szCs w:val="20"/>
        </w:rPr>
        <w:t xml:space="preserve"> trabecular micro-bypass stent, Billing code: RQ072</w:t>
      </w:r>
    </w:p>
    <w:p w14:paraId="3A4D89FB" w14:textId="77777777" w:rsidR="00797AC6" w:rsidRDefault="00797AC6" w:rsidP="00A6491A">
      <w:pPr>
        <w:spacing w:before="0" w:after="0"/>
        <w:ind w:left="284"/>
        <w:rPr>
          <w:szCs w:val="20"/>
        </w:rPr>
      </w:pPr>
      <w:proofErr w:type="spellStart"/>
      <w:proofErr w:type="gramStart"/>
      <w:r>
        <w:rPr>
          <w:szCs w:val="20"/>
        </w:rPr>
        <w:t>iStent</w:t>
      </w:r>
      <w:proofErr w:type="spellEnd"/>
      <w:proofErr w:type="gramEnd"/>
      <w:r>
        <w:rPr>
          <w:szCs w:val="20"/>
        </w:rPr>
        <w:t xml:space="preserve"> inject system, Billing Code: RQ075</w:t>
      </w:r>
    </w:p>
    <w:p w14:paraId="4BB32F36" w14:textId="77777777" w:rsidR="00797AC6" w:rsidRDefault="00797AC6" w:rsidP="00A6491A">
      <w:pPr>
        <w:spacing w:before="0" w:after="0"/>
        <w:ind w:left="284"/>
        <w:rPr>
          <w:szCs w:val="20"/>
        </w:rPr>
      </w:pPr>
      <w:proofErr w:type="spellStart"/>
      <w:r>
        <w:rPr>
          <w:szCs w:val="20"/>
        </w:rPr>
        <w:t>Hydrus</w:t>
      </w:r>
      <w:proofErr w:type="spellEnd"/>
      <w:r>
        <w:rPr>
          <w:szCs w:val="20"/>
        </w:rPr>
        <w:t xml:space="preserve"> </w:t>
      </w:r>
      <w:proofErr w:type="spellStart"/>
      <w:r>
        <w:rPr>
          <w:szCs w:val="20"/>
        </w:rPr>
        <w:t>Microstent</w:t>
      </w:r>
      <w:proofErr w:type="spellEnd"/>
      <w:r>
        <w:rPr>
          <w:szCs w:val="20"/>
        </w:rPr>
        <w:t>, Billing code: OQ002</w:t>
      </w:r>
    </w:p>
    <w:p w14:paraId="3426F9F8" w14:textId="77777777" w:rsidR="00797AC6" w:rsidRDefault="00797AC6" w:rsidP="00A6491A">
      <w:pPr>
        <w:spacing w:before="0" w:after="0"/>
        <w:ind w:left="284"/>
      </w:pPr>
    </w:p>
    <w:p w14:paraId="56506048" w14:textId="77777777" w:rsidR="001E6958" w:rsidRDefault="001E6958" w:rsidP="00A6491A">
      <w:pPr>
        <w:spacing w:before="0" w:after="0"/>
        <w:ind w:left="284"/>
      </w:pPr>
      <w:r>
        <w:t xml:space="preserve">Trade name of prostheses: </w:t>
      </w:r>
    </w:p>
    <w:p w14:paraId="648A850B" w14:textId="77777777" w:rsidR="00797AC6" w:rsidRDefault="00797AC6" w:rsidP="00A6491A">
      <w:pPr>
        <w:spacing w:before="0" w:after="0"/>
        <w:ind w:left="284"/>
      </w:pPr>
      <w:proofErr w:type="spellStart"/>
      <w:proofErr w:type="gramStart"/>
      <w:r>
        <w:rPr>
          <w:szCs w:val="20"/>
        </w:rPr>
        <w:t>iStent</w:t>
      </w:r>
      <w:proofErr w:type="spellEnd"/>
      <w:proofErr w:type="gramEnd"/>
      <w:r>
        <w:rPr>
          <w:szCs w:val="20"/>
        </w:rPr>
        <w:t xml:space="preserve"> trabecular micro-bypass stent</w:t>
      </w:r>
      <w:r>
        <w:t xml:space="preserve"> </w:t>
      </w:r>
    </w:p>
    <w:p w14:paraId="311EDD80" w14:textId="77777777" w:rsidR="00797AC6" w:rsidRDefault="00797AC6" w:rsidP="00A6491A">
      <w:pPr>
        <w:spacing w:before="0" w:after="0"/>
        <w:ind w:left="284"/>
      </w:pPr>
      <w:proofErr w:type="spellStart"/>
      <w:proofErr w:type="gramStart"/>
      <w:r>
        <w:rPr>
          <w:szCs w:val="20"/>
        </w:rPr>
        <w:t>iStent</w:t>
      </w:r>
      <w:proofErr w:type="spellEnd"/>
      <w:proofErr w:type="gramEnd"/>
      <w:r>
        <w:rPr>
          <w:szCs w:val="20"/>
        </w:rPr>
        <w:t xml:space="preserve"> inject system</w:t>
      </w:r>
    </w:p>
    <w:p w14:paraId="08243D90" w14:textId="77777777" w:rsidR="00797AC6" w:rsidRDefault="00797AC6" w:rsidP="00A6491A">
      <w:pPr>
        <w:spacing w:before="0" w:after="0"/>
        <w:ind w:left="284"/>
      </w:pPr>
      <w:proofErr w:type="spellStart"/>
      <w:r>
        <w:rPr>
          <w:szCs w:val="20"/>
        </w:rPr>
        <w:t>Hydrus</w:t>
      </w:r>
      <w:proofErr w:type="spellEnd"/>
      <w:r>
        <w:rPr>
          <w:szCs w:val="20"/>
        </w:rPr>
        <w:t xml:space="preserve"> </w:t>
      </w:r>
      <w:proofErr w:type="spellStart"/>
      <w:r>
        <w:rPr>
          <w:szCs w:val="20"/>
        </w:rPr>
        <w:t>Microstent</w:t>
      </w:r>
      <w:proofErr w:type="spellEnd"/>
    </w:p>
    <w:p w14:paraId="715A6A6B" w14:textId="77777777" w:rsidR="00797AC6" w:rsidRDefault="00797AC6" w:rsidP="00A6491A">
      <w:pPr>
        <w:spacing w:before="0" w:after="0"/>
        <w:ind w:left="284"/>
      </w:pPr>
    </w:p>
    <w:p w14:paraId="34B1720C" w14:textId="77777777" w:rsidR="001E6958" w:rsidRDefault="001E6958" w:rsidP="00A6491A">
      <w:pPr>
        <w:spacing w:before="0" w:after="0"/>
        <w:ind w:left="284"/>
      </w:pPr>
      <w:r>
        <w:t xml:space="preserve">Clinical name of prostheses: </w:t>
      </w:r>
      <w:r w:rsidR="00797AC6">
        <w:t>As above</w:t>
      </w:r>
    </w:p>
    <w:p w14:paraId="0552F88D" w14:textId="77777777" w:rsidR="00106158" w:rsidRDefault="00106158" w:rsidP="00A6491A">
      <w:pPr>
        <w:spacing w:before="0" w:after="0"/>
        <w:ind w:left="284"/>
      </w:pPr>
    </w:p>
    <w:p w14:paraId="167114D9" w14:textId="77777777" w:rsidR="001E6958" w:rsidRPr="001E6958" w:rsidRDefault="001E6958" w:rsidP="00A6491A">
      <w:pPr>
        <w:spacing w:before="0" w:after="0"/>
        <w:ind w:left="284"/>
      </w:pPr>
      <w:r>
        <w:t xml:space="preserve">Other device components delivered as part of the service: </w:t>
      </w:r>
      <w:r w:rsidR="00797AC6">
        <w:t>Not applicable</w:t>
      </w:r>
    </w:p>
    <w:p w14:paraId="0B397E2F" w14:textId="77777777" w:rsidR="009939DC" w:rsidRDefault="009939DC" w:rsidP="009939DC"/>
    <w:p w14:paraId="37AA9124" w14:textId="77777777" w:rsidR="00411735" w:rsidRDefault="00411735" w:rsidP="00530204">
      <w:pPr>
        <w:pStyle w:val="Heading2"/>
        <w:numPr>
          <w:ilvl w:val="0"/>
          <w:numId w:val="26"/>
        </w:numPr>
      </w:pPr>
      <w:r w:rsidRPr="001E6958">
        <w:t xml:space="preserve">If no, is an application in the process of being considered by </w:t>
      </w:r>
      <w:r w:rsidR="003433D1" w:rsidRPr="001E6958">
        <w:t xml:space="preserve">a Clinical Advisory Group or </w:t>
      </w:r>
      <w:r w:rsidRPr="001E6958">
        <w:t>the</w:t>
      </w:r>
      <w:r w:rsidR="00BB003A" w:rsidRPr="001E6958">
        <w:t xml:space="preserve"> Prostheses List Advisory Committee</w:t>
      </w:r>
      <w:r w:rsidRPr="001E6958">
        <w:t xml:space="preserve"> </w:t>
      </w:r>
      <w:r w:rsidR="00BB003A" w:rsidRPr="001E6958">
        <w:t>(</w:t>
      </w:r>
      <w:r w:rsidRPr="001E6958">
        <w:t>PLAC</w:t>
      </w:r>
      <w:r w:rsidR="00BB003A" w:rsidRPr="001E6958">
        <w:t>)</w:t>
      </w:r>
      <w:r w:rsidRPr="001E6958">
        <w:t>?</w:t>
      </w:r>
    </w:p>
    <w:p w14:paraId="258ED12B" w14:textId="77777777" w:rsidR="005B71B0" w:rsidRPr="005B71B0" w:rsidRDefault="005B71B0" w:rsidP="005B71B0">
      <w:r>
        <w:t>Not applicable</w:t>
      </w:r>
    </w:p>
    <w:p w14:paraId="72FB3636" w14:textId="77777777" w:rsidR="009939DC" w:rsidRDefault="009939DC"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6231">
        <w:rPr>
          <w:szCs w:val="20"/>
        </w:rPr>
      </w:r>
      <w:r w:rsidR="00D16231">
        <w:rPr>
          <w:szCs w:val="20"/>
        </w:rPr>
        <w:fldChar w:fldCharType="separate"/>
      </w:r>
      <w:r w:rsidRPr="000A5B32">
        <w:rPr>
          <w:szCs w:val="20"/>
        </w:rPr>
        <w:fldChar w:fldCharType="end"/>
      </w:r>
      <w:r w:rsidRPr="000A5B32">
        <w:rPr>
          <w:szCs w:val="20"/>
        </w:rPr>
        <w:t xml:space="preserve"> Yes</w:t>
      </w:r>
    </w:p>
    <w:p w14:paraId="2A5B9C6C" w14:textId="77777777" w:rsidR="001E6958" w:rsidRPr="009939DC" w:rsidRDefault="009939DC" w:rsidP="00A6491A">
      <w:pPr>
        <w:spacing w:before="0" w:after="0"/>
        <w:ind w:left="284"/>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D16231">
        <w:rPr>
          <w:szCs w:val="20"/>
        </w:rPr>
      </w:r>
      <w:r w:rsidR="00D16231">
        <w:rPr>
          <w:szCs w:val="20"/>
        </w:rPr>
        <w:fldChar w:fldCharType="separate"/>
      </w:r>
      <w:r w:rsidRPr="000A5B32">
        <w:rPr>
          <w:szCs w:val="20"/>
        </w:rPr>
        <w:fldChar w:fldCharType="end"/>
      </w:r>
      <w:r>
        <w:rPr>
          <w:szCs w:val="20"/>
        </w:rPr>
        <w:t xml:space="preserve"> No  </w:t>
      </w:r>
    </w:p>
    <w:p w14:paraId="178C96CE" w14:textId="77777777" w:rsidR="00016B6E" w:rsidRPr="009939DC" w:rsidRDefault="00016B6E" w:rsidP="00530204">
      <w:pPr>
        <w:pStyle w:val="Heading2"/>
        <w:numPr>
          <w:ilvl w:val="0"/>
          <w:numId w:val="26"/>
        </w:numPr>
      </w:pPr>
      <w:r w:rsidRPr="009939DC">
        <w:t>Are there any other sponsor(s) and / or manufacturer(</w:t>
      </w:r>
      <w:r w:rsidR="008B729C" w:rsidRPr="009939DC">
        <w:t>s) that have a similar prosthesi</w:t>
      </w:r>
      <w:r w:rsidRPr="009939DC">
        <w:t>s or device component in the Australian market place which this application is relevant to?</w:t>
      </w:r>
    </w:p>
    <w:p w14:paraId="07821FD3" w14:textId="77777777" w:rsidR="009939DC" w:rsidRDefault="00797AC6"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6231">
        <w:rPr>
          <w:szCs w:val="20"/>
        </w:rPr>
      </w:r>
      <w:r w:rsidR="00D16231">
        <w:rPr>
          <w:szCs w:val="20"/>
        </w:rPr>
        <w:fldChar w:fldCharType="separate"/>
      </w:r>
      <w:r>
        <w:rPr>
          <w:szCs w:val="20"/>
        </w:rPr>
        <w:fldChar w:fldCharType="end"/>
      </w:r>
      <w:r w:rsidR="009939DC" w:rsidRPr="000A5B32">
        <w:rPr>
          <w:szCs w:val="20"/>
        </w:rPr>
        <w:t xml:space="preserve"> Yes</w:t>
      </w:r>
    </w:p>
    <w:p w14:paraId="260BA3F7" w14:textId="77777777" w:rsidR="009939DC" w:rsidRPr="001E6958" w:rsidRDefault="009939DC" w:rsidP="00A6491A">
      <w:pPr>
        <w:spacing w:before="0" w:after="0"/>
        <w:ind w:left="284"/>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D16231">
        <w:rPr>
          <w:szCs w:val="20"/>
        </w:rPr>
      </w:r>
      <w:r w:rsidR="00D16231">
        <w:rPr>
          <w:szCs w:val="20"/>
        </w:rPr>
        <w:fldChar w:fldCharType="separate"/>
      </w:r>
      <w:r w:rsidRPr="000A5B32">
        <w:rPr>
          <w:szCs w:val="20"/>
        </w:rPr>
        <w:fldChar w:fldCharType="end"/>
      </w:r>
      <w:r>
        <w:rPr>
          <w:szCs w:val="20"/>
        </w:rPr>
        <w:t xml:space="preserve"> No  </w:t>
      </w:r>
    </w:p>
    <w:p w14:paraId="279E0B0E" w14:textId="77777777" w:rsidR="009939DC" w:rsidRDefault="00016B6E" w:rsidP="00530204">
      <w:pPr>
        <w:pStyle w:val="Heading2"/>
        <w:numPr>
          <w:ilvl w:val="0"/>
          <w:numId w:val="26"/>
        </w:numPr>
      </w:pPr>
      <w:r w:rsidRPr="009939DC">
        <w:t>If yes, please provide the name(s) of the spon</w:t>
      </w:r>
      <w:r w:rsidR="009939DC">
        <w:t>sor(s) and / or manufacturer(s):</w:t>
      </w:r>
    </w:p>
    <w:p w14:paraId="751AE722" w14:textId="2D130F70" w:rsidR="00016B6E" w:rsidRPr="009939DC" w:rsidRDefault="00797AC6" w:rsidP="00A6491A">
      <w:pPr>
        <w:ind w:left="284"/>
      </w:pPr>
      <w:r>
        <w:t xml:space="preserve">As discussed, the proposed MBS item would be relevant to two manufacturers of </w:t>
      </w:r>
      <w:r w:rsidR="007869E8">
        <w:t xml:space="preserve">trabecular bypass </w:t>
      </w:r>
      <w:r>
        <w:t xml:space="preserve">MIGS devices in Australia, </w:t>
      </w:r>
      <w:proofErr w:type="spellStart"/>
      <w:r>
        <w:t>Glaukos</w:t>
      </w:r>
      <w:proofErr w:type="spellEnd"/>
      <w:r>
        <w:t xml:space="preserve"> (</w:t>
      </w:r>
      <w:proofErr w:type="spellStart"/>
      <w:r>
        <w:t>iStent</w:t>
      </w:r>
      <w:proofErr w:type="spellEnd"/>
      <w:r>
        <w:t xml:space="preserve"> devices), and </w:t>
      </w:r>
      <w:proofErr w:type="spellStart"/>
      <w:r>
        <w:t>Ivantis</w:t>
      </w:r>
      <w:proofErr w:type="spellEnd"/>
      <w:r>
        <w:t xml:space="preserve"> (</w:t>
      </w:r>
      <w:proofErr w:type="spellStart"/>
      <w:r>
        <w:t>Hydrus</w:t>
      </w:r>
      <w:proofErr w:type="spellEnd"/>
      <w:r>
        <w:t xml:space="preserve"> device). This application form is lodged as a joint submission between these two </w:t>
      </w:r>
      <w:r w:rsidR="00106158">
        <w:t>Sponsors</w:t>
      </w:r>
      <w:r>
        <w:t xml:space="preserve">. </w:t>
      </w:r>
    </w:p>
    <w:p w14:paraId="2421F565" w14:textId="77777777" w:rsidR="0084657B" w:rsidRPr="009939DC" w:rsidRDefault="00A9062D" w:rsidP="00530204">
      <w:pPr>
        <w:pStyle w:val="Heading2"/>
      </w:pPr>
      <w:r w:rsidRPr="009939DC">
        <w:t>P</w:t>
      </w:r>
      <w:r w:rsidR="0084657B" w:rsidRPr="009939DC">
        <w:t xml:space="preserve">lease identify </w:t>
      </w:r>
      <w:r w:rsidR="00E8649B" w:rsidRPr="009939DC">
        <w:t xml:space="preserve">any single </w:t>
      </w:r>
      <w:r w:rsidR="00016B6E" w:rsidRPr="009939DC">
        <w:t>and / or multi-</w:t>
      </w:r>
      <w:r w:rsidR="00E8649B" w:rsidRPr="009939DC">
        <w:t>use consumables</w:t>
      </w:r>
      <w:r w:rsidR="0084657B" w:rsidRPr="009939DC">
        <w:t xml:space="preserve"> </w:t>
      </w:r>
      <w:r w:rsidR="00E8649B" w:rsidRPr="009939DC">
        <w:t>delivered as part of the service?</w:t>
      </w:r>
    </w:p>
    <w:p w14:paraId="2B9D6A42" w14:textId="77777777" w:rsidR="00106158" w:rsidRDefault="009939DC" w:rsidP="00A6491A">
      <w:pPr>
        <w:spacing w:before="0" w:after="0"/>
        <w:ind w:left="284"/>
      </w:pPr>
      <w:r>
        <w:t xml:space="preserve">Single use consumables: </w:t>
      </w:r>
    </w:p>
    <w:p w14:paraId="45CFE8DA" w14:textId="51022C55" w:rsidR="009939DC" w:rsidRDefault="00106158" w:rsidP="00A6491A">
      <w:pPr>
        <w:spacing w:before="0" w:after="0"/>
        <w:ind w:left="284"/>
      </w:pPr>
      <w:r>
        <w:t>An injector system, pre-loaded with the MIGS device is provided and included in the total cost of the MIGS device system. The cost of the injector and the micro-bypass stent prosthesis are not included as part of the MBS service</w:t>
      </w:r>
    </w:p>
    <w:p w14:paraId="5424BFC5" w14:textId="5B6BA839" w:rsidR="00797AC6" w:rsidRDefault="009939DC" w:rsidP="00A6491A">
      <w:pPr>
        <w:spacing w:before="0" w:after="0"/>
        <w:ind w:left="284"/>
      </w:pPr>
      <w:r>
        <w:t>Multi-use consumables:</w:t>
      </w:r>
      <w:r w:rsidRPr="009939DC">
        <w:t xml:space="preserve"> </w:t>
      </w:r>
      <w:r w:rsidR="00106158">
        <w:t>None</w:t>
      </w:r>
    </w:p>
    <w:p w14:paraId="20DDDAD6" w14:textId="77777777" w:rsidR="00797AC6" w:rsidRDefault="00797AC6" w:rsidP="00A6491A">
      <w:pPr>
        <w:spacing w:before="0" w:after="0"/>
        <w:ind w:left="284"/>
      </w:pPr>
    </w:p>
    <w:p w14:paraId="7A20F74A" w14:textId="77777777" w:rsidR="00797AC6" w:rsidRDefault="00797AC6" w:rsidP="00A6491A">
      <w:pPr>
        <w:spacing w:before="0" w:after="0"/>
        <w:ind w:left="284"/>
      </w:pPr>
    </w:p>
    <w:p w14:paraId="5DBBD0E3" w14:textId="77777777" w:rsidR="00F301F1" w:rsidRPr="00855944" w:rsidRDefault="00F301F1" w:rsidP="00A6491A">
      <w:pPr>
        <w:spacing w:before="0" w:after="0"/>
        <w:ind w:left="284"/>
      </w:pPr>
      <w:r w:rsidRPr="00855944">
        <w:br w:type="page"/>
      </w:r>
    </w:p>
    <w:p w14:paraId="094969D0" w14:textId="77777777" w:rsidR="00226777" w:rsidRPr="00C776B1" w:rsidRDefault="00530204" w:rsidP="00B5731D">
      <w:pPr>
        <w:pStyle w:val="Heading1"/>
      </w:pPr>
      <w:r>
        <w:lastRenderedPageBreak/>
        <w:t>PART 3</w:t>
      </w:r>
      <w:r w:rsidR="00F93784">
        <w:t xml:space="preserve"> – </w:t>
      </w:r>
      <w:r w:rsidR="00226777" w:rsidRPr="00C776B1">
        <w:t>INFORMATION ABOUT REGULATORY REQUIREMENTS</w:t>
      </w:r>
    </w:p>
    <w:p w14:paraId="606CFFC4" w14:textId="77777777" w:rsidR="001A1ADF" w:rsidRPr="00A6491A" w:rsidRDefault="0011369B" w:rsidP="0011369B">
      <w:pPr>
        <w:pStyle w:val="Heading2"/>
      </w:pPr>
      <w:r>
        <w:t xml:space="preserve">(a) </w:t>
      </w:r>
      <w:r w:rsidR="0054594B" w:rsidRPr="00A6491A">
        <w:t>If</w:t>
      </w:r>
      <w:r w:rsidR="00226777" w:rsidRPr="00A6491A">
        <w:t xml:space="preserve"> the </w:t>
      </w:r>
      <w:r w:rsidR="001A1ADF" w:rsidRPr="00A6491A">
        <w:t>p</w:t>
      </w:r>
      <w:r w:rsidR="00226777" w:rsidRPr="00A6491A">
        <w:t>roposed medical service involve</w:t>
      </w:r>
      <w:r w:rsidR="009C03FB" w:rsidRPr="00A6491A">
        <w:t>s</w:t>
      </w:r>
      <w:r w:rsidR="001A1ADF" w:rsidRPr="00A6491A">
        <w:t xml:space="preserve"> the use of a medical device, in-vitro diagnostic test, </w:t>
      </w:r>
      <w:r w:rsidR="00226777" w:rsidRPr="0043654D">
        <w:t>pharmaceutical</w:t>
      </w:r>
      <w:r w:rsidR="00226777" w:rsidRPr="00A6491A">
        <w:t xml:space="preserve"> product, </w:t>
      </w:r>
      <w:r w:rsidR="001A1ADF" w:rsidRPr="00A6491A">
        <w:t>radioactive tracer or any other type of therape</w:t>
      </w:r>
      <w:r w:rsidR="008127C0" w:rsidRPr="00A6491A">
        <w:t xml:space="preserve">utic good, please </w:t>
      </w:r>
      <w:r w:rsidR="001A1ADF" w:rsidRPr="00A6491A">
        <w:t xml:space="preserve">provide </w:t>
      </w:r>
      <w:r w:rsidR="008127C0" w:rsidRPr="00A6491A">
        <w:t>the following details</w:t>
      </w:r>
      <w:r w:rsidR="001A1ADF" w:rsidRPr="00A6491A">
        <w:t>:</w:t>
      </w:r>
    </w:p>
    <w:p w14:paraId="509CECAD" w14:textId="77777777" w:rsidR="00797AC6" w:rsidRDefault="00797AC6" w:rsidP="00A6491A">
      <w:pPr>
        <w:spacing w:before="0" w:after="0"/>
        <w:ind w:left="284"/>
        <w:rPr>
          <w:szCs w:val="20"/>
        </w:rPr>
      </w:pPr>
      <w:proofErr w:type="spellStart"/>
      <w:proofErr w:type="gramStart"/>
      <w:r w:rsidRPr="00797AC6">
        <w:rPr>
          <w:szCs w:val="20"/>
        </w:rPr>
        <w:t>iStent</w:t>
      </w:r>
      <w:proofErr w:type="spellEnd"/>
      <w:proofErr w:type="gramEnd"/>
      <w:r w:rsidRPr="00797AC6">
        <w:rPr>
          <w:szCs w:val="20"/>
        </w:rPr>
        <w:t xml:space="preserve"> Inject Trabecular Micro Bypass System (Model number G2 M IS AS)</w:t>
      </w:r>
    </w:p>
    <w:p w14:paraId="2F3086F5" w14:textId="77777777" w:rsidR="00A26343" w:rsidRPr="00A26343" w:rsidRDefault="00A26343" w:rsidP="00A6491A">
      <w:pPr>
        <w:spacing w:before="0" w:after="0"/>
        <w:ind w:left="284"/>
        <w:rPr>
          <w:szCs w:val="20"/>
        </w:rPr>
      </w:pPr>
      <w:r w:rsidRPr="00A26343">
        <w:rPr>
          <w:szCs w:val="20"/>
        </w:rPr>
        <w:t>Type of therapeutic good</w:t>
      </w:r>
      <w:r>
        <w:rPr>
          <w:szCs w:val="20"/>
        </w:rPr>
        <w:t xml:space="preserve">: </w:t>
      </w:r>
      <w:r w:rsidR="00797AC6">
        <w:t>Medical device – single device product</w:t>
      </w:r>
    </w:p>
    <w:p w14:paraId="73B6443C" w14:textId="77777777" w:rsidR="00A26343" w:rsidRPr="00A26343" w:rsidRDefault="00A26343" w:rsidP="00A6491A">
      <w:pPr>
        <w:spacing w:before="0" w:after="0"/>
        <w:ind w:left="284"/>
        <w:rPr>
          <w:szCs w:val="20"/>
        </w:rPr>
      </w:pPr>
      <w:r w:rsidRPr="00A26343">
        <w:rPr>
          <w:szCs w:val="20"/>
        </w:rPr>
        <w:t>Manufacturer’s name</w:t>
      </w:r>
      <w:r>
        <w:rPr>
          <w:szCs w:val="20"/>
        </w:rPr>
        <w:t xml:space="preserve">: </w:t>
      </w:r>
      <w:proofErr w:type="spellStart"/>
      <w:r w:rsidR="00797AC6">
        <w:t>Glaukos</w:t>
      </w:r>
      <w:proofErr w:type="spellEnd"/>
    </w:p>
    <w:p w14:paraId="3264ACD5" w14:textId="77777777" w:rsidR="00A26343" w:rsidRDefault="00A26343" w:rsidP="00A6491A">
      <w:pPr>
        <w:spacing w:before="0" w:after="0"/>
        <w:ind w:left="284"/>
      </w:pPr>
      <w:r w:rsidRPr="00A26343">
        <w:rPr>
          <w:szCs w:val="20"/>
        </w:rPr>
        <w:t>Sponsor’s name</w:t>
      </w:r>
      <w:r>
        <w:rPr>
          <w:szCs w:val="20"/>
        </w:rPr>
        <w:t xml:space="preserve">: </w:t>
      </w:r>
      <w:proofErr w:type="spellStart"/>
      <w:r w:rsidR="005B71B0">
        <w:t>RQSolutions</w:t>
      </w:r>
      <w:proofErr w:type="spellEnd"/>
      <w:r w:rsidR="005B71B0">
        <w:t xml:space="preserve"> Medical Devices Distribution Support</w:t>
      </w:r>
    </w:p>
    <w:p w14:paraId="5B4724BE" w14:textId="77777777" w:rsidR="00797AC6" w:rsidRDefault="00797AC6" w:rsidP="00797AC6">
      <w:pPr>
        <w:spacing w:before="0" w:after="0"/>
        <w:ind w:left="284"/>
        <w:rPr>
          <w:szCs w:val="20"/>
        </w:rPr>
      </w:pPr>
    </w:p>
    <w:p w14:paraId="53598429" w14:textId="77777777" w:rsidR="00797AC6" w:rsidRDefault="00797AC6" w:rsidP="00797AC6">
      <w:pPr>
        <w:spacing w:before="0" w:after="0"/>
        <w:ind w:left="284"/>
        <w:rPr>
          <w:szCs w:val="20"/>
        </w:rPr>
      </w:pPr>
      <w:proofErr w:type="spellStart"/>
      <w:proofErr w:type="gramStart"/>
      <w:r w:rsidRPr="00797AC6">
        <w:rPr>
          <w:szCs w:val="20"/>
        </w:rPr>
        <w:t>iStent</w:t>
      </w:r>
      <w:proofErr w:type="spellEnd"/>
      <w:proofErr w:type="gramEnd"/>
      <w:r w:rsidRPr="00797AC6">
        <w:rPr>
          <w:szCs w:val="20"/>
        </w:rPr>
        <w:t xml:space="preserve"> Trabecular Micro Bypass </w:t>
      </w:r>
      <w:r>
        <w:rPr>
          <w:szCs w:val="20"/>
        </w:rPr>
        <w:t xml:space="preserve">Stent </w:t>
      </w:r>
      <w:r w:rsidRPr="00797AC6">
        <w:rPr>
          <w:szCs w:val="20"/>
        </w:rPr>
        <w:t>System</w:t>
      </w:r>
      <w:r>
        <w:rPr>
          <w:szCs w:val="20"/>
        </w:rPr>
        <w:t xml:space="preserve"> – Drain, internal , eye</w:t>
      </w:r>
    </w:p>
    <w:p w14:paraId="2C2FEB64" w14:textId="77777777" w:rsidR="00797AC6" w:rsidRPr="00A26343" w:rsidRDefault="00797AC6" w:rsidP="00797AC6">
      <w:pPr>
        <w:spacing w:before="0" w:after="0"/>
        <w:ind w:left="284"/>
        <w:rPr>
          <w:szCs w:val="20"/>
        </w:rPr>
      </w:pPr>
      <w:r w:rsidRPr="00A26343">
        <w:rPr>
          <w:szCs w:val="20"/>
        </w:rPr>
        <w:t>Type of therapeutic good</w:t>
      </w:r>
      <w:r>
        <w:rPr>
          <w:szCs w:val="20"/>
        </w:rPr>
        <w:t xml:space="preserve">: </w:t>
      </w:r>
      <w:r>
        <w:t>Medical device – single device product</w:t>
      </w:r>
    </w:p>
    <w:p w14:paraId="456634A5" w14:textId="77777777" w:rsidR="00797AC6" w:rsidRPr="00A26343" w:rsidRDefault="00797AC6" w:rsidP="00797AC6">
      <w:pPr>
        <w:spacing w:before="0" w:after="0"/>
        <w:ind w:left="284"/>
        <w:rPr>
          <w:szCs w:val="20"/>
        </w:rPr>
      </w:pPr>
      <w:r w:rsidRPr="00A26343">
        <w:rPr>
          <w:szCs w:val="20"/>
        </w:rPr>
        <w:t>Manufacturer’s name</w:t>
      </w:r>
      <w:r>
        <w:rPr>
          <w:szCs w:val="20"/>
        </w:rPr>
        <w:t xml:space="preserve">: </w:t>
      </w:r>
      <w:proofErr w:type="spellStart"/>
      <w:r>
        <w:t>Glaukos</w:t>
      </w:r>
      <w:proofErr w:type="spellEnd"/>
    </w:p>
    <w:p w14:paraId="7CFE6532" w14:textId="77777777" w:rsidR="00797AC6" w:rsidRPr="00A26343" w:rsidRDefault="00797AC6" w:rsidP="00797AC6">
      <w:pPr>
        <w:spacing w:before="0" w:after="0"/>
        <w:ind w:left="284"/>
        <w:rPr>
          <w:szCs w:val="20"/>
        </w:rPr>
      </w:pPr>
      <w:r w:rsidRPr="00A26343">
        <w:rPr>
          <w:szCs w:val="20"/>
        </w:rPr>
        <w:t>Sponsor’s name</w:t>
      </w:r>
      <w:r>
        <w:rPr>
          <w:szCs w:val="20"/>
        </w:rPr>
        <w:t xml:space="preserve">: </w:t>
      </w:r>
      <w:proofErr w:type="spellStart"/>
      <w:r w:rsidR="005B71B0">
        <w:t>RQSolutions</w:t>
      </w:r>
      <w:proofErr w:type="spellEnd"/>
      <w:r w:rsidR="005B71B0">
        <w:t xml:space="preserve"> Medical Devices Distribution Support </w:t>
      </w:r>
    </w:p>
    <w:p w14:paraId="467D2567" w14:textId="77777777" w:rsidR="00797AC6" w:rsidRDefault="00797AC6" w:rsidP="00797AC6">
      <w:pPr>
        <w:spacing w:before="0" w:after="0"/>
        <w:ind w:left="284"/>
        <w:rPr>
          <w:szCs w:val="20"/>
        </w:rPr>
      </w:pPr>
    </w:p>
    <w:p w14:paraId="2ECCA17A" w14:textId="7FCF63BC" w:rsidR="00B62E98" w:rsidRPr="00B62E98" w:rsidRDefault="00B62E98" w:rsidP="00797AC6">
      <w:pPr>
        <w:spacing w:before="0" w:after="0"/>
        <w:ind w:left="284"/>
      </w:pPr>
      <w:proofErr w:type="spellStart"/>
      <w:r w:rsidRPr="00B62E98">
        <w:t>RQSolutions</w:t>
      </w:r>
      <w:proofErr w:type="spellEnd"/>
      <w:r w:rsidRPr="00B62E98">
        <w:t xml:space="preserve"> is the nominated </w:t>
      </w:r>
      <w:r>
        <w:t>TGA s</w:t>
      </w:r>
      <w:r w:rsidRPr="00B62E98">
        <w:t xml:space="preserve">ponsor and holds the registration on behalf of </w:t>
      </w:r>
      <w:proofErr w:type="spellStart"/>
      <w:r w:rsidRPr="00B62E98">
        <w:t>Glaukos</w:t>
      </w:r>
      <w:proofErr w:type="spellEnd"/>
      <w:r w:rsidRPr="00B62E98">
        <w:t xml:space="preserve"> Corporation, with a wholly owned subsidiary </w:t>
      </w:r>
      <w:proofErr w:type="spellStart"/>
      <w:r w:rsidRPr="00B62E98">
        <w:t>Glaukos</w:t>
      </w:r>
      <w:proofErr w:type="spellEnd"/>
      <w:r w:rsidRPr="00B62E98">
        <w:t xml:space="preserve"> Australia Pty Ltd conducting business in Australia</w:t>
      </w:r>
      <w:r>
        <w:t>.</w:t>
      </w:r>
    </w:p>
    <w:p w14:paraId="7B5B7FFC" w14:textId="77777777" w:rsidR="00B62E98" w:rsidRDefault="00B62E98" w:rsidP="00797AC6">
      <w:pPr>
        <w:spacing w:before="0" w:after="0"/>
        <w:ind w:left="284"/>
        <w:rPr>
          <w:szCs w:val="20"/>
        </w:rPr>
      </w:pPr>
    </w:p>
    <w:p w14:paraId="4A10AC2C" w14:textId="77777777" w:rsidR="00797AC6" w:rsidRDefault="00797AC6" w:rsidP="00797AC6">
      <w:pPr>
        <w:spacing w:before="0" w:after="0"/>
        <w:ind w:left="284"/>
        <w:rPr>
          <w:szCs w:val="20"/>
        </w:rPr>
      </w:pPr>
      <w:proofErr w:type="spellStart"/>
      <w:r>
        <w:rPr>
          <w:szCs w:val="20"/>
        </w:rPr>
        <w:t>Hydrus</w:t>
      </w:r>
      <w:proofErr w:type="spellEnd"/>
      <w:r>
        <w:rPr>
          <w:szCs w:val="20"/>
        </w:rPr>
        <w:t xml:space="preserve"> </w:t>
      </w:r>
      <w:proofErr w:type="spellStart"/>
      <w:r>
        <w:rPr>
          <w:szCs w:val="20"/>
        </w:rPr>
        <w:t>Microstent</w:t>
      </w:r>
      <w:proofErr w:type="spellEnd"/>
    </w:p>
    <w:p w14:paraId="7CA9DFF5" w14:textId="77777777" w:rsidR="00797AC6" w:rsidRPr="00A26343" w:rsidRDefault="00797AC6" w:rsidP="00797AC6">
      <w:pPr>
        <w:spacing w:before="0" w:after="0"/>
        <w:ind w:left="284"/>
        <w:rPr>
          <w:szCs w:val="20"/>
        </w:rPr>
      </w:pPr>
      <w:r w:rsidRPr="00A26343">
        <w:rPr>
          <w:szCs w:val="20"/>
        </w:rPr>
        <w:t>Type of therapeutic good</w:t>
      </w:r>
      <w:r>
        <w:rPr>
          <w:szCs w:val="20"/>
        </w:rPr>
        <w:t xml:space="preserve">: </w:t>
      </w:r>
      <w:r>
        <w:t>Medical device – single device product</w:t>
      </w:r>
    </w:p>
    <w:p w14:paraId="1C01C141" w14:textId="77777777" w:rsidR="00797AC6" w:rsidRPr="00A26343" w:rsidRDefault="00797AC6" w:rsidP="00797AC6">
      <w:pPr>
        <w:spacing w:before="0" w:after="0"/>
        <w:ind w:left="284"/>
        <w:rPr>
          <w:szCs w:val="20"/>
        </w:rPr>
      </w:pPr>
      <w:r w:rsidRPr="00A26343">
        <w:rPr>
          <w:szCs w:val="20"/>
        </w:rPr>
        <w:t>Manufacturer’s name</w:t>
      </w:r>
      <w:r>
        <w:rPr>
          <w:szCs w:val="20"/>
        </w:rPr>
        <w:t xml:space="preserve">: </w:t>
      </w:r>
      <w:proofErr w:type="spellStart"/>
      <w:r w:rsidR="00BE4B4B">
        <w:t>Ivantis</w:t>
      </w:r>
      <w:proofErr w:type="spellEnd"/>
      <w:r w:rsidR="00BE4B4B">
        <w:t xml:space="preserve"> </w:t>
      </w:r>
      <w:proofErr w:type="spellStart"/>
      <w:r w:rsidR="00BE4B4B">
        <w:t>Inc</w:t>
      </w:r>
      <w:proofErr w:type="spellEnd"/>
    </w:p>
    <w:p w14:paraId="0A5F88D9" w14:textId="77777777" w:rsidR="00797AC6" w:rsidRDefault="00797AC6" w:rsidP="00797AC6">
      <w:pPr>
        <w:spacing w:before="0" w:after="0"/>
        <w:ind w:left="284"/>
      </w:pPr>
      <w:r>
        <w:rPr>
          <w:szCs w:val="20"/>
        </w:rPr>
        <w:t>S</w:t>
      </w:r>
      <w:r w:rsidRPr="00A26343">
        <w:rPr>
          <w:szCs w:val="20"/>
        </w:rPr>
        <w:t>ponsor’s name</w:t>
      </w:r>
      <w:r>
        <w:rPr>
          <w:szCs w:val="20"/>
        </w:rPr>
        <w:t xml:space="preserve">: </w:t>
      </w:r>
      <w:proofErr w:type="spellStart"/>
      <w:r w:rsidR="005B71B0">
        <w:t>Opthalmico</w:t>
      </w:r>
      <w:proofErr w:type="spellEnd"/>
      <w:r w:rsidR="005B71B0">
        <w:t xml:space="preserve"> Pty Ltd.</w:t>
      </w:r>
    </w:p>
    <w:p w14:paraId="0E11A315" w14:textId="77777777" w:rsidR="00797AC6" w:rsidRPr="00A26343" w:rsidRDefault="00797AC6" w:rsidP="00797AC6">
      <w:pPr>
        <w:spacing w:before="0" w:after="0"/>
        <w:ind w:left="284"/>
        <w:rPr>
          <w:szCs w:val="20"/>
        </w:rPr>
      </w:pPr>
    </w:p>
    <w:p w14:paraId="55AA2396" w14:textId="77777777" w:rsidR="005E2CE3" w:rsidRPr="00154B00" w:rsidRDefault="005E2CE3" w:rsidP="00797AC6">
      <w:pPr>
        <w:pStyle w:val="Heading2"/>
        <w:numPr>
          <w:ilvl w:val="0"/>
          <w:numId w:val="0"/>
        </w:numPr>
        <w:ind w:left="360"/>
      </w:pPr>
      <w:r>
        <w:t xml:space="preserve">Is the </w:t>
      </w:r>
      <w:r w:rsidRPr="0043654D">
        <w:t>medical</w:t>
      </w:r>
      <w:r>
        <w:t xml:space="preserve"> device classified by the TGA as either a Class III or Active Implantable Medical Device (AIMD) against the TGA regulatory scheme for devices?</w:t>
      </w:r>
    </w:p>
    <w:p w14:paraId="7B240BDA" w14:textId="77777777" w:rsidR="00615F42" w:rsidRDefault="00BE4B4B"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6231">
        <w:rPr>
          <w:szCs w:val="20"/>
        </w:rPr>
      </w:r>
      <w:r w:rsidR="00D16231">
        <w:rPr>
          <w:szCs w:val="20"/>
        </w:rPr>
        <w:fldChar w:fldCharType="separate"/>
      </w:r>
      <w:r>
        <w:rPr>
          <w:szCs w:val="20"/>
        </w:rPr>
        <w:fldChar w:fldCharType="end"/>
      </w:r>
      <w:r w:rsidR="00615F42" w:rsidRPr="000A5B32">
        <w:rPr>
          <w:szCs w:val="20"/>
        </w:rPr>
        <w:t xml:space="preserve"> </w:t>
      </w:r>
      <w:r w:rsidR="00615F42" w:rsidRPr="00615F42">
        <w:rPr>
          <w:szCs w:val="20"/>
        </w:rPr>
        <w:t>Class III</w:t>
      </w:r>
    </w:p>
    <w:p w14:paraId="6A1CC363" w14:textId="77777777" w:rsidR="00106158" w:rsidRDefault="00106158" w:rsidP="00A6491A">
      <w:pPr>
        <w:spacing w:before="0" w:after="0"/>
        <w:ind w:left="284"/>
        <w:rPr>
          <w:szCs w:val="20"/>
        </w:rPr>
      </w:pPr>
    </w:p>
    <w:p w14:paraId="30E7ACA6" w14:textId="77777777" w:rsidR="00BE4B4B" w:rsidRDefault="00BE4B4B" w:rsidP="00A6491A">
      <w:pPr>
        <w:spacing w:before="0" w:after="0"/>
        <w:ind w:left="284"/>
        <w:rPr>
          <w:szCs w:val="20"/>
        </w:rPr>
      </w:pPr>
      <w:proofErr w:type="spellStart"/>
      <w:proofErr w:type="gramStart"/>
      <w:r>
        <w:rPr>
          <w:szCs w:val="20"/>
        </w:rPr>
        <w:t>iStent</w:t>
      </w:r>
      <w:proofErr w:type="spellEnd"/>
      <w:proofErr w:type="gramEnd"/>
      <w:r>
        <w:rPr>
          <w:szCs w:val="20"/>
        </w:rPr>
        <w:t xml:space="preserve"> </w:t>
      </w:r>
      <w:r w:rsidRPr="00797AC6">
        <w:rPr>
          <w:szCs w:val="20"/>
        </w:rPr>
        <w:t xml:space="preserve">Trabecular Micro Bypass </w:t>
      </w:r>
      <w:r>
        <w:rPr>
          <w:szCs w:val="20"/>
        </w:rPr>
        <w:t xml:space="preserve">Stent </w:t>
      </w:r>
      <w:r w:rsidRPr="00797AC6">
        <w:rPr>
          <w:szCs w:val="20"/>
        </w:rPr>
        <w:t>System</w:t>
      </w:r>
      <w:r>
        <w:rPr>
          <w:szCs w:val="20"/>
        </w:rPr>
        <w:t xml:space="preserve"> and the </w:t>
      </w:r>
      <w:proofErr w:type="spellStart"/>
      <w:r>
        <w:rPr>
          <w:szCs w:val="20"/>
        </w:rPr>
        <w:t>iStent</w:t>
      </w:r>
      <w:proofErr w:type="spellEnd"/>
      <w:r>
        <w:rPr>
          <w:szCs w:val="20"/>
        </w:rPr>
        <w:t xml:space="preserve"> Inject System are classified as Class III devices. The </w:t>
      </w:r>
      <w:proofErr w:type="spellStart"/>
      <w:r>
        <w:rPr>
          <w:szCs w:val="20"/>
        </w:rPr>
        <w:t>Hydrus</w:t>
      </w:r>
      <w:proofErr w:type="spellEnd"/>
      <w:r>
        <w:rPr>
          <w:szCs w:val="20"/>
        </w:rPr>
        <w:t xml:space="preserve"> </w:t>
      </w:r>
      <w:proofErr w:type="spellStart"/>
      <w:r>
        <w:rPr>
          <w:szCs w:val="20"/>
        </w:rPr>
        <w:t>Microstent</w:t>
      </w:r>
      <w:proofErr w:type="spellEnd"/>
      <w:r>
        <w:rPr>
          <w:szCs w:val="20"/>
        </w:rPr>
        <w:t xml:space="preserve"> is classified as </w:t>
      </w:r>
      <w:r w:rsidR="005B71B0">
        <w:rPr>
          <w:szCs w:val="20"/>
        </w:rPr>
        <w:t xml:space="preserve">Class </w:t>
      </w:r>
      <w:proofErr w:type="spellStart"/>
      <w:r>
        <w:rPr>
          <w:szCs w:val="20"/>
        </w:rPr>
        <w:t>IIb</w:t>
      </w:r>
      <w:proofErr w:type="spellEnd"/>
    </w:p>
    <w:p w14:paraId="42D718EC" w14:textId="77777777" w:rsidR="00BE4B4B" w:rsidRPr="00615F42" w:rsidRDefault="00BE4B4B" w:rsidP="00A6491A">
      <w:pPr>
        <w:spacing w:before="0" w:after="0"/>
        <w:ind w:left="284"/>
        <w:rPr>
          <w:szCs w:val="20"/>
        </w:rPr>
      </w:pPr>
    </w:p>
    <w:p w14:paraId="50E3ED8D" w14:textId="77777777" w:rsidR="00615F42" w:rsidRPr="00615F42"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6231">
        <w:rPr>
          <w:szCs w:val="20"/>
        </w:rPr>
      </w:r>
      <w:r w:rsidR="00D16231">
        <w:rPr>
          <w:szCs w:val="20"/>
        </w:rPr>
        <w:fldChar w:fldCharType="separate"/>
      </w:r>
      <w:r w:rsidRPr="000A5B32">
        <w:rPr>
          <w:szCs w:val="20"/>
        </w:rPr>
        <w:fldChar w:fldCharType="end"/>
      </w:r>
      <w:r w:rsidRPr="000A5B32">
        <w:rPr>
          <w:szCs w:val="20"/>
        </w:rPr>
        <w:t xml:space="preserve"> </w:t>
      </w:r>
      <w:r w:rsidRPr="00615F42">
        <w:rPr>
          <w:szCs w:val="20"/>
        </w:rPr>
        <w:t>AIMD</w:t>
      </w:r>
    </w:p>
    <w:p w14:paraId="531D0F91" w14:textId="77777777" w:rsidR="005E2CE3" w:rsidRPr="00154B00"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6231">
        <w:rPr>
          <w:szCs w:val="20"/>
        </w:rPr>
      </w:r>
      <w:r w:rsidR="00D16231">
        <w:rPr>
          <w:szCs w:val="20"/>
        </w:rPr>
        <w:fldChar w:fldCharType="separate"/>
      </w:r>
      <w:r w:rsidRPr="000A5B32">
        <w:rPr>
          <w:szCs w:val="20"/>
        </w:rPr>
        <w:fldChar w:fldCharType="end"/>
      </w:r>
      <w:r w:rsidRPr="000A5B32">
        <w:rPr>
          <w:szCs w:val="20"/>
        </w:rPr>
        <w:t xml:space="preserve"> </w:t>
      </w:r>
      <w:r w:rsidRPr="00615F42">
        <w:rPr>
          <w:szCs w:val="20"/>
        </w:rPr>
        <w:t>N/A</w:t>
      </w:r>
    </w:p>
    <w:p w14:paraId="1CEB033F" w14:textId="77777777" w:rsidR="003421AE" w:rsidRPr="00A6491A" w:rsidRDefault="0011369B" w:rsidP="00530204">
      <w:pPr>
        <w:pStyle w:val="Heading2"/>
      </w:pPr>
      <w:r>
        <w:t xml:space="preserve">(a) </w:t>
      </w:r>
      <w:r w:rsidR="003421AE" w:rsidRPr="00A6491A">
        <w:t xml:space="preserve">Is the </w:t>
      </w:r>
      <w:r w:rsidR="003421AE" w:rsidRPr="0043654D">
        <w:t>therapeutic</w:t>
      </w:r>
      <w:r w:rsidR="003421AE" w:rsidRPr="00A6491A">
        <w:t xml:space="preserve"> good to be used in the service exempt from the regulatory requirements of the </w:t>
      </w:r>
      <w:r w:rsidR="003421AE" w:rsidRPr="00A6491A">
        <w:rPr>
          <w:i/>
        </w:rPr>
        <w:t>Therapeutic Goods Act 1989</w:t>
      </w:r>
      <w:r w:rsidR="003421AE" w:rsidRPr="00A6491A">
        <w:t>?</w:t>
      </w:r>
    </w:p>
    <w:p w14:paraId="7EE84BFE" w14:textId="77777777" w:rsidR="00615F42"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6231">
        <w:rPr>
          <w:szCs w:val="20"/>
        </w:rPr>
      </w:r>
      <w:r w:rsidR="00D16231">
        <w:rPr>
          <w:szCs w:val="20"/>
        </w:rPr>
        <w:fldChar w:fldCharType="separate"/>
      </w:r>
      <w:r w:rsidRPr="000A5B32">
        <w:rPr>
          <w:szCs w:val="20"/>
        </w:rPr>
        <w:fldChar w:fldCharType="end"/>
      </w:r>
      <w:r>
        <w:rPr>
          <w:szCs w:val="20"/>
        </w:rPr>
        <w:t xml:space="preserve"> Yes (</w:t>
      </w:r>
      <w:r w:rsidRPr="00154B00">
        <w:rPr>
          <w:szCs w:val="20"/>
        </w:rPr>
        <w:t>If yes, please provide supporting documentation</w:t>
      </w:r>
      <w:r>
        <w:rPr>
          <w:szCs w:val="20"/>
        </w:rPr>
        <w:t xml:space="preserve"> as an attachment to this application form)</w:t>
      </w:r>
    </w:p>
    <w:p w14:paraId="30B853BF" w14:textId="77777777" w:rsidR="003421AE" w:rsidRPr="00615F42" w:rsidRDefault="00BE4B4B" w:rsidP="00A6491A">
      <w:pPr>
        <w:spacing w:before="0" w:after="0"/>
        <w:ind w:left="284"/>
        <w:rPr>
          <w:b/>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6231">
        <w:rPr>
          <w:szCs w:val="20"/>
        </w:rPr>
      </w:r>
      <w:r w:rsidR="00D16231">
        <w:rPr>
          <w:szCs w:val="20"/>
        </w:rPr>
        <w:fldChar w:fldCharType="separate"/>
      </w:r>
      <w:r>
        <w:rPr>
          <w:szCs w:val="20"/>
        </w:rPr>
        <w:fldChar w:fldCharType="end"/>
      </w:r>
      <w:r w:rsidR="00615F42">
        <w:rPr>
          <w:szCs w:val="20"/>
        </w:rPr>
        <w:t xml:space="preserve"> No</w:t>
      </w:r>
    </w:p>
    <w:p w14:paraId="2A71A59F" w14:textId="77777777" w:rsidR="00D85676" w:rsidRDefault="00D85676" w:rsidP="0011369B">
      <w:pPr>
        <w:pStyle w:val="Heading2"/>
        <w:numPr>
          <w:ilvl w:val="0"/>
          <w:numId w:val="28"/>
        </w:numPr>
      </w:pPr>
      <w:r w:rsidRPr="00154B00">
        <w:t xml:space="preserve">If no, has it been listed or registered or included in the Australian Register of Therapeutic Goods (ARTG) by the Therapeutic </w:t>
      </w:r>
      <w:r w:rsidRPr="0043654D">
        <w:t>Goods</w:t>
      </w:r>
      <w:r w:rsidRPr="00154B00">
        <w:t xml:space="preserve"> Administration (TGA)</w:t>
      </w:r>
      <w:r w:rsidR="00403333">
        <w:t>?</w:t>
      </w:r>
    </w:p>
    <w:p w14:paraId="64EB996E" w14:textId="77777777" w:rsidR="0043654D" w:rsidRDefault="00BE4B4B" w:rsidP="0043654D">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6231">
        <w:rPr>
          <w:szCs w:val="20"/>
        </w:rPr>
      </w:r>
      <w:r w:rsidR="00D16231">
        <w:rPr>
          <w:szCs w:val="20"/>
        </w:rPr>
        <w:fldChar w:fldCharType="separate"/>
      </w:r>
      <w:r>
        <w:rPr>
          <w:szCs w:val="20"/>
        </w:rPr>
        <w:fldChar w:fldCharType="end"/>
      </w:r>
      <w:r w:rsidR="0043654D">
        <w:rPr>
          <w:szCs w:val="20"/>
        </w:rPr>
        <w:t xml:space="preserve"> Yes (if yes, please provide details below)</w:t>
      </w:r>
    </w:p>
    <w:p w14:paraId="3D69F48B" w14:textId="77777777" w:rsidR="0043654D" w:rsidRPr="00BE4B4B" w:rsidRDefault="0043654D" w:rsidP="00BE4B4B">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6231">
        <w:rPr>
          <w:szCs w:val="20"/>
        </w:rPr>
      </w:r>
      <w:r w:rsidR="00D16231">
        <w:rPr>
          <w:szCs w:val="20"/>
        </w:rPr>
        <w:fldChar w:fldCharType="separate"/>
      </w:r>
      <w:r w:rsidRPr="000A5B32">
        <w:rPr>
          <w:szCs w:val="20"/>
        </w:rPr>
        <w:fldChar w:fldCharType="end"/>
      </w:r>
      <w:r w:rsidR="00BE4B4B">
        <w:rPr>
          <w:szCs w:val="20"/>
        </w:rPr>
        <w:t xml:space="preserve"> No</w:t>
      </w:r>
    </w:p>
    <w:p w14:paraId="24D73B56" w14:textId="77777777" w:rsidR="00BE4B4B" w:rsidRPr="00615F42" w:rsidRDefault="00BE4B4B" w:rsidP="0043654D">
      <w:pPr>
        <w:spacing w:before="0" w:after="0"/>
        <w:ind w:left="284"/>
        <w:rPr>
          <w:b/>
          <w:szCs w:val="20"/>
        </w:rPr>
      </w:pPr>
      <w:proofErr w:type="spellStart"/>
      <w:proofErr w:type="gramStart"/>
      <w:r w:rsidRPr="00797AC6">
        <w:rPr>
          <w:szCs w:val="20"/>
        </w:rPr>
        <w:t>iStent</w:t>
      </w:r>
      <w:proofErr w:type="spellEnd"/>
      <w:proofErr w:type="gramEnd"/>
      <w:r w:rsidRPr="00797AC6">
        <w:rPr>
          <w:szCs w:val="20"/>
        </w:rPr>
        <w:t xml:space="preserve"> Inject Trabecular Micro Bypass System</w:t>
      </w:r>
    </w:p>
    <w:p w14:paraId="700C069D" w14:textId="77777777" w:rsidR="0043654D" w:rsidRPr="0043654D" w:rsidRDefault="0043654D" w:rsidP="0043654D">
      <w:pPr>
        <w:spacing w:before="0" w:after="0"/>
        <w:ind w:left="284"/>
        <w:rPr>
          <w:szCs w:val="20"/>
        </w:rPr>
      </w:pPr>
      <w:r w:rsidRPr="0043654D">
        <w:rPr>
          <w:szCs w:val="20"/>
        </w:rPr>
        <w:t>ARTG listing, registration or inclusion number:</w:t>
      </w:r>
      <w:r w:rsidR="00BE4B4B">
        <w:rPr>
          <w:szCs w:val="20"/>
        </w:rPr>
        <w:t xml:space="preserve"> </w:t>
      </w:r>
      <w:r w:rsidR="00BE4B4B">
        <w:t>250914</w:t>
      </w:r>
    </w:p>
    <w:p w14:paraId="1866B3F7" w14:textId="1A448EA3" w:rsidR="0043654D" w:rsidRPr="0043654D" w:rsidRDefault="0043654D" w:rsidP="00BE4B4B">
      <w:pPr>
        <w:spacing w:before="0" w:after="0"/>
        <w:ind w:left="284"/>
        <w:rPr>
          <w:szCs w:val="20"/>
        </w:rPr>
      </w:pPr>
      <w:r w:rsidRPr="0043654D">
        <w:rPr>
          <w:szCs w:val="20"/>
        </w:rPr>
        <w:t>TGA approved indication(s), if applicable:</w:t>
      </w:r>
      <w:r w:rsidR="00B62E98" w:rsidRPr="00B62E98">
        <w:t xml:space="preserve"> </w:t>
      </w:r>
      <w:r w:rsidR="00B62E98">
        <w:t xml:space="preserve">The </w:t>
      </w:r>
      <w:proofErr w:type="spellStart"/>
      <w:r w:rsidR="00B62E98">
        <w:t>iStent</w:t>
      </w:r>
      <w:proofErr w:type="spellEnd"/>
      <w:r w:rsidR="00B62E98">
        <w:t xml:space="preserve"> Inject Trabecular Micro Bypass System is indicated for use in conjunction with cataract surgery for the reduction of IOP in subjects with mild to moderate open angle glaucoma currently treated with ocular hypotensive medication</w:t>
      </w:r>
    </w:p>
    <w:p w14:paraId="3712D92E" w14:textId="5320B484" w:rsidR="00F301F1" w:rsidRDefault="0043654D" w:rsidP="0043654D">
      <w:pPr>
        <w:spacing w:before="0" w:after="0"/>
        <w:ind w:left="284"/>
      </w:pPr>
      <w:r w:rsidRPr="0043654D">
        <w:rPr>
          <w:szCs w:val="20"/>
        </w:rPr>
        <w:t>TGA approved purpose(s), if applicable:</w:t>
      </w:r>
      <w:r>
        <w:rPr>
          <w:szCs w:val="20"/>
        </w:rPr>
        <w:t xml:space="preserve"> </w:t>
      </w:r>
      <w:r w:rsidR="00B62E98">
        <w:rPr>
          <w:szCs w:val="20"/>
        </w:rPr>
        <w:t>As above</w:t>
      </w:r>
    </w:p>
    <w:p w14:paraId="69229A5E" w14:textId="77777777" w:rsidR="00BE4B4B" w:rsidRPr="00EE4C70" w:rsidRDefault="00BE4B4B" w:rsidP="00BE4B4B">
      <w:pPr>
        <w:spacing w:before="0" w:after="0"/>
        <w:ind w:left="284"/>
        <w:rPr>
          <w:szCs w:val="20"/>
        </w:rPr>
      </w:pPr>
    </w:p>
    <w:p w14:paraId="6F88EE20" w14:textId="77777777" w:rsidR="00EE4C70" w:rsidRPr="00EE4C70" w:rsidRDefault="00EE4C70" w:rsidP="00BE4B4B">
      <w:pPr>
        <w:spacing w:before="0" w:after="0"/>
        <w:ind w:left="284"/>
        <w:rPr>
          <w:szCs w:val="20"/>
        </w:rPr>
      </w:pPr>
      <w:proofErr w:type="spellStart"/>
      <w:proofErr w:type="gramStart"/>
      <w:r w:rsidRPr="00EE4C70">
        <w:rPr>
          <w:szCs w:val="20"/>
        </w:rPr>
        <w:t>iStent</w:t>
      </w:r>
      <w:proofErr w:type="spellEnd"/>
      <w:proofErr w:type="gramEnd"/>
      <w:r w:rsidRPr="00EE4C70">
        <w:rPr>
          <w:szCs w:val="20"/>
        </w:rPr>
        <w:t xml:space="preserve"> Trabecular Micro Bypass Stent System</w:t>
      </w:r>
    </w:p>
    <w:p w14:paraId="732423A1" w14:textId="77777777" w:rsidR="00BE4B4B" w:rsidRPr="0043654D" w:rsidRDefault="00BE4B4B" w:rsidP="00BE4B4B">
      <w:pPr>
        <w:spacing w:before="0" w:after="0"/>
        <w:ind w:left="284"/>
        <w:rPr>
          <w:szCs w:val="20"/>
        </w:rPr>
      </w:pPr>
      <w:r w:rsidRPr="0043654D">
        <w:rPr>
          <w:szCs w:val="20"/>
        </w:rPr>
        <w:t>ARTG listing, registration or inclusion number:</w:t>
      </w:r>
      <w:r w:rsidR="008C537F">
        <w:rPr>
          <w:szCs w:val="20"/>
        </w:rPr>
        <w:t xml:space="preserve"> </w:t>
      </w:r>
      <w:r w:rsidR="00EE4C70">
        <w:t>219246</w:t>
      </w:r>
    </w:p>
    <w:p w14:paraId="4C77C7CE" w14:textId="6CAD1361" w:rsidR="00BE4B4B" w:rsidRPr="0043654D" w:rsidRDefault="00BE4B4B" w:rsidP="00EE4C70">
      <w:pPr>
        <w:spacing w:before="0" w:after="0"/>
        <w:ind w:left="284"/>
        <w:rPr>
          <w:szCs w:val="20"/>
        </w:rPr>
      </w:pPr>
      <w:r w:rsidRPr="0043654D">
        <w:rPr>
          <w:szCs w:val="20"/>
        </w:rPr>
        <w:lastRenderedPageBreak/>
        <w:t>TGA approved indication(s), if applicable:</w:t>
      </w:r>
      <w:r w:rsidR="00EE4C70">
        <w:rPr>
          <w:szCs w:val="20"/>
        </w:rPr>
        <w:t xml:space="preserve"> </w:t>
      </w:r>
      <w:r w:rsidR="00B62E98" w:rsidRPr="00EE4C70">
        <w:rPr>
          <w:szCs w:val="20"/>
        </w:rPr>
        <w:t xml:space="preserve">The </w:t>
      </w:r>
      <w:proofErr w:type="spellStart"/>
      <w:r w:rsidR="00B62E98" w:rsidRPr="00EE4C70">
        <w:rPr>
          <w:szCs w:val="20"/>
        </w:rPr>
        <w:t>iStent</w:t>
      </w:r>
      <w:proofErr w:type="spellEnd"/>
      <w:r w:rsidR="00B62E98" w:rsidRPr="00EE4C70">
        <w:rPr>
          <w:szCs w:val="20"/>
        </w:rPr>
        <w:t xml:space="preserve"> Trabecular Micro-Bypass Stent is indicated for use in conjunction with cataract surgery for the</w:t>
      </w:r>
      <w:r w:rsidR="00B62E98">
        <w:rPr>
          <w:szCs w:val="20"/>
        </w:rPr>
        <w:t xml:space="preserve"> </w:t>
      </w:r>
      <w:r w:rsidR="00B62E98" w:rsidRPr="00EE4C70">
        <w:rPr>
          <w:szCs w:val="20"/>
        </w:rPr>
        <w:t>reduction of IOP in subjects with mild to moderate open angle glaucoma currently treated with ocular</w:t>
      </w:r>
      <w:r w:rsidR="00B62E98">
        <w:rPr>
          <w:szCs w:val="20"/>
        </w:rPr>
        <w:t xml:space="preserve"> </w:t>
      </w:r>
      <w:r w:rsidR="00B62E98" w:rsidRPr="00EE4C70">
        <w:rPr>
          <w:szCs w:val="20"/>
        </w:rPr>
        <w:t>hypotensive medication</w:t>
      </w:r>
    </w:p>
    <w:p w14:paraId="2A390E77" w14:textId="46CD55D7" w:rsidR="00BE4B4B" w:rsidRPr="0043654D" w:rsidRDefault="00BE4B4B" w:rsidP="00BE4B4B">
      <w:pPr>
        <w:spacing w:before="0" w:after="0"/>
        <w:ind w:left="284"/>
        <w:rPr>
          <w:szCs w:val="20"/>
        </w:rPr>
      </w:pPr>
      <w:r w:rsidRPr="0043654D">
        <w:rPr>
          <w:szCs w:val="20"/>
        </w:rPr>
        <w:t>TGA approved purpose(s), if applicable:</w:t>
      </w:r>
      <w:r>
        <w:rPr>
          <w:szCs w:val="20"/>
        </w:rPr>
        <w:t xml:space="preserve"> </w:t>
      </w:r>
      <w:r w:rsidR="00B62E98">
        <w:rPr>
          <w:szCs w:val="20"/>
        </w:rPr>
        <w:t>As above</w:t>
      </w:r>
    </w:p>
    <w:p w14:paraId="69ECC2E5" w14:textId="77777777" w:rsidR="00BE4B4B" w:rsidRDefault="00BE4B4B" w:rsidP="0043654D">
      <w:pPr>
        <w:spacing w:before="0" w:after="0"/>
        <w:ind w:left="284"/>
        <w:rPr>
          <w:szCs w:val="20"/>
        </w:rPr>
      </w:pPr>
    </w:p>
    <w:p w14:paraId="3AFDB8F6" w14:textId="77777777" w:rsidR="00EE4C70" w:rsidRDefault="00EE4C70" w:rsidP="00BE4B4B">
      <w:pPr>
        <w:spacing w:before="0" w:after="0"/>
        <w:ind w:left="284"/>
        <w:rPr>
          <w:szCs w:val="20"/>
        </w:rPr>
      </w:pPr>
      <w:proofErr w:type="spellStart"/>
      <w:r>
        <w:rPr>
          <w:szCs w:val="20"/>
        </w:rPr>
        <w:t>Hydrus</w:t>
      </w:r>
      <w:proofErr w:type="spellEnd"/>
      <w:r>
        <w:rPr>
          <w:szCs w:val="20"/>
        </w:rPr>
        <w:t xml:space="preserve"> </w:t>
      </w:r>
      <w:proofErr w:type="spellStart"/>
      <w:r>
        <w:rPr>
          <w:szCs w:val="20"/>
        </w:rPr>
        <w:t>Microstent</w:t>
      </w:r>
      <w:proofErr w:type="spellEnd"/>
    </w:p>
    <w:p w14:paraId="32AD932E" w14:textId="77777777" w:rsidR="00BE4B4B" w:rsidRPr="0043654D" w:rsidRDefault="00BE4B4B" w:rsidP="00BE4B4B">
      <w:pPr>
        <w:spacing w:before="0" w:after="0"/>
        <w:ind w:left="284"/>
        <w:rPr>
          <w:szCs w:val="20"/>
        </w:rPr>
      </w:pPr>
      <w:r w:rsidRPr="0043654D">
        <w:rPr>
          <w:szCs w:val="20"/>
        </w:rPr>
        <w:t>ARTG listing, registration or inclusion number:</w:t>
      </w:r>
      <w:r>
        <w:rPr>
          <w:szCs w:val="20"/>
        </w:rPr>
        <w:t xml:space="preserve">  </w:t>
      </w:r>
      <w:r w:rsidR="00EE4C70">
        <w:t>212194</w:t>
      </w:r>
    </w:p>
    <w:p w14:paraId="47F40F12" w14:textId="35A5BAA6" w:rsidR="00BE4B4B" w:rsidRPr="0043654D" w:rsidRDefault="00BE4B4B" w:rsidP="00BE4B4B">
      <w:pPr>
        <w:spacing w:before="0" w:after="0"/>
        <w:ind w:left="284"/>
        <w:rPr>
          <w:szCs w:val="20"/>
        </w:rPr>
      </w:pPr>
      <w:r w:rsidRPr="0043654D">
        <w:rPr>
          <w:szCs w:val="20"/>
        </w:rPr>
        <w:t>TGA approved indication(s), if applicable:</w:t>
      </w:r>
      <w:r>
        <w:rPr>
          <w:szCs w:val="20"/>
        </w:rPr>
        <w:t xml:space="preserve"> </w:t>
      </w:r>
      <w:r w:rsidR="00B62E98">
        <w:t xml:space="preserve">The </w:t>
      </w:r>
      <w:proofErr w:type="spellStart"/>
      <w:r w:rsidR="00B62E98">
        <w:t>Hydrus</w:t>
      </w:r>
      <w:proofErr w:type="spellEnd"/>
      <w:r w:rsidR="00B62E98">
        <w:t xml:space="preserve"> </w:t>
      </w:r>
      <w:proofErr w:type="spellStart"/>
      <w:r w:rsidR="00B62E98">
        <w:t>Microstent</w:t>
      </w:r>
      <w:proofErr w:type="spellEnd"/>
      <w:r w:rsidR="00B62E98">
        <w:t xml:space="preserve"> is intended for the reduction of intraocular pressure (IOP) in patients with primary open angle glaucoma (POAG) as a standalone treatment or in conjunction with cataract surgery</w:t>
      </w:r>
      <w:r w:rsidR="00B62E98">
        <w:rPr>
          <w:szCs w:val="20"/>
        </w:rPr>
        <w:t xml:space="preserve"> </w:t>
      </w:r>
    </w:p>
    <w:p w14:paraId="78F30AB0" w14:textId="31F64F84" w:rsidR="00BE4B4B" w:rsidRPr="0043654D" w:rsidRDefault="00BE4B4B" w:rsidP="00BE4B4B">
      <w:pPr>
        <w:spacing w:before="0" w:after="0"/>
        <w:ind w:left="284"/>
        <w:rPr>
          <w:szCs w:val="20"/>
        </w:rPr>
      </w:pPr>
      <w:r w:rsidRPr="0043654D">
        <w:rPr>
          <w:szCs w:val="20"/>
        </w:rPr>
        <w:t>TGA approved purpose(s), if applicable:</w:t>
      </w:r>
      <w:r>
        <w:rPr>
          <w:szCs w:val="20"/>
        </w:rPr>
        <w:t xml:space="preserve"> </w:t>
      </w:r>
      <w:r w:rsidR="00B62E98">
        <w:rPr>
          <w:szCs w:val="20"/>
        </w:rPr>
        <w:t>As above</w:t>
      </w:r>
    </w:p>
    <w:p w14:paraId="1EEE0A62" w14:textId="77777777" w:rsidR="00BE4B4B" w:rsidRPr="0043654D" w:rsidRDefault="00BE4B4B" w:rsidP="0043654D">
      <w:pPr>
        <w:spacing w:before="0" w:after="0"/>
        <w:ind w:left="284"/>
        <w:rPr>
          <w:szCs w:val="20"/>
        </w:rPr>
      </w:pPr>
    </w:p>
    <w:p w14:paraId="2D11229A" w14:textId="77777777" w:rsidR="00C0796F" w:rsidRPr="0043654D" w:rsidRDefault="00C0796F" w:rsidP="00530204">
      <w:pPr>
        <w:pStyle w:val="Heading2"/>
      </w:pPr>
      <w:r w:rsidRPr="0043654D">
        <w:t>If the therapeutic good has not been listed, registered or included in the ARTG, is the therapeutic good in the process of being considered for inclusion by the TGA?</w:t>
      </w:r>
    </w:p>
    <w:p w14:paraId="05692EFD" w14:textId="77777777" w:rsidR="0047581D" w:rsidRDefault="00EE4C70" w:rsidP="0047581D">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6231">
        <w:rPr>
          <w:szCs w:val="20"/>
        </w:rPr>
      </w:r>
      <w:r w:rsidR="00D16231">
        <w:rPr>
          <w:szCs w:val="20"/>
        </w:rPr>
        <w:fldChar w:fldCharType="separate"/>
      </w:r>
      <w:r>
        <w:rPr>
          <w:szCs w:val="20"/>
        </w:rPr>
        <w:fldChar w:fldCharType="end"/>
      </w:r>
      <w:r w:rsidR="0047581D">
        <w:rPr>
          <w:szCs w:val="20"/>
        </w:rPr>
        <w:t xml:space="preserve"> Yes (please provide details below)</w:t>
      </w:r>
    </w:p>
    <w:p w14:paraId="2F3C4680" w14:textId="77777777" w:rsidR="0047581D" w:rsidRDefault="0047581D" w:rsidP="0047581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6231">
        <w:rPr>
          <w:szCs w:val="20"/>
        </w:rPr>
      </w:r>
      <w:r w:rsidR="00D16231">
        <w:rPr>
          <w:szCs w:val="20"/>
        </w:rPr>
        <w:fldChar w:fldCharType="separate"/>
      </w:r>
      <w:r w:rsidRPr="000A5B32">
        <w:rPr>
          <w:szCs w:val="20"/>
        </w:rPr>
        <w:fldChar w:fldCharType="end"/>
      </w:r>
      <w:r>
        <w:rPr>
          <w:szCs w:val="20"/>
        </w:rPr>
        <w:t xml:space="preserve"> No</w:t>
      </w:r>
    </w:p>
    <w:p w14:paraId="366964E2" w14:textId="77777777" w:rsidR="0047581D" w:rsidRDefault="0047581D" w:rsidP="0047581D">
      <w:pPr>
        <w:spacing w:before="0" w:after="0"/>
        <w:rPr>
          <w:b/>
          <w:szCs w:val="20"/>
        </w:rPr>
      </w:pPr>
    </w:p>
    <w:p w14:paraId="044FF76A" w14:textId="77777777" w:rsidR="00692BE5" w:rsidRPr="00692BE5" w:rsidRDefault="00692BE5" w:rsidP="0047581D">
      <w:pPr>
        <w:spacing w:before="0" w:after="0"/>
        <w:rPr>
          <w:szCs w:val="20"/>
        </w:rPr>
      </w:pPr>
      <w:r w:rsidRPr="00692BE5">
        <w:rPr>
          <w:szCs w:val="20"/>
        </w:rPr>
        <w:t xml:space="preserve">The </w:t>
      </w:r>
      <w:proofErr w:type="spellStart"/>
      <w:r>
        <w:rPr>
          <w:szCs w:val="20"/>
        </w:rPr>
        <w:t>iStent</w:t>
      </w:r>
      <w:proofErr w:type="spellEnd"/>
      <w:r>
        <w:rPr>
          <w:szCs w:val="20"/>
        </w:rPr>
        <w:t xml:space="preserve"> inject system and </w:t>
      </w:r>
      <w:proofErr w:type="spellStart"/>
      <w:r>
        <w:rPr>
          <w:szCs w:val="20"/>
        </w:rPr>
        <w:t>iStent</w:t>
      </w:r>
      <w:proofErr w:type="spellEnd"/>
      <w:r>
        <w:rPr>
          <w:szCs w:val="20"/>
        </w:rPr>
        <w:t xml:space="preserve"> trabecular </w:t>
      </w:r>
      <w:proofErr w:type="spellStart"/>
      <w:r>
        <w:rPr>
          <w:szCs w:val="20"/>
        </w:rPr>
        <w:t>mirco</w:t>
      </w:r>
      <w:proofErr w:type="spellEnd"/>
      <w:r>
        <w:rPr>
          <w:szCs w:val="20"/>
        </w:rPr>
        <w:t xml:space="preserve">-bypass stent </w:t>
      </w:r>
      <w:proofErr w:type="gramStart"/>
      <w:r>
        <w:rPr>
          <w:szCs w:val="20"/>
        </w:rPr>
        <w:t>system are</w:t>
      </w:r>
      <w:proofErr w:type="gramEnd"/>
      <w:r>
        <w:rPr>
          <w:szCs w:val="20"/>
        </w:rPr>
        <w:t xml:space="preserve"> both included in the ARTG. However, </w:t>
      </w:r>
      <w:proofErr w:type="spellStart"/>
      <w:r>
        <w:rPr>
          <w:szCs w:val="20"/>
        </w:rPr>
        <w:t>Glaukos</w:t>
      </w:r>
      <w:proofErr w:type="spellEnd"/>
      <w:r>
        <w:rPr>
          <w:szCs w:val="20"/>
        </w:rPr>
        <w:t xml:space="preserve"> are in the process of requesting an amendment to the TGA-approved indication for these products. The </w:t>
      </w:r>
      <w:proofErr w:type="gramStart"/>
      <w:r>
        <w:rPr>
          <w:szCs w:val="20"/>
        </w:rPr>
        <w:t>date of submission and requested amendment to the TGA indication are</w:t>
      </w:r>
      <w:proofErr w:type="gramEnd"/>
      <w:r>
        <w:rPr>
          <w:szCs w:val="20"/>
        </w:rPr>
        <w:t xml:space="preserve"> provided below:</w:t>
      </w:r>
    </w:p>
    <w:p w14:paraId="0AD351A9" w14:textId="77777777" w:rsidR="00692BE5" w:rsidRDefault="00692BE5" w:rsidP="0047581D">
      <w:pPr>
        <w:spacing w:before="0" w:after="0"/>
        <w:rPr>
          <w:szCs w:val="20"/>
        </w:rPr>
      </w:pPr>
    </w:p>
    <w:p w14:paraId="67F0840D" w14:textId="1D0AAFF9" w:rsidR="0047581D" w:rsidRDefault="0047581D" w:rsidP="0047581D">
      <w:pPr>
        <w:spacing w:before="0" w:after="0"/>
      </w:pPr>
      <w:r w:rsidRPr="0047581D">
        <w:rPr>
          <w:szCs w:val="20"/>
        </w:rPr>
        <w:t xml:space="preserve">Date of submission to TGA:  </w:t>
      </w:r>
      <w:r w:rsidR="00A146DB">
        <w:t>7 April 2016</w:t>
      </w:r>
    </w:p>
    <w:p w14:paraId="1106E7C1" w14:textId="2E529933" w:rsidR="0047581D" w:rsidRPr="000D543E" w:rsidRDefault="0047581D" w:rsidP="0047581D">
      <w:pPr>
        <w:spacing w:before="0" w:after="0"/>
        <w:rPr>
          <w:szCs w:val="20"/>
          <w:highlight w:val="black"/>
        </w:rPr>
      </w:pPr>
      <w:r w:rsidRPr="0047581D">
        <w:rPr>
          <w:szCs w:val="20"/>
        </w:rPr>
        <w:t>Estimated date by which TGA approval can be expected</w:t>
      </w:r>
      <w:r w:rsidR="000D543E">
        <w:rPr>
          <w:szCs w:val="20"/>
        </w:rPr>
        <w:t xml:space="preserve">: </w:t>
      </w:r>
      <w:r w:rsidR="000D543E" w:rsidRPr="000D543E">
        <w:rPr>
          <w:szCs w:val="20"/>
          <w:highlight w:val="black"/>
        </w:rPr>
        <w:t>__</w:t>
      </w:r>
      <w:r w:rsidR="00C64A19" w:rsidRPr="000D543E">
        <w:rPr>
          <w:szCs w:val="20"/>
          <w:highlight w:val="black"/>
        </w:rPr>
        <w:t>______</w:t>
      </w:r>
      <w:r w:rsidR="000D543E" w:rsidRPr="000D543E">
        <w:rPr>
          <w:szCs w:val="20"/>
          <w:highlight w:val="black"/>
        </w:rPr>
        <w:t>____________________</w:t>
      </w:r>
      <w:r w:rsidR="000D543E">
        <w:rPr>
          <w:szCs w:val="20"/>
          <w:highlight w:val="black"/>
        </w:rPr>
        <w:t>_</w:t>
      </w:r>
    </w:p>
    <w:p w14:paraId="50F58259" w14:textId="31CC06C8" w:rsidR="0047581D" w:rsidRPr="000D543E" w:rsidRDefault="0047581D" w:rsidP="0047581D">
      <w:pPr>
        <w:spacing w:before="0" w:after="0"/>
        <w:rPr>
          <w:szCs w:val="20"/>
          <w:highlight w:val="black"/>
        </w:rPr>
      </w:pPr>
      <w:r w:rsidRPr="0047581D">
        <w:rPr>
          <w:szCs w:val="20"/>
        </w:rPr>
        <w:t>TGA Application ID</w:t>
      </w:r>
      <w:r>
        <w:rPr>
          <w:szCs w:val="20"/>
        </w:rPr>
        <w:t xml:space="preserve">:  </w:t>
      </w:r>
      <w:r w:rsidR="000D543E" w:rsidRPr="000D543E">
        <w:rPr>
          <w:szCs w:val="20"/>
          <w:highlight w:val="black"/>
        </w:rPr>
        <w:t>_______________________________</w:t>
      </w:r>
      <w:r w:rsidR="00C64A19" w:rsidRPr="000D543E">
        <w:rPr>
          <w:szCs w:val="20"/>
          <w:highlight w:val="black"/>
        </w:rPr>
        <w:t>______</w:t>
      </w:r>
      <w:r w:rsidR="000D543E" w:rsidRPr="000D543E">
        <w:rPr>
          <w:szCs w:val="20"/>
          <w:highlight w:val="black"/>
        </w:rPr>
        <w:t>______________________</w:t>
      </w:r>
    </w:p>
    <w:p w14:paraId="79ECC76C" w14:textId="18304E9C" w:rsidR="00B62E98" w:rsidRPr="00B62E98" w:rsidRDefault="0047581D" w:rsidP="000D543E">
      <w:pPr>
        <w:spacing w:before="0" w:after="0"/>
        <w:rPr>
          <w:szCs w:val="20"/>
        </w:rPr>
      </w:pPr>
      <w:r w:rsidRPr="0047581D">
        <w:rPr>
          <w:szCs w:val="20"/>
        </w:rPr>
        <w:t>TGA approved indication(s), if applicable</w:t>
      </w:r>
      <w:r>
        <w:rPr>
          <w:szCs w:val="20"/>
        </w:rPr>
        <w:t xml:space="preserve">: </w:t>
      </w:r>
      <w:r w:rsidR="00C64A19" w:rsidRPr="000D543E">
        <w:rPr>
          <w:szCs w:val="20"/>
          <w:highlight w:val="black"/>
        </w:rPr>
        <w:t>____________________________________________________________________________________</w:t>
      </w:r>
      <w:r w:rsidR="000D543E" w:rsidRPr="000D543E">
        <w:rPr>
          <w:szCs w:val="20"/>
          <w:highlight w:val="black"/>
        </w:rPr>
        <w:t>_____________</w:t>
      </w:r>
      <w:r w:rsidR="00C64A19" w:rsidRPr="000D543E">
        <w:rPr>
          <w:szCs w:val="20"/>
          <w:highlight w:val="black"/>
        </w:rPr>
        <w:t>______________________________________________________________________________________________________________________________________________________</w:t>
      </w:r>
      <w:r w:rsidR="000D543E" w:rsidRPr="000D543E">
        <w:rPr>
          <w:szCs w:val="20"/>
          <w:highlight w:val="black"/>
        </w:rPr>
        <w:t>_______________________</w:t>
      </w:r>
      <w:bookmarkStart w:id="3" w:name="_GoBack"/>
      <w:bookmarkEnd w:id="3"/>
    </w:p>
    <w:p w14:paraId="56A51B58" w14:textId="77777777" w:rsidR="00B62E98" w:rsidRDefault="00B62E98" w:rsidP="0047581D">
      <w:pPr>
        <w:spacing w:before="0" w:after="0"/>
        <w:rPr>
          <w:szCs w:val="20"/>
        </w:rPr>
      </w:pPr>
    </w:p>
    <w:p w14:paraId="2E16D148" w14:textId="1A21E005" w:rsidR="00B62E98" w:rsidRDefault="00B62E98" w:rsidP="0047581D">
      <w:pPr>
        <w:spacing w:before="0" w:after="0"/>
        <w:rPr>
          <w:szCs w:val="20"/>
        </w:rPr>
      </w:pPr>
      <w:proofErr w:type="spellStart"/>
      <w:proofErr w:type="gramStart"/>
      <w:r>
        <w:rPr>
          <w:szCs w:val="20"/>
        </w:rPr>
        <w:t>iStent</w:t>
      </w:r>
      <w:proofErr w:type="spellEnd"/>
      <w:proofErr w:type="gramEnd"/>
      <w:r>
        <w:rPr>
          <w:szCs w:val="20"/>
        </w:rPr>
        <w:t xml:space="preserve"> inject trabecular micro-bypass system</w:t>
      </w:r>
    </w:p>
    <w:p w14:paraId="209BCD60" w14:textId="519A3EF1" w:rsidR="00B62E98" w:rsidRPr="0047581D" w:rsidRDefault="00B62E98" w:rsidP="0047581D">
      <w:pPr>
        <w:spacing w:before="0" w:after="0"/>
        <w:rPr>
          <w:szCs w:val="20"/>
        </w:rPr>
      </w:pPr>
      <w:r w:rsidRPr="00B62E98">
        <w:rPr>
          <w:szCs w:val="20"/>
        </w:rPr>
        <w:t xml:space="preserve">The </w:t>
      </w:r>
      <w:proofErr w:type="spellStart"/>
      <w:r>
        <w:rPr>
          <w:szCs w:val="20"/>
        </w:rPr>
        <w:t>iStent</w:t>
      </w:r>
      <w:proofErr w:type="spellEnd"/>
      <w:r>
        <w:rPr>
          <w:szCs w:val="20"/>
        </w:rPr>
        <w:t xml:space="preserve"> inject trabecular micro-bypass system </w:t>
      </w:r>
      <w:r w:rsidRPr="00B62E98">
        <w:rPr>
          <w:szCs w:val="20"/>
        </w:rPr>
        <w:t>is intended to reduce intraocular pressure in adult patients diagnosed with mild to moderate primary open-angle glaucoma (POAG) currently treated with ocular hypotensive medication. The device can be implanted with or without cataract surgery</w:t>
      </w:r>
    </w:p>
    <w:p w14:paraId="256D857C" w14:textId="77777777" w:rsidR="00B62E98" w:rsidRDefault="00B62E98" w:rsidP="0047581D">
      <w:pPr>
        <w:spacing w:before="0" w:after="0"/>
        <w:rPr>
          <w:szCs w:val="20"/>
        </w:rPr>
      </w:pPr>
    </w:p>
    <w:p w14:paraId="25575876" w14:textId="15AF8096" w:rsidR="003433D1" w:rsidRDefault="0047581D" w:rsidP="0047581D">
      <w:pPr>
        <w:spacing w:before="0" w:after="0"/>
      </w:pPr>
      <w:r w:rsidRPr="0047581D">
        <w:rPr>
          <w:szCs w:val="20"/>
        </w:rPr>
        <w:t>TGA approved purpose(s), if applicable</w:t>
      </w:r>
      <w:r>
        <w:rPr>
          <w:szCs w:val="20"/>
        </w:rPr>
        <w:t xml:space="preserve">:  </w:t>
      </w:r>
      <w:r w:rsidR="00B62E98">
        <w:rPr>
          <w:szCs w:val="20"/>
        </w:rPr>
        <w:t>As above</w:t>
      </w:r>
    </w:p>
    <w:p w14:paraId="22E97252" w14:textId="77777777" w:rsidR="00692BE5" w:rsidRPr="0047581D" w:rsidRDefault="00692BE5" w:rsidP="0047581D">
      <w:pPr>
        <w:spacing w:before="0" w:after="0"/>
        <w:rPr>
          <w:szCs w:val="20"/>
        </w:rPr>
      </w:pPr>
    </w:p>
    <w:p w14:paraId="70D38A41" w14:textId="77777777" w:rsidR="00C0796F" w:rsidRPr="000A110D" w:rsidRDefault="000A110D" w:rsidP="00530204">
      <w:pPr>
        <w:pStyle w:val="Heading2"/>
      </w:pPr>
      <w:r>
        <w:t>I</w:t>
      </w:r>
      <w:r w:rsidR="00C0796F" w:rsidRPr="000A110D">
        <w:t xml:space="preserve">f the therapeutic good </w:t>
      </w:r>
      <w:r w:rsidR="00F83A9D" w:rsidRPr="000A110D">
        <w:t>is not in the process of being considered for listing</w:t>
      </w:r>
      <w:r w:rsidR="00C0796F" w:rsidRPr="000A110D">
        <w:t xml:space="preserve">, </w:t>
      </w:r>
      <w:r w:rsidR="00F83A9D" w:rsidRPr="000A110D">
        <w:t xml:space="preserve">registration </w:t>
      </w:r>
      <w:r w:rsidR="00C0796F" w:rsidRPr="000A110D">
        <w:t xml:space="preserve">or </w:t>
      </w:r>
      <w:r w:rsidR="00F83A9D" w:rsidRPr="000A110D">
        <w:t>inclusion by the TGA, is an application to the TGA being prepared?</w:t>
      </w:r>
    </w:p>
    <w:p w14:paraId="7E6BD0FA" w14:textId="77777777" w:rsidR="000A110D" w:rsidRDefault="000A110D" w:rsidP="000A110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6231">
        <w:rPr>
          <w:szCs w:val="20"/>
        </w:rPr>
      </w:r>
      <w:r w:rsidR="00D16231">
        <w:rPr>
          <w:szCs w:val="20"/>
        </w:rPr>
        <w:fldChar w:fldCharType="separate"/>
      </w:r>
      <w:r w:rsidRPr="000A5B32">
        <w:rPr>
          <w:szCs w:val="20"/>
        </w:rPr>
        <w:fldChar w:fldCharType="end"/>
      </w:r>
      <w:r>
        <w:rPr>
          <w:szCs w:val="20"/>
        </w:rPr>
        <w:t xml:space="preserve"> Yes (please provide details below)</w:t>
      </w:r>
    </w:p>
    <w:p w14:paraId="093D0048" w14:textId="77777777" w:rsidR="000A110D" w:rsidRDefault="000A110D" w:rsidP="000A110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6231">
        <w:rPr>
          <w:szCs w:val="20"/>
        </w:rPr>
      </w:r>
      <w:r w:rsidR="00D16231">
        <w:rPr>
          <w:szCs w:val="20"/>
        </w:rPr>
        <w:fldChar w:fldCharType="separate"/>
      </w:r>
      <w:r w:rsidRPr="000A5B32">
        <w:rPr>
          <w:szCs w:val="20"/>
        </w:rPr>
        <w:fldChar w:fldCharType="end"/>
      </w:r>
      <w:r>
        <w:rPr>
          <w:szCs w:val="20"/>
        </w:rPr>
        <w:t xml:space="preserve"> No</w:t>
      </w:r>
    </w:p>
    <w:p w14:paraId="04408E92" w14:textId="77777777" w:rsidR="000A110D" w:rsidRDefault="000A110D" w:rsidP="00971EDB">
      <w:pPr>
        <w:spacing w:before="0" w:after="0"/>
        <w:rPr>
          <w:szCs w:val="20"/>
        </w:rPr>
      </w:pPr>
    </w:p>
    <w:p w14:paraId="3BAA244C" w14:textId="77777777" w:rsidR="00692BE5" w:rsidRDefault="00692BE5" w:rsidP="00971EDB">
      <w:pPr>
        <w:spacing w:before="0" w:after="0"/>
        <w:rPr>
          <w:szCs w:val="20"/>
        </w:rPr>
      </w:pPr>
      <w:r>
        <w:rPr>
          <w:szCs w:val="20"/>
        </w:rPr>
        <w:t>Not applicable</w:t>
      </w:r>
    </w:p>
    <w:p w14:paraId="093F465D" w14:textId="77777777" w:rsidR="00692BE5" w:rsidRDefault="00692BE5" w:rsidP="00971EDB">
      <w:pPr>
        <w:spacing w:before="0" w:after="0"/>
        <w:rPr>
          <w:szCs w:val="20"/>
        </w:rPr>
      </w:pPr>
    </w:p>
    <w:p w14:paraId="5B7B0D97" w14:textId="77777777" w:rsidR="00971EDB" w:rsidRPr="00971EDB" w:rsidRDefault="00971EDB" w:rsidP="00971EDB">
      <w:pPr>
        <w:spacing w:before="0" w:after="0"/>
        <w:rPr>
          <w:szCs w:val="20"/>
        </w:rPr>
      </w:pPr>
      <w:r w:rsidRPr="00971EDB">
        <w:rPr>
          <w:szCs w:val="20"/>
        </w:rPr>
        <w:t>Estimated date of submission to TGA</w:t>
      </w:r>
      <w:r>
        <w:rPr>
          <w:szCs w:val="20"/>
        </w:rPr>
        <w:t xml:space="preserve">:  </w:t>
      </w:r>
      <w:r>
        <w:fldChar w:fldCharType="begin">
          <w:ffData>
            <w:name w:val=""/>
            <w:enabled/>
            <w:calcOnExit w:val="0"/>
            <w:textInput>
              <w:default w:val="Insert date of submission here"/>
            </w:textInput>
          </w:ffData>
        </w:fldChar>
      </w:r>
      <w:r>
        <w:instrText xml:space="preserve"> FORMTEXT </w:instrText>
      </w:r>
      <w:r>
        <w:fldChar w:fldCharType="separate"/>
      </w:r>
      <w:r w:rsidR="005506C4">
        <w:rPr>
          <w:noProof/>
        </w:rPr>
        <w:t>Insert date of submission here</w:t>
      </w:r>
      <w:r>
        <w:fldChar w:fldCharType="end"/>
      </w:r>
    </w:p>
    <w:p w14:paraId="1AC52F5A" w14:textId="77777777" w:rsidR="00971EDB" w:rsidRPr="00971EDB" w:rsidRDefault="00971EDB" w:rsidP="00971EDB">
      <w:pPr>
        <w:spacing w:before="0" w:after="0"/>
        <w:rPr>
          <w:szCs w:val="20"/>
        </w:rPr>
      </w:pPr>
      <w:r w:rsidRPr="00971EDB">
        <w:rPr>
          <w:szCs w:val="20"/>
        </w:rPr>
        <w:t>Proposed indication(s), if applicable</w:t>
      </w:r>
      <w:r>
        <w:rPr>
          <w:szCs w:val="20"/>
        </w:rPr>
        <w:t xml:space="preserve">:  </w:t>
      </w:r>
      <w:r>
        <w:fldChar w:fldCharType="begin">
          <w:ffData>
            <w:name w:val=""/>
            <w:enabled/>
            <w:calcOnExit w:val="0"/>
            <w:textInput>
              <w:default w:val="If applicable, insert description of proposed indication(s)"/>
            </w:textInput>
          </w:ffData>
        </w:fldChar>
      </w:r>
      <w:r>
        <w:instrText xml:space="preserve"> FORMTEXT </w:instrText>
      </w:r>
      <w:r>
        <w:fldChar w:fldCharType="separate"/>
      </w:r>
      <w:r w:rsidR="005506C4">
        <w:rPr>
          <w:noProof/>
        </w:rPr>
        <w:t>If applicable, insert description of proposed indication(s)</w:t>
      </w:r>
      <w:r>
        <w:fldChar w:fldCharType="end"/>
      </w:r>
    </w:p>
    <w:p w14:paraId="19B64CD7" w14:textId="77777777" w:rsidR="00971EDB" w:rsidRPr="00971EDB" w:rsidRDefault="00971EDB" w:rsidP="00971EDB">
      <w:pPr>
        <w:spacing w:before="0" w:after="0"/>
        <w:rPr>
          <w:szCs w:val="20"/>
        </w:rPr>
      </w:pPr>
      <w:r w:rsidRPr="00971EDB">
        <w:rPr>
          <w:szCs w:val="20"/>
        </w:rPr>
        <w:t>Proposed purpose(s), if applicable</w:t>
      </w:r>
      <w:r>
        <w:rPr>
          <w:szCs w:val="20"/>
        </w:rPr>
        <w:t xml:space="preserve">:  </w:t>
      </w:r>
      <w:r>
        <w:fldChar w:fldCharType="begin">
          <w:ffData>
            <w:name w:val=""/>
            <w:enabled/>
            <w:calcOnExit w:val="0"/>
            <w:textInput>
              <w:default w:val="If applicable, insert description of proposed purpose(s) here"/>
            </w:textInput>
          </w:ffData>
        </w:fldChar>
      </w:r>
      <w:r>
        <w:instrText xml:space="preserve"> FORMTEXT </w:instrText>
      </w:r>
      <w:r>
        <w:fldChar w:fldCharType="separate"/>
      </w:r>
      <w:r w:rsidR="005506C4">
        <w:rPr>
          <w:noProof/>
        </w:rPr>
        <w:t>If applicable, insert description of proposed purpose(s) here</w:t>
      </w:r>
      <w:r>
        <w:fldChar w:fldCharType="end"/>
      </w:r>
    </w:p>
    <w:p w14:paraId="01AE8FFA" w14:textId="77777777" w:rsidR="00F83A9D" w:rsidRPr="00154B00" w:rsidRDefault="00F83A9D" w:rsidP="00F83A9D">
      <w:pPr>
        <w:rPr>
          <w:szCs w:val="20"/>
        </w:rPr>
      </w:pPr>
    </w:p>
    <w:p w14:paraId="20D62252" w14:textId="77777777" w:rsidR="00DD308E" w:rsidRDefault="00DD308E">
      <w:pPr>
        <w:rPr>
          <w:b/>
          <w:sz w:val="32"/>
          <w:szCs w:val="32"/>
        </w:rPr>
        <w:sectPr w:rsidR="00DD308E" w:rsidSect="00991EE4">
          <w:footerReference w:type="default" r:id="rId12"/>
          <w:pgSz w:w="11906" w:h="16838"/>
          <w:pgMar w:top="1440" w:right="1440" w:bottom="1440" w:left="1440" w:header="708" w:footer="708" w:gutter="0"/>
          <w:pgNumType w:start="0"/>
          <w:cols w:space="708"/>
          <w:titlePg/>
          <w:docGrid w:linePitch="360"/>
        </w:sectPr>
      </w:pPr>
    </w:p>
    <w:p w14:paraId="51EF559E" w14:textId="77777777" w:rsidR="00DD308E" w:rsidRPr="00C776B1" w:rsidRDefault="00B17CBE" w:rsidP="00F222BE">
      <w:pPr>
        <w:pStyle w:val="Heading1"/>
      </w:pPr>
      <w:r>
        <w:lastRenderedPageBreak/>
        <w:t>PART 4</w:t>
      </w:r>
      <w:r w:rsidR="00DD308E">
        <w:t xml:space="preserve"> – SUMMARY</w:t>
      </w:r>
      <w:r w:rsidR="00DD308E" w:rsidRPr="00C776B1">
        <w:t xml:space="preserve"> OF EVIDENCE</w:t>
      </w:r>
    </w:p>
    <w:p w14:paraId="65B47739" w14:textId="77777777" w:rsidR="00DD308E" w:rsidRDefault="00DD308E" w:rsidP="005C3AE7">
      <w:pPr>
        <w:pStyle w:val="Heading2"/>
        <w:rPr>
          <w:i/>
        </w:rPr>
      </w:pPr>
      <w:r w:rsidRPr="00F222BE">
        <w:t xml:space="preserve">Provide an overview of all key journal articles or research published in the public domain related to the proposed service that is for your application (limiting these to the English language only).  </w:t>
      </w:r>
      <w:r w:rsidRPr="00832B31">
        <w:rPr>
          <w:i/>
        </w:rPr>
        <w:t xml:space="preserve">Please do not attach full text </w:t>
      </w:r>
      <w:proofErr w:type="gramStart"/>
      <w:r w:rsidRPr="00832B31">
        <w:rPr>
          <w:i/>
        </w:rPr>
        <w:t>articles,</w:t>
      </w:r>
      <w:proofErr w:type="gramEnd"/>
      <w:r w:rsidRPr="00832B31">
        <w:rPr>
          <w:i/>
        </w:rPr>
        <w:t xml:space="preserve"> this is just intended to be a summary.</w:t>
      </w:r>
    </w:p>
    <w:p w14:paraId="574EA3F7" w14:textId="6301A346" w:rsidR="008C537F" w:rsidRPr="008C537F" w:rsidRDefault="008C537F" w:rsidP="008C537F">
      <w:r>
        <w:rPr>
          <w:szCs w:val="20"/>
        </w:rPr>
        <w:t>Delivery of the proposed MBS service can be broadly divided into two patient populations; those patients in whom a</w:t>
      </w:r>
      <w:r w:rsidR="007869E8">
        <w:rPr>
          <w:szCs w:val="20"/>
        </w:rPr>
        <w:t xml:space="preserve"> </w:t>
      </w:r>
      <w:r w:rsidR="007869E8">
        <w:t>trabecular bypass</w:t>
      </w:r>
      <w:r>
        <w:rPr>
          <w:szCs w:val="20"/>
        </w:rPr>
        <w:t xml:space="preserve"> MIGS device is implanted in conjunction with cataract surgery, and those patients in whom</w:t>
      </w:r>
      <w:r w:rsidR="007869E8" w:rsidRPr="007869E8">
        <w:t xml:space="preserve"> </w:t>
      </w:r>
      <w:r w:rsidR="007869E8">
        <w:t>trabecular bypass</w:t>
      </w:r>
      <w:r>
        <w:rPr>
          <w:szCs w:val="20"/>
        </w:rPr>
        <w:t xml:space="preserve"> MIGS device implantation is delivered as a stand-alone procedure. The </w:t>
      </w:r>
      <w:r w:rsidR="00EE01CD">
        <w:rPr>
          <w:szCs w:val="20"/>
        </w:rPr>
        <w:t xml:space="preserve">randomised controlled </w:t>
      </w:r>
      <w:r>
        <w:rPr>
          <w:szCs w:val="20"/>
        </w:rPr>
        <w:t xml:space="preserve">evidence for these two </w:t>
      </w:r>
      <w:proofErr w:type="gramStart"/>
      <w:r>
        <w:rPr>
          <w:szCs w:val="20"/>
        </w:rPr>
        <w:t>population</w:t>
      </w:r>
      <w:proofErr w:type="gramEnd"/>
      <w:r>
        <w:rPr>
          <w:szCs w:val="20"/>
        </w:rPr>
        <w:t xml:space="preserve"> is provided separately below. </w:t>
      </w:r>
    </w:p>
    <w:tbl>
      <w:tblPr>
        <w:tblStyle w:val="TableGrid"/>
        <w:tblW w:w="5000" w:type="pct"/>
        <w:tblLayout w:type="fixed"/>
        <w:tblLook w:val="04A0" w:firstRow="1" w:lastRow="0" w:firstColumn="1" w:lastColumn="0" w:noHBand="0" w:noVBand="1"/>
        <w:tblCaption w:val="Summary of Evidence - Published"/>
      </w:tblPr>
      <w:tblGrid>
        <w:gridCol w:w="592"/>
        <w:gridCol w:w="2112"/>
        <w:gridCol w:w="3215"/>
        <w:gridCol w:w="3830"/>
        <w:gridCol w:w="2483"/>
        <w:gridCol w:w="1942"/>
      </w:tblGrid>
      <w:tr w:rsidR="00DD308E" w14:paraId="453C525A" w14:textId="77777777" w:rsidTr="00997AD0">
        <w:trPr>
          <w:cantSplit/>
          <w:tblHeader/>
        </w:trPr>
        <w:tc>
          <w:tcPr>
            <w:tcW w:w="209" w:type="pct"/>
          </w:tcPr>
          <w:p w14:paraId="7EF527E6" w14:textId="77777777" w:rsidR="00DD308E" w:rsidRDefault="00DD308E" w:rsidP="009B22D2">
            <w:pPr>
              <w:pStyle w:val="TableHEADER"/>
              <w:spacing w:before="40" w:after="40"/>
            </w:pPr>
          </w:p>
        </w:tc>
        <w:tc>
          <w:tcPr>
            <w:tcW w:w="745" w:type="pct"/>
          </w:tcPr>
          <w:p w14:paraId="1E089559" w14:textId="77777777" w:rsidR="00DD308E" w:rsidRDefault="00DD308E" w:rsidP="009B22D2">
            <w:pPr>
              <w:pStyle w:val="TableHEADER"/>
              <w:spacing w:before="40" w:after="40"/>
            </w:pPr>
            <w:r>
              <w:t>Type of study design*</w:t>
            </w:r>
          </w:p>
        </w:tc>
        <w:tc>
          <w:tcPr>
            <w:tcW w:w="1134" w:type="pct"/>
          </w:tcPr>
          <w:p w14:paraId="4A56354C" w14:textId="77777777" w:rsidR="00DD308E" w:rsidRDefault="00DD308E" w:rsidP="009B22D2">
            <w:pPr>
              <w:pStyle w:val="TableHEADER"/>
              <w:spacing w:before="40" w:after="40"/>
            </w:pPr>
            <w:r>
              <w:t>Title of journal article  or research project (including any trial identifier or study lead if relevant)</w:t>
            </w:r>
          </w:p>
        </w:tc>
        <w:tc>
          <w:tcPr>
            <w:tcW w:w="1351" w:type="pct"/>
          </w:tcPr>
          <w:p w14:paraId="684786C3" w14:textId="77777777" w:rsidR="00DD308E" w:rsidRDefault="00DD308E" w:rsidP="009B22D2">
            <w:pPr>
              <w:pStyle w:val="TableHEADER"/>
              <w:spacing w:before="40" w:after="40"/>
            </w:pPr>
            <w:r>
              <w:t>Short description of research  (max 50 words)**</w:t>
            </w:r>
          </w:p>
        </w:tc>
        <w:tc>
          <w:tcPr>
            <w:tcW w:w="876" w:type="pct"/>
          </w:tcPr>
          <w:p w14:paraId="1B09E519" w14:textId="77777777" w:rsidR="00DD308E" w:rsidRDefault="00DD308E" w:rsidP="009B22D2">
            <w:pPr>
              <w:pStyle w:val="TableHEADER"/>
              <w:spacing w:before="40" w:after="40"/>
            </w:pPr>
            <w:r w:rsidRPr="00E82F54">
              <w:t xml:space="preserve">Website link to </w:t>
            </w:r>
            <w:r>
              <w:t>journal article or research (if available)</w:t>
            </w:r>
          </w:p>
        </w:tc>
        <w:tc>
          <w:tcPr>
            <w:tcW w:w="685" w:type="pct"/>
          </w:tcPr>
          <w:p w14:paraId="65A6A607" w14:textId="77777777" w:rsidR="00DD308E" w:rsidRDefault="00DD308E" w:rsidP="009B22D2">
            <w:pPr>
              <w:pStyle w:val="TableHEADER"/>
              <w:spacing w:before="40" w:after="40"/>
            </w:pPr>
            <w:r w:rsidRPr="00E82F54">
              <w:t>Date</w:t>
            </w:r>
            <w:r>
              <w:t xml:space="preserve"> of publication</w:t>
            </w:r>
            <w:r w:rsidRPr="00E82F54">
              <w:t>*</w:t>
            </w:r>
            <w:r>
              <w:t>**</w:t>
            </w:r>
          </w:p>
        </w:tc>
      </w:tr>
      <w:tr w:rsidR="00EE01CD" w:rsidRPr="00EE01CD" w14:paraId="71E97C15" w14:textId="77777777" w:rsidTr="00997AD0">
        <w:trPr>
          <w:cantSplit/>
        </w:trPr>
        <w:tc>
          <w:tcPr>
            <w:tcW w:w="5000" w:type="pct"/>
            <w:gridSpan w:val="6"/>
            <w:shd w:val="clear" w:color="auto" w:fill="D9D9D9" w:themeFill="background1" w:themeFillShade="D9"/>
          </w:tcPr>
          <w:p w14:paraId="3630318B" w14:textId="545B0C2A" w:rsidR="00EE01CD" w:rsidRPr="00EE01CD" w:rsidRDefault="007869E8" w:rsidP="009B22D2">
            <w:pPr>
              <w:spacing w:before="40" w:after="40"/>
              <w:rPr>
                <w:i/>
              </w:rPr>
            </w:pPr>
            <w:r>
              <w:rPr>
                <w:i/>
              </w:rPr>
              <w:t>T</w:t>
            </w:r>
            <w:r w:rsidRPr="007869E8">
              <w:rPr>
                <w:i/>
              </w:rPr>
              <w:t>rabecular bypass</w:t>
            </w:r>
            <w:r>
              <w:t xml:space="preserve"> </w:t>
            </w:r>
            <w:r w:rsidR="00EE01CD" w:rsidRPr="00EE01CD">
              <w:rPr>
                <w:i/>
              </w:rPr>
              <w:t>MIGS device implantation in conjunction with cataract surgery</w:t>
            </w:r>
          </w:p>
        </w:tc>
      </w:tr>
      <w:tr w:rsidR="00DD308E" w14:paraId="728AFD2B" w14:textId="77777777" w:rsidTr="00997AD0">
        <w:trPr>
          <w:cantSplit/>
        </w:trPr>
        <w:tc>
          <w:tcPr>
            <w:tcW w:w="209" w:type="pct"/>
          </w:tcPr>
          <w:p w14:paraId="254A229F" w14:textId="77777777" w:rsidR="00DD308E" w:rsidRPr="00965B6B" w:rsidRDefault="00DD308E" w:rsidP="009B22D2">
            <w:pPr>
              <w:spacing w:before="40" w:after="40"/>
              <w:rPr>
                <w:szCs w:val="20"/>
              </w:rPr>
            </w:pPr>
            <w:r w:rsidRPr="00965B6B">
              <w:rPr>
                <w:szCs w:val="20"/>
              </w:rPr>
              <w:t>1</w:t>
            </w:r>
            <w:r>
              <w:rPr>
                <w:szCs w:val="20"/>
              </w:rPr>
              <w:t>.</w:t>
            </w:r>
          </w:p>
        </w:tc>
        <w:tc>
          <w:tcPr>
            <w:tcW w:w="745" w:type="pct"/>
          </w:tcPr>
          <w:p w14:paraId="281F044E" w14:textId="77777777" w:rsidR="00DD308E" w:rsidRDefault="008C537F" w:rsidP="009B22D2">
            <w:pPr>
              <w:spacing w:before="40" w:after="40"/>
              <w:rPr>
                <w:b/>
                <w:szCs w:val="20"/>
              </w:rPr>
            </w:pPr>
            <w:r>
              <w:t>Prospective open-label, randomised controlled trial</w:t>
            </w:r>
          </w:p>
        </w:tc>
        <w:tc>
          <w:tcPr>
            <w:tcW w:w="1134" w:type="pct"/>
          </w:tcPr>
          <w:p w14:paraId="48F4F64F" w14:textId="77777777" w:rsidR="00DD308E" w:rsidRDefault="008C537F" w:rsidP="009B22D2">
            <w:pPr>
              <w:spacing w:before="40" w:after="40"/>
            </w:pPr>
            <w:r>
              <w:t>Randomized Evaluation of the Trabecular Micro-Bypass Stent with Phacoemulsification in Patients with Glaucoma and Cataract</w:t>
            </w:r>
          </w:p>
          <w:p w14:paraId="789A0398" w14:textId="77777777" w:rsidR="008C537F" w:rsidRDefault="008C537F" w:rsidP="009B22D2">
            <w:pPr>
              <w:spacing w:before="40" w:after="40"/>
            </w:pPr>
            <w:r>
              <w:t xml:space="preserve">Samuelson TW, Katz LJ, Wells JM et al. </w:t>
            </w:r>
          </w:p>
          <w:p w14:paraId="4788E8B0" w14:textId="77777777" w:rsidR="00036F1D" w:rsidRPr="00036F1D" w:rsidRDefault="00036F1D" w:rsidP="009B22D2">
            <w:pPr>
              <w:spacing w:before="40" w:after="40"/>
              <w:rPr>
                <w:szCs w:val="20"/>
              </w:rPr>
            </w:pPr>
            <w:r>
              <w:rPr>
                <w:szCs w:val="20"/>
              </w:rPr>
              <w:t>NCT00323284</w:t>
            </w:r>
          </w:p>
        </w:tc>
        <w:tc>
          <w:tcPr>
            <w:tcW w:w="1351" w:type="pct"/>
          </w:tcPr>
          <w:p w14:paraId="6A537530" w14:textId="77777777" w:rsidR="00DD308E" w:rsidRPr="00036F1D" w:rsidRDefault="008C537F" w:rsidP="009B22D2">
            <w:pPr>
              <w:spacing w:before="40" w:after="40"/>
            </w:pPr>
            <w:r w:rsidRPr="00036F1D">
              <w:t xml:space="preserve">Comparing implantation of </w:t>
            </w:r>
            <w:proofErr w:type="spellStart"/>
            <w:r w:rsidRPr="00036F1D">
              <w:t>iStent</w:t>
            </w:r>
            <w:proofErr w:type="spellEnd"/>
            <w:r w:rsidRPr="00036F1D">
              <w:t xml:space="preserve"> in conjunction with cataract surgery versus cataract surgery alone in mild to moderate OAG and IOP ≤</w:t>
            </w:r>
            <w:r w:rsidR="00036F1D">
              <w:t xml:space="preserve"> </w:t>
            </w:r>
            <w:r w:rsidRPr="00036F1D">
              <w:t>24 mmHg while taking 1 to 3 ocular hypotensive medications</w:t>
            </w:r>
            <w:r w:rsidR="00036F1D" w:rsidRPr="00036F1D">
              <w:t>.</w:t>
            </w:r>
          </w:p>
          <w:p w14:paraId="1EC396B2" w14:textId="77777777" w:rsidR="00036F1D" w:rsidRPr="00036F1D" w:rsidRDefault="00036F1D" w:rsidP="009B22D2">
            <w:pPr>
              <w:spacing w:before="40" w:after="40"/>
              <w:rPr>
                <w:szCs w:val="20"/>
              </w:rPr>
            </w:pPr>
            <w:r w:rsidRPr="00036F1D">
              <w:rPr>
                <w:szCs w:val="20"/>
              </w:rPr>
              <w:t>N = 240</w:t>
            </w:r>
          </w:p>
        </w:tc>
        <w:tc>
          <w:tcPr>
            <w:tcW w:w="876" w:type="pct"/>
          </w:tcPr>
          <w:p w14:paraId="5078DF7D" w14:textId="77777777" w:rsidR="00DD308E" w:rsidRPr="00E82F54" w:rsidRDefault="008C537F" w:rsidP="009B22D2">
            <w:pPr>
              <w:spacing w:before="40" w:after="40"/>
              <w:rPr>
                <w:b/>
                <w:szCs w:val="20"/>
              </w:rPr>
            </w:pPr>
            <w:r w:rsidRPr="008C537F">
              <w:t>https://www.ncbi.nlm.nih.gov/pubmed/20828829</w:t>
            </w:r>
          </w:p>
        </w:tc>
        <w:tc>
          <w:tcPr>
            <w:tcW w:w="685" w:type="pct"/>
          </w:tcPr>
          <w:p w14:paraId="48229A6C" w14:textId="77777777" w:rsidR="00DD308E" w:rsidRPr="00E82F54" w:rsidRDefault="008C537F" w:rsidP="009B22D2">
            <w:pPr>
              <w:spacing w:before="40" w:after="40"/>
              <w:rPr>
                <w:b/>
                <w:szCs w:val="20"/>
              </w:rPr>
            </w:pPr>
            <w:r>
              <w:t>March 2011</w:t>
            </w:r>
          </w:p>
        </w:tc>
      </w:tr>
      <w:tr w:rsidR="00DD308E" w14:paraId="7648EC2F" w14:textId="77777777" w:rsidTr="00997AD0">
        <w:trPr>
          <w:cantSplit/>
        </w:trPr>
        <w:tc>
          <w:tcPr>
            <w:tcW w:w="209" w:type="pct"/>
          </w:tcPr>
          <w:p w14:paraId="591F55F4" w14:textId="77777777" w:rsidR="00DD308E" w:rsidRPr="00965B6B" w:rsidRDefault="00DD308E" w:rsidP="009B22D2">
            <w:pPr>
              <w:spacing w:before="40" w:after="40"/>
              <w:rPr>
                <w:szCs w:val="20"/>
              </w:rPr>
            </w:pPr>
            <w:r>
              <w:rPr>
                <w:szCs w:val="20"/>
              </w:rPr>
              <w:t>2.</w:t>
            </w:r>
          </w:p>
        </w:tc>
        <w:tc>
          <w:tcPr>
            <w:tcW w:w="745" w:type="pct"/>
          </w:tcPr>
          <w:p w14:paraId="22314AE2" w14:textId="77777777" w:rsidR="00DD308E" w:rsidRDefault="00EE01CD" w:rsidP="009B22D2">
            <w:pPr>
              <w:spacing w:before="40" w:after="40"/>
              <w:rPr>
                <w:b/>
                <w:szCs w:val="20"/>
              </w:rPr>
            </w:pPr>
            <w:r>
              <w:t>Prospective randomised controlled trial</w:t>
            </w:r>
          </w:p>
        </w:tc>
        <w:tc>
          <w:tcPr>
            <w:tcW w:w="1134" w:type="pct"/>
          </w:tcPr>
          <w:p w14:paraId="58128064" w14:textId="77777777" w:rsidR="00DD308E" w:rsidRDefault="00EE01CD" w:rsidP="009B22D2">
            <w:pPr>
              <w:spacing w:before="40" w:after="40"/>
            </w:pPr>
            <w:r>
              <w:t>Cataract surgery with trabecular micro-bypass stent implantation in patients with mild-to-moderate open-angle glaucoma and cataract: Two-year follow-up</w:t>
            </w:r>
          </w:p>
          <w:p w14:paraId="58D45052" w14:textId="77777777" w:rsidR="00EE01CD" w:rsidRDefault="00EE01CD" w:rsidP="009B22D2">
            <w:pPr>
              <w:spacing w:before="40" w:after="40"/>
              <w:rPr>
                <w:b/>
                <w:szCs w:val="20"/>
              </w:rPr>
            </w:pPr>
            <w:r>
              <w:t xml:space="preserve">Craven ER, Katz LJ, Wells JM et al. </w:t>
            </w:r>
          </w:p>
        </w:tc>
        <w:tc>
          <w:tcPr>
            <w:tcW w:w="1351" w:type="pct"/>
          </w:tcPr>
          <w:p w14:paraId="641A4B61" w14:textId="77777777" w:rsidR="00DD308E" w:rsidRDefault="00EE01CD" w:rsidP="009B22D2">
            <w:pPr>
              <w:spacing w:before="40" w:after="40"/>
            </w:pPr>
            <w:r>
              <w:t>To assess the long-term safety and efficacy of a single trabecular micro-bypass stent with concomitant cataract surgery versus cataract surgery alone for mild to moderate open-angle glaucoma</w:t>
            </w:r>
          </w:p>
          <w:p w14:paraId="5FCAB02A" w14:textId="77777777" w:rsidR="00036F1D" w:rsidRDefault="00036F1D" w:rsidP="009B22D2">
            <w:pPr>
              <w:spacing w:before="40" w:after="40"/>
              <w:rPr>
                <w:b/>
                <w:szCs w:val="20"/>
              </w:rPr>
            </w:pPr>
            <w:r>
              <w:t>N = 239</w:t>
            </w:r>
          </w:p>
        </w:tc>
        <w:tc>
          <w:tcPr>
            <w:tcW w:w="876" w:type="pct"/>
          </w:tcPr>
          <w:p w14:paraId="7DD5129F" w14:textId="77777777" w:rsidR="00DD308E" w:rsidRPr="00E82F54" w:rsidRDefault="00EE01CD" w:rsidP="009B22D2">
            <w:pPr>
              <w:spacing w:before="40" w:after="40"/>
              <w:rPr>
                <w:b/>
                <w:szCs w:val="20"/>
              </w:rPr>
            </w:pPr>
            <w:r w:rsidRPr="00EE01CD">
              <w:t>https://www.ncbi.nlm.nih.gov/pubmed/22814041</w:t>
            </w:r>
          </w:p>
        </w:tc>
        <w:tc>
          <w:tcPr>
            <w:tcW w:w="685" w:type="pct"/>
          </w:tcPr>
          <w:p w14:paraId="72385605" w14:textId="77777777" w:rsidR="00DD308E" w:rsidRPr="00E82F54" w:rsidRDefault="00EE01CD" w:rsidP="009B22D2">
            <w:pPr>
              <w:spacing w:before="40" w:after="40"/>
              <w:rPr>
                <w:b/>
                <w:szCs w:val="20"/>
              </w:rPr>
            </w:pPr>
            <w:r>
              <w:t>August 2012</w:t>
            </w:r>
          </w:p>
        </w:tc>
      </w:tr>
      <w:tr w:rsidR="00DD308E" w14:paraId="5EA0CEB0" w14:textId="77777777" w:rsidTr="00997AD0">
        <w:trPr>
          <w:cantSplit/>
        </w:trPr>
        <w:tc>
          <w:tcPr>
            <w:tcW w:w="209" w:type="pct"/>
          </w:tcPr>
          <w:p w14:paraId="6699B657" w14:textId="77777777" w:rsidR="00DD308E" w:rsidRPr="00965B6B" w:rsidRDefault="00DD308E" w:rsidP="009B22D2">
            <w:pPr>
              <w:spacing w:before="40" w:after="40"/>
              <w:rPr>
                <w:szCs w:val="20"/>
              </w:rPr>
            </w:pPr>
            <w:r>
              <w:rPr>
                <w:szCs w:val="20"/>
              </w:rPr>
              <w:t>3.</w:t>
            </w:r>
          </w:p>
        </w:tc>
        <w:tc>
          <w:tcPr>
            <w:tcW w:w="745" w:type="pct"/>
          </w:tcPr>
          <w:p w14:paraId="31F51DC5" w14:textId="77777777" w:rsidR="00DD308E" w:rsidRDefault="00EE01CD" w:rsidP="009B22D2">
            <w:pPr>
              <w:spacing w:before="40" w:after="40"/>
              <w:rPr>
                <w:b/>
                <w:szCs w:val="20"/>
              </w:rPr>
            </w:pPr>
            <w:r>
              <w:t>Prospective randomised controlled trial</w:t>
            </w:r>
          </w:p>
        </w:tc>
        <w:tc>
          <w:tcPr>
            <w:tcW w:w="1134" w:type="pct"/>
          </w:tcPr>
          <w:p w14:paraId="2383D334" w14:textId="77777777" w:rsidR="00DD308E" w:rsidRDefault="00EE01CD" w:rsidP="009B22D2">
            <w:pPr>
              <w:spacing w:before="40" w:after="40"/>
            </w:pPr>
            <w:r>
              <w:t>Phacoemulsification versus phacoemulsification with micro-bypass stent implantation in primary open-angle glaucoma: Randomized double-masked clinical trial</w:t>
            </w:r>
          </w:p>
          <w:p w14:paraId="134A340E" w14:textId="77777777" w:rsidR="00EE01CD" w:rsidRDefault="00EE01CD" w:rsidP="009B22D2">
            <w:pPr>
              <w:spacing w:before="40" w:after="40"/>
              <w:rPr>
                <w:b/>
                <w:szCs w:val="20"/>
              </w:rPr>
            </w:pPr>
            <w:proofErr w:type="spellStart"/>
            <w:r>
              <w:t>Fea</w:t>
            </w:r>
            <w:proofErr w:type="spellEnd"/>
            <w:r>
              <w:t xml:space="preserve"> AM </w:t>
            </w:r>
          </w:p>
        </w:tc>
        <w:tc>
          <w:tcPr>
            <w:tcW w:w="1351" w:type="pct"/>
          </w:tcPr>
          <w:p w14:paraId="20BBBF7A" w14:textId="77777777" w:rsidR="00DD308E" w:rsidRDefault="00EE01CD" w:rsidP="009B22D2">
            <w:pPr>
              <w:spacing w:before="40" w:after="40"/>
            </w:pPr>
            <w:r>
              <w:t>To compare phacoemulsification alone and phacoemulsification with micro-bypass stent implantation in eyes with primary open-angle glaucoma</w:t>
            </w:r>
          </w:p>
          <w:p w14:paraId="5DAD5C3F" w14:textId="77777777" w:rsidR="00685875" w:rsidRDefault="00685875" w:rsidP="009B22D2">
            <w:pPr>
              <w:spacing w:before="40" w:after="40"/>
              <w:rPr>
                <w:b/>
                <w:szCs w:val="20"/>
              </w:rPr>
            </w:pPr>
            <w:r>
              <w:t>N = 36</w:t>
            </w:r>
          </w:p>
        </w:tc>
        <w:tc>
          <w:tcPr>
            <w:tcW w:w="876" w:type="pct"/>
          </w:tcPr>
          <w:p w14:paraId="5EB8CE2D" w14:textId="77777777" w:rsidR="00DD308E" w:rsidRPr="00E82F54" w:rsidRDefault="00D16231" w:rsidP="009B22D2">
            <w:pPr>
              <w:spacing w:before="40" w:after="40"/>
              <w:rPr>
                <w:b/>
                <w:szCs w:val="20"/>
              </w:rPr>
            </w:pPr>
            <w:hyperlink r:id="rId13" w:history="1">
              <w:r w:rsidR="00EE01CD" w:rsidRPr="00A91ACA">
                <w:rPr>
                  <w:rStyle w:val="Hyperlink"/>
                </w:rPr>
                <w:t>https://www.ncbi.nlm.nih.gov/pubmed/20202537</w:t>
              </w:r>
            </w:hyperlink>
          </w:p>
        </w:tc>
        <w:tc>
          <w:tcPr>
            <w:tcW w:w="685" w:type="pct"/>
          </w:tcPr>
          <w:p w14:paraId="72CA86C3" w14:textId="77777777" w:rsidR="00DD308E" w:rsidRPr="00E82F54" w:rsidRDefault="00EE01CD" w:rsidP="009B22D2">
            <w:pPr>
              <w:spacing w:before="40" w:after="40"/>
              <w:rPr>
                <w:b/>
                <w:szCs w:val="20"/>
              </w:rPr>
            </w:pPr>
            <w:r>
              <w:t>March 2010</w:t>
            </w:r>
          </w:p>
        </w:tc>
      </w:tr>
      <w:tr w:rsidR="00EE01CD" w14:paraId="33CA1062" w14:textId="77777777" w:rsidTr="00997AD0">
        <w:trPr>
          <w:cantSplit/>
        </w:trPr>
        <w:tc>
          <w:tcPr>
            <w:tcW w:w="209" w:type="pct"/>
          </w:tcPr>
          <w:p w14:paraId="5A262CD9" w14:textId="77777777" w:rsidR="00EE01CD" w:rsidRPr="00965B6B" w:rsidRDefault="00EE01CD" w:rsidP="009B22D2">
            <w:pPr>
              <w:spacing w:before="40" w:after="40"/>
              <w:rPr>
                <w:szCs w:val="20"/>
              </w:rPr>
            </w:pPr>
            <w:r>
              <w:rPr>
                <w:szCs w:val="20"/>
              </w:rPr>
              <w:lastRenderedPageBreak/>
              <w:t>4.</w:t>
            </w:r>
          </w:p>
        </w:tc>
        <w:tc>
          <w:tcPr>
            <w:tcW w:w="745" w:type="pct"/>
          </w:tcPr>
          <w:p w14:paraId="059364CA" w14:textId="77777777" w:rsidR="00EE01CD" w:rsidRDefault="00EE01CD" w:rsidP="009B22D2">
            <w:pPr>
              <w:spacing w:before="40" w:after="40"/>
              <w:rPr>
                <w:b/>
                <w:szCs w:val="20"/>
              </w:rPr>
            </w:pPr>
            <w:r>
              <w:t>Prospective randomised controlled trial</w:t>
            </w:r>
          </w:p>
        </w:tc>
        <w:tc>
          <w:tcPr>
            <w:tcW w:w="1134" w:type="pct"/>
          </w:tcPr>
          <w:p w14:paraId="028E58B4" w14:textId="77777777" w:rsidR="00EE01CD" w:rsidRDefault="00EE01CD" w:rsidP="009B22D2">
            <w:pPr>
              <w:spacing w:before="40" w:after="40"/>
            </w:pPr>
            <w:r>
              <w:t>Micro-Bypass Implantation for Primary Open-Angle Glaucoma Combined with Phacoemulsification: 4-Year Follow-Up</w:t>
            </w:r>
          </w:p>
          <w:p w14:paraId="29ED9129" w14:textId="77777777" w:rsidR="00EE01CD" w:rsidRDefault="00EE01CD" w:rsidP="009B22D2">
            <w:pPr>
              <w:spacing w:before="40" w:after="40"/>
              <w:rPr>
                <w:b/>
                <w:szCs w:val="20"/>
              </w:rPr>
            </w:pPr>
            <w:proofErr w:type="spellStart"/>
            <w:r>
              <w:t>Fea</w:t>
            </w:r>
            <w:proofErr w:type="spellEnd"/>
            <w:r>
              <w:t xml:space="preserve"> AM, </w:t>
            </w:r>
            <w:proofErr w:type="spellStart"/>
            <w:r>
              <w:t>Consolandi</w:t>
            </w:r>
            <w:proofErr w:type="spellEnd"/>
            <w:r>
              <w:t xml:space="preserve"> G, Zola M et al. </w:t>
            </w:r>
          </w:p>
        </w:tc>
        <w:tc>
          <w:tcPr>
            <w:tcW w:w="1351" w:type="pct"/>
          </w:tcPr>
          <w:p w14:paraId="19E6AC57" w14:textId="77777777" w:rsidR="00EE01CD" w:rsidRDefault="00EE01CD" w:rsidP="009B22D2">
            <w:pPr>
              <w:spacing w:before="40" w:after="40"/>
              <w:rPr>
                <w:b/>
                <w:szCs w:val="20"/>
              </w:rPr>
            </w:pPr>
            <w:r>
              <w:t>To report the long-term follow-up results in patients with cataract and primary open-angle glaucoma (POAG) randomly assigned to cataract surgery combined with micro-bypass stent implantation or phacoemulsification alone.</w:t>
            </w:r>
          </w:p>
        </w:tc>
        <w:tc>
          <w:tcPr>
            <w:tcW w:w="876" w:type="pct"/>
          </w:tcPr>
          <w:p w14:paraId="416E32F0" w14:textId="77777777" w:rsidR="00EE01CD" w:rsidRPr="00E82F54" w:rsidRDefault="00EE01CD" w:rsidP="009B22D2">
            <w:pPr>
              <w:spacing w:before="40" w:after="40"/>
              <w:rPr>
                <w:b/>
                <w:szCs w:val="20"/>
              </w:rPr>
            </w:pPr>
            <w:r w:rsidRPr="00EE01CD">
              <w:t>https://www.hindaw</w:t>
            </w:r>
            <w:r>
              <w:t>i.com/journals/joph/2015/795357</w:t>
            </w:r>
          </w:p>
        </w:tc>
        <w:tc>
          <w:tcPr>
            <w:tcW w:w="685" w:type="pct"/>
          </w:tcPr>
          <w:p w14:paraId="3BA4F6E8" w14:textId="77777777" w:rsidR="00EE01CD" w:rsidRDefault="00EE01CD" w:rsidP="009B22D2">
            <w:pPr>
              <w:spacing w:before="40" w:after="40"/>
            </w:pPr>
            <w:r>
              <w:t>2015</w:t>
            </w:r>
          </w:p>
          <w:p w14:paraId="42A0F454" w14:textId="77777777" w:rsidR="00EE01CD" w:rsidRPr="00E82F54" w:rsidRDefault="00EE01CD" w:rsidP="009B22D2">
            <w:pPr>
              <w:spacing w:before="40" w:after="40"/>
              <w:rPr>
                <w:b/>
                <w:szCs w:val="20"/>
              </w:rPr>
            </w:pPr>
            <w:r>
              <w:t xml:space="preserve">48 months follow-up of </w:t>
            </w:r>
            <w:proofErr w:type="spellStart"/>
            <w:r>
              <w:t>Fea</w:t>
            </w:r>
            <w:proofErr w:type="spellEnd"/>
            <w:r>
              <w:t xml:space="preserve"> 2010 study</w:t>
            </w:r>
          </w:p>
        </w:tc>
      </w:tr>
      <w:tr w:rsidR="00EE01CD" w14:paraId="713E97D5" w14:textId="77777777" w:rsidTr="00997AD0">
        <w:trPr>
          <w:cantSplit/>
        </w:trPr>
        <w:tc>
          <w:tcPr>
            <w:tcW w:w="209" w:type="pct"/>
          </w:tcPr>
          <w:p w14:paraId="69E35F95" w14:textId="77777777" w:rsidR="00EE01CD" w:rsidRPr="00965B6B" w:rsidRDefault="00EE01CD" w:rsidP="009B22D2">
            <w:pPr>
              <w:spacing w:before="40" w:after="40"/>
              <w:rPr>
                <w:szCs w:val="20"/>
              </w:rPr>
            </w:pPr>
            <w:r>
              <w:rPr>
                <w:szCs w:val="20"/>
              </w:rPr>
              <w:t>5.</w:t>
            </w:r>
          </w:p>
        </w:tc>
        <w:tc>
          <w:tcPr>
            <w:tcW w:w="745" w:type="pct"/>
          </w:tcPr>
          <w:p w14:paraId="52D6CB1E" w14:textId="77777777" w:rsidR="00EE01CD" w:rsidRDefault="00EE01CD" w:rsidP="009B22D2">
            <w:pPr>
              <w:spacing w:before="40" w:after="40"/>
              <w:rPr>
                <w:b/>
                <w:szCs w:val="20"/>
              </w:rPr>
            </w:pPr>
            <w:r>
              <w:t>Prospective randomised controlled trial</w:t>
            </w:r>
          </w:p>
        </w:tc>
        <w:tc>
          <w:tcPr>
            <w:tcW w:w="1134" w:type="pct"/>
          </w:tcPr>
          <w:p w14:paraId="153B1EA2" w14:textId="77777777" w:rsidR="00EE01CD" w:rsidRDefault="00EE01CD" w:rsidP="009B22D2">
            <w:pPr>
              <w:spacing w:before="40" w:after="40"/>
            </w:pPr>
            <w:proofErr w:type="spellStart"/>
            <w:r>
              <w:t>Fluorophotometric</w:t>
            </w:r>
            <w:proofErr w:type="spellEnd"/>
            <w:r>
              <w:t xml:space="preserve"> Study of the Effect of the </w:t>
            </w:r>
            <w:proofErr w:type="spellStart"/>
            <w:r>
              <w:t>Glaukos</w:t>
            </w:r>
            <w:proofErr w:type="spellEnd"/>
            <w:r>
              <w:t xml:space="preserve"> Trabecular </w:t>
            </w:r>
            <w:proofErr w:type="spellStart"/>
            <w:r>
              <w:t>Microbypass</w:t>
            </w:r>
            <w:proofErr w:type="spellEnd"/>
            <w:r>
              <w:t xml:space="preserve"> Stent on Aqueous </w:t>
            </w:r>
            <w:proofErr w:type="spellStart"/>
            <w:r>
              <w:t>Humor</w:t>
            </w:r>
            <w:proofErr w:type="spellEnd"/>
            <w:r>
              <w:t xml:space="preserve"> Dynamics</w:t>
            </w:r>
          </w:p>
          <w:p w14:paraId="1812F370" w14:textId="77777777" w:rsidR="00EE01CD" w:rsidRDefault="00EE01CD" w:rsidP="009B22D2">
            <w:pPr>
              <w:spacing w:before="40" w:after="40"/>
            </w:pPr>
            <w:r>
              <w:t>Fernandez-</w:t>
            </w:r>
            <w:proofErr w:type="spellStart"/>
            <w:r>
              <w:t>Barrientos</w:t>
            </w:r>
            <w:proofErr w:type="spellEnd"/>
            <w:r>
              <w:t xml:space="preserve"> Y, Garcia-</w:t>
            </w:r>
            <w:proofErr w:type="spellStart"/>
            <w:r>
              <w:t>Feijoo</w:t>
            </w:r>
            <w:proofErr w:type="spellEnd"/>
            <w:r>
              <w:t xml:space="preserve"> J, Martinez-de-la-Casa JM et al. </w:t>
            </w:r>
          </w:p>
          <w:p w14:paraId="2A11C736" w14:textId="77777777" w:rsidR="00036F1D" w:rsidRPr="00036F1D" w:rsidRDefault="00036F1D" w:rsidP="009B22D2">
            <w:pPr>
              <w:spacing w:before="40" w:after="40"/>
              <w:rPr>
                <w:szCs w:val="20"/>
              </w:rPr>
            </w:pPr>
            <w:r w:rsidRPr="00036F1D">
              <w:rPr>
                <w:szCs w:val="20"/>
              </w:rPr>
              <w:t>NCT00326066</w:t>
            </w:r>
          </w:p>
        </w:tc>
        <w:tc>
          <w:tcPr>
            <w:tcW w:w="1351" w:type="pct"/>
          </w:tcPr>
          <w:p w14:paraId="07142CF3" w14:textId="77777777" w:rsidR="00EE01CD" w:rsidRDefault="00EE01CD" w:rsidP="009B22D2">
            <w:pPr>
              <w:spacing w:before="40" w:after="40"/>
            </w:pPr>
            <w:r>
              <w:t xml:space="preserve">To evaluate the changes in aqueous </w:t>
            </w:r>
            <w:proofErr w:type="spellStart"/>
            <w:r>
              <w:t>humor</w:t>
            </w:r>
            <w:proofErr w:type="spellEnd"/>
            <w:r>
              <w:t xml:space="preserve"> dynamics and the efficacy and safety of the </w:t>
            </w:r>
            <w:proofErr w:type="spellStart"/>
            <w:r>
              <w:t>iStent</w:t>
            </w:r>
            <w:proofErr w:type="spellEnd"/>
            <w:r>
              <w:t xml:space="preserve"> in combination with cataract surgery.</w:t>
            </w:r>
          </w:p>
          <w:p w14:paraId="2C0D20F3" w14:textId="77777777" w:rsidR="00685875" w:rsidRDefault="00685875" w:rsidP="009B22D2">
            <w:pPr>
              <w:spacing w:before="40" w:after="40"/>
              <w:rPr>
                <w:b/>
                <w:szCs w:val="20"/>
              </w:rPr>
            </w:pPr>
            <w:r>
              <w:t>N = 33</w:t>
            </w:r>
          </w:p>
        </w:tc>
        <w:tc>
          <w:tcPr>
            <w:tcW w:w="876" w:type="pct"/>
          </w:tcPr>
          <w:p w14:paraId="0EB5C660" w14:textId="77777777" w:rsidR="00EE01CD" w:rsidRPr="00E82F54" w:rsidRDefault="00997AD0" w:rsidP="009B22D2">
            <w:pPr>
              <w:spacing w:before="40" w:after="40"/>
              <w:rPr>
                <w:b/>
                <w:szCs w:val="20"/>
              </w:rPr>
            </w:pPr>
            <w:r w:rsidRPr="00997AD0">
              <w:t>https://www.ncbi.nlm.nih.gov/pubmed/20207977</w:t>
            </w:r>
          </w:p>
        </w:tc>
        <w:tc>
          <w:tcPr>
            <w:tcW w:w="685" w:type="pct"/>
          </w:tcPr>
          <w:p w14:paraId="6E87F7E9" w14:textId="77777777" w:rsidR="00EE01CD" w:rsidRPr="00E82F54" w:rsidRDefault="00997AD0" w:rsidP="009B22D2">
            <w:pPr>
              <w:spacing w:before="40" w:after="40"/>
              <w:rPr>
                <w:b/>
                <w:szCs w:val="20"/>
              </w:rPr>
            </w:pPr>
            <w:r>
              <w:t>July 2010</w:t>
            </w:r>
          </w:p>
        </w:tc>
      </w:tr>
      <w:tr w:rsidR="00685875" w:rsidRPr="00997AD0" w14:paraId="6CED9FC5" w14:textId="77777777" w:rsidTr="00997AD0">
        <w:trPr>
          <w:cantSplit/>
        </w:trPr>
        <w:tc>
          <w:tcPr>
            <w:tcW w:w="5000" w:type="pct"/>
            <w:gridSpan w:val="6"/>
            <w:shd w:val="clear" w:color="auto" w:fill="D9D9D9" w:themeFill="background1" w:themeFillShade="D9"/>
          </w:tcPr>
          <w:p w14:paraId="0953BFB1" w14:textId="01D91FAF" w:rsidR="00685875" w:rsidRPr="00997AD0" w:rsidRDefault="007869E8" w:rsidP="009B22D2">
            <w:pPr>
              <w:keepNext/>
              <w:spacing w:before="40" w:after="40"/>
              <w:rPr>
                <w:i/>
              </w:rPr>
            </w:pPr>
            <w:r>
              <w:rPr>
                <w:i/>
              </w:rPr>
              <w:t>T</w:t>
            </w:r>
            <w:r w:rsidRPr="007869E8">
              <w:rPr>
                <w:i/>
              </w:rPr>
              <w:t>rabecular bypass</w:t>
            </w:r>
            <w:r>
              <w:t xml:space="preserve"> </w:t>
            </w:r>
            <w:r w:rsidR="00685875" w:rsidRPr="00997AD0">
              <w:rPr>
                <w:i/>
              </w:rPr>
              <w:t>MIGS devices implanted as stand-alone procedures</w:t>
            </w:r>
          </w:p>
        </w:tc>
      </w:tr>
      <w:tr w:rsidR="00685875" w14:paraId="3F9316DC" w14:textId="77777777" w:rsidTr="00997AD0">
        <w:trPr>
          <w:cantSplit/>
        </w:trPr>
        <w:tc>
          <w:tcPr>
            <w:tcW w:w="209" w:type="pct"/>
          </w:tcPr>
          <w:p w14:paraId="73174ACA" w14:textId="77777777" w:rsidR="00685875" w:rsidRDefault="00685875" w:rsidP="009B22D2">
            <w:pPr>
              <w:spacing w:before="40" w:after="40"/>
              <w:rPr>
                <w:szCs w:val="20"/>
              </w:rPr>
            </w:pPr>
            <w:r>
              <w:rPr>
                <w:szCs w:val="20"/>
              </w:rPr>
              <w:t>6.</w:t>
            </w:r>
          </w:p>
        </w:tc>
        <w:tc>
          <w:tcPr>
            <w:tcW w:w="745" w:type="pct"/>
          </w:tcPr>
          <w:p w14:paraId="5F9D1BE5" w14:textId="77777777" w:rsidR="00685875" w:rsidRDefault="00685875" w:rsidP="009B22D2">
            <w:pPr>
              <w:spacing w:before="40" w:after="40"/>
              <w:rPr>
                <w:b/>
                <w:szCs w:val="20"/>
              </w:rPr>
            </w:pPr>
            <w:r>
              <w:t>Prospective randomised controlled trial</w:t>
            </w:r>
          </w:p>
        </w:tc>
        <w:tc>
          <w:tcPr>
            <w:tcW w:w="1134" w:type="pct"/>
          </w:tcPr>
          <w:p w14:paraId="29440B6A" w14:textId="77777777" w:rsidR="00685875" w:rsidRDefault="00685875" w:rsidP="009B22D2">
            <w:pPr>
              <w:spacing w:before="40" w:after="40"/>
            </w:pPr>
            <w:r>
              <w:t xml:space="preserve">Prospective unmasked randomized evaluation of the </w:t>
            </w:r>
            <w:proofErr w:type="spellStart"/>
            <w:r>
              <w:t>iStent</w:t>
            </w:r>
            <w:proofErr w:type="spellEnd"/>
            <w:r>
              <w:t xml:space="preserve"> inject® versus two ocular hypotensive agents in patients with primary open-angle glaucoma.</w:t>
            </w:r>
          </w:p>
          <w:p w14:paraId="3276B893" w14:textId="77777777" w:rsidR="00685875" w:rsidRDefault="00685875" w:rsidP="009B22D2">
            <w:pPr>
              <w:spacing w:before="40" w:after="40"/>
              <w:rPr>
                <w:b/>
                <w:szCs w:val="20"/>
              </w:rPr>
            </w:pPr>
            <w:proofErr w:type="spellStart"/>
            <w:r>
              <w:t>Fea</w:t>
            </w:r>
            <w:proofErr w:type="spellEnd"/>
            <w:r>
              <w:t xml:space="preserve"> AM, </w:t>
            </w:r>
            <w:proofErr w:type="spellStart"/>
            <w:r>
              <w:t>Belda</w:t>
            </w:r>
            <w:proofErr w:type="spellEnd"/>
            <w:r>
              <w:t xml:space="preserve"> JI, </w:t>
            </w:r>
            <w:proofErr w:type="spellStart"/>
            <w:r>
              <w:t>Rekas</w:t>
            </w:r>
            <w:proofErr w:type="spellEnd"/>
            <w:r>
              <w:t xml:space="preserve"> M et al.</w:t>
            </w:r>
          </w:p>
        </w:tc>
        <w:tc>
          <w:tcPr>
            <w:tcW w:w="1351" w:type="pct"/>
          </w:tcPr>
          <w:p w14:paraId="0F93BBCB" w14:textId="77777777" w:rsidR="00685875" w:rsidRDefault="00685875" w:rsidP="009B22D2">
            <w:pPr>
              <w:spacing w:before="40" w:after="40"/>
            </w:pPr>
            <w:r>
              <w:t>T</w:t>
            </w:r>
            <w:r w:rsidRPr="00997AD0">
              <w:t xml:space="preserve">o compare outcomes of subjects with open-angle glaucoma (OAG) not controlled on one medication who underwent either implantation of two </w:t>
            </w:r>
            <w:proofErr w:type="spellStart"/>
            <w:r w:rsidRPr="00997AD0">
              <w:t>iStent</w:t>
            </w:r>
            <w:proofErr w:type="spellEnd"/>
            <w:r w:rsidRPr="00997AD0">
              <w:t xml:space="preserve"> inject® trabecular micro-bypass devices or received medical therapy consisting of a fixed combination of </w:t>
            </w:r>
            <w:proofErr w:type="spellStart"/>
            <w:r w:rsidRPr="00997AD0">
              <w:t>latanoprost</w:t>
            </w:r>
            <w:proofErr w:type="spellEnd"/>
            <w:r w:rsidRPr="00997AD0">
              <w:t>/</w:t>
            </w:r>
            <w:proofErr w:type="spellStart"/>
            <w:r w:rsidRPr="00997AD0">
              <w:t>timolol</w:t>
            </w:r>
            <w:proofErr w:type="spellEnd"/>
            <w:r w:rsidRPr="00997AD0">
              <w:t>.</w:t>
            </w:r>
          </w:p>
          <w:p w14:paraId="31980CCD" w14:textId="77777777" w:rsidR="00685875" w:rsidRDefault="00685875" w:rsidP="009B22D2">
            <w:pPr>
              <w:spacing w:before="40" w:after="40"/>
              <w:rPr>
                <w:b/>
                <w:szCs w:val="20"/>
              </w:rPr>
            </w:pPr>
            <w:r>
              <w:t>N = 192</w:t>
            </w:r>
          </w:p>
        </w:tc>
        <w:tc>
          <w:tcPr>
            <w:tcW w:w="876" w:type="pct"/>
          </w:tcPr>
          <w:p w14:paraId="312FD4D6" w14:textId="77777777" w:rsidR="00685875" w:rsidRPr="00E82F54" w:rsidRDefault="00D16231" w:rsidP="009B22D2">
            <w:pPr>
              <w:spacing w:before="40" w:after="40"/>
              <w:rPr>
                <w:b/>
                <w:szCs w:val="20"/>
              </w:rPr>
            </w:pPr>
            <w:hyperlink r:id="rId14" w:history="1">
              <w:r w:rsidR="00685875" w:rsidRPr="00A91ACA">
                <w:rPr>
                  <w:rStyle w:val="Hyperlink"/>
                </w:rPr>
                <w:t>https://www.ncbi.nlm.nih.gov/pubmed/24855336</w:t>
              </w:r>
            </w:hyperlink>
          </w:p>
        </w:tc>
        <w:tc>
          <w:tcPr>
            <w:tcW w:w="685" w:type="pct"/>
          </w:tcPr>
          <w:p w14:paraId="1304F0B5" w14:textId="77777777" w:rsidR="00685875" w:rsidRPr="00E82F54" w:rsidRDefault="00685875" w:rsidP="009B22D2">
            <w:pPr>
              <w:spacing w:before="40" w:after="40"/>
              <w:rPr>
                <w:b/>
                <w:szCs w:val="20"/>
              </w:rPr>
            </w:pPr>
            <w:r>
              <w:t>May 2014</w:t>
            </w:r>
          </w:p>
        </w:tc>
      </w:tr>
      <w:tr w:rsidR="00685875" w14:paraId="15604ECA" w14:textId="77777777" w:rsidTr="00997AD0">
        <w:trPr>
          <w:cantSplit/>
        </w:trPr>
        <w:tc>
          <w:tcPr>
            <w:tcW w:w="209" w:type="pct"/>
          </w:tcPr>
          <w:p w14:paraId="08E0DE3A" w14:textId="77777777" w:rsidR="00685875" w:rsidRDefault="00685875" w:rsidP="009B22D2">
            <w:pPr>
              <w:spacing w:before="40" w:after="40"/>
              <w:rPr>
                <w:szCs w:val="20"/>
              </w:rPr>
            </w:pPr>
            <w:r>
              <w:rPr>
                <w:szCs w:val="20"/>
              </w:rPr>
              <w:t>7.</w:t>
            </w:r>
          </w:p>
        </w:tc>
        <w:tc>
          <w:tcPr>
            <w:tcW w:w="745" w:type="pct"/>
          </w:tcPr>
          <w:p w14:paraId="35BA048E" w14:textId="77777777" w:rsidR="00685875" w:rsidRDefault="00685875" w:rsidP="009B22D2">
            <w:pPr>
              <w:spacing w:before="40" w:after="40"/>
              <w:rPr>
                <w:b/>
                <w:szCs w:val="20"/>
              </w:rPr>
            </w:pPr>
            <w:r>
              <w:t>Prospective randomised controlled trial</w:t>
            </w:r>
          </w:p>
        </w:tc>
        <w:tc>
          <w:tcPr>
            <w:tcW w:w="1134" w:type="pct"/>
          </w:tcPr>
          <w:p w14:paraId="3C4D78E1" w14:textId="77777777" w:rsidR="00685875" w:rsidRDefault="00685875" w:rsidP="009B22D2">
            <w:pPr>
              <w:spacing w:before="40" w:after="40"/>
            </w:pPr>
            <w:r w:rsidRPr="00997AD0">
              <w:t>Prospective, randomized study of one, two, or three trabecular bypass stents in open-angle glaucoma subjects on topical hypotensive medication</w:t>
            </w:r>
          </w:p>
          <w:p w14:paraId="0323198C" w14:textId="77777777" w:rsidR="00685875" w:rsidRDefault="00685875" w:rsidP="009B22D2">
            <w:pPr>
              <w:spacing w:before="40" w:after="40"/>
              <w:rPr>
                <w:szCs w:val="20"/>
              </w:rPr>
            </w:pPr>
            <w:r w:rsidRPr="00036F1D">
              <w:rPr>
                <w:szCs w:val="20"/>
              </w:rPr>
              <w:t xml:space="preserve">Katz LJ, </w:t>
            </w:r>
            <w:proofErr w:type="spellStart"/>
            <w:r>
              <w:rPr>
                <w:szCs w:val="20"/>
              </w:rPr>
              <w:t>Erb</w:t>
            </w:r>
            <w:proofErr w:type="spellEnd"/>
            <w:r>
              <w:rPr>
                <w:szCs w:val="20"/>
              </w:rPr>
              <w:t xml:space="preserve"> C, </w:t>
            </w:r>
            <w:proofErr w:type="spellStart"/>
            <w:r>
              <w:rPr>
                <w:szCs w:val="20"/>
              </w:rPr>
              <w:t>Carceller</w:t>
            </w:r>
            <w:proofErr w:type="spellEnd"/>
            <w:r>
              <w:rPr>
                <w:szCs w:val="20"/>
              </w:rPr>
              <w:t xml:space="preserve"> A et al. </w:t>
            </w:r>
          </w:p>
          <w:p w14:paraId="7497C01C" w14:textId="77777777" w:rsidR="00685875" w:rsidRPr="00036F1D" w:rsidRDefault="00685875" w:rsidP="009B22D2">
            <w:pPr>
              <w:spacing w:before="40" w:after="40"/>
              <w:rPr>
                <w:szCs w:val="20"/>
              </w:rPr>
            </w:pPr>
            <w:r w:rsidRPr="00036F1D">
              <w:rPr>
                <w:szCs w:val="20"/>
              </w:rPr>
              <w:t>NCT01517477</w:t>
            </w:r>
          </w:p>
        </w:tc>
        <w:tc>
          <w:tcPr>
            <w:tcW w:w="1351" w:type="pct"/>
          </w:tcPr>
          <w:p w14:paraId="7CB1F179" w14:textId="77777777" w:rsidR="00685875" w:rsidRDefault="00685875" w:rsidP="009B22D2">
            <w:pPr>
              <w:spacing w:before="40" w:after="40"/>
            </w:pPr>
            <w:r w:rsidRPr="00997AD0">
              <w:t xml:space="preserve">To assess the safety and efficacy of one, two, or three trabecular </w:t>
            </w:r>
            <w:proofErr w:type="spellStart"/>
            <w:r w:rsidRPr="00997AD0">
              <w:t>microbypass</w:t>
            </w:r>
            <w:proofErr w:type="spellEnd"/>
            <w:r w:rsidRPr="00997AD0">
              <w:t xml:space="preserve"> stents in eyes with primary open-angle glaucoma (OAG) not controlled on ocular hypotensive medication. A total of 119 subjects were followed for 18 months postoperatively</w:t>
            </w:r>
            <w:r>
              <w:t>.</w:t>
            </w:r>
          </w:p>
          <w:p w14:paraId="5189B71A" w14:textId="77777777" w:rsidR="00685875" w:rsidRDefault="00685875" w:rsidP="009B22D2">
            <w:pPr>
              <w:spacing w:before="40" w:after="40"/>
              <w:rPr>
                <w:b/>
                <w:szCs w:val="20"/>
              </w:rPr>
            </w:pPr>
            <w:r>
              <w:t>N = 119</w:t>
            </w:r>
          </w:p>
        </w:tc>
        <w:tc>
          <w:tcPr>
            <w:tcW w:w="876" w:type="pct"/>
          </w:tcPr>
          <w:p w14:paraId="2B423BEF" w14:textId="77777777" w:rsidR="00685875" w:rsidRPr="00E82F54" w:rsidRDefault="00685875" w:rsidP="009B22D2">
            <w:pPr>
              <w:spacing w:before="40" w:after="40"/>
              <w:rPr>
                <w:b/>
                <w:szCs w:val="20"/>
              </w:rPr>
            </w:pPr>
            <w:r w:rsidRPr="00036F1D">
              <w:t>https://www.ncbi.nlm.nih.gov/pmc/articles/PMC4686332/</w:t>
            </w:r>
          </w:p>
        </w:tc>
        <w:tc>
          <w:tcPr>
            <w:tcW w:w="685" w:type="pct"/>
          </w:tcPr>
          <w:p w14:paraId="27021159" w14:textId="77777777" w:rsidR="00685875" w:rsidRPr="00E82F54" w:rsidRDefault="00685875" w:rsidP="009B22D2">
            <w:pPr>
              <w:spacing w:before="40" w:after="40"/>
              <w:rPr>
                <w:b/>
                <w:szCs w:val="20"/>
              </w:rPr>
            </w:pPr>
            <w:r>
              <w:t>December 2015</w:t>
            </w:r>
          </w:p>
        </w:tc>
      </w:tr>
      <w:tr w:rsidR="00685875" w14:paraId="419DC79C" w14:textId="77777777" w:rsidTr="00997AD0">
        <w:trPr>
          <w:cantSplit/>
        </w:trPr>
        <w:tc>
          <w:tcPr>
            <w:tcW w:w="209" w:type="pct"/>
          </w:tcPr>
          <w:p w14:paraId="2ABB4B7D" w14:textId="77777777" w:rsidR="00685875" w:rsidRDefault="00685875" w:rsidP="009B22D2">
            <w:pPr>
              <w:spacing w:before="40" w:after="40"/>
              <w:rPr>
                <w:szCs w:val="20"/>
              </w:rPr>
            </w:pPr>
            <w:r>
              <w:rPr>
                <w:szCs w:val="20"/>
              </w:rPr>
              <w:lastRenderedPageBreak/>
              <w:t>8.</w:t>
            </w:r>
          </w:p>
        </w:tc>
        <w:tc>
          <w:tcPr>
            <w:tcW w:w="745" w:type="pct"/>
          </w:tcPr>
          <w:p w14:paraId="6E4BC569" w14:textId="77777777" w:rsidR="00685875" w:rsidRDefault="00685875" w:rsidP="009B22D2">
            <w:pPr>
              <w:spacing w:before="40" w:after="40"/>
              <w:rPr>
                <w:b/>
                <w:szCs w:val="20"/>
              </w:rPr>
            </w:pPr>
            <w:r>
              <w:t>Prospective randomised controlled trial</w:t>
            </w:r>
          </w:p>
        </w:tc>
        <w:tc>
          <w:tcPr>
            <w:tcW w:w="1134" w:type="pct"/>
          </w:tcPr>
          <w:p w14:paraId="6BE14687" w14:textId="77777777" w:rsidR="00685875" w:rsidRDefault="00685875" w:rsidP="009B22D2">
            <w:pPr>
              <w:spacing w:before="40" w:after="40"/>
            </w:pPr>
            <w:r>
              <w:t>Newly Diagnosed Primary Open-Angle Glaucoma Randomized to 2 Trabecular Bypass Stents or Prostaglandin: Outcomes Through 36 Months</w:t>
            </w:r>
          </w:p>
          <w:p w14:paraId="3C5B8CC6" w14:textId="77777777" w:rsidR="00685875" w:rsidRDefault="00685875" w:rsidP="009B22D2">
            <w:pPr>
              <w:spacing w:before="40" w:after="40"/>
            </w:pPr>
            <w:proofErr w:type="spellStart"/>
            <w:r>
              <w:t>Vold</w:t>
            </w:r>
            <w:proofErr w:type="spellEnd"/>
            <w:r>
              <w:t xml:space="preserve"> SD, </w:t>
            </w:r>
            <w:proofErr w:type="spellStart"/>
            <w:r>
              <w:t>Voskanyan</w:t>
            </w:r>
            <w:proofErr w:type="spellEnd"/>
            <w:r>
              <w:t xml:space="preserve"> L, </w:t>
            </w:r>
            <w:proofErr w:type="spellStart"/>
            <w:r>
              <w:t>Tetz</w:t>
            </w:r>
            <w:proofErr w:type="spellEnd"/>
            <w:r>
              <w:t xml:space="preserve"> M et al.</w:t>
            </w:r>
          </w:p>
          <w:p w14:paraId="1F3458C8" w14:textId="77777777" w:rsidR="00685875" w:rsidRPr="00036F1D" w:rsidRDefault="00685875" w:rsidP="009B22D2">
            <w:pPr>
              <w:spacing w:before="40" w:after="40"/>
              <w:rPr>
                <w:szCs w:val="20"/>
              </w:rPr>
            </w:pPr>
            <w:r w:rsidRPr="00036F1D">
              <w:rPr>
                <w:szCs w:val="20"/>
              </w:rPr>
              <w:t>NCT01443988</w:t>
            </w:r>
          </w:p>
        </w:tc>
        <w:tc>
          <w:tcPr>
            <w:tcW w:w="1351" w:type="pct"/>
          </w:tcPr>
          <w:p w14:paraId="363EA3C2" w14:textId="77777777" w:rsidR="00685875" w:rsidRDefault="00685875" w:rsidP="009B22D2">
            <w:pPr>
              <w:spacing w:before="40" w:after="40"/>
            </w:pPr>
            <w:r>
              <w:t xml:space="preserve">To examine outcomes through 36 months in </w:t>
            </w:r>
            <w:proofErr w:type="spellStart"/>
            <w:r>
              <w:t>phakic</w:t>
            </w:r>
            <w:proofErr w:type="spellEnd"/>
            <w:r>
              <w:t xml:space="preserve"> eyes with newly diagnosed primary open-angle glaucoma (POAG) naïve to therapy randomized to treatment with two trabecular micro-bypass stents or topical prostaglandin.</w:t>
            </w:r>
          </w:p>
          <w:p w14:paraId="1C1D1EAC" w14:textId="77777777" w:rsidR="00685875" w:rsidRDefault="00685875" w:rsidP="009B22D2">
            <w:pPr>
              <w:spacing w:before="40" w:after="40"/>
              <w:rPr>
                <w:b/>
                <w:szCs w:val="20"/>
              </w:rPr>
            </w:pPr>
            <w:r>
              <w:t>N = 101</w:t>
            </w:r>
          </w:p>
        </w:tc>
        <w:tc>
          <w:tcPr>
            <w:tcW w:w="876" w:type="pct"/>
          </w:tcPr>
          <w:p w14:paraId="242E741E" w14:textId="77777777" w:rsidR="00685875" w:rsidRPr="00E82F54" w:rsidRDefault="00D16231" w:rsidP="009B22D2">
            <w:pPr>
              <w:spacing w:before="40" w:after="40"/>
              <w:rPr>
                <w:b/>
                <w:szCs w:val="20"/>
              </w:rPr>
            </w:pPr>
            <w:hyperlink r:id="rId15" w:history="1">
              <w:r w:rsidR="00685875" w:rsidRPr="00A91ACA">
                <w:rPr>
                  <w:rStyle w:val="Hyperlink"/>
                </w:rPr>
                <w:t>https://www.ncbi.nlm.nih.gov/pubmed/27619225</w:t>
              </w:r>
            </w:hyperlink>
          </w:p>
        </w:tc>
        <w:tc>
          <w:tcPr>
            <w:tcW w:w="685" w:type="pct"/>
          </w:tcPr>
          <w:p w14:paraId="25296F41" w14:textId="77777777" w:rsidR="00685875" w:rsidRPr="00E82F54" w:rsidRDefault="00685875" w:rsidP="009B22D2">
            <w:pPr>
              <w:spacing w:before="40" w:after="40"/>
              <w:rPr>
                <w:b/>
                <w:szCs w:val="20"/>
              </w:rPr>
            </w:pPr>
            <w:r>
              <w:t>December 2016</w:t>
            </w:r>
          </w:p>
        </w:tc>
      </w:tr>
    </w:tbl>
    <w:p w14:paraId="5CFF91F3" w14:textId="77777777" w:rsidR="00DD308E" w:rsidRDefault="00DD308E" w:rsidP="00DD308E">
      <w:pPr>
        <w:spacing w:after="0"/>
        <w:ind w:left="426"/>
        <w:rPr>
          <w:i/>
          <w:szCs w:val="20"/>
        </w:rPr>
      </w:pPr>
      <w:r>
        <w:rPr>
          <w:i/>
          <w:szCs w:val="20"/>
        </w:rPr>
        <w:t xml:space="preserve">* Categorise study design, for example meta-analysis, randomised trials, non-randomised trial or observational study, study of diagnostic accuracy, etc. </w:t>
      </w:r>
    </w:p>
    <w:p w14:paraId="538EEECB" w14:textId="77777777" w:rsidR="00DD308E" w:rsidRDefault="00DD308E" w:rsidP="00DD308E">
      <w:pPr>
        <w:spacing w:after="0"/>
        <w:ind w:left="426"/>
        <w:rPr>
          <w:i/>
          <w:szCs w:val="20"/>
        </w:rPr>
      </w:pPr>
      <w:r>
        <w:rPr>
          <w:i/>
          <w:szCs w:val="20"/>
        </w:rPr>
        <w:t>**Provide high level information including population numbers and whether patients are being recruited or in post-recruitment, including providing the trial registration number to allow for tracking purposes.</w:t>
      </w:r>
    </w:p>
    <w:p w14:paraId="2D6BC195" w14:textId="77777777" w:rsidR="00DD308E" w:rsidRDefault="00DD308E" w:rsidP="00036F1D">
      <w:pPr>
        <w:spacing w:after="0"/>
        <w:ind w:left="426"/>
        <w:rPr>
          <w:i/>
          <w:szCs w:val="20"/>
        </w:rPr>
      </w:pPr>
      <w:r w:rsidRPr="00E82F54">
        <w:rPr>
          <w:i/>
          <w:szCs w:val="20"/>
        </w:rPr>
        <w:t>*</w:t>
      </w:r>
      <w:r>
        <w:rPr>
          <w:szCs w:val="20"/>
        </w:rPr>
        <w:t>**</w:t>
      </w:r>
      <w:r>
        <w:rPr>
          <w:i/>
          <w:szCs w:val="20"/>
        </w:rPr>
        <w:t xml:space="preserve"> If the publication is a follow-up to an initial publication, please </w:t>
      </w:r>
      <w:proofErr w:type="gramStart"/>
      <w:r>
        <w:rPr>
          <w:i/>
          <w:szCs w:val="20"/>
        </w:rPr>
        <w:t>advise</w:t>
      </w:r>
      <w:proofErr w:type="gramEnd"/>
      <w:r>
        <w:rPr>
          <w:i/>
          <w:szCs w:val="20"/>
        </w:rPr>
        <w:t>.</w:t>
      </w:r>
      <w:r w:rsidR="00036F1D">
        <w:rPr>
          <w:i/>
          <w:szCs w:val="20"/>
        </w:rPr>
        <w:t xml:space="preserve"> </w:t>
      </w:r>
      <w:r>
        <w:rPr>
          <w:i/>
          <w:szCs w:val="20"/>
        </w:rPr>
        <w:br w:type="page"/>
      </w:r>
    </w:p>
    <w:p w14:paraId="19EE30D2" w14:textId="77777777" w:rsidR="00DD308E" w:rsidRDefault="00DD308E">
      <w:pPr>
        <w:rPr>
          <w:b/>
          <w:sz w:val="32"/>
          <w:szCs w:val="32"/>
        </w:rPr>
        <w:sectPr w:rsidR="00DD308E" w:rsidSect="00DD308E">
          <w:pgSz w:w="16838" w:h="11906" w:orient="landscape"/>
          <w:pgMar w:top="1440" w:right="1440" w:bottom="1440" w:left="1440" w:header="708" w:footer="708" w:gutter="0"/>
          <w:cols w:space="708"/>
          <w:docGrid w:linePitch="360"/>
        </w:sectPr>
      </w:pPr>
    </w:p>
    <w:p w14:paraId="61D3AAE6" w14:textId="77777777" w:rsidR="004C49EF" w:rsidRDefault="004C49EF" w:rsidP="00530204">
      <w:pPr>
        <w:pStyle w:val="Heading2"/>
      </w:pPr>
      <w:r w:rsidRPr="00E82F54">
        <w:lastRenderedPageBreak/>
        <w:t>Identify yet to be published research that may have results available in the near future that could be relevant in the consideration of your application by MSAC</w:t>
      </w:r>
      <w:r>
        <w:t xml:space="preserve"> (limiting these to the English language only).</w:t>
      </w:r>
      <w:r w:rsidRPr="001130B0">
        <w:rPr>
          <w:i/>
        </w:rPr>
        <w:t xml:space="preserve"> </w:t>
      </w:r>
      <w:r>
        <w:rPr>
          <w:i/>
        </w:rPr>
        <w:t>Please do not attach</w:t>
      </w:r>
      <w:r w:rsidRPr="001130B0">
        <w:rPr>
          <w:i/>
        </w:rPr>
        <w:t xml:space="preserve"> full text </w:t>
      </w:r>
      <w:proofErr w:type="gramStart"/>
      <w:r w:rsidRPr="001130B0">
        <w:rPr>
          <w:i/>
        </w:rPr>
        <w:t>articles,</w:t>
      </w:r>
      <w:proofErr w:type="gramEnd"/>
      <w:r w:rsidRPr="001130B0">
        <w:rPr>
          <w:i/>
        </w:rPr>
        <w:t xml:space="preserve"> this is just intended to be a summary.</w:t>
      </w:r>
    </w:p>
    <w:tbl>
      <w:tblPr>
        <w:tblStyle w:val="TableGrid"/>
        <w:tblW w:w="5000" w:type="pct"/>
        <w:tblLayout w:type="fixed"/>
        <w:tblLook w:val="04A0" w:firstRow="1" w:lastRow="0" w:firstColumn="1" w:lastColumn="0" w:noHBand="0" w:noVBand="1"/>
        <w:tblCaption w:val="Summary of Evidence - Yet to be Published"/>
      </w:tblPr>
      <w:tblGrid>
        <w:gridCol w:w="471"/>
        <w:gridCol w:w="1701"/>
        <w:gridCol w:w="2758"/>
        <w:gridCol w:w="5247"/>
        <w:gridCol w:w="2690"/>
        <w:gridCol w:w="1307"/>
      </w:tblGrid>
      <w:tr w:rsidR="004C49EF" w14:paraId="3454835B" w14:textId="77777777" w:rsidTr="009B22D2">
        <w:trPr>
          <w:cantSplit/>
          <w:tblHeader/>
        </w:trPr>
        <w:tc>
          <w:tcPr>
            <w:tcW w:w="166" w:type="pct"/>
          </w:tcPr>
          <w:p w14:paraId="105025C1" w14:textId="77777777" w:rsidR="004C49EF" w:rsidRDefault="004C49EF" w:rsidP="00855944">
            <w:pPr>
              <w:pStyle w:val="TableHEADER"/>
            </w:pPr>
          </w:p>
        </w:tc>
        <w:tc>
          <w:tcPr>
            <w:tcW w:w="600" w:type="pct"/>
          </w:tcPr>
          <w:p w14:paraId="6DC51BAD" w14:textId="77777777" w:rsidR="004C49EF" w:rsidRDefault="004C49EF" w:rsidP="00855944">
            <w:pPr>
              <w:pStyle w:val="TableHEADER"/>
            </w:pPr>
            <w:r>
              <w:t>Type of study design*</w:t>
            </w:r>
          </w:p>
        </w:tc>
        <w:tc>
          <w:tcPr>
            <w:tcW w:w="973" w:type="pct"/>
          </w:tcPr>
          <w:p w14:paraId="3DC3AF63" w14:textId="77777777" w:rsidR="004C49EF" w:rsidRDefault="004C49EF" w:rsidP="00855944">
            <w:pPr>
              <w:pStyle w:val="TableHEADER"/>
            </w:pPr>
            <w:r>
              <w:t>Title of research (including any trial identifier if relevant)</w:t>
            </w:r>
          </w:p>
        </w:tc>
        <w:tc>
          <w:tcPr>
            <w:tcW w:w="1851" w:type="pct"/>
          </w:tcPr>
          <w:p w14:paraId="172C4667" w14:textId="77777777" w:rsidR="004C49EF" w:rsidRDefault="00367C1B" w:rsidP="00855944">
            <w:pPr>
              <w:pStyle w:val="TableHEADER"/>
            </w:pPr>
            <w:r>
              <w:t xml:space="preserve">Short description of research </w:t>
            </w:r>
            <w:r w:rsidR="004C49EF">
              <w:t>(max 50 words)**</w:t>
            </w:r>
          </w:p>
        </w:tc>
        <w:tc>
          <w:tcPr>
            <w:tcW w:w="949" w:type="pct"/>
          </w:tcPr>
          <w:p w14:paraId="1895A44E" w14:textId="77777777" w:rsidR="004C49EF" w:rsidRDefault="004C49EF" w:rsidP="00855944">
            <w:pPr>
              <w:pStyle w:val="TableHEADER"/>
            </w:pPr>
            <w:r w:rsidRPr="00E82F54">
              <w:t xml:space="preserve">Website link to </w:t>
            </w:r>
            <w:r>
              <w:t>research (if available)</w:t>
            </w:r>
          </w:p>
        </w:tc>
        <w:tc>
          <w:tcPr>
            <w:tcW w:w="461" w:type="pct"/>
          </w:tcPr>
          <w:p w14:paraId="3FCCF15E" w14:textId="77777777" w:rsidR="004C49EF" w:rsidRDefault="004C49EF" w:rsidP="00855944">
            <w:pPr>
              <w:pStyle w:val="TableHEADER"/>
            </w:pPr>
            <w:r w:rsidRPr="00E82F54">
              <w:t>Date*</w:t>
            </w:r>
            <w:r>
              <w:t>**</w:t>
            </w:r>
          </w:p>
        </w:tc>
      </w:tr>
      <w:tr w:rsidR="00685875" w14:paraId="18A31AE3" w14:textId="77777777" w:rsidTr="009B22D2">
        <w:trPr>
          <w:cantSplit/>
        </w:trPr>
        <w:tc>
          <w:tcPr>
            <w:tcW w:w="166" w:type="pct"/>
          </w:tcPr>
          <w:p w14:paraId="29401C97" w14:textId="77777777" w:rsidR="00685875" w:rsidRDefault="009B22D2" w:rsidP="00685875">
            <w:pPr>
              <w:rPr>
                <w:szCs w:val="20"/>
              </w:rPr>
            </w:pPr>
            <w:r>
              <w:rPr>
                <w:szCs w:val="20"/>
              </w:rPr>
              <w:t>1</w:t>
            </w:r>
          </w:p>
        </w:tc>
        <w:tc>
          <w:tcPr>
            <w:tcW w:w="600" w:type="pct"/>
          </w:tcPr>
          <w:p w14:paraId="1B95A13A" w14:textId="77777777" w:rsidR="00685875" w:rsidRDefault="00685875" w:rsidP="00685875">
            <w:pPr>
              <w:rPr>
                <w:b/>
                <w:szCs w:val="20"/>
              </w:rPr>
            </w:pPr>
            <w:r>
              <w:t>Prospective randomised controlled trial</w:t>
            </w:r>
          </w:p>
        </w:tc>
        <w:tc>
          <w:tcPr>
            <w:tcW w:w="973" w:type="pct"/>
          </w:tcPr>
          <w:p w14:paraId="5656F5C7" w14:textId="77777777" w:rsidR="00685875" w:rsidRDefault="00685875" w:rsidP="00685875">
            <w:proofErr w:type="spellStart"/>
            <w:r w:rsidRPr="00685875">
              <w:t>Multicenter</w:t>
            </w:r>
            <w:proofErr w:type="spellEnd"/>
            <w:r w:rsidRPr="00685875">
              <w:t xml:space="preserve"> Study Using </w:t>
            </w:r>
            <w:proofErr w:type="spellStart"/>
            <w:r w:rsidRPr="00685875">
              <w:t>Glaukos</w:t>
            </w:r>
            <w:proofErr w:type="spellEnd"/>
            <w:r w:rsidRPr="00685875">
              <w:t>® Trabecular Micro-Bypass Stent Model GTS400 Using the G2-M-IS Injector System in Conjunction With Cataract Surgery</w:t>
            </w:r>
          </w:p>
          <w:p w14:paraId="611FA69D" w14:textId="77777777" w:rsidR="00685875" w:rsidRDefault="00685875" w:rsidP="00685875">
            <w:r>
              <w:t>GC-008</w:t>
            </w:r>
          </w:p>
          <w:p w14:paraId="1647AE47" w14:textId="77777777" w:rsidR="00685875" w:rsidRDefault="00685875" w:rsidP="00685875">
            <w:r w:rsidRPr="00685875">
              <w:t>NCT01461291</w:t>
            </w:r>
          </w:p>
        </w:tc>
        <w:tc>
          <w:tcPr>
            <w:tcW w:w="1851" w:type="pct"/>
          </w:tcPr>
          <w:p w14:paraId="56F59A15" w14:textId="77777777" w:rsidR="00685875" w:rsidRDefault="00685875" w:rsidP="00685875">
            <w:r w:rsidRPr="00685875">
              <w:t xml:space="preserve">Evaluate the safety and efficacy of the </w:t>
            </w:r>
            <w:proofErr w:type="spellStart"/>
            <w:r w:rsidRPr="00685875">
              <w:t>Glaukos</w:t>
            </w:r>
            <w:proofErr w:type="spellEnd"/>
            <w:r w:rsidRPr="00685875">
              <w:t xml:space="preserve"> Trabecular Micro-Bypass Stent Model GTS400 using the G2-M-IS injector system in conjunction with cataract surgery vs. cataract surgery only, in subjects with mild to moderate primary open-angle glaucoma</w:t>
            </w:r>
            <w:r>
              <w:t>.</w:t>
            </w:r>
          </w:p>
          <w:p w14:paraId="2724EBA0" w14:textId="77777777" w:rsidR="00685875" w:rsidRDefault="00685875" w:rsidP="00685875">
            <w:r>
              <w:t>N = 350</w:t>
            </w:r>
          </w:p>
          <w:p w14:paraId="4E70245A" w14:textId="77777777" w:rsidR="00685875" w:rsidRDefault="00685875" w:rsidP="00685875">
            <w:r>
              <w:t>Study is ongoing, but no longer recruiting patients</w:t>
            </w:r>
          </w:p>
        </w:tc>
        <w:tc>
          <w:tcPr>
            <w:tcW w:w="949" w:type="pct"/>
          </w:tcPr>
          <w:p w14:paraId="3F2F789F" w14:textId="77777777" w:rsidR="00685875" w:rsidRPr="00997AD0" w:rsidRDefault="00D16231" w:rsidP="00685875">
            <w:hyperlink r:id="rId16" w:history="1">
              <w:r w:rsidR="00685875" w:rsidRPr="00A91ACA">
                <w:rPr>
                  <w:rStyle w:val="Hyperlink"/>
                </w:rPr>
                <w:t>https://clinicaltrials.gov/ct2/show/NCT01461291?term=NCT01461291&amp;rank=1</w:t>
              </w:r>
            </w:hyperlink>
          </w:p>
        </w:tc>
        <w:tc>
          <w:tcPr>
            <w:tcW w:w="461" w:type="pct"/>
          </w:tcPr>
          <w:p w14:paraId="1B334321" w14:textId="50D8E785" w:rsidR="00685875" w:rsidRPr="00C1570A" w:rsidRDefault="00C1570A" w:rsidP="00685875">
            <w:r w:rsidRPr="00C1570A">
              <w:rPr>
                <w:highlight w:val="black"/>
              </w:rPr>
              <w:t>____________________</w:t>
            </w:r>
          </w:p>
        </w:tc>
      </w:tr>
      <w:tr w:rsidR="00C1570A" w14:paraId="3C79D005" w14:textId="77777777" w:rsidTr="009B22D2">
        <w:trPr>
          <w:cantSplit/>
        </w:trPr>
        <w:tc>
          <w:tcPr>
            <w:tcW w:w="166" w:type="pct"/>
          </w:tcPr>
          <w:p w14:paraId="444B3E65" w14:textId="77777777" w:rsidR="00C1570A" w:rsidRDefault="00C1570A" w:rsidP="00685875">
            <w:pPr>
              <w:rPr>
                <w:szCs w:val="20"/>
              </w:rPr>
            </w:pPr>
            <w:r>
              <w:rPr>
                <w:szCs w:val="20"/>
              </w:rPr>
              <w:t>2</w:t>
            </w:r>
          </w:p>
        </w:tc>
        <w:tc>
          <w:tcPr>
            <w:tcW w:w="600" w:type="pct"/>
          </w:tcPr>
          <w:p w14:paraId="15A590EB" w14:textId="77777777" w:rsidR="00C1570A" w:rsidRDefault="00C1570A" w:rsidP="00685875">
            <w:pPr>
              <w:rPr>
                <w:b/>
                <w:szCs w:val="20"/>
              </w:rPr>
            </w:pPr>
            <w:r>
              <w:t>Prospective randomised controlled trial</w:t>
            </w:r>
          </w:p>
        </w:tc>
        <w:tc>
          <w:tcPr>
            <w:tcW w:w="973" w:type="pct"/>
          </w:tcPr>
          <w:p w14:paraId="0BB55440" w14:textId="77777777" w:rsidR="00C1570A" w:rsidRDefault="00C1570A" w:rsidP="00685875">
            <w:r w:rsidRPr="00685875">
              <w:t xml:space="preserve">Safety &amp; Effectiveness Study of the </w:t>
            </w:r>
            <w:proofErr w:type="spellStart"/>
            <w:r w:rsidRPr="00685875">
              <w:t>Hydrus</w:t>
            </w:r>
            <w:proofErr w:type="spellEnd"/>
            <w:r w:rsidRPr="00685875">
              <w:t xml:space="preserve"> Device for Lowering IOP in Glaucoma Patients Undergoing Cataract Surgery</w:t>
            </w:r>
          </w:p>
          <w:p w14:paraId="466DDCAA" w14:textId="77777777" w:rsidR="00C1570A" w:rsidRDefault="00C1570A" w:rsidP="00685875">
            <w:r>
              <w:t>CP-11-001</w:t>
            </w:r>
          </w:p>
          <w:p w14:paraId="7FB72F2F" w14:textId="77777777" w:rsidR="00C1570A" w:rsidRPr="00685875" w:rsidRDefault="00C1570A" w:rsidP="00685875">
            <w:r w:rsidRPr="00685875">
              <w:t>NCT01539239</w:t>
            </w:r>
          </w:p>
        </w:tc>
        <w:tc>
          <w:tcPr>
            <w:tcW w:w="1851" w:type="pct"/>
          </w:tcPr>
          <w:p w14:paraId="319A1E94" w14:textId="77777777" w:rsidR="00C1570A" w:rsidRDefault="00C1570A" w:rsidP="00685875">
            <w:r>
              <w:t>E</w:t>
            </w:r>
            <w:r w:rsidRPr="00685875">
              <w:t xml:space="preserve">ligibility </w:t>
            </w:r>
            <w:r>
              <w:t xml:space="preserve">is </w:t>
            </w:r>
            <w:r w:rsidRPr="00685875">
              <w:t xml:space="preserve">based on glaucoma severity, eye health, and visual acuity. </w:t>
            </w:r>
            <w:r>
              <w:t>U</w:t>
            </w:r>
            <w:r w:rsidRPr="00685875">
              <w:t>se of all topical glaucoma medications will be stopped for a period of "washout" to establish a qualifying medication-free intraocular pressure (IOP) value. Clinical follow up will be scheduled over the course of the 24 month study</w:t>
            </w:r>
            <w:r>
              <w:t xml:space="preserve">. </w:t>
            </w:r>
            <w:r w:rsidRPr="00685875">
              <w:t>At the 1 and 2 year follow up, those patients on ocular hypotensive medications will be instructed to washout, and then have the diurnal IOP evaluation. Annual follow up will occur up to 5 years. The primary effectiveness endpoint is a decrease in diurnal IOP from baseline compared to the 24 months diurnal IOP following medication washout.</w:t>
            </w:r>
          </w:p>
          <w:p w14:paraId="0093DB07" w14:textId="77777777" w:rsidR="00C1570A" w:rsidRDefault="00C1570A" w:rsidP="00685875">
            <w:r>
              <w:t>N = 350</w:t>
            </w:r>
          </w:p>
          <w:p w14:paraId="4346450E" w14:textId="77777777" w:rsidR="00C1570A" w:rsidRPr="00685875" w:rsidRDefault="00C1570A" w:rsidP="00685875">
            <w:r>
              <w:t>Study is currently recruiting patients</w:t>
            </w:r>
          </w:p>
        </w:tc>
        <w:tc>
          <w:tcPr>
            <w:tcW w:w="949" w:type="pct"/>
          </w:tcPr>
          <w:p w14:paraId="79D3F5B0" w14:textId="77777777" w:rsidR="00C1570A" w:rsidRDefault="00D16231" w:rsidP="00685875">
            <w:hyperlink r:id="rId17" w:history="1">
              <w:r w:rsidR="00C1570A" w:rsidRPr="00A91ACA">
                <w:rPr>
                  <w:rStyle w:val="Hyperlink"/>
                </w:rPr>
                <w:t>https://clinicaltrials.gov/ct2/show/NCT01539239?term=NCT01539239&amp;rank=1</w:t>
              </w:r>
            </w:hyperlink>
          </w:p>
        </w:tc>
        <w:tc>
          <w:tcPr>
            <w:tcW w:w="461" w:type="pct"/>
          </w:tcPr>
          <w:p w14:paraId="538550CE" w14:textId="127855A4" w:rsidR="00C1570A" w:rsidRDefault="00C1570A" w:rsidP="00685875">
            <w:r w:rsidRPr="00C1570A">
              <w:rPr>
                <w:highlight w:val="black"/>
              </w:rPr>
              <w:t>____________________</w:t>
            </w:r>
          </w:p>
        </w:tc>
      </w:tr>
    </w:tbl>
    <w:p w14:paraId="282E19D9" w14:textId="77777777" w:rsidR="004C49EF" w:rsidRDefault="004C49EF" w:rsidP="004C49EF">
      <w:pPr>
        <w:spacing w:after="0"/>
        <w:ind w:left="426"/>
        <w:rPr>
          <w:i/>
          <w:szCs w:val="20"/>
        </w:rPr>
      </w:pPr>
      <w:r>
        <w:rPr>
          <w:i/>
          <w:szCs w:val="20"/>
        </w:rPr>
        <w:t xml:space="preserve">* Categorise study design, for example meta-analysis, randomised trials, non-randomised trial or observational study, study of diagnostic accuracy, etc. </w:t>
      </w:r>
    </w:p>
    <w:p w14:paraId="0BA25EFF" w14:textId="77777777" w:rsidR="004C49EF" w:rsidRDefault="004C49EF" w:rsidP="004C49EF">
      <w:pPr>
        <w:spacing w:after="0"/>
        <w:ind w:left="426"/>
        <w:rPr>
          <w:i/>
          <w:szCs w:val="20"/>
        </w:rPr>
      </w:pPr>
      <w:r>
        <w:rPr>
          <w:i/>
          <w:szCs w:val="20"/>
        </w:rPr>
        <w:t>**Provide high level information including population numbers and whether patients are being recruited or in post-recruitment.</w:t>
      </w:r>
    </w:p>
    <w:p w14:paraId="6F2302D9" w14:textId="77777777" w:rsidR="00DD308E" w:rsidRDefault="004C49EF" w:rsidP="009B22D2">
      <w:pPr>
        <w:spacing w:after="0"/>
        <w:ind w:left="426"/>
        <w:rPr>
          <w:b/>
          <w:sz w:val="32"/>
          <w:szCs w:val="32"/>
        </w:rPr>
        <w:sectPr w:rsidR="00DD308E" w:rsidSect="00DD308E">
          <w:pgSz w:w="16838" w:h="11906" w:orient="landscape"/>
          <w:pgMar w:top="1440" w:right="1440" w:bottom="1440" w:left="1440" w:header="708" w:footer="708" w:gutter="0"/>
          <w:cols w:space="708"/>
          <w:docGrid w:linePitch="360"/>
        </w:sectPr>
      </w:pPr>
      <w:r w:rsidRPr="00E82F54">
        <w:rPr>
          <w:i/>
          <w:szCs w:val="20"/>
        </w:rPr>
        <w:t>*</w:t>
      </w:r>
      <w:r>
        <w:rPr>
          <w:szCs w:val="20"/>
        </w:rPr>
        <w:t>**</w:t>
      </w:r>
      <w:r w:rsidRPr="00E82F54">
        <w:rPr>
          <w:i/>
          <w:szCs w:val="20"/>
        </w:rPr>
        <w:t xml:space="preserve">Date of when results </w:t>
      </w:r>
      <w:r>
        <w:rPr>
          <w:i/>
          <w:szCs w:val="20"/>
        </w:rPr>
        <w:t>will be</w:t>
      </w:r>
      <w:r w:rsidRPr="00E82F54">
        <w:rPr>
          <w:i/>
          <w:szCs w:val="20"/>
        </w:rPr>
        <w:t xml:space="preserve"> made available</w:t>
      </w:r>
      <w:r>
        <w:rPr>
          <w:i/>
          <w:szCs w:val="20"/>
        </w:rPr>
        <w:t xml:space="preserve"> (to the best of your knowledge)</w:t>
      </w:r>
      <w:r w:rsidRPr="00E82F54">
        <w:rPr>
          <w:i/>
          <w:szCs w:val="20"/>
        </w:rPr>
        <w:t>.</w:t>
      </w:r>
      <w:r w:rsidR="00F301F1">
        <w:rPr>
          <w:b/>
          <w:sz w:val="32"/>
          <w:szCs w:val="32"/>
        </w:rPr>
        <w:br w:type="page"/>
      </w:r>
    </w:p>
    <w:p w14:paraId="2D313119" w14:textId="77777777" w:rsidR="00E82F54" w:rsidRPr="00C776B1" w:rsidRDefault="005C3AE7" w:rsidP="00CA26DD">
      <w:pPr>
        <w:pStyle w:val="Heading1"/>
      </w:pPr>
      <w:r>
        <w:lastRenderedPageBreak/>
        <w:t>PART 5</w:t>
      </w:r>
      <w:r w:rsidR="00F93784">
        <w:t xml:space="preserve"> – </w:t>
      </w:r>
      <w:r w:rsidR="00E82F54" w:rsidRPr="00C776B1">
        <w:t>CLINICAL ENDORSEMENT AND CONSUMER INFORMATION</w:t>
      </w:r>
    </w:p>
    <w:p w14:paraId="53356612" w14:textId="77777777" w:rsidR="00E82F54" w:rsidRDefault="00E82F54" w:rsidP="005C3AE7">
      <w:pPr>
        <w:pStyle w:val="Heading2"/>
      </w:pPr>
      <w:r w:rsidRPr="00CA26DD">
        <w:t xml:space="preserve">List </w:t>
      </w:r>
      <w:r w:rsidR="00EA173C" w:rsidRPr="00CA26DD">
        <w:t>all appropriate professional bodies / organisations</w:t>
      </w:r>
      <w:r w:rsidRPr="00CA26DD">
        <w:t xml:space="preserve"> representing the group(s) of health profess</w:t>
      </w:r>
      <w:r w:rsidR="00EA173C" w:rsidRPr="00CA26DD">
        <w:t xml:space="preserve">ionals who provide the service </w:t>
      </w:r>
      <w:r w:rsidR="00F93784" w:rsidRPr="00CA26DD">
        <w:t xml:space="preserve">(please </w:t>
      </w:r>
      <w:r w:rsidR="00EA173C" w:rsidRPr="00CA26DD">
        <w:t>attach</w:t>
      </w:r>
      <w:r w:rsidR="00F93784" w:rsidRPr="00CA26DD">
        <w:t xml:space="preserve"> a </w:t>
      </w:r>
      <w:r w:rsidR="00254813">
        <w:t>statement of clinical relevance from</w:t>
      </w:r>
      <w:r w:rsidR="00EA173C" w:rsidRPr="00CA26DD">
        <w:t xml:space="preserve"> each </w:t>
      </w:r>
      <w:r w:rsidR="00F93784" w:rsidRPr="00CA26DD">
        <w:t>group</w:t>
      </w:r>
      <w:r w:rsidR="00EA173C" w:rsidRPr="00CA26DD">
        <w:t xml:space="preserve"> nominated</w:t>
      </w:r>
      <w:r w:rsidR="00F93784" w:rsidRPr="00CA26DD">
        <w:t>)</w:t>
      </w:r>
      <w:r w:rsidR="00A727B6">
        <w:t>:</w:t>
      </w:r>
    </w:p>
    <w:p w14:paraId="4299A026" w14:textId="6A3809A0" w:rsidR="00A727B6" w:rsidRDefault="004A03AC" w:rsidP="00A727B6">
      <w:pPr>
        <w:ind w:left="426"/>
      </w:pPr>
      <w:r>
        <w:t>Royal Australian and New Zealand College of Ophthalmologists (RANZCO)</w:t>
      </w:r>
      <w:r w:rsidR="00663869">
        <w:t xml:space="preserve"> – Letter of clinical relevance attached</w:t>
      </w:r>
    </w:p>
    <w:p w14:paraId="1AA1A2F4" w14:textId="77777777" w:rsidR="00EA173C" w:rsidRPr="00154B00" w:rsidRDefault="00EA173C" w:rsidP="00530204">
      <w:pPr>
        <w:pStyle w:val="Heading2"/>
      </w:pPr>
      <w:r w:rsidRPr="00154B00">
        <w:t xml:space="preserve">List </w:t>
      </w:r>
      <w:r>
        <w:t xml:space="preserve">any </w:t>
      </w:r>
      <w:r w:rsidRPr="00A727B6">
        <w:t>professional</w:t>
      </w:r>
      <w:r>
        <w:t xml:space="preserve"> bodies / organisations that may be impacted by this medical service</w:t>
      </w:r>
      <w:r w:rsidR="00F93784">
        <w:t xml:space="preserve"> (i.e. those who provide the comparator service)</w:t>
      </w:r>
      <w:r w:rsidR="00197D29">
        <w:t>:</w:t>
      </w:r>
    </w:p>
    <w:p w14:paraId="50059A8D" w14:textId="020701F9" w:rsidR="008C4A29" w:rsidRDefault="008C4A29" w:rsidP="008C4A29">
      <w:pPr>
        <w:ind w:left="426"/>
      </w:pPr>
      <w:r>
        <w:t>RANZCO</w:t>
      </w:r>
    </w:p>
    <w:p w14:paraId="640F1197" w14:textId="77777777" w:rsidR="008C4A29" w:rsidRPr="00A727B6" w:rsidRDefault="008C4A29" w:rsidP="008C4A29">
      <w:pPr>
        <w:ind w:left="426"/>
      </w:pPr>
      <w:r>
        <w:t>Australian and New Zealand Glaucoma Society (ANZGS)</w:t>
      </w:r>
    </w:p>
    <w:p w14:paraId="6BB0271B" w14:textId="77777777" w:rsidR="00E82F54" w:rsidRPr="00154B00" w:rsidRDefault="00E82F54" w:rsidP="00530204">
      <w:pPr>
        <w:pStyle w:val="Heading2"/>
      </w:pPr>
      <w:r w:rsidRPr="00154B00">
        <w:t>List the relevant consumer organisations relevant to the proposed medical service</w:t>
      </w:r>
      <w:r w:rsidR="00C12C5C">
        <w:t xml:space="preserve"> (please attach a letter of </w:t>
      </w:r>
      <w:r w:rsidR="00C12C5C" w:rsidRPr="00EE6450">
        <w:t>support</w:t>
      </w:r>
      <w:r w:rsidR="00C12C5C">
        <w:t xml:space="preserve"> for each consumer organisation nominated)</w:t>
      </w:r>
      <w:r w:rsidR="00197D29">
        <w:t>:</w:t>
      </w:r>
    </w:p>
    <w:p w14:paraId="5FD9264D" w14:textId="5296052C" w:rsidR="00E82F54" w:rsidRDefault="004A03AC" w:rsidP="00A727B6">
      <w:pPr>
        <w:ind w:left="426"/>
        <w:rPr>
          <w:szCs w:val="20"/>
        </w:rPr>
      </w:pPr>
      <w:r>
        <w:t>Glaucoma Australia</w:t>
      </w:r>
    </w:p>
    <w:p w14:paraId="289F3C9A" w14:textId="77777777" w:rsidR="003433D1" w:rsidRDefault="003433D1" w:rsidP="00530204">
      <w:pPr>
        <w:pStyle w:val="Heading2"/>
      </w:pPr>
      <w:r>
        <w:t xml:space="preserve">List the relevant </w:t>
      </w:r>
      <w:r w:rsidRPr="00EE6450">
        <w:t>sponsor</w:t>
      </w:r>
      <w:r>
        <w:t xml:space="preserve">(s) and / or manufacturer(s) who produce similar products relevant </w:t>
      </w:r>
      <w:r w:rsidR="00197D29">
        <w:t>to the proposed medical service:</w:t>
      </w:r>
    </w:p>
    <w:p w14:paraId="7FE4B79C" w14:textId="10F2C969" w:rsidR="00EE6450" w:rsidRDefault="004A03AC" w:rsidP="00EE6450">
      <w:pPr>
        <w:ind w:left="426"/>
      </w:pPr>
      <w:proofErr w:type="spellStart"/>
      <w:r>
        <w:t>Ivantis</w:t>
      </w:r>
      <w:proofErr w:type="spellEnd"/>
      <w:r>
        <w:t xml:space="preserve"> Incorporated – manufacturer of the </w:t>
      </w:r>
      <w:proofErr w:type="spellStart"/>
      <w:r>
        <w:t>Hydrus</w:t>
      </w:r>
      <w:proofErr w:type="spellEnd"/>
      <w:r>
        <w:t xml:space="preserve"> </w:t>
      </w:r>
      <w:proofErr w:type="spellStart"/>
      <w:r>
        <w:t>Microstent</w:t>
      </w:r>
      <w:proofErr w:type="spellEnd"/>
    </w:p>
    <w:p w14:paraId="0464C972" w14:textId="77777777" w:rsidR="00E82F54" w:rsidRDefault="00E82F54" w:rsidP="00530204">
      <w:pPr>
        <w:pStyle w:val="Heading2"/>
      </w:pPr>
      <w:r w:rsidRPr="00154B00">
        <w:t>Nominate two experts who could be approached about the proposed medical service and the current clinical management of the service(s):</w:t>
      </w:r>
    </w:p>
    <w:p w14:paraId="33D2AE84" w14:textId="21D9A983" w:rsidR="00987ABE" w:rsidRPr="00987ABE" w:rsidRDefault="00987ABE" w:rsidP="00987ABE">
      <w:pPr>
        <w:ind w:left="426"/>
        <w:rPr>
          <w:szCs w:val="20"/>
        </w:rPr>
      </w:pPr>
      <w:r>
        <w:rPr>
          <w:szCs w:val="20"/>
        </w:rPr>
        <w:t xml:space="preserve">Name of expert 1: </w:t>
      </w:r>
      <w:r w:rsidR="00B62E98">
        <w:t>Prof Paul Healey</w:t>
      </w:r>
    </w:p>
    <w:p w14:paraId="347DDEFC" w14:textId="5EB456A2" w:rsidR="00987ABE" w:rsidRPr="00987ABE" w:rsidRDefault="00987ABE" w:rsidP="00987ABE">
      <w:pPr>
        <w:ind w:left="426"/>
        <w:rPr>
          <w:szCs w:val="20"/>
        </w:rPr>
      </w:pPr>
      <w:r>
        <w:rPr>
          <w:szCs w:val="20"/>
        </w:rPr>
        <w:t xml:space="preserve">Telephone number(s): </w:t>
      </w:r>
      <w:r w:rsidR="006A77E0" w:rsidRPr="006A77E0">
        <w:rPr>
          <w:highlight w:val="black"/>
        </w:rPr>
        <w:t>___________</w:t>
      </w:r>
      <w:r w:rsidR="006A77E0">
        <w:rPr>
          <w:highlight w:val="black"/>
        </w:rPr>
        <w:t>__</w:t>
      </w:r>
      <w:r w:rsidR="006A77E0" w:rsidRPr="006A77E0">
        <w:rPr>
          <w:highlight w:val="black"/>
        </w:rPr>
        <w:t>___</w:t>
      </w:r>
    </w:p>
    <w:p w14:paraId="5BE04C00" w14:textId="288703C7" w:rsidR="00987ABE" w:rsidRDefault="00987ABE" w:rsidP="00987ABE">
      <w:pPr>
        <w:ind w:left="426"/>
        <w:rPr>
          <w:szCs w:val="20"/>
        </w:rPr>
      </w:pPr>
      <w:r>
        <w:rPr>
          <w:szCs w:val="20"/>
        </w:rPr>
        <w:t xml:space="preserve">Email address: </w:t>
      </w:r>
      <w:r w:rsidR="006A77E0" w:rsidRPr="006A77E0">
        <w:rPr>
          <w:highlight w:val="black"/>
        </w:rPr>
        <w:t>___________</w:t>
      </w:r>
      <w:r w:rsidR="006A77E0">
        <w:rPr>
          <w:highlight w:val="black"/>
        </w:rPr>
        <w:t>__</w:t>
      </w:r>
      <w:r w:rsidR="006A77E0" w:rsidRPr="006A77E0">
        <w:rPr>
          <w:highlight w:val="black"/>
        </w:rPr>
        <w:t>___</w:t>
      </w:r>
    </w:p>
    <w:p w14:paraId="1ADB6DE4" w14:textId="6F1390C7" w:rsidR="00E23A22" w:rsidRPr="00987ABE" w:rsidRDefault="00E23A22" w:rsidP="00987ABE">
      <w:pPr>
        <w:ind w:left="426"/>
        <w:rPr>
          <w:szCs w:val="20"/>
        </w:rPr>
      </w:pPr>
      <w:r>
        <w:rPr>
          <w:szCs w:val="20"/>
        </w:rPr>
        <w:t xml:space="preserve">Additional contact information can be provided </w:t>
      </w:r>
      <w:r>
        <w:t>on request</w:t>
      </w:r>
    </w:p>
    <w:p w14:paraId="46D08FC4" w14:textId="0E270E73" w:rsidR="00987ABE" w:rsidRPr="00987ABE" w:rsidRDefault="00987ABE" w:rsidP="00987ABE">
      <w:pPr>
        <w:ind w:left="426"/>
        <w:rPr>
          <w:szCs w:val="20"/>
        </w:rPr>
      </w:pPr>
      <w:r>
        <w:rPr>
          <w:szCs w:val="20"/>
        </w:rPr>
        <w:t xml:space="preserve">Justification of expertise: </w:t>
      </w:r>
      <w:r w:rsidR="00B62E98">
        <w:t xml:space="preserve">Prof Healey is an </w:t>
      </w:r>
      <w:r w:rsidR="003655F9">
        <w:t>ophthalmic</w:t>
      </w:r>
      <w:r w:rsidR="00B62E98">
        <w:t xml:space="preserve"> surgeon specialising in glaucoma and cataract. He holds </w:t>
      </w:r>
      <w:r w:rsidR="00B62E98" w:rsidRPr="00B62E98">
        <w:t>many regional and worldwide positions including founder Board member and treasurer of the Asia-Pacific Glaucoma Society, Pacific Coordinator of the Asia-Pacific Academy of Ophthalmology, Steering Committee member and Chair of the Associate Advisory Board, Bylaws and the World Glaucoma Day Committees of the World Glaucoma Association. He also has interests in postgraduate education most recently as Director of Training for the Sydney Eye Hospital and medical ethics as a member of the ethics Committee of the Royal Australian and New Zealand College of Ophthalmologists.</w:t>
      </w:r>
    </w:p>
    <w:p w14:paraId="4A281E08" w14:textId="77777777" w:rsidR="00987ABE" w:rsidRPr="00987ABE" w:rsidRDefault="00987ABE" w:rsidP="00987ABE">
      <w:pPr>
        <w:ind w:left="426"/>
        <w:rPr>
          <w:szCs w:val="20"/>
        </w:rPr>
      </w:pPr>
    </w:p>
    <w:p w14:paraId="0014EBDB" w14:textId="72A8811D" w:rsidR="00987ABE" w:rsidRPr="00987ABE" w:rsidRDefault="00987ABE" w:rsidP="00987ABE">
      <w:pPr>
        <w:ind w:left="426"/>
        <w:rPr>
          <w:szCs w:val="20"/>
        </w:rPr>
      </w:pPr>
      <w:r>
        <w:rPr>
          <w:szCs w:val="20"/>
        </w:rPr>
        <w:t xml:space="preserve">Name of expert 2: </w:t>
      </w:r>
      <w:r w:rsidR="00B62E98">
        <w:rPr>
          <w:szCs w:val="20"/>
        </w:rPr>
        <w:t xml:space="preserve">Dr </w:t>
      </w:r>
      <w:r w:rsidR="00B62E98">
        <w:t>Colin Clement</w:t>
      </w:r>
    </w:p>
    <w:p w14:paraId="3DA8E6F5" w14:textId="3A1D4524" w:rsidR="00987ABE" w:rsidRPr="00987ABE" w:rsidRDefault="00987ABE" w:rsidP="00987ABE">
      <w:pPr>
        <w:ind w:left="426"/>
        <w:rPr>
          <w:szCs w:val="20"/>
        </w:rPr>
      </w:pPr>
      <w:r>
        <w:rPr>
          <w:szCs w:val="20"/>
        </w:rPr>
        <w:t xml:space="preserve">Telephone number(s): </w:t>
      </w:r>
      <w:r w:rsidR="006A77E0" w:rsidRPr="006A77E0">
        <w:rPr>
          <w:highlight w:val="black"/>
        </w:rPr>
        <w:t>___________</w:t>
      </w:r>
      <w:r w:rsidR="006A77E0">
        <w:rPr>
          <w:highlight w:val="black"/>
        </w:rPr>
        <w:t>__</w:t>
      </w:r>
      <w:r w:rsidR="006A77E0" w:rsidRPr="006A77E0">
        <w:rPr>
          <w:highlight w:val="black"/>
        </w:rPr>
        <w:t>___</w:t>
      </w:r>
    </w:p>
    <w:p w14:paraId="13B119E7" w14:textId="565AF7A8" w:rsidR="00987ABE" w:rsidRDefault="00987ABE" w:rsidP="00987ABE">
      <w:pPr>
        <w:ind w:left="426"/>
        <w:rPr>
          <w:szCs w:val="20"/>
        </w:rPr>
      </w:pPr>
      <w:r>
        <w:rPr>
          <w:szCs w:val="20"/>
        </w:rPr>
        <w:t xml:space="preserve">Email address: </w:t>
      </w:r>
      <w:r w:rsidR="006A77E0" w:rsidRPr="006A77E0">
        <w:rPr>
          <w:highlight w:val="black"/>
        </w:rPr>
        <w:t>___________</w:t>
      </w:r>
      <w:r w:rsidR="006A77E0">
        <w:rPr>
          <w:highlight w:val="black"/>
        </w:rPr>
        <w:t>__</w:t>
      </w:r>
      <w:r w:rsidR="006A77E0" w:rsidRPr="006A77E0">
        <w:rPr>
          <w:highlight w:val="black"/>
        </w:rPr>
        <w:t>___</w:t>
      </w:r>
    </w:p>
    <w:p w14:paraId="2F23F49E" w14:textId="6C054D94" w:rsidR="00E23A22" w:rsidRPr="00987ABE" w:rsidRDefault="00E23A22" w:rsidP="00987ABE">
      <w:pPr>
        <w:ind w:left="426"/>
        <w:rPr>
          <w:szCs w:val="20"/>
        </w:rPr>
      </w:pPr>
      <w:r>
        <w:rPr>
          <w:szCs w:val="20"/>
        </w:rPr>
        <w:t xml:space="preserve">Additional contact information can be provided </w:t>
      </w:r>
      <w:r>
        <w:t>on request</w:t>
      </w:r>
    </w:p>
    <w:p w14:paraId="0C3B6C51" w14:textId="4859B857" w:rsidR="00E82F54" w:rsidRPr="00154B00" w:rsidRDefault="00987ABE" w:rsidP="00987ABE">
      <w:pPr>
        <w:ind w:left="426"/>
        <w:rPr>
          <w:szCs w:val="20"/>
        </w:rPr>
      </w:pPr>
      <w:r>
        <w:rPr>
          <w:szCs w:val="20"/>
        </w:rPr>
        <w:t xml:space="preserve">Justification of expertise: </w:t>
      </w:r>
      <w:r w:rsidR="003655F9">
        <w:t xml:space="preserve">Dr Clement is a Fellow of the Royal Australian and New Zealand College of Ophthalmology (FRANZCO), trained in glaucoma, cataract and general ophthalmology. He is a staff specialist at the Sydney Eye Hospital, and a senior lecturer at the University of Sydney. </w:t>
      </w:r>
      <w:r w:rsidR="003655F9" w:rsidRPr="003655F9">
        <w:t xml:space="preserve">Dr Clement has provided peer review for many ophthalmology journals including Ophthalmology, The British Journal of Ophthalmology, The Indian Journal of Ophthalmology, </w:t>
      </w:r>
      <w:proofErr w:type="spellStart"/>
      <w:r w:rsidR="003655F9" w:rsidRPr="003655F9">
        <w:t>Graefe’s</w:t>
      </w:r>
      <w:proofErr w:type="spellEnd"/>
      <w:r w:rsidR="003655F9" w:rsidRPr="003655F9">
        <w:t xml:space="preserve"> Archive for Clinical and Experimental Ophthalmology, Ophthalmic Research, Clinical Ophthalmology and Clinical Optometry.</w:t>
      </w:r>
    </w:p>
    <w:p w14:paraId="2120E398" w14:textId="6137B4B0" w:rsidR="003433D1" w:rsidRDefault="00E82F54" w:rsidP="003655F9">
      <w:pPr>
        <w:ind w:left="426"/>
        <w:rPr>
          <w:b/>
          <w:sz w:val="32"/>
          <w:szCs w:val="32"/>
        </w:rPr>
      </w:pPr>
      <w:r w:rsidRPr="00154B00">
        <w:rPr>
          <w:i/>
          <w:szCs w:val="20"/>
        </w:rPr>
        <w:t xml:space="preserve">Please note that the Department may also consult with other referrers, </w:t>
      </w:r>
      <w:proofErr w:type="spellStart"/>
      <w:r w:rsidRPr="00154B00">
        <w:rPr>
          <w:i/>
          <w:szCs w:val="20"/>
        </w:rPr>
        <w:t>proceduralists</w:t>
      </w:r>
      <w:proofErr w:type="spellEnd"/>
      <w:r w:rsidRPr="00154B00">
        <w:rPr>
          <w:i/>
          <w:szCs w:val="20"/>
        </w:rPr>
        <w:t xml:space="preserve"> and disease specialists to obtain their insight.</w:t>
      </w:r>
      <w:r w:rsidR="003655F9">
        <w:rPr>
          <w:i/>
          <w:szCs w:val="20"/>
        </w:rPr>
        <w:t xml:space="preserve"> </w:t>
      </w:r>
      <w:r w:rsidR="003433D1">
        <w:rPr>
          <w:b/>
          <w:sz w:val="32"/>
          <w:szCs w:val="32"/>
        </w:rPr>
        <w:br w:type="page"/>
      </w:r>
    </w:p>
    <w:p w14:paraId="05C8004F" w14:textId="77777777" w:rsidR="00E82F54" w:rsidRPr="00EA173C" w:rsidRDefault="00F93784" w:rsidP="00A96329">
      <w:pPr>
        <w:pStyle w:val="Heading1"/>
      </w:pPr>
      <w:r>
        <w:lastRenderedPageBreak/>
        <w:t>PAR</w:t>
      </w:r>
      <w:r w:rsidR="005C3AE7">
        <w:t>T 6</w:t>
      </w:r>
      <w:r>
        <w:t xml:space="preserve"> – POPULATION</w:t>
      </w:r>
      <w:r w:rsidR="000525BC">
        <w:t xml:space="preserve"> (AND PRIOR TESTS)</w:t>
      </w:r>
      <w:r>
        <w:t>, INDICATION, COMPARATOR, OUTCOME (PICO)</w:t>
      </w:r>
    </w:p>
    <w:p w14:paraId="64C0921E" w14:textId="77777777" w:rsidR="0021185D" w:rsidRPr="005C3AE7" w:rsidRDefault="005C3AE7" w:rsidP="005C3AE7">
      <w:pPr>
        <w:pStyle w:val="Subtitle"/>
      </w:pPr>
      <w:r w:rsidRPr="005C3AE7">
        <w:t xml:space="preserve">PART 6a – </w:t>
      </w:r>
      <w:r w:rsidR="0021185D" w:rsidRPr="005C3AE7">
        <w:t>INFORMATION ABOUT THE PROPOSED POPULATION</w:t>
      </w:r>
    </w:p>
    <w:p w14:paraId="4AB26450" w14:textId="77777777" w:rsidR="0021185D" w:rsidRPr="00A96329" w:rsidRDefault="0021185D" w:rsidP="005C3AE7">
      <w:pPr>
        <w:pStyle w:val="Heading2"/>
      </w:pPr>
      <w:r w:rsidRPr="00A96329">
        <w:t>Define the medical condition, including providing information</w:t>
      </w:r>
      <w:r w:rsidR="00DF0C51" w:rsidRPr="00A96329">
        <w:t xml:space="preserve"> on the natural history of the </w:t>
      </w:r>
      <w:r w:rsidRPr="00A96329">
        <w:t>condition</w:t>
      </w:r>
      <w:r w:rsidR="0018630F" w:rsidRPr="00A96329">
        <w:t xml:space="preserve"> and a high level</w:t>
      </w:r>
      <w:r w:rsidR="009C03FB" w:rsidRPr="00A96329">
        <w:t xml:space="preserve"> summary of associated </w:t>
      </w:r>
      <w:r w:rsidR="0018630F" w:rsidRPr="00A96329">
        <w:t>burden of disea</w:t>
      </w:r>
      <w:r w:rsidR="009C03FB" w:rsidRPr="00A96329">
        <w:t>se</w:t>
      </w:r>
      <w:r w:rsidR="0054594B" w:rsidRPr="00A96329">
        <w:t xml:space="preserve"> in terms of both morbidity and mortality</w:t>
      </w:r>
      <w:r w:rsidR="00197D29">
        <w:t>:</w:t>
      </w:r>
    </w:p>
    <w:p w14:paraId="38BF1B9E" w14:textId="77777777" w:rsidR="006A6157" w:rsidRPr="006A6157" w:rsidRDefault="006A6157" w:rsidP="006A24B7">
      <w:pPr>
        <w:ind w:left="426"/>
        <w:rPr>
          <w:u w:val="single"/>
        </w:rPr>
      </w:pPr>
      <w:r>
        <w:rPr>
          <w:u w:val="single"/>
        </w:rPr>
        <w:t>Natural history of glaucoma</w:t>
      </w:r>
    </w:p>
    <w:p w14:paraId="16934BFA" w14:textId="34DF72D3" w:rsidR="006A24B7" w:rsidRDefault="006A24B7" w:rsidP="006A24B7">
      <w:pPr>
        <w:ind w:left="426"/>
      </w:pPr>
      <w:r w:rsidRPr="006A24B7">
        <w:t xml:space="preserve">Glaucoma is a chronic, degenerative optic </w:t>
      </w:r>
      <w:r w:rsidR="00C544E7">
        <w:t>neuropathy characteris</w:t>
      </w:r>
      <w:r w:rsidRPr="006A24B7">
        <w:t>ed by progressive vision loss due to the loss of retinal ganglion cells and optic nerve damage</w:t>
      </w:r>
      <w:r>
        <w:t xml:space="preserve"> (Kwon 2009; Quigley 2011)</w:t>
      </w:r>
      <w:r w:rsidRPr="006A24B7">
        <w:t>.</w:t>
      </w:r>
      <w:r>
        <w:t xml:space="preserve"> </w:t>
      </w:r>
      <w:r w:rsidRPr="006A24B7">
        <w:t xml:space="preserve">Glaucoma is referred to as open-angle (OAG) or closed-angle (CAG) depending on whether the drainage channels for aqueous </w:t>
      </w:r>
      <w:proofErr w:type="spellStart"/>
      <w:r w:rsidRPr="006A24B7">
        <w:t>humor</w:t>
      </w:r>
      <w:proofErr w:type="spellEnd"/>
      <w:r w:rsidRPr="006A24B7">
        <w:t xml:space="preserve"> in the front of the eye appear open or closed</w:t>
      </w:r>
      <w:r>
        <w:t xml:space="preserve"> (Boland 2012)</w:t>
      </w:r>
      <w:r w:rsidRPr="006A24B7">
        <w:t>. OAG is the most common form, and is usually characteri</w:t>
      </w:r>
      <w:r>
        <w:t>s</w:t>
      </w:r>
      <w:r w:rsidRPr="006A24B7">
        <w:t>ed by optic neuropathy combined with ocular hypertension (OHT, generally defined as IOP &gt;</w:t>
      </w:r>
      <w:r>
        <w:t xml:space="preserve"> 21 mm</w:t>
      </w:r>
      <w:r w:rsidRPr="006A24B7">
        <w:t>Hg)</w:t>
      </w:r>
      <w:r>
        <w:t xml:space="preserve"> (Quigley 2011)</w:t>
      </w:r>
      <w:r w:rsidRPr="006A24B7">
        <w:t>. Usually bilateral but often asymmetric, OAG painlessly and slowly causes blindness. Unfortunately</w:t>
      </w:r>
      <w:r w:rsidR="00A037A5">
        <w:t>, in many cases</w:t>
      </w:r>
      <w:r w:rsidRPr="006A24B7">
        <w:t xml:space="preserve"> optic nerve damage occurs before functional vision losses are detected via visual field measurements.</w:t>
      </w:r>
    </w:p>
    <w:p w14:paraId="2BD6658D" w14:textId="77777777" w:rsidR="006A24B7" w:rsidRDefault="006A24B7" w:rsidP="006A24B7">
      <w:pPr>
        <w:ind w:left="426"/>
      </w:pPr>
      <w:r>
        <w:t xml:space="preserve">There is no universally accepted method for staging the progression of OAG, and a number of staging systems have been published. The 2015 American Academy of Ophthalmology (AAO) Preferred Practice Patterns Guidelines report on primary OAG (POAG) states that the severity of glaucoma damage can be estimated using the following stages or categories (AAO, 2015). </w:t>
      </w:r>
    </w:p>
    <w:p w14:paraId="5B02A0BF" w14:textId="77777777" w:rsidR="006A24B7" w:rsidRDefault="006A24B7" w:rsidP="006A24B7">
      <w:pPr>
        <w:pStyle w:val="ListParagraph"/>
        <w:numPr>
          <w:ilvl w:val="0"/>
          <w:numId w:val="37"/>
        </w:numPr>
      </w:pPr>
      <w:r>
        <w:t xml:space="preserve">Mild: Optic disk or retinal nerve </w:t>
      </w:r>
      <w:r w:rsidR="004D1D78">
        <w:t>fibre</w:t>
      </w:r>
      <w:r>
        <w:t xml:space="preserve"> layer abnormalities consistent with glaucoma and a normal visual field as tested with standard automated </w:t>
      </w:r>
      <w:proofErr w:type="spellStart"/>
      <w:r>
        <w:t>perimetry</w:t>
      </w:r>
      <w:proofErr w:type="spellEnd"/>
      <w:r>
        <w:t>.</w:t>
      </w:r>
    </w:p>
    <w:p w14:paraId="0EDDA704" w14:textId="77777777" w:rsidR="006A24B7" w:rsidRDefault="006A24B7" w:rsidP="006A24B7">
      <w:pPr>
        <w:pStyle w:val="ListParagraph"/>
        <w:numPr>
          <w:ilvl w:val="0"/>
          <w:numId w:val="37"/>
        </w:numPr>
      </w:pPr>
      <w:r>
        <w:t xml:space="preserve">Moderate: Optic disk or retinal nerve </w:t>
      </w:r>
      <w:r w:rsidR="004D1D78">
        <w:t>fibre</w:t>
      </w:r>
      <w:r>
        <w:t xml:space="preserve"> layer abnormalities consistent with glaucoma and visual field abnormalities in one </w:t>
      </w:r>
      <w:proofErr w:type="spellStart"/>
      <w:r>
        <w:t>hemifield</w:t>
      </w:r>
      <w:proofErr w:type="spellEnd"/>
      <w:r>
        <w:t xml:space="preserve"> </w:t>
      </w:r>
      <w:proofErr w:type="gramStart"/>
      <w:r>
        <w:t>that are</w:t>
      </w:r>
      <w:proofErr w:type="gramEnd"/>
      <w:r>
        <w:t xml:space="preserve"> not within 5 degrees of fixation as tested with standard automated </w:t>
      </w:r>
      <w:proofErr w:type="spellStart"/>
      <w:r>
        <w:t>perimetry</w:t>
      </w:r>
      <w:proofErr w:type="spellEnd"/>
      <w:r>
        <w:t xml:space="preserve">. </w:t>
      </w:r>
    </w:p>
    <w:p w14:paraId="685CFFF2" w14:textId="77777777" w:rsidR="006A24B7" w:rsidRDefault="006A24B7" w:rsidP="006A24B7">
      <w:pPr>
        <w:pStyle w:val="ListParagraph"/>
        <w:numPr>
          <w:ilvl w:val="0"/>
          <w:numId w:val="37"/>
        </w:numPr>
      </w:pPr>
      <w:r>
        <w:t xml:space="preserve">Severe: Optic disk or retinal nerve </w:t>
      </w:r>
      <w:r w:rsidR="004D1D78">
        <w:t>fibre</w:t>
      </w:r>
      <w:r>
        <w:t xml:space="preserve"> layer abnormalities consistent with glaucoma as and visual field abnormalities in both </w:t>
      </w:r>
      <w:proofErr w:type="spellStart"/>
      <w:r>
        <w:t>hemifields</w:t>
      </w:r>
      <w:proofErr w:type="spellEnd"/>
      <w:r>
        <w:t xml:space="preserve"> and/or loss within 5 degrees of fixation in at least one </w:t>
      </w:r>
      <w:proofErr w:type="spellStart"/>
      <w:r>
        <w:t>hemifield</w:t>
      </w:r>
      <w:proofErr w:type="spellEnd"/>
      <w:r>
        <w:t xml:space="preserve"> as tested with standard automated </w:t>
      </w:r>
      <w:proofErr w:type="spellStart"/>
      <w:r>
        <w:t>perimetry</w:t>
      </w:r>
      <w:proofErr w:type="spellEnd"/>
      <w:r>
        <w:t>.</w:t>
      </w:r>
    </w:p>
    <w:p w14:paraId="52D3C94B" w14:textId="77777777" w:rsidR="006A24B7" w:rsidRDefault="006A24B7" w:rsidP="006A24B7">
      <w:pPr>
        <w:pStyle w:val="ListParagraph"/>
        <w:numPr>
          <w:ilvl w:val="0"/>
          <w:numId w:val="37"/>
        </w:numPr>
      </w:pPr>
      <w:r>
        <w:t xml:space="preserve">Indeterminate: Optic disk or retinal nerve </w:t>
      </w:r>
      <w:r w:rsidR="004D1D78">
        <w:t>fibre</w:t>
      </w:r>
      <w:r>
        <w:t xml:space="preserve"> layer abnormalities consistent with glaucoma as detailed above, inability of patient to perform visual field testing, unreliable/uninterpretable visual field test results.</w:t>
      </w:r>
    </w:p>
    <w:p w14:paraId="21DE2F0B" w14:textId="77777777" w:rsidR="006A24B7" w:rsidRDefault="006A24B7" w:rsidP="006A24B7">
      <w:pPr>
        <w:ind w:left="426"/>
      </w:pPr>
      <w:r>
        <w:t xml:space="preserve">Many clinical trials have demonstrated elevated IOP as a strong, modifiable risk factor for the development and progression of open-angle glaucoma. It is estimated that between 60% and 85% of patients with open-angle glaucoma exhibit ocular hypertension (Maier et al 2005). </w:t>
      </w:r>
      <w:r w:rsidR="00C544E7">
        <w:t>As noted above, i</w:t>
      </w:r>
      <w:r>
        <w:t xml:space="preserve">n OAG, the </w:t>
      </w:r>
      <w:proofErr w:type="spellStart"/>
      <w:r>
        <w:t>iridocorneal</w:t>
      </w:r>
      <w:proofErr w:type="spellEnd"/>
      <w:r>
        <w:t xml:space="preserve"> angle is unobstructed but aqueous outflow is diminished, leading to an elevation of intraocular pressure (Maier et al 2005). </w:t>
      </w:r>
    </w:p>
    <w:p w14:paraId="63BF88F1" w14:textId="0BDF80B1" w:rsidR="00DE200E" w:rsidRDefault="006A24B7" w:rsidP="006A24B7">
      <w:pPr>
        <w:ind w:left="426"/>
      </w:pPr>
      <w:r>
        <w:t xml:space="preserve">The objective of glaucoma management is to provide a significant and sustained decrease in </w:t>
      </w:r>
      <w:proofErr w:type="spellStart"/>
      <w:r>
        <w:t>lOP</w:t>
      </w:r>
      <w:proofErr w:type="spellEnd"/>
      <w:r>
        <w:t xml:space="preserve"> that minimi</w:t>
      </w:r>
      <w:r w:rsidR="004D1D78">
        <w:t>s</w:t>
      </w:r>
      <w:r>
        <w:t xml:space="preserve">es the risk of progression (i.e. visual field loss) and impact on the patient's </w:t>
      </w:r>
      <w:proofErr w:type="spellStart"/>
      <w:r>
        <w:t>QoL</w:t>
      </w:r>
      <w:proofErr w:type="spellEnd"/>
      <w:r>
        <w:t xml:space="preserve">. </w:t>
      </w:r>
      <w:r w:rsidR="00DE200E" w:rsidRPr="00DE200E">
        <w:t xml:space="preserve">Normal </w:t>
      </w:r>
      <w:proofErr w:type="spellStart"/>
      <w:r w:rsidR="00DE200E" w:rsidRPr="00DE200E">
        <w:t>lOP</w:t>
      </w:r>
      <w:proofErr w:type="spellEnd"/>
      <w:r w:rsidR="00DE200E" w:rsidRPr="00DE200E">
        <w:t xml:space="preserve"> is generally considered to be between 10 mmHg and 21 mmHg. </w:t>
      </w:r>
      <w:proofErr w:type="gramStart"/>
      <w:r w:rsidR="00DE200E">
        <w:t>As noted, ocular hypertension is generally defined as an IOP &gt; 21 mmHg.</w:t>
      </w:r>
      <w:proofErr w:type="gramEnd"/>
      <w:r w:rsidR="00DE200E">
        <w:t xml:space="preserve"> </w:t>
      </w:r>
      <w:r w:rsidR="00C544E7">
        <w:t>Management follows a treat-to-target strategy</w:t>
      </w:r>
      <w:r w:rsidR="005506C4">
        <w:t>, which is individualised for each patient, based on their baseline IOP and other risk factors</w:t>
      </w:r>
      <w:r w:rsidR="00C544E7">
        <w:t xml:space="preserve">. </w:t>
      </w:r>
    </w:p>
    <w:p w14:paraId="45F57E7C" w14:textId="38D1C349" w:rsidR="00DE200E" w:rsidRDefault="006A24B7" w:rsidP="006A24B7">
      <w:pPr>
        <w:ind w:left="426"/>
      </w:pPr>
      <w:r>
        <w:t xml:space="preserve">For the majority of OAG patients, topical </w:t>
      </w:r>
      <w:r w:rsidR="004D1D78">
        <w:t xml:space="preserve">hypotensive </w:t>
      </w:r>
      <w:r>
        <w:t xml:space="preserve">medication represents the first-line therapy. </w:t>
      </w:r>
      <w:r w:rsidR="004D1D78">
        <w:t xml:space="preserve">These treatments are used as initial therapy as they represent the least invasive treatment option. Patients will initiate a single topical mediation, and increase the </w:t>
      </w:r>
      <w:r w:rsidR="00DE200E">
        <w:t xml:space="preserve">dosing </w:t>
      </w:r>
      <w:r w:rsidR="004D1D78">
        <w:t xml:space="preserve">frequency and number of therapies, as required, in order to maintain a target IOP. </w:t>
      </w:r>
      <w:r w:rsidR="005506C4">
        <w:t>There are four main classes of pharmacotherapy</w:t>
      </w:r>
      <w:r w:rsidR="00DE200E">
        <w:t xml:space="preserve"> used to treat glaucoma in Australia</w:t>
      </w:r>
      <w:r w:rsidR="005506C4">
        <w:t>, which</w:t>
      </w:r>
      <w:r w:rsidR="00DE200E">
        <w:t xml:space="preserve"> are </w:t>
      </w:r>
      <w:r w:rsidR="005506C4">
        <w:t>available through the Pharmaceutical Benefits Scheme (PBS). These are described below</w:t>
      </w:r>
      <w:r w:rsidR="00DE200E">
        <w:t xml:space="preserve">: </w:t>
      </w:r>
    </w:p>
    <w:p w14:paraId="76023B54" w14:textId="77777777" w:rsidR="00DE200E" w:rsidRDefault="00DE200E" w:rsidP="00DE200E">
      <w:pPr>
        <w:pStyle w:val="ListParagraph"/>
        <w:numPr>
          <w:ilvl w:val="0"/>
          <w:numId w:val="38"/>
        </w:numPr>
      </w:pPr>
      <w:r>
        <w:t>Prostaglandin analogues: This class are the most commonly prescribed hypotensive medications for glaucoma, and are the first choice for most newly diagnosed patients</w:t>
      </w:r>
    </w:p>
    <w:p w14:paraId="4EAAEF04" w14:textId="77777777" w:rsidR="00DE200E" w:rsidRDefault="00DE200E" w:rsidP="00DE200E">
      <w:pPr>
        <w:pStyle w:val="ListParagraph"/>
        <w:numPr>
          <w:ilvl w:val="0"/>
          <w:numId w:val="38"/>
        </w:numPr>
      </w:pPr>
      <w:r>
        <w:t xml:space="preserve">Beta-blockers: The second most commonly prescribed class of topical glaucoma medications and are still used as first-line therapy for some patients </w:t>
      </w:r>
    </w:p>
    <w:p w14:paraId="0EA03CB4" w14:textId="77777777" w:rsidR="00DE200E" w:rsidRDefault="00DE200E" w:rsidP="00DE200E">
      <w:pPr>
        <w:pStyle w:val="ListParagraph"/>
        <w:numPr>
          <w:ilvl w:val="0"/>
          <w:numId w:val="38"/>
        </w:numPr>
      </w:pPr>
      <w:r>
        <w:lastRenderedPageBreak/>
        <w:t>Alpha agonists and carbonic anhydrase inhibitors: Commonly used as adjunctive therapy when IOP is inadequately controlled with one medication</w:t>
      </w:r>
    </w:p>
    <w:p w14:paraId="34458D79" w14:textId="77777777" w:rsidR="00DE200E" w:rsidRDefault="00DE200E" w:rsidP="00DE200E">
      <w:pPr>
        <w:pStyle w:val="ListParagraph"/>
        <w:numPr>
          <w:ilvl w:val="0"/>
          <w:numId w:val="38"/>
        </w:numPr>
      </w:pPr>
      <w:r>
        <w:t>Fixed combination agents of the above classes also may be used</w:t>
      </w:r>
    </w:p>
    <w:p w14:paraId="6B512AC1" w14:textId="77777777" w:rsidR="00962E28" w:rsidRDefault="00DE200E" w:rsidP="006A24B7">
      <w:pPr>
        <w:ind w:left="426"/>
      </w:pPr>
      <w:r>
        <w:t xml:space="preserve">As </w:t>
      </w:r>
      <w:r w:rsidR="00C544E7">
        <w:t xml:space="preserve">the condition </w:t>
      </w:r>
      <w:r>
        <w:t>progress</w:t>
      </w:r>
      <w:r w:rsidR="00C544E7">
        <w:t>es,</w:t>
      </w:r>
      <w:r>
        <w:t xml:space="preserve"> hypotensive medication may become less efficacious, or patients may have trouble adhering to pharmacotherapy (due to cost, complexity, or physical difficulty</w:t>
      </w:r>
      <w:r w:rsidR="00962E28">
        <w:t xml:space="preserve"> in administering eye drops</w:t>
      </w:r>
      <w:r>
        <w:t xml:space="preserve">). </w:t>
      </w:r>
      <w:r w:rsidR="00C544E7">
        <w:t xml:space="preserve">For </w:t>
      </w:r>
      <w:r w:rsidR="00962E28">
        <w:t xml:space="preserve">such </w:t>
      </w:r>
      <w:r w:rsidR="00C544E7">
        <w:t xml:space="preserve">patients, surgical treatment options are considered. </w:t>
      </w:r>
    </w:p>
    <w:p w14:paraId="23E2191D" w14:textId="1EB92E2D" w:rsidR="006A24B7" w:rsidRDefault="00C544E7" w:rsidP="006A24B7">
      <w:pPr>
        <w:ind w:left="426"/>
      </w:pPr>
      <w:r>
        <w:t xml:space="preserve">Laser </w:t>
      </w:r>
      <w:proofErr w:type="spellStart"/>
      <w:r>
        <w:t>trabeculoplasty</w:t>
      </w:r>
      <w:proofErr w:type="spellEnd"/>
      <w:r>
        <w:t xml:space="preserve"> uses a laser to initiate cellular and biochemical changes to the trabecular meshwork in order to increase aqueous </w:t>
      </w:r>
      <w:proofErr w:type="spellStart"/>
      <w:r>
        <w:t>humor</w:t>
      </w:r>
      <w:proofErr w:type="spellEnd"/>
      <w:r>
        <w:t xml:space="preserve"> flow and lower IOP. The procedure has been shown to provide clinically significant improvements in IOP, and is usually considered in patients where IOP cannot be adequately managed with medication alone. </w:t>
      </w:r>
      <w:r w:rsidR="00962E28">
        <w:t xml:space="preserve">Following laser </w:t>
      </w:r>
      <w:proofErr w:type="spellStart"/>
      <w:r w:rsidR="00962E28">
        <w:t>trabeculoplasty</w:t>
      </w:r>
      <w:proofErr w:type="spellEnd"/>
      <w:r w:rsidR="00962E28">
        <w:t xml:space="preserve">, </w:t>
      </w:r>
      <w:r w:rsidR="001066D9">
        <w:t xml:space="preserve">more invasive </w:t>
      </w:r>
      <w:r w:rsidR="00962E28">
        <w:t>surgical treatment option</w:t>
      </w:r>
      <w:r w:rsidR="001066D9">
        <w:t xml:space="preserve">s, known broadly as </w:t>
      </w:r>
      <w:r w:rsidR="00962E28">
        <w:t>‘filtering’ surgeries</w:t>
      </w:r>
      <w:r w:rsidR="001066D9">
        <w:t>, may be considered</w:t>
      </w:r>
      <w:r w:rsidR="00962E28">
        <w:t xml:space="preserve">. This category of procedure includes </w:t>
      </w:r>
      <w:proofErr w:type="spellStart"/>
      <w:r w:rsidR="00962E28">
        <w:t>trabeculectomy</w:t>
      </w:r>
      <w:proofErr w:type="spellEnd"/>
      <w:r w:rsidR="00962E28">
        <w:t xml:space="preserve">, aqueous shunt/filtration device implantation, </w:t>
      </w:r>
      <w:proofErr w:type="spellStart"/>
      <w:r w:rsidR="00962E28" w:rsidRPr="00962E28">
        <w:t>sclerectomy</w:t>
      </w:r>
      <w:proofErr w:type="spellEnd"/>
      <w:r w:rsidR="00962E28" w:rsidRPr="00962E28">
        <w:t xml:space="preserve">, </w:t>
      </w:r>
      <w:proofErr w:type="spellStart"/>
      <w:r w:rsidR="00962E28" w:rsidRPr="00962E28">
        <w:t>viscocanalostomy</w:t>
      </w:r>
      <w:proofErr w:type="spellEnd"/>
      <w:r w:rsidR="00962E28" w:rsidRPr="00962E28">
        <w:t xml:space="preserve">, </w:t>
      </w:r>
      <w:proofErr w:type="spellStart"/>
      <w:r w:rsidR="00962E28" w:rsidRPr="00962E28">
        <w:t>canaloplasty</w:t>
      </w:r>
      <w:proofErr w:type="spellEnd"/>
      <w:r w:rsidR="00962E28" w:rsidRPr="00962E28">
        <w:t xml:space="preserve">, </w:t>
      </w:r>
      <w:proofErr w:type="spellStart"/>
      <w:r w:rsidR="00962E28" w:rsidRPr="00962E28">
        <w:t>ab</w:t>
      </w:r>
      <w:proofErr w:type="spellEnd"/>
      <w:r w:rsidR="00962E28" w:rsidRPr="00962E28">
        <w:t xml:space="preserve"> </w:t>
      </w:r>
      <w:proofErr w:type="spellStart"/>
      <w:r w:rsidR="00962E28" w:rsidRPr="00962E28">
        <w:t>interno</w:t>
      </w:r>
      <w:proofErr w:type="spellEnd"/>
      <w:r w:rsidR="00962E28" w:rsidRPr="00962E28">
        <w:t xml:space="preserve"> </w:t>
      </w:r>
      <w:proofErr w:type="spellStart"/>
      <w:r w:rsidR="00962E28" w:rsidRPr="00962E28">
        <w:t>excimer</w:t>
      </w:r>
      <w:proofErr w:type="spellEnd"/>
      <w:r w:rsidR="00962E28" w:rsidRPr="00962E28">
        <w:t xml:space="preserve"> laser </w:t>
      </w:r>
      <w:proofErr w:type="spellStart"/>
      <w:r w:rsidR="00962E28" w:rsidRPr="00962E28">
        <w:t>trabeculostomy</w:t>
      </w:r>
      <w:proofErr w:type="spellEnd"/>
      <w:r w:rsidR="00962E28" w:rsidRPr="00962E28">
        <w:t xml:space="preserve">, and </w:t>
      </w:r>
      <w:proofErr w:type="spellStart"/>
      <w:r w:rsidR="00962E28" w:rsidRPr="00962E28">
        <w:t>ab</w:t>
      </w:r>
      <w:proofErr w:type="spellEnd"/>
      <w:r w:rsidR="00962E28" w:rsidRPr="00962E28">
        <w:t xml:space="preserve"> </w:t>
      </w:r>
      <w:proofErr w:type="spellStart"/>
      <w:r w:rsidR="00962E28" w:rsidRPr="00962E28">
        <w:t>interno</w:t>
      </w:r>
      <w:proofErr w:type="spellEnd"/>
      <w:r w:rsidR="00962E28" w:rsidRPr="00962E28">
        <w:t xml:space="preserve"> </w:t>
      </w:r>
      <w:proofErr w:type="spellStart"/>
      <w:r w:rsidR="00962E28" w:rsidRPr="00962E28">
        <w:t>microelectrocautery</w:t>
      </w:r>
      <w:proofErr w:type="spellEnd"/>
      <w:r w:rsidR="00962E28" w:rsidRPr="00962E28">
        <w:t xml:space="preserve"> of the trabecular meshwork</w:t>
      </w:r>
      <w:r w:rsidR="006A6157">
        <w:t>.</w:t>
      </w:r>
      <w:r w:rsidR="00962E28" w:rsidRPr="00962E28">
        <w:t xml:space="preserve"> </w:t>
      </w:r>
      <w:r w:rsidR="001066D9">
        <w:t xml:space="preserve">Such </w:t>
      </w:r>
      <w:r w:rsidR="00962E28">
        <w:t xml:space="preserve">procedures can be effective </w:t>
      </w:r>
      <w:r w:rsidR="006A6157">
        <w:t xml:space="preserve">in lowering and maintaining IOP, </w:t>
      </w:r>
      <w:r w:rsidR="00962E28">
        <w:t xml:space="preserve">but carry a </w:t>
      </w:r>
      <w:r w:rsidR="006A6157">
        <w:t xml:space="preserve">significant </w:t>
      </w:r>
      <w:r w:rsidR="00962E28">
        <w:t xml:space="preserve">risk of complication, including: </w:t>
      </w:r>
      <w:r w:rsidR="006A6157">
        <w:t xml:space="preserve">procedural failure, </w:t>
      </w:r>
      <w:proofErr w:type="spellStart"/>
      <w:r w:rsidR="00962E28">
        <w:t>endophthalmitis</w:t>
      </w:r>
      <w:proofErr w:type="spellEnd"/>
      <w:r w:rsidR="00962E28">
        <w:t xml:space="preserve">, </w:t>
      </w:r>
      <w:proofErr w:type="spellStart"/>
      <w:r w:rsidR="00962E28">
        <w:t>blebitis</w:t>
      </w:r>
      <w:proofErr w:type="spellEnd"/>
      <w:r w:rsidR="00962E28">
        <w:t xml:space="preserve">, bleb leak, or </w:t>
      </w:r>
      <w:proofErr w:type="spellStart"/>
      <w:r w:rsidR="00962E28">
        <w:t>hypotony</w:t>
      </w:r>
      <w:proofErr w:type="spellEnd"/>
      <w:r w:rsidR="00962E28">
        <w:t>. Due to these risk factors</w:t>
      </w:r>
      <w:r w:rsidR="006A6157">
        <w:t>, filtering surgeries</w:t>
      </w:r>
      <w:r w:rsidR="00962E28">
        <w:t xml:space="preserve"> are generally reserved for patients with advanced disease who can no longer maintain IOP with a combination of medication and laser </w:t>
      </w:r>
      <w:proofErr w:type="spellStart"/>
      <w:r w:rsidR="00962E28">
        <w:t>trabeculoplasty</w:t>
      </w:r>
      <w:proofErr w:type="spellEnd"/>
      <w:r w:rsidR="00962E28">
        <w:t xml:space="preserve">. </w:t>
      </w:r>
    </w:p>
    <w:p w14:paraId="33EA2FB3" w14:textId="1D16A9F7" w:rsidR="004D1D78" w:rsidRDefault="006A6157" w:rsidP="006A24B7">
      <w:pPr>
        <w:ind w:left="426"/>
      </w:pPr>
      <w:r>
        <w:t>The current clinical man</w:t>
      </w:r>
      <w:r w:rsidR="005506C4">
        <w:t>a</w:t>
      </w:r>
      <w:r>
        <w:t>g</w:t>
      </w:r>
      <w:r w:rsidR="005506C4">
        <w:t xml:space="preserve">ement </w:t>
      </w:r>
      <w:r>
        <w:t xml:space="preserve">pathway for patients with mild-to-moderate OAG is summarised under Question </w:t>
      </w:r>
      <w:r w:rsidR="005506C4">
        <w:t xml:space="preserve">26 and </w:t>
      </w:r>
      <w:r>
        <w:t xml:space="preserve">27 below. </w:t>
      </w:r>
      <w:r w:rsidR="0069234C">
        <w:t xml:space="preserve">The proposed </w:t>
      </w:r>
      <w:r w:rsidR="005506C4">
        <w:t xml:space="preserve">pathways are adapted from the Guidelines for the screening, prognosis, diagnosis, management and prevention of glaucoma (NHMRC, 2010). The pathway for a patient with suspected open-angle glaucoma described in these guidelines is provided in </w:t>
      </w:r>
      <w:r w:rsidR="005506C4">
        <w:fldChar w:fldCharType="begin"/>
      </w:r>
      <w:r w:rsidR="005506C4">
        <w:instrText xml:space="preserve"> REF _Ref476151118 \h </w:instrText>
      </w:r>
      <w:r w:rsidR="005506C4">
        <w:fldChar w:fldCharType="separate"/>
      </w:r>
      <w:r w:rsidR="005506C4">
        <w:t xml:space="preserve">Figure </w:t>
      </w:r>
      <w:r w:rsidR="005506C4">
        <w:rPr>
          <w:noProof/>
        </w:rPr>
        <w:t>1</w:t>
      </w:r>
      <w:r w:rsidR="005506C4">
        <w:fldChar w:fldCharType="end"/>
      </w:r>
      <w:r w:rsidR="005506C4">
        <w:t>.</w:t>
      </w:r>
    </w:p>
    <w:p w14:paraId="49DBC79D" w14:textId="77777777" w:rsidR="005506C4" w:rsidRDefault="005506C4" w:rsidP="006A24B7">
      <w:pPr>
        <w:ind w:left="426"/>
      </w:pPr>
    </w:p>
    <w:p w14:paraId="0B3FC67D" w14:textId="44E4E007" w:rsidR="005506C4" w:rsidRDefault="005506C4" w:rsidP="005506C4">
      <w:pPr>
        <w:pStyle w:val="Caption"/>
      </w:pPr>
      <w:bookmarkStart w:id="4" w:name="_Ref476151118"/>
      <w:r>
        <w:lastRenderedPageBreak/>
        <w:t xml:space="preserve">Figure </w:t>
      </w:r>
      <w:fldSimple w:instr=" SEQ Figure \* ARABIC ">
        <w:r>
          <w:rPr>
            <w:noProof/>
          </w:rPr>
          <w:t>1</w:t>
        </w:r>
      </w:fldSimple>
      <w:bookmarkEnd w:id="4"/>
      <w:r>
        <w:tab/>
        <w:t>Open-angle glaucoma pathway (NHMRC 2010)</w:t>
      </w:r>
    </w:p>
    <w:p w14:paraId="0F85C055" w14:textId="57BE5AE1" w:rsidR="005506C4" w:rsidRDefault="005506C4" w:rsidP="005506C4">
      <w:pPr>
        <w:ind w:left="426"/>
        <w:jc w:val="center"/>
      </w:pPr>
      <w:r w:rsidRPr="005506C4">
        <w:rPr>
          <w:noProof/>
          <w:lang w:eastAsia="en-AU"/>
        </w:rPr>
        <w:drawing>
          <wp:inline distT="0" distB="0" distL="0" distR="0" wp14:anchorId="3CB14EF8" wp14:editId="5C72F50F">
            <wp:extent cx="4165763" cy="6181725"/>
            <wp:effectExtent l="0" t="0" r="6350" b="0"/>
            <wp:docPr id="12" name="Picture 12" title="Figure 1 Open-angle glaucoma pathway (NHMRC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71052" cy="6189574"/>
                    </a:xfrm>
                    <a:prstGeom prst="rect">
                      <a:avLst/>
                    </a:prstGeom>
                  </pic:spPr>
                </pic:pic>
              </a:graphicData>
            </a:graphic>
          </wp:inline>
        </w:drawing>
      </w:r>
    </w:p>
    <w:p w14:paraId="3A34A86A" w14:textId="77777777" w:rsidR="006A6157" w:rsidRPr="006A6157" w:rsidRDefault="006A6157" w:rsidP="004C3FEE">
      <w:pPr>
        <w:ind w:left="426"/>
        <w:rPr>
          <w:szCs w:val="20"/>
          <w:u w:val="single"/>
        </w:rPr>
      </w:pPr>
      <w:r>
        <w:rPr>
          <w:szCs w:val="20"/>
          <w:u w:val="single"/>
        </w:rPr>
        <w:t>Burden of illness</w:t>
      </w:r>
    </w:p>
    <w:p w14:paraId="112DC1CD" w14:textId="77777777" w:rsidR="004C3FEE" w:rsidRPr="004C3FEE" w:rsidRDefault="004C3FEE" w:rsidP="004C3FEE">
      <w:pPr>
        <w:ind w:left="426"/>
        <w:rPr>
          <w:szCs w:val="20"/>
        </w:rPr>
      </w:pPr>
      <w:r w:rsidRPr="004C3FEE">
        <w:rPr>
          <w:szCs w:val="20"/>
        </w:rPr>
        <w:t>Patients with mild glaucoma may be asymptomatic, but as the disease progresses, difficulties may occur with peripheral vision, contrast sensitivity, glare, and light-to-dark and dark-to-light adaptation. In its most severe form, glaucoma results in irreversible blindness</w:t>
      </w:r>
      <w:r>
        <w:rPr>
          <w:szCs w:val="20"/>
        </w:rPr>
        <w:t xml:space="preserve"> (Boland 2012)</w:t>
      </w:r>
      <w:r w:rsidRPr="004C3FEE">
        <w:rPr>
          <w:szCs w:val="20"/>
        </w:rPr>
        <w:t>. Visual impairment may affect activities of daily living (</w:t>
      </w:r>
      <w:proofErr w:type="spellStart"/>
      <w:r w:rsidRPr="004C3FEE">
        <w:rPr>
          <w:szCs w:val="20"/>
        </w:rPr>
        <w:t>eg</w:t>
      </w:r>
      <w:proofErr w:type="spellEnd"/>
      <w:r w:rsidRPr="004C3FEE">
        <w:rPr>
          <w:szCs w:val="20"/>
        </w:rPr>
        <w:t>, driving, walking, and reading), and may decrease quality of life (</w:t>
      </w:r>
      <w:proofErr w:type="spellStart"/>
      <w:r w:rsidRPr="004C3FEE">
        <w:rPr>
          <w:szCs w:val="20"/>
        </w:rPr>
        <w:t>QoL</w:t>
      </w:r>
      <w:proofErr w:type="spellEnd"/>
      <w:r w:rsidRPr="004C3FEE">
        <w:rPr>
          <w:szCs w:val="20"/>
        </w:rPr>
        <w:t>) and health-related quality of life (</w:t>
      </w:r>
      <w:proofErr w:type="spellStart"/>
      <w:r w:rsidRPr="004C3FEE">
        <w:rPr>
          <w:szCs w:val="20"/>
        </w:rPr>
        <w:t>HRQoL</w:t>
      </w:r>
      <w:proofErr w:type="spellEnd"/>
      <w:r w:rsidRPr="004C3FEE">
        <w:rPr>
          <w:szCs w:val="20"/>
        </w:rPr>
        <w:t xml:space="preserve">). Vision loss may also impose a psychological burden on patients due to fear of blindness, social withdrawal, and depression. The impact of glaucoma on </w:t>
      </w:r>
      <w:proofErr w:type="spellStart"/>
      <w:r w:rsidRPr="004C3FEE">
        <w:rPr>
          <w:szCs w:val="20"/>
        </w:rPr>
        <w:t>HRQoL</w:t>
      </w:r>
      <w:proofErr w:type="spellEnd"/>
      <w:r w:rsidRPr="004C3FEE">
        <w:rPr>
          <w:szCs w:val="20"/>
        </w:rPr>
        <w:t xml:space="preserve"> can be significant in both undiagnosed as well as diagnosed patients, even in the early stages of disease</w:t>
      </w:r>
      <w:r>
        <w:rPr>
          <w:szCs w:val="20"/>
        </w:rPr>
        <w:t xml:space="preserve"> (</w:t>
      </w:r>
      <w:proofErr w:type="spellStart"/>
      <w:r>
        <w:rPr>
          <w:szCs w:val="20"/>
        </w:rPr>
        <w:t>Varma</w:t>
      </w:r>
      <w:proofErr w:type="spellEnd"/>
      <w:r>
        <w:rPr>
          <w:szCs w:val="20"/>
        </w:rPr>
        <w:t xml:space="preserve"> 2011)</w:t>
      </w:r>
      <w:r w:rsidRPr="004C3FEE">
        <w:rPr>
          <w:szCs w:val="20"/>
        </w:rPr>
        <w:t>.</w:t>
      </w:r>
    </w:p>
    <w:p w14:paraId="2370A067" w14:textId="77777777" w:rsidR="004C3FEE" w:rsidRDefault="004C3FEE" w:rsidP="006A6157">
      <w:pPr>
        <w:ind w:left="426"/>
        <w:rPr>
          <w:szCs w:val="20"/>
        </w:rPr>
      </w:pPr>
      <w:r w:rsidRPr="004C3FEE">
        <w:rPr>
          <w:szCs w:val="20"/>
        </w:rPr>
        <w:t>Treatment of OAG incurs substantial annual costs that usually increase over time as the disease progresses. Direct medical costs include ocular hypotensive medication(s), physician and hospital visits, and glaucoma-related procedures; direct nonmedical costs include transportation, government purchase programs, guide dogs, and nursing home care</w:t>
      </w:r>
      <w:r>
        <w:rPr>
          <w:szCs w:val="20"/>
        </w:rPr>
        <w:t xml:space="preserve"> (</w:t>
      </w:r>
      <w:proofErr w:type="spellStart"/>
      <w:r>
        <w:rPr>
          <w:szCs w:val="20"/>
        </w:rPr>
        <w:t>Varma</w:t>
      </w:r>
      <w:proofErr w:type="spellEnd"/>
      <w:r>
        <w:rPr>
          <w:szCs w:val="20"/>
        </w:rPr>
        <w:t xml:space="preserve"> 2011)</w:t>
      </w:r>
      <w:r w:rsidRPr="004C3FEE">
        <w:rPr>
          <w:szCs w:val="20"/>
        </w:rPr>
        <w:t xml:space="preserve">. Indirect costs reflect lost productivity, such as days missed from work, and the productivity costs borne by caregivers such as family members and </w:t>
      </w:r>
      <w:r w:rsidRPr="004C3FEE">
        <w:rPr>
          <w:szCs w:val="20"/>
        </w:rPr>
        <w:lastRenderedPageBreak/>
        <w:t>friends</w:t>
      </w:r>
      <w:r>
        <w:rPr>
          <w:szCs w:val="20"/>
        </w:rPr>
        <w:t>.</w:t>
      </w:r>
      <w:r w:rsidR="006A6157">
        <w:rPr>
          <w:szCs w:val="20"/>
        </w:rPr>
        <w:t xml:space="preserve"> </w:t>
      </w:r>
      <w:r w:rsidR="006A6157" w:rsidRPr="006A6157">
        <w:rPr>
          <w:szCs w:val="20"/>
        </w:rPr>
        <w:t>In Australia, one in eight</w:t>
      </w:r>
      <w:r w:rsidR="006A6157">
        <w:rPr>
          <w:szCs w:val="20"/>
        </w:rPr>
        <w:t xml:space="preserve"> </w:t>
      </w:r>
      <w:r w:rsidR="006A6157" w:rsidRPr="006A6157">
        <w:rPr>
          <w:szCs w:val="20"/>
        </w:rPr>
        <w:t>persons over 80 years of age will develop glaucoma, placing a substantial clinical and financial</w:t>
      </w:r>
      <w:r w:rsidR="006A6157">
        <w:rPr>
          <w:szCs w:val="20"/>
        </w:rPr>
        <w:t xml:space="preserve"> </w:t>
      </w:r>
      <w:r w:rsidR="006A6157" w:rsidRPr="006A6157">
        <w:rPr>
          <w:szCs w:val="20"/>
        </w:rPr>
        <w:t>burden on the Australian healthcare system. By 2025, the total annual cost of glaucoma is</w:t>
      </w:r>
      <w:r w:rsidR="006A6157">
        <w:rPr>
          <w:szCs w:val="20"/>
        </w:rPr>
        <w:t xml:space="preserve"> </w:t>
      </w:r>
      <w:r w:rsidR="006A6157" w:rsidRPr="006A6157">
        <w:rPr>
          <w:szCs w:val="20"/>
        </w:rPr>
        <w:t>expected to reach AU$4.3b (Centre for Eye Research 2008; NHMRC 2010).</w:t>
      </w:r>
    </w:p>
    <w:p w14:paraId="32C65B79" w14:textId="77777777" w:rsidR="006A6157" w:rsidRPr="00154B00" w:rsidRDefault="006A6157" w:rsidP="006A6157">
      <w:pPr>
        <w:ind w:left="426"/>
        <w:rPr>
          <w:szCs w:val="20"/>
        </w:rPr>
      </w:pPr>
    </w:p>
    <w:p w14:paraId="7EAFF271" w14:textId="77777777" w:rsidR="00AA5FDA" w:rsidRPr="00154B00" w:rsidRDefault="00AA5FDA" w:rsidP="00530204">
      <w:pPr>
        <w:pStyle w:val="Heading2"/>
      </w:pPr>
      <w:r w:rsidRPr="00154B00">
        <w:t>Specify any characteristics of patients with the medical condition</w:t>
      </w:r>
      <w:r w:rsidR="00707D4D">
        <w:t>, or suspected of,</w:t>
      </w:r>
      <w:r w:rsidRPr="00154B00">
        <w:t xml:space="preserve"> who are proposed to be eligible for the </w:t>
      </w:r>
      <w:r w:rsidRPr="00DA7D0C">
        <w:t>proposed</w:t>
      </w:r>
      <w:r w:rsidRPr="00154B00">
        <w:t xml:space="preserve"> medical service</w:t>
      </w:r>
      <w:r w:rsidR="00102686" w:rsidRPr="00154B00">
        <w:t>, including any details of how a patient w</w:t>
      </w:r>
      <w:r w:rsidR="0054594B" w:rsidRPr="00154B00">
        <w:t>ould be</w:t>
      </w:r>
      <w:r w:rsidR="00102686" w:rsidRPr="00154B00">
        <w:t xml:space="preserve"> </w:t>
      </w:r>
      <w:r w:rsidR="0018630F" w:rsidRPr="00154B00">
        <w:t>investigated</w:t>
      </w:r>
      <w:r w:rsidR="0054594B" w:rsidRPr="00154B00">
        <w:t>,</w:t>
      </w:r>
      <w:r w:rsidR="0018630F" w:rsidRPr="00154B00">
        <w:t xml:space="preserve"> managed </w:t>
      </w:r>
      <w:r w:rsidR="0054594B" w:rsidRPr="00154B00">
        <w:t xml:space="preserve">and referred </w:t>
      </w:r>
      <w:r w:rsidR="007D2358" w:rsidRPr="00154B00">
        <w:t xml:space="preserve">within the Australian health care system </w:t>
      </w:r>
      <w:r w:rsidR="0018630F" w:rsidRPr="00154B00">
        <w:t xml:space="preserve">in the lead up to being considered </w:t>
      </w:r>
      <w:r w:rsidR="00DF6D37" w:rsidRPr="00154B00">
        <w:t xml:space="preserve">eligible </w:t>
      </w:r>
      <w:r w:rsidR="0018630F" w:rsidRPr="00154B00">
        <w:t>for the service</w:t>
      </w:r>
      <w:r w:rsidR="00197D29">
        <w:t>:</w:t>
      </w:r>
    </w:p>
    <w:p w14:paraId="0B818688" w14:textId="07536096" w:rsidR="00BC4B2F" w:rsidRDefault="00BC4B2F" w:rsidP="00BA0027">
      <w:pPr>
        <w:ind w:left="426"/>
      </w:pPr>
      <w:r>
        <w:t xml:space="preserve">The </w:t>
      </w:r>
      <w:r w:rsidR="00BA0027">
        <w:t xml:space="preserve">patient </w:t>
      </w:r>
      <w:r>
        <w:t xml:space="preserve">population who will be eligible for the proposed service are </w:t>
      </w:r>
      <w:r w:rsidR="00BA0027">
        <w:t xml:space="preserve">those </w:t>
      </w:r>
      <w:r>
        <w:t xml:space="preserve">with a confirmed diagnosis of open-angle glaucoma. </w:t>
      </w:r>
      <w:proofErr w:type="gramStart"/>
      <w:r>
        <w:t xml:space="preserve">Guidelines for the screening, prognosis, diagnosis, management and prevention of glaucoma in Australia (NHMRC, 2010) state that diagnosis of glaucoma </w:t>
      </w:r>
      <w:r w:rsidR="00BA0027">
        <w:t xml:space="preserve">should be made </w:t>
      </w:r>
      <w:r>
        <w:t xml:space="preserve">on the basis of </w:t>
      </w:r>
      <w:r w:rsidR="00122DEE">
        <w:t>multiple sources of information.</w:t>
      </w:r>
      <w:proofErr w:type="gramEnd"/>
      <w:r w:rsidR="00122DEE">
        <w:t xml:space="preserve"> </w:t>
      </w:r>
      <w:r w:rsidR="00BA0027">
        <w:t>An i</w:t>
      </w:r>
      <w:r w:rsidR="00122DEE">
        <w:t xml:space="preserve">nitial consultation would ascertain relevant risk factors, such as age, family history, ethnicity, smoking </w:t>
      </w:r>
      <w:r w:rsidR="00BA0027">
        <w:t xml:space="preserve">and </w:t>
      </w:r>
      <w:r w:rsidR="00122DEE">
        <w:t>diabetes status. In addition, a comprehensive clinical examination would be undertaken including slit lamp examination, tonometry</w:t>
      </w:r>
      <w:r w:rsidR="00BA0027">
        <w:t xml:space="preserve"> (assessment of intraocular pressure)</w:t>
      </w:r>
      <w:r w:rsidR="00122DEE">
        <w:t xml:space="preserve">, fundus and optic nerve head examination, </w:t>
      </w:r>
      <w:proofErr w:type="spellStart"/>
      <w:r w:rsidR="00122DEE">
        <w:t>gonioscopy</w:t>
      </w:r>
      <w:proofErr w:type="spellEnd"/>
      <w:r w:rsidR="00122DEE">
        <w:t>, corneal thickness</w:t>
      </w:r>
      <w:r w:rsidR="00BA0027">
        <w:t>, and visual field examination.</w:t>
      </w:r>
      <w:r w:rsidR="00122DEE">
        <w:t xml:space="preserve"> </w:t>
      </w:r>
      <w:r w:rsidR="00BA0027">
        <w:t>A confirmatory diagnosis may require more than one consultation with a health care provider, including the involvement of an ophthalmologist.</w:t>
      </w:r>
      <w:r w:rsidR="009F2488">
        <w:t xml:space="preserve"> </w:t>
      </w:r>
    </w:p>
    <w:p w14:paraId="667A7637" w14:textId="6FD61E55" w:rsidR="00576ADC" w:rsidRDefault="005F52F5" w:rsidP="005D6295">
      <w:pPr>
        <w:ind w:left="426"/>
      </w:pPr>
      <w:r>
        <w:t xml:space="preserve">The </w:t>
      </w:r>
      <w:r w:rsidR="00BA0027">
        <w:t xml:space="preserve">sub-set of glaucoma </w:t>
      </w:r>
      <w:r>
        <w:t>patient</w:t>
      </w:r>
      <w:r w:rsidR="00BA0027">
        <w:t>s</w:t>
      </w:r>
      <w:r>
        <w:t xml:space="preserve"> expected to access </w:t>
      </w:r>
      <w:r w:rsidR="00616192">
        <w:t xml:space="preserve">trabecular bypass </w:t>
      </w:r>
      <w:r>
        <w:t>MIGS device implantation through the MBS can be broadly divided into two groups;</w:t>
      </w:r>
    </w:p>
    <w:p w14:paraId="181206D2" w14:textId="77777777" w:rsidR="00576ADC" w:rsidRDefault="005F52F5" w:rsidP="00576ADC">
      <w:pPr>
        <w:pStyle w:val="ListParagraph"/>
        <w:numPr>
          <w:ilvl w:val="0"/>
          <w:numId w:val="39"/>
        </w:numPr>
      </w:pPr>
      <w:r>
        <w:t xml:space="preserve">those who </w:t>
      </w:r>
      <w:r w:rsidR="00BC4B2F">
        <w:t xml:space="preserve">will </w:t>
      </w:r>
      <w:r>
        <w:t>undergo implantation in conjunction with cataract surgery, and</w:t>
      </w:r>
      <w:r w:rsidR="00576ADC">
        <w:t>;</w:t>
      </w:r>
    </w:p>
    <w:p w14:paraId="6A77B2A6" w14:textId="79D5BF1F" w:rsidR="0042599F" w:rsidRDefault="005F52F5" w:rsidP="00576ADC">
      <w:pPr>
        <w:pStyle w:val="ListParagraph"/>
        <w:numPr>
          <w:ilvl w:val="0"/>
          <w:numId w:val="39"/>
        </w:numPr>
      </w:pPr>
      <w:proofErr w:type="gramStart"/>
      <w:r>
        <w:t>those</w:t>
      </w:r>
      <w:proofErr w:type="gramEnd"/>
      <w:r>
        <w:t xml:space="preserve"> who receive the intervention as a stand-alone procedure. </w:t>
      </w:r>
    </w:p>
    <w:p w14:paraId="5773FDD8" w14:textId="04569586" w:rsidR="0042599F" w:rsidRPr="0042599F" w:rsidRDefault="0042599F" w:rsidP="005D6295">
      <w:pPr>
        <w:ind w:left="426"/>
        <w:rPr>
          <w:u w:val="single"/>
        </w:rPr>
      </w:pPr>
      <w:r w:rsidRPr="0042599F">
        <w:rPr>
          <w:u w:val="single"/>
        </w:rPr>
        <w:t xml:space="preserve">Implantation of </w:t>
      </w:r>
      <w:r w:rsidR="00616192" w:rsidRPr="00616192">
        <w:rPr>
          <w:u w:val="single"/>
        </w:rPr>
        <w:t>trabecular bypass</w:t>
      </w:r>
      <w:r w:rsidR="00616192">
        <w:t xml:space="preserve"> </w:t>
      </w:r>
      <w:r w:rsidRPr="0042599F">
        <w:rPr>
          <w:u w:val="single"/>
        </w:rPr>
        <w:t>MIGS device in conjunction with cataract surgery</w:t>
      </w:r>
    </w:p>
    <w:p w14:paraId="738EA585" w14:textId="6CD30A22" w:rsidR="00C74F35" w:rsidRDefault="009F2488" w:rsidP="005D6295">
      <w:pPr>
        <w:ind w:left="426"/>
      </w:pPr>
      <w:r>
        <w:t xml:space="preserve">Cataract surgery is common among the patient population expected to access MIGS device implantation through the MBS (i.e. patients aged </w:t>
      </w:r>
      <w:r w:rsidR="0069234C">
        <w:t>5</w:t>
      </w:r>
      <w:r>
        <w:t xml:space="preserve">5 years or older). Glaucoma and cataract are not necessarily related conditions and their incidence is largely independent of each other. However, micro-stenting will predominantly take place in conjunction with cataract </w:t>
      </w:r>
      <w:r w:rsidR="00C74F35">
        <w:t xml:space="preserve">surgery, </w:t>
      </w:r>
      <w:r>
        <w:t xml:space="preserve">because addressing these two conditions, when co-existent, in a single </w:t>
      </w:r>
      <w:r w:rsidR="00C74F35">
        <w:t xml:space="preserve">operation </w:t>
      </w:r>
      <w:r>
        <w:t xml:space="preserve">minimises the risk of surgery-related complications (i.e. infection). </w:t>
      </w:r>
    </w:p>
    <w:p w14:paraId="625AFD25" w14:textId="24E1438C" w:rsidR="00C3258B" w:rsidRDefault="009F2488" w:rsidP="005D6295">
      <w:pPr>
        <w:ind w:left="426"/>
      </w:pPr>
      <w:r>
        <w:t xml:space="preserve">It is estimated approximately 31% of Australians aged 55 or more suffer from cataracts (AIHW 2005). </w:t>
      </w:r>
      <w:r w:rsidR="00C74F35">
        <w:t xml:space="preserve">The average age of patients claiming a MBS benefit for cataract surgery (MBS item 42702) in Australia in 2016 was approximately 73 years. </w:t>
      </w:r>
      <w:r>
        <w:t>Age-specific rates for cataract increase with age for men and women and are well over 70% for men and women aged 80 or more. Among the same sub-group of the Australian population, aged 55 years or older, the prevalence rate for g</w:t>
      </w:r>
      <w:r w:rsidR="0069234C">
        <w:t>laucoma is estimated to be 2.7</w:t>
      </w:r>
      <w:r>
        <w:t>% (</w:t>
      </w:r>
      <w:r w:rsidR="0069234C">
        <w:t>Blue Mountains Eye Study, Mitchell et al. 1996</w:t>
      </w:r>
      <w:r>
        <w:t>).</w:t>
      </w:r>
      <w:r w:rsidR="00C74F35">
        <w:t xml:space="preserve"> T</w:t>
      </w:r>
      <w:r w:rsidR="00C3258B">
        <w:t xml:space="preserve">he mean age of patients claiming an MBS benefit for MIGS implantation (MBS item 42758 - Goniotomy), in 2016 was also 73 years. </w:t>
      </w:r>
    </w:p>
    <w:p w14:paraId="335F5B6C" w14:textId="08B2E5DD" w:rsidR="0069234C" w:rsidRDefault="00691215" w:rsidP="006B70F9">
      <w:pPr>
        <w:ind w:left="426"/>
      </w:pPr>
      <w:r>
        <w:t xml:space="preserve">As the implantation of a MIGS device in this patient population is determined by the presence of </w:t>
      </w:r>
      <w:proofErr w:type="gramStart"/>
      <w:r>
        <w:t>a co</w:t>
      </w:r>
      <w:proofErr w:type="gramEnd"/>
      <w:r>
        <w:t xml:space="preserve">-morbidity, in this case cataract, whose incidence is largely independent of glaucoma, the treatment history of </w:t>
      </w:r>
      <w:r w:rsidR="0069234C">
        <w:t xml:space="preserve">eligible </w:t>
      </w:r>
      <w:r>
        <w:t xml:space="preserve">patients may vary. Primary candidates for </w:t>
      </w:r>
      <w:r w:rsidR="00616192">
        <w:t xml:space="preserve">trabecular bypass </w:t>
      </w:r>
      <w:r>
        <w:t xml:space="preserve">MIGS implantation are patients </w:t>
      </w:r>
      <w:r w:rsidR="0069234C">
        <w:t xml:space="preserve">diagnosed </w:t>
      </w:r>
      <w:r>
        <w:t xml:space="preserve">with OAG </w:t>
      </w:r>
      <w:r w:rsidR="0069234C">
        <w:t xml:space="preserve">who are </w:t>
      </w:r>
      <w:r>
        <w:t xml:space="preserve">currently treated with ocular hypotensive medication. </w:t>
      </w:r>
      <w:r w:rsidR="006B70F9">
        <w:t xml:space="preserve">Medication is generally the first </w:t>
      </w:r>
      <w:r w:rsidR="0069234C">
        <w:t xml:space="preserve">treatment </w:t>
      </w:r>
      <w:r w:rsidR="006B70F9">
        <w:t xml:space="preserve">choice for patients with glaucoma. However, conventional medication management is associated with substantial adherence and quality use of medicines issues. Optimal IOP </w:t>
      </w:r>
      <w:r w:rsidR="009C17FF">
        <w:t xml:space="preserve">control </w:t>
      </w:r>
      <w:r w:rsidR="006B70F9">
        <w:t xml:space="preserve">requires </w:t>
      </w:r>
      <w:r w:rsidR="009C17FF">
        <w:t xml:space="preserve">a high level of patient compliance, which presents a </w:t>
      </w:r>
      <w:r w:rsidR="0069234C">
        <w:t xml:space="preserve">complex </w:t>
      </w:r>
      <w:r w:rsidR="009C17FF">
        <w:t xml:space="preserve">management issue in a disease that is chronic and largely asymptomatic. There are also a number of common side effects associated with topical </w:t>
      </w:r>
      <w:r w:rsidR="0069234C">
        <w:t xml:space="preserve">hypotensive </w:t>
      </w:r>
      <w:r w:rsidR="009C17FF">
        <w:t xml:space="preserve">medication which can impact patient adherence, or necessitate a change in management strategy (NHMRC, 2010). </w:t>
      </w:r>
    </w:p>
    <w:p w14:paraId="1A1396EA" w14:textId="5228FAE5" w:rsidR="00C74F35" w:rsidRDefault="009C17FF" w:rsidP="006B70F9">
      <w:pPr>
        <w:ind w:left="426"/>
      </w:pPr>
      <w:r>
        <w:t xml:space="preserve">The therapeutic goal of </w:t>
      </w:r>
      <w:r w:rsidR="00616192">
        <w:t xml:space="preserve">trabecular bypass </w:t>
      </w:r>
      <w:r>
        <w:t xml:space="preserve">MIGS implantation in </w:t>
      </w:r>
      <w:r w:rsidR="0069234C">
        <w:t xml:space="preserve">this </w:t>
      </w:r>
      <w:r>
        <w:t xml:space="preserve">patient population would be to maintain IOP at a target level while simultaneously reducing the medication burden for patients. This may be either in the form of a direct reduction in the number of drops required per day, or through obviating the need for an increase in medication over time. </w:t>
      </w:r>
    </w:p>
    <w:p w14:paraId="379919D7" w14:textId="092DF218" w:rsidR="00691215" w:rsidRPr="0042599F" w:rsidRDefault="00691215" w:rsidP="00691215">
      <w:pPr>
        <w:ind w:left="426"/>
        <w:rPr>
          <w:u w:val="single"/>
        </w:rPr>
      </w:pPr>
      <w:r w:rsidRPr="0042599F">
        <w:rPr>
          <w:u w:val="single"/>
        </w:rPr>
        <w:t xml:space="preserve">Implantation of </w:t>
      </w:r>
      <w:r w:rsidR="00616192" w:rsidRPr="00616192">
        <w:rPr>
          <w:u w:val="single"/>
        </w:rPr>
        <w:t>trabecular bypass</w:t>
      </w:r>
      <w:r w:rsidR="00616192">
        <w:t xml:space="preserve"> </w:t>
      </w:r>
      <w:r w:rsidRPr="0042599F">
        <w:rPr>
          <w:u w:val="single"/>
        </w:rPr>
        <w:t xml:space="preserve">MIGS device </w:t>
      </w:r>
      <w:r>
        <w:rPr>
          <w:u w:val="single"/>
        </w:rPr>
        <w:t xml:space="preserve">as a stand-alone procedure </w:t>
      </w:r>
    </w:p>
    <w:p w14:paraId="7C9156DC" w14:textId="42AD4076" w:rsidR="00C74F35" w:rsidRDefault="00691215" w:rsidP="005D6295">
      <w:pPr>
        <w:ind w:left="426"/>
      </w:pPr>
      <w:r>
        <w:t xml:space="preserve">There are two categories of glaucoma patients who would be considered for </w:t>
      </w:r>
      <w:r w:rsidR="00616192">
        <w:t xml:space="preserve">trabecular bypass </w:t>
      </w:r>
      <w:r>
        <w:t>MIGS implantation as a stand-alone procedure. These are</w:t>
      </w:r>
      <w:r w:rsidR="00784628">
        <w:t>:</w:t>
      </w:r>
      <w:r>
        <w:t xml:space="preserve"> </w:t>
      </w:r>
      <w:r w:rsidR="00784628">
        <w:t xml:space="preserve">i) </w:t>
      </w:r>
      <w:r>
        <w:t xml:space="preserve">patients who have previously undergone cataract </w:t>
      </w:r>
      <w:r>
        <w:lastRenderedPageBreak/>
        <w:t>surgery (referred to as ‘</w:t>
      </w:r>
      <w:proofErr w:type="spellStart"/>
      <w:r>
        <w:t>pseudophakic</w:t>
      </w:r>
      <w:proofErr w:type="spellEnd"/>
      <w:r>
        <w:t>’)</w:t>
      </w:r>
      <w:r w:rsidR="00784628">
        <w:t>, and who are currently unable to maintain target IOP with maximally tolerated topical hypotensive medication</w:t>
      </w:r>
      <w:r>
        <w:t xml:space="preserve">; and </w:t>
      </w:r>
      <w:r w:rsidR="00784628">
        <w:t xml:space="preserve">ii) </w:t>
      </w:r>
      <w:r>
        <w:t xml:space="preserve">those who do not </w:t>
      </w:r>
      <w:r w:rsidR="00784628">
        <w:t xml:space="preserve">exhibit </w:t>
      </w:r>
      <w:r>
        <w:t>lens opacity or other signs of cataract development</w:t>
      </w:r>
      <w:r w:rsidR="009D60ED">
        <w:t xml:space="preserve"> (described as ‘</w:t>
      </w:r>
      <w:proofErr w:type="spellStart"/>
      <w:r w:rsidR="009D60ED">
        <w:t>phakic</w:t>
      </w:r>
      <w:proofErr w:type="spellEnd"/>
      <w:r w:rsidR="009D60ED">
        <w:t>’ as they retain their natural crystalline lens)</w:t>
      </w:r>
      <w:r w:rsidR="00784628">
        <w:t xml:space="preserve">, in whom conventional medication management and less invasive interventional techniques (i.e. laser </w:t>
      </w:r>
      <w:proofErr w:type="spellStart"/>
      <w:r w:rsidR="00784628">
        <w:t>trabeculoplasty</w:t>
      </w:r>
      <w:proofErr w:type="spellEnd"/>
      <w:r w:rsidR="00784628">
        <w:t xml:space="preserve">) have not been successful. </w:t>
      </w:r>
    </w:p>
    <w:p w14:paraId="1E51DF8F" w14:textId="77777777" w:rsidR="006A6157" w:rsidRPr="00154B00" w:rsidRDefault="006A6157" w:rsidP="00E357B9">
      <w:pPr>
        <w:ind w:left="426"/>
        <w:rPr>
          <w:szCs w:val="20"/>
        </w:rPr>
      </w:pPr>
    </w:p>
    <w:p w14:paraId="45FA3236" w14:textId="77777777" w:rsidR="0018630F" w:rsidRDefault="0018630F" w:rsidP="00530204">
      <w:pPr>
        <w:pStyle w:val="Heading2"/>
      </w:pPr>
      <w:r w:rsidRPr="00154B00">
        <w:t xml:space="preserve">Define and summarise the current clinical management pathway </w:t>
      </w:r>
      <w:r w:rsidRPr="00154B00">
        <w:rPr>
          <w:i/>
        </w:rPr>
        <w:t>before</w:t>
      </w:r>
      <w:r w:rsidRPr="00154B00">
        <w:t xml:space="preserve"> patients would be eligible for the proposed </w:t>
      </w:r>
      <w:r w:rsidRPr="00DA7D0C">
        <w:t>medical</w:t>
      </w:r>
      <w:r w:rsidRPr="00154B00">
        <w:t xml:space="preserve"> service (supplement this summary with </w:t>
      </w:r>
      <w:r w:rsidR="00F33F1A" w:rsidRPr="00154B00">
        <w:t xml:space="preserve">an easy to follow flowchart </w:t>
      </w:r>
      <w:r w:rsidR="00DF0C51">
        <w:t xml:space="preserve">[as an attachment to the Application Form] </w:t>
      </w:r>
      <w:r w:rsidR="00F33F1A" w:rsidRPr="00154B00">
        <w:t>dep</w:t>
      </w:r>
      <w:r w:rsidRPr="00154B00">
        <w:t>icting the current clinical manag</w:t>
      </w:r>
      <w:r w:rsidR="00197D29">
        <w:t>ement pathway up to this point):</w:t>
      </w:r>
    </w:p>
    <w:p w14:paraId="19816FBB" w14:textId="0B8EBC1F" w:rsidR="002C5956" w:rsidRDefault="002C5956" w:rsidP="00D73646">
      <w:pPr>
        <w:ind w:left="426"/>
      </w:pPr>
      <w:r>
        <w:t xml:space="preserve">The current clinical management algorithm for patients diagnosed with open-angle glaucoma </w:t>
      </w:r>
      <w:r w:rsidR="0069234C">
        <w:t xml:space="preserve">prior to </w:t>
      </w:r>
      <w:r w:rsidR="00616192">
        <w:t xml:space="preserve">trabecular bypass </w:t>
      </w:r>
      <w:r w:rsidR="0069234C">
        <w:t xml:space="preserve">MIGS implantation is </w:t>
      </w:r>
      <w:r>
        <w:t xml:space="preserve">depicted in </w:t>
      </w:r>
      <w:r>
        <w:fldChar w:fldCharType="begin"/>
      </w:r>
      <w:r>
        <w:instrText xml:space="preserve"> REF _Ref476062133 \h </w:instrText>
      </w:r>
      <w:r>
        <w:fldChar w:fldCharType="separate"/>
      </w:r>
      <w:r w:rsidR="005506C4">
        <w:t xml:space="preserve">Figure </w:t>
      </w:r>
      <w:r w:rsidR="005506C4">
        <w:rPr>
          <w:noProof/>
        </w:rPr>
        <w:t>2</w:t>
      </w:r>
      <w:r>
        <w:fldChar w:fldCharType="end"/>
      </w:r>
      <w:r>
        <w:t xml:space="preserve">. </w:t>
      </w:r>
      <w:r w:rsidR="0069234C">
        <w:t xml:space="preserve">As noted above, eligible OAG glaucoma patients can be categorised into three sub-populations, according to their cataract status.  </w:t>
      </w:r>
    </w:p>
    <w:p w14:paraId="6E629A12" w14:textId="7DD3AF26" w:rsidR="002C5956" w:rsidRDefault="002C5956" w:rsidP="002C5956">
      <w:pPr>
        <w:pStyle w:val="Caption"/>
      </w:pPr>
      <w:bookmarkStart w:id="5" w:name="_Ref476062133"/>
      <w:r>
        <w:t xml:space="preserve">Figure </w:t>
      </w:r>
      <w:r w:rsidR="00075CEB">
        <w:fldChar w:fldCharType="begin"/>
      </w:r>
      <w:r w:rsidR="00075CEB">
        <w:instrText xml:space="preserve"> SEQ Figure \* ARABIC </w:instrText>
      </w:r>
      <w:r w:rsidR="00075CEB">
        <w:fldChar w:fldCharType="separate"/>
      </w:r>
      <w:proofErr w:type="gramStart"/>
      <w:r w:rsidR="005506C4">
        <w:rPr>
          <w:noProof/>
        </w:rPr>
        <w:t>2</w:t>
      </w:r>
      <w:r w:rsidR="00075CEB">
        <w:rPr>
          <w:noProof/>
        </w:rPr>
        <w:fldChar w:fldCharType="end"/>
      </w:r>
      <w:bookmarkEnd w:id="5"/>
      <w:r>
        <w:tab/>
        <w:t>Current treatment management algorithm</w:t>
      </w:r>
      <w:proofErr w:type="gramEnd"/>
      <w:r>
        <w:t xml:space="preserve"> for patients with OAG</w:t>
      </w:r>
      <w:r w:rsidR="005755D3">
        <w:t xml:space="preserve"> </w:t>
      </w:r>
      <w:r w:rsidR="005755D3" w:rsidRPr="005755D3">
        <w:rPr>
          <w:u w:val="single"/>
        </w:rPr>
        <w:t>prior</w:t>
      </w:r>
      <w:r w:rsidR="005755D3">
        <w:t xml:space="preserve"> to </w:t>
      </w:r>
      <w:r w:rsidR="00616192">
        <w:t xml:space="preserve">trabecular bypass </w:t>
      </w:r>
      <w:r w:rsidR="005755D3">
        <w:t>MIGS device implantation</w:t>
      </w:r>
    </w:p>
    <w:p w14:paraId="3D22C4FB" w14:textId="2606D855" w:rsidR="002C5956" w:rsidRDefault="006813AB" w:rsidP="000F6B90">
      <w:pPr>
        <w:jc w:val="center"/>
      </w:pPr>
      <w:r w:rsidRPr="006813AB">
        <w:rPr>
          <w:noProof/>
          <w:lang w:eastAsia="en-AU"/>
        </w:rPr>
        <w:drawing>
          <wp:inline distT="0" distB="0" distL="0" distR="0" wp14:anchorId="6FA5F816" wp14:editId="707E173F">
            <wp:extent cx="5731510" cy="3847465"/>
            <wp:effectExtent l="0" t="0" r="2540" b="635"/>
            <wp:docPr id="8" name="Picture 8" title="Figure 2 Current treatment management algorithm for patients with OAG prior to trabecular bypass MIGS device impla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847465"/>
                    </a:xfrm>
                    <a:prstGeom prst="rect">
                      <a:avLst/>
                    </a:prstGeom>
                  </pic:spPr>
                </pic:pic>
              </a:graphicData>
            </a:graphic>
          </wp:inline>
        </w:drawing>
      </w:r>
    </w:p>
    <w:p w14:paraId="487CADEC" w14:textId="19D68580" w:rsidR="002C5956" w:rsidRDefault="007441E7" w:rsidP="007441E7">
      <w:pPr>
        <w:pStyle w:val="Footer"/>
      </w:pPr>
      <w:r>
        <w:t>Source: Adapt</w:t>
      </w:r>
      <w:r w:rsidR="006813AB">
        <w:t>ed from NHMRC Guidelines (2010), Figure 11.1 pg. 161</w:t>
      </w:r>
    </w:p>
    <w:p w14:paraId="352D4026" w14:textId="77777777" w:rsidR="007441E7" w:rsidRDefault="007441E7" w:rsidP="007441E7"/>
    <w:p w14:paraId="12500760" w14:textId="3CF3465B" w:rsidR="00681BA8" w:rsidRDefault="009D60ED" w:rsidP="00FB30FF">
      <w:pPr>
        <w:ind w:left="426"/>
      </w:pPr>
      <w:r>
        <w:t xml:space="preserve">The clinical management </w:t>
      </w:r>
      <w:r w:rsidR="00681BA8">
        <w:t xml:space="preserve">pathway </w:t>
      </w:r>
      <w:r>
        <w:t>for all three proposed glaucoma sub-populations expected to access MIGS implantation through the MBS begin</w:t>
      </w:r>
      <w:r w:rsidR="00BB3E3E">
        <w:t>s</w:t>
      </w:r>
      <w:r>
        <w:t xml:space="preserve"> with </w:t>
      </w:r>
      <w:r w:rsidR="007441E7">
        <w:t xml:space="preserve">a </w:t>
      </w:r>
      <w:r>
        <w:t>diagnosis of open-angle glaucoma</w:t>
      </w:r>
      <w:r w:rsidR="00BB3E3E">
        <w:t xml:space="preserve">. Prior to </w:t>
      </w:r>
      <w:r w:rsidR="00616192">
        <w:t xml:space="preserve">trabecular bypass </w:t>
      </w:r>
      <w:r w:rsidR="00BB3E3E">
        <w:t>MIGS implantation, first-line therapy in all patient sub-groups is pharmacotherapy with topical hypotensive medication. Patients initiate on a single agent, most commonly a prostaglandin analogue (</w:t>
      </w:r>
      <w:r w:rsidR="00E04931">
        <w:t xml:space="preserve">e.g. </w:t>
      </w:r>
      <w:proofErr w:type="spellStart"/>
      <w:r w:rsidR="00BB3E3E">
        <w:t>latanoprost</w:t>
      </w:r>
      <w:proofErr w:type="spellEnd"/>
      <w:r w:rsidR="00BB3E3E">
        <w:t xml:space="preserve">, </w:t>
      </w:r>
      <w:proofErr w:type="spellStart"/>
      <w:r w:rsidR="00BB3E3E">
        <w:t>travoprost</w:t>
      </w:r>
      <w:proofErr w:type="spellEnd"/>
      <w:r w:rsidR="00E04931">
        <w:t xml:space="preserve">, </w:t>
      </w:r>
      <w:proofErr w:type="spellStart"/>
      <w:r w:rsidR="00E04931">
        <w:t>bimatoprost</w:t>
      </w:r>
      <w:proofErr w:type="spellEnd"/>
      <w:r w:rsidR="00E04931">
        <w:t xml:space="preserve"> etc.). If a target IOP cannot be maintained with a single agent, additional topical hypotensive</w:t>
      </w:r>
      <w:r w:rsidR="0069234C">
        <w:t xml:space="preserve"> agents</w:t>
      </w:r>
      <w:r w:rsidR="00E04931">
        <w:t xml:space="preserve"> may be added (as </w:t>
      </w:r>
      <w:r w:rsidR="00681BA8">
        <w:t xml:space="preserve">a </w:t>
      </w:r>
      <w:r w:rsidR="00E04931">
        <w:t xml:space="preserve">fixed-dose combination, or as </w:t>
      </w:r>
      <w:r w:rsidR="00681BA8">
        <w:t xml:space="preserve">additional </w:t>
      </w:r>
      <w:proofErr w:type="spellStart"/>
      <w:r w:rsidR="00E04931">
        <w:t>monotherapy</w:t>
      </w:r>
      <w:proofErr w:type="spellEnd"/>
      <w:r w:rsidR="00E04931">
        <w:t xml:space="preserve">). </w:t>
      </w:r>
      <w:r w:rsidR="007441E7">
        <w:t xml:space="preserve">Following pharmacotherapy, treatment proceeds to </w:t>
      </w:r>
      <w:r w:rsidR="00FB30FF">
        <w:t xml:space="preserve">more invasive interventions including laser </w:t>
      </w:r>
      <w:proofErr w:type="spellStart"/>
      <w:r w:rsidR="00FB30FF">
        <w:t>trabeculoplasty</w:t>
      </w:r>
      <w:proofErr w:type="spellEnd"/>
      <w:r w:rsidR="00FB30FF">
        <w:t xml:space="preserve">, and incisional surgery (e.g. </w:t>
      </w:r>
      <w:proofErr w:type="spellStart"/>
      <w:r w:rsidR="00FB30FF">
        <w:t>trabeculectomy</w:t>
      </w:r>
      <w:proofErr w:type="spellEnd"/>
      <w:r w:rsidR="00FB30FF">
        <w:t xml:space="preserve">). </w:t>
      </w:r>
    </w:p>
    <w:p w14:paraId="60EAB498" w14:textId="7E7716CF" w:rsidR="00BC6A62" w:rsidRDefault="00681BA8" w:rsidP="00FB30FF">
      <w:pPr>
        <w:ind w:left="426"/>
      </w:pPr>
      <w:r>
        <w:t>As MIGS implantation is an ocular surgical procedure</w:t>
      </w:r>
      <w:r w:rsidR="0069234C">
        <w:t>,</w:t>
      </w:r>
      <w:r>
        <w:t xml:space="preserve"> there </w:t>
      </w:r>
      <w:r w:rsidR="00FB30FF">
        <w:t>is a small but intrinsic risk</w:t>
      </w:r>
      <w:r>
        <w:t xml:space="preserve"> </w:t>
      </w:r>
      <w:r w:rsidR="00FB30FF">
        <w:t>of complication</w:t>
      </w:r>
      <w:r>
        <w:t xml:space="preserve"> </w:t>
      </w:r>
      <w:r w:rsidR="00FB30FF">
        <w:t xml:space="preserve">including </w:t>
      </w:r>
      <w:r>
        <w:t xml:space="preserve">infection </w:t>
      </w:r>
      <w:r w:rsidR="00FB30FF">
        <w:t xml:space="preserve">or </w:t>
      </w:r>
      <w:r>
        <w:t xml:space="preserve">other procedural-related </w:t>
      </w:r>
      <w:r w:rsidR="00FB30FF">
        <w:t>adverse events</w:t>
      </w:r>
      <w:r>
        <w:t xml:space="preserve">. This </w:t>
      </w:r>
      <w:r w:rsidR="0060222B">
        <w:t xml:space="preserve">provides </w:t>
      </w:r>
      <w:r>
        <w:t xml:space="preserve">the </w:t>
      </w:r>
      <w:r w:rsidR="0060222B">
        <w:t xml:space="preserve">primary </w:t>
      </w:r>
      <w:r>
        <w:t xml:space="preserve">rational </w:t>
      </w:r>
      <w:r w:rsidR="0060222B">
        <w:t xml:space="preserve">for </w:t>
      </w:r>
      <w:r w:rsidR="0060222B">
        <w:lastRenderedPageBreak/>
        <w:t xml:space="preserve">categorising the eligible patient population by cataract co-morbidity status. </w:t>
      </w:r>
      <w:r w:rsidR="00BC6A62">
        <w:t>The treatment management pathway for each glaucoma sub-population prior to MIGS implantation is discussed below.</w:t>
      </w:r>
    </w:p>
    <w:p w14:paraId="70956E21" w14:textId="5BDEED25" w:rsidR="00BC6A62" w:rsidRPr="007441E7" w:rsidRDefault="00D92C2E" w:rsidP="00FB30FF">
      <w:pPr>
        <w:ind w:left="426"/>
        <w:rPr>
          <w:u w:val="single"/>
        </w:rPr>
      </w:pPr>
      <w:r>
        <w:rPr>
          <w:u w:val="single"/>
        </w:rPr>
        <w:t xml:space="preserve">Population 1: </w:t>
      </w:r>
      <w:r w:rsidR="00BC6A62" w:rsidRPr="007441E7">
        <w:rPr>
          <w:u w:val="single"/>
        </w:rPr>
        <w:t xml:space="preserve">Implantation of </w:t>
      </w:r>
      <w:r w:rsidR="00616192" w:rsidRPr="00616192">
        <w:rPr>
          <w:u w:val="single"/>
        </w:rPr>
        <w:t>trabecular bypass</w:t>
      </w:r>
      <w:r w:rsidR="00616192">
        <w:t xml:space="preserve"> </w:t>
      </w:r>
      <w:r w:rsidR="00BC6A62" w:rsidRPr="007441E7">
        <w:rPr>
          <w:u w:val="single"/>
        </w:rPr>
        <w:t xml:space="preserve">MIGS device in conjunction with cataract surgery (middle column, </w:t>
      </w:r>
      <w:r w:rsidR="00BC6A62" w:rsidRPr="007441E7">
        <w:rPr>
          <w:u w:val="single"/>
        </w:rPr>
        <w:fldChar w:fldCharType="begin"/>
      </w:r>
      <w:r w:rsidR="00BC6A62" w:rsidRPr="007441E7">
        <w:rPr>
          <w:u w:val="single"/>
        </w:rPr>
        <w:instrText xml:space="preserve"> REF _Ref476062133 \h  \* MERGEFORMAT </w:instrText>
      </w:r>
      <w:r w:rsidR="00BC6A62" w:rsidRPr="007441E7">
        <w:rPr>
          <w:u w:val="single"/>
        </w:rPr>
      </w:r>
      <w:r w:rsidR="00BC6A62" w:rsidRPr="007441E7">
        <w:rPr>
          <w:u w:val="single"/>
        </w:rPr>
        <w:fldChar w:fldCharType="separate"/>
      </w:r>
      <w:r w:rsidR="005506C4" w:rsidRPr="005506C4">
        <w:rPr>
          <w:u w:val="single"/>
        </w:rPr>
        <w:t xml:space="preserve">Figure </w:t>
      </w:r>
      <w:r w:rsidR="005506C4" w:rsidRPr="005506C4">
        <w:rPr>
          <w:noProof/>
          <w:u w:val="single"/>
        </w:rPr>
        <w:t>2</w:t>
      </w:r>
      <w:r w:rsidR="00BC6A62" w:rsidRPr="007441E7">
        <w:rPr>
          <w:u w:val="single"/>
        </w:rPr>
        <w:fldChar w:fldCharType="end"/>
      </w:r>
      <w:r w:rsidR="00BC6A62" w:rsidRPr="007441E7">
        <w:rPr>
          <w:u w:val="single"/>
        </w:rPr>
        <w:t>)</w:t>
      </w:r>
    </w:p>
    <w:p w14:paraId="1637AB23" w14:textId="123C875A" w:rsidR="004C1413" w:rsidRDefault="0060222B" w:rsidP="00FB30FF">
      <w:pPr>
        <w:ind w:left="426"/>
      </w:pPr>
      <w:r>
        <w:t xml:space="preserve">Glaucoma patients undergoing surgery for </w:t>
      </w:r>
      <w:proofErr w:type="gramStart"/>
      <w:r>
        <w:t>a cataract</w:t>
      </w:r>
      <w:proofErr w:type="gramEnd"/>
      <w:r>
        <w:t xml:space="preserve"> comorbidity </w:t>
      </w:r>
      <w:r w:rsidR="00FB30FF">
        <w:t>represent a unique</w:t>
      </w:r>
      <w:r>
        <w:t xml:space="preserve"> opportunity to treat both conditions in a single operation, thus minimising the risk of surgery-related complications. As shown in the middle column of </w:t>
      </w:r>
      <w:r>
        <w:fldChar w:fldCharType="begin"/>
      </w:r>
      <w:r>
        <w:instrText xml:space="preserve"> REF _Ref476062133 \h </w:instrText>
      </w:r>
      <w:r>
        <w:fldChar w:fldCharType="separate"/>
      </w:r>
      <w:r w:rsidR="005506C4">
        <w:t xml:space="preserve">Figure </w:t>
      </w:r>
      <w:r w:rsidR="005506C4">
        <w:rPr>
          <w:noProof/>
        </w:rPr>
        <w:t>2</w:t>
      </w:r>
      <w:r>
        <w:fldChar w:fldCharType="end"/>
      </w:r>
      <w:r>
        <w:t xml:space="preserve">, </w:t>
      </w:r>
      <w:r w:rsidR="00616192">
        <w:t xml:space="preserve">trabecular bypass </w:t>
      </w:r>
      <w:r>
        <w:t>MIGS implantation would be considered early in the management algorithm</w:t>
      </w:r>
      <w:r w:rsidR="00FB30FF">
        <w:t xml:space="preserve"> of such patients</w:t>
      </w:r>
      <w:r>
        <w:t xml:space="preserve">, </w:t>
      </w:r>
      <w:r w:rsidR="00BB0F0A">
        <w:t xml:space="preserve">as an adjunctive to topical hypotensive medication. </w:t>
      </w:r>
      <w:r w:rsidR="004C1413">
        <w:t xml:space="preserve">Laser therapy would not be considered as a treatment option in conjunction with cataract surgery as the treatments cannot be performed concomitantly. </w:t>
      </w:r>
    </w:p>
    <w:p w14:paraId="761658E1" w14:textId="0F8EE82E" w:rsidR="00681BA8" w:rsidRDefault="00FB30FF" w:rsidP="00FB30FF">
      <w:pPr>
        <w:ind w:left="426"/>
      </w:pPr>
      <w:r>
        <w:t xml:space="preserve">Given that </w:t>
      </w:r>
      <w:r w:rsidR="00BB0F0A">
        <w:t xml:space="preserve">the determinant of MIGS implantation is an external event, in this case cataract surgery, eligibility for </w:t>
      </w:r>
      <w:r w:rsidR="00770DD0">
        <w:t xml:space="preserve">a </w:t>
      </w:r>
      <w:r w:rsidR="00616192">
        <w:t xml:space="preserve">trabecular bypass </w:t>
      </w:r>
      <w:r w:rsidR="00BB0F0A">
        <w:t xml:space="preserve">MIGS </w:t>
      </w:r>
      <w:r w:rsidR="00770DD0">
        <w:t xml:space="preserve">device </w:t>
      </w:r>
      <w:r w:rsidR="00BB0F0A">
        <w:t xml:space="preserve">should not be conditional on the degree of IOP control currently achieved with topical hypotensive medication. Glaucoma is a progressive condition. Therefore, in many cases patients currently achieving adequate IOP control will nonetheless require increased topical </w:t>
      </w:r>
      <w:proofErr w:type="gramStart"/>
      <w:r w:rsidR="00BB0F0A">
        <w:t>medication,</w:t>
      </w:r>
      <w:proofErr w:type="gramEnd"/>
      <w:r w:rsidR="00BB0F0A">
        <w:t xml:space="preserve"> and surgical intervention in the future. As noted, there are clear clinical benefits to </w:t>
      </w:r>
      <w:r w:rsidR="00616192">
        <w:t xml:space="preserve">trabecular bypass </w:t>
      </w:r>
      <w:r w:rsidR="00BB0F0A">
        <w:t>MIGS device implantation in a controlled population, such as a direct reduction in the number of drops required per day, or through obviating the need for an increase in medication over time.</w:t>
      </w:r>
      <w:r w:rsidR="00BC6A62">
        <w:t xml:space="preserve"> </w:t>
      </w:r>
    </w:p>
    <w:p w14:paraId="75C99B17" w14:textId="786DDB8A" w:rsidR="00BC6A62" w:rsidRPr="0042599F" w:rsidRDefault="00D92C2E" w:rsidP="00BC6A62">
      <w:pPr>
        <w:keepNext/>
        <w:ind w:left="425"/>
        <w:rPr>
          <w:u w:val="single"/>
        </w:rPr>
      </w:pPr>
      <w:r>
        <w:rPr>
          <w:u w:val="single"/>
        </w:rPr>
        <w:t xml:space="preserve">Population 2: </w:t>
      </w:r>
      <w:r w:rsidR="00BC6A62" w:rsidRPr="0042599F">
        <w:rPr>
          <w:u w:val="single"/>
        </w:rPr>
        <w:t xml:space="preserve">Implantation of </w:t>
      </w:r>
      <w:r w:rsidR="00616192" w:rsidRPr="00616192">
        <w:rPr>
          <w:u w:val="single"/>
        </w:rPr>
        <w:t>trabecular bypass</w:t>
      </w:r>
      <w:r w:rsidR="00616192">
        <w:t xml:space="preserve"> </w:t>
      </w:r>
      <w:r w:rsidR="00BC6A62" w:rsidRPr="0042599F">
        <w:rPr>
          <w:u w:val="single"/>
        </w:rPr>
        <w:t xml:space="preserve">MIGS device </w:t>
      </w:r>
      <w:r w:rsidR="00BC6A62">
        <w:rPr>
          <w:u w:val="single"/>
        </w:rPr>
        <w:t>as a stand-alone procedure in patients who have previously undergone cataract surgery (left-hand column</w:t>
      </w:r>
      <w:r w:rsidR="00BC6A62" w:rsidRPr="00BC6A62">
        <w:rPr>
          <w:u w:val="single"/>
        </w:rPr>
        <w:t xml:space="preserve">, </w:t>
      </w:r>
      <w:r w:rsidR="00BC6A62" w:rsidRPr="00BC6A62">
        <w:rPr>
          <w:u w:val="single"/>
        </w:rPr>
        <w:fldChar w:fldCharType="begin"/>
      </w:r>
      <w:r w:rsidR="00BC6A62" w:rsidRPr="00BC6A62">
        <w:rPr>
          <w:u w:val="single"/>
        </w:rPr>
        <w:instrText xml:space="preserve"> REF _Ref476062133 \h  \* MERGEFORMAT </w:instrText>
      </w:r>
      <w:r w:rsidR="00BC6A62" w:rsidRPr="00BC6A62">
        <w:rPr>
          <w:u w:val="single"/>
        </w:rPr>
      </w:r>
      <w:r w:rsidR="00BC6A62" w:rsidRPr="00BC6A62">
        <w:rPr>
          <w:u w:val="single"/>
        </w:rPr>
        <w:fldChar w:fldCharType="separate"/>
      </w:r>
      <w:r w:rsidR="005506C4" w:rsidRPr="005506C4">
        <w:rPr>
          <w:u w:val="single"/>
        </w:rPr>
        <w:t xml:space="preserve">Figure </w:t>
      </w:r>
      <w:r w:rsidR="005506C4" w:rsidRPr="005506C4">
        <w:rPr>
          <w:noProof/>
          <w:u w:val="single"/>
        </w:rPr>
        <w:t>2</w:t>
      </w:r>
      <w:r w:rsidR="00BC6A62" w:rsidRPr="00BC6A62">
        <w:rPr>
          <w:u w:val="single"/>
        </w:rPr>
        <w:fldChar w:fldCharType="end"/>
      </w:r>
      <w:r w:rsidR="00BC6A62">
        <w:rPr>
          <w:u w:val="single"/>
        </w:rPr>
        <w:t>)</w:t>
      </w:r>
    </w:p>
    <w:p w14:paraId="3A5A7FFB" w14:textId="298C2B21" w:rsidR="00681BA8" w:rsidRDefault="00BC6A62" w:rsidP="00D73646">
      <w:pPr>
        <w:ind w:left="426"/>
      </w:pPr>
      <w:r>
        <w:t xml:space="preserve">As noted above, there are </w:t>
      </w:r>
      <w:r w:rsidR="00FB30FF">
        <w:t>intrinsic</w:t>
      </w:r>
      <w:r>
        <w:t xml:space="preserve"> risks in any type of </w:t>
      </w:r>
      <w:r w:rsidR="00770DD0">
        <w:t xml:space="preserve">ocular </w:t>
      </w:r>
      <w:r>
        <w:t xml:space="preserve">surgical intervention. </w:t>
      </w:r>
      <w:r w:rsidR="00681BA8">
        <w:t xml:space="preserve">Consequently, </w:t>
      </w:r>
      <w:r w:rsidR="00FB30FF">
        <w:t xml:space="preserve">clinicians will </w:t>
      </w:r>
      <w:r w:rsidR="00770DD0">
        <w:t xml:space="preserve">likely </w:t>
      </w:r>
      <w:r w:rsidR="00681BA8">
        <w:t xml:space="preserve">seek to exhaust pharmacotherapy as a treatment option before considering more invasive therapies. </w:t>
      </w:r>
      <w:r>
        <w:t>T</w:t>
      </w:r>
      <w:r w:rsidR="00681BA8">
        <w:t xml:space="preserve">he anticipated clinical place for </w:t>
      </w:r>
      <w:r w:rsidR="00616192">
        <w:t xml:space="preserve">trabecular bypass </w:t>
      </w:r>
      <w:r w:rsidR="00681BA8">
        <w:t xml:space="preserve">MIGS implantation in </w:t>
      </w:r>
      <w:r w:rsidR="00FB30FF">
        <w:t xml:space="preserve">OAG </w:t>
      </w:r>
      <w:r w:rsidR="00681BA8">
        <w:t xml:space="preserve">patients with </w:t>
      </w:r>
      <w:r>
        <w:t xml:space="preserve">prior cataract surgery is in those </w:t>
      </w:r>
      <w:r w:rsidR="00FB30FF">
        <w:t xml:space="preserve">patients </w:t>
      </w:r>
      <w:r>
        <w:t>experiencing inadequate IOP control</w:t>
      </w:r>
      <w:r w:rsidR="007441E7">
        <w:t xml:space="preserve"> </w:t>
      </w:r>
      <w:r w:rsidR="00770DD0">
        <w:t xml:space="preserve">with </w:t>
      </w:r>
      <w:r w:rsidR="00770DD0" w:rsidRPr="00576ADC">
        <w:t xml:space="preserve">maximal-tolerated topical hypotensive medication </w:t>
      </w:r>
      <w:r w:rsidR="007441E7" w:rsidRPr="00576ADC">
        <w:t>(</w:t>
      </w:r>
      <w:r w:rsidR="00770DD0" w:rsidRPr="00576ADC">
        <w:t xml:space="preserve">due to </w:t>
      </w:r>
      <w:r w:rsidR="007441E7" w:rsidRPr="00576ADC">
        <w:t>natural disease progression</w:t>
      </w:r>
      <w:r w:rsidR="00770DD0" w:rsidRPr="00576ADC">
        <w:t>,</w:t>
      </w:r>
      <w:r w:rsidR="007441E7" w:rsidRPr="00576ADC">
        <w:t xml:space="preserve"> unmanageable m</w:t>
      </w:r>
      <w:r w:rsidR="007441E7">
        <w:t>edication burden leading to poor medication compliance</w:t>
      </w:r>
      <w:r>
        <w:t>, or other treatment-related adverse events</w:t>
      </w:r>
      <w:r w:rsidR="00770DD0">
        <w:t>)</w:t>
      </w:r>
      <w:r>
        <w:t xml:space="preserve">. </w:t>
      </w:r>
      <w:r w:rsidR="007441E7">
        <w:t xml:space="preserve">In the current clinical management pathway, such patients would be considered candidates for laser </w:t>
      </w:r>
      <w:proofErr w:type="spellStart"/>
      <w:r w:rsidR="007441E7">
        <w:t>trabeculoplasty</w:t>
      </w:r>
      <w:proofErr w:type="spellEnd"/>
      <w:r w:rsidR="007441E7">
        <w:t xml:space="preserve">. </w:t>
      </w:r>
      <w:r w:rsidR="00FB30FF">
        <w:t xml:space="preserve">Laser </w:t>
      </w:r>
      <w:proofErr w:type="spellStart"/>
      <w:r w:rsidR="00FB30FF">
        <w:t>trabeculoplsaty</w:t>
      </w:r>
      <w:proofErr w:type="spellEnd"/>
      <w:r w:rsidR="00FB30FF">
        <w:t xml:space="preserve"> is a minimally invasive procedure that aims to increase aqueous outflow by targeting the trabecular meshwork. It is generally performed as an outpatient procedure in an ophthalmology clinic. </w:t>
      </w:r>
    </w:p>
    <w:p w14:paraId="217EFCF2" w14:textId="0523A3C0" w:rsidR="004C1413" w:rsidRDefault="00770DD0" w:rsidP="00D73646">
      <w:pPr>
        <w:ind w:left="426"/>
      </w:pPr>
      <w:r>
        <w:t>While initially effective, t</w:t>
      </w:r>
      <w:r w:rsidR="004C1413">
        <w:t>here appears to be a progressive diminution of the effect of laser therapy over time. One year after therapy, IOP is successfully controlled in approximately 80% of patients, with adequately control achieved in only 50% of patients by year 5 (American Optometric Association [AOA], 2002). In the majority of cases, patients must continue ocular hypotensive medication. Repeated laser therapy is possible, but has a lower success rate and a higher risk of poor outcomes</w:t>
      </w:r>
      <w:r w:rsidR="00214D10">
        <w:t xml:space="preserve"> with each subsequent administration</w:t>
      </w:r>
      <w:r w:rsidR="004C1413">
        <w:t xml:space="preserve"> (AOA, 2002). </w:t>
      </w:r>
    </w:p>
    <w:p w14:paraId="472B1C15" w14:textId="015F5D58" w:rsidR="00214D10" w:rsidRPr="0042599F" w:rsidRDefault="00D92C2E" w:rsidP="00214D10">
      <w:pPr>
        <w:keepNext/>
        <w:ind w:left="425"/>
        <w:rPr>
          <w:u w:val="single"/>
        </w:rPr>
      </w:pPr>
      <w:r>
        <w:rPr>
          <w:u w:val="single"/>
        </w:rPr>
        <w:t xml:space="preserve">Population 3: </w:t>
      </w:r>
      <w:r w:rsidR="00214D10" w:rsidRPr="0042599F">
        <w:rPr>
          <w:u w:val="single"/>
        </w:rPr>
        <w:t xml:space="preserve">Implantation of </w:t>
      </w:r>
      <w:r w:rsidR="00616192" w:rsidRPr="00616192">
        <w:rPr>
          <w:u w:val="single"/>
        </w:rPr>
        <w:t>trabecular bypass</w:t>
      </w:r>
      <w:r w:rsidR="00616192">
        <w:t xml:space="preserve"> </w:t>
      </w:r>
      <w:r w:rsidR="00214D10" w:rsidRPr="0042599F">
        <w:rPr>
          <w:u w:val="single"/>
        </w:rPr>
        <w:t xml:space="preserve">MIGS device </w:t>
      </w:r>
      <w:r w:rsidR="00214D10">
        <w:rPr>
          <w:u w:val="single"/>
        </w:rPr>
        <w:t xml:space="preserve">as a stand-alone procedure in patients </w:t>
      </w:r>
      <w:r w:rsidR="00593821">
        <w:rPr>
          <w:u w:val="single"/>
        </w:rPr>
        <w:t>with</w:t>
      </w:r>
      <w:r w:rsidR="00214D10">
        <w:rPr>
          <w:u w:val="single"/>
        </w:rPr>
        <w:t xml:space="preserve"> no history of cataract (right-hand column</w:t>
      </w:r>
      <w:r w:rsidR="00214D10" w:rsidRPr="00BC6A62">
        <w:rPr>
          <w:u w:val="single"/>
        </w:rPr>
        <w:t xml:space="preserve">, </w:t>
      </w:r>
      <w:r w:rsidR="00214D10" w:rsidRPr="00BC6A62">
        <w:rPr>
          <w:u w:val="single"/>
        </w:rPr>
        <w:fldChar w:fldCharType="begin"/>
      </w:r>
      <w:r w:rsidR="00214D10" w:rsidRPr="00BC6A62">
        <w:rPr>
          <w:u w:val="single"/>
        </w:rPr>
        <w:instrText xml:space="preserve"> REF _Ref476062133 \h  \* MERGEFORMAT </w:instrText>
      </w:r>
      <w:r w:rsidR="00214D10" w:rsidRPr="00BC6A62">
        <w:rPr>
          <w:u w:val="single"/>
        </w:rPr>
      </w:r>
      <w:r w:rsidR="00214D10" w:rsidRPr="00BC6A62">
        <w:rPr>
          <w:u w:val="single"/>
        </w:rPr>
        <w:fldChar w:fldCharType="separate"/>
      </w:r>
      <w:r w:rsidR="005506C4" w:rsidRPr="005506C4">
        <w:rPr>
          <w:u w:val="single"/>
        </w:rPr>
        <w:t xml:space="preserve">Figure </w:t>
      </w:r>
      <w:r w:rsidR="005506C4" w:rsidRPr="005506C4">
        <w:rPr>
          <w:noProof/>
          <w:u w:val="single"/>
        </w:rPr>
        <w:t>2</w:t>
      </w:r>
      <w:r w:rsidR="00214D10" w:rsidRPr="00BC6A62">
        <w:rPr>
          <w:u w:val="single"/>
        </w:rPr>
        <w:fldChar w:fldCharType="end"/>
      </w:r>
      <w:r w:rsidR="00214D10">
        <w:rPr>
          <w:u w:val="single"/>
        </w:rPr>
        <w:t>)</w:t>
      </w:r>
    </w:p>
    <w:p w14:paraId="6F42B8D1" w14:textId="631DCEB1" w:rsidR="007441E7" w:rsidRDefault="00D92C2E" w:rsidP="00D73646">
      <w:pPr>
        <w:ind w:left="426"/>
      </w:pPr>
      <w:r>
        <w:t xml:space="preserve">As with Population 2 described above, </w:t>
      </w:r>
      <w:r w:rsidR="008414E1">
        <w:t xml:space="preserve">clinicians </w:t>
      </w:r>
      <w:r w:rsidR="00770DD0">
        <w:t>will</w:t>
      </w:r>
      <w:r>
        <w:t xml:space="preserve"> seek to exhaust </w:t>
      </w:r>
      <w:proofErr w:type="spellStart"/>
      <w:r>
        <w:t>pharmacotherapeutic</w:t>
      </w:r>
      <w:proofErr w:type="spellEnd"/>
      <w:r>
        <w:t xml:space="preserve"> options prior to considering surgical intervention. Laser therapy is considered an appropriate treatment option in patients exhibiting poor response to medication alone, or who are having trouble administering their topical medication. With ocular surgery </w:t>
      </w:r>
      <w:r w:rsidR="00770DD0">
        <w:t xml:space="preserve">involving </w:t>
      </w:r>
      <w:r>
        <w:t xml:space="preserve">the anterior chamber, there is a small risk of damage to the natural crystalline lens of the eye. Damage may lead to the development of visual acuity </w:t>
      </w:r>
      <w:r w:rsidR="00770DD0">
        <w:t>problems</w:t>
      </w:r>
      <w:r>
        <w:t xml:space="preserve">, including cataract. </w:t>
      </w:r>
      <w:r w:rsidR="008414E1">
        <w:t>Thus, in patients who retain their natural lens (also known as ‘</w:t>
      </w:r>
      <w:proofErr w:type="spellStart"/>
      <w:r w:rsidR="008414E1">
        <w:t>phakic</w:t>
      </w:r>
      <w:proofErr w:type="spellEnd"/>
      <w:r w:rsidR="008414E1">
        <w:t>’ patients)</w:t>
      </w:r>
      <w:proofErr w:type="gramStart"/>
      <w:r w:rsidR="008414E1">
        <w:t>,</w:t>
      </w:r>
      <w:proofErr w:type="gramEnd"/>
      <w:r w:rsidR="008414E1">
        <w:t xml:space="preserve"> the benefits of invasive incisional surgery must be weighed against the risk of such complications. </w:t>
      </w:r>
    </w:p>
    <w:p w14:paraId="48CA1903" w14:textId="2A477D03" w:rsidR="008414E1" w:rsidRDefault="008414E1" w:rsidP="008414E1">
      <w:pPr>
        <w:ind w:left="426"/>
      </w:pPr>
      <w:r>
        <w:t xml:space="preserve">Patients with no history of cataract would likely be considered candidates for </w:t>
      </w:r>
      <w:r w:rsidR="00616192">
        <w:t xml:space="preserve">trabecular bypass </w:t>
      </w:r>
      <w:r>
        <w:t xml:space="preserve">MIGS implantation when target </w:t>
      </w:r>
      <w:r w:rsidR="00770DD0">
        <w:t xml:space="preserve">IOP </w:t>
      </w:r>
      <w:r>
        <w:t xml:space="preserve">is not being achieved with two or more </w:t>
      </w:r>
      <w:proofErr w:type="gramStart"/>
      <w:r>
        <w:t>medications,</w:t>
      </w:r>
      <w:proofErr w:type="gramEnd"/>
      <w:r>
        <w:t xml:space="preserve"> or adherence is problematic, and when laser has failed</w:t>
      </w:r>
      <w:r w:rsidR="00770DD0">
        <w:t>,</w:t>
      </w:r>
      <w:r>
        <w:t xml:space="preserve"> or is not likely to succeed. This places </w:t>
      </w:r>
      <w:r w:rsidR="00616192">
        <w:t xml:space="preserve">trabecular bypass </w:t>
      </w:r>
      <w:r>
        <w:t xml:space="preserve">MIGS implantation in line with alternative incisional surgical approaches, such as </w:t>
      </w:r>
      <w:proofErr w:type="spellStart"/>
      <w:r>
        <w:t>trabeculoplasty</w:t>
      </w:r>
      <w:proofErr w:type="spellEnd"/>
      <w:r>
        <w:t xml:space="preserve">. </w:t>
      </w:r>
    </w:p>
    <w:p w14:paraId="44BE04C7" w14:textId="77777777" w:rsidR="008414E1" w:rsidRDefault="008414E1" w:rsidP="00D73646">
      <w:pPr>
        <w:ind w:left="426"/>
      </w:pPr>
    </w:p>
    <w:p w14:paraId="050EBB58" w14:textId="77777777" w:rsidR="002A50FD" w:rsidRPr="00881F93" w:rsidRDefault="005C3AE7" w:rsidP="000F6B90">
      <w:pPr>
        <w:pStyle w:val="Subtitle"/>
        <w:keepNext/>
      </w:pPr>
      <w:r>
        <w:lastRenderedPageBreak/>
        <w:t xml:space="preserve">PART 6b – </w:t>
      </w:r>
      <w:r w:rsidR="002A50FD" w:rsidRPr="00881F93">
        <w:t>INFORMATION ABOUT THE INTERVENTION</w:t>
      </w:r>
    </w:p>
    <w:p w14:paraId="2135BF0A" w14:textId="77777777" w:rsidR="002A50FD" w:rsidRPr="00154B00" w:rsidRDefault="002A6753" w:rsidP="000F6B90">
      <w:pPr>
        <w:pStyle w:val="Heading2"/>
        <w:keepNext/>
      </w:pPr>
      <w:r w:rsidRPr="00154B00">
        <w:t xml:space="preserve">Describe </w:t>
      </w:r>
      <w:r w:rsidRPr="00DA7D0C">
        <w:t>the</w:t>
      </w:r>
      <w:r w:rsidRPr="00154B00">
        <w:t xml:space="preserve"> </w:t>
      </w:r>
      <w:r w:rsidR="00DF6D37" w:rsidRPr="00154B00">
        <w:t>key components and</w:t>
      </w:r>
      <w:r w:rsidR="00B771AD" w:rsidRPr="00154B00">
        <w:t xml:space="preserve"> clinical</w:t>
      </w:r>
      <w:r w:rsidR="00DF6D37" w:rsidRPr="00154B00">
        <w:t xml:space="preserve"> steps involved in delivering </w:t>
      </w:r>
      <w:r w:rsidR="00C05A45">
        <w:t xml:space="preserve">the </w:t>
      </w:r>
      <w:r w:rsidR="00197D29">
        <w:t>proposed medical service:</w:t>
      </w:r>
    </w:p>
    <w:p w14:paraId="25EEB295" w14:textId="20562F92" w:rsidR="009E3E93" w:rsidRDefault="009E3E93" w:rsidP="00E357B9">
      <w:pPr>
        <w:ind w:left="426"/>
      </w:pPr>
      <w:r>
        <w:t xml:space="preserve">The proposed medical service describes the implantation of a MIGS device into the trabecular meshwork of the eye, </w:t>
      </w:r>
      <w:r w:rsidR="00B67C88">
        <w:t xml:space="preserve">to improve aqueous outflow </w:t>
      </w:r>
      <w:r>
        <w:t xml:space="preserve">in patients with primary OAG. There are currently three devices available in Australia that </w:t>
      </w:r>
      <w:proofErr w:type="gramStart"/>
      <w:r>
        <w:t>depend</w:t>
      </w:r>
      <w:proofErr w:type="gramEnd"/>
      <w:r>
        <w:t xml:space="preserve"> on the proposed service. While there are aspects of the implantation technique that are specific to each individual device, the </w:t>
      </w:r>
      <w:r w:rsidR="004B32AC">
        <w:t xml:space="preserve">overall </w:t>
      </w:r>
      <w:r>
        <w:t>procedure is comparable in terms of complexity</w:t>
      </w:r>
      <w:r w:rsidR="004B1218">
        <w:t xml:space="preserve"> and </w:t>
      </w:r>
      <w:r>
        <w:t>resource allocation</w:t>
      </w:r>
      <w:r w:rsidR="006A1DA8">
        <w:t>,</w:t>
      </w:r>
      <w:r w:rsidR="004B32AC">
        <w:t xml:space="preserve"> regardless of </w:t>
      </w:r>
      <w:r w:rsidR="0059297E">
        <w:t xml:space="preserve">the </w:t>
      </w:r>
      <w:r w:rsidR="004B32AC">
        <w:t>device being implanted</w:t>
      </w:r>
      <w:r>
        <w:t xml:space="preserve">. Therefore, the Sponsors consider a single </w:t>
      </w:r>
      <w:r w:rsidR="004B1218">
        <w:t>item can adequately describe</w:t>
      </w:r>
      <w:r>
        <w:t xml:space="preserve"> the relevant service. All three devices are implanted </w:t>
      </w:r>
      <w:proofErr w:type="spellStart"/>
      <w:r>
        <w:t>ab</w:t>
      </w:r>
      <w:proofErr w:type="spellEnd"/>
      <w:r>
        <w:t xml:space="preserve"> </w:t>
      </w:r>
      <w:proofErr w:type="spellStart"/>
      <w:r>
        <w:t>interno</w:t>
      </w:r>
      <w:proofErr w:type="spellEnd"/>
      <w:r>
        <w:t xml:space="preserve"> </w:t>
      </w:r>
      <w:r w:rsidR="004B1218">
        <w:t>via a corneal incision</w:t>
      </w:r>
      <w:r w:rsidR="00B67C88">
        <w:t>,</w:t>
      </w:r>
      <w:r w:rsidR="00237778">
        <w:t xml:space="preserve"> </w:t>
      </w:r>
      <w:r w:rsidR="00B67C88">
        <w:t xml:space="preserve">using a pre-loaded </w:t>
      </w:r>
      <w:r w:rsidR="004B32AC">
        <w:t>delivery system (</w:t>
      </w:r>
      <w:r w:rsidR="00B67C88">
        <w:t>inserter</w:t>
      </w:r>
      <w:r w:rsidR="004B32AC">
        <w:t>)</w:t>
      </w:r>
      <w:r w:rsidR="00B67C88">
        <w:t>.</w:t>
      </w:r>
      <w:r w:rsidR="004B32AC">
        <w:t xml:space="preserve"> </w:t>
      </w:r>
      <w:r w:rsidR="00EB69E2">
        <w:t>The positioning technique is specific to each stent, and is determined by the</w:t>
      </w:r>
      <w:r w:rsidR="00156A67">
        <w:t xml:space="preserve"> </w:t>
      </w:r>
      <w:r w:rsidR="00EB69E2">
        <w:t xml:space="preserve">design of each device. </w:t>
      </w:r>
      <w:r>
        <w:t xml:space="preserve">The </w:t>
      </w:r>
      <w:r w:rsidR="006D4659">
        <w:t xml:space="preserve">specific </w:t>
      </w:r>
      <w:r>
        <w:t xml:space="preserve">clinical steps </w:t>
      </w:r>
      <w:r w:rsidR="00EB69E2">
        <w:t xml:space="preserve">for positioning of each device </w:t>
      </w:r>
      <w:r w:rsidR="00690682">
        <w:t xml:space="preserve">are </w:t>
      </w:r>
      <w:r w:rsidR="00EB69E2">
        <w:t xml:space="preserve">summarised below. </w:t>
      </w:r>
    </w:p>
    <w:p w14:paraId="5145D0B3" w14:textId="77777777" w:rsidR="00156A67" w:rsidRPr="00156A67" w:rsidRDefault="00156A67" w:rsidP="00E357B9">
      <w:pPr>
        <w:ind w:left="426"/>
        <w:rPr>
          <w:u w:val="single"/>
        </w:rPr>
      </w:pPr>
      <w:proofErr w:type="spellStart"/>
      <w:proofErr w:type="gramStart"/>
      <w:r>
        <w:rPr>
          <w:u w:val="single"/>
        </w:rPr>
        <w:t>iStent</w:t>
      </w:r>
      <w:proofErr w:type="spellEnd"/>
      <w:proofErr w:type="gramEnd"/>
      <w:r>
        <w:rPr>
          <w:u w:val="single"/>
        </w:rPr>
        <w:t xml:space="preserve"> trabecular micro-bypass stent system and </w:t>
      </w:r>
      <w:proofErr w:type="spellStart"/>
      <w:r>
        <w:rPr>
          <w:u w:val="single"/>
        </w:rPr>
        <w:t>iStent</w:t>
      </w:r>
      <w:proofErr w:type="spellEnd"/>
      <w:r>
        <w:rPr>
          <w:u w:val="single"/>
        </w:rPr>
        <w:t xml:space="preserve"> inject system</w:t>
      </w:r>
    </w:p>
    <w:p w14:paraId="7E64434F" w14:textId="77777777" w:rsidR="002A50FD" w:rsidRDefault="004C1FF7" w:rsidP="00E357B9">
      <w:pPr>
        <w:ind w:left="426"/>
      </w:pPr>
      <w:r>
        <w:t xml:space="preserve">The </w:t>
      </w:r>
      <w:proofErr w:type="spellStart"/>
      <w:r>
        <w:t>iStent</w:t>
      </w:r>
      <w:proofErr w:type="spellEnd"/>
      <w:r>
        <w:t xml:space="preserve"> inject and </w:t>
      </w:r>
      <w:proofErr w:type="spellStart"/>
      <w:r>
        <w:t>iStent</w:t>
      </w:r>
      <w:proofErr w:type="spellEnd"/>
      <w:r>
        <w:t xml:space="preserve"> trabecular micro-bypass stent are inserted </w:t>
      </w:r>
      <w:proofErr w:type="spellStart"/>
      <w:r>
        <w:t>ab</w:t>
      </w:r>
      <w:proofErr w:type="spellEnd"/>
      <w:r>
        <w:t xml:space="preserve"> </w:t>
      </w:r>
      <w:proofErr w:type="spellStart"/>
      <w:r>
        <w:t>interno</w:t>
      </w:r>
      <w:proofErr w:type="spellEnd"/>
      <w:r>
        <w:t xml:space="preserve"> through a </w:t>
      </w:r>
      <w:r w:rsidR="00690682">
        <w:t>corneal</w:t>
      </w:r>
      <w:r>
        <w:t xml:space="preserve"> incision</w:t>
      </w:r>
      <w:r w:rsidR="00AC47EC">
        <w:t xml:space="preserve">. The stent on the tip of an inserter (included as part of the stent device prostheses) is guided into the </w:t>
      </w:r>
      <w:proofErr w:type="spellStart"/>
      <w:r w:rsidR="00AC47EC">
        <w:t>Schlemm</w:t>
      </w:r>
      <w:proofErr w:type="spellEnd"/>
      <w:r w:rsidR="00AC47EC">
        <w:t xml:space="preserve"> canal by </w:t>
      </w:r>
      <w:proofErr w:type="spellStart"/>
      <w:r w:rsidR="00AC47EC">
        <w:t>gonioscopy</w:t>
      </w:r>
      <w:proofErr w:type="spellEnd"/>
      <w:r w:rsidR="00AC47EC">
        <w:t xml:space="preserve">. Generally, the leading edge of the stent is inserted into the </w:t>
      </w:r>
      <w:proofErr w:type="spellStart"/>
      <w:r w:rsidR="00AC47EC">
        <w:t>Schlemm</w:t>
      </w:r>
      <w:proofErr w:type="spellEnd"/>
      <w:r w:rsidR="00AC47EC">
        <w:t xml:space="preserve"> canal at the nasal position (3-4 o’clock in the right eye; 8-9 o’clock in the left eye), with the tip of the stent pointing inferiorly (Craven 2012). </w:t>
      </w:r>
    </w:p>
    <w:p w14:paraId="67771732" w14:textId="77777777" w:rsidR="00AC47EC" w:rsidRDefault="00AC47EC" w:rsidP="00E357B9">
      <w:pPr>
        <w:ind w:left="426"/>
      </w:pPr>
      <w:r>
        <w:t>The majority of stent implantation procedures are performed in conjunction with cataract surgery. The procedure is performed under topical anaesthesia.</w:t>
      </w:r>
    </w:p>
    <w:p w14:paraId="5EC1CFC6" w14:textId="77777777" w:rsidR="00AC47EC" w:rsidRDefault="00AC47EC" w:rsidP="00E357B9">
      <w:pPr>
        <w:ind w:left="426"/>
      </w:pPr>
      <w:r>
        <w:t xml:space="preserve">The surgical steps for implantation of the </w:t>
      </w:r>
      <w:proofErr w:type="spellStart"/>
      <w:r>
        <w:t>iStent</w:t>
      </w:r>
      <w:proofErr w:type="spellEnd"/>
      <w:r>
        <w:t xml:space="preserve"> inject are illustrated in </w:t>
      </w:r>
      <w:r>
        <w:fldChar w:fldCharType="begin"/>
      </w:r>
      <w:r>
        <w:instrText xml:space="preserve"> REF _Ref475615448 \h </w:instrText>
      </w:r>
      <w:r>
        <w:fldChar w:fldCharType="separate"/>
      </w:r>
      <w:r w:rsidR="005506C4">
        <w:t xml:space="preserve">Figure </w:t>
      </w:r>
      <w:r w:rsidR="005506C4">
        <w:rPr>
          <w:noProof/>
        </w:rPr>
        <w:t>3</w:t>
      </w:r>
      <w:r>
        <w:fldChar w:fldCharType="end"/>
      </w:r>
      <w:r>
        <w:t xml:space="preserve">. The same procedural steps are followed for implantation of the </w:t>
      </w:r>
      <w:proofErr w:type="spellStart"/>
      <w:r>
        <w:t>iStent</w:t>
      </w:r>
      <w:proofErr w:type="spellEnd"/>
      <w:r>
        <w:t xml:space="preserve"> trabecular micro-bypass stent.</w:t>
      </w:r>
    </w:p>
    <w:p w14:paraId="4C4CCD60" w14:textId="1E5530DF" w:rsidR="00AC47EC" w:rsidRDefault="00AC47EC" w:rsidP="00AC47EC">
      <w:pPr>
        <w:pStyle w:val="Caption"/>
      </w:pPr>
      <w:bookmarkStart w:id="6" w:name="_Ref475615448"/>
      <w:r>
        <w:lastRenderedPageBreak/>
        <w:t xml:space="preserve">Figure </w:t>
      </w:r>
      <w:fldSimple w:instr=" SEQ Figure \* ARABIC ">
        <w:r w:rsidR="005506C4">
          <w:rPr>
            <w:noProof/>
          </w:rPr>
          <w:t>3</w:t>
        </w:r>
      </w:fldSimple>
      <w:bookmarkEnd w:id="6"/>
      <w:r>
        <w:tab/>
        <w:t xml:space="preserve">Surgical steps for implantation of </w:t>
      </w:r>
      <w:proofErr w:type="spellStart"/>
      <w:r>
        <w:t>iStent</w:t>
      </w:r>
      <w:proofErr w:type="spellEnd"/>
      <w:r>
        <w:t xml:space="preserve"> inject</w:t>
      </w:r>
    </w:p>
    <w:p w14:paraId="396FABAD" w14:textId="77777777" w:rsidR="00AC47EC" w:rsidRDefault="00AC47EC" w:rsidP="00AC47EC">
      <w:pPr>
        <w:ind w:left="426"/>
        <w:jc w:val="center"/>
        <w:rPr>
          <w:szCs w:val="20"/>
        </w:rPr>
      </w:pPr>
      <w:r w:rsidRPr="00AC47EC">
        <w:rPr>
          <w:noProof/>
          <w:lang w:eastAsia="en-AU"/>
        </w:rPr>
        <w:drawing>
          <wp:inline distT="0" distB="0" distL="0" distR="0" wp14:anchorId="5C289879" wp14:editId="58071666">
            <wp:extent cx="4581380" cy="6349633"/>
            <wp:effectExtent l="0" t="0" r="0" b="0"/>
            <wp:docPr id="2" name="Picture 2" title="Figure 3 Surgical steps for implantation of iStent in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6122" cy="6356205"/>
                    </a:xfrm>
                    <a:prstGeom prst="rect">
                      <a:avLst/>
                    </a:prstGeom>
                    <a:noFill/>
                    <a:ln>
                      <a:noFill/>
                    </a:ln>
                  </pic:spPr>
                </pic:pic>
              </a:graphicData>
            </a:graphic>
          </wp:inline>
        </w:drawing>
      </w:r>
    </w:p>
    <w:p w14:paraId="0C19D07C" w14:textId="77777777" w:rsidR="009E3E93" w:rsidRDefault="009E3E93" w:rsidP="009E3E93">
      <w:pPr>
        <w:ind w:left="426"/>
        <w:rPr>
          <w:szCs w:val="20"/>
        </w:rPr>
      </w:pPr>
    </w:p>
    <w:p w14:paraId="555FE735" w14:textId="77777777" w:rsidR="00EB69E2" w:rsidRDefault="00156A67" w:rsidP="009E3E93">
      <w:pPr>
        <w:ind w:left="426"/>
        <w:rPr>
          <w:szCs w:val="20"/>
          <w:u w:val="single"/>
        </w:rPr>
      </w:pPr>
      <w:proofErr w:type="spellStart"/>
      <w:r>
        <w:rPr>
          <w:szCs w:val="20"/>
          <w:u w:val="single"/>
        </w:rPr>
        <w:t>Hydrus</w:t>
      </w:r>
      <w:proofErr w:type="spellEnd"/>
      <w:r>
        <w:rPr>
          <w:szCs w:val="20"/>
          <w:u w:val="single"/>
        </w:rPr>
        <w:t xml:space="preserve"> </w:t>
      </w:r>
      <w:proofErr w:type="spellStart"/>
      <w:r>
        <w:rPr>
          <w:szCs w:val="20"/>
          <w:u w:val="single"/>
        </w:rPr>
        <w:t>Microstent</w:t>
      </w:r>
      <w:proofErr w:type="spellEnd"/>
    </w:p>
    <w:p w14:paraId="5B35C501" w14:textId="77777777" w:rsidR="005479C0" w:rsidRDefault="004B32AC" w:rsidP="004B32AC">
      <w:pPr>
        <w:ind w:left="426"/>
        <w:rPr>
          <w:szCs w:val="20"/>
        </w:rPr>
      </w:pPr>
      <w:r>
        <w:rPr>
          <w:szCs w:val="20"/>
        </w:rPr>
        <w:t xml:space="preserve">For insertion of the </w:t>
      </w:r>
      <w:proofErr w:type="spellStart"/>
      <w:r>
        <w:rPr>
          <w:szCs w:val="20"/>
        </w:rPr>
        <w:t>Hydrus</w:t>
      </w:r>
      <w:proofErr w:type="spellEnd"/>
      <w:r>
        <w:rPr>
          <w:szCs w:val="20"/>
        </w:rPr>
        <w:t xml:space="preserve"> stent, a</w:t>
      </w:r>
      <w:r w:rsidRPr="004B32AC">
        <w:rPr>
          <w:szCs w:val="20"/>
        </w:rPr>
        <w:t xml:space="preserve"> 1.5</w:t>
      </w:r>
      <w:r w:rsidR="00690682">
        <w:rPr>
          <w:szCs w:val="20"/>
        </w:rPr>
        <w:t xml:space="preserve"> </w:t>
      </w:r>
      <w:r w:rsidRPr="004B32AC">
        <w:rPr>
          <w:szCs w:val="20"/>
        </w:rPr>
        <w:t>mm corneal temporal incision</w:t>
      </w:r>
      <w:r>
        <w:rPr>
          <w:szCs w:val="20"/>
        </w:rPr>
        <w:t xml:space="preserve"> is </w:t>
      </w:r>
      <w:r w:rsidRPr="004B32AC">
        <w:rPr>
          <w:szCs w:val="20"/>
        </w:rPr>
        <w:t xml:space="preserve">performed to access the target for </w:t>
      </w:r>
      <w:proofErr w:type="spellStart"/>
      <w:r w:rsidRPr="004B32AC">
        <w:rPr>
          <w:szCs w:val="20"/>
        </w:rPr>
        <w:t>microstent</w:t>
      </w:r>
      <w:proofErr w:type="spellEnd"/>
      <w:r>
        <w:rPr>
          <w:szCs w:val="20"/>
        </w:rPr>
        <w:t xml:space="preserve"> </w:t>
      </w:r>
      <w:r w:rsidRPr="004B32AC">
        <w:rPr>
          <w:szCs w:val="20"/>
        </w:rPr>
        <w:t xml:space="preserve">placement. </w:t>
      </w:r>
      <w:r>
        <w:rPr>
          <w:szCs w:val="20"/>
        </w:rPr>
        <w:t>A h</w:t>
      </w:r>
      <w:r w:rsidRPr="004B32AC">
        <w:rPr>
          <w:szCs w:val="20"/>
        </w:rPr>
        <w:t xml:space="preserve">igh molecular weight viscoelastic </w:t>
      </w:r>
      <w:r>
        <w:rPr>
          <w:szCs w:val="20"/>
        </w:rPr>
        <w:t xml:space="preserve">is </w:t>
      </w:r>
      <w:r w:rsidRPr="004B32AC">
        <w:rPr>
          <w:szCs w:val="20"/>
        </w:rPr>
        <w:t>introduced for chamber maintenance and to achieve</w:t>
      </w:r>
      <w:r>
        <w:rPr>
          <w:szCs w:val="20"/>
        </w:rPr>
        <w:t xml:space="preserve"> </w:t>
      </w:r>
      <w:r w:rsidRPr="004B32AC">
        <w:rPr>
          <w:szCs w:val="20"/>
        </w:rPr>
        <w:t xml:space="preserve">an optimum view. The </w:t>
      </w:r>
      <w:proofErr w:type="spellStart"/>
      <w:r w:rsidRPr="004B32AC">
        <w:rPr>
          <w:szCs w:val="20"/>
        </w:rPr>
        <w:t>Hydrus</w:t>
      </w:r>
      <w:proofErr w:type="spellEnd"/>
      <w:r w:rsidRPr="004B32AC">
        <w:rPr>
          <w:szCs w:val="20"/>
        </w:rPr>
        <w:t xml:space="preserve"> delivery cannula</w:t>
      </w:r>
      <w:r>
        <w:rPr>
          <w:szCs w:val="20"/>
        </w:rPr>
        <w:t xml:space="preserve"> is </w:t>
      </w:r>
      <w:r w:rsidRPr="004B32AC">
        <w:rPr>
          <w:szCs w:val="20"/>
        </w:rPr>
        <w:t>then inserted through the corneal incision. The</w:t>
      </w:r>
      <w:r>
        <w:rPr>
          <w:szCs w:val="20"/>
        </w:rPr>
        <w:t xml:space="preserve"> </w:t>
      </w:r>
      <w:r w:rsidRPr="004B32AC">
        <w:rPr>
          <w:szCs w:val="20"/>
        </w:rPr>
        <w:t xml:space="preserve">bevelled tip of the cannula </w:t>
      </w:r>
      <w:r>
        <w:rPr>
          <w:szCs w:val="20"/>
        </w:rPr>
        <w:t xml:space="preserve">is </w:t>
      </w:r>
      <w:r w:rsidRPr="004B32AC">
        <w:rPr>
          <w:szCs w:val="20"/>
        </w:rPr>
        <w:t>used to perforate the</w:t>
      </w:r>
      <w:r>
        <w:rPr>
          <w:szCs w:val="20"/>
        </w:rPr>
        <w:t xml:space="preserve"> </w:t>
      </w:r>
      <w:r w:rsidRPr="004B32AC">
        <w:rPr>
          <w:szCs w:val="20"/>
        </w:rPr>
        <w:t xml:space="preserve">trabecular meshwork, and the </w:t>
      </w:r>
      <w:proofErr w:type="spellStart"/>
      <w:r w:rsidRPr="004B32AC">
        <w:rPr>
          <w:szCs w:val="20"/>
        </w:rPr>
        <w:t>microstent</w:t>
      </w:r>
      <w:proofErr w:type="spellEnd"/>
      <w:r w:rsidRPr="004B32AC">
        <w:rPr>
          <w:szCs w:val="20"/>
        </w:rPr>
        <w:t xml:space="preserve"> </w:t>
      </w:r>
      <w:r>
        <w:rPr>
          <w:szCs w:val="20"/>
        </w:rPr>
        <w:t xml:space="preserve">is </w:t>
      </w:r>
      <w:r w:rsidRPr="004B32AC">
        <w:rPr>
          <w:szCs w:val="20"/>
        </w:rPr>
        <w:t xml:space="preserve">implanted into </w:t>
      </w:r>
      <w:proofErr w:type="spellStart"/>
      <w:r w:rsidRPr="004B32AC">
        <w:rPr>
          <w:szCs w:val="20"/>
        </w:rPr>
        <w:t>Schlemm’s</w:t>
      </w:r>
      <w:proofErr w:type="spellEnd"/>
      <w:r w:rsidRPr="004B32AC">
        <w:rPr>
          <w:szCs w:val="20"/>
        </w:rPr>
        <w:t xml:space="preserve"> canal by advancing the</w:t>
      </w:r>
      <w:r>
        <w:rPr>
          <w:szCs w:val="20"/>
        </w:rPr>
        <w:t xml:space="preserve"> </w:t>
      </w:r>
      <w:r w:rsidRPr="004B32AC">
        <w:rPr>
          <w:szCs w:val="20"/>
        </w:rPr>
        <w:t>tracking wheel, leaving 1–2mm (the inlet segment)</w:t>
      </w:r>
      <w:r>
        <w:rPr>
          <w:szCs w:val="20"/>
        </w:rPr>
        <w:t xml:space="preserve"> </w:t>
      </w:r>
      <w:r w:rsidRPr="004B32AC">
        <w:rPr>
          <w:szCs w:val="20"/>
        </w:rPr>
        <w:t xml:space="preserve">remaining in the anterior chamber. Upon </w:t>
      </w:r>
      <w:proofErr w:type="spellStart"/>
      <w:r w:rsidRPr="004B32AC">
        <w:rPr>
          <w:szCs w:val="20"/>
        </w:rPr>
        <w:t>gonioscopic</w:t>
      </w:r>
      <w:proofErr w:type="spellEnd"/>
      <w:r>
        <w:rPr>
          <w:szCs w:val="20"/>
        </w:rPr>
        <w:t xml:space="preserve"> </w:t>
      </w:r>
      <w:r w:rsidRPr="004B32AC">
        <w:rPr>
          <w:szCs w:val="20"/>
        </w:rPr>
        <w:t xml:space="preserve">confirmation of </w:t>
      </w:r>
      <w:proofErr w:type="spellStart"/>
      <w:r w:rsidRPr="004B32AC">
        <w:rPr>
          <w:szCs w:val="20"/>
        </w:rPr>
        <w:t>microstent</w:t>
      </w:r>
      <w:proofErr w:type="spellEnd"/>
      <w:r w:rsidRPr="004B32AC">
        <w:rPr>
          <w:szCs w:val="20"/>
        </w:rPr>
        <w:t xml:space="preserve"> positioning in the canal,</w:t>
      </w:r>
      <w:r>
        <w:rPr>
          <w:szCs w:val="20"/>
        </w:rPr>
        <w:t xml:space="preserve"> </w:t>
      </w:r>
      <w:r w:rsidRPr="004B32AC">
        <w:rPr>
          <w:szCs w:val="20"/>
        </w:rPr>
        <w:t xml:space="preserve">the delivery system </w:t>
      </w:r>
      <w:r>
        <w:rPr>
          <w:szCs w:val="20"/>
        </w:rPr>
        <w:t xml:space="preserve">is </w:t>
      </w:r>
      <w:r w:rsidRPr="004B32AC">
        <w:rPr>
          <w:szCs w:val="20"/>
        </w:rPr>
        <w:t>withdrawn and high molecular</w:t>
      </w:r>
      <w:r>
        <w:rPr>
          <w:szCs w:val="20"/>
        </w:rPr>
        <w:t xml:space="preserve"> weight viscoelastic removed</w:t>
      </w:r>
      <w:r w:rsidR="00690682">
        <w:rPr>
          <w:szCs w:val="20"/>
        </w:rPr>
        <w:t xml:space="preserve"> (</w:t>
      </w:r>
      <w:proofErr w:type="spellStart"/>
      <w:r w:rsidR="00690682">
        <w:rPr>
          <w:szCs w:val="20"/>
        </w:rPr>
        <w:t>Fea</w:t>
      </w:r>
      <w:proofErr w:type="spellEnd"/>
      <w:r w:rsidR="00690682">
        <w:rPr>
          <w:szCs w:val="20"/>
        </w:rPr>
        <w:t xml:space="preserve"> et al, 2016)</w:t>
      </w:r>
      <w:r>
        <w:rPr>
          <w:szCs w:val="20"/>
        </w:rPr>
        <w:t>.</w:t>
      </w:r>
      <w:r w:rsidRPr="004B32AC">
        <w:rPr>
          <w:szCs w:val="20"/>
        </w:rPr>
        <w:t xml:space="preserve"> </w:t>
      </w:r>
    </w:p>
    <w:p w14:paraId="38D38EA8" w14:textId="256BC962" w:rsidR="004B32AC" w:rsidRDefault="006D4659" w:rsidP="004B32AC">
      <w:pPr>
        <w:ind w:left="426"/>
        <w:rPr>
          <w:szCs w:val="20"/>
        </w:rPr>
      </w:pPr>
      <w:r>
        <w:rPr>
          <w:szCs w:val="20"/>
        </w:rPr>
        <w:t xml:space="preserve">Implantation of </w:t>
      </w:r>
      <w:r w:rsidR="00616192">
        <w:t xml:space="preserve">trabecular bypass </w:t>
      </w:r>
      <w:r>
        <w:rPr>
          <w:szCs w:val="20"/>
        </w:rPr>
        <w:t xml:space="preserve">MIGS devices has been previously available through the MBS, using the MBS service 42758 (goniotomy). The MSAC have determined the current criteria for claiming this service </w:t>
      </w:r>
      <w:r>
        <w:rPr>
          <w:szCs w:val="20"/>
        </w:rPr>
        <w:lastRenderedPageBreak/>
        <w:t xml:space="preserve">does not extend to the implantation of </w:t>
      </w:r>
      <w:r w:rsidR="00F63079">
        <w:rPr>
          <w:szCs w:val="20"/>
        </w:rPr>
        <w:t xml:space="preserve">MIGS </w:t>
      </w:r>
      <w:r>
        <w:rPr>
          <w:szCs w:val="20"/>
        </w:rPr>
        <w:t xml:space="preserve">devices. Nonetheless, advice from the Royal Australian and New Zealand College of </w:t>
      </w:r>
      <w:proofErr w:type="spellStart"/>
      <w:r>
        <w:rPr>
          <w:szCs w:val="20"/>
        </w:rPr>
        <w:t>Opthalmologists</w:t>
      </w:r>
      <w:proofErr w:type="spellEnd"/>
      <w:r>
        <w:rPr>
          <w:szCs w:val="20"/>
        </w:rPr>
        <w:t xml:space="preserve"> (RANZCO) suggest the fee for this service ($699.45) is a reasonable representation of the cost of delivering the proposed service. Cost information related to the proposed service is discussed in further detail in Section 8 of this application form. </w:t>
      </w:r>
    </w:p>
    <w:p w14:paraId="610B5FD6" w14:textId="77777777" w:rsidR="006D4659" w:rsidRDefault="006D4659" w:rsidP="004B32AC">
      <w:pPr>
        <w:ind w:left="426"/>
        <w:rPr>
          <w:szCs w:val="20"/>
        </w:rPr>
      </w:pPr>
    </w:p>
    <w:p w14:paraId="27148DF6" w14:textId="77777777" w:rsidR="002A6753" w:rsidRPr="00154B00" w:rsidRDefault="002A6753" w:rsidP="00530204">
      <w:pPr>
        <w:pStyle w:val="Heading2"/>
      </w:pPr>
      <w:r w:rsidRPr="00154B00">
        <w:t>Does the proposed medical service include a registered trademark</w:t>
      </w:r>
      <w:r w:rsidR="00707D4D">
        <w:t xml:space="preserve"> component</w:t>
      </w:r>
      <w:r w:rsidRPr="00154B00">
        <w:t xml:space="preserve"> with characteristics that distinguishes it </w:t>
      </w:r>
      <w:r w:rsidRPr="0073597B">
        <w:t>from</w:t>
      </w:r>
      <w:r w:rsidRPr="00154B00">
        <w:t xml:space="preserve"> other similar health </w:t>
      </w:r>
      <w:r w:rsidR="00707D4D">
        <w:t>components</w:t>
      </w:r>
      <w:r w:rsidRPr="00154B00">
        <w:t>?</w:t>
      </w:r>
    </w:p>
    <w:p w14:paraId="5A96E26B" w14:textId="33198A2C" w:rsidR="002A6753" w:rsidRDefault="00BE10F1" w:rsidP="00E357B9">
      <w:pPr>
        <w:ind w:left="426"/>
      </w:pPr>
      <w:r>
        <w:t xml:space="preserve">Three </w:t>
      </w:r>
      <w:r w:rsidR="00616192">
        <w:t xml:space="preserve">trabecular bypass </w:t>
      </w:r>
      <w:r>
        <w:t xml:space="preserve">MIGS devices depend on the proposed medical service. Two devices are registered trademarks of </w:t>
      </w:r>
      <w:proofErr w:type="spellStart"/>
      <w:r>
        <w:t>Glaukos</w:t>
      </w:r>
      <w:proofErr w:type="spellEnd"/>
      <w:r>
        <w:t xml:space="preserve"> Corporation (</w:t>
      </w:r>
      <w:proofErr w:type="spellStart"/>
      <w:r>
        <w:t>iStent</w:t>
      </w:r>
      <w:proofErr w:type="spellEnd"/>
      <w:r>
        <w:t xml:space="preserve"> trabecular micro-bypass stent system; </w:t>
      </w:r>
      <w:proofErr w:type="spellStart"/>
      <w:r>
        <w:t>iStent</w:t>
      </w:r>
      <w:proofErr w:type="spellEnd"/>
      <w:r>
        <w:t xml:space="preserve"> inject system). One device is a registered trademark of </w:t>
      </w:r>
      <w:proofErr w:type="spellStart"/>
      <w:r>
        <w:t>Ivantis</w:t>
      </w:r>
      <w:proofErr w:type="spellEnd"/>
      <w:r>
        <w:t xml:space="preserve"> Incorporated (</w:t>
      </w:r>
      <w:proofErr w:type="spellStart"/>
      <w:r>
        <w:t>Hydrus</w:t>
      </w:r>
      <w:proofErr w:type="spellEnd"/>
      <w:r>
        <w:t xml:space="preserve"> </w:t>
      </w:r>
      <w:proofErr w:type="spellStart"/>
      <w:r>
        <w:t>microstent</w:t>
      </w:r>
      <w:proofErr w:type="spellEnd"/>
      <w:r>
        <w:t xml:space="preserve">). </w:t>
      </w:r>
    </w:p>
    <w:p w14:paraId="69790AB8" w14:textId="77777777" w:rsidR="008D646C" w:rsidRPr="00154B00" w:rsidRDefault="008D646C" w:rsidP="00E357B9">
      <w:pPr>
        <w:ind w:left="426"/>
        <w:rPr>
          <w:szCs w:val="20"/>
        </w:rPr>
      </w:pPr>
    </w:p>
    <w:p w14:paraId="639D2B9A" w14:textId="77777777" w:rsidR="00C22AD8" w:rsidRDefault="00C22AD8" w:rsidP="00530204">
      <w:pPr>
        <w:pStyle w:val="Heading2"/>
      </w:pPr>
      <w:r w:rsidRPr="00154B00">
        <w:t xml:space="preserve">If the proposed </w:t>
      </w:r>
      <w:r w:rsidRPr="0073597B">
        <w:t>medical</w:t>
      </w:r>
      <w:r w:rsidRPr="00154B00">
        <w:t xml:space="preserve"> service has a prosthesis or device component to it, does it involve a new approach towards managing a particular sub-group of the population with the specific medical condition?</w:t>
      </w:r>
    </w:p>
    <w:p w14:paraId="1F9EAF54" w14:textId="18A9D046" w:rsidR="0067168C" w:rsidRDefault="009D0200" w:rsidP="0067168C">
      <w:pPr>
        <w:ind w:left="426"/>
      </w:pPr>
      <w:r>
        <w:t>The management pathway for a patient with primary open-angle glaucoma has been described above. Primary goal of treatment is to maintain IOP within a target range</w:t>
      </w:r>
      <w:r w:rsidR="00C22AE8">
        <w:t>,</w:t>
      </w:r>
      <w:r>
        <w:t xml:space="preserve"> individualised for each patient</w:t>
      </w:r>
      <w:r w:rsidR="006D4659">
        <w:t>, in order to ameliorate the effects of disease progression o</w:t>
      </w:r>
      <w:r w:rsidR="00734E75">
        <w:t>n</w:t>
      </w:r>
      <w:r w:rsidR="006D4659">
        <w:t xml:space="preserve"> visual function and acuity. </w:t>
      </w:r>
      <w:r>
        <w:t xml:space="preserve">The majority of glaucoma patients will initiate treatment with a topical </w:t>
      </w:r>
      <w:r w:rsidR="00734E75">
        <w:t xml:space="preserve">hypotensive </w:t>
      </w:r>
      <w:r>
        <w:t>medication. As the condition progresses, patients may require additional topical therap</w:t>
      </w:r>
      <w:r w:rsidR="00031ABC">
        <w:t>y</w:t>
      </w:r>
      <w:r>
        <w:t xml:space="preserve">, or surgical intervention to maintain </w:t>
      </w:r>
      <w:r w:rsidR="00C22AE8">
        <w:t xml:space="preserve">their </w:t>
      </w:r>
      <w:r>
        <w:t xml:space="preserve">target IOP. </w:t>
      </w:r>
    </w:p>
    <w:p w14:paraId="25B8F113" w14:textId="441A7040" w:rsidR="00C22AE8" w:rsidRDefault="007F7E16" w:rsidP="0067168C">
      <w:pPr>
        <w:ind w:left="426"/>
      </w:pPr>
      <w:r>
        <w:t xml:space="preserve">The proposed medical service </w:t>
      </w:r>
      <w:r w:rsidR="00D348DB">
        <w:t xml:space="preserve">describes a therapeutic procedure that </w:t>
      </w:r>
      <w:r>
        <w:t xml:space="preserve">will </w:t>
      </w:r>
      <w:r w:rsidR="00031ABC">
        <w:t xml:space="preserve">act as an adjunctive to the existing </w:t>
      </w:r>
      <w:r w:rsidR="00103B12">
        <w:t xml:space="preserve">glaucoma </w:t>
      </w:r>
      <w:r w:rsidR="00031ABC">
        <w:t xml:space="preserve">management algorithm. </w:t>
      </w:r>
      <w:r w:rsidR="00734E75">
        <w:t xml:space="preserve">The positioning of </w:t>
      </w:r>
      <w:r w:rsidR="00616192">
        <w:t xml:space="preserve">trabecular bypass </w:t>
      </w:r>
      <w:r w:rsidR="00734E75">
        <w:t>MIGS</w:t>
      </w:r>
      <w:r w:rsidR="00616192">
        <w:t xml:space="preserve"> device</w:t>
      </w:r>
      <w:r w:rsidR="00734E75">
        <w:t xml:space="preserve"> implantation </w:t>
      </w:r>
      <w:r w:rsidR="006A1DA8">
        <w:t xml:space="preserve">within current glaucoma management </w:t>
      </w:r>
      <w:r w:rsidR="00734E75">
        <w:t>is discussed in detail in Question 26 and 27. Notably, i</w:t>
      </w:r>
      <w:r w:rsidR="00C22AE8">
        <w:t xml:space="preserve">mplantation with a </w:t>
      </w:r>
      <w:r w:rsidR="00616192">
        <w:t xml:space="preserve">trabecular bypass </w:t>
      </w:r>
      <w:r w:rsidR="00C22AE8">
        <w:t>MIGS device does not alter</w:t>
      </w:r>
      <w:r w:rsidR="00734E75">
        <w:t xml:space="preserve"> or restrict</w:t>
      </w:r>
      <w:r w:rsidR="00C22AE8">
        <w:t xml:space="preserve"> the downstream surgical interventions</w:t>
      </w:r>
      <w:r w:rsidR="00734E75">
        <w:t xml:space="preserve"> available to OAG patients</w:t>
      </w:r>
      <w:r w:rsidR="00C22AE8">
        <w:t xml:space="preserve">, </w:t>
      </w:r>
      <w:proofErr w:type="gramStart"/>
      <w:r w:rsidR="00C22AE8">
        <w:t>which</w:t>
      </w:r>
      <w:proofErr w:type="gramEnd"/>
      <w:r w:rsidR="00C22AE8">
        <w:t xml:space="preserve"> may still be required if the patients’ glaucoma continues to deteriorate. </w:t>
      </w:r>
    </w:p>
    <w:p w14:paraId="43052B49" w14:textId="5BD37856" w:rsidR="009D0200" w:rsidRPr="0067168C" w:rsidRDefault="00103B12" w:rsidP="0067168C">
      <w:pPr>
        <w:ind w:left="426"/>
      </w:pPr>
      <w:r>
        <w:t xml:space="preserve">MIGS device implantation </w:t>
      </w:r>
      <w:r w:rsidR="008E31F9">
        <w:t xml:space="preserve">has been previously </w:t>
      </w:r>
      <w:r>
        <w:t xml:space="preserve">funded </w:t>
      </w:r>
      <w:r w:rsidR="008E31F9">
        <w:t xml:space="preserve">in Australia </w:t>
      </w:r>
      <w:r>
        <w:t xml:space="preserve">under </w:t>
      </w:r>
      <w:r w:rsidR="00734E75">
        <w:t xml:space="preserve">the </w:t>
      </w:r>
      <w:r w:rsidR="008E31F9">
        <w:t xml:space="preserve">MBS item code 42758 </w:t>
      </w:r>
      <w:r w:rsidR="00734E75">
        <w:t>(</w:t>
      </w:r>
      <w:r w:rsidR="008E31F9">
        <w:t>goniotomy</w:t>
      </w:r>
      <w:r>
        <w:t>;</w:t>
      </w:r>
      <w:r w:rsidR="008E31F9">
        <w:t xml:space="preserve"> see above for an outline of the MBS history of MIGS device implantation). Thus, the medical service is not novel </w:t>
      </w:r>
      <w:r w:rsidR="00734E75">
        <w:t xml:space="preserve">to </w:t>
      </w:r>
      <w:r>
        <w:t>Australian clinical practice;</w:t>
      </w:r>
      <w:r w:rsidR="008E31F9">
        <w:t xml:space="preserve"> but it</w:t>
      </w:r>
      <w:r>
        <w:t xml:space="preserve">s safety, effectiveness and cost-effectiveness in the proposed patient population have </w:t>
      </w:r>
      <w:r w:rsidR="008E31F9">
        <w:t>not previously been evaluated by MSAC, nor is there an MBS item</w:t>
      </w:r>
      <w:r>
        <w:t xml:space="preserve"> (current or former)</w:t>
      </w:r>
      <w:r w:rsidR="008E31F9">
        <w:t xml:space="preserve"> that specifically describes the proposed service. </w:t>
      </w:r>
      <w:r>
        <w:t xml:space="preserve">In this way, the service and therapeutic intervention it describes is new to the MSAC. </w:t>
      </w:r>
    </w:p>
    <w:p w14:paraId="385A7101" w14:textId="77777777" w:rsidR="00C4534C" w:rsidRDefault="00C4534C" w:rsidP="0067168C">
      <w:pPr>
        <w:ind w:left="426"/>
        <w:rPr>
          <w:b/>
          <w:szCs w:val="20"/>
        </w:rPr>
      </w:pPr>
    </w:p>
    <w:p w14:paraId="00ADF2E8" w14:textId="77777777" w:rsidR="006B1B49" w:rsidRPr="00E357B9" w:rsidRDefault="006B1B49" w:rsidP="00530204">
      <w:pPr>
        <w:pStyle w:val="Heading2"/>
      </w:pPr>
      <w:r w:rsidRPr="00154B00">
        <w:t xml:space="preserve">If applicable, are there any limitations on the </w:t>
      </w:r>
      <w:r w:rsidR="00DF0C51">
        <w:t xml:space="preserve">provision </w:t>
      </w:r>
      <w:r w:rsidRPr="00154B00">
        <w:t>of the proposed medical se</w:t>
      </w:r>
      <w:r w:rsidR="00DF0C51">
        <w:t xml:space="preserve">rvice delivered to the patient </w:t>
      </w:r>
      <w:r w:rsidR="00D30BDC">
        <w:t>(</w:t>
      </w:r>
      <w:r w:rsidR="00DF0C51">
        <w:t>i</w:t>
      </w:r>
      <w:r w:rsidR="00812EDD">
        <w:t>.</w:t>
      </w:r>
      <w:r w:rsidR="00DF0C51">
        <w:t xml:space="preserve">e. </w:t>
      </w:r>
      <w:r w:rsidR="00707D4D">
        <w:t xml:space="preserve">accessibility, </w:t>
      </w:r>
      <w:r w:rsidR="00DF0C51" w:rsidRPr="0073597B">
        <w:t>dosage</w:t>
      </w:r>
      <w:r w:rsidR="00DF0C51">
        <w:t>, quantity, duration or frequency</w:t>
      </w:r>
      <w:r w:rsidR="00D30BDC">
        <w:t>)</w:t>
      </w:r>
      <w:r w:rsidR="00AE1188">
        <w:t>:</w:t>
      </w:r>
    </w:p>
    <w:p w14:paraId="2C4C62F5" w14:textId="3F7C7BD3" w:rsidR="00CC09D7" w:rsidRDefault="00A63F46" w:rsidP="00E357B9">
      <w:pPr>
        <w:ind w:left="426"/>
      </w:pPr>
      <w:r>
        <w:t xml:space="preserve">The current TGA </w:t>
      </w:r>
      <w:proofErr w:type="gramStart"/>
      <w:r>
        <w:t xml:space="preserve">indication for </w:t>
      </w:r>
      <w:r w:rsidR="00734E75">
        <w:t xml:space="preserve">the </w:t>
      </w:r>
      <w:proofErr w:type="spellStart"/>
      <w:r>
        <w:t>iStent</w:t>
      </w:r>
      <w:proofErr w:type="spellEnd"/>
      <w:r>
        <w:t xml:space="preserve"> inject</w:t>
      </w:r>
      <w:proofErr w:type="gramEnd"/>
      <w:r>
        <w:t xml:space="preserve"> system and </w:t>
      </w:r>
      <w:proofErr w:type="spellStart"/>
      <w:r>
        <w:t>iStent</w:t>
      </w:r>
      <w:proofErr w:type="spellEnd"/>
      <w:r>
        <w:t xml:space="preserve"> trabecular micro-bypass stent system limits the use of these device to patients currently treated with </w:t>
      </w:r>
      <w:r w:rsidR="00734E75">
        <w:t xml:space="preserve">ocular hypotensive medication. The devices must also be implanted in conjunction with cataract surgery. An application to the TGA is pending which will seek an amendment to the current indication to allow for both </w:t>
      </w:r>
      <w:proofErr w:type="spellStart"/>
      <w:r w:rsidR="00734E75">
        <w:t>iStent</w:t>
      </w:r>
      <w:proofErr w:type="spellEnd"/>
      <w:r w:rsidR="00734E75">
        <w:t xml:space="preserve"> systems to be implanted with or without concomitant cataract surgery. </w:t>
      </w:r>
      <w:r w:rsidR="00782C6F">
        <w:t xml:space="preserve">Details of this TGA Application are provided below. </w:t>
      </w:r>
    </w:p>
    <w:p w14:paraId="1C2CECF0" w14:textId="1AD4CF7A" w:rsidR="00734E75" w:rsidRDefault="00734E75" w:rsidP="00734E75">
      <w:pPr>
        <w:ind w:left="426"/>
      </w:pPr>
      <w:r>
        <w:t xml:space="preserve">The </w:t>
      </w:r>
      <w:proofErr w:type="spellStart"/>
      <w:r>
        <w:t>Hydrus</w:t>
      </w:r>
      <w:proofErr w:type="spellEnd"/>
      <w:r>
        <w:t xml:space="preserve"> </w:t>
      </w:r>
      <w:proofErr w:type="spellStart"/>
      <w:r>
        <w:t>Micorstent</w:t>
      </w:r>
      <w:proofErr w:type="spellEnd"/>
      <w:r>
        <w:t xml:space="preserve"> device is indicated for the reduction of intraocular pressure in patients with primary open angle glaucoma as a standalone treatment or in conjunction with cataract surgery. </w:t>
      </w:r>
    </w:p>
    <w:p w14:paraId="5ABC64D1" w14:textId="68E68703" w:rsidR="00734E75" w:rsidRDefault="003170F7" w:rsidP="00E357B9">
      <w:pPr>
        <w:ind w:left="426"/>
        <w:rPr>
          <w:szCs w:val="20"/>
        </w:rPr>
      </w:pPr>
      <w:r>
        <w:rPr>
          <w:szCs w:val="20"/>
        </w:rPr>
        <w:t xml:space="preserve">There are no other provisions placed on the proposed medical service. The service is provided once only. Patients may have one or more </w:t>
      </w:r>
      <w:r w:rsidR="00616192">
        <w:t xml:space="preserve">trabecular bypass </w:t>
      </w:r>
      <w:r>
        <w:rPr>
          <w:szCs w:val="20"/>
        </w:rPr>
        <w:t>MIGS devices implanted</w:t>
      </w:r>
      <w:r w:rsidR="00782C6F">
        <w:rPr>
          <w:szCs w:val="20"/>
        </w:rPr>
        <w:t xml:space="preserve"> at </w:t>
      </w:r>
      <w:r w:rsidR="00616192">
        <w:rPr>
          <w:szCs w:val="20"/>
        </w:rPr>
        <w:t>a</w:t>
      </w:r>
      <w:r w:rsidR="00782C6F">
        <w:rPr>
          <w:szCs w:val="20"/>
        </w:rPr>
        <w:t xml:space="preserve"> time</w:t>
      </w:r>
      <w:r>
        <w:rPr>
          <w:szCs w:val="20"/>
        </w:rPr>
        <w:t>. This decision to implant multiple stents would be multifaceted</w:t>
      </w:r>
      <w:r w:rsidR="00782C6F">
        <w:rPr>
          <w:szCs w:val="20"/>
        </w:rPr>
        <w:t>,</w:t>
      </w:r>
      <w:r>
        <w:rPr>
          <w:szCs w:val="20"/>
        </w:rPr>
        <w:t xml:space="preserve"> based on individual patient factors and the therapeutic target, and made at the discretion of the treating physician. Implantation of two or more stents would not have a significant impact on the complexity or resource intensity of the delivery procedure. </w:t>
      </w:r>
    </w:p>
    <w:p w14:paraId="097D1F16" w14:textId="77777777" w:rsidR="00791C8D" w:rsidRPr="00154B00" w:rsidRDefault="00791C8D" w:rsidP="00782C6F">
      <w:pPr>
        <w:pStyle w:val="Heading2"/>
        <w:keepNext/>
        <w:ind w:left="357" w:hanging="357"/>
      </w:pPr>
      <w:r w:rsidRPr="00154B00">
        <w:lastRenderedPageBreak/>
        <w:t xml:space="preserve">If </w:t>
      </w:r>
      <w:r w:rsidRPr="0073597B">
        <w:t>applicable</w:t>
      </w:r>
      <w:r w:rsidRPr="00154B00">
        <w:t xml:space="preserve">, identify any healthcare resources </w:t>
      </w:r>
      <w:r w:rsidR="007522E3">
        <w:t xml:space="preserve">or other medical services </w:t>
      </w:r>
      <w:r w:rsidRPr="00154B00">
        <w:t xml:space="preserve">that would need to be delivered </w:t>
      </w:r>
      <w:r w:rsidRPr="007C2260">
        <w:rPr>
          <w:u w:val="single"/>
        </w:rPr>
        <w:t>at the same time</w:t>
      </w:r>
      <w:r w:rsidRPr="00154B00">
        <w:t xml:space="preserve"> </w:t>
      </w:r>
      <w:r w:rsidR="00197D29">
        <w:t>as the proposed medical service:</w:t>
      </w:r>
    </w:p>
    <w:p w14:paraId="201E31F3" w14:textId="6ED672C0" w:rsidR="00791C8D" w:rsidRDefault="003170F7" w:rsidP="00884E69">
      <w:pPr>
        <w:ind w:left="426"/>
      </w:pPr>
      <w:r>
        <w:t xml:space="preserve">In the majority of patients, implantation of a </w:t>
      </w:r>
      <w:r w:rsidR="00616192">
        <w:t xml:space="preserve">trabecular bypass </w:t>
      </w:r>
      <w:r>
        <w:t xml:space="preserve">MIGS device would be delivered in conjunction with cataract surgery (MBS items 42702, 42698, or 42701). </w:t>
      </w:r>
    </w:p>
    <w:p w14:paraId="6691A749" w14:textId="33FD28D6" w:rsidR="003170F7" w:rsidRPr="00154B00" w:rsidRDefault="00D54B6B" w:rsidP="00884E69">
      <w:pPr>
        <w:ind w:left="426"/>
        <w:rPr>
          <w:szCs w:val="20"/>
        </w:rPr>
      </w:pPr>
      <w:r>
        <w:t xml:space="preserve">Procedural healthcare resources required for </w:t>
      </w:r>
      <w:r w:rsidR="00616192">
        <w:t xml:space="preserve">trabecular bypass </w:t>
      </w:r>
      <w:r>
        <w:t xml:space="preserve">MIGS implantation are broadly consistent with other incisional ocular surgeries currently available on the MBS. Patients require administration of a topical or local anaesthetic, as well as a light sedative in some cases. Appropriate resource use will be investigated during development of the Submission-Based Assessment. </w:t>
      </w:r>
    </w:p>
    <w:p w14:paraId="416EF3C8" w14:textId="77777777" w:rsidR="00B17E26" w:rsidRPr="00154B00" w:rsidRDefault="00B17E26" w:rsidP="00530204">
      <w:pPr>
        <w:pStyle w:val="Heading2"/>
      </w:pPr>
      <w:r w:rsidRPr="00154B00">
        <w:t>If applicable, advise which health profession</w:t>
      </w:r>
      <w:r w:rsidR="00E4321E" w:rsidRPr="00154B00">
        <w:t xml:space="preserve">als </w:t>
      </w:r>
      <w:r w:rsidRPr="00154B00">
        <w:t>will</w:t>
      </w:r>
      <w:r w:rsidR="00E4321E" w:rsidRPr="00154B00">
        <w:t xml:space="preserve"> </w:t>
      </w:r>
      <w:r w:rsidR="007D2358" w:rsidRPr="00154B00">
        <w:t xml:space="preserve">primarily deliver the </w:t>
      </w:r>
      <w:r w:rsidR="00E4321E" w:rsidRPr="00154B00">
        <w:t xml:space="preserve">proposed </w:t>
      </w:r>
      <w:r w:rsidR="00AE1188">
        <w:t>service:</w:t>
      </w:r>
    </w:p>
    <w:p w14:paraId="588B2033" w14:textId="744B73DB" w:rsidR="00B17E26" w:rsidRPr="00154B00" w:rsidRDefault="00D54B6B" w:rsidP="00884E69">
      <w:pPr>
        <w:ind w:left="426"/>
        <w:rPr>
          <w:szCs w:val="20"/>
        </w:rPr>
      </w:pPr>
      <w:r>
        <w:t>Ophthalmologist, Cataract Surgical Specialist</w:t>
      </w:r>
    </w:p>
    <w:p w14:paraId="6C5F3345" w14:textId="77777777" w:rsidR="00B17E26" w:rsidRPr="00154B00" w:rsidRDefault="00B17E26" w:rsidP="00530204">
      <w:pPr>
        <w:pStyle w:val="Heading2"/>
      </w:pPr>
      <w:r w:rsidRPr="00154B00">
        <w:t xml:space="preserve">If applicable, advise whether the proposed medical service could be delegated or referred to another professional </w:t>
      </w:r>
      <w:r w:rsidRPr="0073597B">
        <w:t>for</w:t>
      </w:r>
      <w:r w:rsidRPr="00154B00">
        <w:t xml:space="preserve"> delive</w:t>
      </w:r>
      <w:r w:rsidR="00AE1188">
        <w:t>ry:</w:t>
      </w:r>
    </w:p>
    <w:p w14:paraId="1B3EC9BE" w14:textId="731479B6" w:rsidR="00B17E26" w:rsidRPr="00154B00" w:rsidRDefault="00D54B6B" w:rsidP="00884E69">
      <w:pPr>
        <w:ind w:left="426"/>
        <w:rPr>
          <w:szCs w:val="20"/>
        </w:rPr>
      </w:pPr>
      <w:r>
        <w:t>A surgical specialist in the treatment of glaucoma may be delegated to perform the service as a stand-alone procedure, or in place of a cataract surgical specialist</w:t>
      </w:r>
    </w:p>
    <w:p w14:paraId="52CE323F" w14:textId="77777777" w:rsidR="00EA0E25" w:rsidRPr="00154B00" w:rsidRDefault="00EA0E25" w:rsidP="00530204">
      <w:pPr>
        <w:pStyle w:val="Heading2"/>
      </w:pPr>
      <w:r w:rsidRPr="00154B00">
        <w:t xml:space="preserve">If applicable, </w:t>
      </w:r>
      <w:r w:rsidRPr="0073597B">
        <w:t>specify</w:t>
      </w:r>
      <w:r w:rsidRPr="00154B00">
        <w:t xml:space="preserve"> any proposed limitations on who might deliver the proposed medical service, or who </w:t>
      </w:r>
      <w:r w:rsidR="00AE1188">
        <w:t>might provide a referral for it:</w:t>
      </w:r>
    </w:p>
    <w:p w14:paraId="4B6A8BE1" w14:textId="37F52AA5" w:rsidR="00EA0E25" w:rsidRPr="00154B00" w:rsidRDefault="00D54B6B" w:rsidP="00BC424B">
      <w:pPr>
        <w:ind w:left="426"/>
        <w:rPr>
          <w:szCs w:val="20"/>
        </w:rPr>
      </w:pPr>
      <w:r>
        <w:t xml:space="preserve">Delivery of the service should be restricted to ophthalmologists specialising in glaucoma or cataract surgical intervention. </w:t>
      </w:r>
    </w:p>
    <w:p w14:paraId="51850D48" w14:textId="77777777" w:rsidR="00EA0E25" w:rsidRPr="00154B00" w:rsidRDefault="00EA0E25" w:rsidP="00530204">
      <w:pPr>
        <w:pStyle w:val="Heading2"/>
      </w:pPr>
      <w:r w:rsidRPr="00154B00">
        <w:t xml:space="preserve">If applicable, </w:t>
      </w:r>
      <w:proofErr w:type="gramStart"/>
      <w:r w:rsidRPr="00154B00">
        <w:t>advise</w:t>
      </w:r>
      <w:proofErr w:type="gramEnd"/>
      <w:r w:rsidRPr="00154B00">
        <w:t xml:space="preserve"> what type of training </w:t>
      </w:r>
      <w:r w:rsidR="009C03FB" w:rsidRPr="00154B00">
        <w:t xml:space="preserve">or qualifications </w:t>
      </w:r>
      <w:r w:rsidRPr="00154B00">
        <w:t xml:space="preserve">would be required to perform the </w:t>
      </w:r>
      <w:r w:rsidR="007522E3">
        <w:t xml:space="preserve">proposed </w:t>
      </w:r>
      <w:r w:rsidRPr="00154B00">
        <w:t>service</w:t>
      </w:r>
      <w:r w:rsidR="00257FF2" w:rsidRPr="00154B00">
        <w:t xml:space="preserve"> as well as any accreditation requirements to suppor</w:t>
      </w:r>
      <w:r w:rsidR="009C03FB" w:rsidRPr="00154B00">
        <w:t xml:space="preserve">t </w:t>
      </w:r>
      <w:r w:rsidR="00257FF2" w:rsidRPr="00154B00">
        <w:t>service</w:t>
      </w:r>
      <w:r w:rsidR="009C03FB" w:rsidRPr="00154B00">
        <w:t xml:space="preserve"> delivery</w:t>
      </w:r>
      <w:r w:rsidR="00AE1188">
        <w:t>:</w:t>
      </w:r>
    </w:p>
    <w:p w14:paraId="785B5520" w14:textId="5EEBC3BB" w:rsidR="00EA0E25" w:rsidRDefault="003655F9" w:rsidP="0073597B">
      <w:pPr>
        <w:ind w:left="426"/>
        <w:rPr>
          <w:szCs w:val="20"/>
        </w:rPr>
      </w:pPr>
      <w:r>
        <w:rPr>
          <w:szCs w:val="20"/>
        </w:rPr>
        <w:t xml:space="preserve">Surgeon would be a Fellow of the Royal Australian and New Zealand College of Ophthalmology (RANZCO) or in the RANZCO training program under supervision of the RANZCO Fellow. </w:t>
      </w:r>
    </w:p>
    <w:p w14:paraId="2D1D7A5B" w14:textId="1F693B61" w:rsidR="003655F9" w:rsidRPr="00154B00" w:rsidRDefault="0010491F" w:rsidP="0073597B">
      <w:pPr>
        <w:ind w:left="426"/>
        <w:rPr>
          <w:szCs w:val="20"/>
        </w:rPr>
      </w:pPr>
      <w:proofErr w:type="spellStart"/>
      <w:r>
        <w:rPr>
          <w:szCs w:val="20"/>
        </w:rPr>
        <w:t>Glaukos</w:t>
      </w:r>
      <w:proofErr w:type="spellEnd"/>
      <w:r>
        <w:rPr>
          <w:szCs w:val="20"/>
        </w:rPr>
        <w:t xml:space="preserve"> follow the Standard Operating Procedure and training requirements outlined in the attached </w:t>
      </w:r>
      <w:r w:rsidR="00E23A22">
        <w:rPr>
          <w:szCs w:val="20"/>
        </w:rPr>
        <w:t xml:space="preserve">US </w:t>
      </w:r>
      <w:r>
        <w:rPr>
          <w:szCs w:val="20"/>
        </w:rPr>
        <w:t>training document</w:t>
      </w:r>
      <w:r w:rsidR="00E23A22">
        <w:rPr>
          <w:szCs w:val="20"/>
        </w:rPr>
        <w:t>. In addition</w:t>
      </w:r>
      <w:r w:rsidR="003655F9">
        <w:rPr>
          <w:szCs w:val="20"/>
        </w:rPr>
        <w:t xml:space="preserve">, </w:t>
      </w:r>
      <w:proofErr w:type="spellStart"/>
      <w:r w:rsidR="003655F9">
        <w:rPr>
          <w:szCs w:val="20"/>
        </w:rPr>
        <w:t>Glaukos</w:t>
      </w:r>
      <w:proofErr w:type="spellEnd"/>
      <w:r w:rsidR="003655F9">
        <w:rPr>
          <w:szCs w:val="20"/>
        </w:rPr>
        <w:t xml:space="preserve"> routinely hold Symposia and </w:t>
      </w:r>
      <w:r>
        <w:rPr>
          <w:szCs w:val="20"/>
        </w:rPr>
        <w:t>Peer-to-Peer education sessions.</w:t>
      </w:r>
    </w:p>
    <w:p w14:paraId="62DDA1E3" w14:textId="77777777" w:rsidR="005F3F07" w:rsidRDefault="005C3AE7" w:rsidP="00530204">
      <w:pPr>
        <w:pStyle w:val="Heading2"/>
      </w:pPr>
      <w:r>
        <w:t>(</w:t>
      </w:r>
      <w:proofErr w:type="gramStart"/>
      <w:r>
        <w:t>a</w:t>
      </w:r>
      <w:proofErr w:type="gramEnd"/>
      <w:r>
        <w:t xml:space="preserve">) </w:t>
      </w:r>
      <w:r w:rsidR="005F3F07" w:rsidRPr="00154B00">
        <w:t>Indicate the proposed setting</w:t>
      </w:r>
      <w:r w:rsidR="00D30BDC">
        <w:t>(</w:t>
      </w:r>
      <w:r w:rsidR="005F3F07" w:rsidRPr="00154B00">
        <w:t>s</w:t>
      </w:r>
      <w:r w:rsidR="00D30BDC">
        <w:t>)</w:t>
      </w:r>
      <w:r w:rsidR="005F3F07" w:rsidRPr="00154B00">
        <w:t xml:space="preserve"> in which the proposed medical service will be delivered</w:t>
      </w:r>
      <w:r w:rsidR="00D30BDC">
        <w:t xml:space="preserve"> (select all relevant settings)</w:t>
      </w:r>
      <w:r w:rsidR="00AE1188">
        <w:t>:</w:t>
      </w:r>
    </w:p>
    <w:p w14:paraId="6B9865A4" w14:textId="2C8D0263" w:rsidR="000A478F" w:rsidRDefault="003170F7"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D16231">
        <w:rPr>
          <w:szCs w:val="20"/>
        </w:rPr>
      </w:r>
      <w:r w:rsidR="00D16231">
        <w:rPr>
          <w:szCs w:val="20"/>
        </w:rPr>
        <w:fldChar w:fldCharType="separate"/>
      </w:r>
      <w:r>
        <w:rPr>
          <w:szCs w:val="20"/>
        </w:rPr>
        <w:fldChar w:fldCharType="end"/>
      </w:r>
      <w:r w:rsidR="000A478F">
        <w:rPr>
          <w:szCs w:val="20"/>
        </w:rPr>
        <w:t xml:space="preserve"> </w:t>
      </w:r>
      <w:r w:rsidR="000A478F">
        <w:t>Inpatient private hospital</w:t>
      </w:r>
    </w:p>
    <w:p w14:paraId="50803F29" w14:textId="0349882F" w:rsidR="000A478F" w:rsidRDefault="003170F7"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D16231">
        <w:rPr>
          <w:szCs w:val="20"/>
        </w:rPr>
      </w:r>
      <w:r w:rsidR="00D16231">
        <w:rPr>
          <w:szCs w:val="20"/>
        </w:rPr>
        <w:fldChar w:fldCharType="separate"/>
      </w:r>
      <w:r>
        <w:rPr>
          <w:szCs w:val="20"/>
        </w:rPr>
        <w:fldChar w:fldCharType="end"/>
      </w:r>
      <w:r w:rsidR="000A478F">
        <w:rPr>
          <w:szCs w:val="20"/>
        </w:rPr>
        <w:t xml:space="preserve"> </w:t>
      </w:r>
      <w:r w:rsidR="000A478F">
        <w:t>Inpatient public hospital</w:t>
      </w:r>
    </w:p>
    <w:p w14:paraId="6303E807"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6231">
        <w:rPr>
          <w:szCs w:val="20"/>
        </w:rPr>
      </w:r>
      <w:r w:rsidR="00D16231">
        <w:rPr>
          <w:szCs w:val="20"/>
        </w:rPr>
        <w:fldChar w:fldCharType="separate"/>
      </w:r>
      <w:r w:rsidRPr="000A5B32">
        <w:rPr>
          <w:szCs w:val="20"/>
        </w:rPr>
        <w:fldChar w:fldCharType="end"/>
      </w:r>
      <w:r>
        <w:rPr>
          <w:szCs w:val="20"/>
        </w:rPr>
        <w:t xml:space="preserve"> </w:t>
      </w:r>
      <w:r>
        <w:t>Outpatient clinic</w:t>
      </w:r>
    </w:p>
    <w:p w14:paraId="27E9301B"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6231">
        <w:rPr>
          <w:szCs w:val="20"/>
        </w:rPr>
      </w:r>
      <w:r w:rsidR="00D16231">
        <w:rPr>
          <w:szCs w:val="20"/>
        </w:rPr>
        <w:fldChar w:fldCharType="separate"/>
      </w:r>
      <w:r w:rsidRPr="000A5B32">
        <w:rPr>
          <w:szCs w:val="20"/>
        </w:rPr>
        <w:fldChar w:fldCharType="end"/>
      </w:r>
      <w:r>
        <w:rPr>
          <w:szCs w:val="20"/>
        </w:rPr>
        <w:t xml:space="preserve"> </w:t>
      </w:r>
      <w:r>
        <w:t>Emergency Department</w:t>
      </w:r>
    </w:p>
    <w:p w14:paraId="37E7544D"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6231">
        <w:rPr>
          <w:szCs w:val="20"/>
        </w:rPr>
      </w:r>
      <w:r w:rsidR="00D16231">
        <w:rPr>
          <w:szCs w:val="20"/>
        </w:rPr>
        <w:fldChar w:fldCharType="separate"/>
      </w:r>
      <w:r w:rsidRPr="000A5B32">
        <w:rPr>
          <w:szCs w:val="20"/>
        </w:rPr>
        <w:fldChar w:fldCharType="end"/>
      </w:r>
      <w:r>
        <w:rPr>
          <w:szCs w:val="20"/>
        </w:rPr>
        <w:t xml:space="preserve"> </w:t>
      </w:r>
      <w:r>
        <w:t>Consulting rooms</w:t>
      </w:r>
    </w:p>
    <w:p w14:paraId="4099D54E" w14:textId="77777777" w:rsidR="000A478F" w:rsidRDefault="004C1FF7"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D16231">
        <w:rPr>
          <w:szCs w:val="20"/>
        </w:rPr>
      </w:r>
      <w:r w:rsidR="00D16231">
        <w:rPr>
          <w:szCs w:val="20"/>
        </w:rPr>
        <w:fldChar w:fldCharType="separate"/>
      </w:r>
      <w:r>
        <w:rPr>
          <w:szCs w:val="20"/>
        </w:rPr>
        <w:fldChar w:fldCharType="end"/>
      </w:r>
      <w:r w:rsidR="000A478F">
        <w:rPr>
          <w:szCs w:val="20"/>
        </w:rPr>
        <w:t xml:space="preserve"> </w:t>
      </w:r>
      <w:r w:rsidR="000A478F">
        <w:t>Day surgery centre</w:t>
      </w:r>
    </w:p>
    <w:p w14:paraId="6898E82D"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6231">
        <w:rPr>
          <w:szCs w:val="20"/>
        </w:rPr>
      </w:r>
      <w:r w:rsidR="00D16231">
        <w:rPr>
          <w:szCs w:val="20"/>
        </w:rPr>
        <w:fldChar w:fldCharType="separate"/>
      </w:r>
      <w:r w:rsidRPr="000A5B32">
        <w:rPr>
          <w:szCs w:val="20"/>
        </w:rPr>
        <w:fldChar w:fldCharType="end"/>
      </w:r>
      <w:r>
        <w:rPr>
          <w:szCs w:val="20"/>
        </w:rPr>
        <w:t xml:space="preserve"> </w:t>
      </w:r>
      <w:r>
        <w:t>Residential aged care facility</w:t>
      </w:r>
    </w:p>
    <w:p w14:paraId="4D0FF431"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6231">
        <w:rPr>
          <w:szCs w:val="20"/>
        </w:rPr>
      </w:r>
      <w:r w:rsidR="00D16231">
        <w:rPr>
          <w:szCs w:val="20"/>
        </w:rPr>
        <w:fldChar w:fldCharType="separate"/>
      </w:r>
      <w:r w:rsidRPr="000A5B32">
        <w:rPr>
          <w:szCs w:val="20"/>
        </w:rPr>
        <w:fldChar w:fldCharType="end"/>
      </w:r>
      <w:r>
        <w:rPr>
          <w:szCs w:val="20"/>
        </w:rPr>
        <w:t xml:space="preserve"> </w:t>
      </w:r>
      <w:r>
        <w:t>Patient’s home</w:t>
      </w:r>
    </w:p>
    <w:p w14:paraId="7817E094"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6231">
        <w:rPr>
          <w:szCs w:val="20"/>
        </w:rPr>
      </w:r>
      <w:r w:rsidR="00D16231">
        <w:rPr>
          <w:szCs w:val="20"/>
        </w:rPr>
        <w:fldChar w:fldCharType="separate"/>
      </w:r>
      <w:r w:rsidRPr="000A5B32">
        <w:rPr>
          <w:szCs w:val="20"/>
        </w:rPr>
        <w:fldChar w:fldCharType="end"/>
      </w:r>
      <w:r>
        <w:rPr>
          <w:szCs w:val="20"/>
        </w:rPr>
        <w:t xml:space="preserve"> </w:t>
      </w:r>
      <w:r>
        <w:t>Laboratory</w:t>
      </w:r>
    </w:p>
    <w:p w14:paraId="470F735E" w14:textId="77777777" w:rsidR="000A478F" w:rsidRP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6231">
        <w:rPr>
          <w:szCs w:val="20"/>
        </w:rPr>
      </w:r>
      <w:r w:rsidR="00D16231">
        <w:rPr>
          <w:szCs w:val="20"/>
        </w:rPr>
        <w:fldChar w:fldCharType="separate"/>
      </w:r>
      <w:r w:rsidRPr="000A5B32">
        <w:rPr>
          <w:szCs w:val="20"/>
        </w:rPr>
        <w:fldChar w:fldCharType="end"/>
      </w:r>
      <w:r>
        <w:rPr>
          <w:szCs w:val="20"/>
        </w:rPr>
        <w:t xml:space="preserve"> </w:t>
      </w:r>
      <w:r>
        <w:t>Other – please specify below</w:t>
      </w:r>
    </w:p>
    <w:p w14:paraId="36C9C2AD" w14:textId="25612791" w:rsidR="005F3F07" w:rsidRPr="003170F7" w:rsidRDefault="003170F7" w:rsidP="0073597B">
      <w:pPr>
        <w:ind w:left="426"/>
        <w:rPr>
          <w:szCs w:val="20"/>
        </w:rPr>
      </w:pPr>
      <w:r>
        <w:rPr>
          <w:szCs w:val="20"/>
        </w:rPr>
        <w:t xml:space="preserve">The majority of procedures would be performed in a day-surgery </w:t>
      </w:r>
      <w:r w:rsidR="000F6B90">
        <w:rPr>
          <w:szCs w:val="20"/>
        </w:rPr>
        <w:t xml:space="preserve">centres and private hospital setting </w:t>
      </w:r>
      <w:r>
        <w:rPr>
          <w:szCs w:val="20"/>
        </w:rPr>
        <w:t>as an admitted patient. A small number of procedures would also be performed in a public hospital setting</w:t>
      </w:r>
    </w:p>
    <w:p w14:paraId="753E4567" w14:textId="77777777" w:rsidR="003433D1" w:rsidRPr="005C3AE7" w:rsidRDefault="00E048ED" w:rsidP="005C3AE7">
      <w:pPr>
        <w:pStyle w:val="ListParagraph"/>
        <w:numPr>
          <w:ilvl w:val="0"/>
          <w:numId w:val="29"/>
        </w:numPr>
        <w:rPr>
          <w:b/>
          <w:szCs w:val="20"/>
        </w:rPr>
      </w:pPr>
      <w:r w:rsidRPr="005C3AE7">
        <w:rPr>
          <w:b/>
          <w:szCs w:val="20"/>
        </w:rPr>
        <w:t>Where the proposed medical service is provided in more than one setting, please describ</w:t>
      </w:r>
      <w:r w:rsidR="00AE1188" w:rsidRPr="005C3AE7">
        <w:rPr>
          <w:b/>
          <w:szCs w:val="20"/>
        </w:rPr>
        <w:t>e the rationale related to each:</w:t>
      </w:r>
    </w:p>
    <w:p w14:paraId="70F98976" w14:textId="1214619A" w:rsidR="0073597B" w:rsidRDefault="00D54B6B" w:rsidP="0073597B">
      <w:pPr>
        <w:ind w:left="426"/>
        <w:rPr>
          <w:b/>
          <w:szCs w:val="20"/>
        </w:rPr>
      </w:pPr>
      <w:r>
        <w:t>The majority of patients would receive the medical service in a private day-surgery centre</w:t>
      </w:r>
      <w:r w:rsidR="00576ADC">
        <w:t xml:space="preserve"> (i.e. the same setting as cataract surgery is currently performed)</w:t>
      </w:r>
      <w:r>
        <w:t xml:space="preserve">. In a small number of cases, patients admitted to public hospital for emergency cataract or glaucoma surgery may be implanted with a </w:t>
      </w:r>
      <w:r w:rsidR="00616192">
        <w:t xml:space="preserve">trabecular bypass </w:t>
      </w:r>
      <w:r>
        <w:t>MIGS device</w:t>
      </w:r>
      <w:r w:rsidR="009867FF">
        <w:t xml:space="preserve">. </w:t>
      </w:r>
    </w:p>
    <w:p w14:paraId="301B5640" w14:textId="77777777" w:rsidR="003E30FB" w:rsidRDefault="003E30FB" w:rsidP="00530204">
      <w:pPr>
        <w:pStyle w:val="Heading2"/>
      </w:pPr>
      <w:r>
        <w:t xml:space="preserve">Is the </w:t>
      </w:r>
      <w:r w:rsidRPr="001B29A1">
        <w:t>proposed</w:t>
      </w:r>
      <w:r>
        <w:t xml:space="preserve"> medical service intended to be entirely rendered in Australia?</w:t>
      </w:r>
    </w:p>
    <w:p w14:paraId="23C89BC2" w14:textId="77777777" w:rsidR="000A478F" w:rsidRDefault="004C1FF7" w:rsidP="000A478F">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6231">
        <w:rPr>
          <w:szCs w:val="20"/>
        </w:rPr>
      </w:r>
      <w:r w:rsidR="00D16231">
        <w:rPr>
          <w:szCs w:val="20"/>
        </w:rPr>
        <w:fldChar w:fldCharType="separate"/>
      </w:r>
      <w:r>
        <w:rPr>
          <w:szCs w:val="20"/>
        </w:rPr>
        <w:fldChar w:fldCharType="end"/>
      </w:r>
      <w:r w:rsidR="000A478F">
        <w:rPr>
          <w:szCs w:val="20"/>
        </w:rPr>
        <w:t xml:space="preserve"> Yes</w:t>
      </w:r>
    </w:p>
    <w:p w14:paraId="62EECABC" w14:textId="6460081A" w:rsidR="000A478F" w:rsidRDefault="000A478F" w:rsidP="00616192">
      <w:pPr>
        <w:spacing w:before="0" w:after="0"/>
        <w:ind w:left="426"/>
        <w:rPr>
          <w:b/>
          <w:i/>
          <w:szCs w:val="20"/>
          <w:u w:val="single"/>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D16231">
        <w:rPr>
          <w:szCs w:val="20"/>
        </w:rPr>
      </w:r>
      <w:r w:rsidR="00D16231">
        <w:rPr>
          <w:szCs w:val="20"/>
        </w:rPr>
        <w:fldChar w:fldCharType="separate"/>
      </w:r>
      <w:r w:rsidRPr="00753C44">
        <w:rPr>
          <w:szCs w:val="20"/>
        </w:rPr>
        <w:fldChar w:fldCharType="end"/>
      </w:r>
      <w:r>
        <w:rPr>
          <w:szCs w:val="20"/>
        </w:rPr>
        <w:t xml:space="preserve"> No</w:t>
      </w:r>
      <w:r w:rsidR="00C4696B">
        <w:rPr>
          <w:szCs w:val="20"/>
        </w:rPr>
        <w:t xml:space="preserve"> – please specify below</w:t>
      </w:r>
      <w:r w:rsidR="00616192">
        <w:rPr>
          <w:szCs w:val="20"/>
        </w:rPr>
        <w:t xml:space="preserve"> </w:t>
      </w:r>
      <w:r>
        <w:rPr>
          <w:b/>
          <w:i/>
          <w:szCs w:val="20"/>
          <w:u w:val="single"/>
        </w:rPr>
        <w:br w:type="page"/>
      </w:r>
    </w:p>
    <w:p w14:paraId="7DE47445" w14:textId="77777777" w:rsidR="00E60529" w:rsidRPr="00881F93" w:rsidRDefault="005C3AE7" w:rsidP="005C3AE7">
      <w:pPr>
        <w:pStyle w:val="Subtitle"/>
      </w:pPr>
      <w:r>
        <w:lastRenderedPageBreak/>
        <w:t xml:space="preserve">PART 6c – </w:t>
      </w:r>
      <w:r w:rsidR="00E60529" w:rsidRPr="00881F93">
        <w:t>INFORMATION ABOUT THE COMPARATOR</w:t>
      </w:r>
      <w:r w:rsidR="00A83EC6" w:rsidRPr="00881F93">
        <w:t>(S)</w:t>
      </w:r>
    </w:p>
    <w:p w14:paraId="404D8370" w14:textId="77777777" w:rsidR="00E60529" w:rsidRPr="00154B00" w:rsidRDefault="00A83EC6" w:rsidP="00530204">
      <w:pPr>
        <w:pStyle w:val="Heading2"/>
      </w:pPr>
      <w:r w:rsidRPr="00154B00">
        <w:t>Nominate the appropriate comparator(s) for the proposed medical service</w:t>
      </w:r>
      <w:r w:rsidR="00757232">
        <w:t>, i</w:t>
      </w:r>
      <w:r w:rsidR="00D30BDC">
        <w:t>.</w:t>
      </w:r>
      <w:r w:rsidR="000159B9" w:rsidRPr="00154B00">
        <w:t xml:space="preserve">e. how is the proposed </w:t>
      </w:r>
      <w:r w:rsidR="000159B9" w:rsidRPr="001B29A1">
        <w:t>population</w:t>
      </w:r>
      <w:r w:rsidR="000159B9" w:rsidRPr="00154B00">
        <w:t xml:space="preserve"> currently managed in </w:t>
      </w:r>
      <w:r w:rsidR="00707D4D">
        <w:t>the</w:t>
      </w:r>
      <w:r w:rsidR="000159B9" w:rsidRPr="00154B00">
        <w:t xml:space="preserve"> absence of the proposed medical service </w:t>
      </w:r>
      <w:r w:rsidR="00257FF2" w:rsidRPr="00154B00">
        <w:t>being available in the Australian health care system (</w:t>
      </w:r>
      <w:r w:rsidR="00757232">
        <w:t xml:space="preserve">including </w:t>
      </w:r>
      <w:r w:rsidR="00257FF2" w:rsidRPr="00154B00">
        <w:t>identify</w:t>
      </w:r>
      <w:r w:rsidR="00757232">
        <w:t>ing</w:t>
      </w:r>
      <w:r w:rsidR="00E4321E" w:rsidRPr="00154B00">
        <w:t xml:space="preserve"> health care resources that </w:t>
      </w:r>
      <w:r w:rsidR="00257FF2" w:rsidRPr="00154B00">
        <w:t xml:space="preserve">are </w:t>
      </w:r>
      <w:r w:rsidR="00E4321E" w:rsidRPr="00154B00">
        <w:t>need</w:t>
      </w:r>
      <w:r w:rsidR="00757232">
        <w:t>ed</w:t>
      </w:r>
      <w:r w:rsidR="00E4321E" w:rsidRPr="00154B00">
        <w:t xml:space="preserve"> to be delivered at </w:t>
      </w:r>
      <w:r w:rsidR="00257FF2" w:rsidRPr="00154B00">
        <w:t xml:space="preserve">the </w:t>
      </w:r>
      <w:r w:rsidR="00E4321E" w:rsidRPr="00154B00">
        <w:t xml:space="preserve">same time </w:t>
      </w:r>
      <w:r w:rsidR="00257FF2" w:rsidRPr="00154B00">
        <w:t>as the</w:t>
      </w:r>
      <w:r w:rsidR="00E4321E" w:rsidRPr="00154B00">
        <w:t xml:space="preserve"> </w:t>
      </w:r>
      <w:r w:rsidR="00257FF2" w:rsidRPr="00154B00">
        <w:t xml:space="preserve">comparator </w:t>
      </w:r>
      <w:r w:rsidR="00E4321E" w:rsidRPr="00154B00">
        <w:t>service</w:t>
      </w:r>
      <w:r w:rsidR="00257FF2" w:rsidRPr="00154B00">
        <w:t>)</w:t>
      </w:r>
      <w:r w:rsidR="00AE1188">
        <w:t>:</w:t>
      </w:r>
    </w:p>
    <w:p w14:paraId="78B829A3" w14:textId="5323B4D8" w:rsidR="00E60529" w:rsidRDefault="009867FF" w:rsidP="001B29A1">
      <w:pPr>
        <w:ind w:left="426"/>
      </w:pPr>
      <w:r>
        <w:t xml:space="preserve">As noted in Question 26 and 27 above, the appropriate comparator for </w:t>
      </w:r>
      <w:r w:rsidR="00616192">
        <w:t xml:space="preserve">trabecular bypass </w:t>
      </w:r>
      <w:r>
        <w:t xml:space="preserve">MIGS implantation is dependent on the medical history of the patient. Primarily, this is determined by the presence or absence of </w:t>
      </w:r>
      <w:proofErr w:type="gramStart"/>
      <w:r>
        <w:t>a cataract</w:t>
      </w:r>
      <w:proofErr w:type="gramEnd"/>
      <w:r>
        <w:t xml:space="preserve"> co-morbidity. </w:t>
      </w:r>
    </w:p>
    <w:p w14:paraId="7AF2999B" w14:textId="1BDDB5C9" w:rsidR="009867FF" w:rsidRDefault="009867FF" w:rsidP="009867FF">
      <w:pPr>
        <w:ind w:left="426"/>
      </w:pPr>
      <w:r>
        <w:rPr>
          <w:u w:val="single"/>
        </w:rPr>
        <w:t xml:space="preserve">Population 1: </w:t>
      </w:r>
      <w:r w:rsidRPr="007441E7">
        <w:rPr>
          <w:u w:val="single"/>
        </w:rPr>
        <w:t xml:space="preserve">Implantation of </w:t>
      </w:r>
      <w:r w:rsidR="00616192" w:rsidRPr="00616192">
        <w:rPr>
          <w:u w:val="single"/>
        </w:rPr>
        <w:t>trabecular bypass</w:t>
      </w:r>
      <w:r w:rsidR="00616192">
        <w:t xml:space="preserve"> </w:t>
      </w:r>
      <w:r w:rsidRPr="007441E7">
        <w:rPr>
          <w:u w:val="single"/>
        </w:rPr>
        <w:t>MIGS device in conjunction with cataract surgery</w:t>
      </w:r>
    </w:p>
    <w:p w14:paraId="63698E26" w14:textId="0CECEFCC" w:rsidR="009867FF" w:rsidRDefault="009867FF" w:rsidP="009867FF">
      <w:pPr>
        <w:ind w:left="426"/>
      </w:pPr>
      <w:r>
        <w:t xml:space="preserve">Glaucoma patients undergoing surgery for </w:t>
      </w:r>
      <w:proofErr w:type="gramStart"/>
      <w:r>
        <w:t>a cataract</w:t>
      </w:r>
      <w:proofErr w:type="gramEnd"/>
      <w:r>
        <w:t xml:space="preserve"> comorbidity (Population 1 above) represent a unique opportunity to treat both conditions in a single operation, thus minimising the risk of surgery-related complications. As shown in the middle column of </w:t>
      </w:r>
      <w:r>
        <w:fldChar w:fldCharType="begin"/>
      </w:r>
      <w:r>
        <w:instrText xml:space="preserve"> REF _Ref476062133 \h </w:instrText>
      </w:r>
      <w:r>
        <w:fldChar w:fldCharType="separate"/>
      </w:r>
      <w:r w:rsidR="005506C4">
        <w:t xml:space="preserve">Figure </w:t>
      </w:r>
      <w:r w:rsidR="005506C4">
        <w:rPr>
          <w:noProof/>
        </w:rPr>
        <w:t>2</w:t>
      </w:r>
      <w:r>
        <w:fldChar w:fldCharType="end"/>
      </w:r>
      <w:r>
        <w:t xml:space="preserve"> above, MIGS implantation would be considered early in the management algorithm of such patients, as an adjunctive to topical hypotensive medication. Laser therapy would not be considered as a treatment option in conjunction with cataract surgery as the treatments cannot be performed concomitantly. Thus, the appropriate comparator for OAG patients with </w:t>
      </w:r>
      <w:proofErr w:type="gramStart"/>
      <w:r>
        <w:t>a cataract</w:t>
      </w:r>
      <w:proofErr w:type="gramEnd"/>
      <w:r>
        <w:t xml:space="preserve"> co-morbidity is </w:t>
      </w:r>
      <w:r w:rsidR="00FE5637">
        <w:t xml:space="preserve">continued, escalating </w:t>
      </w:r>
      <w:r>
        <w:t xml:space="preserve">ocular hypotensive medication. </w:t>
      </w:r>
    </w:p>
    <w:p w14:paraId="3AB87CF6" w14:textId="2393A867" w:rsidR="009867FF" w:rsidRPr="0042599F" w:rsidRDefault="009867FF" w:rsidP="009867FF">
      <w:pPr>
        <w:keepNext/>
        <w:ind w:left="425"/>
        <w:rPr>
          <w:u w:val="single"/>
        </w:rPr>
      </w:pPr>
      <w:r>
        <w:rPr>
          <w:u w:val="single"/>
        </w:rPr>
        <w:t xml:space="preserve">Population 2: </w:t>
      </w:r>
      <w:r w:rsidRPr="0042599F">
        <w:rPr>
          <w:u w:val="single"/>
        </w:rPr>
        <w:t xml:space="preserve">Implantation of </w:t>
      </w:r>
      <w:r w:rsidR="00616192" w:rsidRPr="00616192">
        <w:rPr>
          <w:u w:val="single"/>
        </w:rPr>
        <w:t xml:space="preserve">trabecular bypass </w:t>
      </w:r>
      <w:r w:rsidRPr="0042599F">
        <w:rPr>
          <w:u w:val="single"/>
        </w:rPr>
        <w:t xml:space="preserve">MIGS device </w:t>
      </w:r>
      <w:r>
        <w:rPr>
          <w:u w:val="single"/>
        </w:rPr>
        <w:t>as a stand-alone procedure in patients who have previously undergone cataract surgery</w:t>
      </w:r>
    </w:p>
    <w:p w14:paraId="0B530B48" w14:textId="72B03CB9" w:rsidR="009867FF" w:rsidRDefault="009867FF" w:rsidP="001B29A1">
      <w:pPr>
        <w:ind w:left="426"/>
      </w:pPr>
      <w:r>
        <w:t xml:space="preserve">The anticipated clinical place for </w:t>
      </w:r>
      <w:r w:rsidR="00616192">
        <w:t xml:space="preserve">trabecular bypass </w:t>
      </w:r>
      <w:r>
        <w:t xml:space="preserve">MIGS implantation in OAG patients with prior cataract surgery (Population 2 above) is in those patients experiencing inadequate IOP control </w:t>
      </w:r>
      <w:r w:rsidRPr="00825DAF">
        <w:t>with maximal-tolerated topical hypotensive medication (i.e. through natural disease progression or unmanageable medication burden leading to poor medication compliance, or other treatment-related adverse events). In the current clinical management pathway, such patients would be considered candidates for laser</w:t>
      </w:r>
      <w:r>
        <w:t xml:space="preserve"> </w:t>
      </w:r>
      <w:proofErr w:type="spellStart"/>
      <w:r>
        <w:t>trabeculoplasty</w:t>
      </w:r>
      <w:proofErr w:type="spellEnd"/>
      <w:r>
        <w:t xml:space="preserve">. </w:t>
      </w:r>
    </w:p>
    <w:p w14:paraId="1613F9DC" w14:textId="6E168615" w:rsidR="009867FF" w:rsidRPr="0042599F" w:rsidRDefault="009867FF" w:rsidP="009867FF">
      <w:pPr>
        <w:keepNext/>
        <w:ind w:left="425"/>
        <w:rPr>
          <w:u w:val="single"/>
        </w:rPr>
      </w:pPr>
      <w:r>
        <w:rPr>
          <w:u w:val="single"/>
        </w:rPr>
        <w:t xml:space="preserve">Population 3: </w:t>
      </w:r>
      <w:r w:rsidRPr="0042599F">
        <w:rPr>
          <w:u w:val="single"/>
        </w:rPr>
        <w:t xml:space="preserve">Implantation of </w:t>
      </w:r>
      <w:r w:rsidR="00616192" w:rsidRPr="00616192">
        <w:rPr>
          <w:u w:val="single"/>
        </w:rPr>
        <w:t xml:space="preserve">trabecular bypass </w:t>
      </w:r>
      <w:r w:rsidRPr="0042599F">
        <w:rPr>
          <w:u w:val="single"/>
        </w:rPr>
        <w:t xml:space="preserve">MIGS device </w:t>
      </w:r>
      <w:r>
        <w:rPr>
          <w:u w:val="single"/>
        </w:rPr>
        <w:t xml:space="preserve">as a stand-alone procedure in patients </w:t>
      </w:r>
      <w:r w:rsidR="00593821">
        <w:rPr>
          <w:u w:val="single"/>
        </w:rPr>
        <w:t>with</w:t>
      </w:r>
      <w:r>
        <w:rPr>
          <w:u w:val="single"/>
        </w:rPr>
        <w:t xml:space="preserve"> no history of cataract</w:t>
      </w:r>
    </w:p>
    <w:p w14:paraId="521085E5" w14:textId="0B899788" w:rsidR="009867FF" w:rsidRDefault="009867FF" w:rsidP="009867FF">
      <w:pPr>
        <w:ind w:left="426"/>
      </w:pPr>
      <w:r>
        <w:t>With ocular surgery in the anterior chamber, there is a small risk of damage to the natural crystalline lens of the eye. Damage may lead to the development of visual acuity issues, including cataract. Thus, in patients who retain their natural lens (also known as ‘</w:t>
      </w:r>
      <w:proofErr w:type="spellStart"/>
      <w:r>
        <w:t>phakic</w:t>
      </w:r>
      <w:proofErr w:type="spellEnd"/>
      <w:r>
        <w:t>’ patients)</w:t>
      </w:r>
      <w:proofErr w:type="gramStart"/>
      <w:r>
        <w:t>,</w:t>
      </w:r>
      <w:proofErr w:type="gramEnd"/>
      <w:r>
        <w:t xml:space="preserve"> the benefits of invasive incisional surgery must be weighed against the risk of such complications. </w:t>
      </w:r>
    </w:p>
    <w:p w14:paraId="5EED91D5" w14:textId="5CD28A68" w:rsidR="009867FF" w:rsidRDefault="009867FF" w:rsidP="009867FF">
      <w:pPr>
        <w:ind w:left="426"/>
      </w:pPr>
      <w:r>
        <w:t xml:space="preserve">Patients with no history of cataract would likely be considered candidates for </w:t>
      </w:r>
      <w:r w:rsidR="00616192">
        <w:t xml:space="preserve">trabecular bypass </w:t>
      </w:r>
      <w:r>
        <w:t xml:space="preserve">MIGS implantation when target intraocular pressure is not being achieved with </w:t>
      </w:r>
      <w:r w:rsidR="00593821">
        <w:t>maximal-tolerated medication</w:t>
      </w:r>
      <w:r>
        <w:t xml:space="preserve">, or adherence is problematic, and when laser has failed or is not likely to succeed. This places </w:t>
      </w:r>
      <w:r w:rsidR="00616192">
        <w:t xml:space="preserve">trabecular bypass </w:t>
      </w:r>
      <w:r>
        <w:t xml:space="preserve">MIGS implantation in line with alternative incisional surgical approaches, </w:t>
      </w:r>
      <w:r w:rsidR="00593821">
        <w:t xml:space="preserve">the most common of which is </w:t>
      </w:r>
      <w:proofErr w:type="spellStart"/>
      <w:r w:rsidR="00E625C6">
        <w:t>trabeculectomy</w:t>
      </w:r>
      <w:proofErr w:type="spellEnd"/>
      <w:r>
        <w:t xml:space="preserve">. </w:t>
      </w:r>
    </w:p>
    <w:p w14:paraId="2904780E" w14:textId="77777777" w:rsidR="009867FF" w:rsidRPr="00154B00" w:rsidRDefault="009867FF" w:rsidP="001B29A1">
      <w:pPr>
        <w:ind w:left="426"/>
        <w:rPr>
          <w:szCs w:val="20"/>
        </w:rPr>
      </w:pPr>
    </w:p>
    <w:p w14:paraId="4C225D22" w14:textId="77777777" w:rsidR="00757232" w:rsidRDefault="00AF5D1E" w:rsidP="00530204">
      <w:pPr>
        <w:pStyle w:val="Heading2"/>
      </w:pPr>
      <w:r w:rsidRPr="00154B00">
        <w:t xml:space="preserve">Does the </w:t>
      </w:r>
      <w:r w:rsidRPr="001B29A1">
        <w:t>medical</w:t>
      </w:r>
      <w:r w:rsidRPr="00154B00">
        <w:t xml:space="preserve"> service that has been nominated as the comparator</w:t>
      </w:r>
      <w:r w:rsidR="000159B9" w:rsidRPr="00154B00">
        <w:t xml:space="preserve"> </w:t>
      </w:r>
      <w:r w:rsidRPr="00154B00">
        <w:t>have an existing MBS item number</w:t>
      </w:r>
      <w:r w:rsidR="00D30BDC">
        <w:t>(s)</w:t>
      </w:r>
      <w:r w:rsidR="00757232">
        <w:t>?</w:t>
      </w:r>
    </w:p>
    <w:p w14:paraId="5D5BB233" w14:textId="22B2D2CB" w:rsidR="006A1038" w:rsidRDefault="00593821" w:rsidP="006A1038">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6231">
        <w:rPr>
          <w:szCs w:val="20"/>
        </w:rPr>
      </w:r>
      <w:r w:rsidR="00D16231">
        <w:rPr>
          <w:szCs w:val="20"/>
        </w:rPr>
        <w:fldChar w:fldCharType="separate"/>
      </w:r>
      <w:r>
        <w:rPr>
          <w:szCs w:val="20"/>
        </w:rPr>
        <w:fldChar w:fldCharType="end"/>
      </w:r>
      <w:r w:rsidR="006A1038">
        <w:rPr>
          <w:szCs w:val="20"/>
        </w:rPr>
        <w:t xml:space="preserve"> Yes (please provide all relevant MBS item numbers below)</w:t>
      </w:r>
    </w:p>
    <w:p w14:paraId="21D027FE" w14:textId="77777777" w:rsidR="000159B9" w:rsidRDefault="006A1038" w:rsidP="006A1038">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D16231">
        <w:rPr>
          <w:szCs w:val="20"/>
        </w:rPr>
      </w:r>
      <w:r w:rsidR="00D16231">
        <w:rPr>
          <w:szCs w:val="20"/>
        </w:rPr>
        <w:fldChar w:fldCharType="separate"/>
      </w:r>
      <w:r w:rsidRPr="00753C44">
        <w:rPr>
          <w:szCs w:val="20"/>
        </w:rPr>
        <w:fldChar w:fldCharType="end"/>
      </w:r>
      <w:r>
        <w:rPr>
          <w:szCs w:val="20"/>
        </w:rPr>
        <w:t xml:space="preserve"> No  </w:t>
      </w:r>
    </w:p>
    <w:p w14:paraId="499B1077" w14:textId="28A1895B" w:rsidR="000159B9" w:rsidRDefault="00593821" w:rsidP="001B29A1">
      <w:pPr>
        <w:ind w:left="426"/>
      </w:pPr>
      <w:r>
        <w:t xml:space="preserve">Laser </w:t>
      </w:r>
      <w:proofErr w:type="spellStart"/>
      <w:r>
        <w:t>trabeculoplasty</w:t>
      </w:r>
      <w:proofErr w:type="spellEnd"/>
      <w:r>
        <w:t xml:space="preserve"> – MBS item 42782, 42783</w:t>
      </w:r>
    </w:p>
    <w:p w14:paraId="4693A158" w14:textId="3E00D12F" w:rsidR="00593821" w:rsidRDefault="00593821" w:rsidP="001B29A1">
      <w:pPr>
        <w:ind w:left="426"/>
      </w:pPr>
      <w:r>
        <w:t xml:space="preserve">Incisional </w:t>
      </w:r>
      <w:r w:rsidR="007869E8">
        <w:t xml:space="preserve">filtration </w:t>
      </w:r>
      <w:r>
        <w:t xml:space="preserve">surgery, including </w:t>
      </w:r>
      <w:proofErr w:type="spellStart"/>
      <w:r>
        <w:t>trabeculectomy</w:t>
      </w:r>
      <w:proofErr w:type="spellEnd"/>
      <w:r>
        <w:t xml:space="preserve"> – MBS item 42746 (first surgery), 42749 (subsequent surgeries)</w:t>
      </w:r>
    </w:p>
    <w:p w14:paraId="2B3F4291" w14:textId="7D2C7254" w:rsidR="00593821" w:rsidRDefault="00593821" w:rsidP="001B29A1">
      <w:pPr>
        <w:ind w:left="426"/>
      </w:pPr>
      <w:r>
        <w:t>Other glaucoma surgical intervention (insertion of a drainage device) – MBS item 42752 (insertion), 42755 (removal)</w:t>
      </w:r>
    </w:p>
    <w:p w14:paraId="13BB33A2" w14:textId="77777777" w:rsidR="00593821" w:rsidRDefault="00593821" w:rsidP="001B29A1">
      <w:pPr>
        <w:ind w:left="426"/>
      </w:pPr>
    </w:p>
    <w:p w14:paraId="5CD39339" w14:textId="77777777" w:rsidR="00AF5D1E" w:rsidRPr="00154B00" w:rsidRDefault="00AF5D1E" w:rsidP="007869E8">
      <w:pPr>
        <w:pStyle w:val="Heading2"/>
        <w:keepNext/>
        <w:keepLines/>
        <w:ind w:left="357" w:hanging="357"/>
      </w:pPr>
      <w:r w:rsidRPr="00154B00">
        <w:lastRenderedPageBreak/>
        <w:t xml:space="preserve">Define and </w:t>
      </w:r>
      <w:r w:rsidRPr="001B29A1">
        <w:t>summarise</w:t>
      </w:r>
      <w:r w:rsidRPr="00154B00">
        <w:t xml:space="preserve"> the current cl</w:t>
      </w:r>
      <w:r w:rsidR="00F33F1A" w:rsidRPr="00154B00">
        <w:t xml:space="preserve">inical management pathways that patients may follow </w:t>
      </w:r>
      <w:r w:rsidR="00F33F1A" w:rsidRPr="00154B00">
        <w:rPr>
          <w:i/>
        </w:rPr>
        <w:t>after</w:t>
      </w:r>
      <w:r w:rsidR="00757232">
        <w:t xml:space="preserve"> they receive</w:t>
      </w:r>
      <w:r w:rsidRPr="00154B00">
        <w:t xml:space="preserve"> </w:t>
      </w:r>
      <w:r w:rsidR="00F33F1A" w:rsidRPr="00154B00">
        <w:t xml:space="preserve">the medical service that has been nominated as the comparator </w:t>
      </w:r>
      <w:r w:rsidRPr="00154B00">
        <w:t xml:space="preserve">(supplement this summary with </w:t>
      </w:r>
      <w:r w:rsidR="00F33F1A" w:rsidRPr="00154B00">
        <w:t xml:space="preserve">an easy to follow flowchart </w:t>
      </w:r>
      <w:r w:rsidR="00757232">
        <w:t xml:space="preserve">[as an attachment to the Application Form] </w:t>
      </w:r>
      <w:r w:rsidR="00F33F1A" w:rsidRPr="00154B00">
        <w:t>dep</w:t>
      </w:r>
      <w:r w:rsidRPr="00154B00">
        <w:t>icting the current c</w:t>
      </w:r>
      <w:r w:rsidR="0054594B" w:rsidRPr="00154B00">
        <w:t>linical management pathway</w:t>
      </w:r>
      <w:r w:rsidR="00757232">
        <w:t xml:space="preserve"> </w:t>
      </w:r>
      <w:r w:rsidR="0054594B" w:rsidRPr="00154B00">
        <w:t>that patients may follow from the point of receiving the comparator onwards</w:t>
      </w:r>
      <w:r w:rsidR="00E4321E" w:rsidRPr="00154B00">
        <w:t xml:space="preserve"> including health care resources</w:t>
      </w:r>
      <w:r w:rsidR="00AE1188">
        <w:t>):</w:t>
      </w:r>
    </w:p>
    <w:p w14:paraId="3BC3E46C" w14:textId="73F55480" w:rsidR="003433D1" w:rsidRDefault="009F2DDB" w:rsidP="001B29A1">
      <w:pPr>
        <w:ind w:left="426"/>
      </w:pPr>
      <w:r>
        <w:t xml:space="preserve">The current clinical management pathway glaucoma patient would follow after implantation with a </w:t>
      </w:r>
      <w:r w:rsidR="00616192">
        <w:t xml:space="preserve">trabecular bypass </w:t>
      </w:r>
      <w:r>
        <w:t xml:space="preserve">MIGS device is summarised in </w:t>
      </w:r>
      <w:r>
        <w:fldChar w:fldCharType="begin"/>
      </w:r>
      <w:r>
        <w:instrText xml:space="preserve"> REF _Ref476142789 \h </w:instrText>
      </w:r>
      <w:r>
        <w:fldChar w:fldCharType="separate"/>
      </w:r>
      <w:r w:rsidR="005506C4">
        <w:t xml:space="preserve">Figure </w:t>
      </w:r>
      <w:r w:rsidR="005506C4">
        <w:rPr>
          <w:noProof/>
        </w:rPr>
        <w:t>4</w:t>
      </w:r>
      <w:r>
        <w:fldChar w:fldCharType="end"/>
      </w:r>
      <w:r>
        <w:t>. The addition of MIGS implantation to the clinical management pathway for patients with OAG will not alter the downstream treatment options available to patients</w:t>
      </w:r>
      <w:r w:rsidR="00825DAF">
        <w:t xml:space="preserve"> – however, it is expected to alter the extent to which these options will be required (</w:t>
      </w:r>
      <w:proofErr w:type="spellStart"/>
      <w:r w:rsidR="00825DAF">
        <w:t>eg</w:t>
      </w:r>
      <w:proofErr w:type="spellEnd"/>
      <w:r w:rsidR="00825DAF">
        <w:t xml:space="preserve">: less reliance on medication to achieve the same </w:t>
      </w:r>
      <w:proofErr w:type="spellStart"/>
      <w:r w:rsidR="00825DAF">
        <w:t>iOP</w:t>
      </w:r>
      <w:proofErr w:type="spellEnd"/>
      <w:r w:rsidR="00825DAF">
        <w:t xml:space="preserve"> target; and/or better </w:t>
      </w:r>
      <w:proofErr w:type="spellStart"/>
      <w:r w:rsidR="00825DAF">
        <w:t>iOP</w:t>
      </w:r>
      <w:proofErr w:type="spellEnd"/>
      <w:r w:rsidR="00825DAF">
        <w:t xml:space="preserve"> control leading to lower rates of progression to more invasive procedures)</w:t>
      </w:r>
      <w:r>
        <w:t xml:space="preserve">. Thus, the treatment options available to OAG patients following </w:t>
      </w:r>
      <w:r w:rsidR="00616192">
        <w:t xml:space="preserve">trabecular bypass </w:t>
      </w:r>
      <w:r>
        <w:t xml:space="preserve">MIGS implantation will be determined by the clinical place of MIGS in the treatment pathway. The clinical place of the proposed service is discussed in detail in Question 26 and 27 above. </w:t>
      </w:r>
    </w:p>
    <w:p w14:paraId="53CE26BF" w14:textId="25B7A777" w:rsidR="00FE5637" w:rsidRDefault="009F2DDB" w:rsidP="009F2DDB">
      <w:pPr>
        <w:pStyle w:val="Caption"/>
      </w:pPr>
      <w:bookmarkStart w:id="7" w:name="_Ref476142789"/>
      <w:r>
        <w:t xml:space="preserve">Figure </w:t>
      </w:r>
      <w:r w:rsidR="00075CEB">
        <w:fldChar w:fldCharType="begin"/>
      </w:r>
      <w:r w:rsidR="00075CEB">
        <w:instrText xml:space="preserve"> SEQ Figure \* ARABIC </w:instrText>
      </w:r>
      <w:r w:rsidR="00075CEB">
        <w:fldChar w:fldCharType="separate"/>
      </w:r>
      <w:proofErr w:type="gramStart"/>
      <w:r w:rsidR="005506C4">
        <w:rPr>
          <w:noProof/>
        </w:rPr>
        <w:t>4</w:t>
      </w:r>
      <w:r w:rsidR="00075CEB">
        <w:rPr>
          <w:noProof/>
        </w:rPr>
        <w:fldChar w:fldCharType="end"/>
      </w:r>
      <w:bookmarkEnd w:id="7"/>
      <w:r>
        <w:tab/>
        <w:t>Current treatment management algorithm</w:t>
      </w:r>
      <w:proofErr w:type="gramEnd"/>
      <w:r>
        <w:t xml:space="preserve"> for patients with OAG </w:t>
      </w:r>
      <w:r>
        <w:rPr>
          <w:u w:val="single"/>
        </w:rPr>
        <w:t>after</w:t>
      </w:r>
      <w:r>
        <w:t xml:space="preserve"> </w:t>
      </w:r>
      <w:r w:rsidR="00616192">
        <w:t xml:space="preserve">trabecular bypass </w:t>
      </w:r>
      <w:r>
        <w:t>MIGS device implantation</w:t>
      </w:r>
    </w:p>
    <w:p w14:paraId="26B141E8" w14:textId="523B1BED" w:rsidR="00FE5637" w:rsidRDefault="00FE5637" w:rsidP="007869E8">
      <w:r w:rsidRPr="00FE5637">
        <w:rPr>
          <w:noProof/>
          <w:lang w:eastAsia="en-AU"/>
        </w:rPr>
        <w:drawing>
          <wp:inline distT="0" distB="0" distL="0" distR="0" wp14:anchorId="40AB3182" wp14:editId="678BFCF8">
            <wp:extent cx="5731510" cy="2868295"/>
            <wp:effectExtent l="0" t="0" r="2540" b="8255"/>
            <wp:docPr id="9" name="Picture 9" title="Figure 4 Current treatment management algorithm for patients with OAG after trabecular bypass MIGS device impla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868295"/>
                    </a:xfrm>
                    <a:prstGeom prst="rect">
                      <a:avLst/>
                    </a:prstGeom>
                  </pic:spPr>
                </pic:pic>
              </a:graphicData>
            </a:graphic>
          </wp:inline>
        </w:drawing>
      </w:r>
    </w:p>
    <w:p w14:paraId="3884A581" w14:textId="427B67E7" w:rsidR="00FE5637" w:rsidRDefault="009F2DDB" w:rsidP="009F2DDB">
      <w:pPr>
        <w:pStyle w:val="Footer"/>
      </w:pPr>
      <w:r>
        <w:t>Source: Adapted from NHMRC Glaucoma Guidelines (2010), Figure 11.1, pg. 161</w:t>
      </w:r>
    </w:p>
    <w:p w14:paraId="35D08257" w14:textId="77777777" w:rsidR="009F2DDB" w:rsidRDefault="009F2DDB" w:rsidP="001B29A1">
      <w:pPr>
        <w:ind w:left="426"/>
        <w:rPr>
          <w:b/>
          <w:szCs w:val="20"/>
        </w:rPr>
      </w:pPr>
    </w:p>
    <w:p w14:paraId="651EE098" w14:textId="77777777" w:rsidR="00A83EC6" w:rsidRPr="00154B00" w:rsidRDefault="005C3AE7" w:rsidP="00530204">
      <w:pPr>
        <w:pStyle w:val="Heading2"/>
      </w:pPr>
      <w:r>
        <w:t xml:space="preserve">(a) </w:t>
      </w:r>
      <w:r w:rsidR="00CD7A7D" w:rsidRPr="00154B00">
        <w:t xml:space="preserve">Will </w:t>
      </w:r>
      <w:r w:rsidR="00A83EC6" w:rsidRPr="00154B00">
        <w:t xml:space="preserve">the proposed medical service be used in addition to, or instead of, the nominated </w:t>
      </w:r>
      <w:r w:rsidR="00A83EC6" w:rsidRPr="001B29A1">
        <w:t>comparator</w:t>
      </w:r>
      <w:r w:rsidR="00A83EC6" w:rsidRPr="00154B00">
        <w:t>(s)</w:t>
      </w:r>
      <w:r w:rsidR="00D30BDC">
        <w:t>?</w:t>
      </w:r>
    </w:p>
    <w:p w14:paraId="6C9B0D7E" w14:textId="2469BA9B" w:rsidR="001B29A1" w:rsidRDefault="00593821"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6231">
        <w:rPr>
          <w:szCs w:val="20"/>
        </w:rPr>
      </w:r>
      <w:r w:rsidR="00D16231">
        <w:rPr>
          <w:szCs w:val="20"/>
        </w:rPr>
        <w:fldChar w:fldCharType="separate"/>
      </w:r>
      <w:r>
        <w:rPr>
          <w:szCs w:val="20"/>
        </w:rPr>
        <w:fldChar w:fldCharType="end"/>
      </w:r>
      <w:r w:rsidR="001B29A1">
        <w:rPr>
          <w:szCs w:val="20"/>
        </w:rPr>
        <w:t xml:space="preserve"> Yes </w:t>
      </w:r>
    </w:p>
    <w:p w14:paraId="136198A8" w14:textId="50594E63" w:rsidR="001B29A1" w:rsidRDefault="001B29A1" w:rsidP="001B29A1">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D16231">
        <w:rPr>
          <w:szCs w:val="20"/>
        </w:rPr>
      </w:r>
      <w:r w:rsidR="00D16231">
        <w:rPr>
          <w:szCs w:val="20"/>
        </w:rPr>
        <w:fldChar w:fldCharType="separate"/>
      </w:r>
      <w:r w:rsidRPr="00753C44">
        <w:rPr>
          <w:szCs w:val="20"/>
        </w:rPr>
        <w:fldChar w:fldCharType="end"/>
      </w:r>
      <w:r>
        <w:rPr>
          <w:szCs w:val="20"/>
        </w:rPr>
        <w:t xml:space="preserve"> No</w:t>
      </w:r>
    </w:p>
    <w:p w14:paraId="07288CAD" w14:textId="77777777" w:rsidR="00593821" w:rsidRDefault="00593821" w:rsidP="001B29A1">
      <w:pPr>
        <w:spacing w:before="0" w:after="0"/>
        <w:ind w:left="426"/>
        <w:rPr>
          <w:szCs w:val="20"/>
        </w:rPr>
      </w:pPr>
    </w:p>
    <w:p w14:paraId="222A1E81" w14:textId="77777777" w:rsidR="00E70D86" w:rsidRPr="00154B00" w:rsidRDefault="00E70D86" w:rsidP="005C3AE7">
      <w:pPr>
        <w:pStyle w:val="Heading2"/>
        <w:numPr>
          <w:ilvl w:val="0"/>
          <w:numId w:val="30"/>
        </w:numPr>
      </w:pPr>
      <w:r w:rsidRPr="00154B00">
        <w:t xml:space="preserve">If </w:t>
      </w:r>
      <w:r w:rsidR="00D00122">
        <w:t xml:space="preserve">yes, </w:t>
      </w:r>
      <w:r w:rsidRPr="00154B00">
        <w:t xml:space="preserve">please </w:t>
      </w:r>
      <w:r w:rsidR="00F33F1A" w:rsidRPr="00154B00">
        <w:t xml:space="preserve">outline </w:t>
      </w:r>
      <w:r w:rsidRPr="00154B00">
        <w:t xml:space="preserve">the extent of </w:t>
      </w:r>
      <w:r w:rsidR="00F33F1A" w:rsidRPr="00154B00">
        <w:t xml:space="preserve">which </w:t>
      </w:r>
      <w:r w:rsidR="00D00122">
        <w:t xml:space="preserve">the </w:t>
      </w:r>
      <w:r w:rsidR="00F33F1A" w:rsidRPr="00154B00">
        <w:t xml:space="preserve">current service/comparator is expected to be </w:t>
      </w:r>
      <w:r w:rsidR="00AE1188">
        <w:t>substituted:</w:t>
      </w:r>
    </w:p>
    <w:p w14:paraId="047279BB" w14:textId="11A0488A" w:rsidR="00320CB8" w:rsidRDefault="004B2270" w:rsidP="00527096">
      <w:pPr>
        <w:ind w:left="426"/>
      </w:pPr>
      <w:r>
        <w:t xml:space="preserve">The </w:t>
      </w:r>
      <w:r w:rsidR="00320CB8" w:rsidRPr="00320CB8">
        <w:t xml:space="preserve">goal of </w:t>
      </w:r>
      <w:r>
        <w:t xml:space="preserve">glaucoma </w:t>
      </w:r>
      <w:r w:rsidR="00320CB8" w:rsidRPr="00320CB8">
        <w:t>treatment is to manage the modifiable risk factors for the deterioration of visual function and acuity (principally IOP), slow disease progression, and delay/obviate the need for downstream invasive surgical interventions. If successful, each step in the glaucoma management pathway may avoid th</w:t>
      </w:r>
      <w:r>
        <w:t>e need for further intervention</w:t>
      </w:r>
      <w:r w:rsidR="00320CB8" w:rsidRPr="00320CB8">
        <w:t xml:space="preserve">. Nonetheless, the condition is progressive in nature, and therefore for most patients, the proposed service will represent an additional </w:t>
      </w:r>
      <w:r w:rsidR="00320CB8">
        <w:t>treatment</w:t>
      </w:r>
      <w:r w:rsidR="00320CB8" w:rsidRPr="00320CB8">
        <w:t xml:space="preserve"> in their glaucoma management pathway, rather than a replacement. </w:t>
      </w:r>
      <w:r w:rsidR="00825DAF">
        <w:t>The very fact the use of MIGS is primarily determined by a coincidental comorbidity (i.e</w:t>
      </w:r>
      <w:r w:rsidR="00616192">
        <w:t>.</w:t>
      </w:r>
      <w:r w:rsidR="00825DAF">
        <w:t xml:space="preserve"> cataract) indicates that MIGS is an addition to current glaucoma management and the appropriate comparator to be treatment as usual.</w:t>
      </w:r>
    </w:p>
    <w:p w14:paraId="0573073A" w14:textId="4D0B9479" w:rsidR="00320CB8" w:rsidRPr="00320CB8" w:rsidRDefault="004B2270" w:rsidP="00527096">
      <w:pPr>
        <w:ind w:left="426"/>
      </w:pPr>
      <w:r>
        <w:lastRenderedPageBreak/>
        <w:t>L</w:t>
      </w:r>
      <w:r w:rsidR="00320CB8">
        <w:t xml:space="preserve">ong-term controlled data demonstrate </w:t>
      </w:r>
      <w:proofErr w:type="gramStart"/>
      <w:r w:rsidR="00320CB8">
        <w:t>a maintenance</w:t>
      </w:r>
      <w:proofErr w:type="gramEnd"/>
      <w:r w:rsidR="00320CB8">
        <w:t xml:space="preserve"> of IOP lowering effect </w:t>
      </w:r>
      <w:r>
        <w:t xml:space="preserve">associated with trabecular micro-bypass stent </w:t>
      </w:r>
      <w:r w:rsidR="00F247BB">
        <w:t xml:space="preserve">implantation </w:t>
      </w:r>
      <w:r>
        <w:t xml:space="preserve">in conjunction with </w:t>
      </w:r>
      <w:r w:rsidR="00320CB8">
        <w:t xml:space="preserve">cataract surgery </w:t>
      </w:r>
      <w:r>
        <w:t xml:space="preserve">at </w:t>
      </w:r>
      <w:r w:rsidR="00320CB8">
        <w:t xml:space="preserve">48 months </w:t>
      </w:r>
      <w:r w:rsidR="00F247BB">
        <w:t>follow-up</w:t>
      </w:r>
      <w:r w:rsidR="00FE5637">
        <w:t>, compared to cataract surgery alone</w:t>
      </w:r>
      <w:r w:rsidR="00320CB8">
        <w:t xml:space="preserve">. These data suggest that </w:t>
      </w:r>
      <w:r>
        <w:t>over the first 4 years of implantation (</w:t>
      </w:r>
      <w:r w:rsidR="00527096">
        <w:t xml:space="preserve">the timeframe </w:t>
      </w:r>
      <w:r>
        <w:t xml:space="preserve">MSAC </w:t>
      </w:r>
      <w:r w:rsidR="00527096">
        <w:t xml:space="preserve">use </w:t>
      </w:r>
      <w:r>
        <w:t xml:space="preserve">to consider </w:t>
      </w:r>
      <w:r w:rsidR="00527096">
        <w:t>the financial implications to the MBS from the proposed service</w:t>
      </w:r>
      <w:r>
        <w:t>)</w:t>
      </w:r>
      <w:r w:rsidR="00527096">
        <w:t xml:space="preserve">, a large proportion of patients implanted with a </w:t>
      </w:r>
      <w:r w:rsidR="00616192">
        <w:t xml:space="preserve">trabecular bypass </w:t>
      </w:r>
      <w:r w:rsidR="00527096">
        <w:t>MIGS device would continue to be adequately managed</w:t>
      </w:r>
      <w:r>
        <w:t>,</w:t>
      </w:r>
      <w:r w:rsidR="00527096">
        <w:t xml:space="preserve"> without </w:t>
      </w:r>
      <w:r w:rsidR="00F247BB">
        <w:t xml:space="preserve">the need for </w:t>
      </w:r>
      <w:r w:rsidR="00527096">
        <w:t>further surgical intervention</w:t>
      </w:r>
      <w:r w:rsidR="00E625C6">
        <w:t xml:space="preserve"> (</w:t>
      </w:r>
      <w:proofErr w:type="spellStart"/>
      <w:r w:rsidR="00E625C6">
        <w:t>Fea</w:t>
      </w:r>
      <w:proofErr w:type="spellEnd"/>
      <w:r w:rsidR="00E625C6">
        <w:t xml:space="preserve"> et al 2015)</w:t>
      </w:r>
      <w:r w:rsidR="00527096">
        <w:t>.</w:t>
      </w:r>
      <w:r w:rsidR="00F247BB">
        <w:t xml:space="preserve"> </w:t>
      </w:r>
      <w:proofErr w:type="gramStart"/>
      <w:r w:rsidR="00F247BB">
        <w:t>Patients</w:t>
      </w:r>
      <w:proofErr w:type="gramEnd"/>
      <w:r w:rsidR="00F247BB">
        <w:t xml:space="preserve"> assigned micro-bypass stent implantation in this study were also able to reduce the average number of ocular hypotensive medications from 1.9 at baseline, to 0.5 at 48 months</w:t>
      </w:r>
      <w:r w:rsidR="00E625C6">
        <w:t xml:space="preserve"> (</w:t>
      </w:r>
      <w:proofErr w:type="spellStart"/>
      <w:r w:rsidR="00E625C6">
        <w:t>Fea</w:t>
      </w:r>
      <w:proofErr w:type="spellEnd"/>
      <w:r w:rsidR="00E625C6">
        <w:t xml:space="preserve"> et al 2015)</w:t>
      </w:r>
      <w:r w:rsidR="00F247BB">
        <w:t>.</w:t>
      </w:r>
      <w:r w:rsidR="00527096">
        <w:t xml:space="preserve"> </w:t>
      </w:r>
      <w:r w:rsidR="00FE5637">
        <w:t xml:space="preserve">This demonstrates that over the short-term, </w:t>
      </w:r>
      <w:r w:rsidR="00E625C6">
        <w:t xml:space="preserve">utilisation of </w:t>
      </w:r>
      <w:r w:rsidR="00FE5637">
        <w:t xml:space="preserve">current </w:t>
      </w:r>
      <w:r w:rsidR="00E625C6">
        <w:t xml:space="preserve">MBS </w:t>
      </w:r>
      <w:r w:rsidR="00FE5637">
        <w:t xml:space="preserve">services for the treatment of glaucoma (laser </w:t>
      </w:r>
      <w:proofErr w:type="spellStart"/>
      <w:r w:rsidR="00FE5637">
        <w:t>trabeculoplasty</w:t>
      </w:r>
      <w:proofErr w:type="spellEnd"/>
      <w:r w:rsidR="00FE5637">
        <w:t xml:space="preserve">, </w:t>
      </w:r>
      <w:proofErr w:type="spellStart"/>
      <w:r w:rsidR="00FE5637">
        <w:t>trabeculotomy</w:t>
      </w:r>
      <w:proofErr w:type="spellEnd"/>
      <w:r w:rsidR="00FE5637">
        <w:t xml:space="preserve">) may be </w:t>
      </w:r>
      <w:r w:rsidR="00E625C6">
        <w:t>reduced</w:t>
      </w:r>
      <w:r w:rsidR="00FE5637">
        <w:t xml:space="preserve">. The long-term avoidance rates for these interventions will be explored in the modelled economic evaluation presented in the SBA. </w:t>
      </w:r>
    </w:p>
    <w:p w14:paraId="44E0FA8D" w14:textId="4701F94B" w:rsidR="003433D1" w:rsidRPr="001B29A1" w:rsidRDefault="003433D1" w:rsidP="00320CB8">
      <w:pPr>
        <w:rPr>
          <w:szCs w:val="20"/>
        </w:rPr>
      </w:pPr>
    </w:p>
    <w:p w14:paraId="05F8DC33" w14:textId="77777777" w:rsidR="0054594B" w:rsidRPr="00154B00" w:rsidRDefault="009C03FB" w:rsidP="00530204">
      <w:pPr>
        <w:pStyle w:val="Heading2"/>
      </w:pPr>
      <w:r w:rsidRPr="00154B00">
        <w:t xml:space="preserve">Define and </w:t>
      </w:r>
      <w:r w:rsidRPr="004A0BF4">
        <w:t>summarise</w:t>
      </w:r>
      <w:r w:rsidRPr="00154B00">
        <w:t xml:space="preserve"> how</w:t>
      </w:r>
      <w:r w:rsidR="00F33F1A" w:rsidRPr="00154B00">
        <w:t xml:space="preserve"> curr</w:t>
      </w:r>
      <w:r w:rsidRPr="00154B00">
        <w:t>ent clinical management pathways (from the point of service delivery onwards) are</w:t>
      </w:r>
      <w:r w:rsidR="00F33F1A" w:rsidRPr="00154B00">
        <w:t xml:space="preserve"> expected to </w:t>
      </w:r>
      <w:r w:rsidR="00F33F1A" w:rsidRPr="003A2860">
        <w:t>change</w:t>
      </w:r>
      <w:r w:rsidR="00F33F1A" w:rsidRPr="00154B00">
        <w:t xml:space="preserve"> as a consequence of introducing the proposed medical service </w:t>
      </w:r>
      <w:r w:rsidR="007D2358" w:rsidRPr="00154B00">
        <w:t xml:space="preserve">including variation in health care resources </w:t>
      </w:r>
      <w:r w:rsidRPr="00154B00">
        <w:t>(</w:t>
      </w:r>
      <w:r w:rsidR="002053F2">
        <w:t xml:space="preserve">Refer to </w:t>
      </w:r>
      <w:r w:rsidR="00F33F1A" w:rsidRPr="00154B00">
        <w:t xml:space="preserve">Question </w:t>
      </w:r>
      <w:r w:rsidR="00197D29">
        <w:t>39</w:t>
      </w:r>
      <w:r w:rsidR="00F33F1A" w:rsidRPr="00154B00">
        <w:t xml:space="preserve"> as baseline)</w:t>
      </w:r>
      <w:r w:rsidR="00AE1188">
        <w:t>:</w:t>
      </w:r>
    </w:p>
    <w:p w14:paraId="3724565D" w14:textId="504BC497" w:rsidR="0054594B" w:rsidRDefault="009F2DDB" w:rsidP="00D10B47">
      <w:pPr>
        <w:pStyle w:val="ListParagraph"/>
        <w:ind w:left="360"/>
        <w:rPr>
          <w:b/>
          <w:szCs w:val="20"/>
        </w:rPr>
      </w:pPr>
      <w:r>
        <w:t xml:space="preserve">As noted above, the clinical management </w:t>
      </w:r>
      <w:r w:rsidR="00825DAF">
        <w:t xml:space="preserve">algorithm </w:t>
      </w:r>
      <w:r>
        <w:t xml:space="preserve">of glaucoma from the point of service delivery onwards is not expected to change as a result of MIGS implantation. The implantation of a </w:t>
      </w:r>
      <w:r w:rsidR="00616192">
        <w:t xml:space="preserve">trabecular bypass </w:t>
      </w:r>
      <w:r>
        <w:t>MIGS device does not impact the subsequent treatment options available to glaucoma patients. Randomised controlled evidence suggests patients implanted with a MIGS device achieve better IOP control compared to patients treated with standard care (</w:t>
      </w:r>
      <w:proofErr w:type="spellStart"/>
      <w:r>
        <w:t>Fea</w:t>
      </w:r>
      <w:proofErr w:type="spellEnd"/>
      <w:r>
        <w:t xml:space="preserve"> et al 2010, 2015; Craven et al 2012; Samuelson 2011; Katz et al 2015). This suggest</w:t>
      </w:r>
      <w:r w:rsidR="00E625C6">
        <w:t>s</w:t>
      </w:r>
      <w:r>
        <w:t xml:space="preserve"> patients may progress slower through the management pathway</w:t>
      </w:r>
      <w:r w:rsidR="00702956">
        <w:t xml:space="preserve">. </w:t>
      </w:r>
      <w:r w:rsidR="00E625C6">
        <w:t>As a result, p</w:t>
      </w:r>
      <w:r w:rsidR="00702956">
        <w:t>atients may utilise fewer healthcare resources</w:t>
      </w:r>
      <w:r w:rsidR="00E625C6">
        <w:t xml:space="preserve"> over the course of their lifetime. This effect may manifest on the population level as</w:t>
      </w:r>
      <w:r w:rsidR="00702956">
        <w:t xml:space="preserve"> a mean reduction in incisional surgeries per patient</w:t>
      </w:r>
      <w:r w:rsidR="00CC317C">
        <w:t>, or a reduction in ocular hypotensive medication dispensed through the PBS</w:t>
      </w:r>
      <w:r w:rsidR="00702956">
        <w:t xml:space="preserve">. The long-term effects on healthcare resource utilisation will be explored in the SBA. </w:t>
      </w:r>
    </w:p>
    <w:p w14:paraId="0811EC5B" w14:textId="77777777" w:rsidR="002053F2" w:rsidRPr="00154B00" w:rsidRDefault="002053F2" w:rsidP="00D10B47">
      <w:pPr>
        <w:pStyle w:val="ListParagraph"/>
        <w:ind w:left="360"/>
        <w:rPr>
          <w:b/>
          <w:szCs w:val="20"/>
        </w:rPr>
      </w:pPr>
    </w:p>
    <w:p w14:paraId="32A505DF" w14:textId="77777777" w:rsidR="001B29A1" w:rsidRDefault="001B29A1" w:rsidP="00881F93">
      <w:pPr>
        <w:rPr>
          <w:b/>
          <w:i/>
          <w:szCs w:val="20"/>
          <w:u w:val="single"/>
        </w:rPr>
      </w:pPr>
      <w:r>
        <w:rPr>
          <w:b/>
          <w:i/>
          <w:szCs w:val="20"/>
          <w:u w:val="single"/>
        </w:rPr>
        <w:br w:type="page"/>
      </w:r>
    </w:p>
    <w:p w14:paraId="7FDF194B" w14:textId="77777777" w:rsidR="00DF0D47" w:rsidRPr="00881F93" w:rsidRDefault="005C3AE7" w:rsidP="005C3AE7">
      <w:pPr>
        <w:pStyle w:val="Subtitle"/>
      </w:pPr>
      <w:r>
        <w:lastRenderedPageBreak/>
        <w:t xml:space="preserve">PART 6d – </w:t>
      </w:r>
      <w:r w:rsidR="00DF0D47" w:rsidRPr="00881F93">
        <w:t xml:space="preserve">INFORMATION ABOUT THE </w:t>
      </w:r>
      <w:r w:rsidR="00CF5AD8" w:rsidRPr="00881F93">
        <w:t xml:space="preserve">CLINICAL </w:t>
      </w:r>
      <w:r w:rsidR="00DF0D47" w:rsidRPr="00881F93">
        <w:t>OUTCOME</w:t>
      </w:r>
    </w:p>
    <w:p w14:paraId="2CDA57EB" w14:textId="77777777" w:rsidR="004E3CC7" w:rsidRPr="001B29A1" w:rsidRDefault="004E3CC7" w:rsidP="00530204">
      <w:pPr>
        <w:pStyle w:val="Heading2"/>
      </w:pPr>
      <w:r w:rsidRPr="001B29A1">
        <w:t>Summarise the clinical claims for the proposed medical service against the appropriate comparator(s), in terms of consequences for health outcomes</w:t>
      </w:r>
      <w:r w:rsidR="00CF5AD8" w:rsidRPr="001B29A1">
        <w:t xml:space="preserve"> (</w:t>
      </w:r>
      <w:r w:rsidR="009F0C02" w:rsidRPr="001B29A1">
        <w:t>comparative benefits and harms)</w:t>
      </w:r>
      <w:r w:rsidR="00AE1188">
        <w:t>:</w:t>
      </w:r>
    </w:p>
    <w:p w14:paraId="68353BA8" w14:textId="05C1BE82" w:rsidR="00C740EB" w:rsidRDefault="00C740EB" w:rsidP="00C740EB">
      <w:pPr>
        <w:ind w:left="426"/>
      </w:pPr>
      <w:r>
        <w:rPr>
          <w:u w:val="single"/>
        </w:rPr>
        <w:t xml:space="preserve">Population 1: </w:t>
      </w:r>
      <w:r w:rsidRPr="007441E7">
        <w:rPr>
          <w:u w:val="single"/>
        </w:rPr>
        <w:t xml:space="preserve">Implantation of </w:t>
      </w:r>
      <w:r w:rsidR="00616192" w:rsidRPr="00616192">
        <w:rPr>
          <w:u w:val="single"/>
        </w:rPr>
        <w:t xml:space="preserve">trabecular bypass </w:t>
      </w:r>
      <w:r w:rsidRPr="00616192">
        <w:rPr>
          <w:u w:val="single"/>
        </w:rPr>
        <w:t>M</w:t>
      </w:r>
      <w:r w:rsidRPr="007441E7">
        <w:rPr>
          <w:u w:val="single"/>
        </w:rPr>
        <w:t>IGS device in conjunction with cataract surgery</w:t>
      </w:r>
    </w:p>
    <w:p w14:paraId="4F6BAE02" w14:textId="74B6390C" w:rsidR="004E3CC7" w:rsidRDefault="00702956" w:rsidP="001B29A1">
      <w:pPr>
        <w:ind w:left="426"/>
      </w:pPr>
      <w:r>
        <w:t xml:space="preserve">Implantation of a </w:t>
      </w:r>
      <w:r w:rsidR="00616192">
        <w:t xml:space="preserve">trabecular bypass </w:t>
      </w:r>
      <w:r>
        <w:t xml:space="preserve">MIGS device in conjunction with cataract surgery (and background standard of care) is at least non-inferior in terms of </w:t>
      </w:r>
      <w:r w:rsidR="00C740EB">
        <w:t>comparative c</w:t>
      </w:r>
      <w:r>
        <w:t xml:space="preserve">linical effectiveness compared to patients treated for cataract surgery alone (plus background standard of care). </w:t>
      </w:r>
    </w:p>
    <w:p w14:paraId="56717C66" w14:textId="0DB76791" w:rsidR="00702956" w:rsidRDefault="00702956" w:rsidP="00702956">
      <w:pPr>
        <w:ind w:left="426"/>
      </w:pPr>
      <w:r>
        <w:t xml:space="preserve">Implantation of a </w:t>
      </w:r>
      <w:r w:rsidR="00616192">
        <w:t xml:space="preserve">trabecular bypass </w:t>
      </w:r>
      <w:r>
        <w:t xml:space="preserve">MIGS device in conjunction with cataract surgery (and background standard of care) is superior in terms of </w:t>
      </w:r>
      <w:r w:rsidR="00C740EB">
        <w:t xml:space="preserve">comparative </w:t>
      </w:r>
      <w:r>
        <w:t xml:space="preserve">safety compared to patients treated for cataract surgery alone (plus background standard of care). </w:t>
      </w:r>
    </w:p>
    <w:p w14:paraId="74DFAA7F" w14:textId="500CCFDC" w:rsidR="00C740EB" w:rsidRPr="0042599F" w:rsidRDefault="00C740EB" w:rsidP="00C740EB">
      <w:pPr>
        <w:keepNext/>
        <w:ind w:left="425"/>
        <w:rPr>
          <w:u w:val="single"/>
        </w:rPr>
      </w:pPr>
      <w:r>
        <w:rPr>
          <w:u w:val="single"/>
        </w:rPr>
        <w:t xml:space="preserve">Population 2: </w:t>
      </w:r>
      <w:r w:rsidRPr="0042599F">
        <w:rPr>
          <w:u w:val="single"/>
        </w:rPr>
        <w:t xml:space="preserve">Implantation </w:t>
      </w:r>
      <w:r w:rsidRPr="00616192">
        <w:rPr>
          <w:u w:val="single"/>
        </w:rPr>
        <w:t xml:space="preserve">of </w:t>
      </w:r>
      <w:r w:rsidR="00616192" w:rsidRPr="00616192">
        <w:rPr>
          <w:u w:val="single"/>
        </w:rPr>
        <w:t xml:space="preserve">trabecular bypass </w:t>
      </w:r>
      <w:r w:rsidRPr="00616192">
        <w:rPr>
          <w:u w:val="single"/>
        </w:rPr>
        <w:t>M</w:t>
      </w:r>
      <w:r w:rsidRPr="0042599F">
        <w:rPr>
          <w:u w:val="single"/>
        </w:rPr>
        <w:t xml:space="preserve">IGS device </w:t>
      </w:r>
      <w:r>
        <w:rPr>
          <w:u w:val="single"/>
        </w:rPr>
        <w:t>as a stand-alone procedure in patients who have previously undergone cataract surgery</w:t>
      </w:r>
    </w:p>
    <w:p w14:paraId="24202AF7" w14:textId="168F0EE1" w:rsidR="00C740EB" w:rsidRDefault="00C740EB" w:rsidP="00C740EB">
      <w:pPr>
        <w:ind w:left="426"/>
      </w:pPr>
      <w:r>
        <w:t xml:space="preserve">Implantation of a </w:t>
      </w:r>
      <w:r w:rsidR="00616192">
        <w:t xml:space="preserve">trabecular bypass </w:t>
      </w:r>
      <w:r>
        <w:t xml:space="preserve">MIGS device in combination </w:t>
      </w:r>
      <w:r w:rsidR="00825DAF">
        <w:t xml:space="preserve">with </w:t>
      </w:r>
      <w:r>
        <w:t xml:space="preserve">standard of care (ongoing ocular hypotensive medication), is at least non-inferior in terms of comparative clinical effectiveness compared to patients treated with laser </w:t>
      </w:r>
      <w:proofErr w:type="spellStart"/>
      <w:r>
        <w:t>trabeculoplasty</w:t>
      </w:r>
      <w:proofErr w:type="spellEnd"/>
      <w:r>
        <w:t xml:space="preserve"> plus standard of care. </w:t>
      </w:r>
    </w:p>
    <w:p w14:paraId="40F7E3CF" w14:textId="093A8D0E" w:rsidR="00C740EB" w:rsidRDefault="00C740EB" w:rsidP="00C740EB">
      <w:pPr>
        <w:ind w:left="426"/>
      </w:pPr>
      <w:r>
        <w:t xml:space="preserve">Implantation of a </w:t>
      </w:r>
      <w:r w:rsidR="00616192">
        <w:t xml:space="preserve">trabecular bypass </w:t>
      </w:r>
      <w:r>
        <w:t xml:space="preserve">MIGS device in combination with standard of care (ongoing ocular hypotensive medication), is at least non-inferior in terms of comparative safety compared to patients treated with laser </w:t>
      </w:r>
      <w:proofErr w:type="spellStart"/>
      <w:r>
        <w:t>trabeculoplasty</w:t>
      </w:r>
      <w:proofErr w:type="spellEnd"/>
      <w:r>
        <w:t xml:space="preserve"> plus standard of care. </w:t>
      </w:r>
    </w:p>
    <w:p w14:paraId="152390FE" w14:textId="26421839" w:rsidR="00C740EB" w:rsidRPr="0042599F" w:rsidRDefault="00C740EB" w:rsidP="00C740EB">
      <w:pPr>
        <w:keepNext/>
        <w:ind w:left="425"/>
        <w:rPr>
          <w:u w:val="single"/>
        </w:rPr>
      </w:pPr>
      <w:r>
        <w:rPr>
          <w:u w:val="single"/>
        </w:rPr>
        <w:t xml:space="preserve">Population 3: </w:t>
      </w:r>
      <w:r w:rsidRPr="0042599F">
        <w:rPr>
          <w:u w:val="single"/>
        </w:rPr>
        <w:t xml:space="preserve">Implantation of </w:t>
      </w:r>
      <w:r w:rsidR="00616192" w:rsidRPr="00616192">
        <w:rPr>
          <w:u w:val="single"/>
        </w:rPr>
        <w:t xml:space="preserve">trabecular bypass </w:t>
      </w:r>
      <w:r w:rsidRPr="00616192">
        <w:rPr>
          <w:u w:val="single"/>
        </w:rPr>
        <w:t>M</w:t>
      </w:r>
      <w:r w:rsidRPr="0042599F">
        <w:rPr>
          <w:u w:val="single"/>
        </w:rPr>
        <w:t xml:space="preserve">IGS device </w:t>
      </w:r>
      <w:r>
        <w:rPr>
          <w:u w:val="single"/>
        </w:rPr>
        <w:t>as a stand-alone procedure in patients with no history of cataract</w:t>
      </w:r>
    </w:p>
    <w:p w14:paraId="031B7F92" w14:textId="34B9D9E7" w:rsidR="00C740EB" w:rsidRDefault="00C740EB" w:rsidP="00C740EB">
      <w:pPr>
        <w:ind w:left="426"/>
      </w:pPr>
      <w:r>
        <w:t xml:space="preserve">Implantation of a </w:t>
      </w:r>
      <w:r w:rsidR="00616192">
        <w:t>trabecular bypass MIGS</w:t>
      </w:r>
      <w:r>
        <w:t xml:space="preserve"> device is at least non-inferior in terms of comparative clinical effectiveness compared to patients treated with </w:t>
      </w:r>
      <w:proofErr w:type="spellStart"/>
      <w:r>
        <w:t>trabeculotomy</w:t>
      </w:r>
      <w:proofErr w:type="spellEnd"/>
      <w:r>
        <w:t xml:space="preserve">. </w:t>
      </w:r>
    </w:p>
    <w:p w14:paraId="50F9BAD0" w14:textId="58E94424" w:rsidR="00C740EB" w:rsidRDefault="00C740EB" w:rsidP="00C740EB">
      <w:pPr>
        <w:ind w:left="426"/>
      </w:pPr>
      <w:r>
        <w:t xml:space="preserve">Implantation of a </w:t>
      </w:r>
      <w:r w:rsidR="00616192">
        <w:t xml:space="preserve">trabecular bypass </w:t>
      </w:r>
      <w:r>
        <w:t xml:space="preserve">MIGS device is superior in terms of comparative safety compared to patients treated with </w:t>
      </w:r>
      <w:proofErr w:type="spellStart"/>
      <w:r>
        <w:t>trabeculotomy</w:t>
      </w:r>
      <w:proofErr w:type="spellEnd"/>
      <w:r>
        <w:t xml:space="preserve">. </w:t>
      </w:r>
    </w:p>
    <w:p w14:paraId="2CC25EB2" w14:textId="77777777" w:rsidR="00702956" w:rsidRPr="00154B00" w:rsidRDefault="00702956" w:rsidP="001B29A1">
      <w:pPr>
        <w:ind w:left="426"/>
        <w:rPr>
          <w:szCs w:val="20"/>
        </w:rPr>
      </w:pPr>
    </w:p>
    <w:p w14:paraId="70FF622F" w14:textId="77777777" w:rsidR="004E3CC7" w:rsidRPr="00154B00" w:rsidRDefault="004E3CC7" w:rsidP="00530204">
      <w:pPr>
        <w:pStyle w:val="Heading2"/>
      </w:pPr>
      <w:r w:rsidRPr="00154B00">
        <w:t xml:space="preserve">Please advise if the </w:t>
      </w:r>
      <w:r w:rsidR="00CF5AD8" w:rsidRPr="00092580">
        <w:t>overall</w:t>
      </w:r>
      <w:r w:rsidR="00CF5AD8">
        <w:t xml:space="preserve"> </w:t>
      </w:r>
      <w:r w:rsidRPr="00154B00">
        <w:t>clinical claim is for:</w:t>
      </w:r>
    </w:p>
    <w:p w14:paraId="10668EA7" w14:textId="270FBBC5" w:rsidR="001B29A1" w:rsidRPr="001B29A1" w:rsidRDefault="00702956"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6231">
        <w:rPr>
          <w:szCs w:val="20"/>
        </w:rPr>
      </w:r>
      <w:r w:rsidR="00D16231">
        <w:rPr>
          <w:szCs w:val="20"/>
        </w:rPr>
        <w:fldChar w:fldCharType="separate"/>
      </w:r>
      <w:r>
        <w:rPr>
          <w:szCs w:val="20"/>
        </w:rPr>
        <w:fldChar w:fldCharType="end"/>
      </w:r>
      <w:r w:rsidR="001B29A1" w:rsidRPr="001B29A1">
        <w:rPr>
          <w:szCs w:val="20"/>
        </w:rPr>
        <w:t xml:space="preserve"> Superiority</w:t>
      </w:r>
      <w:r w:rsidR="001B29A1" w:rsidRPr="001B29A1">
        <w:rPr>
          <w:szCs w:val="20"/>
        </w:rPr>
        <w:tab/>
      </w:r>
    </w:p>
    <w:p w14:paraId="497B4D99" w14:textId="77777777" w:rsidR="004E3CC7" w:rsidRPr="001B29A1" w:rsidRDefault="001B29A1" w:rsidP="001B29A1">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D16231">
        <w:rPr>
          <w:szCs w:val="20"/>
        </w:rPr>
      </w:r>
      <w:r w:rsidR="00D16231">
        <w:rPr>
          <w:szCs w:val="20"/>
        </w:rPr>
        <w:fldChar w:fldCharType="separate"/>
      </w:r>
      <w:r w:rsidRPr="001B29A1">
        <w:rPr>
          <w:szCs w:val="20"/>
        </w:rPr>
        <w:fldChar w:fldCharType="end"/>
      </w:r>
      <w:r w:rsidRPr="001B29A1">
        <w:rPr>
          <w:szCs w:val="20"/>
        </w:rPr>
        <w:t xml:space="preserve"> Non-inferiority</w:t>
      </w:r>
      <w:r w:rsidRPr="001B29A1">
        <w:rPr>
          <w:szCs w:val="20"/>
        </w:rPr>
        <w:tab/>
      </w:r>
    </w:p>
    <w:p w14:paraId="1A5CB183" w14:textId="77777777" w:rsidR="00B25D20" w:rsidRPr="00154B00" w:rsidRDefault="001B29A1" w:rsidP="00530204">
      <w:pPr>
        <w:pStyle w:val="Heading2"/>
      </w:pPr>
      <w:r>
        <w:t>Below, l</w:t>
      </w:r>
      <w:r w:rsidR="00B25D20">
        <w:t xml:space="preserve">ist </w:t>
      </w:r>
      <w:r w:rsidR="00B25D20" w:rsidRPr="00B25CFD">
        <w:t xml:space="preserve">the </w:t>
      </w:r>
      <w:r w:rsidR="00B25D20" w:rsidRPr="00092580">
        <w:t>key</w:t>
      </w:r>
      <w:r w:rsidR="00B25D20" w:rsidRPr="00B25CFD">
        <w:t xml:space="preserve"> health outcomes </w:t>
      </w:r>
      <w:r w:rsidR="00707D4D">
        <w:t xml:space="preserve">(major and minor – prioritising major key health outcomes first) </w:t>
      </w:r>
      <w:r w:rsidR="00B25D20" w:rsidRPr="00B25CFD">
        <w:t>that will ne</w:t>
      </w:r>
      <w:r w:rsidR="00AD37D4">
        <w:t xml:space="preserve">ed to be specifically measured </w:t>
      </w:r>
      <w:r w:rsidR="00B25D20" w:rsidRPr="00B25CFD">
        <w:t>in assessing the clinical claim of the proposed medica</w:t>
      </w:r>
      <w:r>
        <w:t>l service versus the comparator</w:t>
      </w:r>
      <w:r w:rsidR="00AD37D4">
        <w:t>:</w:t>
      </w:r>
    </w:p>
    <w:p w14:paraId="7112BAA4" w14:textId="6A4D365A" w:rsidR="001B29A1" w:rsidRDefault="001B29A1" w:rsidP="001B29A1">
      <w:pPr>
        <w:pBdr>
          <w:top w:val="single" w:sz="4" w:space="1" w:color="auto"/>
          <w:left w:val="single" w:sz="4" w:space="4" w:color="auto"/>
          <w:bottom w:val="single" w:sz="4" w:space="1" w:color="auto"/>
          <w:right w:val="single" w:sz="4" w:space="4" w:color="auto"/>
        </w:pBdr>
        <w:rPr>
          <w:b/>
          <w:szCs w:val="20"/>
        </w:rPr>
      </w:pPr>
      <w:r w:rsidRPr="001B29A1">
        <w:rPr>
          <w:b/>
          <w:szCs w:val="20"/>
        </w:rPr>
        <w:t>Safety Outcomes</w:t>
      </w:r>
      <w:r>
        <w:rPr>
          <w:b/>
          <w:szCs w:val="20"/>
        </w:rPr>
        <w:t xml:space="preserve">: </w:t>
      </w:r>
    </w:p>
    <w:p w14:paraId="768F0D6D" w14:textId="58EE1315" w:rsidR="001B29A1" w:rsidRDefault="00D27D5A" w:rsidP="001B29A1">
      <w:pPr>
        <w:pBdr>
          <w:top w:val="single" w:sz="4" w:space="1" w:color="auto"/>
          <w:left w:val="single" w:sz="4" w:space="4" w:color="auto"/>
          <w:bottom w:val="single" w:sz="4" w:space="1" w:color="auto"/>
          <w:right w:val="single" w:sz="4" w:space="4" w:color="auto"/>
        </w:pBdr>
        <w:rPr>
          <w:szCs w:val="20"/>
        </w:rPr>
      </w:pPr>
      <w:r w:rsidRPr="00D27D5A">
        <w:rPr>
          <w:szCs w:val="20"/>
        </w:rPr>
        <w:t>Corrected Distance Vis</w:t>
      </w:r>
      <w:r>
        <w:rPr>
          <w:szCs w:val="20"/>
        </w:rPr>
        <w:t>u</w:t>
      </w:r>
      <w:r w:rsidRPr="00D27D5A">
        <w:rPr>
          <w:szCs w:val="20"/>
        </w:rPr>
        <w:t>al Acuity</w:t>
      </w:r>
    </w:p>
    <w:p w14:paraId="2F2B144E" w14:textId="12CDC601" w:rsidR="00D27D5A" w:rsidRDefault="00D27D5A" w:rsidP="001B29A1">
      <w:pPr>
        <w:pBdr>
          <w:top w:val="single" w:sz="4" w:space="1" w:color="auto"/>
          <w:left w:val="single" w:sz="4" w:space="4" w:color="auto"/>
          <w:bottom w:val="single" w:sz="4" w:space="1" w:color="auto"/>
          <w:right w:val="single" w:sz="4" w:space="4" w:color="auto"/>
        </w:pBdr>
        <w:rPr>
          <w:szCs w:val="20"/>
        </w:rPr>
      </w:pPr>
      <w:r>
        <w:rPr>
          <w:szCs w:val="20"/>
        </w:rPr>
        <w:t>Visual field mean deviation</w:t>
      </w:r>
    </w:p>
    <w:p w14:paraId="7B31C42A" w14:textId="0162EB1E" w:rsidR="00D27D5A" w:rsidRDefault="00D27D5A" w:rsidP="001B29A1">
      <w:pPr>
        <w:pBdr>
          <w:top w:val="single" w:sz="4" w:space="1" w:color="auto"/>
          <w:left w:val="single" w:sz="4" w:space="4" w:color="auto"/>
          <w:bottom w:val="single" w:sz="4" w:space="1" w:color="auto"/>
          <w:right w:val="single" w:sz="4" w:space="4" w:color="auto"/>
        </w:pBdr>
        <w:rPr>
          <w:szCs w:val="20"/>
        </w:rPr>
      </w:pPr>
      <w:r>
        <w:rPr>
          <w:szCs w:val="20"/>
        </w:rPr>
        <w:t>Intraoperative complications</w:t>
      </w:r>
    </w:p>
    <w:p w14:paraId="3F3F7B1D" w14:textId="4AE2A0BC" w:rsidR="00D27D5A" w:rsidRDefault="00D27D5A" w:rsidP="001B29A1">
      <w:pPr>
        <w:pBdr>
          <w:top w:val="single" w:sz="4" w:space="1" w:color="auto"/>
          <w:left w:val="single" w:sz="4" w:space="4" w:color="auto"/>
          <w:bottom w:val="single" w:sz="4" w:space="1" w:color="auto"/>
          <w:right w:val="single" w:sz="4" w:space="4" w:color="auto"/>
        </w:pBdr>
        <w:rPr>
          <w:szCs w:val="20"/>
        </w:rPr>
      </w:pPr>
      <w:r>
        <w:rPr>
          <w:szCs w:val="20"/>
        </w:rPr>
        <w:t>Post-operative ocular complications</w:t>
      </w:r>
    </w:p>
    <w:p w14:paraId="733D2709" w14:textId="23E4F79E" w:rsidR="00D27D5A" w:rsidRPr="00D27D5A" w:rsidRDefault="00D27D5A" w:rsidP="001B29A1">
      <w:pPr>
        <w:pBdr>
          <w:top w:val="single" w:sz="4" w:space="1" w:color="auto"/>
          <w:left w:val="single" w:sz="4" w:space="4" w:color="auto"/>
          <w:bottom w:val="single" w:sz="4" w:space="1" w:color="auto"/>
          <w:right w:val="single" w:sz="4" w:space="4" w:color="auto"/>
        </w:pBdr>
        <w:rPr>
          <w:szCs w:val="20"/>
        </w:rPr>
      </w:pPr>
      <w:r>
        <w:rPr>
          <w:szCs w:val="20"/>
        </w:rPr>
        <w:t>Secondary surgical interventions</w:t>
      </w:r>
    </w:p>
    <w:p w14:paraId="1ED18515" w14:textId="77777777" w:rsidR="00D27D5A" w:rsidRPr="001B29A1" w:rsidRDefault="00D27D5A" w:rsidP="001B29A1">
      <w:pPr>
        <w:pBdr>
          <w:top w:val="single" w:sz="4" w:space="1" w:color="auto"/>
          <w:left w:val="single" w:sz="4" w:space="4" w:color="auto"/>
          <w:bottom w:val="single" w:sz="4" w:space="1" w:color="auto"/>
          <w:right w:val="single" w:sz="4" w:space="4" w:color="auto"/>
        </w:pBdr>
        <w:rPr>
          <w:b/>
          <w:szCs w:val="20"/>
        </w:rPr>
      </w:pPr>
    </w:p>
    <w:p w14:paraId="69030582" w14:textId="78B53170" w:rsidR="00B25D20" w:rsidRDefault="001B29A1" w:rsidP="001B29A1">
      <w:pPr>
        <w:pBdr>
          <w:top w:val="single" w:sz="4" w:space="1" w:color="auto"/>
          <w:left w:val="single" w:sz="4" w:space="4" w:color="auto"/>
          <w:bottom w:val="single" w:sz="4" w:space="1" w:color="auto"/>
          <w:right w:val="single" w:sz="4" w:space="4" w:color="auto"/>
        </w:pBdr>
      </w:pPr>
      <w:r w:rsidRPr="001B29A1">
        <w:rPr>
          <w:b/>
          <w:szCs w:val="20"/>
        </w:rPr>
        <w:t>Clinical Effectiveness Outcomes</w:t>
      </w:r>
      <w:r>
        <w:rPr>
          <w:b/>
          <w:szCs w:val="20"/>
        </w:rPr>
        <w:t xml:space="preserve">: </w:t>
      </w:r>
    </w:p>
    <w:p w14:paraId="2E68BB10" w14:textId="324A4678" w:rsidR="006B74D1" w:rsidRPr="006B74D1" w:rsidRDefault="006B74D1" w:rsidP="006B74D1">
      <w:pPr>
        <w:pBdr>
          <w:top w:val="single" w:sz="4" w:space="1" w:color="auto"/>
          <w:left w:val="single" w:sz="4" w:space="4" w:color="auto"/>
          <w:bottom w:val="single" w:sz="4" w:space="1" w:color="auto"/>
          <w:right w:val="single" w:sz="4" w:space="4" w:color="auto"/>
        </w:pBdr>
        <w:rPr>
          <w:szCs w:val="20"/>
        </w:rPr>
      </w:pPr>
      <w:r w:rsidRPr="006B74D1">
        <w:rPr>
          <w:szCs w:val="20"/>
        </w:rPr>
        <w:t>Mean IOP reduction from baseline</w:t>
      </w:r>
    </w:p>
    <w:p w14:paraId="02DD182D" w14:textId="08CDDBD5" w:rsidR="006B74D1" w:rsidRPr="006B74D1" w:rsidRDefault="006B74D1" w:rsidP="006B74D1">
      <w:pPr>
        <w:pBdr>
          <w:top w:val="single" w:sz="4" w:space="1" w:color="auto"/>
          <w:left w:val="single" w:sz="4" w:space="4" w:color="auto"/>
          <w:bottom w:val="single" w:sz="4" w:space="1" w:color="auto"/>
          <w:right w:val="single" w:sz="4" w:space="4" w:color="auto"/>
        </w:pBdr>
        <w:rPr>
          <w:szCs w:val="20"/>
        </w:rPr>
      </w:pPr>
      <w:r w:rsidRPr="006B74D1">
        <w:rPr>
          <w:szCs w:val="20"/>
        </w:rPr>
        <w:t>Proportion of subjections with IOP reduction ≥</w:t>
      </w:r>
      <w:r w:rsidR="00D27D5A">
        <w:rPr>
          <w:szCs w:val="20"/>
        </w:rPr>
        <w:t xml:space="preserve"> </w:t>
      </w:r>
      <w:r w:rsidRPr="006B74D1">
        <w:rPr>
          <w:szCs w:val="20"/>
        </w:rPr>
        <w:t>20%</w:t>
      </w:r>
    </w:p>
    <w:p w14:paraId="76F53522" w14:textId="5C773E30" w:rsidR="006B74D1" w:rsidRPr="006B74D1" w:rsidRDefault="006B74D1" w:rsidP="006B74D1">
      <w:pPr>
        <w:pBdr>
          <w:top w:val="single" w:sz="4" w:space="1" w:color="auto"/>
          <w:left w:val="single" w:sz="4" w:space="4" w:color="auto"/>
          <w:bottom w:val="single" w:sz="4" w:space="1" w:color="auto"/>
          <w:right w:val="single" w:sz="4" w:space="4" w:color="auto"/>
        </w:pBdr>
        <w:rPr>
          <w:szCs w:val="20"/>
        </w:rPr>
      </w:pPr>
      <w:r w:rsidRPr="006B74D1">
        <w:rPr>
          <w:szCs w:val="20"/>
        </w:rPr>
        <w:t>Proportion of subjections with IOP ≤</w:t>
      </w:r>
      <w:r w:rsidR="00D27D5A">
        <w:rPr>
          <w:szCs w:val="20"/>
        </w:rPr>
        <w:t xml:space="preserve"> </w:t>
      </w:r>
      <w:r w:rsidRPr="006B74D1">
        <w:rPr>
          <w:szCs w:val="20"/>
        </w:rPr>
        <w:t>18</w:t>
      </w:r>
      <w:r w:rsidR="00D27D5A">
        <w:rPr>
          <w:szCs w:val="20"/>
        </w:rPr>
        <w:t xml:space="preserve"> </w:t>
      </w:r>
      <w:r w:rsidRPr="006B74D1">
        <w:rPr>
          <w:szCs w:val="20"/>
        </w:rPr>
        <w:t>mmHg</w:t>
      </w:r>
    </w:p>
    <w:p w14:paraId="2A5892ED" w14:textId="77777777" w:rsidR="00CC317C" w:rsidRPr="006B74D1" w:rsidRDefault="00CC317C" w:rsidP="00CC317C">
      <w:pPr>
        <w:pBdr>
          <w:top w:val="single" w:sz="4" w:space="1" w:color="auto"/>
          <w:left w:val="single" w:sz="4" w:space="4" w:color="auto"/>
          <w:bottom w:val="single" w:sz="4" w:space="1" w:color="auto"/>
          <w:right w:val="single" w:sz="4" w:space="4" w:color="auto"/>
        </w:pBdr>
        <w:rPr>
          <w:szCs w:val="20"/>
        </w:rPr>
      </w:pPr>
      <w:r w:rsidRPr="006B74D1">
        <w:rPr>
          <w:szCs w:val="20"/>
        </w:rPr>
        <w:t>Absolute IOP reduction</w:t>
      </w:r>
    </w:p>
    <w:p w14:paraId="380461CD" w14:textId="26745E9A" w:rsidR="006B74D1" w:rsidRPr="006B74D1" w:rsidRDefault="006B74D1" w:rsidP="006B74D1">
      <w:pPr>
        <w:pBdr>
          <w:top w:val="single" w:sz="4" w:space="1" w:color="auto"/>
          <w:left w:val="single" w:sz="4" w:space="4" w:color="auto"/>
          <w:bottom w:val="single" w:sz="4" w:space="1" w:color="auto"/>
          <w:right w:val="single" w:sz="4" w:space="4" w:color="auto"/>
        </w:pBdr>
        <w:rPr>
          <w:szCs w:val="20"/>
        </w:rPr>
      </w:pPr>
      <w:r w:rsidRPr="006B74D1">
        <w:rPr>
          <w:szCs w:val="20"/>
        </w:rPr>
        <w:lastRenderedPageBreak/>
        <w:t xml:space="preserve">Change in the number of </w:t>
      </w:r>
      <w:r w:rsidR="00D27D5A">
        <w:rPr>
          <w:szCs w:val="20"/>
        </w:rPr>
        <w:t xml:space="preserve">ocular hypotensive </w:t>
      </w:r>
      <w:r w:rsidRPr="006B74D1">
        <w:rPr>
          <w:szCs w:val="20"/>
        </w:rPr>
        <w:t>medications</w:t>
      </w:r>
    </w:p>
    <w:p w14:paraId="33F73042" w14:textId="6599A009" w:rsidR="001B29A1" w:rsidRPr="00D27D5A" w:rsidRDefault="006B74D1" w:rsidP="001B29A1">
      <w:pPr>
        <w:pBdr>
          <w:top w:val="single" w:sz="4" w:space="1" w:color="auto"/>
          <w:left w:val="single" w:sz="4" w:space="4" w:color="auto"/>
          <w:bottom w:val="single" w:sz="4" w:space="1" w:color="auto"/>
          <w:right w:val="single" w:sz="4" w:space="4" w:color="auto"/>
        </w:pBdr>
        <w:rPr>
          <w:szCs w:val="20"/>
        </w:rPr>
      </w:pPr>
      <w:r w:rsidRPr="006B74D1">
        <w:rPr>
          <w:szCs w:val="20"/>
        </w:rPr>
        <w:t>Proportion of subjects on medication</w:t>
      </w:r>
    </w:p>
    <w:p w14:paraId="2D031A43" w14:textId="77777777" w:rsidR="00C776B1" w:rsidRPr="00C776B1" w:rsidRDefault="003433D1" w:rsidP="00092580">
      <w:pPr>
        <w:pStyle w:val="Heading1"/>
      </w:pPr>
      <w:r>
        <w:rPr>
          <w:b/>
          <w:sz w:val="32"/>
        </w:rPr>
        <w:br w:type="page"/>
      </w:r>
      <w:r w:rsidR="005C3AE7">
        <w:lastRenderedPageBreak/>
        <w:t>PART 7</w:t>
      </w:r>
      <w:r w:rsidR="00F93784">
        <w:t xml:space="preserve"> – </w:t>
      </w:r>
      <w:r w:rsidR="006C74B1" w:rsidRPr="00C776B1">
        <w:t xml:space="preserve">INFORMATION ABOUT </w:t>
      </w:r>
      <w:r w:rsidR="0018630F" w:rsidRPr="00C776B1">
        <w:t xml:space="preserve">ESTIMATED </w:t>
      </w:r>
      <w:r w:rsidR="00974D50" w:rsidRPr="00C776B1">
        <w:t>UTILISATION</w:t>
      </w:r>
    </w:p>
    <w:p w14:paraId="6B133E59" w14:textId="77777777" w:rsidR="006C74B1" w:rsidRPr="00092580" w:rsidRDefault="00BE0FDE" w:rsidP="001B5169">
      <w:pPr>
        <w:pStyle w:val="Heading2"/>
      </w:pPr>
      <w:r w:rsidRPr="00092580">
        <w:t>Estimate</w:t>
      </w:r>
      <w:r w:rsidR="00974D50" w:rsidRPr="00092580">
        <w:t xml:space="preserve"> the prevalence</w:t>
      </w:r>
      <w:r w:rsidR="00B771AD" w:rsidRPr="00092580">
        <w:t xml:space="preserve"> and/or incidence</w:t>
      </w:r>
      <w:r w:rsidR="00974D50" w:rsidRPr="00092580">
        <w:t xml:space="preserve"> of </w:t>
      </w:r>
      <w:r w:rsidR="00AE1188">
        <w:t>the proposed population:</w:t>
      </w:r>
    </w:p>
    <w:p w14:paraId="5C4BDD82" w14:textId="640984E2" w:rsidR="006C74B1" w:rsidRDefault="00D27D5A" w:rsidP="00AE1188">
      <w:pPr>
        <w:ind w:left="426"/>
      </w:pPr>
      <w:r w:rsidRPr="00D27D5A">
        <w:t xml:space="preserve">It is estimated that, approximately </w:t>
      </w:r>
      <w:r w:rsidR="00CC317C">
        <w:t>2.7</w:t>
      </w:r>
      <w:r w:rsidRPr="00D27D5A">
        <w:t xml:space="preserve">% of Australians aged 55 or more suffer from </w:t>
      </w:r>
      <w:r w:rsidR="00CC317C">
        <w:t>OAG (Blue Mountains Eye Study, 1996</w:t>
      </w:r>
      <w:r w:rsidR="00CC317C" w:rsidRPr="00D27D5A">
        <w:t xml:space="preserve">). Among the same sub-group of the Australian population, aged 55 years or older, the prevalence rate for </w:t>
      </w:r>
      <w:r w:rsidR="00CC317C">
        <w:t xml:space="preserve">cataract </w:t>
      </w:r>
      <w:r w:rsidR="00CC317C" w:rsidRPr="00D27D5A">
        <w:t xml:space="preserve">is estimated to be </w:t>
      </w:r>
      <w:r w:rsidR="00CC317C">
        <w:t>approximately 31</w:t>
      </w:r>
      <w:r w:rsidR="00CC317C" w:rsidRPr="00D27D5A">
        <w:t xml:space="preserve">% (AIHW 2005). </w:t>
      </w:r>
      <w:r w:rsidRPr="00D27D5A">
        <w:t xml:space="preserve">Age-specific rates for cataract increase with age for men and women and are well over 70% for men and women aged 80 or more. Prevalence rates are higher among women than men (AIHW 2005). </w:t>
      </w:r>
    </w:p>
    <w:p w14:paraId="535BEA4F" w14:textId="008EE63B" w:rsidR="00D27D5A" w:rsidRPr="00154B00" w:rsidRDefault="00D27D5A" w:rsidP="00AE1188">
      <w:pPr>
        <w:ind w:left="426"/>
        <w:rPr>
          <w:szCs w:val="20"/>
        </w:rPr>
      </w:pPr>
      <w:r>
        <w:t xml:space="preserve">Based on </w:t>
      </w:r>
      <w:r w:rsidR="00262F04">
        <w:t xml:space="preserve">current </w:t>
      </w:r>
      <w:r>
        <w:t xml:space="preserve">population estimates </w:t>
      </w:r>
      <w:r w:rsidR="00262F04">
        <w:t>(ABS, June 2016)</w:t>
      </w:r>
      <w:r>
        <w:t xml:space="preserve">, these prevalence </w:t>
      </w:r>
      <w:r w:rsidR="00262F04">
        <w:t xml:space="preserve">rates </w:t>
      </w:r>
      <w:r>
        <w:t xml:space="preserve">translate to </w:t>
      </w:r>
      <w:r w:rsidR="00087BA3">
        <w:t>1</w:t>
      </w:r>
      <w:r w:rsidR="00262F04">
        <w:t>74</w:t>
      </w:r>
      <w:r w:rsidR="00087BA3">
        <w:t>,</w:t>
      </w:r>
      <w:r w:rsidR="00262F04">
        <w:t>839</w:t>
      </w:r>
      <w:r w:rsidR="00087BA3">
        <w:t xml:space="preserve"> persons aged 55 years and older</w:t>
      </w:r>
      <w:r w:rsidR="00262F04">
        <w:t xml:space="preserve"> diagnosed with OAG in Australia</w:t>
      </w:r>
      <w:r w:rsidR="00087BA3">
        <w:t xml:space="preserve">. Of these glaucoma patients (assuming the prevalence of cataract is independent of glaucoma status), </w:t>
      </w:r>
      <w:r w:rsidR="00262F04">
        <w:t>54</w:t>
      </w:r>
      <w:r w:rsidR="00087BA3">
        <w:t>,</w:t>
      </w:r>
      <w:r w:rsidR="00262F04">
        <w:t>200</w:t>
      </w:r>
      <w:r w:rsidR="00087BA3">
        <w:t xml:space="preserve"> would be expected to have </w:t>
      </w:r>
      <w:proofErr w:type="gramStart"/>
      <w:r w:rsidR="00087BA3">
        <w:t>a cataract</w:t>
      </w:r>
      <w:proofErr w:type="gramEnd"/>
      <w:r w:rsidR="00087BA3">
        <w:t xml:space="preserve"> co-morbidity. </w:t>
      </w:r>
    </w:p>
    <w:p w14:paraId="657DA3C2" w14:textId="77777777" w:rsidR="00382407" w:rsidRPr="00154B00" w:rsidRDefault="00382407" w:rsidP="00530204">
      <w:pPr>
        <w:pStyle w:val="Heading2"/>
      </w:pPr>
      <w:r w:rsidRPr="00154B00">
        <w:t xml:space="preserve">Estimate the </w:t>
      </w:r>
      <w:r w:rsidRPr="00AE1188">
        <w:t>number</w:t>
      </w:r>
      <w:r w:rsidRPr="00154B00">
        <w:t xml:space="preserve"> of times the proposed medical service</w:t>
      </w:r>
      <w:r w:rsidR="005A58BA">
        <w:t>(s)</w:t>
      </w:r>
      <w:r w:rsidRPr="00154B00">
        <w:t xml:space="preserve"> would be </w:t>
      </w:r>
      <w:r w:rsidR="00AE1188">
        <w:t>delivered to a patient per year:</w:t>
      </w:r>
    </w:p>
    <w:p w14:paraId="5C3BB8E7" w14:textId="11B524BC" w:rsidR="00CC317C" w:rsidRDefault="00CC317C" w:rsidP="00AE1188">
      <w:pPr>
        <w:ind w:left="426"/>
      </w:pPr>
      <w:r>
        <w:t xml:space="preserve">The proposed service is a one-off procedure. In rare circumstances, a patient may require re-positioning or replacement of their </w:t>
      </w:r>
      <w:r w:rsidR="00616192">
        <w:t xml:space="preserve">trabecular bypass </w:t>
      </w:r>
      <w:r>
        <w:t xml:space="preserve">MIGS device. The procedure to re-position or replace a </w:t>
      </w:r>
      <w:r w:rsidR="00616192">
        <w:t xml:space="preserve">trabecular bypass </w:t>
      </w:r>
      <w:r>
        <w:t>MIGS device is comparable to implantation. Nonetheless, a distinct MBS is proposed for</w:t>
      </w:r>
      <w:r w:rsidR="009C74AE">
        <w:t xml:space="preserve"> implantation and repositioning/removal. </w:t>
      </w:r>
      <w:r w:rsidR="00616192">
        <w:t>The Applicants are willing to take the Department’s advice as to whether separate MBS item numbers are required for these procedures.</w:t>
      </w:r>
    </w:p>
    <w:p w14:paraId="43BEA4E9" w14:textId="77777777" w:rsidR="00382407" w:rsidRPr="00154B00" w:rsidRDefault="00382407" w:rsidP="00530204">
      <w:pPr>
        <w:pStyle w:val="Heading2"/>
      </w:pPr>
      <w:r w:rsidRPr="00154B00">
        <w:t>How many years would the proposed medical service</w:t>
      </w:r>
      <w:r w:rsidR="005A58BA">
        <w:t>(s)</w:t>
      </w:r>
      <w:r w:rsidRPr="00154B00">
        <w:t xml:space="preserve"> be required for the patient?</w:t>
      </w:r>
    </w:p>
    <w:p w14:paraId="03C96959" w14:textId="6C9D6B21" w:rsidR="00382407" w:rsidRPr="00154B00" w:rsidRDefault="00087BA3" w:rsidP="00AE1188">
      <w:pPr>
        <w:ind w:left="426"/>
        <w:rPr>
          <w:b/>
          <w:szCs w:val="20"/>
        </w:rPr>
      </w:pPr>
      <w:r>
        <w:t xml:space="preserve">Implantation is permanent and remains in place in the trabecular meshwork of the eye, unless removed or repositioned.  </w:t>
      </w:r>
    </w:p>
    <w:p w14:paraId="60DB219E" w14:textId="77777777" w:rsidR="002A6753" w:rsidRPr="00154B00" w:rsidRDefault="000E47E7" w:rsidP="00530204">
      <w:pPr>
        <w:pStyle w:val="Heading2"/>
        <w:rPr>
          <w:b w:val="0"/>
        </w:rPr>
      </w:pPr>
      <w:r w:rsidRPr="00154B00">
        <w:t xml:space="preserve">Estimate </w:t>
      </w:r>
      <w:r w:rsidR="002A6753" w:rsidRPr="00154B00">
        <w:t xml:space="preserve">the projected number of patients who will utilise the proposed </w:t>
      </w:r>
      <w:r w:rsidRPr="00154B00">
        <w:t xml:space="preserve">medical </w:t>
      </w:r>
      <w:r w:rsidR="002A6753" w:rsidRPr="00154B00">
        <w:t>ser</w:t>
      </w:r>
      <w:r w:rsidR="00AE1188">
        <w:t>vice(s) for the first full year:</w:t>
      </w:r>
    </w:p>
    <w:p w14:paraId="44547B7E" w14:textId="77777777" w:rsidR="00CC317C" w:rsidRDefault="00CC317C" w:rsidP="00CC317C">
      <w:pPr>
        <w:ind w:left="426"/>
      </w:pPr>
      <w:r>
        <w:t>In 2016, 2,650 MBS services were claimed for the implantation of a MIGS device (using the MBS item for goniotomy – 42758) (</w:t>
      </w:r>
      <w:r>
        <w:fldChar w:fldCharType="begin"/>
      </w:r>
      <w:r>
        <w:instrText xml:space="preserve"> REF _Ref476145859 \h </w:instrText>
      </w:r>
      <w:r>
        <w:fldChar w:fldCharType="separate"/>
      </w:r>
      <w:r>
        <w:t xml:space="preserve">Figure </w:t>
      </w:r>
      <w:r>
        <w:rPr>
          <w:noProof/>
        </w:rPr>
        <w:t>5</w:t>
      </w:r>
      <w:r>
        <w:fldChar w:fldCharType="end"/>
      </w:r>
      <w:r>
        <w:t xml:space="preserve">). </w:t>
      </w:r>
    </w:p>
    <w:p w14:paraId="78126DFB" w14:textId="77777777" w:rsidR="00CC317C" w:rsidRDefault="00CC317C" w:rsidP="00CC317C">
      <w:pPr>
        <w:pStyle w:val="Caption"/>
      </w:pPr>
      <w:bookmarkStart w:id="8" w:name="_Ref476145859"/>
      <w:r>
        <w:t xml:space="preserve">Figure </w:t>
      </w:r>
      <w:fldSimple w:instr=" SEQ Figure \* ARABIC ">
        <w:r>
          <w:rPr>
            <w:noProof/>
          </w:rPr>
          <w:t>5</w:t>
        </w:r>
      </w:fldSimple>
      <w:bookmarkEnd w:id="8"/>
      <w:r>
        <w:tab/>
      </w:r>
      <w:r w:rsidRPr="00087BA3">
        <w:t>Total services claimed and benefits paid for MBS item 42758 (goniotomy): 2010-16</w:t>
      </w:r>
    </w:p>
    <w:p w14:paraId="761234E2" w14:textId="77777777" w:rsidR="00CC317C" w:rsidRDefault="00CC317C" w:rsidP="00CC317C">
      <w:pPr>
        <w:pStyle w:val="BodyText2"/>
        <w:spacing w:after="0"/>
        <w:jc w:val="center"/>
      </w:pPr>
      <w:r w:rsidRPr="006104B5">
        <w:rPr>
          <w:noProof/>
          <w:lang w:eastAsia="en-AU"/>
        </w:rPr>
        <w:drawing>
          <wp:inline distT="0" distB="0" distL="0" distR="0" wp14:anchorId="0BF6713D" wp14:editId="4913D14F">
            <wp:extent cx="5124893" cy="2403766"/>
            <wp:effectExtent l="0" t="0" r="0" b="0"/>
            <wp:docPr id="10" name="Picture 10" title="Figure 5 Total services claimed and benefits paid for MBS item 42758 (goniotomy): 20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2043" cy="2411810"/>
                    </a:xfrm>
                    <a:prstGeom prst="rect">
                      <a:avLst/>
                    </a:prstGeom>
                  </pic:spPr>
                </pic:pic>
              </a:graphicData>
            </a:graphic>
          </wp:inline>
        </w:drawing>
      </w:r>
    </w:p>
    <w:p w14:paraId="3383C84D" w14:textId="77777777" w:rsidR="00CC317C" w:rsidRDefault="00CC317C" w:rsidP="00CC317C">
      <w:pPr>
        <w:pStyle w:val="Footer"/>
      </w:pPr>
      <w:r>
        <w:t>Source: www.medicarestatistics.humanservices.gov.au/statistics/</w:t>
      </w:r>
    </w:p>
    <w:p w14:paraId="61A7F1BC" w14:textId="77777777" w:rsidR="00CC317C" w:rsidRDefault="00CC317C" w:rsidP="00CC317C">
      <w:pPr>
        <w:ind w:left="426"/>
      </w:pPr>
    </w:p>
    <w:p w14:paraId="51A5A3A2" w14:textId="6F904930" w:rsidR="00AE1188" w:rsidRDefault="00CC317C" w:rsidP="00AE1188">
      <w:pPr>
        <w:ind w:left="426"/>
      </w:pPr>
      <w:r>
        <w:t xml:space="preserve">It is expected that utilisation of the proposed MBS service would continue to grow but at a reduced rate of the first four years of MBS listing. The total number of services would be naturally limited by the availability of resources able to deliver the service (i.e. ophthalmologist time, day-surgery room </w:t>
      </w:r>
      <w:r>
        <w:lastRenderedPageBreak/>
        <w:t xml:space="preserve">availability etc.). </w:t>
      </w:r>
      <w:r w:rsidR="00087BA3">
        <w:t xml:space="preserve">It </w:t>
      </w:r>
      <w:r>
        <w:t xml:space="preserve">is </w:t>
      </w:r>
      <w:r w:rsidR="00087BA3">
        <w:t xml:space="preserve">estimated between 3,000 and 3,500 patients would access the proposed MBS service in the first full year of MBS listing. </w:t>
      </w:r>
    </w:p>
    <w:p w14:paraId="5A8353A5" w14:textId="77777777" w:rsidR="00974D50" w:rsidRPr="00154B00" w:rsidRDefault="005A58BA" w:rsidP="00530204">
      <w:pPr>
        <w:pStyle w:val="Heading2"/>
        <w:rPr>
          <w:b w:val="0"/>
        </w:rPr>
      </w:pPr>
      <w:r>
        <w:t>Estimate the anticipated upt</w:t>
      </w:r>
      <w:r w:rsidR="000E47E7" w:rsidRPr="00154B00">
        <w:t>a</w:t>
      </w:r>
      <w:r w:rsidR="001B171D" w:rsidRPr="00154B00">
        <w:t>k</w:t>
      </w:r>
      <w:r w:rsidR="000E47E7" w:rsidRPr="00154B00">
        <w:t>e of the proposed medical service over the next three years</w:t>
      </w:r>
      <w:r w:rsidR="001B171D" w:rsidRPr="00154B00">
        <w:t xml:space="preserve"> factoring in any constraints in the health system in meeting the needs of the proposed population (suc</w:t>
      </w:r>
      <w:r>
        <w:t>h as supply and demand factors)</w:t>
      </w:r>
      <w:r w:rsidR="001B171D" w:rsidRPr="00154B00">
        <w:t xml:space="preserve"> as well as </w:t>
      </w:r>
      <w:r w:rsidR="009C03FB" w:rsidRPr="00154B00">
        <w:t>provide commentary on</w:t>
      </w:r>
      <w:r w:rsidR="001B171D" w:rsidRPr="00154B00">
        <w:t xml:space="preserve"> risk of ‘leakage’ to populations not targeted by the service</w:t>
      </w:r>
      <w:r w:rsidR="00AE1188">
        <w:t>:</w:t>
      </w:r>
    </w:p>
    <w:p w14:paraId="7B2CB9F4" w14:textId="121C03B5" w:rsidR="001B171D" w:rsidRDefault="00087BA3" w:rsidP="00AE1188">
      <w:pPr>
        <w:ind w:left="426"/>
      </w:pPr>
      <w:r>
        <w:t xml:space="preserve">As noted, </w:t>
      </w:r>
      <w:proofErr w:type="gramStart"/>
      <w:r>
        <w:t>ophthalmologist are</w:t>
      </w:r>
      <w:proofErr w:type="gramEnd"/>
      <w:r>
        <w:t xml:space="preserve"> familiar with the proposed service. In 2016, 2,650 services were delivered under the MBS item code 42758. </w:t>
      </w:r>
      <w:r w:rsidR="00A85278">
        <w:t xml:space="preserve">Utilisation </w:t>
      </w:r>
      <w:r>
        <w:t xml:space="preserve">would be expected to </w:t>
      </w:r>
      <w:r w:rsidR="00A85278">
        <w:t xml:space="preserve">return to similar levels once MBS funding for the proposed service is restored. It is also anticipated that growth will </w:t>
      </w:r>
      <w:r>
        <w:t>continue</w:t>
      </w:r>
      <w:r w:rsidR="00A85278">
        <w:t>, but at</w:t>
      </w:r>
      <w:r>
        <w:t xml:space="preserve"> a reduced rate </w:t>
      </w:r>
      <w:r w:rsidR="00A85278">
        <w:t xml:space="preserve">relative to that observed between 2014 and 2016, </w:t>
      </w:r>
      <w:r>
        <w:t>for the first four years of MBS listing</w:t>
      </w:r>
      <w:r w:rsidR="00A85278">
        <w:t xml:space="preserve">. </w:t>
      </w:r>
    </w:p>
    <w:p w14:paraId="57C7031B" w14:textId="6D4EF0C6" w:rsidR="00A85278" w:rsidRPr="00154B00" w:rsidRDefault="00A85278" w:rsidP="00AE1188">
      <w:pPr>
        <w:ind w:left="426"/>
        <w:rPr>
          <w:szCs w:val="20"/>
        </w:rPr>
      </w:pPr>
      <w:r>
        <w:t xml:space="preserve">A broad eligibility </w:t>
      </w:r>
      <w:proofErr w:type="gramStart"/>
      <w:r>
        <w:t>criteria</w:t>
      </w:r>
      <w:proofErr w:type="gramEnd"/>
      <w:r>
        <w:t xml:space="preserve"> is proposed for </w:t>
      </w:r>
      <w:r w:rsidR="00616192">
        <w:t xml:space="preserve">trabecular bypass </w:t>
      </w:r>
      <w:r>
        <w:t xml:space="preserve">MIGS device implantation through the MBS. This reflects the complex and complicated nature of glaucoma management. A treatment pathway is tailored to each patient based on their individual risk profile (age, health status, ethnicity etc.), and well established clinical guidelines. Leakage into earlier </w:t>
      </w:r>
      <w:r w:rsidR="00452366">
        <w:t xml:space="preserve">or later </w:t>
      </w:r>
      <w:r>
        <w:t xml:space="preserve">lines of therapy </w:t>
      </w:r>
      <w:r w:rsidR="009C74AE">
        <w:t xml:space="preserve">would be </w:t>
      </w:r>
      <w:r w:rsidR="00452366">
        <w:t xml:space="preserve">considered </w:t>
      </w:r>
      <w:r w:rsidR="009C74AE">
        <w:t>against clinical practice and is considered unlikely to occur</w:t>
      </w:r>
      <w:r w:rsidR="00452366">
        <w:t>. Further, the intervention</w:t>
      </w:r>
      <w:r w:rsidR="009C74AE">
        <w:t>s</w:t>
      </w:r>
      <w:r w:rsidR="00452366">
        <w:t xml:space="preserve"> </w:t>
      </w:r>
      <w:r w:rsidR="009C74AE">
        <w:t>are</w:t>
      </w:r>
      <w:r w:rsidR="00452366">
        <w:t xml:space="preserve"> specifically designed to address the pathophysiology of OAG. As such, leakage into other forms of glaucoma (i.e. normal tension glaucoma, angle closure glaucoma) is also not expected. </w:t>
      </w:r>
    </w:p>
    <w:p w14:paraId="7DE6BDBF" w14:textId="77777777" w:rsidR="003433D1" w:rsidRDefault="003433D1">
      <w:pPr>
        <w:rPr>
          <w:b/>
          <w:sz w:val="32"/>
          <w:szCs w:val="32"/>
        </w:rPr>
      </w:pPr>
      <w:r>
        <w:rPr>
          <w:b/>
          <w:sz w:val="32"/>
          <w:szCs w:val="32"/>
        </w:rPr>
        <w:br w:type="page"/>
      </w:r>
    </w:p>
    <w:p w14:paraId="180A4F2F" w14:textId="77777777" w:rsidR="00951933" w:rsidRPr="00C776B1" w:rsidRDefault="001B5169" w:rsidP="00AE1188">
      <w:pPr>
        <w:pStyle w:val="Heading1"/>
      </w:pPr>
      <w:r>
        <w:lastRenderedPageBreak/>
        <w:t>PART 8</w:t>
      </w:r>
      <w:r w:rsidR="00F93784">
        <w:t xml:space="preserve"> – </w:t>
      </w:r>
      <w:r w:rsidR="005A58BA">
        <w:t>COST</w:t>
      </w:r>
      <w:r w:rsidR="00951933" w:rsidRPr="00C776B1">
        <w:t xml:space="preserve"> INFORMATION</w:t>
      </w:r>
    </w:p>
    <w:p w14:paraId="5E8C8F38" w14:textId="77777777" w:rsidR="006A649A" w:rsidRPr="00AE1188" w:rsidRDefault="006A649A" w:rsidP="001B5169">
      <w:pPr>
        <w:pStyle w:val="Heading2"/>
      </w:pPr>
      <w:r w:rsidRPr="00AE1188">
        <w:t>Indicate the likely</w:t>
      </w:r>
      <w:r w:rsidR="005A58BA" w:rsidRPr="00AE1188">
        <w:t xml:space="preserve"> </w:t>
      </w:r>
      <w:r w:rsidRPr="00AE1188">
        <w:t xml:space="preserve">cost of </w:t>
      </w:r>
      <w:r w:rsidR="005A58BA" w:rsidRPr="00AE1188">
        <w:t xml:space="preserve">providing the </w:t>
      </w:r>
      <w:r w:rsidRPr="00AE1188">
        <w:t>proposed medical service.</w:t>
      </w:r>
      <w:r w:rsidR="005A5D30" w:rsidRPr="00AE1188">
        <w:t xml:space="preserve"> Where possible</w:t>
      </w:r>
      <w:r w:rsidR="00802553" w:rsidRPr="00AE1188">
        <w:t>,</w:t>
      </w:r>
      <w:r w:rsidR="005A5D30" w:rsidRPr="00AE1188">
        <w:t xml:space="preserve"> please pro</w:t>
      </w:r>
      <w:r w:rsidR="00AE1188">
        <w:t>vide overall cost and breakdown:</w:t>
      </w:r>
    </w:p>
    <w:p w14:paraId="1E94ACD2" w14:textId="0877C9C7" w:rsidR="00452366" w:rsidRDefault="00452366" w:rsidP="00452366">
      <w:pPr>
        <w:ind w:left="426"/>
        <w:rPr>
          <w:szCs w:val="20"/>
        </w:rPr>
      </w:pPr>
      <w:r>
        <w:rPr>
          <w:szCs w:val="20"/>
        </w:rPr>
        <w:t xml:space="preserve">Implantation of </w:t>
      </w:r>
      <w:r w:rsidR="00616192">
        <w:t xml:space="preserve">trabecular bypass </w:t>
      </w:r>
      <w:r>
        <w:rPr>
          <w:szCs w:val="20"/>
        </w:rPr>
        <w:t xml:space="preserve">MIGS devices has been previously available through the MBS, using the MBS service 42758 (goniotomy). Advice from the Royal Australian and New Zealand College of </w:t>
      </w:r>
      <w:proofErr w:type="spellStart"/>
      <w:r>
        <w:rPr>
          <w:szCs w:val="20"/>
        </w:rPr>
        <w:t>Opthalmologists</w:t>
      </w:r>
      <w:proofErr w:type="spellEnd"/>
      <w:r>
        <w:rPr>
          <w:szCs w:val="20"/>
        </w:rPr>
        <w:t xml:space="preserve"> (RANZCO) suggest the fee for this service ($699.45) is a reasonable representation of the true cost of delivering the proposed service. </w:t>
      </w:r>
    </w:p>
    <w:p w14:paraId="515F4CAE" w14:textId="768495DB" w:rsidR="00951933" w:rsidRDefault="00452366" w:rsidP="00AE1188">
      <w:pPr>
        <w:ind w:left="426"/>
        <w:rPr>
          <w:szCs w:val="20"/>
        </w:rPr>
      </w:pPr>
      <w:r>
        <w:rPr>
          <w:szCs w:val="20"/>
        </w:rPr>
        <w:t xml:space="preserve">A comprehensive cost analysis of the proposed service will be undertaken during development of the SBA. </w:t>
      </w:r>
      <w:r w:rsidR="00E366F9">
        <w:rPr>
          <w:szCs w:val="20"/>
        </w:rPr>
        <w:t>T</w:t>
      </w:r>
      <w:r>
        <w:rPr>
          <w:szCs w:val="20"/>
        </w:rPr>
        <w:t xml:space="preserve">he MBS fee for </w:t>
      </w:r>
      <w:r w:rsidR="00616192">
        <w:t xml:space="preserve">trabecular bypass </w:t>
      </w:r>
      <w:r>
        <w:rPr>
          <w:szCs w:val="20"/>
        </w:rPr>
        <w:t xml:space="preserve">MIGS device implantation would be expected to be similar to the current fee for MBS item 42758. </w:t>
      </w:r>
    </w:p>
    <w:p w14:paraId="6B147883" w14:textId="01012743" w:rsidR="00452366" w:rsidRPr="00154B00" w:rsidRDefault="00452366" w:rsidP="00AE1188">
      <w:pPr>
        <w:ind w:left="426"/>
        <w:rPr>
          <w:szCs w:val="20"/>
        </w:rPr>
      </w:pPr>
    </w:p>
    <w:p w14:paraId="500D9A48" w14:textId="77777777" w:rsidR="00951933" w:rsidRPr="00154B00" w:rsidRDefault="00951933" w:rsidP="00530204">
      <w:pPr>
        <w:pStyle w:val="Heading2"/>
      </w:pPr>
      <w:r w:rsidRPr="00154B00">
        <w:t xml:space="preserve">Specify how </w:t>
      </w:r>
      <w:r w:rsidRPr="00AE1188">
        <w:t>long</w:t>
      </w:r>
      <w:r w:rsidRPr="00154B00">
        <w:t xml:space="preserve"> the proposed medical ser</w:t>
      </w:r>
      <w:r w:rsidR="00AE1188">
        <w:t>vice typically takes to perform:</w:t>
      </w:r>
    </w:p>
    <w:p w14:paraId="34E4ABA7" w14:textId="785619DA" w:rsidR="00951933" w:rsidRDefault="00452366" w:rsidP="00AE1188">
      <w:pPr>
        <w:ind w:left="426"/>
      </w:pPr>
      <w:r>
        <w:t xml:space="preserve">The procedure requires approximately 30-60 minutes of operating and preparation time. </w:t>
      </w:r>
    </w:p>
    <w:p w14:paraId="7DE94056" w14:textId="77777777" w:rsidR="00452366" w:rsidRDefault="00452366" w:rsidP="00AE1188">
      <w:pPr>
        <w:ind w:left="426"/>
        <w:rPr>
          <w:b/>
          <w:szCs w:val="20"/>
        </w:rPr>
      </w:pPr>
    </w:p>
    <w:p w14:paraId="4399E3EF" w14:textId="77777777" w:rsidR="00707D4D" w:rsidRDefault="0054192F" w:rsidP="00530204">
      <w:pPr>
        <w:pStyle w:val="Heading2"/>
      </w:pPr>
      <w:r>
        <w:t xml:space="preserve">If public funding is sought through the MBS, please draft a proposed MBS item descriptor to define the population and medical </w:t>
      </w:r>
      <w:r w:rsidRPr="00AE1188">
        <w:t>service</w:t>
      </w:r>
      <w:r>
        <w:t xml:space="preserve"> usage characteristics that would define eligibility for MBS funding.</w:t>
      </w:r>
    </w:p>
    <w:p w14:paraId="01CA1F7F" w14:textId="6EACB1E9" w:rsidR="00AE1188" w:rsidRPr="00AE1188" w:rsidRDefault="00AE1188" w:rsidP="00B1225E">
      <w:pPr>
        <w:pBdr>
          <w:top w:val="single" w:sz="4" w:space="1" w:color="auto"/>
          <w:left w:val="single" w:sz="4" w:space="4" w:color="auto"/>
          <w:bottom w:val="single" w:sz="4" w:space="1" w:color="auto"/>
          <w:right w:val="single" w:sz="4" w:space="4" w:color="auto"/>
          <w:between w:val="single" w:sz="4" w:space="1" w:color="auto"/>
          <w:bar w:val="single" w:sz="4" w:color="auto"/>
        </w:pBdr>
        <w:jc w:val="right"/>
        <w:rPr>
          <w:szCs w:val="20"/>
        </w:rPr>
      </w:pPr>
      <w:r>
        <w:rPr>
          <w:szCs w:val="20"/>
        </w:rPr>
        <w:t xml:space="preserve">Category </w:t>
      </w:r>
      <w:r w:rsidR="00B1225E">
        <w:t>3</w:t>
      </w:r>
      <w:r w:rsidRPr="00AE1188">
        <w:rPr>
          <w:szCs w:val="20"/>
        </w:rPr>
        <w:t xml:space="preserve"> – </w:t>
      </w:r>
      <w:r w:rsidR="00B1225E">
        <w:t>THERAPEUTIC PROCEDURES</w:t>
      </w:r>
      <w:r w:rsidRPr="00AE1188">
        <w:rPr>
          <w:szCs w:val="20"/>
        </w:rPr>
        <w:t xml:space="preserve"> </w:t>
      </w:r>
    </w:p>
    <w:p w14:paraId="4226EC2E" w14:textId="77777777" w:rsidR="00AE1188" w:rsidRPr="00AE1188" w:rsidRDefault="00AE1188" w:rsidP="00AE1188">
      <w:pPr>
        <w:pBdr>
          <w:top w:val="single" w:sz="4" w:space="1" w:color="auto"/>
          <w:left w:val="single" w:sz="4" w:space="4" w:color="auto"/>
          <w:bottom w:val="single" w:sz="4" w:space="1" w:color="auto"/>
          <w:right w:val="single" w:sz="4" w:space="4" w:color="auto"/>
        </w:pBdr>
        <w:rPr>
          <w:szCs w:val="20"/>
        </w:rPr>
      </w:pPr>
    </w:p>
    <w:p w14:paraId="6A3F7E85" w14:textId="72322BA1" w:rsidR="00AE1188" w:rsidRDefault="00AE1188" w:rsidP="00AE1188">
      <w:pPr>
        <w:pBdr>
          <w:top w:val="single" w:sz="4" w:space="1" w:color="auto"/>
          <w:left w:val="single" w:sz="4" w:space="4" w:color="auto"/>
          <w:bottom w:val="single" w:sz="4" w:space="1" w:color="auto"/>
          <w:right w:val="single" w:sz="4" w:space="4" w:color="auto"/>
        </w:pBdr>
      </w:pPr>
      <w:r w:rsidRPr="00AE1188">
        <w:rPr>
          <w:szCs w:val="20"/>
        </w:rPr>
        <w:t>Proposed item descriptor</w:t>
      </w:r>
      <w:r>
        <w:rPr>
          <w:szCs w:val="20"/>
        </w:rPr>
        <w:t xml:space="preserve">: </w:t>
      </w:r>
    </w:p>
    <w:p w14:paraId="09C0C696" w14:textId="06056F8E" w:rsidR="00B1225E" w:rsidRDefault="00B1225E" w:rsidP="00AE1188">
      <w:pPr>
        <w:pBdr>
          <w:top w:val="single" w:sz="4" w:space="1" w:color="auto"/>
          <w:left w:val="single" w:sz="4" w:space="4" w:color="auto"/>
          <w:bottom w:val="single" w:sz="4" w:space="1" w:color="auto"/>
          <w:right w:val="single" w:sz="4" w:space="4" w:color="auto"/>
        </w:pBdr>
      </w:pPr>
      <w:r>
        <w:t>GLAUCOMA, implantation</w:t>
      </w:r>
      <w:r w:rsidR="00CC317C">
        <w:t xml:space="preserve">, repositioning, or removal </w:t>
      </w:r>
      <w:r>
        <w:t>of</w:t>
      </w:r>
      <w:r w:rsidR="00CC317C">
        <w:t>,</w:t>
      </w:r>
      <w:r>
        <w:t xml:space="preserve"> a micro-invasive glaucoma surgery stent </w:t>
      </w:r>
      <w:r w:rsidR="00515E60">
        <w:t>system into the trabecular meshwork</w:t>
      </w:r>
      <w:r>
        <w:t>, in patients diagnosed with primary open-angle glaucoma currently treated with ocular hypotensive medication.</w:t>
      </w:r>
    </w:p>
    <w:p w14:paraId="48E17009" w14:textId="272BCC98" w:rsidR="00B1225E" w:rsidRDefault="00B1225E" w:rsidP="00AE1188">
      <w:pPr>
        <w:pBdr>
          <w:top w:val="single" w:sz="4" w:space="1" w:color="auto"/>
          <w:left w:val="single" w:sz="4" w:space="4" w:color="auto"/>
          <w:bottom w:val="single" w:sz="4" w:space="1" w:color="auto"/>
          <w:right w:val="single" w:sz="4" w:space="4" w:color="auto"/>
        </w:pBdr>
      </w:pPr>
      <w:proofErr w:type="gramStart"/>
      <w:r>
        <w:t xml:space="preserve">Can be </w:t>
      </w:r>
      <w:r w:rsidR="00515E60">
        <w:t xml:space="preserve">delivered </w:t>
      </w:r>
      <w:r>
        <w:t>as a stand-alone procedure or in conjunction with cataract surgery.</w:t>
      </w:r>
      <w:proofErr w:type="gramEnd"/>
    </w:p>
    <w:p w14:paraId="68D8C664" w14:textId="21562B59" w:rsidR="00B1225E" w:rsidRDefault="00B1225E" w:rsidP="00AE1188">
      <w:pPr>
        <w:pBdr>
          <w:top w:val="single" w:sz="4" w:space="1" w:color="auto"/>
          <w:left w:val="single" w:sz="4" w:space="4" w:color="auto"/>
          <w:bottom w:val="single" w:sz="4" w:space="1" w:color="auto"/>
          <w:right w:val="single" w:sz="4" w:space="4" w:color="auto"/>
        </w:pBdr>
      </w:pPr>
      <w:r>
        <w:t xml:space="preserve">When </w:t>
      </w:r>
      <w:r w:rsidR="00515E60">
        <w:t xml:space="preserve">delivered </w:t>
      </w:r>
      <w:r>
        <w:t>as a stand-alone procedure, the patient must have inadequate IOP control with maximally-tolerated ocular hypotensive medication</w:t>
      </w:r>
    </w:p>
    <w:p w14:paraId="41269A23" w14:textId="77777777" w:rsidR="00825DAF" w:rsidRDefault="00825DAF" w:rsidP="00AE1188">
      <w:pPr>
        <w:pBdr>
          <w:top w:val="single" w:sz="4" w:space="1" w:color="auto"/>
          <w:left w:val="single" w:sz="4" w:space="4" w:color="auto"/>
          <w:bottom w:val="single" w:sz="4" w:space="1" w:color="auto"/>
          <w:right w:val="single" w:sz="4" w:space="4" w:color="auto"/>
        </w:pBdr>
        <w:rPr>
          <w:szCs w:val="20"/>
        </w:rPr>
      </w:pPr>
    </w:p>
    <w:p w14:paraId="0B93D7B9" w14:textId="02C3654D" w:rsidR="00B1225E" w:rsidRDefault="00825DAF" w:rsidP="00AE1188">
      <w:pPr>
        <w:pBdr>
          <w:top w:val="single" w:sz="4" w:space="1" w:color="auto"/>
          <w:left w:val="single" w:sz="4" w:space="4" w:color="auto"/>
          <w:bottom w:val="single" w:sz="4" w:space="1" w:color="auto"/>
          <w:right w:val="single" w:sz="4" w:space="4" w:color="auto"/>
        </w:pBdr>
        <w:rPr>
          <w:szCs w:val="20"/>
        </w:rPr>
      </w:pPr>
      <w:r>
        <w:rPr>
          <w:szCs w:val="20"/>
        </w:rPr>
        <w:t>Multiple Services Rule</w:t>
      </w:r>
    </w:p>
    <w:p w14:paraId="1D11E635" w14:textId="77777777" w:rsidR="00825DAF" w:rsidRPr="00AE1188" w:rsidRDefault="00825DAF" w:rsidP="00AE1188">
      <w:pPr>
        <w:pBdr>
          <w:top w:val="single" w:sz="4" w:space="1" w:color="auto"/>
          <w:left w:val="single" w:sz="4" w:space="4" w:color="auto"/>
          <w:bottom w:val="single" w:sz="4" w:space="1" w:color="auto"/>
          <w:right w:val="single" w:sz="4" w:space="4" w:color="auto"/>
        </w:pBdr>
        <w:rPr>
          <w:szCs w:val="20"/>
        </w:rPr>
      </w:pPr>
    </w:p>
    <w:p w14:paraId="20E5B50C" w14:textId="5775E619" w:rsidR="00AE1188" w:rsidRPr="00AE1188" w:rsidRDefault="00AE1188" w:rsidP="00AE1188">
      <w:pPr>
        <w:pBdr>
          <w:top w:val="single" w:sz="4" w:space="1" w:color="auto"/>
          <w:left w:val="single" w:sz="4" w:space="4" w:color="auto"/>
          <w:bottom w:val="single" w:sz="4" w:space="1" w:color="auto"/>
          <w:right w:val="single" w:sz="4" w:space="4" w:color="auto"/>
        </w:pBdr>
        <w:rPr>
          <w:szCs w:val="20"/>
        </w:rPr>
      </w:pPr>
      <w:r w:rsidRPr="00AE1188">
        <w:rPr>
          <w:szCs w:val="20"/>
        </w:rPr>
        <w:t>Fee:  $</w:t>
      </w:r>
      <w:r w:rsidR="00825DAF">
        <w:rPr>
          <w:szCs w:val="20"/>
        </w:rPr>
        <w:t>699.45</w:t>
      </w:r>
      <w:r w:rsidR="00B1225E">
        <w:t xml:space="preserve"> [approximate fee</w:t>
      </w:r>
      <w:r w:rsidR="00616192">
        <w:t xml:space="preserve"> based on MBS item 42758</w:t>
      </w:r>
      <w:r w:rsidR="00B1225E">
        <w:t xml:space="preserve"> – to be determined]</w:t>
      </w:r>
    </w:p>
    <w:p w14:paraId="6B45676D" w14:textId="77777777" w:rsidR="00CC317C" w:rsidRDefault="00CC317C" w:rsidP="004A0BF4">
      <w:pPr>
        <w:pStyle w:val="Heading2"/>
        <w:numPr>
          <w:ilvl w:val="0"/>
          <w:numId w:val="0"/>
        </w:numPr>
        <w:ind w:left="360"/>
      </w:pPr>
    </w:p>
    <w:p w14:paraId="7B629671" w14:textId="77777777" w:rsidR="00CC317C" w:rsidRPr="00AE1188" w:rsidRDefault="00CC317C" w:rsidP="00CC317C">
      <w:pPr>
        <w:pBdr>
          <w:top w:val="single" w:sz="4" w:space="1" w:color="auto"/>
          <w:left w:val="single" w:sz="4" w:space="4" w:color="auto"/>
          <w:bottom w:val="single" w:sz="4" w:space="1" w:color="auto"/>
          <w:right w:val="single" w:sz="4" w:space="4" w:color="auto"/>
          <w:between w:val="single" w:sz="4" w:space="1" w:color="auto"/>
          <w:bar w:val="single" w:sz="4" w:color="auto"/>
        </w:pBdr>
        <w:jc w:val="right"/>
        <w:rPr>
          <w:szCs w:val="20"/>
        </w:rPr>
      </w:pPr>
      <w:r>
        <w:rPr>
          <w:szCs w:val="20"/>
        </w:rPr>
        <w:t xml:space="preserve">Category </w:t>
      </w:r>
      <w:r>
        <w:t>3</w:t>
      </w:r>
      <w:r w:rsidRPr="00AE1188">
        <w:rPr>
          <w:szCs w:val="20"/>
        </w:rPr>
        <w:t xml:space="preserve"> – </w:t>
      </w:r>
      <w:r>
        <w:t>THERAPEUTIC PROCEDURES</w:t>
      </w:r>
      <w:r w:rsidRPr="00AE1188">
        <w:rPr>
          <w:szCs w:val="20"/>
        </w:rPr>
        <w:t xml:space="preserve"> </w:t>
      </w:r>
    </w:p>
    <w:p w14:paraId="1032744D" w14:textId="77777777" w:rsidR="00CC317C" w:rsidRPr="00AE1188" w:rsidRDefault="00CC317C" w:rsidP="00CC317C">
      <w:pPr>
        <w:pBdr>
          <w:top w:val="single" w:sz="4" w:space="1" w:color="auto"/>
          <w:left w:val="single" w:sz="4" w:space="4" w:color="auto"/>
          <w:bottom w:val="single" w:sz="4" w:space="1" w:color="auto"/>
          <w:right w:val="single" w:sz="4" w:space="4" w:color="auto"/>
        </w:pBdr>
        <w:rPr>
          <w:szCs w:val="20"/>
        </w:rPr>
      </w:pPr>
    </w:p>
    <w:p w14:paraId="7AA45C33" w14:textId="77777777" w:rsidR="00CC317C" w:rsidRDefault="00CC317C" w:rsidP="00CC317C">
      <w:pPr>
        <w:pBdr>
          <w:top w:val="single" w:sz="4" w:space="1" w:color="auto"/>
          <w:left w:val="single" w:sz="4" w:space="4" w:color="auto"/>
          <w:bottom w:val="single" w:sz="4" w:space="1" w:color="auto"/>
          <w:right w:val="single" w:sz="4" w:space="4" w:color="auto"/>
        </w:pBdr>
      </w:pPr>
      <w:r w:rsidRPr="00AE1188">
        <w:rPr>
          <w:szCs w:val="20"/>
        </w:rPr>
        <w:t>Proposed item descriptor</w:t>
      </w:r>
      <w:r>
        <w:rPr>
          <w:szCs w:val="20"/>
        </w:rPr>
        <w:t xml:space="preserve">: </w:t>
      </w:r>
    </w:p>
    <w:p w14:paraId="0E721381" w14:textId="19445E3D" w:rsidR="00CC317C" w:rsidRDefault="00CC317C" w:rsidP="00CC317C">
      <w:pPr>
        <w:pBdr>
          <w:top w:val="single" w:sz="4" w:space="1" w:color="auto"/>
          <w:left w:val="single" w:sz="4" w:space="4" w:color="auto"/>
          <w:bottom w:val="single" w:sz="4" w:space="1" w:color="auto"/>
          <w:right w:val="single" w:sz="4" w:space="4" w:color="auto"/>
        </w:pBdr>
      </w:pPr>
      <w:r>
        <w:t>GLAUCOMA, repositioning or removal of, a micro-invasive glaucoma surgery stent system</w:t>
      </w:r>
      <w:r w:rsidR="001632A0">
        <w:t xml:space="preserve"> from the trabecular meshwork</w:t>
      </w:r>
    </w:p>
    <w:p w14:paraId="1B4385E6" w14:textId="77777777" w:rsidR="00825DAF" w:rsidRDefault="00825DAF" w:rsidP="00825DAF">
      <w:pPr>
        <w:pBdr>
          <w:top w:val="single" w:sz="4" w:space="1" w:color="auto"/>
          <w:left w:val="single" w:sz="4" w:space="4" w:color="auto"/>
          <w:bottom w:val="single" w:sz="4" w:space="1" w:color="auto"/>
          <w:right w:val="single" w:sz="4" w:space="4" w:color="auto"/>
        </w:pBdr>
        <w:rPr>
          <w:szCs w:val="20"/>
        </w:rPr>
      </w:pPr>
    </w:p>
    <w:p w14:paraId="26D5B620" w14:textId="193EDA25" w:rsidR="00825DAF" w:rsidRPr="00AE1188" w:rsidRDefault="00825DAF" w:rsidP="00825DAF">
      <w:pPr>
        <w:pBdr>
          <w:top w:val="single" w:sz="4" w:space="1" w:color="auto"/>
          <w:left w:val="single" w:sz="4" w:space="4" w:color="auto"/>
          <w:bottom w:val="single" w:sz="4" w:space="1" w:color="auto"/>
          <w:right w:val="single" w:sz="4" w:space="4" w:color="auto"/>
        </w:pBdr>
        <w:rPr>
          <w:szCs w:val="20"/>
        </w:rPr>
      </w:pPr>
      <w:r>
        <w:rPr>
          <w:szCs w:val="20"/>
        </w:rPr>
        <w:t>Multiple Services Rule</w:t>
      </w:r>
    </w:p>
    <w:p w14:paraId="43A23EC1" w14:textId="77777777" w:rsidR="00CC317C" w:rsidRPr="00AE1188" w:rsidRDefault="00CC317C" w:rsidP="00CC317C">
      <w:pPr>
        <w:pBdr>
          <w:top w:val="single" w:sz="4" w:space="1" w:color="auto"/>
          <w:left w:val="single" w:sz="4" w:space="4" w:color="auto"/>
          <w:bottom w:val="single" w:sz="4" w:space="1" w:color="auto"/>
          <w:right w:val="single" w:sz="4" w:space="4" w:color="auto"/>
        </w:pBdr>
        <w:rPr>
          <w:szCs w:val="20"/>
        </w:rPr>
      </w:pPr>
    </w:p>
    <w:p w14:paraId="424E5518" w14:textId="249667F2" w:rsidR="00CC317C" w:rsidRPr="00AE1188" w:rsidRDefault="00CC317C" w:rsidP="00CC317C">
      <w:pPr>
        <w:pBdr>
          <w:top w:val="single" w:sz="4" w:space="1" w:color="auto"/>
          <w:left w:val="single" w:sz="4" w:space="4" w:color="auto"/>
          <w:bottom w:val="single" w:sz="4" w:space="1" w:color="auto"/>
          <w:right w:val="single" w:sz="4" w:space="4" w:color="auto"/>
        </w:pBdr>
        <w:rPr>
          <w:szCs w:val="20"/>
        </w:rPr>
      </w:pPr>
      <w:r w:rsidRPr="00AE1188">
        <w:rPr>
          <w:szCs w:val="20"/>
        </w:rPr>
        <w:t>Fee:  $</w:t>
      </w:r>
      <w:r w:rsidR="00825DAF">
        <w:rPr>
          <w:szCs w:val="20"/>
        </w:rPr>
        <w:t>699.45</w:t>
      </w:r>
      <w:r>
        <w:t xml:space="preserve"> [</w:t>
      </w:r>
      <w:r w:rsidR="00616192">
        <w:t xml:space="preserve">approximate fee based on MBS item 42758 </w:t>
      </w:r>
      <w:r>
        <w:t>– to be determined]</w:t>
      </w:r>
    </w:p>
    <w:p w14:paraId="275F4316" w14:textId="77777777" w:rsidR="00AE1188" w:rsidRDefault="00AE1188" w:rsidP="004A0BF4">
      <w:pPr>
        <w:pStyle w:val="Heading2"/>
        <w:numPr>
          <w:ilvl w:val="0"/>
          <w:numId w:val="0"/>
        </w:numPr>
        <w:ind w:left="360"/>
      </w:pPr>
      <w:r>
        <w:br w:type="page"/>
      </w:r>
    </w:p>
    <w:p w14:paraId="0C9D5F8A" w14:textId="77777777" w:rsidR="00E058F2" w:rsidRPr="00C776B1" w:rsidRDefault="001B5169" w:rsidP="00AE1188">
      <w:pPr>
        <w:pStyle w:val="Heading1"/>
      </w:pPr>
      <w:r>
        <w:lastRenderedPageBreak/>
        <w:t>PART 9</w:t>
      </w:r>
      <w:r w:rsidR="00F93784">
        <w:t xml:space="preserve"> – </w:t>
      </w:r>
      <w:r w:rsidR="00E058F2" w:rsidRPr="00C776B1">
        <w:t>FEEDBACK</w:t>
      </w:r>
    </w:p>
    <w:p w14:paraId="0C66DB9F" w14:textId="77777777" w:rsidR="00E058F2" w:rsidRPr="00154B00" w:rsidRDefault="00E058F2" w:rsidP="00E058F2">
      <w:pPr>
        <w:rPr>
          <w:szCs w:val="20"/>
        </w:rPr>
      </w:pPr>
      <w:r w:rsidRPr="00154B00">
        <w:rPr>
          <w:szCs w:val="20"/>
        </w:rPr>
        <w:t>The Department</w:t>
      </w:r>
      <w:r w:rsidR="005A58BA">
        <w:rPr>
          <w:szCs w:val="20"/>
        </w:rPr>
        <w:t xml:space="preserve"> is interested in your feedback.</w:t>
      </w:r>
    </w:p>
    <w:p w14:paraId="610415DC" w14:textId="77777777" w:rsidR="00E058F2" w:rsidRPr="00AE1188" w:rsidRDefault="00E058F2" w:rsidP="001B5169">
      <w:pPr>
        <w:pStyle w:val="Heading2"/>
      </w:pPr>
      <w:r w:rsidRPr="00AE1188">
        <w:t>How long did it take to complete the Application Form?</w:t>
      </w:r>
    </w:p>
    <w:p w14:paraId="74C7947A" w14:textId="77777777" w:rsidR="00E058F2" w:rsidRPr="00154B00" w:rsidRDefault="00603D04" w:rsidP="00603D04">
      <w:pPr>
        <w:ind w:left="426"/>
        <w:rPr>
          <w:szCs w:val="20"/>
        </w:rPr>
      </w:pPr>
      <w:r>
        <w:fldChar w:fldCharType="begin">
          <w:ffData>
            <w:name w:val=""/>
            <w:enabled/>
            <w:calcOnExit w:val="0"/>
            <w:textInput>
              <w:default w:val="Insert approximate duration here"/>
            </w:textInput>
          </w:ffData>
        </w:fldChar>
      </w:r>
      <w:r>
        <w:instrText xml:space="preserve"> FORMTEXT </w:instrText>
      </w:r>
      <w:r>
        <w:fldChar w:fldCharType="separate"/>
      </w:r>
      <w:r w:rsidR="005506C4">
        <w:rPr>
          <w:noProof/>
        </w:rPr>
        <w:t>Insert approximate duration here</w:t>
      </w:r>
      <w:r>
        <w:fldChar w:fldCharType="end"/>
      </w:r>
    </w:p>
    <w:p w14:paraId="2797FA51" w14:textId="77777777" w:rsidR="001845D9" w:rsidRPr="00154B00" w:rsidRDefault="001B5169" w:rsidP="00530204">
      <w:pPr>
        <w:pStyle w:val="Heading2"/>
      </w:pPr>
      <w:r>
        <w:t xml:space="preserve">(a) </w:t>
      </w:r>
      <w:r w:rsidR="001845D9" w:rsidRPr="00154B00">
        <w:t xml:space="preserve">Was the </w:t>
      </w:r>
      <w:r w:rsidR="001845D9" w:rsidRPr="00603D04">
        <w:t>Application</w:t>
      </w:r>
      <w:r w:rsidR="001845D9" w:rsidRPr="00154B00">
        <w:t xml:space="preserve"> Form </w:t>
      </w:r>
      <w:r w:rsidR="0081650F" w:rsidRPr="00154B00">
        <w:t>clear and easy to complete?</w:t>
      </w:r>
    </w:p>
    <w:p w14:paraId="0C6AC1C8" w14:textId="77777777" w:rsidR="00603D04" w:rsidRPr="001B29A1" w:rsidRDefault="00603D04" w:rsidP="00603D04">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D16231">
        <w:rPr>
          <w:szCs w:val="20"/>
        </w:rPr>
      </w:r>
      <w:r w:rsidR="00D16231">
        <w:rPr>
          <w:szCs w:val="20"/>
        </w:rPr>
        <w:fldChar w:fldCharType="separate"/>
      </w:r>
      <w:r w:rsidRPr="001B29A1">
        <w:rPr>
          <w:szCs w:val="20"/>
        </w:rPr>
        <w:fldChar w:fldCharType="end"/>
      </w:r>
      <w:r w:rsidRPr="001B29A1">
        <w:rPr>
          <w:szCs w:val="20"/>
        </w:rPr>
        <w:t xml:space="preserve"> </w:t>
      </w:r>
      <w:r>
        <w:rPr>
          <w:szCs w:val="20"/>
        </w:rPr>
        <w:t>Yes</w:t>
      </w:r>
      <w:r w:rsidRPr="001B29A1">
        <w:rPr>
          <w:szCs w:val="20"/>
        </w:rPr>
        <w:tab/>
      </w:r>
    </w:p>
    <w:p w14:paraId="7698CCA7" w14:textId="77777777" w:rsidR="00603D04" w:rsidRPr="001B29A1" w:rsidRDefault="00603D04" w:rsidP="00603D04">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D16231">
        <w:rPr>
          <w:szCs w:val="20"/>
        </w:rPr>
      </w:r>
      <w:r w:rsidR="00D16231">
        <w:rPr>
          <w:szCs w:val="20"/>
        </w:rPr>
        <w:fldChar w:fldCharType="separate"/>
      </w:r>
      <w:r w:rsidRPr="001B29A1">
        <w:rPr>
          <w:szCs w:val="20"/>
        </w:rPr>
        <w:fldChar w:fldCharType="end"/>
      </w:r>
      <w:r w:rsidRPr="001B29A1">
        <w:rPr>
          <w:szCs w:val="20"/>
        </w:rPr>
        <w:t xml:space="preserve"> </w:t>
      </w:r>
      <w:r>
        <w:rPr>
          <w:szCs w:val="20"/>
        </w:rPr>
        <w:t>No</w:t>
      </w:r>
    </w:p>
    <w:p w14:paraId="5EF008F2" w14:textId="77777777" w:rsidR="003D6DE1" w:rsidRPr="00154B00" w:rsidRDefault="00603D04" w:rsidP="001B5169">
      <w:pPr>
        <w:pStyle w:val="Heading2"/>
        <w:numPr>
          <w:ilvl w:val="0"/>
          <w:numId w:val="31"/>
        </w:numPr>
      </w:pPr>
      <w:r>
        <w:t>If no, provide areas of concern:</w:t>
      </w:r>
    </w:p>
    <w:p w14:paraId="39940382" w14:textId="77777777" w:rsidR="003D6DE1" w:rsidRPr="00154B00" w:rsidRDefault="00603D04" w:rsidP="00603D04">
      <w:pPr>
        <w:ind w:left="426"/>
        <w:rPr>
          <w:szCs w:val="20"/>
        </w:rPr>
      </w:pPr>
      <w:r>
        <w:fldChar w:fldCharType="begin">
          <w:ffData>
            <w:name w:val=""/>
            <w:enabled/>
            <w:calcOnExit w:val="0"/>
            <w:textInput>
              <w:default w:val="Describe areas of concern here"/>
            </w:textInput>
          </w:ffData>
        </w:fldChar>
      </w:r>
      <w:r>
        <w:instrText xml:space="preserve"> FORMTEXT </w:instrText>
      </w:r>
      <w:r>
        <w:fldChar w:fldCharType="separate"/>
      </w:r>
      <w:r w:rsidR="005506C4">
        <w:rPr>
          <w:noProof/>
        </w:rPr>
        <w:t>Describe areas of concern here</w:t>
      </w:r>
      <w:r>
        <w:fldChar w:fldCharType="end"/>
      </w:r>
    </w:p>
    <w:p w14:paraId="7E5752A9" w14:textId="77777777" w:rsidR="00E058F2" w:rsidRPr="00154B00" w:rsidRDefault="001B5169" w:rsidP="00530204">
      <w:pPr>
        <w:pStyle w:val="Heading2"/>
      </w:pPr>
      <w:r>
        <w:t xml:space="preserve">(a) </w:t>
      </w:r>
      <w:r w:rsidR="00E058F2" w:rsidRPr="00603D04">
        <w:t>Are</w:t>
      </w:r>
      <w:r w:rsidR="00E058F2" w:rsidRPr="00154B00">
        <w:t xml:space="preserve"> the associated Guidelines to the Application Form useful?</w:t>
      </w:r>
    </w:p>
    <w:p w14:paraId="770B25B0" w14:textId="77777777" w:rsidR="00603D04" w:rsidRPr="001B29A1" w:rsidRDefault="00603D04" w:rsidP="00603D04">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D16231">
        <w:rPr>
          <w:szCs w:val="20"/>
        </w:rPr>
      </w:r>
      <w:r w:rsidR="00D16231">
        <w:rPr>
          <w:szCs w:val="20"/>
        </w:rPr>
        <w:fldChar w:fldCharType="separate"/>
      </w:r>
      <w:r w:rsidRPr="001B29A1">
        <w:rPr>
          <w:szCs w:val="20"/>
        </w:rPr>
        <w:fldChar w:fldCharType="end"/>
      </w:r>
      <w:r w:rsidRPr="001B29A1">
        <w:rPr>
          <w:szCs w:val="20"/>
        </w:rPr>
        <w:t xml:space="preserve"> </w:t>
      </w:r>
      <w:r>
        <w:rPr>
          <w:szCs w:val="20"/>
        </w:rPr>
        <w:t>Yes</w:t>
      </w:r>
      <w:r w:rsidRPr="001B29A1">
        <w:rPr>
          <w:szCs w:val="20"/>
        </w:rPr>
        <w:tab/>
      </w:r>
    </w:p>
    <w:p w14:paraId="01B1BA5E" w14:textId="77777777" w:rsidR="00603D04" w:rsidRPr="001B29A1" w:rsidRDefault="00603D04" w:rsidP="00603D04">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D16231">
        <w:rPr>
          <w:szCs w:val="20"/>
        </w:rPr>
      </w:r>
      <w:r w:rsidR="00D16231">
        <w:rPr>
          <w:szCs w:val="20"/>
        </w:rPr>
        <w:fldChar w:fldCharType="separate"/>
      </w:r>
      <w:r w:rsidRPr="001B29A1">
        <w:rPr>
          <w:szCs w:val="20"/>
        </w:rPr>
        <w:fldChar w:fldCharType="end"/>
      </w:r>
      <w:r w:rsidRPr="001B29A1">
        <w:rPr>
          <w:szCs w:val="20"/>
        </w:rPr>
        <w:t xml:space="preserve"> </w:t>
      </w:r>
      <w:r>
        <w:rPr>
          <w:szCs w:val="20"/>
        </w:rPr>
        <w:t>No</w:t>
      </w:r>
    </w:p>
    <w:p w14:paraId="1A474B25" w14:textId="77777777" w:rsidR="003D6DE1" w:rsidRPr="00154B00" w:rsidRDefault="003D6DE1" w:rsidP="001B5169">
      <w:pPr>
        <w:pStyle w:val="Heading2"/>
        <w:numPr>
          <w:ilvl w:val="0"/>
          <w:numId w:val="32"/>
        </w:numPr>
      </w:pPr>
      <w:r>
        <w:t>If no, what areas did you find not to be useful?</w:t>
      </w:r>
    </w:p>
    <w:p w14:paraId="3C1A7740" w14:textId="77777777" w:rsidR="003D6DE1" w:rsidRPr="00154B00" w:rsidRDefault="00603D04" w:rsidP="00603D04">
      <w:pPr>
        <w:ind w:left="426"/>
        <w:rPr>
          <w:szCs w:val="20"/>
        </w:rPr>
      </w:pPr>
      <w:r>
        <w:fldChar w:fldCharType="begin">
          <w:ffData>
            <w:name w:val=""/>
            <w:enabled/>
            <w:calcOnExit w:val="0"/>
            <w:textInput>
              <w:default w:val="Insert feedback here"/>
            </w:textInput>
          </w:ffData>
        </w:fldChar>
      </w:r>
      <w:r>
        <w:instrText xml:space="preserve"> FORMTEXT </w:instrText>
      </w:r>
      <w:r>
        <w:fldChar w:fldCharType="separate"/>
      </w:r>
      <w:r w:rsidR="005506C4">
        <w:rPr>
          <w:noProof/>
        </w:rPr>
        <w:t>Insert feedback here</w:t>
      </w:r>
      <w:r>
        <w:fldChar w:fldCharType="end"/>
      </w:r>
    </w:p>
    <w:p w14:paraId="5E5DB48E" w14:textId="77777777" w:rsidR="00E058F2" w:rsidRPr="00154B00" w:rsidRDefault="001B5169" w:rsidP="00530204">
      <w:pPr>
        <w:pStyle w:val="Heading2"/>
      </w:pPr>
      <w:r>
        <w:t xml:space="preserve">(a) </w:t>
      </w:r>
      <w:r w:rsidR="00E058F2" w:rsidRPr="00154B00">
        <w:t xml:space="preserve">Is there </w:t>
      </w:r>
      <w:r w:rsidR="00E058F2" w:rsidRPr="00603D04">
        <w:t>any</w:t>
      </w:r>
      <w:r w:rsidR="00E058F2" w:rsidRPr="00154B00">
        <w:t xml:space="preserve"> information that the Department should consider in the future</w:t>
      </w:r>
      <w:r w:rsidR="00CF2DFA" w:rsidRPr="00154B00">
        <w:t xml:space="preserve"> relating to the questions within the Application Form</w:t>
      </w:r>
      <w:r w:rsidR="00E058F2" w:rsidRPr="00154B00">
        <w:t xml:space="preserve"> that is not contained in the Application Form?</w:t>
      </w:r>
    </w:p>
    <w:p w14:paraId="4BE4916A" w14:textId="77777777" w:rsidR="00603D04" w:rsidRPr="001B29A1" w:rsidRDefault="00603D04" w:rsidP="00603D04">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D16231">
        <w:rPr>
          <w:szCs w:val="20"/>
        </w:rPr>
      </w:r>
      <w:r w:rsidR="00D16231">
        <w:rPr>
          <w:szCs w:val="20"/>
        </w:rPr>
        <w:fldChar w:fldCharType="separate"/>
      </w:r>
      <w:r w:rsidRPr="001B29A1">
        <w:rPr>
          <w:szCs w:val="20"/>
        </w:rPr>
        <w:fldChar w:fldCharType="end"/>
      </w:r>
      <w:r w:rsidRPr="001B29A1">
        <w:rPr>
          <w:szCs w:val="20"/>
        </w:rPr>
        <w:t xml:space="preserve"> </w:t>
      </w:r>
      <w:r>
        <w:rPr>
          <w:szCs w:val="20"/>
        </w:rPr>
        <w:t>Yes</w:t>
      </w:r>
      <w:r w:rsidRPr="001B29A1">
        <w:rPr>
          <w:szCs w:val="20"/>
        </w:rPr>
        <w:tab/>
      </w:r>
    </w:p>
    <w:p w14:paraId="1AAB6394" w14:textId="77777777" w:rsidR="00603D04" w:rsidRPr="001B29A1" w:rsidRDefault="00603D04" w:rsidP="00603D04">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D16231">
        <w:rPr>
          <w:szCs w:val="20"/>
        </w:rPr>
      </w:r>
      <w:r w:rsidR="00D16231">
        <w:rPr>
          <w:szCs w:val="20"/>
        </w:rPr>
        <w:fldChar w:fldCharType="separate"/>
      </w:r>
      <w:r w:rsidRPr="001B29A1">
        <w:rPr>
          <w:szCs w:val="20"/>
        </w:rPr>
        <w:fldChar w:fldCharType="end"/>
      </w:r>
      <w:r w:rsidRPr="001B29A1">
        <w:rPr>
          <w:szCs w:val="20"/>
        </w:rPr>
        <w:t xml:space="preserve"> </w:t>
      </w:r>
      <w:r>
        <w:rPr>
          <w:szCs w:val="20"/>
        </w:rPr>
        <w:t>No</w:t>
      </w:r>
    </w:p>
    <w:p w14:paraId="3C17F6F6" w14:textId="77777777" w:rsidR="001845D9" w:rsidRPr="00154B00" w:rsidRDefault="001845D9" w:rsidP="001B5169">
      <w:pPr>
        <w:pStyle w:val="Heading2"/>
        <w:numPr>
          <w:ilvl w:val="0"/>
          <w:numId w:val="33"/>
        </w:numPr>
      </w:pPr>
      <w:r w:rsidRPr="00154B00">
        <w:t xml:space="preserve">If yes, please </w:t>
      </w:r>
      <w:proofErr w:type="gramStart"/>
      <w:r w:rsidRPr="00154B00">
        <w:t>advise</w:t>
      </w:r>
      <w:proofErr w:type="gramEnd"/>
      <w:r w:rsidRPr="00154B00">
        <w:t>:</w:t>
      </w:r>
    </w:p>
    <w:p w14:paraId="7E6A1F2B" w14:textId="77777777" w:rsidR="00451840" w:rsidRDefault="00603D04" w:rsidP="00603D04">
      <w:pPr>
        <w:ind w:left="426"/>
        <w:rPr>
          <w:szCs w:val="20"/>
        </w:rPr>
      </w:pPr>
      <w:r>
        <w:fldChar w:fldCharType="begin">
          <w:ffData>
            <w:name w:val=""/>
            <w:enabled/>
            <w:calcOnExit w:val="0"/>
            <w:textInput>
              <w:default w:val="Insert feedback here"/>
            </w:textInput>
          </w:ffData>
        </w:fldChar>
      </w:r>
      <w:r>
        <w:instrText xml:space="preserve"> FORMTEXT </w:instrText>
      </w:r>
      <w:r>
        <w:fldChar w:fldCharType="separate"/>
      </w:r>
      <w:r w:rsidR="005506C4">
        <w:rPr>
          <w:noProof/>
        </w:rPr>
        <w:t>Insert feedback here</w:t>
      </w:r>
      <w:r>
        <w:fldChar w:fldCharType="end"/>
      </w:r>
    </w:p>
    <w:sectPr w:rsidR="00451840" w:rsidSect="00DD30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EFDED" w14:textId="77777777" w:rsidR="000D543E" w:rsidRDefault="000D543E" w:rsidP="00CF2DFA">
      <w:pPr>
        <w:spacing w:after="0"/>
      </w:pPr>
      <w:r>
        <w:separator/>
      </w:r>
    </w:p>
  </w:endnote>
  <w:endnote w:type="continuationSeparator" w:id="0">
    <w:p w14:paraId="3070D66B" w14:textId="77777777" w:rsidR="000D543E" w:rsidRDefault="000D543E" w:rsidP="00CF2D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18"/>
      </w:rPr>
      <w:id w:val="-1675955243"/>
      <w:docPartObj>
        <w:docPartGallery w:val="Page Numbers (Bottom of Page)"/>
        <w:docPartUnique/>
      </w:docPartObj>
    </w:sdtPr>
    <w:sdtEndPr>
      <w:rPr>
        <w:color w:val="808080" w:themeColor="background1" w:themeShade="80"/>
        <w:spacing w:val="60"/>
      </w:rPr>
    </w:sdtEndPr>
    <w:sdtContent>
      <w:p w14:paraId="3A336C8E" w14:textId="3AC9352C" w:rsidR="000D543E" w:rsidRDefault="000D543E">
        <w:pPr>
          <w:pStyle w:val="Footer"/>
          <w:pBdr>
            <w:top w:val="single" w:sz="4" w:space="1" w:color="D9D9D9" w:themeColor="background1" w:themeShade="D9"/>
          </w:pBdr>
          <w:rPr>
            <w:color w:val="808080" w:themeColor="background1" w:themeShade="80"/>
            <w:spacing w:val="60"/>
            <w:szCs w:val="18"/>
          </w:rPr>
        </w:pPr>
        <w:r w:rsidRPr="00CF2DFA">
          <w:rPr>
            <w:szCs w:val="18"/>
          </w:rPr>
          <w:fldChar w:fldCharType="begin"/>
        </w:r>
        <w:r w:rsidRPr="00CF2DFA">
          <w:rPr>
            <w:szCs w:val="18"/>
          </w:rPr>
          <w:instrText xml:space="preserve"> PAGE   \* MERGEFORMAT </w:instrText>
        </w:r>
        <w:r w:rsidRPr="00CF2DFA">
          <w:rPr>
            <w:szCs w:val="18"/>
          </w:rPr>
          <w:fldChar w:fldCharType="separate"/>
        </w:r>
        <w:r w:rsidR="00D16231" w:rsidRPr="00D16231">
          <w:rPr>
            <w:b/>
            <w:bCs/>
            <w:noProof/>
            <w:szCs w:val="18"/>
          </w:rPr>
          <w:t>7</w:t>
        </w:r>
        <w:r w:rsidRPr="00CF2DFA">
          <w:rPr>
            <w:b/>
            <w:bCs/>
            <w:noProof/>
            <w:szCs w:val="18"/>
          </w:rPr>
          <w:fldChar w:fldCharType="end"/>
        </w:r>
        <w:r w:rsidRPr="00CF2DFA">
          <w:rPr>
            <w:b/>
            <w:bCs/>
            <w:szCs w:val="18"/>
          </w:rPr>
          <w:t xml:space="preserve"> | </w:t>
        </w:r>
        <w:r w:rsidRPr="00CF2DFA">
          <w:rPr>
            <w:color w:val="808080" w:themeColor="background1" w:themeShade="80"/>
            <w:spacing w:val="60"/>
            <w:szCs w:val="18"/>
          </w:rPr>
          <w:t>Page</w:t>
        </w:r>
        <w:r>
          <w:rPr>
            <w:color w:val="808080" w:themeColor="background1" w:themeShade="80"/>
            <w:spacing w:val="60"/>
            <w:szCs w:val="18"/>
          </w:rPr>
          <w:tab/>
          <w:t>Application Form</w:t>
        </w:r>
      </w:p>
      <w:p w14:paraId="61D85688" w14:textId="77777777" w:rsidR="000D543E" w:rsidRPr="003F7CB9" w:rsidRDefault="000D543E" w:rsidP="003F7CB9">
        <w:pPr>
          <w:pStyle w:val="Footer"/>
          <w:pBdr>
            <w:top w:val="single" w:sz="4" w:space="1" w:color="D9D9D9" w:themeColor="background1" w:themeShade="D9"/>
          </w:pBdr>
          <w:rPr>
            <w:b/>
            <w:bCs/>
            <w:szCs w:val="18"/>
          </w:rPr>
        </w:pPr>
        <w:r>
          <w:rPr>
            <w:color w:val="808080" w:themeColor="background1" w:themeShade="80"/>
            <w:spacing w:val="60"/>
            <w:szCs w:val="18"/>
          </w:rPr>
          <w:tab/>
          <w:t>New and Amended Requests for Public Funding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CD023F" w14:textId="77777777" w:rsidR="000D543E" w:rsidRDefault="000D543E" w:rsidP="00CF2DFA">
      <w:pPr>
        <w:spacing w:after="0"/>
      </w:pPr>
      <w:r>
        <w:separator/>
      </w:r>
    </w:p>
  </w:footnote>
  <w:footnote w:type="continuationSeparator" w:id="0">
    <w:p w14:paraId="0E9D3D0B" w14:textId="77777777" w:rsidR="000D543E" w:rsidRDefault="000D543E" w:rsidP="00CF2DF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7236"/>
    <w:multiLevelType w:val="hybridMultilevel"/>
    <w:tmpl w:val="C3AE958E"/>
    <w:lvl w:ilvl="0" w:tplc="120CD9A2">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nsid w:val="04847575"/>
    <w:multiLevelType w:val="hybridMultilevel"/>
    <w:tmpl w:val="4DC25DD0"/>
    <w:lvl w:ilvl="0" w:tplc="44CA8CD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ED77D0C"/>
    <w:multiLevelType w:val="hybridMultilevel"/>
    <w:tmpl w:val="85DA8C48"/>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320583A"/>
    <w:multiLevelType w:val="hybridMultilevel"/>
    <w:tmpl w:val="A11ACA98"/>
    <w:lvl w:ilvl="0" w:tplc="7956530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49306E5"/>
    <w:multiLevelType w:val="hybridMultilevel"/>
    <w:tmpl w:val="02EC7278"/>
    <w:lvl w:ilvl="0" w:tplc="01C66D6A">
      <w:start w:val="2"/>
      <w:numFmt w:val="bullet"/>
      <w:lvlText w:val="-"/>
      <w:lvlJc w:val="left"/>
      <w:pPr>
        <w:ind w:left="360" w:hanging="360"/>
      </w:pPr>
      <w:rPr>
        <w:rFonts w:ascii="Calibri" w:eastAsia="Calibri" w:hAnsi="Calibri" w:cs="Times New Roman" w:hint="default"/>
      </w:rPr>
    </w:lvl>
    <w:lvl w:ilvl="1" w:tplc="0C090017">
      <w:start w:val="1"/>
      <w:numFmt w:val="lowerLetter"/>
      <w:lvlText w:val="%2)"/>
      <w:lvlJc w:val="left"/>
      <w:pPr>
        <w:ind w:left="1080" w:hanging="360"/>
      </w:p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nsid w:val="164224FF"/>
    <w:multiLevelType w:val="hybridMultilevel"/>
    <w:tmpl w:val="9A2AE03A"/>
    <w:lvl w:ilvl="0" w:tplc="A6662B34">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nsid w:val="1A68406E"/>
    <w:multiLevelType w:val="hybridMultilevel"/>
    <w:tmpl w:val="04046FB2"/>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33434B0"/>
    <w:multiLevelType w:val="hybridMultilevel"/>
    <w:tmpl w:val="712E621A"/>
    <w:lvl w:ilvl="0" w:tplc="1A2A3408">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8">
    <w:nsid w:val="371B35F4"/>
    <w:multiLevelType w:val="hybridMultilevel"/>
    <w:tmpl w:val="6C7AFEB8"/>
    <w:lvl w:ilvl="0" w:tplc="76D0A74A">
      <w:start w:val="10"/>
      <w:numFmt w:val="bullet"/>
      <w:lvlText w:val=""/>
      <w:lvlJc w:val="left"/>
      <w:pPr>
        <w:ind w:left="786" w:hanging="360"/>
      </w:pPr>
      <w:rPr>
        <w:rFonts w:ascii="Symbol" w:eastAsiaTheme="minorHAnsi" w:hAnsi="Symbol" w:cstheme="minorBid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9">
    <w:nsid w:val="3ED07F66"/>
    <w:multiLevelType w:val="hybridMultilevel"/>
    <w:tmpl w:val="F0348860"/>
    <w:lvl w:ilvl="0" w:tplc="FE26C5E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7717E2F"/>
    <w:multiLevelType w:val="hybridMultilevel"/>
    <w:tmpl w:val="23BEA672"/>
    <w:lvl w:ilvl="0" w:tplc="0696FE68">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1">
    <w:nsid w:val="510F6FAE"/>
    <w:multiLevelType w:val="multilevel"/>
    <w:tmpl w:val="D5FA7F4A"/>
    <w:lvl w:ilvl="0">
      <w:start w:val="1"/>
      <w:numFmt w:val="decimal"/>
      <w:pStyle w:val="Heading2"/>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51C715EB"/>
    <w:multiLevelType w:val="hybridMultilevel"/>
    <w:tmpl w:val="22B4C20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3">
    <w:nsid w:val="53937A84"/>
    <w:multiLevelType w:val="hybridMultilevel"/>
    <w:tmpl w:val="DDC0922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6A1215D"/>
    <w:multiLevelType w:val="hybridMultilevel"/>
    <w:tmpl w:val="E8D4C35C"/>
    <w:lvl w:ilvl="0" w:tplc="A1F245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90020FE"/>
    <w:multiLevelType w:val="hybridMultilevel"/>
    <w:tmpl w:val="BF662B1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6">
    <w:nsid w:val="596E138B"/>
    <w:multiLevelType w:val="hybridMultilevel"/>
    <w:tmpl w:val="A48063F6"/>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AFD6EBB"/>
    <w:multiLevelType w:val="hybridMultilevel"/>
    <w:tmpl w:val="4A342E7C"/>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20D5BCD"/>
    <w:multiLevelType w:val="hybridMultilevel"/>
    <w:tmpl w:val="7598A702"/>
    <w:lvl w:ilvl="0" w:tplc="B606A7D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8AD01C0"/>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BE16712"/>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E9D32C0"/>
    <w:multiLevelType w:val="hybridMultilevel"/>
    <w:tmpl w:val="4DCCFE9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num w:numId="1">
    <w:abstractNumId w:val="11"/>
  </w:num>
  <w:num w:numId="2">
    <w:abstractNumId w:val="4"/>
    <w:lvlOverride w:ilvl="0"/>
    <w:lvlOverride w:ilvl="1">
      <w:startOverride w:val="1"/>
    </w:lvlOverride>
    <w:lvlOverride w:ilvl="2"/>
    <w:lvlOverride w:ilvl="3"/>
    <w:lvlOverride w:ilvl="4"/>
    <w:lvlOverride w:ilvl="5"/>
    <w:lvlOverride w:ilvl="6"/>
    <w:lvlOverride w:ilvl="7"/>
    <w:lvlOverride w:ilvl="8"/>
  </w:num>
  <w:num w:numId="3">
    <w:abstractNumId w:val="8"/>
  </w:num>
  <w:num w:numId="4">
    <w:abstractNumId w:val="4"/>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3"/>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
  </w:num>
  <w:num w:numId="25">
    <w:abstractNumId w:val="18"/>
  </w:num>
  <w:num w:numId="26">
    <w:abstractNumId w:val="3"/>
  </w:num>
  <w:num w:numId="27">
    <w:abstractNumId w:val="14"/>
  </w:num>
  <w:num w:numId="28">
    <w:abstractNumId w:val="9"/>
  </w:num>
  <w:num w:numId="29">
    <w:abstractNumId w:val="19"/>
  </w:num>
  <w:num w:numId="30">
    <w:abstractNumId w:val="2"/>
  </w:num>
  <w:num w:numId="31">
    <w:abstractNumId w:val="17"/>
  </w:num>
  <w:num w:numId="32">
    <w:abstractNumId w:val="6"/>
  </w:num>
  <w:num w:numId="33">
    <w:abstractNumId w:val="16"/>
  </w:num>
  <w:num w:numId="34">
    <w:abstractNumId w:val="5"/>
  </w:num>
  <w:num w:numId="35">
    <w:abstractNumId w:val="10"/>
  </w:num>
  <w:num w:numId="36">
    <w:abstractNumId w:val="0"/>
  </w:num>
  <w:num w:numId="37">
    <w:abstractNumId w:val="12"/>
  </w:num>
  <w:num w:numId="38">
    <w:abstractNumId w:val="21"/>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ocumentProtection w:edit="forms" w:enforcement="0"/>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AC5"/>
    <w:rsid w:val="000110DC"/>
    <w:rsid w:val="0001457E"/>
    <w:rsid w:val="000158AA"/>
    <w:rsid w:val="000159B9"/>
    <w:rsid w:val="00016B6E"/>
    <w:rsid w:val="00023E21"/>
    <w:rsid w:val="00025ABC"/>
    <w:rsid w:val="00026412"/>
    <w:rsid w:val="00031ABC"/>
    <w:rsid w:val="00031F6F"/>
    <w:rsid w:val="00034D6E"/>
    <w:rsid w:val="00036C43"/>
    <w:rsid w:val="00036F1D"/>
    <w:rsid w:val="0005089D"/>
    <w:rsid w:val="000525BC"/>
    <w:rsid w:val="00073222"/>
    <w:rsid w:val="00075CEB"/>
    <w:rsid w:val="000770BA"/>
    <w:rsid w:val="00087BA3"/>
    <w:rsid w:val="00091062"/>
    <w:rsid w:val="00092580"/>
    <w:rsid w:val="000955E7"/>
    <w:rsid w:val="000A110D"/>
    <w:rsid w:val="000A478F"/>
    <w:rsid w:val="000A5B32"/>
    <w:rsid w:val="000B3CD0"/>
    <w:rsid w:val="000D066E"/>
    <w:rsid w:val="000D0831"/>
    <w:rsid w:val="000D543E"/>
    <w:rsid w:val="000E47E7"/>
    <w:rsid w:val="000E5439"/>
    <w:rsid w:val="000F59EB"/>
    <w:rsid w:val="000F6B90"/>
    <w:rsid w:val="00102686"/>
    <w:rsid w:val="00103B12"/>
    <w:rsid w:val="0010491F"/>
    <w:rsid w:val="00106158"/>
    <w:rsid w:val="001066D9"/>
    <w:rsid w:val="0011036E"/>
    <w:rsid w:val="001130B0"/>
    <w:rsid w:val="0011369B"/>
    <w:rsid w:val="0011742E"/>
    <w:rsid w:val="00122DEE"/>
    <w:rsid w:val="00123D10"/>
    <w:rsid w:val="00124B00"/>
    <w:rsid w:val="00126B33"/>
    <w:rsid w:val="001349B5"/>
    <w:rsid w:val="001507D0"/>
    <w:rsid w:val="00154B00"/>
    <w:rsid w:val="00156A67"/>
    <w:rsid w:val="0016299D"/>
    <w:rsid w:val="001632A0"/>
    <w:rsid w:val="001644E9"/>
    <w:rsid w:val="001845D9"/>
    <w:rsid w:val="0018630F"/>
    <w:rsid w:val="001906CD"/>
    <w:rsid w:val="00191B99"/>
    <w:rsid w:val="00197D29"/>
    <w:rsid w:val="001A02E3"/>
    <w:rsid w:val="001A1ADF"/>
    <w:rsid w:val="001A365C"/>
    <w:rsid w:val="001B171D"/>
    <w:rsid w:val="001B29A1"/>
    <w:rsid w:val="001B5169"/>
    <w:rsid w:val="001B6164"/>
    <w:rsid w:val="001C567B"/>
    <w:rsid w:val="001D77ED"/>
    <w:rsid w:val="001E1180"/>
    <w:rsid w:val="001E23EA"/>
    <w:rsid w:val="001E6919"/>
    <w:rsid w:val="001E6958"/>
    <w:rsid w:val="00201924"/>
    <w:rsid w:val="00202473"/>
    <w:rsid w:val="002053F2"/>
    <w:rsid w:val="00206D63"/>
    <w:rsid w:val="0021185D"/>
    <w:rsid w:val="00214D10"/>
    <w:rsid w:val="00226777"/>
    <w:rsid w:val="00235BD1"/>
    <w:rsid w:val="00237778"/>
    <w:rsid w:val="00242B0E"/>
    <w:rsid w:val="00247DF0"/>
    <w:rsid w:val="00254813"/>
    <w:rsid w:val="00257FF2"/>
    <w:rsid w:val="00262F04"/>
    <w:rsid w:val="00265822"/>
    <w:rsid w:val="0027105F"/>
    <w:rsid w:val="002711FB"/>
    <w:rsid w:val="00275D11"/>
    <w:rsid w:val="00283318"/>
    <w:rsid w:val="00285525"/>
    <w:rsid w:val="002870D3"/>
    <w:rsid w:val="00294CD8"/>
    <w:rsid w:val="002A270B"/>
    <w:rsid w:val="002A40AE"/>
    <w:rsid w:val="002A50FD"/>
    <w:rsid w:val="002A6753"/>
    <w:rsid w:val="002B28D7"/>
    <w:rsid w:val="002B7EB6"/>
    <w:rsid w:val="002C0B61"/>
    <w:rsid w:val="002C15E6"/>
    <w:rsid w:val="002C247D"/>
    <w:rsid w:val="002C3345"/>
    <w:rsid w:val="002C5956"/>
    <w:rsid w:val="002D409A"/>
    <w:rsid w:val="002F30E7"/>
    <w:rsid w:val="002F55EF"/>
    <w:rsid w:val="00300EEB"/>
    <w:rsid w:val="003013A9"/>
    <w:rsid w:val="003020B5"/>
    <w:rsid w:val="003027BB"/>
    <w:rsid w:val="00310A10"/>
    <w:rsid w:val="003170F7"/>
    <w:rsid w:val="00320CB8"/>
    <w:rsid w:val="00327D25"/>
    <w:rsid w:val="003319A7"/>
    <w:rsid w:val="00334FE3"/>
    <w:rsid w:val="003421AE"/>
    <w:rsid w:val="003433D1"/>
    <w:rsid w:val="00344B24"/>
    <w:rsid w:val="003456B9"/>
    <w:rsid w:val="0035067D"/>
    <w:rsid w:val="00352047"/>
    <w:rsid w:val="00353A16"/>
    <w:rsid w:val="0035776D"/>
    <w:rsid w:val="00364FD9"/>
    <w:rsid w:val="003655F9"/>
    <w:rsid w:val="00367C1B"/>
    <w:rsid w:val="00376B61"/>
    <w:rsid w:val="00382407"/>
    <w:rsid w:val="00386A64"/>
    <w:rsid w:val="00386FA1"/>
    <w:rsid w:val="00390142"/>
    <w:rsid w:val="00392F00"/>
    <w:rsid w:val="00397377"/>
    <w:rsid w:val="003A22DE"/>
    <w:rsid w:val="003A2860"/>
    <w:rsid w:val="003A3C35"/>
    <w:rsid w:val="003A7D30"/>
    <w:rsid w:val="003B3C5C"/>
    <w:rsid w:val="003C47CA"/>
    <w:rsid w:val="003D6DE1"/>
    <w:rsid w:val="003D795C"/>
    <w:rsid w:val="003E30FB"/>
    <w:rsid w:val="003F13F4"/>
    <w:rsid w:val="003F2711"/>
    <w:rsid w:val="003F6C70"/>
    <w:rsid w:val="003F7CB9"/>
    <w:rsid w:val="00402348"/>
    <w:rsid w:val="00403333"/>
    <w:rsid w:val="00411735"/>
    <w:rsid w:val="0042599F"/>
    <w:rsid w:val="0043654D"/>
    <w:rsid w:val="00451840"/>
    <w:rsid w:val="00452366"/>
    <w:rsid w:val="00457DE6"/>
    <w:rsid w:val="00460C9A"/>
    <w:rsid w:val="00464924"/>
    <w:rsid w:val="0047581D"/>
    <w:rsid w:val="00480289"/>
    <w:rsid w:val="00481279"/>
    <w:rsid w:val="00483368"/>
    <w:rsid w:val="00494011"/>
    <w:rsid w:val="004A03AC"/>
    <w:rsid w:val="004A0BF4"/>
    <w:rsid w:val="004A263B"/>
    <w:rsid w:val="004A68EF"/>
    <w:rsid w:val="004B1218"/>
    <w:rsid w:val="004B2270"/>
    <w:rsid w:val="004B32AC"/>
    <w:rsid w:val="004B68AE"/>
    <w:rsid w:val="004C1413"/>
    <w:rsid w:val="004C1FF7"/>
    <w:rsid w:val="004C35B0"/>
    <w:rsid w:val="004C3FEE"/>
    <w:rsid w:val="004C49EF"/>
    <w:rsid w:val="004C4A19"/>
    <w:rsid w:val="004C5570"/>
    <w:rsid w:val="004D00C9"/>
    <w:rsid w:val="004D1D78"/>
    <w:rsid w:val="004E16F5"/>
    <w:rsid w:val="004E3CC7"/>
    <w:rsid w:val="004E5B69"/>
    <w:rsid w:val="004F2A87"/>
    <w:rsid w:val="0050517E"/>
    <w:rsid w:val="00507C56"/>
    <w:rsid w:val="00515E60"/>
    <w:rsid w:val="0052344E"/>
    <w:rsid w:val="00526478"/>
    <w:rsid w:val="00527096"/>
    <w:rsid w:val="00530204"/>
    <w:rsid w:val="00534C5F"/>
    <w:rsid w:val="00540257"/>
    <w:rsid w:val="0054192F"/>
    <w:rsid w:val="00544EB3"/>
    <w:rsid w:val="0054594B"/>
    <w:rsid w:val="0054749B"/>
    <w:rsid w:val="005479C0"/>
    <w:rsid w:val="005506C4"/>
    <w:rsid w:val="00551CC6"/>
    <w:rsid w:val="00560541"/>
    <w:rsid w:val="005672D0"/>
    <w:rsid w:val="00572CEB"/>
    <w:rsid w:val="005755D3"/>
    <w:rsid w:val="00576ADC"/>
    <w:rsid w:val="005834C9"/>
    <w:rsid w:val="0059297E"/>
    <w:rsid w:val="00593821"/>
    <w:rsid w:val="005A1500"/>
    <w:rsid w:val="005A58BA"/>
    <w:rsid w:val="005A5D30"/>
    <w:rsid w:val="005A6AB9"/>
    <w:rsid w:val="005B71B0"/>
    <w:rsid w:val="005C333E"/>
    <w:rsid w:val="005C3AE7"/>
    <w:rsid w:val="005C6096"/>
    <w:rsid w:val="005D0677"/>
    <w:rsid w:val="005D6295"/>
    <w:rsid w:val="005E294C"/>
    <w:rsid w:val="005E2CE3"/>
    <w:rsid w:val="005F3F07"/>
    <w:rsid w:val="005F52F5"/>
    <w:rsid w:val="0060222B"/>
    <w:rsid w:val="00603D04"/>
    <w:rsid w:val="00606857"/>
    <w:rsid w:val="00615F42"/>
    <w:rsid w:val="00616192"/>
    <w:rsid w:val="006258C2"/>
    <w:rsid w:val="00626365"/>
    <w:rsid w:val="00630E22"/>
    <w:rsid w:val="0064168C"/>
    <w:rsid w:val="006451D1"/>
    <w:rsid w:val="00657B46"/>
    <w:rsid w:val="00663869"/>
    <w:rsid w:val="0067168C"/>
    <w:rsid w:val="006751A9"/>
    <w:rsid w:val="006764EC"/>
    <w:rsid w:val="006813AB"/>
    <w:rsid w:val="00681BA8"/>
    <w:rsid w:val="006835FE"/>
    <w:rsid w:val="00685875"/>
    <w:rsid w:val="00690682"/>
    <w:rsid w:val="00691215"/>
    <w:rsid w:val="0069234C"/>
    <w:rsid w:val="00692BE5"/>
    <w:rsid w:val="00693BFD"/>
    <w:rsid w:val="00695065"/>
    <w:rsid w:val="006A1038"/>
    <w:rsid w:val="006A1DA8"/>
    <w:rsid w:val="006A24B7"/>
    <w:rsid w:val="006A6157"/>
    <w:rsid w:val="006A649A"/>
    <w:rsid w:val="006A77E0"/>
    <w:rsid w:val="006B1B49"/>
    <w:rsid w:val="006B6390"/>
    <w:rsid w:val="006B70F9"/>
    <w:rsid w:val="006B74D1"/>
    <w:rsid w:val="006C0356"/>
    <w:rsid w:val="006C0843"/>
    <w:rsid w:val="006C74B1"/>
    <w:rsid w:val="006D4659"/>
    <w:rsid w:val="006E3683"/>
    <w:rsid w:val="006E57AA"/>
    <w:rsid w:val="006F20CF"/>
    <w:rsid w:val="006F38ED"/>
    <w:rsid w:val="00702956"/>
    <w:rsid w:val="00707D4D"/>
    <w:rsid w:val="00714FC4"/>
    <w:rsid w:val="00720D96"/>
    <w:rsid w:val="00723503"/>
    <w:rsid w:val="00730C04"/>
    <w:rsid w:val="00734E75"/>
    <w:rsid w:val="0073597B"/>
    <w:rsid w:val="007378F6"/>
    <w:rsid w:val="007441E7"/>
    <w:rsid w:val="0074545D"/>
    <w:rsid w:val="007522E3"/>
    <w:rsid w:val="0075335B"/>
    <w:rsid w:val="00753C44"/>
    <w:rsid w:val="00754383"/>
    <w:rsid w:val="007564D1"/>
    <w:rsid w:val="00757232"/>
    <w:rsid w:val="00760679"/>
    <w:rsid w:val="00763628"/>
    <w:rsid w:val="00767E99"/>
    <w:rsid w:val="00770DD0"/>
    <w:rsid w:val="00772E62"/>
    <w:rsid w:val="0077789B"/>
    <w:rsid w:val="00780D29"/>
    <w:rsid w:val="00782C6F"/>
    <w:rsid w:val="00784628"/>
    <w:rsid w:val="007869E8"/>
    <w:rsid w:val="00791C8D"/>
    <w:rsid w:val="00794181"/>
    <w:rsid w:val="00797AC6"/>
    <w:rsid w:val="007A7F6F"/>
    <w:rsid w:val="007B4C76"/>
    <w:rsid w:val="007C2260"/>
    <w:rsid w:val="007D1E52"/>
    <w:rsid w:val="007D2358"/>
    <w:rsid w:val="007E39E4"/>
    <w:rsid w:val="007E6FB3"/>
    <w:rsid w:val="007F21B4"/>
    <w:rsid w:val="007F7E16"/>
    <w:rsid w:val="00802553"/>
    <w:rsid w:val="00803EAB"/>
    <w:rsid w:val="00804098"/>
    <w:rsid w:val="008046B5"/>
    <w:rsid w:val="008127C0"/>
    <w:rsid w:val="00812EDD"/>
    <w:rsid w:val="008139C5"/>
    <w:rsid w:val="0081650F"/>
    <w:rsid w:val="00825DAF"/>
    <w:rsid w:val="00832B31"/>
    <w:rsid w:val="008403E0"/>
    <w:rsid w:val="008414E1"/>
    <w:rsid w:val="0084657B"/>
    <w:rsid w:val="00850D21"/>
    <w:rsid w:val="00855944"/>
    <w:rsid w:val="00864A18"/>
    <w:rsid w:val="00870833"/>
    <w:rsid w:val="00874571"/>
    <w:rsid w:val="00881F93"/>
    <w:rsid w:val="00882CB5"/>
    <w:rsid w:val="00883641"/>
    <w:rsid w:val="00884E69"/>
    <w:rsid w:val="00890082"/>
    <w:rsid w:val="008A48D2"/>
    <w:rsid w:val="008B2610"/>
    <w:rsid w:val="008B471D"/>
    <w:rsid w:val="008B49E4"/>
    <w:rsid w:val="008B729C"/>
    <w:rsid w:val="008C4A29"/>
    <w:rsid w:val="008C4A93"/>
    <w:rsid w:val="008C537F"/>
    <w:rsid w:val="008D4AF3"/>
    <w:rsid w:val="008D646C"/>
    <w:rsid w:val="008E0E49"/>
    <w:rsid w:val="008E31F9"/>
    <w:rsid w:val="008E35FD"/>
    <w:rsid w:val="008E6227"/>
    <w:rsid w:val="0090543D"/>
    <w:rsid w:val="009056C5"/>
    <w:rsid w:val="009262F2"/>
    <w:rsid w:val="00937791"/>
    <w:rsid w:val="009447C0"/>
    <w:rsid w:val="00951933"/>
    <w:rsid w:val="00954343"/>
    <w:rsid w:val="00955271"/>
    <w:rsid w:val="00962E28"/>
    <w:rsid w:val="00963C9C"/>
    <w:rsid w:val="00965B6B"/>
    <w:rsid w:val="009672C0"/>
    <w:rsid w:val="00971EDB"/>
    <w:rsid w:val="00974D50"/>
    <w:rsid w:val="009867FF"/>
    <w:rsid w:val="00987ABE"/>
    <w:rsid w:val="00991EE4"/>
    <w:rsid w:val="009939DC"/>
    <w:rsid w:val="00993B9C"/>
    <w:rsid w:val="00997AD0"/>
    <w:rsid w:val="009B22D2"/>
    <w:rsid w:val="009B4E1E"/>
    <w:rsid w:val="009C03FB"/>
    <w:rsid w:val="009C17FF"/>
    <w:rsid w:val="009C4B4F"/>
    <w:rsid w:val="009C74AE"/>
    <w:rsid w:val="009D0200"/>
    <w:rsid w:val="009D60ED"/>
    <w:rsid w:val="009E3E93"/>
    <w:rsid w:val="009F0C02"/>
    <w:rsid w:val="009F2488"/>
    <w:rsid w:val="009F2DDB"/>
    <w:rsid w:val="009F315E"/>
    <w:rsid w:val="009F5758"/>
    <w:rsid w:val="00A0283F"/>
    <w:rsid w:val="00A037A5"/>
    <w:rsid w:val="00A04F4A"/>
    <w:rsid w:val="00A146DB"/>
    <w:rsid w:val="00A253BE"/>
    <w:rsid w:val="00A26343"/>
    <w:rsid w:val="00A408B5"/>
    <w:rsid w:val="00A529E2"/>
    <w:rsid w:val="00A539F8"/>
    <w:rsid w:val="00A63F46"/>
    <w:rsid w:val="00A6491A"/>
    <w:rsid w:val="00A6594E"/>
    <w:rsid w:val="00A727B6"/>
    <w:rsid w:val="00A81CC6"/>
    <w:rsid w:val="00A83EC6"/>
    <w:rsid w:val="00A85278"/>
    <w:rsid w:val="00A8732C"/>
    <w:rsid w:val="00A873FB"/>
    <w:rsid w:val="00A9062D"/>
    <w:rsid w:val="00A93F58"/>
    <w:rsid w:val="00A96329"/>
    <w:rsid w:val="00AA134B"/>
    <w:rsid w:val="00AA2CFE"/>
    <w:rsid w:val="00AA5FDA"/>
    <w:rsid w:val="00AA6291"/>
    <w:rsid w:val="00AC0C91"/>
    <w:rsid w:val="00AC47EC"/>
    <w:rsid w:val="00AD37D4"/>
    <w:rsid w:val="00AD7986"/>
    <w:rsid w:val="00AE1188"/>
    <w:rsid w:val="00AE738C"/>
    <w:rsid w:val="00AF1046"/>
    <w:rsid w:val="00AF4466"/>
    <w:rsid w:val="00AF5D1E"/>
    <w:rsid w:val="00B040A9"/>
    <w:rsid w:val="00B1225E"/>
    <w:rsid w:val="00B1711E"/>
    <w:rsid w:val="00B17CBE"/>
    <w:rsid w:val="00B17E26"/>
    <w:rsid w:val="00B231A4"/>
    <w:rsid w:val="00B25D20"/>
    <w:rsid w:val="00B31C99"/>
    <w:rsid w:val="00B53BA6"/>
    <w:rsid w:val="00B5731D"/>
    <w:rsid w:val="00B62E98"/>
    <w:rsid w:val="00B6378B"/>
    <w:rsid w:val="00B63E3A"/>
    <w:rsid w:val="00B67C88"/>
    <w:rsid w:val="00B71C91"/>
    <w:rsid w:val="00B71ED3"/>
    <w:rsid w:val="00B75965"/>
    <w:rsid w:val="00B771AD"/>
    <w:rsid w:val="00B814CB"/>
    <w:rsid w:val="00BA0027"/>
    <w:rsid w:val="00BA0CF8"/>
    <w:rsid w:val="00BA1ADF"/>
    <w:rsid w:val="00BA51FC"/>
    <w:rsid w:val="00BB003A"/>
    <w:rsid w:val="00BB0F0A"/>
    <w:rsid w:val="00BB3358"/>
    <w:rsid w:val="00BB3382"/>
    <w:rsid w:val="00BB3643"/>
    <w:rsid w:val="00BB3E3E"/>
    <w:rsid w:val="00BC3DA0"/>
    <w:rsid w:val="00BC424B"/>
    <w:rsid w:val="00BC4B2F"/>
    <w:rsid w:val="00BC6A62"/>
    <w:rsid w:val="00BD1CED"/>
    <w:rsid w:val="00BE0FDE"/>
    <w:rsid w:val="00BE10F1"/>
    <w:rsid w:val="00BE4B4B"/>
    <w:rsid w:val="00BF6AC5"/>
    <w:rsid w:val="00C01121"/>
    <w:rsid w:val="00C030A5"/>
    <w:rsid w:val="00C05A45"/>
    <w:rsid w:val="00C0796F"/>
    <w:rsid w:val="00C11B34"/>
    <w:rsid w:val="00C12C5C"/>
    <w:rsid w:val="00C1570A"/>
    <w:rsid w:val="00C171FB"/>
    <w:rsid w:val="00C209C2"/>
    <w:rsid w:val="00C2267F"/>
    <w:rsid w:val="00C22AD8"/>
    <w:rsid w:val="00C22AE8"/>
    <w:rsid w:val="00C3258B"/>
    <w:rsid w:val="00C3557E"/>
    <w:rsid w:val="00C3594B"/>
    <w:rsid w:val="00C43102"/>
    <w:rsid w:val="00C4534C"/>
    <w:rsid w:val="00C4696B"/>
    <w:rsid w:val="00C50513"/>
    <w:rsid w:val="00C544E7"/>
    <w:rsid w:val="00C54503"/>
    <w:rsid w:val="00C63055"/>
    <w:rsid w:val="00C6424B"/>
    <w:rsid w:val="00C64A19"/>
    <w:rsid w:val="00C73B62"/>
    <w:rsid w:val="00C740EB"/>
    <w:rsid w:val="00C74F35"/>
    <w:rsid w:val="00C776B1"/>
    <w:rsid w:val="00C815FE"/>
    <w:rsid w:val="00C847AE"/>
    <w:rsid w:val="00C923D5"/>
    <w:rsid w:val="00CA04C6"/>
    <w:rsid w:val="00CA26DD"/>
    <w:rsid w:val="00CB12EC"/>
    <w:rsid w:val="00CC09D7"/>
    <w:rsid w:val="00CC12B8"/>
    <w:rsid w:val="00CC317C"/>
    <w:rsid w:val="00CD22E3"/>
    <w:rsid w:val="00CD4E44"/>
    <w:rsid w:val="00CD5AE4"/>
    <w:rsid w:val="00CD7A7D"/>
    <w:rsid w:val="00CF2D8E"/>
    <w:rsid w:val="00CF2DFA"/>
    <w:rsid w:val="00CF5AD8"/>
    <w:rsid w:val="00D00122"/>
    <w:rsid w:val="00D01D2A"/>
    <w:rsid w:val="00D10B47"/>
    <w:rsid w:val="00D11EB1"/>
    <w:rsid w:val="00D16231"/>
    <w:rsid w:val="00D17F17"/>
    <w:rsid w:val="00D23597"/>
    <w:rsid w:val="00D27D5A"/>
    <w:rsid w:val="00D30BDC"/>
    <w:rsid w:val="00D348DB"/>
    <w:rsid w:val="00D42D40"/>
    <w:rsid w:val="00D4776E"/>
    <w:rsid w:val="00D53F13"/>
    <w:rsid w:val="00D54B6B"/>
    <w:rsid w:val="00D57F88"/>
    <w:rsid w:val="00D70C92"/>
    <w:rsid w:val="00D7105C"/>
    <w:rsid w:val="00D73646"/>
    <w:rsid w:val="00D777B4"/>
    <w:rsid w:val="00D77A90"/>
    <w:rsid w:val="00D8360B"/>
    <w:rsid w:val="00D85676"/>
    <w:rsid w:val="00D92C2E"/>
    <w:rsid w:val="00D96ADA"/>
    <w:rsid w:val="00DA2886"/>
    <w:rsid w:val="00DA5E50"/>
    <w:rsid w:val="00DA7D0C"/>
    <w:rsid w:val="00DB311C"/>
    <w:rsid w:val="00DB432D"/>
    <w:rsid w:val="00DB519B"/>
    <w:rsid w:val="00DC7694"/>
    <w:rsid w:val="00DC7A47"/>
    <w:rsid w:val="00DC7F94"/>
    <w:rsid w:val="00DC7FBE"/>
    <w:rsid w:val="00DD130E"/>
    <w:rsid w:val="00DD1A8D"/>
    <w:rsid w:val="00DD27DC"/>
    <w:rsid w:val="00DD308E"/>
    <w:rsid w:val="00DE200E"/>
    <w:rsid w:val="00DF0C51"/>
    <w:rsid w:val="00DF0D47"/>
    <w:rsid w:val="00DF1652"/>
    <w:rsid w:val="00DF2288"/>
    <w:rsid w:val="00DF6D37"/>
    <w:rsid w:val="00DF7819"/>
    <w:rsid w:val="00E048ED"/>
    <w:rsid w:val="00E04931"/>
    <w:rsid w:val="00E04FB3"/>
    <w:rsid w:val="00E058F2"/>
    <w:rsid w:val="00E05D9C"/>
    <w:rsid w:val="00E06102"/>
    <w:rsid w:val="00E23A22"/>
    <w:rsid w:val="00E23E71"/>
    <w:rsid w:val="00E25801"/>
    <w:rsid w:val="00E30F19"/>
    <w:rsid w:val="00E33C4A"/>
    <w:rsid w:val="00E357B9"/>
    <w:rsid w:val="00E366F9"/>
    <w:rsid w:val="00E4321E"/>
    <w:rsid w:val="00E44B80"/>
    <w:rsid w:val="00E47623"/>
    <w:rsid w:val="00E51704"/>
    <w:rsid w:val="00E60529"/>
    <w:rsid w:val="00E625C6"/>
    <w:rsid w:val="00E70D86"/>
    <w:rsid w:val="00E7628E"/>
    <w:rsid w:val="00E82F54"/>
    <w:rsid w:val="00E8649B"/>
    <w:rsid w:val="00E871CD"/>
    <w:rsid w:val="00E90990"/>
    <w:rsid w:val="00E95D3D"/>
    <w:rsid w:val="00EA0E25"/>
    <w:rsid w:val="00EA173C"/>
    <w:rsid w:val="00EB0182"/>
    <w:rsid w:val="00EB69E2"/>
    <w:rsid w:val="00EC127A"/>
    <w:rsid w:val="00EC1FF9"/>
    <w:rsid w:val="00EC2737"/>
    <w:rsid w:val="00EE01CD"/>
    <w:rsid w:val="00EE2716"/>
    <w:rsid w:val="00EE4C70"/>
    <w:rsid w:val="00EE6450"/>
    <w:rsid w:val="00EE7CF7"/>
    <w:rsid w:val="00F01C2C"/>
    <w:rsid w:val="00F10ED8"/>
    <w:rsid w:val="00F222BE"/>
    <w:rsid w:val="00F24179"/>
    <w:rsid w:val="00F247BB"/>
    <w:rsid w:val="00F301F1"/>
    <w:rsid w:val="00F30C22"/>
    <w:rsid w:val="00F33F1A"/>
    <w:rsid w:val="00F34AEC"/>
    <w:rsid w:val="00F547F7"/>
    <w:rsid w:val="00F54CCF"/>
    <w:rsid w:val="00F61D7A"/>
    <w:rsid w:val="00F63079"/>
    <w:rsid w:val="00F637B3"/>
    <w:rsid w:val="00F63A62"/>
    <w:rsid w:val="00F66CF7"/>
    <w:rsid w:val="00F67BCB"/>
    <w:rsid w:val="00F77C57"/>
    <w:rsid w:val="00F813C7"/>
    <w:rsid w:val="00F83566"/>
    <w:rsid w:val="00F83A9D"/>
    <w:rsid w:val="00F906B5"/>
    <w:rsid w:val="00F93784"/>
    <w:rsid w:val="00F971CC"/>
    <w:rsid w:val="00FA2CAA"/>
    <w:rsid w:val="00FA3DA1"/>
    <w:rsid w:val="00FA6554"/>
    <w:rsid w:val="00FB30FF"/>
    <w:rsid w:val="00FE16C1"/>
    <w:rsid w:val="00FE19FF"/>
    <w:rsid w:val="00FE33A6"/>
    <w:rsid w:val="00FE5452"/>
    <w:rsid w:val="00FE5637"/>
    <w:rsid w:val="00FE5E88"/>
    <w:rsid w:val="00FF1A00"/>
    <w:rsid w:val="00FF2433"/>
    <w:rsid w:val="00FF59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57625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CB9"/>
    <w:pPr>
      <w:spacing w:before="120" w:after="120" w:line="240" w:lineRule="auto"/>
    </w:pPr>
    <w:rPr>
      <w:sz w:val="20"/>
    </w:rPr>
  </w:style>
  <w:style w:type="paragraph" w:styleId="Heading1">
    <w:name w:val="heading 1"/>
    <w:next w:val="Normal"/>
    <w:link w:val="Heading1Char"/>
    <w:uiPriority w:val="9"/>
    <w:qFormat/>
    <w:rsid w:val="00A8732C"/>
    <w:pPr>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7441E7"/>
    <w:pPr>
      <w:tabs>
        <w:tab w:val="center" w:pos="4513"/>
        <w:tab w:val="right" w:pos="9026"/>
      </w:tabs>
      <w:spacing w:after="0"/>
    </w:pPr>
    <w:rPr>
      <w:sz w:val="18"/>
    </w:rPr>
  </w:style>
  <w:style w:type="character" w:customStyle="1" w:styleId="FooterChar">
    <w:name w:val="Footer Char"/>
    <w:basedOn w:val="DefaultParagraphFont"/>
    <w:link w:val="Footer"/>
    <w:uiPriority w:val="99"/>
    <w:rsid w:val="007441E7"/>
    <w:rPr>
      <w:sz w:val="18"/>
    </w:rPr>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semiHidden/>
    <w:unhideWhenUsed/>
    <w:rsid w:val="005A6AB9"/>
    <w:rPr>
      <w:szCs w:val="20"/>
    </w:rPr>
  </w:style>
  <w:style w:type="character" w:customStyle="1" w:styleId="CommentTextChar">
    <w:name w:val="Comment Text Char"/>
    <w:basedOn w:val="DefaultParagraphFont"/>
    <w:link w:val="CommentText"/>
    <w:uiPriority w:val="99"/>
    <w:semiHidden/>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A8732C"/>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styleId="Revision">
    <w:name w:val="Revision"/>
    <w:hidden/>
    <w:uiPriority w:val="99"/>
    <w:semiHidden/>
    <w:rsid w:val="00F34AEC"/>
    <w:pPr>
      <w:spacing w:after="0" w:line="240" w:lineRule="auto"/>
    </w:pPr>
    <w:rPr>
      <w:sz w:val="20"/>
    </w:rPr>
  </w:style>
  <w:style w:type="paragraph" w:styleId="Caption">
    <w:name w:val="caption"/>
    <w:basedOn w:val="Normal"/>
    <w:next w:val="Normal"/>
    <w:uiPriority w:val="35"/>
    <w:unhideWhenUsed/>
    <w:qFormat/>
    <w:rsid w:val="009E3E93"/>
    <w:pPr>
      <w:keepNext/>
      <w:spacing w:before="0" w:after="200"/>
    </w:pPr>
    <w:rPr>
      <w:i/>
      <w:iCs/>
      <w:color w:val="1F497D" w:themeColor="text2"/>
      <w:sz w:val="18"/>
      <w:szCs w:val="18"/>
    </w:rPr>
  </w:style>
  <w:style w:type="paragraph" w:styleId="FootnoteText">
    <w:name w:val="footnote text"/>
    <w:basedOn w:val="Normal"/>
    <w:link w:val="FootnoteTextChar"/>
    <w:uiPriority w:val="99"/>
    <w:semiHidden/>
    <w:unhideWhenUsed/>
    <w:rsid w:val="00527096"/>
    <w:pPr>
      <w:spacing w:before="0" w:after="0"/>
    </w:pPr>
    <w:rPr>
      <w:szCs w:val="20"/>
    </w:rPr>
  </w:style>
  <w:style w:type="character" w:customStyle="1" w:styleId="FootnoteTextChar">
    <w:name w:val="Footnote Text Char"/>
    <w:basedOn w:val="DefaultParagraphFont"/>
    <w:link w:val="FootnoteText"/>
    <w:uiPriority w:val="99"/>
    <w:semiHidden/>
    <w:rsid w:val="00527096"/>
    <w:rPr>
      <w:sz w:val="20"/>
      <w:szCs w:val="20"/>
    </w:rPr>
  </w:style>
  <w:style w:type="character" w:styleId="FootnoteReference">
    <w:name w:val="footnote reference"/>
    <w:basedOn w:val="DefaultParagraphFont"/>
    <w:uiPriority w:val="99"/>
    <w:semiHidden/>
    <w:unhideWhenUsed/>
    <w:rsid w:val="00527096"/>
    <w:rPr>
      <w:vertAlign w:val="superscript"/>
    </w:rPr>
  </w:style>
  <w:style w:type="paragraph" w:customStyle="1" w:styleId="Tablefootnote">
    <w:name w:val="Table footnote"/>
    <w:basedOn w:val="Normal"/>
    <w:link w:val="TablefootnoteChar"/>
    <w:qFormat/>
    <w:rsid w:val="00087BA3"/>
    <w:pPr>
      <w:keepLines/>
      <w:spacing w:before="0" w:after="360"/>
      <w:contextualSpacing/>
    </w:pPr>
    <w:rPr>
      <w:rFonts w:ascii="Arial Narrow" w:eastAsia="Times New Roman" w:hAnsi="Arial Narrow" w:cs="Times New Roman"/>
      <w:sz w:val="18"/>
    </w:rPr>
  </w:style>
  <w:style w:type="character" w:customStyle="1" w:styleId="TablefootnoteChar">
    <w:name w:val="Table footnote Char"/>
    <w:basedOn w:val="DefaultParagraphFont"/>
    <w:link w:val="Tablefootnote"/>
    <w:rsid w:val="00087BA3"/>
    <w:rPr>
      <w:rFonts w:ascii="Arial Narrow" w:eastAsia="Times New Roman" w:hAnsi="Arial Narrow" w:cs="Times New Roman"/>
      <w:sz w:val="18"/>
    </w:rPr>
  </w:style>
  <w:style w:type="paragraph" w:customStyle="1" w:styleId="BodyText2">
    <w:name w:val="Body Text2"/>
    <w:basedOn w:val="Normal"/>
    <w:qFormat/>
    <w:rsid w:val="00087BA3"/>
    <w:pPr>
      <w:spacing w:before="0" w:line="300" w:lineRule="auto"/>
      <w:jc w:val="both"/>
    </w:pPr>
    <w:rPr>
      <w:rFonts w:ascii="Arial" w:eastAsia="Times New Roman" w:hAnsi="Arial" w:cs="Times New Roman"/>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CB9"/>
    <w:pPr>
      <w:spacing w:before="120" w:after="120" w:line="240" w:lineRule="auto"/>
    </w:pPr>
    <w:rPr>
      <w:sz w:val="20"/>
    </w:rPr>
  </w:style>
  <w:style w:type="paragraph" w:styleId="Heading1">
    <w:name w:val="heading 1"/>
    <w:next w:val="Normal"/>
    <w:link w:val="Heading1Char"/>
    <w:uiPriority w:val="9"/>
    <w:qFormat/>
    <w:rsid w:val="00A8732C"/>
    <w:pPr>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7441E7"/>
    <w:pPr>
      <w:tabs>
        <w:tab w:val="center" w:pos="4513"/>
        <w:tab w:val="right" w:pos="9026"/>
      </w:tabs>
      <w:spacing w:after="0"/>
    </w:pPr>
    <w:rPr>
      <w:sz w:val="18"/>
    </w:rPr>
  </w:style>
  <w:style w:type="character" w:customStyle="1" w:styleId="FooterChar">
    <w:name w:val="Footer Char"/>
    <w:basedOn w:val="DefaultParagraphFont"/>
    <w:link w:val="Footer"/>
    <w:uiPriority w:val="99"/>
    <w:rsid w:val="007441E7"/>
    <w:rPr>
      <w:sz w:val="18"/>
    </w:rPr>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semiHidden/>
    <w:unhideWhenUsed/>
    <w:rsid w:val="005A6AB9"/>
    <w:rPr>
      <w:szCs w:val="20"/>
    </w:rPr>
  </w:style>
  <w:style w:type="character" w:customStyle="1" w:styleId="CommentTextChar">
    <w:name w:val="Comment Text Char"/>
    <w:basedOn w:val="DefaultParagraphFont"/>
    <w:link w:val="CommentText"/>
    <w:uiPriority w:val="99"/>
    <w:semiHidden/>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A8732C"/>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styleId="Revision">
    <w:name w:val="Revision"/>
    <w:hidden/>
    <w:uiPriority w:val="99"/>
    <w:semiHidden/>
    <w:rsid w:val="00F34AEC"/>
    <w:pPr>
      <w:spacing w:after="0" w:line="240" w:lineRule="auto"/>
    </w:pPr>
    <w:rPr>
      <w:sz w:val="20"/>
    </w:rPr>
  </w:style>
  <w:style w:type="paragraph" w:styleId="Caption">
    <w:name w:val="caption"/>
    <w:basedOn w:val="Normal"/>
    <w:next w:val="Normal"/>
    <w:uiPriority w:val="35"/>
    <w:unhideWhenUsed/>
    <w:qFormat/>
    <w:rsid w:val="009E3E93"/>
    <w:pPr>
      <w:keepNext/>
      <w:spacing w:before="0" w:after="200"/>
    </w:pPr>
    <w:rPr>
      <w:i/>
      <w:iCs/>
      <w:color w:val="1F497D" w:themeColor="text2"/>
      <w:sz w:val="18"/>
      <w:szCs w:val="18"/>
    </w:rPr>
  </w:style>
  <w:style w:type="paragraph" w:styleId="FootnoteText">
    <w:name w:val="footnote text"/>
    <w:basedOn w:val="Normal"/>
    <w:link w:val="FootnoteTextChar"/>
    <w:uiPriority w:val="99"/>
    <w:semiHidden/>
    <w:unhideWhenUsed/>
    <w:rsid w:val="00527096"/>
    <w:pPr>
      <w:spacing w:before="0" w:after="0"/>
    </w:pPr>
    <w:rPr>
      <w:szCs w:val="20"/>
    </w:rPr>
  </w:style>
  <w:style w:type="character" w:customStyle="1" w:styleId="FootnoteTextChar">
    <w:name w:val="Footnote Text Char"/>
    <w:basedOn w:val="DefaultParagraphFont"/>
    <w:link w:val="FootnoteText"/>
    <w:uiPriority w:val="99"/>
    <w:semiHidden/>
    <w:rsid w:val="00527096"/>
    <w:rPr>
      <w:sz w:val="20"/>
      <w:szCs w:val="20"/>
    </w:rPr>
  </w:style>
  <w:style w:type="character" w:styleId="FootnoteReference">
    <w:name w:val="footnote reference"/>
    <w:basedOn w:val="DefaultParagraphFont"/>
    <w:uiPriority w:val="99"/>
    <w:semiHidden/>
    <w:unhideWhenUsed/>
    <w:rsid w:val="00527096"/>
    <w:rPr>
      <w:vertAlign w:val="superscript"/>
    </w:rPr>
  </w:style>
  <w:style w:type="paragraph" w:customStyle="1" w:styleId="Tablefootnote">
    <w:name w:val="Table footnote"/>
    <w:basedOn w:val="Normal"/>
    <w:link w:val="TablefootnoteChar"/>
    <w:qFormat/>
    <w:rsid w:val="00087BA3"/>
    <w:pPr>
      <w:keepLines/>
      <w:spacing w:before="0" w:after="360"/>
      <w:contextualSpacing/>
    </w:pPr>
    <w:rPr>
      <w:rFonts w:ascii="Arial Narrow" w:eastAsia="Times New Roman" w:hAnsi="Arial Narrow" w:cs="Times New Roman"/>
      <w:sz w:val="18"/>
    </w:rPr>
  </w:style>
  <w:style w:type="character" w:customStyle="1" w:styleId="TablefootnoteChar">
    <w:name w:val="Table footnote Char"/>
    <w:basedOn w:val="DefaultParagraphFont"/>
    <w:link w:val="Tablefootnote"/>
    <w:rsid w:val="00087BA3"/>
    <w:rPr>
      <w:rFonts w:ascii="Arial Narrow" w:eastAsia="Times New Roman" w:hAnsi="Arial Narrow" w:cs="Times New Roman"/>
      <w:sz w:val="18"/>
    </w:rPr>
  </w:style>
  <w:style w:type="paragraph" w:customStyle="1" w:styleId="BodyText2">
    <w:name w:val="Body Text2"/>
    <w:basedOn w:val="Normal"/>
    <w:qFormat/>
    <w:rsid w:val="00087BA3"/>
    <w:pPr>
      <w:spacing w:before="0" w:line="300" w:lineRule="auto"/>
      <w:jc w:val="both"/>
    </w:pPr>
    <w:rPr>
      <w:rFonts w:ascii="Arial" w:eastAsia="Times New Roman" w:hAnsi="Arial" w:cs="Times New Roman"/>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622398">
      <w:bodyDiv w:val="1"/>
      <w:marLeft w:val="0"/>
      <w:marRight w:val="0"/>
      <w:marTop w:val="0"/>
      <w:marBottom w:val="0"/>
      <w:divBdr>
        <w:top w:val="none" w:sz="0" w:space="0" w:color="auto"/>
        <w:left w:val="none" w:sz="0" w:space="0" w:color="auto"/>
        <w:bottom w:val="none" w:sz="0" w:space="0" w:color="auto"/>
        <w:right w:val="none" w:sz="0" w:space="0" w:color="auto"/>
      </w:divBdr>
    </w:div>
    <w:div w:id="1692493944">
      <w:bodyDiv w:val="1"/>
      <w:marLeft w:val="0"/>
      <w:marRight w:val="0"/>
      <w:marTop w:val="0"/>
      <w:marBottom w:val="0"/>
      <w:divBdr>
        <w:top w:val="none" w:sz="0" w:space="0" w:color="auto"/>
        <w:left w:val="none" w:sz="0" w:space="0" w:color="auto"/>
        <w:bottom w:val="none" w:sz="0" w:space="0" w:color="auto"/>
        <w:right w:val="none" w:sz="0" w:space="0" w:color="auto"/>
      </w:divBdr>
    </w:div>
    <w:div w:id="1782796695">
      <w:bodyDiv w:val="1"/>
      <w:marLeft w:val="0"/>
      <w:marRight w:val="0"/>
      <w:marTop w:val="0"/>
      <w:marBottom w:val="0"/>
      <w:divBdr>
        <w:top w:val="none" w:sz="0" w:space="0" w:color="auto"/>
        <w:left w:val="none" w:sz="0" w:space="0" w:color="auto"/>
        <w:bottom w:val="none" w:sz="0" w:space="0" w:color="auto"/>
        <w:right w:val="none" w:sz="0" w:space="0" w:color="auto"/>
      </w:divBdr>
    </w:div>
    <w:div w:id="208217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cbi.nlm.nih.gov/pubmed/20202537"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clinicaltrials.gov/ct2/show/NCT01539239?term=NCT01539239&amp;rank=1" TargetMode="External"/><Relationship Id="rId2" Type="http://schemas.openxmlformats.org/officeDocument/2006/relationships/numbering" Target="numbering.xml"/><Relationship Id="rId16" Type="http://schemas.openxmlformats.org/officeDocument/2006/relationships/hyperlink" Target="https://clinicaltrials.gov/ct2/show/NCT01461291?term=NCT01461291&amp;rank=1"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sac.gov.a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ncbi.nlm.nih.gov/pubmed/27619225" TargetMode="External"/><Relationship Id="rId23" Type="http://schemas.openxmlformats.org/officeDocument/2006/relationships/fontTable" Target="fontTable.xml"/><Relationship Id="rId10" Type="http://schemas.openxmlformats.org/officeDocument/2006/relationships/hyperlink" Target="mailto:hta@health.gov.au"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ncbi.nlm.nih.gov/pubmed/24855336"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3E3B5-1D27-422D-97A6-34DD6048F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867D3A63.dotm</Template>
  <TotalTime>0</TotalTime>
  <Pages>32</Pages>
  <Words>11581</Words>
  <Characters>66013</Characters>
  <Application>Microsoft Office Word</Application>
  <DocSecurity>4</DocSecurity>
  <Lines>550</Lines>
  <Paragraphs>154</Paragraphs>
  <ScaleCrop>false</ScaleCrop>
  <HeadingPairs>
    <vt:vector size="2" baseType="variant">
      <vt:variant>
        <vt:lpstr>Title</vt:lpstr>
      </vt:variant>
      <vt:variant>
        <vt:i4>1</vt:i4>
      </vt:variant>
    </vt:vector>
  </HeadingPairs>
  <TitlesOfParts>
    <vt:vector size="1" baseType="lpstr">
      <vt:lpstr>MSAC Application Form</vt:lpstr>
    </vt:vector>
  </TitlesOfParts>
  <LinksUpToDate>false</LinksUpToDate>
  <CharactersWithSpaces>77440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MSAC Application Form</dc:title>
  <dc:creator/>
  <cp:lastModifiedBy/>
  <cp:revision>1</cp:revision>
  <dcterms:created xsi:type="dcterms:W3CDTF">2017-06-14T05:33:00Z</dcterms:created>
  <dcterms:modified xsi:type="dcterms:W3CDTF">2017-06-14T05:33:00Z</dcterms:modified>
</cp:coreProperties>
</file>