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CF9" w:rsidRPr="00A34E9C" w:rsidRDefault="000D5CF9" w:rsidP="000901A8">
      <w:bookmarkStart w:id="0" w:name="_Toc279153756"/>
    </w:p>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11"/>
      </w:tblGrid>
      <w:tr w:rsidR="000D5CF9" w:rsidRPr="00A34E9C" w:rsidTr="00D61C4E">
        <w:tc>
          <w:tcPr>
            <w:tcW w:w="5000" w:type="pct"/>
          </w:tcPr>
          <w:p w:rsidR="00286EA8" w:rsidRDefault="00286EA8" w:rsidP="001C1F4B">
            <w:pPr>
              <w:pStyle w:val="NoSpacing"/>
              <w:rPr>
                <w:rFonts w:ascii="Tahoma" w:hAnsi="Tahoma" w:cs="Tahoma"/>
                <w:sz w:val="44"/>
                <w:szCs w:val="56"/>
                <w:lang w:val="en-AU"/>
              </w:rPr>
            </w:pPr>
            <w:r>
              <w:rPr>
                <w:rFonts w:ascii="Tahoma" w:hAnsi="Tahoma" w:cs="Tahoma"/>
                <w:sz w:val="44"/>
                <w:szCs w:val="56"/>
                <w:lang w:val="en-AU"/>
              </w:rPr>
              <w:t>1369</w:t>
            </w:r>
          </w:p>
          <w:p w:rsidR="00286EA8" w:rsidRDefault="00286EA8" w:rsidP="001C1F4B">
            <w:pPr>
              <w:pStyle w:val="NoSpacing"/>
              <w:rPr>
                <w:rFonts w:ascii="Tahoma" w:hAnsi="Tahoma" w:cs="Tahoma"/>
                <w:sz w:val="44"/>
                <w:szCs w:val="56"/>
                <w:lang w:val="en-AU"/>
              </w:rPr>
            </w:pPr>
          </w:p>
          <w:p w:rsidR="000D5CF9" w:rsidRPr="00A34E9C" w:rsidRDefault="007A2E01" w:rsidP="001C1F4B">
            <w:pPr>
              <w:pStyle w:val="NoSpacing"/>
              <w:rPr>
                <w:rFonts w:ascii="Tahoma" w:hAnsi="Tahoma" w:cs="Tahoma"/>
                <w:sz w:val="48"/>
                <w:szCs w:val="56"/>
              </w:rPr>
            </w:pPr>
            <w:r>
              <w:rPr>
                <w:rFonts w:ascii="Tahoma" w:hAnsi="Tahoma" w:cs="Tahoma"/>
                <w:sz w:val="44"/>
                <w:szCs w:val="56"/>
                <w:lang w:val="en-AU"/>
              </w:rPr>
              <w:t>Final</w:t>
            </w:r>
            <w:r w:rsidR="000D5CF9" w:rsidRPr="00A34E9C">
              <w:rPr>
                <w:rFonts w:ascii="Tahoma" w:hAnsi="Tahoma" w:cs="Tahoma"/>
                <w:sz w:val="44"/>
                <w:szCs w:val="56"/>
                <w:lang w:val="en-AU"/>
              </w:rPr>
              <w:t xml:space="preserve"> protocol to guide the assessment of</w:t>
            </w:r>
            <w:r w:rsidR="00076E3E">
              <w:rPr>
                <w:rFonts w:ascii="Tahoma" w:hAnsi="Tahoma" w:cs="Tahoma"/>
                <w:sz w:val="44"/>
                <w:szCs w:val="56"/>
                <w:lang w:val="en-AU"/>
              </w:rPr>
              <w:t xml:space="preserve"> </w:t>
            </w:r>
            <w:r w:rsidR="001C1F4B">
              <w:rPr>
                <w:rFonts w:ascii="Tahoma" w:hAnsi="Tahoma" w:cs="Tahoma"/>
                <w:sz w:val="44"/>
                <w:szCs w:val="56"/>
                <w:lang w:val="en-AU"/>
              </w:rPr>
              <w:t>i</w:t>
            </w:r>
            <w:r w:rsidR="001C1F4B" w:rsidRPr="001C1F4B">
              <w:rPr>
                <w:rFonts w:ascii="Tahoma" w:hAnsi="Tahoma" w:cs="Tahoma"/>
                <w:sz w:val="44"/>
                <w:szCs w:val="56"/>
                <w:lang w:val="en-AU"/>
              </w:rPr>
              <w:t>nsertion of synthetic sling for the treatment of male stress urinary incontinence</w:t>
            </w:r>
          </w:p>
        </w:tc>
      </w:tr>
      <w:tr w:rsidR="000D5CF9" w:rsidRPr="00A34E9C" w:rsidTr="00D61C4E">
        <w:tc>
          <w:tcPr>
            <w:tcW w:w="5000" w:type="pct"/>
          </w:tcPr>
          <w:p w:rsidR="000D5CF9" w:rsidRPr="00AA5FBF" w:rsidRDefault="007A2E01" w:rsidP="003F5D96">
            <w:pPr>
              <w:pStyle w:val="NoSpacing"/>
              <w:rPr>
                <w:rFonts w:ascii="Tahoma" w:hAnsi="Tahoma" w:cs="Tahoma"/>
                <w:sz w:val="32"/>
                <w:szCs w:val="40"/>
              </w:rPr>
            </w:pPr>
            <w:r>
              <w:rPr>
                <w:rFonts w:ascii="Tahoma" w:hAnsi="Tahoma" w:cs="Tahoma"/>
                <w:sz w:val="32"/>
                <w:szCs w:val="40"/>
                <w:lang w:val="en-AU"/>
              </w:rPr>
              <w:t>December</w:t>
            </w:r>
            <w:r w:rsidR="001C1F4B">
              <w:rPr>
                <w:rFonts w:ascii="Tahoma" w:hAnsi="Tahoma" w:cs="Tahoma"/>
                <w:sz w:val="32"/>
                <w:szCs w:val="40"/>
                <w:lang w:val="en-AU"/>
              </w:rPr>
              <w:t xml:space="preserve"> 2014</w:t>
            </w:r>
          </w:p>
        </w:tc>
      </w:tr>
    </w:tbl>
    <w:p w:rsidR="000D5CF9" w:rsidRPr="00A34E9C" w:rsidRDefault="000D5CF9" w:rsidP="000901A8"/>
    <w:p w:rsidR="000D5CF9" w:rsidRPr="00A34E9C" w:rsidRDefault="000D5CF9" w:rsidP="000901A8">
      <w:pPr>
        <w:rPr>
          <w:rFonts w:ascii="Cambria" w:eastAsia="Times New Roman" w:hAnsi="Cambria" w:cs="Times New Roman"/>
          <w:b/>
          <w:i/>
          <w:color w:val="365F91"/>
          <w:sz w:val="22"/>
          <w:szCs w:val="28"/>
          <w:lang w:val="en-US" w:eastAsia="en-US"/>
        </w:rPr>
      </w:pPr>
      <w:r w:rsidRPr="00A34E9C">
        <w:br w:type="page"/>
      </w:r>
      <w:bookmarkStart w:id="1" w:name="_GoBack"/>
      <w:bookmarkEnd w:id="1"/>
    </w:p>
    <w:p w:rsidR="000D5CF9" w:rsidRPr="00A34E9C" w:rsidRDefault="000D5CF9" w:rsidP="000901A8">
      <w:pPr>
        <w:pStyle w:val="TOCHeading0"/>
      </w:pPr>
      <w:r w:rsidRPr="00A34E9C">
        <w:lastRenderedPageBreak/>
        <w:t>Table of Contents</w:t>
      </w:r>
    </w:p>
    <w:p w:rsidR="00B10EB2" w:rsidRDefault="00E66D7F">
      <w:pPr>
        <w:pStyle w:val="TOC1"/>
        <w:rPr>
          <w:rFonts w:asciiTheme="minorHAnsi" w:eastAsiaTheme="minorEastAsia" w:hAnsiTheme="minorHAnsi" w:cstheme="minorBidi"/>
          <w:b w:val="0"/>
          <w:sz w:val="22"/>
          <w:szCs w:val="22"/>
        </w:rPr>
      </w:pPr>
      <w:r w:rsidRPr="00A34E9C">
        <w:fldChar w:fldCharType="begin"/>
      </w:r>
      <w:r w:rsidR="000D5CF9" w:rsidRPr="00A34E9C">
        <w:instrText xml:space="preserve"> TOC \o "1-3" \h \z \u </w:instrText>
      </w:r>
      <w:r w:rsidRPr="00A34E9C">
        <w:fldChar w:fldCharType="separate"/>
      </w:r>
      <w:hyperlink w:anchor="_Toc391565196" w:history="1">
        <w:r w:rsidR="00B10EB2" w:rsidRPr="002A2A59">
          <w:rPr>
            <w:rStyle w:val="Hyperlink"/>
          </w:rPr>
          <w:t>MSAC and PASC</w:t>
        </w:r>
        <w:r w:rsidR="00B10EB2">
          <w:rPr>
            <w:webHidden/>
          </w:rPr>
          <w:tab/>
        </w:r>
        <w:r w:rsidR="00B10EB2">
          <w:rPr>
            <w:webHidden/>
          </w:rPr>
          <w:fldChar w:fldCharType="begin"/>
        </w:r>
        <w:r w:rsidR="00B10EB2">
          <w:rPr>
            <w:webHidden/>
          </w:rPr>
          <w:instrText xml:space="preserve"> PAGEREF _Toc391565196 \h </w:instrText>
        </w:r>
        <w:r w:rsidR="00B10EB2">
          <w:rPr>
            <w:webHidden/>
          </w:rPr>
        </w:r>
        <w:r w:rsidR="00B10EB2">
          <w:rPr>
            <w:webHidden/>
          </w:rPr>
          <w:fldChar w:fldCharType="separate"/>
        </w:r>
        <w:r w:rsidR="00FC4758">
          <w:rPr>
            <w:webHidden/>
          </w:rPr>
          <w:t>3</w:t>
        </w:r>
        <w:r w:rsidR="00B10EB2">
          <w:rPr>
            <w:webHidden/>
          </w:rPr>
          <w:fldChar w:fldCharType="end"/>
        </w:r>
      </w:hyperlink>
    </w:p>
    <w:p w:rsidR="00B10EB2" w:rsidRDefault="00222181">
      <w:pPr>
        <w:pStyle w:val="TOC2"/>
        <w:rPr>
          <w:rFonts w:asciiTheme="minorHAnsi" w:eastAsiaTheme="minorEastAsia" w:hAnsiTheme="minorHAnsi" w:cstheme="minorBidi"/>
          <w:sz w:val="22"/>
          <w:szCs w:val="22"/>
          <w:lang w:val="en-AU" w:eastAsia="zh-CN"/>
        </w:rPr>
      </w:pPr>
      <w:hyperlink w:anchor="_Toc391565197" w:history="1">
        <w:r w:rsidR="00B10EB2" w:rsidRPr="002A2A59">
          <w:rPr>
            <w:rStyle w:val="Hyperlink"/>
          </w:rPr>
          <w:t>Purpose of this document</w:t>
        </w:r>
        <w:r w:rsidR="00B10EB2">
          <w:rPr>
            <w:webHidden/>
          </w:rPr>
          <w:tab/>
        </w:r>
        <w:r w:rsidR="00B10EB2">
          <w:rPr>
            <w:webHidden/>
          </w:rPr>
          <w:fldChar w:fldCharType="begin"/>
        </w:r>
        <w:r w:rsidR="00B10EB2">
          <w:rPr>
            <w:webHidden/>
          </w:rPr>
          <w:instrText xml:space="preserve"> PAGEREF _Toc391565197 \h </w:instrText>
        </w:r>
        <w:r w:rsidR="00B10EB2">
          <w:rPr>
            <w:webHidden/>
          </w:rPr>
        </w:r>
        <w:r w:rsidR="00B10EB2">
          <w:rPr>
            <w:webHidden/>
          </w:rPr>
          <w:fldChar w:fldCharType="separate"/>
        </w:r>
        <w:r w:rsidR="00FC4758">
          <w:rPr>
            <w:webHidden/>
          </w:rPr>
          <w:t>3</w:t>
        </w:r>
        <w:r w:rsidR="00B10EB2">
          <w:rPr>
            <w:webHidden/>
          </w:rPr>
          <w:fldChar w:fldCharType="end"/>
        </w:r>
      </w:hyperlink>
    </w:p>
    <w:p w:rsidR="00B10EB2" w:rsidRDefault="00222181">
      <w:pPr>
        <w:pStyle w:val="TOC1"/>
        <w:rPr>
          <w:rFonts w:asciiTheme="minorHAnsi" w:eastAsiaTheme="minorEastAsia" w:hAnsiTheme="minorHAnsi" w:cstheme="minorBidi"/>
          <w:b w:val="0"/>
          <w:sz w:val="22"/>
          <w:szCs w:val="22"/>
        </w:rPr>
      </w:pPr>
      <w:hyperlink w:anchor="_Toc391565198" w:history="1">
        <w:r w:rsidR="00B10EB2" w:rsidRPr="002A2A59">
          <w:rPr>
            <w:rStyle w:val="Hyperlink"/>
          </w:rPr>
          <w:t>Purpose of application</w:t>
        </w:r>
        <w:r w:rsidR="00B10EB2">
          <w:rPr>
            <w:webHidden/>
          </w:rPr>
          <w:tab/>
        </w:r>
        <w:r w:rsidR="00B10EB2">
          <w:rPr>
            <w:webHidden/>
          </w:rPr>
          <w:fldChar w:fldCharType="begin"/>
        </w:r>
        <w:r w:rsidR="00B10EB2">
          <w:rPr>
            <w:webHidden/>
          </w:rPr>
          <w:instrText xml:space="preserve"> PAGEREF _Toc391565198 \h </w:instrText>
        </w:r>
        <w:r w:rsidR="00B10EB2">
          <w:rPr>
            <w:webHidden/>
          </w:rPr>
        </w:r>
        <w:r w:rsidR="00B10EB2">
          <w:rPr>
            <w:webHidden/>
          </w:rPr>
          <w:fldChar w:fldCharType="separate"/>
        </w:r>
        <w:r w:rsidR="00FC4758">
          <w:rPr>
            <w:webHidden/>
          </w:rPr>
          <w:t>4</w:t>
        </w:r>
        <w:r w:rsidR="00B10EB2">
          <w:rPr>
            <w:webHidden/>
          </w:rPr>
          <w:fldChar w:fldCharType="end"/>
        </w:r>
      </w:hyperlink>
    </w:p>
    <w:p w:rsidR="00B10EB2" w:rsidRDefault="00222181">
      <w:pPr>
        <w:pStyle w:val="TOC1"/>
        <w:rPr>
          <w:rFonts w:asciiTheme="minorHAnsi" w:eastAsiaTheme="minorEastAsia" w:hAnsiTheme="minorHAnsi" w:cstheme="minorBidi"/>
          <w:b w:val="0"/>
          <w:sz w:val="22"/>
          <w:szCs w:val="22"/>
        </w:rPr>
      </w:pPr>
      <w:hyperlink w:anchor="_Toc391565199" w:history="1">
        <w:r w:rsidR="00B10EB2" w:rsidRPr="002A2A59">
          <w:rPr>
            <w:rStyle w:val="Hyperlink"/>
          </w:rPr>
          <w:t>Background</w:t>
        </w:r>
        <w:r w:rsidR="00B10EB2">
          <w:rPr>
            <w:webHidden/>
          </w:rPr>
          <w:tab/>
        </w:r>
        <w:r w:rsidR="00B10EB2">
          <w:rPr>
            <w:webHidden/>
          </w:rPr>
          <w:fldChar w:fldCharType="begin"/>
        </w:r>
        <w:r w:rsidR="00B10EB2">
          <w:rPr>
            <w:webHidden/>
          </w:rPr>
          <w:instrText xml:space="preserve"> PAGEREF _Toc391565199 \h </w:instrText>
        </w:r>
        <w:r w:rsidR="00B10EB2">
          <w:rPr>
            <w:webHidden/>
          </w:rPr>
        </w:r>
        <w:r w:rsidR="00B10EB2">
          <w:rPr>
            <w:webHidden/>
          </w:rPr>
          <w:fldChar w:fldCharType="separate"/>
        </w:r>
        <w:r w:rsidR="00FC4758">
          <w:rPr>
            <w:webHidden/>
          </w:rPr>
          <w:t>4</w:t>
        </w:r>
        <w:r w:rsidR="00B10EB2">
          <w:rPr>
            <w:webHidden/>
          </w:rPr>
          <w:fldChar w:fldCharType="end"/>
        </w:r>
      </w:hyperlink>
    </w:p>
    <w:p w:rsidR="00B10EB2" w:rsidRDefault="00222181">
      <w:pPr>
        <w:pStyle w:val="TOC2"/>
        <w:rPr>
          <w:rFonts w:asciiTheme="minorHAnsi" w:eastAsiaTheme="minorEastAsia" w:hAnsiTheme="minorHAnsi" w:cstheme="minorBidi"/>
          <w:sz w:val="22"/>
          <w:szCs w:val="22"/>
          <w:lang w:val="en-AU" w:eastAsia="zh-CN"/>
        </w:rPr>
      </w:pPr>
      <w:hyperlink w:anchor="_Toc391565200" w:history="1">
        <w:r w:rsidR="00B10EB2" w:rsidRPr="002A2A59">
          <w:rPr>
            <w:rStyle w:val="Hyperlink"/>
          </w:rPr>
          <w:t>Current arrangements for public reimbursement</w:t>
        </w:r>
        <w:r w:rsidR="00B10EB2">
          <w:rPr>
            <w:webHidden/>
          </w:rPr>
          <w:tab/>
        </w:r>
        <w:r w:rsidR="00B10EB2">
          <w:rPr>
            <w:webHidden/>
          </w:rPr>
          <w:fldChar w:fldCharType="begin"/>
        </w:r>
        <w:r w:rsidR="00B10EB2">
          <w:rPr>
            <w:webHidden/>
          </w:rPr>
          <w:instrText xml:space="preserve"> PAGEREF _Toc391565200 \h </w:instrText>
        </w:r>
        <w:r w:rsidR="00B10EB2">
          <w:rPr>
            <w:webHidden/>
          </w:rPr>
        </w:r>
        <w:r w:rsidR="00B10EB2">
          <w:rPr>
            <w:webHidden/>
          </w:rPr>
          <w:fldChar w:fldCharType="separate"/>
        </w:r>
        <w:r w:rsidR="00FC4758">
          <w:rPr>
            <w:webHidden/>
          </w:rPr>
          <w:t>4</w:t>
        </w:r>
        <w:r w:rsidR="00B10EB2">
          <w:rPr>
            <w:webHidden/>
          </w:rPr>
          <w:fldChar w:fldCharType="end"/>
        </w:r>
      </w:hyperlink>
    </w:p>
    <w:p w:rsidR="00B10EB2" w:rsidRDefault="00222181">
      <w:pPr>
        <w:pStyle w:val="TOC2"/>
        <w:rPr>
          <w:rFonts w:asciiTheme="minorHAnsi" w:eastAsiaTheme="minorEastAsia" w:hAnsiTheme="minorHAnsi" w:cstheme="minorBidi"/>
          <w:sz w:val="22"/>
          <w:szCs w:val="22"/>
          <w:lang w:val="en-AU" w:eastAsia="zh-CN"/>
        </w:rPr>
      </w:pPr>
      <w:hyperlink w:anchor="_Toc391565201" w:history="1">
        <w:r w:rsidR="00B10EB2" w:rsidRPr="002A2A59">
          <w:rPr>
            <w:rStyle w:val="Hyperlink"/>
          </w:rPr>
          <w:t>Regulatory status</w:t>
        </w:r>
        <w:r w:rsidR="00B10EB2">
          <w:rPr>
            <w:webHidden/>
          </w:rPr>
          <w:tab/>
        </w:r>
        <w:r w:rsidR="00B10EB2">
          <w:rPr>
            <w:webHidden/>
          </w:rPr>
          <w:fldChar w:fldCharType="begin"/>
        </w:r>
        <w:r w:rsidR="00B10EB2">
          <w:rPr>
            <w:webHidden/>
          </w:rPr>
          <w:instrText xml:space="preserve"> PAGEREF _Toc391565201 \h </w:instrText>
        </w:r>
        <w:r w:rsidR="00B10EB2">
          <w:rPr>
            <w:webHidden/>
          </w:rPr>
        </w:r>
        <w:r w:rsidR="00B10EB2">
          <w:rPr>
            <w:webHidden/>
          </w:rPr>
          <w:fldChar w:fldCharType="separate"/>
        </w:r>
        <w:r w:rsidR="00FC4758">
          <w:rPr>
            <w:webHidden/>
          </w:rPr>
          <w:t>6</w:t>
        </w:r>
        <w:r w:rsidR="00B10EB2">
          <w:rPr>
            <w:webHidden/>
          </w:rPr>
          <w:fldChar w:fldCharType="end"/>
        </w:r>
      </w:hyperlink>
    </w:p>
    <w:p w:rsidR="00B10EB2" w:rsidRDefault="00222181">
      <w:pPr>
        <w:pStyle w:val="TOC1"/>
        <w:rPr>
          <w:rFonts w:asciiTheme="minorHAnsi" w:eastAsiaTheme="minorEastAsia" w:hAnsiTheme="minorHAnsi" w:cstheme="minorBidi"/>
          <w:b w:val="0"/>
          <w:sz w:val="22"/>
          <w:szCs w:val="22"/>
        </w:rPr>
      </w:pPr>
      <w:hyperlink w:anchor="_Toc391565202" w:history="1">
        <w:r w:rsidR="00B10EB2" w:rsidRPr="002A2A59">
          <w:rPr>
            <w:rStyle w:val="Hyperlink"/>
          </w:rPr>
          <w:t>Intervention</w:t>
        </w:r>
        <w:r w:rsidR="00B10EB2">
          <w:rPr>
            <w:webHidden/>
          </w:rPr>
          <w:tab/>
        </w:r>
        <w:r w:rsidR="00B10EB2">
          <w:rPr>
            <w:webHidden/>
          </w:rPr>
          <w:fldChar w:fldCharType="begin"/>
        </w:r>
        <w:r w:rsidR="00B10EB2">
          <w:rPr>
            <w:webHidden/>
          </w:rPr>
          <w:instrText xml:space="preserve"> PAGEREF _Toc391565202 \h </w:instrText>
        </w:r>
        <w:r w:rsidR="00B10EB2">
          <w:rPr>
            <w:webHidden/>
          </w:rPr>
        </w:r>
        <w:r w:rsidR="00B10EB2">
          <w:rPr>
            <w:webHidden/>
          </w:rPr>
          <w:fldChar w:fldCharType="separate"/>
        </w:r>
        <w:r w:rsidR="00FC4758">
          <w:rPr>
            <w:webHidden/>
          </w:rPr>
          <w:t>7</w:t>
        </w:r>
        <w:r w:rsidR="00B10EB2">
          <w:rPr>
            <w:webHidden/>
          </w:rPr>
          <w:fldChar w:fldCharType="end"/>
        </w:r>
      </w:hyperlink>
    </w:p>
    <w:p w:rsidR="00B10EB2" w:rsidRDefault="00222181">
      <w:pPr>
        <w:pStyle w:val="TOC2"/>
        <w:rPr>
          <w:rFonts w:asciiTheme="minorHAnsi" w:eastAsiaTheme="minorEastAsia" w:hAnsiTheme="minorHAnsi" w:cstheme="minorBidi"/>
          <w:sz w:val="22"/>
          <w:szCs w:val="22"/>
          <w:lang w:val="en-AU" w:eastAsia="zh-CN"/>
        </w:rPr>
      </w:pPr>
      <w:hyperlink w:anchor="_Toc391565203" w:history="1">
        <w:r w:rsidR="00B10EB2" w:rsidRPr="002A2A59">
          <w:rPr>
            <w:rStyle w:val="Hyperlink"/>
          </w:rPr>
          <w:t>Description</w:t>
        </w:r>
        <w:r w:rsidR="00B10EB2">
          <w:rPr>
            <w:webHidden/>
          </w:rPr>
          <w:tab/>
        </w:r>
        <w:r w:rsidR="00B10EB2">
          <w:rPr>
            <w:webHidden/>
          </w:rPr>
          <w:fldChar w:fldCharType="begin"/>
        </w:r>
        <w:r w:rsidR="00B10EB2">
          <w:rPr>
            <w:webHidden/>
          </w:rPr>
          <w:instrText xml:space="preserve"> PAGEREF _Toc391565203 \h </w:instrText>
        </w:r>
        <w:r w:rsidR="00B10EB2">
          <w:rPr>
            <w:webHidden/>
          </w:rPr>
        </w:r>
        <w:r w:rsidR="00B10EB2">
          <w:rPr>
            <w:webHidden/>
          </w:rPr>
          <w:fldChar w:fldCharType="separate"/>
        </w:r>
        <w:r w:rsidR="00FC4758">
          <w:rPr>
            <w:webHidden/>
          </w:rPr>
          <w:t>7</w:t>
        </w:r>
        <w:r w:rsidR="00B10EB2">
          <w:rPr>
            <w:webHidden/>
          </w:rPr>
          <w:fldChar w:fldCharType="end"/>
        </w:r>
      </w:hyperlink>
    </w:p>
    <w:p w:rsidR="00B10EB2" w:rsidRDefault="00222181">
      <w:pPr>
        <w:pStyle w:val="TOC2"/>
        <w:rPr>
          <w:rFonts w:asciiTheme="minorHAnsi" w:eastAsiaTheme="minorEastAsia" w:hAnsiTheme="minorHAnsi" w:cstheme="minorBidi"/>
          <w:sz w:val="22"/>
          <w:szCs w:val="22"/>
          <w:lang w:val="en-AU" w:eastAsia="zh-CN"/>
        </w:rPr>
      </w:pPr>
      <w:hyperlink w:anchor="_Toc391565204" w:history="1">
        <w:r w:rsidR="00B10EB2" w:rsidRPr="002A2A59">
          <w:rPr>
            <w:rStyle w:val="Hyperlink"/>
          </w:rPr>
          <w:t>Delivery of the intervention</w:t>
        </w:r>
        <w:r w:rsidR="00B10EB2">
          <w:rPr>
            <w:webHidden/>
          </w:rPr>
          <w:tab/>
        </w:r>
        <w:r w:rsidR="00B10EB2">
          <w:rPr>
            <w:webHidden/>
          </w:rPr>
          <w:fldChar w:fldCharType="begin"/>
        </w:r>
        <w:r w:rsidR="00B10EB2">
          <w:rPr>
            <w:webHidden/>
          </w:rPr>
          <w:instrText xml:space="preserve"> PAGEREF _Toc391565204 \h </w:instrText>
        </w:r>
        <w:r w:rsidR="00B10EB2">
          <w:rPr>
            <w:webHidden/>
          </w:rPr>
        </w:r>
        <w:r w:rsidR="00B10EB2">
          <w:rPr>
            <w:webHidden/>
          </w:rPr>
          <w:fldChar w:fldCharType="separate"/>
        </w:r>
        <w:r w:rsidR="00FC4758">
          <w:rPr>
            <w:webHidden/>
          </w:rPr>
          <w:t>8</w:t>
        </w:r>
        <w:r w:rsidR="00B10EB2">
          <w:rPr>
            <w:webHidden/>
          </w:rPr>
          <w:fldChar w:fldCharType="end"/>
        </w:r>
      </w:hyperlink>
    </w:p>
    <w:p w:rsidR="00B10EB2" w:rsidRDefault="00222181">
      <w:pPr>
        <w:pStyle w:val="TOC2"/>
        <w:rPr>
          <w:rFonts w:asciiTheme="minorHAnsi" w:eastAsiaTheme="minorEastAsia" w:hAnsiTheme="minorHAnsi" w:cstheme="minorBidi"/>
          <w:sz w:val="22"/>
          <w:szCs w:val="22"/>
          <w:lang w:val="en-AU" w:eastAsia="zh-CN"/>
        </w:rPr>
      </w:pPr>
      <w:hyperlink w:anchor="_Toc391565205" w:history="1">
        <w:r w:rsidR="00B10EB2" w:rsidRPr="002A2A59">
          <w:rPr>
            <w:rStyle w:val="Hyperlink"/>
          </w:rPr>
          <w:t>Prerequisites</w:t>
        </w:r>
        <w:r w:rsidR="00B10EB2">
          <w:rPr>
            <w:webHidden/>
          </w:rPr>
          <w:tab/>
        </w:r>
        <w:r w:rsidR="00B10EB2">
          <w:rPr>
            <w:webHidden/>
          </w:rPr>
          <w:fldChar w:fldCharType="begin"/>
        </w:r>
        <w:r w:rsidR="00B10EB2">
          <w:rPr>
            <w:webHidden/>
          </w:rPr>
          <w:instrText xml:space="preserve"> PAGEREF _Toc391565205 \h </w:instrText>
        </w:r>
        <w:r w:rsidR="00B10EB2">
          <w:rPr>
            <w:webHidden/>
          </w:rPr>
        </w:r>
        <w:r w:rsidR="00B10EB2">
          <w:rPr>
            <w:webHidden/>
          </w:rPr>
          <w:fldChar w:fldCharType="separate"/>
        </w:r>
        <w:r w:rsidR="00FC4758">
          <w:rPr>
            <w:webHidden/>
          </w:rPr>
          <w:t>8</w:t>
        </w:r>
        <w:r w:rsidR="00B10EB2">
          <w:rPr>
            <w:webHidden/>
          </w:rPr>
          <w:fldChar w:fldCharType="end"/>
        </w:r>
      </w:hyperlink>
    </w:p>
    <w:p w:rsidR="00B10EB2" w:rsidRDefault="00222181">
      <w:pPr>
        <w:pStyle w:val="TOC2"/>
        <w:rPr>
          <w:rFonts w:asciiTheme="minorHAnsi" w:eastAsiaTheme="minorEastAsia" w:hAnsiTheme="minorHAnsi" w:cstheme="minorBidi"/>
          <w:sz w:val="22"/>
          <w:szCs w:val="22"/>
          <w:lang w:val="en-AU" w:eastAsia="zh-CN"/>
        </w:rPr>
      </w:pPr>
      <w:hyperlink w:anchor="_Toc391565206" w:history="1">
        <w:r w:rsidR="00B10EB2" w:rsidRPr="002A2A59">
          <w:rPr>
            <w:rStyle w:val="Hyperlink"/>
          </w:rPr>
          <w:t>Co-administered and associated interventions</w:t>
        </w:r>
        <w:r w:rsidR="00B10EB2">
          <w:rPr>
            <w:webHidden/>
          </w:rPr>
          <w:tab/>
        </w:r>
        <w:r w:rsidR="00B10EB2">
          <w:rPr>
            <w:webHidden/>
          </w:rPr>
          <w:fldChar w:fldCharType="begin"/>
        </w:r>
        <w:r w:rsidR="00B10EB2">
          <w:rPr>
            <w:webHidden/>
          </w:rPr>
          <w:instrText xml:space="preserve"> PAGEREF _Toc391565206 \h </w:instrText>
        </w:r>
        <w:r w:rsidR="00B10EB2">
          <w:rPr>
            <w:webHidden/>
          </w:rPr>
        </w:r>
        <w:r w:rsidR="00B10EB2">
          <w:rPr>
            <w:webHidden/>
          </w:rPr>
          <w:fldChar w:fldCharType="separate"/>
        </w:r>
        <w:r w:rsidR="00FC4758">
          <w:rPr>
            <w:webHidden/>
          </w:rPr>
          <w:t>8</w:t>
        </w:r>
        <w:r w:rsidR="00B10EB2">
          <w:rPr>
            <w:webHidden/>
          </w:rPr>
          <w:fldChar w:fldCharType="end"/>
        </w:r>
      </w:hyperlink>
    </w:p>
    <w:p w:rsidR="00B10EB2" w:rsidRDefault="00222181">
      <w:pPr>
        <w:pStyle w:val="TOC1"/>
        <w:rPr>
          <w:rFonts w:asciiTheme="minorHAnsi" w:eastAsiaTheme="minorEastAsia" w:hAnsiTheme="minorHAnsi" w:cstheme="minorBidi"/>
          <w:b w:val="0"/>
          <w:sz w:val="22"/>
          <w:szCs w:val="22"/>
        </w:rPr>
      </w:pPr>
      <w:hyperlink w:anchor="_Toc391565207" w:history="1">
        <w:r w:rsidR="00B10EB2" w:rsidRPr="002A2A59">
          <w:rPr>
            <w:rStyle w:val="Hyperlink"/>
          </w:rPr>
          <w:t>Listing proposed and options for MSAC consideration</w:t>
        </w:r>
        <w:r w:rsidR="00B10EB2">
          <w:rPr>
            <w:webHidden/>
          </w:rPr>
          <w:tab/>
        </w:r>
        <w:r w:rsidR="00B10EB2">
          <w:rPr>
            <w:webHidden/>
          </w:rPr>
          <w:fldChar w:fldCharType="begin"/>
        </w:r>
        <w:r w:rsidR="00B10EB2">
          <w:rPr>
            <w:webHidden/>
          </w:rPr>
          <w:instrText xml:space="preserve"> PAGEREF _Toc391565207 \h </w:instrText>
        </w:r>
        <w:r w:rsidR="00B10EB2">
          <w:rPr>
            <w:webHidden/>
          </w:rPr>
        </w:r>
        <w:r w:rsidR="00B10EB2">
          <w:rPr>
            <w:webHidden/>
          </w:rPr>
          <w:fldChar w:fldCharType="separate"/>
        </w:r>
        <w:r w:rsidR="00FC4758">
          <w:rPr>
            <w:webHidden/>
          </w:rPr>
          <w:t>9</w:t>
        </w:r>
        <w:r w:rsidR="00B10EB2">
          <w:rPr>
            <w:webHidden/>
          </w:rPr>
          <w:fldChar w:fldCharType="end"/>
        </w:r>
      </w:hyperlink>
    </w:p>
    <w:p w:rsidR="00B10EB2" w:rsidRDefault="00222181">
      <w:pPr>
        <w:pStyle w:val="TOC2"/>
        <w:rPr>
          <w:rFonts w:asciiTheme="minorHAnsi" w:eastAsiaTheme="minorEastAsia" w:hAnsiTheme="minorHAnsi" w:cstheme="minorBidi"/>
          <w:sz w:val="22"/>
          <w:szCs w:val="22"/>
          <w:lang w:val="en-AU" w:eastAsia="zh-CN"/>
        </w:rPr>
      </w:pPr>
      <w:hyperlink w:anchor="_Toc391565208" w:history="1">
        <w:r w:rsidR="00B10EB2" w:rsidRPr="002A2A59">
          <w:rPr>
            <w:rStyle w:val="Hyperlink"/>
          </w:rPr>
          <w:t>Proposed MBS listing</w:t>
        </w:r>
        <w:r w:rsidR="00B10EB2">
          <w:rPr>
            <w:webHidden/>
          </w:rPr>
          <w:tab/>
        </w:r>
        <w:r w:rsidR="00B10EB2">
          <w:rPr>
            <w:webHidden/>
          </w:rPr>
          <w:fldChar w:fldCharType="begin"/>
        </w:r>
        <w:r w:rsidR="00B10EB2">
          <w:rPr>
            <w:webHidden/>
          </w:rPr>
          <w:instrText xml:space="preserve"> PAGEREF _Toc391565208 \h </w:instrText>
        </w:r>
        <w:r w:rsidR="00B10EB2">
          <w:rPr>
            <w:webHidden/>
          </w:rPr>
        </w:r>
        <w:r w:rsidR="00B10EB2">
          <w:rPr>
            <w:webHidden/>
          </w:rPr>
          <w:fldChar w:fldCharType="separate"/>
        </w:r>
        <w:r w:rsidR="00FC4758">
          <w:rPr>
            <w:webHidden/>
          </w:rPr>
          <w:t>9</w:t>
        </w:r>
        <w:r w:rsidR="00B10EB2">
          <w:rPr>
            <w:webHidden/>
          </w:rPr>
          <w:fldChar w:fldCharType="end"/>
        </w:r>
      </w:hyperlink>
    </w:p>
    <w:p w:rsidR="00B10EB2" w:rsidRDefault="00222181">
      <w:pPr>
        <w:pStyle w:val="TOC2"/>
        <w:rPr>
          <w:rFonts w:asciiTheme="minorHAnsi" w:eastAsiaTheme="minorEastAsia" w:hAnsiTheme="minorHAnsi" w:cstheme="minorBidi"/>
          <w:sz w:val="22"/>
          <w:szCs w:val="22"/>
          <w:lang w:val="en-AU" w:eastAsia="zh-CN"/>
        </w:rPr>
      </w:pPr>
      <w:hyperlink w:anchor="_Toc391565209" w:history="1">
        <w:r w:rsidR="00B10EB2" w:rsidRPr="002A2A59">
          <w:rPr>
            <w:rStyle w:val="Hyperlink"/>
          </w:rPr>
          <w:t>Clinical place for proposed intervention</w:t>
        </w:r>
        <w:r w:rsidR="00B10EB2">
          <w:rPr>
            <w:webHidden/>
          </w:rPr>
          <w:tab/>
        </w:r>
        <w:r w:rsidR="00B10EB2">
          <w:rPr>
            <w:webHidden/>
          </w:rPr>
          <w:fldChar w:fldCharType="begin"/>
        </w:r>
        <w:r w:rsidR="00B10EB2">
          <w:rPr>
            <w:webHidden/>
          </w:rPr>
          <w:instrText xml:space="preserve"> PAGEREF _Toc391565209 \h </w:instrText>
        </w:r>
        <w:r w:rsidR="00B10EB2">
          <w:rPr>
            <w:webHidden/>
          </w:rPr>
        </w:r>
        <w:r w:rsidR="00B10EB2">
          <w:rPr>
            <w:webHidden/>
          </w:rPr>
          <w:fldChar w:fldCharType="separate"/>
        </w:r>
        <w:r w:rsidR="00FC4758">
          <w:rPr>
            <w:webHidden/>
          </w:rPr>
          <w:t>11</w:t>
        </w:r>
        <w:r w:rsidR="00B10EB2">
          <w:rPr>
            <w:webHidden/>
          </w:rPr>
          <w:fldChar w:fldCharType="end"/>
        </w:r>
      </w:hyperlink>
    </w:p>
    <w:p w:rsidR="00B10EB2" w:rsidRDefault="00222181">
      <w:pPr>
        <w:pStyle w:val="TOC1"/>
        <w:rPr>
          <w:rFonts w:asciiTheme="minorHAnsi" w:eastAsiaTheme="minorEastAsia" w:hAnsiTheme="minorHAnsi" w:cstheme="minorBidi"/>
          <w:b w:val="0"/>
          <w:sz w:val="22"/>
          <w:szCs w:val="22"/>
        </w:rPr>
      </w:pPr>
      <w:hyperlink w:anchor="_Toc391565210" w:history="1">
        <w:r w:rsidR="00B10EB2" w:rsidRPr="002A2A59">
          <w:rPr>
            <w:rStyle w:val="Hyperlink"/>
          </w:rPr>
          <w:t>Comparator</w:t>
        </w:r>
        <w:r w:rsidR="00B10EB2">
          <w:rPr>
            <w:webHidden/>
          </w:rPr>
          <w:tab/>
        </w:r>
        <w:r w:rsidR="00B10EB2">
          <w:rPr>
            <w:webHidden/>
          </w:rPr>
          <w:fldChar w:fldCharType="begin"/>
        </w:r>
        <w:r w:rsidR="00B10EB2">
          <w:rPr>
            <w:webHidden/>
          </w:rPr>
          <w:instrText xml:space="preserve"> PAGEREF _Toc391565210 \h </w:instrText>
        </w:r>
        <w:r w:rsidR="00B10EB2">
          <w:rPr>
            <w:webHidden/>
          </w:rPr>
        </w:r>
        <w:r w:rsidR="00B10EB2">
          <w:rPr>
            <w:webHidden/>
          </w:rPr>
          <w:fldChar w:fldCharType="separate"/>
        </w:r>
        <w:r w:rsidR="00FC4758">
          <w:rPr>
            <w:webHidden/>
          </w:rPr>
          <w:t>13</w:t>
        </w:r>
        <w:r w:rsidR="00B10EB2">
          <w:rPr>
            <w:webHidden/>
          </w:rPr>
          <w:fldChar w:fldCharType="end"/>
        </w:r>
      </w:hyperlink>
    </w:p>
    <w:p w:rsidR="00B10EB2" w:rsidRDefault="00222181">
      <w:pPr>
        <w:pStyle w:val="TOC1"/>
        <w:rPr>
          <w:rFonts w:asciiTheme="minorHAnsi" w:eastAsiaTheme="minorEastAsia" w:hAnsiTheme="minorHAnsi" w:cstheme="minorBidi"/>
          <w:b w:val="0"/>
          <w:sz w:val="22"/>
          <w:szCs w:val="22"/>
        </w:rPr>
      </w:pPr>
      <w:hyperlink w:anchor="_Toc391565211" w:history="1">
        <w:r w:rsidR="00A2552B" w:rsidRPr="002A2A59">
          <w:rPr>
            <w:rStyle w:val="Hyperlink"/>
          </w:rPr>
          <w:t>Clinical claim</w:t>
        </w:r>
        <w:r w:rsidR="00A2552B">
          <w:rPr>
            <w:webHidden/>
          </w:rPr>
          <w:tab/>
        </w:r>
        <w:r w:rsidR="00A2552B">
          <w:rPr>
            <w:webHidden/>
          </w:rPr>
          <w:fldChar w:fldCharType="begin"/>
        </w:r>
        <w:r w:rsidR="00A2552B">
          <w:rPr>
            <w:webHidden/>
          </w:rPr>
          <w:instrText xml:space="preserve"> PAGEREF _Toc391565211 \h </w:instrText>
        </w:r>
        <w:r w:rsidR="00A2552B">
          <w:rPr>
            <w:webHidden/>
          </w:rPr>
        </w:r>
        <w:r w:rsidR="00A2552B">
          <w:rPr>
            <w:webHidden/>
          </w:rPr>
          <w:fldChar w:fldCharType="separate"/>
        </w:r>
        <w:r w:rsidR="00FC4758">
          <w:rPr>
            <w:webHidden/>
          </w:rPr>
          <w:t>17</w:t>
        </w:r>
        <w:r w:rsidR="00A2552B">
          <w:rPr>
            <w:webHidden/>
          </w:rPr>
          <w:fldChar w:fldCharType="end"/>
        </w:r>
      </w:hyperlink>
    </w:p>
    <w:p w:rsidR="00B10EB2" w:rsidRDefault="00222181">
      <w:pPr>
        <w:pStyle w:val="TOC1"/>
        <w:rPr>
          <w:rFonts w:asciiTheme="minorHAnsi" w:eastAsiaTheme="minorEastAsia" w:hAnsiTheme="minorHAnsi" w:cstheme="minorBidi"/>
          <w:b w:val="0"/>
          <w:sz w:val="22"/>
          <w:szCs w:val="22"/>
        </w:rPr>
      </w:pPr>
      <w:hyperlink w:anchor="_Toc391565212" w:history="1">
        <w:r w:rsidR="00B10EB2" w:rsidRPr="002A2A59">
          <w:rPr>
            <w:rStyle w:val="Hyperlink"/>
          </w:rPr>
          <w:t>Outcomes and health care resources affected by introduction of proposed intervention</w:t>
        </w:r>
        <w:r w:rsidR="00B10EB2">
          <w:rPr>
            <w:webHidden/>
          </w:rPr>
          <w:tab/>
        </w:r>
        <w:r w:rsidR="00B10EB2">
          <w:rPr>
            <w:webHidden/>
          </w:rPr>
          <w:fldChar w:fldCharType="begin"/>
        </w:r>
        <w:r w:rsidR="00B10EB2">
          <w:rPr>
            <w:webHidden/>
          </w:rPr>
          <w:instrText xml:space="preserve"> PAGEREF _Toc391565212 \h </w:instrText>
        </w:r>
        <w:r w:rsidR="00B10EB2">
          <w:rPr>
            <w:webHidden/>
          </w:rPr>
        </w:r>
        <w:r w:rsidR="00B10EB2">
          <w:rPr>
            <w:webHidden/>
          </w:rPr>
          <w:fldChar w:fldCharType="separate"/>
        </w:r>
        <w:r w:rsidR="00FC4758">
          <w:rPr>
            <w:webHidden/>
          </w:rPr>
          <w:t>18</w:t>
        </w:r>
        <w:r w:rsidR="00B10EB2">
          <w:rPr>
            <w:webHidden/>
          </w:rPr>
          <w:fldChar w:fldCharType="end"/>
        </w:r>
      </w:hyperlink>
    </w:p>
    <w:p w:rsidR="00B10EB2" w:rsidRDefault="00222181">
      <w:pPr>
        <w:pStyle w:val="TOC2"/>
        <w:rPr>
          <w:rFonts w:asciiTheme="minorHAnsi" w:eastAsiaTheme="minorEastAsia" w:hAnsiTheme="minorHAnsi" w:cstheme="minorBidi"/>
          <w:sz w:val="22"/>
          <w:szCs w:val="22"/>
          <w:lang w:val="en-AU" w:eastAsia="zh-CN"/>
        </w:rPr>
      </w:pPr>
      <w:hyperlink w:anchor="_Toc391565213" w:history="1">
        <w:r w:rsidR="00B10EB2" w:rsidRPr="002A2A59">
          <w:rPr>
            <w:rStyle w:val="Hyperlink"/>
          </w:rPr>
          <w:t>Outcomes</w:t>
        </w:r>
        <w:r w:rsidR="00B10EB2">
          <w:rPr>
            <w:webHidden/>
          </w:rPr>
          <w:tab/>
        </w:r>
        <w:r w:rsidR="00B10EB2">
          <w:rPr>
            <w:webHidden/>
          </w:rPr>
          <w:fldChar w:fldCharType="begin"/>
        </w:r>
        <w:r w:rsidR="00B10EB2">
          <w:rPr>
            <w:webHidden/>
          </w:rPr>
          <w:instrText xml:space="preserve"> PAGEREF _Toc391565213 \h </w:instrText>
        </w:r>
        <w:r w:rsidR="00B10EB2">
          <w:rPr>
            <w:webHidden/>
          </w:rPr>
        </w:r>
        <w:r w:rsidR="00B10EB2">
          <w:rPr>
            <w:webHidden/>
          </w:rPr>
          <w:fldChar w:fldCharType="separate"/>
        </w:r>
        <w:r w:rsidR="00FC4758">
          <w:rPr>
            <w:webHidden/>
          </w:rPr>
          <w:t>18</w:t>
        </w:r>
        <w:r w:rsidR="00B10EB2">
          <w:rPr>
            <w:webHidden/>
          </w:rPr>
          <w:fldChar w:fldCharType="end"/>
        </w:r>
      </w:hyperlink>
    </w:p>
    <w:p w:rsidR="00B10EB2" w:rsidRDefault="00222181">
      <w:pPr>
        <w:pStyle w:val="TOC2"/>
        <w:rPr>
          <w:rFonts w:asciiTheme="minorHAnsi" w:eastAsiaTheme="minorEastAsia" w:hAnsiTheme="minorHAnsi" w:cstheme="minorBidi"/>
          <w:sz w:val="22"/>
          <w:szCs w:val="22"/>
          <w:lang w:val="en-AU" w:eastAsia="zh-CN"/>
        </w:rPr>
      </w:pPr>
      <w:hyperlink w:anchor="_Toc391565214" w:history="1">
        <w:r w:rsidR="00B10EB2" w:rsidRPr="002A2A59">
          <w:rPr>
            <w:rStyle w:val="Hyperlink"/>
          </w:rPr>
          <w:t>Health care resources</w:t>
        </w:r>
        <w:r w:rsidR="00B10EB2">
          <w:rPr>
            <w:webHidden/>
          </w:rPr>
          <w:tab/>
        </w:r>
        <w:r w:rsidR="00B10EB2">
          <w:rPr>
            <w:webHidden/>
          </w:rPr>
          <w:fldChar w:fldCharType="begin"/>
        </w:r>
        <w:r w:rsidR="00B10EB2">
          <w:rPr>
            <w:webHidden/>
          </w:rPr>
          <w:instrText xml:space="preserve"> PAGEREF _Toc391565214 \h </w:instrText>
        </w:r>
        <w:r w:rsidR="00B10EB2">
          <w:rPr>
            <w:webHidden/>
          </w:rPr>
        </w:r>
        <w:r w:rsidR="00B10EB2">
          <w:rPr>
            <w:webHidden/>
          </w:rPr>
          <w:fldChar w:fldCharType="separate"/>
        </w:r>
        <w:r w:rsidR="00FC4758">
          <w:rPr>
            <w:webHidden/>
          </w:rPr>
          <w:t>18</w:t>
        </w:r>
        <w:r w:rsidR="00B10EB2">
          <w:rPr>
            <w:webHidden/>
          </w:rPr>
          <w:fldChar w:fldCharType="end"/>
        </w:r>
      </w:hyperlink>
    </w:p>
    <w:p w:rsidR="00B10EB2" w:rsidRDefault="00222181">
      <w:pPr>
        <w:pStyle w:val="TOC1"/>
        <w:rPr>
          <w:rFonts w:asciiTheme="minorHAnsi" w:eastAsiaTheme="minorEastAsia" w:hAnsiTheme="minorHAnsi" w:cstheme="minorBidi"/>
          <w:b w:val="0"/>
          <w:sz w:val="22"/>
          <w:szCs w:val="22"/>
        </w:rPr>
      </w:pPr>
      <w:hyperlink w:anchor="_Toc391565215" w:history="1">
        <w:r w:rsidR="00B10EB2" w:rsidRPr="002A2A59">
          <w:rPr>
            <w:rStyle w:val="Hyperlink"/>
          </w:rPr>
          <w:t>Proposed structure of economic evaluation (decision-analytic)</w:t>
        </w:r>
        <w:r w:rsidR="00B10EB2">
          <w:rPr>
            <w:webHidden/>
          </w:rPr>
          <w:tab/>
        </w:r>
        <w:r w:rsidR="00B10EB2">
          <w:rPr>
            <w:webHidden/>
          </w:rPr>
          <w:fldChar w:fldCharType="begin"/>
        </w:r>
        <w:r w:rsidR="00B10EB2">
          <w:rPr>
            <w:webHidden/>
          </w:rPr>
          <w:instrText xml:space="preserve"> PAGEREF _Toc391565215 \h </w:instrText>
        </w:r>
        <w:r w:rsidR="00B10EB2">
          <w:rPr>
            <w:webHidden/>
          </w:rPr>
        </w:r>
        <w:r w:rsidR="00B10EB2">
          <w:rPr>
            <w:webHidden/>
          </w:rPr>
          <w:fldChar w:fldCharType="separate"/>
        </w:r>
        <w:r w:rsidR="00FC4758">
          <w:rPr>
            <w:webHidden/>
          </w:rPr>
          <w:t>20</w:t>
        </w:r>
        <w:r w:rsidR="00B10EB2">
          <w:rPr>
            <w:webHidden/>
          </w:rPr>
          <w:fldChar w:fldCharType="end"/>
        </w:r>
      </w:hyperlink>
    </w:p>
    <w:p w:rsidR="000D5CF9" w:rsidRPr="00A34E9C" w:rsidRDefault="00E66D7F" w:rsidP="000901A8">
      <w:r w:rsidRPr="00A34E9C">
        <w:fldChar w:fldCharType="end"/>
      </w:r>
    </w:p>
    <w:p w:rsidR="000D5CF9" w:rsidRPr="00A34E9C" w:rsidRDefault="000D5CF9" w:rsidP="000901A8">
      <w:r w:rsidRPr="00A34E9C">
        <w:br w:type="page"/>
      </w:r>
    </w:p>
    <w:p w:rsidR="000D5CF9" w:rsidRPr="00A34E9C" w:rsidRDefault="000D5CF9" w:rsidP="000901A8">
      <w:pPr>
        <w:pStyle w:val="Heading1"/>
      </w:pPr>
      <w:bookmarkStart w:id="2" w:name="_Toc391565196"/>
      <w:bookmarkEnd w:id="0"/>
      <w:r w:rsidRPr="00A34E9C">
        <w:lastRenderedPageBreak/>
        <w:t>MSAC and PASC</w:t>
      </w:r>
      <w:bookmarkEnd w:id="2"/>
    </w:p>
    <w:p w:rsidR="000D5CF9" w:rsidRPr="00A34E9C" w:rsidRDefault="000D5CF9" w:rsidP="000901A8">
      <w:r w:rsidRPr="00A34E9C">
        <w:t>The Medical Services Advisory Committee (MSAC) is an independent expert committee appointed by the Australian Government Health Minister to strengthen the role of evidence in health financing decisions in Australia. MSAC advises the Commonwealth Minister for Health on the evidence relating to the safety, effectiveness, and cost-effectiveness of new and existing medical technologies and procedures and under what circumstances public funding should be supported.</w:t>
      </w:r>
    </w:p>
    <w:p w:rsidR="000D5CF9" w:rsidRPr="000901A8" w:rsidRDefault="000D5CF9" w:rsidP="000901A8">
      <w:r w:rsidRPr="000901A8">
        <w:t>The Protocol Advisory Sub-Committee (PASC) is a standing sub-committee of MSAC.</w:t>
      </w:r>
      <w:r w:rsidR="00193577">
        <w:t xml:space="preserve"> </w:t>
      </w:r>
      <w:r w:rsidRPr="000901A8">
        <w:t>Its primary objective is the determination of protocols to guide clinical and economic assessments of medical interventions proposed for public funding.</w:t>
      </w:r>
    </w:p>
    <w:p w:rsidR="000D5CF9" w:rsidRPr="00A34E9C" w:rsidRDefault="000D5CF9" w:rsidP="000901A8">
      <w:pPr>
        <w:pStyle w:val="Heading2"/>
      </w:pPr>
      <w:bookmarkStart w:id="3" w:name="_Toc391565197"/>
      <w:r w:rsidRPr="00A34E9C">
        <w:t>Purpose of this document</w:t>
      </w:r>
      <w:bookmarkEnd w:id="3"/>
    </w:p>
    <w:p w:rsidR="000D5CF9" w:rsidRPr="00A34E9C" w:rsidRDefault="000D5CF9" w:rsidP="000F5B84">
      <w:r w:rsidRPr="00A34E9C">
        <w:t>This document is intended to provide a draft decision analytic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rsidR="000D5CF9" w:rsidRPr="00A34E9C" w:rsidRDefault="000D5CF9" w:rsidP="000901A8">
      <w:r w:rsidRPr="00A34E9C">
        <w:t>The protocol guiding the assessment of the health intervention has been developed using the widely accepted “PICO” approach. The PICO approach involves a clear articulation of the following aspects of the research question that the assessment is intended to answer:</w:t>
      </w:r>
    </w:p>
    <w:p w:rsidR="000D5CF9" w:rsidRPr="00A34E9C" w:rsidRDefault="000D5CF9" w:rsidP="000901A8">
      <w:pPr>
        <w:pStyle w:val="ListParagraph"/>
      </w:pPr>
      <w:r w:rsidRPr="00A34E9C">
        <w:rPr>
          <w:b/>
          <w:u w:val="single"/>
        </w:rPr>
        <w:t>P</w:t>
      </w:r>
      <w:r w:rsidRPr="00A34E9C">
        <w:t>atients – specification of the characteristics of the patients in whom the intervention is to be considered for use;</w:t>
      </w:r>
    </w:p>
    <w:p w:rsidR="000D5CF9" w:rsidRPr="00A34E9C" w:rsidRDefault="000D5CF9" w:rsidP="000901A8">
      <w:pPr>
        <w:pStyle w:val="ListParagraph"/>
      </w:pPr>
      <w:r w:rsidRPr="00A34E9C">
        <w:rPr>
          <w:b/>
          <w:u w:val="single"/>
        </w:rPr>
        <w:t>I</w:t>
      </w:r>
      <w:r w:rsidRPr="00A34E9C">
        <w:t>ntervention – specification of the proposed intervention</w:t>
      </w:r>
    </w:p>
    <w:p w:rsidR="000D5CF9" w:rsidRPr="00A34E9C" w:rsidRDefault="000D5CF9" w:rsidP="000901A8">
      <w:pPr>
        <w:pStyle w:val="ListParagraph"/>
      </w:pPr>
      <w:r w:rsidRPr="00A34E9C">
        <w:rPr>
          <w:b/>
          <w:u w:val="single"/>
        </w:rPr>
        <w:t>C</w:t>
      </w:r>
      <w:r w:rsidRPr="00A34E9C">
        <w:t>omparator – specification of the therapy most likely to be replaced by the proposed intervention</w:t>
      </w:r>
    </w:p>
    <w:p w:rsidR="000D5CF9" w:rsidRPr="00A34E9C" w:rsidRDefault="000D5CF9" w:rsidP="000901A8">
      <w:pPr>
        <w:pStyle w:val="ListParagraph"/>
      </w:pPr>
      <w:r w:rsidRPr="00A34E9C">
        <w:rPr>
          <w:b/>
          <w:u w:val="single"/>
        </w:rPr>
        <w:t>O</w:t>
      </w:r>
      <w:r w:rsidRPr="00A34E9C">
        <w:t>utcomes – specification of the health outcomes and the healthcare resources likely to be affected by the introduction of the proposed intervention</w:t>
      </w:r>
    </w:p>
    <w:p w:rsidR="000D5CF9" w:rsidRPr="00A34E9C" w:rsidRDefault="000D5CF9" w:rsidP="000901A8">
      <w:pPr>
        <w:rPr>
          <w:color w:val="215868"/>
          <w:szCs w:val="32"/>
        </w:rPr>
      </w:pPr>
      <w:r w:rsidRPr="00A34E9C">
        <w:br w:type="page"/>
      </w:r>
    </w:p>
    <w:p w:rsidR="000D5CF9" w:rsidRPr="000901A8" w:rsidRDefault="000D5CF9" w:rsidP="000901A8">
      <w:pPr>
        <w:pStyle w:val="Heading1"/>
      </w:pPr>
      <w:bookmarkStart w:id="4" w:name="_Toc391565198"/>
      <w:r w:rsidRPr="000901A8">
        <w:lastRenderedPageBreak/>
        <w:t>Purpose of application</w:t>
      </w:r>
      <w:bookmarkEnd w:id="4"/>
    </w:p>
    <w:p w:rsidR="000F5B84" w:rsidRDefault="000D5CF9" w:rsidP="007B2CD2">
      <w:r w:rsidRPr="00C07A1F">
        <w:t xml:space="preserve">A </w:t>
      </w:r>
      <w:r w:rsidR="001C1F4B" w:rsidRPr="00C07A1F">
        <w:t>request for</w:t>
      </w:r>
      <w:r w:rsidRPr="00C07A1F">
        <w:t xml:space="preserve"> MBS listing of </w:t>
      </w:r>
      <w:r w:rsidR="001C1F4B" w:rsidRPr="00C07A1F">
        <w:t>insertion of synthetic sling</w:t>
      </w:r>
      <w:r w:rsidRPr="00C07A1F">
        <w:t xml:space="preserve"> </w:t>
      </w:r>
      <w:r w:rsidR="001C1F4B" w:rsidRPr="00C07A1F">
        <w:t xml:space="preserve">for the treatment of male stress urinary incontinence </w:t>
      </w:r>
      <w:r w:rsidRPr="00C07A1F">
        <w:t xml:space="preserve">was received from </w:t>
      </w:r>
      <w:r w:rsidR="00D97927" w:rsidRPr="00C07A1F">
        <w:t>American Medical Systems Australia Pty Ltd</w:t>
      </w:r>
      <w:r w:rsidRPr="00C07A1F">
        <w:t xml:space="preserve"> by the Department of Health in </w:t>
      </w:r>
      <w:r w:rsidR="007B2CD2">
        <w:t>September</w:t>
      </w:r>
      <w:r w:rsidR="00D97927" w:rsidRPr="00C07A1F">
        <w:t xml:space="preserve"> 2013</w:t>
      </w:r>
      <w:r w:rsidRPr="00C07A1F">
        <w:t xml:space="preserve">. </w:t>
      </w:r>
      <w:r w:rsidR="00D97927" w:rsidRPr="00C07A1F">
        <w:t xml:space="preserve">The </w:t>
      </w:r>
      <w:r w:rsidR="00AE4870">
        <w:t>a</w:t>
      </w:r>
      <w:r w:rsidR="00C07A1F" w:rsidRPr="00C07A1F">
        <w:t xml:space="preserve">pplication </w:t>
      </w:r>
      <w:r w:rsidR="000F5B84">
        <w:t>states that “[t]he Department of Health has requested either a new code or a modification of an existing code to better reflect the service with regard to implantation of a synthetic sling”</w:t>
      </w:r>
      <w:r w:rsidR="00C07A1F" w:rsidRPr="00C07A1F">
        <w:t>.</w:t>
      </w:r>
      <w:r w:rsidR="000F5B84">
        <w:t xml:space="preserve"> The </w:t>
      </w:r>
      <w:r w:rsidR="00AE4870">
        <w:t>a</w:t>
      </w:r>
      <w:r w:rsidR="000F5B84">
        <w:t>pplication</w:t>
      </w:r>
      <w:r w:rsidR="00C07A1F" w:rsidRPr="00C07A1F">
        <w:t xml:space="preserve"> </w:t>
      </w:r>
      <w:r w:rsidR="000F5B84">
        <w:t xml:space="preserve">also states that the service </w:t>
      </w:r>
      <w:r w:rsidR="00B22F5C">
        <w:t xml:space="preserve">of sling insertion </w:t>
      </w:r>
      <w:r w:rsidR="002818FD">
        <w:t xml:space="preserve">is currently being </w:t>
      </w:r>
      <w:r w:rsidR="000F5B84">
        <w:t xml:space="preserve">claimed under MBS item 37042. The </w:t>
      </w:r>
      <w:r w:rsidR="00AE4870">
        <w:t>a</w:t>
      </w:r>
      <w:r w:rsidR="000F5B84">
        <w:t xml:space="preserve">pplication does not state which MBS </w:t>
      </w:r>
      <w:r w:rsidR="002818FD">
        <w:t>item</w:t>
      </w:r>
      <w:r w:rsidR="000F5B84">
        <w:t xml:space="preserve"> </w:t>
      </w:r>
      <w:r w:rsidR="00623F5B">
        <w:br/>
      </w:r>
      <w:r w:rsidR="000F5B84">
        <w:t xml:space="preserve">(if any) </w:t>
      </w:r>
      <w:r w:rsidR="00B22F5C">
        <w:t>is</w:t>
      </w:r>
      <w:r w:rsidR="000F5B84">
        <w:t xml:space="preserve"> currently claimed </w:t>
      </w:r>
      <w:r w:rsidR="00B22F5C">
        <w:t xml:space="preserve">for adjustment or removal of the </w:t>
      </w:r>
      <w:r w:rsidR="002818FD">
        <w:t xml:space="preserve">synthetic </w:t>
      </w:r>
      <w:r w:rsidR="00B22F5C">
        <w:t xml:space="preserve">sling, </w:t>
      </w:r>
      <w:r w:rsidR="002818FD">
        <w:t xml:space="preserve">to </w:t>
      </w:r>
      <w:r w:rsidR="00B22F5C">
        <w:t xml:space="preserve">which MBS </w:t>
      </w:r>
      <w:r w:rsidR="002818FD">
        <w:t xml:space="preserve">item </w:t>
      </w:r>
      <w:r w:rsidR="00B22F5C">
        <w:t>37341 may apply.</w:t>
      </w:r>
    </w:p>
    <w:p w:rsidR="00B22F5C" w:rsidRDefault="000F5B84" w:rsidP="00B22F5C">
      <w:pPr>
        <w:spacing w:after="0"/>
      </w:pPr>
      <w:r>
        <w:t xml:space="preserve">The </w:t>
      </w:r>
      <w:r w:rsidR="00AE4870">
        <w:t>a</w:t>
      </w:r>
      <w:r>
        <w:t xml:space="preserve">pplication proposes three </w:t>
      </w:r>
      <w:r w:rsidR="002818FD">
        <w:t xml:space="preserve">new </w:t>
      </w:r>
      <w:r>
        <w:t>MBS item</w:t>
      </w:r>
      <w:r w:rsidR="002818FD">
        <w:t>s</w:t>
      </w:r>
      <w:r>
        <w:t xml:space="preserve"> for</w:t>
      </w:r>
      <w:r w:rsidR="00B22F5C">
        <w:t>:</w:t>
      </w:r>
    </w:p>
    <w:p w:rsidR="00B22F5C" w:rsidRDefault="000F5B84" w:rsidP="00B22F5C">
      <w:pPr>
        <w:spacing w:after="0"/>
      </w:pPr>
      <w:r>
        <w:t xml:space="preserve">(1) </w:t>
      </w:r>
      <w:proofErr w:type="gramStart"/>
      <w:r w:rsidR="002818FD">
        <w:t>synthetic</w:t>
      </w:r>
      <w:proofErr w:type="gramEnd"/>
      <w:r w:rsidR="002818FD">
        <w:t xml:space="preserve"> </w:t>
      </w:r>
      <w:r>
        <w:t>sling insertion</w:t>
      </w:r>
      <w:r w:rsidR="00B22F5C">
        <w:t>;</w:t>
      </w:r>
      <w:r>
        <w:t xml:space="preserve"> </w:t>
      </w:r>
    </w:p>
    <w:p w:rsidR="00B22F5C" w:rsidRDefault="000F5B84" w:rsidP="00B22F5C">
      <w:pPr>
        <w:spacing w:after="0"/>
      </w:pPr>
      <w:r>
        <w:t xml:space="preserve">(2) </w:t>
      </w:r>
      <w:proofErr w:type="gramStart"/>
      <w:r w:rsidR="002818FD">
        <w:t>synthetic</w:t>
      </w:r>
      <w:proofErr w:type="gramEnd"/>
      <w:r w:rsidR="002818FD">
        <w:t xml:space="preserve"> </w:t>
      </w:r>
      <w:r>
        <w:t>sling adjustment</w:t>
      </w:r>
      <w:r w:rsidR="00B22F5C">
        <w:t>;</w:t>
      </w:r>
      <w:r>
        <w:t xml:space="preserve"> and </w:t>
      </w:r>
    </w:p>
    <w:p w:rsidR="000D5CF9" w:rsidRDefault="000F5B84" w:rsidP="000F5B84">
      <w:r>
        <w:t>(3)</w:t>
      </w:r>
      <w:r w:rsidR="00C07A1F" w:rsidRPr="00C07A1F">
        <w:t xml:space="preserve"> </w:t>
      </w:r>
      <w:proofErr w:type="gramStart"/>
      <w:r w:rsidR="002818FD">
        <w:t>synthetic</w:t>
      </w:r>
      <w:proofErr w:type="gramEnd"/>
      <w:r w:rsidR="002818FD">
        <w:t xml:space="preserve"> </w:t>
      </w:r>
      <w:r>
        <w:t>sling removal.</w:t>
      </w:r>
    </w:p>
    <w:p w:rsidR="000D5CF9" w:rsidRDefault="000D5CF9" w:rsidP="00AC07F7">
      <w:pPr>
        <w:pStyle w:val="Heading1"/>
      </w:pPr>
      <w:bookmarkStart w:id="5" w:name="_Toc391565199"/>
      <w:r>
        <w:t>Background</w:t>
      </w:r>
      <w:bookmarkEnd w:id="5"/>
    </w:p>
    <w:p w:rsidR="000D5CF9" w:rsidRPr="00D5182D" w:rsidRDefault="000D5CF9" w:rsidP="00AC07F7">
      <w:pPr>
        <w:pStyle w:val="Heading2"/>
      </w:pPr>
      <w:bookmarkStart w:id="6" w:name="_Toc391565200"/>
      <w:r w:rsidRPr="00D5182D">
        <w:t>Current arrangements for public reimbursement</w:t>
      </w:r>
      <w:bookmarkEnd w:id="6"/>
    </w:p>
    <w:p w:rsidR="002653D7" w:rsidRDefault="00315E11" w:rsidP="00802635">
      <w:r>
        <w:t>S</w:t>
      </w:r>
      <w:r w:rsidR="002653D7">
        <w:t xml:space="preserve">urgery to insert </w:t>
      </w:r>
      <w:r>
        <w:t xml:space="preserve">autologous or synthetic </w:t>
      </w:r>
      <w:r w:rsidR="002653D7">
        <w:t>sling</w:t>
      </w:r>
      <w:r>
        <w:t>s</w:t>
      </w:r>
      <w:r w:rsidR="002653D7">
        <w:t xml:space="preserve"> requires </w:t>
      </w:r>
      <w:r w:rsidR="002818FD">
        <w:t xml:space="preserve">patient </w:t>
      </w:r>
      <w:r w:rsidR="002653D7">
        <w:t xml:space="preserve">admission </w:t>
      </w:r>
      <w:r w:rsidR="002818FD">
        <w:t>in</w:t>
      </w:r>
      <w:r w:rsidR="002653D7">
        <w:t xml:space="preserve">to a private or public hospital (depending on the level of health insurance cover) and is </w:t>
      </w:r>
      <w:r w:rsidR="000960CE">
        <w:t>undertaken</w:t>
      </w:r>
      <w:r w:rsidR="002653D7">
        <w:t xml:space="preserve"> by </w:t>
      </w:r>
      <w:proofErr w:type="gramStart"/>
      <w:r w:rsidR="00076E3E">
        <w:t>a</w:t>
      </w:r>
      <w:proofErr w:type="gramEnd"/>
      <w:r w:rsidR="002653D7">
        <w:t xml:space="preserve"> urologist </w:t>
      </w:r>
      <w:r>
        <w:t xml:space="preserve">on a patient </w:t>
      </w:r>
      <w:r w:rsidR="002653D7">
        <w:t xml:space="preserve">under anaesthetic, with each operation taking between 90 to 120 minutes. Insertion and removal of </w:t>
      </w:r>
      <w:r>
        <w:t xml:space="preserve">autologous and synthetic </w:t>
      </w:r>
      <w:r w:rsidR="002653D7">
        <w:t>sling</w:t>
      </w:r>
      <w:r>
        <w:t>s</w:t>
      </w:r>
      <w:r w:rsidR="002653D7">
        <w:t xml:space="preserve"> are currently claimed </w:t>
      </w:r>
      <w:r w:rsidR="0044674C">
        <w:t xml:space="preserve">for males and females </w:t>
      </w:r>
      <w:r w:rsidR="002653D7">
        <w:t xml:space="preserve">under MBS item 37042 </w:t>
      </w:r>
      <w:r w:rsidR="007B03FF">
        <w:t xml:space="preserve">(insertion) </w:t>
      </w:r>
      <w:r w:rsidR="002653D7">
        <w:t>and item 37341</w:t>
      </w:r>
      <w:r w:rsidR="007B03FF">
        <w:t xml:space="preserve"> (division or removal)</w:t>
      </w:r>
      <w:r w:rsidR="002653D7">
        <w:t xml:space="preserve"> </w:t>
      </w:r>
      <w:r w:rsidR="00802635">
        <w:t>(</w:t>
      </w:r>
      <w:r w:rsidR="002653D7">
        <w:t>see Table</w:t>
      </w:r>
      <w:r w:rsidR="00802635">
        <w:t>s</w:t>
      </w:r>
      <w:r w:rsidR="002653D7">
        <w:t xml:space="preserve"> 1</w:t>
      </w:r>
      <w:r w:rsidR="00802635">
        <w:t xml:space="preserve"> and 2)</w:t>
      </w:r>
      <w:r w:rsidR="002653D7">
        <w:t>.</w:t>
      </w:r>
      <w:r w:rsidR="00193577">
        <w:t xml:space="preserve"> </w:t>
      </w:r>
      <w:r w:rsidR="00802635">
        <w:t xml:space="preserve">There </w:t>
      </w:r>
      <w:r w:rsidR="007B03FF">
        <w:t>is</w:t>
      </w:r>
      <w:r w:rsidR="00802635">
        <w:t xml:space="preserve"> currently no relevant MBS item for </w:t>
      </w:r>
      <w:r w:rsidR="007B03FF">
        <w:t xml:space="preserve">synthetic </w:t>
      </w:r>
      <w:r w:rsidR="00802635">
        <w:t>sling adjustment</w:t>
      </w:r>
      <w:r w:rsidR="007B03FF">
        <w:t>, but item 37341 covers division of a sling where there is urethral obstruction or erosion</w:t>
      </w:r>
      <w:r w:rsidR="00802635">
        <w:t>.</w:t>
      </w:r>
      <w:r w:rsidR="0044674C">
        <w:t xml:space="preserve"> </w:t>
      </w:r>
      <w:r w:rsidR="004F7A55">
        <w:t>Descriptor w</w:t>
      </w:r>
      <w:r w:rsidR="007B03FF">
        <w:t>ording of item 37042 is inappropriate for synthetic slings</w:t>
      </w:r>
      <w:r w:rsidR="0044674C">
        <w:t xml:space="preserve"> (because it refers to ‘autologous’ sling, which is made from the patient’s own cells or tissues). However, pending the assessment of evidence by MSAC, and the fact </w:t>
      </w:r>
      <w:r w:rsidR="000C2587">
        <w:t xml:space="preserve">that a range of </w:t>
      </w:r>
      <w:r w:rsidR="0044674C">
        <w:t xml:space="preserve">synthetic slings are </w:t>
      </w:r>
      <w:r w:rsidR="000C2587">
        <w:t>approved</w:t>
      </w:r>
      <w:r w:rsidR="0044674C">
        <w:t xml:space="preserve"> on the Prostheses List, t</w:t>
      </w:r>
      <w:r w:rsidR="007B03FF">
        <w:t>he Department has permitted continued claiming of item</w:t>
      </w:r>
      <w:r w:rsidR="0044674C">
        <w:t xml:space="preserve"> 37042</w:t>
      </w:r>
      <w:r w:rsidR="007B03FF">
        <w:t xml:space="preserve"> for synthetic slings.</w:t>
      </w:r>
      <w:r w:rsidR="000C2587">
        <w:t xml:space="preserve"> Lower-rebated MBS item 35599 (sling insertion, without being limited to autologous slings) is not being billed for male stress incontinence because it is located in the gynaecological </w:t>
      </w:r>
      <w:r w:rsidR="00D44C24">
        <w:t>section</w:t>
      </w:r>
      <w:r w:rsidR="000C2587">
        <w:t xml:space="preserve"> of the MBS (Subgroup 4 of Group T8). </w:t>
      </w:r>
    </w:p>
    <w:p w:rsidR="000D5CF9" w:rsidRPr="00A34E9C" w:rsidRDefault="000D5CF9" w:rsidP="002C0B9B">
      <w:pPr>
        <w:pStyle w:val="Caption"/>
      </w:pPr>
      <w:bookmarkStart w:id="7" w:name="_Ref283049171"/>
      <w:r w:rsidRPr="00A34E9C">
        <w:t xml:space="preserve">Table </w:t>
      </w:r>
      <w:r w:rsidR="00E66D7F">
        <w:fldChar w:fldCharType="begin"/>
      </w:r>
      <w:r w:rsidR="00E66D7F">
        <w:instrText xml:space="preserve"> SEQ Table \* ARABIC </w:instrText>
      </w:r>
      <w:r w:rsidR="00E66D7F">
        <w:fldChar w:fldCharType="separate"/>
      </w:r>
      <w:r w:rsidR="00FC4758">
        <w:rPr>
          <w:noProof/>
        </w:rPr>
        <w:t>1</w:t>
      </w:r>
      <w:r w:rsidR="00E66D7F">
        <w:fldChar w:fldCharType="end"/>
      </w:r>
      <w:bookmarkEnd w:id="7"/>
      <w:r w:rsidRPr="00A34E9C">
        <w:t>:</w:t>
      </w:r>
      <w:r w:rsidRPr="00A34E9C">
        <w:tab/>
        <w:t>Current MBS item descriptor for</w:t>
      </w:r>
      <w:r w:rsidR="00802635">
        <w:t xml:space="preserve"> </w:t>
      </w:r>
      <w:r w:rsidR="00802635" w:rsidRPr="00802635">
        <w:rPr>
          <w:u w:val="single"/>
        </w:rPr>
        <w:t>insertion</w:t>
      </w:r>
      <w:r w:rsidR="00802635">
        <w:t xml:space="preserve"> of</w:t>
      </w:r>
      <w:r w:rsidR="00E77DC3">
        <w:t xml:space="preserve"> </w:t>
      </w:r>
      <w:r w:rsidR="002C0C57">
        <w:t xml:space="preserve">urinary </w:t>
      </w:r>
      <w:r w:rsidR="00D020F3">
        <w:t xml:space="preserve">autologous </w:t>
      </w:r>
      <w:r w:rsidR="002C0C57">
        <w:t xml:space="preserve">slings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D5CF9" w:rsidRPr="00A34E9C" w:rsidTr="006C741F">
        <w:tc>
          <w:tcPr>
            <w:tcW w:w="9134" w:type="dxa"/>
          </w:tcPr>
          <w:p w:rsidR="000D5CF9" w:rsidRPr="00A012FA" w:rsidRDefault="00DB2023" w:rsidP="006C741F">
            <w:pPr>
              <w:keepNext/>
              <w:spacing w:after="120" w:line="240" w:lineRule="auto"/>
              <w:jc w:val="right"/>
              <w:rPr>
                <w:rFonts w:ascii="Arial Narrow" w:hAnsi="Arial Narrow"/>
                <w:lang w:eastAsia="ja-JP"/>
              </w:rPr>
            </w:pPr>
            <w:r w:rsidRPr="00DB2023">
              <w:rPr>
                <w:rFonts w:ascii="Arial Narrow" w:hAnsi="Arial Narrow"/>
                <w:lang w:eastAsia="ja-JP"/>
              </w:rPr>
              <w:t>Category</w:t>
            </w:r>
            <w:r w:rsidR="00F9292B">
              <w:rPr>
                <w:rFonts w:ascii="Arial Narrow" w:hAnsi="Arial Narrow"/>
                <w:lang w:eastAsia="ja-JP"/>
              </w:rPr>
              <w:t xml:space="preserve"> </w:t>
            </w:r>
            <w:r w:rsidRPr="00DB2023">
              <w:rPr>
                <w:rFonts w:ascii="Arial Narrow" w:hAnsi="Arial Narrow"/>
                <w:lang w:eastAsia="ja-JP"/>
              </w:rPr>
              <w:t>3</w:t>
            </w:r>
            <w:r w:rsidR="00F9292B">
              <w:rPr>
                <w:rFonts w:ascii="Arial Narrow" w:hAnsi="Arial Narrow"/>
                <w:lang w:eastAsia="ja-JP"/>
              </w:rPr>
              <w:t xml:space="preserve"> </w:t>
            </w:r>
            <w:r w:rsidRPr="00DB2023">
              <w:rPr>
                <w:rFonts w:ascii="Arial Narrow" w:hAnsi="Arial Narrow"/>
                <w:lang w:eastAsia="ja-JP"/>
              </w:rPr>
              <w:t>– Therapeutic procedures</w:t>
            </w:r>
          </w:p>
        </w:tc>
      </w:tr>
      <w:tr w:rsidR="000D5CF9" w:rsidRPr="00A34E9C" w:rsidTr="006C741F">
        <w:tc>
          <w:tcPr>
            <w:tcW w:w="9134" w:type="dxa"/>
          </w:tcPr>
          <w:p w:rsidR="000D5CF9" w:rsidRPr="00A012FA" w:rsidRDefault="000D5CF9" w:rsidP="00DB2023">
            <w:pPr>
              <w:keepNext/>
              <w:spacing w:after="120" w:line="240" w:lineRule="auto"/>
              <w:rPr>
                <w:rFonts w:ascii="Arial Narrow" w:hAnsi="Arial Narrow"/>
                <w:lang w:val="en-US" w:eastAsia="ja-JP"/>
              </w:rPr>
            </w:pPr>
            <w:r w:rsidRPr="00A012FA">
              <w:rPr>
                <w:rFonts w:ascii="Arial Narrow" w:hAnsi="Arial Narrow"/>
                <w:lang w:val="en-US" w:eastAsia="ja-JP"/>
              </w:rPr>
              <w:t xml:space="preserve">MBS </w:t>
            </w:r>
            <w:r w:rsidR="003C2B04">
              <w:rPr>
                <w:rFonts w:ascii="Arial Narrow" w:hAnsi="Arial Narrow"/>
                <w:lang w:val="en-US" w:eastAsia="ja-JP"/>
              </w:rPr>
              <w:t xml:space="preserve">item </w:t>
            </w:r>
            <w:r w:rsidR="002B4006">
              <w:rPr>
                <w:rFonts w:ascii="Arial Narrow" w:hAnsi="Arial Narrow"/>
                <w:lang w:val="en-US" w:eastAsia="ja-JP"/>
              </w:rPr>
              <w:t>37042</w:t>
            </w:r>
          </w:p>
          <w:p w:rsidR="00DB2023" w:rsidRDefault="00DB2023" w:rsidP="006C741F">
            <w:pPr>
              <w:keepNext/>
              <w:spacing w:after="120" w:line="240" w:lineRule="auto"/>
              <w:rPr>
                <w:rFonts w:ascii="Arial Narrow" w:hAnsi="Arial Narrow"/>
                <w:lang w:val="en-US" w:eastAsia="ja-JP"/>
              </w:rPr>
            </w:pPr>
            <w:r w:rsidRPr="00DB2023">
              <w:rPr>
                <w:rFonts w:ascii="Arial Narrow" w:hAnsi="Arial Narrow"/>
                <w:lang w:val="en-US" w:eastAsia="ja-JP"/>
              </w:rPr>
              <w:t xml:space="preserve">BLADDER STRESS INCONTINENCE, sling procedure for, using autologous </w:t>
            </w:r>
            <w:proofErr w:type="spellStart"/>
            <w:r w:rsidRPr="00DB2023">
              <w:rPr>
                <w:rFonts w:ascii="Arial Narrow" w:hAnsi="Arial Narrow"/>
                <w:lang w:val="en-US" w:eastAsia="ja-JP"/>
              </w:rPr>
              <w:t>fascial</w:t>
            </w:r>
            <w:proofErr w:type="spellEnd"/>
            <w:r w:rsidRPr="00DB2023">
              <w:rPr>
                <w:rFonts w:ascii="Arial Narrow" w:hAnsi="Arial Narrow"/>
                <w:lang w:val="en-US" w:eastAsia="ja-JP"/>
              </w:rPr>
              <w:t xml:space="preserve"> sling, including harvesting of sling, with or without mesh, not being a service associated with a service to which item 30405 or 35599 applies </w:t>
            </w:r>
          </w:p>
          <w:p w:rsidR="000D5CF9" w:rsidRPr="00A012FA" w:rsidRDefault="003C2B04" w:rsidP="00DB2023">
            <w:pPr>
              <w:keepNext/>
              <w:spacing w:after="120" w:line="240" w:lineRule="auto"/>
              <w:rPr>
                <w:rFonts w:ascii="Arial Narrow" w:hAnsi="Arial Narrow"/>
                <w:lang w:val="en-US" w:eastAsia="ja-JP"/>
              </w:rPr>
            </w:pPr>
            <w:r>
              <w:rPr>
                <w:rFonts w:ascii="Arial Narrow" w:hAnsi="Arial Narrow"/>
                <w:lang w:val="en-US" w:eastAsia="ja-JP"/>
              </w:rPr>
              <w:t xml:space="preserve">MBS </w:t>
            </w:r>
            <w:r w:rsidR="00DB2023" w:rsidRPr="00DB2023">
              <w:rPr>
                <w:rFonts w:ascii="Arial Narrow" w:hAnsi="Arial Narrow"/>
                <w:lang w:val="en-US" w:eastAsia="ja-JP"/>
              </w:rPr>
              <w:t xml:space="preserve">Fee: $911.30 </w:t>
            </w:r>
            <w:r>
              <w:rPr>
                <w:rFonts w:ascii="Arial Narrow" w:hAnsi="Arial Narrow"/>
                <w:lang w:val="en-US" w:eastAsia="ja-JP"/>
              </w:rPr>
              <w:t xml:space="preserve">  </w:t>
            </w:r>
            <w:r w:rsidR="00DB2023" w:rsidRPr="00DB2023">
              <w:rPr>
                <w:rFonts w:ascii="Arial Narrow" w:hAnsi="Arial Narrow"/>
                <w:lang w:val="en-US" w:eastAsia="ja-JP"/>
              </w:rPr>
              <w:t>Benefit: 75% = $683.50</w:t>
            </w:r>
          </w:p>
        </w:tc>
      </w:tr>
    </w:tbl>
    <w:p w:rsidR="000D5CF9" w:rsidRDefault="000D5CF9" w:rsidP="00AC07F7"/>
    <w:p w:rsidR="00802635" w:rsidRPr="00A34E9C" w:rsidRDefault="00802635" w:rsidP="00802635">
      <w:pPr>
        <w:pStyle w:val="Caption"/>
      </w:pPr>
      <w:r w:rsidRPr="00A34E9C">
        <w:lastRenderedPageBreak/>
        <w:t xml:space="preserve">Table </w:t>
      </w:r>
      <w:r>
        <w:t>2</w:t>
      </w:r>
      <w:r w:rsidRPr="00A34E9C">
        <w:t>:</w:t>
      </w:r>
      <w:r w:rsidRPr="00A34E9C">
        <w:tab/>
        <w:t>Current MBS item descriptor for</w:t>
      </w:r>
      <w:r>
        <w:t xml:space="preserve"> </w:t>
      </w:r>
      <w:r w:rsidRPr="00802635">
        <w:rPr>
          <w:u w:val="single"/>
        </w:rPr>
        <w:t>removal</w:t>
      </w:r>
      <w:r>
        <w:t xml:space="preserve"> of</w:t>
      </w:r>
      <w:r w:rsidRPr="00A34E9C">
        <w:t xml:space="preserve"> </w:t>
      </w:r>
      <w:r>
        <w:t xml:space="preserve">urinary slings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DB2023" w:rsidRPr="00A34E9C" w:rsidTr="00682143">
        <w:tc>
          <w:tcPr>
            <w:tcW w:w="9134" w:type="dxa"/>
          </w:tcPr>
          <w:p w:rsidR="00DB2023" w:rsidRPr="00A012FA" w:rsidRDefault="00DB2023" w:rsidP="00682143">
            <w:pPr>
              <w:keepNext/>
              <w:spacing w:after="120" w:line="240" w:lineRule="auto"/>
              <w:jc w:val="right"/>
              <w:rPr>
                <w:rFonts w:ascii="Arial Narrow" w:hAnsi="Arial Narrow"/>
                <w:lang w:eastAsia="ja-JP"/>
              </w:rPr>
            </w:pPr>
            <w:r w:rsidRPr="00DB2023">
              <w:rPr>
                <w:rFonts w:ascii="Arial Narrow" w:hAnsi="Arial Narrow"/>
                <w:lang w:eastAsia="ja-JP"/>
              </w:rPr>
              <w:t>Category</w:t>
            </w:r>
            <w:r w:rsidR="00F9292B">
              <w:rPr>
                <w:rFonts w:ascii="Arial Narrow" w:hAnsi="Arial Narrow"/>
                <w:lang w:eastAsia="ja-JP"/>
              </w:rPr>
              <w:t xml:space="preserve"> </w:t>
            </w:r>
            <w:r w:rsidRPr="00DB2023">
              <w:rPr>
                <w:rFonts w:ascii="Arial Narrow" w:hAnsi="Arial Narrow"/>
                <w:lang w:eastAsia="ja-JP"/>
              </w:rPr>
              <w:t>3</w:t>
            </w:r>
            <w:r w:rsidR="00F9292B">
              <w:rPr>
                <w:rFonts w:ascii="Arial Narrow" w:hAnsi="Arial Narrow"/>
                <w:lang w:eastAsia="ja-JP"/>
              </w:rPr>
              <w:t xml:space="preserve"> </w:t>
            </w:r>
            <w:r w:rsidRPr="00DB2023">
              <w:rPr>
                <w:rFonts w:ascii="Arial Narrow" w:hAnsi="Arial Narrow"/>
                <w:lang w:eastAsia="ja-JP"/>
              </w:rPr>
              <w:t>– Therapeutic procedures</w:t>
            </w:r>
          </w:p>
        </w:tc>
      </w:tr>
      <w:tr w:rsidR="00DB2023" w:rsidRPr="00A34E9C" w:rsidTr="00682143">
        <w:tc>
          <w:tcPr>
            <w:tcW w:w="9134" w:type="dxa"/>
          </w:tcPr>
          <w:p w:rsidR="00DB2023" w:rsidRPr="00A012FA" w:rsidRDefault="00DB2023" w:rsidP="00682143">
            <w:pPr>
              <w:keepNext/>
              <w:spacing w:after="120" w:line="240" w:lineRule="auto"/>
              <w:rPr>
                <w:rFonts w:ascii="Arial Narrow" w:hAnsi="Arial Narrow"/>
                <w:lang w:val="en-US" w:eastAsia="ja-JP"/>
              </w:rPr>
            </w:pPr>
            <w:r w:rsidRPr="00A012FA">
              <w:rPr>
                <w:rFonts w:ascii="Arial Narrow" w:hAnsi="Arial Narrow"/>
                <w:lang w:val="en-US" w:eastAsia="ja-JP"/>
              </w:rPr>
              <w:t>MBS</w:t>
            </w:r>
            <w:r w:rsidR="003C2B04">
              <w:rPr>
                <w:rFonts w:ascii="Arial Narrow" w:hAnsi="Arial Narrow"/>
                <w:lang w:val="en-US" w:eastAsia="ja-JP"/>
              </w:rPr>
              <w:t xml:space="preserve"> item</w:t>
            </w:r>
            <w:r w:rsidRPr="00A012FA">
              <w:rPr>
                <w:rFonts w:ascii="Arial Narrow" w:hAnsi="Arial Narrow"/>
                <w:lang w:val="en-US" w:eastAsia="ja-JP"/>
              </w:rPr>
              <w:t xml:space="preserve"> </w:t>
            </w:r>
            <w:r>
              <w:rPr>
                <w:rFonts w:ascii="Arial Narrow" w:hAnsi="Arial Narrow"/>
                <w:lang w:val="en-US" w:eastAsia="ja-JP"/>
              </w:rPr>
              <w:t>37341</w:t>
            </w:r>
          </w:p>
          <w:p w:rsidR="00DB2023" w:rsidRDefault="00DB2023" w:rsidP="00682143">
            <w:pPr>
              <w:keepNext/>
              <w:spacing w:after="120" w:line="240" w:lineRule="auto"/>
              <w:rPr>
                <w:rFonts w:ascii="Arial Narrow" w:hAnsi="Arial Narrow"/>
                <w:lang w:val="en-US" w:eastAsia="ja-JP"/>
              </w:rPr>
            </w:pPr>
            <w:r w:rsidRPr="00DB2023">
              <w:rPr>
                <w:rFonts w:ascii="Arial Narrow" w:hAnsi="Arial Narrow"/>
                <w:lang w:val="en-US" w:eastAsia="ja-JP"/>
              </w:rPr>
              <w:t xml:space="preserve">URETHRAL SLING, division or removal of, for urethral obstruction or erosion, following previous surgery for urinary incontinence, suprapubic or combined suprapubic/vaginal approach, not being a service associated with a service to which item number 37340 applies </w:t>
            </w:r>
          </w:p>
          <w:p w:rsidR="00DB2023" w:rsidRPr="00A012FA" w:rsidRDefault="003C2B04" w:rsidP="00682143">
            <w:pPr>
              <w:keepNext/>
              <w:spacing w:after="120" w:line="240" w:lineRule="auto"/>
              <w:rPr>
                <w:rFonts w:ascii="Arial Narrow" w:hAnsi="Arial Narrow"/>
                <w:lang w:val="en-US" w:eastAsia="ja-JP"/>
              </w:rPr>
            </w:pPr>
            <w:r>
              <w:rPr>
                <w:rFonts w:ascii="Arial Narrow" w:hAnsi="Arial Narrow"/>
                <w:lang w:val="en-US" w:eastAsia="ja-JP"/>
              </w:rPr>
              <w:t xml:space="preserve">MBS </w:t>
            </w:r>
            <w:r w:rsidR="00DB2023" w:rsidRPr="00DB2023">
              <w:rPr>
                <w:rFonts w:ascii="Arial Narrow" w:hAnsi="Arial Narrow"/>
                <w:lang w:val="en-US" w:eastAsia="ja-JP"/>
              </w:rPr>
              <w:t xml:space="preserve">Fee: $911.30 </w:t>
            </w:r>
            <w:r>
              <w:rPr>
                <w:rFonts w:ascii="Arial Narrow" w:hAnsi="Arial Narrow"/>
                <w:lang w:val="en-US" w:eastAsia="ja-JP"/>
              </w:rPr>
              <w:t xml:space="preserve">  </w:t>
            </w:r>
            <w:r w:rsidR="00DB2023" w:rsidRPr="00DB2023">
              <w:rPr>
                <w:rFonts w:ascii="Arial Narrow" w:hAnsi="Arial Narrow"/>
                <w:lang w:val="en-US" w:eastAsia="ja-JP"/>
              </w:rPr>
              <w:t>Benefit: 75% = $683.50</w:t>
            </w:r>
          </w:p>
        </w:tc>
      </w:tr>
    </w:tbl>
    <w:p w:rsidR="00396498" w:rsidRDefault="00396498" w:rsidP="00396498">
      <w:pPr>
        <w:spacing w:after="0"/>
      </w:pPr>
    </w:p>
    <w:p w:rsidR="00DB2023" w:rsidRDefault="00D020F3" w:rsidP="002205D2">
      <w:pPr>
        <w:spacing w:after="160"/>
      </w:pPr>
      <w:r>
        <w:t>Between July 2012 and June 2013, there</w:t>
      </w:r>
      <w:r w:rsidR="00DB2023">
        <w:t xml:space="preserve"> were 383 claims for </w:t>
      </w:r>
      <w:r>
        <w:t xml:space="preserve">MBS </w:t>
      </w:r>
      <w:r w:rsidR="00DB2023">
        <w:t xml:space="preserve">item </w:t>
      </w:r>
      <w:r w:rsidR="002B4006">
        <w:t>37042</w:t>
      </w:r>
      <w:r w:rsidR="00DB2023">
        <w:t xml:space="preserve"> (273 </w:t>
      </w:r>
      <w:r>
        <w:t>for</w:t>
      </w:r>
      <w:r w:rsidR="00DB2023">
        <w:t xml:space="preserve"> males) and 51 claims for </w:t>
      </w:r>
      <w:r>
        <w:t xml:space="preserve">MBS </w:t>
      </w:r>
      <w:r w:rsidR="00DB2023">
        <w:t xml:space="preserve">item 37341 (8 </w:t>
      </w:r>
      <w:r>
        <w:t>for</w:t>
      </w:r>
      <w:r w:rsidR="00DB2023">
        <w:t xml:space="preserve"> males).</w:t>
      </w:r>
    </w:p>
    <w:p w:rsidR="000A0B6E" w:rsidRPr="00623F5B" w:rsidRDefault="000A0B6E" w:rsidP="002205D2">
      <w:pPr>
        <w:spacing w:after="160"/>
      </w:pPr>
      <w:r w:rsidRPr="00623F5B">
        <w:t xml:space="preserve">At its first consideration of the Draft Protocol, the PASC considered that the current MBS items for autologous sling insertion (MBS item 37042) and removal (MBS item 37341) </w:t>
      </w:r>
      <w:r w:rsidR="00161BDB" w:rsidRPr="00623F5B">
        <w:t>c</w:t>
      </w:r>
      <w:r w:rsidRPr="00623F5B">
        <w:t>ould be amended to specifically include synthetic slings and acknowledged that a new MBS item would be required for adjustment. The PASC also considered that should the proposed fees for the insertion and removal of synthetic slings be greater than those that currently apply</w:t>
      </w:r>
      <w:r w:rsidR="00161BDB" w:rsidRPr="00623F5B">
        <w:t xml:space="preserve"> (which is the case, see Tables 4-6)</w:t>
      </w:r>
      <w:r w:rsidRPr="00623F5B">
        <w:t xml:space="preserve">, that the </w:t>
      </w:r>
      <w:r w:rsidR="00805C89" w:rsidRPr="00623F5B">
        <w:t>a</w:t>
      </w:r>
      <w:r w:rsidRPr="00623F5B">
        <w:t>pplicant provide sufficient justification for the increased fee.</w:t>
      </w:r>
    </w:p>
    <w:p w:rsidR="001D3844" w:rsidRDefault="00802635" w:rsidP="001D3844">
      <w:r>
        <w:t xml:space="preserve">Funding </w:t>
      </w:r>
      <w:r w:rsidR="001D2195">
        <w:t xml:space="preserve">to cover the cost of </w:t>
      </w:r>
      <w:r>
        <w:t xml:space="preserve">male </w:t>
      </w:r>
      <w:r w:rsidR="00483879">
        <w:t xml:space="preserve">urinary </w:t>
      </w:r>
      <w:r w:rsidR="00D6160D">
        <w:t>synthetic</w:t>
      </w:r>
      <w:r w:rsidR="00483879">
        <w:t xml:space="preserve"> </w:t>
      </w:r>
      <w:r>
        <w:t>sling</w:t>
      </w:r>
      <w:r w:rsidR="00D6160D">
        <w:t xml:space="preserve"> devices</w:t>
      </w:r>
      <w:r>
        <w:t xml:space="preserve"> </w:t>
      </w:r>
      <w:r w:rsidR="00D55122">
        <w:t xml:space="preserve">(inserted as part of </w:t>
      </w:r>
      <w:r w:rsidR="00AF0F6E">
        <w:t xml:space="preserve">a private, </w:t>
      </w:r>
      <w:r w:rsidR="000A0B6E">
        <w:br/>
      </w:r>
      <w:r w:rsidR="00D55122">
        <w:t xml:space="preserve">in-hospital </w:t>
      </w:r>
      <w:r w:rsidR="00AF0F6E">
        <w:t>admission</w:t>
      </w:r>
      <w:r w:rsidR="00D55122">
        <w:t xml:space="preserve">) </w:t>
      </w:r>
      <w:r>
        <w:t xml:space="preserve">is primarily </w:t>
      </w:r>
      <w:r w:rsidR="001D2195">
        <w:t xml:space="preserve">provided </w:t>
      </w:r>
      <w:r>
        <w:t>through private health insurance</w:t>
      </w:r>
      <w:r w:rsidR="000A0B6E">
        <w:t xml:space="preserve"> (PHI)</w:t>
      </w:r>
      <w:r>
        <w:t xml:space="preserve">. </w:t>
      </w:r>
      <w:r w:rsidR="00DD6BF2">
        <w:t>Four</w:t>
      </w:r>
      <w:r>
        <w:t xml:space="preserve"> types </w:t>
      </w:r>
      <w:r w:rsidR="00AF0F6E">
        <w:t xml:space="preserve">of male </w:t>
      </w:r>
      <w:r w:rsidR="00010E81">
        <w:t xml:space="preserve">stress </w:t>
      </w:r>
      <w:r w:rsidR="00AF0F6E">
        <w:t xml:space="preserve">urinary incontinence synthetic sling </w:t>
      </w:r>
      <w:r w:rsidR="008865B9">
        <w:t xml:space="preserve">(bone anchored, </w:t>
      </w:r>
      <w:proofErr w:type="spellStart"/>
      <w:r w:rsidR="008865B9">
        <w:t>retrourethral</w:t>
      </w:r>
      <w:proofErr w:type="spellEnd"/>
      <w:r w:rsidR="008865B9">
        <w:t xml:space="preserve"> </w:t>
      </w:r>
      <w:proofErr w:type="spellStart"/>
      <w:r w:rsidR="008865B9">
        <w:t>transobturator</w:t>
      </w:r>
      <w:proofErr w:type="spellEnd"/>
      <w:r w:rsidR="008865B9">
        <w:t xml:space="preserve">, quadratic and adjustable </w:t>
      </w:r>
      <w:proofErr w:type="spellStart"/>
      <w:r w:rsidR="008865B9">
        <w:t>retropubic</w:t>
      </w:r>
      <w:proofErr w:type="spellEnd"/>
      <w:r w:rsidR="008865B9">
        <w:t xml:space="preserve">) </w:t>
      </w:r>
      <w:r>
        <w:t xml:space="preserve">are </w:t>
      </w:r>
      <w:r w:rsidR="000C2587">
        <w:t xml:space="preserve">approved </w:t>
      </w:r>
      <w:r>
        <w:t xml:space="preserve">on the </w:t>
      </w:r>
      <w:r w:rsidR="000C2587">
        <w:t>P</w:t>
      </w:r>
      <w:r>
        <w:t>rosthes</w:t>
      </w:r>
      <w:r w:rsidR="00F817A2">
        <w:t>e</w:t>
      </w:r>
      <w:r>
        <w:t xml:space="preserve">s </w:t>
      </w:r>
      <w:r w:rsidR="000C2587">
        <w:t>L</w:t>
      </w:r>
      <w:r>
        <w:t>ist (</w:t>
      </w:r>
      <w:r w:rsidR="00FF0BE2">
        <w:t xml:space="preserve">six products; </w:t>
      </w:r>
      <w:r>
        <w:t>see Table 3 below)</w:t>
      </w:r>
      <w:r w:rsidR="000C2587">
        <w:t xml:space="preserve">. </w:t>
      </w:r>
      <w:r w:rsidR="00B04A94">
        <w:t xml:space="preserve">In private </w:t>
      </w:r>
      <w:r w:rsidR="00483879">
        <w:t xml:space="preserve">hospital/day surgery </w:t>
      </w:r>
      <w:r w:rsidR="00B04A94">
        <w:t xml:space="preserve">settings, </w:t>
      </w:r>
      <w:r w:rsidR="000C2587">
        <w:t xml:space="preserve">PHI </w:t>
      </w:r>
      <w:r w:rsidR="00B04A94">
        <w:t xml:space="preserve">benefits contribute towards the cost of the sling device, medical service </w:t>
      </w:r>
      <w:r w:rsidR="00D44C24">
        <w:t>to insert the sling</w:t>
      </w:r>
      <w:r w:rsidR="002205D2">
        <w:t>,</w:t>
      </w:r>
      <w:r w:rsidR="00D44C24">
        <w:t xml:space="preserve"> </w:t>
      </w:r>
      <w:r w:rsidR="00B04A94">
        <w:t xml:space="preserve">and </w:t>
      </w:r>
      <w:r w:rsidR="00D44C24">
        <w:t xml:space="preserve">associated </w:t>
      </w:r>
      <w:r w:rsidR="00B04A94">
        <w:t>hospital accommodation,</w:t>
      </w:r>
      <w:r w:rsidR="00473467">
        <w:t xml:space="preserve"> </w:t>
      </w:r>
      <w:r w:rsidR="002205D2">
        <w:t>while M</w:t>
      </w:r>
      <w:r w:rsidR="000C2587">
        <w:t>BS</w:t>
      </w:r>
      <w:r w:rsidR="00B04A94">
        <w:t xml:space="preserve"> </w:t>
      </w:r>
      <w:r w:rsidR="002205D2">
        <w:t xml:space="preserve">benefits </w:t>
      </w:r>
      <w:r w:rsidR="00B04A94">
        <w:t>contribute towards the cost of the medical service</w:t>
      </w:r>
      <w:r w:rsidR="00193577">
        <w:t xml:space="preserve">. </w:t>
      </w:r>
      <w:r w:rsidR="001D3844">
        <w:t xml:space="preserve">Each </w:t>
      </w:r>
      <w:r w:rsidR="00B9128D">
        <w:t xml:space="preserve">synthetic </w:t>
      </w:r>
      <w:r w:rsidR="001D3844">
        <w:t xml:space="preserve">sling </w:t>
      </w:r>
      <w:r w:rsidR="000960CE">
        <w:t xml:space="preserve">is </w:t>
      </w:r>
      <w:r w:rsidR="00AC1805">
        <w:t xml:space="preserve">inserted by the same type of surgery and </w:t>
      </w:r>
      <w:r w:rsidR="001D3844">
        <w:t>functions in the same way, but differ</w:t>
      </w:r>
      <w:r w:rsidR="008865B9">
        <w:t>s</w:t>
      </w:r>
      <w:r w:rsidR="001D3844">
        <w:t xml:space="preserve"> in the way the sling is anchored</w:t>
      </w:r>
      <w:r w:rsidR="00AC1805">
        <w:t xml:space="preserve"> (</w:t>
      </w:r>
      <w:proofErr w:type="spellStart"/>
      <w:r w:rsidR="00AC1805">
        <w:t>Trost</w:t>
      </w:r>
      <w:proofErr w:type="spellEnd"/>
      <w:r w:rsidR="00AC1805">
        <w:t xml:space="preserve"> &amp; Elliot 2012)</w:t>
      </w:r>
      <w:r w:rsidR="001D3844">
        <w:t>.</w:t>
      </w:r>
    </w:p>
    <w:p w:rsidR="001D3844" w:rsidRDefault="001D3844" w:rsidP="00682E9E">
      <w:pPr>
        <w:spacing w:after="120"/>
        <w:rPr>
          <w:u w:val="single"/>
        </w:rPr>
      </w:pPr>
      <w:r>
        <w:rPr>
          <w:u w:val="single"/>
        </w:rPr>
        <w:t>Bone anchored sling</w:t>
      </w:r>
      <w:r w:rsidR="008865B9">
        <w:rPr>
          <w:u w:val="single"/>
        </w:rPr>
        <w:t xml:space="preserve"> (BAS)</w:t>
      </w:r>
    </w:p>
    <w:p w:rsidR="001D3844" w:rsidRDefault="001D3844" w:rsidP="001D3844">
      <w:r>
        <w:t xml:space="preserve">The synthetic or organic mesh is secured </w:t>
      </w:r>
      <w:r w:rsidR="00AF0F6E">
        <w:t>(</w:t>
      </w:r>
      <w:r>
        <w:t>and tightened to an appropriate tension</w:t>
      </w:r>
      <w:r w:rsidR="00AF0F6E">
        <w:t>)</w:t>
      </w:r>
      <w:r>
        <w:t xml:space="preserve"> </w:t>
      </w:r>
      <w:r w:rsidR="00AF0F6E">
        <w:t xml:space="preserve">using </w:t>
      </w:r>
      <w:r>
        <w:t>six titanium screws on the inferior pubic ramus</w:t>
      </w:r>
      <w:r w:rsidR="00AF0F6E">
        <w:t>,</w:t>
      </w:r>
      <w:r>
        <w:t xml:space="preserve"> </w:t>
      </w:r>
      <w:r w:rsidR="00010E81">
        <w:t>as well as</w:t>
      </w:r>
      <w:r>
        <w:t xml:space="preserve"> sutures. Synthetic slings are most commonly used as degradatio</w:t>
      </w:r>
      <w:r w:rsidR="00193577">
        <w:t>n of organic mesh was reported.</w:t>
      </w:r>
      <w:r>
        <w:t xml:space="preserve"> The sling results in compression to the bulbar urethra.</w:t>
      </w:r>
    </w:p>
    <w:p w:rsidR="008865B9" w:rsidRDefault="008865B9" w:rsidP="00682E9E">
      <w:pPr>
        <w:spacing w:after="120"/>
        <w:rPr>
          <w:u w:val="single"/>
        </w:rPr>
      </w:pPr>
      <w:proofErr w:type="spellStart"/>
      <w:r>
        <w:rPr>
          <w:u w:val="single"/>
        </w:rPr>
        <w:t>Retrourethral</w:t>
      </w:r>
      <w:proofErr w:type="spellEnd"/>
      <w:r>
        <w:rPr>
          <w:u w:val="single"/>
        </w:rPr>
        <w:t xml:space="preserve"> </w:t>
      </w:r>
      <w:proofErr w:type="spellStart"/>
      <w:r>
        <w:rPr>
          <w:u w:val="single"/>
        </w:rPr>
        <w:t>transobturator</w:t>
      </w:r>
      <w:proofErr w:type="spellEnd"/>
      <w:r>
        <w:rPr>
          <w:u w:val="single"/>
        </w:rPr>
        <w:t xml:space="preserve"> sling (RTS)</w:t>
      </w:r>
    </w:p>
    <w:p w:rsidR="008865B9" w:rsidRDefault="008865B9" w:rsidP="00823F02">
      <w:r>
        <w:t xml:space="preserve">The </w:t>
      </w:r>
      <w:proofErr w:type="spellStart"/>
      <w:r>
        <w:t>retrourethral</w:t>
      </w:r>
      <w:proofErr w:type="spellEnd"/>
      <w:r>
        <w:t xml:space="preserve"> </w:t>
      </w:r>
      <w:proofErr w:type="spellStart"/>
      <w:r>
        <w:t>tran</w:t>
      </w:r>
      <w:r w:rsidR="00C936CA">
        <w:t>s</w:t>
      </w:r>
      <w:r>
        <w:t>ob</w:t>
      </w:r>
      <w:r w:rsidR="00C936CA">
        <w:t>t</w:t>
      </w:r>
      <w:r>
        <w:t>urator</w:t>
      </w:r>
      <w:proofErr w:type="spellEnd"/>
      <w:r>
        <w:t xml:space="preserve"> sling is self-anchoring with bilateral polypropylene</w:t>
      </w:r>
      <w:r w:rsidR="00C936CA">
        <w:t xml:space="preserve"> mesh arms placed in a </w:t>
      </w:r>
      <w:proofErr w:type="spellStart"/>
      <w:r w:rsidR="00C936CA">
        <w:t>transobtur</w:t>
      </w:r>
      <w:r>
        <w:t>ator</w:t>
      </w:r>
      <w:proofErr w:type="spellEnd"/>
      <w:r>
        <w:t xml:space="preserve"> fashion</w:t>
      </w:r>
      <w:r w:rsidR="00193577">
        <w:t xml:space="preserve">. </w:t>
      </w:r>
      <w:r w:rsidR="00823F02">
        <w:t>The sling portion is secured at the proximal bulbar urethra with continence achieved through subsequent elevation of the urethra.</w:t>
      </w:r>
    </w:p>
    <w:p w:rsidR="00823F02" w:rsidRDefault="00823F02" w:rsidP="00682E9E">
      <w:pPr>
        <w:spacing w:after="120"/>
        <w:rPr>
          <w:u w:val="single"/>
        </w:rPr>
      </w:pPr>
      <w:r>
        <w:rPr>
          <w:u w:val="single"/>
        </w:rPr>
        <w:t>Quadratic sling (QS)</w:t>
      </w:r>
    </w:p>
    <w:p w:rsidR="00823F02" w:rsidRDefault="00823F02" w:rsidP="006725BF">
      <w:r>
        <w:t>Similar to the bone-anchored sling, the quadratic sling is p</w:t>
      </w:r>
      <w:r w:rsidR="00193577">
        <w:t xml:space="preserve">laced over the bulbar urethra. </w:t>
      </w:r>
      <w:r>
        <w:t xml:space="preserve">Like the </w:t>
      </w:r>
      <w:proofErr w:type="spellStart"/>
      <w:r>
        <w:t>retrourethral</w:t>
      </w:r>
      <w:proofErr w:type="spellEnd"/>
      <w:r>
        <w:t xml:space="preserve"> </w:t>
      </w:r>
      <w:proofErr w:type="spellStart"/>
      <w:r>
        <w:t>transobturator</w:t>
      </w:r>
      <w:proofErr w:type="spellEnd"/>
      <w:r>
        <w:t xml:space="preserve">, it is self-secured with two arms placed in a </w:t>
      </w:r>
      <w:proofErr w:type="spellStart"/>
      <w:r>
        <w:t>transobturator</w:t>
      </w:r>
      <w:proofErr w:type="spellEnd"/>
      <w:r>
        <w:t xml:space="preserve"> and two other arms placed in a </w:t>
      </w:r>
      <w:proofErr w:type="spellStart"/>
      <w:r>
        <w:t>prepubic</w:t>
      </w:r>
      <w:proofErr w:type="spellEnd"/>
      <w:r>
        <w:t xml:space="preserve"> manner, and the arms can be further secured to create additional points of fixation.</w:t>
      </w:r>
    </w:p>
    <w:p w:rsidR="00161BDB" w:rsidRDefault="00161BDB">
      <w:pPr>
        <w:spacing w:after="0" w:line="240" w:lineRule="auto"/>
        <w:jc w:val="left"/>
        <w:rPr>
          <w:u w:val="single"/>
        </w:rPr>
      </w:pPr>
      <w:r>
        <w:rPr>
          <w:u w:val="single"/>
        </w:rPr>
        <w:br w:type="page"/>
      </w:r>
    </w:p>
    <w:p w:rsidR="00823F02" w:rsidRDefault="00823F02" w:rsidP="00A137C0">
      <w:pPr>
        <w:spacing w:after="120"/>
        <w:rPr>
          <w:u w:val="single"/>
        </w:rPr>
      </w:pPr>
      <w:r>
        <w:rPr>
          <w:u w:val="single"/>
        </w:rPr>
        <w:lastRenderedPageBreak/>
        <w:t xml:space="preserve">Adjustable </w:t>
      </w:r>
      <w:proofErr w:type="spellStart"/>
      <w:r>
        <w:rPr>
          <w:u w:val="single"/>
        </w:rPr>
        <w:t>retropubic</w:t>
      </w:r>
      <w:proofErr w:type="spellEnd"/>
      <w:r>
        <w:rPr>
          <w:u w:val="single"/>
        </w:rPr>
        <w:t xml:space="preserve"> sling (ARS)</w:t>
      </w:r>
    </w:p>
    <w:p w:rsidR="00823F02" w:rsidRDefault="00823F02" w:rsidP="00823F02">
      <w:r>
        <w:t xml:space="preserve">Similar to the </w:t>
      </w:r>
      <w:proofErr w:type="spellStart"/>
      <w:r>
        <w:t>retrourethral</w:t>
      </w:r>
      <w:proofErr w:type="spellEnd"/>
      <w:r>
        <w:t xml:space="preserve"> </w:t>
      </w:r>
      <w:proofErr w:type="spellStart"/>
      <w:r>
        <w:t>transobturator</w:t>
      </w:r>
      <w:proofErr w:type="spellEnd"/>
      <w:r>
        <w:t xml:space="preserve"> sling, the adjustable </w:t>
      </w:r>
      <w:proofErr w:type="spellStart"/>
      <w:r>
        <w:t>retropubic</w:t>
      </w:r>
      <w:proofErr w:type="spellEnd"/>
      <w:r>
        <w:t xml:space="preserve"> sling is secured at the proximal bulbar urethra, with traction </w:t>
      </w:r>
      <w:r w:rsidR="00193577">
        <w:t xml:space="preserve">sutures placed </w:t>
      </w:r>
      <w:proofErr w:type="spellStart"/>
      <w:r w:rsidR="00193577">
        <w:t>retropubicly</w:t>
      </w:r>
      <w:proofErr w:type="spellEnd"/>
      <w:r w:rsidR="00193577">
        <w:t xml:space="preserve">. </w:t>
      </w:r>
      <w:r w:rsidR="001D2195">
        <w:t>It a</w:t>
      </w:r>
      <w:r>
        <w:t>cts by exerting urethral compression.</w:t>
      </w:r>
    </w:p>
    <w:p w:rsidR="00823F02" w:rsidRDefault="00932CB7" w:rsidP="00671D84">
      <w:r>
        <w:t>Figure 1 provides a graphical representation of the placement of each type of sling.</w:t>
      </w:r>
    </w:p>
    <w:p w:rsidR="00727825" w:rsidRDefault="00727825" w:rsidP="00727825">
      <w:r>
        <w:rPr>
          <w:noProof/>
          <w:lang w:eastAsia="en-AU"/>
        </w:rPr>
        <w:drawing>
          <wp:inline distT="0" distB="0" distL="0" distR="0">
            <wp:extent cx="5629275" cy="4857750"/>
            <wp:effectExtent l="0" t="0" r="9525" b="0"/>
            <wp:docPr id="18" name="Picture 18" title="Figure 1: Diagrammatical representations of a) bone anchored sling (BAS), b) retrourethral transobturator sling (RTS), c) quadratic sling (QS) and d) adjustable retropubic sling (ARS)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9-image3.gif"/>
                    <pic:cNvPicPr/>
                  </pic:nvPicPr>
                  <pic:blipFill>
                    <a:blip r:embed="rId9">
                      <a:extLst>
                        <a:ext uri="{28A0092B-C50C-407E-A947-70E740481C1C}">
                          <a14:useLocalDpi xmlns:a14="http://schemas.microsoft.com/office/drawing/2010/main" val="0"/>
                        </a:ext>
                      </a:extLst>
                    </a:blip>
                    <a:stretch>
                      <a:fillRect/>
                    </a:stretch>
                  </pic:blipFill>
                  <pic:spPr>
                    <a:xfrm>
                      <a:off x="0" y="0"/>
                      <a:ext cx="5629275" cy="4857750"/>
                    </a:xfrm>
                    <a:prstGeom prst="rect">
                      <a:avLst/>
                    </a:prstGeom>
                  </pic:spPr>
                </pic:pic>
              </a:graphicData>
            </a:graphic>
          </wp:inline>
        </w:drawing>
      </w:r>
    </w:p>
    <w:p w:rsidR="00DD6BF2" w:rsidRDefault="00DD6BF2" w:rsidP="00DD6BF2">
      <w:pPr>
        <w:pStyle w:val="Caption"/>
      </w:pPr>
      <w:r w:rsidRPr="00DD6BF2">
        <w:t>Figure 1:</w:t>
      </w:r>
      <w:r>
        <w:tab/>
        <w:t>Diagrammatical representations of a) bone anchored sling</w:t>
      </w:r>
      <w:r w:rsidR="001D3844">
        <w:t xml:space="preserve"> (BAS)</w:t>
      </w:r>
      <w:r>
        <w:t xml:space="preserve">, b) </w:t>
      </w:r>
      <w:proofErr w:type="spellStart"/>
      <w:r>
        <w:t>retrourethral</w:t>
      </w:r>
      <w:proofErr w:type="spellEnd"/>
      <w:r>
        <w:t xml:space="preserve"> </w:t>
      </w:r>
      <w:proofErr w:type="spellStart"/>
      <w:r>
        <w:t>transobturator</w:t>
      </w:r>
      <w:proofErr w:type="spellEnd"/>
      <w:r>
        <w:t xml:space="preserve"> sling</w:t>
      </w:r>
      <w:r w:rsidR="001D3844">
        <w:t xml:space="preserve"> (RTS)</w:t>
      </w:r>
      <w:r>
        <w:t xml:space="preserve">, c) quadratic sling </w:t>
      </w:r>
      <w:r w:rsidR="001D3844">
        <w:t xml:space="preserve">(QS) </w:t>
      </w:r>
      <w:r>
        <w:t xml:space="preserve">and d) adjustable </w:t>
      </w:r>
      <w:proofErr w:type="spellStart"/>
      <w:r>
        <w:t>retropubic</w:t>
      </w:r>
      <w:proofErr w:type="spellEnd"/>
      <w:r>
        <w:t xml:space="preserve"> sling</w:t>
      </w:r>
      <w:r w:rsidR="001D3844">
        <w:t xml:space="preserve"> (ARS)</w:t>
      </w:r>
      <w:r w:rsidR="008865B9">
        <w:t xml:space="preserve"> placement</w:t>
      </w:r>
    </w:p>
    <w:p w:rsidR="00DD6BF2" w:rsidRPr="00DD6BF2" w:rsidRDefault="00DD6BF2" w:rsidP="00DD6BF2">
      <w:pPr>
        <w:rPr>
          <w:rFonts w:ascii="Arial Narrow" w:hAnsi="Arial Narrow"/>
          <w:lang w:val="en-GB" w:eastAsia="ja-JP"/>
        </w:rPr>
      </w:pPr>
      <w:r w:rsidRPr="00DD6BF2">
        <w:rPr>
          <w:rFonts w:ascii="Arial Narrow" w:hAnsi="Arial Narrow"/>
          <w:lang w:val="en-GB" w:eastAsia="ja-JP"/>
        </w:rPr>
        <w:t xml:space="preserve">Source: </w:t>
      </w:r>
      <w:r w:rsidR="006363C5">
        <w:rPr>
          <w:rFonts w:ascii="Arial Narrow" w:hAnsi="Arial Narrow"/>
          <w:lang w:val="en-GB" w:eastAsia="ja-JP"/>
        </w:rPr>
        <w:t xml:space="preserve">Figures 1-4, </w:t>
      </w:r>
      <w:r w:rsidRPr="00DD6BF2">
        <w:rPr>
          <w:rFonts w:ascii="Arial Narrow" w:hAnsi="Arial Narrow"/>
          <w:lang w:val="en-GB" w:eastAsia="ja-JP"/>
        </w:rPr>
        <w:t xml:space="preserve">pp3-4 of </w:t>
      </w:r>
      <w:proofErr w:type="spellStart"/>
      <w:r w:rsidRPr="00DD6BF2">
        <w:rPr>
          <w:rFonts w:ascii="Arial Narrow" w:hAnsi="Arial Narrow"/>
          <w:lang w:val="en-GB" w:eastAsia="ja-JP"/>
        </w:rPr>
        <w:t>Trost</w:t>
      </w:r>
      <w:proofErr w:type="spellEnd"/>
      <w:r w:rsidRPr="00DD6BF2">
        <w:rPr>
          <w:rFonts w:ascii="Arial Narrow" w:hAnsi="Arial Narrow"/>
          <w:lang w:val="en-GB" w:eastAsia="ja-JP"/>
        </w:rPr>
        <w:t xml:space="preserve"> &amp; Elliot 2012</w:t>
      </w:r>
    </w:p>
    <w:p w:rsidR="001D3844" w:rsidRPr="00A34E9C" w:rsidRDefault="001D3844" w:rsidP="001D3844">
      <w:pPr>
        <w:pStyle w:val="Heading2"/>
      </w:pPr>
      <w:bookmarkStart w:id="8" w:name="_Toc391565201"/>
      <w:r w:rsidRPr="00A34E9C">
        <w:t>Regulatory status</w:t>
      </w:r>
      <w:bookmarkEnd w:id="8"/>
    </w:p>
    <w:p w:rsidR="001D3844" w:rsidRPr="00285326" w:rsidRDefault="001D3844" w:rsidP="001D3844">
      <w:pPr>
        <w:rPr>
          <w:b/>
          <w:bCs/>
          <w:lang w:val="en-US" w:eastAsia="ja-JP"/>
        </w:rPr>
      </w:pPr>
      <w:r w:rsidRPr="002C0C57">
        <w:rPr>
          <w:lang w:val="en-US" w:eastAsia="ja-JP"/>
        </w:rPr>
        <w:t xml:space="preserve">A </w:t>
      </w:r>
      <w:r>
        <w:rPr>
          <w:lang w:val="en-US" w:eastAsia="ja-JP"/>
        </w:rPr>
        <w:t xml:space="preserve">summary of </w:t>
      </w:r>
      <w:r w:rsidRPr="002C0C57">
        <w:rPr>
          <w:lang w:val="en-US" w:eastAsia="ja-JP"/>
        </w:rPr>
        <w:t xml:space="preserve">male urinary slings </w:t>
      </w:r>
      <w:r>
        <w:rPr>
          <w:lang w:val="en-US" w:eastAsia="ja-JP"/>
        </w:rPr>
        <w:t>available on the</w:t>
      </w:r>
      <w:r w:rsidRPr="002C0C57">
        <w:rPr>
          <w:lang w:val="en-US" w:eastAsia="ja-JP"/>
        </w:rPr>
        <w:t xml:space="preserve"> prosthes</w:t>
      </w:r>
      <w:r w:rsidR="00F817A2">
        <w:rPr>
          <w:lang w:val="en-US" w:eastAsia="ja-JP"/>
        </w:rPr>
        <w:t>e</w:t>
      </w:r>
      <w:r w:rsidRPr="002C0C57">
        <w:rPr>
          <w:lang w:val="en-US" w:eastAsia="ja-JP"/>
        </w:rPr>
        <w:t xml:space="preserve">s </w:t>
      </w:r>
      <w:r w:rsidRPr="00802635">
        <w:rPr>
          <w:lang w:val="en-US" w:eastAsia="ja-JP"/>
        </w:rPr>
        <w:t>list</w:t>
      </w:r>
      <w:r>
        <w:rPr>
          <w:lang w:val="en-US" w:eastAsia="ja-JP"/>
        </w:rPr>
        <w:t xml:space="preserve"> is provided</w:t>
      </w:r>
      <w:r w:rsidRPr="00802635">
        <w:rPr>
          <w:lang w:val="en-US" w:eastAsia="ja-JP"/>
        </w:rPr>
        <w:t xml:space="preserve"> in Table 3.</w:t>
      </w:r>
      <w:r w:rsidRPr="002C0C57">
        <w:rPr>
          <w:lang w:val="en-US" w:eastAsia="ja-JP"/>
        </w:rPr>
        <w:t xml:space="preserve"> The </w:t>
      </w:r>
      <w:r w:rsidR="000960CE">
        <w:rPr>
          <w:lang w:val="en-US" w:eastAsia="ja-JP"/>
        </w:rPr>
        <w:t>proposed</w:t>
      </w:r>
      <w:r w:rsidRPr="002C0C57">
        <w:rPr>
          <w:lang w:val="en-US" w:eastAsia="ja-JP"/>
        </w:rPr>
        <w:t xml:space="preserve"> MBS item</w:t>
      </w:r>
      <w:r w:rsidR="00F817A2">
        <w:rPr>
          <w:lang w:val="en-US" w:eastAsia="ja-JP"/>
        </w:rPr>
        <w:t>s</w:t>
      </w:r>
      <w:r w:rsidRPr="002C0C57">
        <w:rPr>
          <w:lang w:val="en-US" w:eastAsia="ja-JP"/>
        </w:rPr>
        <w:t xml:space="preserve"> for insertion, adjustment or removal of male urinary </w:t>
      </w:r>
      <w:r w:rsidR="00B9128D" w:rsidRPr="00623F5B">
        <w:rPr>
          <w:lang w:val="en-US" w:eastAsia="ja-JP"/>
        </w:rPr>
        <w:t>synthetic</w:t>
      </w:r>
      <w:r w:rsidR="00B9128D">
        <w:rPr>
          <w:lang w:val="en-US" w:eastAsia="ja-JP"/>
        </w:rPr>
        <w:t xml:space="preserve"> </w:t>
      </w:r>
      <w:r w:rsidRPr="002C0C57">
        <w:rPr>
          <w:lang w:val="en-US" w:eastAsia="ja-JP"/>
        </w:rPr>
        <w:t xml:space="preserve">slings may be used in combination with any of the ARTG listed male urinary slings (and implicitly, any </w:t>
      </w:r>
      <w:r w:rsidR="00B9128D" w:rsidRPr="00623F5B">
        <w:rPr>
          <w:lang w:val="en-US" w:eastAsia="ja-JP"/>
        </w:rPr>
        <w:t>synthetic</w:t>
      </w:r>
      <w:r w:rsidR="00B9128D">
        <w:rPr>
          <w:lang w:val="en-US" w:eastAsia="ja-JP"/>
        </w:rPr>
        <w:t xml:space="preserve"> </w:t>
      </w:r>
      <w:r w:rsidRPr="002C0C57">
        <w:rPr>
          <w:lang w:val="en-US" w:eastAsia="ja-JP"/>
        </w:rPr>
        <w:t>slings listed in the future).</w:t>
      </w:r>
      <w:r w:rsidR="00076E3E">
        <w:rPr>
          <w:lang w:val="en-US" w:eastAsia="ja-JP"/>
        </w:rPr>
        <w:t xml:space="preserve"> </w:t>
      </w:r>
    </w:p>
    <w:p w:rsidR="00823F02" w:rsidRDefault="00823F02">
      <w:pPr>
        <w:spacing w:after="0" w:line="240" w:lineRule="auto"/>
        <w:jc w:val="left"/>
        <w:rPr>
          <w:rFonts w:ascii="Arial Narrow" w:eastAsia="Times New Roman" w:hAnsi="Arial Narrow"/>
          <w:b/>
          <w:lang w:val="en-GB" w:eastAsia="ja-JP"/>
        </w:rPr>
      </w:pPr>
      <w:r>
        <w:br w:type="page"/>
      </w:r>
    </w:p>
    <w:p w:rsidR="001D3844" w:rsidRDefault="001D3844" w:rsidP="001D3844">
      <w:pPr>
        <w:pStyle w:val="Caption"/>
      </w:pPr>
      <w:r>
        <w:lastRenderedPageBreak/>
        <w:t xml:space="preserve">Table 3: List of male urinary </w:t>
      </w:r>
      <w:r w:rsidR="00F817A2">
        <w:t xml:space="preserve">synthetic </w:t>
      </w:r>
      <w:r>
        <w:t>slings available on prosthes</w:t>
      </w:r>
      <w:r w:rsidR="00F817A2">
        <w:t>e</w:t>
      </w:r>
      <w:r>
        <w:t xml:space="preserve">s list </w:t>
      </w:r>
    </w:p>
    <w:tbl>
      <w:tblPr>
        <w:tblStyle w:val="TableGrid"/>
        <w:tblW w:w="0" w:type="auto"/>
        <w:tblBorders>
          <w:insideH w:val="single" w:sz="4" w:space="0" w:color="auto"/>
        </w:tblBorders>
        <w:tblCellMar>
          <w:left w:w="57" w:type="dxa"/>
          <w:right w:w="57" w:type="dxa"/>
        </w:tblCellMar>
        <w:tblLook w:val="04A0" w:firstRow="1" w:lastRow="0" w:firstColumn="1" w:lastColumn="0" w:noHBand="0" w:noVBand="1"/>
        <w:tblCaption w:val="Table 3: List of male urinary synthetic slings available on prostheses list"/>
        <w:tblDescription w:val="List of male urinary synthetic slings available on prostheses list"/>
      </w:tblPr>
      <w:tblGrid>
        <w:gridCol w:w="896"/>
        <w:gridCol w:w="1996"/>
        <w:gridCol w:w="993"/>
        <w:gridCol w:w="2392"/>
        <w:gridCol w:w="1233"/>
        <w:gridCol w:w="727"/>
        <w:gridCol w:w="903"/>
      </w:tblGrid>
      <w:tr w:rsidR="001D3844" w:rsidRPr="00B22F5C" w:rsidTr="00917CA9">
        <w:trPr>
          <w:cantSplit/>
          <w:tblHeader/>
        </w:trPr>
        <w:tc>
          <w:tcPr>
            <w:tcW w:w="896" w:type="dxa"/>
          </w:tcPr>
          <w:p w:rsidR="001D3844" w:rsidRPr="00B22F5C" w:rsidRDefault="001D3844" w:rsidP="004C6E63">
            <w:pPr>
              <w:spacing w:after="40" w:line="240" w:lineRule="auto"/>
              <w:rPr>
                <w:rFonts w:ascii="Arial Narrow" w:hAnsi="Arial Narrow"/>
                <w:b/>
                <w:bCs/>
              </w:rPr>
            </w:pPr>
            <w:r w:rsidRPr="00B22F5C">
              <w:rPr>
                <w:rFonts w:ascii="Arial Narrow" w:hAnsi="Arial Narrow"/>
                <w:b/>
                <w:bCs/>
              </w:rPr>
              <w:t xml:space="preserve">ARTG number </w:t>
            </w:r>
          </w:p>
        </w:tc>
        <w:tc>
          <w:tcPr>
            <w:tcW w:w="1996" w:type="dxa"/>
            <w:vAlign w:val="center"/>
          </w:tcPr>
          <w:p w:rsidR="001D3844" w:rsidRPr="00B22F5C" w:rsidRDefault="001D3844" w:rsidP="004C6E63">
            <w:pPr>
              <w:spacing w:after="40" w:line="240" w:lineRule="auto"/>
              <w:jc w:val="center"/>
              <w:rPr>
                <w:rFonts w:ascii="Arial Narrow" w:hAnsi="Arial Narrow"/>
                <w:b/>
                <w:bCs/>
              </w:rPr>
            </w:pPr>
            <w:r w:rsidRPr="00B22F5C">
              <w:rPr>
                <w:rFonts w:ascii="Arial Narrow" w:hAnsi="Arial Narrow"/>
                <w:b/>
                <w:bCs/>
              </w:rPr>
              <w:t>Name (Manufacturer)</w:t>
            </w:r>
          </w:p>
        </w:tc>
        <w:tc>
          <w:tcPr>
            <w:tcW w:w="993" w:type="dxa"/>
            <w:vAlign w:val="center"/>
          </w:tcPr>
          <w:p w:rsidR="001D3844" w:rsidRPr="00B22F5C" w:rsidRDefault="001D3844" w:rsidP="004C6E63">
            <w:pPr>
              <w:spacing w:after="40" w:line="240" w:lineRule="auto"/>
              <w:jc w:val="center"/>
              <w:rPr>
                <w:rFonts w:ascii="Arial Narrow" w:hAnsi="Arial Narrow"/>
                <w:b/>
                <w:bCs/>
              </w:rPr>
            </w:pPr>
            <w:r>
              <w:rPr>
                <w:rFonts w:ascii="Arial Narrow" w:hAnsi="Arial Narrow"/>
                <w:b/>
                <w:bCs/>
              </w:rPr>
              <w:t>Billing code</w:t>
            </w:r>
          </w:p>
        </w:tc>
        <w:tc>
          <w:tcPr>
            <w:tcW w:w="2392" w:type="dxa"/>
            <w:vAlign w:val="center"/>
          </w:tcPr>
          <w:p w:rsidR="001D3844" w:rsidRPr="00B22F5C" w:rsidRDefault="001D3844" w:rsidP="004C6E63">
            <w:pPr>
              <w:spacing w:after="40" w:line="240" w:lineRule="auto"/>
              <w:jc w:val="center"/>
              <w:rPr>
                <w:rFonts w:ascii="Arial Narrow" w:hAnsi="Arial Narrow"/>
                <w:b/>
                <w:bCs/>
              </w:rPr>
            </w:pPr>
            <w:r w:rsidRPr="00B22F5C">
              <w:rPr>
                <w:rFonts w:ascii="Arial Narrow" w:hAnsi="Arial Narrow"/>
                <w:b/>
                <w:bCs/>
              </w:rPr>
              <w:t>Description</w:t>
            </w:r>
          </w:p>
        </w:tc>
        <w:tc>
          <w:tcPr>
            <w:tcW w:w="1233" w:type="dxa"/>
            <w:vAlign w:val="center"/>
          </w:tcPr>
          <w:p w:rsidR="001D3844" w:rsidRPr="00B22F5C" w:rsidRDefault="001D3844" w:rsidP="004C6E63">
            <w:pPr>
              <w:spacing w:after="40" w:line="240" w:lineRule="auto"/>
              <w:jc w:val="center"/>
              <w:rPr>
                <w:rFonts w:ascii="Arial Narrow" w:hAnsi="Arial Narrow"/>
                <w:b/>
                <w:bCs/>
              </w:rPr>
            </w:pPr>
            <w:r w:rsidRPr="00B22F5C">
              <w:rPr>
                <w:rFonts w:ascii="Arial Narrow" w:hAnsi="Arial Narrow"/>
                <w:b/>
                <w:bCs/>
              </w:rPr>
              <w:t>Size</w:t>
            </w:r>
          </w:p>
        </w:tc>
        <w:tc>
          <w:tcPr>
            <w:tcW w:w="727" w:type="dxa"/>
            <w:vAlign w:val="center"/>
          </w:tcPr>
          <w:p w:rsidR="001D3844" w:rsidRPr="00B22F5C" w:rsidRDefault="001D3844" w:rsidP="004C6E63">
            <w:pPr>
              <w:spacing w:after="40" w:line="240" w:lineRule="auto"/>
              <w:jc w:val="center"/>
              <w:rPr>
                <w:rFonts w:ascii="Arial Narrow" w:hAnsi="Arial Narrow"/>
                <w:b/>
                <w:bCs/>
              </w:rPr>
            </w:pPr>
            <w:r w:rsidRPr="00B22F5C">
              <w:rPr>
                <w:rFonts w:ascii="Arial Narrow" w:hAnsi="Arial Narrow"/>
                <w:b/>
                <w:bCs/>
              </w:rPr>
              <w:t>Type</w:t>
            </w:r>
          </w:p>
        </w:tc>
        <w:tc>
          <w:tcPr>
            <w:tcW w:w="903" w:type="dxa"/>
            <w:vAlign w:val="center"/>
          </w:tcPr>
          <w:p w:rsidR="001D3844" w:rsidRPr="00B22F5C" w:rsidRDefault="001D3844" w:rsidP="004C6E63">
            <w:pPr>
              <w:spacing w:after="40" w:line="240" w:lineRule="auto"/>
              <w:jc w:val="center"/>
              <w:rPr>
                <w:rFonts w:ascii="Arial Narrow" w:hAnsi="Arial Narrow"/>
                <w:b/>
                <w:bCs/>
              </w:rPr>
            </w:pPr>
            <w:r w:rsidRPr="00B22F5C">
              <w:rPr>
                <w:rFonts w:ascii="Arial Narrow" w:hAnsi="Arial Narrow"/>
                <w:b/>
                <w:bCs/>
              </w:rPr>
              <w:t>Benefit</w:t>
            </w:r>
          </w:p>
        </w:tc>
      </w:tr>
      <w:tr w:rsidR="001D3844" w:rsidRPr="00B22F5C" w:rsidTr="00E90FE3">
        <w:tc>
          <w:tcPr>
            <w:tcW w:w="896" w:type="dxa"/>
            <w:vAlign w:val="center"/>
          </w:tcPr>
          <w:p w:rsidR="001D3844" w:rsidRPr="00B22F5C" w:rsidRDefault="001D3844" w:rsidP="004C6E63">
            <w:pPr>
              <w:spacing w:after="40" w:line="240" w:lineRule="auto"/>
              <w:jc w:val="left"/>
              <w:rPr>
                <w:rFonts w:ascii="Arial Narrow" w:hAnsi="Arial Narrow" w:cs="Arial"/>
              </w:rPr>
            </w:pPr>
            <w:r w:rsidRPr="00B22F5C">
              <w:rPr>
                <w:rFonts w:ascii="Arial Narrow" w:hAnsi="Arial Narrow" w:cs="Arial"/>
              </w:rPr>
              <w:t>122095</w:t>
            </w:r>
          </w:p>
        </w:tc>
        <w:tc>
          <w:tcPr>
            <w:tcW w:w="1996" w:type="dxa"/>
            <w:vAlign w:val="center"/>
          </w:tcPr>
          <w:p w:rsidR="001D3844" w:rsidRPr="00B22F5C" w:rsidRDefault="001D3844" w:rsidP="004C6E63">
            <w:pPr>
              <w:spacing w:after="40" w:line="240" w:lineRule="auto"/>
              <w:jc w:val="left"/>
              <w:rPr>
                <w:rFonts w:ascii="Arial Narrow" w:hAnsi="Arial Narrow"/>
              </w:rPr>
            </w:pPr>
            <w:proofErr w:type="spellStart"/>
            <w:r w:rsidRPr="00B22F5C">
              <w:rPr>
                <w:rFonts w:ascii="Arial Narrow" w:hAnsi="Arial Narrow"/>
              </w:rPr>
              <w:t>InVance</w:t>
            </w:r>
            <w:proofErr w:type="spellEnd"/>
            <w:r w:rsidRPr="00B22F5C">
              <w:rPr>
                <w:rFonts w:ascii="Arial Narrow" w:hAnsi="Arial Narrow"/>
              </w:rPr>
              <w:t xml:space="preserve"> Male Sling System (American Medical Systems Pty Ltd)</w:t>
            </w:r>
          </w:p>
        </w:tc>
        <w:tc>
          <w:tcPr>
            <w:tcW w:w="993" w:type="dxa"/>
            <w:vAlign w:val="center"/>
          </w:tcPr>
          <w:p w:rsidR="001D3844" w:rsidRPr="00B22F5C" w:rsidRDefault="001D3844" w:rsidP="004C6E63">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AM017</w:t>
            </w:r>
          </w:p>
        </w:tc>
        <w:tc>
          <w:tcPr>
            <w:tcW w:w="2392" w:type="dxa"/>
            <w:vAlign w:val="center"/>
          </w:tcPr>
          <w:p w:rsidR="001D3844" w:rsidRPr="00B22F5C" w:rsidRDefault="001D3844" w:rsidP="004C6E63">
            <w:pPr>
              <w:autoSpaceDE w:val="0"/>
              <w:autoSpaceDN w:val="0"/>
              <w:adjustRightInd w:val="0"/>
              <w:spacing w:after="40" w:line="240" w:lineRule="auto"/>
              <w:jc w:val="left"/>
              <w:rPr>
                <w:rFonts w:ascii="Arial Narrow" w:hAnsi="Arial Narrow"/>
              </w:rPr>
            </w:pPr>
            <w:r w:rsidRPr="00B22F5C">
              <w:rPr>
                <w:rFonts w:ascii="Arial Narrow" w:eastAsiaTheme="minorEastAsia" w:hAnsi="Arial Narrow"/>
                <w:lang w:val="en-US"/>
              </w:rPr>
              <w:t>Kit includes inserter with shaft, 6 bone screws with suture and silicone-coated sling surgical mesh</w:t>
            </w:r>
          </w:p>
        </w:tc>
        <w:tc>
          <w:tcPr>
            <w:tcW w:w="1233"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One Size</w:t>
            </w:r>
          </w:p>
        </w:tc>
        <w:tc>
          <w:tcPr>
            <w:tcW w:w="727"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BAS</w:t>
            </w:r>
          </w:p>
        </w:tc>
        <w:tc>
          <w:tcPr>
            <w:tcW w:w="903"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$5,718</w:t>
            </w:r>
          </w:p>
        </w:tc>
      </w:tr>
      <w:tr w:rsidR="001D3844" w:rsidRPr="00B22F5C" w:rsidTr="00E90FE3">
        <w:tc>
          <w:tcPr>
            <w:tcW w:w="896" w:type="dxa"/>
            <w:vAlign w:val="center"/>
          </w:tcPr>
          <w:p w:rsidR="001D3844" w:rsidRPr="00B22F5C" w:rsidRDefault="001D3844" w:rsidP="004C6E63">
            <w:pPr>
              <w:spacing w:after="40" w:line="240" w:lineRule="auto"/>
              <w:jc w:val="left"/>
              <w:rPr>
                <w:rFonts w:ascii="Arial Narrow" w:hAnsi="Arial Narrow" w:cs="Arial"/>
              </w:rPr>
            </w:pPr>
            <w:r w:rsidRPr="00B22F5C">
              <w:rPr>
                <w:rFonts w:ascii="Arial Narrow" w:hAnsi="Arial Narrow" w:cs="Arial"/>
              </w:rPr>
              <w:t>126765</w:t>
            </w:r>
          </w:p>
        </w:tc>
        <w:tc>
          <w:tcPr>
            <w:tcW w:w="1996" w:type="dxa"/>
            <w:vAlign w:val="center"/>
          </w:tcPr>
          <w:p w:rsidR="001D3844" w:rsidRPr="00B22F5C" w:rsidRDefault="001D3844" w:rsidP="004C6E63">
            <w:pPr>
              <w:spacing w:after="40" w:line="240" w:lineRule="auto"/>
              <w:jc w:val="left"/>
              <w:rPr>
                <w:rFonts w:ascii="Arial Narrow" w:hAnsi="Arial Narrow"/>
              </w:rPr>
            </w:pPr>
            <w:proofErr w:type="spellStart"/>
            <w:r w:rsidRPr="00B22F5C">
              <w:rPr>
                <w:rFonts w:ascii="Arial Narrow" w:hAnsi="Arial Narrow"/>
              </w:rPr>
              <w:t>AdVance</w:t>
            </w:r>
            <w:proofErr w:type="spellEnd"/>
            <w:r w:rsidRPr="00B22F5C">
              <w:rPr>
                <w:rFonts w:ascii="Arial Narrow" w:hAnsi="Arial Narrow"/>
              </w:rPr>
              <w:t xml:space="preserve"> XP male Sling System (American Medical Systems Pty Ltd)</w:t>
            </w:r>
          </w:p>
        </w:tc>
        <w:tc>
          <w:tcPr>
            <w:tcW w:w="993" w:type="dxa"/>
            <w:vAlign w:val="center"/>
          </w:tcPr>
          <w:p w:rsidR="001D3844" w:rsidRPr="00B22F5C" w:rsidRDefault="001D3844" w:rsidP="004C6E63">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AM048</w:t>
            </w:r>
          </w:p>
        </w:tc>
        <w:tc>
          <w:tcPr>
            <w:tcW w:w="2392" w:type="dxa"/>
            <w:vAlign w:val="center"/>
          </w:tcPr>
          <w:p w:rsidR="001D3844" w:rsidRPr="00B22F5C" w:rsidRDefault="001D3844" w:rsidP="004C6E63">
            <w:pPr>
              <w:autoSpaceDE w:val="0"/>
              <w:autoSpaceDN w:val="0"/>
              <w:adjustRightInd w:val="0"/>
              <w:spacing w:after="40" w:line="240" w:lineRule="auto"/>
              <w:jc w:val="left"/>
              <w:rPr>
                <w:rFonts w:ascii="Arial Narrow" w:hAnsi="Arial Narrow"/>
              </w:rPr>
            </w:pPr>
            <w:r w:rsidRPr="00B22F5C">
              <w:rPr>
                <w:rFonts w:ascii="Arial Narrow" w:eastAsiaTheme="minorEastAsia" w:hAnsi="Arial Narrow"/>
                <w:lang w:val="en-US"/>
              </w:rPr>
              <w:t>Sub-urethral sling implant for treatment of male stress urinary incontinence. Made from polypropylene monofilament mesh</w:t>
            </w:r>
          </w:p>
        </w:tc>
        <w:tc>
          <w:tcPr>
            <w:tcW w:w="1233" w:type="dxa"/>
            <w:vAlign w:val="center"/>
          </w:tcPr>
          <w:p w:rsidR="001D3844" w:rsidRPr="00B22F5C" w:rsidRDefault="001D3844" w:rsidP="004C6E63">
            <w:pPr>
              <w:autoSpaceDE w:val="0"/>
              <w:autoSpaceDN w:val="0"/>
              <w:adjustRightInd w:val="0"/>
              <w:spacing w:after="40" w:line="240" w:lineRule="auto"/>
              <w:jc w:val="center"/>
              <w:rPr>
                <w:rFonts w:ascii="Arial Narrow" w:eastAsiaTheme="minorEastAsia" w:hAnsi="Arial Narrow"/>
                <w:lang w:val="en-US"/>
              </w:rPr>
            </w:pPr>
            <w:r w:rsidRPr="00B22F5C">
              <w:rPr>
                <w:rFonts w:ascii="Arial Narrow" w:eastAsiaTheme="minorEastAsia" w:hAnsi="Arial Narrow"/>
                <w:lang w:val="en-US"/>
              </w:rPr>
              <w:t>Arm width: 1.2cm, Centre</w:t>
            </w:r>
          </w:p>
          <w:p w:rsidR="001D3844" w:rsidRPr="00B22F5C" w:rsidRDefault="001D3844" w:rsidP="004C6E63">
            <w:pPr>
              <w:autoSpaceDE w:val="0"/>
              <w:autoSpaceDN w:val="0"/>
              <w:adjustRightInd w:val="0"/>
              <w:spacing w:after="40" w:line="240" w:lineRule="auto"/>
              <w:jc w:val="center"/>
              <w:rPr>
                <w:rFonts w:ascii="Arial Narrow" w:eastAsiaTheme="minorEastAsia" w:hAnsi="Arial Narrow"/>
                <w:lang w:val="en-US"/>
              </w:rPr>
            </w:pPr>
            <w:r w:rsidRPr="00B22F5C">
              <w:rPr>
                <w:rFonts w:ascii="Arial Narrow" w:eastAsiaTheme="minorEastAsia" w:hAnsi="Arial Narrow"/>
                <w:lang w:val="en-US"/>
              </w:rPr>
              <w:t>width: 3.55cm, Total Length:</w:t>
            </w:r>
          </w:p>
          <w:p w:rsidR="001D3844" w:rsidRPr="00B22F5C" w:rsidRDefault="001D3844" w:rsidP="004C6E63">
            <w:pPr>
              <w:spacing w:after="40" w:line="240" w:lineRule="auto"/>
              <w:jc w:val="center"/>
              <w:rPr>
                <w:rFonts w:ascii="Arial Narrow" w:hAnsi="Arial Narrow"/>
              </w:rPr>
            </w:pPr>
            <w:r w:rsidRPr="00B22F5C">
              <w:rPr>
                <w:rFonts w:ascii="Arial Narrow" w:eastAsiaTheme="minorEastAsia" w:hAnsi="Arial Narrow"/>
                <w:lang w:val="en-US"/>
              </w:rPr>
              <w:t>35.5cm, 43.5cm</w:t>
            </w:r>
          </w:p>
        </w:tc>
        <w:tc>
          <w:tcPr>
            <w:tcW w:w="727"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RTS</w:t>
            </w:r>
          </w:p>
        </w:tc>
        <w:tc>
          <w:tcPr>
            <w:tcW w:w="903"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$5,718</w:t>
            </w:r>
          </w:p>
        </w:tc>
      </w:tr>
      <w:tr w:rsidR="001D3844" w:rsidRPr="00B22F5C" w:rsidTr="00E90FE3">
        <w:tc>
          <w:tcPr>
            <w:tcW w:w="896" w:type="dxa"/>
            <w:vAlign w:val="center"/>
          </w:tcPr>
          <w:p w:rsidR="001D3844" w:rsidRPr="00B22F5C" w:rsidRDefault="001D3844" w:rsidP="004C6E63">
            <w:pPr>
              <w:spacing w:after="40" w:line="240" w:lineRule="auto"/>
              <w:jc w:val="left"/>
              <w:rPr>
                <w:rFonts w:ascii="Arial Narrow" w:hAnsi="Arial Narrow" w:cs="Arial"/>
              </w:rPr>
            </w:pPr>
            <w:r w:rsidRPr="00B22F5C">
              <w:rPr>
                <w:rFonts w:ascii="Arial Narrow" w:hAnsi="Arial Narrow" w:cs="Arial"/>
              </w:rPr>
              <w:t>187095</w:t>
            </w:r>
          </w:p>
        </w:tc>
        <w:tc>
          <w:tcPr>
            <w:tcW w:w="1996" w:type="dxa"/>
            <w:vAlign w:val="center"/>
          </w:tcPr>
          <w:p w:rsidR="001D3844" w:rsidRPr="00B22F5C" w:rsidRDefault="001D3844" w:rsidP="004C6E63">
            <w:pPr>
              <w:spacing w:after="40" w:line="240" w:lineRule="auto"/>
              <w:jc w:val="left"/>
              <w:rPr>
                <w:rFonts w:ascii="Arial Narrow" w:hAnsi="Arial Narrow"/>
              </w:rPr>
            </w:pPr>
            <w:r w:rsidRPr="00B22F5C">
              <w:rPr>
                <w:rFonts w:ascii="Arial Narrow" w:hAnsi="Arial Narrow"/>
              </w:rPr>
              <w:t>Virtue Male Sling System (</w:t>
            </w:r>
            <w:proofErr w:type="spellStart"/>
            <w:r w:rsidRPr="00B22F5C">
              <w:rPr>
                <w:rFonts w:ascii="Arial Narrow" w:hAnsi="Arial Narrow"/>
              </w:rPr>
              <w:t>Coloplast</w:t>
            </w:r>
            <w:proofErr w:type="spellEnd"/>
            <w:r w:rsidRPr="00B22F5C">
              <w:rPr>
                <w:rFonts w:ascii="Arial Narrow" w:hAnsi="Arial Narrow"/>
              </w:rPr>
              <w:t xml:space="preserve"> Pty Ltd)</w:t>
            </w:r>
          </w:p>
        </w:tc>
        <w:tc>
          <w:tcPr>
            <w:tcW w:w="993" w:type="dxa"/>
            <w:vAlign w:val="center"/>
          </w:tcPr>
          <w:p w:rsidR="001D3844" w:rsidRPr="00B22F5C" w:rsidRDefault="001D3844" w:rsidP="004C6E63">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CT015</w:t>
            </w:r>
          </w:p>
        </w:tc>
        <w:tc>
          <w:tcPr>
            <w:tcW w:w="2392" w:type="dxa"/>
            <w:vAlign w:val="center"/>
          </w:tcPr>
          <w:p w:rsidR="001D3844" w:rsidRPr="00B22F5C" w:rsidRDefault="001D3844" w:rsidP="004C6E63">
            <w:pPr>
              <w:autoSpaceDE w:val="0"/>
              <w:autoSpaceDN w:val="0"/>
              <w:adjustRightInd w:val="0"/>
              <w:spacing w:after="40" w:line="240" w:lineRule="auto"/>
              <w:jc w:val="left"/>
              <w:rPr>
                <w:rFonts w:ascii="Arial Narrow" w:hAnsi="Arial Narrow"/>
              </w:rPr>
            </w:pPr>
            <w:r w:rsidRPr="00B22F5C">
              <w:rPr>
                <w:rFonts w:ascii="Arial Narrow" w:eastAsiaTheme="minorEastAsia" w:hAnsi="Arial Narrow"/>
                <w:lang w:val="en-US"/>
              </w:rPr>
              <w:t>Male sling system with quadratic fixation</w:t>
            </w:r>
          </w:p>
        </w:tc>
        <w:tc>
          <w:tcPr>
            <w:tcW w:w="1233"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One Size</w:t>
            </w:r>
          </w:p>
        </w:tc>
        <w:tc>
          <w:tcPr>
            <w:tcW w:w="727"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QS</w:t>
            </w:r>
          </w:p>
        </w:tc>
        <w:tc>
          <w:tcPr>
            <w:tcW w:w="903"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$5,718</w:t>
            </w:r>
          </w:p>
        </w:tc>
      </w:tr>
      <w:tr w:rsidR="001D3844" w:rsidRPr="00B22F5C" w:rsidTr="00E90FE3">
        <w:tc>
          <w:tcPr>
            <w:tcW w:w="896" w:type="dxa"/>
            <w:vAlign w:val="center"/>
          </w:tcPr>
          <w:p w:rsidR="001D3844" w:rsidRPr="00B22F5C" w:rsidRDefault="001D3844" w:rsidP="004C6E63">
            <w:pPr>
              <w:spacing w:after="40" w:line="240" w:lineRule="auto"/>
              <w:jc w:val="left"/>
              <w:rPr>
                <w:rFonts w:ascii="Arial Narrow" w:hAnsi="Arial Narrow" w:cs="Arial"/>
              </w:rPr>
            </w:pPr>
            <w:r w:rsidRPr="00B22F5C">
              <w:rPr>
                <w:rFonts w:ascii="Arial Narrow" w:hAnsi="Arial Narrow" w:cs="Arial"/>
              </w:rPr>
              <w:t>118082</w:t>
            </w:r>
          </w:p>
        </w:tc>
        <w:tc>
          <w:tcPr>
            <w:tcW w:w="1996" w:type="dxa"/>
            <w:vAlign w:val="center"/>
          </w:tcPr>
          <w:p w:rsidR="001D3844" w:rsidRPr="00B22F5C" w:rsidRDefault="001D3844" w:rsidP="004C6E63">
            <w:pPr>
              <w:spacing w:after="40" w:line="240" w:lineRule="auto"/>
              <w:jc w:val="left"/>
              <w:rPr>
                <w:rFonts w:ascii="Arial Narrow" w:hAnsi="Arial Narrow"/>
              </w:rPr>
            </w:pPr>
            <w:r w:rsidRPr="00B22F5C">
              <w:rPr>
                <w:rFonts w:ascii="Arial Narrow" w:hAnsi="Arial Narrow"/>
              </w:rPr>
              <w:t>ARGUS (</w:t>
            </w:r>
            <w:proofErr w:type="spellStart"/>
            <w:r w:rsidRPr="00B22F5C">
              <w:rPr>
                <w:rFonts w:ascii="Arial Narrow" w:hAnsi="Arial Narrow"/>
              </w:rPr>
              <w:t>Endotherapeutics</w:t>
            </w:r>
            <w:proofErr w:type="spellEnd"/>
            <w:r w:rsidRPr="00B22F5C">
              <w:rPr>
                <w:rFonts w:ascii="Arial Narrow" w:hAnsi="Arial Narrow"/>
              </w:rPr>
              <w:t xml:space="preserve"> Pty Ltd)</w:t>
            </w:r>
          </w:p>
        </w:tc>
        <w:tc>
          <w:tcPr>
            <w:tcW w:w="993" w:type="dxa"/>
            <w:vAlign w:val="center"/>
          </w:tcPr>
          <w:p w:rsidR="001D3844" w:rsidRPr="00B22F5C" w:rsidRDefault="001D3844" w:rsidP="004C6E63">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ET050</w:t>
            </w:r>
          </w:p>
        </w:tc>
        <w:tc>
          <w:tcPr>
            <w:tcW w:w="2392" w:type="dxa"/>
            <w:vAlign w:val="center"/>
          </w:tcPr>
          <w:p w:rsidR="001D3844" w:rsidRPr="00B22F5C" w:rsidRDefault="001D3844" w:rsidP="004C6E63">
            <w:pPr>
              <w:autoSpaceDE w:val="0"/>
              <w:autoSpaceDN w:val="0"/>
              <w:adjustRightInd w:val="0"/>
              <w:spacing w:after="40" w:line="240" w:lineRule="auto"/>
              <w:jc w:val="left"/>
              <w:rPr>
                <w:rFonts w:ascii="Arial Narrow" w:hAnsi="Arial Narrow"/>
              </w:rPr>
            </w:pPr>
            <w:r w:rsidRPr="00B22F5C">
              <w:rPr>
                <w:rFonts w:ascii="Arial Narrow" w:eastAsiaTheme="minorEastAsia" w:hAnsi="Arial Narrow"/>
                <w:lang w:val="en-US"/>
              </w:rPr>
              <w:t xml:space="preserve">Adjustable Male Sling made of silicone adjustable </w:t>
            </w:r>
            <w:r w:rsidR="00076E3E" w:rsidRPr="00B22F5C">
              <w:rPr>
                <w:rFonts w:ascii="Arial Narrow" w:eastAsiaTheme="minorEastAsia" w:hAnsi="Arial Narrow"/>
                <w:lang w:val="en-US"/>
              </w:rPr>
              <w:t>self-fixating</w:t>
            </w:r>
            <w:r w:rsidRPr="00B22F5C">
              <w:rPr>
                <w:rFonts w:ascii="Arial Narrow" w:eastAsiaTheme="minorEastAsia" w:hAnsi="Arial Narrow"/>
                <w:lang w:val="en-US"/>
              </w:rPr>
              <w:t xml:space="preserve"> columns and urethral cushion</w:t>
            </w:r>
          </w:p>
        </w:tc>
        <w:tc>
          <w:tcPr>
            <w:tcW w:w="1233"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One Size</w:t>
            </w:r>
          </w:p>
        </w:tc>
        <w:tc>
          <w:tcPr>
            <w:tcW w:w="727"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ARS</w:t>
            </w:r>
          </w:p>
        </w:tc>
        <w:tc>
          <w:tcPr>
            <w:tcW w:w="903"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$5,718</w:t>
            </w:r>
          </w:p>
        </w:tc>
      </w:tr>
      <w:tr w:rsidR="001D3844" w:rsidRPr="00B22F5C" w:rsidTr="00E90FE3">
        <w:tc>
          <w:tcPr>
            <w:tcW w:w="896" w:type="dxa"/>
            <w:vAlign w:val="center"/>
          </w:tcPr>
          <w:p w:rsidR="001D3844" w:rsidRPr="00B22F5C" w:rsidRDefault="001D3844" w:rsidP="004C6E63">
            <w:pPr>
              <w:spacing w:after="40" w:line="240" w:lineRule="auto"/>
              <w:jc w:val="left"/>
              <w:rPr>
                <w:rFonts w:ascii="Arial Narrow" w:hAnsi="Arial Narrow" w:cs="Arial"/>
              </w:rPr>
            </w:pPr>
            <w:r w:rsidRPr="00B22F5C">
              <w:rPr>
                <w:rFonts w:ascii="Arial Narrow" w:hAnsi="Arial Narrow" w:cs="Arial"/>
              </w:rPr>
              <w:t>180393</w:t>
            </w:r>
          </w:p>
        </w:tc>
        <w:tc>
          <w:tcPr>
            <w:tcW w:w="1996" w:type="dxa"/>
            <w:vAlign w:val="center"/>
          </w:tcPr>
          <w:p w:rsidR="001D3844" w:rsidRPr="00B22F5C" w:rsidRDefault="001D3844" w:rsidP="004C6E63">
            <w:pPr>
              <w:spacing w:after="40" w:line="240" w:lineRule="auto"/>
              <w:jc w:val="left"/>
              <w:rPr>
                <w:rFonts w:ascii="Arial Narrow" w:hAnsi="Arial Narrow"/>
              </w:rPr>
            </w:pPr>
            <w:proofErr w:type="spellStart"/>
            <w:r w:rsidRPr="00B22F5C">
              <w:rPr>
                <w:rFonts w:ascii="Arial Narrow" w:hAnsi="Arial Narrow"/>
              </w:rPr>
              <w:t>Contrasure</w:t>
            </w:r>
            <w:proofErr w:type="spellEnd"/>
            <w:r w:rsidRPr="00B22F5C">
              <w:rPr>
                <w:rFonts w:ascii="Arial Narrow" w:hAnsi="Arial Narrow"/>
              </w:rPr>
              <w:t xml:space="preserve"> </w:t>
            </w:r>
            <w:proofErr w:type="spellStart"/>
            <w:r w:rsidRPr="00B22F5C">
              <w:rPr>
                <w:rFonts w:ascii="Arial Narrow" w:hAnsi="Arial Narrow"/>
              </w:rPr>
              <w:t>Remeex</w:t>
            </w:r>
            <w:proofErr w:type="spellEnd"/>
            <w:r w:rsidRPr="00B22F5C">
              <w:rPr>
                <w:rFonts w:ascii="Arial Narrow" w:hAnsi="Arial Narrow"/>
              </w:rPr>
              <w:t xml:space="preserve"> Male (</w:t>
            </w:r>
            <w:proofErr w:type="spellStart"/>
            <w:r w:rsidRPr="00B22F5C">
              <w:rPr>
                <w:rFonts w:ascii="Arial Narrow" w:hAnsi="Arial Narrow"/>
              </w:rPr>
              <w:t>Gytech</w:t>
            </w:r>
            <w:proofErr w:type="spellEnd"/>
            <w:r w:rsidRPr="00B22F5C">
              <w:rPr>
                <w:rFonts w:ascii="Arial Narrow" w:hAnsi="Arial Narrow"/>
              </w:rPr>
              <w:t xml:space="preserve"> Pty Ltd)</w:t>
            </w:r>
          </w:p>
        </w:tc>
        <w:tc>
          <w:tcPr>
            <w:tcW w:w="993" w:type="dxa"/>
            <w:vAlign w:val="center"/>
          </w:tcPr>
          <w:p w:rsidR="001D3844" w:rsidRPr="00B22F5C" w:rsidRDefault="001D3844" w:rsidP="004C6E63">
            <w:pPr>
              <w:spacing w:after="40" w:line="240" w:lineRule="auto"/>
              <w:jc w:val="center"/>
              <w:rPr>
                <w:rFonts w:ascii="Arial Narrow" w:hAnsi="Arial Narrow"/>
              </w:rPr>
            </w:pPr>
            <w:r>
              <w:rPr>
                <w:rFonts w:ascii="Arial Narrow" w:hAnsi="Arial Narrow"/>
              </w:rPr>
              <w:t>GP006</w:t>
            </w:r>
          </w:p>
        </w:tc>
        <w:tc>
          <w:tcPr>
            <w:tcW w:w="2392" w:type="dxa"/>
            <w:vAlign w:val="center"/>
          </w:tcPr>
          <w:p w:rsidR="001D3844" w:rsidRPr="00B22F5C" w:rsidRDefault="001D3844" w:rsidP="004C6E63">
            <w:pPr>
              <w:spacing w:after="40" w:line="240" w:lineRule="auto"/>
              <w:jc w:val="left"/>
              <w:rPr>
                <w:rFonts w:ascii="Arial Narrow" w:hAnsi="Arial Narrow"/>
              </w:rPr>
            </w:pPr>
            <w:r w:rsidRPr="00B22F5C">
              <w:rPr>
                <w:rFonts w:ascii="Arial Narrow" w:hAnsi="Arial Narrow"/>
              </w:rPr>
              <w:t xml:space="preserve">Adjustable male SUI sling </w:t>
            </w:r>
          </w:p>
        </w:tc>
        <w:tc>
          <w:tcPr>
            <w:tcW w:w="1233" w:type="dxa"/>
            <w:vAlign w:val="center"/>
          </w:tcPr>
          <w:p w:rsidR="001D3844" w:rsidRPr="00B22F5C" w:rsidRDefault="001D3844" w:rsidP="004C6E63">
            <w:pPr>
              <w:autoSpaceDE w:val="0"/>
              <w:autoSpaceDN w:val="0"/>
              <w:adjustRightInd w:val="0"/>
              <w:spacing w:after="40" w:line="240" w:lineRule="auto"/>
              <w:jc w:val="center"/>
              <w:rPr>
                <w:rFonts w:ascii="Arial Narrow" w:eastAsiaTheme="minorEastAsia" w:hAnsi="Arial Narrow"/>
                <w:lang w:val="en-US"/>
              </w:rPr>
            </w:pPr>
            <w:proofErr w:type="spellStart"/>
            <w:r w:rsidRPr="00B22F5C">
              <w:rPr>
                <w:rFonts w:ascii="Arial Narrow" w:eastAsiaTheme="minorEastAsia" w:hAnsi="Arial Narrow"/>
                <w:lang w:val="en-US"/>
              </w:rPr>
              <w:t>Varitnesor</w:t>
            </w:r>
            <w:proofErr w:type="spellEnd"/>
            <w:r w:rsidRPr="00B22F5C">
              <w:rPr>
                <w:rFonts w:ascii="Arial Narrow" w:eastAsiaTheme="minorEastAsia" w:hAnsi="Arial Narrow"/>
                <w:lang w:val="en-US"/>
              </w:rPr>
              <w:t xml:space="preserve"> is 1 x 1 x 2.5cm,</w:t>
            </w:r>
          </w:p>
          <w:p w:rsidR="001D3844" w:rsidRPr="00B22F5C" w:rsidRDefault="001D3844" w:rsidP="004C6E63">
            <w:pPr>
              <w:spacing w:after="40" w:line="240" w:lineRule="auto"/>
              <w:jc w:val="center"/>
              <w:rPr>
                <w:rFonts w:ascii="Arial Narrow" w:hAnsi="Arial Narrow"/>
              </w:rPr>
            </w:pPr>
            <w:r w:rsidRPr="00B22F5C">
              <w:rPr>
                <w:rFonts w:ascii="Arial Narrow" w:eastAsiaTheme="minorEastAsia" w:hAnsi="Arial Narrow"/>
                <w:lang w:val="en-US"/>
              </w:rPr>
              <w:t>the sling is 22mm x 33mm.</w:t>
            </w:r>
          </w:p>
        </w:tc>
        <w:tc>
          <w:tcPr>
            <w:tcW w:w="727"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ARS</w:t>
            </w:r>
          </w:p>
        </w:tc>
        <w:tc>
          <w:tcPr>
            <w:tcW w:w="903"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$5,718</w:t>
            </w:r>
          </w:p>
        </w:tc>
      </w:tr>
      <w:tr w:rsidR="001D3844" w:rsidRPr="00B22F5C" w:rsidTr="00E90FE3">
        <w:tc>
          <w:tcPr>
            <w:tcW w:w="896" w:type="dxa"/>
            <w:vAlign w:val="center"/>
          </w:tcPr>
          <w:p w:rsidR="001D3844" w:rsidRPr="00B22F5C" w:rsidRDefault="001D3844" w:rsidP="004C6E63">
            <w:pPr>
              <w:spacing w:after="40" w:line="240" w:lineRule="auto"/>
              <w:jc w:val="left"/>
              <w:rPr>
                <w:rFonts w:ascii="Arial Narrow" w:hAnsi="Arial Narrow" w:cs="Arial"/>
              </w:rPr>
            </w:pPr>
            <w:r w:rsidRPr="00B22F5C">
              <w:rPr>
                <w:rFonts w:ascii="Arial Narrow" w:hAnsi="Arial Narrow" w:cs="Arial"/>
              </w:rPr>
              <w:t>97288</w:t>
            </w:r>
          </w:p>
        </w:tc>
        <w:tc>
          <w:tcPr>
            <w:tcW w:w="1996" w:type="dxa"/>
            <w:vAlign w:val="center"/>
          </w:tcPr>
          <w:p w:rsidR="001D3844" w:rsidRPr="00B22F5C" w:rsidRDefault="001D3844" w:rsidP="004C6E63">
            <w:pPr>
              <w:spacing w:after="40" w:line="240" w:lineRule="auto"/>
              <w:jc w:val="left"/>
              <w:rPr>
                <w:rFonts w:ascii="Arial Narrow" w:hAnsi="Arial Narrow"/>
              </w:rPr>
            </w:pPr>
            <w:proofErr w:type="spellStart"/>
            <w:r w:rsidRPr="00B22F5C">
              <w:rPr>
                <w:rFonts w:ascii="Arial Narrow" w:hAnsi="Arial Narrow"/>
              </w:rPr>
              <w:t>TiLOOP</w:t>
            </w:r>
            <w:proofErr w:type="spellEnd"/>
            <w:r w:rsidRPr="00B22F5C">
              <w:rPr>
                <w:rFonts w:ascii="Arial Narrow" w:hAnsi="Arial Narrow"/>
              </w:rPr>
              <w:t xml:space="preserve"> male (Medical Specialties Australia Pty Ltd)</w:t>
            </w:r>
          </w:p>
        </w:tc>
        <w:tc>
          <w:tcPr>
            <w:tcW w:w="993" w:type="dxa"/>
            <w:vAlign w:val="center"/>
          </w:tcPr>
          <w:p w:rsidR="001D3844" w:rsidRPr="00B22F5C" w:rsidRDefault="001D3844" w:rsidP="004C6E63">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MS055</w:t>
            </w:r>
          </w:p>
        </w:tc>
        <w:tc>
          <w:tcPr>
            <w:tcW w:w="2392" w:type="dxa"/>
            <w:vAlign w:val="center"/>
          </w:tcPr>
          <w:p w:rsidR="001D3844" w:rsidRPr="00B22F5C" w:rsidRDefault="001D3844" w:rsidP="004C6E63">
            <w:pPr>
              <w:autoSpaceDE w:val="0"/>
              <w:autoSpaceDN w:val="0"/>
              <w:adjustRightInd w:val="0"/>
              <w:spacing w:after="40" w:line="240" w:lineRule="auto"/>
              <w:jc w:val="left"/>
              <w:rPr>
                <w:rFonts w:ascii="Arial Narrow" w:hAnsi="Arial Narrow"/>
              </w:rPr>
            </w:pPr>
            <w:r w:rsidRPr="00B22F5C">
              <w:rPr>
                <w:rFonts w:ascii="Arial Narrow" w:eastAsiaTheme="minorEastAsia" w:hAnsi="Arial Narrow"/>
                <w:lang w:val="en-US"/>
              </w:rPr>
              <w:t xml:space="preserve">Tension-free mesh made out of </w:t>
            </w:r>
            <w:proofErr w:type="spellStart"/>
            <w:r w:rsidRPr="00B22F5C">
              <w:rPr>
                <w:rFonts w:ascii="Arial Narrow" w:eastAsiaTheme="minorEastAsia" w:hAnsi="Arial Narrow"/>
                <w:lang w:val="en-US"/>
              </w:rPr>
              <w:t>titanized</w:t>
            </w:r>
            <w:proofErr w:type="spellEnd"/>
            <w:r w:rsidRPr="00B22F5C">
              <w:rPr>
                <w:rFonts w:ascii="Arial Narrow" w:eastAsiaTheme="minorEastAsia" w:hAnsi="Arial Narrow"/>
                <w:lang w:val="en-US"/>
              </w:rPr>
              <w:t xml:space="preserve"> polypropylene for restoration of male urinary continence</w:t>
            </w:r>
          </w:p>
        </w:tc>
        <w:tc>
          <w:tcPr>
            <w:tcW w:w="1233"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eastAsiaTheme="minorEastAsia" w:hAnsi="Arial Narrow"/>
                <w:lang w:val="en-US"/>
              </w:rPr>
              <w:t>65 g/m</w:t>
            </w:r>
            <w:r w:rsidRPr="00B22F5C">
              <w:rPr>
                <w:rFonts w:ascii="Arial Narrow" w:eastAsiaTheme="minorEastAsia" w:hAnsi="Arial Narrow"/>
                <w:vertAlign w:val="superscript"/>
                <w:lang w:val="en-US"/>
              </w:rPr>
              <w:t>2</w:t>
            </w:r>
            <w:r w:rsidRPr="00B22F5C">
              <w:rPr>
                <w:rFonts w:ascii="Arial Narrow" w:eastAsiaTheme="minorEastAsia" w:hAnsi="Arial Narrow"/>
                <w:lang w:val="en-US"/>
              </w:rPr>
              <w:t xml:space="preserve"> (strong)</w:t>
            </w:r>
          </w:p>
        </w:tc>
        <w:tc>
          <w:tcPr>
            <w:tcW w:w="727"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ARS</w:t>
            </w:r>
          </w:p>
        </w:tc>
        <w:tc>
          <w:tcPr>
            <w:tcW w:w="903" w:type="dxa"/>
            <w:vAlign w:val="center"/>
          </w:tcPr>
          <w:p w:rsidR="001D3844" w:rsidRPr="00B22F5C" w:rsidRDefault="001D3844" w:rsidP="004C6E63">
            <w:pPr>
              <w:spacing w:after="40" w:line="240" w:lineRule="auto"/>
              <w:jc w:val="center"/>
              <w:rPr>
                <w:rFonts w:ascii="Arial Narrow" w:hAnsi="Arial Narrow"/>
              </w:rPr>
            </w:pPr>
            <w:r w:rsidRPr="00B22F5C">
              <w:rPr>
                <w:rFonts w:ascii="Arial Narrow" w:hAnsi="Arial Narrow"/>
              </w:rPr>
              <w:t>$5,718</w:t>
            </w:r>
          </w:p>
        </w:tc>
      </w:tr>
    </w:tbl>
    <w:p w:rsidR="00E90FE3" w:rsidRDefault="001D3844" w:rsidP="00E90FE3">
      <w:pPr>
        <w:spacing w:after="0" w:line="240" w:lineRule="auto"/>
        <w:rPr>
          <w:rFonts w:ascii="Arial Narrow" w:hAnsi="Arial Narrow"/>
        </w:rPr>
      </w:pPr>
      <w:r w:rsidRPr="00B22F5C">
        <w:rPr>
          <w:rFonts w:ascii="Arial Narrow" w:hAnsi="Arial Narrow"/>
        </w:rPr>
        <w:t xml:space="preserve">BAS = Bone Anchored Sling, RTS = </w:t>
      </w:r>
      <w:proofErr w:type="spellStart"/>
      <w:r w:rsidRPr="00B22F5C">
        <w:rPr>
          <w:rFonts w:ascii="Arial Narrow" w:hAnsi="Arial Narrow"/>
        </w:rPr>
        <w:t>Retrourethral</w:t>
      </w:r>
      <w:proofErr w:type="spellEnd"/>
      <w:r w:rsidRPr="00B22F5C">
        <w:rPr>
          <w:rFonts w:ascii="Arial Narrow" w:hAnsi="Arial Narrow"/>
        </w:rPr>
        <w:t xml:space="preserve"> </w:t>
      </w:r>
      <w:proofErr w:type="spellStart"/>
      <w:r w:rsidRPr="00B22F5C">
        <w:rPr>
          <w:rFonts w:ascii="Arial Narrow" w:hAnsi="Arial Narrow"/>
        </w:rPr>
        <w:t>transobturator</w:t>
      </w:r>
      <w:proofErr w:type="spellEnd"/>
      <w:r w:rsidRPr="00B22F5C">
        <w:rPr>
          <w:rFonts w:ascii="Arial Narrow" w:hAnsi="Arial Narrow"/>
        </w:rPr>
        <w:t xml:space="preserve"> sling, QS = Quadratic Sling, ARS = Adjustable </w:t>
      </w:r>
      <w:proofErr w:type="spellStart"/>
      <w:r w:rsidRPr="00B22F5C">
        <w:rPr>
          <w:rFonts w:ascii="Arial Narrow" w:hAnsi="Arial Narrow"/>
        </w:rPr>
        <w:t>retropubic</w:t>
      </w:r>
      <w:proofErr w:type="spellEnd"/>
      <w:r w:rsidRPr="00B22F5C">
        <w:rPr>
          <w:rFonts w:ascii="Arial Narrow" w:hAnsi="Arial Narrow"/>
        </w:rPr>
        <w:t xml:space="preserve"> sling</w:t>
      </w:r>
      <w:r w:rsidR="00E90FE3">
        <w:rPr>
          <w:rFonts w:ascii="Arial Narrow" w:hAnsi="Arial Narrow"/>
        </w:rPr>
        <w:t>, SUI = stress urinary incontinence</w:t>
      </w:r>
    </w:p>
    <w:p w:rsidR="001D3844" w:rsidRDefault="001D3844" w:rsidP="001D3844">
      <w:pPr>
        <w:spacing w:line="240" w:lineRule="auto"/>
        <w:rPr>
          <w:rFonts w:ascii="Arial Narrow" w:hAnsi="Arial Narrow"/>
        </w:rPr>
      </w:pPr>
      <w:r>
        <w:rPr>
          <w:rFonts w:ascii="Arial Narrow" w:hAnsi="Arial Narrow"/>
        </w:rPr>
        <w:t>Source: Prosthes</w:t>
      </w:r>
      <w:r w:rsidR="00F817A2">
        <w:rPr>
          <w:rFonts w:ascii="Arial Narrow" w:hAnsi="Arial Narrow"/>
        </w:rPr>
        <w:t>e</w:t>
      </w:r>
      <w:r>
        <w:rPr>
          <w:rFonts w:ascii="Arial Narrow" w:hAnsi="Arial Narrow"/>
        </w:rPr>
        <w:t xml:space="preserve">s List – Part A; </w:t>
      </w:r>
      <w:hyperlink r:id="rId10" w:tooltip="Link to the Department of Health Prosthesis list website" w:history="1">
        <w:r w:rsidRPr="00FB53A6">
          <w:rPr>
            <w:rStyle w:val="Hyperlink"/>
            <w:rFonts w:ascii="Arial Narrow" w:hAnsi="Arial Narrow" w:cs="Tahoma"/>
          </w:rPr>
          <w:t>http://www.health.gov.au/internet/main/publishing.nsf/Content/prostheses-list-pdf.htm</w:t>
        </w:r>
      </w:hyperlink>
      <w:r>
        <w:rPr>
          <w:rFonts w:ascii="Arial Narrow" w:hAnsi="Arial Narrow"/>
        </w:rPr>
        <w:t xml:space="preserve"> [accessed 12 June 2014]</w:t>
      </w:r>
    </w:p>
    <w:p w:rsidR="002B3B31" w:rsidRPr="00623F5B" w:rsidRDefault="002B3B31" w:rsidP="002B3B31">
      <w:r w:rsidRPr="00623F5B">
        <w:t>The PASC considered that an assessment of the comparative safety and effectiveness of the different types of synthetic slings would be informative.</w:t>
      </w:r>
    </w:p>
    <w:p w:rsidR="000D5CF9" w:rsidRPr="00A34E9C" w:rsidRDefault="000D5CF9" w:rsidP="000901A8">
      <w:pPr>
        <w:pStyle w:val="Heading1"/>
      </w:pPr>
      <w:bookmarkStart w:id="9" w:name="_Toc391565202"/>
      <w:r w:rsidRPr="00A34E9C">
        <w:t>Intervention</w:t>
      </w:r>
      <w:bookmarkEnd w:id="9"/>
    </w:p>
    <w:p w:rsidR="000D5CF9" w:rsidRDefault="000D5CF9" w:rsidP="000901A8">
      <w:pPr>
        <w:pStyle w:val="Heading2"/>
      </w:pPr>
      <w:bookmarkStart w:id="10" w:name="_Toc391565203"/>
      <w:r w:rsidRPr="00A34E9C">
        <w:t>Description</w:t>
      </w:r>
      <w:bookmarkEnd w:id="10"/>
    </w:p>
    <w:p w:rsidR="00446A48" w:rsidRDefault="00446A48" w:rsidP="00216C11">
      <w:pPr>
        <w:rPr>
          <w:lang w:val="en-GB" w:eastAsia="ja-JP"/>
        </w:rPr>
      </w:pPr>
      <w:r w:rsidRPr="00446A48">
        <w:rPr>
          <w:lang w:val="en-GB" w:eastAsia="ja-JP"/>
        </w:rPr>
        <w:t xml:space="preserve">Stress urinary incontinence is the involuntary loss of urine </w:t>
      </w:r>
      <w:r w:rsidR="001D0BB9">
        <w:rPr>
          <w:lang w:val="en-GB" w:eastAsia="ja-JP"/>
        </w:rPr>
        <w:t>prompted by</w:t>
      </w:r>
      <w:r w:rsidRPr="00446A48">
        <w:rPr>
          <w:lang w:val="en-GB" w:eastAsia="ja-JP"/>
        </w:rPr>
        <w:t xml:space="preserve"> </w:t>
      </w:r>
      <w:r w:rsidR="001D0BB9">
        <w:rPr>
          <w:lang w:val="en-GB" w:eastAsia="ja-JP"/>
        </w:rPr>
        <w:t xml:space="preserve">a </w:t>
      </w:r>
      <w:r w:rsidRPr="00446A48">
        <w:rPr>
          <w:lang w:val="en-GB" w:eastAsia="ja-JP"/>
        </w:rPr>
        <w:t>physica</w:t>
      </w:r>
      <w:r w:rsidR="000A2847">
        <w:rPr>
          <w:lang w:val="en-GB" w:eastAsia="ja-JP"/>
        </w:rPr>
        <w:t xml:space="preserve">l </w:t>
      </w:r>
      <w:r w:rsidR="001D0BB9">
        <w:rPr>
          <w:lang w:val="en-GB" w:eastAsia="ja-JP"/>
        </w:rPr>
        <w:t>movement</w:t>
      </w:r>
      <w:r w:rsidR="000A2847">
        <w:rPr>
          <w:lang w:val="en-GB" w:eastAsia="ja-JP"/>
        </w:rPr>
        <w:t>.</w:t>
      </w:r>
      <w:r w:rsidRPr="00446A48">
        <w:rPr>
          <w:lang w:val="en-GB" w:eastAsia="ja-JP"/>
        </w:rPr>
        <w:t xml:space="preserve"> In stress incontinence, the sphincter muscle and/or the pelvic diaphragm, which support the bladder and urethra, are weakened or non-functioning. Suboptimal function may be caused by injury to the urethral area, surgery to the prostate or pelvic area etc. The sphincter is not able to prevent urine from flowing when intra-abdominal pressure is raised (such as when the patient coughs, laughs, or lifts heavy objects</w:t>
      </w:r>
      <w:r w:rsidR="000A2847">
        <w:rPr>
          <w:lang w:val="en-GB" w:eastAsia="ja-JP"/>
        </w:rPr>
        <w:t>)</w:t>
      </w:r>
      <w:r w:rsidR="00216C11">
        <w:rPr>
          <w:lang w:val="en-GB" w:eastAsia="ja-JP"/>
        </w:rPr>
        <w:t>.</w:t>
      </w:r>
      <w:r w:rsidR="00823F02">
        <w:rPr>
          <w:lang w:val="en-GB" w:eastAsia="ja-JP"/>
        </w:rPr>
        <w:t xml:space="preserve"> </w:t>
      </w:r>
      <w:r w:rsidR="00216C11">
        <w:rPr>
          <w:lang w:val="en-GB" w:eastAsia="ja-JP"/>
        </w:rPr>
        <w:t xml:space="preserve">Stress incontinence is more common in women than men and is unrelated to physiological stress. Leakage can lead to embarrassment for the patient and impact on quality of life as it may limit ability to work, exercise or restrict social contact. </w:t>
      </w:r>
    </w:p>
    <w:p w:rsidR="00053F70" w:rsidRPr="00053F70" w:rsidRDefault="00053F70" w:rsidP="00823F02">
      <w:pPr>
        <w:rPr>
          <w:lang w:val="en-GB" w:eastAsia="ja-JP"/>
        </w:rPr>
      </w:pPr>
      <w:proofErr w:type="spellStart"/>
      <w:r>
        <w:rPr>
          <w:lang w:val="en-GB" w:eastAsia="ja-JP"/>
        </w:rPr>
        <w:t>Perineal</w:t>
      </w:r>
      <w:proofErr w:type="spellEnd"/>
      <w:r>
        <w:rPr>
          <w:lang w:val="en-GB" w:eastAsia="ja-JP"/>
        </w:rPr>
        <w:t xml:space="preserve"> slings are used to treat mild to moderate stress in</w:t>
      </w:r>
      <w:r w:rsidR="00354C8E">
        <w:rPr>
          <w:lang w:val="en-GB" w:eastAsia="ja-JP"/>
        </w:rPr>
        <w:t>continence.</w:t>
      </w:r>
      <w:r>
        <w:rPr>
          <w:lang w:val="en-GB" w:eastAsia="ja-JP"/>
        </w:rPr>
        <w:t xml:space="preserve"> </w:t>
      </w:r>
      <w:r w:rsidR="00354C8E">
        <w:rPr>
          <w:lang w:val="en-GB" w:eastAsia="ja-JP"/>
        </w:rPr>
        <w:t>S</w:t>
      </w:r>
      <w:r w:rsidR="00A50693">
        <w:rPr>
          <w:lang w:val="en-GB" w:eastAsia="ja-JP"/>
        </w:rPr>
        <w:t xml:space="preserve">ynthetic mesh </w:t>
      </w:r>
      <w:r w:rsidR="00354C8E">
        <w:rPr>
          <w:lang w:val="en-GB" w:eastAsia="ja-JP"/>
        </w:rPr>
        <w:t xml:space="preserve">(sling) </w:t>
      </w:r>
      <w:r w:rsidR="002F066A">
        <w:rPr>
          <w:lang w:val="en-GB" w:eastAsia="ja-JP"/>
        </w:rPr>
        <w:t xml:space="preserve">is inserted surgically around the </w:t>
      </w:r>
      <w:r w:rsidRPr="00053F70">
        <w:rPr>
          <w:lang w:val="en-GB" w:eastAsia="ja-JP"/>
        </w:rPr>
        <w:t>urethral bulb, slightly compressing the urethra and</w:t>
      </w:r>
      <w:r w:rsidR="002F066A">
        <w:rPr>
          <w:lang w:val="en-GB" w:eastAsia="ja-JP"/>
        </w:rPr>
        <w:t xml:space="preserve"> </w:t>
      </w:r>
      <w:r w:rsidR="00823F02">
        <w:rPr>
          <w:lang w:val="en-GB" w:eastAsia="ja-JP"/>
        </w:rPr>
        <w:t>with the aim of improving urinary</w:t>
      </w:r>
      <w:r w:rsidR="002F066A">
        <w:rPr>
          <w:lang w:val="en-GB" w:eastAsia="ja-JP"/>
        </w:rPr>
        <w:t xml:space="preserve"> stress incontinence.</w:t>
      </w:r>
    </w:p>
    <w:p w:rsidR="000D5CF9" w:rsidRDefault="000D5CF9" w:rsidP="000901A8">
      <w:pPr>
        <w:pStyle w:val="Heading2"/>
      </w:pPr>
      <w:bookmarkStart w:id="11" w:name="_Toc391565204"/>
      <w:r>
        <w:lastRenderedPageBreak/>
        <w:t>Delivery of the intervention</w:t>
      </w:r>
      <w:bookmarkEnd w:id="11"/>
    </w:p>
    <w:p w:rsidR="005C689A" w:rsidRPr="00B24870" w:rsidRDefault="005C689A" w:rsidP="00823F02">
      <w:pPr>
        <w:rPr>
          <w:lang w:val="en-GB" w:eastAsia="ja-JP"/>
        </w:rPr>
      </w:pPr>
      <w:r>
        <w:rPr>
          <w:lang w:val="en-GB" w:eastAsia="ja-JP"/>
        </w:rPr>
        <w:t xml:space="preserve">Urinary slings </w:t>
      </w:r>
      <w:r w:rsidR="00B9128D" w:rsidRPr="00623F5B">
        <w:rPr>
          <w:lang w:val="en-GB" w:eastAsia="ja-JP"/>
        </w:rPr>
        <w:t>(autologous or synthetic)</w:t>
      </w:r>
      <w:r w:rsidR="00B9128D">
        <w:rPr>
          <w:lang w:val="en-GB" w:eastAsia="ja-JP"/>
        </w:rPr>
        <w:t xml:space="preserve"> </w:t>
      </w:r>
      <w:r>
        <w:rPr>
          <w:lang w:val="en-GB" w:eastAsia="ja-JP"/>
        </w:rPr>
        <w:t xml:space="preserve">must be inserted surgically by </w:t>
      </w:r>
      <w:proofErr w:type="gramStart"/>
      <w:r w:rsidR="00076E3E">
        <w:rPr>
          <w:lang w:val="en-GB" w:eastAsia="ja-JP"/>
        </w:rPr>
        <w:t>a</w:t>
      </w:r>
      <w:proofErr w:type="gramEnd"/>
      <w:r>
        <w:rPr>
          <w:lang w:val="en-GB" w:eastAsia="ja-JP"/>
        </w:rPr>
        <w:t xml:space="preserve"> urologist,</w:t>
      </w:r>
      <w:r w:rsidRPr="005C689A">
        <w:rPr>
          <w:lang w:val="en-GB" w:eastAsia="ja-JP"/>
        </w:rPr>
        <w:t xml:space="preserve"> </w:t>
      </w:r>
      <w:r w:rsidR="002C5DAC">
        <w:rPr>
          <w:lang w:val="en-GB" w:eastAsia="ja-JP"/>
        </w:rPr>
        <w:t xml:space="preserve">on a patient </w:t>
      </w:r>
      <w:r w:rsidRPr="005C689A">
        <w:rPr>
          <w:lang w:val="en-GB" w:eastAsia="ja-JP"/>
        </w:rPr>
        <w:t>under anaesthetic, with each operation taking between 90 to 120 minutes.</w:t>
      </w:r>
      <w:r w:rsidR="00823F02">
        <w:rPr>
          <w:lang w:val="en-GB" w:eastAsia="ja-JP"/>
        </w:rPr>
        <w:t xml:space="preserve"> </w:t>
      </w:r>
      <w:r w:rsidR="00D6160D">
        <w:rPr>
          <w:lang w:val="en-GB" w:eastAsia="ja-JP"/>
        </w:rPr>
        <w:t>In males, i</w:t>
      </w:r>
      <w:r>
        <w:rPr>
          <w:lang w:val="en-GB" w:eastAsia="ja-JP"/>
        </w:rPr>
        <w:t xml:space="preserve">ncisions are made through the perineum and the </w:t>
      </w:r>
      <w:r w:rsidR="00B9128D" w:rsidRPr="00623F5B">
        <w:rPr>
          <w:lang w:val="en-GB" w:eastAsia="ja-JP"/>
        </w:rPr>
        <w:t xml:space="preserve">synthetic </w:t>
      </w:r>
      <w:r w:rsidRPr="00623F5B">
        <w:rPr>
          <w:lang w:val="en-GB" w:eastAsia="ja-JP"/>
        </w:rPr>
        <w:t>sling is wrapped around the bulbar urethra, and anchored to surrounding structures such as bone for su</w:t>
      </w:r>
      <w:r w:rsidRPr="00674499">
        <w:rPr>
          <w:lang w:val="en-GB" w:eastAsia="ja-JP"/>
        </w:rPr>
        <w:t>pport, to change the position of the urethra.</w:t>
      </w:r>
      <w:r w:rsidR="00823F02" w:rsidRPr="00B24870">
        <w:rPr>
          <w:lang w:val="en-GB" w:eastAsia="ja-JP"/>
        </w:rPr>
        <w:t xml:space="preserve"> </w:t>
      </w:r>
      <w:r w:rsidRPr="00B24870">
        <w:rPr>
          <w:lang w:val="en-GB" w:eastAsia="ja-JP"/>
        </w:rPr>
        <w:t xml:space="preserve">The </w:t>
      </w:r>
      <w:r w:rsidR="008F2F75" w:rsidRPr="00B24870">
        <w:rPr>
          <w:lang w:val="en-GB" w:eastAsia="ja-JP"/>
        </w:rPr>
        <w:t>a</w:t>
      </w:r>
      <w:r w:rsidR="00823F02" w:rsidRPr="00B24870">
        <w:rPr>
          <w:lang w:val="en-GB" w:eastAsia="ja-JP"/>
        </w:rPr>
        <w:t>pplicant</w:t>
      </w:r>
      <w:r w:rsidRPr="00B24870">
        <w:rPr>
          <w:lang w:val="en-GB" w:eastAsia="ja-JP"/>
        </w:rPr>
        <w:t xml:space="preserve"> estimates around 400 </w:t>
      </w:r>
      <w:r w:rsidR="00B9128D" w:rsidRPr="00623F5B">
        <w:rPr>
          <w:lang w:val="en-GB" w:eastAsia="ja-JP"/>
        </w:rPr>
        <w:t xml:space="preserve">synthetic </w:t>
      </w:r>
      <w:r w:rsidRPr="00623F5B">
        <w:rPr>
          <w:lang w:val="en-GB" w:eastAsia="ja-JP"/>
        </w:rPr>
        <w:t xml:space="preserve">slings are inserted each year, which is more than the 273 claims for MBS item </w:t>
      </w:r>
      <w:r w:rsidR="00D6160D" w:rsidRPr="00674499">
        <w:rPr>
          <w:lang w:val="en-GB" w:eastAsia="ja-JP"/>
        </w:rPr>
        <w:t>37042</w:t>
      </w:r>
      <w:r w:rsidRPr="00B24870">
        <w:rPr>
          <w:lang w:val="en-GB" w:eastAsia="ja-JP"/>
        </w:rPr>
        <w:t xml:space="preserve"> in males between July 2012 and June 2013. </w:t>
      </w:r>
    </w:p>
    <w:p w:rsidR="005C689A" w:rsidRPr="00623F5B" w:rsidRDefault="005C689A" w:rsidP="005C689A">
      <w:r w:rsidRPr="00B24870">
        <w:t xml:space="preserve">As the function of </w:t>
      </w:r>
      <w:r w:rsidR="00B9128D" w:rsidRPr="00623F5B">
        <w:t xml:space="preserve">synthetic </w:t>
      </w:r>
      <w:r w:rsidRPr="00623F5B">
        <w:t>urinary slings rel</w:t>
      </w:r>
      <w:r w:rsidR="00FF0BE2" w:rsidRPr="00623F5B">
        <w:t>ies</w:t>
      </w:r>
      <w:r w:rsidRPr="00623F5B">
        <w:t xml:space="preserve"> on tension to alter the position of the urethra, it may be necessary to adjust the position of the </w:t>
      </w:r>
      <w:r w:rsidR="00B9128D" w:rsidRPr="00623F5B">
        <w:t xml:space="preserve">synthetic </w:t>
      </w:r>
      <w:r w:rsidRPr="00623F5B">
        <w:t xml:space="preserve">sling at a later point in time. </w:t>
      </w:r>
      <w:r w:rsidR="005E3F42" w:rsidRPr="00623F5B">
        <w:t xml:space="preserve">Removal of the </w:t>
      </w:r>
      <w:r w:rsidR="00B9128D" w:rsidRPr="00623F5B">
        <w:t xml:space="preserve">synthetic </w:t>
      </w:r>
      <w:r w:rsidR="005E3F42" w:rsidRPr="00623F5B">
        <w:t xml:space="preserve">sling may also be necessary if complications such as infection occur. </w:t>
      </w:r>
    </w:p>
    <w:p w:rsidR="005E3F42" w:rsidRPr="005C689A" w:rsidRDefault="005E3F42" w:rsidP="005E3F42">
      <w:r w:rsidRPr="00623F5B">
        <w:t xml:space="preserve">The six types of </w:t>
      </w:r>
      <w:r w:rsidR="00B9128D" w:rsidRPr="00623F5B">
        <w:t>synthetic sling</w:t>
      </w:r>
      <w:r w:rsidR="00FF0BE2" w:rsidRPr="00623F5B">
        <w:t xml:space="preserve"> (i.e. specific products</w:t>
      </w:r>
      <w:r w:rsidR="00FF0BE2">
        <w:t>)</w:t>
      </w:r>
      <w:r>
        <w:t xml:space="preserve"> listed on the prosthes</w:t>
      </w:r>
      <w:r w:rsidR="00F817A2">
        <w:t>e</w:t>
      </w:r>
      <w:r>
        <w:t>s list diff</w:t>
      </w:r>
      <w:r w:rsidR="000960CE">
        <w:t>er i</w:t>
      </w:r>
      <w:r w:rsidR="00425435">
        <w:t xml:space="preserve">n how the sling is anchored, but the function of </w:t>
      </w:r>
      <w:r w:rsidR="00FF0BE2">
        <w:t xml:space="preserve">each </w:t>
      </w:r>
      <w:r w:rsidR="00425435">
        <w:t>sling is identical.</w:t>
      </w:r>
      <w:r w:rsidR="00076E3E">
        <w:t xml:space="preserve"> </w:t>
      </w:r>
    </w:p>
    <w:p w:rsidR="000D5CF9" w:rsidRPr="0004489D" w:rsidRDefault="000D5CF9" w:rsidP="0004489D">
      <w:pPr>
        <w:pStyle w:val="Heading2"/>
      </w:pPr>
      <w:bookmarkStart w:id="12" w:name="_Toc391565205"/>
      <w:r w:rsidRPr="0004489D">
        <w:t>Prerequisites</w:t>
      </w:r>
      <w:bookmarkEnd w:id="12"/>
    </w:p>
    <w:p w:rsidR="00522FBE" w:rsidRDefault="00522FBE" w:rsidP="00522FBE">
      <w:r w:rsidRPr="00522FBE">
        <w:t>Currently, only urologists are able to insert male urinary slings.</w:t>
      </w:r>
      <w:r w:rsidR="00823F02">
        <w:t xml:space="preserve"> </w:t>
      </w:r>
      <w:r w:rsidRPr="00522FBE">
        <w:t xml:space="preserve">Patients are referred by their general practitioner to a specialist, who will conduct a range of history/physical examinations including urinalysis, </w:t>
      </w:r>
      <w:proofErr w:type="spellStart"/>
      <w:r w:rsidRPr="00522FBE">
        <w:t>urodynamics</w:t>
      </w:r>
      <w:proofErr w:type="spellEnd"/>
      <w:r w:rsidRPr="00522FBE">
        <w:t xml:space="preserve"> assessment and cystoscopy, and also pad weight measurements to determine the severity of stress urinary incontinence before the appropriate therapy is chosen. </w:t>
      </w:r>
      <w:r>
        <w:t>Urinary slings are mainly indicated for mild to moderate stress urinary incontinence.</w:t>
      </w:r>
    </w:p>
    <w:p w:rsidR="00522FBE" w:rsidRPr="00522FBE" w:rsidRDefault="00522FBE" w:rsidP="00193577">
      <w:r>
        <w:t xml:space="preserve">The insertion of male urinary slings must be conducted under anaesthetic </w:t>
      </w:r>
      <w:r w:rsidR="005949C4">
        <w:t xml:space="preserve">and can be conducted </w:t>
      </w:r>
      <w:r w:rsidR="00193577">
        <w:t xml:space="preserve">in the hospital setting as either day surgery or </w:t>
      </w:r>
      <w:r w:rsidR="0010508A">
        <w:t xml:space="preserve">more commonly </w:t>
      </w:r>
      <w:r w:rsidR="00193577">
        <w:t xml:space="preserve">as an overnight </w:t>
      </w:r>
      <w:r w:rsidR="00076E3E">
        <w:t>stay;</w:t>
      </w:r>
      <w:r w:rsidR="00874EBC">
        <w:t xml:space="preserve"> therefore an anaesthetist must be involved as well as surgical assistants to the urologist.</w:t>
      </w:r>
      <w:r w:rsidR="005949C4">
        <w:t xml:space="preserve"> </w:t>
      </w:r>
      <w:r w:rsidR="00874EBC" w:rsidRPr="00623F5B">
        <w:t xml:space="preserve">Further, given that the </w:t>
      </w:r>
      <w:r w:rsidR="00B9128D" w:rsidRPr="00623F5B">
        <w:t xml:space="preserve">synthetic </w:t>
      </w:r>
      <w:r w:rsidR="00874EBC" w:rsidRPr="00623F5B">
        <w:t>urinary sling itself is not covered by the MBS</w:t>
      </w:r>
      <w:r w:rsidR="00FF0BE2" w:rsidRPr="00623F5B">
        <w:t>,</w:t>
      </w:r>
      <w:r w:rsidR="00874EBC" w:rsidRPr="00623F5B">
        <w:t xml:space="preserve"> the </w:t>
      </w:r>
      <w:r w:rsidR="00B9128D" w:rsidRPr="00623F5B">
        <w:t xml:space="preserve">synthetic </w:t>
      </w:r>
      <w:r w:rsidR="00874EBC" w:rsidRPr="00623F5B">
        <w:t>sling mu</w:t>
      </w:r>
      <w:r w:rsidR="00874EBC">
        <w:t>st be purchased by the patient</w:t>
      </w:r>
      <w:r w:rsidR="005949C4">
        <w:t>, hospital</w:t>
      </w:r>
      <w:r w:rsidR="00874EBC">
        <w:t xml:space="preserve"> or private health insurer. </w:t>
      </w:r>
    </w:p>
    <w:p w:rsidR="000D5CF9" w:rsidRDefault="000D5CF9" w:rsidP="000901A8">
      <w:pPr>
        <w:pStyle w:val="Heading2"/>
      </w:pPr>
      <w:bookmarkStart w:id="13" w:name="_Toc391565206"/>
      <w:r w:rsidRPr="00A34E9C">
        <w:t xml:space="preserve">Co-administered </w:t>
      </w:r>
      <w:r>
        <w:t xml:space="preserve">and associated </w:t>
      </w:r>
      <w:r w:rsidRPr="00A34E9C">
        <w:t>interventions</w:t>
      </w:r>
      <w:bookmarkEnd w:id="13"/>
    </w:p>
    <w:p w:rsidR="005949C4" w:rsidRDefault="005949C4" w:rsidP="005949C4">
      <w:pPr>
        <w:rPr>
          <w:lang w:val="en-GB" w:eastAsia="ja-JP"/>
        </w:rPr>
      </w:pPr>
      <w:r>
        <w:rPr>
          <w:lang w:val="en-GB" w:eastAsia="ja-JP"/>
        </w:rPr>
        <w:t>Whilst the aim of insertion of a sling would be to cure incontinence, the result may only be an improvement</w:t>
      </w:r>
      <w:r w:rsidR="004C6E63">
        <w:rPr>
          <w:lang w:val="en-GB" w:eastAsia="ja-JP"/>
        </w:rPr>
        <w:t xml:space="preserve"> in incontinence</w:t>
      </w:r>
      <w:r>
        <w:rPr>
          <w:lang w:val="en-GB" w:eastAsia="ja-JP"/>
        </w:rPr>
        <w:t xml:space="preserve">, thus pad therapy </w:t>
      </w:r>
      <w:r w:rsidR="000960CE">
        <w:rPr>
          <w:lang w:val="en-GB" w:eastAsia="ja-JP"/>
        </w:rPr>
        <w:t xml:space="preserve">or use of condom catheters </w:t>
      </w:r>
      <w:r>
        <w:rPr>
          <w:lang w:val="en-GB" w:eastAsia="ja-JP"/>
        </w:rPr>
        <w:t>may be a continuing co-administered intervention.</w:t>
      </w:r>
    </w:p>
    <w:p w:rsidR="00193577" w:rsidRPr="00425435" w:rsidRDefault="00193577" w:rsidP="005949C4">
      <w:pPr>
        <w:rPr>
          <w:lang w:val="en-GB" w:eastAsia="ja-JP"/>
        </w:rPr>
      </w:pPr>
      <w:r>
        <w:rPr>
          <w:lang w:val="en-GB" w:eastAsia="ja-JP"/>
        </w:rPr>
        <w:t xml:space="preserve">There are currently no listed restrictions on the </w:t>
      </w:r>
      <w:r w:rsidR="00B2655F">
        <w:rPr>
          <w:lang w:val="en-GB" w:eastAsia="ja-JP"/>
        </w:rPr>
        <w:t xml:space="preserve">types of </w:t>
      </w:r>
      <w:r>
        <w:rPr>
          <w:lang w:val="en-GB" w:eastAsia="ja-JP"/>
        </w:rPr>
        <w:t>patients covered by MBS item</w:t>
      </w:r>
      <w:r w:rsidR="00D95D63">
        <w:rPr>
          <w:lang w:val="en-GB" w:eastAsia="ja-JP"/>
        </w:rPr>
        <w:t xml:space="preserve"> </w:t>
      </w:r>
      <w:r w:rsidR="00D6160D">
        <w:rPr>
          <w:lang w:val="en-GB" w:eastAsia="ja-JP"/>
        </w:rPr>
        <w:t>37042</w:t>
      </w:r>
      <w:r>
        <w:rPr>
          <w:lang w:val="en-GB" w:eastAsia="ja-JP"/>
        </w:rPr>
        <w:t xml:space="preserve">, and no restrictions are included in the </w:t>
      </w:r>
      <w:r w:rsidR="00315E11">
        <w:rPr>
          <w:lang w:val="en-GB" w:eastAsia="ja-JP"/>
        </w:rPr>
        <w:t>proposed</w:t>
      </w:r>
      <w:r>
        <w:rPr>
          <w:lang w:val="en-GB" w:eastAsia="ja-JP"/>
        </w:rPr>
        <w:t xml:space="preserve"> MBS items requested by the </w:t>
      </w:r>
      <w:r w:rsidR="00B2655F">
        <w:rPr>
          <w:lang w:val="en-GB" w:eastAsia="ja-JP"/>
        </w:rPr>
        <w:t>a</w:t>
      </w:r>
      <w:r>
        <w:rPr>
          <w:lang w:val="en-GB" w:eastAsia="ja-JP"/>
        </w:rPr>
        <w:t>pplicant for changes/new listing</w:t>
      </w:r>
      <w:r w:rsidR="00315E11">
        <w:rPr>
          <w:lang w:val="en-GB" w:eastAsia="ja-JP"/>
        </w:rPr>
        <w:t>s</w:t>
      </w:r>
      <w:r>
        <w:rPr>
          <w:lang w:val="en-GB" w:eastAsia="ja-JP"/>
        </w:rPr>
        <w:t xml:space="preserve"> to the MBS for insertion, removal and adjustment of male urinary </w:t>
      </w:r>
      <w:r w:rsidR="00315E11">
        <w:rPr>
          <w:lang w:val="en-GB" w:eastAsia="ja-JP"/>
        </w:rPr>
        <w:t xml:space="preserve">synthetic </w:t>
      </w:r>
      <w:r>
        <w:rPr>
          <w:lang w:val="en-GB" w:eastAsia="ja-JP"/>
        </w:rPr>
        <w:t xml:space="preserve">slings. </w:t>
      </w:r>
      <w:r w:rsidR="00B2655F">
        <w:rPr>
          <w:lang w:val="en-GB" w:eastAsia="ja-JP"/>
        </w:rPr>
        <w:t xml:space="preserve">The applicant has not requested any </w:t>
      </w:r>
      <w:r>
        <w:rPr>
          <w:lang w:val="en-GB" w:eastAsia="ja-JP"/>
        </w:rPr>
        <w:t xml:space="preserve">changes to urinary </w:t>
      </w:r>
      <w:r w:rsidR="00B9128D" w:rsidRPr="00623F5B">
        <w:rPr>
          <w:lang w:val="en-GB" w:eastAsia="ja-JP"/>
        </w:rPr>
        <w:t xml:space="preserve">synthetic </w:t>
      </w:r>
      <w:r>
        <w:rPr>
          <w:lang w:val="en-GB" w:eastAsia="ja-JP"/>
        </w:rPr>
        <w:t xml:space="preserve">slings </w:t>
      </w:r>
      <w:r w:rsidR="00B2655F">
        <w:rPr>
          <w:lang w:val="en-GB" w:eastAsia="ja-JP"/>
        </w:rPr>
        <w:t xml:space="preserve">already </w:t>
      </w:r>
      <w:r w:rsidR="00954EC4">
        <w:rPr>
          <w:lang w:val="en-GB" w:eastAsia="ja-JP"/>
        </w:rPr>
        <w:t>approved</w:t>
      </w:r>
      <w:r>
        <w:rPr>
          <w:lang w:val="en-GB" w:eastAsia="ja-JP"/>
        </w:rPr>
        <w:t xml:space="preserve"> on the </w:t>
      </w:r>
      <w:r w:rsidR="00954EC4">
        <w:rPr>
          <w:lang w:val="en-GB" w:eastAsia="ja-JP"/>
        </w:rPr>
        <w:t>P</w:t>
      </w:r>
      <w:r>
        <w:rPr>
          <w:lang w:val="en-GB" w:eastAsia="ja-JP"/>
        </w:rPr>
        <w:t>rosthes</w:t>
      </w:r>
      <w:r w:rsidR="00F817A2">
        <w:rPr>
          <w:lang w:val="en-GB" w:eastAsia="ja-JP"/>
        </w:rPr>
        <w:t>e</w:t>
      </w:r>
      <w:r>
        <w:rPr>
          <w:lang w:val="en-GB" w:eastAsia="ja-JP"/>
        </w:rPr>
        <w:t xml:space="preserve">s </w:t>
      </w:r>
      <w:r w:rsidR="00954EC4">
        <w:rPr>
          <w:lang w:val="en-GB" w:eastAsia="ja-JP"/>
        </w:rPr>
        <w:t>L</w:t>
      </w:r>
      <w:r>
        <w:rPr>
          <w:lang w:val="en-GB" w:eastAsia="ja-JP"/>
        </w:rPr>
        <w:t>ist</w:t>
      </w:r>
      <w:r w:rsidR="00B2655F">
        <w:rPr>
          <w:lang w:val="en-GB" w:eastAsia="ja-JP"/>
        </w:rPr>
        <w:t>, but the proposed MBS fees for the amended/new MBS items for insertion</w:t>
      </w:r>
      <w:r w:rsidR="00CC784D">
        <w:rPr>
          <w:lang w:val="en-GB" w:eastAsia="ja-JP"/>
        </w:rPr>
        <w:t xml:space="preserve"> and removal</w:t>
      </w:r>
      <w:r w:rsidR="00B2655F">
        <w:rPr>
          <w:lang w:val="en-GB" w:eastAsia="ja-JP"/>
        </w:rPr>
        <w:t xml:space="preserve"> of synthetic slings </w:t>
      </w:r>
      <w:r w:rsidR="00CC784D">
        <w:rPr>
          <w:lang w:val="en-GB" w:eastAsia="ja-JP"/>
        </w:rPr>
        <w:t>are</w:t>
      </w:r>
      <w:r w:rsidR="00B2655F">
        <w:rPr>
          <w:lang w:val="en-GB" w:eastAsia="ja-JP"/>
        </w:rPr>
        <w:t xml:space="preserve"> higher than existing MBS fee</w:t>
      </w:r>
      <w:r w:rsidR="00CC784D">
        <w:rPr>
          <w:lang w:val="en-GB" w:eastAsia="ja-JP"/>
        </w:rPr>
        <w:t>s</w:t>
      </w:r>
      <w:r w:rsidR="00B2655F">
        <w:rPr>
          <w:lang w:val="en-GB" w:eastAsia="ja-JP"/>
        </w:rPr>
        <w:t xml:space="preserve"> for insertion </w:t>
      </w:r>
      <w:r w:rsidR="00954B5F">
        <w:rPr>
          <w:lang w:val="en-GB" w:eastAsia="ja-JP"/>
        </w:rPr>
        <w:t>of a</w:t>
      </w:r>
      <w:r w:rsidR="00CD7228">
        <w:rPr>
          <w:lang w:val="en-GB" w:eastAsia="ja-JP"/>
        </w:rPr>
        <w:t>utologous</w:t>
      </w:r>
      <w:r w:rsidR="00954B5F">
        <w:rPr>
          <w:lang w:val="en-GB" w:eastAsia="ja-JP"/>
        </w:rPr>
        <w:t xml:space="preserve"> sling</w:t>
      </w:r>
      <w:r w:rsidR="00315E11">
        <w:rPr>
          <w:lang w:val="en-GB" w:eastAsia="ja-JP"/>
        </w:rPr>
        <w:t>s</w:t>
      </w:r>
      <w:r w:rsidR="00954B5F">
        <w:rPr>
          <w:lang w:val="en-GB" w:eastAsia="ja-JP"/>
        </w:rPr>
        <w:t xml:space="preserve"> </w:t>
      </w:r>
      <w:r w:rsidR="00CC784D">
        <w:rPr>
          <w:lang w:val="en-GB" w:eastAsia="ja-JP"/>
        </w:rPr>
        <w:t xml:space="preserve">and removal </w:t>
      </w:r>
      <w:r w:rsidR="00B2655F">
        <w:rPr>
          <w:lang w:val="en-GB" w:eastAsia="ja-JP"/>
        </w:rPr>
        <w:t xml:space="preserve">of </w:t>
      </w:r>
      <w:r w:rsidR="00954B5F">
        <w:rPr>
          <w:lang w:val="en-GB" w:eastAsia="ja-JP"/>
        </w:rPr>
        <w:t>non-specified s</w:t>
      </w:r>
      <w:r w:rsidR="00B2655F">
        <w:rPr>
          <w:lang w:val="en-GB" w:eastAsia="ja-JP"/>
        </w:rPr>
        <w:t>ling</w:t>
      </w:r>
      <w:r w:rsidR="00315E11">
        <w:rPr>
          <w:lang w:val="en-GB" w:eastAsia="ja-JP"/>
        </w:rPr>
        <w:t>s</w:t>
      </w:r>
      <w:r>
        <w:rPr>
          <w:lang w:val="en-GB" w:eastAsia="ja-JP"/>
        </w:rPr>
        <w:t xml:space="preserve">. </w:t>
      </w:r>
      <w:r w:rsidR="00954B5F">
        <w:rPr>
          <w:lang w:val="en-GB" w:eastAsia="ja-JP"/>
        </w:rPr>
        <w:t xml:space="preserve">The assessment group considers it </w:t>
      </w:r>
      <w:r>
        <w:rPr>
          <w:lang w:val="en-GB" w:eastAsia="ja-JP"/>
        </w:rPr>
        <w:t xml:space="preserve">unlikely that having new MBS items for insertion, removal and adjustment of male </w:t>
      </w:r>
      <w:r w:rsidR="00954B5F">
        <w:rPr>
          <w:lang w:val="en-GB" w:eastAsia="ja-JP"/>
        </w:rPr>
        <w:t xml:space="preserve">synthetic </w:t>
      </w:r>
      <w:r>
        <w:rPr>
          <w:lang w:val="en-GB" w:eastAsia="ja-JP"/>
        </w:rPr>
        <w:t xml:space="preserve">urinary slings will have any </w:t>
      </w:r>
      <w:r w:rsidR="008F2F75">
        <w:rPr>
          <w:lang w:val="en-GB" w:eastAsia="ja-JP"/>
        </w:rPr>
        <w:t xml:space="preserve">overall </w:t>
      </w:r>
      <w:r>
        <w:rPr>
          <w:lang w:val="en-GB" w:eastAsia="ja-JP"/>
        </w:rPr>
        <w:t xml:space="preserve">impact on the number of patients </w:t>
      </w:r>
      <w:r w:rsidR="00954B5F">
        <w:rPr>
          <w:lang w:val="en-GB" w:eastAsia="ja-JP"/>
        </w:rPr>
        <w:t>receiving</w:t>
      </w:r>
      <w:r>
        <w:rPr>
          <w:lang w:val="en-GB" w:eastAsia="ja-JP"/>
        </w:rPr>
        <w:t xml:space="preserve"> male urinary slings.</w:t>
      </w:r>
    </w:p>
    <w:p w:rsidR="000D5CF9" w:rsidRPr="00A34E9C" w:rsidRDefault="000D5CF9" w:rsidP="008C259D">
      <w:pPr>
        <w:pStyle w:val="Heading1"/>
        <w:spacing w:after="120"/>
      </w:pPr>
      <w:bookmarkStart w:id="14" w:name="_Toc391565207"/>
      <w:r>
        <w:lastRenderedPageBreak/>
        <w:t>Listing proposed and options for MSAC consideration</w:t>
      </w:r>
      <w:bookmarkEnd w:id="14"/>
    </w:p>
    <w:p w:rsidR="000D5CF9" w:rsidRDefault="000D5CF9" w:rsidP="008C259D">
      <w:pPr>
        <w:pStyle w:val="Heading2"/>
        <w:spacing w:before="0" w:after="120"/>
      </w:pPr>
      <w:bookmarkStart w:id="15" w:name="_Toc391565208"/>
      <w:r w:rsidRPr="00A34E9C">
        <w:t>Proposed MBS listing</w:t>
      </w:r>
      <w:bookmarkEnd w:id="15"/>
    </w:p>
    <w:p w:rsidR="000D5CF9" w:rsidRPr="00A34E9C" w:rsidRDefault="00C936CA" w:rsidP="00B76E31">
      <w:r>
        <w:t xml:space="preserve">The </w:t>
      </w:r>
      <w:r w:rsidR="00AE4870">
        <w:t>a</w:t>
      </w:r>
      <w:r>
        <w:t xml:space="preserve">pplication does not provide suggested wording for the proposed MBS items for male stress urinary incontinence </w:t>
      </w:r>
      <w:r w:rsidR="008222B5">
        <w:t xml:space="preserve">synthetic </w:t>
      </w:r>
      <w:r>
        <w:t>sling insertion, adjustment or removal, but does propose a</w:t>
      </w:r>
      <w:r w:rsidR="00A54867">
        <w:t>n MBS</w:t>
      </w:r>
      <w:r>
        <w:t xml:space="preserve"> fee for each item as summarised in Tables 4-6.</w:t>
      </w:r>
    </w:p>
    <w:p w:rsidR="000D5CF9" w:rsidRPr="00C936CA" w:rsidRDefault="000D5CF9" w:rsidP="00C936CA">
      <w:pPr>
        <w:pStyle w:val="Caption"/>
      </w:pPr>
      <w:bookmarkStart w:id="16" w:name="_Ref283284346"/>
      <w:r w:rsidRPr="00A34E9C">
        <w:t xml:space="preserve">Table </w:t>
      </w:r>
      <w:bookmarkEnd w:id="16"/>
      <w:r w:rsidR="00C936CA">
        <w:t>4</w:t>
      </w:r>
      <w:r w:rsidRPr="00A34E9C">
        <w:t>:</w:t>
      </w:r>
      <w:r w:rsidRPr="00A34E9C">
        <w:tab/>
      </w:r>
      <w:r>
        <w:t xml:space="preserve">Proposed </w:t>
      </w:r>
      <w:r w:rsidRPr="00A34E9C">
        <w:t xml:space="preserve">MBS item descriptor </w:t>
      </w:r>
      <w:r w:rsidR="00A54867">
        <w:t xml:space="preserve">and MBS fee </w:t>
      </w:r>
      <w:r w:rsidRPr="00A34E9C">
        <w:t xml:space="preserve">for </w:t>
      </w:r>
      <w:r w:rsidR="00C936CA">
        <w:rPr>
          <w:u w:val="single"/>
        </w:rPr>
        <w:t>insertion</w:t>
      </w:r>
      <w:r w:rsidR="00C936CA">
        <w:t xml:space="preserve"> of male </w:t>
      </w:r>
      <w:r w:rsidR="003C2B04">
        <w:t xml:space="preserve">synthetic </w:t>
      </w:r>
      <w:r w:rsidR="00C936CA">
        <w:t>sling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0D5CF9" w:rsidRPr="00A34E9C" w:rsidTr="009B59B7">
        <w:tc>
          <w:tcPr>
            <w:tcW w:w="9134" w:type="dxa"/>
          </w:tcPr>
          <w:p w:rsidR="000D5CF9" w:rsidRPr="00A012FA" w:rsidRDefault="0003687A" w:rsidP="009B59B7">
            <w:pPr>
              <w:spacing w:after="120" w:line="240" w:lineRule="auto"/>
              <w:jc w:val="right"/>
              <w:rPr>
                <w:rFonts w:ascii="Arial Narrow" w:hAnsi="Arial Narrow"/>
                <w:lang w:eastAsia="ja-JP"/>
              </w:rPr>
            </w:pPr>
            <w:r w:rsidRPr="00DB2023">
              <w:rPr>
                <w:rFonts w:ascii="Arial Narrow" w:hAnsi="Arial Narrow"/>
                <w:lang w:eastAsia="ja-JP"/>
              </w:rPr>
              <w:t>Category</w:t>
            </w:r>
            <w:r w:rsidR="000F35D0">
              <w:rPr>
                <w:rFonts w:ascii="Arial Narrow" w:hAnsi="Arial Narrow"/>
                <w:lang w:eastAsia="ja-JP"/>
              </w:rPr>
              <w:t xml:space="preserve"> </w:t>
            </w:r>
            <w:r w:rsidRPr="00DB2023">
              <w:rPr>
                <w:rFonts w:ascii="Arial Narrow" w:hAnsi="Arial Narrow"/>
                <w:lang w:eastAsia="ja-JP"/>
              </w:rPr>
              <w:t>3</w:t>
            </w:r>
            <w:r w:rsidR="000F35D0">
              <w:rPr>
                <w:rFonts w:ascii="Arial Narrow" w:hAnsi="Arial Narrow"/>
                <w:lang w:eastAsia="ja-JP"/>
              </w:rPr>
              <w:t xml:space="preserve"> </w:t>
            </w:r>
            <w:r w:rsidRPr="00DB2023">
              <w:rPr>
                <w:rFonts w:ascii="Arial Narrow" w:hAnsi="Arial Narrow"/>
                <w:lang w:eastAsia="ja-JP"/>
              </w:rPr>
              <w:t>– Therapeutic procedures</w:t>
            </w:r>
          </w:p>
        </w:tc>
      </w:tr>
      <w:tr w:rsidR="000D5CF9" w:rsidRPr="00A34E9C" w:rsidTr="009B59B7">
        <w:tc>
          <w:tcPr>
            <w:tcW w:w="9134" w:type="dxa"/>
          </w:tcPr>
          <w:p w:rsidR="000D5CF9" w:rsidRPr="00A012FA" w:rsidRDefault="000D5CF9" w:rsidP="00C936CA">
            <w:pPr>
              <w:spacing w:after="120" w:line="240" w:lineRule="auto"/>
              <w:rPr>
                <w:rFonts w:ascii="Arial Narrow" w:hAnsi="Arial Narrow"/>
                <w:lang w:val="en-US" w:eastAsia="ja-JP"/>
              </w:rPr>
            </w:pPr>
            <w:r w:rsidRPr="00A012FA">
              <w:rPr>
                <w:rFonts w:ascii="Arial Narrow" w:hAnsi="Arial Narrow"/>
                <w:lang w:val="en-US" w:eastAsia="ja-JP"/>
              </w:rPr>
              <w:t xml:space="preserve">MBS </w:t>
            </w:r>
            <w:r w:rsidR="00A54867">
              <w:rPr>
                <w:rFonts w:ascii="Arial Narrow" w:hAnsi="Arial Narrow"/>
                <w:lang w:val="en-US" w:eastAsia="ja-JP"/>
              </w:rPr>
              <w:t xml:space="preserve">item </w:t>
            </w:r>
            <w:proofErr w:type="spellStart"/>
            <w:r w:rsidR="00C936CA">
              <w:rPr>
                <w:rFonts w:ascii="Arial Narrow" w:hAnsi="Arial Narrow"/>
                <w:lang w:val="en-US" w:eastAsia="ja-JP"/>
              </w:rPr>
              <w:t>xxxxx</w:t>
            </w:r>
            <w:proofErr w:type="spellEnd"/>
          </w:p>
          <w:p w:rsidR="00590468" w:rsidRPr="00A012FA" w:rsidRDefault="00590468" w:rsidP="00590468">
            <w:pPr>
              <w:spacing w:after="120" w:line="240" w:lineRule="auto"/>
              <w:rPr>
                <w:rFonts w:ascii="Arial Narrow" w:hAnsi="Arial Narrow"/>
                <w:lang w:val="en-US" w:eastAsia="ja-JP"/>
              </w:rPr>
            </w:pPr>
            <w:r>
              <w:rPr>
                <w:rFonts w:ascii="Arial Narrow" w:hAnsi="Arial Narrow"/>
                <w:lang w:val="en-US" w:eastAsia="ja-JP"/>
              </w:rPr>
              <w:t>[Item descriptor - to be determined]</w:t>
            </w:r>
            <w:r w:rsidR="00051538">
              <w:rPr>
                <w:rFonts w:ascii="Arial Narrow" w:hAnsi="Arial Narrow"/>
                <w:lang w:val="en-US" w:eastAsia="ja-JP"/>
              </w:rPr>
              <w:t xml:space="preserve"> </w:t>
            </w:r>
          </w:p>
          <w:p w:rsidR="000D5CF9" w:rsidRPr="00A012FA" w:rsidRDefault="00A54867" w:rsidP="00C936CA">
            <w:pPr>
              <w:spacing w:after="120" w:line="240" w:lineRule="auto"/>
              <w:rPr>
                <w:rFonts w:ascii="Arial Narrow" w:hAnsi="Arial Narrow"/>
                <w:lang w:val="en-US" w:eastAsia="ja-JP"/>
              </w:rPr>
            </w:pPr>
            <w:r>
              <w:rPr>
                <w:rFonts w:ascii="Arial Narrow" w:hAnsi="Arial Narrow"/>
                <w:lang w:val="en-US" w:eastAsia="ja-JP"/>
              </w:rPr>
              <w:t xml:space="preserve">MBS </w:t>
            </w:r>
            <w:r w:rsidR="000D5CF9" w:rsidRPr="00A012FA">
              <w:rPr>
                <w:rFonts w:ascii="Arial Narrow" w:hAnsi="Arial Narrow"/>
                <w:lang w:val="en-US" w:eastAsia="ja-JP"/>
              </w:rPr>
              <w:t>Fee</w:t>
            </w:r>
            <w:r w:rsidR="000D5CF9" w:rsidRPr="00C936CA">
              <w:rPr>
                <w:rFonts w:ascii="Arial Narrow" w:hAnsi="Arial Narrow"/>
                <w:lang w:val="en-US" w:eastAsia="ja-JP"/>
              </w:rPr>
              <w:t xml:space="preserve">: </w:t>
            </w:r>
            <w:r w:rsidR="00C936CA" w:rsidRPr="00C936CA">
              <w:rPr>
                <w:rFonts w:ascii="Arial Narrow" w:hAnsi="Arial Narrow"/>
                <w:lang w:val="en-US" w:eastAsia="ja-JP"/>
              </w:rPr>
              <w:t xml:space="preserve">$1,235 </w:t>
            </w:r>
            <w:r>
              <w:rPr>
                <w:rFonts w:ascii="Arial Narrow" w:hAnsi="Arial Narrow"/>
                <w:lang w:val="en-US" w:eastAsia="ja-JP"/>
              </w:rPr>
              <w:t xml:space="preserve">  </w:t>
            </w:r>
            <w:r w:rsidR="00C936CA" w:rsidRPr="00C936CA">
              <w:rPr>
                <w:rFonts w:ascii="Arial Narrow" w:hAnsi="Arial Narrow"/>
                <w:lang w:val="en-US" w:eastAsia="ja-JP"/>
              </w:rPr>
              <w:t>Benefit</w:t>
            </w:r>
            <w:r w:rsidR="00C936CA">
              <w:rPr>
                <w:rFonts w:ascii="Arial Narrow" w:hAnsi="Arial Narrow"/>
                <w:lang w:val="en-US" w:eastAsia="ja-JP"/>
              </w:rPr>
              <w:t xml:space="preserve"> 75% = $926.25</w:t>
            </w:r>
          </w:p>
          <w:p w:rsidR="000D5CF9" w:rsidRPr="00A012FA" w:rsidRDefault="000D5CF9" w:rsidP="009B59B7">
            <w:pPr>
              <w:spacing w:after="120" w:line="240" w:lineRule="auto"/>
              <w:rPr>
                <w:rFonts w:ascii="Arial Narrow" w:hAnsi="Arial Narrow"/>
                <w:lang w:val="en-US" w:eastAsia="ja-JP"/>
              </w:rPr>
            </w:pPr>
            <w:r w:rsidRPr="00C936CA">
              <w:rPr>
                <w:rFonts w:ascii="Arial Narrow" w:hAnsi="Arial Narrow"/>
                <w:lang w:val="en-US" w:eastAsia="ja-JP"/>
              </w:rPr>
              <w:t>[Relevant explanatory notes</w:t>
            </w:r>
            <w:r w:rsidR="00C936CA" w:rsidRPr="00C936CA">
              <w:rPr>
                <w:rFonts w:ascii="Arial Narrow" w:hAnsi="Arial Narrow"/>
                <w:lang w:val="en-US" w:eastAsia="ja-JP"/>
              </w:rPr>
              <w:t xml:space="preserve"> – to be determined, if necessary</w:t>
            </w:r>
            <w:r w:rsidRPr="00C936CA">
              <w:rPr>
                <w:rFonts w:ascii="Arial Narrow" w:hAnsi="Arial Narrow"/>
                <w:lang w:val="en-US" w:eastAsia="ja-JP"/>
              </w:rPr>
              <w:t>]</w:t>
            </w:r>
          </w:p>
        </w:tc>
      </w:tr>
    </w:tbl>
    <w:p w:rsidR="000D5CF9" w:rsidRDefault="000D5CF9" w:rsidP="008C259D">
      <w:pPr>
        <w:spacing w:after="0"/>
      </w:pPr>
    </w:p>
    <w:p w:rsidR="00C936CA" w:rsidRPr="00C936CA" w:rsidRDefault="00C936CA" w:rsidP="00C936CA">
      <w:pPr>
        <w:pStyle w:val="Caption"/>
      </w:pPr>
      <w:r w:rsidRPr="00A34E9C">
        <w:t xml:space="preserve">Table </w:t>
      </w:r>
      <w:r>
        <w:t>5</w:t>
      </w:r>
      <w:r w:rsidRPr="00A34E9C">
        <w:t>:</w:t>
      </w:r>
      <w:r w:rsidRPr="00A34E9C">
        <w:tab/>
      </w:r>
      <w:r>
        <w:t xml:space="preserve">Proposed </w:t>
      </w:r>
      <w:r w:rsidRPr="00A34E9C">
        <w:t xml:space="preserve">MBS item descriptor </w:t>
      </w:r>
      <w:r w:rsidR="00A54867">
        <w:t xml:space="preserve">and MBS fee </w:t>
      </w:r>
      <w:r w:rsidRPr="00A34E9C">
        <w:t xml:space="preserve">for </w:t>
      </w:r>
      <w:r>
        <w:rPr>
          <w:u w:val="single"/>
        </w:rPr>
        <w:t>adjustment</w:t>
      </w:r>
      <w:r>
        <w:t xml:space="preserve"> of male </w:t>
      </w:r>
      <w:r w:rsidR="003C2B04">
        <w:t xml:space="preserve">synthetic </w:t>
      </w:r>
      <w:r>
        <w:t>sling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936CA" w:rsidRPr="00A34E9C" w:rsidTr="004C6E63">
        <w:tc>
          <w:tcPr>
            <w:tcW w:w="9134" w:type="dxa"/>
          </w:tcPr>
          <w:p w:rsidR="00C936CA" w:rsidRPr="00A012FA" w:rsidRDefault="00C936CA" w:rsidP="004C6E63">
            <w:pPr>
              <w:spacing w:after="120" w:line="240" w:lineRule="auto"/>
              <w:jc w:val="right"/>
              <w:rPr>
                <w:rFonts w:ascii="Arial Narrow" w:hAnsi="Arial Narrow"/>
                <w:lang w:eastAsia="ja-JP"/>
              </w:rPr>
            </w:pPr>
            <w:r w:rsidRPr="00DB2023">
              <w:rPr>
                <w:rFonts w:ascii="Arial Narrow" w:hAnsi="Arial Narrow"/>
                <w:lang w:eastAsia="ja-JP"/>
              </w:rPr>
              <w:t>Category</w:t>
            </w:r>
            <w:r w:rsidR="000F35D0">
              <w:rPr>
                <w:rFonts w:ascii="Arial Narrow" w:hAnsi="Arial Narrow"/>
                <w:lang w:eastAsia="ja-JP"/>
              </w:rPr>
              <w:t xml:space="preserve"> </w:t>
            </w:r>
            <w:r w:rsidRPr="00DB2023">
              <w:rPr>
                <w:rFonts w:ascii="Arial Narrow" w:hAnsi="Arial Narrow"/>
                <w:lang w:eastAsia="ja-JP"/>
              </w:rPr>
              <w:t>3</w:t>
            </w:r>
            <w:r w:rsidR="000F35D0">
              <w:rPr>
                <w:rFonts w:ascii="Arial Narrow" w:hAnsi="Arial Narrow"/>
                <w:lang w:eastAsia="ja-JP"/>
              </w:rPr>
              <w:t xml:space="preserve"> </w:t>
            </w:r>
            <w:r w:rsidRPr="00DB2023">
              <w:rPr>
                <w:rFonts w:ascii="Arial Narrow" w:hAnsi="Arial Narrow"/>
                <w:lang w:eastAsia="ja-JP"/>
              </w:rPr>
              <w:t>– Therapeutic procedures</w:t>
            </w:r>
          </w:p>
        </w:tc>
      </w:tr>
      <w:tr w:rsidR="00C936CA" w:rsidRPr="00A34E9C" w:rsidTr="004C6E63">
        <w:tc>
          <w:tcPr>
            <w:tcW w:w="9134" w:type="dxa"/>
          </w:tcPr>
          <w:p w:rsidR="00C936CA" w:rsidRPr="00A012FA" w:rsidRDefault="00C936CA" w:rsidP="004C6E63">
            <w:pPr>
              <w:spacing w:after="120" w:line="240" w:lineRule="auto"/>
              <w:rPr>
                <w:rFonts w:ascii="Arial Narrow" w:hAnsi="Arial Narrow"/>
                <w:lang w:val="en-US" w:eastAsia="ja-JP"/>
              </w:rPr>
            </w:pPr>
            <w:r w:rsidRPr="00A012FA">
              <w:rPr>
                <w:rFonts w:ascii="Arial Narrow" w:hAnsi="Arial Narrow"/>
                <w:lang w:val="en-US" w:eastAsia="ja-JP"/>
              </w:rPr>
              <w:t xml:space="preserve">MBS </w:t>
            </w:r>
            <w:r w:rsidR="00A54867">
              <w:rPr>
                <w:rFonts w:ascii="Arial Narrow" w:hAnsi="Arial Narrow"/>
                <w:lang w:val="en-US" w:eastAsia="ja-JP"/>
              </w:rPr>
              <w:t>item</w:t>
            </w:r>
            <w:r w:rsidR="003C2B04">
              <w:rPr>
                <w:rFonts w:ascii="Arial Narrow" w:hAnsi="Arial Narrow"/>
                <w:lang w:val="en-US" w:eastAsia="ja-JP"/>
              </w:rPr>
              <w:t xml:space="preserve"> </w:t>
            </w:r>
            <w:proofErr w:type="spellStart"/>
            <w:r>
              <w:rPr>
                <w:rFonts w:ascii="Arial Narrow" w:hAnsi="Arial Narrow"/>
                <w:lang w:val="en-US" w:eastAsia="ja-JP"/>
              </w:rPr>
              <w:t>xxxxx</w:t>
            </w:r>
            <w:proofErr w:type="spellEnd"/>
          </w:p>
          <w:p w:rsidR="00590468" w:rsidRPr="00A012FA" w:rsidRDefault="00590468" w:rsidP="00590468">
            <w:pPr>
              <w:spacing w:after="120" w:line="240" w:lineRule="auto"/>
              <w:rPr>
                <w:rFonts w:ascii="Arial Narrow" w:hAnsi="Arial Narrow"/>
                <w:lang w:val="en-US" w:eastAsia="ja-JP"/>
              </w:rPr>
            </w:pPr>
            <w:r>
              <w:rPr>
                <w:rFonts w:ascii="Arial Narrow" w:hAnsi="Arial Narrow"/>
                <w:lang w:val="en-US" w:eastAsia="ja-JP"/>
              </w:rPr>
              <w:t>[Item descriptor - to be determined]</w:t>
            </w:r>
            <w:r w:rsidR="00051538">
              <w:rPr>
                <w:rFonts w:ascii="Arial Narrow" w:hAnsi="Arial Narrow"/>
                <w:lang w:val="en-US" w:eastAsia="ja-JP"/>
              </w:rPr>
              <w:t xml:space="preserve"> – including wording ‘with or without replacement of sling’</w:t>
            </w:r>
          </w:p>
          <w:p w:rsidR="00C936CA" w:rsidRPr="00A012FA" w:rsidRDefault="00A54867" w:rsidP="00C936CA">
            <w:pPr>
              <w:spacing w:after="120" w:line="240" w:lineRule="auto"/>
              <w:rPr>
                <w:rFonts w:ascii="Arial Narrow" w:hAnsi="Arial Narrow"/>
                <w:lang w:val="en-US" w:eastAsia="ja-JP"/>
              </w:rPr>
            </w:pPr>
            <w:r>
              <w:rPr>
                <w:rFonts w:ascii="Arial Narrow" w:hAnsi="Arial Narrow"/>
                <w:lang w:val="en-US" w:eastAsia="ja-JP"/>
              </w:rPr>
              <w:t xml:space="preserve">MBS </w:t>
            </w:r>
            <w:r w:rsidR="00C936CA" w:rsidRPr="00A012FA">
              <w:rPr>
                <w:rFonts w:ascii="Arial Narrow" w:hAnsi="Arial Narrow"/>
                <w:lang w:val="en-US" w:eastAsia="ja-JP"/>
              </w:rPr>
              <w:t>Fee</w:t>
            </w:r>
            <w:r w:rsidR="00C936CA" w:rsidRPr="00C936CA">
              <w:rPr>
                <w:rFonts w:ascii="Arial Narrow" w:hAnsi="Arial Narrow"/>
                <w:lang w:val="en-US" w:eastAsia="ja-JP"/>
              </w:rPr>
              <w:t>: $</w:t>
            </w:r>
            <w:r w:rsidR="00C936CA">
              <w:rPr>
                <w:rFonts w:ascii="Arial Narrow" w:hAnsi="Arial Narrow"/>
                <w:lang w:val="en-US" w:eastAsia="ja-JP"/>
              </w:rPr>
              <w:t>545</w:t>
            </w:r>
            <w:r w:rsidR="00C936CA" w:rsidRPr="00C936CA">
              <w:rPr>
                <w:rFonts w:ascii="Arial Narrow" w:hAnsi="Arial Narrow"/>
                <w:lang w:val="en-US" w:eastAsia="ja-JP"/>
              </w:rPr>
              <w:t xml:space="preserve"> </w:t>
            </w:r>
            <w:r>
              <w:rPr>
                <w:rFonts w:ascii="Arial Narrow" w:hAnsi="Arial Narrow"/>
                <w:lang w:val="en-US" w:eastAsia="ja-JP"/>
              </w:rPr>
              <w:t xml:space="preserve">  </w:t>
            </w:r>
            <w:r w:rsidR="00C936CA" w:rsidRPr="00C936CA">
              <w:rPr>
                <w:rFonts w:ascii="Arial Narrow" w:hAnsi="Arial Narrow"/>
                <w:lang w:val="en-US" w:eastAsia="ja-JP"/>
              </w:rPr>
              <w:t>Benefit</w:t>
            </w:r>
            <w:r w:rsidR="00C936CA">
              <w:rPr>
                <w:rFonts w:ascii="Arial Narrow" w:hAnsi="Arial Narrow"/>
                <w:lang w:val="en-US" w:eastAsia="ja-JP"/>
              </w:rPr>
              <w:t xml:space="preserve"> 75% = $408.75</w:t>
            </w:r>
          </w:p>
          <w:p w:rsidR="00C936CA" w:rsidRPr="00A012FA" w:rsidRDefault="00C936CA" w:rsidP="004C6E63">
            <w:pPr>
              <w:spacing w:after="120" w:line="240" w:lineRule="auto"/>
              <w:rPr>
                <w:rFonts w:ascii="Arial Narrow" w:hAnsi="Arial Narrow"/>
                <w:lang w:val="en-US" w:eastAsia="ja-JP"/>
              </w:rPr>
            </w:pPr>
            <w:r w:rsidRPr="00C936CA">
              <w:rPr>
                <w:rFonts w:ascii="Arial Narrow" w:hAnsi="Arial Narrow"/>
                <w:lang w:val="en-US" w:eastAsia="ja-JP"/>
              </w:rPr>
              <w:t>[Relevant explanatory notes – to be determined, if necessary]</w:t>
            </w:r>
          </w:p>
        </w:tc>
      </w:tr>
    </w:tbl>
    <w:p w:rsidR="00C936CA" w:rsidRDefault="00C936CA" w:rsidP="008C259D">
      <w:pPr>
        <w:spacing w:after="0"/>
      </w:pPr>
    </w:p>
    <w:p w:rsidR="00C936CA" w:rsidRPr="00C936CA" w:rsidRDefault="00C936CA" w:rsidP="00C936CA">
      <w:pPr>
        <w:pStyle w:val="Caption"/>
      </w:pPr>
      <w:r w:rsidRPr="00A34E9C">
        <w:t xml:space="preserve">Table </w:t>
      </w:r>
      <w:r>
        <w:t>6</w:t>
      </w:r>
      <w:r w:rsidRPr="00A34E9C">
        <w:t>:</w:t>
      </w:r>
      <w:r w:rsidRPr="00A34E9C">
        <w:tab/>
      </w:r>
      <w:r>
        <w:t xml:space="preserve">Proposed </w:t>
      </w:r>
      <w:r w:rsidRPr="00A34E9C">
        <w:t xml:space="preserve">MBS item descriptor </w:t>
      </w:r>
      <w:r w:rsidR="00A54867">
        <w:t xml:space="preserve">and MBS fee </w:t>
      </w:r>
      <w:r w:rsidRPr="00A34E9C">
        <w:t xml:space="preserve">for </w:t>
      </w:r>
      <w:r>
        <w:rPr>
          <w:u w:val="single"/>
        </w:rPr>
        <w:t>removal</w:t>
      </w:r>
      <w:r>
        <w:t xml:space="preserve"> of male </w:t>
      </w:r>
      <w:r w:rsidR="003C2B04">
        <w:t xml:space="preserve">synthetic </w:t>
      </w:r>
      <w:r>
        <w:t>sling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C936CA" w:rsidRPr="00A34E9C" w:rsidTr="004C6E63">
        <w:tc>
          <w:tcPr>
            <w:tcW w:w="9134" w:type="dxa"/>
          </w:tcPr>
          <w:p w:rsidR="00C936CA" w:rsidRPr="00A012FA" w:rsidRDefault="00C936CA" w:rsidP="004C6E63">
            <w:pPr>
              <w:spacing w:after="120" w:line="240" w:lineRule="auto"/>
              <w:jc w:val="right"/>
              <w:rPr>
                <w:rFonts w:ascii="Arial Narrow" w:hAnsi="Arial Narrow"/>
                <w:lang w:eastAsia="ja-JP"/>
              </w:rPr>
            </w:pPr>
            <w:r w:rsidRPr="00DB2023">
              <w:rPr>
                <w:rFonts w:ascii="Arial Narrow" w:hAnsi="Arial Narrow"/>
                <w:lang w:eastAsia="ja-JP"/>
              </w:rPr>
              <w:t>Category</w:t>
            </w:r>
            <w:r w:rsidR="000F35D0">
              <w:rPr>
                <w:rFonts w:ascii="Arial Narrow" w:hAnsi="Arial Narrow"/>
                <w:lang w:eastAsia="ja-JP"/>
              </w:rPr>
              <w:t xml:space="preserve"> </w:t>
            </w:r>
            <w:r w:rsidRPr="00DB2023">
              <w:rPr>
                <w:rFonts w:ascii="Arial Narrow" w:hAnsi="Arial Narrow"/>
                <w:lang w:eastAsia="ja-JP"/>
              </w:rPr>
              <w:t>3</w:t>
            </w:r>
            <w:r w:rsidR="000F35D0">
              <w:rPr>
                <w:rFonts w:ascii="Arial Narrow" w:hAnsi="Arial Narrow"/>
                <w:lang w:eastAsia="ja-JP"/>
              </w:rPr>
              <w:t xml:space="preserve"> </w:t>
            </w:r>
            <w:r w:rsidRPr="00DB2023">
              <w:rPr>
                <w:rFonts w:ascii="Arial Narrow" w:hAnsi="Arial Narrow"/>
                <w:lang w:eastAsia="ja-JP"/>
              </w:rPr>
              <w:t>– Therapeutic procedures</w:t>
            </w:r>
          </w:p>
        </w:tc>
      </w:tr>
      <w:tr w:rsidR="00C936CA" w:rsidRPr="00A34E9C" w:rsidTr="004C6E63">
        <w:tc>
          <w:tcPr>
            <w:tcW w:w="9134" w:type="dxa"/>
          </w:tcPr>
          <w:p w:rsidR="00C936CA" w:rsidRPr="00A012FA" w:rsidRDefault="00C936CA" w:rsidP="004C6E63">
            <w:pPr>
              <w:spacing w:after="120" w:line="240" w:lineRule="auto"/>
              <w:rPr>
                <w:rFonts w:ascii="Arial Narrow" w:hAnsi="Arial Narrow"/>
                <w:lang w:val="en-US" w:eastAsia="ja-JP"/>
              </w:rPr>
            </w:pPr>
            <w:r w:rsidRPr="00A012FA">
              <w:rPr>
                <w:rFonts w:ascii="Arial Narrow" w:hAnsi="Arial Narrow"/>
                <w:lang w:val="en-US" w:eastAsia="ja-JP"/>
              </w:rPr>
              <w:t xml:space="preserve">MBS </w:t>
            </w:r>
            <w:r w:rsidR="00A54867">
              <w:rPr>
                <w:rFonts w:ascii="Arial Narrow" w:hAnsi="Arial Narrow"/>
                <w:lang w:val="en-US" w:eastAsia="ja-JP"/>
              </w:rPr>
              <w:t xml:space="preserve">item </w:t>
            </w:r>
            <w:proofErr w:type="spellStart"/>
            <w:r>
              <w:rPr>
                <w:rFonts w:ascii="Arial Narrow" w:hAnsi="Arial Narrow"/>
                <w:lang w:val="en-US" w:eastAsia="ja-JP"/>
              </w:rPr>
              <w:t>xxxxx</w:t>
            </w:r>
            <w:proofErr w:type="spellEnd"/>
          </w:p>
          <w:p w:rsidR="00C936CA" w:rsidRPr="00A012FA" w:rsidRDefault="00590468" w:rsidP="004C6E63">
            <w:pPr>
              <w:spacing w:after="120" w:line="240" w:lineRule="auto"/>
              <w:rPr>
                <w:rFonts w:ascii="Arial Narrow" w:hAnsi="Arial Narrow"/>
                <w:lang w:val="en-US" w:eastAsia="ja-JP"/>
              </w:rPr>
            </w:pPr>
            <w:r>
              <w:rPr>
                <w:rFonts w:ascii="Arial Narrow" w:hAnsi="Arial Narrow"/>
                <w:lang w:val="en-US" w:eastAsia="ja-JP"/>
              </w:rPr>
              <w:t>[Item descriptor - t</w:t>
            </w:r>
            <w:r w:rsidR="00C936CA">
              <w:rPr>
                <w:rFonts w:ascii="Arial Narrow" w:hAnsi="Arial Narrow"/>
                <w:lang w:val="en-US" w:eastAsia="ja-JP"/>
              </w:rPr>
              <w:t>o be determined</w:t>
            </w:r>
            <w:r>
              <w:rPr>
                <w:rFonts w:ascii="Arial Narrow" w:hAnsi="Arial Narrow"/>
                <w:lang w:val="en-US" w:eastAsia="ja-JP"/>
              </w:rPr>
              <w:t>]</w:t>
            </w:r>
            <w:r w:rsidR="00051538">
              <w:rPr>
                <w:rFonts w:ascii="Arial Narrow" w:hAnsi="Arial Narrow"/>
                <w:lang w:val="en-US" w:eastAsia="ja-JP"/>
              </w:rPr>
              <w:t xml:space="preserve"> – including wording ‘with or without replacement of sling’</w:t>
            </w:r>
          </w:p>
          <w:p w:rsidR="00C936CA" w:rsidRPr="00A012FA" w:rsidRDefault="00A54867" w:rsidP="004C6E63">
            <w:pPr>
              <w:spacing w:after="120" w:line="240" w:lineRule="auto"/>
              <w:rPr>
                <w:rFonts w:ascii="Arial Narrow" w:hAnsi="Arial Narrow"/>
                <w:lang w:val="en-US" w:eastAsia="ja-JP"/>
              </w:rPr>
            </w:pPr>
            <w:r>
              <w:rPr>
                <w:rFonts w:ascii="Arial Narrow" w:hAnsi="Arial Narrow"/>
                <w:lang w:val="en-US" w:eastAsia="ja-JP"/>
              </w:rPr>
              <w:t xml:space="preserve">MBS </w:t>
            </w:r>
            <w:r w:rsidR="00C936CA" w:rsidRPr="00A012FA">
              <w:rPr>
                <w:rFonts w:ascii="Arial Narrow" w:hAnsi="Arial Narrow"/>
                <w:lang w:val="en-US" w:eastAsia="ja-JP"/>
              </w:rPr>
              <w:t>Fee</w:t>
            </w:r>
            <w:r w:rsidR="00C936CA" w:rsidRPr="00C936CA">
              <w:rPr>
                <w:rFonts w:ascii="Arial Narrow" w:hAnsi="Arial Narrow"/>
                <w:lang w:val="en-US" w:eastAsia="ja-JP"/>
              </w:rPr>
              <w:t xml:space="preserve">: $1,235 </w:t>
            </w:r>
            <w:r>
              <w:rPr>
                <w:rFonts w:ascii="Arial Narrow" w:hAnsi="Arial Narrow"/>
                <w:lang w:val="en-US" w:eastAsia="ja-JP"/>
              </w:rPr>
              <w:t xml:space="preserve">  </w:t>
            </w:r>
            <w:r w:rsidR="00C936CA" w:rsidRPr="00C936CA">
              <w:rPr>
                <w:rFonts w:ascii="Arial Narrow" w:hAnsi="Arial Narrow"/>
                <w:lang w:val="en-US" w:eastAsia="ja-JP"/>
              </w:rPr>
              <w:t>Benefit</w:t>
            </w:r>
            <w:r w:rsidR="00C936CA">
              <w:rPr>
                <w:rFonts w:ascii="Arial Narrow" w:hAnsi="Arial Narrow"/>
                <w:lang w:val="en-US" w:eastAsia="ja-JP"/>
              </w:rPr>
              <w:t xml:space="preserve"> 75% = $926.25</w:t>
            </w:r>
          </w:p>
          <w:p w:rsidR="00C936CA" w:rsidRPr="00A012FA" w:rsidRDefault="00C936CA" w:rsidP="004C6E63">
            <w:pPr>
              <w:spacing w:after="120" w:line="240" w:lineRule="auto"/>
              <w:rPr>
                <w:rFonts w:ascii="Arial Narrow" w:hAnsi="Arial Narrow"/>
                <w:lang w:val="en-US" w:eastAsia="ja-JP"/>
              </w:rPr>
            </w:pPr>
            <w:r w:rsidRPr="00C936CA">
              <w:rPr>
                <w:rFonts w:ascii="Arial Narrow" w:hAnsi="Arial Narrow"/>
                <w:lang w:val="en-US" w:eastAsia="ja-JP"/>
              </w:rPr>
              <w:t>[Relevant explanatory notes – to be determined, if necessary]</w:t>
            </w:r>
          </w:p>
        </w:tc>
      </w:tr>
    </w:tbl>
    <w:p w:rsidR="00C936CA" w:rsidRDefault="00C936CA" w:rsidP="008C259D">
      <w:pPr>
        <w:spacing w:after="0"/>
      </w:pPr>
    </w:p>
    <w:p w:rsidR="004C6E63" w:rsidRDefault="004C6E63" w:rsidP="008C259D">
      <w:pPr>
        <w:spacing w:after="160"/>
        <w:rPr>
          <w:i/>
          <w:highlight w:val="green"/>
        </w:rPr>
      </w:pPr>
      <w:r>
        <w:t xml:space="preserve">No proposed criteria for patient eligibility have been included by the </w:t>
      </w:r>
      <w:r w:rsidR="008F2F75">
        <w:t>a</w:t>
      </w:r>
      <w:r w:rsidR="000960CE">
        <w:t>pplicant</w:t>
      </w:r>
      <w:r>
        <w:t>.</w:t>
      </w:r>
      <w:r w:rsidR="00076E3E">
        <w:t xml:space="preserve"> </w:t>
      </w:r>
      <w:r>
        <w:t>However, only men who experience stress urinary incontinence would benefit from insertion of a urinary sling.</w:t>
      </w:r>
      <w:r w:rsidR="00076E3E">
        <w:rPr>
          <w:i/>
          <w:highlight w:val="green"/>
        </w:rPr>
        <w:t xml:space="preserve"> </w:t>
      </w:r>
    </w:p>
    <w:p w:rsidR="000D5CF9" w:rsidRPr="00623F5B" w:rsidRDefault="000960CE" w:rsidP="008C259D">
      <w:pPr>
        <w:spacing w:after="160"/>
      </w:pPr>
      <w:r w:rsidRPr="00623F5B">
        <w:t xml:space="preserve">Select evidence from the literature and the proposed clinical algorithm in the </w:t>
      </w:r>
      <w:r w:rsidR="00AE4870" w:rsidRPr="00623F5B">
        <w:t>a</w:t>
      </w:r>
      <w:r w:rsidRPr="00623F5B">
        <w:t xml:space="preserve">pplication suggest that the use of urinary </w:t>
      </w:r>
      <w:r w:rsidR="00B9128D" w:rsidRPr="00623F5B">
        <w:t xml:space="preserve">synthetic </w:t>
      </w:r>
      <w:r w:rsidRPr="00623F5B">
        <w:t xml:space="preserve">slings may be best restricted to men with mild or moderate </w:t>
      </w:r>
      <w:r w:rsidR="00A54867" w:rsidRPr="00623F5B">
        <w:t xml:space="preserve">(not severe) </w:t>
      </w:r>
      <w:r w:rsidRPr="00623F5B">
        <w:t>stress uri</w:t>
      </w:r>
      <w:r w:rsidR="00193577" w:rsidRPr="00623F5B">
        <w:t xml:space="preserve">nary incontinence. </w:t>
      </w:r>
      <w:r w:rsidRPr="00623F5B">
        <w:t>However, a full assessment of the safety and effectiveness of the use of the sling in all levels of severity (mild, moderate and severe; see below for definitions) would be required to ascertain whether restricting use to mild and moderate patients is reasonable</w:t>
      </w:r>
      <w:r w:rsidR="00021522" w:rsidRPr="00623F5B">
        <w:t>, and how these should be defined</w:t>
      </w:r>
      <w:r w:rsidRPr="00623F5B">
        <w:t>.</w:t>
      </w:r>
    </w:p>
    <w:p w:rsidR="007F55A5" w:rsidRPr="00623F5B" w:rsidRDefault="007F55A5" w:rsidP="008C259D">
      <w:pPr>
        <w:spacing w:after="160"/>
      </w:pPr>
      <w:r w:rsidRPr="00623F5B">
        <w:t xml:space="preserve">There is also some evidence that the urinary </w:t>
      </w:r>
      <w:r w:rsidR="00B9128D" w:rsidRPr="00623F5B">
        <w:t xml:space="preserve">synthetic </w:t>
      </w:r>
      <w:r w:rsidRPr="00623F5B">
        <w:t>sling may have reduced efficacy amongst men who have undergone radiotherapy treatment for prostate cancer (</w:t>
      </w:r>
      <w:r w:rsidR="004D3200" w:rsidRPr="00623F5B">
        <w:t>Stern et al 2005</w:t>
      </w:r>
      <w:r w:rsidRPr="00623F5B">
        <w:t>)</w:t>
      </w:r>
      <w:r w:rsidR="004D3200" w:rsidRPr="00623F5B">
        <w:t>, however this requires a full assessment before exclusion of this patient group from the MBS item descriptor is warranted.</w:t>
      </w:r>
    </w:p>
    <w:p w:rsidR="0076622E" w:rsidRDefault="006363C5" w:rsidP="00204529">
      <w:pPr>
        <w:spacing w:after="120"/>
        <w:rPr>
          <w:i/>
        </w:rPr>
      </w:pPr>
      <w:r>
        <w:rPr>
          <w:i/>
        </w:rPr>
        <w:lastRenderedPageBreak/>
        <w:t xml:space="preserve">Additionally, regarding wording </w:t>
      </w:r>
      <w:r w:rsidR="00A54867">
        <w:rPr>
          <w:i/>
        </w:rPr>
        <w:t xml:space="preserve">for </w:t>
      </w:r>
      <w:r>
        <w:rPr>
          <w:i/>
        </w:rPr>
        <w:t xml:space="preserve">the proposed adjustment and removal </w:t>
      </w:r>
      <w:r w:rsidR="00A54867">
        <w:rPr>
          <w:i/>
        </w:rPr>
        <w:t xml:space="preserve">MBS </w:t>
      </w:r>
      <w:r>
        <w:rPr>
          <w:i/>
        </w:rPr>
        <w:t>item</w:t>
      </w:r>
      <w:r w:rsidR="00A54867">
        <w:rPr>
          <w:i/>
        </w:rPr>
        <w:t>s</w:t>
      </w:r>
      <w:r>
        <w:rPr>
          <w:i/>
        </w:rPr>
        <w:t xml:space="preserve">, wording that includes “with or without replacement” should be given consideration to </w:t>
      </w:r>
      <w:r w:rsidR="007F55A5">
        <w:rPr>
          <w:i/>
        </w:rPr>
        <w:t>maintain consistency</w:t>
      </w:r>
      <w:r>
        <w:rPr>
          <w:i/>
        </w:rPr>
        <w:t xml:space="preserve"> with</w:t>
      </w:r>
      <w:r w:rsidR="00895ADA">
        <w:rPr>
          <w:i/>
        </w:rPr>
        <w:t xml:space="preserve"> </w:t>
      </w:r>
      <w:r w:rsidR="00A54867">
        <w:rPr>
          <w:i/>
        </w:rPr>
        <w:t xml:space="preserve">existing </w:t>
      </w:r>
      <w:r w:rsidR="00021522">
        <w:rPr>
          <w:i/>
        </w:rPr>
        <w:t>MBS item 37390</w:t>
      </w:r>
      <w:r w:rsidR="00CD7228">
        <w:rPr>
          <w:i/>
        </w:rPr>
        <w:t xml:space="preserve"> (descriptor on page </w:t>
      </w:r>
      <w:r w:rsidR="00CD7228" w:rsidRPr="00F951C4">
        <w:rPr>
          <w:i/>
        </w:rPr>
        <w:t>1</w:t>
      </w:r>
      <w:r w:rsidR="00F951C4">
        <w:rPr>
          <w:i/>
        </w:rPr>
        <w:t>6</w:t>
      </w:r>
      <w:r w:rsidR="0084500F">
        <w:rPr>
          <w:i/>
        </w:rPr>
        <w:t>, Table 13</w:t>
      </w:r>
      <w:r w:rsidR="00CD7228" w:rsidRPr="00F951C4">
        <w:rPr>
          <w:i/>
        </w:rPr>
        <w:t>)</w:t>
      </w:r>
      <w:r w:rsidR="00021522">
        <w:rPr>
          <w:i/>
        </w:rPr>
        <w:t>, which</w:t>
      </w:r>
      <w:r>
        <w:rPr>
          <w:i/>
        </w:rPr>
        <w:t xml:space="preserve"> is for revision or removal of an artificial urinary sphincter.</w:t>
      </w:r>
      <w:r w:rsidR="0000496E">
        <w:rPr>
          <w:i/>
        </w:rPr>
        <w:t xml:space="preserve"> </w:t>
      </w:r>
    </w:p>
    <w:p w:rsidR="006363C5" w:rsidRDefault="0076622E" w:rsidP="00204529">
      <w:pPr>
        <w:spacing w:after="120"/>
        <w:rPr>
          <w:i/>
        </w:rPr>
      </w:pPr>
      <w:r>
        <w:rPr>
          <w:i/>
        </w:rPr>
        <w:t>The Australian Government requires that gender-neutral language</w:t>
      </w:r>
      <w:r w:rsidR="00B129D2">
        <w:rPr>
          <w:i/>
        </w:rPr>
        <w:t xml:space="preserve"> be used to make the language of legislation </w:t>
      </w:r>
      <w:r w:rsidR="008C4FFD">
        <w:rPr>
          <w:i/>
        </w:rPr>
        <w:t xml:space="preserve">(in this case, the </w:t>
      </w:r>
      <w:r w:rsidR="008C4FFD" w:rsidRPr="008C4FFD">
        <w:t>Health Insurance (General Medical Services Table) Regulation</w:t>
      </w:r>
      <w:r w:rsidR="008C4FFD" w:rsidRPr="008C4FFD">
        <w:rPr>
          <w:i/>
        </w:rPr>
        <w:t>)</w:t>
      </w:r>
      <w:r w:rsidR="008C4FFD">
        <w:rPr>
          <w:i/>
        </w:rPr>
        <w:t xml:space="preserve"> </w:t>
      </w:r>
      <w:r w:rsidR="00B129D2">
        <w:rPr>
          <w:i/>
        </w:rPr>
        <w:t>more inclusive.</w:t>
      </w:r>
      <w:r>
        <w:rPr>
          <w:i/>
        </w:rPr>
        <w:t xml:space="preserve"> </w:t>
      </w:r>
      <w:r w:rsidR="00B129D2">
        <w:rPr>
          <w:i/>
        </w:rPr>
        <w:t xml:space="preserve">However, consideration needs to be </w:t>
      </w:r>
      <w:r w:rsidR="007D7A50">
        <w:rPr>
          <w:i/>
        </w:rPr>
        <w:t xml:space="preserve">given to </w:t>
      </w:r>
      <w:r w:rsidR="00B129D2">
        <w:rPr>
          <w:i/>
        </w:rPr>
        <w:t>whether MBS item 37042 has a higher MBS fee than item 35599 because item 37042 is intended for male procedures, which may be more complicated</w:t>
      </w:r>
      <w:r w:rsidR="000E688C">
        <w:rPr>
          <w:i/>
        </w:rPr>
        <w:t xml:space="preserve">. Item 37042 is currently being billed for males </w:t>
      </w:r>
      <w:r w:rsidR="00A02EB1">
        <w:rPr>
          <w:i/>
        </w:rPr>
        <w:t xml:space="preserve">(70%) </w:t>
      </w:r>
      <w:r w:rsidR="000E688C">
        <w:rPr>
          <w:i/>
        </w:rPr>
        <w:t>and females</w:t>
      </w:r>
      <w:r w:rsidR="00A02EB1">
        <w:rPr>
          <w:i/>
        </w:rPr>
        <w:t xml:space="preserve"> (30%)</w:t>
      </w:r>
      <w:r w:rsidR="000E688C">
        <w:rPr>
          <w:i/>
        </w:rPr>
        <w:t>.</w:t>
      </w:r>
      <w:r w:rsidR="00B129D2">
        <w:rPr>
          <w:i/>
        </w:rPr>
        <w:t xml:space="preserve"> </w:t>
      </w:r>
      <w:r w:rsidRPr="0076622E">
        <w:rPr>
          <w:rStyle w:val="Heading1Char"/>
          <w:rFonts w:ascii="Arial" w:hAnsi="Arial" w:cs="Arial"/>
          <w:b w:val="0"/>
          <w:bCs w:val="0"/>
          <w:i/>
          <w:iCs/>
          <w:color w:val="545454"/>
          <w:shd w:val="clear" w:color="auto" w:fill="FFFFFF"/>
        </w:rPr>
        <w:t xml:space="preserve"> </w:t>
      </w:r>
    </w:p>
    <w:p w:rsidR="00021522" w:rsidRDefault="000E688C" w:rsidP="00021522">
      <w:pPr>
        <w:rPr>
          <w:i/>
        </w:rPr>
      </w:pPr>
      <w:r>
        <w:rPr>
          <w:i/>
        </w:rPr>
        <w:t>T</w:t>
      </w:r>
      <w:r w:rsidR="00021522">
        <w:rPr>
          <w:i/>
        </w:rPr>
        <w:t xml:space="preserve">he proposed </w:t>
      </w:r>
      <w:r w:rsidR="00A54867">
        <w:rPr>
          <w:i/>
        </w:rPr>
        <w:t xml:space="preserve">MBS </w:t>
      </w:r>
      <w:r w:rsidR="00021522">
        <w:rPr>
          <w:i/>
        </w:rPr>
        <w:t xml:space="preserve">fee for insertion of the male </w:t>
      </w:r>
      <w:r w:rsidR="00743928">
        <w:rPr>
          <w:i/>
        </w:rPr>
        <w:t xml:space="preserve">synthetic </w:t>
      </w:r>
      <w:r w:rsidR="00021522">
        <w:rPr>
          <w:i/>
        </w:rPr>
        <w:t>sling</w:t>
      </w:r>
      <w:r w:rsidR="00743928">
        <w:rPr>
          <w:i/>
        </w:rPr>
        <w:t xml:space="preserve"> ($1,235)</w:t>
      </w:r>
      <w:r w:rsidR="00021522">
        <w:rPr>
          <w:i/>
        </w:rPr>
        <w:t xml:space="preserve"> is </w:t>
      </w:r>
      <w:r w:rsidR="00A04AE0">
        <w:rPr>
          <w:i/>
        </w:rPr>
        <w:t xml:space="preserve">36% higher </w:t>
      </w:r>
      <w:r w:rsidR="00021522">
        <w:rPr>
          <w:i/>
        </w:rPr>
        <w:t xml:space="preserve">than </w:t>
      </w:r>
      <w:r w:rsidR="00A54867">
        <w:rPr>
          <w:i/>
        </w:rPr>
        <w:t xml:space="preserve">the MBS fee for existing </w:t>
      </w:r>
      <w:r w:rsidR="00021522">
        <w:rPr>
          <w:i/>
        </w:rPr>
        <w:t>MBS item 37042 ($911.30)</w:t>
      </w:r>
      <w:r w:rsidR="00743928">
        <w:rPr>
          <w:i/>
        </w:rPr>
        <w:t>,</w:t>
      </w:r>
      <w:r w:rsidR="00021522">
        <w:rPr>
          <w:i/>
        </w:rPr>
        <w:t xml:space="preserve"> and </w:t>
      </w:r>
      <w:r w:rsidR="00A04AE0">
        <w:rPr>
          <w:i/>
        </w:rPr>
        <w:t>16% higher</w:t>
      </w:r>
      <w:r w:rsidR="00021522">
        <w:rPr>
          <w:i/>
        </w:rPr>
        <w:t xml:space="preserve"> tha</w:t>
      </w:r>
      <w:r w:rsidR="00455A4C">
        <w:rPr>
          <w:i/>
        </w:rPr>
        <w:t xml:space="preserve">n the </w:t>
      </w:r>
      <w:r w:rsidR="00651B7F">
        <w:rPr>
          <w:i/>
        </w:rPr>
        <w:t xml:space="preserve">current </w:t>
      </w:r>
      <w:r w:rsidR="00455A4C">
        <w:rPr>
          <w:i/>
        </w:rPr>
        <w:t xml:space="preserve">MBS fee for </w:t>
      </w:r>
      <w:r w:rsidR="00021522">
        <w:rPr>
          <w:i/>
        </w:rPr>
        <w:t xml:space="preserve">insertion of an artificial urinary sphincter by the comparable </w:t>
      </w:r>
      <w:proofErr w:type="spellStart"/>
      <w:r w:rsidR="00021522">
        <w:rPr>
          <w:i/>
        </w:rPr>
        <w:t>perineal</w:t>
      </w:r>
      <w:proofErr w:type="spellEnd"/>
      <w:r w:rsidR="00021522">
        <w:rPr>
          <w:i/>
        </w:rPr>
        <w:t xml:space="preserve"> approach under MBS item 37381 (cuff</w:t>
      </w:r>
      <w:r w:rsidR="00455A4C">
        <w:rPr>
          <w:i/>
        </w:rPr>
        <w:t>; $741.50</w:t>
      </w:r>
      <w:r w:rsidR="00021522">
        <w:rPr>
          <w:i/>
        </w:rPr>
        <w:t xml:space="preserve">) and </w:t>
      </w:r>
      <w:r w:rsidR="00455A4C">
        <w:rPr>
          <w:i/>
        </w:rPr>
        <w:t xml:space="preserve">37387 </w:t>
      </w:r>
      <w:r w:rsidR="00021522">
        <w:rPr>
          <w:i/>
        </w:rPr>
        <w:t>(balloon a</w:t>
      </w:r>
      <w:r w:rsidR="00193577">
        <w:rPr>
          <w:i/>
        </w:rPr>
        <w:t>nd pump</w:t>
      </w:r>
      <w:r w:rsidR="00455A4C">
        <w:rPr>
          <w:i/>
        </w:rPr>
        <w:t>; $323.20</w:t>
      </w:r>
      <w:r w:rsidR="00193577">
        <w:rPr>
          <w:i/>
        </w:rPr>
        <w:t xml:space="preserve">), totalling $1,064.70. </w:t>
      </w:r>
      <w:r w:rsidR="00021522">
        <w:rPr>
          <w:i/>
        </w:rPr>
        <w:t xml:space="preserve">Similarly, the proposed </w:t>
      </w:r>
      <w:r w:rsidR="00455A4C">
        <w:rPr>
          <w:i/>
        </w:rPr>
        <w:t xml:space="preserve">MBS </w:t>
      </w:r>
      <w:r w:rsidR="00021522">
        <w:rPr>
          <w:i/>
        </w:rPr>
        <w:t xml:space="preserve">fee for removal </w:t>
      </w:r>
      <w:r w:rsidR="00743928">
        <w:rPr>
          <w:i/>
        </w:rPr>
        <w:t xml:space="preserve">of synthetic sling ($1,235) </w:t>
      </w:r>
      <w:r w:rsidR="00021522">
        <w:rPr>
          <w:i/>
        </w:rPr>
        <w:t xml:space="preserve">is </w:t>
      </w:r>
      <w:r w:rsidR="00743928">
        <w:rPr>
          <w:i/>
        </w:rPr>
        <w:t>36% higher</w:t>
      </w:r>
      <w:r w:rsidR="00021522">
        <w:rPr>
          <w:i/>
        </w:rPr>
        <w:t xml:space="preserve"> than </w:t>
      </w:r>
      <w:r w:rsidR="00651B7F">
        <w:rPr>
          <w:i/>
        </w:rPr>
        <w:t>the MBS fee for existing</w:t>
      </w:r>
      <w:r w:rsidR="00895ADA">
        <w:rPr>
          <w:i/>
        </w:rPr>
        <w:t xml:space="preserve"> sling division or removal</w:t>
      </w:r>
      <w:r w:rsidR="00021522">
        <w:rPr>
          <w:i/>
        </w:rPr>
        <w:t xml:space="preserve"> item 37341 ($911.30) and </w:t>
      </w:r>
      <w:r w:rsidR="00A04AE0">
        <w:rPr>
          <w:i/>
        </w:rPr>
        <w:t xml:space="preserve">34% higher </w:t>
      </w:r>
      <w:r w:rsidR="00651B7F">
        <w:rPr>
          <w:i/>
        </w:rPr>
        <w:t>than the current MBS fee</w:t>
      </w:r>
      <w:r w:rsidR="00021522">
        <w:rPr>
          <w:i/>
        </w:rPr>
        <w:t xml:space="preserve"> for removal of an artificial urinary sphincter under MB</w:t>
      </w:r>
      <w:r w:rsidR="00193577">
        <w:rPr>
          <w:i/>
        </w:rPr>
        <w:t xml:space="preserve">S item 37390 ($924.70). </w:t>
      </w:r>
      <w:r w:rsidR="00021522">
        <w:rPr>
          <w:i/>
        </w:rPr>
        <w:t xml:space="preserve">The proposed </w:t>
      </w:r>
      <w:r w:rsidR="00651B7F">
        <w:rPr>
          <w:i/>
        </w:rPr>
        <w:t xml:space="preserve">MBS </w:t>
      </w:r>
      <w:r w:rsidR="00021522">
        <w:rPr>
          <w:i/>
        </w:rPr>
        <w:t xml:space="preserve">fee for adjustment of the </w:t>
      </w:r>
      <w:r w:rsidR="00743928">
        <w:rPr>
          <w:i/>
        </w:rPr>
        <w:t xml:space="preserve">synthetic </w:t>
      </w:r>
      <w:r w:rsidR="00021522">
        <w:rPr>
          <w:i/>
        </w:rPr>
        <w:t xml:space="preserve">sling </w:t>
      </w:r>
      <w:r w:rsidR="00A04AE0">
        <w:rPr>
          <w:i/>
        </w:rPr>
        <w:t xml:space="preserve">($545) </w:t>
      </w:r>
      <w:r w:rsidR="00021522">
        <w:rPr>
          <w:i/>
        </w:rPr>
        <w:t xml:space="preserve">is </w:t>
      </w:r>
      <w:r w:rsidR="004F389A">
        <w:rPr>
          <w:i/>
        </w:rPr>
        <w:t>41% lower</w:t>
      </w:r>
      <w:r w:rsidR="00021522">
        <w:rPr>
          <w:i/>
        </w:rPr>
        <w:t xml:space="preserve"> than </w:t>
      </w:r>
      <w:r w:rsidR="00651B7F">
        <w:rPr>
          <w:i/>
        </w:rPr>
        <w:t xml:space="preserve">the </w:t>
      </w:r>
      <w:r w:rsidR="00A04AE0">
        <w:rPr>
          <w:i/>
        </w:rPr>
        <w:t xml:space="preserve">current </w:t>
      </w:r>
      <w:r w:rsidR="00651B7F">
        <w:rPr>
          <w:i/>
        </w:rPr>
        <w:t xml:space="preserve">MBS </w:t>
      </w:r>
      <w:r w:rsidR="00A04AE0">
        <w:rPr>
          <w:i/>
        </w:rPr>
        <w:t xml:space="preserve">fee </w:t>
      </w:r>
      <w:r w:rsidR="00021522">
        <w:rPr>
          <w:i/>
        </w:rPr>
        <w:t>for revision of an artificial urinary sphincter under MB</w:t>
      </w:r>
      <w:r w:rsidR="00193577">
        <w:rPr>
          <w:i/>
        </w:rPr>
        <w:t xml:space="preserve">S item </w:t>
      </w:r>
      <w:r w:rsidR="00651B7F">
        <w:rPr>
          <w:i/>
        </w:rPr>
        <w:t>3</w:t>
      </w:r>
      <w:r w:rsidR="00193577">
        <w:rPr>
          <w:i/>
        </w:rPr>
        <w:t>7390 ($924.70)</w:t>
      </w:r>
      <w:r w:rsidR="004F389A">
        <w:rPr>
          <w:i/>
        </w:rPr>
        <w:t>, and 40% lower than the current MBS fee for division of urethral sling under item 37341 ($911.30)</w:t>
      </w:r>
      <w:r w:rsidR="00193577">
        <w:rPr>
          <w:i/>
        </w:rPr>
        <w:t xml:space="preserve">. </w:t>
      </w:r>
      <w:r w:rsidR="00021522">
        <w:rPr>
          <w:i/>
        </w:rPr>
        <w:t xml:space="preserve">No rationale is provided in the </w:t>
      </w:r>
      <w:r w:rsidR="00AE4870">
        <w:rPr>
          <w:i/>
        </w:rPr>
        <w:t>a</w:t>
      </w:r>
      <w:r w:rsidR="00021522">
        <w:rPr>
          <w:i/>
        </w:rPr>
        <w:t>pplication for differences in f</w:t>
      </w:r>
      <w:r w:rsidR="00B3333C">
        <w:rPr>
          <w:i/>
        </w:rPr>
        <w:t>ees across the MBS item</w:t>
      </w:r>
      <w:r w:rsidR="00EF765D">
        <w:rPr>
          <w:i/>
        </w:rPr>
        <w:t>s</w:t>
      </w:r>
      <w:r w:rsidR="00076E3E">
        <w:rPr>
          <w:i/>
        </w:rPr>
        <w:t>;</w:t>
      </w:r>
      <w:r w:rsidR="00B3333C">
        <w:rPr>
          <w:i/>
        </w:rPr>
        <w:t xml:space="preserve"> however the </w:t>
      </w:r>
      <w:r w:rsidR="00AE4870">
        <w:rPr>
          <w:i/>
        </w:rPr>
        <w:t>a</w:t>
      </w:r>
      <w:r w:rsidR="00B3333C">
        <w:rPr>
          <w:i/>
        </w:rPr>
        <w:t>pplication does note some important differences in surgical approach between males and females</w:t>
      </w:r>
      <w:r w:rsidR="00EF765D">
        <w:rPr>
          <w:i/>
        </w:rPr>
        <w:t xml:space="preserve"> (indicating a more complicated procedure </w:t>
      </w:r>
      <w:r w:rsidR="007C653B">
        <w:rPr>
          <w:i/>
        </w:rPr>
        <w:t xml:space="preserve">in </w:t>
      </w:r>
      <w:r w:rsidR="00EF765D">
        <w:rPr>
          <w:i/>
        </w:rPr>
        <w:t>males)</w:t>
      </w:r>
      <w:r w:rsidR="00895ADA">
        <w:rPr>
          <w:i/>
        </w:rPr>
        <w:t>. This may explain fee differences between items 35599 and 37042, but not between the proposed items and those currently billed for males.</w:t>
      </w:r>
    </w:p>
    <w:p w:rsidR="00B3333C" w:rsidRPr="00175026" w:rsidRDefault="00B3333C" w:rsidP="00204529">
      <w:pPr>
        <w:spacing w:after="0"/>
        <w:rPr>
          <w:b/>
        </w:rPr>
      </w:pPr>
      <w:r w:rsidRPr="00175026">
        <w:rPr>
          <w:b/>
        </w:rPr>
        <w:t>Insertion</w:t>
      </w:r>
    </w:p>
    <w:p w:rsidR="00B3333C" w:rsidRPr="00175026" w:rsidRDefault="00B3333C" w:rsidP="00B3333C">
      <w:pPr>
        <w:spacing w:after="0" w:line="240" w:lineRule="auto"/>
        <w:rPr>
          <w:u w:val="single"/>
        </w:rPr>
      </w:pPr>
      <w:r w:rsidRPr="00175026">
        <w:rPr>
          <w:u w:val="single"/>
        </w:rPr>
        <w:t>Surgical approach</w:t>
      </w:r>
    </w:p>
    <w:p w:rsidR="00B3333C" w:rsidRPr="00B3333C" w:rsidRDefault="00B3333C" w:rsidP="00B3333C">
      <w:pPr>
        <w:pStyle w:val="ListParagraph"/>
        <w:numPr>
          <w:ilvl w:val="0"/>
          <w:numId w:val="38"/>
        </w:numPr>
        <w:ind w:left="709" w:hanging="709"/>
      </w:pPr>
      <w:proofErr w:type="spellStart"/>
      <w:r w:rsidRPr="00B3333C">
        <w:t>Perineal</w:t>
      </w:r>
      <w:proofErr w:type="spellEnd"/>
      <w:r w:rsidRPr="00B3333C">
        <w:t xml:space="preserve"> incision </w:t>
      </w:r>
      <w:r w:rsidR="000E5D4C">
        <w:t xml:space="preserve">for males </w:t>
      </w:r>
      <w:r w:rsidRPr="00B3333C">
        <w:t>versus vaginal approach</w:t>
      </w:r>
      <w:r w:rsidR="000E5D4C">
        <w:t xml:space="preserve"> for females</w:t>
      </w:r>
      <w:r w:rsidR="003C58DB">
        <w:t>.</w:t>
      </w:r>
    </w:p>
    <w:p w:rsidR="00B3333C" w:rsidRPr="00B3333C" w:rsidRDefault="00765CFC" w:rsidP="00B3333C">
      <w:pPr>
        <w:pStyle w:val="ListParagraph"/>
        <w:numPr>
          <w:ilvl w:val="0"/>
          <w:numId w:val="38"/>
        </w:numPr>
        <w:ind w:left="709" w:hanging="709"/>
      </w:pPr>
      <w:r>
        <w:t>A</w:t>
      </w:r>
      <w:r w:rsidR="00B3333C" w:rsidRPr="00B3333C">
        <w:t>natomical differences in surgical approaches between female and male sling</w:t>
      </w:r>
      <w:r w:rsidR="00A90812">
        <w:t xml:space="preserve"> insertion</w:t>
      </w:r>
      <w:r w:rsidR="00B3333C" w:rsidRPr="00B3333C">
        <w:t xml:space="preserve"> cannot be compared. The female urethra itself is not dissected and mobilised</w:t>
      </w:r>
      <w:r>
        <w:t>;</w:t>
      </w:r>
      <w:r w:rsidR="00B3333C" w:rsidRPr="00B3333C">
        <w:t xml:space="preserve"> indeed very little dissection is required. The body tissues divided to place a female sling are more superficial and easy to access than those dissected in placing a male sling, and the potential for complications is much less in the </w:t>
      </w:r>
      <w:r w:rsidR="00A90812">
        <w:t xml:space="preserve">surgical </w:t>
      </w:r>
      <w:r w:rsidR="00B3333C" w:rsidRPr="00B3333C">
        <w:t xml:space="preserve">approach to </w:t>
      </w:r>
      <w:r w:rsidR="00A90812">
        <w:t xml:space="preserve">insert </w:t>
      </w:r>
      <w:r w:rsidR="00B3333C" w:rsidRPr="00B3333C">
        <w:t>a female sling.</w:t>
      </w:r>
    </w:p>
    <w:p w:rsidR="00B3333C" w:rsidRDefault="00B3333C" w:rsidP="00322FFC">
      <w:pPr>
        <w:pStyle w:val="ListParagraph"/>
        <w:numPr>
          <w:ilvl w:val="0"/>
          <w:numId w:val="38"/>
        </w:numPr>
        <w:spacing w:after="120"/>
        <w:ind w:hanging="720"/>
      </w:pPr>
      <w:r>
        <w:t xml:space="preserve">With </w:t>
      </w:r>
      <w:r w:rsidR="00A90812">
        <w:t xml:space="preserve">insertion of </w:t>
      </w:r>
      <w:r>
        <w:t>a male sling</w:t>
      </w:r>
      <w:r w:rsidR="00A90812">
        <w:t>,</w:t>
      </w:r>
      <w:r>
        <w:t xml:space="preserve"> the potential exists for damage to the urethra itself, to posterior scrotal nerves leading to chronic pain issues, or to the erectile bodies leading to erectile dysfunction. The sling must be sutured to the urethra and adjusted under endoscopic control, or supporting washers must be positioned under the correctly measured urethral closing pressures.</w:t>
      </w:r>
    </w:p>
    <w:p w:rsidR="00B3333C" w:rsidRPr="00175026" w:rsidRDefault="00B3333C" w:rsidP="00175026">
      <w:pPr>
        <w:spacing w:after="0" w:line="240" w:lineRule="auto"/>
        <w:rPr>
          <w:u w:val="single"/>
        </w:rPr>
      </w:pPr>
      <w:r w:rsidRPr="00175026">
        <w:rPr>
          <w:u w:val="single"/>
        </w:rPr>
        <w:t>Stronger Muscular structures</w:t>
      </w:r>
    </w:p>
    <w:p w:rsidR="00B3333C" w:rsidRDefault="00B3333C" w:rsidP="00322FFC">
      <w:pPr>
        <w:pStyle w:val="ListParagraph"/>
        <w:numPr>
          <w:ilvl w:val="0"/>
          <w:numId w:val="39"/>
        </w:numPr>
        <w:spacing w:after="120"/>
        <w:ind w:hanging="720"/>
      </w:pPr>
      <w:r>
        <w:t xml:space="preserve">Greater force and depth of passage is required for the male sling </w:t>
      </w:r>
      <w:proofErr w:type="spellStart"/>
      <w:r>
        <w:t>obturator</w:t>
      </w:r>
      <w:proofErr w:type="spellEnd"/>
      <w:r>
        <w:t xml:space="preserve"> needle pass</w:t>
      </w:r>
      <w:r w:rsidR="00A90812">
        <w:t>.</w:t>
      </w:r>
    </w:p>
    <w:p w:rsidR="00B3333C" w:rsidRPr="00175026" w:rsidRDefault="00B3333C" w:rsidP="00175026">
      <w:pPr>
        <w:spacing w:after="0" w:line="240" w:lineRule="auto"/>
        <w:rPr>
          <w:u w:val="single"/>
        </w:rPr>
      </w:pPr>
      <w:r w:rsidRPr="00175026">
        <w:rPr>
          <w:u w:val="single"/>
        </w:rPr>
        <w:t>Post radical prostatectomy anatomy</w:t>
      </w:r>
    </w:p>
    <w:p w:rsidR="00B3333C" w:rsidRDefault="00B3333C" w:rsidP="00B079F6">
      <w:pPr>
        <w:pStyle w:val="ListParagraph"/>
        <w:numPr>
          <w:ilvl w:val="0"/>
          <w:numId w:val="40"/>
        </w:numPr>
        <w:ind w:hanging="720"/>
      </w:pPr>
      <w:r>
        <w:t xml:space="preserve">Prolapsed urethra in the male </w:t>
      </w:r>
      <w:r w:rsidR="00B079F6">
        <w:t>versus</w:t>
      </w:r>
      <w:r>
        <w:t xml:space="preserve"> healthy urethra in females</w:t>
      </w:r>
      <w:r w:rsidR="00A90812">
        <w:t>.</w:t>
      </w:r>
    </w:p>
    <w:p w:rsidR="00B3333C" w:rsidRDefault="00B3333C" w:rsidP="00322FFC">
      <w:pPr>
        <w:pStyle w:val="ListParagraph"/>
        <w:numPr>
          <w:ilvl w:val="0"/>
          <w:numId w:val="40"/>
        </w:numPr>
        <w:spacing w:after="120"/>
        <w:ind w:hanging="720"/>
      </w:pPr>
      <w:r>
        <w:t>Often compromised tissue in men (i</w:t>
      </w:r>
      <w:r w:rsidR="00EF765D">
        <w:t>.</w:t>
      </w:r>
      <w:r>
        <w:t>e</w:t>
      </w:r>
      <w:r w:rsidR="00EF765D">
        <w:t>.</w:t>
      </w:r>
      <w:r>
        <w:t xml:space="preserve"> </w:t>
      </w:r>
      <w:r w:rsidR="00A90812">
        <w:t xml:space="preserve">from </w:t>
      </w:r>
      <w:r>
        <w:t>radiation)</w:t>
      </w:r>
      <w:r w:rsidR="00A90812">
        <w:t>.</w:t>
      </w:r>
    </w:p>
    <w:p w:rsidR="00623F5B" w:rsidRDefault="00623F5B" w:rsidP="00175026">
      <w:pPr>
        <w:spacing w:after="0" w:line="240" w:lineRule="auto"/>
        <w:rPr>
          <w:u w:val="single"/>
        </w:rPr>
      </w:pPr>
    </w:p>
    <w:p w:rsidR="00B3333C" w:rsidRPr="00175026" w:rsidRDefault="00B3333C" w:rsidP="00175026">
      <w:pPr>
        <w:spacing w:after="0" w:line="240" w:lineRule="auto"/>
        <w:rPr>
          <w:u w:val="single"/>
        </w:rPr>
      </w:pPr>
      <w:r w:rsidRPr="00175026">
        <w:rPr>
          <w:u w:val="single"/>
        </w:rPr>
        <w:lastRenderedPageBreak/>
        <w:t>Relocation and supportive requirements of sling</w:t>
      </w:r>
    </w:p>
    <w:p w:rsidR="00B3333C" w:rsidRDefault="00B3333C" w:rsidP="006E5124">
      <w:pPr>
        <w:pStyle w:val="ListParagraph"/>
        <w:numPr>
          <w:ilvl w:val="0"/>
          <w:numId w:val="41"/>
        </w:numPr>
        <w:spacing w:after="120"/>
        <w:ind w:hanging="720"/>
      </w:pPr>
      <w:r>
        <w:t xml:space="preserve">Female incontinence slings neither relocate nor continuously support </w:t>
      </w:r>
      <w:r w:rsidR="00A90812">
        <w:t>(</w:t>
      </w:r>
      <w:r>
        <w:t>under tension</w:t>
      </w:r>
      <w:r w:rsidR="00A90812">
        <w:t>)</w:t>
      </w:r>
      <w:r>
        <w:t xml:space="preserve"> the female urethra. The male sling is required to do both and is constructed to provide a mechanism of action that relocates the bulbar urethra</w:t>
      </w:r>
      <w:r w:rsidR="0070242F">
        <w:t>,</w:t>
      </w:r>
      <w:r>
        <w:t xml:space="preserve"> in an action parallel to the urethral lumen. Some sling designs may require adjustment post primary surgery, requiring a second but simpler procedure.</w:t>
      </w:r>
    </w:p>
    <w:p w:rsidR="00175026" w:rsidRPr="00175026" w:rsidRDefault="00B3333C" w:rsidP="00175026">
      <w:pPr>
        <w:spacing w:after="0" w:line="240" w:lineRule="auto"/>
        <w:rPr>
          <w:u w:val="single"/>
        </w:rPr>
      </w:pPr>
      <w:r w:rsidRPr="00175026">
        <w:rPr>
          <w:u w:val="single"/>
        </w:rPr>
        <w:t xml:space="preserve">Removal of the male sling </w:t>
      </w:r>
    </w:p>
    <w:p w:rsidR="00B3333C" w:rsidRDefault="00B3333C" w:rsidP="00204529">
      <w:pPr>
        <w:pStyle w:val="ListParagraph"/>
        <w:numPr>
          <w:ilvl w:val="0"/>
          <w:numId w:val="42"/>
        </w:numPr>
        <w:spacing w:after="120"/>
        <w:ind w:hanging="720"/>
      </w:pPr>
      <w:r>
        <w:t>Removal of the sling requires a procedure similar in technical difficulty to the primary placement of the device, with similar dissection diff</w:t>
      </w:r>
      <w:r w:rsidR="0010508A">
        <w:t>erences as described above in “</w:t>
      </w:r>
      <w:r>
        <w:t xml:space="preserve">Surgical approach” and </w:t>
      </w:r>
      <w:r w:rsidR="0070242F">
        <w:t xml:space="preserve">also </w:t>
      </w:r>
      <w:r>
        <w:t>described below.</w:t>
      </w:r>
    </w:p>
    <w:p w:rsidR="00175026" w:rsidRDefault="00175026" w:rsidP="008333BD">
      <w:pPr>
        <w:spacing w:after="120"/>
        <w:rPr>
          <w:b/>
        </w:rPr>
      </w:pPr>
      <w:r>
        <w:rPr>
          <w:b/>
        </w:rPr>
        <w:t xml:space="preserve">Adjustment </w:t>
      </w:r>
    </w:p>
    <w:p w:rsidR="00175026" w:rsidRDefault="008222B5" w:rsidP="00204529">
      <w:pPr>
        <w:spacing w:after="120"/>
      </w:pPr>
      <w:r>
        <w:t>A</w:t>
      </w:r>
      <w:r w:rsidR="00175026">
        <w:t xml:space="preserve">djustment requires </w:t>
      </w:r>
      <w:proofErr w:type="spellStart"/>
      <w:r w:rsidR="00175026">
        <w:t>perineal</w:t>
      </w:r>
      <w:proofErr w:type="spellEnd"/>
      <w:r w:rsidR="00175026">
        <w:t xml:space="preserve"> and, potentially, </w:t>
      </w:r>
      <w:proofErr w:type="spellStart"/>
      <w:r w:rsidR="00175026">
        <w:t>transabdominal</w:t>
      </w:r>
      <w:proofErr w:type="spellEnd"/>
      <w:r w:rsidR="00175026">
        <w:t>/</w:t>
      </w:r>
      <w:proofErr w:type="spellStart"/>
      <w:r w:rsidR="00175026">
        <w:t>retropubic</w:t>
      </w:r>
      <w:proofErr w:type="spellEnd"/>
      <w:r w:rsidR="00175026">
        <w:t xml:space="preserve"> surgery to locate, mobilise and adjust the sling.</w:t>
      </w:r>
    </w:p>
    <w:p w:rsidR="00175026" w:rsidRPr="00175026" w:rsidRDefault="00175026" w:rsidP="00204529">
      <w:pPr>
        <w:spacing w:after="120"/>
        <w:rPr>
          <w:b/>
        </w:rPr>
      </w:pPr>
      <w:r w:rsidRPr="00175026">
        <w:rPr>
          <w:b/>
        </w:rPr>
        <w:t>Removal of sling</w:t>
      </w:r>
    </w:p>
    <w:p w:rsidR="00175026" w:rsidRPr="00175026" w:rsidRDefault="00175026" w:rsidP="00175026">
      <w:r>
        <w:t xml:space="preserve">Removal of the male sling is </w:t>
      </w:r>
      <w:r w:rsidR="001E4EC8">
        <w:t xml:space="preserve">a </w:t>
      </w:r>
      <w:r>
        <w:t xml:space="preserve">technically challenging procedure with, potentially, a combined </w:t>
      </w:r>
      <w:r w:rsidR="001E4EC8">
        <w:br/>
      </w:r>
      <w:proofErr w:type="spellStart"/>
      <w:r>
        <w:t>perineal</w:t>
      </w:r>
      <w:proofErr w:type="spellEnd"/>
      <w:r>
        <w:t xml:space="preserve"> / abdominal / </w:t>
      </w:r>
      <w:proofErr w:type="spellStart"/>
      <w:r>
        <w:t>retropubic</w:t>
      </w:r>
      <w:proofErr w:type="spellEnd"/>
      <w:r>
        <w:t xml:space="preserve"> surgical procedure. Mesh material often erodes or becomes adherent, due to scarring, to surrounding structures. This dramatically</w:t>
      </w:r>
      <w:r w:rsidR="001E4EC8">
        <w:t xml:space="preserve"> increases</w:t>
      </w:r>
      <w:r>
        <w:t xml:space="preserve"> the extent and need for dissection and mesh resection / removal. Patient</w:t>
      </w:r>
      <w:r w:rsidR="001E4EC8">
        <w:t>s</w:t>
      </w:r>
      <w:r>
        <w:t xml:space="preserve"> will require a period of bladder drainage and post-operative inpatient care to ensure </w:t>
      </w:r>
      <w:r w:rsidR="001E4EC8">
        <w:t xml:space="preserve">the </w:t>
      </w:r>
      <w:r>
        <w:t>urinary tract is stably managed and infective risk averted.</w:t>
      </w:r>
    </w:p>
    <w:p w:rsidR="000D5CF9" w:rsidRPr="00A34E9C" w:rsidRDefault="000D5CF9" w:rsidP="00204529">
      <w:pPr>
        <w:pStyle w:val="Heading2"/>
        <w:spacing w:after="120"/>
      </w:pPr>
      <w:bookmarkStart w:id="17" w:name="_Toc391565209"/>
      <w:r w:rsidRPr="00A34E9C">
        <w:t>Clinical place for proposed intervention</w:t>
      </w:r>
      <w:bookmarkEnd w:id="17"/>
    </w:p>
    <w:p w:rsidR="00175026" w:rsidRPr="00B24870" w:rsidRDefault="004C6E63" w:rsidP="00204529">
      <w:pPr>
        <w:spacing w:after="160"/>
        <w:rPr>
          <w:lang w:val="en-GB"/>
        </w:rPr>
      </w:pPr>
      <w:r>
        <w:rPr>
          <w:lang w:val="en-GB" w:eastAsia="ja-JP"/>
        </w:rPr>
        <w:t xml:space="preserve">The clinical algorithm with </w:t>
      </w:r>
      <w:r w:rsidRPr="00175026">
        <w:rPr>
          <w:lang w:val="en-GB" w:eastAsia="ja-JP"/>
        </w:rPr>
        <w:t xml:space="preserve">and without male urinary sling in the management of stress urinary </w:t>
      </w:r>
      <w:r w:rsidR="000960CE" w:rsidRPr="00623F5B">
        <w:rPr>
          <w:lang w:val="en-GB" w:eastAsia="ja-JP"/>
        </w:rPr>
        <w:t>incontinence is shown in Figure</w:t>
      </w:r>
      <w:r w:rsidRPr="00623F5B">
        <w:rPr>
          <w:lang w:val="en-GB" w:eastAsia="ja-JP"/>
        </w:rPr>
        <w:t xml:space="preserve"> </w:t>
      </w:r>
      <w:r w:rsidR="008370BA" w:rsidRPr="00623F5B">
        <w:rPr>
          <w:lang w:val="en-GB" w:eastAsia="ja-JP"/>
        </w:rPr>
        <w:t>2</w:t>
      </w:r>
      <w:r w:rsidRPr="00623F5B">
        <w:rPr>
          <w:lang w:val="en-GB" w:eastAsia="ja-JP"/>
        </w:rPr>
        <w:t>.</w:t>
      </w:r>
      <w:r w:rsidRPr="00623F5B">
        <w:t xml:space="preserve"> </w:t>
      </w:r>
      <w:r w:rsidR="00175026" w:rsidRPr="00623F5B">
        <w:rPr>
          <w:lang w:val="en-GB"/>
        </w:rPr>
        <w:t xml:space="preserve">The main difference between the two algorithms is that, after stress incontinence has been diagnosed and the severity defined (based on pad weight measurement), urinary </w:t>
      </w:r>
      <w:r w:rsidR="00B9128D" w:rsidRPr="00623F5B">
        <w:rPr>
          <w:lang w:val="en-GB"/>
        </w:rPr>
        <w:t xml:space="preserve">synthetic </w:t>
      </w:r>
      <w:r w:rsidR="00175026" w:rsidRPr="00623F5B">
        <w:rPr>
          <w:lang w:val="en-GB"/>
        </w:rPr>
        <w:t xml:space="preserve">slings may be used as an alternative to </w:t>
      </w:r>
      <w:r w:rsidR="002B3B31" w:rsidRPr="00623F5B">
        <w:rPr>
          <w:lang w:val="en-GB"/>
        </w:rPr>
        <w:t xml:space="preserve">autologous slings and </w:t>
      </w:r>
      <w:proofErr w:type="spellStart"/>
      <w:r w:rsidR="00175026" w:rsidRPr="00623F5B">
        <w:rPr>
          <w:lang w:val="en-GB"/>
        </w:rPr>
        <w:t>Macroplastique</w:t>
      </w:r>
      <w:proofErr w:type="spellEnd"/>
      <w:r w:rsidR="00175026" w:rsidRPr="00623F5B">
        <w:rPr>
          <w:lang w:val="en-GB"/>
        </w:rPr>
        <w:t xml:space="preserve"> injections in mild incontinence</w:t>
      </w:r>
      <w:r w:rsidR="001E4EC8" w:rsidRPr="00623F5B">
        <w:rPr>
          <w:lang w:val="en-GB"/>
        </w:rPr>
        <w:t>, as well as</w:t>
      </w:r>
      <w:r w:rsidR="00175026" w:rsidRPr="00623F5B">
        <w:rPr>
          <w:lang w:val="en-GB"/>
        </w:rPr>
        <w:t xml:space="preserve"> an alternative to </w:t>
      </w:r>
      <w:r w:rsidR="002B3B31" w:rsidRPr="00623F5B">
        <w:rPr>
          <w:lang w:val="en-GB"/>
        </w:rPr>
        <w:t xml:space="preserve">autologous slings, condom catheters and </w:t>
      </w:r>
      <w:r w:rsidR="00175026" w:rsidRPr="00623F5B">
        <w:rPr>
          <w:lang w:val="en-GB"/>
        </w:rPr>
        <w:t>artificial urinary sphincters in m</w:t>
      </w:r>
      <w:r w:rsidR="009160BC" w:rsidRPr="00623F5B">
        <w:rPr>
          <w:lang w:val="en-GB"/>
        </w:rPr>
        <w:t>oderate to severe incontinence.</w:t>
      </w:r>
      <w:r w:rsidR="00175026" w:rsidRPr="00623F5B">
        <w:rPr>
          <w:lang w:val="en-GB"/>
        </w:rPr>
        <w:t xml:space="preserve"> However, it is unclear whether urinary </w:t>
      </w:r>
      <w:r w:rsidR="00B9128D" w:rsidRPr="00623F5B">
        <w:rPr>
          <w:lang w:val="en-GB"/>
        </w:rPr>
        <w:t xml:space="preserve">synthetic </w:t>
      </w:r>
      <w:r w:rsidR="00175026" w:rsidRPr="00623F5B">
        <w:rPr>
          <w:lang w:val="en-GB"/>
        </w:rPr>
        <w:t xml:space="preserve">slings are an appropriate therapy for severe urinary incontinence, as there is evidence that the success rate of urinary slings in severe urinary incontinence (&gt;6 pads per day) is poor (Castle </w:t>
      </w:r>
      <w:r w:rsidR="009160BC" w:rsidRPr="00674499">
        <w:rPr>
          <w:lang w:val="en-GB"/>
        </w:rPr>
        <w:t xml:space="preserve">et al </w:t>
      </w:r>
      <w:r w:rsidR="00175026" w:rsidRPr="00B24870">
        <w:rPr>
          <w:lang w:val="en-GB"/>
        </w:rPr>
        <w:t>2005).</w:t>
      </w:r>
    </w:p>
    <w:p w:rsidR="00175026" w:rsidRDefault="00175026" w:rsidP="00204529">
      <w:pPr>
        <w:spacing w:after="160"/>
        <w:rPr>
          <w:lang w:val="en-GB"/>
        </w:rPr>
      </w:pPr>
      <w:r>
        <w:rPr>
          <w:lang w:val="en-GB"/>
        </w:rPr>
        <w:t xml:space="preserve">Currently, funding for </w:t>
      </w:r>
      <w:proofErr w:type="spellStart"/>
      <w:r>
        <w:rPr>
          <w:lang w:val="en-GB"/>
        </w:rPr>
        <w:t>Macroplastique</w:t>
      </w:r>
      <w:proofErr w:type="spellEnd"/>
      <w:r>
        <w:rPr>
          <w:lang w:val="en-GB"/>
        </w:rPr>
        <w:t xml:space="preserve"> injections is available under MBS item 37339 and the agent itself is covered by private health insurance and </w:t>
      </w:r>
      <w:r w:rsidR="009160BC">
        <w:rPr>
          <w:lang w:val="en-GB"/>
        </w:rPr>
        <w:t>listed on the prosthes</w:t>
      </w:r>
      <w:r w:rsidR="00F817A2">
        <w:rPr>
          <w:lang w:val="en-GB"/>
        </w:rPr>
        <w:t>e</w:t>
      </w:r>
      <w:r w:rsidR="009160BC">
        <w:rPr>
          <w:lang w:val="en-GB"/>
        </w:rPr>
        <w:t xml:space="preserve">s list. </w:t>
      </w:r>
      <w:r>
        <w:rPr>
          <w:lang w:val="en-GB"/>
        </w:rPr>
        <w:t>For the artificial urinary sphincter (AUS), funding is similar to the urinary sling where the procedure to implant the AUS is covered under the MBS (MBS items 37381, 37384, 37387 and 37390)</w:t>
      </w:r>
      <w:r w:rsidR="001E4EC8">
        <w:rPr>
          <w:lang w:val="en-GB"/>
        </w:rPr>
        <w:t>,</w:t>
      </w:r>
      <w:r>
        <w:rPr>
          <w:lang w:val="en-GB"/>
        </w:rPr>
        <w:t xml:space="preserve"> but the actual sphincter is covered by private health insurance and </w:t>
      </w:r>
      <w:r w:rsidR="009160BC">
        <w:rPr>
          <w:lang w:val="en-GB"/>
        </w:rPr>
        <w:t>listed on the prosthes</w:t>
      </w:r>
      <w:r w:rsidR="00F817A2">
        <w:rPr>
          <w:lang w:val="en-GB"/>
        </w:rPr>
        <w:t>e</w:t>
      </w:r>
      <w:r w:rsidR="009160BC">
        <w:rPr>
          <w:lang w:val="en-GB"/>
        </w:rPr>
        <w:t xml:space="preserve">s list. </w:t>
      </w:r>
      <w:r>
        <w:rPr>
          <w:lang w:val="en-GB"/>
        </w:rPr>
        <w:t xml:space="preserve">Limited funding by the Australian Government under the Continence Aids Payment Scheme (CAPS) is provided for purchases of pads for pad therapy or condom catheter accessories, and there are also state government initiatives which may provide further funding or support for incontinence services. </w:t>
      </w:r>
    </w:p>
    <w:p w:rsidR="00175026" w:rsidRDefault="00175026" w:rsidP="00204529">
      <w:pPr>
        <w:spacing w:after="160"/>
        <w:rPr>
          <w:lang w:val="en-GB"/>
        </w:rPr>
      </w:pPr>
      <w:r>
        <w:rPr>
          <w:lang w:val="en-GB"/>
        </w:rPr>
        <w:t xml:space="preserve">However, it should be noted that the proposed changes to the MBS items will not alter the clinical algorithm in any way, as </w:t>
      </w:r>
      <w:r w:rsidRPr="00623F5B">
        <w:rPr>
          <w:lang w:val="en-GB"/>
        </w:rPr>
        <w:t xml:space="preserve">urinary </w:t>
      </w:r>
      <w:r w:rsidR="00B9128D" w:rsidRPr="00623F5B">
        <w:rPr>
          <w:lang w:val="en-GB"/>
        </w:rPr>
        <w:t xml:space="preserve">synthetic </w:t>
      </w:r>
      <w:r>
        <w:rPr>
          <w:lang w:val="en-GB"/>
        </w:rPr>
        <w:t>slings are currently funded through private</w:t>
      </w:r>
      <w:r w:rsidR="001E4EC8">
        <w:rPr>
          <w:lang w:val="en-GB"/>
        </w:rPr>
        <w:t xml:space="preserve"> or </w:t>
      </w:r>
      <w:r>
        <w:rPr>
          <w:lang w:val="en-GB"/>
        </w:rPr>
        <w:t>public means.</w:t>
      </w:r>
      <w:r w:rsidR="00076E3E">
        <w:rPr>
          <w:lang w:val="en-GB"/>
        </w:rPr>
        <w:t xml:space="preserve"> </w:t>
      </w:r>
    </w:p>
    <w:p w:rsidR="004C6E63" w:rsidRDefault="00175026" w:rsidP="00175026">
      <w:pPr>
        <w:spacing w:after="120"/>
        <w:rPr>
          <w:lang w:val="en-GB"/>
        </w:rPr>
      </w:pPr>
      <w:r>
        <w:rPr>
          <w:lang w:val="en-GB"/>
        </w:rPr>
        <w:lastRenderedPageBreak/>
        <w:t xml:space="preserve">The proportion of men assumed to undertake treatment for stress urinary incontinence via use of the male sling, </w:t>
      </w:r>
      <w:proofErr w:type="spellStart"/>
      <w:r>
        <w:rPr>
          <w:lang w:val="en-GB"/>
        </w:rPr>
        <w:t>Macroplastique</w:t>
      </w:r>
      <w:proofErr w:type="spellEnd"/>
      <w:r>
        <w:rPr>
          <w:lang w:val="en-GB"/>
        </w:rPr>
        <w:t xml:space="preserve"> and artificial urinary sphincters can be elucidated</w:t>
      </w:r>
      <w:r w:rsidR="009160BC">
        <w:rPr>
          <w:lang w:val="en-GB"/>
        </w:rPr>
        <w:t xml:space="preserve"> from current MBS item claims. </w:t>
      </w:r>
      <w:r w:rsidR="00002CB4" w:rsidRPr="00623F5B">
        <w:rPr>
          <w:lang w:val="en-GB"/>
        </w:rPr>
        <w:t xml:space="preserve">However, with respect to male slings, it will be difficult to identify the use of autologous versus synthetic slings. </w:t>
      </w:r>
      <w:r w:rsidRPr="00623F5B">
        <w:rPr>
          <w:lang w:val="en-GB"/>
        </w:rPr>
        <w:t xml:space="preserve">The </w:t>
      </w:r>
      <w:r>
        <w:rPr>
          <w:lang w:val="en-GB"/>
        </w:rPr>
        <w:t>proportion opting to cope with symptoms of urinary incontinence via the use of pads or condom catheters may be difficult to estimate.</w:t>
      </w:r>
    </w:p>
    <w:p w:rsidR="00E66902" w:rsidRDefault="00A91F14" w:rsidP="00175026">
      <w:pPr>
        <w:spacing w:after="120"/>
        <w:rPr>
          <w:highlight w:val="yellow"/>
        </w:rPr>
      </w:pPr>
      <w:r>
        <w:rPr>
          <w:noProof/>
          <w:lang w:eastAsia="en-AU"/>
        </w:rPr>
        <w:drawing>
          <wp:inline distT="0" distB="0" distL="0" distR="0">
            <wp:extent cx="5745480" cy="6781800"/>
            <wp:effectExtent l="0" t="0" r="7620" b="0"/>
            <wp:docPr id="8" name="Picture 8" title="Figure 2 - Clinical algorithms for a) without sling; and b) with s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9-image 1.gif"/>
                    <pic:cNvPicPr/>
                  </pic:nvPicPr>
                  <pic:blipFill>
                    <a:blip r:embed="rId11">
                      <a:extLst>
                        <a:ext uri="{28A0092B-C50C-407E-A947-70E740481C1C}">
                          <a14:useLocalDpi xmlns:a14="http://schemas.microsoft.com/office/drawing/2010/main" val="0"/>
                        </a:ext>
                      </a:extLst>
                    </a:blip>
                    <a:stretch>
                      <a:fillRect/>
                    </a:stretch>
                  </pic:blipFill>
                  <pic:spPr>
                    <a:xfrm>
                      <a:off x="0" y="0"/>
                      <a:ext cx="5745480" cy="6781800"/>
                    </a:xfrm>
                    <a:prstGeom prst="rect">
                      <a:avLst/>
                    </a:prstGeom>
                  </pic:spPr>
                </pic:pic>
              </a:graphicData>
            </a:graphic>
          </wp:inline>
        </w:drawing>
      </w:r>
    </w:p>
    <w:p w:rsidR="00A91F14" w:rsidRDefault="00A91F14" w:rsidP="000901A8">
      <w:pPr>
        <w:pStyle w:val="Heading1"/>
      </w:pPr>
      <w:bookmarkStart w:id="18" w:name="_Toc391565210"/>
    </w:p>
    <w:p w:rsidR="000D5CF9" w:rsidRPr="00A34E9C" w:rsidRDefault="000D5CF9" w:rsidP="000901A8">
      <w:pPr>
        <w:pStyle w:val="Heading1"/>
      </w:pPr>
      <w:r w:rsidRPr="00A34E9C">
        <w:t>Comparator</w:t>
      </w:r>
      <w:bookmarkEnd w:id="18"/>
    </w:p>
    <w:p w:rsidR="000960CE" w:rsidRDefault="000960CE" w:rsidP="00B76E31">
      <w:r>
        <w:t xml:space="preserve">The relevant comparators for slings </w:t>
      </w:r>
      <w:r w:rsidR="0076186B">
        <w:t xml:space="preserve">to treat male </w:t>
      </w:r>
      <w:r>
        <w:t xml:space="preserve">stress urinary incontinence </w:t>
      </w:r>
      <w:r w:rsidR="008C259D">
        <w:t>are</w:t>
      </w:r>
      <w:r>
        <w:t xml:space="preserve"> dependent on the level of urinary incontinence severity</w:t>
      </w:r>
      <w:r w:rsidR="00907971">
        <w:t>,</w:t>
      </w:r>
      <w:r>
        <w:t xml:space="preserve"> as summarised in Table 7.</w:t>
      </w:r>
    </w:p>
    <w:p w:rsidR="000960CE" w:rsidRDefault="000960CE" w:rsidP="00B76E31">
      <w:pPr>
        <w:pStyle w:val="Caption"/>
      </w:pPr>
      <w:r w:rsidRPr="0076186B">
        <w:t>Table 7:</w:t>
      </w:r>
      <w:r w:rsidRPr="0076186B">
        <w:tab/>
        <w:t>Relevant comparator</w:t>
      </w:r>
      <w:r w:rsidR="0076186B" w:rsidRPr="0076186B">
        <w:t xml:space="preserve">s for </w:t>
      </w:r>
      <w:r w:rsidR="001B2020">
        <w:t xml:space="preserve">synthetic </w:t>
      </w:r>
      <w:r w:rsidR="0076186B" w:rsidRPr="0076186B">
        <w:t>slings to treat male stress urinary incontinence</w:t>
      </w:r>
    </w:p>
    <w:tbl>
      <w:tblPr>
        <w:tblStyle w:val="TableGrid"/>
        <w:tblW w:w="0" w:type="auto"/>
        <w:tblBorders>
          <w:insideH w:val="single" w:sz="4" w:space="0" w:color="auto"/>
        </w:tblBorders>
        <w:tblLook w:val="04A0" w:firstRow="1" w:lastRow="0" w:firstColumn="1" w:lastColumn="0" w:noHBand="0" w:noVBand="1"/>
        <w:tblCaption w:val="Table 7: Relevant comparators for synthetic slings to treat male stress urinary incontinence"/>
        <w:tblDescription w:val="Relevant comparators for synthetic slings to treat male stress urinary incontinence"/>
      </w:tblPr>
      <w:tblGrid>
        <w:gridCol w:w="2518"/>
        <w:gridCol w:w="2241"/>
        <w:gridCol w:w="2241"/>
        <w:gridCol w:w="2242"/>
      </w:tblGrid>
      <w:tr w:rsidR="0076186B" w:rsidTr="00917CA9">
        <w:trPr>
          <w:cantSplit/>
          <w:tblHeader/>
        </w:trPr>
        <w:tc>
          <w:tcPr>
            <w:tcW w:w="2518" w:type="dxa"/>
          </w:tcPr>
          <w:p w:rsidR="0076186B" w:rsidRDefault="0076186B" w:rsidP="0076186B">
            <w:pPr>
              <w:spacing w:after="40" w:line="240" w:lineRule="auto"/>
              <w:rPr>
                <w:lang w:val="en-GB" w:eastAsia="ja-JP"/>
              </w:rPr>
            </w:pPr>
          </w:p>
        </w:tc>
        <w:tc>
          <w:tcPr>
            <w:tcW w:w="2241" w:type="dxa"/>
            <w:vAlign w:val="center"/>
          </w:tcPr>
          <w:p w:rsidR="0076186B" w:rsidRDefault="0076186B" w:rsidP="0076186B">
            <w:pPr>
              <w:spacing w:after="40" w:line="240" w:lineRule="auto"/>
              <w:jc w:val="center"/>
              <w:rPr>
                <w:lang w:val="en-GB" w:eastAsia="ja-JP"/>
              </w:rPr>
            </w:pPr>
            <w:r>
              <w:rPr>
                <w:lang w:val="en-GB" w:eastAsia="ja-JP"/>
              </w:rPr>
              <w:t>Mild incontinence</w:t>
            </w:r>
          </w:p>
          <w:p w:rsidR="0076186B" w:rsidRDefault="0076186B" w:rsidP="0076186B">
            <w:pPr>
              <w:spacing w:after="40" w:line="240" w:lineRule="auto"/>
              <w:jc w:val="center"/>
              <w:rPr>
                <w:lang w:val="en-GB" w:eastAsia="ja-JP"/>
              </w:rPr>
            </w:pPr>
            <w:r>
              <w:rPr>
                <w:lang w:val="en-GB" w:eastAsia="ja-JP"/>
              </w:rPr>
              <w:t>&lt;100mL/day</w:t>
            </w:r>
          </w:p>
        </w:tc>
        <w:tc>
          <w:tcPr>
            <w:tcW w:w="2241" w:type="dxa"/>
            <w:vAlign w:val="center"/>
          </w:tcPr>
          <w:p w:rsidR="0076186B" w:rsidRDefault="0076186B" w:rsidP="0076186B">
            <w:pPr>
              <w:spacing w:after="40" w:line="240" w:lineRule="auto"/>
              <w:jc w:val="center"/>
              <w:rPr>
                <w:lang w:val="en-GB" w:eastAsia="ja-JP"/>
              </w:rPr>
            </w:pPr>
            <w:r>
              <w:rPr>
                <w:lang w:val="en-GB" w:eastAsia="ja-JP"/>
              </w:rPr>
              <w:t>Moderate incontinence</w:t>
            </w:r>
          </w:p>
          <w:p w:rsidR="0076186B" w:rsidRDefault="0076186B" w:rsidP="0076186B">
            <w:pPr>
              <w:spacing w:after="40" w:line="240" w:lineRule="auto"/>
              <w:jc w:val="center"/>
              <w:rPr>
                <w:lang w:val="en-GB" w:eastAsia="ja-JP"/>
              </w:rPr>
            </w:pPr>
            <w:r>
              <w:rPr>
                <w:lang w:val="en-GB" w:eastAsia="ja-JP"/>
              </w:rPr>
              <w:t>100-500mL/day</w:t>
            </w:r>
          </w:p>
        </w:tc>
        <w:tc>
          <w:tcPr>
            <w:tcW w:w="2242" w:type="dxa"/>
            <w:vAlign w:val="center"/>
          </w:tcPr>
          <w:p w:rsidR="0076186B" w:rsidRDefault="0076186B" w:rsidP="0076186B">
            <w:pPr>
              <w:spacing w:after="40" w:line="240" w:lineRule="auto"/>
              <w:jc w:val="center"/>
              <w:rPr>
                <w:lang w:val="en-GB" w:eastAsia="ja-JP"/>
              </w:rPr>
            </w:pPr>
            <w:r>
              <w:rPr>
                <w:lang w:val="en-GB" w:eastAsia="ja-JP"/>
              </w:rPr>
              <w:t>Severe incontinence</w:t>
            </w:r>
          </w:p>
          <w:p w:rsidR="0076186B" w:rsidRDefault="0076186B" w:rsidP="0076186B">
            <w:pPr>
              <w:spacing w:after="40" w:line="240" w:lineRule="auto"/>
              <w:jc w:val="center"/>
              <w:rPr>
                <w:lang w:val="en-GB" w:eastAsia="ja-JP"/>
              </w:rPr>
            </w:pPr>
            <w:r>
              <w:rPr>
                <w:lang w:val="en-GB" w:eastAsia="ja-JP"/>
              </w:rPr>
              <w:t>&gt;500mL/day</w:t>
            </w:r>
          </w:p>
        </w:tc>
      </w:tr>
      <w:tr w:rsidR="00401F35" w:rsidRPr="00674499" w:rsidTr="0076186B">
        <w:tc>
          <w:tcPr>
            <w:tcW w:w="2518" w:type="dxa"/>
          </w:tcPr>
          <w:p w:rsidR="00401F35" w:rsidRPr="00674499" w:rsidRDefault="00401F35" w:rsidP="0076186B">
            <w:pPr>
              <w:spacing w:after="40" w:line="240" w:lineRule="auto"/>
              <w:rPr>
                <w:lang w:val="en-GB" w:eastAsia="ja-JP"/>
              </w:rPr>
            </w:pPr>
            <w:r w:rsidRPr="00674499">
              <w:rPr>
                <w:lang w:val="en-GB" w:eastAsia="ja-JP"/>
              </w:rPr>
              <w:t>Autologous sling</w:t>
            </w:r>
          </w:p>
        </w:tc>
        <w:tc>
          <w:tcPr>
            <w:tcW w:w="2241" w:type="dxa"/>
            <w:vAlign w:val="center"/>
          </w:tcPr>
          <w:p w:rsidR="00401F35" w:rsidRPr="00674499" w:rsidRDefault="00401F35" w:rsidP="00805C89">
            <w:pPr>
              <w:spacing w:after="40" w:line="240" w:lineRule="auto"/>
              <w:jc w:val="center"/>
              <w:rPr>
                <w:lang w:val="en-GB" w:eastAsia="ja-JP"/>
              </w:rPr>
            </w:pPr>
            <w:r w:rsidRPr="00674499">
              <w:rPr>
                <w:rFonts w:ascii="Agency FB" w:hAnsi="Agency FB"/>
                <w:lang w:val="en-GB" w:eastAsia="ja-JP"/>
              </w:rPr>
              <w:t>√</w:t>
            </w:r>
          </w:p>
        </w:tc>
        <w:tc>
          <w:tcPr>
            <w:tcW w:w="2241" w:type="dxa"/>
            <w:vAlign w:val="center"/>
          </w:tcPr>
          <w:p w:rsidR="00401F35" w:rsidRPr="00674499" w:rsidRDefault="00401F35" w:rsidP="00805C89">
            <w:pPr>
              <w:spacing w:after="40" w:line="240" w:lineRule="auto"/>
              <w:jc w:val="center"/>
              <w:rPr>
                <w:lang w:val="en-GB" w:eastAsia="ja-JP"/>
              </w:rPr>
            </w:pPr>
            <w:r w:rsidRPr="00674499">
              <w:rPr>
                <w:rFonts w:ascii="Agency FB" w:hAnsi="Agency FB"/>
                <w:lang w:val="en-GB" w:eastAsia="ja-JP"/>
              </w:rPr>
              <w:t>√</w:t>
            </w:r>
          </w:p>
        </w:tc>
        <w:tc>
          <w:tcPr>
            <w:tcW w:w="2242" w:type="dxa"/>
            <w:vAlign w:val="center"/>
          </w:tcPr>
          <w:p w:rsidR="00401F35" w:rsidRPr="00674499" w:rsidRDefault="00401F35" w:rsidP="00805C89">
            <w:pPr>
              <w:spacing w:after="40" w:line="240" w:lineRule="auto"/>
              <w:jc w:val="center"/>
              <w:rPr>
                <w:lang w:val="en-GB" w:eastAsia="ja-JP"/>
              </w:rPr>
            </w:pPr>
            <w:r w:rsidRPr="00674499">
              <w:rPr>
                <w:rFonts w:ascii="Agency FB" w:hAnsi="Agency FB"/>
                <w:lang w:val="en-GB" w:eastAsia="ja-JP"/>
              </w:rPr>
              <w:t>√</w:t>
            </w:r>
          </w:p>
        </w:tc>
      </w:tr>
      <w:tr w:rsidR="00401F35" w:rsidRPr="00B24870" w:rsidTr="0076186B">
        <w:tc>
          <w:tcPr>
            <w:tcW w:w="2518" w:type="dxa"/>
          </w:tcPr>
          <w:p w:rsidR="00401F35" w:rsidRPr="00B24870" w:rsidRDefault="00401F35" w:rsidP="0076186B">
            <w:pPr>
              <w:spacing w:after="40" w:line="240" w:lineRule="auto"/>
              <w:rPr>
                <w:lang w:val="en-GB" w:eastAsia="ja-JP"/>
              </w:rPr>
            </w:pPr>
            <w:r w:rsidRPr="00B24870">
              <w:rPr>
                <w:lang w:val="en-GB" w:eastAsia="ja-JP"/>
              </w:rPr>
              <w:t>Pad therapy</w:t>
            </w:r>
          </w:p>
        </w:tc>
        <w:tc>
          <w:tcPr>
            <w:tcW w:w="2241" w:type="dxa"/>
            <w:vAlign w:val="center"/>
          </w:tcPr>
          <w:p w:rsidR="00401F35" w:rsidRPr="00B24870" w:rsidRDefault="00401F35" w:rsidP="0076186B">
            <w:pPr>
              <w:spacing w:after="40" w:line="240" w:lineRule="auto"/>
              <w:jc w:val="center"/>
              <w:rPr>
                <w:lang w:val="en-GB" w:eastAsia="ja-JP"/>
              </w:rPr>
            </w:pPr>
            <w:r w:rsidRPr="00B24870">
              <w:rPr>
                <w:rFonts w:ascii="Agency FB" w:hAnsi="Agency FB"/>
                <w:lang w:val="en-GB" w:eastAsia="ja-JP"/>
              </w:rPr>
              <w:t>√</w:t>
            </w:r>
          </w:p>
        </w:tc>
        <w:tc>
          <w:tcPr>
            <w:tcW w:w="2241" w:type="dxa"/>
            <w:vAlign w:val="center"/>
          </w:tcPr>
          <w:p w:rsidR="00401F35" w:rsidRPr="00B24870" w:rsidRDefault="00401F35" w:rsidP="0076186B">
            <w:pPr>
              <w:spacing w:after="40" w:line="240" w:lineRule="auto"/>
              <w:jc w:val="center"/>
              <w:rPr>
                <w:lang w:val="en-GB" w:eastAsia="ja-JP"/>
              </w:rPr>
            </w:pPr>
            <w:r w:rsidRPr="00B24870">
              <w:rPr>
                <w:rFonts w:ascii="Agency FB" w:hAnsi="Agency FB"/>
                <w:lang w:val="en-GB" w:eastAsia="ja-JP"/>
              </w:rPr>
              <w:t>√</w:t>
            </w:r>
          </w:p>
        </w:tc>
        <w:tc>
          <w:tcPr>
            <w:tcW w:w="2242" w:type="dxa"/>
            <w:vAlign w:val="center"/>
          </w:tcPr>
          <w:p w:rsidR="00401F35" w:rsidRPr="00B24870" w:rsidRDefault="00401F35" w:rsidP="0076186B">
            <w:pPr>
              <w:spacing w:after="40" w:line="240" w:lineRule="auto"/>
              <w:jc w:val="center"/>
              <w:rPr>
                <w:lang w:val="en-GB" w:eastAsia="ja-JP"/>
              </w:rPr>
            </w:pPr>
            <w:r w:rsidRPr="00B24870">
              <w:rPr>
                <w:rFonts w:ascii="Agency FB" w:hAnsi="Agency FB"/>
                <w:lang w:val="en-GB" w:eastAsia="ja-JP"/>
              </w:rPr>
              <w:t>√</w:t>
            </w:r>
          </w:p>
        </w:tc>
      </w:tr>
      <w:tr w:rsidR="00401F35" w:rsidRPr="00B24870" w:rsidTr="0076186B">
        <w:tc>
          <w:tcPr>
            <w:tcW w:w="2518" w:type="dxa"/>
          </w:tcPr>
          <w:p w:rsidR="00401F35" w:rsidRPr="00B24870" w:rsidRDefault="00401F35" w:rsidP="0076186B">
            <w:pPr>
              <w:spacing w:after="40" w:line="240" w:lineRule="auto"/>
              <w:rPr>
                <w:lang w:val="en-GB" w:eastAsia="ja-JP"/>
              </w:rPr>
            </w:pPr>
            <w:r w:rsidRPr="00B24870">
              <w:rPr>
                <w:lang w:val="en-GB" w:eastAsia="ja-JP"/>
              </w:rPr>
              <w:t>Condom catheter</w:t>
            </w:r>
          </w:p>
        </w:tc>
        <w:tc>
          <w:tcPr>
            <w:tcW w:w="2241" w:type="dxa"/>
            <w:vAlign w:val="center"/>
          </w:tcPr>
          <w:p w:rsidR="00401F35" w:rsidRPr="00674499" w:rsidRDefault="00401F35" w:rsidP="0076186B">
            <w:pPr>
              <w:spacing w:after="40" w:line="240" w:lineRule="auto"/>
              <w:jc w:val="center"/>
              <w:rPr>
                <w:lang w:val="en-GB" w:eastAsia="ja-JP"/>
              </w:rPr>
            </w:pPr>
            <w:r w:rsidRPr="00674499">
              <w:rPr>
                <w:lang w:val="en-GB" w:eastAsia="ja-JP"/>
              </w:rPr>
              <w:t>×</w:t>
            </w:r>
          </w:p>
        </w:tc>
        <w:tc>
          <w:tcPr>
            <w:tcW w:w="2241" w:type="dxa"/>
            <w:vAlign w:val="center"/>
          </w:tcPr>
          <w:p w:rsidR="00401F35" w:rsidRPr="00B24870" w:rsidRDefault="00401F35" w:rsidP="0076186B">
            <w:pPr>
              <w:spacing w:after="40" w:line="240" w:lineRule="auto"/>
              <w:jc w:val="center"/>
              <w:rPr>
                <w:lang w:val="en-GB" w:eastAsia="ja-JP"/>
              </w:rPr>
            </w:pPr>
            <w:r w:rsidRPr="00B24870">
              <w:rPr>
                <w:rFonts w:ascii="Agency FB" w:hAnsi="Agency FB"/>
                <w:lang w:val="en-GB" w:eastAsia="ja-JP"/>
              </w:rPr>
              <w:t>√</w:t>
            </w:r>
          </w:p>
        </w:tc>
        <w:tc>
          <w:tcPr>
            <w:tcW w:w="2242" w:type="dxa"/>
            <w:vAlign w:val="center"/>
          </w:tcPr>
          <w:p w:rsidR="00401F35" w:rsidRPr="00B24870" w:rsidRDefault="00401F35" w:rsidP="0076186B">
            <w:pPr>
              <w:spacing w:after="40" w:line="240" w:lineRule="auto"/>
              <w:jc w:val="center"/>
              <w:rPr>
                <w:lang w:val="en-GB" w:eastAsia="ja-JP"/>
              </w:rPr>
            </w:pPr>
            <w:r w:rsidRPr="00B24870">
              <w:rPr>
                <w:rFonts w:ascii="Agency FB" w:hAnsi="Agency FB"/>
                <w:lang w:val="en-GB" w:eastAsia="ja-JP"/>
              </w:rPr>
              <w:t>√</w:t>
            </w:r>
          </w:p>
        </w:tc>
      </w:tr>
      <w:tr w:rsidR="00401F35" w:rsidRPr="00B24870" w:rsidTr="0076186B">
        <w:tc>
          <w:tcPr>
            <w:tcW w:w="2518" w:type="dxa"/>
          </w:tcPr>
          <w:p w:rsidR="00401F35" w:rsidRPr="00B24870" w:rsidRDefault="00401F35" w:rsidP="0076186B">
            <w:pPr>
              <w:spacing w:after="40" w:line="240" w:lineRule="auto"/>
              <w:rPr>
                <w:lang w:val="en-GB" w:eastAsia="ja-JP"/>
              </w:rPr>
            </w:pPr>
            <w:proofErr w:type="spellStart"/>
            <w:r w:rsidRPr="00B24870">
              <w:rPr>
                <w:lang w:val="en-GB" w:eastAsia="ja-JP"/>
              </w:rPr>
              <w:t>Macroplastique</w:t>
            </w:r>
            <w:proofErr w:type="spellEnd"/>
            <w:r w:rsidRPr="00B24870">
              <w:rPr>
                <w:lang w:val="en-GB" w:eastAsia="ja-JP"/>
              </w:rPr>
              <w:t xml:space="preserve"> </w:t>
            </w:r>
          </w:p>
        </w:tc>
        <w:tc>
          <w:tcPr>
            <w:tcW w:w="2241" w:type="dxa"/>
            <w:vAlign w:val="center"/>
          </w:tcPr>
          <w:p w:rsidR="00401F35" w:rsidRPr="00B24870" w:rsidRDefault="00401F35" w:rsidP="0076186B">
            <w:pPr>
              <w:spacing w:after="40" w:line="240" w:lineRule="auto"/>
              <w:jc w:val="center"/>
              <w:rPr>
                <w:lang w:val="en-GB" w:eastAsia="ja-JP"/>
              </w:rPr>
            </w:pPr>
            <w:r w:rsidRPr="00B24870">
              <w:rPr>
                <w:rFonts w:ascii="Agency FB" w:hAnsi="Agency FB"/>
                <w:lang w:val="en-GB" w:eastAsia="ja-JP"/>
              </w:rPr>
              <w:t>√</w:t>
            </w:r>
          </w:p>
        </w:tc>
        <w:tc>
          <w:tcPr>
            <w:tcW w:w="2241" w:type="dxa"/>
            <w:vAlign w:val="center"/>
          </w:tcPr>
          <w:p w:rsidR="00401F35" w:rsidRPr="00674499" w:rsidRDefault="00401F35" w:rsidP="0076186B">
            <w:pPr>
              <w:spacing w:after="40" w:line="240" w:lineRule="auto"/>
              <w:jc w:val="center"/>
              <w:rPr>
                <w:lang w:val="en-GB" w:eastAsia="ja-JP"/>
              </w:rPr>
            </w:pPr>
            <w:r w:rsidRPr="00674499">
              <w:rPr>
                <w:lang w:val="en-GB" w:eastAsia="ja-JP"/>
              </w:rPr>
              <w:t>×</w:t>
            </w:r>
          </w:p>
        </w:tc>
        <w:tc>
          <w:tcPr>
            <w:tcW w:w="2242" w:type="dxa"/>
            <w:vAlign w:val="center"/>
          </w:tcPr>
          <w:p w:rsidR="00401F35" w:rsidRPr="00B24870" w:rsidRDefault="00401F35" w:rsidP="0076186B">
            <w:pPr>
              <w:spacing w:after="40" w:line="240" w:lineRule="auto"/>
              <w:jc w:val="center"/>
              <w:rPr>
                <w:lang w:val="en-GB" w:eastAsia="ja-JP"/>
              </w:rPr>
            </w:pPr>
            <w:r w:rsidRPr="00B24870">
              <w:rPr>
                <w:lang w:val="en-GB" w:eastAsia="ja-JP"/>
              </w:rPr>
              <w:t>×</w:t>
            </w:r>
          </w:p>
        </w:tc>
      </w:tr>
      <w:tr w:rsidR="00401F35" w:rsidRPr="00B24870" w:rsidTr="0076186B">
        <w:tc>
          <w:tcPr>
            <w:tcW w:w="2518" w:type="dxa"/>
          </w:tcPr>
          <w:p w:rsidR="00401F35" w:rsidRPr="00B24870" w:rsidRDefault="00401F35" w:rsidP="0076186B">
            <w:pPr>
              <w:spacing w:after="40" w:line="240" w:lineRule="auto"/>
              <w:rPr>
                <w:lang w:val="en-GB" w:eastAsia="ja-JP"/>
              </w:rPr>
            </w:pPr>
            <w:r w:rsidRPr="00B24870">
              <w:rPr>
                <w:lang w:val="en-GB" w:eastAsia="ja-JP"/>
              </w:rPr>
              <w:t>Artificial urinary sphincter</w:t>
            </w:r>
          </w:p>
        </w:tc>
        <w:tc>
          <w:tcPr>
            <w:tcW w:w="2241" w:type="dxa"/>
          </w:tcPr>
          <w:p w:rsidR="00401F35" w:rsidRPr="00B24870" w:rsidRDefault="00401F35" w:rsidP="0076186B">
            <w:pPr>
              <w:spacing w:after="40" w:line="240" w:lineRule="auto"/>
              <w:jc w:val="center"/>
              <w:rPr>
                <w:lang w:val="en-GB" w:eastAsia="ja-JP"/>
              </w:rPr>
            </w:pPr>
            <w:r w:rsidRPr="00B24870">
              <w:rPr>
                <w:lang w:val="en-GB" w:eastAsia="ja-JP"/>
              </w:rPr>
              <w:t>×</w:t>
            </w:r>
          </w:p>
        </w:tc>
        <w:tc>
          <w:tcPr>
            <w:tcW w:w="2241" w:type="dxa"/>
          </w:tcPr>
          <w:p w:rsidR="00401F35" w:rsidRPr="00B24870" w:rsidRDefault="00401F35" w:rsidP="0076186B">
            <w:pPr>
              <w:spacing w:after="40" w:line="240" w:lineRule="auto"/>
              <w:jc w:val="center"/>
              <w:rPr>
                <w:lang w:val="en-GB" w:eastAsia="ja-JP"/>
              </w:rPr>
            </w:pPr>
            <w:r w:rsidRPr="00B24870">
              <w:rPr>
                <w:rFonts w:ascii="Agency FB" w:hAnsi="Agency FB"/>
                <w:lang w:val="en-GB" w:eastAsia="ja-JP"/>
              </w:rPr>
              <w:t>√</w:t>
            </w:r>
          </w:p>
        </w:tc>
        <w:tc>
          <w:tcPr>
            <w:tcW w:w="2242" w:type="dxa"/>
          </w:tcPr>
          <w:p w:rsidR="00401F35" w:rsidRPr="00B24870" w:rsidRDefault="00401F35" w:rsidP="0076186B">
            <w:pPr>
              <w:spacing w:after="40" w:line="240" w:lineRule="auto"/>
              <w:jc w:val="center"/>
              <w:rPr>
                <w:lang w:val="en-GB" w:eastAsia="ja-JP"/>
              </w:rPr>
            </w:pPr>
            <w:r w:rsidRPr="00B24870">
              <w:rPr>
                <w:rFonts w:ascii="Agency FB" w:hAnsi="Agency FB"/>
                <w:lang w:val="en-GB" w:eastAsia="ja-JP"/>
              </w:rPr>
              <w:t>√</w:t>
            </w:r>
          </w:p>
        </w:tc>
      </w:tr>
    </w:tbl>
    <w:p w:rsidR="009D3B4A" w:rsidRPr="00674499" w:rsidRDefault="009D3B4A" w:rsidP="003C7480">
      <w:pPr>
        <w:spacing w:before="240" w:after="120"/>
        <w:rPr>
          <w:u w:val="single"/>
        </w:rPr>
      </w:pPr>
      <w:r w:rsidRPr="00674499">
        <w:rPr>
          <w:u w:val="single"/>
        </w:rPr>
        <w:t>Autologous sling</w:t>
      </w:r>
    </w:p>
    <w:p w:rsidR="009D3B4A" w:rsidRPr="00674499" w:rsidRDefault="002B3B31" w:rsidP="00CA4410">
      <w:pPr>
        <w:spacing w:before="240" w:after="120"/>
      </w:pPr>
      <w:r w:rsidRPr="00674499">
        <w:t>Autologous slings function in the same way as synthetic slings.</w:t>
      </w:r>
      <w:r w:rsidR="009D3B4A" w:rsidRPr="00674499">
        <w:t xml:space="preserve"> </w:t>
      </w:r>
      <w:r w:rsidR="002C5DAC" w:rsidRPr="00674499">
        <w:t xml:space="preserve">Autologous slings are made from the patient’s own cells or tissues. </w:t>
      </w:r>
      <w:r w:rsidR="00CA4410" w:rsidRPr="00674499">
        <w:t>This operation is typically performed using a free graft of rectus fascia placed around the bladder neck or urethra (</w:t>
      </w:r>
      <w:proofErr w:type="spellStart"/>
      <w:r w:rsidR="00CA4410" w:rsidRPr="00674499">
        <w:t>Athanasopolous</w:t>
      </w:r>
      <w:proofErr w:type="spellEnd"/>
      <w:r w:rsidR="00CA4410" w:rsidRPr="00674499">
        <w:t xml:space="preserve"> &amp; McGuire 2010).</w:t>
      </w:r>
    </w:p>
    <w:p w:rsidR="004C6E63" w:rsidRDefault="00201AD8" w:rsidP="003C7480">
      <w:pPr>
        <w:spacing w:before="240" w:after="120"/>
        <w:rPr>
          <w:u w:val="single"/>
        </w:rPr>
      </w:pPr>
      <w:r>
        <w:rPr>
          <w:u w:val="single"/>
        </w:rPr>
        <w:t>Pad therapy</w:t>
      </w:r>
    </w:p>
    <w:p w:rsidR="006363C5" w:rsidRPr="006363C5" w:rsidRDefault="004D3200" w:rsidP="004C6E63">
      <w:r>
        <w:t>Whilst not offering the potential to cure men of stress urinary incontinence, the use of pads provides a mechanism by which the symptoms of incontinence can be dealt with.</w:t>
      </w:r>
    </w:p>
    <w:p w:rsidR="00201AD8" w:rsidRDefault="00201AD8" w:rsidP="008333BD">
      <w:pPr>
        <w:spacing w:after="120"/>
        <w:rPr>
          <w:u w:val="single"/>
        </w:rPr>
      </w:pPr>
      <w:r>
        <w:rPr>
          <w:u w:val="single"/>
        </w:rPr>
        <w:t>Condom catheter</w:t>
      </w:r>
    </w:p>
    <w:p w:rsidR="006363C5" w:rsidRPr="006363C5" w:rsidRDefault="004D3200" w:rsidP="004C6E63">
      <w:r>
        <w:t>Like pad therapy, the use of a condom catheter does not represent the potential for a cure of incontinence, but provides a mechanism by which the symptoms of incontinence can be dealt with.</w:t>
      </w:r>
    </w:p>
    <w:p w:rsidR="00201AD8" w:rsidRDefault="00201AD8" w:rsidP="008333BD">
      <w:pPr>
        <w:spacing w:after="120"/>
        <w:rPr>
          <w:u w:val="single"/>
        </w:rPr>
      </w:pPr>
      <w:proofErr w:type="spellStart"/>
      <w:r>
        <w:rPr>
          <w:u w:val="single"/>
        </w:rPr>
        <w:t>Macroplastique</w:t>
      </w:r>
      <w:proofErr w:type="spellEnd"/>
    </w:p>
    <w:p w:rsidR="00201AD8" w:rsidRPr="003C7480" w:rsidRDefault="00201AD8" w:rsidP="004D61CD">
      <w:pPr>
        <w:rPr>
          <w:iCs/>
        </w:rPr>
      </w:pPr>
      <w:proofErr w:type="spellStart"/>
      <w:r w:rsidRPr="00810320">
        <w:t>Macroplastique</w:t>
      </w:r>
      <w:proofErr w:type="spellEnd"/>
      <w:r w:rsidRPr="00810320">
        <w:t xml:space="preserve"> is a </w:t>
      </w:r>
      <w:r w:rsidR="00810320">
        <w:t>material consisting of textured silicone particles suspended in a liquid gel (</w:t>
      </w:r>
      <w:proofErr w:type="spellStart"/>
      <w:r w:rsidR="00810320">
        <w:t>polyvinylpyrrolidone</w:t>
      </w:r>
      <w:proofErr w:type="spellEnd"/>
      <w:r w:rsidR="00810320">
        <w:t>).</w:t>
      </w:r>
      <w:r w:rsidR="00076E3E">
        <w:t xml:space="preserve"> </w:t>
      </w:r>
      <w:r w:rsidR="00810320">
        <w:t>It is a bulking agent</w:t>
      </w:r>
      <w:r w:rsidR="004D61CD">
        <w:t>;</w:t>
      </w:r>
      <w:r w:rsidR="00810320">
        <w:t xml:space="preserve"> when injected i</w:t>
      </w:r>
      <w:r w:rsidR="005505FD">
        <w:t>t</w:t>
      </w:r>
      <w:r w:rsidR="00810320">
        <w:t xml:space="preserve"> stabilises and “bulks” the tissue, providing the surrounding muscles with increase</w:t>
      </w:r>
      <w:r w:rsidR="005505FD">
        <w:t>d</w:t>
      </w:r>
      <w:r w:rsidR="00810320">
        <w:t xml:space="preserve"> capability to control the fl</w:t>
      </w:r>
      <w:r w:rsidR="009160BC">
        <w:t xml:space="preserve">ow of urine. </w:t>
      </w:r>
      <w:r w:rsidR="00810320">
        <w:t xml:space="preserve">In a publication reporting on the use of </w:t>
      </w:r>
      <w:proofErr w:type="spellStart"/>
      <w:r w:rsidR="00810320">
        <w:t>Macroplastique</w:t>
      </w:r>
      <w:proofErr w:type="spellEnd"/>
      <w:r w:rsidR="00810320">
        <w:t xml:space="preserve"> in the treatment of mild to moderate male stress urinary incontinence, 2.5 to 5mL of </w:t>
      </w:r>
      <w:proofErr w:type="spellStart"/>
      <w:r w:rsidR="00810320">
        <w:t>Macroplastique</w:t>
      </w:r>
      <w:proofErr w:type="spellEnd"/>
      <w:r w:rsidR="00810320">
        <w:t xml:space="preserve"> was injected to the external sphincter at 5 or 7 o’clock, or both, under local anaesthesia (</w:t>
      </w:r>
      <w:proofErr w:type="spellStart"/>
      <w:r w:rsidR="00810320">
        <w:t>Kylmala</w:t>
      </w:r>
      <w:proofErr w:type="spellEnd"/>
      <w:r w:rsidR="00810320">
        <w:t xml:space="preserve"> et al 2003). </w:t>
      </w:r>
      <w:proofErr w:type="spellStart"/>
      <w:r w:rsidR="004F39A9">
        <w:t>Macroplastique</w:t>
      </w:r>
      <w:proofErr w:type="spellEnd"/>
      <w:r w:rsidR="004F39A9">
        <w:t xml:space="preserve"> is on the </w:t>
      </w:r>
      <w:r>
        <w:t>prosthes</w:t>
      </w:r>
      <w:r w:rsidR="00F817A2">
        <w:t>e</w:t>
      </w:r>
      <w:r>
        <w:t xml:space="preserve">s list </w:t>
      </w:r>
      <w:r w:rsidR="006363C5">
        <w:t xml:space="preserve">under billing code </w:t>
      </w:r>
      <w:r w:rsidR="006363C5" w:rsidRPr="006363C5">
        <w:t>ET011</w:t>
      </w:r>
      <w:r w:rsidR="006363C5">
        <w:t xml:space="preserve"> </w:t>
      </w:r>
      <w:r w:rsidR="008370BA">
        <w:t>(</w:t>
      </w:r>
      <w:r w:rsidR="008370BA" w:rsidRPr="00B1751C">
        <w:t>ARTG</w:t>
      </w:r>
      <w:r w:rsidR="00B1751C">
        <w:t xml:space="preserve"> 146732</w:t>
      </w:r>
      <w:r w:rsidR="008370BA">
        <w:t xml:space="preserve">) </w:t>
      </w:r>
      <w:r w:rsidR="006363C5">
        <w:t>and is priced at $690.00 per 1.3mL.</w:t>
      </w:r>
      <w:r w:rsidR="009160BC">
        <w:t xml:space="preserve"> </w:t>
      </w:r>
      <w:r w:rsidR="00810320">
        <w:t>At up to 5mL</w:t>
      </w:r>
      <w:r w:rsidR="004D61CD">
        <w:t xml:space="preserve"> of </w:t>
      </w:r>
      <w:proofErr w:type="spellStart"/>
      <w:r w:rsidR="004D61CD">
        <w:t>Macroplastique</w:t>
      </w:r>
      <w:proofErr w:type="spellEnd"/>
      <w:r w:rsidR="004D61CD">
        <w:t xml:space="preserve"> per injection, the cost of </w:t>
      </w:r>
      <w:proofErr w:type="spellStart"/>
      <w:r w:rsidR="004D61CD">
        <w:t>Macroplastique</w:t>
      </w:r>
      <w:proofErr w:type="spellEnd"/>
      <w:r w:rsidR="004D61CD">
        <w:t xml:space="preserve"> per injection may be up to $2,760 (4 v</w:t>
      </w:r>
      <w:r w:rsidR="009160BC">
        <w:t>ials).</w:t>
      </w:r>
      <w:r w:rsidR="004D61CD">
        <w:t xml:space="preserve"> The relevant MBS item for injection of </w:t>
      </w:r>
      <w:proofErr w:type="spellStart"/>
      <w:r w:rsidR="004D61CD">
        <w:t>Macroplas</w:t>
      </w:r>
      <w:r w:rsidR="009160BC">
        <w:t>tique</w:t>
      </w:r>
      <w:proofErr w:type="spellEnd"/>
      <w:r w:rsidR="009160BC">
        <w:t xml:space="preserve"> </w:t>
      </w:r>
      <w:r w:rsidR="005505FD">
        <w:t xml:space="preserve">(MBS item 37339) </w:t>
      </w:r>
      <w:r w:rsidR="009160BC">
        <w:t xml:space="preserve">is presented in Table 8. </w:t>
      </w:r>
      <w:r w:rsidR="00140980">
        <w:br/>
      </w:r>
      <w:r w:rsidR="00140980" w:rsidRPr="003C7480">
        <w:t>The item is billed once per service (MBS fee $239.85), regardless of how many vials or individual injections are required during a single service</w:t>
      </w:r>
      <w:r w:rsidR="004D61CD" w:rsidRPr="003C7480">
        <w:rPr>
          <w:iCs/>
        </w:rPr>
        <w:t xml:space="preserve">. </w:t>
      </w:r>
      <w:r w:rsidR="00140980" w:rsidRPr="003C7480">
        <w:rPr>
          <w:iCs/>
        </w:rPr>
        <w:t>From July 2012 and June 2013 (inclusive), a</w:t>
      </w:r>
      <w:r w:rsidR="00FC6B4F" w:rsidRPr="003C7480">
        <w:rPr>
          <w:iCs/>
        </w:rPr>
        <w:t xml:space="preserve"> total of 104 claims </w:t>
      </w:r>
      <w:r w:rsidR="00140980" w:rsidRPr="003C7480">
        <w:rPr>
          <w:iCs/>
        </w:rPr>
        <w:t xml:space="preserve">were made </w:t>
      </w:r>
      <w:r w:rsidR="003C7480">
        <w:rPr>
          <w:iCs/>
        </w:rPr>
        <w:t>under</w:t>
      </w:r>
      <w:r w:rsidR="00140980" w:rsidRPr="003C7480">
        <w:rPr>
          <w:iCs/>
        </w:rPr>
        <w:t xml:space="preserve"> </w:t>
      </w:r>
      <w:r w:rsidR="00FC6B4F" w:rsidRPr="003C7480">
        <w:rPr>
          <w:iCs/>
        </w:rPr>
        <w:t xml:space="preserve">MBS item </w:t>
      </w:r>
      <w:r w:rsidR="005505FD" w:rsidRPr="003C7480">
        <w:rPr>
          <w:iCs/>
        </w:rPr>
        <w:t xml:space="preserve">37339 </w:t>
      </w:r>
      <w:r w:rsidR="00140980" w:rsidRPr="003C7480">
        <w:rPr>
          <w:iCs/>
        </w:rPr>
        <w:t>f</w:t>
      </w:r>
      <w:r w:rsidR="00FC6B4F" w:rsidRPr="003C7480">
        <w:rPr>
          <w:iCs/>
        </w:rPr>
        <w:t>or males (</w:t>
      </w:r>
      <w:r w:rsidR="005505FD" w:rsidRPr="003C7480">
        <w:rPr>
          <w:iCs/>
        </w:rPr>
        <w:t xml:space="preserve">with a </w:t>
      </w:r>
      <w:r w:rsidR="00FC6B4F" w:rsidRPr="003C7480">
        <w:rPr>
          <w:iCs/>
        </w:rPr>
        <w:t>total of 586 claims for males and females).</w:t>
      </w:r>
    </w:p>
    <w:p w:rsidR="00201AD8" w:rsidRPr="00A34E9C" w:rsidRDefault="00201AD8" w:rsidP="00201AD8">
      <w:pPr>
        <w:pStyle w:val="Caption"/>
      </w:pPr>
      <w:r w:rsidRPr="00A34E9C">
        <w:lastRenderedPageBreak/>
        <w:t xml:space="preserve">Table </w:t>
      </w:r>
      <w:r>
        <w:t>8</w:t>
      </w:r>
      <w:r w:rsidRPr="00A34E9C">
        <w:t>:</w:t>
      </w:r>
      <w:r w:rsidRPr="00A34E9C">
        <w:tab/>
        <w:t xml:space="preserve">MBS item </w:t>
      </w:r>
      <w:r w:rsidRPr="00201AD8">
        <w:t>descriptor for item 37339</w:t>
      </w:r>
      <w:r>
        <w:t xml:space="preserve"> – suitable </w:t>
      </w:r>
      <w:r w:rsidR="0049752D">
        <w:t xml:space="preserve">to claim for injection of </w:t>
      </w:r>
      <w:proofErr w:type="spellStart"/>
      <w:r w:rsidR="0049752D">
        <w:t>M</w:t>
      </w:r>
      <w:r>
        <w:t>acroplastique</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201AD8" w:rsidRPr="00A34E9C" w:rsidTr="00810320">
        <w:tc>
          <w:tcPr>
            <w:tcW w:w="9134" w:type="dxa"/>
          </w:tcPr>
          <w:p w:rsidR="00201AD8" w:rsidRPr="00A012FA" w:rsidRDefault="00201AD8" w:rsidP="00810320">
            <w:pPr>
              <w:spacing w:after="120" w:line="240" w:lineRule="auto"/>
              <w:jc w:val="right"/>
              <w:rPr>
                <w:rFonts w:ascii="Arial Narrow" w:hAnsi="Arial Narrow"/>
                <w:lang w:eastAsia="ja-JP"/>
              </w:rPr>
            </w:pPr>
            <w:r w:rsidRPr="00DB2023">
              <w:rPr>
                <w:rFonts w:ascii="Arial Narrow" w:hAnsi="Arial Narrow"/>
                <w:lang w:eastAsia="ja-JP"/>
              </w:rPr>
              <w:t>Category</w:t>
            </w:r>
            <w:r w:rsidR="001239E2">
              <w:rPr>
                <w:rFonts w:ascii="Arial Narrow" w:hAnsi="Arial Narrow"/>
                <w:lang w:eastAsia="ja-JP"/>
              </w:rPr>
              <w:t xml:space="preserve"> </w:t>
            </w:r>
            <w:r w:rsidRPr="00DB2023">
              <w:rPr>
                <w:rFonts w:ascii="Arial Narrow" w:hAnsi="Arial Narrow"/>
                <w:lang w:eastAsia="ja-JP"/>
              </w:rPr>
              <w:t>3</w:t>
            </w:r>
            <w:r w:rsidR="001239E2">
              <w:rPr>
                <w:rFonts w:ascii="Arial Narrow" w:hAnsi="Arial Narrow"/>
                <w:lang w:eastAsia="ja-JP"/>
              </w:rPr>
              <w:t xml:space="preserve"> </w:t>
            </w:r>
            <w:r w:rsidRPr="00DB2023">
              <w:rPr>
                <w:rFonts w:ascii="Arial Narrow" w:hAnsi="Arial Narrow"/>
                <w:lang w:eastAsia="ja-JP"/>
              </w:rPr>
              <w:t>– Therapeutic procedures</w:t>
            </w:r>
          </w:p>
        </w:tc>
      </w:tr>
      <w:tr w:rsidR="00201AD8" w:rsidRPr="00A34E9C" w:rsidTr="00810320">
        <w:tc>
          <w:tcPr>
            <w:tcW w:w="9134" w:type="dxa"/>
          </w:tcPr>
          <w:p w:rsidR="00201AD8" w:rsidRPr="00201AD8" w:rsidRDefault="00201AD8" w:rsidP="00810320">
            <w:pPr>
              <w:spacing w:after="120" w:line="240" w:lineRule="auto"/>
              <w:rPr>
                <w:rFonts w:ascii="Arial Narrow" w:hAnsi="Arial Narrow"/>
                <w:lang w:val="en-US" w:eastAsia="ja-JP"/>
              </w:rPr>
            </w:pPr>
            <w:r w:rsidRPr="00201AD8">
              <w:rPr>
                <w:rFonts w:ascii="Arial Narrow" w:hAnsi="Arial Narrow"/>
                <w:lang w:val="en-US" w:eastAsia="ja-JP"/>
              </w:rPr>
              <w:t xml:space="preserve">MBS </w:t>
            </w:r>
            <w:r w:rsidR="005505FD">
              <w:rPr>
                <w:rFonts w:ascii="Arial Narrow" w:hAnsi="Arial Narrow"/>
                <w:lang w:val="en-US" w:eastAsia="ja-JP"/>
              </w:rPr>
              <w:t xml:space="preserve">item </w:t>
            </w:r>
            <w:r w:rsidRPr="00201AD8">
              <w:rPr>
                <w:rFonts w:ascii="Arial Narrow" w:hAnsi="Arial Narrow"/>
                <w:lang w:val="en-US" w:eastAsia="ja-JP"/>
              </w:rPr>
              <w:t>37339</w:t>
            </w:r>
          </w:p>
          <w:p w:rsidR="00201AD8" w:rsidRPr="00201AD8" w:rsidRDefault="00201AD8" w:rsidP="00810320">
            <w:pPr>
              <w:spacing w:after="120" w:line="240" w:lineRule="auto"/>
              <w:rPr>
                <w:rFonts w:ascii="Arial Narrow" w:hAnsi="Arial Narrow"/>
                <w:lang w:val="en-US" w:eastAsia="ja-JP"/>
              </w:rPr>
            </w:pPr>
            <w:r w:rsidRPr="00201AD8">
              <w:rPr>
                <w:rFonts w:ascii="Arial Narrow" w:hAnsi="Arial Narrow"/>
                <w:lang w:val="en-US" w:eastAsia="ja-JP"/>
              </w:rPr>
              <w:t xml:space="preserve">PERIURETHRAL OR TRANSURETHRAL INJECTION of materials for the treatment of urinary incontinence, including cystoscopy and </w:t>
            </w:r>
            <w:proofErr w:type="spellStart"/>
            <w:r w:rsidRPr="00201AD8">
              <w:rPr>
                <w:rFonts w:ascii="Arial Narrow" w:hAnsi="Arial Narrow"/>
                <w:lang w:val="en-US" w:eastAsia="ja-JP"/>
              </w:rPr>
              <w:t>urethroscopy</w:t>
            </w:r>
            <w:proofErr w:type="spellEnd"/>
            <w:r w:rsidRPr="00201AD8">
              <w:rPr>
                <w:rFonts w:ascii="Arial Narrow" w:hAnsi="Arial Narrow"/>
                <w:lang w:val="en-US" w:eastAsia="ja-JP"/>
              </w:rPr>
              <w:t>, other than a service associated with a service to which item 18375 applies</w:t>
            </w:r>
          </w:p>
          <w:p w:rsidR="00201AD8" w:rsidRPr="00201AD8" w:rsidRDefault="005505FD" w:rsidP="00810320">
            <w:pPr>
              <w:spacing w:after="120" w:line="240" w:lineRule="auto"/>
              <w:rPr>
                <w:rFonts w:ascii="Arial Narrow" w:hAnsi="Arial Narrow"/>
                <w:lang w:val="en-US" w:eastAsia="ja-JP"/>
              </w:rPr>
            </w:pPr>
            <w:r>
              <w:rPr>
                <w:rFonts w:ascii="Arial Narrow" w:hAnsi="Arial Narrow"/>
                <w:lang w:val="en-US" w:eastAsia="ja-JP"/>
              </w:rPr>
              <w:t xml:space="preserve">MBS </w:t>
            </w:r>
            <w:r w:rsidR="00201AD8" w:rsidRPr="00201AD8">
              <w:rPr>
                <w:rFonts w:ascii="Arial Narrow" w:hAnsi="Arial Narrow"/>
                <w:lang w:val="en-US" w:eastAsia="ja-JP"/>
              </w:rPr>
              <w:t xml:space="preserve">Fee: $239.85 </w:t>
            </w:r>
            <w:r>
              <w:rPr>
                <w:rFonts w:ascii="Arial Narrow" w:hAnsi="Arial Narrow"/>
                <w:lang w:val="en-US" w:eastAsia="ja-JP"/>
              </w:rPr>
              <w:t xml:space="preserve">  </w:t>
            </w:r>
            <w:r w:rsidR="00201AD8" w:rsidRPr="00201AD8">
              <w:rPr>
                <w:rFonts w:ascii="Arial Narrow" w:hAnsi="Arial Narrow"/>
                <w:lang w:val="en-US" w:eastAsia="ja-JP"/>
              </w:rPr>
              <w:t xml:space="preserve">Benefit: 75% = $179.90 </w:t>
            </w:r>
            <w:r>
              <w:rPr>
                <w:rFonts w:ascii="Arial Narrow" w:hAnsi="Arial Narrow"/>
                <w:lang w:val="en-US" w:eastAsia="ja-JP"/>
              </w:rPr>
              <w:t xml:space="preserve">  </w:t>
            </w:r>
            <w:r w:rsidR="00201AD8" w:rsidRPr="00201AD8">
              <w:rPr>
                <w:rFonts w:ascii="Arial Narrow" w:hAnsi="Arial Narrow"/>
                <w:lang w:val="en-US" w:eastAsia="ja-JP"/>
              </w:rPr>
              <w:t>85% = $203.90</w:t>
            </w:r>
          </w:p>
          <w:p w:rsidR="00201AD8" w:rsidRPr="00A012FA" w:rsidRDefault="00201AD8" w:rsidP="0049752D">
            <w:pPr>
              <w:spacing w:after="120" w:line="240" w:lineRule="auto"/>
              <w:rPr>
                <w:rFonts w:ascii="Arial Narrow" w:hAnsi="Arial Narrow"/>
                <w:lang w:val="en-US" w:eastAsia="ja-JP"/>
              </w:rPr>
            </w:pPr>
            <w:r w:rsidRPr="00201AD8">
              <w:rPr>
                <w:rFonts w:ascii="Arial Narrow" w:hAnsi="Arial Narrow"/>
                <w:lang w:val="en-US" w:eastAsia="ja-JP"/>
              </w:rPr>
              <w:t xml:space="preserve">(See para </w:t>
            </w:r>
            <w:r w:rsidR="0049752D">
              <w:rPr>
                <w:rFonts w:ascii="Arial Narrow" w:hAnsi="Arial Narrow"/>
                <w:lang w:val="en-US" w:eastAsia="ja-JP"/>
              </w:rPr>
              <w:t>T</w:t>
            </w:r>
            <w:r w:rsidRPr="00201AD8">
              <w:rPr>
                <w:rFonts w:ascii="Arial Narrow" w:hAnsi="Arial Narrow"/>
                <w:lang w:val="en-US" w:eastAsia="ja-JP"/>
              </w:rPr>
              <w:t>8.2 of explanatory notes to this Category)</w:t>
            </w:r>
          </w:p>
        </w:tc>
      </w:tr>
    </w:tbl>
    <w:p w:rsidR="00201AD8" w:rsidRDefault="00201AD8" w:rsidP="004C6E63">
      <w:pPr>
        <w:rPr>
          <w:u w:val="single"/>
        </w:rPr>
      </w:pPr>
    </w:p>
    <w:p w:rsidR="004D61CD" w:rsidRPr="004D61CD" w:rsidRDefault="004D61CD" w:rsidP="004D61CD">
      <w:r>
        <w:t xml:space="preserve">The study reported by </w:t>
      </w:r>
      <w:proofErr w:type="spellStart"/>
      <w:r>
        <w:t>Kylmala</w:t>
      </w:r>
      <w:proofErr w:type="spellEnd"/>
      <w:r>
        <w:t xml:space="preserve"> et al (2003) also allowed for further injections in men whose initial treatment was not curative, at an interval of 3 month</w:t>
      </w:r>
      <w:r w:rsidR="009160BC">
        <w:t xml:space="preserve">s, with up to four injections. </w:t>
      </w:r>
      <w:r>
        <w:t xml:space="preserve">The total volume of </w:t>
      </w:r>
      <w:proofErr w:type="spellStart"/>
      <w:r>
        <w:t>Macroplastique</w:t>
      </w:r>
      <w:proofErr w:type="spellEnd"/>
      <w:r>
        <w:t xml:space="preserve"> ranged from 2.5 to 13.5mL, with a mean of 7.1mL (</w:t>
      </w:r>
      <w:proofErr w:type="spellStart"/>
      <w:r>
        <w:t>Kylmala</w:t>
      </w:r>
      <w:proofErr w:type="spellEnd"/>
      <w:r>
        <w:t xml:space="preserve"> et al 2003).</w:t>
      </w:r>
    </w:p>
    <w:p w:rsidR="00201AD8" w:rsidRDefault="00201AD8" w:rsidP="008333BD">
      <w:pPr>
        <w:spacing w:after="120"/>
        <w:rPr>
          <w:u w:val="single"/>
        </w:rPr>
      </w:pPr>
      <w:r>
        <w:rPr>
          <w:u w:val="single"/>
        </w:rPr>
        <w:t>Artificial urinary sphincter (AUS)</w:t>
      </w:r>
    </w:p>
    <w:p w:rsidR="006363C5" w:rsidRDefault="004703F3" w:rsidP="004C6E63">
      <w:r>
        <w:t>Insertion of an</w:t>
      </w:r>
      <w:r w:rsidR="00C21405" w:rsidRPr="00756EFD">
        <w:t xml:space="preserve"> artificial urinary sphincter </w:t>
      </w:r>
      <w:r w:rsidR="00756EFD">
        <w:t xml:space="preserve">(AUS) </w:t>
      </w:r>
      <w:r w:rsidR="00C21405" w:rsidRPr="00756EFD">
        <w:t xml:space="preserve">is </w:t>
      </w:r>
      <w:r w:rsidR="00756EFD">
        <w:t>considered the gold standard treatment for male stress urinary incon</w:t>
      </w:r>
      <w:r w:rsidR="009160BC">
        <w:t>tinence (</w:t>
      </w:r>
      <w:proofErr w:type="spellStart"/>
      <w:r w:rsidR="009160BC">
        <w:t>Trost</w:t>
      </w:r>
      <w:proofErr w:type="spellEnd"/>
      <w:r w:rsidR="009160BC">
        <w:t xml:space="preserve"> &amp; Elliot 2012). </w:t>
      </w:r>
      <w:r>
        <w:t xml:space="preserve">An </w:t>
      </w:r>
      <w:r w:rsidR="00756EFD" w:rsidRPr="00756EFD">
        <w:t>AUS can be inserted via one or two small incisions and typically involves an overnight stay in hospital.</w:t>
      </w:r>
      <w:r w:rsidR="009160BC">
        <w:t xml:space="preserve"> </w:t>
      </w:r>
      <w:r w:rsidR="00756EFD" w:rsidRPr="00756EFD">
        <w:t>The device has 3 main components attached to each other: the cuff (surrounding the urethra), the pump (placed in the scrotum next to one of the testes) and the reservoir (placed in the pelvis).</w:t>
      </w:r>
      <w:r w:rsidR="00756EFD">
        <w:t xml:space="preserve"> </w:t>
      </w:r>
      <w:r w:rsidR="00756EFD" w:rsidRPr="00756EFD">
        <w:t>In normal resting mode, the cuff is full of water, compressing the urethra. When the patient feels his bladder is full, he goes to the toilet and squeezes the pump, which forces the water out of the cuff and into the reservoir, so that the urethra is opened and urine is free to drain out. Over the next 2-3 minutes</w:t>
      </w:r>
      <w:r w:rsidR="00BD69FE">
        <w:t>,</w:t>
      </w:r>
      <w:r w:rsidR="00756EFD" w:rsidRPr="00756EFD">
        <w:t xml:space="preserve"> the water passively returns to the cuff, closing the urethra again</w:t>
      </w:r>
      <w:r w:rsidR="00756EFD">
        <w:t xml:space="preserve"> (</w:t>
      </w:r>
      <w:hyperlink r:id="rId12" w:tooltip="Link to Australian Urology Associates website" w:history="1">
        <w:r w:rsidR="00756EFD" w:rsidRPr="00F37D51">
          <w:rPr>
            <w:rStyle w:val="Hyperlink"/>
            <w:rFonts w:cs="Tahoma"/>
          </w:rPr>
          <w:t>http://www.aua.com.au/content_common/pg-artificial-urethral-sphincter.seo</w:t>
        </w:r>
      </w:hyperlink>
      <w:r w:rsidR="00756EFD">
        <w:t xml:space="preserve"> [accessed 25 June 2014])</w:t>
      </w:r>
      <w:r w:rsidR="00756EFD" w:rsidRPr="00756EFD">
        <w:t>.</w:t>
      </w:r>
    </w:p>
    <w:p w:rsidR="004F39A9" w:rsidRPr="00C21405" w:rsidRDefault="004F39A9" w:rsidP="004F39A9">
      <w:r>
        <w:t>Figure 3 provides a graphical representation of one-cuff or tandem-cuff artificial urinary sphincters.</w:t>
      </w:r>
    </w:p>
    <w:p w:rsidR="00A91F14" w:rsidRDefault="00A91F14" w:rsidP="00A91F14">
      <w:r>
        <w:rPr>
          <w:noProof/>
          <w:lang w:eastAsia="en-AU"/>
        </w:rPr>
        <w:drawing>
          <wp:inline distT="0" distB="0" distL="0" distR="0">
            <wp:extent cx="5143500" cy="2133600"/>
            <wp:effectExtent l="0" t="0" r="0" b="0"/>
            <wp:docPr id="14" name="Picture 14" title="Figure 3: Diagrammatical representations of: a) single-cuff; and b) tandem cuff artificial urinary sphin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9-image 2.gif"/>
                    <pic:cNvPicPr/>
                  </pic:nvPicPr>
                  <pic:blipFill>
                    <a:blip r:embed="rId13">
                      <a:extLst>
                        <a:ext uri="{28A0092B-C50C-407E-A947-70E740481C1C}">
                          <a14:useLocalDpi xmlns:a14="http://schemas.microsoft.com/office/drawing/2010/main" val="0"/>
                        </a:ext>
                      </a:extLst>
                    </a:blip>
                    <a:stretch>
                      <a:fillRect/>
                    </a:stretch>
                  </pic:blipFill>
                  <pic:spPr>
                    <a:xfrm>
                      <a:off x="0" y="0"/>
                      <a:ext cx="5143500" cy="2133600"/>
                    </a:xfrm>
                    <a:prstGeom prst="rect">
                      <a:avLst/>
                    </a:prstGeom>
                  </pic:spPr>
                </pic:pic>
              </a:graphicData>
            </a:graphic>
          </wp:inline>
        </w:drawing>
      </w:r>
    </w:p>
    <w:p w:rsidR="004F39A9" w:rsidRDefault="004F39A9" w:rsidP="004F39A9">
      <w:pPr>
        <w:pStyle w:val="Caption"/>
      </w:pPr>
      <w:r w:rsidRPr="00DD6BF2">
        <w:t xml:space="preserve">Figure </w:t>
      </w:r>
      <w:r>
        <w:t>3</w:t>
      </w:r>
      <w:r w:rsidRPr="00DD6BF2">
        <w:t>:</w:t>
      </w:r>
      <w:r>
        <w:tab/>
        <w:t>Diagrammatical representations of</w:t>
      </w:r>
      <w:r w:rsidR="00BD69FE">
        <w:t>:</w:t>
      </w:r>
      <w:r>
        <w:t xml:space="preserve"> a) single-cuff</w:t>
      </w:r>
      <w:r w:rsidR="00BD69FE">
        <w:t>;</w:t>
      </w:r>
      <w:r>
        <w:t xml:space="preserve"> and b) tandem cuff artificial urinary sphincters</w:t>
      </w:r>
    </w:p>
    <w:p w:rsidR="004F39A9" w:rsidRPr="00201AD8" w:rsidRDefault="004F39A9" w:rsidP="004F39A9">
      <w:pPr>
        <w:rPr>
          <w:u w:val="single"/>
        </w:rPr>
      </w:pPr>
      <w:r w:rsidRPr="00DD6BF2">
        <w:rPr>
          <w:rFonts w:ascii="Arial Narrow" w:hAnsi="Arial Narrow"/>
          <w:lang w:val="en-GB" w:eastAsia="ja-JP"/>
        </w:rPr>
        <w:t xml:space="preserve">Source: </w:t>
      </w:r>
      <w:r>
        <w:rPr>
          <w:rFonts w:ascii="Arial Narrow" w:hAnsi="Arial Narrow"/>
          <w:lang w:val="en-GB" w:eastAsia="ja-JP"/>
        </w:rPr>
        <w:t>Figures 5-6, p</w:t>
      </w:r>
      <w:r w:rsidRPr="00DD6BF2">
        <w:rPr>
          <w:rFonts w:ascii="Arial Narrow" w:hAnsi="Arial Narrow"/>
          <w:lang w:val="en-GB" w:eastAsia="ja-JP"/>
        </w:rPr>
        <w:t xml:space="preserve">4 of </w:t>
      </w:r>
      <w:proofErr w:type="spellStart"/>
      <w:r w:rsidRPr="00DD6BF2">
        <w:rPr>
          <w:rFonts w:ascii="Arial Narrow" w:hAnsi="Arial Narrow"/>
          <w:lang w:val="en-GB" w:eastAsia="ja-JP"/>
        </w:rPr>
        <w:t>Trost</w:t>
      </w:r>
      <w:proofErr w:type="spellEnd"/>
      <w:r w:rsidRPr="00DD6BF2">
        <w:rPr>
          <w:rFonts w:ascii="Arial Narrow" w:hAnsi="Arial Narrow"/>
          <w:lang w:val="en-GB" w:eastAsia="ja-JP"/>
        </w:rPr>
        <w:t xml:space="preserve"> &amp; Elliot 2012</w:t>
      </w:r>
    </w:p>
    <w:p w:rsidR="008370BA" w:rsidRDefault="00756EFD" w:rsidP="004C6E63">
      <w:r>
        <w:t>Table 9 summarises the AUS components listed on the Prostheses List</w:t>
      </w:r>
      <w:r w:rsidR="00BD69FE">
        <w:t>,</w:t>
      </w:r>
      <w:r>
        <w:t xml:space="preserve"> and Tables 9-13 summarise the MBS item</w:t>
      </w:r>
      <w:r w:rsidR="00BD69FE">
        <w:t>s</w:t>
      </w:r>
      <w:r>
        <w:t xml:space="preserve"> relevant to insertion of the cuff and balloon and pump, revision and removal of the AUS.</w:t>
      </w:r>
    </w:p>
    <w:p w:rsidR="008333BD" w:rsidRDefault="008333BD">
      <w:pPr>
        <w:spacing w:after="0" w:line="240" w:lineRule="auto"/>
        <w:jc w:val="left"/>
        <w:rPr>
          <w:rFonts w:ascii="Arial Narrow" w:eastAsia="Times New Roman" w:hAnsi="Arial Narrow"/>
          <w:b/>
          <w:lang w:val="en-GB" w:eastAsia="ja-JP"/>
        </w:rPr>
      </w:pPr>
    </w:p>
    <w:p w:rsidR="00C21405" w:rsidRDefault="00C21405" w:rsidP="00C21405">
      <w:pPr>
        <w:pStyle w:val="Caption"/>
      </w:pPr>
      <w:r>
        <w:t xml:space="preserve">Table </w:t>
      </w:r>
      <w:r w:rsidR="00A12640">
        <w:t>9</w:t>
      </w:r>
      <w:r>
        <w:t>: List of artificial urinary sphincters available on prosthes</w:t>
      </w:r>
      <w:r w:rsidR="00F817A2">
        <w:t>e</w:t>
      </w:r>
      <w:r>
        <w:t xml:space="preserve">s list </w:t>
      </w:r>
    </w:p>
    <w:tbl>
      <w:tblPr>
        <w:tblStyle w:val="TableGrid"/>
        <w:tblW w:w="0" w:type="auto"/>
        <w:tblBorders>
          <w:insideH w:val="single" w:sz="4" w:space="0" w:color="auto"/>
        </w:tblBorders>
        <w:tblCellMar>
          <w:left w:w="57" w:type="dxa"/>
          <w:right w:w="57" w:type="dxa"/>
        </w:tblCellMar>
        <w:tblLook w:val="04A0" w:firstRow="1" w:lastRow="0" w:firstColumn="1" w:lastColumn="0" w:noHBand="0" w:noVBand="1"/>
        <w:tblCaption w:val="Pump"/>
      </w:tblPr>
      <w:tblGrid>
        <w:gridCol w:w="896"/>
        <w:gridCol w:w="1996"/>
        <w:gridCol w:w="993"/>
        <w:gridCol w:w="2392"/>
        <w:gridCol w:w="2002"/>
        <w:gridCol w:w="850"/>
      </w:tblGrid>
      <w:tr w:rsidR="00C21405" w:rsidRPr="00B22F5C" w:rsidTr="00B76E31">
        <w:trPr>
          <w:cantSplit/>
          <w:tblHeader/>
        </w:trPr>
        <w:tc>
          <w:tcPr>
            <w:tcW w:w="896" w:type="dxa"/>
          </w:tcPr>
          <w:p w:rsidR="00C21405" w:rsidRPr="00B22F5C" w:rsidRDefault="00C21405" w:rsidP="00810320">
            <w:pPr>
              <w:spacing w:after="40" w:line="240" w:lineRule="auto"/>
              <w:rPr>
                <w:rFonts w:ascii="Arial Narrow" w:hAnsi="Arial Narrow"/>
                <w:b/>
                <w:bCs/>
              </w:rPr>
            </w:pPr>
            <w:r w:rsidRPr="00ED1961">
              <w:rPr>
                <w:rFonts w:ascii="Arial Narrow" w:hAnsi="Arial Narrow"/>
                <w:b/>
                <w:bCs/>
              </w:rPr>
              <w:t>ARTG number</w:t>
            </w:r>
            <w:r w:rsidRPr="00B22F5C">
              <w:rPr>
                <w:rFonts w:ascii="Arial Narrow" w:hAnsi="Arial Narrow"/>
                <w:b/>
                <w:bCs/>
              </w:rPr>
              <w:t xml:space="preserve"> </w:t>
            </w:r>
          </w:p>
        </w:tc>
        <w:tc>
          <w:tcPr>
            <w:tcW w:w="1996" w:type="dxa"/>
            <w:vAlign w:val="center"/>
          </w:tcPr>
          <w:p w:rsidR="00C21405" w:rsidRPr="00B22F5C" w:rsidRDefault="00C21405" w:rsidP="00810320">
            <w:pPr>
              <w:spacing w:after="40" w:line="240" w:lineRule="auto"/>
              <w:jc w:val="center"/>
              <w:rPr>
                <w:rFonts w:ascii="Arial Narrow" w:hAnsi="Arial Narrow"/>
                <w:b/>
                <w:bCs/>
              </w:rPr>
            </w:pPr>
            <w:r w:rsidRPr="00B22F5C">
              <w:rPr>
                <w:rFonts w:ascii="Arial Narrow" w:hAnsi="Arial Narrow"/>
                <w:b/>
                <w:bCs/>
              </w:rPr>
              <w:t>Name (Manufacturer)</w:t>
            </w:r>
          </w:p>
        </w:tc>
        <w:tc>
          <w:tcPr>
            <w:tcW w:w="993" w:type="dxa"/>
            <w:vAlign w:val="center"/>
          </w:tcPr>
          <w:p w:rsidR="00C21405" w:rsidRPr="00B22F5C" w:rsidRDefault="00C21405" w:rsidP="00810320">
            <w:pPr>
              <w:spacing w:after="40" w:line="240" w:lineRule="auto"/>
              <w:jc w:val="center"/>
              <w:rPr>
                <w:rFonts w:ascii="Arial Narrow" w:hAnsi="Arial Narrow"/>
                <w:b/>
                <w:bCs/>
              </w:rPr>
            </w:pPr>
            <w:r>
              <w:rPr>
                <w:rFonts w:ascii="Arial Narrow" w:hAnsi="Arial Narrow"/>
                <w:b/>
                <w:bCs/>
              </w:rPr>
              <w:t>Billing code</w:t>
            </w:r>
          </w:p>
        </w:tc>
        <w:tc>
          <w:tcPr>
            <w:tcW w:w="2392" w:type="dxa"/>
            <w:vAlign w:val="center"/>
          </w:tcPr>
          <w:p w:rsidR="00C21405" w:rsidRPr="00B22F5C" w:rsidRDefault="00C21405" w:rsidP="00810320">
            <w:pPr>
              <w:spacing w:after="40" w:line="240" w:lineRule="auto"/>
              <w:jc w:val="center"/>
              <w:rPr>
                <w:rFonts w:ascii="Arial Narrow" w:hAnsi="Arial Narrow"/>
                <w:b/>
                <w:bCs/>
              </w:rPr>
            </w:pPr>
            <w:r w:rsidRPr="00B22F5C">
              <w:rPr>
                <w:rFonts w:ascii="Arial Narrow" w:hAnsi="Arial Narrow"/>
                <w:b/>
                <w:bCs/>
              </w:rPr>
              <w:t>Description</w:t>
            </w:r>
          </w:p>
        </w:tc>
        <w:tc>
          <w:tcPr>
            <w:tcW w:w="2002" w:type="dxa"/>
            <w:vAlign w:val="center"/>
          </w:tcPr>
          <w:p w:rsidR="00C21405" w:rsidRPr="00B22F5C" w:rsidRDefault="00C21405" w:rsidP="00810320">
            <w:pPr>
              <w:spacing w:after="40" w:line="240" w:lineRule="auto"/>
              <w:jc w:val="center"/>
              <w:rPr>
                <w:rFonts w:ascii="Arial Narrow" w:hAnsi="Arial Narrow"/>
                <w:b/>
                <w:bCs/>
              </w:rPr>
            </w:pPr>
            <w:r w:rsidRPr="00B22F5C">
              <w:rPr>
                <w:rFonts w:ascii="Arial Narrow" w:hAnsi="Arial Narrow"/>
                <w:b/>
                <w:bCs/>
              </w:rPr>
              <w:t>Size</w:t>
            </w:r>
          </w:p>
        </w:tc>
        <w:tc>
          <w:tcPr>
            <w:tcW w:w="850" w:type="dxa"/>
            <w:vAlign w:val="center"/>
          </w:tcPr>
          <w:p w:rsidR="00C21405" w:rsidRPr="00B22F5C" w:rsidRDefault="00C21405" w:rsidP="00810320">
            <w:pPr>
              <w:spacing w:after="40" w:line="240" w:lineRule="auto"/>
              <w:jc w:val="center"/>
              <w:rPr>
                <w:rFonts w:ascii="Arial Narrow" w:hAnsi="Arial Narrow"/>
                <w:b/>
                <w:bCs/>
              </w:rPr>
            </w:pPr>
            <w:r w:rsidRPr="00B22F5C">
              <w:rPr>
                <w:rFonts w:ascii="Arial Narrow" w:hAnsi="Arial Narrow"/>
                <w:b/>
                <w:bCs/>
              </w:rPr>
              <w:t>Benefit</w:t>
            </w:r>
          </w:p>
        </w:tc>
      </w:tr>
      <w:tr w:rsidR="00C21405" w:rsidRPr="00B22F5C" w:rsidTr="00C21405">
        <w:tc>
          <w:tcPr>
            <w:tcW w:w="9129" w:type="dxa"/>
            <w:gridSpan w:val="6"/>
          </w:tcPr>
          <w:p w:rsidR="00C21405" w:rsidRDefault="00C21405" w:rsidP="00C21405">
            <w:pPr>
              <w:spacing w:after="40" w:line="240" w:lineRule="auto"/>
              <w:jc w:val="left"/>
              <w:rPr>
                <w:rFonts w:ascii="Arial Narrow" w:hAnsi="Arial Narrow"/>
              </w:rPr>
            </w:pPr>
            <w:r>
              <w:rPr>
                <w:rFonts w:ascii="Arial Narrow" w:hAnsi="Arial Narrow"/>
              </w:rPr>
              <w:t xml:space="preserve">Pump </w:t>
            </w:r>
          </w:p>
        </w:tc>
      </w:tr>
      <w:tr w:rsidR="00C21405" w:rsidRPr="00B22F5C" w:rsidTr="00C21405">
        <w:tc>
          <w:tcPr>
            <w:tcW w:w="896" w:type="dxa"/>
            <w:vAlign w:val="center"/>
          </w:tcPr>
          <w:p w:rsidR="00C21405" w:rsidRPr="00B22F5C" w:rsidRDefault="00ED1961" w:rsidP="00810320">
            <w:pPr>
              <w:spacing w:after="40" w:line="240" w:lineRule="auto"/>
              <w:jc w:val="left"/>
              <w:rPr>
                <w:rFonts w:ascii="Arial Narrow" w:hAnsi="Arial Narrow" w:cs="Arial"/>
              </w:rPr>
            </w:pPr>
            <w:r>
              <w:rPr>
                <w:rFonts w:ascii="Arial Narrow" w:hAnsi="Arial Narrow" w:cs="Arial"/>
              </w:rPr>
              <w:t>131706</w:t>
            </w:r>
          </w:p>
        </w:tc>
        <w:tc>
          <w:tcPr>
            <w:tcW w:w="1996" w:type="dxa"/>
            <w:vAlign w:val="center"/>
          </w:tcPr>
          <w:p w:rsidR="00C21405" w:rsidRPr="00B22F5C" w:rsidRDefault="00C21405" w:rsidP="00810320">
            <w:pPr>
              <w:spacing w:after="40" w:line="240" w:lineRule="auto"/>
              <w:jc w:val="left"/>
              <w:rPr>
                <w:rFonts w:ascii="Arial Narrow" w:hAnsi="Arial Narrow"/>
              </w:rPr>
            </w:pPr>
            <w:r>
              <w:rPr>
                <w:rFonts w:ascii="Arial Narrow" w:hAnsi="Arial Narrow"/>
              </w:rPr>
              <w:t xml:space="preserve">AMS 800 Artificial Urinary Sphincter Pump </w:t>
            </w:r>
            <w:r w:rsidRPr="00B22F5C">
              <w:rPr>
                <w:rFonts w:ascii="Arial Narrow" w:hAnsi="Arial Narrow"/>
              </w:rPr>
              <w:t>(American Medical Systems Pty Ltd)</w:t>
            </w:r>
          </w:p>
        </w:tc>
        <w:tc>
          <w:tcPr>
            <w:tcW w:w="993" w:type="dxa"/>
            <w:vAlign w:val="center"/>
          </w:tcPr>
          <w:p w:rsidR="00C21405" w:rsidRPr="00B22F5C" w:rsidRDefault="00C21405" w:rsidP="00810320">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AM029</w:t>
            </w:r>
          </w:p>
        </w:tc>
        <w:tc>
          <w:tcPr>
            <w:tcW w:w="2392" w:type="dxa"/>
            <w:vAlign w:val="center"/>
          </w:tcPr>
          <w:p w:rsidR="00C21405" w:rsidRPr="00B22F5C" w:rsidRDefault="00C21405" w:rsidP="00810320">
            <w:pPr>
              <w:autoSpaceDE w:val="0"/>
              <w:autoSpaceDN w:val="0"/>
              <w:adjustRightInd w:val="0"/>
              <w:spacing w:after="40" w:line="240" w:lineRule="auto"/>
              <w:jc w:val="left"/>
              <w:rPr>
                <w:rFonts w:ascii="Arial Narrow" w:hAnsi="Arial Narrow"/>
              </w:rPr>
            </w:pPr>
            <w:r>
              <w:rPr>
                <w:rFonts w:ascii="Arial Narrow" w:hAnsi="Arial Narrow"/>
              </w:rPr>
              <w:t>Control pump</w:t>
            </w:r>
          </w:p>
        </w:tc>
        <w:tc>
          <w:tcPr>
            <w:tcW w:w="2002" w:type="dxa"/>
            <w:vAlign w:val="center"/>
          </w:tcPr>
          <w:p w:rsidR="00C21405" w:rsidRPr="00B22F5C" w:rsidRDefault="00C21405" w:rsidP="00810320">
            <w:pPr>
              <w:spacing w:after="40" w:line="240" w:lineRule="auto"/>
              <w:jc w:val="center"/>
              <w:rPr>
                <w:rFonts w:ascii="Arial Narrow" w:hAnsi="Arial Narrow"/>
              </w:rPr>
            </w:pPr>
            <w:r>
              <w:rPr>
                <w:rFonts w:ascii="Arial Narrow" w:hAnsi="Arial Narrow"/>
              </w:rPr>
              <w:t>One size</w:t>
            </w:r>
          </w:p>
        </w:tc>
        <w:tc>
          <w:tcPr>
            <w:tcW w:w="850" w:type="dxa"/>
            <w:vAlign w:val="center"/>
          </w:tcPr>
          <w:p w:rsidR="00C21405" w:rsidRPr="00B22F5C" w:rsidRDefault="00C21405" w:rsidP="00810320">
            <w:pPr>
              <w:spacing w:after="40" w:line="240" w:lineRule="auto"/>
              <w:jc w:val="center"/>
              <w:rPr>
                <w:rFonts w:ascii="Arial Narrow" w:hAnsi="Arial Narrow"/>
              </w:rPr>
            </w:pPr>
            <w:r>
              <w:rPr>
                <w:rFonts w:ascii="Arial Narrow" w:hAnsi="Arial Narrow"/>
              </w:rPr>
              <w:t>$4,947</w:t>
            </w:r>
          </w:p>
        </w:tc>
      </w:tr>
      <w:tr w:rsidR="00C21405" w:rsidRPr="00B22F5C" w:rsidTr="00C21405">
        <w:tc>
          <w:tcPr>
            <w:tcW w:w="896" w:type="dxa"/>
            <w:vAlign w:val="center"/>
          </w:tcPr>
          <w:p w:rsidR="00C21405" w:rsidRPr="00B22F5C" w:rsidRDefault="00ED1961" w:rsidP="00810320">
            <w:pPr>
              <w:spacing w:after="40" w:line="240" w:lineRule="auto"/>
              <w:jc w:val="left"/>
              <w:rPr>
                <w:rFonts w:ascii="Arial Narrow" w:hAnsi="Arial Narrow" w:cs="Arial"/>
              </w:rPr>
            </w:pPr>
            <w:r>
              <w:rPr>
                <w:rFonts w:ascii="Arial Narrow" w:hAnsi="Arial Narrow" w:cs="Arial"/>
              </w:rPr>
              <w:t>165326</w:t>
            </w:r>
          </w:p>
        </w:tc>
        <w:tc>
          <w:tcPr>
            <w:tcW w:w="1996" w:type="dxa"/>
            <w:vAlign w:val="center"/>
          </w:tcPr>
          <w:p w:rsidR="00C21405" w:rsidRPr="00B22F5C" w:rsidRDefault="00C21405" w:rsidP="00810320">
            <w:pPr>
              <w:spacing w:after="40" w:line="240" w:lineRule="auto"/>
              <w:jc w:val="left"/>
              <w:rPr>
                <w:rFonts w:ascii="Arial Narrow" w:hAnsi="Arial Narrow"/>
              </w:rPr>
            </w:pPr>
            <w:r>
              <w:rPr>
                <w:rFonts w:ascii="Arial Narrow" w:hAnsi="Arial Narrow"/>
              </w:rPr>
              <w:t xml:space="preserve">Urinary Control System Pump </w:t>
            </w:r>
            <w:r w:rsidRPr="00B22F5C">
              <w:rPr>
                <w:rFonts w:ascii="Arial Narrow" w:hAnsi="Arial Narrow"/>
              </w:rPr>
              <w:t>(American Medical Systems Pty Ltd)</w:t>
            </w:r>
          </w:p>
        </w:tc>
        <w:tc>
          <w:tcPr>
            <w:tcW w:w="993" w:type="dxa"/>
            <w:vAlign w:val="center"/>
          </w:tcPr>
          <w:p w:rsidR="00C21405" w:rsidRPr="00B22F5C" w:rsidRDefault="00C21405" w:rsidP="00810320">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AM050</w:t>
            </w:r>
          </w:p>
        </w:tc>
        <w:tc>
          <w:tcPr>
            <w:tcW w:w="2392" w:type="dxa"/>
            <w:vAlign w:val="center"/>
          </w:tcPr>
          <w:p w:rsidR="00C21405" w:rsidRPr="00B22F5C" w:rsidRDefault="00C21405" w:rsidP="00C21405">
            <w:pPr>
              <w:autoSpaceDE w:val="0"/>
              <w:autoSpaceDN w:val="0"/>
              <w:adjustRightInd w:val="0"/>
              <w:spacing w:after="40" w:line="240" w:lineRule="auto"/>
              <w:jc w:val="left"/>
              <w:rPr>
                <w:rFonts w:ascii="Arial Narrow" w:hAnsi="Arial Narrow"/>
              </w:rPr>
            </w:pPr>
            <w:r>
              <w:rPr>
                <w:rFonts w:ascii="Arial Narrow" w:hAnsi="Arial Narrow"/>
              </w:rPr>
              <w:t xml:space="preserve">Pump with </w:t>
            </w:r>
            <w:proofErr w:type="spellStart"/>
            <w:r>
              <w:rPr>
                <w:rFonts w:ascii="Arial Narrow" w:hAnsi="Arial Narrow"/>
              </w:rPr>
              <w:t>InhibiZone</w:t>
            </w:r>
            <w:proofErr w:type="spellEnd"/>
            <w:r>
              <w:rPr>
                <w:rFonts w:ascii="Arial Narrow" w:hAnsi="Arial Narrow"/>
              </w:rPr>
              <w:t xml:space="preserve"> Antibiotic Surface Treatment</w:t>
            </w:r>
          </w:p>
        </w:tc>
        <w:tc>
          <w:tcPr>
            <w:tcW w:w="2002" w:type="dxa"/>
            <w:vAlign w:val="center"/>
          </w:tcPr>
          <w:p w:rsidR="00C21405" w:rsidRPr="00B22F5C" w:rsidRDefault="00C21405" w:rsidP="00810320">
            <w:pPr>
              <w:spacing w:after="40" w:line="240" w:lineRule="auto"/>
              <w:jc w:val="center"/>
              <w:rPr>
                <w:rFonts w:ascii="Arial Narrow" w:hAnsi="Arial Narrow"/>
              </w:rPr>
            </w:pPr>
            <w:r>
              <w:rPr>
                <w:rFonts w:ascii="Arial Narrow" w:hAnsi="Arial Narrow"/>
              </w:rPr>
              <w:t>One size only</w:t>
            </w:r>
          </w:p>
        </w:tc>
        <w:tc>
          <w:tcPr>
            <w:tcW w:w="850" w:type="dxa"/>
            <w:vAlign w:val="center"/>
          </w:tcPr>
          <w:p w:rsidR="00C21405" w:rsidRPr="00B22F5C" w:rsidRDefault="00C21405" w:rsidP="00810320">
            <w:pPr>
              <w:spacing w:after="40" w:line="240" w:lineRule="auto"/>
              <w:jc w:val="center"/>
              <w:rPr>
                <w:rFonts w:ascii="Arial Narrow" w:hAnsi="Arial Narrow"/>
              </w:rPr>
            </w:pPr>
            <w:r>
              <w:rPr>
                <w:rFonts w:ascii="Arial Narrow" w:hAnsi="Arial Narrow"/>
              </w:rPr>
              <w:t>$5,343</w:t>
            </w:r>
          </w:p>
        </w:tc>
      </w:tr>
      <w:tr w:rsidR="00C21405" w:rsidRPr="00B22F5C" w:rsidTr="00C21405">
        <w:tc>
          <w:tcPr>
            <w:tcW w:w="9129" w:type="dxa"/>
            <w:gridSpan w:val="6"/>
          </w:tcPr>
          <w:p w:rsidR="00C21405" w:rsidRPr="00B22F5C" w:rsidRDefault="00C21405" w:rsidP="00C21405">
            <w:pPr>
              <w:spacing w:after="40" w:line="240" w:lineRule="auto"/>
              <w:jc w:val="left"/>
              <w:rPr>
                <w:rFonts w:ascii="Arial Narrow" w:hAnsi="Arial Narrow"/>
              </w:rPr>
            </w:pPr>
            <w:r>
              <w:rPr>
                <w:rFonts w:ascii="Arial Narrow" w:hAnsi="Arial Narrow"/>
              </w:rPr>
              <w:t>Occlusive cuff</w:t>
            </w:r>
          </w:p>
        </w:tc>
      </w:tr>
      <w:tr w:rsidR="00C21405" w:rsidRPr="00B22F5C" w:rsidTr="00C21405">
        <w:tc>
          <w:tcPr>
            <w:tcW w:w="896" w:type="dxa"/>
            <w:vAlign w:val="center"/>
          </w:tcPr>
          <w:p w:rsidR="00C21405" w:rsidRPr="00B22F5C" w:rsidRDefault="00ED1961" w:rsidP="00810320">
            <w:pPr>
              <w:spacing w:after="40" w:line="240" w:lineRule="auto"/>
              <w:jc w:val="left"/>
              <w:rPr>
                <w:rFonts w:ascii="Arial Narrow" w:hAnsi="Arial Narrow" w:cs="Arial"/>
              </w:rPr>
            </w:pPr>
            <w:r>
              <w:rPr>
                <w:rFonts w:ascii="Arial Narrow" w:hAnsi="Arial Narrow" w:cs="Arial"/>
              </w:rPr>
              <w:t>131706</w:t>
            </w:r>
          </w:p>
        </w:tc>
        <w:tc>
          <w:tcPr>
            <w:tcW w:w="1996" w:type="dxa"/>
            <w:vAlign w:val="center"/>
          </w:tcPr>
          <w:p w:rsidR="00C21405" w:rsidRPr="00B22F5C" w:rsidRDefault="00C21405" w:rsidP="00C21405">
            <w:pPr>
              <w:spacing w:after="40" w:line="240" w:lineRule="auto"/>
              <w:jc w:val="left"/>
              <w:rPr>
                <w:rFonts w:ascii="Arial Narrow" w:hAnsi="Arial Narrow"/>
              </w:rPr>
            </w:pPr>
            <w:r>
              <w:rPr>
                <w:rFonts w:ascii="Arial Narrow" w:hAnsi="Arial Narrow"/>
              </w:rPr>
              <w:t xml:space="preserve">AMS 800 Artificial Urinary Sphincter Cuff </w:t>
            </w:r>
            <w:r w:rsidRPr="00B22F5C">
              <w:rPr>
                <w:rFonts w:ascii="Arial Narrow" w:hAnsi="Arial Narrow"/>
              </w:rPr>
              <w:t>(American Medical Systems Pty Ltd)</w:t>
            </w:r>
          </w:p>
        </w:tc>
        <w:tc>
          <w:tcPr>
            <w:tcW w:w="993" w:type="dxa"/>
            <w:vAlign w:val="center"/>
          </w:tcPr>
          <w:p w:rsidR="00C21405" w:rsidRPr="00B22F5C" w:rsidRDefault="00C21405" w:rsidP="00810320">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AM001</w:t>
            </w:r>
          </w:p>
        </w:tc>
        <w:tc>
          <w:tcPr>
            <w:tcW w:w="2392" w:type="dxa"/>
            <w:vAlign w:val="center"/>
          </w:tcPr>
          <w:p w:rsidR="00C21405" w:rsidRPr="00B22F5C" w:rsidRDefault="00C21405" w:rsidP="00810320">
            <w:pPr>
              <w:autoSpaceDE w:val="0"/>
              <w:autoSpaceDN w:val="0"/>
              <w:adjustRightInd w:val="0"/>
              <w:spacing w:after="40" w:line="240" w:lineRule="auto"/>
              <w:jc w:val="left"/>
              <w:rPr>
                <w:rFonts w:ascii="Arial Narrow" w:hAnsi="Arial Narrow"/>
              </w:rPr>
            </w:pPr>
            <w:r>
              <w:rPr>
                <w:rFonts w:ascii="Arial Narrow" w:hAnsi="Arial Narrow"/>
              </w:rPr>
              <w:t>Occlusive Cuff</w:t>
            </w:r>
          </w:p>
        </w:tc>
        <w:tc>
          <w:tcPr>
            <w:tcW w:w="2002" w:type="dxa"/>
            <w:vAlign w:val="center"/>
          </w:tcPr>
          <w:p w:rsidR="00C21405" w:rsidRPr="00B22F5C" w:rsidRDefault="00C21405" w:rsidP="008E2249">
            <w:pPr>
              <w:spacing w:after="40" w:line="240" w:lineRule="auto"/>
              <w:jc w:val="center"/>
              <w:rPr>
                <w:rFonts w:ascii="Arial Narrow" w:hAnsi="Arial Narrow"/>
              </w:rPr>
            </w:pPr>
            <w:r>
              <w:rPr>
                <w:rFonts w:ascii="Arial Narrow" w:hAnsi="Arial Narrow"/>
              </w:rPr>
              <w:t>13 Cuff sizes from 3.5 to 11.0cm</w:t>
            </w:r>
            <w:r w:rsidR="008E2249">
              <w:rPr>
                <w:rFonts w:ascii="Arial Narrow" w:hAnsi="Arial Narrow"/>
              </w:rPr>
              <w:t>: Size 3.5, 4, 4.5, 5, 5.5, 6, 6.5, 7, 7.5, 8, 9, 10, 11cm</w:t>
            </w:r>
          </w:p>
        </w:tc>
        <w:tc>
          <w:tcPr>
            <w:tcW w:w="850" w:type="dxa"/>
            <w:vAlign w:val="center"/>
          </w:tcPr>
          <w:p w:rsidR="00C21405" w:rsidRPr="00B22F5C" w:rsidRDefault="008E2249" w:rsidP="00810320">
            <w:pPr>
              <w:spacing w:after="40" w:line="240" w:lineRule="auto"/>
              <w:jc w:val="center"/>
              <w:rPr>
                <w:rFonts w:ascii="Arial Narrow" w:hAnsi="Arial Narrow"/>
              </w:rPr>
            </w:pPr>
            <w:r>
              <w:rPr>
                <w:rFonts w:ascii="Arial Narrow" w:hAnsi="Arial Narrow"/>
              </w:rPr>
              <w:t>$2,614</w:t>
            </w:r>
          </w:p>
        </w:tc>
      </w:tr>
      <w:tr w:rsidR="00C21405" w:rsidRPr="00B22F5C" w:rsidTr="00C21405">
        <w:tc>
          <w:tcPr>
            <w:tcW w:w="896" w:type="dxa"/>
            <w:vAlign w:val="center"/>
          </w:tcPr>
          <w:p w:rsidR="00C21405" w:rsidRPr="00B22F5C" w:rsidRDefault="00ED1961" w:rsidP="00810320">
            <w:pPr>
              <w:spacing w:after="40" w:line="240" w:lineRule="auto"/>
              <w:jc w:val="left"/>
              <w:rPr>
                <w:rFonts w:ascii="Arial Narrow" w:hAnsi="Arial Narrow" w:cs="Arial"/>
              </w:rPr>
            </w:pPr>
            <w:r>
              <w:rPr>
                <w:rFonts w:ascii="Arial Narrow" w:hAnsi="Arial Narrow" w:cs="Arial"/>
              </w:rPr>
              <w:t>131706</w:t>
            </w:r>
          </w:p>
        </w:tc>
        <w:tc>
          <w:tcPr>
            <w:tcW w:w="1996" w:type="dxa"/>
            <w:vAlign w:val="center"/>
          </w:tcPr>
          <w:p w:rsidR="00C21405" w:rsidRPr="00B22F5C" w:rsidRDefault="008E2249" w:rsidP="00810320">
            <w:pPr>
              <w:spacing w:after="40" w:line="240" w:lineRule="auto"/>
              <w:jc w:val="left"/>
              <w:rPr>
                <w:rFonts w:ascii="Arial Narrow" w:hAnsi="Arial Narrow"/>
              </w:rPr>
            </w:pPr>
            <w:r>
              <w:rPr>
                <w:rFonts w:ascii="Arial Narrow" w:hAnsi="Arial Narrow"/>
              </w:rPr>
              <w:t xml:space="preserve">AMS 800 Artificial Urinary Sphincter Cuff </w:t>
            </w:r>
            <w:r w:rsidRPr="00B22F5C">
              <w:rPr>
                <w:rFonts w:ascii="Arial Narrow" w:hAnsi="Arial Narrow"/>
              </w:rPr>
              <w:t>(American Medical Systems Pty Ltd)</w:t>
            </w:r>
          </w:p>
        </w:tc>
        <w:tc>
          <w:tcPr>
            <w:tcW w:w="993" w:type="dxa"/>
            <w:vAlign w:val="center"/>
          </w:tcPr>
          <w:p w:rsidR="00C21405" w:rsidRPr="00B22F5C" w:rsidRDefault="008E2249" w:rsidP="00810320">
            <w:pPr>
              <w:spacing w:after="40" w:line="240" w:lineRule="auto"/>
              <w:jc w:val="center"/>
              <w:rPr>
                <w:rFonts w:ascii="Arial Narrow" w:hAnsi="Arial Narrow"/>
              </w:rPr>
            </w:pPr>
            <w:r>
              <w:rPr>
                <w:rFonts w:ascii="Arial Narrow" w:hAnsi="Arial Narrow"/>
              </w:rPr>
              <w:t>AM021</w:t>
            </w:r>
          </w:p>
        </w:tc>
        <w:tc>
          <w:tcPr>
            <w:tcW w:w="2392" w:type="dxa"/>
            <w:vAlign w:val="center"/>
          </w:tcPr>
          <w:p w:rsidR="00C21405" w:rsidRPr="00B22F5C" w:rsidRDefault="008E2249" w:rsidP="008E2249">
            <w:pPr>
              <w:spacing w:after="40" w:line="240" w:lineRule="auto"/>
              <w:jc w:val="left"/>
              <w:rPr>
                <w:rFonts w:ascii="Arial Narrow" w:hAnsi="Arial Narrow"/>
              </w:rPr>
            </w:pPr>
            <w:r>
              <w:rPr>
                <w:rFonts w:ascii="Arial Narrow" w:hAnsi="Arial Narrow"/>
              </w:rPr>
              <w:t>Silicone cuff for artificial urinary sphincter. For the implantation of the second cuff for the AMS 800</w:t>
            </w:r>
          </w:p>
        </w:tc>
        <w:tc>
          <w:tcPr>
            <w:tcW w:w="2002" w:type="dxa"/>
            <w:vAlign w:val="center"/>
          </w:tcPr>
          <w:p w:rsidR="00C21405" w:rsidRPr="00B22F5C" w:rsidRDefault="008E2249" w:rsidP="008E2249">
            <w:pPr>
              <w:spacing w:after="40" w:line="240" w:lineRule="auto"/>
              <w:jc w:val="center"/>
              <w:rPr>
                <w:rFonts w:ascii="Arial Narrow" w:hAnsi="Arial Narrow"/>
              </w:rPr>
            </w:pPr>
            <w:r>
              <w:rPr>
                <w:rFonts w:ascii="Arial Narrow" w:hAnsi="Arial Narrow"/>
              </w:rPr>
              <w:t>13 Cuff sizes from 3.5 to 11.0cm: Size 3.5, 4, 4.5, 5, 5.5, 6, 6.5, 7, 7.5, 8, 9, 10, 11cm</w:t>
            </w:r>
          </w:p>
        </w:tc>
        <w:tc>
          <w:tcPr>
            <w:tcW w:w="850" w:type="dxa"/>
            <w:vAlign w:val="center"/>
          </w:tcPr>
          <w:p w:rsidR="00C21405" w:rsidRPr="00B22F5C" w:rsidRDefault="008E2249" w:rsidP="00810320">
            <w:pPr>
              <w:spacing w:after="40" w:line="240" w:lineRule="auto"/>
              <w:jc w:val="center"/>
              <w:rPr>
                <w:rFonts w:ascii="Arial Narrow" w:hAnsi="Arial Narrow"/>
              </w:rPr>
            </w:pPr>
            <w:r>
              <w:rPr>
                <w:rFonts w:ascii="Arial Narrow" w:hAnsi="Arial Narrow"/>
              </w:rPr>
              <w:t>$2,614</w:t>
            </w:r>
          </w:p>
        </w:tc>
      </w:tr>
      <w:tr w:rsidR="00C21405" w:rsidRPr="00B22F5C" w:rsidTr="00C21405">
        <w:tc>
          <w:tcPr>
            <w:tcW w:w="896" w:type="dxa"/>
            <w:vAlign w:val="center"/>
          </w:tcPr>
          <w:p w:rsidR="00C21405" w:rsidRPr="00B22F5C" w:rsidRDefault="00ED1961" w:rsidP="00810320">
            <w:pPr>
              <w:spacing w:after="40" w:line="240" w:lineRule="auto"/>
              <w:jc w:val="left"/>
              <w:rPr>
                <w:rFonts w:ascii="Arial Narrow" w:hAnsi="Arial Narrow" w:cs="Arial"/>
              </w:rPr>
            </w:pPr>
            <w:r>
              <w:rPr>
                <w:rFonts w:ascii="Arial Narrow" w:hAnsi="Arial Narrow" w:cs="Arial"/>
              </w:rPr>
              <w:t>165326</w:t>
            </w:r>
          </w:p>
        </w:tc>
        <w:tc>
          <w:tcPr>
            <w:tcW w:w="1996" w:type="dxa"/>
            <w:vAlign w:val="center"/>
          </w:tcPr>
          <w:p w:rsidR="00C21405" w:rsidRPr="00B22F5C" w:rsidRDefault="008E2249" w:rsidP="008E2249">
            <w:pPr>
              <w:spacing w:after="40" w:line="240" w:lineRule="auto"/>
              <w:jc w:val="left"/>
              <w:rPr>
                <w:rFonts w:ascii="Arial Narrow" w:hAnsi="Arial Narrow"/>
              </w:rPr>
            </w:pPr>
            <w:r>
              <w:rPr>
                <w:rFonts w:ascii="Arial Narrow" w:hAnsi="Arial Narrow"/>
              </w:rPr>
              <w:t xml:space="preserve">AMS 800 Artificial Control System with </w:t>
            </w:r>
            <w:proofErr w:type="spellStart"/>
            <w:r>
              <w:rPr>
                <w:rFonts w:ascii="Arial Narrow" w:hAnsi="Arial Narrow"/>
              </w:rPr>
              <w:t>InhibiZone</w:t>
            </w:r>
            <w:proofErr w:type="spellEnd"/>
            <w:r>
              <w:rPr>
                <w:rFonts w:ascii="Arial Narrow" w:hAnsi="Arial Narrow"/>
              </w:rPr>
              <w:t xml:space="preserve"> - cuff </w:t>
            </w:r>
            <w:r w:rsidRPr="00B22F5C">
              <w:rPr>
                <w:rFonts w:ascii="Arial Narrow" w:hAnsi="Arial Narrow"/>
              </w:rPr>
              <w:t>(American Medical Systems Pty Ltd)</w:t>
            </w:r>
          </w:p>
        </w:tc>
        <w:tc>
          <w:tcPr>
            <w:tcW w:w="993" w:type="dxa"/>
            <w:vAlign w:val="center"/>
          </w:tcPr>
          <w:p w:rsidR="00C21405" w:rsidRPr="00B22F5C" w:rsidRDefault="00ED1961" w:rsidP="00810320">
            <w:pPr>
              <w:autoSpaceDE w:val="0"/>
              <w:autoSpaceDN w:val="0"/>
              <w:adjustRightInd w:val="0"/>
              <w:spacing w:after="40" w:line="240" w:lineRule="auto"/>
              <w:jc w:val="center"/>
              <w:rPr>
                <w:rFonts w:ascii="Arial Narrow" w:eastAsiaTheme="minorEastAsia" w:hAnsi="Arial Narrow"/>
                <w:lang w:val="en-US"/>
              </w:rPr>
            </w:pPr>
            <w:r>
              <w:rPr>
                <w:rFonts w:ascii="Arial Narrow" w:hAnsi="Arial Narrow" w:cs="Arial"/>
              </w:rPr>
              <w:t>AM051</w:t>
            </w:r>
          </w:p>
        </w:tc>
        <w:tc>
          <w:tcPr>
            <w:tcW w:w="2392" w:type="dxa"/>
            <w:vAlign w:val="center"/>
          </w:tcPr>
          <w:p w:rsidR="00C21405" w:rsidRPr="00B22F5C" w:rsidRDefault="008E2249" w:rsidP="00810320">
            <w:pPr>
              <w:autoSpaceDE w:val="0"/>
              <w:autoSpaceDN w:val="0"/>
              <w:adjustRightInd w:val="0"/>
              <w:spacing w:after="40" w:line="240" w:lineRule="auto"/>
              <w:jc w:val="left"/>
              <w:rPr>
                <w:rFonts w:ascii="Arial Narrow" w:hAnsi="Arial Narrow"/>
              </w:rPr>
            </w:pPr>
            <w:r>
              <w:rPr>
                <w:rFonts w:ascii="Arial Narrow" w:hAnsi="Arial Narrow"/>
              </w:rPr>
              <w:t xml:space="preserve">Occlusive Cuff with </w:t>
            </w:r>
            <w:proofErr w:type="spellStart"/>
            <w:r>
              <w:rPr>
                <w:rFonts w:ascii="Arial Narrow" w:hAnsi="Arial Narrow"/>
              </w:rPr>
              <w:t>InhibiZone</w:t>
            </w:r>
            <w:proofErr w:type="spellEnd"/>
            <w:r>
              <w:rPr>
                <w:rFonts w:ascii="Arial Narrow" w:hAnsi="Arial Narrow"/>
              </w:rPr>
              <w:t xml:space="preserve"> Antibiotic Surface Treatment</w:t>
            </w:r>
          </w:p>
        </w:tc>
        <w:tc>
          <w:tcPr>
            <w:tcW w:w="2002" w:type="dxa"/>
            <w:vAlign w:val="center"/>
          </w:tcPr>
          <w:p w:rsidR="00C21405" w:rsidRPr="00B22F5C" w:rsidRDefault="008E2249" w:rsidP="00810320">
            <w:pPr>
              <w:spacing w:after="40" w:line="240" w:lineRule="auto"/>
              <w:jc w:val="center"/>
              <w:rPr>
                <w:rFonts w:ascii="Arial Narrow" w:hAnsi="Arial Narrow"/>
              </w:rPr>
            </w:pPr>
            <w:r>
              <w:rPr>
                <w:rFonts w:ascii="Arial Narrow" w:hAnsi="Arial Narrow"/>
              </w:rPr>
              <w:t>13 Cuff sizes from 3.5 to 11.0cm</w:t>
            </w:r>
          </w:p>
        </w:tc>
        <w:tc>
          <w:tcPr>
            <w:tcW w:w="850" w:type="dxa"/>
            <w:vAlign w:val="center"/>
          </w:tcPr>
          <w:p w:rsidR="00C21405" w:rsidRPr="00B22F5C" w:rsidRDefault="008E2249" w:rsidP="00810320">
            <w:pPr>
              <w:spacing w:after="40" w:line="240" w:lineRule="auto"/>
              <w:jc w:val="center"/>
              <w:rPr>
                <w:rFonts w:ascii="Arial Narrow" w:hAnsi="Arial Narrow"/>
              </w:rPr>
            </w:pPr>
            <w:r>
              <w:rPr>
                <w:rFonts w:ascii="Arial Narrow" w:hAnsi="Arial Narrow"/>
              </w:rPr>
              <w:t>$2,850</w:t>
            </w:r>
          </w:p>
        </w:tc>
      </w:tr>
      <w:tr w:rsidR="008E2249" w:rsidRPr="00B22F5C" w:rsidTr="008E2249">
        <w:tc>
          <w:tcPr>
            <w:tcW w:w="9129" w:type="dxa"/>
            <w:gridSpan w:val="6"/>
          </w:tcPr>
          <w:p w:rsidR="008E2249" w:rsidRDefault="008E2249" w:rsidP="008E2249">
            <w:pPr>
              <w:spacing w:after="40" w:line="240" w:lineRule="auto"/>
              <w:jc w:val="left"/>
              <w:rPr>
                <w:rFonts w:ascii="Arial Narrow" w:hAnsi="Arial Narrow"/>
              </w:rPr>
            </w:pPr>
            <w:r>
              <w:rPr>
                <w:rFonts w:ascii="Arial Narrow" w:hAnsi="Arial Narrow"/>
              </w:rPr>
              <w:t>Regulating balloon</w:t>
            </w:r>
          </w:p>
        </w:tc>
      </w:tr>
      <w:tr w:rsidR="008E2249" w:rsidRPr="00B22F5C" w:rsidTr="00C21405">
        <w:tc>
          <w:tcPr>
            <w:tcW w:w="896" w:type="dxa"/>
            <w:vAlign w:val="center"/>
          </w:tcPr>
          <w:p w:rsidR="008E2249" w:rsidRPr="00B22F5C" w:rsidRDefault="00ED1961" w:rsidP="00810320">
            <w:pPr>
              <w:spacing w:after="40" w:line="240" w:lineRule="auto"/>
              <w:jc w:val="left"/>
              <w:rPr>
                <w:rFonts w:ascii="Arial Narrow" w:hAnsi="Arial Narrow" w:cs="Arial"/>
              </w:rPr>
            </w:pPr>
            <w:r>
              <w:rPr>
                <w:rFonts w:ascii="Arial Narrow" w:hAnsi="Arial Narrow" w:cs="Arial"/>
              </w:rPr>
              <w:t>131706</w:t>
            </w:r>
          </w:p>
        </w:tc>
        <w:tc>
          <w:tcPr>
            <w:tcW w:w="1996" w:type="dxa"/>
            <w:vAlign w:val="center"/>
          </w:tcPr>
          <w:p w:rsidR="008E2249" w:rsidRDefault="008E2249" w:rsidP="008E2249">
            <w:pPr>
              <w:spacing w:after="40" w:line="240" w:lineRule="auto"/>
              <w:jc w:val="left"/>
              <w:rPr>
                <w:rFonts w:ascii="Arial Narrow" w:hAnsi="Arial Narrow"/>
              </w:rPr>
            </w:pPr>
            <w:r>
              <w:rPr>
                <w:rFonts w:ascii="Arial Narrow" w:hAnsi="Arial Narrow"/>
              </w:rPr>
              <w:t xml:space="preserve">AMS 800 Artificial Urinary Sphincter Pressure Regulating Balloon </w:t>
            </w:r>
            <w:r w:rsidRPr="00B22F5C">
              <w:rPr>
                <w:rFonts w:ascii="Arial Narrow" w:hAnsi="Arial Narrow"/>
              </w:rPr>
              <w:t>(American Medical Systems Pty Ltd)</w:t>
            </w:r>
          </w:p>
        </w:tc>
        <w:tc>
          <w:tcPr>
            <w:tcW w:w="993" w:type="dxa"/>
            <w:vAlign w:val="center"/>
          </w:tcPr>
          <w:p w:rsidR="008E2249" w:rsidRPr="00B22F5C" w:rsidRDefault="008E2249" w:rsidP="00810320">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AM028</w:t>
            </w:r>
          </w:p>
        </w:tc>
        <w:tc>
          <w:tcPr>
            <w:tcW w:w="2392" w:type="dxa"/>
            <w:vAlign w:val="center"/>
          </w:tcPr>
          <w:p w:rsidR="008E2249" w:rsidRDefault="008E2249" w:rsidP="00810320">
            <w:pPr>
              <w:autoSpaceDE w:val="0"/>
              <w:autoSpaceDN w:val="0"/>
              <w:adjustRightInd w:val="0"/>
              <w:spacing w:after="40" w:line="240" w:lineRule="auto"/>
              <w:jc w:val="left"/>
              <w:rPr>
                <w:rFonts w:ascii="Arial Narrow" w:hAnsi="Arial Narrow"/>
              </w:rPr>
            </w:pPr>
            <w:r>
              <w:rPr>
                <w:rFonts w:ascii="Arial Narrow" w:hAnsi="Arial Narrow"/>
              </w:rPr>
              <w:t>Pressure Regulating Balloon</w:t>
            </w:r>
          </w:p>
        </w:tc>
        <w:tc>
          <w:tcPr>
            <w:tcW w:w="2002" w:type="dxa"/>
            <w:vAlign w:val="center"/>
          </w:tcPr>
          <w:p w:rsidR="008E2249" w:rsidRDefault="008E2249" w:rsidP="00810320">
            <w:pPr>
              <w:spacing w:after="40" w:line="240" w:lineRule="auto"/>
              <w:jc w:val="center"/>
              <w:rPr>
                <w:rFonts w:ascii="Arial Narrow" w:hAnsi="Arial Narrow"/>
              </w:rPr>
            </w:pPr>
            <w:r>
              <w:rPr>
                <w:rFonts w:ascii="Arial Narrow" w:hAnsi="Arial Narrow"/>
              </w:rPr>
              <w:t xml:space="preserve">51-60cm, 61-70cm, </w:t>
            </w:r>
          </w:p>
          <w:p w:rsidR="008E2249" w:rsidRDefault="008E2249" w:rsidP="00810320">
            <w:pPr>
              <w:spacing w:after="40" w:line="240" w:lineRule="auto"/>
              <w:jc w:val="center"/>
              <w:rPr>
                <w:rFonts w:ascii="Arial Narrow" w:hAnsi="Arial Narrow"/>
              </w:rPr>
            </w:pPr>
            <w:r>
              <w:rPr>
                <w:rFonts w:ascii="Arial Narrow" w:hAnsi="Arial Narrow"/>
              </w:rPr>
              <w:t>71-80cm</w:t>
            </w:r>
          </w:p>
        </w:tc>
        <w:tc>
          <w:tcPr>
            <w:tcW w:w="850" w:type="dxa"/>
            <w:vAlign w:val="center"/>
          </w:tcPr>
          <w:p w:rsidR="008E2249" w:rsidRDefault="008E2249" w:rsidP="00810320">
            <w:pPr>
              <w:spacing w:after="40" w:line="240" w:lineRule="auto"/>
              <w:jc w:val="center"/>
              <w:rPr>
                <w:rFonts w:ascii="Arial Narrow" w:hAnsi="Arial Narrow"/>
              </w:rPr>
            </w:pPr>
            <w:r>
              <w:rPr>
                <w:rFonts w:ascii="Arial Narrow" w:hAnsi="Arial Narrow"/>
              </w:rPr>
              <w:t>$2,057</w:t>
            </w:r>
          </w:p>
        </w:tc>
      </w:tr>
      <w:tr w:rsidR="008E2249" w:rsidRPr="00B22F5C" w:rsidTr="008E2249">
        <w:tc>
          <w:tcPr>
            <w:tcW w:w="9129" w:type="dxa"/>
            <w:gridSpan w:val="6"/>
          </w:tcPr>
          <w:p w:rsidR="008E2249" w:rsidRDefault="008E2249" w:rsidP="008E2249">
            <w:pPr>
              <w:spacing w:after="40" w:line="240" w:lineRule="auto"/>
              <w:jc w:val="left"/>
              <w:rPr>
                <w:rFonts w:ascii="Arial Narrow" w:hAnsi="Arial Narrow"/>
              </w:rPr>
            </w:pPr>
            <w:r>
              <w:rPr>
                <w:rFonts w:ascii="Arial Narrow" w:hAnsi="Arial Narrow"/>
              </w:rPr>
              <w:t xml:space="preserve">Constrictor </w:t>
            </w:r>
          </w:p>
        </w:tc>
      </w:tr>
      <w:tr w:rsidR="008E2249" w:rsidRPr="00B22F5C" w:rsidTr="00C21405">
        <w:tc>
          <w:tcPr>
            <w:tcW w:w="896" w:type="dxa"/>
            <w:vAlign w:val="center"/>
          </w:tcPr>
          <w:p w:rsidR="008E2249" w:rsidRPr="00B22F5C" w:rsidRDefault="00ED1961" w:rsidP="00810320">
            <w:pPr>
              <w:spacing w:after="40" w:line="240" w:lineRule="auto"/>
              <w:jc w:val="left"/>
              <w:rPr>
                <w:rFonts w:ascii="Arial Narrow" w:hAnsi="Arial Narrow" w:cs="Arial"/>
              </w:rPr>
            </w:pPr>
            <w:r>
              <w:rPr>
                <w:rFonts w:ascii="Arial Narrow" w:hAnsi="Arial Narrow" w:cs="Arial"/>
              </w:rPr>
              <w:t>14276</w:t>
            </w:r>
          </w:p>
        </w:tc>
        <w:tc>
          <w:tcPr>
            <w:tcW w:w="1996" w:type="dxa"/>
            <w:vAlign w:val="center"/>
          </w:tcPr>
          <w:p w:rsidR="008E2249" w:rsidRDefault="008E2249" w:rsidP="008E2249">
            <w:pPr>
              <w:spacing w:after="40" w:line="240" w:lineRule="auto"/>
              <w:jc w:val="left"/>
              <w:rPr>
                <w:rFonts w:ascii="Arial Narrow" w:hAnsi="Arial Narrow"/>
              </w:rPr>
            </w:pPr>
            <w:r>
              <w:rPr>
                <w:rFonts w:ascii="Arial Narrow" w:hAnsi="Arial Narrow"/>
              </w:rPr>
              <w:t xml:space="preserve">Inflatable </w:t>
            </w:r>
            <w:proofErr w:type="spellStart"/>
            <w:r>
              <w:rPr>
                <w:rFonts w:ascii="Arial Narrow" w:hAnsi="Arial Narrow"/>
              </w:rPr>
              <w:t>Periurethral</w:t>
            </w:r>
            <w:proofErr w:type="spellEnd"/>
            <w:r>
              <w:rPr>
                <w:rFonts w:ascii="Arial Narrow" w:hAnsi="Arial Narrow"/>
              </w:rPr>
              <w:t xml:space="preserve"> Constrictor (Device Technologies Australia Pty Ltd)</w:t>
            </w:r>
          </w:p>
        </w:tc>
        <w:tc>
          <w:tcPr>
            <w:tcW w:w="993" w:type="dxa"/>
            <w:vAlign w:val="center"/>
          </w:tcPr>
          <w:p w:rsidR="008E2249" w:rsidRPr="00B22F5C" w:rsidRDefault="008E2249" w:rsidP="00810320">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DE313</w:t>
            </w:r>
          </w:p>
        </w:tc>
        <w:tc>
          <w:tcPr>
            <w:tcW w:w="2392" w:type="dxa"/>
            <w:vAlign w:val="center"/>
          </w:tcPr>
          <w:p w:rsidR="008E2249" w:rsidRDefault="008E2249" w:rsidP="00810320">
            <w:pPr>
              <w:autoSpaceDE w:val="0"/>
              <w:autoSpaceDN w:val="0"/>
              <w:adjustRightInd w:val="0"/>
              <w:spacing w:after="40" w:line="240" w:lineRule="auto"/>
              <w:jc w:val="left"/>
              <w:rPr>
                <w:rFonts w:ascii="Arial Narrow" w:hAnsi="Arial Narrow"/>
              </w:rPr>
            </w:pPr>
            <w:r>
              <w:rPr>
                <w:rFonts w:ascii="Arial Narrow" w:hAnsi="Arial Narrow"/>
              </w:rPr>
              <w:t>Consists of membrane, filler product and silicone tube</w:t>
            </w:r>
          </w:p>
        </w:tc>
        <w:tc>
          <w:tcPr>
            <w:tcW w:w="2002" w:type="dxa"/>
            <w:vAlign w:val="center"/>
          </w:tcPr>
          <w:p w:rsidR="008E2249" w:rsidRDefault="008E2249" w:rsidP="00810320">
            <w:pPr>
              <w:spacing w:after="40" w:line="240" w:lineRule="auto"/>
              <w:jc w:val="center"/>
              <w:rPr>
                <w:rFonts w:ascii="Arial Narrow" w:hAnsi="Arial Narrow"/>
              </w:rPr>
            </w:pPr>
            <w:r>
              <w:rPr>
                <w:rFonts w:ascii="Arial Narrow" w:hAnsi="Arial Narrow"/>
              </w:rPr>
              <w:t>One size only</w:t>
            </w:r>
          </w:p>
        </w:tc>
        <w:tc>
          <w:tcPr>
            <w:tcW w:w="850" w:type="dxa"/>
            <w:vAlign w:val="center"/>
          </w:tcPr>
          <w:p w:rsidR="008E2249" w:rsidRDefault="008E2249" w:rsidP="00810320">
            <w:pPr>
              <w:spacing w:after="40" w:line="240" w:lineRule="auto"/>
              <w:jc w:val="center"/>
              <w:rPr>
                <w:rFonts w:ascii="Arial Narrow" w:hAnsi="Arial Narrow"/>
              </w:rPr>
            </w:pPr>
            <w:r>
              <w:rPr>
                <w:rFonts w:ascii="Arial Narrow" w:hAnsi="Arial Narrow"/>
              </w:rPr>
              <w:t>$1,225</w:t>
            </w:r>
          </w:p>
        </w:tc>
      </w:tr>
      <w:tr w:rsidR="008E2249" w:rsidRPr="00B22F5C" w:rsidTr="008E2249">
        <w:tc>
          <w:tcPr>
            <w:tcW w:w="9129" w:type="dxa"/>
            <w:gridSpan w:val="6"/>
          </w:tcPr>
          <w:p w:rsidR="008E2249" w:rsidRDefault="008E2249" w:rsidP="008E2249">
            <w:pPr>
              <w:spacing w:after="40" w:line="240" w:lineRule="auto"/>
              <w:jc w:val="left"/>
              <w:rPr>
                <w:rFonts w:ascii="Arial Narrow" w:hAnsi="Arial Narrow"/>
              </w:rPr>
            </w:pPr>
            <w:r>
              <w:rPr>
                <w:rFonts w:ascii="Arial Narrow" w:hAnsi="Arial Narrow"/>
              </w:rPr>
              <w:t>Accessory kit</w:t>
            </w:r>
          </w:p>
        </w:tc>
      </w:tr>
      <w:tr w:rsidR="008E2249" w:rsidRPr="00B22F5C" w:rsidTr="00C21405">
        <w:tc>
          <w:tcPr>
            <w:tcW w:w="896" w:type="dxa"/>
            <w:vAlign w:val="center"/>
          </w:tcPr>
          <w:p w:rsidR="008E2249" w:rsidRPr="00B22F5C" w:rsidRDefault="00ED1961" w:rsidP="00810320">
            <w:pPr>
              <w:spacing w:after="40" w:line="240" w:lineRule="auto"/>
              <w:jc w:val="left"/>
              <w:rPr>
                <w:rFonts w:ascii="Arial Narrow" w:hAnsi="Arial Narrow" w:cs="Arial"/>
              </w:rPr>
            </w:pPr>
            <w:r>
              <w:rPr>
                <w:rFonts w:ascii="Arial Narrow" w:hAnsi="Arial Narrow" w:cs="Arial"/>
              </w:rPr>
              <w:t>131706</w:t>
            </w:r>
          </w:p>
        </w:tc>
        <w:tc>
          <w:tcPr>
            <w:tcW w:w="1996" w:type="dxa"/>
            <w:vAlign w:val="center"/>
          </w:tcPr>
          <w:p w:rsidR="008E2249" w:rsidRDefault="008E2249" w:rsidP="008E2249">
            <w:pPr>
              <w:spacing w:after="40" w:line="240" w:lineRule="auto"/>
              <w:jc w:val="left"/>
              <w:rPr>
                <w:rFonts w:ascii="Arial Narrow" w:hAnsi="Arial Narrow"/>
              </w:rPr>
            </w:pPr>
            <w:r>
              <w:rPr>
                <w:rFonts w:ascii="Arial Narrow" w:hAnsi="Arial Narrow"/>
              </w:rPr>
              <w:t>AMS 800 Artificial Urinary Sphincter Accessory Kit</w:t>
            </w:r>
            <w:r w:rsidRPr="00B22F5C">
              <w:rPr>
                <w:rFonts w:ascii="Arial Narrow" w:hAnsi="Arial Narrow"/>
              </w:rPr>
              <w:t xml:space="preserve"> (American Medical Systems Pty Ltd)</w:t>
            </w:r>
          </w:p>
        </w:tc>
        <w:tc>
          <w:tcPr>
            <w:tcW w:w="993" w:type="dxa"/>
            <w:vAlign w:val="center"/>
          </w:tcPr>
          <w:p w:rsidR="008E2249" w:rsidRPr="00B22F5C" w:rsidRDefault="008E2249" w:rsidP="00810320">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AM030</w:t>
            </w:r>
          </w:p>
        </w:tc>
        <w:tc>
          <w:tcPr>
            <w:tcW w:w="2392" w:type="dxa"/>
            <w:vAlign w:val="center"/>
          </w:tcPr>
          <w:p w:rsidR="008E2249" w:rsidRDefault="008E2249" w:rsidP="00810320">
            <w:pPr>
              <w:autoSpaceDE w:val="0"/>
              <w:autoSpaceDN w:val="0"/>
              <w:adjustRightInd w:val="0"/>
              <w:spacing w:after="40" w:line="240" w:lineRule="auto"/>
              <w:jc w:val="left"/>
              <w:rPr>
                <w:rFonts w:ascii="Arial Narrow" w:hAnsi="Arial Narrow"/>
              </w:rPr>
            </w:pPr>
            <w:r>
              <w:rPr>
                <w:rFonts w:ascii="Arial Narrow" w:hAnsi="Arial Narrow"/>
              </w:rPr>
              <w:t>Accessory kit</w:t>
            </w:r>
          </w:p>
        </w:tc>
        <w:tc>
          <w:tcPr>
            <w:tcW w:w="2002" w:type="dxa"/>
            <w:vAlign w:val="center"/>
          </w:tcPr>
          <w:p w:rsidR="008E2249" w:rsidRDefault="008E2249" w:rsidP="00810320">
            <w:pPr>
              <w:spacing w:after="40" w:line="240" w:lineRule="auto"/>
              <w:jc w:val="center"/>
              <w:rPr>
                <w:rFonts w:ascii="Arial Narrow" w:hAnsi="Arial Narrow"/>
              </w:rPr>
            </w:pPr>
            <w:r>
              <w:rPr>
                <w:rFonts w:ascii="Arial Narrow" w:hAnsi="Arial Narrow"/>
              </w:rPr>
              <w:t xml:space="preserve">One size </w:t>
            </w:r>
          </w:p>
        </w:tc>
        <w:tc>
          <w:tcPr>
            <w:tcW w:w="850" w:type="dxa"/>
            <w:vAlign w:val="center"/>
          </w:tcPr>
          <w:p w:rsidR="008E2249" w:rsidRDefault="008E2249" w:rsidP="00810320">
            <w:pPr>
              <w:spacing w:after="40" w:line="240" w:lineRule="auto"/>
              <w:jc w:val="center"/>
              <w:rPr>
                <w:rFonts w:ascii="Arial Narrow" w:hAnsi="Arial Narrow"/>
              </w:rPr>
            </w:pPr>
            <w:r>
              <w:rPr>
                <w:rFonts w:ascii="Arial Narrow" w:hAnsi="Arial Narrow"/>
              </w:rPr>
              <w:t>$689</w:t>
            </w:r>
          </w:p>
        </w:tc>
      </w:tr>
      <w:tr w:rsidR="008E2249" w:rsidRPr="00B22F5C" w:rsidTr="008E2249">
        <w:tc>
          <w:tcPr>
            <w:tcW w:w="9129" w:type="dxa"/>
            <w:gridSpan w:val="6"/>
          </w:tcPr>
          <w:p w:rsidR="008E2249" w:rsidRDefault="008E2249" w:rsidP="008E2249">
            <w:pPr>
              <w:spacing w:after="40" w:line="240" w:lineRule="auto"/>
              <w:jc w:val="left"/>
              <w:rPr>
                <w:rFonts w:ascii="Arial Narrow" w:hAnsi="Arial Narrow"/>
              </w:rPr>
            </w:pPr>
            <w:r>
              <w:rPr>
                <w:rFonts w:ascii="Arial Narrow" w:hAnsi="Arial Narrow"/>
              </w:rPr>
              <w:t>System</w:t>
            </w:r>
          </w:p>
        </w:tc>
      </w:tr>
      <w:tr w:rsidR="008E2249" w:rsidRPr="00B22F5C" w:rsidTr="00C21405">
        <w:tc>
          <w:tcPr>
            <w:tcW w:w="896" w:type="dxa"/>
            <w:vAlign w:val="center"/>
          </w:tcPr>
          <w:p w:rsidR="008E2249" w:rsidRPr="00B22F5C" w:rsidRDefault="00ED1961" w:rsidP="00810320">
            <w:pPr>
              <w:spacing w:after="40" w:line="240" w:lineRule="auto"/>
              <w:jc w:val="left"/>
              <w:rPr>
                <w:rFonts w:ascii="Arial Narrow" w:hAnsi="Arial Narrow" w:cs="Arial"/>
              </w:rPr>
            </w:pPr>
            <w:r>
              <w:rPr>
                <w:rFonts w:ascii="Arial Narrow" w:hAnsi="Arial Narrow" w:cs="Arial"/>
              </w:rPr>
              <w:t>153266</w:t>
            </w:r>
          </w:p>
        </w:tc>
        <w:tc>
          <w:tcPr>
            <w:tcW w:w="1996" w:type="dxa"/>
            <w:vAlign w:val="center"/>
          </w:tcPr>
          <w:p w:rsidR="008E2249" w:rsidRDefault="008E2249" w:rsidP="008E2249">
            <w:pPr>
              <w:spacing w:after="40" w:line="240" w:lineRule="auto"/>
              <w:jc w:val="left"/>
              <w:rPr>
                <w:rFonts w:ascii="Arial Narrow" w:hAnsi="Arial Narrow"/>
              </w:rPr>
            </w:pPr>
            <w:r>
              <w:rPr>
                <w:rFonts w:ascii="Arial Narrow" w:hAnsi="Arial Narrow"/>
              </w:rPr>
              <w:t>Flow Secure Artific</w:t>
            </w:r>
            <w:r w:rsidR="009B0310">
              <w:rPr>
                <w:rFonts w:ascii="Arial Narrow" w:hAnsi="Arial Narrow"/>
              </w:rPr>
              <w:t>i</w:t>
            </w:r>
            <w:r>
              <w:rPr>
                <w:rFonts w:ascii="Arial Narrow" w:hAnsi="Arial Narrow"/>
              </w:rPr>
              <w:t>al Urinary Sphincter (</w:t>
            </w:r>
            <w:proofErr w:type="spellStart"/>
            <w:r>
              <w:rPr>
                <w:rFonts w:ascii="Arial Narrow" w:hAnsi="Arial Narrow"/>
              </w:rPr>
              <w:t>Endotherapeutics</w:t>
            </w:r>
            <w:proofErr w:type="spellEnd"/>
            <w:r>
              <w:rPr>
                <w:rFonts w:ascii="Arial Narrow" w:hAnsi="Arial Narrow"/>
              </w:rPr>
              <w:t xml:space="preserve"> Pty Ltd)</w:t>
            </w:r>
          </w:p>
        </w:tc>
        <w:tc>
          <w:tcPr>
            <w:tcW w:w="993" w:type="dxa"/>
            <w:vAlign w:val="center"/>
          </w:tcPr>
          <w:p w:rsidR="008E2249" w:rsidRPr="00B22F5C" w:rsidRDefault="008E2249" w:rsidP="00810320">
            <w:pPr>
              <w:autoSpaceDE w:val="0"/>
              <w:autoSpaceDN w:val="0"/>
              <w:adjustRightInd w:val="0"/>
              <w:spacing w:after="40" w:line="240" w:lineRule="auto"/>
              <w:jc w:val="center"/>
              <w:rPr>
                <w:rFonts w:ascii="Arial Narrow" w:eastAsiaTheme="minorEastAsia" w:hAnsi="Arial Narrow"/>
                <w:lang w:val="en-US"/>
              </w:rPr>
            </w:pPr>
            <w:r>
              <w:rPr>
                <w:rFonts w:ascii="Arial Narrow" w:eastAsiaTheme="minorEastAsia" w:hAnsi="Arial Narrow"/>
                <w:lang w:val="en-US"/>
              </w:rPr>
              <w:t>ET057</w:t>
            </w:r>
          </w:p>
        </w:tc>
        <w:tc>
          <w:tcPr>
            <w:tcW w:w="2392" w:type="dxa"/>
            <w:vAlign w:val="center"/>
          </w:tcPr>
          <w:p w:rsidR="008E2249" w:rsidRDefault="008E2249" w:rsidP="00810320">
            <w:pPr>
              <w:autoSpaceDE w:val="0"/>
              <w:autoSpaceDN w:val="0"/>
              <w:adjustRightInd w:val="0"/>
              <w:spacing w:after="40" w:line="240" w:lineRule="auto"/>
              <w:jc w:val="left"/>
              <w:rPr>
                <w:rFonts w:ascii="Arial Narrow" w:hAnsi="Arial Narrow"/>
              </w:rPr>
            </w:pPr>
            <w:r>
              <w:rPr>
                <w:rFonts w:ascii="Arial Narrow" w:eastAsiaTheme="minorEastAsia" w:hAnsi="Arial Narrow"/>
                <w:lang w:val="en-US"/>
              </w:rPr>
              <w:t>Artificial Urinary Sphincter with conditional occlusion, inflatable hydraulic device</w:t>
            </w:r>
          </w:p>
        </w:tc>
        <w:tc>
          <w:tcPr>
            <w:tcW w:w="2002" w:type="dxa"/>
            <w:vAlign w:val="center"/>
          </w:tcPr>
          <w:p w:rsidR="008E2249" w:rsidRDefault="008E2249" w:rsidP="00810320">
            <w:pPr>
              <w:spacing w:after="40" w:line="240" w:lineRule="auto"/>
              <w:jc w:val="center"/>
              <w:rPr>
                <w:rFonts w:ascii="Arial Narrow" w:hAnsi="Arial Narrow"/>
              </w:rPr>
            </w:pPr>
            <w:r>
              <w:rPr>
                <w:rFonts w:ascii="Arial Narrow" w:hAnsi="Arial Narrow"/>
              </w:rPr>
              <w:t>One size</w:t>
            </w:r>
          </w:p>
        </w:tc>
        <w:tc>
          <w:tcPr>
            <w:tcW w:w="850" w:type="dxa"/>
            <w:vAlign w:val="center"/>
          </w:tcPr>
          <w:p w:rsidR="008E2249" w:rsidRDefault="008E2249" w:rsidP="00810320">
            <w:pPr>
              <w:spacing w:after="40" w:line="240" w:lineRule="auto"/>
              <w:jc w:val="center"/>
              <w:rPr>
                <w:rFonts w:ascii="Arial Narrow" w:hAnsi="Arial Narrow"/>
              </w:rPr>
            </w:pPr>
            <w:r>
              <w:rPr>
                <w:rFonts w:ascii="Arial Narrow" w:hAnsi="Arial Narrow"/>
              </w:rPr>
              <w:t>$10,000</w:t>
            </w:r>
          </w:p>
        </w:tc>
      </w:tr>
    </w:tbl>
    <w:p w:rsidR="00C21405" w:rsidRPr="00B22F5C" w:rsidRDefault="00C21405" w:rsidP="00C21405">
      <w:pPr>
        <w:spacing w:line="240" w:lineRule="auto"/>
        <w:rPr>
          <w:rFonts w:ascii="Arial Narrow" w:hAnsi="Arial Narrow"/>
        </w:rPr>
      </w:pPr>
      <w:r>
        <w:rPr>
          <w:rFonts w:ascii="Arial Narrow" w:hAnsi="Arial Narrow"/>
        </w:rPr>
        <w:t>Source: Prosthes</w:t>
      </w:r>
      <w:r w:rsidR="00F817A2">
        <w:rPr>
          <w:rFonts w:ascii="Arial Narrow" w:hAnsi="Arial Narrow"/>
        </w:rPr>
        <w:t>e</w:t>
      </w:r>
      <w:r>
        <w:rPr>
          <w:rFonts w:ascii="Arial Narrow" w:hAnsi="Arial Narrow"/>
        </w:rPr>
        <w:t xml:space="preserve">s List – Part A; </w:t>
      </w:r>
      <w:hyperlink r:id="rId14" w:tooltip="Link to the Department of Health Prosthesis list website" w:history="1">
        <w:r w:rsidRPr="00FB53A6">
          <w:rPr>
            <w:rStyle w:val="Hyperlink"/>
            <w:rFonts w:ascii="Arial Narrow" w:hAnsi="Arial Narrow" w:cs="Tahoma"/>
          </w:rPr>
          <w:t>http://www.health.gov.au/internet/main/publishing.nsf/Content/prostheses-list-pdf.htm</w:t>
        </w:r>
      </w:hyperlink>
      <w:r>
        <w:rPr>
          <w:rFonts w:ascii="Arial Narrow" w:hAnsi="Arial Narrow"/>
        </w:rPr>
        <w:t xml:space="preserve"> [accessed 12 June 2014]</w:t>
      </w:r>
    </w:p>
    <w:p w:rsidR="008333BD" w:rsidRDefault="008333BD">
      <w:pPr>
        <w:spacing w:after="0" w:line="240" w:lineRule="auto"/>
        <w:jc w:val="left"/>
        <w:rPr>
          <w:rFonts w:ascii="Arial Narrow" w:eastAsia="Times New Roman" w:hAnsi="Arial Narrow"/>
          <w:b/>
          <w:lang w:val="en-GB" w:eastAsia="ja-JP"/>
        </w:rPr>
      </w:pPr>
      <w:r>
        <w:br w:type="page"/>
      </w:r>
    </w:p>
    <w:p w:rsidR="00201AD8" w:rsidRPr="00A34E9C" w:rsidRDefault="00201AD8" w:rsidP="00201AD8">
      <w:pPr>
        <w:pStyle w:val="Caption"/>
      </w:pPr>
      <w:r w:rsidRPr="00A34E9C">
        <w:lastRenderedPageBreak/>
        <w:t xml:space="preserve">Table </w:t>
      </w:r>
      <w:r w:rsidR="00A12640">
        <w:t>10</w:t>
      </w:r>
      <w:r w:rsidRPr="00A34E9C">
        <w:t>:</w:t>
      </w:r>
      <w:r w:rsidRPr="00A34E9C">
        <w:tab/>
        <w:t xml:space="preserve">MBS item </w:t>
      </w:r>
      <w:r w:rsidRPr="00201AD8">
        <w:t xml:space="preserve">descriptor for </w:t>
      </w:r>
      <w:r w:rsidR="004D3200">
        <w:t>AUS cuff insertion</w:t>
      </w: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201AD8" w:rsidRPr="00A34E9C" w:rsidTr="00810320">
        <w:tc>
          <w:tcPr>
            <w:tcW w:w="9134" w:type="dxa"/>
          </w:tcPr>
          <w:p w:rsidR="00201AD8" w:rsidRPr="00A012FA" w:rsidRDefault="00201AD8" w:rsidP="00810320">
            <w:pPr>
              <w:spacing w:after="120" w:line="240" w:lineRule="auto"/>
              <w:jc w:val="right"/>
              <w:rPr>
                <w:rFonts w:ascii="Arial Narrow" w:hAnsi="Arial Narrow"/>
                <w:lang w:eastAsia="ja-JP"/>
              </w:rPr>
            </w:pPr>
            <w:r w:rsidRPr="00DB2023">
              <w:rPr>
                <w:rFonts w:ascii="Arial Narrow" w:hAnsi="Arial Narrow"/>
                <w:lang w:eastAsia="ja-JP"/>
              </w:rPr>
              <w:t>Category</w:t>
            </w:r>
            <w:r w:rsidR="00E81D64">
              <w:rPr>
                <w:rFonts w:ascii="Arial Narrow" w:hAnsi="Arial Narrow"/>
                <w:lang w:eastAsia="ja-JP"/>
              </w:rPr>
              <w:t xml:space="preserve"> </w:t>
            </w:r>
            <w:r w:rsidRPr="00DB2023">
              <w:rPr>
                <w:rFonts w:ascii="Arial Narrow" w:hAnsi="Arial Narrow"/>
                <w:lang w:eastAsia="ja-JP"/>
              </w:rPr>
              <w:t>3</w:t>
            </w:r>
            <w:r w:rsidR="00E81D64">
              <w:rPr>
                <w:rFonts w:ascii="Arial Narrow" w:hAnsi="Arial Narrow"/>
                <w:lang w:eastAsia="ja-JP"/>
              </w:rPr>
              <w:t xml:space="preserve"> </w:t>
            </w:r>
            <w:r w:rsidRPr="00DB2023">
              <w:rPr>
                <w:rFonts w:ascii="Arial Narrow" w:hAnsi="Arial Narrow"/>
                <w:lang w:eastAsia="ja-JP"/>
              </w:rPr>
              <w:t>– Therapeutic procedures</w:t>
            </w:r>
          </w:p>
        </w:tc>
      </w:tr>
      <w:tr w:rsidR="00201AD8" w:rsidRPr="00A34E9C" w:rsidTr="00810320">
        <w:tc>
          <w:tcPr>
            <w:tcW w:w="9134" w:type="dxa"/>
          </w:tcPr>
          <w:p w:rsidR="00201AD8" w:rsidRPr="00201AD8" w:rsidRDefault="00201AD8" w:rsidP="00810320">
            <w:pPr>
              <w:spacing w:after="120" w:line="240" w:lineRule="auto"/>
              <w:rPr>
                <w:rFonts w:ascii="Arial Narrow" w:hAnsi="Arial Narrow"/>
                <w:lang w:val="en-US" w:eastAsia="ja-JP"/>
              </w:rPr>
            </w:pPr>
            <w:r w:rsidRPr="00201AD8">
              <w:rPr>
                <w:rFonts w:ascii="Arial Narrow" w:hAnsi="Arial Narrow"/>
                <w:lang w:val="en-US" w:eastAsia="ja-JP"/>
              </w:rPr>
              <w:t xml:space="preserve">MBS </w:t>
            </w:r>
            <w:r w:rsidR="00E81D64">
              <w:rPr>
                <w:rFonts w:ascii="Arial Narrow" w:hAnsi="Arial Narrow"/>
                <w:lang w:val="en-US" w:eastAsia="ja-JP"/>
              </w:rPr>
              <w:t xml:space="preserve">item </w:t>
            </w:r>
            <w:r w:rsidRPr="00201AD8">
              <w:rPr>
                <w:rFonts w:ascii="Arial Narrow" w:hAnsi="Arial Narrow"/>
                <w:lang w:val="en-US" w:eastAsia="ja-JP"/>
              </w:rPr>
              <w:t>373</w:t>
            </w:r>
            <w:r>
              <w:rPr>
                <w:rFonts w:ascii="Arial Narrow" w:hAnsi="Arial Narrow"/>
                <w:lang w:val="en-US" w:eastAsia="ja-JP"/>
              </w:rPr>
              <w:t>81</w:t>
            </w:r>
          </w:p>
          <w:p w:rsidR="005B1EFE" w:rsidRDefault="00201AD8" w:rsidP="00810320">
            <w:pPr>
              <w:spacing w:after="120" w:line="240" w:lineRule="auto"/>
              <w:rPr>
                <w:rFonts w:ascii="Arial Narrow" w:hAnsi="Arial Narrow"/>
                <w:lang w:val="en-US" w:eastAsia="ja-JP"/>
              </w:rPr>
            </w:pPr>
            <w:r>
              <w:rPr>
                <w:rFonts w:ascii="Arial Narrow" w:hAnsi="Arial Narrow"/>
                <w:lang w:val="en-US" w:eastAsia="ja-JP"/>
              </w:rPr>
              <w:t xml:space="preserve">ARTIFICAL URINARY SPHINCTER, insertion of cuff, </w:t>
            </w:r>
            <w:proofErr w:type="spellStart"/>
            <w:r>
              <w:rPr>
                <w:rFonts w:ascii="Arial Narrow" w:hAnsi="Arial Narrow"/>
                <w:lang w:val="en-US" w:eastAsia="ja-JP"/>
              </w:rPr>
              <w:t>perineal</w:t>
            </w:r>
            <w:proofErr w:type="spellEnd"/>
            <w:r>
              <w:rPr>
                <w:rFonts w:ascii="Arial Narrow" w:hAnsi="Arial Narrow"/>
                <w:lang w:val="en-US" w:eastAsia="ja-JP"/>
              </w:rPr>
              <w:t xml:space="preserve"> approach</w:t>
            </w:r>
          </w:p>
          <w:p w:rsidR="00201AD8" w:rsidRPr="00201AD8" w:rsidRDefault="00201AD8" w:rsidP="00810320">
            <w:pPr>
              <w:spacing w:after="120" w:line="240" w:lineRule="auto"/>
              <w:rPr>
                <w:rFonts w:ascii="Arial Narrow" w:hAnsi="Arial Narrow"/>
                <w:lang w:val="en-US" w:eastAsia="ja-JP"/>
              </w:rPr>
            </w:pPr>
            <w:r>
              <w:rPr>
                <w:rFonts w:ascii="Arial Narrow" w:hAnsi="Arial Narrow"/>
                <w:lang w:val="en-US" w:eastAsia="ja-JP"/>
              </w:rPr>
              <w:t>(</w:t>
            </w:r>
            <w:proofErr w:type="spellStart"/>
            <w:r>
              <w:rPr>
                <w:rFonts w:ascii="Arial Narrow" w:hAnsi="Arial Narrow"/>
                <w:lang w:val="en-US" w:eastAsia="ja-JP"/>
              </w:rPr>
              <w:t>Anaes</w:t>
            </w:r>
            <w:proofErr w:type="spellEnd"/>
            <w:r>
              <w:rPr>
                <w:rFonts w:ascii="Arial Narrow" w:hAnsi="Arial Narrow"/>
                <w:lang w:val="en-US" w:eastAsia="ja-JP"/>
              </w:rPr>
              <w:t>.) (Assist.)</w:t>
            </w:r>
          </w:p>
          <w:p w:rsidR="00201AD8" w:rsidRPr="00A012FA" w:rsidRDefault="00E81D64" w:rsidP="00201AD8">
            <w:pPr>
              <w:spacing w:after="120" w:line="240" w:lineRule="auto"/>
              <w:rPr>
                <w:rFonts w:ascii="Arial Narrow" w:hAnsi="Arial Narrow"/>
                <w:lang w:val="en-US" w:eastAsia="ja-JP"/>
              </w:rPr>
            </w:pPr>
            <w:r>
              <w:rPr>
                <w:rFonts w:ascii="Arial Narrow" w:hAnsi="Arial Narrow"/>
                <w:lang w:val="en-US" w:eastAsia="ja-JP"/>
              </w:rPr>
              <w:t xml:space="preserve">MBS </w:t>
            </w:r>
            <w:r w:rsidR="00201AD8" w:rsidRPr="00201AD8">
              <w:rPr>
                <w:rFonts w:ascii="Arial Narrow" w:hAnsi="Arial Narrow"/>
                <w:lang w:val="en-US" w:eastAsia="ja-JP"/>
              </w:rPr>
              <w:t>Fee: $</w:t>
            </w:r>
            <w:r w:rsidR="00201AD8">
              <w:rPr>
                <w:rFonts w:ascii="Arial Narrow" w:hAnsi="Arial Narrow"/>
                <w:lang w:val="en-US" w:eastAsia="ja-JP"/>
              </w:rPr>
              <w:t>741.50</w:t>
            </w:r>
            <w:r w:rsidR="00201AD8" w:rsidRPr="00201AD8">
              <w:rPr>
                <w:rFonts w:ascii="Arial Narrow" w:hAnsi="Arial Narrow"/>
                <w:lang w:val="en-US" w:eastAsia="ja-JP"/>
              </w:rPr>
              <w:t xml:space="preserve"> </w:t>
            </w:r>
            <w:r>
              <w:rPr>
                <w:rFonts w:ascii="Arial Narrow" w:hAnsi="Arial Narrow"/>
                <w:lang w:val="en-US" w:eastAsia="ja-JP"/>
              </w:rPr>
              <w:t xml:space="preserve">  </w:t>
            </w:r>
            <w:r w:rsidR="00201AD8" w:rsidRPr="00201AD8">
              <w:rPr>
                <w:rFonts w:ascii="Arial Narrow" w:hAnsi="Arial Narrow"/>
                <w:lang w:val="en-US" w:eastAsia="ja-JP"/>
              </w:rPr>
              <w:t>Benefit: 75% = $</w:t>
            </w:r>
            <w:r w:rsidR="00201AD8">
              <w:rPr>
                <w:rFonts w:ascii="Arial Narrow" w:hAnsi="Arial Narrow"/>
                <w:lang w:val="en-US" w:eastAsia="ja-JP"/>
              </w:rPr>
              <w:t>556.15</w:t>
            </w:r>
          </w:p>
        </w:tc>
      </w:tr>
    </w:tbl>
    <w:p w:rsidR="001239E2" w:rsidRDefault="001239E2" w:rsidP="00201AD8">
      <w:pPr>
        <w:pStyle w:val="Caption"/>
      </w:pPr>
    </w:p>
    <w:p w:rsidR="00201AD8" w:rsidRPr="00A34E9C" w:rsidRDefault="00201AD8" w:rsidP="00201AD8">
      <w:pPr>
        <w:pStyle w:val="Caption"/>
      </w:pPr>
      <w:r w:rsidRPr="00A34E9C">
        <w:t xml:space="preserve">Table </w:t>
      </w:r>
      <w:r w:rsidR="00A12640">
        <w:t>11</w:t>
      </w:r>
      <w:r w:rsidRPr="00A34E9C">
        <w:t>:</w:t>
      </w:r>
      <w:r w:rsidRPr="00A34E9C">
        <w:tab/>
        <w:t xml:space="preserve">MBS item </w:t>
      </w:r>
      <w:r w:rsidRPr="00201AD8">
        <w:t xml:space="preserve">descriptor for </w:t>
      </w:r>
      <w:r w:rsidR="004D3200">
        <w:t>AUS cuff insertion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201AD8" w:rsidRPr="00A34E9C" w:rsidTr="00810320">
        <w:tc>
          <w:tcPr>
            <w:tcW w:w="9134" w:type="dxa"/>
          </w:tcPr>
          <w:p w:rsidR="00201AD8" w:rsidRPr="00A012FA" w:rsidRDefault="00201AD8" w:rsidP="00810320">
            <w:pPr>
              <w:spacing w:after="120" w:line="240" w:lineRule="auto"/>
              <w:jc w:val="right"/>
              <w:rPr>
                <w:rFonts w:ascii="Arial Narrow" w:hAnsi="Arial Narrow"/>
                <w:lang w:eastAsia="ja-JP"/>
              </w:rPr>
            </w:pPr>
            <w:r w:rsidRPr="00DB2023">
              <w:rPr>
                <w:rFonts w:ascii="Arial Narrow" w:hAnsi="Arial Narrow"/>
                <w:lang w:eastAsia="ja-JP"/>
              </w:rPr>
              <w:t>Category</w:t>
            </w:r>
            <w:r w:rsidR="00E81D64">
              <w:rPr>
                <w:rFonts w:ascii="Arial Narrow" w:hAnsi="Arial Narrow"/>
                <w:lang w:eastAsia="ja-JP"/>
              </w:rPr>
              <w:t xml:space="preserve"> </w:t>
            </w:r>
            <w:r w:rsidRPr="00DB2023">
              <w:rPr>
                <w:rFonts w:ascii="Arial Narrow" w:hAnsi="Arial Narrow"/>
                <w:lang w:eastAsia="ja-JP"/>
              </w:rPr>
              <w:t>3</w:t>
            </w:r>
            <w:r w:rsidR="00E81D64">
              <w:rPr>
                <w:rFonts w:ascii="Arial Narrow" w:hAnsi="Arial Narrow"/>
                <w:lang w:eastAsia="ja-JP"/>
              </w:rPr>
              <w:t xml:space="preserve"> </w:t>
            </w:r>
            <w:r w:rsidRPr="00DB2023">
              <w:rPr>
                <w:rFonts w:ascii="Arial Narrow" w:hAnsi="Arial Narrow"/>
                <w:lang w:eastAsia="ja-JP"/>
              </w:rPr>
              <w:t>– Therapeutic procedures</w:t>
            </w:r>
          </w:p>
        </w:tc>
      </w:tr>
      <w:tr w:rsidR="00201AD8" w:rsidRPr="00A34E9C" w:rsidTr="00810320">
        <w:tc>
          <w:tcPr>
            <w:tcW w:w="9134" w:type="dxa"/>
          </w:tcPr>
          <w:p w:rsidR="00201AD8" w:rsidRPr="00201AD8" w:rsidRDefault="00201AD8" w:rsidP="00201AD8">
            <w:pPr>
              <w:spacing w:after="120" w:line="240" w:lineRule="auto"/>
              <w:rPr>
                <w:rFonts w:ascii="Arial Narrow" w:hAnsi="Arial Narrow"/>
                <w:lang w:val="en-US" w:eastAsia="ja-JP"/>
              </w:rPr>
            </w:pPr>
            <w:r w:rsidRPr="00201AD8">
              <w:rPr>
                <w:rFonts w:ascii="Arial Narrow" w:hAnsi="Arial Narrow"/>
                <w:lang w:val="en-US" w:eastAsia="ja-JP"/>
              </w:rPr>
              <w:t xml:space="preserve">MBS </w:t>
            </w:r>
            <w:r w:rsidR="00E81D64">
              <w:rPr>
                <w:rFonts w:ascii="Arial Narrow" w:hAnsi="Arial Narrow"/>
                <w:lang w:val="en-US" w:eastAsia="ja-JP"/>
              </w:rPr>
              <w:t xml:space="preserve">item </w:t>
            </w:r>
            <w:r w:rsidRPr="00201AD8">
              <w:rPr>
                <w:rFonts w:ascii="Arial Narrow" w:hAnsi="Arial Narrow"/>
                <w:lang w:val="en-US" w:eastAsia="ja-JP"/>
              </w:rPr>
              <w:t>373</w:t>
            </w:r>
            <w:r>
              <w:rPr>
                <w:rFonts w:ascii="Arial Narrow" w:hAnsi="Arial Narrow"/>
                <w:lang w:val="en-US" w:eastAsia="ja-JP"/>
              </w:rPr>
              <w:t>84</w:t>
            </w:r>
          </w:p>
          <w:p w:rsidR="00201AD8" w:rsidRDefault="00201AD8" w:rsidP="00201AD8">
            <w:pPr>
              <w:spacing w:after="120" w:line="240" w:lineRule="auto"/>
              <w:rPr>
                <w:rFonts w:ascii="Arial Narrow" w:hAnsi="Arial Narrow"/>
                <w:lang w:val="en-US" w:eastAsia="ja-JP"/>
              </w:rPr>
            </w:pPr>
            <w:r>
              <w:rPr>
                <w:rFonts w:ascii="Arial Narrow" w:hAnsi="Arial Narrow"/>
                <w:lang w:val="en-US" w:eastAsia="ja-JP"/>
              </w:rPr>
              <w:t>ARTIFICAL URINARY SPHINCTER, insertion of cuff, abdominal approach</w:t>
            </w:r>
          </w:p>
          <w:p w:rsidR="00201AD8" w:rsidRPr="00201AD8" w:rsidRDefault="00201AD8" w:rsidP="00201AD8">
            <w:pPr>
              <w:spacing w:after="120" w:line="240" w:lineRule="auto"/>
              <w:rPr>
                <w:rFonts w:ascii="Arial Narrow" w:hAnsi="Arial Narrow"/>
                <w:lang w:val="en-US" w:eastAsia="ja-JP"/>
              </w:rPr>
            </w:pPr>
            <w:r>
              <w:rPr>
                <w:rFonts w:ascii="Arial Narrow" w:hAnsi="Arial Narrow"/>
                <w:lang w:val="en-US" w:eastAsia="ja-JP"/>
              </w:rPr>
              <w:t>(</w:t>
            </w:r>
            <w:proofErr w:type="spellStart"/>
            <w:r>
              <w:rPr>
                <w:rFonts w:ascii="Arial Narrow" w:hAnsi="Arial Narrow"/>
                <w:lang w:val="en-US" w:eastAsia="ja-JP"/>
              </w:rPr>
              <w:t>Anaes</w:t>
            </w:r>
            <w:proofErr w:type="spellEnd"/>
            <w:r>
              <w:rPr>
                <w:rFonts w:ascii="Arial Narrow" w:hAnsi="Arial Narrow"/>
                <w:lang w:val="en-US" w:eastAsia="ja-JP"/>
              </w:rPr>
              <w:t>.) (Assist.)</w:t>
            </w:r>
          </w:p>
          <w:p w:rsidR="00201AD8" w:rsidRPr="00A012FA" w:rsidRDefault="00E81D64" w:rsidP="00201AD8">
            <w:pPr>
              <w:spacing w:after="120" w:line="240" w:lineRule="auto"/>
              <w:rPr>
                <w:rFonts w:ascii="Arial Narrow" w:hAnsi="Arial Narrow"/>
                <w:lang w:val="en-US" w:eastAsia="ja-JP"/>
              </w:rPr>
            </w:pPr>
            <w:r>
              <w:rPr>
                <w:rFonts w:ascii="Arial Narrow" w:hAnsi="Arial Narrow"/>
                <w:lang w:val="en-US" w:eastAsia="ja-JP"/>
              </w:rPr>
              <w:t xml:space="preserve">MBS </w:t>
            </w:r>
            <w:r w:rsidR="00201AD8" w:rsidRPr="00201AD8">
              <w:rPr>
                <w:rFonts w:ascii="Arial Narrow" w:hAnsi="Arial Narrow"/>
                <w:lang w:val="en-US" w:eastAsia="ja-JP"/>
              </w:rPr>
              <w:t>Fee: $</w:t>
            </w:r>
            <w:r w:rsidR="00201AD8">
              <w:rPr>
                <w:rFonts w:ascii="Arial Narrow" w:hAnsi="Arial Narrow"/>
                <w:lang w:val="en-US" w:eastAsia="ja-JP"/>
              </w:rPr>
              <w:t>1,157.85</w:t>
            </w:r>
            <w:r w:rsidR="00201AD8" w:rsidRPr="00201AD8">
              <w:rPr>
                <w:rFonts w:ascii="Arial Narrow" w:hAnsi="Arial Narrow"/>
                <w:lang w:val="en-US" w:eastAsia="ja-JP"/>
              </w:rPr>
              <w:t xml:space="preserve"> </w:t>
            </w:r>
            <w:r>
              <w:rPr>
                <w:rFonts w:ascii="Arial Narrow" w:hAnsi="Arial Narrow"/>
                <w:lang w:val="en-US" w:eastAsia="ja-JP"/>
              </w:rPr>
              <w:t xml:space="preserve">  </w:t>
            </w:r>
            <w:r w:rsidR="00201AD8" w:rsidRPr="00201AD8">
              <w:rPr>
                <w:rFonts w:ascii="Arial Narrow" w:hAnsi="Arial Narrow"/>
                <w:lang w:val="en-US" w:eastAsia="ja-JP"/>
              </w:rPr>
              <w:t>Benefit: 75% = $</w:t>
            </w:r>
            <w:r w:rsidR="00201AD8">
              <w:rPr>
                <w:rFonts w:ascii="Arial Narrow" w:hAnsi="Arial Narrow"/>
                <w:lang w:val="en-US" w:eastAsia="ja-JP"/>
              </w:rPr>
              <w:t>868.40</w:t>
            </w:r>
          </w:p>
        </w:tc>
      </w:tr>
    </w:tbl>
    <w:p w:rsidR="001239E2" w:rsidRDefault="001239E2" w:rsidP="00201AD8">
      <w:pPr>
        <w:pStyle w:val="Caption"/>
      </w:pPr>
    </w:p>
    <w:p w:rsidR="00201AD8" w:rsidRPr="00A34E9C" w:rsidRDefault="00201AD8" w:rsidP="00201AD8">
      <w:pPr>
        <w:pStyle w:val="Caption"/>
      </w:pPr>
      <w:r w:rsidRPr="00A34E9C">
        <w:t xml:space="preserve">Table </w:t>
      </w:r>
      <w:r w:rsidR="00A12640">
        <w:t>12</w:t>
      </w:r>
      <w:r w:rsidRPr="00A34E9C">
        <w:t>:</w:t>
      </w:r>
      <w:r w:rsidRPr="00A34E9C">
        <w:tab/>
        <w:t xml:space="preserve">MBS item </w:t>
      </w:r>
      <w:r w:rsidRPr="00201AD8">
        <w:t xml:space="preserve">descriptor for </w:t>
      </w:r>
      <w:r w:rsidR="004D3200">
        <w:t>AUS regulatory balloon and pump</w:t>
      </w:r>
      <w:r>
        <w:t xml:space="preserve"> </w:t>
      </w:r>
      <w:r w:rsidR="004D3200">
        <w:t>insertion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201AD8" w:rsidRPr="00A34E9C" w:rsidTr="00810320">
        <w:tc>
          <w:tcPr>
            <w:tcW w:w="9134" w:type="dxa"/>
          </w:tcPr>
          <w:p w:rsidR="00201AD8" w:rsidRPr="00A012FA" w:rsidRDefault="00201AD8" w:rsidP="00810320">
            <w:pPr>
              <w:spacing w:after="120" w:line="240" w:lineRule="auto"/>
              <w:jc w:val="right"/>
              <w:rPr>
                <w:rFonts w:ascii="Arial Narrow" w:hAnsi="Arial Narrow"/>
                <w:lang w:eastAsia="ja-JP"/>
              </w:rPr>
            </w:pPr>
            <w:r w:rsidRPr="00DB2023">
              <w:rPr>
                <w:rFonts w:ascii="Arial Narrow" w:hAnsi="Arial Narrow"/>
                <w:lang w:eastAsia="ja-JP"/>
              </w:rPr>
              <w:t>Category</w:t>
            </w:r>
            <w:r w:rsidR="00E81D64">
              <w:rPr>
                <w:rFonts w:ascii="Arial Narrow" w:hAnsi="Arial Narrow"/>
                <w:lang w:eastAsia="ja-JP"/>
              </w:rPr>
              <w:t xml:space="preserve"> </w:t>
            </w:r>
            <w:r w:rsidRPr="00DB2023">
              <w:rPr>
                <w:rFonts w:ascii="Arial Narrow" w:hAnsi="Arial Narrow"/>
                <w:lang w:eastAsia="ja-JP"/>
              </w:rPr>
              <w:t>3</w:t>
            </w:r>
            <w:r w:rsidR="00E81D64">
              <w:rPr>
                <w:rFonts w:ascii="Arial Narrow" w:hAnsi="Arial Narrow"/>
                <w:lang w:eastAsia="ja-JP"/>
              </w:rPr>
              <w:t xml:space="preserve"> </w:t>
            </w:r>
            <w:r w:rsidRPr="00DB2023">
              <w:rPr>
                <w:rFonts w:ascii="Arial Narrow" w:hAnsi="Arial Narrow"/>
                <w:lang w:eastAsia="ja-JP"/>
              </w:rPr>
              <w:t>– Therapeutic procedures</w:t>
            </w:r>
          </w:p>
        </w:tc>
      </w:tr>
      <w:tr w:rsidR="00201AD8" w:rsidRPr="00A34E9C" w:rsidTr="00810320">
        <w:tc>
          <w:tcPr>
            <w:tcW w:w="9134" w:type="dxa"/>
          </w:tcPr>
          <w:p w:rsidR="00201AD8" w:rsidRPr="00201AD8" w:rsidRDefault="00201AD8" w:rsidP="00201AD8">
            <w:pPr>
              <w:spacing w:after="120" w:line="240" w:lineRule="auto"/>
              <w:rPr>
                <w:rFonts w:ascii="Arial Narrow" w:hAnsi="Arial Narrow"/>
                <w:lang w:val="en-US" w:eastAsia="ja-JP"/>
              </w:rPr>
            </w:pPr>
            <w:r w:rsidRPr="00201AD8">
              <w:rPr>
                <w:rFonts w:ascii="Arial Narrow" w:hAnsi="Arial Narrow"/>
                <w:lang w:val="en-US" w:eastAsia="ja-JP"/>
              </w:rPr>
              <w:t xml:space="preserve">MBS </w:t>
            </w:r>
            <w:r w:rsidR="00E81D64">
              <w:rPr>
                <w:rFonts w:ascii="Arial Narrow" w:hAnsi="Arial Narrow"/>
                <w:lang w:val="en-US" w:eastAsia="ja-JP"/>
              </w:rPr>
              <w:t xml:space="preserve">item </w:t>
            </w:r>
            <w:r w:rsidRPr="00201AD8">
              <w:rPr>
                <w:rFonts w:ascii="Arial Narrow" w:hAnsi="Arial Narrow"/>
                <w:lang w:val="en-US" w:eastAsia="ja-JP"/>
              </w:rPr>
              <w:t>373</w:t>
            </w:r>
            <w:r>
              <w:rPr>
                <w:rFonts w:ascii="Arial Narrow" w:hAnsi="Arial Narrow"/>
                <w:lang w:val="en-US" w:eastAsia="ja-JP"/>
              </w:rPr>
              <w:t>87</w:t>
            </w:r>
          </w:p>
          <w:p w:rsidR="00201AD8" w:rsidRDefault="00201AD8" w:rsidP="00201AD8">
            <w:pPr>
              <w:spacing w:after="120" w:line="240" w:lineRule="auto"/>
              <w:rPr>
                <w:rFonts w:ascii="Arial Narrow" w:hAnsi="Arial Narrow"/>
                <w:lang w:val="en-US" w:eastAsia="ja-JP"/>
              </w:rPr>
            </w:pPr>
            <w:r>
              <w:rPr>
                <w:rFonts w:ascii="Arial Narrow" w:hAnsi="Arial Narrow"/>
                <w:lang w:val="en-US" w:eastAsia="ja-JP"/>
              </w:rPr>
              <w:t>ARTIFICAL URINARY SPHINCTER, insertion of pressure regulating balloon and pump</w:t>
            </w:r>
          </w:p>
          <w:p w:rsidR="00201AD8" w:rsidRPr="00201AD8" w:rsidRDefault="00201AD8" w:rsidP="00201AD8">
            <w:pPr>
              <w:spacing w:after="120" w:line="240" w:lineRule="auto"/>
              <w:rPr>
                <w:rFonts w:ascii="Arial Narrow" w:hAnsi="Arial Narrow"/>
                <w:lang w:val="en-US" w:eastAsia="ja-JP"/>
              </w:rPr>
            </w:pPr>
            <w:r>
              <w:rPr>
                <w:rFonts w:ascii="Arial Narrow" w:hAnsi="Arial Narrow"/>
                <w:lang w:val="en-US" w:eastAsia="ja-JP"/>
              </w:rPr>
              <w:t>(</w:t>
            </w:r>
            <w:proofErr w:type="spellStart"/>
            <w:r>
              <w:rPr>
                <w:rFonts w:ascii="Arial Narrow" w:hAnsi="Arial Narrow"/>
                <w:lang w:val="en-US" w:eastAsia="ja-JP"/>
              </w:rPr>
              <w:t>Anaes</w:t>
            </w:r>
            <w:proofErr w:type="spellEnd"/>
            <w:r>
              <w:rPr>
                <w:rFonts w:ascii="Arial Narrow" w:hAnsi="Arial Narrow"/>
                <w:lang w:val="en-US" w:eastAsia="ja-JP"/>
              </w:rPr>
              <w:t>.) (Assist.)</w:t>
            </w:r>
          </w:p>
          <w:p w:rsidR="00201AD8" w:rsidRPr="00A012FA" w:rsidRDefault="00E81D64" w:rsidP="00201AD8">
            <w:pPr>
              <w:spacing w:after="120" w:line="240" w:lineRule="auto"/>
              <w:rPr>
                <w:rFonts w:ascii="Arial Narrow" w:hAnsi="Arial Narrow"/>
                <w:lang w:val="en-US" w:eastAsia="ja-JP"/>
              </w:rPr>
            </w:pPr>
            <w:r>
              <w:rPr>
                <w:rFonts w:ascii="Arial Narrow" w:hAnsi="Arial Narrow"/>
                <w:lang w:val="en-US" w:eastAsia="ja-JP"/>
              </w:rPr>
              <w:t xml:space="preserve">MBS </w:t>
            </w:r>
            <w:r w:rsidR="00201AD8" w:rsidRPr="00201AD8">
              <w:rPr>
                <w:rFonts w:ascii="Arial Narrow" w:hAnsi="Arial Narrow"/>
                <w:lang w:val="en-US" w:eastAsia="ja-JP"/>
              </w:rPr>
              <w:t>Fee: $</w:t>
            </w:r>
            <w:r w:rsidR="00201AD8">
              <w:rPr>
                <w:rFonts w:ascii="Arial Narrow" w:hAnsi="Arial Narrow"/>
                <w:lang w:val="en-US" w:eastAsia="ja-JP"/>
              </w:rPr>
              <w:t>323.20</w:t>
            </w:r>
            <w:r w:rsidR="00201AD8" w:rsidRPr="00201AD8">
              <w:rPr>
                <w:rFonts w:ascii="Arial Narrow" w:hAnsi="Arial Narrow"/>
                <w:lang w:val="en-US" w:eastAsia="ja-JP"/>
              </w:rPr>
              <w:t xml:space="preserve"> </w:t>
            </w:r>
            <w:r>
              <w:rPr>
                <w:rFonts w:ascii="Arial Narrow" w:hAnsi="Arial Narrow"/>
                <w:lang w:val="en-US" w:eastAsia="ja-JP"/>
              </w:rPr>
              <w:t xml:space="preserve">  </w:t>
            </w:r>
            <w:r w:rsidR="00201AD8" w:rsidRPr="00201AD8">
              <w:rPr>
                <w:rFonts w:ascii="Arial Narrow" w:hAnsi="Arial Narrow"/>
                <w:lang w:val="en-US" w:eastAsia="ja-JP"/>
              </w:rPr>
              <w:t>Benefit: 75% = $</w:t>
            </w:r>
            <w:r w:rsidR="00201AD8">
              <w:rPr>
                <w:rFonts w:ascii="Arial Narrow" w:hAnsi="Arial Narrow"/>
                <w:lang w:val="en-US" w:eastAsia="ja-JP"/>
              </w:rPr>
              <w:t>242.40</w:t>
            </w:r>
          </w:p>
        </w:tc>
      </w:tr>
    </w:tbl>
    <w:p w:rsidR="00292B16" w:rsidRDefault="00292B16" w:rsidP="00201AD8">
      <w:pPr>
        <w:pStyle w:val="Caption"/>
      </w:pPr>
    </w:p>
    <w:p w:rsidR="00201AD8" w:rsidRPr="00A34E9C" w:rsidRDefault="00201AD8" w:rsidP="00201AD8">
      <w:pPr>
        <w:pStyle w:val="Caption"/>
      </w:pPr>
      <w:r w:rsidRPr="00A34E9C">
        <w:t xml:space="preserve">Table </w:t>
      </w:r>
      <w:r w:rsidR="00A12640">
        <w:t>13</w:t>
      </w:r>
      <w:r w:rsidRPr="00A34E9C">
        <w:t>:</w:t>
      </w:r>
      <w:r w:rsidRPr="00A34E9C">
        <w:tab/>
        <w:t xml:space="preserve">MBS item </w:t>
      </w:r>
      <w:r w:rsidRPr="00201AD8">
        <w:t xml:space="preserve">descriptor for </w:t>
      </w:r>
      <w:r w:rsidR="004D3200">
        <w:t>AUS revision or removal</w:t>
      </w: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34"/>
      </w:tblGrid>
      <w:tr w:rsidR="00201AD8" w:rsidRPr="00A34E9C" w:rsidTr="00810320">
        <w:tc>
          <w:tcPr>
            <w:tcW w:w="9134" w:type="dxa"/>
          </w:tcPr>
          <w:p w:rsidR="00201AD8" w:rsidRPr="00A012FA" w:rsidRDefault="00201AD8" w:rsidP="00810320">
            <w:pPr>
              <w:spacing w:after="120" w:line="240" w:lineRule="auto"/>
              <w:jc w:val="right"/>
              <w:rPr>
                <w:rFonts w:ascii="Arial Narrow" w:hAnsi="Arial Narrow"/>
                <w:lang w:eastAsia="ja-JP"/>
              </w:rPr>
            </w:pPr>
            <w:r w:rsidRPr="00DB2023">
              <w:rPr>
                <w:rFonts w:ascii="Arial Narrow" w:hAnsi="Arial Narrow"/>
                <w:lang w:eastAsia="ja-JP"/>
              </w:rPr>
              <w:t>Category</w:t>
            </w:r>
            <w:r w:rsidR="00E81D64">
              <w:rPr>
                <w:rFonts w:ascii="Arial Narrow" w:hAnsi="Arial Narrow"/>
                <w:lang w:eastAsia="ja-JP"/>
              </w:rPr>
              <w:t xml:space="preserve"> </w:t>
            </w:r>
            <w:r w:rsidRPr="00DB2023">
              <w:rPr>
                <w:rFonts w:ascii="Arial Narrow" w:hAnsi="Arial Narrow"/>
                <w:lang w:eastAsia="ja-JP"/>
              </w:rPr>
              <w:t>3</w:t>
            </w:r>
            <w:r w:rsidR="00E81D64">
              <w:rPr>
                <w:rFonts w:ascii="Arial Narrow" w:hAnsi="Arial Narrow"/>
                <w:lang w:eastAsia="ja-JP"/>
              </w:rPr>
              <w:t xml:space="preserve"> </w:t>
            </w:r>
            <w:r w:rsidRPr="00DB2023">
              <w:rPr>
                <w:rFonts w:ascii="Arial Narrow" w:hAnsi="Arial Narrow"/>
                <w:lang w:eastAsia="ja-JP"/>
              </w:rPr>
              <w:t>– Therapeutic procedures</w:t>
            </w:r>
          </w:p>
        </w:tc>
      </w:tr>
      <w:tr w:rsidR="00201AD8" w:rsidRPr="00A34E9C" w:rsidTr="00810320">
        <w:tc>
          <w:tcPr>
            <w:tcW w:w="9134" w:type="dxa"/>
          </w:tcPr>
          <w:p w:rsidR="00201AD8" w:rsidRPr="00201AD8" w:rsidRDefault="00201AD8" w:rsidP="00201AD8">
            <w:pPr>
              <w:spacing w:after="120" w:line="240" w:lineRule="auto"/>
              <w:rPr>
                <w:rFonts w:ascii="Arial Narrow" w:hAnsi="Arial Narrow"/>
                <w:lang w:val="en-US" w:eastAsia="ja-JP"/>
              </w:rPr>
            </w:pPr>
            <w:r w:rsidRPr="00201AD8">
              <w:rPr>
                <w:rFonts w:ascii="Arial Narrow" w:hAnsi="Arial Narrow"/>
                <w:lang w:val="en-US" w:eastAsia="ja-JP"/>
              </w:rPr>
              <w:t xml:space="preserve">MBS </w:t>
            </w:r>
            <w:r w:rsidR="00E81D64">
              <w:rPr>
                <w:rFonts w:ascii="Arial Narrow" w:hAnsi="Arial Narrow"/>
                <w:lang w:val="en-US" w:eastAsia="ja-JP"/>
              </w:rPr>
              <w:t xml:space="preserve">item </w:t>
            </w:r>
            <w:r w:rsidRPr="00201AD8">
              <w:rPr>
                <w:rFonts w:ascii="Arial Narrow" w:hAnsi="Arial Narrow"/>
                <w:lang w:val="en-US" w:eastAsia="ja-JP"/>
              </w:rPr>
              <w:t>373</w:t>
            </w:r>
            <w:r>
              <w:rPr>
                <w:rFonts w:ascii="Arial Narrow" w:hAnsi="Arial Narrow"/>
                <w:lang w:val="en-US" w:eastAsia="ja-JP"/>
              </w:rPr>
              <w:t>90</w:t>
            </w:r>
          </w:p>
          <w:p w:rsidR="00201AD8" w:rsidRDefault="00201AD8" w:rsidP="00201AD8">
            <w:pPr>
              <w:spacing w:after="120" w:line="240" w:lineRule="auto"/>
              <w:rPr>
                <w:rFonts w:ascii="Arial Narrow" w:hAnsi="Arial Narrow"/>
                <w:lang w:val="en-US" w:eastAsia="ja-JP"/>
              </w:rPr>
            </w:pPr>
            <w:r>
              <w:rPr>
                <w:rFonts w:ascii="Arial Narrow" w:hAnsi="Arial Narrow"/>
                <w:lang w:val="en-US" w:eastAsia="ja-JP"/>
              </w:rPr>
              <w:t>ARTIFICAL URINARY SPHINCTER, revision or removal of</w:t>
            </w:r>
            <w:r w:rsidRPr="008370BA">
              <w:rPr>
                <w:rFonts w:ascii="Arial Narrow" w:hAnsi="Arial Narrow"/>
                <w:lang w:val="en-US" w:eastAsia="ja-JP"/>
              </w:rPr>
              <w:t>, with or without replacement</w:t>
            </w:r>
          </w:p>
          <w:p w:rsidR="00201AD8" w:rsidRPr="00201AD8" w:rsidRDefault="00201AD8" w:rsidP="00201AD8">
            <w:pPr>
              <w:spacing w:after="120" w:line="240" w:lineRule="auto"/>
              <w:rPr>
                <w:rFonts w:ascii="Arial Narrow" w:hAnsi="Arial Narrow"/>
                <w:lang w:val="en-US" w:eastAsia="ja-JP"/>
              </w:rPr>
            </w:pPr>
            <w:r>
              <w:rPr>
                <w:rFonts w:ascii="Arial Narrow" w:hAnsi="Arial Narrow"/>
                <w:lang w:val="en-US" w:eastAsia="ja-JP"/>
              </w:rPr>
              <w:t>(</w:t>
            </w:r>
            <w:proofErr w:type="spellStart"/>
            <w:r>
              <w:rPr>
                <w:rFonts w:ascii="Arial Narrow" w:hAnsi="Arial Narrow"/>
                <w:lang w:val="en-US" w:eastAsia="ja-JP"/>
              </w:rPr>
              <w:t>Anaes</w:t>
            </w:r>
            <w:proofErr w:type="spellEnd"/>
            <w:r>
              <w:rPr>
                <w:rFonts w:ascii="Arial Narrow" w:hAnsi="Arial Narrow"/>
                <w:lang w:val="en-US" w:eastAsia="ja-JP"/>
              </w:rPr>
              <w:t>.) (Assist.)</w:t>
            </w:r>
          </w:p>
          <w:p w:rsidR="00201AD8" w:rsidRPr="00A012FA" w:rsidRDefault="00E81D64" w:rsidP="00201AD8">
            <w:pPr>
              <w:spacing w:after="120" w:line="240" w:lineRule="auto"/>
              <w:rPr>
                <w:rFonts w:ascii="Arial Narrow" w:hAnsi="Arial Narrow"/>
                <w:lang w:val="en-US" w:eastAsia="ja-JP"/>
              </w:rPr>
            </w:pPr>
            <w:r>
              <w:rPr>
                <w:rFonts w:ascii="Arial Narrow" w:hAnsi="Arial Narrow"/>
                <w:lang w:val="en-US" w:eastAsia="ja-JP"/>
              </w:rPr>
              <w:t xml:space="preserve">MBS </w:t>
            </w:r>
            <w:r w:rsidR="00201AD8" w:rsidRPr="00201AD8">
              <w:rPr>
                <w:rFonts w:ascii="Arial Narrow" w:hAnsi="Arial Narrow"/>
                <w:lang w:val="en-US" w:eastAsia="ja-JP"/>
              </w:rPr>
              <w:t>Fee: $</w:t>
            </w:r>
            <w:r w:rsidR="00201AD8">
              <w:rPr>
                <w:rFonts w:ascii="Arial Narrow" w:hAnsi="Arial Narrow"/>
                <w:lang w:val="en-US" w:eastAsia="ja-JP"/>
              </w:rPr>
              <w:t>924.70</w:t>
            </w:r>
            <w:r w:rsidR="00201AD8" w:rsidRPr="00201AD8">
              <w:rPr>
                <w:rFonts w:ascii="Arial Narrow" w:hAnsi="Arial Narrow"/>
                <w:lang w:val="en-US" w:eastAsia="ja-JP"/>
              </w:rPr>
              <w:t xml:space="preserve"> </w:t>
            </w:r>
            <w:r>
              <w:rPr>
                <w:rFonts w:ascii="Arial Narrow" w:hAnsi="Arial Narrow"/>
                <w:lang w:val="en-US" w:eastAsia="ja-JP"/>
              </w:rPr>
              <w:t xml:space="preserve">  </w:t>
            </w:r>
            <w:r w:rsidR="00201AD8" w:rsidRPr="00201AD8">
              <w:rPr>
                <w:rFonts w:ascii="Arial Narrow" w:hAnsi="Arial Narrow"/>
                <w:lang w:val="en-US" w:eastAsia="ja-JP"/>
              </w:rPr>
              <w:t>Benefit: 75% = $</w:t>
            </w:r>
            <w:r w:rsidR="00201AD8">
              <w:rPr>
                <w:rFonts w:ascii="Arial Narrow" w:hAnsi="Arial Narrow"/>
                <w:lang w:val="en-US" w:eastAsia="ja-JP"/>
              </w:rPr>
              <w:t>693.55</w:t>
            </w:r>
          </w:p>
        </w:tc>
      </w:tr>
    </w:tbl>
    <w:p w:rsidR="00201AD8" w:rsidRPr="00756EFD" w:rsidRDefault="00FC6B4F" w:rsidP="002709BC">
      <w:pPr>
        <w:spacing w:before="240" w:after="120"/>
      </w:pPr>
      <w:r w:rsidRPr="00756EFD">
        <w:t xml:space="preserve">The number of claims for each MBS item number relevant to insertion, revision or removal of an AUS </w:t>
      </w:r>
      <w:r w:rsidR="00175026">
        <w:t>is</w:t>
      </w:r>
      <w:r w:rsidRPr="00756EFD">
        <w:t xml:space="preserve"> presented in Table 14.</w:t>
      </w:r>
    </w:p>
    <w:p w:rsidR="00FC6B4F" w:rsidRDefault="00FC6B4F" w:rsidP="00FC6B4F">
      <w:pPr>
        <w:pStyle w:val="Caption"/>
      </w:pPr>
      <w:r w:rsidRPr="00A34E9C">
        <w:t xml:space="preserve">Table </w:t>
      </w:r>
      <w:r>
        <w:t>14</w:t>
      </w:r>
      <w:r w:rsidRPr="00A34E9C">
        <w:t>:</w:t>
      </w:r>
      <w:r w:rsidRPr="00A34E9C">
        <w:tab/>
      </w:r>
      <w:r>
        <w:t xml:space="preserve">Claims for </w:t>
      </w:r>
      <w:r w:rsidRPr="00A34E9C">
        <w:t>MBS item</w:t>
      </w:r>
      <w:r w:rsidR="00E81D64">
        <w:t>s</w:t>
      </w:r>
      <w:r>
        <w:t xml:space="preserve"> 37381, </w:t>
      </w:r>
      <w:r w:rsidR="00BA6128">
        <w:t xml:space="preserve">37384, 37387 and 37390 between </w:t>
      </w:r>
      <w:r>
        <w:t>June 2012 and July 2013</w:t>
      </w:r>
    </w:p>
    <w:tbl>
      <w:tblPr>
        <w:tblStyle w:val="TableGrid"/>
        <w:tblW w:w="0" w:type="auto"/>
        <w:tblBorders>
          <w:insideH w:val="single" w:sz="4" w:space="0" w:color="auto"/>
        </w:tblBorders>
        <w:tblLook w:val="04A0" w:firstRow="1" w:lastRow="0" w:firstColumn="1" w:lastColumn="0" w:noHBand="0" w:noVBand="1"/>
        <w:tblCaption w:val="Table 14: Claims for MBS items 37381, 37384, 37387 and 37390 between June 2012 and July 2013"/>
      </w:tblPr>
      <w:tblGrid>
        <w:gridCol w:w="3080"/>
        <w:gridCol w:w="3081"/>
        <w:gridCol w:w="3081"/>
      </w:tblGrid>
      <w:tr w:rsidR="00FC6B4F" w:rsidTr="00B76E31">
        <w:trPr>
          <w:cantSplit/>
          <w:tblHeader/>
        </w:trPr>
        <w:tc>
          <w:tcPr>
            <w:tcW w:w="3080" w:type="dxa"/>
          </w:tcPr>
          <w:p w:rsidR="00FC6B4F" w:rsidRPr="00BA6128" w:rsidRDefault="00FC6B4F" w:rsidP="00FC6B4F">
            <w:pPr>
              <w:spacing w:after="40" w:line="240" w:lineRule="auto"/>
              <w:rPr>
                <w:rFonts w:ascii="Arial Narrow" w:hAnsi="Arial Narrow"/>
                <w:b/>
                <w:lang w:val="en-GB" w:eastAsia="ja-JP"/>
              </w:rPr>
            </w:pPr>
            <w:r w:rsidRPr="00BA6128">
              <w:rPr>
                <w:rFonts w:ascii="Arial Narrow" w:hAnsi="Arial Narrow"/>
                <w:b/>
                <w:lang w:val="en-GB" w:eastAsia="ja-JP"/>
              </w:rPr>
              <w:t>MBS item</w:t>
            </w:r>
          </w:p>
        </w:tc>
        <w:tc>
          <w:tcPr>
            <w:tcW w:w="3081" w:type="dxa"/>
          </w:tcPr>
          <w:p w:rsidR="00FC6B4F" w:rsidRPr="00BA6128" w:rsidRDefault="00FC6B4F" w:rsidP="00FC6B4F">
            <w:pPr>
              <w:spacing w:after="40" w:line="240" w:lineRule="auto"/>
              <w:jc w:val="center"/>
              <w:rPr>
                <w:rFonts w:ascii="Arial Narrow" w:hAnsi="Arial Narrow"/>
                <w:b/>
                <w:lang w:val="en-GB" w:eastAsia="ja-JP"/>
              </w:rPr>
            </w:pPr>
            <w:r w:rsidRPr="00BA6128">
              <w:rPr>
                <w:rFonts w:ascii="Arial Narrow" w:hAnsi="Arial Narrow"/>
                <w:b/>
                <w:lang w:val="en-GB" w:eastAsia="ja-JP"/>
              </w:rPr>
              <w:t>Total</w:t>
            </w:r>
          </w:p>
        </w:tc>
        <w:tc>
          <w:tcPr>
            <w:tcW w:w="3081" w:type="dxa"/>
          </w:tcPr>
          <w:p w:rsidR="00FC6B4F" w:rsidRPr="00BA6128" w:rsidRDefault="00FC6B4F" w:rsidP="00FC6B4F">
            <w:pPr>
              <w:spacing w:after="40" w:line="240" w:lineRule="auto"/>
              <w:jc w:val="center"/>
              <w:rPr>
                <w:rFonts w:ascii="Arial Narrow" w:hAnsi="Arial Narrow"/>
                <w:b/>
                <w:lang w:val="en-GB" w:eastAsia="ja-JP"/>
              </w:rPr>
            </w:pPr>
            <w:r w:rsidRPr="00BA6128">
              <w:rPr>
                <w:rFonts w:ascii="Arial Narrow" w:hAnsi="Arial Narrow"/>
                <w:b/>
                <w:lang w:val="en-GB" w:eastAsia="ja-JP"/>
              </w:rPr>
              <w:t>Males</w:t>
            </w:r>
          </w:p>
        </w:tc>
      </w:tr>
      <w:tr w:rsidR="00FC6B4F" w:rsidTr="00FC6B4F">
        <w:tc>
          <w:tcPr>
            <w:tcW w:w="3080" w:type="dxa"/>
          </w:tcPr>
          <w:p w:rsidR="00FC6B4F" w:rsidRPr="00FC6B4F" w:rsidRDefault="00FC6B4F" w:rsidP="00FC6B4F">
            <w:pPr>
              <w:spacing w:after="40" w:line="240" w:lineRule="auto"/>
              <w:rPr>
                <w:rFonts w:ascii="Arial Narrow" w:hAnsi="Arial Narrow"/>
                <w:lang w:val="en-GB" w:eastAsia="ja-JP"/>
              </w:rPr>
            </w:pPr>
            <w:r>
              <w:rPr>
                <w:rFonts w:ascii="Arial Narrow" w:hAnsi="Arial Narrow"/>
                <w:lang w:val="en-GB" w:eastAsia="ja-JP"/>
              </w:rPr>
              <w:t>37381</w:t>
            </w:r>
          </w:p>
        </w:tc>
        <w:tc>
          <w:tcPr>
            <w:tcW w:w="3081" w:type="dxa"/>
          </w:tcPr>
          <w:p w:rsidR="00FC6B4F" w:rsidRPr="00FC6B4F" w:rsidRDefault="00FC6B4F" w:rsidP="00FC6B4F">
            <w:pPr>
              <w:spacing w:after="40" w:line="240" w:lineRule="auto"/>
              <w:jc w:val="center"/>
              <w:rPr>
                <w:rFonts w:ascii="Arial Narrow" w:hAnsi="Arial Narrow"/>
                <w:lang w:val="en-GB" w:eastAsia="ja-JP"/>
              </w:rPr>
            </w:pPr>
            <w:r>
              <w:rPr>
                <w:rFonts w:ascii="Arial Narrow" w:hAnsi="Arial Narrow"/>
                <w:lang w:val="en-GB" w:eastAsia="ja-JP"/>
              </w:rPr>
              <w:t>166</w:t>
            </w:r>
          </w:p>
        </w:tc>
        <w:tc>
          <w:tcPr>
            <w:tcW w:w="3081" w:type="dxa"/>
          </w:tcPr>
          <w:p w:rsidR="00FC6B4F" w:rsidRPr="00FC6B4F" w:rsidRDefault="00FC6B4F" w:rsidP="00FC6B4F">
            <w:pPr>
              <w:spacing w:after="40" w:line="240" w:lineRule="auto"/>
              <w:jc w:val="center"/>
              <w:rPr>
                <w:rFonts w:ascii="Arial Narrow" w:hAnsi="Arial Narrow"/>
                <w:lang w:val="en-GB" w:eastAsia="ja-JP"/>
              </w:rPr>
            </w:pPr>
            <w:r>
              <w:rPr>
                <w:rFonts w:ascii="Arial Narrow" w:hAnsi="Arial Narrow"/>
                <w:lang w:val="en-GB" w:eastAsia="ja-JP"/>
              </w:rPr>
              <w:t>166</w:t>
            </w:r>
          </w:p>
        </w:tc>
      </w:tr>
      <w:tr w:rsidR="00FC6B4F" w:rsidTr="00FC6B4F">
        <w:tc>
          <w:tcPr>
            <w:tcW w:w="3080" w:type="dxa"/>
          </w:tcPr>
          <w:p w:rsidR="00FC6B4F" w:rsidRPr="00FC6B4F" w:rsidRDefault="00FC6B4F" w:rsidP="00FC6B4F">
            <w:pPr>
              <w:spacing w:after="40" w:line="240" w:lineRule="auto"/>
              <w:rPr>
                <w:rFonts w:ascii="Arial Narrow" w:hAnsi="Arial Narrow"/>
                <w:lang w:val="en-GB" w:eastAsia="ja-JP"/>
              </w:rPr>
            </w:pPr>
            <w:r>
              <w:rPr>
                <w:rFonts w:ascii="Arial Narrow" w:hAnsi="Arial Narrow"/>
                <w:lang w:val="en-GB" w:eastAsia="ja-JP"/>
              </w:rPr>
              <w:t>37384</w:t>
            </w:r>
          </w:p>
        </w:tc>
        <w:tc>
          <w:tcPr>
            <w:tcW w:w="3081" w:type="dxa"/>
          </w:tcPr>
          <w:p w:rsidR="00FC6B4F" w:rsidRPr="00FC6B4F" w:rsidRDefault="00FC6B4F" w:rsidP="00FC6B4F">
            <w:pPr>
              <w:spacing w:after="40" w:line="240" w:lineRule="auto"/>
              <w:jc w:val="center"/>
              <w:rPr>
                <w:rFonts w:ascii="Arial Narrow" w:hAnsi="Arial Narrow"/>
                <w:lang w:val="en-GB" w:eastAsia="ja-JP"/>
              </w:rPr>
            </w:pPr>
            <w:r>
              <w:rPr>
                <w:rFonts w:ascii="Arial Narrow" w:hAnsi="Arial Narrow"/>
                <w:lang w:val="en-GB" w:eastAsia="ja-JP"/>
              </w:rPr>
              <w:t>24</w:t>
            </w:r>
          </w:p>
        </w:tc>
        <w:tc>
          <w:tcPr>
            <w:tcW w:w="3081" w:type="dxa"/>
          </w:tcPr>
          <w:p w:rsidR="00FC6B4F" w:rsidRPr="00FC6B4F" w:rsidRDefault="00FC6B4F" w:rsidP="00FC6B4F">
            <w:pPr>
              <w:spacing w:after="40" w:line="240" w:lineRule="auto"/>
              <w:jc w:val="center"/>
              <w:rPr>
                <w:rFonts w:ascii="Arial Narrow" w:hAnsi="Arial Narrow"/>
                <w:lang w:val="en-GB" w:eastAsia="ja-JP"/>
              </w:rPr>
            </w:pPr>
            <w:r>
              <w:rPr>
                <w:rFonts w:ascii="Arial Narrow" w:hAnsi="Arial Narrow"/>
                <w:lang w:val="en-GB" w:eastAsia="ja-JP"/>
              </w:rPr>
              <w:t>21</w:t>
            </w:r>
          </w:p>
        </w:tc>
      </w:tr>
      <w:tr w:rsidR="00FC6B4F" w:rsidTr="00FC6B4F">
        <w:tc>
          <w:tcPr>
            <w:tcW w:w="3080" w:type="dxa"/>
          </w:tcPr>
          <w:p w:rsidR="00FC6B4F" w:rsidRPr="00FC6B4F" w:rsidRDefault="00FC6B4F" w:rsidP="00FC6B4F">
            <w:pPr>
              <w:spacing w:after="40" w:line="240" w:lineRule="auto"/>
              <w:rPr>
                <w:rFonts w:ascii="Arial Narrow" w:hAnsi="Arial Narrow"/>
                <w:lang w:val="en-GB" w:eastAsia="ja-JP"/>
              </w:rPr>
            </w:pPr>
            <w:r>
              <w:rPr>
                <w:rFonts w:ascii="Arial Narrow" w:hAnsi="Arial Narrow"/>
                <w:lang w:val="en-GB" w:eastAsia="ja-JP"/>
              </w:rPr>
              <w:t>37387</w:t>
            </w:r>
          </w:p>
        </w:tc>
        <w:tc>
          <w:tcPr>
            <w:tcW w:w="3081" w:type="dxa"/>
          </w:tcPr>
          <w:p w:rsidR="00FC6B4F" w:rsidRPr="00FC6B4F" w:rsidRDefault="00FC6B4F" w:rsidP="00FC6B4F">
            <w:pPr>
              <w:spacing w:after="40" w:line="240" w:lineRule="auto"/>
              <w:jc w:val="center"/>
              <w:rPr>
                <w:rFonts w:ascii="Arial Narrow" w:hAnsi="Arial Narrow"/>
                <w:lang w:val="en-GB" w:eastAsia="ja-JP"/>
              </w:rPr>
            </w:pPr>
            <w:r>
              <w:rPr>
                <w:rFonts w:ascii="Arial Narrow" w:hAnsi="Arial Narrow"/>
                <w:lang w:val="en-GB" w:eastAsia="ja-JP"/>
              </w:rPr>
              <w:t>174</w:t>
            </w:r>
          </w:p>
        </w:tc>
        <w:tc>
          <w:tcPr>
            <w:tcW w:w="3081" w:type="dxa"/>
          </w:tcPr>
          <w:p w:rsidR="00FC6B4F" w:rsidRPr="00FC6B4F" w:rsidRDefault="00FC6B4F" w:rsidP="00FC6B4F">
            <w:pPr>
              <w:spacing w:after="40" w:line="240" w:lineRule="auto"/>
              <w:jc w:val="center"/>
              <w:rPr>
                <w:rFonts w:ascii="Arial Narrow" w:hAnsi="Arial Narrow"/>
                <w:lang w:val="en-GB" w:eastAsia="ja-JP"/>
              </w:rPr>
            </w:pPr>
            <w:r>
              <w:rPr>
                <w:rFonts w:ascii="Arial Narrow" w:hAnsi="Arial Narrow"/>
                <w:lang w:val="en-GB" w:eastAsia="ja-JP"/>
              </w:rPr>
              <w:t>173</w:t>
            </w:r>
          </w:p>
        </w:tc>
      </w:tr>
      <w:tr w:rsidR="00FC6B4F" w:rsidTr="00FC6B4F">
        <w:tc>
          <w:tcPr>
            <w:tcW w:w="3080" w:type="dxa"/>
          </w:tcPr>
          <w:p w:rsidR="00FC6B4F" w:rsidRPr="00FC6B4F" w:rsidRDefault="00FC6B4F" w:rsidP="00FC6B4F">
            <w:pPr>
              <w:spacing w:after="40" w:line="240" w:lineRule="auto"/>
              <w:rPr>
                <w:rFonts w:ascii="Arial Narrow" w:hAnsi="Arial Narrow"/>
                <w:lang w:val="en-GB" w:eastAsia="ja-JP"/>
              </w:rPr>
            </w:pPr>
            <w:r>
              <w:rPr>
                <w:rFonts w:ascii="Arial Narrow" w:hAnsi="Arial Narrow"/>
                <w:lang w:val="en-GB" w:eastAsia="ja-JP"/>
              </w:rPr>
              <w:t>37390</w:t>
            </w:r>
          </w:p>
        </w:tc>
        <w:tc>
          <w:tcPr>
            <w:tcW w:w="3081" w:type="dxa"/>
          </w:tcPr>
          <w:p w:rsidR="00FC6B4F" w:rsidRPr="00FC6B4F" w:rsidRDefault="00FC6B4F" w:rsidP="00FC6B4F">
            <w:pPr>
              <w:spacing w:after="40" w:line="240" w:lineRule="auto"/>
              <w:jc w:val="center"/>
              <w:rPr>
                <w:rFonts w:ascii="Arial Narrow" w:hAnsi="Arial Narrow"/>
                <w:lang w:val="en-GB" w:eastAsia="ja-JP"/>
              </w:rPr>
            </w:pPr>
            <w:r>
              <w:rPr>
                <w:rFonts w:ascii="Arial Narrow" w:hAnsi="Arial Narrow"/>
                <w:lang w:val="en-GB" w:eastAsia="ja-JP"/>
              </w:rPr>
              <w:t>74</w:t>
            </w:r>
          </w:p>
        </w:tc>
        <w:tc>
          <w:tcPr>
            <w:tcW w:w="3081" w:type="dxa"/>
          </w:tcPr>
          <w:p w:rsidR="00FC6B4F" w:rsidRPr="00FC6B4F" w:rsidRDefault="00FC6B4F" w:rsidP="00FC6B4F">
            <w:pPr>
              <w:spacing w:after="40" w:line="240" w:lineRule="auto"/>
              <w:jc w:val="center"/>
              <w:rPr>
                <w:rFonts w:ascii="Arial Narrow" w:hAnsi="Arial Narrow"/>
                <w:lang w:val="en-GB" w:eastAsia="ja-JP"/>
              </w:rPr>
            </w:pPr>
            <w:r>
              <w:rPr>
                <w:rFonts w:ascii="Arial Narrow" w:hAnsi="Arial Narrow"/>
                <w:lang w:val="en-GB" w:eastAsia="ja-JP"/>
              </w:rPr>
              <w:t>71</w:t>
            </w:r>
          </w:p>
        </w:tc>
      </w:tr>
    </w:tbl>
    <w:p w:rsidR="00FC6B4F" w:rsidRDefault="00FC6B4F" w:rsidP="00FC6B4F">
      <w:pPr>
        <w:spacing w:after="0" w:line="240" w:lineRule="auto"/>
        <w:rPr>
          <w:rFonts w:ascii="Arial Narrow" w:hAnsi="Arial Narrow"/>
          <w:lang w:val="en-GB" w:eastAsia="ja-JP"/>
        </w:rPr>
      </w:pPr>
      <w:r w:rsidRPr="00FC6B4F">
        <w:rPr>
          <w:rFonts w:ascii="Arial Narrow" w:hAnsi="Arial Narrow"/>
          <w:lang w:val="en-GB" w:eastAsia="ja-JP"/>
        </w:rPr>
        <w:t xml:space="preserve">Source: </w:t>
      </w:r>
    </w:p>
    <w:p w:rsidR="00FC6B4F" w:rsidRPr="00FC6B4F" w:rsidRDefault="00222181" w:rsidP="00FC6B4F">
      <w:pPr>
        <w:rPr>
          <w:rFonts w:ascii="Arial Narrow" w:hAnsi="Arial Narrow"/>
          <w:lang w:val="en-GB" w:eastAsia="ja-JP"/>
        </w:rPr>
      </w:pPr>
      <w:hyperlink r:id="rId15" w:history="1">
        <w:r w:rsidR="00FC6B4F" w:rsidRPr="00F37D51">
          <w:rPr>
            <w:rStyle w:val="Hyperlink"/>
            <w:rFonts w:ascii="Arial Narrow" w:hAnsi="Arial Narrow" w:cs="Tahoma"/>
            <w:lang w:val="en-GB" w:eastAsia="ja-JP"/>
          </w:rPr>
          <w:t>http://www.medicareaustralia.gov.au/cgi-bin/broker.exe?_PROGRAM=sas.mbs_item_standard_report.sas&amp;_SERVICE=default&amp;DRILL=ag&amp;_DEBUG=0&amp;group=37381%2C37384%2C37387%2C37390&amp;VAR=services&amp;STAT=count&amp;RPT_FMT=by+state&amp;PTYPE=finyear&amp;START_DT=201207&amp;END_DT=201306</w:t>
        </w:r>
      </w:hyperlink>
      <w:r w:rsidR="00FC6B4F">
        <w:rPr>
          <w:rFonts w:ascii="Arial Narrow" w:hAnsi="Arial Narrow"/>
          <w:lang w:val="en-GB" w:eastAsia="ja-JP"/>
        </w:rPr>
        <w:t xml:space="preserve"> [accessed </w:t>
      </w:r>
      <w:r w:rsidR="00BA6128">
        <w:rPr>
          <w:rFonts w:ascii="Arial Narrow" w:hAnsi="Arial Narrow"/>
          <w:lang w:val="en-GB" w:eastAsia="ja-JP"/>
        </w:rPr>
        <w:t>25 June 2014]</w:t>
      </w:r>
    </w:p>
    <w:p w:rsidR="00002CB4" w:rsidRPr="00674499" w:rsidRDefault="00002CB4" w:rsidP="00002CB4">
      <w:bookmarkStart w:id="19" w:name="_Toc391565211"/>
      <w:r w:rsidRPr="00674499">
        <w:lastRenderedPageBreak/>
        <w:t>Whilst PASC agreed these were the appropriate comparators, as stated previously, the PASC also considered that the current MBS items for autologous sling insertion (MBS item 37042) and removal (MBS item 37341) could be amended to specifically include synthetic slings and acknowledged that a new MBS item would be required for adjustment. The PASC also considered that should the proposed fees for the insertion and removal of synthetic slings be greater than those that currently apply (which is the case, see Tables 4-6), that the Applicant provide sufficient justification for the increased fee.</w:t>
      </w:r>
    </w:p>
    <w:p w:rsidR="000D5CF9" w:rsidRPr="00A34E9C" w:rsidRDefault="000D5CF9" w:rsidP="000901A8">
      <w:pPr>
        <w:pStyle w:val="Heading1"/>
      </w:pPr>
      <w:r w:rsidRPr="007B2CD2">
        <w:t>Clinical claim</w:t>
      </w:r>
      <w:bookmarkEnd w:id="19"/>
    </w:p>
    <w:p w:rsidR="00B079F6" w:rsidRPr="00B079F6" w:rsidRDefault="00B079F6" w:rsidP="00882200">
      <w:r w:rsidRPr="00B079F6">
        <w:t xml:space="preserve">The </w:t>
      </w:r>
      <w:r w:rsidR="00AE4870">
        <w:t>a</w:t>
      </w:r>
      <w:r w:rsidRPr="00B079F6">
        <w:t>pplication makes the following claim:</w:t>
      </w:r>
    </w:p>
    <w:p w:rsidR="00B079F6" w:rsidRPr="00B079F6" w:rsidRDefault="00B079F6" w:rsidP="00B079F6">
      <w:pPr>
        <w:pStyle w:val="Default"/>
        <w:spacing w:after="240" w:line="312" w:lineRule="auto"/>
        <w:jc w:val="both"/>
        <w:rPr>
          <w:rFonts w:ascii="Tahoma" w:hAnsi="Tahoma" w:cs="Tahoma"/>
          <w:sz w:val="20"/>
          <w:szCs w:val="20"/>
        </w:rPr>
      </w:pPr>
      <w:r w:rsidRPr="00B079F6">
        <w:rPr>
          <w:rFonts w:ascii="Tahoma" w:hAnsi="Tahoma" w:cs="Tahoma"/>
          <w:sz w:val="20"/>
          <w:szCs w:val="20"/>
        </w:rPr>
        <w:t>Male slings provide a highly successful and permanent form of urinary incontinence therapy in this group of men. The slings allow patient</w:t>
      </w:r>
      <w:r w:rsidR="00DD3926">
        <w:rPr>
          <w:rFonts w:ascii="Tahoma" w:hAnsi="Tahoma" w:cs="Tahoma"/>
          <w:sz w:val="20"/>
          <w:szCs w:val="20"/>
        </w:rPr>
        <w:t>s</w:t>
      </w:r>
      <w:r w:rsidRPr="00B079F6">
        <w:rPr>
          <w:rFonts w:ascii="Tahoma" w:hAnsi="Tahoma" w:cs="Tahoma"/>
          <w:sz w:val="20"/>
          <w:szCs w:val="20"/>
        </w:rPr>
        <w:t xml:space="preserve"> to become pad</w:t>
      </w:r>
      <w:r w:rsidR="00DD3926">
        <w:rPr>
          <w:rFonts w:ascii="Tahoma" w:hAnsi="Tahoma" w:cs="Tahoma"/>
          <w:sz w:val="20"/>
          <w:szCs w:val="20"/>
        </w:rPr>
        <w:t>-</w:t>
      </w:r>
      <w:r w:rsidRPr="00B079F6">
        <w:rPr>
          <w:rFonts w:ascii="Tahoma" w:hAnsi="Tahoma" w:cs="Tahoma"/>
          <w:sz w:val="20"/>
          <w:szCs w:val="20"/>
        </w:rPr>
        <w:t xml:space="preserve">free without the need for additional aids such as condom sheath catheters. </w:t>
      </w:r>
    </w:p>
    <w:p w:rsidR="00B079F6" w:rsidRPr="00B079F6" w:rsidRDefault="00B079F6" w:rsidP="009160BC">
      <w:pPr>
        <w:pStyle w:val="Default"/>
        <w:spacing w:after="240" w:line="312" w:lineRule="auto"/>
        <w:jc w:val="both"/>
        <w:rPr>
          <w:rFonts w:ascii="Tahoma" w:hAnsi="Tahoma" w:cs="Tahoma"/>
          <w:sz w:val="20"/>
          <w:szCs w:val="20"/>
        </w:rPr>
      </w:pPr>
      <w:r w:rsidRPr="00B079F6">
        <w:rPr>
          <w:rFonts w:ascii="Tahoma" w:hAnsi="Tahoma" w:cs="Tahoma"/>
          <w:sz w:val="20"/>
          <w:szCs w:val="20"/>
        </w:rPr>
        <w:t xml:space="preserve">Furthermore, </w:t>
      </w:r>
      <w:r w:rsidR="00DD3926">
        <w:rPr>
          <w:rFonts w:ascii="Tahoma" w:hAnsi="Tahoma" w:cs="Tahoma"/>
          <w:sz w:val="20"/>
          <w:szCs w:val="20"/>
        </w:rPr>
        <w:t>m</w:t>
      </w:r>
      <w:r w:rsidRPr="00B079F6">
        <w:rPr>
          <w:rFonts w:ascii="Tahoma" w:hAnsi="Tahoma" w:cs="Tahoma"/>
          <w:sz w:val="20"/>
          <w:szCs w:val="20"/>
        </w:rPr>
        <w:t xml:space="preserve">ale slings </w:t>
      </w:r>
      <w:r w:rsidR="00DD3926">
        <w:rPr>
          <w:rFonts w:ascii="Tahoma" w:hAnsi="Tahoma" w:cs="Tahoma"/>
          <w:sz w:val="20"/>
          <w:szCs w:val="20"/>
        </w:rPr>
        <w:t xml:space="preserve">produce </w:t>
      </w:r>
      <w:r w:rsidRPr="00B079F6">
        <w:rPr>
          <w:rFonts w:ascii="Tahoma" w:hAnsi="Tahoma" w:cs="Tahoma"/>
          <w:sz w:val="20"/>
          <w:szCs w:val="20"/>
        </w:rPr>
        <w:t xml:space="preserve">a much higher degree of success (85%) compared to </w:t>
      </w:r>
      <w:proofErr w:type="spellStart"/>
      <w:r w:rsidRPr="00B079F6">
        <w:rPr>
          <w:rFonts w:ascii="Tahoma" w:hAnsi="Tahoma" w:cs="Tahoma"/>
          <w:sz w:val="20"/>
          <w:szCs w:val="20"/>
        </w:rPr>
        <w:t>Macroplastique</w:t>
      </w:r>
      <w:proofErr w:type="spellEnd"/>
      <w:r w:rsidRPr="00B079F6">
        <w:rPr>
          <w:rFonts w:ascii="Tahoma" w:hAnsi="Tahoma" w:cs="Tahoma"/>
          <w:sz w:val="20"/>
          <w:szCs w:val="20"/>
        </w:rPr>
        <w:t xml:space="preserve"> injection</w:t>
      </w:r>
      <w:r w:rsidR="00DD3926">
        <w:rPr>
          <w:rFonts w:ascii="Tahoma" w:hAnsi="Tahoma" w:cs="Tahoma"/>
          <w:sz w:val="20"/>
          <w:szCs w:val="20"/>
        </w:rPr>
        <w:t xml:space="preserve"> (15%)</w:t>
      </w:r>
      <w:r w:rsidRPr="00B079F6">
        <w:rPr>
          <w:rFonts w:ascii="Tahoma" w:hAnsi="Tahoma" w:cs="Tahoma"/>
          <w:sz w:val="20"/>
          <w:szCs w:val="20"/>
        </w:rPr>
        <w:t>.</w:t>
      </w:r>
      <w:r>
        <w:rPr>
          <w:rFonts w:ascii="Tahoma" w:hAnsi="Tahoma" w:cs="Tahoma"/>
          <w:sz w:val="20"/>
          <w:szCs w:val="20"/>
        </w:rPr>
        <w:t xml:space="preserve"> </w:t>
      </w:r>
      <w:r w:rsidRPr="00B079F6">
        <w:rPr>
          <w:rFonts w:ascii="Tahoma" w:hAnsi="Tahoma" w:cs="Tahoma"/>
          <w:sz w:val="20"/>
          <w:szCs w:val="20"/>
        </w:rPr>
        <w:t xml:space="preserve">Durability of treatment is also far greater. </w:t>
      </w:r>
    </w:p>
    <w:p w:rsidR="000D5CF9" w:rsidRDefault="00B079F6" w:rsidP="009160BC">
      <w:r w:rsidRPr="00B079F6">
        <w:t xml:space="preserve">Male </w:t>
      </w:r>
      <w:r w:rsidR="004F4D8E">
        <w:t>s</w:t>
      </w:r>
      <w:r w:rsidRPr="00B079F6">
        <w:t>lings allow men to achieve complete continence without the need to resort to an Artificial Urinary Sphincter</w:t>
      </w:r>
      <w:r w:rsidR="004F4D8E">
        <w:t xml:space="preserve"> (AUS)</w:t>
      </w:r>
      <w:r w:rsidRPr="00B079F6">
        <w:t xml:space="preserve">. These latter devices are more complicated to implant and have a higher degree of risk and complication. </w:t>
      </w:r>
      <w:r w:rsidR="009160BC">
        <w:t>F</w:t>
      </w:r>
      <w:r w:rsidRPr="00B079F6">
        <w:t xml:space="preserve">urthermore, the AUS requires a greater degree of dexterity </w:t>
      </w:r>
      <w:r w:rsidR="001552B0">
        <w:t xml:space="preserve">for a patient </w:t>
      </w:r>
      <w:r w:rsidRPr="00B079F6">
        <w:t>to u</w:t>
      </w:r>
      <w:r w:rsidR="001552B0">
        <w:t>se</w:t>
      </w:r>
      <w:r w:rsidRPr="00B079F6">
        <w:t xml:space="preserve">. </w:t>
      </w:r>
    </w:p>
    <w:p w:rsidR="00B079F6" w:rsidRDefault="00B079F6" w:rsidP="00B079F6">
      <w:pPr>
        <w:spacing w:after="0"/>
      </w:pPr>
      <w:r>
        <w:t>In summary, for the comparison of the male sling and</w:t>
      </w:r>
    </w:p>
    <w:p w:rsidR="00B079F6" w:rsidRDefault="00B079F6" w:rsidP="00B079F6">
      <w:pPr>
        <w:pStyle w:val="ListParagraph"/>
        <w:numPr>
          <w:ilvl w:val="0"/>
          <w:numId w:val="43"/>
        </w:numPr>
        <w:ind w:left="284" w:hanging="284"/>
      </w:pPr>
      <w:r>
        <w:t xml:space="preserve">pad therapy, condom catheters and </w:t>
      </w:r>
      <w:proofErr w:type="spellStart"/>
      <w:r>
        <w:t>Macroplastique</w:t>
      </w:r>
      <w:proofErr w:type="spellEnd"/>
      <w:r w:rsidR="00981A66">
        <w:t xml:space="preserve"> -</w:t>
      </w:r>
      <w:r>
        <w:t xml:space="preserve"> a claim of superior comparative effectiveness, </w:t>
      </w:r>
      <w:r w:rsidR="00002CB4" w:rsidRPr="00674499">
        <w:t xml:space="preserve">and </w:t>
      </w:r>
      <w:r w:rsidR="002122FE" w:rsidRPr="00674499">
        <w:t>equivalent</w:t>
      </w:r>
      <w:r w:rsidRPr="00674499">
        <w:t xml:space="preserve"> </w:t>
      </w:r>
      <w:r w:rsidR="00002CB4">
        <w:t>comparative safety is made;</w:t>
      </w:r>
    </w:p>
    <w:p w:rsidR="00B079F6" w:rsidRDefault="00B079F6" w:rsidP="00B079F6">
      <w:pPr>
        <w:pStyle w:val="ListParagraph"/>
        <w:numPr>
          <w:ilvl w:val="0"/>
          <w:numId w:val="43"/>
        </w:numPr>
        <w:ind w:left="284" w:hanging="284"/>
      </w:pPr>
      <w:r>
        <w:t>artificial urinary sphincter</w:t>
      </w:r>
      <w:r w:rsidR="00981A66">
        <w:t xml:space="preserve"> -</w:t>
      </w:r>
      <w:r>
        <w:t xml:space="preserve"> no claim regarding comparative effectiveness, but a claim of supe</w:t>
      </w:r>
      <w:r w:rsidR="00002CB4">
        <w:t>rior comparative safety is made; and</w:t>
      </w:r>
    </w:p>
    <w:p w:rsidR="00002CB4" w:rsidRPr="00674499" w:rsidRDefault="00002CB4" w:rsidP="00B079F6">
      <w:pPr>
        <w:pStyle w:val="ListParagraph"/>
        <w:numPr>
          <w:ilvl w:val="0"/>
          <w:numId w:val="43"/>
        </w:numPr>
        <w:ind w:left="284" w:hanging="284"/>
      </w:pPr>
      <w:proofErr w:type="gramStart"/>
      <w:r w:rsidRPr="00674499">
        <w:t>no</w:t>
      </w:r>
      <w:proofErr w:type="gramEnd"/>
      <w:r w:rsidRPr="00674499">
        <w:t xml:space="preserve"> claims regarding the comparative safety and effectiveness of </w:t>
      </w:r>
      <w:r w:rsidR="008A68D6" w:rsidRPr="00674499">
        <w:t>autologous versus synthetic slings are made.</w:t>
      </w:r>
    </w:p>
    <w:p w:rsidR="00B079F6" w:rsidRPr="00674499" w:rsidRDefault="00B079F6" w:rsidP="00B079F6">
      <w:pPr>
        <w:rPr>
          <w:i/>
          <w:iCs/>
        </w:rPr>
      </w:pPr>
      <w:r>
        <w:t>On the basis of the claims above, a cost-effectiveness/cost-utility approach would be the relevant type of econom</w:t>
      </w:r>
      <w:r w:rsidR="009160BC">
        <w:t>ic evaluation to be pr</w:t>
      </w:r>
      <w:r w:rsidR="00981A66">
        <w:t>ovided</w:t>
      </w:r>
      <w:r w:rsidR="008A68D6">
        <w:t xml:space="preserve"> </w:t>
      </w:r>
      <w:r w:rsidR="008A68D6" w:rsidRPr="00674499">
        <w:t xml:space="preserve">when considering pad therapy, condom catheter, </w:t>
      </w:r>
      <w:proofErr w:type="spellStart"/>
      <w:r w:rsidR="008A68D6" w:rsidRPr="00674499">
        <w:t>Macroplastique</w:t>
      </w:r>
      <w:proofErr w:type="spellEnd"/>
      <w:r w:rsidR="008A68D6" w:rsidRPr="00674499">
        <w:t xml:space="preserve"> or artificial urinary sphincter as the comparators</w:t>
      </w:r>
      <w:r w:rsidR="009160BC" w:rsidRPr="00674499">
        <w:t xml:space="preserve">. </w:t>
      </w:r>
      <w:r w:rsidRPr="00674499">
        <w:rPr>
          <w:i/>
          <w:iCs/>
        </w:rPr>
        <w:t xml:space="preserve">However, </w:t>
      </w:r>
      <w:r w:rsidR="00002CB4" w:rsidRPr="00674499">
        <w:rPr>
          <w:i/>
          <w:iCs/>
        </w:rPr>
        <w:t xml:space="preserve">as </w:t>
      </w:r>
      <w:r w:rsidR="008A68D6" w:rsidRPr="00674499">
        <w:rPr>
          <w:i/>
          <w:iCs/>
        </w:rPr>
        <w:t>stated previously, the PASC has considered that the MBS item numbers relevant to autologous slings could be amended to specifically include synthetic slings and that any increase in the fee would require justification. Should the Applicant make a claim that synthetic slings have benefits in terms of safety or effectiveness over autologous slings that would justify a higher fee for MBS items associated with synthetic sling, a cost-effectiveness/cost utility approach would be the relevant type o</w:t>
      </w:r>
      <w:r w:rsidR="00172A95" w:rsidRPr="00674499">
        <w:rPr>
          <w:i/>
          <w:iCs/>
        </w:rPr>
        <w:t>f</w:t>
      </w:r>
      <w:r w:rsidR="008A68D6" w:rsidRPr="00674499">
        <w:rPr>
          <w:i/>
          <w:iCs/>
        </w:rPr>
        <w:t xml:space="preserve"> economic evaluation to be </w:t>
      </w:r>
      <w:proofErr w:type="gramStart"/>
      <w:r w:rsidR="008A68D6" w:rsidRPr="00674499">
        <w:rPr>
          <w:i/>
          <w:iCs/>
        </w:rPr>
        <w:t>presented.</w:t>
      </w:r>
      <w:proofErr w:type="gramEnd"/>
    </w:p>
    <w:p w:rsidR="008A68D6" w:rsidRDefault="008A68D6">
      <w:pPr>
        <w:spacing w:after="0" w:line="240" w:lineRule="auto"/>
        <w:jc w:val="left"/>
        <w:rPr>
          <w:rFonts w:ascii="Arial Narrow" w:eastAsia="Times New Roman" w:hAnsi="Arial Narrow"/>
          <w:b/>
          <w:lang w:val="en-GB" w:eastAsia="ja-JP"/>
        </w:rPr>
      </w:pPr>
      <w:bookmarkStart w:id="20" w:name="_Ref283288109"/>
      <w:r>
        <w:br w:type="page"/>
      </w:r>
    </w:p>
    <w:p w:rsidR="000D5CF9" w:rsidRDefault="000D5CF9" w:rsidP="00A96F9C">
      <w:pPr>
        <w:pStyle w:val="Caption"/>
      </w:pPr>
      <w:r>
        <w:lastRenderedPageBreak/>
        <w:t xml:space="preserve">Table </w:t>
      </w:r>
      <w:r w:rsidR="00175026">
        <w:t>1</w:t>
      </w:r>
      <w:r w:rsidR="00E66D7F">
        <w:fldChar w:fldCharType="begin"/>
      </w:r>
      <w:r w:rsidR="00E66D7F">
        <w:instrText xml:space="preserve"> SEQ Table \* ARABIC </w:instrText>
      </w:r>
      <w:r w:rsidR="00E66D7F">
        <w:fldChar w:fldCharType="separate"/>
      </w:r>
      <w:r w:rsidR="00FC4758">
        <w:rPr>
          <w:noProof/>
        </w:rPr>
        <w:t>2</w:t>
      </w:r>
      <w:r w:rsidR="00E66D7F">
        <w:fldChar w:fldCharType="end"/>
      </w:r>
      <w:bookmarkEnd w:id="20"/>
      <w:r>
        <w:t>:</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671"/>
        <w:gridCol w:w="1085"/>
        <w:gridCol w:w="1583"/>
        <w:gridCol w:w="977"/>
        <w:gridCol w:w="2369"/>
        <w:gridCol w:w="1548"/>
        <w:gridCol w:w="907"/>
      </w:tblGrid>
      <w:tr w:rsidR="000D5CF9" w:rsidRPr="00882200" w:rsidTr="00AA5FBF">
        <w:tc>
          <w:tcPr>
            <w:tcW w:w="1756" w:type="dxa"/>
            <w:gridSpan w:val="2"/>
            <w:vMerge w:val="restart"/>
          </w:tcPr>
          <w:p w:rsidR="000D5CF9" w:rsidRPr="00AA5FBF" w:rsidRDefault="000D5CF9" w:rsidP="00AA5FBF">
            <w:pPr>
              <w:keepNext/>
              <w:tabs>
                <w:tab w:val="left" w:pos="2835"/>
              </w:tabs>
              <w:spacing w:after="0" w:line="240" w:lineRule="auto"/>
              <w:rPr>
                <w:rFonts w:ascii="Arial Narrow" w:hAnsi="Arial Narrow"/>
                <w:lang w:val="en-GB" w:eastAsia="ja-JP"/>
              </w:rPr>
            </w:pPr>
          </w:p>
        </w:tc>
        <w:tc>
          <w:tcPr>
            <w:tcW w:w="7384" w:type="dxa"/>
            <w:gridSpan w:val="5"/>
          </w:tcPr>
          <w:p w:rsidR="000D5CF9" w:rsidRPr="00AA5FBF" w:rsidRDefault="000D5CF9" w:rsidP="00AA5FBF">
            <w:pPr>
              <w:keepNext/>
              <w:tabs>
                <w:tab w:val="left" w:pos="2835"/>
              </w:tabs>
              <w:spacing w:after="0" w:line="240" w:lineRule="auto"/>
              <w:jc w:val="center"/>
              <w:rPr>
                <w:rFonts w:ascii="Arial Narrow" w:hAnsi="Arial Narrow"/>
                <w:b/>
                <w:lang w:val="en-GB" w:eastAsia="ja-JP"/>
              </w:rPr>
            </w:pPr>
            <w:r w:rsidRPr="00AA5FBF">
              <w:rPr>
                <w:rFonts w:ascii="Arial Narrow" w:hAnsi="Arial Narrow"/>
                <w:b/>
                <w:lang w:val="en-GB" w:eastAsia="ja-JP"/>
              </w:rPr>
              <w:t>Comparative effectiveness versus comparator</w:t>
            </w:r>
          </w:p>
        </w:tc>
      </w:tr>
      <w:tr w:rsidR="000D5CF9" w:rsidRPr="00882200" w:rsidTr="00AA5FBF">
        <w:tc>
          <w:tcPr>
            <w:tcW w:w="1756" w:type="dxa"/>
            <w:gridSpan w:val="2"/>
            <w:vMerge/>
          </w:tcPr>
          <w:p w:rsidR="000D5CF9" w:rsidRPr="00AA5FBF" w:rsidRDefault="000D5CF9" w:rsidP="00AA5FBF">
            <w:pPr>
              <w:keepNext/>
              <w:tabs>
                <w:tab w:val="left" w:pos="2835"/>
              </w:tabs>
              <w:spacing w:after="0" w:line="240" w:lineRule="auto"/>
              <w:rPr>
                <w:rFonts w:ascii="Arial Narrow" w:hAnsi="Arial Narrow"/>
                <w:lang w:val="en-GB" w:eastAsia="ja-JP"/>
              </w:rPr>
            </w:pPr>
          </w:p>
        </w:tc>
        <w:tc>
          <w:tcPr>
            <w:tcW w:w="2560" w:type="dxa"/>
            <w:gridSpan w:val="2"/>
            <w:vAlign w:val="center"/>
          </w:tcPr>
          <w:p w:rsidR="000D5CF9" w:rsidRPr="00AA5FBF" w:rsidRDefault="000D5CF9" w:rsidP="00AA5FBF">
            <w:pPr>
              <w:keepNext/>
              <w:tabs>
                <w:tab w:val="left" w:pos="2835"/>
              </w:tabs>
              <w:spacing w:after="0" w:line="240" w:lineRule="auto"/>
              <w:jc w:val="center"/>
              <w:rPr>
                <w:rFonts w:ascii="Arial Narrow" w:hAnsi="Arial Narrow"/>
                <w:u w:val="single"/>
                <w:lang w:val="en-GB" w:eastAsia="ja-JP"/>
              </w:rPr>
            </w:pPr>
            <w:r w:rsidRPr="00AA5FBF">
              <w:rPr>
                <w:rFonts w:ascii="Arial Narrow" w:hAnsi="Arial Narrow"/>
                <w:u w:val="single"/>
                <w:lang w:val="en-GB" w:eastAsia="ja-JP"/>
              </w:rPr>
              <w:t>Superior</w:t>
            </w:r>
          </w:p>
        </w:tc>
        <w:tc>
          <w:tcPr>
            <w:tcW w:w="2369" w:type="dxa"/>
            <w:vAlign w:val="center"/>
          </w:tcPr>
          <w:p w:rsidR="000D5CF9" w:rsidRPr="00AA5FBF" w:rsidRDefault="000D5CF9" w:rsidP="00AA5FBF">
            <w:pPr>
              <w:keepNext/>
              <w:tabs>
                <w:tab w:val="left" w:pos="2835"/>
              </w:tabs>
              <w:spacing w:after="0" w:line="240" w:lineRule="auto"/>
              <w:jc w:val="center"/>
              <w:rPr>
                <w:rFonts w:ascii="Arial Narrow" w:hAnsi="Arial Narrow"/>
                <w:u w:val="single"/>
                <w:lang w:val="en-GB" w:eastAsia="ja-JP"/>
              </w:rPr>
            </w:pPr>
            <w:r w:rsidRPr="00AA5FBF">
              <w:rPr>
                <w:rFonts w:ascii="Arial Narrow" w:hAnsi="Arial Narrow"/>
                <w:u w:val="single"/>
                <w:lang w:val="en-GB" w:eastAsia="ja-JP"/>
              </w:rPr>
              <w:t>Non-inferior</w:t>
            </w:r>
          </w:p>
        </w:tc>
        <w:tc>
          <w:tcPr>
            <w:tcW w:w="2455" w:type="dxa"/>
            <w:gridSpan w:val="2"/>
            <w:vAlign w:val="center"/>
          </w:tcPr>
          <w:p w:rsidR="000D5CF9" w:rsidRPr="00AA5FBF" w:rsidRDefault="000D5CF9" w:rsidP="00AA5FBF">
            <w:pPr>
              <w:keepNext/>
              <w:tabs>
                <w:tab w:val="left" w:pos="2835"/>
              </w:tabs>
              <w:spacing w:after="0" w:line="240" w:lineRule="auto"/>
              <w:jc w:val="center"/>
              <w:rPr>
                <w:rFonts w:ascii="Arial Narrow" w:hAnsi="Arial Narrow"/>
                <w:u w:val="single"/>
                <w:lang w:val="en-GB" w:eastAsia="ja-JP"/>
              </w:rPr>
            </w:pPr>
            <w:r w:rsidRPr="00AA5FBF">
              <w:rPr>
                <w:rFonts w:ascii="Arial Narrow" w:hAnsi="Arial Narrow"/>
                <w:u w:val="single"/>
                <w:lang w:val="en-GB" w:eastAsia="ja-JP"/>
              </w:rPr>
              <w:t>Inferior</w:t>
            </w:r>
          </w:p>
        </w:tc>
      </w:tr>
      <w:tr w:rsidR="000D5CF9" w:rsidRPr="00882200" w:rsidTr="00AA5FBF">
        <w:trPr>
          <w:cantSplit/>
          <w:trHeight w:val="20"/>
        </w:trPr>
        <w:tc>
          <w:tcPr>
            <w:tcW w:w="671" w:type="dxa"/>
            <w:vMerge w:val="restart"/>
            <w:textDirection w:val="btLr"/>
            <w:vAlign w:val="center"/>
          </w:tcPr>
          <w:p w:rsidR="000D5CF9" w:rsidRPr="00AA5FBF" w:rsidRDefault="000D5CF9" w:rsidP="00AA5FBF">
            <w:pPr>
              <w:keepNext/>
              <w:tabs>
                <w:tab w:val="left" w:pos="2835"/>
              </w:tabs>
              <w:spacing w:after="0" w:line="240" w:lineRule="auto"/>
              <w:ind w:left="113" w:right="113"/>
              <w:jc w:val="center"/>
              <w:rPr>
                <w:rFonts w:ascii="Arial Narrow" w:hAnsi="Arial Narrow"/>
                <w:b/>
                <w:lang w:val="en-GB" w:eastAsia="ja-JP"/>
              </w:rPr>
            </w:pPr>
            <w:r w:rsidRPr="00AA5FBF">
              <w:rPr>
                <w:rFonts w:ascii="Arial Narrow" w:hAnsi="Arial Narrow"/>
                <w:b/>
                <w:lang w:val="en-GB" w:eastAsia="ja-JP"/>
              </w:rPr>
              <w:t>Comparative safety versus comparator</w:t>
            </w:r>
          </w:p>
        </w:tc>
        <w:tc>
          <w:tcPr>
            <w:tcW w:w="1085" w:type="dxa"/>
            <w:vMerge w:val="restart"/>
            <w:vAlign w:val="center"/>
          </w:tcPr>
          <w:p w:rsidR="000D5CF9" w:rsidRPr="00AA5FBF" w:rsidRDefault="000D5CF9" w:rsidP="00AA5FBF">
            <w:pPr>
              <w:keepNext/>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Superior</w:t>
            </w:r>
          </w:p>
        </w:tc>
        <w:tc>
          <w:tcPr>
            <w:tcW w:w="2560" w:type="dxa"/>
            <w:gridSpan w:val="2"/>
            <w:vMerge w:val="restart"/>
            <w:vAlign w:val="center"/>
          </w:tcPr>
          <w:p w:rsidR="000D5CF9" w:rsidRPr="00AA5FBF" w:rsidRDefault="000D5CF9" w:rsidP="00AA5FBF">
            <w:pPr>
              <w:keepNext/>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369" w:type="dxa"/>
            <w:vMerge w:val="restart"/>
            <w:vAlign w:val="center"/>
          </w:tcPr>
          <w:p w:rsidR="000D5CF9" w:rsidRPr="00AA5FBF" w:rsidRDefault="000D5CF9" w:rsidP="00AA5FBF">
            <w:pPr>
              <w:keepNext/>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1548" w:type="dxa"/>
          </w:tcPr>
          <w:p w:rsidR="000D5CF9" w:rsidRPr="00AA5FBF" w:rsidRDefault="000D5CF9" w:rsidP="00AA5FBF">
            <w:pPr>
              <w:keepNext/>
              <w:tabs>
                <w:tab w:val="left" w:pos="2835"/>
              </w:tabs>
              <w:spacing w:after="0" w:line="240" w:lineRule="auto"/>
              <w:rPr>
                <w:rFonts w:ascii="Arial Narrow" w:hAnsi="Arial Narrow"/>
                <w:u w:val="single"/>
                <w:lang w:val="en-GB" w:eastAsia="ja-JP"/>
              </w:rPr>
            </w:pPr>
            <w:r w:rsidRPr="00AA5FBF">
              <w:rPr>
                <w:rFonts w:ascii="Arial Narrow" w:hAnsi="Arial Narrow"/>
                <w:u w:val="single"/>
                <w:lang w:val="en-GB" w:eastAsia="ja-JP"/>
              </w:rPr>
              <w:t>Net clinical benefit</w:t>
            </w:r>
          </w:p>
        </w:tc>
        <w:tc>
          <w:tcPr>
            <w:tcW w:w="907" w:type="dxa"/>
            <w:vAlign w:val="center"/>
          </w:tcPr>
          <w:p w:rsidR="000D5CF9" w:rsidRPr="00AA5FBF" w:rsidRDefault="000D5CF9" w:rsidP="00AA5FBF">
            <w:pPr>
              <w:keepNext/>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r>
      <w:tr w:rsidR="000D5CF9" w:rsidRPr="00882200" w:rsidTr="00AA5FBF">
        <w:trPr>
          <w:cantSplit/>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2369" w:type="dxa"/>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1548" w:type="dxa"/>
          </w:tcPr>
          <w:p w:rsidR="000D5CF9" w:rsidRPr="00AA5FBF" w:rsidRDefault="000D5CF9" w:rsidP="00AA5FBF">
            <w:pPr>
              <w:tabs>
                <w:tab w:val="left" w:pos="2835"/>
              </w:tabs>
              <w:spacing w:after="0" w:line="240" w:lineRule="auto"/>
              <w:rPr>
                <w:rFonts w:ascii="Arial Narrow" w:hAnsi="Arial Narrow"/>
                <w:u w:val="single"/>
                <w:lang w:val="en-GB" w:eastAsia="ja-JP"/>
              </w:rPr>
            </w:pPr>
            <w:r w:rsidRPr="00AA5FBF">
              <w:rPr>
                <w:rFonts w:ascii="Arial Narrow" w:hAnsi="Arial Narrow"/>
                <w:u w:val="single"/>
                <w:lang w:val="en-GB" w:eastAsia="ja-JP"/>
              </w:rPr>
              <w:t>Neutral benefit</w:t>
            </w:r>
          </w:p>
        </w:tc>
        <w:tc>
          <w:tcPr>
            <w:tcW w:w="907" w:type="dxa"/>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r>
      <w:tr w:rsidR="000D5CF9" w:rsidRPr="00882200" w:rsidTr="00AA5FBF">
        <w:trPr>
          <w:cantSplit/>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2369" w:type="dxa"/>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1548" w:type="dxa"/>
          </w:tcPr>
          <w:p w:rsidR="000D5CF9" w:rsidRPr="00AA5FBF" w:rsidRDefault="000D5CF9" w:rsidP="00AA5FBF">
            <w:pPr>
              <w:tabs>
                <w:tab w:val="left" w:pos="2835"/>
              </w:tabs>
              <w:spacing w:after="0" w:line="240" w:lineRule="auto"/>
              <w:rPr>
                <w:rFonts w:ascii="Arial Narrow" w:hAnsi="Arial Narrow"/>
                <w:u w:val="single"/>
                <w:lang w:val="en-GB" w:eastAsia="ja-JP"/>
              </w:rPr>
            </w:pPr>
            <w:r w:rsidRPr="00AA5FBF">
              <w:rPr>
                <w:rFonts w:ascii="Arial Narrow" w:hAnsi="Arial Narrow"/>
                <w:u w:val="single"/>
                <w:lang w:val="en-GB" w:eastAsia="ja-JP"/>
              </w:rPr>
              <w:t>Net harms</w:t>
            </w:r>
          </w:p>
        </w:tc>
        <w:tc>
          <w:tcPr>
            <w:tcW w:w="907" w:type="dxa"/>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r>
      <w:tr w:rsidR="000D5CF9" w:rsidRPr="00882200" w:rsidTr="00AA5FBF">
        <w:trPr>
          <w:cantSplit/>
          <w:trHeight w:val="75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Non-inferior</w:t>
            </w:r>
          </w:p>
        </w:tc>
        <w:tc>
          <w:tcPr>
            <w:tcW w:w="2560" w:type="dxa"/>
            <w:gridSpan w:val="2"/>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369" w:type="dxa"/>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455" w:type="dxa"/>
            <w:gridSpan w:val="2"/>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r>
      <w:tr w:rsidR="000D5CF9" w:rsidRPr="00882200" w:rsidTr="00AA5FBF">
        <w:trPr>
          <w:cantSplit/>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val="restart"/>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Inferior</w:t>
            </w:r>
          </w:p>
        </w:tc>
        <w:tc>
          <w:tcPr>
            <w:tcW w:w="1583" w:type="dxa"/>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Net clinical benefit</w:t>
            </w:r>
          </w:p>
        </w:tc>
        <w:tc>
          <w:tcPr>
            <w:tcW w:w="977" w:type="dxa"/>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369" w:type="dxa"/>
            <w:vMerge w:val="restart"/>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c>
          <w:tcPr>
            <w:tcW w:w="2455" w:type="dxa"/>
            <w:gridSpan w:val="2"/>
            <w:vMerge w:val="restart"/>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r>
      <w:tr w:rsidR="000D5CF9" w:rsidRPr="00882200" w:rsidTr="00AA5FBF">
        <w:trPr>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583" w:type="dxa"/>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Neutral benefit</w:t>
            </w:r>
          </w:p>
        </w:tc>
        <w:tc>
          <w:tcPr>
            <w:tcW w:w="977" w:type="dxa"/>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CEA/CUA*</w:t>
            </w:r>
          </w:p>
        </w:tc>
        <w:tc>
          <w:tcPr>
            <w:tcW w:w="2369" w:type="dxa"/>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2455" w:type="dxa"/>
            <w:gridSpan w:val="2"/>
            <w:vMerge/>
          </w:tcPr>
          <w:p w:rsidR="000D5CF9" w:rsidRPr="00AA5FBF" w:rsidRDefault="000D5CF9" w:rsidP="00AA5FBF">
            <w:pPr>
              <w:tabs>
                <w:tab w:val="left" w:pos="2835"/>
              </w:tabs>
              <w:spacing w:after="0" w:line="240" w:lineRule="auto"/>
              <w:rPr>
                <w:rFonts w:ascii="Arial Narrow" w:hAnsi="Arial Narrow"/>
                <w:lang w:val="en-GB" w:eastAsia="ja-JP"/>
              </w:rPr>
            </w:pPr>
          </w:p>
        </w:tc>
      </w:tr>
      <w:tr w:rsidR="000D5CF9" w:rsidRPr="00882200" w:rsidTr="00AA5FBF">
        <w:trPr>
          <w:trHeight w:val="20"/>
        </w:trPr>
        <w:tc>
          <w:tcPr>
            <w:tcW w:w="671"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085" w:type="dxa"/>
            <w:vMerge/>
          </w:tcPr>
          <w:p w:rsidR="000D5CF9" w:rsidRPr="00AA5FBF" w:rsidRDefault="000D5CF9" w:rsidP="00AA5FBF">
            <w:pPr>
              <w:tabs>
                <w:tab w:val="left" w:pos="2835"/>
              </w:tabs>
              <w:spacing w:after="0" w:line="240" w:lineRule="auto"/>
              <w:rPr>
                <w:rFonts w:ascii="Arial Narrow" w:hAnsi="Arial Narrow"/>
                <w:lang w:val="en-GB" w:eastAsia="ja-JP"/>
              </w:rPr>
            </w:pPr>
          </w:p>
        </w:tc>
        <w:tc>
          <w:tcPr>
            <w:tcW w:w="1583" w:type="dxa"/>
            <w:vAlign w:val="center"/>
          </w:tcPr>
          <w:p w:rsidR="000D5CF9" w:rsidRPr="00AA5FBF" w:rsidRDefault="000D5CF9" w:rsidP="00AA5FBF">
            <w:pPr>
              <w:tabs>
                <w:tab w:val="left" w:pos="2835"/>
              </w:tabs>
              <w:spacing w:after="0" w:line="240" w:lineRule="auto"/>
              <w:jc w:val="left"/>
              <w:rPr>
                <w:rFonts w:ascii="Arial Narrow" w:hAnsi="Arial Narrow"/>
                <w:u w:val="single"/>
                <w:lang w:val="en-GB" w:eastAsia="ja-JP"/>
              </w:rPr>
            </w:pPr>
            <w:r w:rsidRPr="00AA5FBF">
              <w:rPr>
                <w:rFonts w:ascii="Arial Narrow" w:hAnsi="Arial Narrow"/>
                <w:u w:val="single"/>
                <w:lang w:val="en-GB" w:eastAsia="ja-JP"/>
              </w:rPr>
              <w:t>Net harms</w:t>
            </w:r>
          </w:p>
        </w:tc>
        <w:tc>
          <w:tcPr>
            <w:tcW w:w="977" w:type="dxa"/>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r w:rsidRPr="00AA5FBF">
              <w:rPr>
                <w:rFonts w:ascii="Arial Narrow" w:hAnsi="Arial Narrow"/>
                <w:lang w:val="en-GB" w:eastAsia="ja-JP"/>
              </w:rPr>
              <w:t>None^</w:t>
            </w:r>
          </w:p>
        </w:tc>
        <w:tc>
          <w:tcPr>
            <w:tcW w:w="2369" w:type="dxa"/>
            <w:vMerge/>
            <w:vAlign w:val="center"/>
          </w:tcPr>
          <w:p w:rsidR="000D5CF9" w:rsidRPr="00AA5FBF" w:rsidRDefault="000D5CF9" w:rsidP="00AA5FBF">
            <w:pPr>
              <w:tabs>
                <w:tab w:val="left" w:pos="2835"/>
              </w:tabs>
              <w:spacing w:after="0" w:line="240" w:lineRule="auto"/>
              <w:jc w:val="center"/>
              <w:rPr>
                <w:rFonts w:ascii="Arial Narrow" w:hAnsi="Arial Narrow"/>
                <w:lang w:val="en-GB" w:eastAsia="ja-JP"/>
              </w:rPr>
            </w:pPr>
          </w:p>
        </w:tc>
        <w:tc>
          <w:tcPr>
            <w:tcW w:w="2455" w:type="dxa"/>
            <w:gridSpan w:val="2"/>
            <w:vMerge/>
          </w:tcPr>
          <w:p w:rsidR="000D5CF9" w:rsidRPr="00AA5FBF" w:rsidRDefault="000D5CF9" w:rsidP="00AA5FBF">
            <w:pPr>
              <w:tabs>
                <w:tab w:val="left" w:pos="2835"/>
              </w:tabs>
              <w:spacing w:after="0" w:line="240" w:lineRule="auto"/>
              <w:rPr>
                <w:rFonts w:ascii="Arial Narrow" w:hAnsi="Arial Narrow"/>
                <w:lang w:val="en-GB" w:eastAsia="ja-JP"/>
              </w:rPr>
            </w:pPr>
          </w:p>
        </w:tc>
      </w:tr>
    </w:tbl>
    <w:p w:rsidR="000D5CF9" w:rsidRDefault="000D5CF9"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w:t>
      </w:r>
      <w:r w:rsidR="00076E3E">
        <w:rPr>
          <w:rFonts w:ascii="Arial Narrow" w:hAnsi="Arial Narrow"/>
          <w:lang w:val="en-GB" w:eastAsia="ja-JP"/>
        </w:rPr>
        <w:t xml:space="preserve"> </w:t>
      </w:r>
      <w:r>
        <w:rPr>
          <w:rFonts w:ascii="Arial Narrow" w:hAnsi="Arial Narrow"/>
          <w:lang w:val="en-GB" w:eastAsia="ja-JP"/>
        </w:rPr>
        <w:t>CEA = cost-effectiveness analysis; CUA = cost-utility analysis</w:t>
      </w:r>
    </w:p>
    <w:p w:rsidR="000D5CF9" w:rsidRDefault="000D5CF9" w:rsidP="00A96F9C">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rsidR="000D5CF9" w:rsidRPr="00882200" w:rsidRDefault="000D5CF9" w:rsidP="009B59B7">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rsidR="000D5CF9" w:rsidRPr="00A34E9C" w:rsidRDefault="000D5CF9" w:rsidP="00FB4F33">
      <w:pPr>
        <w:pStyle w:val="Heading1"/>
        <w:spacing w:before="120" w:after="80"/>
      </w:pPr>
      <w:bookmarkStart w:id="21" w:name="_Toc391565212"/>
      <w:r w:rsidRPr="00A34E9C">
        <w:t>Outcomes and health care resources affected</w:t>
      </w:r>
      <w:r>
        <w:t xml:space="preserve"> by introduction of proposed intervention</w:t>
      </w:r>
      <w:bookmarkEnd w:id="21"/>
    </w:p>
    <w:p w:rsidR="000D5CF9" w:rsidRDefault="000D5CF9" w:rsidP="00FB4F33">
      <w:pPr>
        <w:pStyle w:val="Heading2"/>
        <w:spacing w:before="0" w:after="120"/>
      </w:pPr>
      <w:bookmarkStart w:id="22" w:name="_Toc391565213"/>
      <w:r>
        <w:t>Outcomes</w:t>
      </w:r>
      <w:bookmarkEnd w:id="22"/>
    </w:p>
    <w:p w:rsidR="00D1195D" w:rsidRDefault="00D1195D" w:rsidP="00FB4F33">
      <w:pPr>
        <w:spacing w:after="120"/>
        <w:rPr>
          <w:lang w:val="en-GB" w:eastAsia="ja-JP"/>
        </w:rPr>
      </w:pPr>
      <w:r w:rsidRPr="00D1195D">
        <w:rPr>
          <w:lang w:val="en-GB" w:eastAsia="ja-JP"/>
        </w:rPr>
        <w:t xml:space="preserve">Although the </w:t>
      </w:r>
      <w:r w:rsidR="00AE4870">
        <w:rPr>
          <w:lang w:val="en-GB" w:eastAsia="ja-JP"/>
        </w:rPr>
        <w:t>a</w:t>
      </w:r>
      <w:r w:rsidRPr="00D1195D">
        <w:rPr>
          <w:lang w:val="en-GB" w:eastAsia="ja-JP"/>
        </w:rPr>
        <w:t>pplication is requesting MBS item</w:t>
      </w:r>
      <w:r w:rsidR="00A875BE">
        <w:rPr>
          <w:lang w:val="en-GB" w:eastAsia="ja-JP"/>
        </w:rPr>
        <w:t>s</w:t>
      </w:r>
      <w:r w:rsidRPr="00D1195D">
        <w:rPr>
          <w:lang w:val="en-GB" w:eastAsia="ja-JP"/>
        </w:rPr>
        <w:t xml:space="preserve"> for insertion, adjustment and removal of male urinary </w:t>
      </w:r>
      <w:r w:rsidR="00172A95" w:rsidRPr="00674499">
        <w:rPr>
          <w:lang w:val="en-GB" w:eastAsia="ja-JP"/>
        </w:rPr>
        <w:t xml:space="preserve">synthetic </w:t>
      </w:r>
      <w:r w:rsidRPr="00674499">
        <w:rPr>
          <w:lang w:val="en-GB" w:eastAsia="ja-JP"/>
        </w:rPr>
        <w:t>slings, assessment of the surgery alon</w:t>
      </w:r>
      <w:r w:rsidR="009160BC" w:rsidRPr="00674499">
        <w:rPr>
          <w:lang w:val="en-GB" w:eastAsia="ja-JP"/>
        </w:rPr>
        <w:t xml:space="preserve">e cannot be done in isolation. </w:t>
      </w:r>
      <w:r w:rsidRPr="00674499">
        <w:rPr>
          <w:lang w:val="en-GB" w:eastAsia="ja-JP"/>
        </w:rPr>
        <w:t xml:space="preserve">That is, assessment of the safety and effectiveness of the </w:t>
      </w:r>
      <w:r w:rsidR="00172A95" w:rsidRPr="00674499">
        <w:rPr>
          <w:lang w:val="en-GB" w:eastAsia="ja-JP"/>
        </w:rPr>
        <w:t xml:space="preserve">synthetic </w:t>
      </w:r>
      <w:r w:rsidRPr="00674499">
        <w:rPr>
          <w:lang w:val="en-GB" w:eastAsia="ja-JP"/>
        </w:rPr>
        <w:t>sling (and the nominated compara</w:t>
      </w:r>
      <w:r w:rsidR="009160BC" w:rsidRPr="00674499">
        <w:rPr>
          <w:lang w:val="en-GB" w:eastAsia="ja-JP"/>
        </w:rPr>
        <w:t>tor</w:t>
      </w:r>
      <w:r w:rsidR="00172A95" w:rsidRPr="00674499">
        <w:rPr>
          <w:lang w:val="en-GB" w:eastAsia="ja-JP"/>
        </w:rPr>
        <w:t>, autologous sling</w:t>
      </w:r>
      <w:r w:rsidR="009160BC" w:rsidRPr="00674499">
        <w:rPr>
          <w:lang w:val="en-GB" w:eastAsia="ja-JP"/>
        </w:rPr>
        <w:t xml:space="preserve">) must also be undertaken. </w:t>
      </w:r>
      <w:r w:rsidRPr="00674499">
        <w:rPr>
          <w:lang w:val="en-GB" w:eastAsia="ja-JP"/>
        </w:rPr>
        <w:t xml:space="preserve">The outcomes of relevance to this evaluation </w:t>
      </w:r>
      <w:r w:rsidR="00A875BE" w:rsidRPr="00674499">
        <w:rPr>
          <w:lang w:val="en-GB" w:eastAsia="ja-JP"/>
        </w:rPr>
        <w:t>are</w:t>
      </w:r>
      <w:r w:rsidRPr="00674499">
        <w:rPr>
          <w:lang w:val="en-GB" w:eastAsia="ja-JP"/>
        </w:rPr>
        <w:t xml:space="preserve"> </w:t>
      </w:r>
      <w:r w:rsidR="00010704" w:rsidRPr="00B24870">
        <w:rPr>
          <w:lang w:val="en-GB" w:eastAsia="ja-JP"/>
        </w:rPr>
        <w:t xml:space="preserve">summarised in Table </w:t>
      </w:r>
      <w:r w:rsidR="00010704">
        <w:rPr>
          <w:lang w:val="en-GB" w:eastAsia="ja-JP"/>
        </w:rPr>
        <w:t>16.</w:t>
      </w:r>
    </w:p>
    <w:p w:rsidR="00172A95" w:rsidRDefault="00172A95" w:rsidP="00FB4F33">
      <w:pPr>
        <w:spacing w:after="120"/>
        <w:rPr>
          <w:lang w:val="en-GB" w:eastAsia="ja-JP"/>
        </w:rPr>
      </w:pPr>
    </w:p>
    <w:p w:rsidR="00D1195D" w:rsidRDefault="00D1195D" w:rsidP="00380559">
      <w:pPr>
        <w:pStyle w:val="Caption"/>
      </w:pPr>
      <w:r>
        <w:t>Table 16</w:t>
      </w:r>
      <w:r w:rsidR="00076E3E">
        <w:t>: Outcomes</w:t>
      </w:r>
      <w:r w:rsidRPr="00D1195D">
        <w:t xml:space="preserve"> upon which it is proposed the comparative clinical performance of the proposed intervention versus the comparator(s) should be based</w:t>
      </w:r>
    </w:p>
    <w:tbl>
      <w:tblPr>
        <w:tblStyle w:val="TableGrid"/>
        <w:tblW w:w="0" w:type="auto"/>
        <w:tblBorders>
          <w:insideH w:val="single" w:sz="4" w:space="0" w:color="auto"/>
        </w:tblBorders>
        <w:tblLook w:val="04A0" w:firstRow="1" w:lastRow="0" w:firstColumn="1" w:lastColumn="0" w:noHBand="0" w:noVBand="1"/>
        <w:tblCaption w:val="Table 16: Outcomes upon which it is proposed the comparative clinical performance of the proposed intervention versus the comparator(s) should be based"/>
      </w:tblPr>
      <w:tblGrid>
        <w:gridCol w:w="4632"/>
        <w:gridCol w:w="4632"/>
      </w:tblGrid>
      <w:tr w:rsidR="00D1195D" w:rsidRPr="00D1195D" w:rsidTr="00B76E31">
        <w:trPr>
          <w:cantSplit/>
          <w:tblHeader/>
        </w:trPr>
        <w:tc>
          <w:tcPr>
            <w:tcW w:w="4632" w:type="dxa"/>
          </w:tcPr>
          <w:p w:rsidR="00D1195D" w:rsidRPr="00674499" w:rsidRDefault="00D1195D" w:rsidP="00D1195D">
            <w:pPr>
              <w:spacing w:after="40" w:line="240" w:lineRule="auto"/>
              <w:rPr>
                <w:rFonts w:ascii="Arial Narrow" w:hAnsi="Arial Narrow"/>
                <w:b/>
                <w:bCs/>
                <w:lang w:val="en-GB" w:eastAsia="ja-JP"/>
              </w:rPr>
            </w:pPr>
            <w:r w:rsidRPr="00674499">
              <w:rPr>
                <w:rFonts w:ascii="Arial Narrow" w:hAnsi="Arial Narrow"/>
                <w:b/>
                <w:bCs/>
                <w:lang w:val="en-GB" w:eastAsia="ja-JP"/>
              </w:rPr>
              <w:t xml:space="preserve">Safety </w:t>
            </w:r>
          </w:p>
        </w:tc>
        <w:tc>
          <w:tcPr>
            <w:tcW w:w="4632" w:type="dxa"/>
          </w:tcPr>
          <w:p w:rsidR="00D1195D" w:rsidRPr="00B24870" w:rsidRDefault="00D1195D" w:rsidP="00D1195D">
            <w:pPr>
              <w:spacing w:after="40" w:line="240" w:lineRule="auto"/>
              <w:rPr>
                <w:rFonts w:ascii="Arial Narrow" w:hAnsi="Arial Narrow"/>
                <w:b/>
                <w:bCs/>
                <w:lang w:val="en-GB" w:eastAsia="ja-JP"/>
              </w:rPr>
            </w:pPr>
            <w:r w:rsidRPr="00B24870">
              <w:rPr>
                <w:rFonts w:ascii="Arial Narrow" w:hAnsi="Arial Narrow"/>
                <w:b/>
                <w:bCs/>
                <w:lang w:val="en-GB" w:eastAsia="ja-JP"/>
              </w:rPr>
              <w:t xml:space="preserve">Effectiveness </w:t>
            </w:r>
          </w:p>
        </w:tc>
      </w:tr>
      <w:tr w:rsidR="00D1195D" w:rsidRPr="00D1195D" w:rsidTr="00010704">
        <w:tc>
          <w:tcPr>
            <w:tcW w:w="4632" w:type="dxa"/>
          </w:tcPr>
          <w:p w:rsidR="00D1195D" w:rsidRPr="00B24870" w:rsidRDefault="00D1195D" w:rsidP="00D1195D">
            <w:pPr>
              <w:spacing w:after="40" w:line="240" w:lineRule="auto"/>
              <w:rPr>
                <w:rFonts w:ascii="Arial Narrow" w:hAnsi="Arial Narrow"/>
                <w:lang w:val="en-GB" w:eastAsia="ja-JP"/>
              </w:rPr>
            </w:pPr>
            <w:r w:rsidRPr="00674499">
              <w:rPr>
                <w:rFonts w:ascii="Arial Narrow" w:hAnsi="Arial Narrow"/>
                <w:lang w:val="en-GB" w:eastAsia="ja-JP"/>
              </w:rPr>
              <w:t xml:space="preserve">Complications from surgery (including, but not limited to </w:t>
            </w:r>
            <w:r w:rsidR="00AD5957" w:rsidRPr="00B24870">
              <w:rPr>
                <w:rFonts w:ascii="Arial Narrow" w:hAnsi="Arial Narrow"/>
                <w:lang w:val="en-GB" w:eastAsia="ja-JP"/>
              </w:rPr>
              <w:t xml:space="preserve">wound infection and </w:t>
            </w:r>
            <w:proofErr w:type="spellStart"/>
            <w:r w:rsidR="00AD5957" w:rsidRPr="00B24870">
              <w:rPr>
                <w:rFonts w:ascii="Arial Narrow" w:hAnsi="Arial Narrow"/>
                <w:lang w:val="en-GB" w:eastAsia="ja-JP"/>
              </w:rPr>
              <w:t>perineal</w:t>
            </w:r>
            <w:proofErr w:type="spellEnd"/>
            <w:r w:rsidR="00AD5957" w:rsidRPr="00B24870">
              <w:rPr>
                <w:rFonts w:ascii="Arial Narrow" w:hAnsi="Arial Narrow"/>
                <w:lang w:val="en-GB" w:eastAsia="ja-JP"/>
              </w:rPr>
              <w:t xml:space="preserve"> pain)</w:t>
            </w:r>
          </w:p>
        </w:tc>
        <w:tc>
          <w:tcPr>
            <w:tcW w:w="4632" w:type="dxa"/>
            <w:vAlign w:val="center"/>
          </w:tcPr>
          <w:p w:rsidR="00D1195D" w:rsidRPr="00B24870" w:rsidRDefault="00AD5957" w:rsidP="00010704">
            <w:pPr>
              <w:spacing w:after="40" w:line="240" w:lineRule="auto"/>
              <w:jc w:val="left"/>
              <w:rPr>
                <w:rFonts w:ascii="Arial Narrow" w:hAnsi="Arial Narrow"/>
                <w:lang w:val="en-GB" w:eastAsia="ja-JP"/>
              </w:rPr>
            </w:pPr>
            <w:r w:rsidRPr="00B24870">
              <w:rPr>
                <w:rFonts w:ascii="Arial Narrow" w:hAnsi="Arial Narrow"/>
                <w:lang w:val="en-GB" w:eastAsia="ja-JP"/>
              </w:rPr>
              <w:t>Cure rate for incontinence</w:t>
            </w:r>
          </w:p>
        </w:tc>
      </w:tr>
      <w:tr w:rsidR="00D1195D" w:rsidRPr="00D1195D" w:rsidTr="00010704">
        <w:tc>
          <w:tcPr>
            <w:tcW w:w="4632" w:type="dxa"/>
          </w:tcPr>
          <w:p w:rsidR="00D1195D" w:rsidRPr="00B24870" w:rsidRDefault="00AD5957" w:rsidP="00782D35">
            <w:pPr>
              <w:spacing w:after="40" w:line="240" w:lineRule="auto"/>
              <w:rPr>
                <w:rFonts w:ascii="Arial Narrow" w:hAnsi="Arial Narrow"/>
                <w:lang w:val="en-GB" w:eastAsia="ja-JP"/>
              </w:rPr>
            </w:pPr>
            <w:r w:rsidRPr="00674499">
              <w:rPr>
                <w:rFonts w:ascii="Arial Narrow" w:hAnsi="Arial Narrow"/>
                <w:lang w:val="en-GB" w:eastAsia="ja-JP"/>
              </w:rPr>
              <w:t xml:space="preserve">Complications from the </w:t>
            </w:r>
            <w:r w:rsidR="00782D35" w:rsidRPr="00674499">
              <w:rPr>
                <w:rFonts w:ascii="Arial Narrow" w:hAnsi="Arial Narrow"/>
                <w:lang w:val="en-GB" w:eastAsia="ja-JP"/>
              </w:rPr>
              <w:t>sling</w:t>
            </w:r>
            <w:r w:rsidRPr="00674499">
              <w:rPr>
                <w:rFonts w:ascii="Arial Narrow" w:hAnsi="Arial Narrow"/>
                <w:lang w:val="en-GB" w:eastAsia="ja-JP"/>
              </w:rPr>
              <w:t xml:space="preserve"> (including, but not limited to urinary retent</w:t>
            </w:r>
            <w:r w:rsidRPr="00B24870">
              <w:rPr>
                <w:rFonts w:ascii="Arial Narrow" w:hAnsi="Arial Narrow"/>
                <w:lang w:val="en-GB" w:eastAsia="ja-JP"/>
              </w:rPr>
              <w:t>ion, urinary tract infections)</w:t>
            </w:r>
          </w:p>
        </w:tc>
        <w:tc>
          <w:tcPr>
            <w:tcW w:w="4632" w:type="dxa"/>
            <w:vAlign w:val="center"/>
          </w:tcPr>
          <w:p w:rsidR="00D1195D" w:rsidRPr="00B24870" w:rsidRDefault="00AD5957" w:rsidP="00010704">
            <w:pPr>
              <w:spacing w:after="40" w:line="240" w:lineRule="auto"/>
              <w:jc w:val="left"/>
              <w:rPr>
                <w:rFonts w:ascii="Arial Narrow" w:hAnsi="Arial Narrow"/>
                <w:lang w:val="en-GB" w:eastAsia="ja-JP"/>
              </w:rPr>
            </w:pPr>
            <w:r w:rsidRPr="00B24870">
              <w:rPr>
                <w:rFonts w:ascii="Arial Narrow" w:hAnsi="Arial Narrow"/>
                <w:lang w:val="en-GB" w:eastAsia="ja-JP"/>
              </w:rPr>
              <w:t>Improved incontinence</w:t>
            </w:r>
          </w:p>
        </w:tc>
      </w:tr>
      <w:tr w:rsidR="00D1195D" w:rsidRPr="00D1195D" w:rsidTr="00010704">
        <w:tc>
          <w:tcPr>
            <w:tcW w:w="4632" w:type="dxa"/>
          </w:tcPr>
          <w:p w:rsidR="00D1195D" w:rsidRPr="00674499" w:rsidRDefault="00D1195D" w:rsidP="00D1195D">
            <w:pPr>
              <w:spacing w:after="40" w:line="240" w:lineRule="auto"/>
              <w:rPr>
                <w:rFonts w:ascii="Arial Narrow" w:hAnsi="Arial Narrow"/>
                <w:lang w:val="en-GB" w:eastAsia="ja-JP"/>
              </w:rPr>
            </w:pPr>
          </w:p>
        </w:tc>
        <w:tc>
          <w:tcPr>
            <w:tcW w:w="4632" w:type="dxa"/>
            <w:vAlign w:val="center"/>
          </w:tcPr>
          <w:p w:rsidR="00D1195D" w:rsidRPr="00B24870" w:rsidRDefault="00AD5957" w:rsidP="00010704">
            <w:pPr>
              <w:spacing w:after="40" w:line="240" w:lineRule="auto"/>
              <w:jc w:val="left"/>
              <w:rPr>
                <w:rFonts w:ascii="Arial Narrow" w:hAnsi="Arial Narrow"/>
                <w:lang w:val="en-GB" w:eastAsia="ja-JP"/>
              </w:rPr>
            </w:pPr>
            <w:r w:rsidRPr="00B24870">
              <w:rPr>
                <w:rFonts w:ascii="Arial Narrow" w:hAnsi="Arial Narrow"/>
                <w:lang w:val="en-GB" w:eastAsia="ja-JP"/>
              </w:rPr>
              <w:t>Reduction in pad/condom catheter use</w:t>
            </w:r>
          </w:p>
        </w:tc>
      </w:tr>
      <w:tr w:rsidR="00D1195D" w:rsidRPr="00D1195D" w:rsidTr="00010704">
        <w:tc>
          <w:tcPr>
            <w:tcW w:w="4632" w:type="dxa"/>
          </w:tcPr>
          <w:p w:rsidR="00D1195D" w:rsidRPr="00674499" w:rsidRDefault="00D1195D" w:rsidP="00D1195D">
            <w:pPr>
              <w:spacing w:after="40" w:line="240" w:lineRule="auto"/>
              <w:rPr>
                <w:rFonts w:ascii="Arial Narrow" w:hAnsi="Arial Narrow"/>
                <w:lang w:val="en-GB" w:eastAsia="ja-JP"/>
              </w:rPr>
            </w:pPr>
          </w:p>
        </w:tc>
        <w:tc>
          <w:tcPr>
            <w:tcW w:w="4632" w:type="dxa"/>
            <w:vAlign w:val="center"/>
          </w:tcPr>
          <w:p w:rsidR="00D1195D" w:rsidRPr="00674499" w:rsidRDefault="00AD5957" w:rsidP="00782D35">
            <w:pPr>
              <w:spacing w:after="40" w:line="240" w:lineRule="auto"/>
              <w:jc w:val="left"/>
              <w:rPr>
                <w:rFonts w:ascii="Arial Narrow" w:hAnsi="Arial Narrow"/>
                <w:lang w:val="en-GB" w:eastAsia="ja-JP"/>
              </w:rPr>
            </w:pPr>
            <w:r w:rsidRPr="00674499">
              <w:rPr>
                <w:rFonts w:ascii="Arial Narrow" w:hAnsi="Arial Narrow"/>
                <w:lang w:val="en-GB" w:eastAsia="ja-JP"/>
              </w:rPr>
              <w:t>Adjustment (</w:t>
            </w:r>
            <w:r w:rsidR="00782D35" w:rsidRPr="00674499">
              <w:rPr>
                <w:rFonts w:ascii="Arial Narrow" w:hAnsi="Arial Narrow"/>
                <w:lang w:val="en-GB" w:eastAsia="ja-JP"/>
              </w:rPr>
              <w:t xml:space="preserve">synthetic </w:t>
            </w:r>
            <w:r w:rsidRPr="00674499">
              <w:rPr>
                <w:rFonts w:ascii="Arial Narrow" w:hAnsi="Arial Narrow"/>
                <w:lang w:val="en-GB" w:eastAsia="ja-JP"/>
              </w:rPr>
              <w:t xml:space="preserve">sling) / </w:t>
            </w:r>
            <w:r w:rsidR="00782D35" w:rsidRPr="00674499">
              <w:rPr>
                <w:rFonts w:ascii="Arial Narrow" w:hAnsi="Arial Narrow"/>
                <w:lang w:val="en-GB" w:eastAsia="ja-JP"/>
              </w:rPr>
              <w:t>division (autologous sling)</w:t>
            </w:r>
          </w:p>
        </w:tc>
      </w:tr>
      <w:tr w:rsidR="00D1195D" w:rsidRPr="00D1195D" w:rsidTr="00010704">
        <w:tc>
          <w:tcPr>
            <w:tcW w:w="4632" w:type="dxa"/>
          </w:tcPr>
          <w:p w:rsidR="00D1195D" w:rsidRPr="00674499" w:rsidRDefault="00D1195D" w:rsidP="00D1195D">
            <w:pPr>
              <w:spacing w:after="40" w:line="240" w:lineRule="auto"/>
              <w:rPr>
                <w:rFonts w:ascii="Arial Narrow" w:hAnsi="Arial Narrow"/>
                <w:lang w:val="en-GB" w:eastAsia="ja-JP"/>
              </w:rPr>
            </w:pPr>
          </w:p>
        </w:tc>
        <w:tc>
          <w:tcPr>
            <w:tcW w:w="4632" w:type="dxa"/>
            <w:vAlign w:val="center"/>
          </w:tcPr>
          <w:p w:rsidR="00D1195D" w:rsidRPr="00B24870" w:rsidRDefault="00010704" w:rsidP="00782D35">
            <w:pPr>
              <w:spacing w:after="40" w:line="240" w:lineRule="auto"/>
              <w:jc w:val="left"/>
              <w:rPr>
                <w:rFonts w:ascii="Arial Narrow" w:hAnsi="Arial Narrow"/>
                <w:lang w:val="en-GB" w:eastAsia="ja-JP"/>
              </w:rPr>
            </w:pPr>
            <w:r w:rsidRPr="00674499">
              <w:rPr>
                <w:rFonts w:ascii="Arial Narrow" w:hAnsi="Arial Narrow"/>
                <w:lang w:val="en-GB" w:eastAsia="ja-JP"/>
              </w:rPr>
              <w:t xml:space="preserve">Life-time of the </w:t>
            </w:r>
            <w:r w:rsidR="00782D35" w:rsidRPr="00674499">
              <w:rPr>
                <w:rFonts w:ascii="Arial Narrow" w:hAnsi="Arial Narrow"/>
                <w:lang w:val="en-GB" w:eastAsia="ja-JP"/>
              </w:rPr>
              <w:t>sling</w:t>
            </w:r>
            <w:r w:rsidRPr="00674499">
              <w:rPr>
                <w:rFonts w:ascii="Arial Narrow" w:hAnsi="Arial Narrow"/>
                <w:lang w:val="en-GB" w:eastAsia="ja-JP"/>
              </w:rPr>
              <w:t xml:space="preserve"> (when a replacement of the </w:t>
            </w:r>
            <w:r w:rsidR="00782D35" w:rsidRPr="00674499">
              <w:rPr>
                <w:rFonts w:ascii="Arial Narrow" w:hAnsi="Arial Narrow"/>
                <w:lang w:val="en-GB" w:eastAsia="ja-JP"/>
              </w:rPr>
              <w:t xml:space="preserve">sling </w:t>
            </w:r>
            <w:r w:rsidRPr="00674499">
              <w:rPr>
                <w:rFonts w:ascii="Arial Narrow" w:hAnsi="Arial Narrow"/>
                <w:lang w:val="en-GB" w:eastAsia="ja-JP"/>
              </w:rPr>
              <w:t>would be required)</w:t>
            </w:r>
          </w:p>
        </w:tc>
      </w:tr>
      <w:tr w:rsidR="00D1195D" w:rsidRPr="00D1195D" w:rsidTr="00010704">
        <w:tc>
          <w:tcPr>
            <w:tcW w:w="4632" w:type="dxa"/>
          </w:tcPr>
          <w:p w:rsidR="00D1195D" w:rsidRPr="00674499" w:rsidRDefault="00D1195D" w:rsidP="00D1195D">
            <w:pPr>
              <w:spacing w:after="40" w:line="240" w:lineRule="auto"/>
              <w:rPr>
                <w:rFonts w:ascii="Arial Narrow" w:hAnsi="Arial Narrow"/>
                <w:lang w:val="en-GB" w:eastAsia="ja-JP"/>
              </w:rPr>
            </w:pPr>
          </w:p>
        </w:tc>
        <w:tc>
          <w:tcPr>
            <w:tcW w:w="4632" w:type="dxa"/>
            <w:vAlign w:val="center"/>
          </w:tcPr>
          <w:p w:rsidR="00D1195D" w:rsidRPr="00B24870" w:rsidRDefault="00010704" w:rsidP="00010704">
            <w:pPr>
              <w:spacing w:after="40" w:line="240" w:lineRule="auto"/>
              <w:jc w:val="left"/>
              <w:rPr>
                <w:rFonts w:ascii="Arial Narrow" w:hAnsi="Arial Narrow"/>
                <w:b/>
                <w:bCs/>
                <w:lang w:val="en-GB" w:eastAsia="ja-JP"/>
              </w:rPr>
            </w:pPr>
            <w:r w:rsidRPr="00B24870">
              <w:rPr>
                <w:rFonts w:ascii="Arial Narrow" w:hAnsi="Arial Narrow"/>
                <w:b/>
                <w:bCs/>
                <w:lang w:val="en-GB" w:eastAsia="ja-JP"/>
              </w:rPr>
              <w:t>Quality of life</w:t>
            </w:r>
          </w:p>
        </w:tc>
      </w:tr>
    </w:tbl>
    <w:p w:rsidR="000D5CF9" w:rsidRDefault="000D5CF9" w:rsidP="00FB4F33">
      <w:pPr>
        <w:pStyle w:val="Heading2"/>
        <w:spacing w:before="200" w:after="120"/>
      </w:pPr>
      <w:bookmarkStart w:id="23" w:name="_Toc391565214"/>
      <w:r>
        <w:t>Health care resources</w:t>
      </w:r>
      <w:bookmarkEnd w:id="23"/>
    </w:p>
    <w:p w:rsidR="00380559" w:rsidRPr="00527E54" w:rsidRDefault="00380559" w:rsidP="00FB4F33">
      <w:pPr>
        <w:spacing w:after="120"/>
        <w:rPr>
          <w:iCs/>
        </w:rPr>
      </w:pPr>
      <w:r>
        <w:rPr>
          <w:iCs/>
        </w:rPr>
        <w:t xml:space="preserve">Given that the diagnosis of stress urinary incontinence </w:t>
      </w:r>
      <w:r w:rsidR="008222B5">
        <w:rPr>
          <w:iCs/>
        </w:rPr>
        <w:t>(</w:t>
      </w:r>
      <w:r>
        <w:rPr>
          <w:iCs/>
        </w:rPr>
        <w:t>as well as determination of severity</w:t>
      </w:r>
      <w:r w:rsidR="008222B5">
        <w:rPr>
          <w:iCs/>
        </w:rPr>
        <w:t>)</w:t>
      </w:r>
      <w:r>
        <w:rPr>
          <w:iCs/>
        </w:rPr>
        <w:t xml:space="preserve"> does not vary between different interventions, resources provided to identify eligible populations have not been consid</w:t>
      </w:r>
      <w:r w:rsidR="009160BC">
        <w:rPr>
          <w:iCs/>
        </w:rPr>
        <w:t xml:space="preserve">ered in the economic analysis. </w:t>
      </w:r>
      <w:r>
        <w:rPr>
          <w:iCs/>
        </w:rPr>
        <w:t xml:space="preserve">Table 17 summarises the costs that </w:t>
      </w:r>
      <w:r w:rsidR="00BC3AF8">
        <w:rPr>
          <w:iCs/>
        </w:rPr>
        <w:t>c</w:t>
      </w:r>
      <w:r>
        <w:rPr>
          <w:iCs/>
        </w:rPr>
        <w:t xml:space="preserve">ould be considered in the </w:t>
      </w:r>
      <w:r>
        <w:rPr>
          <w:iCs/>
        </w:rPr>
        <w:lastRenderedPageBreak/>
        <w:t>economic evaluation.</w:t>
      </w:r>
      <w:r w:rsidR="00BC3AF8">
        <w:rPr>
          <w:iCs/>
        </w:rPr>
        <w:t xml:space="preserve"> </w:t>
      </w:r>
      <w:r w:rsidR="00BC3AF8" w:rsidRPr="00674499">
        <w:rPr>
          <w:iCs/>
        </w:rPr>
        <w:t>With regard to costs associated with pad or condom catheter use, these may change should other reasonable data sources be available.</w:t>
      </w:r>
    </w:p>
    <w:p w:rsidR="00380559" w:rsidRPr="00A34E9C" w:rsidRDefault="00380559" w:rsidP="00380559">
      <w:pPr>
        <w:pStyle w:val="Caption"/>
      </w:pPr>
      <w:bookmarkStart w:id="24" w:name="_Ref283143211"/>
      <w:bookmarkStart w:id="25" w:name="_Ref283143206"/>
      <w:r w:rsidRPr="00A34E9C">
        <w:t xml:space="preserve">Table </w:t>
      </w:r>
      <w:bookmarkEnd w:id="24"/>
      <w:r>
        <w:t>17</w:t>
      </w:r>
      <w:r w:rsidRPr="00A34E9C">
        <w:t>:</w:t>
      </w:r>
      <w:r w:rsidRPr="00A34E9C">
        <w:tab/>
      </w:r>
      <w:r>
        <w:t>List</w:t>
      </w:r>
      <w:r w:rsidRPr="00A34E9C">
        <w:t xml:space="preserve"> of resources to be considered in the economic analysis</w:t>
      </w:r>
      <w:bookmarkEnd w:id="25"/>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380559" w:rsidRPr="00314BE5" w:rsidTr="00B10EB2">
        <w:trPr>
          <w:tblHeader/>
        </w:trPr>
        <w:tc>
          <w:tcPr>
            <w:tcW w:w="1728" w:type="dxa"/>
            <w:vMerge w:val="restart"/>
          </w:tcPr>
          <w:p w:rsidR="00380559" w:rsidRPr="00314BE5" w:rsidRDefault="00380559" w:rsidP="00B10EB2">
            <w:pPr>
              <w:keepNext/>
              <w:spacing w:after="0" w:line="240" w:lineRule="auto"/>
              <w:rPr>
                <w:rFonts w:ascii="Arial Narrow" w:hAnsi="Arial Narrow"/>
                <w:b/>
                <w:sz w:val="18"/>
              </w:rPr>
            </w:pPr>
          </w:p>
        </w:tc>
        <w:tc>
          <w:tcPr>
            <w:tcW w:w="900" w:type="dxa"/>
            <w:vMerge w:val="restart"/>
            <w:shd w:val="clear" w:color="auto" w:fill="E5B8B7"/>
            <w:vAlign w:val="center"/>
          </w:tcPr>
          <w:p w:rsidR="00380559" w:rsidRPr="00314BE5" w:rsidRDefault="00380559" w:rsidP="00B10EB2">
            <w:pPr>
              <w:keepNext/>
              <w:spacing w:after="0" w:line="240" w:lineRule="auto"/>
              <w:jc w:val="center"/>
              <w:rPr>
                <w:rFonts w:ascii="Arial Narrow" w:hAnsi="Arial Narrow"/>
                <w:b/>
                <w:sz w:val="18"/>
              </w:rPr>
            </w:pPr>
            <w:r w:rsidRPr="00314BE5">
              <w:rPr>
                <w:rFonts w:ascii="Arial Narrow" w:hAnsi="Arial Narrow"/>
                <w:b/>
                <w:sz w:val="18"/>
              </w:rPr>
              <w:t>Provider of resource</w:t>
            </w:r>
          </w:p>
        </w:tc>
        <w:tc>
          <w:tcPr>
            <w:tcW w:w="900" w:type="dxa"/>
            <w:vMerge w:val="restart"/>
            <w:shd w:val="clear" w:color="auto" w:fill="E5B8B7"/>
            <w:vAlign w:val="center"/>
          </w:tcPr>
          <w:p w:rsidR="00380559" w:rsidRPr="00314BE5" w:rsidRDefault="00380559" w:rsidP="00B10EB2">
            <w:pPr>
              <w:keepNext/>
              <w:spacing w:after="0" w:line="240" w:lineRule="auto"/>
              <w:jc w:val="center"/>
              <w:rPr>
                <w:rFonts w:ascii="Arial Narrow" w:hAnsi="Arial Narrow"/>
                <w:b/>
                <w:sz w:val="18"/>
              </w:rPr>
            </w:pPr>
            <w:r w:rsidRPr="00314BE5">
              <w:rPr>
                <w:rFonts w:ascii="Arial Narrow" w:hAnsi="Arial Narrow"/>
                <w:b/>
                <w:sz w:val="18"/>
              </w:rPr>
              <w:t>Setting in which resource is provided</w:t>
            </w:r>
          </w:p>
        </w:tc>
        <w:tc>
          <w:tcPr>
            <w:tcW w:w="900" w:type="dxa"/>
            <w:vMerge w:val="restart"/>
            <w:shd w:val="clear" w:color="auto" w:fill="D6E3BC"/>
            <w:vAlign w:val="center"/>
          </w:tcPr>
          <w:p w:rsidR="00380559" w:rsidRPr="00314BE5" w:rsidRDefault="00380559" w:rsidP="00B10EB2">
            <w:pPr>
              <w:keepNext/>
              <w:spacing w:after="0" w:line="240" w:lineRule="auto"/>
              <w:jc w:val="center"/>
              <w:rPr>
                <w:rFonts w:ascii="Arial Narrow" w:hAnsi="Arial Narrow"/>
                <w:b/>
                <w:sz w:val="18"/>
              </w:rPr>
            </w:pPr>
            <w:r w:rsidRPr="00314BE5">
              <w:rPr>
                <w:rFonts w:ascii="Arial Narrow" w:hAnsi="Arial Narrow"/>
                <w:b/>
                <w:sz w:val="18"/>
              </w:rPr>
              <w:t>Proportion of patients receiving resource</w:t>
            </w:r>
          </w:p>
        </w:tc>
        <w:tc>
          <w:tcPr>
            <w:tcW w:w="898" w:type="dxa"/>
            <w:vMerge w:val="restart"/>
            <w:shd w:val="clear" w:color="auto" w:fill="D6E3BC"/>
            <w:vAlign w:val="center"/>
          </w:tcPr>
          <w:p w:rsidR="00380559" w:rsidRPr="00314BE5" w:rsidRDefault="00380559" w:rsidP="00B10EB2">
            <w:pPr>
              <w:keepNext/>
              <w:spacing w:after="0" w:line="240" w:lineRule="auto"/>
              <w:jc w:val="center"/>
              <w:rPr>
                <w:rFonts w:ascii="Arial Narrow" w:hAnsi="Arial Narrow"/>
                <w:b/>
                <w:sz w:val="18"/>
              </w:rPr>
            </w:pPr>
            <w:r w:rsidRPr="00314BE5">
              <w:rPr>
                <w:rFonts w:ascii="Arial Narrow" w:hAnsi="Arial Narrow"/>
                <w:b/>
                <w:sz w:val="18"/>
              </w:rPr>
              <w:t xml:space="preserve">Number of units of resource per relevant time </w:t>
            </w:r>
            <w:r>
              <w:rPr>
                <w:rFonts w:ascii="Arial Narrow" w:hAnsi="Arial Narrow"/>
                <w:b/>
                <w:sz w:val="18"/>
              </w:rPr>
              <w:t>horizon</w:t>
            </w:r>
            <w:r w:rsidRPr="00314BE5">
              <w:rPr>
                <w:rFonts w:ascii="Arial Narrow" w:hAnsi="Arial Narrow"/>
                <w:b/>
                <w:sz w:val="18"/>
              </w:rPr>
              <w:t xml:space="preserve"> per patient receiving resource</w:t>
            </w:r>
          </w:p>
        </w:tc>
        <w:tc>
          <w:tcPr>
            <w:tcW w:w="4421" w:type="dxa"/>
            <w:gridSpan w:val="6"/>
            <w:shd w:val="clear" w:color="auto" w:fill="FBD4B4"/>
          </w:tcPr>
          <w:p w:rsidR="00380559" w:rsidRPr="00314BE5" w:rsidRDefault="00380559" w:rsidP="00B10EB2">
            <w:pPr>
              <w:keepNext/>
              <w:spacing w:after="0" w:line="240" w:lineRule="auto"/>
              <w:jc w:val="center"/>
              <w:rPr>
                <w:rFonts w:ascii="Arial Narrow" w:hAnsi="Arial Narrow"/>
                <w:b/>
                <w:sz w:val="18"/>
              </w:rPr>
            </w:pPr>
            <w:r w:rsidRPr="00314BE5">
              <w:rPr>
                <w:rFonts w:ascii="Arial Narrow" w:hAnsi="Arial Narrow"/>
                <w:b/>
                <w:sz w:val="18"/>
              </w:rPr>
              <w:t>Disaggregated unit cost</w:t>
            </w:r>
          </w:p>
        </w:tc>
      </w:tr>
      <w:tr w:rsidR="00380559" w:rsidRPr="00314BE5" w:rsidTr="00B10EB2">
        <w:trPr>
          <w:tblHeader/>
        </w:trPr>
        <w:tc>
          <w:tcPr>
            <w:tcW w:w="1728" w:type="dxa"/>
            <w:vMerge/>
          </w:tcPr>
          <w:p w:rsidR="00380559" w:rsidRPr="00B061AD" w:rsidRDefault="00380559" w:rsidP="00B10EB2">
            <w:pPr>
              <w:keepNext/>
              <w:spacing w:after="0" w:line="240" w:lineRule="auto"/>
              <w:rPr>
                <w:rFonts w:ascii="Arial Narrow" w:hAnsi="Arial Narrow"/>
                <w:sz w:val="18"/>
              </w:rPr>
            </w:pPr>
          </w:p>
        </w:tc>
        <w:tc>
          <w:tcPr>
            <w:tcW w:w="900" w:type="dxa"/>
            <w:vMerge/>
            <w:shd w:val="clear" w:color="auto" w:fill="E5B8B7"/>
          </w:tcPr>
          <w:p w:rsidR="00380559" w:rsidRPr="00B061AD" w:rsidRDefault="00380559" w:rsidP="00B10EB2">
            <w:pPr>
              <w:keepNext/>
              <w:spacing w:after="0" w:line="240" w:lineRule="auto"/>
              <w:jc w:val="center"/>
              <w:rPr>
                <w:rFonts w:ascii="Arial Narrow" w:hAnsi="Arial Narrow"/>
                <w:sz w:val="18"/>
              </w:rPr>
            </w:pPr>
          </w:p>
        </w:tc>
        <w:tc>
          <w:tcPr>
            <w:tcW w:w="900" w:type="dxa"/>
            <w:vMerge/>
            <w:shd w:val="clear" w:color="auto" w:fill="E5B8B7"/>
          </w:tcPr>
          <w:p w:rsidR="00380559" w:rsidRPr="00B061AD" w:rsidRDefault="00380559" w:rsidP="00B10EB2">
            <w:pPr>
              <w:keepNext/>
              <w:spacing w:after="0" w:line="240" w:lineRule="auto"/>
              <w:jc w:val="center"/>
              <w:rPr>
                <w:rFonts w:ascii="Arial Narrow" w:hAnsi="Arial Narrow"/>
                <w:sz w:val="18"/>
              </w:rPr>
            </w:pPr>
          </w:p>
        </w:tc>
        <w:tc>
          <w:tcPr>
            <w:tcW w:w="900" w:type="dxa"/>
            <w:vMerge/>
            <w:shd w:val="clear" w:color="auto" w:fill="D6E3BC"/>
          </w:tcPr>
          <w:p w:rsidR="00380559" w:rsidRPr="00B061AD" w:rsidRDefault="00380559" w:rsidP="00B10EB2">
            <w:pPr>
              <w:keepNext/>
              <w:spacing w:after="0" w:line="240" w:lineRule="auto"/>
              <w:jc w:val="center"/>
              <w:rPr>
                <w:rFonts w:ascii="Arial Narrow" w:hAnsi="Arial Narrow"/>
                <w:sz w:val="18"/>
              </w:rPr>
            </w:pPr>
          </w:p>
        </w:tc>
        <w:tc>
          <w:tcPr>
            <w:tcW w:w="898" w:type="dxa"/>
            <w:vMerge/>
            <w:shd w:val="clear" w:color="auto" w:fill="D6E3BC"/>
          </w:tcPr>
          <w:p w:rsidR="00380559" w:rsidRPr="00B061AD" w:rsidRDefault="00380559" w:rsidP="00B10EB2">
            <w:pPr>
              <w:keepNext/>
              <w:spacing w:after="0" w:line="240" w:lineRule="auto"/>
              <w:jc w:val="center"/>
              <w:rPr>
                <w:rFonts w:ascii="Arial Narrow" w:hAnsi="Arial Narrow"/>
                <w:sz w:val="18"/>
              </w:rPr>
            </w:pPr>
          </w:p>
        </w:tc>
        <w:tc>
          <w:tcPr>
            <w:tcW w:w="736" w:type="dxa"/>
            <w:shd w:val="clear" w:color="auto" w:fill="FBD4B4"/>
            <w:vAlign w:val="center"/>
          </w:tcPr>
          <w:p w:rsidR="00380559" w:rsidRPr="00314BE5" w:rsidRDefault="00380559" w:rsidP="00B10EB2">
            <w:pPr>
              <w:keepNext/>
              <w:spacing w:after="0" w:line="240" w:lineRule="auto"/>
              <w:jc w:val="center"/>
              <w:rPr>
                <w:rFonts w:ascii="Arial Narrow" w:hAnsi="Arial Narrow"/>
                <w:b/>
                <w:sz w:val="18"/>
              </w:rPr>
            </w:pPr>
            <w:r>
              <w:rPr>
                <w:rFonts w:ascii="Arial Narrow" w:hAnsi="Arial Narrow"/>
                <w:b/>
                <w:sz w:val="18"/>
              </w:rPr>
              <w:t>MBS</w:t>
            </w:r>
          </w:p>
        </w:tc>
        <w:tc>
          <w:tcPr>
            <w:tcW w:w="737" w:type="dxa"/>
            <w:shd w:val="clear" w:color="auto" w:fill="FBD4B4"/>
            <w:vAlign w:val="center"/>
          </w:tcPr>
          <w:p w:rsidR="00380559" w:rsidRPr="00314BE5" w:rsidRDefault="00380559" w:rsidP="00B10EB2">
            <w:pPr>
              <w:keepNext/>
              <w:spacing w:after="0" w:line="240" w:lineRule="auto"/>
              <w:jc w:val="center"/>
              <w:rPr>
                <w:rFonts w:ascii="Arial Narrow" w:hAnsi="Arial Narrow"/>
                <w:b/>
                <w:sz w:val="18"/>
              </w:rPr>
            </w:pPr>
            <w:r w:rsidRPr="00314BE5">
              <w:rPr>
                <w:rFonts w:ascii="Arial Narrow" w:hAnsi="Arial Narrow"/>
                <w:b/>
                <w:sz w:val="18"/>
              </w:rPr>
              <w:t>Safety nets*</w:t>
            </w:r>
          </w:p>
        </w:tc>
        <w:tc>
          <w:tcPr>
            <w:tcW w:w="737" w:type="dxa"/>
            <w:shd w:val="clear" w:color="auto" w:fill="FBD4B4"/>
            <w:vAlign w:val="center"/>
          </w:tcPr>
          <w:p w:rsidR="00380559" w:rsidRPr="00314BE5" w:rsidRDefault="00380559" w:rsidP="00B10EB2">
            <w:pPr>
              <w:keepNext/>
              <w:spacing w:after="0" w:line="240" w:lineRule="auto"/>
              <w:jc w:val="center"/>
              <w:rPr>
                <w:rFonts w:ascii="Arial Narrow" w:hAnsi="Arial Narrow"/>
                <w:b/>
                <w:sz w:val="18"/>
              </w:rPr>
            </w:pPr>
            <w:r>
              <w:rPr>
                <w:rFonts w:ascii="Arial Narrow" w:hAnsi="Arial Narrow"/>
                <w:b/>
                <w:sz w:val="18"/>
              </w:rPr>
              <w:t xml:space="preserve">Other </w:t>
            </w:r>
            <w:proofErr w:type="spellStart"/>
            <w:r w:rsidRPr="00314BE5">
              <w:rPr>
                <w:rFonts w:ascii="Arial Narrow" w:hAnsi="Arial Narrow"/>
                <w:b/>
                <w:sz w:val="18"/>
              </w:rPr>
              <w:t>govt</w:t>
            </w:r>
            <w:proofErr w:type="spellEnd"/>
            <w:r>
              <w:rPr>
                <w:rFonts w:ascii="Arial Narrow" w:hAnsi="Arial Narrow"/>
                <w:b/>
                <w:sz w:val="18"/>
              </w:rPr>
              <w:t xml:space="preserve"> budget</w:t>
            </w:r>
          </w:p>
        </w:tc>
        <w:tc>
          <w:tcPr>
            <w:tcW w:w="737" w:type="dxa"/>
            <w:shd w:val="clear" w:color="auto" w:fill="FBD4B4"/>
            <w:vAlign w:val="center"/>
          </w:tcPr>
          <w:p w:rsidR="00380559" w:rsidRPr="00314BE5" w:rsidRDefault="00380559" w:rsidP="00B10EB2">
            <w:pPr>
              <w:keepNext/>
              <w:spacing w:after="0" w:line="240" w:lineRule="auto"/>
              <w:jc w:val="center"/>
              <w:rPr>
                <w:rFonts w:ascii="Arial Narrow" w:hAnsi="Arial Narrow"/>
                <w:b/>
                <w:sz w:val="18"/>
              </w:rPr>
            </w:pPr>
            <w:r w:rsidRPr="00314BE5">
              <w:rPr>
                <w:rFonts w:ascii="Arial Narrow" w:hAnsi="Arial Narrow"/>
                <w:b/>
                <w:sz w:val="18"/>
              </w:rPr>
              <w:t>Private health insurer</w:t>
            </w:r>
          </w:p>
        </w:tc>
        <w:tc>
          <w:tcPr>
            <w:tcW w:w="737" w:type="dxa"/>
            <w:shd w:val="clear" w:color="auto" w:fill="FBD4B4"/>
            <w:vAlign w:val="center"/>
          </w:tcPr>
          <w:p w:rsidR="00380559" w:rsidRPr="00314BE5" w:rsidRDefault="00380559" w:rsidP="00B10EB2">
            <w:pPr>
              <w:keepNext/>
              <w:spacing w:after="0" w:line="240" w:lineRule="auto"/>
              <w:jc w:val="center"/>
              <w:rPr>
                <w:rFonts w:ascii="Arial Narrow" w:hAnsi="Arial Narrow"/>
                <w:b/>
                <w:sz w:val="18"/>
              </w:rPr>
            </w:pPr>
            <w:r w:rsidRPr="00314BE5">
              <w:rPr>
                <w:rFonts w:ascii="Arial Narrow" w:hAnsi="Arial Narrow"/>
                <w:b/>
                <w:sz w:val="18"/>
              </w:rPr>
              <w:t>Patient</w:t>
            </w:r>
          </w:p>
        </w:tc>
        <w:tc>
          <w:tcPr>
            <w:tcW w:w="737" w:type="dxa"/>
            <w:shd w:val="clear" w:color="auto" w:fill="FBD4B4"/>
            <w:vAlign w:val="center"/>
          </w:tcPr>
          <w:p w:rsidR="00380559" w:rsidRPr="00314BE5" w:rsidRDefault="00380559" w:rsidP="00B10EB2">
            <w:pPr>
              <w:keepNext/>
              <w:spacing w:after="0" w:line="240" w:lineRule="auto"/>
              <w:jc w:val="center"/>
              <w:rPr>
                <w:rFonts w:ascii="Arial Narrow" w:hAnsi="Arial Narrow"/>
                <w:b/>
                <w:sz w:val="18"/>
              </w:rPr>
            </w:pPr>
            <w:r w:rsidRPr="00314BE5">
              <w:rPr>
                <w:rFonts w:ascii="Arial Narrow" w:hAnsi="Arial Narrow"/>
                <w:b/>
                <w:sz w:val="18"/>
              </w:rPr>
              <w:t>Total cost</w:t>
            </w:r>
          </w:p>
        </w:tc>
      </w:tr>
      <w:tr w:rsidR="00380559" w:rsidRPr="00D00A8A" w:rsidTr="00B10EB2">
        <w:tc>
          <w:tcPr>
            <w:tcW w:w="9747" w:type="dxa"/>
            <w:gridSpan w:val="11"/>
            <w:vAlign w:val="center"/>
          </w:tcPr>
          <w:p w:rsidR="00380559" w:rsidRPr="00D00A8A" w:rsidRDefault="00380559" w:rsidP="00B10EB2">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w:t>
            </w:r>
            <w:r>
              <w:rPr>
                <w:rFonts w:ascii="Arial Narrow" w:hAnsi="Arial Narrow"/>
                <w:sz w:val="18"/>
                <w:u w:val="single"/>
              </w:rPr>
              <w:t xml:space="preserve">for </w:t>
            </w:r>
            <w:r w:rsidR="00782D35">
              <w:rPr>
                <w:rFonts w:ascii="Arial Narrow" w:hAnsi="Arial Narrow"/>
                <w:b/>
                <w:sz w:val="18"/>
                <w:u w:val="single"/>
              </w:rPr>
              <w:t xml:space="preserve">synthetic </w:t>
            </w:r>
            <w:r>
              <w:rPr>
                <w:rFonts w:ascii="Arial Narrow" w:hAnsi="Arial Narrow"/>
                <w:sz w:val="18"/>
                <w:u w:val="single"/>
              </w:rPr>
              <w:t xml:space="preserve">urinary slings </w:t>
            </w:r>
          </w:p>
        </w:tc>
      </w:tr>
      <w:tr w:rsidR="00380559" w:rsidRPr="00B061AD" w:rsidTr="00B10EB2">
        <w:tc>
          <w:tcPr>
            <w:tcW w:w="1728" w:type="dxa"/>
          </w:tcPr>
          <w:p w:rsidR="00380559" w:rsidRDefault="00380559" w:rsidP="0038055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Cost of device</w:t>
            </w:r>
          </w:p>
        </w:tc>
        <w:tc>
          <w:tcPr>
            <w:tcW w:w="900" w:type="dxa"/>
            <w:shd w:val="clear" w:color="auto" w:fill="E5B8B7"/>
          </w:tcPr>
          <w:p w:rsidR="00380559" w:rsidRDefault="00380559" w:rsidP="00B10EB2">
            <w:pPr>
              <w:spacing w:after="0" w:line="240" w:lineRule="auto"/>
              <w:jc w:val="center"/>
              <w:rPr>
                <w:rFonts w:ascii="Arial Narrow" w:hAnsi="Arial Narrow"/>
                <w:sz w:val="18"/>
              </w:rPr>
            </w:pPr>
            <w:r>
              <w:rPr>
                <w:rFonts w:ascii="Arial Narrow" w:hAnsi="Arial Narrow"/>
                <w:sz w:val="18"/>
              </w:rPr>
              <w:t>PHI</w:t>
            </w:r>
          </w:p>
        </w:tc>
        <w:tc>
          <w:tcPr>
            <w:tcW w:w="900" w:type="dxa"/>
            <w:shd w:val="clear" w:color="auto" w:fill="E5B8B7"/>
          </w:tcPr>
          <w:p w:rsidR="00380559" w:rsidRDefault="00380559" w:rsidP="00B10EB2">
            <w:pPr>
              <w:spacing w:after="0" w:line="240" w:lineRule="auto"/>
              <w:jc w:val="center"/>
              <w:rPr>
                <w:rFonts w:ascii="Arial Narrow" w:hAnsi="Arial Narrow"/>
                <w:sz w:val="18"/>
              </w:rPr>
            </w:pPr>
            <w:r>
              <w:rPr>
                <w:rFonts w:ascii="Arial Narrow" w:hAnsi="Arial Narrow"/>
                <w:sz w:val="18"/>
              </w:rPr>
              <w:t>N/A</w:t>
            </w:r>
          </w:p>
        </w:tc>
        <w:tc>
          <w:tcPr>
            <w:tcW w:w="900" w:type="dxa"/>
            <w:shd w:val="clear" w:color="auto" w:fill="D6E3BC"/>
          </w:tcPr>
          <w:p w:rsidR="00380559" w:rsidRDefault="00380559" w:rsidP="00B10EB2">
            <w:pPr>
              <w:spacing w:after="0" w:line="240" w:lineRule="auto"/>
              <w:jc w:val="center"/>
              <w:rPr>
                <w:rFonts w:ascii="Arial Narrow" w:hAnsi="Arial Narrow"/>
                <w:sz w:val="18"/>
              </w:rPr>
            </w:pPr>
            <w:r>
              <w:rPr>
                <w:rFonts w:ascii="Arial Narrow" w:hAnsi="Arial Narrow"/>
                <w:sz w:val="18"/>
              </w:rPr>
              <w:t>100</w:t>
            </w:r>
          </w:p>
        </w:tc>
        <w:tc>
          <w:tcPr>
            <w:tcW w:w="898" w:type="dxa"/>
            <w:shd w:val="clear" w:color="auto" w:fill="D6E3BC"/>
          </w:tcPr>
          <w:p w:rsidR="00380559" w:rsidRDefault="00380559" w:rsidP="00B10EB2">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cPr>
          <w:p w:rsidR="00380559"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5718</w:t>
            </w:r>
          </w:p>
        </w:tc>
        <w:tc>
          <w:tcPr>
            <w:tcW w:w="737" w:type="dxa"/>
            <w:shd w:val="clear" w:color="auto" w:fill="FBD4B4"/>
          </w:tcPr>
          <w:p w:rsidR="00380559" w:rsidRDefault="00380559" w:rsidP="00B10EB2">
            <w:pPr>
              <w:spacing w:after="0" w:line="240" w:lineRule="auto"/>
              <w:jc w:val="center"/>
              <w:rPr>
                <w:rFonts w:ascii="Arial Narrow" w:hAnsi="Arial Narrow"/>
                <w:sz w:val="18"/>
              </w:rPr>
            </w:pPr>
          </w:p>
        </w:tc>
        <w:tc>
          <w:tcPr>
            <w:tcW w:w="737" w:type="dxa"/>
            <w:shd w:val="clear" w:color="auto" w:fill="FBD4B4"/>
          </w:tcPr>
          <w:p w:rsidR="00380559" w:rsidRDefault="00380559" w:rsidP="00B10EB2">
            <w:pPr>
              <w:spacing w:after="0" w:line="240" w:lineRule="auto"/>
              <w:jc w:val="center"/>
              <w:rPr>
                <w:rFonts w:ascii="Arial Narrow" w:hAnsi="Arial Narrow"/>
                <w:sz w:val="18"/>
              </w:rPr>
            </w:pPr>
            <w:r>
              <w:rPr>
                <w:rFonts w:ascii="Arial Narrow" w:hAnsi="Arial Narrow"/>
                <w:sz w:val="18"/>
              </w:rPr>
              <w:t>5718</w:t>
            </w:r>
          </w:p>
        </w:tc>
      </w:tr>
      <w:tr w:rsidR="00380559" w:rsidRPr="00B061AD" w:rsidTr="00B10EB2">
        <w:tc>
          <w:tcPr>
            <w:tcW w:w="1728" w:type="dxa"/>
          </w:tcPr>
          <w:p w:rsidR="00380559" w:rsidRPr="00B061AD" w:rsidRDefault="00380559" w:rsidP="0038055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Insertion of sling</w:t>
            </w:r>
          </w:p>
        </w:tc>
        <w:tc>
          <w:tcPr>
            <w:tcW w:w="900" w:type="dxa"/>
            <w:shd w:val="clear" w:color="auto" w:fill="E5B8B7"/>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100</w:t>
            </w:r>
          </w:p>
        </w:tc>
        <w:tc>
          <w:tcPr>
            <w:tcW w:w="898" w:type="dxa"/>
            <w:shd w:val="clear" w:color="auto" w:fill="D6E3BC"/>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926.25</w:t>
            </w: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308.75</w:t>
            </w: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1235</w:t>
            </w:r>
          </w:p>
        </w:tc>
      </w:tr>
      <w:tr w:rsidR="00380559" w:rsidRPr="00B061AD" w:rsidTr="00B10EB2">
        <w:tc>
          <w:tcPr>
            <w:tcW w:w="1728" w:type="dxa"/>
          </w:tcPr>
          <w:p w:rsidR="00380559" w:rsidRPr="00B061AD" w:rsidRDefault="00380559" w:rsidP="0038055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Adjustment of sling</w:t>
            </w:r>
          </w:p>
        </w:tc>
        <w:tc>
          <w:tcPr>
            <w:tcW w:w="900" w:type="dxa"/>
            <w:shd w:val="clear" w:color="auto" w:fill="E5B8B7"/>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408.75</w:t>
            </w: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136.25</w:t>
            </w: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545</w:t>
            </w:r>
          </w:p>
        </w:tc>
      </w:tr>
      <w:tr w:rsidR="00380559" w:rsidRPr="00B061AD" w:rsidTr="00B10EB2">
        <w:tc>
          <w:tcPr>
            <w:tcW w:w="1728" w:type="dxa"/>
          </w:tcPr>
          <w:p w:rsidR="00380559" w:rsidRDefault="00380559" w:rsidP="0038055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Removal of sling</w:t>
            </w:r>
          </w:p>
        </w:tc>
        <w:tc>
          <w:tcPr>
            <w:tcW w:w="900" w:type="dxa"/>
            <w:shd w:val="clear" w:color="auto" w:fill="E5B8B7"/>
          </w:tcPr>
          <w:p w:rsidR="00380559" w:rsidRDefault="00380559" w:rsidP="00B10EB2">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cPr>
          <w:p w:rsidR="00380559" w:rsidRDefault="00380559" w:rsidP="00B10EB2">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cPr>
          <w:p w:rsidR="00380559" w:rsidRDefault="00380559" w:rsidP="00B10EB2">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cPr>
          <w:p w:rsidR="00380559" w:rsidRDefault="00380559" w:rsidP="00B10EB2">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cPr>
          <w:p w:rsidR="00380559" w:rsidRDefault="00380559" w:rsidP="00B10EB2">
            <w:pPr>
              <w:spacing w:after="0" w:line="240" w:lineRule="auto"/>
              <w:jc w:val="center"/>
              <w:rPr>
                <w:rFonts w:ascii="Arial Narrow" w:hAnsi="Arial Narrow"/>
                <w:sz w:val="18"/>
              </w:rPr>
            </w:pPr>
            <w:r>
              <w:rPr>
                <w:rFonts w:ascii="Arial Narrow" w:hAnsi="Arial Narrow"/>
                <w:sz w:val="18"/>
              </w:rPr>
              <w:t>926.25</w:t>
            </w: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Default="00380559" w:rsidP="00B10EB2">
            <w:pPr>
              <w:spacing w:after="0" w:line="240" w:lineRule="auto"/>
              <w:jc w:val="center"/>
              <w:rPr>
                <w:rFonts w:ascii="Arial Narrow" w:hAnsi="Arial Narrow"/>
                <w:sz w:val="18"/>
              </w:rPr>
            </w:pPr>
            <w:r>
              <w:rPr>
                <w:rFonts w:ascii="Arial Narrow" w:hAnsi="Arial Narrow"/>
                <w:sz w:val="18"/>
              </w:rPr>
              <w:t>308.75</w:t>
            </w:r>
          </w:p>
        </w:tc>
        <w:tc>
          <w:tcPr>
            <w:tcW w:w="737" w:type="dxa"/>
            <w:shd w:val="clear" w:color="auto" w:fill="FBD4B4"/>
          </w:tcPr>
          <w:p w:rsidR="00380559" w:rsidRDefault="00380559" w:rsidP="00B10EB2">
            <w:pPr>
              <w:spacing w:after="0" w:line="240" w:lineRule="auto"/>
              <w:jc w:val="center"/>
              <w:rPr>
                <w:rFonts w:ascii="Arial Narrow" w:hAnsi="Arial Narrow"/>
                <w:sz w:val="18"/>
              </w:rPr>
            </w:pPr>
            <w:r>
              <w:rPr>
                <w:rFonts w:ascii="Arial Narrow" w:hAnsi="Arial Narrow"/>
                <w:sz w:val="18"/>
              </w:rPr>
              <w:t>1235</w:t>
            </w:r>
          </w:p>
        </w:tc>
      </w:tr>
      <w:tr w:rsidR="00380559" w:rsidRPr="00B061AD" w:rsidTr="00B10EB2">
        <w:tc>
          <w:tcPr>
            <w:tcW w:w="1728" w:type="dxa"/>
          </w:tcPr>
          <w:p w:rsidR="00380559" w:rsidRDefault="00380559" w:rsidP="0038055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Hospitalisation for </w:t>
            </w:r>
            <w:proofErr w:type="spellStart"/>
            <w:r>
              <w:rPr>
                <w:rFonts w:ascii="Arial Narrow" w:hAnsi="Arial Narrow"/>
                <w:sz w:val="18"/>
              </w:rPr>
              <w:t>surgery</w:t>
            </w:r>
            <w:r>
              <w:rPr>
                <w:rFonts w:ascii="Arial Narrow" w:hAnsi="Arial Narrow"/>
                <w:sz w:val="18"/>
                <w:vertAlign w:val="superscript"/>
              </w:rPr>
              <w:t>a</w:t>
            </w:r>
            <w:proofErr w:type="spellEnd"/>
          </w:p>
        </w:tc>
        <w:tc>
          <w:tcPr>
            <w:tcW w:w="900" w:type="dxa"/>
            <w:shd w:val="clear" w:color="auto" w:fill="E5B8B7"/>
          </w:tcPr>
          <w:p w:rsidR="00380559" w:rsidRDefault="00380559" w:rsidP="00B10EB2">
            <w:pPr>
              <w:spacing w:after="0" w:line="240" w:lineRule="auto"/>
              <w:jc w:val="center"/>
              <w:rPr>
                <w:rFonts w:ascii="Arial Narrow" w:hAnsi="Arial Narrow"/>
                <w:sz w:val="18"/>
              </w:rPr>
            </w:pPr>
            <w:r>
              <w:rPr>
                <w:rFonts w:ascii="Arial Narrow" w:hAnsi="Arial Narrow"/>
                <w:sz w:val="18"/>
              </w:rPr>
              <w:t>Private and State Gov’t</w:t>
            </w:r>
          </w:p>
        </w:tc>
        <w:tc>
          <w:tcPr>
            <w:tcW w:w="900" w:type="dxa"/>
            <w:shd w:val="clear" w:color="auto" w:fill="E5B8B7"/>
          </w:tcPr>
          <w:p w:rsidR="00380559" w:rsidRDefault="00380559" w:rsidP="00B10EB2">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cPr>
          <w:p w:rsidR="00380559" w:rsidRDefault="00380559" w:rsidP="00B10EB2">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cPr>
          <w:p w:rsidR="00380559" w:rsidRDefault="00380559" w:rsidP="00B10EB2">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cPr>
          <w:p w:rsidR="00380559"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8007</w:t>
            </w: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w:t>
            </w:r>
          </w:p>
        </w:tc>
        <w:tc>
          <w:tcPr>
            <w:tcW w:w="737" w:type="dxa"/>
            <w:shd w:val="clear" w:color="auto" w:fill="FBD4B4"/>
          </w:tcPr>
          <w:p w:rsidR="00380559" w:rsidRDefault="00380559" w:rsidP="00B10EB2">
            <w:pPr>
              <w:spacing w:after="0" w:line="240" w:lineRule="auto"/>
              <w:jc w:val="center"/>
              <w:rPr>
                <w:rFonts w:ascii="Arial Narrow" w:hAnsi="Arial Narrow"/>
                <w:sz w:val="18"/>
              </w:rPr>
            </w:pPr>
          </w:p>
        </w:tc>
        <w:tc>
          <w:tcPr>
            <w:tcW w:w="737" w:type="dxa"/>
            <w:shd w:val="clear" w:color="auto" w:fill="FBD4B4"/>
          </w:tcPr>
          <w:p w:rsidR="00380559" w:rsidRDefault="00380559" w:rsidP="00B10EB2">
            <w:pPr>
              <w:spacing w:after="0" w:line="240" w:lineRule="auto"/>
              <w:jc w:val="center"/>
              <w:rPr>
                <w:rFonts w:ascii="Arial Narrow" w:hAnsi="Arial Narrow"/>
                <w:sz w:val="18"/>
              </w:rPr>
            </w:pPr>
            <w:r>
              <w:rPr>
                <w:rFonts w:ascii="Arial Narrow" w:hAnsi="Arial Narrow"/>
                <w:sz w:val="18"/>
              </w:rPr>
              <w:t>8007</w:t>
            </w:r>
          </w:p>
        </w:tc>
      </w:tr>
      <w:tr w:rsidR="00380559" w:rsidRPr="00B061AD" w:rsidTr="00B10EB2">
        <w:tc>
          <w:tcPr>
            <w:tcW w:w="1728" w:type="dxa"/>
          </w:tcPr>
          <w:p w:rsidR="00380559" w:rsidRDefault="00380559" w:rsidP="0038055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Hospitalisation for </w:t>
            </w:r>
            <w:proofErr w:type="spellStart"/>
            <w:r>
              <w:rPr>
                <w:rFonts w:ascii="Arial Narrow" w:hAnsi="Arial Narrow"/>
                <w:sz w:val="18"/>
              </w:rPr>
              <w:t>surgery</w:t>
            </w:r>
            <w:r>
              <w:rPr>
                <w:rFonts w:ascii="Arial Narrow" w:hAnsi="Arial Narrow"/>
                <w:sz w:val="18"/>
                <w:vertAlign w:val="superscript"/>
              </w:rPr>
              <w:t>b</w:t>
            </w:r>
            <w:proofErr w:type="spellEnd"/>
          </w:p>
        </w:tc>
        <w:tc>
          <w:tcPr>
            <w:tcW w:w="900" w:type="dxa"/>
            <w:shd w:val="clear" w:color="auto" w:fill="E5B8B7"/>
          </w:tcPr>
          <w:p w:rsidR="00380559" w:rsidRDefault="00380559" w:rsidP="00B10EB2">
            <w:pPr>
              <w:spacing w:after="0" w:line="240" w:lineRule="auto"/>
              <w:jc w:val="center"/>
              <w:rPr>
                <w:rFonts w:ascii="Arial Narrow" w:hAnsi="Arial Narrow"/>
                <w:sz w:val="18"/>
              </w:rPr>
            </w:pPr>
            <w:r>
              <w:rPr>
                <w:rFonts w:ascii="Arial Narrow" w:hAnsi="Arial Narrow"/>
                <w:sz w:val="18"/>
              </w:rPr>
              <w:t>Private and State Gov’t</w:t>
            </w:r>
          </w:p>
        </w:tc>
        <w:tc>
          <w:tcPr>
            <w:tcW w:w="900" w:type="dxa"/>
            <w:shd w:val="clear" w:color="auto" w:fill="E5B8B7"/>
          </w:tcPr>
          <w:p w:rsidR="00380559" w:rsidRDefault="00380559" w:rsidP="00B10EB2">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cPr>
          <w:p w:rsidR="00380559" w:rsidRDefault="00380559" w:rsidP="00B10EB2">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cPr>
          <w:p w:rsidR="00380559" w:rsidRDefault="00380559" w:rsidP="00B10EB2">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cPr>
          <w:p w:rsidR="00380559"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3808</w:t>
            </w: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w:t>
            </w:r>
          </w:p>
        </w:tc>
        <w:tc>
          <w:tcPr>
            <w:tcW w:w="737" w:type="dxa"/>
            <w:shd w:val="clear" w:color="auto" w:fill="FBD4B4"/>
          </w:tcPr>
          <w:p w:rsidR="00380559" w:rsidRDefault="00380559" w:rsidP="00B10EB2">
            <w:pPr>
              <w:spacing w:after="0" w:line="240" w:lineRule="auto"/>
              <w:jc w:val="center"/>
              <w:rPr>
                <w:rFonts w:ascii="Arial Narrow" w:hAnsi="Arial Narrow"/>
                <w:sz w:val="18"/>
              </w:rPr>
            </w:pPr>
          </w:p>
        </w:tc>
        <w:tc>
          <w:tcPr>
            <w:tcW w:w="737" w:type="dxa"/>
            <w:shd w:val="clear" w:color="auto" w:fill="FBD4B4"/>
          </w:tcPr>
          <w:p w:rsidR="00380559" w:rsidRDefault="00380559" w:rsidP="00B10EB2">
            <w:pPr>
              <w:spacing w:after="0" w:line="240" w:lineRule="auto"/>
              <w:jc w:val="center"/>
              <w:rPr>
                <w:rFonts w:ascii="Arial Narrow" w:hAnsi="Arial Narrow"/>
                <w:sz w:val="18"/>
              </w:rPr>
            </w:pPr>
            <w:r>
              <w:rPr>
                <w:rFonts w:ascii="Arial Narrow" w:hAnsi="Arial Narrow"/>
                <w:sz w:val="18"/>
              </w:rPr>
              <w:t>3808</w:t>
            </w:r>
          </w:p>
        </w:tc>
      </w:tr>
      <w:tr w:rsidR="00380559" w:rsidRPr="00D00A8A" w:rsidTr="00B10EB2">
        <w:tc>
          <w:tcPr>
            <w:tcW w:w="9747" w:type="dxa"/>
            <w:gridSpan w:val="11"/>
            <w:vAlign w:val="center"/>
          </w:tcPr>
          <w:p w:rsidR="00380559" w:rsidRPr="00D00A8A" w:rsidRDefault="00380559" w:rsidP="00B10EB2">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in association with </w:t>
            </w:r>
            <w:r w:rsidR="00782D35">
              <w:rPr>
                <w:rFonts w:ascii="Arial Narrow" w:hAnsi="Arial Narrow"/>
                <w:b/>
                <w:sz w:val="18"/>
                <w:u w:val="single"/>
              </w:rPr>
              <w:t xml:space="preserve">synthetic </w:t>
            </w:r>
            <w:r>
              <w:rPr>
                <w:rFonts w:ascii="Arial Narrow" w:hAnsi="Arial Narrow"/>
                <w:sz w:val="18"/>
                <w:u w:val="single"/>
              </w:rPr>
              <w:t>urinary slings</w:t>
            </w:r>
          </w:p>
        </w:tc>
      </w:tr>
      <w:tr w:rsidR="00380559" w:rsidRPr="00B061AD" w:rsidTr="00B10EB2">
        <w:tc>
          <w:tcPr>
            <w:tcW w:w="1728" w:type="dxa"/>
          </w:tcPr>
          <w:p w:rsidR="00380559" w:rsidRPr="00B061AD" w:rsidRDefault="00380559" w:rsidP="00380559">
            <w:pPr>
              <w:pStyle w:val="ListParagraph"/>
              <w:numPr>
                <w:ilvl w:val="2"/>
                <w:numId w:val="33"/>
              </w:numPr>
              <w:spacing w:after="0" w:line="240" w:lineRule="auto"/>
              <w:ind w:left="360" w:hanging="218"/>
              <w:jc w:val="left"/>
              <w:rPr>
                <w:rFonts w:ascii="Arial Narrow" w:hAnsi="Arial Narrow"/>
                <w:sz w:val="18"/>
              </w:rPr>
            </w:pPr>
            <w:proofErr w:type="spellStart"/>
            <w:r>
              <w:rPr>
                <w:rFonts w:ascii="Arial Narrow" w:hAnsi="Arial Narrow"/>
                <w:sz w:val="18"/>
              </w:rPr>
              <w:t>Complications</w:t>
            </w:r>
            <w:r>
              <w:rPr>
                <w:rFonts w:ascii="Arial Narrow" w:hAnsi="Arial Narrow"/>
                <w:sz w:val="18"/>
                <w:vertAlign w:val="superscript"/>
              </w:rPr>
              <w:t>c</w:t>
            </w:r>
            <w:proofErr w:type="spellEnd"/>
          </w:p>
        </w:tc>
        <w:tc>
          <w:tcPr>
            <w:tcW w:w="900" w:type="dxa"/>
            <w:shd w:val="clear" w:color="auto" w:fill="E5B8B7"/>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Hospital or outpatient</w:t>
            </w:r>
          </w:p>
        </w:tc>
        <w:tc>
          <w:tcPr>
            <w:tcW w:w="900" w:type="dxa"/>
            <w:shd w:val="clear" w:color="auto" w:fill="D6E3BC"/>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r>
      <w:tr w:rsidR="00380559" w:rsidRPr="00B061AD" w:rsidTr="00B10EB2">
        <w:tc>
          <w:tcPr>
            <w:tcW w:w="1728" w:type="dxa"/>
          </w:tcPr>
          <w:p w:rsidR="00380559" w:rsidRPr="00B061AD" w:rsidRDefault="00380559" w:rsidP="0038055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Pads/Condom catheters/other </w:t>
            </w:r>
            <w:proofErr w:type="spellStart"/>
            <w:r>
              <w:rPr>
                <w:rFonts w:ascii="Arial Narrow" w:hAnsi="Arial Narrow"/>
                <w:sz w:val="18"/>
              </w:rPr>
              <w:t>aids</w:t>
            </w:r>
            <w:r>
              <w:rPr>
                <w:rFonts w:ascii="Arial Narrow" w:hAnsi="Arial Narrow"/>
                <w:sz w:val="18"/>
                <w:vertAlign w:val="superscript"/>
              </w:rPr>
              <w:t>d</w:t>
            </w:r>
            <w:proofErr w:type="spellEnd"/>
          </w:p>
        </w:tc>
        <w:tc>
          <w:tcPr>
            <w:tcW w:w="900" w:type="dxa"/>
            <w:shd w:val="clear" w:color="auto" w:fill="E5B8B7"/>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Gov’t and patient</w:t>
            </w:r>
          </w:p>
        </w:tc>
        <w:tc>
          <w:tcPr>
            <w:tcW w:w="900" w:type="dxa"/>
            <w:shd w:val="clear" w:color="auto" w:fill="E5B8B7"/>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N/A</w:t>
            </w:r>
          </w:p>
        </w:tc>
        <w:tc>
          <w:tcPr>
            <w:tcW w:w="900" w:type="dxa"/>
            <w:shd w:val="clear" w:color="auto" w:fill="D6E3BC"/>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403200" w:rsidRDefault="00380559" w:rsidP="00B10EB2">
            <w:pPr>
              <w:spacing w:after="0" w:line="240" w:lineRule="auto"/>
              <w:jc w:val="center"/>
              <w:rPr>
                <w:rFonts w:ascii="Arial Narrow" w:hAnsi="Arial Narrow"/>
                <w:sz w:val="18"/>
              </w:rPr>
            </w:pPr>
            <w:r>
              <w:rPr>
                <w:rFonts w:ascii="Arial Narrow" w:hAnsi="Arial Narrow"/>
                <w:sz w:val="18"/>
              </w:rPr>
              <w:t>533.50</w:t>
            </w:r>
            <w:r>
              <w:rPr>
                <w:rFonts w:ascii="Arial Narrow" w:hAnsi="Arial Narrow"/>
                <w:sz w:val="18"/>
                <w:vertAlign w:val="superscript"/>
              </w:rPr>
              <w:t>e</w:t>
            </w: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403200" w:rsidRDefault="00380559" w:rsidP="00B10EB2">
            <w:pPr>
              <w:spacing w:after="0" w:line="240" w:lineRule="auto"/>
              <w:jc w:val="center"/>
              <w:rPr>
                <w:rFonts w:ascii="Arial Narrow" w:hAnsi="Arial Narrow"/>
                <w:sz w:val="18"/>
              </w:rPr>
            </w:pPr>
            <w:r>
              <w:rPr>
                <w:rFonts w:ascii="Arial Narrow" w:hAnsi="Arial Narrow"/>
                <w:sz w:val="18"/>
              </w:rPr>
              <w:t>?</w:t>
            </w: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r>
      <w:tr w:rsidR="00380559" w:rsidRPr="00B061AD" w:rsidTr="00B10EB2">
        <w:tc>
          <w:tcPr>
            <w:tcW w:w="9747" w:type="dxa"/>
            <w:gridSpan w:val="11"/>
            <w:vAlign w:val="center"/>
          </w:tcPr>
          <w:p w:rsidR="00380559" w:rsidRPr="00782D35" w:rsidRDefault="00380559" w:rsidP="00782D35">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w:t>
            </w:r>
            <w:r>
              <w:rPr>
                <w:rFonts w:ascii="Arial Narrow" w:hAnsi="Arial Narrow"/>
                <w:sz w:val="18"/>
                <w:u w:val="single"/>
              </w:rPr>
              <w:t xml:space="preserve">for </w:t>
            </w:r>
            <w:r w:rsidR="00782D35">
              <w:rPr>
                <w:rFonts w:ascii="Arial Narrow" w:hAnsi="Arial Narrow"/>
                <w:b/>
                <w:sz w:val="18"/>
                <w:u w:val="single"/>
              </w:rPr>
              <w:t>autologous</w:t>
            </w:r>
            <w:r w:rsidR="00782D35">
              <w:rPr>
                <w:rFonts w:ascii="Arial Narrow" w:hAnsi="Arial Narrow"/>
                <w:sz w:val="18"/>
                <w:u w:val="single"/>
              </w:rPr>
              <w:t xml:space="preserve"> urinary slings</w:t>
            </w:r>
          </w:p>
        </w:tc>
      </w:tr>
      <w:tr w:rsidR="00380559" w:rsidRPr="00B061AD" w:rsidTr="00B10EB2">
        <w:tc>
          <w:tcPr>
            <w:tcW w:w="1728" w:type="dxa"/>
          </w:tcPr>
          <w:p w:rsidR="00380559" w:rsidRPr="00B061AD" w:rsidRDefault="00380559" w:rsidP="00447464">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Cost of </w:t>
            </w:r>
            <w:r w:rsidR="003F6B4D">
              <w:rPr>
                <w:rFonts w:ascii="Arial Narrow" w:hAnsi="Arial Narrow"/>
                <w:sz w:val="18"/>
              </w:rPr>
              <w:t xml:space="preserve">creating </w:t>
            </w:r>
            <w:r w:rsidR="00447464">
              <w:rPr>
                <w:rFonts w:ascii="Arial Narrow" w:hAnsi="Arial Narrow"/>
                <w:sz w:val="18"/>
              </w:rPr>
              <w:t>/</w:t>
            </w:r>
            <w:r w:rsidR="003F6B4D">
              <w:rPr>
                <w:rFonts w:ascii="Arial Narrow" w:hAnsi="Arial Narrow"/>
                <w:sz w:val="18"/>
              </w:rPr>
              <w:t xml:space="preserve"> harvesting graft</w:t>
            </w:r>
          </w:p>
        </w:tc>
        <w:tc>
          <w:tcPr>
            <w:tcW w:w="900" w:type="dxa"/>
            <w:shd w:val="clear" w:color="auto" w:fill="E5B8B7"/>
          </w:tcPr>
          <w:p w:rsidR="00380559" w:rsidRPr="00B061AD" w:rsidRDefault="003F6B4D" w:rsidP="00B10EB2">
            <w:pPr>
              <w:spacing w:after="0" w:line="240" w:lineRule="auto"/>
              <w:jc w:val="center"/>
              <w:rPr>
                <w:rFonts w:ascii="Arial Narrow" w:hAnsi="Arial Narrow"/>
                <w:sz w:val="18"/>
              </w:rPr>
            </w:pPr>
            <w:r>
              <w:rPr>
                <w:rFonts w:ascii="Arial Narrow" w:hAnsi="Arial Narrow"/>
                <w:sz w:val="18"/>
              </w:rPr>
              <w:t>?</w:t>
            </w:r>
          </w:p>
        </w:tc>
        <w:tc>
          <w:tcPr>
            <w:tcW w:w="900" w:type="dxa"/>
            <w:shd w:val="clear" w:color="auto" w:fill="E5B8B7"/>
          </w:tcPr>
          <w:p w:rsidR="00380559" w:rsidRPr="00B061AD" w:rsidRDefault="003F6B4D" w:rsidP="00B10EB2">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cPr>
          <w:p w:rsidR="00380559" w:rsidRPr="00B061AD" w:rsidRDefault="00380559" w:rsidP="00B10EB2">
            <w:pPr>
              <w:spacing w:after="0" w:line="240" w:lineRule="auto"/>
              <w:jc w:val="center"/>
              <w:rPr>
                <w:rFonts w:ascii="Arial Narrow" w:hAnsi="Arial Narrow"/>
                <w:sz w:val="18"/>
              </w:rPr>
            </w:pPr>
            <w:r>
              <w:rPr>
                <w:rFonts w:ascii="Arial Narrow" w:hAnsi="Arial Narrow"/>
                <w:sz w:val="18"/>
              </w:rPr>
              <w:t>100</w:t>
            </w:r>
          </w:p>
        </w:tc>
        <w:tc>
          <w:tcPr>
            <w:tcW w:w="898" w:type="dxa"/>
            <w:shd w:val="clear" w:color="auto" w:fill="D6E3BC"/>
          </w:tcPr>
          <w:p w:rsidR="00380559" w:rsidRPr="00A049D6" w:rsidRDefault="00A860CC" w:rsidP="00B10EB2">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c>
          <w:tcPr>
            <w:tcW w:w="737" w:type="dxa"/>
            <w:shd w:val="clear" w:color="auto" w:fill="FBD4B4"/>
          </w:tcPr>
          <w:p w:rsidR="00380559" w:rsidRPr="00B061AD" w:rsidRDefault="00380559" w:rsidP="00B10EB2">
            <w:pPr>
              <w:spacing w:after="0" w:line="240" w:lineRule="auto"/>
              <w:jc w:val="center"/>
              <w:rPr>
                <w:rFonts w:ascii="Arial Narrow" w:hAnsi="Arial Narrow"/>
                <w:sz w:val="18"/>
              </w:rPr>
            </w:pPr>
          </w:p>
        </w:tc>
      </w:tr>
      <w:tr w:rsidR="003F6B4D" w:rsidRPr="00B061AD" w:rsidTr="00B10EB2">
        <w:tc>
          <w:tcPr>
            <w:tcW w:w="1728" w:type="dxa"/>
          </w:tcPr>
          <w:p w:rsidR="003F6B4D" w:rsidRPr="00B061AD" w:rsidRDefault="003F6B4D" w:rsidP="00805C8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Insertion of sling</w:t>
            </w:r>
          </w:p>
        </w:tc>
        <w:tc>
          <w:tcPr>
            <w:tcW w:w="900" w:type="dxa"/>
            <w:shd w:val="clear" w:color="auto" w:fill="E5B8B7"/>
          </w:tcPr>
          <w:p w:rsidR="003F6B4D" w:rsidRPr="00B061AD" w:rsidRDefault="003F6B4D" w:rsidP="00805C89">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cPr>
          <w:p w:rsidR="003F6B4D" w:rsidRPr="00B061AD" w:rsidRDefault="003F6B4D" w:rsidP="00805C89">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cPr>
          <w:p w:rsidR="003F6B4D" w:rsidRPr="00B061AD" w:rsidRDefault="003F6B4D" w:rsidP="00B10EB2">
            <w:pPr>
              <w:spacing w:after="0" w:line="240" w:lineRule="auto"/>
              <w:jc w:val="center"/>
              <w:rPr>
                <w:rFonts w:ascii="Arial Narrow" w:hAnsi="Arial Narrow"/>
                <w:sz w:val="18"/>
              </w:rPr>
            </w:pPr>
            <w:r>
              <w:rPr>
                <w:rFonts w:ascii="Arial Narrow" w:hAnsi="Arial Narrow"/>
                <w:sz w:val="18"/>
              </w:rPr>
              <w:t>100</w:t>
            </w:r>
          </w:p>
        </w:tc>
        <w:tc>
          <w:tcPr>
            <w:tcW w:w="898" w:type="dxa"/>
            <w:shd w:val="clear" w:color="auto" w:fill="D6E3BC"/>
          </w:tcPr>
          <w:p w:rsidR="003F6B4D" w:rsidRPr="00B061AD" w:rsidRDefault="003F6B4D" w:rsidP="00B10EB2">
            <w:pPr>
              <w:spacing w:after="0" w:line="240" w:lineRule="auto"/>
              <w:jc w:val="center"/>
              <w:rPr>
                <w:rFonts w:ascii="Arial Narrow" w:hAnsi="Arial Narrow"/>
                <w:sz w:val="18"/>
              </w:rPr>
            </w:pPr>
            <w:r>
              <w:rPr>
                <w:rFonts w:ascii="Arial Narrow" w:hAnsi="Arial Narrow"/>
                <w:sz w:val="18"/>
              </w:rPr>
              <w:t>1</w:t>
            </w:r>
          </w:p>
        </w:tc>
        <w:tc>
          <w:tcPr>
            <w:tcW w:w="736" w:type="dxa"/>
            <w:shd w:val="clear" w:color="auto" w:fill="FBD4B4"/>
          </w:tcPr>
          <w:p w:rsidR="003F6B4D" w:rsidRPr="00B061AD" w:rsidRDefault="00A860CC" w:rsidP="00B10EB2">
            <w:pPr>
              <w:spacing w:after="0" w:line="240" w:lineRule="auto"/>
              <w:jc w:val="center"/>
              <w:rPr>
                <w:rFonts w:ascii="Arial Narrow" w:hAnsi="Arial Narrow"/>
                <w:sz w:val="18"/>
              </w:rPr>
            </w:pPr>
            <w:r>
              <w:rPr>
                <w:rFonts w:ascii="Arial Narrow" w:hAnsi="Arial Narrow"/>
                <w:sz w:val="18"/>
              </w:rPr>
              <w:t>683.50</w:t>
            </w:r>
          </w:p>
        </w:tc>
        <w:tc>
          <w:tcPr>
            <w:tcW w:w="737" w:type="dxa"/>
            <w:shd w:val="clear" w:color="auto" w:fill="FBD4B4"/>
          </w:tcPr>
          <w:p w:rsidR="003F6B4D" w:rsidRPr="00B061AD" w:rsidRDefault="003F6B4D" w:rsidP="00B10EB2">
            <w:pPr>
              <w:spacing w:after="0" w:line="240" w:lineRule="auto"/>
              <w:jc w:val="center"/>
              <w:rPr>
                <w:rFonts w:ascii="Arial Narrow" w:hAnsi="Arial Narrow"/>
                <w:sz w:val="18"/>
              </w:rPr>
            </w:pPr>
          </w:p>
        </w:tc>
        <w:tc>
          <w:tcPr>
            <w:tcW w:w="737" w:type="dxa"/>
            <w:shd w:val="clear" w:color="auto" w:fill="FBD4B4"/>
          </w:tcPr>
          <w:p w:rsidR="003F6B4D" w:rsidRPr="00B061AD" w:rsidRDefault="003F6B4D" w:rsidP="00B10EB2">
            <w:pPr>
              <w:spacing w:after="0" w:line="240" w:lineRule="auto"/>
              <w:jc w:val="center"/>
              <w:rPr>
                <w:rFonts w:ascii="Arial Narrow" w:hAnsi="Arial Narrow"/>
                <w:sz w:val="18"/>
              </w:rPr>
            </w:pPr>
          </w:p>
        </w:tc>
        <w:tc>
          <w:tcPr>
            <w:tcW w:w="737" w:type="dxa"/>
            <w:shd w:val="clear" w:color="auto" w:fill="FBD4B4"/>
          </w:tcPr>
          <w:p w:rsidR="003F6B4D" w:rsidRPr="00B061AD" w:rsidRDefault="003F6B4D" w:rsidP="00B10EB2">
            <w:pPr>
              <w:spacing w:after="0" w:line="240" w:lineRule="auto"/>
              <w:jc w:val="center"/>
              <w:rPr>
                <w:rFonts w:ascii="Arial Narrow" w:hAnsi="Arial Narrow"/>
                <w:sz w:val="18"/>
              </w:rPr>
            </w:pPr>
          </w:p>
        </w:tc>
        <w:tc>
          <w:tcPr>
            <w:tcW w:w="737" w:type="dxa"/>
            <w:shd w:val="clear" w:color="auto" w:fill="FBD4B4"/>
          </w:tcPr>
          <w:p w:rsidR="003F6B4D" w:rsidRPr="00B061AD" w:rsidRDefault="00A860CC" w:rsidP="00B10EB2">
            <w:pPr>
              <w:spacing w:after="0" w:line="240" w:lineRule="auto"/>
              <w:jc w:val="center"/>
              <w:rPr>
                <w:rFonts w:ascii="Arial Narrow" w:hAnsi="Arial Narrow"/>
                <w:sz w:val="18"/>
              </w:rPr>
            </w:pPr>
            <w:r>
              <w:rPr>
                <w:rFonts w:ascii="Arial Narrow" w:hAnsi="Arial Narrow"/>
                <w:sz w:val="18"/>
              </w:rPr>
              <w:t>227.80</w:t>
            </w:r>
          </w:p>
        </w:tc>
        <w:tc>
          <w:tcPr>
            <w:tcW w:w="737" w:type="dxa"/>
            <w:shd w:val="clear" w:color="auto" w:fill="FBD4B4"/>
          </w:tcPr>
          <w:p w:rsidR="003F6B4D" w:rsidRPr="00B061AD" w:rsidRDefault="00A860CC" w:rsidP="00B10EB2">
            <w:pPr>
              <w:spacing w:after="0" w:line="240" w:lineRule="auto"/>
              <w:jc w:val="center"/>
              <w:rPr>
                <w:rFonts w:ascii="Arial Narrow" w:hAnsi="Arial Narrow"/>
                <w:sz w:val="18"/>
              </w:rPr>
            </w:pPr>
            <w:r>
              <w:rPr>
                <w:rFonts w:ascii="Arial Narrow" w:hAnsi="Arial Narrow"/>
                <w:sz w:val="18"/>
              </w:rPr>
              <w:t>911.30</w:t>
            </w:r>
          </w:p>
        </w:tc>
      </w:tr>
      <w:tr w:rsidR="00A860CC" w:rsidRPr="00B061AD" w:rsidTr="00B10EB2">
        <w:tc>
          <w:tcPr>
            <w:tcW w:w="1728" w:type="dxa"/>
          </w:tcPr>
          <w:p w:rsidR="00A860CC" w:rsidRDefault="00A860CC" w:rsidP="00805C8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Removal of sling</w:t>
            </w:r>
          </w:p>
        </w:tc>
        <w:tc>
          <w:tcPr>
            <w:tcW w:w="900" w:type="dxa"/>
            <w:shd w:val="clear" w:color="auto" w:fill="E5B8B7"/>
          </w:tcPr>
          <w:p w:rsidR="00A860CC" w:rsidRDefault="00A860CC" w:rsidP="00805C89">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cPr>
          <w:p w:rsidR="00A860CC" w:rsidRDefault="00A860CC" w:rsidP="00805C89">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cPr>
          <w:p w:rsidR="00A860CC" w:rsidRDefault="00A860CC" w:rsidP="00B10EB2">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cPr>
          <w:p w:rsidR="00A860CC" w:rsidRDefault="00A860CC" w:rsidP="00B10EB2">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cPr>
          <w:p w:rsidR="00A860CC" w:rsidRPr="00B061AD" w:rsidRDefault="00A860CC" w:rsidP="00805C89">
            <w:pPr>
              <w:spacing w:after="0" w:line="240" w:lineRule="auto"/>
              <w:jc w:val="center"/>
              <w:rPr>
                <w:rFonts w:ascii="Arial Narrow" w:hAnsi="Arial Narrow"/>
                <w:sz w:val="18"/>
              </w:rPr>
            </w:pPr>
            <w:r>
              <w:rPr>
                <w:rFonts w:ascii="Arial Narrow" w:hAnsi="Arial Narrow"/>
                <w:sz w:val="18"/>
              </w:rPr>
              <w:t>683.50</w:t>
            </w:r>
          </w:p>
        </w:tc>
        <w:tc>
          <w:tcPr>
            <w:tcW w:w="737" w:type="dxa"/>
            <w:shd w:val="clear" w:color="auto" w:fill="FBD4B4"/>
          </w:tcPr>
          <w:p w:rsidR="00A860CC" w:rsidRPr="00B061AD" w:rsidRDefault="00A860CC" w:rsidP="00805C89">
            <w:pPr>
              <w:spacing w:after="0" w:line="240" w:lineRule="auto"/>
              <w:jc w:val="center"/>
              <w:rPr>
                <w:rFonts w:ascii="Arial Narrow" w:hAnsi="Arial Narrow"/>
                <w:sz w:val="18"/>
              </w:rPr>
            </w:pPr>
          </w:p>
        </w:tc>
        <w:tc>
          <w:tcPr>
            <w:tcW w:w="737" w:type="dxa"/>
            <w:shd w:val="clear" w:color="auto" w:fill="FBD4B4"/>
          </w:tcPr>
          <w:p w:rsidR="00A860CC" w:rsidRPr="00B061AD" w:rsidRDefault="00A860CC" w:rsidP="00805C89">
            <w:pPr>
              <w:spacing w:after="0" w:line="240" w:lineRule="auto"/>
              <w:jc w:val="center"/>
              <w:rPr>
                <w:rFonts w:ascii="Arial Narrow" w:hAnsi="Arial Narrow"/>
                <w:sz w:val="18"/>
              </w:rPr>
            </w:pPr>
          </w:p>
        </w:tc>
        <w:tc>
          <w:tcPr>
            <w:tcW w:w="737" w:type="dxa"/>
            <w:shd w:val="clear" w:color="auto" w:fill="FBD4B4"/>
          </w:tcPr>
          <w:p w:rsidR="00A860CC" w:rsidRPr="00B061AD" w:rsidRDefault="00A860CC" w:rsidP="00805C89">
            <w:pPr>
              <w:spacing w:after="0" w:line="240" w:lineRule="auto"/>
              <w:jc w:val="center"/>
              <w:rPr>
                <w:rFonts w:ascii="Arial Narrow" w:hAnsi="Arial Narrow"/>
                <w:sz w:val="18"/>
              </w:rPr>
            </w:pPr>
          </w:p>
        </w:tc>
        <w:tc>
          <w:tcPr>
            <w:tcW w:w="737" w:type="dxa"/>
            <w:shd w:val="clear" w:color="auto" w:fill="FBD4B4"/>
          </w:tcPr>
          <w:p w:rsidR="00A860CC" w:rsidRPr="00B061AD" w:rsidRDefault="00A860CC" w:rsidP="00805C89">
            <w:pPr>
              <w:spacing w:after="0" w:line="240" w:lineRule="auto"/>
              <w:jc w:val="center"/>
              <w:rPr>
                <w:rFonts w:ascii="Arial Narrow" w:hAnsi="Arial Narrow"/>
                <w:sz w:val="18"/>
              </w:rPr>
            </w:pPr>
            <w:r>
              <w:rPr>
                <w:rFonts w:ascii="Arial Narrow" w:hAnsi="Arial Narrow"/>
                <w:sz w:val="18"/>
              </w:rPr>
              <w:t>227.80</w:t>
            </w:r>
          </w:p>
        </w:tc>
        <w:tc>
          <w:tcPr>
            <w:tcW w:w="737" w:type="dxa"/>
            <w:shd w:val="clear" w:color="auto" w:fill="FBD4B4"/>
          </w:tcPr>
          <w:p w:rsidR="00A860CC" w:rsidRPr="00B061AD" w:rsidRDefault="00A860CC" w:rsidP="00805C89">
            <w:pPr>
              <w:spacing w:after="0" w:line="240" w:lineRule="auto"/>
              <w:jc w:val="center"/>
              <w:rPr>
                <w:rFonts w:ascii="Arial Narrow" w:hAnsi="Arial Narrow"/>
                <w:sz w:val="18"/>
              </w:rPr>
            </w:pPr>
            <w:r>
              <w:rPr>
                <w:rFonts w:ascii="Arial Narrow" w:hAnsi="Arial Narrow"/>
                <w:sz w:val="18"/>
              </w:rPr>
              <w:t>911.30</w:t>
            </w:r>
          </w:p>
        </w:tc>
      </w:tr>
      <w:tr w:rsidR="00A860CC" w:rsidRPr="00B061AD" w:rsidTr="00B10EB2">
        <w:tc>
          <w:tcPr>
            <w:tcW w:w="1728" w:type="dxa"/>
          </w:tcPr>
          <w:p w:rsidR="00A860CC" w:rsidRDefault="00A860CC" w:rsidP="00805C8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Hospitalisation for </w:t>
            </w:r>
            <w:proofErr w:type="spellStart"/>
            <w:r>
              <w:rPr>
                <w:rFonts w:ascii="Arial Narrow" w:hAnsi="Arial Narrow"/>
                <w:sz w:val="18"/>
              </w:rPr>
              <w:t>surgery</w:t>
            </w:r>
            <w:r>
              <w:rPr>
                <w:rFonts w:ascii="Arial Narrow" w:hAnsi="Arial Narrow"/>
                <w:sz w:val="18"/>
                <w:vertAlign w:val="superscript"/>
              </w:rPr>
              <w:t>a</w:t>
            </w:r>
            <w:proofErr w:type="spellEnd"/>
          </w:p>
        </w:tc>
        <w:tc>
          <w:tcPr>
            <w:tcW w:w="900" w:type="dxa"/>
            <w:shd w:val="clear" w:color="auto" w:fill="E5B8B7"/>
          </w:tcPr>
          <w:p w:rsidR="00A860CC" w:rsidRDefault="00A860CC" w:rsidP="00805C89">
            <w:pPr>
              <w:spacing w:after="0" w:line="240" w:lineRule="auto"/>
              <w:jc w:val="center"/>
              <w:rPr>
                <w:rFonts w:ascii="Arial Narrow" w:hAnsi="Arial Narrow"/>
                <w:sz w:val="18"/>
              </w:rPr>
            </w:pPr>
            <w:r>
              <w:rPr>
                <w:rFonts w:ascii="Arial Narrow" w:hAnsi="Arial Narrow"/>
                <w:sz w:val="18"/>
              </w:rPr>
              <w:t>Private and State Gov’t</w:t>
            </w:r>
          </w:p>
        </w:tc>
        <w:tc>
          <w:tcPr>
            <w:tcW w:w="900" w:type="dxa"/>
            <w:shd w:val="clear" w:color="auto" w:fill="E5B8B7"/>
          </w:tcPr>
          <w:p w:rsidR="00A860CC" w:rsidRDefault="00A860CC" w:rsidP="00805C89">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cPr>
          <w:p w:rsidR="00A860CC" w:rsidRDefault="00A860CC" w:rsidP="00B10EB2">
            <w:pPr>
              <w:spacing w:after="0" w:line="240" w:lineRule="auto"/>
              <w:jc w:val="center"/>
              <w:rPr>
                <w:rFonts w:ascii="Arial Narrow" w:hAnsi="Arial Narrow"/>
                <w:sz w:val="18"/>
              </w:rPr>
            </w:pPr>
          </w:p>
        </w:tc>
        <w:tc>
          <w:tcPr>
            <w:tcW w:w="898" w:type="dxa"/>
            <w:shd w:val="clear" w:color="auto" w:fill="D6E3BC"/>
          </w:tcPr>
          <w:p w:rsidR="00A860CC" w:rsidRDefault="00A860CC" w:rsidP="00B10EB2">
            <w:pPr>
              <w:spacing w:after="0" w:line="240" w:lineRule="auto"/>
              <w:jc w:val="center"/>
              <w:rPr>
                <w:rFonts w:ascii="Arial Narrow" w:hAnsi="Arial Narrow"/>
                <w:sz w:val="18"/>
              </w:rPr>
            </w:pPr>
          </w:p>
        </w:tc>
        <w:tc>
          <w:tcPr>
            <w:tcW w:w="736" w:type="dxa"/>
            <w:shd w:val="clear" w:color="auto" w:fill="FBD4B4"/>
          </w:tcPr>
          <w:p w:rsidR="00A860CC" w:rsidRDefault="00A860CC" w:rsidP="00B10EB2">
            <w:pPr>
              <w:spacing w:after="0" w:line="240" w:lineRule="auto"/>
              <w:jc w:val="center"/>
              <w:rPr>
                <w:rFonts w:ascii="Arial Narrow" w:hAnsi="Arial Narrow"/>
                <w:sz w:val="18"/>
              </w:rPr>
            </w:pPr>
          </w:p>
        </w:tc>
        <w:tc>
          <w:tcPr>
            <w:tcW w:w="737" w:type="dxa"/>
            <w:shd w:val="clear" w:color="auto" w:fill="FBD4B4"/>
          </w:tcPr>
          <w:p w:rsidR="00A860CC" w:rsidRPr="00B061AD" w:rsidRDefault="00A860CC" w:rsidP="00B10EB2">
            <w:pPr>
              <w:spacing w:after="0" w:line="240" w:lineRule="auto"/>
              <w:jc w:val="center"/>
              <w:rPr>
                <w:rFonts w:ascii="Arial Narrow" w:hAnsi="Arial Narrow"/>
                <w:sz w:val="18"/>
              </w:rPr>
            </w:pPr>
          </w:p>
        </w:tc>
        <w:tc>
          <w:tcPr>
            <w:tcW w:w="737" w:type="dxa"/>
            <w:shd w:val="clear" w:color="auto" w:fill="FBD4B4"/>
          </w:tcPr>
          <w:p w:rsidR="00A860CC" w:rsidRPr="00B061AD" w:rsidRDefault="00A860CC" w:rsidP="00805C89">
            <w:pPr>
              <w:spacing w:after="0" w:line="240" w:lineRule="auto"/>
              <w:jc w:val="center"/>
              <w:rPr>
                <w:rFonts w:ascii="Arial Narrow" w:hAnsi="Arial Narrow"/>
                <w:sz w:val="18"/>
              </w:rPr>
            </w:pPr>
            <w:r>
              <w:rPr>
                <w:rFonts w:ascii="Arial Narrow" w:hAnsi="Arial Narrow"/>
                <w:sz w:val="18"/>
              </w:rPr>
              <w:t>8007</w:t>
            </w:r>
          </w:p>
        </w:tc>
        <w:tc>
          <w:tcPr>
            <w:tcW w:w="737" w:type="dxa"/>
            <w:shd w:val="clear" w:color="auto" w:fill="FBD4B4"/>
          </w:tcPr>
          <w:p w:rsidR="00A860CC" w:rsidRPr="00B061AD" w:rsidRDefault="00A860CC" w:rsidP="00805C89">
            <w:pPr>
              <w:spacing w:after="0" w:line="240" w:lineRule="auto"/>
              <w:jc w:val="center"/>
              <w:rPr>
                <w:rFonts w:ascii="Arial Narrow" w:hAnsi="Arial Narrow"/>
                <w:sz w:val="18"/>
              </w:rPr>
            </w:pPr>
            <w:r>
              <w:rPr>
                <w:rFonts w:ascii="Arial Narrow" w:hAnsi="Arial Narrow"/>
                <w:sz w:val="18"/>
              </w:rPr>
              <w:t>?</w:t>
            </w:r>
          </w:p>
        </w:tc>
        <w:tc>
          <w:tcPr>
            <w:tcW w:w="737" w:type="dxa"/>
            <w:shd w:val="clear" w:color="auto" w:fill="FBD4B4"/>
          </w:tcPr>
          <w:p w:rsidR="00A860CC" w:rsidRDefault="00A860CC" w:rsidP="00805C89">
            <w:pPr>
              <w:spacing w:after="0" w:line="240" w:lineRule="auto"/>
              <w:jc w:val="center"/>
              <w:rPr>
                <w:rFonts w:ascii="Arial Narrow" w:hAnsi="Arial Narrow"/>
                <w:sz w:val="18"/>
              </w:rPr>
            </w:pPr>
          </w:p>
        </w:tc>
        <w:tc>
          <w:tcPr>
            <w:tcW w:w="737" w:type="dxa"/>
            <w:shd w:val="clear" w:color="auto" w:fill="FBD4B4"/>
          </w:tcPr>
          <w:p w:rsidR="00A860CC" w:rsidRDefault="00A860CC" w:rsidP="00805C89">
            <w:pPr>
              <w:spacing w:after="0" w:line="240" w:lineRule="auto"/>
              <w:jc w:val="center"/>
              <w:rPr>
                <w:rFonts w:ascii="Arial Narrow" w:hAnsi="Arial Narrow"/>
                <w:sz w:val="18"/>
              </w:rPr>
            </w:pPr>
            <w:r>
              <w:rPr>
                <w:rFonts w:ascii="Arial Narrow" w:hAnsi="Arial Narrow"/>
                <w:sz w:val="18"/>
              </w:rPr>
              <w:t>8007</w:t>
            </w:r>
          </w:p>
        </w:tc>
      </w:tr>
      <w:tr w:rsidR="00A860CC" w:rsidRPr="00B061AD" w:rsidTr="00B10EB2">
        <w:tc>
          <w:tcPr>
            <w:tcW w:w="1728" w:type="dxa"/>
          </w:tcPr>
          <w:p w:rsidR="00A860CC" w:rsidRDefault="00A860CC" w:rsidP="00805C8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Hospitalisation for </w:t>
            </w:r>
            <w:proofErr w:type="spellStart"/>
            <w:r>
              <w:rPr>
                <w:rFonts w:ascii="Arial Narrow" w:hAnsi="Arial Narrow"/>
                <w:sz w:val="18"/>
              </w:rPr>
              <w:t>surgery</w:t>
            </w:r>
            <w:r>
              <w:rPr>
                <w:rFonts w:ascii="Arial Narrow" w:hAnsi="Arial Narrow"/>
                <w:sz w:val="18"/>
                <w:vertAlign w:val="superscript"/>
              </w:rPr>
              <w:t>b</w:t>
            </w:r>
            <w:proofErr w:type="spellEnd"/>
          </w:p>
        </w:tc>
        <w:tc>
          <w:tcPr>
            <w:tcW w:w="900" w:type="dxa"/>
            <w:shd w:val="clear" w:color="auto" w:fill="E5B8B7"/>
          </w:tcPr>
          <w:p w:rsidR="00A860CC" w:rsidRDefault="00A860CC" w:rsidP="00805C89">
            <w:pPr>
              <w:spacing w:after="0" w:line="240" w:lineRule="auto"/>
              <w:jc w:val="center"/>
              <w:rPr>
                <w:rFonts w:ascii="Arial Narrow" w:hAnsi="Arial Narrow"/>
                <w:sz w:val="18"/>
              </w:rPr>
            </w:pPr>
            <w:r>
              <w:rPr>
                <w:rFonts w:ascii="Arial Narrow" w:hAnsi="Arial Narrow"/>
                <w:sz w:val="18"/>
              </w:rPr>
              <w:t>Private and State Gov’t</w:t>
            </w:r>
          </w:p>
        </w:tc>
        <w:tc>
          <w:tcPr>
            <w:tcW w:w="900" w:type="dxa"/>
            <w:shd w:val="clear" w:color="auto" w:fill="E5B8B7"/>
          </w:tcPr>
          <w:p w:rsidR="00A860CC" w:rsidRDefault="00A860CC" w:rsidP="00805C89">
            <w:pPr>
              <w:spacing w:after="0" w:line="240" w:lineRule="auto"/>
              <w:jc w:val="center"/>
              <w:rPr>
                <w:rFonts w:ascii="Arial Narrow" w:hAnsi="Arial Narrow"/>
                <w:sz w:val="18"/>
              </w:rPr>
            </w:pPr>
            <w:r>
              <w:rPr>
                <w:rFonts w:ascii="Arial Narrow" w:hAnsi="Arial Narrow"/>
                <w:sz w:val="18"/>
              </w:rPr>
              <w:t>Hospital</w:t>
            </w:r>
          </w:p>
        </w:tc>
        <w:tc>
          <w:tcPr>
            <w:tcW w:w="900" w:type="dxa"/>
            <w:shd w:val="clear" w:color="auto" w:fill="D6E3BC"/>
          </w:tcPr>
          <w:p w:rsidR="00A860CC" w:rsidRDefault="00A860CC" w:rsidP="00B10EB2">
            <w:pPr>
              <w:spacing w:after="0" w:line="240" w:lineRule="auto"/>
              <w:jc w:val="center"/>
              <w:rPr>
                <w:rFonts w:ascii="Arial Narrow" w:hAnsi="Arial Narrow"/>
                <w:sz w:val="18"/>
              </w:rPr>
            </w:pPr>
          </w:p>
        </w:tc>
        <w:tc>
          <w:tcPr>
            <w:tcW w:w="898" w:type="dxa"/>
            <w:shd w:val="clear" w:color="auto" w:fill="D6E3BC"/>
          </w:tcPr>
          <w:p w:rsidR="00A860CC" w:rsidRDefault="00A860CC" w:rsidP="00B10EB2">
            <w:pPr>
              <w:spacing w:after="0" w:line="240" w:lineRule="auto"/>
              <w:jc w:val="center"/>
              <w:rPr>
                <w:rFonts w:ascii="Arial Narrow" w:hAnsi="Arial Narrow"/>
                <w:sz w:val="18"/>
              </w:rPr>
            </w:pPr>
          </w:p>
        </w:tc>
        <w:tc>
          <w:tcPr>
            <w:tcW w:w="736" w:type="dxa"/>
            <w:shd w:val="clear" w:color="auto" w:fill="FBD4B4"/>
          </w:tcPr>
          <w:p w:rsidR="00A860CC" w:rsidRDefault="00A860CC" w:rsidP="00B10EB2">
            <w:pPr>
              <w:spacing w:after="0" w:line="240" w:lineRule="auto"/>
              <w:jc w:val="center"/>
              <w:rPr>
                <w:rFonts w:ascii="Arial Narrow" w:hAnsi="Arial Narrow"/>
                <w:sz w:val="18"/>
              </w:rPr>
            </w:pPr>
          </w:p>
        </w:tc>
        <w:tc>
          <w:tcPr>
            <w:tcW w:w="737" w:type="dxa"/>
            <w:shd w:val="clear" w:color="auto" w:fill="FBD4B4"/>
          </w:tcPr>
          <w:p w:rsidR="00A860CC" w:rsidRPr="00B061AD" w:rsidRDefault="00A860CC" w:rsidP="00B10EB2">
            <w:pPr>
              <w:spacing w:after="0" w:line="240" w:lineRule="auto"/>
              <w:jc w:val="center"/>
              <w:rPr>
                <w:rFonts w:ascii="Arial Narrow" w:hAnsi="Arial Narrow"/>
                <w:sz w:val="18"/>
              </w:rPr>
            </w:pPr>
          </w:p>
        </w:tc>
        <w:tc>
          <w:tcPr>
            <w:tcW w:w="737" w:type="dxa"/>
            <w:shd w:val="clear" w:color="auto" w:fill="FBD4B4"/>
          </w:tcPr>
          <w:p w:rsidR="00A860CC" w:rsidRPr="00B061AD" w:rsidRDefault="00A860CC" w:rsidP="00805C89">
            <w:pPr>
              <w:spacing w:after="0" w:line="240" w:lineRule="auto"/>
              <w:jc w:val="center"/>
              <w:rPr>
                <w:rFonts w:ascii="Arial Narrow" w:hAnsi="Arial Narrow"/>
                <w:sz w:val="18"/>
              </w:rPr>
            </w:pPr>
            <w:r>
              <w:rPr>
                <w:rFonts w:ascii="Arial Narrow" w:hAnsi="Arial Narrow"/>
                <w:sz w:val="18"/>
              </w:rPr>
              <w:t>3808</w:t>
            </w:r>
          </w:p>
        </w:tc>
        <w:tc>
          <w:tcPr>
            <w:tcW w:w="737" w:type="dxa"/>
            <w:shd w:val="clear" w:color="auto" w:fill="FBD4B4"/>
          </w:tcPr>
          <w:p w:rsidR="00A860CC" w:rsidRPr="00B061AD" w:rsidRDefault="00A860CC" w:rsidP="00805C89">
            <w:pPr>
              <w:spacing w:after="0" w:line="240" w:lineRule="auto"/>
              <w:jc w:val="center"/>
              <w:rPr>
                <w:rFonts w:ascii="Arial Narrow" w:hAnsi="Arial Narrow"/>
                <w:sz w:val="18"/>
              </w:rPr>
            </w:pPr>
            <w:r>
              <w:rPr>
                <w:rFonts w:ascii="Arial Narrow" w:hAnsi="Arial Narrow"/>
                <w:sz w:val="18"/>
              </w:rPr>
              <w:t>?</w:t>
            </w:r>
          </w:p>
        </w:tc>
        <w:tc>
          <w:tcPr>
            <w:tcW w:w="737" w:type="dxa"/>
            <w:shd w:val="clear" w:color="auto" w:fill="FBD4B4"/>
          </w:tcPr>
          <w:p w:rsidR="00A860CC" w:rsidRDefault="00A860CC" w:rsidP="00805C89">
            <w:pPr>
              <w:spacing w:after="0" w:line="240" w:lineRule="auto"/>
              <w:jc w:val="center"/>
              <w:rPr>
                <w:rFonts w:ascii="Arial Narrow" w:hAnsi="Arial Narrow"/>
                <w:sz w:val="18"/>
              </w:rPr>
            </w:pPr>
          </w:p>
        </w:tc>
        <w:tc>
          <w:tcPr>
            <w:tcW w:w="737" w:type="dxa"/>
            <w:shd w:val="clear" w:color="auto" w:fill="FBD4B4"/>
          </w:tcPr>
          <w:p w:rsidR="00A860CC" w:rsidRDefault="00A860CC" w:rsidP="00805C89">
            <w:pPr>
              <w:spacing w:after="0" w:line="240" w:lineRule="auto"/>
              <w:jc w:val="center"/>
              <w:rPr>
                <w:rFonts w:ascii="Arial Narrow" w:hAnsi="Arial Narrow"/>
                <w:sz w:val="18"/>
              </w:rPr>
            </w:pPr>
            <w:r>
              <w:rPr>
                <w:rFonts w:ascii="Arial Narrow" w:hAnsi="Arial Narrow"/>
                <w:sz w:val="18"/>
              </w:rPr>
              <w:t>3808</w:t>
            </w:r>
          </w:p>
        </w:tc>
      </w:tr>
      <w:tr w:rsidR="00A860CC" w:rsidRPr="00B061AD" w:rsidTr="00B10EB2">
        <w:tc>
          <w:tcPr>
            <w:tcW w:w="9747" w:type="dxa"/>
            <w:gridSpan w:val="11"/>
            <w:vAlign w:val="center"/>
          </w:tcPr>
          <w:p w:rsidR="00A860CC" w:rsidRPr="00D00A8A" w:rsidRDefault="00A860CC" w:rsidP="00B10EB2">
            <w:pPr>
              <w:spacing w:after="0" w:line="240" w:lineRule="auto"/>
              <w:jc w:val="left"/>
              <w:rPr>
                <w:rFonts w:ascii="Arial Narrow" w:hAnsi="Arial Narrow"/>
                <w:sz w:val="18"/>
                <w:u w:val="single"/>
              </w:rPr>
            </w:pPr>
            <w:r w:rsidRPr="00D00A8A">
              <w:rPr>
                <w:rFonts w:ascii="Arial Narrow" w:hAnsi="Arial Narrow"/>
                <w:sz w:val="18"/>
                <w:u w:val="single"/>
              </w:rPr>
              <w:t xml:space="preserve">Resources provided in association with </w:t>
            </w:r>
            <w:r>
              <w:rPr>
                <w:rFonts w:ascii="Arial Narrow" w:hAnsi="Arial Narrow"/>
                <w:b/>
                <w:sz w:val="18"/>
                <w:u w:val="single"/>
              </w:rPr>
              <w:t>autologous</w:t>
            </w:r>
            <w:r>
              <w:rPr>
                <w:rFonts w:ascii="Arial Narrow" w:hAnsi="Arial Narrow"/>
                <w:sz w:val="18"/>
                <w:u w:val="single"/>
              </w:rPr>
              <w:t xml:space="preserve"> urinary slings</w:t>
            </w:r>
          </w:p>
        </w:tc>
      </w:tr>
      <w:tr w:rsidR="00A860CC" w:rsidRPr="00B061AD" w:rsidTr="00B10EB2">
        <w:tc>
          <w:tcPr>
            <w:tcW w:w="1728" w:type="dxa"/>
          </w:tcPr>
          <w:p w:rsidR="00A860CC" w:rsidRPr="00B061AD" w:rsidRDefault="00A860CC" w:rsidP="00380559">
            <w:pPr>
              <w:pStyle w:val="ListParagraph"/>
              <w:numPr>
                <w:ilvl w:val="2"/>
                <w:numId w:val="33"/>
              </w:numPr>
              <w:spacing w:after="0" w:line="240" w:lineRule="auto"/>
              <w:ind w:left="360" w:hanging="218"/>
              <w:jc w:val="left"/>
              <w:rPr>
                <w:rFonts w:ascii="Arial Narrow" w:hAnsi="Arial Narrow"/>
                <w:sz w:val="18"/>
              </w:rPr>
            </w:pPr>
            <w:proofErr w:type="spellStart"/>
            <w:r>
              <w:rPr>
                <w:rFonts w:ascii="Arial Narrow" w:hAnsi="Arial Narrow"/>
                <w:sz w:val="18"/>
              </w:rPr>
              <w:t>Complications</w:t>
            </w:r>
            <w:r>
              <w:rPr>
                <w:rFonts w:ascii="Arial Narrow" w:hAnsi="Arial Narrow"/>
                <w:sz w:val="18"/>
                <w:vertAlign w:val="superscript"/>
              </w:rPr>
              <w:t>c</w:t>
            </w:r>
            <w:proofErr w:type="spellEnd"/>
          </w:p>
        </w:tc>
        <w:tc>
          <w:tcPr>
            <w:tcW w:w="900" w:type="dxa"/>
            <w:shd w:val="clear" w:color="auto" w:fill="E5B8B7"/>
          </w:tcPr>
          <w:p w:rsidR="00A860CC" w:rsidRPr="00B061AD" w:rsidRDefault="00A860CC" w:rsidP="00B10EB2">
            <w:pPr>
              <w:spacing w:after="0" w:line="240" w:lineRule="auto"/>
              <w:jc w:val="center"/>
              <w:rPr>
                <w:rFonts w:ascii="Arial Narrow" w:hAnsi="Arial Narrow"/>
                <w:sz w:val="18"/>
              </w:rPr>
            </w:pPr>
            <w:r>
              <w:rPr>
                <w:rFonts w:ascii="Arial Narrow" w:hAnsi="Arial Narrow"/>
                <w:sz w:val="18"/>
              </w:rPr>
              <w:t>MBS</w:t>
            </w:r>
          </w:p>
        </w:tc>
        <w:tc>
          <w:tcPr>
            <w:tcW w:w="900" w:type="dxa"/>
            <w:shd w:val="clear" w:color="auto" w:fill="E5B8B7"/>
          </w:tcPr>
          <w:p w:rsidR="00A860CC" w:rsidRPr="00B061AD" w:rsidRDefault="00A860CC" w:rsidP="00B10EB2">
            <w:pPr>
              <w:spacing w:after="0" w:line="240" w:lineRule="auto"/>
              <w:jc w:val="center"/>
              <w:rPr>
                <w:rFonts w:ascii="Arial Narrow" w:hAnsi="Arial Narrow"/>
                <w:sz w:val="18"/>
              </w:rPr>
            </w:pPr>
            <w:r>
              <w:rPr>
                <w:rFonts w:ascii="Arial Narrow" w:hAnsi="Arial Narrow"/>
                <w:sz w:val="18"/>
              </w:rPr>
              <w:t>Hospital or outpatient</w:t>
            </w:r>
          </w:p>
        </w:tc>
        <w:tc>
          <w:tcPr>
            <w:tcW w:w="900" w:type="dxa"/>
            <w:shd w:val="clear" w:color="auto" w:fill="D6E3BC"/>
          </w:tcPr>
          <w:p w:rsidR="00A860CC" w:rsidRPr="00B061AD" w:rsidRDefault="00A860CC" w:rsidP="00B10EB2">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cPr>
          <w:p w:rsidR="00A860CC" w:rsidRPr="00B061AD" w:rsidRDefault="00A860CC" w:rsidP="00B10EB2">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cPr>
          <w:p w:rsidR="00A860CC" w:rsidRPr="00B061AD" w:rsidRDefault="00A860CC" w:rsidP="00B10EB2">
            <w:pPr>
              <w:spacing w:after="0" w:line="240" w:lineRule="auto"/>
              <w:jc w:val="center"/>
              <w:rPr>
                <w:rFonts w:ascii="Arial Narrow" w:hAnsi="Arial Narrow"/>
                <w:sz w:val="18"/>
              </w:rPr>
            </w:pPr>
          </w:p>
        </w:tc>
        <w:tc>
          <w:tcPr>
            <w:tcW w:w="737" w:type="dxa"/>
            <w:shd w:val="clear" w:color="auto" w:fill="FBD4B4"/>
          </w:tcPr>
          <w:p w:rsidR="00A860CC" w:rsidRPr="00B061AD" w:rsidRDefault="00A860CC" w:rsidP="00B10EB2">
            <w:pPr>
              <w:spacing w:after="0" w:line="240" w:lineRule="auto"/>
              <w:jc w:val="center"/>
              <w:rPr>
                <w:rFonts w:ascii="Arial Narrow" w:hAnsi="Arial Narrow"/>
                <w:sz w:val="18"/>
              </w:rPr>
            </w:pPr>
          </w:p>
        </w:tc>
        <w:tc>
          <w:tcPr>
            <w:tcW w:w="737" w:type="dxa"/>
            <w:shd w:val="clear" w:color="auto" w:fill="FBD4B4"/>
          </w:tcPr>
          <w:p w:rsidR="00A860CC" w:rsidRPr="00B061AD" w:rsidRDefault="00A860CC" w:rsidP="00B10EB2">
            <w:pPr>
              <w:spacing w:after="0" w:line="240" w:lineRule="auto"/>
              <w:jc w:val="center"/>
              <w:rPr>
                <w:rFonts w:ascii="Arial Narrow" w:hAnsi="Arial Narrow"/>
                <w:sz w:val="18"/>
              </w:rPr>
            </w:pPr>
          </w:p>
        </w:tc>
        <w:tc>
          <w:tcPr>
            <w:tcW w:w="737" w:type="dxa"/>
            <w:shd w:val="clear" w:color="auto" w:fill="FBD4B4"/>
          </w:tcPr>
          <w:p w:rsidR="00A860CC" w:rsidRPr="00B061AD" w:rsidRDefault="00A860CC" w:rsidP="00B10EB2">
            <w:pPr>
              <w:spacing w:after="0" w:line="240" w:lineRule="auto"/>
              <w:jc w:val="center"/>
              <w:rPr>
                <w:rFonts w:ascii="Arial Narrow" w:hAnsi="Arial Narrow"/>
                <w:sz w:val="18"/>
              </w:rPr>
            </w:pPr>
          </w:p>
        </w:tc>
        <w:tc>
          <w:tcPr>
            <w:tcW w:w="737" w:type="dxa"/>
            <w:shd w:val="clear" w:color="auto" w:fill="FBD4B4"/>
          </w:tcPr>
          <w:p w:rsidR="00A860CC" w:rsidRPr="00B061AD" w:rsidRDefault="00A860CC" w:rsidP="00B10EB2">
            <w:pPr>
              <w:spacing w:after="0" w:line="240" w:lineRule="auto"/>
              <w:jc w:val="center"/>
              <w:rPr>
                <w:rFonts w:ascii="Arial Narrow" w:hAnsi="Arial Narrow"/>
                <w:sz w:val="18"/>
              </w:rPr>
            </w:pPr>
          </w:p>
        </w:tc>
        <w:tc>
          <w:tcPr>
            <w:tcW w:w="737" w:type="dxa"/>
            <w:shd w:val="clear" w:color="auto" w:fill="FBD4B4"/>
          </w:tcPr>
          <w:p w:rsidR="00A860CC" w:rsidRPr="00B061AD" w:rsidRDefault="00A860CC" w:rsidP="00B10EB2">
            <w:pPr>
              <w:spacing w:after="0" w:line="240" w:lineRule="auto"/>
              <w:jc w:val="center"/>
              <w:rPr>
                <w:rFonts w:ascii="Arial Narrow" w:hAnsi="Arial Narrow"/>
                <w:sz w:val="18"/>
              </w:rPr>
            </w:pPr>
          </w:p>
        </w:tc>
      </w:tr>
      <w:tr w:rsidR="00A860CC" w:rsidRPr="00B061AD" w:rsidTr="00B10EB2">
        <w:tc>
          <w:tcPr>
            <w:tcW w:w="1728" w:type="dxa"/>
          </w:tcPr>
          <w:p w:rsidR="00A860CC" w:rsidRPr="00B061AD" w:rsidRDefault="00A860CC" w:rsidP="00380559">
            <w:pPr>
              <w:pStyle w:val="ListParagraph"/>
              <w:numPr>
                <w:ilvl w:val="2"/>
                <w:numId w:val="33"/>
              </w:numPr>
              <w:spacing w:after="0" w:line="240" w:lineRule="auto"/>
              <w:ind w:left="360" w:hanging="218"/>
              <w:jc w:val="left"/>
              <w:rPr>
                <w:rFonts w:ascii="Arial Narrow" w:hAnsi="Arial Narrow"/>
                <w:sz w:val="18"/>
              </w:rPr>
            </w:pPr>
            <w:r>
              <w:rPr>
                <w:rFonts w:ascii="Arial Narrow" w:hAnsi="Arial Narrow"/>
                <w:sz w:val="18"/>
              </w:rPr>
              <w:t xml:space="preserve">Pads/Condom catheters/other </w:t>
            </w:r>
            <w:proofErr w:type="spellStart"/>
            <w:r>
              <w:rPr>
                <w:rFonts w:ascii="Arial Narrow" w:hAnsi="Arial Narrow"/>
                <w:sz w:val="18"/>
              </w:rPr>
              <w:t>aids</w:t>
            </w:r>
            <w:r>
              <w:rPr>
                <w:rFonts w:ascii="Arial Narrow" w:hAnsi="Arial Narrow"/>
                <w:sz w:val="18"/>
                <w:vertAlign w:val="superscript"/>
              </w:rPr>
              <w:t>d</w:t>
            </w:r>
            <w:proofErr w:type="spellEnd"/>
          </w:p>
        </w:tc>
        <w:tc>
          <w:tcPr>
            <w:tcW w:w="900" w:type="dxa"/>
            <w:shd w:val="clear" w:color="auto" w:fill="E5B8B7"/>
          </w:tcPr>
          <w:p w:rsidR="00A860CC" w:rsidRPr="00B061AD" w:rsidRDefault="00A860CC" w:rsidP="00B10EB2">
            <w:pPr>
              <w:spacing w:after="0" w:line="240" w:lineRule="auto"/>
              <w:jc w:val="center"/>
              <w:rPr>
                <w:rFonts w:ascii="Arial Narrow" w:hAnsi="Arial Narrow"/>
                <w:sz w:val="18"/>
              </w:rPr>
            </w:pPr>
            <w:r>
              <w:rPr>
                <w:rFonts w:ascii="Arial Narrow" w:hAnsi="Arial Narrow"/>
                <w:sz w:val="18"/>
              </w:rPr>
              <w:t>Gov’t and patient</w:t>
            </w:r>
          </w:p>
        </w:tc>
        <w:tc>
          <w:tcPr>
            <w:tcW w:w="900" w:type="dxa"/>
            <w:shd w:val="clear" w:color="auto" w:fill="E5B8B7"/>
          </w:tcPr>
          <w:p w:rsidR="00A860CC" w:rsidRPr="00B061AD" w:rsidRDefault="00A860CC" w:rsidP="00B10EB2">
            <w:pPr>
              <w:spacing w:after="0" w:line="240" w:lineRule="auto"/>
              <w:jc w:val="center"/>
              <w:rPr>
                <w:rFonts w:ascii="Arial Narrow" w:hAnsi="Arial Narrow"/>
                <w:sz w:val="18"/>
              </w:rPr>
            </w:pPr>
            <w:r>
              <w:rPr>
                <w:rFonts w:ascii="Arial Narrow" w:hAnsi="Arial Narrow"/>
                <w:sz w:val="18"/>
              </w:rPr>
              <w:t>N/A</w:t>
            </w:r>
          </w:p>
        </w:tc>
        <w:tc>
          <w:tcPr>
            <w:tcW w:w="900" w:type="dxa"/>
            <w:shd w:val="clear" w:color="auto" w:fill="D6E3BC"/>
          </w:tcPr>
          <w:p w:rsidR="00A860CC" w:rsidRPr="00B061AD" w:rsidRDefault="00A860CC" w:rsidP="00B10EB2">
            <w:pPr>
              <w:spacing w:after="0" w:line="240" w:lineRule="auto"/>
              <w:jc w:val="center"/>
              <w:rPr>
                <w:rFonts w:ascii="Arial Narrow" w:hAnsi="Arial Narrow"/>
                <w:sz w:val="18"/>
              </w:rPr>
            </w:pPr>
            <w:r>
              <w:rPr>
                <w:rFonts w:ascii="Arial Narrow" w:hAnsi="Arial Narrow"/>
                <w:sz w:val="18"/>
              </w:rPr>
              <w:t>?</w:t>
            </w:r>
          </w:p>
        </w:tc>
        <w:tc>
          <w:tcPr>
            <w:tcW w:w="898" w:type="dxa"/>
            <w:shd w:val="clear" w:color="auto" w:fill="D6E3BC"/>
          </w:tcPr>
          <w:p w:rsidR="00A860CC" w:rsidRPr="00B061AD" w:rsidRDefault="00A860CC" w:rsidP="00B10EB2">
            <w:pPr>
              <w:spacing w:after="0" w:line="240" w:lineRule="auto"/>
              <w:jc w:val="center"/>
              <w:rPr>
                <w:rFonts w:ascii="Arial Narrow" w:hAnsi="Arial Narrow"/>
                <w:sz w:val="18"/>
              </w:rPr>
            </w:pPr>
            <w:r>
              <w:rPr>
                <w:rFonts w:ascii="Arial Narrow" w:hAnsi="Arial Narrow"/>
                <w:sz w:val="18"/>
              </w:rPr>
              <w:t>?</w:t>
            </w:r>
          </w:p>
        </w:tc>
        <w:tc>
          <w:tcPr>
            <w:tcW w:w="736" w:type="dxa"/>
            <w:shd w:val="clear" w:color="auto" w:fill="FBD4B4"/>
          </w:tcPr>
          <w:p w:rsidR="00A860CC" w:rsidRPr="00B061AD" w:rsidRDefault="00A860CC" w:rsidP="00B10EB2">
            <w:pPr>
              <w:spacing w:after="0" w:line="240" w:lineRule="auto"/>
              <w:jc w:val="center"/>
              <w:rPr>
                <w:rFonts w:ascii="Arial Narrow" w:hAnsi="Arial Narrow"/>
                <w:sz w:val="18"/>
              </w:rPr>
            </w:pPr>
          </w:p>
        </w:tc>
        <w:tc>
          <w:tcPr>
            <w:tcW w:w="737" w:type="dxa"/>
            <w:shd w:val="clear" w:color="auto" w:fill="FBD4B4"/>
          </w:tcPr>
          <w:p w:rsidR="00A860CC" w:rsidRPr="00B061AD" w:rsidRDefault="00A860CC" w:rsidP="00B10EB2">
            <w:pPr>
              <w:spacing w:after="0" w:line="240" w:lineRule="auto"/>
              <w:jc w:val="center"/>
              <w:rPr>
                <w:rFonts w:ascii="Arial Narrow" w:hAnsi="Arial Narrow"/>
                <w:sz w:val="18"/>
              </w:rPr>
            </w:pPr>
          </w:p>
        </w:tc>
        <w:tc>
          <w:tcPr>
            <w:tcW w:w="737" w:type="dxa"/>
            <w:shd w:val="clear" w:color="auto" w:fill="FBD4B4"/>
          </w:tcPr>
          <w:p w:rsidR="00A860CC" w:rsidRPr="00403200" w:rsidRDefault="00A860CC" w:rsidP="00B10EB2">
            <w:pPr>
              <w:spacing w:after="0" w:line="240" w:lineRule="auto"/>
              <w:jc w:val="center"/>
              <w:rPr>
                <w:rFonts w:ascii="Arial Narrow" w:hAnsi="Arial Narrow"/>
                <w:sz w:val="18"/>
              </w:rPr>
            </w:pPr>
            <w:r>
              <w:rPr>
                <w:rFonts w:ascii="Arial Narrow" w:hAnsi="Arial Narrow"/>
                <w:sz w:val="18"/>
              </w:rPr>
              <w:t>533.50</w:t>
            </w:r>
            <w:r>
              <w:rPr>
                <w:rFonts w:ascii="Arial Narrow" w:hAnsi="Arial Narrow"/>
                <w:sz w:val="18"/>
                <w:vertAlign w:val="superscript"/>
              </w:rPr>
              <w:t>e</w:t>
            </w:r>
          </w:p>
        </w:tc>
        <w:tc>
          <w:tcPr>
            <w:tcW w:w="737" w:type="dxa"/>
            <w:shd w:val="clear" w:color="auto" w:fill="FBD4B4"/>
          </w:tcPr>
          <w:p w:rsidR="00A860CC" w:rsidRPr="00B061AD" w:rsidRDefault="00A860CC" w:rsidP="00B10EB2">
            <w:pPr>
              <w:spacing w:after="0" w:line="240" w:lineRule="auto"/>
              <w:jc w:val="center"/>
              <w:rPr>
                <w:rFonts w:ascii="Arial Narrow" w:hAnsi="Arial Narrow"/>
                <w:sz w:val="18"/>
              </w:rPr>
            </w:pPr>
          </w:p>
        </w:tc>
        <w:tc>
          <w:tcPr>
            <w:tcW w:w="737" w:type="dxa"/>
            <w:shd w:val="clear" w:color="auto" w:fill="FBD4B4"/>
          </w:tcPr>
          <w:p w:rsidR="00A860CC" w:rsidRPr="00403200" w:rsidRDefault="00A860CC" w:rsidP="00B10EB2">
            <w:pPr>
              <w:spacing w:after="0" w:line="240" w:lineRule="auto"/>
              <w:jc w:val="center"/>
              <w:rPr>
                <w:rFonts w:ascii="Arial Narrow" w:hAnsi="Arial Narrow"/>
                <w:sz w:val="18"/>
              </w:rPr>
            </w:pPr>
            <w:r>
              <w:rPr>
                <w:rFonts w:ascii="Arial Narrow" w:hAnsi="Arial Narrow"/>
                <w:sz w:val="18"/>
              </w:rPr>
              <w:t>?</w:t>
            </w:r>
          </w:p>
        </w:tc>
        <w:tc>
          <w:tcPr>
            <w:tcW w:w="737" w:type="dxa"/>
            <w:shd w:val="clear" w:color="auto" w:fill="FBD4B4"/>
          </w:tcPr>
          <w:p w:rsidR="00A860CC" w:rsidRPr="00B061AD" w:rsidRDefault="00A860CC" w:rsidP="00B10EB2">
            <w:pPr>
              <w:spacing w:after="0" w:line="240" w:lineRule="auto"/>
              <w:jc w:val="center"/>
              <w:rPr>
                <w:rFonts w:ascii="Arial Narrow" w:hAnsi="Arial Narrow"/>
                <w:sz w:val="18"/>
              </w:rPr>
            </w:pPr>
          </w:p>
        </w:tc>
      </w:tr>
    </w:tbl>
    <w:p w:rsidR="00380559" w:rsidRPr="00380559" w:rsidRDefault="00380559" w:rsidP="00380559">
      <w:pPr>
        <w:spacing w:after="0"/>
        <w:ind w:left="284" w:hanging="284"/>
        <w:rPr>
          <w:rFonts w:ascii="Arial Narrow" w:hAnsi="Arial Narrow" w:cs="Arial"/>
          <w:sz w:val="18"/>
          <w:szCs w:val="18"/>
        </w:rPr>
      </w:pPr>
      <w:r w:rsidRPr="00380559">
        <w:rPr>
          <w:rFonts w:ascii="Arial Narrow" w:hAnsi="Arial Narrow" w:cs="Arial"/>
          <w:sz w:val="18"/>
          <w:szCs w:val="18"/>
        </w:rPr>
        <w:t>*</w:t>
      </w:r>
      <w:r>
        <w:rPr>
          <w:rFonts w:ascii="Arial Narrow" w:hAnsi="Arial Narrow" w:cs="Arial"/>
          <w:sz w:val="18"/>
          <w:szCs w:val="18"/>
        </w:rPr>
        <w:tab/>
      </w:r>
      <w:r w:rsidRPr="00380559">
        <w:rPr>
          <w:rFonts w:ascii="Arial Narrow" w:hAnsi="Arial Narrow" w:cs="Arial"/>
          <w:sz w:val="18"/>
          <w:szCs w:val="18"/>
        </w:rPr>
        <w:t>Include costs relating to both the standard and extended safety net.</w:t>
      </w:r>
    </w:p>
    <w:p w:rsidR="00380559" w:rsidRPr="00380559" w:rsidRDefault="00380559" w:rsidP="00380559">
      <w:pPr>
        <w:spacing w:after="0"/>
        <w:ind w:left="284" w:hanging="284"/>
        <w:rPr>
          <w:rFonts w:ascii="Arial Narrow" w:hAnsi="Arial Narrow" w:cs="Arial"/>
          <w:sz w:val="18"/>
          <w:szCs w:val="18"/>
        </w:rPr>
      </w:pPr>
      <w:proofErr w:type="gramStart"/>
      <w:r w:rsidRPr="00380559">
        <w:rPr>
          <w:rFonts w:ascii="Arial Narrow" w:hAnsi="Arial Narrow" w:cs="Arial"/>
          <w:sz w:val="18"/>
          <w:szCs w:val="18"/>
          <w:vertAlign w:val="superscript"/>
        </w:rPr>
        <w:t>a</w:t>
      </w:r>
      <w:proofErr w:type="gramEnd"/>
      <w:r>
        <w:rPr>
          <w:rFonts w:ascii="Arial Narrow" w:hAnsi="Arial Narrow" w:cs="Arial"/>
          <w:sz w:val="18"/>
          <w:szCs w:val="18"/>
          <w:vertAlign w:val="superscript"/>
        </w:rPr>
        <w:tab/>
      </w:r>
      <w:r w:rsidRPr="00380559">
        <w:rPr>
          <w:rFonts w:ascii="Arial Narrow" w:hAnsi="Arial Narrow" w:cs="Arial"/>
          <w:sz w:val="18"/>
          <w:szCs w:val="18"/>
        </w:rPr>
        <w:t>AR-DRG L08A – Urethral procedures with complication or comorbidity</w:t>
      </w:r>
    </w:p>
    <w:p w:rsidR="00380559" w:rsidRPr="00380559" w:rsidRDefault="00380559" w:rsidP="00380559">
      <w:pPr>
        <w:spacing w:after="0"/>
        <w:ind w:left="284" w:hanging="284"/>
        <w:rPr>
          <w:rFonts w:ascii="Arial Narrow" w:hAnsi="Arial Narrow" w:cs="Arial"/>
          <w:sz w:val="18"/>
          <w:szCs w:val="18"/>
        </w:rPr>
      </w:pPr>
      <w:proofErr w:type="gramStart"/>
      <w:r w:rsidRPr="00380559">
        <w:rPr>
          <w:rFonts w:ascii="Arial Narrow" w:hAnsi="Arial Narrow" w:cs="Arial"/>
          <w:sz w:val="18"/>
          <w:szCs w:val="18"/>
          <w:vertAlign w:val="superscript"/>
        </w:rPr>
        <w:t>b</w:t>
      </w:r>
      <w:proofErr w:type="gramEnd"/>
      <w:r>
        <w:rPr>
          <w:rFonts w:ascii="Arial Narrow" w:hAnsi="Arial Narrow" w:cs="Arial"/>
          <w:sz w:val="18"/>
          <w:szCs w:val="18"/>
          <w:vertAlign w:val="superscript"/>
        </w:rPr>
        <w:tab/>
      </w:r>
      <w:r w:rsidRPr="00380559">
        <w:rPr>
          <w:rFonts w:ascii="Arial Narrow" w:hAnsi="Arial Narrow" w:cs="Arial"/>
          <w:sz w:val="18"/>
          <w:szCs w:val="18"/>
        </w:rPr>
        <w:t>AR-DRG L08B – Urethral procedures without complication or comorbidity</w:t>
      </w:r>
    </w:p>
    <w:p w:rsidR="00380559" w:rsidRPr="00380559" w:rsidRDefault="00380559" w:rsidP="00380559">
      <w:pPr>
        <w:spacing w:after="0"/>
        <w:ind w:left="284" w:hanging="284"/>
        <w:rPr>
          <w:rFonts w:ascii="Arial Narrow" w:hAnsi="Arial Narrow" w:cs="Arial"/>
          <w:sz w:val="18"/>
          <w:szCs w:val="18"/>
        </w:rPr>
      </w:pPr>
      <w:proofErr w:type="gramStart"/>
      <w:r w:rsidRPr="00380559">
        <w:rPr>
          <w:rFonts w:ascii="Arial Narrow" w:hAnsi="Arial Narrow" w:cs="Arial"/>
          <w:sz w:val="18"/>
          <w:szCs w:val="18"/>
          <w:vertAlign w:val="superscript"/>
        </w:rPr>
        <w:t>c</w:t>
      </w:r>
      <w:proofErr w:type="gramEnd"/>
      <w:r>
        <w:rPr>
          <w:rFonts w:ascii="Arial Narrow" w:hAnsi="Arial Narrow" w:cs="Arial"/>
          <w:sz w:val="18"/>
          <w:szCs w:val="18"/>
          <w:vertAlign w:val="superscript"/>
        </w:rPr>
        <w:tab/>
      </w:r>
      <w:r w:rsidRPr="00380559">
        <w:rPr>
          <w:rFonts w:ascii="Arial Narrow" w:hAnsi="Arial Narrow" w:cs="Arial"/>
          <w:sz w:val="18"/>
          <w:szCs w:val="18"/>
        </w:rPr>
        <w:t xml:space="preserve">No formal meta-analysis conducted to identify relevant complications to include in economic analysis during preparation of protocol. Decision on which complications to include and cost of treatment or </w:t>
      </w:r>
      <w:proofErr w:type="spellStart"/>
      <w:r w:rsidRPr="00380559">
        <w:rPr>
          <w:rFonts w:ascii="Arial Narrow" w:hAnsi="Arial Narrow" w:cs="Arial"/>
          <w:sz w:val="18"/>
          <w:szCs w:val="18"/>
        </w:rPr>
        <w:t>sequelae</w:t>
      </w:r>
      <w:proofErr w:type="spellEnd"/>
      <w:r w:rsidRPr="00380559">
        <w:rPr>
          <w:rFonts w:ascii="Arial Narrow" w:hAnsi="Arial Narrow" w:cs="Arial"/>
          <w:sz w:val="18"/>
          <w:szCs w:val="18"/>
        </w:rPr>
        <w:t xml:space="preserve"> of complication depends on the meta-analysis </w:t>
      </w:r>
    </w:p>
    <w:p w:rsidR="00380559" w:rsidRPr="00380559" w:rsidRDefault="00380559" w:rsidP="00380559">
      <w:pPr>
        <w:spacing w:after="0"/>
        <w:ind w:left="284" w:hanging="284"/>
        <w:jc w:val="left"/>
        <w:rPr>
          <w:rFonts w:ascii="Arial Narrow" w:hAnsi="Arial Narrow" w:cs="Arial"/>
          <w:sz w:val="18"/>
          <w:szCs w:val="18"/>
        </w:rPr>
      </w:pPr>
      <w:r w:rsidRPr="00380559">
        <w:rPr>
          <w:rFonts w:ascii="Arial Narrow" w:hAnsi="Arial Narrow" w:cs="Arial"/>
          <w:sz w:val="18"/>
          <w:szCs w:val="18"/>
          <w:vertAlign w:val="superscript"/>
        </w:rPr>
        <w:t>d</w:t>
      </w:r>
      <w:r>
        <w:rPr>
          <w:rFonts w:ascii="Arial Narrow" w:hAnsi="Arial Narrow" w:cs="Arial"/>
          <w:sz w:val="18"/>
          <w:szCs w:val="18"/>
          <w:vertAlign w:val="superscript"/>
        </w:rPr>
        <w:tab/>
      </w:r>
      <w:r w:rsidRPr="00380559">
        <w:rPr>
          <w:rFonts w:ascii="Arial Narrow" w:hAnsi="Arial Narrow" w:cs="Arial"/>
          <w:sz w:val="18"/>
          <w:szCs w:val="18"/>
        </w:rPr>
        <w:t>Cost of incontinence products may be derived from Pharmacy Direct (</w:t>
      </w:r>
      <w:hyperlink r:id="rId16" w:tooltip="Link to Pharmacy Direct website" w:history="1">
        <w:r w:rsidRPr="00380559">
          <w:rPr>
            <w:rStyle w:val="Hyperlink"/>
            <w:rFonts w:ascii="Arial Narrow" w:hAnsi="Arial Narrow" w:cs="Arial"/>
            <w:sz w:val="18"/>
            <w:szCs w:val="18"/>
          </w:rPr>
          <w:t>www.pharmacydirect.com.au</w:t>
        </w:r>
      </w:hyperlink>
      <w:r w:rsidRPr="00380559">
        <w:rPr>
          <w:rFonts w:ascii="Arial Narrow" w:hAnsi="Arial Narrow" w:cs="Arial"/>
          <w:sz w:val="18"/>
          <w:szCs w:val="18"/>
        </w:rPr>
        <w:t>) based on Manual of resource items and their associated costs for PBAC December 2009 (</w:t>
      </w:r>
      <w:hyperlink r:id="rId17" w:tooltip="Link to Department of Health Pharmaceutical Benefits Scheme website" w:history="1">
        <w:r w:rsidRPr="00380559">
          <w:rPr>
            <w:rStyle w:val="Hyperlink"/>
            <w:rFonts w:ascii="Arial Narrow" w:hAnsi="Arial Narrow" w:cs="Arial"/>
            <w:sz w:val="18"/>
            <w:szCs w:val="18"/>
          </w:rPr>
          <w:t>http://www.pbs.gov.au/industry/useful-resources/manual/Manual%20of%20Resource%20Items%202009.pdf</w:t>
        </w:r>
      </w:hyperlink>
      <w:r w:rsidRPr="00380559">
        <w:rPr>
          <w:rFonts w:ascii="Arial Narrow" w:hAnsi="Arial Narrow" w:cs="Arial"/>
          <w:sz w:val="18"/>
          <w:szCs w:val="18"/>
        </w:rPr>
        <w:t>) accessed 26/6/2014. Condom catheter costs may be derived from independence Australia (</w:t>
      </w:r>
      <w:hyperlink r:id="rId18" w:tooltip="Link to Independence Australia website" w:history="1">
        <w:r w:rsidRPr="00380559">
          <w:rPr>
            <w:rStyle w:val="Hyperlink"/>
            <w:rFonts w:ascii="Arial Narrow" w:hAnsi="Arial Narrow" w:cs="Arial"/>
            <w:sz w:val="18"/>
            <w:szCs w:val="18"/>
          </w:rPr>
          <w:t>http://store.independenceaustralia.com/continence-aids-1.html</w:t>
        </w:r>
      </w:hyperlink>
      <w:r w:rsidRPr="00380559">
        <w:rPr>
          <w:rFonts w:ascii="Arial Narrow" w:hAnsi="Arial Narrow" w:cs="Arial"/>
          <w:sz w:val="18"/>
          <w:szCs w:val="18"/>
        </w:rPr>
        <w:t xml:space="preserve">) - approved supplier of QLD and WA government schemes and also listed for SA programs. Victorian program supplies through Bright Sky Australia </w:t>
      </w:r>
    </w:p>
    <w:p w:rsidR="00380559" w:rsidRPr="00814DDD" w:rsidRDefault="00380559" w:rsidP="003F6B4D">
      <w:pPr>
        <w:spacing w:after="0"/>
        <w:ind w:left="284" w:hanging="284"/>
        <w:rPr>
          <w:rFonts w:ascii="Arial Narrow" w:hAnsi="Arial Narrow" w:cs="Arial"/>
          <w:sz w:val="18"/>
          <w:szCs w:val="18"/>
        </w:rPr>
      </w:pPr>
      <w:proofErr w:type="gramStart"/>
      <w:r w:rsidRPr="00380559">
        <w:rPr>
          <w:rFonts w:ascii="Arial Narrow" w:hAnsi="Arial Narrow" w:cs="Arial"/>
          <w:sz w:val="18"/>
          <w:szCs w:val="18"/>
          <w:vertAlign w:val="superscript"/>
        </w:rPr>
        <w:t>e</w:t>
      </w:r>
      <w:proofErr w:type="gramEnd"/>
      <w:r>
        <w:rPr>
          <w:rFonts w:ascii="Arial Narrow" w:hAnsi="Arial Narrow" w:cs="Arial"/>
          <w:sz w:val="18"/>
          <w:szCs w:val="18"/>
        </w:rPr>
        <w:tab/>
      </w:r>
      <w:r w:rsidRPr="00380559">
        <w:rPr>
          <w:rFonts w:ascii="Arial Narrow" w:hAnsi="Arial Narrow" w:cs="Arial"/>
          <w:sz w:val="18"/>
          <w:szCs w:val="18"/>
        </w:rPr>
        <w:t>From annual payment under Continence Aids Payment Scheme. State government schemes are not included as</w:t>
      </w:r>
      <w:r w:rsidR="003F6B4D">
        <w:rPr>
          <w:rFonts w:ascii="Arial Narrow" w:hAnsi="Arial Narrow" w:cs="Arial"/>
          <w:sz w:val="18"/>
          <w:szCs w:val="18"/>
        </w:rPr>
        <w:t xml:space="preserve"> they vary depending on state. </w:t>
      </w:r>
      <w:r w:rsidRPr="00814DDD">
        <w:rPr>
          <w:rFonts w:ascii="Arial Narrow" w:hAnsi="Arial Narrow" w:cs="Arial"/>
          <w:sz w:val="18"/>
          <w:szCs w:val="18"/>
        </w:rPr>
        <w:t xml:space="preserve"> </w:t>
      </w:r>
    </w:p>
    <w:p w:rsidR="000D5CF9" w:rsidRDefault="000D5CF9" w:rsidP="00380559">
      <w:pPr>
        <w:pStyle w:val="Heading1"/>
      </w:pPr>
      <w:bookmarkStart w:id="26" w:name="_Toc391565215"/>
      <w:r>
        <w:lastRenderedPageBreak/>
        <w:t>Proposed structure of economic evaluation (decision-analytic)</w:t>
      </w:r>
      <w:bookmarkEnd w:id="26"/>
    </w:p>
    <w:p w:rsidR="000D5CF9" w:rsidRPr="00034E96" w:rsidRDefault="00010704" w:rsidP="000901A8">
      <w:r w:rsidRPr="00034E96">
        <w:t xml:space="preserve">A summary of the extended PICO </w:t>
      </w:r>
      <w:r w:rsidR="00034E96" w:rsidRPr="00034E96">
        <w:t>to define research question that assessment will investigate is provided in Table 18</w:t>
      </w:r>
      <w:r w:rsidR="000D5CF9" w:rsidRPr="00034E96">
        <w:t>.</w:t>
      </w:r>
    </w:p>
    <w:p w:rsidR="009F2AFE" w:rsidRDefault="009F2AFE">
      <w:pPr>
        <w:spacing w:after="0" w:line="240" w:lineRule="auto"/>
        <w:jc w:val="left"/>
        <w:rPr>
          <w:rFonts w:ascii="Arial Narrow" w:eastAsia="Times New Roman" w:hAnsi="Arial Narrow"/>
          <w:b/>
          <w:lang w:val="en-GB" w:eastAsia="ja-JP"/>
        </w:rPr>
      </w:pPr>
      <w:bookmarkStart w:id="27" w:name="_Ref283297696"/>
    </w:p>
    <w:p w:rsidR="000D5CF9" w:rsidRDefault="000D5CF9" w:rsidP="00C873D8">
      <w:pPr>
        <w:pStyle w:val="Caption"/>
      </w:pPr>
      <w:r>
        <w:t xml:space="preserve">Table </w:t>
      </w:r>
      <w:r w:rsidR="00175026">
        <w:t>18</w:t>
      </w:r>
      <w:bookmarkEnd w:id="27"/>
      <w:r>
        <w:t>:</w:t>
      </w:r>
      <w:r w:rsidR="00076E3E">
        <w:t xml:space="preserve"> </w:t>
      </w:r>
      <w:r>
        <w:t>Summary of extended PICO to define research question that assessment will investigate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opulations, Intervention, Comparator and Outcomes summary table"/>
      </w:tblPr>
      <w:tblGrid>
        <w:gridCol w:w="1786"/>
        <w:gridCol w:w="1787"/>
        <w:gridCol w:w="1787"/>
        <w:gridCol w:w="1800"/>
        <w:gridCol w:w="2104"/>
      </w:tblGrid>
      <w:tr w:rsidR="000D5CF9" w:rsidRPr="00C873D8" w:rsidTr="00AA5FBF">
        <w:tc>
          <w:tcPr>
            <w:tcW w:w="1807" w:type="dxa"/>
          </w:tcPr>
          <w:p w:rsidR="000D5CF9" w:rsidRPr="00AA5FBF" w:rsidRDefault="000D5CF9" w:rsidP="00AA5FBF">
            <w:pPr>
              <w:spacing w:after="0" w:line="240" w:lineRule="auto"/>
              <w:jc w:val="center"/>
              <w:rPr>
                <w:rFonts w:ascii="Arial Narrow" w:hAnsi="Arial Narrow"/>
                <w:b/>
                <w:sz w:val="18"/>
              </w:rPr>
            </w:pPr>
            <w:r w:rsidRPr="00AA5FBF">
              <w:rPr>
                <w:rFonts w:ascii="Arial Narrow" w:hAnsi="Arial Narrow"/>
                <w:b/>
                <w:sz w:val="18"/>
              </w:rPr>
              <w:t>Patients</w:t>
            </w:r>
          </w:p>
        </w:tc>
        <w:tc>
          <w:tcPr>
            <w:tcW w:w="1808" w:type="dxa"/>
          </w:tcPr>
          <w:p w:rsidR="000D5CF9" w:rsidRPr="00AA5FBF" w:rsidRDefault="000D5CF9" w:rsidP="00AA5FBF">
            <w:pPr>
              <w:spacing w:after="0" w:line="240" w:lineRule="auto"/>
              <w:jc w:val="center"/>
              <w:rPr>
                <w:rFonts w:ascii="Arial Narrow" w:hAnsi="Arial Narrow"/>
                <w:b/>
                <w:sz w:val="18"/>
              </w:rPr>
            </w:pPr>
            <w:r w:rsidRPr="00AA5FBF">
              <w:rPr>
                <w:rFonts w:ascii="Arial Narrow" w:hAnsi="Arial Narrow"/>
                <w:b/>
                <w:sz w:val="18"/>
              </w:rPr>
              <w:t>Intervention</w:t>
            </w:r>
          </w:p>
        </w:tc>
        <w:tc>
          <w:tcPr>
            <w:tcW w:w="1808" w:type="dxa"/>
          </w:tcPr>
          <w:p w:rsidR="000D5CF9" w:rsidRPr="00AA5FBF" w:rsidRDefault="000D5CF9" w:rsidP="00AA5FBF">
            <w:pPr>
              <w:spacing w:after="0" w:line="240" w:lineRule="auto"/>
              <w:jc w:val="center"/>
              <w:rPr>
                <w:rFonts w:ascii="Arial Narrow" w:hAnsi="Arial Narrow"/>
                <w:b/>
                <w:sz w:val="18"/>
              </w:rPr>
            </w:pPr>
            <w:r w:rsidRPr="00AA5FBF">
              <w:rPr>
                <w:rFonts w:ascii="Arial Narrow" w:hAnsi="Arial Narrow"/>
                <w:b/>
                <w:sz w:val="18"/>
              </w:rPr>
              <w:t>Comparator</w:t>
            </w:r>
          </w:p>
        </w:tc>
        <w:tc>
          <w:tcPr>
            <w:tcW w:w="1808" w:type="dxa"/>
          </w:tcPr>
          <w:p w:rsidR="000D5CF9" w:rsidRPr="00AA5FBF" w:rsidRDefault="000D5CF9" w:rsidP="00AA5FBF">
            <w:pPr>
              <w:spacing w:after="0" w:line="240" w:lineRule="auto"/>
              <w:jc w:val="center"/>
              <w:rPr>
                <w:rFonts w:ascii="Arial Narrow" w:hAnsi="Arial Narrow"/>
                <w:b/>
                <w:sz w:val="18"/>
              </w:rPr>
            </w:pPr>
            <w:r w:rsidRPr="00AA5FBF">
              <w:rPr>
                <w:rFonts w:ascii="Arial Narrow" w:hAnsi="Arial Narrow"/>
                <w:b/>
                <w:sz w:val="18"/>
              </w:rPr>
              <w:t>Outcomes to be assessed</w:t>
            </w:r>
          </w:p>
        </w:tc>
        <w:tc>
          <w:tcPr>
            <w:tcW w:w="1808" w:type="dxa"/>
          </w:tcPr>
          <w:p w:rsidR="000D5CF9" w:rsidRPr="00AA5FBF" w:rsidRDefault="000D5CF9" w:rsidP="00AA5FBF">
            <w:pPr>
              <w:spacing w:after="0" w:line="240" w:lineRule="auto"/>
              <w:jc w:val="center"/>
              <w:rPr>
                <w:rFonts w:ascii="Arial Narrow" w:hAnsi="Arial Narrow"/>
                <w:b/>
                <w:sz w:val="18"/>
              </w:rPr>
            </w:pPr>
            <w:r w:rsidRPr="00AA5FBF">
              <w:rPr>
                <w:rFonts w:ascii="Arial Narrow" w:hAnsi="Arial Narrow"/>
                <w:b/>
                <w:sz w:val="18"/>
              </w:rPr>
              <w:t>Healthcare resources to be considered</w:t>
            </w:r>
          </w:p>
        </w:tc>
      </w:tr>
      <w:tr w:rsidR="000D5CF9" w:rsidRPr="00C873D8" w:rsidTr="00AA5FBF">
        <w:tc>
          <w:tcPr>
            <w:tcW w:w="1807" w:type="dxa"/>
          </w:tcPr>
          <w:p w:rsidR="000D5CF9" w:rsidRPr="00AA5FBF" w:rsidRDefault="00201AD8" w:rsidP="00AA5FBF">
            <w:pPr>
              <w:spacing w:after="0" w:line="240" w:lineRule="auto"/>
              <w:jc w:val="center"/>
              <w:rPr>
                <w:rFonts w:ascii="Arial Narrow" w:hAnsi="Arial Narrow"/>
                <w:sz w:val="18"/>
              </w:rPr>
            </w:pPr>
            <w:r>
              <w:rPr>
                <w:rFonts w:ascii="Arial Narrow" w:hAnsi="Arial Narrow"/>
                <w:sz w:val="18"/>
              </w:rPr>
              <w:t>Males with stress urinary incontinence</w:t>
            </w:r>
            <w:r w:rsidR="00772091">
              <w:rPr>
                <w:rFonts w:ascii="Arial Narrow" w:hAnsi="Arial Narrow"/>
                <w:sz w:val="18"/>
              </w:rPr>
              <w:t xml:space="preserve"> </w:t>
            </w:r>
            <w:r w:rsidR="00772091" w:rsidRPr="00772091">
              <w:rPr>
                <w:rFonts w:ascii="Arial Narrow" w:hAnsi="Arial Narrow"/>
                <w:i/>
                <w:sz w:val="18"/>
              </w:rPr>
              <w:t>(may be limited to those with mild or moderate symptoms)</w:t>
            </w:r>
          </w:p>
        </w:tc>
        <w:tc>
          <w:tcPr>
            <w:tcW w:w="1808" w:type="dxa"/>
          </w:tcPr>
          <w:p w:rsidR="000D5CF9" w:rsidRPr="00AA5FBF" w:rsidRDefault="00201AD8" w:rsidP="00AA5FBF">
            <w:pPr>
              <w:spacing w:after="0" w:line="240" w:lineRule="auto"/>
              <w:jc w:val="center"/>
              <w:rPr>
                <w:rFonts w:ascii="Arial Narrow" w:hAnsi="Arial Narrow"/>
                <w:sz w:val="18"/>
              </w:rPr>
            </w:pPr>
            <w:r>
              <w:rPr>
                <w:rFonts w:ascii="Arial Narrow" w:hAnsi="Arial Narrow"/>
                <w:sz w:val="18"/>
              </w:rPr>
              <w:t>Male synthetic sling</w:t>
            </w:r>
            <w:r w:rsidR="00772091">
              <w:rPr>
                <w:rFonts w:ascii="Arial Narrow" w:hAnsi="Arial Narrow"/>
                <w:sz w:val="18"/>
              </w:rPr>
              <w:t xml:space="preserve"> of any type</w:t>
            </w:r>
          </w:p>
        </w:tc>
        <w:tc>
          <w:tcPr>
            <w:tcW w:w="1808" w:type="dxa"/>
          </w:tcPr>
          <w:p w:rsidR="00201AD8" w:rsidRPr="00674499" w:rsidRDefault="00782D35" w:rsidP="00AA5FBF">
            <w:pPr>
              <w:spacing w:after="0" w:line="240" w:lineRule="auto"/>
              <w:jc w:val="center"/>
              <w:rPr>
                <w:rFonts w:ascii="Arial Narrow" w:hAnsi="Arial Narrow"/>
                <w:sz w:val="18"/>
              </w:rPr>
            </w:pPr>
            <w:r w:rsidRPr="00674499">
              <w:rPr>
                <w:rFonts w:ascii="Arial Narrow" w:hAnsi="Arial Narrow"/>
                <w:sz w:val="18"/>
              </w:rPr>
              <w:t>Autologous sling</w:t>
            </w:r>
          </w:p>
        </w:tc>
        <w:tc>
          <w:tcPr>
            <w:tcW w:w="1808" w:type="dxa"/>
          </w:tcPr>
          <w:p w:rsidR="00010704" w:rsidRPr="00674499" w:rsidRDefault="00010704" w:rsidP="00010704">
            <w:pPr>
              <w:spacing w:after="0" w:line="240" w:lineRule="auto"/>
              <w:jc w:val="center"/>
              <w:rPr>
                <w:rFonts w:ascii="Arial Narrow" w:hAnsi="Arial Narrow"/>
                <w:sz w:val="18"/>
              </w:rPr>
            </w:pPr>
            <w:r w:rsidRPr="00B24870">
              <w:rPr>
                <w:rFonts w:ascii="Arial Narrow" w:hAnsi="Arial Narrow"/>
                <w:sz w:val="18"/>
              </w:rPr>
              <w:t xml:space="preserve">Complications and adverse events from surgery and </w:t>
            </w:r>
            <w:r w:rsidR="00782D35" w:rsidRPr="00674499">
              <w:rPr>
                <w:rFonts w:ascii="Arial Narrow" w:hAnsi="Arial Narrow"/>
                <w:sz w:val="18"/>
              </w:rPr>
              <w:t>sling</w:t>
            </w:r>
          </w:p>
          <w:p w:rsidR="000D5CF9" w:rsidRPr="00B24870" w:rsidRDefault="00201AD8" w:rsidP="00AA5FBF">
            <w:pPr>
              <w:spacing w:after="0" w:line="240" w:lineRule="auto"/>
              <w:jc w:val="center"/>
              <w:rPr>
                <w:rFonts w:ascii="Arial Narrow" w:hAnsi="Arial Narrow"/>
                <w:sz w:val="18"/>
              </w:rPr>
            </w:pPr>
            <w:r w:rsidRPr="00B24870">
              <w:rPr>
                <w:rFonts w:ascii="Arial Narrow" w:hAnsi="Arial Narrow"/>
                <w:sz w:val="18"/>
              </w:rPr>
              <w:t>Cure rate to continence</w:t>
            </w:r>
          </w:p>
          <w:p w:rsidR="00201AD8" w:rsidRPr="00B24870" w:rsidRDefault="00201AD8" w:rsidP="00AA5FBF">
            <w:pPr>
              <w:spacing w:after="0" w:line="240" w:lineRule="auto"/>
              <w:jc w:val="center"/>
              <w:rPr>
                <w:rFonts w:ascii="Arial Narrow" w:hAnsi="Arial Narrow"/>
                <w:sz w:val="18"/>
              </w:rPr>
            </w:pPr>
            <w:r w:rsidRPr="00B24870">
              <w:rPr>
                <w:rFonts w:ascii="Arial Narrow" w:hAnsi="Arial Narrow"/>
                <w:sz w:val="18"/>
              </w:rPr>
              <w:t>Improvement in incontinence</w:t>
            </w:r>
          </w:p>
          <w:p w:rsidR="00010704" w:rsidRPr="00B24870" w:rsidRDefault="00010704" w:rsidP="00AA5FBF">
            <w:pPr>
              <w:spacing w:after="0" w:line="240" w:lineRule="auto"/>
              <w:jc w:val="center"/>
              <w:rPr>
                <w:rFonts w:ascii="Arial Narrow" w:hAnsi="Arial Narrow"/>
                <w:sz w:val="18"/>
              </w:rPr>
            </w:pPr>
            <w:r w:rsidRPr="00B24870">
              <w:rPr>
                <w:rFonts w:ascii="Arial Narrow" w:hAnsi="Arial Narrow"/>
                <w:sz w:val="18"/>
              </w:rPr>
              <w:t>Adjustment/revision rates</w:t>
            </w:r>
          </w:p>
          <w:p w:rsidR="00010704" w:rsidRPr="00674499" w:rsidRDefault="00782D35" w:rsidP="00AA5FBF">
            <w:pPr>
              <w:spacing w:after="0" w:line="240" w:lineRule="auto"/>
              <w:jc w:val="center"/>
              <w:rPr>
                <w:rFonts w:ascii="Arial Narrow" w:hAnsi="Arial Narrow"/>
                <w:sz w:val="18"/>
              </w:rPr>
            </w:pPr>
            <w:r w:rsidRPr="00674499">
              <w:rPr>
                <w:rFonts w:ascii="Arial Narrow" w:hAnsi="Arial Narrow"/>
                <w:sz w:val="18"/>
              </w:rPr>
              <w:t>Sling</w:t>
            </w:r>
            <w:r w:rsidR="00010704" w:rsidRPr="00674499">
              <w:rPr>
                <w:rFonts w:ascii="Arial Narrow" w:hAnsi="Arial Narrow"/>
                <w:sz w:val="18"/>
              </w:rPr>
              <w:t xml:space="preserve"> failure rates</w:t>
            </w:r>
          </w:p>
          <w:p w:rsidR="00201AD8" w:rsidRPr="00B24870" w:rsidRDefault="00201AD8" w:rsidP="00AA5FBF">
            <w:pPr>
              <w:spacing w:after="0" w:line="240" w:lineRule="auto"/>
              <w:jc w:val="center"/>
              <w:rPr>
                <w:rFonts w:ascii="Arial Narrow" w:hAnsi="Arial Narrow"/>
                <w:sz w:val="18"/>
              </w:rPr>
            </w:pPr>
            <w:r w:rsidRPr="00B24870">
              <w:rPr>
                <w:rFonts w:ascii="Arial Narrow" w:hAnsi="Arial Narrow"/>
                <w:sz w:val="18"/>
              </w:rPr>
              <w:t>Quality of life</w:t>
            </w:r>
          </w:p>
        </w:tc>
        <w:tc>
          <w:tcPr>
            <w:tcW w:w="1808" w:type="dxa"/>
          </w:tcPr>
          <w:p w:rsidR="000D5CF9" w:rsidRPr="00B24870" w:rsidRDefault="00772091" w:rsidP="00AA5FBF">
            <w:pPr>
              <w:spacing w:after="0" w:line="240" w:lineRule="auto"/>
              <w:jc w:val="center"/>
              <w:rPr>
                <w:rFonts w:ascii="Arial Narrow" w:hAnsi="Arial Narrow"/>
                <w:sz w:val="18"/>
              </w:rPr>
            </w:pPr>
            <w:r w:rsidRPr="00B24870">
              <w:rPr>
                <w:rFonts w:ascii="Arial Narrow" w:hAnsi="Arial Narrow"/>
                <w:sz w:val="18"/>
              </w:rPr>
              <w:t>Costs associated with</w:t>
            </w:r>
            <w:r w:rsidR="00010704" w:rsidRPr="00B24870">
              <w:rPr>
                <w:rFonts w:ascii="Arial Narrow" w:hAnsi="Arial Narrow"/>
                <w:sz w:val="18"/>
              </w:rPr>
              <w:t>:</w:t>
            </w:r>
          </w:p>
          <w:p w:rsidR="00010704" w:rsidRPr="00674499" w:rsidRDefault="00010704" w:rsidP="00AA5FBF">
            <w:pPr>
              <w:spacing w:after="0" w:line="240" w:lineRule="auto"/>
              <w:jc w:val="center"/>
              <w:rPr>
                <w:rFonts w:ascii="Arial Narrow" w:hAnsi="Arial Narrow"/>
                <w:sz w:val="18"/>
              </w:rPr>
            </w:pPr>
            <w:r w:rsidRPr="00B24870">
              <w:rPr>
                <w:rFonts w:ascii="Arial Narrow" w:hAnsi="Arial Narrow"/>
                <w:sz w:val="18"/>
              </w:rPr>
              <w:t>Complications</w:t>
            </w:r>
            <w:r w:rsidR="008B265E" w:rsidRPr="00B24870">
              <w:rPr>
                <w:rFonts w:ascii="Arial Narrow" w:hAnsi="Arial Narrow"/>
                <w:sz w:val="18"/>
              </w:rPr>
              <w:t xml:space="preserve"> (related to surgery and </w:t>
            </w:r>
            <w:r w:rsidR="00782D35" w:rsidRPr="00674499">
              <w:rPr>
                <w:rFonts w:ascii="Arial Narrow" w:hAnsi="Arial Narrow"/>
                <w:sz w:val="18"/>
              </w:rPr>
              <w:t>sling</w:t>
            </w:r>
            <w:r w:rsidR="008B265E" w:rsidRPr="00674499">
              <w:rPr>
                <w:rFonts w:ascii="Arial Narrow" w:hAnsi="Arial Narrow"/>
                <w:sz w:val="18"/>
              </w:rPr>
              <w:t>)</w:t>
            </w:r>
          </w:p>
          <w:p w:rsidR="00010704" w:rsidRPr="00B24870" w:rsidRDefault="00010704" w:rsidP="00AA5FBF">
            <w:pPr>
              <w:spacing w:after="0" w:line="240" w:lineRule="auto"/>
              <w:jc w:val="center"/>
              <w:rPr>
                <w:rFonts w:ascii="Arial Narrow" w:hAnsi="Arial Narrow"/>
                <w:sz w:val="18"/>
              </w:rPr>
            </w:pPr>
            <w:r w:rsidRPr="00B24870">
              <w:rPr>
                <w:rFonts w:ascii="Arial Narrow" w:hAnsi="Arial Narrow"/>
                <w:sz w:val="18"/>
              </w:rPr>
              <w:t>Pad and catheter use</w:t>
            </w:r>
          </w:p>
          <w:p w:rsidR="00010704" w:rsidRPr="00B24870" w:rsidRDefault="00010704" w:rsidP="00AA5FBF">
            <w:pPr>
              <w:spacing w:after="0" w:line="240" w:lineRule="auto"/>
              <w:jc w:val="center"/>
              <w:rPr>
                <w:rFonts w:ascii="Arial Narrow" w:hAnsi="Arial Narrow"/>
                <w:sz w:val="18"/>
              </w:rPr>
            </w:pPr>
            <w:r w:rsidRPr="00B24870">
              <w:rPr>
                <w:rFonts w:ascii="Arial Narrow" w:hAnsi="Arial Narrow"/>
                <w:sz w:val="18"/>
              </w:rPr>
              <w:t>AND</w:t>
            </w:r>
          </w:p>
          <w:p w:rsidR="00010704" w:rsidRPr="00674499" w:rsidRDefault="00010704" w:rsidP="00AA5FBF">
            <w:pPr>
              <w:spacing w:after="0" w:line="240" w:lineRule="auto"/>
              <w:jc w:val="center"/>
              <w:rPr>
                <w:rFonts w:ascii="Arial Narrow" w:hAnsi="Arial Narrow"/>
                <w:sz w:val="18"/>
              </w:rPr>
            </w:pPr>
            <w:r w:rsidRPr="00B24870">
              <w:rPr>
                <w:rFonts w:ascii="Arial Narrow" w:hAnsi="Arial Narrow"/>
                <w:sz w:val="18"/>
              </w:rPr>
              <w:t xml:space="preserve">MBS item numbers for insertion/adjustment/removal of </w:t>
            </w:r>
            <w:r w:rsidR="00782D35" w:rsidRPr="00674499">
              <w:rPr>
                <w:rFonts w:ascii="Arial Narrow" w:hAnsi="Arial Narrow"/>
                <w:sz w:val="18"/>
              </w:rPr>
              <w:t>slings</w:t>
            </w:r>
          </w:p>
          <w:p w:rsidR="00010704" w:rsidRPr="00B24870" w:rsidRDefault="00010704" w:rsidP="00782D35">
            <w:pPr>
              <w:spacing w:after="0" w:line="240" w:lineRule="auto"/>
              <w:jc w:val="center"/>
              <w:rPr>
                <w:rFonts w:ascii="Arial Narrow" w:hAnsi="Arial Narrow"/>
                <w:sz w:val="18"/>
              </w:rPr>
            </w:pPr>
            <w:r w:rsidRPr="00674499">
              <w:rPr>
                <w:rFonts w:ascii="Arial Narrow" w:hAnsi="Arial Narrow"/>
                <w:sz w:val="18"/>
              </w:rPr>
              <w:t xml:space="preserve">Cost of </w:t>
            </w:r>
            <w:r w:rsidR="00782D35" w:rsidRPr="00674499">
              <w:rPr>
                <w:rFonts w:ascii="Arial Narrow" w:hAnsi="Arial Narrow"/>
                <w:sz w:val="18"/>
              </w:rPr>
              <w:t>slings</w:t>
            </w:r>
            <w:r w:rsidRPr="00674499">
              <w:rPr>
                <w:rFonts w:ascii="Arial Narrow" w:hAnsi="Arial Narrow"/>
                <w:sz w:val="18"/>
              </w:rPr>
              <w:t xml:space="preserve"> (taken from prostheses</w:t>
            </w:r>
            <w:r w:rsidRPr="00B24870">
              <w:rPr>
                <w:rFonts w:ascii="Arial Narrow" w:hAnsi="Arial Narrow"/>
                <w:sz w:val="18"/>
              </w:rPr>
              <w:t xml:space="preserve"> list)</w:t>
            </w:r>
          </w:p>
        </w:tc>
      </w:tr>
    </w:tbl>
    <w:p w:rsidR="00FB4F33" w:rsidRDefault="00FB4F33" w:rsidP="00FB4F33">
      <w:pPr>
        <w:spacing w:after="80"/>
      </w:pPr>
    </w:p>
    <w:p w:rsidR="00380559" w:rsidRPr="00674499" w:rsidRDefault="00FF7B4A" w:rsidP="000901A8">
      <w:pPr>
        <w:rPr>
          <w:i/>
        </w:rPr>
      </w:pPr>
      <w:r w:rsidRPr="00674499">
        <w:t>A</w:t>
      </w:r>
      <w:r w:rsidR="00380559" w:rsidRPr="00674499">
        <w:t xml:space="preserve"> model structure </w:t>
      </w:r>
      <w:r w:rsidRPr="00674499">
        <w:t xml:space="preserve">for a comparison of autologous and synthetic slings for the treatment of male stress urinary incontinence </w:t>
      </w:r>
      <w:r w:rsidR="00380559" w:rsidRPr="00674499">
        <w:t>ha</w:t>
      </w:r>
      <w:r w:rsidRPr="00674499">
        <w:t>s</w:t>
      </w:r>
      <w:r w:rsidR="00380559" w:rsidRPr="00674499">
        <w:t xml:space="preserve"> been proposed (Figure 4).</w:t>
      </w:r>
      <w:r w:rsidR="00076E3E" w:rsidRPr="00674499">
        <w:t xml:space="preserve"> </w:t>
      </w:r>
      <w:r w:rsidRPr="00674499">
        <w:rPr>
          <w:i/>
        </w:rPr>
        <w:t xml:space="preserve">This would only need to be conducted should </w:t>
      </w:r>
      <w:r w:rsidR="00DD1FA6" w:rsidRPr="00674499">
        <w:rPr>
          <w:i/>
        </w:rPr>
        <w:t xml:space="preserve">any proposed increase in fee be not well justified by differences in the procedure in terms of the surgical approach or time required to undertake the procedure. </w:t>
      </w:r>
    </w:p>
    <w:p w:rsidR="004742FE" w:rsidRPr="00674499" w:rsidRDefault="004742FE" w:rsidP="004742FE">
      <w:pPr>
        <w:spacing w:after="0"/>
      </w:pPr>
      <w:r w:rsidRPr="00674499">
        <w:t>Patients would start off in the model in an incontinent health state (which would be mild, moderate or severe).</w:t>
      </w:r>
      <w:r w:rsidR="00076E3E" w:rsidRPr="00674499">
        <w:t xml:space="preserve"> </w:t>
      </w:r>
      <w:r w:rsidRPr="00674499">
        <w:t>Patients wo</w:t>
      </w:r>
      <w:r w:rsidR="00FF7B4A" w:rsidRPr="00674499">
        <w:t>uld then undergo treatment with an autologous or synthetic male urinary sling.</w:t>
      </w:r>
    </w:p>
    <w:p w:rsidR="00FF7B4A" w:rsidRPr="00B24870" w:rsidRDefault="00FF7B4A" w:rsidP="004742FE">
      <w:pPr>
        <w:spacing w:after="0"/>
      </w:pPr>
    </w:p>
    <w:p w:rsidR="004742FE" w:rsidRPr="00674499" w:rsidRDefault="004742FE" w:rsidP="004742FE">
      <w:r w:rsidRPr="00B24870">
        <w:t>The model assume</w:t>
      </w:r>
      <w:r w:rsidR="00BC3AF8" w:rsidRPr="00B24870">
        <w:t>s</w:t>
      </w:r>
      <w:r w:rsidRPr="00B24870">
        <w:t xml:space="preserve"> that insertion of the </w:t>
      </w:r>
      <w:r w:rsidR="00DD1FA6" w:rsidRPr="00674499">
        <w:t>sling</w:t>
      </w:r>
      <w:r w:rsidRPr="00674499">
        <w:t xml:space="preserve"> </w:t>
      </w:r>
      <w:r w:rsidR="009160BC" w:rsidRPr="00674499">
        <w:t xml:space="preserve">would occur only once. </w:t>
      </w:r>
      <w:r w:rsidRPr="00674499">
        <w:t xml:space="preserve">This assumption has been included as there may be no evidence of differential safety or effectiveness </w:t>
      </w:r>
      <w:r w:rsidR="00132B84" w:rsidRPr="00B24870">
        <w:t xml:space="preserve">with multiple replacements of </w:t>
      </w:r>
      <w:r w:rsidR="00BC3AF8" w:rsidRPr="00674499">
        <w:t>slings (which may not be applicable to autologous slings)</w:t>
      </w:r>
      <w:r w:rsidR="00132B84" w:rsidRPr="00674499">
        <w:t xml:space="preserve"> and to not unnecessarily complica</w:t>
      </w:r>
      <w:r w:rsidR="009160BC" w:rsidRPr="00B24870">
        <w:t xml:space="preserve">te the structure of the model. </w:t>
      </w:r>
      <w:r w:rsidR="00132B84" w:rsidRPr="00B24870">
        <w:t xml:space="preserve">With this is mind, the relevant time horizon should perhaps be based on the expected life-time of the </w:t>
      </w:r>
      <w:r w:rsidR="00BC3AF8" w:rsidRPr="00674499">
        <w:t>synthetic sling</w:t>
      </w:r>
      <w:r w:rsidR="00132B84" w:rsidRPr="00674499">
        <w:t xml:space="preserve"> (if one exists).</w:t>
      </w:r>
    </w:p>
    <w:p w:rsidR="00132B84" w:rsidRPr="00BC3AF8" w:rsidRDefault="00132B84" w:rsidP="00132B84">
      <w:r w:rsidRPr="00BC3AF8">
        <w:t xml:space="preserve">Following insertion of the </w:t>
      </w:r>
      <w:r w:rsidR="00DC49F8" w:rsidRPr="00BC3AF8">
        <w:t>sling</w:t>
      </w:r>
      <w:r w:rsidRPr="00BC3AF8">
        <w:t>, patients either experience a com</w:t>
      </w:r>
      <w:r w:rsidR="009160BC" w:rsidRPr="00BC3AF8">
        <w:t xml:space="preserve">plication or no complications. </w:t>
      </w:r>
      <w:r w:rsidRPr="00BC3AF8">
        <w:t xml:space="preserve">These refer to adverse events relating to surgery or </w:t>
      </w:r>
      <w:r w:rsidRPr="00674499">
        <w:t xml:space="preserve">the </w:t>
      </w:r>
      <w:r w:rsidR="00BC3AF8" w:rsidRPr="00674499">
        <w:t>sling</w:t>
      </w:r>
      <w:r w:rsidRPr="00674499">
        <w:t xml:space="preserve"> </w:t>
      </w:r>
      <w:r w:rsidRPr="00BC3AF8">
        <w:t>itself</w:t>
      </w:r>
      <w:r w:rsidR="00305B2C" w:rsidRPr="00BC3AF8">
        <w:t>,</w:t>
      </w:r>
      <w:r w:rsidRPr="00BC3AF8">
        <w:t xml:space="preserve"> which would be expected to occur fairly soon afte</w:t>
      </w:r>
      <w:r w:rsidR="009160BC" w:rsidRPr="00BC3AF8">
        <w:t>r implantation (</w:t>
      </w:r>
      <w:proofErr w:type="spellStart"/>
      <w:r w:rsidR="009160BC" w:rsidRPr="00BC3AF8">
        <w:t>eg</w:t>
      </w:r>
      <w:proofErr w:type="spellEnd"/>
      <w:r w:rsidR="009160BC" w:rsidRPr="00BC3AF8">
        <w:t xml:space="preserve">, &lt;90 days). </w:t>
      </w:r>
      <w:r w:rsidRPr="00BC3AF8">
        <w:t xml:space="preserve">Costing these </w:t>
      </w:r>
      <w:r w:rsidR="00305B2C" w:rsidRPr="00BC3AF8">
        <w:t xml:space="preserve">adverse events </w:t>
      </w:r>
      <w:r w:rsidRPr="00BC3AF8">
        <w:t>may be approached in two ways</w:t>
      </w:r>
      <w:r w:rsidR="00305B2C" w:rsidRPr="00BC3AF8">
        <w:t>:</w:t>
      </w:r>
      <w:r w:rsidRPr="00BC3AF8">
        <w:t xml:space="preserve"> (</w:t>
      </w:r>
      <w:proofErr w:type="spellStart"/>
      <w:r w:rsidRPr="00BC3AF8">
        <w:t>i</w:t>
      </w:r>
      <w:proofErr w:type="spellEnd"/>
      <w:r w:rsidRPr="00BC3AF8">
        <w:t xml:space="preserve">) use of the AR-DRG </w:t>
      </w:r>
      <w:proofErr w:type="spellStart"/>
      <w:r w:rsidRPr="00BC3AF8">
        <w:t>AR-DRG</w:t>
      </w:r>
      <w:proofErr w:type="spellEnd"/>
      <w:r w:rsidRPr="00BC3AF8">
        <w:t xml:space="preserve"> L08B – Urethral procedures without complication or comorbidity for those with no complications, and AR-DRG L08A – Urethral procedures with complication or comorbidity for those with complications, where this approach would also account for costs associated with hospital stay</w:t>
      </w:r>
      <w:r w:rsidR="00305B2C" w:rsidRPr="00BC3AF8">
        <w:t>;</w:t>
      </w:r>
      <w:r w:rsidRPr="00BC3AF8">
        <w:t xml:space="preserve"> or (ii) the number of separations for these two AR-DRG codes could be used to provide a weighted average cost for hospitalisation</w:t>
      </w:r>
      <w:r w:rsidR="00C35EA1" w:rsidRPr="00BC3AF8">
        <w:t>,</w:t>
      </w:r>
      <w:r w:rsidRPr="00BC3AF8">
        <w:t xml:space="preserve"> and the individual complications would be costed, where relevant.</w:t>
      </w:r>
    </w:p>
    <w:p w:rsidR="00132B84" w:rsidRPr="00BC3AF8" w:rsidRDefault="00132B84" w:rsidP="00DC49F8">
      <w:r w:rsidRPr="00BC3AF8">
        <w:t xml:space="preserve">Following </w:t>
      </w:r>
      <w:r w:rsidR="00C35EA1" w:rsidRPr="00BC3AF8">
        <w:t>any</w:t>
      </w:r>
      <w:r w:rsidRPr="00BC3AF8">
        <w:t xml:space="preserve"> complications, patients would </w:t>
      </w:r>
      <w:r w:rsidR="00076E3E" w:rsidRPr="00BC3AF8">
        <w:t>then</w:t>
      </w:r>
      <w:r w:rsidR="00C35EA1" w:rsidRPr="00BC3AF8">
        <w:t>:</w:t>
      </w:r>
      <w:r w:rsidRPr="00BC3AF8">
        <w:t xml:space="preserve"> (</w:t>
      </w:r>
      <w:proofErr w:type="spellStart"/>
      <w:r w:rsidRPr="00BC3AF8">
        <w:t>i</w:t>
      </w:r>
      <w:proofErr w:type="spellEnd"/>
      <w:r w:rsidRPr="00BC3AF8">
        <w:t>) achieve continence</w:t>
      </w:r>
      <w:r w:rsidR="00C35EA1" w:rsidRPr="00BC3AF8">
        <w:t>;</w:t>
      </w:r>
      <w:r w:rsidRPr="00BC3AF8">
        <w:t xml:space="preserve"> (ii) have an improvement in incontinence</w:t>
      </w:r>
      <w:r w:rsidR="00C35EA1" w:rsidRPr="00BC3AF8">
        <w:t>;</w:t>
      </w:r>
      <w:r w:rsidRPr="00BC3AF8">
        <w:t xml:space="preserve"> or (iii) remain incontine</w:t>
      </w:r>
      <w:r w:rsidR="009160BC" w:rsidRPr="00BC3AF8">
        <w:t xml:space="preserve">nt. </w:t>
      </w:r>
      <w:r w:rsidR="00DC49F8" w:rsidRPr="00BC3AF8">
        <w:t xml:space="preserve">Over the course of the model, patients would then have the opportunity to have the </w:t>
      </w:r>
      <w:r w:rsidR="00BC3AF8" w:rsidRPr="00B24870">
        <w:t xml:space="preserve">synthetic </w:t>
      </w:r>
      <w:r w:rsidR="00DC49F8" w:rsidRPr="00B24870">
        <w:t>sling adjusted (in response not achieving continence in the first instance or due to reduced efficacy over time</w:t>
      </w:r>
      <w:r w:rsidR="003C45D5" w:rsidRPr="00B24870">
        <w:t xml:space="preserve"> or long-term complications </w:t>
      </w:r>
      <w:r w:rsidR="00C35EA1" w:rsidRPr="00B24870">
        <w:t xml:space="preserve">(i.e. </w:t>
      </w:r>
      <w:r w:rsidR="003C45D5" w:rsidRPr="00B24870">
        <w:t>&gt;90 days</w:t>
      </w:r>
      <w:r w:rsidR="009160BC" w:rsidRPr="00B24870">
        <w:t>)</w:t>
      </w:r>
      <w:r w:rsidR="00C35EA1" w:rsidRPr="00B24870">
        <w:t>)</w:t>
      </w:r>
      <w:r w:rsidR="009160BC" w:rsidRPr="00B24870">
        <w:t>.</w:t>
      </w:r>
      <w:r w:rsidR="00DC49F8" w:rsidRPr="00B24870">
        <w:t xml:space="preserve"> </w:t>
      </w:r>
      <w:r w:rsidR="00BC3AF8" w:rsidRPr="00B24870">
        <w:t xml:space="preserve">It is not clear from the available literature whether autologous slings can be adjusted and is assumed to not </w:t>
      </w:r>
      <w:r w:rsidR="00BC3AF8" w:rsidRPr="00B24870">
        <w:lastRenderedPageBreak/>
        <w:t xml:space="preserve">be the case as there is no MBS item associated with this procedure. Thus, for autologous slings, the sling is assumed to be removed and the patient becomes incontinent. </w:t>
      </w:r>
      <w:r w:rsidR="00DC49F8" w:rsidRPr="00B24870">
        <w:t xml:space="preserve">When the </w:t>
      </w:r>
      <w:r w:rsidR="00BC3AF8" w:rsidRPr="00B24870">
        <w:t>synthetic sling</w:t>
      </w:r>
      <w:r w:rsidR="00DC49F8" w:rsidRPr="00B24870">
        <w:t xml:space="preserve"> is adjusted, </w:t>
      </w:r>
      <w:r w:rsidR="00BC3AF8" w:rsidRPr="00B24870">
        <w:t>a patient has the opportunity to (</w:t>
      </w:r>
      <w:proofErr w:type="spellStart"/>
      <w:r w:rsidR="00BC3AF8" w:rsidRPr="00B24870">
        <w:t>i</w:t>
      </w:r>
      <w:proofErr w:type="spellEnd"/>
      <w:r w:rsidR="00BC3AF8" w:rsidRPr="00B24870">
        <w:t>) achieve continence; (ii) have an improvement in incontinence; or (iii) remain incontinent</w:t>
      </w:r>
      <w:r w:rsidR="009160BC" w:rsidRPr="00B24870">
        <w:t xml:space="preserve">. </w:t>
      </w:r>
      <w:r w:rsidR="00DC49F8" w:rsidRPr="00B24870">
        <w:t xml:space="preserve">The </w:t>
      </w:r>
      <w:r w:rsidR="00BC3AF8" w:rsidRPr="00B24870">
        <w:t>synthetic sling</w:t>
      </w:r>
      <w:r w:rsidR="00DC49F8" w:rsidRPr="00B24870">
        <w:t xml:space="preserve"> may also be remo</w:t>
      </w:r>
      <w:r w:rsidR="00DC49F8" w:rsidRPr="00BC3AF8">
        <w:t xml:space="preserve">ved, but once removed, it is assumed that </w:t>
      </w:r>
      <w:r w:rsidR="00BC3AF8" w:rsidRPr="00BC3AF8">
        <w:t>it</w:t>
      </w:r>
      <w:r w:rsidR="00C35EA1" w:rsidRPr="00BC3AF8">
        <w:t xml:space="preserve"> </w:t>
      </w:r>
      <w:r w:rsidR="00DC49F8" w:rsidRPr="00BC3AF8">
        <w:t>will not be re-</w:t>
      </w:r>
      <w:proofErr w:type="gramStart"/>
      <w:r w:rsidR="00DC49F8" w:rsidRPr="00BC3AF8">
        <w:t>inserted,</w:t>
      </w:r>
      <w:proofErr w:type="gramEnd"/>
      <w:r w:rsidR="00DC49F8" w:rsidRPr="00BC3AF8">
        <w:t xml:space="preserve"> </w:t>
      </w:r>
      <w:r w:rsidR="00C35EA1" w:rsidRPr="00BC3AF8">
        <w:t xml:space="preserve">with </w:t>
      </w:r>
      <w:r w:rsidR="00DC49F8" w:rsidRPr="00BC3AF8">
        <w:t xml:space="preserve">all patients </w:t>
      </w:r>
      <w:r w:rsidR="00C35EA1" w:rsidRPr="00BC3AF8">
        <w:t>who ha</w:t>
      </w:r>
      <w:r w:rsidR="00447464">
        <w:t>ve</w:t>
      </w:r>
      <w:r w:rsidR="00DC49F8" w:rsidRPr="00BC3AF8">
        <w:t xml:space="preserve"> </w:t>
      </w:r>
      <w:r w:rsidR="00BC3AF8" w:rsidRPr="00BC3AF8">
        <w:t>slings</w:t>
      </w:r>
      <w:r w:rsidR="00DC49F8" w:rsidRPr="00BC3AF8">
        <w:t xml:space="preserve"> removed </w:t>
      </w:r>
      <w:r w:rsidR="00C35EA1" w:rsidRPr="00BC3AF8">
        <w:t>returning to/remaining</w:t>
      </w:r>
      <w:r w:rsidR="00DC49F8" w:rsidRPr="00BC3AF8">
        <w:t xml:space="preserve"> incontinent.</w:t>
      </w:r>
      <w:r w:rsidR="00076E3E" w:rsidRPr="00BC3AF8">
        <w:t xml:space="preserve"> </w:t>
      </w:r>
    </w:p>
    <w:p w:rsidR="00DC49F8" w:rsidRPr="00AB6906" w:rsidRDefault="00DC49F8" w:rsidP="00814DDD">
      <w:pPr>
        <w:spacing w:after="0"/>
        <w:rPr>
          <w:i/>
          <w:iCs/>
        </w:rPr>
      </w:pPr>
      <w:r w:rsidRPr="00AB6906">
        <w:rPr>
          <w:i/>
          <w:iCs/>
        </w:rPr>
        <w:t>Key uncertainties:</w:t>
      </w:r>
    </w:p>
    <w:p w:rsidR="00DC49F8" w:rsidRPr="00AB6906" w:rsidRDefault="00C35EA1" w:rsidP="00DC49F8">
      <w:pPr>
        <w:pStyle w:val="ListParagraph"/>
        <w:numPr>
          <w:ilvl w:val="0"/>
          <w:numId w:val="45"/>
        </w:numPr>
        <w:ind w:left="284" w:hanging="284"/>
        <w:rPr>
          <w:i/>
          <w:iCs/>
        </w:rPr>
      </w:pPr>
      <w:r w:rsidRPr="00AB6906">
        <w:rPr>
          <w:i/>
          <w:iCs/>
        </w:rPr>
        <w:t>A</w:t>
      </w:r>
      <w:r w:rsidR="00DC49F8" w:rsidRPr="00AB6906">
        <w:rPr>
          <w:i/>
          <w:iCs/>
        </w:rPr>
        <w:t xml:space="preserve"> quick search of the literature has not identified any randomised controlled trials directly comparing the </w:t>
      </w:r>
      <w:r w:rsidR="00DC49F8" w:rsidRPr="00B24870">
        <w:rPr>
          <w:i/>
          <w:iCs/>
        </w:rPr>
        <w:t xml:space="preserve">male </w:t>
      </w:r>
      <w:r w:rsidR="00AB6906" w:rsidRPr="00B24870">
        <w:rPr>
          <w:i/>
          <w:iCs/>
        </w:rPr>
        <w:t xml:space="preserve">autologous and synthetic </w:t>
      </w:r>
      <w:r w:rsidR="00DC49F8" w:rsidRPr="00B24870">
        <w:rPr>
          <w:i/>
          <w:iCs/>
        </w:rPr>
        <w:t>sling</w:t>
      </w:r>
      <w:r w:rsidR="00345CFF" w:rsidRPr="00B24870">
        <w:rPr>
          <w:i/>
          <w:iCs/>
        </w:rPr>
        <w:t>s</w:t>
      </w:r>
      <w:r w:rsidRPr="00B24870">
        <w:rPr>
          <w:i/>
          <w:iCs/>
        </w:rPr>
        <w:t xml:space="preserve">. </w:t>
      </w:r>
      <w:r w:rsidRPr="00AB6906">
        <w:rPr>
          <w:i/>
          <w:iCs/>
        </w:rPr>
        <w:t>Therefore</w:t>
      </w:r>
      <w:r w:rsidR="00EB1D0C" w:rsidRPr="00AB6906">
        <w:rPr>
          <w:i/>
          <w:iCs/>
        </w:rPr>
        <w:t xml:space="preserve">, the transition probabilities required for the model may need to be derived from a variety of single arm studies, where comparability of patients groups, background therapies </w:t>
      </w:r>
      <w:proofErr w:type="spellStart"/>
      <w:r w:rsidR="00EB1D0C" w:rsidRPr="00AB6906">
        <w:rPr>
          <w:i/>
          <w:iCs/>
        </w:rPr>
        <w:t>etc</w:t>
      </w:r>
      <w:proofErr w:type="spellEnd"/>
      <w:r w:rsidR="00EB1D0C" w:rsidRPr="00AB6906">
        <w:rPr>
          <w:i/>
          <w:iCs/>
        </w:rPr>
        <w:t xml:space="preserve"> may limit th</w:t>
      </w:r>
      <w:r w:rsidR="00AB6906" w:rsidRPr="00AB6906">
        <w:rPr>
          <w:i/>
          <w:iCs/>
        </w:rPr>
        <w:t>e exchangeability of the data</w:t>
      </w:r>
      <w:r w:rsidR="00EB1D0C" w:rsidRPr="00AB6906">
        <w:rPr>
          <w:i/>
          <w:iCs/>
        </w:rPr>
        <w:t>;</w:t>
      </w:r>
    </w:p>
    <w:p w:rsidR="00EB1D0C" w:rsidRPr="00B24870" w:rsidRDefault="00C35EA1" w:rsidP="00DC49F8">
      <w:pPr>
        <w:pStyle w:val="ListParagraph"/>
        <w:numPr>
          <w:ilvl w:val="0"/>
          <w:numId w:val="45"/>
        </w:numPr>
        <w:ind w:left="284" w:hanging="284"/>
        <w:rPr>
          <w:i/>
          <w:iCs/>
        </w:rPr>
      </w:pPr>
      <w:r w:rsidRPr="00AB6906">
        <w:rPr>
          <w:i/>
          <w:iCs/>
        </w:rPr>
        <w:t>D</w:t>
      </w:r>
      <w:r w:rsidR="00EC7D23" w:rsidRPr="00AB6906">
        <w:rPr>
          <w:i/>
          <w:iCs/>
        </w:rPr>
        <w:t xml:space="preserve">erivation of transition probabilities for movement between health states given there are a number of </w:t>
      </w:r>
      <w:r w:rsidR="00AB6906" w:rsidRPr="00AB6906">
        <w:rPr>
          <w:i/>
          <w:iCs/>
        </w:rPr>
        <w:t xml:space="preserve">synthetic </w:t>
      </w:r>
      <w:r w:rsidR="00EC7D23" w:rsidRPr="00AB6906">
        <w:rPr>
          <w:i/>
          <w:iCs/>
        </w:rPr>
        <w:t>sling devices available, which may have differential safety and effectiveness profiles</w:t>
      </w:r>
      <w:r w:rsidR="00AB6906" w:rsidRPr="00AB6906">
        <w:rPr>
          <w:i/>
          <w:iCs/>
        </w:rPr>
        <w:t xml:space="preserve"> </w:t>
      </w:r>
      <w:r w:rsidR="00AB6906" w:rsidRPr="00B24870">
        <w:rPr>
          <w:i/>
          <w:iCs/>
        </w:rPr>
        <w:t>(however, this should become evident in the assessment of the comparative safety and effectiveness of the different synthetic sling types)</w:t>
      </w:r>
      <w:r w:rsidR="00EC7D23" w:rsidRPr="00B24870">
        <w:rPr>
          <w:i/>
          <w:iCs/>
        </w:rPr>
        <w:t>;</w:t>
      </w:r>
    </w:p>
    <w:p w:rsidR="00814DDD" w:rsidRPr="00AB6906" w:rsidRDefault="00C35EA1" w:rsidP="00DC49F8">
      <w:pPr>
        <w:pStyle w:val="ListParagraph"/>
        <w:numPr>
          <w:ilvl w:val="0"/>
          <w:numId w:val="45"/>
        </w:numPr>
        <w:ind w:left="284" w:hanging="284"/>
        <w:rPr>
          <w:i/>
          <w:iCs/>
        </w:rPr>
      </w:pPr>
      <w:r w:rsidRPr="00AB6906">
        <w:rPr>
          <w:i/>
          <w:iCs/>
        </w:rPr>
        <w:t>A</w:t>
      </w:r>
      <w:r w:rsidR="00814DDD" w:rsidRPr="00AB6906">
        <w:rPr>
          <w:i/>
          <w:iCs/>
        </w:rPr>
        <w:t>ppropriateness of not accounting for potential progression in worsening of incontinence symptoms (for example, from mild to moderate);</w:t>
      </w:r>
    </w:p>
    <w:p w:rsidR="00EC7D23" w:rsidRPr="00AB6906" w:rsidRDefault="00C35EA1" w:rsidP="00DC49F8">
      <w:pPr>
        <w:pStyle w:val="ListParagraph"/>
        <w:numPr>
          <w:ilvl w:val="0"/>
          <w:numId w:val="45"/>
        </w:numPr>
        <w:ind w:left="284" w:hanging="284"/>
        <w:rPr>
          <w:i/>
          <w:iCs/>
        </w:rPr>
      </w:pPr>
      <w:r w:rsidRPr="00AB6906">
        <w:rPr>
          <w:i/>
          <w:iCs/>
        </w:rPr>
        <w:t>The c</w:t>
      </w:r>
      <w:r w:rsidR="00EC7D23" w:rsidRPr="00AB6906">
        <w:rPr>
          <w:i/>
          <w:iCs/>
        </w:rPr>
        <w:t xml:space="preserve">ost </w:t>
      </w:r>
      <w:r w:rsidRPr="00AB6906">
        <w:rPr>
          <w:i/>
          <w:iCs/>
        </w:rPr>
        <w:t xml:space="preserve">of synthetic sling </w:t>
      </w:r>
      <w:r w:rsidR="00EC7D23" w:rsidRPr="00AB6906">
        <w:rPr>
          <w:i/>
          <w:iCs/>
        </w:rPr>
        <w:t xml:space="preserve">devices </w:t>
      </w:r>
      <w:r w:rsidR="002469B7" w:rsidRPr="00AB6906">
        <w:rPr>
          <w:i/>
          <w:iCs/>
        </w:rPr>
        <w:t>is</w:t>
      </w:r>
      <w:r w:rsidR="00EC7D23" w:rsidRPr="00AB6906">
        <w:rPr>
          <w:i/>
          <w:iCs/>
        </w:rPr>
        <w:t xml:space="preserve"> assumed to be </w:t>
      </w:r>
      <w:r w:rsidRPr="00AB6906">
        <w:rPr>
          <w:i/>
          <w:iCs/>
        </w:rPr>
        <w:t>as r</w:t>
      </w:r>
      <w:r w:rsidR="00EC7D23" w:rsidRPr="00AB6906">
        <w:rPr>
          <w:i/>
          <w:iCs/>
        </w:rPr>
        <w:t>e</w:t>
      </w:r>
      <w:r w:rsidR="009160BC" w:rsidRPr="00AB6906">
        <w:rPr>
          <w:i/>
          <w:iCs/>
        </w:rPr>
        <w:t xml:space="preserve">ported in the prostheses list. </w:t>
      </w:r>
      <w:r w:rsidR="00EC7D23" w:rsidRPr="00AB6906">
        <w:rPr>
          <w:i/>
          <w:iCs/>
        </w:rPr>
        <w:t>It is acknowledged that public hospitals may not be purchasing the sling at these costs, however the ability to gather such information may be difficult and is likely to vary from hospital to hospital;</w:t>
      </w:r>
    </w:p>
    <w:p w:rsidR="00EC7D23" w:rsidRPr="00AB6906" w:rsidRDefault="00C35EA1" w:rsidP="00DC49F8">
      <w:pPr>
        <w:pStyle w:val="ListParagraph"/>
        <w:numPr>
          <w:ilvl w:val="0"/>
          <w:numId w:val="45"/>
        </w:numPr>
        <w:ind w:left="284" w:hanging="284"/>
        <w:rPr>
          <w:i/>
          <w:iCs/>
        </w:rPr>
      </w:pPr>
      <w:r w:rsidRPr="00AB6906">
        <w:rPr>
          <w:i/>
          <w:iCs/>
        </w:rPr>
        <w:t>A</w:t>
      </w:r>
      <w:r w:rsidR="00EC7D23" w:rsidRPr="00AB6906">
        <w:rPr>
          <w:i/>
          <w:iCs/>
        </w:rPr>
        <w:t xml:space="preserve">ppropriateness of the assumption that the model only follows patients through a single </w:t>
      </w:r>
      <w:r w:rsidR="00AB6906" w:rsidRPr="00AB6906">
        <w:rPr>
          <w:i/>
          <w:iCs/>
        </w:rPr>
        <w:t xml:space="preserve">sling </w:t>
      </w:r>
      <w:r w:rsidR="00EC7D23" w:rsidRPr="00AB6906">
        <w:rPr>
          <w:i/>
          <w:iCs/>
        </w:rPr>
        <w:t>insertion and does not allow for repeat insertions; and</w:t>
      </w:r>
    </w:p>
    <w:p w:rsidR="00EC7D23" w:rsidRPr="00AB6906" w:rsidRDefault="00C35EA1" w:rsidP="00DC49F8">
      <w:pPr>
        <w:pStyle w:val="ListParagraph"/>
        <w:numPr>
          <w:ilvl w:val="0"/>
          <w:numId w:val="45"/>
        </w:numPr>
        <w:ind w:left="284" w:hanging="284"/>
        <w:rPr>
          <w:i/>
          <w:iCs/>
        </w:rPr>
      </w:pPr>
      <w:r w:rsidRPr="00AB6906">
        <w:rPr>
          <w:i/>
          <w:iCs/>
        </w:rPr>
        <w:t>W</w:t>
      </w:r>
      <w:r w:rsidR="00EC7D23" w:rsidRPr="00AB6906">
        <w:rPr>
          <w:i/>
          <w:iCs/>
        </w:rPr>
        <w:t xml:space="preserve">hether utilities which accurately reflect the quality of life of individuals </w:t>
      </w:r>
      <w:r w:rsidR="00076E3E" w:rsidRPr="00AB6906">
        <w:rPr>
          <w:i/>
          <w:iCs/>
        </w:rPr>
        <w:t xml:space="preserve">who are continent and those </w:t>
      </w:r>
      <w:r w:rsidR="00EC7D23" w:rsidRPr="00AB6906">
        <w:rPr>
          <w:i/>
          <w:iCs/>
        </w:rPr>
        <w:t>with mild, moderate and severe incontinence</w:t>
      </w:r>
      <w:r w:rsidRPr="00AB6906">
        <w:rPr>
          <w:i/>
          <w:iCs/>
        </w:rPr>
        <w:t xml:space="preserve"> (</w:t>
      </w:r>
      <w:r w:rsidR="00EC7D23" w:rsidRPr="00AB6906">
        <w:rPr>
          <w:i/>
          <w:iCs/>
        </w:rPr>
        <w:t>with or without complications</w:t>
      </w:r>
      <w:r w:rsidRPr="00AB6906">
        <w:rPr>
          <w:i/>
          <w:iCs/>
        </w:rPr>
        <w:t>)</w:t>
      </w:r>
      <w:r w:rsidR="00EC7D23" w:rsidRPr="00AB6906">
        <w:rPr>
          <w:i/>
          <w:iCs/>
        </w:rPr>
        <w:t xml:space="preserve"> </w:t>
      </w:r>
      <w:r w:rsidR="007B2CD2" w:rsidRPr="00AB6906">
        <w:rPr>
          <w:i/>
          <w:iCs/>
        </w:rPr>
        <w:t>can be sourced in the literature.</w:t>
      </w:r>
    </w:p>
    <w:p w:rsidR="007F55A5" w:rsidRDefault="007F55A5">
      <w:pPr>
        <w:spacing w:after="0" w:line="240" w:lineRule="auto"/>
        <w:jc w:val="left"/>
      </w:pPr>
      <w:r>
        <w:br w:type="page"/>
      </w:r>
    </w:p>
    <w:p w:rsidR="00175026" w:rsidRDefault="00E17A89">
      <w:pPr>
        <w:spacing w:after="0" w:line="240" w:lineRule="auto"/>
        <w:jc w:val="left"/>
      </w:pPr>
      <w:r>
        <w:rPr>
          <w:noProof/>
          <w:lang w:eastAsia="en-AU"/>
        </w:rPr>
        <w:lastRenderedPageBreak/>
        <w:drawing>
          <wp:inline distT="0" distB="0" distL="0" distR="0" wp14:anchorId="663E849E" wp14:editId="07728FB2">
            <wp:extent cx="5745480" cy="7718425"/>
            <wp:effectExtent l="0" t="0" r="7620" b="0"/>
            <wp:docPr id="19" name="Picture 19" descr="S:\Buseco-CHE\Pharm\MSAC evaluations 2013\1369 - Male urinary stress incontinence\update.gif" title="Figure 4: Decision analytic model for use of autologous versus synthetic slings in males with stress urinary incontin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useco-CHE\Pharm\MSAC evaluations 2013\1369 - Male urinary stress incontinence\upd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480" cy="7718425"/>
                    </a:xfrm>
                    <a:prstGeom prst="rect">
                      <a:avLst/>
                    </a:prstGeom>
                    <a:noFill/>
                    <a:ln>
                      <a:noFill/>
                    </a:ln>
                  </pic:spPr>
                </pic:pic>
              </a:graphicData>
            </a:graphic>
          </wp:inline>
        </w:drawing>
      </w:r>
    </w:p>
    <w:p w:rsidR="00175026" w:rsidRPr="00B24870" w:rsidRDefault="00175026" w:rsidP="00175026">
      <w:pPr>
        <w:pStyle w:val="Caption"/>
      </w:pPr>
      <w:r w:rsidRPr="00B24870">
        <w:t>Figure 4:</w:t>
      </w:r>
      <w:r w:rsidRPr="00B24870">
        <w:tab/>
        <w:t xml:space="preserve">Decision analytic model </w:t>
      </w:r>
      <w:r w:rsidR="009F2AFE" w:rsidRPr="00B24870">
        <w:t>for use of autologous versus synthetic slings in males with stress urinary incontinence</w:t>
      </w:r>
    </w:p>
    <w:p w:rsidR="007F55A5" w:rsidRDefault="007F55A5">
      <w:pPr>
        <w:spacing w:after="0" w:line="240" w:lineRule="auto"/>
        <w:jc w:val="left"/>
      </w:pPr>
      <w:r>
        <w:br w:type="page"/>
      </w:r>
    </w:p>
    <w:p w:rsidR="006E04D0" w:rsidRPr="00E17A89" w:rsidRDefault="006E04D0" w:rsidP="000901A8">
      <w:pPr>
        <w:rPr>
          <w:b/>
        </w:rPr>
      </w:pPr>
      <w:r w:rsidRPr="00E17A89">
        <w:rPr>
          <w:b/>
        </w:rPr>
        <w:lastRenderedPageBreak/>
        <w:t>References</w:t>
      </w:r>
    </w:p>
    <w:p w:rsidR="00002CB4" w:rsidRPr="007A2E01" w:rsidRDefault="00002CB4" w:rsidP="007B2CD2">
      <w:proofErr w:type="spellStart"/>
      <w:proofErr w:type="gramStart"/>
      <w:r w:rsidRPr="007A2E01">
        <w:t>Athanasopoulos</w:t>
      </w:r>
      <w:proofErr w:type="spellEnd"/>
      <w:r w:rsidRPr="007A2E01">
        <w:t xml:space="preserve"> A &amp; McGuire EJ.</w:t>
      </w:r>
      <w:proofErr w:type="gramEnd"/>
      <w:r w:rsidRPr="007A2E01">
        <w:t xml:space="preserve"> 2010. Efficacy of the bulbourethral autologous sling in treating male stress urinary incontinence: a three-year experience from a single </w:t>
      </w:r>
      <w:proofErr w:type="spellStart"/>
      <w:r w:rsidRPr="007A2E01">
        <w:t>center</w:t>
      </w:r>
      <w:proofErr w:type="spellEnd"/>
      <w:r w:rsidRPr="007A2E01">
        <w:t xml:space="preserve">. </w:t>
      </w:r>
      <w:r w:rsidRPr="007A2E01">
        <w:rPr>
          <w:i/>
        </w:rPr>
        <w:t xml:space="preserve">International </w:t>
      </w:r>
      <w:r w:rsidR="00D34A86" w:rsidRPr="007A2E01">
        <w:rPr>
          <w:i/>
        </w:rPr>
        <w:t xml:space="preserve">Urology &amp; </w:t>
      </w:r>
      <w:proofErr w:type="spellStart"/>
      <w:r w:rsidR="00D34A86" w:rsidRPr="007A2E01">
        <w:rPr>
          <w:i/>
        </w:rPr>
        <w:t>NeEphrology</w:t>
      </w:r>
      <w:proofErr w:type="spellEnd"/>
      <w:r w:rsidRPr="007A2E01">
        <w:t>, 42: 921-927.</w:t>
      </w:r>
    </w:p>
    <w:p w:rsidR="009160BC" w:rsidRPr="009160BC" w:rsidRDefault="009160BC" w:rsidP="007B2CD2">
      <w:r w:rsidRPr="00E17A89">
        <w:t xml:space="preserve">Castle EP et al. 2005. </w:t>
      </w:r>
      <w:r>
        <w:t xml:space="preserve">The male sling for post-prostatectomy incontinence: mean follow-up of 18 months. </w:t>
      </w:r>
      <w:r>
        <w:rPr>
          <w:i/>
          <w:iCs/>
        </w:rPr>
        <w:t xml:space="preserve">The Journal of Urology, </w:t>
      </w:r>
      <w:r>
        <w:t>173: 1657-1660.</w:t>
      </w:r>
    </w:p>
    <w:p w:rsidR="007B2CD2" w:rsidRDefault="007B2CD2" w:rsidP="007B2CD2">
      <w:proofErr w:type="spellStart"/>
      <w:r>
        <w:t>Kylmala</w:t>
      </w:r>
      <w:proofErr w:type="spellEnd"/>
      <w:r>
        <w:t xml:space="preserve"> T et al.</w:t>
      </w:r>
      <w:r w:rsidR="009160BC">
        <w:t xml:space="preserve"> </w:t>
      </w:r>
      <w:r>
        <w:t>2003.</w:t>
      </w:r>
      <w:r w:rsidR="009160BC">
        <w:t xml:space="preserve"> </w:t>
      </w:r>
      <w:proofErr w:type="gramStart"/>
      <w:r>
        <w:t xml:space="preserve">Treatment of postoperative male urinary incontinence using transurethral </w:t>
      </w:r>
      <w:proofErr w:type="spellStart"/>
      <w:r>
        <w:t>Macroplastique</w:t>
      </w:r>
      <w:proofErr w:type="spellEnd"/>
      <w:r>
        <w:t xml:space="preserve"> injections.</w:t>
      </w:r>
      <w:proofErr w:type="gramEnd"/>
      <w:r w:rsidR="009160BC">
        <w:t xml:space="preserve"> </w:t>
      </w:r>
      <w:r>
        <w:rPr>
          <w:i/>
          <w:iCs/>
        </w:rPr>
        <w:t xml:space="preserve">Journal of </w:t>
      </w:r>
      <w:proofErr w:type="spellStart"/>
      <w:r>
        <w:rPr>
          <w:i/>
          <w:iCs/>
        </w:rPr>
        <w:t>Endourology</w:t>
      </w:r>
      <w:proofErr w:type="spellEnd"/>
      <w:r>
        <w:rPr>
          <w:i/>
          <w:iCs/>
        </w:rPr>
        <w:t>,</w:t>
      </w:r>
      <w:r>
        <w:t xml:space="preserve"> 17(2): 113-115. </w:t>
      </w:r>
    </w:p>
    <w:p w:rsidR="006E04D0" w:rsidRDefault="006E04D0" w:rsidP="007B2CD2">
      <w:proofErr w:type="spellStart"/>
      <w:proofErr w:type="gramStart"/>
      <w:r w:rsidRPr="006E04D0">
        <w:t>Trost</w:t>
      </w:r>
      <w:proofErr w:type="spellEnd"/>
      <w:r w:rsidRPr="006E04D0">
        <w:t xml:space="preserve"> </w:t>
      </w:r>
      <w:r w:rsidR="004D61CD">
        <w:t xml:space="preserve">L &amp; </w:t>
      </w:r>
      <w:r w:rsidRPr="006E04D0">
        <w:t>Elliott</w:t>
      </w:r>
      <w:r w:rsidR="004D61CD">
        <w:t xml:space="preserve"> DS.</w:t>
      </w:r>
      <w:proofErr w:type="gramEnd"/>
      <w:r w:rsidR="009160BC">
        <w:t xml:space="preserve"> </w:t>
      </w:r>
      <w:r w:rsidR="007B2CD2">
        <w:t>2012.</w:t>
      </w:r>
      <w:r w:rsidR="009160BC">
        <w:t xml:space="preserve"> </w:t>
      </w:r>
      <w:r w:rsidRPr="006E04D0">
        <w:t>Male Stress Urinary Incontinence: A Review of Surgical Treatment Options and Outcomes</w:t>
      </w:r>
      <w:r w:rsidR="007B2CD2">
        <w:t>.</w:t>
      </w:r>
      <w:r w:rsidR="009160BC">
        <w:t xml:space="preserve"> </w:t>
      </w:r>
      <w:proofErr w:type="gramStart"/>
      <w:r w:rsidRPr="007B2CD2">
        <w:rPr>
          <w:i/>
          <w:iCs/>
        </w:rPr>
        <w:t>Advances in Urology</w:t>
      </w:r>
      <w:r w:rsidRPr="006E04D0">
        <w:t xml:space="preserve">, </w:t>
      </w:r>
      <w:r w:rsidR="007B2CD2">
        <w:t>V</w:t>
      </w:r>
      <w:r w:rsidRPr="006E04D0">
        <w:t>ol. 2012, Article ID 287489, 13 pages.</w:t>
      </w:r>
      <w:proofErr w:type="gramEnd"/>
      <w:r w:rsidRPr="006E04D0">
        <w:t xml:space="preserve"> doi:10.1155/2012/287489</w:t>
      </w:r>
    </w:p>
    <w:p w:rsidR="006E04D0" w:rsidRPr="00A34E9C" w:rsidRDefault="007B2CD2" w:rsidP="000901A8">
      <w:proofErr w:type="gramStart"/>
      <w:r>
        <w:t>Stern JA et al.</w:t>
      </w:r>
      <w:r w:rsidR="009160BC">
        <w:t xml:space="preserve"> </w:t>
      </w:r>
      <w:r>
        <w:t>2005.</w:t>
      </w:r>
      <w:proofErr w:type="gramEnd"/>
      <w:r w:rsidR="009160BC">
        <w:t xml:space="preserve"> </w:t>
      </w:r>
      <w:r>
        <w:t>Long-term results of the bulbourethral sling procedure.</w:t>
      </w:r>
      <w:r w:rsidR="009160BC">
        <w:t xml:space="preserve"> </w:t>
      </w:r>
      <w:r>
        <w:rPr>
          <w:i/>
          <w:iCs/>
        </w:rPr>
        <w:t xml:space="preserve">The Journal of Urology, </w:t>
      </w:r>
      <w:r>
        <w:t xml:space="preserve">173: 1654-1656. </w:t>
      </w:r>
    </w:p>
    <w:sectPr w:rsidR="006E04D0" w:rsidRPr="00A34E9C" w:rsidSect="00682E9E">
      <w:headerReference w:type="even" r:id="rId20"/>
      <w:headerReference w:type="default" r:id="rId21"/>
      <w:footerReference w:type="even" r:id="rId22"/>
      <w:footerReference w:type="default" r:id="rId23"/>
      <w:headerReference w:type="first" r:id="rId24"/>
      <w:footerReference w:type="first" r:id="rId25"/>
      <w:pgSz w:w="11906" w:h="16838"/>
      <w:pgMar w:top="1135" w:right="144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81" w:rsidRDefault="00222181" w:rsidP="000901A8">
      <w:r>
        <w:separator/>
      </w:r>
    </w:p>
  </w:endnote>
  <w:endnote w:type="continuationSeparator" w:id="0">
    <w:p w:rsidR="00222181" w:rsidRDefault="00222181" w:rsidP="000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gency FB">
    <w:altName w:val="Andale Mono"/>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1" w:rsidRDefault="007A2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45854"/>
      <w:docPartObj>
        <w:docPartGallery w:val="Page Numbers (Bottom of Page)"/>
        <w:docPartUnique/>
      </w:docPartObj>
    </w:sdtPr>
    <w:sdtEndPr>
      <w:rPr>
        <w:noProof/>
      </w:rPr>
    </w:sdtEndPr>
    <w:sdtContent>
      <w:p w:rsidR="00A91F14" w:rsidRDefault="00A91F14">
        <w:pPr>
          <w:pStyle w:val="Footer"/>
          <w:jc w:val="center"/>
        </w:pPr>
        <w:r>
          <w:fldChar w:fldCharType="begin"/>
        </w:r>
        <w:r>
          <w:instrText xml:space="preserve"> PAGE   \* MERGEFORMAT </w:instrText>
        </w:r>
        <w:r>
          <w:fldChar w:fldCharType="separate"/>
        </w:r>
        <w:r w:rsidR="007A2E01">
          <w:rPr>
            <w:noProof/>
          </w:rPr>
          <w:t>2</w:t>
        </w:r>
        <w:r>
          <w:rPr>
            <w:noProof/>
          </w:rPr>
          <w:fldChar w:fldCharType="end"/>
        </w:r>
      </w:p>
    </w:sdtContent>
  </w:sdt>
  <w:p w:rsidR="00A91F14" w:rsidRDefault="00A91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1" w:rsidRDefault="007A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81" w:rsidRDefault="00222181" w:rsidP="000901A8">
      <w:r>
        <w:separator/>
      </w:r>
    </w:p>
  </w:footnote>
  <w:footnote w:type="continuationSeparator" w:id="0">
    <w:p w:rsidR="00222181" w:rsidRDefault="00222181"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1" w:rsidRDefault="007A2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064649"/>
      <w:docPartObj>
        <w:docPartGallery w:val="Watermarks"/>
        <w:docPartUnique/>
      </w:docPartObj>
    </w:sdtPr>
    <w:sdtEndPr/>
    <w:sdtContent>
      <w:p w:rsidR="00A91F14" w:rsidRPr="00B0205B" w:rsidRDefault="00222181" w:rsidP="000901A8">
        <w:pPr>
          <w:pStyle w:val="Header"/>
        </w:pPr>
        <w:r>
          <w:rPr>
            <w:noProof/>
            <w:lang w:val="en-US" w:eastAsia="zh-TW"/>
          </w:rPr>
          <w:pict w14:anchorId="41C69C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183486" o:spid="_x0000_s2049" type="#_x0000_t136" style="position:absolute;margin-left:0;margin-top:0;width:398.65pt;height:239.1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E01" w:rsidRDefault="007A2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visibility:visible" o:bullet="t">
        <v:imagedata r:id="rId1" o:title=""/>
      </v:shape>
    </w:pict>
  </w:numPicBullet>
  <w:abstractNum w:abstractNumId="0">
    <w:nsid w:val="0A21522D"/>
    <w:multiLevelType w:val="hybridMultilevel"/>
    <w:tmpl w:val="FD844D34"/>
    <w:lvl w:ilvl="0" w:tplc="59BC0F90">
      <w:numFmt w:val="bullet"/>
      <w:lvlText w:val="-"/>
      <w:lvlJc w:val="left"/>
      <w:pPr>
        <w:ind w:left="390" w:hanging="360"/>
      </w:pPr>
      <w:rPr>
        <w:rFonts w:ascii="Arial" w:eastAsia="Times New Roman" w:hAnsi="Arial" w:hint="default"/>
      </w:rPr>
    </w:lvl>
    <w:lvl w:ilvl="1" w:tplc="0C090003">
      <w:start w:val="1"/>
      <w:numFmt w:val="bullet"/>
      <w:lvlText w:val="o"/>
      <w:lvlJc w:val="left"/>
      <w:pPr>
        <w:ind w:left="1110" w:hanging="360"/>
      </w:pPr>
      <w:rPr>
        <w:rFonts w:ascii="Courier New" w:hAnsi="Courier New" w:hint="default"/>
      </w:rPr>
    </w:lvl>
    <w:lvl w:ilvl="2" w:tplc="0C090005">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
    <w:nsid w:val="0A8373B1"/>
    <w:multiLevelType w:val="hybridMultilevel"/>
    <w:tmpl w:val="57CE0140"/>
    <w:lvl w:ilvl="0" w:tplc="5EF0814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AA0A2C"/>
    <w:multiLevelType w:val="hybridMultilevel"/>
    <w:tmpl w:val="775806FA"/>
    <w:lvl w:ilvl="0" w:tplc="9B28DE3E">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32774F"/>
    <w:multiLevelType w:val="hybridMultilevel"/>
    <w:tmpl w:val="86529B84"/>
    <w:lvl w:ilvl="0" w:tplc="99443E18">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EDF29A6"/>
    <w:multiLevelType w:val="hybridMultilevel"/>
    <w:tmpl w:val="1AC6802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F086832"/>
    <w:multiLevelType w:val="hybridMultilevel"/>
    <w:tmpl w:val="2FE262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1054201B"/>
    <w:multiLevelType w:val="hybridMultilevel"/>
    <w:tmpl w:val="021C5BB4"/>
    <w:lvl w:ilvl="0" w:tplc="76FC191C">
      <w:start w:val="1"/>
      <w:numFmt w:val="decimal"/>
      <w:lvlText w:val="%1."/>
      <w:lvlJc w:val="left"/>
      <w:pPr>
        <w:ind w:left="1080" w:hanging="360"/>
      </w:pPr>
      <w:rPr>
        <w:rFonts w:cs="Times New Roman" w:hint="default"/>
      </w:rPr>
    </w:lvl>
    <w:lvl w:ilvl="1" w:tplc="8C22568A">
      <w:start w:val="1"/>
      <w:numFmt w:val="lowerLetter"/>
      <w:lvlText w:val="(%2)"/>
      <w:lvlJc w:val="left"/>
      <w:pPr>
        <w:ind w:left="1845" w:hanging="405"/>
      </w:pPr>
      <w:rPr>
        <w:rFonts w:cs="Times New Roman" w:hint="default"/>
        <w:i/>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7">
    <w:nsid w:val="10C15FBA"/>
    <w:multiLevelType w:val="hybridMultilevel"/>
    <w:tmpl w:val="7E5AD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07395B"/>
    <w:multiLevelType w:val="hybridMultilevel"/>
    <w:tmpl w:val="145A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3C1D81"/>
    <w:multiLevelType w:val="hybridMultilevel"/>
    <w:tmpl w:val="4060072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23536635"/>
    <w:multiLevelType w:val="multilevel"/>
    <w:tmpl w:val="3FCA89F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2">
    <w:nsid w:val="2B761439"/>
    <w:multiLevelType w:val="hybridMultilevel"/>
    <w:tmpl w:val="A3428424"/>
    <w:lvl w:ilvl="0" w:tplc="0FC44DD6">
      <w:start w:val="1"/>
      <w:numFmt w:val="lowerRoman"/>
      <w:lvlText w:val="(%1)"/>
      <w:lvlJc w:val="left"/>
      <w:pPr>
        <w:ind w:left="1080" w:hanging="72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nsid w:val="31EE2D25"/>
    <w:multiLevelType w:val="hybridMultilevel"/>
    <w:tmpl w:val="1DB63BBA"/>
    <w:lvl w:ilvl="0" w:tplc="AB58D22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1B0C04"/>
    <w:multiLevelType w:val="hybridMultilevel"/>
    <w:tmpl w:val="6CE64A34"/>
    <w:lvl w:ilvl="0" w:tplc="1E948038">
      <w:numFmt w:val="bullet"/>
      <w:lvlText w:val="•"/>
      <w:lvlJc w:val="left"/>
      <w:pPr>
        <w:ind w:left="1080" w:hanging="720"/>
      </w:pPr>
      <w:rPr>
        <w:rFonts w:ascii="Tahoma" w:eastAsia="SimSun" w:hAnsi="Tahom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200B93"/>
    <w:multiLevelType w:val="hybridMultilevel"/>
    <w:tmpl w:val="5C9EAF4E"/>
    <w:lvl w:ilvl="0" w:tplc="0C09000F">
      <w:start w:val="1"/>
      <w:numFmt w:val="decimal"/>
      <w:lvlText w:val="%1."/>
      <w:lvlJc w:val="left"/>
      <w:pPr>
        <w:ind w:left="720" w:hanging="360"/>
      </w:pPr>
      <w:rPr>
        <w:rFonts w:cs="Times New Roman"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D66A61"/>
    <w:multiLevelType w:val="hybridMultilevel"/>
    <w:tmpl w:val="8CBEFEA8"/>
    <w:lvl w:ilvl="0" w:tplc="2AAA3E0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FCA6998"/>
    <w:multiLevelType w:val="hybridMultilevel"/>
    <w:tmpl w:val="767CDB1C"/>
    <w:lvl w:ilvl="0" w:tplc="A42C9D2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E313D4"/>
    <w:multiLevelType w:val="hybridMultilevel"/>
    <w:tmpl w:val="B068234A"/>
    <w:lvl w:ilvl="0" w:tplc="54EEA6BE">
      <w:start w:val="1"/>
      <w:numFmt w:val="bullet"/>
      <w:lvlText w:val=""/>
      <w:lvlJc w:val="left"/>
      <w:pPr>
        <w:tabs>
          <w:tab w:val="num" w:pos="360"/>
        </w:tabs>
        <w:ind w:left="36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1B312FA"/>
    <w:multiLevelType w:val="hybridMultilevel"/>
    <w:tmpl w:val="60D8D9D8"/>
    <w:lvl w:ilvl="0" w:tplc="C4880D08">
      <w:start w:val="2"/>
      <w:numFmt w:val="bullet"/>
      <w:lvlText w:val="-"/>
      <w:lvlJc w:val="left"/>
      <w:pPr>
        <w:ind w:left="720" w:hanging="360"/>
      </w:pPr>
      <w:rPr>
        <w:rFonts w:ascii="Arial Narrow" w:eastAsia="SimSun" w:hAnsi="Arial Narrow"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E63297"/>
    <w:multiLevelType w:val="hybridMultilevel"/>
    <w:tmpl w:val="78A275F6"/>
    <w:lvl w:ilvl="0" w:tplc="89563286">
      <w:start w:val="1"/>
      <w:numFmt w:val="lowerRoman"/>
      <w:lvlText w:val="%1."/>
      <w:lvlJc w:val="left"/>
      <w:pPr>
        <w:ind w:left="1080" w:hanging="360"/>
      </w:pPr>
      <w:rPr>
        <w:rFonts w:cs="Times New Roman" w:hint="default"/>
      </w:rPr>
    </w:lvl>
    <w:lvl w:ilvl="1" w:tplc="D740429E">
      <w:start w:val="2"/>
      <w:numFmt w:val="bullet"/>
      <w:lvlText w:val="-"/>
      <w:lvlJc w:val="left"/>
      <w:pPr>
        <w:ind w:left="2580" w:hanging="1140"/>
      </w:pPr>
      <w:rPr>
        <w:rFonts w:ascii="Arial Narrow" w:eastAsia="SimSun" w:hAnsi="Arial Narrow"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nsid w:val="52E312CF"/>
    <w:multiLevelType w:val="hybridMultilevel"/>
    <w:tmpl w:val="AC1A0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1A4F75"/>
    <w:multiLevelType w:val="hybridMultilevel"/>
    <w:tmpl w:val="33328ACA"/>
    <w:lvl w:ilvl="0" w:tplc="3B22052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B50827"/>
    <w:multiLevelType w:val="hybridMultilevel"/>
    <w:tmpl w:val="EFC02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26">
    <w:nsid w:val="60950980"/>
    <w:multiLevelType w:val="hybridMultilevel"/>
    <w:tmpl w:val="F2DA55EE"/>
    <w:lvl w:ilvl="0" w:tplc="96B4F232">
      <w:start w:val="1"/>
      <w:numFmt w:val="lowerLetter"/>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7">
    <w:nsid w:val="62A5110A"/>
    <w:multiLevelType w:val="hybridMultilevel"/>
    <w:tmpl w:val="D196E83C"/>
    <w:lvl w:ilvl="0" w:tplc="DE2A795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9">
    <w:nsid w:val="6BBC59A5"/>
    <w:multiLevelType w:val="hybridMultilevel"/>
    <w:tmpl w:val="B3205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1E7B56"/>
    <w:multiLevelType w:val="hybridMultilevel"/>
    <w:tmpl w:val="B6EAB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1764EF"/>
    <w:multiLevelType w:val="hybridMultilevel"/>
    <w:tmpl w:val="D0AAA9D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706A66E8"/>
    <w:multiLevelType w:val="hybridMultilevel"/>
    <w:tmpl w:val="1CA402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71911206"/>
    <w:multiLevelType w:val="hybridMultilevel"/>
    <w:tmpl w:val="42947C24"/>
    <w:lvl w:ilvl="0" w:tplc="0FC44DD6">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720031E1"/>
    <w:multiLevelType w:val="hybridMultilevel"/>
    <w:tmpl w:val="8278D23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5">
    <w:nsid w:val="75E47EBC"/>
    <w:multiLevelType w:val="hybridMultilevel"/>
    <w:tmpl w:val="88BC0DF6"/>
    <w:lvl w:ilvl="0" w:tplc="FFDA0D84">
      <w:start w:val="1"/>
      <w:numFmt w:val="lowerLetter"/>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6">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8">
    <w:nsid w:val="7E51388D"/>
    <w:multiLevelType w:val="hybridMultilevel"/>
    <w:tmpl w:val="6F327318"/>
    <w:lvl w:ilvl="0" w:tplc="FFDA0D8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8"/>
  </w:num>
  <w:num w:numId="2">
    <w:abstractNumId w:val="37"/>
  </w:num>
  <w:num w:numId="3">
    <w:abstractNumId w:val="37"/>
  </w:num>
  <w:num w:numId="4">
    <w:abstractNumId w:val="37"/>
  </w:num>
  <w:num w:numId="5">
    <w:abstractNumId w:val="37"/>
  </w:num>
  <w:num w:numId="6">
    <w:abstractNumId w:val="37"/>
  </w:num>
  <w:num w:numId="7">
    <w:abstractNumId w:val="37"/>
  </w:num>
  <w:num w:numId="8">
    <w:abstractNumId w:val="37"/>
  </w:num>
  <w:num w:numId="9">
    <w:abstractNumId w:val="10"/>
  </w:num>
  <w:num w:numId="10">
    <w:abstractNumId w:val="11"/>
  </w:num>
  <w:num w:numId="11">
    <w:abstractNumId w:val="22"/>
  </w:num>
  <w:num w:numId="12">
    <w:abstractNumId w:val="25"/>
  </w:num>
  <w:num w:numId="13">
    <w:abstractNumId w:val="12"/>
  </w:num>
  <w:num w:numId="14">
    <w:abstractNumId w:val="33"/>
  </w:num>
  <w:num w:numId="15">
    <w:abstractNumId w:val="27"/>
  </w:num>
  <w:num w:numId="16">
    <w:abstractNumId w:val="7"/>
  </w:num>
  <w:num w:numId="17">
    <w:abstractNumId w:val="21"/>
  </w:num>
  <w:num w:numId="18">
    <w:abstractNumId w:val="8"/>
  </w:num>
  <w:num w:numId="19">
    <w:abstractNumId w:val="2"/>
  </w:num>
  <w:num w:numId="20">
    <w:abstractNumId w:val="31"/>
  </w:num>
  <w:num w:numId="21">
    <w:abstractNumId w:val="3"/>
  </w:num>
  <w:num w:numId="22">
    <w:abstractNumId w:val="26"/>
  </w:num>
  <w:num w:numId="23">
    <w:abstractNumId w:val="0"/>
  </w:num>
  <w:num w:numId="24">
    <w:abstractNumId w:val="38"/>
  </w:num>
  <w:num w:numId="25">
    <w:abstractNumId w:val="20"/>
  </w:num>
  <w:num w:numId="26">
    <w:abstractNumId w:val="5"/>
  </w:num>
  <w:num w:numId="27">
    <w:abstractNumId w:val="19"/>
  </w:num>
  <w:num w:numId="28">
    <w:abstractNumId w:val="29"/>
  </w:num>
  <w:num w:numId="29">
    <w:abstractNumId w:val="6"/>
  </w:num>
  <w:num w:numId="30">
    <w:abstractNumId w:val="34"/>
  </w:num>
  <w:num w:numId="31">
    <w:abstractNumId w:val="35"/>
  </w:num>
  <w:num w:numId="32">
    <w:abstractNumId w:val="4"/>
  </w:num>
  <w:num w:numId="33">
    <w:abstractNumId w:val="28"/>
  </w:num>
  <w:num w:numId="34">
    <w:abstractNumId w:val="15"/>
  </w:num>
  <w:num w:numId="35">
    <w:abstractNumId w:val="30"/>
  </w:num>
  <w:num w:numId="36">
    <w:abstractNumId w:val="36"/>
  </w:num>
  <w:num w:numId="37">
    <w:abstractNumId w:val="14"/>
  </w:num>
  <w:num w:numId="38">
    <w:abstractNumId w:val="23"/>
  </w:num>
  <w:num w:numId="39">
    <w:abstractNumId w:val="1"/>
  </w:num>
  <w:num w:numId="40">
    <w:abstractNumId w:val="16"/>
  </w:num>
  <w:num w:numId="41">
    <w:abstractNumId w:val="13"/>
  </w:num>
  <w:num w:numId="42">
    <w:abstractNumId w:val="17"/>
  </w:num>
  <w:num w:numId="43">
    <w:abstractNumId w:val="9"/>
  </w:num>
  <w:num w:numId="44">
    <w:abstractNumId w:val="3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11AF"/>
    <w:rsid w:val="00002CB4"/>
    <w:rsid w:val="0000496E"/>
    <w:rsid w:val="00006244"/>
    <w:rsid w:val="00007033"/>
    <w:rsid w:val="00010704"/>
    <w:rsid w:val="00010E81"/>
    <w:rsid w:val="00012ABD"/>
    <w:rsid w:val="00016FE2"/>
    <w:rsid w:val="00021522"/>
    <w:rsid w:val="0002264E"/>
    <w:rsid w:val="00022DB0"/>
    <w:rsid w:val="000265FA"/>
    <w:rsid w:val="00030A7D"/>
    <w:rsid w:val="00034E96"/>
    <w:rsid w:val="0003687A"/>
    <w:rsid w:val="00043B0E"/>
    <w:rsid w:val="000440B1"/>
    <w:rsid w:val="0004489D"/>
    <w:rsid w:val="00050B69"/>
    <w:rsid w:val="00051538"/>
    <w:rsid w:val="00053F70"/>
    <w:rsid w:val="00062CD5"/>
    <w:rsid w:val="00063E7D"/>
    <w:rsid w:val="00067E0B"/>
    <w:rsid w:val="000717CA"/>
    <w:rsid w:val="0007200C"/>
    <w:rsid w:val="00073C17"/>
    <w:rsid w:val="00074373"/>
    <w:rsid w:val="0007470C"/>
    <w:rsid w:val="00076E3E"/>
    <w:rsid w:val="00083BC6"/>
    <w:rsid w:val="00087AA7"/>
    <w:rsid w:val="0009013C"/>
    <w:rsid w:val="000901A8"/>
    <w:rsid w:val="00090218"/>
    <w:rsid w:val="00092191"/>
    <w:rsid w:val="0009279E"/>
    <w:rsid w:val="00093AD7"/>
    <w:rsid w:val="00095A41"/>
    <w:rsid w:val="000960CE"/>
    <w:rsid w:val="000963CD"/>
    <w:rsid w:val="000A0B6E"/>
    <w:rsid w:val="000A2847"/>
    <w:rsid w:val="000A3D96"/>
    <w:rsid w:val="000A6059"/>
    <w:rsid w:val="000A6B75"/>
    <w:rsid w:val="000A717E"/>
    <w:rsid w:val="000A7698"/>
    <w:rsid w:val="000B2EF5"/>
    <w:rsid w:val="000B2F3E"/>
    <w:rsid w:val="000B625B"/>
    <w:rsid w:val="000B64CE"/>
    <w:rsid w:val="000C0D42"/>
    <w:rsid w:val="000C2587"/>
    <w:rsid w:val="000C6834"/>
    <w:rsid w:val="000C7AD6"/>
    <w:rsid w:val="000D0BFA"/>
    <w:rsid w:val="000D5CF9"/>
    <w:rsid w:val="000E037B"/>
    <w:rsid w:val="000E32B2"/>
    <w:rsid w:val="000E5D4C"/>
    <w:rsid w:val="000E688C"/>
    <w:rsid w:val="000F35D0"/>
    <w:rsid w:val="000F5B84"/>
    <w:rsid w:val="000F79DE"/>
    <w:rsid w:val="000F7ADF"/>
    <w:rsid w:val="000F7B26"/>
    <w:rsid w:val="0010295D"/>
    <w:rsid w:val="00104A9C"/>
    <w:rsid w:val="0010508A"/>
    <w:rsid w:val="00111DC4"/>
    <w:rsid w:val="00112E30"/>
    <w:rsid w:val="00113A8A"/>
    <w:rsid w:val="001143F6"/>
    <w:rsid w:val="00116F4D"/>
    <w:rsid w:val="001208B9"/>
    <w:rsid w:val="00120E0E"/>
    <w:rsid w:val="001239E2"/>
    <w:rsid w:val="00123B6C"/>
    <w:rsid w:val="00126A7C"/>
    <w:rsid w:val="0012700F"/>
    <w:rsid w:val="00132B84"/>
    <w:rsid w:val="00136A7A"/>
    <w:rsid w:val="00136C8A"/>
    <w:rsid w:val="00140980"/>
    <w:rsid w:val="001452A2"/>
    <w:rsid w:val="001474E7"/>
    <w:rsid w:val="00152811"/>
    <w:rsid w:val="001537A4"/>
    <w:rsid w:val="001552B0"/>
    <w:rsid w:val="001610CA"/>
    <w:rsid w:val="00161BDB"/>
    <w:rsid w:val="0016659A"/>
    <w:rsid w:val="00166AC8"/>
    <w:rsid w:val="00172A95"/>
    <w:rsid w:val="00175026"/>
    <w:rsid w:val="001767C0"/>
    <w:rsid w:val="00176D27"/>
    <w:rsid w:val="0018099E"/>
    <w:rsid w:val="00180D66"/>
    <w:rsid w:val="00192B9C"/>
    <w:rsid w:val="0019349E"/>
    <w:rsid w:val="00193577"/>
    <w:rsid w:val="001951AA"/>
    <w:rsid w:val="00195718"/>
    <w:rsid w:val="001A28EA"/>
    <w:rsid w:val="001A3EAC"/>
    <w:rsid w:val="001A63A6"/>
    <w:rsid w:val="001A7A50"/>
    <w:rsid w:val="001B2020"/>
    <w:rsid w:val="001C0F34"/>
    <w:rsid w:val="001C1186"/>
    <w:rsid w:val="001C1F4B"/>
    <w:rsid w:val="001C7E7A"/>
    <w:rsid w:val="001D02B4"/>
    <w:rsid w:val="001D0BB9"/>
    <w:rsid w:val="001D209C"/>
    <w:rsid w:val="001D2195"/>
    <w:rsid w:val="001D3844"/>
    <w:rsid w:val="001D46F6"/>
    <w:rsid w:val="001D7077"/>
    <w:rsid w:val="001E3986"/>
    <w:rsid w:val="001E4EC8"/>
    <w:rsid w:val="001F0ECE"/>
    <w:rsid w:val="001F13F9"/>
    <w:rsid w:val="001F2ECB"/>
    <w:rsid w:val="001F35B6"/>
    <w:rsid w:val="00201AD8"/>
    <w:rsid w:val="00204529"/>
    <w:rsid w:val="002122FE"/>
    <w:rsid w:val="00216C11"/>
    <w:rsid w:val="00217B4D"/>
    <w:rsid w:val="002205D2"/>
    <w:rsid w:val="00222181"/>
    <w:rsid w:val="00223662"/>
    <w:rsid w:val="0022429F"/>
    <w:rsid w:val="002355F0"/>
    <w:rsid w:val="00235E38"/>
    <w:rsid w:val="002373D7"/>
    <w:rsid w:val="002469B7"/>
    <w:rsid w:val="00254B1C"/>
    <w:rsid w:val="00260D69"/>
    <w:rsid w:val="00265367"/>
    <w:rsid w:val="002653D7"/>
    <w:rsid w:val="002675F1"/>
    <w:rsid w:val="002709BC"/>
    <w:rsid w:val="002812C4"/>
    <w:rsid w:val="002818FD"/>
    <w:rsid w:val="0028194B"/>
    <w:rsid w:val="0028338E"/>
    <w:rsid w:val="00285326"/>
    <w:rsid w:val="00286EA8"/>
    <w:rsid w:val="00287CC9"/>
    <w:rsid w:val="00292326"/>
    <w:rsid w:val="00292B16"/>
    <w:rsid w:val="002A0143"/>
    <w:rsid w:val="002A3638"/>
    <w:rsid w:val="002A6116"/>
    <w:rsid w:val="002A6980"/>
    <w:rsid w:val="002A6CF8"/>
    <w:rsid w:val="002B3B31"/>
    <w:rsid w:val="002B4006"/>
    <w:rsid w:val="002B40B0"/>
    <w:rsid w:val="002B549C"/>
    <w:rsid w:val="002B6CAB"/>
    <w:rsid w:val="002C0B9B"/>
    <w:rsid w:val="002C0C57"/>
    <w:rsid w:val="002C5DAC"/>
    <w:rsid w:val="002D3006"/>
    <w:rsid w:val="002D4461"/>
    <w:rsid w:val="002D4CA7"/>
    <w:rsid w:val="002D7933"/>
    <w:rsid w:val="002E454B"/>
    <w:rsid w:val="002E4A8E"/>
    <w:rsid w:val="002E4CF0"/>
    <w:rsid w:val="002E69D7"/>
    <w:rsid w:val="002E6E60"/>
    <w:rsid w:val="002F066A"/>
    <w:rsid w:val="002F5B32"/>
    <w:rsid w:val="0030226A"/>
    <w:rsid w:val="0030420F"/>
    <w:rsid w:val="00305B2C"/>
    <w:rsid w:val="00312862"/>
    <w:rsid w:val="00313EC8"/>
    <w:rsid w:val="00314BE5"/>
    <w:rsid w:val="00315E11"/>
    <w:rsid w:val="00316D1E"/>
    <w:rsid w:val="00320E6C"/>
    <w:rsid w:val="00320E92"/>
    <w:rsid w:val="00322FFC"/>
    <w:rsid w:val="00323BAA"/>
    <w:rsid w:val="003251C0"/>
    <w:rsid w:val="003251F5"/>
    <w:rsid w:val="003268D5"/>
    <w:rsid w:val="00327FAF"/>
    <w:rsid w:val="003313FE"/>
    <w:rsid w:val="0033554E"/>
    <w:rsid w:val="003367C6"/>
    <w:rsid w:val="003373F9"/>
    <w:rsid w:val="00345CFF"/>
    <w:rsid w:val="00346B7C"/>
    <w:rsid w:val="00346E90"/>
    <w:rsid w:val="00354C8E"/>
    <w:rsid w:val="00355A72"/>
    <w:rsid w:val="00357FB8"/>
    <w:rsid w:val="00363CB8"/>
    <w:rsid w:val="00364316"/>
    <w:rsid w:val="00366BBE"/>
    <w:rsid w:val="00366D98"/>
    <w:rsid w:val="00370B4A"/>
    <w:rsid w:val="00372170"/>
    <w:rsid w:val="003769E6"/>
    <w:rsid w:val="00380559"/>
    <w:rsid w:val="00380D12"/>
    <w:rsid w:val="00382A47"/>
    <w:rsid w:val="00383F37"/>
    <w:rsid w:val="0038439A"/>
    <w:rsid w:val="00387F58"/>
    <w:rsid w:val="00391E64"/>
    <w:rsid w:val="003940F7"/>
    <w:rsid w:val="00396498"/>
    <w:rsid w:val="003A2290"/>
    <w:rsid w:val="003A43C7"/>
    <w:rsid w:val="003A46EA"/>
    <w:rsid w:val="003A4ABC"/>
    <w:rsid w:val="003A51D1"/>
    <w:rsid w:val="003A6C0A"/>
    <w:rsid w:val="003A7613"/>
    <w:rsid w:val="003B232A"/>
    <w:rsid w:val="003B37A9"/>
    <w:rsid w:val="003B386B"/>
    <w:rsid w:val="003C09CE"/>
    <w:rsid w:val="003C2B04"/>
    <w:rsid w:val="003C3BAF"/>
    <w:rsid w:val="003C45D5"/>
    <w:rsid w:val="003C4B17"/>
    <w:rsid w:val="003C5754"/>
    <w:rsid w:val="003C57A1"/>
    <w:rsid w:val="003C58DB"/>
    <w:rsid w:val="003C7480"/>
    <w:rsid w:val="003D4723"/>
    <w:rsid w:val="003D560D"/>
    <w:rsid w:val="003D7C0A"/>
    <w:rsid w:val="003D7D19"/>
    <w:rsid w:val="003E4C9A"/>
    <w:rsid w:val="003E76CB"/>
    <w:rsid w:val="003E792A"/>
    <w:rsid w:val="003F588F"/>
    <w:rsid w:val="003F5D96"/>
    <w:rsid w:val="003F6B4D"/>
    <w:rsid w:val="00401F35"/>
    <w:rsid w:val="004073C0"/>
    <w:rsid w:val="00410287"/>
    <w:rsid w:val="004103E0"/>
    <w:rsid w:val="004120EF"/>
    <w:rsid w:val="00415A84"/>
    <w:rsid w:val="0041626A"/>
    <w:rsid w:val="00417B0A"/>
    <w:rsid w:val="00421AAB"/>
    <w:rsid w:val="0042242D"/>
    <w:rsid w:val="0042273B"/>
    <w:rsid w:val="0042487A"/>
    <w:rsid w:val="00425435"/>
    <w:rsid w:val="004421D9"/>
    <w:rsid w:val="00443540"/>
    <w:rsid w:val="00444E8D"/>
    <w:rsid w:val="0044674C"/>
    <w:rsid w:val="00446A48"/>
    <w:rsid w:val="00447464"/>
    <w:rsid w:val="004512D3"/>
    <w:rsid w:val="004516CE"/>
    <w:rsid w:val="00453830"/>
    <w:rsid w:val="00455A4C"/>
    <w:rsid w:val="00456FEC"/>
    <w:rsid w:val="004577EF"/>
    <w:rsid w:val="00465B5E"/>
    <w:rsid w:val="00470311"/>
    <w:rsid w:val="004703F3"/>
    <w:rsid w:val="00471F2A"/>
    <w:rsid w:val="00473467"/>
    <w:rsid w:val="004742FE"/>
    <w:rsid w:val="00477F92"/>
    <w:rsid w:val="00480148"/>
    <w:rsid w:val="004801BC"/>
    <w:rsid w:val="00483879"/>
    <w:rsid w:val="00485C3A"/>
    <w:rsid w:val="004869DF"/>
    <w:rsid w:val="00487CAB"/>
    <w:rsid w:val="00490191"/>
    <w:rsid w:val="00491CAA"/>
    <w:rsid w:val="0049752D"/>
    <w:rsid w:val="00497750"/>
    <w:rsid w:val="004A3F6E"/>
    <w:rsid w:val="004A5009"/>
    <w:rsid w:val="004A5C22"/>
    <w:rsid w:val="004B2BD5"/>
    <w:rsid w:val="004C1624"/>
    <w:rsid w:val="004C6737"/>
    <w:rsid w:val="004C6B65"/>
    <w:rsid w:val="004C6E63"/>
    <w:rsid w:val="004D3200"/>
    <w:rsid w:val="004D3801"/>
    <w:rsid w:val="004D61CD"/>
    <w:rsid w:val="004E3874"/>
    <w:rsid w:val="004E3A9C"/>
    <w:rsid w:val="004E684C"/>
    <w:rsid w:val="004E7C5C"/>
    <w:rsid w:val="004F2233"/>
    <w:rsid w:val="004F389A"/>
    <w:rsid w:val="004F39A9"/>
    <w:rsid w:val="004F4D8E"/>
    <w:rsid w:val="004F7A55"/>
    <w:rsid w:val="0050320C"/>
    <w:rsid w:val="005073A3"/>
    <w:rsid w:val="00511D30"/>
    <w:rsid w:val="00517FE1"/>
    <w:rsid w:val="00522FBE"/>
    <w:rsid w:val="00530E66"/>
    <w:rsid w:val="005344A8"/>
    <w:rsid w:val="00534AF4"/>
    <w:rsid w:val="00535C59"/>
    <w:rsid w:val="00536CBD"/>
    <w:rsid w:val="0054215E"/>
    <w:rsid w:val="005426DD"/>
    <w:rsid w:val="00544777"/>
    <w:rsid w:val="005505FD"/>
    <w:rsid w:val="005506E9"/>
    <w:rsid w:val="005518EC"/>
    <w:rsid w:val="00551F6A"/>
    <w:rsid w:val="005555C0"/>
    <w:rsid w:val="00563E2A"/>
    <w:rsid w:val="00565803"/>
    <w:rsid w:val="00566BE5"/>
    <w:rsid w:val="00566FB9"/>
    <w:rsid w:val="005674A9"/>
    <w:rsid w:val="00567E45"/>
    <w:rsid w:val="00570982"/>
    <w:rsid w:val="00574DDF"/>
    <w:rsid w:val="0057687C"/>
    <w:rsid w:val="005825FD"/>
    <w:rsid w:val="00590468"/>
    <w:rsid w:val="00591341"/>
    <w:rsid w:val="005943E9"/>
    <w:rsid w:val="00594712"/>
    <w:rsid w:val="005949C4"/>
    <w:rsid w:val="00596580"/>
    <w:rsid w:val="005A2E05"/>
    <w:rsid w:val="005A334B"/>
    <w:rsid w:val="005A6BBA"/>
    <w:rsid w:val="005B13EE"/>
    <w:rsid w:val="005B1EFE"/>
    <w:rsid w:val="005B2E3C"/>
    <w:rsid w:val="005C4367"/>
    <w:rsid w:val="005C545C"/>
    <w:rsid w:val="005C689A"/>
    <w:rsid w:val="005C6E80"/>
    <w:rsid w:val="005D2670"/>
    <w:rsid w:val="005E0042"/>
    <w:rsid w:val="005E3F42"/>
    <w:rsid w:val="005E4CED"/>
    <w:rsid w:val="005F165A"/>
    <w:rsid w:val="005F1F16"/>
    <w:rsid w:val="005F4CCF"/>
    <w:rsid w:val="005F4F64"/>
    <w:rsid w:val="006107EA"/>
    <w:rsid w:val="00621904"/>
    <w:rsid w:val="00623F5B"/>
    <w:rsid w:val="00625041"/>
    <w:rsid w:val="00627609"/>
    <w:rsid w:val="006334E2"/>
    <w:rsid w:val="006363C5"/>
    <w:rsid w:val="006431A4"/>
    <w:rsid w:val="00644701"/>
    <w:rsid w:val="00646DD2"/>
    <w:rsid w:val="0065047F"/>
    <w:rsid w:val="00651B7F"/>
    <w:rsid w:val="006528C8"/>
    <w:rsid w:val="00655E42"/>
    <w:rsid w:val="00656000"/>
    <w:rsid w:val="00656E5F"/>
    <w:rsid w:val="00665286"/>
    <w:rsid w:val="00666B27"/>
    <w:rsid w:val="0067172B"/>
    <w:rsid w:val="00671D84"/>
    <w:rsid w:val="006725BF"/>
    <w:rsid w:val="006732CA"/>
    <w:rsid w:val="00674499"/>
    <w:rsid w:val="00676E13"/>
    <w:rsid w:val="00680AAB"/>
    <w:rsid w:val="00682143"/>
    <w:rsid w:val="00682E9E"/>
    <w:rsid w:val="00684997"/>
    <w:rsid w:val="00691416"/>
    <w:rsid w:val="00692B45"/>
    <w:rsid w:val="00693AF5"/>
    <w:rsid w:val="006A099B"/>
    <w:rsid w:val="006A20A4"/>
    <w:rsid w:val="006A4AFC"/>
    <w:rsid w:val="006A4E17"/>
    <w:rsid w:val="006A77BD"/>
    <w:rsid w:val="006B6E2E"/>
    <w:rsid w:val="006B7240"/>
    <w:rsid w:val="006C222C"/>
    <w:rsid w:val="006C47BE"/>
    <w:rsid w:val="006C741F"/>
    <w:rsid w:val="006D4307"/>
    <w:rsid w:val="006D621B"/>
    <w:rsid w:val="006D703D"/>
    <w:rsid w:val="006D7ABD"/>
    <w:rsid w:val="006E04D0"/>
    <w:rsid w:val="006E1C7F"/>
    <w:rsid w:val="006E304B"/>
    <w:rsid w:val="006E3B7B"/>
    <w:rsid w:val="006E5124"/>
    <w:rsid w:val="006F0A87"/>
    <w:rsid w:val="006F39A0"/>
    <w:rsid w:val="006F573F"/>
    <w:rsid w:val="006F5817"/>
    <w:rsid w:val="006F5C12"/>
    <w:rsid w:val="0070242F"/>
    <w:rsid w:val="00703C13"/>
    <w:rsid w:val="00705340"/>
    <w:rsid w:val="00706593"/>
    <w:rsid w:val="007135A8"/>
    <w:rsid w:val="00713A67"/>
    <w:rsid w:val="0071585B"/>
    <w:rsid w:val="00716D3F"/>
    <w:rsid w:val="00723AD3"/>
    <w:rsid w:val="00725AD2"/>
    <w:rsid w:val="00725BEC"/>
    <w:rsid w:val="00727825"/>
    <w:rsid w:val="00730693"/>
    <w:rsid w:val="0073147F"/>
    <w:rsid w:val="00734AEA"/>
    <w:rsid w:val="00737E35"/>
    <w:rsid w:val="00743928"/>
    <w:rsid w:val="00751FA0"/>
    <w:rsid w:val="00755363"/>
    <w:rsid w:val="007563E9"/>
    <w:rsid w:val="00756EFD"/>
    <w:rsid w:val="0076186B"/>
    <w:rsid w:val="00763658"/>
    <w:rsid w:val="00765CFC"/>
    <w:rsid w:val="0076622E"/>
    <w:rsid w:val="00770608"/>
    <w:rsid w:val="00772091"/>
    <w:rsid w:val="00772A7A"/>
    <w:rsid w:val="00775685"/>
    <w:rsid w:val="00776897"/>
    <w:rsid w:val="007802A9"/>
    <w:rsid w:val="00782D35"/>
    <w:rsid w:val="00794F38"/>
    <w:rsid w:val="00797C9A"/>
    <w:rsid w:val="007A2E01"/>
    <w:rsid w:val="007A40DE"/>
    <w:rsid w:val="007B03FF"/>
    <w:rsid w:val="007B2CD2"/>
    <w:rsid w:val="007B5296"/>
    <w:rsid w:val="007C2C21"/>
    <w:rsid w:val="007C355E"/>
    <w:rsid w:val="007C653B"/>
    <w:rsid w:val="007D025C"/>
    <w:rsid w:val="007D17EE"/>
    <w:rsid w:val="007D4C35"/>
    <w:rsid w:val="007D4F82"/>
    <w:rsid w:val="007D7A50"/>
    <w:rsid w:val="007E0A12"/>
    <w:rsid w:val="007E1EBF"/>
    <w:rsid w:val="007E542B"/>
    <w:rsid w:val="007F01EA"/>
    <w:rsid w:val="007F53CA"/>
    <w:rsid w:val="007F55A5"/>
    <w:rsid w:val="007F710D"/>
    <w:rsid w:val="007F7AB7"/>
    <w:rsid w:val="00802635"/>
    <w:rsid w:val="0080494B"/>
    <w:rsid w:val="00805C89"/>
    <w:rsid w:val="00806A1F"/>
    <w:rsid w:val="00810320"/>
    <w:rsid w:val="00814DDD"/>
    <w:rsid w:val="00815C33"/>
    <w:rsid w:val="008222B5"/>
    <w:rsid w:val="00823405"/>
    <w:rsid w:val="00823F02"/>
    <w:rsid w:val="00825484"/>
    <w:rsid w:val="00827912"/>
    <w:rsid w:val="00831C2D"/>
    <w:rsid w:val="00831FD2"/>
    <w:rsid w:val="008333BD"/>
    <w:rsid w:val="00836DC2"/>
    <w:rsid w:val="008370BA"/>
    <w:rsid w:val="00840639"/>
    <w:rsid w:val="008406FE"/>
    <w:rsid w:val="0084500F"/>
    <w:rsid w:val="008476B9"/>
    <w:rsid w:val="00851CD3"/>
    <w:rsid w:val="00851EB3"/>
    <w:rsid w:val="0085293D"/>
    <w:rsid w:val="00857219"/>
    <w:rsid w:val="00862E6A"/>
    <w:rsid w:val="00863328"/>
    <w:rsid w:val="00867AED"/>
    <w:rsid w:val="00874EBC"/>
    <w:rsid w:val="0087622B"/>
    <w:rsid w:val="00882200"/>
    <w:rsid w:val="008826D8"/>
    <w:rsid w:val="00885A77"/>
    <w:rsid w:val="008865B9"/>
    <w:rsid w:val="008872E6"/>
    <w:rsid w:val="00892444"/>
    <w:rsid w:val="008934FA"/>
    <w:rsid w:val="00894708"/>
    <w:rsid w:val="00894C35"/>
    <w:rsid w:val="00895ADA"/>
    <w:rsid w:val="008962C2"/>
    <w:rsid w:val="00896443"/>
    <w:rsid w:val="00897410"/>
    <w:rsid w:val="008A0236"/>
    <w:rsid w:val="008A128B"/>
    <w:rsid w:val="008A1615"/>
    <w:rsid w:val="008A1AF9"/>
    <w:rsid w:val="008A4627"/>
    <w:rsid w:val="008A68D6"/>
    <w:rsid w:val="008A7249"/>
    <w:rsid w:val="008A7FA6"/>
    <w:rsid w:val="008B0C32"/>
    <w:rsid w:val="008B265E"/>
    <w:rsid w:val="008C259D"/>
    <w:rsid w:val="008C3AD5"/>
    <w:rsid w:val="008C48DC"/>
    <w:rsid w:val="008C4FFD"/>
    <w:rsid w:val="008C7E2F"/>
    <w:rsid w:val="008D148D"/>
    <w:rsid w:val="008D23C6"/>
    <w:rsid w:val="008D6E56"/>
    <w:rsid w:val="008E2249"/>
    <w:rsid w:val="008E3807"/>
    <w:rsid w:val="008E3A25"/>
    <w:rsid w:val="008E5D09"/>
    <w:rsid w:val="008F1829"/>
    <w:rsid w:val="008F2C95"/>
    <w:rsid w:val="008F2F75"/>
    <w:rsid w:val="00903770"/>
    <w:rsid w:val="00906D81"/>
    <w:rsid w:val="00906FA8"/>
    <w:rsid w:val="00907971"/>
    <w:rsid w:val="00907C5B"/>
    <w:rsid w:val="0091243F"/>
    <w:rsid w:val="009160BC"/>
    <w:rsid w:val="00917CA9"/>
    <w:rsid w:val="00920EA8"/>
    <w:rsid w:val="00922950"/>
    <w:rsid w:val="0092310C"/>
    <w:rsid w:val="00925CF6"/>
    <w:rsid w:val="00930F28"/>
    <w:rsid w:val="00931436"/>
    <w:rsid w:val="00931E66"/>
    <w:rsid w:val="00932CB7"/>
    <w:rsid w:val="00937520"/>
    <w:rsid w:val="0094078F"/>
    <w:rsid w:val="0094724F"/>
    <w:rsid w:val="00947922"/>
    <w:rsid w:val="00952A04"/>
    <w:rsid w:val="00954B5F"/>
    <w:rsid w:val="00954EC4"/>
    <w:rsid w:val="0096178B"/>
    <w:rsid w:val="00966024"/>
    <w:rsid w:val="0096673A"/>
    <w:rsid w:val="009708DE"/>
    <w:rsid w:val="00974F63"/>
    <w:rsid w:val="00980C68"/>
    <w:rsid w:val="00981A66"/>
    <w:rsid w:val="009822AB"/>
    <w:rsid w:val="00982970"/>
    <w:rsid w:val="009843E1"/>
    <w:rsid w:val="009866B5"/>
    <w:rsid w:val="00991877"/>
    <w:rsid w:val="009957F6"/>
    <w:rsid w:val="00996F1B"/>
    <w:rsid w:val="009A54E9"/>
    <w:rsid w:val="009B0310"/>
    <w:rsid w:val="009B4623"/>
    <w:rsid w:val="009B59B7"/>
    <w:rsid w:val="009B6E40"/>
    <w:rsid w:val="009C1F4F"/>
    <w:rsid w:val="009C335C"/>
    <w:rsid w:val="009C4560"/>
    <w:rsid w:val="009D1831"/>
    <w:rsid w:val="009D1C46"/>
    <w:rsid w:val="009D3B4A"/>
    <w:rsid w:val="009D7B0D"/>
    <w:rsid w:val="009E0790"/>
    <w:rsid w:val="009E4296"/>
    <w:rsid w:val="009E5184"/>
    <w:rsid w:val="009E530B"/>
    <w:rsid w:val="009F2AFE"/>
    <w:rsid w:val="009F3D33"/>
    <w:rsid w:val="009F51C9"/>
    <w:rsid w:val="009F7A8D"/>
    <w:rsid w:val="009F7DB8"/>
    <w:rsid w:val="00A012FA"/>
    <w:rsid w:val="00A02EB1"/>
    <w:rsid w:val="00A04AE0"/>
    <w:rsid w:val="00A05AF5"/>
    <w:rsid w:val="00A0605A"/>
    <w:rsid w:val="00A12640"/>
    <w:rsid w:val="00A137C0"/>
    <w:rsid w:val="00A142B0"/>
    <w:rsid w:val="00A14FA9"/>
    <w:rsid w:val="00A16757"/>
    <w:rsid w:val="00A24873"/>
    <w:rsid w:val="00A25114"/>
    <w:rsid w:val="00A2552B"/>
    <w:rsid w:val="00A25E27"/>
    <w:rsid w:val="00A32E13"/>
    <w:rsid w:val="00A34E9C"/>
    <w:rsid w:val="00A35ECE"/>
    <w:rsid w:val="00A36F39"/>
    <w:rsid w:val="00A3741F"/>
    <w:rsid w:val="00A47110"/>
    <w:rsid w:val="00A50693"/>
    <w:rsid w:val="00A54867"/>
    <w:rsid w:val="00A62DE3"/>
    <w:rsid w:val="00A64407"/>
    <w:rsid w:val="00A71335"/>
    <w:rsid w:val="00A73E9E"/>
    <w:rsid w:val="00A7544F"/>
    <w:rsid w:val="00A860CC"/>
    <w:rsid w:val="00A87199"/>
    <w:rsid w:val="00A875BE"/>
    <w:rsid w:val="00A87770"/>
    <w:rsid w:val="00A90812"/>
    <w:rsid w:val="00A91F14"/>
    <w:rsid w:val="00A930DB"/>
    <w:rsid w:val="00A96B86"/>
    <w:rsid w:val="00A96F9C"/>
    <w:rsid w:val="00A97063"/>
    <w:rsid w:val="00A97BB3"/>
    <w:rsid w:val="00AA2D05"/>
    <w:rsid w:val="00AA5FBF"/>
    <w:rsid w:val="00AA704B"/>
    <w:rsid w:val="00AA7750"/>
    <w:rsid w:val="00AB26E9"/>
    <w:rsid w:val="00AB6906"/>
    <w:rsid w:val="00AB6DCF"/>
    <w:rsid w:val="00AC07F7"/>
    <w:rsid w:val="00AC1805"/>
    <w:rsid w:val="00AC3811"/>
    <w:rsid w:val="00AC4985"/>
    <w:rsid w:val="00AC65F1"/>
    <w:rsid w:val="00AD1C01"/>
    <w:rsid w:val="00AD4669"/>
    <w:rsid w:val="00AD5957"/>
    <w:rsid w:val="00AD6A9D"/>
    <w:rsid w:val="00AE0ED7"/>
    <w:rsid w:val="00AE4870"/>
    <w:rsid w:val="00AF0C30"/>
    <w:rsid w:val="00AF0F6E"/>
    <w:rsid w:val="00B0205B"/>
    <w:rsid w:val="00B04A94"/>
    <w:rsid w:val="00B061AD"/>
    <w:rsid w:val="00B06F4C"/>
    <w:rsid w:val="00B079F6"/>
    <w:rsid w:val="00B1061F"/>
    <w:rsid w:val="00B10EB2"/>
    <w:rsid w:val="00B10EFC"/>
    <w:rsid w:val="00B129D2"/>
    <w:rsid w:val="00B1751C"/>
    <w:rsid w:val="00B22A34"/>
    <w:rsid w:val="00B22F5C"/>
    <w:rsid w:val="00B24870"/>
    <w:rsid w:val="00B2655F"/>
    <w:rsid w:val="00B3333C"/>
    <w:rsid w:val="00B36692"/>
    <w:rsid w:val="00B41FC1"/>
    <w:rsid w:val="00B426CD"/>
    <w:rsid w:val="00B4562F"/>
    <w:rsid w:val="00B45B12"/>
    <w:rsid w:val="00B46DDB"/>
    <w:rsid w:val="00B47436"/>
    <w:rsid w:val="00B5581F"/>
    <w:rsid w:val="00B57442"/>
    <w:rsid w:val="00B57C3E"/>
    <w:rsid w:val="00B76526"/>
    <w:rsid w:val="00B76E31"/>
    <w:rsid w:val="00B8247D"/>
    <w:rsid w:val="00B8444D"/>
    <w:rsid w:val="00B8733A"/>
    <w:rsid w:val="00B906BA"/>
    <w:rsid w:val="00B9128D"/>
    <w:rsid w:val="00B938F8"/>
    <w:rsid w:val="00B95C6E"/>
    <w:rsid w:val="00BA2ADF"/>
    <w:rsid w:val="00BA5DB9"/>
    <w:rsid w:val="00BA6128"/>
    <w:rsid w:val="00BB4960"/>
    <w:rsid w:val="00BC3AF8"/>
    <w:rsid w:val="00BD3231"/>
    <w:rsid w:val="00BD5485"/>
    <w:rsid w:val="00BD6339"/>
    <w:rsid w:val="00BD6912"/>
    <w:rsid w:val="00BD69FE"/>
    <w:rsid w:val="00BE6A02"/>
    <w:rsid w:val="00BE7108"/>
    <w:rsid w:val="00BE7AED"/>
    <w:rsid w:val="00BF223A"/>
    <w:rsid w:val="00BF790B"/>
    <w:rsid w:val="00C02407"/>
    <w:rsid w:val="00C02C70"/>
    <w:rsid w:val="00C0346A"/>
    <w:rsid w:val="00C0538C"/>
    <w:rsid w:val="00C0738D"/>
    <w:rsid w:val="00C07A1F"/>
    <w:rsid w:val="00C10445"/>
    <w:rsid w:val="00C14DC4"/>
    <w:rsid w:val="00C1614A"/>
    <w:rsid w:val="00C210F5"/>
    <w:rsid w:val="00C21405"/>
    <w:rsid w:val="00C22D7E"/>
    <w:rsid w:val="00C23F87"/>
    <w:rsid w:val="00C30096"/>
    <w:rsid w:val="00C3095A"/>
    <w:rsid w:val="00C30FED"/>
    <w:rsid w:val="00C314EB"/>
    <w:rsid w:val="00C316FD"/>
    <w:rsid w:val="00C3188F"/>
    <w:rsid w:val="00C342BF"/>
    <w:rsid w:val="00C35EA1"/>
    <w:rsid w:val="00C401FF"/>
    <w:rsid w:val="00C4020D"/>
    <w:rsid w:val="00C45BD4"/>
    <w:rsid w:val="00C46694"/>
    <w:rsid w:val="00C51BDF"/>
    <w:rsid w:val="00C5499E"/>
    <w:rsid w:val="00C54B68"/>
    <w:rsid w:val="00C62251"/>
    <w:rsid w:val="00C62C4B"/>
    <w:rsid w:val="00C638B5"/>
    <w:rsid w:val="00C638E5"/>
    <w:rsid w:val="00C658A2"/>
    <w:rsid w:val="00C65F17"/>
    <w:rsid w:val="00C66C78"/>
    <w:rsid w:val="00C824B8"/>
    <w:rsid w:val="00C86E47"/>
    <w:rsid w:val="00C873D8"/>
    <w:rsid w:val="00C919DB"/>
    <w:rsid w:val="00C928E9"/>
    <w:rsid w:val="00C93077"/>
    <w:rsid w:val="00C936CA"/>
    <w:rsid w:val="00CA1878"/>
    <w:rsid w:val="00CA4410"/>
    <w:rsid w:val="00CA78BD"/>
    <w:rsid w:val="00CB5115"/>
    <w:rsid w:val="00CB72AA"/>
    <w:rsid w:val="00CC32AD"/>
    <w:rsid w:val="00CC3709"/>
    <w:rsid w:val="00CC5F3A"/>
    <w:rsid w:val="00CC784D"/>
    <w:rsid w:val="00CD2E24"/>
    <w:rsid w:val="00CD6415"/>
    <w:rsid w:val="00CD7228"/>
    <w:rsid w:val="00CE1973"/>
    <w:rsid w:val="00CE4952"/>
    <w:rsid w:val="00CE7EDA"/>
    <w:rsid w:val="00D00A8A"/>
    <w:rsid w:val="00D020F3"/>
    <w:rsid w:val="00D025C2"/>
    <w:rsid w:val="00D04791"/>
    <w:rsid w:val="00D05A8A"/>
    <w:rsid w:val="00D0600F"/>
    <w:rsid w:val="00D1195D"/>
    <w:rsid w:val="00D11C15"/>
    <w:rsid w:val="00D13AED"/>
    <w:rsid w:val="00D170FD"/>
    <w:rsid w:val="00D33F2F"/>
    <w:rsid w:val="00D34A86"/>
    <w:rsid w:val="00D361C6"/>
    <w:rsid w:val="00D37EE5"/>
    <w:rsid w:val="00D449CA"/>
    <w:rsid w:val="00D44C24"/>
    <w:rsid w:val="00D453FF"/>
    <w:rsid w:val="00D5182D"/>
    <w:rsid w:val="00D52B6C"/>
    <w:rsid w:val="00D54CC1"/>
    <w:rsid w:val="00D54CF5"/>
    <w:rsid w:val="00D55122"/>
    <w:rsid w:val="00D56047"/>
    <w:rsid w:val="00D568CB"/>
    <w:rsid w:val="00D60907"/>
    <w:rsid w:val="00D6160D"/>
    <w:rsid w:val="00D61C4E"/>
    <w:rsid w:val="00D67A5C"/>
    <w:rsid w:val="00D723C5"/>
    <w:rsid w:val="00D7288E"/>
    <w:rsid w:val="00D72BBF"/>
    <w:rsid w:val="00D756A4"/>
    <w:rsid w:val="00D775CB"/>
    <w:rsid w:val="00D80306"/>
    <w:rsid w:val="00D84796"/>
    <w:rsid w:val="00D91D3B"/>
    <w:rsid w:val="00D92417"/>
    <w:rsid w:val="00D941E4"/>
    <w:rsid w:val="00D95D63"/>
    <w:rsid w:val="00D97711"/>
    <w:rsid w:val="00D97927"/>
    <w:rsid w:val="00DA2A20"/>
    <w:rsid w:val="00DB2023"/>
    <w:rsid w:val="00DC12A8"/>
    <w:rsid w:val="00DC13F0"/>
    <w:rsid w:val="00DC2106"/>
    <w:rsid w:val="00DC49F8"/>
    <w:rsid w:val="00DC6ABB"/>
    <w:rsid w:val="00DD1FA6"/>
    <w:rsid w:val="00DD3434"/>
    <w:rsid w:val="00DD3926"/>
    <w:rsid w:val="00DD66A1"/>
    <w:rsid w:val="00DD6BF2"/>
    <w:rsid w:val="00DE1456"/>
    <w:rsid w:val="00DE31F7"/>
    <w:rsid w:val="00DE6EEF"/>
    <w:rsid w:val="00DE7B99"/>
    <w:rsid w:val="00DF4767"/>
    <w:rsid w:val="00DF5B0D"/>
    <w:rsid w:val="00DF685B"/>
    <w:rsid w:val="00E02A43"/>
    <w:rsid w:val="00E123BA"/>
    <w:rsid w:val="00E1415C"/>
    <w:rsid w:val="00E174F6"/>
    <w:rsid w:val="00E17A89"/>
    <w:rsid w:val="00E22445"/>
    <w:rsid w:val="00E24F51"/>
    <w:rsid w:val="00E3092D"/>
    <w:rsid w:val="00E34B9B"/>
    <w:rsid w:val="00E3538B"/>
    <w:rsid w:val="00E42304"/>
    <w:rsid w:val="00E52159"/>
    <w:rsid w:val="00E56F06"/>
    <w:rsid w:val="00E60B6E"/>
    <w:rsid w:val="00E60F5E"/>
    <w:rsid w:val="00E6243A"/>
    <w:rsid w:val="00E66902"/>
    <w:rsid w:val="00E66D7F"/>
    <w:rsid w:val="00E6726F"/>
    <w:rsid w:val="00E72C79"/>
    <w:rsid w:val="00E77DC3"/>
    <w:rsid w:val="00E81D64"/>
    <w:rsid w:val="00E851FE"/>
    <w:rsid w:val="00E86524"/>
    <w:rsid w:val="00E90FE3"/>
    <w:rsid w:val="00E92610"/>
    <w:rsid w:val="00EA56F8"/>
    <w:rsid w:val="00EB0024"/>
    <w:rsid w:val="00EB17FA"/>
    <w:rsid w:val="00EB1D0C"/>
    <w:rsid w:val="00EB2F7E"/>
    <w:rsid w:val="00EB7963"/>
    <w:rsid w:val="00EC1AAF"/>
    <w:rsid w:val="00EC1C27"/>
    <w:rsid w:val="00EC23D3"/>
    <w:rsid w:val="00EC7D23"/>
    <w:rsid w:val="00ED08EB"/>
    <w:rsid w:val="00ED1961"/>
    <w:rsid w:val="00ED1C70"/>
    <w:rsid w:val="00ED209E"/>
    <w:rsid w:val="00ED76A9"/>
    <w:rsid w:val="00ED7A91"/>
    <w:rsid w:val="00EE1DEA"/>
    <w:rsid w:val="00EE30CD"/>
    <w:rsid w:val="00EF4181"/>
    <w:rsid w:val="00EF4B92"/>
    <w:rsid w:val="00EF709D"/>
    <w:rsid w:val="00EF765D"/>
    <w:rsid w:val="00F1391A"/>
    <w:rsid w:val="00F170EF"/>
    <w:rsid w:val="00F17897"/>
    <w:rsid w:val="00F20487"/>
    <w:rsid w:val="00F255B0"/>
    <w:rsid w:val="00F31521"/>
    <w:rsid w:val="00F32730"/>
    <w:rsid w:val="00F3418E"/>
    <w:rsid w:val="00F364DA"/>
    <w:rsid w:val="00F42366"/>
    <w:rsid w:val="00F46FCA"/>
    <w:rsid w:val="00F501CB"/>
    <w:rsid w:val="00F543C6"/>
    <w:rsid w:val="00F54B41"/>
    <w:rsid w:val="00F56DD8"/>
    <w:rsid w:val="00F64B6D"/>
    <w:rsid w:val="00F64E35"/>
    <w:rsid w:val="00F6696C"/>
    <w:rsid w:val="00F77FF5"/>
    <w:rsid w:val="00F81362"/>
    <w:rsid w:val="00F817A2"/>
    <w:rsid w:val="00F871FA"/>
    <w:rsid w:val="00F9292B"/>
    <w:rsid w:val="00F951C4"/>
    <w:rsid w:val="00F9530D"/>
    <w:rsid w:val="00FA0391"/>
    <w:rsid w:val="00FA04CA"/>
    <w:rsid w:val="00FA4014"/>
    <w:rsid w:val="00FA42EE"/>
    <w:rsid w:val="00FB306E"/>
    <w:rsid w:val="00FB3F7D"/>
    <w:rsid w:val="00FB4F33"/>
    <w:rsid w:val="00FB58CE"/>
    <w:rsid w:val="00FC0D2D"/>
    <w:rsid w:val="00FC3A2B"/>
    <w:rsid w:val="00FC4758"/>
    <w:rsid w:val="00FC6B4F"/>
    <w:rsid w:val="00FD1561"/>
    <w:rsid w:val="00FD4BF5"/>
    <w:rsid w:val="00FD4D49"/>
    <w:rsid w:val="00FD536F"/>
    <w:rsid w:val="00FD5BB4"/>
    <w:rsid w:val="00FF0748"/>
    <w:rsid w:val="00FF0BE2"/>
    <w:rsid w:val="00FF2856"/>
    <w:rsid w:val="00FF7B4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90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8"/>
      </w:numPr>
      <w:outlineLvl w:val="3"/>
    </w:pPr>
    <w:rPr>
      <w:u w:val="single"/>
    </w:rPr>
  </w:style>
  <w:style w:type="paragraph" w:styleId="Heading5">
    <w:name w:val="heading 5"/>
    <w:basedOn w:val="Normal"/>
    <w:next w:val="Normal"/>
    <w:link w:val="Heading5Char"/>
    <w:uiPriority w:val="99"/>
    <w:qFormat/>
    <w:rsid w:val="00ED7A91"/>
    <w:pPr>
      <w:keepNext/>
      <w:numPr>
        <w:ilvl w:val="4"/>
        <w:numId w:val="8"/>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8"/>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8"/>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imes New Roman" w:eastAsia="SimSun" w:hAnsi="Times New Roman" w:cs="Times New Roman"/>
      <w:sz w:val="20"/>
      <w:szCs w:val="20"/>
      <w:u w:val="single"/>
      <w:lang w:eastAsia="zh-CN"/>
    </w:rPr>
  </w:style>
  <w:style w:type="character" w:customStyle="1" w:styleId="Heading5Char">
    <w:name w:val="Heading 5 Char"/>
    <w:basedOn w:val="DefaultParagraphFont"/>
    <w:link w:val="Heading5"/>
    <w:uiPriority w:val="99"/>
    <w:locked/>
    <w:rsid w:val="00ED7A91"/>
    <w:rPr>
      <w:rFonts w:ascii="Times New Roman" w:eastAsia="SimSun" w:hAnsi="Times New Roman" w:cs="Times New Roman"/>
      <w:b/>
      <w:i/>
      <w:sz w:val="20"/>
      <w:szCs w:val="20"/>
      <w:lang w:eastAsia="zh-CN"/>
    </w:rPr>
  </w:style>
  <w:style w:type="character" w:customStyle="1" w:styleId="Heading6Char">
    <w:name w:val="Heading 6 Char"/>
    <w:basedOn w:val="DefaultParagraphFont"/>
    <w:link w:val="Heading6"/>
    <w:uiPriority w:val="99"/>
    <w:locked/>
    <w:rsid w:val="00ED7A91"/>
    <w:rPr>
      <w:rFonts w:ascii="Times New Roman" w:eastAsia="SimSun" w:hAnsi="Times New Roman" w:cs="Times New Roman"/>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imes New Roman" w:eastAsia="SimSun" w:hAnsi="Times New Roman" w:cs="Times New Roman"/>
      <w:sz w:val="20"/>
      <w:szCs w:val="20"/>
      <w:lang w:eastAsia="zh-CN"/>
    </w:rPr>
  </w:style>
  <w:style w:type="character" w:customStyle="1" w:styleId="Heading9Char">
    <w:name w:val="Heading 9 Char"/>
    <w:basedOn w:val="DefaultParagraphFont"/>
    <w:link w:val="Heading9"/>
    <w:uiPriority w:val="99"/>
    <w:locked/>
    <w:rsid w:val="00ED7A91"/>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12"/>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59"/>
    <w:rsid w:val="00ED7A91"/>
    <w:pPr>
      <w:tabs>
        <w:tab w:val="left" w:pos="2835"/>
      </w:tabs>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11"/>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10"/>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basedOn w:val="DefaultParagraphFont"/>
    <w:link w:val="NoSpacing"/>
    <w:uiPriority w:val="99"/>
    <w:locked/>
    <w:rsid w:val="00A32E13"/>
    <w:rPr>
      <w:rFonts w:eastAsia="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B079F6"/>
    <w:pPr>
      <w:autoSpaceDE w:val="0"/>
      <w:autoSpaceDN w:val="0"/>
      <w:adjustRightInd w:val="0"/>
    </w:pPr>
    <w:rPr>
      <w:rFonts w:cs="Calibri"/>
      <w:color w:val="000000"/>
      <w:sz w:val="24"/>
      <w:szCs w:val="24"/>
    </w:rPr>
  </w:style>
  <w:style w:type="character" w:styleId="Emphasis">
    <w:name w:val="Emphasis"/>
    <w:basedOn w:val="DefaultParagraphFont"/>
    <w:uiPriority w:val="20"/>
    <w:qFormat/>
    <w:locked/>
    <w:rsid w:val="0076622E"/>
    <w:rPr>
      <w:i/>
      <w:iCs/>
    </w:rPr>
  </w:style>
  <w:style w:type="character" w:customStyle="1" w:styleId="apple-converted-space">
    <w:name w:val="apple-converted-space"/>
    <w:basedOn w:val="DefaultParagraphFont"/>
    <w:rsid w:val="00766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lang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8"/>
      </w:numPr>
      <w:outlineLvl w:val="3"/>
    </w:pPr>
    <w:rPr>
      <w:u w:val="single"/>
    </w:rPr>
  </w:style>
  <w:style w:type="paragraph" w:styleId="Heading5">
    <w:name w:val="heading 5"/>
    <w:basedOn w:val="Normal"/>
    <w:next w:val="Normal"/>
    <w:link w:val="Heading5Char"/>
    <w:uiPriority w:val="99"/>
    <w:qFormat/>
    <w:rsid w:val="00ED7A91"/>
    <w:pPr>
      <w:keepNext/>
      <w:numPr>
        <w:ilvl w:val="4"/>
        <w:numId w:val="8"/>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8"/>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8"/>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imes New Roman" w:eastAsia="SimSun" w:hAnsi="Times New Roman" w:cs="Times New Roman"/>
      <w:sz w:val="20"/>
      <w:szCs w:val="20"/>
      <w:u w:val="single"/>
      <w:lang w:eastAsia="zh-CN"/>
    </w:rPr>
  </w:style>
  <w:style w:type="character" w:customStyle="1" w:styleId="Heading5Char">
    <w:name w:val="Heading 5 Char"/>
    <w:basedOn w:val="DefaultParagraphFont"/>
    <w:link w:val="Heading5"/>
    <w:uiPriority w:val="99"/>
    <w:locked/>
    <w:rsid w:val="00ED7A91"/>
    <w:rPr>
      <w:rFonts w:ascii="Times New Roman" w:eastAsia="SimSun" w:hAnsi="Times New Roman" w:cs="Times New Roman"/>
      <w:b/>
      <w:i/>
      <w:sz w:val="20"/>
      <w:szCs w:val="20"/>
      <w:lang w:eastAsia="zh-CN"/>
    </w:rPr>
  </w:style>
  <w:style w:type="character" w:customStyle="1" w:styleId="Heading6Char">
    <w:name w:val="Heading 6 Char"/>
    <w:basedOn w:val="DefaultParagraphFont"/>
    <w:link w:val="Heading6"/>
    <w:uiPriority w:val="99"/>
    <w:locked/>
    <w:rsid w:val="00ED7A91"/>
    <w:rPr>
      <w:rFonts w:ascii="Times New Roman" w:eastAsia="SimSun" w:hAnsi="Times New Roman" w:cs="Times New Roman"/>
      <w:b/>
      <w:sz w:val="20"/>
      <w:szCs w:val="20"/>
      <w:lang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imes New Roman" w:eastAsia="SimSun" w:hAnsi="Times New Roman" w:cs="Times New Roman"/>
      <w:sz w:val="20"/>
      <w:szCs w:val="20"/>
      <w:lang w:eastAsia="zh-CN"/>
    </w:rPr>
  </w:style>
  <w:style w:type="character" w:customStyle="1" w:styleId="Heading9Char">
    <w:name w:val="Heading 9 Char"/>
    <w:basedOn w:val="DefaultParagraphFont"/>
    <w:link w:val="Heading9"/>
    <w:uiPriority w:val="99"/>
    <w:locked/>
    <w:rsid w:val="00ED7A91"/>
    <w:rPr>
      <w:rFonts w:ascii="Times New Roman" w:eastAsia="SimSun" w:hAnsi="Times New Roman" w:cs="Times New Roman"/>
      <w:i/>
      <w:sz w:val="20"/>
      <w:szCs w:val="20"/>
      <w:lang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12"/>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59"/>
    <w:rsid w:val="00ED7A91"/>
    <w:pPr>
      <w:tabs>
        <w:tab w:val="left" w:pos="2835"/>
      </w:tabs>
      <w:spacing w:before="40" w:after="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11"/>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10"/>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99"/>
    <w:qFormat/>
    <w:rsid w:val="00B4562F"/>
    <w:pPr>
      <w:ind w:left="720"/>
      <w:contextualSpacing/>
    </w:pPr>
  </w:style>
  <w:style w:type="paragraph" w:styleId="NoSpacing">
    <w:name w:val="No Spacing"/>
    <w:link w:val="NoSpacingChar"/>
    <w:uiPriority w:val="99"/>
    <w:qFormat/>
    <w:rsid w:val="00A32E13"/>
    <w:rPr>
      <w:rFonts w:eastAsia="Times New Roman"/>
      <w:sz w:val="22"/>
      <w:szCs w:val="22"/>
      <w:lang w:val="en-US" w:eastAsia="en-US"/>
    </w:rPr>
  </w:style>
  <w:style w:type="character" w:customStyle="1" w:styleId="NoSpacingChar">
    <w:name w:val="No Spacing Char"/>
    <w:basedOn w:val="DefaultParagraphFont"/>
    <w:link w:val="NoSpacing"/>
    <w:uiPriority w:val="99"/>
    <w:locked/>
    <w:rsid w:val="00A32E13"/>
    <w:rPr>
      <w:rFonts w:eastAsia="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B079F6"/>
    <w:pPr>
      <w:autoSpaceDE w:val="0"/>
      <w:autoSpaceDN w:val="0"/>
      <w:adjustRightInd w:val="0"/>
    </w:pPr>
    <w:rPr>
      <w:rFonts w:cs="Calibri"/>
      <w:color w:val="000000"/>
      <w:sz w:val="24"/>
      <w:szCs w:val="24"/>
    </w:rPr>
  </w:style>
  <w:style w:type="character" w:styleId="Emphasis">
    <w:name w:val="Emphasis"/>
    <w:basedOn w:val="DefaultParagraphFont"/>
    <w:uiPriority w:val="20"/>
    <w:qFormat/>
    <w:locked/>
    <w:rsid w:val="0076622E"/>
    <w:rPr>
      <w:i/>
      <w:iCs/>
    </w:rPr>
  </w:style>
  <w:style w:type="character" w:customStyle="1" w:styleId="apple-converted-space">
    <w:name w:val="apple-converted-space"/>
    <w:basedOn w:val="DefaultParagraphFont"/>
    <w:rsid w:val="00766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4207">
      <w:marLeft w:val="0"/>
      <w:marRight w:val="0"/>
      <w:marTop w:val="0"/>
      <w:marBottom w:val="0"/>
      <w:divBdr>
        <w:top w:val="none" w:sz="0" w:space="0" w:color="auto"/>
        <w:left w:val="none" w:sz="0" w:space="0" w:color="auto"/>
        <w:bottom w:val="none" w:sz="0" w:space="0" w:color="auto"/>
        <w:right w:val="none" w:sz="0" w:space="0" w:color="auto"/>
      </w:divBdr>
      <w:divsChild>
        <w:div w:id="98764227">
          <w:marLeft w:val="240"/>
          <w:marRight w:val="240"/>
          <w:marTop w:val="360"/>
          <w:marBottom w:val="0"/>
          <w:divBdr>
            <w:top w:val="none" w:sz="0" w:space="0" w:color="auto"/>
            <w:left w:val="none" w:sz="0" w:space="0" w:color="auto"/>
            <w:bottom w:val="none" w:sz="0" w:space="0" w:color="auto"/>
            <w:right w:val="none" w:sz="0" w:space="0" w:color="auto"/>
          </w:divBdr>
          <w:divsChild>
            <w:div w:id="98764214">
              <w:marLeft w:val="480"/>
              <w:marRight w:val="480"/>
              <w:marTop w:val="240"/>
              <w:marBottom w:val="0"/>
              <w:divBdr>
                <w:top w:val="none" w:sz="0" w:space="0" w:color="auto"/>
                <w:left w:val="none" w:sz="0" w:space="0" w:color="auto"/>
                <w:bottom w:val="none" w:sz="0" w:space="0" w:color="auto"/>
                <w:right w:val="none" w:sz="0" w:space="0" w:color="auto"/>
              </w:divBdr>
              <w:divsChild>
                <w:div w:id="98764216">
                  <w:marLeft w:val="720"/>
                  <w:marRight w:val="720"/>
                  <w:marTop w:val="0"/>
                  <w:marBottom w:val="0"/>
                  <w:divBdr>
                    <w:top w:val="none" w:sz="0" w:space="0" w:color="auto"/>
                    <w:left w:val="none" w:sz="0" w:space="0" w:color="auto"/>
                    <w:bottom w:val="none" w:sz="0" w:space="0" w:color="auto"/>
                    <w:right w:val="none" w:sz="0" w:space="0" w:color="auto"/>
                  </w:divBdr>
                  <w:divsChild>
                    <w:div w:id="987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09">
      <w:marLeft w:val="0"/>
      <w:marRight w:val="0"/>
      <w:marTop w:val="0"/>
      <w:marBottom w:val="0"/>
      <w:divBdr>
        <w:top w:val="none" w:sz="0" w:space="0" w:color="auto"/>
        <w:left w:val="none" w:sz="0" w:space="0" w:color="auto"/>
        <w:bottom w:val="none" w:sz="0" w:space="0" w:color="auto"/>
        <w:right w:val="none" w:sz="0" w:space="0" w:color="auto"/>
      </w:divBdr>
      <w:divsChild>
        <w:div w:id="98764222">
          <w:marLeft w:val="0"/>
          <w:marRight w:val="0"/>
          <w:marTop w:val="0"/>
          <w:marBottom w:val="0"/>
          <w:divBdr>
            <w:top w:val="none" w:sz="0" w:space="0" w:color="auto"/>
            <w:left w:val="none" w:sz="0" w:space="0" w:color="auto"/>
            <w:bottom w:val="none" w:sz="0" w:space="0" w:color="auto"/>
            <w:right w:val="none" w:sz="0" w:space="0" w:color="auto"/>
          </w:divBdr>
          <w:divsChild>
            <w:div w:id="987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13">
      <w:marLeft w:val="0"/>
      <w:marRight w:val="0"/>
      <w:marTop w:val="0"/>
      <w:marBottom w:val="0"/>
      <w:divBdr>
        <w:top w:val="none" w:sz="0" w:space="0" w:color="auto"/>
        <w:left w:val="none" w:sz="0" w:space="0" w:color="auto"/>
        <w:bottom w:val="none" w:sz="0" w:space="0" w:color="auto"/>
        <w:right w:val="none" w:sz="0" w:space="0" w:color="auto"/>
      </w:divBdr>
      <w:divsChild>
        <w:div w:id="98764211">
          <w:marLeft w:val="240"/>
          <w:marRight w:val="240"/>
          <w:marTop w:val="360"/>
          <w:marBottom w:val="0"/>
          <w:divBdr>
            <w:top w:val="none" w:sz="0" w:space="0" w:color="auto"/>
            <w:left w:val="none" w:sz="0" w:space="0" w:color="auto"/>
            <w:bottom w:val="none" w:sz="0" w:space="0" w:color="auto"/>
            <w:right w:val="none" w:sz="0" w:space="0" w:color="auto"/>
          </w:divBdr>
          <w:divsChild>
            <w:div w:id="98764208">
              <w:marLeft w:val="480"/>
              <w:marRight w:val="480"/>
              <w:marTop w:val="240"/>
              <w:marBottom w:val="0"/>
              <w:divBdr>
                <w:top w:val="none" w:sz="0" w:space="0" w:color="auto"/>
                <w:left w:val="none" w:sz="0" w:space="0" w:color="auto"/>
                <w:bottom w:val="none" w:sz="0" w:space="0" w:color="auto"/>
                <w:right w:val="none" w:sz="0" w:space="0" w:color="auto"/>
              </w:divBdr>
              <w:divsChild>
                <w:div w:id="98764221">
                  <w:marLeft w:val="720"/>
                  <w:marRight w:val="720"/>
                  <w:marTop w:val="0"/>
                  <w:marBottom w:val="0"/>
                  <w:divBdr>
                    <w:top w:val="none" w:sz="0" w:space="0" w:color="auto"/>
                    <w:left w:val="none" w:sz="0" w:space="0" w:color="auto"/>
                    <w:bottom w:val="none" w:sz="0" w:space="0" w:color="auto"/>
                    <w:right w:val="none" w:sz="0" w:space="0" w:color="auto"/>
                  </w:divBdr>
                  <w:divsChild>
                    <w:div w:id="987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64218">
      <w:marLeft w:val="0"/>
      <w:marRight w:val="0"/>
      <w:marTop w:val="0"/>
      <w:marBottom w:val="0"/>
      <w:divBdr>
        <w:top w:val="none" w:sz="0" w:space="0" w:color="auto"/>
        <w:left w:val="none" w:sz="0" w:space="0" w:color="auto"/>
        <w:bottom w:val="none" w:sz="0" w:space="0" w:color="auto"/>
        <w:right w:val="none" w:sz="0" w:space="0" w:color="auto"/>
      </w:divBdr>
      <w:divsChild>
        <w:div w:id="98764206">
          <w:marLeft w:val="0"/>
          <w:marRight w:val="0"/>
          <w:marTop w:val="0"/>
          <w:marBottom w:val="0"/>
          <w:divBdr>
            <w:top w:val="none" w:sz="0" w:space="0" w:color="auto"/>
            <w:left w:val="none" w:sz="0" w:space="0" w:color="auto"/>
            <w:bottom w:val="none" w:sz="0" w:space="0" w:color="auto"/>
            <w:right w:val="none" w:sz="0" w:space="0" w:color="auto"/>
          </w:divBdr>
          <w:divsChild>
            <w:div w:id="987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0">
      <w:marLeft w:val="0"/>
      <w:marRight w:val="0"/>
      <w:marTop w:val="0"/>
      <w:marBottom w:val="0"/>
      <w:divBdr>
        <w:top w:val="none" w:sz="0" w:space="0" w:color="auto"/>
        <w:left w:val="none" w:sz="0" w:space="0" w:color="auto"/>
        <w:bottom w:val="none" w:sz="0" w:space="0" w:color="auto"/>
        <w:right w:val="none" w:sz="0" w:space="0" w:color="auto"/>
      </w:divBdr>
      <w:divsChild>
        <w:div w:id="98764210">
          <w:marLeft w:val="0"/>
          <w:marRight w:val="0"/>
          <w:marTop w:val="0"/>
          <w:marBottom w:val="150"/>
          <w:divBdr>
            <w:top w:val="single" w:sz="6" w:space="15" w:color="FFFFFF"/>
            <w:left w:val="none" w:sz="0" w:space="0" w:color="auto"/>
            <w:bottom w:val="none" w:sz="0" w:space="0" w:color="auto"/>
            <w:right w:val="none" w:sz="0" w:space="0" w:color="auto"/>
          </w:divBdr>
          <w:divsChild>
            <w:div w:id="987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4226">
      <w:marLeft w:val="0"/>
      <w:marRight w:val="0"/>
      <w:marTop w:val="0"/>
      <w:marBottom w:val="0"/>
      <w:divBdr>
        <w:top w:val="none" w:sz="0" w:space="0" w:color="auto"/>
        <w:left w:val="none" w:sz="0" w:space="0" w:color="auto"/>
        <w:bottom w:val="none" w:sz="0" w:space="0" w:color="auto"/>
        <w:right w:val="none" w:sz="0" w:space="0" w:color="auto"/>
      </w:divBdr>
      <w:divsChild>
        <w:div w:id="98764212">
          <w:marLeft w:val="0"/>
          <w:marRight w:val="0"/>
          <w:marTop w:val="0"/>
          <w:marBottom w:val="150"/>
          <w:divBdr>
            <w:top w:val="single" w:sz="6" w:space="15" w:color="FFFFFF"/>
            <w:left w:val="none" w:sz="0" w:space="0" w:color="auto"/>
            <w:bottom w:val="none" w:sz="0" w:space="0" w:color="auto"/>
            <w:right w:val="none" w:sz="0" w:space="0" w:color="auto"/>
          </w:divBdr>
          <w:divsChild>
            <w:div w:id="987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hyperlink" Target="http://store.independenceaustralia.com/continence-aids-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ua.com.au/content_common/pg-artificial-urethral-sphincter.seo" TargetMode="External"/><Relationship Id="rId17" Type="http://schemas.openxmlformats.org/officeDocument/2006/relationships/hyperlink" Target="http://www.pbs.gov.au/industry/useful-resources/manual/Manual%20of%20Resource%20Items%202009.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harmacydirect.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medicareaustralia.gov.au/cgi-bin/broker.exe?_PROGRAM=sas.mbs_item_standard_report.sas&amp;_SERVICE=default&amp;DRILL=ag&amp;_DEBUG=0&amp;group=37381%2C37384%2C37387%2C37390&amp;VAR=services&amp;STAT=count&amp;RPT_FMT=by+state&amp;PTYPE=finyear&amp;START_DT=201207&amp;END_DT=201306" TargetMode="External"/><Relationship Id="rId23" Type="http://schemas.openxmlformats.org/officeDocument/2006/relationships/footer" Target="footer2.xml"/><Relationship Id="rId10" Type="http://schemas.openxmlformats.org/officeDocument/2006/relationships/hyperlink" Target="http://www.health.gov.au/internet/main/publishing.nsf/Content/prostheses-list-pdf.htm" TargetMode="External"/><Relationship Id="rId19" Type="http://schemas.openxmlformats.org/officeDocument/2006/relationships/image" Target="media/image5.gi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www.health.gov.au/internet/main/publishing.nsf/Content/prostheses-list-pdf.htm" TargetMode="Externa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8B17-B5FD-4CAE-AA4A-54B47B07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7343</Words>
  <Characters>41856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49101</CharactersWithSpaces>
  <SharedDoc>false</SharedDoc>
  <HLinks>
    <vt:vector size="114" baseType="variant">
      <vt:variant>
        <vt:i4>1900593</vt:i4>
      </vt:variant>
      <vt:variant>
        <vt:i4>110</vt:i4>
      </vt:variant>
      <vt:variant>
        <vt:i4>0</vt:i4>
      </vt:variant>
      <vt:variant>
        <vt:i4>5</vt:i4>
      </vt:variant>
      <vt:variant>
        <vt:lpwstr/>
      </vt:variant>
      <vt:variant>
        <vt:lpwstr>_Toc284410665</vt:lpwstr>
      </vt:variant>
      <vt:variant>
        <vt:i4>1900593</vt:i4>
      </vt:variant>
      <vt:variant>
        <vt:i4>104</vt:i4>
      </vt:variant>
      <vt:variant>
        <vt:i4>0</vt:i4>
      </vt:variant>
      <vt:variant>
        <vt:i4>5</vt:i4>
      </vt:variant>
      <vt:variant>
        <vt:lpwstr/>
      </vt:variant>
      <vt:variant>
        <vt:lpwstr>_Toc284410664</vt:lpwstr>
      </vt:variant>
      <vt:variant>
        <vt:i4>1900593</vt:i4>
      </vt:variant>
      <vt:variant>
        <vt:i4>98</vt:i4>
      </vt:variant>
      <vt:variant>
        <vt:i4>0</vt:i4>
      </vt:variant>
      <vt:variant>
        <vt:i4>5</vt:i4>
      </vt:variant>
      <vt:variant>
        <vt:lpwstr/>
      </vt:variant>
      <vt:variant>
        <vt:lpwstr>_Toc284410663</vt:lpwstr>
      </vt:variant>
      <vt:variant>
        <vt:i4>1900593</vt:i4>
      </vt:variant>
      <vt:variant>
        <vt:i4>92</vt:i4>
      </vt:variant>
      <vt:variant>
        <vt:i4>0</vt:i4>
      </vt:variant>
      <vt:variant>
        <vt:i4>5</vt:i4>
      </vt:variant>
      <vt:variant>
        <vt:lpwstr/>
      </vt:variant>
      <vt:variant>
        <vt:lpwstr>_Toc284410662</vt:lpwstr>
      </vt:variant>
      <vt:variant>
        <vt:i4>1900593</vt:i4>
      </vt:variant>
      <vt:variant>
        <vt:i4>86</vt:i4>
      </vt:variant>
      <vt:variant>
        <vt:i4>0</vt:i4>
      </vt:variant>
      <vt:variant>
        <vt:i4>5</vt:i4>
      </vt:variant>
      <vt:variant>
        <vt:lpwstr/>
      </vt:variant>
      <vt:variant>
        <vt:lpwstr>_Toc284410661</vt:lpwstr>
      </vt:variant>
      <vt:variant>
        <vt:i4>1900593</vt:i4>
      </vt:variant>
      <vt:variant>
        <vt:i4>80</vt:i4>
      </vt:variant>
      <vt:variant>
        <vt:i4>0</vt:i4>
      </vt:variant>
      <vt:variant>
        <vt:i4>5</vt:i4>
      </vt:variant>
      <vt:variant>
        <vt:lpwstr/>
      </vt:variant>
      <vt:variant>
        <vt:lpwstr>_Toc284410660</vt:lpwstr>
      </vt:variant>
      <vt:variant>
        <vt:i4>1966129</vt:i4>
      </vt:variant>
      <vt:variant>
        <vt:i4>74</vt:i4>
      </vt:variant>
      <vt:variant>
        <vt:i4>0</vt:i4>
      </vt:variant>
      <vt:variant>
        <vt:i4>5</vt:i4>
      </vt:variant>
      <vt:variant>
        <vt:lpwstr/>
      </vt:variant>
      <vt:variant>
        <vt:lpwstr>_Toc284410659</vt:lpwstr>
      </vt:variant>
      <vt:variant>
        <vt:i4>1966129</vt:i4>
      </vt:variant>
      <vt:variant>
        <vt:i4>68</vt:i4>
      </vt:variant>
      <vt:variant>
        <vt:i4>0</vt:i4>
      </vt:variant>
      <vt:variant>
        <vt:i4>5</vt:i4>
      </vt:variant>
      <vt:variant>
        <vt:lpwstr/>
      </vt:variant>
      <vt:variant>
        <vt:lpwstr>_Toc284410658</vt:lpwstr>
      </vt:variant>
      <vt:variant>
        <vt:i4>1966129</vt:i4>
      </vt:variant>
      <vt:variant>
        <vt:i4>62</vt:i4>
      </vt:variant>
      <vt:variant>
        <vt:i4>0</vt:i4>
      </vt:variant>
      <vt:variant>
        <vt:i4>5</vt:i4>
      </vt:variant>
      <vt:variant>
        <vt:lpwstr/>
      </vt:variant>
      <vt:variant>
        <vt:lpwstr>_Toc284410657</vt:lpwstr>
      </vt:variant>
      <vt:variant>
        <vt:i4>1966129</vt:i4>
      </vt:variant>
      <vt:variant>
        <vt:i4>56</vt:i4>
      </vt:variant>
      <vt:variant>
        <vt:i4>0</vt:i4>
      </vt:variant>
      <vt:variant>
        <vt:i4>5</vt:i4>
      </vt:variant>
      <vt:variant>
        <vt:lpwstr/>
      </vt:variant>
      <vt:variant>
        <vt:lpwstr>_Toc284410656</vt:lpwstr>
      </vt:variant>
      <vt:variant>
        <vt:i4>1966129</vt:i4>
      </vt:variant>
      <vt:variant>
        <vt:i4>50</vt:i4>
      </vt:variant>
      <vt:variant>
        <vt:i4>0</vt:i4>
      </vt:variant>
      <vt:variant>
        <vt:i4>5</vt:i4>
      </vt:variant>
      <vt:variant>
        <vt:lpwstr/>
      </vt:variant>
      <vt:variant>
        <vt:lpwstr>_Toc284410655</vt:lpwstr>
      </vt:variant>
      <vt:variant>
        <vt:i4>1966129</vt:i4>
      </vt:variant>
      <vt:variant>
        <vt:i4>44</vt:i4>
      </vt:variant>
      <vt:variant>
        <vt:i4>0</vt:i4>
      </vt:variant>
      <vt:variant>
        <vt:i4>5</vt:i4>
      </vt:variant>
      <vt:variant>
        <vt:lpwstr/>
      </vt:variant>
      <vt:variant>
        <vt:lpwstr>_Toc284410654</vt:lpwstr>
      </vt:variant>
      <vt:variant>
        <vt:i4>1966129</vt:i4>
      </vt:variant>
      <vt:variant>
        <vt:i4>38</vt:i4>
      </vt:variant>
      <vt:variant>
        <vt:i4>0</vt:i4>
      </vt:variant>
      <vt:variant>
        <vt:i4>5</vt:i4>
      </vt:variant>
      <vt:variant>
        <vt:lpwstr/>
      </vt:variant>
      <vt:variant>
        <vt:lpwstr>_Toc284410653</vt:lpwstr>
      </vt:variant>
      <vt:variant>
        <vt:i4>1966129</vt:i4>
      </vt:variant>
      <vt:variant>
        <vt:i4>32</vt:i4>
      </vt:variant>
      <vt:variant>
        <vt:i4>0</vt:i4>
      </vt:variant>
      <vt:variant>
        <vt:i4>5</vt:i4>
      </vt:variant>
      <vt:variant>
        <vt:lpwstr/>
      </vt:variant>
      <vt:variant>
        <vt:lpwstr>_Toc284410652</vt:lpwstr>
      </vt:variant>
      <vt:variant>
        <vt:i4>1966129</vt:i4>
      </vt:variant>
      <vt:variant>
        <vt:i4>26</vt:i4>
      </vt:variant>
      <vt:variant>
        <vt:i4>0</vt:i4>
      </vt:variant>
      <vt:variant>
        <vt:i4>5</vt:i4>
      </vt:variant>
      <vt:variant>
        <vt:lpwstr/>
      </vt:variant>
      <vt:variant>
        <vt:lpwstr>_Toc284410651</vt:lpwstr>
      </vt:variant>
      <vt:variant>
        <vt:i4>1966129</vt:i4>
      </vt:variant>
      <vt:variant>
        <vt:i4>20</vt:i4>
      </vt:variant>
      <vt:variant>
        <vt:i4>0</vt:i4>
      </vt:variant>
      <vt:variant>
        <vt:i4>5</vt:i4>
      </vt:variant>
      <vt:variant>
        <vt:lpwstr/>
      </vt:variant>
      <vt:variant>
        <vt:lpwstr>_Toc284410650</vt:lpwstr>
      </vt:variant>
      <vt:variant>
        <vt:i4>2031665</vt:i4>
      </vt:variant>
      <vt:variant>
        <vt:i4>14</vt:i4>
      </vt:variant>
      <vt:variant>
        <vt:i4>0</vt:i4>
      </vt:variant>
      <vt:variant>
        <vt:i4>5</vt:i4>
      </vt:variant>
      <vt:variant>
        <vt:lpwstr/>
      </vt:variant>
      <vt:variant>
        <vt:lpwstr>_Toc284410649</vt:lpwstr>
      </vt:variant>
      <vt:variant>
        <vt:i4>2031665</vt:i4>
      </vt:variant>
      <vt:variant>
        <vt:i4>8</vt:i4>
      </vt:variant>
      <vt:variant>
        <vt:i4>0</vt:i4>
      </vt:variant>
      <vt:variant>
        <vt:i4>5</vt:i4>
      </vt:variant>
      <vt:variant>
        <vt:lpwstr/>
      </vt:variant>
      <vt:variant>
        <vt:lpwstr>_Toc284410648</vt:lpwstr>
      </vt:variant>
      <vt:variant>
        <vt:i4>2031665</vt:i4>
      </vt:variant>
      <vt:variant>
        <vt:i4>2</vt:i4>
      </vt:variant>
      <vt:variant>
        <vt:i4>0</vt:i4>
      </vt:variant>
      <vt:variant>
        <vt:i4>5</vt:i4>
      </vt:variant>
      <vt:variant>
        <vt:lpwstr/>
      </vt:variant>
      <vt:variant>
        <vt:lpwstr>_Toc284410647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Bulfone</dc:creator>
  <cp:lastModifiedBy>Hart Amanda</cp:lastModifiedBy>
  <cp:revision>3</cp:revision>
  <cp:lastPrinted>2014-07-18T05:18:00Z</cp:lastPrinted>
  <dcterms:created xsi:type="dcterms:W3CDTF">2014-12-04T00:02:00Z</dcterms:created>
  <dcterms:modified xsi:type="dcterms:W3CDTF">2014-12-04T00:06:00Z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