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F9" w:rsidRPr="00A34E9C" w:rsidRDefault="000D5CF9" w:rsidP="000901A8">
      <w:bookmarkStart w:id="0" w:name="_Toc279153756"/>
      <w:bookmarkStart w:id="1" w:name="_GoBack"/>
      <w:bookmarkEnd w:id="1"/>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0D5CF9" w:rsidRPr="00A234E6" w:rsidTr="00D61C4E">
        <w:tc>
          <w:tcPr>
            <w:tcW w:w="5000" w:type="pct"/>
          </w:tcPr>
          <w:p w:rsidR="00CF4362" w:rsidRPr="00A234E6" w:rsidRDefault="006C1BB5" w:rsidP="00D61C4E">
            <w:pPr>
              <w:pStyle w:val="NoSpacing"/>
              <w:rPr>
                <w:rFonts w:ascii="Tahoma" w:hAnsi="Tahoma" w:cs="Tahoma"/>
                <w:sz w:val="44"/>
                <w:szCs w:val="56"/>
                <w:lang w:val="en-AU"/>
              </w:rPr>
            </w:pPr>
            <w:r>
              <w:rPr>
                <w:rFonts w:ascii="Tahoma" w:hAnsi="Tahoma" w:cs="Tahoma"/>
                <w:sz w:val="44"/>
                <w:szCs w:val="56"/>
                <w:lang w:val="en-AU"/>
              </w:rPr>
              <w:t xml:space="preserve">Application </w:t>
            </w:r>
            <w:r w:rsidR="00CF4362" w:rsidRPr="00A234E6">
              <w:rPr>
                <w:rFonts w:ascii="Tahoma" w:hAnsi="Tahoma" w:cs="Tahoma"/>
                <w:sz w:val="44"/>
                <w:szCs w:val="56"/>
                <w:lang w:val="en-AU"/>
              </w:rPr>
              <w:t>1374</w:t>
            </w:r>
          </w:p>
          <w:p w:rsidR="00CF4362" w:rsidRPr="00A234E6" w:rsidRDefault="00CF4362" w:rsidP="00D61C4E">
            <w:pPr>
              <w:pStyle w:val="NoSpacing"/>
              <w:rPr>
                <w:rFonts w:ascii="Tahoma" w:hAnsi="Tahoma" w:cs="Tahoma"/>
                <w:sz w:val="44"/>
                <w:szCs w:val="56"/>
                <w:lang w:val="en-AU"/>
              </w:rPr>
            </w:pPr>
          </w:p>
          <w:p w:rsidR="000D5CF9" w:rsidRDefault="00D0604D" w:rsidP="00495E78">
            <w:pPr>
              <w:pStyle w:val="NoSpacing"/>
              <w:rPr>
                <w:rFonts w:ascii="Tahoma" w:hAnsi="Tahoma" w:cs="Tahoma"/>
                <w:sz w:val="44"/>
                <w:szCs w:val="56"/>
                <w:lang w:val="en-AU"/>
              </w:rPr>
            </w:pPr>
            <w:r>
              <w:rPr>
                <w:rFonts w:ascii="Tahoma" w:hAnsi="Tahoma" w:cs="Tahoma"/>
                <w:sz w:val="44"/>
                <w:szCs w:val="56"/>
                <w:lang w:val="en-AU"/>
              </w:rPr>
              <w:t>Final</w:t>
            </w:r>
            <w:r w:rsidR="00646334" w:rsidRPr="00A234E6">
              <w:rPr>
                <w:rFonts w:ascii="Tahoma" w:hAnsi="Tahoma" w:cs="Tahoma"/>
                <w:sz w:val="44"/>
                <w:szCs w:val="56"/>
                <w:lang w:val="en-AU"/>
              </w:rPr>
              <w:t xml:space="preserve"> </w:t>
            </w:r>
            <w:r w:rsidR="000D5CF9" w:rsidRPr="00A234E6">
              <w:rPr>
                <w:rFonts w:ascii="Tahoma" w:hAnsi="Tahoma" w:cs="Tahoma"/>
                <w:sz w:val="44"/>
                <w:szCs w:val="56"/>
                <w:lang w:val="en-AU"/>
              </w:rPr>
              <w:t>prot</w:t>
            </w:r>
            <w:r w:rsidR="00E52543" w:rsidRPr="00A234E6">
              <w:rPr>
                <w:rFonts w:ascii="Tahoma" w:hAnsi="Tahoma" w:cs="Tahoma"/>
                <w:sz w:val="44"/>
                <w:szCs w:val="56"/>
                <w:lang w:val="en-AU"/>
              </w:rPr>
              <w:t xml:space="preserve">ocol to guide the assessment of subcutaneous </w:t>
            </w:r>
            <w:r w:rsidR="000A7AB4" w:rsidRPr="00A234E6">
              <w:rPr>
                <w:rFonts w:ascii="Tahoma" w:hAnsi="Tahoma" w:cs="Tahoma"/>
                <w:sz w:val="44"/>
                <w:szCs w:val="56"/>
                <w:lang w:val="en-AU"/>
              </w:rPr>
              <w:t>implantable cardioverter</w:t>
            </w:r>
            <w:r w:rsidR="00E238A4" w:rsidRPr="00A234E6">
              <w:rPr>
                <w:rFonts w:ascii="Tahoma" w:hAnsi="Tahoma" w:cs="Tahoma"/>
                <w:sz w:val="44"/>
                <w:szCs w:val="56"/>
                <w:lang w:val="en-AU"/>
              </w:rPr>
              <w:t xml:space="preserve"> defibrillator</w:t>
            </w:r>
            <w:r w:rsidR="00E52543" w:rsidRPr="00A234E6">
              <w:rPr>
                <w:rFonts w:ascii="Tahoma" w:hAnsi="Tahoma" w:cs="Tahoma"/>
                <w:sz w:val="44"/>
                <w:szCs w:val="56"/>
                <w:lang w:val="en-AU"/>
              </w:rPr>
              <w:t xml:space="preserve"> </w:t>
            </w:r>
            <w:r w:rsidR="00CF4362" w:rsidRPr="00A234E6">
              <w:rPr>
                <w:rFonts w:ascii="Tahoma" w:hAnsi="Tahoma" w:cs="Tahoma"/>
                <w:sz w:val="44"/>
                <w:szCs w:val="56"/>
                <w:lang w:val="en-AU"/>
              </w:rPr>
              <w:t>therapy</w:t>
            </w:r>
          </w:p>
          <w:p w:rsidR="00495E78" w:rsidRPr="00A234E6" w:rsidRDefault="00495E78" w:rsidP="00495E78">
            <w:pPr>
              <w:pStyle w:val="NoSpacing"/>
              <w:rPr>
                <w:rFonts w:ascii="Tahoma" w:hAnsi="Tahoma" w:cs="Tahoma"/>
                <w:sz w:val="48"/>
                <w:szCs w:val="56"/>
              </w:rPr>
            </w:pPr>
          </w:p>
        </w:tc>
      </w:tr>
      <w:tr w:rsidR="000D5CF9" w:rsidRPr="00A234E6" w:rsidTr="00D61C4E">
        <w:tc>
          <w:tcPr>
            <w:tcW w:w="5000" w:type="pct"/>
          </w:tcPr>
          <w:p w:rsidR="000D5CF9" w:rsidRPr="00A234E6" w:rsidRDefault="00D0604D" w:rsidP="003F5D96">
            <w:pPr>
              <w:pStyle w:val="NoSpacing"/>
              <w:rPr>
                <w:rFonts w:ascii="Tahoma" w:hAnsi="Tahoma" w:cs="Tahoma"/>
                <w:sz w:val="32"/>
                <w:szCs w:val="40"/>
              </w:rPr>
            </w:pPr>
            <w:r>
              <w:rPr>
                <w:rFonts w:ascii="Tahoma" w:hAnsi="Tahoma" w:cs="Tahoma"/>
                <w:sz w:val="32"/>
                <w:szCs w:val="40"/>
                <w:lang w:val="en-AU"/>
              </w:rPr>
              <w:t>May</w:t>
            </w:r>
            <w:r w:rsidR="00646334">
              <w:rPr>
                <w:rFonts w:ascii="Tahoma" w:hAnsi="Tahoma" w:cs="Tahoma"/>
                <w:sz w:val="32"/>
                <w:szCs w:val="40"/>
                <w:lang w:val="en-AU"/>
              </w:rPr>
              <w:t xml:space="preserve"> 2014</w:t>
            </w:r>
          </w:p>
        </w:tc>
      </w:tr>
    </w:tbl>
    <w:p w:rsidR="000D5CF9" w:rsidRPr="00A234E6" w:rsidRDefault="000D5CF9" w:rsidP="000901A8"/>
    <w:p w:rsidR="000D5CF9" w:rsidRPr="00A234E6" w:rsidRDefault="000D5CF9" w:rsidP="000901A8">
      <w:pPr>
        <w:rPr>
          <w:rFonts w:ascii="Cambria" w:eastAsia="Times New Roman" w:hAnsi="Cambria" w:cs="Times New Roman"/>
          <w:b/>
          <w:i/>
          <w:color w:val="365F91"/>
          <w:sz w:val="22"/>
          <w:szCs w:val="28"/>
          <w:lang w:val="en-US" w:eastAsia="en-US"/>
        </w:rPr>
      </w:pPr>
      <w:r w:rsidRPr="00A234E6">
        <w:br w:type="page"/>
      </w:r>
    </w:p>
    <w:p w:rsidR="000D5CF9" w:rsidRPr="00A234E6" w:rsidRDefault="000D5CF9" w:rsidP="000901A8">
      <w:pPr>
        <w:pStyle w:val="TOCHeading0"/>
      </w:pPr>
      <w:r w:rsidRPr="00A234E6">
        <w:lastRenderedPageBreak/>
        <w:t>Table of Contents</w:t>
      </w:r>
    </w:p>
    <w:p w:rsidR="003B3839" w:rsidRDefault="00493901">
      <w:pPr>
        <w:pStyle w:val="TOC1"/>
        <w:rPr>
          <w:rFonts w:asciiTheme="minorHAnsi" w:eastAsiaTheme="minorEastAsia" w:hAnsiTheme="minorHAnsi" w:cstheme="minorBidi"/>
          <w:b w:val="0"/>
          <w:sz w:val="22"/>
          <w:szCs w:val="22"/>
          <w:lang w:eastAsia="en-AU"/>
        </w:rPr>
      </w:pPr>
      <w:r w:rsidRPr="00A234E6">
        <w:fldChar w:fldCharType="begin"/>
      </w:r>
      <w:r w:rsidR="000D5CF9" w:rsidRPr="00A234E6">
        <w:instrText xml:space="preserve"> TOC \o "1-3" \h \z \u </w:instrText>
      </w:r>
      <w:r w:rsidRPr="00A234E6">
        <w:fldChar w:fldCharType="separate"/>
      </w:r>
      <w:hyperlink w:anchor="_Toc387411682" w:history="1">
        <w:r w:rsidR="003B3839" w:rsidRPr="00B20B66">
          <w:rPr>
            <w:rStyle w:val="Hyperlink"/>
          </w:rPr>
          <w:t>MSAC and PASC</w:t>
        </w:r>
        <w:r w:rsidR="003B3839">
          <w:rPr>
            <w:webHidden/>
          </w:rPr>
          <w:tab/>
        </w:r>
        <w:r w:rsidR="003B3839">
          <w:rPr>
            <w:webHidden/>
          </w:rPr>
          <w:fldChar w:fldCharType="begin"/>
        </w:r>
        <w:r w:rsidR="003B3839">
          <w:rPr>
            <w:webHidden/>
          </w:rPr>
          <w:instrText xml:space="preserve"> PAGEREF _Toc387411682 \h </w:instrText>
        </w:r>
        <w:r w:rsidR="003B3839">
          <w:rPr>
            <w:webHidden/>
          </w:rPr>
        </w:r>
        <w:r w:rsidR="003B3839">
          <w:rPr>
            <w:webHidden/>
          </w:rPr>
          <w:fldChar w:fldCharType="separate"/>
        </w:r>
        <w:r w:rsidR="00D11306">
          <w:rPr>
            <w:webHidden/>
          </w:rPr>
          <w:t>3</w:t>
        </w:r>
        <w:r w:rsidR="003B3839">
          <w:rPr>
            <w:webHidden/>
          </w:rPr>
          <w:fldChar w:fldCharType="end"/>
        </w:r>
      </w:hyperlink>
    </w:p>
    <w:p w:rsidR="003B3839" w:rsidRDefault="00D11306">
      <w:pPr>
        <w:pStyle w:val="TOC2"/>
        <w:rPr>
          <w:rFonts w:asciiTheme="minorHAnsi" w:eastAsiaTheme="minorEastAsia" w:hAnsiTheme="minorHAnsi" w:cstheme="minorBidi"/>
          <w:sz w:val="22"/>
          <w:szCs w:val="22"/>
          <w:lang w:val="en-AU" w:eastAsia="en-AU"/>
        </w:rPr>
      </w:pPr>
      <w:hyperlink w:anchor="_Toc387411683" w:history="1">
        <w:r w:rsidR="003B3839" w:rsidRPr="00B20B66">
          <w:rPr>
            <w:rStyle w:val="Hyperlink"/>
          </w:rPr>
          <w:t>Purpose of this document</w:t>
        </w:r>
        <w:r w:rsidR="003B3839">
          <w:rPr>
            <w:webHidden/>
          </w:rPr>
          <w:tab/>
        </w:r>
        <w:r w:rsidR="003B3839">
          <w:rPr>
            <w:webHidden/>
          </w:rPr>
          <w:fldChar w:fldCharType="begin"/>
        </w:r>
        <w:r w:rsidR="003B3839">
          <w:rPr>
            <w:webHidden/>
          </w:rPr>
          <w:instrText xml:space="preserve"> PAGEREF _Toc387411683 \h </w:instrText>
        </w:r>
        <w:r w:rsidR="003B3839">
          <w:rPr>
            <w:webHidden/>
          </w:rPr>
        </w:r>
        <w:r w:rsidR="003B3839">
          <w:rPr>
            <w:webHidden/>
          </w:rPr>
          <w:fldChar w:fldCharType="separate"/>
        </w:r>
        <w:r>
          <w:rPr>
            <w:webHidden/>
          </w:rPr>
          <w:t>3</w:t>
        </w:r>
        <w:r w:rsidR="003B3839">
          <w:rPr>
            <w:webHidden/>
          </w:rPr>
          <w:fldChar w:fldCharType="end"/>
        </w:r>
      </w:hyperlink>
    </w:p>
    <w:p w:rsidR="003B3839" w:rsidRDefault="00D11306">
      <w:pPr>
        <w:pStyle w:val="TOC1"/>
        <w:rPr>
          <w:rFonts w:asciiTheme="minorHAnsi" w:eastAsiaTheme="minorEastAsia" w:hAnsiTheme="minorHAnsi" w:cstheme="minorBidi"/>
          <w:b w:val="0"/>
          <w:sz w:val="22"/>
          <w:szCs w:val="22"/>
          <w:lang w:eastAsia="en-AU"/>
        </w:rPr>
      </w:pPr>
      <w:hyperlink w:anchor="_Toc387411684" w:history="1">
        <w:r w:rsidR="003B3839" w:rsidRPr="00B20B66">
          <w:rPr>
            <w:rStyle w:val="Hyperlink"/>
          </w:rPr>
          <w:t>Background</w:t>
        </w:r>
        <w:r w:rsidR="003B3839">
          <w:rPr>
            <w:webHidden/>
          </w:rPr>
          <w:tab/>
        </w:r>
        <w:r w:rsidR="003B3839">
          <w:rPr>
            <w:webHidden/>
          </w:rPr>
          <w:fldChar w:fldCharType="begin"/>
        </w:r>
        <w:r w:rsidR="003B3839">
          <w:rPr>
            <w:webHidden/>
          </w:rPr>
          <w:instrText xml:space="preserve"> PAGEREF _Toc387411684 \h </w:instrText>
        </w:r>
        <w:r w:rsidR="003B3839">
          <w:rPr>
            <w:webHidden/>
          </w:rPr>
        </w:r>
        <w:r w:rsidR="003B3839">
          <w:rPr>
            <w:webHidden/>
          </w:rPr>
          <w:fldChar w:fldCharType="separate"/>
        </w:r>
        <w:r>
          <w:rPr>
            <w:webHidden/>
          </w:rPr>
          <w:t>4</w:t>
        </w:r>
        <w:r w:rsidR="003B3839">
          <w:rPr>
            <w:webHidden/>
          </w:rPr>
          <w:fldChar w:fldCharType="end"/>
        </w:r>
      </w:hyperlink>
    </w:p>
    <w:p w:rsidR="003B3839" w:rsidRDefault="00D11306">
      <w:pPr>
        <w:pStyle w:val="TOC1"/>
        <w:rPr>
          <w:rFonts w:asciiTheme="minorHAnsi" w:eastAsiaTheme="minorEastAsia" w:hAnsiTheme="minorHAnsi" w:cstheme="minorBidi"/>
          <w:b w:val="0"/>
          <w:sz w:val="22"/>
          <w:szCs w:val="22"/>
          <w:lang w:eastAsia="en-AU"/>
        </w:rPr>
      </w:pPr>
      <w:hyperlink w:anchor="_Toc387411685" w:history="1">
        <w:r w:rsidR="003B3839" w:rsidRPr="00B20B66">
          <w:rPr>
            <w:rStyle w:val="Hyperlink"/>
          </w:rPr>
          <w:t>Purpose of application</w:t>
        </w:r>
        <w:r w:rsidR="003B3839">
          <w:rPr>
            <w:webHidden/>
          </w:rPr>
          <w:tab/>
        </w:r>
        <w:r w:rsidR="003B3839">
          <w:rPr>
            <w:webHidden/>
          </w:rPr>
          <w:fldChar w:fldCharType="begin"/>
        </w:r>
        <w:r w:rsidR="003B3839">
          <w:rPr>
            <w:webHidden/>
          </w:rPr>
          <w:instrText xml:space="preserve"> PAGEREF _Toc387411685 \h </w:instrText>
        </w:r>
        <w:r w:rsidR="003B3839">
          <w:rPr>
            <w:webHidden/>
          </w:rPr>
        </w:r>
        <w:r w:rsidR="003B3839">
          <w:rPr>
            <w:webHidden/>
          </w:rPr>
          <w:fldChar w:fldCharType="separate"/>
        </w:r>
        <w:r>
          <w:rPr>
            <w:webHidden/>
          </w:rPr>
          <w:t>4</w:t>
        </w:r>
        <w:r w:rsidR="003B3839">
          <w:rPr>
            <w:webHidden/>
          </w:rPr>
          <w:fldChar w:fldCharType="end"/>
        </w:r>
      </w:hyperlink>
    </w:p>
    <w:p w:rsidR="003B3839" w:rsidRDefault="00D11306">
      <w:pPr>
        <w:pStyle w:val="TOC2"/>
        <w:rPr>
          <w:rFonts w:asciiTheme="minorHAnsi" w:eastAsiaTheme="minorEastAsia" w:hAnsiTheme="minorHAnsi" w:cstheme="minorBidi"/>
          <w:sz w:val="22"/>
          <w:szCs w:val="22"/>
          <w:lang w:val="en-AU" w:eastAsia="en-AU"/>
        </w:rPr>
      </w:pPr>
      <w:hyperlink w:anchor="_Toc387411686" w:history="1">
        <w:r w:rsidR="003B3839" w:rsidRPr="00B20B66">
          <w:rPr>
            <w:rStyle w:val="Hyperlink"/>
          </w:rPr>
          <w:t>Current arrangements for public reimbursement</w:t>
        </w:r>
        <w:r w:rsidR="003B3839">
          <w:rPr>
            <w:webHidden/>
          </w:rPr>
          <w:tab/>
        </w:r>
        <w:r w:rsidR="003B3839">
          <w:rPr>
            <w:webHidden/>
          </w:rPr>
          <w:fldChar w:fldCharType="begin"/>
        </w:r>
        <w:r w:rsidR="003B3839">
          <w:rPr>
            <w:webHidden/>
          </w:rPr>
          <w:instrText xml:space="preserve"> PAGEREF _Toc387411686 \h </w:instrText>
        </w:r>
        <w:r w:rsidR="003B3839">
          <w:rPr>
            <w:webHidden/>
          </w:rPr>
        </w:r>
        <w:r w:rsidR="003B3839">
          <w:rPr>
            <w:webHidden/>
          </w:rPr>
          <w:fldChar w:fldCharType="separate"/>
        </w:r>
        <w:r>
          <w:rPr>
            <w:webHidden/>
          </w:rPr>
          <w:t>5</w:t>
        </w:r>
        <w:r w:rsidR="003B3839">
          <w:rPr>
            <w:webHidden/>
          </w:rPr>
          <w:fldChar w:fldCharType="end"/>
        </w:r>
      </w:hyperlink>
    </w:p>
    <w:p w:rsidR="003B3839" w:rsidRDefault="00D11306">
      <w:pPr>
        <w:pStyle w:val="TOC2"/>
        <w:rPr>
          <w:rFonts w:asciiTheme="minorHAnsi" w:eastAsiaTheme="minorEastAsia" w:hAnsiTheme="minorHAnsi" w:cstheme="minorBidi"/>
          <w:sz w:val="22"/>
          <w:szCs w:val="22"/>
          <w:lang w:val="en-AU" w:eastAsia="en-AU"/>
        </w:rPr>
      </w:pPr>
      <w:hyperlink w:anchor="_Toc387411687" w:history="1">
        <w:r w:rsidR="003B3839" w:rsidRPr="00B20B66">
          <w:rPr>
            <w:rStyle w:val="Hyperlink"/>
          </w:rPr>
          <w:t>Regulatory status</w:t>
        </w:r>
        <w:r w:rsidR="003B3839">
          <w:rPr>
            <w:webHidden/>
          </w:rPr>
          <w:tab/>
        </w:r>
        <w:r w:rsidR="003B3839">
          <w:rPr>
            <w:webHidden/>
          </w:rPr>
          <w:fldChar w:fldCharType="begin"/>
        </w:r>
        <w:r w:rsidR="003B3839">
          <w:rPr>
            <w:webHidden/>
          </w:rPr>
          <w:instrText xml:space="preserve"> PAGEREF _Toc387411687 \h </w:instrText>
        </w:r>
        <w:r w:rsidR="003B3839">
          <w:rPr>
            <w:webHidden/>
          </w:rPr>
        </w:r>
        <w:r w:rsidR="003B3839">
          <w:rPr>
            <w:webHidden/>
          </w:rPr>
          <w:fldChar w:fldCharType="separate"/>
        </w:r>
        <w:r>
          <w:rPr>
            <w:webHidden/>
          </w:rPr>
          <w:t>7</w:t>
        </w:r>
        <w:r w:rsidR="003B3839">
          <w:rPr>
            <w:webHidden/>
          </w:rPr>
          <w:fldChar w:fldCharType="end"/>
        </w:r>
      </w:hyperlink>
    </w:p>
    <w:p w:rsidR="003B3839" w:rsidRDefault="00D11306">
      <w:pPr>
        <w:pStyle w:val="TOC1"/>
        <w:rPr>
          <w:rFonts w:asciiTheme="minorHAnsi" w:eastAsiaTheme="minorEastAsia" w:hAnsiTheme="minorHAnsi" w:cstheme="minorBidi"/>
          <w:b w:val="0"/>
          <w:sz w:val="22"/>
          <w:szCs w:val="22"/>
          <w:lang w:eastAsia="en-AU"/>
        </w:rPr>
      </w:pPr>
      <w:hyperlink w:anchor="_Toc387411688" w:history="1">
        <w:r w:rsidR="003B3839" w:rsidRPr="00B20B66">
          <w:rPr>
            <w:rStyle w:val="Hyperlink"/>
          </w:rPr>
          <w:t>Intervention</w:t>
        </w:r>
        <w:r w:rsidR="003B3839">
          <w:rPr>
            <w:webHidden/>
          </w:rPr>
          <w:tab/>
        </w:r>
        <w:r w:rsidR="003B3839">
          <w:rPr>
            <w:webHidden/>
          </w:rPr>
          <w:fldChar w:fldCharType="begin"/>
        </w:r>
        <w:r w:rsidR="003B3839">
          <w:rPr>
            <w:webHidden/>
          </w:rPr>
          <w:instrText xml:space="preserve"> PAGEREF _Toc387411688 \h </w:instrText>
        </w:r>
        <w:r w:rsidR="003B3839">
          <w:rPr>
            <w:webHidden/>
          </w:rPr>
        </w:r>
        <w:r w:rsidR="003B3839">
          <w:rPr>
            <w:webHidden/>
          </w:rPr>
          <w:fldChar w:fldCharType="separate"/>
        </w:r>
        <w:r>
          <w:rPr>
            <w:webHidden/>
          </w:rPr>
          <w:t>8</w:t>
        </w:r>
        <w:r w:rsidR="003B3839">
          <w:rPr>
            <w:webHidden/>
          </w:rPr>
          <w:fldChar w:fldCharType="end"/>
        </w:r>
      </w:hyperlink>
    </w:p>
    <w:p w:rsidR="003B3839" w:rsidRDefault="00D11306">
      <w:pPr>
        <w:pStyle w:val="TOC2"/>
        <w:rPr>
          <w:rFonts w:asciiTheme="minorHAnsi" w:eastAsiaTheme="minorEastAsia" w:hAnsiTheme="minorHAnsi" w:cstheme="minorBidi"/>
          <w:sz w:val="22"/>
          <w:szCs w:val="22"/>
          <w:lang w:val="en-AU" w:eastAsia="en-AU"/>
        </w:rPr>
      </w:pPr>
      <w:hyperlink w:anchor="_Toc387411689" w:history="1">
        <w:r w:rsidR="003B3839" w:rsidRPr="00B20B66">
          <w:rPr>
            <w:rStyle w:val="Hyperlink"/>
          </w:rPr>
          <w:t>Description</w:t>
        </w:r>
        <w:r w:rsidR="003B3839">
          <w:rPr>
            <w:webHidden/>
          </w:rPr>
          <w:tab/>
        </w:r>
        <w:r w:rsidR="003B3839">
          <w:rPr>
            <w:webHidden/>
          </w:rPr>
          <w:fldChar w:fldCharType="begin"/>
        </w:r>
        <w:r w:rsidR="003B3839">
          <w:rPr>
            <w:webHidden/>
          </w:rPr>
          <w:instrText xml:space="preserve"> PAGEREF _Toc387411689 \h </w:instrText>
        </w:r>
        <w:r w:rsidR="003B3839">
          <w:rPr>
            <w:webHidden/>
          </w:rPr>
        </w:r>
        <w:r w:rsidR="003B3839">
          <w:rPr>
            <w:webHidden/>
          </w:rPr>
          <w:fldChar w:fldCharType="separate"/>
        </w:r>
        <w:r>
          <w:rPr>
            <w:webHidden/>
          </w:rPr>
          <w:t>8</w:t>
        </w:r>
        <w:r w:rsidR="003B3839">
          <w:rPr>
            <w:webHidden/>
          </w:rPr>
          <w:fldChar w:fldCharType="end"/>
        </w:r>
      </w:hyperlink>
    </w:p>
    <w:p w:rsidR="003B3839" w:rsidRDefault="00D11306">
      <w:pPr>
        <w:pStyle w:val="TOC2"/>
        <w:rPr>
          <w:rFonts w:asciiTheme="minorHAnsi" w:eastAsiaTheme="minorEastAsia" w:hAnsiTheme="minorHAnsi" w:cstheme="minorBidi"/>
          <w:sz w:val="22"/>
          <w:szCs w:val="22"/>
          <w:lang w:val="en-AU" w:eastAsia="en-AU"/>
        </w:rPr>
      </w:pPr>
      <w:hyperlink w:anchor="_Toc387411690" w:history="1">
        <w:r w:rsidR="003B3839" w:rsidRPr="00B20B66">
          <w:rPr>
            <w:rStyle w:val="Hyperlink"/>
          </w:rPr>
          <w:t>Delivery of the intervention</w:t>
        </w:r>
        <w:r w:rsidR="003B3839">
          <w:rPr>
            <w:webHidden/>
          </w:rPr>
          <w:tab/>
        </w:r>
        <w:r w:rsidR="003B3839">
          <w:rPr>
            <w:webHidden/>
          </w:rPr>
          <w:fldChar w:fldCharType="begin"/>
        </w:r>
        <w:r w:rsidR="003B3839">
          <w:rPr>
            <w:webHidden/>
          </w:rPr>
          <w:instrText xml:space="preserve"> PAGEREF _Toc387411690 \h </w:instrText>
        </w:r>
        <w:r w:rsidR="003B3839">
          <w:rPr>
            <w:webHidden/>
          </w:rPr>
        </w:r>
        <w:r w:rsidR="003B3839">
          <w:rPr>
            <w:webHidden/>
          </w:rPr>
          <w:fldChar w:fldCharType="separate"/>
        </w:r>
        <w:r>
          <w:rPr>
            <w:webHidden/>
          </w:rPr>
          <w:t>8</w:t>
        </w:r>
        <w:r w:rsidR="003B3839">
          <w:rPr>
            <w:webHidden/>
          </w:rPr>
          <w:fldChar w:fldCharType="end"/>
        </w:r>
      </w:hyperlink>
    </w:p>
    <w:p w:rsidR="003B3839" w:rsidRDefault="00D11306">
      <w:pPr>
        <w:pStyle w:val="TOC2"/>
        <w:rPr>
          <w:rFonts w:asciiTheme="minorHAnsi" w:eastAsiaTheme="minorEastAsia" w:hAnsiTheme="minorHAnsi" w:cstheme="minorBidi"/>
          <w:sz w:val="22"/>
          <w:szCs w:val="22"/>
          <w:lang w:val="en-AU" w:eastAsia="en-AU"/>
        </w:rPr>
      </w:pPr>
      <w:hyperlink w:anchor="_Toc387411691" w:history="1">
        <w:r w:rsidR="003B3839" w:rsidRPr="00B20B66">
          <w:rPr>
            <w:rStyle w:val="Hyperlink"/>
          </w:rPr>
          <w:t>Prerequisites</w:t>
        </w:r>
        <w:r w:rsidR="003B3839">
          <w:rPr>
            <w:webHidden/>
          </w:rPr>
          <w:tab/>
        </w:r>
        <w:r w:rsidR="003B3839">
          <w:rPr>
            <w:webHidden/>
          </w:rPr>
          <w:fldChar w:fldCharType="begin"/>
        </w:r>
        <w:r w:rsidR="003B3839">
          <w:rPr>
            <w:webHidden/>
          </w:rPr>
          <w:instrText xml:space="preserve"> PAGEREF _Toc387411691 \h </w:instrText>
        </w:r>
        <w:r w:rsidR="003B3839">
          <w:rPr>
            <w:webHidden/>
          </w:rPr>
        </w:r>
        <w:r w:rsidR="003B3839">
          <w:rPr>
            <w:webHidden/>
          </w:rPr>
          <w:fldChar w:fldCharType="separate"/>
        </w:r>
        <w:r>
          <w:rPr>
            <w:webHidden/>
          </w:rPr>
          <w:t>8</w:t>
        </w:r>
        <w:r w:rsidR="003B3839">
          <w:rPr>
            <w:webHidden/>
          </w:rPr>
          <w:fldChar w:fldCharType="end"/>
        </w:r>
      </w:hyperlink>
    </w:p>
    <w:p w:rsidR="003B3839" w:rsidRDefault="00D11306">
      <w:pPr>
        <w:pStyle w:val="TOC2"/>
        <w:rPr>
          <w:rFonts w:asciiTheme="minorHAnsi" w:eastAsiaTheme="minorEastAsia" w:hAnsiTheme="minorHAnsi" w:cstheme="minorBidi"/>
          <w:sz w:val="22"/>
          <w:szCs w:val="22"/>
          <w:lang w:val="en-AU" w:eastAsia="en-AU"/>
        </w:rPr>
      </w:pPr>
      <w:hyperlink w:anchor="_Toc387411692" w:history="1">
        <w:r w:rsidR="003B3839" w:rsidRPr="00B20B66">
          <w:rPr>
            <w:rStyle w:val="Hyperlink"/>
          </w:rPr>
          <w:t>Co-administered and associated interventions</w:t>
        </w:r>
        <w:r w:rsidR="003B3839">
          <w:rPr>
            <w:webHidden/>
          </w:rPr>
          <w:tab/>
        </w:r>
        <w:r w:rsidR="003B3839">
          <w:rPr>
            <w:webHidden/>
          </w:rPr>
          <w:fldChar w:fldCharType="begin"/>
        </w:r>
        <w:r w:rsidR="003B3839">
          <w:rPr>
            <w:webHidden/>
          </w:rPr>
          <w:instrText xml:space="preserve"> PAGEREF _Toc387411692 \h </w:instrText>
        </w:r>
        <w:r w:rsidR="003B3839">
          <w:rPr>
            <w:webHidden/>
          </w:rPr>
        </w:r>
        <w:r w:rsidR="003B3839">
          <w:rPr>
            <w:webHidden/>
          </w:rPr>
          <w:fldChar w:fldCharType="separate"/>
        </w:r>
        <w:r>
          <w:rPr>
            <w:webHidden/>
          </w:rPr>
          <w:t>9</w:t>
        </w:r>
        <w:r w:rsidR="003B3839">
          <w:rPr>
            <w:webHidden/>
          </w:rPr>
          <w:fldChar w:fldCharType="end"/>
        </w:r>
      </w:hyperlink>
    </w:p>
    <w:p w:rsidR="003B3839" w:rsidRDefault="00D11306">
      <w:pPr>
        <w:pStyle w:val="TOC2"/>
        <w:rPr>
          <w:rFonts w:asciiTheme="minorHAnsi" w:eastAsiaTheme="minorEastAsia" w:hAnsiTheme="minorHAnsi" w:cstheme="minorBidi"/>
          <w:sz w:val="22"/>
          <w:szCs w:val="22"/>
          <w:lang w:val="en-AU" w:eastAsia="en-AU"/>
        </w:rPr>
      </w:pPr>
      <w:hyperlink w:anchor="_Toc387411693" w:history="1">
        <w:r w:rsidR="003B3839" w:rsidRPr="00B20B66">
          <w:rPr>
            <w:rStyle w:val="Hyperlink"/>
          </w:rPr>
          <w:t>Patient Selection for subcutaneous ICD</w:t>
        </w:r>
        <w:r w:rsidR="003B3839">
          <w:rPr>
            <w:webHidden/>
          </w:rPr>
          <w:tab/>
        </w:r>
        <w:r w:rsidR="003B3839">
          <w:rPr>
            <w:webHidden/>
          </w:rPr>
          <w:fldChar w:fldCharType="begin"/>
        </w:r>
        <w:r w:rsidR="003B3839">
          <w:rPr>
            <w:webHidden/>
          </w:rPr>
          <w:instrText xml:space="preserve"> PAGEREF _Toc387411693 \h </w:instrText>
        </w:r>
        <w:r w:rsidR="003B3839">
          <w:rPr>
            <w:webHidden/>
          </w:rPr>
        </w:r>
        <w:r w:rsidR="003B3839">
          <w:rPr>
            <w:webHidden/>
          </w:rPr>
          <w:fldChar w:fldCharType="separate"/>
        </w:r>
        <w:r>
          <w:rPr>
            <w:webHidden/>
          </w:rPr>
          <w:t>9</w:t>
        </w:r>
        <w:r w:rsidR="003B3839">
          <w:rPr>
            <w:webHidden/>
          </w:rPr>
          <w:fldChar w:fldCharType="end"/>
        </w:r>
      </w:hyperlink>
    </w:p>
    <w:p w:rsidR="003B3839" w:rsidRDefault="00D11306">
      <w:pPr>
        <w:pStyle w:val="TOC1"/>
        <w:rPr>
          <w:rFonts w:asciiTheme="minorHAnsi" w:eastAsiaTheme="minorEastAsia" w:hAnsiTheme="minorHAnsi" w:cstheme="minorBidi"/>
          <w:b w:val="0"/>
          <w:sz w:val="22"/>
          <w:szCs w:val="22"/>
          <w:lang w:eastAsia="en-AU"/>
        </w:rPr>
      </w:pPr>
      <w:hyperlink w:anchor="_Toc387411694" w:history="1">
        <w:r w:rsidR="003B3839" w:rsidRPr="00B20B66">
          <w:rPr>
            <w:rStyle w:val="Hyperlink"/>
          </w:rPr>
          <w:t>Medical condition and population eligible for the proposed intervention</w:t>
        </w:r>
        <w:r w:rsidR="003B3839">
          <w:rPr>
            <w:webHidden/>
          </w:rPr>
          <w:tab/>
        </w:r>
        <w:r w:rsidR="003B3839">
          <w:rPr>
            <w:webHidden/>
          </w:rPr>
          <w:fldChar w:fldCharType="begin"/>
        </w:r>
        <w:r w:rsidR="003B3839">
          <w:rPr>
            <w:webHidden/>
          </w:rPr>
          <w:instrText xml:space="preserve"> PAGEREF _Toc387411694 \h </w:instrText>
        </w:r>
        <w:r w:rsidR="003B3839">
          <w:rPr>
            <w:webHidden/>
          </w:rPr>
        </w:r>
        <w:r w:rsidR="003B3839">
          <w:rPr>
            <w:webHidden/>
          </w:rPr>
          <w:fldChar w:fldCharType="separate"/>
        </w:r>
        <w:r>
          <w:rPr>
            <w:webHidden/>
          </w:rPr>
          <w:t>10</w:t>
        </w:r>
        <w:r w:rsidR="003B3839">
          <w:rPr>
            <w:webHidden/>
          </w:rPr>
          <w:fldChar w:fldCharType="end"/>
        </w:r>
      </w:hyperlink>
    </w:p>
    <w:p w:rsidR="003B3839" w:rsidRDefault="00D11306">
      <w:pPr>
        <w:pStyle w:val="TOC2"/>
        <w:rPr>
          <w:rFonts w:asciiTheme="minorHAnsi" w:eastAsiaTheme="minorEastAsia" w:hAnsiTheme="minorHAnsi" w:cstheme="minorBidi"/>
          <w:sz w:val="22"/>
          <w:szCs w:val="22"/>
          <w:lang w:val="en-AU" w:eastAsia="en-AU"/>
        </w:rPr>
      </w:pPr>
      <w:hyperlink w:anchor="_Toc387411695" w:history="1">
        <w:r w:rsidR="003B3839" w:rsidRPr="00B20B66">
          <w:rPr>
            <w:rStyle w:val="Hyperlink"/>
          </w:rPr>
          <w:t>Proposed MBS listing</w:t>
        </w:r>
        <w:r w:rsidR="003B3839">
          <w:rPr>
            <w:webHidden/>
          </w:rPr>
          <w:tab/>
        </w:r>
        <w:r w:rsidR="003B3839">
          <w:rPr>
            <w:webHidden/>
          </w:rPr>
          <w:fldChar w:fldCharType="begin"/>
        </w:r>
        <w:r w:rsidR="003B3839">
          <w:rPr>
            <w:webHidden/>
          </w:rPr>
          <w:instrText xml:space="preserve"> PAGEREF _Toc387411695 \h </w:instrText>
        </w:r>
        <w:r w:rsidR="003B3839">
          <w:rPr>
            <w:webHidden/>
          </w:rPr>
        </w:r>
        <w:r w:rsidR="003B3839">
          <w:rPr>
            <w:webHidden/>
          </w:rPr>
          <w:fldChar w:fldCharType="separate"/>
        </w:r>
        <w:r>
          <w:rPr>
            <w:webHidden/>
          </w:rPr>
          <w:t>12</w:t>
        </w:r>
        <w:r w:rsidR="003B3839">
          <w:rPr>
            <w:webHidden/>
          </w:rPr>
          <w:fldChar w:fldCharType="end"/>
        </w:r>
      </w:hyperlink>
    </w:p>
    <w:p w:rsidR="003B3839" w:rsidRDefault="00D11306">
      <w:pPr>
        <w:pStyle w:val="TOC2"/>
        <w:rPr>
          <w:rFonts w:asciiTheme="minorHAnsi" w:eastAsiaTheme="minorEastAsia" w:hAnsiTheme="minorHAnsi" w:cstheme="minorBidi"/>
          <w:sz w:val="22"/>
          <w:szCs w:val="22"/>
          <w:lang w:val="en-AU" w:eastAsia="en-AU"/>
        </w:rPr>
      </w:pPr>
      <w:hyperlink w:anchor="_Toc387411696" w:history="1">
        <w:r w:rsidR="003B3839" w:rsidRPr="00B20B66">
          <w:rPr>
            <w:rStyle w:val="Hyperlink"/>
          </w:rPr>
          <w:t>Clinical place for proposed intervention</w:t>
        </w:r>
        <w:r w:rsidR="003B3839">
          <w:rPr>
            <w:webHidden/>
          </w:rPr>
          <w:tab/>
        </w:r>
        <w:r w:rsidR="003B3839">
          <w:rPr>
            <w:webHidden/>
          </w:rPr>
          <w:fldChar w:fldCharType="begin"/>
        </w:r>
        <w:r w:rsidR="003B3839">
          <w:rPr>
            <w:webHidden/>
          </w:rPr>
          <w:instrText xml:space="preserve"> PAGEREF _Toc387411696 \h </w:instrText>
        </w:r>
        <w:r w:rsidR="003B3839">
          <w:rPr>
            <w:webHidden/>
          </w:rPr>
        </w:r>
        <w:r w:rsidR="003B3839">
          <w:rPr>
            <w:webHidden/>
          </w:rPr>
          <w:fldChar w:fldCharType="separate"/>
        </w:r>
        <w:r>
          <w:rPr>
            <w:webHidden/>
          </w:rPr>
          <w:t>13</w:t>
        </w:r>
        <w:r w:rsidR="003B3839">
          <w:rPr>
            <w:webHidden/>
          </w:rPr>
          <w:fldChar w:fldCharType="end"/>
        </w:r>
      </w:hyperlink>
    </w:p>
    <w:p w:rsidR="003B3839" w:rsidRDefault="00D11306">
      <w:pPr>
        <w:pStyle w:val="TOC1"/>
        <w:rPr>
          <w:rFonts w:asciiTheme="minorHAnsi" w:eastAsiaTheme="minorEastAsia" w:hAnsiTheme="minorHAnsi" w:cstheme="minorBidi"/>
          <w:b w:val="0"/>
          <w:sz w:val="22"/>
          <w:szCs w:val="22"/>
          <w:lang w:eastAsia="en-AU"/>
        </w:rPr>
      </w:pPr>
      <w:hyperlink w:anchor="_Toc387411697" w:history="1">
        <w:r w:rsidR="003B3839" w:rsidRPr="00B20B66">
          <w:rPr>
            <w:rStyle w:val="Hyperlink"/>
          </w:rPr>
          <w:t>Comparator</w:t>
        </w:r>
        <w:r w:rsidR="003B3839">
          <w:rPr>
            <w:webHidden/>
          </w:rPr>
          <w:tab/>
        </w:r>
        <w:r w:rsidR="003B3839">
          <w:rPr>
            <w:webHidden/>
          </w:rPr>
          <w:fldChar w:fldCharType="begin"/>
        </w:r>
        <w:r w:rsidR="003B3839">
          <w:rPr>
            <w:webHidden/>
          </w:rPr>
          <w:instrText xml:space="preserve"> PAGEREF _Toc387411697 \h </w:instrText>
        </w:r>
        <w:r w:rsidR="003B3839">
          <w:rPr>
            <w:webHidden/>
          </w:rPr>
        </w:r>
        <w:r w:rsidR="003B3839">
          <w:rPr>
            <w:webHidden/>
          </w:rPr>
          <w:fldChar w:fldCharType="separate"/>
        </w:r>
        <w:r>
          <w:rPr>
            <w:webHidden/>
          </w:rPr>
          <w:t>14</w:t>
        </w:r>
        <w:r w:rsidR="003B3839">
          <w:rPr>
            <w:webHidden/>
          </w:rPr>
          <w:fldChar w:fldCharType="end"/>
        </w:r>
      </w:hyperlink>
    </w:p>
    <w:p w:rsidR="003B3839" w:rsidRDefault="00D11306">
      <w:pPr>
        <w:pStyle w:val="TOC1"/>
        <w:rPr>
          <w:rFonts w:asciiTheme="minorHAnsi" w:eastAsiaTheme="minorEastAsia" w:hAnsiTheme="minorHAnsi" w:cstheme="minorBidi"/>
          <w:b w:val="0"/>
          <w:sz w:val="22"/>
          <w:szCs w:val="22"/>
          <w:lang w:eastAsia="en-AU"/>
        </w:rPr>
      </w:pPr>
      <w:hyperlink w:anchor="_Toc387411698" w:history="1">
        <w:r w:rsidR="003B3839" w:rsidRPr="00B20B66">
          <w:rPr>
            <w:rStyle w:val="Hyperlink"/>
          </w:rPr>
          <w:t>Clinical claim</w:t>
        </w:r>
        <w:r w:rsidR="003B3839">
          <w:rPr>
            <w:webHidden/>
          </w:rPr>
          <w:tab/>
        </w:r>
        <w:r w:rsidR="003B3839">
          <w:rPr>
            <w:webHidden/>
          </w:rPr>
          <w:fldChar w:fldCharType="begin"/>
        </w:r>
        <w:r w:rsidR="003B3839">
          <w:rPr>
            <w:webHidden/>
          </w:rPr>
          <w:instrText xml:space="preserve"> PAGEREF _Toc387411698 \h </w:instrText>
        </w:r>
        <w:r w:rsidR="003B3839">
          <w:rPr>
            <w:webHidden/>
          </w:rPr>
        </w:r>
        <w:r w:rsidR="003B3839">
          <w:rPr>
            <w:webHidden/>
          </w:rPr>
          <w:fldChar w:fldCharType="separate"/>
        </w:r>
        <w:r>
          <w:rPr>
            <w:webHidden/>
          </w:rPr>
          <w:t>15</w:t>
        </w:r>
        <w:r w:rsidR="003B3839">
          <w:rPr>
            <w:webHidden/>
          </w:rPr>
          <w:fldChar w:fldCharType="end"/>
        </w:r>
      </w:hyperlink>
    </w:p>
    <w:p w:rsidR="003B3839" w:rsidRDefault="00D11306">
      <w:pPr>
        <w:pStyle w:val="TOC1"/>
        <w:rPr>
          <w:rFonts w:asciiTheme="minorHAnsi" w:eastAsiaTheme="minorEastAsia" w:hAnsiTheme="minorHAnsi" w:cstheme="minorBidi"/>
          <w:b w:val="0"/>
          <w:sz w:val="22"/>
          <w:szCs w:val="22"/>
          <w:lang w:eastAsia="en-AU"/>
        </w:rPr>
      </w:pPr>
      <w:hyperlink w:anchor="_Toc387411699" w:history="1">
        <w:r w:rsidR="003B3839" w:rsidRPr="00B20B66">
          <w:rPr>
            <w:rStyle w:val="Hyperlink"/>
          </w:rPr>
          <w:t>Outcomes and health care resources affected by introduction of proposed intervention</w:t>
        </w:r>
        <w:r w:rsidR="003B3839">
          <w:rPr>
            <w:webHidden/>
          </w:rPr>
          <w:tab/>
        </w:r>
        <w:r w:rsidR="003B3839">
          <w:rPr>
            <w:webHidden/>
          </w:rPr>
          <w:fldChar w:fldCharType="begin"/>
        </w:r>
        <w:r w:rsidR="003B3839">
          <w:rPr>
            <w:webHidden/>
          </w:rPr>
          <w:instrText xml:space="preserve"> PAGEREF _Toc387411699 \h </w:instrText>
        </w:r>
        <w:r w:rsidR="003B3839">
          <w:rPr>
            <w:webHidden/>
          </w:rPr>
        </w:r>
        <w:r w:rsidR="003B3839">
          <w:rPr>
            <w:webHidden/>
          </w:rPr>
          <w:fldChar w:fldCharType="separate"/>
        </w:r>
        <w:r>
          <w:rPr>
            <w:webHidden/>
          </w:rPr>
          <w:t>16</w:t>
        </w:r>
        <w:r w:rsidR="003B3839">
          <w:rPr>
            <w:webHidden/>
          </w:rPr>
          <w:fldChar w:fldCharType="end"/>
        </w:r>
      </w:hyperlink>
    </w:p>
    <w:p w:rsidR="003B3839" w:rsidRDefault="00D11306">
      <w:pPr>
        <w:pStyle w:val="TOC2"/>
        <w:rPr>
          <w:rFonts w:asciiTheme="minorHAnsi" w:eastAsiaTheme="minorEastAsia" w:hAnsiTheme="minorHAnsi" w:cstheme="minorBidi"/>
          <w:sz w:val="22"/>
          <w:szCs w:val="22"/>
          <w:lang w:val="en-AU" w:eastAsia="en-AU"/>
        </w:rPr>
      </w:pPr>
      <w:hyperlink w:anchor="_Toc387411700" w:history="1">
        <w:r w:rsidR="003B3839" w:rsidRPr="00B20B66">
          <w:rPr>
            <w:rStyle w:val="Hyperlink"/>
          </w:rPr>
          <w:t>Outcomes</w:t>
        </w:r>
        <w:r w:rsidR="003B3839">
          <w:rPr>
            <w:webHidden/>
          </w:rPr>
          <w:tab/>
        </w:r>
        <w:r w:rsidR="003B3839">
          <w:rPr>
            <w:webHidden/>
          </w:rPr>
          <w:fldChar w:fldCharType="begin"/>
        </w:r>
        <w:r w:rsidR="003B3839">
          <w:rPr>
            <w:webHidden/>
          </w:rPr>
          <w:instrText xml:space="preserve"> PAGEREF _Toc387411700 \h </w:instrText>
        </w:r>
        <w:r w:rsidR="003B3839">
          <w:rPr>
            <w:webHidden/>
          </w:rPr>
        </w:r>
        <w:r w:rsidR="003B3839">
          <w:rPr>
            <w:webHidden/>
          </w:rPr>
          <w:fldChar w:fldCharType="separate"/>
        </w:r>
        <w:r>
          <w:rPr>
            <w:webHidden/>
          </w:rPr>
          <w:t>16</w:t>
        </w:r>
        <w:r w:rsidR="003B3839">
          <w:rPr>
            <w:webHidden/>
          </w:rPr>
          <w:fldChar w:fldCharType="end"/>
        </w:r>
      </w:hyperlink>
    </w:p>
    <w:p w:rsidR="003B3839" w:rsidRDefault="00D11306">
      <w:pPr>
        <w:pStyle w:val="TOC2"/>
        <w:rPr>
          <w:rFonts w:asciiTheme="minorHAnsi" w:eastAsiaTheme="minorEastAsia" w:hAnsiTheme="minorHAnsi" w:cstheme="minorBidi"/>
          <w:sz w:val="22"/>
          <w:szCs w:val="22"/>
          <w:lang w:val="en-AU" w:eastAsia="en-AU"/>
        </w:rPr>
      </w:pPr>
      <w:hyperlink w:anchor="_Toc387411701" w:history="1">
        <w:r w:rsidR="003B3839" w:rsidRPr="00B20B66">
          <w:rPr>
            <w:rStyle w:val="Hyperlink"/>
          </w:rPr>
          <w:t>Health care resources</w:t>
        </w:r>
        <w:r w:rsidR="003B3839">
          <w:rPr>
            <w:webHidden/>
          </w:rPr>
          <w:tab/>
        </w:r>
        <w:r w:rsidR="003B3839">
          <w:rPr>
            <w:webHidden/>
          </w:rPr>
          <w:fldChar w:fldCharType="begin"/>
        </w:r>
        <w:r w:rsidR="003B3839">
          <w:rPr>
            <w:webHidden/>
          </w:rPr>
          <w:instrText xml:space="preserve"> PAGEREF _Toc387411701 \h </w:instrText>
        </w:r>
        <w:r w:rsidR="003B3839">
          <w:rPr>
            <w:webHidden/>
          </w:rPr>
        </w:r>
        <w:r w:rsidR="003B3839">
          <w:rPr>
            <w:webHidden/>
          </w:rPr>
          <w:fldChar w:fldCharType="separate"/>
        </w:r>
        <w:r>
          <w:rPr>
            <w:webHidden/>
          </w:rPr>
          <w:t>16</w:t>
        </w:r>
        <w:r w:rsidR="003B3839">
          <w:rPr>
            <w:webHidden/>
          </w:rPr>
          <w:fldChar w:fldCharType="end"/>
        </w:r>
      </w:hyperlink>
    </w:p>
    <w:p w:rsidR="003B3839" w:rsidRDefault="00D11306">
      <w:pPr>
        <w:pStyle w:val="TOC1"/>
        <w:rPr>
          <w:rFonts w:asciiTheme="minorHAnsi" w:eastAsiaTheme="minorEastAsia" w:hAnsiTheme="minorHAnsi" w:cstheme="minorBidi"/>
          <w:b w:val="0"/>
          <w:sz w:val="22"/>
          <w:szCs w:val="22"/>
          <w:lang w:eastAsia="en-AU"/>
        </w:rPr>
      </w:pPr>
      <w:hyperlink w:anchor="_Toc387411702" w:history="1">
        <w:r w:rsidR="003B3839" w:rsidRPr="00B20B66">
          <w:rPr>
            <w:rStyle w:val="Hyperlink"/>
          </w:rPr>
          <w:t>Proposed structure of economic evaluation</w:t>
        </w:r>
        <w:r w:rsidR="003B3839">
          <w:rPr>
            <w:webHidden/>
          </w:rPr>
          <w:tab/>
        </w:r>
        <w:r w:rsidR="003B3839">
          <w:rPr>
            <w:webHidden/>
          </w:rPr>
          <w:fldChar w:fldCharType="begin"/>
        </w:r>
        <w:r w:rsidR="003B3839">
          <w:rPr>
            <w:webHidden/>
          </w:rPr>
          <w:instrText xml:space="preserve"> PAGEREF _Toc387411702 \h </w:instrText>
        </w:r>
        <w:r w:rsidR="003B3839">
          <w:rPr>
            <w:webHidden/>
          </w:rPr>
        </w:r>
        <w:r w:rsidR="003B3839">
          <w:rPr>
            <w:webHidden/>
          </w:rPr>
          <w:fldChar w:fldCharType="separate"/>
        </w:r>
        <w:r>
          <w:rPr>
            <w:webHidden/>
          </w:rPr>
          <w:t>19</w:t>
        </w:r>
        <w:r w:rsidR="003B3839">
          <w:rPr>
            <w:webHidden/>
          </w:rPr>
          <w:fldChar w:fldCharType="end"/>
        </w:r>
      </w:hyperlink>
    </w:p>
    <w:p w:rsidR="003B3839" w:rsidRDefault="00D11306">
      <w:pPr>
        <w:pStyle w:val="TOC1"/>
        <w:rPr>
          <w:rFonts w:asciiTheme="minorHAnsi" w:eastAsiaTheme="minorEastAsia" w:hAnsiTheme="minorHAnsi" w:cstheme="minorBidi"/>
          <w:b w:val="0"/>
          <w:sz w:val="22"/>
          <w:szCs w:val="22"/>
          <w:lang w:eastAsia="en-AU"/>
        </w:rPr>
      </w:pPr>
      <w:hyperlink w:anchor="_Toc387411703" w:history="1">
        <w:r w:rsidR="003B3839" w:rsidRPr="00B20B66">
          <w:rPr>
            <w:rStyle w:val="Hyperlink"/>
          </w:rPr>
          <w:t>References</w:t>
        </w:r>
        <w:r w:rsidR="003B3839">
          <w:rPr>
            <w:webHidden/>
          </w:rPr>
          <w:tab/>
        </w:r>
        <w:r w:rsidR="003B3839">
          <w:rPr>
            <w:webHidden/>
          </w:rPr>
          <w:fldChar w:fldCharType="begin"/>
        </w:r>
        <w:r w:rsidR="003B3839">
          <w:rPr>
            <w:webHidden/>
          </w:rPr>
          <w:instrText xml:space="preserve"> PAGEREF _Toc387411703 \h </w:instrText>
        </w:r>
        <w:r w:rsidR="003B3839">
          <w:rPr>
            <w:webHidden/>
          </w:rPr>
        </w:r>
        <w:r w:rsidR="003B3839">
          <w:rPr>
            <w:webHidden/>
          </w:rPr>
          <w:fldChar w:fldCharType="separate"/>
        </w:r>
        <w:r>
          <w:rPr>
            <w:webHidden/>
          </w:rPr>
          <w:t>23</w:t>
        </w:r>
        <w:r w:rsidR="003B3839">
          <w:rPr>
            <w:webHidden/>
          </w:rPr>
          <w:fldChar w:fldCharType="end"/>
        </w:r>
      </w:hyperlink>
    </w:p>
    <w:p w:rsidR="000D5CF9" w:rsidRPr="00A234E6" w:rsidRDefault="00493901" w:rsidP="00C3471B">
      <w:pPr>
        <w:pStyle w:val="TOC1"/>
      </w:pPr>
      <w:r w:rsidRPr="00A234E6">
        <w:fldChar w:fldCharType="end"/>
      </w:r>
    </w:p>
    <w:p w:rsidR="0048712C" w:rsidRPr="00A234E6" w:rsidRDefault="0048712C" w:rsidP="000901A8">
      <w:pPr>
        <w:sectPr w:rsidR="0048712C" w:rsidRPr="00A234E6" w:rsidSect="0048712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0D5CF9" w:rsidRPr="00A234E6" w:rsidRDefault="000D5CF9" w:rsidP="000901A8">
      <w:pPr>
        <w:pStyle w:val="Heading1"/>
      </w:pPr>
      <w:bookmarkStart w:id="2" w:name="_Toc387411682"/>
      <w:bookmarkEnd w:id="0"/>
      <w:r w:rsidRPr="00A234E6">
        <w:lastRenderedPageBreak/>
        <w:t>MSAC and PASC</w:t>
      </w:r>
      <w:bookmarkEnd w:id="2"/>
    </w:p>
    <w:p w:rsidR="000D5CF9" w:rsidRPr="00A234E6" w:rsidRDefault="000D5CF9" w:rsidP="000901A8">
      <w:r w:rsidRPr="00A234E6">
        <w:t>The Medical Services Advisory Committee (MSAC) is an independent expert committee appointed by the Australian Government Health Minister to strengthen the role of evidence in health financing decisions in Australia. MSAC advises the Commonwealth Minister for Health on the evidence relating to the safety, effectiveness, and cost-effectiveness of new and existing medical technologies and procedures and under what circumstances public funding should be supported.</w:t>
      </w:r>
    </w:p>
    <w:p w:rsidR="000D5CF9" w:rsidRPr="00A234E6" w:rsidRDefault="000D5CF9" w:rsidP="000901A8">
      <w:r w:rsidRPr="00A234E6">
        <w:t>The Protocol Advisory Sub-Committee (PASC) is a standing sub-committee of MSAC. Its primary objective is the determination of protocols to guide clinical and economic assessments of medical interventions proposed for public funding.</w:t>
      </w:r>
    </w:p>
    <w:p w:rsidR="000D5CF9" w:rsidRPr="00A234E6" w:rsidRDefault="000D5CF9" w:rsidP="000901A8">
      <w:pPr>
        <w:pStyle w:val="Heading2"/>
      </w:pPr>
      <w:bookmarkStart w:id="3" w:name="_Toc387411683"/>
      <w:r w:rsidRPr="00A234E6">
        <w:t>Purpose of this document</w:t>
      </w:r>
      <w:bookmarkEnd w:id="3"/>
    </w:p>
    <w:p w:rsidR="000D5CF9" w:rsidRPr="00A234E6" w:rsidRDefault="000D5CF9" w:rsidP="000901A8">
      <w:r w:rsidRPr="00A234E6">
        <w:t>This document is intended to provide a protocol that will be used to guide the assessment of an intervention for a particular population of patients. The draft protocol will be finalised after inviting relevant stakeholders to provide input to the protocol. The final protocol will provide the basis for the assessment of the intervention.</w:t>
      </w:r>
    </w:p>
    <w:p w:rsidR="000D5CF9" w:rsidRPr="00A234E6" w:rsidRDefault="000D5CF9" w:rsidP="000901A8">
      <w:r w:rsidRPr="00A234E6">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0D5CF9" w:rsidRPr="00A234E6" w:rsidRDefault="000D5CF9" w:rsidP="000901A8">
      <w:pPr>
        <w:pStyle w:val="ListParagraph"/>
      </w:pPr>
      <w:r w:rsidRPr="00A234E6">
        <w:rPr>
          <w:b/>
          <w:u w:val="single"/>
        </w:rPr>
        <w:t>P</w:t>
      </w:r>
      <w:r w:rsidRPr="00A234E6">
        <w:t>atients – specification of the characteristics of the patients in whom the intervention is to be considered for use;</w:t>
      </w:r>
    </w:p>
    <w:p w:rsidR="000D5CF9" w:rsidRPr="00A234E6" w:rsidRDefault="000D5CF9" w:rsidP="000901A8">
      <w:pPr>
        <w:pStyle w:val="ListParagraph"/>
      </w:pPr>
      <w:r w:rsidRPr="00A234E6">
        <w:rPr>
          <w:b/>
          <w:u w:val="single"/>
        </w:rPr>
        <w:t>I</w:t>
      </w:r>
      <w:r w:rsidRPr="00A234E6">
        <w:t>ntervention – specification of the proposed intervention</w:t>
      </w:r>
    </w:p>
    <w:p w:rsidR="000D5CF9" w:rsidRPr="00A234E6" w:rsidRDefault="000D5CF9" w:rsidP="000901A8">
      <w:pPr>
        <w:pStyle w:val="ListParagraph"/>
      </w:pPr>
      <w:r w:rsidRPr="00A234E6">
        <w:rPr>
          <w:b/>
          <w:u w:val="single"/>
        </w:rPr>
        <w:t>C</w:t>
      </w:r>
      <w:r w:rsidRPr="00A234E6">
        <w:t>omparator – specification of the therapy most likely to be replaced by the proposed intervention</w:t>
      </w:r>
    </w:p>
    <w:p w:rsidR="000D5CF9" w:rsidRPr="00A234E6" w:rsidRDefault="000D5CF9" w:rsidP="000901A8">
      <w:pPr>
        <w:pStyle w:val="ListParagraph"/>
      </w:pPr>
      <w:r w:rsidRPr="00A234E6">
        <w:rPr>
          <w:b/>
          <w:u w:val="single"/>
        </w:rPr>
        <w:t>O</w:t>
      </w:r>
      <w:r w:rsidRPr="00A234E6">
        <w:t>utcomes – specification of the health outcomes and the healthcare resources likely to be affected by the introduction of the proposed intervention</w:t>
      </w:r>
    </w:p>
    <w:p w:rsidR="000D5CF9" w:rsidRPr="00A234E6" w:rsidRDefault="000D5CF9" w:rsidP="00AC07F7">
      <w:pPr>
        <w:pStyle w:val="Heading1"/>
      </w:pPr>
      <w:r w:rsidRPr="00A234E6">
        <w:br w:type="page"/>
      </w:r>
      <w:bookmarkStart w:id="4" w:name="_Toc387411684"/>
      <w:r w:rsidRPr="00A234E6">
        <w:t>Background</w:t>
      </w:r>
      <w:bookmarkEnd w:id="4"/>
    </w:p>
    <w:p w:rsidR="0022798A" w:rsidRPr="00A234E6" w:rsidRDefault="0022798A" w:rsidP="0022798A">
      <w:r w:rsidRPr="00A234E6">
        <w:t xml:space="preserve">A proposal for an application requesting </w:t>
      </w:r>
      <w:r w:rsidR="0078574D" w:rsidRPr="00A234E6">
        <w:t>Medicare Benefits Schedule (</w:t>
      </w:r>
      <w:r w:rsidRPr="00A234E6">
        <w:t>MBS</w:t>
      </w:r>
      <w:r w:rsidR="0078574D" w:rsidRPr="00A234E6">
        <w:t>)</w:t>
      </w:r>
      <w:r w:rsidRPr="00A234E6">
        <w:t xml:space="preserve"> listing for </w:t>
      </w:r>
      <w:r w:rsidR="00EA79FE" w:rsidRPr="00A234E6">
        <w:t xml:space="preserve">the </w:t>
      </w:r>
      <w:r w:rsidRPr="00A234E6">
        <w:t>insertion of a subcutaneous implantable cardioverter defibrillator</w:t>
      </w:r>
      <w:r w:rsidR="000F26F4" w:rsidRPr="00A234E6">
        <w:t xml:space="preserve"> </w:t>
      </w:r>
      <w:r w:rsidR="00CF4362" w:rsidRPr="00A234E6">
        <w:t>(ICD)</w:t>
      </w:r>
      <w:r w:rsidRPr="00A234E6">
        <w:t xml:space="preserve"> </w:t>
      </w:r>
      <w:r w:rsidR="00071376" w:rsidRPr="00A234E6">
        <w:t>electrode</w:t>
      </w:r>
      <w:r w:rsidR="000F26F4" w:rsidRPr="00A234E6">
        <w:rPr>
          <w:rStyle w:val="FootnoteReference"/>
        </w:rPr>
        <w:footnoteReference w:id="1"/>
      </w:r>
      <w:r w:rsidRPr="00A234E6">
        <w:t xml:space="preserve"> was received from Boston Scientific by the Department of Health and Ageing in September 2013. </w:t>
      </w:r>
    </w:p>
    <w:p w:rsidR="00893753" w:rsidRPr="00A234E6" w:rsidRDefault="00126E5A" w:rsidP="009A3DB0">
      <w:pPr>
        <w:rPr>
          <w:rFonts w:cs="Arial"/>
          <w:lang w:val="en-GB"/>
        </w:rPr>
      </w:pPr>
      <w:r w:rsidRPr="00A234E6">
        <w:t xml:space="preserve">Conventional (transvenous) </w:t>
      </w:r>
      <w:r w:rsidR="00CF4362" w:rsidRPr="00A234E6">
        <w:t>ICD</w:t>
      </w:r>
      <w:r w:rsidR="00744128">
        <w:t xml:space="preserve"> therapy</w:t>
      </w:r>
      <w:r w:rsidRPr="00A234E6">
        <w:t xml:space="preserve"> consist</w:t>
      </w:r>
      <w:r w:rsidR="00744128">
        <w:t>s</w:t>
      </w:r>
      <w:r w:rsidRPr="00A234E6">
        <w:t xml:space="preserve"> of a generator, which is usually implanted in a pocket in the pectoral region below the left clavicle, and a transvenous right ventricular lead that contains the shock coils and pacing electrode (single-chamber ICD). Additional leads may also be connected to the right atrium (dual-chamber ICD) or left ventricle (cardiac resynchronisation therapy) for the purposes of pacing, sensing and defibrillation. </w:t>
      </w:r>
      <w:r w:rsidR="00732F5E" w:rsidRPr="00A234E6">
        <w:t>Currently,</w:t>
      </w:r>
      <w:r w:rsidR="000358F9">
        <w:t xml:space="preserve"> transvenous</w:t>
      </w:r>
      <w:r w:rsidR="009E16FE" w:rsidRPr="009E16FE">
        <w:t xml:space="preserve"> </w:t>
      </w:r>
      <w:r w:rsidR="00EA79FE" w:rsidRPr="00A234E6">
        <w:t xml:space="preserve">ICD devices are able to provide cardiac pacing to treat </w:t>
      </w:r>
      <w:r w:rsidR="005F61E6" w:rsidRPr="00A234E6">
        <w:t>dangerously low heart rates (bradycardia)</w:t>
      </w:r>
      <w:r w:rsidR="00EA79FE" w:rsidRPr="00A234E6">
        <w:t xml:space="preserve">, </w:t>
      </w:r>
      <w:r w:rsidR="005F61E6" w:rsidRPr="00A234E6">
        <w:t xml:space="preserve">if present. However, the majority of patients implanted with an ICD do not have </w:t>
      </w:r>
      <w:r w:rsidR="00732F5E" w:rsidRPr="00A234E6">
        <w:t xml:space="preserve">a bradycardia pacing indication. </w:t>
      </w:r>
      <w:r w:rsidR="005C1213" w:rsidRPr="00A234E6">
        <w:rPr>
          <w:lang w:val="en-GB"/>
        </w:rPr>
        <w:t xml:space="preserve">Insertion </w:t>
      </w:r>
      <w:r w:rsidR="005C1213" w:rsidRPr="00A234E6">
        <w:rPr>
          <w:rFonts w:cs="Arial"/>
          <w:lang w:val="en-GB"/>
        </w:rPr>
        <w:t>of the</w:t>
      </w:r>
      <w:r w:rsidR="00D82983">
        <w:rPr>
          <w:rFonts w:cs="Arial"/>
          <w:lang w:val="en-GB"/>
        </w:rPr>
        <w:t xml:space="preserve"> subcutaneous</w:t>
      </w:r>
      <w:r w:rsidR="00D212D3" w:rsidRPr="00D212D3">
        <w:rPr>
          <w:rFonts w:cs="Arial"/>
          <w:lang w:val="en-GB"/>
        </w:rPr>
        <w:t xml:space="preserve"> </w:t>
      </w:r>
      <w:r w:rsidR="00893753" w:rsidRPr="00A234E6">
        <w:rPr>
          <w:rFonts w:cs="Arial"/>
          <w:lang w:val="en-GB"/>
        </w:rPr>
        <w:t>ICD is clinically similar to the inse</w:t>
      </w:r>
      <w:r w:rsidR="00113BC3" w:rsidRPr="00A234E6">
        <w:rPr>
          <w:rFonts w:cs="Arial"/>
          <w:lang w:val="en-GB"/>
        </w:rPr>
        <w:t xml:space="preserve">rtion of </w:t>
      </w:r>
      <w:r w:rsidR="006C48F8">
        <w:rPr>
          <w:rFonts w:cs="Arial"/>
          <w:lang w:val="en-GB"/>
        </w:rPr>
        <w:t>a transvenous</w:t>
      </w:r>
      <w:r w:rsidR="009E16FE" w:rsidRPr="009E16FE">
        <w:rPr>
          <w:rFonts w:cs="Arial"/>
          <w:lang w:val="en-GB"/>
        </w:rPr>
        <w:t xml:space="preserve"> </w:t>
      </w:r>
      <w:r w:rsidR="00113BC3" w:rsidRPr="00A234E6">
        <w:rPr>
          <w:rFonts w:cs="Arial"/>
          <w:lang w:val="en-GB"/>
        </w:rPr>
        <w:t>ICD</w:t>
      </w:r>
      <w:r w:rsidR="00893753" w:rsidRPr="00A234E6">
        <w:rPr>
          <w:rFonts w:cs="Arial"/>
          <w:lang w:val="en-GB"/>
        </w:rPr>
        <w:t xml:space="preserve">, </w:t>
      </w:r>
      <w:r w:rsidR="00444612" w:rsidRPr="00A234E6">
        <w:rPr>
          <w:rFonts w:cs="Arial"/>
          <w:lang w:val="en-GB"/>
        </w:rPr>
        <w:t>yet</w:t>
      </w:r>
      <w:r w:rsidR="00893753" w:rsidRPr="00A234E6">
        <w:rPr>
          <w:rFonts w:cs="Arial"/>
          <w:lang w:val="en-GB"/>
        </w:rPr>
        <w:t xml:space="preserve"> the</w:t>
      </w:r>
      <w:r w:rsidR="00D82983">
        <w:rPr>
          <w:rFonts w:cs="Arial"/>
          <w:lang w:val="en-GB"/>
        </w:rPr>
        <w:t xml:space="preserve"> subcutaneous</w:t>
      </w:r>
      <w:r w:rsidR="00D212D3" w:rsidRPr="00D212D3">
        <w:rPr>
          <w:rFonts w:cs="Arial"/>
          <w:lang w:val="en-GB"/>
        </w:rPr>
        <w:t xml:space="preserve"> </w:t>
      </w:r>
      <w:r w:rsidR="00C93C70" w:rsidRPr="00A234E6">
        <w:rPr>
          <w:rFonts w:cs="Arial"/>
          <w:lang w:val="en-GB"/>
        </w:rPr>
        <w:t>ICD leads do not need to be inserted into the vasculature of the heart.</w:t>
      </w:r>
      <w:r w:rsidR="00893753" w:rsidRPr="00A234E6">
        <w:rPr>
          <w:rFonts w:cs="Arial"/>
          <w:lang w:val="en-GB"/>
        </w:rPr>
        <w:t xml:space="preserve"> </w:t>
      </w:r>
      <w:r w:rsidR="00061E9B" w:rsidRPr="00A234E6">
        <w:rPr>
          <w:rFonts w:cs="Arial"/>
          <w:lang w:val="en-GB"/>
        </w:rPr>
        <w:t>Rather, they are placed under the skin of the patients’ chest.</w:t>
      </w:r>
    </w:p>
    <w:p w:rsidR="00360889" w:rsidRPr="00360889" w:rsidRDefault="0022798A" w:rsidP="00AD45A3">
      <w:pPr>
        <w:spacing w:after="0"/>
      </w:pPr>
      <w:r w:rsidRPr="00A234E6">
        <w:t>ICD</w:t>
      </w:r>
      <w:r w:rsidR="000F26F4" w:rsidRPr="00A234E6">
        <w:t>s</w:t>
      </w:r>
      <w:r w:rsidRPr="00A234E6">
        <w:t xml:space="preserve"> represent a highly effective therapy for primary and secondary prevention of sudden cardiac death (SCD), treatment of li</w:t>
      </w:r>
      <w:r w:rsidR="00732F5E" w:rsidRPr="00A234E6">
        <w:t>fe threatening ventricular arrhythmias</w:t>
      </w:r>
      <w:r w:rsidRPr="00A234E6">
        <w:t>.</w:t>
      </w:r>
      <w:r w:rsidR="00C118FB" w:rsidRPr="00A234E6">
        <w:t xml:space="preserve"> The cost-effectiveness of ICDs in primary</w:t>
      </w:r>
      <w:r w:rsidR="00C118FB" w:rsidRPr="00A234E6">
        <w:rPr>
          <w:rStyle w:val="FootnoteReference"/>
        </w:rPr>
        <w:footnoteReference w:id="2"/>
      </w:r>
      <w:r w:rsidR="00C118FB" w:rsidRPr="00A234E6">
        <w:t xml:space="preserve"> and secondary</w:t>
      </w:r>
      <w:r w:rsidR="00C118FB" w:rsidRPr="00A234E6">
        <w:rPr>
          <w:rStyle w:val="FootnoteReference"/>
        </w:rPr>
        <w:footnoteReference w:id="3"/>
      </w:r>
      <w:r w:rsidR="00B356DB" w:rsidRPr="00A234E6">
        <w:t xml:space="preserve"> prevention is widely accepted </w:t>
      </w:r>
      <w:r w:rsidR="00493901" w:rsidRPr="00A234E6">
        <w:fldChar w:fldCharType="begin"/>
      </w:r>
      <w:r w:rsidR="00B356DB" w:rsidRPr="00A234E6">
        <w:instrText xml:space="preserve"> ADDIN EN.CITE &lt;EndNote&gt;&lt;Cite&gt;&lt;Author&gt;Charles&lt;/Author&gt;&lt;Year&gt;2007&lt;/Year&gt;&lt;RecNum&gt;40&lt;/RecNum&gt;&lt;DisplayText&gt;(Charles &amp;amp; Gammage, 2007)&lt;/DisplayText&gt;&lt;record&gt;&lt;rec-number&gt;40&lt;/rec-number&gt;&lt;foreign-keys&gt;&lt;key app="EN" db-id="ea0rept09ptvp9ezdw8xw5xr022ta0fvep5a" timestamp="1383281430"&gt;40&lt;/key&gt;&lt;/foreign-keys&gt;&lt;ref-type name="Journal Article"&gt;17&lt;/ref-type&gt;&lt;contributors&gt;&lt;authors&gt;&lt;author&gt;Charles, R.D.&lt;/author&gt;&lt;author&gt;Gammage, M.D.&lt;/author&gt;&lt;/authors&gt;&lt;/contributors&gt;&lt;titles&gt;&lt;title&gt;Heart Rhythm Management Devices: Guidance for Commissioners&lt;/title&gt;&lt;secondary-title&gt;National Heart Rhythm Management Device Taskforce&lt;/secondary-title&gt;&lt;/titles&gt;&lt;periodical&gt;&lt;full-title&gt;National Heart Rhythm Management Device Taskforce&lt;/full-title&gt;&lt;/periodical&gt;&lt;dates&gt;&lt;year&gt;2007&lt;/year&gt;&lt;/dates&gt;&lt;urls&gt;&lt;/urls&gt;&lt;/record&gt;&lt;/Cite&gt;&lt;/EndNote&gt;</w:instrText>
      </w:r>
      <w:r w:rsidR="00493901" w:rsidRPr="00A234E6">
        <w:fldChar w:fldCharType="separate"/>
      </w:r>
      <w:r w:rsidR="00B356DB" w:rsidRPr="00A234E6">
        <w:rPr>
          <w:noProof/>
        </w:rPr>
        <w:t>(</w:t>
      </w:r>
      <w:hyperlink w:anchor="_ENREF_6" w:tooltip="Charles, 2007 #40" w:history="1">
        <w:r w:rsidR="00B356DB" w:rsidRPr="00A234E6">
          <w:rPr>
            <w:noProof/>
          </w:rPr>
          <w:t>Charles &amp; Gammage, 2007</w:t>
        </w:r>
      </w:hyperlink>
      <w:r w:rsidR="00B356DB" w:rsidRPr="00A234E6">
        <w:rPr>
          <w:noProof/>
        </w:rPr>
        <w:t>)</w:t>
      </w:r>
      <w:r w:rsidR="00493901" w:rsidRPr="00A234E6">
        <w:fldChar w:fldCharType="end"/>
      </w:r>
      <w:r w:rsidR="00C118FB" w:rsidRPr="00A234E6">
        <w:t xml:space="preserve">, and in Australia, their use is reimbursed through Medicare. </w:t>
      </w:r>
      <w:r w:rsidRPr="00A234E6">
        <w:t>However, implantation of endocardial leads using a transvenous approach can be associated with significant procedural and long term complications</w:t>
      </w:r>
      <w:r w:rsidR="005C1213" w:rsidRPr="00A234E6">
        <w:t xml:space="preserve"> </w:t>
      </w:r>
      <w:r w:rsidR="00493901" w:rsidRPr="00A234E6">
        <w:fldChar w:fldCharType="begin"/>
      </w:r>
      <w:r w:rsidR="005C1213" w:rsidRPr="00A234E6">
        <w:instrText xml:space="preserve"> ADDIN EN.CITE &lt;EndNote&gt;&lt;Cite&gt;&lt;Author&gt;DiMarco&lt;/Author&gt;&lt;Year&gt;2003&lt;/Year&gt;&lt;RecNum&gt;7&lt;/RecNum&gt;&lt;DisplayText&gt;(DiMarco, 2003)&lt;/DisplayText&gt;&lt;record&gt;&lt;rec-number&gt;7&lt;/rec-number&gt;&lt;foreign-keys&gt;&lt;key app="EN" db-id="ea0rept09ptvp9ezdw8xw5xr022ta0fvep5a" timestamp="1383086706"&gt;7&lt;/key&gt;&lt;/foreign-keys&gt;&lt;ref-type name="Journal Article"&gt;17&lt;/ref-type&gt;&lt;contributors&gt;&lt;authors&gt;&lt;author&gt;DiMarco, J. P.&lt;/author&gt;&lt;/authors&gt;&lt;/contributors&gt;&lt;auth-address&gt;Electrophysiology Laboratory, Cardiovascular Division, Department of Medicine, University of Virginia Health System, Charlottesville 22908-0158, USA. jdimarco@virginia.edu&lt;/auth-address&gt;&lt;titles&gt;&lt;title&gt;Implantable cardioverter-defibrillators&lt;/title&gt;&lt;secondary-title&gt;N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medicine&lt;/abbr-1&gt;&lt;/alt-periodical&gt;&lt;pages&gt;1836-47&lt;/pages&gt;&lt;volume&gt;349&lt;/volume&gt;&lt;number&gt;19&lt;/number&gt;&lt;edition&gt;2003/11/07&lt;/edition&gt;&lt;keywords&gt;&lt;keyword&gt;Anti-Arrhythmia Agents/therapeutic use&lt;/keyword&gt;&lt;keyword&gt;Arrhythmias, Cardiac/therapy&lt;/keyword&gt;&lt;keyword&gt;Clinical Trials as Topic&lt;/keyword&gt;&lt;keyword&gt;*Defibrillators, Implantable/adverse effects/contraindications/standards/trends&lt;/keyword&gt;&lt;keyword&gt;Equipment Failure&lt;/keyword&gt;&lt;keyword&gt;Humans&lt;/keyword&gt;&lt;keyword&gt;Postoperative Complications&lt;/keyword&gt;&lt;/keywords&gt;&lt;dates&gt;&lt;year&gt;2003&lt;/year&gt;&lt;pub-dates&gt;&lt;date&gt;Nov 6&lt;/date&gt;&lt;/pub-dates&gt;&lt;/dates&gt;&lt;isbn&gt;0028-4793&lt;/isbn&gt;&lt;accession-num&gt;14602883&lt;/accession-num&gt;&lt;urls&gt;&lt;/urls&gt;&lt;electronic-resource-num&gt;10.1056/NEJMra035432&lt;/electronic-resource-num&gt;&lt;remote-database-provider&gt;Nlm&lt;/remote-database-provider&gt;&lt;language&gt;eng&lt;/language&gt;&lt;/record&gt;&lt;/Cite&gt;&lt;/EndNote&gt;</w:instrText>
      </w:r>
      <w:r w:rsidR="00493901" w:rsidRPr="00A234E6">
        <w:fldChar w:fldCharType="separate"/>
      </w:r>
      <w:r w:rsidR="005C1213" w:rsidRPr="00A234E6">
        <w:rPr>
          <w:noProof/>
        </w:rPr>
        <w:t>(</w:t>
      </w:r>
      <w:hyperlink w:anchor="_ENREF_10" w:tooltip="DiMarco, 2003 #7" w:history="1">
        <w:r w:rsidR="00B356DB" w:rsidRPr="00A234E6">
          <w:rPr>
            <w:noProof/>
          </w:rPr>
          <w:t>DiMarco, 2003</w:t>
        </w:r>
      </w:hyperlink>
      <w:r w:rsidR="005C1213" w:rsidRPr="00A234E6">
        <w:rPr>
          <w:noProof/>
        </w:rPr>
        <w:t>)</w:t>
      </w:r>
      <w:r w:rsidR="00493901" w:rsidRPr="00A234E6">
        <w:fldChar w:fldCharType="end"/>
      </w:r>
      <w:r w:rsidRPr="00A234E6">
        <w:t>. The</w:t>
      </w:r>
      <w:r w:rsidR="00D82983">
        <w:t xml:space="preserve"> subcutaneous</w:t>
      </w:r>
      <w:r w:rsidR="00D212D3" w:rsidRPr="00D212D3">
        <w:t xml:space="preserve"> </w:t>
      </w:r>
      <w:r w:rsidRPr="00A234E6">
        <w:t>ICD system provides the same clinical benefits as</w:t>
      </w:r>
      <w:r w:rsidR="000358F9">
        <w:t xml:space="preserve"> transvenous</w:t>
      </w:r>
      <w:r w:rsidR="009E16FE" w:rsidRPr="009E16FE">
        <w:t xml:space="preserve"> </w:t>
      </w:r>
      <w:r w:rsidRPr="00A234E6">
        <w:t>ICDs while minimising the risk of some long-term complications</w:t>
      </w:r>
      <w:r w:rsidR="005C1213" w:rsidRPr="00A234E6">
        <w:t xml:space="preserve"> associated with</w:t>
      </w:r>
      <w:r w:rsidR="000358F9">
        <w:t xml:space="preserve"> transvenous</w:t>
      </w:r>
      <w:r w:rsidR="009E16FE" w:rsidRPr="009E16FE">
        <w:t xml:space="preserve"> </w:t>
      </w:r>
      <w:r w:rsidR="005C1213" w:rsidRPr="00A234E6">
        <w:t>ICD lead failure</w:t>
      </w:r>
      <w:r w:rsidRPr="00A234E6">
        <w:t>. The</w:t>
      </w:r>
      <w:r w:rsidR="00D82983">
        <w:t xml:space="preserve"> subcutaneous</w:t>
      </w:r>
      <w:r w:rsidR="00D212D3" w:rsidRPr="00D212D3">
        <w:t xml:space="preserve"> </w:t>
      </w:r>
      <w:r w:rsidRPr="00A234E6">
        <w:t xml:space="preserve">ICD </w:t>
      </w:r>
      <w:r w:rsidR="00073652" w:rsidRPr="00A234E6">
        <w:t>s</w:t>
      </w:r>
      <w:r w:rsidRPr="00A234E6">
        <w:t>ystem is intended to provide defibrillation therapy for the</w:t>
      </w:r>
      <w:r w:rsidR="00B356DB" w:rsidRPr="00A234E6">
        <w:t xml:space="preserve"> treatment of life threatening </w:t>
      </w:r>
      <w:r w:rsidR="00864F15">
        <w:t>ventricular arrhythmias</w:t>
      </w:r>
      <w:r w:rsidR="00864F15" w:rsidRPr="00A234E6">
        <w:t xml:space="preserve"> </w:t>
      </w:r>
      <w:r w:rsidRPr="00A234E6">
        <w:t xml:space="preserve">in patients who do not have symptomatic bradycardia, incessant </w:t>
      </w:r>
      <w:r w:rsidR="00B356DB" w:rsidRPr="00A234E6">
        <w:t xml:space="preserve">ventricular </w:t>
      </w:r>
      <w:r w:rsidR="00C13F76">
        <w:t>tachycardia</w:t>
      </w:r>
      <w:r w:rsidR="00B356DB" w:rsidRPr="00A234E6">
        <w:t xml:space="preserve"> (</w:t>
      </w:r>
      <w:r w:rsidRPr="00A234E6">
        <w:t>VT</w:t>
      </w:r>
      <w:r w:rsidR="00B356DB" w:rsidRPr="00A234E6">
        <w:t>)</w:t>
      </w:r>
      <w:r w:rsidRPr="00A234E6">
        <w:t xml:space="preserve">, or spontaneous, frequently occurring </w:t>
      </w:r>
      <w:r w:rsidR="00C13F76">
        <w:t>VT</w:t>
      </w:r>
      <w:r w:rsidRPr="00A234E6">
        <w:t xml:space="preserve"> that is reliably terminated with anti-tachycardia pacing.</w:t>
      </w:r>
      <w:r w:rsidR="00360889">
        <w:t xml:space="preserve"> </w:t>
      </w:r>
      <w:r w:rsidR="00696BBC">
        <w:t>There is</w:t>
      </w:r>
      <w:r w:rsidR="00360889" w:rsidRPr="00360889">
        <w:t xml:space="preserve"> an unmet clinical need and new line of therapy for those patients (particularly children and younger adults) with life threatening ventricular arrhythmias who may have difficult anatomy for transvenous lead insertion</w:t>
      </w:r>
      <w:r w:rsidR="00360889">
        <w:t>,</w:t>
      </w:r>
      <w:r w:rsidR="00360889" w:rsidRPr="00360889">
        <w:t xml:space="preserve"> and for whom a pacing lead </w:t>
      </w:r>
      <w:r w:rsidR="00360889">
        <w:t>i</w:t>
      </w:r>
      <w:r w:rsidR="00EE3AD5">
        <w:t>s not needed.</w:t>
      </w:r>
    </w:p>
    <w:p w:rsidR="00C118FB" w:rsidRPr="00A234E6" w:rsidRDefault="00C118FB" w:rsidP="00C118FB">
      <w:pPr>
        <w:pStyle w:val="Heading1"/>
      </w:pPr>
      <w:bookmarkStart w:id="5" w:name="_Toc387411685"/>
      <w:r w:rsidRPr="00A234E6">
        <w:t>Purpose of application</w:t>
      </w:r>
      <w:bookmarkEnd w:id="5"/>
    </w:p>
    <w:p w:rsidR="00C118FB" w:rsidRPr="00A234E6" w:rsidRDefault="00C118FB" w:rsidP="00C118FB">
      <w:r w:rsidRPr="00A234E6">
        <w:t xml:space="preserve">The following </w:t>
      </w:r>
      <w:r w:rsidR="00CF4362" w:rsidRPr="00A234E6">
        <w:t xml:space="preserve">protocol </w:t>
      </w:r>
      <w:r w:rsidRPr="00A234E6">
        <w:t xml:space="preserve">will outline the proposed approach to evaluate comparative effectiveness, safety and costs associated with insertion of </w:t>
      </w:r>
      <w:r w:rsidR="00864F15">
        <w:t>a</w:t>
      </w:r>
      <w:r w:rsidR="00D82983">
        <w:t xml:space="preserve"> subcutaneous</w:t>
      </w:r>
      <w:r w:rsidR="00D212D3" w:rsidRPr="00D212D3">
        <w:t xml:space="preserve"> </w:t>
      </w:r>
      <w:r w:rsidRPr="00A234E6">
        <w:t xml:space="preserve">ICD lead compared to </w:t>
      </w:r>
      <w:r w:rsidR="006C48F8">
        <w:t>a transvenous</w:t>
      </w:r>
      <w:r w:rsidR="009E16FE" w:rsidRPr="009E16FE">
        <w:t xml:space="preserve"> </w:t>
      </w:r>
      <w:r w:rsidRPr="00A234E6">
        <w:t>ICD lead for patients indicated for</w:t>
      </w:r>
      <w:r w:rsidR="00D82983">
        <w:t xml:space="preserve"> subcutaneous</w:t>
      </w:r>
      <w:r w:rsidR="00D212D3" w:rsidRPr="00D212D3">
        <w:t xml:space="preserve"> </w:t>
      </w:r>
      <w:r w:rsidRPr="00A234E6">
        <w:t>ICD therapy. Specifically,</w:t>
      </w:r>
      <w:r w:rsidR="00D82983">
        <w:t xml:space="preserve"> subcutaneous</w:t>
      </w:r>
      <w:r w:rsidR="00D212D3" w:rsidRPr="00D212D3">
        <w:t xml:space="preserve"> </w:t>
      </w:r>
      <w:r w:rsidRPr="00A234E6">
        <w:t xml:space="preserve">ICD is only indicated for the treatment of life-threatening </w:t>
      </w:r>
      <w:r w:rsidR="00BC0B9A">
        <w:t>v</w:t>
      </w:r>
      <w:r w:rsidR="00864F15">
        <w:t>entricular arrhythmias</w:t>
      </w:r>
      <w:r w:rsidRPr="00A234E6">
        <w:t xml:space="preserve"> in patients who do not have symptomatic bradycardia, incessant </w:t>
      </w:r>
      <w:r w:rsidR="005F61E6" w:rsidRPr="00BC0B9A">
        <w:t>VT</w:t>
      </w:r>
      <w:r w:rsidRPr="00A234E6">
        <w:t xml:space="preserve">, or spontaneous, frequently recurring </w:t>
      </w:r>
      <w:r w:rsidR="005F61E6" w:rsidRPr="00A234E6">
        <w:t>VT</w:t>
      </w:r>
      <w:r w:rsidRPr="00A234E6">
        <w:t xml:space="preserve"> that is reliably terminated with anti-tachycardia pacing. This patient group represent</w:t>
      </w:r>
      <w:r w:rsidR="00E502CC" w:rsidRPr="00A234E6">
        <w:t>s</w:t>
      </w:r>
      <w:r w:rsidRPr="00A234E6">
        <w:t xml:space="preserve"> a subgroup of all patients currently receiving </w:t>
      </w:r>
      <w:r w:rsidR="009E16FE" w:rsidRPr="009E16FE">
        <w:t xml:space="preserve">transvenous </w:t>
      </w:r>
      <w:r w:rsidRPr="00A234E6">
        <w:t>ICD systems.</w:t>
      </w:r>
    </w:p>
    <w:p w:rsidR="000D5CF9" w:rsidRDefault="000D5CF9" w:rsidP="00F31EAB">
      <w:pPr>
        <w:pStyle w:val="Heading2"/>
      </w:pPr>
      <w:bookmarkStart w:id="6" w:name="_Toc387411686"/>
      <w:r w:rsidRPr="00F31EAB">
        <w:t>Current arrangements for public reimbursement</w:t>
      </w:r>
      <w:bookmarkEnd w:id="6"/>
    </w:p>
    <w:p w:rsidR="00F31EAB" w:rsidRPr="00F31EAB" w:rsidRDefault="00F31EAB" w:rsidP="00F31EAB">
      <w:pPr>
        <w:rPr>
          <w:lang w:val="en-GB" w:eastAsia="ja-JP"/>
        </w:rPr>
      </w:pPr>
      <w:r w:rsidRPr="00F31EAB">
        <w:t xml:space="preserve">The application is seeking MBS listing for subcutaneous ICD therapy. The cost of the generator associated with subcutaneous ICD leads will separately require consideration for reimbursement through the Prostheses List. There are </w:t>
      </w:r>
      <w:r w:rsidRPr="00A234E6">
        <w:t xml:space="preserve">existing MBS </w:t>
      </w:r>
      <w:r>
        <w:t>items</w:t>
      </w:r>
      <w:r w:rsidRPr="00A234E6">
        <w:t xml:space="preserve"> for insertion of transvenous ICD leads in primary prevention (item 38384; Table 1) and secondary prevention (item 38390; Table 2)</w:t>
      </w:r>
      <w:r>
        <w:t>.</w:t>
      </w:r>
      <w:r w:rsidRPr="00A234E6">
        <w:t xml:space="preserve"> </w:t>
      </w:r>
      <w:r>
        <w:t xml:space="preserve">The associated </w:t>
      </w:r>
      <w:r w:rsidRPr="00A17174">
        <w:t>MBS</w:t>
      </w:r>
      <w:r>
        <w:t xml:space="preserve"> </w:t>
      </w:r>
      <w:r w:rsidRPr="00A17174">
        <w:t>items for the insertion or replacement of an aut</w:t>
      </w:r>
      <w:r>
        <w:t>omatic defibrillator generator are items 38387 and 38393.</w:t>
      </w:r>
    </w:p>
    <w:p w:rsidR="00D95BF0" w:rsidRPr="00A234E6" w:rsidRDefault="00D95BF0" w:rsidP="009876C1">
      <w:pPr>
        <w:rPr>
          <w:i/>
        </w:rPr>
      </w:pPr>
      <w:r w:rsidRPr="00A234E6">
        <w:rPr>
          <w:i/>
        </w:rPr>
        <w:t>Subcutaneous ICD</w:t>
      </w:r>
    </w:p>
    <w:p w:rsidR="00D95BF0" w:rsidRPr="00A234E6" w:rsidRDefault="00D212D3" w:rsidP="00175B48">
      <w:r>
        <w:t>S</w:t>
      </w:r>
      <w:r w:rsidRPr="00D212D3">
        <w:t xml:space="preserve">ubcutaneous </w:t>
      </w:r>
      <w:r w:rsidR="00D000C3" w:rsidRPr="00A234E6">
        <w:t>ICD system</w:t>
      </w:r>
      <w:r w:rsidR="00F41FFD" w:rsidRPr="00A234E6">
        <w:t>s</w:t>
      </w:r>
      <w:r w:rsidR="000172F9" w:rsidRPr="00A234E6">
        <w:t xml:space="preserve"> </w:t>
      </w:r>
      <w:r w:rsidR="00F41FFD" w:rsidRPr="00A234E6">
        <w:t xml:space="preserve">are </w:t>
      </w:r>
      <w:r w:rsidR="000172F9" w:rsidRPr="00A234E6">
        <w:t>not currentl</w:t>
      </w:r>
      <w:r w:rsidR="00D95BF0" w:rsidRPr="00A234E6">
        <w:t xml:space="preserve">y being </w:t>
      </w:r>
      <w:r w:rsidR="00F41FFD" w:rsidRPr="00A234E6">
        <w:t xml:space="preserve">used </w:t>
      </w:r>
      <w:r w:rsidR="00D95BF0" w:rsidRPr="00A234E6">
        <w:t>in Australia</w:t>
      </w:r>
      <w:r w:rsidR="00F41FFD" w:rsidRPr="00A234E6">
        <w:t xml:space="preserve">. This </w:t>
      </w:r>
      <w:r w:rsidR="008169E1" w:rsidRPr="00A234E6">
        <w:t>is the first MSAC applic</w:t>
      </w:r>
      <w:r w:rsidR="00785474" w:rsidRPr="00A234E6">
        <w:t>ation related to the use of the</w:t>
      </w:r>
      <w:r w:rsidR="00D82983">
        <w:t xml:space="preserve"> subcutaneous</w:t>
      </w:r>
      <w:r w:rsidRPr="00D212D3">
        <w:t xml:space="preserve"> </w:t>
      </w:r>
      <w:r w:rsidR="00785474" w:rsidRPr="00A234E6">
        <w:t>ICD</w:t>
      </w:r>
      <w:r w:rsidR="008169E1" w:rsidRPr="00A234E6">
        <w:t xml:space="preserve"> device</w:t>
      </w:r>
      <w:r w:rsidR="00F41FFD" w:rsidRPr="00A234E6">
        <w:t>s</w:t>
      </w:r>
      <w:r w:rsidR="00D95BF0" w:rsidRPr="00A234E6">
        <w:t>.</w:t>
      </w:r>
      <w:r w:rsidR="00381335" w:rsidRPr="00A234E6">
        <w:t xml:space="preserve"> </w:t>
      </w:r>
      <w:r w:rsidR="00FF66D2" w:rsidRPr="00A234E6">
        <w:t>The S-ICD</w:t>
      </w:r>
      <w:r w:rsidR="00D30C1E" w:rsidRPr="00A234E6">
        <w:rPr>
          <w:vertAlign w:val="superscript"/>
          <w:lang w:val="en-US" w:eastAsia="ja-JP"/>
        </w:rPr>
        <w:t>®</w:t>
      </w:r>
      <w:r w:rsidR="00061E9B" w:rsidRPr="00A234E6">
        <w:t>, developed by Cameron Health,</w:t>
      </w:r>
      <w:r w:rsidR="00FF66D2" w:rsidRPr="00A234E6">
        <w:t xml:space="preserve"> received a CE mark in 2009</w:t>
      </w:r>
      <w:r w:rsidR="001018EF" w:rsidRPr="00A234E6">
        <w:t xml:space="preserve"> </w:t>
      </w:r>
      <w:r w:rsidR="00493901" w:rsidRPr="00A234E6">
        <w:fldChar w:fldCharType="begin"/>
      </w:r>
      <w:r w:rsidR="001018EF" w:rsidRPr="00A234E6">
        <w:instrText xml:space="preserve"> ADDIN EN.CITE &lt;EndNote&gt;&lt;Cite&gt;&lt;Author&gt;Lobodzinski&lt;/Author&gt;&lt;Year&gt;2011&lt;/Year&gt;&lt;RecNum&gt;22&lt;/RecNum&gt;&lt;DisplayText&gt;(Lobodzinski, 2011)&lt;/DisplayText&gt;&lt;record&gt;&lt;rec-number&gt;22&lt;/rec-number&gt;&lt;foreign-keys&gt;&lt;key app="EN" db-id="ea0rept09ptvp9ezdw8xw5xr022ta0fvep5a" timestamp="1383118993"&gt;22&lt;/key&gt;&lt;/foreign-keys&gt;&lt;ref-type name="Journal Article"&gt;17&lt;/ref-type&gt;&lt;contributors&gt;&lt;authors&gt;&lt;author&gt;Lobodzinski, S. S.&lt;/author&gt;&lt;/authors&gt;&lt;/contributors&gt;&lt;auth-address&gt;Department of Electrical and Biomedical Engineering, California State University Long Beach, CA, USA. slobo@csulb.edu&lt;/auth-address&gt;&lt;titles&gt;&lt;title&gt;Subcutaneous implantable cardioverter-defibrillator (S-ICD)&lt;/title&gt;&lt;secondary-title&gt;Cardiol J&lt;/secondary-title&gt;&lt;alt-title&gt;Cardiology journal&lt;/alt-title&gt;&lt;/titles&gt;&lt;periodical&gt;&lt;full-title&gt;Cardiol J&lt;/full-title&gt;&lt;abbr-1&gt;Cardiology journal&lt;/abbr-1&gt;&lt;/periodical&gt;&lt;alt-periodical&gt;&lt;full-title&gt;Cardiol J&lt;/full-title&gt;&lt;abbr-1&gt;Cardiology journal&lt;/abbr-1&gt;&lt;/alt-periodical&gt;&lt;pages&gt;326-31&lt;/pages&gt;&lt;volume&gt;18&lt;/volume&gt;&lt;number&gt;3&lt;/number&gt;&lt;edition&gt;2011/06/11&lt;/edition&gt;&lt;keywords&gt;&lt;keyword&gt;Death, Sudden, Cardiac/epidemiology/prevention &amp;amp; control&lt;/keyword&gt;&lt;keyword&gt;Defibrillators, Implantable/adverse effects/statistics &amp;amp; numerical data/*trends&lt;/keyword&gt;&lt;keyword&gt;Device Approval&lt;/keyword&gt;&lt;keyword&gt;Electrodes, Implanted/adverse effects/statistics &amp;amp; numerical data/*trends&lt;/keyword&gt;&lt;keyword&gt;Europe&lt;/keyword&gt;&lt;keyword&gt;Humans&lt;/keyword&gt;&lt;keyword&gt;*Prosthesis Design&lt;/keyword&gt;&lt;keyword&gt;Prosthesis Implantation/*methods/trends&lt;/keyword&gt;&lt;keyword&gt;Risk Factors&lt;/keyword&gt;&lt;keyword&gt;Tachycardia, Ventricular/*therapy&lt;/keyword&gt;&lt;/keywords&gt;&lt;dates&gt;&lt;year&gt;2011&lt;/year&gt;&lt;/dates&gt;&lt;isbn&gt;1898-018x&lt;/isbn&gt;&lt;accession-num&gt;21660928&lt;/accession-num&gt;&lt;urls&gt;&lt;/urls&gt;&lt;remote-database-provider&gt;Nlm&lt;/remote-database-provider&gt;&lt;language&gt;eng&lt;/language&gt;&lt;/record&gt;&lt;/Cite&gt;&lt;/EndNote&gt;</w:instrText>
      </w:r>
      <w:r w:rsidR="00493901" w:rsidRPr="00A234E6">
        <w:fldChar w:fldCharType="separate"/>
      </w:r>
      <w:r w:rsidR="001018EF" w:rsidRPr="00A234E6">
        <w:rPr>
          <w:noProof/>
        </w:rPr>
        <w:t>(</w:t>
      </w:r>
      <w:hyperlink w:anchor="_ENREF_18" w:tooltip="Lobodzinski, 2011 #22" w:history="1">
        <w:r w:rsidR="00B356DB" w:rsidRPr="00A234E6">
          <w:rPr>
            <w:noProof/>
          </w:rPr>
          <w:t>Lobodzinski, 2011</w:t>
        </w:r>
      </w:hyperlink>
      <w:r w:rsidR="001018EF" w:rsidRPr="00A234E6">
        <w:rPr>
          <w:noProof/>
        </w:rPr>
        <w:t>)</w:t>
      </w:r>
      <w:r w:rsidR="00493901" w:rsidRPr="00A234E6">
        <w:fldChar w:fldCharType="end"/>
      </w:r>
      <w:r w:rsidR="00FF66D2" w:rsidRPr="00A234E6">
        <w:t xml:space="preserve"> and US </w:t>
      </w:r>
      <w:r w:rsidR="00175B48">
        <w:t>Food and Drug Administration (</w:t>
      </w:r>
      <w:r w:rsidR="00FF66D2" w:rsidRPr="00A234E6">
        <w:t>FDA</w:t>
      </w:r>
      <w:r w:rsidR="00175B48">
        <w:t>)</w:t>
      </w:r>
      <w:r w:rsidR="00FF66D2" w:rsidRPr="00A234E6">
        <w:t xml:space="preserve"> approval in 2012</w:t>
      </w:r>
      <w:r w:rsidR="00FF03D4" w:rsidRPr="00A234E6">
        <w:t xml:space="preserve"> </w:t>
      </w:r>
      <w:r w:rsidR="00493901" w:rsidRPr="00A234E6">
        <w:fldChar w:fldCharType="begin"/>
      </w:r>
      <w:r w:rsidR="00FF03D4" w:rsidRPr="00A234E6">
        <w:instrText xml:space="preserve"> ADDIN EN.CITE &lt;EndNote&gt;&lt;Cite&gt;&lt;Author&gt;FDA&lt;/Author&gt;&lt;Year&gt;2012&lt;/Year&gt;&lt;RecNum&gt;23&lt;/RecNum&gt;&lt;DisplayText&gt;(FDA, 2012)&lt;/DisplayText&gt;&lt;record&gt;&lt;rec-number&gt;23&lt;/rec-number&gt;&lt;foreign-keys&gt;&lt;key app="EN" db-id="ea0rept09ptvp9ezdw8xw5xr022ta0fvep5a" timestamp="1383119789"&gt;23&lt;/key&gt;&lt;/foreign-keys&gt;&lt;ref-type name="Journal Article"&gt;17&lt;/ref-type&gt;&lt;contributors&gt;&lt;authors&gt;&lt;author&gt;FDA&lt;/author&gt;&lt;/authors&gt;&lt;/contributors&gt;&lt;titles&gt;&lt;title&gt;Device Approvals and Clearances:  Subcutaneous Implantable Defibrillator (S-ICD) - P110042&lt;/title&gt;&lt;/titles&gt;&lt;dates&gt;&lt;year&gt;2012&lt;/year&gt;&lt;/dates&gt;&lt;urls&gt;&lt;related-urls&gt;&lt;url&gt;http://www.fda.gov/medicaldevices/productsandmedicalprocedures/deviceapprovalsandclearances/recently-approveddevices/ucm326541.htm&lt;/url&gt;&lt;/related-urls&gt;&lt;/urls&gt;&lt;/record&gt;&lt;/Cite&gt;&lt;/EndNote&gt;</w:instrText>
      </w:r>
      <w:r w:rsidR="00493901" w:rsidRPr="00A234E6">
        <w:fldChar w:fldCharType="separate"/>
      </w:r>
      <w:r w:rsidR="00FF03D4" w:rsidRPr="00A234E6">
        <w:rPr>
          <w:noProof/>
        </w:rPr>
        <w:t>(</w:t>
      </w:r>
      <w:hyperlink w:anchor="_ENREF_12" w:tooltip="FDA, 2012 #23" w:history="1">
        <w:r w:rsidR="00B356DB" w:rsidRPr="00A234E6">
          <w:rPr>
            <w:noProof/>
          </w:rPr>
          <w:t>FDA, 2012</w:t>
        </w:r>
      </w:hyperlink>
      <w:r w:rsidR="00FF03D4" w:rsidRPr="00A234E6">
        <w:rPr>
          <w:noProof/>
        </w:rPr>
        <w:t>)</w:t>
      </w:r>
      <w:r w:rsidR="00493901" w:rsidRPr="00A234E6">
        <w:fldChar w:fldCharType="end"/>
      </w:r>
      <w:r w:rsidR="00FF66D2" w:rsidRPr="00A234E6">
        <w:t xml:space="preserve">. </w:t>
      </w:r>
      <w:r w:rsidR="006C0034" w:rsidRPr="00A234E6">
        <w:t>S-ICD</w:t>
      </w:r>
      <w:r w:rsidR="00D30C1E" w:rsidRPr="00A234E6">
        <w:rPr>
          <w:vertAlign w:val="superscript"/>
          <w:lang w:val="en-US" w:eastAsia="ja-JP"/>
        </w:rPr>
        <w:t>®</w:t>
      </w:r>
      <w:r w:rsidR="006C0034" w:rsidRPr="00A234E6">
        <w:t xml:space="preserve"> is currently available in</w:t>
      </w:r>
      <w:r w:rsidR="000B188E" w:rsidRPr="00A234E6">
        <w:t xml:space="preserve"> the US, New Zealand, UK</w:t>
      </w:r>
      <w:r w:rsidR="006C0034" w:rsidRPr="00A234E6">
        <w:t xml:space="preserve"> </w:t>
      </w:r>
      <w:r w:rsidR="00BE5DCA" w:rsidRPr="00A234E6">
        <w:t>and several other European countries, including the Netherlands, Denmark, Germany, France and Italy. O</w:t>
      </w:r>
      <w:r w:rsidR="006C0034" w:rsidRPr="00A234E6">
        <w:t>ver 2,000 procedures have been conducted worldwide.</w:t>
      </w:r>
    </w:p>
    <w:p w:rsidR="000172F9" w:rsidRPr="00A234E6" w:rsidRDefault="00D95BF0" w:rsidP="00AC07F7">
      <w:r w:rsidRPr="00A234E6">
        <w:rPr>
          <w:i/>
        </w:rPr>
        <w:t>Transvenous ICD</w:t>
      </w:r>
      <w:r w:rsidR="000172F9" w:rsidRPr="00A234E6">
        <w:t xml:space="preserve"> </w:t>
      </w:r>
    </w:p>
    <w:p w:rsidR="006C0034" w:rsidRPr="00A234E6" w:rsidRDefault="00D95BF0" w:rsidP="00A17BB5">
      <w:pPr>
        <w:ind w:right="-227"/>
      </w:pPr>
      <w:bookmarkStart w:id="7" w:name="_Ref283049171"/>
      <w:r w:rsidRPr="00A234E6">
        <w:t>The 2006 MSAC assessment r</w:t>
      </w:r>
      <w:r w:rsidR="00A460DD" w:rsidRPr="00A234E6">
        <w:t xml:space="preserve">eport of ICDs for </w:t>
      </w:r>
      <w:r w:rsidR="005170D5" w:rsidRPr="00A234E6">
        <w:t>prev</w:t>
      </w:r>
      <w:r w:rsidR="00AC6742">
        <w:t xml:space="preserve">ention of </w:t>
      </w:r>
      <w:r w:rsidR="00A460DD" w:rsidRPr="00A234E6">
        <w:t>SCD</w:t>
      </w:r>
      <w:r w:rsidRPr="00A234E6">
        <w:t xml:space="preserve"> </w:t>
      </w:r>
      <w:r w:rsidR="00493901" w:rsidRPr="00A234E6">
        <w:fldChar w:fldCharType="begin"/>
      </w:r>
      <w:r w:rsidR="00CC2E5C" w:rsidRPr="00A234E6">
        <w:instrText xml:space="preserve"> ADDIN EN.CITE &lt;EndNote&gt;&lt;Cite&gt;&lt;Author&gt;MSAC&lt;/Author&gt;&lt;Year&gt;2006&lt;/Year&gt;&lt;RecNum&gt;35&lt;/RecNum&gt;&lt;DisplayText&gt;(MSAC, 2006)&lt;/DisplayText&gt;&lt;record&gt;&lt;rec-number&gt;35&lt;/rec-number&gt;&lt;foreign-keys&gt;&lt;key app="EN" db-id="ea0rept09ptvp9ezdw8xw5xr022ta0fvep5a" timestamp="1383260284"&gt;35&lt;/key&gt;&lt;/foreign-keys&gt;&lt;ref-type name="Journal Article"&gt;17&lt;/ref-type&gt;&lt;contributors&gt;&lt;authors&gt;&lt;author&gt;MSAC&lt;/author&gt;&lt;/authors&gt;&lt;/contributors&gt;&lt;titles&gt;&lt;title&gt;“Implantable cardiac defibrillators for prevention of sudden cardiac death, Reference 32”&lt;/title&gt;&lt;/titles&gt;&lt;dates&gt;&lt;year&gt;2006&lt;/year&gt;&lt;/dates&gt;&lt;urls&gt;&lt;related-urls&gt;&lt;url&gt;[Internet] Available from: http://www.msac.gov.au/internet/msac/publishing.nsf/Content/8FD1D98FE64C8A2FCA2575AD0082FD8F/$File/MSAC%20Ref%2032%20-%20ICDs.pdf [accessed 15 October 2013]&lt;/url&gt;&lt;/related-urls&gt;&lt;/urls&gt;&lt;/record&gt;&lt;/Cite&gt;&lt;/EndNote&gt;</w:instrText>
      </w:r>
      <w:r w:rsidR="00493901" w:rsidRPr="00A234E6">
        <w:fldChar w:fldCharType="separate"/>
      </w:r>
      <w:r w:rsidR="00CC2E5C" w:rsidRPr="00A234E6">
        <w:rPr>
          <w:noProof/>
        </w:rPr>
        <w:t>(</w:t>
      </w:r>
      <w:hyperlink w:anchor="_ENREF_20" w:tooltip="MSAC, 2006 #35" w:history="1">
        <w:r w:rsidR="00B356DB" w:rsidRPr="00A234E6">
          <w:rPr>
            <w:noProof/>
          </w:rPr>
          <w:t>MSAC</w:t>
        </w:r>
        <w:r w:rsidR="005170D5" w:rsidRPr="00A234E6">
          <w:rPr>
            <w:noProof/>
          </w:rPr>
          <w:t xml:space="preserve"> Ref 32</w:t>
        </w:r>
      </w:hyperlink>
      <w:r w:rsidR="00CC2E5C" w:rsidRPr="00A234E6">
        <w:rPr>
          <w:noProof/>
        </w:rPr>
        <w:t>)</w:t>
      </w:r>
      <w:r w:rsidR="00493901" w:rsidRPr="00A234E6">
        <w:fldChar w:fldCharType="end"/>
      </w:r>
      <w:r w:rsidRPr="00A234E6">
        <w:t xml:space="preserve"> recommended the listing of ICD implantation on the MBS for primary prevention</w:t>
      </w:r>
      <w:r w:rsidR="00AC6742">
        <w:t xml:space="preserve"> for patients with a left </w:t>
      </w:r>
      <w:r w:rsidRPr="00A234E6">
        <w:t>ventricular ejection fraction (LVEF) of ≤ 30 per cent at least one month after a myocardial infarct (MI) when the patient has received optimal medical therapy (OMT); and patients with chronic heart failure (CHF) associated with mild to moderate symptoms (</w:t>
      </w:r>
      <w:r w:rsidR="00051500">
        <w:t>New York Heart Association (</w:t>
      </w:r>
      <w:r w:rsidRPr="00A234E6">
        <w:t>NYHA</w:t>
      </w:r>
      <w:r w:rsidR="00051500">
        <w:t>)</w:t>
      </w:r>
      <w:r w:rsidRPr="00A234E6">
        <w:t xml:space="preserve"> II and III) and a LVEF ≤ 35 per cent when the patient has received OMT.</w:t>
      </w:r>
    </w:p>
    <w:p w:rsidR="006C0034" w:rsidRPr="00A234E6" w:rsidRDefault="00D95BF0" w:rsidP="00D95BF0">
      <w:r w:rsidRPr="00A234E6">
        <w:t>Evidence based US and European practice guidelines recommend traditional ICD therapy for primary and secondary prevention of SCD</w:t>
      </w:r>
      <w:r w:rsidR="00241460" w:rsidRPr="00A234E6">
        <w:t xml:space="preserve"> </w:t>
      </w:r>
      <w:r w:rsidR="00493901" w:rsidRPr="00A234E6">
        <w:fldChar w:fldCharType="begin">
          <w:fldData xml:space="preserve">PEVuZE5vdGU+PENpdGU+PEF1dGhvcj5FcHN0ZWluPC9BdXRob3I+PFllYXI+MjAwODwvWWVhcj48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</w:fldData>
        </w:fldChar>
      </w:r>
      <w:r w:rsidR="00241460" w:rsidRPr="00A234E6">
        <w:instrText xml:space="preserve"> ADDIN EN.CITE </w:instrText>
      </w:r>
      <w:r w:rsidR="00493901" w:rsidRPr="00A234E6">
        <w:fldChar w:fldCharType="begin">
          <w:fldData xml:space="preserve">PEVuZE5vdGU+PENpdGU+PEF1dGhvcj5FcHN0ZWluPC9BdXRob3I+PFllYXI+MjAwODwvWWVhcj48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</w:fldData>
        </w:fldChar>
      </w:r>
      <w:r w:rsidR="00241460" w:rsidRPr="00A234E6">
        <w:instrText xml:space="preserve"> ADDIN EN.CITE.DATA </w:instrText>
      </w:r>
      <w:r w:rsidR="00493901" w:rsidRPr="00A234E6">
        <w:fldChar w:fldCharType="end"/>
      </w:r>
      <w:r w:rsidR="00493901" w:rsidRPr="00A234E6">
        <w:fldChar w:fldCharType="separate"/>
      </w:r>
      <w:r w:rsidR="00241460" w:rsidRPr="00A234E6">
        <w:rPr>
          <w:noProof/>
        </w:rPr>
        <w:t>(</w:t>
      </w:r>
      <w:hyperlink w:anchor="_ENREF_11" w:tooltip="Epstein, 2008 #10" w:history="1">
        <w:r w:rsidR="00B356DB" w:rsidRPr="00A234E6">
          <w:rPr>
            <w:noProof/>
          </w:rPr>
          <w:t>Epstein et al., 2008</w:t>
        </w:r>
      </w:hyperlink>
      <w:r w:rsidR="00241460" w:rsidRPr="00A234E6">
        <w:rPr>
          <w:noProof/>
        </w:rPr>
        <w:t xml:space="preserve">; </w:t>
      </w:r>
      <w:hyperlink w:anchor="_ENREF_26" w:tooltip="Zipes, 2006 #21" w:history="1">
        <w:r w:rsidR="00B356DB" w:rsidRPr="00A234E6">
          <w:rPr>
            <w:noProof/>
          </w:rPr>
          <w:t>Zipes et al., 2006</w:t>
        </w:r>
      </w:hyperlink>
      <w:r w:rsidR="00241460" w:rsidRPr="00A234E6">
        <w:rPr>
          <w:noProof/>
        </w:rPr>
        <w:t>)</w:t>
      </w:r>
      <w:r w:rsidR="00493901" w:rsidRPr="00A234E6">
        <w:fldChar w:fldCharType="end"/>
      </w:r>
      <w:r w:rsidR="00241460" w:rsidRPr="00A234E6">
        <w:t>, and</w:t>
      </w:r>
      <w:r w:rsidR="00FF66D2" w:rsidRPr="00A234E6">
        <w:t xml:space="preserve"> </w:t>
      </w:r>
      <w:r w:rsidRPr="00A234E6">
        <w:t>Medicare funding through the MBS is available for primary and secondary pr</w:t>
      </w:r>
      <w:r w:rsidR="00241460" w:rsidRPr="00A234E6">
        <w:t>evention of SCD</w:t>
      </w:r>
      <w:r w:rsidRPr="00A234E6">
        <w:t>.</w:t>
      </w:r>
    </w:p>
    <w:p w:rsidR="000D5CF9" w:rsidRPr="00A234E6" w:rsidRDefault="000D5CF9" w:rsidP="00AC07F7">
      <w:pPr>
        <w:pStyle w:val="Caption"/>
      </w:pPr>
      <w:bookmarkStart w:id="8" w:name="_Ref370895398"/>
      <w:r w:rsidRPr="00A234E6">
        <w:t xml:space="preserve">Table </w:t>
      </w:r>
      <w:r w:rsidR="00493901" w:rsidRPr="00A234E6">
        <w:fldChar w:fldCharType="begin"/>
      </w:r>
      <w:r w:rsidR="00E66D7F" w:rsidRPr="00A234E6">
        <w:instrText xml:space="preserve"> SEQ Table \* ARABIC </w:instrText>
      </w:r>
      <w:r w:rsidR="00493901" w:rsidRPr="00A234E6">
        <w:fldChar w:fldCharType="separate"/>
      </w:r>
      <w:r w:rsidR="00D11306">
        <w:rPr>
          <w:noProof/>
        </w:rPr>
        <w:t>1</w:t>
      </w:r>
      <w:r w:rsidR="00493901" w:rsidRPr="00A234E6">
        <w:fldChar w:fldCharType="end"/>
      </w:r>
      <w:bookmarkEnd w:id="7"/>
      <w:bookmarkEnd w:id="8"/>
      <w:r w:rsidR="00AC6865">
        <w:t xml:space="preserve"> </w:t>
      </w:r>
      <w:r w:rsidRPr="00A234E6">
        <w:t xml:space="preserve">Current MBS item descriptor for </w:t>
      </w:r>
      <w:r w:rsidR="006C0034" w:rsidRPr="00A234E6">
        <w:t>insertion of transvenous ICD lead (primary prevention)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0D5CF9" w:rsidRPr="00A234E6" w:rsidTr="006C741F">
        <w:tc>
          <w:tcPr>
            <w:tcW w:w="9134" w:type="dxa"/>
          </w:tcPr>
          <w:p w:rsidR="000D5CF9" w:rsidRPr="00A234E6" w:rsidRDefault="000D5CF9" w:rsidP="006C0034">
            <w:pPr>
              <w:keepNext/>
              <w:spacing w:after="120" w:line="240" w:lineRule="auto"/>
              <w:jc w:val="right"/>
              <w:rPr>
                <w:rFonts w:ascii="Arial Narrow" w:hAnsi="Arial Narrow"/>
                <w:lang w:eastAsia="ja-JP"/>
              </w:rPr>
            </w:pPr>
            <w:r w:rsidRPr="00A234E6">
              <w:rPr>
                <w:rFonts w:ascii="Arial Narrow" w:hAnsi="Arial Narrow"/>
                <w:lang w:eastAsia="ja-JP"/>
              </w:rPr>
              <w:t xml:space="preserve">Category </w:t>
            </w:r>
            <w:r w:rsidR="006C0034" w:rsidRPr="00A234E6">
              <w:rPr>
                <w:rFonts w:ascii="Arial Narrow" w:hAnsi="Arial Narrow"/>
                <w:lang w:eastAsia="ja-JP"/>
              </w:rPr>
              <w:t>3</w:t>
            </w:r>
            <w:r w:rsidRPr="00A234E6">
              <w:rPr>
                <w:rFonts w:ascii="Arial Narrow" w:hAnsi="Arial Narrow"/>
                <w:lang w:eastAsia="ja-JP"/>
              </w:rPr>
              <w:t xml:space="preserve"> – </w:t>
            </w:r>
            <w:r w:rsidR="006C0034" w:rsidRPr="00A234E6">
              <w:rPr>
                <w:rFonts w:ascii="Arial Narrow" w:hAnsi="Arial Narrow"/>
                <w:lang w:eastAsia="ja-JP"/>
              </w:rPr>
              <w:t>Therapeutic Procedures</w:t>
            </w:r>
          </w:p>
        </w:tc>
      </w:tr>
      <w:tr w:rsidR="000D5CF9" w:rsidRPr="00A234E6" w:rsidTr="006C741F">
        <w:tc>
          <w:tcPr>
            <w:tcW w:w="9134" w:type="dxa"/>
          </w:tcPr>
          <w:p w:rsidR="000D5CF9" w:rsidRPr="00A234E6" w:rsidRDefault="006C0034" w:rsidP="006C741F">
            <w:pPr>
              <w:keepNext/>
              <w:spacing w:after="120" w:line="240" w:lineRule="auto"/>
              <w:rPr>
                <w:rFonts w:ascii="Arial Narrow" w:hAnsi="Arial Narrow"/>
                <w:lang w:val="en-US" w:eastAsia="ja-JP"/>
              </w:rPr>
            </w:pPr>
            <w:r w:rsidRPr="00A234E6">
              <w:rPr>
                <w:rFonts w:ascii="Arial Narrow" w:hAnsi="Arial Narrow"/>
                <w:lang w:val="en-US" w:eastAsia="ja-JP"/>
              </w:rPr>
              <w:t>MBS: 38384</w:t>
            </w:r>
          </w:p>
          <w:p w:rsidR="006C0034" w:rsidRPr="00A234E6" w:rsidRDefault="006C0034" w:rsidP="006C0034">
            <w:pPr>
              <w:pStyle w:val="Default"/>
              <w:jc w:val="both"/>
              <w:rPr>
                <w:rFonts w:ascii="Arial Narrow" w:eastAsia="SimSun" w:hAnsi="Arial Narrow" w:cs="Tahoma"/>
                <w:color w:val="auto"/>
                <w:sz w:val="20"/>
                <w:szCs w:val="20"/>
                <w:lang w:val="en-US" w:eastAsia="ja-JP"/>
              </w:rPr>
            </w:pPr>
            <w:r w:rsidRPr="00A234E6">
              <w:rPr>
                <w:rFonts w:ascii="Arial Narrow" w:eastAsia="SimSun" w:hAnsi="Arial Narrow" w:cs="Tahoma"/>
                <w:color w:val="auto"/>
                <w:sz w:val="20"/>
                <w:szCs w:val="20"/>
                <w:lang w:val="en-US" w:eastAsia="ja-JP"/>
              </w:rPr>
              <w:t xml:space="preserve">AUTOMATIC DEFIBRILLATOR, insertion of patches for, or insertion of transvenous endocardial defibrillation electrodes for, primary prevention of sudden cardiac death in: </w:t>
            </w:r>
          </w:p>
          <w:p w:rsidR="006C0034" w:rsidRPr="00A234E6" w:rsidRDefault="006C0034" w:rsidP="006C0034">
            <w:pPr>
              <w:pStyle w:val="Default"/>
              <w:jc w:val="both"/>
              <w:rPr>
                <w:rFonts w:ascii="Arial Narrow" w:eastAsia="SimSun" w:hAnsi="Arial Narrow" w:cs="Tahoma"/>
                <w:color w:val="auto"/>
                <w:sz w:val="20"/>
                <w:szCs w:val="20"/>
                <w:lang w:val="en-US" w:eastAsia="ja-JP"/>
              </w:rPr>
            </w:pPr>
            <w:r w:rsidRPr="00A234E6">
              <w:rPr>
                <w:rFonts w:ascii="Arial Narrow" w:eastAsia="SimSun" w:hAnsi="Arial Narrow" w:cs="Tahoma"/>
                <w:color w:val="auto"/>
                <w:sz w:val="20"/>
                <w:szCs w:val="20"/>
                <w:lang w:val="en-US" w:eastAsia="ja-JP"/>
              </w:rPr>
              <w:t xml:space="preserve">- patients with a left ventricular ejection fraction of less than or equal to 30% at least one month after a myocardial infarct when the patient has received optimised medical therapy; or </w:t>
            </w:r>
          </w:p>
          <w:p w:rsidR="006C0034" w:rsidRPr="00A234E6" w:rsidRDefault="006C0034" w:rsidP="006C0034">
            <w:pPr>
              <w:pStyle w:val="Default"/>
              <w:jc w:val="both"/>
              <w:rPr>
                <w:rFonts w:ascii="Arial Narrow" w:eastAsia="SimSun" w:hAnsi="Arial Narrow" w:cs="Tahoma"/>
                <w:color w:val="auto"/>
                <w:sz w:val="20"/>
                <w:szCs w:val="20"/>
                <w:lang w:val="en-US" w:eastAsia="ja-JP"/>
              </w:rPr>
            </w:pPr>
            <w:r w:rsidRPr="00A234E6">
              <w:rPr>
                <w:rFonts w:ascii="Arial Narrow" w:eastAsia="SimSun" w:hAnsi="Arial Narrow" w:cs="Tahoma"/>
                <w:color w:val="auto"/>
                <w:sz w:val="20"/>
                <w:szCs w:val="20"/>
                <w:lang w:val="en-US" w:eastAsia="ja-JP"/>
              </w:rPr>
              <w:t xml:space="preserve">- patients with chronic heart failure associated with mild to moderate symptoms (NYHA II and III) and a left ventricular ejection fraction less than or equal to 35% when the patient has received optimised medical therapy. </w:t>
            </w:r>
          </w:p>
          <w:p w:rsidR="006C0034" w:rsidRPr="00A234E6" w:rsidRDefault="006C0034" w:rsidP="006C0034">
            <w:pPr>
              <w:pStyle w:val="Default"/>
              <w:jc w:val="both"/>
              <w:rPr>
                <w:rFonts w:ascii="Arial Narrow" w:eastAsia="SimSun" w:hAnsi="Arial Narrow" w:cs="Tahoma"/>
                <w:color w:val="auto"/>
                <w:sz w:val="20"/>
                <w:szCs w:val="20"/>
                <w:lang w:val="en-US" w:eastAsia="ja-JP"/>
              </w:rPr>
            </w:pPr>
            <w:r w:rsidRPr="00A234E6">
              <w:rPr>
                <w:rFonts w:ascii="Arial Narrow" w:eastAsia="SimSun" w:hAnsi="Arial Narrow" w:cs="Tahoma"/>
                <w:color w:val="auto"/>
                <w:sz w:val="20"/>
                <w:szCs w:val="20"/>
                <w:lang w:val="en-US" w:eastAsia="ja-JP"/>
              </w:rPr>
              <w:t xml:space="preserve">Not being a service associated with a service to which item 38213 applies </w:t>
            </w:r>
          </w:p>
          <w:p w:rsidR="000D5CF9" w:rsidRPr="00A234E6" w:rsidRDefault="006C0034" w:rsidP="006C0034">
            <w:pPr>
              <w:keepNext/>
              <w:spacing w:after="120" w:line="240" w:lineRule="auto"/>
              <w:rPr>
                <w:rFonts w:ascii="Arial Narrow" w:hAnsi="Arial Narrow"/>
                <w:lang w:val="en-US" w:eastAsia="ja-JP"/>
              </w:rPr>
            </w:pPr>
            <w:r w:rsidRPr="00A234E6">
              <w:rPr>
                <w:rFonts w:ascii="Arial Narrow" w:hAnsi="Arial Narrow"/>
                <w:lang w:val="en-US" w:eastAsia="ja-JP"/>
              </w:rPr>
              <w:t xml:space="preserve">Multiple Services Rule (Anaes.) (Assist.) </w:t>
            </w:r>
          </w:p>
          <w:p w:rsidR="000D5CF9" w:rsidRPr="00A234E6" w:rsidRDefault="000D5CF9" w:rsidP="006C741F">
            <w:pPr>
              <w:keepNext/>
              <w:spacing w:after="120" w:line="240" w:lineRule="auto"/>
              <w:rPr>
                <w:rFonts w:ascii="Arial Narrow" w:hAnsi="Arial Narrow"/>
                <w:lang w:val="en-US" w:eastAsia="ja-JP"/>
              </w:rPr>
            </w:pPr>
            <w:r w:rsidRPr="00A234E6">
              <w:rPr>
                <w:rFonts w:ascii="Arial Narrow" w:hAnsi="Arial Narrow"/>
                <w:lang w:val="en-US" w:eastAsia="ja-JP"/>
              </w:rPr>
              <w:t xml:space="preserve">Fee: </w:t>
            </w:r>
            <w:r w:rsidR="006C0034" w:rsidRPr="00A234E6">
              <w:rPr>
                <w:rFonts w:ascii="Arial Narrow" w:hAnsi="Arial Narrow"/>
                <w:lang w:val="en-US" w:eastAsia="ja-JP"/>
              </w:rPr>
              <w:t>$1,052.65</w:t>
            </w:r>
          </w:p>
          <w:p w:rsidR="000D5CF9" w:rsidRPr="00A234E6" w:rsidRDefault="009876C1" w:rsidP="006C741F">
            <w:pPr>
              <w:keepNext/>
              <w:spacing w:after="120" w:line="240" w:lineRule="auto"/>
              <w:rPr>
                <w:rFonts w:ascii="Arial Narrow" w:hAnsi="Arial Narrow"/>
                <w:lang w:val="en-US" w:eastAsia="ja-JP"/>
              </w:rPr>
            </w:pPr>
            <w:r w:rsidRPr="00A234E6">
              <w:rPr>
                <w:rFonts w:ascii="Arial Narrow" w:hAnsi="Arial Narrow"/>
                <w:lang w:val="en-US" w:eastAsia="ja-JP"/>
              </w:rPr>
              <w:t>Explanatory note:</w:t>
            </w:r>
          </w:p>
          <w:p w:rsidR="009876C1" w:rsidRPr="00A234E6" w:rsidRDefault="009876C1" w:rsidP="006C741F">
            <w:pPr>
              <w:keepNext/>
              <w:spacing w:after="120" w:line="240" w:lineRule="auto"/>
              <w:rPr>
                <w:rFonts w:ascii="Arial Narrow" w:hAnsi="Arial Narrow"/>
                <w:lang w:val="en-US" w:eastAsia="ja-JP"/>
              </w:rPr>
            </w:pPr>
            <w:r w:rsidRPr="00A234E6">
              <w:rPr>
                <w:rFonts w:ascii="Arial Narrow" w:hAnsi="Arial Narrow"/>
                <w:lang w:val="en-US" w:eastAsia="ja-JP"/>
              </w:rPr>
              <w:t>T8.67 Implantable Cardioverter Defibrillator (Items 38384 and 38387)</w:t>
            </w:r>
          </w:p>
          <w:p w:rsidR="009876C1" w:rsidRPr="00A234E6" w:rsidRDefault="009876C1" w:rsidP="006C741F">
            <w:pPr>
              <w:keepNext/>
              <w:spacing w:after="120" w:line="240" w:lineRule="auto"/>
              <w:rPr>
                <w:rFonts w:ascii="Arial Narrow" w:hAnsi="Arial Narrow"/>
                <w:lang w:val="en-US" w:eastAsia="ja-JP"/>
              </w:rPr>
            </w:pPr>
            <w:r w:rsidRPr="00A234E6">
              <w:rPr>
                <w:rFonts w:ascii="Arial Narrow" w:hAnsi="Arial Narrow"/>
                <w:lang w:val="en-US" w:eastAsia="ja-JP"/>
              </w:rPr>
              <w:t>Items 38384 and 38387 apply only to patients who meet the criteria listed in the item descriptor, and to patients who do not meet the criteria listed in the descriptor but have previously had an ICD device inserted and who prior to its insertion met the criteria and now need the device replaced.</w:t>
            </w:r>
          </w:p>
        </w:tc>
      </w:tr>
    </w:tbl>
    <w:p w:rsidR="00F41FFD" w:rsidRPr="00AC6865" w:rsidRDefault="00F41FFD" w:rsidP="00AC6865">
      <w:pPr>
        <w:pStyle w:val="Caption"/>
        <w:keepNext w:val="0"/>
        <w:widowControl w:val="0"/>
        <w:rPr>
          <w:b w:val="0"/>
        </w:rPr>
      </w:pPr>
    </w:p>
    <w:p w:rsidR="006C0034" w:rsidRPr="00A234E6" w:rsidRDefault="00F41FFD" w:rsidP="006C0034">
      <w:pPr>
        <w:pStyle w:val="Caption"/>
      </w:pPr>
      <w:bookmarkStart w:id="9" w:name="_Ref370895403"/>
      <w:r w:rsidRPr="00A234E6">
        <w:t xml:space="preserve">Table </w:t>
      </w:r>
      <w:r w:rsidR="00493901" w:rsidRPr="00A234E6">
        <w:fldChar w:fldCharType="begin"/>
      </w:r>
      <w:r w:rsidRPr="00A234E6">
        <w:instrText xml:space="preserve"> SEQ Table \* ARABIC </w:instrText>
      </w:r>
      <w:r w:rsidR="00493901" w:rsidRPr="00A234E6">
        <w:fldChar w:fldCharType="separate"/>
      </w:r>
      <w:r w:rsidR="00D11306">
        <w:rPr>
          <w:noProof/>
        </w:rPr>
        <w:t>2</w:t>
      </w:r>
      <w:r w:rsidR="00493901" w:rsidRPr="00A234E6">
        <w:fldChar w:fldCharType="end"/>
      </w:r>
      <w:bookmarkEnd w:id="9"/>
      <w:r w:rsidR="00AC6865">
        <w:t xml:space="preserve"> </w:t>
      </w:r>
      <w:r w:rsidR="006C0034" w:rsidRPr="00A234E6">
        <w:t>Current MBS item descriptor for insertion of transvenous ICD lead (secondary prevention)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6C0034" w:rsidRPr="00A234E6" w:rsidTr="00D35D1C">
        <w:tc>
          <w:tcPr>
            <w:tcW w:w="9134" w:type="dxa"/>
          </w:tcPr>
          <w:p w:rsidR="006C0034" w:rsidRPr="00A234E6" w:rsidRDefault="006C0034" w:rsidP="00D35D1C">
            <w:pPr>
              <w:keepNext/>
              <w:spacing w:after="120" w:line="240" w:lineRule="auto"/>
              <w:jc w:val="right"/>
              <w:rPr>
                <w:rFonts w:ascii="Arial Narrow" w:hAnsi="Arial Narrow"/>
                <w:lang w:eastAsia="ja-JP"/>
              </w:rPr>
            </w:pPr>
            <w:r w:rsidRPr="00A234E6">
              <w:rPr>
                <w:rFonts w:ascii="Arial Narrow" w:hAnsi="Arial Narrow"/>
                <w:lang w:eastAsia="ja-JP"/>
              </w:rPr>
              <w:t>Category 3 – Therapeutic Procedures</w:t>
            </w:r>
          </w:p>
        </w:tc>
      </w:tr>
      <w:tr w:rsidR="006C0034" w:rsidRPr="00A234E6" w:rsidTr="00D35D1C">
        <w:tc>
          <w:tcPr>
            <w:tcW w:w="9134" w:type="dxa"/>
          </w:tcPr>
          <w:p w:rsidR="006C0034" w:rsidRPr="00A234E6" w:rsidRDefault="006C0034" w:rsidP="00D35D1C">
            <w:pPr>
              <w:keepNext/>
              <w:spacing w:after="120" w:line="240" w:lineRule="auto"/>
              <w:rPr>
                <w:rFonts w:ascii="Arial Narrow" w:hAnsi="Arial Narrow"/>
                <w:lang w:val="en-US" w:eastAsia="ja-JP"/>
              </w:rPr>
            </w:pPr>
            <w:r w:rsidRPr="00A234E6">
              <w:rPr>
                <w:rFonts w:ascii="Arial Narrow" w:hAnsi="Arial Narrow"/>
                <w:lang w:val="en-US" w:eastAsia="ja-JP"/>
              </w:rPr>
              <w:t>MBS: 38390</w:t>
            </w:r>
          </w:p>
          <w:p w:rsidR="006C0034" w:rsidRPr="00A234E6" w:rsidRDefault="006C0034" w:rsidP="006C0034">
            <w:pPr>
              <w:pStyle w:val="Default"/>
              <w:jc w:val="both"/>
              <w:rPr>
                <w:rFonts w:ascii="Arial Narrow" w:eastAsia="SimSun" w:hAnsi="Arial Narrow" w:cs="Tahoma"/>
                <w:color w:val="auto"/>
                <w:sz w:val="20"/>
                <w:szCs w:val="20"/>
                <w:lang w:val="en-US" w:eastAsia="ja-JP"/>
              </w:rPr>
            </w:pPr>
            <w:r w:rsidRPr="00A234E6">
              <w:rPr>
                <w:rFonts w:ascii="Arial Narrow" w:eastAsia="SimSun" w:hAnsi="Arial Narrow" w:cs="Tahoma"/>
                <w:color w:val="auto"/>
                <w:sz w:val="20"/>
                <w:szCs w:val="20"/>
                <w:lang w:val="en-US" w:eastAsia="ja-JP"/>
              </w:rPr>
              <w:t xml:space="preserve">AUTOMATIC DEFIBRILLATOR, insertion of patches for, or insertion of transvenous endocardial defibrillation electrodes for - not for patients with heart failure or as primary prevention for tachycardia arrhythmias. Not being a service associated with a service to which item 38213 applies </w:t>
            </w:r>
          </w:p>
          <w:p w:rsidR="006C0034" w:rsidRPr="00A234E6" w:rsidRDefault="006C0034" w:rsidP="006C0034">
            <w:pPr>
              <w:pStyle w:val="Default"/>
              <w:jc w:val="both"/>
              <w:rPr>
                <w:rFonts w:ascii="Arial Narrow" w:eastAsia="SimSun" w:hAnsi="Arial Narrow" w:cs="Tahoma"/>
                <w:color w:val="auto"/>
                <w:sz w:val="20"/>
                <w:szCs w:val="20"/>
                <w:lang w:val="en-US" w:eastAsia="ja-JP"/>
              </w:rPr>
            </w:pPr>
            <w:r w:rsidRPr="00A234E6">
              <w:rPr>
                <w:rFonts w:ascii="Arial Narrow" w:eastAsia="SimSun" w:hAnsi="Arial Narrow" w:cs="Tahoma"/>
                <w:color w:val="auto"/>
                <w:sz w:val="20"/>
                <w:szCs w:val="20"/>
                <w:lang w:val="en-US" w:eastAsia="ja-JP"/>
              </w:rPr>
              <w:t xml:space="preserve">Multiple Services Rule (Anaes.) (Assist.) </w:t>
            </w:r>
          </w:p>
          <w:p w:rsidR="006C0034" w:rsidRPr="00A234E6" w:rsidRDefault="006C0034" w:rsidP="00D35D1C">
            <w:pPr>
              <w:keepNext/>
              <w:spacing w:after="120" w:line="240" w:lineRule="auto"/>
              <w:rPr>
                <w:rFonts w:ascii="Arial Narrow" w:hAnsi="Arial Narrow"/>
                <w:lang w:val="en-US" w:eastAsia="ja-JP"/>
              </w:rPr>
            </w:pPr>
            <w:r w:rsidRPr="00A234E6">
              <w:rPr>
                <w:rFonts w:ascii="Arial Narrow" w:hAnsi="Arial Narrow"/>
                <w:lang w:val="en-US" w:eastAsia="ja-JP"/>
              </w:rPr>
              <w:t>Fee: $1,052.65</w:t>
            </w:r>
          </w:p>
          <w:p w:rsidR="009876C1" w:rsidRPr="00A234E6" w:rsidRDefault="009876C1" w:rsidP="00D35D1C">
            <w:pPr>
              <w:keepNext/>
              <w:spacing w:after="120" w:line="240" w:lineRule="auto"/>
              <w:rPr>
                <w:rFonts w:ascii="Arial Narrow" w:hAnsi="Arial Narrow"/>
                <w:lang w:val="en-US" w:eastAsia="ja-JP"/>
              </w:rPr>
            </w:pPr>
            <w:r w:rsidRPr="00A234E6">
              <w:rPr>
                <w:rFonts w:ascii="Arial Narrow" w:hAnsi="Arial Narrow"/>
                <w:lang w:val="en-US" w:eastAsia="ja-JP"/>
              </w:rPr>
              <w:t>(No explanatory notes)</w:t>
            </w:r>
          </w:p>
        </w:tc>
      </w:tr>
    </w:tbl>
    <w:p w:rsidR="00E238A4" w:rsidRPr="00A234E6" w:rsidRDefault="00CA15F7" w:rsidP="008B7E4F">
      <w:pPr>
        <w:spacing w:before="240"/>
      </w:pPr>
      <w:r w:rsidRPr="00A234E6">
        <w:t xml:space="preserve">A comparison </w:t>
      </w:r>
      <w:r w:rsidR="00CC4DE6" w:rsidRPr="00A234E6">
        <w:t xml:space="preserve">between </w:t>
      </w:r>
      <w:r w:rsidR="00FE56F1">
        <w:t>the processes for inserting a</w:t>
      </w:r>
      <w:r w:rsidR="009E16FE" w:rsidRPr="009E16FE">
        <w:t xml:space="preserve"> transvenous </w:t>
      </w:r>
      <w:r w:rsidR="00CC4DE6" w:rsidRPr="00A234E6">
        <w:t>ICD and</w:t>
      </w:r>
      <w:r w:rsidR="00D82983">
        <w:t xml:space="preserve"> subcutaneous</w:t>
      </w:r>
      <w:r w:rsidR="00D212D3" w:rsidRPr="00D212D3">
        <w:t xml:space="preserve"> </w:t>
      </w:r>
      <w:r w:rsidR="00CC4DE6" w:rsidRPr="00A234E6">
        <w:t xml:space="preserve">ICD </w:t>
      </w:r>
      <w:r w:rsidRPr="00A234E6">
        <w:t>is provided</w:t>
      </w:r>
      <w:r w:rsidR="00FF32FB" w:rsidRPr="00A234E6">
        <w:t xml:space="preserve"> in </w:t>
      </w:r>
      <w:r w:rsidR="00696BBC">
        <w:fldChar w:fldCharType="begin"/>
      </w:r>
      <w:r w:rsidR="00696BBC">
        <w:instrText xml:space="preserve"> REF _Ref371073914 \h  \* MERGEFORMAT </w:instrText>
      </w:r>
      <w:r w:rsidR="00696BBC">
        <w:fldChar w:fldCharType="separate"/>
      </w:r>
      <w:r w:rsidR="00D11306" w:rsidRPr="00781DCD">
        <w:t xml:space="preserve">Table </w:t>
      </w:r>
      <w:r w:rsidR="00D11306">
        <w:rPr>
          <w:noProof/>
        </w:rPr>
        <w:t>3</w:t>
      </w:r>
      <w:r w:rsidR="00696BBC">
        <w:fldChar w:fldCharType="end"/>
      </w:r>
      <w:r w:rsidR="001C5CF5" w:rsidRPr="00A234E6">
        <w:t xml:space="preserve">. The implications of these differences for the economic evaluation </w:t>
      </w:r>
      <w:r w:rsidR="00CC4DE6" w:rsidRPr="00A234E6">
        <w:t>will be considered in more detail in the submission</w:t>
      </w:r>
      <w:r w:rsidR="00EC7D24">
        <w:t xml:space="preserve"> </w:t>
      </w:r>
      <w:r w:rsidR="00CC4DE6" w:rsidRPr="00A234E6">
        <w:t>based assessment</w:t>
      </w:r>
      <w:r w:rsidR="002634CE">
        <w:t xml:space="preserve"> and will be used to determine an appropriate fee for the service</w:t>
      </w:r>
      <w:r w:rsidR="00CC4DE6" w:rsidRPr="00A234E6">
        <w:t>.</w:t>
      </w:r>
    </w:p>
    <w:p w:rsidR="001C5CF5" w:rsidRPr="00781DCD" w:rsidRDefault="001C5CF5" w:rsidP="001C5CF5">
      <w:pPr>
        <w:pStyle w:val="Caption"/>
        <w:jc w:val="both"/>
      </w:pPr>
      <w:bookmarkStart w:id="10" w:name="_Ref371073914"/>
      <w:r w:rsidRPr="00781DCD">
        <w:t xml:space="preserve">Table </w:t>
      </w:r>
      <w:r w:rsidR="00493901" w:rsidRPr="003A5DF7">
        <w:fldChar w:fldCharType="begin"/>
      </w:r>
      <w:r w:rsidRPr="003A5DF7">
        <w:instrText xml:space="preserve"> SEQ Table \* ARABIC </w:instrText>
      </w:r>
      <w:r w:rsidR="00493901" w:rsidRPr="003A5DF7">
        <w:fldChar w:fldCharType="separate"/>
      </w:r>
      <w:r w:rsidR="00D11306">
        <w:rPr>
          <w:noProof/>
        </w:rPr>
        <w:t>3</w:t>
      </w:r>
      <w:r w:rsidR="00493901" w:rsidRPr="003A5DF7">
        <w:fldChar w:fldCharType="end"/>
      </w:r>
      <w:bookmarkEnd w:id="10"/>
      <w:proofErr w:type="gramStart"/>
      <w:r w:rsidR="00AC6865">
        <w:t xml:space="preserve"> </w:t>
      </w:r>
      <w:r w:rsidRPr="003A5DF7">
        <w:t>Implant procedure comparison</w:t>
      </w:r>
      <w:proofErr w:type="gramEnd"/>
      <w:r w:rsidRPr="003A5DF7">
        <w:t xml:space="preserve"> between</w:t>
      </w:r>
      <w:r w:rsidR="00D82983" w:rsidRPr="003A5DF7">
        <w:t xml:space="preserve"> subcutaneous</w:t>
      </w:r>
      <w:r w:rsidR="00D212D3" w:rsidRPr="003A5DF7">
        <w:t xml:space="preserve"> </w:t>
      </w:r>
      <w:r w:rsidRPr="003A5DF7">
        <w:t xml:space="preserve">ICD lead and </w:t>
      </w:r>
      <w:r w:rsidR="00D212D3" w:rsidRPr="003A5DF7">
        <w:t xml:space="preserve">transvenous </w:t>
      </w:r>
      <w:r w:rsidRPr="003A5DF7">
        <w:t>ICD lead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33"/>
        <w:gridCol w:w="3433"/>
      </w:tblGrid>
      <w:tr w:rsidR="001C5CF5" w:rsidRPr="00781DCD" w:rsidTr="00082E9E">
        <w:trPr>
          <w:tblHeader/>
        </w:trPr>
        <w:tc>
          <w:tcPr>
            <w:tcW w:w="1285" w:type="pct"/>
            <w:shd w:val="clear" w:color="auto" w:fill="auto"/>
          </w:tcPr>
          <w:p w:rsidR="001C5CF5" w:rsidRPr="00781DCD" w:rsidRDefault="004E4723" w:rsidP="00082E9E">
            <w:pPr>
              <w:spacing w:after="0" w:line="240" w:lineRule="auto"/>
              <w:jc w:val="left"/>
              <w:rPr>
                <w:rFonts w:ascii="Arial Narrow" w:hAnsi="Arial Narrow"/>
                <w:b/>
                <w:lang w:val="en-US" w:eastAsia="ja-JP"/>
              </w:rPr>
            </w:pPr>
            <w:r w:rsidRPr="00781DCD">
              <w:rPr>
                <w:rFonts w:ascii="Arial Narrow" w:hAnsi="Arial Narrow"/>
                <w:b/>
                <w:lang w:val="en-US" w:eastAsia="ja-JP"/>
              </w:rPr>
              <w:t>Steps in the delivery of intervention</w:t>
            </w:r>
          </w:p>
        </w:tc>
        <w:tc>
          <w:tcPr>
            <w:tcW w:w="1857" w:type="pct"/>
            <w:shd w:val="clear" w:color="auto" w:fill="auto"/>
          </w:tcPr>
          <w:p w:rsidR="001C5CF5" w:rsidRPr="00781DCD" w:rsidRDefault="001C5CF5" w:rsidP="00D212D3">
            <w:pPr>
              <w:spacing w:after="0" w:line="240" w:lineRule="auto"/>
              <w:jc w:val="center"/>
              <w:rPr>
                <w:rFonts w:ascii="Arial Narrow" w:hAnsi="Arial Narrow"/>
                <w:b/>
                <w:lang w:val="en-US" w:eastAsia="ja-JP"/>
              </w:rPr>
            </w:pPr>
            <w:r w:rsidRPr="00781DCD">
              <w:rPr>
                <w:rFonts w:ascii="Arial Narrow" w:hAnsi="Arial Narrow"/>
                <w:b/>
                <w:lang w:val="en-US" w:eastAsia="ja-JP"/>
              </w:rPr>
              <w:t xml:space="preserve">Proposed Service – Insertion of </w:t>
            </w:r>
            <w:r w:rsidR="006C48F8" w:rsidRPr="00781DCD">
              <w:rPr>
                <w:rFonts w:ascii="Arial Narrow" w:hAnsi="Arial Narrow"/>
                <w:b/>
                <w:lang w:val="en-US" w:eastAsia="ja-JP"/>
              </w:rPr>
              <w:t>a subcutaneous</w:t>
            </w:r>
            <w:r w:rsidR="00D212D3" w:rsidRPr="00781DCD">
              <w:rPr>
                <w:rFonts w:ascii="Arial Narrow" w:hAnsi="Arial Narrow"/>
                <w:b/>
                <w:lang w:val="en-US" w:eastAsia="ja-JP"/>
              </w:rPr>
              <w:t xml:space="preserve"> </w:t>
            </w:r>
            <w:r w:rsidRPr="00781DCD">
              <w:rPr>
                <w:rFonts w:ascii="Arial Narrow" w:hAnsi="Arial Narrow"/>
                <w:b/>
                <w:lang w:val="en-US" w:eastAsia="ja-JP"/>
              </w:rPr>
              <w:t>ICD lead</w:t>
            </w:r>
          </w:p>
        </w:tc>
        <w:tc>
          <w:tcPr>
            <w:tcW w:w="1857" w:type="pct"/>
            <w:shd w:val="clear" w:color="auto" w:fill="auto"/>
          </w:tcPr>
          <w:p w:rsidR="001C5CF5" w:rsidRPr="00781DCD" w:rsidRDefault="001C5CF5" w:rsidP="001C5CF5">
            <w:pPr>
              <w:spacing w:after="0" w:line="240" w:lineRule="auto"/>
              <w:jc w:val="center"/>
              <w:rPr>
                <w:rFonts w:ascii="Arial Narrow" w:hAnsi="Arial Narrow"/>
                <w:b/>
                <w:lang w:val="en-US" w:eastAsia="ja-JP"/>
              </w:rPr>
            </w:pPr>
            <w:r w:rsidRPr="00781DCD">
              <w:rPr>
                <w:rFonts w:ascii="Arial Narrow" w:hAnsi="Arial Narrow"/>
                <w:b/>
                <w:lang w:val="en-US" w:eastAsia="ja-JP"/>
              </w:rPr>
              <w:t>Current Service (MBS items 38384, 38390)</w:t>
            </w:r>
          </w:p>
        </w:tc>
      </w:tr>
      <w:tr w:rsidR="001C5CF5" w:rsidRPr="00781DCD" w:rsidTr="001C5CF5">
        <w:tc>
          <w:tcPr>
            <w:tcW w:w="1285" w:type="pct"/>
            <w:shd w:val="clear" w:color="auto" w:fill="auto"/>
          </w:tcPr>
          <w:p w:rsidR="001C5CF5" w:rsidRPr="00781DCD" w:rsidRDefault="001C5CF5" w:rsidP="001C5CF5">
            <w:pPr>
              <w:spacing w:after="0" w:line="240" w:lineRule="auto"/>
              <w:jc w:val="left"/>
              <w:rPr>
                <w:rFonts w:ascii="Arial Narrow" w:hAnsi="Arial Narrow"/>
                <w:lang w:val="en-US" w:eastAsia="ja-JP"/>
              </w:rPr>
            </w:pPr>
            <w:r w:rsidRPr="00781DCD">
              <w:rPr>
                <w:rFonts w:ascii="Arial Narrow" w:hAnsi="Arial Narrow"/>
                <w:lang w:val="en-US" w:eastAsia="ja-JP"/>
              </w:rPr>
              <w:t>Sedation Type</w:t>
            </w:r>
          </w:p>
        </w:tc>
        <w:tc>
          <w:tcPr>
            <w:tcW w:w="1857" w:type="pct"/>
            <w:shd w:val="clear" w:color="auto" w:fill="auto"/>
          </w:tcPr>
          <w:p w:rsidR="001C5CF5" w:rsidRPr="00781DCD" w:rsidRDefault="001C5CF5" w:rsidP="001C5CF5">
            <w:pPr>
              <w:numPr>
                <w:ilvl w:val="0"/>
                <w:numId w:val="26"/>
              </w:numPr>
              <w:spacing w:after="0" w:line="240" w:lineRule="auto"/>
              <w:ind w:left="459"/>
              <w:jc w:val="left"/>
              <w:rPr>
                <w:rFonts w:ascii="Arial Narrow" w:hAnsi="Arial Narrow"/>
                <w:lang w:val="en-US" w:eastAsia="ja-JP"/>
              </w:rPr>
            </w:pPr>
            <w:r w:rsidRPr="00781DCD">
              <w:rPr>
                <w:rFonts w:ascii="Arial Narrow" w:hAnsi="Arial Narrow"/>
                <w:lang w:val="en-US" w:eastAsia="ja-JP"/>
              </w:rPr>
              <w:t>Conscious or general sedation</w:t>
            </w:r>
          </w:p>
        </w:tc>
        <w:tc>
          <w:tcPr>
            <w:tcW w:w="1857" w:type="pct"/>
            <w:shd w:val="clear" w:color="auto" w:fill="auto"/>
          </w:tcPr>
          <w:p w:rsidR="001C5CF5" w:rsidRPr="00781DCD" w:rsidRDefault="001C5CF5" w:rsidP="001C5CF5">
            <w:pPr>
              <w:numPr>
                <w:ilvl w:val="0"/>
                <w:numId w:val="26"/>
              </w:numPr>
              <w:spacing w:after="0" w:line="240" w:lineRule="auto"/>
              <w:ind w:left="459"/>
              <w:jc w:val="left"/>
              <w:rPr>
                <w:rFonts w:ascii="Arial Narrow" w:hAnsi="Arial Narrow"/>
                <w:lang w:val="en-US" w:eastAsia="ja-JP"/>
              </w:rPr>
            </w:pPr>
            <w:r w:rsidRPr="00781DCD">
              <w:rPr>
                <w:rFonts w:ascii="Arial Narrow" w:hAnsi="Arial Narrow"/>
                <w:lang w:val="en-US" w:eastAsia="ja-JP"/>
              </w:rPr>
              <w:t>Conscious or general sedation</w:t>
            </w:r>
          </w:p>
        </w:tc>
      </w:tr>
      <w:tr w:rsidR="001C5CF5" w:rsidRPr="00781DCD" w:rsidTr="001C5CF5">
        <w:tc>
          <w:tcPr>
            <w:tcW w:w="1285" w:type="pct"/>
            <w:shd w:val="clear" w:color="auto" w:fill="auto"/>
          </w:tcPr>
          <w:p w:rsidR="001C5CF5" w:rsidRPr="00781DCD" w:rsidRDefault="001C5CF5" w:rsidP="001C5CF5">
            <w:pPr>
              <w:spacing w:after="0" w:line="240" w:lineRule="auto"/>
              <w:jc w:val="left"/>
              <w:rPr>
                <w:rFonts w:ascii="Arial Narrow" w:hAnsi="Arial Narrow"/>
                <w:lang w:val="en-US" w:eastAsia="ja-JP"/>
              </w:rPr>
            </w:pPr>
            <w:r w:rsidRPr="00781DCD">
              <w:rPr>
                <w:rFonts w:ascii="Arial Narrow" w:hAnsi="Arial Narrow"/>
                <w:lang w:val="en-US" w:eastAsia="ja-JP"/>
              </w:rPr>
              <w:t>Imaging Technique</w:t>
            </w:r>
          </w:p>
        </w:tc>
        <w:tc>
          <w:tcPr>
            <w:tcW w:w="1857" w:type="pct"/>
            <w:shd w:val="clear" w:color="auto" w:fill="auto"/>
          </w:tcPr>
          <w:p w:rsidR="001C5CF5" w:rsidRPr="00781DCD" w:rsidRDefault="001C5CF5" w:rsidP="001C5CF5">
            <w:pPr>
              <w:numPr>
                <w:ilvl w:val="0"/>
                <w:numId w:val="26"/>
              </w:numPr>
              <w:spacing w:after="0" w:line="240" w:lineRule="auto"/>
              <w:ind w:left="459"/>
              <w:jc w:val="left"/>
              <w:rPr>
                <w:rFonts w:ascii="Arial Narrow" w:hAnsi="Arial Narrow"/>
                <w:lang w:val="en-US" w:eastAsia="ja-JP"/>
              </w:rPr>
            </w:pPr>
            <w:r w:rsidRPr="00781DCD">
              <w:rPr>
                <w:rFonts w:ascii="Arial Narrow" w:hAnsi="Arial Narrow"/>
                <w:lang w:val="en-US" w:eastAsia="ja-JP"/>
              </w:rPr>
              <w:t>X-ray may be used post-implant to validate optimal pulse generator to lead placement</w:t>
            </w:r>
          </w:p>
        </w:tc>
        <w:tc>
          <w:tcPr>
            <w:tcW w:w="1857" w:type="pct"/>
            <w:shd w:val="clear" w:color="auto" w:fill="auto"/>
          </w:tcPr>
          <w:p w:rsidR="001C5CF5" w:rsidRPr="00781DCD" w:rsidRDefault="001C5CF5" w:rsidP="001C5CF5">
            <w:pPr>
              <w:numPr>
                <w:ilvl w:val="0"/>
                <w:numId w:val="26"/>
              </w:numPr>
              <w:spacing w:after="0" w:line="240" w:lineRule="auto"/>
              <w:ind w:left="459"/>
              <w:jc w:val="left"/>
              <w:rPr>
                <w:rFonts w:ascii="Arial Narrow" w:hAnsi="Arial Narrow"/>
                <w:lang w:val="en-US" w:eastAsia="ja-JP"/>
              </w:rPr>
            </w:pPr>
            <w:r w:rsidRPr="00781DCD">
              <w:rPr>
                <w:rFonts w:ascii="Arial Narrow" w:hAnsi="Arial Narrow"/>
                <w:lang w:val="en-US" w:eastAsia="ja-JP"/>
              </w:rPr>
              <w:t>Fluoroscopy</w:t>
            </w:r>
          </w:p>
        </w:tc>
      </w:tr>
      <w:tr w:rsidR="001C5CF5" w:rsidRPr="00781DCD" w:rsidTr="001C5CF5">
        <w:tc>
          <w:tcPr>
            <w:tcW w:w="1285" w:type="pct"/>
            <w:shd w:val="clear" w:color="auto" w:fill="auto"/>
          </w:tcPr>
          <w:p w:rsidR="001C5CF5" w:rsidRPr="00781DCD" w:rsidRDefault="001C5CF5" w:rsidP="001C5CF5">
            <w:pPr>
              <w:spacing w:after="0" w:line="240" w:lineRule="auto"/>
              <w:jc w:val="left"/>
              <w:rPr>
                <w:rFonts w:ascii="Arial Narrow" w:hAnsi="Arial Narrow"/>
                <w:lang w:val="en-US" w:eastAsia="ja-JP"/>
              </w:rPr>
            </w:pPr>
            <w:r w:rsidRPr="00781DCD">
              <w:rPr>
                <w:rFonts w:ascii="Arial Narrow" w:hAnsi="Arial Narrow"/>
                <w:lang w:val="en-US" w:eastAsia="ja-JP"/>
              </w:rPr>
              <w:t>Procedural Steps</w:t>
            </w:r>
          </w:p>
        </w:tc>
        <w:tc>
          <w:tcPr>
            <w:tcW w:w="1857" w:type="pct"/>
            <w:shd w:val="clear" w:color="auto" w:fill="auto"/>
          </w:tcPr>
          <w:p w:rsidR="001C5CF5" w:rsidRPr="00781DCD" w:rsidRDefault="001C5CF5" w:rsidP="001C5CF5">
            <w:pPr>
              <w:numPr>
                <w:ilvl w:val="0"/>
                <w:numId w:val="26"/>
              </w:numPr>
              <w:spacing w:after="0" w:line="240" w:lineRule="auto"/>
              <w:ind w:left="459"/>
              <w:jc w:val="left"/>
              <w:rPr>
                <w:rFonts w:ascii="Arial Narrow" w:hAnsi="Arial Narrow"/>
                <w:lang w:val="en-US" w:eastAsia="ja-JP"/>
              </w:rPr>
            </w:pPr>
            <w:r w:rsidRPr="00781DCD">
              <w:rPr>
                <w:rFonts w:ascii="Arial Narrow" w:hAnsi="Arial Narrow"/>
                <w:lang w:val="en-US" w:eastAsia="ja-JP"/>
              </w:rPr>
              <w:t>Prep time</w:t>
            </w:r>
          </w:p>
          <w:p w:rsidR="001C5CF5" w:rsidRPr="00781DCD" w:rsidRDefault="001C5CF5" w:rsidP="001C5CF5">
            <w:pPr>
              <w:numPr>
                <w:ilvl w:val="0"/>
                <w:numId w:val="26"/>
              </w:numPr>
              <w:spacing w:after="0" w:line="240" w:lineRule="auto"/>
              <w:ind w:left="459"/>
              <w:jc w:val="left"/>
              <w:rPr>
                <w:rFonts w:ascii="Arial Narrow" w:hAnsi="Arial Narrow"/>
                <w:lang w:val="en-US" w:eastAsia="ja-JP"/>
              </w:rPr>
            </w:pPr>
            <w:r w:rsidRPr="00781DCD">
              <w:rPr>
                <w:rFonts w:ascii="Arial Narrow" w:hAnsi="Arial Narrow"/>
                <w:lang w:val="en-US" w:eastAsia="ja-JP"/>
              </w:rPr>
              <w:t>Device pocket formation</w:t>
            </w:r>
          </w:p>
          <w:p w:rsidR="001C5CF5" w:rsidRPr="00781DCD" w:rsidRDefault="001C5CF5" w:rsidP="001C5CF5">
            <w:pPr>
              <w:numPr>
                <w:ilvl w:val="0"/>
                <w:numId w:val="26"/>
              </w:numPr>
              <w:spacing w:after="0" w:line="240" w:lineRule="auto"/>
              <w:ind w:left="459"/>
              <w:jc w:val="left"/>
              <w:rPr>
                <w:rFonts w:ascii="Arial Narrow" w:hAnsi="Arial Narrow"/>
                <w:lang w:val="en-US" w:eastAsia="ja-JP"/>
              </w:rPr>
            </w:pPr>
            <w:r w:rsidRPr="00781DCD">
              <w:rPr>
                <w:rFonts w:ascii="Arial Narrow" w:hAnsi="Arial Narrow"/>
                <w:lang w:val="en-US" w:eastAsia="ja-JP"/>
              </w:rPr>
              <w:t>Subcutaneous lead placement (additional incisions and suturing required)</w:t>
            </w:r>
          </w:p>
          <w:p w:rsidR="001C5CF5" w:rsidRPr="00781DCD" w:rsidRDefault="001C5CF5" w:rsidP="001C5CF5">
            <w:pPr>
              <w:numPr>
                <w:ilvl w:val="0"/>
                <w:numId w:val="26"/>
              </w:numPr>
              <w:spacing w:after="0" w:line="240" w:lineRule="auto"/>
              <w:ind w:left="459"/>
              <w:jc w:val="left"/>
              <w:rPr>
                <w:rFonts w:ascii="Arial Narrow" w:hAnsi="Arial Narrow"/>
                <w:lang w:val="en-US" w:eastAsia="ja-JP"/>
              </w:rPr>
            </w:pPr>
            <w:r w:rsidRPr="00781DCD">
              <w:rPr>
                <w:rFonts w:ascii="Arial Narrow" w:hAnsi="Arial Narrow"/>
                <w:lang w:val="en-US" w:eastAsia="ja-JP"/>
              </w:rPr>
              <w:t>Electrode terminal pin connection to device</w:t>
            </w:r>
          </w:p>
          <w:p w:rsidR="001C5CF5" w:rsidRPr="00781DCD" w:rsidRDefault="001C5CF5" w:rsidP="001C5CF5">
            <w:pPr>
              <w:numPr>
                <w:ilvl w:val="0"/>
                <w:numId w:val="26"/>
              </w:numPr>
              <w:spacing w:after="0" w:line="240" w:lineRule="auto"/>
              <w:ind w:left="459"/>
              <w:jc w:val="left"/>
              <w:rPr>
                <w:rFonts w:ascii="Arial Narrow" w:hAnsi="Arial Narrow"/>
                <w:lang w:val="en-US" w:eastAsia="ja-JP"/>
              </w:rPr>
            </w:pPr>
            <w:r w:rsidRPr="00781DCD">
              <w:rPr>
                <w:rFonts w:ascii="Arial Narrow" w:hAnsi="Arial Narrow"/>
                <w:lang w:val="en-US" w:eastAsia="ja-JP"/>
              </w:rPr>
              <w:t>Device programming &amp; testing performed</w:t>
            </w:r>
          </w:p>
          <w:p w:rsidR="001C5CF5" w:rsidRPr="00781DCD" w:rsidRDefault="001C5CF5" w:rsidP="001C5CF5">
            <w:pPr>
              <w:numPr>
                <w:ilvl w:val="0"/>
                <w:numId w:val="26"/>
              </w:numPr>
              <w:spacing w:after="0" w:line="240" w:lineRule="auto"/>
              <w:ind w:left="459"/>
              <w:jc w:val="left"/>
              <w:rPr>
                <w:rFonts w:ascii="Arial Narrow" w:hAnsi="Arial Narrow"/>
                <w:lang w:val="en-US" w:eastAsia="ja-JP"/>
              </w:rPr>
            </w:pPr>
            <w:r w:rsidRPr="00781DCD">
              <w:rPr>
                <w:rFonts w:ascii="Arial Narrow" w:hAnsi="Arial Narrow"/>
                <w:lang w:val="en-US" w:eastAsia="ja-JP"/>
              </w:rPr>
              <w:t>Pocket closure</w:t>
            </w:r>
          </w:p>
        </w:tc>
        <w:tc>
          <w:tcPr>
            <w:tcW w:w="1857" w:type="pct"/>
            <w:shd w:val="clear" w:color="auto" w:fill="auto"/>
          </w:tcPr>
          <w:p w:rsidR="001C5CF5" w:rsidRPr="00781DCD" w:rsidRDefault="001C5CF5" w:rsidP="001C5CF5">
            <w:pPr>
              <w:numPr>
                <w:ilvl w:val="0"/>
                <w:numId w:val="26"/>
              </w:numPr>
              <w:spacing w:after="0" w:line="240" w:lineRule="auto"/>
              <w:ind w:left="459"/>
              <w:jc w:val="left"/>
              <w:rPr>
                <w:rFonts w:ascii="Arial Narrow" w:hAnsi="Arial Narrow"/>
                <w:lang w:val="en-US" w:eastAsia="ja-JP"/>
              </w:rPr>
            </w:pPr>
            <w:r w:rsidRPr="00781DCD">
              <w:rPr>
                <w:rFonts w:ascii="Arial Narrow" w:hAnsi="Arial Narrow"/>
                <w:lang w:val="en-US" w:eastAsia="ja-JP"/>
              </w:rPr>
              <w:t xml:space="preserve">Prep time </w:t>
            </w:r>
          </w:p>
          <w:p w:rsidR="001C5CF5" w:rsidRPr="00781DCD" w:rsidRDefault="001C5CF5" w:rsidP="001C5CF5">
            <w:pPr>
              <w:numPr>
                <w:ilvl w:val="0"/>
                <w:numId w:val="26"/>
              </w:numPr>
              <w:spacing w:after="0" w:line="240" w:lineRule="auto"/>
              <w:ind w:left="459"/>
              <w:jc w:val="left"/>
              <w:rPr>
                <w:rFonts w:ascii="Arial Narrow" w:hAnsi="Arial Narrow"/>
                <w:lang w:val="en-US" w:eastAsia="ja-JP"/>
              </w:rPr>
            </w:pPr>
            <w:r w:rsidRPr="00781DCD">
              <w:rPr>
                <w:rFonts w:ascii="Arial Narrow" w:hAnsi="Arial Narrow"/>
                <w:lang w:val="en-US" w:eastAsia="ja-JP"/>
              </w:rPr>
              <w:t>Device pocket formation</w:t>
            </w:r>
          </w:p>
          <w:p w:rsidR="001C5CF5" w:rsidRPr="00781DCD" w:rsidRDefault="001C5CF5" w:rsidP="001C5CF5">
            <w:pPr>
              <w:numPr>
                <w:ilvl w:val="0"/>
                <w:numId w:val="26"/>
              </w:numPr>
              <w:spacing w:after="0" w:line="240" w:lineRule="auto"/>
              <w:ind w:left="459"/>
              <w:jc w:val="left"/>
              <w:rPr>
                <w:rFonts w:ascii="Arial Narrow" w:hAnsi="Arial Narrow"/>
                <w:lang w:val="en-US" w:eastAsia="ja-JP"/>
              </w:rPr>
            </w:pPr>
            <w:r w:rsidRPr="00781DCD">
              <w:rPr>
                <w:rFonts w:ascii="Arial Narrow" w:hAnsi="Arial Narrow"/>
                <w:lang w:val="en-US" w:eastAsia="ja-JP"/>
              </w:rPr>
              <w:t xml:space="preserve">Transvenous lead placement under fluoroscopy </w:t>
            </w:r>
          </w:p>
          <w:p w:rsidR="001C5CF5" w:rsidRPr="00781DCD" w:rsidRDefault="001C5CF5" w:rsidP="001C5CF5">
            <w:pPr>
              <w:numPr>
                <w:ilvl w:val="0"/>
                <w:numId w:val="26"/>
              </w:numPr>
              <w:spacing w:after="0" w:line="240" w:lineRule="auto"/>
              <w:ind w:left="459"/>
              <w:jc w:val="left"/>
              <w:rPr>
                <w:rFonts w:ascii="Arial Narrow" w:hAnsi="Arial Narrow"/>
                <w:lang w:val="en-US" w:eastAsia="ja-JP"/>
              </w:rPr>
            </w:pPr>
            <w:r w:rsidRPr="00781DCD">
              <w:rPr>
                <w:rFonts w:ascii="Arial Narrow" w:hAnsi="Arial Narrow"/>
                <w:lang w:val="en-US" w:eastAsia="ja-JP"/>
              </w:rPr>
              <w:t>Electrode terminal pin connection to device</w:t>
            </w:r>
          </w:p>
          <w:p w:rsidR="001C5CF5" w:rsidRPr="00781DCD" w:rsidRDefault="001C5CF5" w:rsidP="001C5CF5">
            <w:pPr>
              <w:numPr>
                <w:ilvl w:val="0"/>
                <w:numId w:val="26"/>
              </w:numPr>
              <w:spacing w:after="0" w:line="240" w:lineRule="auto"/>
              <w:ind w:left="459"/>
              <w:jc w:val="left"/>
              <w:rPr>
                <w:rFonts w:ascii="Arial Narrow" w:hAnsi="Arial Narrow"/>
                <w:lang w:val="en-US" w:eastAsia="ja-JP"/>
              </w:rPr>
            </w:pPr>
            <w:r w:rsidRPr="00781DCD">
              <w:rPr>
                <w:rFonts w:ascii="Arial Narrow" w:hAnsi="Arial Narrow"/>
                <w:lang w:val="en-US" w:eastAsia="ja-JP"/>
              </w:rPr>
              <w:t>Device programming &amp; testing performed</w:t>
            </w:r>
          </w:p>
          <w:p w:rsidR="001C5CF5" w:rsidRPr="00781DCD" w:rsidRDefault="001C5CF5" w:rsidP="001C5CF5">
            <w:pPr>
              <w:numPr>
                <w:ilvl w:val="0"/>
                <w:numId w:val="26"/>
              </w:numPr>
              <w:spacing w:after="0" w:line="240" w:lineRule="auto"/>
              <w:ind w:left="459"/>
              <w:jc w:val="left"/>
              <w:rPr>
                <w:rFonts w:ascii="Arial Narrow" w:hAnsi="Arial Narrow"/>
                <w:lang w:val="en-US" w:eastAsia="ja-JP"/>
              </w:rPr>
            </w:pPr>
            <w:r w:rsidRPr="00781DCD">
              <w:rPr>
                <w:rFonts w:ascii="Arial Narrow" w:hAnsi="Arial Narrow"/>
                <w:lang w:val="en-US" w:eastAsia="ja-JP"/>
              </w:rPr>
              <w:t>Pocket closure</w:t>
            </w:r>
          </w:p>
        </w:tc>
      </w:tr>
      <w:tr w:rsidR="001C5CF5" w:rsidRPr="00781DCD" w:rsidTr="001C5CF5">
        <w:tc>
          <w:tcPr>
            <w:tcW w:w="1285" w:type="pct"/>
            <w:shd w:val="clear" w:color="auto" w:fill="auto"/>
          </w:tcPr>
          <w:p w:rsidR="001C5CF5" w:rsidRPr="00781DCD" w:rsidRDefault="001C5CF5" w:rsidP="001C5CF5">
            <w:pPr>
              <w:spacing w:after="0" w:line="240" w:lineRule="auto"/>
              <w:jc w:val="left"/>
              <w:rPr>
                <w:rFonts w:ascii="Arial Narrow" w:hAnsi="Arial Narrow"/>
                <w:lang w:val="en-US" w:eastAsia="ja-JP"/>
              </w:rPr>
            </w:pPr>
            <w:r w:rsidRPr="00781DCD">
              <w:rPr>
                <w:rFonts w:ascii="Arial Narrow" w:hAnsi="Arial Narrow"/>
                <w:lang w:val="en-US" w:eastAsia="ja-JP"/>
              </w:rPr>
              <w:t>Procedure Time</w:t>
            </w:r>
          </w:p>
        </w:tc>
        <w:tc>
          <w:tcPr>
            <w:tcW w:w="1857" w:type="pct"/>
            <w:shd w:val="clear" w:color="auto" w:fill="auto"/>
          </w:tcPr>
          <w:p w:rsidR="001C5CF5" w:rsidRPr="00781DCD" w:rsidRDefault="001C5CF5" w:rsidP="001C5CF5">
            <w:pPr>
              <w:numPr>
                <w:ilvl w:val="0"/>
                <w:numId w:val="26"/>
              </w:numPr>
              <w:spacing w:after="0" w:line="240" w:lineRule="auto"/>
              <w:ind w:left="459"/>
              <w:jc w:val="left"/>
              <w:rPr>
                <w:rFonts w:ascii="Arial Narrow" w:hAnsi="Arial Narrow"/>
                <w:lang w:val="en-US" w:eastAsia="ja-JP"/>
              </w:rPr>
            </w:pPr>
            <w:r w:rsidRPr="00781DCD">
              <w:rPr>
                <w:rFonts w:ascii="Arial Narrow" w:hAnsi="Arial Narrow"/>
                <w:lang w:val="en-US" w:eastAsia="ja-JP"/>
              </w:rPr>
              <w:t>Approx. 1 hour</w:t>
            </w:r>
          </w:p>
        </w:tc>
        <w:tc>
          <w:tcPr>
            <w:tcW w:w="1857" w:type="pct"/>
            <w:shd w:val="clear" w:color="auto" w:fill="auto"/>
          </w:tcPr>
          <w:p w:rsidR="001C5CF5" w:rsidRPr="00781DCD" w:rsidRDefault="00781DCD" w:rsidP="001C5CF5">
            <w:pPr>
              <w:numPr>
                <w:ilvl w:val="0"/>
                <w:numId w:val="26"/>
              </w:numPr>
              <w:spacing w:after="0" w:line="240" w:lineRule="auto"/>
              <w:ind w:left="459"/>
              <w:jc w:val="left"/>
              <w:rPr>
                <w:rFonts w:ascii="Arial Narrow" w:hAnsi="Arial Narrow"/>
                <w:lang w:val="en-US" w:eastAsia="ja-JP"/>
              </w:rPr>
            </w:pPr>
            <w:r w:rsidRPr="00781DCD">
              <w:rPr>
                <w:rFonts w:ascii="Arial Narrow" w:hAnsi="Arial Narrow"/>
                <w:lang w:val="en-US" w:eastAsia="ja-JP"/>
              </w:rPr>
              <w:t>Approx. 1 hour</w:t>
            </w:r>
          </w:p>
        </w:tc>
      </w:tr>
    </w:tbl>
    <w:p w:rsidR="00F01E09" w:rsidRPr="00A234E6" w:rsidRDefault="00AC6865" w:rsidP="00EC7D24">
      <w:pPr>
        <w:spacing w:before="240"/>
        <w:ind w:right="-57"/>
      </w:pPr>
      <w:r>
        <w:fldChar w:fldCharType="begin"/>
      </w:r>
      <w:r>
        <w:instrText xml:space="preserve"> REF _Ref387241111 \h </w:instrText>
      </w:r>
      <w:r>
        <w:fldChar w:fldCharType="separate"/>
      </w:r>
      <w:r w:rsidR="00D11306">
        <w:t xml:space="preserve">Table </w:t>
      </w:r>
      <w:r w:rsidR="00D11306">
        <w:rPr>
          <w:noProof/>
        </w:rPr>
        <w:t>4</w:t>
      </w:r>
      <w:r>
        <w:fldChar w:fldCharType="end"/>
      </w:r>
      <w:r>
        <w:t xml:space="preserve"> </w:t>
      </w:r>
      <w:r w:rsidR="00F41F26" w:rsidRPr="00A234E6">
        <w:t xml:space="preserve">presents historical and current utilisation and expenditure </w:t>
      </w:r>
      <w:r w:rsidR="00F01E09" w:rsidRPr="00A234E6">
        <w:t xml:space="preserve">data </w:t>
      </w:r>
      <w:r w:rsidR="00F41F26" w:rsidRPr="00A234E6">
        <w:t xml:space="preserve">for the MBS services 38384 and 38390 </w:t>
      </w:r>
      <w:r w:rsidR="00F01E09" w:rsidRPr="00A234E6">
        <w:t xml:space="preserve">between </w:t>
      </w:r>
      <w:r w:rsidR="00F41F26" w:rsidRPr="00A234E6">
        <w:t xml:space="preserve">July 2008 </w:t>
      </w:r>
      <w:r w:rsidR="00F01E09" w:rsidRPr="00A234E6">
        <w:t xml:space="preserve">and </w:t>
      </w:r>
      <w:r w:rsidR="00F41F26" w:rsidRPr="00A234E6">
        <w:t xml:space="preserve">June 2013. </w:t>
      </w:r>
      <w:r w:rsidR="00734BBA" w:rsidRPr="00A234E6">
        <w:t xml:space="preserve">These data indicate </w:t>
      </w:r>
      <w:r w:rsidR="009B749B">
        <w:t xml:space="preserve">a slight trend towards growth </w:t>
      </w:r>
      <w:r w:rsidR="00734BBA" w:rsidRPr="00A234E6">
        <w:t xml:space="preserve">for primary prevention of </w:t>
      </w:r>
      <w:r w:rsidR="00EC7D24">
        <w:t>SCD</w:t>
      </w:r>
      <w:r w:rsidR="006D4445" w:rsidRPr="00A234E6">
        <w:t xml:space="preserve"> </w:t>
      </w:r>
      <w:r w:rsidR="00734BBA" w:rsidRPr="00A234E6">
        <w:t>since 2008, while services (and MBS expenditure) for secondary prevention have remained relatively stable over the same period. It is important to note that the proposed</w:t>
      </w:r>
      <w:r w:rsidR="00D82983">
        <w:t xml:space="preserve"> subcutaneous</w:t>
      </w:r>
      <w:r w:rsidR="00D212D3" w:rsidRPr="00D212D3">
        <w:t xml:space="preserve"> </w:t>
      </w:r>
      <w:r w:rsidR="00734BBA" w:rsidRPr="00A234E6">
        <w:t>ICD system will only be used in a proportion of the patient population described in</w:t>
      </w:r>
      <w:r w:rsidR="001B6FEA">
        <w:t xml:space="preserve"> </w:t>
      </w:r>
      <w:r w:rsidR="001B6FEA">
        <w:fldChar w:fldCharType="begin"/>
      </w:r>
      <w:r w:rsidR="001B6FEA">
        <w:instrText xml:space="preserve"> REF _Ref387241111 \h </w:instrText>
      </w:r>
      <w:r w:rsidR="001B6FEA">
        <w:fldChar w:fldCharType="separate"/>
      </w:r>
      <w:r w:rsidR="00D11306">
        <w:t xml:space="preserve">Table </w:t>
      </w:r>
      <w:r w:rsidR="00D11306">
        <w:rPr>
          <w:noProof/>
        </w:rPr>
        <w:t>4</w:t>
      </w:r>
      <w:r w:rsidR="001B6FEA">
        <w:fldChar w:fldCharType="end"/>
      </w:r>
      <w:r w:rsidR="00734BBA" w:rsidRPr="00A234E6">
        <w:t xml:space="preserve">. </w:t>
      </w:r>
    </w:p>
    <w:p w:rsidR="00300EFF" w:rsidRPr="00A234E6" w:rsidRDefault="00AC6865" w:rsidP="00AC6865">
      <w:pPr>
        <w:pStyle w:val="Caption"/>
      </w:pPr>
      <w:bookmarkStart w:id="11" w:name="_Ref387241111"/>
      <w:bookmarkStart w:id="12" w:name="_Ref370810675"/>
      <w:r>
        <w:t xml:space="preserve">Table </w:t>
      </w:r>
      <w:r>
        <w:fldChar w:fldCharType="begin"/>
      </w:r>
      <w:r>
        <w:instrText xml:space="preserve"> SEQ Table \* ARABIC </w:instrText>
      </w:r>
      <w:r>
        <w:fldChar w:fldCharType="separate"/>
      </w:r>
      <w:r w:rsidR="00D11306">
        <w:rPr>
          <w:noProof/>
        </w:rPr>
        <w:t>4</w:t>
      </w:r>
      <w:r>
        <w:fldChar w:fldCharType="end"/>
      </w:r>
      <w:bookmarkEnd w:id="11"/>
      <w:r>
        <w:t xml:space="preserve"> </w:t>
      </w:r>
      <w:r w:rsidR="00300EFF" w:rsidRPr="00A234E6">
        <w:t xml:space="preserve">Count </w:t>
      </w:r>
      <w:r w:rsidR="00F41FFD" w:rsidRPr="00A234E6">
        <w:t xml:space="preserve">and expenditure </w:t>
      </w:r>
      <w:r w:rsidR="00300EFF" w:rsidRPr="00A234E6">
        <w:t>of MBS services for</w:t>
      </w:r>
      <w:r w:rsidR="000358F9">
        <w:t xml:space="preserve"> transvenous</w:t>
      </w:r>
      <w:r w:rsidR="009E16FE" w:rsidRPr="009E16FE">
        <w:t xml:space="preserve"> </w:t>
      </w:r>
      <w:r w:rsidR="00300EFF" w:rsidRPr="00A234E6">
        <w:t>ICD lead insertion from July 2008- June 2013</w:t>
      </w:r>
      <w:bookmarkEnd w:id="12"/>
    </w:p>
    <w:tbl>
      <w:tblPr>
        <w:tblW w:w="5000" w:type="pct"/>
        <w:jc w:val="center"/>
        <w:tblLook w:val="04A0" w:firstRow="1" w:lastRow="0" w:firstColumn="1" w:lastColumn="0" w:noHBand="0" w:noVBand="1"/>
      </w:tblPr>
      <w:tblGrid>
        <w:gridCol w:w="2310"/>
        <w:gridCol w:w="2310"/>
        <w:gridCol w:w="2311"/>
        <w:gridCol w:w="2311"/>
      </w:tblGrid>
      <w:tr w:rsidR="00BC305D" w:rsidRPr="00A234E6" w:rsidTr="00E65E8A">
        <w:trPr>
          <w:trHeight w:val="519"/>
          <w:jc w:val="center"/>
        </w:trPr>
        <w:tc>
          <w:tcPr>
            <w:tcW w:w="1250" w:type="pct"/>
            <w:tcBorders>
              <w:top w:val="single" w:sz="8" w:space="0" w:color="000000"/>
              <w:left w:val="single" w:sz="8" w:space="0" w:color="000000"/>
              <w:bottom w:val="single" w:sz="4" w:space="0" w:color="auto"/>
              <w:right w:val="single" w:sz="4" w:space="0" w:color="000000"/>
            </w:tcBorders>
            <w:shd w:val="clear" w:color="000000" w:fill="F0F0F0"/>
            <w:vAlign w:val="center"/>
            <w:hideMark/>
          </w:tcPr>
          <w:p w:rsidR="00BC305D" w:rsidRPr="00A234E6" w:rsidRDefault="00BC305D" w:rsidP="00E65E8A">
            <w:pPr>
              <w:spacing w:after="0" w:line="240" w:lineRule="auto"/>
              <w:jc w:val="center"/>
              <w:rPr>
                <w:rFonts w:ascii="Arial Narrow" w:hAnsi="Arial Narrow"/>
                <w:b/>
                <w:lang w:val="en-US" w:eastAsia="ja-JP"/>
              </w:rPr>
            </w:pPr>
            <w:r w:rsidRPr="00A234E6">
              <w:rPr>
                <w:rFonts w:ascii="Arial Narrow" w:hAnsi="Arial Narrow"/>
                <w:b/>
                <w:lang w:val="en-US" w:eastAsia="ja-JP"/>
              </w:rPr>
              <w:t>MBS item number</w:t>
            </w:r>
          </w:p>
        </w:tc>
        <w:tc>
          <w:tcPr>
            <w:tcW w:w="1250" w:type="pct"/>
            <w:tcBorders>
              <w:top w:val="single" w:sz="8" w:space="0" w:color="000000"/>
              <w:left w:val="single" w:sz="8" w:space="0" w:color="000000"/>
              <w:bottom w:val="single" w:sz="4" w:space="0" w:color="auto"/>
              <w:right w:val="single" w:sz="4" w:space="0" w:color="000000"/>
            </w:tcBorders>
            <w:shd w:val="clear" w:color="000000" w:fill="F0F0F0"/>
            <w:vAlign w:val="center"/>
          </w:tcPr>
          <w:p w:rsidR="00BC305D" w:rsidRPr="00A234E6" w:rsidRDefault="00BC305D" w:rsidP="00E65E8A">
            <w:pPr>
              <w:spacing w:after="0" w:line="240" w:lineRule="auto"/>
              <w:jc w:val="center"/>
              <w:rPr>
                <w:rFonts w:ascii="Arial Narrow" w:hAnsi="Arial Narrow"/>
                <w:b/>
                <w:lang w:val="en-US" w:eastAsia="ja-JP"/>
              </w:rPr>
            </w:pPr>
            <w:r w:rsidRPr="00A234E6">
              <w:rPr>
                <w:rFonts w:ascii="Arial Narrow" w:hAnsi="Arial Narrow"/>
                <w:b/>
                <w:lang w:val="en-US" w:eastAsia="ja-JP"/>
              </w:rPr>
              <w:t>Period</w:t>
            </w:r>
          </w:p>
        </w:tc>
        <w:tc>
          <w:tcPr>
            <w:tcW w:w="1250" w:type="pct"/>
            <w:tcBorders>
              <w:top w:val="single" w:sz="8" w:space="0" w:color="000000"/>
              <w:left w:val="single" w:sz="4" w:space="0" w:color="000000"/>
              <w:bottom w:val="single" w:sz="4" w:space="0" w:color="auto"/>
              <w:right w:val="single" w:sz="8" w:space="0" w:color="000000"/>
            </w:tcBorders>
            <w:shd w:val="clear" w:color="000000" w:fill="F0F0F0"/>
            <w:vAlign w:val="center"/>
            <w:hideMark/>
          </w:tcPr>
          <w:p w:rsidR="00BC305D" w:rsidRPr="00A234E6" w:rsidRDefault="00BC305D" w:rsidP="00E65E8A">
            <w:pPr>
              <w:spacing w:after="0" w:line="240" w:lineRule="auto"/>
              <w:jc w:val="center"/>
              <w:rPr>
                <w:rFonts w:ascii="Arial Narrow" w:hAnsi="Arial Narrow"/>
                <w:b/>
                <w:lang w:val="en-US" w:eastAsia="ja-JP"/>
              </w:rPr>
            </w:pPr>
            <w:r w:rsidRPr="00A234E6">
              <w:rPr>
                <w:rFonts w:ascii="Arial Narrow" w:hAnsi="Arial Narrow"/>
                <w:b/>
                <w:lang w:val="en-US" w:eastAsia="ja-JP"/>
              </w:rPr>
              <w:t>Services</w:t>
            </w:r>
          </w:p>
        </w:tc>
        <w:tc>
          <w:tcPr>
            <w:tcW w:w="1250" w:type="pct"/>
            <w:tcBorders>
              <w:top w:val="single" w:sz="8" w:space="0" w:color="000000"/>
              <w:left w:val="single" w:sz="4" w:space="0" w:color="000000"/>
              <w:bottom w:val="single" w:sz="4" w:space="0" w:color="auto"/>
              <w:right w:val="single" w:sz="8" w:space="0" w:color="000000"/>
            </w:tcBorders>
            <w:shd w:val="clear" w:color="000000" w:fill="F0F0F0"/>
            <w:vAlign w:val="center"/>
          </w:tcPr>
          <w:p w:rsidR="00BC305D" w:rsidRPr="00A234E6" w:rsidRDefault="00BC305D" w:rsidP="00E65E8A">
            <w:pPr>
              <w:spacing w:after="0" w:line="240" w:lineRule="auto"/>
              <w:jc w:val="center"/>
              <w:rPr>
                <w:rFonts w:ascii="Arial Narrow" w:hAnsi="Arial Narrow"/>
                <w:b/>
                <w:lang w:val="en-US" w:eastAsia="ja-JP"/>
              </w:rPr>
            </w:pPr>
            <w:r w:rsidRPr="00A234E6">
              <w:rPr>
                <w:rFonts w:ascii="Arial Narrow" w:hAnsi="Arial Narrow"/>
                <w:b/>
                <w:lang w:val="en-US" w:eastAsia="ja-JP"/>
              </w:rPr>
              <w:t>MBS expenditure</w:t>
            </w:r>
            <w:r w:rsidR="00381335" w:rsidRPr="00A234E6">
              <w:rPr>
                <w:rFonts w:ascii="Arial Narrow" w:hAnsi="Arial Narrow"/>
                <w:b/>
                <w:lang w:val="en-US" w:eastAsia="ja-JP"/>
              </w:rPr>
              <w:t xml:space="preserve"> </w:t>
            </w:r>
            <w:r w:rsidRPr="00A234E6">
              <w:rPr>
                <w:rFonts w:ascii="Arial Narrow" w:hAnsi="Arial Narrow"/>
                <w:b/>
                <w:vertAlign w:val="superscript"/>
                <w:lang w:val="en-US" w:eastAsia="ja-JP"/>
              </w:rPr>
              <w:t>a</w:t>
            </w:r>
          </w:p>
        </w:tc>
      </w:tr>
      <w:tr w:rsidR="00F41FFD" w:rsidRPr="00A234E6" w:rsidTr="00E65E8A">
        <w:trPr>
          <w:trHeight w:val="315"/>
          <w:jc w:val="center"/>
        </w:trPr>
        <w:tc>
          <w:tcPr>
            <w:tcW w:w="1250" w:type="pct"/>
            <w:vMerge w:val="restart"/>
            <w:tcBorders>
              <w:top w:val="single" w:sz="4" w:space="0" w:color="auto"/>
              <w:left w:val="single" w:sz="8" w:space="0" w:color="000000"/>
              <w:bottom w:val="single" w:sz="4" w:space="0" w:color="auto"/>
              <w:right w:val="single" w:sz="4" w:space="0" w:color="000000"/>
            </w:tcBorders>
            <w:shd w:val="clear" w:color="000000" w:fill="F0F0F0"/>
            <w:vAlign w:val="center"/>
            <w:hideMark/>
          </w:tcPr>
          <w:p w:rsidR="00F41FFD" w:rsidRDefault="00F41FFD" w:rsidP="00E65E8A">
            <w:pPr>
              <w:spacing w:after="0" w:line="240" w:lineRule="auto"/>
              <w:jc w:val="center"/>
              <w:rPr>
                <w:rFonts w:ascii="Arial Narrow" w:hAnsi="Arial Narrow"/>
                <w:lang w:val="en-US" w:eastAsia="ja-JP"/>
              </w:rPr>
            </w:pPr>
            <w:r w:rsidRPr="00A234E6">
              <w:rPr>
                <w:rFonts w:ascii="Arial Narrow" w:hAnsi="Arial Narrow"/>
                <w:lang w:val="en-US" w:eastAsia="ja-JP"/>
              </w:rPr>
              <w:t>38384</w:t>
            </w:r>
          </w:p>
          <w:p w:rsidR="005C1105" w:rsidRPr="00A234E6" w:rsidRDefault="006D4445" w:rsidP="00E65E8A">
            <w:pPr>
              <w:spacing w:after="0" w:line="240" w:lineRule="auto"/>
              <w:jc w:val="center"/>
              <w:rPr>
                <w:rFonts w:ascii="Arial Narrow" w:hAnsi="Arial Narrow"/>
                <w:lang w:val="en-US" w:eastAsia="ja-JP"/>
              </w:rPr>
            </w:pPr>
            <w:r>
              <w:rPr>
                <w:rFonts w:ascii="Arial Narrow" w:hAnsi="Arial Narrow"/>
                <w:lang w:val="en-US" w:eastAsia="ja-JP"/>
              </w:rPr>
              <w:t>(</w:t>
            </w:r>
            <w:r w:rsidR="005C1105">
              <w:rPr>
                <w:rFonts w:ascii="Arial Narrow" w:hAnsi="Arial Narrow"/>
                <w:lang w:val="en-US" w:eastAsia="ja-JP"/>
              </w:rPr>
              <w:t>Primary prevention</w:t>
            </w:r>
            <w:r>
              <w:rPr>
                <w:rFonts w:ascii="Arial Narrow" w:hAnsi="Arial Narrow"/>
                <w:lang w:val="en-US" w:eastAsia="ja-JP"/>
              </w:rPr>
              <w:t>)</w:t>
            </w:r>
          </w:p>
        </w:tc>
        <w:tc>
          <w:tcPr>
            <w:tcW w:w="1250" w:type="pct"/>
            <w:tcBorders>
              <w:top w:val="single" w:sz="4" w:space="0" w:color="auto"/>
              <w:left w:val="nil"/>
              <w:bottom w:val="single" w:sz="4" w:space="0" w:color="000000"/>
              <w:right w:val="single" w:sz="4" w:space="0" w:color="000000"/>
            </w:tcBorders>
            <w:shd w:val="clear" w:color="000000" w:fill="F0F0F0"/>
            <w:vAlign w:val="center"/>
            <w:hideMark/>
          </w:tcPr>
          <w:p w:rsidR="00F41FFD" w:rsidRPr="00A234E6" w:rsidRDefault="00BC305D" w:rsidP="00E65E8A">
            <w:pPr>
              <w:spacing w:after="0" w:line="240" w:lineRule="auto"/>
              <w:jc w:val="center"/>
              <w:rPr>
                <w:rFonts w:ascii="Arial Narrow" w:hAnsi="Arial Narrow"/>
                <w:lang w:val="en-US" w:eastAsia="ja-JP"/>
              </w:rPr>
            </w:pPr>
            <w:r w:rsidRPr="00A234E6">
              <w:rPr>
                <w:rFonts w:ascii="Arial Narrow" w:hAnsi="Arial Narrow"/>
                <w:lang w:val="en-US" w:eastAsia="ja-JP"/>
              </w:rPr>
              <w:t xml:space="preserve">Jul </w:t>
            </w:r>
            <w:r w:rsidR="00F41FFD" w:rsidRPr="00A234E6">
              <w:rPr>
                <w:rFonts w:ascii="Arial Narrow" w:hAnsi="Arial Narrow"/>
                <w:lang w:val="en-US" w:eastAsia="ja-JP"/>
              </w:rPr>
              <w:t>2008</w:t>
            </w:r>
            <w:r w:rsidRPr="00A234E6">
              <w:rPr>
                <w:rFonts w:ascii="Arial Narrow" w:hAnsi="Arial Narrow"/>
                <w:lang w:val="en-US" w:eastAsia="ja-JP"/>
              </w:rPr>
              <w:t xml:space="preserve"> </w:t>
            </w:r>
            <w:r w:rsidR="00381335" w:rsidRPr="00A234E6">
              <w:rPr>
                <w:rFonts w:ascii="Arial Narrow" w:hAnsi="Arial Narrow"/>
                <w:lang w:val="en-US" w:eastAsia="ja-JP"/>
              </w:rPr>
              <w:t>–</w:t>
            </w:r>
            <w:r w:rsidRPr="00A234E6">
              <w:rPr>
                <w:rFonts w:ascii="Arial Narrow" w:hAnsi="Arial Narrow"/>
                <w:lang w:val="en-US" w:eastAsia="ja-JP"/>
              </w:rPr>
              <w:t xml:space="preserve"> Jun</w:t>
            </w:r>
            <w:r w:rsidR="00381335" w:rsidRPr="00A234E6">
              <w:rPr>
                <w:rFonts w:ascii="Arial Narrow" w:hAnsi="Arial Narrow"/>
                <w:lang w:val="en-US" w:eastAsia="ja-JP"/>
              </w:rPr>
              <w:t xml:space="preserve"> </w:t>
            </w:r>
            <w:r w:rsidR="00F41FFD" w:rsidRPr="00A234E6">
              <w:rPr>
                <w:rFonts w:ascii="Arial Narrow" w:hAnsi="Arial Narrow"/>
                <w:lang w:val="en-US" w:eastAsia="ja-JP"/>
              </w:rPr>
              <w:t>2009</w:t>
            </w:r>
          </w:p>
        </w:tc>
        <w:tc>
          <w:tcPr>
            <w:tcW w:w="1250" w:type="pct"/>
            <w:tcBorders>
              <w:top w:val="single" w:sz="4" w:space="0" w:color="auto"/>
              <w:left w:val="nil"/>
              <w:bottom w:val="single" w:sz="4" w:space="0" w:color="000000"/>
              <w:right w:val="single" w:sz="8" w:space="0" w:color="000000"/>
            </w:tcBorders>
            <w:shd w:val="clear" w:color="000000" w:fill="F0F0F0"/>
            <w:vAlign w:val="center"/>
            <w:hideMark/>
          </w:tcPr>
          <w:p w:rsidR="00F41FFD" w:rsidRPr="00A234E6" w:rsidRDefault="00F41FFD" w:rsidP="00E65E8A">
            <w:pPr>
              <w:spacing w:after="0" w:line="240" w:lineRule="auto"/>
              <w:ind w:right="851"/>
              <w:jc w:val="right"/>
              <w:rPr>
                <w:rFonts w:ascii="Arial Narrow" w:hAnsi="Arial Narrow"/>
                <w:lang w:val="en-US" w:eastAsia="ja-JP"/>
              </w:rPr>
            </w:pPr>
            <w:r w:rsidRPr="00A234E6">
              <w:rPr>
                <w:rFonts w:ascii="Arial Narrow" w:hAnsi="Arial Narrow"/>
                <w:lang w:val="en-US" w:eastAsia="ja-JP"/>
              </w:rPr>
              <w:t>775</w:t>
            </w:r>
          </w:p>
        </w:tc>
        <w:tc>
          <w:tcPr>
            <w:tcW w:w="1250" w:type="pct"/>
            <w:tcBorders>
              <w:top w:val="single" w:sz="4" w:space="0" w:color="auto"/>
              <w:left w:val="nil"/>
              <w:bottom w:val="single" w:sz="4" w:space="0" w:color="000000"/>
              <w:right w:val="single" w:sz="8" w:space="0" w:color="000000"/>
            </w:tcBorders>
            <w:shd w:val="clear" w:color="000000" w:fill="F0F0F0"/>
            <w:vAlign w:val="center"/>
          </w:tcPr>
          <w:p w:rsidR="00F41FFD" w:rsidRPr="00A234E6" w:rsidRDefault="00734BBA" w:rsidP="00E65E8A">
            <w:pPr>
              <w:spacing w:after="0" w:line="240" w:lineRule="auto"/>
              <w:ind w:right="567"/>
              <w:jc w:val="right"/>
              <w:rPr>
                <w:rFonts w:ascii="Arial Narrow" w:hAnsi="Arial Narrow"/>
                <w:lang w:val="en-US" w:eastAsia="ja-JP"/>
              </w:rPr>
            </w:pPr>
            <w:r w:rsidRPr="00A234E6">
              <w:rPr>
                <w:rFonts w:ascii="Arial Narrow" w:hAnsi="Arial Narrow"/>
                <w:lang w:val="en-US" w:eastAsia="ja-JP"/>
              </w:rPr>
              <w:t>$305,140</w:t>
            </w:r>
          </w:p>
        </w:tc>
      </w:tr>
      <w:tr w:rsidR="00BC305D" w:rsidRPr="00A234E6" w:rsidTr="00E65E8A">
        <w:trPr>
          <w:trHeight w:val="315"/>
          <w:jc w:val="center"/>
        </w:trPr>
        <w:tc>
          <w:tcPr>
            <w:tcW w:w="1250" w:type="pct"/>
            <w:vMerge/>
            <w:tcBorders>
              <w:top w:val="single" w:sz="4" w:space="0" w:color="000000"/>
              <w:left w:val="single" w:sz="8" w:space="0" w:color="000000"/>
              <w:bottom w:val="single" w:sz="4" w:space="0" w:color="auto"/>
              <w:right w:val="single" w:sz="4" w:space="0" w:color="000000"/>
            </w:tcBorders>
            <w:vAlign w:val="center"/>
            <w:hideMark/>
          </w:tcPr>
          <w:p w:rsidR="00BC305D" w:rsidRPr="00A234E6" w:rsidRDefault="00BC305D" w:rsidP="00E65E8A">
            <w:pPr>
              <w:spacing w:after="0" w:line="240" w:lineRule="auto"/>
              <w:jc w:val="center"/>
              <w:rPr>
                <w:rFonts w:ascii="Arial Narrow" w:hAnsi="Arial Narrow"/>
                <w:lang w:val="en-US" w:eastAsia="ja-JP"/>
              </w:rPr>
            </w:pPr>
          </w:p>
        </w:tc>
        <w:tc>
          <w:tcPr>
            <w:tcW w:w="1250" w:type="pct"/>
            <w:tcBorders>
              <w:top w:val="nil"/>
              <w:left w:val="nil"/>
              <w:bottom w:val="single" w:sz="4" w:space="0" w:color="000000"/>
              <w:right w:val="single" w:sz="4" w:space="0" w:color="000000"/>
            </w:tcBorders>
            <w:shd w:val="clear" w:color="000000" w:fill="F0F0F0"/>
            <w:vAlign w:val="center"/>
            <w:hideMark/>
          </w:tcPr>
          <w:p w:rsidR="00BC305D" w:rsidRPr="00A234E6" w:rsidRDefault="00BC305D" w:rsidP="00E65E8A">
            <w:pPr>
              <w:spacing w:after="0" w:line="240" w:lineRule="auto"/>
              <w:jc w:val="center"/>
              <w:rPr>
                <w:rFonts w:ascii="Arial Narrow" w:hAnsi="Arial Narrow"/>
                <w:lang w:val="en-US" w:eastAsia="ja-JP"/>
              </w:rPr>
            </w:pPr>
            <w:r w:rsidRPr="00A234E6">
              <w:rPr>
                <w:rFonts w:ascii="Arial Narrow" w:hAnsi="Arial Narrow"/>
                <w:lang w:val="en-US" w:eastAsia="ja-JP"/>
              </w:rPr>
              <w:t xml:space="preserve">Jul 2009 </w:t>
            </w:r>
            <w:r w:rsidR="00381335" w:rsidRPr="00A234E6">
              <w:rPr>
                <w:rFonts w:ascii="Arial Narrow" w:hAnsi="Arial Narrow"/>
                <w:lang w:val="en-US" w:eastAsia="ja-JP"/>
              </w:rPr>
              <w:t>–</w:t>
            </w:r>
            <w:r w:rsidRPr="00A234E6">
              <w:rPr>
                <w:rFonts w:ascii="Arial Narrow" w:hAnsi="Arial Narrow"/>
                <w:lang w:val="en-US" w:eastAsia="ja-JP"/>
              </w:rPr>
              <w:t xml:space="preserve"> Jun</w:t>
            </w:r>
            <w:r w:rsidR="00381335" w:rsidRPr="00A234E6">
              <w:rPr>
                <w:rFonts w:ascii="Arial Narrow" w:hAnsi="Arial Narrow"/>
                <w:lang w:val="en-US" w:eastAsia="ja-JP"/>
              </w:rPr>
              <w:t xml:space="preserve"> </w:t>
            </w:r>
            <w:r w:rsidRPr="00A234E6">
              <w:rPr>
                <w:rFonts w:ascii="Arial Narrow" w:hAnsi="Arial Narrow"/>
                <w:lang w:val="en-US" w:eastAsia="ja-JP"/>
              </w:rPr>
              <w:t>2010</w:t>
            </w:r>
          </w:p>
        </w:tc>
        <w:tc>
          <w:tcPr>
            <w:tcW w:w="1250" w:type="pct"/>
            <w:tcBorders>
              <w:top w:val="nil"/>
              <w:left w:val="nil"/>
              <w:bottom w:val="single" w:sz="4" w:space="0" w:color="000000"/>
              <w:right w:val="single" w:sz="8" w:space="0" w:color="000000"/>
            </w:tcBorders>
            <w:shd w:val="clear" w:color="000000" w:fill="F0F0F0"/>
            <w:vAlign w:val="center"/>
            <w:hideMark/>
          </w:tcPr>
          <w:p w:rsidR="00BC305D" w:rsidRPr="00A234E6" w:rsidRDefault="00BC305D" w:rsidP="00E65E8A">
            <w:pPr>
              <w:spacing w:after="0" w:line="240" w:lineRule="auto"/>
              <w:ind w:right="851"/>
              <w:jc w:val="right"/>
              <w:rPr>
                <w:rFonts w:ascii="Arial Narrow" w:hAnsi="Arial Narrow"/>
                <w:lang w:val="en-US" w:eastAsia="ja-JP"/>
              </w:rPr>
            </w:pPr>
            <w:r w:rsidRPr="00A234E6">
              <w:rPr>
                <w:rFonts w:ascii="Arial Narrow" w:hAnsi="Arial Narrow"/>
                <w:lang w:val="en-US" w:eastAsia="ja-JP"/>
              </w:rPr>
              <w:t>852</w:t>
            </w:r>
          </w:p>
        </w:tc>
        <w:tc>
          <w:tcPr>
            <w:tcW w:w="1250" w:type="pct"/>
            <w:tcBorders>
              <w:top w:val="nil"/>
              <w:left w:val="nil"/>
              <w:bottom w:val="single" w:sz="4" w:space="0" w:color="000000"/>
              <w:right w:val="single" w:sz="8" w:space="0" w:color="000000"/>
            </w:tcBorders>
            <w:shd w:val="clear" w:color="000000" w:fill="F0F0F0"/>
            <w:vAlign w:val="center"/>
          </w:tcPr>
          <w:p w:rsidR="00BC305D" w:rsidRPr="00A234E6" w:rsidRDefault="00BC305D" w:rsidP="00E65E8A">
            <w:pPr>
              <w:spacing w:after="0" w:line="240" w:lineRule="auto"/>
              <w:ind w:right="567"/>
              <w:jc w:val="right"/>
              <w:rPr>
                <w:rFonts w:ascii="Arial Narrow" w:hAnsi="Arial Narrow"/>
                <w:lang w:val="en-US" w:eastAsia="ja-JP"/>
              </w:rPr>
            </w:pPr>
            <w:r w:rsidRPr="00A234E6">
              <w:rPr>
                <w:rFonts w:ascii="Arial Narrow" w:hAnsi="Arial Narrow"/>
                <w:lang w:val="en-US" w:eastAsia="ja-JP"/>
              </w:rPr>
              <w:t>$322,988</w:t>
            </w:r>
          </w:p>
        </w:tc>
      </w:tr>
      <w:tr w:rsidR="00BC305D" w:rsidRPr="00A234E6" w:rsidTr="00E65E8A">
        <w:trPr>
          <w:trHeight w:val="315"/>
          <w:jc w:val="center"/>
        </w:trPr>
        <w:tc>
          <w:tcPr>
            <w:tcW w:w="1250" w:type="pct"/>
            <w:vMerge/>
            <w:tcBorders>
              <w:top w:val="single" w:sz="4" w:space="0" w:color="000000"/>
              <w:left w:val="single" w:sz="8" w:space="0" w:color="000000"/>
              <w:bottom w:val="single" w:sz="4" w:space="0" w:color="auto"/>
              <w:right w:val="single" w:sz="4" w:space="0" w:color="000000"/>
            </w:tcBorders>
            <w:vAlign w:val="center"/>
            <w:hideMark/>
          </w:tcPr>
          <w:p w:rsidR="00BC305D" w:rsidRPr="00A234E6" w:rsidRDefault="00BC305D" w:rsidP="00E65E8A">
            <w:pPr>
              <w:spacing w:after="0" w:line="240" w:lineRule="auto"/>
              <w:jc w:val="center"/>
              <w:rPr>
                <w:rFonts w:ascii="Arial Narrow" w:hAnsi="Arial Narrow"/>
                <w:lang w:val="en-US" w:eastAsia="ja-JP"/>
              </w:rPr>
            </w:pPr>
          </w:p>
        </w:tc>
        <w:tc>
          <w:tcPr>
            <w:tcW w:w="1250" w:type="pct"/>
            <w:tcBorders>
              <w:top w:val="nil"/>
              <w:left w:val="nil"/>
              <w:bottom w:val="single" w:sz="4" w:space="0" w:color="000000"/>
              <w:right w:val="single" w:sz="4" w:space="0" w:color="000000"/>
            </w:tcBorders>
            <w:shd w:val="clear" w:color="000000" w:fill="F0F0F0"/>
            <w:vAlign w:val="center"/>
            <w:hideMark/>
          </w:tcPr>
          <w:p w:rsidR="00BC305D" w:rsidRPr="00A234E6" w:rsidRDefault="00BC305D" w:rsidP="00E65E8A">
            <w:pPr>
              <w:spacing w:after="0" w:line="240" w:lineRule="auto"/>
              <w:jc w:val="center"/>
              <w:rPr>
                <w:rFonts w:ascii="Arial Narrow" w:hAnsi="Arial Narrow"/>
                <w:lang w:val="en-US" w:eastAsia="ja-JP"/>
              </w:rPr>
            </w:pPr>
            <w:r w:rsidRPr="00A234E6">
              <w:rPr>
                <w:rFonts w:ascii="Arial Narrow" w:hAnsi="Arial Narrow"/>
                <w:lang w:val="en-US" w:eastAsia="ja-JP"/>
              </w:rPr>
              <w:t xml:space="preserve">Jul 2010 </w:t>
            </w:r>
            <w:r w:rsidR="00381335" w:rsidRPr="00A234E6">
              <w:rPr>
                <w:rFonts w:ascii="Arial Narrow" w:hAnsi="Arial Narrow"/>
                <w:lang w:val="en-US" w:eastAsia="ja-JP"/>
              </w:rPr>
              <w:t>–</w:t>
            </w:r>
            <w:r w:rsidRPr="00A234E6">
              <w:rPr>
                <w:rFonts w:ascii="Arial Narrow" w:hAnsi="Arial Narrow"/>
                <w:lang w:val="en-US" w:eastAsia="ja-JP"/>
              </w:rPr>
              <w:t xml:space="preserve"> Jun</w:t>
            </w:r>
            <w:r w:rsidR="00381335" w:rsidRPr="00A234E6">
              <w:rPr>
                <w:rFonts w:ascii="Arial Narrow" w:hAnsi="Arial Narrow"/>
                <w:lang w:val="en-US" w:eastAsia="ja-JP"/>
              </w:rPr>
              <w:t xml:space="preserve"> </w:t>
            </w:r>
            <w:r w:rsidRPr="00A234E6">
              <w:rPr>
                <w:rFonts w:ascii="Arial Narrow" w:hAnsi="Arial Narrow"/>
                <w:lang w:val="en-US" w:eastAsia="ja-JP"/>
              </w:rPr>
              <w:t>2011</w:t>
            </w:r>
          </w:p>
        </w:tc>
        <w:tc>
          <w:tcPr>
            <w:tcW w:w="1250" w:type="pct"/>
            <w:tcBorders>
              <w:top w:val="nil"/>
              <w:left w:val="nil"/>
              <w:bottom w:val="single" w:sz="4" w:space="0" w:color="000000"/>
              <w:right w:val="single" w:sz="8" w:space="0" w:color="000000"/>
            </w:tcBorders>
            <w:shd w:val="clear" w:color="000000" w:fill="F0F0F0"/>
            <w:vAlign w:val="center"/>
            <w:hideMark/>
          </w:tcPr>
          <w:p w:rsidR="00BC305D" w:rsidRPr="00A234E6" w:rsidRDefault="00BC305D" w:rsidP="00E65E8A">
            <w:pPr>
              <w:spacing w:after="0" w:line="240" w:lineRule="auto"/>
              <w:ind w:right="851"/>
              <w:jc w:val="right"/>
              <w:rPr>
                <w:rFonts w:ascii="Arial Narrow" w:hAnsi="Arial Narrow"/>
                <w:lang w:val="en-US" w:eastAsia="ja-JP"/>
              </w:rPr>
            </w:pPr>
            <w:r w:rsidRPr="00A234E6">
              <w:rPr>
                <w:rFonts w:ascii="Arial Narrow" w:hAnsi="Arial Narrow"/>
                <w:lang w:val="en-US" w:eastAsia="ja-JP"/>
              </w:rPr>
              <w:t>961</w:t>
            </w:r>
          </w:p>
        </w:tc>
        <w:tc>
          <w:tcPr>
            <w:tcW w:w="1250" w:type="pct"/>
            <w:tcBorders>
              <w:top w:val="nil"/>
              <w:left w:val="nil"/>
              <w:bottom w:val="single" w:sz="4" w:space="0" w:color="000000"/>
              <w:right w:val="single" w:sz="8" w:space="0" w:color="000000"/>
            </w:tcBorders>
            <w:shd w:val="clear" w:color="000000" w:fill="F0F0F0"/>
            <w:vAlign w:val="center"/>
          </w:tcPr>
          <w:p w:rsidR="00BC305D" w:rsidRPr="00A234E6" w:rsidRDefault="00BC305D" w:rsidP="00E65E8A">
            <w:pPr>
              <w:spacing w:after="0" w:line="240" w:lineRule="auto"/>
              <w:ind w:right="567"/>
              <w:jc w:val="right"/>
              <w:rPr>
                <w:rFonts w:ascii="Arial Narrow" w:hAnsi="Arial Narrow"/>
                <w:lang w:val="en-US" w:eastAsia="ja-JP"/>
              </w:rPr>
            </w:pPr>
            <w:r w:rsidRPr="00A234E6">
              <w:rPr>
                <w:rFonts w:ascii="Arial Narrow" w:hAnsi="Arial Narrow"/>
                <w:lang w:val="en-US" w:eastAsia="ja-JP"/>
              </w:rPr>
              <w:t>$381,122</w:t>
            </w:r>
          </w:p>
        </w:tc>
      </w:tr>
      <w:tr w:rsidR="00BC305D" w:rsidRPr="00A234E6" w:rsidTr="00E65E8A">
        <w:trPr>
          <w:trHeight w:val="315"/>
          <w:jc w:val="center"/>
        </w:trPr>
        <w:tc>
          <w:tcPr>
            <w:tcW w:w="1250" w:type="pct"/>
            <w:vMerge/>
            <w:tcBorders>
              <w:top w:val="single" w:sz="4" w:space="0" w:color="000000"/>
              <w:left w:val="single" w:sz="8" w:space="0" w:color="000000"/>
              <w:bottom w:val="single" w:sz="4" w:space="0" w:color="auto"/>
              <w:right w:val="single" w:sz="4" w:space="0" w:color="000000"/>
            </w:tcBorders>
            <w:vAlign w:val="center"/>
            <w:hideMark/>
          </w:tcPr>
          <w:p w:rsidR="00BC305D" w:rsidRPr="00A234E6" w:rsidRDefault="00BC305D" w:rsidP="00E65E8A">
            <w:pPr>
              <w:spacing w:after="0" w:line="240" w:lineRule="auto"/>
              <w:jc w:val="center"/>
              <w:rPr>
                <w:rFonts w:ascii="Arial Narrow" w:hAnsi="Arial Narrow"/>
                <w:lang w:val="en-US" w:eastAsia="ja-JP"/>
              </w:rPr>
            </w:pPr>
          </w:p>
        </w:tc>
        <w:tc>
          <w:tcPr>
            <w:tcW w:w="1250" w:type="pct"/>
            <w:tcBorders>
              <w:top w:val="nil"/>
              <w:left w:val="nil"/>
              <w:bottom w:val="single" w:sz="4" w:space="0" w:color="000000"/>
              <w:right w:val="single" w:sz="4" w:space="0" w:color="000000"/>
            </w:tcBorders>
            <w:shd w:val="clear" w:color="000000" w:fill="F0F0F0"/>
            <w:vAlign w:val="center"/>
            <w:hideMark/>
          </w:tcPr>
          <w:p w:rsidR="00BC305D" w:rsidRPr="00A234E6" w:rsidRDefault="00BC305D" w:rsidP="00E65E8A">
            <w:pPr>
              <w:spacing w:after="0" w:line="240" w:lineRule="auto"/>
              <w:jc w:val="center"/>
              <w:rPr>
                <w:rFonts w:ascii="Arial Narrow" w:hAnsi="Arial Narrow"/>
                <w:lang w:val="en-US" w:eastAsia="ja-JP"/>
              </w:rPr>
            </w:pPr>
            <w:r w:rsidRPr="00A234E6">
              <w:rPr>
                <w:rFonts w:ascii="Arial Narrow" w:hAnsi="Arial Narrow"/>
                <w:lang w:val="en-US" w:eastAsia="ja-JP"/>
              </w:rPr>
              <w:t xml:space="preserve">Jul 2011 </w:t>
            </w:r>
            <w:r w:rsidR="00381335" w:rsidRPr="00A234E6">
              <w:rPr>
                <w:rFonts w:ascii="Arial Narrow" w:hAnsi="Arial Narrow"/>
                <w:lang w:val="en-US" w:eastAsia="ja-JP"/>
              </w:rPr>
              <w:t>–</w:t>
            </w:r>
            <w:r w:rsidRPr="00A234E6">
              <w:rPr>
                <w:rFonts w:ascii="Arial Narrow" w:hAnsi="Arial Narrow"/>
                <w:lang w:val="en-US" w:eastAsia="ja-JP"/>
              </w:rPr>
              <w:t xml:space="preserve"> Jun</w:t>
            </w:r>
            <w:r w:rsidR="00381335" w:rsidRPr="00A234E6">
              <w:rPr>
                <w:rFonts w:ascii="Arial Narrow" w:hAnsi="Arial Narrow"/>
                <w:lang w:val="en-US" w:eastAsia="ja-JP"/>
              </w:rPr>
              <w:t xml:space="preserve"> </w:t>
            </w:r>
            <w:r w:rsidRPr="00A234E6">
              <w:rPr>
                <w:rFonts w:ascii="Arial Narrow" w:hAnsi="Arial Narrow"/>
                <w:lang w:val="en-US" w:eastAsia="ja-JP"/>
              </w:rPr>
              <w:t>2012</w:t>
            </w:r>
          </w:p>
        </w:tc>
        <w:tc>
          <w:tcPr>
            <w:tcW w:w="1250" w:type="pct"/>
            <w:tcBorders>
              <w:top w:val="nil"/>
              <w:left w:val="nil"/>
              <w:bottom w:val="single" w:sz="4" w:space="0" w:color="000000"/>
              <w:right w:val="single" w:sz="8" w:space="0" w:color="000000"/>
            </w:tcBorders>
            <w:shd w:val="clear" w:color="000000" w:fill="F0F0F0"/>
            <w:vAlign w:val="center"/>
            <w:hideMark/>
          </w:tcPr>
          <w:p w:rsidR="00BC305D" w:rsidRPr="00A234E6" w:rsidRDefault="00BC305D" w:rsidP="00E65E8A">
            <w:pPr>
              <w:spacing w:after="0" w:line="240" w:lineRule="auto"/>
              <w:ind w:right="851"/>
              <w:jc w:val="right"/>
              <w:rPr>
                <w:rFonts w:ascii="Arial Narrow" w:hAnsi="Arial Narrow"/>
                <w:lang w:val="en-US" w:eastAsia="ja-JP"/>
              </w:rPr>
            </w:pPr>
            <w:r w:rsidRPr="00A234E6">
              <w:rPr>
                <w:rFonts w:ascii="Arial Narrow" w:hAnsi="Arial Narrow"/>
                <w:lang w:val="en-US" w:eastAsia="ja-JP"/>
              </w:rPr>
              <w:t>1,085</w:t>
            </w:r>
          </w:p>
        </w:tc>
        <w:tc>
          <w:tcPr>
            <w:tcW w:w="1250" w:type="pct"/>
            <w:tcBorders>
              <w:top w:val="nil"/>
              <w:left w:val="nil"/>
              <w:bottom w:val="single" w:sz="4" w:space="0" w:color="000000"/>
              <w:right w:val="single" w:sz="8" w:space="0" w:color="000000"/>
            </w:tcBorders>
            <w:shd w:val="clear" w:color="000000" w:fill="F0F0F0"/>
            <w:vAlign w:val="center"/>
          </w:tcPr>
          <w:p w:rsidR="00BC305D" w:rsidRPr="00A234E6" w:rsidRDefault="00BC305D" w:rsidP="00E65E8A">
            <w:pPr>
              <w:spacing w:after="0" w:line="240" w:lineRule="auto"/>
              <w:ind w:right="567"/>
              <w:jc w:val="right"/>
              <w:rPr>
                <w:rFonts w:ascii="Arial Narrow" w:hAnsi="Arial Narrow"/>
                <w:lang w:val="en-US" w:eastAsia="ja-JP"/>
              </w:rPr>
            </w:pPr>
            <w:r w:rsidRPr="00A234E6">
              <w:rPr>
                <w:rFonts w:ascii="Arial Narrow" w:hAnsi="Arial Narrow"/>
                <w:lang w:val="en-US" w:eastAsia="ja-JP"/>
              </w:rPr>
              <w:t>$453,463</w:t>
            </w:r>
          </w:p>
        </w:tc>
      </w:tr>
      <w:tr w:rsidR="00BC305D" w:rsidRPr="00A234E6" w:rsidTr="00E65E8A">
        <w:trPr>
          <w:trHeight w:val="315"/>
          <w:jc w:val="center"/>
        </w:trPr>
        <w:tc>
          <w:tcPr>
            <w:tcW w:w="1250" w:type="pct"/>
            <w:vMerge/>
            <w:tcBorders>
              <w:top w:val="single" w:sz="4" w:space="0" w:color="000000"/>
              <w:left w:val="single" w:sz="8" w:space="0" w:color="000000"/>
              <w:bottom w:val="single" w:sz="4" w:space="0" w:color="auto"/>
              <w:right w:val="single" w:sz="4" w:space="0" w:color="000000"/>
            </w:tcBorders>
            <w:vAlign w:val="center"/>
            <w:hideMark/>
          </w:tcPr>
          <w:p w:rsidR="00BC305D" w:rsidRPr="00A234E6" w:rsidRDefault="00BC305D" w:rsidP="00E65E8A">
            <w:pPr>
              <w:spacing w:after="0" w:line="240" w:lineRule="auto"/>
              <w:jc w:val="center"/>
              <w:rPr>
                <w:rFonts w:ascii="Arial Narrow" w:hAnsi="Arial Narrow"/>
                <w:lang w:val="en-US" w:eastAsia="ja-JP"/>
              </w:rPr>
            </w:pPr>
          </w:p>
        </w:tc>
        <w:tc>
          <w:tcPr>
            <w:tcW w:w="1250" w:type="pct"/>
            <w:tcBorders>
              <w:top w:val="nil"/>
              <w:left w:val="nil"/>
              <w:bottom w:val="single" w:sz="4" w:space="0" w:color="000000"/>
              <w:right w:val="single" w:sz="4" w:space="0" w:color="000000"/>
            </w:tcBorders>
            <w:shd w:val="clear" w:color="000000" w:fill="F0F0F0"/>
            <w:vAlign w:val="center"/>
            <w:hideMark/>
          </w:tcPr>
          <w:p w:rsidR="00BC305D" w:rsidRPr="00A234E6" w:rsidRDefault="00BC305D" w:rsidP="00E65E8A">
            <w:pPr>
              <w:spacing w:after="0" w:line="240" w:lineRule="auto"/>
              <w:jc w:val="center"/>
              <w:rPr>
                <w:rFonts w:ascii="Arial Narrow" w:hAnsi="Arial Narrow"/>
                <w:lang w:val="en-US" w:eastAsia="ja-JP"/>
              </w:rPr>
            </w:pPr>
            <w:r w:rsidRPr="00A234E6">
              <w:rPr>
                <w:rFonts w:ascii="Arial Narrow" w:hAnsi="Arial Narrow"/>
                <w:lang w:val="en-US" w:eastAsia="ja-JP"/>
              </w:rPr>
              <w:t xml:space="preserve">Jul 2012 </w:t>
            </w:r>
            <w:r w:rsidR="00381335" w:rsidRPr="00A234E6">
              <w:rPr>
                <w:rFonts w:ascii="Arial Narrow" w:hAnsi="Arial Narrow"/>
                <w:lang w:val="en-US" w:eastAsia="ja-JP"/>
              </w:rPr>
              <w:t>–</w:t>
            </w:r>
            <w:r w:rsidRPr="00A234E6">
              <w:rPr>
                <w:rFonts w:ascii="Arial Narrow" w:hAnsi="Arial Narrow"/>
                <w:lang w:val="en-US" w:eastAsia="ja-JP"/>
              </w:rPr>
              <w:t xml:space="preserve"> Ju</w:t>
            </w:r>
            <w:r w:rsidR="00381335" w:rsidRPr="00A234E6">
              <w:rPr>
                <w:rFonts w:ascii="Arial Narrow" w:hAnsi="Arial Narrow"/>
                <w:lang w:val="en-US" w:eastAsia="ja-JP"/>
              </w:rPr>
              <w:t xml:space="preserve">n </w:t>
            </w:r>
            <w:r w:rsidRPr="00A234E6">
              <w:rPr>
                <w:rFonts w:ascii="Arial Narrow" w:hAnsi="Arial Narrow"/>
                <w:lang w:val="en-US" w:eastAsia="ja-JP"/>
              </w:rPr>
              <w:t>2013</w:t>
            </w:r>
          </w:p>
        </w:tc>
        <w:tc>
          <w:tcPr>
            <w:tcW w:w="1250" w:type="pct"/>
            <w:tcBorders>
              <w:top w:val="nil"/>
              <w:left w:val="nil"/>
              <w:bottom w:val="single" w:sz="4" w:space="0" w:color="000000"/>
              <w:right w:val="single" w:sz="8" w:space="0" w:color="000000"/>
            </w:tcBorders>
            <w:shd w:val="clear" w:color="000000" w:fill="F0F0F0"/>
            <w:vAlign w:val="center"/>
            <w:hideMark/>
          </w:tcPr>
          <w:p w:rsidR="00BC305D" w:rsidRPr="00A234E6" w:rsidRDefault="00BC305D" w:rsidP="00E65E8A">
            <w:pPr>
              <w:spacing w:after="0" w:line="240" w:lineRule="auto"/>
              <w:ind w:right="851"/>
              <w:jc w:val="right"/>
              <w:rPr>
                <w:rFonts w:ascii="Arial Narrow" w:hAnsi="Arial Narrow"/>
                <w:lang w:val="en-US" w:eastAsia="ja-JP"/>
              </w:rPr>
            </w:pPr>
            <w:r w:rsidRPr="00A234E6">
              <w:rPr>
                <w:rFonts w:ascii="Arial Narrow" w:hAnsi="Arial Narrow"/>
                <w:lang w:val="en-US" w:eastAsia="ja-JP"/>
              </w:rPr>
              <w:t>1,014</w:t>
            </w:r>
          </w:p>
        </w:tc>
        <w:tc>
          <w:tcPr>
            <w:tcW w:w="1250" w:type="pct"/>
            <w:tcBorders>
              <w:top w:val="nil"/>
              <w:left w:val="nil"/>
              <w:bottom w:val="single" w:sz="4" w:space="0" w:color="000000"/>
              <w:right w:val="single" w:sz="8" w:space="0" w:color="000000"/>
            </w:tcBorders>
            <w:shd w:val="clear" w:color="000000" w:fill="F0F0F0"/>
            <w:vAlign w:val="center"/>
          </w:tcPr>
          <w:p w:rsidR="00BC305D" w:rsidRPr="00A234E6" w:rsidRDefault="00BC305D" w:rsidP="00E65E8A">
            <w:pPr>
              <w:spacing w:after="0" w:line="240" w:lineRule="auto"/>
              <w:ind w:right="567"/>
              <w:jc w:val="right"/>
              <w:rPr>
                <w:rFonts w:ascii="Arial Narrow" w:hAnsi="Arial Narrow"/>
                <w:lang w:val="en-US" w:eastAsia="ja-JP"/>
              </w:rPr>
            </w:pPr>
            <w:r w:rsidRPr="00A234E6">
              <w:rPr>
                <w:rFonts w:ascii="Arial Narrow" w:hAnsi="Arial Narrow"/>
                <w:lang w:val="en-US" w:eastAsia="ja-JP"/>
              </w:rPr>
              <w:t>$450,798</w:t>
            </w:r>
          </w:p>
        </w:tc>
      </w:tr>
      <w:tr w:rsidR="00BC305D" w:rsidRPr="00A234E6" w:rsidTr="00E65E8A">
        <w:trPr>
          <w:trHeight w:val="315"/>
          <w:jc w:val="center"/>
        </w:trPr>
        <w:tc>
          <w:tcPr>
            <w:tcW w:w="1250" w:type="pct"/>
            <w:vMerge/>
            <w:tcBorders>
              <w:top w:val="single" w:sz="4" w:space="0" w:color="000000"/>
              <w:left w:val="single" w:sz="8" w:space="0" w:color="000000"/>
              <w:bottom w:val="single" w:sz="4" w:space="0" w:color="auto"/>
              <w:right w:val="single" w:sz="4" w:space="0" w:color="000000"/>
            </w:tcBorders>
            <w:vAlign w:val="center"/>
            <w:hideMark/>
          </w:tcPr>
          <w:p w:rsidR="00BC305D" w:rsidRPr="00A234E6" w:rsidRDefault="00BC305D" w:rsidP="00E65E8A">
            <w:pPr>
              <w:spacing w:after="0" w:line="240" w:lineRule="auto"/>
              <w:jc w:val="center"/>
              <w:rPr>
                <w:rFonts w:ascii="Arial Narrow" w:hAnsi="Arial Narrow"/>
                <w:lang w:val="en-US" w:eastAsia="ja-JP"/>
              </w:rPr>
            </w:pPr>
          </w:p>
        </w:tc>
        <w:tc>
          <w:tcPr>
            <w:tcW w:w="1250" w:type="pct"/>
            <w:tcBorders>
              <w:top w:val="nil"/>
              <w:left w:val="nil"/>
              <w:bottom w:val="single" w:sz="4" w:space="0" w:color="000000"/>
              <w:right w:val="single" w:sz="4" w:space="0" w:color="000000"/>
            </w:tcBorders>
            <w:shd w:val="clear" w:color="000000" w:fill="F0F0F0"/>
            <w:vAlign w:val="center"/>
            <w:hideMark/>
          </w:tcPr>
          <w:p w:rsidR="00BC305D" w:rsidRPr="00A234E6" w:rsidRDefault="00BC305D" w:rsidP="00E65E8A">
            <w:pPr>
              <w:spacing w:after="0" w:line="240" w:lineRule="auto"/>
              <w:jc w:val="center"/>
              <w:rPr>
                <w:rFonts w:ascii="Arial Narrow" w:hAnsi="Arial Narrow"/>
                <w:lang w:val="en-US" w:eastAsia="ja-JP"/>
              </w:rPr>
            </w:pPr>
            <w:r w:rsidRPr="00A234E6">
              <w:rPr>
                <w:rFonts w:ascii="Arial Narrow" w:hAnsi="Arial Narrow"/>
                <w:lang w:val="en-US" w:eastAsia="ja-JP"/>
              </w:rPr>
              <w:t>Total</w:t>
            </w:r>
          </w:p>
        </w:tc>
        <w:tc>
          <w:tcPr>
            <w:tcW w:w="1250" w:type="pct"/>
            <w:tcBorders>
              <w:top w:val="nil"/>
              <w:left w:val="nil"/>
              <w:bottom w:val="single" w:sz="4" w:space="0" w:color="000000"/>
              <w:right w:val="single" w:sz="8" w:space="0" w:color="000000"/>
            </w:tcBorders>
            <w:shd w:val="clear" w:color="000000" w:fill="F0F0F0"/>
            <w:vAlign w:val="center"/>
            <w:hideMark/>
          </w:tcPr>
          <w:p w:rsidR="00BC305D" w:rsidRPr="00A234E6" w:rsidRDefault="00BC305D" w:rsidP="00E65E8A">
            <w:pPr>
              <w:spacing w:after="0" w:line="240" w:lineRule="auto"/>
              <w:ind w:right="851"/>
              <w:jc w:val="right"/>
              <w:rPr>
                <w:rFonts w:ascii="Arial Narrow" w:hAnsi="Arial Narrow"/>
                <w:lang w:val="en-US" w:eastAsia="ja-JP"/>
              </w:rPr>
            </w:pPr>
            <w:r w:rsidRPr="00A234E6">
              <w:rPr>
                <w:rFonts w:ascii="Arial Narrow" w:hAnsi="Arial Narrow"/>
                <w:lang w:val="en-US" w:eastAsia="ja-JP"/>
              </w:rPr>
              <w:t>4,687</w:t>
            </w:r>
          </w:p>
        </w:tc>
        <w:tc>
          <w:tcPr>
            <w:tcW w:w="1250" w:type="pct"/>
            <w:tcBorders>
              <w:top w:val="nil"/>
              <w:left w:val="nil"/>
              <w:bottom w:val="single" w:sz="4" w:space="0" w:color="000000"/>
              <w:right w:val="single" w:sz="8" w:space="0" w:color="000000"/>
            </w:tcBorders>
            <w:shd w:val="clear" w:color="000000" w:fill="F0F0F0"/>
            <w:vAlign w:val="center"/>
          </w:tcPr>
          <w:p w:rsidR="00BC305D" w:rsidRPr="00A234E6" w:rsidRDefault="00BC305D" w:rsidP="00E65E8A">
            <w:pPr>
              <w:spacing w:after="0" w:line="240" w:lineRule="auto"/>
              <w:ind w:right="567"/>
              <w:jc w:val="right"/>
              <w:rPr>
                <w:rFonts w:ascii="Arial Narrow" w:hAnsi="Arial Narrow"/>
                <w:lang w:val="en-US" w:eastAsia="ja-JP"/>
              </w:rPr>
            </w:pPr>
            <w:r w:rsidRPr="00A234E6">
              <w:rPr>
                <w:rFonts w:ascii="Arial Narrow" w:hAnsi="Arial Narrow"/>
                <w:lang w:val="en-US" w:eastAsia="ja-JP"/>
              </w:rPr>
              <w:t>$1,913,512</w:t>
            </w:r>
          </w:p>
        </w:tc>
      </w:tr>
      <w:tr w:rsidR="00381335" w:rsidRPr="00A234E6" w:rsidTr="00E65E8A">
        <w:trPr>
          <w:trHeight w:val="315"/>
          <w:jc w:val="center"/>
        </w:trPr>
        <w:tc>
          <w:tcPr>
            <w:tcW w:w="1250" w:type="pct"/>
            <w:vMerge w:val="restart"/>
            <w:tcBorders>
              <w:top w:val="single" w:sz="4" w:space="0" w:color="auto"/>
              <w:left w:val="single" w:sz="8" w:space="0" w:color="000000"/>
              <w:bottom w:val="single" w:sz="4" w:space="0" w:color="000000"/>
              <w:right w:val="single" w:sz="4" w:space="0" w:color="000000"/>
            </w:tcBorders>
            <w:shd w:val="clear" w:color="000000" w:fill="F0F0F0"/>
            <w:vAlign w:val="center"/>
            <w:hideMark/>
          </w:tcPr>
          <w:p w:rsidR="00381335" w:rsidRDefault="00381335" w:rsidP="00E65E8A">
            <w:pPr>
              <w:spacing w:after="0" w:line="240" w:lineRule="auto"/>
              <w:jc w:val="center"/>
              <w:rPr>
                <w:rFonts w:ascii="Arial Narrow" w:hAnsi="Arial Narrow"/>
                <w:lang w:val="en-US" w:eastAsia="ja-JP"/>
              </w:rPr>
            </w:pPr>
            <w:r w:rsidRPr="00A234E6">
              <w:rPr>
                <w:rFonts w:ascii="Arial Narrow" w:hAnsi="Arial Narrow"/>
                <w:lang w:val="en-US" w:eastAsia="ja-JP"/>
              </w:rPr>
              <w:t>38390</w:t>
            </w:r>
          </w:p>
          <w:p w:rsidR="005C1105" w:rsidRPr="00A234E6" w:rsidRDefault="006D4445" w:rsidP="00E65E8A">
            <w:pPr>
              <w:spacing w:after="0" w:line="240" w:lineRule="auto"/>
              <w:jc w:val="center"/>
              <w:rPr>
                <w:rFonts w:ascii="Arial Narrow" w:hAnsi="Arial Narrow"/>
                <w:lang w:val="en-US" w:eastAsia="ja-JP"/>
              </w:rPr>
            </w:pPr>
            <w:r>
              <w:rPr>
                <w:rFonts w:ascii="Arial Narrow" w:hAnsi="Arial Narrow"/>
                <w:lang w:val="en-US" w:eastAsia="ja-JP"/>
              </w:rPr>
              <w:t>(</w:t>
            </w:r>
            <w:r w:rsidR="005C1105">
              <w:rPr>
                <w:rFonts w:ascii="Arial Narrow" w:hAnsi="Arial Narrow"/>
                <w:lang w:val="en-US" w:eastAsia="ja-JP"/>
              </w:rPr>
              <w:t>Secondary prevention</w:t>
            </w:r>
            <w:r>
              <w:rPr>
                <w:rFonts w:ascii="Arial Narrow" w:hAnsi="Arial Narrow"/>
                <w:lang w:val="en-US" w:eastAsia="ja-JP"/>
              </w:rPr>
              <w:t>)</w:t>
            </w:r>
          </w:p>
        </w:tc>
        <w:tc>
          <w:tcPr>
            <w:tcW w:w="1250" w:type="pct"/>
            <w:tcBorders>
              <w:top w:val="nil"/>
              <w:left w:val="nil"/>
              <w:bottom w:val="single" w:sz="4" w:space="0" w:color="000000"/>
              <w:right w:val="single" w:sz="4" w:space="0" w:color="000000"/>
            </w:tcBorders>
            <w:shd w:val="clear" w:color="000000" w:fill="F0F0F0"/>
            <w:vAlign w:val="center"/>
            <w:hideMark/>
          </w:tcPr>
          <w:p w:rsidR="00381335" w:rsidRPr="00A234E6" w:rsidRDefault="00381335" w:rsidP="00E65E8A">
            <w:pPr>
              <w:spacing w:after="0" w:line="240" w:lineRule="auto"/>
              <w:jc w:val="center"/>
              <w:rPr>
                <w:rFonts w:ascii="Arial Narrow" w:hAnsi="Arial Narrow"/>
                <w:lang w:val="en-US" w:eastAsia="ja-JP"/>
              </w:rPr>
            </w:pPr>
            <w:r w:rsidRPr="00A234E6">
              <w:rPr>
                <w:rFonts w:ascii="Arial Narrow" w:hAnsi="Arial Narrow"/>
                <w:lang w:val="en-US" w:eastAsia="ja-JP"/>
              </w:rPr>
              <w:t>Jul 2008 – Jun 2009</w:t>
            </w:r>
          </w:p>
        </w:tc>
        <w:tc>
          <w:tcPr>
            <w:tcW w:w="1250" w:type="pct"/>
            <w:tcBorders>
              <w:top w:val="nil"/>
              <w:left w:val="nil"/>
              <w:bottom w:val="single" w:sz="4" w:space="0" w:color="000000"/>
              <w:right w:val="single" w:sz="8" w:space="0" w:color="000000"/>
            </w:tcBorders>
            <w:shd w:val="clear" w:color="000000" w:fill="F0F0F0"/>
            <w:vAlign w:val="center"/>
            <w:hideMark/>
          </w:tcPr>
          <w:p w:rsidR="00381335" w:rsidRPr="00A234E6" w:rsidRDefault="00381335" w:rsidP="00E65E8A">
            <w:pPr>
              <w:spacing w:after="0" w:line="240" w:lineRule="auto"/>
              <w:ind w:right="851"/>
              <w:jc w:val="right"/>
              <w:rPr>
                <w:rFonts w:ascii="Arial Narrow" w:hAnsi="Arial Narrow"/>
                <w:lang w:val="en-US" w:eastAsia="ja-JP"/>
              </w:rPr>
            </w:pPr>
            <w:r w:rsidRPr="00A234E6">
              <w:rPr>
                <w:rFonts w:ascii="Arial Narrow" w:hAnsi="Arial Narrow"/>
                <w:lang w:val="en-US" w:eastAsia="ja-JP"/>
              </w:rPr>
              <w:t>934</w:t>
            </w:r>
          </w:p>
        </w:tc>
        <w:tc>
          <w:tcPr>
            <w:tcW w:w="1250" w:type="pct"/>
            <w:tcBorders>
              <w:top w:val="nil"/>
              <w:left w:val="nil"/>
              <w:bottom w:val="single" w:sz="4" w:space="0" w:color="000000"/>
              <w:right w:val="single" w:sz="8" w:space="0" w:color="000000"/>
            </w:tcBorders>
            <w:shd w:val="clear" w:color="000000" w:fill="F0F0F0"/>
            <w:vAlign w:val="center"/>
          </w:tcPr>
          <w:p w:rsidR="00381335" w:rsidRPr="00A234E6" w:rsidRDefault="00381335" w:rsidP="00E65E8A">
            <w:pPr>
              <w:spacing w:after="0" w:line="240" w:lineRule="auto"/>
              <w:ind w:right="567"/>
              <w:jc w:val="right"/>
              <w:rPr>
                <w:rFonts w:ascii="Arial Narrow" w:hAnsi="Arial Narrow"/>
                <w:lang w:val="en-US" w:eastAsia="ja-JP"/>
              </w:rPr>
            </w:pPr>
            <w:r w:rsidRPr="00A234E6">
              <w:rPr>
                <w:rFonts w:ascii="Arial Narrow" w:hAnsi="Arial Narrow"/>
                <w:lang w:val="en-US" w:eastAsia="ja-JP"/>
              </w:rPr>
              <w:t>$424,541</w:t>
            </w:r>
          </w:p>
        </w:tc>
      </w:tr>
      <w:tr w:rsidR="00381335" w:rsidRPr="00A234E6" w:rsidTr="00E65E8A">
        <w:trPr>
          <w:trHeight w:val="315"/>
          <w:jc w:val="center"/>
        </w:trPr>
        <w:tc>
          <w:tcPr>
            <w:tcW w:w="1250" w:type="pct"/>
            <w:vMerge/>
            <w:tcBorders>
              <w:top w:val="nil"/>
              <w:left w:val="single" w:sz="8" w:space="0" w:color="000000"/>
              <w:bottom w:val="single" w:sz="4" w:space="0" w:color="000000"/>
              <w:right w:val="single" w:sz="4" w:space="0" w:color="000000"/>
            </w:tcBorders>
            <w:vAlign w:val="center"/>
            <w:hideMark/>
          </w:tcPr>
          <w:p w:rsidR="00381335" w:rsidRPr="00A234E6" w:rsidRDefault="00381335" w:rsidP="00E65E8A">
            <w:pPr>
              <w:spacing w:after="0" w:line="240" w:lineRule="auto"/>
              <w:jc w:val="center"/>
              <w:rPr>
                <w:rFonts w:ascii="Arial Narrow" w:hAnsi="Arial Narrow"/>
                <w:lang w:val="en-US" w:eastAsia="ja-JP"/>
              </w:rPr>
            </w:pPr>
          </w:p>
        </w:tc>
        <w:tc>
          <w:tcPr>
            <w:tcW w:w="1250" w:type="pct"/>
            <w:tcBorders>
              <w:top w:val="nil"/>
              <w:left w:val="nil"/>
              <w:bottom w:val="single" w:sz="4" w:space="0" w:color="000000"/>
              <w:right w:val="single" w:sz="4" w:space="0" w:color="000000"/>
            </w:tcBorders>
            <w:shd w:val="clear" w:color="000000" w:fill="F0F0F0"/>
            <w:vAlign w:val="center"/>
            <w:hideMark/>
          </w:tcPr>
          <w:p w:rsidR="00381335" w:rsidRPr="00A234E6" w:rsidRDefault="00381335" w:rsidP="00E65E8A">
            <w:pPr>
              <w:spacing w:after="0" w:line="240" w:lineRule="auto"/>
              <w:jc w:val="center"/>
              <w:rPr>
                <w:rFonts w:ascii="Arial Narrow" w:hAnsi="Arial Narrow"/>
                <w:lang w:val="en-US" w:eastAsia="ja-JP"/>
              </w:rPr>
            </w:pPr>
            <w:r w:rsidRPr="00A234E6">
              <w:rPr>
                <w:rFonts w:ascii="Arial Narrow" w:hAnsi="Arial Narrow"/>
                <w:lang w:val="en-US" w:eastAsia="ja-JP"/>
              </w:rPr>
              <w:t>Jul 2009 – Jun 2010</w:t>
            </w:r>
          </w:p>
        </w:tc>
        <w:tc>
          <w:tcPr>
            <w:tcW w:w="1250" w:type="pct"/>
            <w:tcBorders>
              <w:top w:val="nil"/>
              <w:left w:val="nil"/>
              <w:bottom w:val="single" w:sz="4" w:space="0" w:color="000000"/>
              <w:right w:val="single" w:sz="8" w:space="0" w:color="000000"/>
            </w:tcBorders>
            <w:shd w:val="clear" w:color="000000" w:fill="F0F0F0"/>
            <w:vAlign w:val="center"/>
            <w:hideMark/>
          </w:tcPr>
          <w:p w:rsidR="00381335" w:rsidRPr="00A234E6" w:rsidRDefault="00381335" w:rsidP="00E65E8A">
            <w:pPr>
              <w:spacing w:after="0" w:line="240" w:lineRule="auto"/>
              <w:ind w:right="851"/>
              <w:jc w:val="right"/>
              <w:rPr>
                <w:rFonts w:ascii="Arial Narrow" w:hAnsi="Arial Narrow"/>
                <w:lang w:val="en-US" w:eastAsia="ja-JP"/>
              </w:rPr>
            </w:pPr>
            <w:r w:rsidRPr="00A234E6">
              <w:rPr>
                <w:rFonts w:ascii="Arial Narrow" w:hAnsi="Arial Narrow"/>
                <w:lang w:val="en-US" w:eastAsia="ja-JP"/>
              </w:rPr>
              <w:t>767</w:t>
            </w:r>
          </w:p>
        </w:tc>
        <w:tc>
          <w:tcPr>
            <w:tcW w:w="1250" w:type="pct"/>
            <w:tcBorders>
              <w:top w:val="nil"/>
              <w:left w:val="nil"/>
              <w:bottom w:val="single" w:sz="4" w:space="0" w:color="000000"/>
              <w:right w:val="single" w:sz="8" w:space="0" w:color="000000"/>
            </w:tcBorders>
            <w:shd w:val="clear" w:color="000000" w:fill="F0F0F0"/>
            <w:vAlign w:val="center"/>
          </w:tcPr>
          <w:p w:rsidR="00381335" w:rsidRPr="00A234E6" w:rsidRDefault="00381335" w:rsidP="00E65E8A">
            <w:pPr>
              <w:spacing w:after="0" w:line="240" w:lineRule="auto"/>
              <w:ind w:right="567"/>
              <w:jc w:val="right"/>
              <w:rPr>
                <w:rFonts w:ascii="Arial Narrow" w:hAnsi="Arial Narrow"/>
                <w:lang w:val="en-US" w:eastAsia="ja-JP"/>
              </w:rPr>
            </w:pPr>
            <w:r w:rsidRPr="00A234E6">
              <w:rPr>
                <w:rFonts w:ascii="Arial Narrow" w:hAnsi="Arial Narrow"/>
                <w:lang w:val="en-US" w:eastAsia="ja-JP"/>
              </w:rPr>
              <w:t>$345,990</w:t>
            </w:r>
          </w:p>
        </w:tc>
      </w:tr>
      <w:tr w:rsidR="00381335" w:rsidRPr="00A234E6" w:rsidTr="00E65E8A">
        <w:trPr>
          <w:trHeight w:val="315"/>
          <w:jc w:val="center"/>
        </w:trPr>
        <w:tc>
          <w:tcPr>
            <w:tcW w:w="1250" w:type="pct"/>
            <w:vMerge/>
            <w:tcBorders>
              <w:top w:val="nil"/>
              <w:left w:val="single" w:sz="8" w:space="0" w:color="000000"/>
              <w:bottom w:val="single" w:sz="4" w:space="0" w:color="000000"/>
              <w:right w:val="single" w:sz="4" w:space="0" w:color="000000"/>
            </w:tcBorders>
            <w:vAlign w:val="center"/>
            <w:hideMark/>
          </w:tcPr>
          <w:p w:rsidR="00381335" w:rsidRPr="00A234E6" w:rsidRDefault="00381335" w:rsidP="00E65E8A">
            <w:pPr>
              <w:spacing w:after="0" w:line="240" w:lineRule="auto"/>
              <w:jc w:val="center"/>
              <w:rPr>
                <w:rFonts w:ascii="Arial Narrow" w:hAnsi="Arial Narrow"/>
                <w:lang w:val="en-US" w:eastAsia="ja-JP"/>
              </w:rPr>
            </w:pPr>
          </w:p>
        </w:tc>
        <w:tc>
          <w:tcPr>
            <w:tcW w:w="1250" w:type="pct"/>
            <w:tcBorders>
              <w:top w:val="nil"/>
              <w:left w:val="nil"/>
              <w:bottom w:val="single" w:sz="4" w:space="0" w:color="000000"/>
              <w:right w:val="single" w:sz="4" w:space="0" w:color="000000"/>
            </w:tcBorders>
            <w:shd w:val="clear" w:color="000000" w:fill="F0F0F0"/>
            <w:vAlign w:val="center"/>
            <w:hideMark/>
          </w:tcPr>
          <w:p w:rsidR="00381335" w:rsidRPr="00A234E6" w:rsidRDefault="00381335" w:rsidP="00E65E8A">
            <w:pPr>
              <w:spacing w:after="0" w:line="240" w:lineRule="auto"/>
              <w:jc w:val="center"/>
              <w:rPr>
                <w:rFonts w:ascii="Arial Narrow" w:hAnsi="Arial Narrow"/>
                <w:lang w:val="en-US" w:eastAsia="ja-JP"/>
              </w:rPr>
            </w:pPr>
            <w:r w:rsidRPr="00A234E6">
              <w:rPr>
                <w:rFonts w:ascii="Arial Narrow" w:hAnsi="Arial Narrow"/>
                <w:lang w:val="en-US" w:eastAsia="ja-JP"/>
              </w:rPr>
              <w:t>Jul 2010 – Jun 2011</w:t>
            </w:r>
          </w:p>
        </w:tc>
        <w:tc>
          <w:tcPr>
            <w:tcW w:w="1250" w:type="pct"/>
            <w:tcBorders>
              <w:top w:val="nil"/>
              <w:left w:val="nil"/>
              <w:bottom w:val="single" w:sz="4" w:space="0" w:color="000000"/>
              <w:right w:val="single" w:sz="8" w:space="0" w:color="000000"/>
            </w:tcBorders>
            <w:shd w:val="clear" w:color="000000" w:fill="F0F0F0"/>
            <w:vAlign w:val="center"/>
            <w:hideMark/>
          </w:tcPr>
          <w:p w:rsidR="00381335" w:rsidRPr="00A234E6" w:rsidRDefault="00381335" w:rsidP="00E65E8A">
            <w:pPr>
              <w:spacing w:after="0" w:line="240" w:lineRule="auto"/>
              <w:ind w:right="851"/>
              <w:jc w:val="right"/>
              <w:rPr>
                <w:rFonts w:ascii="Arial Narrow" w:hAnsi="Arial Narrow"/>
                <w:lang w:val="en-US" w:eastAsia="ja-JP"/>
              </w:rPr>
            </w:pPr>
            <w:r w:rsidRPr="00A234E6">
              <w:rPr>
                <w:rFonts w:ascii="Arial Narrow" w:hAnsi="Arial Narrow"/>
                <w:lang w:val="en-US" w:eastAsia="ja-JP"/>
              </w:rPr>
              <w:t>821</w:t>
            </w:r>
          </w:p>
        </w:tc>
        <w:tc>
          <w:tcPr>
            <w:tcW w:w="1250" w:type="pct"/>
            <w:tcBorders>
              <w:top w:val="nil"/>
              <w:left w:val="nil"/>
              <w:bottom w:val="single" w:sz="4" w:space="0" w:color="000000"/>
              <w:right w:val="single" w:sz="8" w:space="0" w:color="000000"/>
            </w:tcBorders>
            <w:shd w:val="clear" w:color="000000" w:fill="F0F0F0"/>
            <w:vAlign w:val="center"/>
          </w:tcPr>
          <w:p w:rsidR="00381335" w:rsidRPr="00A234E6" w:rsidRDefault="00381335" w:rsidP="00E65E8A">
            <w:pPr>
              <w:spacing w:after="0" w:line="240" w:lineRule="auto"/>
              <w:ind w:right="567"/>
              <w:jc w:val="right"/>
              <w:rPr>
                <w:rFonts w:ascii="Arial Narrow" w:hAnsi="Arial Narrow"/>
                <w:lang w:val="en-US" w:eastAsia="ja-JP"/>
              </w:rPr>
            </w:pPr>
            <w:r w:rsidRPr="00A234E6">
              <w:rPr>
                <w:rFonts w:ascii="Arial Narrow" w:hAnsi="Arial Narrow"/>
                <w:lang w:val="en-US" w:eastAsia="ja-JP"/>
              </w:rPr>
              <w:t>$374,031</w:t>
            </w:r>
          </w:p>
        </w:tc>
      </w:tr>
      <w:tr w:rsidR="00381335" w:rsidRPr="00A234E6" w:rsidTr="00E65E8A">
        <w:trPr>
          <w:trHeight w:val="315"/>
          <w:jc w:val="center"/>
        </w:trPr>
        <w:tc>
          <w:tcPr>
            <w:tcW w:w="1250" w:type="pct"/>
            <w:vMerge/>
            <w:tcBorders>
              <w:top w:val="nil"/>
              <w:left w:val="single" w:sz="8" w:space="0" w:color="000000"/>
              <w:bottom w:val="single" w:sz="4" w:space="0" w:color="000000"/>
              <w:right w:val="single" w:sz="4" w:space="0" w:color="000000"/>
            </w:tcBorders>
            <w:vAlign w:val="center"/>
            <w:hideMark/>
          </w:tcPr>
          <w:p w:rsidR="00381335" w:rsidRPr="00A234E6" w:rsidRDefault="00381335" w:rsidP="00E65E8A">
            <w:pPr>
              <w:spacing w:after="0" w:line="240" w:lineRule="auto"/>
              <w:jc w:val="center"/>
              <w:rPr>
                <w:rFonts w:ascii="Arial Narrow" w:hAnsi="Arial Narrow"/>
                <w:lang w:val="en-US" w:eastAsia="ja-JP"/>
              </w:rPr>
            </w:pPr>
          </w:p>
        </w:tc>
        <w:tc>
          <w:tcPr>
            <w:tcW w:w="1250" w:type="pct"/>
            <w:tcBorders>
              <w:top w:val="nil"/>
              <w:left w:val="nil"/>
              <w:bottom w:val="single" w:sz="4" w:space="0" w:color="000000"/>
              <w:right w:val="single" w:sz="4" w:space="0" w:color="000000"/>
            </w:tcBorders>
            <w:shd w:val="clear" w:color="000000" w:fill="F0F0F0"/>
            <w:vAlign w:val="center"/>
            <w:hideMark/>
          </w:tcPr>
          <w:p w:rsidR="00381335" w:rsidRPr="00A234E6" w:rsidRDefault="00381335" w:rsidP="00E65E8A">
            <w:pPr>
              <w:spacing w:after="0" w:line="240" w:lineRule="auto"/>
              <w:jc w:val="center"/>
              <w:rPr>
                <w:rFonts w:ascii="Arial Narrow" w:hAnsi="Arial Narrow"/>
                <w:lang w:val="en-US" w:eastAsia="ja-JP"/>
              </w:rPr>
            </w:pPr>
            <w:r w:rsidRPr="00A234E6">
              <w:rPr>
                <w:rFonts w:ascii="Arial Narrow" w:hAnsi="Arial Narrow"/>
                <w:lang w:val="en-US" w:eastAsia="ja-JP"/>
              </w:rPr>
              <w:t>Jul 2011 – Jun 2012</w:t>
            </w:r>
          </w:p>
        </w:tc>
        <w:tc>
          <w:tcPr>
            <w:tcW w:w="1250" w:type="pct"/>
            <w:tcBorders>
              <w:top w:val="nil"/>
              <w:left w:val="nil"/>
              <w:bottom w:val="single" w:sz="4" w:space="0" w:color="000000"/>
              <w:right w:val="single" w:sz="8" w:space="0" w:color="000000"/>
            </w:tcBorders>
            <w:shd w:val="clear" w:color="000000" w:fill="F0F0F0"/>
            <w:vAlign w:val="center"/>
            <w:hideMark/>
          </w:tcPr>
          <w:p w:rsidR="00381335" w:rsidRPr="00A234E6" w:rsidRDefault="00381335" w:rsidP="00E65E8A">
            <w:pPr>
              <w:spacing w:after="0" w:line="240" w:lineRule="auto"/>
              <w:ind w:right="851"/>
              <w:jc w:val="right"/>
              <w:rPr>
                <w:rFonts w:ascii="Arial Narrow" w:hAnsi="Arial Narrow"/>
                <w:lang w:val="en-US" w:eastAsia="ja-JP"/>
              </w:rPr>
            </w:pPr>
            <w:r w:rsidRPr="00A234E6">
              <w:rPr>
                <w:rFonts w:ascii="Arial Narrow" w:hAnsi="Arial Narrow"/>
                <w:lang w:val="en-US" w:eastAsia="ja-JP"/>
              </w:rPr>
              <w:t>841</w:t>
            </w:r>
          </w:p>
        </w:tc>
        <w:tc>
          <w:tcPr>
            <w:tcW w:w="1250" w:type="pct"/>
            <w:tcBorders>
              <w:top w:val="nil"/>
              <w:left w:val="nil"/>
              <w:bottom w:val="single" w:sz="4" w:space="0" w:color="000000"/>
              <w:right w:val="single" w:sz="8" w:space="0" w:color="000000"/>
            </w:tcBorders>
            <w:shd w:val="clear" w:color="000000" w:fill="F0F0F0"/>
            <w:vAlign w:val="center"/>
          </w:tcPr>
          <w:p w:rsidR="00381335" w:rsidRPr="00A234E6" w:rsidRDefault="00381335" w:rsidP="00E65E8A">
            <w:pPr>
              <w:spacing w:after="0" w:line="240" w:lineRule="auto"/>
              <w:ind w:right="567"/>
              <w:jc w:val="right"/>
              <w:rPr>
                <w:rFonts w:ascii="Arial Narrow" w:hAnsi="Arial Narrow"/>
                <w:lang w:val="en-US" w:eastAsia="ja-JP"/>
              </w:rPr>
            </w:pPr>
            <w:r w:rsidRPr="00A234E6">
              <w:rPr>
                <w:rFonts w:ascii="Arial Narrow" w:hAnsi="Arial Narrow"/>
                <w:lang w:val="en-US" w:eastAsia="ja-JP"/>
              </w:rPr>
              <w:t>$395,822</w:t>
            </w:r>
          </w:p>
        </w:tc>
      </w:tr>
      <w:tr w:rsidR="00381335" w:rsidRPr="00A234E6" w:rsidTr="00E65E8A">
        <w:trPr>
          <w:trHeight w:val="315"/>
          <w:jc w:val="center"/>
        </w:trPr>
        <w:tc>
          <w:tcPr>
            <w:tcW w:w="1250" w:type="pct"/>
            <w:vMerge/>
            <w:tcBorders>
              <w:top w:val="nil"/>
              <w:left w:val="single" w:sz="8" w:space="0" w:color="000000"/>
              <w:bottom w:val="single" w:sz="4" w:space="0" w:color="000000"/>
              <w:right w:val="single" w:sz="4" w:space="0" w:color="000000"/>
            </w:tcBorders>
            <w:vAlign w:val="center"/>
            <w:hideMark/>
          </w:tcPr>
          <w:p w:rsidR="00381335" w:rsidRPr="00A234E6" w:rsidRDefault="00381335" w:rsidP="00E65E8A">
            <w:pPr>
              <w:spacing w:after="0" w:line="240" w:lineRule="auto"/>
              <w:jc w:val="center"/>
              <w:rPr>
                <w:rFonts w:ascii="Arial Narrow" w:hAnsi="Arial Narrow"/>
                <w:lang w:val="en-US" w:eastAsia="ja-JP"/>
              </w:rPr>
            </w:pPr>
          </w:p>
        </w:tc>
        <w:tc>
          <w:tcPr>
            <w:tcW w:w="1250" w:type="pct"/>
            <w:tcBorders>
              <w:top w:val="nil"/>
              <w:left w:val="nil"/>
              <w:bottom w:val="single" w:sz="4" w:space="0" w:color="000000"/>
              <w:right w:val="single" w:sz="4" w:space="0" w:color="000000"/>
            </w:tcBorders>
            <w:shd w:val="clear" w:color="000000" w:fill="F0F0F0"/>
            <w:vAlign w:val="center"/>
            <w:hideMark/>
          </w:tcPr>
          <w:p w:rsidR="00381335" w:rsidRPr="00A234E6" w:rsidRDefault="00381335" w:rsidP="00E65E8A">
            <w:pPr>
              <w:spacing w:after="0" w:line="240" w:lineRule="auto"/>
              <w:jc w:val="center"/>
              <w:rPr>
                <w:rFonts w:ascii="Arial Narrow" w:hAnsi="Arial Narrow"/>
                <w:lang w:val="en-US" w:eastAsia="ja-JP"/>
              </w:rPr>
            </w:pPr>
            <w:r w:rsidRPr="00A234E6">
              <w:rPr>
                <w:rFonts w:ascii="Arial Narrow" w:hAnsi="Arial Narrow"/>
                <w:lang w:val="en-US" w:eastAsia="ja-JP"/>
              </w:rPr>
              <w:t>Jul 2012 – Jun 2013</w:t>
            </w:r>
          </w:p>
        </w:tc>
        <w:tc>
          <w:tcPr>
            <w:tcW w:w="1250" w:type="pct"/>
            <w:tcBorders>
              <w:top w:val="nil"/>
              <w:left w:val="nil"/>
              <w:bottom w:val="single" w:sz="4" w:space="0" w:color="000000"/>
              <w:right w:val="single" w:sz="8" w:space="0" w:color="000000"/>
            </w:tcBorders>
            <w:shd w:val="clear" w:color="000000" w:fill="F0F0F0"/>
            <w:vAlign w:val="center"/>
            <w:hideMark/>
          </w:tcPr>
          <w:p w:rsidR="00381335" w:rsidRPr="00A234E6" w:rsidRDefault="00381335" w:rsidP="00E65E8A">
            <w:pPr>
              <w:spacing w:after="0" w:line="240" w:lineRule="auto"/>
              <w:ind w:right="851"/>
              <w:jc w:val="right"/>
              <w:rPr>
                <w:rFonts w:ascii="Arial Narrow" w:hAnsi="Arial Narrow"/>
                <w:lang w:val="en-US" w:eastAsia="ja-JP"/>
              </w:rPr>
            </w:pPr>
            <w:r w:rsidRPr="00A234E6">
              <w:rPr>
                <w:rFonts w:ascii="Arial Narrow" w:hAnsi="Arial Narrow"/>
                <w:lang w:val="en-US" w:eastAsia="ja-JP"/>
              </w:rPr>
              <w:t>864</w:t>
            </w:r>
          </w:p>
        </w:tc>
        <w:tc>
          <w:tcPr>
            <w:tcW w:w="1250" w:type="pct"/>
            <w:tcBorders>
              <w:top w:val="nil"/>
              <w:left w:val="nil"/>
              <w:bottom w:val="single" w:sz="4" w:space="0" w:color="000000"/>
              <w:right w:val="single" w:sz="8" w:space="0" w:color="000000"/>
            </w:tcBorders>
            <w:shd w:val="clear" w:color="000000" w:fill="F0F0F0"/>
            <w:vAlign w:val="center"/>
          </w:tcPr>
          <w:p w:rsidR="00381335" w:rsidRPr="00A234E6" w:rsidRDefault="00381335" w:rsidP="00E65E8A">
            <w:pPr>
              <w:spacing w:after="0" w:line="240" w:lineRule="auto"/>
              <w:ind w:right="567"/>
              <w:jc w:val="right"/>
              <w:rPr>
                <w:rFonts w:ascii="Arial Narrow" w:hAnsi="Arial Narrow"/>
                <w:lang w:val="en-US" w:eastAsia="ja-JP"/>
              </w:rPr>
            </w:pPr>
            <w:r w:rsidRPr="00A234E6">
              <w:rPr>
                <w:rFonts w:ascii="Arial Narrow" w:hAnsi="Arial Narrow"/>
                <w:lang w:val="en-US" w:eastAsia="ja-JP"/>
              </w:rPr>
              <w:t>$426,467</w:t>
            </w:r>
          </w:p>
        </w:tc>
      </w:tr>
      <w:tr w:rsidR="00381335" w:rsidRPr="00A234E6" w:rsidTr="00E65E8A">
        <w:trPr>
          <w:trHeight w:val="315"/>
          <w:jc w:val="center"/>
        </w:trPr>
        <w:tc>
          <w:tcPr>
            <w:tcW w:w="1250" w:type="pct"/>
            <w:vMerge/>
            <w:tcBorders>
              <w:top w:val="nil"/>
              <w:left w:val="single" w:sz="8" w:space="0" w:color="000000"/>
              <w:bottom w:val="single" w:sz="4" w:space="0" w:color="000000"/>
              <w:right w:val="single" w:sz="4" w:space="0" w:color="000000"/>
            </w:tcBorders>
            <w:vAlign w:val="center"/>
            <w:hideMark/>
          </w:tcPr>
          <w:p w:rsidR="00381335" w:rsidRPr="00A234E6" w:rsidRDefault="00381335" w:rsidP="00E65E8A">
            <w:pPr>
              <w:spacing w:after="0" w:line="240" w:lineRule="auto"/>
              <w:jc w:val="center"/>
              <w:rPr>
                <w:rFonts w:ascii="Arial Narrow" w:hAnsi="Arial Narrow"/>
                <w:lang w:val="en-US" w:eastAsia="ja-JP"/>
              </w:rPr>
            </w:pPr>
          </w:p>
        </w:tc>
        <w:tc>
          <w:tcPr>
            <w:tcW w:w="1250" w:type="pct"/>
            <w:tcBorders>
              <w:top w:val="nil"/>
              <w:left w:val="nil"/>
              <w:bottom w:val="single" w:sz="4" w:space="0" w:color="000000"/>
              <w:right w:val="single" w:sz="4" w:space="0" w:color="000000"/>
            </w:tcBorders>
            <w:shd w:val="clear" w:color="000000" w:fill="F0F0F0"/>
            <w:vAlign w:val="center"/>
            <w:hideMark/>
          </w:tcPr>
          <w:p w:rsidR="00381335" w:rsidRPr="00A234E6" w:rsidRDefault="00381335" w:rsidP="00E65E8A">
            <w:pPr>
              <w:spacing w:after="0" w:line="240" w:lineRule="auto"/>
              <w:jc w:val="center"/>
              <w:rPr>
                <w:rFonts w:ascii="Arial Narrow" w:hAnsi="Arial Narrow"/>
                <w:lang w:val="en-US" w:eastAsia="ja-JP"/>
              </w:rPr>
            </w:pPr>
            <w:r w:rsidRPr="00A234E6">
              <w:rPr>
                <w:rFonts w:ascii="Arial Narrow" w:hAnsi="Arial Narrow"/>
                <w:lang w:val="en-US" w:eastAsia="ja-JP"/>
              </w:rPr>
              <w:t>Total</w:t>
            </w:r>
          </w:p>
        </w:tc>
        <w:tc>
          <w:tcPr>
            <w:tcW w:w="1250" w:type="pct"/>
            <w:tcBorders>
              <w:top w:val="nil"/>
              <w:left w:val="nil"/>
              <w:bottom w:val="single" w:sz="4" w:space="0" w:color="000000"/>
              <w:right w:val="single" w:sz="8" w:space="0" w:color="000000"/>
            </w:tcBorders>
            <w:shd w:val="clear" w:color="000000" w:fill="F0F0F0"/>
            <w:vAlign w:val="center"/>
            <w:hideMark/>
          </w:tcPr>
          <w:p w:rsidR="00381335" w:rsidRPr="00A234E6" w:rsidRDefault="00381335" w:rsidP="00E65E8A">
            <w:pPr>
              <w:spacing w:after="0" w:line="240" w:lineRule="auto"/>
              <w:ind w:right="851"/>
              <w:jc w:val="right"/>
              <w:rPr>
                <w:rFonts w:ascii="Arial Narrow" w:hAnsi="Arial Narrow"/>
                <w:lang w:val="en-US" w:eastAsia="ja-JP"/>
              </w:rPr>
            </w:pPr>
            <w:r w:rsidRPr="00A234E6">
              <w:rPr>
                <w:rFonts w:ascii="Arial Narrow" w:hAnsi="Arial Narrow"/>
                <w:lang w:val="en-US" w:eastAsia="ja-JP"/>
              </w:rPr>
              <w:t>4,227</w:t>
            </w:r>
          </w:p>
        </w:tc>
        <w:tc>
          <w:tcPr>
            <w:tcW w:w="1250" w:type="pct"/>
            <w:tcBorders>
              <w:top w:val="nil"/>
              <w:left w:val="nil"/>
              <w:bottom w:val="single" w:sz="4" w:space="0" w:color="000000"/>
              <w:right w:val="single" w:sz="8" w:space="0" w:color="000000"/>
            </w:tcBorders>
            <w:shd w:val="clear" w:color="000000" w:fill="F0F0F0"/>
            <w:vAlign w:val="center"/>
          </w:tcPr>
          <w:p w:rsidR="00381335" w:rsidRPr="00A234E6" w:rsidRDefault="00381335" w:rsidP="00E65E8A">
            <w:pPr>
              <w:spacing w:after="0" w:line="240" w:lineRule="auto"/>
              <w:ind w:right="567"/>
              <w:jc w:val="right"/>
              <w:rPr>
                <w:rFonts w:ascii="Arial Narrow" w:hAnsi="Arial Narrow"/>
                <w:lang w:val="en-US" w:eastAsia="ja-JP"/>
              </w:rPr>
            </w:pPr>
            <w:r w:rsidRPr="00A234E6">
              <w:rPr>
                <w:rFonts w:ascii="Arial Narrow" w:hAnsi="Arial Narrow"/>
                <w:lang w:val="en-US" w:eastAsia="ja-JP"/>
              </w:rPr>
              <w:t>$1,966,851</w:t>
            </w:r>
          </w:p>
        </w:tc>
      </w:tr>
    </w:tbl>
    <w:p w:rsidR="00300EFF" w:rsidRPr="00A234E6" w:rsidRDefault="00BC305D" w:rsidP="00AC07F7">
      <w:pPr>
        <w:rPr>
          <w:sz w:val="16"/>
        </w:rPr>
      </w:pPr>
      <w:proofErr w:type="gramStart"/>
      <w:r w:rsidRPr="00A234E6">
        <w:rPr>
          <w:b/>
          <w:sz w:val="16"/>
        </w:rPr>
        <w:t>a</w:t>
      </w:r>
      <w:proofErr w:type="gramEnd"/>
      <w:r w:rsidRPr="00A234E6">
        <w:rPr>
          <w:sz w:val="16"/>
        </w:rPr>
        <w:t xml:space="preserve"> MBS items </w:t>
      </w:r>
      <w:r w:rsidR="0064411B" w:rsidRPr="00A234E6">
        <w:rPr>
          <w:sz w:val="16"/>
        </w:rPr>
        <w:t xml:space="preserve">listed in Group T8 are </w:t>
      </w:r>
      <w:r w:rsidRPr="00A234E6">
        <w:rPr>
          <w:sz w:val="16"/>
        </w:rPr>
        <w:t>subject to Multiple Operations Rule</w:t>
      </w:r>
      <w:r w:rsidR="0064411B" w:rsidRPr="00A234E6">
        <w:rPr>
          <w:sz w:val="16"/>
        </w:rPr>
        <w:t xml:space="preserve"> (see note T8.2 of MBS)</w:t>
      </w:r>
    </w:p>
    <w:p w:rsidR="000D5CF9" w:rsidRPr="00A234E6" w:rsidRDefault="000D5CF9" w:rsidP="00AC07F7">
      <w:pPr>
        <w:pStyle w:val="Heading2"/>
      </w:pPr>
      <w:bookmarkStart w:id="13" w:name="_Toc387411687"/>
      <w:r w:rsidRPr="00A234E6">
        <w:t>Regulatory status</w:t>
      </w:r>
      <w:bookmarkEnd w:id="13"/>
    </w:p>
    <w:p w:rsidR="00A71106" w:rsidRDefault="00A71106" w:rsidP="00A71106">
      <w:r w:rsidRPr="00456D20">
        <w:t>Boston Scientific’s Q-TRAK</w:t>
      </w:r>
      <w:r w:rsidRPr="00456D20">
        <w:rPr>
          <w:vertAlign w:val="superscript"/>
        </w:rPr>
        <w:t>®</w:t>
      </w:r>
      <w:r w:rsidRPr="00456D20">
        <w:t xml:space="preserve"> S-ICD</w:t>
      </w:r>
      <w:r w:rsidRPr="00456D20">
        <w:rPr>
          <w:vertAlign w:val="superscript"/>
        </w:rPr>
        <w:t>®</w:t>
      </w:r>
      <w:r w:rsidRPr="00456D20">
        <w:t xml:space="preserve"> lead and SQ-RX</w:t>
      </w:r>
      <w:r w:rsidRPr="00456D20">
        <w:rPr>
          <w:vertAlign w:val="superscript"/>
        </w:rPr>
        <w:t>®</w:t>
      </w:r>
      <w:r w:rsidRPr="00456D20">
        <w:t xml:space="preserve"> Pulse Generator are currently listed in the Australian Regis</w:t>
      </w:r>
      <w:r>
        <w:t>ter of Therapeutic Goods (ARTG).</w:t>
      </w:r>
    </w:p>
    <w:p w:rsidR="00AC6865" w:rsidRPr="00456D20" w:rsidRDefault="00AC6865" w:rsidP="00AC6865">
      <w:pPr>
        <w:pStyle w:val="Caption"/>
      </w:pPr>
      <w:r>
        <w:t xml:space="preserve">Table </w:t>
      </w:r>
      <w:r>
        <w:fldChar w:fldCharType="begin"/>
      </w:r>
      <w:r>
        <w:instrText xml:space="preserve"> SEQ Table \* ARABIC </w:instrText>
      </w:r>
      <w:r>
        <w:fldChar w:fldCharType="separate"/>
      </w:r>
      <w:r w:rsidR="00D11306">
        <w:rPr>
          <w:noProof/>
        </w:rPr>
        <w:t>5</w:t>
      </w:r>
      <w:r>
        <w:fldChar w:fldCharType="end"/>
      </w:r>
      <w:r>
        <w:t xml:space="preserve"> ARTG listings for subcutaneous ICD components</w:t>
      </w:r>
    </w:p>
    <w:tbl>
      <w:tblPr>
        <w:tblStyle w:val="TableColumns1"/>
        <w:tblW w:w="9218" w:type="dxa"/>
        <w:tblLook w:val="04A0" w:firstRow="1" w:lastRow="0" w:firstColumn="1" w:lastColumn="0" w:noHBand="0" w:noVBand="1"/>
        <w:tblCaption w:val="Table 5 ARTG listings for subcutaneous ICD components"/>
      </w:tblPr>
      <w:tblGrid>
        <w:gridCol w:w="1020"/>
        <w:gridCol w:w="1247"/>
        <w:gridCol w:w="1452"/>
        <w:gridCol w:w="5499"/>
      </w:tblGrid>
      <w:tr w:rsidR="00A71106" w:rsidRPr="00456D20" w:rsidTr="00F31EAB">
        <w:trPr>
          <w:cnfStyle w:val="100000000000" w:firstRow="1" w:lastRow="0" w:firstColumn="0" w:lastColumn="0" w:oddVBand="0" w:evenVBand="0" w:oddHBand="0" w:evenHBand="0" w:firstRowFirstColumn="0" w:firstRowLastColumn="0" w:lastRowFirstColumn="0" w:lastRowLastColumn="0"/>
          <w:cantSplit/>
          <w:trHeight w:val="510"/>
          <w:tblHeader/>
        </w:trPr>
        <w:tc>
          <w:tcPr>
            <w:cnfStyle w:val="001000000000" w:firstRow="0" w:lastRow="0" w:firstColumn="1" w:lastColumn="0" w:oddVBand="0" w:evenVBand="0" w:oddHBand="0" w:evenHBand="0" w:firstRowFirstColumn="0" w:firstRowLastColumn="0" w:lastRowFirstColumn="0" w:lastRowLastColumn="0"/>
            <w:tcW w:w="1020" w:type="dxa"/>
          </w:tcPr>
          <w:p w:rsidR="00A71106" w:rsidRPr="00456D20" w:rsidRDefault="00A71106" w:rsidP="00D606CA">
            <w:pPr>
              <w:spacing w:after="0" w:line="240" w:lineRule="auto"/>
              <w:rPr>
                <w:b/>
              </w:rPr>
            </w:pPr>
            <w:r w:rsidRPr="00456D20">
              <w:rPr>
                <w:b/>
              </w:rPr>
              <w:t>ARTG number</w:t>
            </w:r>
          </w:p>
        </w:tc>
        <w:tc>
          <w:tcPr>
            <w:tcW w:w="1247" w:type="dxa"/>
          </w:tcPr>
          <w:p w:rsidR="00A71106" w:rsidRPr="00456D20" w:rsidRDefault="00A71106" w:rsidP="00D606CA">
            <w:pPr>
              <w:spacing w:after="0" w:line="240" w:lineRule="auto"/>
              <w:cnfStyle w:val="100000000000" w:firstRow="1" w:lastRow="0" w:firstColumn="0" w:lastColumn="0" w:oddVBand="0" w:evenVBand="0" w:oddHBand="0" w:evenHBand="0" w:firstRowFirstColumn="0" w:firstRowLastColumn="0" w:lastRowFirstColumn="0" w:lastRowLastColumn="0"/>
              <w:rPr>
                <w:b/>
              </w:rPr>
            </w:pPr>
            <w:r w:rsidRPr="00456D20">
              <w:rPr>
                <w:b/>
              </w:rPr>
              <w:t>Start date</w:t>
            </w:r>
          </w:p>
        </w:tc>
        <w:tc>
          <w:tcPr>
            <w:tcW w:w="1452" w:type="dxa"/>
          </w:tcPr>
          <w:p w:rsidR="00A71106" w:rsidRPr="00456D20" w:rsidRDefault="00A71106" w:rsidP="00D606CA">
            <w:pPr>
              <w:spacing w:after="0" w:line="240" w:lineRule="auto"/>
              <w:cnfStyle w:val="100000000000" w:firstRow="1" w:lastRow="0" w:firstColumn="0" w:lastColumn="0" w:oddVBand="0" w:evenVBand="0" w:oddHBand="0" w:evenHBand="0" w:firstRowFirstColumn="0" w:firstRowLastColumn="0" w:lastRowFirstColumn="0" w:lastRowLastColumn="0"/>
              <w:rPr>
                <w:b/>
              </w:rPr>
            </w:pPr>
            <w:r w:rsidRPr="00456D20">
              <w:rPr>
                <w:b/>
              </w:rPr>
              <w:t>Product name</w:t>
            </w:r>
          </w:p>
        </w:tc>
        <w:tc>
          <w:tcPr>
            <w:tcW w:w="5499" w:type="dxa"/>
          </w:tcPr>
          <w:p w:rsidR="00A71106" w:rsidRPr="00456D20" w:rsidRDefault="00A71106" w:rsidP="00D606CA">
            <w:pPr>
              <w:spacing w:after="0" w:line="240" w:lineRule="auto"/>
              <w:cnfStyle w:val="100000000000" w:firstRow="1" w:lastRow="0" w:firstColumn="0" w:lastColumn="0" w:oddVBand="0" w:evenVBand="0" w:oddHBand="0" w:evenHBand="0" w:firstRowFirstColumn="0" w:firstRowLastColumn="0" w:lastRowFirstColumn="0" w:lastRowLastColumn="0"/>
              <w:rPr>
                <w:b/>
              </w:rPr>
            </w:pPr>
            <w:r w:rsidRPr="00456D20">
              <w:rPr>
                <w:b/>
              </w:rPr>
              <w:t>Intended purpose</w:t>
            </w:r>
          </w:p>
        </w:tc>
      </w:tr>
      <w:tr w:rsidR="00A71106" w:rsidRPr="00456D20" w:rsidTr="00D606CA">
        <w:tc>
          <w:tcPr>
            <w:cnfStyle w:val="001000000000" w:firstRow="0" w:lastRow="0" w:firstColumn="1" w:lastColumn="0" w:oddVBand="0" w:evenVBand="0" w:oddHBand="0" w:evenHBand="0" w:firstRowFirstColumn="0" w:firstRowLastColumn="0" w:lastRowFirstColumn="0" w:lastRowLastColumn="0"/>
            <w:tcW w:w="1020" w:type="dxa"/>
            <w:tcBorders>
              <w:top w:val="double" w:sz="6" w:space="0" w:color="000000"/>
              <w:bottom w:val="single" w:sz="4" w:space="0" w:color="auto"/>
            </w:tcBorders>
          </w:tcPr>
          <w:p w:rsidR="00A71106" w:rsidRPr="00456D20" w:rsidRDefault="00A71106" w:rsidP="00D606CA">
            <w:pPr>
              <w:spacing w:after="0" w:line="240" w:lineRule="auto"/>
              <w:jc w:val="left"/>
            </w:pPr>
            <w:r w:rsidRPr="00456D20">
              <w:t>219499</w:t>
            </w:r>
          </w:p>
        </w:tc>
        <w:tc>
          <w:tcPr>
            <w:tcW w:w="1247" w:type="dxa"/>
            <w:tcBorders>
              <w:top w:val="double" w:sz="6" w:space="0" w:color="000000"/>
              <w:bottom w:val="single" w:sz="4" w:space="0" w:color="auto"/>
            </w:tcBorders>
          </w:tcPr>
          <w:p w:rsidR="00A71106" w:rsidRPr="00456D20" w:rsidRDefault="00A71106" w:rsidP="00D606CA">
            <w:pPr>
              <w:spacing w:after="0" w:line="240" w:lineRule="auto"/>
              <w:jc w:val="left"/>
              <w:cnfStyle w:val="000000000000" w:firstRow="0" w:lastRow="0" w:firstColumn="0" w:lastColumn="0" w:oddVBand="0" w:evenVBand="0" w:oddHBand="0" w:evenHBand="0" w:firstRowFirstColumn="0" w:firstRowLastColumn="0" w:lastRowFirstColumn="0" w:lastRowLastColumn="0"/>
              <w:rPr>
                <w:b w:val="0"/>
              </w:rPr>
            </w:pPr>
            <w:r w:rsidRPr="00456D20">
              <w:rPr>
                <w:b w:val="0"/>
              </w:rPr>
              <w:t>23/01/2014</w:t>
            </w:r>
          </w:p>
        </w:tc>
        <w:tc>
          <w:tcPr>
            <w:tcW w:w="1452" w:type="dxa"/>
            <w:tcBorders>
              <w:top w:val="double" w:sz="6" w:space="0" w:color="000000"/>
              <w:bottom w:val="single" w:sz="4" w:space="0" w:color="auto"/>
            </w:tcBorders>
          </w:tcPr>
          <w:p w:rsidR="00A71106" w:rsidRPr="00456D20" w:rsidRDefault="00A71106" w:rsidP="00D606CA">
            <w:pPr>
              <w:spacing w:after="0" w:line="240" w:lineRule="auto"/>
              <w:jc w:val="left"/>
              <w:cnfStyle w:val="000000000000" w:firstRow="0" w:lastRow="0" w:firstColumn="0" w:lastColumn="0" w:oddVBand="0" w:evenVBand="0" w:oddHBand="0" w:evenHBand="0" w:firstRowFirstColumn="0" w:firstRowLastColumn="0" w:lastRowFirstColumn="0" w:lastRowLastColumn="0"/>
              <w:rPr>
                <w:b w:val="0"/>
              </w:rPr>
            </w:pPr>
            <w:r w:rsidRPr="00456D20">
              <w:rPr>
                <w:b w:val="0"/>
              </w:rPr>
              <w:t>SQ-RX Pulse Generator</w:t>
            </w:r>
          </w:p>
        </w:tc>
        <w:tc>
          <w:tcPr>
            <w:tcW w:w="5499" w:type="dxa"/>
            <w:tcBorders>
              <w:top w:val="double" w:sz="6" w:space="0" w:color="000000"/>
              <w:bottom w:val="single" w:sz="4" w:space="0" w:color="auto"/>
            </w:tcBorders>
          </w:tcPr>
          <w:p w:rsidR="00A71106" w:rsidRPr="00456D20" w:rsidRDefault="00A71106" w:rsidP="00D606CA">
            <w:pPr>
              <w:spacing w:after="0" w:line="240" w:lineRule="auto"/>
              <w:jc w:val="left"/>
              <w:cnfStyle w:val="000000000000" w:firstRow="0" w:lastRow="0" w:firstColumn="0" w:lastColumn="0" w:oddVBand="0" w:evenVBand="0" w:oddHBand="0" w:evenHBand="0" w:firstRowFirstColumn="0" w:firstRowLastColumn="0" w:lastRowFirstColumn="0" w:lastRowLastColumn="0"/>
              <w:rPr>
                <w:b w:val="0"/>
              </w:rPr>
            </w:pPr>
            <w:r w:rsidRPr="00456D20">
              <w:rPr>
                <w:b w:val="0"/>
              </w:rPr>
              <w:t xml:space="preserve">An active implantable component of the S-ICD System. The S-ICD System is intended to provide defibrillation therapy for the treatment of life-threatening ventricular tachyarrhythmias in patients who do not have symptomatic bradycardia, incessant ventricular tachycardia, or spontaneous, frequently recurring ventricular tachycardia that is reliably terminated with anti-tachycardia. </w:t>
            </w:r>
            <w:proofErr w:type="gramStart"/>
            <w:r w:rsidRPr="00456D20">
              <w:rPr>
                <w:b w:val="0"/>
              </w:rPr>
              <w:t>pacing</w:t>
            </w:r>
            <w:proofErr w:type="gramEnd"/>
            <w:r w:rsidRPr="00456D20">
              <w:rPr>
                <w:b w:val="0"/>
              </w:rPr>
              <w:t>.</w:t>
            </w:r>
          </w:p>
        </w:tc>
      </w:tr>
      <w:tr w:rsidR="00A71106" w:rsidRPr="00456D20" w:rsidTr="00D606CA">
        <w:tc>
          <w:tcPr>
            <w:cnfStyle w:val="001000000000" w:firstRow="0" w:lastRow="0" w:firstColumn="1" w:lastColumn="0" w:oddVBand="0" w:evenVBand="0" w:oddHBand="0" w:evenHBand="0" w:firstRowFirstColumn="0" w:firstRowLastColumn="0" w:lastRowFirstColumn="0" w:lastRowLastColumn="0"/>
            <w:tcW w:w="1020" w:type="dxa"/>
            <w:tcBorders>
              <w:top w:val="single" w:sz="4" w:space="0" w:color="auto"/>
            </w:tcBorders>
          </w:tcPr>
          <w:p w:rsidR="00A71106" w:rsidRPr="00456D20" w:rsidRDefault="00A71106" w:rsidP="00D606CA">
            <w:pPr>
              <w:spacing w:after="0" w:line="240" w:lineRule="auto"/>
              <w:jc w:val="left"/>
            </w:pPr>
            <w:r w:rsidRPr="00456D20">
              <w:t>219500</w:t>
            </w:r>
          </w:p>
        </w:tc>
        <w:tc>
          <w:tcPr>
            <w:tcW w:w="1247" w:type="dxa"/>
            <w:tcBorders>
              <w:top w:val="single" w:sz="4" w:space="0" w:color="auto"/>
            </w:tcBorders>
          </w:tcPr>
          <w:p w:rsidR="00A71106" w:rsidRPr="00456D20" w:rsidRDefault="00A71106" w:rsidP="00D606CA">
            <w:pPr>
              <w:spacing w:after="0" w:line="240" w:lineRule="auto"/>
              <w:jc w:val="left"/>
              <w:cnfStyle w:val="000000000000" w:firstRow="0" w:lastRow="0" w:firstColumn="0" w:lastColumn="0" w:oddVBand="0" w:evenVBand="0" w:oddHBand="0" w:evenHBand="0" w:firstRowFirstColumn="0" w:firstRowLastColumn="0" w:lastRowFirstColumn="0" w:lastRowLastColumn="0"/>
              <w:rPr>
                <w:b w:val="0"/>
              </w:rPr>
            </w:pPr>
            <w:r w:rsidRPr="00456D20">
              <w:rPr>
                <w:b w:val="0"/>
              </w:rPr>
              <w:t>23/01/2014</w:t>
            </w:r>
          </w:p>
        </w:tc>
        <w:tc>
          <w:tcPr>
            <w:tcW w:w="1452" w:type="dxa"/>
            <w:tcBorders>
              <w:top w:val="single" w:sz="4" w:space="0" w:color="auto"/>
            </w:tcBorders>
          </w:tcPr>
          <w:p w:rsidR="00A71106" w:rsidRPr="00456D20" w:rsidRDefault="00A71106" w:rsidP="00D606CA">
            <w:pPr>
              <w:spacing w:after="0" w:line="240" w:lineRule="auto"/>
              <w:jc w:val="left"/>
              <w:cnfStyle w:val="000000000000" w:firstRow="0" w:lastRow="0" w:firstColumn="0" w:lastColumn="0" w:oddVBand="0" w:evenVBand="0" w:oddHBand="0" w:evenHBand="0" w:firstRowFirstColumn="0" w:firstRowLastColumn="0" w:lastRowFirstColumn="0" w:lastRowLastColumn="0"/>
              <w:rPr>
                <w:b w:val="0"/>
              </w:rPr>
            </w:pPr>
            <w:r w:rsidRPr="00456D20">
              <w:rPr>
                <w:b w:val="0"/>
              </w:rPr>
              <w:t>Q-TRAK Subcutaneous Lead,</w:t>
            </w:r>
          </w:p>
        </w:tc>
        <w:tc>
          <w:tcPr>
            <w:tcW w:w="5499" w:type="dxa"/>
            <w:tcBorders>
              <w:top w:val="single" w:sz="4" w:space="0" w:color="auto"/>
            </w:tcBorders>
          </w:tcPr>
          <w:p w:rsidR="00A71106" w:rsidRPr="00456D20" w:rsidRDefault="00A71106" w:rsidP="00D606CA">
            <w:pPr>
              <w:spacing w:after="0" w:line="240" w:lineRule="auto"/>
              <w:jc w:val="left"/>
              <w:cnfStyle w:val="000000000000" w:firstRow="0" w:lastRow="0" w:firstColumn="0" w:lastColumn="0" w:oddVBand="0" w:evenVBand="0" w:oddHBand="0" w:evenHBand="0" w:firstRowFirstColumn="0" w:firstRowLastColumn="0" w:lastRowFirstColumn="0" w:lastRowLastColumn="0"/>
              <w:rPr>
                <w:b w:val="0"/>
              </w:rPr>
            </w:pPr>
            <w:r w:rsidRPr="00456D20">
              <w:rPr>
                <w:b w:val="0"/>
              </w:rPr>
              <w:t>A component of the S-ICD System, which is prescribed for patients when cardiac arrhythmia management is warranted. The S-ICD System detects cardiac activity and provides defibrillation therapy.</w:t>
            </w:r>
          </w:p>
        </w:tc>
      </w:tr>
    </w:tbl>
    <w:p w:rsidR="000D5CF9" w:rsidRPr="00A234E6" w:rsidRDefault="000D5CF9" w:rsidP="000901A8">
      <w:pPr>
        <w:pStyle w:val="Heading1"/>
      </w:pPr>
      <w:bookmarkStart w:id="14" w:name="_Toc387411688"/>
      <w:r w:rsidRPr="00A234E6">
        <w:t>Intervention</w:t>
      </w:r>
      <w:bookmarkEnd w:id="14"/>
    </w:p>
    <w:p w:rsidR="000D5CF9" w:rsidRPr="00A234E6" w:rsidRDefault="000D5CF9" w:rsidP="000901A8">
      <w:pPr>
        <w:pStyle w:val="Heading2"/>
      </w:pPr>
      <w:bookmarkStart w:id="15" w:name="_Toc387411689"/>
      <w:r w:rsidRPr="00A234E6">
        <w:t>Description</w:t>
      </w:r>
      <w:bookmarkEnd w:id="15"/>
    </w:p>
    <w:p w:rsidR="00251564" w:rsidRPr="00A234E6" w:rsidRDefault="004E4723" w:rsidP="00191841">
      <w:r w:rsidRPr="00A234E6">
        <w:t>The</w:t>
      </w:r>
      <w:r w:rsidR="00D82983">
        <w:t xml:space="preserve"> subcutaneous</w:t>
      </w:r>
      <w:r w:rsidR="00D212D3" w:rsidRPr="00D212D3">
        <w:t xml:space="preserve"> </w:t>
      </w:r>
      <w:r w:rsidRPr="00A234E6">
        <w:t xml:space="preserve">ICD system provides defibrillation therapy in the event of a life threatening </w:t>
      </w:r>
      <w:r w:rsidR="003135AA">
        <w:t>ventricular arrhythmia</w:t>
      </w:r>
      <w:r w:rsidRPr="00A234E6">
        <w:t xml:space="preserve">. </w:t>
      </w:r>
      <w:r w:rsidR="0064411B" w:rsidRPr="00A234E6">
        <w:t>Insertion of the</w:t>
      </w:r>
      <w:r w:rsidR="00D82983">
        <w:t xml:space="preserve"> subcutaneous</w:t>
      </w:r>
      <w:r w:rsidR="00D212D3" w:rsidRPr="00D212D3">
        <w:t xml:space="preserve"> </w:t>
      </w:r>
      <w:r w:rsidR="0064411B" w:rsidRPr="00A234E6">
        <w:t xml:space="preserve">ICD is clinically similar to the insertion of </w:t>
      </w:r>
      <w:r w:rsidR="006C48F8">
        <w:t>a transvenous</w:t>
      </w:r>
      <w:r w:rsidR="009E16FE" w:rsidRPr="009E16FE">
        <w:t xml:space="preserve"> </w:t>
      </w:r>
      <w:proofErr w:type="gramStart"/>
      <w:r w:rsidR="0064411B" w:rsidRPr="00A234E6">
        <w:t>ICD,</w:t>
      </w:r>
      <w:proofErr w:type="gramEnd"/>
      <w:r w:rsidR="0064411B" w:rsidRPr="00A234E6">
        <w:t xml:space="preserve"> however the</w:t>
      </w:r>
      <w:r w:rsidR="00D82983">
        <w:t xml:space="preserve"> subcutaneous</w:t>
      </w:r>
      <w:r w:rsidR="00D212D3" w:rsidRPr="00D212D3">
        <w:t xml:space="preserve"> </w:t>
      </w:r>
      <w:r w:rsidR="0064411B" w:rsidRPr="00A234E6">
        <w:t>ICD lead do</w:t>
      </w:r>
      <w:r w:rsidR="000C0EE3" w:rsidRPr="00A234E6">
        <w:t>es</w:t>
      </w:r>
      <w:r w:rsidR="0064411B" w:rsidRPr="00A234E6">
        <w:t xml:space="preserve"> not need to be inserted into the vasculature of the heart. Rather, </w:t>
      </w:r>
      <w:r w:rsidR="000C0EE3" w:rsidRPr="00A234E6">
        <w:t>it is</w:t>
      </w:r>
      <w:r w:rsidR="0064411B" w:rsidRPr="00A234E6">
        <w:t xml:space="preserve"> placed under the skin of the patients’ chest.</w:t>
      </w:r>
      <w:r w:rsidRPr="00A234E6">
        <w:rPr>
          <w:color w:val="4F81BD"/>
          <w:sz w:val="22"/>
          <w:szCs w:val="22"/>
        </w:rPr>
        <w:t xml:space="preserve"> </w:t>
      </w:r>
      <w:r w:rsidR="0004069B" w:rsidRPr="00A234E6">
        <w:t>Shock therapy is delivered from an electrode to the ICD generator</w:t>
      </w:r>
      <w:r w:rsidR="00CC4DE6" w:rsidRPr="00A234E6">
        <w:t>,</w:t>
      </w:r>
      <w:r w:rsidR="0004069B" w:rsidRPr="00A234E6">
        <w:t xml:space="preserve"> which are both implanted subcutaneously.</w:t>
      </w:r>
      <w:r w:rsidR="00852C15" w:rsidRPr="00A234E6">
        <w:t xml:space="preserve"> </w:t>
      </w:r>
      <w:r w:rsidR="004D3DE6" w:rsidRPr="00A234E6">
        <w:t>An overview</w:t>
      </w:r>
      <w:r w:rsidRPr="00A234E6">
        <w:t xml:space="preserve"> of </w:t>
      </w:r>
      <w:r w:rsidRPr="00A234E6">
        <w:rPr>
          <w:lang w:val="en-US" w:eastAsia="ja-JP"/>
        </w:rPr>
        <w:t xml:space="preserve">Boston Scientific’s </w:t>
      </w:r>
      <w:r w:rsidR="00D30C1E" w:rsidRPr="00A234E6">
        <w:rPr>
          <w:lang w:val="en-US" w:eastAsia="ja-JP"/>
        </w:rPr>
        <w:t>Q-TRAK</w:t>
      </w:r>
      <w:r w:rsidR="00D30C1E" w:rsidRPr="00A234E6">
        <w:rPr>
          <w:vertAlign w:val="superscript"/>
          <w:lang w:val="en-US" w:eastAsia="ja-JP"/>
        </w:rPr>
        <w:t>®</w:t>
      </w:r>
      <w:r w:rsidRPr="00A234E6">
        <w:rPr>
          <w:lang w:val="en-US" w:eastAsia="ja-JP"/>
        </w:rPr>
        <w:t xml:space="preserve"> S-ICD</w:t>
      </w:r>
      <w:r w:rsidR="00D30C1E" w:rsidRPr="00A234E6">
        <w:rPr>
          <w:vertAlign w:val="superscript"/>
          <w:lang w:val="en-US" w:eastAsia="ja-JP"/>
        </w:rPr>
        <w:t>®</w:t>
      </w:r>
      <w:r w:rsidRPr="00A234E6">
        <w:rPr>
          <w:lang w:val="en-US" w:eastAsia="ja-JP"/>
        </w:rPr>
        <w:t xml:space="preserve"> lead and </w:t>
      </w:r>
      <w:r w:rsidR="00D30C1E" w:rsidRPr="00A234E6">
        <w:t>SQ-RX</w:t>
      </w:r>
      <w:r w:rsidR="00D30C1E" w:rsidRPr="00A234E6">
        <w:rPr>
          <w:vertAlign w:val="superscript"/>
        </w:rPr>
        <w:t>®</w:t>
      </w:r>
      <w:r w:rsidRPr="00A234E6">
        <w:t xml:space="preserve"> Pulse Generator</w:t>
      </w:r>
      <w:r w:rsidR="004D3DE6" w:rsidRPr="00A234E6">
        <w:t xml:space="preserve"> is</w:t>
      </w:r>
      <w:r w:rsidRPr="00A234E6">
        <w:t xml:space="preserve"> provided as an a</w:t>
      </w:r>
      <w:r w:rsidR="004D3DE6" w:rsidRPr="00A234E6">
        <w:t>ppendix</w:t>
      </w:r>
      <w:r w:rsidRPr="00A234E6">
        <w:t xml:space="preserve"> to this protocol.</w:t>
      </w:r>
    </w:p>
    <w:p w:rsidR="00191841" w:rsidRPr="00A234E6" w:rsidRDefault="00CC4DE6" w:rsidP="00191841">
      <w:r w:rsidRPr="00A234E6">
        <w:rPr>
          <w:i/>
        </w:rPr>
        <w:t xml:space="preserve">Medicare funding for subcutaneous ICD </w:t>
      </w:r>
      <w:r w:rsidR="008B7E4F">
        <w:rPr>
          <w:i/>
        </w:rPr>
        <w:t>therapy</w:t>
      </w:r>
      <w:r w:rsidR="008B7E4F" w:rsidRPr="00A234E6">
        <w:rPr>
          <w:i/>
        </w:rPr>
        <w:t xml:space="preserve"> </w:t>
      </w:r>
      <w:r w:rsidRPr="00A234E6">
        <w:rPr>
          <w:i/>
        </w:rPr>
        <w:t>would allow clinicians and patients</w:t>
      </w:r>
      <w:r w:rsidR="00CA15F7" w:rsidRPr="00A234E6">
        <w:rPr>
          <w:i/>
        </w:rPr>
        <w:t xml:space="preserve"> another treatment option for </w:t>
      </w:r>
      <w:r w:rsidR="00D30C1E" w:rsidRPr="00A234E6">
        <w:rPr>
          <w:i/>
        </w:rPr>
        <w:t xml:space="preserve">ventricular </w:t>
      </w:r>
      <w:r w:rsidR="002A6499" w:rsidRPr="00A234E6">
        <w:rPr>
          <w:i/>
        </w:rPr>
        <w:t>arrhythmia</w:t>
      </w:r>
      <w:r w:rsidR="00F14DDF" w:rsidRPr="00A234E6">
        <w:rPr>
          <w:i/>
        </w:rPr>
        <w:t xml:space="preserve">. </w:t>
      </w:r>
      <w:r w:rsidR="00191841" w:rsidRPr="00A234E6">
        <w:rPr>
          <w:i/>
        </w:rPr>
        <w:t>The application is not intended to be limited to Boston Scientific’s technology</w:t>
      </w:r>
      <w:r w:rsidR="00FF66D2" w:rsidRPr="00A234E6">
        <w:rPr>
          <w:i/>
        </w:rPr>
        <w:t xml:space="preserve"> or a specific trademark</w:t>
      </w:r>
      <w:r w:rsidR="00191841" w:rsidRPr="00A234E6">
        <w:rPr>
          <w:i/>
        </w:rPr>
        <w:t xml:space="preserve">. </w:t>
      </w:r>
      <w:r w:rsidRPr="00A234E6">
        <w:rPr>
          <w:i/>
        </w:rPr>
        <w:t xml:space="preserve">ICD technology is not indicated </w:t>
      </w:r>
      <w:r w:rsidR="0030462D" w:rsidRPr="00A234E6">
        <w:rPr>
          <w:i/>
        </w:rPr>
        <w:t xml:space="preserve">for </w:t>
      </w:r>
      <w:r w:rsidR="00F14DDF" w:rsidRPr="00A234E6">
        <w:rPr>
          <w:i/>
        </w:rPr>
        <w:t xml:space="preserve">other </w:t>
      </w:r>
      <w:r w:rsidR="00795588" w:rsidRPr="00A234E6">
        <w:rPr>
          <w:i/>
        </w:rPr>
        <w:t>conditions;</w:t>
      </w:r>
      <w:r w:rsidRPr="00A234E6">
        <w:rPr>
          <w:i/>
        </w:rPr>
        <w:t xml:space="preserve"> therefore the</w:t>
      </w:r>
      <w:r w:rsidR="00F14DDF" w:rsidRPr="00A234E6">
        <w:rPr>
          <w:i/>
        </w:rPr>
        <w:t>re is a low</w:t>
      </w:r>
      <w:r w:rsidRPr="00A234E6">
        <w:rPr>
          <w:i/>
        </w:rPr>
        <w:t xml:space="preserve"> risk </w:t>
      </w:r>
      <w:r w:rsidR="00F14DDF" w:rsidRPr="00A234E6">
        <w:rPr>
          <w:i/>
        </w:rPr>
        <w:t xml:space="preserve">of use outside this patient population. </w:t>
      </w:r>
    </w:p>
    <w:p w:rsidR="000D5CF9" w:rsidRPr="00A234E6" w:rsidRDefault="000D5CF9" w:rsidP="000901A8">
      <w:pPr>
        <w:pStyle w:val="Heading2"/>
      </w:pPr>
      <w:bookmarkStart w:id="16" w:name="_Toc387411690"/>
      <w:r w:rsidRPr="00A234E6">
        <w:t>Delivery of the intervention</w:t>
      </w:r>
      <w:bookmarkEnd w:id="16"/>
    </w:p>
    <w:p w:rsidR="007E7B01" w:rsidRPr="00A234E6" w:rsidRDefault="007E7B01" w:rsidP="00165B73">
      <w:pPr>
        <w:ind w:right="-227"/>
      </w:pPr>
      <w:r w:rsidRPr="00A234E6">
        <w:t>Boston Scientific’s S-ICD</w:t>
      </w:r>
      <w:r w:rsidR="00691424" w:rsidRPr="00A234E6">
        <w:rPr>
          <w:vertAlign w:val="superscript"/>
        </w:rPr>
        <w:t>®</w:t>
      </w:r>
      <w:r w:rsidRPr="00A234E6">
        <w:t xml:space="preserve"> is comprised of the SQ-RX</w:t>
      </w:r>
      <w:r w:rsidR="00691424" w:rsidRPr="00A234E6">
        <w:rPr>
          <w:vertAlign w:val="superscript"/>
        </w:rPr>
        <w:t>®</w:t>
      </w:r>
      <w:r w:rsidRPr="00A234E6">
        <w:t xml:space="preserve"> model pulse generator and connected Q-TRAK</w:t>
      </w:r>
      <w:r w:rsidR="00691424" w:rsidRPr="00A234E6">
        <w:rPr>
          <w:vertAlign w:val="superscript"/>
        </w:rPr>
        <w:t>®</w:t>
      </w:r>
      <w:r w:rsidRPr="00A234E6">
        <w:t xml:space="preserve"> </w:t>
      </w:r>
      <w:r w:rsidR="00FF03D4" w:rsidRPr="00A234E6">
        <w:t>model subcutaneous lead (3mm, b</w:t>
      </w:r>
      <w:r w:rsidRPr="00A234E6">
        <w:t>ipolar parasternal lead, polycarbonate urethane 55D). The Q-GUIDE</w:t>
      </w:r>
      <w:r w:rsidR="00691424" w:rsidRPr="00A234E6">
        <w:t>™</w:t>
      </w:r>
      <w:r w:rsidRPr="00A234E6">
        <w:t xml:space="preserve"> lead tunneling tool and Q-TECH</w:t>
      </w:r>
      <w:r w:rsidR="00691424" w:rsidRPr="00A234E6">
        <w:t>™</w:t>
      </w:r>
      <w:r w:rsidRPr="00A234E6">
        <w:t xml:space="preserve"> programming device are used during implantation</w:t>
      </w:r>
      <w:r w:rsidR="00FF32FB" w:rsidRPr="00A234E6">
        <w:t xml:space="preserve"> </w:t>
      </w:r>
      <w:r w:rsidR="00493901" w:rsidRPr="00A234E6">
        <w:fldChar w:fldCharType="begin">
          <w:fldData xml:space="preserve">PEVuZE5vdGU+PENpdGU+PEF1dGhvcj5Mb2JvZHppbnNraTwvQXV0aG9yPjxZZWFyPjIwMTE8L1ll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</w:fldData>
        </w:fldChar>
      </w:r>
      <w:r w:rsidR="00FF32FB" w:rsidRPr="00A234E6">
        <w:instrText xml:space="preserve"> ADDIN EN.CITE </w:instrText>
      </w:r>
      <w:r w:rsidR="00493901" w:rsidRPr="00A234E6">
        <w:fldChar w:fldCharType="begin">
          <w:fldData xml:space="preserve">PEVuZE5vdGU+PENpdGU+PEF1dGhvcj5Mb2JvZHppbnNraTwvQXV0aG9yPjxZZWFyPjIwMTE8L1ll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</w:fldData>
        </w:fldChar>
      </w:r>
      <w:r w:rsidR="00FF32FB" w:rsidRPr="00A234E6">
        <w:instrText xml:space="preserve"> ADDIN EN.CITE.DATA </w:instrText>
      </w:r>
      <w:r w:rsidR="00493901" w:rsidRPr="00A234E6">
        <w:fldChar w:fldCharType="end"/>
      </w:r>
      <w:r w:rsidR="00493901" w:rsidRPr="00A234E6">
        <w:fldChar w:fldCharType="separate"/>
      </w:r>
      <w:r w:rsidR="00FF32FB" w:rsidRPr="00A234E6">
        <w:rPr>
          <w:noProof/>
        </w:rPr>
        <w:t>(</w:t>
      </w:r>
      <w:hyperlink w:anchor="_ENREF_2" w:tooltip="Aydin, 2012 #25" w:history="1">
        <w:r w:rsidR="00B356DB" w:rsidRPr="00A234E6">
          <w:rPr>
            <w:noProof/>
          </w:rPr>
          <w:t>Aydin et al., 2012</w:t>
        </w:r>
      </w:hyperlink>
      <w:r w:rsidR="00FF32FB" w:rsidRPr="00A234E6">
        <w:rPr>
          <w:noProof/>
        </w:rPr>
        <w:t xml:space="preserve">; </w:t>
      </w:r>
      <w:hyperlink w:anchor="_ENREF_8" w:tooltip="Dabiri Abkenari, 2011 #24" w:history="1">
        <w:r w:rsidR="00B356DB" w:rsidRPr="00A234E6">
          <w:rPr>
            <w:noProof/>
          </w:rPr>
          <w:t>Dabiri Abkenari et al., 2011</w:t>
        </w:r>
      </w:hyperlink>
      <w:r w:rsidR="00FF32FB" w:rsidRPr="00A234E6">
        <w:rPr>
          <w:noProof/>
        </w:rPr>
        <w:t xml:space="preserve">; </w:t>
      </w:r>
      <w:hyperlink w:anchor="_ENREF_18" w:tooltip="Lobodzinski, 2011 #22" w:history="1">
        <w:r w:rsidR="00B356DB" w:rsidRPr="00A234E6">
          <w:rPr>
            <w:noProof/>
          </w:rPr>
          <w:t>Lobodzinski, 2011</w:t>
        </w:r>
      </w:hyperlink>
      <w:r w:rsidR="00FF32FB" w:rsidRPr="00A234E6">
        <w:rPr>
          <w:noProof/>
        </w:rPr>
        <w:t>)</w:t>
      </w:r>
      <w:r w:rsidR="00493901" w:rsidRPr="00A234E6">
        <w:fldChar w:fldCharType="end"/>
      </w:r>
      <w:r w:rsidRPr="00A234E6">
        <w:t>.</w:t>
      </w:r>
    </w:p>
    <w:p w:rsidR="004C28C2" w:rsidRPr="00A234E6" w:rsidRDefault="004C28C2" w:rsidP="004C28C2">
      <w:r w:rsidRPr="00A234E6">
        <w:t>Lead placement is via anatomical incisions made at the mid-axillary line, xiphoid mid-line and superior parasternal area. The lead is then inserted subcutaneously via a tunnell</w:t>
      </w:r>
      <w:r w:rsidR="00B8723E" w:rsidRPr="00A234E6">
        <w:t xml:space="preserve">ing tool and sutured in place. </w:t>
      </w:r>
      <w:r w:rsidRPr="00A234E6">
        <w:t>An incision and pocket is created in the vicinity of the left 5th and 6th intercostal spaces at the mid-axillary line where the ICD generator is implanted. Once connected to the lead, it is placed in the pocket and sutured closed.</w:t>
      </w:r>
    </w:p>
    <w:p w:rsidR="0046611B" w:rsidRPr="00A234E6" w:rsidRDefault="00F14DDF" w:rsidP="004C28C2">
      <w:pPr>
        <w:rPr>
          <w:i/>
        </w:rPr>
      </w:pPr>
      <w:r w:rsidRPr="00A234E6">
        <w:rPr>
          <w:i/>
        </w:rPr>
        <w:t xml:space="preserve">A comparison of </w:t>
      </w:r>
      <w:r w:rsidR="00D212D3">
        <w:rPr>
          <w:i/>
        </w:rPr>
        <w:t xml:space="preserve">transvenous </w:t>
      </w:r>
      <w:r w:rsidRPr="00A234E6">
        <w:rPr>
          <w:i/>
        </w:rPr>
        <w:t>ICD and</w:t>
      </w:r>
      <w:r w:rsidR="00D82983">
        <w:rPr>
          <w:i/>
        </w:rPr>
        <w:t xml:space="preserve"> subcutaneous</w:t>
      </w:r>
      <w:r w:rsidR="00D212D3" w:rsidRPr="00D212D3">
        <w:rPr>
          <w:i/>
        </w:rPr>
        <w:t xml:space="preserve"> </w:t>
      </w:r>
      <w:r w:rsidRPr="00A234E6">
        <w:rPr>
          <w:i/>
        </w:rPr>
        <w:t xml:space="preserve">ICD insertion will be presented in the submission based assessment. </w:t>
      </w:r>
    </w:p>
    <w:p w:rsidR="000D5CF9" w:rsidRPr="00A234E6" w:rsidRDefault="000D5CF9" w:rsidP="0004489D">
      <w:pPr>
        <w:pStyle w:val="Heading2"/>
      </w:pPr>
      <w:bookmarkStart w:id="17" w:name="_Toc387411691"/>
      <w:r w:rsidRPr="00A234E6">
        <w:t>Prerequisites</w:t>
      </w:r>
      <w:bookmarkEnd w:id="17"/>
    </w:p>
    <w:p w:rsidR="004E4723" w:rsidRPr="00A234E6" w:rsidRDefault="008C2D2F" w:rsidP="00383DE7">
      <w:pPr>
        <w:rPr>
          <w:lang w:val="en-GB" w:eastAsia="ja-JP"/>
        </w:rPr>
      </w:pPr>
      <w:r w:rsidRPr="00A234E6">
        <w:rPr>
          <w:lang w:val="en-GB" w:eastAsia="ja-JP"/>
        </w:rPr>
        <w:t xml:space="preserve">Implantation of </w:t>
      </w:r>
      <w:r w:rsidR="006C48F8">
        <w:rPr>
          <w:lang w:val="en-GB" w:eastAsia="ja-JP"/>
        </w:rPr>
        <w:t>a subcutaneous</w:t>
      </w:r>
      <w:r w:rsidR="00D212D3" w:rsidRPr="00D212D3">
        <w:rPr>
          <w:lang w:val="en-GB" w:eastAsia="ja-JP"/>
        </w:rPr>
        <w:t xml:space="preserve"> </w:t>
      </w:r>
      <w:r w:rsidRPr="00A234E6">
        <w:rPr>
          <w:lang w:val="en-GB" w:eastAsia="ja-JP"/>
        </w:rPr>
        <w:t xml:space="preserve">ICD device is clinically similar to the insertion of a </w:t>
      </w:r>
      <w:r w:rsidR="00D212D3">
        <w:rPr>
          <w:lang w:val="en-GB" w:eastAsia="ja-JP"/>
        </w:rPr>
        <w:t xml:space="preserve">transvenous </w:t>
      </w:r>
      <w:r w:rsidRPr="00A234E6">
        <w:rPr>
          <w:lang w:val="en-GB" w:eastAsia="ja-JP"/>
        </w:rPr>
        <w:t>ICD in terms of staffing, procedure time and required infrastructure. As such, the necessary capabilities to perform</w:t>
      </w:r>
      <w:r w:rsidR="00D82983">
        <w:rPr>
          <w:lang w:val="en-GB" w:eastAsia="ja-JP"/>
        </w:rPr>
        <w:t xml:space="preserve"> subcutaneous</w:t>
      </w:r>
      <w:r w:rsidR="00D212D3" w:rsidRPr="00D212D3">
        <w:rPr>
          <w:lang w:val="en-GB" w:eastAsia="ja-JP"/>
        </w:rPr>
        <w:t xml:space="preserve"> </w:t>
      </w:r>
      <w:r w:rsidRPr="00A234E6">
        <w:rPr>
          <w:lang w:val="en-GB" w:eastAsia="ja-JP"/>
        </w:rPr>
        <w:t xml:space="preserve">ICD implantation are already established at the relevant clinics and institutions. </w:t>
      </w:r>
      <w:r w:rsidR="004E4723" w:rsidRPr="00A234E6">
        <w:rPr>
          <w:lang w:val="en-GB" w:eastAsia="ja-JP"/>
        </w:rPr>
        <w:t xml:space="preserve">Unlike </w:t>
      </w:r>
      <w:r w:rsidR="00D212D3">
        <w:rPr>
          <w:lang w:val="en-GB" w:eastAsia="ja-JP"/>
        </w:rPr>
        <w:t xml:space="preserve">transvenous </w:t>
      </w:r>
      <w:r w:rsidR="004E4723" w:rsidRPr="00A234E6">
        <w:rPr>
          <w:lang w:val="en-GB" w:eastAsia="ja-JP"/>
        </w:rPr>
        <w:t>ICD,</w:t>
      </w:r>
      <w:r w:rsidR="00D82983">
        <w:rPr>
          <w:lang w:val="en-GB" w:eastAsia="ja-JP"/>
        </w:rPr>
        <w:t xml:space="preserve"> subcutaneous</w:t>
      </w:r>
      <w:r w:rsidR="00D212D3" w:rsidRPr="00D212D3">
        <w:rPr>
          <w:lang w:val="en-GB" w:eastAsia="ja-JP"/>
        </w:rPr>
        <w:t xml:space="preserve"> </w:t>
      </w:r>
      <w:r w:rsidR="004E4723" w:rsidRPr="00A234E6">
        <w:rPr>
          <w:lang w:val="en-GB" w:eastAsia="ja-JP"/>
        </w:rPr>
        <w:t>ICD does not require</w:t>
      </w:r>
      <w:r w:rsidR="004E4723" w:rsidRPr="00A234E6">
        <w:t xml:space="preserve"> fluoroscopy or other medical imaging systems found in an electrophysiology laboratory. Therefore, it is expected that this procedure will </w:t>
      </w:r>
      <w:r w:rsidR="00597F6D" w:rsidRPr="00A234E6">
        <w:t>decrease the burden on current imaging infrastructure</w:t>
      </w:r>
      <w:r w:rsidR="004463B3" w:rsidRPr="00A234E6">
        <w:t xml:space="preserve"> and</w:t>
      </w:r>
      <w:r w:rsidR="00CA15F7" w:rsidRPr="00A234E6">
        <w:t xml:space="preserve"> associated</w:t>
      </w:r>
      <w:r w:rsidR="004463B3" w:rsidRPr="00A234E6">
        <w:t xml:space="preserve"> costs to the MBS</w:t>
      </w:r>
      <w:r w:rsidR="00597F6D" w:rsidRPr="00A234E6">
        <w:t>.</w:t>
      </w:r>
      <w:r w:rsidR="00BA62CC" w:rsidRPr="00BA62CC">
        <w:t xml:space="preserve"> As is the case for transvenous ICD lead insertion, all subcutaneous ICD lead insertions will take place in a hospital setting.</w:t>
      </w:r>
    </w:p>
    <w:p w:rsidR="00907444" w:rsidRPr="00A234E6" w:rsidRDefault="008C2D2F" w:rsidP="00383DE7">
      <w:pPr>
        <w:rPr>
          <w:lang w:val="en-GB" w:eastAsia="ja-JP"/>
        </w:rPr>
      </w:pPr>
      <w:r w:rsidRPr="00A234E6">
        <w:rPr>
          <w:lang w:val="en-GB" w:eastAsia="ja-JP"/>
        </w:rPr>
        <w:t xml:space="preserve">Furthermore, as those specialists involved in the insertion of </w:t>
      </w:r>
      <w:r w:rsidR="006C48F8">
        <w:rPr>
          <w:lang w:val="en-GB" w:eastAsia="ja-JP"/>
        </w:rPr>
        <w:t>a subcutaneous</w:t>
      </w:r>
      <w:r w:rsidR="00D212D3" w:rsidRPr="00D212D3">
        <w:rPr>
          <w:lang w:val="en-GB" w:eastAsia="ja-JP"/>
        </w:rPr>
        <w:t xml:space="preserve"> </w:t>
      </w:r>
      <w:r w:rsidRPr="00A234E6">
        <w:rPr>
          <w:lang w:val="en-GB" w:eastAsia="ja-JP"/>
        </w:rPr>
        <w:t xml:space="preserve">ICD lead would be the same with the expanded listing as currently required, the proposed listing is not expected to lead to any incremental </w:t>
      </w:r>
      <w:r w:rsidR="00A93649">
        <w:rPr>
          <w:lang w:val="en-GB" w:eastAsia="ja-JP"/>
        </w:rPr>
        <w:t>resource</w:t>
      </w:r>
      <w:r w:rsidRPr="00A234E6">
        <w:rPr>
          <w:lang w:val="en-GB" w:eastAsia="ja-JP"/>
        </w:rPr>
        <w:t xml:space="preserve"> requirements. Manufacturers of</w:t>
      </w:r>
      <w:r w:rsidR="00D82983">
        <w:rPr>
          <w:lang w:val="en-GB" w:eastAsia="ja-JP"/>
        </w:rPr>
        <w:t xml:space="preserve"> subcutaneous</w:t>
      </w:r>
      <w:r w:rsidR="00D212D3" w:rsidRPr="00D212D3">
        <w:rPr>
          <w:lang w:val="en-GB" w:eastAsia="ja-JP"/>
        </w:rPr>
        <w:t xml:space="preserve"> </w:t>
      </w:r>
      <w:r w:rsidRPr="00A234E6">
        <w:rPr>
          <w:lang w:val="en-GB" w:eastAsia="ja-JP"/>
        </w:rPr>
        <w:t>ICD technology provide training to hospital staff.</w:t>
      </w:r>
    </w:p>
    <w:p w:rsidR="000D5CF9" w:rsidRPr="00A234E6" w:rsidRDefault="000D5CF9" w:rsidP="000901A8">
      <w:pPr>
        <w:pStyle w:val="Heading2"/>
      </w:pPr>
      <w:bookmarkStart w:id="18" w:name="_Toc387411692"/>
      <w:r w:rsidRPr="00A234E6">
        <w:t>Co-administered and associated interventions</w:t>
      </w:r>
      <w:bookmarkEnd w:id="18"/>
    </w:p>
    <w:p w:rsidR="004B100C" w:rsidRPr="00A234E6" w:rsidRDefault="004B100C" w:rsidP="004B100C">
      <w:pPr>
        <w:rPr>
          <w:lang w:val="en-GB" w:eastAsia="ja-JP"/>
        </w:rPr>
      </w:pPr>
      <w:r w:rsidRPr="00A234E6">
        <w:rPr>
          <w:lang w:val="en-GB" w:eastAsia="ja-JP"/>
        </w:rPr>
        <w:t>The diagnostic tests required to establish whether a patient is indicated for</w:t>
      </w:r>
      <w:r w:rsidR="00D82983">
        <w:rPr>
          <w:lang w:val="en-GB" w:eastAsia="ja-JP"/>
        </w:rPr>
        <w:t xml:space="preserve"> subcutaneous</w:t>
      </w:r>
      <w:r w:rsidR="00D212D3" w:rsidRPr="00D212D3">
        <w:rPr>
          <w:lang w:val="en-GB" w:eastAsia="ja-JP"/>
        </w:rPr>
        <w:t xml:space="preserve"> </w:t>
      </w:r>
      <w:r w:rsidRPr="00A234E6">
        <w:rPr>
          <w:lang w:val="en-GB" w:eastAsia="ja-JP"/>
        </w:rPr>
        <w:t xml:space="preserve">ICD therapy </w:t>
      </w:r>
      <w:r w:rsidR="00415F59" w:rsidRPr="00A234E6">
        <w:rPr>
          <w:lang w:val="en-GB" w:eastAsia="ja-JP"/>
        </w:rPr>
        <w:t>are</w:t>
      </w:r>
      <w:r w:rsidRPr="00A234E6">
        <w:rPr>
          <w:lang w:val="en-GB" w:eastAsia="ja-JP"/>
        </w:rPr>
        <w:t xml:space="preserve"> the same as for </w:t>
      </w:r>
      <w:r w:rsidR="009E16FE" w:rsidRPr="009E16FE">
        <w:rPr>
          <w:lang w:val="en-GB" w:eastAsia="ja-JP"/>
        </w:rPr>
        <w:t xml:space="preserve">transvenous </w:t>
      </w:r>
      <w:r w:rsidRPr="00A234E6">
        <w:rPr>
          <w:lang w:val="en-GB" w:eastAsia="ja-JP"/>
        </w:rPr>
        <w:t xml:space="preserve">ICD. Optimal medical and pharmaceutical therapy for chronic heart failure would be provided in accordance with Australian clinical practice guidelines </w:t>
      </w:r>
      <w:r w:rsidR="00493901" w:rsidRPr="00A234E6">
        <w:rPr>
          <w:lang w:val="en-GB" w:eastAsia="ja-JP"/>
        </w:rPr>
        <w:fldChar w:fldCharType="begin"/>
      </w:r>
      <w:r w:rsidR="00CC2E5C" w:rsidRPr="00A234E6">
        <w:rPr>
          <w:lang w:val="en-GB" w:eastAsia="ja-JP"/>
        </w:rPr>
        <w:instrText xml:space="preserve"> ADDIN EN.CITE &lt;EndNote&gt;&lt;Cite&gt;&lt;Author&gt;Krum&lt;/Author&gt;&lt;Year&gt;2011&lt;/Year&gt;&lt;RecNum&gt;26&lt;/RecNum&gt;&lt;DisplayText&gt;(Krum, Jelinek, Stewart, Sindone, &amp;amp; Atherton, 2011)&lt;/DisplayText&gt;&lt;record&gt;&lt;rec-number&gt;26&lt;/rec-number&gt;&lt;foreign-keys&gt;&lt;key app="EN" db-id="ea0rept09ptvp9ezdw8xw5xr022ta0fvep5a" timestamp="1383183520"&gt;26&lt;/key&gt;&lt;/foreign-keys&gt;&lt;ref-type name="Journal Article"&gt;17&lt;/ref-type&gt;&lt;contributors&gt;&lt;authors&gt;&lt;author&gt;Krum, H.&lt;/author&gt;&lt;author&gt;Jelinek, M. V.&lt;/author&gt;&lt;author&gt;Stewart, S.&lt;/author&gt;&lt;author&gt;Sindone, A.&lt;/author&gt;&lt;author&gt;Atherton, J. J.&lt;/author&gt;&lt;/authors&gt;&lt;/contributors&gt;&lt;auth-address&gt;Centre of Cardiovascular Research and Education in Therapeutics, Department of Epidemiology and Preventive Medicine, Monash University, Melbourne, VIC. henry.krum@monash.edu&lt;/auth-address&gt;&lt;titles&gt;&lt;title&gt;2011 update to National Heart Foundation of Australia and Cardiac Society of Australia and New Zealand Guidelines for the prevention, detection and management of chronic heart failure in Australia, 2006&lt;/title&gt;&lt;secondary-title&gt;Med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Australia&lt;/abbr-1&gt;&lt;/alt-periodical&gt;&lt;pages&gt;405-9&lt;/pages&gt;&lt;volume&gt;194&lt;/volume&gt;&lt;number&gt;8&lt;/number&gt;&lt;edition&gt;2011/04/19&lt;/edition&gt;&lt;keywords&gt;&lt;keyword&gt;Australia&lt;/keyword&gt;&lt;keyword&gt;Cardiac Surgical Procedures&lt;/keyword&gt;&lt;keyword&gt;Cardiovascular Agents/therapeutic use&lt;/keyword&gt;&lt;keyword&gt;Heart Failure/complications/*diagnosis/*therapy&lt;/keyword&gt;&lt;keyword&gt;Humans&lt;/keyword&gt;&lt;keyword&gt;New Zealand&lt;/keyword&gt;&lt;keyword&gt;Practice Guidelines as Topic&lt;/keyword&gt;&lt;/keywords&gt;&lt;dates&gt;&lt;year&gt;2011&lt;/year&gt;&lt;pub-dates&gt;&lt;date&gt;Apr 18&lt;/date&gt;&lt;/pub-dates&gt;&lt;/dates&gt;&lt;isbn&gt;0025-729x&lt;/isbn&gt;&lt;accession-num&gt;21495941&lt;/accession-num&gt;&lt;urls&gt;&lt;/urls&gt;&lt;remote-database-provider&gt;Nlm&lt;/remote-database-provider&gt;&lt;language&gt;eng&lt;/language&gt;&lt;/record&gt;&lt;/Cite&gt;&lt;/EndNote&gt;</w:instrText>
      </w:r>
      <w:r w:rsidR="00493901" w:rsidRPr="00A234E6">
        <w:rPr>
          <w:lang w:val="en-GB" w:eastAsia="ja-JP"/>
        </w:rPr>
        <w:fldChar w:fldCharType="separate"/>
      </w:r>
      <w:r w:rsidR="00CC2E5C" w:rsidRPr="00A234E6">
        <w:rPr>
          <w:noProof/>
          <w:lang w:val="en-GB" w:eastAsia="ja-JP"/>
        </w:rPr>
        <w:t>(</w:t>
      </w:r>
      <w:hyperlink w:anchor="_ENREF_17" w:tooltip="Krum, 2011 #26" w:history="1">
        <w:r w:rsidR="00B356DB" w:rsidRPr="00A234E6">
          <w:rPr>
            <w:noProof/>
            <w:lang w:val="en-GB" w:eastAsia="ja-JP"/>
          </w:rPr>
          <w:t>Krum, Jelinek, Stewart, Sindone, &amp; Atherton, 2011</w:t>
        </w:r>
      </w:hyperlink>
      <w:r w:rsidR="00CC2E5C" w:rsidRPr="00A234E6">
        <w:rPr>
          <w:noProof/>
          <w:lang w:val="en-GB" w:eastAsia="ja-JP"/>
        </w:rPr>
        <w:t>)</w:t>
      </w:r>
      <w:r w:rsidR="00493901" w:rsidRPr="00A234E6">
        <w:rPr>
          <w:lang w:val="en-GB" w:eastAsia="ja-JP"/>
        </w:rPr>
        <w:fldChar w:fldCharType="end"/>
      </w:r>
      <w:r w:rsidRPr="00A234E6">
        <w:t>.</w:t>
      </w:r>
      <w:r w:rsidR="00C14606" w:rsidRPr="00A234E6">
        <w:t xml:space="preserve"> </w:t>
      </w:r>
      <w:r w:rsidR="00C14606" w:rsidRPr="00A234E6">
        <w:rPr>
          <w:lang w:val="en-GB" w:eastAsia="ja-JP"/>
        </w:rPr>
        <w:t>In the majority of patients receiving ICD therapy, medications would remain unchanged after device implantation.</w:t>
      </w:r>
    </w:p>
    <w:p w:rsidR="000C0EE3" w:rsidRPr="00A234E6" w:rsidRDefault="00D212D3" w:rsidP="004B100C">
      <w:r>
        <w:t>S</w:t>
      </w:r>
      <w:r w:rsidRPr="00D212D3">
        <w:t xml:space="preserve">ubcutaneous </w:t>
      </w:r>
      <w:r w:rsidR="00281A72" w:rsidRPr="00A234E6">
        <w:t>ICD system implantation is commonly provided unde</w:t>
      </w:r>
      <w:r w:rsidR="00DC0256" w:rsidRPr="00A234E6">
        <w:t xml:space="preserve">r conscious or general sedation, as is </w:t>
      </w:r>
      <w:r>
        <w:t xml:space="preserve">transvenous </w:t>
      </w:r>
      <w:r w:rsidR="00DC0256" w:rsidRPr="00A234E6">
        <w:t>ICD.</w:t>
      </w:r>
      <w:r w:rsidR="00FF66D2" w:rsidRPr="00A234E6">
        <w:t xml:space="preserve"> An anaesthetist may be required to provide the appropriate level of sedation.</w:t>
      </w:r>
      <w:r w:rsidR="00C14606" w:rsidRPr="00A234E6">
        <w:t xml:space="preserve"> </w:t>
      </w:r>
      <w:r w:rsidR="00F359EE" w:rsidRPr="00A234E6">
        <w:t>There</w:t>
      </w:r>
      <w:r w:rsidR="00C14606" w:rsidRPr="00A234E6">
        <w:t xml:space="preserve"> is no need for fluoroscopy or other medical imaging systems found in an electrophysiology laboratory.</w:t>
      </w:r>
    </w:p>
    <w:p w:rsidR="00976DC3" w:rsidRPr="00A234E6" w:rsidRDefault="00976DC3" w:rsidP="004B100C">
      <w:r w:rsidRPr="00A234E6">
        <w:rPr>
          <w:i/>
        </w:rPr>
        <w:t xml:space="preserve">Diagnosis and medication use for patients receiving </w:t>
      </w:r>
      <w:r w:rsidR="006C48F8">
        <w:rPr>
          <w:i/>
        </w:rPr>
        <w:t>a subcutaneous</w:t>
      </w:r>
      <w:r w:rsidR="00D212D3" w:rsidRPr="00D212D3">
        <w:rPr>
          <w:i/>
        </w:rPr>
        <w:t xml:space="preserve"> </w:t>
      </w:r>
      <w:r w:rsidRPr="00A234E6">
        <w:rPr>
          <w:i/>
        </w:rPr>
        <w:t xml:space="preserve">ICD is expected to be similar to </w:t>
      </w:r>
      <w:r w:rsidR="00D212D3">
        <w:rPr>
          <w:i/>
        </w:rPr>
        <w:t>transvenous I</w:t>
      </w:r>
      <w:r w:rsidRPr="00A234E6">
        <w:rPr>
          <w:i/>
        </w:rPr>
        <w:t>CD patients.</w:t>
      </w:r>
      <w:r w:rsidR="00D82983">
        <w:rPr>
          <w:i/>
        </w:rPr>
        <w:t xml:space="preserve"> </w:t>
      </w:r>
      <w:r w:rsidR="000358F9">
        <w:rPr>
          <w:i/>
        </w:rPr>
        <w:t>S</w:t>
      </w:r>
      <w:r w:rsidR="00D82983">
        <w:rPr>
          <w:i/>
        </w:rPr>
        <w:t>ubcutaneous</w:t>
      </w:r>
      <w:r w:rsidR="00D212D3" w:rsidRPr="00D212D3">
        <w:rPr>
          <w:i/>
        </w:rPr>
        <w:t xml:space="preserve"> </w:t>
      </w:r>
      <w:r w:rsidRPr="00A234E6">
        <w:rPr>
          <w:i/>
        </w:rPr>
        <w:t xml:space="preserve">ICD may be associated with less imaging. </w:t>
      </w:r>
    </w:p>
    <w:p w:rsidR="0044216E" w:rsidRPr="00A234E6" w:rsidRDefault="0044216E" w:rsidP="0044216E">
      <w:pPr>
        <w:rPr>
          <w:color w:val="4F81BD"/>
          <w:sz w:val="22"/>
          <w:szCs w:val="22"/>
        </w:rPr>
      </w:pPr>
      <w:r w:rsidRPr="00A234E6">
        <w:rPr>
          <w:color w:val="4F81BD"/>
          <w:sz w:val="22"/>
          <w:szCs w:val="22"/>
        </w:rPr>
        <w:t>Replacement procedures</w:t>
      </w:r>
    </w:p>
    <w:p w:rsidR="0044216E" w:rsidRPr="00A234E6" w:rsidRDefault="0044216E" w:rsidP="0044216E">
      <w:r w:rsidRPr="00A234E6">
        <w:t xml:space="preserve">The insertion of </w:t>
      </w:r>
      <w:r w:rsidR="006C48F8">
        <w:t>a subcutaneous</w:t>
      </w:r>
      <w:r w:rsidR="00D212D3" w:rsidRPr="00D212D3">
        <w:t xml:space="preserve"> </w:t>
      </w:r>
      <w:r w:rsidRPr="00A234E6">
        <w:t>ICD lead</w:t>
      </w:r>
      <w:r w:rsidR="00E84DE3">
        <w:t xml:space="preserve"> and associated generator</w:t>
      </w:r>
      <w:r w:rsidRPr="00A234E6">
        <w:t xml:space="preserve"> is a once</w:t>
      </w:r>
      <w:r w:rsidR="00205C2B" w:rsidRPr="00A234E6">
        <w:t>-</w:t>
      </w:r>
      <w:r w:rsidRPr="00A234E6">
        <w:t>off procedure and the therapy is for the lifetime of the patient. If the patient requires a new generator (</w:t>
      </w:r>
      <w:r w:rsidR="00383DE7" w:rsidRPr="00A234E6">
        <w:t>in the event that</w:t>
      </w:r>
      <w:r w:rsidRPr="00A234E6">
        <w:t xml:space="preserve"> the battery expires) then the new generator can be connected to the existing</w:t>
      </w:r>
      <w:r w:rsidR="00D82983">
        <w:t xml:space="preserve"> subcutaneous</w:t>
      </w:r>
      <w:r w:rsidR="00D212D3" w:rsidRPr="00D212D3">
        <w:t xml:space="preserve"> </w:t>
      </w:r>
      <w:r w:rsidRPr="00A234E6">
        <w:t xml:space="preserve">ICD lead i.e. there is no additional cost for technology or physician fee for replacement of </w:t>
      </w:r>
      <w:r w:rsidR="00A234E6">
        <w:t>a</w:t>
      </w:r>
      <w:r w:rsidR="00D82983">
        <w:t xml:space="preserve"> subcutaneous</w:t>
      </w:r>
      <w:r w:rsidR="00D212D3" w:rsidRPr="00D212D3">
        <w:t xml:space="preserve"> </w:t>
      </w:r>
      <w:r w:rsidRPr="00A234E6">
        <w:t xml:space="preserve">ICD </w:t>
      </w:r>
      <w:r w:rsidR="00BB41A7" w:rsidRPr="00A234E6">
        <w:t>lead</w:t>
      </w:r>
      <w:r w:rsidRPr="00A234E6">
        <w:t xml:space="preserve">. </w:t>
      </w:r>
      <w:r w:rsidR="007C5B0B" w:rsidRPr="00A234E6">
        <w:t xml:space="preserve">This is no different to insertion and replacement of a </w:t>
      </w:r>
      <w:r w:rsidR="00D212D3">
        <w:t xml:space="preserve">transvenous </w:t>
      </w:r>
      <w:r w:rsidR="007C5B0B" w:rsidRPr="00A234E6">
        <w:t>ICD generator.</w:t>
      </w:r>
    </w:p>
    <w:p w:rsidR="003F5E67" w:rsidRPr="00A234E6" w:rsidRDefault="005257DE" w:rsidP="004B100C">
      <w:pPr>
        <w:rPr>
          <w:i/>
          <w:lang w:val="en-GB" w:eastAsia="ja-JP"/>
        </w:rPr>
      </w:pPr>
      <w:r w:rsidRPr="00A234E6">
        <w:rPr>
          <w:i/>
          <w:lang w:val="en-GB" w:eastAsia="ja-JP"/>
        </w:rPr>
        <w:t xml:space="preserve">The insertion of </w:t>
      </w:r>
      <w:r w:rsidR="006C48F8">
        <w:rPr>
          <w:i/>
          <w:lang w:val="en-GB" w:eastAsia="ja-JP"/>
        </w:rPr>
        <w:t>a subcutaneous</w:t>
      </w:r>
      <w:r w:rsidR="00D212D3" w:rsidRPr="00D212D3">
        <w:rPr>
          <w:i/>
          <w:lang w:val="en-GB" w:eastAsia="ja-JP"/>
        </w:rPr>
        <w:t xml:space="preserve"> </w:t>
      </w:r>
      <w:r w:rsidRPr="00A234E6">
        <w:rPr>
          <w:i/>
          <w:lang w:val="en-GB" w:eastAsia="ja-JP"/>
        </w:rPr>
        <w:t>ICD lead is a once</w:t>
      </w:r>
      <w:r w:rsidR="00597F6D" w:rsidRPr="00A234E6">
        <w:rPr>
          <w:i/>
          <w:lang w:val="en-GB" w:eastAsia="ja-JP"/>
        </w:rPr>
        <w:t>-</w:t>
      </w:r>
      <w:r w:rsidRPr="00A234E6">
        <w:rPr>
          <w:i/>
          <w:lang w:val="en-GB" w:eastAsia="ja-JP"/>
        </w:rPr>
        <w:t xml:space="preserve">off procedure. This is same as for a </w:t>
      </w:r>
      <w:r w:rsidR="00D212D3">
        <w:rPr>
          <w:i/>
          <w:lang w:val="en-GB" w:eastAsia="ja-JP"/>
        </w:rPr>
        <w:t xml:space="preserve">transvenous </w:t>
      </w:r>
      <w:r w:rsidRPr="00A234E6">
        <w:rPr>
          <w:i/>
          <w:lang w:val="en-GB" w:eastAsia="ja-JP"/>
        </w:rPr>
        <w:t xml:space="preserve">ICD lead. Any differences in </w:t>
      </w:r>
      <w:r w:rsidR="000358F9">
        <w:rPr>
          <w:i/>
          <w:lang w:val="en-GB" w:eastAsia="ja-JP"/>
        </w:rPr>
        <w:t>lead and generator</w:t>
      </w:r>
      <w:r w:rsidRPr="00A234E6">
        <w:rPr>
          <w:i/>
          <w:lang w:val="en-GB" w:eastAsia="ja-JP"/>
        </w:rPr>
        <w:t xml:space="preserve"> longevity will be evaluated in the submission based assessment. </w:t>
      </w:r>
    </w:p>
    <w:p w:rsidR="00924494" w:rsidRPr="00A234E6" w:rsidRDefault="00924494" w:rsidP="00383DE7">
      <w:pPr>
        <w:pStyle w:val="Heading2"/>
      </w:pPr>
      <w:bookmarkStart w:id="19" w:name="_Toc387411693"/>
      <w:r w:rsidRPr="00A234E6">
        <w:t>Patient Selection for</w:t>
      </w:r>
      <w:r w:rsidR="00D82983">
        <w:t xml:space="preserve"> subcutaneous</w:t>
      </w:r>
      <w:r w:rsidR="00D212D3" w:rsidRPr="00D212D3">
        <w:t xml:space="preserve"> </w:t>
      </w:r>
      <w:r w:rsidRPr="00A234E6">
        <w:t>ICD</w:t>
      </w:r>
      <w:bookmarkEnd w:id="19"/>
    </w:p>
    <w:p w:rsidR="00924494" w:rsidRPr="00A234E6" w:rsidRDefault="00924494" w:rsidP="00924494">
      <w:r w:rsidRPr="00A234E6">
        <w:t xml:space="preserve">It is important to assess the clinical need of each individual </w:t>
      </w:r>
      <w:r w:rsidR="00A93C9F" w:rsidRPr="00A234E6">
        <w:t xml:space="preserve">ICD </w:t>
      </w:r>
      <w:r w:rsidRPr="00A234E6">
        <w:t xml:space="preserve">patient, in order to </w:t>
      </w:r>
      <w:r w:rsidR="00383DE7" w:rsidRPr="00A234E6">
        <w:t xml:space="preserve">avoid </w:t>
      </w:r>
      <w:r w:rsidRPr="00A234E6">
        <w:t xml:space="preserve">exposure to potentially harmful surgery if it is unnecessary. Such a selection process is currently performed in clinical practice by the treating cardiologist or cardiac specialist when determining the appropriate </w:t>
      </w:r>
      <w:r w:rsidR="009E16FE" w:rsidRPr="009E16FE">
        <w:t xml:space="preserve">transvenous </w:t>
      </w:r>
      <w:r w:rsidRPr="00A234E6">
        <w:t xml:space="preserve">ICD system (single-chamber, dual-chamber or CRT-D), and the necessary functions of that system (defibrillation, pacing, resynchronisation etc.). </w:t>
      </w:r>
      <w:r w:rsidR="00A93C9F" w:rsidRPr="00A234E6">
        <w:t>This process will continue should the</w:t>
      </w:r>
      <w:r w:rsidR="00D82983">
        <w:t xml:space="preserve"> subcutaneous</w:t>
      </w:r>
      <w:r w:rsidR="00D212D3" w:rsidRPr="00D212D3">
        <w:t xml:space="preserve"> </w:t>
      </w:r>
      <w:r w:rsidR="00A93C9F" w:rsidRPr="00A234E6">
        <w:t>ICD system be included on the MBS</w:t>
      </w:r>
      <w:r w:rsidR="00383DE7" w:rsidRPr="00A234E6">
        <w:t>,</w:t>
      </w:r>
      <w:r w:rsidR="00A93C9F" w:rsidRPr="00A234E6">
        <w:t xml:space="preserve"> as </w:t>
      </w:r>
      <w:r w:rsidR="00383DE7" w:rsidRPr="00A234E6">
        <w:t xml:space="preserve">the treating </w:t>
      </w:r>
      <w:r w:rsidR="00A93C9F" w:rsidRPr="00A234E6">
        <w:t>clini</w:t>
      </w:r>
      <w:r w:rsidR="00383DE7" w:rsidRPr="00A234E6">
        <w:t>cian</w:t>
      </w:r>
      <w:r w:rsidR="00A93C9F" w:rsidRPr="00A234E6">
        <w:t xml:space="preserve"> will determine which </w:t>
      </w:r>
      <w:r w:rsidR="00383DE7" w:rsidRPr="00A234E6">
        <w:t xml:space="preserve">of their </w:t>
      </w:r>
      <w:r w:rsidR="00A93C9F" w:rsidRPr="00A234E6">
        <w:t xml:space="preserve">patients are clinically appropriate for </w:t>
      </w:r>
      <w:r w:rsidR="00D212D3" w:rsidRPr="00D212D3">
        <w:t xml:space="preserve">subcutaneous </w:t>
      </w:r>
      <w:r w:rsidR="00A93C9F" w:rsidRPr="00A234E6">
        <w:t xml:space="preserve">ICD therapy. </w:t>
      </w:r>
    </w:p>
    <w:p w:rsidR="00924494" w:rsidRPr="00A234E6" w:rsidRDefault="00924494" w:rsidP="00383DE7">
      <w:pPr>
        <w:spacing w:after="120"/>
        <w:rPr>
          <w:lang w:eastAsia="en-AU"/>
        </w:rPr>
      </w:pPr>
      <w:r w:rsidRPr="00A234E6">
        <w:rPr>
          <w:lang w:eastAsia="en-AU"/>
        </w:rPr>
        <w:t>The</w:t>
      </w:r>
      <w:r w:rsidR="00D82983">
        <w:rPr>
          <w:lang w:eastAsia="en-AU"/>
        </w:rPr>
        <w:t xml:space="preserve"> subcutaneous</w:t>
      </w:r>
      <w:r w:rsidR="00D212D3" w:rsidRPr="00D212D3">
        <w:rPr>
          <w:lang w:eastAsia="en-AU"/>
        </w:rPr>
        <w:t xml:space="preserve"> </w:t>
      </w:r>
      <w:r w:rsidRPr="00A234E6">
        <w:rPr>
          <w:lang w:eastAsia="en-AU"/>
        </w:rPr>
        <w:t xml:space="preserve">ICD system provides a reliable alternative for a large population of ICD patients, but may be more preferable for certain patient groups such as: </w:t>
      </w:r>
    </w:p>
    <w:p w:rsidR="00924494" w:rsidRPr="00A234E6" w:rsidRDefault="00924494" w:rsidP="00383DE7">
      <w:pPr>
        <w:numPr>
          <w:ilvl w:val="0"/>
          <w:numId w:val="9"/>
        </w:numPr>
        <w:spacing w:after="120"/>
        <w:ind w:left="714" w:hanging="357"/>
        <w:rPr>
          <w:lang w:eastAsia="en-AU"/>
        </w:rPr>
      </w:pPr>
      <w:r w:rsidRPr="00A234E6">
        <w:rPr>
          <w:lang w:eastAsia="en-AU"/>
        </w:rPr>
        <w:t xml:space="preserve">Younger patients that will require decades of ICD therapy – expected to be patients with a life expectancy greater than 15 years </w:t>
      </w:r>
    </w:p>
    <w:p w:rsidR="00924494" w:rsidRPr="00A234E6" w:rsidRDefault="00924494" w:rsidP="00383DE7">
      <w:pPr>
        <w:numPr>
          <w:ilvl w:val="0"/>
          <w:numId w:val="9"/>
        </w:numPr>
        <w:spacing w:after="120"/>
        <w:ind w:left="714" w:hanging="357"/>
        <w:rPr>
          <w:lang w:eastAsia="en-AU"/>
        </w:rPr>
      </w:pPr>
      <w:r w:rsidRPr="00A234E6">
        <w:rPr>
          <w:lang w:eastAsia="en-AU"/>
        </w:rPr>
        <w:t xml:space="preserve">In patients who are at high risk for infection – patients with diabetes, renal impairment, paediatric and small patients </w:t>
      </w:r>
    </w:p>
    <w:p w:rsidR="00924494" w:rsidRPr="00A234E6" w:rsidRDefault="00924494" w:rsidP="00383DE7">
      <w:pPr>
        <w:numPr>
          <w:ilvl w:val="0"/>
          <w:numId w:val="9"/>
        </w:numPr>
        <w:rPr>
          <w:lang w:eastAsia="en-AU"/>
        </w:rPr>
      </w:pPr>
      <w:r w:rsidRPr="00A234E6">
        <w:rPr>
          <w:lang w:eastAsia="en-AU"/>
        </w:rPr>
        <w:t>In patients with difficult venous anatomy – patients with left persistent superior vena cava (LPSVC), capped ICD leads, occluded veins and diseased or mechanical tricuspid valves</w:t>
      </w:r>
    </w:p>
    <w:p w:rsidR="00924494" w:rsidRPr="00A234E6" w:rsidRDefault="00924494" w:rsidP="00383DE7">
      <w:pPr>
        <w:rPr>
          <w:i/>
        </w:rPr>
      </w:pPr>
      <w:r w:rsidRPr="00A234E6">
        <w:rPr>
          <w:i/>
        </w:rPr>
        <w:t>The identification of these preferential patient sub-groups for</w:t>
      </w:r>
      <w:r w:rsidR="00D82983">
        <w:rPr>
          <w:i/>
        </w:rPr>
        <w:t xml:space="preserve"> subcutaneous</w:t>
      </w:r>
      <w:r w:rsidR="00D212D3" w:rsidRPr="00D212D3">
        <w:rPr>
          <w:i/>
        </w:rPr>
        <w:t xml:space="preserve"> </w:t>
      </w:r>
      <w:r w:rsidRPr="00A234E6">
        <w:rPr>
          <w:i/>
        </w:rPr>
        <w:t>ICD therapy is yet to be quantified in clinical trials. Therefore</w:t>
      </w:r>
      <w:r w:rsidR="00A93C9F" w:rsidRPr="00A234E6">
        <w:rPr>
          <w:i/>
        </w:rPr>
        <w:t>,</w:t>
      </w:r>
      <w:r w:rsidRPr="00A234E6">
        <w:rPr>
          <w:i/>
        </w:rPr>
        <w:t xml:space="preserve"> the proposed submission does not intend to demonstrate differences in clinical outcomes for patients who may be preferable for</w:t>
      </w:r>
      <w:r w:rsidR="00D82983">
        <w:rPr>
          <w:i/>
        </w:rPr>
        <w:t xml:space="preserve"> subcutaneous</w:t>
      </w:r>
      <w:r w:rsidR="00D212D3" w:rsidRPr="00D212D3">
        <w:rPr>
          <w:i/>
        </w:rPr>
        <w:t xml:space="preserve"> </w:t>
      </w:r>
      <w:r w:rsidRPr="00A234E6">
        <w:rPr>
          <w:i/>
        </w:rPr>
        <w:t>ICD therapy.</w:t>
      </w:r>
      <w:r w:rsidR="00A93C9F" w:rsidRPr="00A234E6">
        <w:rPr>
          <w:i/>
        </w:rPr>
        <w:t xml:space="preserve"> Rather, it will focus on all patients in need of defibrillation therapy for the treatment of life-threate</w:t>
      </w:r>
      <w:r w:rsidR="00CA15F7" w:rsidRPr="00A234E6">
        <w:rPr>
          <w:i/>
        </w:rPr>
        <w:t xml:space="preserve">ning </w:t>
      </w:r>
      <w:r w:rsidR="00396402">
        <w:rPr>
          <w:i/>
        </w:rPr>
        <w:t>v</w:t>
      </w:r>
      <w:r w:rsidR="00864F15">
        <w:rPr>
          <w:i/>
        </w:rPr>
        <w:t>entricular arrhythmias</w:t>
      </w:r>
      <w:r w:rsidR="00A93C9F" w:rsidRPr="00A234E6">
        <w:rPr>
          <w:i/>
        </w:rPr>
        <w:t>, in whom pacing is not required.</w:t>
      </w:r>
    </w:p>
    <w:p w:rsidR="000D5CF9" w:rsidRPr="002F4AFC" w:rsidRDefault="002F4AFC" w:rsidP="000901A8">
      <w:pPr>
        <w:pStyle w:val="Heading1"/>
        <w:rPr>
          <w:lang w:val="en-AU"/>
        </w:rPr>
      </w:pPr>
      <w:bookmarkStart w:id="20" w:name="_Toc387411694"/>
      <w:r w:rsidRPr="002F4AFC">
        <w:t>Medical condition and population eligible for the proposed intervention</w:t>
      </w:r>
      <w:bookmarkEnd w:id="20"/>
    </w:p>
    <w:p w:rsidR="0064411B" w:rsidRPr="002F4AFC" w:rsidRDefault="0064411B" w:rsidP="002F4AFC">
      <w:pPr>
        <w:autoSpaceDE w:val="0"/>
        <w:autoSpaceDN w:val="0"/>
        <w:adjustRightInd w:val="0"/>
        <w:spacing w:before="240" w:after="0"/>
        <w:jc w:val="left"/>
        <w:rPr>
          <w:color w:val="4F81BD"/>
          <w:sz w:val="22"/>
          <w:szCs w:val="22"/>
        </w:rPr>
      </w:pPr>
      <w:r w:rsidRPr="002F4AFC">
        <w:rPr>
          <w:color w:val="4F81BD"/>
          <w:sz w:val="22"/>
          <w:szCs w:val="22"/>
        </w:rPr>
        <w:t>Chronic heart failure</w:t>
      </w:r>
    </w:p>
    <w:p w:rsidR="008766DD" w:rsidRPr="00A234E6" w:rsidRDefault="0064411B" w:rsidP="0064411B">
      <w:r w:rsidRPr="00A234E6">
        <w:t xml:space="preserve">Heart failure is a complex syndrome resulting from any structural or functional cardiac abnormality that reduces the ability of the heart to function as a pump </w:t>
      </w:r>
      <w:r w:rsidR="00493901" w:rsidRPr="00A234E6">
        <w:fldChar w:fldCharType="begin"/>
      </w:r>
      <w:r w:rsidR="00FC0FFD" w:rsidRPr="00A234E6">
        <w:instrText xml:space="preserve"> ADDIN EN.CITE &lt;EndNote&gt;&lt;Cite&gt;&lt;Author&gt;Cowie&lt;/Author&gt;&lt;Year&gt;2002&lt;/Year&gt;&lt;RecNum&gt;27&lt;/RecNum&gt;&lt;DisplayText&gt;(Cowie &amp;amp; Zaphiriou, 2002)&lt;/DisplayText&gt;&lt;record&gt;&lt;rec-number&gt;27&lt;/rec-number&gt;&lt;foreign-keys&gt;&lt;key app="EN" db-id="ea0rept09ptvp9ezdw8xw5xr022ta0fvep5a" timestamp="1383183689"&gt;27&lt;/key&gt;&lt;/foreign-keys&gt;&lt;ref-type name="Journal Article"&gt;17&lt;/ref-type&gt;&lt;contributors&gt;&lt;authors&gt;&lt;author&gt;Cowie, M. R.&lt;/author&gt;&lt;author&gt;Zaphiriou, A.&lt;/author&gt;&lt;/authors&gt;&lt;/contributors&gt;&lt;auth-address&gt;Cardiac Medicine, National Heart and Lung Institute, Faculty of Medicine, Imperial College, London SW3 6LY. m.cowie@ic.ac.uk&lt;/auth-address&gt;&lt;titles&gt;&lt;title&gt;Management of chronic heart failure&lt;/title&gt;&lt;secondary-title&gt;Bmj&lt;/secondary-title&gt;&lt;alt-title&gt;BMJ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ed.)&lt;/abbr-1&gt;&lt;/alt-periodical&gt;&lt;pages&gt;422-5&lt;/pages&gt;&lt;volume&gt;325&lt;/volume&gt;&lt;number&gt;7361&lt;/number&gt;&lt;edition&gt;2002/08/24&lt;/edition&gt;&lt;keywords&gt;&lt;keyword&gt;Clinical Trials as Topic&lt;/keyword&gt;&lt;keyword&gt;Communication&lt;/keyword&gt;&lt;keyword&gt;Heart Failure/diagnosis/*therapy&lt;/keyword&gt;&lt;keyword&gt;Humans&lt;/keyword&gt;&lt;keyword&gt;Life Style&lt;/keyword&gt;&lt;keyword&gt;Patient Education as Topic&lt;/keyword&gt;&lt;/keywords&gt;&lt;dates&gt;&lt;year&gt;2002&lt;/year&gt;&lt;pub-dates&gt;&lt;date&gt;Aug 24&lt;/date&gt;&lt;/pub-dates&gt;&lt;/dates&gt;&lt;isbn&gt;0959-535x&lt;/isbn&gt;&lt;accession-num&gt;12193359&lt;/accession-num&gt;&lt;urls&gt;&lt;/urls&gt;&lt;custom2&gt;Pmc1123941&lt;/custom2&gt;&lt;remote-database-provider&gt;Nlm&lt;/remote-database-provider&gt;&lt;language&gt;eng&lt;/language&gt;&lt;/record&gt;&lt;/Cite&gt;&lt;/EndNote&gt;</w:instrText>
      </w:r>
      <w:r w:rsidR="00493901" w:rsidRPr="00A234E6">
        <w:fldChar w:fldCharType="separate"/>
      </w:r>
      <w:r w:rsidR="00FC0FFD" w:rsidRPr="00A234E6">
        <w:rPr>
          <w:noProof/>
        </w:rPr>
        <w:t>(</w:t>
      </w:r>
      <w:hyperlink w:anchor="_ENREF_7" w:tooltip="Cowie, 2002 #27" w:history="1">
        <w:r w:rsidR="00B356DB" w:rsidRPr="00A234E6">
          <w:rPr>
            <w:noProof/>
          </w:rPr>
          <w:t>Cowie &amp; Zaphiriou, 2002</w:t>
        </w:r>
      </w:hyperlink>
      <w:r w:rsidR="00FC0FFD" w:rsidRPr="00A234E6">
        <w:rPr>
          <w:noProof/>
        </w:rPr>
        <w:t>)</w:t>
      </w:r>
      <w:r w:rsidR="00493901" w:rsidRPr="00A234E6">
        <w:fldChar w:fldCharType="end"/>
      </w:r>
      <w:r w:rsidRPr="00A234E6">
        <w:t xml:space="preserve">, and is a major cause of morbidity and mortality in Western societies. The condition is characterised by dyspnoea, fatigue, and fluid retention </w:t>
      </w:r>
      <w:r w:rsidR="00493901" w:rsidRPr="00A234E6">
        <w:fldChar w:fldCharType="begin"/>
      </w:r>
      <w:r w:rsidR="00FC0FFD" w:rsidRPr="00A234E6">
        <w:instrText xml:space="preserve"> ADDIN EN.CITE &lt;EndNote&gt;&lt;Cite&gt;&lt;Author&gt;Cowie&lt;/Author&gt;&lt;Year&gt;2002&lt;/Year&gt;&lt;RecNum&gt;27&lt;/RecNum&gt;&lt;DisplayText&gt;(Cowie &amp;amp; Zaphiriou, 2002)&lt;/DisplayText&gt;&lt;record&gt;&lt;rec-number&gt;27&lt;/rec-number&gt;&lt;foreign-keys&gt;&lt;key app="EN" db-id="ea0rept09ptvp9ezdw8xw5xr022ta0fvep5a" timestamp="1383183689"&gt;27&lt;/key&gt;&lt;/foreign-keys&gt;&lt;ref-type name="Journal Article"&gt;17&lt;/ref-type&gt;&lt;contributors&gt;&lt;authors&gt;&lt;author&gt;Cowie, M. R.&lt;/author&gt;&lt;author&gt;Zaphiriou, A.&lt;/author&gt;&lt;/authors&gt;&lt;/contributors&gt;&lt;auth-address&gt;Cardiac Medicine, National Heart and Lung Institute, Faculty of Medicine, Imperial College, London SW3 6LY. m.cowie@ic.ac.uk&lt;/auth-address&gt;&lt;titles&gt;&lt;title&gt;Management of chronic heart failure&lt;/title&gt;&lt;secondary-title&gt;Bmj&lt;/secondary-title&gt;&lt;alt-title&gt;BMJ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ed.)&lt;/abbr-1&gt;&lt;/alt-periodical&gt;&lt;pages&gt;422-5&lt;/pages&gt;&lt;volume&gt;325&lt;/volume&gt;&lt;number&gt;7361&lt;/number&gt;&lt;edition&gt;2002/08/24&lt;/edition&gt;&lt;keywords&gt;&lt;keyword&gt;Clinical Trials as Topic&lt;/keyword&gt;&lt;keyword&gt;Communication&lt;/keyword&gt;&lt;keyword&gt;Heart Failure/diagnosis/*therapy&lt;/keyword&gt;&lt;keyword&gt;Humans&lt;/keyword&gt;&lt;keyword&gt;Life Style&lt;/keyword&gt;&lt;keyword&gt;Patient Education as Topic&lt;/keyword&gt;&lt;/keywords&gt;&lt;dates&gt;&lt;year&gt;2002&lt;/year&gt;&lt;pub-dates&gt;&lt;date&gt;Aug 24&lt;/date&gt;&lt;/pub-dates&gt;&lt;/dates&gt;&lt;isbn&gt;0959-535x&lt;/isbn&gt;&lt;accession-num&gt;12193359&lt;/accession-num&gt;&lt;urls&gt;&lt;/urls&gt;&lt;custom2&gt;Pmc1123941&lt;/custom2&gt;&lt;remote-database-provider&gt;Nlm&lt;/remote-database-provider&gt;&lt;language&gt;eng&lt;/language&gt;&lt;/record&gt;&lt;/Cite&gt;&lt;/EndNote&gt;</w:instrText>
      </w:r>
      <w:r w:rsidR="00493901" w:rsidRPr="00A234E6">
        <w:fldChar w:fldCharType="separate"/>
      </w:r>
      <w:r w:rsidR="00FC0FFD" w:rsidRPr="00A234E6">
        <w:rPr>
          <w:noProof/>
        </w:rPr>
        <w:t>(</w:t>
      </w:r>
      <w:hyperlink w:anchor="_ENREF_7" w:tooltip="Cowie, 2002 #27" w:history="1">
        <w:r w:rsidR="00B356DB" w:rsidRPr="00A234E6">
          <w:rPr>
            <w:noProof/>
          </w:rPr>
          <w:t>Cowie &amp; Zaphiriou, 2002</w:t>
        </w:r>
      </w:hyperlink>
      <w:r w:rsidR="00FC0FFD" w:rsidRPr="00A234E6">
        <w:rPr>
          <w:noProof/>
        </w:rPr>
        <w:t>)</w:t>
      </w:r>
      <w:r w:rsidR="00493901" w:rsidRPr="00A234E6">
        <w:fldChar w:fldCharType="end"/>
      </w:r>
      <w:r w:rsidRPr="00A234E6">
        <w:t xml:space="preserve">. Patients with heart failure have limited exercise capacity, frequent need for hospitalisation, high rates of mortality and an impaired quality of life </w:t>
      </w:r>
      <w:r w:rsidR="00493901" w:rsidRPr="00A234E6">
        <w:fldChar w:fldCharType="begin"/>
      </w:r>
      <w:r w:rsidR="00FC0FFD" w:rsidRPr="00A234E6">
        <w:instrText xml:space="preserve"> ADDIN EN.CITE &lt;EndNote&gt;&lt;Cite&gt;&lt;Author&gt;Hare&lt;/Author&gt;&lt;Year&gt;2002&lt;/Year&gt;&lt;RecNum&gt;28&lt;/RecNum&gt;&lt;DisplayText&gt;(Hare, 2002)&lt;/DisplayText&gt;&lt;record&gt;&lt;rec-number&gt;28&lt;/rec-number&gt;&lt;foreign-keys&gt;&lt;key app="EN" db-id="ea0rept09ptvp9ezdw8xw5xr022ta0fvep5a" timestamp="1383183799"&gt;28&lt;/key&gt;&lt;/foreign-keys&gt;&lt;ref-type name="Journal Article"&gt;17&lt;/ref-type&gt;&lt;contributors&gt;&lt;authors&gt;&lt;author&gt;Hare, J. M.&lt;/author&gt;&lt;/authors&gt;&lt;/contributors&gt;&lt;titles&gt;&lt;title&gt;Cardiac-resynchronization therapy for heart failure&lt;/title&gt;&lt;secondary-title&gt;N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medicine&lt;/abbr-1&gt;&lt;/alt-periodical&gt;&lt;pages&gt;1902-5&lt;/pages&gt;&lt;volume&gt;346&lt;/volume&gt;&lt;number&gt;24&lt;/number&gt;&lt;edition&gt;2002/06/14&lt;/edition&gt;&lt;keywords&gt;&lt;keyword&gt;Cardiac Pacing, Artificial/*methods&lt;/keyword&gt;&lt;keyword&gt;Exercise Tolerance&lt;/keyword&gt;&lt;keyword&gt;Heart Failure/physiopathology/*therapy&lt;/keyword&gt;&lt;keyword&gt;Humans&lt;/keyword&gt;&lt;keyword&gt;Pacemaker, Artificial&lt;/keyword&gt;&lt;/keywords&gt;&lt;dates&gt;&lt;year&gt;2002&lt;/year&gt;&lt;pub-dates&gt;&lt;date&gt;Jun 13&lt;/date&gt;&lt;/pub-dates&gt;&lt;/dates&gt;&lt;isbn&gt;0028-4793&lt;/isbn&gt;&lt;accession-num&gt;12063376&lt;/accession-num&gt;&lt;urls&gt;&lt;/urls&gt;&lt;electronic-resource-num&gt;10.1056/NEJMed020028&lt;/electronic-resource-num&gt;&lt;remote-database-provider&gt;Nlm&lt;/remote-database-provider&gt;&lt;language&gt;eng&lt;/language&gt;&lt;/record&gt;&lt;/Cite&gt;&lt;/EndNote&gt;</w:instrText>
      </w:r>
      <w:r w:rsidR="00493901" w:rsidRPr="00A234E6">
        <w:fldChar w:fldCharType="separate"/>
      </w:r>
      <w:r w:rsidR="00FC0FFD" w:rsidRPr="00A234E6">
        <w:rPr>
          <w:noProof/>
        </w:rPr>
        <w:t>(</w:t>
      </w:r>
      <w:hyperlink w:anchor="_ENREF_14" w:tooltip="Hare, 2002 #28" w:history="1">
        <w:r w:rsidR="00B356DB" w:rsidRPr="00A234E6">
          <w:rPr>
            <w:noProof/>
          </w:rPr>
          <w:t>Hare, 2002</w:t>
        </w:r>
      </w:hyperlink>
      <w:r w:rsidR="00FC0FFD" w:rsidRPr="00A234E6">
        <w:rPr>
          <w:noProof/>
        </w:rPr>
        <w:t>)</w:t>
      </w:r>
      <w:r w:rsidR="00493901" w:rsidRPr="00A234E6">
        <w:fldChar w:fldCharType="end"/>
      </w:r>
      <w:r w:rsidRPr="00A234E6">
        <w:t xml:space="preserve">. </w:t>
      </w:r>
    </w:p>
    <w:p w:rsidR="0064411B" w:rsidRPr="00A234E6" w:rsidRDefault="0064411B" w:rsidP="0064411B">
      <w:r w:rsidRPr="00A234E6">
        <w:t xml:space="preserve">The effectiveness of cardiac muscle contraction is represented by the measurement of </w:t>
      </w:r>
      <w:r w:rsidR="00AD45A3">
        <w:t>LVEF</w:t>
      </w:r>
      <w:r w:rsidRPr="00A234E6">
        <w:t xml:space="preserve">. This is calculated as the percentage of blood present in the heart that is ejected with each contraction. The fraction is normally greater than 50%. The effect to which the symptoms of heart failure affect functional capacity can be assessed using the </w:t>
      </w:r>
      <w:r w:rsidR="00FC0FFD" w:rsidRPr="00A234E6">
        <w:t xml:space="preserve">NYHA classification </w:t>
      </w:r>
      <w:r w:rsidR="00493901" w:rsidRPr="00A234E6">
        <w:fldChar w:fldCharType="begin">
          <w:fldData xml:space="preserve">PEVuZE5vdGU+PENpdGU+PEF1dGhvcj5BaG1lZDwvQXV0aG9yPjxZZWFyPjIwMDM8L1llYXI+PFJl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</w:fldData>
        </w:fldChar>
      </w:r>
      <w:r w:rsidR="00FC0FFD" w:rsidRPr="00A234E6">
        <w:instrText xml:space="preserve"> ADDIN EN.CITE </w:instrText>
      </w:r>
      <w:r w:rsidR="00493901" w:rsidRPr="00A234E6">
        <w:fldChar w:fldCharType="begin">
          <w:fldData xml:space="preserve">PEVuZE5vdGU+PENpdGU+PEF1dGhvcj5BaG1lZDwvQXV0aG9yPjxZZWFyPjIwMDM8L1llYXI+PFJl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</w:fldData>
        </w:fldChar>
      </w:r>
      <w:r w:rsidR="00FC0FFD" w:rsidRPr="00A234E6">
        <w:instrText xml:space="preserve"> ADDIN EN.CITE.DATA </w:instrText>
      </w:r>
      <w:r w:rsidR="00493901" w:rsidRPr="00A234E6">
        <w:fldChar w:fldCharType="end"/>
      </w:r>
      <w:r w:rsidR="00493901" w:rsidRPr="00A234E6">
        <w:fldChar w:fldCharType="separate"/>
      </w:r>
      <w:r w:rsidR="00FC0FFD" w:rsidRPr="00A234E6">
        <w:rPr>
          <w:noProof/>
        </w:rPr>
        <w:t>(</w:t>
      </w:r>
      <w:hyperlink w:anchor="_ENREF_1" w:tooltip="Ahmed, 2003 #36" w:history="1">
        <w:r w:rsidR="00B356DB" w:rsidRPr="00A234E6">
          <w:rPr>
            <w:noProof/>
          </w:rPr>
          <w:t>Ahmed, 2003</w:t>
        </w:r>
      </w:hyperlink>
      <w:r w:rsidR="00FC0FFD" w:rsidRPr="00A234E6">
        <w:rPr>
          <w:noProof/>
        </w:rPr>
        <w:t xml:space="preserve">; </w:t>
      </w:r>
      <w:hyperlink w:anchor="_ENREF_17" w:tooltip="Krum, 2011 #26" w:history="1">
        <w:r w:rsidR="00B356DB" w:rsidRPr="00A234E6">
          <w:rPr>
            <w:noProof/>
          </w:rPr>
          <w:t>Krum et al., 2011</w:t>
        </w:r>
      </w:hyperlink>
      <w:r w:rsidR="00FC0FFD" w:rsidRPr="00A234E6">
        <w:rPr>
          <w:noProof/>
        </w:rPr>
        <w:t>)</w:t>
      </w:r>
      <w:r w:rsidR="00493901" w:rsidRPr="00A234E6">
        <w:fldChar w:fldCharType="end"/>
      </w:r>
      <w:r w:rsidR="00051500">
        <w:t xml:space="preserve"> </w:t>
      </w:r>
      <w:r w:rsidR="007173BB" w:rsidRPr="00A234E6">
        <w:t>(</w:t>
      </w:r>
      <w:r w:rsidR="00696BBC">
        <w:fldChar w:fldCharType="begin"/>
      </w:r>
      <w:r w:rsidR="00696BBC">
        <w:instrText xml:space="preserve"> REF _Ref371070921 \h  \* MERGEFORMAT </w:instrText>
      </w:r>
      <w:r w:rsidR="00696BBC">
        <w:fldChar w:fldCharType="separate"/>
      </w:r>
      <w:r w:rsidR="00D11306">
        <w:t xml:space="preserve">Table </w:t>
      </w:r>
      <w:proofErr w:type="gramStart"/>
      <w:r w:rsidR="00D11306">
        <w:t xml:space="preserve">6 </w:t>
      </w:r>
      <w:proofErr w:type="gramEnd"/>
      <w:r w:rsidR="00696BBC">
        <w:fldChar w:fldCharType="end"/>
      </w:r>
      <w:r w:rsidR="007173BB" w:rsidRPr="00A234E6">
        <w:t>)</w:t>
      </w:r>
      <w:r w:rsidRPr="00A234E6">
        <w:t>. Under this system, subjective symptoms are used to rank patients according to their functional capacity into four classes.</w:t>
      </w:r>
    </w:p>
    <w:p w:rsidR="0064411B" w:rsidRPr="00A234E6" w:rsidRDefault="00AC6865" w:rsidP="00AC6865">
      <w:pPr>
        <w:pStyle w:val="Caption"/>
      </w:pPr>
      <w:bookmarkStart w:id="21" w:name="_Ref371070921"/>
      <w:r>
        <w:t xml:space="preserve">Table </w:t>
      </w:r>
      <w:r>
        <w:fldChar w:fldCharType="begin"/>
      </w:r>
      <w:r>
        <w:instrText xml:space="preserve"> SEQ Table \* ARABIC </w:instrText>
      </w:r>
      <w:r>
        <w:fldChar w:fldCharType="separate"/>
      </w:r>
      <w:r w:rsidR="00D11306">
        <w:rPr>
          <w:noProof/>
        </w:rPr>
        <w:t>6</w:t>
      </w:r>
      <w:r>
        <w:fldChar w:fldCharType="end"/>
      </w:r>
      <w:r>
        <w:t xml:space="preserve"> </w:t>
      </w:r>
      <w:bookmarkEnd w:id="21"/>
      <w:r w:rsidR="0064411B" w:rsidRPr="00A234E6">
        <w:rPr>
          <w:lang w:val="en-AU"/>
        </w:rPr>
        <w:t>NYHA classification of functional class for heart failure (NHF/CSANZ, 2011)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8285"/>
      </w:tblGrid>
      <w:tr w:rsidR="0064411B" w:rsidRPr="00A234E6" w:rsidTr="008766DD">
        <w:tc>
          <w:tcPr>
            <w:tcW w:w="518" w:type="pct"/>
          </w:tcPr>
          <w:p w:rsidR="0064411B" w:rsidRPr="00A234E6" w:rsidRDefault="0064411B" w:rsidP="008766DD">
            <w:pPr>
              <w:keepNext/>
              <w:spacing w:after="0" w:line="240" w:lineRule="auto"/>
              <w:jc w:val="left"/>
              <w:rPr>
                <w:rFonts w:ascii="Arial Narrow" w:hAnsi="Arial Narrow" w:cs="Times New Roman"/>
                <w:lang w:eastAsia="en-US"/>
              </w:rPr>
            </w:pPr>
            <w:r w:rsidRPr="00A234E6">
              <w:rPr>
                <w:rFonts w:ascii="Arial Narrow" w:hAnsi="Arial Narrow" w:cs="Times New Roman"/>
                <w:lang w:eastAsia="en-US"/>
              </w:rPr>
              <w:t>Class I</w:t>
            </w:r>
          </w:p>
        </w:tc>
        <w:tc>
          <w:tcPr>
            <w:tcW w:w="4482" w:type="pct"/>
          </w:tcPr>
          <w:p w:rsidR="0064411B" w:rsidRPr="00A234E6" w:rsidRDefault="0064411B" w:rsidP="008766DD">
            <w:pPr>
              <w:keepNext/>
              <w:spacing w:after="0" w:line="240" w:lineRule="auto"/>
              <w:jc w:val="left"/>
              <w:rPr>
                <w:rFonts w:ascii="Arial Narrow" w:hAnsi="Arial Narrow" w:cs="Times New Roman"/>
                <w:lang w:eastAsia="en-US"/>
              </w:rPr>
            </w:pPr>
            <w:r w:rsidRPr="00A234E6">
              <w:rPr>
                <w:rFonts w:ascii="Arial Narrow" w:hAnsi="Arial Narrow" w:cs="Times New Roman"/>
                <w:lang w:eastAsia="en-US"/>
              </w:rPr>
              <w:t>No limitations. Ordinary physical activity does not cause undue fatigue, dyspnoea or palpitations (asymptomatic left ventricular dysfunction).</w:t>
            </w:r>
          </w:p>
        </w:tc>
      </w:tr>
      <w:tr w:rsidR="0064411B" w:rsidRPr="00A234E6" w:rsidTr="008766DD">
        <w:tc>
          <w:tcPr>
            <w:tcW w:w="518" w:type="pct"/>
          </w:tcPr>
          <w:p w:rsidR="0064411B" w:rsidRPr="00A234E6" w:rsidRDefault="0064411B" w:rsidP="008766DD">
            <w:pPr>
              <w:spacing w:after="0" w:line="240" w:lineRule="auto"/>
              <w:jc w:val="left"/>
              <w:rPr>
                <w:rFonts w:ascii="Arial Narrow" w:hAnsi="Arial Narrow" w:cs="Times New Roman"/>
                <w:lang w:eastAsia="en-US"/>
              </w:rPr>
            </w:pPr>
            <w:r w:rsidRPr="00A234E6">
              <w:rPr>
                <w:rFonts w:ascii="Arial Narrow" w:hAnsi="Arial Narrow" w:cs="Times New Roman"/>
                <w:lang w:eastAsia="en-US"/>
              </w:rPr>
              <w:t>Class II</w:t>
            </w:r>
          </w:p>
        </w:tc>
        <w:tc>
          <w:tcPr>
            <w:tcW w:w="4482" w:type="pct"/>
          </w:tcPr>
          <w:p w:rsidR="0064411B" w:rsidRPr="00A234E6" w:rsidRDefault="0064411B" w:rsidP="008766DD">
            <w:pPr>
              <w:spacing w:after="0" w:line="240" w:lineRule="auto"/>
              <w:jc w:val="left"/>
              <w:rPr>
                <w:rFonts w:ascii="Arial Narrow" w:hAnsi="Arial Narrow" w:cs="Times New Roman"/>
                <w:lang w:eastAsia="en-US"/>
              </w:rPr>
            </w:pPr>
            <w:r w:rsidRPr="00A234E6">
              <w:rPr>
                <w:rFonts w:ascii="Arial Narrow" w:hAnsi="Arial Narrow" w:cs="Times New Roman"/>
                <w:lang w:eastAsia="en-US"/>
              </w:rPr>
              <w:t>Slight limitation of physical activity. Ordinary physical activity results in fatigue, palpitation, dyspnoea or angina pectoris (mild chronic heart failure).</w:t>
            </w:r>
          </w:p>
        </w:tc>
      </w:tr>
      <w:tr w:rsidR="0064411B" w:rsidRPr="00A234E6" w:rsidTr="008766DD">
        <w:tc>
          <w:tcPr>
            <w:tcW w:w="518" w:type="pct"/>
          </w:tcPr>
          <w:p w:rsidR="0064411B" w:rsidRPr="00A234E6" w:rsidRDefault="0064411B" w:rsidP="008766DD">
            <w:pPr>
              <w:spacing w:after="0" w:line="240" w:lineRule="auto"/>
              <w:jc w:val="left"/>
              <w:rPr>
                <w:rFonts w:ascii="Arial Narrow" w:hAnsi="Arial Narrow" w:cs="Times New Roman"/>
                <w:lang w:eastAsia="en-US"/>
              </w:rPr>
            </w:pPr>
            <w:r w:rsidRPr="00A234E6">
              <w:rPr>
                <w:rFonts w:ascii="Arial Narrow" w:hAnsi="Arial Narrow" w:cs="Times New Roman"/>
                <w:lang w:eastAsia="en-US"/>
              </w:rPr>
              <w:t>Class III</w:t>
            </w:r>
          </w:p>
        </w:tc>
        <w:tc>
          <w:tcPr>
            <w:tcW w:w="4482" w:type="pct"/>
          </w:tcPr>
          <w:p w:rsidR="0064411B" w:rsidRPr="00A234E6" w:rsidRDefault="0064411B" w:rsidP="008766DD">
            <w:pPr>
              <w:spacing w:after="0" w:line="240" w:lineRule="auto"/>
              <w:jc w:val="left"/>
              <w:rPr>
                <w:rFonts w:ascii="Arial Narrow" w:hAnsi="Arial Narrow" w:cs="Times New Roman"/>
                <w:lang w:eastAsia="en-US"/>
              </w:rPr>
            </w:pPr>
            <w:r w:rsidRPr="00A234E6">
              <w:rPr>
                <w:rFonts w:ascii="Arial Narrow" w:hAnsi="Arial Narrow" w:cs="Times New Roman"/>
                <w:lang w:eastAsia="en-US"/>
              </w:rPr>
              <w:t>Marked limitation of physical activity. Less than ordinary physical activity leads to symptoms (moderate chronic heart failure).</w:t>
            </w:r>
          </w:p>
        </w:tc>
      </w:tr>
      <w:tr w:rsidR="0064411B" w:rsidRPr="00A234E6" w:rsidTr="008766DD">
        <w:tc>
          <w:tcPr>
            <w:tcW w:w="518" w:type="pct"/>
          </w:tcPr>
          <w:p w:rsidR="0064411B" w:rsidRPr="00A234E6" w:rsidRDefault="0064411B" w:rsidP="008766DD">
            <w:pPr>
              <w:spacing w:after="0" w:line="240" w:lineRule="auto"/>
              <w:jc w:val="left"/>
              <w:rPr>
                <w:rFonts w:ascii="Arial Narrow" w:hAnsi="Arial Narrow" w:cs="Times New Roman"/>
                <w:lang w:eastAsia="en-US"/>
              </w:rPr>
            </w:pPr>
            <w:r w:rsidRPr="00A234E6">
              <w:rPr>
                <w:rFonts w:ascii="Arial Narrow" w:hAnsi="Arial Narrow" w:cs="Times New Roman"/>
                <w:lang w:eastAsia="en-US"/>
              </w:rPr>
              <w:t>Class IV</w:t>
            </w:r>
          </w:p>
        </w:tc>
        <w:tc>
          <w:tcPr>
            <w:tcW w:w="4482" w:type="pct"/>
          </w:tcPr>
          <w:p w:rsidR="0064411B" w:rsidRPr="00A234E6" w:rsidRDefault="0064411B" w:rsidP="008766DD">
            <w:pPr>
              <w:spacing w:after="0" w:line="240" w:lineRule="auto"/>
              <w:jc w:val="left"/>
              <w:rPr>
                <w:rFonts w:ascii="Arial Narrow" w:hAnsi="Arial Narrow" w:cs="Times New Roman"/>
                <w:lang w:eastAsia="en-US"/>
              </w:rPr>
            </w:pPr>
            <w:r w:rsidRPr="00A234E6">
              <w:rPr>
                <w:rFonts w:ascii="Arial Narrow" w:hAnsi="Arial Narrow" w:cs="Times New Roman"/>
                <w:lang w:eastAsia="en-US"/>
              </w:rPr>
              <w:t>Unable to carry on any physical activity without discomfort. Symptoms of CHF present at rest (severe chronic heart failure).</w:t>
            </w:r>
          </w:p>
        </w:tc>
      </w:tr>
    </w:tbl>
    <w:p w:rsidR="0064411B" w:rsidRPr="00A234E6" w:rsidRDefault="0064411B" w:rsidP="0064411B"/>
    <w:p w:rsidR="0064411B" w:rsidRPr="002F4AFC" w:rsidRDefault="0064411B" w:rsidP="002F4AFC">
      <w:pPr>
        <w:autoSpaceDE w:val="0"/>
        <w:autoSpaceDN w:val="0"/>
        <w:adjustRightInd w:val="0"/>
        <w:spacing w:before="240" w:after="0"/>
        <w:jc w:val="left"/>
        <w:rPr>
          <w:color w:val="4F81BD"/>
          <w:sz w:val="22"/>
          <w:szCs w:val="22"/>
        </w:rPr>
      </w:pPr>
      <w:r w:rsidRPr="002F4AFC">
        <w:rPr>
          <w:color w:val="4F81BD"/>
          <w:sz w:val="22"/>
          <w:szCs w:val="22"/>
        </w:rPr>
        <w:t>Sudden cardiac arrest and sudden cardiac death</w:t>
      </w:r>
    </w:p>
    <w:p w:rsidR="0064411B" w:rsidRPr="00A234E6" w:rsidRDefault="00AD45A3" w:rsidP="0064411B">
      <w:r>
        <w:t>SCD</w:t>
      </w:r>
      <w:r w:rsidR="0064411B" w:rsidRPr="00A234E6">
        <w:t xml:space="preserve"> is an abrupt loss of consciousness and unexpected death due to cardiac causes. It is a terminal event in approximately 35-50 per cent of patients with chronic heart failure </w:t>
      </w:r>
      <w:r w:rsidR="00493901" w:rsidRPr="00A234E6">
        <w:fldChar w:fldCharType="begin"/>
      </w:r>
      <w:r w:rsidR="00FC0FFD" w:rsidRPr="00A234E6">
        <w:instrText xml:space="preserve"> ADDIN EN.CITE &lt;EndNote&gt;&lt;Cite&gt;&lt;Author&gt;Packer&lt;/Author&gt;&lt;Year&gt;1992&lt;/Year&gt;&lt;RecNum&gt;29&lt;/RecNum&gt;&lt;DisplayText&gt;(Packer, 1992)&lt;/DisplayText&gt;&lt;record&gt;&lt;rec-number&gt;29&lt;/rec-number&gt;&lt;foreign-keys&gt;&lt;key app="EN" db-id="ea0rept09ptvp9ezdw8xw5xr022ta0fvep5a" timestamp="1383183887"&gt;29&lt;/key&gt;&lt;/foreign-keys&gt;&lt;ref-type name="Journal Article"&gt;17&lt;/ref-type&gt;&lt;contributors&gt;&lt;authors&gt;&lt;author&gt;Packer, M.&lt;/author&gt;&lt;/authors&gt;&lt;/contributors&gt;&lt;auth-address&gt;Department of Medicine, Mount Sinai School of Medicine, City University of New York, N.Y. 10029.&lt;/auth-address&gt;&lt;titles&gt;&lt;title&gt;Lack of relation between ventricular arrhythmias and sudden death in patients with chronic heart failure&lt;/title&gt;&lt;secondary-title&gt;Circulation&lt;/secondary-title&gt;&lt;alt-title&gt;Circulation&lt;/alt-title&gt;&lt;/titles&gt;&lt;periodical&gt;&lt;full-title&gt;Circulation&lt;/full-title&gt;&lt;/periodical&gt;&lt;alt-periodical&gt;&lt;full-title&gt;Circulation&lt;/full-title&gt;&lt;/alt-periodical&gt;&lt;pages&gt;I50-6&lt;/pages&gt;&lt;volume&gt;85&lt;/volume&gt;&lt;number&gt;1 Suppl&lt;/number&gt;&lt;edition&gt;1992/01/01&lt;/edition&gt;&lt;keywords&gt;&lt;keyword&gt;Arrhythmias, Cardiac/*complications/epidemiology/etiology&lt;/keyword&gt;&lt;keyword&gt;Cardiac Output, Low/*complications&lt;/keyword&gt;&lt;keyword&gt;Chronic Disease&lt;/keyword&gt;&lt;keyword&gt;Death, Sudden, Cardiac/*etiology&lt;/keyword&gt;&lt;keyword&gt;Heart Ventricles&lt;/keyword&gt;&lt;keyword&gt;Humans&lt;/keyword&gt;&lt;keyword&gt;Prevalence&lt;/keyword&gt;&lt;/keywords&gt;&lt;dates&gt;&lt;year&gt;1992&lt;/year&gt;&lt;pub-dates&gt;&lt;date&gt;Jan&lt;/date&gt;&lt;/pub-dates&gt;&lt;/dates&gt;&lt;isbn&gt;0009-7322 (Print)&amp;#xD;0009-7322&lt;/isbn&gt;&lt;accession-num&gt;1728505&lt;/accession-num&gt;&lt;urls&gt;&lt;/urls&gt;&lt;remote-database-provider&gt;Nlm&lt;/remote-database-provider&gt;&lt;language&gt;eng&lt;/language&gt;&lt;/record&gt;&lt;/Cite&gt;&lt;/EndNote&gt;</w:instrText>
      </w:r>
      <w:r w:rsidR="00493901" w:rsidRPr="00A234E6">
        <w:fldChar w:fldCharType="separate"/>
      </w:r>
      <w:r w:rsidR="00FC0FFD" w:rsidRPr="00A234E6">
        <w:rPr>
          <w:noProof/>
        </w:rPr>
        <w:t>(</w:t>
      </w:r>
      <w:hyperlink w:anchor="_ENREF_23" w:tooltip="Packer, 1992 #29" w:history="1">
        <w:r w:rsidR="00B356DB" w:rsidRPr="00A234E6">
          <w:rPr>
            <w:noProof/>
          </w:rPr>
          <w:t>Packer, 1992</w:t>
        </w:r>
      </w:hyperlink>
      <w:r w:rsidR="00FC0FFD" w:rsidRPr="00A234E6">
        <w:rPr>
          <w:noProof/>
        </w:rPr>
        <w:t>)</w:t>
      </w:r>
      <w:r w:rsidR="00493901" w:rsidRPr="00A234E6">
        <w:fldChar w:fldCharType="end"/>
      </w:r>
      <w:r w:rsidR="0064411B" w:rsidRPr="00A234E6">
        <w:t xml:space="preserve">. Most SCDs are caused by acute, fatal </w:t>
      </w:r>
      <w:r>
        <w:t>ventricular arrhythmia</w:t>
      </w:r>
      <w:r w:rsidR="0064411B" w:rsidRPr="00A234E6">
        <w:t xml:space="preserve">; mostly </w:t>
      </w:r>
      <w:r>
        <w:t>VT</w:t>
      </w:r>
      <w:r w:rsidR="0064411B" w:rsidRPr="00A234E6">
        <w:t xml:space="preserve"> and ventricular fibrillation (VF). Epidemiologic data indicate that structural coronary artery disease and their consequences are the cause of 80% of arrhythmias causing these SCD events </w:t>
      </w:r>
      <w:r w:rsidR="00493901" w:rsidRPr="00A234E6">
        <w:fldChar w:fldCharType="begin">
          <w:fldData xml:space="preserve">PEVuZE5vdGU+PENpdGU+PEF1dGhvcj5IdWlrdXJpPC9BdXRob3I+PFllYXI+MjAwMTwvWWVhcj48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cm5hbCBvZiBtZWRpY2luZTwvYWJici0xPjwvYWx0LXBlcmlvZGljYWw+PHBhZ2VzPjE0NzMtODI8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</w:fldData>
        </w:fldChar>
      </w:r>
      <w:r w:rsidR="00FC0FFD" w:rsidRPr="00A234E6">
        <w:instrText xml:space="preserve"> ADDIN EN.CITE </w:instrText>
      </w:r>
      <w:r w:rsidR="00493901" w:rsidRPr="00A234E6">
        <w:fldChar w:fldCharType="begin">
          <w:fldData xml:space="preserve">PEVuZE5vdGU+PENpdGU+PEF1dGhvcj5IdWlrdXJpPC9BdXRob3I+PFllYXI+MjAwMTwvWWVhcj48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cm5hbCBvZiBtZWRpY2luZTwvYWJici0xPjwvYWx0LXBlcmlvZGljYWw+PHBhZ2VzPjE0NzMtODI8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</w:fldData>
        </w:fldChar>
      </w:r>
      <w:r w:rsidR="00FC0FFD" w:rsidRPr="00A234E6">
        <w:instrText xml:space="preserve"> ADDIN EN.CITE.DATA </w:instrText>
      </w:r>
      <w:r w:rsidR="00493901" w:rsidRPr="00A234E6">
        <w:fldChar w:fldCharType="end"/>
      </w:r>
      <w:r w:rsidR="00493901" w:rsidRPr="00A234E6">
        <w:fldChar w:fldCharType="separate"/>
      </w:r>
      <w:r w:rsidR="00FC0FFD" w:rsidRPr="00A234E6">
        <w:rPr>
          <w:noProof/>
        </w:rPr>
        <w:t>(</w:t>
      </w:r>
      <w:hyperlink w:anchor="_ENREF_15" w:tooltip="Huikuri, 2001 #30" w:history="1">
        <w:r w:rsidR="00B356DB" w:rsidRPr="00A234E6">
          <w:rPr>
            <w:noProof/>
          </w:rPr>
          <w:t>Huikuri, Castellanos, &amp; Myerburg, 2001</w:t>
        </w:r>
      </w:hyperlink>
      <w:r w:rsidR="00FC0FFD" w:rsidRPr="00A234E6">
        <w:rPr>
          <w:noProof/>
        </w:rPr>
        <w:t xml:space="preserve">; </w:t>
      </w:r>
      <w:hyperlink w:anchor="_ENREF_21" w:tooltip="Myerburg, 1997 #31" w:history="1">
        <w:r w:rsidR="00B356DB" w:rsidRPr="00A234E6">
          <w:rPr>
            <w:noProof/>
          </w:rPr>
          <w:t>Myerburg, Interian, Mitrani, Kessler, &amp; Castellanos, 1997</w:t>
        </w:r>
      </w:hyperlink>
      <w:r w:rsidR="00FC0FFD" w:rsidRPr="00A234E6">
        <w:rPr>
          <w:noProof/>
        </w:rPr>
        <w:t>)</w:t>
      </w:r>
      <w:r w:rsidR="00493901" w:rsidRPr="00A234E6">
        <w:fldChar w:fldCharType="end"/>
      </w:r>
      <w:r w:rsidR="0064411B" w:rsidRPr="00A234E6">
        <w:t xml:space="preserve">. Dilated and hypertrophic cardiomyopathies account for the second largest number of sudden deaths from cardiac causes </w:t>
      </w:r>
      <w:r w:rsidR="00493901" w:rsidRPr="00A234E6">
        <w:fldChar w:fldCharType="begin"/>
      </w:r>
      <w:r w:rsidR="000864E1" w:rsidRPr="00A234E6">
        <w:instrText xml:space="preserve"> ADDIN EN.CITE &lt;EndNote&gt;&lt;Cite&gt;&lt;Author&gt;Zipes&lt;/Author&gt;&lt;Year&gt;1998&lt;/Year&gt;&lt;RecNum&gt;32&lt;/RecNum&gt;&lt;DisplayText&gt;(Zipes &amp;amp; Wellens, 1998)&lt;/DisplayText&gt;&lt;record&gt;&lt;rec-number&gt;32&lt;/rec-number&gt;&lt;foreign-keys&gt;&lt;key app="EN" db-id="ea0rept09ptvp9ezdw8xw5xr022ta0fvep5a" timestamp="1383185613"&gt;32&lt;/key&gt;&lt;/foreign-keys&gt;&lt;ref-type name="Journal Article"&gt;17&lt;/ref-type&gt;&lt;contributors&gt;&lt;authors&gt;&lt;author&gt;Zipes, D. P.&lt;/author&gt;&lt;author&gt;Wellens, H. J.&lt;/author&gt;&lt;/authors&gt;&lt;/contributors&gt;&lt;auth-address&gt;Krannert Institute of Cardiology, Indiana University School of Medicine and the Roudebush Veterans Administration Medical Center, Indianapolis, IN 46202-4800, USA.ts]&lt;/auth-address&gt;&lt;titles&gt;&lt;title&gt;Sudden cardiac death&lt;/title&gt;&lt;secondary-title&gt;Circulation&lt;/secondary-title&gt;&lt;alt-title&gt;Circulation&lt;/alt-title&gt;&lt;/titles&gt;&lt;periodical&gt;&lt;full-title&gt;Circulation&lt;/full-title&gt;&lt;/periodical&gt;&lt;alt-periodical&gt;&lt;full-title&gt;Circulation&lt;/full-title&gt;&lt;/alt-periodical&gt;&lt;pages&gt;2334-51&lt;/pages&gt;&lt;volume&gt;98&lt;/volume&gt;&lt;number&gt;21&lt;/number&gt;&lt;edition&gt;1998/11/24&lt;/edition&gt;&lt;keywords&gt;&lt;keyword&gt;Death, Sudden, Cardiac/*etiology/*prevention &amp;amp; control&lt;/keyword&gt;&lt;keyword&gt;Humans&lt;/keyword&gt;&lt;keyword&gt;Risk Factors&lt;/keyword&gt;&lt;/keywords&gt;&lt;dates&gt;&lt;year&gt;1998&lt;/year&gt;&lt;pub-dates&gt;&lt;date&gt;Nov 24&lt;/date&gt;&lt;/pub-dates&gt;&lt;/dates&gt;&lt;isbn&gt;0009-7322 (Print)&amp;#xD;0009-7322&lt;/isbn&gt;&lt;accession-num&gt;9826323&lt;/accession-num&gt;&lt;urls&gt;&lt;/urls&gt;&lt;remote-database-provider&gt;Nlm&lt;/remote-database-provider&gt;&lt;language&gt;eng&lt;/language&gt;&lt;/record&gt;&lt;/Cite&gt;&lt;/EndNote&gt;</w:instrText>
      </w:r>
      <w:r w:rsidR="00493901" w:rsidRPr="00A234E6">
        <w:fldChar w:fldCharType="separate"/>
      </w:r>
      <w:r w:rsidR="000864E1" w:rsidRPr="00A234E6">
        <w:rPr>
          <w:noProof/>
        </w:rPr>
        <w:t>(</w:t>
      </w:r>
      <w:hyperlink w:anchor="_ENREF_27" w:tooltip="Zipes, 1998 #32" w:history="1">
        <w:r w:rsidR="00B356DB" w:rsidRPr="00A234E6">
          <w:rPr>
            <w:noProof/>
          </w:rPr>
          <w:t>Zipes &amp; Wellens, 1998</w:t>
        </w:r>
      </w:hyperlink>
      <w:r w:rsidR="000864E1" w:rsidRPr="00A234E6">
        <w:rPr>
          <w:noProof/>
        </w:rPr>
        <w:t>)</w:t>
      </w:r>
      <w:r w:rsidR="00493901" w:rsidRPr="00A234E6">
        <w:fldChar w:fldCharType="end"/>
      </w:r>
      <w:r w:rsidR="0064411B" w:rsidRPr="00A234E6">
        <w:t>. Other cardiac disorders, such as valvular or congenital heart diseases, acquired infiltrative disorders, and primary electrophysiological disorders account for only a small proportion of the sudden deaths that may occur in the general population</w:t>
      </w:r>
      <w:r w:rsidR="00251564" w:rsidRPr="00A234E6">
        <w:t xml:space="preserve"> </w:t>
      </w:r>
      <w:r w:rsidR="00493901" w:rsidRPr="00A234E6">
        <w:fldChar w:fldCharType="begin">
          <w:fldData xml:space="preserve">PEVuZE5vdGU+PENpdGU+PEF1dGhvcj5IdWlrdXJpPC9BdXRob3I+PFllYXI+MjAwMTwvWWVhcj48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bHQtcGVyaW9kaWNhbD48cGFnZXM+MTQ3My04MjwvcGFnZXM+PHZvbHVtZT4zNDU8L3ZvbHVtZT48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</w:fldData>
        </w:fldChar>
      </w:r>
      <w:r w:rsidR="000864E1" w:rsidRPr="00A234E6">
        <w:instrText xml:space="preserve"> ADDIN EN.CITE </w:instrText>
      </w:r>
      <w:r w:rsidR="00493901" w:rsidRPr="00A234E6">
        <w:fldChar w:fldCharType="begin">
          <w:fldData xml:space="preserve">PEVuZE5vdGU+PENpdGU+PEF1dGhvcj5IdWlrdXJpPC9BdXRob3I+PFllYXI+MjAwMTwvWWVhcj48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bHQtcGVyaW9kaWNhbD48cGFnZXM+MTQ3My04MjwvcGFnZXM+PHZvbHVtZT4zNDU8L3ZvbHVtZT48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</w:fldData>
        </w:fldChar>
      </w:r>
      <w:r w:rsidR="000864E1" w:rsidRPr="00A234E6">
        <w:instrText xml:space="preserve"> ADDIN EN.CITE.DATA </w:instrText>
      </w:r>
      <w:r w:rsidR="00493901" w:rsidRPr="00A234E6">
        <w:fldChar w:fldCharType="end"/>
      </w:r>
      <w:r w:rsidR="00493901" w:rsidRPr="00A234E6">
        <w:fldChar w:fldCharType="separate"/>
      </w:r>
      <w:r w:rsidR="000864E1" w:rsidRPr="00A234E6">
        <w:rPr>
          <w:noProof/>
        </w:rPr>
        <w:t>(</w:t>
      </w:r>
      <w:hyperlink w:anchor="_ENREF_15" w:tooltip="Huikuri, 2001 #30" w:history="1">
        <w:r w:rsidR="00B356DB" w:rsidRPr="00A234E6">
          <w:rPr>
            <w:noProof/>
          </w:rPr>
          <w:t>Huikuri et al., 2001</w:t>
        </w:r>
      </w:hyperlink>
      <w:r w:rsidR="000864E1" w:rsidRPr="00A234E6">
        <w:rPr>
          <w:noProof/>
        </w:rPr>
        <w:t>)</w:t>
      </w:r>
      <w:r w:rsidR="00493901" w:rsidRPr="00A234E6">
        <w:fldChar w:fldCharType="end"/>
      </w:r>
      <w:r w:rsidR="0064411B" w:rsidRPr="00A234E6">
        <w:t>.</w:t>
      </w:r>
    </w:p>
    <w:p w:rsidR="0064411B" w:rsidRPr="00A234E6" w:rsidRDefault="00864F15" w:rsidP="0064411B">
      <w:pPr>
        <w:autoSpaceDE w:val="0"/>
        <w:autoSpaceDN w:val="0"/>
        <w:adjustRightInd w:val="0"/>
        <w:jc w:val="left"/>
      </w:pPr>
      <w:r>
        <w:t>Ventricular arrhythmias</w:t>
      </w:r>
      <w:r w:rsidR="0064411B" w:rsidRPr="00A234E6">
        <w:t xml:space="preserve"> can occur in individuals with or without a cardiac disorder. There is a great deal of overlap between clinical presentations and the severity and type of heart disease. For example, stable and well-tolerated VT can occur in the individual with previous MI and impaired ventricular function. The prognosis and management are individuali</w:t>
      </w:r>
      <w:r w:rsidR="00396402">
        <w:t>s</w:t>
      </w:r>
      <w:r w:rsidR="0064411B" w:rsidRPr="00A234E6">
        <w:t>ed according to symptom burden and severity of underlying heart disease, in addition to the clinical presentation</w:t>
      </w:r>
      <w:r w:rsidR="000864E1" w:rsidRPr="00A234E6">
        <w:t xml:space="preserve"> </w:t>
      </w:r>
      <w:r w:rsidR="00493901" w:rsidRPr="00A234E6">
        <w:fldChar w:fldCharType="begin">
          <w:fldData xml:space="preserve">PEVuZE5vdGU+PENpdGU+PEF1dGhvcj5aaXBlczwvQXV0aG9yPjxZZWFyPjIwMDY8L1llYXI+PFJl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</w:fldData>
        </w:fldChar>
      </w:r>
      <w:r w:rsidR="000864E1" w:rsidRPr="00A234E6">
        <w:instrText xml:space="preserve"> ADDIN EN.CITE </w:instrText>
      </w:r>
      <w:r w:rsidR="00493901" w:rsidRPr="00A234E6">
        <w:fldChar w:fldCharType="begin">
          <w:fldData xml:space="preserve">PEVuZE5vdGU+PENpdGU+PEF1dGhvcj5aaXBlczwvQXV0aG9yPjxZZWFyPjIwMDY8L1llYXI+PFJl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</w:fldData>
        </w:fldChar>
      </w:r>
      <w:r w:rsidR="000864E1" w:rsidRPr="00A234E6">
        <w:instrText xml:space="preserve"> ADDIN EN.CITE.DATA </w:instrText>
      </w:r>
      <w:r w:rsidR="00493901" w:rsidRPr="00A234E6">
        <w:fldChar w:fldCharType="end"/>
      </w:r>
      <w:r w:rsidR="00493901" w:rsidRPr="00A234E6">
        <w:fldChar w:fldCharType="separate"/>
      </w:r>
      <w:r w:rsidR="000864E1" w:rsidRPr="00A234E6">
        <w:rPr>
          <w:noProof/>
        </w:rPr>
        <w:t>(</w:t>
      </w:r>
      <w:hyperlink w:anchor="_ENREF_26" w:tooltip="Zipes, 2006 #21" w:history="1">
        <w:r w:rsidR="00B356DB" w:rsidRPr="00A234E6">
          <w:rPr>
            <w:noProof/>
          </w:rPr>
          <w:t>Zipes et al., 2006</w:t>
        </w:r>
      </w:hyperlink>
      <w:r w:rsidR="000864E1" w:rsidRPr="00A234E6">
        <w:rPr>
          <w:noProof/>
        </w:rPr>
        <w:t>)</w:t>
      </w:r>
      <w:r w:rsidR="00493901" w:rsidRPr="00A234E6">
        <w:fldChar w:fldCharType="end"/>
      </w:r>
      <w:r w:rsidR="0064411B" w:rsidRPr="00A234E6">
        <w:t>.</w:t>
      </w:r>
      <w:r w:rsidR="007C5B0B" w:rsidRPr="00A234E6">
        <w:t xml:space="preserve"> Evidence based b</w:t>
      </w:r>
      <w:r w:rsidR="00223E1D" w:rsidRPr="00A234E6">
        <w:t>est practice guidelines recommend</w:t>
      </w:r>
      <w:r w:rsidR="007C5B0B" w:rsidRPr="00A234E6">
        <w:t xml:space="preserve"> ICD ther</w:t>
      </w:r>
      <w:r w:rsidR="00223E1D" w:rsidRPr="00A234E6">
        <w:t xml:space="preserve">apy for primary and secondary prevention of SCD </w:t>
      </w:r>
      <w:r w:rsidR="00493901" w:rsidRPr="00A234E6">
        <w:fldChar w:fldCharType="begin">
          <w:fldData xml:space="preserve">PEVuZE5vdGU+PENpdGU+PEF1dGhvcj5aaXBlczwvQXV0aG9yPjxZZWFyPjIwMDY8L1llYXI+PFJl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</w:fldData>
        </w:fldChar>
      </w:r>
      <w:r w:rsidR="00223E1D" w:rsidRPr="00A234E6">
        <w:instrText xml:space="preserve"> ADDIN EN.CITE </w:instrText>
      </w:r>
      <w:r w:rsidR="00493901" w:rsidRPr="00A234E6">
        <w:fldChar w:fldCharType="begin">
          <w:fldData xml:space="preserve">PEVuZE5vdGU+PENpdGU+PEF1dGhvcj5aaXBlczwvQXV0aG9yPjxZZWFyPjIwMDY8L1llYXI+PFJl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</w:fldData>
        </w:fldChar>
      </w:r>
      <w:r w:rsidR="00223E1D" w:rsidRPr="00A234E6">
        <w:instrText xml:space="preserve"> ADDIN EN.CITE.DATA </w:instrText>
      </w:r>
      <w:r w:rsidR="00493901" w:rsidRPr="00A234E6">
        <w:fldChar w:fldCharType="end"/>
      </w:r>
      <w:r w:rsidR="00493901" w:rsidRPr="00A234E6">
        <w:fldChar w:fldCharType="separate"/>
      </w:r>
      <w:r w:rsidR="00223E1D" w:rsidRPr="00A234E6">
        <w:rPr>
          <w:noProof/>
        </w:rPr>
        <w:t>(</w:t>
      </w:r>
      <w:hyperlink w:anchor="_ENREF_11" w:tooltip="Epstein, 2008 #10" w:history="1">
        <w:r w:rsidR="00B356DB" w:rsidRPr="00A234E6">
          <w:rPr>
            <w:noProof/>
          </w:rPr>
          <w:t>Epstein et al., 2008</w:t>
        </w:r>
      </w:hyperlink>
      <w:r w:rsidR="00223E1D" w:rsidRPr="00A234E6">
        <w:rPr>
          <w:noProof/>
        </w:rPr>
        <w:t xml:space="preserve">; </w:t>
      </w:r>
      <w:hyperlink w:anchor="_ENREF_26" w:tooltip="Zipes, 2006 #21" w:history="1">
        <w:r w:rsidR="00B356DB" w:rsidRPr="00A234E6">
          <w:rPr>
            <w:noProof/>
          </w:rPr>
          <w:t>Zipes et al., 2006</w:t>
        </w:r>
      </w:hyperlink>
      <w:r w:rsidR="00223E1D" w:rsidRPr="00A234E6">
        <w:rPr>
          <w:noProof/>
        </w:rPr>
        <w:t>)</w:t>
      </w:r>
      <w:r w:rsidR="00493901" w:rsidRPr="00A234E6">
        <w:fldChar w:fldCharType="end"/>
      </w:r>
      <w:r w:rsidR="003B3839">
        <w:t>.</w:t>
      </w:r>
    </w:p>
    <w:p w:rsidR="0064411B" w:rsidRPr="003B3839" w:rsidRDefault="0064411B" w:rsidP="0064411B">
      <w:pPr>
        <w:rPr>
          <w:sz w:val="22"/>
          <w:szCs w:val="22"/>
        </w:rPr>
      </w:pPr>
      <w:r w:rsidRPr="00A234E6">
        <w:t xml:space="preserve">A patient with chronic heart failure is also susceptible to </w:t>
      </w:r>
      <w:r w:rsidR="008D55DF" w:rsidRPr="00A234E6">
        <w:t xml:space="preserve">malignant </w:t>
      </w:r>
      <w:r w:rsidR="00396402">
        <w:t>v</w:t>
      </w:r>
      <w:r w:rsidR="00864F15">
        <w:t>entricular arrhythmias</w:t>
      </w:r>
      <w:r w:rsidRPr="00A234E6">
        <w:t>. Further, the p</w:t>
      </w:r>
      <w:r w:rsidR="008D55DF" w:rsidRPr="00A234E6">
        <w:t xml:space="preserve">revalence and complexity of </w:t>
      </w:r>
      <w:r w:rsidR="00396402">
        <w:t>v</w:t>
      </w:r>
      <w:r w:rsidR="00864F15">
        <w:t>entricular arrhythmias</w:t>
      </w:r>
      <w:r w:rsidRPr="00A234E6">
        <w:t xml:space="preserve"> such as premature depolarisations and non-sustained ventricular tachycardia (NSVT) increases as left ventricular function deteriorates. In patients with LVEF less than 40%, the prevalence of NSVT rises from 15-20% in patients with NYHA class I-II symptoms of heart failure to 40-55% in patients with NYHA class II-III symptoms, and 50-70% in patients with NYHA class III-IV symptoms </w:t>
      </w:r>
      <w:r w:rsidR="00493901" w:rsidRPr="00A234E6">
        <w:fldChar w:fldCharType="begin"/>
      </w:r>
      <w:r w:rsidR="000864E1" w:rsidRPr="00A234E6">
        <w:instrText xml:space="preserve"> ADDIN EN.CITE &lt;EndNote&gt;&lt;Cite&gt;&lt;Author&gt;Packer&lt;/Author&gt;&lt;Year&gt;1992&lt;/Year&gt;&lt;RecNum&gt;29&lt;/RecNum&gt;&lt;DisplayText&gt;(Packer, 1992)&lt;/DisplayText&gt;&lt;record&gt;&lt;rec-number&gt;29&lt;/rec-number&gt;&lt;foreign-keys&gt;&lt;key app="EN" db-id="ea0rept09ptvp9ezdw8xw5xr022ta0fvep5a" timestamp="1383183887"&gt;29&lt;/key&gt;&lt;/foreign-keys&gt;&lt;ref-type name="Journal Article"&gt;17&lt;/ref-type&gt;&lt;contributors&gt;&lt;authors&gt;&lt;author&gt;Packer, M.&lt;/author&gt;&lt;/authors&gt;&lt;/contributors&gt;&lt;auth-address&gt;Department of Medicine, Mount Sinai School of Medicine, City University of New York, N.Y. 10029.&lt;/auth-address&gt;&lt;titles&gt;&lt;title&gt;Lack of relation between ventricular arrhythmias and sudden death in patients with chronic heart failure&lt;/title&gt;&lt;secondary-title&gt;Circulation&lt;/secondary-title&gt;&lt;alt-title&gt;Circulation&lt;/alt-title&gt;&lt;/titles&gt;&lt;periodical&gt;&lt;full-title&gt;Circulation&lt;/full-title&gt;&lt;/periodical&gt;&lt;alt-periodical&gt;&lt;full-title&gt;Circulation&lt;/full-title&gt;&lt;/alt-periodical&gt;&lt;pages&gt;I50-6&lt;/pages&gt;&lt;volume&gt;85&lt;/volume&gt;&lt;number&gt;1 Suppl&lt;/number&gt;&lt;edition&gt;1992/01/01&lt;/edition&gt;&lt;keywords&gt;&lt;keyword&gt;Arrhythmias, Cardiac/*complications/epidemiology/etiology&lt;/keyword&gt;&lt;keyword&gt;Cardiac Output, Low/*complications&lt;/keyword&gt;&lt;keyword&gt;Chronic Disease&lt;/keyword&gt;&lt;keyword&gt;Death, Sudden, Cardiac/*etiology&lt;/keyword&gt;&lt;keyword&gt;Heart Ventricles&lt;/keyword&gt;&lt;keyword&gt;Humans&lt;/keyword&gt;&lt;keyword&gt;Prevalence&lt;/keyword&gt;&lt;/keywords&gt;&lt;dates&gt;&lt;year&gt;1992&lt;/year&gt;&lt;pub-dates&gt;&lt;date&gt;Jan&lt;/date&gt;&lt;/pub-dates&gt;&lt;/dates&gt;&lt;isbn&gt;0009-7322 (Print)&amp;#xD;0009-7322&lt;/isbn&gt;&lt;accession-num&gt;1728505&lt;/accession-num&gt;&lt;urls&gt;&lt;/urls&gt;&lt;remote-database-provider&gt;Nlm&lt;/remote-database-provider&gt;&lt;language&gt;eng&lt;/language&gt;&lt;/record&gt;&lt;/Cite&gt;&lt;/EndNote&gt;</w:instrText>
      </w:r>
      <w:r w:rsidR="00493901" w:rsidRPr="00A234E6">
        <w:fldChar w:fldCharType="separate"/>
      </w:r>
      <w:r w:rsidR="000864E1" w:rsidRPr="00A234E6">
        <w:rPr>
          <w:noProof/>
        </w:rPr>
        <w:t>(</w:t>
      </w:r>
      <w:hyperlink w:anchor="_ENREF_23" w:tooltip="Packer, 1992 #29" w:history="1">
        <w:r w:rsidR="00B356DB" w:rsidRPr="00A234E6">
          <w:rPr>
            <w:noProof/>
          </w:rPr>
          <w:t>Packer, 1992</w:t>
        </w:r>
      </w:hyperlink>
      <w:r w:rsidR="000864E1" w:rsidRPr="00A234E6">
        <w:rPr>
          <w:noProof/>
        </w:rPr>
        <w:t>)</w:t>
      </w:r>
      <w:r w:rsidR="00493901" w:rsidRPr="00A234E6">
        <w:fldChar w:fldCharType="end"/>
      </w:r>
      <w:r w:rsidRPr="00A234E6">
        <w:t xml:space="preserve">. Therefore there is a complex interaction between electrical and mechanical performance of the heart, and it is impossible to determine which factor may play a primary factor in terminal heart failure </w:t>
      </w:r>
      <w:r w:rsidR="00493901" w:rsidRPr="00A234E6">
        <w:fldChar w:fldCharType="begin"/>
      </w:r>
      <w:r w:rsidR="000864E1" w:rsidRPr="00A234E6">
        <w:instrText xml:space="preserve"> ADDIN EN.CITE &lt;EndNote&gt;&lt;Cite&gt;&lt;Author&gt;MSAC&lt;/Author&gt;&lt;Year&gt;2006&lt;/Year&gt;&lt;RecNum&gt;35&lt;/RecNum&gt;&lt;DisplayText&gt;(MSAC, 2006)&lt;/DisplayText&gt;&lt;record&gt;&lt;rec-number&gt;35&lt;/rec-number&gt;&lt;foreign-keys&gt;&lt;key app="EN" db-id="ea0rept09ptvp9ezdw8xw5xr022ta0fvep5a" timestamp="1383260284"&gt;35&lt;/key&gt;&lt;/foreign-keys&gt;&lt;ref-type name="Journal Article"&gt;17&lt;/ref-type&gt;&lt;contributors&gt;&lt;authors&gt;&lt;author&gt;MSAC&lt;/author&gt;&lt;/authors&gt;&lt;/contributors&gt;&lt;titles&gt;&lt;title&gt;“Implantable cardiac defibrillators for prevention of sudden cardiac death, Reference 32”&lt;/title&gt;&lt;/titles&gt;&lt;dates&gt;&lt;year&gt;2006&lt;/year&gt;&lt;/dates&gt;&lt;urls&gt;&lt;related-urls&gt;&lt;url&gt;[Internet] Available from: http://www.msac.gov.au/internet/msac/publishing.nsf/Content/8FD1D98FE64C8A2FCA2575AD0082FD8F/$File/MSAC%20Ref%2032%20-%20ICDs.pdf [accessed 15 October 2013]&lt;/url&gt;&lt;/related-urls&gt;&lt;/urls&gt;&lt;/record&gt;&lt;/Cite&gt;&lt;/EndNote&gt;</w:instrText>
      </w:r>
      <w:r w:rsidR="00493901" w:rsidRPr="00A234E6">
        <w:fldChar w:fldCharType="separate"/>
      </w:r>
      <w:r w:rsidR="000864E1" w:rsidRPr="00A234E6">
        <w:rPr>
          <w:noProof/>
        </w:rPr>
        <w:t>(</w:t>
      </w:r>
      <w:hyperlink w:anchor="_ENREF_20" w:tooltip="MSAC, 2006 #35" w:history="1">
        <w:r w:rsidR="00B356DB" w:rsidRPr="00A234E6">
          <w:rPr>
            <w:noProof/>
          </w:rPr>
          <w:t>MSAC, 2006</w:t>
        </w:r>
      </w:hyperlink>
      <w:r w:rsidR="000864E1" w:rsidRPr="00A234E6">
        <w:rPr>
          <w:noProof/>
        </w:rPr>
        <w:t>)</w:t>
      </w:r>
      <w:r w:rsidR="00493901" w:rsidRPr="00A234E6">
        <w:fldChar w:fldCharType="end"/>
      </w:r>
      <w:r w:rsidRPr="00A234E6">
        <w:t xml:space="preserve">. The risk of sudden death is higher in patients with chronic heart failure than in any other identifiable subset of patients in cardiovascular medicine and five times higher than in the general population </w:t>
      </w:r>
      <w:r w:rsidR="00493901" w:rsidRPr="00A234E6">
        <w:fldChar w:fldCharType="begin"/>
      </w:r>
      <w:r w:rsidR="000864E1" w:rsidRPr="00A234E6">
        <w:instrText xml:space="preserve"> ADDIN EN.CITE &lt;EndNote&gt;&lt;Cite&gt;&lt;Author&gt;Packer&lt;/Author&gt;&lt;Year&gt;1992&lt;/Year&gt;&lt;RecNum&gt;29&lt;/RecNum&gt;&lt;DisplayText&gt;(Packer, 1992)&lt;/DisplayText&gt;&lt;record&gt;&lt;rec-number&gt;29&lt;/rec-number&gt;&lt;foreign-keys&gt;&lt;key app="EN" db-id="ea0rept09ptvp9ezdw8xw5xr022ta0fvep5a" timestamp="1383183887"&gt;29&lt;/key&gt;&lt;/foreign-keys&gt;&lt;ref-type name="Journal Article"&gt;17&lt;/ref-type&gt;&lt;contributors&gt;&lt;authors&gt;&lt;author&gt;Packer, M.&lt;/author&gt;&lt;/authors&gt;&lt;/contributors&gt;&lt;auth-address&gt;Department of Medicine, Mount Sinai School of Medicine, City University of New York, N.Y. 10029.&lt;/auth-address&gt;&lt;titles&gt;&lt;title&gt;Lack of relation between ventricular arrhythmias and sudden death in patients with chronic heart failure&lt;/title&gt;&lt;secondary-title&gt;Circulation&lt;/secondary-title&gt;&lt;alt-title&gt;Circulation&lt;/alt-title&gt;&lt;/titles&gt;&lt;periodical&gt;&lt;full-title&gt;Circulation&lt;/full-title&gt;&lt;/periodical&gt;&lt;alt-periodical&gt;&lt;full-title&gt;Circulation&lt;/full-title&gt;&lt;/alt-periodical&gt;&lt;pages&gt;I50-6&lt;/pages&gt;&lt;volume&gt;85&lt;/volume&gt;&lt;number&gt;1 Suppl&lt;/number&gt;&lt;edition&gt;1992/01/01&lt;/edition&gt;&lt;keywords&gt;&lt;keyword&gt;Arrhythmias, Cardiac/*complications/epidemiology/etiology&lt;/keyword&gt;&lt;keyword&gt;Cardiac Output, Low/*complications&lt;/keyword&gt;&lt;keyword&gt;Chronic Disease&lt;/keyword&gt;&lt;keyword&gt;Death, Sudden, Cardiac/*etiology&lt;/keyword&gt;&lt;keyword&gt;Heart Ventricles&lt;/keyword&gt;&lt;keyword&gt;Humans&lt;/keyword&gt;&lt;keyword&gt;Prevalence&lt;/keyword&gt;&lt;/keywords&gt;&lt;dates&gt;&lt;year&gt;1992&lt;/year&gt;&lt;pub-dates&gt;&lt;date&gt;Jan&lt;/date&gt;&lt;/pub-dates&gt;&lt;/dates&gt;&lt;isbn&gt;0009-7322 (Print)&amp;#xD;0009-7322&lt;/isbn&gt;&lt;accession-num&gt;1728505&lt;/accession-num&gt;&lt;urls&gt;&lt;/urls&gt;&lt;remote-database-provider&gt;Nlm&lt;/remote-database-provider&gt;&lt;language&gt;eng&lt;/language&gt;&lt;/record&gt;&lt;/Cite&gt;&lt;/EndNote&gt;</w:instrText>
      </w:r>
      <w:r w:rsidR="00493901" w:rsidRPr="00A234E6">
        <w:fldChar w:fldCharType="separate"/>
      </w:r>
      <w:r w:rsidR="000864E1" w:rsidRPr="00A234E6">
        <w:rPr>
          <w:noProof/>
        </w:rPr>
        <w:t>(</w:t>
      </w:r>
      <w:hyperlink w:anchor="_ENREF_23" w:tooltip="Packer, 1992 #29" w:history="1">
        <w:r w:rsidR="00B356DB" w:rsidRPr="00A234E6">
          <w:rPr>
            <w:noProof/>
          </w:rPr>
          <w:t>Packer, 1992</w:t>
        </w:r>
      </w:hyperlink>
      <w:r w:rsidR="000864E1" w:rsidRPr="00A234E6">
        <w:rPr>
          <w:noProof/>
        </w:rPr>
        <w:t>)</w:t>
      </w:r>
      <w:r w:rsidR="00493901" w:rsidRPr="00A234E6">
        <w:fldChar w:fldCharType="end"/>
      </w:r>
      <w:r w:rsidRPr="00A234E6">
        <w:t>.</w:t>
      </w:r>
    </w:p>
    <w:p w:rsidR="002F4AFC" w:rsidRDefault="0064411B" w:rsidP="002F4AFC">
      <w:pPr>
        <w:autoSpaceDE w:val="0"/>
        <w:autoSpaceDN w:val="0"/>
        <w:adjustRightInd w:val="0"/>
        <w:spacing w:after="0"/>
        <w:jc w:val="left"/>
      </w:pPr>
      <w:r w:rsidRPr="00A234E6">
        <w:t>In summa</w:t>
      </w:r>
      <w:r w:rsidR="008D55DF" w:rsidRPr="00A234E6">
        <w:t xml:space="preserve">ry, acute </w:t>
      </w:r>
      <w:r w:rsidR="001A5724">
        <w:t>v</w:t>
      </w:r>
      <w:r w:rsidR="00864F15">
        <w:t>entricular arrhythmias</w:t>
      </w:r>
      <w:r w:rsidRPr="00A234E6">
        <w:t xml:space="preserve"> and chronic heart failure are common risk factors for sudden cardiac arrest (SCA) and SCD. </w:t>
      </w:r>
      <w:r w:rsidR="005C1105">
        <w:t xml:space="preserve">Subcutaneous </w:t>
      </w:r>
      <w:r w:rsidRPr="00A234E6">
        <w:t xml:space="preserve">ICD therapy is indicated to treat </w:t>
      </w:r>
      <w:r w:rsidR="005C1105">
        <w:t xml:space="preserve">ventricular </w:t>
      </w:r>
      <w:r w:rsidRPr="00A234E6">
        <w:t>arrhyt</w:t>
      </w:r>
      <w:r w:rsidR="002F4AFC">
        <w:t>hmias and SCA, and prevent SCD.</w:t>
      </w:r>
    </w:p>
    <w:p w:rsidR="0064411B" w:rsidRPr="00A234E6" w:rsidRDefault="0064411B" w:rsidP="002F4AFC">
      <w:pPr>
        <w:autoSpaceDE w:val="0"/>
        <w:autoSpaceDN w:val="0"/>
        <w:adjustRightInd w:val="0"/>
        <w:spacing w:before="240" w:after="0"/>
        <w:jc w:val="left"/>
        <w:rPr>
          <w:color w:val="4F81BD"/>
          <w:sz w:val="22"/>
          <w:szCs w:val="22"/>
        </w:rPr>
      </w:pPr>
      <w:r w:rsidRPr="00A234E6">
        <w:rPr>
          <w:color w:val="4F81BD"/>
          <w:sz w:val="22"/>
          <w:szCs w:val="22"/>
        </w:rPr>
        <w:t>Australian Pathway to Identify Patients at Risk of SCD</w:t>
      </w:r>
    </w:p>
    <w:p w:rsidR="0064411B" w:rsidRPr="00A234E6" w:rsidRDefault="0064411B" w:rsidP="00D26B82">
      <w:pPr>
        <w:autoSpaceDE w:val="0"/>
        <w:autoSpaceDN w:val="0"/>
        <w:adjustRightInd w:val="0"/>
      </w:pPr>
      <w:r w:rsidRPr="00A234E6">
        <w:t xml:space="preserve">Individuals at the highest risk of </w:t>
      </w:r>
      <w:r w:rsidR="001A5724">
        <w:t>ventricular arrhythmia</w:t>
      </w:r>
      <w:r w:rsidRPr="00A234E6">
        <w:t xml:space="preserve"> and SCD are those with a history of myocardial infarction, coronary artery disease, left ventricular dysfunction and cardiomyopathies. Individuals with a family history of SCD or genetic defects such as long QT syndrome are also at a high risk of SCD </w:t>
      </w:r>
      <w:r w:rsidR="00493901" w:rsidRPr="00A234E6">
        <w:fldChar w:fldCharType="begin"/>
      </w:r>
      <w:r w:rsidR="000864E1" w:rsidRPr="00A234E6">
        <w:instrText xml:space="preserve"> ADDIN EN.CITE &lt;EndNote&gt;&lt;Cite&gt;&lt;Author&gt;Lopshire&lt;/Author&gt;&lt;Year&gt;2006&lt;/Year&gt;&lt;RecNum&gt;33&lt;/RecNum&gt;&lt;DisplayText&gt;(Lopshire &amp;amp; Zipes, 2006)&lt;/DisplayText&gt;&lt;record&gt;&lt;rec-number&gt;33&lt;/rec-number&gt;&lt;foreign-keys&gt;&lt;key app="EN" db-id="ea0rept09ptvp9ezdw8xw5xr022ta0fvep5a" timestamp="1383185710"&gt;33&lt;/key&gt;&lt;/foreign-keys&gt;&lt;ref-type name="Journal Article"&gt;17&lt;/ref-type&gt;&lt;contributors&gt;&lt;authors&gt;&lt;author&gt;Lopshire, J. C.&lt;/author&gt;&lt;author&gt;Zipes, D. P.&lt;/author&gt;&lt;/authors&gt;&lt;/contributors&gt;&lt;titles&gt;&lt;title&gt;Sudden cardiac death: better understanding of risks, mechanisms, and treatment&lt;/title&gt;&lt;secondary-title&gt;Circulation&lt;/secondary-title&gt;&lt;alt-title&gt;Circulation&lt;/alt-title&gt;&lt;/titles&gt;&lt;periodical&gt;&lt;full-title&gt;Circulation&lt;/full-title&gt;&lt;/periodical&gt;&lt;alt-periodical&gt;&lt;full-title&gt;Circulation&lt;/full-title&gt;&lt;/alt-periodical&gt;&lt;pages&gt;1134-6&lt;/pages&gt;&lt;volume&gt;114&lt;/volume&gt;&lt;number&gt;11&lt;/number&gt;&lt;edition&gt;2006/09/13&lt;/edition&gt;&lt;keywords&gt;&lt;keyword&gt;Angina, Unstable/physiopathology&lt;/keyword&gt;&lt;keyword&gt;Arrhythmias, Cardiac/complications/physiopathology&lt;/keyword&gt;&lt;keyword&gt;Death, Sudden, Cardiac/*etiology/pathology/*prevention &amp;amp; control&lt;/keyword&gt;&lt;keyword&gt;Electrocardiography&lt;/keyword&gt;&lt;keyword&gt;Humans&lt;/keyword&gt;&lt;keyword&gt;Ion Channels/genetics/physiopathology&lt;/keyword&gt;&lt;keyword&gt;Long QT Syndrome/genetics/physiopathology&lt;/keyword&gt;&lt;keyword&gt;Mutation/genetics&lt;/keyword&gt;&lt;keyword&gt;Myocardial Infarction/pathology&lt;/keyword&gt;&lt;keyword&gt;Risk Factors&lt;/keyword&gt;&lt;keyword&gt;Tachycardia, Ventricular/complications/physiopathology&lt;/keyword&gt;&lt;keyword&gt;Ventricular Dysfunction, Left/complications/physiopathology&lt;/keyword&gt;&lt;keyword&gt;Ventricular Fibrillation/*complications/genetics/*physiopathology&lt;/keyword&gt;&lt;/keywords&gt;&lt;dates&gt;&lt;year&gt;2006&lt;/year&gt;&lt;pub-dates&gt;&lt;date&gt;Sep 12&lt;/date&gt;&lt;/pub-dates&gt;&lt;/dates&gt;&lt;isbn&gt;0009-7322&lt;/isbn&gt;&lt;accession-num&gt;16966594&lt;/accession-num&gt;&lt;urls&gt;&lt;/urls&gt;&lt;electronic-resource-num&gt;10.1161/circulationaha.106.647933&lt;/electronic-resource-num&gt;&lt;remote-database-provider&gt;Nlm&lt;/remote-database-provider&gt;&lt;language&gt;eng&lt;/language&gt;&lt;/record&gt;&lt;/Cite&gt;&lt;/EndNote&gt;</w:instrText>
      </w:r>
      <w:r w:rsidR="00493901" w:rsidRPr="00A234E6">
        <w:fldChar w:fldCharType="separate"/>
      </w:r>
      <w:r w:rsidR="000864E1" w:rsidRPr="00A234E6">
        <w:rPr>
          <w:noProof/>
        </w:rPr>
        <w:t>(</w:t>
      </w:r>
      <w:hyperlink w:anchor="_ENREF_19" w:tooltip="Lopshire, 2006 #33" w:history="1">
        <w:r w:rsidR="00B356DB" w:rsidRPr="00A234E6">
          <w:rPr>
            <w:noProof/>
          </w:rPr>
          <w:t>Lopshire &amp; Zipes, 2006</w:t>
        </w:r>
      </w:hyperlink>
      <w:r w:rsidR="000864E1" w:rsidRPr="00A234E6">
        <w:rPr>
          <w:noProof/>
        </w:rPr>
        <w:t>)</w:t>
      </w:r>
      <w:r w:rsidR="00493901" w:rsidRPr="00A234E6">
        <w:fldChar w:fldCharType="end"/>
      </w:r>
      <w:r w:rsidRPr="00A234E6">
        <w:t>.</w:t>
      </w:r>
      <w:r w:rsidR="008766DD" w:rsidRPr="00A234E6">
        <w:t xml:space="preserve"> </w:t>
      </w:r>
      <w:r w:rsidR="00860A47" w:rsidRPr="00A234E6">
        <w:t>Common clinical presentations of patients with ventricular arrhythmia and SCD are</w:t>
      </w:r>
      <w:r w:rsidRPr="00A234E6">
        <w:t xml:space="preserve"> presented in</w:t>
      </w:r>
      <w:r w:rsidR="00D265BD">
        <w:t xml:space="preserve"> </w:t>
      </w:r>
      <w:r w:rsidR="00D265BD">
        <w:fldChar w:fldCharType="begin"/>
      </w:r>
      <w:r w:rsidR="00D265BD">
        <w:instrText xml:space="preserve"> REF _Ref387409738 \h </w:instrText>
      </w:r>
      <w:r w:rsidR="00D265BD">
        <w:fldChar w:fldCharType="separate"/>
      </w:r>
      <w:r w:rsidR="00D11306">
        <w:t xml:space="preserve">Table </w:t>
      </w:r>
      <w:r w:rsidR="00D11306">
        <w:rPr>
          <w:noProof/>
        </w:rPr>
        <w:t>7</w:t>
      </w:r>
      <w:r w:rsidR="00D265BD">
        <w:fldChar w:fldCharType="end"/>
      </w:r>
      <w:r w:rsidR="00D265BD">
        <w:t>.</w:t>
      </w:r>
    </w:p>
    <w:p w:rsidR="0064411B" w:rsidRPr="00A234E6" w:rsidRDefault="00AC6865" w:rsidP="00AC6865">
      <w:pPr>
        <w:pStyle w:val="Caption"/>
      </w:pPr>
      <w:bookmarkStart w:id="22" w:name="_Ref387409738"/>
      <w:r>
        <w:t xml:space="preserve">Table </w:t>
      </w:r>
      <w:r>
        <w:fldChar w:fldCharType="begin"/>
      </w:r>
      <w:r>
        <w:instrText xml:space="preserve"> SEQ Table \* ARABIC </w:instrText>
      </w:r>
      <w:r>
        <w:fldChar w:fldCharType="separate"/>
      </w:r>
      <w:r w:rsidR="00D11306">
        <w:rPr>
          <w:noProof/>
        </w:rPr>
        <w:t>7</w:t>
      </w:r>
      <w:r>
        <w:fldChar w:fldCharType="end"/>
      </w:r>
      <w:bookmarkEnd w:id="22"/>
      <w:r>
        <w:t xml:space="preserve"> </w:t>
      </w:r>
      <w:r w:rsidR="00383DE7" w:rsidRPr="00A234E6">
        <w:t>Clinical Presentations of Patients with Ventricular Arrhythmias and Sudden Cardiac Death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64411B" w:rsidRPr="00A234E6" w:rsidTr="008766DD">
        <w:tc>
          <w:tcPr>
            <w:tcW w:w="8755" w:type="dxa"/>
            <w:shd w:val="clear" w:color="auto" w:fill="auto"/>
          </w:tcPr>
          <w:p w:rsidR="0064411B" w:rsidRPr="00A234E6" w:rsidRDefault="0064411B" w:rsidP="00383DE7">
            <w:pPr>
              <w:keepNext/>
              <w:numPr>
                <w:ilvl w:val="0"/>
                <w:numId w:val="24"/>
              </w:numPr>
              <w:spacing w:after="0" w:line="240" w:lineRule="auto"/>
              <w:ind w:left="426"/>
              <w:jc w:val="left"/>
              <w:rPr>
                <w:rFonts w:ascii="Arial Narrow" w:hAnsi="Arial Narrow" w:cs="Times New Roman"/>
                <w:lang w:eastAsia="en-US"/>
              </w:rPr>
            </w:pPr>
            <w:r w:rsidRPr="00A234E6">
              <w:rPr>
                <w:rFonts w:ascii="Arial Narrow" w:hAnsi="Arial Narrow" w:cs="Times New Roman"/>
                <w:lang w:eastAsia="en-US"/>
              </w:rPr>
              <w:t>Asymptomatic individuals with or without electrocardiographic</w:t>
            </w:r>
          </w:p>
          <w:p w:rsidR="0064411B" w:rsidRPr="00A234E6" w:rsidRDefault="0064411B" w:rsidP="00383DE7">
            <w:pPr>
              <w:keepNext/>
              <w:numPr>
                <w:ilvl w:val="0"/>
                <w:numId w:val="24"/>
              </w:numPr>
              <w:spacing w:after="0" w:line="240" w:lineRule="auto"/>
              <w:ind w:left="426"/>
              <w:jc w:val="left"/>
              <w:rPr>
                <w:rFonts w:ascii="Arial Narrow" w:hAnsi="Arial Narrow" w:cs="Times New Roman"/>
                <w:lang w:eastAsia="en-US"/>
              </w:rPr>
            </w:pPr>
            <w:r w:rsidRPr="00A234E6">
              <w:rPr>
                <w:rFonts w:ascii="Arial Narrow" w:hAnsi="Arial Narrow" w:cs="Times New Roman"/>
                <w:lang w:eastAsia="en-US"/>
              </w:rPr>
              <w:t>Abnormalities</w:t>
            </w:r>
          </w:p>
        </w:tc>
      </w:tr>
      <w:tr w:rsidR="0064411B" w:rsidRPr="00A234E6" w:rsidTr="008766DD">
        <w:tc>
          <w:tcPr>
            <w:tcW w:w="8755" w:type="dxa"/>
            <w:shd w:val="clear" w:color="auto" w:fill="auto"/>
          </w:tcPr>
          <w:p w:rsidR="0064411B" w:rsidRPr="00A234E6" w:rsidRDefault="0064411B" w:rsidP="00383DE7">
            <w:pPr>
              <w:keepNext/>
              <w:numPr>
                <w:ilvl w:val="0"/>
                <w:numId w:val="24"/>
              </w:numPr>
              <w:spacing w:after="0" w:line="240" w:lineRule="auto"/>
              <w:ind w:left="426"/>
              <w:jc w:val="left"/>
              <w:rPr>
                <w:rFonts w:ascii="Arial Narrow" w:hAnsi="Arial Narrow" w:cs="Times New Roman"/>
                <w:lang w:eastAsia="en-US"/>
              </w:rPr>
            </w:pPr>
            <w:r w:rsidRPr="00A234E6">
              <w:rPr>
                <w:rFonts w:ascii="Arial Narrow" w:hAnsi="Arial Narrow" w:cs="Times New Roman"/>
                <w:lang w:eastAsia="en-US"/>
              </w:rPr>
              <w:t>Persons with symptoms potentially attributable to ventricular arrhythmias</w:t>
            </w:r>
          </w:p>
          <w:p w:rsidR="0064411B" w:rsidRPr="00A234E6" w:rsidRDefault="0064411B" w:rsidP="00383DE7">
            <w:pPr>
              <w:keepNext/>
              <w:numPr>
                <w:ilvl w:val="0"/>
                <w:numId w:val="24"/>
              </w:numPr>
              <w:spacing w:after="0" w:line="240" w:lineRule="auto"/>
              <w:ind w:left="426"/>
              <w:jc w:val="left"/>
              <w:rPr>
                <w:rFonts w:ascii="Arial Narrow" w:hAnsi="Arial Narrow" w:cs="Times New Roman"/>
                <w:lang w:eastAsia="en-US"/>
              </w:rPr>
            </w:pPr>
            <w:r w:rsidRPr="00A234E6">
              <w:rPr>
                <w:rFonts w:ascii="Arial Narrow" w:hAnsi="Arial Narrow" w:cs="Times New Roman"/>
                <w:lang w:eastAsia="en-US"/>
              </w:rPr>
              <w:t>Palpitations</w:t>
            </w:r>
          </w:p>
          <w:p w:rsidR="0064411B" w:rsidRPr="00A234E6" w:rsidRDefault="0064411B" w:rsidP="00383DE7">
            <w:pPr>
              <w:keepNext/>
              <w:numPr>
                <w:ilvl w:val="0"/>
                <w:numId w:val="24"/>
              </w:numPr>
              <w:spacing w:after="0" w:line="240" w:lineRule="auto"/>
              <w:ind w:left="426"/>
              <w:jc w:val="left"/>
              <w:rPr>
                <w:rFonts w:ascii="Arial Narrow" w:hAnsi="Arial Narrow" w:cs="Times New Roman"/>
                <w:lang w:eastAsia="en-US"/>
              </w:rPr>
            </w:pPr>
            <w:r w:rsidRPr="00A234E6">
              <w:rPr>
                <w:rFonts w:ascii="Arial Narrow" w:hAnsi="Arial Narrow" w:cs="Times New Roman"/>
                <w:lang w:eastAsia="en-US"/>
              </w:rPr>
              <w:t>Dyspnea</w:t>
            </w:r>
          </w:p>
          <w:p w:rsidR="0064411B" w:rsidRPr="00A234E6" w:rsidRDefault="0064411B" w:rsidP="00383DE7">
            <w:pPr>
              <w:keepNext/>
              <w:numPr>
                <w:ilvl w:val="0"/>
                <w:numId w:val="24"/>
              </w:numPr>
              <w:spacing w:after="0" w:line="240" w:lineRule="auto"/>
              <w:ind w:left="426"/>
              <w:jc w:val="left"/>
              <w:rPr>
                <w:rFonts w:ascii="Arial Narrow" w:hAnsi="Arial Narrow" w:cs="Times New Roman"/>
                <w:lang w:eastAsia="en-US"/>
              </w:rPr>
            </w:pPr>
            <w:r w:rsidRPr="00A234E6">
              <w:rPr>
                <w:rFonts w:ascii="Arial Narrow" w:hAnsi="Arial Narrow" w:cs="Times New Roman"/>
                <w:lang w:eastAsia="en-US"/>
              </w:rPr>
              <w:t>Chest pain</w:t>
            </w:r>
          </w:p>
          <w:p w:rsidR="0064411B" w:rsidRPr="00A234E6" w:rsidRDefault="0064411B" w:rsidP="00383DE7">
            <w:pPr>
              <w:keepNext/>
              <w:numPr>
                <w:ilvl w:val="0"/>
                <w:numId w:val="24"/>
              </w:numPr>
              <w:spacing w:after="0" w:line="240" w:lineRule="auto"/>
              <w:ind w:left="426"/>
              <w:jc w:val="left"/>
              <w:rPr>
                <w:rFonts w:ascii="Arial Narrow" w:hAnsi="Arial Narrow" w:cs="Times New Roman"/>
                <w:lang w:eastAsia="en-US"/>
              </w:rPr>
            </w:pPr>
            <w:r w:rsidRPr="00A234E6">
              <w:rPr>
                <w:rFonts w:ascii="Arial Narrow" w:hAnsi="Arial Narrow" w:cs="Times New Roman"/>
                <w:lang w:eastAsia="en-US"/>
              </w:rPr>
              <w:t>Syncope and presyncope</w:t>
            </w:r>
          </w:p>
        </w:tc>
      </w:tr>
      <w:tr w:rsidR="0064411B" w:rsidRPr="00A234E6" w:rsidTr="008766DD">
        <w:tc>
          <w:tcPr>
            <w:tcW w:w="8755" w:type="dxa"/>
            <w:shd w:val="clear" w:color="auto" w:fill="auto"/>
          </w:tcPr>
          <w:p w:rsidR="0064411B" w:rsidRPr="00A234E6" w:rsidRDefault="0064411B" w:rsidP="00383DE7">
            <w:pPr>
              <w:keepNext/>
              <w:numPr>
                <w:ilvl w:val="0"/>
                <w:numId w:val="24"/>
              </w:numPr>
              <w:spacing w:after="0" w:line="240" w:lineRule="auto"/>
              <w:ind w:left="426"/>
              <w:jc w:val="left"/>
              <w:rPr>
                <w:rFonts w:ascii="Arial Narrow" w:hAnsi="Arial Narrow" w:cs="Times New Roman"/>
                <w:lang w:eastAsia="en-US"/>
              </w:rPr>
            </w:pPr>
            <w:r w:rsidRPr="00A234E6">
              <w:rPr>
                <w:rFonts w:ascii="Arial Narrow" w:hAnsi="Arial Narrow" w:cs="Times New Roman"/>
                <w:lang w:eastAsia="en-US"/>
              </w:rPr>
              <w:t>Ventricular tachycardia that is hemodynamically stable</w:t>
            </w:r>
          </w:p>
        </w:tc>
      </w:tr>
      <w:tr w:rsidR="0064411B" w:rsidRPr="00A234E6" w:rsidTr="008766DD">
        <w:tc>
          <w:tcPr>
            <w:tcW w:w="8755" w:type="dxa"/>
            <w:shd w:val="clear" w:color="auto" w:fill="auto"/>
          </w:tcPr>
          <w:p w:rsidR="0064411B" w:rsidRPr="00A234E6" w:rsidRDefault="0064411B" w:rsidP="00383DE7">
            <w:pPr>
              <w:keepNext/>
              <w:numPr>
                <w:ilvl w:val="0"/>
                <w:numId w:val="24"/>
              </w:numPr>
              <w:spacing w:after="0" w:line="240" w:lineRule="auto"/>
              <w:ind w:left="426"/>
              <w:jc w:val="left"/>
              <w:rPr>
                <w:rFonts w:ascii="Arial Narrow" w:hAnsi="Arial Narrow" w:cs="Times New Roman"/>
                <w:lang w:eastAsia="en-US"/>
              </w:rPr>
            </w:pPr>
            <w:r w:rsidRPr="00A234E6">
              <w:rPr>
                <w:rFonts w:ascii="Arial Narrow" w:hAnsi="Arial Narrow" w:cs="Times New Roman"/>
                <w:lang w:eastAsia="en-US"/>
              </w:rPr>
              <w:t>Ventricular tachycardia that is not hemodynamically stable</w:t>
            </w:r>
          </w:p>
        </w:tc>
      </w:tr>
      <w:tr w:rsidR="0064411B" w:rsidRPr="00A234E6" w:rsidTr="008766DD">
        <w:tc>
          <w:tcPr>
            <w:tcW w:w="8755" w:type="dxa"/>
            <w:shd w:val="clear" w:color="auto" w:fill="auto"/>
          </w:tcPr>
          <w:p w:rsidR="0064411B" w:rsidRPr="00A234E6" w:rsidRDefault="0064411B" w:rsidP="00383DE7">
            <w:pPr>
              <w:keepNext/>
              <w:numPr>
                <w:ilvl w:val="0"/>
                <w:numId w:val="24"/>
              </w:numPr>
              <w:spacing w:after="0" w:line="240" w:lineRule="auto"/>
              <w:ind w:left="426"/>
              <w:jc w:val="left"/>
              <w:rPr>
                <w:rFonts w:ascii="Arial Narrow" w:hAnsi="Arial Narrow" w:cs="Times New Roman"/>
                <w:lang w:eastAsia="en-US"/>
              </w:rPr>
            </w:pPr>
            <w:r w:rsidRPr="00A234E6">
              <w:rPr>
                <w:rFonts w:ascii="Arial Narrow" w:hAnsi="Arial Narrow" w:cs="Times New Roman"/>
                <w:lang w:eastAsia="en-US"/>
              </w:rPr>
              <w:t>Cardiac arrest</w:t>
            </w:r>
          </w:p>
          <w:p w:rsidR="0064411B" w:rsidRPr="00A234E6" w:rsidRDefault="0064411B" w:rsidP="00383DE7">
            <w:pPr>
              <w:keepNext/>
              <w:numPr>
                <w:ilvl w:val="0"/>
                <w:numId w:val="24"/>
              </w:numPr>
              <w:spacing w:after="0" w:line="240" w:lineRule="auto"/>
              <w:ind w:left="426"/>
              <w:jc w:val="left"/>
              <w:rPr>
                <w:rFonts w:ascii="Arial Narrow" w:hAnsi="Arial Narrow" w:cs="Times New Roman"/>
                <w:lang w:eastAsia="en-US"/>
              </w:rPr>
            </w:pPr>
            <w:r w:rsidRPr="00A234E6">
              <w:rPr>
                <w:rFonts w:ascii="Arial Narrow" w:hAnsi="Arial Narrow" w:cs="Times New Roman"/>
                <w:lang w:eastAsia="en-US"/>
              </w:rPr>
              <w:t>Asystolic (sinus arrest, atrioventricular block)</w:t>
            </w:r>
          </w:p>
          <w:p w:rsidR="0064411B" w:rsidRPr="00A234E6" w:rsidRDefault="0064411B" w:rsidP="00383DE7">
            <w:pPr>
              <w:keepNext/>
              <w:numPr>
                <w:ilvl w:val="0"/>
                <w:numId w:val="24"/>
              </w:numPr>
              <w:spacing w:after="0" w:line="240" w:lineRule="auto"/>
              <w:ind w:left="426"/>
              <w:jc w:val="left"/>
              <w:rPr>
                <w:rFonts w:ascii="Arial Narrow" w:hAnsi="Arial Narrow" w:cs="Times New Roman"/>
                <w:lang w:eastAsia="en-US"/>
              </w:rPr>
            </w:pPr>
            <w:r w:rsidRPr="00A234E6">
              <w:rPr>
                <w:rFonts w:ascii="Arial Narrow" w:hAnsi="Arial Narrow" w:cs="Times New Roman"/>
                <w:lang w:eastAsia="en-US"/>
              </w:rPr>
              <w:t>Ventricular tachycardia</w:t>
            </w:r>
          </w:p>
          <w:p w:rsidR="0064411B" w:rsidRPr="00A234E6" w:rsidRDefault="0064411B" w:rsidP="00383DE7">
            <w:pPr>
              <w:keepNext/>
              <w:numPr>
                <w:ilvl w:val="0"/>
                <w:numId w:val="24"/>
              </w:numPr>
              <w:spacing w:after="0" w:line="240" w:lineRule="auto"/>
              <w:ind w:left="426"/>
              <w:jc w:val="left"/>
              <w:rPr>
                <w:rFonts w:ascii="Arial Narrow" w:hAnsi="Arial Narrow" w:cs="Times New Roman"/>
                <w:lang w:eastAsia="en-US"/>
              </w:rPr>
            </w:pPr>
            <w:r w:rsidRPr="00A234E6">
              <w:rPr>
                <w:rFonts w:ascii="Arial Narrow" w:hAnsi="Arial Narrow" w:cs="Times New Roman"/>
                <w:lang w:eastAsia="en-US"/>
              </w:rPr>
              <w:t>Ventricular fibrillation</w:t>
            </w:r>
          </w:p>
          <w:p w:rsidR="0064411B" w:rsidRPr="00A234E6" w:rsidRDefault="0064411B" w:rsidP="00383DE7">
            <w:pPr>
              <w:keepNext/>
              <w:numPr>
                <w:ilvl w:val="0"/>
                <w:numId w:val="24"/>
              </w:numPr>
              <w:spacing w:after="0" w:line="240" w:lineRule="auto"/>
              <w:ind w:left="426"/>
              <w:jc w:val="left"/>
              <w:rPr>
                <w:rFonts w:ascii="Arial Narrow" w:hAnsi="Arial Narrow" w:cs="Times New Roman"/>
                <w:lang w:eastAsia="en-US"/>
              </w:rPr>
            </w:pPr>
            <w:r w:rsidRPr="00A234E6">
              <w:rPr>
                <w:rFonts w:ascii="Arial Narrow" w:hAnsi="Arial Narrow" w:cs="Times New Roman"/>
                <w:lang w:eastAsia="en-US"/>
              </w:rPr>
              <w:t>Pulseless electrical activity</w:t>
            </w:r>
          </w:p>
        </w:tc>
      </w:tr>
    </w:tbl>
    <w:p w:rsidR="0064411B" w:rsidRPr="00A234E6" w:rsidRDefault="0064411B" w:rsidP="0064411B">
      <w:pPr>
        <w:rPr>
          <w:sz w:val="16"/>
        </w:rPr>
      </w:pPr>
      <w:r w:rsidRPr="00A234E6">
        <w:rPr>
          <w:sz w:val="16"/>
        </w:rPr>
        <w:t>Source: Zipes, et al., 2006</w:t>
      </w:r>
    </w:p>
    <w:p w:rsidR="0064411B" w:rsidRPr="00A234E6" w:rsidRDefault="0064411B" w:rsidP="002F4AFC">
      <w:pPr>
        <w:autoSpaceDE w:val="0"/>
        <w:autoSpaceDN w:val="0"/>
        <w:adjustRightInd w:val="0"/>
        <w:spacing w:before="240" w:after="0"/>
        <w:jc w:val="left"/>
        <w:rPr>
          <w:color w:val="4F81BD"/>
          <w:sz w:val="22"/>
          <w:szCs w:val="22"/>
        </w:rPr>
      </w:pPr>
      <w:r w:rsidRPr="00A234E6">
        <w:rPr>
          <w:color w:val="4F81BD"/>
          <w:sz w:val="22"/>
          <w:szCs w:val="22"/>
        </w:rPr>
        <w:t>Currently available treatment options for patients at risk of SCD</w:t>
      </w:r>
    </w:p>
    <w:p w:rsidR="0064411B" w:rsidRPr="00A234E6" w:rsidRDefault="0064411B" w:rsidP="0064411B">
      <w:r w:rsidRPr="00A234E6">
        <w:t>The mos</w:t>
      </w:r>
      <w:r w:rsidR="008D55DF" w:rsidRPr="00A234E6">
        <w:t xml:space="preserve">t common methods for treating </w:t>
      </w:r>
      <w:r w:rsidR="001A5724">
        <w:t>ventricular arrhythmia</w:t>
      </w:r>
      <w:r w:rsidRPr="00A234E6">
        <w:t xml:space="preserve"> are </w:t>
      </w:r>
      <w:r w:rsidR="00383DE7" w:rsidRPr="00A234E6">
        <w:t xml:space="preserve">antiarrhythmic </w:t>
      </w:r>
      <w:r w:rsidRPr="00A234E6">
        <w:t>medications, ICDs and cardiac ablation surgery.</w:t>
      </w:r>
      <w:r w:rsidR="00383DE7" w:rsidRPr="00A234E6">
        <w:t xml:space="preserve"> </w:t>
      </w:r>
      <w:r w:rsidRPr="00A234E6">
        <w:t xml:space="preserve">With the exception of beta blockers, the currently available antiarrhythmic drugs have not been shown in RCTs to be effective in the prevention of sudden cardiac death. More specifically, the overall long-term benefit from amiodarone does not appear to have a clear advantage over placebo </w:t>
      </w:r>
      <w:r w:rsidRPr="00A234E6">
        <w:rPr>
          <w:noProof/>
        </w:rPr>
        <w:t>(Epstein, et al., 2008)</w:t>
      </w:r>
      <w:r w:rsidRPr="00A234E6">
        <w:t>.</w:t>
      </w:r>
    </w:p>
    <w:p w:rsidR="0064411B" w:rsidRPr="00A234E6" w:rsidRDefault="0064411B" w:rsidP="0064411B">
      <w:r w:rsidRPr="00A234E6">
        <w:t xml:space="preserve">Depending on the patient’s clinical need, commercially available transvenous ICDs include: </w:t>
      </w:r>
    </w:p>
    <w:p w:rsidR="0064411B" w:rsidRPr="00A234E6" w:rsidRDefault="0064411B" w:rsidP="0064411B">
      <w:pPr>
        <w:numPr>
          <w:ilvl w:val="0"/>
          <w:numId w:val="13"/>
        </w:numPr>
      </w:pPr>
      <w:r w:rsidRPr="00A234E6">
        <w:t xml:space="preserve">Single chamber ICD: </w:t>
      </w:r>
      <w:r w:rsidR="00A93C9F" w:rsidRPr="00A234E6">
        <w:t xml:space="preserve">A single lead </w:t>
      </w:r>
      <w:r w:rsidR="00DA1F1A" w:rsidRPr="00A234E6">
        <w:t xml:space="preserve">connected to a pulse generator </w:t>
      </w:r>
      <w:r w:rsidRPr="00A234E6">
        <w:t>is placed using a transvenous approach in</w:t>
      </w:r>
      <w:r w:rsidR="00DA1F1A" w:rsidRPr="00A234E6">
        <w:t>to</w:t>
      </w:r>
      <w:r w:rsidRPr="00A234E6">
        <w:t xml:space="preserve"> the right ventricle </w:t>
      </w:r>
      <w:r w:rsidR="00C25D5A" w:rsidRPr="00A234E6">
        <w:t xml:space="preserve">at a site that can pace and </w:t>
      </w:r>
      <w:r w:rsidR="00DA1F1A" w:rsidRPr="00A234E6">
        <w:t>also defibrillate the heart</w:t>
      </w:r>
      <w:r w:rsidRPr="00A234E6">
        <w:t xml:space="preserve">. </w:t>
      </w:r>
    </w:p>
    <w:p w:rsidR="0064411B" w:rsidRPr="00A234E6" w:rsidRDefault="0064411B" w:rsidP="0064411B">
      <w:pPr>
        <w:numPr>
          <w:ilvl w:val="0"/>
          <w:numId w:val="13"/>
        </w:numPr>
      </w:pPr>
      <w:r w:rsidRPr="00A234E6">
        <w:t xml:space="preserve">Dual-chamber ICD: the defibrillation lead is placed using a transvenous approach in the right ventricle and a pacing lead is placed in the right atrium and is connected to a pulse generator. The defibrillation lead delivers an electrical shock to the heart. </w:t>
      </w:r>
    </w:p>
    <w:p w:rsidR="0064411B" w:rsidRPr="00A234E6" w:rsidRDefault="0064411B" w:rsidP="0064411B">
      <w:pPr>
        <w:numPr>
          <w:ilvl w:val="0"/>
          <w:numId w:val="13"/>
        </w:numPr>
      </w:pPr>
      <w:r w:rsidRPr="00A234E6">
        <w:t>Cardiac resynchroni</w:t>
      </w:r>
      <w:r w:rsidR="00896AA4" w:rsidRPr="00A234E6">
        <w:t>s</w:t>
      </w:r>
      <w:r w:rsidRPr="00A234E6">
        <w:t>ation therapy defibrillators (CRT-Ds): The CRT-D device operates very similarly to an ICD system, but it involves three leads with the purpose of the third lead when introduced into the left ventricle to coordinate or resynchroni</w:t>
      </w:r>
      <w:r w:rsidR="001A5724">
        <w:t>s</w:t>
      </w:r>
      <w:r w:rsidRPr="00A234E6">
        <w:t>e, ventricular contractions.</w:t>
      </w:r>
    </w:p>
    <w:p w:rsidR="0064411B" w:rsidRPr="00A234E6" w:rsidRDefault="0064411B" w:rsidP="0064411B">
      <w:r w:rsidRPr="00A234E6">
        <w:t xml:space="preserve">Note that pacemakers (MBS item 38353) are generally designed to correct bradycardia and are not relevant to this </w:t>
      </w:r>
      <w:r w:rsidR="00E61172">
        <w:t>protocol</w:t>
      </w:r>
      <w:r w:rsidRPr="00A234E6">
        <w:t>.</w:t>
      </w:r>
    </w:p>
    <w:p w:rsidR="0064411B" w:rsidRPr="00A234E6" w:rsidRDefault="0064411B" w:rsidP="0064411B">
      <w:r w:rsidRPr="00A234E6">
        <w:t>Cardiac Ablation Surgery: Evidence suggests that standard radiofrequency (RF) ablation carries a relatively low success rate and is recommended for patients who are not or cannot receive appropriate therapy from an ICD or antiarrhythmic drugs</w:t>
      </w:r>
      <w:r w:rsidRPr="00A234E6">
        <w:rPr>
          <w:noProof/>
        </w:rPr>
        <w:t xml:space="preserve"> </w:t>
      </w:r>
      <w:r w:rsidR="00493901" w:rsidRPr="00A234E6">
        <w:rPr>
          <w:noProof/>
        </w:rPr>
        <w:fldChar w:fldCharType="begin">
          <w:fldData xml:space="preserve">PEVuZE5vdGU+PENpdGU+PEF1dGhvcj5FcHN0ZWluPC9BdXRob3I+PFllYXI+MjAwODwvWWVhcj48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</w:fldData>
        </w:fldChar>
      </w:r>
      <w:r w:rsidR="008F02AE" w:rsidRPr="00A234E6">
        <w:rPr>
          <w:noProof/>
        </w:rPr>
        <w:instrText xml:space="preserve"> ADDIN EN.CITE </w:instrText>
      </w:r>
      <w:r w:rsidR="00493901" w:rsidRPr="00A234E6">
        <w:rPr>
          <w:noProof/>
        </w:rPr>
        <w:fldChar w:fldCharType="begin">
          <w:fldData xml:space="preserve">PEVuZE5vdGU+PENpdGU+PEF1dGhvcj5FcHN0ZWluPC9BdXRob3I+PFllYXI+MjAwODwvWWVhcj48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</w:fldData>
        </w:fldChar>
      </w:r>
      <w:r w:rsidR="008F02AE" w:rsidRPr="00A234E6">
        <w:rPr>
          <w:noProof/>
        </w:rPr>
        <w:instrText xml:space="preserve"> ADDIN EN.CITE.DATA </w:instrText>
      </w:r>
      <w:r w:rsidR="00493901" w:rsidRPr="00A234E6">
        <w:rPr>
          <w:noProof/>
        </w:rPr>
      </w:r>
      <w:r w:rsidR="00493901" w:rsidRPr="00A234E6">
        <w:rPr>
          <w:noProof/>
        </w:rPr>
        <w:fldChar w:fldCharType="end"/>
      </w:r>
      <w:r w:rsidR="00493901" w:rsidRPr="00A234E6">
        <w:rPr>
          <w:noProof/>
        </w:rPr>
      </w:r>
      <w:r w:rsidR="00493901" w:rsidRPr="00A234E6">
        <w:rPr>
          <w:noProof/>
        </w:rPr>
        <w:fldChar w:fldCharType="separate"/>
      </w:r>
      <w:r w:rsidR="008F02AE" w:rsidRPr="00A234E6">
        <w:rPr>
          <w:noProof/>
        </w:rPr>
        <w:t>(</w:t>
      </w:r>
      <w:hyperlink w:anchor="_ENREF_11" w:tooltip="Epstein, 2008 #10" w:history="1">
        <w:r w:rsidR="00B356DB" w:rsidRPr="00A234E6">
          <w:rPr>
            <w:noProof/>
          </w:rPr>
          <w:t>Epstein et al., 2008</w:t>
        </w:r>
      </w:hyperlink>
      <w:r w:rsidR="008F02AE" w:rsidRPr="00A234E6">
        <w:rPr>
          <w:noProof/>
        </w:rPr>
        <w:t>)</w:t>
      </w:r>
      <w:r w:rsidR="00493901" w:rsidRPr="00A234E6">
        <w:rPr>
          <w:noProof/>
        </w:rPr>
        <w:fldChar w:fldCharType="end"/>
      </w:r>
      <w:r w:rsidRPr="00A234E6">
        <w:t>.</w:t>
      </w:r>
    </w:p>
    <w:p w:rsidR="000D5CF9" w:rsidRPr="00A234E6" w:rsidRDefault="000D5CF9" w:rsidP="000901A8">
      <w:pPr>
        <w:pStyle w:val="Heading2"/>
      </w:pPr>
      <w:bookmarkStart w:id="23" w:name="_Toc387411695"/>
      <w:r w:rsidRPr="00A234E6">
        <w:t>Proposed MBS listing</w:t>
      </w:r>
      <w:bookmarkEnd w:id="23"/>
    </w:p>
    <w:p w:rsidR="00696BBC" w:rsidRDefault="000610B7" w:rsidP="00D265BD">
      <w:r>
        <w:t xml:space="preserve">The proposed MBS item for the insertion, replacement or removal of subcutaneous ICD lead is presented in </w:t>
      </w:r>
      <w:r w:rsidR="00D265BD">
        <w:fldChar w:fldCharType="begin"/>
      </w:r>
      <w:r w:rsidR="00D265BD">
        <w:instrText xml:space="preserve"> REF _Ref387409840 \h </w:instrText>
      </w:r>
      <w:r w:rsidR="00D265BD">
        <w:fldChar w:fldCharType="separate"/>
      </w:r>
      <w:r w:rsidR="00D11306">
        <w:t xml:space="preserve">Table </w:t>
      </w:r>
      <w:r w:rsidR="00D11306">
        <w:rPr>
          <w:noProof/>
        </w:rPr>
        <w:t>8</w:t>
      </w:r>
      <w:r w:rsidR="00D265BD">
        <w:fldChar w:fldCharType="end"/>
      </w:r>
      <w:r>
        <w:t>.</w:t>
      </w:r>
      <w:r w:rsidR="001A7B4D">
        <w:t xml:space="preserve"> </w:t>
      </w:r>
      <w:r w:rsidR="005A712D">
        <w:t>The</w:t>
      </w:r>
      <w:r w:rsidR="00696BBC">
        <w:t xml:space="preserve"> proposed item </w:t>
      </w:r>
      <w:r>
        <w:t xml:space="preserve">descriptor specifies </w:t>
      </w:r>
      <w:r w:rsidR="00696BBC">
        <w:t xml:space="preserve">that the use of subcutaneous ICD should be limited to patients </w:t>
      </w:r>
      <w:r w:rsidR="00696BBC" w:rsidRPr="00696BBC">
        <w:t>who do not have symptomatic bradycardia, incessant ventricular tachycardia, or spontaneous, frequently occurring VT that is reliably terminated with anti-tachycardia pacing.</w:t>
      </w:r>
      <w:r w:rsidR="00362E71" w:rsidRPr="00403FF9">
        <w:t xml:space="preserve"> </w:t>
      </w:r>
      <w:r w:rsidR="009A1C10" w:rsidRPr="00A815C6">
        <w:t>The applicant estimates the time and skill required for extraction of a subcutaneous ICD lead is similar to the insertion of a subcutaneous ICD lead.</w:t>
      </w:r>
      <w:r w:rsidR="009A1C10">
        <w:t xml:space="preserve"> </w:t>
      </w:r>
      <w:r w:rsidR="00696BBC">
        <w:t xml:space="preserve">Therefore, </w:t>
      </w:r>
      <w:r w:rsidR="009A1C10">
        <w:t>t</w:t>
      </w:r>
      <w:r w:rsidR="00696BBC" w:rsidRPr="00A815C6">
        <w:t xml:space="preserve">he proposed MBS </w:t>
      </w:r>
      <w:r>
        <w:t>item includes</w:t>
      </w:r>
      <w:r w:rsidR="00696BBC" w:rsidRPr="00A815C6">
        <w:t xml:space="preserve"> both insertion and removal/replacement of subcutaneous ICD leads</w:t>
      </w:r>
      <w:r w:rsidR="00696BBC">
        <w:t>.</w:t>
      </w:r>
      <w:r w:rsidR="00696BBC" w:rsidRPr="00A815C6">
        <w:t xml:space="preserve"> </w:t>
      </w:r>
      <w:r w:rsidR="009A1C10">
        <w:t>This is in contrast the current funding arrangement for</w:t>
      </w:r>
      <w:r w:rsidR="00A815C6" w:rsidRPr="00A815C6">
        <w:t xml:space="preserve"> transvenous </w:t>
      </w:r>
      <w:r w:rsidR="007730AC">
        <w:t xml:space="preserve">ICD whereby a separate MBS item for </w:t>
      </w:r>
      <w:r w:rsidR="00A815C6" w:rsidRPr="00A815C6">
        <w:t>lead removal</w:t>
      </w:r>
      <w:r w:rsidR="00350202">
        <w:t xml:space="preserve"> (</w:t>
      </w:r>
      <w:r w:rsidR="00D265BD">
        <w:t>item </w:t>
      </w:r>
      <w:r w:rsidR="00350202" w:rsidRPr="00A815C6">
        <w:t>38358</w:t>
      </w:r>
      <w:r w:rsidR="00350202">
        <w:t>)</w:t>
      </w:r>
      <w:r w:rsidR="007730AC">
        <w:t xml:space="preserve"> is required due to the complexity of the procedure.</w:t>
      </w:r>
    </w:p>
    <w:p w:rsidR="00A815C6" w:rsidRDefault="005A712D" w:rsidP="00A815C6">
      <w:r>
        <w:t>It</w:t>
      </w:r>
      <w:r w:rsidR="00696BBC">
        <w:t xml:space="preserve"> should be noted that the applicant is not requesting reimbursement in a new population, but rather a subpopulation of patients already eligible for transvenous ICD. Subcutaneous electrode implantation</w:t>
      </w:r>
      <w:r w:rsidR="00696BBC" w:rsidRPr="00403FF9">
        <w:t xml:space="preserve"> is not indicated for other conditions; therefore there is a low risk of use </w:t>
      </w:r>
      <w:r w:rsidR="00696BBC">
        <w:t xml:space="preserve">of the proposed service </w:t>
      </w:r>
      <w:r w:rsidR="00696BBC" w:rsidRPr="00403FF9">
        <w:t>outside this patient population</w:t>
      </w:r>
      <w:r w:rsidR="00696BBC">
        <w:t>.</w:t>
      </w:r>
      <w:r w:rsidR="00A815C6" w:rsidRPr="00A815C6">
        <w:t xml:space="preserve"> </w:t>
      </w:r>
    </w:p>
    <w:p w:rsidR="00362E71" w:rsidRPr="00A34E9C" w:rsidRDefault="00AC6865" w:rsidP="00AC6865">
      <w:pPr>
        <w:pStyle w:val="Caption"/>
      </w:pPr>
      <w:bookmarkStart w:id="24" w:name="_Ref387409840"/>
      <w:r>
        <w:t xml:space="preserve">Table </w:t>
      </w:r>
      <w:r>
        <w:fldChar w:fldCharType="begin"/>
      </w:r>
      <w:r>
        <w:instrText xml:space="preserve"> SEQ Table \* ARABIC </w:instrText>
      </w:r>
      <w:r>
        <w:fldChar w:fldCharType="separate"/>
      </w:r>
      <w:r w:rsidR="00D11306">
        <w:rPr>
          <w:noProof/>
        </w:rPr>
        <w:t>8</w:t>
      </w:r>
      <w:r>
        <w:fldChar w:fldCharType="end"/>
      </w:r>
      <w:bookmarkEnd w:id="24"/>
      <w:r>
        <w:t xml:space="preserve"> </w:t>
      </w:r>
      <w:r w:rsidR="00362E71">
        <w:t>Proposed</w:t>
      </w:r>
      <w:r w:rsidR="00362E71" w:rsidRPr="00A34E9C">
        <w:t xml:space="preserve"> MBS item descriptor for </w:t>
      </w:r>
      <w:r w:rsidR="00362E71" w:rsidRPr="006C0034">
        <w:t>insertion</w:t>
      </w:r>
      <w:r w:rsidR="005E4425">
        <w:t>, removal or replacement</w:t>
      </w:r>
      <w:r w:rsidR="00362E71" w:rsidRPr="006C0034">
        <w:t xml:space="preserve"> of </w:t>
      </w:r>
      <w:r w:rsidR="009A1C10">
        <w:t>subcutaneou</w:t>
      </w:r>
      <w:r w:rsidR="00362E71" w:rsidRPr="006C0034">
        <w:t xml:space="preserve">s ICD lead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362E71" w:rsidRPr="00A34E9C" w:rsidTr="00362E71">
        <w:tc>
          <w:tcPr>
            <w:tcW w:w="9134" w:type="dxa"/>
          </w:tcPr>
          <w:p w:rsidR="00362E71" w:rsidRPr="00AC6865" w:rsidRDefault="00362E71" w:rsidP="00474E40">
            <w:pPr>
              <w:keepNext/>
              <w:spacing w:after="120" w:line="240" w:lineRule="auto"/>
              <w:jc w:val="right"/>
              <w:rPr>
                <w:lang w:eastAsia="ja-JP"/>
              </w:rPr>
            </w:pPr>
            <w:r w:rsidRPr="00AC6865">
              <w:rPr>
                <w:lang w:eastAsia="ja-JP"/>
              </w:rPr>
              <w:t>Category 3 – Therapeutic Procedures</w:t>
            </w:r>
          </w:p>
        </w:tc>
      </w:tr>
      <w:tr w:rsidR="00362E71" w:rsidRPr="00A34E9C" w:rsidTr="00362E71">
        <w:tc>
          <w:tcPr>
            <w:tcW w:w="9134" w:type="dxa"/>
          </w:tcPr>
          <w:p w:rsidR="00843112" w:rsidRPr="00AC6865" w:rsidRDefault="00A1787F" w:rsidP="00474E40">
            <w:pPr>
              <w:pStyle w:val="Default"/>
              <w:jc w:val="both"/>
              <w:rPr>
                <w:rFonts w:ascii="Tahoma" w:eastAsia="SimSun" w:hAnsi="Tahoma" w:cs="Tahoma"/>
                <w:color w:val="auto"/>
                <w:sz w:val="20"/>
                <w:szCs w:val="20"/>
                <w:lang w:val="en-US" w:eastAsia="ja-JP"/>
              </w:rPr>
            </w:pPr>
            <w:r w:rsidRPr="00AC6865">
              <w:rPr>
                <w:rFonts w:ascii="Tahoma" w:hAnsi="Tahoma" w:cs="Tahoma"/>
                <w:sz w:val="20"/>
                <w:szCs w:val="20"/>
                <w:lang w:val="en-US" w:eastAsia="ja-JP"/>
              </w:rPr>
              <w:t xml:space="preserve">SUBCUTANEOUS </w:t>
            </w:r>
            <w:r w:rsidR="00474E40" w:rsidRPr="00AC6865">
              <w:rPr>
                <w:rFonts w:ascii="Tahoma" w:hAnsi="Tahoma" w:cs="Tahoma"/>
                <w:sz w:val="20"/>
                <w:szCs w:val="20"/>
                <w:lang w:val="en-US" w:eastAsia="ja-JP"/>
              </w:rPr>
              <w:t>DEFIBRILLATOR</w:t>
            </w:r>
            <w:r w:rsidRPr="00AC6865">
              <w:rPr>
                <w:rFonts w:ascii="Tahoma" w:hAnsi="Tahoma" w:cs="Tahoma"/>
                <w:sz w:val="20"/>
                <w:szCs w:val="20"/>
                <w:lang w:val="en-US" w:eastAsia="ja-JP"/>
              </w:rPr>
              <w:t xml:space="preserve"> LEAD</w:t>
            </w:r>
            <w:r w:rsidR="00474E40" w:rsidRPr="00AC6865">
              <w:rPr>
                <w:rFonts w:ascii="Tahoma" w:hAnsi="Tahoma" w:cs="Tahoma"/>
                <w:sz w:val="20"/>
                <w:szCs w:val="20"/>
                <w:lang w:val="en-US" w:eastAsia="ja-JP"/>
              </w:rPr>
              <w:t>, insertion, removal or replacement of</w:t>
            </w:r>
            <w:r w:rsidRPr="00AC6865">
              <w:rPr>
                <w:rFonts w:ascii="Tahoma" w:hAnsi="Tahoma" w:cs="Tahoma"/>
                <w:sz w:val="20"/>
                <w:szCs w:val="20"/>
                <w:lang w:val="en-US" w:eastAsia="ja-JP"/>
              </w:rPr>
              <w:t>,</w:t>
            </w:r>
            <w:r w:rsidR="00474E40" w:rsidRPr="00AC6865">
              <w:rPr>
                <w:rFonts w:ascii="Tahoma" w:hAnsi="Tahoma" w:cs="Tahoma"/>
                <w:sz w:val="20"/>
                <w:szCs w:val="20"/>
                <w:lang w:val="en-US" w:eastAsia="ja-JP"/>
              </w:rPr>
              <w:t xml:space="preserve"> for prevention of sudden cardiac death in </w:t>
            </w:r>
            <w:r w:rsidR="005E4425" w:rsidRPr="00AC6865">
              <w:rPr>
                <w:rFonts w:ascii="Tahoma" w:hAnsi="Tahoma" w:cs="Tahoma"/>
                <w:sz w:val="20"/>
                <w:szCs w:val="20"/>
                <w:lang w:val="en-US" w:eastAsia="ja-JP"/>
              </w:rPr>
              <w:t>patients who do not have symptomatic bradycardia, incessant ventricular tachycardia, or spon</w:t>
            </w:r>
            <w:r w:rsidR="00843112" w:rsidRPr="00AC6865">
              <w:rPr>
                <w:rFonts w:ascii="Tahoma" w:hAnsi="Tahoma" w:cs="Tahoma"/>
                <w:sz w:val="20"/>
                <w:szCs w:val="20"/>
                <w:lang w:val="en-US" w:eastAsia="ja-JP"/>
              </w:rPr>
              <w:t>taneous, frequently occurring ventricular tachycardia</w:t>
            </w:r>
            <w:r w:rsidR="005E4425" w:rsidRPr="00AC6865">
              <w:rPr>
                <w:rFonts w:ascii="Tahoma" w:hAnsi="Tahoma" w:cs="Tahoma"/>
                <w:sz w:val="20"/>
                <w:szCs w:val="20"/>
                <w:lang w:val="en-US" w:eastAsia="ja-JP"/>
              </w:rPr>
              <w:t xml:space="preserve"> that is reliably terminated with anti-tachycardia pacing.</w:t>
            </w:r>
          </w:p>
          <w:p w:rsidR="00474E40" w:rsidRPr="00AC6865" w:rsidRDefault="00474E40" w:rsidP="00474E40">
            <w:pPr>
              <w:keepNext/>
              <w:spacing w:after="120" w:line="240" w:lineRule="auto"/>
              <w:rPr>
                <w:lang w:val="en-US" w:eastAsia="ja-JP"/>
              </w:rPr>
            </w:pPr>
            <w:r w:rsidRPr="00AC6865">
              <w:rPr>
                <w:lang w:val="en-US" w:eastAsia="ja-JP"/>
              </w:rPr>
              <w:t xml:space="preserve">Multiple Services Rule (Anaes.) (Assist.) </w:t>
            </w:r>
          </w:p>
          <w:p w:rsidR="00362E71" w:rsidRPr="00AC6865" w:rsidRDefault="00474E40" w:rsidP="00474E40">
            <w:pPr>
              <w:keepNext/>
              <w:spacing w:after="120" w:line="240" w:lineRule="auto"/>
              <w:rPr>
                <w:lang w:val="en-US" w:eastAsia="ja-JP"/>
              </w:rPr>
            </w:pPr>
            <w:r w:rsidRPr="00AC6865">
              <w:rPr>
                <w:lang w:val="en-US" w:eastAsia="ja-JP"/>
              </w:rPr>
              <w:t>Fee: $TBD</w:t>
            </w:r>
          </w:p>
        </w:tc>
      </w:tr>
    </w:tbl>
    <w:p w:rsidR="009736BC" w:rsidRDefault="005A1637" w:rsidP="005E4425">
      <w:pPr>
        <w:spacing w:before="240"/>
      </w:pPr>
      <w:r>
        <w:t>A</w:t>
      </w:r>
      <w:r w:rsidR="008C1520" w:rsidRPr="00A234E6">
        <w:t xml:space="preserve"> comparison of </w:t>
      </w:r>
      <w:r>
        <w:t xml:space="preserve">time and </w:t>
      </w:r>
      <w:r w:rsidR="008C1520" w:rsidRPr="00A234E6">
        <w:t xml:space="preserve">complexity </w:t>
      </w:r>
      <w:r>
        <w:t xml:space="preserve">for the two procedures </w:t>
      </w:r>
      <w:r w:rsidR="005C16F5">
        <w:t xml:space="preserve">will be undertaken in the submission based assessment e.g. </w:t>
      </w:r>
      <w:r w:rsidR="008C1520" w:rsidRPr="00A234E6">
        <w:t xml:space="preserve">appropriate lead placement to reduce over sensing, lead migration and </w:t>
      </w:r>
      <w:r w:rsidR="009B6BE8" w:rsidRPr="00A234E6">
        <w:t xml:space="preserve">local </w:t>
      </w:r>
      <w:r w:rsidR="008C1520" w:rsidRPr="00A234E6">
        <w:t xml:space="preserve">infection. </w:t>
      </w:r>
    </w:p>
    <w:p w:rsidR="009A3DB0" w:rsidRPr="00A234E6" w:rsidRDefault="009A3DB0" w:rsidP="001A7B4D">
      <w:pPr>
        <w:autoSpaceDE w:val="0"/>
        <w:autoSpaceDN w:val="0"/>
        <w:adjustRightInd w:val="0"/>
        <w:spacing w:before="240" w:after="0"/>
        <w:jc w:val="left"/>
        <w:rPr>
          <w:color w:val="4F81BD"/>
          <w:sz w:val="22"/>
          <w:szCs w:val="22"/>
        </w:rPr>
      </w:pPr>
      <w:r w:rsidRPr="00A234E6">
        <w:rPr>
          <w:color w:val="4F81BD"/>
          <w:sz w:val="22"/>
          <w:szCs w:val="22"/>
        </w:rPr>
        <w:t>Patient Population</w:t>
      </w:r>
    </w:p>
    <w:p w:rsidR="00976DC3" w:rsidRPr="00A234E6" w:rsidRDefault="00B8723E" w:rsidP="006C741F">
      <w:r w:rsidRPr="00A234E6">
        <w:t>MSAC Assessment Report 32</w:t>
      </w:r>
      <w:r w:rsidR="008F02AE" w:rsidRPr="00A234E6">
        <w:t xml:space="preserve"> </w:t>
      </w:r>
      <w:r w:rsidR="00493901" w:rsidRPr="00A234E6">
        <w:fldChar w:fldCharType="begin"/>
      </w:r>
      <w:r w:rsidR="008F02AE" w:rsidRPr="00A234E6">
        <w:instrText xml:space="preserve"> ADDIN EN.CITE &lt;EndNote&gt;&lt;Cite&gt;&lt;Author&gt;MSAC&lt;/Author&gt;&lt;Year&gt;2006&lt;/Year&gt;&lt;RecNum&gt;35&lt;/RecNum&gt;&lt;DisplayText&gt;(MSAC, 2006)&lt;/DisplayText&gt;&lt;record&gt;&lt;rec-number&gt;35&lt;/rec-number&gt;&lt;foreign-keys&gt;&lt;key app="EN" db-id="ea0rept09ptvp9ezdw8xw5xr022ta0fvep5a" timestamp="1383260284"&gt;35&lt;/key&gt;&lt;/foreign-keys&gt;&lt;ref-type name="Journal Article"&gt;17&lt;/ref-type&gt;&lt;contributors&gt;&lt;authors&gt;&lt;author&gt;MSAC&lt;/author&gt;&lt;/authors&gt;&lt;/contributors&gt;&lt;titles&gt;&lt;title&gt;“Implantable cardiac defibrillators for prevention of sudden cardiac death, Reference 32”&lt;/title&gt;&lt;/titles&gt;&lt;dates&gt;&lt;year&gt;2006&lt;/year&gt;&lt;/dates&gt;&lt;urls&gt;&lt;related-urls&gt;&lt;url&gt;[Internet] Available from: http://www.msac.gov.au/internet/msac/publishing.nsf/Content/8FD1D98FE64C8A2FCA2575AD0082FD8F/$File/MSAC%20Ref%2032%20-%20ICDs.pdf [accessed 15 October 2013]&lt;/url&gt;&lt;/related-urls&gt;&lt;/urls&gt;&lt;/record&gt;&lt;/Cite&gt;&lt;/EndNote&gt;</w:instrText>
      </w:r>
      <w:r w:rsidR="00493901" w:rsidRPr="00A234E6">
        <w:fldChar w:fldCharType="separate"/>
      </w:r>
      <w:r w:rsidR="008F02AE" w:rsidRPr="00A234E6">
        <w:rPr>
          <w:noProof/>
        </w:rPr>
        <w:t>(</w:t>
      </w:r>
      <w:hyperlink w:anchor="_ENREF_20" w:tooltip="MSAC, 2006 #35" w:history="1">
        <w:r w:rsidR="00B356DB" w:rsidRPr="00A234E6">
          <w:rPr>
            <w:noProof/>
          </w:rPr>
          <w:t>2006</w:t>
        </w:r>
      </w:hyperlink>
      <w:r w:rsidR="008F02AE" w:rsidRPr="00A234E6">
        <w:rPr>
          <w:noProof/>
        </w:rPr>
        <w:t>)</w:t>
      </w:r>
      <w:r w:rsidR="00493901" w:rsidRPr="00A234E6">
        <w:fldChar w:fldCharType="end"/>
      </w:r>
      <w:r w:rsidRPr="00A234E6">
        <w:t xml:space="preserve"> </w:t>
      </w:r>
      <w:r w:rsidR="005C16F5">
        <w:t>assessed ICDs for the prevention of SCD</w:t>
      </w:r>
      <w:r w:rsidRPr="00A234E6">
        <w:t xml:space="preserve">. </w:t>
      </w:r>
      <w:r w:rsidR="00927BDF" w:rsidRPr="008A4AAF">
        <w:t xml:space="preserve">A review of cardiac services for implantable </w:t>
      </w:r>
      <w:r w:rsidR="005E4425">
        <w:t>cardioverter</w:t>
      </w:r>
      <w:r w:rsidR="005E4425" w:rsidRPr="008A4AAF">
        <w:t xml:space="preserve"> </w:t>
      </w:r>
      <w:r w:rsidR="00927BDF" w:rsidRPr="008A4AAF">
        <w:t>defibrillators is currently in development</w:t>
      </w:r>
      <w:r w:rsidRPr="00A234E6">
        <w:t xml:space="preserve">. The purpose of the assessment for </w:t>
      </w:r>
      <w:r w:rsidR="006C48F8">
        <w:t>subcutaneous</w:t>
      </w:r>
      <w:r w:rsidR="00D212D3" w:rsidRPr="00D212D3">
        <w:t xml:space="preserve"> </w:t>
      </w:r>
      <w:r w:rsidRPr="00A234E6">
        <w:t xml:space="preserve">ICD </w:t>
      </w:r>
      <w:r w:rsidR="005E4425">
        <w:t>therapy</w:t>
      </w:r>
      <w:r w:rsidR="005E4425" w:rsidRPr="00A234E6">
        <w:t xml:space="preserve"> </w:t>
      </w:r>
      <w:r w:rsidRPr="00A234E6">
        <w:t xml:space="preserve">is to address whether the proposed service is safe, effective and cost-effective for patients currently indicated for </w:t>
      </w:r>
      <w:r w:rsidR="006C48F8">
        <w:t>a transvenous</w:t>
      </w:r>
      <w:r w:rsidR="009E16FE" w:rsidRPr="009E16FE">
        <w:t xml:space="preserve"> </w:t>
      </w:r>
      <w:r w:rsidRPr="00A234E6">
        <w:t>ICD</w:t>
      </w:r>
      <w:r w:rsidR="00C25D5A" w:rsidRPr="00A234E6">
        <w:t xml:space="preserve"> who will be eligible for</w:t>
      </w:r>
      <w:r w:rsidR="00D82983">
        <w:t xml:space="preserve"> subcutaneous</w:t>
      </w:r>
      <w:r w:rsidR="00D212D3" w:rsidRPr="00D212D3">
        <w:t xml:space="preserve"> </w:t>
      </w:r>
      <w:r w:rsidR="00C25D5A" w:rsidRPr="00A234E6">
        <w:t>ICD in clinical practice</w:t>
      </w:r>
      <w:r w:rsidRPr="00A234E6">
        <w:t xml:space="preserve">. </w:t>
      </w:r>
    </w:p>
    <w:p w:rsidR="009A3DB0" w:rsidRPr="00A234E6" w:rsidRDefault="005C4771" w:rsidP="006C741F">
      <w:r>
        <w:rPr>
          <w:i/>
        </w:rPr>
        <w:t>The applicant suggest</w:t>
      </w:r>
      <w:r w:rsidR="009A478C">
        <w:rPr>
          <w:i/>
        </w:rPr>
        <w:t>s</w:t>
      </w:r>
      <w:r>
        <w:rPr>
          <w:i/>
        </w:rPr>
        <w:t xml:space="preserve"> that, a</w:t>
      </w:r>
      <w:r w:rsidR="004C3E05">
        <w:rPr>
          <w:i/>
        </w:rPr>
        <w:t>s</w:t>
      </w:r>
      <w:r w:rsidR="00D212D3" w:rsidRPr="00D212D3">
        <w:t xml:space="preserve"> </w:t>
      </w:r>
      <w:r w:rsidR="00D212D3" w:rsidRPr="00D212D3">
        <w:rPr>
          <w:i/>
        </w:rPr>
        <w:t xml:space="preserve">subcutaneous </w:t>
      </w:r>
      <w:r w:rsidR="00B8723E" w:rsidRPr="00A234E6">
        <w:rPr>
          <w:i/>
        </w:rPr>
        <w:t>ICD is indicated for a sub-group of the current patient population</w:t>
      </w:r>
      <w:r w:rsidR="00205C2B" w:rsidRPr="00A234E6">
        <w:rPr>
          <w:i/>
        </w:rPr>
        <w:t xml:space="preserve"> receiving</w:t>
      </w:r>
      <w:r w:rsidR="000358F9">
        <w:rPr>
          <w:i/>
        </w:rPr>
        <w:t xml:space="preserve"> transvenous</w:t>
      </w:r>
      <w:r w:rsidR="009E16FE" w:rsidRPr="009E16FE">
        <w:rPr>
          <w:i/>
        </w:rPr>
        <w:t xml:space="preserve"> </w:t>
      </w:r>
      <w:r w:rsidR="00205C2B" w:rsidRPr="00A234E6">
        <w:rPr>
          <w:i/>
        </w:rPr>
        <w:t>ICD technology</w:t>
      </w:r>
      <w:r w:rsidR="00976DC3" w:rsidRPr="00A234E6">
        <w:rPr>
          <w:i/>
        </w:rPr>
        <w:t>, a</w:t>
      </w:r>
      <w:r w:rsidR="00B8723E" w:rsidRPr="00A234E6">
        <w:rPr>
          <w:i/>
        </w:rPr>
        <w:t xml:space="preserve"> description of epidemiology for the proposed service is </w:t>
      </w:r>
      <w:r w:rsidR="00205C2B" w:rsidRPr="00A234E6">
        <w:rPr>
          <w:i/>
        </w:rPr>
        <w:t>not required</w:t>
      </w:r>
      <w:r w:rsidR="00B8723E" w:rsidRPr="00A234E6">
        <w:rPr>
          <w:i/>
        </w:rPr>
        <w:t>.</w:t>
      </w:r>
      <w:r w:rsidR="00B8723E" w:rsidRPr="00A234E6">
        <w:t xml:space="preserve"> </w:t>
      </w:r>
    </w:p>
    <w:p w:rsidR="000D5CF9" w:rsidRPr="00A234E6" w:rsidRDefault="000D5CF9" w:rsidP="009736BC">
      <w:pPr>
        <w:pStyle w:val="Heading2"/>
      </w:pPr>
      <w:bookmarkStart w:id="25" w:name="_Toc387411696"/>
      <w:r w:rsidRPr="00A234E6">
        <w:t>Clinical place for proposed intervention</w:t>
      </w:r>
      <w:bookmarkEnd w:id="25"/>
    </w:p>
    <w:p w:rsidR="00CD09E4" w:rsidRPr="00A234E6" w:rsidRDefault="00451023" w:rsidP="00071376">
      <w:pPr>
        <w:rPr>
          <w:i/>
        </w:rPr>
      </w:pPr>
      <w:r w:rsidRPr="00A234E6">
        <w:t>The</w:t>
      </w:r>
      <w:r w:rsidR="00D82983">
        <w:t xml:space="preserve"> subcutaneous</w:t>
      </w:r>
      <w:r w:rsidR="00D212D3" w:rsidRPr="00D212D3">
        <w:t xml:space="preserve"> </w:t>
      </w:r>
      <w:r w:rsidRPr="00A234E6">
        <w:t xml:space="preserve">ICD system cannot provide long-term bradycardia pacing or antitachycardia pacing </w:t>
      </w:r>
      <w:r w:rsidR="00493901" w:rsidRPr="00A234E6">
        <w:fldChar w:fldCharType="begin">
          <w:fldData xml:space="preserve">PEVuZE5vdGU+PENpdGU+PEF1dGhvcj5BeWRpbjwvQXV0aG9yPjxZZWFyPjIwMTI8L1llYXI+PFJl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</w:fldData>
        </w:fldChar>
      </w:r>
      <w:r w:rsidR="00E15F9A" w:rsidRPr="00A234E6">
        <w:instrText xml:space="preserve"> ADDIN EN.CITE </w:instrText>
      </w:r>
      <w:r w:rsidR="00493901" w:rsidRPr="00A234E6">
        <w:fldChar w:fldCharType="begin">
          <w:fldData xml:space="preserve">PEVuZE5vdGU+PENpdGU+PEF1dGhvcj5BeWRpbjwvQXV0aG9yPjxZZWFyPjIwMTI8L1llYXI+PFJl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</w:fldData>
        </w:fldChar>
      </w:r>
      <w:r w:rsidR="00E15F9A" w:rsidRPr="00A234E6">
        <w:instrText xml:space="preserve"> ADDIN EN.CITE.DATA </w:instrText>
      </w:r>
      <w:r w:rsidR="00493901" w:rsidRPr="00A234E6">
        <w:fldChar w:fldCharType="end"/>
      </w:r>
      <w:r w:rsidR="00493901" w:rsidRPr="00A234E6">
        <w:fldChar w:fldCharType="separate"/>
      </w:r>
      <w:r w:rsidR="00E15F9A" w:rsidRPr="00A234E6">
        <w:rPr>
          <w:noProof/>
        </w:rPr>
        <w:t>(</w:t>
      </w:r>
      <w:hyperlink w:anchor="_ENREF_2" w:tooltip="Aydin, 2012 #25" w:history="1">
        <w:r w:rsidR="00B356DB" w:rsidRPr="00A234E6">
          <w:rPr>
            <w:noProof/>
          </w:rPr>
          <w:t>Aydin et al., 2012</w:t>
        </w:r>
      </w:hyperlink>
      <w:r w:rsidR="00E15F9A" w:rsidRPr="00A234E6">
        <w:rPr>
          <w:noProof/>
        </w:rPr>
        <w:t xml:space="preserve">; </w:t>
      </w:r>
      <w:hyperlink w:anchor="_ENREF_8" w:tooltip="Dabiri Abkenari, 2011 #24" w:history="1">
        <w:r w:rsidR="00B356DB" w:rsidRPr="00A234E6">
          <w:rPr>
            <w:noProof/>
          </w:rPr>
          <w:t>Dabiri Abkenari et al., 2011</w:t>
        </w:r>
      </w:hyperlink>
      <w:r w:rsidR="00E15F9A" w:rsidRPr="00A234E6">
        <w:rPr>
          <w:noProof/>
        </w:rPr>
        <w:t xml:space="preserve">; </w:t>
      </w:r>
      <w:hyperlink w:anchor="_ENREF_18" w:tooltip="Lobodzinski, 2011 #22" w:history="1">
        <w:r w:rsidR="00B356DB" w:rsidRPr="00A234E6">
          <w:rPr>
            <w:noProof/>
          </w:rPr>
          <w:t>Lobodzinski, 2011</w:t>
        </w:r>
      </w:hyperlink>
      <w:r w:rsidR="00E15F9A" w:rsidRPr="00A234E6">
        <w:rPr>
          <w:noProof/>
        </w:rPr>
        <w:t>)</w:t>
      </w:r>
      <w:r w:rsidR="00493901" w:rsidRPr="00A234E6">
        <w:fldChar w:fldCharType="end"/>
      </w:r>
      <w:r w:rsidRPr="00A234E6">
        <w:t>. Rather, the</w:t>
      </w:r>
      <w:r w:rsidR="00D82983">
        <w:t xml:space="preserve"> subcutaneous</w:t>
      </w:r>
      <w:r w:rsidR="00D212D3" w:rsidRPr="00D212D3">
        <w:t xml:space="preserve"> </w:t>
      </w:r>
      <w:r w:rsidRPr="00A234E6">
        <w:t xml:space="preserve">ICD system is an alternative option for patients indicated for a single- or dual- chamber ICD who do not require pacing therapy i.e. patients indicated for ICD therapy that do not have symptomatic bradycardia or ventricular tachycardia that is reliably terminated with anti-tachycardia pacing. </w:t>
      </w:r>
      <w:r w:rsidR="00CD09E4" w:rsidRPr="00A234E6">
        <w:t>As such,</w:t>
      </w:r>
      <w:r w:rsidR="00D82983">
        <w:t xml:space="preserve"> subcutaneous</w:t>
      </w:r>
      <w:r w:rsidR="009E16FE" w:rsidRPr="009E16FE">
        <w:t xml:space="preserve"> </w:t>
      </w:r>
      <w:r w:rsidR="00CD09E4" w:rsidRPr="00A234E6">
        <w:t>ICD technology does not introduce a new patient population in addition to patients indicated for single</w:t>
      </w:r>
      <w:r w:rsidRPr="00A234E6">
        <w:t xml:space="preserve"> or dual-</w:t>
      </w:r>
      <w:r w:rsidR="00CD09E4" w:rsidRPr="00A234E6">
        <w:t xml:space="preserve">chamber ICD. </w:t>
      </w:r>
    </w:p>
    <w:p w:rsidR="00AC0AD7" w:rsidRPr="00A234E6" w:rsidRDefault="009E16FE" w:rsidP="00AC0AD7">
      <w:r>
        <w:rPr>
          <w:i/>
          <w:iCs/>
          <w:color w:val="000000"/>
        </w:rPr>
        <w:t>S</w:t>
      </w:r>
      <w:r w:rsidRPr="009E16FE">
        <w:rPr>
          <w:i/>
          <w:iCs/>
          <w:color w:val="000000"/>
        </w:rPr>
        <w:t xml:space="preserve">ubcutaneous </w:t>
      </w:r>
      <w:r w:rsidR="003D3B9D" w:rsidRPr="00A234E6">
        <w:rPr>
          <w:i/>
          <w:iCs/>
          <w:color w:val="000000"/>
        </w:rPr>
        <w:t xml:space="preserve">ICD </w:t>
      </w:r>
      <w:r w:rsidR="00632B1A">
        <w:rPr>
          <w:i/>
          <w:iCs/>
          <w:color w:val="000000"/>
        </w:rPr>
        <w:t xml:space="preserve">therapy </w:t>
      </w:r>
      <w:r w:rsidR="003D3B9D" w:rsidRPr="00A234E6">
        <w:rPr>
          <w:i/>
          <w:iCs/>
          <w:color w:val="000000"/>
        </w:rPr>
        <w:t xml:space="preserve">is suitable for a subset of patients who are currently indicated for </w:t>
      </w:r>
      <w:r>
        <w:rPr>
          <w:i/>
          <w:iCs/>
          <w:color w:val="000000"/>
        </w:rPr>
        <w:t xml:space="preserve">transvenous </w:t>
      </w:r>
      <w:r w:rsidR="003D3B9D" w:rsidRPr="00A234E6">
        <w:rPr>
          <w:i/>
          <w:iCs/>
          <w:color w:val="000000"/>
        </w:rPr>
        <w:t>ICD: those that do not require pacing.</w:t>
      </w:r>
      <w:r w:rsidR="003D3B9D" w:rsidRPr="00A234E6">
        <w:rPr>
          <w:color w:val="000000"/>
        </w:rPr>
        <w:t xml:space="preserve"> </w:t>
      </w:r>
      <w:r w:rsidR="003D3B9D" w:rsidRPr="00A234E6">
        <w:rPr>
          <w:i/>
          <w:iCs/>
          <w:color w:val="000000"/>
        </w:rPr>
        <w:t xml:space="preserve">Expert clinical opinion estimates that ~75-80% of patients receiving an ICD would not have a bradycardia pacing indication at the time of implantation and be eligible to receive </w:t>
      </w:r>
      <w:r w:rsidR="006C48F8">
        <w:rPr>
          <w:i/>
          <w:iCs/>
          <w:color w:val="000000"/>
        </w:rPr>
        <w:t>a subcutaneous</w:t>
      </w:r>
      <w:r w:rsidRPr="009E16FE">
        <w:rPr>
          <w:i/>
          <w:iCs/>
          <w:color w:val="000000"/>
        </w:rPr>
        <w:t xml:space="preserve"> </w:t>
      </w:r>
      <w:r w:rsidR="003D3B9D" w:rsidRPr="00A234E6">
        <w:rPr>
          <w:i/>
          <w:iCs/>
          <w:color w:val="000000"/>
        </w:rPr>
        <w:t xml:space="preserve">ICD instead of a </w:t>
      </w:r>
      <w:r>
        <w:rPr>
          <w:i/>
          <w:iCs/>
          <w:color w:val="000000"/>
        </w:rPr>
        <w:t xml:space="preserve">transvenous </w:t>
      </w:r>
      <w:r w:rsidR="003D3B9D" w:rsidRPr="00A234E6">
        <w:rPr>
          <w:i/>
          <w:iCs/>
          <w:color w:val="000000"/>
        </w:rPr>
        <w:t>ICD. Both the number of patients suitable for</w:t>
      </w:r>
      <w:r w:rsidR="00D82983">
        <w:rPr>
          <w:i/>
          <w:iCs/>
          <w:color w:val="000000"/>
        </w:rPr>
        <w:t xml:space="preserve"> subcutaneous</w:t>
      </w:r>
      <w:r w:rsidRPr="009E16FE">
        <w:rPr>
          <w:i/>
          <w:iCs/>
          <w:color w:val="000000"/>
        </w:rPr>
        <w:t xml:space="preserve"> </w:t>
      </w:r>
      <w:r w:rsidR="003D3B9D" w:rsidRPr="00A234E6">
        <w:rPr>
          <w:i/>
          <w:iCs/>
          <w:color w:val="000000"/>
        </w:rPr>
        <w:t>ICD and the number of those patients expected to develop a need for pacing overtime (expected to be small) will be investigated in the submission based assessment.</w:t>
      </w:r>
      <w:r w:rsidR="00D82983">
        <w:rPr>
          <w:i/>
          <w:iCs/>
          <w:color w:val="000000"/>
        </w:rPr>
        <w:t xml:space="preserve"> </w:t>
      </w:r>
      <w:r w:rsidR="000358F9" w:rsidRPr="000358F9">
        <w:rPr>
          <w:iCs/>
          <w:color w:val="000000"/>
        </w:rPr>
        <w:t>S</w:t>
      </w:r>
      <w:r w:rsidR="00D82983" w:rsidRPr="000358F9">
        <w:rPr>
          <w:iCs/>
          <w:color w:val="000000"/>
        </w:rPr>
        <w:t>ubcutaneous</w:t>
      </w:r>
      <w:r w:rsidRPr="000358F9">
        <w:t xml:space="preserve"> </w:t>
      </w:r>
      <w:r w:rsidR="00AC0AD7" w:rsidRPr="00A234E6">
        <w:t xml:space="preserve">ICD is a direct substitute for patients </w:t>
      </w:r>
      <w:r w:rsidR="007517FC" w:rsidRPr="00A234E6">
        <w:t>who have an indication for a</w:t>
      </w:r>
      <w:r w:rsidR="00AC0AD7" w:rsidRPr="00A234E6">
        <w:t xml:space="preserve"> </w:t>
      </w:r>
      <w:r>
        <w:t xml:space="preserve">transvenous </w:t>
      </w:r>
      <w:r w:rsidR="00AC0AD7" w:rsidRPr="00A234E6">
        <w:t>ICD</w:t>
      </w:r>
      <w:r w:rsidR="007517FC" w:rsidRPr="00A234E6">
        <w:t xml:space="preserve"> and do not require pacing therapy</w:t>
      </w:r>
      <w:r w:rsidR="00AC0AD7" w:rsidRPr="00A234E6">
        <w:t>. The management algorithm</w:t>
      </w:r>
      <w:r w:rsidR="001B6FEA">
        <w:t xml:space="preserve"> for treatment of ventricular arrhythmia</w:t>
      </w:r>
      <w:r w:rsidR="00D95084" w:rsidRPr="00A234E6">
        <w:t xml:space="preserve"> </w:t>
      </w:r>
      <w:r w:rsidR="00522FE1" w:rsidRPr="00A234E6">
        <w:t>is presented in</w:t>
      </w:r>
      <w:r w:rsidR="00296B68">
        <w:t xml:space="preserve"> </w:t>
      </w:r>
      <w:r w:rsidR="00296B68">
        <w:fldChar w:fldCharType="begin"/>
      </w:r>
      <w:r w:rsidR="00296B68">
        <w:instrText xml:space="preserve"> REF _Ref378688629 \h </w:instrText>
      </w:r>
      <w:r w:rsidR="00296B68">
        <w:fldChar w:fldCharType="separate"/>
      </w:r>
      <w:r w:rsidR="00D11306">
        <w:t xml:space="preserve">Figure </w:t>
      </w:r>
      <w:r w:rsidR="00D11306">
        <w:rPr>
          <w:noProof/>
        </w:rPr>
        <w:t>1</w:t>
      </w:r>
      <w:r w:rsidR="00296B68">
        <w:fldChar w:fldCharType="end"/>
      </w:r>
      <w:r w:rsidR="00D63136" w:rsidRPr="00A234E6">
        <w:t>.</w:t>
      </w:r>
    </w:p>
    <w:p w:rsidR="00D12005" w:rsidRPr="00A234E6" w:rsidRDefault="00296B68" w:rsidP="00F60A17">
      <w:pPr>
        <w:pStyle w:val="Caption"/>
      </w:pPr>
      <w:bookmarkStart w:id="26" w:name="_Ref378688629"/>
      <w:bookmarkStart w:id="27" w:name="_Ref370897052"/>
      <w:r>
        <w:t xml:space="preserve">Figure </w:t>
      </w:r>
      <w:r>
        <w:fldChar w:fldCharType="begin"/>
      </w:r>
      <w:r>
        <w:instrText xml:space="preserve"> SEQ Figure \* ARABIC </w:instrText>
      </w:r>
      <w:r>
        <w:fldChar w:fldCharType="separate"/>
      </w:r>
      <w:r w:rsidR="00D11306">
        <w:rPr>
          <w:noProof/>
        </w:rPr>
        <w:t>1</w:t>
      </w:r>
      <w:r>
        <w:fldChar w:fldCharType="end"/>
      </w:r>
      <w:bookmarkEnd w:id="26"/>
      <w:r>
        <w:t xml:space="preserve">: </w:t>
      </w:r>
      <w:bookmarkEnd w:id="27"/>
      <w:r w:rsidR="00DA1F1A" w:rsidRPr="00A234E6">
        <w:t>Proposed clinical management pathway for patients with ventricular arrhythmia at risk of sudden cardiac death</w:t>
      </w:r>
    </w:p>
    <w:p w:rsidR="00DA1F1A" w:rsidRPr="00A234E6" w:rsidRDefault="00735A39" w:rsidP="00B11E57">
      <w:pPr>
        <w:keepNext/>
        <w:jc w:val="center"/>
      </w:pPr>
      <w:r>
        <w:rPr>
          <w:noProof/>
          <w:lang w:eastAsia="en-AU"/>
        </w:rPr>
        <w:drawing>
          <wp:inline distT="0" distB="0" distL="0" distR="0" wp14:anchorId="40001551" wp14:editId="5E3EACB9">
            <wp:extent cx="3742169" cy="3088422"/>
            <wp:effectExtent l="0" t="0" r="0" b="0"/>
            <wp:docPr id="2" name="Picture 2" title="Proposed clinical management pathway for patients with ventricular arrhythmia at risk of sudden cardiac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1903" cy="3088203"/>
                    </a:xfrm>
                    <a:prstGeom prst="rect">
                      <a:avLst/>
                    </a:prstGeom>
                    <a:noFill/>
                    <a:ln>
                      <a:noFill/>
                    </a:ln>
                  </pic:spPr>
                </pic:pic>
              </a:graphicData>
            </a:graphic>
          </wp:inline>
        </w:drawing>
      </w:r>
    </w:p>
    <w:p w:rsidR="000D5CF9" w:rsidRPr="00A234E6" w:rsidRDefault="000D5CF9" w:rsidP="000901A8">
      <w:pPr>
        <w:pStyle w:val="Heading1"/>
      </w:pPr>
      <w:bookmarkStart w:id="28" w:name="_Toc387411697"/>
      <w:r w:rsidRPr="00A234E6">
        <w:t>Comparator</w:t>
      </w:r>
      <w:bookmarkEnd w:id="28"/>
    </w:p>
    <w:p w:rsidR="009F6CE1" w:rsidRPr="00A234E6" w:rsidRDefault="009F6CE1" w:rsidP="00DD66A1">
      <w:r w:rsidRPr="00A234E6">
        <w:t xml:space="preserve">The proposed comparator for </w:t>
      </w:r>
      <w:r w:rsidR="00201BDA" w:rsidRPr="00A234E6">
        <w:t>the</w:t>
      </w:r>
      <w:r w:rsidR="00D82983">
        <w:t xml:space="preserve"> subcutaneous</w:t>
      </w:r>
      <w:r w:rsidR="009E16FE" w:rsidRPr="009E16FE">
        <w:t xml:space="preserve"> </w:t>
      </w:r>
      <w:r w:rsidRPr="00A234E6">
        <w:t xml:space="preserve">ICD </w:t>
      </w:r>
      <w:r w:rsidR="00201BDA" w:rsidRPr="00A234E6">
        <w:t xml:space="preserve">system </w:t>
      </w:r>
      <w:r w:rsidR="00BC1D28">
        <w:t>is</w:t>
      </w:r>
      <w:r w:rsidR="00522FE1" w:rsidRPr="00A234E6">
        <w:t xml:space="preserve"> single</w:t>
      </w:r>
      <w:r w:rsidR="00D12005" w:rsidRPr="00A234E6">
        <w:t xml:space="preserve"> and dual-chamber</w:t>
      </w:r>
      <w:r w:rsidR="000358F9">
        <w:t xml:space="preserve"> transvenous</w:t>
      </w:r>
      <w:r w:rsidR="009E16FE" w:rsidRPr="009E16FE">
        <w:t xml:space="preserve"> </w:t>
      </w:r>
      <w:r w:rsidR="00522FE1" w:rsidRPr="00A234E6">
        <w:t>ICD</w:t>
      </w:r>
      <w:r w:rsidR="00DA1F1A" w:rsidRPr="00A234E6">
        <w:t xml:space="preserve"> </w:t>
      </w:r>
      <w:r w:rsidR="00522FE1" w:rsidRPr="00A234E6">
        <w:t>in patients who do not have bradycardia pacing indications</w:t>
      </w:r>
      <w:r w:rsidRPr="00A234E6">
        <w:t>. ICD therapy is standard of care for patients at risk of SCD and is subject to a current MSAC Review</w:t>
      </w:r>
      <w:r w:rsidR="00096532" w:rsidRPr="00A234E6">
        <w:t>. T</w:t>
      </w:r>
      <w:r w:rsidRPr="00A234E6">
        <w:t>he proposed application will focus on</w:t>
      </w:r>
      <w:r w:rsidR="00096532" w:rsidRPr="00A234E6">
        <w:t xml:space="preserve"> establishing non-inferiority</w:t>
      </w:r>
      <w:r w:rsidR="001F4B47" w:rsidRPr="00A234E6">
        <w:t xml:space="preserve"> of</w:t>
      </w:r>
      <w:r w:rsidR="00D82983">
        <w:t xml:space="preserve"> subcutaneous</w:t>
      </w:r>
      <w:r w:rsidR="009E16FE" w:rsidRPr="009E16FE">
        <w:t xml:space="preserve"> </w:t>
      </w:r>
      <w:r w:rsidR="001F4B47" w:rsidRPr="00A234E6">
        <w:t>ICD to</w:t>
      </w:r>
      <w:r w:rsidR="000358F9">
        <w:t xml:space="preserve"> transvenous</w:t>
      </w:r>
      <w:r w:rsidR="009E16FE" w:rsidRPr="009E16FE">
        <w:t xml:space="preserve"> </w:t>
      </w:r>
      <w:r w:rsidR="001F4B47" w:rsidRPr="00A234E6">
        <w:t>ICD</w:t>
      </w:r>
      <w:r w:rsidR="00096532" w:rsidRPr="00A234E6">
        <w:t xml:space="preserve"> </w:t>
      </w:r>
      <w:r w:rsidRPr="00A234E6">
        <w:t>with respect to safety and effectiveness</w:t>
      </w:r>
      <w:r w:rsidR="007517FC" w:rsidRPr="00A234E6">
        <w:t>.</w:t>
      </w:r>
    </w:p>
    <w:p w:rsidR="00C25D5A" w:rsidRPr="00A234E6" w:rsidRDefault="000358F9" w:rsidP="00A53EDC">
      <w:r>
        <w:t>S</w:t>
      </w:r>
      <w:r w:rsidR="009E16FE" w:rsidRPr="009E16FE">
        <w:t xml:space="preserve">ubcutaneous </w:t>
      </w:r>
      <w:r w:rsidR="00BD6F02" w:rsidRPr="00A234E6">
        <w:t xml:space="preserve">ICD is proposed to be a direct substitute for </w:t>
      </w:r>
      <w:r w:rsidR="009E16FE">
        <w:t xml:space="preserve">transvenous </w:t>
      </w:r>
      <w:r w:rsidR="00BD6F02" w:rsidRPr="00A234E6">
        <w:t>ICD</w:t>
      </w:r>
      <w:r w:rsidR="00D12005" w:rsidRPr="00A234E6">
        <w:t xml:space="preserve"> systems programmed for defibrillation only as the</w:t>
      </w:r>
      <w:r w:rsidR="00D82983">
        <w:t xml:space="preserve"> subcutaneous</w:t>
      </w:r>
      <w:r w:rsidR="009E16FE" w:rsidRPr="009E16FE">
        <w:t xml:space="preserve"> </w:t>
      </w:r>
      <w:r w:rsidR="00D12005" w:rsidRPr="00A234E6">
        <w:t xml:space="preserve">ICD </w:t>
      </w:r>
      <w:r w:rsidR="00A53EDC" w:rsidRPr="00A234E6">
        <w:t xml:space="preserve">is not suitable for patients with symptomatic bradycardia, incessant </w:t>
      </w:r>
      <w:r w:rsidR="00D265BD">
        <w:t>VT</w:t>
      </w:r>
      <w:r w:rsidR="00A53EDC" w:rsidRPr="00A234E6">
        <w:t xml:space="preserve">, or spontaneous, frequently recurring </w:t>
      </w:r>
      <w:r w:rsidR="00D265BD">
        <w:t>VT</w:t>
      </w:r>
      <w:r w:rsidR="00A53EDC" w:rsidRPr="00A234E6">
        <w:t xml:space="preserve"> that is reliably terminated with anti-tachycardia pacing</w:t>
      </w:r>
      <w:r w:rsidR="00BD6F02" w:rsidRPr="00A234E6">
        <w:t>. The proportion of</w:t>
      </w:r>
      <w:r w:rsidR="00D82983">
        <w:t xml:space="preserve"> subcutaneous</w:t>
      </w:r>
      <w:r w:rsidR="009E16FE" w:rsidRPr="009E16FE">
        <w:t xml:space="preserve"> </w:t>
      </w:r>
      <w:r w:rsidR="00BD6F02" w:rsidRPr="00A234E6">
        <w:t xml:space="preserve">ICD </w:t>
      </w:r>
      <w:r w:rsidR="00FD3E41" w:rsidRPr="00A234E6">
        <w:t>systems that will be utilised in place of</w:t>
      </w:r>
      <w:r>
        <w:t xml:space="preserve"> transvenous</w:t>
      </w:r>
      <w:r w:rsidR="009E16FE" w:rsidRPr="009E16FE">
        <w:t xml:space="preserve"> </w:t>
      </w:r>
      <w:r w:rsidR="00FD3E41" w:rsidRPr="00A234E6">
        <w:t xml:space="preserve">ICD systems </w:t>
      </w:r>
      <w:r w:rsidR="00A53EDC" w:rsidRPr="00A234E6">
        <w:t xml:space="preserve">will be provided in the </w:t>
      </w:r>
      <w:r w:rsidR="003D3B9D" w:rsidRPr="00A234E6">
        <w:t>s</w:t>
      </w:r>
      <w:r w:rsidR="00A53EDC" w:rsidRPr="00A234E6">
        <w:t xml:space="preserve">ubmission </w:t>
      </w:r>
      <w:r w:rsidR="003D3B9D" w:rsidRPr="00A234E6">
        <w:t>b</w:t>
      </w:r>
      <w:r w:rsidR="00A53EDC" w:rsidRPr="00A234E6">
        <w:t xml:space="preserve">ased </w:t>
      </w:r>
      <w:r w:rsidR="003D3B9D" w:rsidRPr="00A234E6">
        <w:t>a</w:t>
      </w:r>
      <w:r w:rsidR="00A53EDC" w:rsidRPr="00A234E6">
        <w:t>ssessment</w:t>
      </w:r>
      <w:r w:rsidR="00FD3E41" w:rsidRPr="00A234E6">
        <w:t xml:space="preserve">. </w:t>
      </w:r>
    </w:p>
    <w:p w:rsidR="00F30C70" w:rsidRPr="00F30C70" w:rsidRDefault="00F30C70" w:rsidP="00F30C70">
      <w:r w:rsidRPr="00F30C70">
        <w:t xml:space="preserve">A comparison of the physical characteristics and clinical capabilities of subcutaneous and transvenous ICD is provided in </w:t>
      </w:r>
      <w:r w:rsidR="001A7B4D">
        <w:fldChar w:fldCharType="begin"/>
      </w:r>
      <w:r w:rsidR="001A7B4D">
        <w:instrText xml:space="preserve"> REF _Ref387242024 \h </w:instrText>
      </w:r>
      <w:r w:rsidR="001A7B4D">
        <w:fldChar w:fldCharType="separate"/>
      </w:r>
      <w:r w:rsidR="00D11306">
        <w:t xml:space="preserve">Table </w:t>
      </w:r>
      <w:r w:rsidR="00D11306">
        <w:rPr>
          <w:noProof/>
        </w:rPr>
        <w:t>9</w:t>
      </w:r>
      <w:r w:rsidR="001A7B4D">
        <w:fldChar w:fldCharType="end"/>
      </w:r>
      <w:r w:rsidR="001A7B4D">
        <w:t xml:space="preserve"> below.</w:t>
      </w:r>
    </w:p>
    <w:p w:rsidR="00F30C70" w:rsidRDefault="00AC6865" w:rsidP="00AC6865">
      <w:pPr>
        <w:pStyle w:val="Caption"/>
      </w:pPr>
      <w:bookmarkStart w:id="29" w:name="_Ref387242024"/>
      <w:r>
        <w:t xml:space="preserve">Table </w:t>
      </w:r>
      <w:r>
        <w:fldChar w:fldCharType="begin"/>
      </w:r>
      <w:r>
        <w:instrText xml:space="preserve"> SEQ Table \* ARABIC </w:instrText>
      </w:r>
      <w:r>
        <w:fldChar w:fldCharType="separate"/>
      </w:r>
      <w:r w:rsidR="00D11306">
        <w:rPr>
          <w:noProof/>
        </w:rPr>
        <w:t>9</w:t>
      </w:r>
      <w:r>
        <w:fldChar w:fldCharType="end"/>
      </w:r>
      <w:bookmarkEnd w:id="29"/>
      <w:r>
        <w:t xml:space="preserve"> </w:t>
      </w:r>
      <w:r w:rsidR="00F30C70">
        <w:t>Comparison of physical and clinical characteristics of subcutaneous and transvenous ICD devices</w:t>
      </w:r>
    </w:p>
    <w:tbl>
      <w:tblPr>
        <w:tblStyle w:val="TableGrid1"/>
        <w:tblW w:w="5000" w:type="pct"/>
        <w:tblLook w:val="04A0" w:firstRow="1" w:lastRow="0" w:firstColumn="1" w:lastColumn="0" w:noHBand="0" w:noVBand="1"/>
        <w:tblCaption w:val="Comparison of physical and clinical characteristics of subcutaneous and transvenous ICD devices"/>
      </w:tblPr>
      <w:tblGrid>
        <w:gridCol w:w="2466"/>
        <w:gridCol w:w="3355"/>
        <w:gridCol w:w="3421"/>
      </w:tblGrid>
      <w:tr w:rsidR="00F30C70" w:rsidRPr="00036067" w:rsidTr="00495E78">
        <w:trPr>
          <w:trHeight w:val="620"/>
          <w:tblHeader/>
        </w:trPr>
        <w:tc>
          <w:tcPr>
            <w:tcW w:w="1334" w:type="pct"/>
          </w:tcPr>
          <w:p w:rsidR="00F30C70" w:rsidRPr="0011600C" w:rsidRDefault="00F30C70" w:rsidP="00F30C70">
            <w:pPr>
              <w:spacing w:after="0" w:line="240" w:lineRule="auto"/>
              <w:jc w:val="left"/>
              <w:rPr>
                <w:rFonts w:asciiTheme="minorHAnsi" w:eastAsiaTheme="minorHAnsi" w:hAnsiTheme="minorHAnsi" w:cstheme="minorBidi"/>
                <w:b/>
                <w:sz w:val="18"/>
                <w:szCs w:val="18"/>
                <w:lang w:eastAsia="en-US"/>
              </w:rPr>
            </w:pPr>
            <w:r w:rsidRPr="0011600C">
              <w:rPr>
                <w:rFonts w:asciiTheme="minorHAnsi" w:eastAsiaTheme="minorHAnsi" w:hAnsiTheme="minorHAnsi" w:cstheme="minorBidi"/>
                <w:b/>
                <w:sz w:val="18"/>
                <w:szCs w:val="18"/>
                <w:lang w:eastAsia="en-US"/>
              </w:rPr>
              <w:t>Device Characteristic</w:t>
            </w:r>
          </w:p>
        </w:tc>
        <w:tc>
          <w:tcPr>
            <w:tcW w:w="1815" w:type="pct"/>
          </w:tcPr>
          <w:p w:rsidR="00F30C70" w:rsidRPr="0011600C" w:rsidRDefault="00F30C70" w:rsidP="00F30C70">
            <w:pPr>
              <w:spacing w:after="0" w:line="240" w:lineRule="auto"/>
              <w:jc w:val="left"/>
              <w:rPr>
                <w:rFonts w:asciiTheme="minorHAnsi" w:eastAsiaTheme="minorHAnsi" w:hAnsiTheme="minorHAnsi" w:cstheme="minorBidi"/>
                <w:b/>
                <w:sz w:val="18"/>
                <w:szCs w:val="18"/>
                <w:lang w:eastAsia="en-US"/>
              </w:rPr>
            </w:pPr>
            <w:r w:rsidRPr="0011600C">
              <w:rPr>
                <w:rFonts w:asciiTheme="minorHAnsi" w:eastAsiaTheme="minorHAnsi" w:hAnsiTheme="minorHAnsi" w:cstheme="minorBidi"/>
                <w:b/>
                <w:sz w:val="18"/>
                <w:szCs w:val="18"/>
                <w:lang w:eastAsia="en-US"/>
              </w:rPr>
              <w:t>Subcutaneous ICD</w:t>
            </w:r>
          </w:p>
        </w:tc>
        <w:tc>
          <w:tcPr>
            <w:tcW w:w="1851" w:type="pct"/>
          </w:tcPr>
          <w:p w:rsidR="00F30C70" w:rsidRPr="0011600C" w:rsidRDefault="00F30C70" w:rsidP="00F30C70">
            <w:pPr>
              <w:spacing w:after="0" w:line="240" w:lineRule="auto"/>
              <w:jc w:val="left"/>
              <w:rPr>
                <w:rFonts w:asciiTheme="minorHAnsi" w:eastAsiaTheme="minorHAnsi" w:hAnsiTheme="minorHAnsi" w:cstheme="minorBidi"/>
                <w:b/>
                <w:sz w:val="18"/>
                <w:szCs w:val="18"/>
                <w:lang w:eastAsia="en-US"/>
              </w:rPr>
            </w:pPr>
            <w:r w:rsidRPr="0011600C">
              <w:rPr>
                <w:rFonts w:asciiTheme="minorHAnsi" w:eastAsiaTheme="minorHAnsi" w:hAnsiTheme="minorHAnsi" w:cstheme="minorBidi"/>
                <w:b/>
                <w:sz w:val="18"/>
                <w:szCs w:val="18"/>
                <w:lang w:eastAsia="en-US"/>
              </w:rPr>
              <w:t>Transvenous ICD</w:t>
            </w:r>
          </w:p>
          <w:p w:rsidR="00F30C70" w:rsidRPr="0011600C" w:rsidRDefault="00F30C70" w:rsidP="00F30C70">
            <w:pPr>
              <w:spacing w:after="0" w:line="240" w:lineRule="auto"/>
              <w:jc w:val="left"/>
              <w:rPr>
                <w:rFonts w:asciiTheme="minorHAnsi" w:eastAsiaTheme="minorHAnsi" w:hAnsiTheme="minorHAnsi" w:cstheme="minorBidi"/>
                <w:b/>
                <w:sz w:val="18"/>
                <w:szCs w:val="18"/>
                <w:lang w:eastAsia="en-US"/>
              </w:rPr>
            </w:pPr>
            <w:r w:rsidRPr="0011600C">
              <w:rPr>
                <w:rFonts w:asciiTheme="minorHAnsi" w:eastAsiaTheme="minorHAnsi" w:hAnsiTheme="minorHAnsi" w:cstheme="minorBidi"/>
                <w:b/>
                <w:sz w:val="18"/>
                <w:szCs w:val="18"/>
                <w:lang w:eastAsia="en-US"/>
              </w:rPr>
              <w:t>(based on typical single or dual chamber device)</w:t>
            </w:r>
          </w:p>
        </w:tc>
      </w:tr>
      <w:tr w:rsidR="00F30C70" w:rsidRPr="00036067" w:rsidTr="00F30C70">
        <w:trPr>
          <w:trHeight w:val="1329"/>
        </w:trPr>
        <w:tc>
          <w:tcPr>
            <w:tcW w:w="1334" w:type="pct"/>
          </w:tcPr>
          <w:p w:rsidR="00F30C70" w:rsidRPr="0011600C" w:rsidRDefault="00F30C70" w:rsidP="00F30C70">
            <w:pPr>
              <w:spacing w:after="0" w:line="240" w:lineRule="auto"/>
              <w:jc w:val="left"/>
              <w:rPr>
                <w:rFonts w:asciiTheme="minorHAnsi" w:eastAsiaTheme="minorHAnsi" w:hAnsiTheme="minorHAnsi" w:cstheme="minorBidi"/>
                <w:b/>
                <w:sz w:val="18"/>
                <w:szCs w:val="18"/>
                <w:lang w:eastAsia="en-US"/>
              </w:rPr>
            </w:pPr>
            <w:r w:rsidRPr="0011600C">
              <w:rPr>
                <w:rFonts w:asciiTheme="minorHAnsi" w:eastAsiaTheme="minorHAnsi" w:hAnsiTheme="minorHAnsi" w:cstheme="minorBidi"/>
                <w:b/>
                <w:sz w:val="18"/>
                <w:szCs w:val="18"/>
                <w:lang w:eastAsia="en-US"/>
              </w:rPr>
              <w:t>Physical</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Size (HxWxD)</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Mass</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Volume</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Positioning</w:t>
            </w:r>
          </w:p>
        </w:tc>
        <w:tc>
          <w:tcPr>
            <w:tcW w:w="1815" w:type="pct"/>
          </w:tcPr>
          <w:p w:rsidR="00F30C70" w:rsidRPr="0011600C" w:rsidRDefault="00F30C70" w:rsidP="00F30C70">
            <w:pPr>
              <w:spacing w:after="0" w:line="240" w:lineRule="auto"/>
              <w:jc w:val="left"/>
              <w:rPr>
                <w:rFonts w:asciiTheme="minorHAnsi" w:eastAsiaTheme="minorHAnsi" w:hAnsiTheme="minorHAnsi" w:cstheme="minorBidi"/>
                <w:sz w:val="18"/>
                <w:szCs w:val="18"/>
                <w:lang w:eastAsia="en-US"/>
              </w:rPr>
            </w:pP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78.2 × 65.5 × 15.7 mm</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145g</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69.9cc</w:t>
            </w:r>
          </w:p>
          <w:p w:rsidR="00F30C70" w:rsidRPr="006C1BB5"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Subcutaneous device and lead placement</w:t>
            </w:r>
          </w:p>
        </w:tc>
        <w:tc>
          <w:tcPr>
            <w:tcW w:w="1851" w:type="pct"/>
          </w:tcPr>
          <w:p w:rsidR="00F30C70" w:rsidRPr="0011600C" w:rsidRDefault="00F30C70" w:rsidP="00F30C70">
            <w:pPr>
              <w:spacing w:after="0" w:line="240" w:lineRule="auto"/>
              <w:jc w:val="left"/>
              <w:rPr>
                <w:rFonts w:asciiTheme="minorHAnsi" w:eastAsiaTheme="minorHAnsi" w:hAnsiTheme="minorHAnsi" w:cstheme="minorBidi"/>
                <w:sz w:val="18"/>
                <w:szCs w:val="18"/>
                <w:lang w:eastAsia="en-US"/>
              </w:rPr>
            </w:pP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61.7 x 6.90 x 9.9 mm*</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72g*</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30.5cc*</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Subcutaneous device and transvenous lead placement</w:t>
            </w:r>
          </w:p>
        </w:tc>
      </w:tr>
      <w:tr w:rsidR="00F30C70" w:rsidRPr="00036067" w:rsidTr="00F30C70">
        <w:trPr>
          <w:trHeight w:val="2231"/>
        </w:trPr>
        <w:tc>
          <w:tcPr>
            <w:tcW w:w="1334" w:type="pct"/>
          </w:tcPr>
          <w:p w:rsidR="00F30C70" w:rsidRPr="0011600C" w:rsidRDefault="00F30C70" w:rsidP="00F30C70">
            <w:pPr>
              <w:spacing w:after="0" w:line="240" w:lineRule="auto"/>
              <w:jc w:val="left"/>
              <w:rPr>
                <w:rFonts w:asciiTheme="minorHAnsi" w:eastAsiaTheme="minorHAnsi" w:hAnsiTheme="minorHAnsi" w:cstheme="minorBidi"/>
                <w:b/>
                <w:sz w:val="18"/>
                <w:szCs w:val="18"/>
                <w:lang w:eastAsia="en-US"/>
              </w:rPr>
            </w:pPr>
            <w:r w:rsidRPr="0011600C">
              <w:rPr>
                <w:rFonts w:asciiTheme="minorHAnsi" w:eastAsiaTheme="minorHAnsi" w:hAnsiTheme="minorHAnsi" w:cstheme="minorBidi"/>
                <w:b/>
                <w:sz w:val="18"/>
                <w:szCs w:val="18"/>
                <w:lang w:eastAsia="en-US"/>
              </w:rPr>
              <w:t>Defibrillation capabilities</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Rhythm discrimination</w:t>
            </w:r>
          </w:p>
          <w:p w:rsidR="00F30C70" w:rsidRDefault="00F30C70" w:rsidP="00F30C70">
            <w:pPr>
              <w:spacing w:after="0" w:line="240" w:lineRule="auto"/>
              <w:ind w:left="405"/>
              <w:contextualSpacing/>
              <w:jc w:val="left"/>
              <w:rPr>
                <w:rFonts w:asciiTheme="minorHAnsi" w:eastAsiaTheme="minorHAnsi" w:hAnsiTheme="minorHAnsi" w:cstheme="minorBidi"/>
                <w:sz w:val="18"/>
                <w:szCs w:val="18"/>
                <w:lang w:eastAsia="en-US"/>
              </w:rPr>
            </w:pPr>
          </w:p>
          <w:p w:rsidR="00F30C70" w:rsidRPr="0011600C" w:rsidRDefault="00F30C70" w:rsidP="00F30C70">
            <w:pPr>
              <w:spacing w:after="0" w:line="240" w:lineRule="auto"/>
              <w:ind w:left="405"/>
              <w:contextualSpacing/>
              <w:jc w:val="left"/>
              <w:rPr>
                <w:rFonts w:asciiTheme="minorHAnsi" w:eastAsiaTheme="minorHAnsi" w:hAnsiTheme="minorHAnsi" w:cstheme="minorBidi"/>
                <w:sz w:val="18"/>
                <w:szCs w:val="18"/>
                <w:lang w:eastAsia="en-US"/>
              </w:rPr>
            </w:pP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DFT testing energy</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Delivered energy</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Number of Shocks</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Shock Zone</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Sensing configuration</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Polarity</w:t>
            </w:r>
          </w:p>
          <w:p w:rsidR="00F30C70" w:rsidRPr="0011600C" w:rsidRDefault="00F30C70" w:rsidP="00F30C70">
            <w:pPr>
              <w:spacing w:after="0" w:line="240" w:lineRule="auto"/>
              <w:ind w:left="405"/>
              <w:contextualSpacing/>
              <w:jc w:val="left"/>
              <w:rPr>
                <w:rFonts w:asciiTheme="minorHAnsi" w:eastAsiaTheme="minorHAnsi" w:hAnsiTheme="minorHAnsi" w:cstheme="minorBidi"/>
                <w:sz w:val="18"/>
                <w:szCs w:val="18"/>
                <w:lang w:eastAsia="en-US"/>
              </w:rPr>
            </w:pPr>
          </w:p>
        </w:tc>
        <w:tc>
          <w:tcPr>
            <w:tcW w:w="1815" w:type="pct"/>
          </w:tcPr>
          <w:p w:rsidR="00F30C70" w:rsidRPr="0011600C" w:rsidRDefault="00F30C70" w:rsidP="00F30C70">
            <w:pPr>
              <w:spacing w:after="0" w:line="240" w:lineRule="auto"/>
              <w:ind w:left="405"/>
              <w:contextualSpacing/>
              <w:jc w:val="left"/>
              <w:rPr>
                <w:rFonts w:asciiTheme="minorHAnsi" w:eastAsiaTheme="minorHAnsi" w:hAnsiTheme="minorHAnsi" w:cstheme="minorBidi"/>
                <w:sz w:val="18"/>
                <w:szCs w:val="18"/>
                <w:lang w:eastAsia="en-US"/>
              </w:rPr>
            </w:pP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Yes; morphology template matching</w:t>
            </w:r>
          </w:p>
          <w:p w:rsidR="00F30C70" w:rsidRPr="0011600C" w:rsidRDefault="00F30C70" w:rsidP="00F30C70">
            <w:pPr>
              <w:spacing w:after="0" w:line="240" w:lineRule="auto"/>
              <w:ind w:left="405"/>
              <w:contextualSpacing/>
              <w:jc w:val="left"/>
              <w:rPr>
                <w:rFonts w:asciiTheme="minorHAnsi" w:eastAsiaTheme="minorHAnsi" w:hAnsiTheme="minorHAnsi" w:cstheme="minorBidi"/>
                <w:sz w:val="18"/>
                <w:szCs w:val="18"/>
                <w:lang w:eastAsia="en-US"/>
              </w:rPr>
            </w:pPr>
          </w:p>
          <w:p w:rsidR="00F30C70" w:rsidRDefault="00F30C70" w:rsidP="00F30C70">
            <w:pPr>
              <w:spacing w:after="0" w:line="240" w:lineRule="auto"/>
              <w:ind w:left="405"/>
              <w:contextualSpacing/>
              <w:jc w:val="left"/>
              <w:rPr>
                <w:rFonts w:asciiTheme="minorHAnsi" w:eastAsiaTheme="minorHAnsi" w:hAnsiTheme="minorHAnsi" w:cstheme="minorBidi"/>
                <w:sz w:val="18"/>
                <w:szCs w:val="18"/>
                <w:lang w:eastAsia="en-US"/>
              </w:rPr>
            </w:pP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10-80 joules programmable</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80 joules; non programmable</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5</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Yes; programmable</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Yes; manual and automatic</w:t>
            </w:r>
          </w:p>
          <w:p w:rsidR="00F30C70" w:rsidRPr="006C1BB5"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Selected based on history of successful shocks with ability to manually override.</w:t>
            </w:r>
          </w:p>
        </w:tc>
        <w:tc>
          <w:tcPr>
            <w:tcW w:w="1851" w:type="pct"/>
          </w:tcPr>
          <w:p w:rsidR="00F30C70" w:rsidRPr="0011600C" w:rsidRDefault="00F30C70" w:rsidP="00F30C70">
            <w:pPr>
              <w:spacing w:after="0" w:line="240" w:lineRule="auto"/>
              <w:jc w:val="left"/>
              <w:rPr>
                <w:rFonts w:asciiTheme="minorHAnsi" w:eastAsiaTheme="minorHAnsi" w:hAnsiTheme="minorHAnsi" w:cstheme="minorBidi"/>
                <w:sz w:val="18"/>
                <w:szCs w:val="18"/>
                <w:lang w:eastAsia="en-US"/>
              </w:rPr>
            </w:pP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Yes; two available options – Onset and Stability &amp; Morphology template matching*.</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1-37 joules; programmable*</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1-37 joules; programmable*</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5 to 8</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Yes; programmable</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Yes; manual and automatic</w:t>
            </w:r>
          </w:p>
          <w:p w:rsidR="00F30C70" w:rsidRPr="0011600C" w:rsidRDefault="00F30C70" w:rsidP="00F30C70">
            <w:pPr>
              <w:spacing w:after="0" w:line="240" w:lineRule="auto"/>
              <w:ind w:left="405"/>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Programmable; Initial or Reversed</w:t>
            </w:r>
          </w:p>
        </w:tc>
      </w:tr>
      <w:tr w:rsidR="00F30C70" w:rsidRPr="00036067" w:rsidTr="00F30C70">
        <w:tc>
          <w:tcPr>
            <w:tcW w:w="1334" w:type="pct"/>
          </w:tcPr>
          <w:p w:rsidR="00F30C70" w:rsidRPr="0011600C" w:rsidRDefault="00F30C70" w:rsidP="00F30C70">
            <w:pPr>
              <w:spacing w:after="0" w:line="240" w:lineRule="auto"/>
              <w:jc w:val="left"/>
              <w:rPr>
                <w:rFonts w:asciiTheme="minorHAnsi" w:eastAsiaTheme="minorHAnsi" w:hAnsiTheme="minorHAnsi" w:cstheme="minorBidi"/>
                <w:b/>
                <w:sz w:val="18"/>
                <w:szCs w:val="18"/>
                <w:lang w:eastAsia="en-US"/>
              </w:rPr>
            </w:pPr>
            <w:r w:rsidRPr="0011600C">
              <w:rPr>
                <w:rFonts w:asciiTheme="minorHAnsi" w:eastAsiaTheme="minorHAnsi" w:hAnsiTheme="minorHAnsi" w:cstheme="minorBidi"/>
                <w:b/>
                <w:sz w:val="18"/>
                <w:szCs w:val="18"/>
                <w:lang w:eastAsia="en-US"/>
              </w:rPr>
              <w:t>Pacing capabilities</w:t>
            </w:r>
          </w:p>
        </w:tc>
        <w:tc>
          <w:tcPr>
            <w:tcW w:w="1815" w:type="pct"/>
          </w:tcPr>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Post-shock pacing; programmable ON or OFF only</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No Antitachycardia pacing</w:t>
            </w:r>
          </w:p>
        </w:tc>
        <w:tc>
          <w:tcPr>
            <w:tcW w:w="1851" w:type="pct"/>
          </w:tcPr>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Post-shock pacing; programmable</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 xml:space="preserve">Various device specific tachy and brady pacing capabilities </w:t>
            </w:r>
          </w:p>
        </w:tc>
      </w:tr>
      <w:tr w:rsidR="00F30C70" w:rsidRPr="00036067" w:rsidTr="00F30C70">
        <w:tc>
          <w:tcPr>
            <w:tcW w:w="1334" w:type="pct"/>
          </w:tcPr>
          <w:p w:rsidR="00F30C70" w:rsidRPr="0011600C" w:rsidRDefault="00F30C70" w:rsidP="00F30C70">
            <w:pPr>
              <w:spacing w:after="0" w:line="240" w:lineRule="auto"/>
              <w:jc w:val="left"/>
              <w:rPr>
                <w:rFonts w:asciiTheme="minorHAnsi" w:eastAsiaTheme="minorHAnsi" w:hAnsiTheme="minorHAnsi" w:cstheme="minorBidi"/>
                <w:b/>
                <w:sz w:val="18"/>
                <w:szCs w:val="18"/>
                <w:lang w:eastAsia="en-US"/>
              </w:rPr>
            </w:pPr>
            <w:r w:rsidRPr="0011600C">
              <w:rPr>
                <w:rFonts w:asciiTheme="minorHAnsi" w:eastAsiaTheme="minorHAnsi" w:hAnsiTheme="minorHAnsi" w:cstheme="minorBidi"/>
                <w:b/>
                <w:sz w:val="18"/>
                <w:szCs w:val="18"/>
                <w:lang w:eastAsia="en-US"/>
              </w:rPr>
              <w:t>Storing and analyzing data</w:t>
            </w:r>
          </w:p>
        </w:tc>
        <w:tc>
          <w:tcPr>
            <w:tcW w:w="1815" w:type="pct"/>
          </w:tcPr>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Patient, hospital and treating physician details</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Stores up to 24 treated and 20 untreated tachyarrythmia episodes (74 mins total)</w:t>
            </w:r>
          </w:p>
        </w:tc>
        <w:tc>
          <w:tcPr>
            <w:tcW w:w="1851" w:type="pct"/>
          </w:tcPr>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Patient, hospital and treating physician details</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17mins storage of event episodes*</w:t>
            </w:r>
          </w:p>
        </w:tc>
      </w:tr>
      <w:tr w:rsidR="00F30C70" w:rsidRPr="00036067" w:rsidTr="00F30C70">
        <w:tc>
          <w:tcPr>
            <w:tcW w:w="1334" w:type="pct"/>
          </w:tcPr>
          <w:p w:rsidR="00F30C70" w:rsidRPr="0011600C" w:rsidRDefault="00F30C70" w:rsidP="00F30C70">
            <w:pPr>
              <w:spacing w:after="0" w:line="240" w:lineRule="auto"/>
              <w:jc w:val="left"/>
              <w:rPr>
                <w:rFonts w:asciiTheme="minorHAnsi" w:eastAsiaTheme="minorHAnsi" w:hAnsiTheme="minorHAnsi" w:cstheme="minorBidi"/>
                <w:b/>
                <w:sz w:val="18"/>
                <w:szCs w:val="18"/>
                <w:lang w:eastAsia="en-US"/>
              </w:rPr>
            </w:pPr>
            <w:r w:rsidRPr="0011600C">
              <w:rPr>
                <w:rFonts w:asciiTheme="minorHAnsi" w:eastAsiaTheme="minorHAnsi" w:hAnsiTheme="minorHAnsi" w:cstheme="minorBidi"/>
                <w:b/>
                <w:sz w:val="18"/>
                <w:szCs w:val="18"/>
                <w:lang w:eastAsia="en-US"/>
              </w:rPr>
              <w:t>Communication</w:t>
            </w:r>
          </w:p>
        </w:tc>
        <w:tc>
          <w:tcPr>
            <w:tcW w:w="1815" w:type="pct"/>
          </w:tcPr>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Wireless communication with programmer</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No remote monitoring</w:t>
            </w:r>
          </w:p>
        </w:tc>
        <w:tc>
          <w:tcPr>
            <w:tcW w:w="1851" w:type="pct"/>
          </w:tcPr>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Wireless communication with programmer</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Remote monitoring capability</w:t>
            </w:r>
          </w:p>
        </w:tc>
      </w:tr>
      <w:tr w:rsidR="00F30C70" w:rsidRPr="00036067" w:rsidTr="00F30C70">
        <w:tc>
          <w:tcPr>
            <w:tcW w:w="1334" w:type="pct"/>
          </w:tcPr>
          <w:p w:rsidR="00F30C70" w:rsidRPr="0011600C" w:rsidRDefault="00F30C70" w:rsidP="00F30C70">
            <w:pPr>
              <w:spacing w:after="0" w:line="240" w:lineRule="auto"/>
              <w:jc w:val="left"/>
              <w:rPr>
                <w:rFonts w:asciiTheme="minorHAnsi" w:eastAsiaTheme="minorHAnsi" w:hAnsiTheme="minorHAnsi" w:cstheme="minorBidi"/>
                <w:b/>
                <w:sz w:val="18"/>
                <w:szCs w:val="18"/>
                <w:lang w:eastAsia="en-US"/>
              </w:rPr>
            </w:pPr>
            <w:r w:rsidRPr="0011600C">
              <w:rPr>
                <w:rFonts w:asciiTheme="minorHAnsi" w:eastAsiaTheme="minorHAnsi" w:hAnsiTheme="minorHAnsi" w:cstheme="minorBidi"/>
                <w:b/>
                <w:sz w:val="18"/>
                <w:szCs w:val="18"/>
                <w:lang w:eastAsia="en-US"/>
              </w:rPr>
              <w:t>System Diagnostics</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 xml:space="preserve">Shock electrode </w:t>
            </w:r>
            <w:r w:rsidRPr="00036067">
              <w:rPr>
                <w:rFonts w:asciiTheme="minorHAnsi" w:eastAsiaTheme="minorHAnsi" w:hAnsiTheme="minorHAnsi" w:cstheme="minorBidi"/>
                <w:sz w:val="18"/>
                <w:szCs w:val="18"/>
                <w:lang w:eastAsia="en-US"/>
              </w:rPr>
              <w:t>impedance</w:t>
            </w:r>
            <w:r w:rsidRPr="0011600C">
              <w:rPr>
                <w:rFonts w:asciiTheme="minorHAnsi" w:eastAsiaTheme="minorHAnsi" w:hAnsiTheme="minorHAnsi" w:cstheme="minorBidi"/>
                <w:sz w:val="18"/>
                <w:szCs w:val="18"/>
                <w:lang w:eastAsia="en-US"/>
              </w:rPr>
              <w:t xml:space="preserve"> </w:t>
            </w:r>
          </w:p>
          <w:p w:rsidR="00F30C70"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Device integrity check</w:t>
            </w:r>
          </w:p>
          <w:p w:rsidR="00F30C70" w:rsidRPr="0011600C" w:rsidRDefault="00F30C70" w:rsidP="00F30C70">
            <w:pPr>
              <w:spacing w:after="0" w:line="240" w:lineRule="auto"/>
              <w:ind w:left="405"/>
              <w:contextualSpacing/>
              <w:jc w:val="left"/>
              <w:rPr>
                <w:rFonts w:asciiTheme="minorHAnsi" w:eastAsiaTheme="minorHAnsi" w:hAnsiTheme="minorHAnsi" w:cstheme="minorBidi"/>
                <w:sz w:val="18"/>
                <w:szCs w:val="18"/>
                <w:lang w:eastAsia="en-US"/>
              </w:rPr>
            </w:pPr>
          </w:p>
          <w:p w:rsidR="00495E78"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Battery Performance</w:t>
            </w:r>
          </w:p>
          <w:p w:rsidR="00495E78" w:rsidRDefault="00495E78" w:rsidP="00495E78">
            <w:pPr>
              <w:pStyle w:val="ListParagraph"/>
              <w:rPr>
                <w:rFonts w:asciiTheme="minorHAnsi" w:eastAsiaTheme="minorHAnsi" w:hAnsiTheme="minorHAnsi" w:cstheme="minorBidi"/>
                <w:sz w:val="18"/>
                <w:szCs w:val="18"/>
                <w:lang w:eastAsia="en-US"/>
              </w:rPr>
            </w:pP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Internal warning system</w:t>
            </w:r>
          </w:p>
          <w:p w:rsidR="00F30C70" w:rsidRPr="0011600C" w:rsidRDefault="00F30C70" w:rsidP="00F30C70">
            <w:pPr>
              <w:spacing w:after="0" w:line="240" w:lineRule="auto"/>
              <w:ind w:left="405"/>
              <w:contextualSpacing/>
              <w:jc w:val="left"/>
              <w:rPr>
                <w:rFonts w:asciiTheme="minorHAnsi" w:eastAsiaTheme="minorHAnsi" w:hAnsiTheme="minorHAnsi" w:cstheme="minorBidi"/>
                <w:sz w:val="18"/>
                <w:szCs w:val="18"/>
                <w:lang w:eastAsia="en-US"/>
              </w:rPr>
            </w:pP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Magnet Response</w:t>
            </w:r>
          </w:p>
        </w:tc>
        <w:tc>
          <w:tcPr>
            <w:tcW w:w="1815" w:type="pct"/>
          </w:tcPr>
          <w:p w:rsidR="00F30C70" w:rsidRPr="0011600C" w:rsidRDefault="00F30C70" w:rsidP="00F30C70">
            <w:pPr>
              <w:spacing w:after="0" w:line="240" w:lineRule="auto"/>
              <w:jc w:val="left"/>
              <w:rPr>
                <w:rFonts w:asciiTheme="minorHAnsi" w:eastAsiaTheme="minorHAnsi" w:hAnsiTheme="minorHAnsi" w:cstheme="minorBidi"/>
                <w:sz w:val="18"/>
                <w:szCs w:val="18"/>
                <w:lang w:eastAsia="en-US"/>
              </w:rPr>
            </w:pP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Yes, weekly and post-shock delivery</w:t>
            </w:r>
          </w:p>
          <w:p w:rsidR="00F30C70" w:rsidRPr="0011600C" w:rsidRDefault="00F30C70" w:rsidP="00F30C70">
            <w:pPr>
              <w:spacing w:after="0" w:line="240" w:lineRule="auto"/>
              <w:ind w:left="405"/>
              <w:contextualSpacing/>
              <w:jc w:val="left"/>
              <w:rPr>
                <w:rFonts w:asciiTheme="minorHAnsi" w:eastAsiaTheme="minorHAnsi" w:hAnsiTheme="minorHAnsi" w:cstheme="minorBidi"/>
                <w:sz w:val="18"/>
                <w:szCs w:val="18"/>
                <w:lang w:eastAsia="en-US"/>
              </w:rPr>
            </w:pP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Yes, daily and on connection with programmer</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Ongoing battery status, Elective replacement indicator and end of life</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Tone alerts patient if anything requires attention</w:t>
            </w:r>
          </w:p>
          <w:p w:rsidR="00F30C70" w:rsidRDefault="00F30C70" w:rsidP="00F30C70">
            <w:pPr>
              <w:spacing w:after="0" w:line="240" w:lineRule="auto"/>
              <w:ind w:left="405"/>
              <w:contextualSpacing/>
              <w:jc w:val="left"/>
              <w:rPr>
                <w:rFonts w:asciiTheme="minorHAnsi" w:eastAsiaTheme="minorHAnsi" w:hAnsiTheme="minorHAnsi" w:cstheme="minorBidi"/>
                <w:sz w:val="18"/>
                <w:szCs w:val="18"/>
                <w:lang w:eastAsia="en-US"/>
              </w:rPr>
            </w:pP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 xml:space="preserve">Inhibits Tachy therapy </w:t>
            </w:r>
          </w:p>
        </w:tc>
        <w:tc>
          <w:tcPr>
            <w:tcW w:w="1851" w:type="pct"/>
          </w:tcPr>
          <w:p w:rsidR="00F30C70" w:rsidRPr="0011600C" w:rsidRDefault="00F30C70" w:rsidP="00F30C70">
            <w:pPr>
              <w:spacing w:after="0" w:line="240" w:lineRule="auto"/>
              <w:jc w:val="left"/>
              <w:rPr>
                <w:rFonts w:asciiTheme="minorHAnsi" w:eastAsiaTheme="minorHAnsi" w:hAnsiTheme="minorHAnsi" w:cstheme="minorBidi"/>
                <w:sz w:val="18"/>
                <w:szCs w:val="18"/>
                <w:lang w:eastAsia="en-US"/>
              </w:rPr>
            </w:pP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Yes; manually, daily and post shock</w:t>
            </w:r>
          </w:p>
          <w:p w:rsidR="00F30C70" w:rsidRPr="0011600C" w:rsidRDefault="00F30C70" w:rsidP="00F30C70">
            <w:pPr>
              <w:spacing w:after="0" w:line="240" w:lineRule="auto"/>
              <w:ind w:left="405"/>
              <w:contextualSpacing/>
              <w:jc w:val="left"/>
              <w:rPr>
                <w:rFonts w:asciiTheme="minorHAnsi" w:eastAsiaTheme="minorHAnsi" w:hAnsiTheme="minorHAnsi" w:cstheme="minorBidi"/>
                <w:sz w:val="18"/>
                <w:szCs w:val="18"/>
                <w:lang w:eastAsia="en-US"/>
              </w:rPr>
            </w:pPr>
          </w:p>
          <w:p w:rsidR="00F30C70"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Yes; manually, daily and post shock</w:t>
            </w:r>
          </w:p>
          <w:p w:rsidR="00F30C70" w:rsidRPr="0011600C" w:rsidRDefault="00F30C70" w:rsidP="00F30C70">
            <w:pPr>
              <w:spacing w:after="0" w:line="240" w:lineRule="auto"/>
              <w:contextualSpacing/>
              <w:jc w:val="left"/>
              <w:rPr>
                <w:rFonts w:asciiTheme="minorHAnsi" w:eastAsiaTheme="minorHAnsi" w:hAnsiTheme="minorHAnsi" w:cstheme="minorBidi"/>
                <w:sz w:val="18"/>
                <w:szCs w:val="18"/>
                <w:lang w:eastAsia="en-US"/>
              </w:rPr>
            </w:pP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Ongoing battery status, Elective replacement indicator and end of life</w:t>
            </w:r>
          </w:p>
          <w:p w:rsidR="00F30C70"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Bidi"/>
                <w:sz w:val="18"/>
                <w:szCs w:val="18"/>
                <w:lang w:eastAsia="en-US"/>
              </w:rPr>
            </w:pPr>
            <w:r w:rsidRPr="0011600C">
              <w:rPr>
                <w:rFonts w:asciiTheme="minorHAnsi" w:eastAsiaTheme="minorHAnsi" w:hAnsiTheme="minorHAnsi" w:cstheme="minorBidi"/>
                <w:sz w:val="18"/>
                <w:szCs w:val="18"/>
                <w:lang w:eastAsia="en-US"/>
              </w:rPr>
              <w:t>Tone alerts patient if anything requires attention</w:t>
            </w:r>
          </w:p>
          <w:p w:rsidR="00F30C70" w:rsidRPr="0011600C" w:rsidRDefault="00F30C70" w:rsidP="00F30C70">
            <w:pPr>
              <w:numPr>
                <w:ilvl w:val="0"/>
                <w:numId w:val="27"/>
              </w:numPr>
              <w:spacing w:after="0" w:line="240" w:lineRule="auto"/>
              <w:contextualSpacing/>
              <w:jc w:val="left"/>
              <w:rPr>
                <w:rFonts w:asciiTheme="minorHAnsi" w:eastAsiaTheme="minorHAnsi" w:hAnsiTheme="minorHAnsi" w:cstheme="minorHAnsi"/>
                <w:sz w:val="18"/>
                <w:szCs w:val="18"/>
                <w:lang w:eastAsia="en-US"/>
              </w:rPr>
            </w:pPr>
            <w:r w:rsidRPr="0011600C">
              <w:rPr>
                <w:rFonts w:asciiTheme="minorHAnsi" w:eastAsiaTheme="minorHAnsi" w:hAnsiTheme="minorHAnsi" w:cstheme="minorHAnsi"/>
                <w:color w:val="181816"/>
                <w:sz w:val="18"/>
                <w:szCs w:val="18"/>
                <w:lang w:eastAsia="en-US"/>
              </w:rPr>
              <w:t>Off, Store EGM, Inhibit Therapy</w:t>
            </w:r>
          </w:p>
          <w:p w:rsidR="00F30C70" w:rsidRPr="0011600C" w:rsidRDefault="00F30C70" w:rsidP="00F30C70">
            <w:pPr>
              <w:spacing w:after="0" w:line="240" w:lineRule="auto"/>
              <w:contextualSpacing/>
              <w:jc w:val="left"/>
              <w:rPr>
                <w:rFonts w:asciiTheme="minorHAnsi" w:eastAsiaTheme="minorHAnsi" w:hAnsiTheme="minorHAnsi" w:cstheme="minorHAnsi"/>
                <w:sz w:val="18"/>
                <w:szCs w:val="18"/>
                <w:lang w:eastAsia="en-US"/>
              </w:rPr>
            </w:pPr>
          </w:p>
        </w:tc>
      </w:tr>
    </w:tbl>
    <w:p w:rsidR="00F30C70" w:rsidRPr="00673B9B" w:rsidRDefault="00F30C70" w:rsidP="00673B9B">
      <w:pPr>
        <w:pStyle w:val="Footer"/>
        <w:rPr>
          <w:sz w:val="16"/>
        </w:rPr>
      </w:pPr>
      <w:r w:rsidRPr="0011600C">
        <w:rPr>
          <w:sz w:val="16"/>
        </w:rPr>
        <w:t>*</w:t>
      </w:r>
      <w:r>
        <w:rPr>
          <w:sz w:val="16"/>
        </w:rPr>
        <w:t xml:space="preserve"> Specifications for INCEPTA™ single-chamber ICD provided as an example</w:t>
      </w:r>
    </w:p>
    <w:p w:rsidR="000D5CF9" w:rsidRPr="00A234E6" w:rsidRDefault="000D5CF9" w:rsidP="000901A8">
      <w:pPr>
        <w:pStyle w:val="Heading1"/>
      </w:pPr>
      <w:bookmarkStart w:id="30" w:name="_Toc387411698"/>
      <w:r w:rsidRPr="00A234E6">
        <w:t>Clinical claim</w:t>
      </w:r>
      <w:bookmarkEnd w:id="30"/>
    </w:p>
    <w:p w:rsidR="009A0008" w:rsidRPr="00A234E6" w:rsidRDefault="009A0008" w:rsidP="00882C11">
      <w:r w:rsidRPr="00A234E6">
        <w:t>The application considers</w:t>
      </w:r>
      <w:r w:rsidR="00D82983">
        <w:t xml:space="preserve"> subcutaneous</w:t>
      </w:r>
      <w:r w:rsidR="009E16FE" w:rsidRPr="009E16FE">
        <w:t xml:space="preserve"> </w:t>
      </w:r>
      <w:r w:rsidRPr="00A234E6">
        <w:t>ICD is non-inferior to</w:t>
      </w:r>
      <w:r w:rsidR="000358F9">
        <w:t xml:space="preserve"> transvenous</w:t>
      </w:r>
      <w:r w:rsidR="009E16FE" w:rsidRPr="009E16FE">
        <w:t xml:space="preserve"> </w:t>
      </w:r>
      <w:r w:rsidRPr="00A234E6">
        <w:t>ICD and offers some important safety advantages</w:t>
      </w:r>
      <w:r w:rsidR="00431125" w:rsidRPr="00A234E6">
        <w:t xml:space="preserve"> because</w:t>
      </w:r>
      <w:r w:rsidR="00D82983">
        <w:t xml:space="preserve"> subcutaneous</w:t>
      </w:r>
      <w:r w:rsidR="009E16FE" w:rsidRPr="009E16FE">
        <w:t xml:space="preserve"> </w:t>
      </w:r>
      <w:r w:rsidR="00431125" w:rsidRPr="00A234E6">
        <w:t>ICD does not require transvenous lead implantatio</w:t>
      </w:r>
      <w:r w:rsidR="00522FE1" w:rsidRPr="00A234E6">
        <w:t>n</w:t>
      </w:r>
      <w:r w:rsidRPr="00A234E6">
        <w:t xml:space="preserve">. </w:t>
      </w:r>
      <w:r w:rsidR="002634CE">
        <w:t>As such,</w:t>
      </w:r>
      <w:r w:rsidRPr="00A234E6">
        <w:t xml:space="preserve"> </w:t>
      </w:r>
      <w:r w:rsidR="00825736" w:rsidRPr="00A234E6">
        <w:t xml:space="preserve">it is proposed that </w:t>
      </w:r>
      <w:r w:rsidRPr="00A234E6">
        <w:t>Section D of the submission based assessment will take a cost-minimisation approach.</w:t>
      </w:r>
    </w:p>
    <w:p w:rsidR="00495483" w:rsidRPr="00A234E6" w:rsidRDefault="009A0008" w:rsidP="009A0008">
      <w:r w:rsidRPr="00A234E6">
        <w:t>The</w:t>
      </w:r>
      <w:r w:rsidR="00AE2C7F" w:rsidRPr="00A234E6">
        <w:t xml:space="preserve"> submission based assessment will undertake a literature review to identify the best available clinical data for</w:t>
      </w:r>
      <w:r w:rsidR="00D82983">
        <w:t xml:space="preserve"> subcutaneous</w:t>
      </w:r>
      <w:r w:rsidR="009E16FE" w:rsidRPr="009E16FE">
        <w:t xml:space="preserve"> </w:t>
      </w:r>
      <w:r w:rsidR="00AE2C7F" w:rsidRPr="00A234E6">
        <w:t xml:space="preserve">ICD and </w:t>
      </w:r>
      <w:r w:rsidR="009E16FE">
        <w:t xml:space="preserve">transvenous </w:t>
      </w:r>
      <w:r w:rsidR="001A7B4D">
        <w:t>ICD.</w:t>
      </w:r>
    </w:p>
    <w:p w:rsidR="000D5CF9" w:rsidRPr="00A234E6" w:rsidRDefault="000D5CF9" w:rsidP="000901A8">
      <w:pPr>
        <w:pStyle w:val="Heading1"/>
      </w:pPr>
      <w:bookmarkStart w:id="31" w:name="_Toc387411699"/>
      <w:r w:rsidRPr="00A234E6">
        <w:t>Outcomes and health care resources affected by introduction of proposed intervention</w:t>
      </w:r>
      <w:bookmarkEnd w:id="31"/>
    </w:p>
    <w:p w:rsidR="00716478" w:rsidRPr="00A234E6" w:rsidRDefault="00716478" w:rsidP="00716478">
      <w:pPr>
        <w:pStyle w:val="Heading2"/>
      </w:pPr>
      <w:bookmarkStart w:id="32" w:name="_Toc387411700"/>
      <w:bookmarkStart w:id="33" w:name="_Toc357001225"/>
      <w:bookmarkStart w:id="34" w:name="_Toc366495830"/>
      <w:r w:rsidRPr="00A234E6">
        <w:t>Outcomes</w:t>
      </w:r>
      <w:bookmarkEnd w:id="32"/>
    </w:p>
    <w:p w:rsidR="00716478" w:rsidRPr="00A234E6" w:rsidRDefault="00716478" w:rsidP="00716478">
      <w:pPr>
        <w:rPr>
          <w:lang w:val="en-GB" w:eastAsia="ja-JP"/>
        </w:rPr>
      </w:pPr>
      <w:r w:rsidRPr="00A234E6">
        <w:t xml:space="preserve">The </w:t>
      </w:r>
      <w:r w:rsidR="00AF5A7F" w:rsidRPr="00A234E6">
        <w:t xml:space="preserve">highest-quality </w:t>
      </w:r>
      <w:r w:rsidRPr="00A234E6">
        <w:t xml:space="preserve">clinical evidence </w:t>
      </w:r>
      <w:r w:rsidR="00AF5A7F" w:rsidRPr="00A234E6">
        <w:t xml:space="preserve">available will be used </w:t>
      </w:r>
      <w:r w:rsidRPr="00A234E6">
        <w:t>to support the efficacy and safety of</w:t>
      </w:r>
      <w:r w:rsidR="00D82983">
        <w:t xml:space="preserve"> subcutaneous</w:t>
      </w:r>
      <w:r w:rsidR="009E16FE" w:rsidRPr="009E16FE">
        <w:t xml:space="preserve"> </w:t>
      </w:r>
      <w:r w:rsidRPr="00A234E6">
        <w:t>ICD</w:t>
      </w:r>
      <w:r w:rsidR="00AF5A7F" w:rsidRPr="00A234E6">
        <w:t xml:space="preserve">. This will likely </w:t>
      </w:r>
      <w:r w:rsidRPr="00A234E6">
        <w:t xml:space="preserve">include data from </w:t>
      </w:r>
      <w:r w:rsidR="00AF5A7F" w:rsidRPr="00A234E6">
        <w:t xml:space="preserve">both </w:t>
      </w:r>
      <w:r w:rsidR="008A7489" w:rsidRPr="00A234E6">
        <w:t>single arm trials</w:t>
      </w:r>
      <w:r w:rsidR="00E15F9A" w:rsidRPr="00A234E6">
        <w:t xml:space="preserve"> </w:t>
      </w:r>
      <w:r w:rsidR="00493901" w:rsidRPr="00A234E6">
        <w:fldChar w:fldCharType="begin">
          <w:fldData xml:space="preserve">PEVuZE5vdGU+PENpdGU+PEF1dGhvcj5XZWlzczwvQXV0aG9yPjxZZWFyPjIwMTM8L1llYXI+PFJl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b3VybmFsIG9mIG1lZGljaW5lPC9hYmJyLTE+PC9hbHQtcGVyaW9kaWNhbD48cGFnZXM+MzYtNDQ8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</w:fldData>
        </w:fldChar>
      </w:r>
      <w:r w:rsidR="00C85AC4" w:rsidRPr="00A234E6">
        <w:instrText xml:space="preserve"> ADDIN EN.CITE </w:instrText>
      </w:r>
      <w:r w:rsidR="00493901" w:rsidRPr="00A234E6">
        <w:fldChar w:fldCharType="begin">
          <w:fldData xml:space="preserve">PEVuZE5vdGU+PENpdGU+PEF1dGhvcj5XZWlzczwvQXV0aG9yPjxZZWFyPjIwMTM8L1llYXI+PFJl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b3VybmFsIG9mIG1lZGljaW5lPC9hYmJyLTE+PC9hbHQtcGVyaW9kaWNhbD48cGFnZXM+MzYtNDQ8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</w:fldData>
        </w:fldChar>
      </w:r>
      <w:r w:rsidR="00C85AC4" w:rsidRPr="00A234E6">
        <w:instrText xml:space="preserve"> ADDIN EN.CITE.DATA </w:instrText>
      </w:r>
      <w:r w:rsidR="00493901" w:rsidRPr="00A234E6">
        <w:fldChar w:fldCharType="end"/>
      </w:r>
      <w:r w:rsidR="00493901" w:rsidRPr="00A234E6">
        <w:fldChar w:fldCharType="separate"/>
      </w:r>
      <w:r w:rsidR="00C85AC4" w:rsidRPr="00A234E6">
        <w:rPr>
          <w:noProof/>
        </w:rPr>
        <w:t>(</w:t>
      </w:r>
      <w:hyperlink w:anchor="_ENREF_3" w:tooltip="Bardy, 2010 #4" w:history="1">
        <w:r w:rsidR="00B356DB" w:rsidRPr="00A234E6">
          <w:rPr>
            <w:noProof/>
          </w:rPr>
          <w:t>Bardy et al., 2010</w:t>
        </w:r>
      </w:hyperlink>
      <w:r w:rsidR="00C85AC4" w:rsidRPr="00A234E6">
        <w:rPr>
          <w:noProof/>
        </w:rPr>
        <w:t xml:space="preserve">; </w:t>
      </w:r>
      <w:hyperlink w:anchor="_ENREF_5" w:tooltip="Burke, 2012 #38" w:history="1">
        <w:r w:rsidR="00B356DB" w:rsidRPr="00A234E6">
          <w:rPr>
            <w:noProof/>
          </w:rPr>
          <w:t>Burke, 2012</w:t>
        </w:r>
      </w:hyperlink>
      <w:r w:rsidR="00C85AC4" w:rsidRPr="00A234E6">
        <w:rPr>
          <w:noProof/>
        </w:rPr>
        <w:t xml:space="preserve">; </w:t>
      </w:r>
      <w:hyperlink w:anchor="_ENREF_8" w:tooltip="Dabiri Abkenari, 2011 #24" w:history="1">
        <w:r w:rsidR="00B356DB" w:rsidRPr="00A234E6">
          <w:rPr>
            <w:noProof/>
          </w:rPr>
          <w:t>Dabiri Abkenari et al., 2011</w:t>
        </w:r>
      </w:hyperlink>
      <w:r w:rsidR="00C85AC4" w:rsidRPr="00A234E6">
        <w:rPr>
          <w:noProof/>
        </w:rPr>
        <w:t xml:space="preserve">; </w:t>
      </w:r>
      <w:hyperlink w:anchor="_ENREF_22" w:tooltip="Olde Nordkamp, 2012 #18" w:history="1">
        <w:r w:rsidR="00B356DB" w:rsidRPr="00A234E6">
          <w:rPr>
            <w:noProof/>
          </w:rPr>
          <w:t>Olde Nordkamp et al., 2012</w:t>
        </w:r>
      </w:hyperlink>
      <w:r w:rsidR="00C85AC4" w:rsidRPr="00A234E6">
        <w:rPr>
          <w:noProof/>
        </w:rPr>
        <w:t xml:space="preserve">; </w:t>
      </w:r>
      <w:hyperlink w:anchor="_ENREF_25" w:tooltip="Weiss, 2013 #13" w:history="1">
        <w:r w:rsidR="00B356DB" w:rsidRPr="00A234E6">
          <w:rPr>
            <w:noProof/>
          </w:rPr>
          <w:t>Weiss et al., 2013</w:t>
        </w:r>
      </w:hyperlink>
      <w:r w:rsidR="00C85AC4" w:rsidRPr="00A234E6">
        <w:rPr>
          <w:noProof/>
        </w:rPr>
        <w:t>)</w:t>
      </w:r>
      <w:r w:rsidR="00493901" w:rsidRPr="00A234E6">
        <w:fldChar w:fldCharType="end"/>
      </w:r>
      <w:r w:rsidR="008A7489" w:rsidRPr="00A234E6">
        <w:t xml:space="preserve"> and comparative studies </w:t>
      </w:r>
      <w:r w:rsidR="00493901" w:rsidRPr="00A234E6">
        <w:fldChar w:fldCharType="begin">
          <w:fldData xml:space="preserve">PEVuZE5vdGU+PENpdGU+PEF1dGhvcj5Hb2xkPC9BdXRob3I+PFllYXI+MjAxMjwvWWVhcj48UmVj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==
</w:fldData>
        </w:fldChar>
      </w:r>
      <w:r w:rsidR="00E15F9A" w:rsidRPr="00A234E6">
        <w:instrText xml:space="preserve"> ADDIN EN.CITE </w:instrText>
      </w:r>
      <w:r w:rsidR="00493901" w:rsidRPr="00A234E6">
        <w:fldChar w:fldCharType="begin">
          <w:fldData xml:space="preserve">PEVuZE5vdGU+PENpdGU+PEF1dGhvcj5Hb2xkPC9BdXRob3I+PFllYXI+MjAxMjwvWWVhcj48UmVj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==
</w:fldData>
        </w:fldChar>
      </w:r>
      <w:r w:rsidR="00E15F9A" w:rsidRPr="00A234E6">
        <w:instrText xml:space="preserve"> ADDIN EN.CITE.DATA </w:instrText>
      </w:r>
      <w:r w:rsidR="00493901" w:rsidRPr="00A234E6">
        <w:fldChar w:fldCharType="end"/>
      </w:r>
      <w:r w:rsidR="00493901" w:rsidRPr="00A234E6">
        <w:fldChar w:fldCharType="separate"/>
      </w:r>
      <w:r w:rsidR="00E15F9A" w:rsidRPr="00A234E6">
        <w:rPr>
          <w:noProof/>
        </w:rPr>
        <w:t>(</w:t>
      </w:r>
      <w:hyperlink w:anchor="_ENREF_13" w:tooltip="Gold, 2012 #12" w:history="1">
        <w:r w:rsidR="00B356DB" w:rsidRPr="00A234E6">
          <w:rPr>
            <w:noProof/>
          </w:rPr>
          <w:t>Gold et al., 2012</w:t>
        </w:r>
      </w:hyperlink>
      <w:r w:rsidR="00E15F9A" w:rsidRPr="00A234E6">
        <w:rPr>
          <w:noProof/>
        </w:rPr>
        <w:t xml:space="preserve">; </w:t>
      </w:r>
      <w:hyperlink w:anchor="_ENREF_16" w:tooltip="Kobe, 2013 #14" w:history="1">
        <w:r w:rsidR="00B356DB" w:rsidRPr="00A234E6">
          <w:rPr>
            <w:noProof/>
          </w:rPr>
          <w:t>Kobe et al., 2013</w:t>
        </w:r>
      </w:hyperlink>
      <w:r w:rsidR="00E15F9A" w:rsidRPr="00A234E6">
        <w:rPr>
          <w:noProof/>
        </w:rPr>
        <w:t>)</w:t>
      </w:r>
      <w:r w:rsidR="00493901" w:rsidRPr="00A234E6">
        <w:fldChar w:fldCharType="end"/>
      </w:r>
      <w:r w:rsidR="00AF5A7F" w:rsidRPr="00A234E6">
        <w:t>,</w:t>
      </w:r>
      <w:r w:rsidRPr="00A234E6">
        <w:t xml:space="preserve"> as well as larger longer-term </w:t>
      </w:r>
      <w:r w:rsidR="008A7489" w:rsidRPr="00A234E6">
        <w:t xml:space="preserve">registry data </w:t>
      </w:r>
      <w:r w:rsidR="00493901" w:rsidRPr="00A234E6">
        <w:fldChar w:fldCharType="begin">
          <w:fldData xml:space="preserve">PEVuZE5vdGU+PENpdGU+PEF1dGhvcj5Cb2Vyc21hPC9BdXRob3I+PFllYXI+MjAxMjwvWWVhcj48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</w:fldData>
        </w:fldChar>
      </w:r>
      <w:r w:rsidR="00C85AC4" w:rsidRPr="00A234E6">
        <w:instrText xml:space="preserve"> ADDIN EN.CITE </w:instrText>
      </w:r>
      <w:r w:rsidR="00493901" w:rsidRPr="00A234E6">
        <w:fldChar w:fldCharType="begin">
          <w:fldData xml:space="preserve">PEVuZE5vdGU+PENpdGU+PEF1dGhvcj5Cb2Vyc21hPC9BdXRob3I+PFllYXI+MjAxMjwvWWVhcj48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</w:fldData>
        </w:fldChar>
      </w:r>
      <w:r w:rsidR="00C85AC4" w:rsidRPr="00A234E6">
        <w:instrText xml:space="preserve"> ADDIN EN.CITE.DATA </w:instrText>
      </w:r>
      <w:r w:rsidR="00493901" w:rsidRPr="00A234E6">
        <w:fldChar w:fldCharType="end"/>
      </w:r>
      <w:r w:rsidR="00493901" w:rsidRPr="00A234E6">
        <w:fldChar w:fldCharType="separate"/>
      </w:r>
      <w:r w:rsidR="00C85AC4" w:rsidRPr="00A234E6">
        <w:rPr>
          <w:noProof/>
        </w:rPr>
        <w:t>(</w:t>
      </w:r>
      <w:hyperlink w:anchor="_ENREF_4" w:tooltip="Boersma, 2012 #39" w:history="1">
        <w:r w:rsidR="00B356DB" w:rsidRPr="00A234E6">
          <w:rPr>
            <w:noProof/>
          </w:rPr>
          <w:t>Boersma, 2012</w:t>
        </w:r>
      </w:hyperlink>
      <w:r w:rsidR="00C85AC4" w:rsidRPr="00A234E6">
        <w:rPr>
          <w:noProof/>
        </w:rPr>
        <w:t xml:space="preserve">; </w:t>
      </w:r>
      <w:hyperlink w:anchor="_ENREF_24" w:tooltip="Pedersen, 2012 #19" w:history="1">
        <w:r w:rsidR="00B356DB" w:rsidRPr="00A234E6">
          <w:rPr>
            <w:noProof/>
          </w:rPr>
          <w:t>Pedersen et al., 2012</w:t>
        </w:r>
      </w:hyperlink>
      <w:r w:rsidR="00C85AC4" w:rsidRPr="00A234E6">
        <w:rPr>
          <w:noProof/>
        </w:rPr>
        <w:t>)</w:t>
      </w:r>
      <w:r w:rsidR="00493901" w:rsidRPr="00A234E6">
        <w:fldChar w:fldCharType="end"/>
      </w:r>
      <w:r w:rsidRPr="00A234E6">
        <w:t xml:space="preserve">. Where available, the submission will report patient-relevant endpoints, such as all-cause mortality and </w:t>
      </w:r>
      <w:r w:rsidR="00D265BD">
        <w:t>SCD</w:t>
      </w:r>
      <w:r w:rsidRPr="00A234E6">
        <w:t>. Where such data are not reported, surrogate effica</w:t>
      </w:r>
      <w:r w:rsidR="00522FE1" w:rsidRPr="00A234E6">
        <w:t xml:space="preserve">cy endpoints such as accurate </w:t>
      </w:r>
      <w:r w:rsidR="001B1D83">
        <w:t>ventricular arrhythmia</w:t>
      </w:r>
      <w:r w:rsidR="001B1D83" w:rsidRPr="00A234E6">
        <w:t xml:space="preserve"> </w:t>
      </w:r>
      <w:r w:rsidRPr="00A234E6">
        <w:t>detection and treatment</w:t>
      </w:r>
      <w:r w:rsidR="00FD44AC" w:rsidRPr="00A234E6">
        <w:t xml:space="preserve"> will be presented</w:t>
      </w:r>
      <w:r w:rsidRPr="00A234E6">
        <w:t>. Studies of</w:t>
      </w:r>
      <w:r w:rsidR="00D82983">
        <w:t xml:space="preserve"> subcutaneous</w:t>
      </w:r>
      <w:r w:rsidR="009E16FE" w:rsidRPr="009E16FE">
        <w:t xml:space="preserve"> </w:t>
      </w:r>
      <w:r w:rsidRPr="00A234E6">
        <w:t xml:space="preserve">ICD are likely to be underpowered to detect differences between treatments in the rate of major clinical events. Therefore it is proposed that the assessment of non-inferiority is based on surrogate efficacy endpoints. The validity of these endpoints and the identification of appropriate non-inferiority margins will be key research questions in the submission. The submission will also present a detailed assessment of safety, including short term safety data from comparative studies and long term safety outcomes from single-arm trials. A list of relevant efficacy and safety endpoints is provided below. </w:t>
      </w:r>
    </w:p>
    <w:p w:rsidR="00716478" w:rsidRPr="00A234E6" w:rsidRDefault="00716478" w:rsidP="001A7B4D">
      <w:pPr>
        <w:autoSpaceDE w:val="0"/>
        <w:autoSpaceDN w:val="0"/>
        <w:adjustRightInd w:val="0"/>
        <w:spacing w:before="240" w:after="0"/>
        <w:jc w:val="left"/>
        <w:rPr>
          <w:color w:val="4F81BD"/>
          <w:sz w:val="22"/>
          <w:szCs w:val="22"/>
        </w:rPr>
      </w:pPr>
      <w:r w:rsidRPr="00A234E6">
        <w:rPr>
          <w:color w:val="4F81BD"/>
          <w:sz w:val="22"/>
          <w:szCs w:val="22"/>
        </w:rPr>
        <w:t>Primary Efficacy Outcomes</w:t>
      </w:r>
    </w:p>
    <w:p w:rsidR="00716478" w:rsidRPr="00A234E6" w:rsidRDefault="00716478" w:rsidP="00716478">
      <w:pPr>
        <w:pStyle w:val="ListParagraph"/>
        <w:numPr>
          <w:ilvl w:val="0"/>
          <w:numId w:val="23"/>
        </w:numPr>
      </w:pPr>
      <w:r w:rsidRPr="00A234E6">
        <w:t>Sensitivity and Specificity of Induced Arrhythmia Detection</w:t>
      </w:r>
    </w:p>
    <w:p w:rsidR="00716478" w:rsidRPr="00A234E6" w:rsidRDefault="00716478" w:rsidP="00716478">
      <w:pPr>
        <w:pStyle w:val="ListParagraph"/>
        <w:numPr>
          <w:ilvl w:val="0"/>
          <w:numId w:val="23"/>
        </w:numPr>
      </w:pPr>
      <w:r w:rsidRPr="00A234E6">
        <w:t>Induced VF Conversion</w:t>
      </w:r>
    </w:p>
    <w:p w:rsidR="00716478" w:rsidRPr="00A234E6" w:rsidRDefault="00716478" w:rsidP="00716478">
      <w:pPr>
        <w:pStyle w:val="ListParagraph"/>
        <w:numPr>
          <w:ilvl w:val="0"/>
          <w:numId w:val="23"/>
        </w:numPr>
        <w:spacing w:after="360"/>
        <w:ind w:left="714" w:hanging="357"/>
      </w:pPr>
      <w:r w:rsidRPr="00A234E6">
        <w:t>Spontaneous VF Detection and Conversion</w:t>
      </w:r>
    </w:p>
    <w:p w:rsidR="00716478" w:rsidRPr="00A234E6" w:rsidRDefault="00716478" w:rsidP="001A7B4D">
      <w:pPr>
        <w:autoSpaceDE w:val="0"/>
        <w:autoSpaceDN w:val="0"/>
        <w:adjustRightInd w:val="0"/>
        <w:spacing w:before="240" w:after="0"/>
        <w:jc w:val="left"/>
        <w:rPr>
          <w:color w:val="4F81BD"/>
          <w:sz w:val="22"/>
          <w:szCs w:val="22"/>
        </w:rPr>
      </w:pPr>
      <w:r w:rsidRPr="00A234E6">
        <w:rPr>
          <w:color w:val="4F81BD"/>
          <w:sz w:val="22"/>
          <w:szCs w:val="22"/>
        </w:rPr>
        <w:t>Secondary Efficacy Outcomes</w:t>
      </w:r>
    </w:p>
    <w:p w:rsidR="00716478" w:rsidRPr="00A234E6" w:rsidRDefault="00716478" w:rsidP="00716478">
      <w:pPr>
        <w:pStyle w:val="ListParagraph"/>
        <w:numPr>
          <w:ilvl w:val="0"/>
          <w:numId w:val="23"/>
        </w:numPr>
      </w:pPr>
      <w:r w:rsidRPr="00A234E6">
        <w:t>All-cause mortality</w:t>
      </w:r>
    </w:p>
    <w:p w:rsidR="00716478" w:rsidRPr="00A234E6" w:rsidRDefault="00716478" w:rsidP="00DF651D">
      <w:pPr>
        <w:pStyle w:val="ListParagraph"/>
        <w:numPr>
          <w:ilvl w:val="0"/>
          <w:numId w:val="23"/>
        </w:numPr>
      </w:pPr>
      <w:r w:rsidRPr="00A234E6">
        <w:t>Sudden Cardiac Death</w:t>
      </w:r>
    </w:p>
    <w:p w:rsidR="00716478" w:rsidRPr="00A234E6" w:rsidRDefault="00716478" w:rsidP="001A7B4D">
      <w:pPr>
        <w:autoSpaceDE w:val="0"/>
        <w:autoSpaceDN w:val="0"/>
        <w:adjustRightInd w:val="0"/>
        <w:spacing w:before="240" w:after="0"/>
        <w:jc w:val="left"/>
        <w:rPr>
          <w:color w:val="4F81BD"/>
          <w:sz w:val="22"/>
          <w:szCs w:val="22"/>
        </w:rPr>
      </w:pPr>
      <w:r w:rsidRPr="00A234E6">
        <w:rPr>
          <w:color w:val="4F81BD"/>
          <w:sz w:val="22"/>
          <w:szCs w:val="22"/>
        </w:rPr>
        <w:t>Safety Outcomes</w:t>
      </w:r>
    </w:p>
    <w:p w:rsidR="00716478" w:rsidRPr="00A234E6" w:rsidRDefault="00716478" w:rsidP="00716478">
      <w:pPr>
        <w:pStyle w:val="ListParagraph"/>
        <w:numPr>
          <w:ilvl w:val="0"/>
          <w:numId w:val="23"/>
        </w:numPr>
      </w:pPr>
      <w:r w:rsidRPr="00A234E6">
        <w:t>Peri-procedural Adverse Events</w:t>
      </w:r>
    </w:p>
    <w:p w:rsidR="00716478" w:rsidRPr="00A234E6" w:rsidRDefault="00716478" w:rsidP="00716478">
      <w:pPr>
        <w:pStyle w:val="ListParagraph"/>
        <w:numPr>
          <w:ilvl w:val="0"/>
          <w:numId w:val="23"/>
        </w:numPr>
      </w:pPr>
      <w:r w:rsidRPr="00A234E6">
        <w:t>Post-procedural Adverse Events</w:t>
      </w:r>
    </w:p>
    <w:p w:rsidR="00716478" w:rsidRPr="00A234E6" w:rsidRDefault="00716478" w:rsidP="00716478">
      <w:pPr>
        <w:pStyle w:val="ListParagraph"/>
        <w:numPr>
          <w:ilvl w:val="0"/>
          <w:numId w:val="23"/>
        </w:numPr>
      </w:pPr>
      <w:r w:rsidRPr="00A234E6">
        <w:t>Appropriate/Inappropriate Shocks</w:t>
      </w:r>
    </w:p>
    <w:p w:rsidR="00716478" w:rsidRPr="00A234E6" w:rsidRDefault="00716478" w:rsidP="00716478">
      <w:pPr>
        <w:pStyle w:val="ListParagraph"/>
        <w:numPr>
          <w:ilvl w:val="0"/>
          <w:numId w:val="23"/>
        </w:numPr>
      </w:pPr>
      <w:r w:rsidRPr="00A234E6">
        <w:t>Lead Failure</w:t>
      </w:r>
    </w:p>
    <w:p w:rsidR="00716478" w:rsidRPr="00A234E6" w:rsidRDefault="00716478" w:rsidP="00716478">
      <w:pPr>
        <w:pStyle w:val="ListParagraph"/>
        <w:numPr>
          <w:ilvl w:val="0"/>
          <w:numId w:val="23"/>
        </w:numPr>
      </w:pPr>
      <w:r w:rsidRPr="00A234E6">
        <w:t>Pneumothorax</w:t>
      </w:r>
    </w:p>
    <w:p w:rsidR="00716478" w:rsidRPr="00A234E6" w:rsidRDefault="00716478" w:rsidP="00716478">
      <w:pPr>
        <w:pStyle w:val="ListParagraph"/>
        <w:numPr>
          <w:ilvl w:val="0"/>
          <w:numId w:val="23"/>
        </w:numPr>
        <w:spacing w:after="0"/>
        <w:ind w:left="714" w:hanging="357"/>
      </w:pPr>
      <w:r w:rsidRPr="00A234E6">
        <w:t>Major infection e.g. lead re-intervention, pneumothorax, cardiac perforation</w:t>
      </w:r>
    </w:p>
    <w:p w:rsidR="00716478" w:rsidRPr="00A234E6" w:rsidRDefault="00716478" w:rsidP="00716478">
      <w:pPr>
        <w:numPr>
          <w:ilvl w:val="0"/>
          <w:numId w:val="12"/>
        </w:numPr>
        <w:spacing w:after="360"/>
        <w:ind w:left="714" w:hanging="357"/>
      </w:pPr>
      <w:r w:rsidRPr="00A234E6">
        <w:t>Minor infection i.e. only requiring antibiotics</w:t>
      </w:r>
    </w:p>
    <w:p w:rsidR="00716478" w:rsidRPr="00A234E6" w:rsidRDefault="00716478" w:rsidP="00716478">
      <w:pPr>
        <w:pStyle w:val="Heading2"/>
      </w:pPr>
      <w:bookmarkStart w:id="35" w:name="_Toc387411701"/>
      <w:r w:rsidRPr="00A234E6">
        <w:t>Health care resources</w:t>
      </w:r>
      <w:bookmarkEnd w:id="35"/>
    </w:p>
    <w:p w:rsidR="00716478" w:rsidRPr="001A7B4D" w:rsidRDefault="00716478" w:rsidP="001A7B4D">
      <w:pPr>
        <w:autoSpaceDE w:val="0"/>
        <w:autoSpaceDN w:val="0"/>
        <w:adjustRightInd w:val="0"/>
        <w:spacing w:before="240" w:after="0"/>
        <w:jc w:val="left"/>
        <w:rPr>
          <w:color w:val="4F81BD"/>
          <w:sz w:val="22"/>
          <w:szCs w:val="22"/>
        </w:rPr>
      </w:pPr>
      <w:r w:rsidRPr="001A7B4D">
        <w:rPr>
          <w:color w:val="4F81BD"/>
          <w:sz w:val="22"/>
          <w:szCs w:val="22"/>
        </w:rPr>
        <w:t>Patient identification costs</w:t>
      </w:r>
    </w:p>
    <w:p w:rsidR="00716478" w:rsidRPr="00A234E6" w:rsidRDefault="009E16FE" w:rsidP="00716478">
      <w:r>
        <w:t>S</w:t>
      </w:r>
      <w:r w:rsidRPr="009E16FE">
        <w:t xml:space="preserve">ubcutaneous </w:t>
      </w:r>
      <w:r w:rsidR="00716478" w:rsidRPr="00A234E6">
        <w:t>ICD will provide physicians and patients with an alternative treatment option; the initial tests to establish if a patient is indicated for an ICD will remain unchanged. When deciding if a patient is suitable for</w:t>
      </w:r>
      <w:r w:rsidR="00D82983">
        <w:t xml:space="preserve"> subcutaneous</w:t>
      </w:r>
      <w:r w:rsidRPr="009E16FE">
        <w:t xml:space="preserve"> </w:t>
      </w:r>
      <w:r w:rsidR="00716478" w:rsidRPr="00A234E6">
        <w:t>ICD, physicians will need to ensure that patients with any need for pacing are excluded. Since pacing requirements are already taken into consideration by physicians when selecting and configuring a patient’s ICD, this will have no impact on the costs associated with patient identification.</w:t>
      </w:r>
    </w:p>
    <w:p w:rsidR="00716478" w:rsidRPr="001A7B4D" w:rsidRDefault="00716478" w:rsidP="001A7B4D">
      <w:pPr>
        <w:autoSpaceDE w:val="0"/>
        <w:autoSpaceDN w:val="0"/>
        <w:adjustRightInd w:val="0"/>
        <w:spacing w:before="240" w:after="0"/>
        <w:jc w:val="left"/>
        <w:rPr>
          <w:color w:val="4F81BD"/>
          <w:sz w:val="22"/>
          <w:szCs w:val="22"/>
        </w:rPr>
      </w:pPr>
      <w:bookmarkStart w:id="36" w:name="_Toc357001221"/>
      <w:bookmarkStart w:id="37" w:name="_Toc366495826"/>
      <w:r w:rsidRPr="001A7B4D">
        <w:rPr>
          <w:color w:val="4F81BD"/>
          <w:sz w:val="22"/>
          <w:szCs w:val="22"/>
        </w:rPr>
        <w:t>Device and procedure costs</w:t>
      </w:r>
      <w:bookmarkEnd w:id="36"/>
      <w:bookmarkEnd w:id="37"/>
    </w:p>
    <w:p w:rsidR="00653E0D" w:rsidRPr="00A234E6" w:rsidRDefault="00653E0D" w:rsidP="00653E0D">
      <w:r w:rsidRPr="00A234E6">
        <w:t>If MBS listing is recommended by MSAC, the applicant intends to seek a comparable price for</w:t>
      </w:r>
      <w:r w:rsidR="00D82983">
        <w:t xml:space="preserve"> subcutaneous</w:t>
      </w:r>
      <w:r w:rsidR="009E16FE" w:rsidRPr="009E16FE">
        <w:t xml:space="preserve"> </w:t>
      </w:r>
      <w:r w:rsidRPr="00A234E6">
        <w:t>ICD to a single chamber ICD device on the Prostheses List. Based on the clinical claim of non-inferiority (supported by clinical evidence presented in Section B of the submission) and the similarity in the procedure complexity a</w:t>
      </w:r>
      <w:r w:rsidR="00DF651D" w:rsidRPr="00A234E6">
        <w:t>nd resources used, a</w:t>
      </w:r>
      <w:r w:rsidRPr="00A234E6">
        <w:t xml:space="preserve"> cost-minimisation analysis is considered appropriate.  </w:t>
      </w:r>
    </w:p>
    <w:p w:rsidR="00492BDB" w:rsidRDefault="00653E0D" w:rsidP="00492BDB">
      <w:r w:rsidRPr="00A234E6">
        <w:t>Since the reimbursement of</w:t>
      </w:r>
      <w:r w:rsidR="00D82983">
        <w:t xml:space="preserve"> subcutaneous</w:t>
      </w:r>
      <w:r w:rsidR="009E16FE" w:rsidRPr="009E16FE">
        <w:t xml:space="preserve"> </w:t>
      </w:r>
      <w:r w:rsidRPr="00A234E6">
        <w:t>ICD is unlikely to lead to any</w:t>
      </w:r>
      <w:r w:rsidR="00200AE4">
        <w:t xml:space="preserve"> growth in the market</w:t>
      </w:r>
      <w:r w:rsidRPr="00A234E6">
        <w:t xml:space="preserve"> for ICDs, the applicant considers</w:t>
      </w:r>
      <w:r w:rsidR="00D82983">
        <w:t xml:space="preserve"> subcutaneous</w:t>
      </w:r>
      <w:r w:rsidR="009E16FE" w:rsidRPr="009E16FE">
        <w:t xml:space="preserve"> </w:t>
      </w:r>
      <w:r w:rsidRPr="00A234E6">
        <w:t xml:space="preserve">ICD will be cost-neutral to the health system. </w:t>
      </w:r>
      <w:r w:rsidR="00D311CF">
        <w:t>It is more likely that the new service will be cost-saving</w:t>
      </w:r>
      <w:r w:rsidRPr="00A234E6">
        <w:t xml:space="preserve"> as</w:t>
      </w:r>
      <w:r w:rsidR="00D82983">
        <w:t xml:space="preserve"> subcutaneous</w:t>
      </w:r>
      <w:r w:rsidR="009E16FE" w:rsidRPr="009E16FE">
        <w:t xml:space="preserve"> </w:t>
      </w:r>
      <w:r w:rsidR="009F1464" w:rsidRPr="00A234E6">
        <w:t>ICD</w:t>
      </w:r>
      <w:r w:rsidRPr="00A234E6">
        <w:t xml:space="preserve"> is associated with a decreased need for fluoroscopic imaging, which is associated with its own MBS item fee and substantial infrastructure requirements. </w:t>
      </w:r>
      <w:r w:rsidR="00492BDB">
        <w:t xml:space="preserve">The duration and complexity of the procedure relative to the implantation of transvenous ICD will be evaluated in the SBA to determine an appropriate fee. </w:t>
      </w:r>
    </w:p>
    <w:p w:rsidR="00653E0D" w:rsidRPr="00A234E6" w:rsidRDefault="009E16FE" w:rsidP="00653E0D">
      <w:r>
        <w:t>S</w:t>
      </w:r>
      <w:r w:rsidRPr="009E16FE">
        <w:t xml:space="preserve">ubcutaneous </w:t>
      </w:r>
      <w:r w:rsidR="00653E0D" w:rsidRPr="00A234E6">
        <w:t xml:space="preserve">ICD devices need </w:t>
      </w:r>
      <w:r w:rsidR="004221B2" w:rsidRPr="00A234E6">
        <w:t>replacing approximately every 5</w:t>
      </w:r>
      <w:r w:rsidR="00653E0D" w:rsidRPr="00A234E6">
        <w:t xml:space="preserve"> years. Conventional </w:t>
      </w:r>
      <w:r>
        <w:t xml:space="preserve">transvenous </w:t>
      </w:r>
      <w:r w:rsidR="00653E0D" w:rsidRPr="00A234E6">
        <w:t>ICD devices need replacing approximately every 5-8 years, and leads have a lifetime of approximately 10 years. The implications of any differences in battery-life on lifetime costs will be considered in the economic evaluation.</w:t>
      </w:r>
    </w:p>
    <w:p w:rsidR="00653E0D" w:rsidRPr="00A234E6" w:rsidRDefault="00653E0D" w:rsidP="00653E0D">
      <w:pPr>
        <w:rPr>
          <w:i/>
        </w:rPr>
      </w:pPr>
      <w:r w:rsidRPr="00A234E6">
        <w:t xml:space="preserve">In terms of how the service is to be provided, the insertion of </w:t>
      </w:r>
      <w:r w:rsidR="006C48F8">
        <w:t>a subcutaneous</w:t>
      </w:r>
      <w:r w:rsidR="009E16FE" w:rsidRPr="009E16FE">
        <w:t xml:space="preserve"> </w:t>
      </w:r>
      <w:r w:rsidRPr="00A234E6">
        <w:t xml:space="preserve">ICD lead will need to be performed by a surgeon, cardiologist or electrophysiologist. The current listing for ICD lead insertion does not limit the insertion, removal, or replacement of the device to cardiologists. </w:t>
      </w:r>
      <w:r w:rsidR="00256EF0">
        <w:rPr>
          <w:i/>
        </w:rPr>
        <w:t>The</w:t>
      </w:r>
      <w:r w:rsidR="00256EF0" w:rsidRPr="00A234E6">
        <w:rPr>
          <w:i/>
        </w:rPr>
        <w:t xml:space="preserve"> </w:t>
      </w:r>
      <w:r w:rsidRPr="00A234E6">
        <w:rPr>
          <w:i/>
        </w:rPr>
        <w:t>proposed listing is not expected to lead to any incremental training requirements. Manufacturers of</w:t>
      </w:r>
      <w:r w:rsidR="00D82983">
        <w:rPr>
          <w:i/>
        </w:rPr>
        <w:t xml:space="preserve"> subcutaneous</w:t>
      </w:r>
      <w:r w:rsidR="009E16FE" w:rsidRPr="009E16FE">
        <w:rPr>
          <w:i/>
        </w:rPr>
        <w:t xml:space="preserve"> </w:t>
      </w:r>
      <w:r w:rsidRPr="00A234E6">
        <w:rPr>
          <w:i/>
        </w:rPr>
        <w:t>ICD technology pro</w:t>
      </w:r>
      <w:r w:rsidR="004221B2" w:rsidRPr="00A234E6">
        <w:rPr>
          <w:i/>
        </w:rPr>
        <w:t>vide training to hospital staff</w:t>
      </w:r>
      <w:r w:rsidRPr="00A234E6">
        <w:rPr>
          <w:i/>
        </w:rPr>
        <w:t>.</w:t>
      </w:r>
    </w:p>
    <w:p w:rsidR="00653E0D" w:rsidRPr="00A234E6" w:rsidRDefault="00653E0D" w:rsidP="00653E0D">
      <w:r w:rsidRPr="00A234E6">
        <w:t xml:space="preserve">As stated in the MSAC Assessment Report 32, the average length of stay for implantation of an </w:t>
      </w:r>
      <w:r w:rsidR="009E16FE">
        <w:t>transvenous</w:t>
      </w:r>
      <w:r w:rsidRPr="00A234E6">
        <w:t>-ICD device in Australia is likely to be the same as for implantation of a standard cardiac pacemaker (National Hospital Cost Data Collection Cost Weights for AR-DRG Versions 5.1 [private] and 5.2 [public] 2008-09, AR-DRG F12Z estimate this to be 4.65 days in public hospitals and 3.9 days in private hospitals), except in cases where there are complications associated with implantation of the device. The length of stay for</w:t>
      </w:r>
      <w:r w:rsidR="00D82983">
        <w:t xml:space="preserve"> subcutaneous</w:t>
      </w:r>
      <w:r w:rsidR="009E16FE" w:rsidRPr="009E16FE">
        <w:t xml:space="preserve"> </w:t>
      </w:r>
      <w:r w:rsidRPr="00A234E6">
        <w:t xml:space="preserve">ICD lead and generator insertion is expected to be similar to insertion of </w:t>
      </w:r>
      <w:r w:rsidR="009E16FE">
        <w:t xml:space="preserve">transvenous </w:t>
      </w:r>
      <w:r w:rsidRPr="00A234E6">
        <w:t>ICD</w:t>
      </w:r>
      <w:r w:rsidRPr="00A234E6">
        <w:rPr>
          <w:noProof/>
        </w:rPr>
        <w:t xml:space="preserve"> (Kobe, 2013)</w:t>
      </w:r>
      <w:r w:rsidRPr="00A234E6">
        <w:t xml:space="preserve">.  </w:t>
      </w:r>
    </w:p>
    <w:p w:rsidR="00653E0D" w:rsidRPr="00A234E6" w:rsidRDefault="00653E0D" w:rsidP="00653E0D">
      <w:r w:rsidRPr="00A234E6">
        <w:t>The</w:t>
      </w:r>
      <w:r w:rsidR="00D82983">
        <w:t xml:space="preserve"> subcutaneous</w:t>
      </w:r>
      <w:r w:rsidR="009E16FE" w:rsidRPr="009E16FE">
        <w:t xml:space="preserve"> </w:t>
      </w:r>
      <w:r w:rsidRPr="00A234E6">
        <w:t xml:space="preserve">ICD System is designed to be implanted using anatomical landmarks only, with the pulse generator placed in the lateral thoracic region and the electrode placed in a subcutaneous sinus along the sternum. As the electrode and pulse generator are placed subcutaneously, there is no need for fluoroscopy or other medical imaging systems found in an electrophysiology laboratory. The patient is required to be admitted to hospital for access to a sterile environment, device programmer and resuscitation equipment. </w:t>
      </w:r>
      <w:r w:rsidR="002A7F0D" w:rsidRPr="00A234E6">
        <w:t>Similar to</w:t>
      </w:r>
      <w:r w:rsidR="000358F9">
        <w:t xml:space="preserve"> transvenous</w:t>
      </w:r>
      <w:r w:rsidR="009E16FE" w:rsidRPr="009E16FE">
        <w:t xml:space="preserve"> </w:t>
      </w:r>
      <w:r w:rsidR="002A7F0D" w:rsidRPr="00A234E6">
        <w:t>ICD insertion, a</w:t>
      </w:r>
      <w:r w:rsidRPr="00A234E6">
        <w:t xml:space="preserve">n x-ray is often performed after </w:t>
      </w:r>
      <w:r w:rsidR="005D6E0A" w:rsidRPr="00A234E6">
        <w:t>implanting the</w:t>
      </w:r>
      <w:r w:rsidR="00D82983">
        <w:t xml:space="preserve"> subcutaneous</w:t>
      </w:r>
      <w:r w:rsidR="009E16FE" w:rsidRPr="009E16FE">
        <w:t xml:space="preserve"> </w:t>
      </w:r>
      <w:r w:rsidR="002A7F0D" w:rsidRPr="00A234E6">
        <w:t xml:space="preserve">ICD </w:t>
      </w:r>
      <w:r w:rsidR="00930611" w:rsidRPr="00A234E6">
        <w:t>pulse generator and lead</w:t>
      </w:r>
      <w:r w:rsidRPr="00A234E6">
        <w:t xml:space="preserve"> to confirm accurate placement.</w:t>
      </w:r>
    </w:p>
    <w:p w:rsidR="0016025C" w:rsidRPr="00A234E6" w:rsidRDefault="00653E0D" w:rsidP="00653E0D">
      <w:r w:rsidRPr="00A234E6">
        <w:t>Implantation of transvenous leads can be difficult for certain patients who have compromised or abnormal venous structures. In such cases, implanting physicians must firstly locate and access a suitable vein, then navigate through structures under fluoroscopy using a variety of single-use accessories with different shapes and sizes, until they can access the correct location where they wish to secure the lead. In contrast, there is less variability when tunnelling subcutaneously. While the time taken to make incisions, tunnel between them, draw the electrode through and close incisions may be similar to the time taken to perform a transvenous lead implant, the steps are predictable and require less equipment to perform the procedure.</w:t>
      </w:r>
      <w:r w:rsidR="00D311CF" w:rsidRPr="00D311CF">
        <w:t xml:space="preserve"> </w:t>
      </w:r>
      <w:r w:rsidR="00D311CF">
        <w:t xml:space="preserve">Comparing the insertion of transvenous and subcutaneous ICD leads </w:t>
      </w:r>
      <w:r w:rsidR="00D311CF" w:rsidRPr="00D11B1E">
        <w:t>is somewhat subjective</w:t>
      </w:r>
      <w:r w:rsidR="00D311CF">
        <w:t>,</w:t>
      </w:r>
      <w:r w:rsidR="00D311CF" w:rsidRPr="00D11B1E">
        <w:t xml:space="preserve"> as </w:t>
      </w:r>
      <w:r w:rsidR="00D311CF">
        <w:t xml:space="preserve">the two procedures require a different </w:t>
      </w:r>
      <w:r w:rsidR="00D311CF" w:rsidRPr="00D11B1E">
        <w:t xml:space="preserve">set of skills to ensure appropriate lead placement to reduce over sensing, lead migration and </w:t>
      </w:r>
      <w:r w:rsidR="00D311CF">
        <w:t xml:space="preserve">local </w:t>
      </w:r>
      <w:r w:rsidR="00D311CF" w:rsidRPr="00D11B1E">
        <w:t xml:space="preserve">infection. </w:t>
      </w:r>
      <w:r w:rsidR="002634CE">
        <w:t>The</w:t>
      </w:r>
      <w:r w:rsidR="00D311CF">
        <w:t xml:space="preserve"> skill and time required for the implantation of subcutaneous ICD leads </w:t>
      </w:r>
      <w:r w:rsidR="002634CE">
        <w:t xml:space="preserve">will be examined in the submission </w:t>
      </w:r>
      <w:r w:rsidR="00492BDB">
        <w:t xml:space="preserve">based assessment </w:t>
      </w:r>
      <w:r w:rsidR="002634CE">
        <w:t xml:space="preserve">to </w:t>
      </w:r>
      <w:r w:rsidR="00492BDB">
        <w:t>determine</w:t>
      </w:r>
      <w:r w:rsidR="002634CE">
        <w:t xml:space="preserve"> an appropriate fee for the service</w:t>
      </w:r>
      <w:r w:rsidR="00C04769" w:rsidRPr="00C04769">
        <w:t>.</w:t>
      </w:r>
      <w:r w:rsidR="00C04769" w:rsidRPr="00622E11">
        <w:rPr>
          <w:rFonts w:ascii="Times New Roman" w:hAnsi="Times New Roman" w:cs="Times New Roman"/>
        </w:rPr>
        <w:t xml:space="preserve"> </w:t>
      </w:r>
      <w:r w:rsidR="00D311CF">
        <w:t xml:space="preserve"> </w:t>
      </w:r>
    </w:p>
    <w:p w:rsidR="00716478" w:rsidRPr="00A234E6" w:rsidRDefault="00716478" w:rsidP="00716478">
      <w:r w:rsidRPr="00A234E6">
        <w:t>A list of the resource items that will be considered in the cost-minimisation analysis is presented in</w:t>
      </w:r>
      <w:bookmarkStart w:id="38" w:name="_Ref283143211"/>
      <w:bookmarkStart w:id="39" w:name="_Ref283143206"/>
      <w:r w:rsidR="001B6FEA">
        <w:t xml:space="preserve"> </w:t>
      </w:r>
      <w:r w:rsidR="001B6FEA">
        <w:fldChar w:fldCharType="begin"/>
      </w:r>
      <w:r w:rsidR="001B6FEA">
        <w:instrText xml:space="preserve"> REF _Ref387242503 \h </w:instrText>
      </w:r>
      <w:r w:rsidR="001B6FEA">
        <w:fldChar w:fldCharType="separate"/>
      </w:r>
      <w:r w:rsidR="00D11306">
        <w:t xml:space="preserve">Table </w:t>
      </w:r>
      <w:r w:rsidR="00D11306">
        <w:rPr>
          <w:noProof/>
        </w:rPr>
        <w:t>10</w:t>
      </w:r>
      <w:r w:rsidR="001B6FEA">
        <w:fldChar w:fldCharType="end"/>
      </w:r>
      <w:r w:rsidR="001A7B4D">
        <w:t>.</w:t>
      </w:r>
    </w:p>
    <w:p w:rsidR="00716478" w:rsidRPr="00A234E6" w:rsidRDefault="00AC6865" w:rsidP="00AC6865">
      <w:pPr>
        <w:pStyle w:val="Caption"/>
      </w:pPr>
      <w:bookmarkStart w:id="40" w:name="_Ref387242503"/>
      <w:bookmarkEnd w:id="38"/>
      <w:r>
        <w:t xml:space="preserve">Table </w:t>
      </w:r>
      <w:r>
        <w:fldChar w:fldCharType="begin"/>
      </w:r>
      <w:r>
        <w:instrText xml:space="preserve"> SEQ Table \* ARABIC </w:instrText>
      </w:r>
      <w:r>
        <w:fldChar w:fldCharType="separate"/>
      </w:r>
      <w:r w:rsidR="00D11306">
        <w:rPr>
          <w:noProof/>
        </w:rPr>
        <w:t>10</w:t>
      </w:r>
      <w:r>
        <w:fldChar w:fldCharType="end"/>
      </w:r>
      <w:bookmarkEnd w:id="40"/>
      <w:r>
        <w:t xml:space="preserve"> </w:t>
      </w:r>
      <w:r w:rsidR="00716478" w:rsidRPr="00A234E6">
        <w:t>List of resources to be considered in the economic analysis</w:t>
      </w:r>
      <w:bookmarkEnd w:id="39"/>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8"/>
        <w:gridCol w:w="900"/>
        <w:gridCol w:w="900"/>
        <w:gridCol w:w="900"/>
        <w:gridCol w:w="898"/>
        <w:gridCol w:w="736"/>
        <w:gridCol w:w="737"/>
        <w:gridCol w:w="737"/>
        <w:gridCol w:w="737"/>
        <w:gridCol w:w="737"/>
        <w:gridCol w:w="737"/>
      </w:tblGrid>
      <w:tr w:rsidR="00716478" w:rsidRPr="00A234E6" w:rsidTr="00716478">
        <w:trPr>
          <w:tblHeader/>
        </w:trPr>
        <w:tc>
          <w:tcPr>
            <w:tcW w:w="1728" w:type="dxa"/>
            <w:vMerge w:val="restart"/>
          </w:tcPr>
          <w:p w:rsidR="00716478" w:rsidRPr="00A234E6" w:rsidRDefault="00716478" w:rsidP="00716478">
            <w:pPr>
              <w:keepNext/>
              <w:spacing w:after="0" w:line="240" w:lineRule="auto"/>
              <w:rPr>
                <w:rFonts w:ascii="Arial Narrow" w:hAnsi="Arial Narrow"/>
                <w:b/>
                <w:sz w:val="18"/>
              </w:rPr>
            </w:pPr>
          </w:p>
        </w:tc>
        <w:tc>
          <w:tcPr>
            <w:tcW w:w="900" w:type="dxa"/>
            <w:vMerge w:val="restart"/>
            <w:shd w:val="clear" w:color="auto" w:fill="E5B8B7"/>
            <w:vAlign w:val="center"/>
          </w:tcPr>
          <w:p w:rsidR="00716478" w:rsidRPr="00A234E6" w:rsidRDefault="00716478" w:rsidP="00716478">
            <w:pPr>
              <w:keepNext/>
              <w:spacing w:after="0" w:line="240" w:lineRule="auto"/>
              <w:jc w:val="center"/>
              <w:rPr>
                <w:rFonts w:ascii="Arial Narrow" w:hAnsi="Arial Narrow"/>
                <w:b/>
                <w:sz w:val="18"/>
              </w:rPr>
            </w:pPr>
            <w:r w:rsidRPr="00A234E6">
              <w:rPr>
                <w:rFonts w:ascii="Arial Narrow" w:hAnsi="Arial Narrow"/>
                <w:b/>
                <w:sz w:val="18"/>
              </w:rPr>
              <w:t>Provider of resource</w:t>
            </w:r>
          </w:p>
        </w:tc>
        <w:tc>
          <w:tcPr>
            <w:tcW w:w="900" w:type="dxa"/>
            <w:vMerge w:val="restart"/>
            <w:shd w:val="clear" w:color="auto" w:fill="E5B8B7"/>
            <w:vAlign w:val="center"/>
          </w:tcPr>
          <w:p w:rsidR="00716478" w:rsidRPr="00A234E6" w:rsidRDefault="00716478" w:rsidP="00716478">
            <w:pPr>
              <w:keepNext/>
              <w:spacing w:after="0" w:line="240" w:lineRule="auto"/>
              <w:jc w:val="center"/>
              <w:rPr>
                <w:rFonts w:ascii="Arial Narrow" w:hAnsi="Arial Narrow"/>
                <w:b/>
                <w:sz w:val="18"/>
              </w:rPr>
            </w:pPr>
            <w:r w:rsidRPr="00A234E6">
              <w:rPr>
                <w:rFonts w:ascii="Arial Narrow" w:hAnsi="Arial Narrow"/>
                <w:b/>
                <w:sz w:val="18"/>
              </w:rPr>
              <w:t>Setting in which resource is provided</w:t>
            </w:r>
          </w:p>
        </w:tc>
        <w:tc>
          <w:tcPr>
            <w:tcW w:w="900" w:type="dxa"/>
            <w:vMerge w:val="restart"/>
            <w:shd w:val="clear" w:color="auto" w:fill="D6E3BC"/>
            <w:vAlign w:val="center"/>
          </w:tcPr>
          <w:p w:rsidR="00716478" w:rsidRPr="00A234E6" w:rsidRDefault="00716478" w:rsidP="00716478">
            <w:pPr>
              <w:keepNext/>
              <w:spacing w:after="0" w:line="240" w:lineRule="auto"/>
              <w:jc w:val="center"/>
              <w:rPr>
                <w:rFonts w:ascii="Arial Narrow" w:hAnsi="Arial Narrow"/>
                <w:b/>
                <w:sz w:val="18"/>
              </w:rPr>
            </w:pPr>
            <w:r w:rsidRPr="00A234E6">
              <w:rPr>
                <w:rFonts w:ascii="Arial Narrow" w:hAnsi="Arial Narrow"/>
                <w:b/>
                <w:sz w:val="18"/>
              </w:rPr>
              <w:t>Proportion of patients receiving resource</w:t>
            </w:r>
          </w:p>
        </w:tc>
        <w:tc>
          <w:tcPr>
            <w:tcW w:w="898" w:type="dxa"/>
            <w:vMerge w:val="restart"/>
            <w:shd w:val="clear" w:color="auto" w:fill="D6E3BC"/>
            <w:vAlign w:val="center"/>
          </w:tcPr>
          <w:p w:rsidR="00716478" w:rsidRPr="00A234E6" w:rsidRDefault="00716478" w:rsidP="00716478">
            <w:pPr>
              <w:keepNext/>
              <w:spacing w:after="0" w:line="240" w:lineRule="auto"/>
              <w:jc w:val="center"/>
              <w:rPr>
                <w:rFonts w:ascii="Arial Narrow" w:hAnsi="Arial Narrow"/>
                <w:b/>
                <w:sz w:val="18"/>
              </w:rPr>
            </w:pPr>
            <w:r w:rsidRPr="00A234E6">
              <w:rPr>
                <w:rFonts w:ascii="Arial Narrow" w:hAnsi="Arial Narrow"/>
                <w:b/>
                <w:sz w:val="18"/>
              </w:rPr>
              <w:t>Number of units of resource per relevant time horizon per patient receiving resource</w:t>
            </w:r>
          </w:p>
        </w:tc>
        <w:tc>
          <w:tcPr>
            <w:tcW w:w="4421" w:type="dxa"/>
            <w:gridSpan w:val="6"/>
            <w:shd w:val="clear" w:color="auto" w:fill="FBD4B4"/>
          </w:tcPr>
          <w:p w:rsidR="00716478" w:rsidRPr="00A234E6" w:rsidRDefault="00716478" w:rsidP="00716478">
            <w:pPr>
              <w:keepNext/>
              <w:spacing w:after="0" w:line="240" w:lineRule="auto"/>
              <w:jc w:val="center"/>
              <w:rPr>
                <w:rFonts w:ascii="Arial Narrow" w:hAnsi="Arial Narrow"/>
                <w:b/>
                <w:sz w:val="18"/>
              </w:rPr>
            </w:pPr>
            <w:r w:rsidRPr="00A234E6">
              <w:rPr>
                <w:rFonts w:ascii="Arial Narrow" w:hAnsi="Arial Narrow"/>
                <w:b/>
                <w:sz w:val="18"/>
              </w:rPr>
              <w:t>Disaggregated unit cost</w:t>
            </w:r>
          </w:p>
        </w:tc>
      </w:tr>
      <w:tr w:rsidR="00716478" w:rsidRPr="00A234E6" w:rsidTr="00716478">
        <w:trPr>
          <w:tblHeader/>
        </w:trPr>
        <w:tc>
          <w:tcPr>
            <w:tcW w:w="1728" w:type="dxa"/>
            <w:vMerge/>
          </w:tcPr>
          <w:p w:rsidR="00716478" w:rsidRPr="00A234E6" w:rsidRDefault="00716478" w:rsidP="00716478">
            <w:pPr>
              <w:keepNext/>
              <w:spacing w:after="0" w:line="240" w:lineRule="auto"/>
              <w:rPr>
                <w:rFonts w:ascii="Arial Narrow" w:hAnsi="Arial Narrow"/>
                <w:sz w:val="18"/>
              </w:rPr>
            </w:pPr>
          </w:p>
        </w:tc>
        <w:tc>
          <w:tcPr>
            <w:tcW w:w="900" w:type="dxa"/>
            <w:vMerge/>
            <w:shd w:val="clear" w:color="auto" w:fill="E5B8B7"/>
          </w:tcPr>
          <w:p w:rsidR="00716478" w:rsidRPr="00A234E6" w:rsidRDefault="00716478" w:rsidP="00716478">
            <w:pPr>
              <w:keepNext/>
              <w:spacing w:after="0" w:line="240" w:lineRule="auto"/>
              <w:jc w:val="center"/>
              <w:rPr>
                <w:rFonts w:ascii="Arial Narrow" w:hAnsi="Arial Narrow"/>
                <w:sz w:val="18"/>
              </w:rPr>
            </w:pPr>
          </w:p>
        </w:tc>
        <w:tc>
          <w:tcPr>
            <w:tcW w:w="900" w:type="dxa"/>
            <w:vMerge/>
            <w:shd w:val="clear" w:color="auto" w:fill="E5B8B7"/>
          </w:tcPr>
          <w:p w:rsidR="00716478" w:rsidRPr="00A234E6" w:rsidRDefault="00716478" w:rsidP="00716478">
            <w:pPr>
              <w:keepNext/>
              <w:spacing w:after="0" w:line="240" w:lineRule="auto"/>
              <w:jc w:val="center"/>
              <w:rPr>
                <w:rFonts w:ascii="Arial Narrow" w:hAnsi="Arial Narrow"/>
                <w:sz w:val="18"/>
              </w:rPr>
            </w:pPr>
          </w:p>
        </w:tc>
        <w:tc>
          <w:tcPr>
            <w:tcW w:w="900" w:type="dxa"/>
            <w:vMerge/>
            <w:shd w:val="clear" w:color="auto" w:fill="D6E3BC"/>
          </w:tcPr>
          <w:p w:rsidR="00716478" w:rsidRPr="00A234E6" w:rsidRDefault="00716478" w:rsidP="00716478">
            <w:pPr>
              <w:keepNext/>
              <w:spacing w:after="0" w:line="240" w:lineRule="auto"/>
              <w:jc w:val="center"/>
              <w:rPr>
                <w:rFonts w:ascii="Arial Narrow" w:hAnsi="Arial Narrow"/>
                <w:sz w:val="18"/>
              </w:rPr>
            </w:pPr>
          </w:p>
        </w:tc>
        <w:tc>
          <w:tcPr>
            <w:tcW w:w="898" w:type="dxa"/>
            <w:vMerge/>
            <w:shd w:val="clear" w:color="auto" w:fill="D6E3BC"/>
          </w:tcPr>
          <w:p w:rsidR="00716478" w:rsidRPr="00A234E6" w:rsidRDefault="00716478" w:rsidP="00716478">
            <w:pPr>
              <w:keepNext/>
              <w:spacing w:after="0" w:line="240" w:lineRule="auto"/>
              <w:jc w:val="center"/>
              <w:rPr>
                <w:rFonts w:ascii="Arial Narrow" w:hAnsi="Arial Narrow"/>
                <w:sz w:val="18"/>
              </w:rPr>
            </w:pPr>
          </w:p>
        </w:tc>
        <w:tc>
          <w:tcPr>
            <w:tcW w:w="736" w:type="dxa"/>
            <w:shd w:val="clear" w:color="auto" w:fill="FBD4B4"/>
            <w:vAlign w:val="center"/>
          </w:tcPr>
          <w:p w:rsidR="00716478" w:rsidRPr="00A234E6" w:rsidRDefault="00716478" w:rsidP="00716478">
            <w:pPr>
              <w:keepNext/>
              <w:spacing w:after="0" w:line="240" w:lineRule="auto"/>
              <w:jc w:val="center"/>
              <w:rPr>
                <w:rFonts w:ascii="Arial Narrow" w:hAnsi="Arial Narrow"/>
                <w:b/>
                <w:sz w:val="18"/>
              </w:rPr>
            </w:pPr>
            <w:r w:rsidRPr="00A234E6">
              <w:rPr>
                <w:rFonts w:ascii="Arial Narrow" w:hAnsi="Arial Narrow"/>
                <w:b/>
                <w:sz w:val="18"/>
              </w:rPr>
              <w:t>MBS</w:t>
            </w:r>
          </w:p>
        </w:tc>
        <w:tc>
          <w:tcPr>
            <w:tcW w:w="737" w:type="dxa"/>
            <w:shd w:val="clear" w:color="auto" w:fill="FBD4B4"/>
            <w:vAlign w:val="center"/>
          </w:tcPr>
          <w:p w:rsidR="00716478" w:rsidRPr="00A234E6" w:rsidRDefault="00716478" w:rsidP="00716478">
            <w:pPr>
              <w:keepNext/>
              <w:spacing w:after="0" w:line="240" w:lineRule="auto"/>
              <w:jc w:val="center"/>
              <w:rPr>
                <w:rFonts w:ascii="Arial Narrow" w:hAnsi="Arial Narrow"/>
                <w:b/>
                <w:sz w:val="18"/>
              </w:rPr>
            </w:pPr>
            <w:r w:rsidRPr="00A234E6">
              <w:rPr>
                <w:rFonts w:ascii="Arial Narrow" w:hAnsi="Arial Narrow"/>
                <w:b/>
                <w:sz w:val="18"/>
              </w:rPr>
              <w:t>Safety nets*</w:t>
            </w:r>
          </w:p>
        </w:tc>
        <w:tc>
          <w:tcPr>
            <w:tcW w:w="737" w:type="dxa"/>
            <w:shd w:val="clear" w:color="auto" w:fill="FBD4B4"/>
            <w:vAlign w:val="center"/>
          </w:tcPr>
          <w:p w:rsidR="00716478" w:rsidRPr="00A234E6" w:rsidRDefault="00716478" w:rsidP="00716478">
            <w:pPr>
              <w:keepNext/>
              <w:spacing w:after="0" w:line="240" w:lineRule="auto"/>
              <w:jc w:val="center"/>
              <w:rPr>
                <w:rFonts w:ascii="Arial Narrow" w:hAnsi="Arial Narrow"/>
                <w:b/>
                <w:sz w:val="18"/>
              </w:rPr>
            </w:pPr>
            <w:r w:rsidRPr="00A234E6">
              <w:rPr>
                <w:rFonts w:ascii="Arial Narrow" w:hAnsi="Arial Narrow"/>
                <w:b/>
                <w:sz w:val="18"/>
              </w:rPr>
              <w:t>Other govt budget</w:t>
            </w:r>
          </w:p>
        </w:tc>
        <w:tc>
          <w:tcPr>
            <w:tcW w:w="737" w:type="dxa"/>
            <w:shd w:val="clear" w:color="auto" w:fill="FBD4B4"/>
            <w:vAlign w:val="center"/>
          </w:tcPr>
          <w:p w:rsidR="00716478" w:rsidRPr="00A234E6" w:rsidRDefault="00716478" w:rsidP="00716478">
            <w:pPr>
              <w:keepNext/>
              <w:spacing w:after="0" w:line="240" w:lineRule="auto"/>
              <w:jc w:val="center"/>
              <w:rPr>
                <w:rFonts w:ascii="Arial Narrow" w:hAnsi="Arial Narrow"/>
                <w:b/>
                <w:sz w:val="18"/>
              </w:rPr>
            </w:pPr>
            <w:r w:rsidRPr="00A234E6">
              <w:rPr>
                <w:rFonts w:ascii="Arial Narrow" w:hAnsi="Arial Narrow"/>
                <w:b/>
                <w:sz w:val="18"/>
              </w:rPr>
              <w:t>Private health insurer</w:t>
            </w:r>
          </w:p>
        </w:tc>
        <w:tc>
          <w:tcPr>
            <w:tcW w:w="737" w:type="dxa"/>
            <w:shd w:val="clear" w:color="auto" w:fill="FBD4B4"/>
            <w:vAlign w:val="center"/>
          </w:tcPr>
          <w:p w:rsidR="00716478" w:rsidRPr="00A234E6" w:rsidRDefault="00716478" w:rsidP="00716478">
            <w:pPr>
              <w:keepNext/>
              <w:spacing w:after="0" w:line="240" w:lineRule="auto"/>
              <w:jc w:val="center"/>
              <w:rPr>
                <w:rFonts w:ascii="Arial Narrow" w:hAnsi="Arial Narrow"/>
                <w:b/>
                <w:sz w:val="18"/>
              </w:rPr>
            </w:pPr>
            <w:r w:rsidRPr="00A234E6">
              <w:rPr>
                <w:rFonts w:ascii="Arial Narrow" w:hAnsi="Arial Narrow"/>
                <w:b/>
                <w:sz w:val="18"/>
              </w:rPr>
              <w:t>Patient</w:t>
            </w:r>
          </w:p>
        </w:tc>
        <w:tc>
          <w:tcPr>
            <w:tcW w:w="737" w:type="dxa"/>
            <w:shd w:val="clear" w:color="auto" w:fill="FBD4B4"/>
            <w:vAlign w:val="center"/>
          </w:tcPr>
          <w:p w:rsidR="00716478" w:rsidRPr="00A234E6" w:rsidRDefault="00716478" w:rsidP="00716478">
            <w:pPr>
              <w:keepNext/>
              <w:spacing w:after="0" w:line="240" w:lineRule="auto"/>
              <w:jc w:val="center"/>
              <w:rPr>
                <w:rFonts w:ascii="Arial Narrow" w:hAnsi="Arial Narrow"/>
                <w:b/>
                <w:sz w:val="18"/>
              </w:rPr>
            </w:pPr>
            <w:r w:rsidRPr="00A234E6">
              <w:rPr>
                <w:rFonts w:ascii="Arial Narrow" w:hAnsi="Arial Narrow"/>
                <w:b/>
                <w:sz w:val="18"/>
              </w:rPr>
              <w:t>Total cost</w:t>
            </w:r>
          </w:p>
        </w:tc>
      </w:tr>
      <w:tr w:rsidR="00716478" w:rsidRPr="00A234E6" w:rsidTr="00716478">
        <w:tc>
          <w:tcPr>
            <w:tcW w:w="9747" w:type="dxa"/>
            <w:gridSpan w:val="11"/>
            <w:vAlign w:val="center"/>
          </w:tcPr>
          <w:p w:rsidR="00716478" w:rsidRPr="00A234E6" w:rsidRDefault="00716478" w:rsidP="00716478">
            <w:pPr>
              <w:spacing w:after="0" w:line="240" w:lineRule="auto"/>
              <w:jc w:val="left"/>
              <w:rPr>
                <w:rFonts w:ascii="Arial Narrow" w:hAnsi="Arial Narrow"/>
                <w:sz w:val="18"/>
                <w:u w:val="single"/>
              </w:rPr>
            </w:pPr>
          </w:p>
          <w:p w:rsidR="00716478" w:rsidRPr="00A234E6" w:rsidRDefault="00716478" w:rsidP="00716478">
            <w:pPr>
              <w:spacing w:after="0" w:line="240" w:lineRule="auto"/>
              <w:jc w:val="left"/>
              <w:rPr>
                <w:rFonts w:ascii="Arial Narrow" w:hAnsi="Arial Narrow"/>
                <w:sz w:val="18"/>
                <w:u w:val="single"/>
              </w:rPr>
            </w:pPr>
            <w:r w:rsidRPr="00A234E6">
              <w:rPr>
                <w:rFonts w:ascii="Arial Narrow" w:hAnsi="Arial Narrow"/>
                <w:sz w:val="18"/>
                <w:u w:val="single"/>
              </w:rPr>
              <w:t xml:space="preserve">Resources provided to identify eligible population </w:t>
            </w:r>
          </w:p>
        </w:tc>
      </w:tr>
      <w:tr w:rsidR="00716478" w:rsidRPr="00A234E6" w:rsidTr="00716478">
        <w:tc>
          <w:tcPr>
            <w:tcW w:w="1728" w:type="dxa"/>
          </w:tcPr>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No change</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p>
        </w:tc>
        <w:tc>
          <w:tcPr>
            <w:tcW w:w="900" w:type="dxa"/>
            <w:shd w:val="clear" w:color="auto" w:fill="D6E3BC"/>
          </w:tcPr>
          <w:p w:rsidR="00716478" w:rsidRPr="00A234E6" w:rsidRDefault="00716478" w:rsidP="00716478">
            <w:pPr>
              <w:spacing w:after="0" w:line="240" w:lineRule="auto"/>
              <w:jc w:val="center"/>
              <w:rPr>
                <w:rFonts w:ascii="Arial Narrow" w:hAnsi="Arial Narrow"/>
                <w:sz w:val="18"/>
              </w:rPr>
            </w:pPr>
          </w:p>
        </w:tc>
        <w:tc>
          <w:tcPr>
            <w:tcW w:w="898" w:type="dxa"/>
            <w:shd w:val="clear" w:color="auto" w:fill="D6E3BC"/>
          </w:tcPr>
          <w:p w:rsidR="00716478" w:rsidRPr="00A234E6" w:rsidRDefault="00716478" w:rsidP="00716478">
            <w:pPr>
              <w:spacing w:after="0" w:line="240" w:lineRule="auto"/>
              <w:jc w:val="center"/>
              <w:rPr>
                <w:rFonts w:ascii="Arial Narrow" w:hAnsi="Arial Narrow"/>
                <w:sz w:val="18"/>
              </w:rPr>
            </w:pPr>
          </w:p>
        </w:tc>
        <w:tc>
          <w:tcPr>
            <w:tcW w:w="736"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r>
      <w:tr w:rsidR="00716478" w:rsidRPr="00A234E6" w:rsidTr="00716478">
        <w:tc>
          <w:tcPr>
            <w:tcW w:w="1728" w:type="dxa"/>
          </w:tcPr>
          <w:p w:rsidR="00716478" w:rsidRPr="00A234E6" w:rsidRDefault="00716478" w:rsidP="00716478">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p>
        </w:tc>
        <w:tc>
          <w:tcPr>
            <w:tcW w:w="900" w:type="dxa"/>
            <w:shd w:val="clear" w:color="auto" w:fill="D6E3BC"/>
          </w:tcPr>
          <w:p w:rsidR="00716478" w:rsidRPr="00A234E6" w:rsidRDefault="00716478" w:rsidP="00716478">
            <w:pPr>
              <w:spacing w:after="0" w:line="240" w:lineRule="auto"/>
              <w:jc w:val="center"/>
              <w:rPr>
                <w:rFonts w:ascii="Arial Narrow" w:hAnsi="Arial Narrow"/>
                <w:sz w:val="18"/>
              </w:rPr>
            </w:pPr>
          </w:p>
        </w:tc>
        <w:tc>
          <w:tcPr>
            <w:tcW w:w="898" w:type="dxa"/>
            <w:shd w:val="clear" w:color="auto" w:fill="D6E3BC"/>
          </w:tcPr>
          <w:p w:rsidR="00716478" w:rsidRPr="00A234E6" w:rsidRDefault="00716478" w:rsidP="00716478">
            <w:pPr>
              <w:spacing w:after="0" w:line="240" w:lineRule="auto"/>
              <w:jc w:val="center"/>
              <w:rPr>
                <w:rFonts w:ascii="Arial Narrow" w:hAnsi="Arial Narrow"/>
                <w:sz w:val="18"/>
              </w:rPr>
            </w:pPr>
          </w:p>
        </w:tc>
        <w:tc>
          <w:tcPr>
            <w:tcW w:w="736"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r>
      <w:tr w:rsidR="00716478" w:rsidRPr="00A234E6" w:rsidTr="00716478">
        <w:tc>
          <w:tcPr>
            <w:tcW w:w="9747" w:type="dxa"/>
            <w:gridSpan w:val="11"/>
            <w:vAlign w:val="center"/>
          </w:tcPr>
          <w:p w:rsidR="00716478" w:rsidRPr="00A234E6" w:rsidRDefault="00716478" w:rsidP="00716478">
            <w:pPr>
              <w:spacing w:after="0" w:line="240" w:lineRule="auto"/>
              <w:jc w:val="left"/>
              <w:rPr>
                <w:rFonts w:ascii="Arial Narrow" w:hAnsi="Arial Narrow"/>
                <w:sz w:val="18"/>
                <w:u w:val="single"/>
              </w:rPr>
            </w:pPr>
          </w:p>
          <w:p w:rsidR="00716478" w:rsidRPr="00A234E6" w:rsidRDefault="00716478" w:rsidP="00716478">
            <w:pPr>
              <w:spacing w:after="0" w:line="240" w:lineRule="auto"/>
              <w:jc w:val="left"/>
              <w:rPr>
                <w:rFonts w:ascii="Arial Narrow" w:hAnsi="Arial Narrow"/>
                <w:sz w:val="18"/>
                <w:u w:val="single"/>
              </w:rPr>
            </w:pPr>
            <w:r w:rsidRPr="00A234E6">
              <w:rPr>
                <w:rFonts w:ascii="Arial Narrow" w:hAnsi="Arial Narrow"/>
                <w:sz w:val="18"/>
                <w:u w:val="single"/>
              </w:rPr>
              <w:t>Resources provided to deliver proposed intervention</w:t>
            </w:r>
          </w:p>
        </w:tc>
      </w:tr>
      <w:tr w:rsidR="00716478" w:rsidRPr="00A234E6" w:rsidTr="00716478">
        <w:tc>
          <w:tcPr>
            <w:tcW w:w="1728" w:type="dxa"/>
          </w:tcPr>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Insertion of generator</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Surgeon/specialist</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Private hospital</w:t>
            </w:r>
          </w:p>
        </w:tc>
        <w:tc>
          <w:tcPr>
            <w:tcW w:w="900"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100%</w:t>
            </w:r>
          </w:p>
        </w:tc>
        <w:tc>
          <w:tcPr>
            <w:tcW w:w="898"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1</w:t>
            </w:r>
          </w:p>
        </w:tc>
        <w:tc>
          <w:tcPr>
            <w:tcW w:w="736" w:type="dxa"/>
            <w:shd w:val="clear" w:color="auto" w:fill="FBD4B4"/>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 xml:space="preserve">$287.85 </w:t>
            </w: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r>
      <w:tr w:rsidR="00716478" w:rsidRPr="00A234E6" w:rsidTr="00716478">
        <w:tc>
          <w:tcPr>
            <w:tcW w:w="1728" w:type="dxa"/>
          </w:tcPr>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Acquisition of generator</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Manufacturers</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Private hospital</w:t>
            </w:r>
          </w:p>
        </w:tc>
        <w:tc>
          <w:tcPr>
            <w:tcW w:w="900"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100%</w:t>
            </w:r>
          </w:p>
        </w:tc>
        <w:tc>
          <w:tcPr>
            <w:tcW w:w="898"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1</w:t>
            </w:r>
          </w:p>
        </w:tc>
        <w:tc>
          <w:tcPr>
            <w:tcW w:w="736"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943628" w:rsidP="009F1464">
            <w:pPr>
              <w:spacing w:after="0" w:line="240" w:lineRule="auto"/>
              <w:jc w:val="center"/>
              <w:rPr>
                <w:rFonts w:ascii="Arial Narrow" w:hAnsi="Arial Narrow"/>
                <w:sz w:val="18"/>
              </w:rPr>
            </w:pPr>
            <w:r w:rsidRPr="00A234E6">
              <w:rPr>
                <w:rFonts w:ascii="Arial Narrow" w:hAnsi="Arial Narrow"/>
                <w:sz w:val="18"/>
              </w:rPr>
              <w:t>$42,640</w:t>
            </w: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r>
      <w:tr w:rsidR="00716478" w:rsidRPr="00A234E6" w:rsidTr="00716478">
        <w:tc>
          <w:tcPr>
            <w:tcW w:w="1728" w:type="dxa"/>
          </w:tcPr>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Insertion of leads</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Surgeon/specialist</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Private hospital</w:t>
            </w:r>
          </w:p>
        </w:tc>
        <w:tc>
          <w:tcPr>
            <w:tcW w:w="900"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100%</w:t>
            </w:r>
          </w:p>
        </w:tc>
        <w:tc>
          <w:tcPr>
            <w:tcW w:w="898"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1</w:t>
            </w:r>
          </w:p>
        </w:tc>
        <w:tc>
          <w:tcPr>
            <w:tcW w:w="736" w:type="dxa"/>
            <w:shd w:val="clear" w:color="auto" w:fill="FBD4B4"/>
          </w:tcPr>
          <w:p w:rsidR="00716478" w:rsidRPr="00A234E6" w:rsidRDefault="00716478" w:rsidP="00D311CF">
            <w:pPr>
              <w:spacing w:after="0" w:line="240" w:lineRule="auto"/>
              <w:jc w:val="center"/>
              <w:rPr>
                <w:rFonts w:ascii="Arial Narrow" w:hAnsi="Arial Narrow"/>
                <w:sz w:val="18"/>
              </w:rPr>
            </w:pPr>
            <w:r w:rsidRPr="00A234E6">
              <w:rPr>
                <w:rFonts w:ascii="Arial Narrow" w:hAnsi="Arial Narrow"/>
                <w:sz w:val="18"/>
              </w:rPr>
              <w:t>$</w:t>
            </w:r>
            <w:r w:rsidR="00D311CF">
              <w:rPr>
                <w:rFonts w:ascii="Arial Narrow" w:hAnsi="Arial Narrow"/>
                <w:sz w:val="18"/>
              </w:rPr>
              <w:t>TBD</w:t>
            </w: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r>
      <w:tr w:rsidR="00716478" w:rsidRPr="00A234E6" w:rsidTr="00716478">
        <w:tc>
          <w:tcPr>
            <w:tcW w:w="1728" w:type="dxa"/>
          </w:tcPr>
          <w:p w:rsidR="00716478" w:rsidRPr="00A234E6" w:rsidRDefault="00716478" w:rsidP="00716478">
            <w:pPr>
              <w:pStyle w:val="ListParagraph"/>
              <w:ind w:left="0"/>
              <w:rPr>
                <w:rFonts w:ascii="Arial Narrow" w:hAnsi="Arial Narrow"/>
                <w:sz w:val="18"/>
              </w:rPr>
            </w:pPr>
            <w:r w:rsidRPr="00A234E6">
              <w:rPr>
                <w:rFonts w:ascii="Arial Narrow" w:hAnsi="Arial Narrow"/>
                <w:sz w:val="18"/>
              </w:rPr>
              <w:t>Acquisition of leads</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Manufacturers</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Private hospital</w:t>
            </w:r>
          </w:p>
        </w:tc>
        <w:tc>
          <w:tcPr>
            <w:tcW w:w="900"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100%</w:t>
            </w:r>
          </w:p>
        </w:tc>
        <w:tc>
          <w:tcPr>
            <w:tcW w:w="898"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1</w:t>
            </w:r>
          </w:p>
        </w:tc>
        <w:tc>
          <w:tcPr>
            <w:tcW w:w="736"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C50DC1" w:rsidP="00716478">
            <w:pPr>
              <w:spacing w:after="0" w:line="240" w:lineRule="auto"/>
              <w:jc w:val="center"/>
              <w:rPr>
                <w:rFonts w:ascii="Arial Narrow" w:hAnsi="Arial Narrow"/>
                <w:sz w:val="18"/>
              </w:rPr>
            </w:pPr>
            <w:r w:rsidRPr="00A234E6">
              <w:rPr>
                <w:rFonts w:ascii="Arial Narrow" w:hAnsi="Arial Narrow"/>
                <w:sz w:val="18"/>
              </w:rPr>
              <w:t>$4,680</w:t>
            </w: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r>
      <w:tr w:rsidR="00716478" w:rsidRPr="00A234E6" w:rsidTr="00716478">
        <w:tc>
          <w:tcPr>
            <w:tcW w:w="1728" w:type="dxa"/>
          </w:tcPr>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Hospital stay / Operating rooms</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Private hospital</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Private hospital</w:t>
            </w:r>
          </w:p>
        </w:tc>
        <w:tc>
          <w:tcPr>
            <w:tcW w:w="900"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100%</w:t>
            </w:r>
          </w:p>
        </w:tc>
        <w:tc>
          <w:tcPr>
            <w:tcW w:w="898" w:type="dxa"/>
            <w:shd w:val="clear" w:color="auto" w:fill="D6E3BC"/>
          </w:tcPr>
          <w:p w:rsidR="00716478" w:rsidRPr="00A234E6" w:rsidRDefault="00716478" w:rsidP="00716478">
            <w:pPr>
              <w:rPr>
                <w:rFonts w:ascii="Arial Narrow" w:hAnsi="Arial Narrow"/>
                <w:sz w:val="18"/>
              </w:rPr>
            </w:pPr>
            <w:r w:rsidRPr="00A234E6">
              <w:rPr>
                <w:rFonts w:ascii="Arial Narrow" w:hAnsi="Arial Narrow"/>
                <w:sz w:val="18"/>
              </w:rPr>
              <w:t>1 (65 days)</w:t>
            </w:r>
          </w:p>
        </w:tc>
        <w:tc>
          <w:tcPr>
            <w:tcW w:w="736" w:type="dxa"/>
            <w:shd w:val="clear" w:color="auto" w:fill="FBD4B4"/>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TBD</w:t>
            </w: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r>
      <w:tr w:rsidR="00716478" w:rsidRPr="00A234E6" w:rsidTr="00716478">
        <w:tc>
          <w:tcPr>
            <w:tcW w:w="1728" w:type="dxa"/>
          </w:tcPr>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Anaesthetists</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Private hospital</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Private hospital</w:t>
            </w:r>
          </w:p>
        </w:tc>
        <w:tc>
          <w:tcPr>
            <w:tcW w:w="900"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TBD</w:t>
            </w:r>
          </w:p>
        </w:tc>
        <w:tc>
          <w:tcPr>
            <w:tcW w:w="898"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1</w:t>
            </w:r>
          </w:p>
        </w:tc>
        <w:tc>
          <w:tcPr>
            <w:tcW w:w="736" w:type="dxa"/>
            <w:shd w:val="clear" w:color="auto" w:fill="FBD4B4"/>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TBD</w:t>
            </w: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r>
      <w:tr w:rsidR="00716478" w:rsidRPr="00A234E6" w:rsidTr="00716478">
        <w:tc>
          <w:tcPr>
            <w:tcW w:w="1728" w:type="dxa"/>
          </w:tcPr>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Imaging (fluoroscopy and X-ray)</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Private hospital</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Private hospital</w:t>
            </w:r>
          </w:p>
        </w:tc>
        <w:tc>
          <w:tcPr>
            <w:tcW w:w="900"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TBD</w:t>
            </w:r>
          </w:p>
        </w:tc>
        <w:tc>
          <w:tcPr>
            <w:tcW w:w="898"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1</w:t>
            </w:r>
          </w:p>
        </w:tc>
        <w:tc>
          <w:tcPr>
            <w:tcW w:w="736" w:type="dxa"/>
            <w:shd w:val="clear" w:color="auto" w:fill="FBD4B4"/>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TBD</w:t>
            </w: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r>
      <w:tr w:rsidR="00716478" w:rsidRPr="00A234E6" w:rsidTr="00716478">
        <w:tc>
          <w:tcPr>
            <w:tcW w:w="9747" w:type="dxa"/>
            <w:gridSpan w:val="11"/>
            <w:vAlign w:val="center"/>
          </w:tcPr>
          <w:p w:rsidR="00716478" w:rsidRPr="00A234E6" w:rsidRDefault="00716478" w:rsidP="00716478">
            <w:pPr>
              <w:spacing w:after="0" w:line="240" w:lineRule="auto"/>
              <w:jc w:val="left"/>
              <w:rPr>
                <w:rFonts w:ascii="Arial Narrow" w:hAnsi="Arial Narrow"/>
                <w:sz w:val="18"/>
                <w:u w:val="single"/>
              </w:rPr>
            </w:pPr>
            <w:r w:rsidRPr="00A234E6">
              <w:rPr>
                <w:rFonts w:ascii="Arial Narrow" w:hAnsi="Arial Narrow"/>
                <w:sz w:val="18"/>
                <w:u w:val="single"/>
              </w:rPr>
              <w:t>Resources provided in association with proposed intervention</w:t>
            </w:r>
          </w:p>
        </w:tc>
      </w:tr>
      <w:tr w:rsidR="00716478" w:rsidRPr="00A234E6" w:rsidTr="00716478">
        <w:tc>
          <w:tcPr>
            <w:tcW w:w="1728" w:type="dxa"/>
          </w:tcPr>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 xml:space="preserve">Optimal medical management </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no change, not included</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p>
        </w:tc>
        <w:tc>
          <w:tcPr>
            <w:tcW w:w="900" w:type="dxa"/>
            <w:shd w:val="clear" w:color="auto" w:fill="D6E3BC"/>
          </w:tcPr>
          <w:p w:rsidR="00716478" w:rsidRPr="00A234E6" w:rsidRDefault="00716478" w:rsidP="00716478">
            <w:pPr>
              <w:spacing w:after="0" w:line="240" w:lineRule="auto"/>
              <w:jc w:val="center"/>
              <w:rPr>
                <w:rFonts w:ascii="Arial Narrow" w:hAnsi="Arial Narrow"/>
                <w:sz w:val="18"/>
              </w:rPr>
            </w:pPr>
          </w:p>
        </w:tc>
        <w:tc>
          <w:tcPr>
            <w:tcW w:w="898" w:type="dxa"/>
            <w:shd w:val="clear" w:color="auto" w:fill="D6E3BC"/>
          </w:tcPr>
          <w:p w:rsidR="00716478" w:rsidRPr="00A234E6" w:rsidRDefault="00716478" w:rsidP="00716478">
            <w:pPr>
              <w:spacing w:after="0" w:line="240" w:lineRule="auto"/>
              <w:jc w:val="center"/>
              <w:rPr>
                <w:rFonts w:ascii="Arial Narrow" w:hAnsi="Arial Narrow"/>
                <w:sz w:val="18"/>
              </w:rPr>
            </w:pPr>
          </w:p>
        </w:tc>
        <w:tc>
          <w:tcPr>
            <w:tcW w:w="736"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r>
      <w:tr w:rsidR="00716478" w:rsidRPr="00A234E6" w:rsidTr="00716478">
        <w:tc>
          <w:tcPr>
            <w:tcW w:w="9747" w:type="dxa"/>
            <w:gridSpan w:val="11"/>
            <w:vAlign w:val="center"/>
          </w:tcPr>
          <w:p w:rsidR="00716478" w:rsidRPr="00A234E6" w:rsidRDefault="00716478" w:rsidP="00716478">
            <w:pPr>
              <w:spacing w:after="0" w:line="240" w:lineRule="auto"/>
              <w:jc w:val="left"/>
              <w:rPr>
                <w:rFonts w:ascii="Arial Narrow" w:hAnsi="Arial Narrow"/>
                <w:sz w:val="18"/>
                <w:u w:val="single"/>
              </w:rPr>
            </w:pPr>
            <w:r w:rsidRPr="00A234E6">
              <w:rPr>
                <w:rFonts w:ascii="Arial Narrow" w:hAnsi="Arial Narrow"/>
                <w:sz w:val="18"/>
                <w:u w:val="single"/>
              </w:rPr>
              <w:t xml:space="preserve">Resources provided to deliver main comparator </w:t>
            </w:r>
          </w:p>
        </w:tc>
      </w:tr>
      <w:tr w:rsidR="00716478" w:rsidRPr="00A234E6" w:rsidTr="00716478">
        <w:tc>
          <w:tcPr>
            <w:tcW w:w="1728" w:type="dxa"/>
          </w:tcPr>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Insertion of generator</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Surgeon/specialist</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Private hospital</w:t>
            </w:r>
          </w:p>
        </w:tc>
        <w:tc>
          <w:tcPr>
            <w:tcW w:w="900"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100%</w:t>
            </w:r>
          </w:p>
        </w:tc>
        <w:tc>
          <w:tcPr>
            <w:tcW w:w="898"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1</w:t>
            </w:r>
          </w:p>
        </w:tc>
        <w:tc>
          <w:tcPr>
            <w:tcW w:w="736" w:type="dxa"/>
            <w:shd w:val="clear" w:color="auto" w:fill="FBD4B4"/>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 xml:space="preserve">$287.85 </w:t>
            </w: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r>
      <w:tr w:rsidR="00716478" w:rsidRPr="00A234E6" w:rsidTr="00716478">
        <w:tc>
          <w:tcPr>
            <w:tcW w:w="1728" w:type="dxa"/>
          </w:tcPr>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Acquisition of generator</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Manufacturers</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Private hospital</w:t>
            </w:r>
          </w:p>
        </w:tc>
        <w:tc>
          <w:tcPr>
            <w:tcW w:w="900"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100%</w:t>
            </w:r>
          </w:p>
        </w:tc>
        <w:tc>
          <w:tcPr>
            <w:tcW w:w="898"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1</w:t>
            </w:r>
          </w:p>
        </w:tc>
        <w:tc>
          <w:tcPr>
            <w:tcW w:w="736"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C50DC1" w:rsidP="00716478">
            <w:pPr>
              <w:spacing w:after="0" w:line="240" w:lineRule="auto"/>
              <w:jc w:val="center"/>
              <w:rPr>
                <w:rFonts w:ascii="Arial Narrow" w:hAnsi="Arial Narrow"/>
                <w:sz w:val="18"/>
              </w:rPr>
            </w:pPr>
            <w:r w:rsidRPr="00A234E6">
              <w:rPr>
                <w:rFonts w:ascii="Arial Narrow" w:hAnsi="Arial Narrow"/>
                <w:sz w:val="18"/>
              </w:rPr>
              <w:t>$42,640 (Billing Code BS208</w:t>
            </w:r>
            <w:r w:rsidR="00716478" w:rsidRPr="00A234E6">
              <w:rPr>
                <w:rFonts w:ascii="Arial Narrow" w:hAnsi="Arial Narrow"/>
                <w:sz w:val="18"/>
              </w:rPr>
              <w:t>)</w:t>
            </w: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r>
      <w:tr w:rsidR="00716478" w:rsidRPr="00A234E6" w:rsidTr="00716478">
        <w:tc>
          <w:tcPr>
            <w:tcW w:w="1728" w:type="dxa"/>
          </w:tcPr>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Insertion of leads</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Surgeon/specialist</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Private hospital</w:t>
            </w:r>
          </w:p>
        </w:tc>
        <w:tc>
          <w:tcPr>
            <w:tcW w:w="900"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100%</w:t>
            </w:r>
          </w:p>
        </w:tc>
        <w:tc>
          <w:tcPr>
            <w:tcW w:w="898"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1</w:t>
            </w:r>
          </w:p>
        </w:tc>
        <w:tc>
          <w:tcPr>
            <w:tcW w:w="736" w:type="dxa"/>
            <w:shd w:val="clear" w:color="auto" w:fill="FBD4B4"/>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$1,052.6</w:t>
            </w: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r>
      <w:tr w:rsidR="00716478" w:rsidRPr="00A234E6" w:rsidTr="00716478">
        <w:tc>
          <w:tcPr>
            <w:tcW w:w="1728" w:type="dxa"/>
          </w:tcPr>
          <w:p w:rsidR="00716478" w:rsidRPr="00A234E6" w:rsidRDefault="00716478" w:rsidP="00716478">
            <w:pPr>
              <w:pStyle w:val="ListParagraph"/>
              <w:ind w:left="0"/>
              <w:rPr>
                <w:rFonts w:ascii="Arial Narrow" w:hAnsi="Arial Narrow"/>
                <w:sz w:val="18"/>
              </w:rPr>
            </w:pPr>
            <w:r w:rsidRPr="00A234E6">
              <w:rPr>
                <w:rFonts w:ascii="Arial Narrow" w:hAnsi="Arial Narrow"/>
                <w:sz w:val="18"/>
              </w:rPr>
              <w:t>Acquisition of leads</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Manufacturers</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Private hospital</w:t>
            </w:r>
          </w:p>
        </w:tc>
        <w:tc>
          <w:tcPr>
            <w:tcW w:w="900"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100%</w:t>
            </w:r>
          </w:p>
        </w:tc>
        <w:tc>
          <w:tcPr>
            <w:tcW w:w="898"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1</w:t>
            </w:r>
          </w:p>
        </w:tc>
        <w:tc>
          <w:tcPr>
            <w:tcW w:w="736"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C50DC1" w:rsidP="00716478">
            <w:pPr>
              <w:spacing w:after="0" w:line="240" w:lineRule="auto"/>
              <w:jc w:val="center"/>
              <w:rPr>
                <w:rFonts w:ascii="Arial Narrow" w:hAnsi="Arial Narrow"/>
                <w:sz w:val="18"/>
              </w:rPr>
            </w:pPr>
            <w:r w:rsidRPr="00A234E6">
              <w:rPr>
                <w:rFonts w:ascii="Arial Narrow" w:hAnsi="Arial Narrow"/>
                <w:sz w:val="18"/>
              </w:rPr>
              <w:t>$4,680 (Billing Code MC251)</w:t>
            </w: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r>
      <w:tr w:rsidR="00716478" w:rsidRPr="00A234E6" w:rsidTr="00716478">
        <w:tc>
          <w:tcPr>
            <w:tcW w:w="1728" w:type="dxa"/>
          </w:tcPr>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Hospital stay / Operating rooms</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Private hospital</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Private hospital</w:t>
            </w:r>
          </w:p>
        </w:tc>
        <w:tc>
          <w:tcPr>
            <w:tcW w:w="900"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100%</w:t>
            </w:r>
          </w:p>
        </w:tc>
        <w:tc>
          <w:tcPr>
            <w:tcW w:w="898" w:type="dxa"/>
            <w:shd w:val="clear" w:color="auto" w:fill="D6E3BC"/>
          </w:tcPr>
          <w:p w:rsidR="00716478" w:rsidRPr="00A234E6" w:rsidRDefault="00716478" w:rsidP="00716478">
            <w:pPr>
              <w:rPr>
                <w:rFonts w:ascii="Arial Narrow" w:hAnsi="Arial Narrow"/>
                <w:sz w:val="18"/>
              </w:rPr>
            </w:pPr>
            <w:r w:rsidRPr="00A234E6">
              <w:rPr>
                <w:rFonts w:ascii="Arial Narrow" w:hAnsi="Arial Narrow"/>
                <w:sz w:val="18"/>
              </w:rPr>
              <w:t>1 (65 days)</w:t>
            </w:r>
          </w:p>
        </w:tc>
        <w:tc>
          <w:tcPr>
            <w:tcW w:w="736" w:type="dxa"/>
            <w:shd w:val="clear" w:color="auto" w:fill="FBD4B4"/>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TBD</w:t>
            </w: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r>
      <w:tr w:rsidR="00716478" w:rsidRPr="00A234E6" w:rsidTr="00716478">
        <w:tc>
          <w:tcPr>
            <w:tcW w:w="1728" w:type="dxa"/>
          </w:tcPr>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Anaesthetists</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Private hospital</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Private hospital</w:t>
            </w:r>
          </w:p>
        </w:tc>
        <w:tc>
          <w:tcPr>
            <w:tcW w:w="900"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TBD</w:t>
            </w:r>
          </w:p>
        </w:tc>
        <w:tc>
          <w:tcPr>
            <w:tcW w:w="898"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1</w:t>
            </w:r>
          </w:p>
        </w:tc>
        <w:tc>
          <w:tcPr>
            <w:tcW w:w="736" w:type="dxa"/>
            <w:shd w:val="clear" w:color="auto" w:fill="FBD4B4"/>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TBD</w:t>
            </w: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r>
      <w:tr w:rsidR="00716478" w:rsidRPr="00A234E6" w:rsidTr="00716478">
        <w:tc>
          <w:tcPr>
            <w:tcW w:w="1728" w:type="dxa"/>
          </w:tcPr>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Imaging (fluoroscopy and X-ray)</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Private hospital</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Private hospital</w:t>
            </w:r>
          </w:p>
        </w:tc>
        <w:tc>
          <w:tcPr>
            <w:tcW w:w="900"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TBD</w:t>
            </w:r>
          </w:p>
        </w:tc>
        <w:tc>
          <w:tcPr>
            <w:tcW w:w="898" w:type="dxa"/>
            <w:shd w:val="clear" w:color="auto" w:fill="D6E3BC"/>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1</w:t>
            </w:r>
          </w:p>
        </w:tc>
        <w:tc>
          <w:tcPr>
            <w:tcW w:w="736" w:type="dxa"/>
            <w:shd w:val="clear" w:color="auto" w:fill="FBD4B4"/>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TBD</w:t>
            </w: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r>
      <w:tr w:rsidR="00716478" w:rsidRPr="00A234E6" w:rsidTr="00716478">
        <w:tc>
          <w:tcPr>
            <w:tcW w:w="9747" w:type="dxa"/>
            <w:gridSpan w:val="11"/>
            <w:vAlign w:val="center"/>
          </w:tcPr>
          <w:p w:rsidR="00716478" w:rsidRPr="00A234E6" w:rsidRDefault="00716478" w:rsidP="00716478">
            <w:pPr>
              <w:spacing w:after="0" w:line="240" w:lineRule="auto"/>
              <w:jc w:val="left"/>
              <w:rPr>
                <w:rFonts w:ascii="Arial Narrow" w:hAnsi="Arial Narrow"/>
                <w:sz w:val="18"/>
                <w:u w:val="single"/>
              </w:rPr>
            </w:pPr>
            <w:r w:rsidRPr="00A234E6">
              <w:rPr>
                <w:rFonts w:ascii="Arial Narrow" w:hAnsi="Arial Narrow"/>
                <w:sz w:val="18"/>
                <w:u w:val="single"/>
              </w:rPr>
              <w:t>Resources provided in association with main comparator</w:t>
            </w:r>
          </w:p>
        </w:tc>
      </w:tr>
      <w:tr w:rsidR="00716478" w:rsidRPr="00A234E6" w:rsidTr="00716478">
        <w:tc>
          <w:tcPr>
            <w:tcW w:w="1728" w:type="dxa"/>
          </w:tcPr>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 xml:space="preserve">Optimal medical management </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no change, not included</w:t>
            </w:r>
          </w:p>
        </w:tc>
        <w:tc>
          <w:tcPr>
            <w:tcW w:w="900" w:type="dxa"/>
            <w:shd w:val="clear" w:color="auto" w:fill="E5B8B7"/>
          </w:tcPr>
          <w:p w:rsidR="00716478" w:rsidRPr="00A234E6" w:rsidRDefault="00716478" w:rsidP="00716478">
            <w:pPr>
              <w:spacing w:after="0" w:line="240" w:lineRule="auto"/>
              <w:jc w:val="center"/>
              <w:rPr>
                <w:rFonts w:ascii="Arial Narrow" w:hAnsi="Arial Narrow"/>
                <w:sz w:val="18"/>
              </w:rPr>
            </w:pPr>
          </w:p>
        </w:tc>
        <w:tc>
          <w:tcPr>
            <w:tcW w:w="900" w:type="dxa"/>
            <w:shd w:val="clear" w:color="auto" w:fill="D6E3BC"/>
          </w:tcPr>
          <w:p w:rsidR="00716478" w:rsidRPr="00A234E6" w:rsidRDefault="00716478" w:rsidP="00716478">
            <w:pPr>
              <w:spacing w:after="0" w:line="240" w:lineRule="auto"/>
              <w:jc w:val="center"/>
              <w:rPr>
                <w:rFonts w:ascii="Arial Narrow" w:hAnsi="Arial Narrow"/>
                <w:sz w:val="18"/>
              </w:rPr>
            </w:pPr>
          </w:p>
        </w:tc>
        <w:tc>
          <w:tcPr>
            <w:tcW w:w="898" w:type="dxa"/>
            <w:shd w:val="clear" w:color="auto" w:fill="D6E3BC"/>
          </w:tcPr>
          <w:p w:rsidR="00716478" w:rsidRPr="00A234E6" w:rsidRDefault="00716478" w:rsidP="00716478">
            <w:pPr>
              <w:spacing w:after="0" w:line="240" w:lineRule="auto"/>
              <w:jc w:val="center"/>
              <w:rPr>
                <w:rFonts w:ascii="Arial Narrow" w:hAnsi="Arial Narrow"/>
                <w:sz w:val="18"/>
              </w:rPr>
            </w:pPr>
          </w:p>
        </w:tc>
        <w:tc>
          <w:tcPr>
            <w:tcW w:w="736"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c>
          <w:tcPr>
            <w:tcW w:w="737" w:type="dxa"/>
            <w:shd w:val="clear" w:color="auto" w:fill="FBD4B4"/>
          </w:tcPr>
          <w:p w:rsidR="00716478" w:rsidRPr="00A234E6" w:rsidRDefault="00716478" w:rsidP="00716478">
            <w:pPr>
              <w:spacing w:after="0" w:line="240" w:lineRule="auto"/>
              <w:jc w:val="center"/>
              <w:rPr>
                <w:rFonts w:ascii="Arial Narrow" w:hAnsi="Arial Narrow"/>
                <w:sz w:val="18"/>
              </w:rPr>
            </w:pPr>
          </w:p>
        </w:tc>
      </w:tr>
    </w:tbl>
    <w:p w:rsidR="00716478" w:rsidRPr="00A234E6" w:rsidRDefault="00716478" w:rsidP="00716478">
      <w:pPr>
        <w:spacing w:after="0"/>
        <w:rPr>
          <w:rFonts w:ascii="Arial Narrow" w:hAnsi="Arial Narrow" w:cs="Arial"/>
          <w:sz w:val="18"/>
          <w:szCs w:val="18"/>
        </w:rPr>
      </w:pPr>
      <w:r w:rsidRPr="00A234E6">
        <w:rPr>
          <w:rFonts w:ascii="Arial Narrow" w:hAnsi="Arial Narrow" w:cs="Arial"/>
          <w:sz w:val="18"/>
          <w:szCs w:val="18"/>
        </w:rPr>
        <w:t>* Include costs relating to both the standard and extended safety net.</w:t>
      </w:r>
    </w:p>
    <w:p w:rsidR="00716478" w:rsidRPr="00A234E6" w:rsidRDefault="00716478" w:rsidP="00716478">
      <w:pPr>
        <w:rPr>
          <w:rFonts w:ascii="Arial Narrow" w:hAnsi="Arial Narrow"/>
          <w:sz w:val="18"/>
          <w:szCs w:val="18"/>
        </w:rPr>
      </w:pPr>
      <w:r w:rsidRPr="00A234E6">
        <w:rPr>
          <w:rFonts w:ascii="Arial Narrow" w:hAnsi="Arial Narrow"/>
          <w:sz w:val="18"/>
          <w:szCs w:val="18"/>
        </w:rPr>
        <w:t>MBS: Medicare Benefits Schedule; ICD: implantable cardioverter defibrillator; RA: right atrial; RV: right ventricular; CRT-D: cardiac resynchronisation therapy device capable of defibrillation; LV: left ventricular.</w:t>
      </w:r>
    </w:p>
    <w:p w:rsidR="00716478" w:rsidRPr="00A234E6" w:rsidRDefault="00716478" w:rsidP="00716478">
      <w:r w:rsidRPr="00A234E6">
        <w:t>Clinical advice has suggested that tests prior to</w:t>
      </w:r>
      <w:r w:rsidR="00D82983">
        <w:t xml:space="preserve"> subcutaneous</w:t>
      </w:r>
      <w:r w:rsidR="009E16FE" w:rsidRPr="009E16FE">
        <w:t xml:space="preserve"> </w:t>
      </w:r>
      <w:r w:rsidRPr="00A234E6">
        <w:t>ICD implantation are the same as those prior to</w:t>
      </w:r>
      <w:r w:rsidR="000358F9">
        <w:t xml:space="preserve"> transvenous</w:t>
      </w:r>
      <w:r w:rsidR="009E16FE" w:rsidRPr="009E16FE">
        <w:t xml:space="preserve"> </w:t>
      </w:r>
      <w:r w:rsidRPr="00A234E6">
        <w:t>ICD implant:</w:t>
      </w:r>
    </w:p>
    <w:p w:rsidR="00716478" w:rsidRPr="00A234E6" w:rsidRDefault="00716478" w:rsidP="00716478">
      <w:pPr>
        <w:pStyle w:val="ListParagraph"/>
        <w:numPr>
          <w:ilvl w:val="0"/>
          <w:numId w:val="23"/>
        </w:numPr>
      </w:pPr>
      <w:r w:rsidRPr="00A234E6">
        <w:t>Electrocardiogram and cardiac echocardiogram</w:t>
      </w:r>
    </w:p>
    <w:p w:rsidR="00716478" w:rsidRPr="00A234E6" w:rsidRDefault="00716478" w:rsidP="00716478">
      <w:pPr>
        <w:pStyle w:val="ListParagraph"/>
        <w:numPr>
          <w:ilvl w:val="0"/>
          <w:numId w:val="23"/>
        </w:numPr>
      </w:pPr>
      <w:r w:rsidRPr="00A234E6">
        <w:t>Possibly cardiac catheterisation, cardiac MRI, cardiac biopsy</w:t>
      </w:r>
    </w:p>
    <w:p w:rsidR="00716478" w:rsidRPr="00A234E6" w:rsidRDefault="00716478" w:rsidP="00716478">
      <w:pPr>
        <w:pStyle w:val="ListParagraph"/>
        <w:numPr>
          <w:ilvl w:val="0"/>
          <w:numId w:val="23"/>
        </w:numPr>
      </w:pPr>
      <w:r w:rsidRPr="00A234E6">
        <w:t>Patients with a cardiac device will require testing at least every 6 months</w:t>
      </w:r>
    </w:p>
    <w:p w:rsidR="00716478" w:rsidRPr="00A234E6" w:rsidRDefault="00716478" w:rsidP="00716478">
      <w:pPr>
        <w:pStyle w:val="ListParagraph"/>
        <w:numPr>
          <w:ilvl w:val="0"/>
          <w:numId w:val="23"/>
        </w:numPr>
      </w:pPr>
      <w:r w:rsidRPr="00A234E6">
        <w:t>In some cases testing may require echocardiographic optimisation of the ICD device</w:t>
      </w:r>
    </w:p>
    <w:p w:rsidR="00716478" w:rsidRPr="00A234E6" w:rsidRDefault="00716478" w:rsidP="00716478">
      <w:pPr>
        <w:rPr>
          <w:i/>
        </w:rPr>
      </w:pPr>
      <w:r w:rsidRPr="00A234E6">
        <w:rPr>
          <w:i/>
        </w:rPr>
        <w:t>Overall, resources for the population without a requirement for pacing and are eligible for</w:t>
      </w:r>
      <w:r w:rsidR="00D82983">
        <w:rPr>
          <w:i/>
        </w:rPr>
        <w:t xml:space="preserve"> subcutaneous</w:t>
      </w:r>
      <w:r w:rsidR="009E16FE" w:rsidRPr="009E16FE">
        <w:rPr>
          <w:i/>
        </w:rPr>
        <w:t xml:space="preserve"> </w:t>
      </w:r>
      <w:r w:rsidRPr="00A234E6">
        <w:rPr>
          <w:i/>
        </w:rPr>
        <w:t xml:space="preserve">ICD are expected to be similar to the patient population currently indicated for a </w:t>
      </w:r>
      <w:r w:rsidR="009E16FE">
        <w:rPr>
          <w:i/>
        </w:rPr>
        <w:t>transvenous</w:t>
      </w:r>
      <w:r w:rsidR="000358F9">
        <w:rPr>
          <w:i/>
        </w:rPr>
        <w:t xml:space="preserve"> </w:t>
      </w:r>
      <w:r w:rsidRPr="00A234E6">
        <w:rPr>
          <w:i/>
        </w:rPr>
        <w:t>ICD on the MBS.</w:t>
      </w:r>
      <w:r w:rsidR="002A7F0D" w:rsidRPr="00A234E6">
        <w:rPr>
          <w:i/>
        </w:rPr>
        <w:t xml:space="preserve"> This will be </w:t>
      </w:r>
      <w:r w:rsidR="0089546B" w:rsidRPr="00A234E6">
        <w:rPr>
          <w:i/>
        </w:rPr>
        <w:t>assessed</w:t>
      </w:r>
      <w:r w:rsidR="002A7F0D" w:rsidRPr="00A234E6">
        <w:rPr>
          <w:i/>
        </w:rPr>
        <w:t xml:space="preserve"> in the submissio</w:t>
      </w:r>
      <w:r w:rsidR="001A4352" w:rsidRPr="00A234E6">
        <w:rPr>
          <w:i/>
        </w:rPr>
        <w:t>n based assessment using a</w:t>
      </w:r>
      <w:r w:rsidR="002A7F0D" w:rsidRPr="00A234E6">
        <w:rPr>
          <w:i/>
        </w:rPr>
        <w:t xml:space="preserve"> cost-minimisation analysis.</w:t>
      </w:r>
    </w:p>
    <w:p w:rsidR="00716478" w:rsidRPr="00A234E6" w:rsidRDefault="00716478" w:rsidP="00716478">
      <w:pPr>
        <w:pStyle w:val="Heading1"/>
      </w:pPr>
      <w:bookmarkStart w:id="41" w:name="_Toc387411702"/>
      <w:r w:rsidRPr="00A234E6">
        <w:t>Proposed structure of economic evaluation</w:t>
      </w:r>
      <w:bookmarkEnd w:id="41"/>
    </w:p>
    <w:p w:rsidR="00716478" w:rsidRPr="00A234E6" w:rsidRDefault="00716478" w:rsidP="00716478">
      <w:r w:rsidRPr="00A234E6">
        <w:t xml:space="preserve">The clinical claim in this submission </w:t>
      </w:r>
      <w:r w:rsidR="009F1464" w:rsidRPr="00A234E6">
        <w:t xml:space="preserve">is likely to be </w:t>
      </w:r>
      <w:r w:rsidRPr="00A234E6">
        <w:t xml:space="preserve">non-inferiority compared to </w:t>
      </w:r>
      <w:r w:rsidR="009E16FE">
        <w:t xml:space="preserve">transvenous </w:t>
      </w:r>
      <w:r w:rsidRPr="00A234E6">
        <w:t xml:space="preserve">ICD in terms of clinical efficacy and safety. Therefore the most appropriate form of economic evaluation is a cost-minimisation analysis. A decision analytic economic evaluation is therefore not proposed for this assessment. </w:t>
      </w:r>
    </w:p>
    <w:p w:rsidR="00716478" w:rsidRPr="00A234E6" w:rsidRDefault="00716478" w:rsidP="00716478">
      <w:r w:rsidRPr="00A234E6">
        <w:t>The PICO criteria for the cost-minimisation analysis are provided in</w:t>
      </w:r>
      <w:r w:rsidR="001B6FEA">
        <w:t xml:space="preserve"> </w:t>
      </w:r>
      <w:r w:rsidR="001B6FEA">
        <w:fldChar w:fldCharType="begin"/>
      </w:r>
      <w:r w:rsidR="001B6FEA">
        <w:instrText xml:space="preserve"> REF _Ref387242524 \h </w:instrText>
      </w:r>
      <w:r w:rsidR="001B6FEA">
        <w:fldChar w:fldCharType="separate"/>
      </w:r>
      <w:r w:rsidR="00D11306">
        <w:t xml:space="preserve">Table </w:t>
      </w:r>
      <w:r w:rsidR="00D11306">
        <w:rPr>
          <w:noProof/>
        </w:rPr>
        <w:t>11</w:t>
      </w:r>
      <w:r w:rsidR="001B6FEA">
        <w:fldChar w:fldCharType="end"/>
      </w:r>
      <w:r w:rsidRPr="00A234E6">
        <w:t>.</w:t>
      </w:r>
    </w:p>
    <w:p w:rsidR="00716478" w:rsidRPr="00A234E6" w:rsidRDefault="00AC6865" w:rsidP="00AC6865">
      <w:pPr>
        <w:pStyle w:val="Caption"/>
      </w:pPr>
      <w:bookmarkStart w:id="42" w:name="_Ref387242524"/>
      <w:r>
        <w:t xml:space="preserve">Table </w:t>
      </w:r>
      <w:r>
        <w:fldChar w:fldCharType="begin"/>
      </w:r>
      <w:r>
        <w:instrText xml:space="preserve"> SEQ Table \* ARABIC </w:instrText>
      </w:r>
      <w:r>
        <w:fldChar w:fldCharType="separate"/>
      </w:r>
      <w:r w:rsidR="00D11306">
        <w:rPr>
          <w:noProof/>
        </w:rPr>
        <w:t>11</w:t>
      </w:r>
      <w:r>
        <w:fldChar w:fldCharType="end"/>
      </w:r>
      <w:bookmarkEnd w:id="42"/>
      <w:r>
        <w:t xml:space="preserve"> </w:t>
      </w:r>
      <w:r w:rsidR="00716478" w:rsidRPr="00A234E6">
        <w:t>Summary of extended PICO to define research question that assessment will investigate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2"/>
        <w:gridCol w:w="1433"/>
        <w:gridCol w:w="1559"/>
        <w:gridCol w:w="2694"/>
        <w:gridCol w:w="1904"/>
      </w:tblGrid>
      <w:tr w:rsidR="00716478" w:rsidRPr="00A234E6" w:rsidTr="00716478">
        <w:tc>
          <w:tcPr>
            <w:tcW w:w="1652" w:type="dxa"/>
            <w:tcBorders>
              <w:top w:val="single" w:sz="4" w:space="0" w:color="auto"/>
              <w:left w:val="single" w:sz="4" w:space="0" w:color="auto"/>
              <w:bottom w:val="single" w:sz="4" w:space="0" w:color="auto"/>
              <w:right w:val="single" w:sz="4" w:space="0" w:color="auto"/>
            </w:tcBorders>
            <w:hideMark/>
          </w:tcPr>
          <w:p w:rsidR="00716478" w:rsidRPr="00A234E6" w:rsidRDefault="00716478" w:rsidP="00716478">
            <w:pPr>
              <w:spacing w:after="0" w:line="240" w:lineRule="auto"/>
              <w:jc w:val="center"/>
              <w:rPr>
                <w:rFonts w:ascii="Arial Narrow" w:hAnsi="Arial Narrow"/>
                <w:b/>
                <w:sz w:val="18"/>
              </w:rPr>
            </w:pPr>
            <w:r w:rsidRPr="00A234E6">
              <w:rPr>
                <w:rFonts w:ascii="Arial Narrow" w:hAnsi="Arial Narrow"/>
                <w:b/>
                <w:sz w:val="18"/>
              </w:rPr>
              <w:t>Patients</w:t>
            </w:r>
          </w:p>
        </w:tc>
        <w:tc>
          <w:tcPr>
            <w:tcW w:w="1433" w:type="dxa"/>
            <w:tcBorders>
              <w:top w:val="single" w:sz="4" w:space="0" w:color="auto"/>
              <w:left w:val="single" w:sz="4" w:space="0" w:color="auto"/>
              <w:bottom w:val="single" w:sz="4" w:space="0" w:color="auto"/>
              <w:right w:val="single" w:sz="4" w:space="0" w:color="auto"/>
            </w:tcBorders>
            <w:hideMark/>
          </w:tcPr>
          <w:p w:rsidR="00716478" w:rsidRPr="00A234E6" w:rsidRDefault="00716478" w:rsidP="00716478">
            <w:pPr>
              <w:spacing w:after="0" w:line="240" w:lineRule="auto"/>
              <w:jc w:val="center"/>
              <w:rPr>
                <w:rFonts w:ascii="Arial Narrow" w:hAnsi="Arial Narrow"/>
                <w:b/>
                <w:sz w:val="18"/>
              </w:rPr>
            </w:pPr>
            <w:r w:rsidRPr="00A234E6">
              <w:rPr>
                <w:rFonts w:ascii="Arial Narrow" w:hAnsi="Arial Narrow"/>
                <w:b/>
                <w:sz w:val="18"/>
              </w:rPr>
              <w:t>Intervention</w:t>
            </w:r>
          </w:p>
        </w:tc>
        <w:tc>
          <w:tcPr>
            <w:tcW w:w="1559" w:type="dxa"/>
            <w:tcBorders>
              <w:top w:val="single" w:sz="4" w:space="0" w:color="auto"/>
              <w:left w:val="single" w:sz="4" w:space="0" w:color="auto"/>
              <w:bottom w:val="single" w:sz="4" w:space="0" w:color="auto"/>
              <w:right w:val="single" w:sz="4" w:space="0" w:color="auto"/>
            </w:tcBorders>
            <w:hideMark/>
          </w:tcPr>
          <w:p w:rsidR="00716478" w:rsidRPr="00A234E6" w:rsidRDefault="00716478" w:rsidP="00716478">
            <w:pPr>
              <w:spacing w:after="0" w:line="240" w:lineRule="auto"/>
              <w:jc w:val="center"/>
              <w:rPr>
                <w:rFonts w:ascii="Arial Narrow" w:hAnsi="Arial Narrow"/>
                <w:b/>
                <w:sz w:val="18"/>
              </w:rPr>
            </w:pPr>
            <w:r w:rsidRPr="00A234E6">
              <w:rPr>
                <w:rFonts w:ascii="Arial Narrow" w:hAnsi="Arial Narrow"/>
                <w:b/>
                <w:sz w:val="18"/>
              </w:rPr>
              <w:t>Comparator</w:t>
            </w:r>
          </w:p>
        </w:tc>
        <w:tc>
          <w:tcPr>
            <w:tcW w:w="2694" w:type="dxa"/>
            <w:tcBorders>
              <w:top w:val="single" w:sz="4" w:space="0" w:color="auto"/>
              <w:left w:val="single" w:sz="4" w:space="0" w:color="auto"/>
              <w:bottom w:val="single" w:sz="4" w:space="0" w:color="auto"/>
              <w:right w:val="single" w:sz="4" w:space="0" w:color="auto"/>
            </w:tcBorders>
            <w:hideMark/>
          </w:tcPr>
          <w:p w:rsidR="00716478" w:rsidRPr="00A234E6" w:rsidRDefault="00716478" w:rsidP="00716478">
            <w:pPr>
              <w:spacing w:after="0" w:line="240" w:lineRule="auto"/>
              <w:jc w:val="center"/>
              <w:rPr>
                <w:rFonts w:ascii="Arial Narrow" w:hAnsi="Arial Narrow"/>
                <w:b/>
                <w:sz w:val="18"/>
              </w:rPr>
            </w:pPr>
            <w:r w:rsidRPr="00A234E6">
              <w:rPr>
                <w:rFonts w:ascii="Arial Narrow" w:hAnsi="Arial Narrow"/>
                <w:b/>
                <w:sz w:val="18"/>
              </w:rPr>
              <w:t>Outcomes to be assessed</w:t>
            </w:r>
          </w:p>
        </w:tc>
        <w:tc>
          <w:tcPr>
            <w:tcW w:w="1904" w:type="dxa"/>
            <w:tcBorders>
              <w:top w:val="single" w:sz="4" w:space="0" w:color="auto"/>
              <w:left w:val="single" w:sz="4" w:space="0" w:color="auto"/>
              <w:bottom w:val="single" w:sz="4" w:space="0" w:color="auto"/>
              <w:right w:val="single" w:sz="4" w:space="0" w:color="auto"/>
            </w:tcBorders>
            <w:hideMark/>
          </w:tcPr>
          <w:p w:rsidR="00716478" w:rsidRPr="00A234E6" w:rsidRDefault="00716478" w:rsidP="00716478">
            <w:pPr>
              <w:spacing w:after="0" w:line="240" w:lineRule="auto"/>
              <w:jc w:val="center"/>
              <w:rPr>
                <w:rFonts w:ascii="Arial Narrow" w:hAnsi="Arial Narrow"/>
                <w:b/>
                <w:sz w:val="18"/>
              </w:rPr>
            </w:pPr>
            <w:r w:rsidRPr="00A234E6">
              <w:rPr>
                <w:rFonts w:ascii="Arial Narrow" w:hAnsi="Arial Narrow"/>
                <w:b/>
                <w:sz w:val="18"/>
              </w:rPr>
              <w:t>Healthcare resources to be considered</w:t>
            </w:r>
          </w:p>
        </w:tc>
      </w:tr>
      <w:tr w:rsidR="00716478" w:rsidRPr="00A234E6" w:rsidTr="00716478">
        <w:tc>
          <w:tcPr>
            <w:tcW w:w="1652" w:type="dxa"/>
            <w:tcBorders>
              <w:top w:val="single" w:sz="4" w:space="0" w:color="auto"/>
              <w:left w:val="single" w:sz="4" w:space="0" w:color="auto"/>
              <w:bottom w:val="single" w:sz="4" w:space="0" w:color="auto"/>
              <w:right w:val="single" w:sz="4" w:space="0" w:color="auto"/>
            </w:tcBorders>
          </w:tcPr>
          <w:p w:rsidR="00716478" w:rsidRPr="00A234E6" w:rsidRDefault="00716478" w:rsidP="00716478">
            <w:pPr>
              <w:spacing w:after="0" w:line="240" w:lineRule="auto"/>
              <w:jc w:val="left"/>
              <w:rPr>
                <w:rFonts w:ascii="Arial Narrow" w:hAnsi="Arial Narrow"/>
                <w:sz w:val="18"/>
              </w:rPr>
            </w:pPr>
            <w:r w:rsidRPr="00A234E6">
              <w:rPr>
                <w:rFonts w:ascii="Arial Narrow" w:hAnsi="Arial Narrow"/>
                <w:sz w:val="18"/>
              </w:rPr>
              <w:t>Patients indicated for ICD for the treatment of life-threa</w:t>
            </w:r>
            <w:r w:rsidR="001A4352" w:rsidRPr="00A234E6">
              <w:rPr>
                <w:rFonts w:ascii="Arial Narrow" w:hAnsi="Arial Narrow"/>
                <w:sz w:val="18"/>
              </w:rPr>
              <w:t>tening ventricular arrhythmia</w:t>
            </w:r>
            <w:r w:rsidRPr="00A234E6">
              <w:rPr>
                <w:rFonts w:ascii="Arial Narrow" w:hAnsi="Arial Narrow"/>
                <w:sz w:val="18"/>
              </w:rPr>
              <w:t xml:space="preserve"> and who do not require pacing therapy i.e. do not have symptomatic bradycardia or ventricular tachycardia that is reliably terminated with anti-tachycardia pacing.</w:t>
            </w:r>
          </w:p>
        </w:tc>
        <w:tc>
          <w:tcPr>
            <w:tcW w:w="1433" w:type="dxa"/>
            <w:tcBorders>
              <w:top w:val="single" w:sz="4" w:space="0" w:color="auto"/>
              <w:left w:val="single" w:sz="4" w:space="0" w:color="auto"/>
              <w:bottom w:val="single" w:sz="4" w:space="0" w:color="auto"/>
              <w:right w:val="single" w:sz="4" w:space="0" w:color="auto"/>
            </w:tcBorders>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Subcutaneous ICD</w:t>
            </w:r>
          </w:p>
        </w:tc>
        <w:tc>
          <w:tcPr>
            <w:tcW w:w="1559" w:type="dxa"/>
            <w:tcBorders>
              <w:top w:val="single" w:sz="4" w:space="0" w:color="auto"/>
              <w:left w:val="single" w:sz="4" w:space="0" w:color="auto"/>
              <w:bottom w:val="single" w:sz="4" w:space="0" w:color="auto"/>
              <w:right w:val="single" w:sz="4" w:space="0" w:color="auto"/>
            </w:tcBorders>
          </w:tcPr>
          <w:p w:rsidR="00716478" w:rsidRPr="00A234E6" w:rsidRDefault="00716478" w:rsidP="00716478">
            <w:pPr>
              <w:spacing w:after="0" w:line="240" w:lineRule="auto"/>
              <w:jc w:val="center"/>
              <w:rPr>
                <w:rFonts w:ascii="Arial Narrow" w:hAnsi="Arial Narrow"/>
                <w:sz w:val="18"/>
              </w:rPr>
            </w:pPr>
            <w:r w:rsidRPr="00A234E6">
              <w:rPr>
                <w:rFonts w:ascii="Arial Narrow" w:hAnsi="Arial Narrow"/>
                <w:sz w:val="18"/>
              </w:rPr>
              <w:t>Transvenous ICD</w:t>
            </w:r>
          </w:p>
        </w:tc>
        <w:tc>
          <w:tcPr>
            <w:tcW w:w="2694" w:type="dxa"/>
            <w:tcBorders>
              <w:top w:val="single" w:sz="4" w:space="0" w:color="auto"/>
              <w:left w:val="single" w:sz="4" w:space="0" w:color="auto"/>
              <w:bottom w:val="single" w:sz="4" w:space="0" w:color="auto"/>
              <w:right w:val="single" w:sz="4" w:space="0" w:color="auto"/>
            </w:tcBorders>
          </w:tcPr>
          <w:p w:rsidR="00716478" w:rsidRPr="00A234E6" w:rsidRDefault="00716478" w:rsidP="00716478">
            <w:pPr>
              <w:spacing w:after="0" w:line="240" w:lineRule="auto"/>
              <w:jc w:val="left"/>
              <w:rPr>
                <w:rFonts w:ascii="Arial Narrow" w:hAnsi="Arial Narrow"/>
                <w:sz w:val="18"/>
                <w:u w:val="single"/>
              </w:rPr>
            </w:pPr>
            <w:r w:rsidRPr="00A234E6">
              <w:rPr>
                <w:rFonts w:ascii="Arial Narrow" w:hAnsi="Arial Narrow"/>
                <w:sz w:val="18"/>
                <w:u w:val="single"/>
              </w:rPr>
              <w:t>Primary Efficacy Outcomes</w:t>
            </w:r>
          </w:p>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Sensitivity and Specificity of Induced Arrhythmia Detection</w:t>
            </w:r>
          </w:p>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Induced VF Conversion</w:t>
            </w:r>
          </w:p>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Spontaneous VF Detection and Conversion</w:t>
            </w:r>
          </w:p>
          <w:p w:rsidR="00716478" w:rsidRPr="00A234E6" w:rsidRDefault="00716478" w:rsidP="00716478">
            <w:pPr>
              <w:spacing w:after="0" w:line="240" w:lineRule="auto"/>
              <w:jc w:val="left"/>
              <w:rPr>
                <w:rFonts w:ascii="Arial Narrow" w:hAnsi="Arial Narrow"/>
                <w:sz w:val="18"/>
                <w:u w:val="single"/>
              </w:rPr>
            </w:pPr>
            <w:r w:rsidRPr="00A234E6">
              <w:rPr>
                <w:rFonts w:ascii="Arial Narrow" w:hAnsi="Arial Narrow"/>
                <w:sz w:val="18"/>
                <w:u w:val="single"/>
              </w:rPr>
              <w:t>Secondary Efficacy Outcomes</w:t>
            </w:r>
          </w:p>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All-cause mortality</w:t>
            </w:r>
          </w:p>
          <w:p w:rsidR="00716478" w:rsidRPr="00A234E6" w:rsidRDefault="000E72D7" w:rsidP="00716478">
            <w:pPr>
              <w:pStyle w:val="ListParagraph"/>
              <w:spacing w:after="0" w:line="240" w:lineRule="auto"/>
              <w:ind w:left="0"/>
              <w:jc w:val="left"/>
              <w:rPr>
                <w:rFonts w:ascii="Arial Narrow" w:hAnsi="Arial Narrow"/>
                <w:sz w:val="18"/>
              </w:rPr>
            </w:pPr>
            <w:r w:rsidRPr="00A234E6">
              <w:rPr>
                <w:rFonts w:ascii="Arial Narrow" w:hAnsi="Arial Narrow"/>
                <w:sz w:val="18"/>
              </w:rPr>
              <w:t>Sudden Cardiac Death</w:t>
            </w:r>
          </w:p>
          <w:p w:rsidR="00716478" w:rsidRPr="00A234E6" w:rsidRDefault="00716478" w:rsidP="00716478">
            <w:pPr>
              <w:spacing w:after="0" w:line="240" w:lineRule="auto"/>
              <w:jc w:val="left"/>
              <w:rPr>
                <w:rFonts w:ascii="Arial Narrow" w:hAnsi="Arial Narrow"/>
                <w:sz w:val="18"/>
                <w:u w:val="single"/>
              </w:rPr>
            </w:pPr>
            <w:r w:rsidRPr="00A234E6">
              <w:rPr>
                <w:rFonts w:ascii="Arial Narrow" w:hAnsi="Arial Narrow"/>
                <w:sz w:val="18"/>
                <w:u w:val="single"/>
              </w:rPr>
              <w:t>Safety Outcomes</w:t>
            </w:r>
          </w:p>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Peri-procedural Adverse Events</w:t>
            </w:r>
          </w:p>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Post-procedural Adverse Events</w:t>
            </w:r>
          </w:p>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Appropriate/Inappropriate Shocks</w:t>
            </w:r>
          </w:p>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Lead Failure</w:t>
            </w:r>
          </w:p>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Pneumothorax</w:t>
            </w:r>
          </w:p>
          <w:p w:rsidR="00716478" w:rsidRPr="00A234E6" w:rsidRDefault="00716478" w:rsidP="00716478">
            <w:pPr>
              <w:pStyle w:val="ListParagraph"/>
              <w:spacing w:after="0" w:line="240" w:lineRule="auto"/>
              <w:ind w:left="0"/>
              <w:jc w:val="left"/>
              <w:rPr>
                <w:rFonts w:ascii="Arial Narrow" w:hAnsi="Arial Narrow"/>
                <w:sz w:val="18"/>
              </w:rPr>
            </w:pPr>
            <w:r w:rsidRPr="00A234E6">
              <w:rPr>
                <w:rFonts w:ascii="Arial Narrow" w:hAnsi="Arial Narrow"/>
                <w:sz w:val="18"/>
              </w:rPr>
              <w:t>Major infection e.g. lead re-intervention, pneumothorax, cardiac perforation</w:t>
            </w:r>
          </w:p>
          <w:p w:rsidR="00716478" w:rsidRPr="00A234E6" w:rsidRDefault="00716478" w:rsidP="00716478">
            <w:pPr>
              <w:spacing w:after="0" w:line="240" w:lineRule="auto"/>
              <w:jc w:val="left"/>
              <w:rPr>
                <w:rFonts w:ascii="Arial Narrow" w:hAnsi="Arial Narrow"/>
                <w:sz w:val="18"/>
              </w:rPr>
            </w:pPr>
            <w:r w:rsidRPr="00A234E6">
              <w:rPr>
                <w:rFonts w:ascii="Arial Narrow" w:hAnsi="Arial Narrow"/>
                <w:sz w:val="18"/>
              </w:rPr>
              <w:t>Minor infection i.e. only requiring antibiotics</w:t>
            </w:r>
          </w:p>
          <w:p w:rsidR="00716478" w:rsidRPr="00A234E6" w:rsidRDefault="00716478" w:rsidP="00716478">
            <w:pPr>
              <w:spacing w:after="0" w:line="240" w:lineRule="auto"/>
              <w:jc w:val="left"/>
              <w:rPr>
                <w:rFonts w:ascii="Arial Narrow" w:hAnsi="Arial Narrow"/>
                <w:sz w:val="18"/>
              </w:rPr>
            </w:pPr>
          </w:p>
        </w:tc>
        <w:tc>
          <w:tcPr>
            <w:tcW w:w="1904" w:type="dxa"/>
            <w:tcBorders>
              <w:top w:val="single" w:sz="4" w:space="0" w:color="auto"/>
              <w:left w:val="single" w:sz="4" w:space="0" w:color="auto"/>
              <w:right w:val="single" w:sz="4" w:space="0" w:color="auto"/>
            </w:tcBorders>
          </w:tcPr>
          <w:p w:rsidR="00716478" w:rsidRPr="00A234E6" w:rsidRDefault="00716478" w:rsidP="00716478">
            <w:pPr>
              <w:spacing w:after="0" w:line="240" w:lineRule="auto"/>
              <w:jc w:val="left"/>
              <w:rPr>
                <w:rFonts w:ascii="Arial Narrow" w:hAnsi="Arial Narrow"/>
                <w:sz w:val="18"/>
              </w:rPr>
            </w:pPr>
            <w:r w:rsidRPr="00A234E6">
              <w:rPr>
                <w:rFonts w:ascii="Arial Narrow" w:hAnsi="Arial Narrow"/>
                <w:sz w:val="18"/>
              </w:rPr>
              <w:t>Insertion of generator</w:t>
            </w:r>
          </w:p>
          <w:p w:rsidR="00716478" w:rsidRPr="00A234E6" w:rsidRDefault="00716478" w:rsidP="00716478">
            <w:pPr>
              <w:spacing w:after="0" w:line="240" w:lineRule="auto"/>
              <w:jc w:val="left"/>
              <w:rPr>
                <w:rFonts w:ascii="Arial Narrow" w:hAnsi="Arial Narrow"/>
                <w:sz w:val="18"/>
              </w:rPr>
            </w:pPr>
            <w:r w:rsidRPr="00A234E6">
              <w:rPr>
                <w:rFonts w:ascii="Arial Narrow" w:hAnsi="Arial Narrow"/>
                <w:sz w:val="18"/>
              </w:rPr>
              <w:t>Acquisition of generator</w:t>
            </w:r>
          </w:p>
          <w:p w:rsidR="00716478" w:rsidRPr="00A234E6" w:rsidRDefault="00716478" w:rsidP="00716478">
            <w:pPr>
              <w:spacing w:after="0" w:line="240" w:lineRule="auto"/>
              <w:jc w:val="left"/>
              <w:rPr>
                <w:rFonts w:ascii="Arial Narrow" w:hAnsi="Arial Narrow"/>
                <w:sz w:val="18"/>
              </w:rPr>
            </w:pPr>
            <w:r w:rsidRPr="00A234E6">
              <w:rPr>
                <w:rFonts w:ascii="Arial Narrow" w:hAnsi="Arial Narrow"/>
                <w:sz w:val="18"/>
              </w:rPr>
              <w:t>Insertion of leads</w:t>
            </w:r>
          </w:p>
          <w:p w:rsidR="00716478" w:rsidRPr="00A234E6" w:rsidRDefault="00716478" w:rsidP="00716478">
            <w:pPr>
              <w:spacing w:after="0" w:line="240" w:lineRule="auto"/>
              <w:jc w:val="left"/>
              <w:rPr>
                <w:rFonts w:ascii="Arial Narrow" w:hAnsi="Arial Narrow"/>
                <w:sz w:val="18"/>
              </w:rPr>
            </w:pPr>
            <w:r w:rsidRPr="00A234E6">
              <w:rPr>
                <w:rFonts w:ascii="Arial Narrow" w:hAnsi="Arial Narrow"/>
                <w:sz w:val="18"/>
              </w:rPr>
              <w:t>Acquisition of leads</w:t>
            </w:r>
          </w:p>
          <w:p w:rsidR="00716478" w:rsidRPr="00A234E6" w:rsidRDefault="00716478" w:rsidP="00716478">
            <w:pPr>
              <w:spacing w:after="0" w:line="240" w:lineRule="auto"/>
              <w:jc w:val="left"/>
              <w:rPr>
                <w:rFonts w:ascii="Arial Narrow" w:hAnsi="Arial Narrow"/>
                <w:sz w:val="18"/>
              </w:rPr>
            </w:pPr>
            <w:r w:rsidRPr="00A234E6">
              <w:rPr>
                <w:rFonts w:ascii="Arial Narrow" w:hAnsi="Arial Narrow"/>
                <w:sz w:val="18"/>
              </w:rPr>
              <w:t>Hospital stay / Operating rooms</w:t>
            </w:r>
          </w:p>
          <w:p w:rsidR="00716478" w:rsidRPr="00A234E6" w:rsidRDefault="00716478" w:rsidP="00716478">
            <w:pPr>
              <w:spacing w:after="0" w:line="240" w:lineRule="auto"/>
              <w:jc w:val="left"/>
              <w:rPr>
                <w:rFonts w:ascii="Arial Narrow" w:hAnsi="Arial Narrow"/>
                <w:sz w:val="18"/>
              </w:rPr>
            </w:pPr>
            <w:r w:rsidRPr="00A234E6">
              <w:rPr>
                <w:rFonts w:ascii="Arial Narrow" w:hAnsi="Arial Narrow"/>
                <w:sz w:val="18"/>
              </w:rPr>
              <w:t>Anaesthetists</w:t>
            </w:r>
          </w:p>
          <w:p w:rsidR="00716478" w:rsidRDefault="00716478" w:rsidP="00716478">
            <w:pPr>
              <w:spacing w:after="0" w:line="240" w:lineRule="auto"/>
              <w:jc w:val="left"/>
              <w:rPr>
                <w:rFonts w:ascii="Arial Narrow" w:hAnsi="Arial Narrow"/>
                <w:sz w:val="18"/>
              </w:rPr>
            </w:pPr>
            <w:r w:rsidRPr="00A234E6">
              <w:rPr>
                <w:rFonts w:ascii="Arial Narrow" w:hAnsi="Arial Narrow"/>
                <w:sz w:val="18"/>
              </w:rPr>
              <w:t>Imaging (fluoroscopy and X-ray)</w:t>
            </w:r>
          </w:p>
          <w:p w:rsidR="002D7B23" w:rsidRPr="00A234E6" w:rsidRDefault="002D7B23" w:rsidP="00716478">
            <w:pPr>
              <w:spacing w:after="0" w:line="240" w:lineRule="auto"/>
              <w:jc w:val="left"/>
              <w:rPr>
                <w:rFonts w:ascii="Arial Narrow" w:hAnsi="Arial Narrow"/>
                <w:sz w:val="18"/>
              </w:rPr>
            </w:pPr>
            <w:r>
              <w:rPr>
                <w:rFonts w:ascii="Arial Narrow" w:hAnsi="Arial Narrow"/>
                <w:sz w:val="18"/>
              </w:rPr>
              <w:t xml:space="preserve">Monitoring </w:t>
            </w:r>
            <w:r w:rsidR="008A5AEA">
              <w:rPr>
                <w:rFonts w:ascii="Arial Narrow" w:hAnsi="Arial Narrow"/>
                <w:sz w:val="18"/>
              </w:rPr>
              <w:t xml:space="preserve">and follow up </w:t>
            </w:r>
            <w:r>
              <w:rPr>
                <w:rFonts w:ascii="Arial Narrow" w:hAnsi="Arial Narrow"/>
                <w:sz w:val="18"/>
              </w:rPr>
              <w:t>visits</w:t>
            </w:r>
          </w:p>
        </w:tc>
      </w:tr>
    </w:tbl>
    <w:p w:rsidR="00716478" w:rsidRPr="00A234E6" w:rsidRDefault="00716478" w:rsidP="00716478">
      <w:pPr>
        <w:rPr>
          <w:i/>
        </w:rPr>
      </w:pPr>
      <w:r w:rsidRPr="00A234E6">
        <w:rPr>
          <w:rFonts w:ascii="Arial Narrow" w:hAnsi="Arial Narrow"/>
          <w:sz w:val="18"/>
          <w:szCs w:val="18"/>
        </w:rPr>
        <w:t>ICD: implantable cardioverter defibrillator</w:t>
      </w:r>
      <w:r w:rsidRPr="00A234E6" w:rsidDel="004230B7">
        <w:t xml:space="preserve"> </w:t>
      </w:r>
    </w:p>
    <w:p w:rsidR="009871B5" w:rsidRPr="00A234E6" w:rsidRDefault="00716478" w:rsidP="009871B5">
      <w:pPr>
        <w:autoSpaceDE w:val="0"/>
        <w:autoSpaceDN w:val="0"/>
        <w:adjustRightInd w:val="0"/>
        <w:spacing w:after="0" w:line="240" w:lineRule="auto"/>
        <w:rPr>
          <w:b/>
          <w:color w:val="4F81BD"/>
          <w:sz w:val="24"/>
          <w:szCs w:val="24"/>
        </w:rPr>
      </w:pPr>
      <w:r w:rsidRPr="00A234E6">
        <w:br w:type="page"/>
      </w:r>
      <w:bookmarkEnd w:id="33"/>
      <w:bookmarkEnd w:id="34"/>
      <w:r w:rsidR="009871B5" w:rsidRPr="00A234E6">
        <w:rPr>
          <w:b/>
          <w:color w:val="4F81BD"/>
          <w:sz w:val="24"/>
          <w:szCs w:val="24"/>
        </w:rPr>
        <w:t>Appendix A: Device Overview and Anatomical Landmarks for Lead Insertion</w:t>
      </w:r>
    </w:p>
    <w:p w:rsidR="009871B5" w:rsidRPr="00A234E6" w:rsidRDefault="009871B5" w:rsidP="009871B5">
      <w:pPr>
        <w:autoSpaceDE w:val="0"/>
        <w:autoSpaceDN w:val="0"/>
        <w:adjustRightInd w:val="0"/>
        <w:spacing w:after="0" w:line="240" w:lineRule="auto"/>
        <w:rPr>
          <w:b/>
          <w:sz w:val="24"/>
          <w:szCs w:val="24"/>
        </w:rPr>
      </w:pPr>
    </w:p>
    <w:p w:rsidR="009871B5" w:rsidRPr="00A234E6" w:rsidRDefault="009871B5" w:rsidP="009871B5">
      <w:r w:rsidRPr="00A234E6">
        <w:t>The S-ICD</w:t>
      </w:r>
      <w:r w:rsidR="003132A0" w:rsidRPr="003132A0">
        <w:rPr>
          <w:vertAlign w:val="superscript"/>
        </w:rPr>
        <w:t>®</w:t>
      </w:r>
      <w:r w:rsidRPr="00A234E6">
        <w:t xml:space="preserve"> System includes the S-ICD</w:t>
      </w:r>
      <w:r w:rsidR="003132A0" w:rsidRPr="003132A0">
        <w:rPr>
          <w:vertAlign w:val="superscript"/>
        </w:rPr>
        <w:t>®</w:t>
      </w:r>
      <w:r w:rsidRPr="00A234E6">
        <w:t xml:space="preserve"> pulse generator, a subcutaneous electrode which requires an insertion tool for proper electrode placement and a programmer for device analysis and defibrillation testing. The S-ICD</w:t>
      </w:r>
      <w:r w:rsidR="003132A0" w:rsidRPr="003132A0">
        <w:rPr>
          <w:vertAlign w:val="superscript"/>
        </w:rPr>
        <w:t>®</w:t>
      </w:r>
      <w:r w:rsidRPr="00A234E6">
        <w:t xml:space="preserve"> System components are extremely similar to those of a single-chamber transvenous ICD system that includes a pulse generator, electrode, insertion tool, and programmer. </w:t>
      </w:r>
      <w:r w:rsidR="00495E78">
        <w:rPr>
          <w:noProof/>
          <w:lang w:eastAsia="en-AU"/>
        </w:rPr>
        <mc:AlternateContent>
          <mc:Choice Requires="wps">
            <w:drawing>
              <wp:inline distT="0" distB="0" distL="0" distR="0" wp14:anchorId="25752F6B" wp14:editId="1BA8D92A">
                <wp:extent cx="2362200" cy="276225"/>
                <wp:effectExtent l="0" t="0" r="19050" b="2857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76225"/>
                        </a:xfrm>
                        <a:prstGeom prst="rect">
                          <a:avLst/>
                        </a:prstGeom>
                        <a:solidFill>
                          <a:srgbClr val="FFFFFF"/>
                        </a:solidFill>
                        <a:ln w="9525">
                          <a:solidFill>
                            <a:srgbClr val="000000"/>
                          </a:solidFill>
                          <a:miter lim="800000"/>
                          <a:headEnd/>
                          <a:tailEnd/>
                        </a:ln>
                      </wps:spPr>
                      <wps:txbx>
                        <w:txbxContent>
                          <w:p w:rsidR="00AD45A3" w:rsidRDefault="00AD45A3" w:rsidP="00495E78">
                            <w:pPr>
                              <w:jc w:val="center"/>
                            </w:pPr>
                            <w:r>
                              <w:t>S-ICD Pulse Electrode Insertion Tool</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8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">
                <v:textbox>
                  <w:txbxContent>
                    <w:p w:rsidR="00AD45A3" w:rsidRDefault="00AD45A3" w:rsidP="00495E78">
                      <w:pPr>
                        <w:jc w:val="center"/>
                      </w:pPr>
                      <w:r>
                        <w:t>S-ICD Pulse Electrode Insertion Tool</w:t>
                      </w:r>
                    </w:p>
                  </w:txbxContent>
                </v:textbox>
                <w10:anchorlock/>
              </v:shape>
            </w:pict>
          </mc:Fallback>
        </mc:AlternateContent>
      </w:r>
      <w:r w:rsidR="00495E78" w:rsidRPr="00A234E6">
        <w:rPr>
          <w:noProof/>
          <w:lang w:eastAsia="en-AU"/>
        </w:rPr>
        <w:drawing>
          <wp:inline distT="0" distB="0" distL="0" distR="0" wp14:anchorId="379FEA10" wp14:editId="0CE33E6F">
            <wp:extent cx="2362200" cy="1219200"/>
            <wp:effectExtent l="0" t="0" r="0" b="0"/>
            <wp:docPr id="11" name="Picture 6" descr="4010 drawing.jpg" title="S-ICD Pulse Electrode Insertion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010 drawin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2200" cy="1219200"/>
                    </a:xfrm>
                    <a:prstGeom prst="rect">
                      <a:avLst/>
                    </a:prstGeom>
                    <a:noFill/>
                    <a:ln>
                      <a:noFill/>
                    </a:ln>
                  </pic:spPr>
                </pic:pic>
              </a:graphicData>
            </a:graphic>
          </wp:inline>
        </w:drawing>
      </w:r>
    </w:p>
    <w:p w:rsidR="009871B5" w:rsidRPr="00A234E6" w:rsidRDefault="00EF6791" w:rsidP="009871B5">
      <w:pPr>
        <w:rPr>
          <w:b/>
        </w:rPr>
      </w:pPr>
      <w:r>
        <w:rPr>
          <w:noProof/>
          <w:lang w:eastAsia="en-AU"/>
        </w:rPr>
        <mc:AlternateContent>
          <mc:Choice Requires="wps">
            <w:drawing>
              <wp:inline distT="0" distB="0" distL="0" distR="0" wp14:anchorId="04DEDAE8" wp14:editId="74809AB2">
                <wp:extent cx="2362200" cy="4286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28625"/>
                        </a:xfrm>
                        <a:prstGeom prst="rect">
                          <a:avLst/>
                        </a:prstGeom>
                        <a:solidFill>
                          <a:srgbClr val="FFFFFF"/>
                        </a:solidFill>
                        <a:ln w="9525">
                          <a:solidFill>
                            <a:srgbClr val="000000"/>
                          </a:solidFill>
                          <a:miter lim="800000"/>
                          <a:headEnd/>
                          <a:tailEnd/>
                        </a:ln>
                      </wps:spPr>
                      <wps:txbx>
                        <w:txbxContent>
                          <w:p w:rsidR="00AD45A3" w:rsidRDefault="00AD45A3" w:rsidP="009871B5">
                            <w:pPr>
                              <w:jc w:val="center"/>
                            </w:pPr>
                            <w:r>
                              <w:t>S-ICD Pulse Generator and Subcutaneous electrode</w:t>
                            </w:r>
                          </w:p>
                        </w:txbxContent>
                      </wps:txbx>
                      <wps:bodyPr rot="0" vert="horz" wrap="square" lIns="91440" tIns="45720" rIns="91440" bIns="45720" anchor="t" anchorCtr="0">
                        <a:noAutofit/>
                      </wps:bodyPr>
                    </wps:wsp>
                  </a:graphicData>
                </a:graphic>
              </wp:inline>
            </w:drawing>
          </mc:Choice>
          <mc:Fallback>
            <w:pict>
              <v:shape id="_x0000_s1027" type="#_x0000_t202" style="width:186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">
                <v:textbox>
                  <w:txbxContent>
                    <w:p w:rsidR="00AD45A3" w:rsidRDefault="00AD45A3" w:rsidP="009871B5">
                      <w:pPr>
                        <w:jc w:val="center"/>
                      </w:pPr>
                      <w:r>
                        <w:t>S-ICD Pulse Generator and Subcutaneous electrode</w:t>
                      </w:r>
                    </w:p>
                  </w:txbxContent>
                </v:textbox>
                <w10:anchorlock/>
              </v:shape>
            </w:pict>
          </mc:Fallback>
        </mc:AlternateContent>
      </w:r>
      <w:r w:rsidR="00495E78" w:rsidRPr="00A234E6">
        <w:rPr>
          <w:noProof/>
          <w:lang w:eastAsia="en-AU"/>
        </w:rPr>
        <w:drawing>
          <wp:inline distT="0" distB="0" distL="0" distR="0" wp14:anchorId="04BB8326" wp14:editId="28A2EC3F">
            <wp:extent cx="2359660" cy="1492250"/>
            <wp:effectExtent l="0" t="0" r="2540" b="0"/>
            <wp:docPr id="10" name="Picture 5" descr="PG.electrodea.jpg" title="S-ICD Pulse Generator and Subcutaneous electr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G.electrode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9660" cy="1492250"/>
                    </a:xfrm>
                    <a:prstGeom prst="rect">
                      <a:avLst/>
                    </a:prstGeom>
                    <a:noFill/>
                    <a:ln>
                      <a:noFill/>
                    </a:ln>
                  </pic:spPr>
                </pic:pic>
              </a:graphicData>
            </a:graphic>
          </wp:inline>
        </w:drawing>
      </w:r>
    </w:p>
    <w:p w:rsidR="009871B5" w:rsidRPr="00A234E6" w:rsidRDefault="009871B5" w:rsidP="009871B5">
      <w:pPr>
        <w:rPr>
          <w:b/>
        </w:rPr>
      </w:pPr>
    </w:p>
    <w:p w:rsidR="009871B5" w:rsidRPr="00A234E6" w:rsidRDefault="009871B5" w:rsidP="009871B5">
      <w:pPr>
        <w:rPr>
          <w:b/>
        </w:rPr>
      </w:pPr>
    </w:p>
    <w:p w:rsidR="009871B5" w:rsidRPr="00A234E6" w:rsidRDefault="00EF6791" w:rsidP="00495E78">
      <w:pPr>
        <w:rPr>
          <w:rFonts w:cs="Calibri"/>
          <w:b/>
          <w:color w:val="000000"/>
          <w:sz w:val="23"/>
          <w:szCs w:val="23"/>
        </w:rPr>
      </w:pPr>
      <w:r>
        <w:rPr>
          <w:noProof/>
          <w:lang w:eastAsia="en-AU"/>
        </w:rPr>
        <mc:AlternateContent>
          <mc:Choice Requires="wps">
            <w:drawing>
              <wp:inline distT="0" distB="0" distL="0" distR="0" wp14:anchorId="0D4E0382" wp14:editId="04E944CF">
                <wp:extent cx="2362200" cy="276225"/>
                <wp:effectExtent l="0" t="0" r="1905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76225"/>
                        </a:xfrm>
                        <a:prstGeom prst="rect">
                          <a:avLst/>
                        </a:prstGeom>
                        <a:solidFill>
                          <a:srgbClr val="FFFFFF"/>
                        </a:solidFill>
                        <a:ln w="9525">
                          <a:solidFill>
                            <a:srgbClr val="000000"/>
                          </a:solidFill>
                          <a:miter lim="800000"/>
                          <a:headEnd/>
                          <a:tailEnd/>
                        </a:ln>
                      </wps:spPr>
                      <wps:txbx>
                        <w:txbxContent>
                          <w:p w:rsidR="00AD45A3" w:rsidRDefault="00AD45A3" w:rsidP="009871B5">
                            <w:pPr>
                              <w:jc w:val="center"/>
                            </w:pPr>
                            <w:r>
                              <w:t>S-ICD Programmer</w:t>
                            </w:r>
                          </w:p>
                        </w:txbxContent>
                      </wps:txbx>
                      <wps:bodyPr rot="0" vert="horz" wrap="square" lIns="91440" tIns="45720" rIns="91440" bIns="45720" anchor="t" anchorCtr="0">
                        <a:noAutofit/>
                      </wps:bodyPr>
                    </wps:wsp>
                  </a:graphicData>
                </a:graphic>
              </wp:inline>
            </w:drawing>
          </mc:Choice>
          <mc:Fallback>
            <w:pict>
              <v:shape id="_x0000_s1028" type="#_x0000_t202" style="width:18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">
                <v:textbox>
                  <w:txbxContent>
                    <w:p w:rsidR="00AD45A3" w:rsidRDefault="00AD45A3" w:rsidP="009871B5">
                      <w:pPr>
                        <w:jc w:val="center"/>
                      </w:pPr>
                      <w:r>
                        <w:t>S-ICD Programmer</w:t>
                      </w:r>
                    </w:p>
                  </w:txbxContent>
                </v:textbox>
                <w10:anchorlock/>
              </v:shape>
            </w:pict>
          </mc:Fallback>
        </mc:AlternateContent>
      </w:r>
      <w:r w:rsidR="00495E78" w:rsidRPr="00A234E6">
        <w:rPr>
          <w:noProof/>
          <w:lang w:eastAsia="en-AU"/>
        </w:rPr>
        <w:drawing>
          <wp:inline distT="0" distB="0" distL="0" distR="0" wp14:anchorId="04015D9E" wp14:editId="43713484">
            <wp:extent cx="2363470" cy="1336675"/>
            <wp:effectExtent l="0" t="0" r="0" b="0"/>
            <wp:docPr id="8" name="Picture 2" title="S-ICD Pulse Generator and Subcutaneous electr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3470" cy="1336675"/>
                    </a:xfrm>
                    <a:prstGeom prst="rect">
                      <a:avLst/>
                    </a:prstGeom>
                    <a:noFill/>
                    <a:ln>
                      <a:noFill/>
                    </a:ln>
                  </pic:spPr>
                </pic:pic>
              </a:graphicData>
            </a:graphic>
          </wp:inline>
        </w:drawing>
      </w:r>
    </w:p>
    <w:p w:rsidR="00495E78" w:rsidRDefault="00495E78" w:rsidP="009871B5">
      <w:pPr>
        <w:autoSpaceDE w:val="0"/>
        <w:autoSpaceDN w:val="0"/>
        <w:adjustRightInd w:val="0"/>
        <w:spacing w:after="0" w:line="240" w:lineRule="auto"/>
        <w:rPr>
          <w:rFonts w:cs="Calibri"/>
          <w:b/>
          <w:color w:val="000000"/>
          <w:sz w:val="23"/>
          <w:szCs w:val="23"/>
        </w:rPr>
        <w:sectPr w:rsidR="00495E78" w:rsidSect="00C3471B">
          <w:headerReference w:type="even" r:id="rId19"/>
          <w:headerReference w:type="default" r:id="rId20"/>
          <w:footerReference w:type="default" r:id="rId21"/>
          <w:headerReference w:type="first" r:id="rId22"/>
          <w:pgSz w:w="11906" w:h="16838"/>
          <w:pgMar w:top="1440" w:right="1440" w:bottom="1440" w:left="1440" w:header="708" w:footer="708" w:gutter="0"/>
          <w:cols w:space="708"/>
          <w:docGrid w:linePitch="360"/>
        </w:sectPr>
      </w:pPr>
    </w:p>
    <w:p w:rsidR="009871B5" w:rsidRPr="00A234E6" w:rsidRDefault="009871B5" w:rsidP="009871B5">
      <w:pPr>
        <w:autoSpaceDE w:val="0"/>
        <w:autoSpaceDN w:val="0"/>
        <w:adjustRightInd w:val="0"/>
        <w:spacing w:after="0" w:line="240" w:lineRule="auto"/>
        <w:rPr>
          <w:rFonts w:cs="Calibri"/>
          <w:b/>
          <w:color w:val="000000"/>
          <w:sz w:val="23"/>
          <w:szCs w:val="23"/>
        </w:rPr>
      </w:pPr>
      <w:proofErr w:type="gramStart"/>
      <w:r w:rsidRPr="00A234E6">
        <w:rPr>
          <w:rFonts w:cs="Calibri"/>
          <w:b/>
          <w:color w:val="000000"/>
          <w:sz w:val="23"/>
          <w:szCs w:val="23"/>
        </w:rPr>
        <w:t>Anatomical landmarks for lead insertion.</w:t>
      </w:r>
      <w:proofErr w:type="gramEnd"/>
    </w:p>
    <w:p w:rsidR="009871B5" w:rsidRPr="00A234E6" w:rsidRDefault="0003247C" w:rsidP="009871B5">
      <w:pPr>
        <w:autoSpaceDE w:val="0"/>
        <w:autoSpaceDN w:val="0"/>
        <w:adjustRightInd w:val="0"/>
        <w:spacing w:after="0" w:line="240" w:lineRule="auto"/>
        <w:rPr>
          <w:rFonts w:cs="Calibri"/>
          <w:b/>
          <w:color w:val="000000"/>
          <w:sz w:val="23"/>
          <w:szCs w:val="23"/>
        </w:rPr>
      </w:pPr>
      <w:r w:rsidRPr="00A234E6">
        <w:rPr>
          <w:noProof/>
          <w:lang w:eastAsia="en-AU"/>
        </w:rPr>
        <w:drawing>
          <wp:inline distT="0" distB="0" distL="0" distR="0" wp14:anchorId="68F875AE" wp14:editId="1EC78A3A">
            <wp:extent cx="2235341" cy="1192736"/>
            <wp:effectExtent l="190500" t="190500" r="393700" b="388620"/>
            <wp:docPr id="3" name="Picture 17" descr="Screen shot 2011-10-20 at 3.03.00 PM.jpg" title="Anatomical landmarks for lead inse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7" descr="Screen shot 2011-10-20 at 3.03.00 PM.jpg"/>
                    <pic:cNvPicPr>
                      <a:picLocks noChangeAspect="1"/>
                    </pic:cNvPicPr>
                  </pic:nvPicPr>
                  <pic:blipFill>
                    <a:blip r:embed="rId23" cstate="screen">
                      <a:extLst>
                        <a:ext uri="{28A0092B-C50C-407E-A947-70E740481C1C}">
                          <a14:useLocalDpi xmlns:a14="http://schemas.microsoft.com/office/drawing/2010/main" val="0"/>
                        </a:ext>
                      </a:extLst>
                    </a:blip>
                    <a:srcRect/>
                    <a:stretch>
                      <a:fillRect/>
                    </a:stretch>
                  </pic:blipFill>
                  <pic:spPr>
                    <a:xfrm>
                      <a:off x="0" y="0"/>
                      <a:ext cx="2235200" cy="1192530"/>
                    </a:xfrm>
                    <a:prstGeom prst="rect">
                      <a:avLst/>
                    </a:prstGeom>
                    <a:ln>
                      <a:solidFill>
                        <a:schemeClr val="accent4"/>
                      </a:solidFill>
                    </a:ln>
                    <a:effectLst>
                      <a:outerShdw blurRad="292100" dist="139700" dir="2700000" algn="tl" rotWithShape="0">
                        <a:srgbClr val="333333">
                          <a:alpha val="65000"/>
                        </a:srgbClr>
                      </a:outerShdw>
                    </a:effectLst>
                  </pic:spPr>
                </pic:pic>
              </a:graphicData>
            </a:graphic>
          </wp:inline>
        </w:drawing>
      </w:r>
      <w:r w:rsidRPr="00A234E6">
        <w:rPr>
          <w:noProof/>
          <w:lang w:eastAsia="en-AU"/>
        </w:rPr>
        <w:drawing>
          <wp:inline distT="0" distB="0" distL="0" distR="0" wp14:anchorId="680E89C4" wp14:editId="10C814F9">
            <wp:extent cx="2235341" cy="1206268"/>
            <wp:effectExtent l="190500" t="190500" r="393700" b="375285"/>
            <wp:docPr id="4" name="Picture 13" descr="Screen shot 2011-07-27 at 1.36.55 PM.jpg" title="Anatomical landmarks for lead inser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13" descr="Screen shot 2011-07-27 at 1.36.55 PM.jpg"/>
                    <pic:cNvPicPr>
                      <a:picLocks/>
                    </pic:cNvPicPr>
                  </pic:nvPicPr>
                  <pic:blipFill>
                    <a:blip r:embed="rId24" cstate="screen">
                      <a:extLst>
                        <a:ext uri="{28A0092B-C50C-407E-A947-70E740481C1C}">
                          <a14:useLocalDpi xmlns:a14="http://schemas.microsoft.com/office/drawing/2010/main" val="0"/>
                        </a:ext>
                      </a:extLst>
                    </a:blip>
                    <a:srcRect/>
                    <a:stretch>
                      <a:fillRect/>
                    </a:stretch>
                  </pic:blipFill>
                  <pic:spPr>
                    <a:xfrm>
                      <a:off x="0" y="0"/>
                      <a:ext cx="2235200" cy="1205865"/>
                    </a:xfrm>
                    <a:prstGeom prst="rect">
                      <a:avLst/>
                    </a:prstGeom>
                    <a:ln>
                      <a:solidFill>
                        <a:schemeClr val="accent4"/>
                      </a:solidFill>
                    </a:ln>
                    <a:effectLst>
                      <a:outerShdw blurRad="292100" dist="139700" dir="2700000" algn="tl" rotWithShape="0">
                        <a:srgbClr val="333333">
                          <a:alpha val="65000"/>
                        </a:srgbClr>
                      </a:outerShdw>
                    </a:effectLst>
                  </pic:spPr>
                </pic:pic>
              </a:graphicData>
            </a:graphic>
          </wp:inline>
        </w:drawing>
      </w:r>
    </w:p>
    <w:p w:rsidR="00495E78" w:rsidRDefault="00495E78" w:rsidP="009871B5">
      <w:pPr>
        <w:autoSpaceDE w:val="0"/>
        <w:autoSpaceDN w:val="0"/>
        <w:adjustRightInd w:val="0"/>
        <w:spacing w:after="0" w:line="240" w:lineRule="auto"/>
        <w:rPr>
          <w:rFonts w:cs="Calibri"/>
          <w:b/>
          <w:color w:val="000000"/>
          <w:sz w:val="23"/>
          <w:szCs w:val="23"/>
        </w:rPr>
      </w:pPr>
    </w:p>
    <w:p w:rsidR="009871B5" w:rsidRPr="00A234E6" w:rsidRDefault="009871B5" w:rsidP="009871B5">
      <w:pPr>
        <w:autoSpaceDE w:val="0"/>
        <w:autoSpaceDN w:val="0"/>
        <w:adjustRightInd w:val="0"/>
        <w:spacing w:after="0" w:line="240" w:lineRule="auto"/>
        <w:rPr>
          <w:rFonts w:cs="Calibri"/>
          <w:b/>
          <w:color w:val="000000"/>
          <w:sz w:val="23"/>
          <w:szCs w:val="23"/>
        </w:rPr>
      </w:pPr>
      <w:r w:rsidRPr="00A234E6">
        <w:rPr>
          <w:rFonts w:cs="Calibri"/>
          <w:b/>
          <w:color w:val="000000"/>
          <w:sz w:val="23"/>
          <w:szCs w:val="23"/>
        </w:rPr>
        <w:t xml:space="preserve">Illustrative representation of </w:t>
      </w:r>
    </w:p>
    <w:p w:rsidR="00495E78" w:rsidRDefault="009871B5" w:rsidP="00495E78">
      <w:pPr>
        <w:autoSpaceDE w:val="0"/>
        <w:autoSpaceDN w:val="0"/>
        <w:adjustRightInd w:val="0"/>
        <w:spacing w:after="0" w:line="240" w:lineRule="auto"/>
      </w:pPr>
      <w:proofErr w:type="gramStart"/>
      <w:r w:rsidRPr="00A234E6">
        <w:rPr>
          <w:rFonts w:cs="Calibri"/>
          <w:b/>
          <w:color w:val="000000"/>
          <w:sz w:val="23"/>
          <w:szCs w:val="23"/>
        </w:rPr>
        <w:t>device</w:t>
      </w:r>
      <w:proofErr w:type="gramEnd"/>
      <w:r w:rsidRPr="00A234E6">
        <w:rPr>
          <w:rFonts w:cs="Calibri"/>
          <w:b/>
          <w:color w:val="000000"/>
          <w:sz w:val="23"/>
          <w:szCs w:val="23"/>
        </w:rPr>
        <w:t xml:space="preserve"> and lead placement</w:t>
      </w:r>
    </w:p>
    <w:p w:rsidR="00495E78" w:rsidRDefault="0003247C" w:rsidP="009871B5">
      <w:pPr>
        <w:autoSpaceDE w:val="0"/>
        <w:autoSpaceDN w:val="0"/>
        <w:adjustRightInd w:val="0"/>
        <w:spacing w:after="0" w:line="240" w:lineRule="auto"/>
        <w:rPr>
          <w:rFonts w:cs="Calibri"/>
          <w:b/>
          <w:color w:val="000000"/>
          <w:sz w:val="23"/>
          <w:szCs w:val="23"/>
        </w:rPr>
      </w:pPr>
      <w:r w:rsidRPr="00A234E6">
        <w:rPr>
          <w:noProof/>
          <w:lang w:eastAsia="en-AU"/>
        </w:rPr>
        <w:drawing>
          <wp:inline distT="0" distB="0" distL="0" distR="0" wp14:anchorId="66D95618" wp14:editId="3AC8B50E">
            <wp:extent cx="1630680" cy="1630680"/>
            <wp:effectExtent l="0" t="0" r="7620" b="7620"/>
            <wp:docPr id="5" name="Picture 8" descr="C:\Users\eesgalhado\AppData\Local\Microsoft\Windows\Temporary Internet Files\Content.Outlook\LE4QE86K\TorsoHRS2012.png" title="Illustrative representation of device and lead 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esgalhado\AppData\Local\Microsoft\Windows\Temporary Internet Files\Content.Outlook\LE4QE86K\TorsoHRS201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0680" cy="1630680"/>
                    </a:xfrm>
                    <a:prstGeom prst="rect">
                      <a:avLst/>
                    </a:prstGeom>
                    <a:noFill/>
                    <a:ln>
                      <a:noFill/>
                    </a:ln>
                  </pic:spPr>
                </pic:pic>
              </a:graphicData>
            </a:graphic>
          </wp:inline>
        </w:drawing>
      </w:r>
      <w:r w:rsidR="00495E78">
        <w:rPr>
          <w:rFonts w:cs="Calibri"/>
          <w:b/>
          <w:color w:val="000000"/>
          <w:sz w:val="23"/>
          <w:szCs w:val="23"/>
        </w:rPr>
        <w:t xml:space="preserve">   </w:t>
      </w:r>
      <w:r w:rsidRPr="00A234E6">
        <w:rPr>
          <w:rFonts w:cs="Calibri"/>
          <w:b/>
          <w:noProof/>
          <w:color w:val="000000"/>
          <w:sz w:val="23"/>
          <w:szCs w:val="23"/>
          <w:lang w:eastAsia="en-AU"/>
        </w:rPr>
        <w:drawing>
          <wp:inline distT="0" distB="0" distL="0" distR="0" wp14:anchorId="40D6A7DD" wp14:editId="05F29198">
            <wp:extent cx="1851660" cy="1554480"/>
            <wp:effectExtent l="0" t="0" r="0" b="7620"/>
            <wp:docPr id="7" name="Picture 21" title="Illustrative representation of device and lead 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51660" cy="1554480"/>
                    </a:xfrm>
                    <a:prstGeom prst="rect">
                      <a:avLst/>
                    </a:prstGeom>
                    <a:noFill/>
                    <a:ln>
                      <a:noFill/>
                    </a:ln>
                  </pic:spPr>
                </pic:pic>
              </a:graphicData>
            </a:graphic>
          </wp:inline>
        </w:drawing>
      </w:r>
    </w:p>
    <w:p w:rsidR="00495E78" w:rsidRDefault="00495E78" w:rsidP="009871B5">
      <w:pPr>
        <w:autoSpaceDE w:val="0"/>
        <w:autoSpaceDN w:val="0"/>
        <w:adjustRightInd w:val="0"/>
        <w:spacing w:after="0" w:line="240" w:lineRule="auto"/>
        <w:rPr>
          <w:rFonts w:cs="Calibri"/>
          <w:b/>
          <w:color w:val="000000"/>
          <w:sz w:val="23"/>
          <w:szCs w:val="23"/>
        </w:rPr>
      </w:pPr>
    </w:p>
    <w:p w:rsidR="00495E78" w:rsidRDefault="00495E78" w:rsidP="009871B5">
      <w:pPr>
        <w:autoSpaceDE w:val="0"/>
        <w:autoSpaceDN w:val="0"/>
        <w:adjustRightInd w:val="0"/>
        <w:spacing w:after="0" w:line="240" w:lineRule="auto"/>
        <w:rPr>
          <w:rFonts w:cs="Calibri"/>
          <w:b/>
          <w:color w:val="000000"/>
          <w:sz w:val="23"/>
          <w:szCs w:val="23"/>
        </w:rPr>
      </w:pPr>
    </w:p>
    <w:p w:rsidR="00495E78" w:rsidRDefault="00495E78" w:rsidP="009871B5">
      <w:pPr>
        <w:autoSpaceDE w:val="0"/>
        <w:autoSpaceDN w:val="0"/>
        <w:adjustRightInd w:val="0"/>
        <w:spacing w:after="0" w:line="240" w:lineRule="auto"/>
        <w:rPr>
          <w:b/>
          <w:sz w:val="23"/>
          <w:szCs w:val="23"/>
        </w:rPr>
      </w:pPr>
      <w:r>
        <w:rPr>
          <w:noProof/>
          <w:lang w:eastAsia="en-AU"/>
        </w:rPr>
        <mc:AlternateContent>
          <mc:Choice Requires="wps">
            <w:drawing>
              <wp:inline distT="0" distB="0" distL="0" distR="0" wp14:anchorId="45C8328F" wp14:editId="2C487696">
                <wp:extent cx="2051685" cy="365760"/>
                <wp:effectExtent l="0" t="0" r="5715" b="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365760"/>
                        </a:xfrm>
                        <a:prstGeom prst="rect">
                          <a:avLst/>
                        </a:prstGeom>
                        <a:solidFill>
                          <a:srgbClr val="FFFFFF"/>
                        </a:solidFill>
                        <a:ln w="9525">
                          <a:noFill/>
                          <a:miter lim="800000"/>
                          <a:headEnd/>
                          <a:tailEnd/>
                        </a:ln>
                      </wps:spPr>
                      <wps:txbx>
                        <w:txbxContent>
                          <w:p w:rsidR="00AD45A3" w:rsidRPr="002F6698" w:rsidRDefault="00AD45A3" w:rsidP="00495E78">
                            <w:pPr>
                              <w:rPr>
                                <w:b/>
                              </w:rPr>
                            </w:pPr>
                            <w:r w:rsidRPr="002F6698">
                              <w:rPr>
                                <w:b/>
                              </w:rPr>
                              <w:t>One month post operative</w:t>
                            </w:r>
                          </w:p>
                        </w:txbxContent>
                      </wps:txbx>
                      <wps:bodyPr rot="0" vert="horz" wrap="square" lIns="91440" tIns="45720" rIns="91440" bIns="45720" anchor="t" anchorCtr="0">
                        <a:noAutofit/>
                      </wps:bodyPr>
                    </wps:wsp>
                  </a:graphicData>
                </a:graphic>
              </wp:inline>
            </w:drawing>
          </mc:Choice>
          <mc:Fallback>
            <w:pict>
              <v:shape id="_x0000_s1029" type="#_x0000_t202" style="width:161.55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" stroked="f">
                <v:textbox>
                  <w:txbxContent>
                    <w:p w:rsidR="00AD45A3" w:rsidRPr="002F6698" w:rsidRDefault="00AD45A3" w:rsidP="00495E78">
                      <w:pPr>
                        <w:rPr>
                          <w:b/>
                        </w:rPr>
                      </w:pPr>
                      <w:r w:rsidRPr="002F6698">
                        <w:rPr>
                          <w:b/>
                        </w:rPr>
                        <w:t>One month post operative</w:t>
                      </w:r>
                    </w:p>
                  </w:txbxContent>
                </v:textbox>
                <w10:anchorlock/>
              </v:shape>
            </w:pict>
          </mc:Fallback>
        </mc:AlternateContent>
      </w:r>
    </w:p>
    <w:p w:rsidR="009871B5" w:rsidRPr="00A234E6" w:rsidRDefault="00495E78" w:rsidP="00495E78">
      <w:pPr>
        <w:autoSpaceDE w:val="0"/>
        <w:autoSpaceDN w:val="0"/>
        <w:adjustRightInd w:val="0"/>
        <w:spacing w:after="0" w:line="240" w:lineRule="auto"/>
      </w:pPr>
      <w:r w:rsidRPr="00A234E6">
        <w:rPr>
          <w:rFonts w:cs="Calibri"/>
          <w:b/>
          <w:noProof/>
          <w:color w:val="000000"/>
          <w:sz w:val="23"/>
          <w:szCs w:val="23"/>
          <w:lang w:eastAsia="en-AU"/>
        </w:rPr>
        <w:drawing>
          <wp:inline distT="0" distB="0" distL="0" distR="0" wp14:anchorId="72FA1BC6" wp14:editId="00087F7B">
            <wp:extent cx="1455420" cy="1554480"/>
            <wp:effectExtent l="0" t="0" r="0" b="7620"/>
            <wp:docPr id="6" name="Picture 20" title="One month post ope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55420" cy="1554480"/>
                    </a:xfrm>
                    <a:prstGeom prst="rect">
                      <a:avLst/>
                    </a:prstGeom>
                    <a:noFill/>
                    <a:ln>
                      <a:noFill/>
                    </a:ln>
                  </pic:spPr>
                </pic:pic>
              </a:graphicData>
            </a:graphic>
          </wp:inline>
        </w:drawing>
      </w:r>
    </w:p>
    <w:p w:rsidR="009F5271" w:rsidRPr="00A234E6" w:rsidRDefault="009871B5" w:rsidP="004D3DE6">
      <w:pPr>
        <w:pStyle w:val="Heading1"/>
        <w:rPr>
          <w:noProof/>
          <w:sz w:val="28"/>
          <w:szCs w:val="28"/>
          <w:lang w:eastAsia="en-AU"/>
        </w:rPr>
      </w:pPr>
      <w:r w:rsidRPr="00A234E6">
        <w:br w:type="page"/>
      </w:r>
      <w:bookmarkStart w:id="43" w:name="_Toc387411703"/>
      <w:r w:rsidR="00444612" w:rsidRPr="00A234E6">
        <w:rPr>
          <w:sz w:val="28"/>
          <w:szCs w:val="28"/>
        </w:rPr>
        <w:t>References</w:t>
      </w:r>
      <w:bookmarkEnd w:id="43"/>
    </w:p>
    <w:p w:rsidR="00B356DB" w:rsidRPr="00A234E6" w:rsidRDefault="00493901" w:rsidP="00B356DB">
      <w:pPr>
        <w:pStyle w:val="EndNoteBibliography"/>
        <w:spacing w:after="0"/>
        <w:ind w:left="720" w:hanging="720"/>
      </w:pPr>
      <w:r w:rsidRPr="00A234E6">
        <w:fldChar w:fldCharType="begin"/>
      </w:r>
      <w:r w:rsidR="009F5271" w:rsidRPr="00A234E6">
        <w:instrText xml:space="preserve"> ADDIN EN.REFLIST </w:instrText>
      </w:r>
      <w:r w:rsidRPr="00A234E6">
        <w:fldChar w:fldCharType="separate"/>
      </w:r>
      <w:bookmarkStart w:id="44" w:name="_ENREF_1"/>
      <w:r w:rsidR="00B356DB" w:rsidRPr="00A234E6">
        <w:t xml:space="preserve">Ahmed, A. (2003). American College of Cardiology/American Heart Association Chronic Heart Failure Evaluation and Management guidelines: relevance to the geriatric practice. </w:t>
      </w:r>
      <w:r w:rsidR="00B356DB" w:rsidRPr="00A234E6">
        <w:rPr>
          <w:i/>
        </w:rPr>
        <w:t>J Am Geriatr Soc, 51</w:t>
      </w:r>
      <w:r w:rsidR="00B356DB" w:rsidRPr="00A234E6">
        <w:t xml:space="preserve">(1), 123-126. </w:t>
      </w:r>
      <w:bookmarkEnd w:id="44"/>
    </w:p>
    <w:p w:rsidR="00B356DB" w:rsidRPr="00A234E6" w:rsidRDefault="00B356DB" w:rsidP="00B356DB">
      <w:pPr>
        <w:pStyle w:val="EndNoteBibliography"/>
        <w:spacing w:after="0"/>
        <w:ind w:left="720" w:hanging="720"/>
      </w:pPr>
      <w:bookmarkStart w:id="45" w:name="_ENREF_2"/>
      <w:r w:rsidRPr="00A234E6">
        <w:t xml:space="preserve">Aydin, A., Hartel, F., Schluter, M., Butter, C., Kobe, J., Seifert, M., . . . Willems, S. (2012). Shock efficacy of subcutaneous implantable cardioverter-defibrillator for prevention of sudden cardiac death: initial multicenter experience. </w:t>
      </w:r>
      <w:r w:rsidRPr="00A234E6">
        <w:rPr>
          <w:i/>
        </w:rPr>
        <w:t>Circ Arrhythm Electrophysiol, 5</w:t>
      </w:r>
      <w:r w:rsidRPr="00A234E6">
        <w:t>(5), 913-919. doi: 10.1161/circep.112.973339</w:t>
      </w:r>
      <w:bookmarkEnd w:id="45"/>
    </w:p>
    <w:p w:rsidR="00B356DB" w:rsidRPr="00A234E6" w:rsidRDefault="00B356DB" w:rsidP="00B356DB">
      <w:pPr>
        <w:pStyle w:val="EndNoteBibliography"/>
        <w:spacing w:after="0"/>
        <w:ind w:left="720" w:hanging="720"/>
      </w:pPr>
      <w:bookmarkStart w:id="46" w:name="_ENREF_3"/>
      <w:r w:rsidRPr="00A234E6">
        <w:t xml:space="preserve">Bardy, G. H., Smith, W. M., Hood, M. A., Crozier, I. G., Melton, I. C., Jordaens, L., . . . Grace, A. A. (2010). An entirely subcutaneous implantable cardioverter-defibrillator. </w:t>
      </w:r>
      <w:r w:rsidRPr="00A234E6">
        <w:rPr>
          <w:i/>
        </w:rPr>
        <w:t>N Engl J Med, 363</w:t>
      </w:r>
      <w:r w:rsidRPr="00A234E6">
        <w:t>(1), 36-44. doi: 10.1056/NEJMoa0909545</w:t>
      </w:r>
      <w:bookmarkEnd w:id="46"/>
    </w:p>
    <w:p w:rsidR="00B356DB" w:rsidRPr="00A234E6" w:rsidRDefault="00B356DB" w:rsidP="00B356DB">
      <w:pPr>
        <w:pStyle w:val="EndNoteBibliography"/>
        <w:spacing w:after="0"/>
        <w:ind w:left="720" w:hanging="720"/>
      </w:pPr>
      <w:bookmarkStart w:id="47" w:name="_ENREF_4"/>
      <w:r w:rsidRPr="00A234E6">
        <w:t xml:space="preserve">Boersma, L. (2012). Long Term Outcome Of Patients Receiving The Subcutaneous ICD After Transvenous ICD Extraction. </w:t>
      </w:r>
      <w:bookmarkEnd w:id="47"/>
    </w:p>
    <w:p w:rsidR="00B356DB" w:rsidRPr="00A234E6" w:rsidRDefault="00B356DB" w:rsidP="00B356DB">
      <w:pPr>
        <w:pStyle w:val="EndNoteBibliography"/>
        <w:spacing w:after="0"/>
        <w:ind w:left="720" w:hanging="720"/>
      </w:pPr>
      <w:bookmarkStart w:id="48" w:name="_ENREF_5"/>
      <w:r w:rsidRPr="00A234E6">
        <w:t xml:space="preserve">Burke, M. C. (2012). Safety and Efficacy of a Subcutaneous Implantable Defibrillator (S-ICD). </w:t>
      </w:r>
      <w:r w:rsidRPr="00A234E6">
        <w:rPr>
          <w:i/>
        </w:rPr>
        <w:t>Heart Rhythm Society Late Breaking Clinical Trials</w:t>
      </w:r>
      <w:r w:rsidRPr="00A234E6">
        <w:t xml:space="preserve">. </w:t>
      </w:r>
      <w:bookmarkEnd w:id="48"/>
    </w:p>
    <w:p w:rsidR="00B356DB" w:rsidRPr="00A234E6" w:rsidRDefault="00B356DB" w:rsidP="00B356DB">
      <w:pPr>
        <w:pStyle w:val="EndNoteBibliography"/>
        <w:spacing w:after="0"/>
        <w:ind w:left="720" w:hanging="720"/>
      </w:pPr>
      <w:bookmarkStart w:id="49" w:name="_ENREF_6"/>
      <w:r w:rsidRPr="00A234E6">
        <w:t xml:space="preserve">Charles, R. D., &amp; Gammage, M. D. (2007). Heart Rhythm Management Devices: Guidance for Commissioners. </w:t>
      </w:r>
      <w:r w:rsidRPr="00A234E6">
        <w:rPr>
          <w:i/>
        </w:rPr>
        <w:t>National Heart Rhythm Management Device Taskforce</w:t>
      </w:r>
      <w:r w:rsidRPr="00A234E6">
        <w:t xml:space="preserve">. </w:t>
      </w:r>
      <w:bookmarkEnd w:id="49"/>
    </w:p>
    <w:p w:rsidR="00B356DB" w:rsidRPr="00A234E6" w:rsidRDefault="00B356DB" w:rsidP="00B356DB">
      <w:pPr>
        <w:pStyle w:val="EndNoteBibliography"/>
        <w:spacing w:after="0"/>
        <w:ind w:left="720" w:hanging="720"/>
      </w:pPr>
      <w:bookmarkStart w:id="50" w:name="_ENREF_7"/>
      <w:r w:rsidRPr="00A234E6">
        <w:t xml:space="preserve">Cowie, M. R., &amp; Zaphiriou, A. (2002). Management of chronic heart failure. </w:t>
      </w:r>
      <w:r w:rsidRPr="00A234E6">
        <w:rPr>
          <w:i/>
        </w:rPr>
        <w:t>Bmj, 325</w:t>
      </w:r>
      <w:r w:rsidRPr="00A234E6">
        <w:t xml:space="preserve">(7361), 422-425. </w:t>
      </w:r>
      <w:bookmarkEnd w:id="50"/>
    </w:p>
    <w:p w:rsidR="00B356DB" w:rsidRPr="00A234E6" w:rsidRDefault="00B356DB" w:rsidP="00B356DB">
      <w:pPr>
        <w:pStyle w:val="EndNoteBibliography"/>
        <w:spacing w:after="0"/>
        <w:ind w:left="720" w:hanging="720"/>
      </w:pPr>
      <w:bookmarkStart w:id="51" w:name="_ENREF_8"/>
      <w:r w:rsidRPr="00A234E6">
        <w:t xml:space="preserve">Dabiri Abkenari, L., Theuns, D. A., Valk, S. D., Van Belle, Y., de Groot, N. M., Haitsma, D., . . . Jordaens, L. (2011). Clinical experience with a novel subcutaneous implantable defibrillator system in a single center. </w:t>
      </w:r>
      <w:r w:rsidRPr="00A234E6">
        <w:rPr>
          <w:i/>
        </w:rPr>
        <w:t>Clin Res Cardiol, 100</w:t>
      </w:r>
      <w:r w:rsidRPr="00A234E6">
        <w:t>(9), 737-744. doi: 10.1007/s00392-011-0303-6</w:t>
      </w:r>
      <w:bookmarkEnd w:id="51"/>
    </w:p>
    <w:p w:rsidR="00B356DB" w:rsidRPr="00A234E6" w:rsidRDefault="00B356DB" w:rsidP="00B356DB">
      <w:pPr>
        <w:pStyle w:val="EndNoteBibliography"/>
        <w:spacing w:after="0"/>
        <w:ind w:left="720" w:hanging="720"/>
      </w:pPr>
      <w:bookmarkStart w:id="52" w:name="_ENREF_9"/>
      <w:r w:rsidRPr="00A234E6">
        <w:t xml:space="preserve">Dickstein, K., Vardas, P. E., Auricchio, A., Daubert, J. C., Linde, C., McMurray, J., . . . van Veldhuisen, D. J. (2010). 2010 Focused Update of ESC Guidelines on device therapy in heart failure: an update of the 2008 ESC Guidelines for the diagnosis and treatment of acute and chronic heart failure and the 2007 ESC Guidelines for cardiac and resynchronization therapy. Developed with the special contribution of the Heart Failure Association and the European Heart Rhythm Association. </w:t>
      </w:r>
      <w:r w:rsidRPr="00A234E6">
        <w:rPr>
          <w:i/>
        </w:rPr>
        <w:t>Europace, 12</w:t>
      </w:r>
      <w:r w:rsidRPr="00A234E6">
        <w:t>(11), 1526-1536. doi: 10.1093/europace/euq392</w:t>
      </w:r>
      <w:bookmarkEnd w:id="52"/>
    </w:p>
    <w:p w:rsidR="00B356DB" w:rsidRPr="00A234E6" w:rsidRDefault="00B356DB" w:rsidP="00B356DB">
      <w:pPr>
        <w:pStyle w:val="EndNoteBibliography"/>
        <w:spacing w:after="0"/>
        <w:ind w:left="720" w:hanging="720"/>
      </w:pPr>
      <w:bookmarkStart w:id="53" w:name="_ENREF_10"/>
      <w:r w:rsidRPr="00A234E6">
        <w:t xml:space="preserve">DiMarco, J. P. (2003). Implantable cardioverter-defibrillators. </w:t>
      </w:r>
      <w:r w:rsidRPr="00A234E6">
        <w:rPr>
          <w:i/>
        </w:rPr>
        <w:t>N Engl J Med, 349</w:t>
      </w:r>
      <w:r w:rsidRPr="00A234E6">
        <w:t>(19), 1836-1847. doi: 10.1056/NEJMra035432</w:t>
      </w:r>
      <w:bookmarkEnd w:id="53"/>
    </w:p>
    <w:p w:rsidR="00B356DB" w:rsidRPr="00A234E6" w:rsidRDefault="00B356DB" w:rsidP="00B356DB">
      <w:pPr>
        <w:pStyle w:val="EndNoteBibliography"/>
        <w:spacing w:after="0"/>
        <w:ind w:left="720" w:hanging="720"/>
      </w:pPr>
      <w:bookmarkStart w:id="54" w:name="_ENREF_11"/>
      <w:r w:rsidRPr="00A234E6">
        <w:t xml:space="preserve">Epstein, A. E., Dimarco, J. P., Ellenbogen, K. A., Estes, N. A., 3rd, Freedman, R. A., Gettes, L. S., . . . Sweeney, M. O. (2008). ACC/AHA/HRS 2008 guidelines for Device-Based Therapy of Cardiac Rhythm Abnormalities: executive summary. </w:t>
      </w:r>
      <w:r w:rsidRPr="00A234E6">
        <w:rPr>
          <w:i/>
        </w:rPr>
        <w:t>Heart Rhythm, 5</w:t>
      </w:r>
      <w:r w:rsidRPr="00A234E6">
        <w:t>(6), 934-955. doi: 10.1016/j.hrthm.2008.04.015</w:t>
      </w:r>
      <w:bookmarkEnd w:id="54"/>
    </w:p>
    <w:p w:rsidR="00B356DB" w:rsidRPr="00A234E6" w:rsidRDefault="00B356DB" w:rsidP="00B356DB">
      <w:pPr>
        <w:pStyle w:val="EndNoteBibliography"/>
        <w:spacing w:after="0"/>
        <w:ind w:left="720" w:hanging="720"/>
      </w:pPr>
      <w:bookmarkStart w:id="55" w:name="_ENREF_12"/>
      <w:r w:rsidRPr="00A234E6">
        <w:t>FDA. (2012). Device Approvals and Clearances:</w:t>
      </w:r>
      <w:r w:rsidR="00D82983">
        <w:t xml:space="preserve"> subcutaneous</w:t>
      </w:r>
      <w:r w:rsidRPr="00A234E6">
        <w:t xml:space="preserve"> Implantable Defibrillator (S-ICD) - P110042. </w:t>
      </w:r>
      <w:bookmarkEnd w:id="55"/>
    </w:p>
    <w:p w:rsidR="00B356DB" w:rsidRPr="00A234E6" w:rsidRDefault="00B356DB" w:rsidP="00B356DB">
      <w:pPr>
        <w:pStyle w:val="EndNoteBibliography"/>
        <w:spacing w:after="0"/>
        <w:ind w:left="720" w:hanging="720"/>
      </w:pPr>
      <w:bookmarkStart w:id="56" w:name="_ENREF_13"/>
      <w:r w:rsidRPr="00A234E6">
        <w:t xml:space="preserve">Gold, M. R., Theuns, D. A., Knight, B. P., Sturdivant, J. L., Sanghera, R., Ellenbogen, K. A., . . . Burke, M. C. (2012). Head-to-head comparison of arrhythmia discrimination performance of subcutaneous and transvenous ICD arrhythmia detection algorithms: the START study. </w:t>
      </w:r>
      <w:r w:rsidRPr="00A234E6">
        <w:rPr>
          <w:i/>
        </w:rPr>
        <w:t>J Cardiovasc Electrophysiol, 23</w:t>
      </w:r>
      <w:r w:rsidRPr="00A234E6">
        <w:t>(4), 359-366. doi: 10.1111/j.1540-8167.2011.02199.x</w:t>
      </w:r>
      <w:bookmarkEnd w:id="56"/>
    </w:p>
    <w:p w:rsidR="00B356DB" w:rsidRPr="00A234E6" w:rsidRDefault="00B356DB" w:rsidP="00B356DB">
      <w:pPr>
        <w:pStyle w:val="EndNoteBibliography"/>
        <w:spacing w:after="0"/>
        <w:ind w:left="720" w:hanging="720"/>
      </w:pPr>
      <w:bookmarkStart w:id="57" w:name="_ENREF_14"/>
      <w:r w:rsidRPr="00A234E6">
        <w:t xml:space="preserve">Hare, J. M. (2002). Cardiac-resynchronization therapy for heart failure. </w:t>
      </w:r>
      <w:r w:rsidRPr="00A234E6">
        <w:rPr>
          <w:i/>
        </w:rPr>
        <w:t>N Engl J Med, 346</w:t>
      </w:r>
      <w:r w:rsidRPr="00A234E6">
        <w:t>(24), 1902-1905. doi: 10.1056/NEJMed020028</w:t>
      </w:r>
      <w:bookmarkEnd w:id="57"/>
    </w:p>
    <w:p w:rsidR="00B356DB" w:rsidRPr="00A234E6" w:rsidRDefault="00B356DB" w:rsidP="00B356DB">
      <w:pPr>
        <w:pStyle w:val="EndNoteBibliography"/>
        <w:spacing w:after="0"/>
        <w:ind w:left="720" w:hanging="720"/>
      </w:pPr>
      <w:bookmarkStart w:id="58" w:name="_ENREF_15"/>
      <w:r w:rsidRPr="00A234E6">
        <w:t xml:space="preserve">Huikuri, H. V., Castellanos, A., &amp; Myerburg, R. J. (2001). Sudden death due to cardiac arrhythmias. </w:t>
      </w:r>
      <w:r w:rsidRPr="00A234E6">
        <w:rPr>
          <w:i/>
        </w:rPr>
        <w:t>N Engl J Med, 345</w:t>
      </w:r>
      <w:r w:rsidRPr="00A234E6">
        <w:t>(20), 1473-1482. doi: 10.1056/NEJMra000650</w:t>
      </w:r>
      <w:bookmarkEnd w:id="58"/>
    </w:p>
    <w:p w:rsidR="00B356DB" w:rsidRPr="00A234E6" w:rsidRDefault="00B356DB" w:rsidP="00B356DB">
      <w:pPr>
        <w:pStyle w:val="EndNoteBibliography"/>
        <w:spacing w:after="0"/>
        <w:ind w:left="720" w:hanging="720"/>
      </w:pPr>
      <w:bookmarkStart w:id="59" w:name="_ENREF_16"/>
      <w:r w:rsidRPr="00A234E6">
        <w:t xml:space="preserve">Kobe, J., Reinke, F., Meyer, C., Shin, D. I., Martens, E., Kaab, S., . . . Eckardt, L. (2013). Implantation and follow-up of totally subcutaneous versus conventional implantable cardioverter-defibrillators: a multicenter case-control study. </w:t>
      </w:r>
      <w:r w:rsidRPr="00A234E6">
        <w:rPr>
          <w:i/>
        </w:rPr>
        <w:t>Heart Rhythm, 10</w:t>
      </w:r>
      <w:r w:rsidRPr="00A234E6">
        <w:t>(1), 29-36. doi: 10.1016/j.hrthm.2012.09.126</w:t>
      </w:r>
      <w:bookmarkEnd w:id="59"/>
    </w:p>
    <w:p w:rsidR="00B356DB" w:rsidRPr="00A234E6" w:rsidRDefault="00B356DB" w:rsidP="00B356DB">
      <w:pPr>
        <w:pStyle w:val="EndNoteBibliography"/>
        <w:spacing w:after="0"/>
        <w:ind w:left="720" w:hanging="720"/>
      </w:pPr>
      <w:bookmarkStart w:id="60" w:name="_ENREF_17"/>
      <w:r w:rsidRPr="00A234E6">
        <w:t xml:space="preserve">Krum, H., Jelinek, M. V., Stewart, S., Sindone, A., &amp; Atherton, J. J. (2011). 2011 update to National Heart Foundation of Australia and Cardiac Society of Australia and New Zealand Guidelines for the prevention, detection and management of chronic heart failure in Australia, 2006. </w:t>
      </w:r>
      <w:r w:rsidRPr="00A234E6">
        <w:rPr>
          <w:i/>
        </w:rPr>
        <w:t>Med J Aust, 194</w:t>
      </w:r>
      <w:r w:rsidRPr="00A234E6">
        <w:t xml:space="preserve">(8), 405-409. </w:t>
      </w:r>
      <w:bookmarkEnd w:id="60"/>
    </w:p>
    <w:p w:rsidR="00B356DB" w:rsidRPr="00A234E6" w:rsidRDefault="00B356DB" w:rsidP="00B356DB">
      <w:pPr>
        <w:pStyle w:val="EndNoteBibliography"/>
        <w:spacing w:after="0"/>
        <w:ind w:left="720" w:hanging="720"/>
      </w:pPr>
      <w:bookmarkStart w:id="61" w:name="_ENREF_18"/>
      <w:r w:rsidRPr="00A234E6">
        <w:t xml:space="preserve">Lobodzinski, S. S. (2011). Subcutaneous implantable cardioverter-defibrillator (S-ICD). </w:t>
      </w:r>
      <w:r w:rsidRPr="00A234E6">
        <w:rPr>
          <w:i/>
        </w:rPr>
        <w:t>Cardiol J, 18</w:t>
      </w:r>
      <w:r w:rsidRPr="00A234E6">
        <w:t xml:space="preserve">(3), 326-331. </w:t>
      </w:r>
      <w:bookmarkEnd w:id="61"/>
    </w:p>
    <w:p w:rsidR="00B356DB" w:rsidRPr="00A234E6" w:rsidRDefault="00B356DB" w:rsidP="00B356DB">
      <w:pPr>
        <w:pStyle w:val="EndNoteBibliography"/>
        <w:spacing w:after="0"/>
        <w:ind w:left="720" w:hanging="720"/>
      </w:pPr>
      <w:bookmarkStart w:id="62" w:name="_ENREF_19"/>
      <w:r w:rsidRPr="00A234E6">
        <w:t xml:space="preserve">Lopshire, J. C., &amp; Zipes, D. P. (2006). Sudden cardiac death: better understanding of risks, mechanisms, and treatment. </w:t>
      </w:r>
      <w:r w:rsidRPr="00A234E6">
        <w:rPr>
          <w:i/>
        </w:rPr>
        <w:t>Circulation, 114</w:t>
      </w:r>
      <w:r w:rsidRPr="00A234E6">
        <w:t>(11), 1134-1136. doi: 10.1161/circulationaha.106.647933</w:t>
      </w:r>
      <w:bookmarkEnd w:id="62"/>
    </w:p>
    <w:p w:rsidR="00B356DB" w:rsidRPr="00A234E6" w:rsidRDefault="00B356DB" w:rsidP="00B356DB">
      <w:pPr>
        <w:pStyle w:val="EndNoteBibliography"/>
        <w:spacing w:after="0"/>
        <w:ind w:left="720" w:hanging="720"/>
      </w:pPr>
      <w:bookmarkStart w:id="63" w:name="_ENREF_20"/>
      <w:r w:rsidRPr="00A234E6">
        <w:t xml:space="preserve">MSAC. (2006). “Implantable cardiac defibrillators for prevention of sudden cardiac death, Reference 32”. </w:t>
      </w:r>
      <w:bookmarkEnd w:id="63"/>
    </w:p>
    <w:p w:rsidR="00B356DB" w:rsidRPr="00A234E6" w:rsidRDefault="00B356DB" w:rsidP="00B356DB">
      <w:pPr>
        <w:pStyle w:val="EndNoteBibliography"/>
        <w:spacing w:after="0"/>
        <w:ind w:left="720" w:hanging="720"/>
      </w:pPr>
      <w:bookmarkStart w:id="64" w:name="_ENREF_21"/>
      <w:r w:rsidRPr="00A234E6">
        <w:t xml:space="preserve">Myerburg, R. J., Interian, A., Jr., Mitrani, R. M., Kessler, K. M., &amp; Castellanos, A. (1997). Frequency of sudden cardiac death and profiles of risk. </w:t>
      </w:r>
      <w:r w:rsidRPr="00A234E6">
        <w:rPr>
          <w:i/>
        </w:rPr>
        <w:t>Am J Cardiol, 80</w:t>
      </w:r>
      <w:r w:rsidRPr="00A234E6">
        <w:t xml:space="preserve">(5b), 10f-19f. </w:t>
      </w:r>
      <w:bookmarkEnd w:id="64"/>
    </w:p>
    <w:p w:rsidR="00B356DB" w:rsidRPr="00A234E6" w:rsidRDefault="00B356DB" w:rsidP="00B356DB">
      <w:pPr>
        <w:pStyle w:val="EndNoteBibliography"/>
        <w:spacing w:after="0"/>
        <w:ind w:left="720" w:hanging="720"/>
      </w:pPr>
      <w:bookmarkStart w:id="65" w:name="_ENREF_22"/>
      <w:r w:rsidRPr="00A234E6">
        <w:t xml:space="preserve">Olde Nordkamp, L. R., Dabiri Abkenari, L., Boersma, L. V., Maass, A. H., de Groot, J. R., van Oostrom, A. J., . . . Knops, R. E. (2012). The entirely subcutaneous implantable cardioverter-defibrillator: initial clinical experience in a large Dutch cohort. </w:t>
      </w:r>
      <w:r w:rsidRPr="00A234E6">
        <w:rPr>
          <w:i/>
        </w:rPr>
        <w:t>J Am Coll Cardiol, 60</w:t>
      </w:r>
      <w:r w:rsidRPr="00A234E6">
        <w:t>(19), 1933-1939. doi: 10.1016/j.jacc.2012.06.053</w:t>
      </w:r>
      <w:bookmarkEnd w:id="65"/>
    </w:p>
    <w:p w:rsidR="00B356DB" w:rsidRPr="00A234E6" w:rsidRDefault="00B356DB" w:rsidP="00B356DB">
      <w:pPr>
        <w:pStyle w:val="EndNoteBibliography"/>
        <w:spacing w:after="0"/>
        <w:ind w:left="720" w:hanging="720"/>
      </w:pPr>
      <w:bookmarkStart w:id="66" w:name="_ENREF_23"/>
      <w:r w:rsidRPr="00A234E6">
        <w:t xml:space="preserve">Packer, M. (1992). Lack of relation between ventricular arrhythmias and sudden death in patients with chronic heart failure. </w:t>
      </w:r>
      <w:r w:rsidRPr="00A234E6">
        <w:rPr>
          <w:i/>
        </w:rPr>
        <w:t>Circulation, 85</w:t>
      </w:r>
      <w:r w:rsidRPr="00A234E6">
        <w:t xml:space="preserve">(1 Suppl), I50-56. </w:t>
      </w:r>
      <w:bookmarkEnd w:id="66"/>
    </w:p>
    <w:p w:rsidR="00B356DB" w:rsidRPr="00A234E6" w:rsidRDefault="00B356DB" w:rsidP="00B356DB">
      <w:pPr>
        <w:pStyle w:val="EndNoteBibliography"/>
        <w:spacing w:after="0"/>
        <w:ind w:left="720" w:hanging="720"/>
      </w:pPr>
      <w:bookmarkStart w:id="67" w:name="_ENREF_24"/>
      <w:r w:rsidRPr="00A234E6">
        <w:t xml:space="preserve">Pedersen, S. S., Lambiase, P., Boersma, L. V., Murgatroyd, F., Johansen, J. B., Reeve, H., . . . Theuns, D. A. (2012). Evaluation oF FactORs ImpacTing CLinical Outcome and Cost EffectiveneSS of the S-ICD: design and rationale of the EFFORTLESS S-ICD Registry. </w:t>
      </w:r>
      <w:r w:rsidRPr="00A234E6">
        <w:rPr>
          <w:i/>
        </w:rPr>
        <w:t>Pacing Clin Electrophysiol, 35</w:t>
      </w:r>
      <w:r w:rsidRPr="00A234E6">
        <w:t>(5), 574-579. doi: 10.1111/j.1540-8159.2012.03337.x</w:t>
      </w:r>
      <w:bookmarkEnd w:id="67"/>
    </w:p>
    <w:p w:rsidR="00B356DB" w:rsidRPr="00A234E6" w:rsidRDefault="00B356DB" w:rsidP="00B356DB">
      <w:pPr>
        <w:pStyle w:val="EndNoteBibliography"/>
        <w:spacing w:after="0"/>
        <w:ind w:left="720" w:hanging="720"/>
      </w:pPr>
      <w:bookmarkStart w:id="68" w:name="_ENREF_25"/>
      <w:r w:rsidRPr="00A234E6">
        <w:t xml:space="preserve">Weiss, R., Knight, B. P., Gold, M. R., Leon, A. R., Herre, J. M., Hood, M., . . . Burke, M. C. (2013). Safety and efficacy of a totally subcutaneous implantable-cardioverter defibrillator. </w:t>
      </w:r>
      <w:r w:rsidRPr="00A234E6">
        <w:rPr>
          <w:i/>
        </w:rPr>
        <w:t>Circulation, 128</w:t>
      </w:r>
      <w:r w:rsidRPr="00A234E6">
        <w:t>(9), 944-953. doi: 10.1161/circulationaha.113.003042</w:t>
      </w:r>
      <w:bookmarkEnd w:id="68"/>
    </w:p>
    <w:p w:rsidR="00B356DB" w:rsidRPr="00A234E6" w:rsidRDefault="00B356DB" w:rsidP="00B356DB">
      <w:pPr>
        <w:pStyle w:val="EndNoteBibliography"/>
        <w:spacing w:after="0"/>
        <w:ind w:left="720" w:hanging="720"/>
      </w:pPr>
      <w:bookmarkStart w:id="69" w:name="_ENREF_26"/>
      <w:r w:rsidRPr="00A234E6">
        <w:t xml:space="preserve">Zipes, D. P., Camm, A. J., Borggrefe, M., Buxton, A. E., Chaitman, B., Fromer, M., . . . Zamorano, J. L. (2006). ACC/AHA/ESC 2006 guidelines for management of patients with ventricular arrhythmias and the prevention of sudden cardiac death: a report of the American College of Cardiology/American Heart Association Task Force and the European Society of Cardiology Committee for Practice Guidelines (Writing Committee to Develop Guidelines for Management of Patients With Ventricular Arrhythmias and the Prevention of Sudden Cardiac Death). </w:t>
      </w:r>
      <w:r w:rsidRPr="00A234E6">
        <w:rPr>
          <w:i/>
        </w:rPr>
        <w:t>J Am Coll Cardiol, 48</w:t>
      </w:r>
      <w:r w:rsidRPr="00A234E6">
        <w:t>(5), e247-346. doi: 10.1016/j.jacc.2006.07.010</w:t>
      </w:r>
      <w:bookmarkEnd w:id="69"/>
    </w:p>
    <w:p w:rsidR="00B356DB" w:rsidRPr="00A234E6" w:rsidRDefault="00B356DB" w:rsidP="00B356DB">
      <w:pPr>
        <w:pStyle w:val="EndNoteBibliography"/>
        <w:ind w:left="720" w:hanging="720"/>
      </w:pPr>
      <w:bookmarkStart w:id="70" w:name="_ENREF_27"/>
      <w:r w:rsidRPr="00A234E6">
        <w:t xml:space="preserve">Zipes, D. P., &amp; Wellens, H. J. (1998). Sudden cardiac death. </w:t>
      </w:r>
      <w:r w:rsidRPr="00A234E6">
        <w:rPr>
          <w:i/>
        </w:rPr>
        <w:t>Circulation, 98</w:t>
      </w:r>
      <w:r w:rsidRPr="00A234E6">
        <w:t xml:space="preserve">(21), 2334-2351. </w:t>
      </w:r>
      <w:bookmarkEnd w:id="70"/>
    </w:p>
    <w:p w:rsidR="00070606" w:rsidRPr="00A34E9C" w:rsidRDefault="00493901" w:rsidP="00070606">
      <w:r w:rsidRPr="00A234E6">
        <w:fldChar w:fldCharType="end"/>
      </w:r>
    </w:p>
    <w:sectPr w:rsidR="00070606" w:rsidRPr="00A34E9C" w:rsidSect="00C3471B">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B00872" w15:done="0"/>
  <w15:commentEx w15:paraId="4640EA5C" w15:done="0"/>
  <w15:commentEx w15:paraId="144B0608" w15:done="0"/>
  <w15:commentEx w15:paraId="1D331B94" w15:done="0"/>
  <w15:commentEx w15:paraId="4CB5B8DC" w15:done="0"/>
  <w15:commentEx w15:paraId="72819D52" w15:done="0"/>
  <w15:commentEx w15:paraId="717D44FA" w15:done="0"/>
  <w15:commentEx w15:paraId="4B92E2D3" w15:done="0"/>
  <w15:commentEx w15:paraId="5D149497" w15:done="0"/>
  <w15:commentEx w15:paraId="799539D2" w15:done="0"/>
  <w15:commentEx w15:paraId="6CD82CBD" w15:done="0"/>
  <w15:commentEx w15:paraId="3C394DD0" w15:done="0"/>
  <w15:commentEx w15:paraId="0E18B6CC" w15:done="0"/>
  <w15:commentEx w15:paraId="7C937247" w15:done="0"/>
  <w15:commentEx w15:paraId="3F940C93" w15:done="0"/>
  <w15:commentEx w15:paraId="2DB33AD8" w15:done="0"/>
  <w15:commentEx w15:paraId="4FE54955" w15:done="0"/>
  <w15:commentEx w15:paraId="2A3B2C0E" w15:done="0"/>
  <w15:commentEx w15:paraId="3B15D753" w15:done="0"/>
  <w15:commentEx w15:paraId="4FF25482" w15:done="0"/>
  <w15:commentEx w15:paraId="1EA0D266" w15:done="0"/>
  <w15:commentEx w15:paraId="1AB45E5C" w15:done="0"/>
  <w15:commentEx w15:paraId="2861DEE3" w15:done="0"/>
  <w15:commentEx w15:paraId="4DB07CBC" w15:done="0"/>
  <w15:commentEx w15:paraId="06AE2313" w15:done="0"/>
  <w15:commentEx w15:paraId="61843D28" w15:done="0"/>
  <w15:commentEx w15:paraId="292B1CA5" w15:done="0"/>
  <w15:commentEx w15:paraId="75F6BC1B" w15:done="0"/>
  <w15:commentEx w15:paraId="159B53AB" w15:done="0"/>
  <w15:commentEx w15:paraId="02E58457" w15:done="0"/>
  <w15:commentEx w15:paraId="3A12C071" w15:done="0"/>
  <w15:commentEx w15:paraId="7C6D89CA" w15:done="0"/>
  <w15:commentEx w15:paraId="114BF9F4" w15:done="0"/>
  <w15:commentEx w15:paraId="2AC0CAF3" w15:done="0"/>
  <w15:commentEx w15:paraId="4136A6CA" w15:done="0"/>
  <w15:commentEx w15:paraId="68A97D67" w15:done="0"/>
  <w15:commentEx w15:paraId="493CD972" w15:done="0"/>
  <w15:commentEx w15:paraId="3E6EBC03" w15:done="0"/>
  <w15:commentEx w15:paraId="27CE67FA" w15:done="0"/>
  <w15:commentEx w15:paraId="392F9183" w15:done="0"/>
  <w15:commentEx w15:paraId="70EE20EF" w15:done="0"/>
  <w15:commentEx w15:paraId="7A726290" w15:done="0"/>
  <w15:commentEx w15:paraId="113C2454" w15:done="0"/>
  <w15:commentEx w15:paraId="4B4A61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2A8" w:rsidRDefault="003672A8" w:rsidP="000901A8">
      <w:r>
        <w:separator/>
      </w:r>
    </w:p>
  </w:endnote>
  <w:endnote w:type="continuationSeparator" w:id="0">
    <w:p w:rsidR="003672A8" w:rsidRDefault="003672A8" w:rsidP="000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A3" w:rsidRDefault="00AD4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A3" w:rsidRDefault="00AD45A3" w:rsidP="00C3471B">
    <w:pPr>
      <w:pStyle w:val="Footer"/>
      <w:pBdr>
        <w:top w:val="single" w:sz="4" w:space="1" w:color="auto"/>
      </w:pBdr>
      <w:jc w:val="right"/>
    </w:pPr>
  </w:p>
  <w:p w:rsidR="00AD45A3" w:rsidRPr="00C3471B" w:rsidRDefault="00AD45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A3" w:rsidRDefault="00AD45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A3" w:rsidRPr="00C3471B" w:rsidRDefault="00AD45A3" w:rsidP="00C3471B">
    <w:pPr>
      <w:pStyle w:val="Footer"/>
      <w:pBdr>
        <w:top w:val="single" w:sz="4" w:space="1" w:color="auto"/>
      </w:pBdr>
      <w:jc w:val="right"/>
    </w:pPr>
    <w:r>
      <w:t xml:space="preserve">Page </w:t>
    </w:r>
    <w:r>
      <w:fldChar w:fldCharType="begin"/>
    </w:r>
    <w:r>
      <w:instrText xml:space="preserve"> PAGE   \* MERGEFORMAT </w:instrText>
    </w:r>
    <w:r>
      <w:fldChar w:fldCharType="separate"/>
    </w:r>
    <w:r w:rsidR="00D11306">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2A8" w:rsidRDefault="003672A8" w:rsidP="000901A8">
      <w:r>
        <w:separator/>
      </w:r>
    </w:p>
  </w:footnote>
  <w:footnote w:type="continuationSeparator" w:id="0">
    <w:p w:rsidR="003672A8" w:rsidRDefault="003672A8" w:rsidP="000901A8">
      <w:r>
        <w:continuationSeparator/>
      </w:r>
    </w:p>
  </w:footnote>
  <w:footnote w:id="1">
    <w:p w:rsidR="00AD45A3" w:rsidRPr="000F26F4" w:rsidRDefault="00AD45A3">
      <w:pPr>
        <w:pStyle w:val="FootnoteText"/>
      </w:pPr>
      <w:r>
        <w:rPr>
          <w:rStyle w:val="FootnoteReference"/>
        </w:rPr>
        <w:footnoteRef/>
      </w:r>
      <w:r>
        <w:t xml:space="preserve"> The terms electrode and lead are used interchangeably within this document</w:t>
      </w:r>
    </w:p>
  </w:footnote>
  <w:footnote w:id="2">
    <w:p w:rsidR="00AD45A3" w:rsidRPr="00381335" w:rsidRDefault="00AD45A3" w:rsidP="00C118FB">
      <w:pPr>
        <w:pStyle w:val="FootnoteText"/>
        <w:spacing w:after="0"/>
      </w:pPr>
      <w:r>
        <w:rPr>
          <w:rStyle w:val="FootnoteReference"/>
        </w:rPr>
        <w:footnoteRef/>
      </w:r>
      <w:r>
        <w:t xml:space="preserve"> </w:t>
      </w:r>
      <w:r w:rsidRPr="001E05E2">
        <w:t>Primary Prevention refers to patients who have not had a cardiac arrest or sustained ventricular tachycardia</w:t>
      </w:r>
    </w:p>
  </w:footnote>
  <w:footnote w:id="3">
    <w:p w:rsidR="00AD45A3" w:rsidRPr="00381335" w:rsidRDefault="00AD45A3" w:rsidP="00C118FB">
      <w:pPr>
        <w:pStyle w:val="FootnoteText"/>
      </w:pPr>
      <w:r>
        <w:rPr>
          <w:rStyle w:val="FootnoteReference"/>
        </w:rPr>
        <w:footnoteRef/>
      </w:r>
      <w:r>
        <w:t xml:space="preserve"> </w:t>
      </w:r>
      <w:r w:rsidRPr="001E05E2">
        <w:t>Secondary Prevention refers to intervention patients who have survived a prior cardiac arrest or sustained ventricular tachycardia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A3" w:rsidRDefault="00D113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490391"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A3" w:rsidRDefault="00D113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490392"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A3" w:rsidRDefault="00D113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490390"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3D" w:rsidRDefault="00D113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490394" o:spid="_x0000_s2053" type="#_x0000_t136" style="position:absolute;margin-left:0;margin-top:0;width:454.5pt;height:181.8pt;rotation:315;z-index:-251649024;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3D" w:rsidRDefault="00D113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490395" o:spid="_x0000_s2054" type="#_x0000_t136" style="position:absolute;margin-left:0;margin-top:0;width:454.5pt;height:181.8pt;rotation:315;z-index:-25164697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3D" w:rsidRDefault="00D113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490393" o:spid="_x0000_s2052" type="#_x0000_t136" style="position:absolute;margin-left:0;margin-top:0;width:454.5pt;height:181.8pt;rotation:315;z-index:-251651072;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nsid w:val="08F13140"/>
    <w:multiLevelType w:val="hybridMultilevel"/>
    <w:tmpl w:val="2FB0D4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070C9E"/>
    <w:multiLevelType w:val="hybridMultilevel"/>
    <w:tmpl w:val="8EAA9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8A0E95"/>
    <w:multiLevelType w:val="hybridMultilevel"/>
    <w:tmpl w:val="14CE81D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26B3CAB"/>
    <w:multiLevelType w:val="hybridMultilevel"/>
    <w:tmpl w:val="55C26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FF7D06"/>
    <w:multiLevelType w:val="hybridMultilevel"/>
    <w:tmpl w:val="5E80F33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nsid w:val="135E3821"/>
    <w:multiLevelType w:val="hybridMultilevel"/>
    <w:tmpl w:val="839A2AD0"/>
    <w:lvl w:ilvl="0" w:tplc="50BCAAAE">
      <w:start w:val="19"/>
      <w:numFmt w:val="bullet"/>
      <w:lvlText w:val="-"/>
      <w:lvlJc w:val="left"/>
      <w:pPr>
        <w:ind w:left="480" w:hanging="360"/>
      </w:pPr>
      <w:rPr>
        <w:rFonts w:ascii="Tahoma" w:eastAsia="SimSun" w:hAnsi="Tahoma" w:cs="Tahom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15B14A3E"/>
    <w:multiLevelType w:val="hybridMultilevel"/>
    <w:tmpl w:val="7EFE3E6E"/>
    <w:lvl w:ilvl="0" w:tplc="F6C8209C">
      <w:start w:val="19"/>
      <w:numFmt w:val="bullet"/>
      <w:lvlText w:val="-"/>
      <w:lvlJc w:val="left"/>
      <w:pPr>
        <w:ind w:left="420" w:hanging="360"/>
      </w:pPr>
      <w:rPr>
        <w:rFonts w:ascii="Tahoma" w:eastAsia="SimSun" w:hAnsi="Tahoma" w:cs="Tahoma" w:hint="default"/>
        <w:color w:val="auto"/>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16666940"/>
    <w:multiLevelType w:val="hybridMultilevel"/>
    <w:tmpl w:val="4B42ACCA"/>
    <w:lvl w:ilvl="0" w:tplc="22F46E98">
      <w:numFmt w:val="bullet"/>
      <w:lvlText w:val="-"/>
      <w:lvlJc w:val="left"/>
      <w:pPr>
        <w:ind w:left="720" w:hanging="360"/>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44DA5"/>
    <w:multiLevelType w:val="hybridMultilevel"/>
    <w:tmpl w:val="ED5A19A2"/>
    <w:lvl w:ilvl="0" w:tplc="00563B5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0">
    <w:nsid w:val="2F9B0BAA"/>
    <w:multiLevelType w:val="hybridMultilevel"/>
    <w:tmpl w:val="4A2CEE7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51B0C04"/>
    <w:multiLevelType w:val="hybridMultilevel"/>
    <w:tmpl w:val="6CE64A34"/>
    <w:lvl w:ilvl="0" w:tplc="1E948038">
      <w:numFmt w:val="bullet"/>
      <w:lvlText w:val="•"/>
      <w:lvlJc w:val="left"/>
      <w:pPr>
        <w:ind w:left="1080" w:hanging="720"/>
      </w:pPr>
      <w:rPr>
        <w:rFonts w:ascii="Tahoma" w:eastAsia="SimSu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E54AC0"/>
    <w:multiLevelType w:val="hybridMultilevel"/>
    <w:tmpl w:val="ED2E7FB2"/>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777CFB"/>
    <w:multiLevelType w:val="hybridMultilevel"/>
    <w:tmpl w:val="66D0AE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1F8766F"/>
    <w:multiLevelType w:val="hybridMultilevel"/>
    <w:tmpl w:val="36AE3F8A"/>
    <w:lvl w:ilvl="0" w:tplc="77EAEFC6">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C037FD"/>
    <w:multiLevelType w:val="hybridMultilevel"/>
    <w:tmpl w:val="4B7A0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4EB3DF7"/>
    <w:multiLevelType w:val="hybridMultilevel"/>
    <w:tmpl w:val="DD2C7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B93598"/>
    <w:multiLevelType w:val="hybridMultilevel"/>
    <w:tmpl w:val="4C98CA3C"/>
    <w:lvl w:ilvl="0" w:tplc="5B36C44C">
      <w:start w:val="19"/>
      <w:numFmt w:val="bullet"/>
      <w:lvlText w:val="-"/>
      <w:lvlJc w:val="left"/>
      <w:pPr>
        <w:ind w:left="420" w:hanging="360"/>
      </w:pPr>
      <w:rPr>
        <w:rFonts w:ascii="Tahoma" w:eastAsia="SimSu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50E35092"/>
    <w:multiLevelType w:val="hybridMultilevel"/>
    <w:tmpl w:val="49524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CA4AB2"/>
    <w:multiLevelType w:val="hybridMultilevel"/>
    <w:tmpl w:val="E3586A9A"/>
    <w:lvl w:ilvl="0" w:tplc="AA027BC0">
      <w:start w:val="4"/>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53A95067"/>
    <w:multiLevelType w:val="hybridMultilevel"/>
    <w:tmpl w:val="23DC3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23">
    <w:nsid w:val="682639BD"/>
    <w:multiLevelType w:val="hybridMultilevel"/>
    <w:tmpl w:val="77184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3F16CC"/>
    <w:multiLevelType w:val="hybridMultilevel"/>
    <w:tmpl w:val="6A0E2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26">
    <w:nsid w:val="6DC563AD"/>
    <w:multiLevelType w:val="hybridMultilevel"/>
    <w:tmpl w:val="A94C7AB0"/>
    <w:lvl w:ilvl="0" w:tplc="CEB2134C">
      <w:start w:val="1"/>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E7511B"/>
    <w:multiLevelType w:val="hybridMultilevel"/>
    <w:tmpl w:val="5E2C1CE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nsid w:val="739A2242"/>
    <w:multiLevelType w:val="multilevel"/>
    <w:tmpl w:val="E87C6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C62319"/>
    <w:multiLevelType w:val="hybridMultilevel"/>
    <w:tmpl w:val="849C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6FB5FAC"/>
    <w:multiLevelType w:val="hybridMultilevel"/>
    <w:tmpl w:val="87FEB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765315D"/>
    <w:multiLevelType w:val="hybridMultilevel"/>
    <w:tmpl w:val="FECA40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33">
    <w:nsid w:val="7CD41A7F"/>
    <w:multiLevelType w:val="hybridMultilevel"/>
    <w:tmpl w:val="E1668C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21"/>
  </w:num>
  <w:num w:numId="4">
    <w:abstractNumId w:val="22"/>
  </w:num>
  <w:num w:numId="5">
    <w:abstractNumId w:val="25"/>
  </w:num>
  <w:num w:numId="6">
    <w:abstractNumId w:val="30"/>
  </w:num>
  <w:num w:numId="7">
    <w:abstractNumId w:val="11"/>
  </w:num>
  <w:num w:numId="8">
    <w:abstractNumId w:val="13"/>
  </w:num>
  <w:num w:numId="9">
    <w:abstractNumId w:val="20"/>
  </w:num>
  <w:num w:numId="10">
    <w:abstractNumId w:val="33"/>
  </w:num>
  <w:num w:numId="11">
    <w:abstractNumId w:val="31"/>
  </w:num>
  <w:num w:numId="12">
    <w:abstractNumId w:val="24"/>
  </w:num>
  <w:num w:numId="13">
    <w:abstractNumId w:val="29"/>
  </w:num>
  <w:num w:numId="14">
    <w:abstractNumId w:val="7"/>
  </w:num>
  <w:num w:numId="15">
    <w:abstractNumId w:val="5"/>
  </w:num>
  <w:num w:numId="16">
    <w:abstractNumId w:val="2"/>
  </w:num>
  <w:num w:numId="17">
    <w:abstractNumId w:val="6"/>
  </w:num>
  <w:num w:numId="18">
    <w:abstractNumId w:val="17"/>
  </w:num>
  <w:num w:numId="19">
    <w:abstractNumId w:val="28"/>
  </w:num>
  <w:num w:numId="20">
    <w:abstractNumId w:val="0"/>
  </w:num>
  <w:num w:numId="21">
    <w:abstractNumId w:val="23"/>
  </w:num>
  <w:num w:numId="22">
    <w:abstractNumId w:val="1"/>
  </w:num>
  <w:num w:numId="23">
    <w:abstractNumId w:val="15"/>
  </w:num>
  <w:num w:numId="24">
    <w:abstractNumId w:val="18"/>
  </w:num>
  <w:num w:numId="25">
    <w:abstractNumId w:val="21"/>
  </w:num>
  <w:num w:numId="26">
    <w:abstractNumId w:val="16"/>
  </w:num>
  <w:num w:numId="27">
    <w:abstractNumId w:val="19"/>
  </w:num>
  <w:num w:numId="28">
    <w:abstractNumId w:val="26"/>
  </w:num>
  <w:num w:numId="29">
    <w:abstractNumId w:val="3"/>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4"/>
  </w:num>
  <w:num w:numId="33">
    <w:abstractNumId w:val="10"/>
  </w:num>
  <w:num w:numId="34">
    <w:abstractNumId w:val="8"/>
  </w:num>
  <w:num w:numId="35">
    <w:abstractNumId w:val="12"/>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Needham">
    <w15:presenceInfo w15:providerId="AD" w15:userId="S-1-5-21-3397672891-1094790723-2735185234-1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grammar="clean"/>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ahom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a0rept09ptvp9ezdw8xw5xr022ta0fvep5a&quot;&gt;My EndNote Library sicd&lt;record-ids&gt;&lt;item&gt;4&lt;/item&gt;&lt;item&gt;7&lt;/item&gt;&lt;item&gt;10&lt;/item&gt;&lt;item&gt;12&lt;/item&gt;&lt;item&gt;13&lt;/item&gt;&lt;item&gt;14&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5&lt;/item&gt;&lt;item&gt;36&lt;/item&gt;&lt;item&gt;37&lt;/item&gt;&lt;item&gt;38&lt;/item&gt;&lt;item&gt;39&lt;/item&gt;&lt;item&gt;40&lt;/item&gt;&lt;/record-ids&gt;&lt;/item&gt;&lt;/Libraries&gt;"/>
  </w:docVars>
  <w:rsids>
    <w:rsidRoot w:val="00B4562F"/>
    <w:rsid w:val="000011AF"/>
    <w:rsid w:val="00006244"/>
    <w:rsid w:val="00007033"/>
    <w:rsid w:val="00010AE1"/>
    <w:rsid w:val="00012ABD"/>
    <w:rsid w:val="0001361E"/>
    <w:rsid w:val="00016FE2"/>
    <w:rsid w:val="000172F9"/>
    <w:rsid w:val="00020DCD"/>
    <w:rsid w:val="00021DCF"/>
    <w:rsid w:val="0002264E"/>
    <w:rsid w:val="00022DB0"/>
    <w:rsid w:val="000265FA"/>
    <w:rsid w:val="00027677"/>
    <w:rsid w:val="000320C9"/>
    <w:rsid w:val="0003247C"/>
    <w:rsid w:val="000358F9"/>
    <w:rsid w:val="00036067"/>
    <w:rsid w:val="0004069B"/>
    <w:rsid w:val="00042C5B"/>
    <w:rsid w:val="00043B0E"/>
    <w:rsid w:val="000440B1"/>
    <w:rsid w:val="0004489D"/>
    <w:rsid w:val="00051500"/>
    <w:rsid w:val="000610B7"/>
    <w:rsid w:val="00061E9B"/>
    <w:rsid w:val="00062C8E"/>
    <w:rsid w:val="00062CD5"/>
    <w:rsid w:val="00063E7D"/>
    <w:rsid w:val="0006656C"/>
    <w:rsid w:val="00066F5E"/>
    <w:rsid w:val="00067E0B"/>
    <w:rsid w:val="00070606"/>
    <w:rsid w:val="00071376"/>
    <w:rsid w:val="000717CA"/>
    <w:rsid w:val="0007200C"/>
    <w:rsid w:val="000722B0"/>
    <w:rsid w:val="00073652"/>
    <w:rsid w:val="00073C17"/>
    <w:rsid w:val="0007470C"/>
    <w:rsid w:val="00082E9E"/>
    <w:rsid w:val="000864E1"/>
    <w:rsid w:val="0008661C"/>
    <w:rsid w:val="0009013C"/>
    <w:rsid w:val="000901A8"/>
    <w:rsid w:val="00090218"/>
    <w:rsid w:val="00091A01"/>
    <w:rsid w:val="00092107"/>
    <w:rsid w:val="00092191"/>
    <w:rsid w:val="0009279E"/>
    <w:rsid w:val="00095A41"/>
    <w:rsid w:val="000963CD"/>
    <w:rsid w:val="00096532"/>
    <w:rsid w:val="000A1917"/>
    <w:rsid w:val="000A2D73"/>
    <w:rsid w:val="000A35AA"/>
    <w:rsid w:val="000A3D96"/>
    <w:rsid w:val="000A6059"/>
    <w:rsid w:val="000A6B75"/>
    <w:rsid w:val="000A717E"/>
    <w:rsid w:val="000A7698"/>
    <w:rsid w:val="000A7AB4"/>
    <w:rsid w:val="000B188E"/>
    <w:rsid w:val="000B25D3"/>
    <w:rsid w:val="000B2EF5"/>
    <w:rsid w:val="000B2F3E"/>
    <w:rsid w:val="000C0D42"/>
    <w:rsid w:val="000C0EE3"/>
    <w:rsid w:val="000C330F"/>
    <w:rsid w:val="000C52DD"/>
    <w:rsid w:val="000C6834"/>
    <w:rsid w:val="000C7AD6"/>
    <w:rsid w:val="000D0BFA"/>
    <w:rsid w:val="000D5CF9"/>
    <w:rsid w:val="000D708E"/>
    <w:rsid w:val="000E037B"/>
    <w:rsid w:val="000E32B2"/>
    <w:rsid w:val="000E6FFB"/>
    <w:rsid w:val="000E72D7"/>
    <w:rsid w:val="000F26F4"/>
    <w:rsid w:val="000F6128"/>
    <w:rsid w:val="000F7ADF"/>
    <w:rsid w:val="0010039F"/>
    <w:rsid w:val="001018EF"/>
    <w:rsid w:val="00104A9C"/>
    <w:rsid w:val="00105BDC"/>
    <w:rsid w:val="00111DC4"/>
    <w:rsid w:val="001124B1"/>
    <w:rsid w:val="0011332F"/>
    <w:rsid w:val="00113A8A"/>
    <w:rsid w:val="00113BC3"/>
    <w:rsid w:val="001143F6"/>
    <w:rsid w:val="00115124"/>
    <w:rsid w:val="0011600C"/>
    <w:rsid w:val="001208B9"/>
    <w:rsid w:val="00120E0E"/>
    <w:rsid w:val="00123B6C"/>
    <w:rsid w:val="00125952"/>
    <w:rsid w:val="00126A7C"/>
    <w:rsid w:val="00126E5A"/>
    <w:rsid w:val="0012700F"/>
    <w:rsid w:val="001303A6"/>
    <w:rsid w:val="00131190"/>
    <w:rsid w:val="001361CB"/>
    <w:rsid w:val="00136A7A"/>
    <w:rsid w:val="00136C8A"/>
    <w:rsid w:val="001452A2"/>
    <w:rsid w:val="001457BD"/>
    <w:rsid w:val="001474E7"/>
    <w:rsid w:val="00147E4E"/>
    <w:rsid w:val="00151A2B"/>
    <w:rsid w:val="00152811"/>
    <w:rsid w:val="00152C5B"/>
    <w:rsid w:val="001537A4"/>
    <w:rsid w:val="00153EB1"/>
    <w:rsid w:val="0016025C"/>
    <w:rsid w:val="001610CA"/>
    <w:rsid w:val="00165B73"/>
    <w:rsid w:val="0016659A"/>
    <w:rsid w:val="00166AC8"/>
    <w:rsid w:val="00166D0A"/>
    <w:rsid w:val="00167A3D"/>
    <w:rsid w:val="00172FF4"/>
    <w:rsid w:val="00175B48"/>
    <w:rsid w:val="00176D27"/>
    <w:rsid w:val="001775C5"/>
    <w:rsid w:val="0018099E"/>
    <w:rsid w:val="00180D66"/>
    <w:rsid w:val="00181072"/>
    <w:rsid w:val="00185F3E"/>
    <w:rsid w:val="0018695A"/>
    <w:rsid w:val="00191841"/>
    <w:rsid w:val="00191E6D"/>
    <w:rsid w:val="00192B9C"/>
    <w:rsid w:val="0019349E"/>
    <w:rsid w:val="001951AA"/>
    <w:rsid w:val="00195718"/>
    <w:rsid w:val="001A28EA"/>
    <w:rsid w:val="001A2D57"/>
    <w:rsid w:val="001A3B6A"/>
    <w:rsid w:val="001A3EAC"/>
    <w:rsid w:val="001A4352"/>
    <w:rsid w:val="001A4A1D"/>
    <w:rsid w:val="001A5724"/>
    <w:rsid w:val="001A6699"/>
    <w:rsid w:val="001A7604"/>
    <w:rsid w:val="001A7A50"/>
    <w:rsid w:val="001A7B4D"/>
    <w:rsid w:val="001B1080"/>
    <w:rsid w:val="001B196F"/>
    <w:rsid w:val="001B1D83"/>
    <w:rsid w:val="001B6FEA"/>
    <w:rsid w:val="001C03C1"/>
    <w:rsid w:val="001C0F34"/>
    <w:rsid w:val="001C1186"/>
    <w:rsid w:val="001C1AF8"/>
    <w:rsid w:val="001C5CF5"/>
    <w:rsid w:val="001C772B"/>
    <w:rsid w:val="001C7E7A"/>
    <w:rsid w:val="001C7ED0"/>
    <w:rsid w:val="001D02B4"/>
    <w:rsid w:val="001D209C"/>
    <w:rsid w:val="001D46F6"/>
    <w:rsid w:val="001D7077"/>
    <w:rsid w:val="001E05E2"/>
    <w:rsid w:val="001E3986"/>
    <w:rsid w:val="001E4BB6"/>
    <w:rsid w:val="001E5097"/>
    <w:rsid w:val="001F0ECE"/>
    <w:rsid w:val="001F13F9"/>
    <w:rsid w:val="001F2ECB"/>
    <w:rsid w:val="001F35B6"/>
    <w:rsid w:val="001F4B47"/>
    <w:rsid w:val="001F6A6E"/>
    <w:rsid w:val="00200AE4"/>
    <w:rsid w:val="00200B72"/>
    <w:rsid w:val="00201BDA"/>
    <w:rsid w:val="00204AE4"/>
    <w:rsid w:val="00205452"/>
    <w:rsid w:val="002056FA"/>
    <w:rsid w:val="00205C2B"/>
    <w:rsid w:val="002160B2"/>
    <w:rsid w:val="00217B4D"/>
    <w:rsid w:val="00223662"/>
    <w:rsid w:val="00223E1D"/>
    <w:rsid w:val="0022429F"/>
    <w:rsid w:val="0022798A"/>
    <w:rsid w:val="00230770"/>
    <w:rsid w:val="00231773"/>
    <w:rsid w:val="00235E38"/>
    <w:rsid w:val="002373D7"/>
    <w:rsid w:val="00241460"/>
    <w:rsid w:val="002429D8"/>
    <w:rsid w:val="00244EB6"/>
    <w:rsid w:val="00246781"/>
    <w:rsid w:val="00251564"/>
    <w:rsid w:val="00254B1C"/>
    <w:rsid w:val="00256EF0"/>
    <w:rsid w:val="00260277"/>
    <w:rsid w:val="00260D69"/>
    <w:rsid w:val="002634CE"/>
    <w:rsid w:val="00264736"/>
    <w:rsid w:val="002648D8"/>
    <w:rsid w:val="00265367"/>
    <w:rsid w:val="00265747"/>
    <w:rsid w:val="002675F1"/>
    <w:rsid w:val="00271D6F"/>
    <w:rsid w:val="00272D9E"/>
    <w:rsid w:val="002806C5"/>
    <w:rsid w:val="002812C4"/>
    <w:rsid w:val="0028194B"/>
    <w:rsid w:val="00281A72"/>
    <w:rsid w:val="0028338E"/>
    <w:rsid w:val="002865A8"/>
    <w:rsid w:val="00286DE7"/>
    <w:rsid w:val="00286E3E"/>
    <w:rsid w:val="00293461"/>
    <w:rsid w:val="00296035"/>
    <w:rsid w:val="00296B68"/>
    <w:rsid w:val="00297468"/>
    <w:rsid w:val="002A0C99"/>
    <w:rsid w:val="002A3638"/>
    <w:rsid w:val="002A6116"/>
    <w:rsid w:val="002A6499"/>
    <w:rsid w:val="002A6980"/>
    <w:rsid w:val="002A7F0D"/>
    <w:rsid w:val="002B2F97"/>
    <w:rsid w:val="002B320E"/>
    <w:rsid w:val="002B40B0"/>
    <w:rsid w:val="002B4B80"/>
    <w:rsid w:val="002B549C"/>
    <w:rsid w:val="002B629C"/>
    <w:rsid w:val="002B6CAB"/>
    <w:rsid w:val="002C070E"/>
    <w:rsid w:val="002D3006"/>
    <w:rsid w:val="002D4461"/>
    <w:rsid w:val="002D4CA7"/>
    <w:rsid w:val="002D7933"/>
    <w:rsid w:val="002D7B23"/>
    <w:rsid w:val="002E22F3"/>
    <w:rsid w:val="002E454B"/>
    <w:rsid w:val="002E4A8E"/>
    <w:rsid w:val="002E4CF0"/>
    <w:rsid w:val="002E69D7"/>
    <w:rsid w:val="002E6E60"/>
    <w:rsid w:val="002F08D4"/>
    <w:rsid w:val="002F37D8"/>
    <w:rsid w:val="002F49EB"/>
    <w:rsid w:val="002F4AFC"/>
    <w:rsid w:val="002F5B32"/>
    <w:rsid w:val="00300AE5"/>
    <w:rsid w:val="00300EFF"/>
    <w:rsid w:val="0030226A"/>
    <w:rsid w:val="003033B7"/>
    <w:rsid w:val="0030420F"/>
    <w:rsid w:val="0030462D"/>
    <w:rsid w:val="003100AD"/>
    <w:rsid w:val="003110FB"/>
    <w:rsid w:val="00312862"/>
    <w:rsid w:val="00312A3D"/>
    <w:rsid w:val="003132A0"/>
    <w:rsid w:val="003135AA"/>
    <w:rsid w:val="00313EC8"/>
    <w:rsid w:val="00314BE5"/>
    <w:rsid w:val="00316D1E"/>
    <w:rsid w:val="00320E6C"/>
    <w:rsid w:val="00320E92"/>
    <w:rsid w:val="003226FF"/>
    <w:rsid w:val="003228D2"/>
    <w:rsid w:val="00323BAA"/>
    <w:rsid w:val="003251C0"/>
    <w:rsid w:val="003251F5"/>
    <w:rsid w:val="003268D5"/>
    <w:rsid w:val="00327FAF"/>
    <w:rsid w:val="003313FE"/>
    <w:rsid w:val="00332912"/>
    <w:rsid w:val="0033554E"/>
    <w:rsid w:val="003367C6"/>
    <w:rsid w:val="003373F9"/>
    <w:rsid w:val="0034012F"/>
    <w:rsid w:val="00346B7C"/>
    <w:rsid w:val="00346E90"/>
    <w:rsid w:val="00350202"/>
    <w:rsid w:val="003532F5"/>
    <w:rsid w:val="00357FB8"/>
    <w:rsid w:val="00360889"/>
    <w:rsid w:val="00362974"/>
    <w:rsid w:val="00362E71"/>
    <w:rsid w:val="00362F82"/>
    <w:rsid w:val="00363CB8"/>
    <w:rsid w:val="00364316"/>
    <w:rsid w:val="00366BBE"/>
    <w:rsid w:val="00366D98"/>
    <w:rsid w:val="003672A8"/>
    <w:rsid w:val="00370B4A"/>
    <w:rsid w:val="00372170"/>
    <w:rsid w:val="003769E6"/>
    <w:rsid w:val="00380D12"/>
    <w:rsid w:val="00380FF4"/>
    <w:rsid w:val="00381335"/>
    <w:rsid w:val="00382A47"/>
    <w:rsid w:val="00383DE7"/>
    <w:rsid w:val="00383F37"/>
    <w:rsid w:val="0038439A"/>
    <w:rsid w:val="00391267"/>
    <w:rsid w:val="00391E64"/>
    <w:rsid w:val="00392EE3"/>
    <w:rsid w:val="00393563"/>
    <w:rsid w:val="003940F7"/>
    <w:rsid w:val="00396402"/>
    <w:rsid w:val="003A0109"/>
    <w:rsid w:val="003A10E1"/>
    <w:rsid w:val="003A369D"/>
    <w:rsid w:val="003A46EA"/>
    <w:rsid w:val="003A4ABC"/>
    <w:rsid w:val="003A51D1"/>
    <w:rsid w:val="003A5DF7"/>
    <w:rsid w:val="003A7613"/>
    <w:rsid w:val="003B1268"/>
    <w:rsid w:val="003B232A"/>
    <w:rsid w:val="003B37A9"/>
    <w:rsid w:val="003B3839"/>
    <w:rsid w:val="003B386B"/>
    <w:rsid w:val="003B78F6"/>
    <w:rsid w:val="003C09CE"/>
    <w:rsid w:val="003C0D7E"/>
    <w:rsid w:val="003C2886"/>
    <w:rsid w:val="003C3BAF"/>
    <w:rsid w:val="003C4413"/>
    <w:rsid w:val="003C4B17"/>
    <w:rsid w:val="003C5190"/>
    <w:rsid w:val="003C57A1"/>
    <w:rsid w:val="003C5C32"/>
    <w:rsid w:val="003C66B3"/>
    <w:rsid w:val="003D3B9D"/>
    <w:rsid w:val="003D4723"/>
    <w:rsid w:val="003D560D"/>
    <w:rsid w:val="003D6FB1"/>
    <w:rsid w:val="003D71CD"/>
    <w:rsid w:val="003D7C0A"/>
    <w:rsid w:val="003D7D19"/>
    <w:rsid w:val="003E3D26"/>
    <w:rsid w:val="003E4C9A"/>
    <w:rsid w:val="003E60EC"/>
    <w:rsid w:val="003E76CB"/>
    <w:rsid w:val="003E792A"/>
    <w:rsid w:val="003F2091"/>
    <w:rsid w:val="003F588F"/>
    <w:rsid w:val="003F5D96"/>
    <w:rsid w:val="003F5E67"/>
    <w:rsid w:val="004073C0"/>
    <w:rsid w:val="00410287"/>
    <w:rsid w:val="004103E0"/>
    <w:rsid w:val="00411A6D"/>
    <w:rsid w:val="004120EF"/>
    <w:rsid w:val="00415A84"/>
    <w:rsid w:val="00415F59"/>
    <w:rsid w:val="0041626A"/>
    <w:rsid w:val="00417B0A"/>
    <w:rsid w:val="00421AAB"/>
    <w:rsid w:val="004221B2"/>
    <w:rsid w:val="0042242D"/>
    <w:rsid w:val="0042273B"/>
    <w:rsid w:val="004230B7"/>
    <w:rsid w:val="004269C8"/>
    <w:rsid w:val="00431125"/>
    <w:rsid w:val="004322C0"/>
    <w:rsid w:val="00434FBD"/>
    <w:rsid w:val="00440B19"/>
    <w:rsid w:val="0044216E"/>
    <w:rsid w:val="004421D9"/>
    <w:rsid w:val="00443540"/>
    <w:rsid w:val="00444612"/>
    <w:rsid w:val="00444E8D"/>
    <w:rsid w:val="004463B3"/>
    <w:rsid w:val="00447061"/>
    <w:rsid w:val="0044793A"/>
    <w:rsid w:val="00451023"/>
    <w:rsid w:val="004512D3"/>
    <w:rsid w:val="004516CE"/>
    <w:rsid w:val="00453830"/>
    <w:rsid w:val="00456BFD"/>
    <w:rsid w:val="004577EF"/>
    <w:rsid w:val="004620D2"/>
    <w:rsid w:val="00465B5E"/>
    <w:rsid w:val="0046611B"/>
    <w:rsid w:val="00471F2A"/>
    <w:rsid w:val="00474E40"/>
    <w:rsid w:val="00480148"/>
    <w:rsid w:val="004801BC"/>
    <w:rsid w:val="004805F4"/>
    <w:rsid w:val="00481621"/>
    <w:rsid w:val="00484373"/>
    <w:rsid w:val="00485C3A"/>
    <w:rsid w:val="004869DF"/>
    <w:rsid w:val="0048712C"/>
    <w:rsid w:val="00487CAB"/>
    <w:rsid w:val="00490191"/>
    <w:rsid w:val="00492BDB"/>
    <w:rsid w:val="004931A3"/>
    <w:rsid w:val="00493901"/>
    <w:rsid w:val="00495483"/>
    <w:rsid w:val="00495E78"/>
    <w:rsid w:val="00497750"/>
    <w:rsid w:val="004A3F6E"/>
    <w:rsid w:val="004A5009"/>
    <w:rsid w:val="004A5C22"/>
    <w:rsid w:val="004B100C"/>
    <w:rsid w:val="004B167E"/>
    <w:rsid w:val="004B2BD5"/>
    <w:rsid w:val="004B31C8"/>
    <w:rsid w:val="004C1624"/>
    <w:rsid w:val="004C28C2"/>
    <w:rsid w:val="004C3E05"/>
    <w:rsid w:val="004C65E5"/>
    <w:rsid w:val="004C6737"/>
    <w:rsid w:val="004C6B65"/>
    <w:rsid w:val="004D1E9D"/>
    <w:rsid w:val="004D2092"/>
    <w:rsid w:val="004D3DE6"/>
    <w:rsid w:val="004D624C"/>
    <w:rsid w:val="004E181A"/>
    <w:rsid w:val="004E3874"/>
    <w:rsid w:val="004E3A9C"/>
    <w:rsid w:val="004E4723"/>
    <w:rsid w:val="004E522C"/>
    <w:rsid w:val="004E684C"/>
    <w:rsid w:val="004E7C5C"/>
    <w:rsid w:val="004F2233"/>
    <w:rsid w:val="004F2DE3"/>
    <w:rsid w:val="004F488D"/>
    <w:rsid w:val="004F6121"/>
    <w:rsid w:val="00502316"/>
    <w:rsid w:val="0050320C"/>
    <w:rsid w:val="005073A3"/>
    <w:rsid w:val="00507C74"/>
    <w:rsid w:val="00512C99"/>
    <w:rsid w:val="005170D5"/>
    <w:rsid w:val="00517FE1"/>
    <w:rsid w:val="00521A37"/>
    <w:rsid w:val="00522FE1"/>
    <w:rsid w:val="005257DE"/>
    <w:rsid w:val="00526E83"/>
    <w:rsid w:val="00530E66"/>
    <w:rsid w:val="00532B9C"/>
    <w:rsid w:val="005344A8"/>
    <w:rsid w:val="00534AF4"/>
    <w:rsid w:val="00535C59"/>
    <w:rsid w:val="00536CBD"/>
    <w:rsid w:val="005426DD"/>
    <w:rsid w:val="00544777"/>
    <w:rsid w:val="0054797B"/>
    <w:rsid w:val="005506E9"/>
    <w:rsid w:val="005518EC"/>
    <w:rsid w:val="00551F6A"/>
    <w:rsid w:val="005555C0"/>
    <w:rsid w:val="00560B9B"/>
    <w:rsid w:val="00560E34"/>
    <w:rsid w:val="00563E2A"/>
    <w:rsid w:val="00565BEC"/>
    <w:rsid w:val="00566BE5"/>
    <w:rsid w:val="00566FB9"/>
    <w:rsid w:val="005674A9"/>
    <w:rsid w:val="00567CC5"/>
    <w:rsid w:val="00567E45"/>
    <w:rsid w:val="00570982"/>
    <w:rsid w:val="00574DDF"/>
    <w:rsid w:val="0057687C"/>
    <w:rsid w:val="00582342"/>
    <w:rsid w:val="005825FD"/>
    <w:rsid w:val="00582EA4"/>
    <w:rsid w:val="00583670"/>
    <w:rsid w:val="00591341"/>
    <w:rsid w:val="00594712"/>
    <w:rsid w:val="00596580"/>
    <w:rsid w:val="00597F6D"/>
    <w:rsid w:val="005A1637"/>
    <w:rsid w:val="005A334B"/>
    <w:rsid w:val="005A6BBA"/>
    <w:rsid w:val="005A712D"/>
    <w:rsid w:val="005A7784"/>
    <w:rsid w:val="005B2E3C"/>
    <w:rsid w:val="005B5907"/>
    <w:rsid w:val="005C1105"/>
    <w:rsid w:val="005C1213"/>
    <w:rsid w:val="005C16F5"/>
    <w:rsid w:val="005C4367"/>
    <w:rsid w:val="005C4771"/>
    <w:rsid w:val="005C545C"/>
    <w:rsid w:val="005C6E80"/>
    <w:rsid w:val="005C7443"/>
    <w:rsid w:val="005D2670"/>
    <w:rsid w:val="005D58F7"/>
    <w:rsid w:val="005D5A92"/>
    <w:rsid w:val="005D6E0A"/>
    <w:rsid w:val="005E0042"/>
    <w:rsid w:val="005E25D4"/>
    <w:rsid w:val="005E4425"/>
    <w:rsid w:val="005E4CED"/>
    <w:rsid w:val="005E6D9C"/>
    <w:rsid w:val="005E6FA4"/>
    <w:rsid w:val="005F0236"/>
    <w:rsid w:val="005F165A"/>
    <w:rsid w:val="005F1F16"/>
    <w:rsid w:val="005F5362"/>
    <w:rsid w:val="005F61E6"/>
    <w:rsid w:val="006107EA"/>
    <w:rsid w:val="006138A5"/>
    <w:rsid w:val="00621904"/>
    <w:rsid w:val="00624152"/>
    <w:rsid w:val="00627609"/>
    <w:rsid w:val="00632B1A"/>
    <w:rsid w:val="006334E2"/>
    <w:rsid w:val="006431A4"/>
    <w:rsid w:val="0064411B"/>
    <w:rsid w:val="00644701"/>
    <w:rsid w:val="00646334"/>
    <w:rsid w:val="0065047F"/>
    <w:rsid w:val="00650510"/>
    <w:rsid w:val="006515A5"/>
    <w:rsid w:val="00652549"/>
    <w:rsid w:val="006528C8"/>
    <w:rsid w:val="00653BB0"/>
    <w:rsid w:val="00653E0D"/>
    <w:rsid w:val="00655E42"/>
    <w:rsid w:val="00656000"/>
    <w:rsid w:val="00657E0A"/>
    <w:rsid w:val="00665286"/>
    <w:rsid w:val="00666B27"/>
    <w:rsid w:val="00670413"/>
    <w:rsid w:val="0067172B"/>
    <w:rsid w:val="006732CA"/>
    <w:rsid w:val="00673B9B"/>
    <w:rsid w:val="00675F97"/>
    <w:rsid w:val="00676E13"/>
    <w:rsid w:val="00680AAB"/>
    <w:rsid w:val="00680C1A"/>
    <w:rsid w:val="00684997"/>
    <w:rsid w:val="00686894"/>
    <w:rsid w:val="00691416"/>
    <w:rsid w:val="00691424"/>
    <w:rsid w:val="00692B45"/>
    <w:rsid w:val="00692C37"/>
    <w:rsid w:val="00693AF5"/>
    <w:rsid w:val="006966C4"/>
    <w:rsid w:val="00696BBC"/>
    <w:rsid w:val="006A099B"/>
    <w:rsid w:val="006A0FBD"/>
    <w:rsid w:val="006A20A4"/>
    <w:rsid w:val="006A4AFC"/>
    <w:rsid w:val="006A4E17"/>
    <w:rsid w:val="006A77BD"/>
    <w:rsid w:val="006B07DF"/>
    <w:rsid w:val="006B0A90"/>
    <w:rsid w:val="006B0ECA"/>
    <w:rsid w:val="006B5BA0"/>
    <w:rsid w:val="006B5C26"/>
    <w:rsid w:val="006B6F8D"/>
    <w:rsid w:val="006B7240"/>
    <w:rsid w:val="006C0034"/>
    <w:rsid w:val="006C1BB5"/>
    <w:rsid w:val="006C222C"/>
    <w:rsid w:val="006C47BE"/>
    <w:rsid w:val="006C48F8"/>
    <w:rsid w:val="006C741F"/>
    <w:rsid w:val="006D2B10"/>
    <w:rsid w:val="006D4307"/>
    <w:rsid w:val="006D4445"/>
    <w:rsid w:val="006D621B"/>
    <w:rsid w:val="006D7ABD"/>
    <w:rsid w:val="006E1C7F"/>
    <w:rsid w:val="006E25B3"/>
    <w:rsid w:val="006E304B"/>
    <w:rsid w:val="006E3B7B"/>
    <w:rsid w:val="006E5100"/>
    <w:rsid w:val="006E5469"/>
    <w:rsid w:val="006E5C53"/>
    <w:rsid w:val="006E75A8"/>
    <w:rsid w:val="006F0A87"/>
    <w:rsid w:val="006F1675"/>
    <w:rsid w:val="006F3948"/>
    <w:rsid w:val="006F39A0"/>
    <w:rsid w:val="006F5817"/>
    <w:rsid w:val="006F5C12"/>
    <w:rsid w:val="00703C13"/>
    <w:rsid w:val="00704C94"/>
    <w:rsid w:val="00705340"/>
    <w:rsid w:val="00706593"/>
    <w:rsid w:val="007135A8"/>
    <w:rsid w:val="00713A42"/>
    <w:rsid w:val="00713A67"/>
    <w:rsid w:val="0071585B"/>
    <w:rsid w:val="00716478"/>
    <w:rsid w:val="00716D3F"/>
    <w:rsid w:val="00716E47"/>
    <w:rsid w:val="007173BB"/>
    <w:rsid w:val="00720AF1"/>
    <w:rsid w:val="0072287E"/>
    <w:rsid w:val="00723AD3"/>
    <w:rsid w:val="00724F8E"/>
    <w:rsid w:val="00725AD2"/>
    <w:rsid w:val="00725BEC"/>
    <w:rsid w:val="00730693"/>
    <w:rsid w:val="0073147F"/>
    <w:rsid w:val="00732E2A"/>
    <w:rsid w:val="00732F5E"/>
    <w:rsid w:val="00733AA2"/>
    <w:rsid w:val="00734BBA"/>
    <w:rsid w:val="00735A39"/>
    <w:rsid w:val="00736188"/>
    <w:rsid w:val="00737E35"/>
    <w:rsid w:val="00740B8F"/>
    <w:rsid w:val="00744128"/>
    <w:rsid w:val="007450E9"/>
    <w:rsid w:val="0074772B"/>
    <w:rsid w:val="007517FC"/>
    <w:rsid w:val="00751FA0"/>
    <w:rsid w:val="00753EA0"/>
    <w:rsid w:val="007543ED"/>
    <w:rsid w:val="0075511E"/>
    <w:rsid w:val="007563E9"/>
    <w:rsid w:val="00763658"/>
    <w:rsid w:val="00763692"/>
    <w:rsid w:val="00772A7A"/>
    <w:rsid w:val="007730AC"/>
    <w:rsid w:val="00775685"/>
    <w:rsid w:val="00776897"/>
    <w:rsid w:val="007802A9"/>
    <w:rsid w:val="00781DCD"/>
    <w:rsid w:val="00783B9D"/>
    <w:rsid w:val="00784F21"/>
    <w:rsid w:val="00785474"/>
    <w:rsid w:val="0078574D"/>
    <w:rsid w:val="00795588"/>
    <w:rsid w:val="00797C9A"/>
    <w:rsid w:val="007A02A4"/>
    <w:rsid w:val="007A1335"/>
    <w:rsid w:val="007A1B0A"/>
    <w:rsid w:val="007A1E15"/>
    <w:rsid w:val="007A40DE"/>
    <w:rsid w:val="007B5296"/>
    <w:rsid w:val="007C2C21"/>
    <w:rsid w:val="007C355E"/>
    <w:rsid w:val="007C5B0B"/>
    <w:rsid w:val="007C63FB"/>
    <w:rsid w:val="007D004E"/>
    <w:rsid w:val="007D025C"/>
    <w:rsid w:val="007D0943"/>
    <w:rsid w:val="007D17EE"/>
    <w:rsid w:val="007D37CF"/>
    <w:rsid w:val="007D4C35"/>
    <w:rsid w:val="007D4F82"/>
    <w:rsid w:val="007E1EBF"/>
    <w:rsid w:val="007E25B8"/>
    <w:rsid w:val="007E72A4"/>
    <w:rsid w:val="007E7B01"/>
    <w:rsid w:val="007F01EA"/>
    <w:rsid w:val="007F374F"/>
    <w:rsid w:val="007F53CA"/>
    <w:rsid w:val="007F710D"/>
    <w:rsid w:val="007F7AB7"/>
    <w:rsid w:val="0080268B"/>
    <w:rsid w:val="0080494B"/>
    <w:rsid w:val="00806393"/>
    <w:rsid w:val="00806A1F"/>
    <w:rsid w:val="008136C0"/>
    <w:rsid w:val="00815C33"/>
    <w:rsid w:val="008169E1"/>
    <w:rsid w:val="00817BA6"/>
    <w:rsid w:val="00823405"/>
    <w:rsid w:val="00825272"/>
    <w:rsid w:val="00825484"/>
    <w:rsid w:val="00825736"/>
    <w:rsid w:val="00827912"/>
    <w:rsid w:val="00831C2D"/>
    <w:rsid w:val="00831FD2"/>
    <w:rsid w:val="00834F96"/>
    <w:rsid w:val="00836DC2"/>
    <w:rsid w:val="00843112"/>
    <w:rsid w:val="00843723"/>
    <w:rsid w:val="008476B9"/>
    <w:rsid w:val="00851CD3"/>
    <w:rsid w:val="00851EB3"/>
    <w:rsid w:val="0085293D"/>
    <w:rsid w:val="00852C15"/>
    <w:rsid w:val="00856268"/>
    <w:rsid w:val="00856ACF"/>
    <w:rsid w:val="00857219"/>
    <w:rsid w:val="00857293"/>
    <w:rsid w:val="008609E8"/>
    <w:rsid w:val="00860A47"/>
    <w:rsid w:val="00862E6A"/>
    <w:rsid w:val="00863102"/>
    <w:rsid w:val="00863328"/>
    <w:rsid w:val="00864A91"/>
    <w:rsid w:val="00864F15"/>
    <w:rsid w:val="008718E8"/>
    <w:rsid w:val="00873BB8"/>
    <w:rsid w:val="008766DD"/>
    <w:rsid w:val="00882200"/>
    <w:rsid w:val="0088223C"/>
    <w:rsid w:val="008826D8"/>
    <w:rsid w:val="00882C11"/>
    <w:rsid w:val="00882F02"/>
    <w:rsid w:val="00885A77"/>
    <w:rsid w:val="008872E6"/>
    <w:rsid w:val="0088764E"/>
    <w:rsid w:val="0089039C"/>
    <w:rsid w:val="008903EA"/>
    <w:rsid w:val="00892444"/>
    <w:rsid w:val="008934FA"/>
    <w:rsid w:val="00893753"/>
    <w:rsid w:val="00893C7C"/>
    <w:rsid w:val="00894708"/>
    <w:rsid w:val="00894C35"/>
    <w:rsid w:val="0089546B"/>
    <w:rsid w:val="00896AA4"/>
    <w:rsid w:val="00897410"/>
    <w:rsid w:val="008A128B"/>
    <w:rsid w:val="008A1615"/>
    <w:rsid w:val="008A1AF9"/>
    <w:rsid w:val="008A4AAF"/>
    <w:rsid w:val="008A5AEA"/>
    <w:rsid w:val="008A7249"/>
    <w:rsid w:val="008A7489"/>
    <w:rsid w:val="008A7FA6"/>
    <w:rsid w:val="008B0C32"/>
    <w:rsid w:val="008B55BB"/>
    <w:rsid w:val="008B7C7E"/>
    <w:rsid w:val="008B7E4F"/>
    <w:rsid w:val="008C1520"/>
    <w:rsid w:val="008C2D2F"/>
    <w:rsid w:val="008C3AD5"/>
    <w:rsid w:val="008C48DC"/>
    <w:rsid w:val="008C4BB2"/>
    <w:rsid w:val="008C7E2F"/>
    <w:rsid w:val="008D148D"/>
    <w:rsid w:val="008D23C6"/>
    <w:rsid w:val="008D2C7B"/>
    <w:rsid w:val="008D55DF"/>
    <w:rsid w:val="008D590E"/>
    <w:rsid w:val="008D6E56"/>
    <w:rsid w:val="008E19A4"/>
    <w:rsid w:val="008E3807"/>
    <w:rsid w:val="008E4876"/>
    <w:rsid w:val="008E5D09"/>
    <w:rsid w:val="008E5FD2"/>
    <w:rsid w:val="008F02AE"/>
    <w:rsid w:val="008F0818"/>
    <w:rsid w:val="008F1829"/>
    <w:rsid w:val="008F2C95"/>
    <w:rsid w:val="008F323A"/>
    <w:rsid w:val="00906D81"/>
    <w:rsid w:val="00906FA8"/>
    <w:rsid w:val="00907444"/>
    <w:rsid w:val="00907C5B"/>
    <w:rsid w:val="0091243F"/>
    <w:rsid w:val="0091332E"/>
    <w:rsid w:val="0091643D"/>
    <w:rsid w:val="00920EA8"/>
    <w:rsid w:val="0092114D"/>
    <w:rsid w:val="00921EA8"/>
    <w:rsid w:val="00922950"/>
    <w:rsid w:val="0092310C"/>
    <w:rsid w:val="00924494"/>
    <w:rsid w:val="009253AA"/>
    <w:rsid w:val="00925CF6"/>
    <w:rsid w:val="00927BDF"/>
    <w:rsid w:val="009304D6"/>
    <w:rsid w:val="00930611"/>
    <w:rsid w:val="00930F28"/>
    <w:rsid w:val="00931436"/>
    <w:rsid w:val="009332D4"/>
    <w:rsid w:val="00937520"/>
    <w:rsid w:val="0094078F"/>
    <w:rsid w:val="00943628"/>
    <w:rsid w:val="0094627C"/>
    <w:rsid w:val="00947922"/>
    <w:rsid w:val="00952A04"/>
    <w:rsid w:val="009544DA"/>
    <w:rsid w:val="00957AE2"/>
    <w:rsid w:val="0096178B"/>
    <w:rsid w:val="0096192C"/>
    <w:rsid w:val="0096209A"/>
    <w:rsid w:val="00966024"/>
    <w:rsid w:val="0096673A"/>
    <w:rsid w:val="00967175"/>
    <w:rsid w:val="009708DE"/>
    <w:rsid w:val="00970FD8"/>
    <w:rsid w:val="00971F8A"/>
    <w:rsid w:val="009736BC"/>
    <w:rsid w:val="00974F63"/>
    <w:rsid w:val="0097563B"/>
    <w:rsid w:val="00976DC3"/>
    <w:rsid w:val="009805E1"/>
    <w:rsid w:val="009822AB"/>
    <w:rsid w:val="00982970"/>
    <w:rsid w:val="009841F9"/>
    <w:rsid w:val="009843E1"/>
    <w:rsid w:val="009871B5"/>
    <w:rsid w:val="009874E5"/>
    <w:rsid w:val="009876C1"/>
    <w:rsid w:val="009957F6"/>
    <w:rsid w:val="00996F1B"/>
    <w:rsid w:val="0099786E"/>
    <w:rsid w:val="009A0008"/>
    <w:rsid w:val="009A1C10"/>
    <w:rsid w:val="009A393A"/>
    <w:rsid w:val="009A3DB0"/>
    <w:rsid w:val="009A478C"/>
    <w:rsid w:val="009A54E9"/>
    <w:rsid w:val="009B29AB"/>
    <w:rsid w:val="009B59B7"/>
    <w:rsid w:val="009B6BE8"/>
    <w:rsid w:val="009B6C67"/>
    <w:rsid w:val="009B6E40"/>
    <w:rsid w:val="009B749B"/>
    <w:rsid w:val="009C1F4F"/>
    <w:rsid w:val="009C335C"/>
    <w:rsid w:val="009C66F8"/>
    <w:rsid w:val="009D1831"/>
    <w:rsid w:val="009D1C46"/>
    <w:rsid w:val="009D34DF"/>
    <w:rsid w:val="009D7B0D"/>
    <w:rsid w:val="009E0790"/>
    <w:rsid w:val="009E16FE"/>
    <w:rsid w:val="009E4296"/>
    <w:rsid w:val="009E530B"/>
    <w:rsid w:val="009F1464"/>
    <w:rsid w:val="009F3D33"/>
    <w:rsid w:val="009F400B"/>
    <w:rsid w:val="009F51C9"/>
    <w:rsid w:val="009F5271"/>
    <w:rsid w:val="009F6CE1"/>
    <w:rsid w:val="009F7DB8"/>
    <w:rsid w:val="00A012FA"/>
    <w:rsid w:val="00A0461C"/>
    <w:rsid w:val="00A0605A"/>
    <w:rsid w:val="00A068FA"/>
    <w:rsid w:val="00A142B0"/>
    <w:rsid w:val="00A14FA9"/>
    <w:rsid w:val="00A16757"/>
    <w:rsid w:val="00A17174"/>
    <w:rsid w:val="00A1787F"/>
    <w:rsid w:val="00A17892"/>
    <w:rsid w:val="00A17BB5"/>
    <w:rsid w:val="00A234E6"/>
    <w:rsid w:val="00A24270"/>
    <w:rsid w:val="00A24873"/>
    <w:rsid w:val="00A25114"/>
    <w:rsid w:val="00A25E27"/>
    <w:rsid w:val="00A3050C"/>
    <w:rsid w:val="00A32E13"/>
    <w:rsid w:val="00A34E9C"/>
    <w:rsid w:val="00A35ECE"/>
    <w:rsid w:val="00A36686"/>
    <w:rsid w:val="00A3741F"/>
    <w:rsid w:val="00A37D06"/>
    <w:rsid w:val="00A4097E"/>
    <w:rsid w:val="00A414BC"/>
    <w:rsid w:val="00A460DD"/>
    <w:rsid w:val="00A47110"/>
    <w:rsid w:val="00A5088B"/>
    <w:rsid w:val="00A53EDC"/>
    <w:rsid w:val="00A5678B"/>
    <w:rsid w:val="00A62DE3"/>
    <w:rsid w:val="00A645D7"/>
    <w:rsid w:val="00A66888"/>
    <w:rsid w:val="00A71106"/>
    <w:rsid w:val="00A71335"/>
    <w:rsid w:val="00A7202F"/>
    <w:rsid w:val="00A72198"/>
    <w:rsid w:val="00A73E9E"/>
    <w:rsid w:val="00A7669F"/>
    <w:rsid w:val="00A777E8"/>
    <w:rsid w:val="00A800A8"/>
    <w:rsid w:val="00A815C6"/>
    <w:rsid w:val="00A87199"/>
    <w:rsid w:val="00A87770"/>
    <w:rsid w:val="00A9264E"/>
    <w:rsid w:val="00A93649"/>
    <w:rsid w:val="00A93C9F"/>
    <w:rsid w:val="00A96B86"/>
    <w:rsid w:val="00A96F9C"/>
    <w:rsid w:val="00A97063"/>
    <w:rsid w:val="00A97BB3"/>
    <w:rsid w:val="00AA5349"/>
    <w:rsid w:val="00AA5FBF"/>
    <w:rsid w:val="00AA704B"/>
    <w:rsid w:val="00AA7750"/>
    <w:rsid w:val="00AA7ACB"/>
    <w:rsid w:val="00AB264C"/>
    <w:rsid w:val="00AB26E9"/>
    <w:rsid w:val="00AB44F1"/>
    <w:rsid w:val="00AC07F7"/>
    <w:rsid w:val="00AC0AD7"/>
    <w:rsid w:val="00AC1BFE"/>
    <w:rsid w:val="00AC35A3"/>
    <w:rsid w:val="00AC4985"/>
    <w:rsid w:val="00AC65F1"/>
    <w:rsid w:val="00AC6742"/>
    <w:rsid w:val="00AC6865"/>
    <w:rsid w:val="00AD45A3"/>
    <w:rsid w:val="00AD4669"/>
    <w:rsid w:val="00AD5FE0"/>
    <w:rsid w:val="00AD6A9D"/>
    <w:rsid w:val="00AE0ED7"/>
    <w:rsid w:val="00AE2C7F"/>
    <w:rsid w:val="00AE4FD5"/>
    <w:rsid w:val="00AE60EC"/>
    <w:rsid w:val="00AF3818"/>
    <w:rsid w:val="00AF5A7F"/>
    <w:rsid w:val="00AF7C2E"/>
    <w:rsid w:val="00B018E4"/>
    <w:rsid w:val="00B0205B"/>
    <w:rsid w:val="00B061AD"/>
    <w:rsid w:val="00B0668A"/>
    <w:rsid w:val="00B1061F"/>
    <w:rsid w:val="00B10EFC"/>
    <w:rsid w:val="00B11E57"/>
    <w:rsid w:val="00B21155"/>
    <w:rsid w:val="00B24F31"/>
    <w:rsid w:val="00B356DB"/>
    <w:rsid w:val="00B36692"/>
    <w:rsid w:val="00B41FC1"/>
    <w:rsid w:val="00B426CD"/>
    <w:rsid w:val="00B45187"/>
    <w:rsid w:val="00B4562F"/>
    <w:rsid w:val="00B45B12"/>
    <w:rsid w:val="00B45FEF"/>
    <w:rsid w:val="00B46250"/>
    <w:rsid w:val="00B46DDB"/>
    <w:rsid w:val="00B47436"/>
    <w:rsid w:val="00B5581F"/>
    <w:rsid w:val="00B57442"/>
    <w:rsid w:val="00B57C3E"/>
    <w:rsid w:val="00B6496A"/>
    <w:rsid w:val="00B658CF"/>
    <w:rsid w:val="00B65B25"/>
    <w:rsid w:val="00B701C9"/>
    <w:rsid w:val="00B70775"/>
    <w:rsid w:val="00B8247D"/>
    <w:rsid w:val="00B83BDD"/>
    <w:rsid w:val="00B8444D"/>
    <w:rsid w:val="00B86262"/>
    <w:rsid w:val="00B8723E"/>
    <w:rsid w:val="00B8733A"/>
    <w:rsid w:val="00B906BA"/>
    <w:rsid w:val="00B9186E"/>
    <w:rsid w:val="00BA2ADF"/>
    <w:rsid w:val="00BA4E24"/>
    <w:rsid w:val="00BA5DB9"/>
    <w:rsid w:val="00BA62CC"/>
    <w:rsid w:val="00BB2DB1"/>
    <w:rsid w:val="00BB41A7"/>
    <w:rsid w:val="00BB4960"/>
    <w:rsid w:val="00BB5CE8"/>
    <w:rsid w:val="00BC0B9A"/>
    <w:rsid w:val="00BC1D28"/>
    <w:rsid w:val="00BC305D"/>
    <w:rsid w:val="00BD3173"/>
    <w:rsid w:val="00BD3231"/>
    <w:rsid w:val="00BD3860"/>
    <w:rsid w:val="00BD5485"/>
    <w:rsid w:val="00BD6339"/>
    <w:rsid w:val="00BD6912"/>
    <w:rsid w:val="00BD6F02"/>
    <w:rsid w:val="00BD7B3B"/>
    <w:rsid w:val="00BE35C3"/>
    <w:rsid w:val="00BE5DCA"/>
    <w:rsid w:val="00BE6A02"/>
    <w:rsid w:val="00BE7108"/>
    <w:rsid w:val="00BE7AED"/>
    <w:rsid w:val="00BF1FC6"/>
    <w:rsid w:val="00BF223A"/>
    <w:rsid w:val="00BF2F1F"/>
    <w:rsid w:val="00BF4675"/>
    <w:rsid w:val="00BF66CF"/>
    <w:rsid w:val="00BF790B"/>
    <w:rsid w:val="00C00B1F"/>
    <w:rsid w:val="00C0158F"/>
    <w:rsid w:val="00C02407"/>
    <w:rsid w:val="00C02C70"/>
    <w:rsid w:val="00C0346A"/>
    <w:rsid w:val="00C03E6E"/>
    <w:rsid w:val="00C04769"/>
    <w:rsid w:val="00C04915"/>
    <w:rsid w:val="00C0538C"/>
    <w:rsid w:val="00C062BB"/>
    <w:rsid w:val="00C0738D"/>
    <w:rsid w:val="00C10445"/>
    <w:rsid w:val="00C111AA"/>
    <w:rsid w:val="00C118FB"/>
    <w:rsid w:val="00C11DB0"/>
    <w:rsid w:val="00C13F76"/>
    <w:rsid w:val="00C14606"/>
    <w:rsid w:val="00C14DC4"/>
    <w:rsid w:val="00C1614A"/>
    <w:rsid w:val="00C210F5"/>
    <w:rsid w:val="00C22D7E"/>
    <w:rsid w:val="00C234DC"/>
    <w:rsid w:val="00C23F87"/>
    <w:rsid w:val="00C25D5A"/>
    <w:rsid w:val="00C3095A"/>
    <w:rsid w:val="00C30FED"/>
    <w:rsid w:val="00C314EB"/>
    <w:rsid w:val="00C316FD"/>
    <w:rsid w:val="00C3188F"/>
    <w:rsid w:val="00C342BF"/>
    <w:rsid w:val="00C3471B"/>
    <w:rsid w:val="00C369C7"/>
    <w:rsid w:val="00C401FF"/>
    <w:rsid w:val="00C4020D"/>
    <w:rsid w:val="00C445CA"/>
    <w:rsid w:val="00C450E1"/>
    <w:rsid w:val="00C45BD4"/>
    <w:rsid w:val="00C47422"/>
    <w:rsid w:val="00C50DC1"/>
    <w:rsid w:val="00C51BDF"/>
    <w:rsid w:val="00C5499E"/>
    <w:rsid w:val="00C54B68"/>
    <w:rsid w:val="00C579D5"/>
    <w:rsid w:val="00C62251"/>
    <w:rsid w:val="00C6373A"/>
    <w:rsid w:val="00C638B5"/>
    <w:rsid w:val="00C638E5"/>
    <w:rsid w:val="00C65B78"/>
    <w:rsid w:val="00C66C78"/>
    <w:rsid w:val="00C67673"/>
    <w:rsid w:val="00C824B8"/>
    <w:rsid w:val="00C845B7"/>
    <w:rsid w:val="00C84ABF"/>
    <w:rsid w:val="00C85AC4"/>
    <w:rsid w:val="00C873D8"/>
    <w:rsid w:val="00C919DB"/>
    <w:rsid w:val="00C928E9"/>
    <w:rsid w:val="00C93077"/>
    <w:rsid w:val="00C93C70"/>
    <w:rsid w:val="00C97297"/>
    <w:rsid w:val="00CA15F7"/>
    <w:rsid w:val="00CA1878"/>
    <w:rsid w:val="00CA59E4"/>
    <w:rsid w:val="00CA5A9A"/>
    <w:rsid w:val="00CA78BD"/>
    <w:rsid w:val="00CB14CB"/>
    <w:rsid w:val="00CB2A7A"/>
    <w:rsid w:val="00CB4A32"/>
    <w:rsid w:val="00CC2E5C"/>
    <w:rsid w:val="00CC32AD"/>
    <w:rsid w:val="00CC4DE6"/>
    <w:rsid w:val="00CC5F3A"/>
    <w:rsid w:val="00CD09E4"/>
    <w:rsid w:val="00CD2E24"/>
    <w:rsid w:val="00CD6415"/>
    <w:rsid w:val="00CD750F"/>
    <w:rsid w:val="00CE0112"/>
    <w:rsid w:val="00CE207A"/>
    <w:rsid w:val="00CE41A6"/>
    <w:rsid w:val="00CE4952"/>
    <w:rsid w:val="00CE5A8C"/>
    <w:rsid w:val="00CE7EDA"/>
    <w:rsid w:val="00CF4362"/>
    <w:rsid w:val="00CF65CB"/>
    <w:rsid w:val="00CF7CCC"/>
    <w:rsid w:val="00D000C3"/>
    <w:rsid w:val="00D00A8A"/>
    <w:rsid w:val="00D025C2"/>
    <w:rsid w:val="00D04791"/>
    <w:rsid w:val="00D050BA"/>
    <w:rsid w:val="00D0600F"/>
    <w:rsid w:val="00D0604D"/>
    <w:rsid w:val="00D0610E"/>
    <w:rsid w:val="00D06E71"/>
    <w:rsid w:val="00D11306"/>
    <w:rsid w:val="00D11B1E"/>
    <w:rsid w:val="00D11C15"/>
    <w:rsid w:val="00D12005"/>
    <w:rsid w:val="00D13AED"/>
    <w:rsid w:val="00D16B2E"/>
    <w:rsid w:val="00D170FD"/>
    <w:rsid w:val="00D212D3"/>
    <w:rsid w:val="00D265BD"/>
    <w:rsid w:val="00D26B82"/>
    <w:rsid w:val="00D27934"/>
    <w:rsid w:val="00D27EDF"/>
    <w:rsid w:val="00D30BB4"/>
    <w:rsid w:val="00D30C1E"/>
    <w:rsid w:val="00D311CF"/>
    <w:rsid w:val="00D35D1C"/>
    <w:rsid w:val="00D361C6"/>
    <w:rsid w:val="00D4378D"/>
    <w:rsid w:val="00D449CA"/>
    <w:rsid w:val="00D453FF"/>
    <w:rsid w:val="00D454B8"/>
    <w:rsid w:val="00D46C2C"/>
    <w:rsid w:val="00D5182D"/>
    <w:rsid w:val="00D52B6C"/>
    <w:rsid w:val="00D53010"/>
    <w:rsid w:val="00D54CC1"/>
    <w:rsid w:val="00D54CF5"/>
    <w:rsid w:val="00D55977"/>
    <w:rsid w:val="00D5599F"/>
    <w:rsid w:val="00D56047"/>
    <w:rsid w:val="00D562D5"/>
    <w:rsid w:val="00D568CB"/>
    <w:rsid w:val="00D606CA"/>
    <w:rsid w:val="00D61C4E"/>
    <w:rsid w:val="00D62741"/>
    <w:rsid w:val="00D63136"/>
    <w:rsid w:val="00D723C5"/>
    <w:rsid w:val="00D7288E"/>
    <w:rsid w:val="00D72BBF"/>
    <w:rsid w:val="00D74F1F"/>
    <w:rsid w:val="00D756A4"/>
    <w:rsid w:val="00D775CB"/>
    <w:rsid w:val="00D80306"/>
    <w:rsid w:val="00D82983"/>
    <w:rsid w:val="00D832A7"/>
    <w:rsid w:val="00D84796"/>
    <w:rsid w:val="00D853F2"/>
    <w:rsid w:val="00D87D2B"/>
    <w:rsid w:val="00D91D3B"/>
    <w:rsid w:val="00D91E9E"/>
    <w:rsid w:val="00D92417"/>
    <w:rsid w:val="00D941E4"/>
    <w:rsid w:val="00D95084"/>
    <w:rsid w:val="00D95BF0"/>
    <w:rsid w:val="00D97711"/>
    <w:rsid w:val="00DA1F1A"/>
    <w:rsid w:val="00DA2A20"/>
    <w:rsid w:val="00DA65C5"/>
    <w:rsid w:val="00DB3B83"/>
    <w:rsid w:val="00DB3D69"/>
    <w:rsid w:val="00DB59C7"/>
    <w:rsid w:val="00DC0256"/>
    <w:rsid w:val="00DC12A8"/>
    <w:rsid w:val="00DC13F0"/>
    <w:rsid w:val="00DC1A02"/>
    <w:rsid w:val="00DC2106"/>
    <w:rsid w:val="00DC3939"/>
    <w:rsid w:val="00DC6ABB"/>
    <w:rsid w:val="00DD0859"/>
    <w:rsid w:val="00DD0DEA"/>
    <w:rsid w:val="00DD1D17"/>
    <w:rsid w:val="00DD3434"/>
    <w:rsid w:val="00DD5A17"/>
    <w:rsid w:val="00DD66A1"/>
    <w:rsid w:val="00DE31F7"/>
    <w:rsid w:val="00DE6EEF"/>
    <w:rsid w:val="00DF24FE"/>
    <w:rsid w:val="00DF4767"/>
    <w:rsid w:val="00DF588E"/>
    <w:rsid w:val="00DF5B0D"/>
    <w:rsid w:val="00DF651D"/>
    <w:rsid w:val="00DF685B"/>
    <w:rsid w:val="00E00620"/>
    <w:rsid w:val="00E02A43"/>
    <w:rsid w:val="00E123BA"/>
    <w:rsid w:val="00E1415C"/>
    <w:rsid w:val="00E15F9A"/>
    <w:rsid w:val="00E174F6"/>
    <w:rsid w:val="00E238A4"/>
    <w:rsid w:val="00E24F51"/>
    <w:rsid w:val="00E27327"/>
    <w:rsid w:val="00E307B0"/>
    <w:rsid w:val="00E31862"/>
    <w:rsid w:val="00E33A81"/>
    <w:rsid w:val="00E34B9B"/>
    <w:rsid w:val="00E3538B"/>
    <w:rsid w:val="00E42304"/>
    <w:rsid w:val="00E502CC"/>
    <w:rsid w:val="00E52159"/>
    <w:rsid w:val="00E52543"/>
    <w:rsid w:val="00E54F0A"/>
    <w:rsid w:val="00E56F06"/>
    <w:rsid w:val="00E5727E"/>
    <w:rsid w:val="00E60B6E"/>
    <w:rsid w:val="00E60F5E"/>
    <w:rsid w:val="00E61172"/>
    <w:rsid w:val="00E65E8A"/>
    <w:rsid w:val="00E66D7F"/>
    <w:rsid w:val="00E6726F"/>
    <w:rsid w:val="00E70130"/>
    <w:rsid w:val="00E72C79"/>
    <w:rsid w:val="00E73CD2"/>
    <w:rsid w:val="00E81F5B"/>
    <w:rsid w:val="00E825FE"/>
    <w:rsid w:val="00E84DE3"/>
    <w:rsid w:val="00E851FE"/>
    <w:rsid w:val="00E86524"/>
    <w:rsid w:val="00E92610"/>
    <w:rsid w:val="00E9478E"/>
    <w:rsid w:val="00EA0649"/>
    <w:rsid w:val="00EA13E4"/>
    <w:rsid w:val="00EA43FC"/>
    <w:rsid w:val="00EA56F8"/>
    <w:rsid w:val="00EA64C8"/>
    <w:rsid w:val="00EA79FE"/>
    <w:rsid w:val="00EB0024"/>
    <w:rsid w:val="00EB17FA"/>
    <w:rsid w:val="00EB2F7E"/>
    <w:rsid w:val="00EC0A00"/>
    <w:rsid w:val="00EC1AAF"/>
    <w:rsid w:val="00EC1C27"/>
    <w:rsid w:val="00EC23D3"/>
    <w:rsid w:val="00EC7D24"/>
    <w:rsid w:val="00ED1C70"/>
    <w:rsid w:val="00ED209E"/>
    <w:rsid w:val="00ED76A9"/>
    <w:rsid w:val="00ED7A91"/>
    <w:rsid w:val="00EE1DEA"/>
    <w:rsid w:val="00EE26F6"/>
    <w:rsid w:val="00EE30CD"/>
    <w:rsid w:val="00EE3AD5"/>
    <w:rsid w:val="00EF20EB"/>
    <w:rsid w:val="00EF4181"/>
    <w:rsid w:val="00EF4B92"/>
    <w:rsid w:val="00EF6791"/>
    <w:rsid w:val="00EF709D"/>
    <w:rsid w:val="00F01E09"/>
    <w:rsid w:val="00F023A8"/>
    <w:rsid w:val="00F033D9"/>
    <w:rsid w:val="00F1391A"/>
    <w:rsid w:val="00F14DDF"/>
    <w:rsid w:val="00F170EF"/>
    <w:rsid w:val="00F17897"/>
    <w:rsid w:val="00F20487"/>
    <w:rsid w:val="00F255B0"/>
    <w:rsid w:val="00F27B1E"/>
    <w:rsid w:val="00F30C70"/>
    <w:rsid w:val="00F30F01"/>
    <w:rsid w:val="00F31521"/>
    <w:rsid w:val="00F31EAB"/>
    <w:rsid w:val="00F32730"/>
    <w:rsid w:val="00F3418E"/>
    <w:rsid w:val="00F35022"/>
    <w:rsid w:val="00F359EE"/>
    <w:rsid w:val="00F364DA"/>
    <w:rsid w:val="00F41F26"/>
    <w:rsid w:val="00F41FFD"/>
    <w:rsid w:val="00F42366"/>
    <w:rsid w:val="00F46FCA"/>
    <w:rsid w:val="00F501CB"/>
    <w:rsid w:val="00F543C6"/>
    <w:rsid w:val="00F54B41"/>
    <w:rsid w:val="00F56DD8"/>
    <w:rsid w:val="00F60A17"/>
    <w:rsid w:val="00F64D4C"/>
    <w:rsid w:val="00F65186"/>
    <w:rsid w:val="00F6696C"/>
    <w:rsid w:val="00F719FB"/>
    <w:rsid w:val="00F77FF5"/>
    <w:rsid w:val="00F81362"/>
    <w:rsid w:val="00F871FA"/>
    <w:rsid w:val="00F93C44"/>
    <w:rsid w:val="00F9530D"/>
    <w:rsid w:val="00FA0391"/>
    <w:rsid w:val="00FA04CA"/>
    <w:rsid w:val="00FA12CF"/>
    <w:rsid w:val="00FA4014"/>
    <w:rsid w:val="00FA42EE"/>
    <w:rsid w:val="00FB306E"/>
    <w:rsid w:val="00FB3F7D"/>
    <w:rsid w:val="00FB58CE"/>
    <w:rsid w:val="00FC0FFD"/>
    <w:rsid w:val="00FC3A2B"/>
    <w:rsid w:val="00FC4FE4"/>
    <w:rsid w:val="00FD1561"/>
    <w:rsid w:val="00FD193A"/>
    <w:rsid w:val="00FD3E41"/>
    <w:rsid w:val="00FD44AC"/>
    <w:rsid w:val="00FD4BF5"/>
    <w:rsid w:val="00FD4D49"/>
    <w:rsid w:val="00FD4F83"/>
    <w:rsid w:val="00FD536F"/>
    <w:rsid w:val="00FD5BB4"/>
    <w:rsid w:val="00FD77FA"/>
    <w:rsid w:val="00FE56F1"/>
    <w:rsid w:val="00FE68F1"/>
    <w:rsid w:val="00FF0154"/>
    <w:rsid w:val="00FF03D4"/>
    <w:rsid w:val="00FF0748"/>
    <w:rsid w:val="00FF0A97"/>
    <w:rsid w:val="00FF32FB"/>
    <w:rsid w:val="00FF48AA"/>
    <w:rsid w:val="00FF66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lsdException w:name="header" w:locked="1" w:uiPriority="0"/>
    <w:lsdException w:name="footer" w:locked="1"/>
    <w:lsdException w:name="caption" w:locked="1" w:qFormat="1"/>
    <w:lsdException w:name="table of figures" w:locked="1" w:uiPriority="0"/>
    <w:lsdException w:name="footnote reference" w:locked="1"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annotation subject" w:locked="1" w:uiPriority="0"/>
    <w:lsdException w:name="No List" w:locked="1" w:uiPriority="0"/>
    <w:lsdException w:name="Table Columns 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F5"/>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0901A8"/>
    <w:pPr>
      <w:keepNext/>
      <w:spacing w:before="360" w:after="160"/>
      <w:outlineLvl w:val="0"/>
    </w:pPr>
    <w:rPr>
      <w:rFonts w:cs="Times New Roman"/>
      <w:b/>
      <w:bCs/>
      <w:color w:val="215868"/>
      <w:sz w:val="32"/>
      <w:szCs w:val="32"/>
      <w:lang w:val="x-none"/>
    </w:rPr>
  </w:style>
  <w:style w:type="paragraph" w:styleId="Heading2">
    <w:name w:val="heading 2"/>
    <w:basedOn w:val="Normal"/>
    <w:next w:val="Normal"/>
    <w:link w:val="Heading2Char"/>
    <w:uiPriority w:val="99"/>
    <w:qFormat/>
    <w:rsid w:val="00D5182D"/>
    <w:pPr>
      <w:keepNext/>
      <w:spacing w:before="240" w:after="160"/>
      <w:outlineLvl w:val="1"/>
    </w:pPr>
    <w:rPr>
      <w:rFonts w:cs="Times New Roman"/>
      <w:b/>
      <w:color w:val="215868"/>
      <w:sz w:val="2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rFonts w:cs="Times New Roman"/>
      <w:color w:val="41A7BF"/>
      <w:lang w:val="x-none"/>
    </w:rPr>
  </w:style>
  <w:style w:type="paragraph" w:styleId="Heading4">
    <w:name w:val="heading 4"/>
    <w:basedOn w:val="Normal"/>
    <w:next w:val="Normal"/>
    <w:link w:val="Heading4Char"/>
    <w:uiPriority w:val="99"/>
    <w:qFormat/>
    <w:rsid w:val="00ED7A91"/>
    <w:pPr>
      <w:keepNext/>
      <w:numPr>
        <w:ilvl w:val="3"/>
        <w:numId w:val="1"/>
      </w:numPr>
      <w:outlineLvl w:val="3"/>
    </w:pPr>
    <w:rPr>
      <w:rFonts w:cs="Times New Roman"/>
      <w:u w:val="single"/>
      <w:lang w:val="x-non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rFonts w:cs="Times New Roman"/>
      <w:b/>
      <w:i/>
      <w:lang w:val="x-none"/>
    </w:rPr>
  </w:style>
  <w:style w:type="paragraph" w:styleId="Heading6">
    <w:name w:val="heading 6"/>
    <w:basedOn w:val="Normal"/>
    <w:next w:val="Normal"/>
    <w:link w:val="Heading6Char"/>
    <w:uiPriority w:val="99"/>
    <w:qFormat/>
    <w:rsid w:val="00ED7A91"/>
    <w:pPr>
      <w:keepNext/>
      <w:numPr>
        <w:ilvl w:val="5"/>
        <w:numId w:val="1"/>
      </w:numPr>
      <w:jc w:val="center"/>
      <w:outlineLvl w:val="5"/>
    </w:pPr>
    <w:rPr>
      <w:rFonts w:cs="Times New Roman"/>
      <w:b/>
      <w:sz w:val="28"/>
      <w:lang w:val="x-none"/>
    </w:rPr>
  </w:style>
  <w:style w:type="paragraph" w:styleId="Heading7">
    <w:name w:val="heading 7"/>
    <w:basedOn w:val="Normal"/>
    <w:next w:val="Normal"/>
    <w:link w:val="Heading7Char"/>
    <w:uiPriority w:val="99"/>
    <w:qFormat/>
    <w:rsid w:val="00ED7A91"/>
    <w:pPr>
      <w:keepNext/>
      <w:outlineLvl w:val="6"/>
    </w:pPr>
    <w:rPr>
      <w:rFonts w:ascii="Times New Roman" w:hAnsi="Times New Roman" w:cs="Times New Roman"/>
      <w:i/>
      <w:lang w:val="x-none"/>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rFonts w:cs="Times New Roman"/>
      <w:sz w:val="48"/>
      <w:lang w:val="x-none"/>
    </w:rPr>
  </w:style>
  <w:style w:type="paragraph" w:styleId="Heading9">
    <w:name w:val="heading 9"/>
    <w:basedOn w:val="Normal"/>
    <w:next w:val="Normal"/>
    <w:link w:val="Heading9Char"/>
    <w:uiPriority w:val="99"/>
    <w:qFormat/>
    <w:rsid w:val="00ED7A91"/>
    <w:pPr>
      <w:keepNext/>
      <w:numPr>
        <w:ilvl w:val="8"/>
        <w:numId w:val="1"/>
      </w:numPr>
      <w:outlineLvl w:val="8"/>
    </w:pPr>
    <w:rPr>
      <w:rFonts w:cs="Times New Roman"/>
      <w: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link w:val="Heading4"/>
    <w:uiPriority w:val="99"/>
    <w:locked/>
    <w:rsid w:val="00ED7A91"/>
    <w:rPr>
      <w:rFonts w:ascii="Tahoma" w:eastAsia="SimSun" w:hAnsi="Tahoma" w:cs="Tahoma"/>
      <w:u w:val="single"/>
      <w:lang w:eastAsia="zh-CN"/>
    </w:rPr>
  </w:style>
  <w:style w:type="character" w:customStyle="1" w:styleId="Heading5Char">
    <w:name w:val="Heading 5 Char"/>
    <w:link w:val="Heading5"/>
    <w:uiPriority w:val="99"/>
    <w:locked/>
    <w:rsid w:val="00ED7A91"/>
    <w:rPr>
      <w:rFonts w:ascii="Tahoma" w:eastAsia="SimSun" w:hAnsi="Tahoma" w:cs="Tahoma"/>
      <w:b/>
      <w:i/>
      <w:lang w:eastAsia="zh-CN"/>
    </w:rPr>
  </w:style>
  <w:style w:type="character" w:customStyle="1" w:styleId="Heading6Char">
    <w:name w:val="Heading 6 Char"/>
    <w:link w:val="Heading6"/>
    <w:uiPriority w:val="99"/>
    <w:locked/>
    <w:rsid w:val="00ED7A91"/>
    <w:rPr>
      <w:rFonts w:ascii="Tahoma" w:eastAsia="SimSun" w:hAnsi="Tahoma" w:cs="Tahoma"/>
      <w:b/>
      <w:sz w:val="28"/>
      <w:lang w:eastAsia="zh-CN"/>
    </w:rPr>
  </w:style>
  <w:style w:type="character" w:customStyle="1" w:styleId="Heading7Char">
    <w:name w:val="Heading 7 Char"/>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link w:val="Heading8"/>
    <w:uiPriority w:val="99"/>
    <w:locked/>
    <w:rsid w:val="00ED7A91"/>
    <w:rPr>
      <w:rFonts w:ascii="Tahoma" w:eastAsia="SimSun" w:hAnsi="Tahoma" w:cs="Tahoma"/>
      <w:sz w:val="48"/>
      <w:lang w:eastAsia="zh-CN"/>
    </w:rPr>
  </w:style>
  <w:style w:type="character" w:customStyle="1" w:styleId="Heading9Char">
    <w:name w:val="Heading 9 Char"/>
    <w:link w:val="Heading9"/>
    <w:uiPriority w:val="99"/>
    <w:locked/>
    <w:rsid w:val="00ED7A91"/>
    <w:rPr>
      <w:rFonts w:ascii="Tahoma" w:eastAsia="SimSun" w:hAnsi="Tahoma" w:cs="Tahoma"/>
      <w:i/>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rFonts w:cs="Times New Roman"/>
      <w:sz w:val="16"/>
      <w:szCs w:val="16"/>
      <w:lang w:val="x-none"/>
    </w:rPr>
  </w:style>
  <w:style w:type="character" w:customStyle="1" w:styleId="BalloonTextChar">
    <w:name w:val="Balloon Text Char"/>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rsid w:val="00ED7A91"/>
    <w:rPr>
      <w:rFonts w:cs="Times New Roman"/>
      <w:sz w:val="16"/>
      <w:szCs w:val="16"/>
    </w:rPr>
  </w:style>
  <w:style w:type="paragraph" w:styleId="CommentText">
    <w:name w:val="annotation text"/>
    <w:aliases w:val="Comment Text Char Char Char,Comment Text Char Char"/>
    <w:basedOn w:val="Normal"/>
    <w:link w:val="CommentTextChar"/>
    <w:uiPriority w:val="99"/>
    <w:rsid w:val="00ED7A91"/>
    <w:rPr>
      <w:rFonts w:ascii="Times New Roman" w:hAnsi="Times New Roman" w:cs="Times New Roman"/>
      <w:lang w:val="x-none"/>
    </w:rPr>
  </w:style>
  <w:style w:type="character" w:customStyle="1" w:styleId="CommentTextChar">
    <w:name w:val="Comment Text Char"/>
    <w:aliases w:val="Comment Text Char Char Char Char,Comment Text Char Char Char1"/>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rPr>
      <w:rFonts w:ascii="Times New Roman" w:hAnsi="Times New Roman" w:cs="Times New Roman"/>
      <w:lang w:val="x-none"/>
    </w:rPr>
  </w:style>
  <w:style w:type="character" w:customStyle="1" w:styleId="FooterChar">
    <w:name w:val="Footer Char"/>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cs="Times New Roman"/>
      <w:lang w:val="x-none" w:eastAsia="x-none"/>
    </w:rPr>
  </w:style>
  <w:style w:type="character" w:customStyle="1" w:styleId="FootnoteTextChar">
    <w:name w:val="Footnote Text Char"/>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rFonts w:ascii="Times New Roman" w:hAnsi="Times New Roman" w:cs="Times New Roman"/>
      <w:u w:val="single"/>
      <w:lang w:val="x-none"/>
    </w:rPr>
  </w:style>
  <w:style w:type="character" w:customStyle="1" w:styleId="HeaderChar">
    <w:name w:val="Header Char"/>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Times New Roman"/>
      <w:b/>
      <w:bCs/>
      <w:kern w:val="28"/>
      <w:sz w:val="32"/>
      <w:szCs w:val="32"/>
      <w:lang w:val="x-none"/>
    </w:rPr>
  </w:style>
  <w:style w:type="character" w:customStyle="1" w:styleId="TitleChar">
    <w:name w:val="Title Char"/>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3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link w:val="NoSpacingChar"/>
    <w:uiPriority w:val="99"/>
    <w:qFormat/>
    <w:rsid w:val="00A32E13"/>
    <w:rPr>
      <w:rFonts w:eastAsia="Times New Roman"/>
      <w:sz w:val="22"/>
      <w:szCs w:val="22"/>
      <w:lang w:val="en-US" w:eastAsia="en-US"/>
    </w:rPr>
  </w:style>
  <w:style w:type="character" w:customStyle="1" w:styleId="NoSpacingChar">
    <w:name w:val="No Spacing Char"/>
    <w:link w:val="NoSpacing"/>
    <w:uiPriority w:val="99"/>
    <w:locked/>
    <w:rsid w:val="00A32E13"/>
    <w:rPr>
      <w:rFonts w:eastAsia="Times New Roman"/>
      <w:sz w:val="22"/>
      <w:szCs w:val="22"/>
      <w:lang w:val="en-US" w:eastAsia="en-US" w:bidi="ar-SA"/>
    </w:rPr>
  </w:style>
  <w:style w:type="character" w:styleId="FollowedHyperlink">
    <w:name w:val="FollowedHyperlink"/>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styleId="NormalWeb">
    <w:name w:val="Normal (Web)"/>
    <w:basedOn w:val="Normal"/>
    <w:uiPriority w:val="99"/>
    <w:unhideWhenUsed/>
    <w:rsid w:val="00E52543"/>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Style6">
    <w:name w:val="Style6"/>
    <w:uiPriority w:val="1"/>
    <w:qFormat/>
    <w:rsid w:val="00200B72"/>
    <w:rPr>
      <w:rFonts w:ascii="Arial" w:hAnsi="Arial"/>
      <w:b/>
      <w:color w:val="0000FF"/>
      <w:sz w:val="18"/>
    </w:rPr>
  </w:style>
  <w:style w:type="paragraph" w:customStyle="1" w:styleId="Default">
    <w:name w:val="Default"/>
    <w:rsid w:val="006C0034"/>
    <w:pPr>
      <w:autoSpaceDE w:val="0"/>
      <w:autoSpaceDN w:val="0"/>
      <w:adjustRightInd w:val="0"/>
    </w:pPr>
    <w:rPr>
      <w:rFonts w:ascii="Arial" w:hAnsi="Arial" w:cs="Arial"/>
      <w:color w:val="000000"/>
      <w:sz w:val="24"/>
      <w:szCs w:val="24"/>
    </w:rPr>
  </w:style>
  <w:style w:type="table" w:styleId="LightList-Accent5">
    <w:name w:val="Light List Accent 5"/>
    <w:basedOn w:val="TableNormal"/>
    <w:uiPriority w:val="61"/>
    <w:rsid w:val="00FA12C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FA12CF"/>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70FD8"/>
    <w:rPr>
      <w:rFonts w:eastAsia="Times New Roman"/>
      <w:sz w:val="22"/>
      <w:szCs w:val="22"/>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EndnoteText">
    <w:name w:val="endnote text"/>
    <w:basedOn w:val="Normal"/>
    <w:link w:val="EndnoteTextChar"/>
    <w:uiPriority w:val="99"/>
    <w:semiHidden/>
    <w:unhideWhenUsed/>
    <w:rsid w:val="00166D0A"/>
    <w:rPr>
      <w:rFonts w:cs="Times New Roman"/>
      <w:lang w:val="x-none"/>
    </w:rPr>
  </w:style>
  <w:style w:type="character" w:customStyle="1" w:styleId="EndnoteTextChar">
    <w:name w:val="Endnote Text Char"/>
    <w:link w:val="EndnoteText"/>
    <w:uiPriority w:val="99"/>
    <w:semiHidden/>
    <w:rsid w:val="00166D0A"/>
    <w:rPr>
      <w:rFonts w:ascii="Tahoma" w:eastAsia="SimSun" w:hAnsi="Tahoma" w:cs="Tahoma"/>
      <w:lang w:eastAsia="zh-CN"/>
    </w:rPr>
  </w:style>
  <w:style w:type="character" w:styleId="EndnoteReference">
    <w:name w:val="endnote reference"/>
    <w:uiPriority w:val="99"/>
    <w:semiHidden/>
    <w:unhideWhenUsed/>
    <w:rsid w:val="00166D0A"/>
    <w:rPr>
      <w:vertAlign w:val="superscript"/>
    </w:rPr>
  </w:style>
  <w:style w:type="table" w:customStyle="1" w:styleId="LightList-Accent11">
    <w:name w:val="Light List - Accent 11"/>
    <w:basedOn w:val="TableNormal"/>
    <w:uiPriority w:val="61"/>
    <w:rsid w:val="000F61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ibliography">
    <w:name w:val="Bibliography"/>
    <w:basedOn w:val="Normal"/>
    <w:next w:val="Normal"/>
    <w:uiPriority w:val="37"/>
    <w:unhideWhenUsed/>
    <w:rsid w:val="007A1E15"/>
  </w:style>
  <w:style w:type="paragraph" w:styleId="DocumentMap">
    <w:name w:val="Document Map"/>
    <w:basedOn w:val="Normal"/>
    <w:link w:val="DocumentMapChar"/>
    <w:uiPriority w:val="99"/>
    <w:semiHidden/>
    <w:unhideWhenUsed/>
    <w:rsid w:val="00740B8F"/>
    <w:rPr>
      <w:sz w:val="16"/>
      <w:szCs w:val="16"/>
    </w:rPr>
  </w:style>
  <w:style w:type="character" w:customStyle="1" w:styleId="DocumentMapChar">
    <w:name w:val="Document Map Char"/>
    <w:link w:val="DocumentMap"/>
    <w:uiPriority w:val="99"/>
    <w:semiHidden/>
    <w:rsid w:val="00740B8F"/>
    <w:rPr>
      <w:rFonts w:ascii="Tahoma" w:eastAsia="SimSun" w:hAnsi="Tahoma" w:cs="Tahoma"/>
      <w:sz w:val="16"/>
      <w:szCs w:val="16"/>
      <w:lang w:eastAsia="zh-CN"/>
    </w:rPr>
  </w:style>
  <w:style w:type="character" w:styleId="Strong">
    <w:name w:val="Strong"/>
    <w:qFormat/>
    <w:locked/>
    <w:rsid w:val="0064411B"/>
    <w:rPr>
      <w:b/>
      <w:bCs/>
    </w:rPr>
  </w:style>
  <w:style w:type="paragraph" w:customStyle="1" w:styleId="EndNoteBibliographyTitle">
    <w:name w:val="EndNote Bibliography Title"/>
    <w:basedOn w:val="Normal"/>
    <w:link w:val="EndNoteBibliographyTitleChar"/>
    <w:rsid w:val="009F5271"/>
    <w:pPr>
      <w:spacing w:after="0"/>
      <w:jc w:val="center"/>
    </w:pPr>
    <w:rPr>
      <w:noProof/>
    </w:rPr>
  </w:style>
  <w:style w:type="character" w:customStyle="1" w:styleId="EndNoteBibliographyTitleChar">
    <w:name w:val="EndNote Bibliography Title Char"/>
    <w:link w:val="EndNoteBibliographyTitle"/>
    <w:rsid w:val="009F5271"/>
    <w:rPr>
      <w:rFonts w:ascii="Tahoma" w:eastAsia="SimSun" w:hAnsi="Tahoma" w:cs="Tahoma"/>
      <w:noProof/>
      <w:lang w:eastAsia="zh-CN"/>
    </w:rPr>
  </w:style>
  <w:style w:type="paragraph" w:customStyle="1" w:styleId="EndNoteBibliography">
    <w:name w:val="EndNote Bibliography"/>
    <w:basedOn w:val="Normal"/>
    <w:link w:val="EndNoteBibliographyChar"/>
    <w:rsid w:val="009F5271"/>
    <w:pPr>
      <w:spacing w:line="240" w:lineRule="auto"/>
    </w:pPr>
    <w:rPr>
      <w:noProof/>
    </w:rPr>
  </w:style>
  <w:style w:type="character" w:customStyle="1" w:styleId="EndNoteBibliographyChar">
    <w:name w:val="EndNote Bibliography Char"/>
    <w:link w:val="EndNoteBibliography"/>
    <w:rsid w:val="009F5271"/>
    <w:rPr>
      <w:rFonts w:ascii="Tahoma" w:eastAsia="SimSun" w:hAnsi="Tahoma" w:cs="Tahoma"/>
      <w:noProof/>
      <w:lang w:eastAsia="zh-CN"/>
    </w:rPr>
  </w:style>
  <w:style w:type="character" w:customStyle="1" w:styleId="highlight">
    <w:name w:val="highlight"/>
    <w:rsid w:val="009876C1"/>
  </w:style>
  <w:style w:type="paragraph" w:styleId="Revision">
    <w:name w:val="Revision"/>
    <w:hidden/>
    <w:uiPriority w:val="99"/>
    <w:semiHidden/>
    <w:rsid w:val="00444612"/>
    <w:rPr>
      <w:rFonts w:ascii="Tahoma" w:eastAsia="SimSun" w:hAnsi="Tahoma" w:cs="Tahoma"/>
      <w:lang w:eastAsia="zh-CN"/>
    </w:rPr>
  </w:style>
  <w:style w:type="character" w:styleId="Emphasis">
    <w:name w:val="Emphasis"/>
    <w:basedOn w:val="DefaultParagraphFont"/>
    <w:uiPriority w:val="20"/>
    <w:qFormat/>
    <w:locked/>
    <w:rsid w:val="00DC1A02"/>
    <w:rPr>
      <w:b/>
      <w:bCs/>
      <w:i w:val="0"/>
      <w:iCs w:val="0"/>
    </w:rPr>
  </w:style>
  <w:style w:type="table" w:customStyle="1" w:styleId="TableGrid1">
    <w:name w:val="Table Grid1"/>
    <w:basedOn w:val="TableNormal"/>
    <w:next w:val="TableGrid"/>
    <w:uiPriority w:val="59"/>
    <w:rsid w:val="0003606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rsid w:val="00362E71"/>
    <w:rPr>
      <w:rFonts w:ascii="Arial Narrow" w:eastAsia="Times New Roman" w:hAnsi="Arial Narrow" w:cs="Tahoma"/>
      <w:b/>
      <w:lang w:val="en-GB" w:eastAsia="ja-JP"/>
    </w:rPr>
  </w:style>
  <w:style w:type="character" w:customStyle="1" w:styleId="CommentTextChar1">
    <w:name w:val="Comment Text Char1"/>
    <w:aliases w:val="Comment Text Char Char Char Char2,Comment Text Char Char Char2"/>
    <w:rsid w:val="00362E71"/>
    <w:rPr>
      <w:rFonts w:ascii="Arial" w:hAnsi="Arial"/>
      <w:lang w:val="en-AU" w:eastAsia="en-US"/>
    </w:rPr>
  </w:style>
  <w:style w:type="table" w:styleId="TableColumns1">
    <w:name w:val="Table Columns 1"/>
    <w:basedOn w:val="TableNormal"/>
    <w:rsid w:val="00A7110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lsdException w:name="header" w:locked="1" w:uiPriority="0"/>
    <w:lsdException w:name="footer" w:locked="1"/>
    <w:lsdException w:name="caption" w:locked="1" w:qFormat="1"/>
    <w:lsdException w:name="table of figures" w:locked="1" w:uiPriority="0"/>
    <w:lsdException w:name="footnote reference" w:locked="1"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annotation subject" w:locked="1" w:uiPriority="0"/>
    <w:lsdException w:name="No List" w:locked="1" w:uiPriority="0"/>
    <w:lsdException w:name="Table Columns 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F5"/>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0901A8"/>
    <w:pPr>
      <w:keepNext/>
      <w:spacing w:before="360" w:after="160"/>
      <w:outlineLvl w:val="0"/>
    </w:pPr>
    <w:rPr>
      <w:rFonts w:cs="Times New Roman"/>
      <w:b/>
      <w:bCs/>
      <w:color w:val="215868"/>
      <w:sz w:val="32"/>
      <w:szCs w:val="32"/>
      <w:lang w:val="x-none"/>
    </w:rPr>
  </w:style>
  <w:style w:type="paragraph" w:styleId="Heading2">
    <w:name w:val="heading 2"/>
    <w:basedOn w:val="Normal"/>
    <w:next w:val="Normal"/>
    <w:link w:val="Heading2Char"/>
    <w:uiPriority w:val="99"/>
    <w:qFormat/>
    <w:rsid w:val="00D5182D"/>
    <w:pPr>
      <w:keepNext/>
      <w:spacing w:before="240" w:after="160"/>
      <w:outlineLvl w:val="1"/>
    </w:pPr>
    <w:rPr>
      <w:rFonts w:cs="Times New Roman"/>
      <w:b/>
      <w:color w:val="215868"/>
      <w:sz w:val="2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rFonts w:cs="Times New Roman"/>
      <w:color w:val="41A7BF"/>
      <w:lang w:val="x-none"/>
    </w:rPr>
  </w:style>
  <w:style w:type="paragraph" w:styleId="Heading4">
    <w:name w:val="heading 4"/>
    <w:basedOn w:val="Normal"/>
    <w:next w:val="Normal"/>
    <w:link w:val="Heading4Char"/>
    <w:uiPriority w:val="99"/>
    <w:qFormat/>
    <w:rsid w:val="00ED7A91"/>
    <w:pPr>
      <w:keepNext/>
      <w:numPr>
        <w:ilvl w:val="3"/>
        <w:numId w:val="1"/>
      </w:numPr>
      <w:outlineLvl w:val="3"/>
    </w:pPr>
    <w:rPr>
      <w:rFonts w:cs="Times New Roman"/>
      <w:u w:val="single"/>
      <w:lang w:val="x-non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rFonts w:cs="Times New Roman"/>
      <w:b/>
      <w:i/>
      <w:lang w:val="x-none"/>
    </w:rPr>
  </w:style>
  <w:style w:type="paragraph" w:styleId="Heading6">
    <w:name w:val="heading 6"/>
    <w:basedOn w:val="Normal"/>
    <w:next w:val="Normal"/>
    <w:link w:val="Heading6Char"/>
    <w:uiPriority w:val="99"/>
    <w:qFormat/>
    <w:rsid w:val="00ED7A91"/>
    <w:pPr>
      <w:keepNext/>
      <w:numPr>
        <w:ilvl w:val="5"/>
        <w:numId w:val="1"/>
      </w:numPr>
      <w:jc w:val="center"/>
      <w:outlineLvl w:val="5"/>
    </w:pPr>
    <w:rPr>
      <w:rFonts w:cs="Times New Roman"/>
      <w:b/>
      <w:sz w:val="28"/>
      <w:lang w:val="x-none"/>
    </w:rPr>
  </w:style>
  <w:style w:type="paragraph" w:styleId="Heading7">
    <w:name w:val="heading 7"/>
    <w:basedOn w:val="Normal"/>
    <w:next w:val="Normal"/>
    <w:link w:val="Heading7Char"/>
    <w:uiPriority w:val="99"/>
    <w:qFormat/>
    <w:rsid w:val="00ED7A91"/>
    <w:pPr>
      <w:keepNext/>
      <w:outlineLvl w:val="6"/>
    </w:pPr>
    <w:rPr>
      <w:rFonts w:ascii="Times New Roman" w:hAnsi="Times New Roman" w:cs="Times New Roman"/>
      <w:i/>
      <w:lang w:val="x-none"/>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rFonts w:cs="Times New Roman"/>
      <w:sz w:val="48"/>
      <w:lang w:val="x-none"/>
    </w:rPr>
  </w:style>
  <w:style w:type="paragraph" w:styleId="Heading9">
    <w:name w:val="heading 9"/>
    <w:basedOn w:val="Normal"/>
    <w:next w:val="Normal"/>
    <w:link w:val="Heading9Char"/>
    <w:uiPriority w:val="99"/>
    <w:qFormat/>
    <w:rsid w:val="00ED7A91"/>
    <w:pPr>
      <w:keepNext/>
      <w:numPr>
        <w:ilvl w:val="8"/>
        <w:numId w:val="1"/>
      </w:numPr>
      <w:outlineLvl w:val="8"/>
    </w:pPr>
    <w:rPr>
      <w:rFonts w:cs="Times New Roman"/>
      <w: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link w:val="Heading4"/>
    <w:uiPriority w:val="99"/>
    <w:locked/>
    <w:rsid w:val="00ED7A91"/>
    <w:rPr>
      <w:rFonts w:ascii="Tahoma" w:eastAsia="SimSun" w:hAnsi="Tahoma" w:cs="Tahoma"/>
      <w:u w:val="single"/>
      <w:lang w:eastAsia="zh-CN"/>
    </w:rPr>
  </w:style>
  <w:style w:type="character" w:customStyle="1" w:styleId="Heading5Char">
    <w:name w:val="Heading 5 Char"/>
    <w:link w:val="Heading5"/>
    <w:uiPriority w:val="99"/>
    <w:locked/>
    <w:rsid w:val="00ED7A91"/>
    <w:rPr>
      <w:rFonts w:ascii="Tahoma" w:eastAsia="SimSun" w:hAnsi="Tahoma" w:cs="Tahoma"/>
      <w:b/>
      <w:i/>
      <w:lang w:eastAsia="zh-CN"/>
    </w:rPr>
  </w:style>
  <w:style w:type="character" w:customStyle="1" w:styleId="Heading6Char">
    <w:name w:val="Heading 6 Char"/>
    <w:link w:val="Heading6"/>
    <w:uiPriority w:val="99"/>
    <w:locked/>
    <w:rsid w:val="00ED7A91"/>
    <w:rPr>
      <w:rFonts w:ascii="Tahoma" w:eastAsia="SimSun" w:hAnsi="Tahoma" w:cs="Tahoma"/>
      <w:b/>
      <w:sz w:val="28"/>
      <w:lang w:eastAsia="zh-CN"/>
    </w:rPr>
  </w:style>
  <w:style w:type="character" w:customStyle="1" w:styleId="Heading7Char">
    <w:name w:val="Heading 7 Char"/>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link w:val="Heading8"/>
    <w:uiPriority w:val="99"/>
    <w:locked/>
    <w:rsid w:val="00ED7A91"/>
    <w:rPr>
      <w:rFonts w:ascii="Tahoma" w:eastAsia="SimSun" w:hAnsi="Tahoma" w:cs="Tahoma"/>
      <w:sz w:val="48"/>
      <w:lang w:eastAsia="zh-CN"/>
    </w:rPr>
  </w:style>
  <w:style w:type="character" w:customStyle="1" w:styleId="Heading9Char">
    <w:name w:val="Heading 9 Char"/>
    <w:link w:val="Heading9"/>
    <w:uiPriority w:val="99"/>
    <w:locked/>
    <w:rsid w:val="00ED7A91"/>
    <w:rPr>
      <w:rFonts w:ascii="Tahoma" w:eastAsia="SimSun" w:hAnsi="Tahoma" w:cs="Tahoma"/>
      <w:i/>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rFonts w:cs="Times New Roman"/>
      <w:sz w:val="16"/>
      <w:szCs w:val="16"/>
      <w:lang w:val="x-none"/>
    </w:rPr>
  </w:style>
  <w:style w:type="character" w:customStyle="1" w:styleId="BalloonTextChar">
    <w:name w:val="Balloon Text Char"/>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rsid w:val="00ED7A91"/>
    <w:rPr>
      <w:rFonts w:cs="Times New Roman"/>
      <w:sz w:val="16"/>
      <w:szCs w:val="16"/>
    </w:rPr>
  </w:style>
  <w:style w:type="paragraph" w:styleId="CommentText">
    <w:name w:val="annotation text"/>
    <w:aliases w:val="Comment Text Char Char Char,Comment Text Char Char"/>
    <w:basedOn w:val="Normal"/>
    <w:link w:val="CommentTextChar"/>
    <w:uiPriority w:val="99"/>
    <w:rsid w:val="00ED7A91"/>
    <w:rPr>
      <w:rFonts w:ascii="Times New Roman" w:hAnsi="Times New Roman" w:cs="Times New Roman"/>
      <w:lang w:val="x-none"/>
    </w:rPr>
  </w:style>
  <w:style w:type="character" w:customStyle="1" w:styleId="CommentTextChar">
    <w:name w:val="Comment Text Char"/>
    <w:aliases w:val="Comment Text Char Char Char Char,Comment Text Char Char Char1"/>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rPr>
      <w:rFonts w:ascii="Times New Roman" w:hAnsi="Times New Roman" w:cs="Times New Roman"/>
      <w:lang w:val="x-none"/>
    </w:rPr>
  </w:style>
  <w:style w:type="character" w:customStyle="1" w:styleId="FooterChar">
    <w:name w:val="Footer Char"/>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cs="Times New Roman"/>
      <w:lang w:val="x-none" w:eastAsia="x-none"/>
    </w:rPr>
  </w:style>
  <w:style w:type="character" w:customStyle="1" w:styleId="FootnoteTextChar">
    <w:name w:val="Footnote Text Char"/>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rFonts w:ascii="Times New Roman" w:hAnsi="Times New Roman" w:cs="Times New Roman"/>
      <w:u w:val="single"/>
      <w:lang w:val="x-none"/>
    </w:rPr>
  </w:style>
  <w:style w:type="character" w:customStyle="1" w:styleId="HeaderChar">
    <w:name w:val="Header Char"/>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Times New Roman"/>
      <w:b/>
      <w:bCs/>
      <w:kern w:val="28"/>
      <w:sz w:val="32"/>
      <w:szCs w:val="32"/>
      <w:lang w:val="x-none"/>
    </w:rPr>
  </w:style>
  <w:style w:type="character" w:customStyle="1" w:styleId="TitleChar">
    <w:name w:val="Title Char"/>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3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link w:val="NoSpacingChar"/>
    <w:uiPriority w:val="99"/>
    <w:qFormat/>
    <w:rsid w:val="00A32E13"/>
    <w:rPr>
      <w:rFonts w:eastAsia="Times New Roman"/>
      <w:sz w:val="22"/>
      <w:szCs w:val="22"/>
      <w:lang w:val="en-US" w:eastAsia="en-US"/>
    </w:rPr>
  </w:style>
  <w:style w:type="character" w:customStyle="1" w:styleId="NoSpacingChar">
    <w:name w:val="No Spacing Char"/>
    <w:link w:val="NoSpacing"/>
    <w:uiPriority w:val="99"/>
    <w:locked/>
    <w:rsid w:val="00A32E13"/>
    <w:rPr>
      <w:rFonts w:eastAsia="Times New Roman"/>
      <w:sz w:val="22"/>
      <w:szCs w:val="22"/>
      <w:lang w:val="en-US" w:eastAsia="en-US" w:bidi="ar-SA"/>
    </w:rPr>
  </w:style>
  <w:style w:type="character" w:styleId="FollowedHyperlink">
    <w:name w:val="FollowedHyperlink"/>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styleId="NormalWeb">
    <w:name w:val="Normal (Web)"/>
    <w:basedOn w:val="Normal"/>
    <w:uiPriority w:val="99"/>
    <w:unhideWhenUsed/>
    <w:rsid w:val="00E52543"/>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Style6">
    <w:name w:val="Style6"/>
    <w:uiPriority w:val="1"/>
    <w:qFormat/>
    <w:rsid w:val="00200B72"/>
    <w:rPr>
      <w:rFonts w:ascii="Arial" w:hAnsi="Arial"/>
      <w:b/>
      <w:color w:val="0000FF"/>
      <w:sz w:val="18"/>
    </w:rPr>
  </w:style>
  <w:style w:type="paragraph" w:customStyle="1" w:styleId="Default">
    <w:name w:val="Default"/>
    <w:rsid w:val="006C0034"/>
    <w:pPr>
      <w:autoSpaceDE w:val="0"/>
      <w:autoSpaceDN w:val="0"/>
      <w:adjustRightInd w:val="0"/>
    </w:pPr>
    <w:rPr>
      <w:rFonts w:ascii="Arial" w:hAnsi="Arial" w:cs="Arial"/>
      <w:color w:val="000000"/>
      <w:sz w:val="24"/>
      <w:szCs w:val="24"/>
    </w:rPr>
  </w:style>
  <w:style w:type="table" w:styleId="LightList-Accent5">
    <w:name w:val="Light List Accent 5"/>
    <w:basedOn w:val="TableNormal"/>
    <w:uiPriority w:val="61"/>
    <w:rsid w:val="00FA12C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FA12CF"/>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70FD8"/>
    <w:rPr>
      <w:rFonts w:eastAsia="Times New Roman"/>
      <w:sz w:val="22"/>
      <w:szCs w:val="22"/>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EndnoteText">
    <w:name w:val="endnote text"/>
    <w:basedOn w:val="Normal"/>
    <w:link w:val="EndnoteTextChar"/>
    <w:uiPriority w:val="99"/>
    <w:semiHidden/>
    <w:unhideWhenUsed/>
    <w:rsid w:val="00166D0A"/>
    <w:rPr>
      <w:rFonts w:cs="Times New Roman"/>
      <w:lang w:val="x-none"/>
    </w:rPr>
  </w:style>
  <w:style w:type="character" w:customStyle="1" w:styleId="EndnoteTextChar">
    <w:name w:val="Endnote Text Char"/>
    <w:link w:val="EndnoteText"/>
    <w:uiPriority w:val="99"/>
    <w:semiHidden/>
    <w:rsid w:val="00166D0A"/>
    <w:rPr>
      <w:rFonts w:ascii="Tahoma" w:eastAsia="SimSun" w:hAnsi="Tahoma" w:cs="Tahoma"/>
      <w:lang w:eastAsia="zh-CN"/>
    </w:rPr>
  </w:style>
  <w:style w:type="character" w:styleId="EndnoteReference">
    <w:name w:val="endnote reference"/>
    <w:uiPriority w:val="99"/>
    <w:semiHidden/>
    <w:unhideWhenUsed/>
    <w:rsid w:val="00166D0A"/>
    <w:rPr>
      <w:vertAlign w:val="superscript"/>
    </w:rPr>
  </w:style>
  <w:style w:type="table" w:customStyle="1" w:styleId="LightList-Accent11">
    <w:name w:val="Light List - Accent 11"/>
    <w:basedOn w:val="TableNormal"/>
    <w:uiPriority w:val="61"/>
    <w:rsid w:val="000F61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ibliography">
    <w:name w:val="Bibliography"/>
    <w:basedOn w:val="Normal"/>
    <w:next w:val="Normal"/>
    <w:uiPriority w:val="37"/>
    <w:unhideWhenUsed/>
    <w:rsid w:val="007A1E15"/>
  </w:style>
  <w:style w:type="paragraph" w:styleId="DocumentMap">
    <w:name w:val="Document Map"/>
    <w:basedOn w:val="Normal"/>
    <w:link w:val="DocumentMapChar"/>
    <w:uiPriority w:val="99"/>
    <w:semiHidden/>
    <w:unhideWhenUsed/>
    <w:rsid w:val="00740B8F"/>
    <w:rPr>
      <w:sz w:val="16"/>
      <w:szCs w:val="16"/>
    </w:rPr>
  </w:style>
  <w:style w:type="character" w:customStyle="1" w:styleId="DocumentMapChar">
    <w:name w:val="Document Map Char"/>
    <w:link w:val="DocumentMap"/>
    <w:uiPriority w:val="99"/>
    <w:semiHidden/>
    <w:rsid w:val="00740B8F"/>
    <w:rPr>
      <w:rFonts w:ascii="Tahoma" w:eastAsia="SimSun" w:hAnsi="Tahoma" w:cs="Tahoma"/>
      <w:sz w:val="16"/>
      <w:szCs w:val="16"/>
      <w:lang w:eastAsia="zh-CN"/>
    </w:rPr>
  </w:style>
  <w:style w:type="character" w:styleId="Strong">
    <w:name w:val="Strong"/>
    <w:qFormat/>
    <w:locked/>
    <w:rsid w:val="0064411B"/>
    <w:rPr>
      <w:b/>
      <w:bCs/>
    </w:rPr>
  </w:style>
  <w:style w:type="paragraph" w:customStyle="1" w:styleId="EndNoteBibliographyTitle">
    <w:name w:val="EndNote Bibliography Title"/>
    <w:basedOn w:val="Normal"/>
    <w:link w:val="EndNoteBibliographyTitleChar"/>
    <w:rsid w:val="009F5271"/>
    <w:pPr>
      <w:spacing w:after="0"/>
      <w:jc w:val="center"/>
    </w:pPr>
    <w:rPr>
      <w:noProof/>
    </w:rPr>
  </w:style>
  <w:style w:type="character" w:customStyle="1" w:styleId="EndNoteBibliographyTitleChar">
    <w:name w:val="EndNote Bibliography Title Char"/>
    <w:link w:val="EndNoteBibliographyTitle"/>
    <w:rsid w:val="009F5271"/>
    <w:rPr>
      <w:rFonts w:ascii="Tahoma" w:eastAsia="SimSun" w:hAnsi="Tahoma" w:cs="Tahoma"/>
      <w:noProof/>
      <w:lang w:eastAsia="zh-CN"/>
    </w:rPr>
  </w:style>
  <w:style w:type="paragraph" w:customStyle="1" w:styleId="EndNoteBibliography">
    <w:name w:val="EndNote Bibliography"/>
    <w:basedOn w:val="Normal"/>
    <w:link w:val="EndNoteBibliographyChar"/>
    <w:rsid w:val="009F5271"/>
    <w:pPr>
      <w:spacing w:line="240" w:lineRule="auto"/>
    </w:pPr>
    <w:rPr>
      <w:noProof/>
    </w:rPr>
  </w:style>
  <w:style w:type="character" w:customStyle="1" w:styleId="EndNoteBibliographyChar">
    <w:name w:val="EndNote Bibliography Char"/>
    <w:link w:val="EndNoteBibliography"/>
    <w:rsid w:val="009F5271"/>
    <w:rPr>
      <w:rFonts w:ascii="Tahoma" w:eastAsia="SimSun" w:hAnsi="Tahoma" w:cs="Tahoma"/>
      <w:noProof/>
      <w:lang w:eastAsia="zh-CN"/>
    </w:rPr>
  </w:style>
  <w:style w:type="character" w:customStyle="1" w:styleId="highlight">
    <w:name w:val="highlight"/>
    <w:rsid w:val="009876C1"/>
  </w:style>
  <w:style w:type="paragraph" w:styleId="Revision">
    <w:name w:val="Revision"/>
    <w:hidden/>
    <w:uiPriority w:val="99"/>
    <w:semiHidden/>
    <w:rsid w:val="00444612"/>
    <w:rPr>
      <w:rFonts w:ascii="Tahoma" w:eastAsia="SimSun" w:hAnsi="Tahoma" w:cs="Tahoma"/>
      <w:lang w:eastAsia="zh-CN"/>
    </w:rPr>
  </w:style>
  <w:style w:type="character" w:styleId="Emphasis">
    <w:name w:val="Emphasis"/>
    <w:basedOn w:val="DefaultParagraphFont"/>
    <w:uiPriority w:val="20"/>
    <w:qFormat/>
    <w:locked/>
    <w:rsid w:val="00DC1A02"/>
    <w:rPr>
      <w:b/>
      <w:bCs/>
      <w:i w:val="0"/>
      <w:iCs w:val="0"/>
    </w:rPr>
  </w:style>
  <w:style w:type="table" w:customStyle="1" w:styleId="TableGrid1">
    <w:name w:val="Table Grid1"/>
    <w:basedOn w:val="TableNormal"/>
    <w:next w:val="TableGrid"/>
    <w:uiPriority w:val="59"/>
    <w:rsid w:val="0003606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rsid w:val="00362E71"/>
    <w:rPr>
      <w:rFonts w:ascii="Arial Narrow" w:eastAsia="Times New Roman" w:hAnsi="Arial Narrow" w:cs="Tahoma"/>
      <w:b/>
      <w:lang w:val="en-GB" w:eastAsia="ja-JP"/>
    </w:rPr>
  </w:style>
  <w:style w:type="character" w:customStyle="1" w:styleId="CommentTextChar1">
    <w:name w:val="Comment Text Char1"/>
    <w:aliases w:val="Comment Text Char Char Char Char2,Comment Text Char Char Char2"/>
    <w:rsid w:val="00362E71"/>
    <w:rPr>
      <w:rFonts w:ascii="Arial" w:hAnsi="Arial"/>
      <w:lang w:val="en-AU" w:eastAsia="en-US"/>
    </w:rPr>
  </w:style>
  <w:style w:type="table" w:styleId="TableColumns1">
    <w:name w:val="Table Columns 1"/>
    <w:basedOn w:val="TableNormal"/>
    <w:rsid w:val="00A71106"/>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4207">
      <w:marLeft w:val="0"/>
      <w:marRight w:val="0"/>
      <w:marTop w:val="0"/>
      <w:marBottom w:val="0"/>
      <w:divBdr>
        <w:top w:val="none" w:sz="0" w:space="0" w:color="auto"/>
        <w:left w:val="none" w:sz="0" w:space="0" w:color="auto"/>
        <w:bottom w:val="none" w:sz="0" w:space="0" w:color="auto"/>
        <w:right w:val="none" w:sz="0" w:space="0" w:color="auto"/>
      </w:divBdr>
      <w:divsChild>
        <w:div w:id="98764227">
          <w:marLeft w:val="240"/>
          <w:marRight w:val="240"/>
          <w:marTop w:val="360"/>
          <w:marBottom w:val="0"/>
          <w:divBdr>
            <w:top w:val="none" w:sz="0" w:space="0" w:color="auto"/>
            <w:left w:val="none" w:sz="0" w:space="0" w:color="auto"/>
            <w:bottom w:val="none" w:sz="0" w:space="0" w:color="auto"/>
            <w:right w:val="none" w:sz="0" w:space="0" w:color="auto"/>
          </w:divBdr>
          <w:divsChild>
            <w:div w:id="98764214">
              <w:marLeft w:val="480"/>
              <w:marRight w:val="480"/>
              <w:marTop w:val="240"/>
              <w:marBottom w:val="0"/>
              <w:divBdr>
                <w:top w:val="none" w:sz="0" w:space="0" w:color="auto"/>
                <w:left w:val="none" w:sz="0" w:space="0" w:color="auto"/>
                <w:bottom w:val="none" w:sz="0" w:space="0" w:color="auto"/>
                <w:right w:val="none" w:sz="0" w:space="0" w:color="auto"/>
              </w:divBdr>
              <w:divsChild>
                <w:div w:id="98764216">
                  <w:marLeft w:val="720"/>
                  <w:marRight w:val="720"/>
                  <w:marTop w:val="0"/>
                  <w:marBottom w:val="0"/>
                  <w:divBdr>
                    <w:top w:val="none" w:sz="0" w:space="0" w:color="auto"/>
                    <w:left w:val="none" w:sz="0" w:space="0" w:color="auto"/>
                    <w:bottom w:val="none" w:sz="0" w:space="0" w:color="auto"/>
                    <w:right w:val="none" w:sz="0" w:space="0" w:color="auto"/>
                  </w:divBdr>
                  <w:divsChild>
                    <w:div w:id="987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09">
      <w:marLeft w:val="0"/>
      <w:marRight w:val="0"/>
      <w:marTop w:val="0"/>
      <w:marBottom w:val="0"/>
      <w:divBdr>
        <w:top w:val="none" w:sz="0" w:space="0" w:color="auto"/>
        <w:left w:val="none" w:sz="0" w:space="0" w:color="auto"/>
        <w:bottom w:val="none" w:sz="0" w:space="0" w:color="auto"/>
        <w:right w:val="none" w:sz="0" w:space="0" w:color="auto"/>
      </w:divBdr>
      <w:divsChild>
        <w:div w:id="98764222">
          <w:marLeft w:val="0"/>
          <w:marRight w:val="0"/>
          <w:marTop w:val="0"/>
          <w:marBottom w:val="0"/>
          <w:divBdr>
            <w:top w:val="none" w:sz="0" w:space="0" w:color="auto"/>
            <w:left w:val="none" w:sz="0" w:space="0" w:color="auto"/>
            <w:bottom w:val="none" w:sz="0" w:space="0" w:color="auto"/>
            <w:right w:val="none" w:sz="0" w:space="0" w:color="auto"/>
          </w:divBdr>
          <w:divsChild>
            <w:div w:id="987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13">
      <w:marLeft w:val="0"/>
      <w:marRight w:val="0"/>
      <w:marTop w:val="0"/>
      <w:marBottom w:val="0"/>
      <w:divBdr>
        <w:top w:val="none" w:sz="0" w:space="0" w:color="auto"/>
        <w:left w:val="none" w:sz="0" w:space="0" w:color="auto"/>
        <w:bottom w:val="none" w:sz="0" w:space="0" w:color="auto"/>
        <w:right w:val="none" w:sz="0" w:space="0" w:color="auto"/>
      </w:divBdr>
      <w:divsChild>
        <w:div w:id="98764211">
          <w:marLeft w:val="240"/>
          <w:marRight w:val="240"/>
          <w:marTop w:val="360"/>
          <w:marBottom w:val="0"/>
          <w:divBdr>
            <w:top w:val="none" w:sz="0" w:space="0" w:color="auto"/>
            <w:left w:val="none" w:sz="0" w:space="0" w:color="auto"/>
            <w:bottom w:val="none" w:sz="0" w:space="0" w:color="auto"/>
            <w:right w:val="none" w:sz="0" w:space="0" w:color="auto"/>
          </w:divBdr>
          <w:divsChild>
            <w:div w:id="98764208">
              <w:marLeft w:val="480"/>
              <w:marRight w:val="480"/>
              <w:marTop w:val="240"/>
              <w:marBottom w:val="0"/>
              <w:divBdr>
                <w:top w:val="none" w:sz="0" w:space="0" w:color="auto"/>
                <w:left w:val="none" w:sz="0" w:space="0" w:color="auto"/>
                <w:bottom w:val="none" w:sz="0" w:space="0" w:color="auto"/>
                <w:right w:val="none" w:sz="0" w:space="0" w:color="auto"/>
              </w:divBdr>
              <w:divsChild>
                <w:div w:id="98764221">
                  <w:marLeft w:val="720"/>
                  <w:marRight w:val="720"/>
                  <w:marTop w:val="0"/>
                  <w:marBottom w:val="0"/>
                  <w:divBdr>
                    <w:top w:val="none" w:sz="0" w:space="0" w:color="auto"/>
                    <w:left w:val="none" w:sz="0" w:space="0" w:color="auto"/>
                    <w:bottom w:val="none" w:sz="0" w:space="0" w:color="auto"/>
                    <w:right w:val="none" w:sz="0" w:space="0" w:color="auto"/>
                  </w:divBdr>
                  <w:divsChild>
                    <w:div w:id="987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18">
      <w:marLeft w:val="0"/>
      <w:marRight w:val="0"/>
      <w:marTop w:val="0"/>
      <w:marBottom w:val="0"/>
      <w:divBdr>
        <w:top w:val="none" w:sz="0" w:space="0" w:color="auto"/>
        <w:left w:val="none" w:sz="0" w:space="0" w:color="auto"/>
        <w:bottom w:val="none" w:sz="0" w:space="0" w:color="auto"/>
        <w:right w:val="none" w:sz="0" w:space="0" w:color="auto"/>
      </w:divBdr>
      <w:divsChild>
        <w:div w:id="98764206">
          <w:marLeft w:val="0"/>
          <w:marRight w:val="0"/>
          <w:marTop w:val="0"/>
          <w:marBottom w:val="0"/>
          <w:divBdr>
            <w:top w:val="none" w:sz="0" w:space="0" w:color="auto"/>
            <w:left w:val="none" w:sz="0" w:space="0" w:color="auto"/>
            <w:bottom w:val="none" w:sz="0" w:space="0" w:color="auto"/>
            <w:right w:val="none" w:sz="0" w:space="0" w:color="auto"/>
          </w:divBdr>
          <w:divsChild>
            <w:div w:id="987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0">
      <w:marLeft w:val="0"/>
      <w:marRight w:val="0"/>
      <w:marTop w:val="0"/>
      <w:marBottom w:val="0"/>
      <w:divBdr>
        <w:top w:val="none" w:sz="0" w:space="0" w:color="auto"/>
        <w:left w:val="none" w:sz="0" w:space="0" w:color="auto"/>
        <w:bottom w:val="none" w:sz="0" w:space="0" w:color="auto"/>
        <w:right w:val="none" w:sz="0" w:space="0" w:color="auto"/>
      </w:divBdr>
      <w:divsChild>
        <w:div w:id="98764210">
          <w:marLeft w:val="0"/>
          <w:marRight w:val="0"/>
          <w:marTop w:val="0"/>
          <w:marBottom w:val="150"/>
          <w:divBdr>
            <w:top w:val="single" w:sz="6" w:space="15" w:color="FFFFFF"/>
            <w:left w:val="none" w:sz="0" w:space="0" w:color="auto"/>
            <w:bottom w:val="none" w:sz="0" w:space="0" w:color="auto"/>
            <w:right w:val="none" w:sz="0" w:space="0" w:color="auto"/>
          </w:divBdr>
          <w:divsChild>
            <w:div w:id="987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6">
      <w:marLeft w:val="0"/>
      <w:marRight w:val="0"/>
      <w:marTop w:val="0"/>
      <w:marBottom w:val="0"/>
      <w:divBdr>
        <w:top w:val="none" w:sz="0" w:space="0" w:color="auto"/>
        <w:left w:val="none" w:sz="0" w:space="0" w:color="auto"/>
        <w:bottom w:val="none" w:sz="0" w:space="0" w:color="auto"/>
        <w:right w:val="none" w:sz="0" w:space="0" w:color="auto"/>
      </w:divBdr>
      <w:divsChild>
        <w:div w:id="98764212">
          <w:marLeft w:val="0"/>
          <w:marRight w:val="0"/>
          <w:marTop w:val="0"/>
          <w:marBottom w:val="150"/>
          <w:divBdr>
            <w:top w:val="single" w:sz="6" w:space="15" w:color="FFFFFF"/>
            <w:left w:val="none" w:sz="0" w:space="0" w:color="auto"/>
            <w:bottom w:val="none" w:sz="0" w:space="0" w:color="auto"/>
            <w:right w:val="none" w:sz="0" w:space="0" w:color="auto"/>
          </w:divBdr>
          <w:divsChild>
            <w:div w:id="987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558">
      <w:bodyDiv w:val="1"/>
      <w:marLeft w:val="0"/>
      <w:marRight w:val="0"/>
      <w:marTop w:val="0"/>
      <w:marBottom w:val="0"/>
      <w:divBdr>
        <w:top w:val="none" w:sz="0" w:space="0" w:color="auto"/>
        <w:left w:val="none" w:sz="0" w:space="0" w:color="auto"/>
        <w:bottom w:val="none" w:sz="0" w:space="0" w:color="auto"/>
        <w:right w:val="none" w:sz="0" w:space="0" w:color="auto"/>
      </w:divBdr>
    </w:div>
    <w:div w:id="381947406">
      <w:bodyDiv w:val="1"/>
      <w:marLeft w:val="0"/>
      <w:marRight w:val="0"/>
      <w:marTop w:val="0"/>
      <w:marBottom w:val="0"/>
      <w:divBdr>
        <w:top w:val="none" w:sz="0" w:space="0" w:color="auto"/>
        <w:left w:val="none" w:sz="0" w:space="0" w:color="auto"/>
        <w:bottom w:val="none" w:sz="0" w:space="0" w:color="auto"/>
        <w:right w:val="none" w:sz="0" w:space="0" w:color="auto"/>
      </w:divBdr>
    </w:div>
    <w:div w:id="448817093">
      <w:bodyDiv w:val="1"/>
      <w:marLeft w:val="0"/>
      <w:marRight w:val="0"/>
      <w:marTop w:val="0"/>
      <w:marBottom w:val="0"/>
      <w:divBdr>
        <w:top w:val="none" w:sz="0" w:space="0" w:color="auto"/>
        <w:left w:val="none" w:sz="0" w:space="0" w:color="auto"/>
        <w:bottom w:val="none" w:sz="0" w:space="0" w:color="auto"/>
        <w:right w:val="none" w:sz="0" w:space="0" w:color="auto"/>
      </w:divBdr>
    </w:div>
    <w:div w:id="540868817">
      <w:bodyDiv w:val="1"/>
      <w:marLeft w:val="0"/>
      <w:marRight w:val="0"/>
      <w:marTop w:val="0"/>
      <w:marBottom w:val="0"/>
      <w:divBdr>
        <w:top w:val="none" w:sz="0" w:space="0" w:color="auto"/>
        <w:left w:val="none" w:sz="0" w:space="0" w:color="auto"/>
        <w:bottom w:val="none" w:sz="0" w:space="0" w:color="auto"/>
        <w:right w:val="none" w:sz="0" w:space="0" w:color="auto"/>
      </w:divBdr>
    </w:div>
    <w:div w:id="893125955">
      <w:bodyDiv w:val="1"/>
      <w:marLeft w:val="0"/>
      <w:marRight w:val="0"/>
      <w:marTop w:val="0"/>
      <w:marBottom w:val="0"/>
      <w:divBdr>
        <w:top w:val="none" w:sz="0" w:space="0" w:color="auto"/>
        <w:left w:val="none" w:sz="0" w:space="0" w:color="auto"/>
        <w:bottom w:val="none" w:sz="0" w:space="0" w:color="auto"/>
        <w:right w:val="none" w:sz="0" w:space="0" w:color="auto"/>
      </w:divBdr>
    </w:div>
    <w:div w:id="1083533436">
      <w:bodyDiv w:val="1"/>
      <w:marLeft w:val="0"/>
      <w:marRight w:val="0"/>
      <w:marTop w:val="0"/>
      <w:marBottom w:val="0"/>
      <w:divBdr>
        <w:top w:val="none" w:sz="0" w:space="0" w:color="auto"/>
        <w:left w:val="none" w:sz="0" w:space="0" w:color="auto"/>
        <w:bottom w:val="none" w:sz="0" w:space="0" w:color="auto"/>
        <w:right w:val="none" w:sz="0" w:space="0" w:color="auto"/>
      </w:divBdr>
    </w:div>
    <w:div w:id="1239944754">
      <w:bodyDiv w:val="1"/>
      <w:marLeft w:val="0"/>
      <w:marRight w:val="0"/>
      <w:marTop w:val="0"/>
      <w:marBottom w:val="0"/>
      <w:divBdr>
        <w:top w:val="none" w:sz="0" w:space="0" w:color="auto"/>
        <w:left w:val="none" w:sz="0" w:space="0" w:color="auto"/>
        <w:bottom w:val="none" w:sz="0" w:space="0" w:color="auto"/>
        <w:right w:val="none" w:sz="0" w:space="0" w:color="auto"/>
      </w:divBdr>
      <w:divsChild>
        <w:div w:id="1358889459">
          <w:marLeft w:val="0"/>
          <w:marRight w:val="0"/>
          <w:marTop w:val="15"/>
          <w:marBottom w:val="0"/>
          <w:divBdr>
            <w:top w:val="single" w:sz="6" w:space="0" w:color="B6BBBF"/>
            <w:left w:val="none" w:sz="0" w:space="0" w:color="auto"/>
            <w:bottom w:val="none" w:sz="0" w:space="0" w:color="auto"/>
            <w:right w:val="none" w:sz="0" w:space="0" w:color="auto"/>
          </w:divBdr>
          <w:divsChild>
            <w:div w:id="11849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2126">
      <w:bodyDiv w:val="1"/>
      <w:marLeft w:val="0"/>
      <w:marRight w:val="0"/>
      <w:marTop w:val="0"/>
      <w:marBottom w:val="0"/>
      <w:divBdr>
        <w:top w:val="none" w:sz="0" w:space="0" w:color="auto"/>
        <w:left w:val="none" w:sz="0" w:space="0" w:color="auto"/>
        <w:bottom w:val="none" w:sz="0" w:space="0" w:color="auto"/>
        <w:right w:val="none" w:sz="0" w:space="0" w:color="auto"/>
      </w:divBdr>
      <w:divsChild>
        <w:div w:id="209655025">
          <w:marLeft w:val="446"/>
          <w:marRight w:val="0"/>
          <w:marTop w:val="0"/>
          <w:marBottom w:val="0"/>
          <w:divBdr>
            <w:top w:val="none" w:sz="0" w:space="0" w:color="auto"/>
            <w:left w:val="none" w:sz="0" w:space="0" w:color="auto"/>
            <w:bottom w:val="none" w:sz="0" w:space="0" w:color="auto"/>
            <w:right w:val="none" w:sz="0" w:space="0" w:color="auto"/>
          </w:divBdr>
        </w:div>
        <w:div w:id="318268048">
          <w:marLeft w:val="446"/>
          <w:marRight w:val="0"/>
          <w:marTop w:val="0"/>
          <w:marBottom w:val="0"/>
          <w:divBdr>
            <w:top w:val="none" w:sz="0" w:space="0" w:color="auto"/>
            <w:left w:val="none" w:sz="0" w:space="0" w:color="auto"/>
            <w:bottom w:val="none" w:sz="0" w:space="0" w:color="auto"/>
            <w:right w:val="none" w:sz="0" w:space="0" w:color="auto"/>
          </w:divBdr>
        </w:div>
        <w:div w:id="726610084">
          <w:marLeft w:val="446"/>
          <w:marRight w:val="0"/>
          <w:marTop w:val="0"/>
          <w:marBottom w:val="0"/>
          <w:divBdr>
            <w:top w:val="none" w:sz="0" w:space="0" w:color="auto"/>
            <w:left w:val="none" w:sz="0" w:space="0" w:color="auto"/>
            <w:bottom w:val="none" w:sz="0" w:space="0" w:color="auto"/>
            <w:right w:val="none" w:sz="0" w:space="0" w:color="auto"/>
          </w:divBdr>
        </w:div>
        <w:div w:id="1174298544">
          <w:marLeft w:val="446"/>
          <w:marRight w:val="0"/>
          <w:marTop w:val="0"/>
          <w:marBottom w:val="0"/>
          <w:divBdr>
            <w:top w:val="none" w:sz="0" w:space="0" w:color="auto"/>
            <w:left w:val="none" w:sz="0" w:space="0" w:color="auto"/>
            <w:bottom w:val="none" w:sz="0" w:space="0" w:color="auto"/>
            <w:right w:val="none" w:sz="0" w:space="0" w:color="auto"/>
          </w:divBdr>
        </w:div>
        <w:div w:id="1673486305">
          <w:marLeft w:val="446"/>
          <w:marRight w:val="0"/>
          <w:marTop w:val="0"/>
          <w:marBottom w:val="0"/>
          <w:divBdr>
            <w:top w:val="none" w:sz="0" w:space="0" w:color="auto"/>
            <w:left w:val="none" w:sz="0" w:space="0" w:color="auto"/>
            <w:bottom w:val="none" w:sz="0" w:space="0" w:color="auto"/>
            <w:right w:val="none" w:sz="0" w:space="0" w:color="auto"/>
          </w:divBdr>
        </w:div>
      </w:divsChild>
    </w:div>
    <w:div w:id="1401099306">
      <w:bodyDiv w:val="1"/>
      <w:marLeft w:val="0"/>
      <w:marRight w:val="0"/>
      <w:marTop w:val="0"/>
      <w:marBottom w:val="0"/>
      <w:divBdr>
        <w:top w:val="none" w:sz="0" w:space="0" w:color="auto"/>
        <w:left w:val="none" w:sz="0" w:space="0" w:color="auto"/>
        <w:bottom w:val="none" w:sz="0" w:space="0" w:color="auto"/>
        <w:right w:val="none" w:sz="0" w:space="0" w:color="auto"/>
      </w:divBdr>
    </w:div>
    <w:div w:id="1483355070">
      <w:bodyDiv w:val="1"/>
      <w:marLeft w:val="0"/>
      <w:marRight w:val="0"/>
      <w:marTop w:val="0"/>
      <w:marBottom w:val="0"/>
      <w:divBdr>
        <w:top w:val="none" w:sz="0" w:space="0" w:color="auto"/>
        <w:left w:val="none" w:sz="0" w:space="0" w:color="auto"/>
        <w:bottom w:val="none" w:sz="0" w:space="0" w:color="auto"/>
        <w:right w:val="none" w:sz="0" w:space="0" w:color="auto"/>
      </w:divBdr>
    </w:div>
    <w:div w:id="1567690810">
      <w:bodyDiv w:val="1"/>
      <w:marLeft w:val="0"/>
      <w:marRight w:val="0"/>
      <w:marTop w:val="0"/>
      <w:marBottom w:val="0"/>
      <w:divBdr>
        <w:top w:val="none" w:sz="0" w:space="0" w:color="auto"/>
        <w:left w:val="none" w:sz="0" w:space="0" w:color="auto"/>
        <w:bottom w:val="none" w:sz="0" w:space="0" w:color="auto"/>
        <w:right w:val="none" w:sz="0" w:space="0" w:color="auto"/>
      </w:divBdr>
    </w:div>
    <w:div w:id="1672297925">
      <w:bodyDiv w:val="1"/>
      <w:marLeft w:val="0"/>
      <w:marRight w:val="0"/>
      <w:marTop w:val="0"/>
      <w:marBottom w:val="0"/>
      <w:divBdr>
        <w:top w:val="none" w:sz="0" w:space="0" w:color="auto"/>
        <w:left w:val="none" w:sz="0" w:space="0" w:color="auto"/>
        <w:bottom w:val="none" w:sz="0" w:space="0" w:color="auto"/>
        <w:right w:val="none" w:sz="0" w:space="0" w:color="auto"/>
      </w:divBdr>
      <w:divsChild>
        <w:div w:id="625234469">
          <w:marLeft w:val="0"/>
          <w:marRight w:val="0"/>
          <w:marTop w:val="0"/>
          <w:marBottom w:val="0"/>
          <w:divBdr>
            <w:top w:val="none" w:sz="0" w:space="0" w:color="auto"/>
            <w:left w:val="none" w:sz="0" w:space="0" w:color="auto"/>
            <w:bottom w:val="none" w:sz="0" w:space="0" w:color="auto"/>
            <w:right w:val="none" w:sz="0" w:space="0" w:color="auto"/>
          </w:divBdr>
          <w:divsChild>
            <w:div w:id="284193551">
              <w:marLeft w:val="0"/>
              <w:marRight w:val="0"/>
              <w:marTop w:val="0"/>
              <w:marBottom w:val="0"/>
              <w:divBdr>
                <w:top w:val="none" w:sz="0" w:space="0" w:color="auto"/>
                <w:left w:val="none" w:sz="0" w:space="0" w:color="auto"/>
                <w:bottom w:val="none" w:sz="0" w:space="0" w:color="auto"/>
                <w:right w:val="none" w:sz="0" w:space="0" w:color="auto"/>
              </w:divBdr>
              <w:divsChild>
                <w:div w:id="144208494">
                  <w:marLeft w:val="0"/>
                  <w:marRight w:val="0"/>
                  <w:marTop w:val="0"/>
                  <w:marBottom w:val="0"/>
                  <w:divBdr>
                    <w:top w:val="none" w:sz="0" w:space="0" w:color="auto"/>
                    <w:left w:val="none" w:sz="0" w:space="0" w:color="auto"/>
                    <w:bottom w:val="none" w:sz="0" w:space="0" w:color="auto"/>
                    <w:right w:val="none" w:sz="0" w:space="0" w:color="auto"/>
                  </w:divBdr>
                  <w:divsChild>
                    <w:div w:id="13791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649242">
      <w:bodyDiv w:val="1"/>
      <w:marLeft w:val="0"/>
      <w:marRight w:val="0"/>
      <w:marTop w:val="0"/>
      <w:marBottom w:val="0"/>
      <w:divBdr>
        <w:top w:val="none" w:sz="0" w:space="0" w:color="auto"/>
        <w:left w:val="none" w:sz="0" w:space="0" w:color="auto"/>
        <w:bottom w:val="none" w:sz="0" w:space="0" w:color="auto"/>
        <w:right w:val="none" w:sz="0" w:space="0" w:color="auto"/>
      </w:divBdr>
    </w:div>
    <w:div w:id="1815248658">
      <w:bodyDiv w:val="1"/>
      <w:marLeft w:val="0"/>
      <w:marRight w:val="0"/>
      <w:marTop w:val="0"/>
      <w:marBottom w:val="0"/>
      <w:divBdr>
        <w:top w:val="none" w:sz="0" w:space="0" w:color="auto"/>
        <w:left w:val="none" w:sz="0" w:space="0" w:color="auto"/>
        <w:bottom w:val="none" w:sz="0" w:space="0" w:color="auto"/>
        <w:right w:val="none" w:sz="0" w:space="0" w:color="auto"/>
      </w:divBdr>
      <w:divsChild>
        <w:div w:id="16274507">
          <w:marLeft w:val="446"/>
          <w:marRight w:val="0"/>
          <w:marTop w:val="0"/>
          <w:marBottom w:val="0"/>
          <w:divBdr>
            <w:top w:val="none" w:sz="0" w:space="0" w:color="auto"/>
            <w:left w:val="none" w:sz="0" w:space="0" w:color="auto"/>
            <w:bottom w:val="none" w:sz="0" w:space="0" w:color="auto"/>
            <w:right w:val="none" w:sz="0" w:space="0" w:color="auto"/>
          </w:divBdr>
        </w:div>
        <w:div w:id="195968855">
          <w:marLeft w:val="446"/>
          <w:marRight w:val="0"/>
          <w:marTop w:val="0"/>
          <w:marBottom w:val="0"/>
          <w:divBdr>
            <w:top w:val="none" w:sz="0" w:space="0" w:color="auto"/>
            <w:left w:val="none" w:sz="0" w:space="0" w:color="auto"/>
            <w:bottom w:val="none" w:sz="0" w:space="0" w:color="auto"/>
            <w:right w:val="none" w:sz="0" w:space="0" w:color="auto"/>
          </w:divBdr>
        </w:div>
        <w:div w:id="565144298">
          <w:marLeft w:val="446"/>
          <w:marRight w:val="0"/>
          <w:marTop w:val="0"/>
          <w:marBottom w:val="0"/>
          <w:divBdr>
            <w:top w:val="none" w:sz="0" w:space="0" w:color="auto"/>
            <w:left w:val="none" w:sz="0" w:space="0" w:color="auto"/>
            <w:bottom w:val="none" w:sz="0" w:space="0" w:color="auto"/>
            <w:right w:val="none" w:sz="0" w:space="0" w:color="auto"/>
          </w:divBdr>
        </w:div>
        <w:div w:id="670639919">
          <w:marLeft w:val="446"/>
          <w:marRight w:val="0"/>
          <w:marTop w:val="0"/>
          <w:marBottom w:val="0"/>
          <w:divBdr>
            <w:top w:val="none" w:sz="0" w:space="0" w:color="auto"/>
            <w:left w:val="none" w:sz="0" w:space="0" w:color="auto"/>
            <w:bottom w:val="none" w:sz="0" w:space="0" w:color="auto"/>
            <w:right w:val="none" w:sz="0" w:space="0" w:color="auto"/>
          </w:divBdr>
        </w:div>
        <w:div w:id="1496803315">
          <w:marLeft w:val="446"/>
          <w:marRight w:val="0"/>
          <w:marTop w:val="0"/>
          <w:marBottom w:val="0"/>
          <w:divBdr>
            <w:top w:val="none" w:sz="0" w:space="0" w:color="auto"/>
            <w:left w:val="none" w:sz="0" w:space="0" w:color="auto"/>
            <w:bottom w:val="none" w:sz="0" w:space="0" w:color="auto"/>
            <w:right w:val="none" w:sz="0" w:space="0" w:color="auto"/>
          </w:divBdr>
        </w:div>
      </w:divsChild>
    </w:div>
    <w:div w:id="1965647873">
      <w:bodyDiv w:val="1"/>
      <w:marLeft w:val="0"/>
      <w:marRight w:val="0"/>
      <w:marTop w:val="0"/>
      <w:marBottom w:val="0"/>
      <w:divBdr>
        <w:top w:val="none" w:sz="0" w:space="0" w:color="auto"/>
        <w:left w:val="none" w:sz="0" w:space="0" w:color="auto"/>
        <w:bottom w:val="none" w:sz="0" w:space="0" w:color="auto"/>
        <w:right w:val="none" w:sz="0" w:space="0" w:color="auto"/>
      </w:divBdr>
    </w:div>
    <w:div w:id="21112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image" Target="media/image9.emf"/><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Cen11</b:Tag>
    <b:SourceType>Report</b:SourceType>
    <b:Guid>{B3FB62C9-5F9E-41FA-9871-78C74AF63D39}</b:Guid>
    <b:Author>
      <b:Author>
        <b:Corporate>Centers for Disease Control and Prevention</b:Corporate>
      </b:Author>
    </b:Author>
    <b:Title>Morbidity and Mortality Weekly Report:  Out-of-Hospital Sudden Cardiac Arrest Surveillance -- Cardiac Arrest Registry to Enhance Survival (CARES), United States, 2005-2010</b:Title>
    <b:Year>2011</b:Year>
    <b:Publisher>Office of Surveillance, Epidemiology, and Laboratory Services, Centers for Disease Control and Prevention (CDC), U.S. Department of Health and Human Services</b:Publisher>
    <b:City>Atlanta, GA</b:City>
    <b:RefOrder>2</b:RefOrder>
  </b:Source>
  <b:Source>
    <b:Tag>Hea12</b:Tag>
    <b:SourceType>DocumentFromInternetSite</b:SourceType>
    <b:Guid>{00FCE2EA-82A3-471A-9A39-45293300AEE3}</b:Guid>
    <b:Author>
      <b:Author>
        <b:Corporate>Heart Rhythm Society</b:Corporate>
      </b:Author>
    </b:Author>
    <b:Title>Sudden Cardiac Arrest Facts</b:Title>
    <b:Year>2012</b:Year>
    <b:Month>October</b:Month>
    <b:YearAccessed>2013</b:YearAccessed>
    <b:MonthAccessed>January</b:MonthAccessed>
    <b:URL>http://www.hrsonline.org/News/Fact-Sheets/SCA-Facts#axzz2I9griO94</b:URL>
    <b:RefOrder>3</b:RefOrder>
  </b:Source>
  <b:Source>
    <b:Tag>Ame12</b:Tag>
    <b:SourceType>JournalArticle</b:SourceType>
    <b:Guid>{CF7DCF82-6002-4129-B41B-188B298668D7}</b:Guid>
    <b:Author>
      <b:Author>
        <b:Corporate>American Heart Association</b:Corporate>
      </b:Author>
    </b:Author>
    <b:Title>Heart Disease and Stroke Statistics--2012 Update: A Report from the American Heart Association</b:Title>
    <b:Year>2012</b:Year>
    <b:JournalName>Circulation</b:JournalName>
    <b:Pages>e2-e220</b:Pages>
    <b:Volume>125</b:Volume>
    <b:RefOrder>4</b:RefOrder>
  </b:Source>
  <b:Source>
    <b:Tag>Natil</b:Tag>
    <b:SourceType>InternetSite</b:SourceType>
    <b:Guid>{20722E2B-4BEA-4CE8-BFFF-C7ECC9371674}</b:Guid>
    <b:Author>
      <b:Author>
        <b:Corporate>National Heart Lung and Blood Institute</b:Corporate>
      </b:Author>
    </b:Author>
    <b:Title>What is Sudden Cardiac Arrest?</b:Title>
    <b:Year>April</b:Year>
    <b:Month>2011</b:Month>
    <b:YearAccessed>2013</b:YearAccessed>
    <b:MonthAccessed>January</b:MonthAccessed>
    <b:DayAccessed>16</b:DayAccessed>
    <b:URL>http://www.nhlbi.nih.gov/health/health-topics/topics/scda/</b:URL>
    <b:RefOrder>5</b:RefOrder>
  </b:Source>
  <b:Source>
    <b:Tag>Cle10</b:Tag>
    <b:SourceType>InternetSite</b:SourceType>
    <b:Guid>{3296C2CE-7D13-4DF8-B26C-A8930CC47CEE}</b:Guid>
    <b:Author>
      <b:Author>
        <b:Corporate>Cleveland Clinic</b:Corporate>
      </b:Author>
    </b:Author>
    <b:Title>Arrhythmia: Sudden Cardiac Death</b:Title>
    <b:Year>2010</b:Year>
    <b:Month>March</b:Month>
    <b:YearAccessed>2013</b:YearAccessed>
    <b:MonthAccessed>January</b:MonthAccessed>
    <b:DayAccessed>17</b:DayAccessed>
    <b:URL>http://my.clevelandclinic.org/heart/disorders/electric/scd.aspx</b:URL>
    <b:RefOrder>6</b:RefOrder>
  </b:Source>
  <b:Source>
    <b:Tag>Zip06</b:Tag>
    <b:SourceType>JournalArticle</b:SourceType>
    <b:Guid>{2BD02127-1147-4368-92EF-5AC0066F4CF5}</b:Guid>
    <b:Author>
      <b:Author>
        <b:NameList>
          <b:Person>
            <b:Last>Zipes</b:Last>
            <b:First>D</b:First>
            <b:Middle>P</b:Middle>
          </b:Person>
          <b:Person>
            <b:Last>Camm</b:Last>
            <b:First>A</b:First>
            <b:Middle>J</b:Middle>
          </b:Person>
          <b:Person>
            <b:Last>Borggrefe</b:Last>
            <b:First>M</b:First>
          </b:Person>
          <b:Person>
            <b:Last>Buxton</b:Last>
            <b:First>A</b:First>
            <b:Middle>E</b:Middle>
          </b:Person>
          <b:Person>
            <b:Last>Chaitman</b:Last>
            <b:First>B</b:First>
          </b:Person>
          <b:Person>
            <b:Last>Fromer</b:Last>
            <b:First>M</b:First>
          </b:Person>
          <b:Person>
            <b:Last>Gregoratos</b:Last>
            <b:First>G</b:First>
          </b:Person>
          <b:Person>
            <b:Last>Klein</b:Last>
            <b:First>G</b:First>
          </b:Person>
          <b:Person>
            <b:Last>Moss</b:Last>
            <b:First>A</b:First>
            <b:Middle>J</b:Middle>
          </b:Person>
          <b:Person>
            <b:Last>Myerburg</b:Last>
            <b:First>R</b:First>
            <b:Middle>J</b:Middle>
          </b:Person>
          <b:Person>
            <b:Last>Priori</b:Last>
            <b:First>S</b:First>
            <b:Middle>G</b:Middle>
          </b:Person>
          <b:Person>
            <b:Last>Quinones</b:Last>
            <b:First>M</b:First>
            <b:Middle>A</b:Middle>
          </b:Person>
          <b:Person>
            <b:Last>Roden</b:Last>
            <b:First>D</b:First>
            <b:Middle>M</b:Middle>
          </b:Person>
          <b:Person>
            <b:Last>Silka</b:Last>
            <b:First>M</b:First>
            <b:Middle>J</b:Middle>
          </b:Person>
          <b:Person>
            <b:Last>Tracy</b:Last>
            <b:First>C</b:First>
          </b:Person>
          <b:Person>
            <b:Last>Smith</b:Last>
            <b:First>S</b:First>
            <b:Middle>C Jr.</b:Middle>
          </b:Person>
          <b:Person>
            <b:Last>Jacobs</b:Last>
            <b:First>A</b:First>
            <b:Middle>K</b:Middle>
          </b:Person>
          <b:Person>
            <b:Last>Adams</b:Last>
            <b:First>C</b:First>
            <b:Middle>D</b:Middle>
          </b:Person>
          <b:Person>
            <b:Last>Antman</b:Last>
            <b:First>E</b:First>
            <b:Middle>M</b:Middle>
          </b:Person>
          <b:Person>
            <b:Last>Anderson</b:Last>
            <b:First>J</b:First>
            <b:Middle>L</b:Middle>
          </b:Person>
          <b:Person>
            <b:Last>Hunt</b:Last>
            <b:First>S</b:First>
            <b:Middle>A</b:Middle>
          </b:Person>
          <b:Person>
            <b:Last>Halperin</b:Last>
            <b:First>J</b:First>
            <b:Middle>L</b:Middle>
          </b:Person>
          <b:Person>
            <b:Last>Nishimura</b:Last>
            <b:First>R</b:First>
          </b:Person>
          <b:Person>
            <b:Last>Ornato</b:Last>
            <b:First>J</b:First>
            <b:Middle>P</b:Middle>
          </b:Person>
          <b:Person>
            <b:Last>Page</b:Last>
            <b:First>R</b:First>
            <b:Middle>L</b:Middle>
          </b:Person>
          <b:Person>
            <b:Last>Riegel</b:Last>
            <b:First>B</b:First>
          </b:Person>
          <b:Person>
            <b:Last>Priori</b:Last>
            <b:First>S</b:First>
            <b:Middle>G</b:Middle>
          </b:Person>
          <b:Person>
            <b:Last>Blanc</b:Last>
            <b:First>J</b:First>
            <b:Middle>J</b:Middle>
          </b:Person>
          <b:Person>
            <b:Last>Budaj</b:Last>
            <b:First>A</b:First>
          </b:Person>
          <b:Person>
            <b:Last>Camm</b:Last>
            <b:First>A</b:First>
            <b:Middle>J</b:Middle>
          </b:Person>
          <b:Person>
            <b:Last>Dean</b:Last>
            <b:First>V</b:First>
          </b:Person>
          <b:Person>
            <b:Last>Deckers</b:Last>
            <b:First>J</b:First>
            <b:Middle>W</b:Middle>
          </b:Person>
          <b:Person>
            <b:Last>Despres</b:Last>
            <b:First>C</b:First>
          </b:Person>
          <b:Person>
            <b:Last>Dickstein</b:Last>
            <b:First>K</b:First>
          </b:Person>
          <b:Person>
            <b:Last>Lekakis</b:Last>
            <b:First>J</b:First>
          </b:Person>
          <b:Person>
            <b:Last>McGregor</b:Last>
            <b:First>K</b:First>
          </b:Person>
          <b:Person>
            <b:Last>Metra</b:Last>
            <b:First>M</b:First>
          </b:Person>
          <b:Person>
            <b:Last>Morais</b:Last>
            <b:First>J</b:First>
          </b:Person>
          <b:Person>
            <b:Last>Osterspey</b:Last>
            <b:First>A</b:First>
          </b:Person>
          <b:Person>
            <b:Last>Tamargo</b:Last>
            <b:First>J</b:First>
            <b:Middle>L</b:Middle>
          </b:Person>
          <b:Person>
            <b:Last>Zamorano</b:Last>
            <b:First>J</b:First>
            <b:Middle>L</b:Middle>
          </b:Person>
          <b:Person>
            <b:Last>Cardiology</b:Last>
            <b:First>American</b:First>
            <b:Middle>College of</b:Middle>
          </b:Person>
          <b:Person>
            <b:Last>Force</b:Last>
            <b:First>American</b:First>
            <b:Middle>Heart Association Task</b:Middle>
          </b:Person>
          <b:Person>
            <b:Last>Guidelines</b:Last>
            <b:First>ESC</b:First>
            <b:Middle>Committee for Practice</b:Middle>
          </b:Person>
        </b:NameList>
      </b:Author>
    </b:Author>
    <b:Title>ACC/AHA/ESC 2006 Guidelines forManagement of Patients With Ventricular Arrhythmias and the Prevention of Sudden Cardiac Death</b:Title>
    <b:JournalName>Journal of the American College of Cardiology</b:JournalName>
    <b:Year>2006</b:Year>
    <b:Pages>e247-e346</b:Pages>
    <b:Volume>48</b:Volume>
    <b:Issue>5</b:Issue>
    <b:RefOrder>1</b:RefOrder>
  </b:Source>
  <b:Source>
    <b:Tag>Zip98</b:Tag>
    <b:SourceType>JournalArticle</b:SourceType>
    <b:Guid>{9C287939-8782-4926-8751-FD39CB05DBE8}</b:Guid>
    <b:Author>
      <b:Author>
        <b:NameList>
          <b:Person>
            <b:Last>Zipes</b:Last>
            <b:First>Douglas</b:First>
            <b:Middle>P</b:Middle>
          </b:Person>
          <b:Person>
            <b:Last>Wellens</b:Last>
            <b:First>Hein</b:First>
            <b:Middle>J.J.</b:Middle>
          </b:Person>
        </b:NameList>
      </b:Author>
    </b:Author>
    <b:Title>Sudden Cardiac Death</b:Title>
    <b:JournalName>Circulation</b:JournalName>
    <b:Year>1998</b:Year>
    <b:Pages>2334-2351</b:Pages>
    <b:Volume>98</b:Volume>
    <b:RefOrder>7</b:RefOrder>
  </b:Source>
  <b:Source>
    <b:Tag>DiM03</b:Tag>
    <b:SourceType>JournalArticle</b:SourceType>
    <b:Guid>{C2D59149-8BF8-49C2-9707-F10F406418A9}</b:Guid>
    <b:Author>
      <b:Author>
        <b:NameList>
          <b:Person>
            <b:Last>DiMarco</b:Last>
            <b:First>John</b:First>
            <b:Middle>P</b:Middle>
          </b:Person>
        </b:NameList>
      </b:Author>
    </b:Author>
    <b:Title>Implantable Cardioverter-Defibrillators</b:Title>
    <b:JournalName>New England Journal of Medicine</b:JournalName>
    <b:Year>2003</b:Year>
    <b:Pages>1836-1847</b:Pages>
    <b:Volume>349</b:Volume>
    <b:RefOrder>8</b:RefOrder>
  </b:Source>
  <b:Source>
    <b:Tag>Cle11</b:Tag>
    <b:SourceType>InternetSite</b:SourceType>
    <b:Guid>{4E7C08D7-E6FB-43B5-8CE0-8BB169A1778D}</b:Guid>
    <b:Author>
      <b:Author>
        <b:Corporate>Cleveland Clinic</b:Corporate>
      </b:Author>
    </b:Author>
    <b:Title>Implantable Cardioverter Defibrillator</b:Title>
    <b:Year>2011</b:Year>
    <b:Month>November</b:Month>
    <b:YearAccessed>2012</b:YearAccessed>
    <b:MonthAccessed>December</b:MonthAccessed>
    <b:URL>http://my.clevelandclinic.org/heart/services/tests/procedures/icd.aspx</b:URL>
    <b:RefOrder>9</b:RefOrder>
  </b:Source>
  <b:Source>
    <b:Tag>Cam12</b:Tag>
    <b:SourceType>Report</b:SourceType>
    <b:Guid>{60A50A4B-F115-4676-A199-9F65C5EA4477}</b:Guid>
    <b:Author>
      <b:Author>
        <b:Corporate>Cameron Health, Inc.</b:Corporate>
      </b:Author>
    </b:Author>
    <b:Title>S-ICD System Clinical Investigation PMA Report, Revision C</b:Title>
    <b:Year>2012</b:Year>
    <b:RefOrder>10</b:RefOrder>
  </b:Source>
  <b:Source>
    <b:Tag>Lob11</b:Tag>
    <b:SourceType>JournalArticle</b:SourceType>
    <b:Guid>{EF0B5710-0B94-4B51-BFC4-9239DADB329C}</b:Guid>
    <b:Author>
      <b:Author>
        <b:NameList>
          <b:Person>
            <b:Last>Lobodzinski</b:Last>
            <b:First>S</b:First>
            <b:Middle>Suave</b:Middle>
          </b:Person>
        </b:NameList>
      </b:Author>
    </b:Author>
    <b:Title>Subcutaneous implantable cardioverter-defibrillator (S-ICD)</b:Title>
    <b:Year>2011</b:Year>
    <b:JournalName>Cardiology Journal</b:JournalName>
    <b:Pages>326-331</b:Pages>
    <b:Volume>18</b:Volume>
    <b:Issue>3</b:Issue>
    <b:RefOrder>11</b:RefOrder>
  </b:Source>
  <b:Source>
    <b:Tag>Dab11</b:Tag>
    <b:SourceType>JournalArticle</b:SourceType>
    <b:Guid>{8660F86F-29BD-4B25-A201-91C4E6CCD1DD}</b:Guid>
    <b:Author>
      <b:Author>
        <b:NameList>
          <b:Person>
            <b:Last>Dabiri Abkenari</b:Last>
            <b:First>Lara</b:First>
          </b:Person>
          <b:Person>
            <b:Last>Theuns</b:Last>
            <b:First>Dominic</b:First>
            <b:Middle>AMJ</b:Middle>
          </b:Person>
          <b:Person>
            <b:Last>Valk</b:Last>
            <b:First>Suzanne</b:First>
            <b:Middle>DA</b:Middle>
          </b:Person>
          <b:Person>
            <b:Last>Van Belle</b:Last>
            <b:First>Yves</b:First>
          </b:Person>
          <b:Person>
            <b:Last>de Groot</b:Last>
            <b:First>Natasja</b:First>
            <b:Middle>M</b:Middle>
          </b:Person>
          <b:Person>
            <b:Last>Haitsma</b:Last>
            <b:First>David</b:First>
          </b:Person>
          <b:Person>
            <b:Last>Muskens-Heemskerk</b:Last>
            <b:First>Agnes</b:First>
          </b:Person>
          <b:Person>
            <b:Last>Szili-Torok</b:Last>
            <b:First>Tamas</b:First>
          </b:Person>
          <b:Person>
            <b:Last>Jordaens</b:Last>
            <b:First>Luc</b:First>
          </b:Person>
        </b:NameList>
      </b:Author>
    </b:Author>
    <b:Title>Clinical experience with a novel subcutaneous implantable defibrillator system in a single center</b:Title>
    <b:JournalName>Clin Res Cardiol</b:JournalName>
    <b:Year>2011</b:Year>
    <b:Pages>737-744</b:Pages>
    <b:Volume>100</b:Volume>
    <b:Issue>9</b:Issue>
    <b:RefOrder>12</b:RefOrder>
  </b:Source>
  <b:Source>
    <b:Tag>Ayd12</b:Tag>
    <b:SourceType>JournalArticle</b:SourceType>
    <b:Guid>{2C660008-4094-44DA-9D2B-87DCB67CEED3}</b:Guid>
    <b:Author>
      <b:Author>
        <b:NameList>
          <b:Person>
            <b:Last>Aydin</b:Last>
            <b:First>Ali</b:First>
          </b:Person>
          <b:Person>
            <b:Last>Hartel</b:Last>
            <b:First>Friederike</b:First>
          </b:Person>
          <b:Person>
            <b:Last>Schluter</b:Last>
            <b:First>Michael</b:First>
          </b:Person>
          <b:Person>
            <b:Last>Butter</b:Last>
            <b:First>Christian</b:First>
          </b:Person>
          <b:Person>
            <b:Last>Kobe</b:Last>
            <b:First>Julia</b:First>
          </b:Person>
          <b:Person>
            <b:Last>Seifert</b:Last>
            <b:First>Martin</b:First>
          </b:Person>
          <b:Person>
            <b:Last>Gosau</b:Last>
            <b:First>Nils</b:First>
          </b:Person>
          <b:Person>
            <b:Last>Hoffmann</b:Last>
            <b:First>Boris</b:First>
          </b:Person>
          <b:Person>
            <b:Last>Hoffmann</b:Last>
            <b:First>Matthias</b:First>
          </b:Person>
          <b:Person>
            <b:Last>Vettorazzi</b:Last>
            <b:First>Eik</b:First>
          </b:Person>
          <b:Person>
            <b:Last>Wilke</b:Last>
            <b:First>Iris</b:First>
          </b:Person>
          <b:Person>
            <b:Last>Wegscheider</b:Last>
            <b:First>Karl</b:First>
          </b:Person>
          <b:Person>
            <b:Last>Reichenspurner</b:Last>
            <b:First>Hermann</b:First>
          </b:Person>
          <b:Person>
            <b:Last>Eckardt</b:Last>
            <b:First>Lars</b:First>
          </b:Person>
          <b:Person>
            <b:Last>Steven</b:Last>
            <b:First>Daniel</b:First>
          </b:Person>
          <b:Person>
            <b:Last>Willems</b:Last>
            <b:First>Stephan</b:First>
          </b:Person>
        </b:NameList>
      </b:Author>
    </b:Author>
    <b:Title>Shock Efficacy of Subcutaneous Implantable Cardioverter-Defibrillator for Prevention of Sudden Cardiac Death: Initial Multicenter Experience</b:Title>
    <b:JournalName>Circulation: Arrhythmia and Electrophysiology</b:JournalName>
    <b:Year>2012</b:Year>
    <b:Pages>913-919</b:Pages>
    <b:Volume>5</b:Volume>
    <b:Issue>5</b:Issue>
    <b:RefOrder>13</b:RefOrder>
  </b:Source>
  <b:Source>
    <b:Tag>Bar10</b:Tag>
    <b:SourceType>JournalArticle</b:SourceType>
    <b:Guid>{0A4E97D6-DD05-458C-B819-8EA0BE3D04F1}</b:Guid>
    <b:Author>
      <b:Author>
        <b:NameList>
          <b:Person>
            <b:Last>Bardy</b:Last>
            <b:First>Gust</b:First>
            <b:Middle>H</b:Middle>
          </b:Person>
          <b:Person>
            <b:Last>Smith</b:Last>
            <b:First>Warren</b:First>
            <b:Middle>M</b:Middle>
          </b:Person>
          <b:Person>
            <b:Last>Hood</b:Last>
            <b:First>Margaret</b:First>
            <b:Middle>A</b:Middle>
          </b:Person>
          <b:Person>
            <b:Last>Crozier</b:Last>
            <b:First>Ian</b:First>
            <b:Middle>G</b:Middle>
          </b:Person>
          <b:Person>
            <b:Last>Melton</b:Last>
            <b:First>Iain</b:First>
            <b:Middle>C</b:Middle>
          </b:Person>
          <b:Person>
            <b:Last>Jordaens</b:Last>
            <b:First>Luc</b:First>
          </b:Person>
          <b:Person>
            <b:Last>Theuns</b:Last>
            <b:First>Dominic</b:First>
          </b:Person>
          <b:Person>
            <b:Last>Park</b:Last>
            <b:First>Robert</b:First>
            <b:Middle>E</b:Middle>
          </b:Person>
          <b:Person>
            <b:Last>Wright</b:Last>
            <b:First>David</b:First>
            <b:Middle>J</b:Middle>
          </b:Person>
          <b:Person>
            <b:Last>Connelly</b:Last>
            <b:First>Derek</b:First>
            <b:Middle>T</b:Middle>
          </b:Person>
          <b:Person>
            <b:Last>Fynn</b:Last>
            <b:First>Simon</b:First>
            <b:Middle>P</b:Middle>
          </b:Person>
          <b:Person>
            <b:Last>Murgatroyd</b:Last>
            <b:First>Francis</b:First>
            <b:Middle>D</b:Middle>
          </b:Person>
          <b:Person>
            <b:Last>Sperzel</b:Last>
            <b:First>Johannes</b:First>
          </b:Person>
          <b:Person>
            <b:Last>Neuzner</b:Last>
            <b:First>Jorg</b:First>
          </b:Person>
          <b:Person>
            <b:Last>Spitzer</b:Last>
            <b:First>Stefan</b:First>
            <b:Middle>G</b:Middle>
          </b:Person>
          <b:Person>
            <b:Last>Ardashev</b:Last>
            <b:First>Andrey</b:First>
            <b:Middle>V</b:Middle>
          </b:Person>
          <b:Person>
            <b:Last>Oduro</b:Last>
            <b:First>Amo</b:First>
          </b:Person>
          <b:Person>
            <b:Last>Boersma</b:Last>
            <b:First>Lucas</b:First>
          </b:Person>
          <b:Person>
            <b:Last>Maass</b:Last>
            <b:First>Alexander</b:First>
            <b:Middle>H</b:Middle>
          </b:Person>
          <b:Person>
            <b:Last>Van Gelder</b:Last>
            <b:First>Isabelle</b:First>
            <b:Middle>C</b:Middle>
          </b:Person>
          <b:Person>
            <b:Last>Wilde</b:Last>
            <b:First>Arthur</b:First>
            <b:Middle>A</b:Middle>
          </b:Person>
          <b:Person>
            <b:Last>van Dessel</b:Last>
            <b:First>Pascal</b:First>
            <b:Middle>F</b:Middle>
          </b:Person>
          <b:Person>
            <b:Last>Knops</b:Last>
            <b:First>Reinoud</b:First>
            <b:Middle>E</b:Middle>
          </b:Person>
          <b:Person>
            <b:Last>Barr</b:Last>
            <b:First>Craig</b:First>
            <b:Middle>S</b:Middle>
          </b:Person>
          <b:Person>
            <b:Last>Lupo</b:Last>
            <b:First>Pierpaolo</b:First>
          </b:Person>
          <b:Person>
            <b:Last>Cappato</b:Last>
            <b:First>Riccardo</b:First>
          </b:Person>
          <b:Person>
            <b:Last>Grace</b:Last>
            <b:First>Andrew</b:First>
            <b:Middle>A</b:Middle>
          </b:Person>
        </b:NameList>
      </b:Author>
    </b:Author>
    <b:Title>An Entirely Subcutaneous Implantable Cardioverter-Defibrillator</b:Title>
    <b:JournalName>New England Journal of Medicine</b:JournalName>
    <b:Year>2010</b:Year>
    <b:Pages>36-44</b:Pages>
    <b:Volume>363</b:Volume>
    <b:Issue>1</b:Issue>
    <b:RefOrder>14</b:RefOrder>
  </b:Source>
  <b:Source>
    <b:Tag>Eps</b:Tag>
    <b:SourceType>JournalArticle</b:SourceType>
    <b:Guid>{DBB9C78D-14D6-479B-8A47-B6D0BE9CA3E0}</b:Guid>
    <b:Author>
      <b:Author>
        <b:NameList>
          <b:Person>
            <b:Last>Epstein</b:Last>
            <b:First>A</b:First>
            <b:Middle>E</b:Middle>
          </b:Person>
          <b:Person>
            <b:Last>DiMarco</b:Last>
            <b:First>J</b:First>
            <b:Middle>P</b:Middle>
          </b:Person>
          <b:Person>
            <b:Last>Ellenbogen</b:Last>
            <b:First>K</b:First>
            <b:Middle>A</b:Middle>
          </b:Person>
          <b:Person>
            <b:Last>Estes</b:Last>
            <b:First>N</b:First>
            <b:Middle>A 3rd</b:Middle>
          </b:Person>
          <b:Person>
            <b:Last>Freedman</b:Last>
            <b:First>R</b:First>
            <b:Middle>A</b:Middle>
          </b:Person>
          <b:Person>
            <b:Last>Gettes</b:Last>
            <b:First>L</b:First>
            <b:Middle>S</b:Middle>
          </b:Person>
          <b:Person>
            <b:Last>Gillinov</b:Last>
            <b:First>A</b:First>
            <b:Middle>M</b:Middle>
          </b:Person>
          <b:Person>
            <b:Last>Gregoratos</b:Last>
            <b:First>G</b:First>
          </b:Person>
          <b:Person>
            <b:Last>Hammill</b:Last>
            <b:First>S</b:First>
            <b:Middle>C</b:Middle>
          </b:Person>
          <b:Person>
            <b:Last>Hayes</b:Last>
            <b:First>D</b:First>
            <b:Middle>L</b:Middle>
          </b:Person>
          <b:Person>
            <b:Last>Hlatky</b:Last>
            <b:First>M</b:First>
            <b:Middle>A</b:Middle>
          </b:Person>
          <b:Person>
            <b:Last>Newby</b:Last>
            <b:First>L</b:First>
            <b:Middle>K</b:Middle>
          </b:Person>
          <b:Person>
            <b:Last>Page</b:Last>
            <b:First>R</b:First>
            <b:Middle>L</b:Middle>
          </b:Person>
          <b:Person>
            <b:Last>Schoenfeld</b:Last>
            <b:First>M</b:First>
            <b:Middle>H</b:Middle>
          </b:Person>
          <b:Person>
            <b:Last>Silka</b:Last>
            <b:First>M</b:First>
            <b:Middle>J</b:Middle>
          </b:Person>
          <b:Person>
            <b:Last>Stevenson</b:Last>
            <b:First>L</b:First>
            <b:Middle>W</b:Middle>
          </b:Person>
          <b:Person>
            <b:Last>Sweeney</b:Last>
            <b:First>M</b:First>
            <b:Middle>O</b:Middle>
          </b:Person>
          <b:Person>
            <b:Last>Cardiology</b:Last>
            <b:First>American</b:First>
            <b:Middle>College of</b:Middle>
          </b:Person>
          <b:Person>
            <b:Last>Guidelines</b:Last>
            <b:First>Am.</b:First>
            <b:Middle>Heart Assoc. Task Force on Practice</b:Middle>
          </b:Person>
          <b:Person>
            <b:Last>Surgery</b:Last>
            <b:First>American</b:First>
            <b:Middle>Association for Thoracic</b:Middle>
          </b:Person>
          <b:Person>
            <b:Last>Surgeons</b:Last>
            <b:First>Society</b:First>
            <b:Middle>of Thoracic</b:Middle>
          </b:Person>
        </b:NameList>
      </b:Author>
    </b:Author>
    <b:Title>ACC/AHA/HRS 2008 Guidelines for device-based therapy of cardiac rhythm abnormalities</b:Title>
    <b:JournalName>Heart Rhythm</b:JournalName>
    <b:Year>2008</b:Year>
    <b:Pages>e1-e62</b:Pages>
    <b:RefOrder>15</b:RefOrder>
  </b:Source>
  <b:Source>
    <b:Tag>USF12</b:Tag>
    <b:SourceType>InternetSite</b:SourceType>
    <b:Guid>{2DA9F49C-CF28-4547-AE2D-D9D352A4B84B}</b:Guid>
    <b:Author>
      <b:Author>
        <b:Corporate>U.S. Food and Drug Administration</b:Corporate>
      </b:Author>
    </b:Author>
    <b:Title>Recently-Approved Devices &gt; Subcutaneous Implantable Defibrillator (S-ICD) - P110042</b:Title>
    <b:Year>2012</b:Year>
    <b:Month>November</b:Month>
    <b:Day>7</b:Day>
    <b:YearAccessed>2012</b:YearAccessed>
    <b:MonthAccessed>December</b:MonthAccessed>
    <b:URL>http://www.fda.gov/MedicalDevices/ProductsandMedicalProcedures/DeviceApprovalsandClearances/Recently-ApprovedDevices/ucm326541.htm</b:URL>
    <b:RefOrder>16</b:RefOrder>
  </b:Source>
  <b:Source>
    <b:Tag>Kob13</b:Tag>
    <b:SourceType>JournalArticle</b:SourceType>
    <b:Guid>{CEF83F10-644C-4C2E-8987-B2EEA13D9A13}</b:Guid>
    <b:Title>Implantation and follow-up of totally subcutaneous versus conventional implantable cardioverter-defibrillators: A multicenter case-control study</b:Title>
    <b:Year>2013</b:Year>
    <b:Author>
      <b:Author>
        <b:NameList>
          <b:Person>
            <b:Last>Kobe</b:Last>
            <b:First>Julia</b:First>
          </b:Person>
        </b:NameList>
      </b:Author>
    </b:Author>
    <b:JournalName>Heart Rhythm</b:JournalName>
    <b:Pages>29-36</b:Pages>
    <b:RefOrder>17</b:RefOrder>
  </b:Source>
</b:Sources>
</file>

<file path=customXml/itemProps1.xml><?xml version="1.0" encoding="utf-8"?>
<ds:datastoreItem xmlns:ds="http://schemas.openxmlformats.org/officeDocument/2006/customXml" ds:itemID="{BBA343FE-50DA-4E77-983E-D7FA2E06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7701</Words>
  <Characters>72332</Characters>
  <Application>Microsoft Office Word</Application>
  <DocSecurity>0</DocSecurity>
  <Lines>602</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79874</CharactersWithSpaces>
  <SharedDoc>false</SharedDoc>
  <HLinks>
    <vt:vector size="414" baseType="variant">
      <vt:variant>
        <vt:i4>4390923</vt:i4>
      </vt:variant>
      <vt:variant>
        <vt:i4>447</vt:i4>
      </vt:variant>
      <vt:variant>
        <vt:i4>0</vt:i4>
      </vt:variant>
      <vt:variant>
        <vt:i4>5</vt:i4>
      </vt:variant>
      <vt:variant>
        <vt:lpwstr/>
      </vt:variant>
      <vt:variant>
        <vt:lpwstr>_ENREF_24</vt:lpwstr>
      </vt:variant>
      <vt:variant>
        <vt:i4>4521995</vt:i4>
      </vt:variant>
      <vt:variant>
        <vt:i4>444</vt:i4>
      </vt:variant>
      <vt:variant>
        <vt:i4>0</vt:i4>
      </vt:variant>
      <vt:variant>
        <vt:i4>5</vt:i4>
      </vt:variant>
      <vt:variant>
        <vt:lpwstr/>
      </vt:variant>
      <vt:variant>
        <vt:lpwstr>_ENREF_4</vt:lpwstr>
      </vt:variant>
      <vt:variant>
        <vt:i4>4194315</vt:i4>
      </vt:variant>
      <vt:variant>
        <vt:i4>436</vt:i4>
      </vt:variant>
      <vt:variant>
        <vt:i4>0</vt:i4>
      </vt:variant>
      <vt:variant>
        <vt:i4>5</vt:i4>
      </vt:variant>
      <vt:variant>
        <vt:lpwstr/>
      </vt:variant>
      <vt:variant>
        <vt:lpwstr>_ENREF_16</vt:lpwstr>
      </vt:variant>
      <vt:variant>
        <vt:i4>4194315</vt:i4>
      </vt:variant>
      <vt:variant>
        <vt:i4>433</vt:i4>
      </vt:variant>
      <vt:variant>
        <vt:i4>0</vt:i4>
      </vt:variant>
      <vt:variant>
        <vt:i4>5</vt:i4>
      </vt:variant>
      <vt:variant>
        <vt:lpwstr/>
      </vt:variant>
      <vt:variant>
        <vt:lpwstr>_ENREF_13</vt:lpwstr>
      </vt:variant>
      <vt:variant>
        <vt:i4>4390923</vt:i4>
      </vt:variant>
      <vt:variant>
        <vt:i4>425</vt:i4>
      </vt:variant>
      <vt:variant>
        <vt:i4>0</vt:i4>
      </vt:variant>
      <vt:variant>
        <vt:i4>5</vt:i4>
      </vt:variant>
      <vt:variant>
        <vt:lpwstr/>
      </vt:variant>
      <vt:variant>
        <vt:lpwstr>_ENREF_25</vt:lpwstr>
      </vt:variant>
      <vt:variant>
        <vt:i4>4390923</vt:i4>
      </vt:variant>
      <vt:variant>
        <vt:i4>422</vt:i4>
      </vt:variant>
      <vt:variant>
        <vt:i4>0</vt:i4>
      </vt:variant>
      <vt:variant>
        <vt:i4>5</vt:i4>
      </vt:variant>
      <vt:variant>
        <vt:lpwstr/>
      </vt:variant>
      <vt:variant>
        <vt:lpwstr>_ENREF_22</vt:lpwstr>
      </vt:variant>
      <vt:variant>
        <vt:i4>4784139</vt:i4>
      </vt:variant>
      <vt:variant>
        <vt:i4>419</vt:i4>
      </vt:variant>
      <vt:variant>
        <vt:i4>0</vt:i4>
      </vt:variant>
      <vt:variant>
        <vt:i4>5</vt:i4>
      </vt:variant>
      <vt:variant>
        <vt:lpwstr/>
      </vt:variant>
      <vt:variant>
        <vt:lpwstr>_ENREF_8</vt:lpwstr>
      </vt:variant>
      <vt:variant>
        <vt:i4>4456459</vt:i4>
      </vt:variant>
      <vt:variant>
        <vt:i4>416</vt:i4>
      </vt:variant>
      <vt:variant>
        <vt:i4>0</vt:i4>
      </vt:variant>
      <vt:variant>
        <vt:i4>5</vt:i4>
      </vt:variant>
      <vt:variant>
        <vt:lpwstr/>
      </vt:variant>
      <vt:variant>
        <vt:lpwstr>_ENREF_5</vt:lpwstr>
      </vt:variant>
      <vt:variant>
        <vt:i4>4325387</vt:i4>
      </vt:variant>
      <vt:variant>
        <vt:i4>413</vt:i4>
      </vt:variant>
      <vt:variant>
        <vt:i4>0</vt:i4>
      </vt:variant>
      <vt:variant>
        <vt:i4>5</vt:i4>
      </vt:variant>
      <vt:variant>
        <vt:lpwstr/>
      </vt:variant>
      <vt:variant>
        <vt:lpwstr>_ENREF_3</vt:lpwstr>
      </vt:variant>
      <vt:variant>
        <vt:i4>4194315</vt:i4>
      </vt:variant>
      <vt:variant>
        <vt:i4>402</vt:i4>
      </vt:variant>
      <vt:variant>
        <vt:i4>0</vt:i4>
      </vt:variant>
      <vt:variant>
        <vt:i4>5</vt:i4>
      </vt:variant>
      <vt:variant>
        <vt:lpwstr/>
      </vt:variant>
      <vt:variant>
        <vt:lpwstr>_ENREF_18</vt:lpwstr>
      </vt:variant>
      <vt:variant>
        <vt:i4>4784139</vt:i4>
      </vt:variant>
      <vt:variant>
        <vt:i4>399</vt:i4>
      </vt:variant>
      <vt:variant>
        <vt:i4>0</vt:i4>
      </vt:variant>
      <vt:variant>
        <vt:i4>5</vt:i4>
      </vt:variant>
      <vt:variant>
        <vt:lpwstr/>
      </vt:variant>
      <vt:variant>
        <vt:lpwstr>_ENREF_8</vt:lpwstr>
      </vt:variant>
      <vt:variant>
        <vt:i4>4390923</vt:i4>
      </vt:variant>
      <vt:variant>
        <vt:i4>396</vt:i4>
      </vt:variant>
      <vt:variant>
        <vt:i4>0</vt:i4>
      </vt:variant>
      <vt:variant>
        <vt:i4>5</vt:i4>
      </vt:variant>
      <vt:variant>
        <vt:lpwstr/>
      </vt:variant>
      <vt:variant>
        <vt:lpwstr>_ENREF_2</vt:lpwstr>
      </vt:variant>
      <vt:variant>
        <vt:i4>4390923</vt:i4>
      </vt:variant>
      <vt:variant>
        <vt:i4>388</vt:i4>
      </vt:variant>
      <vt:variant>
        <vt:i4>0</vt:i4>
      </vt:variant>
      <vt:variant>
        <vt:i4>5</vt:i4>
      </vt:variant>
      <vt:variant>
        <vt:lpwstr/>
      </vt:variant>
      <vt:variant>
        <vt:lpwstr>_ENREF_20</vt:lpwstr>
      </vt:variant>
      <vt:variant>
        <vt:i4>4194315</vt:i4>
      </vt:variant>
      <vt:variant>
        <vt:i4>370</vt:i4>
      </vt:variant>
      <vt:variant>
        <vt:i4>0</vt:i4>
      </vt:variant>
      <vt:variant>
        <vt:i4>5</vt:i4>
      </vt:variant>
      <vt:variant>
        <vt:lpwstr/>
      </vt:variant>
      <vt:variant>
        <vt:lpwstr>_ENREF_11</vt:lpwstr>
      </vt:variant>
      <vt:variant>
        <vt:i4>4718603</vt:i4>
      </vt:variant>
      <vt:variant>
        <vt:i4>362</vt:i4>
      </vt:variant>
      <vt:variant>
        <vt:i4>0</vt:i4>
      </vt:variant>
      <vt:variant>
        <vt:i4>5</vt:i4>
      </vt:variant>
      <vt:variant>
        <vt:lpwstr/>
      </vt:variant>
      <vt:variant>
        <vt:lpwstr>_ENREF_9</vt:lpwstr>
      </vt:variant>
      <vt:variant>
        <vt:i4>4194315</vt:i4>
      </vt:variant>
      <vt:variant>
        <vt:i4>348</vt:i4>
      </vt:variant>
      <vt:variant>
        <vt:i4>0</vt:i4>
      </vt:variant>
      <vt:variant>
        <vt:i4>5</vt:i4>
      </vt:variant>
      <vt:variant>
        <vt:lpwstr/>
      </vt:variant>
      <vt:variant>
        <vt:lpwstr>_ENREF_19</vt:lpwstr>
      </vt:variant>
      <vt:variant>
        <vt:i4>4390923</vt:i4>
      </vt:variant>
      <vt:variant>
        <vt:i4>342</vt:i4>
      </vt:variant>
      <vt:variant>
        <vt:i4>0</vt:i4>
      </vt:variant>
      <vt:variant>
        <vt:i4>5</vt:i4>
      </vt:variant>
      <vt:variant>
        <vt:lpwstr/>
      </vt:variant>
      <vt:variant>
        <vt:lpwstr>_ENREF_23</vt:lpwstr>
      </vt:variant>
      <vt:variant>
        <vt:i4>4390923</vt:i4>
      </vt:variant>
      <vt:variant>
        <vt:i4>336</vt:i4>
      </vt:variant>
      <vt:variant>
        <vt:i4>0</vt:i4>
      </vt:variant>
      <vt:variant>
        <vt:i4>5</vt:i4>
      </vt:variant>
      <vt:variant>
        <vt:lpwstr/>
      </vt:variant>
      <vt:variant>
        <vt:lpwstr>_ENREF_20</vt:lpwstr>
      </vt:variant>
      <vt:variant>
        <vt:i4>4390923</vt:i4>
      </vt:variant>
      <vt:variant>
        <vt:i4>330</vt:i4>
      </vt:variant>
      <vt:variant>
        <vt:i4>0</vt:i4>
      </vt:variant>
      <vt:variant>
        <vt:i4>5</vt:i4>
      </vt:variant>
      <vt:variant>
        <vt:lpwstr/>
      </vt:variant>
      <vt:variant>
        <vt:lpwstr>_ENREF_23</vt:lpwstr>
      </vt:variant>
      <vt:variant>
        <vt:i4>4390923</vt:i4>
      </vt:variant>
      <vt:variant>
        <vt:i4>324</vt:i4>
      </vt:variant>
      <vt:variant>
        <vt:i4>0</vt:i4>
      </vt:variant>
      <vt:variant>
        <vt:i4>5</vt:i4>
      </vt:variant>
      <vt:variant>
        <vt:lpwstr/>
      </vt:variant>
      <vt:variant>
        <vt:lpwstr>_ENREF_26</vt:lpwstr>
      </vt:variant>
      <vt:variant>
        <vt:i4>4194315</vt:i4>
      </vt:variant>
      <vt:variant>
        <vt:i4>321</vt:i4>
      </vt:variant>
      <vt:variant>
        <vt:i4>0</vt:i4>
      </vt:variant>
      <vt:variant>
        <vt:i4>5</vt:i4>
      </vt:variant>
      <vt:variant>
        <vt:lpwstr/>
      </vt:variant>
      <vt:variant>
        <vt:lpwstr>_ENREF_11</vt:lpwstr>
      </vt:variant>
      <vt:variant>
        <vt:i4>4390923</vt:i4>
      </vt:variant>
      <vt:variant>
        <vt:i4>313</vt:i4>
      </vt:variant>
      <vt:variant>
        <vt:i4>0</vt:i4>
      </vt:variant>
      <vt:variant>
        <vt:i4>5</vt:i4>
      </vt:variant>
      <vt:variant>
        <vt:lpwstr/>
      </vt:variant>
      <vt:variant>
        <vt:lpwstr>_ENREF_26</vt:lpwstr>
      </vt:variant>
      <vt:variant>
        <vt:i4>4194315</vt:i4>
      </vt:variant>
      <vt:variant>
        <vt:i4>305</vt:i4>
      </vt:variant>
      <vt:variant>
        <vt:i4>0</vt:i4>
      </vt:variant>
      <vt:variant>
        <vt:i4>5</vt:i4>
      </vt:variant>
      <vt:variant>
        <vt:lpwstr/>
      </vt:variant>
      <vt:variant>
        <vt:lpwstr>_ENREF_15</vt:lpwstr>
      </vt:variant>
      <vt:variant>
        <vt:i4>4390923</vt:i4>
      </vt:variant>
      <vt:variant>
        <vt:i4>297</vt:i4>
      </vt:variant>
      <vt:variant>
        <vt:i4>0</vt:i4>
      </vt:variant>
      <vt:variant>
        <vt:i4>5</vt:i4>
      </vt:variant>
      <vt:variant>
        <vt:lpwstr/>
      </vt:variant>
      <vt:variant>
        <vt:lpwstr>_ENREF_27</vt:lpwstr>
      </vt:variant>
      <vt:variant>
        <vt:i4>4390923</vt:i4>
      </vt:variant>
      <vt:variant>
        <vt:i4>291</vt:i4>
      </vt:variant>
      <vt:variant>
        <vt:i4>0</vt:i4>
      </vt:variant>
      <vt:variant>
        <vt:i4>5</vt:i4>
      </vt:variant>
      <vt:variant>
        <vt:lpwstr/>
      </vt:variant>
      <vt:variant>
        <vt:lpwstr>_ENREF_21</vt:lpwstr>
      </vt:variant>
      <vt:variant>
        <vt:i4>4194315</vt:i4>
      </vt:variant>
      <vt:variant>
        <vt:i4>288</vt:i4>
      </vt:variant>
      <vt:variant>
        <vt:i4>0</vt:i4>
      </vt:variant>
      <vt:variant>
        <vt:i4>5</vt:i4>
      </vt:variant>
      <vt:variant>
        <vt:lpwstr/>
      </vt:variant>
      <vt:variant>
        <vt:lpwstr>_ENREF_15</vt:lpwstr>
      </vt:variant>
      <vt:variant>
        <vt:i4>4390923</vt:i4>
      </vt:variant>
      <vt:variant>
        <vt:i4>280</vt:i4>
      </vt:variant>
      <vt:variant>
        <vt:i4>0</vt:i4>
      </vt:variant>
      <vt:variant>
        <vt:i4>5</vt:i4>
      </vt:variant>
      <vt:variant>
        <vt:lpwstr/>
      </vt:variant>
      <vt:variant>
        <vt:lpwstr>_ENREF_23</vt:lpwstr>
      </vt:variant>
      <vt:variant>
        <vt:i4>4194315</vt:i4>
      </vt:variant>
      <vt:variant>
        <vt:i4>268</vt:i4>
      </vt:variant>
      <vt:variant>
        <vt:i4>0</vt:i4>
      </vt:variant>
      <vt:variant>
        <vt:i4>5</vt:i4>
      </vt:variant>
      <vt:variant>
        <vt:lpwstr/>
      </vt:variant>
      <vt:variant>
        <vt:lpwstr>_ENREF_17</vt:lpwstr>
      </vt:variant>
      <vt:variant>
        <vt:i4>4194315</vt:i4>
      </vt:variant>
      <vt:variant>
        <vt:i4>265</vt:i4>
      </vt:variant>
      <vt:variant>
        <vt:i4>0</vt:i4>
      </vt:variant>
      <vt:variant>
        <vt:i4>5</vt:i4>
      </vt:variant>
      <vt:variant>
        <vt:lpwstr/>
      </vt:variant>
      <vt:variant>
        <vt:lpwstr>_ENREF_1</vt:lpwstr>
      </vt:variant>
      <vt:variant>
        <vt:i4>4194315</vt:i4>
      </vt:variant>
      <vt:variant>
        <vt:i4>257</vt:i4>
      </vt:variant>
      <vt:variant>
        <vt:i4>0</vt:i4>
      </vt:variant>
      <vt:variant>
        <vt:i4>5</vt:i4>
      </vt:variant>
      <vt:variant>
        <vt:lpwstr/>
      </vt:variant>
      <vt:variant>
        <vt:lpwstr>_ENREF_14</vt:lpwstr>
      </vt:variant>
      <vt:variant>
        <vt:i4>4587531</vt:i4>
      </vt:variant>
      <vt:variant>
        <vt:i4>251</vt:i4>
      </vt:variant>
      <vt:variant>
        <vt:i4>0</vt:i4>
      </vt:variant>
      <vt:variant>
        <vt:i4>5</vt:i4>
      </vt:variant>
      <vt:variant>
        <vt:lpwstr/>
      </vt:variant>
      <vt:variant>
        <vt:lpwstr>_ENREF_7</vt:lpwstr>
      </vt:variant>
      <vt:variant>
        <vt:i4>4587531</vt:i4>
      </vt:variant>
      <vt:variant>
        <vt:i4>245</vt:i4>
      </vt:variant>
      <vt:variant>
        <vt:i4>0</vt:i4>
      </vt:variant>
      <vt:variant>
        <vt:i4>5</vt:i4>
      </vt:variant>
      <vt:variant>
        <vt:lpwstr/>
      </vt:variant>
      <vt:variant>
        <vt:lpwstr>_ENREF_7</vt:lpwstr>
      </vt:variant>
      <vt:variant>
        <vt:i4>4194315</vt:i4>
      </vt:variant>
      <vt:variant>
        <vt:i4>239</vt:i4>
      </vt:variant>
      <vt:variant>
        <vt:i4>0</vt:i4>
      </vt:variant>
      <vt:variant>
        <vt:i4>5</vt:i4>
      </vt:variant>
      <vt:variant>
        <vt:lpwstr/>
      </vt:variant>
      <vt:variant>
        <vt:lpwstr>_ENREF_17</vt:lpwstr>
      </vt:variant>
      <vt:variant>
        <vt:i4>4194315</vt:i4>
      </vt:variant>
      <vt:variant>
        <vt:i4>230</vt:i4>
      </vt:variant>
      <vt:variant>
        <vt:i4>0</vt:i4>
      </vt:variant>
      <vt:variant>
        <vt:i4>5</vt:i4>
      </vt:variant>
      <vt:variant>
        <vt:lpwstr/>
      </vt:variant>
      <vt:variant>
        <vt:lpwstr>_ENREF_18</vt:lpwstr>
      </vt:variant>
      <vt:variant>
        <vt:i4>4784139</vt:i4>
      </vt:variant>
      <vt:variant>
        <vt:i4>227</vt:i4>
      </vt:variant>
      <vt:variant>
        <vt:i4>0</vt:i4>
      </vt:variant>
      <vt:variant>
        <vt:i4>5</vt:i4>
      </vt:variant>
      <vt:variant>
        <vt:lpwstr/>
      </vt:variant>
      <vt:variant>
        <vt:lpwstr>_ENREF_8</vt:lpwstr>
      </vt:variant>
      <vt:variant>
        <vt:i4>4390923</vt:i4>
      </vt:variant>
      <vt:variant>
        <vt:i4>224</vt:i4>
      </vt:variant>
      <vt:variant>
        <vt:i4>0</vt:i4>
      </vt:variant>
      <vt:variant>
        <vt:i4>5</vt:i4>
      </vt:variant>
      <vt:variant>
        <vt:lpwstr/>
      </vt:variant>
      <vt:variant>
        <vt:lpwstr>_ENREF_2</vt:lpwstr>
      </vt:variant>
      <vt:variant>
        <vt:i4>4390923</vt:i4>
      </vt:variant>
      <vt:variant>
        <vt:i4>196</vt:i4>
      </vt:variant>
      <vt:variant>
        <vt:i4>0</vt:i4>
      </vt:variant>
      <vt:variant>
        <vt:i4>5</vt:i4>
      </vt:variant>
      <vt:variant>
        <vt:lpwstr/>
      </vt:variant>
      <vt:variant>
        <vt:lpwstr>_ENREF_26</vt:lpwstr>
      </vt:variant>
      <vt:variant>
        <vt:i4>4194315</vt:i4>
      </vt:variant>
      <vt:variant>
        <vt:i4>193</vt:i4>
      </vt:variant>
      <vt:variant>
        <vt:i4>0</vt:i4>
      </vt:variant>
      <vt:variant>
        <vt:i4>5</vt:i4>
      </vt:variant>
      <vt:variant>
        <vt:lpwstr/>
      </vt:variant>
      <vt:variant>
        <vt:lpwstr>_ENREF_11</vt:lpwstr>
      </vt:variant>
      <vt:variant>
        <vt:i4>4390923</vt:i4>
      </vt:variant>
      <vt:variant>
        <vt:i4>185</vt:i4>
      </vt:variant>
      <vt:variant>
        <vt:i4>0</vt:i4>
      </vt:variant>
      <vt:variant>
        <vt:i4>5</vt:i4>
      </vt:variant>
      <vt:variant>
        <vt:lpwstr/>
      </vt:variant>
      <vt:variant>
        <vt:lpwstr>_ENREF_20</vt:lpwstr>
      </vt:variant>
      <vt:variant>
        <vt:i4>4194315</vt:i4>
      </vt:variant>
      <vt:variant>
        <vt:i4>179</vt:i4>
      </vt:variant>
      <vt:variant>
        <vt:i4>0</vt:i4>
      </vt:variant>
      <vt:variant>
        <vt:i4>5</vt:i4>
      </vt:variant>
      <vt:variant>
        <vt:lpwstr/>
      </vt:variant>
      <vt:variant>
        <vt:lpwstr>_ENREF_12</vt:lpwstr>
      </vt:variant>
      <vt:variant>
        <vt:i4>4194315</vt:i4>
      </vt:variant>
      <vt:variant>
        <vt:i4>173</vt:i4>
      </vt:variant>
      <vt:variant>
        <vt:i4>0</vt:i4>
      </vt:variant>
      <vt:variant>
        <vt:i4>5</vt:i4>
      </vt:variant>
      <vt:variant>
        <vt:lpwstr/>
      </vt:variant>
      <vt:variant>
        <vt:lpwstr>_ENREF_18</vt:lpwstr>
      </vt:variant>
      <vt:variant>
        <vt:i4>4194315</vt:i4>
      </vt:variant>
      <vt:variant>
        <vt:i4>167</vt:i4>
      </vt:variant>
      <vt:variant>
        <vt:i4>0</vt:i4>
      </vt:variant>
      <vt:variant>
        <vt:i4>5</vt:i4>
      </vt:variant>
      <vt:variant>
        <vt:lpwstr/>
      </vt:variant>
      <vt:variant>
        <vt:lpwstr>_ENREF_10</vt:lpwstr>
      </vt:variant>
      <vt:variant>
        <vt:i4>4653067</vt:i4>
      </vt:variant>
      <vt:variant>
        <vt:i4>161</vt:i4>
      </vt:variant>
      <vt:variant>
        <vt:i4>0</vt:i4>
      </vt:variant>
      <vt:variant>
        <vt:i4>5</vt:i4>
      </vt:variant>
      <vt:variant>
        <vt:lpwstr/>
      </vt:variant>
      <vt:variant>
        <vt:lpwstr>_ENREF_6</vt:lpwstr>
      </vt:variant>
      <vt:variant>
        <vt:i4>1638460</vt:i4>
      </vt:variant>
      <vt:variant>
        <vt:i4>152</vt:i4>
      </vt:variant>
      <vt:variant>
        <vt:i4>0</vt:i4>
      </vt:variant>
      <vt:variant>
        <vt:i4>5</vt:i4>
      </vt:variant>
      <vt:variant>
        <vt:lpwstr/>
      </vt:variant>
      <vt:variant>
        <vt:lpwstr>_Toc371088611</vt:lpwstr>
      </vt:variant>
      <vt:variant>
        <vt:i4>1638460</vt:i4>
      </vt:variant>
      <vt:variant>
        <vt:i4>146</vt:i4>
      </vt:variant>
      <vt:variant>
        <vt:i4>0</vt:i4>
      </vt:variant>
      <vt:variant>
        <vt:i4>5</vt:i4>
      </vt:variant>
      <vt:variant>
        <vt:lpwstr/>
      </vt:variant>
      <vt:variant>
        <vt:lpwstr>_Toc371088610</vt:lpwstr>
      </vt:variant>
      <vt:variant>
        <vt:i4>1572924</vt:i4>
      </vt:variant>
      <vt:variant>
        <vt:i4>140</vt:i4>
      </vt:variant>
      <vt:variant>
        <vt:i4>0</vt:i4>
      </vt:variant>
      <vt:variant>
        <vt:i4>5</vt:i4>
      </vt:variant>
      <vt:variant>
        <vt:lpwstr/>
      </vt:variant>
      <vt:variant>
        <vt:lpwstr>_Toc371088609</vt:lpwstr>
      </vt:variant>
      <vt:variant>
        <vt:i4>1572924</vt:i4>
      </vt:variant>
      <vt:variant>
        <vt:i4>134</vt:i4>
      </vt:variant>
      <vt:variant>
        <vt:i4>0</vt:i4>
      </vt:variant>
      <vt:variant>
        <vt:i4>5</vt:i4>
      </vt:variant>
      <vt:variant>
        <vt:lpwstr/>
      </vt:variant>
      <vt:variant>
        <vt:lpwstr>_Toc371088608</vt:lpwstr>
      </vt:variant>
      <vt:variant>
        <vt:i4>1572924</vt:i4>
      </vt:variant>
      <vt:variant>
        <vt:i4>128</vt:i4>
      </vt:variant>
      <vt:variant>
        <vt:i4>0</vt:i4>
      </vt:variant>
      <vt:variant>
        <vt:i4>5</vt:i4>
      </vt:variant>
      <vt:variant>
        <vt:lpwstr/>
      </vt:variant>
      <vt:variant>
        <vt:lpwstr>_Toc371088607</vt:lpwstr>
      </vt:variant>
      <vt:variant>
        <vt:i4>1572924</vt:i4>
      </vt:variant>
      <vt:variant>
        <vt:i4>122</vt:i4>
      </vt:variant>
      <vt:variant>
        <vt:i4>0</vt:i4>
      </vt:variant>
      <vt:variant>
        <vt:i4>5</vt:i4>
      </vt:variant>
      <vt:variant>
        <vt:lpwstr/>
      </vt:variant>
      <vt:variant>
        <vt:lpwstr>_Toc371088606</vt:lpwstr>
      </vt:variant>
      <vt:variant>
        <vt:i4>1572924</vt:i4>
      </vt:variant>
      <vt:variant>
        <vt:i4>116</vt:i4>
      </vt:variant>
      <vt:variant>
        <vt:i4>0</vt:i4>
      </vt:variant>
      <vt:variant>
        <vt:i4>5</vt:i4>
      </vt:variant>
      <vt:variant>
        <vt:lpwstr/>
      </vt:variant>
      <vt:variant>
        <vt:lpwstr>_Toc371088605</vt:lpwstr>
      </vt:variant>
      <vt:variant>
        <vt:i4>1572924</vt:i4>
      </vt:variant>
      <vt:variant>
        <vt:i4>110</vt:i4>
      </vt:variant>
      <vt:variant>
        <vt:i4>0</vt:i4>
      </vt:variant>
      <vt:variant>
        <vt:i4>5</vt:i4>
      </vt:variant>
      <vt:variant>
        <vt:lpwstr/>
      </vt:variant>
      <vt:variant>
        <vt:lpwstr>_Toc371088604</vt:lpwstr>
      </vt:variant>
      <vt:variant>
        <vt:i4>1572924</vt:i4>
      </vt:variant>
      <vt:variant>
        <vt:i4>104</vt:i4>
      </vt:variant>
      <vt:variant>
        <vt:i4>0</vt:i4>
      </vt:variant>
      <vt:variant>
        <vt:i4>5</vt:i4>
      </vt:variant>
      <vt:variant>
        <vt:lpwstr/>
      </vt:variant>
      <vt:variant>
        <vt:lpwstr>_Toc371088603</vt:lpwstr>
      </vt:variant>
      <vt:variant>
        <vt:i4>1572924</vt:i4>
      </vt:variant>
      <vt:variant>
        <vt:i4>98</vt:i4>
      </vt:variant>
      <vt:variant>
        <vt:i4>0</vt:i4>
      </vt:variant>
      <vt:variant>
        <vt:i4>5</vt:i4>
      </vt:variant>
      <vt:variant>
        <vt:lpwstr/>
      </vt:variant>
      <vt:variant>
        <vt:lpwstr>_Toc371088602</vt:lpwstr>
      </vt:variant>
      <vt:variant>
        <vt:i4>1572924</vt:i4>
      </vt:variant>
      <vt:variant>
        <vt:i4>92</vt:i4>
      </vt:variant>
      <vt:variant>
        <vt:i4>0</vt:i4>
      </vt:variant>
      <vt:variant>
        <vt:i4>5</vt:i4>
      </vt:variant>
      <vt:variant>
        <vt:lpwstr/>
      </vt:variant>
      <vt:variant>
        <vt:lpwstr>_Toc371088601</vt:lpwstr>
      </vt:variant>
      <vt:variant>
        <vt:i4>1572924</vt:i4>
      </vt:variant>
      <vt:variant>
        <vt:i4>86</vt:i4>
      </vt:variant>
      <vt:variant>
        <vt:i4>0</vt:i4>
      </vt:variant>
      <vt:variant>
        <vt:i4>5</vt:i4>
      </vt:variant>
      <vt:variant>
        <vt:lpwstr/>
      </vt:variant>
      <vt:variant>
        <vt:lpwstr>_Toc371088600</vt:lpwstr>
      </vt:variant>
      <vt:variant>
        <vt:i4>1114175</vt:i4>
      </vt:variant>
      <vt:variant>
        <vt:i4>80</vt:i4>
      </vt:variant>
      <vt:variant>
        <vt:i4>0</vt:i4>
      </vt:variant>
      <vt:variant>
        <vt:i4>5</vt:i4>
      </vt:variant>
      <vt:variant>
        <vt:lpwstr/>
      </vt:variant>
      <vt:variant>
        <vt:lpwstr>_Toc371088599</vt:lpwstr>
      </vt:variant>
      <vt:variant>
        <vt:i4>1114175</vt:i4>
      </vt:variant>
      <vt:variant>
        <vt:i4>74</vt:i4>
      </vt:variant>
      <vt:variant>
        <vt:i4>0</vt:i4>
      </vt:variant>
      <vt:variant>
        <vt:i4>5</vt:i4>
      </vt:variant>
      <vt:variant>
        <vt:lpwstr/>
      </vt:variant>
      <vt:variant>
        <vt:lpwstr>_Toc371088598</vt:lpwstr>
      </vt:variant>
      <vt:variant>
        <vt:i4>1114175</vt:i4>
      </vt:variant>
      <vt:variant>
        <vt:i4>68</vt:i4>
      </vt:variant>
      <vt:variant>
        <vt:i4>0</vt:i4>
      </vt:variant>
      <vt:variant>
        <vt:i4>5</vt:i4>
      </vt:variant>
      <vt:variant>
        <vt:lpwstr/>
      </vt:variant>
      <vt:variant>
        <vt:lpwstr>_Toc371088597</vt:lpwstr>
      </vt:variant>
      <vt:variant>
        <vt:i4>1114175</vt:i4>
      </vt:variant>
      <vt:variant>
        <vt:i4>62</vt:i4>
      </vt:variant>
      <vt:variant>
        <vt:i4>0</vt:i4>
      </vt:variant>
      <vt:variant>
        <vt:i4>5</vt:i4>
      </vt:variant>
      <vt:variant>
        <vt:lpwstr/>
      </vt:variant>
      <vt:variant>
        <vt:lpwstr>_Toc371088596</vt:lpwstr>
      </vt:variant>
      <vt:variant>
        <vt:i4>1114175</vt:i4>
      </vt:variant>
      <vt:variant>
        <vt:i4>56</vt:i4>
      </vt:variant>
      <vt:variant>
        <vt:i4>0</vt:i4>
      </vt:variant>
      <vt:variant>
        <vt:i4>5</vt:i4>
      </vt:variant>
      <vt:variant>
        <vt:lpwstr/>
      </vt:variant>
      <vt:variant>
        <vt:lpwstr>_Toc371088595</vt:lpwstr>
      </vt:variant>
      <vt:variant>
        <vt:i4>1114175</vt:i4>
      </vt:variant>
      <vt:variant>
        <vt:i4>50</vt:i4>
      </vt:variant>
      <vt:variant>
        <vt:i4>0</vt:i4>
      </vt:variant>
      <vt:variant>
        <vt:i4>5</vt:i4>
      </vt:variant>
      <vt:variant>
        <vt:lpwstr/>
      </vt:variant>
      <vt:variant>
        <vt:lpwstr>_Toc371088594</vt:lpwstr>
      </vt:variant>
      <vt:variant>
        <vt:i4>1114175</vt:i4>
      </vt:variant>
      <vt:variant>
        <vt:i4>44</vt:i4>
      </vt:variant>
      <vt:variant>
        <vt:i4>0</vt:i4>
      </vt:variant>
      <vt:variant>
        <vt:i4>5</vt:i4>
      </vt:variant>
      <vt:variant>
        <vt:lpwstr/>
      </vt:variant>
      <vt:variant>
        <vt:lpwstr>_Toc371088593</vt:lpwstr>
      </vt:variant>
      <vt:variant>
        <vt:i4>1114175</vt:i4>
      </vt:variant>
      <vt:variant>
        <vt:i4>38</vt:i4>
      </vt:variant>
      <vt:variant>
        <vt:i4>0</vt:i4>
      </vt:variant>
      <vt:variant>
        <vt:i4>5</vt:i4>
      </vt:variant>
      <vt:variant>
        <vt:lpwstr/>
      </vt:variant>
      <vt:variant>
        <vt:lpwstr>_Toc371088592</vt:lpwstr>
      </vt:variant>
      <vt:variant>
        <vt:i4>1114175</vt:i4>
      </vt:variant>
      <vt:variant>
        <vt:i4>32</vt:i4>
      </vt:variant>
      <vt:variant>
        <vt:i4>0</vt:i4>
      </vt:variant>
      <vt:variant>
        <vt:i4>5</vt:i4>
      </vt:variant>
      <vt:variant>
        <vt:lpwstr/>
      </vt:variant>
      <vt:variant>
        <vt:lpwstr>_Toc371088591</vt:lpwstr>
      </vt:variant>
      <vt:variant>
        <vt:i4>1114175</vt:i4>
      </vt:variant>
      <vt:variant>
        <vt:i4>26</vt:i4>
      </vt:variant>
      <vt:variant>
        <vt:i4>0</vt:i4>
      </vt:variant>
      <vt:variant>
        <vt:i4>5</vt:i4>
      </vt:variant>
      <vt:variant>
        <vt:lpwstr/>
      </vt:variant>
      <vt:variant>
        <vt:lpwstr>_Toc371088590</vt:lpwstr>
      </vt:variant>
      <vt:variant>
        <vt:i4>1048639</vt:i4>
      </vt:variant>
      <vt:variant>
        <vt:i4>20</vt:i4>
      </vt:variant>
      <vt:variant>
        <vt:i4>0</vt:i4>
      </vt:variant>
      <vt:variant>
        <vt:i4>5</vt:i4>
      </vt:variant>
      <vt:variant>
        <vt:lpwstr/>
      </vt:variant>
      <vt:variant>
        <vt:lpwstr>_Toc371088589</vt:lpwstr>
      </vt:variant>
      <vt:variant>
        <vt:i4>1048639</vt:i4>
      </vt:variant>
      <vt:variant>
        <vt:i4>14</vt:i4>
      </vt:variant>
      <vt:variant>
        <vt:i4>0</vt:i4>
      </vt:variant>
      <vt:variant>
        <vt:i4>5</vt:i4>
      </vt:variant>
      <vt:variant>
        <vt:lpwstr/>
      </vt:variant>
      <vt:variant>
        <vt:lpwstr>_Toc371088588</vt:lpwstr>
      </vt:variant>
      <vt:variant>
        <vt:i4>1048639</vt:i4>
      </vt:variant>
      <vt:variant>
        <vt:i4>8</vt:i4>
      </vt:variant>
      <vt:variant>
        <vt:i4>0</vt:i4>
      </vt:variant>
      <vt:variant>
        <vt:i4>5</vt:i4>
      </vt:variant>
      <vt:variant>
        <vt:lpwstr/>
      </vt:variant>
      <vt:variant>
        <vt:lpwstr>_Toc371088587</vt:lpwstr>
      </vt:variant>
      <vt:variant>
        <vt:i4>1048639</vt:i4>
      </vt:variant>
      <vt:variant>
        <vt:i4>2</vt:i4>
      </vt:variant>
      <vt:variant>
        <vt:i4>0</vt:i4>
      </vt:variant>
      <vt:variant>
        <vt:i4>5</vt:i4>
      </vt:variant>
      <vt:variant>
        <vt:lpwstr/>
      </vt:variant>
      <vt:variant>
        <vt:lpwstr>_Toc371088586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2014-08-08T05:16:00Z</dcterms:created>
  <dcterms:modified xsi:type="dcterms:W3CDTF">2014-08-08T05:19:00Z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