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9C853" w14:textId="010C3CEF" w:rsidR="00E44B80" w:rsidRPr="00F637B3" w:rsidRDefault="00E44B80" w:rsidP="00E44B80">
      <w:pPr>
        <w:jc w:val="center"/>
        <w:rPr>
          <w:b/>
          <w:szCs w:val="20"/>
        </w:rPr>
      </w:pPr>
      <w:r w:rsidRPr="00F637B3">
        <w:rPr>
          <w:b/>
          <w:noProof/>
          <w:szCs w:val="20"/>
          <w:lang w:eastAsia="en-AU"/>
        </w:rPr>
        <w:drawing>
          <wp:inline distT="0" distB="0" distL="0" distR="0" wp14:anchorId="56FB8F3A" wp14:editId="0BB28C86">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4516EC72" w14:textId="51768BEB" w:rsidR="008B2610" w:rsidRDefault="00ED4BF8" w:rsidP="00F971CC">
      <w:pPr>
        <w:pStyle w:val="Title"/>
        <w:spacing w:before="2600"/>
      </w:pPr>
      <w:r>
        <w:t xml:space="preserve">MSAC </w:t>
      </w:r>
      <w:r w:rsidR="008B2610" w:rsidRPr="001906CD">
        <w:t xml:space="preserve">Application </w:t>
      </w:r>
      <w:r>
        <w:t>1659</w:t>
      </w:r>
    </w:p>
    <w:p w14:paraId="1B79B885" w14:textId="77777777" w:rsidR="0056015F" w:rsidRDefault="0056015F" w:rsidP="0056015F"/>
    <w:p w14:paraId="27A87765" w14:textId="5AFCE576" w:rsidR="0056015F" w:rsidRPr="003B3074" w:rsidRDefault="00C33620" w:rsidP="00ED4BF8">
      <w:pPr>
        <w:pStyle w:val="TitleBlue"/>
        <w:spacing w:after="840"/>
        <w:rPr>
          <w:sz w:val="32"/>
          <w:szCs w:val="32"/>
        </w:rPr>
      </w:pPr>
      <w:r w:rsidRPr="003B3074">
        <w:rPr>
          <w:sz w:val="32"/>
          <w:szCs w:val="32"/>
        </w:rPr>
        <w:t xml:space="preserve">Catheter-based renal </w:t>
      </w:r>
      <w:r w:rsidRPr="00171510">
        <w:rPr>
          <w:sz w:val="32"/>
          <w:szCs w:val="32"/>
        </w:rPr>
        <w:t xml:space="preserve">denervation </w:t>
      </w:r>
      <w:r w:rsidR="003B3074" w:rsidRPr="00171510">
        <w:rPr>
          <w:sz w:val="32"/>
          <w:szCs w:val="32"/>
        </w:rPr>
        <w:t>for</w:t>
      </w:r>
      <w:r w:rsidRPr="00171510">
        <w:rPr>
          <w:sz w:val="32"/>
          <w:szCs w:val="32"/>
        </w:rPr>
        <w:t xml:space="preserve"> uncontrolled </w:t>
      </w:r>
      <w:r w:rsidR="003B3074" w:rsidRPr="00171510">
        <w:rPr>
          <w:sz w:val="32"/>
          <w:szCs w:val="32"/>
        </w:rPr>
        <w:t>elevated systolic blood pressure</w:t>
      </w:r>
    </w:p>
    <w:p w14:paraId="1CA57E9F" w14:textId="77777777" w:rsidR="00E44B80" w:rsidRPr="00154B00" w:rsidRDefault="00300EEB" w:rsidP="003F7CB9">
      <w:r>
        <w:t>T</w:t>
      </w:r>
      <w:r w:rsidR="008B2610" w:rsidRPr="00154B00">
        <w:t xml:space="preserve">his application form is to </w:t>
      </w:r>
      <w:proofErr w:type="gramStart"/>
      <w:r w:rsidR="008B2610" w:rsidRPr="00154B00">
        <w:t>be completed</w:t>
      </w:r>
      <w:proofErr w:type="gramEnd"/>
      <w:r w:rsidR="008B2610" w:rsidRPr="00154B00">
        <w:t xml:space="preserve">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w:t>
      </w:r>
      <w:proofErr w:type="gramStart"/>
      <w:r w:rsidR="008B2610" w:rsidRPr="00154B00">
        <w:t>to determine</w:t>
      </w:r>
      <w:proofErr w:type="gramEnd"/>
      <w:r w:rsidR="008B2610" w:rsidRPr="00154B00">
        <w:t xml:space="preserve"> whether </w:t>
      </w:r>
      <w:r w:rsidR="003433D1">
        <w:t>a</w:t>
      </w:r>
      <w:r w:rsidR="008B2610" w:rsidRPr="00154B00">
        <w:t xml:space="preserve"> proposed </w:t>
      </w:r>
      <w:r w:rsidR="003433D1">
        <w:t xml:space="preserve">medical </w:t>
      </w:r>
      <w:r w:rsidR="008B2610" w:rsidRPr="00154B00">
        <w:t>service is suitable.</w:t>
      </w:r>
    </w:p>
    <w:p w14:paraId="13F76CEF" w14:textId="77777777" w:rsidR="008B2610" w:rsidRPr="00154B0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t>
      </w:r>
      <w:proofErr w:type="gramStart"/>
      <w:r w:rsidR="009F5758" w:rsidRPr="00154B00">
        <w:t>will not be accepted</w:t>
      </w:r>
      <w:proofErr w:type="gramEnd"/>
      <w:r w:rsidR="009F5758" w:rsidRPr="00154B00">
        <w:t>.</w:t>
      </w:r>
    </w:p>
    <w:p w14:paraId="161AD821"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Team) on the contact numbers and email below to discuss</w:t>
      </w:r>
      <w:r w:rsidRPr="00154B00">
        <w:t xml:space="preserve"> the application form, or any other component of the Medical Services Advisory Committee process.</w:t>
      </w:r>
    </w:p>
    <w:p w14:paraId="1EE23285" w14:textId="77777777" w:rsidR="009F5758" w:rsidRPr="00154B00" w:rsidRDefault="009F5758" w:rsidP="003F7CB9">
      <w:pPr>
        <w:spacing w:before="0" w:after="0"/>
      </w:pPr>
    </w:p>
    <w:p w14:paraId="66B8EB8F" w14:textId="10122A3E" w:rsidR="009F5758" w:rsidRPr="00154B00" w:rsidRDefault="009F5758" w:rsidP="003F7CB9">
      <w:pPr>
        <w:spacing w:before="0" w:after="0"/>
      </w:pPr>
      <w:r w:rsidRPr="00154B00">
        <w:t xml:space="preserve">Email:  </w:t>
      </w:r>
      <w:hyperlink r:id="rId9" w:tooltip="click here to email the Department of Health HTA Team" w:history="1">
        <w:r w:rsidRPr="00154B00">
          <w:rPr>
            <w:rStyle w:val="Hyperlink"/>
            <w:szCs w:val="20"/>
          </w:rPr>
          <w:t>hta@health.gov.au</w:t>
        </w:r>
      </w:hyperlink>
    </w:p>
    <w:p w14:paraId="5F31C595" w14:textId="23EB482B" w:rsidR="009F5758" w:rsidRPr="00154B00" w:rsidRDefault="009F5758" w:rsidP="003F7CB9">
      <w:pPr>
        <w:spacing w:before="0" w:after="0"/>
      </w:pPr>
      <w:r w:rsidRPr="00154B00">
        <w:t xml:space="preserve">Website:  </w:t>
      </w:r>
      <w:hyperlink r:id="rId10" w:tooltip="click here to visit the Medical Services Advisory Committee website" w:history="1">
        <w:r w:rsidR="008E6227" w:rsidRPr="00202C1D">
          <w:rPr>
            <w:rStyle w:val="Hyperlink"/>
          </w:rPr>
          <w:t>www.msac.gov.au</w:t>
        </w:r>
      </w:hyperlink>
      <w:r w:rsidR="008E6227">
        <w:t xml:space="preserve"> </w:t>
      </w:r>
      <w:r w:rsidR="001A02E3">
        <w:t xml:space="preserve"> </w:t>
      </w:r>
    </w:p>
    <w:p w14:paraId="73E56406" w14:textId="17FBBFF9" w:rsidR="00FE0E73" w:rsidRDefault="00D73646">
      <w:pPr>
        <w:spacing w:before="0" w:after="200" w:line="276" w:lineRule="auto"/>
        <w:rPr>
          <w:bCs/>
          <w:color w:val="4F81BD" w:themeColor="accent1"/>
          <w:sz w:val="40"/>
          <w:szCs w:val="32"/>
        </w:rPr>
      </w:pPr>
      <w:bookmarkStart w:id="0" w:name="_Toc443555803"/>
      <w:r>
        <w:rPr>
          <w:rStyle w:val="IntenseReference"/>
        </w:rPr>
        <w:br w:type="page"/>
      </w:r>
      <w:bookmarkEnd w:id="0"/>
      <w:r w:rsidR="00FE0E73" w:rsidRPr="00FE0E73">
        <w:rPr>
          <w:bCs/>
          <w:color w:val="4F81BD" w:themeColor="accent1"/>
          <w:sz w:val="40"/>
          <w:szCs w:val="32"/>
        </w:rPr>
        <w:lastRenderedPageBreak/>
        <w:t>PREFACE</w:t>
      </w:r>
    </w:p>
    <w:p w14:paraId="11641755" w14:textId="1C8FBDDD" w:rsidR="00FE0E73" w:rsidRPr="00FE0E73" w:rsidRDefault="00FE0E73" w:rsidP="00FE0E73">
      <w:pPr>
        <w:rPr>
          <w:strike/>
          <w:color w:val="1F497D" w:themeColor="text2"/>
        </w:rPr>
      </w:pPr>
      <w:r w:rsidRPr="00FE0E73">
        <w:rPr>
          <w:color w:val="1F497D" w:themeColor="text2"/>
        </w:rPr>
        <w:t xml:space="preserve">Catheter-based renal denervation (RDN) is a minimally invasive procedure developed to treat patients with uncontrolled hypertension (HTN). </w:t>
      </w:r>
    </w:p>
    <w:p w14:paraId="47DFCE5A" w14:textId="77777777" w:rsidR="00FE0E73" w:rsidRPr="00FE0E73" w:rsidRDefault="00FE0E73" w:rsidP="00FE0E73">
      <w:pPr>
        <w:rPr>
          <w:color w:val="1F497D" w:themeColor="text2"/>
        </w:rPr>
      </w:pPr>
      <w:r w:rsidRPr="00FE0E73">
        <w:rPr>
          <w:color w:val="1F497D" w:themeColor="text2"/>
        </w:rPr>
        <w:t xml:space="preserve">The Applicant (Medtronic Australia) first initiated the Medical Services Advisory Committee (MSAC) application process for the listing of RDN on the Medicare Benefits Schedule (MBS) in 2012. </w:t>
      </w:r>
    </w:p>
    <w:p w14:paraId="3892F1F3" w14:textId="3F896B5F" w:rsidR="00FE0E73" w:rsidRPr="00FE0E73" w:rsidRDefault="00FE0E73" w:rsidP="00FE0E73">
      <w:pPr>
        <w:rPr>
          <w:color w:val="1F497D" w:themeColor="text2"/>
        </w:rPr>
      </w:pPr>
      <w:r w:rsidRPr="00FE0E73">
        <w:rPr>
          <w:color w:val="1F497D" w:themeColor="text2"/>
        </w:rPr>
        <w:t>Under the MSAC process contemporary to that time, a draft Decision Analytic Protocol (DAP) was finalised in September 2013 (</w:t>
      </w:r>
      <w:r>
        <w:rPr>
          <w:i/>
          <w:iCs/>
          <w:color w:val="1F497D" w:themeColor="text2"/>
        </w:rPr>
        <w:t>see 1</w:t>
      </w:r>
      <w:r w:rsidRPr="00FE0E73">
        <w:rPr>
          <w:i/>
          <w:iCs/>
          <w:color w:val="1F497D" w:themeColor="text2"/>
        </w:rPr>
        <w:t>338 Final Protocol to guide the assessment of catheter-based renal denervation for treatment-resistant hypertension [http://www.msac.gov.au/internet/msac/publishing.nsf/Content/1338-public]</w:t>
      </w:r>
      <w:r w:rsidRPr="00FE0E73">
        <w:rPr>
          <w:color w:val="1F497D" w:themeColor="text2"/>
        </w:rPr>
        <w:t xml:space="preserve">). </w:t>
      </w:r>
    </w:p>
    <w:p w14:paraId="5233CED4" w14:textId="663DB589" w:rsidR="006A798F" w:rsidRDefault="006A798F" w:rsidP="00FE0E73">
      <w:pPr>
        <w:rPr>
          <w:color w:val="1F497D" w:themeColor="text2"/>
        </w:rPr>
      </w:pPr>
      <w:r w:rsidRPr="006A798F">
        <w:rPr>
          <w:color w:val="1F497D" w:themeColor="text2"/>
        </w:rPr>
        <w:t>In 2013, the application to MSAC for the reimbursement of RDN on the MBS was motivated by results from an early proof-of-concept single arm study (SYMPLICITY HTN-1; Krum 2009</w:t>
      </w:r>
      <w:r w:rsidR="00AB5B09">
        <w:rPr>
          <w:color w:val="1F497D" w:themeColor="text2"/>
        </w:rPr>
        <w:t xml:space="preserve"> </w:t>
      </w:r>
      <w:r w:rsidRPr="006A798F">
        <w:rPr>
          <w:color w:val="1F497D" w:themeColor="text2"/>
        </w:rPr>
        <w:t>&amp;</w:t>
      </w:r>
      <w:r w:rsidR="00AB5B09">
        <w:rPr>
          <w:color w:val="1F497D" w:themeColor="text2"/>
        </w:rPr>
        <w:t xml:space="preserve"> </w:t>
      </w:r>
      <w:r w:rsidRPr="006A798F">
        <w:rPr>
          <w:color w:val="1F497D" w:themeColor="text2"/>
        </w:rPr>
        <w:t xml:space="preserve">2011) and an </w:t>
      </w:r>
      <w:proofErr w:type="spellStart"/>
      <w:r w:rsidRPr="006A798F">
        <w:rPr>
          <w:color w:val="1F497D" w:themeColor="text2"/>
        </w:rPr>
        <w:t>unblinded</w:t>
      </w:r>
      <w:proofErr w:type="spellEnd"/>
      <w:r w:rsidRPr="006A798F">
        <w:rPr>
          <w:color w:val="1F497D" w:themeColor="text2"/>
        </w:rPr>
        <w:t xml:space="preserve"> randomised controlled study (S</w:t>
      </w:r>
      <w:r w:rsidR="006C7A9B">
        <w:rPr>
          <w:color w:val="1F497D" w:themeColor="text2"/>
        </w:rPr>
        <w:t>YMPLICITY</w:t>
      </w:r>
      <w:r w:rsidRPr="006A798F">
        <w:rPr>
          <w:color w:val="1F497D" w:themeColor="text2"/>
        </w:rPr>
        <w:t xml:space="preserve"> HTN</w:t>
      </w:r>
      <w:r w:rsidR="006C7A9B">
        <w:rPr>
          <w:color w:val="1F497D" w:themeColor="text2"/>
        </w:rPr>
        <w:t>-</w:t>
      </w:r>
      <w:r w:rsidRPr="006A798F">
        <w:rPr>
          <w:color w:val="1F497D" w:themeColor="text2"/>
        </w:rPr>
        <w:t xml:space="preserve">2; </w:t>
      </w:r>
      <w:proofErr w:type="spellStart"/>
      <w:r w:rsidRPr="006A798F">
        <w:rPr>
          <w:color w:val="1F497D" w:themeColor="text2"/>
        </w:rPr>
        <w:t>Esler</w:t>
      </w:r>
      <w:proofErr w:type="spellEnd"/>
      <w:r w:rsidRPr="006A798F">
        <w:rPr>
          <w:color w:val="1F497D" w:themeColor="text2"/>
        </w:rPr>
        <w:t xml:space="preserve"> 2010)</w:t>
      </w:r>
      <w:r w:rsidR="003D2CF4">
        <w:rPr>
          <w:color w:val="1F497D" w:themeColor="text2"/>
        </w:rPr>
        <w:t>, in addition to other trials</w:t>
      </w:r>
      <w:r w:rsidRPr="006A798F">
        <w:rPr>
          <w:color w:val="1F497D" w:themeColor="text2"/>
        </w:rPr>
        <w:t xml:space="preserve"> of RDN using radiofrequency ablation, conducted in a treatment-resistant hypertension study population</w:t>
      </w:r>
      <w:r w:rsidR="003D2CF4">
        <w:rPr>
          <w:color w:val="1F497D" w:themeColor="text2"/>
        </w:rPr>
        <w:t>.</w:t>
      </w:r>
      <w:r w:rsidRPr="006A798F">
        <w:rPr>
          <w:color w:val="1F497D" w:themeColor="text2"/>
        </w:rPr>
        <w:t xml:space="preserve"> </w:t>
      </w:r>
      <w:r w:rsidR="003D2CF4">
        <w:rPr>
          <w:color w:val="1F497D" w:themeColor="text2"/>
        </w:rPr>
        <w:t>The trials collectively</w:t>
      </w:r>
      <w:r w:rsidR="003D2CF4" w:rsidRPr="006A798F">
        <w:rPr>
          <w:color w:val="1F497D" w:themeColor="text2"/>
        </w:rPr>
        <w:t xml:space="preserve"> </w:t>
      </w:r>
      <w:r w:rsidRPr="006A798F">
        <w:rPr>
          <w:color w:val="1F497D" w:themeColor="text2"/>
        </w:rPr>
        <w:t>showed large blood pressure reductions in the patients who received the RDN procedure.</w:t>
      </w:r>
    </w:p>
    <w:p w14:paraId="02DF77A0" w14:textId="15B3BFB7" w:rsidR="00FE0E73" w:rsidRPr="00FE0E73" w:rsidRDefault="00FE0E73" w:rsidP="00FE0E73">
      <w:pPr>
        <w:rPr>
          <w:color w:val="1F497D" w:themeColor="text2"/>
        </w:rPr>
      </w:pPr>
      <w:r w:rsidRPr="00FE0E73">
        <w:rPr>
          <w:color w:val="1F497D" w:themeColor="text2"/>
        </w:rPr>
        <w:t xml:space="preserve">However, </w:t>
      </w:r>
      <w:r w:rsidR="003D2CF4">
        <w:rPr>
          <w:color w:val="1F497D" w:themeColor="text2"/>
        </w:rPr>
        <w:t>just after</w:t>
      </w:r>
      <w:r w:rsidRPr="00FE0E73">
        <w:rPr>
          <w:color w:val="1F497D" w:themeColor="text2"/>
        </w:rPr>
        <w:t xml:space="preserve"> lodgement of the MSAC submission in October 2013, results from a </w:t>
      </w:r>
      <w:proofErr w:type="gramStart"/>
      <w:r w:rsidRPr="00FE0E73">
        <w:rPr>
          <w:color w:val="1F497D" w:themeColor="text2"/>
        </w:rPr>
        <w:t>single-blind</w:t>
      </w:r>
      <w:proofErr w:type="gramEnd"/>
      <w:r w:rsidRPr="00FE0E73">
        <w:rPr>
          <w:color w:val="1F497D" w:themeColor="text2"/>
        </w:rPr>
        <w:t>, randomised, sham-controlled clinical trial (</w:t>
      </w:r>
      <w:r w:rsidR="006C7A9B" w:rsidRPr="00FE0E73">
        <w:rPr>
          <w:color w:val="1F497D" w:themeColor="text2"/>
        </w:rPr>
        <w:t>SYMPLICITY</w:t>
      </w:r>
      <w:r w:rsidRPr="00FE0E73">
        <w:rPr>
          <w:color w:val="1F497D" w:themeColor="text2"/>
        </w:rPr>
        <w:t xml:space="preserve"> HTN-3 trial</w:t>
      </w:r>
      <w:r w:rsidR="00486D21">
        <w:rPr>
          <w:color w:val="1F497D" w:themeColor="text2"/>
        </w:rPr>
        <w:t xml:space="preserve">; </w:t>
      </w:r>
      <w:r w:rsidR="006A798F">
        <w:rPr>
          <w:color w:val="1F497D" w:themeColor="text2"/>
        </w:rPr>
        <w:t xml:space="preserve">Bhatt 2014; </w:t>
      </w:r>
      <w:proofErr w:type="spellStart"/>
      <w:r w:rsidR="00486D21" w:rsidRPr="00A03C21">
        <w:rPr>
          <w:color w:val="1F497D" w:themeColor="text2"/>
        </w:rPr>
        <w:t>Kandarzi</w:t>
      </w:r>
      <w:proofErr w:type="spellEnd"/>
      <w:r w:rsidR="00486D21" w:rsidRPr="00A03C21">
        <w:rPr>
          <w:color w:val="1F497D" w:themeColor="text2"/>
        </w:rPr>
        <w:t xml:space="preserve"> 2015</w:t>
      </w:r>
      <w:r w:rsidRPr="00FE0E73">
        <w:rPr>
          <w:color w:val="1F497D" w:themeColor="text2"/>
        </w:rPr>
        <w:t>) became available which failed to confirm a significant beneficial effect of RDN on blood pressure</w:t>
      </w:r>
      <w:r w:rsidR="001416DD">
        <w:rPr>
          <w:color w:val="1F497D" w:themeColor="text2"/>
        </w:rPr>
        <w:t xml:space="preserve"> compared to the sham procedure.</w:t>
      </w:r>
    </w:p>
    <w:p w14:paraId="51FCEA66" w14:textId="2BCE849B" w:rsidR="00FE0E73" w:rsidRPr="00FE0E73" w:rsidRDefault="00FE0E73" w:rsidP="00FE0E73">
      <w:pPr>
        <w:rPr>
          <w:color w:val="1F497D" w:themeColor="text2"/>
        </w:rPr>
      </w:pPr>
      <w:proofErr w:type="gramStart"/>
      <w:r w:rsidRPr="00FE0E73">
        <w:rPr>
          <w:color w:val="1F497D" w:themeColor="text2"/>
        </w:rPr>
        <w:t>As a consequence</w:t>
      </w:r>
      <w:proofErr w:type="gramEnd"/>
      <w:r w:rsidRPr="00FE0E73">
        <w:rPr>
          <w:color w:val="1F497D" w:themeColor="text2"/>
        </w:rPr>
        <w:t xml:space="preserve"> of the outcome of the HTN-3 trial, many programs for the development of various RDN devices were halted or suspended and the MSAC application for RDN was not evaluated.</w:t>
      </w:r>
    </w:p>
    <w:p w14:paraId="6EB92A83" w14:textId="2CC1FFD5" w:rsidR="00FE0E73" w:rsidRPr="003F6E5C" w:rsidRDefault="00FE0E73" w:rsidP="00FE0E73">
      <w:pPr>
        <w:rPr>
          <w:color w:val="1F497D" w:themeColor="text2"/>
        </w:rPr>
      </w:pPr>
      <w:r w:rsidRPr="00FE0E73">
        <w:rPr>
          <w:color w:val="1F497D" w:themeColor="text2"/>
        </w:rPr>
        <w:t xml:space="preserve">However, subsequently a number of </w:t>
      </w:r>
      <w:r w:rsidRPr="006A798F">
        <w:rPr>
          <w:i/>
          <w:iCs/>
          <w:color w:val="1F497D" w:themeColor="text2"/>
        </w:rPr>
        <w:t>post hoc</w:t>
      </w:r>
      <w:r w:rsidRPr="00FE0E73">
        <w:rPr>
          <w:color w:val="1F497D" w:themeColor="text2"/>
        </w:rPr>
        <w:t xml:space="preserve"> analyses revealed that the </w:t>
      </w:r>
      <w:r w:rsidR="0024351A">
        <w:rPr>
          <w:color w:val="1F497D" w:themeColor="text2"/>
        </w:rPr>
        <w:t>S</w:t>
      </w:r>
      <w:r w:rsidR="006C7A9B">
        <w:rPr>
          <w:color w:val="1F497D" w:themeColor="text2"/>
        </w:rPr>
        <w:t>YMPLICITY</w:t>
      </w:r>
      <w:r w:rsidRPr="00FE0E73">
        <w:rPr>
          <w:color w:val="1F497D" w:themeColor="text2"/>
        </w:rPr>
        <w:t xml:space="preserve"> HTN-3 trial contained a </w:t>
      </w:r>
      <w:r w:rsidRPr="003F6E5C">
        <w:rPr>
          <w:color w:val="1F497D" w:themeColor="text2"/>
        </w:rPr>
        <w:t xml:space="preserve">number of important confounding </w:t>
      </w:r>
      <w:proofErr w:type="gramStart"/>
      <w:r w:rsidRPr="003F6E5C">
        <w:rPr>
          <w:color w:val="1F497D" w:themeColor="text2"/>
        </w:rPr>
        <w:t>factors which</w:t>
      </w:r>
      <w:proofErr w:type="gramEnd"/>
      <w:r w:rsidRPr="003F6E5C">
        <w:rPr>
          <w:color w:val="1F497D" w:themeColor="text2"/>
        </w:rPr>
        <w:t xml:space="preserve"> contributed to the poor results</w:t>
      </w:r>
      <w:r w:rsidR="003D2CF4">
        <w:rPr>
          <w:color w:val="1F497D" w:themeColor="text2"/>
        </w:rPr>
        <w:t xml:space="preserve"> (discussed in Part 5)</w:t>
      </w:r>
      <w:r w:rsidRPr="003F6E5C">
        <w:rPr>
          <w:color w:val="1F497D" w:themeColor="text2"/>
        </w:rPr>
        <w:t xml:space="preserve">. Importantly, insights into the failings of </w:t>
      </w:r>
      <w:r w:rsidR="003D4C7A" w:rsidRPr="003F6E5C">
        <w:rPr>
          <w:color w:val="1F497D" w:themeColor="text2"/>
        </w:rPr>
        <w:t xml:space="preserve">HTN-3 </w:t>
      </w:r>
      <w:r w:rsidRPr="003F6E5C">
        <w:rPr>
          <w:color w:val="1F497D" w:themeColor="text2"/>
        </w:rPr>
        <w:t xml:space="preserve">served to inform </w:t>
      </w:r>
      <w:r w:rsidR="00F43BF7">
        <w:rPr>
          <w:color w:val="1F497D" w:themeColor="text2"/>
        </w:rPr>
        <w:t>improvement to the</w:t>
      </w:r>
      <w:r w:rsidRPr="003F6E5C">
        <w:rPr>
          <w:color w:val="1F497D" w:themeColor="text2"/>
        </w:rPr>
        <w:t xml:space="preserve"> design of </w:t>
      </w:r>
      <w:r w:rsidR="00F43BF7">
        <w:rPr>
          <w:color w:val="1F497D" w:themeColor="text2"/>
        </w:rPr>
        <w:t>subsequent</w:t>
      </w:r>
      <w:r w:rsidRPr="003F6E5C">
        <w:rPr>
          <w:color w:val="1F497D" w:themeColor="text2"/>
        </w:rPr>
        <w:t xml:space="preserve"> clinical trials of RDN</w:t>
      </w:r>
      <w:r w:rsidR="00486D21" w:rsidRPr="003F6E5C">
        <w:rPr>
          <w:color w:val="1F497D" w:themeColor="text2"/>
        </w:rPr>
        <w:t xml:space="preserve"> (</w:t>
      </w:r>
      <w:proofErr w:type="spellStart"/>
      <w:r w:rsidR="00171510" w:rsidRPr="003F6E5C">
        <w:rPr>
          <w:color w:val="1F497D" w:themeColor="text2"/>
        </w:rPr>
        <w:t>Mahfoud</w:t>
      </w:r>
      <w:proofErr w:type="spellEnd"/>
      <w:r w:rsidR="00171510" w:rsidRPr="003F6E5C">
        <w:rPr>
          <w:color w:val="1F497D" w:themeColor="text2"/>
        </w:rPr>
        <w:t xml:space="preserve"> 2015 &amp; 2017; </w:t>
      </w:r>
      <w:r w:rsidR="00486D21" w:rsidRPr="003F6E5C">
        <w:rPr>
          <w:color w:val="1F497D" w:themeColor="text2"/>
        </w:rPr>
        <w:t>FDA 2018).</w:t>
      </w:r>
    </w:p>
    <w:p w14:paraId="50A0E42B" w14:textId="298059D5" w:rsidR="00FE0E73" w:rsidRPr="003F6E5C" w:rsidRDefault="00FE0E73" w:rsidP="00FE0E73">
      <w:pPr>
        <w:rPr>
          <w:color w:val="1F497D" w:themeColor="text2"/>
        </w:rPr>
      </w:pPr>
      <w:r w:rsidRPr="003F6E5C">
        <w:rPr>
          <w:color w:val="1F497D" w:themeColor="text2"/>
        </w:rPr>
        <w:t>More recently, data from</w:t>
      </w:r>
      <w:r w:rsidR="00F43BF7">
        <w:rPr>
          <w:color w:val="1F497D" w:themeColor="text2"/>
        </w:rPr>
        <w:t xml:space="preserve"> more robustly designed </w:t>
      </w:r>
      <w:r w:rsidRPr="003F6E5C">
        <w:rPr>
          <w:color w:val="1F497D" w:themeColor="text2"/>
        </w:rPr>
        <w:t>randomised sham controlled trials of RDN, including the Applicant’s SPYRAL HTN</w:t>
      </w:r>
      <w:r w:rsidR="006C7A9B">
        <w:rPr>
          <w:color w:val="1F497D" w:themeColor="text2"/>
        </w:rPr>
        <w:t xml:space="preserve"> </w:t>
      </w:r>
      <w:r w:rsidRPr="003F6E5C">
        <w:rPr>
          <w:color w:val="1F497D" w:themeColor="text2"/>
        </w:rPr>
        <w:t>OFF</w:t>
      </w:r>
      <w:r w:rsidR="006C7A9B">
        <w:rPr>
          <w:color w:val="1F497D" w:themeColor="text2"/>
        </w:rPr>
        <w:t>-</w:t>
      </w:r>
      <w:r w:rsidRPr="003F6E5C">
        <w:rPr>
          <w:color w:val="1F497D" w:themeColor="text2"/>
        </w:rPr>
        <w:t>MED and SPYRAL HTN</w:t>
      </w:r>
      <w:r w:rsidR="006C7A9B">
        <w:rPr>
          <w:color w:val="1F497D" w:themeColor="text2"/>
        </w:rPr>
        <w:t xml:space="preserve"> </w:t>
      </w:r>
      <w:r w:rsidRPr="003F6E5C">
        <w:rPr>
          <w:color w:val="1F497D" w:themeColor="text2"/>
        </w:rPr>
        <w:t>ON</w:t>
      </w:r>
      <w:r w:rsidR="006C7A9B">
        <w:rPr>
          <w:color w:val="1F497D" w:themeColor="text2"/>
        </w:rPr>
        <w:t>-</w:t>
      </w:r>
      <w:r w:rsidRPr="003F6E5C">
        <w:rPr>
          <w:color w:val="1F497D" w:themeColor="text2"/>
        </w:rPr>
        <w:t>MED proof of concept trials</w:t>
      </w:r>
      <w:r w:rsidR="00486D21" w:rsidRPr="003F6E5C">
        <w:rPr>
          <w:color w:val="1F497D" w:themeColor="text2"/>
        </w:rPr>
        <w:t xml:space="preserve"> (</w:t>
      </w:r>
      <w:proofErr w:type="spellStart"/>
      <w:r w:rsidR="00486D21" w:rsidRPr="003F6E5C">
        <w:rPr>
          <w:color w:val="1F497D" w:themeColor="text2"/>
        </w:rPr>
        <w:t>Kandarzi</w:t>
      </w:r>
      <w:proofErr w:type="spellEnd"/>
      <w:r w:rsidR="00486D21" w:rsidRPr="003F6E5C">
        <w:rPr>
          <w:color w:val="1F497D" w:themeColor="text2"/>
        </w:rPr>
        <w:t xml:space="preserve"> 2018; Bohm 2020)</w:t>
      </w:r>
      <w:r w:rsidRPr="003F6E5C">
        <w:rPr>
          <w:color w:val="1F497D" w:themeColor="text2"/>
        </w:rPr>
        <w:t xml:space="preserve">, involving </w:t>
      </w:r>
      <w:r w:rsidR="003D2CF4">
        <w:rPr>
          <w:color w:val="1F497D" w:themeColor="text2"/>
        </w:rPr>
        <w:t>the next generation</w:t>
      </w:r>
      <w:r w:rsidRPr="003F6E5C">
        <w:rPr>
          <w:color w:val="1F497D" w:themeColor="text2"/>
        </w:rPr>
        <w:t xml:space="preserve"> </w:t>
      </w:r>
      <w:proofErr w:type="spellStart"/>
      <w:r w:rsidRPr="003F6E5C">
        <w:rPr>
          <w:color w:val="1F497D" w:themeColor="text2"/>
        </w:rPr>
        <w:t>Symplicity</w:t>
      </w:r>
      <w:proofErr w:type="spellEnd"/>
      <w:r w:rsidRPr="003F6E5C">
        <w:rPr>
          <w:color w:val="1F497D" w:themeColor="text2"/>
        </w:rPr>
        <w:t xml:space="preserve"> </w:t>
      </w:r>
      <w:proofErr w:type="spellStart"/>
      <w:r w:rsidRPr="003F6E5C">
        <w:rPr>
          <w:color w:val="1F497D" w:themeColor="text2"/>
        </w:rPr>
        <w:t>Spyral</w:t>
      </w:r>
      <w:proofErr w:type="spellEnd"/>
      <w:r w:rsidRPr="003F6E5C">
        <w:rPr>
          <w:color w:val="1F497D" w:themeColor="text2"/>
        </w:rPr>
        <w:t xml:space="preserve"> radiofrequency RDN system, have now provided strong support for RDN as an effective treatment for patients with uncontrolled hypertension.</w:t>
      </w:r>
    </w:p>
    <w:p w14:paraId="475E13C5" w14:textId="772F3E5B" w:rsidR="00FE0E73" w:rsidRPr="00FE0E73" w:rsidRDefault="00FE0E73" w:rsidP="00FE0E73">
      <w:pPr>
        <w:rPr>
          <w:color w:val="1F497D" w:themeColor="text2"/>
        </w:rPr>
      </w:pPr>
      <w:proofErr w:type="gramStart"/>
      <w:r w:rsidRPr="003F6E5C">
        <w:rPr>
          <w:color w:val="1F497D" w:themeColor="text2"/>
        </w:rPr>
        <w:t>On the basis of</w:t>
      </w:r>
      <w:proofErr w:type="gramEnd"/>
      <w:r w:rsidRPr="003F6E5C">
        <w:rPr>
          <w:color w:val="1F497D" w:themeColor="text2"/>
        </w:rPr>
        <w:t xml:space="preserve"> the positive data from the SPRYRAL HTN trials, the Applicant now wishes to recommence the MSAC application process to req</w:t>
      </w:r>
      <w:r w:rsidRPr="00FE0E73">
        <w:rPr>
          <w:color w:val="1F497D" w:themeColor="text2"/>
        </w:rPr>
        <w:t>uest the inclusion of catheter-based RDN as a funded item on the MBS.</w:t>
      </w:r>
    </w:p>
    <w:p w14:paraId="7F2957B6" w14:textId="5D904DD5" w:rsidR="00FE0E73" w:rsidRPr="00FE0E73" w:rsidRDefault="00FE0E73" w:rsidP="00FE0E73">
      <w:pPr>
        <w:rPr>
          <w:color w:val="1F497D" w:themeColor="text2"/>
        </w:rPr>
      </w:pPr>
      <w:r w:rsidRPr="00FE0E73">
        <w:rPr>
          <w:color w:val="1F497D" w:themeColor="text2"/>
        </w:rPr>
        <w:t xml:space="preserve">Given the time elapsed since the finalisation of the DAP in 2013, changes in updated treatment guidelines for managing HTN, possible changes in defining the population targeted for RDN, </w:t>
      </w:r>
      <w:r w:rsidR="003D2CF4">
        <w:rPr>
          <w:color w:val="1F497D" w:themeColor="text2"/>
        </w:rPr>
        <w:t xml:space="preserve">changes in the number of interventions available </w:t>
      </w:r>
      <w:r w:rsidRPr="00FE0E73">
        <w:rPr>
          <w:color w:val="1F497D" w:themeColor="text2"/>
        </w:rPr>
        <w:t xml:space="preserve">and changes in the MSAC application process, the Applicant has assumed that a new </w:t>
      </w:r>
      <w:r w:rsidR="003D2CF4">
        <w:rPr>
          <w:color w:val="1F497D" w:themeColor="text2"/>
        </w:rPr>
        <w:t xml:space="preserve">updated </w:t>
      </w:r>
      <w:r w:rsidRPr="00FE0E73">
        <w:rPr>
          <w:color w:val="1F497D" w:themeColor="text2"/>
        </w:rPr>
        <w:t>PICO protocol</w:t>
      </w:r>
      <w:r w:rsidR="003D2CF4">
        <w:rPr>
          <w:color w:val="1F497D" w:themeColor="text2"/>
        </w:rPr>
        <w:t xml:space="preserve"> </w:t>
      </w:r>
      <w:r w:rsidRPr="00FE0E73">
        <w:rPr>
          <w:color w:val="1F497D" w:themeColor="text2"/>
        </w:rPr>
        <w:t xml:space="preserve">will be required. Hence, this application form </w:t>
      </w:r>
      <w:proofErr w:type="gramStart"/>
      <w:r w:rsidRPr="00FE0E73">
        <w:rPr>
          <w:color w:val="1F497D" w:themeColor="text2"/>
        </w:rPr>
        <w:t>is submitted</w:t>
      </w:r>
      <w:proofErr w:type="gramEnd"/>
      <w:r w:rsidRPr="00FE0E73">
        <w:rPr>
          <w:color w:val="1F497D" w:themeColor="text2"/>
        </w:rPr>
        <w:t xml:space="preserve"> to inform the development of the PICO to be addressed by the Applicant Developed Assessment Report (ADAR).</w:t>
      </w:r>
    </w:p>
    <w:p w14:paraId="30006FED" w14:textId="77777777" w:rsidR="00FE0E73" w:rsidRPr="00FE0E73" w:rsidRDefault="00FE0E73" w:rsidP="00FE0E73">
      <w:pPr>
        <w:rPr>
          <w:rStyle w:val="IntenseReference"/>
          <w:color w:val="1F497D" w:themeColor="text2"/>
        </w:rPr>
      </w:pPr>
    </w:p>
    <w:p w14:paraId="4DF2F3D3" w14:textId="3604DED5" w:rsidR="00FE0E73" w:rsidRDefault="00FE0E73">
      <w:pPr>
        <w:spacing w:before="0" w:after="200" w:line="276" w:lineRule="auto"/>
        <w:rPr>
          <w:rStyle w:val="IntenseReference"/>
          <w:bCs/>
          <w:color w:val="4F81BD" w:themeColor="accent1"/>
          <w:szCs w:val="32"/>
        </w:rPr>
      </w:pPr>
      <w:r>
        <w:rPr>
          <w:rStyle w:val="IntenseReference"/>
        </w:rPr>
        <w:br w:type="page"/>
      </w:r>
    </w:p>
    <w:p w14:paraId="1375CFE8" w14:textId="3EFB68DE" w:rsidR="00E04FB3" w:rsidRPr="00C776B1" w:rsidRDefault="00494011" w:rsidP="0056015F">
      <w:pPr>
        <w:pStyle w:val="Heading1"/>
      </w:pPr>
      <w:r>
        <w:lastRenderedPageBreak/>
        <w:t>PART 1</w:t>
      </w:r>
      <w:r w:rsidR="00F93784">
        <w:t xml:space="preserve"> – </w:t>
      </w:r>
      <w:r w:rsidR="00E04FB3" w:rsidRPr="00C776B1">
        <w:t>APPLICANT DETAILS</w:t>
      </w:r>
    </w:p>
    <w:p w14:paraId="29B5A48A"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387610E2" w14:textId="1095F384" w:rsidR="00C171FB" w:rsidRDefault="00C171FB" w:rsidP="00C171FB">
      <w:pPr>
        <w:pBdr>
          <w:top w:val="single" w:sz="4" w:space="1" w:color="auto"/>
          <w:left w:val="single" w:sz="4" w:space="4" w:color="auto"/>
          <w:bottom w:val="single" w:sz="4" w:space="1" w:color="auto"/>
          <w:right w:val="single" w:sz="4" w:space="4" w:color="auto"/>
        </w:pBdr>
      </w:pPr>
      <w:r>
        <w:t xml:space="preserve">Corporation / partnership details (where relevant): </w:t>
      </w:r>
    </w:p>
    <w:p w14:paraId="24728445" w14:textId="10C7F0C4" w:rsidR="00C171FB" w:rsidRDefault="00C171FB" w:rsidP="00C171FB">
      <w:pPr>
        <w:pBdr>
          <w:top w:val="single" w:sz="4" w:space="1" w:color="auto"/>
          <w:left w:val="single" w:sz="4" w:space="4" w:color="auto"/>
          <w:bottom w:val="single" w:sz="4" w:space="1" w:color="auto"/>
          <w:right w:val="single" w:sz="4" w:space="4" w:color="auto"/>
        </w:pBdr>
      </w:pPr>
      <w:r>
        <w:t xml:space="preserve">Corporation name: </w:t>
      </w:r>
      <w:r w:rsidR="00EB39D1" w:rsidRPr="00EB39D1">
        <w:rPr>
          <w:color w:val="1F497D" w:themeColor="text2"/>
        </w:rPr>
        <w:t>Medtronic Australasia Pty Ltd</w:t>
      </w:r>
    </w:p>
    <w:p w14:paraId="5849208F" w14:textId="0DEB8B49" w:rsidR="00C171FB" w:rsidRPr="00EB39D1" w:rsidRDefault="00C171FB" w:rsidP="00C171FB">
      <w:pPr>
        <w:pBdr>
          <w:top w:val="single" w:sz="4" w:space="1" w:color="auto"/>
          <w:left w:val="single" w:sz="4" w:space="4" w:color="auto"/>
          <w:bottom w:val="single" w:sz="4" w:space="1" w:color="auto"/>
          <w:right w:val="single" w:sz="4" w:space="4" w:color="auto"/>
        </w:pBdr>
        <w:rPr>
          <w:color w:val="1F497D" w:themeColor="text2"/>
        </w:rPr>
      </w:pPr>
      <w:r>
        <w:t xml:space="preserve">ABN: </w:t>
      </w:r>
      <w:r w:rsidR="00EB39D1" w:rsidRPr="00EB39D1">
        <w:rPr>
          <w:color w:val="1F497D" w:themeColor="text2"/>
        </w:rPr>
        <w:t>47 001 162 661</w:t>
      </w:r>
    </w:p>
    <w:p w14:paraId="0872F175" w14:textId="6B1B4B57" w:rsidR="00C171FB" w:rsidRDefault="00C171FB" w:rsidP="00C171FB">
      <w:pPr>
        <w:pBdr>
          <w:top w:val="single" w:sz="4" w:space="1" w:color="auto"/>
          <w:left w:val="single" w:sz="4" w:space="4" w:color="auto"/>
          <w:bottom w:val="single" w:sz="4" w:space="1" w:color="auto"/>
          <w:right w:val="single" w:sz="4" w:space="4" w:color="auto"/>
        </w:pBdr>
      </w:pPr>
      <w:r>
        <w:t xml:space="preserve">Business trading name: </w:t>
      </w:r>
      <w:r w:rsidR="00EB39D1" w:rsidRPr="00EB39D1">
        <w:rPr>
          <w:color w:val="1F497D" w:themeColor="text2"/>
        </w:rPr>
        <w:t>Medtronic Australasia Pty Ltd</w:t>
      </w:r>
    </w:p>
    <w:p w14:paraId="3CA5D15F" w14:textId="77777777" w:rsidR="00C171FB" w:rsidRPr="00C171FB" w:rsidRDefault="00C171FB" w:rsidP="00C171FB"/>
    <w:p w14:paraId="7273FCB3" w14:textId="456C31B0" w:rsidR="00C171FB" w:rsidRDefault="00C171FB" w:rsidP="00EB39D1">
      <w:r>
        <w:rPr>
          <w:b/>
        </w:rPr>
        <w:t xml:space="preserve">Primary contact name: </w:t>
      </w:r>
      <w:bookmarkStart w:id="1" w:name="_Hlk59521710"/>
      <w:r w:rsidR="002F3082" w:rsidRPr="001C2774">
        <w:rPr>
          <w:b/>
          <w:color w:val="1F497D" w:themeColor="text2"/>
        </w:rPr>
        <w:t>REDACTED</w:t>
      </w:r>
      <w:bookmarkEnd w:id="1"/>
    </w:p>
    <w:p w14:paraId="3FB90C52" w14:textId="4D9746B9" w:rsidR="00EB39D1" w:rsidRDefault="00EB39D1" w:rsidP="00C171FB">
      <w:pPr>
        <w:pBdr>
          <w:top w:val="single" w:sz="4" w:space="1" w:color="auto"/>
          <w:left w:val="single" w:sz="4" w:space="4" w:color="auto"/>
          <w:bottom w:val="single" w:sz="4" w:space="1" w:color="auto"/>
          <w:right w:val="single" w:sz="4" w:space="4" w:color="auto"/>
        </w:pBdr>
      </w:pPr>
      <w:r w:rsidRPr="00EB39D1">
        <w:t>Primary contact numbers</w:t>
      </w:r>
      <w:r>
        <w:t>:</w:t>
      </w:r>
    </w:p>
    <w:p w14:paraId="66B25736" w14:textId="59A358AB"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2F3082" w:rsidRPr="002F3082">
        <w:rPr>
          <w:color w:val="1F497D" w:themeColor="text2"/>
        </w:rPr>
        <w:t>REDACTED</w:t>
      </w:r>
      <w:r w:rsidR="002F3082" w:rsidRPr="004754B1">
        <w:t xml:space="preserve"> </w:t>
      </w:r>
    </w:p>
    <w:p w14:paraId="62C899F1" w14:textId="50C875FB" w:rsidR="00C171FB" w:rsidRDefault="00C171FB" w:rsidP="00C171FB">
      <w:pPr>
        <w:pBdr>
          <w:top w:val="single" w:sz="4" w:space="1" w:color="auto"/>
          <w:left w:val="single" w:sz="4" w:space="4" w:color="auto"/>
          <w:bottom w:val="single" w:sz="4" w:space="1" w:color="auto"/>
          <w:right w:val="single" w:sz="4" w:space="4" w:color="auto"/>
        </w:pBdr>
      </w:pPr>
      <w:r>
        <w:t>Mobile:</w:t>
      </w:r>
      <w:r w:rsidR="002F3082" w:rsidRPr="002F3082">
        <w:rPr>
          <w:color w:val="1F497D" w:themeColor="text2"/>
        </w:rPr>
        <w:t xml:space="preserve"> REDACTED</w:t>
      </w:r>
    </w:p>
    <w:p w14:paraId="44C69EE6" w14:textId="07A17BBD" w:rsidR="00C171FB" w:rsidRPr="00EB39D1" w:rsidRDefault="00C171FB" w:rsidP="00C171FB">
      <w:pPr>
        <w:pBdr>
          <w:top w:val="single" w:sz="4" w:space="1" w:color="auto"/>
          <w:left w:val="single" w:sz="4" w:space="4" w:color="auto"/>
          <w:bottom w:val="single" w:sz="4" w:space="1" w:color="auto"/>
          <w:right w:val="single" w:sz="4" w:space="4" w:color="auto"/>
        </w:pBdr>
        <w:rPr>
          <w:color w:val="1F497D" w:themeColor="text2"/>
        </w:rPr>
      </w:pPr>
      <w:r>
        <w:t xml:space="preserve">Email: </w:t>
      </w:r>
      <w:r w:rsidR="002F3082" w:rsidRPr="002F3082">
        <w:rPr>
          <w:color w:val="1F497D" w:themeColor="text2"/>
        </w:rPr>
        <w:t>REDACTED</w:t>
      </w:r>
      <w:r w:rsidR="002F3082" w:rsidRPr="002F3082">
        <w:t xml:space="preserve"> </w:t>
      </w:r>
    </w:p>
    <w:p w14:paraId="12CAAA0F" w14:textId="77777777" w:rsidR="00C171FB" w:rsidRDefault="00C171FB" w:rsidP="00C171FB">
      <w:pPr>
        <w:rPr>
          <w:b/>
        </w:rPr>
      </w:pPr>
    </w:p>
    <w:p w14:paraId="03EAC663" w14:textId="02D4FBEE" w:rsidR="00C171FB" w:rsidRPr="00C171FB" w:rsidRDefault="00C171FB" w:rsidP="00C171FB">
      <w:pPr>
        <w:rPr>
          <w:b/>
        </w:rPr>
      </w:pPr>
      <w:r>
        <w:rPr>
          <w:b/>
        </w:rPr>
        <w:t xml:space="preserve">Alternative contact name: </w:t>
      </w:r>
      <w:r w:rsidR="00766181" w:rsidRPr="001C2774">
        <w:rPr>
          <w:b/>
          <w:color w:val="1F497D" w:themeColor="text2"/>
        </w:rPr>
        <w:t>REDACTED</w:t>
      </w:r>
    </w:p>
    <w:p w14:paraId="60C97BA3" w14:textId="3F810518" w:rsidR="00C171FB" w:rsidRDefault="00C171FB" w:rsidP="002F3082">
      <w:pPr>
        <w:pBdr>
          <w:top w:val="single" w:sz="4" w:space="1" w:color="auto"/>
          <w:left w:val="single" w:sz="4" w:space="4" w:color="auto"/>
          <w:bottom w:val="single" w:sz="4" w:space="0" w:color="auto"/>
          <w:right w:val="single" w:sz="4" w:space="4" w:color="auto"/>
        </w:pBdr>
      </w:pPr>
      <w:r>
        <w:t>Alternative contact numbers</w:t>
      </w:r>
      <w:r w:rsidR="00EB39D1">
        <w:t>:</w:t>
      </w:r>
      <w:r>
        <w:tab/>
      </w:r>
    </w:p>
    <w:p w14:paraId="2C98F47B" w14:textId="32BFE624" w:rsidR="00C171FB" w:rsidRDefault="00C171FB" w:rsidP="002F3082">
      <w:pPr>
        <w:pBdr>
          <w:top w:val="single" w:sz="4" w:space="1" w:color="auto"/>
          <w:left w:val="single" w:sz="4" w:space="4" w:color="auto"/>
          <w:bottom w:val="single" w:sz="4" w:space="0" w:color="auto"/>
          <w:right w:val="single" w:sz="4" w:space="4" w:color="auto"/>
        </w:pBdr>
      </w:pPr>
      <w:r>
        <w:t>Business:</w:t>
      </w:r>
      <w:r w:rsidR="002F3082">
        <w:t xml:space="preserve"> </w:t>
      </w:r>
      <w:r w:rsidR="002F3082" w:rsidRPr="002F3082">
        <w:rPr>
          <w:color w:val="1F497D" w:themeColor="text2"/>
        </w:rPr>
        <w:t>REDACTED</w:t>
      </w:r>
    </w:p>
    <w:p w14:paraId="02E7EB7A" w14:textId="1202D5AC" w:rsidR="00C171FB" w:rsidRPr="00EB39D1" w:rsidRDefault="00C171FB" w:rsidP="002F3082">
      <w:pPr>
        <w:pBdr>
          <w:top w:val="single" w:sz="4" w:space="1" w:color="auto"/>
          <w:left w:val="single" w:sz="4" w:space="4" w:color="auto"/>
          <w:bottom w:val="single" w:sz="4" w:space="0" w:color="auto"/>
          <w:right w:val="single" w:sz="4" w:space="4" w:color="auto"/>
        </w:pBdr>
        <w:rPr>
          <w:color w:val="1F497D" w:themeColor="text2"/>
        </w:rPr>
      </w:pPr>
      <w:r>
        <w:t>Mobile</w:t>
      </w:r>
      <w:r w:rsidRPr="00EB39D1">
        <w:rPr>
          <w:color w:val="1F497D" w:themeColor="text2"/>
        </w:rPr>
        <w:t xml:space="preserve">: </w:t>
      </w:r>
      <w:r w:rsidR="002F3082" w:rsidRPr="002F3082">
        <w:rPr>
          <w:color w:val="1F497D" w:themeColor="text2"/>
        </w:rPr>
        <w:t>REDACTED</w:t>
      </w:r>
    </w:p>
    <w:p w14:paraId="1641642A" w14:textId="2973814D" w:rsidR="00C171FB" w:rsidRDefault="00C171FB" w:rsidP="002F3082">
      <w:pPr>
        <w:pBdr>
          <w:top w:val="single" w:sz="4" w:space="1" w:color="auto"/>
          <w:left w:val="single" w:sz="4" w:space="4" w:color="auto"/>
          <w:bottom w:val="single" w:sz="4" w:space="0" w:color="auto"/>
          <w:right w:val="single" w:sz="4" w:space="4" w:color="auto"/>
        </w:pBdr>
      </w:pPr>
      <w:r>
        <w:t xml:space="preserve">Email: </w:t>
      </w:r>
      <w:r w:rsidR="002F3082" w:rsidRPr="002F3082">
        <w:rPr>
          <w:color w:val="1F497D" w:themeColor="text2"/>
        </w:rPr>
        <w:t>REDACTED</w:t>
      </w:r>
    </w:p>
    <w:p w14:paraId="65AC659E" w14:textId="77777777" w:rsidR="00C171FB" w:rsidRPr="00C171FB" w:rsidRDefault="00C171FB" w:rsidP="00C171FB"/>
    <w:p w14:paraId="21C33E62" w14:textId="48024EEB" w:rsidR="00534C5F" w:rsidRPr="00154B00" w:rsidRDefault="00494011" w:rsidP="004A0BF4">
      <w:pPr>
        <w:pStyle w:val="Heading2"/>
      </w:pPr>
      <w:r>
        <w:t xml:space="preserve">(a) </w:t>
      </w:r>
      <w:r w:rsidR="00534C5F">
        <w:t xml:space="preserve">Are you a </w:t>
      </w:r>
      <w:r w:rsidR="00671373">
        <w:t>consultant</w:t>
      </w:r>
      <w:r w:rsidR="00534C5F">
        <w:t xml:space="preserve"> acting on behalf o</w:t>
      </w:r>
      <w:r w:rsidR="00671373">
        <w:t xml:space="preserve">f </w:t>
      </w:r>
      <w:r w:rsidR="00534C5F">
        <w:t>an Applicant?</w:t>
      </w:r>
    </w:p>
    <w:p w14:paraId="5A3D033A" w14:textId="04BD647C" w:rsidR="00A6491A" w:rsidRDefault="00766181" w:rsidP="00A6491A">
      <w:pPr>
        <w:spacing w:before="0" w:after="0"/>
        <w:ind w:left="426"/>
        <w:rPr>
          <w:szCs w:val="20"/>
        </w:rPr>
      </w:pPr>
      <w:r>
        <w:rPr>
          <w:szCs w:val="20"/>
        </w:rPr>
        <w:fldChar w:fldCharType="begin">
          <w:ffData>
            <w:name w:val="Check1"/>
            <w:enabled/>
            <w:calcOnExit w:val="0"/>
            <w:checkBox>
              <w:sizeAuto/>
              <w:default w:val="0"/>
            </w:checkBox>
          </w:ffData>
        </w:fldChar>
      </w:r>
      <w:bookmarkStart w:id="2" w:name="Check1"/>
      <w:r>
        <w:rPr>
          <w:szCs w:val="20"/>
        </w:rPr>
        <w:instrText xml:space="preserve"> FORMCHECKBOX </w:instrText>
      </w:r>
      <w:r w:rsidR="001C2774">
        <w:rPr>
          <w:szCs w:val="20"/>
        </w:rPr>
      </w:r>
      <w:r w:rsidR="001C2774">
        <w:rPr>
          <w:szCs w:val="20"/>
        </w:rPr>
        <w:fldChar w:fldCharType="separate"/>
      </w:r>
      <w:r>
        <w:rPr>
          <w:szCs w:val="20"/>
        </w:rPr>
        <w:fldChar w:fldCharType="end"/>
      </w:r>
      <w:bookmarkEnd w:id="2"/>
      <w:r w:rsidR="00A6491A">
        <w:rPr>
          <w:szCs w:val="20"/>
        </w:rPr>
        <w:t xml:space="preserve"> Yes</w:t>
      </w:r>
    </w:p>
    <w:p w14:paraId="71B1A8CD" w14:textId="780CFEB9" w:rsidR="00A6491A" w:rsidRDefault="00671373" w:rsidP="00A6491A">
      <w:pPr>
        <w:spacing w:before="0" w:after="0"/>
        <w:ind w:left="426"/>
        <w:rPr>
          <w:szCs w:val="20"/>
        </w:rPr>
      </w:pPr>
      <w:r>
        <w:rPr>
          <w:szCs w:val="20"/>
        </w:rPr>
        <w:fldChar w:fldCharType="begin">
          <w:ffData>
            <w:name w:val="Check2"/>
            <w:enabled/>
            <w:calcOnExit w:val="0"/>
            <w:checkBox>
              <w:sizeAuto/>
              <w:default w:val="0"/>
            </w:checkBox>
          </w:ffData>
        </w:fldChar>
      </w:r>
      <w:bookmarkStart w:id="3" w:name="Check2"/>
      <w:r>
        <w:rPr>
          <w:szCs w:val="20"/>
        </w:rPr>
        <w:instrText xml:space="preserve"> FORMCHECKBOX </w:instrText>
      </w:r>
      <w:r w:rsidR="001C2774">
        <w:rPr>
          <w:szCs w:val="20"/>
        </w:rPr>
      </w:r>
      <w:r w:rsidR="001C2774">
        <w:rPr>
          <w:szCs w:val="20"/>
        </w:rPr>
        <w:fldChar w:fldCharType="separate"/>
      </w:r>
      <w:r>
        <w:rPr>
          <w:szCs w:val="20"/>
        </w:rPr>
        <w:fldChar w:fldCharType="end"/>
      </w:r>
      <w:bookmarkEnd w:id="3"/>
      <w:r w:rsidR="00A6491A">
        <w:rPr>
          <w:szCs w:val="20"/>
        </w:rPr>
        <w:t xml:space="preserve"> No</w:t>
      </w:r>
      <w:r w:rsidR="00A6491A" w:rsidRPr="00753C44">
        <w:rPr>
          <w:szCs w:val="20"/>
        </w:rPr>
        <w:t xml:space="preserve">  </w:t>
      </w:r>
    </w:p>
    <w:p w14:paraId="6F737892" w14:textId="77777777" w:rsidR="00766181" w:rsidRDefault="00766181" w:rsidP="00A6491A">
      <w:pPr>
        <w:spacing w:before="0" w:after="0"/>
        <w:ind w:left="426"/>
        <w:rPr>
          <w:color w:val="1F497D" w:themeColor="text2"/>
          <w:szCs w:val="20"/>
        </w:rPr>
      </w:pPr>
      <w:r>
        <w:rPr>
          <w:color w:val="1F497D" w:themeColor="text2"/>
          <w:szCs w:val="20"/>
        </w:rPr>
        <w:t>REDACTED</w:t>
      </w:r>
    </w:p>
    <w:p w14:paraId="696F7F0D" w14:textId="77777777" w:rsidR="00766181" w:rsidRDefault="00766181" w:rsidP="00A6491A">
      <w:pPr>
        <w:spacing w:before="0" w:after="0"/>
        <w:ind w:left="426"/>
        <w:rPr>
          <w:color w:val="1F497D" w:themeColor="text2"/>
          <w:szCs w:val="20"/>
        </w:rPr>
      </w:pPr>
    </w:p>
    <w:p w14:paraId="5D8E52F8" w14:textId="3BE55EB8" w:rsidR="00671373" w:rsidRDefault="00671373" w:rsidP="00A6491A">
      <w:pPr>
        <w:spacing w:before="0" w:after="0"/>
        <w:ind w:left="426"/>
        <w:rPr>
          <w:szCs w:val="20"/>
        </w:rPr>
      </w:pPr>
      <w:r w:rsidRPr="00671373">
        <w:rPr>
          <w:szCs w:val="20"/>
        </w:rPr>
        <w:t xml:space="preserve">(b) If yes, what is the Applicant(s) name that you are acting </w:t>
      </w:r>
      <w:proofErr w:type="gramStart"/>
      <w:r w:rsidRPr="00671373">
        <w:rPr>
          <w:szCs w:val="20"/>
        </w:rPr>
        <w:t>on behalf of</w:t>
      </w:r>
      <w:proofErr w:type="gramEnd"/>
      <w:r w:rsidRPr="00671373">
        <w:rPr>
          <w:szCs w:val="20"/>
        </w:rPr>
        <w:t>?</w:t>
      </w:r>
    </w:p>
    <w:p w14:paraId="4A16BBF8" w14:textId="60F2154A" w:rsidR="00766181" w:rsidRDefault="00766181" w:rsidP="00A6491A">
      <w:pPr>
        <w:spacing w:before="0" w:after="0"/>
        <w:ind w:left="426"/>
        <w:rPr>
          <w:color w:val="1F497D" w:themeColor="text2"/>
          <w:szCs w:val="20"/>
        </w:rPr>
      </w:pPr>
      <w:r>
        <w:rPr>
          <w:color w:val="1F497D" w:themeColor="text2"/>
          <w:szCs w:val="20"/>
        </w:rPr>
        <w:t>REDACTED</w:t>
      </w:r>
    </w:p>
    <w:p w14:paraId="42279CF6" w14:textId="77777777" w:rsidR="00766181" w:rsidRPr="00C33620" w:rsidRDefault="00766181" w:rsidP="00A6491A">
      <w:pPr>
        <w:spacing w:before="0" w:after="0"/>
        <w:ind w:left="426"/>
        <w:rPr>
          <w:color w:val="1F497D" w:themeColor="text2"/>
          <w:szCs w:val="20"/>
        </w:rPr>
      </w:pPr>
    </w:p>
    <w:p w14:paraId="7AB4F4EB" w14:textId="77777777" w:rsidR="00C33620" w:rsidRPr="00C33620" w:rsidRDefault="00C33620" w:rsidP="00D9304D">
      <w:pPr>
        <w:numPr>
          <w:ilvl w:val="0"/>
          <w:numId w:val="2"/>
        </w:numPr>
        <w:contextualSpacing/>
        <w:jc w:val="both"/>
        <w:outlineLvl w:val="1"/>
        <w:rPr>
          <w:b/>
          <w:szCs w:val="20"/>
        </w:rPr>
      </w:pPr>
      <w:r w:rsidRPr="00C33620">
        <w:rPr>
          <w:b/>
          <w:szCs w:val="20"/>
        </w:rPr>
        <w:t>(a) Are you a lobbyist acting on behalf of an Applicant?</w:t>
      </w:r>
    </w:p>
    <w:p w14:paraId="0B24D2CF" w14:textId="77777777" w:rsidR="00C33620" w:rsidRPr="00C33620" w:rsidRDefault="00C33620" w:rsidP="00C33620">
      <w:pPr>
        <w:spacing w:before="0" w:after="0"/>
        <w:ind w:left="426"/>
        <w:jc w:val="both"/>
        <w:rPr>
          <w:szCs w:val="20"/>
        </w:rPr>
      </w:pPr>
      <w:r w:rsidRPr="00C33620">
        <w:rPr>
          <w:szCs w:val="20"/>
        </w:rPr>
        <w:fldChar w:fldCharType="begin">
          <w:ffData>
            <w:name w:val=""/>
            <w:enabled/>
            <w:calcOnExit w:val="0"/>
            <w:checkBox>
              <w:sizeAuto/>
              <w:default w:val="0"/>
            </w:checkBox>
          </w:ffData>
        </w:fldChar>
      </w:r>
      <w:r w:rsidRPr="00C33620">
        <w:rPr>
          <w:szCs w:val="20"/>
        </w:rPr>
        <w:instrText xml:space="preserve"> FORMCHECKBOX </w:instrText>
      </w:r>
      <w:r w:rsidR="001C2774">
        <w:rPr>
          <w:szCs w:val="20"/>
        </w:rPr>
      </w:r>
      <w:r w:rsidR="001C2774">
        <w:rPr>
          <w:szCs w:val="20"/>
        </w:rPr>
        <w:fldChar w:fldCharType="separate"/>
      </w:r>
      <w:r w:rsidRPr="00C33620">
        <w:rPr>
          <w:szCs w:val="20"/>
        </w:rPr>
        <w:fldChar w:fldCharType="end"/>
      </w:r>
      <w:r w:rsidRPr="00C33620">
        <w:rPr>
          <w:szCs w:val="20"/>
        </w:rPr>
        <w:t xml:space="preserve"> Yes</w:t>
      </w:r>
    </w:p>
    <w:p w14:paraId="398D1074" w14:textId="261E2D2F" w:rsidR="00C33620" w:rsidRDefault="00C33620" w:rsidP="00C33620">
      <w:pPr>
        <w:spacing w:before="0" w:after="0"/>
        <w:ind w:left="426"/>
        <w:jc w:val="both"/>
        <w:rPr>
          <w:szCs w:val="20"/>
        </w:rPr>
      </w:pPr>
      <w:r w:rsidRPr="00C33620">
        <w:rPr>
          <w:szCs w:val="20"/>
        </w:rPr>
        <w:fldChar w:fldCharType="begin">
          <w:ffData>
            <w:name w:val=""/>
            <w:enabled/>
            <w:calcOnExit w:val="0"/>
            <w:checkBox>
              <w:sizeAuto/>
              <w:default w:val="1"/>
            </w:checkBox>
          </w:ffData>
        </w:fldChar>
      </w:r>
      <w:r w:rsidRPr="00C33620">
        <w:rPr>
          <w:szCs w:val="20"/>
        </w:rPr>
        <w:instrText xml:space="preserve"> FORMCHECKBOX </w:instrText>
      </w:r>
      <w:r w:rsidR="001C2774">
        <w:rPr>
          <w:szCs w:val="20"/>
        </w:rPr>
      </w:r>
      <w:r w:rsidR="001C2774">
        <w:rPr>
          <w:szCs w:val="20"/>
        </w:rPr>
        <w:fldChar w:fldCharType="separate"/>
      </w:r>
      <w:r w:rsidRPr="00C33620">
        <w:rPr>
          <w:szCs w:val="20"/>
        </w:rPr>
        <w:fldChar w:fldCharType="end"/>
      </w:r>
      <w:r w:rsidRPr="00C33620">
        <w:rPr>
          <w:szCs w:val="20"/>
        </w:rPr>
        <w:t xml:space="preserve"> No</w:t>
      </w:r>
    </w:p>
    <w:p w14:paraId="6EB83A50" w14:textId="77777777" w:rsidR="00333A0E" w:rsidRPr="00C33620" w:rsidRDefault="00333A0E" w:rsidP="00C33620">
      <w:pPr>
        <w:spacing w:before="0" w:after="0"/>
        <w:ind w:left="426"/>
        <w:jc w:val="both"/>
        <w:rPr>
          <w:szCs w:val="20"/>
        </w:rPr>
      </w:pPr>
    </w:p>
    <w:p w14:paraId="1764D4D4" w14:textId="6370EE10" w:rsidR="00C33620" w:rsidRPr="00C33620" w:rsidRDefault="00C33620" w:rsidP="00C33620">
      <w:pPr>
        <w:ind w:left="360"/>
        <w:contextualSpacing/>
        <w:jc w:val="both"/>
        <w:outlineLvl w:val="1"/>
        <w:rPr>
          <w:b/>
          <w:szCs w:val="20"/>
        </w:rPr>
      </w:pPr>
      <w:r>
        <w:rPr>
          <w:b/>
          <w:szCs w:val="20"/>
        </w:rPr>
        <w:t xml:space="preserve">(b) </w:t>
      </w:r>
      <w:r w:rsidRPr="00C33620">
        <w:rPr>
          <w:b/>
          <w:szCs w:val="20"/>
        </w:rPr>
        <w:t xml:space="preserve">If yes, </w:t>
      </w:r>
      <w:proofErr w:type="gramStart"/>
      <w:r w:rsidRPr="00C33620">
        <w:rPr>
          <w:b/>
          <w:szCs w:val="20"/>
        </w:rPr>
        <w:t>are you listed</w:t>
      </w:r>
      <w:proofErr w:type="gramEnd"/>
      <w:r w:rsidRPr="00C33620">
        <w:rPr>
          <w:b/>
          <w:szCs w:val="20"/>
        </w:rPr>
        <w:t xml:space="preserve"> on the Register of Lobbyists?</w:t>
      </w:r>
    </w:p>
    <w:p w14:paraId="12458988" w14:textId="77777777" w:rsidR="00C33620" w:rsidRPr="00C33620" w:rsidRDefault="00C33620" w:rsidP="00C33620">
      <w:pPr>
        <w:spacing w:before="0" w:after="0"/>
        <w:ind w:left="426"/>
        <w:jc w:val="both"/>
        <w:rPr>
          <w:szCs w:val="20"/>
        </w:rPr>
      </w:pPr>
      <w:r w:rsidRPr="00C33620">
        <w:rPr>
          <w:szCs w:val="20"/>
        </w:rPr>
        <w:fldChar w:fldCharType="begin">
          <w:ffData>
            <w:name w:val=""/>
            <w:enabled/>
            <w:calcOnExit w:val="0"/>
            <w:checkBox>
              <w:sizeAuto/>
              <w:default w:val="0"/>
            </w:checkBox>
          </w:ffData>
        </w:fldChar>
      </w:r>
      <w:r w:rsidRPr="00C33620">
        <w:rPr>
          <w:szCs w:val="20"/>
        </w:rPr>
        <w:instrText xml:space="preserve"> FORMCHECKBOX </w:instrText>
      </w:r>
      <w:r w:rsidR="001C2774">
        <w:rPr>
          <w:szCs w:val="20"/>
        </w:rPr>
      </w:r>
      <w:r w:rsidR="001C2774">
        <w:rPr>
          <w:szCs w:val="20"/>
        </w:rPr>
        <w:fldChar w:fldCharType="separate"/>
      </w:r>
      <w:r w:rsidRPr="00C33620">
        <w:rPr>
          <w:szCs w:val="20"/>
        </w:rPr>
        <w:fldChar w:fldCharType="end"/>
      </w:r>
      <w:r w:rsidRPr="00C33620">
        <w:rPr>
          <w:szCs w:val="20"/>
        </w:rPr>
        <w:t xml:space="preserve"> Yes</w:t>
      </w:r>
    </w:p>
    <w:p w14:paraId="06262C31" w14:textId="75299A7A" w:rsidR="00671373" w:rsidRDefault="00C33620" w:rsidP="00333A0E">
      <w:pPr>
        <w:spacing w:before="0" w:after="0"/>
        <w:ind w:left="426"/>
        <w:jc w:val="both"/>
        <w:rPr>
          <w:b/>
          <w:color w:val="1F497D" w:themeColor="text2"/>
          <w:szCs w:val="20"/>
        </w:rPr>
      </w:pPr>
      <w:r w:rsidRPr="00C33620">
        <w:rPr>
          <w:szCs w:val="20"/>
        </w:rPr>
        <w:fldChar w:fldCharType="begin">
          <w:ffData>
            <w:name w:val="Check2"/>
            <w:enabled/>
            <w:calcOnExit w:val="0"/>
            <w:checkBox>
              <w:sizeAuto/>
              <w:default w:val="0"/>
            </w:checkBox>
          </w:ffData>
        </w:fldChar>
      </w:r>
      <w:r w:rsidRPr="00C33620">
        <w:rPr>
          <w:szCs w:val="20"/>
        </w:rPr>
        <w:instrText xml:space="preserve"> FORMCHECKBOX </w:instrText>
      </w:r>
      <w:r w:rsidR="001C2774">
        <w:rPr>
          <w:szCs w:val="20"/>
        </w:rPr>
      </w:r>
      <w:r w:rsidR="001C2774">
        <w:rPr>
          <w:szCs w:val="20"/>
        </w:rPr>
        <w:fldChar w:fldCharType="separate"/>
      </w:r>
      <w:r w:rsidRPr="00C33620">
        <w:rPr>
          <w:szCs w:val="20"/>
        </w:rPr>
        <w:fldChar w:fldCharType="end"/>
      </w:r>
      <w:r w:rsidRPr="00C33620">
        <w:rPr>
          <w:szCs w:val="20"/>
        </w:rPr>
        <w:t xml:space="preserve"> No</w:t>
      </w:r>
    </w:p>
    <w:p w14:paraId="327876A7" w14:textId="4BF80D61" w:rsidR="00E04FB3" w:rsidRDefault="00E04FB3" w:rsidP="005C333E">
      <w:pPr>
        <w:spacing w:before="0" w:after="0"/>
        <w:ind w:left="426"/>
        <w:rPr>
          <w:b/>
          <w:szCs w:val="20"/>
        </w:rPr>
      </w:pPr>
      <w:r w:rsidRPr="00154B00">
        <w:rPr>
          <w:b/>
          <w:szCs w:val="20"/>
        </w:rPr>
        <w:br w:type="page"/>
      </w:r>
    </w:p>
    <w:p w14:paraId="526CA182" w14:textId="28ACB452" w:rsidR="00D57F88" w:rsidRDefault="00730C04" w:rsidP="0056015F">
      <w:pPr>
        <w:pStyle w:val="Heading1"/>
      </w:pPr>
      <w:r>
        <w:lastRenderedPageBreak/>
        <w:t>PART 2</w:t>
      </w:r>
      <w:r w:rsidR="00F93784">
        <w:t xml:space="preserve"> – </w:t>
      </w:r>
      <w:r w:rsidR="00E04FB3" w:rsidRPr="00C776B1">
        <w:t xml:space="preserve">INFORMATION ABOUT THE PROPOSED MEDICAL </w:t>
      </w:r>
      <w:r w:rsidR="00E04FB3" w:rsidRPr="0056015F">
        <w:t>SERVICE</w:t>
      </w:r>
    </w:p>
    <w:p w14:paraId="2C7CE4F3" w14:textId="4C632C5C" w:rsidR="000B3CD0" w:rsidRDefault="000B3CD0" w:rsidP="00D9304D">
      <w:pPr>
        <w:pStyle w:val="Heading2"/>
        <w:numPr>
          <w:ilvl w:val="0"/>
          <w:numId w:val="16"/>
        </w:numPr>
      </w:pPr>
      <w:r w:rsidRPr="00154B00">
        <w:t>Application title</w:t>
      </w:r>
      <w:r w:rsidR="00A8732C">
        <w:t xml:space="preserve"> </w:t>
      </w:r>
    </w:p>
    <w:p w14:paraId="35D1CAF0" w14:textId="0406DDC4" w:rsidR="003B3074" w:rsidRDefault="00E74A33" w:rsidP="00E74A33">
      <w:pPr>
        <w:ind w:left="360"/>
        <w:rPr>
          <w:color w:val="1F497D" w:themeColor="text2"/>
        </w:rPr>
      </w:pPr>
      <w:r w:rsidRPr="00E54A3F">
        <w:rPr>
          <w:color w:val="1F497D" w:themeColor="text2"/>
        </w:rPr>
        <w:t>Catheter-based renal denervation for uncontrolled elevated systolic blood pressure</w:t>
      </w:r>
    </w:p>
    <w:p w14:paraId="78F0B7DE" w14:textId="2F76255F" w:rsidR="005B327E" w:rsidRPr="006E521C" w:rsidRDefault="00FE736C" w:rsidP="00E74A33">
      <w:pPr>
        <w:ind w:left="360"/>
        <w:rPr>
          <w:b/>
          <w:bCs/>
          <w:i/>
          <w:iCs/>
          <w:color w:val="1F497D" w:themeColor="text2"/>
          <w:u w:val="single"/>
        </w:rPr>
      </w:pPr>
      <w:r w:rsidRPr="006E521C">
        <w:rPr>
          <w:b/>
          <w:bCs/>
          <w:i/>
          <w:iCs/>
          <w:color w:val="1F497D" w:themeColor="text2"/>
          <w:u w:val="single"/>
        </w:rPr>
        <w:t>Generic co</w:t>
      </w:r>
      <w:r w:rsidR="005B327E" w:rsidRPr="006E521C">
        <w:rPr>
          <w:b/>
          <w:bCs/>
          <w:i/>
          <w:iCs/>
          <w:color w:val="1F497D" w:themeColor="text2"/>
          <w:u w:val="single"/>
        </w:rPr>
        <w:t xml:space="preserve">nsideration </w:t>
      </w:r>
      <w:r w:rsidR="00AC7F7E">
        <w:rPr>
          <w:b/>
          <w:bCs/>
          <w:i/>
          <w:iCs/>
          <w:color w:val="1F497D" w:themeColor="text2"/>
          <w:u w:val="single"/>
        </w:rPr>
        <w:t xml:space="preserve">of </w:t>
      </w:r>
      <w:r w:rsidRPr="006E521C">
        <w:rPr>
          <w:b/>
          <w:bCs/>
          <w:i/>
          <w:iCs/>
          <w:color w:val="1F497D" w:themeColor="text2"/>
          <w:u w:val="single"/>
        </w:rPr>
        <w:t xml:space="preserve">catheter-based </w:t>
      </w:r>
      <w:r w:rsidR="001C4E9B" w:rsidRPr="006E521C">
        <w:rPr>
          <w:b/>
          <w:bCs/>
          <w:i/>
          <w:iCs/>
          <w:color w:val="1F497D" w:themeColor="text2"/>
          <w:u w:val="single"/>
        </w:rPr>
        <w:t xml:space="preserve">renal denervation </w:t>
      </w:r>
      <w:r w:rsidRPr="006E521C">
        <w:rPr>
          <w:b/>
          <w:bCs/>
          <w:i/>
          <w:iCs/>
          <w:color w:val="1F497D" w:themeColor="text2"/>
          <w:u w:val="single"/>
        </w:rPr>
        <w:t xml:space="preserve">devices </w:t>
      </w:r>
    </w:p>
    <w:p w14:paraId="6DF04CC0" w14:textId="6A7827C3" w:rsidR="001416DD" w:rsidRPr="00C32DE0" w:rsidRDefault="00185CED" w:rsidP="00185CED">
      <w:pPr>
        <w:ind w:left="360"/>
        <w:rPr>
          <w:i/>
          <w:iCs/>
          <w:color w:val="1F497D" w:themeColor="text2"/>
        </w:rPr>
      </w:pPr>
      <w:r w:rsidRPr="00C32DE0">
        <w:rPr>
          <w:i/>
          <w:iCs/>
          <w:color w:val="1F497D" w:themeColor="text2"/>
        </w:rPr>
        <w:t xml:space="preserve">A number of catheter-based </w:t>
      </w:r>
      <w:r w:rsidR="00E54A3F" w:rsidRPr="00C32DE0">
        <w:rPr>
          <w:i/>
          <w:iCs/>
          <w:color w:val="1F497D" w:themeColor="text2"/>
        </w:rPr>
        <w:t>renal denervation (</w:t>
      </w:r>
      <w:r w:rsidRPr="00C32DE0">
        <w:rPr>
          <w:i/>
          <w:iCs/>
          <w:color w:val="1F497D" w:themeColor="text2"/>
        </w:rPr>
        <w:t>RDN</w:t>
      </w:r>
      <w:r w:rsidR="00E54A3F" w:rsidRPr="00C32DE0">
        <w:rPr>
          <w:i/>
          <w:iCs/>
          <w:color w:val="1F497D" w:themeColor="text2"/>
        </w:rPr>
        <w:t>)</w:t>
      </w:r>
      <w:r w:rsidRPr="00C32DE0">
        <w:rPr>
          <w:i/>
          <w:iCs/>
          <w:color w:val="1F497D" w:themeColor="text2"/>
        </w:rPr>
        <w:t xml:space="preserve"> </w:t>
      </w:r>
      <w:r w:rsidR="00E54A3F" w:rsidRPr="00C32DE0">
        <w:rPr>
          <w:i/>
          <w:iCs/>
          <w:color w:val="1F497D" w:themeColor="text2"/>
        </w:rPr>
        <w:t>systems</w:t>
      </w:r>
      <w:r w:rsidR="001416DD" w:rsidRPr="00C32DE0">
        <w:rPr>
          <w:i/>
          <w:iCs/>
          <w:color w:val="1F497D" w:themeColor="text2"/>
        </w:rPr>
        <w:t xml:space="preserve">, </w:t>
      </w:r>
      <w:r w:rsidR="00C32DE0">
        <w:rPr>
          <w:i/>
          <w:iCs/>
          <w:color w:val="1F497D" w:themeColor="text2"/>
        </w:rPr>
        <w:t>using</w:t>
      </w:r>
      <w:r w:rsidR="00FE0E73" w:rsidRPr="00C32DE0">
        <w:rPr>
          <w:i/>
          <w:iCs/>
          <w:color w:val="1F497D" w:themeColor="text2"/>
        </w:rPr>
        <w:t xml:space="preserve"> different ablation technologies,</w:t>
      </w:r>
      <w:r w:rsidR="001416DD" w:rsidRPr="00C32DE0">
        <w:rPr>
          <w:i/>
          <w:iCs/>
          <w:color w:val="1F497D" w:themeColor="text2"/>
        </w:rPr>
        <w:t xml:space="preserve"> including </w:t>
      </w:r>
      <w:r w:rsidRPr="00C32DE0">
        <w:rPr>
          <w:i/>
          <w:iCs/>
          <w:color w:val="1F497D" w:themeColor="text2"/>
        </w:rPr>
        <w:t>radiofrequency</w:t>
      </w:r>
      <w:r w:rsidR="007F4534">
        <w:rPr>
          <w:i/>
          <w:iCs/>
          <w:color w:val="1F497D" w:themeColor="text2"/>
        </w:rPr>
        <w:t xml:space="preserve"> (RF)</w:t>
      </w:r>
      <w:r w:rsidRPr="00C32DE0">
        <w:rPr>
          <w:i/>
          <w:iCs/>
          <w:color w:val="1F497D" w:themeColor="text2"/>
        </w:rPr>
        <w:t>, ultrasound and pharmacological ablation</w:t>
      </w:r>
      <w:r w:rsidR="001416DD" w:rsidRPr="00C32DE0">
        <w:rPr>
          <w:i/>
          <w:iCs/>
          <w:color w:val="1F497D" w:themeColor="text2"/>
        </w:rPr>
        <w:t>,</w:t>
      </w:r>
      <w:r w:rsidR="001416DD" w:rsidRPr="00C32DE0">
        <w:rPr>
          <w:i/>
          <w:iCs/>
        </w:rPr>
        <w:t xml:space="preserve"> </w:t>
      </w:r>
      <w:r w:rsidR="006261EA">
        <w:rPr>
          <w:i/>
          <w:iCs/>
          <w:color w:val="1F497D" w:themeColor="text2"/>
        </w:rPr>
        <w:t>are in</w:t>
      </w:r>
      <w:r w:rsidR="001416DD" w:rsidRPr="00C32DE0">
        <w:rPr>
          <w:i/>
          <w:iCs/>
          <w:color w:val="1F497D" w:themeColor="text2"/>
        </w:rPr>
        <w:t xml:space="preserve"> develop</w:t>
      </w:r>
      <w:r w:rsidR="006261EA">
        <w:rPr>
          <w:i/>
          <w:iCs/>
          <w:color w:val="1F497D" w:themeColor="text2"/>
        </w:rPr>
        <w:t xml:space="preserve">ment but only </w:t>
      </w:r>
      <w:r w:rsidR="00191157">
        <w:rPr>
          <w:i/>
          <w:iCs/>
          <w:color w:val="1F497D" w:themeColor="text2"/>
        </w:rPr>
        <w:t xml:space="preserve">the </w:t>
      </w:r>
      <w:r w:rsidR="006261EA">
        <w:rPr>
          <w:i/>
          <w:iCs/>
          <w:color w:val="1F497D" w:themeColor="text2"/>
        </w:rPr>
        <w:t xml:space="preserve">Simplicity </w:t>
      </w:r>
      <w:proofErr w:type="spellStart"/>
      <w:r w:rsidR="006261EA">
        <w:rPr>
          <w:i/>
          <w:iCs/>
          <w:color w:val="1F497D" w:themeColor="text2"/>
        </w:rPr>
        <w:t>Spyral</w:t>
      </w:r>
      <w:proofErr w:type="spellEnd"/>
      <w:r w:rsidR="006261EA">
        <w:rPr>
          <w:i/>
          <w:iCs/>
          <w:color w:val="1F497D" w:themeColor="text2"/>
        </w:rPr>
        <w:t xml:space="preserve"> </w:t>
      </w:r>
      <w:r w:rsidR="00191157">
        <w:rPr>
          <w:i/>
          <w:iCs/>
          <w:color w:val="1F497D" w:themeColor="text2"/>
        </w:rPr>
        <w:t xml:space="preserve">catheter </w:t>
      </w:r>
      <w:r w:rsidR="006261EA">
        <w:rPr>
          <w:i/>
          <w:iCs/>
          <w:color w:val="1F497D" w:themeColor="text2"/>
        </w:rPr>
        <w:t xml:space="preserve">is </w:t>
      </w:r>
      <w:r w:rsidR="00191157">
        <w:rPr>
          <w:i/>
          <w:iCs/>
          <w:color w:val="1F497D" w:themeColor="text2"/>
        </w:rPr>
        <w:t xml:space="preserve">currently </w:t>
      </w:r>
      <w:r w:rsidR="006261EA">
        <w:rPr>
          <w:i/>
          <w:iCs/>
          <w:color w:val="1F497D" w:themeColor="text2"/>
        </w:rPr>
        <w:t>used in the Australian ma</w:t>
      </w:r>
      <w:r w:rsidR="00BD2EB9">
        <w:rPr>
          <w:i/>
          <w:iCs/>
          <w:color w:val="1F497D" w:themeColor="text2"/>
        </w:rPr>
        <w:t xml:space="preserve">rket and the applicant is unaware of </w:t>
      </w:r>
      <w:proofErr w:type="gramStart"/>
      <w:r w:rsidR="00BD2EB9">
        <w:rPr>
          <w:i/>
          <w:iCs/>
          <w:color w:val="1F497D" w:themeColor="text2"/>
        </w:rPr>
        <w:t>if and when</w:t>
      </w:r>
      <w:proofErr w:type="gramEnd"/>
      <w:r w:rsidR="00BD2EB9">
        <w:rPr>
          <w:i/>
          <w:iCs/>
          <w:color w:val="1F497D" w:themeColor="text2"/>
        </w:rPr>
        <w:t xml:space="preserve"> the other devices will be available/</w:t>
      </w:r>
      <w:r w:rsidR="00191157">
        <w:rPr>
          <w:i/>
          <w:iCs/>
          <w:color w:val="1F497D" w:themeColor="text2"/>
        </w:rPr>
        <w:t>used</w:t>
      </w:r>
      <w:r w:rsidR="00BD2EB9">
        <w:rPr>
          <w:i/>
          <w:iCs/>
          <w:color w:val="1F497D" w:themeColor="text2"/>
        </w:rPr>
        <w:t xml:space="preserve"> in Australia</w:t>
      </w:r>
      <w:r w:rsidRPr="00C32DE0">
        <w:rPr>
          <w:i/>
          <w:iCs/>
          <w:color w:val="1F497D" w:themeColor="text2"/>
        </w:rPr>
        <w:t xml:space="preserve">. </w:t>
      </w:r>
    </w:p>
    <w:p w14:paraId="22EF0DE6" w14:textId="572362D0" w:rsidR="00185CED" w:rsidRDefault="000228CF" w:rsidP="00185CED">
      <w:pPr>
        <w:ind w:left="360"/>
        <w:rPr>
          <w:i/>
          <w:iCs/>
          <w:color w:val="1F497D" w:themeColor="text2"/>
        </w:rPr>
      </w:pPr>
      <w:r>
        <w:rPr>
          <w:i/>
          <w:iCs/>
          <w:color w:val="1F497D" w:themeColor="text2"/>
        </w:rPr>
        <w:t xml:space="preserve">The applicant is open to advice from PASC on whether to propose the MBS item be </w:t>
      </w:r>
      <w:r w:rsidR="003D2CF4">
        <w:rPr>
          <w:i/>
          <w:iCs/>
          <w:color w:val="1F497D" w:themeColor="text2"/>
        </w:rPr>
        <w:t xml:space="preserve">inclusive of </w:t>
      </w:r>
      <w:r w:rsidR="00C32DE0">
        <w:rPr>
          <w:i/>
          <w:iCs/>
          <w:color w:val="1F497D" w:themeColor="text2"/>
        </w:rPr>
        <w:t>catheter-based RDN generically</w:t>
      </w:r>
      <w:r>
        <w:rPr>
          <w:i/>
          <w:iCs/>
          <w:color w:val="1F497D" w:themeColor="text2"/>
        </w:rPr>
        <w:t>, or limited to RF ablation only</w:t>
      </w:r>
      <w:r w:rsidR="003D2CF4">
        <w:rPr>
          <w:i/>
          <w:iCs/>
          <w:color w:val="1F497D" w:themeColor="text2"/>
        </w:rPr>
        <w:t>,</w:t>
      </w:r>
      <w:r>
        <w:rPr>
          <w:i/>
          <w:iCs/>
          <w:color w:val="1F497D" w:themeColor="text2"/>
        </w:rPr>
        <w:t xml:space="preserve"> based on the current evidence and market use. </w:t>
      </w:r>
    </w:p>
    <w:p w14:paraId="07EB45AC" w14:textId="71482EED" w:rsidR="009B4E1E" w:rsidRPr="00671796" w:rsidRDefault="009B4E1E" w:rsidP="004A0BF4">
      <w:pPr>
        <w:pStyle w:val="Heading2"/>
      </w:pPr>
      <w:r w:rsidRPr="00154B00">
        <w:t>Provide a succinct description of the medical condition relevant to the proposed service</w:t>
      </w:r>
      <w:r w:rsidR="000955E7" w:rsidRPr="00154B00">
        <w:t xml:space="preserve"> (no more than </w:t>
      </w:r>
      <w:r w:rsidR="000955E7" w:rsidRPr="00671796">
        <w:t>150 words</w:t>
      </w:r>
      <w:r w:rsidR="00F93784" w:rsidRPr="00671796">
        <w:t xml:space="preserve"> – </w:t>
      </w:r>
      <w:r w:rsidR="00C847AE" w:rsidRPr="00671796">
        <w:t>further</w:t>
      </w:r>
      <w:r w:rsidR="00F93784" w:rsidRPr="00671796">
        <w:t xml:space="preserve"> information will be </w:t>
      </w:r>
      <w:r w:rsidR="00C847AE" w:rsidRPr="00671796">
        <w:t xml:space="preserve">requested </w:t>
      </w:r>
      <w:r w:rsidR="003F2711" w:rsidRPr="00671796">
        <w:t>at Part F</w:t>
      </w:r>
      <w:r w:rsidR="00C847AE" w:rsidRPr="00671796">
        <w:t xml:space="preserve"> of the Application Form</w:t>
      </w:r>
      <w:r w:rsidR="000955E7" w:rsidRPr="00671796">
        <w:t>)</w:t>
      </w:r>
    </w:p>
    <w:p w14:paraId="730D58F8" w14:textId="64C18D5A" w:rsidR="00426623" w:rsidRPr="00671796" w:rsidRDefault="00426623" w:rsidP="009533B6">
      <w:pPr>
        <w:ind w:left="360"/>
        <w:rPr>
          <w:color w:val="1F497D" w:themeColor="text2"/>
        </w:rPr>
      </w:pPr>
      <w:bookmarkStart w:id="4" w:name="_Hlk52278158"/>
      <w:r w:rsidRPr="00671796">
        <w:rPr>
          <w:color w:val="1F497D" w:themeColor="text2"/>
        </w:rPr>
        <w:t xml:space="preserve">Hypertension (HTN) is a long-term medical condition in which the blood pressure in the arteries is persistently elevated. </w:t>
      </w:r>
      <w:r w:rsidR="003D2CF4">
        <w:rPr>
          <w:color w:val="1F497D" w:themeColor="text2"/>
        </w:rPr>
        <w:t xml:space="preserve">In most people, </w:t>
      </w:r>
      <w:r w:rsidRPr="00671796">
        <w:rPr>
          <w:color w:val="1F497D" w:themeColor="text2"/>
        </w:rPr>
        <w:t>HTN typically does not cause symptoms. However, left uncontrolled</w:t>
      </w:r>
      <w:r w:rsidR="00F76104">
        <w:rPr>
          <w:color w:val="1F497D" w:themeColor="text2"/>
        </w:rPr>
        <w:t>,</w:t>
      </w:r>
      <w:r w:rsidRPr="00671796">
        <w:rPr>
          <w:color w:val="1F497D" w:themeColor="text2"/>
        </w:rPr>
        <w:t xml:space="preserve"> HTN is a major risk factor for coronary artery disease, stroke, heart failure, atrial fibrillation, peripheral arterial disease, vision loss, chronic kidney disease, and dementia. As such, HTN represents a major public health issue</w:t>
      </w:r>
      <w:r w:rsidR="006C7A9B">
        <w:rPr>
          <w:color w:val="1F497D" w:themeColor="text2"/>
        </w:rPr>
        <w:t xml:space="preserve"> (NHFA 2016)</w:t>
      </w:r>
      <w:r w:rsidRPr="00671796">
        <w:rPr>
          <w:color w:val="1F497D" w:themeColor="text2"/>
        </w:rPr>
        <w:t xml:space="preserve">. </w:t>
      </w:r>
    </w:p>
    <w:p w14:paraId="45CADE20" w14:textId="70589CDE" w:rsidR="004A32C5" w:rsidRPr="00582D86" w:rsidRDefault="00426623" w:rsidP="009533B6">
      <w:pPr>
        <w:ind w:left="360"/>
        <w:rPr>
          <w:color w:val="1F497D" w:themeColor="text2"/>
        </w:rPr>
      </w:pPr>
      <w:r w:rsidRPr="00671796">
        <w:rPr>
          <w:color w:val="1F497D" w:themeColor="text2"/>
        </w:rPr>
        <w:t>For many patients, HTN can be well managed with life-styles changes, and if these alone are not effective, the use of one or more anti-hypertensive medications.</w:t>
      </w:r>
      <w:r w:rsidR="008F2658">
        <w:rPr>
          <w:color w:val="1F497D" w:themeColor="text2"/>
        </w:rPr>
        <w:t xml:space="preserve"> </w:t>
      </w:r>
      <w:proofErr w:type="gramStart"/>
      <w:r w:rsidR="00582D86" w:rsidRPr="00582D86">
        <w:rPr>
          <w:color w:val="1F497D" w:themeColor="text2"/>
        </w:rPr>
        <w:t>However, there is a subset of patients who have effectively exhausted therapy options</w:t>
      </w:r>
      <w:bookmarkStart w:id="5" w:name="_Hlk52887108"/>
      <w:r w:rsidR="00582D86" w:rsidRPr="00582D86">
        <w:rPr>
          <w:color w:val="1F497D" w:themeColor="text2"/>
        </w:rPr>
        <w:t xml:space="preserve">, </w:t>
      </w:r>
      <w:r w:rsidR="00671796" w:rsidRPr="00582D86">
        <w:rPr>
          <w:color w:val="1F497D" w:themeColor="text2"/>
        </w:rPr>
        <w:t xml:space="preserve">who </w:t>
      </w:r>
      <w:r w:rsidRPr="00582D86">
        <w:rPr>
          <w:color w:val="1F497D" w:themeColor="text2"/>
        </w:rPr>
        <w:t>remain with uncontrolled elevated</w:t>
      </w:r>
      <w:r w:rsidR="000B07AE">
        <w:rPr>
          <w:color w:val="1F497D" w:themeColor="text2"/>
        </w:rPr>
        <w:t xml:space="preserve"> systolic </w:t>
      </w:r>
      <w:r w:rsidRPr="00582D86">
        <w:rPr>
          <w:color w:val="1F497D" w:themeColor="text2"/>
        </w:rPr>
        <w:t xml:space="preserve">blood pressure </w:t>
      </w:r>
      <w:r w:rsidR="000B07AE" w:rsidRPr="000B07AE">
        <w:rPr>
          <w:color w:val="1F497D" w:themeColor="text2"/>
        </w:rPr>
        <w:t>≥ 150 mmHg</w:t>
      </w:r>
      <w:r w:rsidR="000B07AE">
        <w:rPr>
          <w:color w:val="1F497D" w:themeColor="text2"/>
        </w:rPr>
        <w:t>,</w:t>
      </w:r>
      <w:r w:rsidR="00346CBE">
        <w:rPr>
          <w:color w:val="1F497D" w:themeColor="text2"/>
        </w:rPr>
        <w:t xml:space="preserve"> </w:t>
      </w:r>
      <w:r w:rsidRPr="00582D86">
        <w:rPr>
          <w:color w:val="1F497D" w:themeColor="text2"/>
        </w:rPr>
        <w:t>despite optimised treatment with three or more antihypertensive drugs</w:t>
      </w:r>
      <w:r w:rsidR="00F23343" w:rsidRPr="00582D86">
        <w:rPr>
          <w:color w:val="1F497D" w:themeColor="text2"/>
        </w:rPr>
        <w:t xml:space="preserve">, </w:t>
      </w:r>
      <w:r w:rsidRPr="00582D86">
        <w:rPr>
          <w:color w:val="1F497D" w:themeColor="text2"/>
        </w:rPr>
        <w:t>or who are intolerant to antihypertensive medication</w:t>
      </w:r>
      <w:r w:rsidR="000B07AE">
        <w:rPr>
          <w:color w:val="1F497D" w:themeColor="text2"/>
        </w:rPr>
        <w:t>.</w:t>
      </w:r>
      <w:proofErr w:type="gramEnd"/>
    </w:p>
    <w:bookmarkEnd w:id="5"/>
    <w:p w14:paraId="42D3AF13" w14:textId="7A336662" w:rsidR="00A96294" w:rsidRPr="00671796" w:rsidRDefault="00426623" w:rsidP="009533B6">
      <w:pPr>
        <w:ind w:left="360"/>
        <w:rPr>
          <w:color w:val="1F497D" w:themeColor="text2"/>
        </w:rPr>
      </w:pPr>
      <w:r w:rsidRPr="00582D86">
        <w:rPr>
          <w:color w:val="1F497D" w:themeColor="text2"/>
        </w:rPr>
        <w:t xml:space="preserve">The proposed service, catheter-based renal denervation, </w:t>
      </w:r>
      <w:proofErr w:type="gramStart"/>
      <w:r w:rsidRPr="00582D86">
        <w:rPr>
          <w:color w:val="1F497D" w:themeColor="text2"/>
        </w:rPr>
        <w:t>is intended</w:t>
      </w:r>
      <w:r w:rsidRPr="00671796">
        <w:rPr>
          <w:color w:val="1F497D" w:themeColor="text2"/>
        </w:rPr>
        <w:t xml:space="preserve"> as a</w:t>
      </w:r>
      <w:r w:rsidR="001F21D0">
        <w:rPr>
          <w:color w:val="1F497D" w:themeColor="text2"/>
        </w:rPr>
        <w:t xml:space="preserve"> </w:t>
      </w:r>
      <w:r w:rsidR="001F21D0" w:rsidRPr="00782A84">
        <w:rPr>
          <w:color w:val="1F497D" w:themeColor="text2"/>
        </w:rPr>
        <w:t>one-time treatment</w:t>
      </w:r>
      <w:r w:rsidR="008E270A">
        <w:rPr>
          <w:color w:val="1F497D" w:themeColor="text2"/>
        </w:rPr>
        <w:t xml:space="preserve"> </w:t>
      </w:r>
      <w:r w:rsidR="001F21D0">
        <w:rPr>
          <w:color w:val="1F497D" w:themeColor="text2"/>
        </w:rPr>
        <w:t xml:space="preserve">in addition </w:t>
      </w:r>
      <w:r w:rsidR="001F21D0" w:rsidRPr="00782A84">
        <w:rPr>
          <w:color w:val="1F497D" w:themeColor="text2"/>
        </w:rPr>
        <w:t>to existing standard of care</w:t>
      </w:r>
      <w:r w:rsidR="001F21D0">
        <w:rPr>
          <w:color w:val="1F497D" w:themeColor="text2"/>
        </w:rPr>
        <w:t xml:space="preserve">, </w:t>
      </w:r>
      <w:r w:rsidRPr="00671796">
        <w:rPr>
          <w:color w:val="1F497D" w:themeColor="text2"/>
        </w:rPr>
        <w:t>for HTN in these hard to treat patients, for whom additional medications are unlikely to be effective or tolerated</w:t>
      </w:r>
      <w:proofErr w:type="gramEnd"/>
      <w:r w:rsidRPr="00671796">
        <w:rPr>
          <w:color w:val="1F497D" w:themeColor="text2"/>
        </w:rPr>
        <w:t>.</w:t>
      </w:r>
    </w:p>
    <w:bookmarkEnd w:id="4"/>
    <w:p w14:paraId="13B4A691" w14:textId="0CFB750C" w:rsidR="000955E7" w:rsidRDefault="000955E7" w:rsidP="004A0BF4">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795DEC46" w14:textId="47F870A0" w:rsidR="000B07AE" w:rsidRPr="00782A84" w:rsidRDefault="00F04E66" w:rsidP="000B07AE">
      <w:pPr>
        <w:ind w:left="360"/>
        <w:rPr>
          <w:color w:val="1F497D" w:themeColor="text2"/>
        </w:rPr>
      </w:pPr>
      <w:proofErr w:type="gramStart"/>
      <w:r>
        <w:rPr>
          <w:color w:val="1F497D" w:themeColor="text2"/>
        </w:rPr>
        <w:t>The proposed service, c</w:t>
      </w:r>
      <w:r w:rsidR="00FA585B" w:rsidRPr="00FA585B">
        <w:rPr>
          <w:color w:val="1F497D" w:themeColor="text2"/>
        </w:rPr>
        <w:t>atheter-based renal denervation (RDN)</w:t>
      </w:r>
      <w:r>
        <w:rPr>
          <w:color w:val="1F497D" w:themeColor="text2"/>
        </w:rPr>
        <w:t>,</w:t>
      </w:r>
      <w:r w:rsidR="00FA585B" w:rsidRPr="00FA585B">
        <w:rPr>
          <w:color w:val="1F497D" w:themeColor="text2"/>
        </w:rPr>
        <w:t xml:space="preserve"> is a </w:t>
      </w:r>
      <w:r w:rsidR="00FA585B" w:rsidRPr="00782A84">
        <w:rPr>
          <w:color w:val="1F497D" w:themeColor="text2"/>
        </w:rPr>
        <w:t xml:space="preserve">minimally invasive procedure </w:t>
      </w:r>
      <w:r w:rsidR="00636EF7" w:rsidRPr="00782A84">
        <w:rPr>
          <w:color w:val="1F497D" w:themeColor="text2"/>
        </w:rPr>
        <w:t xml:space="preserve">intended as a one-time treatment </w:t>
      </w:r>
      <w:r w:rsidR="008F2658">
        <w:rPr>
          <w:color w:val="1F497D" w:themeColor="text2"/>
        </w:rPr>
        <w:t>adjunct</w:t>
      </w:r>
      <w:r w:rsidR="001F21D0">
        <w:rPr>
          <w:color w:val="1F497D" w:themeColor="text2"/>
        </w:rPr>
        <w:t xml:space="preserve"> </w:t>
      </w:r>
      <w:r w:rsidR="00636EF7" w:rsidRPr="00782A84">
        <w:rPr>
          <w:color w:val="1F497D" w:themeColor="text2"/>
        </w:rPr>
        <w:t xml:space="preserve">to existing </w:t>
      </w:r>
      <w:r w:rsidR="005D4230" w:rsidRPr="00782A84">
        <w:rPr>
          <w:color w:val="1F497D" w:themeColor="text2"/>
        </w:rPr>
        <w:t xml:space="preserve">standard of care </w:t>
      </w:r>
      <w:r w:rsidR="00636EF7" w:rsidRPr="00782A84">
        <w:rPr>
          <w:color w:val="1F497D" w:themeColor="text2"/>
        </w:rPr>
        <w:t>medicati</w:t>
      </w:r>
      <w:r w:rsidR="00636EF7">
        <w:rPr>
          <w:color w:val="1F497D" w:themeColor="text2"/>
        </w:rPr>
        <w:t>on therapy</w:t>
      </w:r>
      <w:r w:rsidR="00ED5F65">
        <w:rPr>
          <w:color w:val="1F497D" w:themeColor="text2"/>
        </w:rPr>
        <w:t xml:space="preserve">, in patients with </w:t>
      </w:r>
      <w:r w:rsidR="000B07AE">
        <w:rPr>
          <w:color w:val="1F497D" w:themeColor="text2"/>
        </w:rPr>
        <w:t xml:space="preserve">confirmed </w:t>
      </w:r>
      <w:r w:rsidR="00ED5F65">
        <w:rPr>
          <w:color w:val="1F497D" w:themeColor="text2"/>
        </w:rPr>
        <w:t xml:space="preserve">uncontrolled elevated </w:t>
      </w:r>
      <w:r>
        <w:rPr>
          <w:color w:val="1F497D" w:themeColor="text2"/>
        </w:rPr>
        <w:t xml:space="preserve">systolic blood pressure </w:t>
      </w:r>
      <w:r w:rsidR="000B07AE" w:rsidRPr="000B07AE">
        <w:rPr>
          <w:color w:val="1F497D" w:themeColor="text2"/>
        </w:rPr>
        <w:t>≥ 150 mmHg</w:t>
      </w:r>
      <w:r w:rsidR="000B07AE">
        <w:rPr>
          <w:color w:val="1F497D" w:themeColor="text2"/>
        </w:rPr>
        <w:t xml:space="preserve">, </w:t>
      </w:r>
      <w:r w:rsidR="00ED5F65" w:rsidRPr="00ED5F65">
        <w:rPr>
          <w:color w:val="1F497D" w:themeColor="text2"/>
        </w:rPr>
        <w:t>despite optimised treatment with three or more antihypertensive drugs, or intolerant to antihypertensive medication</w:t>
      </w:r>
      <w:r w:rsidR="000B07AE">
        <w:rPr>
          <w:color w:val="1F497D" w:themeColor="text2"/>
        </w:rPr>
        <w:t xml:space="preserve">, and who </w:t>
      </w:r>
      <w:r w:rsidR="00782A84">
        <w:rPr>
          <w:color w:val="1F497D" w:themeColor="text2"/>
        </w:rPr>
        <w:t>are at high risk of CVD based on one or more specified risk factor.</w:t>
      </w:r>
      <w:proofErr w:type="gramEnd"/>
    </w:p>
    <w:p w14:paraId="63647D6A" w14:textId="1D2EA85F" w:rsidR="00ED5F65" w:rsidRPr="00ED5F65" w:rsidRDefault="00ED5F65" w:rsidP="00ED5F65">
      <w:pPr>
        <w:ind w:left="360"/>
        <w:rPr>
          <w:color w:val="1F497D" w:themeColor="text2"/>
        </w:rPr>
      </w:pPr>
      <w:r w:rsidRPr="00ED5F65">
        <w:rPr>
          <w:color w:val="1F497D" w:themeColor="text2"/>
        </w:rPr>
        <w:t>Based on the well-established role the sympathetic nervous system plays in HTN</w:t>
      </w:r>
      <w:r w:rsidR="000C75EB">
        <w:rPr>
          <w:color w:val="1F497D" w:themeColor="text2"/>
        </w:rPr>
        <w:t xml:space="preserve"> (</w:t>
      </w:r>
      <w:r w:rsidR="000C75EB">
        <w:rPr>
          <w:color w:val="1F497D" w:themeColor="text2"/>
        </w:rPr>
        <w:fldChar w:fldCharType="begin"/>
      </w:r>
      <w:r w:rsidR="000C75EB">
        <w:rPr>
          <w:color w:val="1F497D" w:themeColor="text2"/>
        </w:rPr>
        <w:instrText xml:space="preserve"> REF _Ref52437186 \h  \* MERGEFORMAT </w:instrText>
      </w:r>
      <w:r w:rsidR="000C75EB">
        <w:rPr>
          <w:color w:val="1F497D" w:themeColor="text2"/>
        </w:rPr>
      </w:r>
      <w:r w:rsidR="000C75EB">
        <w:rPr>
          <w:color w:val="1F497D" w:themeColor="text2"/>
        </w:rPr>
        <w:fldChar w:fldCharType="separate"/>
      </w:r>
      <w:r w:rsidR="00900141" w:rsidRPr="00900141">
        <w:rPr>
          <w:color w:val="1F497D" w:themeColor="text2"/>
        </w:rPr>
        <w:t>Figure 1</w:t>
      </w:r>
      <w:r w:rsidR="000C75EB">
        <w:rPr>
          <w:color w:val="1F497D" w:themeColor="text2"/>
        </w:rPr>
        <w:fldChar w:fldCharType="end"/>
      </w:r>
      <w:r w:rsidR="000C75EB">
        <w:rPr>
          <w:color w:val="1F497D" w:themeColor="text2"/>
        </w:rPr>
        <w:t>)</w:t>
      </w:r>
      <w:r w:rsidRPr="00ED5F65">
        <w:rPr>
          <w:color w:val="1F497D" w:themeColor="text2"/>
        </w:rPr>
        <w:t>, RDN utilises an endovascular approach and</w:t>
      </w:r>
      <w:r w:rsidR="00544D8D">
        <w:rPr>
          <w:color w:val="1F497D" w:themeColor="text2"/>
        </w:rPr>
        <w:t xml:space="preserve"> ablative technology (e.g. </w:t>
      </w:r>
      <w:r w:rsidR="007F4534">
        <w:rPr>
          <w:color w:val="1F497D" w:themeColor="text2"/>
        </w:rPr>
        <w:t>RF</w:t>
      </w:r>
      <w:r w:rsidR="000F5910">
        <w:rPr>
          <w:color w:val="1F497D" w:themeColor="text2"/>
        </w:rPr>
        <w:t>,</w:t>
      </w:r>
      <w:r w:rsidR="00544D8D">
        <w:rPr>
          <w:color w:val="1F497D" w:themeColor="text2"/>
        </w:rPr>
        <w:t xml:space="preserve"> ultrasound</w:t>
      </w:r>
      <w:r w:rsidR="000F5910">
        <w:rPr>
          <w:color w:val="1F497D" w:themeColor="text2"/>
        </w:rPr>
        <w:t>, local alcohol microinjection</w:t>
      </w:r>
      <w:r w:rsidR="00544D8D">
        <w:rPr>
          <w:color w:val="1F497D" w:themeColor="text2"/>
        </w:rPr>
        <w:t xml:space="preserve">) </w:t>
      </w:r>
      <w:r w:rsidRPr="00ED5F65">
        <w:rPr>
          <w:color w:val="1F497D" w:themeColor="text2"/>
        </w:rPr>
        <w:t>to selectively disrupt the renal sympathetic nervous system in a localised and minimally invasive manner at the level of the kidney</w:t>
      </w:r>
      <w:r w:rsidR="006C7A9B">
        <w:rPr>
          <w:color w:val="1F497D" w:themeColor="text2"/>
        </w:rPr>
        <w:t xml:space="preserve"> (</w:t>
      </w:r>
      <w:proofErr w:type="spellStart"/>
      <w:r w:rsidR="008D76C2">
        <w:rPr>
          <w:color w:val="1F497D" w:themeColor="text2"/>
        </w:rPr>
        <w:t>Sata</w:t>
      </w:r>
      <w:proofErr w:type="spellEnd"/>
      <w:r w:rsidR="008D76C2">
        <w:rPr>
          <w:color w:val="1F497D" w:themeColor="text2"/>
        </w:rPr>
        <w:t xml:space="preserve"> 2018; </w:t>
      </w:r>
      <w:proofErr w:type="spellStart"/>
      <w:r w:rsidR="006C7A9B">
        <w:rPr>
          <w:color w:val="1F497D" w:themeColor="text2"/>
        </w:rPr>
        <w:t>Bolignano</w:t>
      </w:r>
      <w:proofErr w:type="spellEnd"/>
      <w:r w:rsidR="006C7A9B">
        <w:rPr>
          <w:color w:val="1F497D" w:themeColor="text2"/>
        </w:rPr>
        <w:t xml:space="preserve"> 2019) </w:t>
      </w:r>
      <w:r w:rsidRPr="00ED5F65">
        <w:rPr>
          <w:color w:val="1F497D" w:themeColor="text2"/>
        </w:rPr>
        <w:t>.</w:t>
      </w:r>
    </w:p>
    <w:p w14:paraId="59F5894F" w14:textId="21058E88" w:rsidR="00544D8D" w:rsidRDefault="00ED5F65" w:rsidP="008F2658">
      <w:pPr>
        <w:ind w:left="360"/>
        <w:rPr>
          <w:color w:val="1F497D" w:themeColor="text2"/>
        </w:rPr>
      </w:pPr>
      <w:r>
        <w:rPr>
          <w:color w:val="1F497D" w:themeColor="text2"/>
        </w:rPr>
        <w:t>T</w:t>
      </w:r>
      <w:r w:rsidRPr="00ED5F65">
        <w:rPr>
          <w:color w:val="1F497D" w:themeColor="text2"/>
        </w:rPr>
        <w:t xml:space="preserve">he RDN procedure </w:t>
      </w:r>
      <w:proofErr w:type="gramStart"/>
      <w:r w:rsidRPr="00ED5F65">
        <w:rPr>
          <w:color w:val="1F497D" w:themeColor="text2"/>
        </w:rPr>
        <w:t>is performed</w:t>
      </w:r>
      <w:proofErr w:type="gramEnd"/>
      <w:r w:rsidRPr="00ED5F65">
        <w:rPr>
          <w:color w:val="1F497D" w:themeColor="text2"/>
        </w:rPr>
        <w:t xml:space="preserve"> in the catheterisation laboratory, using standard endovascular intervention techniques similar to those used in renal angioplasty or stenting. The ablation catheter is localised via the femoral artery to the renal arteries. The efferent and afferent nerves adjacent to the artery </w:t>
      </w:r>
      <w:proofErr w:type="gramStart"/>
      <w:r w:rsidRPr="00ED5F65">
        <w:rPr>
          <w:color w:val="1F497D" w:themeColor="text2"/>
        </w:rPr>
        <w:t>are ablated</w:t>
      </w:r>
      <w:proofErr w:type="gramEnd"/>
      <w:r w:rsidRPr="00ED5F65">
        <w:rPr>
          <w:color w:val="1F497D" w:themeColor="text2"/>
        </w:rPr>
        <w:t xml:space="preserve"> through the arterial wall. During the procedure, both renal arteries are treated.</w:t>
      </w:r>
      <w:r w:rsidR="008F2658">
        <w:rPr>
          <w:color w:val="1F497D" w:themeColor="text2"/>
        </w:rPr>
        <w:t xml:space="preserve"> </w:t>
      </w:r>
      <w:r w:rsidRPr="00ED5F65">
        <w:rPr>
          <w:color w:val="1F497D" w:themeColor="text2"/>
        </w:rPr>
        <w:t xml:space="preserve">The RDN procedure </w:t>
      </w:r>
      <w:proofErr w:type="gramStart"/>
      <w:r w:rsidRPr="00ED5F65">
        <w:rPr>
          <w:color w:val="1F497D" w:themeColor="text2"/>
        </w:rPr>
        <w:t>is considered</w:t>
      </w:r>
      <w:proofErr w:type="gramEnd"/>
      <w:r w:rsidRPr="00ED5F65">
        <w:rPr>
          <w:color w:val="1F497D" w:themeColor="text2"/>
        </w:rPr>
        <w:t xml:space="preserve"> to reduce blood pressure via reduction in total peripheral resistance, reduced renin release, and favourable alterations of water and salt handling</w:t>
      </w:r>
      <w:r>
        <w:rPr>
          <w:color w:val="1F497D" w:themeColor="text2"/>
        </w:rPr>
        <w:t>.</w:t>
      </w:r>
    </w:p>
    <w:p w14:paraId="37C6A04E" w14:textId="6D39BA2A" w:rsidR="00ED5F65" w:rsidRDefault="00ED5F65" w:rsidP="00ED5F65">
      <w:pPr>
        <w:ind w:left="360"/>
        <w:rPr>
          <w:color w:val="1F497D" w:themeColor="text2"/>
        </w:rPr>
      </w:pPr>
      <w:r w:rsidRPr="00ED5F65">
        <w:rPr>
          <w:color w:val="1F497D" w:themeColor="text2"/>
        </w:rPr>
        <w:t xml:space="preserve">Following this service, optimal medical management </w:t>
      </w:r>
      <w:proofErr w:type="gramStart"/>
      <w:r w:rsidR="008F2658">
        <w:rPr>
          <w:color w:val="1F497D" w:themeColor="text2"/>
        </w:rPr>
        <w:t>should</w:t>
      </w:r>
      <w:r w:rsidR="008F2658" w:rsidRPr="00ED5F65">
        <w:rPr>
          <w:color w:val="1F497D" w:themeColor="text2"/>
        </w:rPr>
        <w:t xml:space="preserve"> </w:t>
      </w:r>
      <w:r w:rsidRPr="00ED5F65">
        <w:rPr>
          <w:color w:val="1F497D" w:themeColor="text2"/>
        </w:rPr>
        <w:t>be continued</w:t>
      </w:r>
      <w:proofErr w:type="gramEnd"/>
      <w:r w:rsidRPr="00ED5F65">
        <w:rPr>
          <w:color w:val="1F497D" w:themeColor="text2"/>
        </w:rPr>
        <w:t>.</w:t>
      </w:r>
    </w:p>
    <w:p w14:paraId="1AC5F43F" w14:textId="4EC50812" w:rsidR="007270C3" w:rsidRDefault="007270C3" w:rsidP="00ED5F65">
      <w:pPr>
        <w:ind w:left="360"/>
        <w:rPr>
          <w:color w:val="1F497D" w:themeColor="text2"/>
        </w:rPr>
      </w:pPr>
      <w:r w:rsidRPr="007270C3">
        <w:rPr>
          <w:noProof/>
          <w:lang w:eastAsia="en-AU"/>
        </w:rPr>
        <w:lastRenderedPageBreak/>
        <w:drawing>
          <wp:inline distT="0" distB="0" distL="0" distR="0" wp14:anchorId="0B8B192A" wp14:editId="75310B4F">
            <wp:extent cx="3829050" cy="4277433"/>
            <wp:effectExtent l="0" t="0" r="0" b="8890"/>
            <wp:docPr id="2" name="Picture 2" descr="Pictur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4362" cy="4283367"/>
                    </a:xfrm>
                    <a:prstGeom prst="rect">
                      <a:avLst/>
                    </a:prstGeom>
                  </pic:spPr>
                </pic:pic>
              </a:graphicData>
            </a:graphic>
          </wp:inline>
        </w:drawing>
      </w:r>
    </w:p>
    <w:p w14:paraId="77D3884E" w14:textId="37BA7425" w:rsidR="007270C3" w:rsidRPr="00ED5F65" w:rsidRDefault="007270C3" w:rsidP="007270C3">
      <w:pPr>
        <w:pStyle w:val="Caption"/>
      </w:pPr>
      <w:bookmarkStart w:id="6" w:name="_Ref52437186"/>
      <w:r>
        <w:t xml:space="preserve">Figure </w:t>
      </w:r>
      <w:fldSimple w:instr=" SEQ Figure \* ARABIC ">
        <w:r w:rsidR="00900141">
          <w:rPr>
            <w:noProof/>
          </w:rPr>
          <w:t>1</w:t>
        </w:r>
      </w:fldSimple>
      <w:bookmarkEnd w:id="6"/>
      <w:r>
        <w:tab/>
      </w:r>
      <w:r w:rsidR="000C75EB">
        <w:t>Physiology of renal sympathetic control</w:t>
      </w:r>
    </w:p>
    <w:p w14:paraId="73ED57F9" w14:textId="448AB714" w:rsidR="00563BF8" w:rsidRPr="000C75EB" w:rsidRDefault="000C75EB" w:rsidP="000C75EB">
      <w:pPr>
        <w:rPr>
          <w:color w:val="1F497D" w:themeColor="text2"/>
          <w:sz w:val="16"/>
          <w:szCs w:val="16"/>
        </w:rPr>
      </w:pPr>
      <w:r w:rsidRPr="000C75EB">
        <w:rPr>
          <w:color w:val="1F497D" w:themeColor="text2"/>
          <w:sz w:val="16"/>
          <w:szCs w:val="16"/>
        </w:rPr>
        <w:t xml:space="preserve">Source: </w:t>
      </w:r>
      <w:proofErr w:type="spellStart"/>
      <w:r w:rsidRPr="000C75EB">
        <w:rPr>
          <w:color w:val="1F497D" w:themeColor="text2"/>
          <w:sz w:val="16"/>
          <w:szCs w:val="16"/>
        </w:rPr>
        <w:t>Padmanabhan</w:t>
      </w:r>
      <w:proofErr w:type="spellEnd"/>
      <w:r w:rsidRPr="000C75EB">
        <w:rPr>
          <w:color w:val="1F497D" w:themeColor="text2"/>
          <w:sz w:val="16"/>
          <w:szCs w:val="16"/>
        </w:rPr>
        <w:t xml:space="preserve"> 2018.</w:t>
      </w:r>
    </w:p>
    <w:p w14:paraId="189E4113" w14:textId="77777777" w:rsidR="000C75EB" w:rsidRDefault="000C75EB" w:rsidP="00636EF7">
      <w:pPr>
        <w:ind w:left="360"/>
        <w:rPr>
          <w:color w:val="1F497D" w:themeColor="text2"/>
        </w:rPr>
      </w:pPr>
    </w:p>
    <w:p w14:paraId="45F382D4" w14:textId="77777777" w:rsidR="00D11EB1" w:rsidRPr="0011036E" w:rsidRDefault="00730C04"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29EEE06D" w14:textId="7FAFEE5A" w:rsidR="00753C44" w:rsidRDefault="005E1DAE"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6B6390">
        <w:rPr>
          <w:szCs w:val="20"/>
        </w:rPr>
        <w:t xml:space="preserve"> Yes</w:t>
      </w:r>
    </w:p>
    <w:p w14:paraId="4C246E2B" w14:textId="77777777" w:rsidR="00753C44" w:rsidRP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1C2774">
        <w:rPr>
          <w:szCs w:val="20"/>
        </w:rPr>
      </w:r>
      <w:r w:rsidR="001C2774">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2CA346C8" w14:textId="77777777" w:rsidR="000B3CD0" w:rsidRPr="0011036E" w:rsidRDefault="000B3CD0" w:rsidP="00D9304D">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w:t>
      </w:r>
      <w:proofErr w:type="gramStart"/>
      <w:r w:rsidR="00D11EB1" w:rsidRPr="0011036E">
        <w:rPr>
          <w:rStyle w:val="Strong"/>
          <w:rFonts w:asciiTheme="minorHAnsi" w:eastAsiaTheme="minorHAnsi" w:hAnsiTheme="minorHAnsi" w:cstheme="minorBidi"/>
          <w:b/>
        </w:rPr>
        <w:t xml:space="preserve">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covered</w:t>
      </w:r>
      <w:proofErr w:type="gramEnd"/>
      <w:r w:rsidRPr="0011036E">
        <w:rPr>
          <w:rStyle w:val="Strong"/>
          <w:rFonts w:asciiTheme="minorHAnsi" w:eastAsiaTheme="minorHAnsi" w:hAnsiTheme="minorHAnsi" w:cstheme="minorBidi"/>
          <w:b/>
        </w:rPr>
        <w:t xml:space="preserve">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0EDF345C" w14:textId="138568D1" w:rsidR="00753C44" w:rsidRDefault="006B6390" w:rsidP="00A6491A">
      <w:pPr>
        <w:spacing w:before="0" w:after="0"/>
        <w:ind w:left="284"/>
        <w:rPr>
          <w:szCs w:val="20"/>
        </w:rPr>
      </w:pPr>
      <w:r w:rsidRPr="00753C44">
        <w:rPr>
          <w:szCs w:val="20"/>
        </w:rPr>
        <w:fldChar w:fldCharType="begin">
          <w:ffData>
            <w:name w:val=""/>
            <w:enabled/>
            <w:calcOnExit w:val="0"/>
            <w:checkBox>
              <w:sizeAuto/>
              <w:default w:val="0"/>
            </w:checkBox>
          </w:ffData>
        </w:fldChar>
      </w:r>
      <w:r w:rsidRPr="00753C44">
        <w:rPr>
          <w:szCs w:val="20"/>
        </w:rPr>
        <w:instrText xml:space="preserve"> FORMCHECKBOX </w:instrText>
      </w:r>
      <w:r w:rsidR="001C2774">
        <w:rPr>
          <w:szCs w:val="20"/>
        </w:rPr>
      </w:r>
      <w:r w:rsidR="001C2774">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23E86EC3" w14:textId="635D63B7" w:rsidR="00753C44" w:rsidRDefault="00563BF8"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6B6390">
        <w:rPr>
          <w:szCs w:val="20"/>
        </w:rPr>
        <w:t xml:space="preserve"> </w:t>
      </w:r>
      <w:r w:rsidR="00753C44" w:rsidRPr="00154B00">
        <w:rPr>
          <w:szCs w:val="20"/>
        </w:rPr>
        <w:t>New MBS item</w:t>
      </w:r>
      <w:r w:rsidR="00753C44">
        <w:rPr>
          <w:szCs w:val="20"/>
        </w:rPr>
        <w:t>(s)</w:t>
      </w:r>
    </w:p>
    <w:p w14:paraId="10C7403F" w14:textId="46F85F6B" w:rsidR="00E77BA4" w:rsidRDefault="00E77BA4" w:rsidP="00A6491A">
      <w:pPr>
        <w:spacing w:before="0" w:after="0"/>
        <w:ind w:left="284"/>
        <w:rPr>
          <w:szCs w:val="20"/>
        </w:rPr>
      </w:pPr>
    </w:p>
    <w:p w14:paraId="26EDF14E" w14:textId="64D531D8" w:rsidR="000B3CD0" w:rsidRDefault="000B3CD0" w:rsidP="00D9304D">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w:t>
      </w:r>
      <w:proofErr w:type="gramStart"/>
      <w:r w:rsidR="00126B33" w:rsidRPr="0011036E">
        <w:rPr>
          <w:rStyle w:val="Strong"/>
          <w:rFonts w:asciiTheme="minorHAnsi" w:eastAsiaTheme="minorHAnsi" w:hAnsiTheme="minorHAnsi" w:cstheme="minorBidi"/>
          <w:b/>
        </w:rPr>
        <w:t>is being sought</w:t>
      </w:r>
      <w:proofErr w:type="gramEnd"/>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61E61BEF" w14:textId="787DB038" w:rsidR="00563BF8" w:rsidRPr="00563BF8" w:rsidRDefault="00563BF8" w:rsidP="00563BF8">
      <w:pPr>
        <w:ind w:left="360"/>
        <w:rPr>
          <w:color w:val="1F497D" w:themeColor="text2"/>
        </w:rPr>
      </w:pPr>
      <w:r w:rsidRPr="00563BF8">
        <w:rPr>
          <w:color w:val="1F497D" w:themeColor="text2"/>
        </w:rPr>
        <w:t>Not applicable</w:t>
      </w:r>
    </w:p>
    <w:p w14:paraId="1D22C59B" w14:textId="4AFFA02B" w:rsidR="006C0843" w:rsidRDefault="006C0843" w:rsidP="00D9304D">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proofErr w:type="gramStart"/>
      <w:r w:rsidRPr="0011036E">
        <w:rPr>
          <w:rStyle w:val="Strong"/>
          <w:rFonts w:asciiTheme="minorHAnsi" w:eastAsiaTheme="minorHAnsi" w:hAnsiTheme="minorHAnsi" w:cstheme="minorBidi"/>
          <w:b/>
        </w:rPr>
        <w:t>is being sought</w:t>
      </w:r>
      <w:proofErr w:type="gramEnd"/>
      <w:r w:rsidRPr="0011036E">
        <w:rPr>
          <w:rStyle w:val="Strong"/>
          <w:rFonts w:asciiTheme="minorHAnsi" w:eastAsiaTheme="minorHAnsi" w:hAnsiTheme="minorHAnsi" w:cstheme="minorBidi"/>
          <w:b/>
        </w:rPr>
        <w: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4BB07B0B" w14:textId="5AE96815" w:rsidR="00563BF8" w:rsidRPr="00563BF8" w:rsidRDefault="00563BF8" w:rsidP="00563BF8">
      <w:pPr>
        <w:ind w:left="360"/>
        <w:rPr>
          <w:color w:val="1F497D" w:themeColor="text2"/>
        </w:rPr>
      </w:pPr>
      <w:r w:rsidRPr="00563BF8">
        <w:rPr>
          <w:color w:val="1F497D" w:themeColor="text2"/>
        </w:rPr>
        <w:t>Not applicable</w:t>
      </w:r>
    </w:p>
    <w:p w14:paraId="5A0397BC" w14:textId="77777777" w:rsidR="002A270B" w:rsidRPr="004A263B" w:rsidRDefault="002A270B" w:rsidP="00D9304D">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C2774">
        <w:rPr>
          <w:b/>
          <w:szCs w:val="20"/>
        </w:rPr>
      </w:r>
      <w:r w:rsidR="001C2774">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way the service is clinically delivered under the existing item(s)</w:t>
      </w:r>
    </w:p>
    <w:p w14:paraId="56E0EBA0" w14:textId="77777777" w:rsidR="002A270B" w:rsidRPr="004A263B" w:rsidRDefault="002A270B" w:rsidP="00D9304D">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C2774">
        <w:rPr>
          <w:b/>
          <w:szCs w:val="20"/>
        </w:rPr>
      </w:r>
      <w:r w:rsidR="001C2774">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patient population under the existing item(s)</w:t>
      </w:r>
    </w:p>
    <w:p w14:paraId="0DBC3B49" w14:textId="77777777" w:rsidR="002A270B" w:rsidRPr="004A263B" w:rsidRDefault="002A270B" w:rsidP="00D9304D">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C2774">
        <w:rPr>
          <w:b/>
          <w:szCs w:val="20"/>
        </w:rPr>
      </w:r>
      <w:r w:rsidR="001C2774">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schedule fee of the existing item(s)</w:t>
      </w:r>
    </w:p>
    <w:p w14:paraId="093B110D" w14:textId="77777777" w:rsidR="002A270B" w:rsidRPr="004A263B" w:rsidRDefault="002A270B" w:rsidP="00D9304D">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C2774">
        <w:rPr>
          <w:b/>
          <w:szCs w:val="20"/>
        </w:rPr>
      </w:r>
      <w:r w:rsidR="001C2774">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time and complexity of an existing item(s)</w:t>
      </w:r>
    </w:p>
    <w:p w14:paraId="3A09D5AC" w14:textId="77777777" w:rsidR="002A270B" w:rsidRPr="004A263B" w:rsidRDefault="002A270B" w:rsidP="00D9304D">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C2774">
        <w:rPr>
          <w:b/>
          <w:szCs w:val="20"/>
        </w:rPr>
      </w:r>
      <w:r w:rsidR="001C2774">
        <w:rPr>
          <w:b/>
          <w:szCs w:val="20"/>
        </w:rPr>
        <w:fldChar w:fldCharType="separate"/>
      </w:r>
      <w:r w:rsidRPr="004A263B">
        <w:rPr>
          <w:b/>
          <w:szCs w:val="20"/>
        </w:rPr>
        <w:fldChar w:fldCharType="end"/>
      </w:r>
      <w:r w:rsidRPr="004A263B">
        <w:rPr>
          <w:b/>
          <w:szCs w:val="20"/>
        </w:rPr>
        <w:t xml:space="preserve"> </w:t>
      </w:r>
      <w:r w:rsidRPr="004A263B">
        <w:rPr>
          <w:rStyle w:val="Strong"/>
          <w:b w:val="0"/>
        </w:rPr>
        <w:t>Access to an existing item(s) by a different health practitioner group</w:t>
      </w:r>
    </w:p>
    <w:p w14:paraId="2656F8EF" w14:textId="77777777" w:rsidR="002A270B" w:rsidRPr="004A263B" w:rsidRDefault="002A270B" w:rsidP="00D9304D">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C2774">
        <w:rPr>
          <w:b/>
          <w:szCs w:val="20"/>
        </w:rPr>
      </w:r>
      <w:r w:rsidR="001C2774">
        <w:rPr>
          <w:b/>
          <w:szCs w:val="20"/>
        </w:rPr>
        <w:fldChar w:fldCharType="separate"/>
      </w:r>
      <w:r w:rsidRPr="004A263B">
        <w:rPr>
          <w:b/>
          <w:szCs w:val="20"/>
        </w:rPr>
        <w:fldChar w:fldCharType="end"/>
      </w:r>
      <w:r w:rsidRPr="004A263B">
        <w:rPr>
          <w:b/>
          <w:szCs w:val="20"/>
        </w:rPr>
        <w:t xml:space="preserve"> </w:t>
      </w:r>
      <w:r w:rsidRPr="004A263B">
        <w:rPr>
          <w:rStyle w:val="Strong"/>
          <w:b w:val="0"/>
        </w:rPr>
        <w:t>Minor amendments to the item descriptor that does not affect how the service is delivered</w:t>
      </w:r>
    </w:p>
    <w:p w14:paraId="7198AD4E" w14:textId="77777777" w:rsidR="002A270B" w:rsidRPr="004A263B" w:rsidRDefault="002A270B" w:rsidP="00D9304D">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C2774">
        <w:rPr>
          <w:b/>
          <w:szCs w:val="20"/>
        </w:rPr>
      </w:r>
      <w:r w:rsidR="001C2774">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specific single consultation item</w:t>
      </w:r>
    </w:p>
    <w:p w14:paraId="093D8A4B" w14:textId="77777777" w:rsidR="002A270B" w:rsidRPr="004A263B" w:rsidRDefault="002A270B" w:rsidP="00D9304D">
      <w:pPr>
        <w:pStyle w:val="ListParagraph"/>
        <w:numPr>
          <w:ilvl w:val="0"/>
          <w:numId w:val="13"/>
        </w:numPr>
        <w:spacing w:before="0" w:after="0"/>
        <w:ind w:left="851" w:hanging="425"/>
        <w:rPr>
          <w:rStyle w:val="Strong"/>
          <w:b w:val="0"/>
        </w:rPr>
      </w:pPr>
      <w:r w:rsidRPr="004A263B">
        <w:rPr>
          <w:b/>
          <w:szCs w:val="20"/>
        </w:rPr>
        <w:lastRenderedPageBreak/>
        <w:fldChar w:fldCharType="begin">
          <w:ffData>
            <w:name w:val="Check2"/>
            <w:enabled/>
            <w:calcOnExit w:val="0"/>
            <w:checkBox>
              <w:sizeAuto/>
              <w:default w:val="0"/>
            </w:checkBox>
          </w:ffData>
        </w:fldChar>
      </w:r>
      <w:r w:rsidRPr="004A263B">
        <w:rPr>
          <w:b/>
          <w:szCs w:val="20"/>
        </w:rPr>
        <w:instrText xml:space="preserve"> FORMCHECKBOX </w:instrText>
      </w:r>
      <w:r w:rsidR="001C2774">
        <w:rPr>
          <w:b/>
          <w:szCs w:val="20"/>
        </w:rPr>
      </w:r>
      <w:r w:rsidR="001C2774">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global consultation item(s)</w:t>
      </w:r>
    </w:p>
    <w:p w14:paraId="18EF0397" w14:textId="070A5B05" w:rsidR="002A270B" w:rsidRPr="00563BF8" w:rsidRDefault="004A263B" w:rsidP="00D9304D">
      <w:pPr>
        <w:pStyle w:val="ListParagraph"/>
        <w:numPr>
          <w:ilvl w:val="0"/>
          <w:numId w:val="13"/>
        </w:numPr>
        <w:ind w:left="851" w:hanging="425"/>
        <w:rPr>
          <w:rStyle w:val="Strong"/>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1C2774">
        <w:rPr>
          <w:b/>
          <w:szCs w:val="20"/>
        </w:rPr>
      </w:r>
      <w:r w:rsidR="001C2774">
        <w:rPr>
          <w:b/>
          <w:szCs w:val="20"/>
        </w:rPr>
        <w:fldChar w:fldCharType="separate"/>
      </w:r>
      <w:r w:rsidRPr="004A263B">
        <w:rPr>
          <w:b/>
          <w:szCs w:val="20"/>
        </w:rPr>
        <w:fldChar w:fldCharType="end"/>
      </w:r>
      <w:r w:rsidRPr="004A263B">
        <w:rPr>
          <w:b/>
          <w:szCs w:val="20"/>
        </w:rPr>
        <w:t xml:space="preserve"> </w:t>
      </w:r>
      <w:r w:rsidR="002A270B" w:rsidRPr="004A263B">
        <w:rPr>
          <w:rStyle w:val="Strong"/>
          <w:b w:val="0"/>
        </w:rPr>
        <w:t>Other (please describe below)</w:t>
      </w:r>
      <w:r w:rsidR="00A6491A" w:rsidRPr="004A263B">
        <w:rPr>
          <w:rStyle w:val="Strong"/>
          <w:b w:val="0"/>
        </w:rPr>
        <w:t>:</w:t>
      </w:r>
    </w:p>
    <w:p w14:paraId="3352861D" w14:textId="77777777" w:rsidR="00563BF8" w:rsidRDefault="00563BF8" w:rsidP="00563BF8">
      <w:pPr>
        <w:pStyle w:val="ListParagraph"/>
        <w:ind w:left="851"/>
        <w:rPr>
          <w:rStyle w:val="Strong"/>
        </w:rPr>
      </w:pPr>
    </w:p>
    <w:p w14:paraId="7BD44736" w14:textId="77777777" w:rsidR="00534C5F" w:rsidRPr="007E39E4" w:rsidRDefault="000770BA" w:rsidP="00D9304D">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w:t>
      </w:r>
      <w:proofErr w:type="gramStart"/>
      <w:r w:rsidR="003433D1" w:rsidRPr="007E39E4">
        <w:rPr>
          <w:rStyle w:val="Strong"/>
          <w:rFonts w:asciiTheme="minorHAnsi" w:eastAsiaTheme="minorHAnsi" w:hAnsiTheme="minorHAnsi" w:cstheme="minorBidi"/>
          <w:b/>
        </w:rPr>
        <w:t>is being requested</w:t>
      </w:r>
      <w:proofErr w:type="gramEnd"/>
      <w:r w:rsidRPr="007E39E4">
        <w:rPr>
          <w:rStyle w:val="Strong"/>
          <w:rFonts w:asciiTheme="minorHAnsi" w:eastAsiaTheme="minorHAnsi" w:hAnsiTheme="minorHAnsi" w:cstheme="minorBidi"/>
          <w:b/>
        </w:rPr>
        <w:t>, what is the nature of the change to the MBS being sought?</w:t>
      </w:r>
    </w:p>
    <w:p w14:paraId="19BCD842" w14:textId="77777777" w:rsidR="006B6390" w:rsidRPr="00AA2CFE" w:rsidRDefault="006B6390" w:rsidP="00D9304D">
      <w:pPr>
        <w:pStyle w:val="ListParagraph"/>
        <w:numPr>
          <w:ilvl w:val="0"/>
          <w:numId w:val="14"/>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1C2774">
        <w:rPr>
          <w:b/>
          <w:szCs w:val="20"/>
        </w:rPr>
      </w:r>
      <w:r w:rsidR="001C2774">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14:paraId="7CC11658" w14:textId="1910A2BC" w:rsidR="006B6390" w:rsidRPr="00AA2CFE" w:rsidRDefault="00563BF8" w:rsidP="00D9304D">
      <w:pPr>
        <w:pStyle w:val="ListParagraph"/>
        <w:numPr>
          <w:ilvl w:val="0"/>
          <w:numId w:val="14"/>
        </w:numPr>
        <w:spacing w:before="0" w:after="0"/>
        <w:ind w:left="851" w:hanging="425"/>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1C2774">
        <w:rPr>
          <w:b/>
          <w:szCs w:val="20"/>
        </w:rPr>
      </w:r>
      <w:r w:rsidR="001C2774">
        <w:rPr>
          <w:b/>
          <w:szCs w:val="20"/>
        </w:rPr>
        <w:fldChar w:fldCharType="separate"/>
      </w:r>
      <w:r>
        <w:rPr>
          <w:b/>
          <w:szCs w:val="20"/>
        </w:rPr>
        <w:fldChar w:fldCharType="end"/>
      </w:r>
      <w:r w:rsidR="006B6390" w:rsidRPr="00AA2CFE">
        <w:rPr>
          <w:b/>
          <w:szCs w:val="20"/>
        </w:rPr>
        <w:t xml:space="preserve"> </w:t>
      </w:r>
      <w:r w:rsidR="006B6390" w:rsidRPr="00AA2CFE">
        <w:rPr>
          <w:rStyle w:val="Strong"/>
          <w:b w:val="0"/>
        </w:rPr>
        <w:t>A new item that is proposing a way of clinically delivering a service that is new to the MBS (in terms of new technology and / or population)</w:t>
      </w:r>
    </w:p>
    <w:p w14:paraId="16831AEB" w14:textId="77777777" w:rsidR="006B6390" w:rsidRPr="00AA2CFE" w:rsidRDefault="006B6390" w:rsidP="00D9304D">
      <w:pPr>
        <w:pStyle w:val="ListParagraph"/>
        <w:numPr>
          <w:ilvl w:val="0"/>
          <w:numId w:val="14"/>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1C2774">
        <w:rPr>
          <w:b/>
          <w:szCs w:val="20"/>
        </w:rPr>
      </w:r>
      <w:r w:rsidR="001C2774">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3EAC610B" w14:textId="77777777" w:rsidR="006B6390" w:rsidRPr="00AA2CFE" w:rsidRDefault="006B6390" w:rsidP="00D9304D">
      <w:pPr>
        <w:pStyle w:val="ListParagraph"/>
        <w:numPr>
          <w:ilvl w:val="0"/>
          <w:numId w:val="14"/>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1C2774">
        <w:rPr>
          <w:b/>
          <w:szCs w:val="20"/>
        </w:rPr>
      </w:r>
      <w:r w:rsidR="001C2774">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7613BB42" w14:textId="77777777" w:rsidR="003027BB" w:rsidRPr="007E39E4" w:rsidRDefault="00F30C22" w:rsidP="00D9304D">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6E03D221" w14:textId="77777777" w:rsidR="000A5B32" w:rsidRDefault="000A5B3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sidRPr="000A5B32">
        <w:rPr>
          <w:szCs w:val="20"/>
        </w:rPr>
        <w:t xml:space="preserve"> Yes</w:t>
      </w:r>
    </w:p>
    <w:p w14:paraId="23A11F45" w14:textId="0619DCF3" w:rsidR="00626365" w:rsidRDefault="00563BF8" w:rsidP="00626365">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0A5B32" w:rsidRPr="000A5B32">
        <w:rPr>
          <w:szCs w:val="20"/>
        </w:rPr>
        <w:t xml:space="preserve"> No</w:t>
      </w:r>
    </w:p>
    <w:p w14:paraId="77396777" w14:textId="2FB763CB" w:rsidR="00626365" w:rsidRDefault="00626365" w:rsidP="00626365">
      <w:pPr>
        <w:spacing w:before="0" w:after="0"/>
        <w:ind w:left="284"/>
        <w:rPr>
          <w:szCs w:val="20"/>
        </w:rPr>
      </w:pPr>
    </w:p>
    <w:p w14:paraId="5CF22C2E" w14:textId="405A8D79" w:rsidR="003027BB" w:rsidRDefault="003027BB" w:rsidP="00D9304D">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 xml:space="preserve">If yes, please </w:t>
      </w:r>
      <w:proofErr w:type="gramStart"/>
      <w:r w:rsidRPr="007E39E4">
        <w:rPr>
          <w:rStyle w:val="Strong"/>
          <w:rFonts w:asciiTheme="minorHAnsi" w:eastAsiaTheme="minorHAnsi" w:hAnsiTheme="minorHAnsi" w:cstheme="minorBidi"/>
          <w:b/>
        </w:rPr>
        <w:t>advise</w:t>
      </w:r>
      <w:proofErr w:type="gramEnd"/>
      <w:r w:rsidRPr="007E39E4">
        <w:rPr>
          <w:rStyle w:val="Strong"/>
          <w:rFonts w:asciiTheme="minorHAnsi" w:eastAsiaTheme="minorHAnsi" w:hAnsiTheme="minorHAnsi" w:cstheme="minorBidi"/>
          <w:b/>
        </w:rPr>
        <w:t>:</w:t>
      </w:r>
    </w:p>
    <w:p w14:paraId="6CF224C2" w14:textId="3E9EFC6B" w:rsidR="00563BF8" w:rsidRPr="00563BF8" w:rsidRDefault="00563BF8" w:rsidP="00563BF8">
      <w:pPr>
        <w:ind w:left="360"/>
        <w:rPr>
          <w:color w:val="1F497D" w:themeColor="text2"/>
        </w:rPr>
      </w:pPr>
      <w:r w:rsidRPr="00563BF8">
        <w:rPr>
          <w:color w:val="1F497D" w:themeColor="text2"/>
        </w:rPr>
        <w:t>Not applicable</w:t>
      </w:r>
    </w:p>
    <w:p w14:paraId="78957FB8" w14:textId="77777777" w:rsidR="000B3CD0" w:rsidRDefault="000B3CD0" w:rsidP="00730C04">
      <w:pPr>
        <w:pStyle w:val="Heading2"/>
      </w:pPr>
      <w:r w:rsidRPr="00154B00">
        <w:t xml:space="preserve">What is the type of </w:t>
      </w:r>
      <w:proofErr w:type="gramStart"/>
      <w:r w:rsidRPr="00154B00">
        <w:t>service:</w:t>
      </w:r>
      <w:proofErr w:type="gramEnd"/>
    </w:p>
    <w:p w14:paraId="1A51AA36" w14:textId="5E6D5961" w:rsidR="00A6594E" w:rsidRDefault="00563BF8"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1C2774">
        <w:rPr>
          <w:b/>
          <w:szCs w:val="20"/>
        </w:rPr>
      </w:r>
      <w:r w:rsidR="001C2774">
        <w:rPr>
          <w:b/>
          <w:szCs w:val="20"/>
        </w:rPr>
        <w:fldChar w:fldCharType="separate"/>
      </w:r>
      <w:r>
        <w:rPr>
          <w:b/>
          <w:szCs w:val="20"/>
        </w:rPr>
        <w:fldChar w:fldCharType="end"/>
      </w:r>
      <w:r w:rsidR="00A6594E" w:rsidRPr="0027105F">
        <w:rPr>
          <w:b/>
          <w:szCs w:val="20"/>
        </w:rPr>
        <w:t xml:space="preserve"> </w:t>
      </w:r>
      <w:r w:rsidR="00A6594E">
        <w:t>Therapeutic medical service</w:t>
      </w:r>
    </w:p>
    <w:p w14:paraId="49FB908A"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C2774">
        <w:rPr>
          <w:b/>
          <w:szCs w:val="20"/>
        </w:rPr>
      </w:r>
      <w:r w:rsidR="001C2774">
        <w:rPr>
          <w:b/>
          <w:szCs w:val="20"/>
        </w:rPr>
        <w:fldChar w:fldCharType="separate"/>
      </w:r>
      <w:r w:rsidRPr="0027105F">
        <w:rPr>
          <w:b/>
          <w:szCs w:val="20"/>
        </w:rPr>
        <w:fldChar w:fldCharType="end"/>
      </w:r>
      <w:r w:rsidRPr="0027105F">
        <w:rPr>
          <w:b/>
          <w:szCs w:val="20"/>
        </w:rPr>
        <w:t xml:space="preserve"> </w:t>
      </w:r>
      <w:r>
        <w:t>Investigative medical service</w:t>
      </w:r>
    </w:p>
    <w:p w14:paraId="52E4DD71"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C2774">
        <w:rPr>
          <w:b/>
          <w:szCs w:val="20"/>
        </w:rPr>
      </w:r>
      <w:r w:rsidR="001C2774">
        <w:rPr>
          <w:b/>
          <w:szCs w:val="20"/>
        </w:rPr>
        <w:fldChar w:fldCharType="separate"/>
      </w:r>
      <w:r w:rsidRPr="0027105F">
        <w:rPr>
          <w:b/>
          <w:szCs w:val="20"/>
        </w:rPr>
        <w:fldChar w:fldCharType="end"/>
      </w:r>
      <w:r w:rsidRPr="0027105F">
        <w:rPr>
          <w:b/>
          <w:szCs w:val="20"/>
        </w:rPr>
        <w:t xml:space="preserve"> </w:t>
      </w:r>
      <w:r>
        <w:t>Single consultation medical service</w:t>
      </w:r>
    </w:p>
    <w:p w14:paraId="311013B0"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C2774">
        <w:rPr>
          <w:b/>
          <w:szCs w:val="20"/>
        </w:rPr>
      </w:r>
      <w:r w:rsidR="001C2774">
        <w:rPr>
          <w:b/>
          <w:szCs w:val="20"/>
        </w:rPr>
        <w:fldChar w:fldCharType="separate"/>
      </w:r>
      <w:r w:rsidRPr="0027105F">
        <w:rPr>
          <w:b/>
          <w:szCs w:val="20"/>
        </w:rPr>
        <w:fldChar w:fldCharType="end"/>
      </w:r>
      <w:r w:rsidRPr="0027105F">
        <w:rPr>
          <w:b/>
          <w:szCs w:val="20"/>
        </w:rPr>
        <w:t xml:space="preserve"> </w:t>
      </w:r>
      <w:r>
        <w:t>Global consultation medical service</w:t>
      </w:r>
    </w:p>
    <w:p w14:paraId="50D02665"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C2774">
        <w:rPr>
          <w:b/>
          <w:szCs w:val="20"/>
        </w:rPr>
      </w:r>
      <w:r w:rsidR="001C2774">
        <w:rPr>
          <w:b/>
          <w:szCs w:val="20"/>
        </w:rPr>
        <w:fldChar w:fldCharType="separate"/>
      </w:r>
      <w:r w:rsidRPr="0027105F">
        <w:rPr>
          <w:b/>
          <w:szCs w:val="20"/>
        </w:rPr>
        <w:fldChar w:fldCharType="end"/>
      </w:r>
      <w:r w:rsidRPr="0027105F">
        <w:rPr>
          <w:b/>
          <w:szCs w:val="20"/>
        </w:rPr>
        <w:t xml:space="preserve"> </w:t>
      </w:r>
      <w:r>
        <w:t>Allied health service</w:t>
      </w:r>
    </w:p>
    <w:p w14:paraId="5C5DDA44"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C2774">
        <w:rPr>
          <w:b/>
          <w:szCs w:val="20"/>
        </w:rPr>
      </w:r>
      <w:r w:rsidR="001C2774">
        <w:rPr>
          <w:b/>
          <w:szCs w:val="20"/>
        </w:rPr>
        <w:fldChar w:fldCharType="separate"/>
      </w:r>
      <w:r w:rsidRPr="0027105F">
        <w:rPr>
          <w:b/>
          <w:szCs w:val="20"/>
        </w:rPr>
        <w:fldChar w:fldCharType="end"/>
      </w:r>
      <w:r w:rsidRPr="0027105F">
        <w:rPr>
          <w:b/>
          <w:szCs w:val="20"/>
        </w:rPr>
        <w:t xml:space="preserve"> </w:t>
      </w:r>
      <w:r>
        <w:t>Co-dependent technology</w:t>
      </w:r>
    </w:p>
    <w:p w14:paraId="178B39EC" w14:textId="6453E42D" w:rsidR="00563BF8"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C2774">
        <w:rPr>
          <w:b/>
          <w:szCs w:val="20"/>
        </w:rPr>
      </w:r>
      <w:r w:rsidR="001C2774">
        <w:rPr>
          <w:b/>
          <w:szCs w:val="20"/>
        </w:rPr>
        <w:fldChar w:fldCharType="separate"/>
      </w:r>
      <w:r w:rsidRPr="0027105F">
        <w:rPr>
          <w:b/>
          <w:szCs w:val="20"/>
        </w:rPr>
        <w:fldChar w:fldCharType="end"/>
      </w:r>
      <w:r w:rsidRPr="0027105F">
        <w:rPr>
          <w:b/>
          <w:szCs w:val="20"/>
        </w:rPr>
        <w:t xml:space="preserve"> </w:t>
      </w:r>
      <w:r>
        <w:t>Hybrid health technology</w:t>
      </w:r>
    </w:p>
    <w:p w14:paraId="4BF3D58A" w14:textId="77777777" w:rsidR="00A6594E" w:rsidRPr="00A6594E" w:rsidRDefault="00A6594E" w:rsidP="00A6491A">
      <w:pPr>
        <w:spacing w:before="0" w:after="0"/>
        <w:ind w:left="284"/>
      </w:pPr>
    </w:p>
    <w:p w14:paraId="5339D6B2" w14:textId="620BF795"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0025F14A" w14:textId="440604B8" w:rsidR="004A32C5" w:rsidRPr="004A32C5" w:rsidRDefault="004A32C5" w:rsidP="004A32C5">
      <w:pPr>
        <w:ind w:left="360"/>
        <w:rPr>
          <w:color w:val="1F497D" w:themeColor="text2"/>
        </w:rPr>
      </w:pPr>
      <w:r w:rsidRPr="004A32C5">
        <w:rPr>
          <w:color w:val="1F497D" w:themeColor="text2"/>
        </w:rPr>
        <w:t>Not applicable</w:t>
      </w:r>
    </w:p>
    <w:p w14:paraId="6CEE3AD6" w14:textId="77777777" w:rsidR="00A6594E" w:rsidRDefault="00A6594E" w:rsidP="00D9304D">
      <w:pPr>
        <w:pStyle w:val="ListParagraph"/>
        <w:numPr>
          <w:ilvl w:val="0"/>
          <w:numId w:val="15"/>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1C2774">
        <w:rPr>
          <w:b/>
          <w:szCs w:val="20"/>
        </w:rPr>
      </w:r>
      <w:r w:rsidR="001C2774">
        <w:rPr>
          <w:b/>
          <w:szCs w:val="20"/>
        </w:rPr>
        <w:fldChar w:fldCharType="separate"/>
      </w:r>
      <w:r w:rsidRPr="00AF4466">
        <w:rPr>
          <w:b/>
          <w:szCs w:val="20"/>
        </w:rPr>
        <w:fldChar w:fldCharType="end"/>
      </w:r>
      <w:r w:rsidRPr="00AF4466">
        <w:rPr>
          <w:b/>
          <w:szCs w:val="20"/>
        </w:rPr>
        <w:t xml:space="preserve"> </w:t>
      </w:r>
      <w:r>
        <w:t xml:space="preserve">To be used as a screening tool in asymptomatic populations </w:t>
      </w:r>
    </w:p>
    <w:p w14:paraId="0A540B39" w14:textId="77777777" w:rsidR="00A6594E" w:rsidRDefault="00A6594E" w:rsidP="00D9304D">
      <w:pPr>
        <w:pStyle w:val="ListParagraph"/>
        <w:numPr>
          <w:ilvl w:val="0"/>
          <w:numId w:val="15"/>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1C2774">
        <w:rPr>
          <w:b/>
          <w:szCs w:val="20"/>
        </w:rPr>
      </w:r>
      <w:r w:rsidR="001C2774">
        <w:rPr>
          <w:b/>
          <w:szCs w:val="20"/>
        </w:rPr>
        <w:fldChar w:fldCharType="separate"/>
      </w:r>
      <w:r w:rsidRPr="00AF4466">
        <w:rPr>
          <w:b/>
          <w:szCs w:val="20"/>
        </w:rPr>
        <w:fldChar w:fldCharType="end"/>
      </w:r>
      <w:r w:rsidRPr="00AF4466">
        <w:rPr>
          <w:b/>
          <w:szCs w:val="20"/>
        </w:rPr>
        <w:t xml:space="preserve"> </w:t>
      </w:r>
      <w:r>
        <w:t>Assists in establishing a diagnosis in symptomatic patients</w:t>
      </w:r>
    </w:p>
    <w:p w14:paraId="553F3756" w14:textId="77777777" w:rsidR="00A6594E" w:rsidRDefault="00A6594E" w:rsidP="00D9304D">
      <w:pPr>
        <w:pStyle w:val="ListParagraph"/>
        <w:numPr>
          <w:ilvl w:val="0"/>
          <w:numId w:val="15"/>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1C2774">
        <w:rPr>
          <w:b/>
          <w:szCs w:val="20"/>
        </w:rPr>
      </w:r>
      <w:r w:rsidR="001C2774">
        <w:rPr>
          <w:b/>
          <w:szCs w:val="20"/>
        </w:rPr>
        <w:fldChar w:fldCharType="separate"/>
      </w:r>
      <w:r w:rsidRPr="00AF4466">
        <w:rPr>
          <w:b/>
          <w:szCs w:val="20"/>
        </w:rPr>
        <w:fldChar w:fldCharType="end"/>
      </w:r>
      <w:r w:rsidRPr="00AF4466">
        <w:rPr>
          <w:b/>
          <w:szCs w:val="20"/>
        </w:rPr>
        <w:t xml:space="preserve"> </w:t>
      </w:r>
      <w:r>
        <w:t>Provides information about prognosis</w:t>
      </w:r>
    </w:p>
    <w:p w14:paraId="753ACFD5" w14:textId="77777777" w:rsidR="00A6594E" w:rsidRDefault="00A6594E" w:rsidP="00D9304D">
      <w:pPr>
        <w:pStyle w:val="ListParagraph"/>
        <w:numPr>
          <w:ilvl w:val="0"/>
          <w:numId w:val="15"/>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1C2774">
        <w:rPr>
          <w:b/>
          <w:szCs w:val="20"/>
        </w:rPr>
      </w:r>
      <w:r w:rsidR="001C2774">
        <w:rPr>
          <w:b/>
          <w:szCs w:val="20"/>
        </w:rPr>
        <w:fldChar w:fldCharType="separate"/>
      </w:r>
      <w:r w:rsidRPr="00AF4466">
        <w:rPr>
          <w:b/>
          <w:szCs w:val="20"/>
        </w:rPr>
        <w:fldChar w:fldCharType="end"/>
      </w:r>
      <w:r w:rsidRPr="00AF4466">
        <w:rPr>
          <w:b/>
          <w:szCs w:val="20"/>
        </w:rPr>
        <w:t xml:space="preserve"> </w:t>
      </w:r>
      <w:r>
        <w:t>Identifies a patient as suitable for therapy by predicting a variation in the effect of the therapy</w:t>
      </w:r>
    </w:p>
    <w:p w14:paraId="78529F58" w14:textId="1E16891C" w:rsidR="001B52A4" w:rsidRDefault="00A6594E" w:rsidP="009533B6">
      <w:pPr>
        <w:pStyle w:val="ListParagraph"/>
        <w:numPr>
          <w:ilvl w:val="0"/>
          <w:numId w:val="15"/>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1C2774">
        <w:rPr>
          <w:b/>
          <w:szCs w:val="20"/>
        </w:rPr>
      </w:r>
      <w:r w:rsidR="001C2774">
        <w:rPr>
          <w:b/>
          <w:szCs w:val="20"/>
        </w:rPr>
        <w:fldChar w:fldCharType="separate"/>
      </w:r>
      <w:r w:rsidRPr="00AF4466">
        <w:rPr>
          <w:b/>
          <w:szCs w:val="20"/>
        </w:rPr>
        <w:fldChar w:fldCharType="end"/>
      </w:r>
      <w:r w:rsidRPr="00AF4466">
        <w:rPr>
          <w:b/>
          <w:szCs w:val="20"/>
        </w:rPr>
        <w:t xml:space="preserve"> </w:t>
      </w:r>
      <w:r>
        <w:t>Monitors a patient over time to assess treatment response and guide subsequent treatment decisions</w:t>
      </w:r>
    </w:p>
    <w:p w14:paraId="08B2B5C8"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4AF46C3C" w14:textId="77777777" w:rsid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1C2774">
        <w:rPr>
          <w:b/>
          <w:szCs w:val="20"/>
        </w:rPr>
      </w:r>
      <w:r w:rsidR="001C2774">
        <w:rPr>
          <w:b/>
          <w:szCs w:val="20"/>
        </w:rPr>
        <w:fldChar w:fldCharType="separate"/>
      </w:r>
      <w:r w:rsidRPr="0027105F">
        <w:rPr>
          <w:b/>
          <w:szCs w:val="20"/>
        </w:rPr>
        <w:fldChar w:fldCharType="end"/>
      </w:r>
      <w:r w:rsidRPr="0027105F">
        <w:rPr>
          <w:b/>
          <w:szCs w:val="20"/>
        </w:rPr>
        <w:t xml:space="preserve"> </w:t>
      </w:r>
      <w:r>
        <w:t>Pharmaceutical / Biological</w:t>
      </w:r>
    </w:p>
    <w:p w14:paraId="1DE90494" w14:textId="37571C16" w:rsidR="00FE16C1" w:rsidRDefault="00E35949"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1C2774">
        <w:rPr>
          <w:b/>
          <w:szCs w:val="20"/>
        </w:rPr>
      </w:r>
      <w:r w:rsidR="001C2774">
        <w:rPr>
          <w:b/>
          <w:szCs w:val="20"/>
        </w:rPr>
        <w:fldChar w:fldCharType="separate"/>
      </w:r>
      <w:r>
        <w:rPr>
          <w:b/>
          <w:szCs w:val="20"/>
        </w:rPr>
        <w:fldChar w:fldCharType="end"/>
      </w:r>
      <w:r w:rsidR="00FE16C1" w:rsidRPr="0027105F">
        <w:rPr>
          <w:b/>
          <w:szCs w:val="20"/>
        </w:rPr>
        <w:t xml:space="preserve"> </w:t>
      </w:r>
      <w:r w:rsidR="00FE16C1">
        <w:t>Prosthesis or device</w:t>
      </w:r>
    </w:p>
    <w:p w14:paraId="0F615FE2" w14:textId="23DD5B0D" w:rsidR="00FE16C1" w:rsidRDefault="00E35949" w:rsidP="00A6491A">
      <w:pPr>
        <w:spacing w:before="0" w:after="0"/>
        <w:ind w:left="284"/>
      </w:pPr>
      <w:r>
        <w:rPr>
          <w:b/>
          <w:szCs w:val="20"/>
        </w:rPr>
        <w:fldChar w:fldCharType="begin">
          <w:ffData>
            <w:name w:val=""/>
            <w:enabled/>
            <w:calcOnExit w:val="0"/>
            <w:checkBox>
              <w:sizeAuto/>
              <w:default w:val="0"/>
            </w:checkBox>
          </w:ffData>
        </w:fldChar>
      </w:r>
      <w:r>
        <w:rPr>
          <w:b/>
          <w:szCs w:val="20"/>
        </w:rPr>
        <w:instrText xml:space="preserve"> FORMCHECKBOX </w:instrText>
      </w:r>
      <w:r w:rsidR="001C2774">
        <w:rPr>
          <w:b/>
          <w:szCs w:val="20"/>
        </w:rPr>
      </w:r>
      <w:r w:rsidR="001C2774">
        <w:rPr>
          <w:b/>
          <w:szCs w:val="20"/>
        </w:rPr>
        <w:fldChar w:fldCharType="separate"/>
      </w:r>
      <w:r>
        <w:rPr>
          <w:b/>
          <w:szCs w:val="20"/>
        </w:rPr>
        <w:fldChar w:fldCharType="end"/>
      </w:r>
      <w:r w:rsidR="00FE16C1" w:rsidRPr="0027105F">
        <w:rPr>
          <w:b/>
          <w:szCs w:val="20"/>
        </w:rPr>
        <w:t xml:space="preserve"> </w:t>
      </w:r>
      <w:r w:rsidR="00FE16C1">
        <w:t>No</w:t>
      </w:r>
    </w:p>
    <w:p w14:paraId="7F401B8B" w14:textId="1F2D2ADA" w:rsidR="00BA34FE" w:rsidRDefault="00AC7F7E" w:rsidP="00BA34FE">
      <w:pPr>
        <w:spacing w:before="0" w:after="0"/>
        <w:ind w:left="284"/>
        <w:rPr>
          <w:color w:val="1F497D" w:themeColor="text2"/>
        </w:rPr>
      </w:pPr>
      <w:r>
        <w:rPr>
          <w:color w:val="1F497D" w:themeColor="text2"/>
        </w:rPr>
        <w:br/>
        <w:t>T</w:t>
      </w:r>
      <w:r w:rsidR="00E35949">
        <w:rPr>
          <w:color w:val="1F497D" w:themeColor="text2"/>
        </w:rPr>
        <w:t>he service is a device-based therapy</w:t>
      </w:r>
      <w:r w:rsidR="00BA34FE">
        <w:rPr>
          <w:color w:val="1F497D" w:themeColor="text2"/>
        </w:rPr>
        <w:t>.</w:t>
      </w:r>
    </w:p>
    <w:p w14:paraId="6F536382" w14:textId="77777777" w:rsidR="00185CED" w:rsidRDefault="00185CED" w:rsidP="00BA34FE">
      <w:pPr>
        <w:spacing w:before="0" w:after="0"/>
        <w:ind w:left="284"/>
        <w:rPr>
          <w:color w:val="1F497D" w:themeColor="text2"/>
        </w:rPr>
      </w:pPr>
    </w:p>
    <w:p w14:paraId="25A82AD5" w14:textId="7D0648A5" w:rsidR="000E5439" w:rsidRDefault="00530204" w:rsidP="00730C04">
      <w:pPr>
        <w:pStyle w:val="Heading2"/>
      </w:pPr>
      <w:r>
        <w:t xml:space="preserve">(a)  </w:t>
      </w:r>
      <w:r w:rsidR="000E5439" w:rsidRPr="001E6958">
        <w:t xml:space="preserve">If the proposed service has a pharmaceutical component to it, </w:t>
      </w:r>
      <w:proofErr w:type="gramStart"/>
      <w:r w:rsidR="000E5439" w:rsidRPr="001E6958">
        <w:t>is it already covered</w:t>
      </w:r>
      <w:proofErr w:type="gramEnd"/>
      <w:r w:rsidR="000E5439" w:rsidRPr="001E6958">
        <w:t xml:space="preserve"> under an existing Pharmaceutical Benefits Scheme (PBS) listing?</w:t>
      </w:r>
    </w:p>
    <w:p w14:paraId="751DE4B0" w14:textId="1CE19405" w:rsidR="00114B16" w:rsidRPr="00114B16" w:rsidRDefault="00114B16" w:rsidP="00114B16">
      <w:pPr>
        <w:ind w:left="284"/>
        <w:rPr>
          <w:color w:val="1F497D" w:themeColor="text2"/>
        </w:rPr>
      </w:pPr>
      <w:r w:rsidRPr="00114B16">
        <w:rPr>
          <w:color w:val="1F497D" w:themeColor="text2"/>
        </w:rPr>
        <w:t>Not applicable</w:t>
      </w:r>
    </w:p>
    <w:p w14:paraId="3F7FFD07" w14:textId="77777777" w:rsidR="00FE16C1" w:rsidRDefault="00FE16C1"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sidRPr="000A5B32">
        <w:rPr>
          <w:szCs w:val="20"/>
        </w:rPr>
        <w:t xml:space="preserve"> Yes</w:t>
      </w:r>
    </w:p>
    <w:p w14:paraId="59BA6E7A" w14:textId="77777777" w:rsidR="00333A0E" w:rsidRDefault="00FE16C1" w:rsidP="00333A0E">
      <w:pPr>
        <w:spacing w:before="0" w:after="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No</w:t>
      </w:r>
    </w:p>
    <w:p w14:paraId="457A22B2" w14:textId="77777777" w:rsidR="00333A0E" w:rsidRDefault="00333A0E" w:rsidP="00333A0E">
      <w:pPr>
        <w:spacing w:before="0" w:after="0"/>
        <w:ind w:left="284"/>
        <w:rPr>
          <w:szCs w:val="20"/>
        </w:rPr>
      </w:pPr>
    </w:p>
    <w:p w14:paraId="1C0E4EB7" w14:textId="501EB7B3" w:rsidR="00EC127A" w:rsidRPr="001E6958" w:rsidRDefault="000E5439" w:rsidP="00333A0E">
      <w:pPr>
        <w:spacing w:before="0" w:after="0"/>
        <w:ind w:left="284"/>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6BEE841E" w14:textId="6AE16119" w:rsidR="007E39E4" w:rsidRPr="00114B16" w:rsidRDefault="00114B16" w:rsidP="00A6491A">
      <w:pPr>
        <w:ind w:left="284"/>
        <w:rPr>
          <w:b/>
          <w:color w:val="1F497D" w:themeColor="text2"/>
          <w:szCs w:val="20"/>
        </w:rPr>
      </w:pPr>
      <w:r w:rsidRPr="00114B16">
        <w:rPr>
          <w:color w:val="1F497D" w:themeColor="text2"/>
        </w:rPr>
        <w:t>Not applicable</w:t>
      </w:r>
    </w:p>
    <w:p w14:paraId="384F513C" w14:textId="2FEF17BC" w:rsidR="00411735" w:rsidRDefault="00411735" w:rsidP="00D9304D">
      <w:pPr>
        <w:pStyle w:val="Heading2"/>
        <w:numPr>
          <w:ilvl w:val="0"/>
          <w:numId w:val="4"/>
        </w:numPr>
      </w:pPr>
      <w:r w:rsidRPr="001E6958">
        <w:lastRenderedPageBreak/>
        <w:t xml:space="preserve">If no, is an application </w:t>
      </w:r>
      <w:r w:rsidR="001E23EA" w:rsidRPr="001E6958">
        <w:t xml:space="preserve">(submission) </w:t>
      </w:r>
      <w:r w:rsidRPr="001E6958">
        <w:t xml:space="preserve">in the process of </w:t>
      </w:r>
      <w:proofErr w:type="gramStart"/>
      <w:r w:rsidRPr="001E6958">
        <w:t>being considered</w:t>
      </w:r>
      <w:proofErr w:type="gramEnd"/>
      <w:r w:rsidRPr="001E6958">
        <w:t xml:space="preserve"> by the </w:t>
      </w:r>
      <w:r w:rsidR="00802553" w:rsidRPr="001E6958">
        <w:t>Pharmaceutical Benefits Advisory Committee (</w:t>
      </w:r>
      <w:r w:rsidRPr="001E6958">
        <w:t>PBAC</w:t>
      </w:r>
      <w:r w:rsidR="00802553" w:rsidRPr="001E6958">
        <w:t>)</w:t>
      </w:r>
      <w:r w:rsidRPr="001E6958">
        <w:t>?</w:t>
      </w:r>
    </w:p>
    <w:p w14:paraId="026E4CE9" w14:textId="3A44020B" w:rsidR="00114B16" w:rsidRPr="00114B16" w:rsidRDefault="00114B16" w:rsidP="009533B6">
      <w:pPr>
        <w:ind w:left="360"/>
        <w:rPr>
          <w:color w:val="1F497D" w:themeColor="text2"/>
        </w:rPr>
      </w:pPr>
      <w:r w:rsidRPr="00114B16">
        <w:rPr>
          <w:color w:val="1F497D" w:themeColor="text2"/>
        </w:rPr>
        <w:t>Not applicable</w:t>
      </w:r>
    </w:p>
    <w:p w14:paraId="55EC38A5" w14:textId="77777777" w:rsidR="007E39E4" w:rsidRDefault="007E39E4" w:rsidP="009533B6">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sidRPr="000A5B32">
        <w:rPr>
          <w:szCs w:val="20"/>
        </w:rPr>
        <w:t xml:space="preserve"> Yes</w:t>
      </w:r>
      <w:r w:rsidR="001E6919">
        <w:rPr>
          <w:szCs w:val="20"/>
        </w:rPr>
        <w:t xml:space="preserve"> (please provide PBAC submission item number below)</w:t>
      </w:r>
    </w:p>
    <w:p w14:paraId="62460794" w14:textId="77777777" w:rsidR="001E6919" w:rsidRDefault="007E39E4" w:rsidP="009533B6">
      <w:pPr>
        <w:spacing w:before="0"/>
        <w:ind w:left="360"/>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sidR="001E6919">
        <w:rPr>
          <w:szCs w:val="20"/>
        </w:rPr>
        <w:t xml:space="preserve"> No</w:t>
      </w:r>
    </w:p>
    <w:p w14:paraId="4010CA57" w14:textId="06227B56" w:rsidR="000E5439" w:rsidRDefault="000E5439" w:rsidP="00D9304D">
      <w:pPr>
        <w:pStyle w:val="Heading2"/>
        <w:numPr>
          <w:ilvl w:val="0"/>
          <w:numId w:val="4"/>
        </w:numPr>
      </w:pPr>
      <w:r w:rsidRPr="007E39E4">
        <w:t>If you are seeking both MBS and PBS listing</w:t>
      </w:r>
      <w:r w:rsidR="00B75965" w:rsidRPr="007E39E4">
        <w:t>, what is the trade name and generic name of the pharmaceutical?</w:t>
      </w:r>
    </w:p>
    <w:p w14:paraId="73E2456A" w14:textId="53D9C642" w:rsidR="00114B16" w:rsidRPr="00114B16" w:rsidRDefault="00114B16" w:rsidP="009533B6">
      <w:pPr>
        <w:ind w:left="284" w:firstLine="76"/>
        <w:rPr>
          <w:color w:val="1F497D" w:themeColor="text2"/>
        </w:rPr>
      </w:pPr>
      <w:r w:rsidRPr="00114B16">
        <w:rPr>
          <w:color w:val="1F497D" w:themeColor="text2"/>
        </w:rPr>
        <w:t>Not applicable</w:t>
      </w:r>
    </w:p>
    <w:p w14:paraId="27611374" w14:textId="7B7F052C"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52340814" w14:textId="77777777" w:rsidR="001E6958" w:rsidRDefault="001E6958" w:rsidP="009533B6">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sidRPr="000A5B32">
        <w:rPr>
          <w:szCs w:val="20"/>
        </w:rPr>
        <w:t xml:space="preserve"> Yes</w:t>
      </w:r>
    </w:p>
    <w:p w14:paraId="53356D15" w14:textId="77777777" w:rsidR="00333A0E" w:rsidRDefault="004A32C5" w:rsidP="009533B6">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1E6958">
        <w:rPr>
          <w:szCs w:val="20"/>
        </w:rPr>
        <w:t xml:space="preserve"> No</w:t>
      </w:r>
    </w:p>
    <w:p w14:paraId="636445F3" w14:textId="77777777" w:rsidR="00333A0E" w:rsidRDefault="00333A0E" w:rsidP="00333A0E">
      <w:pPr>
        <w:spacing w:before="0" w:after="0"/>
        <w:ind w:left="284"/>
        <w:rPr>
          <w:szCs w:val="20"/>
        </w:rPr>
      </w:pPr>
    </w:p>
    <w:p w14:paraId="5049D525" w14:textId="7EF3A094" w:rsidR="00B75965" w:rsidRDefault="00B75965" w:rsidP="009533B6">
      <w:pPr>
        <w:spacing w:before="0" w:after="0"/>
        <w:ind w:left="360"/>
      </w:pPr>
      <w:r w:rsidRPr="001E6958">
        <w:t xml:space="preserve">If yes, </w:t>
      </w:r>
      <w:r w:rsidR="00C73B62" w:rsidRPr="001E6958">
        <w:t xml:space="preserve">please provide the following information (where relevant): </w:t>
      </w:r>
    </w:p>
    <w:p w14:paraId="4A401395" w14:textId="7B6692D5" w:rsidR="00411735" w:rsidRDefault="004A32C5" w:rsidP="009533B6">
      <w:pPr>
        <w:spacing w:before="0" w:after="0"/>
        <w:ind w:left="360"/>
        <w:rPr>
          <w:color w:val="1F497D" w:themeColor="text2"/>
        </w:rPr>
      </w:pPr>
      <w:r w:rsidRPr="004A32C5">
        <w:rPr>
          <w:color w:val="1F497D" w:themeColor="text2"/>
        </w:rPr>
        <w:t>Not applicable</w:t>
      </w:r>
    </w:p>
    <w:p w14:paraId="291C004C" w14:textId="77777777" w:rsidR="009533B6" w:rsidRPr="009533B6" w:rsidRDefault="009533B6" w:rsidP="009533B6">
      <w:pPr>
        <w:spacing w:before="0" w:after="0"/>
        <w:ind w:left="360"/>
        <w:rPr>
          <w:color w:val="1F497D" w:themeColor="text2"/>
        </w:rPr>
      </w:pPr>
    </w:p>
    <w:p w14:paraId="173C20BC" w14:textId="67ACE728" w:rsidR="009939DC" w:rsidRDefault="0030411D" w:rsidP="009533B6">
      <w:pPr>
        <w:spacing w:before="0" w:after="0"/>
        <w:ind w:left="796" w:hanging="43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9939DC" w:rsidRPr="000A5B32">
        <w:rPr>
          <w:szCs w:val="20"/>
        </w:rPr>
        <w:t xml:space="preserve"> Yes</w:t>
      </w:r>
    </w:p>
    <w:p w14:paraId="6E5369FA" w14:textId="0C498B0B" w:rsidR="001B52A4" w:rsidRDefault="0030411D" w:rsidP="009533B6">
      <w:pPr>
        <w:spacing w:before="0" w:after="0"/>
        <w:ind w:left="796" w:hanging="43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9939DC">
        <w:rPr>
          <w:szCs w:val="20"/>
        </w:rPr>
        <w:t xml:space="preserve"> </w:t>
      </w:r>
      <w:r w:rsidR="009939DC" w:rsidRPr="0030411D">
        <w:rPr>
          <w:szCs w:val="20"/>
        </w:rPr>
        <w:t>No</w:t>
      </w:r>
    </w:p>
    <w:p w14:paraId="7C67D014" w14:textId="77777777" w:rsidR="00333A0E" w:rsidRDefault="00333A0E" w:rsidP="009533B6">
      <w:pPr>
        <w:spacing w:before="0" w:after="0"/>
        <w:ind w:left="720" w:hanging="436"/>
        <w:rPr>
          <w:szCs w:val="20"/>
        </w:rPr>
      </w:pPr>
    </w:p>
    <w:p w14:paraId="28F58D6B" w14:textId="022C5C91" w:rsidR="00AC7F7E" w:rsidRDefault="009533B6" w:rsidP="009533B6">
      <w:pPr>
        <w:spacing w:before="0" w:after="0"/>
        <w:ind w:left="720" w:hanging="436"/>
        <w:rPr>
          <w:color w:val="1F497D" w:themeColor="text2"/>
          <w:szCs w:val="20"/>
        </w:rPr>
      </w:pPr>
      <w:r>
        <w:rPr>
          <w:color w:val="1F497D" w:themeColor="text2"/>
          <w:szCs w:val="20"/>
        </w:rPr>
        <w:t>REDACTED</w:t>
      </w:r>
    </w:p>
    <w:p w14:paraId="415E2A18" w14:textId="17ECD52E" w:rsidR="009533B6" w:rsidRDefault="009533B6" w:rsidP="00D9304D">
      <w:pPr>
        <w:pStyle w:val="Heading2"/>
        <w:numPr>
          <w:ilvl w:val="0"/>
          <w:numId w:val="5"/>
        </w:numPr>
      </w:pPr>
      <w:r w:rsidRPr="001E6958">
        <w:t>If no, is an application in the process of being considered by a Clinical Advisory Group or the Prostheses List Advisory Committee (PLAC)</w:t>
      </w:r>
      <w:proofErr w:type="gramStart"/>
      <w:r w:rsidRPr="001E6958">
        <w:t>?</w:t>
      </w:r>
      <w:proofErr w:type="spellStart"/>
      <w:r>
        <w:t>Dfadfas</w:t>
      </w:r>
      <w:proofErr w:type="spellEnd"/>
      <w:proofErr w:type="gramEnd"/>
    </w:p>
    <w:p w14:paraId="13E03D53" w14:textId="77777777" w:rsidR="009533B6" w:rsidRPr="009533B6" w:rsidRDefault="009533B6" w:rsidP="009533B6">
      <w:pPr>
        <w:pStyle w:val="ListParagraph"/>
        <w:spacing w:before="0" w:after="0"/>
        <w:ind w:left="796" w:hanging="512"/>
        <w:rPr>
          <w:szCs w:val="20"/>
        </w:rPr>
      </w:pPr>
      <w:r w:rsidRPr="009533B6">
        <w:rPr>
          <w:szCs w:val="20"/>
        </w:rPr>
        <w:fldChar w:fldCharType="begin">
          <w:ffData>
            <w:name w:val=""/>
            <w:enabled/>
            <w:calcOnExit w:val="0"/>
            <w:checkBox>
              <w:sizeAuto/>
              <w:default w:val="0"/>
            </w:checkBox>
          </w:ffData>
        </w:fldChar>
      </w:r>
      <w:r w:rsidRPr="009533B6">
        <w:rPr>
          <w:szCs w:val="20"/>
        </w:rPr>
        <w:instrText xml:space="preserve"> FORMCHECKBOX </w:instrText>
      </w:r>
      <w:r w:rsidRPr="009533B6">
        <w:rPr>
          <w:szCs w:val="20"/>
        </w:rPr>
        <w:fldChar w:fldCharType="separate"/>
      </w:r>
      <w:r w:rsidRPr="009533B6">
        <w:rPr>
          <w:szCs w:val="20"/>
        </w:rPr>
        <w:fldChar w:fldCharType="end"/>
      </w:r>
      <w:r w:rsidRPr="009533B6">
        <w:rPr>
          <w:szCs w:val="20"/>
        </w:rPr>
        <w:t xml:space="preserve"> Yes</w:t>
      </w:r>
    </w:p>
    <w:p w14:paraId="1C9D58D8" w14:textId="77777777" w:rsidR="009533B6" w:rsidRPr="009533B6" w:rsidRDefault="009533B6" w:rsidP="009533B6">
      <w:pPr>
        <w:pStyle w:val="ListParagraph"/>
        <w:spacing w:before="0" w:after="0"/>
        <w:ind w:left="796" w:hanging="512"/>
        <w:rPr>
          <w:szCs w:val="20"/>
        </w:rPr>
      </w:pPr>
      <w:r w:rsidRPr="009533B6">
        <w:rPr>
          <w:szCs w:val="20"/>
        </w:rPr>
        <w:fldChar w:fldCharType="begin">
          <w:ffData>
            <w:name w:val=""/>
            <w:enabled/>
            <w:calcOnExit w:val="0"/>
            <w:checkBox>
              <w:sizeAuto/>
              <w:default w:val="1"/>
            </w:checkBox>
          </w:ffData>
        </w:fldChar>
      </w:r>
      <w:r w:rsidRPr="009533B6">
        <w:rPr>
          <w:szCs w:val="20"/>
        </w:rPr>
        <w:instrText xml:space="preserve"> FORMCHECKBOX </w:instrText>
      </w:r>
      <w:r w:rsidRPr="009533B6">
        <w:rPr>
          <w:szCs w:val="20"/>
        </w:rPr>
        <w:fldChar w:fldCharType="separate"/>
      </w:r>
      <w:r w:rsidRPr="009533B6">
        <w:rPr>
          <w:szCs w:val="20"/>
        </w:rPr>
        <w:fldChar w:fldCharType="end"/>
      </w:r>
      <w:r w:rsidRPr="009533B6">
        <w:rPr>
          <w:szCs w:val="20"/>
        </w:rPr>
        <w:t xml:space="preserve"> No</w:t>
      </w:r>
    </w:p>
    <w:p w14:paraId="5B661914" w14:textId="77777777" w:rsidR="009533B6" w:rsidRPr="009533B6" w:rsidRDefault="009533B6" w:rsidP="009533B6">
      <w:pPr>
        <w:pStyle w:val="ListParagraph"/>
        <w:spacing w:before="0" w:after="0"/>
        <w:ind w:left="796"/>
        <w:rPr>
          <w:szCs w:val="20"/>
        </w:rPr>
      </w:pPr>
    </w:p>
    <w:p w14:paraId="76DD0076" w14:textId="77777777" w:rsidR="009533B6" w:rsidRPr="009533B6" w:rsidRDefault="009533B6" w:rsidP="009533B6">
      <w:pPr>
        <w:spacing w:before="0" w:after="0"/>
        <w:ind w:left="76" w:firstLine="284"/>
        <w:rPr>
          <w:color w:val="1F497D" w:themeColor="text2"/>
          <w:szCs w:val="20"/>
        </w:rPr>
      </w:pPr>
      <w:r w:rsidRPr="009533B6">
        <w:rPr>
          <w:color w:val="1F497D" w:themeColor="text2"/>
          <w:szCs w:val="20"/>
        </w:rPr>
        <w:t>REDACTED</w:t>
      </w:r>
    </w:p>
    <w:p w14:paraId="0DB30C6E" w14:textId="05419E2F" w:rsidR="00016B6E" w:rsidRDefault="00016B6E" w:rsidP="00D9304D">
      <w:pPr>
        <w:pStyle w:val="Heading2"/>
        <w:numPr>
          <w:ilvl w:val="0"/>
          <w:numId w:val="5"/>
        </w:numPr>
      </w:pPr>
      <w:r w:rsidRPr="009939DC">
        <w:t>Are there any other sponsor(s) and / or manufacturer(</w:t>
      </w:r>
      <w:r w:rsidR="008B729C" w:rsidRPr="009939DC">
        <w:t>s) that have a similar prosthesi</w:t>
      </w:r>
      <w:r w:rsidRPr="009939DC">
        <w:t xml:space="preserve">s or device component in the Australian </w:t>
      </w:r>
      <w:proofErr w:type="gramStart"/>
      <w:r w:rsidRPr="009939DC">
        <w:t>marketplace which</w:t>
      </w:r>
      <w:proofErr w:type="gramEnd"/>
      <w:r w:rsidRPr="009939DC">
        <w:t xml:space="preserve"> this application is relevant to?</w:t>
      </w:r>
    </w:p>
    <w:p w14:paraId="28F0946E" w14:textId="2840A8CF" w:rsidR="009939DC" w:rsidRDefault="00C320DA"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9939DC" w:rsidRPr="000A5B32">
        <w:rPr>
          <w:szCs w:val="20"/>
        </w:rPr>
        <w:t xml:space="preserve"> Yes</w:t>
      </w:r>
    </w:p>
    <w:p w14:paraId="307B09D7" w14:textId="77777777" w:rsidR="009939DC" w:rsidRPr="001E6958" w:rsidRDefault="009939DC" w:rsidP="00A6491A">
      <w:pPr>
        <w:spacing w:before="0" w:after="0"/>
        <w:ind w:left="284"/>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No  </w:t>
      </w:r>
    </w:p>
    <w:p w14:paraId="7B355AB0" w14:textId="197E1136" w:rsidR="009939DC" w:rsidRDefault="00016B6E" w:rsidP="00D9304D">
      <w:pPr>
        <w:pStyle w:val="Heading2"/>
        <w:numPr>
          <w:ilvl w:val="0"/>
          <w:numId w:val="5"/>
        </w:numPr>
      </w:pPr>
      <w:r w:rsidRPr="009939DC">
        <w:t>If yes, please provide the name(s) of the spon</w:t>
      </w:r>
      <w:r w:rsidR="009939DC">
        <w:t>sor(s) and / or manufacturer(s):</w:t>
      </w:r>
    </w:p>
    <w:p w14:paraId="3797F7B4" w14:textId="50414F87" w:rsidR="00262783" w:rsidRPr="00AC7F7E" w:rsidRDefault="00262783" w:rsidP="00262783">
      <w:pPr>
        <w:ind w:left="432"/>
        <w:rPr>
          <w:color w:val="1F497D" w:themeColor="text2"/>
          <w:szCs w:val="20"/>
        </w:rPr>
      </w:pPr>
      <w:r w:rsidRPr="00AC7F7E">
        <w:rPr>
          <w:color w:val="1F497D" w:themeColor="text2"/>
          <w:szCs w:val="20"/>
        </w:rPr>
        <w:t xml:space="preserve">Description: </w:t>
      </w:r>
      <w:proofErr w:type="spellStart"/>
      <w:r w:rsidR="007F4534">
        <w:rPr>
          <w:color w:val="1F497D" w:themeColor="text2"/>
          <w:szCs w:val="20"/>
        </w:rPr>
        <w:t>EnligHTN</w:t>
      </w:r>
      <w:proofErr w:type="spellEnd"/>
      <w:r w:rsidR="007F4534">
        <w:rPr>
          <w:color w:val="1F497D" w:themeColor="text2"/>
          <w:szCs w:val="20"/>
        </w:rPr>
        <w:t xml:space="preserve"> </w:t>
      </w:r>
      <w:r w:rsidRPr="00AC7F7E">
        <w:rPr>
          <w:color w:val="1F497D" w:themeColor="text2"/>
          <w:szCs w:val="20"/>
        </w:rPr>
        <w:t xml:space="preserve">Ablation Catheter designed to deliver </w:t>
      </w:r>
      <w:r w:rsidR="007F4534">
        <w:rPr>
          <w:color w:val="1F497D" w:themeColor="text2"/>
          <w:szCs w:val="20"/>
        </w:rPr>
        <w:t>RF</w:t>
      </w:r>
      <w:r w:rsidRPr="00AC7F7E">
        <w:rPr>
          <w:color w:val="1F497D" w:themeColor="text2"/>
          <w:szCs w:val="20"/>
        </w:rPr>
        <w:t xml:space="preserve"> energy to the renal nerves to achieve targeted denervation</w:t>
      </w:r>
    </w:p>
    <w:p w14:paraId="5C06980B" w14:textId="77777777" w:rsidR="00262783" w:rsidRPr="00AC7F7E" w:rsidRDefault="00262783" w:rsidP="00262783">
      <w:pPr>
        <w:ind w:left="432"/>
        <w:rPr>
          <w:color w:val="1F497D" w:themeColor="text2"/>
          <w:szCs w:val="20"/>
        </w:rPr>
      </w:pPr>
      <w:r w:rsidRPr="00AC7F7E">
        <w:rPr>
          <w:color w:val="1F497D" w:themeColor="text2"/>
          <w:szCs w:val="20"/>
        </w:rPr>
        <w:t>Sponsor: Abbott Medical Australia Pty Ltd</w:t>
      </w:r>
    </w:p>
    <w:p w14:paraId="0403CE2B" w14:textId="12701D49" w:rsidR="00262783" w:rsidRDefault="00262783" w:rsidP="00262783">
      <w:pPr>
        <w:ind w:left="432"/>
        <w:rPr>
          <w:color w:val="1F497D" w:themeColor="text2"/>
          <w:szCs w:val="20"/>
        </w:rPr>
      </w:pPr>
      <w:r w:rsidRPr="00AC7F7E">
        <w:rPr>
          <w:color w:val="1F497D" w:themeColor="text2"/>
          <w:szCs w:val="20"/>
        </w:rPr>
        <w:t>Manufacturer: St Jude Medical</w:t>
      </w:r>
    </w:p>
    <w:p w14:paraId="0FBEFE48" w14:textId="32432F9A" w:rsidR="00C320DA" w:rsidRPr="009533B6" w:rsidRDefault="004126D4" w:rsidP="009533B6">
      <w:pPr>
        <w:ind w:left="432"/>
        <w:rPr>
          <w:color w:val="1F497D" w:themeColor="text2"/>
          <w:szCs w:val="20"/>
        </w:rPr>
      </w:pPr>
      <w:r w:rsidRPr="009533B6">
        <w:rPr>
          <w:color w:val="1F497D" w:themeColor="text2"/>
          <w:szCs w:val="20"/>
        </w:rPr>
        <w:t xml:space="preserve">Note: While registered on the ARTG, the </w:t>
      </w:r>
      <w:proofErr w:type="spellStart"/>
      <w:r w:rsidRPr="009533B6">
        <w:rPr>
          <w:color w:val="1F497D" w:themeColor="text2"/>
          <w:szCs w:val="20"/>
        </w:rPr>
        <w:t>EnligHTN</w:t>
      </w:r>
      <w:proofErr w:type="spellEnd"/>
      <w:r w:rsidRPr="009533B6">
        <w:rPr>
          <w:color w:val="1F497D" w:themeColor="text2"/>
          <w:szCs w:val="20"/>
        </w:rPr>
        <w:t xml:space="preserve"> catheter </w:t>
      </w:r>
      <w:proofErr w:type="gramStart"/>
      <w:r w:rsidRPr="009533B6">
        <w:rPr>
          <w:color w:val="1F497D" w:themeColor="text2"/>
          <w:szCs w:val="20"/>
        </w:rPr>
        <w:t>is not listed</w:t>
      </w:r>
      <w:proofErr w:type="gramEnd"/>
      <w:r w:rsidRPr="009533B6">
        <w:rPr>
          <w:color w:val="1F497D" w:themeColor="text2"/>
          <w:szCs w:val="20"/>
        </w:rPr>
        <w:t xml:space="preserve"> on the Prostheses List.</w:t>
      </w:r>
      <w:r w:rsidR="009533B6">
        <w:rPr>
          <w:color w:val="1F497D" w:themeColor="text2"/>
          <w:szCs w:val="20"/>
        </w:rPr>
        <w:t xml:space="preserve"> </w:t>
      </w:r>
      <w:r w:rsidR="00DB30AC" w:rsidRPr="001C2774">
        <w:rPr>
          <w:b/>
          <w:color w:val="1F497D" w:themeColor="text2"/>
          <w:szCs w:val="20"/>
        </w:rPr>
        <w:t>REDACTED</w:t>
      </w:r>
    </w:p>
    <w:p w14:paraId="1635296B" w14:textId="77777777" w:rsidR="0084657B" w:rsidRPr="009939DC" w:rsidRDefault="00A9062D" w:rsidP="00530204">
      <w:pPr>
        <w:pStyle w:val="Heading2"/>
      </w:pPr>
      <w:proofErr w:type="gramStart"/>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roofErr w:type="gramEnd"/>
    </w:p>
    <w:p w14:paraId="400378A9" w14:textId="47C64E88" w:rsidR="001F2362" w:rsidRPr="00AC7F7E" w:rsidRDefault="00AC7F7E" w:rsidP="00A6491A">
      <w:pPr>
        <w:spacing w:before="0" w:after="0"/>
        <w:ind w:left="284"/>
        <w:rPr>
          <w:color w:val="1F497D" w:themeColor="text2"/>
          <w:szCs w:val="20"/>
        </w:rPr>
      </w:pPr>
      <w:r>
        <w:rPr>
          <w:color w:val="1F497D" w:themeColor="text2"/>
          <w:szCs w:val="20"/>
        </w:rPr>
        <w:t>T</w:t>
      </w:r>
      <w:r w:rsidR="001F2362" w:rsidRPr="00AC7F7E">
        <w:rPr>
          <w:color w:val="1F497D" w:themeColor="text2"/>
          <w:szCs w:val="20"/>
        </w:rPr>
        <w:t xml:space="preserve">he list of consumables provided below </w:t>
      </w:r>
      <w:proofErr w:type="gramStart"/>
      <w:r w:rsidR="001F2362" w:rsidRPr="00AC7F7E">
        <w:rPr>
          <w:color w:val="1F497D" w:themeColor="text2"/>
          <w:szCs w:val="20"/>
        </w:rPr>
        <w:t>is based</w:t>
      </w:r>
      <w:proofErr w:type="gramEnd"/>
      <w:r w:rsidR="001F2362" w:rsidRPr="00AC7F7E">
        <w:rPr>
          <w:color w:val="1F497D" w:themeColor="text2"/>
          <w:szCs w:val="20"/>
        </w:rPr>
        <w:t xml:space="preserve"> upon the requirements for angiography and RDN using the Applicant’s </w:t>
      </w:r>
      <w:proofErr w:type="spellStart"/>
      <w:r w:rsidR="001F2362" w:rsidRPr="00AC7F7E">
        <w:rPr>
          <w:color w:val="1F497D" w:themeColor="text2"/>
          <w:szCs w:val="20"/>
        </w:rPr>
        <w:t>Symplicity</w:t>
      </w:r>
      <w:proofErr w:type="spellEnd"/>
      <w:r w:rsidR="001F2362" w:rsidRPr="00AC7F7E">
        <w:rPr>
          <w:color w:val="1F497D" w:themeColor="text2"/>
          <w:szCs w:val="20"/>
        </w:rPr>
        <w:t xml:space="preserve"> </w:t>
      </w:r>
      <w:proofErr w:type="spellStart"/>
      <w:r w:rsidR="001F2362" w:rsidRPr="00AC7F7E">
        <w:rPr>
          <w:color w:val="1F497D" w:themeColor="text2"/>
          <w:szCs w:val="20"/>
        </w:rPr>
        <w:t>Spyral</w:t>
      </w:r>
      <w:proofErr w:type="spellEnd"/>
      <w:r w:rsidR="001F2362" w:rsidRPr="00AC7F7E">
        <w:rPr>
          <w:color w:val="1F497D" w:themeColor="text2"/>
          <w:szCs w:val="20"/>
        </w:rPr>
        <w:t xml:space="preserve"> renal denervation system</w:t>
      </w:r>
      <w:r>
        <w:rPr>
          <w:color w:val="1F497D" w:themeColor="text2"/>
          <w:szCs w:val="20"/>
        </w:rPr>
        <w:t xml:space="preserve">. However, </w:t>
      </w:r>
      <w:r w:rsidR="001F2362" w:rsidRPr="00AC7F7E">
        <w:rPr>
          <w:color w:val="1F497D" w:themeColor="text2"/>
          <w:szCs w:val="20"/>
        </w:rPr>
        <w:t xml:space="preserve">the consumable requirements for other </w:t>
      </w:r>
      <w:r>
        <w:rPr>
          <w:color w:val="1F497D" w:themeColor="text2"/>
          <w:szCs w:val="20"/>
        </w:rPr>
        <w:t xml:space="preserve">RDN </w:t>
      </w:r>
      <w:r w:rsidR="001F2362" w:rsidRPr="00AC7F7E">
        <w:rPr>
          <w:color w:val="1F497D" w:themeColor="text2"/>
          <w:szCs w:val="20"/>
        </w:rPr>
        <w:t xml:space="preserve">devices </w:t>
      </w:r>
      <w:proofErr w:type="gramStart"/>
      <w:r w:rsidR="001F2362" w:rsidRPr="00AC7F7E">
        <w:rPr>
          <w:color w:val="1F497D" w:themeColor="text2"/>
          <w:szCs w:val="20"/>
        </w:rPr>
        <w:t>are not expected</w:t>
      </w:r>
      <w:proofErr w:type="gramEnd"/>
      <w:r w:rsidR="001F2362" w:rsidRPr="00AC7F7E">
        <w:rPr>
          <w:color w:val="1F497D" w:themeColor="text2"/>
          <w:szCs w:val="20"/>
        </w:rPr>
        <w:t xml:space="preserve"> to vary substantially.</w:t>
      </w:r>
    </w:p>
    <w:p w14:paraId="79D1648C" w14:textId="77777777" w:rsidR="001F2362" w:rsidRPr="00AC7F7E" w:rsidRDefault="001F2362" w:rsidP="00A6491A">
      <w:pPr>
        <w:spacing w:before="0" w:after="0"/>
        <w:ind w:left="284"/>
        <w:rPr>
          <w:color w:val="1F497D" w:themeColor="text2"/>
          <w:szCs w:val="20"/>
        </w:rPr>
      </w:pPr>
    </w:p>
    <w:p w14:paraId="1082A878" w14:textId="6038B054" w:rsidR="009939DC" w:rsidRPr="00AB5B09" w:rsidRDefault="009939DC" w:rsidP="00A6491A">
      <w:pPr>
        <w:spacing w:before="0" w:after="0"/>
        <w:ind w:left="284"/>
        <w:rPr>
          <w:b/>
          <w:bCs/>
          <w:color w:val="1F497D" w:themeColor="text2"/>
        </w:rPr>
      </w:pPr>
      <w:r w:rsidRPr="00AB5B09">
        <w:rPr>
          <w:b/>
          <w:bCs/>
          <w:color w:val="1F497D" w:themeColor="text2"/>
        </w:rPr>
        <w:t xml:space="preserve">Single use consumables: </w:t>
      </w:r>
    </w:p>
    <w:p w14:paraId="3B2C6BC8" w14:textId="42705DF4" w:rsidR="00F222C3" w:rsidRDefault="00F222C3" w:rsidP="00D9304D">
      <w:pPr>
        <w:pStyle w:val="ListParagraph"/>
        <w:numPr>
          <w:ilvl w:val="0"/>
          <w:numId w:val="17"/>
        </w:numPr>
        <w:spacing w:before="0" w:after="0"/>
        <w:rPr>
          <w:color w:val="1F497D" w:themeColor="text2"/>
        </w:rPr>
      </w:pPr>
      <w:r w:rsidRPr="00F222C3">
        <w:rPr>
          <w:color w:val="1F497D" w:themeColor="text2"/>
        </w:rPr>
        <w:t>Single use ablation catheter</w:t>
      </w:r>
    </w:p>
    <w:p w14:paraId="6BD13773" w14:textId="2561486A" w:rsidR="00262783" w:rsidRDefault="00262783" w:rsidP="00D9304D">
      <w:pPr>
        <w:pStyle w:val="ListParagraph"/>
        <w:numPr>
          <w:ilvl w:val="0"/>
          <w:numId w:val="17"/>
        </w:numPr>
        <w:spacing w:before="0" w:after="0"/>
        <w:rPr>
          <w:color w:val="1F497D" w:themeColor="text2"/>
        </w:rPr>
      </w:pPr>
      <w:r>
        <w:rPr>
          <w:color w:val="1F497D" w:themeColor="text2"/>
        </w:rPr>
        <w:t>General items used for angiography</w:t>
      </w:r>
      <w:r w:rsidR="00267318">
        <w:rPr>
          <w:color w:val="1F497D" w:themeColor="text2"/>
        </w:rPr>
        <w:t xml:space="preserve"> may include</w:t>
      </w:r>
      <w:r>
        <w:rPr>
          <w:color w:val="1F497D" w:themeColor="text2"/>
        </w:rPr>
        <w:t>:</w:t>
      </w:r>
    </w:p>
    <w:p w14:paraId="7F8CE9E7" w14:textId="77777777" w:rsidR="00262783" w:rsidRPr="001F2362" w:rsidRDefault="00262783" w:rsidP="00262783">
      <w:pPr>
        <w:pStyle w:val="ListParagraph"/>
        <w:spacing w:before="0" w:after="0"/>
        <w:ind w:left="1004"/>
        <w:rPr>
          <w:color w:val="1F497D" w:themeColor="text2"/>
        </w:rPr>
      </w:pPr>
      <w:r w:rsidRPr="005A6AF7">
        <w:rPr>
          <w:color w:val="1F497D" w:themeColor="text2"/>
        </w:rPr>
        <w:t>•</w:t>
      </w:r>
      <w:r w:rsidRPr="005A6AF7">
        <w:rPr>
          <w:color w:val="1F497D" w:themeColor="text2"/>
        </w:rPr>
        <w:tab/>
      </w:r>
      <w:r w:rsidRPr="001F2362">
        <w:rPr>
          <w:color w:val="1F497D" w:themeColor="text2"/>
        </w:rPr>
        <w:t>Angiography pack</w:t>
      </w:r>
    </w:p>
    <w:p w14:paraId="5BF65148" w14:textId="6CEC23BA" w:rsidR="00262783" w:rsidRPr="007F4534" w:rsidRDefault="00262783" w:rsidP="00262783">
      <w:pPr>
        <w:pStyle w:val="ListParagraph"/>
        <w:spacing w:before="0" w:after="0"/>
        <w:ind w:left="1004"/>
        <w:rPr>
          <w:color w:val="1F497D" w:themeColor="text2"/>
        </w:rPr>
      </w:pPr>
      <w:r w:rsidRPr="001F2362">
        <w:rPr>
          <w:color w:val="1F497D" w:themeColor="text2"/>
        </w:rPr>
        <w:t>•</w:t>
      </w:r>
      <w:r w:rsidRPr="001F2362">
        <w:rPr>
          <w:color w:val="1F497D" w:themeColor="text2"/>
        </w:rPr>
        <w:tab/>
      </w:r>
      <w:r w:rsidRPr="007F4534">
        <w:rPr>
          <w:color w:val="1F497D" w:themeColor="text2"/>
        </w:rPr>
        <w:t>1% Lignocaine</w:t>
      </w:r>
    </w:p>
    <w:p w14:paraId="1399157E" w14:textId="6F8F3027" w:rsidR="00262783" w:rsidRPr="007F4534" w:rsidRDefault="00262783" w:rsidP="00262783">
      <w:pPr>
        <w:pStyle w:val="ListParagraph"/>
        <w:spacing w:before="0" w:after="0"/>
        <w:ind w:left="1004"/>
        <w:rPr>
          <w:color w:val="1F497D" w:themeColor="text2"/>
        </w:rPr>
      </w:pPr>
      <w:r w:rsidRPr="007F4534">
        <w:rPr>
          <w:color w:val="1F497D" w:themeColor="text2"/>
        </w:rPr>
        <w:t>•</w:t>
      </w:r>
      <w:r w:rsidRPr="007F4534">
        <w:rPr>
          <w:color w:val="1F497D" w:themeColor="text2"/>
        </w:rPr>
        <w:tab/>
        <w:t xml:space="preserve">Heparin </w:t>
      </w:r>
    </w:p>
    <w:p w14:paraId="4401A3B2" w14:textId="77777777" w:rsidR="007F4534" w:rsidRDefault="00262783" w:rsidP="00262783">
      <w:pPr>
        <w:pStyle w:val="ListParagraph"/>
        <w:spacing w:before="0" w:after="0"/>
        <w:ind w:left="1004"/>
        <w:rPr>
          <w:color w:val="1F497D" w:themeColor="text2"/>
        </w:rPr>
      </w:pPr>
      <w:r w:rsidRPr="007F4534">
        <w:rPr>
          <w:color w:val="1F497D" w:themeColor="text2"/>
        </w:rPr>
        <w:t>•</w:t>
      </w:r>
      <w:r w:rsidRPr="007F4534">
        <w:rPr>
          <w:color w:val="1F497D" w:themeColor="text2"/>
        </w:rPr>
        <w:tab/>
      </w:r>
      <w:r w:rsidR="00267318" w:rsidRPr="001F2362">
        <w:rPr>
          <w:color w:val="1F497D" w:themeColor="text2"/>
        </w:rPr>
        <w:t>Glyceryl trinitrate</w:t>
      </w:r>
      <w:r w:rsidR="00267318" w:rsidRPr="001F2362" w:rsidDel="00267318">
        <w:rPr>
          <w:color w:val="1F497D" w:themeColor="text2"/>
        </w:rPr>
        <w:t xml:space="preserve"> </w:t>
      </w:r>
    </w:p>
    <w:p w14:paraId="4ABAF8D5" w14:textId="259AF04E" w:rsidR="00262783" w:rsidRPr="005A6AF7" w:rsidRDefault="00262783" w:rsidP="00262783">
      <w:pPr>
        <w:pStyle w:val="ListParagraph"/>
        <w:spacing w:before="0" w:after="0"/>
        <w:ind w:left="1004"/>
        <w:rPr>
          <w:color w:val="1F497D" w:themeColor="text2"/>
        </w:rPr>
      </w:pPr>
      <w:r w:rsidRPr="001F2362">
        <w:rPr>
          <w:color w:val="1F497D" w:themeColor="text2"/>
        </w:rPr>
        <w:lastRenderedPageBreak/>
        <w:t>•</w:t>
      </w:r>
      <w:r w:rsidRPr="001F2362">
        <w:rPr>
          <w:color w:val="1F497D" w:themeColor="text2"/>
        </w:rPr>
        <w:tab/>
        <w:t>Contrast agent</w:t>
      </w:r>
    </w:p>
    <w:p w14:paraId="214356A5" w14:textId="77777777" w:rsidR="00262783" w:rsidRPr="00262783" w:rsidRDefault="00262783" w:rsidP="001F2362">
      <w:pPr>
        <w:spacing w:before="0" w:after="0"/>
        <w:rPr>
          <w:color w:val="1F497D" w:themeColor="text2"/>
        </w:rPr>
      </w:pPr>
    </w:p>
    <w:p w14:paraId="115B566D" w14:textId="5AAC7896" w:rsidR="00262783" w:rsidRDefault="00F222C3" w:rsidP="00E54A3F">
      <w:pPr>
        <w:pStyle w:val="ListParagraph"/>
        <w:numPr>
          <w:ilvl w:val="0"/>
          <w:numId w:val="17"/>
        </w:numPr>
        <w:spacing w:before="0" w:after="0"/>
        <w:rPr>
          <w:color w:val="1F497D" w:themeColor="text2"/>
        </w:rPr>
      </w:pPr>
      <w:r w:rsidRPr="00262783">
        <w:rPr>
          <w:color w:val="1F497D" w:themeColor="text2"/>
        </w:rPr>
        <w:t>General items used for many endovascular procedures</w:t>
      </w:r>
      <w:r w:rsidR="00267318">
        <w:rPr>
          <w:color w:val="1F497D" w:themeColor="text2"/>
        </w:rPr>
        <w:t xml:space="preserve"> may</w:t>
      </w:r>
      <w:r w:rsidR="007F4534">
        <w:rPr>
          <w:color w:val="1F497D" w:themeColor="text2"/>
        </w:rPr>
        <w:t xml:space="preserve"> </w:t>
      </w:r>
      <w:r w:rsidRPr="00262783">
        <w:rPr>
          <w:color w:val="1F497D" w:themeColor="text2"/>
        </w:rPr>
        <w:t>includ</w:t>
      </w:r>
      <w:r w:rsidR="00267318">
        <w:rPr>
          <w:color w:val="1F497D" w:themeColor="text2"/>
        </w:rPr>
        <w:t>e</w:t>
      </w:r>
      <w:r w:rsidRPr="00262783">
        <w:rPr>
          <w:color w:val="1F497D" w:themeColor="text2"/>
        </w:rPr>
        <w:t>:</w:t>
      </w:r>
    </w:p>
    <w:p w14:paraId="07E845F9" w14:textId="02535BFE" w:rsidR="00262783" w:rsidRDefault="00262783" w:rsidP="00262783">
      <w:pPr>
        <w:pStyle w:val="ListParagraph"/>
        <w:spacing w:before="0" w:after="0"/>
        <w:ind w:left="1004"/>
        <w:rPr>
          <w:color w:val="1F497D" w:themeColor="text2"/>
        </w:rPr>
      </w:pPr>
      <w:r w:rsidRPr="00262783">
        <w:rPr>
          <w:color w:val="1F497D" w:themeColor="text2"/>
        </w:rPr>
        <w:t>•</w:t>
      </w:r>
      <w:r w:rsidRPr="00262783">
        <w:rPr>
          <w:color w:val="1F497D" w:themeColor="text2"/>
        </w:rPr>
        <w:tab/>
      </w:r>
      <w:r w:rsidR="00D00D6B">
        <w:rPr>
          <w:color w:val="1F497D" w:themeColor="text2"/>
        </w:rPr>
        <w:t>I</w:t>
      </w:r>
      <w:r w:rsidR="00114B16" w:rsidRPr="00262783">
        <w:rPr>
          <w:color w:val="1F497D" w:themeColor="text2"/>
        </w:rPr>
        <w:t xml:space="preserve">ntroducer </w:t>
      </w:r>
      <w:r w:rsidR="00267318">
        <w:rPr>
          <w:color w:val="1F497D" w:themeColor="text2"/>
        </w:rPr>
        <w:t xml:space="preserve">needle and </w:t>
      </w:r>
      <w:r w:rsidR="00114B16" w:rsidRPr="00262783">
        <w:rPr>
          <w:color w:val="1F497D" w:themeColor="text2"/>
        </w:rPr>
        <w:t>sheath</w:t>
      </w:r>
    </w:p>
    <w:p w14:paraId="0444161F" w14:textId="49F6ECDC" w:rsidR="00262783" w:rsidRDefault="00262783" w:rsidP="00262783">
      <w:pPr>
        <w:pStyle w:val="ListParagraph"/>
        <w:spacing w:before="0" w:after="0"/>
        <w:ind w:left="1004"/>
        <w:rPr>
          <w:color w:val="1F497D" w:themeColor="text2"/>
        </w:rPr>
      </w:pPr>
      <w:r w:rsidRPr="005A6AF7">
        <w:rPr>
          <w:color w:val="1F497D" w:themeColor="text2"/>
        </w:rPr>
        <w:t>•</w:t>
      </w:r>
      <w:r w:rsidRPr="005A6AF7">
        <w:rPr>
          <w:color w:val="1F497D" w:themeColor="text2"/>
        </w:rPr>
        <w:tab/>
      </w:r>
      <w:r w:rsidR="00D00D6B">
        <w:rPr>
          <w:color w:val="1F497D" w:themeColor="text2"/>
        </w:rPr>
        <w:t>D</w:t>
      </w:r>
      <w:r w:rsidR="00114B16" w:rsidRPr="00262783">
        <w:rPr>
          <w:color w:val="1F497D" w:themeColor="text2"/>
        </w:rPr>
        <w:t xml:space="preserve">isposable guide catheter </w:t>
      </w:r>
    </w:p>
    <w:p w14:paraId="653DF41D" w14:textId="3DDBA1E3" w:rsidR="00262783" w:rsidRDefault="00262783" w:rsidP="00262783">
      <w:pPr>
        <w:pStyle w:val="ListParagraph"/>
        <w:spacing w:before="0" w:after="0"/>
        <w:ind w:left="1004"/>
        <w:rPr>
          <w:color w:val="1F497D" w:themeColor="text2"/>
        </w:rPr>
      </w:pPr>
      <w:r w:rsidRPr="005A6AF7">
        <w:rPr>
          <w:color w:val="1F497D" w:themeColor="text2"/>
        </w:rPr>
        <w:t>•</w:t>
      </w:r>
      <w:r w:rsidRPr="005A6AF7">
        <w:rPr>
          <w:color w:val="1F497D" w:themeColor="text2"/>
        </w:rPr>
        <w:tab/>
      </w:r>
      <w:r w:rsidR="00D00D6B">
        <w:rPr>
          <w:color w:val="1F497D" w:themeColor="text2"/>
        </w:rPr>
        <w:t>D</w:t>
      </w:r>
      <w:r w:rsidR="00114B16" w:rsidRPr="00262783">
        <w:rPr>
          <w:color w:val="1F497D" w:themeColor="text2"/>
        </w:rPr>
        <w:t>ispersive electrodes</w:t>
      </w:r>
      <w:r w:rsidR="00F222C3" w:rsidRPr="00262783">
        <w:rPr>
          <w:color w:val="1F497D" w:themeColor="text2"/>
        </w:rPr>
        <w:t xml:space="preserve"> </w:t>
      </w:r>
    </w:p>
    <w:p w14:paraId="5A12333D" w14:textId="69FA0AD1" w:rsidR="00262783" w:rsidRDefault="00262783" w:rsidP="00262783">
      <w:pPr>
        <w:pStyle w:val="ListParagraph"/>
        <w:spacing w:before="0" w:after="0"/>
        <w:ind w:left="1004"/>
      </w:pPr>
      <w:r w:rsidRPr="005A6AF7">
        <w:rPr>
          <w:color w:val="1F497D" w:themeColor="text2"/>
        </w:rPr>
        <w:t>•</w:t>
      </w:r>
      <w:r w:rsidRPr="005A6AF7">
        <w:rPr>
          <w:color w:val="1F497D" w:themeColor="text2"/>
        </w:rPr>
        <w:tab/>
      </w:r>
      <w:r w:rsidR="007F0808" w:rsidRPr="00262783">
        <w:rPr>
          <w:color w:val="1F497D" w:themeColor="text2"/>
        </w:rPr>
        <w:t>Tuohy-</w:t>
      </w:r>
      <w:proofErr w:type="spellStart"/>
      <w:r w:rsidR="007F0808" w:rsidRPr="00262783">
        <w:rPr>
          <w:color w:val="1F497D" w:themeColor="text2"/>
        </w:rPr>
        <w:t>Borst</w:t>
      </w:r>
      <w:proofErr w:type="spellEnd"/>
      <w:r w:rsidR="007F0808" w:rsidRPr="00262783">
        <w:rPr>
          <w:color w:val="1F497D" w:themeColor="text2"/>
        </w:rPr>
        <w:t xml:space="preserve"> adapter</w:t>
      </w:r>
      <w:r w:rsidR="007F0808" w:rsidRPr="007F0808">
        <w:t xml:space="preserve"> </w:t>
      </w:r>
    </w:p>
    <w:p w14:paraId="1CEB7B2A" w14:textId="51A417D3" w:rsidR="007F0808" w:rsidRPr="00262783" w:rsidRDefault="00262783" w:rsidP="00262783">
      <w:pPr>
        <w:pStyle w:val="ListParagraph"/>
        <w:spacing w:before="0" w:after="0"/>
        <w:ind w:left="1004"/>
        <w:rPr>
          <w:color w:val="1F497D" w:themeColor="text2"/>
        </w:rPr>
      </w:pPr>
      <w:r w:rsidRPr="005A6AF7">
        <w:rPr>
          <w:color w:val="1F497D" w:themeColor="text2"/>
        </w:rPr>
        <w:t>•</w:t>
      </w:r>
      <w:r w:rsidRPr="005A6AF7">
        <w:rPr>
          <w:color w:val="1F497D" w:themeColor="text2"/>
        </w:rPr>
        <w:tab/>
      </w:r>
      <w:r>
        <w:rPr>
          <w:color w:val="1F497D" w:themeColor="text2"/>
        </w:rPr>
        <w:t>S</w:t>
      </w:r>
      <w:r w:rsidR="007F0808" w:rsidRPr="00262783">
        <w:rPr>
          <w:color w:val="1F497D" w:themeColor="text2"/>
        </w:rPr>
        <w:t>topcock sidearm</w:t>
      </w:r>
    </w:p>
    <w:p w14:paraId="26C0943D" w14:textId="77777777" w:rsidR="00262783" w:rsidRPr="001F2362" w:rsidRDefault="00262783" w:rsidP="00262783">
      <w:pPr>
        <w:pStyle w:val="ListParagraph"/>
        <w:spacing w:before="0" w:after="0"/>
        <w:ind w:left="1004"/>
        <w:rPr>
          <w:color w:val="1F497D" w:themeColor="text2"/>
        </w:rPr>
      </w:pPr>
      <w:r w:rsidRPr="005A6AF7">
        <w:rPr>
          <w:color w:val="1F497D" w:themeColor="text2"/>
        </w:rPr>
        <w:t>•</w:t>
      </w:r>
      <w:r w:rsidRPr="005A6AF7">
        <w:rPr>
          <w:color w:val="1F497D" w:themeColor="text2"/>
        </w:rPr>
        <w:tab/>
      </w:r>
      <w:r w:rsidRPr="001F2362">
        <w:rPr>
          <w:color w:val="1F497D" w:themeColor="text2"/>
        </w:rPr>
        <w:t xml:space="preserve">Small </w:t>
      </w:r>
      <w:proofErr w:type="spellStart"/>
      <w:r w:rsidRPr="001F2362">
        <w:rPr>
          <w:color w:val="1F497D" w:themeColor="text2"/>
        </w:rPr>
        <w:t>Tegaderm</w:t>
      </w:r>
      <w:proofErr w:type="spellEnd"/>
      <w:r w:rsidRPr="001F2362">
        <w:rPr>
          <w:color w:val="1F497D" w:themeColor="text2"/>
        </w:rPr>
        <w:t xml:space="preserve"> (for groin dressing)</w:t>
      </w:r>
    </w:p>
    <w:p w14:paraId="4503B689" w14:textId="77777777" w:rsidR="00262783" w:rsidRPr="001F2362" w:rsidRDefault="00262783" w:rsidP="00262783">
      <w:pPr>
        <w:pStyle w:val="ListParagraph"/>
        <w:spacing w:before="0" w:after="0"/>
        <w:ind w:left="1004"/>
        <w:rPr>
          <w:color w:val="1F497D" w:themeColor="text2"/>
        </w:rPr>
      </w:pPr>
      <w:r w:rsidRPr="001F2362">
        <w:rPr>
          <w:color w:val="1F497D" w:themeColor="text2"/>
        </w:rPr>
        <w:t>•</w:t>
      </w:r>
      <w:r w:rsidRPr="001F2362">
        <w:rPr>
          <w:color w:val="1F497D" w:themeColor="text2"/>
        </w:rPr>
        <w:tab/>
        <w:t>Oxygen via Nasal prongs/Hudson mask</w:t>
      </w:r>
    </w:p>
    <w:p w14:paraId="3A7E7F76" w14:textId="03330429" w:rsidR="00262783" w:rsidRPr="00AC7F7E" w:rsidRDefault="00262783" w:rsidP="00262783">
      <w:pPr>
        <w:pStyle w:val="ListParagraph"/>
        <w:spacing w:before="0" w:after="0"/>
        <w:ind w:left="1004"/>
        <w:rPr>
          <w:color w:val="1F497D" w:themeColor="text2"/>
        </w:rPr>
      </w:pPr>
      <w:r w:rsidRPr="001F2362">
        <w:rPr>
          <w:color w:val="1F497D" w:themeColor="text2"/>
        </w:rPr>
        <w:t>•</w:t>
      </w:r>
      <w:r w:rsidRPr="001F2362">
        <w:rPr>
          <w:color w:val="1F497D" w:themeColor="text2"/>
        </w:rPr>
        <w:tab/>
      </w:r>
      <w:r w:rsidR="00267318" w:rsidRPr="00AC7F7E">
        <w:rPr>
          <w:color w:val="1F497D" w:themeColor="text2"/>
        </w:rPr>
        <w:t>C</w:t>
      </w:r>
      <w:r w:rsidRPr="00AC7F7E">
        <w:rPr>
          <w:color w:val="1F497D" w:themeColor="text2"/>
        </w:rPr>
        <w:t>onscious sedation</w:t>
      </w:r>
      <w:r w:rsidR="00267318" w:rsidRPr="00AC7F7E">
        <w:rPr>
          <w:color w:val="1F497D" w:themeColor="text2"/>
        </w:rPr>
        <w:t xml:space="preserve"> medication (e.g. Fentanyl or Midazolam)</w:t>
      </w:r>
      <w:r w:rsidRPr="00AC7F7E">
        <w:rPr>
          <w:color w:val="1F497D" w:themeColor="text2"/>
        </w:rPr>
        <w:t>.</w:t>
      </w:r>
    </w:p>
    <w:p w14:paraId="21EC959B" w14:textId="484D3DFE" w:rsidR="00262783" w:rsidRPr="001F2362" w:rsidRDefault="00262783" w:rsidP="00262783">
      <w:pPr>
        <w:pStyle w:val="ListParagraph"/>
        <w:spacing w:before="0" w:after="0"/>
        <w:ind w:left="1004"/>
        <w:rPr>
          <w:color w:val="1F497D" w:themeColor="text2"/>
        </w:rPr>
      </w:pPr>
      <w:r w:rsidRPr="00AC7F7E">
        <w:rPr>
          <w:color w:val="1F497D" w:themeColor="text2"/>
        </w:rPr>
        <w:t>•</w:t>
      </w:r>
      <w:r w:rsidRPr="00AC7F7E">
        <w:rPr>
          <w:color w:val="1F497D" w:themeColor="text2"/>
        </w:rPr>
        <w:tab/>
        <w:t xml:space="preserve">Other medications </w:t>
      </w:r>
      <w:proofErr w:type="gramStart"/>
      <w:r w:rsidRPr="00AC7F7E">
        <w:rPr>
          <w:color w:val="1F497D" w:themeColor="text2"/>
        </w:rPr>
        <w:t>e.g.:</w:t>
      </w:r>
      <w:proofErr w:type="gramEnd"/>
      <w:r w:rsidRPr="00AC7F7E">
        <w:rPr>
          <w:color w:val="1F497D" w:themeColor="text2"/>
        </w:rPr>
        <w:t xml:space="preserve"> Atropine, </w:t>
      </w:r>
      <w:proofErr w:type="spellStart"/>
      <w:r w:rsidRPr="00AC7F7E">
        <w:rPr>
          <w:color w:val="1F497D" w:themeColor="text2"/>
        </w:rPr>
        <w:t>Maxalon</w:t>
      </w:r>
      <w:proofErr w:type="spellEnd"/>
      <w:r w:rsidRPr="00AC7F7E">
        <w:rPr>
          <w:color w:val="1F497D" w:themeColor="text2"/>
        </w:rPr>
        <w:t xml:space="preserve"> &amp; </w:t>
      </w:r>
      <w:proofErr w:type="spellStart"/>
      <w:r w:rsidRPr="00AC7F7E">
        <w:rPr>
          <w:color w:val="1F497D" w:themeColor="text2"/>
        </w:rPr>
        <w:t>Aramine</w:t>
      </w:r>
      <w:proofErr w:type="spellEnd"/>
      <w:r w:rsidRPr="00AC7F7E">
        <w:rPr>
          <w:color w:val="1F497D" w:themeColor="text2"/>
        </w:rPr>
        <w:t>.</w:t>
      </w:r>
      <w:r w:rsidRPr="001F2362">
        <w:rPr>
          <w:color w:val="1F497D" w:themeColor="text2"/>
        </w:rPr>
        <w:t xml:space="preserve">  </w:t>
      </w:r>
    </w:p>
    <w:p w14:paraId="0C341695" w14:textId="58DA72A1" w:rsidR="00262783" w:rsidRPr="001F2362" w:rsidRDefault="00262783" w:rsidP="00262783">
      <w:pPr>
        <w:pStyle w:val="ListParagraph"/>
        <w:spacing w:before="0" w:after="0"/>
        <w:ind w:left="1004"/>
        <w:rPr>
          <w:color w:val="1F497D" w:themeColor="text2"/>
        </w:rPr>
      </w:pPr>
      <w:r w:rsidRPr="001F2362">
        <w:rPr>
          <w:color w:val="1F497D" w:themeColor="text2"/>
        </w:rPr>
        <w:t>•</w:t>
      </w:r>
      <w:r w:rsidRPr="001F2362">
        <w:rPr>
          <w:color w:val="1F497D" w:themeColor="text2"/>
        </w:rPr>
        <w:tab/>
      </w:r>
      <w:r w:rsidR="00267318" w:rsidRPr="001F2362">
        <w:rPr>
          <w:color w:val="1F497D" w:themeColor="text2"/>
        </w:rPr>
        <w:t>Non</w:t>
      </w:r>
      <w:r w:rsidRPr="001F2362">
        <w:rPr>
          <w:color w:val="1F497D" w:themeColor="text2"/>
        </w:rPr>
        <w:t>-hydrophilic guide wire</w:t>
      </w:r>
    </w:p>
    <w:p w14:paraId="2438AC24" w14:textId="0DF1C8D2" w:rsidR="001F2362" w:rsidRPr="007D20A6" w:rsidRDefault="00262783" w:rsidP="001F2362">
      <w:pPr>
        <w:spacing w:before="0" w:after="0"/>
        <w:ind w:left="284" w:firstLine="720"/>
        <w:rPr>
          <w:color w:val="1F497D" w:themeColor="text2"/>
        </w:rPr>
      </w:pPr>
      <w:r w:rsidRPr="001F2362">
        <w:rPr>
          <w:color w:val="1F497D" w:themeColor="text2"/>
        </w:rPr>
        <w:t>•</w:t>
      </w:r>
      <w:r w:rsidRPr="001F2362">
        <w:rPr>
          <w:color w:val="1F497D" w:themeColor="text2"/>
        </w:rPr>
        <w:tab/>
      </w:r>
      <w:proofErr w:type="spellStart"/>
      <w:r w:rsidRPr="001F2362">
        <w:rPr>
          <w:color w:val="1F497D" w:themeColor="text2"/>
        </w:rPr>
        <w:t>Angioseal</w:t>
      </w:r>
      <w:proofErr w:type="spellEnd"/>
      <w:r w:rsidRPr="001F2362">
        <w:rPr>
          <w:color w:val="1F497D" w:themeColor="text2"/>
        </w:rPr>
        <w:t xml:space="preserve"> or </w:t>
      </w:r>
      <w:proofErr w:type="spellStart"/>
      <w:r w:rsidRPr="001F2362">
        <w:rPr>
          <w:color w:val="1F497D" w:themeColor="text2"/>
        </w:rPr>
        <w:t>Perclose</w:t>
      </w:r>
      <w:proofErr w:type="spellEnd"/>
    </w:p>
    <w:p w14:paraId="130BE959" w14:textId="77777777" w:rsidR="007F4534" w:rsidRDefault="005A6AF7" w:rsidP="001F2362">
      <w:pPr>
        <w:spacing w:before="0" w:after="0"/>
        <w:ind w:left="284" w:firstLine="720"/>
        <w:rPr>
          <w:color w:val="1F497D" w:themeColor="text2"/>
        </w:rPr>
      </w:pPr>
      <w:r w:rsidRPr="001F2362">
        <w:rPr>
          <w:color w:val="1F497D" w:themeColor="text2"/>
        </w:rPr>
        <w:t>•</w:t>
      </w:r>
      <w:r w:rsidRPr="001F2362">
        <w:rPr>
          <w:color w:val="1F497D" w:themeColor="text2"/>
        </w:rPr>
        <w:tab/>
        <w:t>Extension tubing</w:t>
      </w:r>
    </w:p>
    <w:p w14:paraId="0693C7F1" w14:textId="77777777" w:rsidR="007F4534" w:rsidRDefault="005A6AF7" w:rsidP="001F2362">
      <w:pPr>
        <w:spacing w:before="0" w:after="0"/>
        <w:ind w:left="284" w:firstLine="720"/>
        <w:rPr>
          <w:color w:val="1F497D" w:themeColor="text2"/>
        </w:rPr>
      </w:pPr>
      <w:r w:rsidRPr="001F2362">
        <w:rPr>
          <w:color w:val="1F497D" w:themeColor="text2"/>
        </w:rPr>
        <w:t>•</w:t>
      </w:r>
      <w:r w:rsidRPr="001F2362">
        <w:rPr>
          <w:color w:val="1F497D" w:themeColor="text2"/>
        </w:rPr>
        <w:tab/>
        <w:t>3-way tap</w:t>
      </w:r>
    </w:p>
    <w:p w14:paraId="76AB36C2" w14:textId="77777777" w:rsidR="007F4534" w:rsidRDefault="005A6AF7" w:rsidP="001F2362">
      <w:pPr>
        <w:spacing w:before="0" w:after="0"/>
        <w:ind w:left="284" w:firstLine="720"/>
        <w:rPr>
          <w:color w:val="1F497D" w:themeColor="text2"/>
        </w:rPr>
      </w:pPr>
      <w:r w:rsidRPr="001F2362">
        <w:rPr>
          <w:color w:val="1F497D" w:themeColor="text2"/>
        </w:rPr>
        <w:t>•</w:t>
      </w:r>
      <w:r w:rsidRPr="001F2362">
        <w:rPr>
          <w:color w:val="1F497D" w:themeColor="text2"/>
        </w:rPr>
        <w:tab/>
      </w:r>
      <w:r w:rsidR="001F2362" w:rsidRPr="001F2362">
        <w:rPr>
          <w:color w:val="1F497D" w:themeColor="text2"/>
        </w:rPr>
        <w:t>P</w:t>
      </w:r>
      <w:r w:rsidRPr="001F2362">
        <w:rPr>
          <w:color w:val="1F497D" w:themeColor="text2"/>
        </w:rPr>
        <w:t>igtail catheter</w:t>
      </w:r>
      <w:r w:rsidR="001F2362" w:rsidRPr="001F2362">
        <w:rPr>
          <w:color w:val="1F497D" w:themeColor="text2"/>
        </w:rPr>
        <w:t>s</w:t>
      </w:r>
    </w:p>
    <w:p w14:paraId="1202BC04" w14:textId="0644C794" w:rsidR="007F4534" w:rsidRDefault="005A6AF7" w:rsidP="001F2362">
      <w:pPr>
        <w:spacing w:before="0" w:after="0"/>
        <w:ind w:left="284" w:firstLine="720"/>
        <w:rPr>
          <w:color w:val="1F497D" w:themeColor="text2"/>
        </w:rPr>
      </w:pPr>
      <w:r w:rsidRPr="001F2362">
        <w:rPr>
          <w:color w:val="1F497D" w:themeColor="text2"/>
        </w:rPr>
        <w:t>•</w:t>
      </w:r>
      <w:r w:rsidRPr="001F2362">
        <w:rPr>
          <w:color w:val="1F497D" w:themeColor="text2"/>
        </w:rPr>
        <w:tab/>
        <w:t>ACT syringes</w:t>
      </w:r>
    </w:p>
    <w:p w14:paraId="58C26BA7" w14:textId="1215B699" w:rsidR="007F4534" w:rsidRDefault="009533B6" w:rsidP="009533B6">
      <w:pPr>
        <w:spacing w:before="0" w:after="0"/>
        <w:ind w:left="284" w:firstLine="720"/>
        <w:rPr>
          <w:color w:val="1F497D" w:themeColor="text2"/>
        </w:rPr>
      </w:pPr>
      <w:r>
        <w:rPr>
          <w:color w:val="1F497D" w:themeColor="text2"/>
        </w:rPr>
        <w:t>•</w:t>
      </w:r>
      <w:r>
        <w:rPr>
          <w:color w:val="1F497D" w:themeColor="text2"/>
        </w:rPr>
        <w:tab/>
      </w:r>
      <w:r w:rsidR="005A6AF7" w:rsidRPr="001F2362">
        <w:rPr>
          <w:color w:val="1F497D" w:themeColor="text2"/>
        </w:rPr>
        <w:t>Radio opaque ruler (optional)</w:t>
      </w:r>
    </w:p>
    <w:p w14:paraId="27E137B7" w14:textId="77777777" w:rsidR="007F4534" w:rsidRDefault="005A6AF7" w:rsidP="001F2362">
      <w:pPr>
        <w:spacing w:before="0" w:after="0"/>
        <w:ind w:left="284" w:firstLine="720"/>
        <w:rPr>
          <w:color w:val="1F497D" w:themeColor="text2"/>
        </w:rPr>
      </w:pPr>
      <w:r w:rsidRPr="001F2362">
        <w:rPr>
          <w:color w:val="1F497D" w:themeColor="text2"/>
        </w:rPr>
        <w:t>•</w:t>
      </w:r>
      <w:r w:rsidRPr="001F2362">
        <w:rPr>
          <w:color w:val="1F497D" w:themeColor="text2"/>
        </w:rPr>
        <w:tab/>
        <w:t xml:space="preserve">Renal guide </w:t>
      </w:r>
    </w:p>
    <w:p w14:paraId="2BB0C6F8" w14:textId="78439B68" w:rsidR="007F0808" w:rsidRPr="00D00D6B" w:rsidRDefault="005A6AF7" w:rsidP="00D00D6B">
      <w:pPr>
        <w:spacing w:before="0" w:after="0"/>
        <w:ind w:left="284" w:firstLine="720"/>
        <w:rPr>
          <w:color w:val="1F497D" w:themeColor="text2"/>
        </w:rPr>
      </w:pPr>
      <w:r w:rsidRPr="001F2362">
        <w:rPr>
          <w:color w:val="1F497D" w:themeColor="text2"/>
        </w:rPr>
        <w:t>•</w:t>
      </w:r>
      <w:r w:rsidRPr="001F2362">
        <w:rPr>
          <w:color w:val="1F497D" w:themeColor="text2"/>
        </w:rPr>
        <w:tab/>
        <w:t xml:space="preserve">Grounding pad </w:t>
      </w:r>
    </w:p>
    <w:p w14:paraId="17F12B90" w14:textId="77777777" w:rsidR="00114B16" w:rsidRDefault="00114B16" w:rsidP="00A6491A">
      <w:pPr>
        <w:spacing w:before="0" w:after="0"/>
        <w:ind w:left="284"/>
      </w:pPr>
    </w:p>
    <w:p w14:paraId="68E93BC9" w14:textId="2CCEC161" w:rsidR="00F222C3" w:rsidRPr="00AB5B09" w:rsidRDefault="009939DC" w:rsidP="00A6491A">
      <w:pPr>
        <w:spacing w:before="0" w:after="0"/>
        <w:ind w:left="284"/>
        <w:rPr>
          <w:b/>
          <w:bCs/>
          <w:color w:val="1F497D" w:themeColor="text2"/>
        </w:rPr>
      </w:pPr>
      <w:r w:rsidRPr="00AB5B09">
        <w:rPr>
          <w:b/>
          <w:bCs/>
          <w:color w:val="1F497D" w:themeColor="text2"/>
        </w:rPr>
        <w:t>Multi-use consumables</w:t>
      </w:r>
      <w:r w:rsidR="007D20A6" w:rsidRPr="00AB5B09">
        <w:rPr>
          <w:b/>
          <w:bCs/>
          <w:color w:val="1F497D" w:themeColor="text2"/>
        </w:rPr>
        <w:t>:</w:t>
      </w:r>
    </w:p>
    <w:p w14:paraId="6E184512" w14:textId="17FA9625" w:rsidR="00F222C3" w:rsidRDefault="007F0808" w:rsidP="00A6491A">
      <w:pPr>
        <w:spacing w:before="0" w:after="0"/>
        <w:ind w:left="284"/>
        <w:rPr>
          <w:color w:val="1F497D" w:themeColor="text2"/>
        </w:rPr>
      </w:pPr>
      <w:r>
        <w:rPr>
          <w:color w:val="1F497D" w:themeColor="text2"/>
        </w:rPr>
        <w:t xml:space="preserve">Reusable </w:t>
      </w:r>
      <w:r w:rsidR="007F4534">
        <w:rPr>
          <w:color w:val="1F497D" w:themeColor="text2"/>
        </w:rPr>
        <w:t>RF</w:t>
      </w:r>
      <w:r w:rsidRPr="007F0808">
        <w:rPr>
          <w:color w:val="1F497D" w:themeColor="text2"/>
        </w:rPr>
        <w:t xml:space="preserve"> ablation generator</w:t>
      </w:r>
    </w:p>
    <w:p w14:paraId="12B5816E" w14:textId="77777777" w:rsidR="007D20A6" w:rsidRPr="00690619" w:rsidRDefault="007D20A6" w:rsidP="00A6491A">
      <w:pPr>
        <w:spacing w:before="0" w:after="0"/>
        <w:ind w:left="284"/>
        <w:rPr>
          <w:color w:val="1F497D" w:themeColor="text2"/>
        </w:rPr>
      </w:pPr>
    </w:p>
    <w:p w14:paraId="29AEB75A" w14:textId="77777777" w:rsidR="001C2774" w:rsidRDefault="001C2774">
      <w:pPr>
        <w:spacing w:before="0" w:after="200" w:line="276" w:lineRule="auto"/>
        <w:rPr>
          <w:bCs/>
          <w:color w:val="4F81BD" w:themeColor="accent1"/>
          <w:sz w:val="40"/>
          <w:szCs w:val="32"/>
        </w:rPr>
      </w:pPr>
      <w:r>
        <w:br w:type="page"/>
      </w:r>
    </w:p>
    <w:p w14:paraId="480C3C5E" w14:textId="03ECACD2" w:rsidR="00226777" w:rsidRPr="00C776B1" w:rsidRDefault="00530204" w:rsidP="0056015F">
      <w:pPr>
        <w:pStyle w:val="Heading1"/>
      </w:pPr>
      <w:r>
        <w:lastRenderedPageBreak/>
        <w:t>PART 3</w:t>
      </w:r>
      <w:r w:rsidR="00F93784">
        <w:t xml:space="preserve"> – </w:t>
      </w:r>
      <w:r w:rsidR="00226777" w:rsidRPr="00C776B1">
        <w:t>INFORMATION ABOUT REGULATORY REQUIREMENTS</w:t>
      </w:r>
    </w:p>
    <w:p w14:paraId="3BE6064D" w14:textId="3FFDBAA0" w:rsidR="00185CED" w:rsidRPr="00185CED" w:rsidRDefault="0011369B" w:rsidP="00185CED">
      <w:pPr>
        <w:pStyle w:val="Heading2"/>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radioactive tracer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p>
    <w:p w14:paraId="705CA788" w14:textId="3F5593FF" w:rsidR="00185CED" w:rsidRPr="001C2774" w:rsidRDefault="001C2774" w:rsidP="001C2774">
      <w:pPr>
        <w:spacing w:before="0" w:after="0"/>
        <w:ind w:left="360"/>
        <w:rPr>
          <w:b/>
          <w:color w:val="1F497D" w:themeColor="text2"/>
          <w:szCs w:val="20"/>
        </w:rPr>
      </w:pPr>
      <w:r w:rsidRPr="001C2774">
        <w:rPr>
          <w:b/>
          <w:color w:val="1F497D" w:themeColor="text2"/>
          <w:szCs w:val="20"/>
        </w:rPr>
        <w:t>REDACTED</w:t>
      </w:r>
    </w:p>
    <w:p w14:paraId="78ACEF0E" w14:textId="77777777" w:rsidR="00CD75AE" w:rsidRPr="007F4534" w:rsidRDefault="00CD75AE" w:rsidP="001C2774">
      <w:pPr>
        <w:spacing w:before="0" w:after="0"/>
        <w:ind w:left="360"/>
        <w:rPr>
          <w:color w:val="1F497D" w:themeColor="text2"/>
          <w:szCs w:val="20"/>
        </w:rPr>
      </w:pPr>
    </w:p>
    <w:p w14:paraId="4F34C369" w14:textId="1D869723" w:rsidR="00A26343" w:rsidRPr="001A2DE9" w:rsidRDefault="00A26343" w:rsidP="001C2774">
      <w:pPr>
        <w:spacing w:before="0" w:after="0"/>
        <w:ind w:left="360"/>
        <w:rPr>
          <w:color w:val="1F497D" w:themeColor="text2"/>
          <w:szCs w:val="20"/>
        </w:rPr>
      </w:pPr>
      <w:r w:rsidRPr="00A26343">
        <w:rPr>
          <w:szCs w:val="20"/>
        </w:rPr>
        <w:t>Type of therapeutic good</w:t>
      </w:r>
      <w:r>
        <w:rPr>
          <w:szCs w:val="20"/>
        </w:rPr>
        <w:t xml:space="preserve">: </w:t>
      </w:r>
      <w:r w:rsidR="00BA34FE" w:rsidRPr="00BA34FE">
        <w:rPr>
          <w:color w:val="1F497D" w:themeColor="text2"/>
          <w:szCs w:val="20"/>
        </w:rPr>
        <w:t xml:space="preserve">Medical device </w:t>
      </w:r>
      <w:r w:rsidR="00944662">
        <w:rPr>
          <w:color w:val="1F497D" w:themeColor="text2"/>
          <w:szCs w:val="20"/>
        </w:rPr>
        <w:t xml:space="preserve">Class </w:t>
      </w:r>
      <w:proofErr w:type="spellStart"/>
      <w:r w:rsidR="00944662">
        <w:rPr>
          <w:color w:val="1F497D" w:themeColor="text2"/>
          <w:szCs w:val="20"/>
        </w:rPr>
        <w:t>IIb</w:t>
      </w:r>
      <w:proofErr w:type="spellEnd"/>
    </w:p>
    <w:p w14:paraId="36398483" w14:textId="0ACB49A7" w:rsidR="00A26343" w:rsidRPr="00A26343" w:rsidRDefault="00A26343" w:rsidP="001C2774">
      <w:pPr>
        <w:spacing w:before="0" w:after="0"/>
        <w:ind w:left="360"/>
        <w:rPr>
          <w:szCs w:val="20"/>
        </w:rPr>
      </w:pPr>
      <w:r w:rsidRPr="00A26343">
        <w:rPr>
          <w:szCs w:val="20"/>
        </w:rPr>
        <w:t>Manufacturer’s name</w:t>
      </w:r>
      <w:r>
        <w:rPr>
          <w:szCs w:val="20"/>
        </w:rPr>
        <w:t xml:space="preserve">: </w:t>
      </w:r>
      <w:r w:rsidR="001A2DE9" w:rsidRPr="001A2DE9">
        <w:rPr>
          <w:color w:val="1F497D" w:themeColor="text2"/>
          <w:szCs w:val="20"/>
        </w:rPr>
        <w:t xml:space="preserve">Medtronic </w:t>
      </w:r>
      <w:proofErr w:type="spellStart"/>
      <w:r w:rsidR="001A2DE9" w:rsidRPr="001A2DE9">
        <w:rPr>
          <w:color w:val="1F497D" w:themeColor="text2"/>
          <w:szCs w:val="20"/>
        </w:rPr>
        <w:t>Inc</w:t>
      </w:r>
      <w:proofErr w:type="spellEnd"/>
    </w:p>
    <w:p w14:paraId="579D689C" w14:textId="2E01654A" w:rsidR="00A26343" w:rsidRDefault="00A26343" w:rsidP="001C2774">
      <w:pPr>
        <w:spacing w:before="0" w:after="0"/>
        <w:ind w:left="360"/>
        <w:rPr>
          <w:color w:val="1F497D" w:themeColor="text2"/>
          <w:szCs w:val="20"/>
        </w:rPr>
      </w:pPr>
      <w:r w:rsidRPr="00A26343">
        <w:rPr>
          <w:szCs w:val="20"/>
        </w:rPr>
        <w:t>Sponsor’s name</w:t>
      </w:r>
      <w:r>
        <w:rPr>
          <w:szCs w:val="20"/>
        </w:rPr>
        <w:t xml:space="preserve">: </w:t>
      </w:r>
      <w:r w:rsidR="001A2DE9" w:rsidRPr="001A2DE9">
        <w:rPr>
          <w:color w:val="1F497D" w:themeColor="text2"/>
          <w:szCs w:val="20"/>
        </w:rPr>
        <w:t>Medtronic Australasia Pty Ltd</w:t>
      </w:r>
    </w:p>
    <w:p w14:paraId="06979B80" w14:textId="0135391C" w:rsidR="00F43143" w:rsidRDefault="00F43143" w:rsidP="001C2774">
      <w:pPr>
        <w:spacing w:before="0" w:after="0"/>
        <w:ind w:left="360"/>
        <w:rPr>
          <w:color w:val="1F497D" w:themeColor="text2"/>
          <w:szCs w:val="20"/>
        </w:rPr>
      </w:pPr>
    </w:p>
    <w:p w14:paraId="1FE97D9C" w14:textId="543A4E72" w:rsidR="00F70401" w:rsidRPr="00F70401" w:rsidRDefault="00F43143" w:rsidP="001C2774">
      <w:pPr>
        <w:spacing w:before="0" w:after="0"/>
        <w:ind w:left="360"/>
        <w:rPr>
          <w:b/>
          <w:bCs/>
          <w:color w:val="1F497D" w:themeColor="text2"/>
          <w:szCs w:val="20"/>
        </w:rPr>
      </w:pPr>
      <w:r w:rsidRPr="00F43143">
        <w:rPr>
          <w:color w:val="1F497D" w:themeColor="text2"/>
          <w:szCs w:val="20"/>
        </w:rPr>
        <w:t>The proposed service involves the use of the Applicant’s</w:t>
      </w:r>
      <w:r w:rsidR="00DB30AC">
        <w:rPr>
          <w:color w:val="1F497D" w:themeColor="text2"/>
          <w:szCs w:val="20"/>
        </w:rPr>
        <w:t xml:space="preserve"> </w:t>
      </w:r>
      <w:proofErr w:type="spellStart"/>
      <w:r w:rsidRPr="00F43143">
        <w:rPr>
          <w:color w:val="1F497D" w:themeColor="text2"/>
          <w:szCs w:val="20"/>
        </w:rPr>
        <w:t>Symplicity</w:t>
      </w:r>
      <w:proofErr w:type="spellEnd"/>
      <w:r w:rsidRPr="00F43143">
        <w:rPr>
          <w:color w:val="1F497D" w:themeColor="text2"/>
          <w:szCs w:val="20"/>
        </w:rPr>
        <w:t xml:space="preserve"> Catheter System</w:t>
      </w:r>
      <w:r w:rsidR="008E7BA1">
        <w:rPr>
          <w:color w:val="1F497D" w:themeColor="text2"/>
          <w:szCs w:val="20"/>
        </w:rPr>
        <w:t xml:space="preserve">, which comprises </w:t>
      </w:r>
      <w:r w:rsidR="00952624">
        <w:rPr>
          <w:color w:val="1F497D" w:themeColor="text2"/>
          <w:szCs w:val="20"/>
        </w:rPr>
        <w:t xml:space="preserve">the </w:t>
      </w:r>
      <w:proofErr w:type="spellStart"/>
      <w:r w:rsidRPr="00F43143">
        <w:rPr>
          <w:color w:val="1F497D" w:themeColor="text2"/>
          <w:szCs w:val="20"/>
        </w:rPr>
        <w:t>Symplicity</w:t>
      </w:r>
      <w:proofErr w:type="spellEnd"/>
      <w:r w:rsidRPr="00F43143">
        <w:rPr>
          <w:color w:val="1F497D" w:themeColor="text2"/>
          <w:szCs w:val="20"/>
        </w:rPr>
        <w:t xml:space="preserve"> </w:t>
      </w:r>
      <w:proofErr w:type="spellStart"/>
      <w:r w:rsidRPr="00F43143">
        <w:rPr>
          <w:color w:val="1F497D" w:themeColor="text2"/>
          <w:szCs w:val="20"/>
        </w:rPr>
        <w:t>Spyral</w:t>
      </w:r>
      <w:proofErr w:type="spellEnd"/>
      <w:r w:rsidRPr="00F43143">
        <w:rPr>
          <w:color w:val="1F497D" w:themeColor="text2"/>
          <w:szCs w:val="20"/>
        </w:rPr>
        <w:t xml:space="preserve"> multi-electrode renal denervation catheter and </w:t>
      </w:r>
      <w:r w:rsidR="00952624">
        <w:rPr>
          <w:color w:val="1F497D" w:themeColor="text2"/>
          <w:szCs w:val="20"/>
        </w:rPr>
        <w:t xml:space="preserve">the </w:t>
      </w:r>
      <w:r w:rsidRPr="00F43143">
        <w:rPr>
          <w:color w:val="1F497D" w:themeColor="text2"/>
          <w:szCs w:val="20"/>
        </w:rPr>
        <w:t xml:space="preserve">SymplicityG3 renal denervation </w:t>
      </w:r>
      <w:r w:rsidR="007F4534">
        <w:rPr>
          <w:color w:val="1F497D" w:themeColor="text2"/>
          <w:szCs w:val="20"/>
        </w:rPr>
        <w:t>RF</w:t>
      </w:r>
      <w:r w:rsidRPr="00F43143">
        <w:rPr>
          <w:color w:val="1F497D" w:themeColor="text2"/>
          <w:szCs w:val="20"/>
        </w:rPr>
        <w:t xml:space="preserve"> generator</w:t>
      </w:r>
      <w:r w:rsidR="00267318">
        <w:rPr>
          <w:color w:val="1F497D" w:themeColor="text2"/>
          <w:szCs w:val="20"/>
        </w:rPr>
        <w:t>.</w:t>
      </w:r>
    </w:p>
    <w:p w14:paraId="394F92EF" w14:textId="77777777" w:rsidR="00F70401" w:rsidRDefault="00F70401" w:rsidP="00170B20">
      <w:pPr>
        <w:spacing w:before="0" w:after="0"/>
        <w:rPr>
          <w:color w:val="1F497D" w:themeColor="text2"/>
          <w:szCs w:val="20"/>
        </w:rPr>
      </w:pPr>
    </w:p>
    <w:p w14:paraId="4CC30C67" w14:textId="77777777" w:rsidR="005E2CE3" w:rsidRPr="00154B00" w:rsidRDefault="005E2CE3" w:rsidP="00D9304D">
      <w:pPr>
        <w:pStyle w:val="Heading2"/>
        <w:numPr>
          <w:ilvl w:val="0"/>
          <w:numId w:val="6"/>
        </w:numPr>
      </w:pPr>
      <w:proofErr w:type="gramStart"/>
      <w:r>
        <w:t xml:space="preserve">Is the </w:t>
      </w:r>
      <w:r w:rsidRPr="0043654D">
        <w:t>medical</w:t>
      </w:r>
      <w:r>
        <w:t xml:space="preserve"> device classified</w:t>
      </w:r>
      <w:proofErr w:type="gramEnd"/>
      <w:r>
        <w:t xml:space="preserve"> by the TGA as either a Class III or Active Implantable Medical Device (AIMD) against the TGA regulatory scheme for devices?</w:t>
      </w:r>
    </w:p>
    <w:p w14:paraId="71BF9C30" w14:textId="77777777" w:rsidR="00615F42" w:rsidRPr="00615F42" w:rsidRDefault="00615F42" w:rsidP="001C2774">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sidRPr="000A5B32">
        <w:rPr>
          <w:szCs w:val="20"/>
        </w:rPr>
        <w:t xml:space="preserve"> </w:t>
      </w:r>
      <w:r w:rsidRPr="00615F42">
        <w:rPr>
          <w:szCs w:val="20"/>
        </w:rPr>
        <w:t>Class III</w:t>
      </w:r>
    </w:p>
    <w:p w14:paraId="5ED7D64C" w14:textId="77777777" w:rsidR="00615F42" w:rsidRPr="00615F42" w:rsidRDefault="00615F42" w:rsidP="001C2774">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sidRPr="000A5B32">
        <w:rPr>
          <w:szCs w:val="20"/>
        </w:rPr>
        <w:t xml:space="preserve"> </w:t>
      </w:r>
      <w:r w:rsidRPr="00615F42">
        <w:rPr>
          <w:szCs w:val="20"/>
        </w:rPr>
        <w:t>AIMD</w:t>
      </w:r>
    </w:p>
    <w:p w14:paraId="1944FB00" w14:textId="3ACF2676" w:rsidR="00170B20" w:rsidRDefault="00A17373" w:rsidP="001C2774">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615F42" w:rsidRPr="000A5B32">
        <w:rPr>
          <w:szCs w:val="20"/>
        </w:rPr>
        <w:t xml:space="preserve"> </w:t>
      </w:r>
      <w:r w:rsidR="00615F42" w:rsidRPr="00615F42">
        <w:rPr>
          <w:szCs w:val="20"/>
        </w:rPr>
        <w:t>N/A</w:t>
      </w:r>
    </w:p>
    <w:p w14:paraId="1C13B338" w14:textId="77777777" w:rsidR="005E2CE3" w:rsidRPr="00154B00" w:rsidRDefault="005E2CE3" w:rsidP="00A6491A">
      <w:pPr>
        <w:spacing w:before="0" w:after="0"/>
        <w:ind w:left="284"/>
        <w:rPr>
          <w:szCs w:val="20"/>
        </w:rPr>
      </w:pPr>
    </w:p>
    <w:p w14:paraId="065DFD3B"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w:t>
      </w:r>
      <w:proofErr w:type="gramStart"/>
      <w:r w:rsidR="003421AE" w:rsidRPr="00A6491A">
        <w:t>be used</w:t>
      </w:r>
      <w:proofErr w:type="gramEnd"/>
      <w:r w:rsidR="003421AE" w:rsidRPr="00A6491A">
        <w:t xml:space="preserve"> in the service exempt from the regulatory requirements of the </w:t>
      </w:r>
      <w:r w:rsidR="003421AE" w:rsidRPr="00A6491A">
        <w:rPr>
          <w:i/>
        </w:rPr>
        <w:t>Therapeutic Goods Act 1989</w:t>
      </w:r>
      <w:r w:rsidR="003421AE" w:rsidRPr="00A6491A">
        <w:t>?</w:t>
      </w:r>
    </w:p>
    <w:p w14:paraId="5EC865D2" w14:textId="77777777" w:rsidR="00615F42" w:rsidRDefault="00615F42" w:rsidP="001C2774">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48F71BA1" w14:textId="4389A8F3" w:rsidR="003421AE" w:rsidRPr="00615F42" w:rsidRDefault="0036354B" w:rsidP="001C2774">
      <w:pPr>
        <w:spacing w:before="0" w:after="0"/>
        <w:ind w:left="360"/>
        <w:rPr>
          <w:b/>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615F42">
        <w:rPr>
          <w:szCs w:val="20"/>
        </w:rPr>
        <w:t xml:space="preserve"> No</w:t>
      </w:r>
    </w:p>
    <w:p w14:paraId="4AEBD05F" w14:textId="77777777" w:rsidR="00D85676" w:rsidRDefault="00D85676" w:rsidP="00D9304D">
      <w:pPr>
        <w:pStyle w:val="Heading2"/>
        <w:numPr>
          <w:ilvl w:val="0"/>
          <w:numId w:val="7"/>
        </w:numPr>
      </w:pPr>
      <w:r w:rsidRPr="00154B00">
        <w:t xml:space="preserve">If no, has it been </w:t>
      </w:r>
      <w:proofErr w:type="gramStart"/>
      <w:r w:rsidRPr="00154B00">
        <w:t>listed or registered</w:t>
      </w:r>
      <w:proofErr w:type="gramEnd"/>
      <w:r w:rsidRPr="00154B00">
        <w:t xml:space="preserve"> or included in the Australian Register of Therapeutic Goods (ARTG) by the Therapeutic </w:t>
      </w:r>
      <w:r w:rsidRPr="0043654D">
        <w:t>Goods</w:t>
      </w:r>
      <w:r w:rsidRPr="00154B00">
        <w:t xml:space="preserve"> Administration (TGA)</w:t>
      </w:r>
      <w:r w:rsidR="00403333">
        <w:t>?</w:t>
      </w:r>
    </w:p>
    <w:p w14:paraId="53A5A108" w14:textId="18AC0D46" w:rsidR="0043654D" w:rsidRDefault="0036354B" w:rsidP="001C2774">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43654D">
        <w:rPr>
          <w:szCs w:val="20"/>
        </w:rPr>
        <w:t xml:space="preserve"> Yes (if yes, please provide details below)</w:t>
      </w:r>
    </w:p>
    <w:p w14:paraId="141F858D" w14:textId="77777777" w:rsidR="0043654D" w:rsidRDefault="0043654D" w:rsidP="001C2774">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No</w:t>
      </w:r>
    </w:p>
    <w:p w14:paraId="18533D4E" w14:textId="77777777" w:rsidR="0043654D" w:rsidRPr="00615F42" w:rsidRDefault="0043654D" w:rsidP="0043654D">
      <w:pPr>
        <w:spacing w:before="0" w:after="0"/>
        <w:ind w:left="284"/>
        <w:rPr>
          <w:b/>
          <w:szCs w:val="20"/>
        </w:rPr>
      </w:pPr>
    </w:p>
    <w:p w14:paraId="18E52934" w14:textId="77777777" w:rsidR="00A40766" w:rsidRDefault="0043654D" w:rsidP="0043654D">
      <w:pPr>
        <w:spacing w:before="0" w:after="0"/>
        <w:ind w:left="284"/>
        <w:rPr>
          <w:szCs w:val="20"/>
        </w:rPr>
      </w:pPr>
      <w:r w:rsidRPr="0043654D">
        <w:rPr>
          <w:szCs w:val="20"/>
        </w:rPr>
        <w:t>ARTG listing, registration or inclusion number:</w:t>
      </w:r>
      <w:r>
        <w:rPr>
          <w:szCs w:val="20"/>
        </w:rPr>
        <w:t xml:space="preserve"> </w:t>
      </w:r>
    </w:p>
    <w:p w14:paraId="0C3F875A" w14:textId="4E8D59C4" w:rsidR="00A40766" w:rsidRDefault="0043654D" w:rsidP="0043654D">
      <w:pPr>
        <w:spacing w:before="0" w:after="0"/>
        <w:ind w:left="284"/>
        <w:rPr>
          <w:szCs w:val="20"/>
        </w:rPr>
      </w:pPr>
      <w:r w:rsidRPr="0043654D">
        <w:rPr>
          <w:szCs w:val="20"/>
        </w:rPr>
        <w:t>TGA approved indication(s), if applicable:</w:t>
      </w:r>
      <w:r>
        <w:rPr>
          <w:szCs w:val="20"/>
        </w:rPr>
        <w:t xml:space="preserve"> </w:t>
      </w:r>
    </w:p>
    <w:p w14:paraId="7E3A36FB" w14:textId="77777777" w:rsidR="00333A0E" w:rsidRDefault="0043654D" w:rsidP="0043654D">
      <w:pPr>
        <w:spacing w:before="0" w:after="0"/>
        <w:ind w:left="284"/>
        <w:rPr>
          <w:szCs w:val="20"/>
        </w:rPr>
      </w:pPr>
      <w:r w:rsidRPr="0043654D">
        <w:rPr>
          <w:szCs w:val="20"/>
        </w:rPr>
        <w:t>TGA approved purpose(s), if applicable:</w:t>
      </w:r>
    </w:p>
    <w:p w14:paraId="587E933E" w14:textId="1D165EA9" w:rsidR="00170B20" w:rsidRDefault="00333A0E" w:rsidP="0043654D">
      <w:pPr>
        <w:spacing w:before="0" w:after="0"/>
        <w:ind w:left="284"/>
        <w:rPr>
          <w:szCs w:val="20"/>
        </w:rPr>
      </w:pPr>
      <w:r>
        <w:rPr>
          <w:szCs w:val="20"/>
        </w:rPr>
        <w:t xml:space="preserve"> </w:t>
      </w:r>
    </w:p>
    <w:p w14:paraId="1D97F855" w14:textId="77832884" w:rsidR="006E521C" w:rsidRDefault="006E521C" w:rsidP="00170B20">
      <w:pPr>
        <w:spacing w:before="0" w:after="0"/>
        <w:ind w:left="284"/>
        <w:rPr>
          <w:color w:val="1F497D" w:themeColor="text2"/>
          <w:szCs w:val="20"/>
        </w:rPr>
      </w:pPr>
      <w:r>
        <w:rPr>
          <w:color w:val="1F497D" w:themeColor="text2"/>
          <w:szCs w:val="20"/>
        </w:rPr>
        <w:t>I</w:t>
      </w:r>
      <w:r w:rsidR="00170B20" w:rsidRPr="00170B20">
        <w:rPr>
          <w:color w:val="1F497D" w:themeColor="text2"/>
          <w:szCs w:val="20"/>
        </w:rPr>
        <w:t>nformation regarding</w:t>
      </w:r>
      <w:r w:rsidR="000D4EFA">
        <w:rPr>
          <w:color w:val="1F497D" w:themeColor="text2"/>
          <w:szCs w:val="20"/>
        </w:rPr>
        <w:t xml:space="preserve"> ARTG listing and TGA </w:t>
      </w:r>
      <w:r w:rsidR="008E7BA1">
        <w:rPr>
          <w:color w:val="1F497D" w:themeColor="text2"/>
          <w:szCs w:val="20"/>
        </w:rPr>
        <w:t xml:space="preserve">approval of </w:t>
      </w:r>
      <w:r w:rsidR="005951B6">
        <w:rPr>
          <w:color w:val="1F497D" w:themeColor="text2"/>
          <w:szCs w:val="20"/>
        </w:rPr>
        <w:t xml:space="preserve">the </w:t>
      </w:r>
      <w:proofErr w:type="spellStart"/>
      <w:r w:rsidR="005951B6">
        <w:rPr>
          <w:color w:val="1F497D" w:themeColor="text2"/>
          <w:szCs w:val="20"/>
        </w:rPr>
        <w:t>Symplicity</w:t>
      </w:r>
      <w:proofErr w:type="spellEnd"/>
      <w:r w:rsidR="005951B6">
        <w:rPr>
          <w:color w:val="1F497D" w:themeColor="text2"/>
          <w:szCs w:val="20"/>
        </w:rPr>
        <w:t xml:space="preserve"> </w:t>
      </w:r>
      <w:proofErr w:type="spellStart"/>
      <w:r w:rsidR="005951B6">
        <w:rPr>
          <w:color w:val="1F497D" w:themeColor="text2"/>
          <w:szCs w:val="20"/>
        </w:rPr>
        <w:t>Spyral</w:t>
      </w:r>
      <w:proofErr w:type="spellEnd"/>
      <w:r w:rsidR="005951B6">
        <w:rPr>
          <w:color w:val="1F497D" w:themeColor="text2"/>
          <w:szCs w:val="20"/>
        </w:rPr>
        <w:t xml:space="preserve"> system </w:t>
      </w:r>
      <w:proofErr w:type="gramStart"/>
      <w:r w:rsidR="005951B6">
        <w:rPr>
          <w:color w:val="1F497D" w:themeColor="text2"/>
          <w:szCs w:val="20"/>
        </w:rPr>
        <w:t>is</w:t>
      </w:r>
      <w:r w:rsidR="00170B20" w:rsidRPr="00170B20">
        <w:rPr>
          <w:color w:val="1F497D" w:themeColor="text2"/>
          <w:szCs w:val="20"/>
        </w:rPr>
        <w:t xml:space="preserve"> provided</w:t>
      </w:r>
      <w:proofErr w:type="gramEnd"/>
      <w:r w:rsidR="00170B20" w:rsidRPr="00170B20">
        <w:rPr>
          <w:color w:val="1F497D" w:themeColor="text2"/>
          <w:szCs w:val="20"/>
        </w:rPr>
        <w:t xml:space="preserve"> in </w:t>
      </w:r>
      <w:r w:rsidR="00170B20">
        <w:rPr>
          <w:color w:val="1F497D" w:themeColor="text2"/>
          <w:szCs w:val="20"/>
        </w:rPr>
        <w:fldChar w:fldCharType="begin"/>
      </w:r>
      <w:r w:rsidR="00170B20">
        <w:rPr>
          <w:color w:val="1F497D" w:themeColor="text2"/>
          <w:szCs w:val="20"/>
        </w:rPr>
        <w:instrText xml:space="preserve"> REF _Ref52524973 \h  \* MERGEFORMAT </w:instrText>
      </w:r>
      <w:r w:rsidR="00170B20">
        <w:rPr>
          <w:color w:val="1F497D" w:themeColor="text2"/>
          <w:szCs w:val="20"/>
        </w:rPr>
      </w:r>
      <w:r w:rsidR="00170B20">
        <w:rPr>
          <w:color w:val="1F497D" w:themeColor="text2"/>
          <w:szCs w:val="20"/>
        </w:rPr>
        <w:fldChar w:fldCharType="separate"/>
      </w:r>
      <w:r w:rsidR="00900141" w:rsidRPr="00900141">
        <w:rPr>
          <w:color w:val="1F497D" w:themeColor="text2"/>
          <w:szCs w:val="20"/>
        </w:rPr>
        <w:t>Table 1</w:t>
      </w:r>
      <w:r w:rsidR="00170B20">
        <w:rPr>
          <w:color w:val="1F497D" w:themeColor="text2"/>
          <w:szCs w:val="20"/>
        </w:rPr>
        <w:fldChar w:fldCharType="end"/>
      </w:r>
      <w:r w:rsidR="00170B20">
        <w:rPr>
          <w:color w:val="1F497D" w:themeColor="text2"/>
          <w:szCs w:val="20"/>
        </w:rPr>
        <w:t>.</w:t>
      </w:r>
    </w:p>
    <w:p w14:paraId="310E54F9" w14:textId="77777777" w:rsidR="006E521C" w:rsidRDefault="006E521C" w:rsidP="00170B20">
      <w:pPr>
        <w:spacing w:before="0" w:after="0"/>
        <w:ind w:left="284"/>
        <w:rPr>
          <w:color w:val="1F497D" w:themeColor="text2"/>
          <w:szCs w:val="20"/>
        </w:rPr>
      </w:pPr>
    </w:p>
    <w:p w14:paraId="1926660E" w14:textId="5DC10067" w:rsidR="00170B20" w:rsidRDefault="008E7BA1" w:rsidP="00170B20">
      <w:pPr>
        <w:spacing w:before="0" w:after="0"/>
        <w:ind w:left="284"/>
        <w:rPr>
          <w:color w:val="1F497D" w:themeColor="text2"/>
          <w:szCs w:val="20"/>
        </w:rPr>
      </w:pPr>
      <w:r w:rsidRPr="008E7BA1">
        <w:rPr>
          <w:color w:val="1F497D" w:themeColor="text2"/>
          <w:szCs w:val="20"/>
        </w:rPr>
        <w:t xml:space="preserve">The </w:t>
      </w:r>
      <w:proofErr w:type="spellStart"/>
      <w:r w:rsidRPr="008E7BA1">
        <w:rPr>
          <w:color w:val="1F497D" w:themeColor="text2"/>
          <w:szCs w:val="20"/>
        </w:rPr>
        <w:t>Symplicity</w:t>
      </w:r>
      <w:proofErr w:type="spellEnd"/>
      <w:r w:rsidRPr="008E7BA1">
        <w:rPr>
          <w:color w:val="1F497D" w:themeColor="text2"/>
          <w:szCs w:val="20"/>
        </w:rPr>
        <w:t xml:space="preserve"> </w:t>
      </w:r>
      <w:proofErr w:type="spellStart"/>
      <w:r w:rsidRPr="008E7BA1">
        <w:rPr>
          <w:color w:val="1F497D" w:themeColor="text2"/>
          <w:szCs w:val="20"/>
        </w:rPr>
        <w:t>Spyral</w:t>
      </w:r>
      <w:proofErr w:type="spellEnd"/>
      <w:r w:rsidRPr="008E7BA1">
        <w:rPr>
          <w:color w:val="1F497D" w:themeColor="text2"/>
          <w:szCs w:val="20"/>
        </w:rPr>
        <w:t xml:space="preserve"> multi-electrode renal denervation catheter </w:t>
      </w:r>
      <w:proofErr w:type="gramStart"/>
      <w:r w:rsidRPr="008E7BA1">
        <w:rPr>
          <w:color w:val="1F497D" w:themeColor="text2"/>
          <w:szCs w:val="20"/>
        </w:rPr>
        <w:t>is indicated</w:t>
      </w:r>
      <w:proofErr w:type="gramEnd"/>
      <w:r w:rsidRPr="008E7BA1">
        <w:rPr>
          <w:color w:val="1F497D" w:themeColor="text2"/>
          <w:szCs w:val="20"/>
        </w:rPr>
        <w:t xml:space="preserve"> for the treatment of uncontrolled hypertension.</w:t>
      </w:r>
      <w:r>
        <w:rPr>
          <w:color w:val="1F497D" w:themeColor="text2"/>
          <w:szCs w:val="20"/>
        </w:rPr>
        <w:t xml:space="preserve"> The</w:t>
      </w:r>
      <w:r w:rsidRPr="008E7BA1">
        <w:rPr>
          <w:color w:val="1F497D" w:themeColor="text2"/>
          <w:szCs w:val="20"/>
        </w:rPr>
        <w:t xml:space="preserve"> </w:t>
      </w:r>
      <w:proofErr w:type="spellStart"/>
      <w:r w:rsidRPr="008E7BA1">
        <w:rPr>
          <w:color w:val="1F497D" w:themeColor="text2"/>
          <w:szCs w:val="20"/>
        </w:rPr>
        <w:t>Symplicity</w:t>
      </w:r>
      <w:proofErr w:type="spellEnd"/>
      <w:r w:rsidRPr="008E7BA1">
        <w:rPr>
          <w:color w:val="1F497D" w:themeColor="text2"/>
          <w:szCs w:val="20"/>
        </w:rPr>
        <w:t xml:space="preserve"> Catheter System </w:t>
      </w:r>
      <w:proofErr w:type="gramStart"/>
      <w:r>
        <w:rPr>
          <w:color w:val="1F497D" w:themeColor="text2"/>
          <w:szCs w:val="20"/>
        </w:rPr>
        <w:t>is intended</w:t>
      </w:r>
      <w:proofErr w:type="gramEnd"/>
      <w:r>
        <w:rPr>
          <w:color w:val="1F497D" w:themeColor="text2"/>
          <w:szCs w:val="20"/>
        </w:rPr>
        <w:t xml:space="preserve"> </w:t>
      </w:r>
      <w:r w:rsidRPr="008E7BA1">
        <w:rPr>
          <w:color w:val="1F497D" w:themeColor="text2"/>
          <w:szCs w:val="20"/>
        </w:rPr>
        <w:t xml:space="preserve">to deliver low-level </w:t>
      </w:r>
      <w:r w:rsidR="007F4534">
        <w:rPr>
          <w:color w:val="1F497D" w:themeColor="text2"/>
          <w:szCs w:val="20"/>
        </w:rPr>
        <w:t>RF</w:t>
      </w:r>
      <w:r w:rsidRPr="008E7BA1">
        <w:rPr>
          <w:color w:val="1F497D" w:themeColor="text2"/>
          <w:szCs w:val="20"/>
        </w:rPr>
        <w:t xml:space="preserve"> energy through the wall of the renal artery to </w:t>
      </w:r>
      <w:proofErr w:type="spellStart"/>
      <w:r w:rsidRPr="008E7BA1">
        <w:rPr>
          <w:color w:val="1F497D" w:themeColor="text2"/>
          <w:szCs w:val="20"/>
        </w:rPr>
        <w:t>denervate</w:t>
      </w:r>
      <w:proofErr w:type="spellEnd"/>
      <w:r w:rsidRPr="008E7BA1">
        <w:rPr>
          <w:color w:val="1F497D" w:themeColor="text2"/>
          <w:szCs w:val="20"/>
        </w:rPr>
        <w:t xml:space="preserve"> the human kidney. The generator</w:t>
      </w:r>
      <w:r w:rsidR="000D4EFA">
        <w:rPr>
          <w:color w:val="1F497D" w:themeColor="text2"/>
          <w:szCs w:val="20"/>
        </w:rPr>
        <w:t>, with</w:t>
      </w:r>
      <w:r w:rsidRPr="008E7BA1">
        <w:rPr>
          <w:color w:val="1F497D" w:themeColor="text2"/>
          <w:szCs w:val="20"/>
        </w:rPr>
        <w:t xml:space="preserve"> </w:t>
      </w:r>
      <w:r w:rsidR="000D4EFA" w:rsidRPr="000D4EFA">
        <w:rPr>
          <w:color w:val="1F497D" w:themeColor="text2"/>
          <w:szCs w:val="20"/>
        </w:rPr>
        <w:t>power cord, a foot pedal and an extension cable</w:t>
      </w:r>
      <w:r w:rsidR="000D4EFA">
        <w:rPr>
          <w:color w:val="1F497D" w:themeColor="text2"/>
          <w:szCs w:val="20"/>
        </w:rPr>
        <w:t xml:space="preserve">, </w:t>
      </w:r>
      <w:r w:rsidRPr="008E7BA1">
        <w:rPr>
          <w:color w:val="1F497D" w:themeColor="text2"/>
          <w:szCs w:val="20"/>
        </w:rPr>
        <w:t xml:space="preserve">delivers controlled </w:t>
      </w:r>
      <w:r w:rsidR="007F4534">
        <w:rPr>
          <w:color w:val="1F497D" w:themeColor="text2"/>
          <w:szCs w:val="20"/>
        </w:rPr>
        <w:t>RF</w:t>
      </w:r>
      <w:r w:rsidRPr="008E7BA1">
        <w:rPr>
          <w:color w:val="1F497D" w:themeColor="text2"/>
          <w:szCs w:val="20"/>
        </w:rPr>
        <w:t xml:space="preserve"> energy at specific power, temperature and time settings.</w:t>
      </w:r>
    </w:p>
    <w:p w14:paraId="197F0171" w14:textId="77777777" w:rsidR="008E7BA1" w:rsidRPr="00170B20" w:rsidRDefault="008E7BA1" w:rsidP="00170B20">
      <w:pPr>
        <w:spacing w:before="0" w:after="0"/>
        <w:ind w:left="284"/>
        <w:rPr>
          <w:color w:val="1F497D" w:themeColor="text2"/>
          <w:szCs w:val="20"/>
        </w:rPr>
      </w:pPr>
    </w:p>
    <w:p w14:paraId="58C7A50A" w14:textId="200F1773" w:rsidR="00170B20" w:rsidRDefault="00170B20" w:rsidP="00170B20">
      <w:pPr>
        <w:spacing w:before="0" w:after="0"/>
        <w:ind w:left="284"/>
        <w:rPr>
          <w:color w:val="1F497D" w:themeColor="text2"/>
          <w:szCs w:val="20"/>
        </w:rPr>
      </w:pPr>
      <w:r w:rsidRPr="005B751E">
        <w:rPr>
          <w:color w:val="1F497D" w:themeColor="text2"/>
          <w:szCs w:val="20"/>
        </w:rPr>
        <w:t xml:space="preserve">Please note that corresponding information for </w:t>
      </w:r>
      <w:r w:rsidR="005B751E">
        <w:rPr>
          <w:color w:val="1F497D" w:themeColor="text2"/>
          <w:szCs w:val="20"/>
        </w:rPr>
        <w:t xml:space="preserve">the </w:t>
      </w:r>
      <w:proofErr w:type="spellStart"/>
      <w:r w:rsidR="005B751E" w:rsidRPr="004529B7">
        <w:rPr>
          <w:color w:val="1F497D" w:themeColor="text2"/>
          <w:szCs w:val="20"/>
        </w:rPr>
        <w:t>EnligHTN</w:t>
      </w:r>
      <w:proofErr w:type="spellEnd"/>
      <w:r w:rsidR="005B751E">
        <w:rPr>
          <w:color w:val="1F497D" w:themeColor="text2"/>
          <w:szCs w:val="20"/>
        </w:rPr>
        <w:t xml:space="preserve"> system and ablation </w:t>
      </w:r>
      <w:proofErr w:type="gramStart"/>
      <w:r w:rsidR="005B751E">
        <w:rPr>
          <w:color w:val="1F497D" w:themeColor="text2"/>
          <w:szCs w:val="20"/>
        </w:rPr>
        <w:t xml:space="preserve">catheter </w:t>
      </w:r>
      <w:r w:rsidRPr="005B751E">
        <w:rPr>
          <w:color w:val="1F497D" w:themeColor="text2"/>
          <w:szCs w:val="20"/>
        </w:rPr>
        <w:t>which could be used to deliver the proposed service</w:t>
      </w:r>
      <w:proofErr w:type="gramEnd"/>
      <w:r w:rsidRPr="005B751E">
        <w:rPr>
          <w:color w:val="1F497D" w:themeColor="text2"/>
          <w:szCs w:val="20"/>
        </w:rPr>
        <w:t xml:space="preserve"> </w:t>
      </w:r>
      <w:r w:rsidR="005B751E">
        <w:rPr>
          <w:color w:val="1F497D" w:themeColor="text2"/>
          <w:szCs w:val="20"/>
        </w:rPr>
        <w:t xml:space="preserve">is </w:t>
      </w:r>
      <w:r w:rsidRPr="005B751E">
        <w:rPr>
          <w:color w:val="1F497D" w:themeColor="text2"/>
          <w:szCs w:val="20"/>
        </w:rPr>
        <w:t xml:space="preserve">provided in the response to Question </w:t>
      </w:r>
      <w:r w:rsidR="006E521C" w:rsidRPr="005B751E">
        <w:rPr>
          <w:color w:val="1F497D" w:themeColor="text2"/>
          <w:szCs w:val="20"/>
        </w:rPr>
        <w:t>23</w:t>
      </w:r>
      <w:r w:rsidRPr="005B751E">
        <w:rPr>
          <w:color w:val="1F497D" w:themeColor="text2"/>
          <w:szCs w:val="20"/>
        </w:rPr>
        <w:t>.</w:t>
      </w:r>
    </w:p>
    <w:p w14:paraId="314ABB87" w14:textId="77777777" w:rsidR="00252335" w:rsidRPr="00470DC9" w:rsidRDefault="00252335" w:rsidP="00170B20">
      <w:pPr>
        <w:spacing w:before="0" w:after="0"/>
        <w:ind w:left="284"/>
        <w:rPr>
          <w:color w:val="1F497D" w:themeColor="text2"/>
          <w:szCs w:val="20"/>
        </w:rPr>
      </w:pPr>
    </w:p>
    <w:p w14:paraId="0DA00B8C" w14:textId="77777777" w:rsidR="009533B6" w:rsidRDefault="009533B6">
      <w:pPr>
        <w:spacing w:before="0" w:after="200" w:line="276" w:lineRule="auto"/>
        <w:rPr>
          <w:i/>
          <w:iCs/>
          <w:color w:val="1F497D" w:themeColor="text2"/>
          <w:sz w:val="18"/>
          <w:szCs w:val="18"/>
        </w:rPr>
      </w:pPr>
      <w:bookmarkStart w:id="7" w:name="_Ref52524973"/>
      <w:r>
        <w:br w:type="page"/>
      </w:r>
    </w:p>
    <w:p w14:paraId="5F2F1850" w14:textId="4966F3B4" w:rsidR="00170B20" w:rsidRDefault="00170B20" w:rsidP="00170B20">
      <w:pPr>
        <w:pStyle w:val="Caption"/>
        <w:ind w:left="1134" w:hanging="850"/>
        <w:rPr>
          <w:szCs w:val="20"/>
        </w:rPr>
      </w:pPr>
      <w:r>
        <w:lastRenderedPageBreak/>
        <w:t xml:space="preserve">Table </w:t>
      </w:r>
      <w:fldSimple w:instr=" SEQ Table \* ARABIC ">
        <w:r w:rsidR="00900141">
          <w:rPr>
            <w:noProof/>
          </w:rPr>
          <w:t>1</w:t>
        </w:r>
      </w:fldSimple>
      <w:bookmarkEnd w:id="7"/>
      <w:r>
        <w:tab/>
        <w:t xml:space="preserve">Details of the </w:t>
      </w:r>
      <w:r w:rsidR="008E7BA1">
        <w:t xml:space="preserve">ARTG listing of the </w:t>
      </w:r>
      <w:r>
        <w:t xml:space="preserve">catheter and generator making up the </w:t>
      </w:r>
      <w:r w:rsidRPr="00F70401">
        <w:t xml:space="preserve">Applicant’s </w:t>
      </w:r>
      <w:r>
        <w:t xml:space="preserve">catheter-based </w:t>
      </w:r>
      <w:r w:rsidR="007F4534">
        <w:t>RF</w:t>
      </w:r>
      <w:r>
        <w:t xml:space="preserve"> renal denervation system</w:t>
      </w:r>
      <w:r w:rsidRPr="00F70401">
        <w:t xml:space="preserve">  </w:t>
      </w:r>
    </w:p>
    <w:tbl>
      <w:tblPr>
        <w:tblStyle w:val="TableGrid"/>
        <w:tblW w:w="4843" w:type="pct"/>
        <w:tblInd w:w="279" w:type="dxa"/>
        <w:tblLook w:val="04A0" w:firstRow="1" w:lastRow="0" w:firstColumn="1" w:lastColumn="0" w:noHBand="0" w:noVBand="1"/>
        <w:tblCaption w:val="Table"/>
        <w:tblDescription w:val="Table"/>
      </w:tblPr>
      <w:tblGrid>
        <w:gridCol w:w="933"/>
        <w:gridCol w:w="1266"/>
        <w:gridCol w:w="1291"/>
        <w:gridCol w:w="3624"/>
        <w:gridCol w:w="1619"/>
      </w:tblGrid>
      <w:tr w:rsidR="00170B20" w:rsidRPr="0036354B" w14:paraId="7B3FC0D0" w14:textId="77777777" w:rsidTr="00333A0E">
        <w:trPr>
          <w:tblHeader/>
        </w:trPr>
        <w:tc>
          <w:tcPr>
            <w:tcW w:w="534" w:type="pct"/>
          </w:tcPr>
          <w:p w14:paraId="2CC4AEF9" w14:textId="77777777" w:rsidR="00170B20" w:rsidRPr="00C65F9B" w:rsidRDefault="00170B20" w:rsidP="00F94D69">
            <w:pPr>
              <w:spacing w:before="0" w:after="0"/>
              <w:rPr>
                <w:b/>
                <w:bCs/>
                <w:color w:val="1F497D" w:themeColor="text2"/>
              </w:rPr>
            </w:pPr>
            <w:r w:rsidRPr="00C65F9B">
              <w:rPr>
                <w:b/>
                <w:bCs/>
                <w:color w:val="1F497D" w:themeColor="text2"/>
              </w:rPr>
              <w:t>ARTG ID</w:t>
            </w:r>
          </w:p>
        </w:tc>
        <w:tc>
          <w:tcPr>
            <w:tcW w:w="725" w:type="pct"/>
          </w:tcPr>
          <w:p w14:paraId="10794E3E" w14:textId="77777777" w:rsidR="00170B20" w:rsidRPr="0036354B" w:rsidRDefault="00170B20" w:rsidP="00F94D69">
            <w:pPr>
              <w:spacing w:before="0" w:after="0"/>
              <w:rPr>
                <w:b/>
                <w:bCs/>
                <w:color w:val="1F497D" w:themeColor="text2"/>
              </w:rPr>
            </w:pPr>
            <w:r w:rsidRPr="0036354B">
              <w:rPr>
                <w:b/>
                <w:bCs/>
                <w:color w:val="1F497D" w:themeColor="text2"/>
              </w:rPr>
              <w:t>Type of therapeutic good</w:t>
            </w:r>
          </w:p>
        </w:tc>
        <w:tc>
          <w:tcPr>
            <w:tcW w:w="739" w:type="pct"/>
          </w:tcPr>
          <w:p w14:paraId="18BB5474" w14:textId="77777777" w:rsidR="00170B20" w:rsidRPr="0036354B" w:rsidRDefault="00170B20" w:rsidP="00F94D69">
            <w:pPr>
              <w:spacing w:before="0" w:after="0"/>
              <w:rPr>
                <w:b/>
                <w:bCs/>
                <w:color w:val="1F497D" w:themeColor="text2"/>
              </w:rPr>
            </w:pPr>
            <w:r w:rsidRPr="0036354B">
              <w:rPr>
                <w:b/>
                <w:bCs/>
                <w:color w:val="1F497D" w:themeColor="text2"/>
              </w:rPr>
              <w:t>Product</w:t>
            </w:r>
            <w:r>
              <w:rPr>
                <w:b/>
                <w:bCs/>
                <w:color w:val="1F497D" w:themeColor="text2"/>
              </w:rPr>
              <w:t xml:space="preserve"> name</w:t>
            </w:r>
          </w:p>
        </w:tc>
        <w:tc>
          <w:tcPr>
            <w:tcW w:w="2075" w:type="pct"/>
          </w:tcPr>
          <w:p w14:paraId="65A394E5" w14:textId="77777777" w:rsidR="00170B20" w:rsidRPr="0036354B" w:rsidRDefault="00170B20" w:rsidP="00F94D69">
            <w:pPr>
              <w:spacing w:before="0" w:after="0"/>
              <w:rPr>
                <w:b/>
                <w:bCs/>
                <w:color w:val="1F497D" w:themeColor="text2"/>
              </w:rPr>
            </w:pPr>
            <w:r>
              <w:rPr>
                <w:b/>
                <w:bCs/>
                <w:color w:val="1F497D" w:themeColor="text2"/>
              </w:rPr>
              <w:t>Indication/Intended purpose</w:t>
            </w:r>
          </w:p>
        </w:tc>
        <w:tc>
          <w:tcPr>
            <w:tcW w:w="927" w:type="pct"/>
          </w:tcPr>
          <w:p w14:paraId="4F93FC38" w14:textId="77777777" w:rsidR="00170B20" w:rsidRPr="0036354B" w:rsidRDefault="00170B20" w:rsidP="00F94D69">
            <w:pPr>
              <w:spacing w:before="0" w:after="0"/>
              <w:rPr>
                <w:b/>
                <w:bCs/>
                <w:color w:val="1F497D" w:themeColor="text2"/>
              </w:rPr>
            </w:pPr>
            <w:r w:rsidRPr="0036354B">
              <w:rPr>
                <w:b/>
                <w:bCs/>
                <w:color w:val="1F497D" w:themeColor="text2"/>
              </w:rPr>
              <w:t>Manufacturer’s</w:t>
            </w:r>
            <w:r>
              <w:rPr>
                <w:b/>
                <w:bCs/>
                <w:color w:val="1F497D" w:themeColor="text2"/>
              </w:rPr>
              <w:t xml:space="preserve"> and/or Sponsor’s name</w:t>
            </w:r>
          </w:p>
        </w:tc>
      </w:tr>
      <w:tr w:rsidR="00170B20" w:rsidRPr="007E45CF" w14:paraId="1EDE4A85" w14:textId="77777777" w:rsidTr="00F94D69">
        <w:tc>
          <w:tcPr>
            <w:tcW w:w="5000" w:type="pct"/>
            <w:gridSpan w:val="5"/>
          </w:tcPr>
          <w:p w14:paraId="57D4EEE9" w14:textId="77777777" w:rsidR="00170B20" w:rsidRPr="007E45CF" w:rsidRDefault="00170B20" w:rsidP="00F94D69">
            <w:pPr>
              <w:spacing w:before="0" w:after="0"/>
              <w:rPr>
                <w:color w:val="1F497D" w:themeColor="text2"/>
              </w:rPr>
            </w:pPr>
            <w:r>
              <w:rPr>
                <w:color w:val="1F497D" w:themeColor="text2"/>
              </w:rPr>
              <w:t>Catheter</w:t>
            </w:r>
          </w:p>
        </w:tc>
      </w:tr>
      <w:tr w:rsidR="00170B20" w:rsidRPr="0036354B" w14:paraId="4F51CB1F" w14:textId="77777777" w:rsidTr="00F94D69">
        <w:tc>
          <w:tcPr>
            <w:tcW w:w="534" w:type="pct"/>
          </w:tcPr>
          <w:p w14:paraId="50DD9D0B" w14:textId="77777777" w:rsidR="00170B20" w:rsidRPr="007E45CF" w:rsidRDefault="00170B20" w:rsidP="00F94D69">
            <w:pPr>
              <w:spacing w:before="0" w:after="0"/>
              <w:rPr>
                <w:color w:val="1F497D" w:themeColor="text2"/>
              </w:rPr>
            </w:pPr>
            <w:r w:rsidRPr="00C65F9B">
              <w:rPr>
                <w:color w:val="1F497D" w:themeColor="text2"/>
              </w:rPr>
              <w:t>343930</w:t>
            </w:r>
          </w:p>
        </w:tc>
        <w:tc>
          <w:tcPr>
            <w:tcW w:w="725" w:type="pct"/>
          </w:tcPr>
          <w:p w14:paraId="60DE88D5" w14:textId="77777777" w:rsidR="00170B20" w:rsidRPr="0036354B" w:rsidRDefault="00170B20" w:rsidP="00F94D69">
            <w:pPr>
              <w:spacing w:before="0" w:after="0"/>
              <w:rPr>
                <w:color w:val="1F497D" w:themeColor="text2"/>
              </w:rPr>
            </w:pPr>
            <w:r w:rsidRPr="007E45CF">
              <w:rPr>
                <w:color w:val="1F497D" w:themeColor="text2"/>
              </w:rPr>
              <w:t xml:space="preserve">Medical Device Included Class </w:t>
            </w:r>
            <w:proofErr w:type="spellStart"/>
            <w:r w:rsidRPr="007E45CF">
              <w:rPr>
                <w:color w:val="1F497D" w:themeColor="text2"/>
              </w:rPr>
              <w:t>IIb</w:t>
            </w:r>
            <w:proofErr w:type="spellEnd"/>
          </w:p>
        </w:tc>
        <w:tc>
          <w:tcPr>
            <w:tcW w:w="739" w:type="pct"/>
          </w:tcPr>
          <w:p w14:paraId="4F9EAA9B" w14:textId="77777777" w:rsidR="001079AD" w:rsidRDefault="001079AD" w:rsidP="001079AD">
            <w:pPr>
              <w:spacing w:before="0" w:after="0"/>
              <w:rPr>
                <w:color w:val="1F497D" w:themeColor="text2"/>
              </w:rPr>
            </w:pPr>
            <w:proofErr w:type="spellStart"/>
            <w:r>
              <w:rPr>
                <w:color w:val="1F497D" w:themeColor="text2"/>
              </w:rPr>
              <w:t>Symplicity</w:t>
            </w:r>
            <w:proofErr w:type="spellEnd"/>
            <w:r>
              <w:rPr>
                <w:color w:val="1F497D" w:themeColor="text2"/>
              </w:rPr>
              <w:t xml:space="preserve"> </w:t>
            </w:r>
            <w:proofErr w:type="spellStart"/>
            <w:r>
              <w:rPr>
                <w:color w:val="1F497D" w:themeColor="text2"/>
              </w:rPr>
              <w:t>Spyral</w:t>
            </w:r>
            <w:proofErr w:type="spellEnd"/>
            <w:r>
              <w:rPr>
                <w:color w:val="1F497D" w:themeColor="text2"/>
              </w:rPr>
              <w:t xml:space="preserve"> -</w:t>
            </w:r>
          </w:p>
          <w:p w14:paraId="54344B6A" w14:textId="77777777" w:rsidR="00170B20" w:rsidRPr="0036354B" w:rsidRDefault="00170B20" w:rsidP="00F94D69">
            <w:pPr>
              <w:spacing w:before="0" w:after="0"/>
              <w:rPr>
                <w:color w:val="1F497D" w:themeColor="text2"/>
              </w:rPr>
            </w:pPr>
            <w:r w:rsidRPr="007E45CF">
              <w:rPr>
                <w:color w:val="1F497D" w:themeColor="text2"/>
              </w:rPr>
              <w:t>Radio-frequency ablation system renal denervation catheter</w:t>
            </w:r>
          </w:p>
        </w:tc>
        <w:tc>
          <w:tcPr>
            <w:tcW w:w="2075" w:type="pct"/>
          </w:tcPr>
          <w:p w14:paraId="753DFAE5" w14:textId="5DFF53CA" w:rsidR="00170B20" w:rsidRPr="007E45CF" w:rsidRDefault="00170B20" w:rsidP="00F94D69">
            <w:pPr>
              <w:spacing w:before="0" w:after="0"/>
              <w:rPr>
                <w:color w:val="1F497D" w:themeColor="text2"/>
              </w:rPr>
            </w:pPr>
            <w:r w:rsidRPr="007E45CF">
              <w:rPr>
                <w:color w:val="1F497D" w:themeColor="text2"/>
              </w:rPr>
              <w:t xml:space="preserve">The </w:t>
            </w:r>
            <w:proofErr w:type="spellStart"/>
            <w:r w:rsidRPr="007E45CF">
              <w:rPr>
                <w:color w:val="1F497D" w:themeColor="text2"/>
              </w:rPr>
              <w:t>Symplicity</w:t>
            </w:r>
            <w:proofErr w:type="spellEnd"/>
            <w:r w:rsidRPr="007E45CF">
              <w:rPr>
                <w:color w:val="1F497D" w:themeColor="text2"/>
              </w:rPr>
              <w:t xml:space="preserve"> </w:t>
            </w:r>
            <w:proofErr w:type="spellStart"/>
            <w:r w:rsidRPr="007E45CF">
              <w:rPr>
                <w:color w:val="1F497D" w:themeColor="text2"/>
              </w:rPr>
              <w:t>Spyral</w:t>
            </w:r>
            <w:proofErr w:type="spellEnd"/>
            <w:r w:rsidRPr="007E45CF">
              <w:rPr>
                <w:color w:val="1F497D" w:themeColor="text2"/>
              </w:rPr>
              <w:t xml:space="preserve"> multi-electrode renal denervation catheter </w:t>
            </w:r>
            <w:proofErr w:type="gramStart"/>
            <w:r w:rsidRPr="007E45CF">
              <w:rPr>
                <w:color w:val="1F497D" w:themeColor="text2"/>
              </w:rPr>
              <w:t>is indicated</w:t>
            </w:r>
            <w:proofErr w:type="gramEnd"/>
            <w:r w:rsidRPr="007E45CF">
              <w:rPr>
                <w:color w:val="1F497D" w:themeColor="text2"/>
              </w:rPr>
              <w:t xml:space="preserve"> for the treatment of uncontrolled hypertension.</w:t>
            </w:r>
          </w:p>
        </w:tc>
        <w:tc>
          <w:tcPr>
            <w:tcW w:w="927" w:type="pct"/>
          </w:tcPr>
          <w:p w14:paraId="65CF17C7" w14:textId="77777777" w:rsidR="00170B20" w:rsidRPr="0036354B" w:rsidRDefault="00170B20" w:rsidP="00F94D69">
            <w:pPr>
              <w:spacing w:before="0" w:after="0"/>
              <w:rPr>
                <w:color w:val="1F497D" w:themeColor="text2"/>
              </w:rPr>
            </w:pPr>
            <w:r w:rsidRPr="007E45CF">
              <w:rPr>
                <w:color w:val="1F497D" w:themeColor="text2"/>
              </w:rPr>
              <w:t xml:space="preserve">Medtronic </w:t>
            </w:r>
            <w:proofErr w:type="spellStart"/>
            <w:r w:rsidRPr="007E45CF">
              <w:rPr>
                <w:color w:val="1F497D" w:themeColor="text2"/>
              </w:rPr>
              <w:t>Inc</w:t>
            </w:r>
            <w:proofErr w:type="spellEnd"/>
            <w:r>
              <w:rPr>
                <w:color w:val="1F497D" w:themeColor="text2"/>
              </w:rPr>
              <w:t>/</w:t>
            </w:r>
          </w:p>
          <w:p w14:paraId="54D01F68" w14:textId="77777777" w:rsidR="00170B20" w:rsidRPr="0036354B" w:rsidRDefault="00170B20" w:rsidP="00F94D69">
            <w:pPr>
              <w:spacing w:before="0" w:after="0"/>
              <w:rPr>
                <w:color w:val="1F497D" w:themeColor="text2"/>
              </w:rPr>
            </w:pPr>
            <w:r w:rsidRPr="007E45CF">
              <w:rPr>
                <w:color w:val="1F497D" w:themeColor="text2"/>
              </w:rPr>
              <w:t>Medtronic Australasia Pty Ltd</w:t>
            </w:r>
          </w:p>
        </w:tc>
      </w:tr>
      <w:tr w:rsidR="00170B20" w:rsidRPr="0036354B" w14:paraId="296B70F6" w14:textId="77777777" w:rsidTr="008E7BA1">
        <w:tc>
          <w:tcPr>
            <w:tcW w:w="5000" w:type="pct"/>
            <w:gridSpan w:val="5"/>
            <w:tcBorders>
              <w:bottom w:val="single" w:sz="4" w:space="0" w:color="auto"/>
            </w:tcBorders>
          </w:tcPr>
          <w:p w14:paraId="0FEA4526" w14:textId="77777777" w:rsidR="00170B20" w:rsidRPr="007E45CF" w:rsidRDefault="00170B20" w:rsidP="00F94D69">
            <w:pPr>
              <w:spacing w:before="0" w:after="0"/>
              <w:rPr>
                <w:color w:val="1F497D" w:themeColor="text2"/>
              </w:rPr>
            </w:pPr>
            <w:r>
              <w:rPr>
                <w:color w:val="1F497D" w:themeColor="text2"/>
              </w:rPr>
              <w:t>Generator</w:t>
            </w:r>
          </w:p>
        </w:tc>
      </w:tr>
      <w:tr w:rsidR="008E7BA1" w:rsidRPr="0036354B" w14:paraId="3BB12C0F" w14:textId="77777777" w:rsidTr="008E7BA1">
        <w:tc>
          <w:tcPr>
            <w:tcW w:w="534" w:type="pct"/>
            <w:tcBorders>
              <w:bottom w:val="single" w:sz="4" w:space="0" w:color="auto"/>
            </w:tcBorders>
          </w:tcPr>
          <w:p w14:paraId="19D96303" w14:textId="77777777" w:rsidR="00170B20" w:rsidRPr="00C65F9B" w:rsidRDefault="00170B20" w:rsidP="00F94D69">
            <w:pPr>
              <w:spacing w:before="0" w:after="0"/>
              <w:rPr>
                <w:color w:val="1F497D" w:themeColor="text2"/>
              </w:rPr>
            </w:pPr>
            <w:r w:rsidRPr="00C65F9B">
              <w:rPr>
                <w:color w:val="1F497D" w:themeColor="text2"/>
              </w:rPr>
              <w:t>198986</w:t>
            </w:r>
          </w:p>
        </w:tc>
        <w:tc>
          <w:tcPr>
            <w:tcW w:w="725" w:type="pct"/>
            <w:tcBorders>
              <w:bottom w:val="single" w:sz="4" w:space="0" w:color="auto"/>
            </w:tcBorders>
          </w:tcPr>
          <w:p w14:paraId="43B8352B" w14:textId="77777777" w:rsidR="00170B20" w:rsidRPr="007E45CF" w:rsidRDefault="00170B20" w:rsidP="00F94D69">
            <w:pPr>
              <w:spacing w:before="0" w:after="0"/>
              <w:rPr>
                <w:color w:val="1F497D" w:themeColor="text2"/>
              </w:rPr>
            </w:pPr>
            <w:r w:rsidRPr="007E45CF">
              <w:rPr>
                <w:color w:val="1F497D" w:themeColor="text2"/>
              </w:rPr>
              <w:t xml:space="preserve">Medical Device Included Class </w:t>
            </w:r>
            <w:proofErr w:type="spellStart"/>
            <w:r w:rsidRPr="007E45CF">
              <w:rPr>
                <w:color w:val="1F497D" w:themeColor="text2"/>
              </w:rPr>
              <w:t>IIb</w:t>
            </w:r>
            <w:proofErr w:type="spellEnd"/>
          </w:p>
        </w:tc>
        <w:tc>
          <w:tcPr>
            <w:tcW w:w="739" w:type="pct"/>
            <w:tcBorders>
              <w:bottom w:val="single" w:sz="4" w:space="0" w:color="auto"/>
            </w:tcBorders>
          </w:tcPr>
          <w:p w14:paraId="0CDC8C9D" w14:textId="219FB3EB" w:rsidR="00170B20" w:rsidRPr="007E45CF" w:rsidRDefault="001079AD" w:rsidP="00F94D69">
            <w:pPr>
              <w:spacing w:before="0" w:after="0"/>
              <w:rPr>
                <w:color w:val="1F497D" w:themeColor="text2"/>
              </w:rPr>
            </w:pPr>
            <w:proofErr w:type="spellStart"/>
            <w:r>
              <w:rPr>
                <w:color w:val="1F497D" w:themeColor="text2"/>
              </w:rPr>
              <w:t>Symplicity</w:t>
            </w:r>
            <w:proofErr w:type="spellEnd"/>
            <w:r>
              <w:rPr>
                <w:color w:val="1F497D" w:themeColor="text2"/>
              </w:rPr>
              <w:t xml:space="preserve"> system - </w:t>
            </w:r>
            <w:r w:rsidR="00170B20" w:rsidRPr="007E45CF">
              <w:rPr>
                <w:color w:val="1F497D" w:themeColor="text2"/>
              </w:rPr>
              <w:t>Generator, lesion, radio frequency</w:t>
            </w:r>
          </w:p>
        </w:tc>
        <w:tc>
          <w:tcPr>
            <w:tcW w:w="2075" w:type="pct"/>
            <w:tcBorders>
              <w:bottom w:val="single" w:sz="4" w:space="0" w:color="auto"/>
            </w:tcBorders>
          </w:tcPr>
          <w:p w14:paraId="040B1C49" w14:textId="52BBE04A" w:rsidR="00170B20" w:rsidRDefault="00170B20" w:rsidP="00F94D69">
            <w:pPr>
              <w:spacing w:before="0" w:after="0"/>
              <w:rPr>
                <w:color w:val="1F497D" w:themeColor="text2"/>
              </w:rPr>
            </w:pPr>
            <w:proofErr w:type="spellStart"/>
            <w:r w:rsidRPr="007E45CF">
              <w:rPr>
                <w:color w:val="1F497D" w:themeColor="text2"/>
              </w:rPr>
              <w:t>Symplicity</w:t>
            </w:r>
            <w:proofErr w:type="spellEnd"/>
            <w:r w:rsidRPr="007E45CF">
              <w:rPr>
                <w:color w:val="1F497D" w:themeColor="text2"/>
              </w:rPr>
              <w:t xml:space="preserve"> Catheter System </w:t>
            </w:r>
            <w:proofErr w:type="gramStart"/>
            <w:r w:rsidRPr="007E45CF">
              <w:rPr>
                <w:color w:val="1F497D" w:themeColor="text2"/>
              </w:rPr>
              <w:t>is intended</w:t>
            </w:r>
            <w:proofErr w:type="gramEnd"/>
            <w:r w:rsidRPr="007E45CF">
              <w:rPr>
                <w:color w:val="1F497D" w:themeColor="text2"/>
              </w:rPr>
              <w:t xml:space="preserve"> to deliver low-level </w:t>
            </w:r>
            <w:r w:rsidR="007F4534">
              <w:rPr>
                <w:color w:val="1F497D" w:themeColor="text2"/>
              </w:rPr>
              <w:t>RF</w:t>
            </w:r>
            <w:r w:rsidRPr="007E45CF">
              <w:rPr>
                <w:color w:val="1F497D" w:themeColor="text2"/>
              </w:rPr>
              <w:t xml:space="preserve"> energy through the wall of the renal artery to </w:t>
            </w:r>
            <w:proofErr w:type="spellStart"/>
            <w:r w:rsidRPr="007E45CF">
              <w:rPr>
                <w:color w:val="1F497D" w:themeColor="text2"/>
              </w:rPr>
              <w:t>denervate</w:t>
            </w:r>
            <w:proofErr w:type="spellEnd"/>
            <w:r>
              <w:rPr>
                <w:color w:val="1F497D" w:themeColor="text2"/>
              </w:rPr>
              <w:t xml:space="preserve"> </w:t>
            </w:r>
            <w:r w:rsidRPr="007E45CF">
              <w:rPr>
                <w:color w:val="1F497D" w:themeColor="text2"/>
              </w:rPr>
              <w:t xml:space="preserve">the human kidney. </w:t>
            </w:r>
          </w:p>
          <w:p w14:paraId="3948C74E" w14:textId="74818C0E" w:rsidR="00170B20" w:rsidRPr="007E45CF" w:rsidRDefault="00170B20" w:rsidP="00F94D69">
            <w:pPr>
              <w:spacing w:before="0" w:after="0"/>
              <w:rPr>
                <w:color w:val="1F497D" w:themeColor="text2"/>
              </w:rPr>
            </w:pPr>
            <w:r w:rsidRPr="007E45CF">
              <w:rPr>
                <w:color w:val="1F497D" w:themeColor="text2"/>
              </w:rPr>
              <w:t xml:space="preserve">The System may consist of a generator (to deliver the controlled </w:t>
            </w:r>
            <w:r w:rsidR="007F4534">
              <w:rPr>
                <w:color w:val="1F497D" w:themeColor="text2"/>
              </w:rPr>
              <w:t>RF</w:t>
            </w:r>
            <w:r w:rsidRPr="007E45CF">
              <w:rPr>
                <w:color w:val="1F497D" w:themeColor="text2"/>
              </w:rPr>
              <w:t xml:space="preserve"> energy at specific power,</w:t>
            </w:r>
            <w:r>
              <w:rPr>
                <w:color w:val="1F497D" w:themeColor="text2"/>
              </w:rPr>
              <w:t xml:space="preserve"> </w:t>
            </w:r>
            <w:r w:rsidRPr="007E45CF">
              <w:rPr>
                <w:color w:val="1F497D" w:themeColor="text2"/>
              </w:rPr>
              <w:t>temperature and</w:t>
            </w:r>
            <w:r>
              <w:rPr>
                <w:color w:val="1F497D" w:themeColor="text2"/>
              </w:rPr>
              <w:t xml:space="preserve"> </w:t>
            </w:r>
            <w:r w:rsidRPr="007E45CF">
              <w:rPr>
                <w:color w:val="1F497D" w:themeColor="text2"/>
              </w:rPr>
              <w:t xml:space="preserve">time settings) with its </w:t>
            </w:r>
            <w:bookmarkStart w:id="8" w:name="_Hlk52526233"/>
            <w:r w:rsidRPr="007E45CF">
              <w:rPr>
                <w:color w:val="1F497D" w:themeColor="text2"/>
              </w:rPr>
              <w:t>power cord, a foot pedal and an extension cable.</w:t>
            </w:r>
            <w:bookmarkEnd w:id="8"/>
          </w:p>
        </w:tc>
        <w:tc>
          <w:tcPr>
            <w:tcW w:w="927" w:type="pct"/>
            <w:tcBorders>
              <w:bottom w:val="single" w:sz="4" w:space="0" w:color="auto"/>
            </w:tcBorders>
          </w:tcPr>
          <w:p w14:paraId="3812CA50" w14:textId="77777777" w:rsidR="00170B20" w:rsidRPr="00421A64" w:rsidRDefault="00170B20" w:rsidP="00F94D69">
            <w:pPr>
              <w:spacing w:before="0" w:after="0"/>
              <w:rPr>
                <w:color w:val="1F497D" w:themeColor="text2"/>
              </w:rPr>
            </w:pPr>
            <w:r w:rsidRPr="00421A64">
              <w:rPr>
                <w:color w:val="1F497D" w:themeColor="text2"/>
              </w:rPr>
              <w:t xml:space="preserve">Medtronic </w:t>
            </w:r>
            <w:proofErr w:type="spellStart"/>
            <w:r w:rsidRPr="00421A64">
              <w:rPr>
                <w:color w:val="1F497D" w:themeColor="text2"/>
              </w:rPr>
              <w:t>Inc</w:t>
            </w:r>
            <w:proofErr w:type="spellEnd"/>
            <w:r>
              <w:rPr>
                <w:color w:val="1F497D" w:themeColor="text2"/>
              </w:rPr>
              <w:t>/</w:t>
            </w:r>
          </w:p>
          <w:p w14:paraId="43E823C6" w14:textId="77777777" w:rsidR="00170B20" w:rsidRPr="007E45CF" w:rsidRDefault="00170B20" w:rsidP="00F94D69">
            <w:pPr>
              <w:spacing w:before="0" w:after="0"/>
              <w:rPr>
                <w:color w:val="1F497D" w:themeColor="text2"/>
              </w:rPr>
            </w:pPr>
            <w:r w:rsidRPr="007E45CF">
              <w:rPr>
                <w:color w:val="1F497D" w:themeColor="text2"/>
              </w:rPr>
              <w:t>Medtronic Australasia Pty Ltd</w:t>
            </w:r>
          </w:p>
        </w:tc>
      </w:tr>
    </w:tbl>
    <w:p w14:paraId="2B07A419" w14:textId="77777777" w:rsidR="00170B20" w:rsidRDefault="00170B20" w:rsidP="0043654D">
      <w:pPr>
        <w:spacing w:before="0" w:after="0"/>
        <w:ind w:left="284"/>
      </w:pPr>
    </w:p>
    <w:p w14:paraId="7A712634" w14:textId="6287234D" w:rsidR="0036354B" w:rsidRDefault="0036354B" w:rsidP="0043654D">
      <w:pPr>
        <w:spacing w:before="0" w:after="0"/>
        <w:ind w:left="284"/>
      </w:pPr>
    </w:p>
    <w:p w14:paraId="702A1C11" w14:textId="645A3ECE" w:rsidR="00C0796F" w:rsidRDefault="00C0796F" w:rsidP="00530204">
      <w:pPr>
        <w:pStyle w:val="Heading2"/>
      </w:pPr>
      <w:r w:rsidRPr="0043654D">
        <w:t xml:space="preserve">If the therapeutic good </w:t>
      </w:r>
      <w:proofErr w:type="gramStart"/>
      <w:r w:rsidRPr="0043654D">
        <w:t>has not been listed</w:t>
      </w:r>
      <w:proofErr w:type="gramEnd"/>
      <w:r w:rsidRPr="0043654D">
        <w:t>, registered or included in the ARTG, is the therapeutic good in the process of being considered for inclusion by the TGA?</w:t>
      </w:r>
    </w:p>
    <w:p w14:paraId="75285CF1" w14:textId="3BF37D9B" w:rsidR="00FE7A08" w:rsidRPr="00FE7A08" w:rsidRDefault="00FE7A08" w:rsidP="009533B6">
      <w:pPr>
        <w:ind w:firstLine="284"/>
        <w:rPr>
          <w:color w:val="1F497D" w:themeColor="text2"/>
        </w:rPr>
      </w:pPr>
      <w:r w:rsidRPr="00FE7A08">
        <w:rPr>
          <w:color w:val="1F497D" w:themeColor="text2"/>
        </w:rPr>
        <w:t>Not applicable</w:t>
      </w:r>
    </w:p>
    <w:p w14:paraId="1A83A340"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Yes (please provide details below)</w:t>
      </w:r>
    </w:p>
    <w:p w14:paraId="471A9774"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No</w:t>
      </w:r>
    </w:p>
    <w:p w14:paraId="623128BC" w14:textId="77777777" w:rsidR="0047581D" w:rsidRDefault="0047581D" w:rsidP="0047581D">
      <w:pPr>
        <w:spacing w:before="0" w:after="0"/>
        <w:rPr>
          <w:b/>
          <w:szCs w:val="20"/>
        </w:rPr>
      </w:pPr>
    </w:p>
    <w:p w14:paraId="0BE71B5E" w14:textId="07267057" w:rsidR="00C0796F" w:rsidRDefault="000A110D" w:rsidP="00530204">
      <w:pPr>
        <w:pStyle w:val="Heading2"/>
      </w:pPr>
      <w:r>
        <w:t>I</w:t>
      </w:r>
      <w:r w:rsidR="00C0796F" w:rsidRPr="000A110D">
        <w:t xml:space="preserve">f the therapeutic good </w:t>
      </w:r>
      <w:r w:rsidR="00F83A9D" w:rsidRPr="000A110D">
        <w:t xml:space="preserve">is not in the process of </w:t>
      </w:r>
      <w:proofErr w:type="gramStart"/>
      <w:r w:rsidR="00F83A9D" w:rsidRPr="000A110D">
        <w:t>being considered</w:t>
      </w:r>
      <w:proofErr w:type="gramEnd"/>
      <w:r w:rsidR="00F83A9D" w:rsidRPr="000A110D">
        <w:t xml:space="preserve"> for listing</w:t>
      </w:r>
      <w:r w:rsidR="00C0796F" w:rsidRPr="000A110D">
        <w:t xml:space="preserve">, </w:t>
      </w:r>
      <w:r w:rsidR="00F83A9D" w:rsidRPr="000A110D">
        <w:t xml:space="preserve">registration </w:t>
      </w:r>
      <w:r w:rsidR="00C0796F" w:rsidRPr="000A110D">
        <w:t xml:space="preserve">or </w:t>
      </w:r>
      <w:r w:rsidR="00F83A9D" w:rsidRPr="000A110D">
        <w:t>inclusion by the TGA, is an application to the TGA being prepared?</w:t>
      </w:r>
    </w:p>
    <w:p w14:paraId="68B06297" w14:textId="33D16E86" w:rsidR="00FE7A08" w:rsidRPr="00FE7A08" w:rsidRDefault="00FE7A08" w:rsidP="009533B6">
      <w:pPr>
        <w:ind w:firstLine="284"/>
        <w:rPr>
          <w:color w:val="1F497D" w:themeColor="text2"/>
        </w:rPr>
      </w:pPr>
      <w:r w:rsidRPr="00FE7A08">
        <w:rPr>
          <w:color w:val="1F497D" w:themeColor="text2"/>
        </w:rPr>
        <w:t>Not applicable</w:t>
      </w:r>
    </w:p>
    <w:p w14:paraId="3C119BC6"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Yes (please provide details below)</w:t>
      </w:r>
    </w:p>
    <w:p w14:paraId="0A91BE5E"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No</w:t>
      </w:r>
    </w:p>
    <w:p w14:paraId="1440E1E9" w14:textId="77777777" w:rsidR="000A110D" w:rsidRDefault="000A110D" w:rsidP="00971EDB">
      <w:pPr>
        <w:spacing w:before="0" w:after="0"/>
        <w:rPr>
          <w:szCs w:val="20"/>
        </w:rPr>
      </w:pPr>
    </w:p>
    <w:p w14:paraId="760D714C" w14:textId="32AA8221" w:rsidR="00821420" w:rsidRDefault="00821420">
      <w:pPr>
        <w:rPr>
          <w:b/>
          <w:sz w:val="32"/>
          <w:szCs w:val="32"/>
        </w:rPr>
        <w:sectPr w:rsidR="00821420" w:rsidSect="00991EE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0"/>
          <w:cols w:space="708"/>
          <w:titlePg/>
          <w:docGrid w:linePitch="360"/>
        </w:sectPr>
      </w:pPr>
    </w:p>
    <w:p w14:paraId="7CC0748E" w14:textId="532E9D22" w:rsidR="00DD308E" w:rsidRDefault="00B17CBE" w:rsidP="0056015F">
      <w:pPr>
        <w:pStyle w:val="Heading1"/>
      </w:pPr>
      <w:r>
        <w:lastRenderedPageBreak/>
        <w:t>PART 4</w:t>
      </w:r>
      <w:r w:rsidR="00DD308E">
        <w:t xml:space="preserve"> – SUMMARY</w:t>
      </w:r>
      <w:r w:rsidR="00DD308E" w:rsidRPr="00C776B1">
        <w:t xml:space="preserve"> OF EVIDENCE</w:t>
      </w:r>
    </w:p>
    <w:p w14:paraId="7E4466D7" w14:textId="0601DAC2" w:rsidR="00DD308E" w:rsidRDefault="00DD308E" w:rsidP="000643E3">
      <w:pPr>
        <w:pStyle w:val="Heading2"/>
        <w:widowControl w:val="0"/>
        <w:rPr>
          <w:i/>
        </w:rPr>
      </w:pPr>
      <w:r w:rsidRPr="00F222BE">
        <w:t xml:space="preserve">Provide an overview of all </w:t>
      </w:r>
      <w:bookmarkStart w:id="9" w:name="_Hlk52449359"/>
      <w:r w:rsidRPr="00F222BE">
        <w:t xml:space="preserve">key journal articles or research published in the public domain related to the proposed service that is for your application </w:t>
      </w:r>
      <w:bookmarkEnd w:id="9"/>
      <w:r w:rsidRPr="00F222BE">
        <w:t xml:space="preserve">(limiting these to the English language only).  </w:t>
      </w:r>
      <w:r w:rsidRPr="00832B31">
        <w:rPr>
          <w:i/>
        </w:rPr>
        <w:t xml:space="preserve">Please do not attach full text </w:t>
      </w:r>
      <w:proofErr w:type="gramStart"/>
      <w:r w:rsidRPr="00832B31">
        <w:rPr>
          <w:i/>
        </w:rPr>
        <w:t>articles,</w:t>
      </w:r>
      <w:proofErr w:type="gramEnd"/>
      <w:r w:rsidRPr="00832B31">
        <w:rPr>
          <w:i/>
        </w:rPr>
        <w:t xml:space="preserve"> this is just intended to be a summary.</w:t>
      </w:r>
    </w:p>
    <w:tbl>
      <w:tblPr>
        <w:tblStyle w:val="TableGrid"/>
        <w:tblW w:w="5000" w:type="pct"/>
        <w:tblLayout w:type="fixed"/>
        <w:tblLook w:val="04A0" w:firstRow="1" w:lastRow="0" w:firstColumn="1" w:lastColumn="0" w:noHBand="0" w:noVBand="1"/>
        <w:tblCaption w:val="Summary of Evidence - Published"/>
      </w:tblPr>
      <w:tblGrid>
        <w:gridCol w:w="472"/>
        <w:gridCol w:w="2696"/>
        <w:gridCol w:w="2696"/>
        <w:gridCol w:w="5191"/>
        <w:gridCol w:w="1699"/>
        <w:gridCol w:w="1194"/>
      </w:tblGrid>
      <w:tr w:rsidR="00200A1B" w:rsidRPr="007A3C88" w14:paraId="7B40C92F" w14:textId="77777777" w:rsidTr="0008521C">
        <w:trPr>
          <w:cantSplit/>
          <w:tblHeader/>
        </w:trPr>
        <w:tc>
          <w:tcPr>
            <w:tcW w:w="169" w:type="pct"/>
          </w:tcPr>
          <w:p w14:paraId="212A3EAB" w14:textId="77777777" w:rsidR="00DD308E" w:rsidRPr="007A3C88" w:rsidRDefault="00DD308E" w:rsidP="000643E3">
            <w:pPr>
              <w:pStyle w:val="TableHEADER"/>
              <w:widowControl w:val="0"/>
              <w:rPr>
                <w:color w:val="1F497D" w:themeColor="text2"/>
              </w:rPr>
            </w:pPr>
          </w:p>
        </w:tc>
        <w:tc>
          <w:tcPr>
            <w:tcW w:w="966" w:type="pct"/>
          </w:tcPr>
          <w:p w14:paraId="6CB2E3A3" w14:textId="77777777" w:rsidR="00DD308E" w:rsidRPr="007A3C88" w:rsidRDefault="00DD308E" w:rsidP="000643E3">
            <w:pPr>
              <w:pStyle w:val="TableHEADER"/>
              <w:widowControl w:val="0"/>
              <w:rPr>
                <w:color w:val="1F497D" w:themeColor="text2"/>
              </w:rPr>
            </w:pPr>
            <w:r w:rsidRPr="007A3C88">
              <w:rPr>
                <w:color w:val="1F497D" w:themeColor="text2"/>
              </w:rPr>
              <w:t>Type of study design*</w:t>
            </w:r>
          </w:p>
        </w:tc>
        <w:tc>
          <w:tcPr>
            <w:tcW w:w="966" w:type="pct"/>
          </w:tcPr>
          <w:p w14:paraId="25D3C2ED" w14:textId="77777777" w:rsidR="00DD308E" w:rsidRPr="007A3C88" w:rsidRDefault="00DD308E" w:rsidP="000643E3">
            <w:pPr>
              <w:pStyle w:val="TableHEADER"/>
              <w:widowControl w:val="0"/>
              <w:rPr>
                <w:color w:val="1F497D" w:themeColor="text2"/>
              </w:rPr>
            </w:pPr>
            <w:r w:rsidRPr="007A3C88">
              <w:rPr>
                <w:color w:val="1F497D" w:themeColor="text2"/>
              </w:rPr>
              <w:t>Title of journal article  or research project (including any trial identifier or study lead if relevant)</w:t>
            </w:r>
          </w:p>
        </w:tc>
        <w:tc>
          <w:tcPr>
            <w:tcW w:w="1861" w:type="pct"/>
          </w:tcPr>
          <w:p w14:paraId="47E9C85A" w14:textId="77777777" w:rsidR="00DD308E" w:rsidRPr="007A3C88" w:rsidRDefault="00DD308E" w:rsidP="000643E3">
            <w:pPr>
              <w:pStyle w:val="TableHEADER"/>
              <w:widowControl w:val="0"/>
              <w:rPr>
                <w:color w:val="1F497D" w:themeColor="text2"/>
              </w:rPr>
            </w:pPr>
            <w:r w:rsidRPr="007A3C88">
              <w:rPr>
                <w:color w:val="1F497D" w:themeColor="text2"/>
              </w:rPr>
              <w:t>Short description of research  (max 50 words)**</w:t>
            </w:r>
          </w:p>
        </w:tc>
        <w:tc>
          <w:tcPr>
            <w:tcW w:w="609" w:type="pct"/>
          </w:tcPr>
          <w:p w14:paraId="6EB7FEC2" w14:textId="77777777" w:rsidR="00DD308E" w:rsidRPr="007A3C88" w:rsidRDefault="00DD308E" w:rsidP="000643E3">
            <w:pPr>
              <w:pStyle w:val="TableHEADER"/>
              <w:widowControl w:val="0"/>
              <w:rPr>
                <w:color w:val="1F497D" w:themeColor="text2"/>
              </w:rPr>
            </w:pPr>
            <w:r w:rsidRPr="007A3C88">
              <w:rPr>
                <w:color w:val="1F497D" w:themeColor="text2"/>
              </w:rPr>
              <w:t>Website link to journal article or research (if available)</w:t>
            </w:r>
          </w:p>
        </w:tc>
        <w:tc>
          <w:tcPr>
            <w:tcW w:w="428" w:type="pct"/>
          </w:tcPr>
          <w:p w14:paraId="23B53F0E" w14:textId="77777777" w:rsidR="00DD308E" w:rsidRPr="007A3C88" w:rsidRDefault="00DD308E" w:rsidP="000643E3">
            <w:pPr>
              <w:pStyle w:val="TableHEADER"/>
              <w:widowControl w:val="0"/>
              <w:rPr>
                <w:color w:val="1F497D" w:themeColor="text2"/>
              </w:rPr>
            </w:pPr>
            <w:r w:rsidRPr="007A3C88">
              <w:rPr>
                <w:color w:val="1F497D" w:themeColor="text2"/>
              </w:rPr>
              <w:t>Date of publication***</w:t>
            </w:r>
          </w:p>
        </w:tc>
      </w:tr>
      <w:tr w:rsidR="00200A1B" w:rsidRPr="007A3C88" w14:paraId="154A2F7F" w14:textId="77777777" w:rsidTr="0008521C">
        <w:trPr>
          <w:cantSplit/>
        </w:trPr>
        <w:tc>
          <w:tcPr>
            <w:tcW w:w="169" w:type="pct"/>
          </w:tcPr>
          <w:p w14:paraId="7F730CC0" w14:textId="77777777" w:rsidR="009C5867" w:rsidRPr="007A3C88" w:rsidRDefault="009C5867" w:rsidP="000643E3">
            <w:pPr>
              <w:widowControl w:val="0"/>
              <w:rPr>
                <w:color w:val="1F497D" w:themeColor="text2"/>
                <w:szCs w:val="20"/>
              </w:rPr>
            </w:pPr>
            <w:r w:rsidRPr="007A3C88">
              <w:rPr>
                <w:color w:val="1F497D" w:themeColor="text2"/>
                <w:szCs w:val="20"/>
              </w:rPr>
              <w:t>1.</w:t>
            </w:r>
          </w:p>
        </w:tc>
        <w:tc>
          <w:tcPr>
            <w:tcW w:w="966" w:type="pct"/>
          </w:tcPr>
          <w:p w14:paraId="7BBD2B8A" w14:textId="39E5ADC5" w:rsidR="009C5867" w:rsidRPr="007A3C88" w:rsidRDefault="00CD7419" w:rsidP="000643E3">
            <w:pPr>
              <w:widowControl w:val="0"/>
              <w:rPr>
                <w:bCs/>
                <w:color w:val="1F497D" w:themeColor="text2"/>
                <w:szCs w:val="20"/>
              </w:rPr>
            </w:pPr>
            <w:r w:rsidRPr="007A3C88">
              <w:rPr>
                <w:bCs/>
                <w:color w:val="1F497D" w:themeColor="text2"/>
                <w:szCs w:val="20"/>
              </w:rPr>
              <w:t xml:space="preserve">Protocols for two </w:t>
            </w:r>
            <w:r w:rsidR="001D1B15" w:rsidRPr="007A3C88">
              <w:rPr>
                <w:bCs/>
                <w:color w:val="1F497D" w:themeColor="text2"/>
                <w:szCs w:val="20"/>
              </w:rPr>
              <w:t xml:space="preserve">MC, MN, SB, PG </w:t>
            </w:r>
            <w:r w:rsidRPr="007A3C88">
              <w:rPr>
                <w:bCs/>
                <w:color w:val="1F497D" w:themeColor="text2"/>
                <w:szCs w:val="20"/>
              </w:rPr>
              <w:t>sham-controlled randomised controlled trial</w:t>
            </w:r>
            <w:r w:rsidR="009A7497" w:rsidRPr="007A3C88">
              <w:rPr>
                <w:bCs/>
                <w:color w:val="1F497D" w:themeColor="text2"/>
                <w:szCs w:val="20"/>
              </w:rPr>
              <w:t xml:space="preserve">s of RDN </w:t>
            </w:r>
            <w:r w:rsidR="001D1B15" w:rsidRPr="007A3C88">
              <w:rPr>
                <w:bCs/>
                <w:color w:val="1F497D" w:themeColor="text2"/>
                <w:szCs w:val="20"/>
              </w:rPr>
              <w:t xml:space="preserve">(using the </w:t>
            </w:r>
            <w:proofErr w:type="spellStart"/>
            <w:r w:rsidR="001D1B15" w:rsidRPr="007A3C88">
              <w:rPr>
                <w:bCs/>
                <w:color w:val="1F497D" w:themeColor="text2"/>
                <w:szCs w:val="20"/>
              </w:rPr>
              <w:t>S</w:t>
            </w:r>
            <w:r w:rsidR="0024351A">
              <w:rPr>
                <w:bCs/>
                <w:color w:val="1F497D" w:themeColor="text2"/>
                <w:szCs w:val="20"/>
              </w:rPr>
              <w:t>y</w:t>
            </w:r>
            <w:r w:rsidR="001D1B15" w:rsidRPr="007A3C88">
              <w:rPr>
                <w:bCs/>
                <w:color w:val="1F497D" w:themeColor="text2"/>
                <w:szCs w:val="20"/>
              </w:rPr>
              <w:t>mplicity</w:t>
            </w:r>
            <w:proofErr w:type="spellEnd"/>
            <w:r w:rsidR="001D1B15" w:rsidRPr="007A3C88">
              <w:rPr>
                <w:bCs/>
                <w:color w:val="1F497D" w:themeColor="text2"/>
                <w:szCs w:val="20"/>
              </w:rPr>
              <w:t xml:space="preserve"> </w:t>
            </w:r>
            <w:proofErr w:type="spellStart"/>
            <w:r w:rsidR="001D1B15" w:rsidRPr="007A3C88">
              <w:rPr>
                <w:bCs/>
                <w:color w:val="1F497D" w:themeColor="text2"/>
                <w:szCs w:val="20"/>
              </w:rPr>
              <w:t>Spyral</w:t>
            </w:r>
            <w:proofErr w:type="spellEnd"/>
            <w:r w:rsidR="001D1B15" w:rsidRPr="007A3C88">
              <w:rPr>
                <w:bCs/>
                <w:color w:val="1F497D" w:themeColor="text2"/>
                <w:szCs w:val="20"/>
              </w:rPr>
              <w:t xml:space="preserve"> RF system)</w:t>
            </w:r>
          </w:p>
        </w:tc>
        <w:tc>
          <w:tcPr>
            <w:tcW w:w="966" w:type="pct"/>
          </w:tcPr>
          <w:p w14:paraId="090EAE2B" w14:textId="77777777" w:rsidR="009C5867" w:rsidRDefault="00CD7419" w:rsidP="000643E3">
            <w:pPr>
              <w:widowControl w:val="0"/>
              <w:rPr>
                <w:bCs/>
                <w:color w:val="1F497D" w:themeColor="text2"/>
                <w:szCs w:val="20"/>
              </w:rPr>
            </w:pPr>
            <w:r w:rsidRPr="007A3C88">
              <w:rPr>
                <w:bCs/>
                <w:color w:val="1F497D" w:themeColor="text2"/>
                <w:szCs w:val="20"/>
              </w:rPr>
              <w:t>Rationale and design of two randomized sham-controlled trials of catheter-based renal denervation in subjects with uncontrolled hypertension in the absence (SPYRAL HTN-OFF MED Pivotal) and presence (SPYRAL HTN-ON MED Expansion) of antihypertensive medications: a novel approach using Bayesian design</w:t>
            </w:r>
          </w:p>
          <w:p w14:paraId="0E17F8E7" w14:textId="7C2E1E61" w:rsidR="0008521C" w:rsidRDefault="0008521C" w:rsidP="000643E3">
            <w:pPr>
              <w:widowControl w:val="0"/>
              <w:rPr>
                <w:bCs/>
                <w:color w:val="1F497D" w:themeColor="text2"/>
                <w:szCs w:val="20"/>
              </w:rPr>
            </w:pPr>
            <w:r w:rsidRPr="004F0F43">
              <w:rPr>
                <w:b/>
                <w:color w:val="1F497D" w:themeColor="text2"/>
                <w:szCs w:val="20"/>
              </w:rPr>
              <w:t>Clinicaltrial.gov identifier:</w:t>
            </w:r>
            <w:r w:rsidRPr="004F0F43">
              <w:rPr>
                <w:bCs/>
                <w:color w:val="1F497D" w:themeColor="text2"/>
                <w:szCs w:val="20"/>
              </w:rPr>
              <w:t xml:space="preserve"> </w:t>
            </w:r>
            <w:r w:rsidRPr="0008521C">
              <w:rPr>
                <w:bCs/>
                <w:color w:val="1F497D" w:themeColor="text2"/>
                <w:szCs w:val="20"/>
              </w:rPr>
              <w:t>NCT02439749</w:t>
            </w:r>
            <w:r>
              <w:rPr>
                <w:bCs/>
                <w:color w:val="1F497D" w:themeColor="text2"/>
                <w:szCs w:val="20"/>
              </w:rPr>
              <w:t xml:space="preserve"> &amp; </w:t>
            </w:r>
            <w:r w:rsidRPr="007A3C88">
              <w:rPr>
                <w:color w:val="1F497D" w:themeColor="text2"/>
                <w:szCs w:val="20"/>
              </w:rPr>
              <w:t>NCT01534299</w:t>
            </w:r>
          </w:p>
          <w:p w14:paraId="233C4ED6" w14:textId="133C5F12" w:rsidR="0008521C" w:rsidRPr="007A3C88" w:rsidRDefault="0008521C" w:rsidP="000643E3">
            <w:pPr>
              <w:widowControl w:val="0"/>
              <w:rPr>
                <w:bCs/>
                <w:color w:val="1F497D" w:themeColor="text2"/>
                <w:szCs w:val="20"/>
              </w:rPr>
            </w:pPr>
          </w:p>
        </w:tc>
        <w:tc>
          <w:tcPr>
            <w:tcW w:w="1861" w:type="pct"/>
          </w:tcPr>
          <w:p w14:paraId="5BA92B67" w14:textId="085F6F54" w:rsidR="00B51611" w:rsidRPr="007A3C88" w:rsidRDefault="00B51611" w:rsidP="000643E3">
            <w:pPr>
              <w:widowControl w:val="0"/>
              <w:rPr>
                <w:bCs/>
                <w:color w:val="1F497D" w:themeColor="text2"/>
                <w:szCs w:val="20"/>
              </w:rPr>
            </w:pPr>
            <w:r w:rsidRPr="007A3C88">
              <w:rPr>
                <w:bCs/>
                <w:color w:val="1F497D" w:themeColor="text2"/>
                <w:szCs w:val="20"/>
              </w:rPr>
              <w:t xml:space="preserve">Describes the protocols for two </w:t>
            </w:r>
            <w:r w:rsidR="00CD7419" w:rsidRPr="007A3C88">
              <w:rPr>
                <w:bCs/>
                <w:color w:val="1F497D" w:themeColor="text2"/>
                <w:szCs w:val="20"/>
              </w:rPr>
              <w:t>multicent</w:t>
            </w:r>
            <w:r w:rsidR="00821420" w:rsidRPr="007A3C88">
              <w:rPr>
                <w:bCs/>
                <w:color w:val="1F497D" w:themeColor="text2"/>
                <w:szCs w:val="20"/>
              </w:rPr>
              <w:t>re</w:t>
            </w:r>
            <w:r w:rsidR="00CD7419" w:rsidRPr="007A3C88">
              <w:rPr>
                <w:bCs/>
                <w:color w:val="1F497D" w:themeColor="text2"/>
                <w:szCs w:val="20"/>
              </w:rPr>
              <w:t xml:space="preserve">, prospective, </w:t>
            </w:r>
            <w:r w:rsidR="00143690" w:rsidRPr="007A3C88">
              <w:rPr>
                <w:bCs/>
                <w:color w:val="1F497D" w:themeColor="text2"/>
                <w:szCs w:val="20"/>
              </w:rPr>
              <w:t>randomi</w:t>
            </w:r>
            <w:r w:rsidR="00143690">
              <w:rPr>
                <w:bCs/>
                <w:color w:val="1F497D" w:themeColor="text2"/>
                <w:szCs w:val="20"/>
              </w:rPr>
              <w:t>s</w:t>
            </w:r>
            <w:r w:rsidR="00143690" w:rsidRPr="007A3C88">
              <w:rPr>
                <w:bCs/>
                <w:color w:val="1F497D" w:themeColor="text2"/>
                <w:szCs w:val="20"/>
              </w:rPr>
              <w:t>ed</w:t>
            </w:r>
            <w:r w:rsidR="00CD7419" w:rsidRPr="007A3C88">
              <w:rPr>
                <w:bCs/>
                <w:color w:val="1F497D" w:themeColor="text2"/>
                <w:szCs w:val="20"/>
              </w:rPr>
              <w:t>, sham-controlled trials designed to evaluate the safety and efficacy of catheter-based renal denervation</w:t>
            </w:r>
            <w:r w:rsidR="004E1361" w:rsidRPr="007A3C88">
              <w:rPr>
                <w:bCs/>
                <w:color w:val="1F497D" w:themeColor="text2"/>
                <w:szCs w:val="20"/>
              </w:rPr>
              <w:t xml:space="preserve"> using RF ablation technology </w:t>
            </w:r>
            <w:r w:rsidR="00CD7419" w:rsidRPr="007A3C88">
              <w:rPr>
                <w:bCs/>
                <w:color w:val="1F497D" w:themeColor="text2"/>
                <w:szCs w:val="20"/>
              </w:rPr>
              <w:t>for the reduction of blood pressure in subjects with hypertension in the absence (SPYRAL HTN-OFF MED Pivotal) or presence (SPYRAL HTN-ON MED Expansion) of antihypertensive medications.</w:t>
            </w:r>
            <w:bookmarkStart w:id="10" w:name="_GoBack"/>
            <w:bookmarkEnd w:id="10"/>
          </w:p>
        </w:tc>
        <w:tc>
          <w:tcPr>
            <w:tcW w:w="609" w:type="pct"/>
          </w:tcPr>
          <w:p w14:paraId="1ACCF399" w14:textId="590D911C" w:rsidR="009C5867" w:rsidRPr="007A3C88" w:rsidRDefault="001C2774" w:rsidP="000643E3">
            <w:pPr>
              <w:widowControl w:val="0"/>
              <w:rPr>
                <w:bCs/>
                <w:color w:val="1F497D" w:themeColor="text2"/>
                <w:szCs w:val="20"/>
              </w:rPr>
            </w:pPr>
            <w:hyperlink r:id="rId18" w:history="1">
              <w:r w:rsidR="004709E6" w:rsidRPr="007A3C88">
                <w:rPr>
                  <w:rStyle w:val="Hyperlink"/>
                  <w:bCs/>
                  <w:color w:val="1F497D" w:themeColor="text2"/>
                  <w:szCs w:val="20"/>
                </w:rPr>
                <w:t>https://pubmed.ncbi.nlm.nih.gov/32034481/</w:t>
              </w:r>
            </w:hyperlink>
          </w:p>
          <w:p w14:paraId="1C327D22" w14:textId="77777777" w:rsidR="00695528" w:rsidRPr="007A3C88" w:rsidRDefault="00695528" w:rsidP="000643E3">
            <w:pPr>
              <w:widowControl w:val="0"/>
              <w:rPr>
                <w:bCs/>
                <w:color w:val="1F497D" w:themeColor="text2"/>
                <w:szCs w:val="20"/>
              </w:rPr>
            </w:pPr>
          </w:p>
          <w:p w14:paraId="0D70DABE" w14:textId="77777777" w:rsidR="00695528" w:rsidRPr="007A3C88" w:rsidRDefault="00695528" w:rsidP="000643E3">
            <w:pPr>
              <w:widowControl w:val="0"/>
              <w:rPr>
                <w:bCs/>
                <w:color w:val="1F497D" w:themeColor="text2"/>
                <w:szCs w:val="20"/>
              </w:rPr>
            </w:pPr>
          </w:p>
          <w:p w14:paraId="03F2E916" w14:textId="5E1305A8" w:rsidR="004709E6" w:rsidRPr="007A3C88" w:rsidRDefault="004709E6" w:rsidP="000643E3">
            <w:pPr>
              <w:widowControl w:val="0"/>
              <w:rPr>
                <w:bCs/>
                <w:color w:val="1F497D" w:themeColor="text2"/>
                <w:szCs w:val="20"/>
              </w:rPr>
            </w:pPr>
          </w:p>
        </w:tc>
        <w:tc>
          <w:tcPr>
            <w:tcW w:w="428" w:type="pct"/>
          </w:tcPr>
          <w:p w14:paraId="18E49C3B" w14:textId="0330E841" w:rsidR="009C5867" w:rsidRPr="007A3C88" w:rsidRDefault="00B51611" w:rsidP="000643E3">
            <w:pPr>
              <w:widowControl w:val="0"/>
              <w:rPr>
                <w:bCs/>
                <w:color w:val="1F497D" w:themeColor="text2"/>
                <w:szCs w:val="20"/>
              </w:rPr>
            </w:pPr>
            <w:r w:rsidRPr="007A3C88">
              <w:rPr>
                <w:bCs/>
                <w:color w:val="1F497D" w:themeColor="text2"/>
                <w:szCs w:val="20"/>
              </w:rPr>
              <w:t>April 2020 (Corrected May 2020)</w:t>
            </w:r>
          </w:p>
        </w:tc>
      </w:tr>
      <w:tr w:rsidR="00200A1B" w:rsidRPr="007A3C88" w14:paraId="3E6B9601" w14:textId="77777777" w:rsidTr="0008521C">
        <w:trPr>
          <w:cantSplit/>
        </w:trPr>
        <w:tc>
          <w:tcPr>
            <w:tcW w:w="169" w:type="pct"/>
          </w:tcPr>
          <w:p w14:paraId="5A0CC71E" w14:textId="77777777" w:rsidR="009C5867" w:rsidRPr="007A3C88" w:rsidRDefault="009C5867" w:rsidP="000643E3">
            <w:pPr>
              <w:widowControl w:val="0"/>
              <w:rPr>
                <w:color w:val="1F497D" w:themeColor="text2"/>
                <w:szCs w:val="20"/>
              </w:rPr>
            </w:pPr>
            <w:r w:rsidRPr="007A3C88">
              <w:rPr>
                <w:color w:val="1F497D" w:themeColor="text2"/>
                <w:szCs w:val="20"/>
              </w:rPr>
              <w:lastRenderedPageBreak/>
              <w:t>2.</w:t>
            </w:r>
          </w:p>
        </w:tc>
        <w:tc>
          <w:tcPr>
            <w:tcW w:w="966" w:type="pct"/>
          </w:tcPr>
          <w:p w14:paraId="373FBBA4" w14:textId="0CD37D5A" w:rsidR="009C5867" w:rsidRPr="007A3C88" w:rsidRDefault="006A09D4" w:rsidP="000643E3">
            <w:pPr>
              <w:widowControl w:val="0"/>
              <w:rPr>
                <w:bCs/>
                <w:color w:val="1F497D" w:themeColor="text2"/>
                <w:szCs w:val="20"/>
              </w:rPr>
            </w:pPr>
            <w:r w:rsidRPr="007A3C88">
              <w:rPr>
                <w:bCs/>
                <w:color w:val="1F497D" w:themeColor="text2"/>
                <w:szCs w:val="20"/>
              </w:rPr>
              <w:t>M</w:t>
            </w:r>
            <w:r w:rsidR="001D1B15" w:rsidRPr="007A3C88">
              <w:rPr>
                <w:bCs/>
                <w:color w:val="1F497D" w:themeColor="text2"/>
                <w:szCs w:val="20"/>
              </w:rPr>
              <w:t>C, MN</w:t>
            </w:r>
            <w:r w:rsidRPr="007A3C88">
              <w:rPr>
                <w:bCs/>
                <w:color w:val="1F497D" w:themeColor="text2"/>
                <w:szCs w:val="20"/>
              </w:rPr>
              <w:t xml:space="preserve">, </w:t>
            </w:r>
            <w:r w:rsidR="00AF59EB" w:rsidRPr="007A3C88">
              <w:rPr>
                <w:bCs/>
                <w:color w:val="1F497D" w:themeColor="text2"/>
                <w:szCs w:val="20"/>
              </w:rPr>
              <w:t xml:space="preserve">SB, PG, </w:t>
            </w:r>
            <w:r w:rsidRPr="007A3C88">
              <w:rPr>
                <w:bCs/>
                <w:color w:val="1F497D" w:themeColor="text2"/>
                <w:szCs w:val="20"/>
              </w:rPr>
              <w:t xml:space="preserve">Randomised sham- controlled trial of RDN (using the </w:t>
            </w:r>
            <w:proofErr w:type="spellStart"/>
            <w:r w:rsidR="0024351A">
              <w:rPr>
                <w:bCs/>
                <w:color w:val="1F497D" w:themeColor="text2"/>
                <w:szCs w:val="20"/>
              </w:rPr>
              <w:t>Symplicity</w:t>
            </w:r>
            <w:proofErr w:type="spellEnd"/>
            <w:r w:rsidRPr="007A3C88">
              <w:rPr>
                <w:bCs/>
                <w:color w:val="1F497D" w:themeColor="text2"/>
                <w:szCs w:val="20"/>
              </w:rPr>
              <w:t xml:space="preserve"> </w:t>
            </w:r>
            <w:proofErr w:type="spellStart"/>
            <w:r w:rsidRPr="007A3C88">
              <w:rPr>
                <w:bCs/>
                <w:color w:val="1F497D" w:themeColor="text2"/>
                <w:szCs w:val="20"/>
              </w:rPr>
              <w:t>Spyral</w:t>
            </w:r>
            <w:proofErr w:type="spellEnd"/>
            <w:r w:rsidRPr="007A3C88">
              <w:rPr>
                <w:bCs/>
                <w:color w:val="1F497D" w:themeColor="text2"/>
                <w:szCs w:val="20"/>
              </w:rPr>
              <w:t xml:space="preserve"> RF system)</w:t>
            </w:r>
            <w:r w:rsidR="00AF59EB" w:rsidRPr="007A3C88">
              <w:rPr>
                <w:bCs/>
                <w:color w:val="1F497D" w:themeColor="text2"/>
                <w:szCs w:val="20"/>
              </w:rPr>
              <w:t xml:space="preserve"> </w:t>
            </w:r>
          </w:p>
        </w:tc>
        <w:tc>
          <w:tcPr>
            <w:tcW w:w="966" w:type="pct"/>
          </w:tcPr>
          <w:p w14:paraId="62009937" w14:textId="6EB07509" w:rsidR="009C5867" w:rsidRPr="007A3C88" w:rsidRDefault="00B51611" w:rsidP="000643E3">
            <w:pPr>
              <w:widowControl w:val="0"/>
              <w:rPr>
                <w:bCs/>
                <w:color w:val="1F497D" w:themeColor="text2"/>
                <w:szCs w:val="20"/>
              </w:rPr>
            </w:pPr>
            <w:r w:rsidRPr="007A3C88">
              <w:rPr>
                <w:bCs/>
                <w:color w:val="1F497D" w:themeColor="text2"/>
                <w:szCs w:val="20"/>
              </w:rPr>
              <w:t>Efficacy of catheter-based renal denervation in the absence of antihypertensive medications (SPYRAL HTN</w:t>
            </w:r>
            <w:r w:rsidR="008D76C2">
              <w:rPr>
                <w:bCs/>
                <w:color w:val="1F497D" w:themeColor="text2"/>
                <w:szCs w:val="20"/>
              </w:rPr>
              <w:t xml:space="preserve"> </w:t>
            </w:r>
            <w:r w:rsidRPr="007A3C88">
              <w:rPr>
                <w:bCs/>
                <w:color w:val="1F497D" w:themeColor="text2"/>
                <w:szCs w:val="20"/>
              </w:rPr>
              <w:t>OFF</w:t>
            </w:r>
            <w:r w:rsidR="008D76C2">
              <w:rPr>
                <w:bCs/>
                <w:color w:val="1F497D" w:themeColor="text2"/>
                <w:szCs w:val="20"/>
              </w:rPr>
              <w:t>-</w:t>
            </w:r>
            <w:r w:rsidRPr="007A3C88">
              <w:rPr>
                <w:bCs/>
                <w:color w:val="1F497D" w:themeColor="text2"/>
                <w:szCs w:val="20"/>
              </w:rPr>
              <w:t>MED Pivotal): a multicentre, randomised, sham-controlled trial</w:t>
            </w:r>
          </w:p>
          <w:p w14:paraId="230E5214" w14:textId="02CDCBCB" w:rsidR="00AF59EB" w:rsidRPr="007A3C88" w:rsidRDefault="0008521C" w:rsidP="000643E3">
            <w:pPr>
              <w:widowControl w:val="0"/>
              <w:rPr>
                <w:bCs/>
                <w:color w:val="1F497D" w:themeColor="text2"/>
                <w:szCs w:val="20"/>
              </w:rPr>
            </w:pPr>
            <w:r w:rsidRPr="004F0F43">
              <w:rPr>
                <w:b/>
                <w:color w:val="1F497D" w:themeColor="text2"/>
                <w:szCs w:val="20"/>
              </w:rPr>
              <w:t>Clinicaltrial.gov identifier:</w:t>
            </w:r>
            <w:r w:rsidRPr="004F0F43">
              <w:rPr>
                <w:bCs/>
                <w:color w:val="1F497D" w:themeColor="text2"/>
                <w:szCs w:val="20"/>
              </w:rPr>
              <w:t xml:space="preserve"> </w:t>
            </w:r>
            <w:r w:rsidR="00AF59EB" w:rsidRPr="007A3C88">
              <w:rPr>
                <w:bCs/>
                <w:color w:val="1F497D" w:themeColor="text2"/>
                <w:szCs w:val="20"/>
              </w:rPr>
              <w:t>NCT02439749.</w:t>
            </w:r>
          </w:p>
        </w:tc>
        <w:tc>
          <w:tcPr>
            <w:tcW w:w="1861" w:type="pct"/>
          </w:tcPr>
          <w:p w14:paraId="4D9EDC3E" w14:textId="73A69997" w:rsidR="009C5867" w:rsidRPr="007A3C88" w:rsidRDefault="00AF59EB" w:rsidP="000643E3">
            <w:pPr>
              <w:widowControl w:val="0"/>
              <w:rPr>
                <w:bCs/>
                <w:color w:val="1F497D" w:themeColor="text2"/>
                <w:szCs w:val="20"/>
              </w:rPr>
            </w:pPr>
            <w:r w:rsidRPr="007A3C88">
              <w:rPr>
                <w:bCs/>
                <w:color w:val="1F497D" w:themeColor="text2"/>
                <w:szCs w:val="20"/>
              </w:rPr>
              <w:t>Adult p</w:t>
            </w:r>
            <w:r w:rsidR="00C73681" w:rsidRPr="007A3C88">
              <w:rPr>
                <w:bCs/>
                <w:color w:val="1F497D" w:themeColor="text2"/>
                <w:szCs w:val="20"/>
              </w:rPr>
              <w:t>atients with mild to moderate HTN</w:t>
            </w:r>
            <w:r w:rsidR="00F26323" w:rsidRPr="007A3C88">
              <w:rPr>
                <w:bCs/>
                <w:color w:val="1F497D" w:themeColor="text2"/>
                <w:szCs w:val="20"/>
              </w:rPr>
              <w:t>,</w:t>
            </w:r>
            <w:r w:rsidR="00C73681" w:rsidRPr="007A3C88">
              <w:rPr>
                <w:bCs/>
                <w:color w:val="1F497D" w:themeColor="text2"/>
                <w:szCs w:val="20"/>
              </w:rPr>
              <w:t xml:space="preserve"> </w:t>
            </w:r>
            <w:r w:rsidR="00F26323" w:rsidRPr="007A3C88">
              <w:rPr>
                <w:bCs/>
                <w:color w:val="1F497D" w:themeColor="text2"/>
                <w:szCs w:val="20"/>
              </w:rPr>
              <w:t xml:space="preserve">off </w:t>
            </w:r>
            <w:r w:rsidRPr="007A3C88">
              <w:rPr>
                <w:bCs/>
                <w:color w:val="1F497D" w:themeColor="text2"/>
                <w:szCs w:val="20"/>
              </w:rPr>
              <w:t>anti-h</w:t>
            </w:r>
            <w:r w:rsidR="009F0088">
              <w:rPr>
                <w:bCs/>
                <w:color w:val="1F497D" w:themeColor="text2"/>
                <w:szCs w:val="20"/>
              </w:rPr>
              <w:t>ypertensive</w:t>
            </w:r>
            <w:r w:rsidRPr="007A3C88">
              <w:rPr>
                <w:bCs/>
                <w:color w:val="1F497D" w:themeColor="text2"/>
                <w:szCs w:val="20"/>
              </w:rPr>
              <w:t xml:space="preserve"> </w:t>
            </w:r>
            <w:r w:rsidR="00F26323" w:rsidRPr="007A3C88">
              <w:rPr>
                <w:bCs/>
                <w:color w:val="1F497D" w:themeColor="text2"/>
                <w:szCs w:val="20"/>
              </w:rPr>
              <w:t xml:space="preserve">medication, </w:t>
            </w:r>
            <w:r w:rsidR="00C73681" w:rsidRPr="007A3C88">
              <w:rPr>
                <w:bCs/>
                <w:color w:val="1F497D" w:themeColor="text2"/>
                <w:szCs w:val="20"/>
              </w:rPr>
              <w:t xml:space="preserve">were randomised (1:1) to </w:t>
            </w:r>
            <w:r w:rsidR="00F26323" w:rsidRPr="007A3C88">
              <w:rPr>
                <w:bCs/>
                <w:color w:val="1F497D" w:themeColor="text2"/>
                <w:szCs w:val="20"/>
              </w:rPr>
              <w:t>catheter-based RD</w:t>
            </w:r>
            <w:r w:rsidR="00C73681" w:rsidRPr="007A3C88">
              <w:rPr>
                <w:bCs/>
                <w:color w:val="1F497D" w:themeColor="text2"/>
                <w:szCs w:val="20"/>
              </w:rPr>
              <w:t xml:space="preserve">N </w:t>
            </w:r>
            <w:r w:rsidR="00F26323" w:rsidRPr="007A3C88">
              <w:rPr>
                <w:bCs/>
                <w:color w:val="1F497D" w:themeColor="text2"/>
                <w:szCs w:val="20"/>
              </w:rPr>
              <w:t xml:space="preserve">(n=166) </w:t>
            </w:r>
            <w:r w:rsidR="00C73681" w:rsidRPr="007A3C88">
              <w:rPr>
                <w:bCs/>
                <w:color w:val="1F497D" w:themeColor="text2"/>
                <w:szCs w:val="20"/>
              </w:rPr>
              <w:t>or sham procedure (n=165).</w:t>
            </w:r>
            <w:r w:rsidR="00695528" w:rsidRPr="007A3C88">
              <w:rPr>
                <w:szCs w:val="20"/>
              </w:rPr>
              <w:t xml:space="preserve"> </w:t>
            </w:r>
            <w:r w:rsidR="00695528" w:rsidRPr="007A3C88">
              <w:rPr>
                <w:bCs/>
                <w:color w:val="1F497D" w:themeColor="text2"/>
                <w:szCs w:val="20"/>
              </w:rPr>
              <w:t>The primary endpoint was the change in 24-</w:t>
            </w:r>
            <w:proofErr w:type="gramStart"/>
            <w:r w:rsidR="00695528" w:rsidRPr="007A3C88">
              <w:rPr>
                <w:bCs/>
                <w:color w:val="1F497D" w:themeColor="text2"/>
                <w:szCs w:val="20"/>
              </w:rPr>
              <w:t>h  ABPM</w:t>
            </w:r>
            <w:proofErr w:type="gramEnd"/>
            <w:r w:rsidR="00695528" w:rsidRPr="007A3C88">
              <w:rPr>
                <w:bCs/>
                <w:color w:val="1F497D" w:themeColor="text2"/>
                <w:szCs w:val="20"/>
              </w:rPr>
              <w:t xml:space="preserve"> at 3 months. Patients were to remain off anti-h</w:t>
            </w:r>
            <w:r w:rsidR="009F0088">
              <w:rPr>
                <w:bCs/>
                <w:color w:val="1F497D" w:themeColor="text2"/>
                <w:szCs w:val="20"/>
              </w:rPr>
              <w:t>ypertensive</w:t>
            </w:r>
            <w:r w:rsidR="00695528" w:rsidRPr="007A3C88">
              <w:rPr>
                <w:bCs/>
                <w:color w:val="1F497D" w:themeColor="text2"/>
                <w:szCs w:val="20"/>
              </w:rPr>
              <w:t xml:space="preserve"> medications throughout the 3 months follow up.</w:t>
            </w:r>
          </w:p>
          <w:p w14:paraId="776F9863" w14:textId="503E95A6" w:rsidR="00C73681" w:rsidRPr="007A3C88" w:rsidRDefault="00F26323" w:rsidP="000643E3">
            <w:pPr>
              <w:widowControl w:val="0"/>
              <w:rPr>
                <w:bCs/>
                <w:color w:val="1F497D" w:themeColor="text2"/>
                <w:szCs w:val="20"/>
              </w:rPr>
            </w:pPr>
            <w:r w:rsidRPr="007A3C88">
              <w:rPr>
                <w:bCs/>
                <w:color w:val="1F497D" w:themeColor="text2"/>
                <w:szCs w:val="20"/>
              </w:rPr>
              <w:t xml:space="preserve">Results at 3 months post procedure </w:t>
            </w:r>
            <w:r w:rsidR="00C73681" w:rsidRPr="007A3C88">
              <w:rPr>
                <w:bCs/>
                <w:color w:val="1F497D" w:themeColor="text2"/>
                <w:szCs w:val="20"/>
              </w:rPr>
              <w:t xml:space="preserve">showed  superiority of </w:t>
            </w:r>
            <w:r w:rsidRPr="007A3C88">
              <w:rPr>
                <w:bCs/>
                <w:color w:val="1F497D" w:themeColor="text2"/>
                <w:szCs w:val="20"/>
              </w:rPr>
              <w:t>RDN compared to</w:t>
            </w:r>
            <w:r w:rsidR="00C73681" w:rsidRPr="007A3C88">
              <w:rPr>
                <w:bCs/>
                <w:color w:val="1F497D" w:themeColor="text2"/>
                <w:szCs w:val="20"/>
              </w:rPr>
              <w:t xml:space="preserve"> sham to safely lower blood pressure in the absence of anti</w:t>
            </w:r>
            <w:r w:rsidR="009F0088">
              <w:rPr>
                <w:bCs/>
                <w:color w:val="1F497D" w:themeColor="text2"/>
                <w:szCs w:val="20"/>
              </w:rPr>
              <w:t>-</w:t>
            </w:r>
            <w:r w:rsidR="00C73681" w:rsidRPr="007A3C88">
              <w:rPr>
                <w:bCs/>
                <w:color w:val="1F497D" w:themeColor="text2"/>
                <w:szCs w:val="20"/>
              </w:rPr>
              <w:t>hypertensive medications</w:t>
            </w:r>
            <w:r w:rsidRPr="007A3C88">
              <w:rPr>
                <w:bCs/>
                <w:color w:val="1F497D" w:themeColor="text2"/>
                <w:szCs w:val="20"/>
              </w:rPr>
              <w:t xml:space="preserve"> (treatment difference for 24-h SBP =  -3·9 mm Hg (95% BCI: -6·2 to -1·6</w:t>
            </w:r>
            <w:r w:rsidR="000C01C0" w:rsidRPr="007A3C88">
              <w:rPr>
                <w:bCs/>
                <w:color w:val="1F497D" w:themeColor="text2"/>
                <w:szCs w:val="20"/>
              </w:rPr>
              <w:t xml:space="preserve"> [p=0.0005]</w:t>
            </w:r>
            <w:r w:rsidRPr="007A3C88">
              <w:rPr>
                <w:bCs/>
                <w:color w:val="1F497D" w:themeColor="text2"/>
                <w:szCs w:val="20"/>
              </w:rPr>
              <w:t>) and for OSBP = -6·5 mm Hg (-9·6 to -3·5</w:t>
            </w:r>
            <w:r w:rsidR="000C01C0" w:rsidRPr="007A3C88">
              <w:rPr>
                <w:bCs/>
                <w:color w:val="1F497D" w:themeColor="text2"/>
                <w:szCs w:val="20"/>
              </w:rPr>
              <w:t xml:space="preserve"> [p=0.0001]</w:t>
            </w:r>
            <w:r w:rsidRPr="007A3C88">
              <w:rPr>
                <w:bCs/>
                <w:color w:val="1F497D" w:themeColor="text2"/>
                <w:szCs w:val="20"/>
              </w:rPr>
              <w:t>).</w:t>
            </w:r>
          </w:p>
        </w:tc>
        <w:tc>
          <w:tcPr>
            <w:tcW w:w="609" w:type="pct"/>
          </w:tcPr>
          <w:p w14:paraId="1DE49C6F" w14:textId="7884BCC1" w:rsidR="009C5867" w:rsidRPr="007A3C88" w:rsidRDefault="001C2774" w:rsidP="000643E3">
            <w:pPr>
              <w:widowControl w:val="0"/>
              <w:rPr>
                <w:bCs/>
                <w:color w:val="1F497D" w:themeColor="text2"/>
                <w:szCs w:val="20"/>
              </w:rPr>
            </w:pPr>
            <w:hyperlink r:id="rId19" w:history="1">
              <w:r w:rsidR="004709E6" w:rsidRPr="007A3C88">
                <w:rPr>
                  <w:rStyle w:val="Hyperlink"/>
                  <w:bCs/>
                  <w:color w:val="1F497D" w:themeColor="text2"/>
                  <w:szCs w:val="20"/>
                </w:rPr>
                <w:t>https://pubmed.ncbi.nlm.nih.gov/32234534/</w:t>
              </w:r>
            </w:hyperlink>
          </w:p>
          <w:p w14:paraId="0F3606FA" w14:textId="007EDCAD" w:rsidR="004709E6" w:rsidRPr="007A3C88" w:rsidRDefault="004709E6" w:rsidP="000643E3">
            <w:pPr>
              <w:widowControl w:val="0"/>
              <w:rPr>
                <w:bCs/>
                <w:color w:val="1F497D" w:themeColor="text2"/>
                <w:szCs w:val="20"/>
              </w:rPr>
            </w:pPr>
          </w:p>
        </w:tc>
        <w:tc>
          <w:tcPr>
            <w:tcW w:w="428" w:type="pct"/>
          </w:tcPr>
          <w:p w14:paraId="26B665C9" w14:textId="520B8616" w:rsidR="009C5867" w:rsidRPr="007A3C88" w:rsidRDefault="00B51611" w:rsidP="000643E3">
            <w:pPr>
              <w:widowControl w:val="0"/>
              <w:rPr>
                <w:b/>
                <w:color w:val="1F497D" w:themeColor="text2"/>
                <w:szCs w:val="20"/>
              </w:rPr>
            </w:pPr>
            <w:r w:rsidRPr="007A3C88">
              <w:rPr>
                <w:color w:val="1F497D" w:themeColor="text2"/>
                <w:szCs w:val="20"/>
              </w:rPr>
              <w:t>March 2020</w:t>
            </w:r>
          </w:p>
        </w:tc>
      </w:tr>
      <w:tr w:rsidR="00200A1B" w:rsidRPr="007A3C88" w14:paraId="28F5FFD5" w14:textId="77777777" w:rsidTr="0008521C">
        <w:trPr>
          <w:cantSplit/>
        </w:trPr>
        <w:tc>
          <w:tcPr>
            <w:tcW w:w="169" w:type="pct"/>
          </w:tcPr>
          <w:p w14:paraId="406670DE" w14:textId="77777777" w:rsidR="009C5867" w:rsidRPr="007A3C88" w:rsidRDefault="009C5867" w:rsidP="000643E3">
            <w:pPr>
              <w:widowControl w:val="0"/>
              <w:rPr>
                <w:color w:val="1F497D" w:themeColor="text2"/>
                <w:szCs w:val="20"/>
              </w:rPr>
            </w:pPr>
            <w:r w:rsidRPr="007A3C88">
              <w:rPr>
                <w:color w:val="1F497D" w:themeColor="text2"/>
                <w:szCs w:val="20"/>
              </w:rPr>
              <w:t>3.</w:t>
            </w:r>
          </w:p>
        </w:tc>
        <w:tc>
          <w:tcPr>
            <w:tcW w:w="966" w:type="pct"/>
          </w:tcPr>
          <w:p w14:paraId="3504B995" w14:textId="5C99A79E" w:rsidR="009C5867" w:rsidRPr="007A3C88" w:rsidRDefault="00AF59EB" w:rsidP="000643E3">
            <w:pPr>
              <w:widowControl w:val="0"/>
              <w:rPr>
                <w:bCs/>
                <w:color w:val="1F497D" w:themeColor="text2"/>
                <w:szCs w:val="20"/>
              </w:rPr>
            </w:pPr>
            <w:r w:rsidRPr="007A3C88">
              <w:rPr>
                <w:bCs/>
                <w:color w:val="1F497D" w:themeColor="text2"/>
                <w:szCs w:val="20"/>
              </w:rPr>
              <w:t>M</w:t>
            </w:r>
            <w:r w:rsidR="001D1B15" w:rsidRPr="007A3C88">
              <w:rPr>
                <w:bCs/>
                <w:color w:val="1F497D" w:themeColor="text2"/>
                <w:szCs w:val="20"/>
              </w:rPr>
              <w:t>C, MN</w:t>
            </w:r>
            <w:r w:rsidRPr="007A3C88">
              <w:rPr>
                <w:bCs/>
                <w:color w:val="1F497D" w:themeColor="text2"/>
                <w:szCs w:val="20"/>
              </w:rPr>
              <w:t xml:space="preserve">, SB, PG, Randomised sham- controlled trial of RDN (using the </w:t>
            </w:r>
            <w:proofErr w:type="spellStart"/>
            <w:r w:rsidR="0024351A">
              <w:rPr>
                <w:bCs/>
                <w:color w:val="1F497D" w:themeColor="text2"/>
                <w:szCs w:val="20"/>
              </w:rPr>
              <w:t>Symplicity</w:t>
            </w:r>
            <w:proofErr w:type="spellEnd"/>
            <w:r w:rsidRPr="007A3C88">
              <w:rPr>
                <w:bCs/>
                <w:color w:val="1F497D" w:themeColor="text2"/>
                <w:szCs w:val="20"/>
              </w:rPr>
              <w:t xml:space="preserve"> </w:t>
            </w:r>
            <w:proofErr w:type="spellStart"/>
            <w:r w:rsidRPr="007A3C88">
              <w:rPr>
                <w:bCs/>
                <w:color w:val="1F497D" w:themeColor="text2"/>
                <w:szCs w:val="20"/>
              </w:rPr>
              <w:t>Spyral</w:t>
            </w:r>
            <w:proofErr w:type="spellEnd"/>
            <w:r w:rsidRPr="007A3C88">
              <w:rPr>
                <w:bCs/>
                <w:color w:val="1F497D" w:themeColor="text2"/>
                <w:szCs w:val="20"/>
              </w:rPr>
              <w:t xml:space="preserve"> RF system)</w:t>
            </w:r>
            <w:r w:rsidRPr="007A3C88">
              <w:rPr>
                <w:color w:val="1F497D" w:themeColor="text2"/>
                <w:szCs w:val="20"/>
              </w:rPr>
              <w:t xml:space="preserve"> </w:t>
            </w:r>
            <w:r w:rsidRPr="007A3C88">
              <w:rPr>
                <w:bCs/>
                <w:color w:val="1F497D" w:themeColor="text2"/>
                <w:szCs w:val="20"/>
              </w:rPr>
              <w:t>– pilot /proof of concept study</w:t>
            </w:r>
          </w:p>
        </w:tc>
        <w:tc>
          <w:tcPr>
            <w:tcW w:w="966" w:type="pct"/>
          </w:tcPr>
          <w:p w14:paraId="1A29A254" w14:textId="10027EDA" w:rsidR="009C5867" w:rsidRPr="007A3C88" w:rsidRDefault="006A09D4" w:rsidP="000643E3">
            <w:pPr>
              <w:widowControl w:val="0"/>
              <w:rPr>
                <w:bCs/>
                <w:color w:val="1F497D" w:themeColor="text2"/>
                <w:szCs w:val="20"/>
              </w:rPr>
            </w:pPr>
            <w:r w:rsidRPr="007A3C88">
              <w:rPr>
                <w:bCs/>
                <w:color w:val="1F497D" w:themeColor="text2"/>
                <w:szCs w:val="20"/>
              </w:rPr>
              <w:t>Effect of renal denervation on blood pressure in the presence of antihypertensive drugs: 6-month efficacy and safety results from the SPYRAL HTN</w:t>
            </w:r>
            <w:r w:rsidR="008D76C2">
              <w:rPr>
                <w:bCs/>
                <w:color w:val="1F497D" w:themeColor="text2"/>
                <w:szCs w:val="20"/>
              </w:rPr>
              <w:t xml:space="preserve"> </w:t>
            </w:r>
            <w:r w:rsidRPr="007A3C88">
              <w:rPr>
                <w:bCs/>
                <w:color w:val="1F497D" w:themeColor="text2"/>
                <w:szCs w:val="20"/>
              </w:rPr>
              <w:t>ON</w:t>
            </w:r>
            <w:r w:rsidR="008D76C2">
              <w:rPr>
                <w:bCs/>
                <w:color w:val="1F497D" w:themeColor="text2"/>
                <w:szCs w:val="20"/>
              </w:rPr>
              <w:t>-</w:t>
            </w:r>
            <w:r w:rsidRPr="007A3C88">
              <w:rPr>
                <w:bCs/>
                <w:color w:val="1F497D" w:themeColor="text2"/>
                <w:szCs w:val="20"/>
              </w:rPr>
              <w:t>MED proof-of-concept randomised trial</w:t>
            </w:r>
          </w:p>
          <w:p w14:paraId="1150672B" w14:textId="4EB7F8BA" w:rsidR="000B340F" w:rsidRPr="007A3C88" w:rsidRDefault="0008521C" w:rsidP="000643E3">
            <w:pPr>
              <w:widowControl w:val="0"/>
              <w:rPr>
                <w:b/>
                <w:color w:val="1F497D" w:themeColor="text2"/>
                <w:szCs w:val="20"/>
              </w:rPr>
            </w:pPr>
            <w:r w:rsidRPr="004F0F43">
              <w:rPr>
                <w:b/>
                <w:color w:val="1F497D" w:themeColor="text2"/>
                <w:szCs w:val="20"/>
              </w:rPr>
              <w:t>Clinicaltrial.gov identifier:</w:t>
            </w:r>
            <w:r w:rsidRPr="004F0F43">
              <w:rPr>
                <w:bCs/>
                <w:color w:val="1F497D" w:themeColor="text2"/>
                <w:szCs w:val="20"/>
              </w:rPr>
              <w:t xml:space="preserve"> </w:t>
            </w:r>
            <w:r w:rsidR="000B340F" w:rsidRPr="007A3C88">
              <w:rPr>
                <w:bCs/>
                <w:color w:val="1F497D" w:themeColor="text2"/>
                <w:szCs w:val="20"/>
              </w:rPr>
              <w:t>NCT02439775</w:t>
            </w:r>
          </w:p>
        </w:tc>
        <w:tc>
          <w:tcPr>
            <w:tcW w:w="1861" w:type="pct"/>
          </w:tcPr>
          <w:p w14:paraId="7364A2B7" w14:textId="0BFFDA9F" w:rsidR="00AF59EB" w:rsidRPr="007A3C88" w:rsidRDefault="00AF59EB" w:rsidP="000643E3">
            <w:pPr>
              <w:widowControl w:val="0"/>
              <w:rPr>
                <w:bCs/>
                <w:color w:val="1F497D" w:themeColor="text2"/>
                <w:szCs w:val="20"/>
              </w:rPr>
            </w:pPr>
            <w:r w:rsidRPr="007A3C88">
              <w:rPr>
                <w:bCs/>
                <w:color w:val="1F497D" w:themeColor="text2"/>
                <w:szCs w:val="20"/>
              </w:rPr>
              <w:t>Adult patients with mild to moderate HTN, on 1, 2 or 3 anti-h</w:t>
            </w:r>
            <w:r w:rsidR="00143690">
              <w:rPr>
                <w:bCs/>
                <w:color w:val="1F497D" w:themeColor="text2"/>
                <w:szCs w:val="20"/>
              </w:rPr>
              <w:t>ypertensive</w:t>
            </w:r>
            <w:r w:rsidRPr="007A3C88">
              <w:rPr>
                <w:bCs/>
                <w:color w:val="1F497D" w:themeColor="text2"/>
                <w:szCs w:val="20"/>
              </w:rPr>
              <w:t xml:space="preserve"> medications, were randomised (1:1) to catheter-based RDN or sham procedure</w:t>
            </w:r>
            <w:r w:rsidR="00695528" w:rsidRPr="007A3C88">
              <w:rPr>
                <w:bCs/>
                <w:color w:val="1F497D" w:themeColor="text2"/>
                <w:szCs w:val="20"/>
              </w:rPr>
              <w:t>. The primary endpoint was the change in 24-h ABPM at 6 months. Patients were to remain on anti-h</w:t>
            </w:r>
            <w:r w:rsidR="00143690">
              <w:rPr>
                <w:bCs/>
                <w:color w:val="1F497D" w:themeColor="text2"/>
                <w:szCs w:val="20"/>
              </w:rPr>
              <w:t>ypertensive</w:t>
            </w:r>
            <w:r w:rsidR="00695528" w:rsidRPr="007A3C88">
              <w:rPr>
                <w:bCs/>
                <w:color w:val="1F497D" w:themeColor="text2"/>
                <w:szCs w:val="20"/>
              </w:rPr>
              <w:t xml:space="preserve"> medications throughout the 6 months follow up.</w:t>
            </w:r>
          </w:p>
          <w:p w14:paraId="54928E86" w14:textId="6403AC20" w:rsidR="009C5867" w:rsidRPr="007A3C88" w:rsidRDefault="00AF59EB" w:rsidP="000643E3">
            <w:pPr>
              <w:widowControl w:val="0"/>
              <w:rPr>
                <w:b/>
                <w:color w:val="1F497D" w:themeColor="text2"/>
                <w:szCs w:val="20"/>
              </w:rPr>
            </w:pPr>
            <w:r w:rsidRPr="007A3C88">
              <w:rPr>
                <w:bCs/>
                <w:color w:val="1F497D" w:themeColor="text2"/>
                <w:szCs w:val="20"/>
              </w:rPr>
              <w:t>Results at 6 months post procedure for the first 80 patients showed  significant reductions in BP in favour of RDN</w:t>
            </w:r>
            <w:r w:rsidR="000C01C0" w:rsidRPr="007A3C88">
              <w:rPr>
                <w:bCs/>
                <w:color w:val="1F497D" w:themeColor="text2"/>
                <w:szCs w:val="20"/>
              </w:rPr>
              <w:t xml:space="preserve"> (n=38) compared to </w:t>
            </w:r>
            <w:r w:rsidR="00A5104A" w:rsidRPr="007A3C88">
              <w:rPr>
                <w:bCs/>
                <w:color w:val="1F497D" w:themeColor="text2"/>
                <w:szCs w:val="20"/>
              </w:rPr>
              <w:t>sham</w:t>
            </w:r>
            <w:r w:rsidR="00695528" w:rsidRPr="007A3C88">
              <w:rPr>
                <w:bCs/>
                <w:color w:val="1F497D" w:themeColor="text2"/>
                <w:szCs w:val="20"/>
              </w:rPr>
              <w:t xml:space="preserve"> </w:t>
            </w:r>
            <w:r w:rsidR="00A5104A" w:rsidRPr="007A3C88">
              <w:rPr>
                <w:bCs/>
                <w:color w:val="1F497D" w:themeColor="text2"/>
                <w:szCs w:val="20"/>
              </w:rPr>
              <w:t xml:space="preserve">(n=42) </w:t>
            </w:r>
            <w:r w:rsidRPr="007A3C88">
              <w:rPr>
                <w:bCs/>
                <w:color w:val="1F497D" w:themeColor="text2"/>
                <w:szCs w:val="20"/>
              </w:rPr>
              <w:t xml:space="preserve">(treatment difference for 24-h SBP =  -7.0 mm Hg (95% BCI: --12.0 to </w:t>
            </w:r>
            <w:r w:rsidR="000C01C0" w:rsidRPr="007A3C88">
              <w:rPr>
                <w:bCs/>
                <w:color w:val="1F497D" w:themeColor="text2"/>
                <w:szCs w:val="20"/>
              </w:rPr>
              <w:t>-2.1 [p=0.0059]</w:t>
            </w:r>
            <w:r w:rsidRPr="007A3C88">
              <w:rPr>
                <w:bCs/>
                <w:color w:val="1F497D" w:themeColor="text2"/>
                <w:szCs w:val="20"/>
              </w:rPr>
              <w:t>) and for OSBP = --6.</w:t>
            </w:r>
            <w:r w:rsidR="000C01C0" w:rsidRPr="007A3C88">
              <w:rPr>
                <w:bCs/>
                <w:color w:val="1F497D" w:themeColor="text2"/>
                <w:szCs w:val="20"/>
              </w:rPr>
              <w:t>6</w:t>
            </w:r>
            <w:r w:rsidRPr="007A3C88">
              <w:rPr>
                <w:bCs/>
                <w:color w:val="1F497D" w:themeColor="text2"/>
                <w:szCs w:val="20"/>
              </w:rPr>
              <w:t xml:space="preserve"> mm Hg (-</w:t>
            </w:r>
            <w:r w:rsidR="000C01C0" w:rsidRPr="007A3C88">
              <w:rPr>
                <w:bCs/>
                <w:color w:val="1F497D" w:themeColor="text2"/>
                <w:szCs w:val="20"/>
              </w:rPr>
              <w:t>12.4 to -0.9 [p= 0.025])</w:t>
            </w:r>
            <w:r w:rsidRPr="007A3C88">
              <w:rPr>
                <w:bCs/>
                <w:color w:val="1F497D" w:themeColor="text2"/>
                <w:szCs w:val="20"/>
              </w:rPr>
              <w:t>.</w:t>
            </w:r>
          </w:p>
        </w:tc>
        <w:tc>
          <w:tcPr>
            <w:tcW w:w="609" w:type="pct"/>
          </w:tcPr>
          <w:p w14:paraId="05A00E71" w14:textId="174A334C" w:rsidR="009C5867" w:rsidRPr="007A3C88" w:rsidRDefault="001C2774" w:rsidP="000643E3">
            <w:pPr>
              <w:widowControl w:val="0"/>
              <w:rPr>
                <w:bCs/>
                <w:color w:val="1F497D" w:themeColor="text2"/>
                <w:szCs w:val="20"/>
              </w:rPr>
            </w:pPr>
            <w:hyperlink r:id="rId20" w:history="1">
              <w:r w:rsidR="004709E6" w:rsidRPr="007A3C88">
                <w:rPr>
                  <w:rStyle w:val="Hyperlink"/>
                  <w:bCs/>
                  <w:color w:val="1F497D" w:themeColor="text2"/>
                  <w:szCs w:val="20"/>
                </w:rPr>
                <w:t>https://pubmed.ncbi.nlm.nih.gov/29803589/</w:t>
              </w:r>
            </w:hyperlink>
          </w:p>
          <w:p w14:paraId="15728379" w14:textId="3CD2FF7C" w:rsidR="004709E6" w:rsidRPr="007A3C88" w:rsidRDefault="004709E6" w:rsidP="000643E3">
            <w:pPr>
              <w:widowControl w:val="0"/>
              <w:rPr>
                <w:bCs/>
                <w:color w:val="1F497D" w:themeColor="text2"/>
                <w:szCs w:val="20"/>
              </w:rPr>
            </w:pPr>
          </w:p>
        </w:tc>
        <w:tc>
          <w:tcPr>
            <w:tcW w:w="428" w:type="pct"/>
          </w:tcPr>
          <w:p w14:paraId="652A75CC" w14:textId="2E20ED30" w:rsidR="009C5867" w:rsidRPr="007A3C88" w:rsidRDefault="00AF59EB" w:rsidP="000643E3">
            <w:pPr>
              <w:widowControl w:val="0"/>
              <w:rPr>
                <w:bCs/>
                <w:color w:val="1F497D" w:themeColor="text2"/>
                <w:szCs w:val="20"/>
              </w:rPr>
            </w:pPr>
            <w:r w:rsidRPr="007A3C88">
              <w:rPr>
                <w:bCs/>
                <w:color w:val="1F497D" w:themeColor="text2"/>
                <w:szCs w:val="20"/>
              </w:rPr>
              <w:t>May 2018</w:t>
            </w:r>
          </w:p>
        </w:tc>
      </w:tr>
      <w:tr w:rsidR="007A3C88" w:rsidRPr="007A3C88" w14:paraId="0A05AE4E" w14:textId="77777777" w:rsidTr="0008521C">
        <w:trPr>
          <w:cantSplit/>
        </w:trPr>
        <w:tc>
          <w:tcPr>
            <w:tcW w:w="169" w:type="pct"/>
          </w:tcPr>
          <w:p w14:paraId="5380550D" w14:textId="418070EF" w:rsidR="007A3C88" w:rsidRPr="007A3C88" w:rsidRDefault="003D727C" w:rsidP="007A3C88">
            <w:pPr>
              <w:widowControl w:val="0"/>
              <w:rPr>
                <w:color w:val="1F497D" w:themeColor="text2"/>
                <w:szCs w:val="20"/>
              </w:rPr>
            </w:pPr>
            <w:r>
              <w:rPr>
                <w:color w:val="1F497D" w:themeColor="text2"/>
                <w:szCs w:val="20"/>
              </w:rPr>
              <w:lastRenderedPageBreak/>
              <w:t>4.</w:t>
            </w:r>
          </w:p>
        </w:tc>
        <w:tc>
          <w:tcPr>
            <w:tcW w:w="966" w:type="pct"/>
          </w:tcPr>
          <w:p w14:paraId="7D4BBFFE" w14:textId="2A3F9001" w:rsidR="007A3C88" w:rsidRPr="007A3C88" w:rsidRDefault="007A3C88" w:rsidP="007A3C88">
            <w:pPr>
              <w:rPr>
                <w:color w:val="1F497D" w:themeColor="text2"/>
                <w:szCs w:val="20"/>
              </w:rPr>
            </w:pPr>
            <w:r w:rsidRPr="007A3C88">
              <w:rPr>
                <w:color w:val="1F497D" w:themeColor="text2"/>
                <w:szCs w:val="20"/>
              </w:rPr>
              <w:t xml:space="preserve">RDN registry study design </w:t>
            </w:r>
          </w:p>
        </w:tc>
        <w:tc>
          <w:tcPr>
            <w:tcW w:w="966" w:type="pct"/>
          </w:tcPr>
          <w:p w14:paraId="688BD74A" w14:textId="77777777" w:rsidR="007A3C88" w:rsidRPr="007A3C88" w:rsidRDefault="007A3C88" w:rsidP="007A3C88">
            <w:pPr>
              <w:rPr>
                <w:color w:val="1F497D" w:themeColor="text2"/>
                <w:szCs w:val="20"/>
              </w:rPr>
            </w:pPr>
            <w:r w:rsidRPr="007A3C88">
              <w:rPr>
                <w:color w:val="1F497D" w:themeColor="text2"/>
                <w:szCs w:val="20"/>
              </w:rPr>
              <w:t>Rationale and design of a large registry on renal denervation: the Global SYMPLICITY registry</w:t>
            </w:r>
          </w:p>
          <w:p w14:paraId="5E115F2B" w14:textId="168385FD" w:rsidR="007A3C88" w:rsidRPr="007A3C88" w:rsidRDefault="0008521C" w:rsidP="007A3C88">
            <w:pPr>
              <w:widowControl w:val="0"/>
              <w:rPr>
                <w:color w:val="1F497D" w:themeColor="text2"/>
                <w:szCs w:val="20"/>
              </w:rPr>
            </w:pPr>
            <w:r w:rsidRPr="004F0F43">
              <w:rPr>
                <w:b/>
                <w:color w:val="1F497D" w:themeColor="text2"/>
                <w:szCs w:val="20"/>
              </w:rPr>
              <w:t>Clinicaltrial.gov identifier:</w:t>
            </w:r>
            <w:r w:rsidRPr="004F0F43">
              <w:rPr>
                <w:bCs/>
                <w:color w:val="1F497D" w:themeColor="text2"/>
                <w:szCs w:val="20"/>
              </w:rPr>
              <w:t xml:space="preserve"> </w:t>
            </w:r>
            <w:r w:rsidR="007A3C88" w:rsidRPr="007A3C88">
              <w:rPr>
                <w:color w:val="1F497D" w:themeColor="text2"/>
                <w:szCs w:val="20"/>
              </w:rPr>
              <w:t>NCT01534299</w:t>
            </w:r>
          </w:p>
        </w:tc>
        <w:tc>
          <w:tcPr>
            <w:tcW w:w="1861" w:type="pct"/>
          </w:tcPr>
          <w:p w14:paraId="5B7CE40A" w14:textId="502BAD53" w:rsidR="007A3C88" w:rsidRPr="007A3C88" w:rsidRDefault="007A3C88" w:rsidP="007A3C88">
            <w:pPr>
              <w:widowControl w:val="0"/>
              <w:rPr>
                <w:color w:val="1F497D" w:themeColor="text2"/>
                <w:szCs w:val="20"/>
              </w:rPr>
            </w:pPr>
            <w:proofErr w:type="gramStart"/>
            <w:r w:rsidRPr="007A3C88">
              <w:rPr>
                <w:color w:val="1F497D" w:themeColor="text2"/>
                <w:szCs w:val="20"/>
              </w:rPr>
              <w:t xml:space="preserve">The Global SYMPLICITY registry is being conducted worldwide to evaluate the safety and efficacy of treatment with the </w:t>
            </w:r>
            <w:proofErr w:type="spellStart"/>
            <w:r w:rsidRPr="007A3C88">
              <w:rPr>
                <w:color w:val="1F497D" w:themeColor="text2"/>
                <w:szCs w:val="20"/>
              </w:rPr>
              <w:t>Symplicity</w:t>
            </w:r>
            <w:proofErr w:type="spellEnd"/>
            <w:r w:rsidRPr="007A3C88">
              <w:rPr>
                <w:color w:val="1F497D" w:themeColor="text2"/>
                <w:szCs w:val="20"/>
              </w:rPr>
              <w:t xml:space="preserve"> renal denervation system (</w:t>
            </w:r>
            <w:proofErr w:type="spellStart"/>
            <w:r w:rsidRPr="007A3C88">
              <w:rPr>
                <w:color w:val="1F497D" w:themeColor="text2"/>
                <w:szCs w:val="20"/>
              </w:rPr>
              <w:t>Symplicity</w:t>
            </w:r>
            <w:proofErr w:type="spellEnd"/>
            <w:r>
              <w:rPr>
                <w:rFonts w:cstheme="minorHAnsi"/>
                <w:color w:val="1F497D" w:themeColor="text2"/>
                <w:szCs w:val="20"/>
              </w:rPr>
              <w:t xml:space="preserve"> </w:t>
            </w:r>
            <w:proofErr w:type="spellStart"/>
            <w:r w:rsidRPr="007A3C88">
              <w:rPr>
                <w:color w:val="1F497D" w:themeColor="text2"/>
                <w:szCs w:val="20"/>
              </w:rPr>
              <w:t>Spyral</w:t>
            </w:r>
            <w:proofErr w:type="spellEnd"/>
            <w:r w:rsidRPr="007A3C88">
              <w:rPr>
                <w:color w:val="1F497D" w:themeColor="text2"/>
                <w:szCs w:val="20"/>
              </w:rPr>
              <w:t xml:space="preserve"> or </w:t>
            </w:r>
            <w:proofErr w:type="spellStart"/>
            <w:r w:rsidRPr="007A3C88">
              <w:rPr>
                <w:color w:val="1F497D" w:themeColor="text2"/>
                <w:szCs w:val="20"/>
              </w:rPr>
              <w:t>Symplicity</w:t>
            </w:r>
            <w:proofErr w:type="spellEnd"/>
            <w:r w:rsidRPr="007A3C88">
              <w:rPr>
                <w:color w:val="1F497D" w:themeColor="text2"/>
                <w:szCs w:val="20"/>
              </w:rPr>
              <w:t xml:space="preserve"> Flex) in real-world uncontrolled hypertensive patients, looking first at subjects with severe resistant hypertension to confirm the results of prior clinical trials, but then also subjects with a wider range of baseline blood pressure and coexisting comorbidities.</w:t>
            </w:r>
            <w:proofErr w:type="gramEnd"/>
          </w:p>
        </w:tc>
        <w:tc>
          <w:tcPr>
            <w:tcW w:w="609" w:type="pct"/>
          </w:tcPr>
          <w:p w14:paraId="6145314B" w14:textId="4F9B3FFE" w:rsidR="007A3C88" w:rsidRPr="007A3C88" w:rsidRDefault="007A3C88" w:rsidP="007A3C88">
            <w:pPr>
              <w:widowControl w:val="0"/>
              <w:rPr>
                <w:szCs w:val="20"/>
              </w:rPr>
            </w:pPr>
            <w:r w:rsidRPr="007A3C88">
              <w:rPr>
                <w:color w:val="1F497D" w:themeColor="text2"/>
                <w:szCs w:val="20"/>
              </w:rPr>
              <w:t>https://pubmed.ncbi.nlm.nih.gov/23965354/</w:t>
            </w:r>
          </w:p>
        </w:tc>
        <w:tc>
          <w:tcPr>
            <w:tcW w:w="428" w:type="pct"/>
          </w:tcPr>
          <w:p w14:paraId="3680E609" w14:textId="11F2C4B9" w:rsidR="007A3C88" w:rsidRPr="007A3C88" w:rsidRDefault="007A3C88" w:rsidP="007A3C88">
            <w:pPr>
              <w:widowControl w:val="0"/>
              <w:rPr>
                <w:color w:val="1F497D" w:themeColor="text2"/>
                <w:szCs w:val="20"/>
              </w:rPr>
            </w:pPr>
            <w:r w:rsidRPr="007A3C88">
              <w:rPr>
                <w:color w:val="1F497D" w:themeColor="text2"/>
                <w:szCs w:val="20"/>
              </w:rPr>
              <w:t>August 2013</w:t>
            </w:r>
          </w:p>
        </w:tc>
      </w:tr>
      <w:tr w:rsidR="00931877" w:rsidRPr="007A3C88" w14:paraId="55C8B748" w14:textId="77777777" w:rsidTr="0008521C">
        <w:trPr>
          <w:cantSplit/>
        </w:trPr>
        <w:tc>
          <w:tcPr>
            <w:tcW w:w="169" w:type="pct"/>
          </w:tcPr>
          <w:p w14:paraId="1BBDFBD7" w14:textId="161009FE" w:rsidR="00931877" w:rsidRDefault="008F33EB" w:rsidP="007A3C88">
            <w:pPr>
              <w:widowControl w:val="0"/>
              <w:rPr>
                <w:color w:val="1F497D" w:themeColor="text2"/>
                <w:szCs w:val="20"/>
              </w:rPr>
            </w:pPr>
            <w:r>
              <w:rPr>
                <w:color w:val="1F497D" w:themeColor="text2"/>
                <w:szCs w:val="20"/>
              </w:rPr>
              <w:t>5.</w:t>
            </w:r>
          </w:p>
        </w:tc>
        <w:tc>
          <w:tcPr>
            <w:tcW w:w="966" w:type="pct"/>
          </w:tcPr>
          <w:p w14:paraId="6273370D" w14:textId="2171A9FC" w:rsidR="00931877" w:rsidRPr="00935B64" w:rsidRDefault="00931877" w:rsidP="007A3C88">
            <w:pPr>
              <w:rPr>
                <w:color w:val="1F497D" w:themeColor="text2"/>
                <w:szCs w:val="20"/>
              </w:rPr>
            </w:pPr>
            <w:r w:rsidRPr="00931877">
              <w:rPr>
                <w:color w:val="1F497D" w:themeColor="text2"/>
                <w:szCs w:val="20"/>
              </w:rPr>
              <w:t>RDN registry study data</w:t>
            </w:r>
          </w:p>
        </w:tc>
        <w:tc>
          <w:tcPr>
            <w:tcW w:w="966" w:type="pct"/>
          </w:tcPr>
          <w:p w14:paraId="1C368417" w14:textId="77777777" w:rsidR="00931877" w:rsidRDefault="00931877" w:rsidP="007A3C88">
            <w:pPr>
              <w:rPr>
                <w:color w:val="1F497D" w:themeColor="text2"/>
                <w:szCs w:val="20"/>
              </w:rPr>
            </w:pPr>
            <w:r w:rsidRPr="00931877">
              <w:rPr>
                <w:color w:val="1F497D" w:themeColor="text2"/>
                <w:szCs w:val="20"/>
              </w:rPr>
              <w:t>Effects of renal denervation on kidney function and long-term outcomes: 3-year follow-up from the Global SYMPLICITY Registry</w:t>
            </w:r>
          </w:p>
          <w:p w14:paraId="7913E6A7" w14:textId="542B26FC" w:rsidR="00931877" w:rsidRPr="00935B64" w:rsidRDefault="0008521C" w:rsidP="007A3C88">
            <w:pPr>
              <w:rPr>
                <w:color w:val="1F497D" w:themeColor="text2"/>
                <w:szCs w:val="20"/>
              </w:rPr>
            </w:pPr>
            <w:r w:rsidRPr="004F0F43">
              <w:rPr>
                <w:b/>
                <w:color w:val="1F497D" w:themeColor="text2"/>
                <w:szCs w:val="20"/>
              </w:rPr>
              <w:t>Clinicaltrial.gov identifier:</w:t>
            </w:r>
            <w:r w:rsidRPr="004F0F43">
              <w:rPr>
                <w:bCs/>
                <w:color w:val="1F497D" w:themeColor="text2"/>
                <w:szCs w:val="20"/>
              </w:rPr>
              <w:t xml:space="preserve"> </w:t>
            </w:r>
            <w:r w:rsidR="00931877" w:rsidRPr="00931877">
              <w:rPr>
                <w:color w:val="1F497D" w:themeColor="text2"/>
                <w:szCs w:val="20"/>
              </w:rPr>
              <w:t>NCT01534299</w:t>
            </w:r>
          </w:p>
        </w:tc>
        <w:tc>
          <w:tcPr>
            <w:tcW w:w="1861" w:type="pct"/>
          </w:tcPr>
          <w:p w14:paraId="0B849B51" w14:textId="07882597" w:rsidR="00931877" w:rsidRDefault="00931877" w:rsidP="00935B64">
            <w:pPr>
              <w:widowControl w:val="0"/>
              <w:rPr>
                <w:color w:val="1F497D" w:themeColor="text2"/>
                <w:szCs w:val="20"/>
              </w:rPr>
            </w:pPr>
            <w:r w:rsidRPr="00931877">
              <w:rPr>
                <w:color w:val="1F497D" w:themeColor="text2"/>
                <w:szCs w:val="20"/>
              </w:rPr>
              <w:t xml:space="preserve">Among </w:t>
            </w:r>
            <w:proofErr w:type="gramStart"/>
            <w:r w:rsidRPr="00931877">
              <w:rPr>
                <w:color w:val="1F497D" w:themeColor="text2"/>
                <w:szCs w:val="20"/>
              </w:rPr>
              <w:t>2237</w:t>
            </w:r>
            <w:proofErr w:type="gramEnd"/>
            <w:r w:rsidRPr="00931877">
              <w:rPr>
                <w:color w:val="1F497D" w:themeColor="text2"/>
                <w:szCs w:val="20"/>
              </w:rPr>
              <w:t xml:space="preserve"> patients enrolled and treated with the </w:t>
            </w:r>
            <w:proofErr w:type="spellStart"/>
            <w:r w:rsidRPr="00931877">
              <w:rPr>
                <w:color w:val="1F497D" w:themeColor="text2"/>
                <w:szCs w:val="20"/>
              </w:rPr>
              <w:t>S</w:t>
            </w:r>
            <w:r w:rsidR="008D76C2">
              <w:rPr>
                <w:color w:val="1F497D" w:themeColor="text2"/>
                <w:szCs w:val="20"/>
              </w:rPr>
              <w:t>ymplicity</w:t>
            </w:r>
            <w:proofErr w:type="spellEnd"/>
            <w:r w:rsidRPr="00931877">
              <w:rPr>
                <w:color w:val="1F497D" w:themeColor="text2"/>
                <w:szCs w:val="20"/>
              </w:rPr>
              <w:t xml:space="preserve"> Flex catheter, 1742 were eligible for follow-up at 3 years. Baseline office and 24-h ambulatory systolic BP (SBP) were 166 ± 25 and 154 ± 18 mmHg, respectively. SBP reduction after RDN was sustained over 3 years, including decreases in both office (-16.5 ± 28.6 mmHg, P &lt; 0.001) and 24-h ambulatory SBP (-8.0 ± 20.0 mmHg; P &lt; 0.001). Twenty-one percent of patients had a baseline estimated glomerular filtration rate (</w:t>
            </w:r>
            <w:proofErr w:type="spellStart"/>
            <w:r w:rsidRPr="00931877">
              <w:rPr>
                <w:color w:val="1F497D" w:themeColor="text2"/>
                <w:szCs w:val="20"/>
              </w:rPr>
              <w:t>eGFR</w:t>
            </w:r>
            <w:proofErr w:type="spellEnd"/>
            <w:r w:rsidRPr="00931877">
              <w:rPr>
                <w:color w:val="1F497D" w:themeColor="text2"/>
                <w:szCs w:val="20"/>
              </w:rPr>
              <w:t xml:space="preserve">) &lt;60 mL/min/1.73 m2. Between baseline and 3 years, renal function declined by 7.1 mL/min/1.73 m2 in patients without chronic kidney disease (CKD; </w:t>
            </w:r>
            <w:proofErr w:type="spellStart"/>
            <w:r w:rsidRPr="00931877">
              <w:rPr>
                <w:color w:val="1F497D" w:themeColor="text2"/>
                <w:szCs w:val="20"/>
              </w:rPr>
              <w:t>eGFR</w:t>
            </w:r>
            <w:proofErr w:type="spellEnd"/>
            <w:r w:rsidRPr="00931877">
              <w:rPr>
                <w:color w:val="1F497D" w:themeColor="text2"/>
                <w:szCs w:val="20"/>
              </w:rPr>
              <w:t xml:space="preserve"> ≥60 mL/min/1.73 m2; baseline </w:t>
            </w:r>
            <w:proofErr w:type="spellStart"/>
            <w:r w:rsidRPr="00931877">
              <w:rPr>
                <w:color w:val="1F497D" w:themeColor="text2"/>
                <w:szCs w:val="20"/>
              </w:rPr>
              <w:t>eGFR</w:t>
            </w:r>
            <w:proofErr w:type="spellEnd"/>
            <w:r w:rsidRPr="00931877">
              <w:rPr>
                <w:color w:val="1F497D" w:themeColor="text2"/>
                <w:szCs w:val="20"/>
              </w:rPr>
              <w:t xml:space="preserve"> 87 ± 17 mL/min/1.73 m2) and by 3.7 mL/min/1.73 m2 in patients with CKD (</w:t>
            </w:r>
            <w:proofErr w:type="spellStart"/>
            <w:r w:rsidRPr="00931877">
              <w:rPr>
                <w:color w:val="1F497D" w:themeColor="text2"/>
                <w:szCs w:val="20"/>
              </w:rPr>
              <w:t>eGFR</w:t>
            </w:r>
            <w:proofErr w:type="spellEnd"/>
            <w:r w:rsidRPr="00931877">
              <w:rPr>
                <w:color w:val="1F497D" w:themeColor="text2"/>
                <w:szCs w:val="20"/>
              </w:rPr>
              <w:t xml:space="preserve"> &lt;60 mL/min/1.73 m2; baseline </w:t>
            </w:r>
            <w:proofErr w:type="spellStart"/>
            <w:r w:rsidRPr="00931877">
              <w:rPr>
                <w:color w:val="1F497D" w:themeColor="text2"/>
                <w:szCs w:val="20"/>
              </w:rPr>
              <w:t>eGFR</w:t>
            </w:r>
            <w:proofErr w:type="spellEnd"/>
            <w:r w:rsidRPr="00931877">
              <w:rPr>
                <w:color w:val="1F497D" w:themeColor="text2"/>
                <w:szCs w:val="20"/>
              </w:rPr>
              <w:t xml:space="preserve"> 47 ± 11 mL/min/1.73 m2). No long-term safety concerns </w:t>
            </w:r>
            <w:proofErr w:type="gramStart"/>
            <w:r w:rsidRPr="00931877">
              <w:rPr>
                <w:color w:val="1F497D" w:themeColor="text2"/>
                <w:szCs w:val="20"/>
              </w:rPr>
              <w:t>were observed</w:t>
            </w:r>
            <w:proofErr w:type="gramEnd"/>
            <w:r w:rsidRPr="00931877">
              <w:rPr>
                <w:color w:val="1F497D" w:themeColor="text2"/>
                <w:szCs w:val="20"/>
              </w:rPr>
              <w:t xml:space="preserve"> following the RDN procedure.</w:t>
            </w:r>
          </w:p>
        </w:tc>
        <w:tc>
          <w:tcPr>
            <w:tcW w:w="609" w:type="pct"/>
          </w:tcPr>
          <w:p w14:paraId="794735A2" w14:textId="72C8CBC9" w:rsidR="00931877" w:rsidRPr="00935B64" w:rsidRDefault="00931877" w:rsidP="007A3C88">
            <w:pPr>
              <w:widowControl w:val="0"/>
              <w:rPr>
                <w:color w:val="1F497D" w:themeColor="text2"/>
                <w:szCs w:val="20"/>
              </w:rPr>
            </w:pPr>
            <w:r w:rsidRPr="00931877">
              <w:rPr>
                <w:color w:val="1F497D" w:themeColor="text2"/>
                <w:szCs w:val="20"/>
              </w:rPr>
              <w:t>https://pubmed.ncbi.nlm.nih.gov/30907413/</w:t>
            </w:r>
          </w:p>
        </w:tc>
        <w:tc>
          <w:tcPr>
            <w:tcW w:w="428" w:type="pct"/>
          </w:tcPr>
          <w:p w14:paraId="3BE1856F" w14:textId="04948999" w:rsidR="00931877" w:rsidRDefault="00931877" w:rsidP="007A3C88">
            <w:pPr>
              <w:widowControl w:val="0"/>
              <w:rPr>
                <w:color w:val="1F497D" w:themeColor="text2"/>
                <w:szCs w:val="20"/>
              </w:rPr>
            </w:pPr>
            <w:r>
              <w:rPr>
                <w:color w:val="1F497D" w:themeColor="text2"/>
                <w:szCs w:val="20"/>
              </w:rPr>
              <w:t>November 2019</w:t>
            </w:r>
          </w:p>
        </w:tc>
      </w:tr>
      <w:tr w:rsidR="00935B64" w:rsidRPr="007A3C88" w14:paraId="233C5C83" w14:textId="77777777" w:rsidTr="0008521C">
        <w:trPr>
          <w:cantSplit/>
        </w:trPr>
        <w:tc>
          <w:tcPr>
            <w:tcW w:w="169" w:type="pct"/>
          </w:tcPr>
          <w:p w14:paraId="1B25838D" w14:textId="11529F16" w:rsidR="00935B64" w:rsidRPr="007A3C88" w:rsidRDefault="008F33EB" w:rsidP="007A3C88">
            <w:pPr>
              <w:widowControl w:val="0"/>
              <w:rPr>
                <w:color w:val="1F497D" w:themeColor="text2"/>
                <w:szCs w:val="20"/>
              </w:rPr>
            </w:pPr>
            <w:r>
              <w:rPr>
                <w:color w:val="1F497D" w:themeColor="text2"/>
                <w:szCs w:val="20"/>
              </w:rPr>
              <w:lastRenderedPageBreak/>
              <w:t>6.</w:t>
            </w:r>
          </w:p>
        </w:tc>
        <w:tc>
          <w:tcPr>
            <w:tcW w:w="966" w:type="pct"/>
          </w:tcPr>
          <w:p w14:paraId="09348A33" w14:textId="31FADF69" w:rsidR="00935B64" w:rsidRPr="007A3C88" w:rsidRDefault="00935B64" w:rsidP="007A3C88">
            <w:pPr>
              <w:rPr>
                <w:color w:val="1F497D" w:themeColor="text2"/>
                <w:szCs w:val="20"/>
              </w:rPr>
            </w:pPr>
            <w:r w:rsidRPr="00935B64">
              <w:rPr>
                <w:color w:val="1F497D" w:themeColor="text2"/>
                <w:szCs w:val="20"/>
              </w:rPr>
              <w:t>RDN registry study</w:t>
            </w:r>
            <w:r>
              <w:rPr>
                <w:color w:val="1F497D" w:themeColor="text2"/>
                <w:szCs w:val="20"/>
              </w:rPr>
              <w:t xml:space="preserve"> data</w:t>
            </w:r>
          </w:p>
        </w:tc>
        <w:tc>
          <w:tcPr>
            <w:tcW w:w="966" w:type="pct"/>
          </w:tcPr>
          <w:p w14:paraId="20FAB89C" w14:textId="77777777" w:rsidR="00935B64" w:rsidRDefault="00935B64" w:rsidP="007A3C88">
            <w:pPr>
              <w:rPr>
                <w:color w:val="1F497D" w:themeColor="text2"/>
                <w:szCs w:val="20"/>
              </w:rPr>
            </w:pPr>
            <w:r w:rsidRPr="00935B64">
              <w:rPr>
                <w:color w:val="1F497D" w:themeColor="text2"/>
                <w:szCs w:val="20"/>
              </w:rPr>
              <w:t>Renal Denervation in High-Risk Patients With Hypertension</w:t>
            </w:r>
          </w:p>
          <w:p w14:paraId="3FA66F10" w14:textId="5B22768F" w:rsidR="00935B64" w:rsidRPr="007A3C88" w:rsidRDefault="0008521C" w:rsidP="0008521C">
            <w:pPr>
              <w:rPr>
                <w:color w:val="1F497D" w:themeColor="text2"/>
                <w:szCs w:val="20"/>
              </w:rPr>
            </w:pPr>
            <w:r w:rsidRPr="004F0F43">
              <w:rPr>
                <w:b/>
                <w:color w:val="1F497D" w:themeColor="text2"/>
                <w:szCs w:val="20"/>
              </w:rPr>
              <w:t>Clinicaltrial.gov identifier:</w:t>
            </w:r>
            <w:r>
              <w:rPr>
                <w:b/>
                <w:color w:val="1F497D" w:themeColor="text2"/>
                <w:szCs w:val="20"/>
              </w:rPr>
              <w:t xml:space="preserve"> </w:t>
            </w:r>
            <w:r w:rsidR="00935B64" w:rsidRPr="00935B64">
              <w:rPr>
                <w:color w:val="1F497D" w:themeColor="text2"/>
                <w:szCs w:val="20"/>
              </w:rPr>
              <w:t>NCT01534299</w:t>
            </w:r>
          </w:p>
        </w:tc>
        <w:tc>
          <w:tcPr>
            <w:tcW w:w="1861" w:type="pct"/>
          </w:tcPr>
          <w:p w14:paraId="1590F812" w14:textId="48726628" w:rsidR="00935B64" w:rsidRDefault="00935B64" w:rsidP="00935B64">
            <w:pPr>
              <w:widowControl w:val="0"/>
              <w:rPr>
                <w:color w:val="1F497D" w:themeColor="text2"/>
                <w:szCs w:val="20"/>
              </w:rPr>
            </w:pPr>
            <w:r>
              <w:rPr>
                <w:color w:val="1F497D" w:themeColor="text2"/>
                <w:szCs w:val="20"/>
              </w:rPr>
              <w:t>B</w:t>
            </w:r>
            <w:r w:rsidRPr="00935B64">
              <w:rPr>
                <w:color w:val="1F497D" w:themeColor="text2"/>
                <w:szCs w:val="20"/>
              </w:rPr>
              <w:t>P reduction and adverse events over 3 years were evaluated for several high-risk subgroups in the GSR</w:t>
            </w:r>
            <w:r>
              <w:rPr>
                <w:color w:val="1F497D" w:themeColor="text2"/>
                <w:szCs w:val="20"/>
              </w:rPr>
              <w:t xml:space="preserve"> </w:t>
            </w:r>
            <w:r w:rsidRPr="00935B64">
              <w:rPr>
                <w:color w:val="1F497D" w:themeColor="text2"/>
                <w:szCs w:val="20"/>
              </w:rPr>
              <w:t>(an</w:t>
            </w:r>
            <w:r>
              <w:rPr>
                <w:color w:val="1F497D" w:themeColor="text2"/>
                <w:szCs w:val="20"/>
              </w:rPr>
              <w:t xml:space="preserve"> </w:t>
            </w:r>
            <w:r w:rsidRPr="00935B64">
              <w:rPr>
                <w:color w:val="1F497D" w:themeColor="text2"/>
                <w:szCs w:val="20"/>
              </w:rPr>
              <w:t>international registry of RDN in patients with uncontrolled hypertension (</w:t>
            </w:r>
            <w:proofErr w:type="gramStart"/>
            <w:r w:rsidRPr="00935B64">
              <w:rPr>
                <w:color w:val="1F497D" w:themeColor="text2"/>
                <w:szCs w:val="20"/>
              </w:rPr>
              <w:t xml:space="preserve">n </w:t>
            </w:r>
            <w:r>
              <w:rPr>
                <w:color w:val="1F497D" w:themeColor="text2"/>
                <w:szCs w:val="20"/>
              </w:rPr>
              <w:t xml:space="preserve"> =</w:t>
            </w:r>
            <w:proofErr w:type="gramEnd"/>
            <w:r w:rsidRPr="00935B64">
              <w:rPr>
                <w:color w:val="1F497D" w:themeColor="text2"/>
                <w:szCs w:val="20"/>
              </w:rPr>
              <w:t xml:space="preserve"> 2,652). Comparisons were made for patients age </w:t>
            </w:r>
            <w:r>
              <w:rPr>
                <w:color w:val="1F497D" w:themeColor="text2"/>
                <w:szCs w:val="20"/>
              </w:rPr>
              <w:t>&lt;</w:t>
            </w:r>
            <w:r w:rsidRPr="00935B64">
              <w:rPr>
                <w:color w:val="1F497D" w:themeColor="text2"/>
                <w:szCs w:val="20"/>
              </w:rPr>
              <w:t xml:space="preserve">65 years versus age </w:t>
            </w:r>
            <w:r w:rsidR="006D5E2F">
              <w:rPr>
                <w:rFonts w:cstheme="minorHAnsi"/>
                <w:color w:val="1F497D" w:themeColor="text2"/>
                <w:szCs w:val="20"/>
              </w:rPr>
              <w:t>≥</w:t>
            </w:r>
            <w:r w:rsidRPr="00935B64">
              <w:rPr>
                <w:color w:val="1F497D" w:themeColor="text2"/>
                <w:szCs w:val="20"/>
              </w:rPr>
              <w:t>65 years, with versus without isolated systolic hypertension, with versus without atrial</w:t>
            </w:r>
            <w:r>
              <w:rPr>
                <w:color w:val="1F497D" w:themeColor="text2"/>
                <w:szCs w:val="20"/>
              </w:rPr>
              <w:t xml:space="preserve"> </w:t>
            </w:r>
            <w:r w:rsidRPr="00935B64">
              <w:rPr>
                <w:color w:val="1F497D" w:themeColor="text2"/>
                <w:szCs w:val="20"/>
              </w:rPr>
              <w:t xml:space="preserve">fibrillation, and with versus without diabetes mellitus. Baseline cardiovascular risk </w:t>
            </w:r>
            <w:proofErr w:type="gramStart"/>
            <w:r w:rsidRPr="00935B64">
              <w:rPr>
                <w:color w:val="1F497D" w:themeColor="text2"/>
                <w:szCs w:val="20"/>
              </w:rPr>
              <w:t>was estimated</w:t>
            </w:r>
            <w:proofErr w:type="gramEnd"/>
            <w:r w:rsidRPr="00935B64">
              <w:rPr>
                <w:color w:val="1F497D" w:themeColor="text2"/>
                <w:szCs w:val="20"/>
              </w:rPr>
              <w:t xml:space="preserve"> using the American</w:t>
            </w:r>
            <w:r>
              <w:rPr>
                <w:color w:val="1F497D" w:themeColor="text2"/>
                <w:szCs w:val="20"/>
              </w:rPr>
              <w:t xml:space="preserve"> </w:t>
            </w:r>
            <w:r w:rsidRPr="00935B64">
              <w:rPr>
                <w:color w:val="1F497D" w:themeColor="text2"/>
                <w:szCs w:val="20"/>
              </w:rPr>
              <w:t>Heart Association (AHA)/American College of Cardiology (ACC) atherosclerosis cardiovascular disease (ASCVD) risk score.</w:t>
            </w:r>
          </w:p>
          <w:p w14:paraId="6EFF9CEA" w14:textId="038F561E" w:rsidR="006D5E2F" w:rsidRPr="007A3C88" w:rsidRDefault="00935B64" w:rsidP="006D5E2F">
            <w:pPr>
              <w:widowControl w:val="0"/>
              <w:rPr>
                <w:color w:val="1F497D" w:themeColor="text2"/>
                <w:szCs w:val="20"/>
              </w:rPr>
            </w:pPr>
            <w:r w:rsidRPr="00935B64">
              <w:rPr>
                <w:color w:val="1F497D" w:themeColor="text2"/>
                <w:szCs w:val="20"/>
              </w:rPr>
              <w:t>BP reduction after RDN was similar for patients with varying high-risk comorbidities and across the range</w:t>
            </w:r>
            <w:r w:rsidR="001C3F49">
              <w:rPr>
                <w:color w:val="1F497D" w:themeColor="text2"/>
                <w:szCs w:val="20"/>
              </w:rPr>
              <w:t xml:space="preserve"> </w:t>
            </w:r>
            <w:r w:rsidRPr="00935B64">
              <w:rPr>
                <w:color w:val="1F497D" w:themeColor="text2"/>
                <w:szCs w:val="20"/>
              </w:rPr>
              <w:t>of ASCVD risk scores</w:t>
            </w:r>
            <w:r w:rsidR="006D5E2F">
              <w:rPr>
                <w:color w:val="1F497D" w:themeColor="text2"/>
                <w:szCs w:val="20"/>
              </w:rPr>
              <w:t xml:space="preserve">: </w:t>
            </w:r>
            <w:r w:rsidR="006D5E2F" w:rsidRPr="006D5E2F">
              <w:rPr>
                <w:color w:val="1F497D" w:themeColor="text2"/>
                <w:szCs w:val="20"/>
              </w:rPr>
              <w:t>Reduction in 24-h systolic BP at 3 years was -8.9 ± 20.1 mm Hg for the overall cohort, and for high-risk subgroups, BP reduction was -10.4 ± 21.0 mm Hg for resistant hypertension, -8.7 ± 17.4 mm Hg in patients age ≥65 years, -10.2 ± 17.9 mm Hg in patients with diabetes, -8.6 ± 18.7 mm Hg in isolated systolic hypertension, -10.1 ± 20.3 mm Hg in chronic kidney disease, and -10.0 ± 19.1 mm Hg in atrial fibrillation (p &lt; 0.0001 compared with baseline for all)</w:t>
            </w:r>
          </w:p>
        </w:tc>
        <w:tc>
          <w:tcPr>
            <w:tcW w:w="609" w:type="pct"/>
          </w:tcPr>
          <w:p w14:paraId="5F33B09F" w14:textId="5F5F9D15" w:rsidR="00935B64" w:rsidRPr="007A3C88" w:rsidRDefault="00935B64" w:rsidP="007A3C88">
            <w:pPr>
              <w:widowControl w:val="0"/>
              <w:rPr>
                <w:color w:val="1F497D" w:themeColor="text2"/>
                <w:szCs w:val="20"/>
              </w:rPr>
            </w:pPr>
            <w:r w:rsidRPr="00935B64">
              <w:rPr>
                <w:color w:val="1F497D" w:themeColor="text2"/>
                <w:szCs w:val="20"/>
              </w:rPr>
              <w:t>https://pubmed.ncbi.nlm.nih.gov/32527396/</w:t>
            </w:r>
          </w:p>
        </w:tc>
        <w:tc>
          <w:tcPr>
            <w:tcW w:w="428" w:type="pct"/>
          </w:tcPr>
          <w:p w14:paraId="5D0BA817" w14:textId="1BDF1092" w:rsidR="00935B64" w:rsidRPr="007A3C88" w:rsidRDefault="00935B64" w:rsidP="007A3C88">
            <w:pPr>
              <w:widowControl w:val="0"/>
              <w:rPr>
                <w:color w:val="1F497D" w:themeColor="text2"/>
                <w:szCs w:val="20"/>
              </w:rPr>
            </w:pPr>
            <w:r>
              <w:rPr>
                <w:color w:val="1F497D" w:themeColor="text2"/>
                <w:szCs w:val="20"/>
              </w:rPr>
              <w:t>June 2020</w:t>
            </w:r>
          </w:p>
        </w:tc>
      </w:tr>
      <w:tr w:rsidR="007A3C88" w:rsidRPr="007A3C88" w14:paraId="5B65F9E4" w14:textId="77777777" w:rsidTr="0008521C">
        <w:trPr>
          <w:cantSplit/>
        </w:trPr>
        <w:tc>
          <w:tcPr>
            <w:tcW w:w="169" w:type="pct"/>
          </w:tcPr>
          <w:p w14:paraId="0064575D" w14:textId="0A3B2512" w:rsidR="007A3C88" w:rsidRPr="007A3C88" w:rsidRDefault="008F33EB" w:rsidP="007A3C88">
            <w:pPr>
              <w:widowControl w:val="0"/>
              <w:rPr>
                <w:color w:val="1F497D" w:themeColor="text2"/>
                <w:szCs w:val="20"/>
              </w:rPr>
            </w:pPr>
            <w:r>
              <w:rPr>
                <w:color w:val="1F497D" w:themeColor="text2"/>
                <w:szCs w:val="20"/>
              </w:rPr>
              <w:lastRenderedPageBreak/>
              <w:t>7</w:t>
            </w:r>
            <w:r w:rsidR="007A3C88" w:rsidRPr="007A3C88">
              <w:rPr>
                <w:color w:val="1F497D" w:themeColor="text2"/>
                <w:szCs w:val="20"/>
              </w:rPr>
              <w:t>.</w:t>
            </w:r>
          </w:p>
        </w:tc>
        <w:tc>
          <w:tcPr>
            <w:tcW w:w="966" w:type="pct"/>
          </w:tcPr>
          <w:p w14:paraId="24783B1E" w14:textId="31C4C53D" w:rsidR="007A3C88" w:rsidRPr="007A3C88" w:rsidRDefault="007A3C88" w:rsidP="007A3C88">
            <w:pPr>
              <w:widowControl w:val="0"/>
              <w:rPr>
                <w:color w:val="1F497D" w:themeColor="text2"/>
                <w:szCs w:val="20"/>
              </w:rPr>
            </w:pPr>
            <w:r w:rsidRPr="007A3C88">
              <w:rPr>
                <w:color w:val="1F497D" w:themeColor="text2"/>
                <w:szCs w:val="20"/>
              </w:rPr>
              <w:t>Systematic review</w:t>
            </w:r>
          </w:p>
        </w:tc>
        <w:tc>
          <w:tcPr>
            <w:tcW w:w="966" w:type="pct"/>
          </w:tcPr>
          <w:p w14:paraId="3380A772" w14:textId="0146E7F9" w:rsidR="007A3C88" w:rsidRPr="007A3C88" w:rsidRDefault="007A3C88" w:rsidP="007A3C88">
            <w:pPr>
              <w:widowControl w:val="0"/>
              <w:rPr>
                <w:color w:val="1F497D" w:themeColor="text2"/>
                <w:szCs w:val="20"/>
              </w:rPr>
            </w:pPr>
            <w:r w:rsidRPr="007A3C88">
              <w:rPr>
                <w:color w:val="1F497D" w:themeColor="text2"/>
                <w:szCs w:val="20"/>
              </w:rPr>
              <w:t>Device-based therapies for arterial hypertension</w:t>
            </w:r>
          </w:p>
        </w:tc>
        <w:tc>
          <w:tcPr>
            <w:tcW w:w="1861" w:type="pct"/>
          </w:tcPr>
          <w:p w14:paraId="69A49575" w14:textId="46E1677E" w:rsidR="007A3C88" w:rsidRPr="007A3C88" w:rsidRDefault="006A59D4" w:rsidP="007A3C88">
            <w:pPr>
              <w:widowControl w:val="0"/>
              <w:rPr>
                <w:color w:val="1F497D" w:themeColor="text2"/>
                <w:szCs w:val="20"/>
              </w:rPr>
            </w:pPr>
            <w:r>
              <w:rPr>
                <w:color w:val="1F497D" w:themeColor="text2"/>
                <w:szCs w:val="20"/>
              </w:rPr>
              <w:t>This r</w:t>
            </w:r>
            <w:r w:rsidR="007A3C88" w:rsidRPr="007A3C88">
              <w:rPr>
                <w:color w:val="1F497D" w:themeColor="text2"/>
                <w:szCs w:val="20"/>
              </w:rPr>
              <w:t>eview summarises the pathophysiological rationale and the clinical evidence for device-based therapies for hypertension (including randomised controlled trial</w:t>
            </w:r>
            <w:r w:rsidR="00F43BF7">
              <w:rPr>
                <w:color w:val="1F497D" w:themeColor="text2"/>
                <w:szCs w:val="20"/>
              </w:rPr>
              <w:t>s</w:t>
            </w:r>
            <w:r w:rsidR="007A3C88" w:rsidRPr="007A3C88">
              <w:rPr>
                <w:color w:val="1F497D" w:themeColor="text2"/>
                <w:szCs w:val="20"/>
              </w:rPr>
              <w:t xml:space="preserve"> not employing sham procedure,</w:t>
            </w:r>
            <w:r w:rsidR="00F43BF7">
              <w:rPr>
                <w:color w:val="1F497D" w:themeColor="text2"/>
                <w:szCs w:val="20"/>
              </w:rPr>
              <w:t xml:space="preserve"> the earl</w:t>
            </w:r>
            <w:r w:rsidR="008D76C2">
              <w:rPr>
                <w:color w:val="1F497D" w:themeColor="text2"/>
                <w:szCs w:val="20"/>
              </w:rPr>
              <w:t>y</w:t>
            </w:r>
            <w:r w:rsidR="00F43BF7">
              <w:rPr>
                <w:color w:val="1F497D" w:themeColor="text2"/>
                <w:szCs w:val="20"/>
              </w:rPr>
              <w:t xml:space="preserve"> and the more recent, i</w:t>
            </w:r>
            <w:r w:rsidR="00F43BF7" w:rsidRPr="00F43BF7">
              <w:rPr>
                <w:i/>
                <w:iCs/>
                <w:color w:val="1F497D" w:themeColor="text2"/>
                <w:szCs w:val="20"/>
              </w:rPr>
              <w:t>.e</w:t>
            </w:r>
            <w:r w:rsidR="008D76C2">
              <w:rPr>
                <w:i/>
                <w:iCs/>
                <w:color w:val="1F497D" w:themeColor="text2"/>
                <w:szCs w:val="20"/>
              </w:rPr>
              <w:t>.</w:t>
            </w:r>
            <w:r w:rsidR="00F43BF7" w:rsidRPr="00F43BF7">
              <w:rPr>
                <w:i/>
                <w:iCs/>
                <w:color w:val="1F497D" w:themeColor="text2"/>
                <w:szCs w:val="20"/>
              </w:rPr>
              <w:t>, more robustly designed</w:t>
            </w:r>
            <w:r w:rsidR="00F43BF7">
              <w:rPr>
                <w:color w:val="1F497D" w:themeColor="text2"/>
                <w:szCs w:val="20"/>
              </w:rPr>
              <w:t>,</w:t>
            </w:r>
            <w:r w:rsidR="007A3C88" w:rsidRPr="007A3C88">
              <w:rPr>
                <w:color w:val="1F497D" w:themeColor="text2"/>
                <w:szCs w:val="20"/>
              </w:rPr>
              <w:t xml:space="preserve"> randomised sham controlled trials</w:t>
            </w:r>
            <w:r w:rsidR="00D903D3">
              <w:rPr>
                <w:rStyle w:val="FootnoteReference"/>
                <w:color w:val="1F497D" w:themeColor="text2"/>
                <w:szCs w:val="20"/>
              </w:rPr>
              <w:footnoteReference w:id="1"/>
            </w:r>
            <w:r w:rsidR="007A3C88" w:rsidRPr="007A3C88">
              <w:rPr>
                <w:color w:val="1F497D" w:themeColor="text2"/>
                <w:szCs w:val="20"/>
              </w:rPr>
              <w:t>, real world registries and non-randomised trials).</w:t>
            </w:r>
          </w:p>
        </w:tc>
        <w:tc>
          <w:tcPr>
            <w:tcW w:w="609" w:type="pct"/>
          </w:tcPr>
          <w:p w14:paraId="4E24203F" w14:textId="149EB5C4" w:rsidR="007A3C88" w:rsidRPr="007A3C88" w:rsidRDefault="001C2774" w:rsidP="007A3C88">
            <w:pPr>
              <w:widowControl w:val="0"/>
              <w:rPr>
                <w:color w:val="1F497D" w:themeColor="text2"/>
                <w:szCs w:val="20"/>
              </w:rPr>
            </w:pPr>
            <w:hyperlink r:id="rId21" w:history="1">
              <w:r w:rsidR="007A3C88" w:rsidRPr="007A3C88">
                <w:rPr>
                  <w:rStyle w:val="Hyperlink"/>
                  <w:color w:val="1F497D" w:themeColor="text2"/>
                  <w:szCs w:val="20"/>
                </w:rPr>
                <w:t>https://pubmed.ncbi.nlm.nih.gov/32286512/</w:t>
              </w:r>
            </w:hyperlink>
          </w:p>
          <w:p w14:paraId="6A06898F" w14:textId="30F1FA82" w:rsidR="007A3C88" w:rsidRPr="007A3C88" w:rsidRDefault="007A3C88" w:rsidP="007A3C88">
            <w:pPr>
              <w:widowControl w:val="0"/>
              <w:rPr>
                <w:color w:val="1F497D" w:themeColor="text2"/>
                <w:szCs w:val="20"/>
              </w:rPr>
            </w:pPr>
          </w:p>
        </w:tc>
        <w:tc>
          <w:tcPr>
            <w:tcW w:w="428" w:type="pct"/>
          </w:tcPr>
          <w:p w14:paraId="17D82DE9" w14:textId="7C114F08" w:rsidR="007A3C88" w:rsidRPr="007A3C88" w:rsidRDefault="007A3C88" w:rsidP="007A3C88">
            <w:pPr>
              <w:widowControl w:val="0"/>
              <w:rPr>
                <w:color w:val="1F497D" w:themeColor="text2"/>
                <w:szCs w:val="20"/>
              </w:rPr>
            </w:pPr>
            <w:r w:rsidRPr="007A3C88">
              <w:rPr>
                <w:color w:val="1F497D" w:themeColor="text2"/>
                <w:szCs w:val="20"/>
              </w:rPr>
              <w:t>October 2020</w:t>
            </w:r>
          </w:p>
        </w:tc>
      </w:tr>
      <w:tr w:rsidR="007A3C88" w:rsidRPr="007A3C88" w14:paraId="3D95B0D8" w14:textId="77777777" w:rsidTr="0008521C">
        <w:trPr>
          <w:cantSplit/>
        </w:trPr>
        <w:tc>
          <w:tcPr>
            <w:tcW w:w="169" w:type="pct"/>
          </w:tcPr>
          <w:p w14:paraId="72308D25" w14:textId="76FA6460" w:rsidR="007A3C88" w:rsidRPr="007A3C88" w:rsidRDefault="008F33EB" w:rsidP="007A3C88">
            <w:pPr>
              <w:widowControl w:val="0"/>
              <w:rPr>
                <w:color w:val="1F497D" w:themeColor="text2"/>
                <w:szCs w:val="20"/>
              </w:rPr>
            </w:pPr>
            <w:r>
              <w:rPr>
                <w:color w:val="1F497D" w:themeColor="text2"/>
                <w:szCs w:val="20"/>
              </w:rPr>
              <w:lastRenderedPageBreak/>
              <w:t>8.</w:t>
            </w:r>
          </w:p>
        </w:tc>
        <w:tc>
          <w:tcPr>
            <w:tcW w:w="966" w:type="pct"/>
          </w:tcPr>
          <w:p w14:paraId="4BA3C52B" w14:textId="00D1A420" w:rsidR="007A3C88" w:rsidRPr="007A3C88" w:rsidRDefault="007A3C88" w:rsidP="007A3C88">
            <w:pPr>
              <w:widowControl w:val="0"/>
              <w:rPr>
                <w:color w:val="1F497D" w:themeColor="text2"/>
                <w:szCs w:val="20"/>
              </w:rPr>
            </w:pPr>
            <w:r w:rsidRPr="007A3C88">
              <w:rPr>
                <w:color w:val="1F497D" w:themeColor="text2"/>
                <w:szCs w:val="20"/>
              </w:rPr>
              <w:t>Systematic review and meta-analysis</w:t>
            </w:r>
          </w:p>
        </w:tc>
        <w:tc>
          <w:tcPr>
            <w:tcW w:w="966" w:type="pct"/>
          </w:tcPr>
          <w:p w14:paraId="64CFDEDB" w14:textId="074FCCD4" w:rsidR="007A3C88" w:rsidRPr="007A3C88" w:rsidRDefault="007A3C88" w:rsidP="007A3C88">
            <w:pPr>
              <w:widowControl w:val="0"/>
              <w:rPr>
                <w:color w:val="1F497D" w:themeColor="text2"/>
                <w:szCs w:val="20"/>
              </w:rPr>
            </w:pPr>
            <w:r w:rsidRPr="007A3C88">
              <w:rPr>
                <w:color w:val="1F497D" w:themeColor="text2"/>
                <w:szCs w:val="20"/>
              </w:rPr>
              <w:t>Sham-Controlled Randomized Trials of Catheter-Based Renal Denervation in Patients With Hypertension</w:t>
            </w:r>
          </w:p>
        </w:tc>
        <w:tc>
          <w:tcPr>
            <w:tcW w:w="1861" w:type="pct"/>
          </w:tcPr>
          <w:p w14:paraId="5B430929" w14:textId="77777777" w:rsidR="00D903D3" w:rsidRDefault="007A3C88" w:rsidP="007A3C88">
            <w:pPr>
              <w:widowControl w:val="0"/>
              <w:rPr>
                <w:color w:val="1F497D" w:themeColor="text2"/>
                <w:szCs w:val="20"/>
              </w:rPr>
            </w:pPr>
            <w:r w:rsidRPr="007A3C88">
              <w:rPr>
                <w:color w:val="1F497D" w:themeColor="text2"/>
                <w:szCs w:val="20"/>
              </w:rPr>
              <w:t xml:space="preserve">The analysis included 977 patients from 6 </w:t>
            </w:r>
            <w:proofErr w:type="gramStart"/>
            <w:r w:rsidRPr="007A3C88">
              <w:rPr>
                <w:color w:val="1F497D" w:themeColor="text2"/>
                <w:szCs w:val="20"/>
              </w:rPr>
              <w:t>sham controlled</w:t>
            </w:r>
            <w:proofErr w:type="gramEnd"/>
            <w:r w:rsidRPr="007A3C88">
              <w:rPr>
                <w:color w:val="1F497D" w:themeColor="text2"/>
                <w:szCs w:val="20"/>
              </w:rPr>
              <w:t xml:space="preserve"> trials. The reduction in 24-h systolic ABPM was significantly greater for patients treated with RDN than sham procedure (WMD -3.65 mm Hg, 95% CI: -5.33 to -1.98; p &lt; 0.001) as was the reduction in terms of office systolic BP (WMD -5.53 mm Hg, 95% CI: -8.18 </w:t>
            </w:r>
            <w:r w:rsidRPr="00D903D3">
              <w:rPr>
                <w:color w:val="1F497D" w:themeColor="text2"/>
                <w:szCs w:val="20"/>
              </w:rPr>
              <w:t xml:space="preserve">to -2.87; p &lt; 0.001). </w:t>
            </w:r>
          </w:p>
          <w:p w14:paraId="15A56867" w14:textId="594A4AE4" w:rsidR="007A3C88" w:rsidRPr="007A3C88" w:rsidRDefault="007A3C88" w:rsidP="007A3C88">
            <w:pPr>
              <w:widowControl w:val="0"/>
              <w:rPr>
                <w:color w:val="1F497D" w:themeColor="text2"/>
                <w:szCs w:val="20"/>
              </w:rPr>
            </w:pPr>
            <w:proofErr w:type="gramStart"/>
            <w:r w:rsidRPr="00D903D3">
              <w:rPr>
                <w:color w:val="1F497D" w:themeColor="text2"/>
                <w:szCs w:val="20"/>
              </w:rPr>
              <w:t xml:space="preserve">Compared with </w:t>
            </w:r>
            <w:r w:rsidR="00D903D3">
              <w:rPr>
                <w:color w:val="1F497D" w:themeColor="text2"/>
                <w:szCs w:val="20"/>
              </w:rPr>
              <w:t>the earlier sham controlled</w:t>
            </w:r>
            <w:r w:rsidRPr="00D903D3">
              <w:rPr>
                <w:color w:val="1F497D" w:themeColor="text2"/>
                <w:szCs w:val="20"/>
              </w:rPr>
              <w:t xml:space="preserve"> trials</w:t>
            </w:r>
            <w:r w:rsidR="00D903D3" w:rsidRPr="00D903D3">
              <w:rPr>
                <w:color w:val="1F497D" w:themeColor="text2"/>
                <w:szCs w:val="20"/>
                <w:vertAlign w:val="superscript"/>
              </w:rPr>
              <w:t>2</w:t>
            </w:r>
            <w:r w:rsidRPr="00D903D3">
              <w:rPr>
                <w:color w:val="1F497D" w:themeColor="text2"/>
                <w:szCs w:val="20"/>
              </w:rPr>
              <w:t xml:space="preserve">, a significantly greater reduction in daytime systolic ABPM was observed with RDN in </w:t>
            </w:r>
            <w:r w:rsidR="00D903D3">
              <w:rPr>
                <w:color w:val="1F497D" w:themeColor="text2"/>
                <w:szCs w:val="20"/>
              </w:rPr>
              <w:t xml:space="preserve">the more recent </w:t>
            </w:r>
            <w:r w:rsidR="00D903D3" w:rsidRPr="00D903D3">
              <w:rPr>
                <w:color w:val="1F497D" w:themeColor="text2"/>
                <w:szCs w:val="20"/>
              </w:rPr>
              <w:t xml:space="preserve">more robustly designed </w:t>
            </w:r>
            <w:r w:rsidR="00D903D3">
              <w:rPr>
                <w:color w:val="1F497D" w:themeColor="text2"/>
                <w:szCs w:val="20"/>
              </w:rPr>
              <w:t xml:space="preserve">(i.e., post Simplicity HTN-3) sham controlled </w:t>
            </w:r>
            <w:r w:rsidRPr="00D903D3">
              <w:rPr>
                <w:color w:val="1F497D" w:themeColor="text2"/>
                <w:szCs w:val="20"/>
              </w:rPr>
              <w:t>trials</w:t>
            </w:r>
            <w:r w:rsidR="00D903D3" w:rsidRPr="00D903D3">
              <w:rPr>
                <w:color w:val="1F497D" w:themeColor="text2"/>
                <w:szCs w:val="20"/>
                <w:vertAlign w:val="superscript"/>
              </w:rPr>
              <w:t>2</w:t>
            </w:r>
            <w:r w:rsidRPr="00D903D3">
              <w:rPr>
                <w:color w:val="1F497D" w:themeColor="text2"/>
                <w:szCs w:val="20"/>
              </w:rPr>
              <w:t xml:space="preserve"> (6.12 </w:t>
            </w:r>
            <w:r w:rsidRPr="007A3C88">
              <w:rPr>
                <w:color w:val="1F497D" w:themeColor="text2"/>
                <w:szCs w:val="20"/>
              </w:rPr>
              <w:t>mm Hg vs. 2.14 mm Hg; p interaction = 0.04); however, this interaction was not significant for 24-h systolic ABPM (4.85 mm Hg vs. 2.23 mm Hg; p interaction = 0.13).</w:t>
            </w:r>
            <w:proofErr w:type="gramEnd"/>
          </w:p>
        </w:tc>
        <w:tc>
          <w:tcPr>
            <w:tcW w:w="609" w:type="pct"/>
          </w:tcPr>
          <w:p w14:paraId="748E6BA5" w14:textId="27AFDACD" w:rsidR="007A3C88" w:rsidRPr="007A3C88" w:rsidRDefault="001C2774" w:rsidP="007A3C88">
            <w:pPr>
              <w:widowControl w:val="0"/>
              <w:rPr>
                <w:color w:val="1F497D" w:themeColor="text2"/>
                <w:szCs w:val="20"/>
              </w:rPr>
            </w:pPr>
            <w:hyperlink r:id="rId22" w:history="1">
              <w:r w:rsidR="007A3C88" w:rsidRPr="007A3C88">
                <w:rPr>
                  <w:rStyle w:val="Hyperlink"/>
                  <w:color w:val="1F497D" w:themeColor="text2"/>
                  <w:szCs w:val="20"/>
                </w:rPr>
                <w:t>https://pubmed.ncbi.nlm.nih.gov/30947915/</w:t>
              </w:r>
            </w:hyperlink>
          </w:p>
          <w:p w14:paraId="55CB8C5C" w14:textId="77777777" w:rsidR="007A3C88" w:rsidRPr="007A3C88" w:rsidRDefault="007A3C88" w:rsidP="007A3C88">
            <w:pPr>
              <w:widowControl w:val="0"/>
              <w:rPr>
                <w:color w:val="1F497D" w:themeColor="text2"/>
                <w:szCs w:val="20"/>
              </w:rPr>
            </w:pPr>
          </w:p>
          <w:p w14:paraId="05A30007" w14:textId="0B6D20C2" w:rsidR="007A3C88" w:rsidRPr="007A3C88" w:rsidRDefault="007A3C88" w:rsidP="007A3C88">
            <w:pPr>
              <w:widowControl w:val="0"/>
              <w:rPr>
                <w:color w:val="1F497D" w:themeColor="text2"/>
                <w:szCs w:val="20"/>
              </w:rPr>
            </w:pPr>
          </w:p>
        </w:tc>
        <w:tc>
          <w:tcPr>
            <w:tcW w:w="428" w:type="pct"/>
          </w:tcPr>
          <w:p w14:paraId="5944C064" w14:textId="3A4E61C5" w:rsidR="007A3C88" w:rsidRPr="007A3C88" w:rsidRDefault="007A3C88" w:rsidP="007A3C88">
            <w:pPr>
              <w:widowControl w:val="0"/>
              <w:rPr>
                <w:color w:val="1F497D" w:themeColor="text2"/>
                <w:szCs w:val="20"/>
              </w:rPr>
            </w:pPr>
            <w:r w:rsidRPr="007A3C88">
              <w:rPr>
                <w:color w:val="1F497D" w:themeColor="text2"/>
                <w:szCs w:val="20"/>
              </w:rPr>
              <w:t>April 2019</w:t>
            </w:r>
          </w:p>
        </w:tc>
      </w:tr>
    </w:tbl>
    <w:p w14:paraId="076BD602" w14:textId="227C0CDB" w:rsidR="0014289F" w:rsidRPr="007A3C88" w:rsidRDefault="0014289F" w:rsidP="007A3C88">
      <w:pPr>
        <w:spacing w:after="0"/>
        <w:rPr>
          <w:iCs/>
          <w:color w:val="1F497D" w:themeColor="text2"/>
          <w:sz w:val="18"/>
          <w:szCs w:val="18"/>
        </w:rPr>
      </w:pPr>
      <w:proofErr w:type="gramStart"/>
      <w:r w:rsidRPr="007A3C88">
        <w:rPr>
          <w:iCs/>
          <w:color w:val="1F497D" w:themeColor="text2"/>
          <w:sz w:val="18"/>
          <w:szCs w:val="18"/>
        </w:rPr>
        <w:t xml:space="preserve">ABPM, ambulatory blood pressure measurement; </w:t>
      </w:r>
      <w:r w:rsidR="00914C2C">
        <w:rPr>
          <w:iCs/>
          <w:color w:val="1F497D" w:themeColor="text2"/>
          <w:sz w:val="18"/>
          <w:szCs w:val="18"/>
        </w:rPr>
        <w:t xml:space="preserve">ACC, American College of Cardiology; </w:t>
      </w:r>
      <w:r w:rsidR="00914C2C" w:rsidRPr="00914C2C">
        <w:rPr>
          <w:iCs/>
          <w:color w:val="1F497D" w:themeColor="text2"/>
          <w:sz w:val="18"/>
          <w:szCs w:val="18"/>
        </w:rPr>
        <w:t>AHA, American Heart Association</w:t>
      </w:r>
      <w:r w:rsidR="00914C2C">
        <w:rPr>
          <w:iCs/>
          <w:color w:val="1F497D" w:themeColor="text2"/>
          <w:sz w:val="18"/>
          <w:szCs w:val="18"/>
        </w:rPr>
        <w:t>;</w:t>
      </w:r>
      <w:r w:rsidR="00914C2C">
        <w:rPr>
          <w:sz w:val="18"/>
          <w:szCs w:val="18"/>
        </w:rPr>
        <w:t xml:space="preserve"> </w:t>
      </w:r>
      <w:r w:rsidRPr="007A3C88">
        <w:rPr>
          <w:iCs/>
          <w:color w:val="1F497D" w:themeColor="text2"/>
          <w:sz w:val="18"/>
          <w:szCs w:val="18"/>
        </w:rPr>
        <w:t xml:space="preserve">ASCVD, atherosclerotic cardiovascular disease; </w:t>
      </w:r>
      <w:r w:rsidR="00931877">
        <w:rPr>
          <w:iCs/>
          <w:color w:val="1F497D" w:themeColor="text2"/>
          <w:sz w:val="18"/>
          <w:szCs w:val="18"/>
        </w:rPr>
        <w:t xml:space="preserve">BP, blood pressure; </w:t>
      </w:r>
      <w:r w:rsidRPr="007A3C88">
        <w:rPr>
          <w:iCs/>
          <w:color w:val="1F497D" w:themeColor="text2"/>
          <w:sz w:val="18"/>
          <w:szCs w:val="18"/>
        </w:rPr>
        <w:t>CI, confidence interval;</w:t>
      </w:r>
      <w:r w:rsidR="00D903D3">
        <w:rPr>
          <w:iCs/>
          <w:color w:val="1F497D" w:themeColor="text2"/>
          <w:sz w:val="18"/>
          <w:szCs w:val="18"/>
        </w:rPr>
        <w:t xml:space="preserve"> </w:t>
      </w:r>
      <w:r w:rsidR="00931877">
        <w:rPr>
          <w:iCs/>
          <w:color w:val="1F497D" w:themeColor="text2"/>
          <w:sz w:val="18"/>
          <w:szCs w:val="18"/>
        </w:rPr>
        <w:t xml:space="preserve">CKD, chronic kidney disease; </w:t>
      </w:r>
      <w:r w:rsidRPr="007A3C88">
        <w:rPr>
          <w:iCs/>
          <w:color w:val="1F497D" w:themeColor="text2"/>
          <w:sz w:val="18"/>
          <w:szCs w:val="18"/>
        </w:rPr>
        <w:t xml:space="preserve"> CV, cardiovascular; </w:t>
      </w:r>
      <w:proofErr w:type="spellStart"/>
      <w:r w:rsidR="00931877">
        <w:rPr>
          <w:iCs/>
          <w:color w:val="1F497D" w:themeColor="text2"/>
          <w:sz w:val="18"/>
          <w:szCs w:val="18"/>
        </w:rPr>
        <w:t>eGFR</w:t>
      </w:r>
      <w:proofErr w:type="spellEnd"/>
      <w:r w:rsidR="00931877">
        <w:rPr>
          <w:iCs/>
          <w:color w:val="1F497D" w:themeColor="text2"/>
          <w:sz w:val="18"/>
          <w:szCs w:val="18"/>
        </w:rPr>
        <w:t xml:space="preserve">, estimated glomerular filtration rate; </w:t>
      </w:r>
      <w:r w:rsidR="00914C2C">
        <w:rPr>
          <w:iCs/>
          <w:color w:val="1F497D" w:themeColor="text2"/>
          <w:sz w:val="18"/>
          <w:szCs w:val="18"/>
        </w:rPr>
        <w:t xml:space="preserve">GSR, Global </w:t>
      </w:r>
      <w:proofErr w:type="spellStart"/>
      <w:r w:rsidR="00914C2C">
        <w:rPr>
          <w:iCs/>
          <w:color w:val="1F497D" w:themeColor="text2"/>
          <w:sz w:val="18"/>
          <w:szCs w:val="18"/>
        </w:rPr>
        <w:t>Symplicity</w:t>
      </w:r>
      <w:proofErr w:type="spellEnd"/>
      <w:r w:rsidR="00914C2C">
        <w:rPr>
          <w:iCs/>
          <w:color w:val="1F497D" w:themeColor="text2"/>
          <w:sz w:val="18"/>
          <w:szCs w:val="18"/>
        </w:rPr>
        <w:t xml:space="preserve">; </w:t>
      </w:r>
      <w:r w:rsidRPr="007A3C88">
        <w:rPr>
          <w:iCs/>
          <w:color w:val="1F497D" w:themeColor="text2"/>
          <w:sz w:val="18"/>
          <w:szCs w:val="18"/>
        </w:rPr>
        <w:t>HTN</w:t>
      </w:r>
      <w:r w:rsidR="00914C2C">
        <w:rPr>
          <w:iCs/>
          <w:color w:val="1F497D" w:themeColor="text2"/>
          <w:sz w:val="18"/>
          <w:szCs w:val="18"/>
        </w:rPr>
        <w:t>,</w:t>
      </w:r>
      <w:r w:rsidRPr="007A3C88">
        <w:rPr>
          <w:iCs/>
          <w:color w:val="1F497D" w:themeColor="text2"/>
          <w:sz w:val="18"/>
          <w:szCs w:val="18"/>
        </w:rPr>
        <w:t xml:space="preserve"> hypertension; MC, multicentre; mmHg, millimetres of mercury; MN, multinational; PG, parallel group; RDN, renal denervation; SB, single blind; SD, standard deviation; WMD, weighted mean difference.</w:t>
      </w:r>
      <w:proofErr w:type="gramEnd"/>
      <w:r w:rsidRPr="007A3C88">
        <w:rPr>
          <w:iCs/>
          <w:color w:val="1F497D" w:themeColor="text2"/>
          <w:sz w:val="18"/>
          <w:szCs w:val="18"/>
        </w:rPr>
        <w:t xml:space="preserve"> </w:t>
      </w:r>
    </w:p>
    <w:p w14:paraId="32AE1341" w14:textId="1E463BAB" w:rsidR="00DD308E" w:rsidRDefault="00DD308E" w:rsidP="007A3C88">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5B2574B6" w14:textId="77777777" w:rsidR="00DD308E" w:rsidRDefault="00DD308E" w:rsidP="007A3C88">
      <w:pPr>
        <w:spacing w:after="0"/>
        <w:ind w:left="426"/>
        <w:rPr>
          <w:i/>
          <w:szCs w:val="20"/>
        </w:rPr>
      </w:pPr>
      <w:r>
        <w:rPr>
          <w:i/>
          <w:szCs w:val="20"/>
        </w:rPr>
        <w:t xml:space="preserve">**Provide </w:t>
      </w:r>
      <w:proofErr w:type="gramStart"/>
      <w:r>
        <w:rPr>
          <w:i/>
          <w:szCs w:val="20"/>
        </w:rPr>
        <w:t>high level</w:t>
      </w:r>
      <w:proofErr w:type="gramEnd"/>
      <w:r>
        <w:rPr>
          <w:i/>
          <w:szCs w:val="20"/>
        </w:rPr>
        <w:t xml:space="preserve"> information including population numbers and whether patients are being recruited or in post-recruitment, including providing the trial registration number to allow for tracking purposes.</w:t>
      </w:r>
    </w:p>
    <w:p w14:paraId="316AB42B" w14:textId="08138E40" w:rsidR="00DD308E" w:rsidRDefault="00DD308E" w:rsidP="00BC36B4">
      <w:pPr>
        <w:spacing w:after="0"/>
        <w:ind w:left="426"/>
        <w:rPr>
          <w:i/>
          <w:szCs w:val="20"/>
        </w:rPr>
      </w:pPr>
      <w:r w:rsidRPr="00E82F54">
        <w:rPr>
          <w:i/>
          <w:szCs w:val="20"/>
        </w:rPr>
        <w:t>*</w:t>
      </w:r>
      <w:r>
        <w:rPr>
          <w:szCs w:val="20"/>
        </w:rPr>
        <w:t>**</w:t>
      </w:r>
      <w:r>
        <w:rPr>
          <w:i/>
          <w:szCs w:val="20"/>
        </w:rPr>
        <w:t xml:space="preserve"> If the publication is a follow-up to an initial publication, please </w:t>
      </w:r>
      <w:proofErr w:type="gramStart"/>
      <w:r>
        <w:rPr>
          <w:i/>
          <w:szCs w:val="20"/>
        </w:rPr>
        <w:t>advise</w:t>
      </w:r>
      <w:proofErr w:type="gramEnd"/>
      <w:r>
        <w:rPr>
          <w:i/>
          <w:szCs w:val="20"/>
        </w:rPr>
        <w:t>.</w:t>
      </w:r>
    </w:p>
    <w:p w14:paraId="6E6CB9D0" w14:textId="77777777" w:rsidR="00DD308E" w:rsidRDefault="00DD308E">
      <w:pPr>
        <w:rPr>
          <w:b/>
          <w:sz w:val="32"/>
          <w:szCs w:val="32"/>
        </w:rPr>
      </w:pPr>
    </w:p>
    <w:p w14:paraId="658E9981" w14:textId="0D436B01" w:rsidR="004D2211" w:rsidRDefault="004D2211">
      <w:pPr>
        <w:rPr>
          <w:b/>
          <w:sz w:val="32"/>
          <w:szCs w:val="32"/>
        </w:rPr>
        <w:sectPr w:rsidR="004D2211" w:rsidSect="00DD308E">
          <w:pgSz w:w="16838" w:h="11906" w:orient="landscape"/>
          <w:pgMar w:top="1440" w:right="1440" w:bottom="1440" w:left="1440" w:header="708" w:footer="708" w:gutter="0"/>
          <w:cols w:space="708"/>
          <w:docGrid w:linePitch="360"/>
        </w:sectPr>
      </w:pPr>
    </w:p>
    <w:p w14:paraId="2AA3D96F" w14:textId="77777777" w:rsidR="004C49EF" w:rsidRDefault="004C49EF" w:rsidP="00530204">
      <w:pPr>
        <w:pStyle w:val="Heading2"/>
      </w:pPr>
      <w:r w:rsidRPr="00E82F54">
        <w:lastRenderedPageBreak/>
        <w:t xml:space="preserve">Identify </w:t>
      </w:r>
      <w:bookmarkStart w:id="11" w:name="_Hlk52449290"/>
      <w:r w:rsidRPr="00E82F54">
        <w:t xml:space="preserve">yet to be published research that may have results available in the near </w:t>
      </w:r>
      <w:proofErr w:type="gramStart"/>
      <w:r w:rsidRPr="00E82F54">
        <w:t>future</w:t>
      </w:r>
      <w:proofErr w:type="gramEnd"/>
      <w:r w:rsidRPr="00E82F54">
        <w:t xml:space="preserve"> that could be relevant in the consideration of your application </w:t>
      </w:r>
      <w:bookmarkEnd w:id="11"/>
      <w:r w:rsidRPr="00E82F54">
        <w:t>by MSAC</w:t>
      </w:r>
      <w:r>
        <w:t xml:space="preserve"> (limiting these to the English language only).</w:t>
      </w:r>
      <w:r w:rsidRPr="001130B0">
        <w:rPr>
          <w:i/>
        </w:rPr>
        <w:t xml:space="preserve"> </w:t>
      </w:r>
      <w:r>
        <w:rPr>
          <w:i/>
        </w:rPr>
        <w:t>Please do not attach</w:t>
      </w:r>
      <w:r w:rsidRPr="001130B0">
        <w:rPr>
          <w:i/>
        </w:rPr>
        <w:t xml:space="preserve"> full text </w:t>
      </w:r>
      <w:proofErr w:type="gramStart"/>
      <w:r w:rsidRPr="001130B0">
        <w:rPr>
          <w:i/>
        </w:rPr>
        <w:t>articles,</w:t>
      </w:r>
      <w:proofErr w:type="gramEnd"/>
      <w:r w:rsidRPr="001130B0">
        <w:rPr>
          <w:i/>
        </w:rPr>
        <w:t xml:space="preserve"> this is just intended to be a summary.</w:t>
      </w:r>
    </w:p>
    <w:tbl>
      <w:tblPr>
        <w:tblStyle w:val="TableGrid"/>
        <w:tblW w:w="5000" w:type="pct"/>
        <w:tblLayout w:type="fixed"/>
        <w:tblLook w:val="04A0" w:firstRow="1" w:lastRow="0" w:firstColumn="1" w:lastColumn="0" w:noHBand="0" w:noVBand="1"/>
        <w:tblCaption w:val="Summary of Evidence - Yet to be Published"/>
      </w:tblPr>
      <w:tblGrid>
        <w:gridCol w:w="422"/>
        <w:gridCol w:w="2817"/>
        <w:gridCol w:w="2678"/>
        <w:gridCol w:w="3858"/>
        <w:gridCol w:w="2268"/>
        <w:gridCol w:w="1905"/>
      </w:tblGrid>
      <w:tr w:rsidR="004F0F43" w:rsidRPr="00A9749B" w14:paraId="1F26823E" w14:textId="77777777" w:rsidTr="007A3C88">
        <w:trPr>
          <w:cantSplit/>
          <w:tblHeader/>
        </w:trPr>
        <w:tc>
          <w:tcPr>
            <w:tcW w:w="151" w:type="pct"/>
          </w:tcPr>
          <w:p w14:paraId="6AD93C8E" w14:textId="77777777" w:rsidR="004C49EF" w:rsidRPr="00A9749B" w:rsidRDefault="004C49EF" w:rsidP="00855944">
            <w:pPr>
              <w:pStyle w:val="TableHEADER"/>
              <w:rPr>
                <w:b w:val="0"/>
                <w:bCs/>
                <w:color w:val="1F497D" w:themeColor="text2"/>
              </w:rPr>
            </w:pPr>
          </w:p>
        </w:tc>
        <w:tc>
          <w:tcPr>
            <w:tcW w:w="1010" w:type="pct"/>
          </w:tcPr>
          <w:p w14:paraId="2AF50D7F" w14:textId="77777777" w:rsidR="004C49EF" w:rsidRPr="00A9749B" w:rsidRDefault="004C49EF" w:rsidP="00855944">
            <w:pPr>
              <w:pStyle w:val="TableHEADER"/>
              <w:rPr>
                <w:color w:val="1F497D" w:themeColor="text2"/>
              </w:rPr>
            </w:pPr>
            <w:r w:rsidRPr="00A9749B">
              <w:rPr>
                <w:color w:val="1F497D" w:themeColor="text2"/>
              </w:rPr>
              <w:t>Type of study design*</w:t>
            </w:r>
          </w:p>
        </w:tc>
        <w:tc>
          <w:tcPr>
            <w:tcW w:w="960" w:type="pct"/>
          </w:tcPr>
          <w:p w14:paraId="161388FF" w14:textId="77777777" w:rsidR="004C49EF" w:rsidRPr="00A9749B" w:rsidRDefault="004C49EF" w:rsidP="00855944">
            <w:pPr>
              <w:pStyle w:val="TableHEADER"/>
              <w:rPr>
                <w:color w:val="1F497D" w:themeColor="text2"/>
              </w:rPr>
            </w:pPr>
            <w:r w:rsidRPr="00A9749B">
              <w:rPr>
                <w:color w:val="1F497D" w:themeColor="text2"/>
              </w:rPr>
              <w:t>Title of research (including any trial identifier if relevant)</w:t>
            </w:r>
          </w:p>
        </w:tc>
        <w:tc>
          <w:tcPr>
            <w:tcW w:w="1383" w:type="pct"/>
          </w:tcPr>
          <w:p w14:paraId="067B5989" w14:textId="77777777" w:rsidR="004C49EF" w:rsidRPr="00A9749B" w:rsidRDefault="00367C1B" w:rsidP="00855944">
            <w:pPr>
              <w:pStyle w:val="TableHEADER"/>
              <w:rPr>
                <w:color w:val="1F497D" w:themeColor="text2"/>
              </w:rPr>
            </w:pPr>
            <w:r w:rsidRPr="00A9749B">
              <w:rPr>
                <w:color w:val="1F497D" w:themeColor="text2"/>
              </w:rPr>
              <w:t xml:space="preserve">Short description of research </w:t>
            </w:r>
            <w:r w:rsidR="004C49EF" w:rsidRPr="00A9749B">
              <w:rPr>
                <w:color w:val="1F497D" w:themeColor="text2"/>
              </w:rPr>
              <w:t>(max 50 words)**</w:t>
            </w:r>
          </w:p>
        </w:tc>
        <w:tc>
          <w:tcPr>
            <w:tcW w:w="813" w:type="pct"/>
          </w:tcPr>
          <w:p w14:paraId="45268767" w14:textId="77777777" w:rsidR="004C49EF" w:rsidRPr="00A9749B" w:rsidRDefault="004C49EF" w:rsidP="00855944">
            <w:pPr>
              <w:pStyle w:val="TableHEADER"/>
              <w:rPr>
                <w:color w:val="1F497D" w:themeColor="text2"/>
              </w:rPr>
            </w:pPr>
            <w:r w:rsidRPr="00A9749B">
              <w:rPr>
                <w:color w:val="1F497D" w:themeColor="text2"/>
              </w:rPr>
              <w:t>Website link to research (if available)</w:t>
            </w:r>
          </w:p>
        </w:tc>
        <w:tc>
          <w:tcPr>
            <w:tcW w:w="683" w:type="pct"/>
          </w:tcPr>
          <w:p w14:paraId="722561D1" w14:textId="095B4C6C" w:rsidR="004C49EF" w:rsidRPr="00A9749B" w:rsidRDefault="00A9749B" w:rsidP="00855944">
            <w:pPr>
              <w:pStyle w:val="TableHEADER"/>
              <w:rPr>
                <w:color w:val="1F497D" w:themeColor="text2"/>
              </w:rPr>
            </w:pPr>
            <w:r>
              <w:rPr>
                <w:color w:val="1F497D" w:themeColor="text2"/>
              </w:rPr>
              <w:t xml:space="preserve">Status, and </w:t>
            </w:r>
            <w:r w:rsidR="000643E3">
              <w:rPr>
                <w:color w:val="1F497D" w:themeColor="text2"/>
              </w:rPr>
              <w:t>e</w:t>
            </w:r>
            <w:r>
              <w:rPr>
                <w:color w:val="1F497D" w:themeColor="text2"/>
              </w:rPr>
              <w:t>stimated primary c</w:t>
            </w:r>
            <w:r w:rsidRPr="00A9749B">
              <w:rPr>
                <w:color w:val="1F497D" w:themeColor="text2"/>
              </w:rPr>
              <w:t xml:space="preserve">ompletion date according to clinicaltrials.gov record </w:t>
            </w:r>
          </w:p>
        </w:tc>
      </w:tr>
      <w:tr w:rsidR="004F0F43" w:rsidRPr="00A9749B" w14:paraId="3451AB7F" w14:textId="77777777" w:rsidTr="007A3C88">
        <w:trPr>
          <w:cantSplit/>
        </w:trPr>
        <w:tc>
          <w:tcPr>
            <w:tcW w:w="151" w:type="pct"/>
          </w:tcPr>
          <w:p w14:paraId="235F4CFB" w14:textId="77777777" w:rsidR="004C49EF" w:rsidRPr="00A9749B" w:rsidRDefault="004C49EF" w:rsidP="00526478">
            <w:pPr>
              <w:rPr>
                <w:bCs/>
                <w:color w:val="1F497D" w:themeColor="text2"/>
                <w:szCs w:val="20"/>
              </w:rPr>
            </w:pPr>
            <w:r w:rsidRPr="00A9749B">
              <w:rPr>
                <w:bCs/>
                <w:color w:val="1F497D" w:themeColor="text2"/>
                <w:szCs w:val="20"/>
              </w:rPr>
              <w:t>1.</w:t>
            </w:r>
          </w:p>
        </w:tc>
        <w:tc>
          <w:tcPr>
            <w:tcW w:w="1010" w:type="pct"/>
          </w:tcPr>
          <w:p w14:paraId="1A190577" w14:textId="4486AAA5" w:rsidR="004C49EF" w:rsidRPr="00A9749B" w:rsidRDefault="004F0F43" w:rsidP="00526478">
            <w:pPr>
              <w:rPr>
                <w:bCs/>
                <w:color w:val="1F497D" w:themeColor="text2"/>
                <w:szCs w:val="20"/>
              </w:rPr>
            </w:pPr>
            <w:r w:rsidRPr="004F0F43">
              <w:rPr>
                <w:bCs/>
                <w:color w:val="1F497D" w:themeColor="text2"/>
                <w:szCs w:val="20"/>
              </w:rPr>
              <w:t xml:space="preserve">MC, MN, SB, PG, Randomised sham- controlled trial of RDN (using the </w:t>
            </w:r>
            <w:proofErr w:type="spellStart"/>
            <w:r w:rsidR="0024351A">
              <w:rPr>
                <w:bCs/>
                <w:color w:val="1F497D" w:themeColor="text2"/>
                <w:szCs w:val="20"/>
              </w:rPr>
              <w:t>Symplicity</w:t>
            </w:r>
            <w:proofErr w:type="spellEnd"/>
            <w:r w:rsidRPr="004F0F43">
              <w:rPr>
                <w:bCs/>
                <w:color w:val="1F497D" w:themeColor="text2"/>
                <w:szCs w:val="20"/>
              </w:rPr>
              <w:t xml:space="preserve"> </w:t>
            </w:r>
            <w:proofErr w:type="spellStart"/>
            <w:r w:rsidRPr="004F0F43">
              <w:rPr>
                <w:bCs/>
                <w:color w:val="1F497D" w:themeColor="text2"/>
                <w:szCs w:val="20"/>
              </w:rPr>
              <w:t>Spyral</w:t>
            </w:r>
            <w:proofErr w:type="spellEnd"/>
            <w:r w:rsidRPr="004F0F43">
              <w:rPr>
                <w:bCs/>
                <w:color w:val="1F497D" w:themeColor="text2"/>
                <w:szCs w:val="20"/>
              </w:rPr>
              <w:t xml:space="preserve"> RF system) – </w:t>
            </w:r>
          </w:p>
        </w:tc>
        <w:tc>
          <w:tcPr>
            <w:tcW w:w="960" w:type="pct"/>
          </w:tcPr>
          <w:p w14:paraId="5D07C901" w14:textId="2718AF1D" w:rsidR="004F0F43" w:rsidRPr="009E3949" w:rsidRDefault="008D76C2" w:rsidP="00526478">
            <w:pPr>
              <w:rPr>
                <w:bCs/>
                <w:color w:val="1F497D" w:themeColor="text2"/>
                <w:szCs w:val="20"/>
              </w:rPr>
            </w:pPr>
            <w:r w:rsidRPr="009E3949">
              <w:rPr>
                <w:bCs/>
                <w:color w:val="1F497D" w:themeColor="text2"/>
                <w:szCs w:val="20"/>
              </w:rPr>
              <w:t>S</w:t>
            </w:r>
            <w:r>
              <w:rPr>
                <w:bCs/>
                <w:color w:val="1F497D" w:themeColor="text2"/>
                <w:szCs w:val="20"/>
              </w:rPr>
              <w:t>PYRAL</w:t>
            </w:r>
            <w:r w:rsidRPr="009E3949">
              <w:rPr>
                <w:bCs/>
                <w:color w:val="1F497D" w:themeColor="text2"/>
                <w:szCs w:val="20"/>
              </w:rPr>
              <w:t xml:space="preserve"> </w:t>
            </w:r>
            <w:r w:rsidR="004F0F43" w:rsidRPr="009E3949">
              <w:rPr>
                <w:bCs/>
                <w:color w:val="1F497D" w:themeColor="text2"/>
                <w:szCs w:val="20"/>
              </w:rPr>
              <w:t>HTN</w:t>
            </w:r>
            <w:r w:rsidR="009E3949">
              <w:rPr>
                <w:bCs/>
                <w:color w:val="1F497D" w:themeColor="text2"/>
                <w:szCs w:val="20"/>
              </w:rPr>
              <w:t xml:space="preserve"> </w:t>
            </w:r>
            <w:r w:rsidR="004F0F43" w:rsidRPr="009E3949">
              <w:rPr>
                <w:bCs/>
                <w:color w:val="1F497D" w:themeColor="text2"/>
                <w:szCs w:val="20"/>
              </w:rPr>
              <w:t>ON</w:t>
            </w:r>
            <w:r w:rsidR="009E3949">
              <w:rPr>
                <w:bCs/>
                <w:color w:val="1F497D" w:themeColor="text2"/>
                <w:szCs w:val="20"/>
              </w:rPr>
              <w:t>-</w:t>
            </w:r>
            <w:r w:rsidR="004F0F43" w:rsidRPr="009E3949">
              <w:rPr>
                <w:bCs/>
                <w:color w:val="1F497D" w:themeColor="text2"/>
                <w:szCs w:val="20"/>
              </w:rPr>
              <w:t>M</w:t>
            </w:r>
            <w:r w:rsidR="009E3949" w:rsidRPr="009E3949">
              <w:rPr>
                <w:bCs/>
                <w:color w:val="1F497D" w:themeColor="text2"/>
                <w:szCs w:val="20"/>
              </w:rPr>
              <w:t>ED Expansion</w:t>
            </w:r>
            <w:r w:rsidR="009E3949">
              <w:rPr>
                <w:bCs/>
                <w:color w:val="1F497D" w:themeColor="text2"/>
                <w:szCs w:val="20"/>
              </w:rPr>
              <w:t xml:space="preserve"> </w:t>
            </w:r>
            <w:r w:rsidR="009E3949" w:rsidRPr="009E3949">
              <w:rPr>
                <w:bCs/>
                <w:color w:val="1F497D" w:themeColor="text2"/>
                <w:szCs w:val="20"/>
              </w:rPr>
              <w:t>st</w:t>
            </w:r>
            <w:r w:rsidR="009E3949">
              <w:rPr>
                <w:bCs/>
                <w:color w:val="1F497D" w:themeColor="text2"/>
                <w:szCs w:val="20"/>
              </w:rPr>
              <w:t>udy</w:t>
            </w:r>
          </w:p>
          <w:p w14:paraId="0057D247" w14:textId="77777777" w:rsidR="004C49EF" w:rsidRDefault="004F0F43" w:rsidP="009E3949">
            <w:pPr>
              <w:rPr>
                <w:bCs/>
                <w:color w:val="1F497D" w:themeColor="text2"/>
                <w:szCs w:val="20"/>
              </w:rPr>
            </w:pPr>
            <w:r w:rsidRPr="004F0F43">
              <w:rPr>
                <w:b/>
                <w:color w:val="1F497D" w:themeColor="text2"/>
                <w:szCs w:val="20"/>
              </w:rPr>
              <w:t>Clinicaltrial.gov identifier:</w:t>
            </w:r>
            <w:r w:rsidRPr="004F0F43">
              <w:rPr>
                <w:bCs/>
                <w:color w:val="1F497D" w:themeColor="text2"/>
                <w:szCs w:val="20"/>
              </w:rPr>
              <w:t xml:space="preserve"> NCT02439775</w:t>
            </w:r>
          </w:p>
          <w:p w14:paraId="4CF35642" w14:textId="4F5BEA8A" w:rsidR="009E3949" w:rsidRPr="00A9749B" w:rsidRDefault="009E3949" w:rsidP="009E3949">
            <w:pPr>
              <w:rPr>
                <w:bCs/>
                <w:color w:val="1F497D" w:themeColor="text2"/>
                <w:szCs w:val="20"/>
              </w:rPr>
            </w:pPr>
            <w:r w:rsidRPr="009E3949">
              <w:rPr>
                <w:bCs/>
                <w:color w:val="1F497D" w:themeColor="text2"/>
                <w:szCs w:val="20"/>
              </w:rPr>
              <w:t xml:space="preserve">Global Clinical Study of Renal Denervation With the </w:t>
            </w:r>
            <w:proofErr w:type="spellStart"/>
            <w:r w:rsidRPr="009E3949">
              <w:rPr>
                <w:bCs/>
                <w:color w:val="1F497D" w:themeColor="text2"/>
                <w:szCs w:val="20"/>
              </w:rPr>
              <w:t>Symplicity</w:t>
            </w:r>
            <w:proofErr w:type="spellEnd"/>
            <w:r w:rsidRPr="009E3949">
              <w:rPr>
                <w:bCs/>
                <w:color w:val="1F497D" w:themeColor="text2"/>
                <w:szCs w:val="20"/>
              </w:rPr>
              <w:t xml:space="preserve"> </w:t>
            </w:r>
            <w:proofErr w:type="spellStart"/>
            <w:r w:rsidRPr="009E3949">
              <w:rPr>
                <w:bCs/>
                <w:color w:val="1F497D" w:themeColor="text2"/>
                <w:szCs w:val="20"/>
              </w:rPr>
              <w:t>Spyral</w:t>
            </w:r>
            <w:proofErr w:type="spellEnd"/>
            <w:r w:rsidRPr="009E3949">
              <w:rPr>
                <w:bCs/>
                <w:color w:val="1F497D" w:themeColor="text2"/>
                <w:szCs w:val="20"/>
              </w:rPr>
              <w:t xml:space="preserve"> Multi-electrode Renal Denervation System in Patients With Uncontrolled Hypertension on Standard Medical Therapy (SPYRAL HTN-ON MED)</w:t>
            </w:r>
          </w:p>
        </w:tc>
        <w:tc>
          <w:tcPr>
            <w:tcW w:w="1383" w:type="pct"/>
          </w:tcPr>
          <w:p w14:paraId="5757F333" w14:textId="620D5E18" w:rsidR="004C49EF" w:rsidRDefault="009E3949" w:rsidP="00526478">
            <w:pPr>
              <w:rPr>
                <w:bCs/>
                <w:color w:val="1F497D" w:themeColor="text2"/>
                <w:szCs w:val="20"/>
              </w:rPr>
            </w:pPr>
            <w:r w:rsidRPr="009E3949">
              <w:rPr>
                <w:bCs/>
                <w:color w:val="1F497D" w:themeColor="text2"/>
                <w:szCs w:val="20"/>
              </w:rPr>
              <w:t xml:space="preserve">Note: results for the </w:t>
            </w:r>
            <w:r w:rsidR="008D76C2">
              <w:rPr>
                <w:rFonts w:cstheme="minorHAnsi"/>
                <w:bCs/>
                <w:color w:val="1F497D" w:themeColor="text2"/>
                <w:szCs w:val="20"/>
              </w:rPr>
              <w:t>SPYRAL</w:t>
            </w:r>
            <w:r w:rsidR="008D76C2">
              <w:rPr>
                <w:bCs/>
                <w:color w:val="1F497D" w:themeColor="text2"/>
                <w:szCs w:val="20"/>
              </w:rPr>
              <w:t xml:space="preserve"> ON-</w:t>
            </w:r>
            <w:r>
              <w:rPr>
                <w:bCs/>
                <w:color w:val="1F497D" w:themeColor="text2"/>
                <w:szCs w:val="20"/>
              </w:rPr>
              <w:t xml:space="preserve">MED pilot “proof of concept” study </w:t>
            </w:r>
            <w:proofErr w:type="gramStart"/>
            <w:r>
              <w:rPr>
                <w:bCs/>
                <w:color w:val="1F497D" w:themeColor="text2"/>
                <w:szCs w:val="20"/>
              </w:rPr>
              <w:t xml:space="preserve">have </w:t>
            </w:r>
            <w:r w:rsidRPr="009E3949">
              <w:rPr>
                <w:bCs/>
                <w:color w:val="1F497D" w:themeColor="text2"/>
                <w:szCs w:val="20"/>
              </w:rPr>
              <w:t>been reported</w:t>
            </w:r>
            <w:proofErr w:type="gramEnd"/>
            <w:r w:rsidRPr="009E3949">
              <w:rPr>
                <w:bCs/>
                <w:color w:val="1F497D" w:themeColor="text2"/>
                <w:szCs w:val="20"/>
              </w:rPr>
              <w:t xml:space="preserve"> (see table above)</w:t>
            </w:r>
            <w:r>
              <w:rPr>
                <w:bCs/>
                <w:color w:val="1F497D" w:themeColor="text2"/>
                <w:szCs w:val="20"/>
              </w:rPr>
              <w:t>.</w:t>
            </w:r>
          </w:p>
          <w:p w14:paraId="7B0A54F8" w14:textId="77777777" w:rsidR="009E3949" w:rsidRDefault="009E3949" w:rsidP="00526478">
            <w:pPr>
              <w:rPr>
                <w:bCs/>
                <w:color w:val="1F497D" w:themeColor="text2"/>
                <w:szCs w:val="20"/>
              </w:rPr>
            </w:pPr>
            <w:r w:rsidRPr="009E3949">
              <w:rPr>
                <w:bCs/>
                <w:color w:val="1F497D" w:themeColor="text2"/>
                <w:szCs w:val="20"/>
              </w:rPr>
              <w:t xml:space="preserve">Adult patients </w:t>
            </w:r>
            <w:r>
              <w:rPr>
                <w:bCs/>
                <w:color w:val="1F497D" w:themeColor="text2"/>
                <w:szCs w:val="20"/>
              </w:rPr>
              <w:t xml:space="preserve">(~340 participants) </w:t>
            </w:r>
            <w:r w:rsidRPr="009E3949">
              <w:rPr>
                <w:bCs/>
                <w:color w:val="1F497D" w:themeColor="text2"/>
                <w:szCs w:val="20"/>
              </w:rPr>
              <w:t xml:space="preserve">with mild to moderate HTN, on 1, 2 or 3 anti-h medications, were randomised (1:1) to catheter-based RDN or sham procedure. </w:t>
            </w:r>
          </w:p>
          <w:p w14:paraId="2E410C60" w14:textId="4B28E5F2" w:rsidR="009E3949" w:rsidRPr="00A9749B" w:rsidRDefault="009E3949" w:rsidP="00526478">
            <w:pPr>
              <w:rPr>
                <w:bCs/>
                <w:color w:val="1F497D" w:themeColor="text2"/>
                <w:szCs w:val="20"/>
              </w:rPr>
            </w:pPr>
            <w:r w:rsidRPr="009E3949">
              <w:rPr>
                <w:bCs/>
                <w:color w:val="1F497D" w:themeColor="text2"/>
                <w:szCs w:val="20"/>
              </w:rPr>
              <w:t>The primary endpoint was the change in 24-h ABPM at 6 months. Patients were to remain on off anti-h medications throughout the 6 months follow up.</w:t>
            </w:r>
          </w:p>
        </w:tc>
        <w:tc>
          <w:tcPr>
            <w:tcW w:w="813" w:type="pct"/>
          </w:tcPr>
          <w:p w14:paraId="10849605" w14:textId="60E4EA8A" w:rsidR="004C49EF" w:rsidRPr="00A9749B" w:rsidRDefault="009E3949" w:rsidP="00526478">
            <w:pPr>
              <w:rPr>
                <w:bCs/>
                <w:color w:val="1F497D" w:themeColor="text2"/>
                <w:szCs w:val="20"/>
              </w:rPr>
            </w:pPr>
            <w:r w:rsidRPr="009E3949">
              <w:rPr>
                <w:bCs/>
                <w:color w:val="1F497D" w:themeColor="text2"/>
                <w:szCs w:val="20"/>
              </w:rPr>
              <w:t>https://clinicaltrials.gov/ct2/show/NCT02439775</w:t>
            </w:r>
          </w:p>
        </w:tc>
        <w:tc>
          <w:tcPr>
            <w:tcW w:w="683" w:type="pct"/>
          </w:tcPr>
          <w:p w14:paraId="497BFACF" w14:textId="3486FFD3" w:rsidR="004C49EF" w:rsidRPr="00A9749B" w:rsidRDefault="009E3949" w:rsidP="00526478">
            <w:pPr>
              <w:rPr>
                <w:bCs/>
                <w:color w:val="1F497D" w:themeColor="text2"/>
                <w:szCs w:val="20"/>
              </w:rPr>
            </w:pPr>
            <w:r>
              <w:rPr>
                <w:bCs/>
                <w:color w:val="1F497D" w:themeColor="text2"/>
                <w:szCs w:val="20"/>
              </w:rPr>
              <w:t xml:space="preserve">Recruiting; </w:t>
            </w:r>
            <w:r w:rsidR="00CA7B45">
              <w:rPr>
                <w:bCs/>
                <w:color w:val="1F497D" w:themeColor="text2"/>
                <w:szCs w:val="20"/>
              </w:rPr>
              <w:t>October 2021</w:t>
            </w:r>
          </w:p>
        </w:tc>
      </w:tr>
    </w:tbl>
    <w:p w14:paraId="081185C4" w14:textId="5EB8B67A" w:rsidR="00BA1E7A" w:rsidRPr="007A3C88" w:rsidRDefault="00BA1E7A" w:rsidP="00BA1E7A">
      <w:pPr>
        <w:spacing w:after="0"/>
        <w:rPr>
          <w:iCs/>
          <w:color w:val="1F497D" w:themeColor="text2"/>
          <w:sz w:val="18"/>
          <w:szCs w:val="18"/>
        </w:rPr>
      </w:pPr>
      <w:r w:rsidRPr="007A3C88">
        <w:rPr>
          <w:iCs/>
          <w:color w:val="1F497D" w:themeColor="text2"/>
          <w:sz w:val="18"/>
          <w:szCs w:val="18"/>
        </w:rPr>
        <w:t xml:space="preserve">ABPM, ambulatory blood pressure measurement; anti-h, antihypertensive; HTN. </w:t>
      </w:r>
      <w:proofErr w:type="gramStart"/>
      <w:r w:rsidRPr="007A3C88">
        <w:rPr>
          <w:iCs/>
          <w:color w:val="1F497D" w:themeColor="text2"/>
          <w:sz w:val="18"/>
          <w:szCs w:val="18"/>
        </w:rPr>
        <w:t>hypertension</w:t>
      </w:r>
      <w:proofErr w:type="gramEnd"/>
      <w:r w:rsidRPr="007A3C88">
        <w:rPr>
          <w:iCs/>
          <w:color w:val="1F497D" w:themeColor="text2"/>
          <w:sz w:val="18"/>
          <w:szCs w:val="18"/>
        </w:rPr>
        <w:t>; MC, multicentre; MN, multinational; PG, parallel group; RDN, renal denervation; SB, single blind.</w:t>
      </w:r>
    </w:p>
    <w:p w14:paraId="66523451" w14:textId="3471AD48" w:rsidR="004C49EF" w:rsidRDefault="004C49EF" w:rsidP="004C49EF">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7AADE3F5" w14:textId="77777777" w:rsidR="004C49EF" w:rsidRDefault="004C49EF" w:rsidP="004C49EF">
      <w:pPr>
        <w:spacing w:after="0"/>
        <w:ind w:left="426"/>
        <w:rPr>
          <w:i/>
          <w:szCs w:val="20"/>
        </w:rPr>
      </w:pPr>
      <w:r>
        <w:rPr>
          <w:i/>
          <w:szCs w:val="20"/>
        </w:rPr>
        <w:t xml:space="preserve">**Provide </w:t>
      </w:r>
      <w:proofErr w:type="gramStart"/>
      <w:r>
        <w:rPr>
          <w:i/>
          <w:szCs w:val="20"/>
        </w:rPr>
        <w:t>high level</w:t>
      </w:r>
      <w:proofErr w:type="gramEnd"/>
      <w:r>
        <w:rPr>
          <w:i/>
          <w:szCs w:val="20"/>
        </w:rPr>
        <w:t xml:space="preserve"> information including population numbers and whether patients are being recruited or in post-recruitment.</w:t>
      </w:r>
    </w:p>
    <w:p w14:paraId="7C0F3AB7" w14:textId="7518B0EA" w:rsidR="004C49EF" w:rsidRDefault="004C49EF" w:rsidP="004C49EF">
      <w:pPr>
        <w:spacing w:after="0"/>
        <w:ind w:left="426"/>
        <w:rPr>
          <w:i/>
          <w:szCs w:val="20"/>
        </w:rPr>
      </w:pPr>
      <w:r w:rsidRPr="00E82F54">
        <w:rPr>
          <w:i/>
          <w:szCs w:val="20"/>
        </w:rPr>
        <w:t>*</w:t>
      </w:r>
      <w:r>
        <w:rPr>
          <w:szCs w:val="20"/>
        </w:rPr>
        <w:t>**</w:t>
      </w:r>
      <w:r w:rsidRPr="00E82F54">
        <w:rPr>
          <w:i/>
          <w:szCs w:val="20"/>
        </w:rPr>
        <w:t xml:space="preserve">Date of when results </w:t>
      </w:r>
      <w:proofErr w:type="gramStart"/>
      <w:r>
        <w:rPr>
          <w:i/>
          <w:szCs w:val="20"/>
        </w:rPr>
        <w:t>will be</w:t>
      </w:r>
      <w:r w:rsidRPr="00E82F54">
        <w:rPr>
          <w:i/>
          <w:szCs w:val="20"/>
        </w:rPr>
        <w:t xml:space="preserve"> made</w:t>
      </w:r>
      <w:proofErr w:type="gramEnd"/>
      <w:r w:rsidRPr="00E82F54">
        <w:rPr>
          <w:i/>
          <w:szCs w:val="20"/>
        </w:rPr>
        <w:t xml:space="preserve"> available</w:t>
      </w:r>
      <w:r>
        <w:rPr>
          <w:i/>
          <w:szCs w:val="20"/>
        </w:rPr>
        <w:t xml:space="preserve"> (to the best of your knowledge)</w:t>
      </w:r>
      <w:r w:rsidRPr="00E82F54">
        <w:rPr>
          <w:i/>
          <w:szCs w:val="20"/>
        </w:rPr>
        <w:t>.</w:t>
      </w:r>
    </w:p>
    <w:p w14:paraId="4F47F24C" w14:textId="16274007" w:rsidR="000643E3" w:rsidRDefault="000643E3" w:rsidP="004C49EF">
      <w:pPr>
        <w:spacing w:after="0"/>
        <w:ind w:left="426"/>
        <w:rPr>
          <w:i/>
          <w:szCs w:val="20"/>
        </w:rPr>
      </w:pPr>
    </w:p>
    <w:p w14:paraId="18A4A8AC" w14:textId="77777777" w:rsidR="000643E3" w:rsidRDefault="000643E3" w:rsidP="000643E3">
      <w:pPr>
        <w:rPr>
          <w:color w:val="1F497D" w:themeColor="text2"/>
          <w:u w:val="single"/>
        </w:rPr>
        <w:sectPr w:rsidR="000643E3" w:rsidSect="00DD308E">
          <w:pgSz w:w="16838" w:h="11906" w:orient="landscape"/>
          <w:pgMar w:top="1440" w:right="1440" w:bottom="1440" w:left="1440" w:header="708" w:footer="708" w:gutter="0"/>
          <w:cols w:space="708"/>
          <w:docGrid w:linePitch="360"/>
        </w:sectPr>
      </w:pPr>
    </w:p>
    <w:p w14:paraId="316ED7CF" w14:textId="48EFC502" w:rsidR="009F591F" w:rsidRDefault="009F591F" w:rsidP="0062677A">
      <w:pPr>
        <w:rPr>
          <w:b/>
          <w:bCs/>
          <w:color w:val="1F497D" w:themeColor="text2"/>
        </w:rPr>
      </w:pPr>
      <w:bookmarkStart w:id="12" w:name="_Hlk55295351"/>
      <w:bookmarkStart w:id="13" w:name="_Hlk54264883"/>
      <w:bookmarkStart w:id="14" w:name="_Hlk55310091"/>
      <w:r w:rsidRPr="009F591F">
        <w:rPr>
          <w:b/>
          <w:bCs/>
          <w:color w:val="1F497D" w:themeColor="text2"/>
        </w:rPr>
        <w:lastRenderedPageBreak/>
        <w:t xml:space="preserve">Clinical trial history of catheter-based RDN using the </w:t>
      </w:r>
      <w:proofErr w:type="spellStart"/>
      <w:r w:rsidRPr="009F591F">
        <w:rPr>
          <w:b/>
          <w:bCs/>
          <w:color w:val="1F497D" w:themeColor="text2"/>
        </w:rPr>
        <w:t>Symplicity</w:t>
      </w:r>
      <w:proofErr w:type="spellEnd"/>
      <w:r w:rsidRPr="009F591F">
        <w:rPr>
          <w:b/>
          <w:bCs/>
          <w:color w:val="1F497D" w:themeColor="text2"/>
        </w:rPr>
        <w:t xml:space="preserve"> RF RDN device</w:t>
      </w:r>
    </w:p>
    <w:p w14:paraId="67640589" w14:textId="432D06E8" w:rsidR="0062677A" w:rsidRPr="009F591F" w:rsidRDefault="0062677A" w:rsidP="009F591F">
      <w:pPr>
        <w:rPr>
          <w:color w:val="1F497D" w:themeColor="text2"/>
          <w:u w:val="single"/>
        </w:rPr>
      </w:pPr>
      <w:r w:rsidRPr="009F591F">
        <w:rPr>
          <w:color w:val="1F497D" w:themeColor="text2"/>
          <w:u w:val="single"/>
        </w:rPr>
        <w:t>Introduction</w:t>
      </w:r>
    </w:p>
    <w:p w14:paraId="03353DB4" w14:textId="359BD0B1" w:rsidR="0062677A" w:rsidRPr="0062677A" w:rsidRDefault="0062677A" w:rsidP="0062677A">
      <w:pPr>
        <w:rPr>
          <w:color w:val="1F497D" w:themeColor="text2"/>
        </w:rPr>
      </w:pPr>
      <w:r w:rsidRPr="0062677A">
        <w:rPr>
          <w:color w:val="1F497D" w:themeColor="text2"/>
        </w:rPr>
        <w:t xml:space="preserve">The </w:t>
      </w:r>
      <w:proofErr w:type="spellStart"/>
      <w:r w:rsidRPr="0062677A">
        <w:rPr>
          <w:color w:val="1F497D" w:themeColor="text2"/>
        </w:rPr>
        <w:t>Symplicity</w:t>
      </w:r>
      <w:proofErr w:type="spellEnd"/>
      <w:r w:rsidRPr="0062677A">
        <w:rPr>
          <w:color w:val="1F497D" w:themeColor="text2"/>
        </w:rPr>
        <w:t xml:space="preserve"> </w:t>
      </w:r>
      <w:proofErr w:type="spellStart"/>
      <w:r w:rsidRPr="0062677A">
        <w:rPr>
          <w:color w:val="1F497D" w:themeColor="text2"/>
        </w:rPr>
        <w:t>Spyral</w:t>
      </w:r>
      <w:proofErr w:type="spellEnd"/>
      <w:r w:rsidRPr="0062677A">
        <w:rPr>
          <w:color w:val="1F497D" w:themeColor="text2"/>
        </w:rPr>
        <w:t xml:space="preserve"> RDN catheter is the second generation of the </w:t>
      </w:r>
      <w:proofErr w:type="spellStart"/>
      <w:r w:rsidRPr="0062677A">
        <w:rPr>
          <w:color w:val="1F497D" w:themeColor="text2"/>
        </w:rPr>
        <w:t>Symplicity</w:t>
      </w:r>
      <w:proofErr w:type="spellEnd"/>
      <w:r w:rsidRPr="0062677A">
        <w:rPr>
          <w:color w:val="1F497D" w:themeColor="text2"/>
        </w:rPr>
        <w:t xml:space="preserve"> family of RDN devices. It </w:t>
      </w:r>
      <w:r w:rsidR="00FE29DC">
        <w:rPr>
          <w:color w:val="1F497D" w:themeColor="text2"/>
        </w:rPr>
        <w:t xml:space="preserve">was designed </w:t>
      </w:r>
      <w:r w:rsidR="00FE29DC" w:rsidRPr="0062677A">
        <w:rPr>
          <w:color w:val="1F497D" w:themeColor="text2"/>
        </w:rPr>
        <w:t>o</w:t>
      </w:r>
      <w:r w:rsidR="00FE29DC">
        <w:rPr>
          <w:color w:val="1F497D" w:themeColor="text2"/>
        </w:rPr>
        <w:t>ff</w:t>
      </w:r>
      <w:r w:rsidR="00FE29DC" w:rsidRPr="0062677A">
        <w:rPr>
          <w:color w:val="1F497D" w:themeColor="text2"/>
        </w:rPr>
        <w:t xml:space="preserve"> </w:t>
      </w:r>
      <w:r w:rsidRPr="0062677A">
        <w:rPr>
          <w:color w:val="1F497D" w:themeColor="text2"/>
        </w:rPr>
        <w:t xml:space="preserve">the platform of the </w:t>
      </w:r>
      <w:proofErr w:type="spellStart"/>
      <w:r w:rsidRPr="0062677A">
        <w:rPr>
          <w:color w:val="1F497D" w:themeColor="text2"/>
        </w:rPr>
        <w:t>Symplicity</w:t>
      </w:r>
      <w:proofErr w:type="spellEnd"/>
      <w:r w:rsidRPr="0062677A">
        <w:rPr>
          <w:color w:val="1F497D" w:themeColor="text2"/>
        </w:rPr>
        <w:t xml:space="preserve"> Flex catheter, with the goals of improving vessel access and reducing procedural variability and treatment time, while also maintaining the RF energy ablation profile and safety record of the </w:t>
      </w:r>
      <w:proofErr w:type="spellStart"/>
      <w:r w:rsidRPr="0062677A">
        <w:rPr>
          <w:color w:val="1F497D" w:themeColor="text2"/>
        </w:rPr>
        <w:t>Symplicity</w:t>
      </w:r>
      <w:proofErr w:type="spellEnd"/>
      <w:r w:rsidRPr="0062677A">
        <w:rPr>
          <w:color w:val="1F497D" w:themeColor="text2"/>
        </w:rPr>
        <w:t xml:space="preserve"> system. The first-generation </w:t>
      </w:r>
      <w:proofErr w:type="spellStart"/>
      <w:r w:rsidRPr="0062677A">
        <w:rPr>
          <w:color w:val="1F497D" w:themeColor="text2"/>
        </w:rPr>
        <w:t>Symplicity</w:t>
      </w:r>
      <w:proofErr w:type="spellEnd"/>
      <w:r w:rsidRPr="0062677A">
        <w:rPr>
          <w:color w:val="1F497D" w:themeColor="text2"/>
        </w:rPr>
        <w:t xml:space="preserve"> RF ablation system included a catheter (4 Fr) with a single electrode at the tip, a dispersive electrode, and the </w:t>
      </w:r>
      <w:proofErr w:type="spellStart"/>
      <w:r w:rsidRPr="0062677A">
        <w:rPr>
          <w:color w:val="1F497D" w:themeColor="text2"/>
        </w:rPr>
        <w:t>Symplicity</w:t>
      </w:r>
      <w:proofErr w:type="spellEnd"/>
      <w:r w:rsidRPr="0062677A">
        <w:rPr>
          <w:color w:val="1F497D" w:themeColor="text2"/>
        </w:rPr>
        <w:t xml:space="preserve"> G2 radiofrequency (RF) generator. The </w:t>
      </w:r>
      <w:proofErr w:type="spellStart"/>
      <w:r w:rsidRPr="0062677A">
        <w:rPr>
          <w:color w:val="1F497D" w:themeColor="text2"/>
        </w:rPr>
        <w:t>Spyral</w:t>
      </w:r>
      <w:proofErr w:type="spellEnd"/>
      <w:r w:rsidRPr="0062677A">
        <w:rPr>
          <w:color w:val="1F497D" w:themeColor="text2"/>
        </w:rPr>
        <w:t xml:space="preserve"> system features a flexible, 4-electrode array mounted on a </w:t>
      </w:r>
      <w:proofErr w:type="gramStart"/>
      <w:r w:rsidRPr="0062677A">
        <w:rPr>
          <w:color w:val="1F497D" w:themeColor="text2"/>
        </w:rPr>
        <w:t>4</w:t>
      </w:r>
      <w:proofErr w:type="gramEnd"/>
      <w:r w:rsidRPr="0062677A">
        <w:rPr>
          <w:color w:val="1F497D" w:themeColor="text2"/>
        </w:rPr>
        <w:t xml:space="preserve"> Fr catheter that is controlled by the </w:t>
      </w:r>
      <w:proofErr w:type="spellStart"/>
      <w:r w:rsidRPr="0062677A">
        <w:rPr>
          <w:color w:val="1F497D" w:themeColor="text2"/>
        </w:rPr>
        <w:t>Symplicity</w:t>
      </w:r>
      <w:proofErr w:type="spellEnd"/>
      <w:r w:rsidRPr="0062677A">
        <w:rPr>
          <w:color w:val="1F497D" w:themeColor="text2"/>
        </w:rPr>
        <w:t xml:space="preserve"> G3 RF generator. In contrast to the Flex catheter that can treat vessels down to a diameter of 4 mm, the </w:t>
      </w:r>
      <w:proofErr w:type="spellStart"/>
      <w:r w:rsidRPr="0062677A">
        <w:rPr>
          <w:color w:val="1F497D" w:themeColor="text2"/>
        </w:rPr>
        <w:t>Spyral</w:t>
      </w:r>
      <w:proofErr w:type="spellEnd"/>
      <w:r w:rsidRPr="0062677A">
        <w:rPr>
          <w:color w:val="1F497D" w:themeColor="text2"/>
        </w:rPr>
        <w:t xml:space="preserve"> catheter can treat vessels down to a diameter of 3 mm, and the catheter shape ensures a circumferential ablation pattern. Of note, the previous treatment approach with the </w:t>
      </w:r>
      <w:proofErr w:type="spellStart"/>
      <w:r w:rsidRPr="0062677A">
        <w:rPr>
          <w:color w:val="1F497D" w:themeColor="text2"/>
        </w:rPr>
        <w:t>Symplicity</w:t>
      </w:r>
      <w:proofErr w:type="spellEnd"/>
      <w:r w:rsidRPr="0062677A">
        <w:rPr>
          <w:color w:val="1F497D" w:themeColor="text2"/>
        </w:rPr>
        <w:t xml:space="preserve"> Flex device focused solely on the main body of the renal artery. Based on clinical </w:t>
      </w:r>
      <w:proofErr w:type="gramStart"/>
      <w:r w:rsidRPr="0062677A">
        <w:rPr>
          <w:color w:val="1F497D" w:themeColor="text2"/>
        </w:rPr>
        <w:t>research which</w:t>
      </w:r>
      <w:proofErr w:type="gramEnd"/>
      <w:r w:rsidRPr="0062677A">
        <w:rPr>
          <w:color w:val="1F497D" w:themeColor="text2"/>
        </w:rPr>
        <w:t xml:space="preserve"> demonstrated a statistically greater and more consistent treatment effect when both the main renal artery and its branches are ablated, the procedure in the SPYRAL HTN global clinical trial program treats both the main</w:t>
      </w:r>
      <w:r w:rsidR="00AB5B09">
        <w:rPr>
          <w:color w:val="1F497D" w:themeColor="text2"/>
        </w:rPr>
        <w:t xml:space="preserve"> renal</w:t>
      </w:r>
      <w:r w:rsidRPr="0062677A">
        <w:rPr>
          <w:color w:val="1F497D" w:themeColor="text2"/>
        </w:rPr>
        <w:t xml:space="preserve"> </w:t>
      </w:r>
      <w:r w:rsidR="00AB5B09">
        <w:rPr>
          <w:color w:val="1F497D" w:themeColor="text2"/>
        </w:rPr>
        <w:t xml:space="preserve">artery </w:t>
      </w:r>
      <w:r w:rsidRPr="0062677A">
        <w:rPr>
          <w:color w:val="1F497D" w:themeColor="text2"/>
        </w:rPr>
        <w:t>and the branc</w:t>
      </w:r>
      <w:r w:rsidR="00AB5B09">
        <w:rPr>
          <w:color w:val="1F497D" w:themeColor="text2"/>
        </w:rPr>
        <w:t>hes</w:t>
      </w:r>
      <w:r w:rsidRPr="0062677A">
        <w:rPr>
          <w:color w:val="1F497D" w:themeColor="text2"/>
        </w:rPr>
        <w:t xml:space="preserve">. Since four lesions </w:t>
      </w:r>
      <w:proofErr w:type="gramStart"/>
      <w:r w:rsidRPr="0062677A">
        <w:rPr>
          <w:color w:val="1F497D" w:themeColor="text2"/>
        </w:rPr>
        <w:t>are created</w:t>
      </w:r>
      <w:proofErr w:type="gramEnd"/>
      <w:r w:rsidRPr="0062677A">
        <w:rPr>
          <w:color w:val="1F497D" w:themeColor="text2"/>
        </w:rPr>
        <w:t xml:space="preserve"> simultaneously with 60 seconds of RF energy delivery, it reduces the overall procedure time required to perform multiple ablations in the main renal artery and branch arteries.</w:t>
      </w:r>
    </w:p>
    <w:p w14:paraId="38F8B712" w14:textId="3FB3E985" w:rsidR="00E242A5" w:rsidRDefault="0062677A" w:rsidP="0062677A">
      <w:pPr>
        <w:rPr>
          <w:color w:val="1F497D" w:themeColor="text2"/>
        </w:rPr>
      </w:pPr>
      <w:r w:rsidRPr="0062677A">
        <w:rPr>
          <w:color w:val="1F497D" w:themeColor="text2"/>
        </w:rPr>
        <w:t>We present</w:t>
      </w:r>
      <w:r w:rsidR="00E242A5">
        <w:rPr>
          <w:color w:val="1F497D" w:themeColor="text2"/>
        </w:rPr>
        <w:t>,</w:t>
      </w:r>
      <w:r w:rsidRPr="0062677A">
        <w:rPr>
          <w:color w:val="1F497D" w:themeColor="text2"/>
        </w:rPr>
        <w:t xml:space="preserve"> as background information</w:t>
      </w:r>
      <w:r w:rsidR="00E242A5">
        <w:rPr>
          <w:color w:val="1F497D" w:themeColor="text2"/>
        </w:rPr>
        <w:t>,</w:t>
      </w:r>
      <w:r w:rsidRPr="0062677A">
        <w:rPr>
          <w:color w:val="1F497D" w:themeColor="text2"/>
        </w:rPr>
        <w:t xml:space="preserve"> the results of the earlier trials for the first generation </w:t>
      </w:r>
      <w:r>
        <w:rPr>
          <w:color w:val="1F497D" w:themeColor="text2"/>
        </w:rPr>
        <w:t>S</w:t>
      </w:r>
      <w:r w:rsidRPr="0062677A">
        <w:rPr>
          <w:color w:val="1F497D" w:themeColor="text2"/>
        </w:rPr>
        <w:t xml:space="preserve">implicity </w:t>
      </w:r>
      <w:r>
        <w:rPr>
          <w:color w:val="1F497D" w:themeColor="text2"/>
        </w:rPr>
        <w:t>F</w:t>
      </w:r>
      <w:r w:rsidRPr="0062677A">
        <w:rPr>
          <w:color w:val="1F497D" w:themeColor="text2"/>
        </w:rPr>
        <w:t xml:space="preserve">lex </w:t>
      </w:r>
      <w:r w:rsidRPr="00900141">
        <w:rPr>
          <w:color w:val="1F497D" w:themeColor="text2"/>
        </w:rPr>
        <w:t>device (</w:t>
      </w:r>
      <w:r w:rsidR="00900141" w:rsidRPr="00900141">
        <w:rPr>
          <w:color w:val="1F497D" w:themeColor="text2"/>
        </w:rPr>
        <w:fldChar w:fldCharType="begin"/>
      </w:r>
      <w:r w:rsidR="00900141" w:rsidRPr="00900141">
        <w:rPr>
          <w:color w:val="1F497D" w:themeColor="text2"/>
        </w:rPr>
        <w:instrText xml:space="preserve"> REF _Ref55232728 \h </w:instrText>
      </w:r>
      <w:r w:rsidR="00900141" w:rsidRPr="00900141">
        <w:rPr>
          <w:color w:val="1F497D" w:themeColor="text2"/>
        </w:rPr>
      </w:r>
      <w:r w:rsidR="00900141" w:rsidRPr="00900141">
        <w:rPr>
          <w:color w:val="1F497D" w:themeColor="text2"/>
        </w:rPr>
        <w:fldChar w:fldCharType="separate"/>
      </w:r>
      <w:r w:rsidR="00900141" w:rsidRPr="00900141">
        <w:rPr>
          <w:color w:val="1F497D" w:themeColor="text2"/>
        </w:rPr>
        <w:t xml:space="preserve">Figure </w:t>
      </w:r>
      <w:r w:rsidR="00900141" w:rsidRPr="00900141">
        <w:rPr>
          <w:noProof/>
          <w:color w:val="1F497D" w:themeColor="text2"/>
        </w:rPr>
        <w:t>2</w:t>
      </w:r>
      <w:r w:rsidR="00900141" w:rsidRPr="00900141">
        <w:rPr>
          <w:color w:val="1F497D" w:themeColor="text2"/>
        </w:rPr>
        <w:fldChar w:fldCharType="end"/>
      </w:r>
      <w:r w:rsidRPr="00900141">
        <w:rPr>
          <w:color w:val="1F497D" w:themeColor="text2"/>
        </w:rPr>
        <w:t xml:space="preserve">; </w:t>
      </w:r>
      <w:r w:rsidR="00900141" w:rsidRPr="00900141">
        <w:rPr>
          <w:color w:val="1F497D" w:themeColor="text2"/>
        </w:rPr>
        <w:fldChar w:fldCharType="begin"/>
      </w:r>
      <w:r w:rsidR="00900141" w:rsidRPr="00900141">
        <w:rPr>
          <w:color w:val="1F497D" w:themeColor="text2"/>
        </w:rPr>
        <w:instrText xml:space="preserve"> REF _Ref55232730 \h </w:instrText>
      </w:r>
      <w:r w:rsidR="00900141" w:rsidRPr="00900141">
        <w:rPr>
          <w:color w:val="1F497D" w:themeColor="text2"/>
        </w:rPr>
      </w:r>
      <w:r w:rsidR="00900141" w:rsidRPr="00900141">
        <w:rPr>
          <w:color w:val="1F497D" w:themeColor="text2"/>
        </w:rPr>
        <w:fldChar w:fldCharType="separate"/>
      </w:r>
      <w:r w:rsidR="00900141" w:rsidRPr="00900141">
        <w:rPr>
          <w:color w:val="1F497D" w:themeColor="text2"/>
        </w:rPr>
        <w:t xml:space="preserve">Figure </w:t>
      </w:r>
      <w:r w:rsidR="00900141" w:rsidRPr="00900141">
        <w:rPr>
          <w:noProof/>
          <w:color w:val="1F497D" w:themeColor="text2"/>
        </w:rPr>
        <w:t>3</w:t>
      </w:r>
      <w:r w:rsidR="00900141" w:rsidRPr="00900141">
        <w:rPr>
          <w:color w:val="1F497D" w:themeColor="text2"/>
        </w:rPr>
        <w:fldChar w:fldCharType="end"/>
      </w:r>
      <w:r w:rsidRPr="00900141">
        <w:rPr>
          <w:color w:val="1F497D" w:themeColor="text2"/>
        </w:rPr>
        <w:t xml:space="preserve">; and </w:t>
      </w:r>
      <w:r w:rsidR="00900141" w:rsidRPr="00900141">
        <w:rPr>
          <w:color w:val="1F497D" w:themeColor="text2"/>
        </w:rPr>
        <w:fldChar w:fldCharType="begin"/>
      </w:r>
      <w:r w:rsidR="00900141" w:rsidRPr="00900141">
        <w:rPr>
          <w:color w:val="1F497D" w:themeColor="text2"/>
        </w:rPr>
        <w:instrText xml:space="preserve"> REF _Ref54108488 \h </w:instrText>
      </w:r>
      <w:r w:rsidR="00900141" w:rsidRPr="00900141">
        <w:rPr>
          <w:color w:val="1F497D" w:themeColor="text2"/>
        </w:rPr>
      </w:r>
      <w:r w:rsidR="00900141" w:rsidRPr="00900141">
        <w:rPr>
          <w:color w:val="1F497D" w:themeColor="text2"/>
        </w:rPr>
        <w:fldChar w:fldCharType="separate"/>
      </w:r>
      <w:r w:rsidR="00900141" w:rsidRPr="00900141">
        <w:rPr>
          <w:color w:val="1F497D" w:themeColor="text2"/>
        </w:rPr>
        <w:t xml:space="preserve">Figure </w:t>
      </w:r>
      <w:r w:rsidR="00900141" w:rsidRPr="00900141">
        <w:rPr>
          <w:noProof/>
          <w:color w:val="1F497D" w:themeColor="text2"/>
        </w:rPr>
        <w:t>4</w:t>
      </w:r>
      <w:r w:rsidR="00900141" w:rsidRPr="00900141">
        <w:rPr>
          <w:color w:val="1F497D" w:themeColor="text2"/>
        </w:rPr>
        <w:fldChar w:fldCharType="end"/>
      </w:r>
      <w:r w:rsidRPr="00900141">
        <w:rPr>
          <w:color w:val="1F497D" w:themeColor="text2"/>
        </w:rPr>
        <w:t xml:space="preserve">). Collectively </w:t>
      </w:r>
      <w:r w:rsidRPr="0062677A">
        <w:rPr>
          <w:color w:val="1F497D" w:themeColor="text2"/>
        </w:rPr>
        <w:t>these studies demonstrate a decrease in SBP when undergoing RDN with</w:t>
      </w:r>
      <w:r w:rsidR="00E242A5">
        <w:rPr>
          <w:color w:val="1F497D" w:themeColor="text2"/>
        </w:rPr>
        <w:t xml:space="preserve"> </w:t>
      </w:r>
      <w:proofErr w:type="spellStart"/>
      <w:r w:rsidRPr="0062677A">
        <w:rPr>
          <w:color w:val="1F497D" w:themeColor="text2"/>
        </w:rPr>
        <w:t>Symplicity</w:t>
      </w:r>
      <w:proofErr w:type="spellEnd"/>
      <w:r w:rsidRPr="0062677A">
        <w:rPr>
          <w:color w:val="1F497D" w:themeColor="text2"/>
        </w:rPr>
        <w:t xml:space="preserve"> Flex</w:t>
      </w:r>
      <w:r w:rsidR="00FE29DC">
        <w:rPr>
          <w:color w:val="1F497D" w:themeColor="text2"/>
        </w:rPr>
        <w:t xml:space="preserve"> catheter</w:t>
      </w:r>
      <w:r w:rsidRPr="0062677A">
        <w:rPr>
          <w:color w:val="1F497D" w:themeColor="text2"/>
        </w:rPr>
        <w:t>.</w:t>
      </w:r>
      <w:r w:rsidR="00E242A5">
        <w:rPr>
          <w:color w:val="1F497D" w:themeColor="text2"/>
        </w:rPr>
        <w:t xml:space="preserve"> </w:t>
      </w:r>
    </w:p>
    <w:p w14:paraId="300FAD2E" w14:textId="6CB28D68" w:rsidR="0062677A" w:rsidRDefault="0062677A" w:rsidP="0062677A">
      <w:pPr>
        <w:rPr>
          <w:color w:val="1F497D" w:themeColor="text2"/>
        </w:rPr>
      </w:pPr>
      <w:r w:rsidRPr="0062677A">
        <w:rPr>
          <w:color w:val="1F497D" w:themeColor="text2"/>
        </w:rPr>
        <w:t xml:space="preserve">The </w:t>
      </w:r>
      <w:r w:rsidR="00FC6C88">
        <w:rPr>
          <w:color w:val="1F497D" w:themeColor="text2"/>
        </w:rPr>
        <w:t>A</w:t>
      </w:r>
      <w:r w:rsidRPr="0062677A">
        <w:rPr>
          <w:color w:val="1F497D" w:themeColor="text2"/>
        </w:rPr>
        <w:t xml:space="preserve">pplicant </w:t>
      </w:r>
      <w:r w:rsidR="00FC6C88">
        <w:rPr>
          <w:color w:val="1F497D" w:themeColor="text2"/>
        </w:rPr>
        <w:t xml:space="preserve">therefore </w:t>
      </w:r>
      <w:r w:rsidRPr="0062677A">
        <w:rPr>
          <w:color w:val="1F497D" w:themeColor="text2"/>
        </w:rPr>
        <w:t xml:space="preserve">proposes the pivotal </w:t>
      </w:r>
      <w:r w:rsidR="00E36CCB">
        <w:rPr>
          <w:color w:val="1F497D" w:themeColor="text2"/>
        </w:rPr>
        <w:t xml:space="preserve">clinical </w:t>
      </w:r>
      <w:r w:rsidRPr="0062677A">
        <w:rPr>
          <w:color w:val="1F497D" w:themeColor="text2"/>
        </w:rPr>
        <w:t>evidence to be</w:t>
      </w:r>
      <w:r w:rsidR="00FC6C88">
        <w:rPr>
          <w:color w:val="1F497D" w:themeColor="text2"/>
        </w:rPr>
        <w:t xml:space="preserve"> presented in the ADAR will comprise</w:t>
      </w:r>
      <w:r w:rsidRPr="0062677A">
        <w:rPr>
          <w:color w:val="1F497D" w:themeColor="text2"/>
        </w:rPr>
        <w:t xml:space="preserve"> the recent </w:t>
      </w:r>
      <w:proofErr w:type="spellStart"/>
      <w:r w:rsidRPr="0062677A">
        <w:rPr>
          <w:color w:val="1F497D" w:themeColor="text2"/>
        </w:rPr>
        <w:t>Spyral</w:t>
      </w:r>
      <w:proofErr w:type="spellEnd"/>
      <w:r w:rsidRPr="0062677A">
        <w:rPr>
          <w:color w:val="1F497D" w:themeColor="text2"/>
        </w:rPr>
        <w:t xml:space="preserve"> </w:t>
      </w:r>
      <w:proofErr w:type="gramStart"/>
      <w:r w:rsidRPr="0062677A">
        <w:rPr>
          <w:color w:val="1F497D" w:themeColor="text2"/>
        </w:rPr>
        <w:t>O</w:t>
      </w:r>
      <w:r w:rsidR="00AB5B09">
        <w:rPr>
          <w:color w:val="1F497D" w:themeColor="text2"/>
        </w:rPr>
        <w:t>N</w:t>
      </w:r>
      <w:r w:rsidRPr="0062677A">
        <w:rPr>
          <w:color w:val="1F497D" w:themeColor="text2"/>
        </w:rPr>
        <w:t xml:space="preserve">-MED and OFF-MED </w:t>
      </w:r>
      <w:r w:rsidR="00E242A5">
        <w:rPr>
          <w:color w:val="1F497D" w:themeColor="text2"/>
        </w:rPr>
        <w:t>sham controlled randomised clinical trials</w:t>
      </w:r>
      <w:proofErr w:type="gramEnd"/>
      <w:r w:rsidRPr="0062677A">
        <w:rPr>
          <w:color w:val="1F497D" w:themeColor="text2"/>
        </w:rPr>
        <w:t xml:space="preserve"> and </w:t>
      </w:r>
      <w:r w:rsidR="00E36CCB">
        <w:rPr>
          <w:color w:val="1F497D" w:themeColor="text2"/>
        </w:rPr>
        <w:t xml:space="preserve">data from </w:t>
      </w:r>
      <w:r w:rsidRPr="0062677A">
        <w:rPr>
          <w:color w:val="1F497D" w:themeColor="text2"/>
        </w:rPr>
        <w:t xml:space="preserve">the </w:t>
      </w:r>
      <w:r w:rsidR="00E242A5">
        <w:rPr>
          <w:color w:val="1F497D" w:themeColor="text2"/>
        </w:rPr>
        <w:t>G</w:t>
      </w:r>
      <w:r w:rsidRPr="0062677A">
        <w:rPr>
          <w:color w:val="1F497D" w:themeColor="text2"/>
        </w:rPr>
        <w:t xml:space="preserve">lobal Simplicity </w:t>
      </w:r>
      <w:r w:rsidR="00E242A5">
        <w:rPr>
          <w:color w:val="1F497D" w:themeColor="text2"/>
        </w:rPr>
        <w:t>R</w:t>
      </w:r>
      <w:r w:rsidRPr="0062677A">
        <w:rPr>
          <w:color w:val="1F497D" w:themeColor="text2"/>
        </w:rPr>
        <w:t xml:space="preserve">egistry (see </w:t>
      </w:r>
      <w:r w:rsidR="00E242A5">
        <w:rPr>
          <w:color w:val="1F497D" w:themeColor="text2"/>
        </w:rPr>
        <w:t xml:space="preserve">above tables </w:t>
      </w:r>
      <w:r w:rsidRPr="0062677A">
        <w:rPr>
          <w:color w:val="1F497D" w:themeColor="text2"/>
        </w:rPr>
        <w:t xml:space="preserve">for </w:t>
      </w:r>
      <w:r w:rsidR="00E242A5">
        <w:rPr>
          <w:color w:val="1F497D" w:themeColor="text2"/>
        </w:rPr>
        <w:t xml:space="preserve">an </w:t>
      </w:r>
      <w:r w:rsidRPr="0062677A">
        <w:rPr>
          <w:color w:val="1F497D" w:themeColor="text2"/>
        </w:rPr>
        <w:t xml:space="preserve">overview of proposed studies). The applicant seeks advice on whether or not to include the studies of the first generation </w:t>
      </w:r>
      <w:proofErr w:type="spellStart"/>
      <w:r w:rsidRPr="0062677A">
        <w:rPr>
          <w:color w:val="1F497D" w:themeColor="text2"/>
        </w:rPr>
        <w:t>Symplicity</w:t>
      </w:r>
      <w:proofErr w:type="spellEnd"/>
      <w:r w:rsidRPr="0062677A">
        <w:rPr>
          <w:color w:val="1F497D" w:themeColor="text2"/>
        </w:rPr>
        <w:t xml:space="preserve"> Flex device.</w:t>
      </w:r>
    </w:p>
    <w:bookmarkEnd w:id="12"/>
    <w:p w14:paraId="7F489F0F" w14:textId="19C3154B" w:rsidR="009F591F" w:rsidRPr="009F591F" w:rsidRDefault="009F591F" w:rsidP="004E4307">
      <w:pPr>
        <w:rPr>
          <w:color w:val="1F497D" w:themeColor="text2"/>
          <w:u w:val="single"/>
        </w:rPr>
      </w:pPr>
      <w:r w:rsidRPr="009F591F">
        <w:rPr>
          <w:color w:val="1F497D" w:themeColor="text2"/>
          <w:u w:val="single"/>
        </w:rPr>
        <w:t>Brief presentation of trial results for Simplicity RF device: from single arm studies through to the most recent robustly designed sham controlled trials</w:t>
      </w:r>
    </w:p>
    <w:p w14:paraId="392D2F59" w14:textId="77777777" w:rsidR="00960E68" w:rsidRDefault="00834798" w:rsidP="004E4307">
      <w:pPr>
        <w:rPr>
          <w:color w:val="1F497D" w:themeColor="text2"/>
        </w:rPr>
      </w:pPr>
      <w:r w:rsidRPr="004E4307">
        <w:rPr>
          <w:color w:val="1F497D" w:themeColor="text2"/>
        </w:rPr>
        <w:t xml:space="preserve">As outlined in the preface to this application, the </w:t>
      </w:r>
      <w:bookmarkStart w:id="15" w:name="_Hlk55373042"/>
      <w:r w:rsidRPr="004E4307">
        <w:rPr>
          <w:color w:val="1F497D" w:themeColor="text2"/>
        </w:rPr>
        <w:t xml:space="preserve">early proof-of-concept SYMPLICITY HTN-1 single arm study </w:t>
      </w:r>
      <w:bookmarkEnd w:id="15"/>
      <w:r w:rsidRPr="004E4307">
        <w:rPr>
          <w:color w:val="1F497D" w:themeColor="text2"/>
        </w:rPr>
        <w:t xml:space="preserve">and the open randomised controlled SYMPLICITY HTN-2 trials reported substantial BP reductions following RDN using the </w:t>
      </w:r>
      <w:proofErr w:type="spellStart"/>
      <w:r w:rsidRPr="004E4307">
        <w:rPr>
          <w:color w:val="1F497D" w:themeColor="text2"/>
        </w:rPr>
        <w:t>Symplicity</w:t>
      </w:r>
      <w:proofErr w:type="spellEnd"/>
      <w:r w:rsidRPr="004E4307">
        <w:rPr>
          <w:color w:val="1F497D" w:themeColor="text2"/>
        </w:rPr>
        <w:t xml:space="preserve"> </w:t>
      </w:r>
      <w:r w:rsidR="00A335C1">
        <w:rPr>
          <w:color w:val="1F497D" w:themeColor="text2"/>
        </w:rPr>
        <w:t xml:space="preserve">RF </w:t>
      </w:r>
      <w:r w:rsidRPr="004E4307">
        <w:rPr>
          <w:color w:val="1F497D" w:themeColor="text2"/>
        </w:rPr>
        <w:t xml:space="preserve">RDN system in the treatment of patients with uncontrolled HTN (Krum 2009 &amp; 2011; </w:t>
      </w:r>
      <w:proofErr w:type="spellStart"/>
      <w:r w:rsidRPr="004E4307">
        <w:rPr>
          <w:color w:val="1F497D" w:themeColor="text2"/>
        </w:rPr>
        <w:t>Esler</w:t>
      </w:r>
      <w:proofErr w:type="spellEnd"/>
      <w:r w:rsidRPr="004E4307">
        <w:rPr>
          <w:color w:val="1F497D" w:themeColor="text2"/>
        </w:rPr>
        <w:t xml:space="preserve"> 2010). Other single arm and open randomised controlled studies using the </w:t>
      </w:r>
      <w:proofErr w:type="spellStart"/>
      <w:r w:rsidRPr="004E4307">
        <w:rPr>
          <w:color w:val="1F497D" w:themeColor="text2"/>
        </w:rPr>
        <w:t>Symplicity</w:t>
      </w:r>
      <w:proofErr w:type="spellEnd"/>
      <w:r w:rsidRPr="004E4307">
        <w:rPr>
          <w:color w:val="1F497D" w:themeColor="text2"/>
        </w:rPr>
        <w:t xml:space="preserve"> RF system reported similar findings (</w:t>
      </w:r>
      <w:r w:rsidRPr="004E4307">
        <w:rPr>
          <w:color w:val="1F497D" w:themeColor="text2"/>
        </w:rPr>
        <w:fldChar w:fldCharType="begin"/>
      </w:r>
      <w:r w:rsidRPr="004E4307">
        <w:rPr>
          <w:color w:val="1F497D" w:themeColor="text2"/>
        </w:rPr>
        <w:instrText xml:space="preserve"> REF _Ref55232728 \h  \* MERGEFORMAT </w:instrText>
      </w:r>
      <w:r w:rsidRPr="004E4307">
        <w:rPr>
          <w:color w:val="1F497D" w:themeColor="text2"/>
        </w:rPr>
      </w:r>
      <w:r w:rsidRPr="004E4307">
        <w:rPr>
          <w:color w:val="1F497D" w:themeColor="text2"/>
        </w:rPr>
        <w:fldChar w:fldCharType="separate"/>
      </w:r>
      <w:r w:rsidR="00900141" w:rsidRPr="00900141">
        <w:rPr>
          <w:color w:val="1F497D" w:themeColor="text2"/>
        </w:rPr>
        <w:t>Figure 2</w:t>
      </w:r>
      <w:r w:rsidRPr="004E4307">
        <w:rPr>
          <w:color w:val="1F497D" w:themeColor="text2"/>
        </w:rPr>
        <w:fldChar w:fldCharType="end"/>
      </w:r>
      <w:r w:rsidRPr="004E4307">
        <w:rPr>
          <w:color w:val="1F497D" w:themeColor="text2"/>
        </w:rPr>
        <w:t xml:space="preserve"> and </w:t>
      </w:r>
      <w:r w:rsidRPr="004E4307">
        <w:rPr>
          <w:color w:val="1F497D" w:themeColor="text2"/>
        </w:rPr>
        <w:fldChar w:fldCharType="begin"/>
      </w:r>
      <w:r w:rsidRPr="004E4307">
        <w:rPr>
          <w:color w:val="1F497D" w:themeColor="text2"/>
        </w:rPr>
        <w:instrText xml:space="preserve"> REF _Ref55232730 \h  \* MERGEFORMAT </w:instrText>
      </w:r>
      <w:r w:rsidRPr="004E4307">
        <w:rPr>
          <w:color w:val="1F497D" w:themeColor="text2"/>
        </w:rPr>
      </w:r>
      <w:r w:rsidRPr="004E4307">
        <w:rPr>
          <w:color w:val="1F497D" w:themeColor="text2"/>
        </w:rPr>
        <w:fldChar w:fldCharType="separate"/>
      </w:r>
      <w:r w:rsidR="00900141" w:rsidRPr="00900141">
        <w:rPr>
          <w:color w:val="1F497D" w:themeColor="text2"/>
        </w:rPr>
        <w:t>Figure 3</w:t>
      </w:r>
      <w:r w:rsidRPr="004E4307">
        <w:rPr>
          <w:color w:val="1F497D" w:themeColor="text2"/>
        </w:rPr>
        <w:fldChar w:fldCharType="end"/>
      </w:r>
      <w:r w:rsidRPr="004E4307">
        <w:rPr>
          <w:color w:val="1F497D" w:themeColor="text2"/>
        </w:rPr>
        <w:t xml:space="preserve">). </w:t>
      </w:r>
    </w:p>
    <w:p w14:paraId="24E44330" w14:textId="29AC1862" w:rsidR="00960E68" w:rsidRDefault="00960E68" w:rsidP="004E4307">
      <w:pPr>
        <w:rPr>
          <w:color w:val="1F497D" w:themeColor="text2"/>
        </w:rPr>
      </w:pPr>
      <w:r w:rsidRPr="00834798">
        <w:rPr>
          <w:noProof/>
          <w:color w:val="1F497D" w:themeColor="text2"/>
          <w:lang w:eastAsia="en-AU"/>
        </w:rPr>
        <w:drawing>
          <wp:inline distT="0" distB="0" distL="0" distR="0" wp14:anchorId="62CB4552" wp14:editId="6B01A754">
            <wp:extent cx="5731510" cy="1823720"/>
            <wp:effectExtent l="0" t="0" r="2540" b="5080"/>
            <wp:docPr id="20" name="Picture 20" descr="Pictur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823720"/>
                    </a:xfrm>
                    <a:prstGeom prst="rect">
                      <a:avLst/>
                    </a:prstGeom>
                  </pic:spPr>
                </pic:pic>
              </a:graphicData>
            </a:graphic>
          </wp:inline>
        </w:drawing>
      </w:r>
    </w:p>
    <w:p w14:paraId="2EDD8F71" w14:textId="77777777" w:rsidR="00960E68" w:rsidRPr="00834798" w:rsidRDefault="00960E68" w:rsidP="00960E68">
      <w:pPr>
        <w:pStyle w:val="Caption"/>
      </w:pPr>
      <w:bookmarkStart w:id="16" w:name="_Ref55232728"/>
      <w:r w:rsidRPr="00834798">
        <w:t xml:space="preserve">Figure </w:t>
      </w:r>
      <w:fldSimple w:instr=" SEQ Figure \* ARABIC ">
        <w:r>
          <w:rPr>
            <w:noProof/>
          </w:rPr>
          <w:t>2</w:t>
        </w:r>
      </w:fldSimple>
      <w:bookmarkEnd w:id="16"/>
      <w:r w:rsidRPr="00834798">
        <w:tab/>
        <w:t>Data from single arm studies of catheter-based RDN using a Simplicity RF device - Change from baseline in office SBP</w:t>
      </w:r>
    </w:p>
    <w:p w14:paraId="04D4B5D3" w14:textId="77777777" w:rsidR="00960E68" w:rsidRPr="00834798" w:rsidRDefault="00960E68" w:rsidP="00960E68">
      <w:pPr>
        <w:spacing w:before="0" w:after="0"/>
        <w:contextualSpacing/>
        <w:rPr>
          <w:color w:val="1F497D" w:themeColor="text2"/>
          <w:sz w:val="16"/>
          <w:szCs w:val="16"/>
        </w:rPr>
      </w:pPr>
      <w:r w:rsidRPr="00834798">
        <w:rPr>
          <w:color w:val="1F497D" w:themeColor="text2"/>
          <w:sz w:val="16"/>
          <w:szCs w:val="16"/>
        </w:rPr>
        <w:t>Follow up was 6 months post RDN</w:t>
      </w:r>
    </w:p>
    <w:p w14:paraId="6F5015F9" w14:textId="476C3EE4" w:rsidR="00960E68" w:rsidRDefault="00960E68" w:rsidP="00960E68">
      <w:pPr>
        <w:spacing w:before="0" w:after="0"/>
        <w:contextualSpacing/>
        <w:rPr>
          <w:color w:val="1F497D" w:themeColor="text2"/>
          <w:sz w:val="16"/>
          <w:szCs w:val="16"/>
        </w:rPr>
      </w:pPr>
      <w:r w:rsidRPr="00834798">
        <w:rPr>
          <w:color w:val="1F497D" w:themeColor="text2"/>
          <w:sz w:val="16"/>
          <w:szCs w:val="16"/>
        </w:rPr>
        <w:t xml:space="preserve">In </w:t>
      </w:r>
      <w:proofErr w:type="spellStart"/>
      <w:r w:rsidRPr="00834798">
        <w:rPr>
          <w:color w:val="1F497D" w:themeColor="text2"/>
          <w:sz w:val="16"/>
          <w:szCs w:val="16"/>
        </w:rPr>
        <w:t>Schmid</w:t>
      </w:r>
      <w:proofErr w:type="spellEnd"/>
      <w:r w:rsidRPr="00834798">
        <w:rPr>
          <w:color w:val="1F497D" w:themeColor="text2"/>
          <w:sz w:val="16"/>
          <w:szCs w:val="16"/>
        </w:rPr>
        <w:t xml:space="preserve"> 2013, patients were stratified according to renal artery supply into one vessel (OV) (both sides) and at least multiple vessels (MV) (one side); In </w:t>
      </w:r>
      <w:proofErr w:type="spellStart"/>
      <w:r w:rsidRPr="00834798">
        <w:rPr>
          <w:color w:val="1F497D" w:themeColor="text2"/>
          <w:sz w:val="16"/>
          <w:szCs w:val="16"/>
        </w:rPr>
        <w:t>Ukena</w:t>
      </w:r>
      <w:proofErr w:type="spellEnd"/>
      <w:r w:rsidRPr="00834798">
        <w:rPr>
          <w:color w:val="1F497D" w:themeColor="text2"/>
          <w:sz w:val="16"/>
          <w:szCs w:val="16"/>
        </w:rPr>
        <w:t xml:space="preserve"> 2012, patients were grouped into </w:t>
      </w:r>
      <w:proofErr w:type="spellStart"/>
      <w:r w:rsidRPr="00834798">
        <w:rPr>
          <w:color w:val="1F497D" w:themeColor="text2"/>
          <w:sz w:val="16"/>
          <w:szCs w:val="16"/>
        </w:rPr>
        <w:t>tertiles</w:t>
      </w:r>
      <w:proofErr w:type="spellEnd"/>
      <w:r w:rsidRPr="00834798">
        <w:rPr>
          <w:color w:val="1F497D" w:themeColor="text2"/>
          <w:sz w:val="16"/>
          <w:szCs w:val="16"/>
        </w:rPr>
        <w:t xml:space="preserve"> according to baseline heart rate in beats per minute (bpm): </w:t>
      </w:r>
      <w:proofErr w:type="spellStart"/>
      <w:r w:rsidRPr="00834798">
        <w:rPr>
          <w:color w:val="1F497D" w:themeColor="text2"/>
          <w:sz w:val="16"/>
          <w:szCs w:val="16"/>
        </w:rPr>
        <w:t>Tertile</w:t>
      </w:r>
      <w:proofErr w:type="spellEnd"/>
      <w:r w:rsidRPr="00834798">
        <w:rPr>
          <w:color w:val="1F497D" w:themeColor="text2"/>
          <w:sz w:val="16"/>
          <w:szCs w:val="16"/>
        </w:rPr>
        <w:t xml:space="preserve"> 1 (≤60 bpm); </w:t>
      </w:r>
      <w:proofErr w:type="spellStart"/>
      <w:r w:rsidRPr="00834798">
        <w:rPr>
          <w:color w:val="1F497D" w:themeColor="text2"/>
          <w:sz w:val="16"/>
          <w:szCs w:val="16"/>
        </w:rPr>
        <w:t>Tertile</w:t>
      </w:r>
      <w:proofErr w:type="spellEnd"/>
      <w:r w:rsidRPr="00834798">
        <w:rPr>
          <w:color w:val="1F497D" w:themeColor="text2"/>
          <w:sz w:val="16"/>
          <w:szCs w:val="16"/>
        </w:rPr>
        <w:t xml:space="preserve"> 2 (61–70 bpm)</w:t>
      </w:r>
      <w:proofErr w:type="gramStart"/>
      <w:r w:rsidRPr="00834798">
        <w:rPr>
          <w:color w:val="1F497D" w:themeColor="text2"/>
          <w:sz w:val="16"/>
          <w:szCs w:val="16"/>
        </w:rPr>
        <w:t>;</w:t>
      </w:r>
      <w:proofErr w:type="gramEnd"/>
      <w:r w:rsidRPr="00834798">
        <w:rPr>
          <w:color w:val="1F497D" w:themeColor="text2"/>
          <w:sz w:val="16"/>
          <w:szCs w:val="16"/>
        </w:rPr>
        <w:t xml:space="preserve"> and </w:t>
      </w:r>
      <w:proofErr w:type="spellStart"/>
      <w:r w:rsidRPr="00834798">
        <w:rPr>
          <w:color w:val="1F497D" w:themeColor="text2"/>
          <w:sz w:val="16"/>
          <w:szCs w:val="16"/>
        </w:rPr>
        <w:t>Tertile</w:t>
      </w:r>
      <w:proofErr w:type="spellEnd"/>
      <w:r w:rsidRPr="00834798">
        <w:rPr>
          <w:color w:val="1F497D" w:themeColor="text2"/>
          <w:sz w:val="16"/>
          <w:szCs w:val="16"/>
        </w:rPr>
        <w:t xml:space="preserve"> 3 (≥71 bpm). </w:t>
      </w:r>
    </w:p>
    <w:p w14:paraId="1EB58C8B" w14:textId="71A73582" w:rsidR="00960E68" w:rsidRDefault="00960E68" w:rsidP="00960E68">
      <w:pPr>
        <w:spacing w:before="0" w:after="0"/>
        <w:contextualSpacing/>
        <w:rPr>
          <w:color w:val="1F497D" w:themeColor="text2"/>
          <w:sz w:val="16"/>
          <w:szCs w:val="16"/>
        </w:rPr>
      </w:pPr>
      <w:r w:rsidRPr="00834798">
        <w:rPr>
          <w:noProof/>
          <w:color w:val="1F497D" w:themeColor="text2"/>
          <w:lang w:eastAsia="en-AU"/>
        </w:rPr>
        <w:lastRenderedPageBreak/>
        <w:drawing>
          <wp:inline distT="0" distB="0" distL="0" distR="0" wp14:anchorId="0B340368" wp14:editId="6BC50E1B">
            <wp:extent cx="5731510" cy="2512060"/>
            <wp:effectExtent l="0" t="0" r="2540" b="2540"/>
            <wp:docPr id="12" name="Picture 12" descr="Pictur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31510" cy="2512060"/>
                    </a:xfrm>
                    <a:prstGeom prst="rect">
                      <a:avLst/>
                    </a:prstGeom>
                    <a:noFill/>
                    <a:ln>
                      <a:noFill/>
                    </a:ln>
                  </pic:spPr>
                </pic:pic>
              </a:graphicData>
            </a:graphic>
          </wp:inline>
        </w:drawing>
      </w:r>
    </w:p>
    <w:p w14:paraId="68F5BE11" w14:textId="77777777" w:rsidR="00960E68" w:rsidRPr="00834798" w:rsidRDefault="00960E68" w:rsidP="00960E68">
      <w:pPr>
        <w:pStyle w:val="Caption"/>
      </w:pPr>
      <w:bookmarkStart w:id="17" w:name="_Ref55232730"/>
      <w:r w:rsidRPr="00834798">
        <w:t xml:space="preserve">Figure </w:t>
      </w:r>
      <w:fldSimple w:instr=" SEQ Figure \* ARABIC ">
        <w:r>
          <w:rPr>
            <w:noProof/>
          </w:rPr>
          <w:t>3</w:t>
        </w:r>
      </w:fldSimple>
      <w:bookmarkEnd w:id="17"/>
      <w:r w:rsidRPr="00834798">
        <w:tab/>
        <w:t xml:space="preserve">Data from </w:t>
      </w:r>
      <w:r w:rsidRPr="00834798">
        <w:rPr>
          <w:b/>
          <w:bCs/>
          <w:u w:val="single"/>
        </w:rPr>
        <w:t>open label randomised controlled studies</w:t>
      </w:r>
      <w:r w:rsidRPr="00834798">
        <w:t xml:space="preserve"> of catheter-based RDN using a Simplicity RF device - Change from baseline in in a) office SBP and b) 24 hr ambulatory SBP </w:t>
      </w:r>
    </w:p>
    <w:p w14:paraId="4A302EDC" w14:textId="0F653ABF" w:rsidR="00960E68" w:rsidRDefault="00960E68" w:rsidP="004E4307">
      <w:pPr>
        <w:rPr>
          <w:color w:val="1F497D" w:themeColor="text2"/>
          <w:sz w:val="16"/>
          <w:szCs w:val="16"/>
          <w:lang w:eastAsia="en-GB"/>
        </w:rPr>
      </w:pPr>
      <w:proofErr w:type="gramStart"/>
      <w:r w:rsidRPr="00834798">
        <w:rPr>
          <w:color w:val="1F497D" w:themeColor="text2"/>
          <w:sz w:val="16"/>
          <w:szCs w:val="16"/>
          <w:lang w:eastAsia="en-GB"/>
        </w:rPr>
        <w:t>Follow up was 6 months post RDN, with the exception of the RDN OSA study</w:t>
      </w:r>
      <w:proofErr w:type="gramEnd"/>
      <w:r w:rsidRPr="00834798">
        <w:rPr>
          <w:color w:val="1F497D" w:themeColor="text2"/>
          <w:sz w:val="16"/>
          <w:szCs w:val="16"/>
          <w:lang w:eastAsia="en-GB"/>
        </w:rPr>
        <w:t xml:space="preserve">, </w:t>
      </w:r>
      <w:proofErr w:type="gramStart"/>
      <w:r w:rsidRPr="00834798">
        <w:rPr>
          <w:color w:val="1F497D" w:themeColor="text2"/>
          <w:sz w:val="16"/>
          <w:szCs w:val="16"/>
          <w:lang w:eastAsia="en-GB"/>
        </w:rPr>
        <w:t>where follow-up was 3 months</w:t>
      </w:r>
      <w:proofErr w:type="gramEnd"/>
      <w:r w:rsidRPr="00834798">
        <w:rPr>
          <w:color w:val="1F497D" w:themeColor="text2"/>
          <w:sz w:val="16"/>
          <w:szCs w:val="16"/>
          <w:lang w:eastAsia="en-GB"/>
        </w:rPr>
        <w:t>.</w:t>
      </w:r>
    </w:p>
    <w:p w14:paraId="04D29858" w14:textId="77777777" w:rsidR="00960E68" w:rsidRPr="00960E68" w:rsidRDefault="00960E68" w:rsidP="004E4307">
      <w:pPr>
        <w:rPr>
          <w:color w:val="1F497D" w:themeColor="text2"/>
          <w:sz w:val="16"/>
          <w:szCs w:val="16"/>
          <w:lang w:eastAsia="en-GB"/>
        </w:rPr>
      </w:pPr>
    </w:p>
    <w:p w14:paraId="556837A4" w14:textId="64752ACA" w:rsidR="00834798" w:rsidRDefault="00834798" w:rsidP="004E4307">
      <w:pPr>
        <w:rPr>
          <w:color w:val="1F497D" w:themeColor="text2"/>
        </w:rPr>
      </w:pPr>
      <w:r w:rsidRPr="004E4307">
        <w:rPr>
          <w:color w:val="1F497D" w:themeColor="text2"/>
        </w:rPr>
        <w:t xml:space="preserve">Subsequently, however, the results </w:t>
      </w:r>
      <w:r w:rsidR="005951B6">
        <w:rPr>
          <w:color w:val="1F497D" w:themeColor="text2"/>
        </w:rPr>
        <w:t xml:space="preserve">of </w:t>
      </w:r>
      <w:r w:rsidRPr="004E4307">
        <w:rPr>
          <w:color w:val="1F497D" w:themeColor="text2"/>
        </w:rPr>
        <w:t xml:space="preserve">the sham-controlled SYMPLICITY HTN-3 and other </w:t>
      </w:r>
      <w:r w:rsidR="007E3CE4" w:rsidRPr="004E4307">
        <w:rPr>
          <w:color w:val="1F497D" w:themeColor="text2"/>
        </w:rPr>
        <w:t xml:space="preserve">early </w:t>
      </w:r>
      <w:r w:rsidRPr="004E4307">
        <w:rPr>
          <w:color w:val="1F497D" w:themeColor="text2"/>
        </w:rPr>
        <w:t>sham-controlled studies (</w:t>
      </w:r>
      <w:r w:rsidRPr="004E4307">
        <w:rPr>
          <w:color w:val="1F497D" w:themeColor="text2"/>
        </w:rPr>
        <w:fldChar w:fldCharType="begin"/>
      </w:r>
      <w:r w:rsidRPr="004E4307">
        <w:rPr>
          <w:color w:val="1F497D" w:themeColor="text2"/>
        </w:rPr>
        <w:instrText xml:space="preserve"> REF _Ref54108488 \h  \* MERGEFORMAT </w:instrText>
      </w:r>
      <w:r w:rsidRPr="004E4307">
        <w:rPr>
          <w:color w:val="1F497D" w:themeColor="text2"/>
        </w:rPr>
      </w:r>
      <w:r w:rsidRPr="004E4307">
        <w:rPr>
          <w:color w:val="1F497D" w:themeColor="text2"/>
        </w:rPr>
        <w:fldChar w:fldCharType="separate"/>
      </w:r>
      <w:r w:rsidR="00900141" w:rsidRPr="00900141">
        <w:rPr>
          <w:color w:val="1F497D" w:themeColor="text2"/>
        </w:rPr>
        <w:t>Figure 4</w:t>
      </w:r>
      <w:r w:rsidRPr="004E4307">
        <w:rPr>
          <w:color w:val="1F497D" w:themeColor="text2"/>
        </w:rPr>
        <w:fldChar w:fldCharType="end"/>
      </w:r>
      <w:r w:rsidRPr="004E4307">
        <w:rPr>
          <w:color w:val="1F497D" w:themeColor="text2"/>
        </w:rPr>
        <w:t xml:space="preserve">) failed to confirm </w:t>
      </w:r>
      <w:r w:rsidR="005951B6">
        <w:rPr>
          <w:color w:val="1F497D" w:themeColor="text2"/>
        </w:rPr>
        <w:t>a BP reduction compared to the sham procedure</w:t>
      </w:r>
      <w:r w:rsidRPr="004E4307">
        <w:rPr>
          <w:color w:val="1F497D" w:themeColor="text2"/>
        </w:rPr>
        <w:t>, and essentially led to the stalling of further development of RDN.</w:t>
      </w:r>
    </w:p>
    <w:p w14:paraId="7583E4B2" w14:textId="092E19B3" w:rsidR="00960E68" w:rsidRDefault="00960E68" w:rsidP="004E4307">
      <w:pPr>
        <w:rPr>
          <w:color w:val="1F497D" w:themeColor="text2"/>
        </w:rPr>
      </w:pPr>
      <w:r w:rsidRPr="00834798">
        <w:rPr>
          <w:noProof/>
          <w:color w:val="1F497D" w:themeColor="text2"/>
          <w:lang w:eastAsia="en-AU"/>
        </w:rPr>
        <w:drawing>
          <wp:inline distT="0" distB="0" distL="0" distR="0" wp14:anchorId="7A064772" wp14:editId="7D11242E">
            <wp:extent cx="5731510" cy="2070100"/>
            <wp:effectExtent l="0" t="0" r="2540" b="6350"/>
            <wp:docPr id="14" name="Picture 14" descr="Picture"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31510" cy="2070100"/>
                    </a:xfrm>
                    <a:prstGeom prst="rect">
                      <a:avLst/>
                    </a:prstGeom>
                    <a:noFill/>
                    <a:ln>
                      <a:noFill/>
                    </a:ln>
                  </pic:spPr>
                </pic:pic>
              </a:graphicData>
            </a:graphic>
          </wp:inline>
        </w:drawing>
      </w:r>
    </w:p>
    <w:p w14:paraId="2D6A7B88" w14:textId="77777777" w:rsidR="00960E68" w:rsidRPr="00834798" w:rsidRDefault="00960E68" w:rsidP="00960E68">
      <w:pPr>
        <w:pStyle w:val="Caption"/>
        <w:rPr>
          <w:lang w:eastAsia="en-GB"/>
        </w:rPr>
      </w:pPr>
      <w:bookmarkStart w:id="18" w:name="_Ref54108488"/>
      <w:r w:rsidRPr="00834798">
        <w:t xml:space="preserve">Figure </w:t>
      </w:r>
      <w:fldSimple w:instr=" SEQ Figure \* ARABIC ">
        <w:r>
          <w:rPr>
            <w:noProof/>
          </w:rPr>
          <w:t>4</w:t>
        </w:r>
      </w:fldSimple>
      <w:bookmarkEnd w:id="18"/>
      <w:r w:rsidRPr="00834798">
        <w:tab/>
        <w:t xml:space="preserve">Available data from </w:t>
      </w:r>
      <w:r w:rsidRPr="007E3CE4">
        <w:rPr>
          <w:b/>
          <w:bCs/>
        </w:rPr>
        <w:t xml:space="preserve">earlier </w:t>
      </w:r>
      <w:r w:rsidRPr="00834798">
        <w:t xml:space="preserve">sham-controlled catheter-based RDN studies using a Simplicity RF device- Change from baseline in a) office SBP and b) 24 hr ambulatory SBP </w:t>
      </w:r>
    </w:p>
    <w:p w14:paraId="6911CF92" w14:textId="77777777" w:rsidR="00960E68" w:rsidRPr="00834798" w:rsidRDefault="00960E68" w:rsidP="00960E68">
      <w:pPr>
        <w:spacing w:before="0" w:after="0"/>
        <w:rPr>
          <w:color w:val="1F497D" w:themeColor="text2"/>
          <w:sz w:val="16"/>
          <w:szCs w:val="16"/>
          <w:lang w:eastAsia="en-GB"/>
        </w:rPr>
      </w:pPr>
      <w:r w:rsidRPr="00834798">
        <w:rPr>
          <w:color w:val="1F497D" w:themeColor="text2"/>
          <w:sz w:val="16"/>
          <w:szCs w:val="16"/>
          <w:lang w:eastAsia="en-GB"/>
        </w:rPr>
        <w:t>Follow up was 6 months</w:t>
      </w:r>
    </w:p>
    <w:p w14:paraId="489CA1CC" w14:textId="77777777" w:rsidR="00960E68" w:rsidRPr="004E4307" w:rsidRDefault="00960E68" w:rsidP="004E4307">
      <w:pPr>
        <w:rPr>
          <w:color w:val="1F497D" w:themeColor="text2"/>
        </w:rPr>
      </w:pPr>
    </w:p>
    <w:p w14:paraId="72163F1C" w14:textId="392A5949" w:rsidR="0091135C" w:rsidRDefault="00834798" w:rsidP="006F56E2">
      <w:pPr>
        <w:rPr>
          <w:color w:val="1F497D" w:themeColor="text2"/>
        </w:rPr>
      </w:pPr>
      <w:r w:rsidRPr="007E3CE4">
        <w:rPr>
          <w:i/>
          <w:iCs/>
          <w:color w:val="1F497D" w:themeColor="text2"/>
        </w:rPr>
        <w:t>Post hoc</w:t>
      </w:r>
      <w:r w:rsidRPr="00834798">
        <w:rPr>
          <w:color w:val="1F497D" w:themeColor="text2"/>
        </w:rPr>
        <w:t xml:space="preserve"> analysis of SYMPLICITY HTN-3 identified several confounding factors that </w:t>
      </w:r>
      <w:r w:rsidR="006F56E2">
        <w:rPr>
          <w:color w:val="1F497D" w:themeColor="text2"/>
        </w:rPr>
        <w:t>may have caused</w:t>
      </w:r>
      <w:r w:rsidR="006F56E2" w:rsidRPr="00834798">
        <w:rPr>
          <w:color w:val="1F497D" w:themeColor="text2"/>
        </w:rPr>
        <w:t xml:space="preserve"> </w:t>
      </w:r>
      <w:r w:rsidRPr="00834798">
        <w:rPr>
          <w:color w:val="1F497D" w:themeColor="text2"/>
        </w:rPr>
        <w:t>the unexpected neutral results, especially the significant decrease in BP seen in the sham-control group (</w:t>
      </w:r>
      <w:proofErr w:type="spellStart"/>
      <w:r w:rsidRPr="00834798">
        <w:rPr>
          <w:color w:val="1F497D" w:themeColor="text2"/>
        </w:rPr>
        <w:t>Kandarzi</w:t>
      </w:r>
      <w:proofErr w:type="spellEnd"/>
      <w:r w:rsidRPr="00834798">
        <w:rPr>
          <w:color w:val="1F497D" w:themeColor="text2"/>
        </w:rPr>
        <w:t xml:space="preserve"> 2015). </w:t>
      </w:r>
    </w:p>
    <w:p w14:paraId="32F218C1" w14:textId="2B2BE6AC" w:rsidR="0091135C" w:rsidRDefault="00834798" w:rsidP="0091135C">
      <w:pPr>
        <w:pStyle w:val="ListParagraph"/>
        <w:numPr>
          <w:ilvl w:val="0"/>
          <w:numId w:val="35"/>
        </w:numPr>
        <w:rPr>
          <w:color w:val="1F497D" w:themeColor="text2"/>
        </w:rPr>
      </w:pPr>
      <w:proofErr w:type="gramStart"/>
      <w:r w:rsidRPr="00761B50">
        <w:rPr>
          <w:color w:val="1F497D" w:themeColor="text2"/>
        </w:rPr>
        <w:t>the</w:t>
      </w:r>
      <w:proofErr w:type="gramEnd"/>
      <w:r w:rsidRPr="00761B50">
        <w:rPr>
          <w:color w:val="1F497D" w:themeColor="text2"/>
        </w:rPr>
        <w:t xml:space="preserve"> use of medications to treat hypertension and patient noncompliance with treatment were not adequately addressed</w:t>
      </w:r>
      <w:r w:rsidR="005951B6">
        <w:rPr>
          <w:color w:val="1F497D" w:themeColor="text2"/>
        </w:rPr>
        <w:t>.</w:t>
      </w:r>
      <w:r w:rsidRPr="00761B50">
        <w:rPr>
          <w:color w:val="1F497D" w:themeColor="text2"/>
        </w:rPr>
        <w:t xml:space="preserve"> </w:t>
      </w:r>
    </w:p>
    <w:p w14:paraId="44608C49" w14:textId="77777777" w:rsidR="0091135C" w:rsidRDefault="0091135C" w:rsidP="0091135C">
      <w:pPr>
        <w:pStyle w:val="ListParagraph"/>
        <w:numPr>
          <w:ilvl w:val="1"/>
          <w:numId w:val="35"/>
        </w:numPr>
        <w:rPr>
          <w:color w:val="1F497D" w:themeColor="text2"/>
        </w:rPr>
      </w:pPr>
      <w:r>
        <w:rPr>
          <w:color w:val="1F497D" w:themeColor="text2"/>
        </w:rPr>
        <w:t>P</w:t>
      </w:r>
      <w:r w:rsidR="006F56E2" w:rsidRPr="00761B50">
        <w:rPr>
          <w:color w:val="1F497D" w:themeColor="text2"/>
        </w:rPr>
        <w:t xml:space="preserve">rescribed medication changes </w:t>
      </w:r>
      <w:proofErr w:type="gramStart"/>
      <w:r w:rsidR="006F56E2" w:rsidRPr="00761B50">
        <w:rPr>
          <w:color w:val="1F497D" w:themeColor="text2"/>
        </w:rPr>
        <w:t>were documented</w:t>
      </w:r>
      <w:proofErr w:type="gramEnd"/>
      <w:r w:rsidR="006F56E2" w:rsidRPr="00761B50">
        <w:rPr>
          <w:color w:val="1F497D" w:themeColor="text2"/>
        </w:rPr>
        <w:t xml:space="preserve"> in 39% of patients during the study period, despite the protocol mandating no medication changes. </w:t>
      </w:r>
    </w:p>
    <w:p w14:paraId="70C7AED7" w14:textId="77777777" w:rsidR="0091135C" w:rsidRDefault="0091135C" w:rsidP="0091135C">
      <w:pPr>
        <w:pStyle w:val="ListParagraph"/>
        <w:numPr>
          <w:ilvl w:val="1"/>
          <w:numId w:val="35"/>
        </w:numPr>
        <w:rPr>
          <w:color w:val="1F497D" w:themeColor="text2"/>
        </w:rPr>
      </w:pPr>
      <w:r>
        <w:rPr>
          <w:color w:val="1F497D" w:themeColor="text2"/>
        </w:rPr>
        <w:t>A</w:t>
      </w:r>
      <w:r w:rsidR="006F56E2" w:rsidRPr="00761B50">
        <w:rPr>
          <w:color w:val="1F497D" w:themeColor="text2"/>
        </w:rPr>
        <w:t xml:space="preserve">dherence to prescribed medications </w:t>
      </w:r>
      <w:proofErr w:type="gramStart"/>
      <w:r w:rsidR="006F56E2" w:rsidRPr="00761B50">
        <w:rPr>
          <w:color w:val="1F497D" w:themeColor="text2"/>
        </w:rPr>
        <w:t>was not objectively monitored</w:t>
      </w:r>
      <w:proofErr w:type="gramEnd"/>
      <w:r w:rsidR="006F56E2" w:rsidRPr="00761B50">
        <w:rPr>
          <w:color w:val="1F497D" w:themeColor="text2"/>
        </w:rPr>
        <w:t xml:space="preserve"> by blood or urine testing as part of the study protocol. Therefore, the actual rates of drug adherence and potential changes in drug adherence are unknown in HTN-3 and could</w:t>
      </w:r>
      <w:r w:rsidRPr="00761B50">
        <w:rPr>
          <w:color w:val="1F497D" w:themeColor="text2"/>
        </w:rPr>
        <w:t xml:space="preserve"> </w:t>
      </w:r>
      <w:r w:rsidR="006F56E2" w:rsidRPr="00761B50">
        <w:rPr>
          <w:color w:val="1F497D" w:themeColor="text2"/>
        </w:rPr>
        <w:t>have been different between groups</w:t>
      </w:r>
      <w:r w:rsidR="00834798" w:rsidRPr="00761B50">
        <w:rPr>
          <w:color w:val="1F497D" w:themeColor="text2"/>
        </w:rPr>
        <w:t xml:space="preserve">. </w:t>
      </w:r>
    </w:p>
    <w:p w14:paraId="1926139F" w14:textId="28B01518" w:rsidR="0091135C" w:rsidRPr="00761B50" w:rsidRDefault="0091135C" w:rsidP="0091135C">
      <w:pPr>
        <w:pStyle w:val="ListParagraph"/>
        <w:numPr>
          <w:ilvl w:val="0"/>
          <w:numId w:val="35"/>
        </w:numPr>
        <w:rPr>
          <w:color w:val="1F497D" w:themeColor="text2"/>
        </w:rPr>
      </w:pPr>
      <w:r>
        <w:rPr>
          <w:color w:val="1F497D" w:themeColor="text2"/>
        </w:rPr>
        <w:lastRenderedPageBreak/>
        <w:t>T</w:t>
      </w:r>
      <w:r w:rsidR="00834798" w:rsidRPr="00761B50">
        <w:rPr>
          <w:color w:val="1F497D" w:themeColor="text2"/>
        </w:rPr>
        <w:t xml:space="preserve">he study population was predominantly North American with a significant proportion of Afro-Americans. </w:t>
      </w:r>
      <w:r>
        <w:rPr>
          <w:color w:val="1F497D" w:themeColor="text2"/>
        </w:rPr>
        <w:t>B</w:t>
      </w:r>
      <w:r w:rsidRPr="0091135C">
        <w:rPr>
          <w:color w:val="1F497D" w:themeColor="text2"/>
        </w:rPr>
        <w:t>lood pressure reduction in the sham group was</w:t>
      </w:r>
      <w:r>
        <w:rPr>
          <w:color w:val="1F497D" w:themeColor="text2"/>
        </w:rPr>
        <w:t xml:space="preserve"> </w:t>
      </w:r>
      <w:r w:rsidRPr="00761B50">
        <w:rPr>
          <w:color w:val="1F497D" w:themeColor="text2"/>
        </w:rPr>
        <w:t>much larger in the subset of African Americans</w:t>
      </w:r>
      <w:r>
        <w:rPr>
          <w:color w:val="1F497D" w:themeColor="text2"/>
        </w:rPr>
        <w:t xml:space="preserve"> </w:t>
      </w:r>
      <w:r w:rsidRPr="00761B50">
        <w:rPr>
          <w:color w:val="1F497D" w:themeColor="text2"/>
        </w:rPr>
        <w:t>(26%) as compared to the non-African American</w:t>
      </w:r>
      <w:r>
        <w:rPr>
          <w:color w:val="1F497D" w:themeColor="text2"/>
        </w:rPr>
        <w:t xml:space="preserve"> </w:t>
      </w:r>
      <w:r w:rsidRPr="00761B50">
        <w:rPr>
          <w:color w:val="1F497D" w:themeColor="text2"/>
        </w:rPr>
        <w:t>subgroup.</w:t>
      </w:r>
      <w:r>
        <w:rPr>
          <w:color w:val="1F497D" w:themeColor="text2"/>
        </w:rPr>
        <w:t xml:space="preserve"> T</w:t>
      </w:r>
      <w:r w:rsidRPr="00761B50">
        <w:rPr>
          <w:color w:val="1F497D" w:themeColor="text2"/>
        </w:rPr>
        <w:t>he explanation for this observation is</w:t>
      </w:r>
      <w:r>
        <w:rPr>
          <w:color w:val="1F497D" w:themeColor="text2"/>
        </w:rPr>
        <w:t xml:space="preserve"> </w:t>
      </w:r>
      <w:r w:rsidRPr="00761B50">
        <w:rPr>
          <w:color w:val="1F497D" w:themeColor="text2"/>
        </w:rPr>
        <w:t>uncertain but may also be tied to socioeconomic</w:t>
      </w:r>
      <w:r>
        <w:rPr>
          <w:color w:val="1F497D" w:themeColor="text2"/>
        </w:rPr>
        <w:t xml:space="preserve"> </w:t>
      </w:r>
      <w:r w:rsidRPr="00761B50">
        <w:rPr>
          <w:color w:val="1F497D" w:themeColor="text2"/>
        </w:rPr>
        <w:t>and other non</w:t>
      </w:r>
      <w:r w:rsidR="00761B50">
        <w:rPr>
          <w:color w:val="1F497D" w:themeColor="text2"/>
        </w:rPr>
        <w:t>-</w:t>
      </w:r>
      <w:r w:rsidRPr="00761B50">
        <w:rPr>
          <w:color w:val="1F497D" w:themeColor="text2"/>
        </w:rPr>
        <w:t>racial population demographic</w:t>
      </w:r>
      <w:r>
        <w:rPr>
          <w:color w:val="1F497D" w:themeColor="text2"/>
        </w:rPr>
        <w:t xml:space="preserve"> </w:t>
      </w:r>
      <w:r w:rsidRPr="00761B50">
        <w:rPr>
          <w:color w:val="1F497D" w:themeColor="text2"/>
        </w:rPr>
        <w:t xml:space="preserve">factors differentially </w:t>
      </w:r>
      <w:proofErr w:type="gramStart"/>
      <w:r w:rsidRPr="00761B50">
        <w:rPr>
          <w:color w:val="1F497D" w:themeColor="text2"/>
        </w:rPr>
        <w:t>impacting</w:t>
      </w:r>
      <w:proofErr w:type="gramEnd"/>
      <w:r w:rsidRPr="00761B50">
        <w:rPr>
          <w:color w:val="1F497D" w:themeColor="text2"/>
        </w:rPr>
        <w:t xml:space="preserve"> drug adherence</w:t>
      </w:r>
      <w:r>
        <w:rPr>
          <w:color w:val="1F497D" w:themeColor="text2"/>
        </w:rPr>
        <w:t xml:space="preserve"> </w:t>
      </w:r>
      <w:r w:rsidRPr="00761B50">
        <w:rPr>
          <w:color w:val="1F497D" w:themeColor="text2"/>
        </w:rPr>
        <w:t>between subgroups.</w:t>
      </w:r>
    </w:p>
    <w:p w14:paraId="1A2B821F" w14:textId="24A85BF2" w:rsidR="00834798" w:rsidRPr="00761B50" w:rsidRDefault="0091135C" w:rsidP="00761B50">
      <w:pPr>
        <w:pStyle w:val="ListParagraph"/>
        <w:numPr>
          <w:ilvl w:val="0"/>
          <w:numId w:val="35"/>
        </w:numPr>
        <w:rPr>
          <w:color w:val="1F497D" w:themeColor="text2"/>
        </w:rPr>
      </w:pPr>
      <w:r>
        <w:rPr>
          <w:color w:val="1F497D" w:themeColor="text2"/>
        </w:rPr>
        <w:t>S</w:t>
      </w:r>
      <w:r w:rsidR="00834798" w:rsidRPr="00761B50">
        <w:rPr>
          <w:color w:val="1F497D" w:themeColor="text2"/>
        </w:rPr>
        <w:t>ubstantial procedural variability may have occurred due to inexperience among study investigators.</w:t>
      </w:r>
    </w:p>
    <w:p w14:paraId="122B9630" w14:textId="77777777" w:rsidR="00834798" w:rsidRPr="00834798" w:rsidRDefault="00834798" w:rsidP="00834798">
      <w:pPr>
        <w:rPr>
          <w:color w:val="1F497D" w:themeColor="text2"/>
        </w:rPr>
      </w:pPr>
      <w:r w:rsidRPr="00834798">
        <w:rPr>
          <w:color w:val="1F497D" w:themeColor="text2"/>
        </w:rPr>
        <w:t>Insights into the failings of the SYMPLICITY HTN-3 study served to inform discussions on the design of new and improved clinical trials of RDN (</w:t>
      </w:r>
      <w:proofErr w:type="spellStart"/>
      <w:r w:rsidRPr="00834798">
        <w:rPr>
          <w:color w:val="1F497D" w:themeColor="text2"/>
        </w:rPr>
        <w:t>Mahfoud</w:t>
      </w:r>
      <w:proofErr w:type="spellEnd"/>
      <w:r w:rsidRPr="00834798">
        <w:rPr>
          <w:color w:val="1F497D" w:themeColor="text2"/>
        </w:rPr>
        <w:t xml:space="preserve"> 2015 &amp; 2017; FDA 2018). </w:t>
      </w:r>
    </w:p>
    <w:p w14:paraId="2D2D6862" w14:textId="425CB882" w:rsidR="00834798" w:rsidRPr="00834798" w:rsidRDefault="00834798" w:rsidP="00834798">
      <w:pPr>
        <w:rPr>
          <w:color w:val="1F497D" w:themeColor="text2"/>
        </w:rPr>
      </w:pPr>
      <w:r w:rsidRPr="00834798">
        <w:rPr>
          <w:color w:val="1F497D" w:themeColor="text2"/>
        </w:rPr>
        <w:t xml:space="preserve">Since then, </w:t>
      </w:r>
      <w:r w:rsidR="00A335C1">
        <w:rPr>
          <w:color w:val="1F497D" w:themeColor="text2"/>
        </w:rPr>
        <w:t xml:space="preserve">data from </w:t>
      </w:r>
      <w:r w:rsidRPr="00834798">
        <w:rPr>
          <w:color w:val="1F497D" w:themeColor="text2"/>
        </w:rPr>
        <w:t>two carefully designed, rigorously conducted</w:t>
      </w:r>
      <w:r w:rsidR="007E3CE4">
        <w:rPr>
          <w:color w:val="1F497D" w:themeColor="text2"/>
        </w:rPr>
        <w:t>,</w:t>
      </w:r>
      <w:r w:rsidRPr="00834798">
        <w:rPr>
          <w:color w:val="1F497D" w:themeColor="text2"/>
        </w:rPr>
        <w:t xml:space="preserve"> sham-controlled studies</w:t>
      </w:r>
      <w:r w:rsidR="007E3CE4">
        <w:rPr>
          <w:color w:val="1F497D" w:themeColor="text2"/>
        </w:rPr>
        <w:t>,</w:t>
      </w:r>
      <w:r w:rsidRPr="00834798">
        <w:rPr>
          <w:color w:val="1F497D" w:themeColor="text2"/>
        </w:rPr>
        <w:t xml:space="preserve"> utilising the upgraded Simplicity </w:t>
      </w:r>
      <w:proofErr w:type="spellStart"/>
      <w:r w:rsidRPr="00834798">
        <w:rPr>
          <w:color w:val="1F497D" w:themeColor="text2"/>
        </w:rPr>
        <w:t>Spyral</w:t>
      </w:r>
      <w:proofErr w:type="spellEnd"/>
      <w:r w:rsidRPr="00834798">
        <w:rPr>
          <w:color w:val="1F497D" w:themeColor="text2"/>
        </w:rPr>
        <w:t xml:space="preserve"> RF RDN system – the SPYRAL HTN-OFF MED and SPYRAL HTN-ON MED studies - have been published (Townsend 2017; </w:t>
      </w:r>
      <w:proofErr w:type="spellStart"/>
      <w:r w:rsidRPr="00834798">
        <w:rPr>
          <w:color w:val="1F497D" w:themeColor="text2"/>
        </w:rPr>
        <w:t>Kandarzi</w:t>
      </w:r>
      <w:proofErr w:type="spellEnd"/>
      <w:r w:rsidRPr="00834798">
        <w:rPr>
          <w:color w:val="1F497D" w:themeColor="text2"/>
        </w:rPr>
        <w:t xml:space="preserve">, 2018). These studies took into consideration the pitfalls of SYMPLICITY HTN-3 and implemented a </w:t>
      </w:r>
      <w:r w:rsidR="007E3CE4">
        <w:rPr>
          <w:color w:val="1F497D" w:themeColor="text2"/>
        </w:rPr>
        <w:t xml:space="preserve">more robust </w:t>
      </w:r>
      <w:r w:rsidRPr="00834798">
        <w:rPr>
          <w:color w:val="1F497D" w:themeColor="text2"/>
        </w:rPr>
        <w:t xml:space="preserve">design and </w:t>
      </w:r>
      <w:r w:rsidR="007E3CE4">
        <w:rPr>
          <w:color w:val="1F497D" w:themeColor="text2"/>
        </w:rPr>
        <w:t xml:space="preserve">vigorous </w:t>
      </w:r>
      <w:r w:rsidRPr="00834798">
        <w:rPr>
          <w:color w:val="1F497D" w:themeColor="text2"/>
        </w:rPr>
        <w:t xml:space="preserve">follow-up. </w:t>
      </w:r>
    </w:p>
    <w:p w14:paraId="420A533D" w14:textId="2044C081" w:rsidR="00834798" w:rsidRPr="00834798" w:rsidRDefault="00834798" w:rsidP="00834798">
      <w:pPr>
        <w:rPr>
          <w:color w:val="1F497D" w:themeColor="text2"/>
        </w:rPr>
      </w:pPr>
      <w:r w:rsidRPr="00834798">
        <w:rPr>
          <w:color w:val="1F497D" w:themeColor="text2"/>
        </w:rPr>
        <w:t>The two studies</w:t>
      </w:r>
      <w:r w:rsidR="00960E68">
        <w:rPr>
          <w:color w:val="1F497D" w:themeColor="text2"/>
        </w:rPr>
        <w:t xml:space="preserve"> </w:t>
      </w:r>
      <w:r w:rsidRPr="00834798">
        <w:rPr>
          <w:color w:val="1F497D" w:themeColor="text2"/>
        </w:rPr>
        <w:t xml:space="preserve">included patients with early but well-established combined systolic/diastolic hypertension and high likelihood of response and excluded patients with end-stage renal disease, advanced hypertension, or isolated systolic hypertension. The SPYRAL HTN-OFF MED trial was a proof of concept study, designed to assess the efficacy of RDN in patients </w:t>
      </w:r>
      <w:r w:rsidR="00DE40AC">
        <w:rPr>
          <w:color w:val="1F497D" w:themeColor="text2"/>
        </w:rPr>
        <w:t xml:space="preserve">with </w:t>
      </w:r>
      <w:r w:rsidRPr="00834798">
        <w:rPr>
          <w:color w:val="1F497D" w:themeColor="text2"/>
        </w:rPr>
        <w:t xml:space="preserve">HTN, in the absence of antihypertensive medications. The SPYRAL HTN-ON MED trial included patients with uncontrolled HTN on one, two or three antihypertensive medications and </w:t>
      </w:r>
      <w:proofErr w:type="gramStart"/>
      <w:r w:rsidRPr="00834798">
        <w:rPr>
          <w:color w:val="1F497D" w:themeColor="text2"/>
        </w:rPr>
        <w:t>was designed</w:t>
      </w:r>
      <w:proofErr w:type="gramEnd"/>
      <w:r w:rsidRPr="00834798">
        <w:rPr>
          <w:color w:val="1F497D" w:themeColor="text2"/>
        </w:rPr>
        <w:t xml:space="preserve"> to address the application of renal denervation in a setting representative of clinical practice for which integrating drug and procedural strategies might be anticipated. Both studies followed strict procedures to determine compliance with off-drug or on-drug designs. </w:t>
      </w:r>
      <w:proofErr w:type="gramStart"/>
      <w:r w:rsidRPr="00834798">
        <w:rPr>
          <w:color w:val="1F497D" w:themeColor="text2"/>
        </w:rPr>
        <w:t>All in all</w:t>
      </w:r>
      <w:proofErr w:type="gramEnd"/>
      <w:r w:rsidRPr="00834798">
        <w:rPr>
          <w:color w:val="1F497D" w:themeColor="text2"/>
        </w:rPr>
        <w:t>, these trials were well designed and well run, utilising the best information available at the time.</w:t>
      </w:r>
    </w:p>
    <w:p w14:paraId="08CAAB4B" w14:textId="64869EB6" w:rsidR="00900141" w:rsidRDefault="00834798" w:rsidP="00834798">
      <w:pPr>
        <w:rPr>
          <w:rFonts w:ascii="Calibri" w:eastAsia="Calibri" w:hAnsi="Calibri" w:cs="Times New Roman"/>
          <w:color w:val="1F497D" w:themeColor="text2"/>
        </w:rPr>
      </w:pPr>
      <w:r w:rsidRPr="00834798">
        <w:rPr>
          <w:rFonts w:ascii="Calibri" w:eastAsia="Calibri" w:hAnsi="Calibri" w:cs="Times New Roman"/>
          <w:color w:val="1F497D" w:themeColor="text2"/>
        </w:rPr>
        <w:t xml:space="preserve">Both studies provided </w:t>
      </w:r>
      <w:r w:rsidRPr="007E3CE4">
        <w:rPr>
          <w:rFonts w:ascii="Calibri" w:eastAsia="Calibri" w:hAnsi="Calibri" w:cs="Times New Roman"/>
          <w:color w:val="1F497D" w:themeColor="text2"/>
        </w:rPr>
        <w:t xml:space="preserve">remarkably consistent results confirming that RDN works and provides a </w:t>
      </w:r>
      <w:r w:rsidR="00960E68">
        <w:rPr>
          <w:rFonts w:ascii="Calibri" w:eastAsia="Calibri" w:hAnsi="Calibri" w:cs="Times New Roman"/>
          <w:color w:val="1F497D" w:themeColor="text2"/>
        </w:rPr>
        <w:t xml:space="preserve">clinical </w:t>
      </w:r>
      <w:r w:rsidRPr="007E3CE4">
        <w:rPr>
          <w:rFonts w:ascii="Calibri" w:eastAsia="Calibri" w:hAnsi="Calibri" w:cs="Times New Roman"/>
          <w:color w:val="1F497D" w:themeColor="text2"/>
        </w:rPr>
        <w:t>benefit (</w:t>
      </w:r>
      <w:r w:rsidRPr="007E3CE4">
        <w:rPr>
          <w:rFonts w:ascii="Calibri" w:eastAsia="Calibri" w:hAnsi="Calibri" w:cs="Times New Roman"/>
          <w:color w:val="1F497D" w:themeColor="text2"/>
        </w:rPr>
        <w:fldChar w:fldCharType="begin"/>
      </w:r>
      <w:r w:rsidRPr="007E3CE4">
        <w:rPr>
          <w:rFonts w:ascii="Calibri" w:eastAsia="Calibri" w:hAnsi="Calibri" w:cs="Times New Roman"/>
          <w:color w:val="1F497D" w:themeColor="text2"/>
        </w:rPr>
        <w:instrText xml:space="preserve"> REF _Ref55389376 \h </w:instrText>
      </w:r>
      <w:r w:rsidR="007E3CE4">
        <w:rPr>
          <w:rFonts w:ascii="Calibri" w:eastAsia="Calibri" w:hAnsi="Calibri" w:cs="Times New Roman"/>
          <w:color w:val="1F497D" w:themeColor="text2"/>
        </w:rPr>
        <w:instrText xml:space="preserve"> \* MERGEFORMAT </w:instrText>
      </w:r>
      <w:r w:rsidRPr="007E3CE4">
        <w:rPr>
          <w:rFonts w:ascii="Calibri" w:eastAsia="Calibri" w:hAnsi="Calibri" w:cs="Times New Roman"/>
          <w:color w:val="1F497D" w:themeColor="text2"/>
        </w:rPr>
      </w:r>
      <w:r w:rsidRPr="007E3CE4">
        <w:rPr>
          <w:rFonts w:ascii="Calibri" w:eastAsia="Calibri" w:hAnsi="Calibri" w:cs="Times New Roman"/>
          <w:color w:val="1F497D" w:themeColor="text2"/>
        </w:rPr>
        <w:fldChar w:fldCharType="separate"/>
      </w:r>
      <w:r w:rsidR="00900141" w:rsidRPr="00900141">
        <w:rPr>
          <w:rFonts w:ascii="Calibri" w:eastAsia="Calibri" w:hAnsi="Calibri" w:cs="Times New Roman"/>
          <w:color w:val="1F497D" w:themeColor="text2"/>
        </w:rPr>
        <w:t>Figure 5</w:t>
      </w:r>
      <w:r w:rsidRPr="007E3CE4">
        <w:rPr>
          <w:rFonts w:ascii="Calibri" w:eastAsia="Calibri" w:hAnsi="Calibri" w:cs="Times New Roman"/>
          <w:color w:val="1F497D" w:themeColor="text2"/>
        </w:rPr>
        <w:fldChar w:fldCharType="end"/>
      </w:r>
      <w:r w:rsidRPr="007E3CE4">
        <w:rPr>
          <w:rFonts w:ascii="Calibri" w:eastAsia="Calibri" w:hAnsi="Calibri" w:cs="Times New Roman"/>
          <w:color w:val="1F497D" w:themeColor="text2"/>
        </w:rPr>
        <w:t>). The</w:t>
      </w:r>
      <w:r w:rsidRPr="00834798">
        <w:rPr>
          <w:color w:val="1F497D" w:themeColor="text2"/>
        </w:rPr>
        <w:t xml:space="preserve"> results </w:t>
      </w:r>
      <w:r w:rsidRPr="00834798">
        <w:rPr>
          <w:rFonts w:ascii="Calibri" w:eastAsia="Calibri" w:hAnsi="Calibri" w:cs="Times New Roman"/>
          <w:color w:val="1F497D" w:themeColor="text2"/>
        </w:rPr>
        <w:t xml:space="preserve">from these trials </w:t>
      </w:r>
      <w:r w:rsidRPr="00834798">
        <w:rPr>
          <w:color w:val="1F497D" w:themeColor="text2"/>
        </w:rPr>
        <w:t>ro</w:t>
      </w:r>
      <w:r w:rsidRPr="00834798">
        <w:rPr>
          <w:rFonts w:ascii="Calibri" w:eastAsia="Calibri" w:hAnsi="Calibri" w:cs="Times New Roman"/>
          <w:color w:val="1F497D" w:themeColor="text2"/>
        </w:rPr>
        <w:t>bustly support a benefit of the RDN concept.</w:t>
      </w:r>
    </w:p>
    <w:p w14:paraId="1C4D2FB8" w14:textId="77777777" w:rsidR="00900141" w:rsidRDefault="00900141" w:rsidP="00834798">
      <w:pPr>
        <w:rPr>
          <w:rFonts w:ascii="Calibri" w:eastAsia="Calibri" w:hAnsi="Calibri" w:cs="Times New Roman"/>
          <w:color w:val="1F497D" w:themeColor="text2"/>
        </w:rPr>
      </w:pPr>
    </w:p>
    <w:bookmarkEnd w:id="13"/>
    <w:p w14:paraId="65CBE7E9" w14:textId="77777777" w:rsidR="00834798" w:rsidRPr="00834798" w:rsidRDefault="00834798" w:rsidP="00834798">
      <w:pPr>
        <w:rPr>
          <w:rFonts w:ascii="Arial Narrow" w:eastAsia="Times New Roman" w:hAnsi="Arial Narrow" w:cs="Times New Roman"/>
          <w:color w:val="1F497D" w:themeColor="text2"/>
          <w:sz w:val="16"/>
          <w:lang w:eastAsia="en-GB"/>
        </w:rPr>
      </w:pPr>
      <w:r w:rsidRPr="00834798">
        <w:rPr>
          <w:noProof/>
          <w:color w:val="1F497D" w:themeColor="text2"/>
          <w:lang w:eastAsia="en-AU"/>
        </w:rPr>
        <w:drawing>
          <wp:inline distT="0" distB="0" distL="0" distR="0" wp14:anchorId="06EC9685" wp14:editId="51806AF2">
            <wp:extent cx="5731510" cy="1807845"/>
            <wp:effectExtent l="0" t="0" r="2540" b="1905"/>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31510" cy="1807845"/>
                    </a:xfrm>
                    <a:prstGeom prst="rect">
                      <a:avLst/>
                    </a:prstGeom>
                    <a:noFill/>
                    <a:ln>
                      <a:noFill/>
                    </a:ln>
                  </pic:spPr>
                </pic:pic>
              </a:graphicData>
            </a:graphic>
          </wp:inline>
        </w:drawing>
      </w:r>
    </w:p>
    <w:p w14:paraId="5A8CB46D" w14:textId="7EC305E4" w:rsidR="00834798" w:rsidRPr="00834798" w:rsidRDefault="00834798" w:rsidP="00834798">
      <w:pPr>
        <w:pStyle w:val="Caption"/>
        <w:rPr>
          <w:lang w:eastAsia="en-GB"/>
        </w:rPr>
      </w:pPr>
      <w:bookmarkStart w:id="19" w:name="_Ref55389376"/>
      <w:r w:rsidRPr="00834798">
        <w:t xml:space="preserve">Figure </w:t>
      </w:r>
      <w:fldSimple w:instr=" SEQ Figure \* ARABIC ">
        <w:r w:rsidR="00900141">
          <w:rPr>
            <w:noProof/>
          </w:rPr>
          <w:t>5</w:t>
        </w:r>
      </w:fldSimple>
      <w:bookmarkEnd w:id="19"/>
      <w:r w:rsidRPr="00834798">
        <w:tab/>
        <w:t xml:space="preserve">Available data from </w:t>
      </w:r>
      <w:r w:rsidR="007E3CE4">
        <w:rPr>
          <w:b/>
          <w:bCs/>
          <w:u w:val="single"/>
        </w:rPr>
        <w:t>the newer</w:t>
      </w:r>
      <w:r w:rsidR="004D2211">
        <w:rPr>
          <w:b/>
          <w:bCs/>
          <w:u w:val="single"/>
        </w:rPr>
        <w:t>-</w:t>
      </w:r>
      <w:r w:rsidR="007E3CE4">
        <w:rPr>
          <w:b/>
          <w:bCs/>
          <w:u w:val="single"/>
        </w:rPr>
        <w:t xml:space="preserve"> more robustly</w:t>
      </w:r>
      <w:r w:rsidR="004D2211">
        <w:rPr>
          <w:b/>
          <w:bCs/>
          <w:u w:val="single"/>
        </w:rPr>
        <w:t>-</w:t>
      </w:r>
      <w:r w:rsidR="007E3CE4">
        <w:rPr>
          <w:b/>
          <w:bCs/>
          <w:u w:val="single"/>
        </w:rPr>
        <w:t xml:space="preserve"> designed</w:t>
      </w:r>
      <w:r w:rsidRPr="00834798">
        <w:t xml:space="preserve"> sham-controlled catheter-based RDN studies using a Simplicity RF device- Change from baseline in a) office SBP and b) 24 hr ambulatory SBP </w:t>
      </w:r>
    </w:p>
    <w:p w14:paraId="62F2B12E" w14:textId="77777777" w:rsidR="00834798" w:rsidRPr="00834798" w:rsidRDefault="00834798" w:rsidP="00834798">
      <w:pPr>
        <w:rPr>
          <w:color w:val="1F497D" w:themeColor="text2"/>
          <w:sz w:val="16"/>
          <w:szCs w:val="16"/>
          <w:lang w:eastAsia="en-GB"/>
        </w:rPr>
      </w:pPr>
      <w:r w:rsidRPr="00834798">
        <w:rPr>
          <w:color w:val="1F497D" w:themeColor="text2"/>
          <w:sz w:val="16"/>
          <w:szCs w:val="16"/>
          <w:lang w:eastAsia="en-GB"/>
        </w:rPr>
        <w:t>Follow up was 6 months, with the exception of the SPYRAL OFF MED</w:t>
      </w:r>
      <w:r w:rsidRPr="00834798">
        <w:rPr>
          <w:color w:val="1F497D" w:themeColor="text2"/>
          <w:sz w:val="16"/>
          <w:szCs w:val="16"/>
        </w:rPr>
        <w:t xml:space="preserve"> trial </w:t>
      </w:r>
      <w:r w:rsidRPr="00834798">
        <w:rPr>
          <w:color w:val="1F497D" w:themeColor="text2"/>
          <w:sz w:val="16"/>
          <w:szCs w:val="16"/>
          <w:lang w:eastAsia="en-GB"/>
        </w:rPr>
        <w:t>where follow up was 3 months.</w:t>
      </w:r>
    </w:p>
    <w:p w14:paraId="4A3EBD09" w14:textId="77777777" w:rsidR="0062677A" w:rsidRDefault="0062677A" w:rsidP="00834798">
      <w:pPr>
        <w:rPr>
          <w:b/>
          <w:bCs/>
          <w:color w:val="1F497D" w:themeColor="text2"/>
          <w:u w:val="single"/>
        </w:rPr>
      </w:pPr>
    </w:p>
    <w:p w14:paraId="50E63667" w14:textId="290BF18F" w:rsidR="00834798" w:rsidRPr="00834798" w:rsidRDefault="00834798" w:rsidP="00834798">
      <w:pPr>
        <w:rPr>
          <w:b/>
          <w:bCs/>
          <w:color w:val="1F497D" w:themeColor="text2"/>
          <w:u w:val="single"/>
        </w:rPr>
      </w:pPr>
      <w:proofErr w:type="gramStart"/>
      <w:r w:rsidRPr="00834798">
        <w:rPr>
          <w:b/>
          <w:bCs/>
          <w:color w:val="1F497D" w:themeColor="text2"/>
          <w:u w:val="single"/>
        </w:rPr>
        <w:t>Long term</w:t>
      </w:r>
      <w:proofErr w:type="gramEnd"/>
      <w:r w:rsidRPr="00834798">
        <w:rPr>
          <w:b/>
          <w:bCs/>
          <w:color w:val="1F497D" w:themeColor="text2"/>
          <w:u w:val="single"/>
        </w:rPr>
        <w:t xml:space="preserve"> data/Real world data for RDN using a </w:t>
      </w:r>
      <w:proofErr w:type="spellStart"/>
      <w:r w:rsidRPr="00834798">
        <w:rPr>
          <w:b/>
          <w:bCs/>
          <w:color w:val="1F497D" w:themeColor="text2"/>
          <w:u w:val="single"/>
        </w:rPr>
        <w:t>Symplicity</w:t>
      </w:r>
      <w:proofErr w:type="spellEnd"/>
      <w:r w:rsidRPr="00834798">
        <w:rPr>
          <w:b/>
          <w:bCs/>
          <w:color w:val="1F497D" w:themeColor="text2"/>
          <w:u w:val="single"/>
        </w:rPr>
        <w:t xml:space="preserve"> RF RDN device</w:t>
      </w:r>
    </w:p>
    <w:p w14:paraId="2AC1FD4A" w14:textId="3906E910" w:rsidR="00834798" w:rsidRPr="00834798" w:rsidRDefault="00834798" w:rsidP="00834798">
      <w:pPr>
        <w:rPr>
          <w:color w:val="1F497D" w:themeColor="text2"/>
          <w:lang w:eastAsia="en-GB"/>
        </w:rPr>
      </w:pPr>
      <w:r w:rsidRPr="00834798">
        <w:rPr>
          <w:color w:val="1F497D" w:themeColor="text2"/>
          <w:lang w:eastAsia="en-GB"/>
        </w:rPr>
        <w:t xml:space="preserve">Real-world data supporting the benefit of RDN for the treatment of HTN, including </w:t>
      </w:r>
      <w:proofErr w:type="gramStart"/>
      <w:r w:rsidRPr="00834798">
        <w:rPr>
          <w:color w:val="1F497D" w:themeColor="text2"/>
          <w:lang w:eastAsia="en-GB"/>
        </w:rPr>
        <w:t>longer term</w:t>
      </w:r>
      <w:proofErr w:type="gramEnd"/>
      <w:r w:rsidRPr="00834798">
        <w:rPr>
          <w:color w:val="1F497D" w:themeColor="text2"/>
          <w:lang w:eastAsia="en-GB"/>
        </w:rPr>
        <w:t xml:space="preserve"> follow-up, is provided by the prospectively enrolling Global SYMPLICITY registry.</w:t>
      </w:r>
      <w:r w:rsidRPr="00834798">
        <w:rPr>
          <w:color w:val="1F497D" w:themeColor="text2"/>
        </w:rPr>
        <w:t xml:space="preserve"> </w:t>
      </w:r>
      <w:r w:rsidRPr="00834798">
        <w:rPr>
          <w:color w:val="1F497D" w:themeColor="text2"/>
          <w:lang w:eastAsia="en-GB"/>
        </w:rPr>
        <w:t xml:space="preserve">The registry includes patients from 196 active sites worldwide with uncontrolled HTN and/or conditions associated with sympathetic nervous system activation who </w:t>
      </w:r>
      <w:proofErr w:type="gramStart"/>
      <w:r w:rsidRPr="00834798">
        <w:rPr>
          <w:color w:val="1F497D" w:themeColor="text2"/>
          <w:lang w:eastAsia="en-GB"/>
        </w:rPr>
        <w:t>have been treated</w:t>
      </w:r>
      <w:proofErr w:type="gramEnd"/>
      <w:r w:rsidRPr="00834798">
        <w:rPr>
          <w:color w:val="1F497D" w:themeColor="text2"/>
          <w:lang w:eastAsia="en-GB"/>
        </w:rPr>
        <w:t xml:space="preserve"> with the radiofrequency-based, single-electrode </w:t>
      </w:r>
      <w:proofErr w:type="spellStart"/>
      <w:r w:rsidRPr="00834798">
        <w:rPr>
          <w:color w:val="1F497D" w:themeColor="text2"/>
          <w:lang w:eastAsia="en-GB"/>
        </w:rPr>
        <w:t>Symplicity</w:t>
      </w:r>
      <w:proofErr w:type="spellEnd"/>
      <w:r w:rsidRPr="00834798">
        <w:rPr>
          <w:color w:val="1F497D" w:themeColor="text2"/>
          <w:lang w:eastAsia="en-GB"/>
        </w:rPr>
        <w:t xml:space="preserve"> Flex or </w:t>
      </w:r>
      <w:proofErr w:type="spellStart"/>
      <w:r w:rsidRPr="00834798">
        <w:rPr>
          <w:color w:val="1F497D" w:themeColor="text2"/>
          <w:lang w:eastAsia="en-GB"/>
        </w:rPr>
        <w:t>multielectrode</w:t>
      </w:r>
      <w:proofErr w:type="spellEnd"/>
      <w:r w:rsidRPr="00834798">
        <w:rPr>
          <w:color w:val="1F497D" w:themeColor="text2"/>
          <w:lang w:eastAsia="en-GB"/>
        </w:rPr>
        <w:t xml:space="preserve"> helical </w:t>
      </w:r>
      <w:proofErr w:type="spellStart"/>
      <w:r w:rsidRPr="00834798">
        <w:rPr>
          <w:color w:val="1F497D" w:themeColor="text2"/>
          <w:lang w:eastAsia="en-GB"/>
        </w:rPr>
        <w:t>Spyral</w:t>
      </w:r>
      <w:proofErr w:type="spellEnd"/>
      <w:r w:rsidRPr="00834798">
        <w:rPr>
          <w:color w:val="1F497D" w:themeColor="text2"/>
          <w:lang w:eastAsia="en-GB"/>
        </w:rPr>
        <w:t xml:space="preserve"> renal denervation systems.</w:t>
      </w:r>
    </w:p>
    <w:p w14:paraId="6F1EBAA0" w14:textId="2F599160" w:rsidR="00834798" w:rsidRPr="00834798" w:rsidRDefault="00834798" w:rsidP="00834798">
      <w:pPr>
        <w:rPr>
          <w:color w:val="1F497D" w:themeColor="text2"/>
        </w:rPr>
      </w:pPr>
      <w:r w:rsidRPr="00834798">
        <w:rPr>
          <w:color w:val="1F497D" w:themeColor="text2"/>
        </w:rPr>
        <w:t xml:space="preserve">An analysis of the registry data based on patients treated with </w:t>
      </w:r>
      <w:bookmarkStart w:id="20" w:name="_Hlk48661826"/>
      <w:r w:rsidR="00DE40AC">
        <w:rPr>
          <w:color w:val="1F497D" w:themeColor="text2"/>
        </w:rPr>
        <w:t xml:space="preserve">the </w:t>
      </w:r>
      <w:proofErr w:type="spellStart"/>
      <w:r w:rsidRPr="00834798">
        <w:rPr>
          <w:color w:val="1F497D" w:themeColor="text2"/>
        </w:rPr>
        <w:t>Symplicity</w:t>
      </w:r>
      <w:proofErr w:type="spellEnd"/>
      <w:r w:rsidRPr="00834798">
        <w:rPr>
          <w:color w:val="1F497D" w:themeColor="text2"/>
        </w:rPr>
        <w:t xml:space="preserve"> Flex system </w:t>
      </w:r>
      <w:bookmarkEnd w:id="20"/>
      <w:r w:rsidRPr="00834798">
        <w:rPr>
          <w:color w:val="1F497D" w:themeColor="text2"/>
        </w:rPr>
        <w:t xml:space="preserve">followed up prospectively for </w:t>
      </w:r>
      <w:proofErr w:type="gramStart"/>
      <w:r w:rsidRPr="00834798">
        <w:rPr>
          <w:color w:val="1F497D" w:themeColor="text2"/>
        </w:rPr>
        <w:t xml:space="preserve">3-years were published recently by </w:t>
      </w:r>
      <w:proofErr w:type="spellStart"/>
      <w:r w:rsidRPr="00834798">
        <w:rPr>
          <w:color w:val="1F497D" w:themeColor="text2"/>
        </w:rPr>
        <w:t>Mahfoud</w:t>
      </w:r>
      <w:proofErr w:type="spellEnd"/>
      <w:r w:rsidRPr="00834798">
        <w:rPr>
          <w:color w:val="1F497D" w:themeColor="text2"/>
        </w:rPr>
        <w:t xml:space="preserve"> 2019</w:t>
      </w:r>
      <w:proofErr w:type="gramEnd"/>
      <w:r w:rsidRPr="00834798">
        <w:rPr>
          <w:color w:val="1F497D" w:themeColor="text2"/>
        </w:rPr>
        <w:t xml:space="preserve">. Out of </w:t>
      </w:r>
      <w:proofErr w:type="gramStart"/>
      <w:r w:rsidRPr="00834798">
        <w:rPr>
          <w:color w:val="1F497D" w:themeColor="text2"/>
        </w:rPr>
        <w:t>a total of 2</w:t>
      </w:r>
      <w:r w:rsidR="0038775B">
        <w:rPr>
          <w:color w:val="1F497D" w:themeColor="text2"/>
        </w:rPr>
        <w:t>,</w:t>
      </w:r>
      <w:r w:rsidRPr="00834798">
        <w:rPr>
          <w:color w:val="1F497D" w:themeColor="text2"/>
        </w:rPr>
        <w:t>237</w:t>
      </w:r>
      <w:proofErr w:type="gramEnd"/>
      <w:r w:rsidRPr="00834798">
        <w:rPr>
          <w:color w:val="1F497D" w:themeColor="text2"/>
        </w:rPr>
        <w:t xml:space="preserve"> patients in the database, 1,742 patients were eligible for 3-year follow-up. Baseline office and 24-h ambulatory systolic BP (SBP) were 166±25 and 154±18 mmHg, respectively. At 6 months after RDN, office SBP decreased by an average of -12.8±26.2 mmHg (n= 1691, P&lt; 0.0001 vs. baseline) and 24-h ambulatory SBP by -7.2±17.8 mmHg </w:t>
      </w:r>
      <w:r w:rsidRPr="00834798">
        <w:rPr>
          <w:color w:val="1F497D" w:themeColor="text2"/>
        </w:rPr>
        <w:lastRenderedPageBreak/>
        <w:t xml:space="preserve">(n=966, P&lt;0.0001 vs. baseline). </w:t>
      </w:r>
      <w:proofErr w:type="gramStart"/>
      <w:r w:rsidRPr="00834798">
        <w:rPr>
          <w:color w:val="1F497D" w:themeColor="text2"/>
        </w:rPr>
        <w:t>SBP reduction after RDN was sustained over 3 years, including decreases in both office (-16.5±28.6 mmHg, P &lt; 0.001) and 24-h ambulatory SBP (-8.0±20.0 mmHg; P&lt;0.001) (</w:t>
      </w:r>
      <w:r w:rsidRPr="00834798">
        <w:rPr>
          <w:color w:val="1F497D" w:themeColor="text2"/>
        </w:rPr>
        <w:fldChar w:fldCharType="begin"/>
      </w:r>
      <w:r w:rsidRPr="00834798">
        <w:rPr>
          <w:color w:val="1F497D" w:themeColor="text2"/>
        </w:rPr>
        <w:instrText xml:space="preserve"> REF _Ref48660642 \h  \* MERGEFORMAT </w:instrText>
      </w:r>
      <w:r w:rsidRPr="00834798">
        <w:rPr>
          <w:color w:val="1F497D" w:themeColor="text2"/>
        </w:rPr>
      </w:r>
      <w:r w:rsidRPr="00834798">
        <w:rPr>
          <w:color w:val="1F497D" w:themeColor="text2"/>
        </w:rPr>
        <w:fldChar w:fldCharType="separate"/>
      </w:r>
      <w:r w:rsidR="00900141" w:rsidRPr="00900141">
        <w:rPr>
          <w:color w:val="1F497D" w:themeColor="text2"/>
        </w:rPr>
        <w:t>Figure 6</w:t>
      </w:r>
      <w:r w:rsidRPr="00834798">
        <w:rPr>
          <w:color w:val="1F497D" w:themeColor="text2"/>
        </w:rPr>
        <w:fldChar w:fldCharType="end"/>
      </w:r>
      <w:r w:rsidRPr="00834798">
        <w:rPr>
          <w:color w:val="1F497D" w:themeColor="text2"/>
        </w:rPr>
        <w:t>).The 6-month change in office SBP was -21.7±24.0 (n=228, P&lt;0.0001) specifically in patients with severe treatment-resistant hypertension, and -15.3±19.5 (n=55, P&lt;0.0001) in patients with less severe hypertension.</w:t>
      </w:r>
      <w:proofErr w:type="gramEnd"/>
      <w:r w:rsidRPr="00834798">
        <w:rPr>
          <w:color w:val="1F497D" w:themeColor="text2"/>
        </w:rPr>
        <w:t xml:space="preserve"> BP reductions </w:t>
      </w:r>
      <w:proofErr w:type="gramStart"/>
      <w:r w:rsidRPr="00834798">
        <w:rPr>
          <w:color w:val="1F497D" w:themeColor="text2"/>
        </w:rPr>
        <w:t>were sustained</w:t>
      </w:r>
      <w:proofErr w:type="gramEnd"/>
      <w:r w:rsidRPr="00834798">
        <w:rPr>
          <w:color w:val="1F497D" w:themeColor="text2"/>
        </w:rPr>
        <w:t xml:space="preserve"> to 3 years in both sets of patients (</w:t>
      </w:r>
      <w:r w:rsidRPr="00834798">
        <w:rPr>
          <w:color w:val="1F497D" w:themeColor="text2"/>
        </w:rPr>
        <w:fldChar w:fldCharType="begin"/>
      </w:r>
      <w:r w:rsidRPr="00834798">
        <w:rPr>
          <w:color w:val="1F497D" w:themeColor="text2"/>
        </w:rPr>
        <w:instrText xml:space="preserve"> REF _Ref48660881 \h  \* MERGEFORMAT </w:instrText>
      </w:r>
      <w:r w:rsidRPr="00834798">
        <w:rPr>
          <w:color w:val="1F497D" w:themeColor="text2"/>
        </w:rPr>
      </w:r>
      <w:r w:rsidRPr="00834798">
        <w:rPr>
          <w:color w:val="1F497D" w:themeColor="text2"/>
        </w:rPr>
        <w:fldChar w:fldCharType="separate"/>
      </w:r>
      <w:r w:rsidR="00900141" w:rsidRPr="00900141">
        <w:rPr>
          <w:color w:val="1F497D" w:themeColor="text2"/>
        </w:rPr>
        <w:t>Figure 7</w:t>
      </w:r>
      <w:r w:rsidRPr="00834798">
        <w:rPr>
          <w:color w:val="1F497D" w:themeColor="text2"/>
        </w:rPr>
        <w:fldChar w:fldCharType="end"/>
      </w:r>
      <w:r w:rsidRPr="00834798">
        <w:rPr>
          <w:color w:val="1F497D" w:themeColor="text2"/>
        </w:rPr>
        <w:t>).</w:t>
      </w:r>
    </w:p>
    <w:p w14:paraId="08EA758E" w14:textId="77777777" w:rsidR="00834798" w:rsidRPr="00834798" w:rsidRDefault="00834798" w:rsidP="00834798">
      <w:pPr>
        <w:rPr>
          <w:color w:val="1F497D" w:themeColor="text2"/>
          <w:lang w:eastAsia="en-GB"/>
        </w:rPr>
      </w:pPr>
      <w:r w:rsidRPr="00834798">
        <w:rPr>
          <w:noProof/>
          <w:color w:val="1F497D" w:themeColor="text2"/>
          <w:lang w:eastAsia="en-AU"/>
        </w:rPr>
        <w:drawing>
          <wp:inline distT="0" distB="0" distL="0" distR="0" wp14:anchorId="53DB6FDD" wp14:editId="5EDA6E6C">
            <wp:extent cx="4524375" cy="4433268"/>
            <wp:effectExtent l="0" t="0" r="0" b="5715"/>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 t="898" r="11889" b="-898"/>
                    <a:stretch/>
                  </pic:blipFill>
                  <pic:spPr bwMode="auto">
                    <a:xfrm>
                      <a:off x="0" y="0"/>
                      <a:ext cx="4638402" cy="4544998"/>
                    </a:xfrm>
                    <a:prstGeom prst="rect">
                      <a:avLst/>
                    </a:prstGeom>
                    <a:ln>
                      <a:noFill/>
                    </a:ln>
                    <a:extLst>
                      <a:ext uri="{53640926-AAD7-44D8-BBD7-CCE9431645EC}">
                        <a14:shadowObscured xmlns:a14="http://schemas.microsoft.com/office/drawing/2010/main"/>
                      </a:ext>
                    </a:extLst>
                  </pic:spPr>
                </pic:pic>
              </a:graphicData>
            </a:graphic>
          </wp:inline>
        </w:drawing>
      </w:r>
    </w:p>
    <w:p w14:paraId="62A7DFEF" w14:textId="1A8453F2" w:rsidR="00834798" w:rsidRPr="00834798" w:rsidRDefault="00834798" w:rsidP="001A31F4">
      <w:pPr>
        <w:pStyle w:val="Caption"/>
        <w:rPr>
          <w:sz w:val="16"/>
          <w:szCs w:val="16"/>
        </w:rPr>
      </w:pPr>
      <w:bookmarkStart w:id="21" w:name="_Ref48660642"/>
      <w:r w:rsidRPr="00834798">
        <w:t xml:space="preserve">Figure </w:t>
      </w:r>
      <w:fldSimple w:instr=" SEQ Figure \* ARABIC ">
        <w:r w:rsidR="00900141">
          <w:rPr>
            <w:noProof/>
          </w:rPr>
          <w:t>6</w:t>
        </w:r>
      </w:fldSimple>
      <w:bookmarkEnd w:id="21"/>
      <w:r w:rsidR="001F21D0">
        <w:tab/>
      </w:r>
      <w:r w:rsidR="00A335C1">
        <w:t xml:space="preserve">Global </w:t>
      </w:r>
      <w:proofErr w:type="spellStart"/>
      <w:r w:rsidR="00A335C1">
        <w:t>Symplicity</w:t>
      </w:r>
      <w:proofErr w:type="spellEnd"/>
      <w:r w:rsidR="00A335C1">
        <w:t xml:space="preserve"> Registry analysis</w:t>
      </w:r>
      <w:r w:rsidR="001A31F4">
        <w:t>- 3 year follow-up</w:t>
      </w:r>
      <w:r w:rsidR="00A335C1">
        <w:t xml:space="preserve">: </w:t>
      </w:r>
      <w:r w:rsidRPr="00834798">
        <w:t>Change in (A) office SBP and (B) 24 hr ambulatory SBP</w:t>
      </w:r>
      <w:r w:rsidR="001A31F4">
        <w:br/>
      </w:r>
      <w:r w:rsidRPr="00834798">
        <w:rPr>
          <w:sz w:val="16"/>
          <w:szCs w:val="16"/>
        </w:rPr>
        <w:t xml:space="preserve">Source: </w:t>
      </w:r>
      <w:proofErr w:type="spellStart"/>
      <w:r w:rsidRPr="00834798">
        <w:rPr>
          <w:sz w:val="16"/>
          <w:szCs w:val="16"/>
        </w:rPr>
        <w:t>Mahfoud</w:t>
      </w:r>
      <w:proofErr w:type="spellEnd"/>
      <w:r w:rsidRPr="00834798">
        <w:rPr>
          <w:sz w:val="16"/>
          <w:szCs w:val="16"/>
        </w:rPr>
        <w:t xml:space="preserve"> 2019</w:t>
      </w:r>
    </w:p>
    <w:p w14:paraId="5D46C57D" w14:textId="77777777" w:rsidR="00834798" w:rsidRPr="00834798" w:rsidRDefault="00834798" w:rsidP="00834798">
      <w:pPr>
        <w:spacing w:before="0" w:after="0"/>
        <w:rPr>
          <w:color w:val="1F497D" w:themeColor="text2"/>
          <w:sz w:val="16"/>
          <w:szCs w:val="16"/>
        </w:rPr>
      </w:pPr>
    </w:p>
    <w:p w14:paraId="7F133B4D" w14:textId="77777777" w:rsidR="00834798" w:rsidRPr="00834798" w:rsidRDefault="00834798" w:rsidP="00834798">
      <w:pPr>
        <w:rPr>
          <w:color w:val="1F497D" w:themeColor="text2"/>
        </w:rPr>
      </w:pPr>
      <w:r w:rsidRPr="00834798">
        <w:rPr>
          <w:noProof/>
          <w:color w:val="1F497D" w:themeColor="text2"/>
          <w:lang w:eastAsia="en-AU"/>
        </w:rPr>
        <w:lastRenderedPageBreak/>
        <w:drawing>
          <wp:inline distT="0" distB="0" distL="0" distR="0" wp14:anchorId="78308C84" wp14:editId="391C5B5A">
            <wp:extent cx="4772025" cy="5145245"/>
            <wp:effectExtent l="0" t="0" r="0"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2033" cy="5296203"/>
                    </a:xfrm>
                    <a:prstGeom prst="rect">
                      <a:avLst/>
                    </a:prstGeom>
                  </pic:spPr>
                </pic:pic>
              </a:graphicData>
            </a:graphic>
          </wp:inline>
        </w:drawing>
      </w:r>
      <w:r w:rsidRPr="00834798">
        <w:rPr>
          <w:color w:val="1F497D" w:themeColor="text2"/>
        </w:rPr>
        <w:t xml:space="preserve"> </w:t>
      </w:r>
    </w:p>
    <w:p w14:paraId="1FD6F295" w14:textId="77F8F7AB" w:rsidR="00834798" w:rsidRPr="00834798" w:rsidRDefault="00834798" w:rsidP="00834798">
      <w:pPr>
        <w:pStyle w:val="Caption"/>
      </w:pPr>
      <w:bookmarkStart w:id="22" w:name="_Ref48660881"/>
      <w:r w:rsidRPr="00834798">
        <w:t xml:space="preserve">Figure </w:t>
      </w:r>
      <w:fldSimple w:instr=" SEQ Figure \* ARABIC ">
        <w:r w:rsidR="00900141">
          <w:rPr>
            <w:noProof/>
          </w:rPr>
          <w:t>7</w:t>
        </w:r>
      </w:fldSimple>
      <w:bookmarkEnd w:id="22"/>
      <w:r w:rsidR="001F21D0">
        <w:rPr>
          <w:noProof/>
        </w:rPr>
        <w:tab/>
      </w:r>
      <w:r w:rsidR="00A335C1" w:rsidRPr="00A335C1">
        <w:rPr>
          <w:noProof/>
        </w:rPr>
        <w:t>Global Symplicity Registry analysi</w:t>
      </w:r>
      <w:r w:rsidR="001A31F4">
        <w:rPr>
          <w:noProof/>
        </w:rPr>
        <w:t>s</w:t>
      </w:r>
      <w:r w:rsidR="001A31F4" w:rsidRPr="001A31F4">
        <w:rPr>
          <w:noProof/>
        </w:rPr>
        <w:t>- 3 year follow-up:</w:t>
      </w:r>
      <w:r w:rsidR="00A335C1">
        <w:rPr>
          <w:noProof/>
        </w:rPr>
        <w:t xml:space="preserve"> </w:t>
      </w:r>
      <w:r w:rsidRPr="00834798">
        <w:t xml:space="preserve">Change in (A) office SBP and </w:t>
      </w:r>
      <w:proofErr w:type="gramStart"/>
      <w:r w:rsidRPr="00834798">
        <w:t>(B) 24 hr</w:t>
      </w:r>
      <w:proofErr w:type="gramEnd"/>
      <w:r w:rsidRPr="00834798">
        <w:t xml:space="preserve"> ambulatory SBP stratified by patients with and without severe resistant hypertension</w:t>
      </w:r>
    </w:p>
    <w:p w14:paraId="1425107A" w14:textId="77777777" w:rsidR="00834798" w:rsidRPr="00834798" w:rsidRDefault="00834798" w:rsidP="00834798">
      <w:pPr>
        <w:spacing w:before="0" w:after="0"/>
        <w:contextualSpacing/>
        <w:rPr>
          <w:color w:val="1F497D" w:themeColor="text2"/>
          <w:sz w:val="16"/>
          <w:szCs w:val="16"/>
        </w:rPr>
      </w:pPr>
      <w:r w:rsidRPr="00834798">
        <w:rPr>
          <w:color w:val="1F497D" w:themeColor="text2"/>
          <w:sz w:val="16"/>
          <w:szCs w:val="16"/>
        </w:rPr>
        <w:t xml:space="preserve">In the study, severe resistant hypertension </w:t>
      </w:r>
      <w:proofErr w:type="gramStart"/>
      <w:r w:rsidRPr="00834798">
        <w:rPr>
          <w:color w:val="1F497D" w:themeColor="text2"/>
          <w:sz w:val="16"/>
          <w:szCs w:val="16"/>
        </w:rPr>
        <w:t>was defined</w:t>
      </w:r>
      <w:proofErr w:type="gramEnd"/>
      <w:r w:rsidRPr="00834798">
        <w:rPr>
          <w:color w:val="1F497D" w:themeColor="text2"/>
          <w:sz w:val="16"/>
          <w:szCs w:val="16"/>
        </w:rPr>
        <w:t xml:space="preserve"> as office SBP ≥160 mmHg and 24-h ambulatory BP ≥135 mmHg, despite prescription of ≥3 antihypertensive medications; ‘less severe hypertension’ was defined as office SBP and diastolic BP 150–180mmHg and ≥90mmHg, respectively, and 24-h ambulatory SBP 140–170 mmHg.</w:t>
      </w:r>
    </w:p>
    <w:p w14:paraId="5C4DF433" w14:textId="77777777" w:rsidR="001A31F4" w:rsidRDefault="00834798" w:rsidP="0038775B">
      <w:pPr>
        <w:spacing w:before="0" w:after="0"/>
        <w:contextualSpacing/>
        <w:rPr>
          <w:color w:val="1F497D" w:themeColor="text2"/>
          <w:sz w:val="16"/>
          <w:szCs w:val="16"/>
        </w:rPr>
      </w:pPr>
      <w:r w:rsidRPr="00834798">
        <w:rPr>
          <w:color w:val="1F497D" w:themeColor="text2"/>
          <w:sz w:val="16"/>
          <w:szCs w:val="16"/>
        </w:rPr>
        <w:t xml:space="preserve">Source: </w:t>
      </w:r>
      <w:proofErr w:type="spellStart"/>
      <w:r w:rsidRPr="00834798">
        <w:rPr>
          <w:color w:val="1F497D" w:themeColor="text2"/>
          <w:sz w:val="16"/>
          <w:szCs w:val="16"/>
        </w:rPr>
        <w:t>Mahfoud</w:t>
      </w:r>
      <w:proofErr w:type="spellEnd"/>
      <w:r w:rsidRPr="00834798">
        <w:rPr>
          <w:color w:val="1F497D" w:themeColor="text2"/>
          <w:sz w:val="16"/>
          <w:szCs w:val="16"/>
        </w:rPr>
        <w:t xml:space="preserve"> 2019</w:t>
      </w:r>
      <w:bookmarkEnd w:id="14"/>
    </w:p>
    <w:p w14:paraId="24B577A1" w14:textId="43061B31" w:rsidR="001B52A4" w:rsidRDefault="00A03C21" w:rsidP="0038775B">
      <w:pPr>
        <w:spacing w:before="0" w:after="0"/>
        <w:contextualSpacing/>
        <w:rPr>
          <w:bCs/>
          <w:color w:val="4F81BD" w:themeColor="accent1"/>
          <w:sz w:val="40"/>
          <w:szCs w:val="32"/>
        </w:rPr>
      </w:pPr>
      <w:r>
        <w:rPr>
          <w:rFonts w:ascii="Arial Narrow" w:eastAsia="Times New Roman" w:hAnsi="Arial Narrow" w:cs="Times New Roman"/>
          <w:color w:val="1F497D" w:themeColor="text2"/>
          <w:sz w:val="16"/>
          <w:lang w:eastAsia="en-GB"/>
        </w:rPr>
        <w:br w:type="page"/>
      </w:r>
    </w:p>
    <w:p w14:paraId="655CC90B" w14:textId="3EECFD12" w:rsidR="00E82F54" w:rsidRDefault="001B52A4" w:rsidP="001B52A4">
      <w:pPr>
        <w:pStyle w:val="Heading1"/>
      </w:pPr>
      <w:r w:rsidRPr="001B52A4">
        <w:lastRenderedPageBreak/>
        <w:t>P</w:t>
      </w:r>
      <w:r w:rsidR="005C3AE7" w:rsidRPr="001B52A4">
        <w:t>ART 5</w:t>
      </w:r>
      <w:r w:rsidR="00F93784" w:rsidRPr="001B52A4">
        <w:t xml:space="preserve"> – </w:t>
      </w:r>
      <w:r w:rsidR="00E82F54" w:rsidRPr="001B52A4">
        <w:t>CLINICAL ENDORSEMENT AND CONSUMER INFORMATION</w:t>
      </w:r>
    </w:p>
    <w:p w14:paraId="3399903A"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14:paraId="253EC3C2" w14:textId="698E2D0C" w:rsidR="00A727B6" w:rsidRPr="00A727B6" w:rsidRDefault="00DE40AC" w:rsidP="00A727B6">
      <w:pPr>
        <w:ind w:left="426"/>
      </w:pPr>
      <w:r>
        <w:rPr>
          <w:color w:val="1F497D" w:themeColor="text2"/>
        </w:rPr>
        <w:t>Statement to follow</w:t>
      </w:r>
    </w:p>
    <w:p w14:paraId="73E8B646" w14:textId="0D78E67A" w:rsidR="00EA173C" w:rsidRDefault="00EA173C" w:rsidP="00530204">
      <w:pPr>
        <w:pStyle w:val="Heading2"/>
      </w:pPr>
      <w:r w:rsidRPr="00154B00">
        <w:t xml:space="preserve">List </w:t>
      </w:r>
      <w:r>
        <w:t xml:space="preserve">any </w:t>
      </w:r>
      <w:r w:rsidRPr="00A727B6">
        <w:t>professional</w:t>
      </w:r>
      <w:r>
        <w:t xml:space="preserve"> bodies / organisations that </w:t>
      </w:r>
      <w:proofErr w:type="gramStart"/>
      <w:r>
        <w:t>may be impacted</w:t>
      </w:r>
      <w:proofErr w:type="gramEnd"/>
      <w:r>
        <w:t xml:space="preserve"> by this medical service</w:t>
      </w:r>
      <w:r w:rsidR="00F93784">
        <w:t xml:space="preserve"> (i.e. those who provide the comparator service)</w:t>
      </w:r>
      <w:r w:rsidR="00197D29">
        <w:t>:</w:t>
      </w:r>
    </w:p>
    <w:p w14:paraId="722E933C" w14:textId="0C98D1F5" w:rsidR="004238C4" w:rsidRPr="004238C4" w:rsidRDefault="004238C4" w:rsidP="004238C4">
      <w:pPr>
        <w:ind w:left="360"/>
        <w:rPr>
          <w:color w:val="1F497D" w:themeColor="text2"/>
        </w:rPr>
      </w:pPr>
      <w:r w:rsidRPr="004238C4">
        <w:rPr>
          <w:color w:val="1F497D" w:themeColor="text2"/>
        </w:rPr>
        <w:t>Not applicable</w:t>
      </w:r>
    </w:p>
    <w:p w14:paraId="32090771" w14:textId="77777777" w:rsidR="0030411D" w:rsidRPr="0030411D" w:rsidRDefault="00E82F54" w:rsidP="00530204">
      <w:pPr>
        <w:pStyle w:val="Heading2"/>
        <w:rPr>
          <w:b w:val="0"/>
          <w:bCs/>
        </w:rPr>
      </w:pPr>
      <w:r w:rsidRPr="00154B00">
        <w:t>List the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14:paraId="31C64CAA" w14:textId="6438684C" w:rsidR="0030411D" w:rsidRPr="0030411D" w:rsidRDefault="0030411D" w:rsidP="0030411D">
      <w:pPr>
        <w:ind w:firstLine="360"/>
        <w:rPr>
          <w:color w:val="1F497D" w:themeColor="text2"/>
        </w:rPr>
      </w:pPr>
      <w:r w:rsidRPr="0030411D">
        <w:rPr>
          <w:color w:val="1F497D" w:themeColor="text2"/>
        </w:rPr>
        <w:t>Not applicable</w:t>
      </w:r>
    </w:p>
    <w:p w14:paraId="113EF8A0" w14:textId="5199CF6C"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p>
    <w:p w14:paraId="1C4CA498" w14:textId="480F664A" w:rsidR="004238C4" w:rsidRPr="005B751E" w:rsidRDefault="00E24E0D" w:rsidP="004238C4">
      <w:pPr>
        <w:ind w:left="360"/>
        <w:rPr>
          <w:color w:val="1F497D" w:themeColor="text2"/>
        </w:rPr>
      </w:pPr>
      <w:r w:rsidRPr="005D4230">
        <w:rPr>
          <w:color w:val="1F497D" w:themeColor="text2"/>
        </w:rPr>
        <w:t xml:space="preserve">Two renal denervation (RDN) systems are currently listed on the ARTG (including the Applicant’s product), both of which are catheter-based and use </w:t>
      </w:r>
      <w:r w:rsidR="007F4534" w:rsidRPr="005D4230">
        <w:rPr>
          <w:color w:val="1F497D" w:themeColor="text2"/>
        </w:rPr>
        <w:t>RF</w:t>
      </w:r>
      <w:r w:rsidRPr="005D4230">
        <w:rPr>
          <w:color w:val="1F497D" w:themeColor="text2"/>
        </w:rPr>
        <w:t xml:space="preserve"> ablation technol</w:t>
      </w:r>
      <w:r w:rsidRPr="005B751E">
        <w:rPr>
          <w:color w:val="1F497D" w:themeColor="text2"/>
        </w:rPr>
        <w:t>ogy</w:t>
      </w:r>
      <w:r w:rsidR="004238C4">
        <w:rPr>
          <w:color w:val="1F497D" w:themeColor="text2"/>
        </w:rPr>
        <w:t xml:space="preserve"> (</w:t>
      </w:r>
      <w:r w:rsidR="004238C4">
        <w:rPr>
          <w:color w:val="1F497D" w:themeColor="text2"/>
        </w:rPr>
        <w:fldChar w:fldCharType="begin"/>
      </w:r>
      <w:r w:rsidR="004238C4">
        <w:rPr>
          <w:color w:val="1F497D" w:themeColor="text2"/>
        </w:rPr>
        <w:instrText xml:space="preserve"> REF _Ref55399030 \h  \* MERGEFORMAT </w:instrText>
      </w:r>
      <w:r w:rsidR="004238C4">
        <w:rPr>
          <w:color w:val="1F497D" w:themeColor="text2"/>
        </w:rPr>
      </w:r>
      <w:r w:rsidR="004238C4">
        <w:rPr>
          <w:color w:val="1F497D" w:themeColor="text2"/>
        </w:rPr>
        <w:fldChar w:fldCharType="separate"/>
      </w:r>
      <w:r w:rsidR="0038775B" w:rsidRPr="0038775B" w:rsidDel="006D0E0A">
        <w:rPr>
          <w:color w:val="1F497D" w:themeColor="text2"/>
        </w:rPr>
        <w:t xml:space="preserve">Table </w:t>
      </w:r>
      <w:r w:rsidR="0038775B" w:rsidRPr="0038775B">
        <w:rPr>
          <w:color w:val="1F497D" w:themeColor="text2"/>
        </w:rPr>
        <w:t>2</w:t>
      </w:r>
      <w:r w:rsidR="004238C4">
        <w:rPr>
          <w:color w:val="1F497D" w:themeColor="text2"/>
        </w:rPr>
        <w:fldChar w:fldCharType="end"/>
      </w:r>
      <w:r w:rsidR="004238C4">
        <w:rPr>
          <w:color w:val="1F497D" w:themeColor="text2"/>
        </w:rPr>
        <w:t>).</w:t>
      </w:r>
    </w:p>
    <w:p w14:paraId="71FE21FC" w14:textId="77777777" w:rsidR="001C2774" w:rsidRPr="001C2774" w:rsidRDefault="001C2774" w:rsidP="00E24E0D">
      <w:pPr>
        <w:ind w:left="360"/>
        <w:rPr>
          <w:b/>
          <w:color w:val="1F497D" w:themeColor="text2"/>
        </w:rPr>
      </w:pPr>
      <w:r w:rsidRPr="001C2774">
        <w:rPr>
          <w:b/>
          <w:color w:val="1F497D" w:themeColor="text2"/>
        </w:rPr>
        <w:t>REDACTED</w:t>
      </w:r>
    </w:p>
    <w:p w14:paraId="5852353D" w14:textId="682F3136" w:rsidR="00E24E0D" w:rsidRDefault="004A417F" w:rsidP="004126D4">
      <w:pPr>
        <w:ind w:left="360"/>
        <w:rPr>
          <w:color w:val="1F497D" w:themeColor="text2"/>
        </w:rPr>
      </w:pPr>
      <w:r w:rsidRPr="005D4230">
        <w:rPr>
          <w:color w:val="1F497D" w:themeColor="text2"/>
        </w:rPr>
        <w:t>T</w:t>
      </w:r>
      <w:r w:rsidR="00E24E0D" w:rsidRPr="005D4230">
        <w:rPr>
          <w:color w:val="1F497D" w:themeColor="text2"/>
        </w:rPr>
        <w:t>he Applicant is aware that there are other devices for catheter-based renal denervation</w:t>
      </w:r>
      <w:r w:rsidRPr="005D4230">
        <w:rPr>
          <w:color w:val="1F497D" w:themeColor="text2"/>
        </w:rPr>
        <w:t xml:space="preserve">, using RF or </w:t>
      </w:r>
      <w:r w:rsidR="00E24E0D" w:rsidRPr="005D4230">
        <w:rPr>
          <w:color w:val="1F497D" w:themeColor="text2"/>
        </w:rPr>
        <w:t>ablative technologies</w:t>
      </w:r>
      <w:r w:rsidRPr="005D4230">
        <w:rPr>
          <w:color w:val="1F497D" w:themeColor="text2"/>
        </w:rPr>
        <w:t xml:space="preserve">, for example: </w:t>
      </w:r>
      <w:r w:rsidR="00E24E0D" w:rsidRPr="005D4230">
        <w:rPr>
          <w:color w:val="1F497D" w:themeColor="text2"/>
        </w:rPr>
        <w:t xml:space="preserve">ultrasound, and local alcohol microinjection. </w:t>
      </w:r>
      <w:r w:rsidR="004126D4" w:rsidRPr="004126D4">
        <w:rPr>
          <w:b/>
          <w:color w:val="1F497D" w:themeColor="text2"/>
        </w:rPr>
        <w:t>REDACTED</w:t>
      </w:r>
      <w:r w:rsidR="004126D4">
        <w:rPr>
          <w:color w:val="1F497D" w:themeColor="text2"/>
        </w:rPr>
        <w:t>.</w:t>
      </w:r>
      <w:r w:rsidR="00E24E0D" w:rsidRPr="005D4230">
        <w:rPr>
          <w:color w:val="1F497D" w:themeColor="text2"/>
        </w:rPr>
        <w:t xml:space="preserve"> </w:t>
      </w:r>
      <w:proofErr w:type="gramStart"/>
      <w:r w:rsidR="00107B5C">
        <w:rPr>
          <w:color w:val="1F497D" w:themeColor="text2"/>
        </w:rPr>
        <w:t>At this point in time</w:t>
      </w:r>
      <w:proofErr w:type="gramEnd"/>
      <w:r w:rsidR="004126D4">
        <w:rPr>
          <w:color w:val="1F497D" w:themeColor="text2"/>
        </w:rPr>
        <w:t>, to the applicant’s knowledge,</w:t>
      </w:r>
      <w:r w:rsidR="00107B5C">
        <w:rPr>
          <w:color w:val="1F497D" w:themeColor="text2"/>
        </w:rPr>
        <w:t xml:space="preserve"> there is only one</w:t>
      </w:r>
      <w:r w:rsidR="008B49CF">
        <w:rPr>
          <w:color w:val="1F497D" w:themeColor="text2"/>
        </w:rPr>
        <w:t xml:space="preserve"> ARTG device currently used in the Australian market (</w:t>
      </w:r>
      <w:proofErr w:type="spellStart"/>
      <w:r w:rsidR="008B49CF">
        <w:rPr>
          <w:color w:val="1F497D" w:themeColor="text2"/>
        </w:rPr>
        <w:t>Symplicity</w:t>
      </w:r>
      <w:proofErr w:type="spellEnd"/>
      <w:r w:rsidR="008B49CF">
        <w:rPr>
          <w:color w:val="1F497D" w:themeColor="text2"/>
        </w:rPr>
        <w:t xml:space="preserve"> </w:t>
      </w:r>
      <w:proofErr w:type="spellStart"/>
      <w:r w:rsidR="008B49CF">
        <w:rPr>
          <w:color w:val="1F497D" w:themeColor="text2"/>
        </w:rPr>
        <w:t>Spyral</w:t>
      </w:r>
      <w:proofErr w:type="spellEnd"/>
      <w:r w:rsidR="008B49CF">
        <w:rPr>
          <w:color w:val="1F497D" w:themeColor="text2"/>
        </w:rPr>
        <w:t>). Therefore</w:t>
      </w:r>
      <w:r w:rsidR="001079AD">
        <w:rPr>
          <w:color w:val="1F497D" w:themeColor="text2"/>
        </w:rPr>
        <w:t>,</w:t>
      </w:r>
      <w:r w:rsidR="008B49CF">
        <w:rPr>
          <w:color w:val="1F497D" w:themeColor="text2"/>
        </w:rPr>
        <w:t xml:space="preserve"> the applicant proposes presenting only the evidence for this device</w:t>
      </w:r>
      <w:r w:rsidR="001079AD">
        <w:rPr>
          <w:color w:val="1F497D" w:themeColor="text2"/>
        </w:rPr>
        <w:t>.</w:t>
      </w:r>
      <w:r w:rsidR="008B49CF">
        <w:rPr>
          <w:color w:val="1F497D" w:themeColor="text2"/>
        </w:rPr>
        <w:t xml:space="preserve"> </w:t>
      </w:r>
      <w:r w:rsidR="00CB5A99">
        <w:rPr>
          <w:color w:val="1F497D" w:themeColor="text2"/>
        </w:rPr>
        <w:t xml:space="preserve">However, the applicant is open to recommendations from PASC regarding the </w:t>
      </w:r>
      <w:r w:rsidR="00960E68">
        <w:rPr>
          <w:color w:val="1F497D" w:themeColor="text2"/>
        </w:rPr>
        <w:t xml:space="preserve">scope of interventions and the </w:t>
      </w:r>
      <w:r w:rsidR="00CB5A99">
        <w:rPr>
          <w:color w:val="1F497D" w:themeColor="text2"/>
        </w:rPr>
        <w:t>evidence base they would like to see included in the application.</w:t>
      </w:r>
    </w:p>
    <w:p w14:paraId="1BF7200E" w14:textId="77777777" w:rsidR="002E68A3" w:rsidRPr="00333A0E" w:rsidRDefault="002E68A3" w:rsidP="00333A0E">
      <w:pPr>
        <w:rPr>
          <w:color w:val="1F497D" w:themeColor="text2"/>
        </w:rPr>
      </w:pPr>
    </w:p>
    <w:tbl>
      <w:tblPr>
        <w:tblStyle w:val="TableGrid"/>
        <w:tblW w:w="0" w:type="auto"/>
        <w:tblLook w:val="04A0" w:firstRow="1" w:lastRow="0" w:firstColumn="1" w:lastColumn="0" w:noHBand="0" w:noVBand="1"/>
        <w:tblDescription w:val="Table"/>
      </w:tblPr>
      <w:tblGrid>
        <w:gridCol w:w="9016"/>
      </w:tblGrid>
      <w:tr w:rsidR="007742E3" w14:paraId="0B47E0F5" w14:textId="77777777" w:rsidTr="00333A0E">
        <w:trPr>
          <w:tblHeader/>
        </w:trPr>
        <w:tc>
          <w:tcPr>
            <w:tcW w:w="9016" w:type="dxa"/>
            <w:tcBorders>
              <w:top w:val="single" w:sz="4" w:space="0" w:color="auto"/>
              <w:left w:val="single" w:sz="4" w:space="0" w:color="auto"/>
              <w:bottom w:val="single" w:sz="4" w:space="0" w:color="auto"/>
              <w:right w:val="single" w:sz="4" w:space="0" w:color="auto"/>
            </w:tcBorders>
            <w:hideMark/>
          </w:tcPr>
          <w:p w14:paraId="7484B268" w14:textId="77777777" w:rsidR="007742E3" w:rsidRPr="007742E3" w:rsidRDefault="007742E3">
            <w:pPr>
              <w:rPr>
                <w:b/>
                <w:bCs/>
                <w:i/>
                <w:iCs/>
                <w:color w:val="1F497D" w:themeColor="text2"/>
                <w:u w:val="single"/>
              </w:rPr>
            </w:pPr>
            <w:bookmarkStart w:id="23" w:name="_Ref54089414"/>
            <w:r w:rsidRPr="007742E3">
              <w:rPr>
                <w:b/>
                <w:bCs/>
                <w:i/>
                <w:iCs/>
                <w:color w:val="1F497D" w:themeColor="text2"/>
                <w:u w:val="single"/>
              </w:rPr>
              <w:t xml:space="preserve">Consideration of clinical evidence for catheter-based renal denervation using devices not currently listed on the ARTG  </w:t>
            </w:r>
          </w:p>
          <w:p w14:paraId="21BD3E56" w14:textId="473878B0" w:rsidR="007742E3" w:rsidRPr="007742E3" w:rsidRDefault="007742E3">
            <w:pPr>
              <w:rPr>
                <w:i/>
                <w:iCs/>
                <w:color w:val="1F497D" w:themeColor="text2"/>
              </w:rPr>
            </w:pPr>
            <w:r w:rsidRPr="007742E3">
              <w:rPr>
                <w:i/>
                <w:iCs/>
                <w:color w:val="1F497D" w:themeColor="text2"/>
              </w:rPr>
              <w:t>The Applicant seeks advice on whether presentation of data from clinical trials of catheter-based renal denervation involving devices previously listed but now removed from the ARTG, is required or appropriate in the Applicant Developed Assessment Report (ADAR).</w:t>
            </w:r>
          </w:p>
          <w:p w14:paraId="740D3B23" w14:textId="77777777" w:rsidR="007742E3" w:rsidRPr="007742E3" w:rsidRDefault="007742E3">
            <w:pPr>
              <w:rPr>
                <w:i/>
                <w:iCs/>
                <w:color w:val="1F497D" w:themeColor="text2"/>
              </w:rPr>
            </w:pPr>
            <w:r w:rsidRPr="007742E3">
              <w:rPr>
                <w:i/>
                <w:iCs/>
                <w:color w:val="1F497D" w:themeColor="text2"/>
              </w:rPr>
              <w:t>The Applicant seeks advice on whether presentation of data from clinical trials of catheter-based renal denervation involving new devices in development, not listed on the ARTG, and which utilise radio frequency ablation, is required or appropriate in the ADAR.</w:t>
            </w:r>
          </w:p>
          <w:p w14:paraId="3AA29C03" w14:textId="04D2030C" w:rsidR="007742E3" w:rsidRDefault="007742E3">
            <w:r w:rsidRPr="007742E3">
              <w:rPr>
                <w:i/>
                <w:iCs/>
                <w:color w:val="1F497D" w:themeColor="text2"/>
              </w:rPr>
              <w:t>The Applicant seeks advice on whether the presentation of data from clinical trials involving catheter-based renal denervation devices using ablation technologies other than radio frequency is required or appropriate in the ADAR</w:t>
            </w:r>
            <w:r w:rsidR="00B777A3">
              <w:rPr>
                <w:i/>
                <w:iCs/>
                <w:color w:val="1F497D" w:themeColor="text2"/>
              </w:rPr>
              <w:t xml:space="preserve"> (noting these devices </w:t>
            </w:r>
            <w:proofErr w:type="gramStart"/>
            <w:r w:rsidR="00B777A3">
              <w:rPr>
                <w:i/>
                <w:iCs/>
                <w:color w:val="1F497D" w:themeColor="text2"/>
              </w:rPr>
              <w:t>are not listed</w:t>
            </w:r>
            <w:proofErr w:type="gramEnd"/>
            <w:r w:rsidR="00B777A3">
              <w:rPr>
                <w:i/>
                <w:iCs/>
                <w:color w:val="1F497D" w:themeColor="text2"/>
              </w:rPr>
              <w:t xml:space="preserve"> on the ARTG)</w:t>
            </w:r>
            <w:r w:rsidRPr="007742E3">
              <w:rPr>
                <w:i/>
                <w:iCs/>
                <w:color w:val="1F497D" w:themeColor="text2"/>
              </w:rPr>
              <w:t>.</w:t>
            </w:r>
          </w:p>
        </w:tc>
      </w:tr>
    </w:tbl>
    <w:p w14:paraId="4159FD49" w14:textId="0A44F2AF" w:rsidR="005D4230" w:rsidRDefault="005D4230">
      <w:pPr>
        <w:spacing w:before="0" w:after="200" w:line="276" w:lineRule="auto"/>
        <w:rPr>
          <w:i/>
          <w:iCs/>
          <w:color w:val="1F497D" w:themeColor="text2"/>
          <w:sz w:val="18"/>
          <w:szCs w:val="18"/>
        </w:rPr>
      </w:pPr>
    </w:p>
    <w:p w14:paraId="7F172BFA" w14:textId="77777777" w:rsidR="005D4230" w:rsidRDefault="005D4230" w:rsidP="001B52A4">
      <w:pPr>
        <w:pStyle w:val="Caption"/>
        <w:sectPr w:rsidR="005D4230" w:rsidSect="00DD308E">
          <w:pgSz w:w="11906" w:h="16838"/>
          <w:pgMar w:top="1440" w:right="1440" w:bottom="1440" w:left="1440" w:header="708" w:footer="708" w:gutter="0"/>
          <w:cols w:space="708"/>
          <w:docGrid w:linePitch="360"/>
        </w:sectPr>
      </w:pPr>
    </w:p>
    <w:p w14:paraId="0345656D" w14:textId="043D97F8" w:rsidR="00BD1005" w:rsidDel="006D0E0A" w:rsidRDefault="00BD1005" w:rsidP="001B52A4">
      <w:pPr>
        <w:pStyle w:val="Caption"/>
      </w:pPr>
      <w:bookmarkStart w:id="24" w:name="_Ref55399030"/>
      <w:r w:rsidDel="006D0E0A">
        <w:lastRenderedPageBreak/>
        <w:t xml:space="preserve">Table </w:t>
      </w:r>
      <w:fldSimple w:instr=" SEQ Table \* ARABIC ">
        <w:r w:rsidR="0038775B">
          <w:rPr>
            <w:noProof/>
          </w:rPr>
          <w:t>2</w:t>
        </w:r>
      </w:fldSimple>
      <w:bookmarkEnd w:id="23"/>
      <w:bookmarkEnd w:id="24"/>
      <w:r w:rsidDel="006D0E0A">
        <w:tab/>
      </w:r>
      <w:r w:rsidR="00BD3869" w:rsidDel="006D0E0A">
        <w:t>Catheter-based r</w:t>
      </w:r>
      <w:r w:rsidRPr="00C65F9B" w:rsidDel="006D0E0A">
        <w:t xml:space="preserve">enal denervation device systems, catheters and </w:t>
      </w:r>
      <w:proofErr w:type="gramStart"/>
      <w:r w:rsidRPr="00C65F9B" w:rsidDel="006D0E0A">
        <w:t>generators which</w:t>
      </w:r>
      <w:proofErr w:type="gramEnd"/>
      <w:r w:rsidRPr="00C65F9B" w:rsidDel="006D0E0A">
        <w:t xml:space="preserve"> are </w:t>
      </w:r>
      <w:r w:rsidDel="006D0E0A">
        <w:t xml:space="preserve">currently </w:t>
      </w:r>
      <w:r w:rsidRPr="00C65F9B" w:rsidDel="006D0E0A">
        <w:t>listed on the ARTG</w:t>
      </w:r>
    </w:p>
    <w:tbl>
      <w:tblPr>
        <w:tblStyle w:val="TableGrid"/>
        <w:tblW w:w="5267" w:type="pct"/>
        <w:tblInd w:w="-289" w:type="dxa"/>
        <w:tblLook w:val="04A0" w:firstRow="1" w:lastRow="0" w:firstColumn="1" w:lastColumn="0" w:noHBand="0" w:noVBand="1"/>
        <w:tblDescription w:val="Table"/>
      </w:tblPr>
      <w:tblGrid>
        <w:gridCol w:w="993"/>
        <w:gridCol w:w="1702"/>
        <w:gridCol w:w="1987"/>
        <w:gridCol w:w="2490"/>
        <w:gridCol w:w="2325"/>
      </w:tblGrid>
      <w:tr w:rsidR="00ED4BF8" w:rsidDel="006D0E0A" w14:paraId="670F47B2" w14:textId="303D74C5" w:rsidTr="00333A0E">
        <w:trPr>
          <w:tblHeader/>
        </w:trPr>
        <w:tc>
          <w:tcPr>
            <w:tcW w:w="523" w:type="pct"/>
          </w:tcPr>
          <w:p w14:paraId="1850B881" w14:textId="23E59E3B" w:rsidR="00BD1005" w:rsidRPr="00C65F9B" w:rsidDel="006D0E0A" w:rsidRDefault="00BD1005" w:rsidP="00BD1005">
            <w:pPr>
              <w:spacing w:before="0" w:after="0"/>
              <w:rPr>
                <w:b/>
                <w:bCs/>
                <w:color w:val="1F497D" w:themeColor="text2"/>
              </w:rPr>
            </w:pPr>
            <w:r w:rsidRPr="00C65F9B" w:rsidDel="006D0E0A">
              <w:rPr>
                <w:b/>
                <w:bCs/>
                <w:color w:val="1F497D" w:themeColor="text2"/>
              </w:rPr>
              <w:t>ARTG ID</w:t>
            </w:r>
          </w:p>
        </w:tc>
        <w:tc>
          <w:tcPr>
            <w:tcW w:w="896" w:type="pct"/>
          </w:tcPr>
          <w:p w14:paraId="6BC2DF4A" w14:textId="3DEC0F9B" w:rsidR="00BD1005" w:rsidRPr="0036354B" w:rsidDel="006D0E0A" w:rsidRDefault="00BD1005" w:rsidP="00BD1005">
            <w:pPr>
              <w:spacing w:before="0" w:after="0"/>
              <w:rPr>
                <w:b/>
                <w:bCs/>
                <w:color w:val="1F497D" w:themeColor="text2"/>
              </w:rPr>
            </w:pPr>
            <w:r w:rsidRPr="0036354B" w:rsidDel="006D0E0A">
              <w:rPr>
                <w:b/>
                <w:bCs/>
                <w:color w:val="1F497D" w:themeColor="text2"/>
              </w:rPr>
              <w:t>Type of therapeutic good</w:t>
            </w:r>
          </w:p>
        </w:tc>
        <w:tc>
          <w:tcPr>
            <w:tcW w:w="1046" w:type="pct"/>
          </w:tcPr>
          <w:p w14:paraId="2DFD1418" w14:textId="10847FD7" w:rsidR="00BD1005" w:rsidRPr="0036354B" w:rsidDel="006D0E0A" w:rsidRDefault="00BD1005" w:rsidP="00BD1005">
            <w:pPr>
              <w:spacing w:before="0" w:after="0"/>
              <w:rPr>
                <w:b/>
                <w:bCs/>
                <w:color w:val="1F497D" w:themeColor="text2"/>
              </w:rPr>
            </w:pPr>
            <w:r w:rsidRPr="0036354B" w:rsidDel="006D0E0A">
              <w:rPr>
                <w:b/>
                <w:bCs/>
                <w:color w:val="1F497D" w:themeColor="text2"/>
              </w:rPr>
              <w:t>Product</w:t>
            </w:r>
            <w:r w:rsidDel="006D0E0A">
              <w:rPr>
                <w:b/>
                <w:bCs/>
                <w:color w:val="1F497D" w:themeColor="text2"/>
              </w:rPr>
              <w:t xml:space="preserve"> name</w:t>
            </w:r>
          </w:p>
        </w:tc>
        <w:tc>
          <w:tcPr>
            <w:tcW w:w="1311" w:type="pct"/>
          </w:tcPr>
          <w:p w14:paraId="60F89A15" w14:textId="326E814A" w:rsidR="00BD1005" w:rsidRPr="0036354B" w:rsidDel="006D0E0A" w:rsidRDefault="00BD1005" w:rsidP="00BD1005">
            <w:pPr>
              <w:spacing w:before="0" w:after="0"/>
              <w:rPr>
                <w:b/>
                <w:bCs/>
                <w:color w:val="1F497D" w:themeColor="text2"/>
              </w:rPr>
            </w:pPr>
            <w:r w:rsidDel="006D0E0A">
              <w:rPr>
                <w:b/>
                <w:bCs/>
                <w:color w:val="1F497D" w:themeColor="text2"/>
              </w:rPr>
              <w:t>Indication/Intended purpose</w:t>
            </w:r>
          </w:p>
        </w:tc>
        <w:tc>
          <w:tcPr>
            <w:tcW w:w="1225" w:type="pct"/>
          </w:tcPr>
          <w:p w14:paraId="3C3C0EC4" w14:textId="50A39FFC" w:rsidR="00BD1005" w:rsidRPr="0036354B" w:rsidDel="006D0E0A" w:rsidRDefault="00BD1005" w:rsidP="00BD1005">
            <w:pPr>
              <w:spacing w:before="0" w:after="0"/>
              <w:rPr>
                <w:b/>
                <w:bCs/>
                <w:color w:val="1F497D" w:themeColor="text2"/>
              </w:rPr>
            </w:pPr>
            <w:r w:rsidRPr="0036354B" w:rsidDel="006D0E0A">
              <w:rPr>
                <w:b/>
                <w:bCs/>
                <w:color w:val="1F497D" w:themeColor="text2"/>
              </w:rPr>
              <w:t>Manufacturer’s</w:t>
            </w:r>
            <w:r w:rsidDel="006D0E0A">
              <w:rPr>
                <w:b/>
                <w:bCs/>
                <w:color w:val="1F497D" w:themeColor="text2"/>
              </w:rPr>
              <w:t xml:space="preserve"> and/or Sponsor’s name</w:t>
            </w:r>
          </w:p>
        </w:tc>
      </w:tr>
      <w:tr w:rsidR="00BD1005" w:rsidDel="006D0E0A" w14:paraId="0775323B" w14:textId="515BACAF" w:rsidTr="00ED4BF8">
        <w:tc>
          <w:tcPr>
            <w:tcW w:w="5000" w:type="pct"/>
            <w:gridSpan w:val="5"/>
          </w:tcPr>
          <w:p w14:paraId="503E7757" w14:textId="09DBD3DE" w:rsidR="00BD1005" w:rsidRPr="007E45CF" w:rsidDel="006D0E0A" w:rsidRDefault="00BD1005" w:rsidP="00BD1005">
            <w:pPr>
              <w:spacing w:before="0" w:after="0"/>
              <w:rPr>
                <w:color w:val="1F497D" w:themeColor="text2"/>
              </w:rPr>
            </w:pPr>
            <w:r w:rsidDel="006D0E0A">
              <w:rPr>
                <w:color w:val="1F497D" w:themeColor="text2"/>
              </w:rPr>
              <w:t>Catheters</w:t>
            </w:r>
          </w:p>
        </w:tc>
      </w:tr>
      <w:tr w:rsidR="00ED4BF8" w:rsidDel="006D0E0A" w14:paraId="7E1B2E74" w14:textId="09CACD6D" w:rsidTr="00ED4BF8">
        <w:tc>
          <w:tcPr>
            <w:tcW w:w="523" w:type="pct"/>
          </w:tcPr>
          <w:p w14:paraId="3614AAF2" w14:textId="75EC99E1" w:rsidR="0006695C" w:rsidRPr="0006695C" w:rsidDel="006D0E0A" w:rsidRDefault="0006695C" w:rsidP="0006695C">
            <w:pPr>
              <w:spacing w:before="0" w:after="0"/>
              <w:rPr>
                <w:b/>
                <w:bCs/>
                <w:color w:val="1F497D" w:themeColor="text2"/>
              </w:rPr>
            </w:pPr>
            <w:r w:rsidRPr="00C65F9B">
              <w:rPr>
                <w:color w:val="1F497D" w:themeColor="text2"/>
              </w:rPr>
              <w:t>343930</w:t>
            </w:r>
          </w:p>
        </w:tc>
        <w:tc>
          <w:tcPr>
            <w:tcW w:w="896" w:type="pct"/>
          </w:tcPr>
          <w:p w14:paraId="51EED184" w14:textId="10D8320B" w:rsidR="0006695C" w:rsidRPr="0036354B" w:rsidDel="006D0E0A" w:rsidRDefault="0006695C" w:rsidP="0006695C">
            <w:pPr>
              <w:spacing w:before="0" w:after="0"/>
              <w:rPr>
                <w:color w:val="1F497D" w:themeColor="text2"/>
              </w:rPr>
            </w:pPr>
            <w:r w:rsidRPr="007E45CF">
              <w:rPr>
                <w:color w:val="1F497D" w:themeColor="text2"/>
              </w:rPr>
              <w:t xml:space="preserve">Medical Device Included Class </w:t>
            </w:r>
            <w:proofErr w:type="spellStart"/>
            <w:r w:rsidRPr="007E45CF">
              <w:rPr>
                <w:color w:val="1F497D" w:themeColor="text2"/>
              </w:rPr>
              <w:t>IIb</w:t>
            </w:r>
            <w:proofErr w:type="spellEnd"/>
          </w:p>
        </w:tc>
        <w:tc>
          <w:tcPr>
            <w:tcW w:w="1046" w:type="pct"/>
          </w:tcPr>
          <w:p w14:paraId="04C339C2" w14:textId="4050FB9C" w:rsidR="00FD2A90" w:rsidRDefault="00FD2A90" w:rsidP="0006695C">
            <w:pPr>
              <w:spacing w:before="0" w:after="0"/>
              <w:rPr>
                <w:color w:val="1F497D" w:themeColor="text2"/>
              </w:rPr>
            </w:pPr>
            <w:proofErr w:type="spellStart"/>
            <w:r>
              <w:rPr>
                <w:color w:val="1F497D" w:themeColor="text2"/>
              </w:rPr>
              <w:t>Symplicity</w:t>
            </w:r>
            <w:proofErr w:type="spellEnd"/>
            <w:r>
              <w:rPr>
                <w:color w:val="1F497D" w:themeColor="text2"/>
              </w:rPr>
              <w:t xml:space="preserve"> </w:t>
            </w:r>
            <w:proofErr w:type="spellStart"/>
            <w:r>
              <w:rPr>
                <w:color w:val="1F497D" w:themeColor="text2"/>
              </w:rPr>
              <w:t>Spyral</w:t>
            </w:r>
            <w:proofErr w:type="spellEnd"/>
            <w:r>
              <w:rPr>
                <w:color w:val="1F497D" w:themeColor="text2"/>
              </w:rPr>
              <w:t xml:space="preserve"> -</w:t>
            </w:r>
          </w:p>
          <w:p w14:paraId="51E8995B" w14:textId="521EDAF8" w:rsidR="0006695C" w:rsidRPr="0036354B" w:rsidDel="006D0E0A" w:rsidRDefault="0006695C" w:rsidP="0006695C">
            <w:pPr>
              <w:spacing w:before="0" w:after="0"/>
              <w:rPr>
                <w:color w:val="1F497D" w:themeColor="text2"/>
              </w:rPr>
            </w:pPr>
            <w:r w:rsidRPr="007E45CF">
              <w:rPr>
                <w:color w:val="1F497D" w:themeColor="text2"/>
              </w:rPr>
              <w:t>Radio-frequency ablation system renal denervation catheter</w:t>
            </w:r>
          </w:p>
        </w:tc>
        <w:tc>
          <w:tcPr>
            <w:tcW w:w="1311" w:type="pct"/>
          </w:tcPr>
          <w:p w14:paraId="6350212E" w14:textId="14F07083" w:rsidR="0006695C" w:rsidRPr="007E45CF" w:rsidDel="006D0E0A" w:rsidRDefault="0006695C" w:rsidP="0006695C">
            <w:pPr>
              <w:spacing w:before="0" w:after="0"/>
              <w:rPr>
                <w:color w:val="1F497D" w:themeColor="text2"/>
              </w:rPr>
            </w:pPr>
            <w:r w:rsidRPr="007E45CF">
              <w:rPr>
                <w:color w:val="1F497D" w:themeColor="text2"/>
              </w:rPr>
              <w:t xml:space="preserve">The </w:t>
            </w:r>
            <w:proofErr w:type="spellStart"/>
            <w:r w:rsidRPr="007E45CF">
              <w:rPr>
                <w:color w:val="1F497D" w:themeColor="text2"/>
              </w:rPr>
              <w:t>Symplicity</w:t>
            </w:r>
            <w:proofErr w:type="spellEnd"/>
            <w:r w:rsidRPr="007E45CF">
              <w:rPr>
                <w:color w:val="1F497D" w:themeColor="text2"/>
              </w:rPr>
              <w:t xml:space="preserve"> </w:t>
            </w:r>
            <w:proofErr w:type="spellStart"/>
            <w:r w:rsidRPr="007E45CF">
              <w:rPr>
                <w:color w:val="1F497D" w:themeColor="text2"/>
              </w:rPr>
              <w:t>Spyral</w:t>
            </w:r>
            <w:proofErr w:type="spellEnd"/>
            <w:r w:rsidRPr="007E45CF">
              <w:rPr>
                <w:color w:val="1F497D" w:themeColor="text2"/>
              </w:rPr>
              <w:t xml:space="preserve"> multi-electrode renal denervation catheter </w:t>
            </w:r>
            <w:proofErr w:type="gramStart"/>
            <w:r w:rsidRPr="007E45CF">
              <w:rPr>
                <w:color w:val="1F497D" w:themeColor="text2"/>
              </w:rPr>
              <w:t>is indicated</w:t>
            </w:r>
            <w:proofErr w:type="gramEnd"/>
            <w:r w:rsidRPr="007E45CF">
              <w:rPr>
                <w:color w:val="1F497D" w:themeColor="text2"/>
              </w:rPr>
              <w:t xml:space="preserve"> for the treatment of uncontrolled hypertension.</w:t>
            </w:r>
          </w:p>
        </w:tc>
        <w:tc>
          <w:tcPr>
            <w:tcW w:w="1225" w:type="pct"/>
          </w:tcPr>
          <w:p w14:paraId="3D218B84" w14:textId="77777777" w:rsidR="0006695C" w:rsidRPr="0036354B" w:rsidRDefault="0006695C" w:rsidP="0006695C">
            <w:pPr>
              <w:spacing w:before="0" w:after="0"/>
              <w:rPr>
                <w:color w:val="1F497D" w:themeColor="text2"/>
              </w:rPr>
            </w:pPr>
            <w:r w:rsidRPr="007E45CF">
              <w:rPr>
                <w:color w:val="1F497D" w:themeColor="text2"/>
              </w:rPr>
              <w:t xml:space="preserve">Medtronic </w:t>
            </w:r>
            <w:proofErr w:type="spellStart"/>
            <w:r w:rsidRPr="007E45CF">
              <w:rPr>
                <w:color w:val="1F497D" w:themeColor="text2"/>
              </w:rPr>
              <w:t>Inc</w:t>
            </w:r>
            <w:proofErr w:type="spellEnd"/>
            <w:r>
              <w:rPr>
                <w:color w:val="1F497D" w:themeColor="text2"/>
              </w:rPr>
              <w:t>/</w:t>
            </w:r>
          </w:p>
          <w:p w14:paraId="259FCA28" w14:textId="4AF210FB" w:rsidR="0006695C" w:rsidRPr="0036354B" w:rsidDel="006D0E0A" w:rsidRDefault="0006695C" w:rsidP="0006695C">
            <w:pPr>
              <w:spacing w:before="0" w:after="0"/>
              <w:rPr>
                <w:color w:val="1F497D" w:themeColor="text2"/>
              </w:rPr>
            </w:pPr>
            <w:r w:rsidRPr="007E45CF">
              <w:rPr>
                <w:color w:val="1F497D" w:themeColor="text2"/>
              </w:rPr>
              <w:t>Medtronic Australasia Pty Ltd</w:t>
            </w:r>
          </w:p>
        </w:tc>
      </w:tr>
      <w:tr w:rsidR="00ED4BF8" w:rsidDel="006D0E0A" w14:paraId="03D6932F" w14:textId="77777777" w:rsidTr="00ED4BF8">
        <w:tc>
          <w:tcPr>
            <w:tcW w:w="523" w:type="pct"/>
          </w:tcPr>
          <w:p w14:paraId="6A75FDCE" w14:textId="4DB98388" w:rsidR="0006695C" w:rsidDel="006D0E0A" w:rsidRDefault="0006695C" w:rsidP="0006695C">
            <w:pPr>
              <w:spacing w:before="0" w:after="0"/>
              <w:rPr>
                <w:color w:val="1F497D" w:themeColor="text2"/>
              </w:rPr>
            </w:pPr>
            <w:r w:rsidDel="006D0E0A">
              <w:rPr>
                <w:color w:val="1F497D" w:themeColor="text2"/>
              </w:rPr>
              <w:t>221818</w:t>
            </w:r>
          </w:p>
        </w:tc>
        <w:tc>
          <w:tcPr>
            <w:tcW w:w="896" w:type="pct"/>
          </w:tcPr>
          <w:p w14:paraId="4B96ACB0" w14:textId="60F7DB9C" w:rsidR="0006695C" w:rsidDel="006D0E0A" w:rsidRDefault="0006695C" w:rsidP="0006695C">
            <w:pPr>
              <w:spacing w:before="0" w:after="0"/>
              <w:rPr>
                <w:color w:val="1F497D" w:themeColor="text2"/>
              </w:rPr>
            </w:pPr>
            <w:r w:rsidDel="006D0E0A">
              <w:rPr>
                <w:color w:val="1F497D" w:themeColor="text2"/>
              </w:rPr>
              <w:t xml:space="preserve">Medical Device Included Class </w:t>
            </w:r>
            <w:proofErr w:type="spellStart"/>
            <w:r w:rsidDel="006D0E0A">
              <w:rPr>
                <w:color w:val="1F497D" w:themeColor="text2"/>
              </w:rPr>
              <w:t>IIb</w:t>
            </w:r>
            <w:proofErr w:type="spellEnd"/>
          </w:p>
        </w:tc>
        <w:tc>
          <w:tcPr>
            <w:tcW w:w="1046" w:type="pct"/>
          </w:tcPr>
          <w:p w14:paraId="6E6BC882" w14:textId="2DF49F64" w:rsidR="0006695C" w:rsidDel="006D0E0A" w:rsidRDefault="00FD2A90" w:rsidP="0006695C">
            <w:pPr>
              <w:spacing w:before="0" w:after="0"/>
              <w:rPr>
                <w:color w:val="1F497D" w:themeColor="text2"/>
              </w:rPr>
            </w:pPr>
            <w:proofErr w:type="spellStart"/>
            <w:r w:rsidRPr="00FD2A90">
              <w:rPr>
                <w:color w:val="1F497D" w:themeColor="text2"/>
              </w:rPr>
              <w:t>EnligHTN</w:t>
            </w:r>
            <w:proofErr w:type="spellEnd"/>
            <w:r w:rsidRPr="00FD2A90" w:rsidDel="006D0E0A">
              <w:rPr>
                <w:color w:val="1F497D" w:themeColor="text2"/>
              </w:rPr>
              <w:t xml:space="preserve"> </w:t>
            </w:r>
            <w:r>
              <w:rPr>
                <w:color w:val="1F497D" w:themeColor="text2"/>
              </w:rPr>
              <w:t>-</w:t>
            </w:r>
            <w:r w:rsidR="0006695C" w:rsidDel="006D0E0A">
              <w:rPr>
                <w:color w:val="1F497D" w:themeColor="text2"/>
              </w:rPr>
              <w:t>Radio-frequency ablation system renal denervation catheter</w:t>
            </w:r>
          </w:p>
        </w:tc>
        <w:tc>
          <w:tcPr>
            <w:tcW w:w="1311" w:type="pct"/>
          </w:tcPr>
          <w:p w14:paraId="37F804A2" w14:textId="5F03D7AC" w:rsidR="0006695C" w:rsidDel="006D0E0A" w:rsidRDefault="0006695C" w:rsidP="0006695C">
            <w:pPr>
              <w:spacing w:before="0" w:after="0"/>
              <w:rPr>
                <w:color w:val="1F497D" w:themeColor="text2"/>
              </w:rPr>
            </w:pPr>
            <w:r w:rsidDel="006D0E0A">
              <w:rPr>
                <w:color w:val="1F497D" w:themeColor="text2"/>
              </w:rPr>
              <w:t xml:space="preserve">The Ablation Catheter </w:t>
            </w:r>
            <w:proofErr w:type="gramStart"/>
            <w:r w:rsidDel="006D0E0A">
              <w:rPr>
                <w:color w:val="1F497D" w:themeColor="text2"/>
              </w:rPr>
              <w:t>is designed</w:t>
            </w:r>
            <w:proofErr w:type="gramEnd"/>
            <w:r w:rsidDel="006D0E0A">
              <w:rPr>
                <w:color w:val="1F497D" w:themeColor="text2"/>
              </w:rPr>
              <w:t xml:space="preserve"> to deliver radiofrequency (RF) energy to the renal nerves to achieve targeted denervation.</w:t>
            </w:r>
          </w:p>
        </w:tc>
        <w:tc>
          <w:tcPr>
            <w:tcW w:w="1225" w:type="pct"/>
          </w:tcPr>
          <w:p w14:paraId="3175B82D" w14:textId="77777777" w:rsidR="0006695C" w:rsidDel="006D0E0A" w:rsidRDefault="0006695C" w:rsidP="0006695C">
            <w:pPr>
              <w:spacing w:before="0" w:after="0"/>
              <w:rPr>
                <w:color w:val="1F497D" w:themeColor="text2"/>
              </w:rPr>
            </w:pPr>
            <w:r w:rsidDel="006D0E0A">
              <w:rPr>
                <w:color w:val="1F497D" w:themeColor="text2"/>
              </w:rPr>
              <w:t>St Jude Medical/</w:t>
            </w:r>
          </w:p>
          <w:p w14:paraId="40D699C9" w14:textId="0C277642" w:rsidR="0006695C" w:rsidDel="006D0E0A" w:rsidRDefault="0006695C" w:rsidP="0006695C">
            <w:pPr>
              <w:spacing w:before="0" w:after="0"/>
              <w:rPr>
                <w:color w:val="1F497D" w:themeColor="text2"/>
              </w:rPr>
            </w:pPr>
            <w:r w:rsidDel="006D0E0A">
              <w:rPr>
                <w:color w:val="1F497D" w:themeColor="text2"/>
              </w:rPr>
              <w:t>Abbott Medical Australia Pty Ltd</w:t>
            </w:r>
          </w:p>
        </w:tc>
      </w:tr>
      <w:tr w:rsidR="0006695C" w:rsidDel="006D0E0A" w14:paraId="7EAED67B" w14:textId="61A28774" w:rsidTr="00ED4BF8">
        <w:tc>
          <w:tcPr>
            <w:tcW w:w="5000" w:type="pct"/>
            <w:gridSpan w:val="5"/>
          </w:tcPr>
          <w:p w14:paraId="0D3D2B32" w14:textId="1E669D05" w:rsidR="0006695C" w:rsidRPr="00421A64" w:rsidDel="006D0E0A" w:rsidRDefault="0006695C" w:rsidP="0006695C">
            <w:pPr>
              <w:spacing w:before="0" w:after="0"/>
              <w:rPr>
                <w:color w:val="1F497D" w:themeColor="text2"/>
              </w:rPr>
            </w:pPr>
            <w:r w:rsidDel="006D0E0A">
              <w:rPr>
                <w:color w:val="1F497D" w:themeColor="text2"/>
              </w:rPr>
              <w:t>Generators</w:t>
            </w:r>
          </w:p>
        </w:tc>
      </w:tr>
      <w:tr w:rsidR="00ED4BF8" w:rsidDel="006D0E0A" w14:paraId="257096DD" w14:textId="33B8F296" w:rsidTr="00ED4BF8">
        <w:tc>
          <w:tcPr>
            <w:tcW w:w="523" w:type="pct"/>
          </w:tcPr>
          <w:p w14:paraId="14672B2A" w14:textId="0F0208A0" w:rsidR="0006695C" w:rsidRPr="0006695C" w:rsidDel="006D0E0A" w:rsidRDefault="0006695C" w:rsidP="0006695C">
            <w:pPr>
              <w:spacing w:before="0" w:after="0"/>
              <w:rPr>
                <w:b/>
                <w:bCs/>
                <w:color w:val="1F497D" w:themeColor="text2"/>
              </w:rPr>
            </w:pPr>
            <w:r w:rsidRPr="00C65F9B">
              <w:rPr>
                <w:color w:val="1F497D" w:themeColor="text2"/>
              </w:rPr>
              <w:t>198986</w:t>
            </w:r>
          </w:p>
        </w:tc>
        <w:tc>
          <w:tcPr>
            <w:tcW w:w="896" w:type="pct"/>
          </w:tcPr>
          <w:p w14:paraId="54EFB51C" w14:textId="5C11997F" w:rsidR="0006695C" w:rsidRPr="00421A64" w:rsidDel="006D0E0A" w:rsidRDefault="0006695C" w:rsidP="0006695C">
            <w:pPr>
              <w:spacing w:before="0" w:after="0"/>
              <w:rPr>
                <w:color w:val="1F497D" w:themeColor="text2"/>
              </w:rPr>
            </w:pPr>
            <w:r w:rsidRPr="007E45CF">
              <w:rPr>
                <w:color w:val="1F497D" w:themeColor="text2"/>
              </w:rPr>
              <w:t xml:space="preserve">Medical Device Included Class </w:t>
            </w:r>
            <w:proofErr w:type="spellStart"/>
            <w:r w:rsidRPr="007E45CF">
              <w:rPr>
                <w:color w:val="1F497D" w:themeColor="text2"/>
              </w:rPr>
              <w:t>IIb</w:t>
            </w:r>
            <w:proofErr w:type="spellEnd"/>
          </w:p>
        </w:tc>
        <w:tc>
          <w:tcPr>
            <w:tcW w:w="1046" w:type="pct"/>
          </w:tcPr>
          <w:p w14:paraId="0B03DE9F" w14:textId="27F8AD46" w:rsidR="0006695C" w:rsidRPr="00421A64" w:rsidDel="006D0E0A" w:rsidRDefault="00FD2A90" w:rsidP="0006695C">
            <w:pPr>
              <w:spacing w:before="0" w:after="0"/>
              <w:rPr>
                <w:color w:val="1F497D" w:themeColor="text2"/>
              </w:rPr>
            </w:pPr>
            <w:proofErr w:type="spellStart"/>
            <w:r>
              <w:rPr>
                <w:color w:val="1F497D" w:themeColor="text2"/>
              </w:rPr>
              <w:t>Symplicity</w:t>
            </w:r>
            <w:proofErr w:type="spellEnd"/>
            <w:r>
              <w:rPr>
                <w:color w:val="1F497D" w:themeColor="text2"/>
              </w:rPr>
              <w:t xml:space="preserve"> system </w:t>
            </w:r>
            <w:r w:rsidR="001079AD">
              <w:rPr>
                <w:color w:val="1F497D" w:themeColor="text2"/>
              </w:rPr>
              <w:t xml:space="preserve">- </w:t>
            </w:r>
            <w:r>
              <w:rPr>
                <w:color w:val="1F497D" w:themeColor="text2"/>
              </w:rPr>
              <w:t>g</w:t>
            </w:r>
            <w:r w:rsidR="0006695C" w:rsidRPr="007E45CF">
              <w:rPr>
                <w:color w:val="1F497D" w:themeColor="text2"/>
              </w:rPr>
              <w:t>enerator, lesion, radio frequency</w:t>
            </w:r>
          </w:p>
        </w:tc>
        <w:tc>
          <w:tcPr>
            <w:tcW w:w="1311" w:type="pct"/>
          </w:tcPr>
          <w:p w14:paraId="2149371B" w14:textId="492A149C" w:rsidR="0006695C" w:rsidRDefault="0006695C" w:rsidP="0006695C">
            <w:pPr>
              <w:spacing w:before="0" w:after="0"/>
              <w:rPr>
                <w:color w:val="1F497D" w:themeColor="text2"/>
              </w:rPr>
            </w:pPr>
            <w:proofErr w:type="spellStart"/>
            <w:r w:rsidRPr="007E45CF">
              <w:rPr>
                <w:color w:val="1F497D" w:themeColor="text2"/>
              </w:rPr>
              <w:t>Symplicity</w:t>
            </w:r>
            <w:proofErr w:type="spellEnd"/>
            <w:r w:rsidRPr="007E45CF">
              <w:rPr>
                <w:color w:val="1F497D" w:themeColor="text2"/>
              </w:rPr>
              <w:t xml:space="preserve"> Catheter System </w:t>
            </w:r>
            <w:proofErr w:type="gramStart"/>
            <w:r w:rsidRPr="007E45CF">
              <w:rPr>
                <w:color w:val="1F497D" w:themeColor="text2"/>
              </w:rPr>
              <w:t>is intended</w:t>
            </w:r>
            <w:proofErr w:type="gramEnd"/>
            <w:r w:rsidRPr="007E45CF">
              <w:rPr>
                <w:color w:val="1F497D" w:themeColor="text2"/>
              </w:rPr>
              <w:t xml:space="preserve"> to deliver low-level radiofrequency energy through the wall of the renal artery to </w:t>
            </w:r>
            <w:proofErr w:type="spellStart"/>
            <w:r w:rsidRPr="007E45CF">
              <w:rPr>
                <w:color w:val="1F497D" w:themeColor="text2"/>
              </w:rPr>
              <w:t>denervate</w:t>
            </w:r>
            <w:proofErr w:type="spellEnd"/>
            <w:r>
              <w:rPr>
                <w:color w:val="1F497D" w:themeColor="text2"/>
              </w:rPr>
              <w:t xml:space="preserve"> </w:t>
            </w:r>
            <w:r w:rsidRPr="007E45CF">
              <w:rPr>
                <w:color w:val="1F497D" w:themeColor="text2"/>
              </w:rPr>
              <w:t xml:space="preserve">the human kidney. </w:t>
            </w:r>
          </w:p>
          <w:p w14:paraId="2E803F5F" w14:textId="10D3C228" w:rsidR="0006695C" w:rsidRPr="00421A64" w:rsidDel="006D0E0A" w:rsidRDefault="0006695C" w:rsidP="0006695C">
            <w:pPr>
              <w:spacing w:before="0" w:after="0"/>
              <w:rPr>
                <w:color w:val="1F497D" w:themeColor="text2"/>
              </w:rPr>
            </w:pPr>
            <w:r w:rsidRPr="007E45CF">
              <w:rPr>
                <w:color w:val="1F497D" w:themeColor="text2"/>
              </w:rPr>
              <w:t>The System may consist of a generator (to deliver the controlled radiofrequency energy at specific power,</w:t>
            </w:r>
            <w:r>
              <w:rPr>
                <w:color w:val="1F497D" w:themeColor="text2"/>
              </w:rPr>
              <w:t xml:space="preserve"> </w:t>
            </w:r>
            <w:r w:rsidRPr="007E45CF">
              <w:rPr>
                <w:color w:val="1F497D" w:themeColor="text2"/>
              </w:rPr>
              <w:t>temperature and</w:t>
            </w:r>
            <w:r>
              <w:rPr>
                <w:color w:val="1F497D" w:themeColor="text2"/>
              </w:rPr>
              <w:t xml:space="preserve"> </w:t>
            </w:r>
            <w:r w:rsidRPr="007E45CF">
              <w:rPr>
                <w:color w:val="1F497D" w:themeColor="text2"/>
              </w:rPr>
              <w:t>time settings) with its power cord, a foot pedal and an extension cable.</w:t>
            </w:r>
          </w:p>
        </w:tc>
        <w:tc>
          <w:tcPr>
            <w:tcW w:w="1225" w:type="pct"/>
          </w:tcPr>
          <w:p w14:paraId="26CC269D" w14:textId="77777777" w:rsidR="0006695C" w:rsidRPr="00421A64" w:rsidRDefault="0006695C" w:rsidP="0006695C">
            <w:pPr>
              <w:spacing w:before="0" w:after="0"/>
              <w:rPr>
                <w:color w:val="1F497D" w:themeColor="text2"/>
              </w:rPr>
            </w:pPr>
            <w:r w:rsidRPr="00421A64">
              <w:rPr>
                <w:color w:val="1F497D" w:themeColor="text2"/>
              </w:rPr>
              <w:t xml:space="preserve">Medtronic </w:t>
            </w:r>
            <w:proofErr w:type="spellStart"/>
            <w:r w:rsidRPr="00421A64">
              <w:rPr>
                <w:color w:val="1F497D" w:themeColor="text2"/>
              </w:rPr>
              <w:t>Inc</w:t>
            </w:r>
            <w:proofErr w:type="spellEnd"/>
            <w:r>
              <w:rPr>
                <w:color w:val="1F497D" w:themeColor="text2"/>
              </w:rPr>
              <w:t>/</w:t>
            </w:r>
          </w:p>
          <w:p w14:paraId="29F1344F" w14:textId="00F223B7" w:rsidR="0006695C" w:rsidRPr="00421A64" w:rsidDel="006D0E0A" w:rsidRDefault="0006695C" w:rsidP="0006695C">
            <w:pPr>
              <w:spacing w:before="0" w:after="0"/>
              <w:rPr>
                <w:color w:val="1F497D" w:themeColor="text2"/>
              </w:rPr>
            </w:pPr>
            <w:r w:rsidRPr="007E45CF">
              <w:rPr>
                <w:color w:val="1F497D" w:themeColor="text2"/>
              </w:rPr>
              <w:t>Medtronic Australasia Pty Ltd</w:t>
            </w:r>
          </w:p>
        </w:tc>
      </w:tr>
      <w:tr w:rsidR="00ED4BF8" w:rsidDel="006D0E0A" w14:paraId="1FE8E358" w14:textId="61C6E51A" w:rsidTr="00ED4BF8">
        <w:tc>
          <w:tcPr>
            <w:tcW w:w="523" w:type="pct"/>
          </w:tcPr>
          <w:p w14:paraId="6B585FCB" w14:textId="673EF777" w:rsidR="0006695C" w:rsidRPr="00C65F9B" w:rsidDel="006D0E0A" w:rsidRDefault="0006695C" w:rsidP="0006695C">
            <w:pPr>
              <w:spacing w:before="0" w:after="0"/>
              <w:rPr>
                <w:color w:val="1F497D" w:themeColor="text2"/>
              </w:rPr>
            </w:pPr>
            <w:r w:rsidRPr="00C65F9B" w:rsidDel="006D0E0A">
              <w:rPr>
                <w:color w:val="1F497D" w:themeColor="text2"/>
              </w:rPr>
              <w:t>198878</w:t>
            </w:r>
          </w:p>
        </w:tc>
        <w:tc>
          <w:tcPr>
            <w:tcW w:w="896" w:type="pct"/>
          </w:tcPr>
          <w:p w14:paraId="385FE1D6" w14:textId="5EAE4483" w:rsidR="0006695C" w:rsidRPr="00421A64" w:rsidDel="006D0E0A" w:rsidRDefault="0006695C" w:rsidP="0006695C">
            <w:pPr>
              <w:spacing w:before="0" w:after="0"/>
              <w:rPr>
                <w:color w:val="1F497D" w:themeColor="text2"/>
              </w:rPr>
            </w:pPr>
            <w:r w:rsidRPr="00421A64" w:rsidDel="006D0E0A">
              <w:rPr>
                <w:color w:val="1F497D" w:themeColor="text2"/>
              </w:rPr>
              <w:t xml:space="preserve">Medical Device Included Class </w:t>
            </w:r>
            <w:proofErr w:type="spellStart"/>
            <w:r w:rsidRPr="00421A64" w:rsidDel="006D0E0A">
              <w:rPr>
                <w:color w:val="1F497D" w:themeColor="text2"/>
              </w:rPr>
              <w:t>IIb</w:t>
            </w:r>
            <w:proofErr w:type="spellEnd"/>
          </w:p>
        </w:tc>
        <w:tc>
          <w:tcPr>
            <w:tcW w:w="1046" w:type="pct"/>
          </w:tcPr>
          <w:p w14:paraId="5167A895" w14:textId="77B27B6A" w:rsidR="0006695C" w:rsidRPr="00421A64" w:rsidDel="006D0E0A" w:rsidRDefault="00FD2A90" w:rsidP="0006695C">
            <w:pPr>
              <w:spacing w:before="0" w:after="0"/>
              <w:rPr>
                <w:color w:val="1F497D" w:themeColor="text2"/>
              </w:rPr>
            </w:pPr>
            <w:proofErr w:type="spellStart"/>
            <w:r w:rsidRPr="00FD2A90">
              <w:rPr>
                <w:color w:val="1F497D" w:themeColor="text2"/>
              </w:rPr>
              <w:t>EnligHTN</w:t>
            </w:r>
            <w:proofErr w:type="spellEnd"/>
            <w:r w:rsidRPr="00FD2A90" w:rsidDel="006D0E0A">
              <w:rPr>
                <w:color w:val="1F497D" w:themeColor="text2"/>
              </w:rPr>
              <w:t xml:space="preserve"> </w:t>
            </w:r>
            <w:r>
              <w:rPr>
                <w:color w:val="1F497D" w:themeColor="text2"/>
              </w:rPr>
              <w:t xml:space="preserve">system </w:t>
            </w:r>
            <w:r w:rsidR="0006695C" w:rsidRPr="00421A64" w:rsidDel="006D0E0A">
              <w:rPr>
                <w:color w:val="1F497D" w:themeColor="text2"/>
              </w:rPr>
              <w:t>Generator, lesion, radio frequency</w:t>
            </w:r>
          </w:p>
        </w:tc>
        <w:tc>
          <w:tcPr>
            <w:tcW w:w="1311" w:type="pct"/>
          </w:tcPr>
          <w:p w14:paraId="10BB2DCE" w14:textId="52C12226" w:rsidR="0006695C" w:rsidRPr="00421A64" w:rsidDel="006D0E0A" w:rsidRDefault="0006695C" w:rsidP="0006695C">
            <w:pPr>
              <w:spacing w:before="0" w:after="0"/>
              <w:rPr>
                <w:color w:val="1F497D" w:themeColor="text2"/>
              </w:rPr>
            </w:pPr>
            <w:r w:rsidRPr="00421A64" w:rsidDel="006D0E0A">
              <w:rPr>
                <w:color w:val="1F497D" w:themeColor="text2"/>
              </w:rPr>
              <w:t>The</w:t>
            </w:r>
            <w:r w:rsidDel="006D0E0A">
              <w:t xml:space="preserve"> </w:t>
            </w:r>
            <w:proofErr w:type="spellStart"/>
            <w:r w:rsidRPr="008D27E6" w:rsidDel="006D0E0A">
              <w:rPr>
                <w:color w:val="1F497D" w:themeColor="text2"/>
              </w:rPr>
              <w:t>EnlightN</w:t>
            </w:r>
            <w:proofErr w:type="spellEnd"/>
            <w:r w:rsidRPr="008D27E6" w:rsidDel="006D0E0A">
              <w:rPr>
                <w:color w:val="1F497D" w:themeColor="text2"/>
              </w:rPr>
              <w:t xml:space="preserve"> system</w:t>
            </w:r>
            <w:r w:rsidRPr="00421A64" w:rsidDel="006D0E0A">
              <w:rPr>
                <w:color w:val="1F497D" w:themeColor="text2"/>
              </w:rPr>
              <w:t xml:space="preserve"> RF </w:t>
            </w:r>
            <w:r w:rsidDel="006D0E0A">
              <w:rPr>
                <w:color w:val="1F497D" w:themeColor="text2"/>
              </w:rPr>
              <w:t>a</w:t>
            </w:r>
            <w:r w:rsidRPr="00421A64" w:rsidDel="006D0E0A">
              <w:rPr>
                <w:color w:val="1F497D" w:themeColor="text2"/>
              </w:rPr>
              <w:t xml:space="preserve">blation </w:t>
            </w:r>
            <w:r w:rsidDel="006D0E0A">
              <w:rPr>
                <w:color w:val="1F497D" w:themeColor="text2"/>
              </w:rPr>
              <w:t>g</w:t>
            </w:r>
            <w:r w:rsidRPr="00421A64" w:rsidDel="006D0E0A">
              <w:rPr>
                <w:color w:val="1F497D" w:themeColor="text2"/>
              </w:rPr>
              <w:t>enerator is intended to deliver RF energy to the Renal Artery Ablation Catheter</w:t>
            </w:r>
          </w:p>
        </w:tc>
        <w:tc>
          <w:tcPr>
            <w:tcW w:w="1225" w:type="pct"/>
          </w:tcPr>
          <w:p w14:paraId="77D8EADC" w14:textId="30A6D963" w:rsidR="0006695C" w:rsidRPr="00421A64" w:rsidDel="006D0E0A" w:rsidRDefault="0006695C" w:rsidP="0006695C">
            <w:pPr>
              <w:spacing w:before="0" w:after="0"/>
              <w:rPr>
                <w:color w:val="1F497D" w:themeColor="text2"/>
              </w:rPr>
            </w:pPr>
            <w:r w:rsidRPr="00421A64" w:rsidDel="006D0E0A">
              <w:rPr>
                <w:color w:val="1F497D" w:themeColor="text2"/>
              </w:rPr>
              <w:t xml:space="preserve">St Jude </w:t>
            </w:r>
            <w:r w:rsidDel="006D0E0A">
              <w:rPr>
                <w:color w:val="1F497D" w:themeColor="text2"/>
              </w:rPr>
              <w:t>M</w:t>
            </w:r>
            <w:r w:rsidRPr="00421A64" w:rsidDel="006D0E0A">
              <w:rPr>
                <w:color w:val="1F497D" w:themeColor="text2"/>
              </w:rPr>
              <w:t>edical</w:t>
            </w:r>
            <w:r w:rsidDel="006D0E0A">
              <w:rPr>
                <w:color w:val="1F497D" w:themeColor="text2"/>
              </w:rPr>
              <w:t>/</w:t>
            </w:r>
          </w:p>
          <w:p w14:paraId="57B6EE82" w14:textId="5963B941" w:rsidR="0006695C" w:rsidRPr="00421A64" w:rsidDel="006D0E0A" w:rsidRDefault="0006695C" w:rsidP="0006695C">
            <w:pPr>
              <w:spacing w:before="0" w:after="0"/>
              <w:rPr>
                <w:color w:val="1F497D" w:themeColor="text2"/>
              </w:rPr>
            </w:pPr>
            <w:r w:rsidRPr="00421A64" w:rsidDel="006D0E0A">
              <w:rPr>
                <w:color w:val="1F497D" w:themeColor="text2"/>
              </w:rPr>
              <w:t>Abbott Medical Australia Pty Ltd</w:t>
            </w:r>
          </w:p>
        </w:tc>
      </w:tr>
    </w:tbl>
    <w:p w14:paraId="39ADBAE8" w14:textId="71BFF8CD" w:rsidR="001B52A4" w:rsidDel="006D0E0A" w:rsidRDefault="001B52A4" w:rsidP="001B52A4">
      <w:pPr>
        <w:pStyle w:val="Caption"/>
      </w:pPr>
    </w:p>
    <w:p w14:paraId="793D3026" w14:textId="77777777" w:rsidR="00E82F54" w:rsidRDefault="00E82F54" w:rsidP="00530204">
      <w:pPr>
        <w:pStyle w:val="Heading2"/>
      </w:pPr>
      <w:r w:rsidRPr="00154B00">
        <w:t xml:space="preserve">Nominate two experts who </w:t>
      </w:r>
      <w:proofErr w:type="gramStart"/>
      <w:r w:rsidRPr="00154B00">
        <w:t>could be approached</w:t>
      </w:r>
      <w:proofErr w:type="gramEnd"/>
      <w:r w:rsidRPr="00154B00">
        <w:t xml:space="preserve"> about the proposed medical service and the current clinical management of the service(s):</w:t>
      </w:r>
    </w:p>
    <w:p w14:paraId="68269579" w14:textId="376B2118" w:rsidR="005A6AF7" w:rsidRPr="005A6AF7" w:rsidRDefault="00766181" w:rsidP="005A6AF7">
      <w:pPr>
        <w:ind w:left="426"/>
        <w:rPr>
          <w:szCs w:val="20"/>
        </w:rPr>
      </w:pPr>
      <w:r>
        <w:rPr>
          <w:color w:val="1F497D" w:themeColor="text2"/>
        </w:rPr>
        <w:t>REDACTED</w:t>
      </w:r>
    </w:p>
    <w:p w14:paraId="2B99BDC6" w14:textId="77777777" w:rsidR="00E82F54" w:rsidRPr="0038775B" w:rsidRDefault="00E82F54" w:rsidP="00E82F54">
      <w:pPr>
        <w:ind w:left="426"/>
        <w:rPr>
          <w:i/>
          <w:szCs w:val="20"/>
        </w:rPr>
      </w:pPr>
      <w:r w:rsidRPr="0038775B">
        <w:rPr>
          <w:i/>
          <w:szCs w:val="20"/>
        </w:rPr>
        <w:t xml:space="preserve">Please note that the Department may also consult with other referrers, </w:t>
      </w:r>
      <w:proofErr w:type="spellStart"/>
      <w:r w:rsidRPr="0038775B">
        <w:rPr>
          <w:i/>
          <w:szCs w:val="20"/>
        </w:rPr>
        <w:t>proceduralists</w:t>
      </w:r>
      <w:proofErr w:type="spellEnd"/>
      <w:r w:rsidRPr="0038775B">
        <w:rPr>
          <w:i/>
          <w:szCs w:val="20"/>
        </w:rPr>
        <w:t xml:space="preserve"> and disease specialists to obtain their insight.</w:t>
      </w:r>
    </w:p>
    <w:p w14:paraId="44122CF8" w14:textId="77777777" w:rsidR="003433D1" w:rsidRDefault="003433D1">
      <w:pPr>
        <w:rPr>
          <w:b/>
          <w:sz w:val="32"/>
          <w:szCs w:val="32"/>
        </w:rPr>
      </w:pPr>
      <w:r>
        <w:rPr>
          <w:b/>
          <w:sz w:val="32"/>
          <w:szCs w:val="32"/>
        </w:rPr>
        <w:br w:type="page"/>
      </w:r>
    </w:p>
    <w:p w14:paraId="08541059" w14:textId="77777777" w:rsidR="00E82F54" w:rsidRPr="00EA173C" w:rsidRDefault="00F93784" w:rsidP="0056015F">
      <w:pPr>
        <w:pStyle w:val="Heading1"/>
      </w:pPr>
      <w:r>
        <w:lastRenderedPageBreak/>
        <w:t>PAR</w:t>
      </w:r>
      <w:r w:rsidR="005C3AE7">
        <w:t>T 6</w:t>
      </w:r>
      <w:r>
        <w:t xml:space="preserve"> – POPULATION</w:t>
      </w:r>
      <w:r w:rsidR="000525BC">
        <w:t xml:space="preserve"> (AND PRIOR TESTS)</w:t>
      </w:r>
      <w:r>
        <w:t xml:space="preserve">, </w:t>
      </w:r>
      <w:r w:rsidR="00CC5AB1">
        <w:t>INTERVENTION</w:t>
      </w:r>
      <w:r>
        <w:t>, COMPARATOR, OUTCOME (PICO)</w:t>
      </w:r>
    </w:p>
    <w:p w14:paraId="1C03C92D" w14:textId="77777777" w:rsidR="0021185D" w:rsidRPr="005C3AE7" w:rsidRDefault="005C3AE7" w:rsidP="005C3AE7">
      <w:pPr>
        <w:pStyle w:val="Subtitle"/>
      </w:pPr>
      <w:r w:rsidRPr="005C3AE7">
        <w:t xml:space="preserve">PART 6a – </w:t>
      </w:r>
      <w:r w:rsidR="0021185D" w:rsidRPr="005C3AE7">
        <w:t>INFORMATION ABOUT THE PROPOSED POPULATION</w:t>
      </w:r>
    </w:p>
    <w:p w14:paraId="58498895" w14:textId="77777777"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high 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p w14:paraId="6C97B749" w14:textId="77777777" w:rsidR="00356959" w:rsidRDefault="00356959" w:rsidP="00356959">
      <w:pPr>
        <w:ind w:left="426"/>
        <w:rPr>
          <w:b/>
          <w:bCs/>
          <w:color w:val="1F497D" w:themeColor="text2"/>
        </w:rPr>
      </w:pPr>
      <w:r w:rsidRPr="00F94D69">
        <w:rPr>
          <w:b/>
          <w:bCs/>
          <w:color w:val="1F497D" w:themeColor="text2"/>
        </w:rPr>
        <w:t>Medical condition</w:t>
      </w:r>
    </w:p>
    <w:p w14:paraId="65E7CF7B" w14:textId="16677AC2" w:rsidR="00917E21" w:rsidRDefault="00E336D9" w:rsidP="00356959">
      <w:pPr>
        <w:ind w:left="426"/>
        <w:rPr>
          <w:color w:val="1F497D" w:themeColor="text2"/>
        </w:rPr>
      </w:pPr>
      <w:r>
        <w:rPr>
          <w:color w:val="1F497D" w:themeColor="text2"/>
        </w:rPr>
        <w:t>HTN is a</w:t>
      </w:r>
      <w:r w:rsidR="00356959" w:rsidRPr="00F94D69">
        <w:rPr>
          <w:color w:val="1F497D" w:themeColor="text2"/>
        </w:rPr>
        <w:t xml:space="preserve"> long-term medical condition in which BP in the arteries is persistently elevated.</w:t>
      </w:r>
      <w:r w:rsidR="00917E21">
        <w:rPr>
          <w:color w:val="1F497D" w:themeColor="text2"/>
        </w:rPr>
        <w:t xml:space="preserve"> </w:t>
      </w:r>
      <w:r w:rsidR="00917E21" w:rsidRPr="00917E21">
        <w:rPr>
          <w:color w:val="1F497D" w:themeColor="text2"/>
        </w:rPr>
        <w:t>Left uncontrolled, HTN is a major risk factor for coronary artery disease, stroke, heart failure, atrial fibrillation, peripheral arterial disease, vision loss, chronic kidney disease, and dementia. As such, HTN represents a major public health issue</w:t>
      </w:r>
      <w:r w:rsidR="00834798">
        <w:rPr>
          <w:color w:val="1F497D" w:themeColor="text2"/>
        </w:rPr>
        <w:t xml:space="preserve"> </w:t>
      </w:r>
      <w:r w:rsidR="00834798" w:rsidRPr="00834798">
        <w:rPr>
          <w:color w:val="1F497D" w:themeColor="text2"/>
        </w:rPr>
        <w:t>(NHFA 2016)</w:t>
      </w:r>
      <w:r w:rsidR="00917E21" w:rsidRPr="00917E21">
        <w:rPr>
          <w:color w:val="1F497D" w:themeColor="text2"/>
        </w:rPr>
        <w:t>.</w:t>
      </w:r>
    </w:p>
    <w:p w14:paraId="7D192EAB" w14:textId="445BA216" w:rsidR="00917E21" w:rsidRPr="00917E21" w:rsidRDefault="00917E21" w:rsidP="00356959">
      <w:pPr>
        <w:ind w:left="426"/>
        <w:rPr>
          <w:i/>
          <w:iCs/>
          <w:color w:val="1F497D" w:themeColor="text2"/>
        </w:rPr>
      </w:pPr>
      <w:r w:rsidRPr="00917E21">
        <w:rPr>
          <w:i/>
          <w:iCs/>
          <w:color w:val="1F497D" w:themeColor="text2"/>
        </w:rPr>
        <w:t>Clinical definition</w:t>
      </w:r>
    </w:p>
    <w:p w14:paraId="4A44FCF6" w14:textId="59726815" w:rsidR="00356959" w:rsidRDefault="00356959" w:rsidP="00356959">
      <w:pPr>
        <w:ind w:left="426"/>
        <w:rPr>
          <w:color w:val="1F497D" w:themeColor="text2"/>
        </w:rPr>
      </w:pPr>
      <w:r w:rsidRPr="0063158F">
        <w:rPr>
          <w:color w:val="1F497D" w:themeColor="text2"/>
        </w:rPr>
        <w:t>The practice guidelines of the National Hear</w:t>
      </w:r>
      <w:r w:rsidR="00F23343">
        <w:rPr>
          <w:color w:val="1F497D" w:themeColor="text2"/>
        </w:rPr>
        <w:t>t</w:t>
      </w:r>
      <w:r w:rsidRPr="0063158F">
        <w:rPr>
          <w:color w:val="1F497D" w:themeColor="text2"/>
        </w:rPr>
        <w:t xml:space="preserve"> Foundation Australia (NHFA 2016), the European Society of Cardiology and the European Society of Hypertension (ESC/ESH 2018 [Williams 2018])</w:t>
      </w:r>
      <w:r>
        <w:rPr>
          <w:color w:val="1F497D" w:themeColor="text2"/>
        </w:rPr>
        <w:t xml:space="preserve"> </w:t>
      </w:r>
      <w:r w:rsidRPr="0063158F">
        <w:rPr>
          <w:color w:val="1F497D" w:themeColor="text2"/>
        </w:rPr>
        <w:t>define HTN as an average office systolic blood pressure ≥140 mmHg or an average diastolic blood pressure ≥90 mmHg (</w:t>
      </w:r>
      <w:r>
        <w:rPr>
          <w:color w:val="1F497D" w:themeColor="text2"/>
        </w:rPr>
        <w:fldChar w:fldCharType="begin"/>
      </w:r>
      <w:r>
        <w:rPr>
          <w:color w:val="1F497D" w:themeColor="text2"/>
        </w:rPr>
        <w:instrText xml:space="preserve"> REF _Ref48739312 \h  \* MERGEFORMAT </w:instrText>
      </w:r>
      <w:r>
        <w:rPr>
          <w:color w:val="1F497D" w:themeColor="text2"/>
        </w:rPr>
      </w:r>
      <w:r>
        <w:rPr>
          <w:color w:val="1F497D" w:themeColor="text2"/>
        </w:rPr>
        <w:fldChar w:fldCharType="separate"/>
      </w:r>
      <w:r w:rsidR="00900141" w:rsidRPr="00900141">
        <w:rPr>
          <w:color w:val="1F497D" w:themeColor="text2"/>
        </w:rPr>
        <w:t>Table 3</w:t>
      </w:r>
      <w:r>
        <w:rPr>
          <w:color w:val="1F497D" w:themeColor="text2"/>
        </w:rPr>
        <w:fldChar w:fldCharType="end"/>
      </w:r>
      <w:r w:rsidRPr="0063158F">
        <w:rPr>
          <w:color w:val="1F497D" w:themeColor="text2"/>
        </w:rPr>
        <w:t>). The American Heart Association and American College of Cardiology (AHA/ACC) guideline (</w:t>
      </w:r>
      <w:proofErr w:type="spellStart"/>
      <w:r w:rsidRPr="0063158F">
        <w:rPr>
          <w:color w:val="1F497D" w:themeColor="text2"/>
        </w:rPr>
        <w:t>Welton</w:t>
      </w:r>
      <w:proofErr w:type="spellEnd"/>
      <w:r w:rsidRPr="0063158F">
        <w:rPr>
          <w:color w:val="1F497D" w:themeColor="text2"/>
        </w:rPr>
        <w:t xml:space="preserve"> 2017) has a stricter definition of HTN (≥130/80 mm Hg) (</w:t>
      </w:r>
      <w:r>
        <w:rPr>
          <w:color w:val="1F497D" w:themeColor="text2"/>
        </w:rPr>
        <w:fldChar w:fldCharType="begin"/>
      </w:r>
      <w:r>
        <w:rPr>
          <w:color w:val="1F497D" w:themeColor="text2"/>
        </w:rPr>
        <w:instrText xml:space="preserve"> REF _Ref48739312 \h  \* MERGEFORMAT </w:instrText>
      </w:r>
      <w:r>
        <w:rPr>
          <w:color w:val="1F497D" w:themeColor="text2"/>
        </w:rPr>
      </w:r>
      <w:r>
        <w:rPr>
          <w:color w:val="1F497D" w:themeColor="text2"/>
        </w:rPr>
        <w:fldChar w:fldCharType="separate"/>
      </w:r>
      <w:r w:rsidR="00900141" w:rsidRPr="00900141">
        <w:rPr>
          <w:color w:val="1F497D" w:themeColor="text2"/>
        </w:rPr>
        <w:t>Table 3</w:t>
      </w:r>
      <w:r>
        <w:rPr>
          <w:color w:val="1F497D" w:themeColor="text2"/>
        </w:rPr>
        <w:fldChar w:fldCharType="end"/>
      </w:r>
      <w:r w:rsidRPr="0063158F">
        <w:rPr>
          <w:color w:val="1F497D" w:themeColor="text2"/>
        </w:rPr>
        <w:t>). Note</w:t>
      </w:r>
      <w:proofErr w:type="gramStart"/>
      <w:r w:rsidRPr="0063158F">
        <w:rPr>
          <w:color w:val="1F497D" w:themeColor="text2"/>
        </w:rPr>
        <w:t>,</w:t>
      </w:r>
      <w:proofErr w:type="gramEnd"/>
      <w:r w:rsidRPr="0063158F">
        <w:rPr>
          <w:color w:val="1F497D" w:themeColor="text2"/>
        </w:rPr>
        <w:t xml:space="preserve"> thresholds for diagnosis based on diagnosis ambulatory blood pressure measurement (ABPM) or home blood pressure measurement (HBPM) differ f</w:t>
      </w:r>
      <w:r>
        <w:rPr>
          <w:color w:val="1F497D" w:themeColor="text2"/>
        </w:rPr>
        <w:t>rom</w:t>
      </w:r>
      <w:r w:rsidRPr="0063158F">
        <w:rPr>
          <w:color w:val="1F497D" w:themeColor="text2"/>
        </w:rPr>
        <w:t xml:space="preserve"> those for office blood pressure measurement (OBPM)</w:t>
      </w:r>
      <w:r>
        <w:rPr>
          <w:color w:val="1F497D" w:themeColor="text2"/>
        </w:rPr>
        <w:t xml:space="preserve"> (</w:t>
      </w:r>
      <w:r>
        <w:rPr>
          <w:color w:val="1F497D" w:themeColor="text2"/>
        </w:rPr>
        <w:fldChar w:fldCharType="begin"/>
      </w:r>
      <w:r>
        <w:rPr>
          <w:color w:val="1F497D" w:themeColor="text2"/>
        </w:rPr>
        <w:instrText xml:space="preserve"> REF _Ref52869999 \h  \* MERGEFORMAT </w:instrText>
      </w:r>
      <w:r>
        <w:rPr>
          <w:color w:val="1F497D" w:themeColor="text2"/>
        </w:rPr>
      </w:r>
      <w:r>
        <w:rPr>
          <w:color w:val="1F497D" w:themeColor="text2"/>
        </w:rPr>
        <w:fldChar w:fldCharType="separate"/>
      </w:r>
      <w:r w:rsidR="00900141" w:rsidRPr="00900141">
        <w:rPr>
          <w:color w:val="1F497D" w:themeColor="text2"/>
        </w:rPr>
        <w:t>Table 4</w:t>
      </w:r>
      <w:r>
        <w:rPr>
          <w:color w:val="1F497D" w:themeColor="text2"/>
        </w:rPr>
        <w:fldChar w:fldCharType="end"/>
      </w:r>
      <w:r>
        <w:rPr>
          <w:color w:val="1F497D" w:themeColor="text2"/>
        </w:rPr>
        <w:t>).</w:t>
      </w:r>
    </w:p>
    <w:p w14:paraId="53A95351" w14:textId="77777777" w:rsidR="00356959" w:rsidRDefault="00356959" w:rsidP="00356959">
      <w:pPr>
        <w:ind w:left="426"/>
        <w:rPr>
          <w:color w:val="1F497D" w:themeColor="text2"/>
        </w:rPr>
      </w:pPr>
    </w:p>
    <w:p w14:paraId="21EE1E1F" w14:textId="40AA2042" w:rsidR="00356959" w:rsidRPr="0063158F" w:rsidRDefault="00356959" w:rsidP="00356959">
      <w:pPr>
        <w:pStyle w:val="Caption"/>
        <w:rPr>
          <w:lang w:eastAsia="en-AU"/>
        </w:rPr>
      </w:pPr>
      <w:bookmarkStart w:id="25" w:name="_Ref48739312"/>
      <w:r w:rsidRPr="0063158F">
        <w:rPr>
          <w:lang w:eastAsia="en-AU"/>
        </w:rPr>
        <w:t xml:space="preserve">Table </w:t>
      </w:r>
      <w:r w:rsidRPr="0063158F">
        <w:rPr>
          <w:lang w:eastAsia="en-AU"/>
        </w:rPr>
        <w:fldChar w:fldCharType="begin"/>
      </w:r>
      <w:r w:rsidRPr="0063158F">
        <w:rPr>
          <w:lang w:eastAsia="en-AU"/>
        </w:rPr>
        <w:instrText xml:space="preserve"> SEQ Table \* ARABIC </w:instrText>
      </w:r>
      <w:r w:rsidRPr="0063158F">
        <w:rPr>
          <w:lang w:eastAsia="en-AU"/>
        </w:rPr>
        <w:fldChar w:fldCharType="separate"/>
      </w:r>
      <w:r w:rsidR="00900141">
        <w:rPr>
          <w:noProof/>
          <w:lang w:eastAsia="en-AU"/>
        </w:rPr>
        <w:t>3</w:t>
      </w:r>
      <w:r w:rsidRPr="0063158F">
        <w:rPr>
          <w:noProof/>
          <w:lang w:eastAsia="en-AU"/>
        </w:rPr>
        <w:fldChar w:fldCharType="end"/>
      </w:r>
      <w:bookmarkEnd w:id="25"/>
      <w:r w:rsidRPr="0063158F">
        <w:rPr>
          <w:lang w:eastAsia="en-AU"/>
        </w:rPr>
        <w:tab/>
      </w:r>
      <w:r w:rsidRPr="0063158F">
        <w:rPr>
          <w:lang w:eastAsia="en-AU"/>
        </w:rPr>
        <w:tab/>
        <w:t>Classification of clinic/office blood pressure level in adults</w:t>
      </w:r>
    </w:p>
    <w:tbl>
      <w:tblPr>
        <w:tblStyle w:val="ASDTable1"/>
        <w:tblW w:w="5000" w:type="pct"/>
        <w:tblLook w:val="04A0" w:firstRow="1" w:lastRow="0" w:firstColumn="1" w:lastColumn="0" w:noHBand="0" w:noVBand="1"/>
        <w:tblDescription w:val="Table"/>
      </w:tblPr>
      <w:tblGrid>
        <w:gridCol w:w="1484"/>
        <w:gridCol w:w="1095"/>
        <w:gridCol w:w="887"/>
        <w:gridCol w:w="1163"/>
        <w:gridCol w:w="1484"/>
        <w:gridCol w:w="1095"/>
        <w:gridCol w:w="647"/>
        <w:gridCol w:w="1161"/>
      </w:tblGrid>
      <w:tr w:rsidR="00356959" w:rsidRPr="0063158F" w14:paraId="11C3604E" w14:textId="77777777" w:rsidTr="00333A0E">
        <w:trPr>
          <w:trHeight w:val="349"/>
          <w:tblHeader/>
        </w:trPr>
        <w:tc>
          <w:tcPr>
            <w:tcW w:w="2567" w:type="pct"/>
            <w:gridSpan w:val="4"/>
          </w:tcPr>
          <w:p w14:paraId="470660FB" w14:textId="77777777" w:rsidR="00356959" w:rsidRPr="0063158F" w:rsidRDefault="00356959" w:rsidP="00FE6E5E">
            <w:pPr>
              <w:keepNext/>
              <w:keepLines/>
              <w:spacing w:before="0" w:after="0"/>
              <w:rPr>
                <w:rFonts w:ascii="Arial Narrow" w:eastAsia="Times New Roman" w:hAnsi="Arial Narrow"/>
                <w:b/>
                <w:bCs/>
                <w:color w:val="1F497D" w:themeColor="text2"/>
                <w:sz w:val="18"/>
                <w:vertAlign w:val="superscript"/>
              </w:rPr>
            </w:pPr>
            <w:r w:rsidRPr="0063158F">
              <w:rPr>
                <w:rFonts w:ascii="Arial Narrow" w:eastAsia="Times New Roman" w:hAnsi="Arial Narrow"/>
                <w:b/>
                <w:bCs/>
                <w:color w:val="1F497D" w:themeColor="text2"/>
                <w:sz w:val="18"/>
              </w:rPr>
              <w:t>NHFA 2016</w:t>
            </w:r>
            <w:r w:rsidRPr="0063158F">
              <w:rPr>
                <w:rFonts w:ascii="Arial Narrow" w:eastAsia="Times New Roman" w:hAnsi="Arial Narrow"/>
                <w:b/>
                <w:bCs/>
                <w:color w:val="1F497D" w:themeColor="text2"/>
                <w:sz w:val="18"/>
                <w:vertAlign w:val="superscript"/>
              </w:rPr>
              <w:t>1</w:t>
            </w:r>
            <w:r w:rsidRPr="0063158F">
              <w:rPr>
                <w:rFonts w:ascii="Arial Narrow" w:eastAsia="Times New Roman" w:hAnsi="Arial Narrow"/>
                <w:b/>
                <w:bCs/>
                <w:color w:val="1F497D" w:themeColor="text2"/>
                <w:sz w:val="18"/>
              </w:rPr>
              <w:t xml:space="preserve"> and ESH/ESC</w:t>
            </w:r>
            <w:r w:rsidRPr="0063158F">
              <w:rPr>
                <w:rFonts w:ascii="Arial Narrow" w:eastAsia="Times New Roman" w:hAnsi="Arial Narrow"/>
                <w:b/>
                <w:bCs/>
                <w:color w:val="1F497D" w:themeColor="text2"/>
                <w:sz w:val="18"/>
                <w:vertAlign w:val="superscript"/>
              </w:rPr>
              <w:t>2</w:t>
            </w:r>
          </w:p>
        </w:tc>
        <w:tc>
          <w:tcPr>
            <w:tcW w:w="2433" w:type="pct"/>
            <w:gridSpan w:val="4"/>
          </w:tcPr>
          <w:p w14:paraId="5AC34F3B" w14:textId="77777777" w:rsidR="00356959" w:rsidRPr="0063158F" w:rsidRDefault="00356959" w:rsidP="00FE6E5E">
            <w:pPr>
              <w:keepNext/>
              <w:keepLines/>
              <w:spacing w:before="0" w:after="0"/>
              <w:rPr>
                <w:rFonts w:ascii="Arial Narrow" w:eastAsia="Times New Roman" w:hAnsi="Arial Narrow"/>
                <w:b/>
                <w:bCs/>
                <w:color w:val="1F497D" w:themeColor="text2"/>
                <w:sz w:val="18"/>
              </w:rPr>
            </w:pPr>
            <w:r w:rsidRPr="0063158F">
              <w:rPr>
                <w:rFonts w:ascii="Arial Narrow" w:eastAsia="Times New Roman" w:hAnsi="Arial Narrow"/>
                <w:b/>
                <w:bCs/>
                <w:color w:val="1F497D" w:themeColor="text2"/>
                <w:sz w:val="18"/>
              </w:rPr>
              <w:t>AHA/ACC 2017</w:t>
            </w:r>
            <w:r w:rsidRPr="0063158F">
              <w:rPr>
                <w:rFonts w:ascii="Arial Narrow" w:eastAsia="Times New Roman" w:hAnsi="Arial Narrow"/>
                <w:b/>
                <w:bCs/>
                <w:color w:val="1F497D" w:themeColor="text2"/>
                <w:sz w:val="18"/>
                <w:vertAlign w:val="superscript"/>
              </w:rPr>
              <w:t>3</w:t>
            </w:r>
            <w:r w:rsidRPr="0063158F">
              <w:rPr>
                <w:rFonts w:ascii="Arial Narrow" w:eastAsia="Times New Roman" w:hAnsi="Arial Narrow"/>
                <w:b/>
                <w:bCs/>
                <w:color w:val="1F497D" w:themeColor="text2"/>
                <w:sz w:val="18"/>
              </w:rPr>
              <w:t xml:space="preserve"> </w:t>
            </w:r>
          </w:p>
        </w:tc>
      </w:tr>
      <w:tr w:rsidR="00356959" w:rsidRPr="0063158F" w14:paraId="2EF7FCDB" w14:textId="77777777" w:rsidTr="00FE6E5E">
        <w:tc>
          <w:tcPr>
            <w:tcW w:w="823" w:type="pct"/>
          </w:tcPr>
          <w:p w14:paraId="0F5249F6"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Diagnostic category</w:t>
            </w:r>
          </w:p>
        </w:tc>
        <w:tc>
          <w:tcPr>
            <w:tcW w:w="607" w:type="pct"/>
            <w:tcBorders>
              <w:right w:val="nil"/>
            </w:tcBorders>
          </w:tcPr>
          <w:p w14:paraId="62EC09A1" w14:textId="77777777" w:rsidR="00356959" w:rsidRPr="0063158F" w:rsidRDefault="00356959" w:rsidP="00FE6E5E">
            <w:pPr>
              <w:keepNext/>
              <w:keepLines/>
              <w:spacing w:before="0" w:after="0"/>
              <w:rPr>
                <w:rFonts w:ascii="Arial Narrow" w:eastAsia="Times New Roman" w:hAnsi="Arial Narrow"/>
                <w:b/>
                <w:bCs/>
                <w:color w:val="1F497D" w:themeColor="text2"/>
                <w:sz w:val="18"/>
              </w:rPr>
            </w:pPr>
            <w:r w:rsidRPr="0063158F">
              <w:rPr>
                <w:rFonts w:ascii="Arial Narrow" w:eastAsia="Times New Roman" w:hAnsi="Arial Narrow"/>
                <w:b/>
                <w:bCs/>
                <w:color w:val="1F497D" w:themeColor="text2"/>
                <w:sz w:val="18"/>
              </w:rPr>
              <w:t>Systolic</w:t>
            </w:r>
          </w:p>
          <w:p w14:paraId="143A4639" w14:textId="77777777" w:rsidR="00356959" w:rsidRPr="0063158F" w:rsidRDefault="00356959" w:rsidP="00FE6E5E">
            <w:pPr>
              <w:keepNext/>
              <w:keepLines/>
              <w:spacing w:before="0" w:after="0"/>
              <w:rPr>
                <w:rFonts w:ascii="Arial Narrow" w:eastAsia="Times New Roman" w:hAnsi="Arial Narrow"/>
                <w:b/>
                <w:bCs/>
                <w:color w:val="1F497D" w:themeColor="text2"/>
                <w:sz w:val="18"/>
              </w:rPr>
            </w:pPr>
            <w:r w:rsidRPr="0063158F">
              <w:rPr>
                <w:rFonts w:ascii="Arial Narrow" w:eastAsia="Times New Roman" w:hAnsi="Arial Narrow"/>
                <w:b/>
                <w:bCs/>
                <w:color w:val="1F497D" w:themeColor="text2"/>
                <w:sz w:val="18"/>
              </w:rPr>
              <w:t>mm Hg</w:t>
            </w:r>
          </w:p>
        </w:tc>
        <w:tc>
          <w:tcPr>
            <w:tcW w:w="492" w:type="pct"/>
            <w:tcBorders>
              <w:left w:val="nil"/>
              <w:right w:val="nil"/>
            </w:tcBorders>
          </w:tcPr>
          <w:p w14:paraId="1AA4BF4B" w14:textId="77777777" w:rsidR="00356959" w:rsidRPr="0063158F" w:rsidRDefault="00356959" w:rsidP="00FE6E5E">
            <w:pPr>
              <w:keepNext/>
              <w:keepLines/>
              <w:spacing w:before="0" w:after="0"/>
              <w:rPr>
                <w:rFonts w:ascii="Arial Narrow" w:eastAsia="Times New Roman" w:hAnsi="Arial Narrow"/>
                <w:b/>
                <w:bCs/>
                <w:color w:val="1F497D" w:themeColor="text2"/>
                <w:sz w:val="18"/>
              </w:rPr>
            </w:pPr>
          </w:p>
        </w:tc>
        <w:tc>
          <w:tcPr>
            <w:tcW w:w="645" w:type="pct"/>
            <w:tcBorders>
              <w:left w:val="nil"/>
            </w:tcBorders>
          </w:tcPr>
          <w:p w14:paraId="3D4B57C5" w14:textId="77777777" w:rsidR="00356959" w:rsidRPr="0063158F" w:rsidRDefault="00356959" w:rsidP="00FE6E5E">
            <w:pPr>
              <w:keepNext/>
              <w:keepLines/>
              <w:spacing w:before="0" w:after="0"/>
              <w:rPr>
                <w:rFonts w:ascii="Arial Narrow" w:eastAsia="Times New Roman" w:hAnsi="Arial Narrow"/>
                <w:b/>
                <w:bCs/>
                <w:color w:val="1F497D" w:themeColor="text2"/>
                <w:sz w:val="18"/>
              </w:rPr>
            </w:pPr>
            <w:r w:rsidRPr="0063158F">
              <w:rPr>
                <w:rFonts w:ascii="Arial Narrow" w:eastAsia="Times New Roman" w:hAnsi="Arial Narrow"/>
                <w:b/>
                <w:bCs/>
                <w:color w:val="1F497D" w:themeColor="text2"/>
                <w:sz w:val="18"/>
              </w:rPr>
              <w:t>Diastolic</w:t>
            </w:r>
          </w:p>
          <w:p w14:paraId="0E72EAE6" w14:textId="77777777" w:rsidR="00356959" w:rsidRPr="0063158F" w:rsidRDefault="00356959" w:rsidP="00FE6E5E">
            <w:pPr>
              <w:keepNext/>
              <w:keepLines/>
              <w:spacing w:before="0" w:after="0"/>
              <w:rPr>
                <w:rFonts w:ascii="Arial Narrow" w:eastAsia="Times New Roman" w:hAnsi="Arial Narrow"/>
                <w:b/>
                <w:bCs/>
                <w:color w:val="1F497D" w:themeColor="text2"/>
                <w:sz w:val="18"/>
              </w:rPr>
            </w:pPr>
            <w:r w:rsidRPr="0063158F">
              <w:rPr>
                <w:rFonts w:ascii="Arial Narrow" w:eastAsia="Times New Roman" w:hAnsi="Arial Narrow"/>
                <w:b/>
                <w:bCs/>
                <w:color w:val="1F497D" w:themeColor="text2"/>
                <w:sz w:val="18"/>
              </w:rPr>
              <w:t>mm Hg</w:t>
            </w:r>
          </w:p>
        </w:tc>
        <w:tc>
          <w:tcPr>
            <w:tcW w:w="823" w:type="pct"/>
            <w:tcBorders>
              <w:right w:val="nil"/>
            </w:tcBorders>
          </w:tcPr>
          <w:p w14:paraId="69AA3439" w14:textId="77777777" w:rsidR="00356959" w:rsidRPr="0063158F" w:rsidRDefault="00356959" w:rsidP="00FE6E5E">
            <w:pPr>
              <w:keepNext/>
              <w:keepLines/>
              <w:spacing w:before="0" w:after="0"/>
              <w:rPr>
                <w:rFonts w:ascii="Arial Narrow" w:eastAsia="Times New Roman" w:hAnsi="Arial Narrow"/>
                <w:b/>
                <w:bCs/>
                <w:color w:val="1F497D" w:themeColor="text2"/>
                <w:sz w:val="18"/>
              </w:rPr>
            </w:pPr>
            <w:r w:rsidRPr="0063158F">
              <w:rPr>
                <w:rFonts w:ascii="Arial Narrow" w:eastAsia="Times New Roman" w:hAnsi="Arial Narrow"/>
                <w:b/>
                <w:bCs/>
                <w:color w:val="1F497D" w:themeColor="text2"/>
                <w:sz w:val="18"/>
              </w:rPr>
              <w:t>BP category</w:t>
            </w:r>
          </w:p>
        </w:tc>
        <w:tc>
          <w:tcPr>
            <w:tcW w:w="607" w:type="pct"/>
            <w:tcBorders>
              <w:right w:val="nil"/>
            </w:tcBorders>
          </w:tcPr>
          <w:p w14:paraId="41A2512A" w14:textId="77777777" w:rsidR="00356959" w:rsidRPr="0063158F" w:rsidRDefault="00356959" w:rsidP="00FE6E5E">
            <w:pPr>
              <w:keepNext/>
              <w:keepLines/>
              <w:spacing w:before="0" w:after="0"/>
              <w:rPr>
                <w:rFonts w:ascii="Arial Narrow" w:eastAsia="Times New Roman" w:hAnsi="Arial Narrow"/>
                <w:b/>
                <w:bCs/>
                <w:color w:val="1F497D" w:themeColor="text2"/>
                <w:sz w:val="18"/>
              </w:rPr>
            </w:pPr>
            <w:r w:rsidRPr="0063158F">
              <w:rPr>
                <w:rFonts w:ascii="Arial Narrow" w:eastAsia="Times New Roman" w:hAnsi="Arial Narrow"/>
                <w:b/>
                <w:bCs/>
                <w:color w:val="1F497D" w:themeColor="text2"/>
                <w:sz w:val="18"/>
              </w:rPr>
              <w:t>Systolic</w:t>
            </w:r>
          </w:p>
          <w:p w14:paraId="0B1085AA" w14:textId="77777777" w:rsidR="00356959" w:rsidRPr="0063158F" w:rsidRDefault="00356959" w:rsidP="00FE6E5E">
            <w:pPr>
              <w:keepNext/>
              <w:keepLines/>
              <w:spacing w:before="0" w:after="0"/>
              <w:rPr>
                <w:rFonts w:ascii="Arial Narrow" w:eastAsia="Times New Roman" w:hAnsi="Arial Narrow"/>
                <w:b/>
                <w:bCs/>
                <w:color w:val="1F497D" w:themeColor="text2"/>
                <w:sz w:val="18"/>
              </w:rPr>
            </w:pPr>
            <w:r w:rsidRPr="0063158F">
              <w:rPr>
                <w:rFonts w:ascii="Arial Narrow" w:eastAsia="Times New Roman" w:hAnsi="Arial Narrow"/>
                <w:b/>
                <w:bCs/>
                <w:color w:val="1F497D" w:themeColor="text2"/>
                <w:sz w:val="18"/>
              </w:rPr>
              <w:t>mm Hg</w:t>
            </w:r>
          </w:p>
        </w:tc>
        <w:tc>
          <w:tcPr>
            <w:tcW w:w="359" w:type="pct"/>
            <w:tcBorders>
              <w:left w:val="nil"/>
              <w:right w:val="nil"/>
            </w:tcBorders>
          </w:tcPr>
          <w:p w14:paraId="13E4703A" w14:textId="77777777" w:rsidR="00356959" w:rsidRPr="0063158F" w:rsidRDefault="00356959" w:rsidP="00FE6E5E">
            <w:pPr>
              <w:keepNext/>
              <w:keepLines/>
              <w:spacing w:before="0" w:after="0"/>
              <w:rPr>
                <w:rFonts w:ascii="Arial Narrow" w:eastAsia="Times New Roman" w:hAnsi="Arial Narrow"/>
                <w:b/>
                <w:bCs/>
                <w:color w:val="1F497D" w:themeColor="text2"/>
                <w:sz w:val="18"/>
              </w:rPr>
            </w:pPr>
          </w:p>
        </w:tc>
        <w:tc>
          <w:tcPr>
            <w:tcW w:w="644" w:type="pct"/>
            <w:tcBorders>
              <w:left w:val="nil"/>
            </w:tcBorders>
          </w:tcPr>
          <w:p w14:paraId="3DB20DA7" w14:textId="77777777" w:rsidR="00356959" w:rsidRPr="0063158F" w:rsidRDefault="00356959" w:rsidP="00FE6E5E">
            <w:pPr>
              <w:keepNext/>
              <w:keepLines/>
              <w:spacing w:before="0" w:after="0"/>
              <w:rPr>
                <w:rFonts w:ascii="Arial Narrow" w:eastAsia="Times New Roman" w:hAnsi="Arial Narrow"/>
                <w:b/>
                <w:bCs/>
                <w:color w:val="1F497D" w:themeColor="text2"/>
                <w:sz w:val="18"/>
              </w:rPr>
            </w:pPr>
            <w:r w:rsidRPr="0063158F">
              <w:rPr>
                <w:rFonts w:ascii="Arial Narrow" w:eastAsia="Times New Roman" w:hAnsi="Arial Narrow"/>
                <w:b/>
                <w:bCs/>
                <w:color w:val="1F497D" w:themeColor="text2"/>
                <w:sz w:val="18"/>
              </w:rPr>
              <w:t>Diastolic</w:t>
            </w:r>
          </w:p>
          <w:p w14:paraId="72C29C6D" w14:textId="77777777" w:rsidR="00356959" w:rsidRPr="0063158F" w:rsidRDefault="00356959" w:rsidP="00FE6E5E">
            <w:pPr>
              <w:keepNext/>
              <w:keepLines/>
              <w:spacing w:before="0" w:after="0"/>
              <w:rPr>
                <w:rFonts w:ascii="Arial Narrow" w:eastAsia="Times New Roman" w:hAnsi="Arial Narrow"/>
                <w:b/>
                <w:bCs/>
                <w:color w:val="1F497D" w:themeColor="text2"/>
                <w:sz w:val="18"/>
              </w:rPr>
            </w:pPr>
            <w:r w:rsidRPr="0063158F">
              <w:rPr>
                <w:rFonts w:ascii="Arial Narrow" w:eastAsia="Times New Roman" w:hAnsi="Arial Narrow"/>
                <w:b/>
                <w:bCs/>
                <w:color w:val="1F497D" w:themeColor="text2"/>
                <w:sz w:val="18"/>
              </w:rPr>
              <w:t>mm Hg</w:t>
            </w:r>
          </w:p>
        </w:tc>
      </w:tr>
      <w:tr w:rsidR="00356959" w:rsidRPr="0063158F" w14:paraId="4A8A1C32" w14:textId="77777777" w:rsidTr="00FE6E5E">
        <w:tc>
          <w:tcPr>
            <w:tcW w:w="823" w:type="pct"/>
          </w:tcPr>
          <w:p w14:paraId="7AAC2FC0"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Optimal</w:t>
            </w:r>
          </w:p>
        </w:tc>
        <w:tc>
          <w:tcPr>
            <w:tcW w:w="607" w:type="pct"/>
            <w:tcBorders>
              <w:right w:val="nil"/>
            </w:tcBorders>
          </w:tcPr>
          <w:p w14:paraId="3AB0E2EB"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 xml:space="preserve">&lt; 120 </w:t>
            </w:r>
          </w:p>
        </w:tc>
        <w:tc>
          <w:tcPr>
            <w:tcW w:w="492" w:type="pct"/>
            <w:tcBorders>
              <w:left w:val="nil"/>
              <w:right w:val="nil"/>
            </w:tcBorders>
          </w:tcPr>
          <w:p w14:paraId="2EFE291D"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and</w:t>
            </w:r>
          </w:p>
        </w:tc>
        <w:tc>
          <w:tcPr>
            <w:tcW w:w="645" w:type="pct"/>
            <w:tcBorders>
              <w:left w:val="nil"/>
            </w:tcBorders>
          </w:tcPr>
          <w:p w14:paraId="677C0BE8"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&lt; 80</w:t>
            </w:r>
          </w:p>
        </w:tc>
        <w:tc>
          <w:tcPr>
            <w:tcW w:w="823" w:type="pct"/>
          </w:tcPr>
          <w:p w14:paraId="1CE1C356"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Normal</w:t>
            </w:r>
          </w:p>
        </w:tc>
        <w:tc>
          <w:tcPr>
            <w:tcW w:w="607" w:type="pct"/>
            <w:tcBorders>
              <w:right w:val="nil"/>
            </w:tcBorders>
          </w:tcPr>
          <w:p w14:paraId="1C0F7DFB"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 xml:space="preserve">&lt; 120 </w:t>
            </w:r>
          </w:p>
        </w:tc>
        <w:tc>
          <w:tcPr>
            <w:tcW w:w="359" w:type="pct"/>
            <w:tcBorders>
              <w:left w:val="nil"/>
              <w:right w:val="nil"/>
            </w:tcBorders>
          </w:tcPr>
          <w:p w14:paraId="1960C174"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and</w:t>
            </w:r>
          </w:p>
        </w:tc>
        <w:tc>
          <w:tcPr>
            <w:tcW w:w="644" w:type="pct"/>
            <w:tcBorders>
              <w:left w:val="nil"/>
            </w:tcBorders>
          </w:tcPr>
          <w:p w14:paraId="2FEA4C9E"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&lt; 80</w:t>
            </w:r>
          </w:p>
        </w:tc>
      </w:tr>
      <w:tr w:rsidR="00356959" w:rsidRPr="0063158F" w14:paraId="7427ACD8" w14:textId="77777777" w:rsidTr="00FE6E5E">
        <w:tc>
          <w:tcPr>
            <w:tcW w:w="823" w:type="pct"/>
          </w:tcPr>
          <w:p w14:paraId="2F6878FD"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Normal</w:t>
            </w:r>
          </w:p>
        </w:tc>
        <w:tc>
          <w:tcPr>
            <w:tcW w:w="607" w:type="pct"/>
            <w:tcBorders>
              <w:right w:val="nil"/>
            </w:tcBorders>
          </w:tcPr>
          <w:p w14:paraId="55F65F0C"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120 - 129</w:t>
            </w:r>
          </w:p>
        </w:tc>
        <w:tc>
          <w:tcPr>
            <w:tcW w:w="492" w:type="pct"/>
            <w:tcBorders>
              <w:left w:val="nil"/>
              <w:right w:val="nil"/>
            </w:tcBorders>
          </w:tcPr>
          <w:p w14:paraId="67A920BB"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and/or</w:t>
            </w:r>
          </w:p>
        </w:tc>
        <w:tc>
          <w:tcPr>
            <w:tcW w:w="645" w:type="pct"/>
            <w:tcBorders>
              <w:left w:val="nil"/>
            </w:tcBorders>
          </w:tcPr>
          <w:p w14:paraId="5E5989D0"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80 – 84</w:t>
            </w:r>
          </w:p>
        </w:tc>
        <w:tc>
          <w:tcPr>
            <w:tcW w:w="823" w:type="pct"/>
          </w:tcPr>
          <w:p w14:paraId="2C08CF46"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Elevated</w:t>
            </w:r>
          </w:p>
        </w:tc>
        <w:tc>
          <w:tcPr>
            <w:tcW w:w="607" w:type="pct"/>
          </w:tcPr>
          <w:p w14:paraId="69047AAE"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120 - 129</w:t>
            </w:r>
          </w:p>
        </w:tc>
        <w:tc>
          <w:tcPr>
            <w:tcW w:w="359" w:type="pct"/>
          </w:tcPr>
          <w:p w14:paraId="6BE365A3"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and</w:t>
            </w:r>
          </w:p>
        </w:tc>
        <w:tc>
          <w:tcPr>
            <w:tcW w:w="644" w:type="pct"/>
          </w:tcPr>
          <w:p w14:paraId="0DBF04CC"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&lt; 80</w:t>
            </w:r>
          </w:p>
        </w:tc>
      </w:tr>
      <w:tr w:rsidR="00356959" w:rsidRPr="0063158F" w14:paraId="42521CF8" w14:textId="77777777" w:rsidTr="00FE6E5E">
        <w:tc>
          <w:tcPr>
            <w:tcW w:w="823" w:type="pct"/>
          </w:tcPr>
          <w:p w14:paraId="311ED727"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 xml:space="preserve">High normal </w:t>
            </w:r>
          </w:p>
        </w:tc>
        <w:tc>
          <w:tcPr>
            <w:tcW w:w="607" w:type="pct"/>
            <w:tcBorders>
              <w:right w:val="nil"/>
            </w:tcBorders>
          </w:tcPr>
          <w:p w14:paraId="0730B03D"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130 – 139</w:t>
            </w:r>
          </w:p>
        </w:tc>
        <w:tc>
          <w:tcPr>
            <w:tcW w:w="492" w:type="pct"/>
            <w:tcBorders>
              <w:left w:val="nil"/>
              <w:right w:val="nil"/>
            </w:tcBorders>
          </w:tcPr>
          <w:p w14:paraId="71E5C90F"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and/or</w:t>
            </w:r>
          </w:p>
        </w:tc>
        <w:tc>
          <w:tcPr>
            <w:tcW w:w="645" w:type="pct"/>
            <w:tcBorders>
              <w:left w:val="nil"/>
            </w:tcBorders>
          </w:tcPr>
          <w:p w14:paraId="175F276F"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85 -89</w:t>
            </w:r>
          </w:p>
        </w:tc>
        <w:tc>
          <w:tcPr>
            <w:tcW w:w="823" w:type="pct"/>
          </w:tcPr>
          <w:p w14:paraId="38787EDA"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Stage 1 hypertension</w:t>
            </w:r>
          </w:p>
        </w:tc>
        <w:tc>
          <w:tcPr>
            <w:tcW w:w="607" w:type="pct"/>
          </w:tcPr>
          <w:p w14:paraId="01A74D83"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 xml:space="preserve">130 -139 </w:t>
            </w:r>
          </w:p>
        </w:tc>
        <w:tc>
          <w:tcPr>
            <w:tcW w:w="359" w:type="pct"/>
          </w:tcPr>
          <w:p w14:paraId="0A5545AD"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or</w:t>
            </w:r>
          </w:p>
        </w:tc>
        <w:tc>
          <w:tcPr>
            <w:tcW w:w="644" w:type="pct"/>
          </w:tcPr>
          <w:p w14:paraId="045EC256"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80 - 89</w:t>
            </w:r>
          </w:p>
        </w:tc>
      </w:tr>
      <w:tr w:rsidR="00356959" w:rsidRPr="0063158F" w14:paraId="01C14C4E" w14:textId="77777777" w:rsidTr="00FE6E5E">
        <w:tc>
          <w:tcPr>
            <w:tcW w:w="823" w:type="pct"/>
          </w:tcPr>
          <w:p w14:paraId="632E2F5E"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Grade 1 (mild) hypertension</w:t>
            </w:r>
          </w:p>
        </w:tc>
        <w:tc>
          <w:tcPr>
            <w:tcW w:w="607" w:type="pct"/>
            <w:tcBorders>
              <w:right w:val="nil"/>
            </w:tcBorders>
          </w:tcPr>
          <w:p w14:paraId="7DDC266D"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140 – 159</w:t>
            </w:r>
          </w:p>
        </w:tc>
        <w:tc>
          <w:tcPr>
            <w:tcW w:w="492" w:type="pct"/>
            <w:tcBorders>
              <w:left w:val="nil"/>
              <w:right w:val="nil"/>
            </w:tcBorders>
          </w:tcPr>
          <w:p w14:paraId="01BB186A"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and/or</w:t>
            </w:r>
          </w:p>
        </w:tc>
        <w:tc>
          <w:tcPr>
            <w:tcW w:w="645" w:type="pct"/>
            <w:tcBorders>
              <w:left w:val="nil"/>
            </w:tcBorders>
          </w:tcPr>
          <w:p w14:paraId="01A454E2"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90 -99</w:t>
            </w:r>
          </w:p>
        </w:tc>
        <w:tc>
          <w:tcPr>
            <w:tcW w:w="823" w:type="pct"/>
            <w:vMerge w:val="restart"/>
          </w:tcPr>
          <w:p w14:paraId="18590253"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Stage 2 hypertension</w:t>
            </w:r>
          </w:p>
        </w:tc>
        <w:tc>
          <w:tcPr>
            <w:tcW w:w="607" w:type="pct"/>
            <w:vMerge w:val="restart"/>
          </w:tcPr>
          <w:p w14:paraId="29BAF8AC"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≥140</w:t>
            </w:r>
          </w:p>
        </w:tc>
        <w:tc>
          <w:tcPr>
            <w:tcW w:w="359" w:type="pct"/>
            <w:vMerge w:val="restart"/>
          </w:tcPr>
          <w:p w14:paraId="04E2B2FD"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or</w:t>
            </w:r>
          </w:p>
        </w:tc>
        <w:tc>
          <w:tcPr>
            <w:tcW w:w="644" w:type="pct"/>
            <w:vMerge w:val="restart"/>
          </w:tcPr>
          <w:p w14:paraId="07F94B10"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≥90</w:t>
            </w:r>
          </w:p>
        </w:tc>
      </w:tr>
      <w:tr w:rsidR="00356959" w:rsidRPr="0063158F" w14:paraId="0323042A" w14:textId="77777777" w:rsidTr="00FE6E5E">
        <w:tc>
          <w:tcPr>
            <w:tcW w:w="823" w:type="pct"/>
          </w:tcPr>
          <w:p w14:paraId="6F98F53F"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Grade 2 (moderate) hypertension</w:t>
            </w:r>
          </w:p>
        </w:tc>
        <w:tc>
          <w:tcPr>
            <w:tcW w:w="607" w:type="pct"/>
            <w:tcBorders>
              <w:right w:val="nil"/>
            </w:tcBorders>
          </w:tcPr>
          <w:p w14:paraId="5A055278"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160 - 179</w:t>
            </w:r>
          </w:p>
        </w:tc>
        <w:tc>
          <w:tcPr>
            <w:tcW w:w="492" w:type="pct"/>
            <w:tcBorders>
              <w:left w:val="nil"/>
              <w:right w:val="nil"/>
            </w:tcBorders>
          </w:tcPr>
          <w:p w14:paraId="1939BB9C"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and/or</w:t>
            </w:r>
          </w:p>
        </w:tc>
        <w:tc>
          <w:tcPr>
            <w:tcW w:w="645" w:type="pct"/>
            <w:tcBorders>
              <w:left w:val="nil"/>
            </w:tcBorders>
          </w:tcPr>
          <w:p w14:paraId="56DF065E"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100 – 109</w:t>
            </w:r>
          </w:p>
        </w:tc>
        <w:tc>
          <w:tcPr>
            <w:tcW w:w="823" w:type="pct"/>
            <w:vMerge/>
          </w:tcPr>
          <w:p w14:paraId="450434EA" w14:textId="77777777" w:rsidR="00356959" w:rsidRPr="0063158F" w:rsidRDefault="00356959" w:rsidP="00FE6E5E">
            <w:pPr>
              <w:keepNext/>
              <w:keepLines/>
              <w:spacing w:before="0" w:after="0"/>
              <w:rPr>
                <w:rFonts w:ascii="Arial Narrow" w:eastAsia="Times New Roman" w:hAnsi="Arial Narrow"/>
                <w:color w:val="1F497D" w:themeColor="text2"/>
                <w:sz w:val="18"/>
              </w:rPr>
            </w:pPr>
          </w:p>
        </w:tc>
        <w:tc>
          <w:tcPr>
            <w:tcW w:w="607" w:type="pct"/>
            <w:vMerge/>
          </w:tcPr>
          <w:p w14:paraId="4D6EDD02" w14:textId="77777777" w:rsidR="00356959" w:rsidRPr="0063158F" w:rsidRDefault="00356959" w:rsidP="00FE6E5E">
            <w:pPr>
              <w:keepNext/>
              <w:keepLines/>
              <w:spacing w:before="0" w:after="0"/>
              <w:rPr>
                <w:rFonts w:ascii="Arial Narrow" w:eastAsia="Times New Roman" w:hAnsi="Arial Narrow"/>
                <w:color w:val="1F497D" w:themeColor="text2"/>
                <w:sz w:val="18"/>
              </w:rPr>
            </w:pPr>
          </w:p>
        </w:tc>
        <w:tc>
          <w:tcPr>
            <w:tcW w:w="359" w:type="pct"/>
            <w:vMerge/>
          </w:tcPr>
          <w:p w14:paraId="31217410" w14:textId="77777777" w:rsidR="00356959" w:rsidRPr="0063158F" w:rsidRDefault="00356959" w:rsidP="00FE6E5E">
            <w:pPr>
              <w:keepNext/>
              <w:keepLines/>
              <w:spacing w:before="0" w:after="0"/>
              <w:rPr>
                <w:rFonts w:ascii="Arial Narrow" w:eastAsia="Times New Roman" w:hAnsi="Arial Narrow"/>
                <w:color w:val="1F497D" w:themeColor="text2"/>
                <w:sz w:val="18"/>
              </w:rPr>
            </w:pPr>
          </w:p>
        </w:tc>
        <w:tc>
          <w:tcPr>
            <w:tcW w:w="644" w:type="pct"/>
            <w:vMerge/>
          </w:tcPr>
          <w:p w14:paraId="6B6E5796" w14:textId="77777777" w:rsidR="00356959" w:rsidRPr="0063158F" w:rsidRDefault="00356959" w:rsidP="00FE6E5E">
            <w:pPr>
              <w:keepNext/>
              <w:keepLines/>
              <w:spacing w:before="0" w:after="0"/>
              <w:rPr>
                <w:rFonts w:ascii="Arial Narrow" w:eastAsia="Times New Roman" w:hAnsi="Arial Narrow"/>
                <w:color w:val="1F497D" w:themeColor="text2"/>
                <w:sz w:val="18"/>
              </w:rPr>
            </w:pPr>
          </w:p>
        </w:tc>
      </w:tr>
      <w:tr w:rsidR="00356959" w:rsidRPr="0063158F" w14:paraId="31814D63" w14:textId="77777777" w:rsidTr="00FE6E5E">
        <w:tc>
          <w:tcPr>
            <w:tcW w:w="823" w:type="pct"/>
          </w:tcPr>
          <w:p w14:paraId="71637DAC"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Grade 3 (severe) hypertension</w:t>
            </w:r>
          </w:p>
        </w:tc>
        <w:tc>
          <w:tcPr>
            <w:tcW w:w="607" w:type="pct"/>
            <w:tcBorders>
              <w:right w:val="nil"/>
            </w:tcBorders>
          </w:tcPr>
          <w:p w14:paraId="10D91518"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≥180</w:t>
            </w:r>
          </w:p>
        </w:tc>
        <w:tc>
          <w:tcPr>
            <w:tcW w:w="492" w:type="pct"/>
            <w:tcBorders>
              <w:left w:val="nil"/>
              <w:right w:val="nil"/>
            </w:tcBorders>
          </w:tcPr>
          <w:p w14:paraId="730AE998"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and/or</w:t>
            </w:r>
          </w:p>
        </w:tc>
        <w:tc>
          <w:tcPr>
            <w:tcW w:w="645" w:type="pct"/>
            <w:tcBorders>
              <w:left w:val="nil"/>
            </w:tcBorders>
          </w:tcPr>
          <w:p w14:paraId="04B06F0C"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≥110</w:t>
            </w:r>
          </w:p>
        </w:tc>
        <w:tc>
          <w:tcPr>
            <w:tcW w:w="823" w:type="pct"/>
            <w:vMerge/>
          </w:tcPr>
          <w:p w14:paraId="7FA0D887" w14:textId="77777777" w:rsidR="00356959" w:rsidRPr="0063158F" w:rsidRDefault="00356959" w:rsidP="00FE6E5E">
            <w:pPr>
              <w:keepNext/>
              <w:keepLines/>
              <w:spacing w:before="0" w:after="0"/>
              <w:rPr>
                <w:rFonts w:ascii="Arial Narrow" w:eastAsia="Times New Roman" w:hAnsi="Arial Narrow"/>
                <w:color w:val="1F497D" w:themeColor="text2"/>
                <w:sz w:val="18"/>
              </w:rPr>
            </w:pPr>
          </w:p>
        </w:tc>
        <w:tc>
          <w:tcPr>
            <w:tcW w:w="607" w:type="pct"/>
            <w:vMerge/>
          </w:tcPr>
          <w:p w14:paraId="589FA396" w14:textId="77777777" w:rsidR="00356959" w:rsidRPr="0063158F" w:rsidRDefault="00356959" w:rsidP="00FE6E5E">
            <w:pPr>
              <w:keepNext/>
              <w:keepLines/>
              <w:spacing w:before="0" w:after="0"/>
              <w:rPr>
                <w:rFonts w:ascii="Arial Narrow" w:eastAsia="Times New Roman" w:hAnsi="Arial Narrow"/>
                <w:color w:val="1F497D" w:themeColor="text2"/>
                <w:sz w:val="18"/>
              </w:rPr>
            </w:pPr>
          </w:p>
        </w:tc>
        <w:tc>
          <w:tcPr>
            <w:tcW w:w="359" w:type="pct"/>
            <w:vMerge/>
          </w:tcPr>
          <w:p w14:paraId="7F5384BC" w14:textId="77777777" w:rsidR="00356959" w:rsidRPr="0063158F" w:rsidRDefault="00356959" w:rsidP="00FE6E5E">
            <w:pPr>
              <w:keepNext/>
              <w:keepLines/>
              <w:spacing w:before="0" w:after="0"/>
              <w:rPr>
                <w:rFonts w:ascii="Arial Narrow" w:eastAsia="Times New Roman" w:hAnsi="Arial Narrow"/>
                <w:color w:val="1F497D" w:themeColor="text2"/>
                <w:sz w:val="18"/>
              </w:rPr>
            </w:pPr>
          </w:p>
        </w:tc>
        <w:tc>
          <w:tcPr>
            <w:tcW w:w="644" w:type="pct"/>
            <w:vMerge/>
          </w:tcPr>
          <w:p w14:paraId="421818EE" w14:textId="77777777" w:rsidR="00356959" w:rsidRPr="0063158F" w:rsidRDefault="00356959" w:rsidP="00FE6E5E">
            <w:pPr>
              <w:keepNext/>
              <w:keepLines/>
              <w:spacing w:before="0" w:after="0"/>
              <w:rPr>
                <w:rFonts w:ascii="Arial Narrow" w:eastAsia="Times New Roman" w:hAnsi="Arial Narrow"/>
                <w:color w:val="1F497D" w:themeColor="text2"/>
                <w:sz w:val="18"/>
              </w:rPr>
            </w:pPr>
          </w:p>
        </w:tc>
      </w:tr>
      <w:tr w:rsidR="00356959" w:rsidRPr="0063158F" w14:paraId="7BD79AAA" w14:textId="77777777" w:rsidTr="00FE6E5E">
        <w:tc>
          <w:tcPr>
            <w:tcW w:w="823" w:type="pct"/>
          </w:tcPr>
          <w:p w14:paraId="48828A28"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 xml:space="preserve">Isolated systolic hypertension </w:t>
            </w:r>
          </w:p>
        </w:tc>
        <w:tc>
          <w:tcPr>
            <w:tcW w:w="607" w:type="pct"/>
            <w:tcBorders>
              <w:right w:val="nil"/>
            </w:tcBorders>
          </w:tcPr>
          <w:p w14:paraId="52FB0D67"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&gt;140</w:t>
            </w:r>
          </w:p>
        </w:tc>
        <w:tc>
          <w:tcPr>
            <w:tcW w:w="492" w:type="pct"/>
            <w:tcBorders>
              <w:left w:val="nil"/>
              <w:right w:val="nil"/>
            </w:tcBorders>
          </w:tcPr>
          <w:p w14:paraId="043DFF57"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And</w:t>
            </w:r>
          </w:p>
        </w:tc>
        <w:tc>
          <w:tcPr>
            <w:tcW w:w="645" w:type="pct"/>
            <w:tcBorders>
              <w:left w:val="nil"/>
            </w:tcBorders>
          </w:tcPr>
          <w:p w14:paraId="597954B1" w14:textId="77777777" w:rsidR="00356959" w:rsidRPr="0063158F" w:rsidRDefault="00356959" w:rsidP="00FE6E5E">
            <w:pPr>
              <w:keepNext/>
              <w:keepLines/>
              <w:spacing w:before="0" w:after="0"/>
              <w:rPr>
                <w:rFonts w:ascii="Arial Narrow" w:eastAsia="Times New Roman" w:hAnsi="Arial Narrow"/>
                <w:color w:val="1F497D" w:themeColor="text2"/>
                <w:sz w:val="18"/>
              </w:rPr>
            </w:pPr>
            <w:r w:rsidRPr="0063158F">
              <w:rPr>
                <w:rFonts w:ascii="Arial Narrow" w:eastAsia="Times New Roman" w:hAnsi="Arial Narrow"/>
                <w:color w:val="1F497D" w:themeColor="text2"/>
                <w:sz w:val="18"/>
              </w:rPr>
              <w:t>&gt; 90</w:t>
            </w:r>
          </w:p>
        </w:tc>
        <w:tc>
          <w:tcPr>
            <w:tcW w:w="823" w:type="pct"/>
            <w:vMerge/>
          </w:tcPr>
          <w:p w14:paraId="1EB2EAF6" w14:textId="77777777" w:rsidR="00356959" w:rsidRPr="0063158F" w:rsidRDefault="00356959" w:rsidP="00FE6E5E">
            <w:pPr>
              <w:keepNext/>
              <w:keepLines/>
              <w:spacing w:before="0" w:after="0"/>
              <w:rPr>
                <w:rFonts w:ascii="Arial Narrow" w:eastAsia="Times New Roman" w:hAnsi="Arial Narrow"/>
                <w:color w:val="1F497D" w:themeColor="text2"/>
                <w:sz w:val="18"/>
              </w:rPr>
            </w:pPr>
          </w:p>
        </w:tc>
        <w:tc>
          <w:tcPr>
            <w:tcW w:w="607" w:type="pct"/>
            <w:vMerge/>
          </w:tcPr>
          <w:p w14:paraId="50EC9EFB" w14:textId="77777777" w:rsidR="00356959" w:rsidRPr="0063158F" w:rsidRDefault="00356959" w:rsidP="00FE6E5E">
            <w:pPr>
              <w:keepNext/>
              <w:keepLines/>
              <w:spacing w:before="0" w:after="0"/>
              <w:rPr>
                <w:rFonts w:ascii="Arial Narrow" w:eastAsia="Times New Roman" w:hAnsi="Arial Narrow"/>
                <w:color w:val="1F497D" w:themeColor="text2"/>
                <w:sz w:val="18"/>
              </w:rPr>
            </w:pPr>
          </w:p>
        </w:tc>
        <w:tc>
          <w:tcPr>
            <w:tcW w:w="359" w:type="pct"/>
            <w:vMerge/>
          </w:tcPr>
          <w:p w14:paraId="209BE531" w14:textId="77777777" w:rsidR="00356959" w:rsidRPr="0063158F" w:rsidRDefault="00356959" w:rsidP="00FE6E5E">
            <w:pPr>
              <w:keepNext/>
              <w:keepLines/>
              <w:spacing w:before="0" w:after="0"/>
              <w:rPr>
                <w:rFonts w:ascii="Arial Narrow" w:eastAsia="Times New Roman" w:hAnsi="Arial Narrow"/>
                <w:color w:val="1F497D" w:themeColor="text2"/>
                <w:sz w:val="18"/>
              </w:rPr>
            </w:pPr>
          </w:p>
        </w:tc>
        <w:tc>
          <w:tcPr>
            <w:tcW w:w="644" w:type="pct"/>
            <w:vMerge/>
          </w:tcPr>
          <w:p w14:paraId="17B452C2" w14:textId="77777777" w:rsidR="00356959" w:rsidRPr="0063158F" w:rsidRDefault="00356959" w:rsidP="00FE6E5E">
            <w:pPr>
              <w:keepNext/>
              <w:keepLines/>
              <w:spacing w:before="0" w:after="0"/>
              <w:rPr>
                <w:rFonts w:ascii="Arial Narrow" w:eastAsia="Times New Roman" w:hAnsi="Arial Narrow"/>
                <w:color w:val="1F497D" w:themeColor="text2"/>
                <w:sz w:val="18"/>
              </w:rPr>
            </w:pPr>
          </w:p>
        </w:tc>
      </w:tr>
    </w:tbl>
    <w:p w14:paraId="195562D2" w14:textId="77777777" w:rsidR="00356959" w:rsidRDefault="00356959" w:rsidP="00356959">
      <w:pPr>
        <w:keepNext/>
        <w:keepLines/>
        <w:spacing w:before="0" w:after="360"/>
        <w:contextualSpacing/>
        <w:rPr>
          <w:rFonts w:ascii="Arial Narrow" w:eastAsia="Times New Roman" w:hAnsi="Arial Narrow" w:cs="Times New Roman"/>
          <w:color w:val="1F497D" w:themeColor="text2"/>
          <w:sz w:val="16"/>
        </w:rPr>
      </w:pPr>
      <w:r w:rsidRPr="003508FD">
        <w:rPr>
          <w:rFonts w:ascii="Arial Narrow" w:eastAsia="Times New Roman" w:hAnsi="Arial Narrow" w:cs="Times New Roman"/>
          <w:color w:val="1F497D" w:themeColor="text2"/>
          <w:sz w:val="16"/>
        </w:rPr>
        <w:t>American College of Cardiology</w:t>
      </w:r>
      <w:r>
        <w:rPr>
          <w:rFonts w:ascii="Arial Narrow" w:eastAsia="Times New Roman" w:hAnsi="Arial Narrow" w:cs="Times New Roman"/>
          <w:color w:val="1F497D" w:themeColor="text2"/>
          <w:sz w:val="16"/>
        </w:rPr>
        <w:t xml:space="preserve">; ACC, AHA, </w:t>
      </w:r>
      <w:r w:rsidRPr="003508FD">
        <w:rPr>
          <w:rFonts w:ascii="Arial Narrow" w:eastAsia="Times New Roman" w:hAnsi="Arial Narrow" w:cs="Times New Roman"/>
          <w:color w:val="1F497D" w:themeColor="text2"/>
          <w:sz w:val="16"/>
        </w:rPr>
        <w:t>American Heart Association</w:t>
      </w:r>
      <w:r>
        <w:rPr>
          <w:rFonts w:ascii="Arial Narrow" w:eastAsia="Times New Roman" w:hAnsi="Arial Narrow" w:cs="Times New Roman"/>
          <w:color w:val="1F497D" w:themeColor="text2"/>
          <w:sz w:val="16"/>
        </w:rPr>
        <w:t xml:space="preserve">; ESC, </w:t>
      </w:r>
      <w:r w:rsidRPr="003508FD">
        <w:rPr>
          <w:rFonts w:ascii="Arial Narrow" w:eastAsia="Times New Roman" w:hAnsi="Arial Narrow" w:cs="Times New Roman"/>
          <w:color w:val="1F497D" w:themeColor="text2"/>
          <w:sz w:val="16"/>
        </w:rPr>
        <w:t>European Society of Cardiology</w:t>
      </w:r>
      <w:r>
        <w:rPr>
          <w:rFonts w:ascii="Arial Narrow" w:eastAsia="Times New Roman" w:hAnsi="Arial Narrow" w:cs="Times New Roman"/>
          <w:color w:val="1F497D" w:themeColor="text2"/>
          <w:sz w:val="16"/>
        </w:rPr>
        <w:t>, ESH,</w:t>
      </w:r>
      <w:r w:rsidRPr="003508FD">
        <w:rPr>
          <w:rFonts w:ascii="Arial Narrow" w:eastAsia="Times New Roman" w:hAnsi="Arial Narrow" w:cs="Times New Roman"/>
          <w:color w:val="1F497D" w:themeColor="text2"/>
          <w:sz w:val="16"/>
        </w:rPr>
        <w:t xml:space="preserve"> European Society of Hypertension</w:t>
      </w:r>
      <w:r>
        <w:rPr>
          <w:rFonts w:ascii="Arial Narrow" w:eastAsia="Times New Roman" w:hAnsi="Arial Narrow" w:cs="Times New Roman"/>
          <w:color w:val="1F497D" w:themeColor="text2"/>
          <w:sz w:val="16"/>
        </w:rPr>
        <w:t>; NHFA, National Heart Foundation of Australia.</w:t>
      </w:r>
    </w:p>
    <w:p w14:paraId="1799583C" w14:textId="77777777" w:rsidR="00356959" w:rsidRPr="0063158F" w:rsidRDefault="00356959" w:rsidP="00D9304D">
      <w:pPr>
        <w:keepNext/>
        <w:keepLines/>
        <w:numPr>
          <w:ilvl w:val="0"/>
          <w:numId w:val="20"/>
        </w:numPr>
        <w:spacing w:before="0" w:after="360"/>
        <w:contextualSpacing/>
        <w:rPr>
          <w:rFonts w:ascii="Arial Narrow" w:eastAsia="Times New Roman" w:hAnsi="Arial Narrow" w:cs="Times New Roman"/>
          <w:color w:val="1F497D" w:themeColor="text2"/>
          <w:sz w:val="16"/>
        </w:rPr>
      </w:pPr>
      <w:r w:rsidRPr="0063158F">
        <w:rPr>
          <w:rFonts w:ascii="Arial Narrow" w:eastAsia="Times New Roman" w:hAnsi="Arial Narrow" w:cs="Times New Roman"/>
          <w:color w:val="1F497D" w:themeColor="text2"/>
          <w:sz w:val="16"/>
        </w:rPr>
        <w:t>NHFA 2016</w:t>
      </w:r>
    </w:p>
    <w:p w14:paraId="70DAB88E" w14:textId="77777777" w:rsidR="00356959" w:rsidRPr="0063158F" w:rsidRDefault="00356959" w:rsidP="00D9304D">
      <w:pPr>
        <w:keepNext/>
        <w:keepLines/>
        <w:numPr>
          <w:ilvl w:val="0"/>
          <w:numId w:val="20"/>
        </w:numPr>
        <w:spacing w:before="0" w:after="360"/>
        <w:contextualSpacing/>
        <w:rPr>
          <w:rFonts w:ascii="Arial Narrow" w:eastAsia="Times New Roman" w:hAnsi="Arial Narrow" w:cs="Times New Roman"/>
          <w:color w:val="1F497D" w:themeColor="text2"/>
          <w:sz w:val="16"/>
        </w:rPr>
      </w:pPr>
      <w:r w:rsidRPr="0063158F">
        <w:rPr>
          <w:rFonts w:ascii="Arial Narrow" w:eastAsia="Times New Roman" w:hAnsi="Arial Narrow" w:cs="Times New Roman"/>
          <w:color w:val="1F497D" w:themeColor="text2"/>
          <w:sz w:val="16"/>
        </w:rPr>
        <w:t>Williams 2018</w:t>
      </w:r>
    </w:p>
    <w:p w14:paraId="11E719B9" w14:textId="77777777" w:rsidR="00356959" w:rsidRPr="0063158F" w:rsidRDefault="00356959" w:rsidP="00D9304D">
      <w:pPr>
        <w:keepNext/>
        <w:keepLines/>
        <w:numPr>
          <w:ilvl w:val="0"/>
          <w:numId w:val="20"/>
        </w:numPr>
        <w:spacing w:before="0" w:after="360"/>
        <w:contextualSpacing/>
        <w:rPr>
          <w:rFonts w:ascii="Arial Narrow" w:eastAsia="Times New Roman" w:hAnsi="Arial Narrow" w:cs="Times New Roman"/>
          <w:color w:val="1F497D" w:themeColor="text2"/>
          <w:sz w:val="16"/>
        </w:rPr>
      </w:pPr>
      <w:r w:rsidRPr="0063158F">
        <w:rPr>
          <w:rFonts w:ascii="Arial Narrow" w:eastAsia="Times New Roman" w:hAnsi="Arial Narrow" w:cs="Times New Roman"/>
          <w:color w:val="1F497D" w:themeColor="text2"/>
          <w:sz w:val="16"/>
        </w:rPr>
        <w:t>\</w:t>
      </w:r>
      <w:proofErr w:type="spellStart"/>
      <w:r w:rsidRPr="0063158F">
        <w:rPr>
          <w:rFonts w:ascii="Arial Narrow" w:eastAsia="Times New Roman" w:hAnsi="Arial Narrow" w:cs="Times New Roman"/>
          <w:color w:val="1F497D" w:themeColor="text2"/>
          <w:sz w:val="16"/>
        </w:rPr>
        <w:t>Welton</w:t>
      </w:r>
      <w:proofErr w:type="spellEnd"/>
      <w:r w:rsidRPr="0063158F">
        <w:rPr>
          <w:rFonts w:ascii="Arial Narrow" w:eastAsia="Times New Roman" w:hAnsi="Arial Narrow" w:cs="Times New Roman"/>
          <w:color w:val="1F497D" w:themeColor="text2"/>
          <w:sz w:val="16"/>
        </w:rPr>
        <w:t xml:space="preserve"> 2017</w:t>
      </w:r>
    </w:p>
    <w:p w14:paraId="69D284AD" w14:textId="77777777" w:rsidR="00356959" w:rsidRDefault="00356959" w:rsidP="00356959">
      <w:pPr>
        <w:spacing w:before="0" w:after="200" w:line="276" w:lineRule="auto"/>
        <w:rPr>
          <w:color w:val="1F497D" w:themeColor="text2"/>
        </w:rPr>
      </w:pPr>
      <w:r>
        <w:rPr>
          <w:color w:val="1F497D" w:themeColor="text2"/>
        </w:rPr>
        <w:br w:type="page"/>
      </w:r>
    </w:p>
    <w:p w14:paraId="4C38E313" w14:textId="77777777" w:rsidR="00356959" w:rsidRDefault="00356959" w:rsidP="00356959">
      <w:pPr>
        <w:ind w:left="426"/>
        <w:rPr>
          <w:color w:val="1F497D" w:themeColor="text2"/>
        </w:rPr>
      </w:pPr>
    </w:p>
    <w:p w14:paraId="3D6C1DE7" w14:textId="76529075" w:rsidR="00356959" w:rsidRDefault="00356959" w:rsidP="00917E21">
      <w:pPr>
        <w:pStyle w:val="Caption"/>
        <w:rPr>
          <w:b/>
          <w:bCs/>
        </w:rPr>
      </w:pPr>
      <w:bookmarkStart w:id="26" w:name="_Ref52869999"/>
      <w:r>
        <w:t xml:space="preserve">Table </w:t>
      </w:r>
      <w:fldSimple w:instr=" SEQ Table \* ARABIC ">
        <w:r w:rsidR="00900141">
          <w:rPr>
            <w:noProof/>
          </w:rPr>
          <w:t>4</w:t>
        </w:r>
      </w:fldSimple>
      <w:bookmarkEnd w:id="26"/>
      <w:r>
        <w:tab/>
        <w:t xml:space="preserve">Criteria for diagnosis of HTN using different methods of BP measurement </w:t>
      </w:r>
    </w:p>
    <w:tbl>
      <w:tblPr>
        <w:tblStyle w:val="TableGrid"/>
        <w:tblW w:w="0" w:type="auto"/>
        <w:tblLook w:val="04A0" w:firstRow="1" w:lastRow="0" w:firstColumn="1" w:lastColumn="0" w:noHBand="0" w:noVBand="1"/>
        <w:tblDescription w:val="Table"/>
      </w:tblPr>
      <w:tblGrid>
        <w:gridCol w:w="2254"/>
        <w:gridCol w:w="2254"/>
        <w:gridCol w:w="2254"/>
        <w:gridCol w:w="2254"/>
      </w:tblGrid>
      <w:tr w:rsidR="00356959" w14:paraId="05734094" w14:textId="77777777" w:rsidTr="00333A0E">
        <w:trPr>
          <w:tblHeader/>
        </w:trPr>
        <w:tc>
          <w:tcPr>
            <w:tcW w:w="2254" w:type="dxa"/>
          </w:tcPr>
          <w:p w14:paraId="77C40420" w14:textId="77777777" w:rsidR="00356959" w:rsidRPr="003508FD" w:rsidRDefault="00356959" w:rsidP="00FE6E5E">
            <w:pPr>
              <w:keepNext/>
              <w:keepLines/>
              <w:spacing w:before="0" w:after="0"/>
              <w:jc w:val="both"/>
              <w:rPr>
                <w:rFonts w:ascii="Arial Narrow" w:eastAsia="Times New Roman" w:hAnsi="Arial Narrow"/>
                <w:b/>
                <w:bCs/>
                <w:color w:val="1F497D" w:themeColor="text2"/>
                <w:sz w:val="18"/>
              </w:rPr>
            </w:pPr>
            <w:r w:rsidRPr="003508FD">
              <w:rPr>
                <w:rFonts w:ascii="Arial Narrow" w:eastAsia="Times New Roman" w:hAnsi="Arial Narrow"/>
                <w:b/>
                <w:bCs/>
                <w:color w:val="1F497D" w:themeColor="text2"/>
                <w:sz w:val="18"/>
              </w:rPr>
              <w:t>Method of BP measurement</w:t>
            </w:r>
          </w:p>
        </w:tc>
        <w:tc>
          <w:tcPr>
            <w:tcW w:w="2254" w:type="dxa"/>
          </w:tcPr>
          <w:p w14:paraId="35DF3E54" w14:textId="77777777" w:rsidR="00356959" w:rsidRPr="003508FD" w:rsidRDefault="00356959" w:rsidP="00FE6E5E">
            <w:pPr>
              <w:keepNext/>
              <w:keepLines/>
              <w:spacing w:before="0" w:after="0"/>
              <w:jc w:val="both"/>
              <w:rPr>
                <w:rFonts w:ascii="Arial Narrow" w:eastAsia="Times New Roman" w:hAnsi="Arial Narrow"/>
                <w:b/>
                <w:bCs/>
                <w:color w:val="1F497D" w:themeColor="text2"/>
                <w:sz w:val="18"/>
              </w:rPr>
            </w:pPr>
            <w:r w:rsidRPr="003508FD">
              <w:rPr>
                <w:rFonts w:ascii="Arial Narrow" w:eastAsia="Times New Roman" w:hAnsi="Arial Narrow"/>
                <w:b/>
                <w:bCs/>
                <w:color w:val="1F497D" w:themeColor="text2"/>
                <w:sz w:val="18"/>
              </w:rPr>
              <w:t>Systolic BP mmHg</w:t>
            </w:r>
          </w:p>
        </w:tc>
        <w:tc>
          <w:tcPr>
            <w:tcW w:w="2254" w:type="dxa"/>
          </w:tcPr>
          <w:p w14:paraId="5066FC59" w14:textId="77777777" w:rsidR="00356959" w:rsidRPr="003508FD" w:rsidRDefault="00356959" w:rsidP="00FE6E5E">
            <w:pPr>
              <w:keepNext/>
              <w:keepLines/>
              <w:spacing w:before="0" w:after="0"/>
              <w:jc w:val="both"/>
              <w:rPr>
                <w:rFonts w:ascii="Arial Narrow" w:eastAsia="Times New Roman" w:hAnsi="Arial Narrow"/>
                <w:b/>
                <w:bCs/>
                <w:color w:val="1F497D" w:themeColor="text2"/>
                <w:sz w:val="18"/>
              </w:rPr>
            </w:pPr>
          </w:p>
        </w:tc>
        <w:tc>
          <w:tcPr>
            <w:tcW w:w="2254" w:type="dxa"/>
          </w:tcPr>
          <w:p w14:paraId="19EBC863" w14:textId="77777777" w:rsidR="00356959" w:rsidRPr="003508FD" w:rsidRDefault="00356959" w:rsidP="00FE6E5E">
            <w:pPr>
              <w:keepNext/>
              <w:keepLines/>
              <w:spacing w:before="0" w:after="0"/>
              <w:jc w:val="both"/>
              <w:rPr>
                <w:rFonts w:ascii="Arial Narrow" w:eastAsia="Times New Roman" w:hAnsi="Arial Narrow"/>
                <w:b/>
                <w:bCs/>
                <w:color w:val="1F497D" w:themeColor="text2"/>
                <w:sz w:val="18"/>
              </w:rPr>
            </w:pPr>
            <w:r w:rsidRPr="003508FD">
              <w:rPr>
                <w:rFonts w:ascii="Arial Narrow" w:eastAsia="Times New Roman" w:hAnsi="Arial Narrow"/>
                <w:b/>
                <w:bCs/>
                <w:color w:val="1F497D" w:themeColor="text2"/>
                <w:sz w:val="18"/>
              </w:rPr>
              <w:t>Diastolic BP mmHg</w:t>
            </w:r>
          </w:p>
        </w:tc>
      </w:tr>
      <w:tr w:rsidR="00356959" w14:paraId="6DCE81B7" w14:textId="77777777" w:rsidTr="00FE6E5E">
        <w:tc>
          <w:tcPr>
            <w:tcW w:w="2254" w:type="dxa"/>
          </w:tcPr>
          <w:p w14:paraId="3181339A"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Clinic/office</w:t>
            </w:r>
          </w:p>
        </w:tc>
        <w:tc>
          <w:tcPr>
            <w:tcW w:w="2254" w:type="dxa"/>
          </w:tcPr>
          <w:p w14:paraId="44A55983"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 140</w:t>
            </w:r>
          </w:p>
        </w:tc>
        <w:tc>
          <w:tcPr>
            <w:tcW w:w="2254" w:type="dxa"/>
          </w:tcPr>
          <w:p w14:paraId="1667C3C5"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and/or</w:t>
            </w:r>
          </w:p>
        </w:tc>
        <w:tc>
          <w:tcPr>
            <w:tcW w:w="2254" w:type="dxa"/>
          </w:tcPr>
          <w:p w14:paraId="25CE137E"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 90</w:t>
            </w:r>
          </w:p>
        </w:tc>
      </w:tr>
      <w:tr w:rsidR="00356959" w14:paraId="04B960A2" w14:textId="77777777" w:rsidTr="00FE6E5E">
        <w:tc>
          <w:tcPr>
            <w:tcW w:w="2254" w:type="dxa"/>
          </w:tcPr>
          <w:p w14:paraId="26534B7C"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ABPM daytime (away)</w:t>
            </w:r>
          </w:p>
        </w:tc>
        <w:tc>
          <w:tcPr>
            <w:tcW w:w="2254" w:type="dxa"/>
          </w:tcPr>
          <w:p w14:paraId="64838D37"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 135</w:t>
            </w:r>
          </w:p>
        </w:tc>
        <w:tc>
          <w:tcPr>
            <w:tcW w:w="2254" w:type="dxa"/>
          </w:tcPr>
          <w:p w14:paraId="25CD6786"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and/or</w:t>
            </w:r>
          </w:p>
        </w:tc>
        <w:tc>
          <w:tcPr>
            <w:tcW w:w="2254" w:type="dxa"/>
          </w:tcPr>
          <w:p w14:paraId="540952C6"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 85</w:t>
            </w:r>
          </w:p>
        </w:tc>
      </w:tr>
      <w:tr w:rsidR="00356959" w14:paraId="32464855" w14:textId="77777777" w:rsidTr="00FE6E5E">
        <w:tc>
          <w:tcPr>
            <w:tcW w:w="2254" w:type="dxa"/>
          </w:tcPr>
          <w:p w14:paraId="56BCCD24"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ABPM night-time (sleeping)</w:t>
            </w:r>
          </w:p>
        </w:tc>
        <w:tc>
          <w:tcPr>
            <w:tcW w:w="2254" w:type="dxa"/>
          </w:tcPr>
          <w:p w14:paraId="2416B0F3"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 120</w:t>
            </w:r>
          </w:p>
        </w:tc>
        <w:tc>
          <w:tcPr>
            <w:tcW w:w="2254" w:type="dxa"/>
          </w:tcPr>
          <w:p w14:paraId="158F3013"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sidRPr="003508FD">
              <w:rPr>
                <w:rFonts w:ascii="Arial Narrow" w:eastAsia="Times New Roman" w:hAnsi="Arial Narrow"/>
                <w:color w:val="1F497D" w:themeColor="text2"/>
                <w:sz w:val="18"/>
              </w:rPr>
              <w:t>and/or</w:t>
            </w:r>
          </w:p>
        </w:tc>
        <w:tc>
          <w:tcPr>
            <w:tcW w:w="2254" w:type="dxa"/>
          </w:tcPr>
          <w:p w14:paraId="3133FB8E"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 70</w:t>
            </w:r>
          </w:p>
        </w:tc>
      </w:tr>
      <w:tr w:rsidR="00356959" w14:paraId="57763C05" w14:textId="77777777" w:rsidTr="00FE6E5E">
        <w:tc>
          <w:tcPr>
            <w:tcW w:w="2254" w:type="dxa"/>
          </w:tcPr>
          <w:p w14:paraId="4D51C53C"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ABPM 24 hrs</w:t>
            </w:r>
          </w:p>
        </w:tc>
        <w:tc>
          <w:tcPr>
            <w:tcW w:w="2254" w:type="dxa"/>
          </w:tcPr>
          <w:p w14:paraId="55087F43"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 130</w:t>
            </w:r>
          </w:p>
        </w:tc>
        <w:tc>
          <w:tcPr>
            <w:tcW w:w="2254" w:type="dxa"/>
          </w:tcPr>
          <w:p w14:paraId="42071FD5"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and/or</w:t>
            </w:r>
          </w:p>
        </w:tc>
        <w:tc>
          <w:tcPr>
            <w:tcW w:w="2254" w:type="dxa"/>
          </w:tcPr>
          <w:p w14:paraId="265CF6D6"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 80</w:t>
            </w:r>
          </w:p>
        </w:tc>
      </w:tr>
      <w:tr w:rsidR="00356959" w:rsidRPr="003508FD" w14:paraId="5BE031E1" w14:textId="77777777" w:rsidTr="00FE6E5E">
        <w:tc>
          <w:tcPr>
            <w:tcW w:w="2254" w:type="dxa"/>
          </w:tcPr>
          <w:p w14:paraId="6DE96235"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HBPM</w:t>
            </w:r>
          </w:p>
        </w:tc>
        <w:tc>
          <w:tcPr>
            <w:tcW w:w="2254" w:type="dxa"/>
          </w:tcPr>
          <w:p w14:paraId="2D6975A7"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 135</w:t>
            </w:r>
          </w:p>
        </w:tc>
        <w:tc>
          <w:tcPr>
            <w:tcW w:w="2254" w:type="dxa"/>
          </w:tcPr>
          <w:p w14:paraId="41D35ECF"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and/or</w:t>
            </w:r>
          </w:p>
        </w:tc>
        <w:tc>
          <w:tcPr>
            <w:tcW w:w="2254" w:type="dxa"/>
          </w:tcPr>
          <w:p w14:paraId="64E90E8D" w14:textId="77777777" w:rsidR="00356959" w:rsidRPr="003508FD" w:rsidRDefault="00356959" w:rsidP="00FE6E5E">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 85</w:t>
            </w:r>
          </w:p>
        </w:tc>
      </w:tr>
    </w:tbl>
    <w:p w14:paraId="42E66BD7" w14:textId="77777777" w:rsidR="00356959" w:rsidRDefault="00356959" w:rsidP="00356959">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 xml:space="preserve">ABPM, ambulatory blood pressure measurement; BP, blood pressure; HBPM, </w:t>
      </w:r>
      <w:proofErr w:type="gramStart"/>
      <w:r>
        <w:rPr>
          <w:rFonts w:ascii="Arial Narrow" w:eastAsia="Times New Roman" w:hAnsi="Arial Narrow"/>
          <w:color w:val="1F497D" w:themeColor="text2"/>
          <w:sz w:val="18"/>
        </w:rPr>
        <w:t>home blood pressure measurement</w:t>
      </w:r>
      <w:proofErr w:type="gramEnd"/>
      <w:r>
        <w:rPr>
          <w:rFonts w:ascii="Arial Narrow" w:eastAsia="Times New Roman" w:hAnsi="Arial Narrow"/>
          <w:color w:val="1F497D" w:themeColor="text2"/>
          <w:sz w:val="18"/>
        </w:rPr>
        <w:t>, mmHg millimetres of mercury</w:t>
      </w:r>
    </w:p>
    <w:p w14:paraId="1CC3EE8D" w14:textId="77777777" w:rsidR="00356959" w:rsidRDefault="00356959" w:rsidP="00356959">
      <w:pPr>
        <w:keepNext/>
        <w:keepLines/>
        <w:spacing w:before="0" w:after="0"/>
        <w:jc w:val="both"/>
        <w:rPr>
          <w:rFonts w:ascii="Arial Narrow" w:eastAsia="Times New Roman" w:hAnsi="Arial Narrow"/>
          <w:color w:val="1F497D" w:themeColor="text2"/>
          <w:sz w:val="18"/>
        </w:rPr>
      </w:pPr>
      <w:r>
        <w:rPr>
          <w:rFonts w:ascii="Arial Narrow" w:eastAsia="Times New Roman" w:hAnsi="Arial Narrow"/>
          <w:color w:val="1F497D" w:themeColor="text2"/>
          <w:sz w:val="18"/>
        </w:rPr>
        <w:t>Source NHFA 2016</w:t>
      </w:r>
    </w:p>
    <w:p w14:paraId="23A349BA" w14:textId="77777777" w:rsidR="00356959" w:rsidRPr="003508FD" w:rsidRDefault="00356959" w:rsidP="00356959">
      <w:pPr>
        <w:keepNext/>
        <w:keepLines/>
        <w:spacing w:before="0" w:after="0"/>
        <w:jc w:val="both"/>
        <w:rPr>
          <w:rFonts w:ascii="Arial Narrow" w:eastAsia="Times New Roman" w:hAnsi="Arial Narrow"/>
          <w:color w:val="1F497D" w:themeColor="text2"/>
          <w:sz w:val="18"/>
        </w:rPr>
      </w:pPr>
    </w:p>
    <w:p w14:paraId="4D17E979" w14:textId="04C82542" w:rsidR="00356959" w:rsidRDefault="00356959" w:rsidP="00E357B9">
      <w:pPr>
        <w:ind w:left="426"/>
        <w:rPr>
          <w:b/>
          <w:bCs/>
          <w:color w:val="1F497D" w:themeColor="text2"/>
        </w:rPr>
      </w:pPr>
      <w:r>
        <w:rPr>
          <w:b/>
          <w:bCs/>
          <w:color w:val="1F497D" w:themeColor="text2"/>
        </w:rPr>
        <w:t xml:space="preserve">Aetiology </w:t>
      </w:r>
    </w:p>
    <w:p w14:paraId="1753A2EF" w14:textId="44D253A9" w:rsidR="00356959" w:rsidRPr="00356959" w:rsidRDefault="00834798" w:rsidP="00E357B9">
      <w:pPr>
        <w:ind w:left="426"/>
        <w:rPr>
          <w:color w:val="1F497D" w:themeColor="text2"/>
        </w:rPr>
      </w:pPr>
      <w:r w:rsidRPr="00834798">
        <w:rPr>
          <w:color w:val="1F497D" w:themeColor="text2"/>
        </w:rPr>
        <w:t xml:space="preserve">Essential or primary HTN (that is, high blood pressure that does not have a known secondary cause) may be attributed to multiple factors, including genetic predisposition, activation of </w:t>
      </w:r>
      <w:proofErr w:type="spellStart"/>
      <w:r w:rsidRPr="00834798">
        <w:rPr>
          <w:color w:val="1F497D" w:themeColor="text2"/>
        </w:rPr>
        <w:t>neurohormonal</w:t>
      </w:r>
      <w:proofErr w:type="spellEnd"/>
      <w:r w:rsidRPr="00834798">
        <w:rPr>
          <w:color w:val="1F497D" w:themeColor="text2"/>
        </w:rPr>
        <w:t xml:space="preserve"> systems and environmental risk factors (sodium and potassium intake, smoking; alcohol intake, body mass index, physical fitness, stress), that may interact to produce hypertension (</w:t>
      </w:r>
      <w:proofErr w:type="spellStart"/>
      <w:r w:rsidRPr="00834798">
        <w:rPr>
          <w:color w:val="1F497D" w:themeColor="text2"/>
        </w:rPr>
        <w:t>Carretero</w:t>
      </w:r>
      <w:proofErr w:type="spellEnd"/>
      <w:r w:rsidRPr="00834798">
        <w:rPr>
          <w:color w:val="1F497D" w:themeColor="text2"/>
        </w:rPr>
        <w:t xml:space="preserve"> 2000; Bolivar 2013). It has also become apparent that an inflammatory process often accompanies hypertension. Activated immune cells infiltrate and alter the function and structure of various organs, including the vasculature and the kidney. The inflammatory process </w:t>
      </w:r>
      <w:proofErr w:type="gramStart"/>
      <w:r w:rsidRPr="00834798">
        <w:rPr>
          <w:color w:val="1F497D" w:themeColor="text2"/>
        </w:rPr>
        <w:t>is not thought</w:t>
      </w:r>
      <w:proofErr w:type="gramEnd"/>
      <w:r w:rsidRPr="00834798">
        <w:rPr>
          <w:color w:val="1F497D" w:themeColor="text2"/>
        </w:rPr>
        <w:t xml:space="preserve"> to cause hypertension on its own, but rather to intensify dysfunction of the kidney and the vasculature. That is, it promotes BP elevation as well as the end-organ damage associated with hypertension (</w:t>
      </w:r>
      <w:proofErr w:type="spellStart"/>
      <w:r w:rsidRPr="00834798">
        <w:rPr>
          <w:color w:val="1F497D" w:themeColor="text2"/>
        </w:rPr>
        <w:t>Trott</w:t>
      </w:r>
      <w:proofErr w:type="spellEnd"/>
      <w:r w:rsidRPr="00834798">
        <w:rPr>
          <w:color w:val="1F497D" w:themeColor="text2"/>
        </w:rPr>
        <w:t>, 2014; Chan 2015).</w:t>
      </w:r>
    </w:p>
    <w:p w14:paraId="7ACCE952" w14:textId="5EF68504" w:rsidR="004E5AB3" w:rsidRDefault="00356959" w:rsidP="00E357B9">
      <w:pPr>
        <w:ind w:left="426"/>
        <w:rPr>
          <w:b/>
          <w:bCs/>
          <w:color w:val="1F497D" w:themeColor="text2"/>
        </w:rPr>
      </w:pPr>
      <w:r>
        <w:rPr>
          <w:b/>
          <w:bCs/>
          <w:color w:val="1F497D" w:themeColor="text2"/>
        </w:rPr>
        <w:t>Pathophysiology</w:t>
      </w:r>
    </w:p>
    <w:p w14:paraId="3FE96388" w14:textId="730C1BF7" w:rsidR="004E5AB3" w:rsidRPr="00834798" w:rsidRDefault="004E5AB3" w:rsidP="00E357B9">
      <w:pPr>
        <w:ind w:left="426"/>
        <w:rPr>
          <w:color w:val="1F497D" w:themeColor="text2"/>
        </w:rPr>
      </w:pPr>
      <w:r w:rsidRPr="004E5AB3">
        <w:rPr>
          <w:color w:val="1F497D" w:themeColor="text2"/>
        </w:rPr>
        <w:t xml:space="preserve">Blood pressure (BP) </w:t>
      </w:r>
      <w:proofErr w:type="gramStart"/>
      <w:r w:rsidRPr="004E5AB3">
        <w:rPr>
          <w:color w:val="1F497D" w:themeColor="text2"/>
        </w:rPr>
        <w:t>is controlled</w:t>
      </w:r>
      <w:proofErr w:type="gramEnd"/>
      <w:r w:rsidRPr="004E5AB3">
        <w:rPr>
          <w:color w:val="1F497D" w:themeColor="text2"/>
        </w:rPr>
        <w:t xml:space="preserve"> by a complex interaction of electrical, mechanical, and hormonal forces in the body (</w:t>
      </w:r>
      <w:r w:rsidR="001F2731">
        <w:rPr>
          <w:color w:val="1F497D" w:themeColor="text2"/>
        </w:rPr>
        <w:fldChar w:fldCharType="begin"/>
      </w:r>
      <w:r w:rsidR="001F2731">
        <w:rPr>
          <w:color w:val="1F497D" w:themeColor="text2"/>
        </w:rPr>
        <w:instrText xml:space="preserve"> REF _Ref52870728 \h  \* MERGEFORMAT </w:instrText>
      </w:r>
      <w:r w:rsidR="001F2731">
        <w:rPr>
          <w:color w:val="1F497D" w:themeColor="text2"/>
        </w:rPr>
      </w:r>
      <w:r w:rsidR="001F2731">
        <w:rPr>
          <w:color w:val="1F497D" w:themeColor="text2"/>
        </w:rPr>
        <w:fldChar w:fldCharType="separate"/>
      </w:r>
      <w:r w:rsidR="00900141" w:rsidRPr="00900141">
        <w:rPr>
          <w:color w:val="1F497D" w:themeColor="text2"/>
        </w:rPr>
        <w:t>Figure 8</w:t>
      </w:r>
      <w:r w:rsidR="001F2731">
        <w:rPr>
          <w:color w:val="1F497D" w:themeColor="text2"/>
        </w:rPr>
        <w:fldChar w:fldCharType="end"/>
      </w:r>
      <w:r w:rsidRPr="004E5AB3">
        <w:rPr>
          <w:color w:val="1F497D" w:themeColor="text2"/>
        </w:rPr>
        <w:t xml:space="preserve">). The main electrical component of blood pressure control is the sympathetic nervous system (SNS), which is part of the body’s autonomic nervous system (ANS), and operates without conscious control. The SNS connects the brain, heart, blood vessels, and kidneys, each of which plays an important role in the regulation of the body’s BP. The SNS supplies catabolic signals to all parts of the body. Its functions </w:t>
      </w:r>
      <w:proofErr w:type="gramStart"/>
      <w:r w:rsidRPr="004E5AB3">
        <w:rPr>
          <w:color w:val="1F497D" w:themeColor="text2"/>
        </w:rPr>
        <w:t>are directed</w:t>
      </w:r>
      <w:proofErr w:type="gramEnd"/>
      <w:r w:rsidRPr="004E5AB3">
        <w:rPr>
          <w:color w:val="1F497D" w:themeColor="text2"/>
        </w:rPr>
        <w:t xml:space="preserve"> toward energy use, and it prepares the body for combat or escape, known as the “fight or flight” respo</w:t>
      </w:r>
      <w:r w:rsidRPr="00834798">
        <w:rPr>
          <w:color w:val="1F497D" w:themeColor="text2"/>
        </w:rPr>
        <w:t>nse</w:t>
      </w:r>
      <w:r w:rsidR="00834798" w:rsidRPr="00834798">
        <w:rPr>
          <w:color w:val="1F497D" w:themeColor="text2"/>
        </w:rPr>
        <w:t xml:space="preserve"> (</w:t>
      </w:r>
      <w:proofErr w:type="spellStart"/>
      <w:r w:rsidR="00834798" w:rsidRPr="00834798">
        <w:rPr>
          <w:color w:val="1F497D" w:themeColor="text2"/>
        </w:rPr>
        <w:t>Gordan</w:t>
      </w:r>
      <w:proofErr w:type="spellEnd"/>
      <w:r w:rsidR="00834798" w:rsidRPr="00834798">
        <w:rPr>
          <w:color w:val="1F497D" w:themeColor="text2"/>
        </w:rPr>
        <w:t xml:space="preserve"> 2015)</w:t>
      </w:r>
      <w:r w:rsidRPr="00834798">
        <w:rPr>
          <w:color w:val="1F497D" w:themeColor="text2"/>
        </w:rPr>
        <w:t>.</w:t>
      </w:r>
    </w:p>
    <w:p w14:paraId="38E625F4" w14:textId="50680432" w:rsidR="001F2731" w:rsidRDefault="001F2731" w:rsidP="00E357B9">
      <w:pPr>
        <w:ind w:left="426"/>
        <w:rPr>
          <w:color w:val="1F497D" w:themeColor="text2"/>
        </w:rPr>
      </w:pPr>
      <w:r w:rsidRPr="001F2731">
        <w:rPr>
          <w:noProof/>
          <w:lang w:eastAsia="en-AU"/>
        </w:rPr>
        <w:drawing>
          <wp:inline distT="0" distB="0" distL="0" distR="0" wp14:anchorId="4175CD6D" wp14:editId="74316226">
            <wp:extent cx="4819650" cy="3067827"/>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26685" cy="3072305"/>
                    </a:xfrm>
                    <a:prstGeom prst="rect">
                      <a:avLst/>
                    </a:prstGeom>
                  </pic:spPr>
                </pic:pic>
              </a:graphicData>
            </a:graphic>
          </wp:inline>
        </w:drawing>
      </w:r>
    </w:p>
    <w:p w14:paraId="035FA906" w14:textId="7386CA7E" w:rsidR="001F2731" w:rsidRDefault="001F2731" w:rsidP="006C7326">
      <w:pPr>
        <w:pStyle w:val="Caption"/>
        <w:keepNext/>
        <w:keepLines/>
        <w:spacing w:after="0"/>
        <w:ind w:left="432"/>
      </w:pPr>
      <w:bookmarkStart w:id="27" w:name="_Ref52870728"/>
      <w:r>
        <w:t xml:space="preserve">Figure </w:t>
      </w:r>
      <w:fldSimple w:instr=" SEQ Figure \* ARABIC ">
        <w:r w:rsidR="00900141">
          <w:rPr>
            <w:noProof/>
          </w:rPr>
          <w:t>8</w:t>
        </w:r>
      </w:fldSimple>
      <w:bookmarkEnd w:id="27"/>
      <w:r>
        <w:tab/>
        <w:t xml:space="preserve">Factors </w:t>
      </w:r>
      <w:proofErr w:type="gramStart"/>
      <w:r>
        <w:t>impacting on</w:t>
      </w:r>
      <w:proofErr w:type="gramEnd"/>
      <w:r>
        <w:t xml:space="preserve"> blood pressure</w:t>
      </w:r>
    </w:p>
    <w:p w14:paraId="6FC6E6DC" w14:textId="7B6AF33E" w:rsidR="006C7326" w:rsidRPr="006C7326" w:rsidRDefault="006C7326" w:rsidP="006C7326">
      <w:pPr>
        <w:spacing w:before="0"/>
        <w:ind w:firstLine="426"/>
        <w:rPr>
          <w:color w:val="1F497D" w:themeColor="text2"/>
          <w:sz w:val="16"/>
          <w:szCs w:val="16"/>
        </w:rPr>
      </w:pPr>
      <w:r w:rsidRPr="006C7326">
        <w:rPr>
          <w:color w:val="1F497D" w:themeColor="text2"/>
          <w:sz w:val="16"/>
          <w:szCs w:val="16"/>
        </w:rPr>
        <w:t>Source: Al-</w:t>
      </w:r>
      <w:proofErr w:type="spellStart"/>
      <w:r w:rsidRPr="006C7326">
        <w:rPr>
          <w:color w:val="1F497D" w:themeColor="text2"/>
          <w:sz w:val="16"/>
          <w:szCs w:val="16"/>
        </w:rPr>
        <w:t>Saffar</w:t>
      </w:r>
      <w:proofErr w:type="spellEnd"/>
      <w:r w:rsidRPr="006C7326">
        <w:rPr>
          <w:color w:val="1F497D" w:themeColor="text2"/>
          <w:sz w:val="16"/>
          <w:szCs w:val="16"/>
        </w:rPr>
        <w:t xml:space="preserve"> 2014</w:t>
      </w:r>
      <w:r>
        <w:rPr>
          <w:color w:val="1F497D" w:themeColor="text2"/>
          <w:sz w:val="16"/>
          <w:szCs w:val="16"/>
        </w:rPr>
        <w:t>, Figure 1.</w:t>
      </w:r>
    </w:p>
    <w:p w14:paraId="339B0763" w14:textId="77777777" w:rsidR="006C7326" w:rsidRPr="006C7326" w:rsidRDefault="006C7326" w:rsidP="006C7326"/>
    <w:p w14:paraId="0BF8F1CF" w14:textId="49B85777" w:rsidR="00CF225B" w:rsidRDefault="00CF225B" w:rsidP="00CF225B">
      <w:pPr>
        <w:ind w:left="426"/>
        <w:rPr>
          <w:color w:val="1F497D" w:themeColor="text2"/>
        </w:rPr>
      </w:pPr>
      <w:r w:rsidRPr="00CF225B">
        <w:rPr>
          <w:color w:val="1F497D" w:themeColor="text2"/>
        </w:rPr>
        <w:lastRenderedPageBreak/>
        <w:t>The renal sympathetic nerv</w:t>
      </w:r>
      <w:r>
        <w:rPr>
          <w:color w:val="1F497D" w:themeColor="text2"/>
        </w:rPr>
        <w:t>ous system</w:t>
      </w:r>
      <w:r w:rsidRPr="00CF225B">
        <w:rPr>
          <w:color w:val="1F497D" w:themeColor="text2"/>
        </w:rPr>
        <w:t xml:space="preserve"> play</w:t>
      </w:r>
      <w:r>
        <w:rPr>
          <w:color w:val="1F497D" w:themeColor="text2"/>
        </w:rPr>
        <w:t>s</w:t>
      </w:r>
      <w:r w:rsidRPr="00CF225B">
        <w:rPr>
          <w:color w:val="1F497D" w:themeColor="text2"/>
        </w:rPr>
        <w:t xml:space="preserve"> a key role in BP regulation and </w:t>
      </w:r>
      <w:r w:rsidR="00356959">
        <w:rPr>
          <w:color w:val="1F497D" w:themeColor="text2"/>
        </w:rPr>
        <w:t xml:space="preserve">in </w:t>
      </w:r>
      <w:r w:rsidRPr="00CF225B">
        <w:rPr>
          <w:color w:val="1F497D" w:themeColor="text2"/>
        </w:rPr>
        <w:t>hypertension</w:t>
      </w:r>
      <w:r w:rsidR="000B19D8">
        <w:rPr>
          <w:color w:val="1F497D" w:themeColor="text2"/>
        </w:rPr>
        <w:t xml:space="preserve"> (</w:t>
      </w:r>
      <w:r w:rsidR="000B19D8">
        <w:rPr>
          <w:color w:val="1F497D" w:themeColor="text2"/>
        </w:rPr>
        <w:fldChar w:fldCharType="begin"/>
      </w:r>
      <w:r w:rsidR="000B19D8">
        <w:rPr>
          <w:color w:val="1F497D" w:themeColor="text2"/>
        </w:rPr>
        <w:instrText xml:space="preserve"> REF _Ref52876181 \h  \* MERGEFORMAT </w:instrText>
      </w:r>
      <w:r w:rsidR="000B19D8">
        <w:rPr>
          <w:color w:val="1F497D" w:themeColor="text2"/>
        </w:rPr>
      </w:r>
      <w:r w:rsidR="000B19D8">
        <w:rPr>
          <w:color w:val="1F497D" w:themeColor="text2"/>
        </w:rPr>
        <w:fldChar w:fldCharType="separate"/>
      </w:r>
      <w:r w:rsidR="00900141" w:rsidRPr="00900141">
        <w:rPr>
          <w:color w:val="1F497D" w:themeColor="text2"/>
        </w:rPr>
        <w:t>Figure 9</w:t>
      </w:r>
      <w:r w:rsidR="000B19D8">
        <w:rPr>
          <w:color w:val="1F497D" w:themeColor="text2"/>
        </w:rPr>
        <w:fldChar w:fldCharType="end"/>
      </w:r>
      <w:r w:rsidR="000B19D8">
        <w:rPr>
          <w:color w:val="1F497D" w:themeColor="text2"/>
        </w:rPr>
        <w:t>)</w:t>
      </w:r>
      <w:r w:rsidR="004238C4">
        <w:rPr>
          <w:color w:val="1F497D" w:themeColor="text2"/>
        </w:rPr>
        <w:t xml:space="preserve"> (</w:t>
      </w:r>
      <w:proofErr w:type="spellStart"/>
      <w:r w:rsidR="004238C4">
        <w:rPr>
          <w:color w:val="1F497D" w:themeColor="text2"/>
        </w:rPr>
        <w:t>Sata</w:t>
      </w:r>
      <w:proofErr w:type="spellEnd"/>
      <w:r w:rsidR="004238C4">
        <w:rPr>
          <w:color w:val="1F497D" w:themeColor="text2"/>
        </w:rPr>
        <w:t xml:space="preserve"> 2019)</w:t>
      </w:r>
      <w:r w:rsidRPr="00CF225B">
        <w:rPr>
          <w:color w:val="1F497D" w:themeColor="text2"/>
        </w:rPr>
        <w:t xml:space="preserve">. The system </w:t>
      </w:r>
      <w:r w:rsidR="007D5561">
        <w:rPr>
          <w:color w:val="1F497D" w:themeColor="text2"/>
        </w:rPr>
        <w:t>comprises t</w:t>
      </w:r>
      <w:r>
        <w:rPr>
          <w:color w:val="1F497D" w:themeColor="text2"/>
        </w:rPr>
        <w:t>wo</w:t>
      </w:r>
      <w:r w:rsidRPr="00CF225B">
        <w:rPr>
          <w:color w:val="1F497D" w:themeColor="text2"/>
        </w:rPr>
        <w:t xml:space="preserve"> parts</w:t>
      </w:r>
      <w:r>
        <w:rPr>
          <w:color w:val="1F497D" w:themeColor="text2"/>
        </w:rPr>
        <w:t xml:space="preserve">: </w:t>
      </w:r>
      <w:r w:rsidR="006B4CB0">
        <w:rPr>
          <w:color w:val="1F497D" w:themeColor="text2"/>
        </w:rPr>
        <w:t>the</w:t>
      </w:r>
      <w:r w:rsidR="007D5561">
        <w:rPr>
          <w:color w:val="1F497D" w:themeColor="text2"/>
        </w:rPr>
        <w:t xml:space="preserve"> </w:t>
      </w:r>
      <w:r w:rsidR="00E04178">
        <w:rPr>
          <w:color w:val="1F497D" w:themeColor="text2"/>
        </w:rPr>
        <w:t>e</w:t>
      </w:r>
      <w:r w:rsidR="007D5561" w:rsidRPr="007D5561">
        <w:rPr>
          <w:color w:val="1F497D" w:themeColor="text2"/>
        </w:rPr>
        <w:t>fferent arm</w:t>
      </w:r>
      <w:r w:rsidR="00E04178">
        <w:rPr>
          <w:color w:val="1F497D" w:themeColor="text2"/>
        </w:rPr>
        <w:t xml:space="preserve"> and </w:t>
      </w:r>
      <w:r w:rsidR="00E04178" w:rsidRPr="00E04178">
        <w:rPr>
          <w:color w:val="1F497D" w:themeColor="text2"/>
        </w:rPr>
        <w:t xml:space="preserve">the </w:t>
      </w:r>
      <w:r w:rsidR="00E04178">
        <w:rPr>
          <w:color w:val="1F497D" w:themeColor="text2"/>
        </w:rPr>
        <w:t>a</w:t>
      </w:r>
      <w:r w:rsidR="00E04178" w:rsidRPr="00E04178">
        <w:rPr>
          <w:color w:val="1F497D" w:themeColor="text2"/>
        </w:rPr>
        <w:t>fferent arm</w:t>
      </w:r>
      <w:r w:rsidR="00E04178">
        <w:rPr>
          <w:color w:val="1F497D" w:themeColor="text2"/>
        </w:rPr>
        <w:t>.</w:t>
      </w:r>
    </w:p>
    <w:p w14:paraId="715A2EF0" w14:textId="25ED7766" w:rsidR="00CF225B" w:rsidRPr="00CF225B" w:rsidRDefault="00CF225B" w:rsidP="00CF225B">
      <w:pPr>
        <w:ind w:left="426"/>
        <w:rPr>
          <w:color w:val="1F497D" w:themeColor="text2"/>
        </w:rPr>
      </w:pPr>
      <w:r w:rsidRPr="00CF225B">
        <w:rPr>
          <w:color w:val="1F497D" w:themeColor="text2"/>
        </w:rPr>
        <w:t xml:space="preserve">The </w:t>
      </w:r>
      <w:r w:rsidR="00E04178">
        <w:rPr>
          <w:color w:val="1F497D" w:themeColor="text2"/>
        </w:rPr>
        <w:t xml:space="preserve">renal </w:t>
      </w:r>
      <w:r w:rsidR="000B19D8">
        <w:rPr>
          <w:color w:val="1F497D" w:themeColor="text2"/>
        </w:rPr>
        <w:t>a</w:t>
      </w:r>
      <w:r w:rsidRPr="00CF225B">
        <w:rPr>
          <w:color w:val="1F497D" w:themeColor="text2"/>
        </w:rPr>
        <w:t>fferent sympathetic nerves, which</w:t>
      </w:r>
      <w:r w:rsidR="000B19D8">
        <w:rPr>
          <w:color w:val="1F497D" w:themeColor="text2"/>
        </w:rPr>
        <w:t xml:space="preserve"> </w:t>
      </w:r>
      <w:r w:rsidRPr="00CF225B">
        <w:rPr>
          <w:color w:val="1F497D" w:themeColor="text2"/>
        </w:rPr>
        <w:t xml:space="preserve">terminate at the blood vessels, the juxtaglomerular apparatus, and the renal tubules, bring sympathetic signals from the central nervous system (CNS) to the kidneys. These signals cause increased renin release, sodium retention, and reduction of renal blood flow. In hypertensive patients, efferent sympathetic signalling </w:t>
      </w:r>
      <w:proofErr w:type="gramStart"/>
      <w:r w:rsidRPr="00CF225B">
        <w:rPr>
          <w:color w:val="1F497D" w:themeColor="text2"/>
        </w:rPr>
        <w:t>is increased</w:t>
      </w:r>
      <w:proofErr w:type="gramEnd"/>
      <w:r w:rsidRPr="00CF225B">
        <w:rPr>
          <w:color w:val="1F497D" w:themeColor="text2"/>
        </w:rPr>
        <w:t>, causing over-stimulation of these components and contributing to the rise in BP.</w:t>
      </w:r>
    </w:p>
    <w:p w14:paraId="5CAD558D" w14:textId="37838BA2" w:rsidR="001F2731" w:rsidRDefault="00CF225B" w:rsidP="00CF225B">
      <w:pPr>
        <w:ind w:left="426"/>
        <w:rPr>
          <w:color w:val="1F497D" w:themeColor="text2"/>
        </w:rPr>
      </w:pPr>
      <w:r w:rsidRPr="00CF225B">
        <w:rPr>
          <w:color w:val="1F497D" w:themeColor="text2"/>
        </w:rPr>
        <w:t xml:space="preserve">From the other direction, the </w:t>
      </w:r>
      <w:r w:rsidR="00E04178">
        <w:rPr>
          <w:color w:val="1F497D" w:themeColor="text2"/>
        </w:rPr>
        <w:t>renal e</w:t>
      </w:r>
      <w:r w:rsidRPr="00CF225B">
        <w:rPr>
          <w:color w:val="1F497D" w:themeColor="text2"/>
        </w:rPr>
        <w:t>fferent nerves carry signals from the kidney to the CNS, thereby influencing sympathetic outflow to the kidneys and other organs involved in cardiovascular control (e.g., heart, peripheral blood vessels). Thus,</w:t>
      </w:r>
      <w:r w:rsidR="003979CD">
        <w:rPr>
          <w:color w:val="1F497D" w:themeColor="text2"/>
        </w:rPr>
        <w:t xml:space="preserve"> e</w:t>
      </w:r>
      <w:r w:rsidRPr="00CF225B">
        <w:rPr>
          <w:color w:val="1F497D" w:themeColor="text2"/>
        </w:rPr>
        <w:t xml:space="preserve">levated sympathetic drive creates positive feedback adversely </w:t>
      </w:r>
      <w:proofErr w:type="gramStart"/>
      <w:r w:rsidRPr="00CF225B">
        <w:rPr>
          <w:color w:val="1F497D" w:themeColor="text2"/>
        </w:rPr>
        <w:t>impacting</w:t>
      </w:r>
      <w:proofErr w:type="gramEnd"/>
      <w:r w:rsidRPr="00CF225B">
        <w:rPr>
          <w:color w:val="1F497D" w:themeColor="text2"/>
        </w:rPr>
        <w:t xml:space="preserve"> vasculature, the heart, and kidneys, which play a critical role in hypertension</w:t>
      </w:r>
      <w:r w:rsidR="006B4CB0">
        <w:rPr>
          <w:color w:val="1F497D" w:themeColor="text2"/>
        </w:rPr>
        <w:t>.</w:t>
      </w:r>
    </w:p>
    <w:p w14:paraId="3ED1F975" w14:textId="28FCF0CA" w:rsidR="000B19D8" w:rsidRPr="00900141" w:rsidRDefault="00FE6E5E" w:rsidP="00CF225B">
      <w:pPr>
        <w:ind w:left="426"/>
        <w:rPr>
          <w:color w:val="1F497D" w:themeColor="text2"/>
        </w:rPr>
      </w:pPr>
      <w:r>
        <w:rPr>
          <w:color w:val="1F497D" w:themeColor="text2"/>
        </w:rPr>
        <w:t>The involve</w:t>
      </w:r>
      <w:r w:rsidRPr="001F21D0">
        <w:rPr>
          <w:color w:val="1F497D" w:themeColor="text2"/>
        </w:rPr>
        <w:t xml:space="preserve">ment of the renal afferent and efferent sympathetic </w:t>
      </w:r>
      <w:r w:rsidR="005B53D0" w:rsidRPr="001F21D0">
        <w:rPr>
          <w:color w:val="1F497D" w:themeColor="text2"/>
        </w:rPr>
        <w:t xml:space="preserve">nerves </w:t>
      </w:r>
      <w:r w:rsidRPr="001F21D0">
        <w:rPr>
          <w:color w:val="1F497D" w:themeColor="text2"/>
        </w:rPr>
        <w:t xml:space="preserve">at the interface of blood pressure regulation, and the </w:t>
      </w:r>
      <w:proofErr w:type="gramStart"/>
      <w:r w:rsidRPr="001F21D0">
        <w:rPr>
          <w:color w:val="1F497D" w:themeColor="text2"/>
        </w:rPr>
        <w:t>well acknowledged</w:t>
      </w:r>
      <w:proofErr w:type="gramEnd"/>
      <w:r w:rsidRPr="001F21D0">
        <w:rPr>
          <w:color w:val="1F497D" w:themeColor="text2"/>
        </w:rPr>
        <w:t xml:space="preserve"> concept that renal sympathetic overactivity leads to the development and progression of HTN provides the </w:t>
      </w:r>
      <w:r w:rsidR="001D1380" w:rsidRPr="001F21D0">
        <w:rPr>
          <w:color w:val="1F497D" w:themeColor="text2"/>
        </w:rPr>
        <w:t xml:space="preserve">rational for renal nerve ablation as an approach to poorly </w:t>
      </w:r>
      <w:r w:rsidR="001D1380" w:rsidRPr="00900141">
        <w:rPr>
          <w:color w:val="1F497D" w:themeColor="text2"/>
        </w:rPr>
        <w:t>manageable cases of HTN (</w:t>
      </w:r>
      <w:r w:rsidRPr="00900141">
        <w:rPr>
          <w:color w:val="1F497D" w:themeColor="text2"/>
        </w:rPr>
        <w:fldChar w:fldCharType="begin"/>
      </w:r>
      <w:r w:rsidRPr="00900141">
        <w:rPr>
          <w:color w:val="1F497D" w:themeColor="text2"/>
        </w:rPr>
        <w:instrText xml:space="preserve"> REF _Ref52876181 \h </w:instrText>
      </w:r>
      <w:r w:rsidRPr="00900141">
        <w:rPr>
          <w:color w:val="1F497D" w:themeColor="text2"/>
        </w:rPr>
      </w:r>
      <w:r w:rsidRPr="00900141">
        <w:rPr>
          <w:color w:val="1F497D" w:themeColor="text2"/>
        </w:rPr>
        <w:fldChar w:fldCharType="separate"/>
      </w:r>
      <w:r w:rsidR="00900141" w:rsidRPr="00900141">
        <w:rPr>
          <w:color w:val="1F497D" w:themeColor="text2"/>
        </w:rPr>
        <w:t xml:space="preserve">Figure </w:t>
      </w:r>
      <w:r w:rsidR="00900141" w:rsidRPr="00900141">
        <w:rPr>
          <w:noProof/>
          <w:color w:val="1F497D" w:themeColor="text2"/>
        </w:rPr>
        <w:t>9</w:t>
      </w:r>
      <w:r w:rsidRPr="00900141">
        <w:rPr>
          <w:color w:val="1F497D" w:themeColor="text2"/>
        </w:rPr>
        <w:fldChar w:fldCharType="end"/>
      </w:r>
      <w:r w:rsidR="001D1380" w:rsidRPr="00900141">
        <w:rPr>
          <w:color w:val="1F497D" w:themeColor="text2"/>
        </w:rPr>
        <w:t>).</w:t>
      </w:r>
    </w:p>
    <w:p w14:paraId="14673368" w14:textId="1EE4FB6A" w:rsidR="000B19D8" w:rsidRPr="001F21D0" w:rsidRDefault="00333A0E" w:rsidP="00CF225B">
      <w:pPr>
        <w:ind w:left="426"/>
        <w:rPr>
          <w:color w:val="1F497D" w:themeColor="text2"/>
        </w:rPr>
      </w:pPr>
      <w:r w:rsidRPr="00333A0E">
        <w:rPr>
          <w:noProof/>
          <w:color w:val="1F497D" w:themeColor="text2"/>
          <w:lang w:eastAsia="en-AU"/>
        </w:rPr>
        <w:t>Picture</w:t>
      </w:r>
      <w:r w:rsidR="000B19D8" w:rsidRPr="001F21D0">
        <w:rPr>
          <w:noProof/>
          <w:color w:val="1F497D" w:themeColor="text2"/>
          <w:lang w:eastAsia="en-AU"/>
        </w:rPr>
        <w:drawing>
          <wp:inline distT="0" distB="0" distL="0" distR="0" wp14:anchorId="1DC7C847" wp14:editId="15D04BC7">
            <wp:extent cx="5731510" cy="3735705"/>
            <wp:effectExtent l="0" t="0" r="2540"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735705"/>
                    </a:xfrm>
                    <a:prstGeom prst="rect">
                      <a:avLst/>
                    </a:prstGeom>
                  </pic:spPr>
                </pic:pic>
              </a:graphicData>
            </a:graphic>
          </wp:inline>
        </w:drawing>
      </w:r>
    </w:p>
    <w:p w14:paraId="69460CA1" w14:textId="71F71B84" w:rsidR="000B19D8" w:rsidRPr="001F21D0" w:rsidRDefault="000B19D8" w:rsidP="000B19D8">
      <w:pPr>
        <w:pStyle w:val="Caption"/>
        <w:ind w:left="426"/>
      </w:pPr>
      <w:bookmarkStart w:id="28" w:name="_Ref52876181"/>
      <w:r w:rsidRPr="001F21D0">
        <w:t xml:space="preserve">Figure </w:t>
      </w:r>
      <w:fldSimple w:instr=" SEQ Figure \* ARABIC ">
        <w:r w:rsidR="00900141">
          <w:rPr>
            <w:noProof/>
          </w:rPr>
          <w:t>9</w:t>
        </w:r>
      </w:fldSimple>
      <w:bookmarkEnd w:id="28"/>
      <w:r w:rsidRPr="001F21D0">
        <w:tab/>
        <w:t>Contribution of the renal sympathetic system to the genesis of hypertension</w:t>
      </w:r>
    </w:p>
    <w:p w14:paraId="481EB77A" w14:textId="490B6A1C" w:rsidR="00F15CCC" w:rsidRDefault="00F15CCC" w:rsidP="00F15CCC">
      <w:pPr>
        <w:ind w:left="426"/>
        <w:rPr>
          <w:color w:val="1F497D" w:themeColor="text2"/>
          <w:sz w:val="16"/>
          <w:szCs w:val="16"/>
        </w:rPr>
      </w:pPr>
      <w:r w:rsidRPr="001F21D0">
        <w:rPr>
          <w:color w:val="1F497D" w:themeColor="text2"/>
          <w:sz w:val="16"/>
          <w:szCs w:val="16"/>
        </w:rPr>
        <w:t>Afferent fibres originating from the central nervous system targets the kidney at different tissue levels enhancing sodium and water retention, increasing renin release and decreasing renal blood flow which ultimately lead to an</w:t>
      </w:r>
      <w:r w:rsidRPr="00F15CCC">
        <w:rPr>
          <w:color w:val="1F497D" w:themeColor="text2"/>
          <w:sz w:val="16"/>
          <w:szCs w:val="16"/>
        </w:rPr>
        <w:t xml:space="preserve"> increased circulating volume. Efferent fib</w:t>
      </w:r>
      <w:r>
        <w:rPr>
          <w:color w:val="1F497D" w:themeColor="text2"/>
          <w:sz w:val="16"/>
          <w:szCs w:val="16"/>
        </w:rPr>
        <w:t>re</w:t>
      </w:r>
      <w:r w:rsidRPr="00F15CCC">
        <w:rPr>
          <w:color w:val="1F497D" w:themeColor="text2"/>
          <w:sz w:val="16"/>
          <w:szCs w:val="16"/>
        </w:rPr>
        <w:t xml:space="preserve">s arising from the renal pelvis conveys, in turn, </w:t>
      </w:r>
      <w:proofErr w:type="spellStart"/>
      <w:r w:rsidRPr="00F15CCC">
        <w:rPr>
          <w:color w:val="1F497D" w:themeColor="text2"/>
          <w:sz w:val="16"/>
          <w:szCs w:val="16"/>
        </w:rPr>
        <w:t>sympatho</w:t>
      </w:r>
      <w:proofErr w:type="spellEnd"/>
      <w:r w:rsidRPr="00F15CCC">
        <w:rPr>
          <w:color w:val="1F497D" w:themeColor="text2"/>
          <w:sz w:val="16"/>
          <w:szCs w:val="16"/>
        </w:rPr>
        <w:t>-excitatory</w:t>
      </w:r>
      <w:r>
        <w:rPr>
          <w:color w:val="1F497D" w:themeColor="text2"/>
          <w:sz w:val="16"/>
          <w:szCs w:val="16"/>
        </w:rPr>
        <w:t xml:space="preserve"> </w:t>
      </w:r>
      <w:r w:rsidRPr="00F15CCC">
        <w:rPr>
          <w:color w:val="1F497D" w:themeColor="text2"/>
          <w:sz w:val="16"/>
          <w:szCs w:val="16"/>
        </w:rPr>
        <w:t>stimuli to autonomic regulatory nuclei in the midbrain leading to peripheral vasoconstriction and increased cardiac rate and output.</w:t>
      </w:r>
    </w:p>
    <w:p w14:paraId="4C08F1F0" w14:textId="70EC7100" w:rsidR="000B19D8" w:rsidRDefault="000B19D8" w:rsidP="00CF225B">
      <w:pPr>
        <w:ind w:left="426"/>
        <w:rPr>
          <w:color w:val="1F497D" w:themeColor="text2"/>
          <w:sz w:val="16"/>
          <w:szCs w:val="16"/>
        </w:rPr>
      </w:pPr>
      <w:r w:rsidRPr="000B19D8">
        <w:rPr>
          <w:color w:val="1F497D" w:themeColor="text2"/>
          <w:sz w:val="16"/>
          <w:szCs w:val="16"/>
        </w:rPr>
        <w:t xml:space="preserve">Source: </w:t>
      </w:r>
      <w:proofErr w:type="spellStart"/>
      <w:r w:rsidRPr="000B19D8">
        <w:rPr>
          <w:color w:val="1F497D" w:themeColor="text2"/>
          <w:sz w:val="16"/>
          <w:szCs w:val="16"/>
        </w:rPr>
        <w:t>Boli</w:t>
      </w:r>
      <w:r w:rsidR="006C7326">
        <w:rPr>
          <w:color w:val="1F497D" w:themeColor="text2"/>
          <w:sz w:val="16"/>
          <w:szCs w:val="16"/>
        </w:rPr>
        <w:t>gn</w:t>
      </w:r>
      <w:r w:rsidRPr="000B19D8">
        <w:rPr>
          <w:color w:val="1F497D" w:themeColor="text2"/>
          <w:sz w:val="16"/>
          <w:szCs w:val="16"/>
        </w:rPr>
        <w:t>ano</w:t>
      </w:r>
      <w:proofErr w:type="spellEnd"/>
      <w:r w:rsidRPr="000B19D8">
        <w:rPr>
          <w:color w:val="1F497D" w:themeColor="text2"/>
          <w:sz w:val="16"/>
          <w:szCs w:val="16"/>
        </w:rPr>
        <w:t xml:space="preserve"> 2019</w:t>
      </w:r>
    </w:p>
    <w:p w14:paraId="4F239005" w14:textId="77777777" w:rsidR="008B0B2B" w:rsidRDefault="008B0B2B" w:rsidP="00917E21">
      <w:pPr>
        <w:ind w:left="426"/>
        <w:rPr>
          <w:b/>
          <w:bCs/>
          <w:color w:val="1F497D" w:themeColor="text2"/>
        </w:rPr>
      </w:pPr>
    </w:p>
    <w:p w14:paraId="586AA476" w14:textId="156497E3" w:rsidR="00BB0FAA" w:rsidRDefault="00E336D9" w:rsidP="00917E21">
      <w:pPr>
        <w:ind w:left="426"/>
        <w:rPr>
          <w:b/>
          <w:bCs/>
          <w:color w:val="1F497D" w:themeColor="text2"/>
        </w:rPr>
      </w:pPr>
      <w:r>
        <w:rPr>
          <w:b/>
          <w:bCs/>
          <w:color w:val="1F497D" w:themeColor="text2"/>
        </w:rPr>
        <w:t>Burden of HTN disease</w:t>
      </w:r>
    </w:p>
    <w:p w14:paraId="3566D7BC" w14:textId="145445DD" w:rsidR="00E428B2" w:rsidRDefault="00E336D9" w:rsidP="008D5AC4">
      <w:pPr>
        <w:ind w:left="426"/>
        <w:rPr>
          <w:color w:val="1F497D" w:themeColor="text2"/>
        </w:rPr>
      </w:pPr>
      <w:r w:rsidRPr="00E336D9">
        <w:rPr>
          <w:color w:val="1F497D" w:themeColor="text2"/>
        </w:rPr>
        <w:t>HTN is the worldwide leading preventable cause of death</w:t>
      </w:r>
      <w:r w:rsidR="00E428B2">
        <w:rPr>
          <w:color w:val="1F497D" w:themeColor="text2"/>
        </w:rPr>
        <w:t>,</w:t>
      </w:r>
      <w:r w:rsidRPr="00E336D9">
        <w:rPr>
          <w:color w:val="1F497D" w:themeColor="text2"/>
        </w:rPr>
        <w:t xml:space="preserve"> primarily due to its strong association with increased risk for heart attack, stroke, heart failure, and kidney disease.</w:t>
      </w:r>
    </w:p>
    <w:p w14:paraId="017C4CD9" w14:textId="77777777" w:rsidR="00E428B2" w:rsidRDefault="008D5AC4" w:rsidP="008D5AC4">
      <w:pPr>
        <w:ind w:left="426"/>
        <w:rPr>
          <w:color w:val="1F497D" w:themeColor="text2"/>
        </w:rPr>
      </w:pPr>
      <w:r w:rsidRPr="008D5AC4">
        <w:rPr>
          <w:color w:val="1F497D" w:themeColor="text2"/>
        </w:rPr>
        <w:lastRenderedPageBreak/>
        <w:t>It has been established that the risk of cardiovascular mortality rises linearly with increases above age-related targets in blood pressure - doubling for every 20 mm Hg (systolic) and 10 mm Hg (diastolic) increase above 115/75 mm Hg (</w:t>
      </w:r>
      <w:proofErr w:type="spellStart"/>
      <w:r w:rsidRPr="008D5AC4">
        <w:rPr>
          <w:color w:val="1F497D" w:themeColor="text2"/>
        </w:rPr>
        <w:t>Lewington</w:t>
      </w:r>
      <w:proofErr w:type="spellEnd"/>
      <w:r w:rsidRPr="008D5AC4">
        <w:rPr>
          <w:color w:val="1F497D" w:themeColor="text2"/>
        </w:rPr>
        <w:t xml:space="preserve"> et al 2002). </w:t>
      </w:r>
    </w:p>
    <w:p w14:paraId="5B4592A4" w14:textId="5DB4E2CF" w:rsidR="00E336D9" w:rsidRPr="00900141" w:rsidRDefault="00E428B2" w:rsidP="008D5AC4">
      <w:pPr>
        <w:ind w:left="426"/>
        <w:rPr>
          <w:color w:val="1F497D" w:themeColor="text2"/>
        </w:rPr>
      </w:pPr>
      <w:r w:rsidRPr="00E428B2">
        <w:rPr>
          <w:color w:val="1F497D" w:themeColor="text2"/>
        </w:rPr>
        <w:t>HTN remains an ineffectively treated pandemic with a global prevalence of roughly 35%,</w:t>
      </w:r>
      <w:r w:rsidR="005B53D0">
        <w:rPr>
          <w:color w:val="1F497D" w:themeColor="text2"/>
        </w:rPr>
        <w:t xml:space="preserve"> </w:t>
      </w:r>
      <w:r w:rsidRPr="00E428B2">
        <w:rPr>
          <w:color w:val="1F497D" w:themeColor="text2"/>
        </w:rPr>
        <w:t xml:space="preserve">with about 65% of cases </w:t>
      </w:r>
      <w:r w:rsidRPr="00900141">
        <w:rPr>
          <w:color w:val="1F497D" w:themeColor="text2"/>
        </w:rPr>
        <w:t>uncontrolled (</w:t>
      </w:r>
      <w:r w:rsidR="001F21D0" w:rsidRPr="00900141">
        <w:rPr>
          <w:color w:val="1F497D" w:themeColor="text2"/>
        </w:rPr>
        <w:fldChar w:fldCharType="begin"/>
      </w:r>
      <w:r w:rsidR="001F21D0" w:rsidRPr="00900141">
        <w:rPr>
          <w:color w:val="1F497D" w:themeColor="text2"/>
        </w:rPr>
        <w:instrText xml:space="preserve"> REF _Ref52883874 \h </w:instrText>
      </w:r>
      <w:r w:rsidR="001F21D0" w:rsidRPr="00900141">
        <w:rPr>
          <w:color w:val="1F497D" w:themeColor="text2"/>
        </w:rPr>
      </w:r>
      <w:r w:rsidR="001F21D0" w:rsidRPr="00900141">
        <w:rPr>
          <w:color w:val="1F497D" w:themeColor="text2"/>
        </w:rPr>
        <w:fldChar w:fldCharType="separate"/>
      </w:r>
      <w:r w:rsidR="00900141" w:rsidRPr="00900141">
        <w:rPr>
          <w:color w:val="1F497D" w:themeColor="text2"/>
        </w:rPr>
        <w:t xml:space="preserve">Figure </w:t>
      </w:r>
      <w:r w:rsidR="00900141" w:rsidRPr="00900141">
        <w:rPr>
          <w:noProof/>
          <w:color w:val="1F497D" w:themeColor="text2"/>
        </w:rPr>
        <w:t>10</w:t>
      </w:r>
      <w:r w:rsidR="001F21D0" w:rsidRPr="00900141">
        <w:rPr>
          <w:color w:val="1F497D" w:themeColor="text2"/>
        </w:rPr>
        <w:fldChar w:fldCharType="end"/>
      </w:r>
      <w:r w:rsidRPr="00900141">
        <w:rPr>
          <w:color w:val="1F497D" w:themeColor="text2"/>
        </w:rPr>
        <w:t>).</w:t>
      </w:r>
    </w:p>
    <w:p w14:paraId="4645380C" w14:textId="4CE315FC" w:rsidR="002F58B4" w:rsidRDefault="002F58B4" w:rsidP="00917E21">
      <w:pPr>
        <w:ind w:left="426"/>
        <w:rPr>
          <w:b/>
          <w:bCs/>
          <w:color w:val="1F497D" w:themeColor="text2"/>
        </w:rPr>
      </w:pPr>
      <w:r w:rsidRPr="002F58B4">
        <w:rPr>
          <w:noProof/>
          <w:lang w:eastAsia="en-AU"/>
        </w:rPr>
        <w:drawing>
          <wp:inline distT="0" distB="0" distL="0" distR="0" wp14:anchorId="3127BE51" wp14:editId="230DC451">
            <wp:extent cx="5731510" cy="3546475"/>
            <wp:effectExtent l="0" t="0" r="2540"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546475"/>
                    </a:xfrm>
                    <a:prstGeom prst="rect">
                      <a:avLst/>
                    </a:prstGeom>
                  </pic:spPr>
                </pic:pic>
              </a:graphicData>
            </a:graphic>
          </wp:inline>
        </w:drawing>
      </w:r>
    </w:p>
    <w:p w14:paraId="3ECF3FF6" w14:textId="764B2577" w:rsidR="008D5AC4" w:rsidRDefault="008D5AC4" w:rsidP="008D5AC4">
      <w:pPr>
        <w:pStyle w:val="Caption"/>
        <w:ind w:left="426"/>
      </w:pPr>
      <w:bookmarkStart w:id="29" w:name="_Ref52883874"/>
      <w:r>
        <w:t xml:space="preserve">Figure </w:t>
      </w:r>
      <w:fldSimple w:instr=" SEQ Figure \* ARABIC ">
        <w:r w:rsidR="00900141">
          <w:rPr>
            <w:noProof/>
          </w:rPr>
          <w:t>10</w:t>
        </w:r>
      </w:fldSimple>
      <w:bookmarkEnd w:id="29"/>
      <w:r>
        <w:tab/>
        <w:t xml:space="preserve">Global rates of hypertension </w:t>
      </w:r>
    </w:p>
    <w:p w14:paraId="70B16FD2" w14:textId="77777777" w:rsidR="00834798" w:rsidRPr="00834798" w:rsidRDefault="00834798" w:rsidP="00834798">
      <w:pPr>
        <w:spacing w:before="0" w:after="0"/>
        <w:ind w:firstLine="426"/>
        <w:rPr>
          <w:color w:val="1F497D" w:themeColor="text2"/>
          <w:sz w:val="16"/>
          <w:szCs w:val="16"/>
        </w:rPr>
      </w:pPr>
      <w:r w:rsidRPr="00834798">
        <w:rPr>
          <w:color w:val="1F497D" w:themeColor="text2"/>
          <w:sz w:val="16"/>
          <w:szCs w:val="16"/>
        </w:rPr>
        <w:t>Source: Mills 2016</w:t>
      </w:r>
    </w:p>
    <w:p w14:paraId="289F0113" w14:textId="77777777" w:rsidR="00F1036D" w:rsidRPr="00834798" w:rsidRDefault="00F1036D" w:rsidP="00917E21">
      <w:pPr>
        <w:ind w:left="426"/>
        <w:rPr>
          <w:color w:val="1F497D" w:themeColor="text2"/>
        </w:rPr>
      </w:pPr>
    </w:p>
    <w:p w14:paraId="0151A7D2" w14:textId="77777777" w:rsidR="00834798" w:rsidRPr="00834798" w:rsidRDefault="00834798" w:rsidP="00834798">
      <w:pPr>
        <w:ind w:left="425"/>
        <w:rPr>
          <w:color w:val="1F497D" w:themeColor="text2"/>
        </w:rPr>
      </w:pPr>
      <w:r w:rsidRPr="00834798">
        <w:rPr>
          <w:color w:val="1F497D" w:themeColor="text2"/>
        </w:rPr>
        <w:t>The treatment of HTN remains an ongoing health priority for the Australian government. Based on measured data from the 2017–18 Australian Bureau of Statistics National Health Survey (AIHW, 2019a):</w:t>
      </w:r>
    </w:p>
    <w:p w14:paraId="349FCB01" w14:textId="77777777" w:rsidR="00834798" w:rsidRPr="00834798" w:rsidRDefault="00834798" w:rsidP="00834798">
      <w:pPr>
        <w:pStyle w:val="ListParagraph"/>
        <w:numPr>
          <w:ilvl w:val="0"/>
          <w:numId w:val="21"/>
        </w:numPr>
        <w:rPr>
          <w:color w:val="1F497D" w:themeColor="text2"/>
        </w:rPr>
      </w:pPr>
      <w:r w:rsidRPr="00834798">
        <w:rPr>
          <w:color w:val="1F497D" w:themeColor="text2"/>
        </w:rPr>
        <w:t xml:space="preserve">About 1 in 3 people aged 18 and over (34%) </w:t>
      </w:r>
      <w:proofErr w:type="gramStart"/>
      <w:r w:rsidRPr="00834798">
        <w:rPr>
          <w:color w:val="1F497D" w:themeColor="text2"/>
        </w:rPr>
        <w:t>were found</w:t>
      </w:r>
      <w:proofErr w:type="gramEnd"/>
      <w:r w:rsidRPr="00834798">
        <w:rPr>
          <w:color w:val="1F497D" w:themeColor="text2"/>
        </w:rPr>
        <w:t xml:space="preserve"> to have high blood pressure, as defined by a BP ≥140/90 mmHg. This comprised 23% with uncontrolled high blood pressure; and 11% whose blood pressure was controlled using medication(s). </w:t>
      </w:r>
    </w:p>
    <w:p w14:paraId="713BA32D" w14:textId="77777777" w:rsidR="00834798" w:rsidRPr="00834798" w:rsidRDefault="00834798" w:rsidP="00834798">
      <w:pPr>
        <w:pStyle w:val="ListParagraph"/>
        <w:numPr>
          <w:ilvl w:val="0"/>
          <w:numId w:val="21"/>
        </w:numPr>
        <w:rPr>
          <w:color w:val="1F497D" w:themeColor="text2"/>
        </w:rPr>
      </w:pPr>
      <w:r w:rsidRPr="00834798">
        <w:rPr>
          <w:color w:val="1F497D" w:themeColor="text2"/>
        </w:rPr>
        <w:t>Men were found to be more likely to have uncontrolled high blood pressure than women - 1 in 4 men (25%) had uncontrolled high blood pressure compared with 1 in 5 (20%) women.</w:t>
      </w:r>
    </w:p>
    <w:p w14:paraId="17EFFB6F" w14:textId="77777777" w:rsidR="00834798" w:rsidRPr="00834798" w:rsidRDefault="00834798" w:rsidP="00834798">
      <w:pPr>
        <w:pStyle w:val="ListParagraph"/>
        <w:numPr>
          <w:ilvl w:val="0"/>
          <w:numId w:val="21"/>
        </w:numPr>
        <w:rPr>
          <w:color w:val="1F497D" w:themeColor="text2"/>
        </w:rPr>
      </w:pPr>
      <w:r w:rsidRPr="00834798">
        <w:rPr>
          <w:color w:val="1F497D" w:themeColor="text2"/>
        </w:rPr>
        <w:t>The proportion of adults with uncontrolled high blood pressure increased with age - from 10% or less among 18–34 year-olds (10% for men and 4.9% for women) to a peak of 47% at age 85 and over (51% for men and 48% for women).</w:t>
      </w:r>
    </w:p>
    <w:p w14:paraId="6C8D99C7" w14:textId="77777777" w:rsidR="00834798" w:rsidRPr="00834798" w:rsidRDefault="00834798" w:rsidP="00834798">
      <w:pPr>
        <w:pStyle w:val="ListParagraph"/>
        <w:numPr>
          <w:ilvl w:val="0"/>
          <w:numId w:val="21"/>
        </w:numPr>
        <w:rPr>
          <w:color w:val="1F497D" w:themeColor="text2"/>
        </w:rPr>
      </w:pPr>
      <w:r w:rsidRPr="00834798">
        <w:rPr>
          <w:color w:val="1F497D" w:themeColor="text2"/>
        </w:rPr>
        <w:t>Uncontrolled high blood pressure was found to be significantly more common in the lowest socioeconomic areas where 1 in 4 people (24%) have uncontrolled high blood pressure, compared with 1 in 5 (19%) people in the highest socioeconomic areas.</w:t>
      </w:r>
    </w:p>
    <w:p w14:paraId="3EF3FC5E" w14:textId="77777777" w:rsidR="00834798" w:rsidRPr="00834798" w:rsidRDefault="00834798" w:rsidP="00834798">
      <w:pPr>
        <w:ind w:left="425"/>
        <w:rPr>
          <w:color w:val="1F497D" w:themeColor="text2"/>
        </w:rPr>
      </w:pPr>
      <w:r w:rsidRPr="00834798">
        <w:rPr>
          <w:color w:val="1F497D" w:themeColor="text2"/>
        </w:rPr>
        <w:t xml:space="preserve">Based on data for 2015, 5.8% of the total burden of disease in Australia was due to high blood pressure (AIHW 2019b) and about 21% of high blood pressure burden in Australia was attributed to a diet high in sodium—higher for men (23%) than women (17%)—based on unpublished estimates from the Australian Burden of Disease Study (ABDS). </w:t>
      </w:r>
    </w:p>
    <w:p w14:paraId="3125741F" w14:textId="77777777" w:rsidR="00834798" w:rsidRPr="00834798" w:rsidRDefault="00834798" w:rsidP="000C5A7D">
      <w:pPr>
        <w:ind w:left="432"/>
        <w:rPr>
          <w:color w:val="1F497D" w:themeColor="text2"/>
        </w:rPr>
      </w:pPr>
      <w:r w:rsidRPr="00834798">
        <w:rPr>
          <w:color w:val="1F497D" w:themeColor="text2"/>
        </w:rPr>
        <w:t xml:space="preserve">In 2018, CVD was the underlying cause of death in 41,800 deaths in 2018 (26% of all deaths) according to the Australian Institute of Health and Welfare (AIHW 2020a) National Mortality Database. Over 60% of these deaths were due to coronary heart disease (CHD) or stroke- both linked to hypertension as a major </w:t>
      </w:r>
      <w:r w:rsidRPr="00834798">
        <w:rPr>
          <w:color w:val="1F497D" w:themeColor="text2"/>
        </w:rPr>
        <w:lastRenderedPageBreak/>
        <w:t xml:space="preserve">causative risk factor. In terms of contributing causes of death, hypertensive diseases </w:t>
      </w:r>
      <w:proofErr w:type="gramStart"/>
      <w:r w:rsidRPr="00834798">
        <w:rPr>
          <w:color w:val="1F497D" w:themeColor="text2"/>
        </w:rPr>
        <w:t>were ranked</w:t>
      </w:r>
      <w:proofErr w:type="gramEnd"/>
      <w:r w:rsidRPr="00834798">
        <w:rPr>
          <w:color w:val="1F497D" w:themeColor="text2"/>
        </w:rPr>
        <w:t xml:space="preserve"> for both men and women (AIHW 2020b).</w:t>
      </w:r>
    </w:p>
    <w:p w14:paraId="04E4982A" w14:textId="77777777" w:rsidR="00834798" w:rsidRPr="00834798" w:rsidRDefault="00834798" w:rsidP="000C5A7D">
      <w:pPr>
        <w:ind w:left="432"/>
        <w:rPr>
          <w:color w:val="1F497D" w:themeColor="text2"/>
        </w:rPr>
      </w:pPr>
      <w:r w:rsidRPr="00834798">
        <w:rPr>
          <w:color w:val="1F497D" w:themeColor="text2"/>
        </w:rPr>
        <w:t xml:space="preserve">Vascular events associated with HTN represent a significant burden to the Australian healthcare system. During 2015-16, CVD alone was responsible for the second highest level of healthcare expenditure of any disease group, costing $10.4 billion (AIHW, 2019c). </w:t>
      </w:r>
    </w:p>
    <w:p w14:paraId="3C4F939D" w14:textId="7DAA5328" w:rsidR="003E210F" w:rsidRDefault="00834798" w:rsidP="000C5A7D">
      <w:pPr>
        <w:ind w:left="432"/>
        <w:rPr>
          <w:color w:val="1F497D" w:themeColor="text2"/>
        </w:rPr>
      </w:pPr>
      <w:r w:rsidRPr="00834798">
        <w:rPr>
          <w:color w:val="1F497D" w:themeColor="text2"/>
        </w:rPr>
        <w:t xml:space="preserve">Hypertension, and in particular uncontrolled HTN, therefore represent a substantial health burden in Australia. It is noteworthy that while approximately one third of Australians have been told by a doctor that they have high BP, only half are reported to be taking their prescribed medication (NHFA, 2016). As </w:t>
      </w:r>
      <w:proofErr w:type="gramStart"/>
      <w:r w:rsidRPr="00834798">
        <w:rPr>
          <w:color w:val="1F497D" w:themeColor="text2"/>
        </w:rPr>
        <w:t>such</w:t>
      </w:r>
      <w:proofErr w:type="gramEnd"/>
      <w:r w:rsidRPr="00834798">
        <w:rPr>
          <w:color w:val="1F497D" w:themeColor="text2"/>
        </w:rPr>
        <w:t xml:space="preserve"> it is important that improvements are made in managing individuals with HTN in order to reduce the costly burden of CVD.</w:t>
      </w:r>
    </w:p>
    <w:p w14:paraId="41D9A7A1" w14:textId="48C5AADD" w:rsidR="00AA5FDA" w:rsidRDefault="00AA5FDA" w:rsidP="00530204">
      <w:pPr>
        <w:pStyle w:val="Heading2"/>
      </w:pPr>
      <w:r w:rsidRPr="00154B00">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xml:space="preserve">, including any </w:t>
      </w:r>
      <w:bookmarkStart w:id="30" w:name="_Hlk52956594"/>
      <w:r w:rsidR="00102686" w:rsidRPr="00154B00">
        <w:t>details of how a patient w</w:t>
      </w:r>
      <w:r w:rsidR="0054594B" w:rsidRPr="00154B00">
        <w:t>ould be</w:t>
      </w:r>
      <w:r w:rsidR="00102686" w:rsidRPr="00154B00">
        <w:t xml:space="preserve"> </w:t>
      </w:r>
      <w:r w:rsidR="0018630F" w:rsidRPr="00154B00">
        <w:t>investigated</w:t>
      </w:r>
      <w:r w:rsidR="0054594B" w:rsidRPr="00154B00">
        <w:t>,</w:t>
      </w:r>
      <w:r w:rsidR="0018630F" w:rsidRPr="00154B00">
        <w:t xml:space="preserve"> managed </w:t>
      </w:r>
      <w:r w:rsidR="0054594B" w:rsidRPr="00154B00">
        <w:t xml:space="preserve">and referred </w:t>
      </w:r>
      <w:r w:rsidR="007D2358" w:rsidRPr="00154B00">
        <w:t xml:space="preserve">within the Australian health care system </w:t>
      </w:r>
      <w:bookmarkStart w:id="31" w:name="_Hlk52972157"/>
      <w:r w:rsidR="0018630F" w:rsidRPr="00154B00">
        <w:t xml:space="preserve">in the lead up to being considered </w:t>
      </w:r>
      <w:r w:rsidR="00DF6D37" w:rsidRPr="00154B00">
        <w:t xml:space="preserve">eligible </w:t>
      </w:r>
      <w:r w:rsidR="0018630F" w:rsidRPr="00154B00">
        <w:t>for the service</w:t>
      </w:r>
      <w:r w:rsidR="00197D29">
        <w:t>:</w:t>
      </w:r>
    </w:p>
    <w:bookmarkEnd w:id="30"/>
    <w:bookmarkEnd w:id="31"/>
    <w:p w14:paraId="11F267BC" w14:textId="72DCFA7F" w:rsidR="00B87845" w:rsidRDefault="00792B85" w:rsidP="00792B85">
      <w:pPr>
        <w:ind w:left="360"/>
        <w:rPr>
          <w:color w:val="1F497D" w:themeColor="text2"/>
        </w:rPr>
      </w:pPr>
      <w:r w:rsidRPr="00792B85">
        <w:rPr>
          <w:color w:val="1F497D" w:themeColor="text2"/>
        </w:rPr>
        <w:t xml:space="preserve">The proposed medical service </w:t>
      </w:r>
      <w:proofErr w:type="gramStart"/>
      <w:r w:rsidRPr="00792B85">
        <w:rPr>
          <w:color w:val="1F497D" w:themeColor="text2"/>
        </w:rPr>
        <w:t>is intended as a one-time treatment</w:t>
      </w:r>
      <w:r w:rsidR="00565FF3">
        <w:rPr>
          <w:color w:val="1F497D" w:themeColor="text2"/>
        </w:rPr>
        <w:t xml:space="preserve">, </w:t>
      </w:r>
      <w:r w:rsidR="001F21D0">
        <w:rPr>
          <w:color w:val="1F497D" w:themeColor="text2"/>
        </w:rPr>
        <w:t xml:space="preserve">in addition </w:t>
      </w:r>
      <w:r w:rsidR="00565FF3">
        <w:rPr>
          <w:color w:val="1F497D" w:themeColor="text2"/>
        </w:rPr>
        <w:t xml:space="preserve">to standard of care antihypertensive medication, </w:t>
      </w:r>
      <w:r w:rsidRPr="00792B85">
        <w:rPr>
          <w:color w:val="1F497D" w:themeColor="text2"/>
        </w:rPr>
        <w:t xml:space="preserve">in patients with </w:t>
      </w:r>
      <w:r w:rsidR="005B53D0">
        <w:rPr>
          <w:color w:val="1F497D" w:themeColor="text2"/>
        </w:rPr>
        <w:t>uncontrolled</w:t>
      </w:r>
      <w:r w:rsidRPr="00792B85">
        <w:rPr>
          <w:color w:val="1F497D" w:themeColor="text2"/>
        </w:rPr>
        <w:t xml:space="preserve"> HTN for whom </w:t>
      </w:r>
      <w:r w:rsidR="00E450B8">
        <w:rPr>
          <w:color w:val="1F497D" w:themeColor="text2"/>
        </w:rPr>
        <w:t xml:space="preserve">the use of </w:t>
      </w:r>
      <w:r w:rsidRPr="00792B85">
        <w:rPr>
          <w:color w:val="1F497D" w:themeColor="text2"/>
        </w:rPr>
        <w:t>additional medication</w:t>
      </w:r>
      <w:r w:rsidR="00E450B8">
        <w:rPr>
          <w:color w:val="1F497D" w:themeColor="text2"/>
        </w:rPr>
        <w:t xml:space="preserve"> is</w:t>
      </w:r>
      <w:r w:rsidRPr="00792B85">
        <w:rPr>
          <w:color w:val="1F497D" w:themeColor="text2"/>
        </w:rPr>
        <w:t xml:space="preserve"> unlikely to b</w:t>
      </w:r>
      <w:r w:rsidR="00E450B8">
        <w:rPr>
          <w:color w:val="1F497D" w:themeColor="text2"/>
        </w:rPr>
        <w:t xml:space="preserve">e more than minimally effective </w:t>
      </w:r>
      <w:r w:rsidRPr="00792B85">
        <w:rPr>
          <w:color w:val="1F497D" w:themeColor="text2"/>
        </w:rPr>
        <w:t>or tolerated</w:t>
      </w:r>
      <w:proofErr w:type="gramEnd"/>
      <w:r w:rsidRPr="00792B85">
        <w:rPr>
          <w:color w:val="1F497D" w:themeColor="text2"/>
        </w:rPr>
        <w:t>.</w:t>
      </w:r>
      <w:r w:rsidR="003F43F8">
        <w:rPr>
          <w:color w:val="1F497D" w:themeColor="text2"/>
        </w:rPr>
        <w:t xml:space="preserve"> </w:t>
      </w:r>
    </w:p>
    <w:p w14:paraId="6CDEEF9F" w14:textId="46CE62A8" w:rsidR="00792B85" w:rsidRDefault="00792B85" w:rsidP="00792B85">
      <w:pPr>
        <w:ind w:left="360"/>
        <w:rPr>
          <w:color w:val="1F497D" w:themeColor="text2"/>
        </w:rPr>
      </w:pPr>
      <w:r>
        <w:rPr>
          <w:color w:val="1F497D" w:themeColor="text2"/>
        </w:rPr>
        <w:t xml:space="preserve">Specifically, it </w:t>
      </w:r>
      <w:proofErr w:type="gramStart"/>
      <w:r>
        <w:rPr>
          <w:color w:val="1F497D" w:themeColor="text2"/>
        </w:rPr>
        <w:t>is proposed</w:t>
      </w:r>
      <w:proofErr w:type="gramEnd"/>
      <w:r>
        <w:rPr>
          <w:color w:val="1F497D" w:themeColor="text2"/>
        </w:rPr>
        <w:t xml:space="preserve"> that </w:t>
      </w:r>
      <w:r w:rsidR="002A4F9F">
        <w:rPr>
          <w:color w:val="1F497D" w:themeColor="text2"/>
        </w:rPr>
        <w:t xml:space="preserve">patients eligible for the proposed service are those </w:t>
      </w:r>
      <w:r w:rsidRPr="00792B85">
        <w:rPr>
          <w:color w:val="1F497D" w:themeColor="text2"/>
        </w:rPr>
        <w:t xml:space="preserve">with </w:t>
      </w:r>
      <w:r w:rsidR="009564FC" w:rsidRPr="008B0B2B">
        <w:rPr>
          <w:b/>
          <w:bCs/>
          <w:color w:val="1F497D" w:themeColor="text2"/>
        </w:rPr>
        <w:t>confirmed uncontrolled elevated systolic blood pressure ≥ 150 mmHg</w:t>
      </w:r>
      <w:r w:rsidR="008B0B2B">
        <w:rPr>
          <w:b/>
          <w:bCs/>
          <w:color w:val="1F497D" w:themeColor="text2"/>
        </w:rPr>
        <w:t>,</w:t>
      </w:r>
      <w:r w:rsidRPr="008B0B2B">
        <w:rPr>
          <w:b/>
          <w:bCs/>
          <w:color w:val="1F497D" w:themeColor="text2"/>
        </w:rPr>
        <w:t xml:space="preserve"> despite optimised treatment with</w:t>
      </w:r>
      <w:r w:rsidRPr="00792B85">
        <w:rPr>
          <w:color w:val="1F497D" w:themeColor="text2"/>
        </w:rPr>
        <w:t xml:space="preserve"> </w:t>
      </w:r>
      <w:r w:rsidRPr="00792B85">
        <w:rPr>
          <w:b/>
          <w:bCs/>
          <w:color w:val="1F497D" w:themeColor="text2"/>
        </w:rPr>
        <w:t xml:space="preserve">three or </w:t>
      </w:r>
      <w:r w:rsidRPr="008B0B2B">
        <w:rPr>
          <w:b/>
          <w:bCs/>
          <w:color w:val="1F497D" w:themeColor="text2"/>
        </w:rPr>
        <w:t>more antihypertensive drugs, or who are intolerant to antihypertensive medication</w:t>
      </w:r>
      <w:r w:rsidRPr="00792B85">
        <w:rPr>
          <w:color w:val="1F497D" w:themeColor="text2"/>
        </w:rPr>
        <w:t>.</w:t>
      </w:r>
    </w:p>
    <w:p w14:paraId="61C8EDE4" w14:textId="704B4CF8" w:rsidR="00863F91" w:rsidRDefault="008B0B2B" w:rsidP="00863F91">
      <w:pPr>
        <w:ind w:left="360"/>
        <w:rPr>
          <w:color w:val="1F497D" w:themeColor="text2"/>
        </w:rPr>
      </w:pPr>
      <w:r>
        <w:rPr>
          <w:color w:val="1F497D" w:themeColor="text2"/>
        </w:rPr>
        <w:t>P</w:t>
      </w:r>
      <w:r w:rsidR="00B87845">
        <w:rPr>
          <w:color w:val="1F497D" w:themeColor="text2"/>
        </w:rPr>
        <w:t xml:space="preserve">rior to </w:t>
      </w:r>
      <w:r w:rsidR="00733610">
        <w:rPr>
          <w:color w:val="1F497D" w:themeColor="text2"/>
        </w:rPr>
        <w:t>considering the patient</w:t>
      </w:r>
      <w:r w:rsidR="00565FF3">
        <w:rPr>
          <w:color w:val="1F497D" w:themeColor="text2"/>
        </w:rPr>
        <w:t xml:space="preserve"> as a potential candidate</w:t>
      </w:r>
      <w:r w:rsidR="00733610">
        <w:rPr>
          <w:color w:val="1F497D" w:themeColor="text2"/>
        </w:rPr>
        <w:t xml:space="preserve"> for</w:t>
      </w:r>
      <w:r w:rsidR="00B87845">
        <w:rPr>
          <w:color w:val="1F497D" w:themeColor="text2"/>
        </w:rPr>
        <w:t xml:space="preserve"> </w:t>
      </w:r>
      <w:r w:rsidR="00792B85" w:rsidRPr="00792B85">
        <w:rPr>
          <w:color w:val="1F497D" w:themeColor="text2"/>
        </w:rPr>
        <w:t xml:space="preserve">the proposed medical service </w:t>
      </w:r>
      <w:r>
        <w:rPr>
          <w:color w:val="1F497D" w:themeColor="text2"/>
        </w:rPr>
        <w:t xml:space="preserve">, the GP or HTN </w:t>
      </w:r>
      <w:r w:rsidR="00792B85" w:rsidRPr="00792B85">
        <w:rPr>
          <w:color w:val="1F497D" w:themeColor="text2"/>
        </w:rPr>
        <w:t>specialist</w:t>
      </w:r>
      <w:r>
        <w:rPr>
          <w:color w:val="1F497D" w:themeColor="text2"/>
        </w:rPr>
        <w:t xml:space="preserve"> or general cardiologist</w:t>
      </w:r>
      <w:r w:rsidR="00B87845">
        <w:rPr>
          <w:color w:val="1F497D" w:themeColor="text2"/>
        </w:rPr>
        <w:t xml:space="preserve"> treating the patient </w:t>
      </w:r>
      <w:r w:rsidR="009564FC">
        <w:rPr>
          <w:color w:val="1F497D" w:themeColor="text2"/>
        </w:rPr>
        <w:t xml:space="preserve">would </w:t>
      </w:r>
      <w:r>
        <w:rPr>
          <w:color w:val="1F497D" w:themeColor="text2"/>
        </w:rPr>
        <w:t xml:space="preserve">need to have </w:t>
      </w:r>
      <w:r w:rsidR="00863F91">
        <w:rPr>
          <w:color w:val="1F497D" w:themeColor="text2"/>
        </w:rPr>
        <w:t>rule</w:t>
      </w:r>
      <w:r>
        <w:rPr>
          <w:color w:val="1F497D" w:themeColor="text2"/>
        </w:rPr>
        <w:t>d</w:t>
      </w:r>
      <w:r w:rsidR="00792B85" w:rsidRPr="003F43F8">
        <w:rPr>
          <w:color w:val="1F497D" w:themeColor="text2"/>
        </w:rPr>
        <w:t xml:space="preserve"> out </w:t>
      </w:r>
      <w:r w:rsidR="00E450B8">
        <w:rPr>
          <w:color w:val="1F497D" w:themeColor="text2"/>
        </w:rPr>
        <w:t xml:space="preserve">the presence of </w:t>
      </w:r>
      <w:r w:rsidR="00792B85" w:rsidRPr="003F43F8">
        <w:rPr>
          <w:color w:val="1F497D" w:themeColor="text2"/>
        </w:rPr>
        <w:t>white coat HTN</w:t>
      </w:r>
      <w:r w:rsidR="00834987">
        <w:rPr>
          <w:rStyle w:val="FootnoteReference"/>
          <w:color w:val="1F497D" w:themeColor="text2"/>
        </w:rPr>
        <w:footnoteReference w:id="2"/>
      </w:r>
      <w:r w:rsidR="00863F91">
        <w:rPr>
          <w:color w:val="1F497D" w:themeColor="text2"/>
        </w:rPr>
        <w:t>,</w:t>
      </w:r>
      <w:r w:rsidR="00792B85" w:rsidRPr="003F43F8">
        <w:rPr>
          <w:color w:val="1F497D" w:themeColor="text2"/>
        </w:rPr>
        <w:t xml:space="preserve"> </w:t>
      </w:r>
      <w:r w:rsidR="009564FC">
        <w:rPr>
          <w:color w:val="1F497D" w:themeColor="text2"/>
        </w:rPr>
        <w:t xml:space="preserve">and </w:t>
      </w:r>
      <w:r w:rsidR="00E450B8">
        <w:rPr>
          <w:color w:val="1F497D" w:themeColor="text2"/>
        </w:rPr>
        <w:t xml:space="preserve">any </w:t>
      </w:r>
      <w:r w:rsidR="00792B85" w:rsidRPr="003F43F8">
        <w:rPr>
          <w:color w:val="1F497D" w:themeColor="text2"/>
        </w:rPr>
        <w:t>secondary causes of HTN</w:t>
      </w:r>
      <w:r w:rsidR="009564FC">
        <w:rPr>
          <w:color w:val="1F497D" w:themeColor="text2"/>
        </w:rPr>
        <w:t>;</w:t>
      </w:r>
      <w:r w:rsidR="00863F91">
        <w:rPr>
          <w:color w:val="1F497D" w:themeColor="text2"/>
        </w:rPr>
        <w:t xml:space="preserve"> and </w:t>
      </w:r>
      <w:r>
        <w:rPr>
          <w:color w:val="1F497D" w:themeColor="text2"/>
        </w:rPr>
        <w:t>ensured that the</w:t>
      </w:r>
      <w:r w:rsidR="00863F91">
        <w:rPr>
          <w:color w:val="1F497D" w:themeColor="text2"/>
        </w:rPr>
        <w:t xml:space="preserve"> patient’s</w:t>
      </w:r>
      <w:r w:rsidR="00863F91" w:rsidRPr="00863F91">
        <w:t xml:space="preserve"> </w:t>
      </w:r>
      <w:r w:rsidR="00863F91" w:rsidRPr="00863F91">
        <w:rPr>
          <w:color w:val="1F497D" w:themeColor="text2"/>
        </w:rPr>
        <w:t xml:space="preserve">antihypertensive </w:t>
      </w:r>
      <w:r w:rsidR="00F73252">
        <w:rPr>
          <w:color w:val="1F497D" w:themeColor="text2"/>
        </w:rPr>
        <w:t xml:space="preserve">regimen </w:t>
      </w:r>
      <w:r>
        <w:rPr>
          <w:color w:val="1F497D" w:themeColor="text2"/>
        </w:rPr>
        <w:t>was</w:t>
      </w:r>
      <w:r w:rsidR="00863F91" w:rsidRPr="00863F91">
        <w:rPr>
          <w:color w:val="1F497D" w:themeColor="text2"/>
        </w:rPr>
        <w:t xml:space="preserve"> </w:t>
      </w:r>
      <w:r w:rsidR="00733610">
        <w:rPr>
          <w:color w:val="1F497D" w:themeColor="text2"/>
        </w:rPr>
        <w:t>optimise</w:t>
      </w:r>
      <w:r>
        <w:rPr>
          <w:color w:val="1F497D" w:themeColor="text2"/>
        </w:rPr>
        <w:t xml:space="preserve">d for </w:t>
      </w:r>
      <w:r w:rsidR="00863F91" w:rsidRPr="00863F91">
        <w:rPr>
          <w:color w:val="1F497D" w:themeColor="text2"/>
        </w:rPr>
        <w:t>eff</w:t>
      </w:r>
      <w:r>
        <w:rPr>
          <w:color w:val="1F497D" w:themeColor="text2"/>
        </w:rPr>
        <w:t xml:space="preserve">ectiveness and </w:t>
      </w:r>
      <w:r w:rsidR="00863F91" w:rsidRPr="00863F91">
        <w:rPr>
          <w:color w:val="1F497D" w:themeColor="text2"/>
        </w:rPr>
        <w:t>tolerability</w:t>
      </w:r>
      <w:r w:rsidR="00733610">
        <w:rPr>
          <w:color w:val="1F497D" w:themeColor="text2"/>
        </w:rPr>
        <w:t>.</w:t>
      </w:r>
    </w:p>
    <w:p w14:paraId="5B82A3D1" w14:textId="5F6059EE" w:rsidR="009564FC" w:rsidRPr="00782A84" w:rsidRDefault="008B0B2B" w:rsidP="009564FC">
      <w:pPr>
        <w:ind w:left="360"/>
        <w:rPr>
          <w:b/>
          <w:bCs/>
          <w:color w:val="1F497D" w:themeColor="text2"/>
        </w:rPr>
      </w:pPr>
      <w:r>
        <w:rPr>
          <w:color w:val="1F497D" w:themeColor="text2"/>
        </w:rPr>
        <w:t>Local e</w:t>
      </w:r>
      <w:r w:rsidR="009564FC">
        <w:rPr>
          <w:color w:val="1F497D" w:themeColor="text2"/>
        </w:rPr>
        <w:t xml:space="preserve">xpert clinical opinion on the proposed patient population also suggests </w:t>
      </w:r>
      <w:r>
        <w:rPr>
          <w:color w:val="1F497D" w:themeColor="text2"/>
        </w:rPr>
        <w:t>RDN be</w:t>
      </w:r>
      <w:r w:rsidR="00782A84">
        <w:rPr>
          <w:color w:val="1F497D" w:themeColor="text2"/>
        </w:rPr>
        <w:t xml:space="preserve"> </w:t>
      </w:r>
      <w:r w:rsidR="00782A84" w:rsidRPr="00782A84">
        <w:rPr>
          <w:b/>
          <w:bCs/>
          <w:color w:val="1F497D" w:themeColor="text2"/>
        </w:rPr>
        <w:t>further</w:t>
      </w:r>
      <w:r w:rsidRPr="00782A84">
        <w:rPr>
          <w:b/>
          <w:bCs/>
          <w:color w:val="1F497D" w:themeColor="text2"/>
        </w:rPr>
        <w:t xml:space="preserve"> limited</w:t>
      </w:r>
      <w:r w:rsidR="009564FC" w:rsidRPr="00782A84">
        <w:rPr>
          <w:b/>
          <w:bCs/>
          <w:color w:val="1F497D" w:themeColor="text2"/>
        </w:rPr>
        <w:t xml:space="preserve"> to </w:t>
      </w:r>
      <w:r w:rsidR="00607A39" w:rsidRPr="00782A84">
        <w:rPr>
          <w:b/>
          <w:bCs/>
          <w:color w:val="1F497D" w:themeColor="text2"/>
        </w:rPr>
        <w:t>the</w:t>
      </w:r>
      <w:r w:rsidR="009564FC" w:rsidRPr="00782A84">
        <w:rPr>
          <w:b/>
          <w:bCs/>
          <w:color w:val="1F497D" w:themeColor="text2"/>
        </w:rPr>
        <w:t xml:space="preserve"> patient population with the greatest clinical need based</w:t>
      </w:r>
      <w:r w:rsidRPr="00782A84">
        <w:rPr>
          <w:b/>
          <w:bCs/>
          <w:color w:val="1F497D" w:themeColor="text2"/>
        </w:rPr>
        <w:t xml:space="preserve"> on CVD risk, </w:t>
      </w:r>
      <w:proofErr w:type="gramStart"/>
      <w:r w:rsidRPr="00782A84">
        <w:rPr>
          <w:b/>
          <w:bCs/>
          <w:color w:val="1F497D" w:themeColor="text2"/>
        </w:rPr>
        <w:t>on the basis of</w:t>
      </w:r>
      <w:proofErr w:type="gramEnd"/>
      <w:r w:rsidRPr="00782A84">
        <w:rPr>
          <w:b/>
          <w:bCs/>
          <w:color w:val="1F497D" w:themeColor="text2"/>
        </w:rPr>
        <w:t xml:space="preserve"> the presence of</w:t>
      </w:r>
      <w:r w:rsidR="009564FC" w:rsidRPr="00782A84">
        <w:rPr>
          <w:b/>
          <w:bCs/>
          <w:color w:val="1F497D" w:themeColor="text2"/>
        </w:rPr>
        <w:t xml:space="preserve"> one or more or the following</w:t>
      </w:r>
      <w:r w:rsidR="00782A84" w:rsidRPr="00782A84">
        <w:rPr>
          <w:b/>
          <w:bCs/>
          <w:color w:val="1F497D" w:themeColor="text2"/>
        </w:rPr>
        <w:t xml:space="preserve"> CVD high risk factors</w:t>
      </w:r>
      <w:r w:rsidRPr="00782A84">
        <w:rPr>
          <w:b/>
          <w:bCs/>
          <w:color w:val="1F497D" w:themeColor="text2"/>
        </w:rPr>
        <w:t>:</w:t>
      </w:r>
    </w:p>
    <w:p w14:paraId="760A16A0" w14:textId="389D8383" w:rsidR="009564FC" w:rsidRPr="00782A84" w:rsidRDefault="009564FC" w:rsidP="00607A39">
      <w:pPr>
        <w:pStyle w:val="ListParagraph"/>
        <w:numPr>
          <w:ilvl w:val="0"/>
          <w:numId w:val="32"/>
        </w:numPr>
        <w:rPr>
          <w:b/>
          <w:bCs/>
          <w:color w:val="1F497D" w:themeColor="text2"/>
        </w:rPr>
      </w:pPr>
      <w:r w:rsidRPr="00782A84">
        <w:rPr>
          <w:b/>
          <w:bCs/>
          <w:color w:val="1F497D" w:themeColor="text2"/>
        </w:rPr>
        <w:t>Systolic BP &gt; 180mm Hg</w:t>
      </w:r>
    </w:p>
    <w:p w14:paraId="7C71DB6B" w14:textId="0DCB0B64" w:rsidR="009564FC" w:rsidRPr="00782A84" w:rsidRDefault="009564FC" w:rsidP="00607A39">
      <w:pPr>
        <w:pStyle w:val="ListParagraph"/>
        <w:numPr>
          <w:ilvl w:val="0"/>
          <w:numId w:val="32"/>
        </w:numPr>
        <w:rPr>
          <w:b/>
          <w:bCs/>
          <w:color w:val="1F497D" w:themeColor="text2"/>
        </w:rPr>
      </w:pPr>
      <w:r w:rsidRPr="00782A84">
        <w:rPr>
          <w:b/>
          <w:bCs/>
          <w:color w:val="1F497D" w:themeColor="text2"/>
        </w:rPr>
        <w:t>Previous myocardial infarction or stroke</w:t>
      </w:r>
    </w:p>
    <w:p w14:paraId="6B79347E" w14:textId="55F9768A" w:rsidR="009564FC" w:rsidRPr="00782A84" w:rsidRDefault="004E46C7" w:rsidP="00607A39">
      <w:pPr>
        <w:pStyle w:val="ListParagraph"/>
        <w:numPr>
          <w:ilvl w:val="0"/>
          <w:numId w:val="32"/>
        </w:numPr>
        <w:rPr>
          <w:b/>
          <w:bCs/>
          <w:color w:val="1F497D" w:themeColor="text2"/>
        </w:rPr>
      </w:pPr>
      <w:r w:rsidRPr="00782A84">
        <w:rPr>
          <w:b/>
          <w:bCs/>
          <w:color w:val="1F497D" w:themeColor="text2"/>
        </w:rPr>
        <w:t xml:space="preserve">Type II </w:t>
      </w:r>
      <w:r w:rsidR="009564FC" w:rsidRPr="00782A84">
        <w:rPr>
          <w:b/>
          <w:bCs/>
          <w:color w:val="1F497D" w:themeColor="text2"/>
        </w:rPr>
        <w:t>Diabetes</w:t>
      </w:r>
    </w:p>
    <w:p w14:paraId="5AB239E1" w14:textId="7F185984" w:rsidR="009564FC" w:rsidRPr="00782A84" w:rsidRDefault="009564FC" w:rsidP="00607A39">
      <w:pPr>
        <w:pStyle w:val="ListParagraph"/>
        <w:numPr>
          <w:ilvl w:val="0"/>
          <w:numId w:val="32"/>
        </w:numPr>
        <w:rPr>
          <w:b/>
          <w:bCs/>
          <w:color w:val="1F497D" w:themeColor="text2"/>
        </w:rPr>
      </w:pPr>
      <w:r w:rsidRPr="00782A84">
        <w:rPr>
          <w:b/>
          <w:bCs/>
          <w:color w:val="1F497D" w:themeColor="text2"/>
        </w:rPr>
        <w:t>Chronic kidney disease</w:t>
      </w:r>
    </w:p>
    <w:p w14:paraId="376078E0" w14:textId="642F14B0" w:rsidR="009564FC" w:rsidRPr="00782A84" w:rsidRDefault="009564FC" w:rsidP="00607A39">
      <w:pPr>
        <w:pStyle w:val="ListParagraph"/>
        <w:numPr>
          <w:ilvl w:val="0"/>
          <w:numId w:val="32"/>
        </w:numPr>
        <w:rPr>
          <w:b/>
          <w:bCs/>
          <w:color w:val="1F497D" w:themeColor="text2"/>
        </w:rPr>
      </w:pPr>
      <w:r w:rsidRPr="00782A84">
        <w:rPr>
          <w:b/>
          <w:bCs/>
          <w:color w:val="1F497D" w:themeColor="text2"/>
        </w:rPr>
        <w:t>Atrial fibrillation</w:t>
      </w:r>
    </w:p>
    <w:p w14:paraId="55A3E45D" w14:textId="7D3987F7" w:rsidR="009564FC" w:rsidRPr="00782A84" w:rsidRDefault="009564FC" w:rsidP="00607A39">
      <w:pPr>
        <w:pStyle w:val="ListParagraph"/>
        <w:numPr>
          <w:ilvl w:val="0"/>
          <w:numId w:val="32"/>
        </w:numPr>
        <w:rPr>
          <w:b/>
          <w:bCs/>
          <w:color w:val="1F497D" w:themeColor="text2"/>
        </w:rPr>
      </w:pPr>
      <w:r w:rsidRPr="00782A84">
        <w:rPr>
          <w:b/>
          <w:bCs/>
          <w:color w:val="1F497D" w:themeColor="text2"/>
        </w:rPr>
        <w:t>Heart failure</w:t>
      </w:r>
    </w:p>
    <w:p w14:paraId="07BDDC17" w14:textId="7D6EB130" w:rsidR="00607A39" w:rsidRPr="008B0B2B" w:rsidRDefault="00607A39" w:rsidP="00607A39">
      <w:pPr>
        <w:ind w:left="360"/>
        <w:rPr>
          <w:i/>
          <w:iCs/>
          <w:color w:val="1F497D" w:themeColor="text2"/>
        </w:rPr>
      </w:pPr>
      <w:r w:rsidRPr="008B0B2B">
        <w:rPr>
          <w:i/>
          <w:iCs/>
          <w:color w:val="1F497D" w:themeColor="text2"/>
        </w:rPr>
        <w:t xml:space="preserve">The proposed eligibility criteria </w:t>
      </w:r>
      <w:proofErr w:type="gramStart"/>
      <w:r w:rsidRPr="008B0B2B">
        <w:rPr>
          <w:i/>
          <w:iCs/>
          <w:color w:val="1F497D" w:themeColor="text2"/>
        </w:rPr>
        <w:t>have been developed</w:t>
      </w:r>
      <w:proofErr w:type="gramEnd"/>
      <w:r w:rsidRPr="008B0B2B">
        <w:rPr>
          <w:i/>
          <w:iCs/>
          <w:color w:val="1F497D" w:themeColor="text2"/>
        </w:rPr>
        <w:t xml:space="preserve"> in consultation with local</w:t>
      </w:r>
      <w:r w:rsidR="008B0B2B">
        <w:rPr>
          <w:i/>
          <w:iCs/>
          <w:color w:val="1F497D" w:themeColor="text2"/>
        </w:rPr>
        <w:t xml:space="preserve"> expert clinicians </w:t>
      </w:r>
      <w:r w:rsidRPr="008B0B2B">
        <w:rPr>
          <w:i/>
          <w:iCs/>
          <w:color w:val="1F497D" w:themeColor="text2"/>
        </w:rPr>
        <w:t>and are considered relevant to the Australia</w:t>
      </w:r>
      <w:r w:rsidR="008B0B2B">
        <w:rPr>
          <w:i/>
          <w:iCs/>
          <w:color w:val="1F497D" w:themeColor="text2"/>
        </w:rPr>
        <w:t>n</w:t>
      </w:r>
      <w:r w:rsidRPr="008B0B2B">
        <w:rPr>
          <w:i/>
          <w:iCs/>
          <w:color w:val="1F497D" w:themeColor="text2"/>
        </w:rPr>
        <w:t xml:space="preserve"> patient population and applicable in clinical practice. </w:t>
      </w:r>
    </w:p>
    <w:p w14:paraId="3D018528" w14:textId="334B1EEA" w:rsidR="00586E03" w:rsidRPr="00586E03" w:rsidRDefault="000C0D57" w:rsidP="00586E03">
      <w:pPr>
        <w:ind w:left="360"/>
        <w:rPr>
          <w:color w:val="1F497D" w:themeColor="text2"/>
        </w:rPr>
      </w:pPr>
      <w:r>
        <w:rPr>
          <w:color w:val="1F497D" w:themeColor="text2"/>
        </w:rPr>
        <w:t>I</w:t>
      </w:r>
      <w:r w:rsidR="0081450C" w:rsidRPr="0081450C">
        <w:rPr>
          <w:color w:val="1F497D" w:themeColor="text2"/>
        </w:rPr>
        <w:t xml:space="preserve">t </w:t>
      </w:r>
      <w:proofErr w:type="gramStart"/>
      <w:r w:rsidR="0081450C" w:rsidRPr="0081450C">
        <w:rPr>
          <w:color w:val="1F497D" w:themeColor="text2"/>
        </w:rPr>
        <w:t>is proposed</w:t>
      </w:r>
      <w:proofErr w:type="gramEnd"/>
      <w:r w:rsidR="0081450C" w:rsidRPr="0081450C">
        <w:rPr>
          <w:color w:val="1F497D" w:themeColor="text2"/>
        </w:rPr>
        <w:t xml:space="preserve"> that eligibility for the proposed service</w:t>
      </w:r>
      <w:r w:rsidR="0081450C">
        <w:rPr>
          <w:color w:val="1F497D" w:themeColor="text2"/>
        </w:rPr>
        <w:t xml:space="preserve"> does </w:t>
      </w:r>
      <w:r w:rsidR="0081450C" w:rsidRPr="0081450C">
        <w:rPr>
          <w:color w:val="1F497D" w:themeColor="text2"/>
        </w:rPr>
        <w:t xml:space="preserve">not have an absolute requirement </w:t>
      </w:r>
      <w:r w:rsidR="00F23343">
        <w:rPr>
          <w:color w:val="1F497D" w:themeColor="text2"/>
        </w:rPr>
        <w:t>to rule out poor</w:t>
      </w:r>
      <w:r w:rsidR="0081450C" w:rsidRPr="0081450C">
        <w:rPr>
          <w:color w:val="1F497D" w:themeColor="text2"/>
        </w:rPr>
        <w:t xml:space="preserve"> adherence to antihypertensive medication, although adherence should of course be strongly encouraged and facilitated as far as is possible</w:t>
      </w:r>
      <w:r w:rsidR="00733610" w:rsidRPr="00733610">
        <w:rPr>
          <w:color w:val="1F497D" w:themeColor="text2"/>
        </w:rPr>
        <w:t xml:space="preserve"> </w:t>
      </w:r>
      <w:r w:rsidR="00733610">
        <w:rPr>
          <w:color w:val="1F497D" w:themeColor="text2"/>
        </w:rPr>
        <w:t>(see Box</w:t>
      </w:r>
      <w:r w:rsidR="00F32E02">
        <w:rPr>
          <w:color w:val="1F497D" w:themeColor="text2"/>
        </w:rPr>
        <w:t xml:space="preserve"> below</w:t>
      </w:r>
      <w:r w:rsidR="00733610">
        <w:rPr>
          <w:color w:val="1F497D" w:themeColor="text2"/>
        </w:rPr>
        <w:t>)</w:t>
      </w:r>
      <w:r w:rsidR="0081450C" w:rsidRPr="0081450C">
        <w:rPr>
          <w:color w:val="1F497D" w:themeColor="text2"/>
        </w:rPr>
        <w:t>.</w:t>
      </w:r>
    </w:p>
    <w:p w14:paraId="4F43BC25" w14:textId="77777777" w:rsidR="00586E03" w:rsidRDefault="00586E03" w:rsidP="00B944A8">
      <w:pPr>
        <w:ind w:left="360"/>
        <w:rPr>
          <w:color w:val="1F497D" w:themeColor="text2"/>
        </w:rPr>
      </w:pPr>
    </w:p>
    <w:tbl>
      <w:tblPr>
        <w:tblStyle w:val="TableGrid"/>
        <w:tblW w:w="0" w:type="auto"/>
        <w:tblInd w:w="360" w:type="dxa"/>
        <w:tblLook w:val="04A0" w:firstRow="1" w:lastRow="0" w:firstColumn="1" w:lastColumn="0" w:noHBand="0" w:noVBand="1"/>
        <w:tblDescription w:val="Table"/>
      </w:tblPr>
      <w:tblGrid>
        <w:gridCol w:w="8656"/>
      </w:tblGrid>
      <w:tr w:rsidR="00B944A8" w14:paraId="028C72C3" w14:textId="77777777" w:rsidTr="00333A0E">
        <w:trPr>
          <w:tblHeader/>
        </w:trPr>
        <w:tc>
          <w:tcPr>
            <w:tcW w:w="9016" w:type="dxa"/>
          </w:tcPr>
          <w:p w14:paraId="008DD998" w14:textId="77777777" w:rsidR="00B944A8" w:rsidRPr="00664770" w:rsidRDefault="00B944A8" w:rsidP="00A37070">
            <w:pPr>
              <w:keepNext/>
              <w:keepLines/>
              <w:ind w:left="357"/>
              <w:rPr>
                <w:b/>
                <w:bCs/>
                <w:i/>
                <w:iCs/>
                <w:color w:val="1F497D" w:themeColor="text2"/>
              </w:rPr>
            </w:pPr>
            <w:r w:rsidRPr="00664770">
              <w:rPr>
                <w:b/>
                <w:bCs/>
                <w:i/>
                <w:iCs/>
                <w:color w:val="1F497D" w:themeColor="text2"/>
              </w:rPr>
              <w:lastRenderedPageBreak/>
              <w:t>Note on medication adherence</w:t>
            </w:r>
          </w:p>
          <w:p w14:paraId="5CE14487" w14:textId="4BED2C6B" w:rsidR="00B944A8" w:rsidRDefault="00B944A8" w:rsidP="00FE6E5E">
            <w:pPr>
              <w:ind w:left="360"/>
              <w:rPr>
                <w:color w:val="1F497D" w:themeColor="text2"/>
              </w:rPr>
            </w:pPr>
            <w:r w:rsidRPr="00863F91">
              <w:rPr>
                <w:color w:val="1F497D" w:themeColor="text2"/>
              </w:rPr>
              <w:t xml:space="preserve">It </w:t>
            </w:r>
            <w:r>
              <w:rPr>
                <w:color w:val="1F497D" w:themeColor="text2"/>
              </w:rPr>
              <w:t xml:space="preserve">has been widely </w:t>
            </w:r>
            <w:r w:rsidRPr="00863F91">
              <w:rPr>
                <w:color w:val="1F497D" w:themeColor="text2"/>
              </w:rPr>
              <w:t xml:space="preserve">acknowledged that adherence to antihypertensive medication is generally poor, </w:t>
            </w:r>
            <w:r w:rsidR="00C46716">
              <w:rPr>
                <w:color w:val="1F497D" w:themeColor="text2"/>
              </w:rPr>
              <w:t>(</w:t>
            </w:r>
            <w:proofErr w:type="spellStart"/>
            <w:r w:rsidR="00C46716">
              <w:rPr>
                <w:color w:val="1F497D" w:themeColor="text2"/>
              </w:rPr>
              <w:t>Burnier</w:t>
            </w:r>
            <w:proofErr w:type="spellEnd"/>
            <w:r w:rsidR="00C46716">
              <w:rPr>
                <w:color w:val="1F497D" w:themeColor="text2"/>
              </w:rPr>
              <w:t xml:space="preserve"> 2019) </w:t>
            </w:r>
            <w:r w:rsidRPr="00863F91">
              <w:rPr>
                <w:color w:val="1F497D" w:themeColor="text2"/>
              </w:rPr>
              <w:t xml:space="preserve">and </w:t>
            </w:r>
            <w:r>
              <w:rPr>
                <w:color w:val="1F497D" w:themeColor="text2"/>
              </w:rPr>
              <w:t xml:space="preserve">may be </w:t>
            </w:r>
            <w:r w:rsidRPr="00863F91">
              <w:rPr>
                <w:color w:val="1F497D" w:themeColor="text2"/>
              </w:rPr>
              <w:t>particularly so in heavily treated patients.</w:t>
            </w:r>
            <w:r>
              <w:rPr>
                <w:color w:val="1F497D" w:themeColor="text2"/>
              </w:rPr>
              <w:t xml:space="preserve"> </w:t>
            </w:r>
          </w:p>
          <w:p w14:paraId="490EE49B" w14:textId="212D27EC" w:rsidR="00B944A8" w:rsidRDefault="00B944A8" w:rsidP="00FE6E5E">
            <w:pPr>
              <w:ind w:left="360"/>
              <w:rPr>
                <w:color w:val="1F497D" w:themeColor="text2"/>
              </w:rPr>
            </w:pPr>
            <w:r w:rsidRPr="00F73252">
              <w:rPr>
                <w:color w:val="1F497D" w:themeColor="text2"/>
              </w:rPr>
              <w:t xml:space="preserve">Barriers to adherence to antihypertensive medication </w:t>
            </w:r>
            <w:r>
              <w:rPr>
                <w:color w:val="1F497D" w:themeColor="text2"/>
              </w:rPr>
              <w:t xml:space="preserve">may </w:t>
            </w:r>
            <w:r w:rsidRPr="00F73252">
              <w:rPr>
                <w:color w:val="1F497D" w:themeColor="text2"/>
              </w:rPr>
              <w:t>include</w:t>
            </w:r>
            <w:r>
              <w:rPr>
                <w:color w:val="1F497D" w:themeColor="text2"/>
              </w:rPr>
              <w:t xml:space="preserve"> the</w:t>
            </w:r>
            <w:r w:rsidRPr="00F73252">
              <w:rPr>
                <w:color w:val="1F497D" w:themeColor="text2"/>
              </w:rPr>
              <w:t xml:space="preserve"> asymptomatic nature of hypertension; depression; comorbidities; low health literacy; medication complexity, cost, and concerns; use of alternative medicine; poor health care system perceptions; perceived discrimination; poor communication or provider-patient interaction; medication side effects; forgetfulness; inadequate social support or coping; caring for dependents; and lack of motivation for self-care</w:t>
            </w:r>
            <w:r w:rsidR="00C46716">
              <w:rPr>
                <w:color w:val="1F497D" w:themeColor="text2"/>
              </w:rPr>
              <w:t xml:space="preserve"> (Peacock 2017)</w:t>
            </w:r>
            <w:r w:rsidRPr="00F73252">
              <w:rPr>
                <w:color w:val="1F497D" w:themeColor="text2"/>
              </w:rPr>
              <w:t>. Strategies to maximized adherence include communication, tailoring advice and maintaining motivation</w:t>
            </w:r>
            <w:r>
              <w:rPr>
                <w:color w:val="1F497D" w:themeColor="text2"/>
              </w:rPr>
              <w:t xml:space="preserve"> </w:t>
            </w:r>
            <w:r w:rsidR="00C46716">
              <w:rPr>
                <w:color w:val="1F497D" w:themeColor="text2"/>
              </w:rPr>
              <w:t xml:space="preserve">(NHFA 2016) </w:t>
            </w:r>
            <w:r>
              <w:rPr>
                <w:color w:val="1F497D" w:themeColor="text2"/>
              </w:rPr>
              <w:t>but these may not be effective, especially in the longer term</w:t>
            </w:r>
            <w:r w:rsidRPr="00F73252">
              <w:rPr>
                <w:color w:val="1F497D" w:themeColor="text2"/>
              </w:rPr>
              <w:t>.</w:t>
            </w:r>
          </w:p>
          <w:p w14:paraId="5B64F363" w14:textId="5E500F2F" w:rsidR="00B944A8" w:rsidRDefault="00B944A8" w:rsidP="00FE6E5E">
            <w:pPr>
              <w:ind w:left="360"/>
              <w:rPr>
                <w:color w:val="1F497D" w:themeColor="text2"/>
              </w:rPr>
            </w:pPr>
            <w:r>
              <w:rPr>
                <w:color w:val="1F497D" w:themeColor="text2"/>
              </w:rPr>
              <w:t>E</w:t>
            </w:r>
            <w:r w:rsidRPr="00F73252">
              <w:rPr>
                <w:color w:val="1F497D" w:themeColor="text2"/>
              </w:rPr>
              <w:t>ven in the setting of clinical trials, high rates of non-adherence to antihypertensive medications</w:t>
            </w:r>
            <w:r>
              <w:rPr>
                <w:color w:val="1F497D" w:themeColor="text2"/>
              </w:rPr>
              <w:t xml:space="preserve"> </w:t>
            </w:r>
            <w:proofErr w:type="gramStart"/>
            <w:r>
              <w:rPr>
                <w:color w:val="1F497D" w:themeColor="text2"/>
              </w:rPr>
              <w:t>have been reported</w:t>
            </w:r>
            <w:proofErr w:type="gramEnd"/>
            <w:r w:rsidRPr="00F73252">
              <w:rPr>
                <w:color w:val="1F497D" w:themeColor="text2"/>
              </w:rPr>
              <w:t>, despite protocols to discourage this (such as objective monitoring of drug use). For example</w:t>
            </w:r>
            <w:r>
              <w:rPr>
                <w:color w:val="1F497D" w:themeColor="text2"/>
              </w:rPr>
              <w:t>:</w:t>
            </w:r>
            <w:r w:rsidRPr="00F73252">
              <w:rPr>
                <w:color w:val="1F497D" w:themeColor="text2"/>
              </w:rPr>
              <w:t xml:space="preserve"> the DENERHTN trial of renal denervation added to a standardized stepped-care antihypertensive treatment for resistant hypertension </w:t>
            </w:r>
            <w:r w:rsidR="005079A5">
              <w:rPr>
                <w:color w:val="1F497D" w:themeColor="text2"/>
              </w:rPr>
              <w:t xml:space="preserve">and </w:t>
            </w:r>
            <w:r w:rsidRPr="00F73252">
              <w:rPr>
                <w:color w:val="1F497D" w:themeColor="text2"/>
              </w:rPr>
              <w:t>reported around 50% patients were non-adherent to their medications (</w:t>
            </w:r>
            <w:proofErr w:type="spellStart"/>
            <w:r w:rsidRPr="00F73252">
              <w:rPr>
                <w:color w:val="1F497D" w:themeColor="text2"/>
              </w:rPr>
              <w:t>A</w:t>
            </w:r>
            <w:r w:rsidR="004510C4">
              <w:rPr>
                <w:color w:val="1F497D" w:themeColor="text2"/>
              </w:rPr>
              <w:t>z</w:t>
            </w:r>
            <w:r w:rsidRPr="00F73252">
              <w:rPr>
                <w:color w:val="1F497D" w:themeColor="text2"/>
              </w:rPr>
              <w:t>izi</w:t>
            </w:r>
            <w:proofErr w:type="spellEnd"/>
            <w:r w:rsidRPr="00F73252">
              <w:rPr>
                <w:color w:val="1F497D" w:themeColor="text2"/>
              </w:rPr>
              <w:t xml:space="preserve"> 2016)</w:t>
            </w:r>
            <w:r>
              <w:rPr>
                <w:color w:val="1F497D" w:themeColor="text2"/>
              </w:rPr>
              <w:t>; i</w:t>
            </w:r>
            <w:r w:rsidRPr="00F73252">
              <w:rPr>
                <w:color w:val="1F497D" w:themeColor="text2"/>
              </w:rPr>
              <w:t>n the SPYRAL HTN ON-MED pilot, approximately 40% of patients were found to be non-adherent</w:t>
            </w:r>
            <w:r>
              <w:rPr>
                <w:color w:val="1F497D" w:themeColor="text2"/>
              </w:rPr>
              <w:t xml:space="preserve"> (</w:t>
            </w:r>
            <w:proofErr w:type="spellStart"/>
            <w:r>
              <w:rPr>
                <w:color w:val="1F497D" w:themeColor="text2"/>
              </w:rPr>
              <w:t>Kandzari</w:t>
            </w:r>
            <w:proofErr w:type="spellEnd"/>
            <w:r>
              <w:rPr>
                <w:color w:val="1F497D" w:themeColor="text2"/>
              </w:rPr>
              <w:t xml:space="preserve"> 2018)</w:t>
            </w:r>
            <w:r w:rsidRPr="00F73252">
              <w:rPr>
                <w:color w:val="1F497D" w:themeColor="text2"/>
              </w:rPr>
              <w:t>.</w:t>
            </w:r>
          </w:p>
          <w:p w14:paraId="201027DB" w14:textId="66051EF7" w:rsidR="00781A34" w:rsidRDefault="00781A34" w:rsidP="00B944A8">
            <w:pPr>
              <w:ind w:left="360"/>
              <w:rPr>
                <w:i/>
                <w:iCs/>
                <w:color w:val="1F497D" w:themeColor="text2"/>
              </w:rPr>
            </w:pPr>
            <w:r>
              <w:rPr>
                <w:color w:val="1F497D" w:themeColor="text2"/>
              </w:rPr>
              <w:t>It is noteworthy that the</w:t>
            </w:r>
            <w:r w:rsidR="005948B3">
              <w:rPr>
                <w:color w:val="1F497D" w:themeColor="text2"/>
              </w:rPr>
              <w:t xml:space="preserve"> </w:t>
            </w:r>
            <w:r>
              <w:rPr>
                <w:color w:val="1F497D" w:themeColor="text2"/>
              </w:rPr>
              <w:t xml:space="preserve">2013 </w:t>
            </w:r>
            <w:r w:rsidR="005948B3">
              <w:rPr>
                <w:color w:val="1F497D" w:themeColor="text2"/>
              </w:rPr>
              <w:t>finalised DAP for RDN</w:t>
            </w:r>
            <w:r>
              <w:rPr>
                <w:color w:val="1F497D" w:themeColor="text2"/>
              </w:rPr>
              <w:t xml:space="preserve"> documents that </w:t>
            </w:r>
            <w:r w:rsidR="00B944A8" w:rsidRPr="0081450C">
              <w:rPr>
                <w:color w:val="1F497D" w:themeColor="text2"/>
              </w:rPr>
              <w:t>“</w:t>
            </w:r>
            <w:r w:rsidR="00B944A8" w:rsidRPr="0081450C">
              <w:rPr>
                <w:i/>
                <w:iCs/>
                <w:color w:val="1F497D" w:themeColor="text2"/>
              </w:rPr>
              <w:t>PASC acknowledges that it may be impossible to rule out non-compliance to specific aspects of previous treatment</w:t>
            </w:r>
            <w:proofErr w:type="gramStart"/>
            <w:r w:rsidR="00B944A8" w:rsidRPr="0081450C">
              <w:rPr>
                <w:i/>
                <w:iCs/>
                <w:color w:val="1F497D" w:themeColor="text2"/>
              </w:rPr>
              <w:t>…</w:t>
            </w:r>
            <w:r w:rsidR="005948B3">
              <w:rPr>
                <w:i/>
                <w:iCs/>
                <w:color w:val="1F497D" w:themeColor="text2"/>
              </w:rPr>
              <w:t>…I</w:t>
            </w:r>
            <w:r w:rsidR="00B944A8" w:rsidRPr="0081450C">
              <w:rPr>
                <w:i/>
                <w:iCs/>
                <w:color w:val="1F497D" w:themeColor="text2"/>
              </w:rPr>
              <w:t>n</w:t>
            </w:r>
            <w:proofErr w:type="gramEnd"/>
            <w:r w:rsidR="00B944A8" w:rsidRPr="0081450C">
              <w:rPr>
                <w:i/>
                <w:iCs/>
                <w:color w:val="1F497D" w:themeColor="text2"/>
              </w:rPr>
              <w:t xml:space="preserve"> addition, PASC recognises that patients who are unable to adhere to medication due to intolerance or cognitive difficulties could also benefit from the proposed service.”</w:t>
            </w:r>
            <w:r w:rsidR="00B944A8">
              <w:rPr>
                <w:i/>
                <w:iCs/>
                <w:color w:val="1F497D" w:themeColor="text2"/>
              </w:rPr>
              <w:t>.</w:t>
            </w:r>
          </w:p>
          <w:p w14:paraId="270EEC50" w14:textId="668F3C7B" w:rsidR="00B944A8" w:rsidRDefault="00B944A8" w:rsidP="00B944A8">
            <w:pPr>
              <w:ind w:left="360"/>
              <w:rPr>
                <w:i/>
                <w:iCs/>
                <w:color w:val="1F497D" w:themeColor="text2"/>
              </w:rPr>
            </w:pPr>
            <w:r>
              <w:rPr>
                <w:i/>
                <w:iCs/>
                <w:color w:val="1F497D" w:themeColor="text2"/>
              </w:rPr>
              <w:t xml:space="preserve">[Source: </w:t>
            </w:r>
            <w:r w:rsidRPr="00B944A8">
              <w:rPr>
                <w:i/>
                <w:iCs/>
                <w:color w:val="1F497D" w:themeColor="text2"/>
              </w:rPr>
              <w:t>http://www.msac.gov.au/internet/msac/publishing.nsf/Content/60408107686574D0CA25801000123BD2/$File/1338-FinalDAP.pdf</w:t>
            </w:r>
            <w:r>
              <w:rPr>
                <w:i/>
                <w:iCs/>
                <w:color w:val="1F497D" w:themeColor="text2"/>
              </w:rPr>
              <w:t>]</w:t>
            </w:r>
          </w:p>
        </w:tc>
      </w:tr>
    </w:tbl>
    <w:p w14:paraId="73EE3DC4" w14:textId="77777777" w:rsidR="00AF3623" w:rsidRPr="00AF3623" w:rsidRDefault="00AF3623" w:rsidP="00AF3623"/>
    <w:p w14:paraId="358C53E2" w14:textId="54E7B1F7" w:rsidR="00586E03" w:rsidRDefault="00586E03" w:rsidP="00586E03">
      <w:pPr>
        <w:pStyle w:val="Heading2"/>
        <w:numPr>
          <w:ilvl w:val="0"/>
          <w:numId w:val="0"/>
        </w:numPr>
        <w:ind w:left="360"/>
      </w:pPr>
      <w:r w:rsidRPr="00586E03">
        <w:rPr>
          <w:color w:val="1F497D" w:themeColor="text2"/>
          <w:u w:val="single"/>
        </w:rPr>
        <w:t xml:space="preserve">How a patient would be investigated, managed, and referred within the Australian health care system in the lead up to </w:t>
      </w:r>
      <w:proofErr w:type="gramStart"/>
      <w:r w:rsidRPr="00586E03">
        <w:rPr>
          <w:color w:val="1F497D" w:themeColor="text2"/>
          <w:u w:val="single"/>
        </w:rPr>
        <w:t>being considered</w:t>
      </w:r>
      <w:proofErr w:type="gramEnd"/>
      <w:r w:rsidRPr="00586E03">
        <w:rPr>
          <w:color w:val="1F497D" w:themeColor="text2"/>
          <w:u w:val="single"/>
        </w:rPr>
        <w:t xml:space="preserve"> eligible for the service</w:t>
      </w:r>
      <w:r w:rsidRPr="00586E03">
        <w:t>:</w:t>
      </w:r>
    </w:p>
    <w:p w14:paraId="425B9FD0" w14:textId="2E73C339" w:rsidR="00336BE5" w:rsidRPr="006A3D4F" w:rsidRDefault="00336BE5" w:rsidP="00834798">
      <w:pPr>
        <w:ind w:left="357"/>
        <w:rPr>
          <w:color w:val="1F497D" w:themeColor="text2"/>
        </w:rPr>
      </w:pPr>
      <w:r w:rsidRPr="005B0A65">
        <w:rPr>
          <w:color w:val="1F497D" w:themeColor="text2"/>
        </w:rPr>
        <w:t>The diagnosis and onward management of patients</w:t>
      </w:r>
      <w:r w:rsidRPr="00360016">
        <w:rPr>
          <w:color w:val="1F497D" w:themeColor="text2"/>
        </w:rPr>
        <w:t xml:space="preserve"> with HTN mainly takes place in the primary health care setting.</w:t>
      </w:r>
      <w:r w:rsidR="005B0A65" w:rsidRPr="00360016">
        <w:rPr>
          <w:color w:val="1F497D" w:themeColor="text2"/>
        </w:rPr>
        <w:t xml:space="preserve"> The pathway from diagnosis of HTN to the point of </w:t>
      </w:r>
      <w:proofErr w:type="gramStart"/>
      <w:r w:rsidR="00A37070" w:rsidRPr="00360016">
        <w:rPr>
          <w:color w:val="1F497D" w:themeColor="text2"/>
        </w:rPr>
        <w:t xml:space="preserve">being </w:t>
      </w:r>
      <w:r w:rsidR="005B0A65" w:rsidRPr="00360016">
        <w:rPr>
          <w:color w:val="1F497D" w:themeColor="text2"/>
        </w:rPr>
        <w:t>considered</w:t>
      </w:r>
      <w:proofErr w:type="gramEnd"/>
      <w:r w:rsidR="005B0A65" w:rsidRPr="00360016">
        <w:rPr>
          <w:color w:val="1F497D" w:themeColor="text2"/>
        </w:rPr>
        <w:t xml:space="preserve"> </w:t>
      </w:r>
      <w:r w:rsidR="00834987" w:rsidRPr="00360016">
        <w:rPr>
          <w:color w:val="1F497D" w:themeColor="text2"/>
        </w:rPr>
        <w:t>eligi</w:t>
      </w:r>
      <w:r w:rsidR="00A37070" w:rsidRPr="00360016">
        <w:rPr>
          <w:color w:val="1F497D" w:themeColor="text2"/>
        </w:rPr>
        <w:t>ble</w:t>
      </w:r>
      <w:r w:rsidR="00834987" w:rsidRPr="00360016">
        <w:rPr>
          <w:color w:val="1F497D" w:themeColor="text2"/>
        </w:rPr>
        <w:t xml:space="preserve"> </w:t>
      </w:r>
      <w:r w:rsidR="005B0A65" w:rsidRPr="00360016">
        <w:rPr>
          <w:color w:val="1F497D" w:themeColor="text2"/>
        </w:rPr>
        <w:t xml:space="preserve">for the service is summarised in the flow charts provided in </w:t>
      </w:r>
      <w:r w:rsidR="00F32E02" w:rsidRPr="00360016">
        <w:rPr>
          <w:color w:val="1F497D" w:themeColor="text2"/>
        </w:rPr>
        <w:fldChar w:fldCharType="begin"/>
      </w:r>
      <w:r w:rsidR="00F32E02" w:rsidRPr="00360016">
        <w:rPr>
          <w:color w:val="1F497D" w:themeColor="text2"/>
        </w:rPr>
        <w:instrText xml:space="preserve"> REF _Ref54094220 \h  \* MERGEFORMAT </w:instrText>
      </w:r>
      <w:r w:rsidR="00F32E02" w:rsidRPr="00360016">
        <w:rPr>
          <w:color w:val="1F497D" w:themeColor="text2"/>
        </w:rPr>
      </w:r>
      <w:r w:rsidR="00F32E02" w:rsidRPr="00360016">
        <w:rPr>
          <w:color w:val="1F497D" w:themeColor="text2"/>
        </w:rPr>
        <w:fldChar w:fldCharType="separate"/>
      </w:r>
      <w:r w:rsidR="00900141" w:rsidRPr="00900141">
        <w:rPr>
          <w:color w:val="1F497D" w:themeColor="text2"/>
        </w:rPr>
        <w:t>Attachment 1</w:t>
      </w:r>
      <w:r w:rsidR="00F32E02" w:rsidRPr="00360016">
        <w:rPr>
          <w:color w:val="1F497D" w:themeColor="text2"/>
        </w:rPr>
        <w:fldChar w:fldCharType="end"/>
      </w:r>
      <w:r w:rsidR="00F32E02" w:rsidRPr="00360016">
        <w:rPr>
          <w:color w:val="1F497D" w:themeColor="text2"/>
        </w:rPr>
        <w:t xml:space="preserve">, </w:t>
      </w:r>
      <w:r w:rsidR="00F32E02" w:rsidRPr="006A3D4F">
        <w:rPr>
          <w:color w:val="1F497D" w:themeColor="text2"/>
        </w:rPr>
        <w:fldChar w:fldCharType="begin"/>
      </w:r>
      <w:r w:rsidR="00F32E02" w:rsidRPr="006A3D4F">
        <w:rPr>
          <w:color w:val="1F497D" w:themeColor="text2"/>
        </w:rPr>
        <w:instrText xml:space="preserve"> REF _Ref54094224 \h  \* MERGEFORMAT </w:instrText>
      </w:r>
      <w:r w:rsidR="00F32E02" w:rsidRPr="006A3D4F">
        <w:rPr>
          <w:color w:val="1F497D" w:themeColor="text2"/>
        </w:rPr>
      </w:r>
      <w:r w:rsidR="00F32E02" w:rsidRPr="006A3D4F">
        <w:rPr>
          <w:color w:val="1F497D" w:themeColor="text2"/>
        </w:rPr>
        <w:fldChar w:fldCharType="separate"/>
      </w:r>
      <w:r w:rsidR="00900141" w:rsidRPr="006A3D4F">
        <w:rPr>
          <w:color w:val="1F497D" w:themeColor="text2"/>
        </w:rPr>
        <w:t>Attachment 2</w:t>
      </w:r>
      <w:r w:rsidR="00F32E02" w:rsidRPr="006A3D4F">
        <w:rPr>
          <w:color w:val="1F497D" w:themeColor="text2"/>
        </w:rPr>
        <w:fldChar w:fldCharType="end"/>
      </w:r>
      <w:r w:rsidR="00F32E02" w:rsidRPr="006A3D4F">
        <w:rPr>
          <w:color w:val="1F497D" w:themeColor="text2"/>
        </w:rPr>
        <w:t xml:space="preserve"> and</w:t>
      </w:r>
      <w:r w:rsidR="0030411D" w:rsidRPr="006A3D4F">
        <w:rPr>
          <w:color w:val="1F497D" w:themeColor="text2"/>
        </w:rPr>
        <w:t xml:space="preserve"> </w:t>
      </w:r>
      <w:r w:rsidR="004A7C19" w:rsidRPr="006A3D4F">
        <w:rPr>
          <w:color w:val="1F497D" w:themeColor="text2"/>
        </w:rPr>
        <w:fldChar w:fldCharType="begin"/>
      </w:r>
      <w:r w:rsidR="004A7C19" w:rsidRPr="006A3D4F">
        <w:rPr>
          <w:color w:val="1F497D" w:themeColor="text2"/>
        </w:rPr>
        <w:instrText xml:space="preserve"> REF Attachment3 \h </w:instrText>
      </w:r>
      <w:r w:rsidR="004A7C19" w:rsidRPr="006A3D4F">
        <w:rPr>
          <w:color w:val="1F497D" w:themeColor="text2"/>
        </w:rPr>
      </w:r>
      <w:r w:rsidR="004A7C19" w:rsidRPr="006A3D4F">
        <w:rPr>
          <w:color w:val="1F497D" w:themeColor="text2"/>
        </w:rPr>
        <w:fldChar w:fldCharType="separate"/>
      </w:r>
      <w:r w:rsidR="00900141" w:rsidRPr="006A3D4F">
        <w:rPr>
          <w:color w:val="1F497D" w:themeColor="text2"/>
        </w:rPr>
        <w:t xml:space="preserve">Attachment </w:t>
      </w:r>
      <w:r w:rsidR="00900141" w:rsidRPr="006A3D4F">
        <w:rPr>
          <w:noProof/>
          <w:color w:val="1F497D" w:themeColor="text2"/>
        </w:rPr>
        <w:t>3</w:t>
      </w:r>
      <w:r w:rsidR="004A7C19" w:rsidRPr="006A3D4F">
        <w:rPr>
          <w:color w:val="1F497D" w:themeColor="text2"/>
        </w:rPr>
        <w:fldChar w:fldCharType="end"/>
      </w:r>
      <w:r w:rsidR="005B0A65" w:rsidRPr="006A3D4F">
        <w:rPr>
          <w:color w:val="1F497D" w:themeColor="text2"/>
        </w:rPr>
        <w:t xml:space="preserve">. </w:t>
      </w:r>
    </w:p>
    <w:p w14:paraId="709291F0" w14:textId="3A88757C" w:rsidR="005B0A65" w:rsidRPr="00430168" w:rsidRDefault="00501780" w:rsidP="00834798">
      <w:pPr>
        <w:ind w:left="357"/>
        <w:rPr>
          <w:color w:val="1F497D" w:themeColor="text2"/>
        </w:rPr>
      </w:pPr>
      <w:r w:rsidRPr="00360016">
        <w:rPr>
          <w:color w:val="1F497D" w:themeColor="text2"/>
        </w:rPr>
        <w:t>Where HTN is suspected</w:t>
      </w:r>
      <w:r w:rsidR="005B0A65" w:rsidRPr="00360016">
        <w:rPr>
          <w:color w:val="1F497D" w:themeColor="text2"/>
        </w:rPr>
        <w:t xml:space="preserve"> through routine office blood pressure </w:t>
      </w:r>
      <w:r w:rsidR="0060702D" w:rsidRPr="00360016">
        <w:rPr>
          <w:color w:val="1F497D" w:themeColor="text2"/>
        </w:rPr>
        <w:t xml:space="preserve">(OBP) </w:t>
      </w:r>
      <w:r w:rsidR="005B0A65" w:rsidRPr="00360016">
        <w:rPr>
          <w:color w:val="1F497D" w:themeColor="text2"/>
        </w:rPr>
        <w:t>assessment</w:t>
      </w:r>
      <w:r w:rsidRPr="00360016">
        <w:rPr>
          <w:color w:val="1F497D" w:themeColor="text2"/>
        </w:rPr>
        <w:t xml:space="preserve">, confirmation of a </w:t>
      </w:r>
      <w:r w:rsidRPr="00430168">
        <w:rPr>
          <w:color w:val="1F497D" w:themeColor="text2"/>
        </w:rPr>
        <w:t xml:space="preserve">diagnosis of HTN </w:t>
      </w:r>
      <w:r w:rsidR="00430168">
        <w:rPr>
          <w:color w:val="1F497D" w:themeColor="text2"/>
        </w:rPr>
        <w:t xml:space="preserve">and treatment decision making </w:t>
      </w:r>
      <w:r w:rsidRPr="00430168">
        <w:rPr>
          <w:color w:val="1F497D" w:themeColor="text2"/>
        </w:rPr>
        <w:t>require a comprehensive BP measurement, medical history, physical examination and assessment of absolute CVD risk (where appropriate)</w:t>
      </w:r>
      <w:r w:rsidR="001130DA" w:rsidRPr="00430168">
        <w:rPr>
          <w:color w:val="1F497D" w:themeColor="text2"/>
        </w:rPr>
        <w:t>(NHFA 2016)</w:t>
      </w:r>
      <w:r w:rsidRPr="00430168">
        <w:rPr>
          <w:color w:val="1F497D" w:themeColor="text2"/>
        </w:rPr>
        <w:t>.</w:t>
      </w:r>
    </w:p>
    <w:p w14:paraId="440789E2" w14:textId="3DF14086" w:rsidR="000C0D57" w:rsidRPr="00834798" w:rsidRDefault="001130DA" w:rsidP="005079A5">
      <w:pPr>
        <w:ind w:left="357"/>
        <w:rPr>
          <w:color w:val="1F497D" w:themeColor="text2"/>
        </w:rPr>
      </w:pPr>
      <w:r w:rsidRPr="00430168">
        <w:rPr>
          <w:color w:val="1F497D" w:themeColor="text2"/>
        </w:rPr>
        <w:t>C</w:t>
      </w:r>
      <w:r w:rsidR="00501780" w:rsidRPr="00430168">
        <w:rPr>
          <w:color w:val="1F497D" w:themeColor="text2"/>
        </w:rPr>
        <w:t xml:space="preserve">omprehensive </w:t>
      </w:r>
      <w:r w:rsidR="008A71AC" w:rsidRPr="00430168">
        <w:rPr>
          <w:color w:val="1F497D" w:themeColor="text2"/>
        </w:rPr>
        <w:t xml:space="preserve">assessment of BP </w:t>
      </w:r>
      <w:proofErr w:type="gramStart"/>
      <w:r w:rsidR="008A71AC" w:rsidRPr="00430168">
        <w:rPr>
          <w:color w:val="1F497D" w:themeColor="text2"/>
        </w:rPr>
        <w:t>should be based</w:t>
      </w:r>
      <w:proofErr w:type="gramEnd"/>
      <w:r w:rsidR="008A71AC" w:rsidRPr="00430168">
        <w:rPr>
          <w:color w:val="1F497D" w:themeColor="text2"/>
        </w:rPr>
        <w:t xml:space="preserve"> on multiple </w:t>
      </w:r>
      <w:r w:rsidRPr="00430168">
        <w:rPr>
          <w:color w:val="1F497D" w:themeColor="text2"/>
        </w:rPr>
        <w:t xml:space="preserve">OBP </w:t>
      </w:r>
      <w:r w:rsidR="008A71AC" w:rsidRPr="00430168">
        <w:rPr>
          <w:color w:val="1F497D" w:themeColor="text2"/>
        </w:rPr>
        <w:t>measurements taken on several separate occasions, at least twice, one or more weeks apart, or sooner if the BP elevation is severe.</w:t>
      </w:r>
      <w:r w:rsidR="005079A5">
        <w:rPr>
          <w:color w:val="1F497D" w:themeColor="text2"/>
        </w:rPr>
        <w:t xml:space="preserve"> </w:t>
      </w:r>
      <w:r w:rsidR="00985FBE" w:rsidRPr="00430168">
        <w:rPr>
          <w:color w:val="1F497D" w:themeColor="text2"/>
        </w:rPr>
        <w:t xml:space="preserve">While a modest predictor of CVD, OBPM remains the only BP measure to </w:t>
      </w:r>
      <w:proofErr w:type="gramStart"/>
      <w:r w:rsidR="00985FBE" w:rsidRPr="00430168">
        <w:rPr>
          <w:color w:val="1F497D" w:themeColor="text2"/>
        </w:rPr>
        <w:t>be validated</w:t>
      </w:r>
      <w:proofErr w:type="gramEnd"/>
      <w:r w:rsidR="00985FBE" w:rsidRPr="00430168">
        <w:rPr>
          <w:color w:val="1F497D" w:themeColor="text2"/>
        </w:rPr>
        <w:t xml:space="preserve"> when measuring CVD risk using available CVD risk calculators.</w:t>
      </w:r>
      <w:r w:rsidR="000C0D57">
        <w:rPr>
          <w:color w:val="1F497D" w:themeColor="text2"/>
        </w:rPr>
        <w:t xml:space="preserve"> </w:t>
      </w:r>
      <w:r w:rsidR="00890820" w:rsidRPr="00430168">
        <w:rPr>
          <w:color w:val="1F497D" w:themeColor="text2"/>
        </w:rPr>
        <w:t>OBPM is</w:t>
      </w:r>
      <w:r w:rsidR="00985FBE" w:rsidRPr="00430168">
        <w:rPr>
          <w:color w:val="1F497D" w:themeColor="text2"/>
        </w:rPr>
        <w:t>, however,</w:t>
      </w:r>
      <w:r w:rsidR="00E9428F">
        <w:rPr>
          <w:color w:val="1F497D" w:themeColor="text2"/>
        </w:rPr>
        <w:t xml:space="preserve"> </w:t>
      </w:r>
      <w:r w:rsidR="00890820" w:rsidRPr="00430168">
        <w:rPr>
          <w:color w:val="1F497D" w:themeColor="text2"/>
        </w:rPr>
        <w:t xml:space="preserve">subject to considerable error and variation, including white coat HTN. ABPM or HBPM provide </w:t>
      </w:r>
      <w:r w:rsidR="00985FBE" w:rsidRPr="00430168">
        <w:rPr>
          <w:color w:val="1F497D" w:themeColor="text2"/>
        </w:rPr>
        <w:t xml:space="preserve">different but complementary </w:t>
      </w:r>
      <w:proofErr w:type="gramStart"/>
      <w:r w:rsidR="00985FBE" w:rsidRPr="00430168">
        <w:rPr>
          <w:color w:val="1F497D" w:themeColor="text2"/>
        </w:rPr>
        <w:t xml:space="preserve">information </w:t>
      </w:r>
      <w:r w:rsidR="00E9428F">
        <w:rPr>
          <w:color w:val="1F497D" w:themeColor="text2"/>
        </w:rPr>
        <w:t>which</w:t>
      </w:r>
      <w:proofErr w:type="gramEnd"/>
      <w:r w:rsidR="00985FBE" w:rsidRPr="00430168">
        <w:rPr>
          <w:color w:val="1F497D" w:themeColor="text2"/>
        </w:rPr>
        <w:t xml:space="preserve"> can help to build a</w:t>
      </w:r>
      <w:r w:rsidR="00095632">
        <w:rPr>
          <w:color w:val="1F497D" w:themeColor="text2"/>
        </w:rPr>
        <w:t>n</w:t>
      </w:r>
      <w:r w:rsidR="00985FBE" w:rsidRPr="00430168">
        <w:rPr>
          <w:color w:val="1F497D" w:themeColor="text2"/>
        </w:rPr>
        <w:t xml:space="preserve"> accurate </w:t>
      </w:r>
      <w:r w:rsidR="00890820" w:rsidRPr="00430168">
        <w:rPr>
          <w:color w:val="1F497D" w:themeColor="text2"/>
        </w:rPr>
        <w:t>blood pressure profile on which to base diagnosis and treatment</w:t>
      </w:r>
      <w:r w:rsidR="001C7040">
        <w:rPr>
          <w:color w:val="1F497D" w:themeColor="text2"/>
        </w:rPr>
        <w:t>.</w:t>
      </w:r>
    </w:p>
    <w:p w14:paraId="2CD8E2AE" w14:textId="05C2FE40" w:rsidR="00430168" w:rsidRPr="00834798" w:rsidRDefault="00386058" w:rsidP="00834798">
      <w:pPr>
        <w:pStyle w:val="Caption"/>
        <w:spacing w:before="120" w:after="120"/>
        <w:ind w:left="357"/>
        <w:rPr>
          <w:i w:val="0"/>
          <w:iCs w:val="0"/>
          <w:sz w:val="20"/>
          <w:szCs w:val="20"/>
        </w:rPr>
      </w:pPr>
      <w:r w:rsidRPr="00834798">
        <w:rPr>
          <w:i w:val="0"/>
          <w:iCs w:val="0"/>
          <w:sz w:val="20"/>
          <w:szCs w:val="20"/>
        </w:rPr>
        <w:t xml:space="preserve">The current clinical management algorithm for patients with newly diagnosed hypertension, according to NHFA 2016 guidelines, </w:t>
      </w:r>
      <w:proofErr w:type="gramStart"/>
      <w:r w:rsidRPr="00834798">
        <w:rPr>
          <w:i w:val="0"/>
          <w:iCs w:val="0"/>
          <w:sz w:val="20"/>
          <w:szCs w:val="20"/>
        </w:rPr>
        <w:t>is outlined</w:t>
      </w:r>
      <w:proofErr w:type="gramEnd"/>
      <w:r w:rsidRPr="00834798">
        <w:rPr>
          <w:i w:val="0"/>
          <w:iCs w:val="0"/>
          <w:sz w:val="20"/>
          <w:szCs w:val="20"/>
        </w:rPr>
        <w:t xml:space="preserve"> in</w:t>
      </w:r>
      <w:r w:rsidR="00C46716">
        <w:rPr>
          <w:i w:val="0"/>
          <w:iCs w:val="0"/>
          <w:sz w:val="20"/>
          <w:szCs w:val="20"/>
        </w:rPr>
        <w:t xml:space="preserve"> </w:t>
      </w:r>
      <w:r w:rsidR="00C46716">
        <w:rPr>
          <w:i w:val="0"/>
          <w:iCs w:val="0"/>
          <w:sz w:val="20"/>
          <w:szCs w:val="20"/>
        </w:rPr>
        <w:fldChar w:fldCharType="begin"/>
      </w:r>
      <w:r w:rsidR="00C46716">
        <w:rPr>
          <w:i w:val="0"/>
          <w:iCs w:val="0"/>
          <w:sz w:val="20"/>
          <w:szCs w:val="20"/>
        </w:rPr>
        <w:instrText xml:space="preserve"> REF _Ref54094220 \h </w:instrText>
      </w:r>
      <w:r w:rsidR="00C46716">
        <w:rPr>
          <w:i w:val="0"/>
          <w:iCs w:val="0"/>
          <w:sz w:val="20"/>
          <w:szCs w:val="20"/>
        </w:rPr>
      </w:r>
      <w:r w:rsidR="00C46716">
        <w:rPr>
          <w:i w:val="0"/>
          <w:iCs w:val="0"/>
          <w:sz w:val="20"/>
          <w:szCs w:val="20"/>
        </w:rPr>
        <w:fldChar w:fldCharType="separate"/>
      </w:r>
      <w:r w:rsidR="00900141">
        <w:t xml:space="preserve">Attachment </w:t>
      </w:r>
      <w:r w:rsidR="00900141">
        <w:rPr>
          <w:noProof/>
        </w:rPr>
        <w:t>1</w:t>
      </w:r>
      <w:r w:rsidR="00C46716">
        <w:rPr>
          <w:i w:val="0"/>
          <w:iCs w:val="0"/>
          <w:sz w:val="20"/>
          <w:szCs w:val="20"/>
        </w:rPr>
        <w:fldChar w:fldCharType="end"/>
      </w:r>
      <w:r w:rsidR="00D422CB" w:rsidRPr="00834798">
        <w:rPr>
          <w:i w:val="0"/>
          <w:iCs w:val="0"/>
          <w:sz w:val="20"/>
          <w:szCs w:val="20"/>
        </w:rPr>
        <w:t>.</w:t>
      </w:r>
      <w:r w:rsidRPr="00834798">
        <w:rPr>
          <w:i w:val="0"/>
          <w:iCs w:val="0"/>
          <w:sz w:val="20"/>
          <w:szCs w:val="20"/>
        </w:rPr>
        <w:t xml:space="preserve"> </w:t>
      </w:r>
      <w:r w:rsidR="00336BE5" w:rsidRPr="00834798">
        <w:rPr>
          <w:i w:val="0"/>
          <w:iCs w:val="0"/>
          <w:sz w:val="20"/>
          <w:szCs w:val="20"/>
        </w:rPr>
        <w:t xml:space="preserve">Based on current NHFA, AHA/ACC and ESC/ESH guidelines, a cardiovascular </w:t>
      </w:r>
      <w:r w:rsidR="00F32E02" w:rsidRPr="00834798">
        <w:rPr>
          <w:i w:val="0"/>
          <w:iCs w:val="0"/>
          <w:sz w:val="20"/>
          <w:szCs w:val="20"/>
        </w:rPr>
        <w:t xml:space="preserve">disease (CVD) </w:t>
      </w:r>
      <w:r w:rsidR="00336BE5" w:rsidRPr="00834798">
        <w:rPr>
          <w:i w:val="0"/>
          <w:iCs w:val="0"/>
          <w:sz w:val="20"/>
          <w:szCs w:val="20"/>
        </w:rPr>
        <w:t>risk-based approach is considered best for determining when to begin treatment for lowering blood pressure and what the treatment target should be (</w:t>
      </w:r>
      <w:r w:rsidR="0090674C" w:rsidRPr="00834798">
        <w:rPr>
          <w:i w:val="0"/>
          <w:iCs w:val="0"/>
          <w:sz w:val="20"/>
          <w:szCs w:val="20"/>
        </w:rPr>
        <w:fldChar w:fldCharType="begin"/>
      </w:r>
      <w:r w:rsidR="0090674C" w:rsidRPr="00834798">
        <w:rPr>
          <w:i w:val="0"/>
          <w:iCs w:val="0"/>
          <w:sz w:val="20"/>
          <w:szCs w:val="20"/>
        </w:rPr>
        <w:instrText xml:space="preserve"> REF _Ref53386924 \h  \* MERGEFORMAT </w:instrText>
      </w:r>
      <w:r w:rsidR="0090674C" w:rsidRPr="00834798">
        <w:rPr>
          <w:i w:val="0"/>
          <w:iCs w:val="0"/>
          <w:sz w:val="20"/>
          <w:szCs w:val="20"/>
        </w:rPr>
      </w:r>
      <w:r w:rsidR="0090674C" w:rsidRPr="00834798">
        <w:rPr>
          <w:i w:val="0"/>
          <w:iCs w:val="0"/>
          <w:sz w:val="20"/>
          <w:szCs w:val="20"/>
        </w:rPr>
        <w:fldChar w:fldCharType="separate"/>
      </w:r>
      <w:r w:rsidR="00900141" w:rsidRPr="00900141">
        <w:rPr>
          <w:i w:val="0"/>
          <w:iCs w:val="0"/>
          <w:sz w:val="20"/>
          <w:szCs w:val="20"/>
        </w:rPr>
        <w:t>Table 5</w:t>
      </w:r>
      <w:r w:rsidR="0090674C" w:rsidRPr="00834798">
        <w:rPr>
          <w:i w:val="0"/>
          <w:iCs w:val="0"/>
          <w:sz w:val="20"/>
          <w:szCs w:val="20"/>
        </w:rPr>
        <w:fldChar w:fldCharType="end"/>
      </w:r>
      <w:r w:rsidR="00336BE5" w:rsidRPr="00834798">
        <w:rPr>
          <w:i w:val="0"/>
          <w:iCs w:val="0"/>
          <w:sz w:val="20"/>
          <w:szCs w:val="20"/>
        </w:rPr>
        <w:t>).The Australian and European guidelines are similar on when to start therapy, but Australia has lower treatment targets. Commensurate with the stricter definition of hypertension, the AHA/ACC guidance recommends commencing treatment at a lower threshold and recommends stricter targets.</w:t>
      </w:r>
      <w:bookmarkStart w:id="32" w:name="_Ref47708944"/>
    </w:p>
    <w:p w14:paraId="177CF54B" w14:textId="52CCA364" w:rsidR="00430168" w:rsidRDefault="00430168" w:rsidP="00834798">
      <w:pPr>
        <w:ind w:left="357"/>
        <w:rPr>
          <w:color w:val="1F497D" w:themeColor="text2"/>
        </w:rPr>
      </w:pPr>
      <w:r w:rsidRPr="00430168">
        <w:rPr>
          <w:color w:val="1F497D" w:themeColor="text2"/>
        </w:rPr>
        <w:t xml:space="preserve">Life-style advice, including not smoking, eating a nutritious diet and regular adequate exercise is recommended for all patients. The initiation of antihypertensive therapy takes into consideration the patient’s baseline </w:t>
      </w:r>
      <w:r w:rsidR="0060702D" w:rsidRPr="00430168">
        <w:rPr>
          <w:color w:val="1F497D" w:themeColor="text2"/>
        </w:rPr>
        <w:t>5</w:t>
      </w:r>
      <w:r w:rsidR="0060702D">
        <w:rPr>
          <w:color w:val="1F497D" w:themeColor="text2"/>
        </w:rPr>
        <w:t>-</w:t>
      </w:r>
      <w:r w:rsidRPr="00430168">
        <w:rPr>
          <w:color w:val="1F497D" w:themeColor="text2"/>
        </w:rPr>
        <w:t xml:space="preserve">year risk of </w:t>
      </w:r>
      <w:r w:rsidR="00F32E02">
        <w:rPr>
          <w:color w:val="1F497D" w:themeColor="text2"/>
        </w:rPr>
        <w:t>CVD</w:t>
      </w:r>
      <w:r w:rsidRPr="00430168">
        <w:rPr>
          <w:color w:val="1F497D" w:themeColor="text2"/>
        </w:rPr>
        <w:t>.</w:t>
      </w:r>
    </w:p>
    <w:p w14:paraId="440BBE64" w14:textId="41B38F15" w:rsidR="001C7040" w:rsidRDefault="00E9428F" w:rsidP="004510C4">
      <w:pPr>
        <w:ind w:left="426"/>
        <w:rPr>
          <w:color w:val="1F497D" w:themeColor="text2"/>
        </w:rPr>
      </w:pPr>
      <w:r w:rsidRPr="00E9428F">
        <w:rPr>
          <w:color w:val="1F497D" w:themeColor="text2"/>
        </w:rPr>
        <w:lastRenderedPageBreak/>
        <w:t>Antihypertensive therapy should be initiated in patients with low absolute CVD risk (&lt;10% 5-year risk) with persistent BP ≥160/100 mmHg or moderate absolute CVD risk</w:t>
      </w:r>
      <w:r w:rsidR="0060702D">
        <w:rPr>
          <w:color w:val="1F497D" w:themeColor="text2"/>
        </w:rPr>
        <w:t xml:space="preserve"> </w:t>
      </w:r>
      <w:r w:rsidRPr="00E9428F">
        <w:rPr>
          <w:color w:val="1F497D" w:themeColor="text2"/>
        </w:rPr>
        <w:t>(10% -15% 5-year risk) and persistent SBP≥140 with DBP ≥90 mmHg. All patients with high absolute CVD risk (&gt;15</w:t>
      </w:r>
      <w:proofErr w:type="gramStart"/>
      <w:r w:rsidRPr="00E9428F">
        <w:rPr>
          <w:color w:val="1F497D" w:themeColor="text2"/>
        </w:rPr>
        <w:t>%  5</w:t>
      </w:r>
      <w:proofErr w:type="gramEnd"/>
      <w:r w:rsidRPr="00E9428F">
        <w:rPr>
          <w:color w:val="1F497D" w:themeColor="text2"/>
        </w:rPr>
        <w:t>-year risk) should be started on drug treatment immediately.</w:t>
      </w:r>
    </w:p>
    <w:p w14:paraId="2084E5DF" w14:textId="77777777" w:rsidR="00E42A64" w:rsidRDefault="00E42A64" w:rsidP="004510C4">
      <w:pPr>
        <w:ind w:left="426"/>
        <w:rPr>
          <w:color w:val="1F497D" w:themeColor="text2"/>
        </w:rPr>
      </w:pPr>
    </w:p>
    <w:tbl>
      <w:tblPr>
        <w:tblStyle w:val="TableGrid"/>
        <w:tblW w:w="0" w:type="auto"/>
        <w:tblInd w:w="426" w:type="dxa"/>
        <w:tblLook w:val="04A0" w:firstRow="1" w:lastRow="0" w:firstColumn="1" w:lastColumn="0" w:noHBand="0" w:noVBand="1"/>
        <w:tblDescription w:val="Table"/>
      </w:tblPr>
      <w:tblGrid>
        <w:gridCol w:w="8590"/>
      </w:tblGrid>
      <w:tr w:rsidR="00095632" w14:paraId="6CD66D4F" w14:textId="77777777" w:rsidTr="00333A0E">
        <w:trPr>
          <w:tblHeader/>
        </w:trPr>
        <w:tc>
          <w:tcPr>
            <w:tcW w:w="8590" w:type="dxa"/>
          </w:tcPr>
          <w:p w14:paraId="7B7A469C" w14:textId="74D6ACBE" w:rsidR="00095632" w:rsidRPr="00664770" w:rsidRDefault="00095632" w:rsidP="00095632">
            <w:pPr>
              <w:rPr>
                <w:b/>
                <w:bCs/>
                <w:i/>
                <w:iCs/>
                <w:color w:val="1F497D" w:themeColor="text2"/>
              </w:rPr>
            </w:pPr>
            <w:r w:rsidRPr="00664770">
              <w:rPr>
                <w:b/>
                <w:bCs/>
                <w:i/>
                <w:iCs/>
                <w:color w:val="1F497D" w:themeColor="text2"/>
              </w:rPr>
              <w:t>Note on patient eligibility fo</w:t>
            </w:r>
            <w:r w:rsidR="000C0D57" w:rsidRPr="00664770">
              <w:rPr>
                <w:b/>
                <w:bCs/>
                <w:i/>
                <w:iCs/>
                <w:color w:val="1F497D" w:themeColor="text2"/>
              </w:rPr>
              <w:t>r</w:t>
            </w:r>
            <w:r w:rsidRPr="00664770">
              <w:rPr>
                <w:b/>
                <w:bCs/>
                <w:i/>
                <w:iCs/>
                <w:color w:val="1F497D" w:themeColor="text2"/>
              </w:rPr>
              <w:t xml:space="preserve"> absolute CVD risk assessment on the MBS</w:t>
            </w:r>
          </w:p>
          <w:p w14:paraId="334B5A5D" w14:textId="77390370" w:rsidR="00095632" w:rsidRDefault="00095632" w:rsidP="00095632">
            <w:pPr>
              <w:rPr>
                <w:color w:val="1F497D" w:themeColor="text2"/>
              </w:rPr>
            </w:pPr>
            <w:r w:rsidRPr="00095632">
              <w:rPr>
                <w:i/>
                <w:iCs/>
                <w:color w:val="1F497D" w:themeColor="text2"/>
              </w:rPr>
              <w:t xml:space="preserve">On 1 April 2019, two new interim items </w:t>
            </w:r>
            <w:proofErr w:type="gramStart"/>
            <w:r w:rsidRPr="00095632">
              <w:rPr>
                <w:i/>
                <w:iCs/>
                <w:color w:val="1F497D" w:themeColor="text2"/>
              </w:rPr>
              <w:t>were introduced</w:t>
            </w:r>
            <w:proofErr w:type="gramEnd"/>
            <w:r w:rsidRPr="00095632">
              <w:rPr>
                <w:i/>
                <w:iCs/>
                <w:color w:val="1F497D" w:themeColor="text2"/>
              </w:rPr>
              <w:t xml:space="preserve"> onto the Medicare Benefits Schedule (MBS) to support the delivery of Heart Health Checks in primary care: Items 699 (for </w:t>
            </w:r>
            <w:r w:rsidR="00F32E02">
              <w:rPr>
                <w:i/>
                <w:iCs/>
                <w:color w:val="1F497D" w:themeColor="text2"/>
              </w:rPr>
              <w:t>general practitioners (GPs</w:t>
            </w:r>
            <w:r w:rsidRPr="00095632">
              <w:rPr>
                <w:i/>
                <w:iCs/>
                <w:color w:val="1F497D" w:themeColor="text2"/>
              </w:rPr>
              <w:t>) and 177 (for other medical practitioners working in general practice). These items support the ongoing assessment and management of absolute CVD risk in primary care for eligible patients 45 years and over (30 years and over for Aboriginal and Torres Strait Islander patients).</w:t>
            </w:r>
          </w:p>
        </w:tc>
      </w:tr>
    </w:tbl>
    <w:p w14:paraId="573146CC" w14:textId="3FB7A453" w:rsidR="00430168" w:rsidRDefault="00430168" w:rsidP="00095632">
      <w:pPr>
        <w:ind w:left="426"/>
        <w:rPr>
          <w:color w:val="1F497D" w:themeColor="text2"/>
        </w:rPr>
      </w:pPr>
    </w:p>
    <w:p w14:paraId="2528F0E0" w14:textId="28B480C2" w:rsidR="00336BE5" w:rsidRPr="00336BE5" w:rsidRDefault="00336BE5" w:rsidP="00364462">
      <w:pPr>
        <w:keepNext/>
        <w:keepLines/>
        <w:spacing w:before="0" w:after="200"/>
        <w:rPr>
          <w:i/>
          <w:iCs/>
          <w:color w:val="1F497D" w:themeColor="text2"/>
          <w:sz w:val="18"/>
          <w:szCs w:val="18"/>
          <w:lang w:eastAsia="en-AU"/>
        </w:rPr>
      </w:pPr>
      <w:bookmarkStart w:id="33" w:name="_Ref53386924"/>
      <w:r w:rsidRPr="00336BE5">
        <w:rPr>
          <w:i/>
          <w:iCs/>
          <w:color w:val="1F497D" w:themeColor="text2"/>
          <w:sz w:val="18"/>
          <w:szCs w:val="18"/>
          <w:lang w:eastAsia="en-AU"/>
        </w:rPr>
        <w:t xml:space="preserve">Table </w:t>
      </w:r>
      <w:r w:rsidRPr="00336BE5">
        <w:rPr>
          <w:i/>
          <w:iCs/>
          <w:color w:val="1F497D" w:themeColor="text2"/>
          <w:sz w:val="18"/>
          <w:szCs w:val="18"/>
          <w:lang w:eastAsia="en-AU"/>
        </w:rPr>
        <w:fldChar w:fldCharType="begin"/>
      </w:r>
      <w:r w:rsidRPr="00336BE5">
        <w:rPr>
          <w:i/>
          <w:iCs/>
          <w:color w:val="1F497D" w:themeColor="text2"/>
          <w:sz w:val="18"/>
          <w:szCs w:val="18"/>
          <w:lang w:eastAsia="en-AU"/>
        </w:rPr>
        <w:instrText xml:space="preserve"> SEQ Table \* ARABIC </w:instrText>
      </w:r>
      <w:r w:rsidRPr="00336BE5">
        <w:rPr>
          <w:i/>
          <w:iCs/>
          <w:color w:val="1F497D" w:themeColor="text2"/>
          <w:sz w:val="18"/>
          <w:szCs w:val="18"/>
          <w:lang w:eastAsia="en-AU"/>
        </w:rPr>
        <w:fldChar w:fldCharType="separate"/>
      </w:r>
      <w:r w:rsidR="00900141">
        <w:rPr>
          <w:i/>
          <w:iCs/>
          <w:noProof/>
          <w:color w:val="1F497D" w:themeColor="text2"/>
          <w:sz w:val="18"/>
          <w:szCs w:val="18"/>
          <w:lang w:eastAsia="en-AU"/>
        </w:rPr>
        <w:t>5</w:t>
      </w:r>
      <w:r w:rsidRPr="00336BE5">
        <w:rPr>
          <w:i/>
          <w:iCs/>
          <w:noProof/>
          <w:color w:val="1F497D" w:themeColor="text2"/>
          <w:sz w:val="18"/>
          <w:szCs w:val="18"/>
          <w:lang w:eastAsia="en-AU"/>
        </w:rPr>
        <w:fldChar w:fldCharType="end"/>
      </w:r>
      <w:bookmarkEnd w:id="32"/>
      <w:bookmarkEnd w:id="33"/>
      <w:r w:rsidR="001464D8">
        <w:rPr>
          <w:i/>
          <w:iCs/>
          <w:noProof/>
          <w:color w:val="1F497D" w:themeColor="text2"/>
          <w:sz w:val="18"/>
          <w:szCs w:val="18"/>
          <w:lang w:eastAsia="en-AU"/>
        </w:rPr>
        <w:tab/>
      </w:r>
      <w:r w:rsidRPr="00336BE5">
        <w:rPr>
          <w:i/>
          <w:iCs/>
          <w:color w:val="1F497D" w:themeColor="text2"/>
          <w:sz w:val="18"/>
          <w:szCs w:val="18"/>
          <w:lang w:eastAsia="en-AU"/>
        </w:rPr>
        <w:t>Comparison of international guidelines for the treatment of hypertension</w:t>
      </w:r>
    </w:p>
    <w:tbl>
      <w:tblPr>
        <w:tblStyle w:val="TableGrid2"/>
        <w:tblW w:w="0" w:type="auto"/>
        <w:tblLook w:val="04A0" w:firstRow="1" w:lastRow="0" w:firstColumn="1" w:lastColumn="0" w:noHBand="0" w:noVBand="1"/>
        <w:tblCaption w:val="Table 5"/>
        <w:tblDescription w:val="Table"/>
      </w:tblPr>
      <w:tblGrid>
        <w:gridCol w:w="1696"/>
        <w:gridCol w:w="1220"/>
        <w:gridCol w:w="1220"/>
        <w:gridCol w:w="1220"/>
        <w:gridCol w:w="1220"/>
        <w:gridCol w:w="1220"/>
        <w:gridCol w:w="1220"/>
      </w:tblGrid>
      <w:tr w:rsidR="00336BE5" w:rsidRPr="00336BE5" w14:paraId="3ABD93CD" w14:textId="77777777" w:rsidTr="00333A0E">
        <w:trPr>
          <w:tblHeader/>
        </w:trPr>
        <w:tc>
          <w:tcPr>
            <w:tcW w:w="1696" w:type="dxa"/>
          </w:tcPr>
          <w:p w14:paraId="2EAD7E38" w14:textId="77777777" w:rsidR="00336BE5" w:rsidRPr="00336BE5" w:rsidRDefault="00336BE5" w:rsidP="00336BE5">
            <w:pPr>
              <w:keepNext/>
              <w:keepLines/>
              <w:spacing w:before="0" w:after="0"/>
              <w:jc w:val="both"/>
              <w:rPr>
                <w:rFonts w:ascii="Arial Narrow" w:eastAsia="Times New Roman" w:hAnsi="Arial Narrow"/>
                <w:b/>
                <w:bCs/>
                <w:color w:val="1F497D" w:themeColor="text2"/>
                <w:sz w:val="18"/>
              </w:rPr>
            </w:pPr>
          </w:p>
        </w:tc>
        <w:tc>
          <w:tcPr>
            <w:tcW w:w="2440" w:type="dxa"/>
            <w:gridSpan w:val="2"/>
          </w:tcPr>
          <w:p w14:paraId="50CFF0B3" w14:textId="77777777" w:rsidR="00336BE5" w:rsidRPr="00336BE5" w:rsidRDefault="00336BE5" w:rsidP="00336BE5">
            <w:pPr>
              <w:keepNext/>
              <w:keepLines/>
              <w:spacing w:before="0" w:after="0"/>
              <w:jc w:val="center"/>
              <w:rPr>
                <w:rFonts w:ascii="Arial Narrow" w:eastAsia="Times New Roman" w:hAnsi="Arial Narrow"/>
                <w:b/>
                <w:bCs/>
                <w:color w:val="1F497D" w:themeColor="text2"/>
                <w:sz w:val="18"/>
                <w:vertAlign w:val="superscript"/>
              </w:rPr>
            </w:pPr>
            <w:r w:rsidRPr="00336BE5">
              <w:rPr>
                <w:rFonts w:ascii="Arial Narrow" w:eastAsia="Times New Roman" w:hAnsi="Arial Narrow"/>
                <w:b/>
                <w:bCs/>
                <w:color w:val="1F497D" w:themeColor="text2"/>
                <w:sz w:val="18"/>
              </w:rPr>
              <w:t>Australia: NHFA 2016</w:t>
            </w:r>
            <w:r w:rsidRPr="00336BE5">
              <w:rPr>
                <w:rFonts w:ascii="Arial Narrow" w:eastAsia="Times New Roman" w:hAnsi="Arial Narrow"/>
                <w:b/>
                <w:bCs/>
                <w:color w:val="1F497D" w:themeColor="text2"/>
                <w:sz w:val="18"/>
                <w:vertAlign w:val="superscript"/>
              </w:rPr>
              <w:t>1</w:t>
            </w:r>
          </w:p>
        </w:tc>
        <w:tc>
          <w:tcPr>
            <w:tcW w:w="2440" w:type="dxa"/>
            <w:gridSpan w:val="2"/>
          </w:tcPr>
          <w:p w14:paraId="5451F25F" w14:textId="77777777" w:rsidR="00336BE5" w:rsidRPr="00336BE5" w:rsidRDefault="00336BE5" w:rsidP="00336BE5">
            <w:pPr>
              <w:keepNext/>
              <w:keepLines/>
              <w:spacing w:before="0" w:after="0"/>
              <w:jc w:val="center"/>
              <w:rPr>
                <w:rFonts w:ascii="Arial Narrow" w:eastAsia="Times New Roman" w:hAnsi="Arial Narrow"/>
                <w:b/>
                <w:bCs/>
                <w:color w:val="1F497D" w:themeColor="text2"/>
                <w:sz w:val="18"/>
                <w:vertAlign w:val="superscript"/>
              </w:rPr>
            </w:pPr>
            <w:r w:rsidRPr="00336BE5">
              <w:rPr>
                <w:rFonts w:ascii="Arial Narrow" w:eastAsia="Times New Roman" w:hAnsi="Arial Narrow"/>
                <w:b/>
                <w:bCs/>
                <w:color w:val="1F497D" w:themeColor="text2"/>
                <w:sz w:val="18"/>
              </w:rPr>
              <w:t>Europe: ESC/ESH 2017</w:t>
            </w:r>
            <w:r w:rsidRPr="00336BE5">
              <w:rPr>
                <w:rFonts w:ascii="Arial Narrow" w:eastAsia="Times New Roman" w:hAnsi="Arial Narrow"/>
                <w:b/>
                <w:bCs/>
                <w:color w:val="1F497D" w:themeColor="text2"/>
                <w:sz w:val="18"/>
                <w:vertAlign w:val="superscript"/>
              </w:rPr>
              <w:t>2</w:t>
            </w:r>
          </w:p>
        </w:tc>
        <w:tc>
          <w:tcPr>
            <w:tcW w:w="2440" w:type="dxa"/>
            <w:gridSpan w:val="2"/>
          </w:tcPr>
          <w:p w14:paraId="66CBFD34" w14:textId="77777777" w:rsidR="00336BE5" w:rsidRPr="00336BE5" w:rsidRDefault="00336BE5" w:rsidP="00336BE5">
            <w:pPr>
              <w:keepNext/>
              <w:keepLines/>
              <w:spacing w:before="0" w:after="0"/>
              <w:jc w:val="center"/>
              <w:rPr>
                <w:rFonts w:ascii="Arial Narrow" w:eastAsia="Times New Roman" w:hAnsi="Arial Narrow"/>
                <w:b/>
                <w:bCs/>
                <w:color w:val="1F497D" w:themeColor="text2"/>
                <w:sz w:val="18"/>
                <w:vertAlign w:val="superscript"/>
              </w:rPr>
            </w:pPr>
            <w:r w:rsidRPr="00336BE5">
              <w:rPr>
                <w:rFonts w:ascii="Arial Narrow" w:eastAsia="Times New Roman" w:hAnsi="Arial Narrow"/>
                <w:b/>
                <w:bCs/>
                <w:color w:val="1F497D" w:themeColor="text2"/>
                <w:sz w:val="18"/>
              </w:rPr>
              <w:t>US: AHA/ACC 2017</w:t>
            </w:r>
            <w:r w:rsidRPr="00336BE5">
              <w:rPr>
                <w:rFonts w:ascii="Arial Narrow" w:eastAsia="Times New Roman" w:hAnsi="Arial Narrow"/>
                <w:b/>
                <w:bCs/>
                <w:color w:val="1F497D" w:themeColor="text2"/>
                <w:sz w:val="18"/>
                <w:vertAlign w:val="superscript"/>
              </w:rPr>
              <w:t>3</w:t>
            </w:r>
          </w:p>
        </w:tc>
      </w:tr>
      <w:tr w:rsidR="00336BE5" w:rsidRPr="00336BE5" w14:paraId="2B62AA8D" w14:textId="77777777" w:rsidTr="005805AA">
        <w:tc>
          <w:tcPr>
            <w:tcW w:w="1696" w:type="dxa"/>
          </w:tcPr>
          <w:p w14:paraId="15DBE622" w14:textId="77777777" w:rsidR="00336BE5" w:rsidRPr="00336BE5" w:rsidRDefault="00336BE5" w:rsidP="00336BE5">
            <w:pPr>
              <w:keepNext/>
              <w:keepLines/>
              <w:spacing w:before="0" w:after="0"/>
              <w:rPr>
                <w:rFonts w:ascii="Arial Narrow" w:eastAsia="Times New Roman" w:hAnsi="Arial Narrow"/>
                <w:b/>
                <w:bCs/>
                <w:color w:val="1F497D" w:themeColor="text2"/>
                <w:sz w:val="18"/>
              </w:rPr>
            </w:pPr>
            <w:r w:rsidRPr="00336BE5">
              <w:rPr>
                <w:rFonts w:ascii="Arial Narrow" w:eastAsia="Times New Roman" w:hAnsi="Arial Narrow"/>
                <w:b/>
                <w:bCs/>
                <w:color w:val="1F497D" w:themeColor="text2"/>
                <w:sz w:val="18"/>
              </w:rPr>
              <w:t>HTN definition mmHg</w:t>
            </w:r>
          </w:p>
        </w:tc>
        <w:tc>
          <w:tcPr>
            <w:tcW w:w="2440" w:type="dxa"/>
            <w:gridSpan w:val="2"/>
          </w:tcPr>
          <w:p w14:paraId="301864D8"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≥140/90</w:t>
            </w:r>
          </w:p>
        </w:tc>
        <w:tc>
          <w:tcPr>
            <w:tcW w:w="2440" w:type="dxa"/>
            <w:gridSpan w:val="2"/>
          </w:tcPr>
          <w:p w14:paraId="32E178AD"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≥140/90</w:t>
            </w:r>
          </w:p>
        </w:tc>
        <w:tc>
          <w:tcPr>
            <w:tcW w:w="2440" w:type="dxa"/>
            <w:gridSpan w:val="2"/>
          </w:tcPr>
          <w:p w14:paraId="0EDF6642"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≥130/80</w:t>
            </w:r>
          </w:p>
        </w:tc>
      </w:tr>
      <w:tr w:rsidR="00336BE5" w:rsidRPr="00336BE5" w14:paraId="762AA350" w14:textId="77777777" w:rsidTr="005805AA">
        <w:tc>
          <w:tcPr>
            <w:tcW w:w="1696" w:type="dxa"/>
          </w:tcPr>
          <w:p w14:paraId="03359C06" w14:textId="77777777" w:rsidR="00336BE5" w:rsidRPr="00336BE5" w:rsidRDefault="00336BE5" w:rsidP="00336BE5">
            <w:pPr>
              <w:keepNext/>
              <w:keepLines/>
              <w:spacing w:before="0" w:after="0"/>
              <w:jc w:val="both"/>
              <w:rPr>
                <w:rFonts w:ascii="Arial Narrow" w:eastAsia="Times New Roman" w:hAnsi="Arial Narrow"/>
                <w:b/>
                <w:bCs/>
                <w:color w:val="1F497D" w:themeColor="text2"/>
                <w:sz w:val="18"/>
              </w:rPr>
            </w:pPr>
          </w:p>
        </w:tc>
        <w:tc>
          <w:tcPr>
            <w:tcW w:w="1220" w:type="dxa"/>
          </w:tcPr>
          <w:p w14:paraId="3AAF3985" w14:textId="77777777" w:rsidR="00336BE5" w:rsidRPr="00336BE5" w:rsidRDefault="00336BE5" w:rsidP="00336BE5">
            <w:pPr>
              <w:keepNext/>
              <w:keepLines/>
              <w:spacing w:before="0" w:after="0"/>
              <w:jc w:val="center"/>
              <w:rPr>
                <w:rFonts w:ascii="Arial Narrow" w:eastAsia="Times New Roman" w:hAnsi="Arial Narrow"/>
                <w:b/>
                <w:bCs/>
                <w:color w:val="1F497D" w:themeColor="text2"/>
                <w:sz w:val="18"/>
              </w:rPr>
            </w:pPr>
            <w:r w:rsidRPr="00336BE5">
              <w:rPr>
                <w:rFonts w:ascii="Arial Narrow" w:eastAsia="Times New Roman" w:hAnsi="Arial Narrow"/>
                <w:b/>
                <w:bCs/>
                <w:color w:val="1F497D" w:themeColor="text2"/>
                <w:sz w:val="18"/>
              </w:rPr>
              <w:t>Start treatment</w:t>
            </w:r>
          </w:p>
        </w:tc>
        <w:tc>
          <w:tcPr>
            <w:tcW w:w="1220" w:type="dxa"/>
          </w:tcPr>
          <w:p w14:paraId="6F3E64A7" w14:textId="77777777" w:rsidR="00336BE5" w:rsidRPr="00336BE5" w:rsidRDefault="00336BE5" w:rsidP="00336BE5">
            <w:pPr>
              <w:keepNext/>
              <w:keepLines/>
              <w:spacing w:before="0" w:after="0"/>
              <w:jc w:val="center"/>
              <w:rPr>
                <w:rFonts w:ascii="Arial Narrow" w:eastAsia="Times New Roman" w:hAnsi="Arial Narrow"/>
                <w:b/>
                <w:bCs/>
                <w:color w:val="1F497D" w:themeColor="text2"/>
                <w:sz w:val="18"/>
              </w:rPr>
            </w:pPr>
            <w:r w:rsidRPr="00336BE5">
              <w:rPr>
                <w:rFonts w:ascii="Arial Narrow" w:eastAsia="Times New Roman" w:hAnsi="Arial Narrow"/>
                <w:b/>
                <w:bCs/>
                <w:color w:val="1F497D" w:themeColor="text2"/>
                <w:sz w:val="18"/>
              </w:rPr>
              <w:t>Treatment target</w:t>
            </w:r>
          </w:p>
        </w:tc>
        <w:tc>
          <w:tcPr>
            <w:tcW w:w="1220" w:type="dxa"/>
          </w:tcPr>
          <w:p w14:paraId="47A85A7F" w14:textId="77777777" w:rsidR="00336BE5" w:rsidRPr="00336BE5" w:rsidRDefault="00336BE5" w:rsidP="00336BE5">
            <w:pPr>
              <w:keepNext/>
              <w:keepLines/>
              <w:spacing w:before="0" w:after="0"/>
              <w:jc w:val="center"/>
              <w:rPr>
                <w:rFonts w:ascii="Arial Narrow" w:eastAsia="Times New Roman" w:hAnsi="Arial Narrow"/>
                <w:b/>
                <w:bCs/>
                <w:color w:val="1F497D" w:themeColor="text2"/>
                <w:sz w:val="18"/>
              </w:rPr>
            </w:pPr>
            <w:r w:rsidRPr="00336BE5">
              <w:rPr>
                <w:rFonts w:ascii="Arial Narrow" w:eastAsia="Times New Roman" w:hAnsi="Arial Narrow"/>
                <w:b/>
                <w:bCs/>
                <w:color w:val="1F497D" w:themeColor="text2"/>
                <w:sz w:val="18"/>
              </w:rPr>
              <w:t>Start treatment</w:t>
            </w:r>
          </w:p>
        </w:tc>
        <w:tc>
          <w:tcPr>
            <w:tcW w:w="1220" w:type="dxa"/>
          </w:tcPr>
          <w:p w14:paraId="20A48F7B" w14:textId="77777777" w:rsidR="00336BE5" w:rsidRPr="00336BE5" w:rsidRDefault="00336BE5" w:rsidP="00336BE5">
            <w:pPr>
              <w:keepNext/>
              <w:keepLines/>
              <w:spacing w:before="0" w:after="0"/>
              <w:jc w:val="center"/>
              <w:rPr>
                <w:rFonts w:ascii="Arial Narrow" w:eastAsia="Times New Roman" w:hAnsi="Arial Narrow"/>
                <w:b/>
                <w:bCs/>
                <w:color w:val="1F497D" w:themeColor="text2"/>
                <w:sz w:val="18"/>
              </w:rPr>
            </w:pPr>
            <w:r w:rsidRPr="00336BE5">
              <w:rPr>
                <w:rFonts w:ascii="Arial Narrow" w:eastAsia="Times New Roman" w:hAnsi="Arial Narrow"/>
                <w:b/>
                <w:bCs/>
                <w:color w:val="1F497D" w:themeColor="text2"/>
                <w:sz w:val="18"/>
              </w:rPr>
              <w:t>Treatment target</w:t>
            </w:r>
          </w:p>
        </w:tc>
        <w:tc>
          <w:tcPr>
            <w:tcW w:w="1220" w:type="dxa"/>
          </w:tcPr>
          <w:p w14:paraId="64213740" w14:textId="77777777" w:rsidR="00336BE5" w:rsidRPr="00336BE5" w:rsidRDefault="00336BE5" w:rsidP="00336BE5">
            <w:pPr>
              <w:keepNext/>
              <w:keepLines/>
              <w:spacing w:before="0" w:after="0"/>
              <w:jc w:val="center"/>
              <w:rPr>
                <w:rFonts w:ascii="Arial Narrow" w:eastAsia="Times New Roman" w:hAnsi="Arial Narrow"/>
                <w:b/>
                <w:bCs/>
                <w:color w:val="1F497D" w:themeColor="text2"/>
                <w:sz w:val="18"/>
              </w:rPr>
            </w:pPr>
            <w:r w:rsidRPr="00336BE5">
              <w:rPr>
                <w:rFonts w:ascii="Arial Narrow" w:eastAsia="Times New Roman" w:hAnsi="Arial Narrow"/>
                <w:b/>
                <w:bCs/>
                <w:color w:val="1F497D" w:themeColor="text2"/>
                <w:sz w:val="18"/>
              </w:rPr>
              <w:t>Start treatment</w:t>
            </w:r>
          </w:p>
        </w:tc>
        <w:tc>
          <w:tcPr>
            <w:tcW w:w="1220" w:type="dxa"/>
          </w:tcPr>
          <w:p w14:paraId="69517CB9" w14:textId="77777777" w:rsidR="00336BE5" w:rsidRPr="00336BE5" w:rsidRDefault="00336BE5" w:rsidP="00336BE5">
            <w:pPr>
              <w:keepNext/>
              <w:keepLines/>
              <w:spacing w:before="0" w:after="0"/>
              <w:jc w:val="center"/>
              <w:rPr>
                <w:rFonts w:ascii="Arial Narrow" w:eastAsia="Times New Roman" w:hAnsi="Arial Narrow"/>
                <w:b/>
                <w:bCs/>
                <w:color w:val="1F497D" w:themeColor="text2"/>
                <w:sz w:val="18"/>
              </w:rPr>
            </w:pPr>
            <w:r w:rsidRPr="00336BE5">
              <w:rPr>
                <w:rFonts w:ascii="Arial Narrow" w:eastAsia="Times New Roman" w:hAnsi="Arial Narrow"/>
                <w:b/>
                <w:bCs/>
                <w:color w:val="1F497D" w:themeColor="text2"/>
                <w:sz w:val="18"/>
              </w:rPr>
              <w:t>Treatment target</w:t>
            </w:r>
          </w:p>
        </w:tc>
      </w:tr>
      <w:tr w:rsidR="00336BE5" w:rsidRPr="00336BE5" w14:paraId="5BFAD5C0" w14:textId="77777777" w:rsidTr="005805AA">
        <w:tc>
          <w:tcPr>
            <w:tcW w:w="1696" w:type="dxa"/>
          </w:tcPr>
          <w:p w14:paraId="5CC839A9" w14:textId="77777777" w:rsidR="00336BE5" w:rsidRPr="00336BE5" w:rsidRDefault="00336BE5" w:rsidP="00336BE5">
            <w:pPr>
              <w:keepNext/>
              <w:keepLines/>
              <w:spacing w:before="0" w:after="0"/>
              <w:jc w:val="both"/>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General population</w:t>
            </w:r>
          </w:p>
        </w:tc>
        <w:tc>
          <w:tcPr>
            <w:tcW w:w="1220" w:type="dxa"/>
          </w:tcPr>
          <w:p w14:paraId="0858DD24"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≥160/100</w:t>
            </w:r>
            <w:r w:rsidRPr="00336BE5">
              <w:rPr>
                <w:rFonts w:ascii="Arial Narrow" w:eastAsia="Times New Roman" w:hAnsi="Arial Narrow"/>
                <w:color w:val="1F497D" w:themeColor="text2"/>
                <w:sz w:val="18"/>
                <w:vertAlign w:val="superscript"/>
              </w:rPr>
              <w:t>a</w:t>
            </w:r>
          </w:p>
        </w:tc>
        <w:tc>
          <w:tcPr>
            <w:tcW w:w="1220" w:type="dxa"/>
          </w:tcPr>
          <w:p w14:paraId="54287243"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&lt;140/90</w:t>
            </w:r>
          </w:p>
        </w:tc>
        <w:tc>
          <w:tcPr>
            <w:tcW w:w="1220" w:type="dxa"/>
          </w:tcPr>
          <w:p w14:paraId="2EB4596B" w14:textId="77777777" w:rsidR="00336BE5" w:rsidRPr="00336BE5" w:rsidRDefault="00336BE5" w:rsidP="00336BE5">
            <w:pPr>
              <w:keepNext/>
              <w:keepLines/>
              <w:spacing w:before="0" w:after="0"/>
              <w:jc w:val="center"/>
              <w:rPr>
                <w:rFonts w:ascii="Arial Narrow" w:eastAsia="Times New Roman" w:hAnsi="Arial Narrow"/>
                <w:color w:val="1F497D" w:themeColor="text2"/>
                <w:sz w:val="18"/>
                <w:vertAlign w:val="superscript"/>
              </w:rPr>
            </w:pPr>
            <w:r w:rsidRPr="00336BE5">
              <w:rPr>
                <w:rFonts w:ascii="Arial Narrow" w:eastAsia="Times New Roman" w:hAnsi="Arial Narrow"/>
                <w:color w:val="1F497D" w:themeColor="text2"/>
                <w:sz w:val="18"/>
              </w:rPr>
              <w:t>≥160/90</w:t>
            </w:r>
            <w:r w:rsidRPr="00336BE5">
              <w:rPr>
                <w:rFonts w:ascii="Arial Narrow" w:eastAsia="Times New Roman" w:hAnsi="Arial Narrow"/>
                <w:color w:val="1F497D" w:themeColor="text2"/>
                <w:sz w:val="18"/>
                <w:vertAlign w:val="superscript"/>
              </w:rPr>
              <w:t>a</w:t>
            </w:r>
          </w:p>
        </w:tc>
        <w:tc>
          <w:tcPr>
            <w:tcW w:w="1220" w:type="dxa"/>
          </w:tcPr>
          <w:p w14:paraId="57D738FC"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&lt;130/80</w:t>
            </w:r>
          </w:p>
        </w:tc>
        <w:tc>
          <w:tcPr>
            <w:tcW w:w="1220" w:type="dxa"/>
          </w:tcPr>
          <w:p w14:paraId="76B1F096"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≥140/90</w:t>
            </w:r>
          </w:p>
        </w:tc>
        <w:tc>
          <w:tcPr>
            <w:tcW w:w="1220" w:type="dxa"/>
          </w:tcPr>
          <w:p w14:paraId="2367B0EA"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&lt;130/80</w:t>
            </w:r>
          </w:p>
        </w:tc>
      </w:tr>
      <w:tr w:rsidR="00336BE5" w:rsidRPr="00336BE5" w14:paraId="56ABECF1" w14:textId="77777777" w:rsidTr="005805AA">
        <w:tc>
          <w:tcPr>
            <w:tcW w:w="1696" w:type="dxa"/>
          </w:tcPr>
          <w:p w14:paraId="40E7114C" w14:textId="77777777" w:rsidR="00336BE5" w:rsidRPr="00336BE5" w:rsidRDefault="00336BE5" w:rsidP="00336BE5">
            <w:pPr>
              <w:keepNext/>
              <w:keepLines/>
              <w:spacing w:before="0" w:after="0"/>
              <w:jc w:val="both"/>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High CV risk</w:t>
            </w:r>
          </w:p>
        </w:tc>
        <w:tc>
          <w:tcPr>
            <w:tcW w:w="1220" w:type="dxa"/>
          </w:tcPr>
          <w:p w14:paraId="7B8F75AF"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≥140/90</w:t>
            </w:r>
          </w:p>
        </w:tc>
        <w:tc>
          <w:tcPr>
            <w:tcW w:w="1220" w:type="dxa"/>
          </w:tcPr>
          <w:p w14:paraId="49A2BC0D"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&lt;120/-</w:t>
            </w:r>
          </w:p>
        </w:tc>
        <w:tc>
          <w:tcPr>
            <w:tcW w:w="1220" w:type="dxa"/>
          </w:tcPr>
          <w:p w14:paraId="031513C5" w14:textId="77777777" w:rsidR="00336BE5" w:rsidRPr="00336BE5" w:rsidRDefault="00336BE5" w:rsidP="00336BE5">
            <w:pPr>
              <w:keepNext/>
              <w:keepLines/>
              <w:spacing w:before="0" w:after="0"/>
              <w:jc w:val="center"/>
              <w:rPr>
                <w:rFonts w:ascii="Arial Narrow" w:eastAsia="Times New Roman" w:hAnsi="Arial Narrow"/>
                <w:color w:val="1F497D" w:themeColor="text2"/>
                <w:sz w:val="18"/>
                <w:vertAlign w:val="superscript"/>
              </w:rPr>
            </w:pPr>
            <w:r w:rsidRPr="00336BE5">
              <w:rPr>
                <w:rFonts w:ascii="Arial Narrow" w:eastAsia="Times New Roman" w:hAnsi="Arial Narrow"/>
                <w:color w:val="1F497D" w:themeColor="text2"/>
                <w:sz w:val="18"/>
              </w:rPr>
              <w:t>≥140/90</w:t>
            </w:r>
            <w:r w:rsidRPr="00336BE5">
              <w:rPr>
                <w:rFonts w:ascii="Arial Narrow" w:eastAsia="Times New Roman" w:hAnsi="Arial Narrow"/>
                <w:color w:val="1F497D" w:themeColor="text2"/>
                <w:sz w:val="18"/>
                <w:vertAlign w:val="superscript"/>
              </w:rPr>
              <w:t>b</w:t>
            </w:r>
          </w:p>
        </w:tc>
        <w:tc>
          <w:tcPr>
            <w:tcW w:w="1220" w:type="dxa"/>
          </w:tcPr>
          <w:p w14:paraId="5AA42643"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&lt;130/80</w:t>
            </w:r>
          </w:p>
        </w:tc>
        <w:tc>
          <w:tcPr>
            <w:tcW w:w="1220" w:type="dxa"/>
          </w:tcPr>
          <w:p w14:paraId="665CACEF"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≥130/80</w:t>
            </w:r>
          </w:p>
        </w:tc>
        <w:tc>
          <w:tcPr>
            <w:tcW w:w="1220" w:type="dxa"/>
          </w:tcPr>
          <w:p w14:paraId="0C634071"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&lt;130/80</w:t>
            </w:r>
          </w:p>
        </w:tc>
      </w:tr>
      <w:tr w:rsidR="00336BE5" w:rsidRPr="00336BE5" w14:paraId="36F11EAD" w14:textId="77777777" w:rsidTr="005805AA">
        <w:tc>
          <w:tcPr>
            <w:tcW w:w="1696" w:type="dxa"/>
          </w:tcPr>
          <w:p w14:paraId="1CADB4BE" w14:textId="77777777" w:rsidR="00336BE5" w:rsidRPr="00336BE5" w:rsidRDefault="00336BE5" w:rsidP="00336BE5">
            <w:pPr>
              <w:keepNext/>
              <w:keepLines/>
              <w:spacing w:before="0" w:after="0"/>
              <w:jc w:val="both"/>
              <w:rPr>
                <w:rFonts w:ascii="Arial Narrow" w:eastAsia="Times New Roman" w:hAnsi="Arial Narrow"/>
                <w:color w:val="1F497D" w:themeColor="text2"/>
                <w:sz w:val="18"/>
                <w:vertAlign w:val="superscript"/>
              </w:rPr>
            </w:pPr>
            <w:r w:rsidRPr="00336BE5">
              <w:rPr>
                <w:rFonts w:ascii="Arial Narrow" w:eastAsia="Times New Roman" w:hAnsi="Arial Narrow"/>
                <w:color w:val="1F497D" w:themeColor="text2"/>
                <w:sz w:val="18"/>
              </w:rPr>
              <w:t xml:space="preserve">Older </w:t>
            </w:r>
            <w:proofErr w:type="spellStart"/>
            <w:r w:rsidRPr="00336BE5">
              <w:rPr>
                <w:rFonts w:ascii="Arial Narrow" w:eastAsia="Times New Roman" w:hAnsi="Arial Narrow"/>
                <w:color w:val="1F497D" w:themeColor="text2"/>
                <w:sz w:val="18"/>
              </w:rPr>
              <w:t>age</w:t>
            </w:r>
            <w:r w:rsidRPr="00336BE5">
              <w:rPr>
                <w:rFonts w:ascii="Arial Narrow" w:eastAsia="Times New Roman" w:hAnsi="Arial Narrow"/>
                <w:color w:val="1F497D" w:themeColor="text2"/>
                <w:sz w:val="18"/>
                <w:vertAlign w:val="superscript"/>
              </w:rPr>
              <w:t>c</w:t>
            </w:r>
            <w:proofErr w:type="spellEnd"/>
          </w:p>
        </w:tc>
        <w:tc>
          <w:tcPr>
            <w:tcW w:w="1220" w:type="dxa"/>
          </w:tcPr>
          <w:p w14:paraId="4EFB92AC"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w:t>
            </w:r>
          </w:p>
        </w:tc>
        <w:tc>
          <w:tcPr>
            <w:tcW w:w="1220" w:type="dxa"/>
          </w:tcPr>
          <w:p w14:paraId="2436AC6C"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&lt;120/-</w:t>
            </w:r>
          </w:p>
        </w:tc>
        <w:tc>
          <w:tcPr>
            <w:tcW w:w="1220" w:type="dxa"/>
          </w:tcPr>
          <w:p w14:paraId="60818034"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≥140/90</w:t>
            </w:r>
          </w:p>
          <w:p w14:paraId="632023FB"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 xml:space="preserve">Age≥80 </w:t>
            </w:r>
            <w:proofErr w:type="spellStart"/>
            <w:r w:rsidRPr="00336BE5">
              <w:rPr>
                <w:rFonts w:ascii="Arial Narrow" w:eastAsia="Times New Roman" w:hAnsi="Arial Narrow"/>
                <w:color w:val="1F497D" w:themeColor="text2"/>
                <w:sz w:val="18"/>
              </w:rPr>
              <w:t>yrs</w:t>
            </w:r>
            <w:proofErr w:type="spellEnd"/>
            <w:r w:rsidRPr="00336BE5">
              <w:rPr>
                <w:rFonts w:ascii="Arial Narrow" w:eastAsia="Times New Roman" w:hAnsi="Arial Narrow"/>
                <w:color w:val="1F497D" w:themeColor="text2"/>
                <w:sz w:val="18"/>
              </w:rPr>
              <w:t>: 160/90</w:t>
            </w:r>
          </w:p>
        </w:tc>
        <w:tc>
          <w:tcPr>
            <w:tcW w:w="1220" w:type="dxa"/>
          </w:tcPr>
          <w:p w14:paraId="63112CE6"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&lt;130/80</w:t>
            </w:r>
          </w:p>
        </w:tc>
        <w:tc>
          <w:tcPr>
            <w:tcW w:w="1220" w:type="dxa"/>
          </w:tcPr>
          <w:p w14:paraId="24F44FCB"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≥130/-</w:t>
            </w:r>
          </w:p>
        </w:tc>
        <w:tc>
          <w:tcPr>
            <w:tcW w:w="1220" w:type="dxa"/>
          </w:tcPr>
          <w:p w14:paraId="4BA5E939"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&lt;130/-</w:t>
            </w:r>
          </w:p>
        </w:tc>
      </w:tr>
      <w:tr w:rsidR="00336BE5" w:rsidRPr="00336BE5" w14:paraId="77B1089B" w14:textId="77777777" w:rsidTr="005805AA">
        <w:tc>
          <w:tcPr>
            <w:tcW w:w="1696" w:type="dxa"/>
          </w:tcPr>
          <w:p w14:paraId="5B32AD0F" w14:textId="77777777" w:rsidR="00336BE5" w:rsidRPr="00336BE5" w:rsidRDefault="00336BE5" w:rsidP="00336BE5">
            <w:pPr>
              <w:keepNext/>
              <w:keepLines/>
              <w:spacing w:before="0" w:after="0"/>
              <w:jc w:val="both"/>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Diabetes</w:t>
            </w:r>
          </w:p>
        </w:tc>
        <w:tc>
          <w:tcPr>
            <w:tcW w:w="1220" w:type="dxa"/>
          </w:tcPr>
          <w:p w14:paraId="42260CF7"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≥140/90</w:t>
            </w:r>
          </w:p>
        </w:tc>
        <w:tc>
          <w:tcPr>
            <w:tcW w:w="1220" w:type="dxa"/>
          </w:tcPr>
          <w:p w14:paraId="48CC2484"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&lt;120/90</w:t>
            </w:r>
          </w:p>
        </w:tc>
        <w:tc>
          <w:tcPr>
            <w:tcW w:w="1220" w:type="dxa"/>
          </w:tcPr>
          <w:p w14:paraId="5AA1AC0D"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≥140/90</w:t>
            </w:r>
          </w:p>
        </w:tc>
        <w:tc>
          <w:tcPr>
            <w:tcW w:w="1220" w:type="dxa"/>
          </w:tcPr>
          <w:p w14:paraId="07524F3C"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&lt;130/80</w:t>
            </w:r>
          </w:p>
        </w:tc>
        <w:tc>
          <w:tcPr>
            <w:tcW w:w="1220" w:type="dxa"/>
          </w:tcPr>
          <w:p w14:paraId="7BB66279"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≥130/80</w:t>
            </w:r>
          </w:p>
        </w:tc>
        <w:tc>
          <w:tcPr>
            <w:tcW w:w="1220" w:type="dxa"/>
          </w:tcPr>
          <w:p w14:paraId="1EECA635"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&lt;130/80</w:t>
            </w:r>
          </w:p>
        </w:tc>
      </w:tr>
      <w:tr w:rsidR="00336BE5" w:rsidRPr="00336BE5" w14:paraId="75BDFE42" w14:textId="77777777" w:rsidTr="005805AA">
        <w:tc>
          <w:tcPr>
            <w:tcW w:w="1696" w:type="dxa"/>
          </w:tcPr>
          <w:p w14:paraId="5DA41BD7" w14:textId="77777777" w:rsidR="00336BE5" w:rsidRPr="00336BE5" w:rsidRDefault="00336BE5" w:rsidP="00336BE5">
            <w:pPr>
              <w:keepNext/>
              <w:keepLines/>
              <w:spacing w:before="0" w:after="0"/>
              <w:jc w:val="both"/>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Kidney disease</w:t>
            </w:r>
          </w:p>
        </w:tc>
        <w:tc>
          <w:tcPr>
            <w:tcW w:w="1220" w:type="dxa"/>
          </w:tcPr>
          <w:p w14:paraId="7BCCF8EB"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≥140/90</w:t>
            </w:r>
          </w:p>
        </w:tc>
        <w:tc>
          <w:tcPr>
            <w:tcW w:w="1220" w:type="dxa"/>
          </w:tcPr>
          <w:p w14:paraId="01764C35"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&lt;120/90</w:t>
            </w:r>
          </w:p>
        </w:tc>
        <w:tc>
          <w:tcPr>
            <w:tcW w:w="1220" w:type="dxa"/>
          </w:tcPr>
          <w:p w14:paraId="3256320B"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≥140/90</w:t>
            </w:r>
          </w:p>
        </w:tc>
        <w:tc>
          <w:tcPr>
            <w:tcW w:w="1220" w:type="dxa"/>
          </w:tcPr>
          <w:p w14:paraId="2FCAB0F5"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&lt;140/90</w:t>
            </w:r>
          </w:p>
        </w:tc>
        <w:tc>
          <w:tcPr>
            <w:tcW w:w="1220" w:type="dxa"/>
          </w:tcPr>
          <w:p w14:paraId="0DF367A2"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≥130/80</w:t>
            </w:r>
          </w:p>
        </w:tc>
        <w:tc>
          <w:tcPr>
            <w:tcW w:w="1220" w:type="dxa"/>
          </w:tcPr>
          <w:p w14:paraId="4DDB6BA9" w14:textId="77777777" w:rsidR="00336BE5" w:rsidRPr="00336BE5" w:rsidRDefault="00336BE5" w:rsidP="00336BE5">
            <w:pPr>
              <w:keepNext/>
              <w:keepLines/>
              <w:spacing w:before="0" w:after="0"/>
              <w:jc w:val="center"/>
              <w:rPr>
                <w:rFonts w:ascii="Arial Narrow" w:eastAsia="Times New Roman" w:hAnsi="Arial Narrow"/>
                <w:color w:val="1F497D" w:themeColor="text2"/>
                <w:sz w:val="18"/>
              </w:rPr>
            </w:pPr>
            <w:r w:rsidRPr="00336BE5">
              <w:rPr>
                <w:rFonts w:ascii="Arial Narrow" w:eastAsia="Times New Roman" w:hAnsi="Arial Narrow"/>
                <w:color w:val="1F497D" w:themeColor="text2"/>
                <w:sz w:val="18"/>
              </w:rPr>
              <w:t>&lt;130/80</w:t>
            </w:r>
          </w:p>
        </w:tc>
      </w:tr>
    </w:tbl>
    <w:p w14:paraId="14D013A1" w14:textId="77777777" w:rsidR="00336BE5" w:rsidRPr="00E532F6" w:rsidRDefault="00336BE5" w:rsidP="00D9304D">
      <w:pPr>
        <w:keepNext/>
        <w:keepLines/>
        <w:numPr>
          <w:ilvl w:val="0"/>
          <w:numId w:val="22"/>
        </w:numPr>
        <w:spacing w:before="0" w:after="0"/>
        <w:contextualSpacing/>
        <w:jc w:val="both"/>
        <w:rPr>
          <w:rFonts w:eastAsia="Times New Roman" w:cstheme="minorHAnsi"/>
          <w:color w:val="1F497D" w:themeColor="text2"/>
          <w:sz w:val="16"/>
          <w:szCs w:val="16"/>
        </w:rPr>
      </w:pPr>
      <w:r w:rsidRPr="00E532F6">
        <w:rPr>
          <w:rFonts w:eastAsia="Times New Roman" w:cstheme="minorHAnsi"/>
          <w:color w:val="1F497D" w:themeColor="text2"/>
          <w:sz w:val="16"/>
          <w:szCs w:val="16"/>
        </w:rPr>
        <w:t>For those with a SBP of 140-159 mmHg treatment may begin after a period of lifestyle advice</w:t>
      </w:r>
    </w:p>
    <w:p w14:paraId="0D8DBF77" w14:textId="77777777" w:rsidR="00336BE5" w:rsidRPr="00E532F6" w:rsidRDefault="00336BE5" w:rsidP="00D9304D">
      <w:pPr>
        <w:keepNext/>
        <w:keepLines/>
        <w:numPr>
          <w:ilvl w:val="0"/>
          <w:numId w:val="22"/>
        </w:numPr>
        <w:spacing w:before="0" w:after="0"/>
        <w:contextualSpacing/>
        <w:jc w:val="both"/>
        <w:rPr>
          <w:rFonts w:eastAsia="Times New Roman" w:cstheme="minorHAnsi"/>
          <w:color w:val="1F497D" w:themeColor="text2"/>
          <w:sz w:val="16"/>
          <w:szCs w:val="16"/>
        </w:rPr>
      </w:pPr>
      <w:r w:rsidRPr="00E532F6">
        <w:rPr>
          <w:rFonts w:eastAsia="Times New Roman" w:cstheme="minorHAnsi"/>
          <w:color w:val="1F497D" w:themeColor="text2"/>
          <w:sz w:val="16"/>
          <w:szCs w:val="16"/>
        </w:rPr>
        <w:t>Treatment may be considered in those with coronary disease or stroke with an SBP of 130-140 mmHg</w:t>
      </w:r>
    </w:p>
    <w:p w14:paraId="11F6DFA5" w14:textId="77777777" w:rsidR="00336BE5" w:rsidRPr="00E532F6" w:rsidRDefault="00336BE5" w:rsidP="00D9304D">
      <w:pPr>
        <w:keepNext/>
        <w:keepLines/>
        <w:numPr>
          <w:ilvl w:val="0"/>
          <w:numId w:val="22"/>
        </w:numPr>
        <w:spacing w:before="0" w:after="0"/>
        <w:contextualSpacing/>
        <w:jc w:val="both"/>
        <w:rPr>
          <w:rFonts w:eastAsia="Times New Roman" w:cstheme="minorHAnsi"/>
          <w:color w:val="1F497D" w:themeColor="text2"/>
          <w:sz w:val="16"/>
          <w:szCs w:val="16"/>
        </w:rPr>
      </w:pPr>
      <w:r w:rsidRPr="00E532F6">
        <w:rPr>
          <w:rFonts w:eastAsia="Times New Roman" w:cstheme="minorHAnsi"/>
          <w:color w:val="1F497D" w:themeColor="text2"/>
          <w:sz w:val="16"/>
          <w:szCs w:val="16"/>
        </w:rPr>
        <w:t>Older people are: ≥75 years in Australian guidelines; ≥65 years in European and US guidelines</w:t>
      </w:r>
    </w:p>
    <w:p w14:paraId="477AA697" w14:textId="77777777" w:rsidR="00336BE5" w:rsidRPr="00E532F6" w:rsidRDefault="00336BE5" w:rsidP="00364462">
      <w:pPr>
        <w:keepNext/>
        <w:keepLines/>
        <w:spacing w:before="0" w:after="0"/>
        <w:ind w:firstLine="360"/>
        <w:jc w:val="both"/>
        <w:rPr>
          <w:rFonts w:eastAsia="Times New Roman" w:cstheme="minorHAnsi"/>
          <w:color w:val="1F497D" w:themeColor="text2"/>
          <w:sz w:val="16"/>
          <w:szCs w:val="16"/>
        </w:rPr>
      </w:pPr>
      <w:r w:rsidRPr="00E532F6">
        <w:rPr>
          <w:rFonts w:eastAsia="Times New Roman" w:cstheme="minorHAnsi"/>
          <w:color w:val="1F497D" w:themeColor="text2"/>
          <w:sz w:val="16"/>
          <w:szCs w:val="16"/>
        </w:rPr>
        <w:t>1.</w:t>
      </w:r>
      <w:r w:rsidRPr="00E532F6">
        <w:rPr>
          <w:rFonts w:eastAsia="Times New Roman" w:cstheme="minorHAnsi"/>
          <w:color w:val="1F497D" w:themeColor="text2"/>
          <w:sz w:val="16"/>
          <w:szCs w:val="16"/>
        </w:rPr>
        <w:tab/>
        <w:t>NHFA 2016</w:t>
      </w:r>
    </w:p>
    <w:p w14:paraId="4755CD7D" w14:textId="77777777" w:rsidR="00336BE5" w:rsidRPr="00E532F6" w:rsidRDefault="00336BE5" w:rsidP="00364462">
      <w:pPr>
        <w:keepNext/>
        <w:keepLines/>
        <w:spacing w:before="0" w:after="0"/>
        <w:ind w:firstLine="360"/>
        <w:jc w:val="both"/>
        <w:rPr>
          <w:rFonts w:eastAsia="Times New Roman" w:cstheme="minorHAnsi"/>
          <w:color w:val="1F497D" w:themeColor="text2"/>
          <w:sz w:val="16"/>
          <w:szCs w:val="16"/>
        </w:rPr>
      </w:pPr>
      <w:r w:rsidRPr="00E532F6">
        <w:rPr>
          <w:rFonts w:eastAsia="Times New Roman" w:cstheme="minorHAnsi"/>
          <w:color w:val="1F497D" w:themeColor="text2"/>
          <w:sz w:val="16"/>
          <w:szCs w:val="16"/>
        </w:rPr>
        <w:t>2.</w:t>
      </w:r>
      <w:r w:rsidRPr="00E532F6">
        <w:rPr>
          <w:rFonts w:eastAsia="Times New Roman" w:cstheme="minorHAnsi"/>
          <w:color w:val="1F497D" w:themeColor="text2"/>
          <w:sz w:val="16"/>
          <w:szCs w:val="16"/>
        </w:rPr>
        <w:tab/>
        <w:t>Williams 2018</w:t>
      </w:r>
    </w:p>
    <w:p w14:paraId="41B91E0F" w14:textId="5D809038" w:rsidR="00336BE5" w:rsidRPr="00E532F6" w:rsidRDefault="00336BE5" w:rsidP="00364462">
      <w:pPr>
        <w:keepNext/>
        <w:keepLines/>
        <w:spacing w:before="0" w:after="0"/>
        <w:ind w:firstLine="360"/>
        <w:jc w:val="both"/>
        <w:rPr>
          <w:rFonts w:eastAsia="Times New Roman" w:cstheme="minorHAnsi"/>
          <w:color w:val="1F497D" w:themeColor="text2"/>
          <w:sz w:val="16"/>
          <w:szCs w:val="16"/>
        </w:rPr>
      </w:pPr>
      <w:r w:rsidRPr="00E532F6">
        <w:rPr>
          <w:rFonts w:eastAsia="Times New Roman" w:cstheme="minorHAnsi"/>
          <w:color w:val="1F497D" w:themeColor="text2"/>
          <w:sz w:val="16"/>
          <w:szCs w:val="16"/>
        </w:rPr>
        <w:t>3.</w:t>
      </w:r>
      <w:r w:rsidRPr="00E532F6">
        <w:rPr>
          <w:rFonts w:eastAsia="Times New Roman" w:cstheme="minorHAnsi"/>
          <w:color w:val="1F497D" w:themeColor="text2"/>
          <w:sz w:val="16"/>
          <w:szCs w:val="16"/>
        </w:rPr>
        <w:tab/>
      </w:r>
      <w:proofErr w:type="spellStart"/>
      <w:r w:rsidRPr="00E532F6">
        <w:rPr>
          <w:rFonts w:eastAsia="Times New Roman" w:cstheme="minorHAnsi"/>
          <w:color w:val="1F497D" w:themeColor="text2"/>
          <w:sz w:val="16"/>
          <w:szCs w:val="16"/>
        </w:rPr>
        <w:t>W</w:t>
      </w:r>
      <w:r w:rsidR="00E532F6" w:rsidRPr="00E532F6">
        <w:rPr>
          <w:rFonts w:eastAsia="Times New Roman" w:cstheme="minorHAnsi"/>
          <w:color w:val="1F497D" w:themeColor="text2"/>
          <w:sz w:val="16"/>
          <w:szCs w:val="16"/>
        </w:rPr>
        <w:t>h</w:t>
      </w:r>
      <w:r w:rsidRPr="00E532F6">
        <w:rPr>
          <w:rFonts w:eastAsia="Times New Roman" w:cstheme="minorHAnsi"/>
          <w:color w:val="1F497D" w:themeColor="text2"/>
          <w:sz w:val="16"/>
          <w:szCs w:val="16"/>
        </w:rPr>
        <w:t>elton</w:t>
      </w:r>
      <w:proofErr w:type="spellEnd"/>
      <w:r w:rsidRPr="00E532F6">
        <w:rPr>
          <w:rFonts w:eastAsia="Times New Roman" w:cstheme="minorHAnsi"/>
          <w:color w:val="1F497D" w:themeColor="text2"/>
          <w:sz w:val="16"/>
          <w:szCs w:val="16"/>
        </w:rPr>
        <w:t xml:space="preserve"> 2017</w:t>
      </w:r>
    </w:p>
    <w:p w14:paraId="75C303A2" w14:textId="69D746C6" w:rsidR="00336BE5" w:rsidRPr="00E532F6" w:rsidRDefault="00336BE5" w:rsidP="00E532F6">
      <w:pPr>
        <w:spacing w:before="0"/>
        <w:ind w:firstLine="360"/>
        <w:rPr>
          <w:color w:val="1F497D" w:themeColor="text2"/>
          <w:sz w:val="16"/>
          <w:szCs w:val="16"/>
        </w:rPr>
      </w:pPr>
      <w:r w:rsidRPr="00E532F6">
        <w:rPr>
          <w:color w:val="1F497D" w:themeColor="text2"/>
          <w:sz w:val="16"/>
          <w:szCs w:val="16"/>
        </w:rPr>
        <w:t>Source:  Atkins 2019</w:t>
      </w:r>
    </w:p>
    <w:p w14:paraId="3526915F" w14:textId="77777777" w:rsidR="00F32E02" w:rsidRDefault="00F32E02" w:rsidP="00D76891">
      <w:pPr>
        <w:ind w:left="426"/>
        <w:rPr>
          <w:color w:val="1F497D" w:themeColor="text2"/>
        </w:rPr>
      </w:pPr>
    </w:p>
    <w:p w14:paraId="1FBC47E4" w14:textId="6B453C01" w:rsidR="00F32E02" w:rsidRDefault="00D76891" w:rsidP="00EE4E5D">
      <w:pPr>
        <w:ind w:left="426"/>
        <w:rPr>
          <w:color w:val="1F497D" w:themeColor="text2"/>
        </w:rPr>
      </w:pPr>
      <w:r w:rsidRPr="00D76891">
        <w:rPr>
          <w:color w:val="1F497D" w:themeColor="text2"/>
        </w:rPr>
        <w:t>There are a number of different classes of antihypertensive drugs available. The major classes include angiotensin-converting enzyme (ACE) inhibitors, angiotensin receptor blockers (ARBs), calcium channel blockers (CCBs), beta-blocker</w:t>
      </w:r>
      <w:r w:rsidR="0060702D">
        <w:rPr>
          <w:color w:val="1F497D" w:themeColor="text2"/>
        </w:rPr>
        <w:t>s</w:t>
      </w:r>
      <w:r w:rsidRPr="00D76891">
        <w:rPr>
          <w:color w:val="1F497D" w:themeColor="text2"/>
        </w:rPr>
        <w:t xml:space="preserve"> (BBs), diuretics. The class or classes of drug selected for a patient depends on the patient’s age, presence of associated clinical conditions or end organ damage, potential interaction with other drugs and implications for adherence, cost and patient choice. Despite differences in mechanism, single drug therapy with first line classes of thiazide diuretics, CCB, ACE inhibitors, or ARBs </w:t>
      </w:r>
      <w:proofErr w:type="gramStart"/>
      <w:r w:rsidRPr="00D76891">
        <w:rPr>
          <w:color w:val="1F497D" w:themeColor="text2"/>
        </w:rPr>
        <w:t>are considered</w:t>
      </w:r>
      <w:proofErr w:type="gramEnd"/>
      <w:r w:rsidRPr="00D76891">
        <w:rPr>
          <w:color w:val="1F497D" w:themeColor="text2"/>
        </w:rPr>
        <w:t xml:space="preserve"> similar in terms of efficacy. However, an ACE inhibitor plus CCB combination is superior to an ACE inhibitor plus diuretic combination or beta-blocker and diuretic combination.</w:t>
      </w:r>
      <w:r w:rsidR="005079A5">
        <w:rPr>
          <w:color w:val="1F497D" w:themeColor="text2"/>
        </w:rPr>
        <w:t xml:space="preserve"> </w:t>
      </w:r>
      <w:r w:rsidR="00F32E02">
        <w:rPr>
          <w:color w:val="1F497D" w:themeColor="text2"/>
        </w:rPr>
        <w:t xml:space="preserve">Drug treatment strategy as recommended by the NHFA 2016 guidelines </w:t>
      </w:r>
      <w:proofErr w:type="gramStart"/>
      <w:r w:rsidR="00F32E02">
        <w:rPr>
          <w:color w:val="1F497D" w:themeColor="text2"/>
        </w:rPr>
        <w:t>is outlined</w:t>
      </w:r>
      <w:proofErr w:type="gramEnd"/>
      <w:r w:rsidR="00F32E02">
        <w:rPr>
          <w:color w:val="1F497D" w:themeColor="text2"/>
        </w:rPr>
        <w:t xml:space="preserve"> in </w:t>
      </w:r>
      <w:r w:rsidR="00F32E02">
        <w:rPr>
          <w:color w:val="1F497D" w:themeColor="text2"/>
        </w:rPr>
        <w:fldChar w:fldCharType="begin"/>
      </w:r>
      <w:r w:rsidR="00F32E02">
        <w:rPr>
          <w:color w:val="1F497D" w:themeColor="text2"/>
        </w:rPr>
        <w:instrText xml:space="preserve"> REF _Ref54094224 \h  \* MERGEFORMAT </w:instrText>
      </w:r>
      <w:r w:rsidR="00F32E02">
        <w:rPr>
          <w:color w:val="1F497D" w:themeColor="text2"/>
        </w:rPr>
      </w:r>
      <w:r w:rsidR="00F32E02">
        <w:rPr>
          <w:color w:val="1F497D" w:themeColor="text2"/>
        </w:rPr>
        <w:fldChar w:fldCharType="separate"/>
      </w:r>
      <w:r w:rsidR="00900141" w:rsidRPr="00900141">
        <w:rPr>
          <w:color w:val="1F497D" w:themeColor="text2"/>
        </w:rPr>
        <w:t>Attachment 2</w:t>
      </w:r>
      <w:r w:rsidR="00F32E02">
        <w:rPr>
          <w:color w:val="1F497D" w:themeColor="text2"/>
        </w:rPr>
        <w:fldChar w:fldCharType="end"/>
      </w:r>
      <w:r w:rsidR="00F32E02">
        <w:rPr>
          <w:color w:val="1F497D" w:themeColor="text2"/>
        </w:rPr>
        <w:t>.</w:t>
      </w:r>
    </w:p>
    <w:p w14:paraId="73118331" w14:textId="2216C1EA" w:rsidR="00D76891" w:rsidRPr="00D76891" w:rsidRDefault="00D76891" w:rsidP="00D76891">
      <w:pPr>
        <w:ind w:left="426"/>
        <w:rPr>
          <w:color w:val="1F497D" w:themeColor="text2"/>
        </w:rPr>
      </w:pPr>
      <w:r w:rsidRPr="00D76891">
        <w:rPr>
          <w:color w:val="1F497D" w:themeColor="text2"/>
        </w:rPr>
        <w:t xml:space="preserve">Essentially patients </w:t>
      </w:r>
      <w:proofErr w:type="gramStart"/>
      <w:r w:rsidRPr="00D76891">
        <w:rPr>
          <w:color w:val="1F497D" w:themeColor="text2"/>
        </w:rPr>
        <w:t>are initiated</w:t>
      </w:r>
      <w:proofErr w:type="gramEnd"/>
      <w:r w:rsidRPr="00D76891">
        <w:rPr>
          <w:color w:val="1F497D" w:themeColor="text2"/>
        </w:rPr>
        <w:t xml:space="preserve"> with a low-moderate recommended dose of a first line drug, which if not tolerated, should be exchanged for a</w:t>
      </w:r>
      <w:r w:rsidR="0060702D">
        <w:rPr>
          <w:color w:val="1F497D" w:themeColor="text2"/>
        </w:rPr>
        <w:t xml:space="preserve"> low-moderate dose of</w:t>
      </w:r>
      <w:r w:rsidRPr="00D76891">
        <w:rPr>
          <w:color w:val="1F497D" w:themeColor="text2"/>
        </w:rPr>
        <w:t xml:space="preserve"> </w:t>
      </w:r>
      <w:r w:rsidR="00A7788E">
        <w:rPr>
          <w:color w:val="1F497D" w:themeColor="text2"/>
        </w:rPr>
        <w:t xml:space="preserve">an </w:t>
      </w:r>
      <w:r w:rsidRPr="00D76891">
        <w:rPr>
          <w:color w:val="1F497D" w:themeColor="text2"/>
        </w:rPr>
        <w:t xml:space="preserve">antihypertensive drug of a different pharmacological class. If the target BP </w:t>
      </w:r>
      <w:proofErr w:type="gramStart"/>
      <w:r w:rsidRPr="00D76891">
        <w:rPr>
          <w:color w:val="1F497D" w:themeColor="text2"/>
        </w:rPr>
        <w:t>is not achieved</w:t>
      </w:r>
      <w:proofErr w:type="gramEnd"/>
      <w:r w:rsidRPr="00D76891">
        <w:rPr>
          <w:color w:val="1F497D" w:themeColor="text2"/>
        </w:rPr>
        <w:t xml:space="preserve"> after 3 months, a second drug of a </w:t>
      </w:r>
      <w:r w:rsidR="00A7788E">
        <w:rPr>
          <w:color w:val="1F497D" w:themeColor="text2"/>
        </w:rPr>
        <w:t xml:space="preserve">low-moderate dose of a </w:t>
      </w:r>
      <w:r w:rsidRPr="00D76891">
        <w:rPr>
          <w:color w:val="1F497D" w:themeColor="text2"/>
        </w:rPr>
        <w:t>different pharmacological class is added on to the first therapy.</w:t>
      </w:r>
    </w:p>
    <w:p w14:paraId="7AB2B9B4" w14:textId="5A1BDEB5" w:rsidR="00D76891" w:rsidRPr="00D76891" w:rsidRDefault="00D76891" w:rsidP="00EE4E5D">
      <w:pPr>
        <w:ind w:left="426"/>
        <w:rPr>
          <w:color w:val="1F497D" w:themeColor="text2"/>
        </w:rPr>
      </w:pPr>
      <w:r w:rsidRPr="00D76891">
        <w:rPr>
          <w:color w:val="1F497D" w:themeColor="text2"/>
        </w:rPr>
        <w:t>Adding on the second drug is preferential to increasing the dose of the first in order to avoid side effects. If the target BP is not achieved after 3 months and antihypertensive drugs have been well-tolerated by the patient, it is recommended that the dose of one of the drugs is increased incrementally to the maximum tolerated dose (MTD) (excluding thiazide diuretics) before increasing the dose of the other drug.</w:t>
      </w:r>
      <w:r w:rsidR="005079A5">
        <w:rPr>
          <w:color w:val="1F497D" w:themeColor="text2"/>
        </w:rPr>
        <w:t xml:space="preserve"> </w:t>
      </w:r>
      <w:r w:rsidRPr="00D76891">
        <w:rPr>
          <w:color w:val="1F497D" w:themeColor="text2"/>
        </w:rPr>
        <w:t xml:space="preserve">If the target BP </w:t>
      </w:r>
      <w:proofErr w:type="gramStart"/>
      <w:r w:rsidRPr="00D76891">
        <w:rPr>
          <w:color w:val="1F497D" w:themeColor="text2"/>
        </w:rPr>
        <w:t>is not achieved</w:t>
      </w:r>
      <w:proofErr w:type="gramEnd"/>
      <w:r w:rsidRPr="00D76891">
        <w:rPr>
          <w:color w:val="1F497D" w:themeColor="text2"/>
        </w:rPr>
        <w:t xml:space="preserve"> after 3 months, despite maximum tolerated doses (MTDs) of at least two drugs, a third class </w:t>
      </w:r>
      <w:r w:rsidR="00811919">
        <w:rPr>
          <w:color w:val="1F497D" w:themeColor="text2"/>
        </w:rPr>
        <w:t xml:space="preserve">of drug </w:t>
      </w:r>
      <w:r w:rsidRPr="00D76891">
        <w:rPr>
          <w:color w:val="1F497D" w:themeColor="text2"/>
        </w:rPr>
        <w:t xml:space="preserve">may be </w:t>
      </w:r>
      <w:r w:rsidR="00811919">
        <w:rPr>
          <w:color w:val="1F497D" w:themeColor="text2"/>
        </w:rPr>
        <w:t xml:space="preserve">initiated, </w:t>
      </w:r>
      <w:r w:rsidRPr="00D76891">
        <w:rPr>
          <w:color w:val="1F497D" w:themeColor="text2"/>
        </w:rPr>
        <w:t>at a low-moderate dose.</w:t>
      </w:r>
    </w:p>
    <w:p w14:paraId="358B2CB9" w14:textId="76DF418D" w:rsidR="00D76891" w:rsidRPr="00D76891" w:rsidRDefault="00D76891" w:rsidP="005079A5">
      <w:pPr>
        <w:ind w:left="426"/>
        <w:rPr>
          <w:color w:val="1F497D" w:themeColor="text2"/>
        </w:rPr>
      </w:pPr>
      <w:r w:rsidRPr="00D76891">
        <w:rPr>
          <w:color w:val="1F497D" w:themeColor="text2"/>
        </w:rPr>
        <w:lastRenderedPageBreak/>
        <w:t xml:space="preserve">At this </w:t>
      </w:r>
      <w:proofErr w:type="gramStart"/>
      <w:r w:rsidRPr="00D76891">
        <w:rPr>
          <w:color w:val="1F497D" w:themeColor="text2"/>
        </w:rPr>
        <w:t>stage</w:t>
      </w:r>
      <w:proofErr w:type="gramEnd"/>
      <w:r w:rsidRPr="00D76891">
        <w:rPr>
          <w:color w:val="1F497D" w:themeColor="text2"/>
        </w:rPr>
        <w:t xml:space="preserve"> it is recommended the patient is investigated, either by the GP or </w:t>
      </w:r>
      <w:r w:rsidR="00AC23B9">
        <w:rPr>
          <w:color w:val="1F497D" w:themeColor="text2"/>
        </w:rPr>
        <w:t>after referral to a</w:t>
      </w:r>
      <w:r w:rsidR="00F32E02">
        <w:rPr>
          <w:color w:val="1F497D" w:themeColor="text2"/>
        </w:rPr>
        <w:t xml:space="preserve"> specialist (H</w:t>
      </w:r>
      <w:r w:rsidRPr="00D76891">
        <w:rPr>
          <w:color w:val="1F497D" w:themeColor="text2"/>
        </w:rPr>
        <w:t>TN specialist</w:t>
      </w:r>
      <w:r w:rsidR="00F32E02">
        <w:rPr>
          <w:color w:val="1F497D" w:themeColor="text2"/>
        </w:rPr>
        <w:t xml:space="preserve"> or a general cardiologist)</w:t>
      </w:r>
      <w:r w:rsidRPr="00D76891">
        <w:rPr>
          <w:color w:val="1F497D" w:themeColor="text2"/>
        </w:rPr>
        <w:t xml:space="preserve"> to </w:t>
      </w:r>
      <w:r w:rsidR="00D11A21">
        <w:rPr>
          <w:color w:val="1F497D" w:themeColor="text2"/>
        </w:rPr>
        <w:t xml:space="preserve">identify and then manage </w:t>
      </w:r>
      <w:r w:rsidRPr="00D76891">
        <w:rPr>
          <w:color w:val="1F497D" w:themeColor="text2"/>
        </w:rPr>
        <w:t>possible causes of suboptimal blood pressure</w:t>
      </w:r>
      <w:r w:rsidR="00AC23B9">
        <w:rPr>
          <w:color w:val="1F497D" w:themeColor="text2"/>
        </w:rPr>
        <w:t xml:space="preserve"> control</w:t>
      </w:r>
      <w:r w:rsidRPr="00D76891">
        <w:rPr>
          <w:color w:val="1F497D" w:themeColor="text2"/>
        </w:rPr>
        <w:t>.</w:t>
      </w:r>
      <w:r w:rsidR="005079A5">
        <w:rPr>
          <w:color w:val="1F497D" w:themeColor="text2"/>
        </w:rPr>
        <w:t xml:space="preserve"> </w:t>
      </w:r>
      <w:proofErr w:type="gramStart"/>
      <w:r w:rsidRPr="00D76891">
        <w:rPr>
          <w:color w:val="1F497D" w:themeColor="text2"/>
        </w:rPr>
        <w:t>Possible causes could include: pseudo-hypertension as a result of poor-adherence to therapy or hypertension only in a clinical setting; suboptimal drug therapy; secondary hypertension resulting from an undiagnosed underlying condition (e.g., sleep apnoea; kidney disease, diabetes); hypertensive effects arising from other medications the patient may be taking; poor lifestyle (e.g., diet, exercise, smoking; undisclosed alcohol use, recreational drug use or high salt intake).</w:t>
      </w:r>
      <w:proofErr w:type="gramEnd"/>
      <w:r w:rsidR="005079A5">
        <w:rPr>
          <w:color w:val="1F497D" w:themeColor="text2"/>
        </w:rPr>
        <w:t xml:space="preserve"> </w:t>
      </w:r>
      <w:r w:rsidRPr="00D76891">
        <w:rPr>
          <w:color w:val="1F497D" w:themeColor="text2"/>
        </w:rPr>
        <w:t xml:space="preserve">Investigations could include a physical examination, urine and blood analysis, electrocardiogram (ECG), echocardiogram, ankle-brachial index (ABI), carotid Doppler and renal artery duplex ultrasound, renal nuclear medicine imaging, and/or CT angiography. </w:t>
      </w:r>
    </w:p>
    <w:p w14:paraId="5157905A" w14:textId="6DE2C5B1" w:rsidR="00D11A21" w:rsidRDefault="00811919" w:rsidP="00EE4E5D">
      <w:pPr>
        <w:ind w:left="426"/>
        <w:rPr>
          <w:color w:val="1F497D" w:themeColor="text2"/>
        </w:rPr>
      </w:pPr>
      <w:r>
        <w:rPr>
          <w:color w:val="1F497D" w:themeColor="text2"/>
        </w:rPr>
        <w:t>I</w:t>
      </w:r>
      <w:r w:rsidR="00D76891" w:rsidRPr="00D76891">
        <w:rPr>
          <w:color w:val="1F497D" w:themeColor="text2"/>
        </w:rPr>
        <w:t>f blood pressure remains elevated above target after the addition of a third medication, then, consistent with the NHFA 2016</w:t>
      </w:r>
      <w:r w:rsidR="00AC23B9">
        <w:rPr>
          <w:color w:val="1F497D" w:themeColor="text2"/>
        </w:rPr>
        <w:t xml:space="preserve"> guidelines</w:t>
      </w:r>
      <w:r w:rsidR="00D76891" w:rsidRPr="00D76891">
        <w:rPr>
          <w:color w:val="1F497D" w:themeColor="text2"/>
        </w:rPr>
        <w:t>,</w:t>
      </w:r>
      <w:r w:rsidR="00170D51">
        <w:rPr>
          <w:color w:val="1F497D" w:themeColor="text2"/>
        </w:rPr>
        <w:t xml:space="preserve"> and</w:t>
      </w:r>
      <w:r w:rsidR="00D76891" w:rsidRPr="00D76891">
        <w:rPr>
          <w:color w:val="1F497D" w:themeColor="text2"/>
        </w:rPr>
        <w:t xml:space="preserve"> </w:t>
      </w:r>
      <w:r w:rsidR="00F32E02">
        <w:rPr>
          <w:color w:val="1F497D" w:themeColor="text2"/>
        </w:rPr>
        <w:t xml:space="preserve">if not already done so, a </w:t>
      </w:r>
      <w:r w:rsidR="00AC23B9">
        <w:rPr>
          <w:color w:val="1F497D" w:themeColor="text2"/>
        </w:rPr>
        <w:t xml:space="preserve">GP should consider referring </w:t>
      </w:r>
      <w:r w:rsidR="00D76891" w:rsidRPr="00D76891">
        <w:rPr>
          <w:color w:val="1F497D" w:themeColor="text2"/>
        </w:rPr>
        <w:t>patient</w:t>
      </w:r>
      <w:r>
        <w:rPr>
          <w:color w:val="1F497D" w:themeColor="text2"/>
        </w:rPr>
        <w:t>s</w:t>
      </w:r>
      <w:r w:rsidR="00D76891" w:rsidRPr="00D76891">
        <w:rPr>
          <w:color w:val="1F497D" w:themeColor="text2"/>
        </w:rPr>
        <w:t xml:space="preserve"> on to</w:t>
      </w:r>
      <w:r>
        <w:rPr>
          <w:color w:val="1F497D" w:themeColor="text2"/>
        </w:rPr>
        <w:t xml:space="preserve"> seek the advice of </w:t>
      </w:r>
      <w:r w:rsidR="00AC23B9">
        <w:rPr>
          <w:color w:val="1F497D" w:themeColor="text2"/>
        </w:rPr>
        <w:t>a</w:t>
      </w:r>
      <w:r w:rsidR="00D76891" w:rsidRPr="00D76891">
        <w:rPr>
          <w:color w:val="1F497D" w:themeColor="text2"/>
        </w:rPr>
        <w:t xml:space="preserve"> specialist.</w:t>
      </w:r>
      <w:r w:rsidR="005079A5">
        <w:rPr>
          <w:color w:val="1F497D" w:themeColor="text2"/>
        </w:rPr>
        <w:t xml:space="preserve"> </w:t>
      </w:r>
      <w:r w:rsidR="00A7788E">
        <w:rPr>
          <w:color w:val="1F497D" w:themeColor="text2"/>
        </w:rPr>
        <w:t>If not already performed</w:t>
      </w:r>
      <w:r w:rsidR="00D11A21">
        <w:rPr>
          <w:color w:val="1F497D" w:themeColor="text2"/>
        </w:rPr>
        <w:t xml:space="preserve"> under the care of the GP, the HTN specialist or general cardiologist will investigate the patient for white coat and secondary causes of HTN and instigate optimal medical management of the patient.</w:t>
      </w:r>
    </w:p>
    <w:p w14:paraId="34498B2A" w14:textId="16E257F6" w:rsidR="00DC2A40" w:rsidRPr="00DC2A40" w:rsidRDefault="00DC2A40" w:rsidP="00DC2A40">
      <w:pPr>
        <w:ind w:left="426"/>
        <w:rPr>
          <w:i/>
          <w:iCs/>
          <w:color w:val="1F497D" w:themeColor="text2"/>
        </w:rPr>
      </w:pPr>
      <w:r w:rsidRPr="00DC2A40">
        <w:rPr>
          <w:color w:val="1F497D" w:themeColor="text2"/>
        </w:rPr>
        <w:t xml:space="preserve">Currently, continued optimal medical management, usually involving care advice from a HTN specialist or general cardiologist, remains the only option for these patients. The NHFA 2016 guidelines provide no specific recommendations regarding the onward management of patients at this stage, noting only that, under specialist advice, spironolactone many be used as an add-on drug in some patients. The European and </w:t>
      </w:r>
      <w:proofErr w:type="gramStart"/>
      <w:r w:rsidRPr="00DC2A40">
        <w:rPr>
          <w:color w:val="1F497D" w:themeColor="text2"/>
        </w:rPr>
        <w:t>US</w:t>
      </w:r>
      <w:proofErr w:type="gramEnd"/>
      <w:r w:rsidRPr="00DC2A40">
        <w:rPr>
          <w:color w:val="1F497D" w:themeColor="text2"/>
        </w:rPr>
        <w:t xml:space="preserve"> guidelines also suggest spironolactone may be considered as a fourth medication</w:t>
      </w:r>
      <w:r>
        <w:rPr>
          <w:color w:val="1F497D" w:themeColor="text2"/>
        </w:rPr>
        <w:t xml:space="preserve"> </w:t>
      </w:r>
      <w:r w:rsidRPr="00DC2A40">
        <w:rPr>
          <w:color w:val="1F497D" w:themeColor="text2"/>
        </w:rPr>
        <w:t>(Carey 201</w:t>
      </w:r>
      <w:r w:rsidR="002A7AD9">
        <w:rPr>
          <w:color w:val="1F497D" w:themeColor="text2"/>
        </w:rPr>
        <w:t>8</w:t>
      </w:r>
      <w:r w:rsidRPr="00DC2A40">
        <w:rPr>
          <w:color w:val="1F497D" w:themeColor="text2"/>
        </w:rPr>
        <w:t xml:space="preserve">; Williams 2018). </w:t>
      </w:r>
      <w:proofErr w:type="gramStart"/>
      <w:r w:rsidRPr="00DC2A40">
        <w:rPr>
          <w:color w:val="1F497D" w:themeColor="text2"/>
        </w:rPr>
        <w:t xml:space="preserve">However, while spironolactone has been shown in several clinical trials to be effective as an add-on hypertensive therapy, it has also been associated with high discontinuation rates (Williams 2015; Zhao 2017; Wang 2016; Rosa 2016; de Souza 2010) and, as such, its use in clinical practice as a fourth drug is limited by tolerability issues in some patients, including the development of hyperkalaemia in patients with CKD with an </w:t>
      </w:r>
      <w:proofErr w:type="spellStart"/>
      <w:r w:rsidRPr="00DC2A40">
        <w:rPr>
          <w:color w:val="1F497D" w:themeColor="text2"/>
        </w:rPr>
        <w:t>eGFR</w:t>
      </w:r>
      <w:proofErr w:type="spellEnd"/>
      <w:r w:rsidRPr="00DC2A40">
        <w:rPr>
          <w:color w:val="1F497D" w:themeColor="text2"/>
        </w:rPr>
        <w:t xml:space="preserve"> &lt;45 mL</w:t>
      </w:r>
      <w:r>
        <w:rPr>
          <w:color w:val="1F497D" w:themeColor="text2"/>
        </w:rPr>
        <w:t>/</w:t>
      </w:r>
      <w:r w:rsidRPr="00DC2A40">
        <w:rPr>
          <w:color w:val="1F497D" w:themeColor="text2"/>
        </w:rPr>
        <w:t>min</w:t>
      </w:r>
      <w:r>
        <w:rPr>
          <w:color w:val="1F497D" w:themeColor="text2"/>
        </w:rPr>
        <w:t>/</w:t>
      </w:r>
      <w:r w:rsidRPr="00DC2A40">
        <w:rPr>
          <w:color w:val="1F497D" w:themeColor="text2"/>
        </w:rPr>
        <w:t>1.73m</w:t>
      </w:r>
      <w:r w:rsidRPr="00DC2A40">
        <w:rPr>
          <w:color w:val="1F497D" w:themeColor="text2"/>
          <w:vertAlign w:val="superscript"/>
        </w:rPr>
        <w:t>2</w:t>
      </w:r>
      <w:r w:rsidRPr="00DC2A40">
        <w:rPr>
          <w:color w:val="1F497D" w:themeColor="text2"/>
        </w:rPr>
        <w:t xml:space="preserve"> or baseline serum potassium &gt;4.5 </w:t>
      </w:r>
      <w:proofErr w:type="spellStart"/>
      <w:r w:rsidRPr="00DC2A40">
        <w:rPr>
          <w:color w:val="1F497D" w:themeColor="text2"/>
        </w:rPr>
        <w:t>mEq</w:t>
      </w:r>
      <w:proofErr w:type="spellEnd"/>
      <w:r w:rsidRPr="00DC2A40">
        <w:rPr>
          <w:color w:val="1F497D" w:themeColor="text2"/>
        </w:rPr>
        <w:t>/L (</w:t>
      </w:r>
      <w:proofErr w:type="spellStart"/>
      <w:r w:rsidRPr="00DC2A40">
        <w:rPr>
          <w:color w:val="1F497D" w:themeColor="text2"/>
        </w:rPr>
        <w:t>Lazich</w:t>
      </w:r>
      <w:proofErr w:type="spellEnd"/>
      <w:r w:rsidRPr="00DC2A40">
        <w:rPr>
          <w:color w:val="1F497D" w:themeColor="text2"/>
        </w:rPr>
        <w:t>, 2014).</w:t>
      </w:r>
      <w:proofErr w:type="gramEnd"/>
      <w:r w:rsidRPr="00DC2A40">
        <w:rPr>
          <w:color w:val="1F497D" w:themeColor="text2"/>
        </w:rPr>
        <w:t xml:space="preserve"> Furthermore, prolonged use at higher doses can cause gynecomastia and erectile dysfunction in men and menstrual irregularities in women (</w:t>
      </w:r>
      <w:proofErr w:type="spellStart"/>
      <w:r w:rsidRPr="00DC2A40">
        <w:rPr>
          <w:color w:val="1F497D" w:themeColor="text2"/>
        </w:rPr>
        <w:t>Patibandla</w:t>
      </w:r>
      <w:proofErr w:type="spellEnd"/>
      <w:r w:rsidRPr="00DC2A40">
        <w:rPr>
          <w:color w:val="1F497D" w:themeColor="text2"/>
        </w:rPr>
        <w:t xml:space="preserve"> 2020). </w:t>
      </w:r>
      <w:r w:rsidRPr="00DC2A40">
        <w:rPr>
          <w:i/>
          <w:iCs/>
          <w:color w:val="1F497D" w:themeColor="text2"/>
        </w:rPr>
        <w:t xml:space="preserve">It </w:t>
      </w:r>
      <w:proofErr w:type="gramStart"/>
      <w:r w:rsidRPr="00DC2A40">
        <w:rPr>
          <w:i/>
          <w:iCs/>
          <w:color w:val="1F497D" w:themeColor="text2"/>
        </w:rPr>
        <w:t>should be noted</w:t>
      </w:r>
      <w:proofErr w:type="gramEnd"/>
      <w:r w:rsidRPr="00DC2A40">
        <w:rPr>
          <w:i/>
          <w:iCs/>
          <w:color w:val="1F497D" w:themeColor="text2"/>
        </w:rPr>
        <w:t xml:space="preserve"> that, at the time of the publication of the NHFA Guidelines, spironolactone was not TGA registered as a BP lowering agent. However, it </w:t>
      </w:r>
      <w:proofErr w:type="gramStart"/>
      <w:r w:rsidRPr="00DC2A40">
        <w:rPr>
          <w:i/>
          <w:iCs/>
          <w:color w:val="1F497D" w:themeColor="text2"/>
        </w:rPr>
        <w:t>is now registered</w:t>
      </w:r>
      <w:proofErr w:type="gramEnd"/>
      <w:r w:rsidRPr="00DC2A40">
        <w:rPr>
          <w:i/>
          <w:iCs/>
          <w:color w:val="1F497D" w:themeColor="text2"/>
        </w:rPr>
        <w:t xml:space="preserve"> in the indication of essential hypertension and is available unrestricted on the PBS.</w:t>
      </w:r>
    </w:p>
    <w:p w14:paraId="5E970C4C" w14:textId="0073A8EE" w:rsidR="005C51B8" w:rsidRDefault="00523B0A" w:rsidP="00905C7B">
      <w:pPr>
        <w:ind w:left="426"/>
        <w:rPr>
          <w:color w:val="1F497D" w:themeColor="text2"/>
        </w:rPr>
      </w:pPr>
      <w:proofErr w:type="gramStart"/>
      <w:r>
        <w:rPr>
          <w:color w:val="1F497D" w:themeColor="text2"/>
        </w:rPr>
        <w:t>It is proposed that w</w:t>
      </w:r>
      <w:r w:rsidR="006036D4">
        <w:rPr>
          <w:color w:val="1F497D" w:themeColor="text2"/>
        </w:rPr>
        <w:t>here a p</w:t>
      </w:r>
      <w:r w:rsidR="006036D4" w:rsidRPr="006036D4">
        <w:rPr>
          <w:color w:val="1F497D" w:themeColor="text2"/>
        </w:rPr>
        <w:t xml:space="preserve">atient </w:t>
      </w:r>
      <w:r w:rsidR="00A7788E">
        <w:rPr>
          <w:color w:val="1F497D" w:themeColor="text2"/>
        </w:rPr>
        <w:t>has</w:t>
      </w:r>
      <w:r w:rsidR="006036D4" w:rsidRPr="006036D4">
        <w:rPr>
          <w:color w:val="1F497D" w:themeColor="text2"/>
        </w:rPr>
        <w:t xml:space="preserve"> confirmed uncontrolled elevated systolic blood pressure ≥ 150 mmHg, despite optimal medical management</w:t>
      </w:r>
      <w:r>
        <w:rPr>
          <w:color w:val="1F497D" w:themeColor="text2"/>
        </w:rPr>
        <w:t xml:space="preserve"> </w:t>
      </w:r>
      <w:r w:rsidR="006036D4">
        <w:rPr>
          <w:color w:val="1F497D" w:themeColor="text2"/>
        </w:rPr>
        <w:t>AND</w:t>
      </w:r>
      <w:r w:rsidR="006E5075">
        <w:rPr>
          <w:color w:val="1F497D" w:themeColor="text2"/>
        </w:rPr>
        <w:t>,</w:t>
      </w:r>
      <w:r w:rsidR="006036D4">
        <w:rPr>
          <w:color w:val="1F497D" w:themeColor="text2"/>
        </w:rPr>
        <w:t xml:space="preserve"> at </w:t>
      </w:r>
      <w:r w:rsidR="00170D51">
        <w:rPr>
          <w:color w:val="1F497D" w:themeColor="text2"/>
        </w:rPr>
        <w:t>high risk for CVD</w:t>
      </w:r>
      <w:r>
        <w:rPr>
          <w:color w:val="1F497D" w:themeColor="text2"/>
        </w:rPr>
        <w:t xml:space="preserve">, based on </w:t>
      </w:r>
      <w:r w:rsidR="00A7788E">
        <w:rPr>
          <w:color w:val="1F497D" w:themeColor="text2"/>
        </w:rPr>
        <w:t>having</w:t>
      </w:r>
      <w:r>
        <w:rPr>
          <w:color w:val="1F497D" w:themeColor="text2"/>
        </w:rPr>
        <w:t xml:space="preserve"> one or</w:t>
      </w:r>
      <w:r w:rsidR="006036D4">
        <w:rPr>
          <w:color w:val="1F497D" w:themeColor="text2"/>
        </w:rPr>
        <w:t xml:space="preserve"> more of the following: </w:t>
      </w:r>
      <w:r w:rsidR="00D11A21">
        <w:rPr>
          <w:color w:val="1F497D" w:themeColor="text2"/>
        </w:rPr>
        <w:t>SBP &gt; 180 mmHg; previous myocardial infarction or stroke; diabetes; chronic kidney disease atrial fibrillation or heart failure</w:t>
      </w:r>
      <w:r w:rsidR="006036D4">
        <w:rPr>
          <w:color w:val="1F497D" w:themeColor="text2"/>
        </w:rPr>
        <w:t>,</w:t>
      </w:r>
      <w:r w:rsidR="00811919" w:rsidRPr="00811919">
        <w:rPr>
          <w:b/>
          <w:bCs/>
          <w:color w:val="1F497D" w:themeColor="text2"/>
        </w:rPr>
        <w:t xml:space="preserve"> </w:t>
      </w:r>
      <w:r w:rsidR="006036D4">
        <w:rPr>
          <w:b/>
          <w:bCs/>
          <w:color w:val="1F497D" w:themeColor="text2"/>
        </w:rPr>
        <w:t xml:space="preserve">this is </w:t>
      </w:r>
      <w:bookmarkStart w:id="34" w:name="_Hlk54096693"/>
      <w:r w:rsidR="006036D4">
        <w:rPr>
          <w:b/>
          <w:bCs/>
          <w:color w:val="1F497D" w:themeColor="text2"/>
        </w:rPr>
        <w:t xml:space="preserve">the </w:t>
      </w:r>
      <w:r w:rsidR="006E5075">
        <w:rPr>
          <w:b/>
          <w:bCs/>
          <w:color w:val="1F497D" w:themeColor="text2"/>
        </w:rPr>
        <w:t xml:space="preserve">point </w:t>
      </w:r>
      <w:r w:rsidR="006036D4">
        <w:rPr>
          <w:b/>
          <w:bCs/>
          <w:color w:val="1F497D" w:themeColor="text2"/>
        </w:rPr>
        <w:t xml:space="preserve">at which they </w:t>
      </w:r>
      <w:r w:rsidR="00811919" w:rsidRPr="00811919">
        <w:rPr>
          <w:b/>
          <w:bCs/>
          <w:color w:val="1F497D" w:themeColor="text2"/>
        </w:rPr>
        <w:t xml:space="preserve">would be considered </w:t>
      </w:r>
      <w:r w:rsidR="00811919">
        <w:rPr>
          <w:b/>
          <w:bCs/>
          <w:color w:val="1F497D" w:themeColor="text2"/>
        </w:rPr>
        <w:t>a potential c</w:t>
      </w:r>
      <w:r w:rsidR="00811919" w:rsidRPr="004A7C19">
        <w:rPr>
          <w:b/>
          <w:bCs/>
          <w:color w:val="1F497D" w:themeColor="text2"/>
        </w:rPr>
        <w:t>andidate for the proposed service and</w:t>
      </w:r>
      <w:r w:rsidR="00A7788E" w:rsidRPr="004A7C19">
        <w:rPr>
          <w:b/>
          <w:bCs/>
          <w:color w:val="1F497D" w:themeColor="text2"/>
        </w:rPr>
        <w:t xml:space="preserve"> </w:t>
      </w:r>
      <w:r w:rsidR="006E5075" w:rsidRPr="004A7C19">
        <w:rPr>
          <w:b/>
          <w:bCs/>
          <w:color w:val="1F497D" w:themeColor="text2"/>
        </w:rPr>
        <w:t>would be</w:t>
      </w:r>
      <w:r w:rsidR="00811919" w:rsidRPr="004A7C19">
        <w:rPr>
          <w:b/>
          <w:bCs/>
          <w:color w:val="1F497D" w:themeColor="text2"/>
        </w:rPr>
        <w:t xml:space="preserve"> referred to an intervention</w:t>
      </w:r>
      <w:r w:rsidR="005079A5">
        <w:rPr>
          <w:b/>
          <w:bCs/>
          <w:color w:val="1F497D" w:themeColor="text2"/>
        </w:rPr>
        <w:t>al</w:t>
      </w:r>
      <w:r w:rsidR="006E5075" w:rsidRPr="004A7C19">
        <w:rPr>
          <w:b/>
          <w:bCs/>
          <w:color w:val="1F497D" w:themeColor="text2"/>
        </w:rPr>
        <w:t xml:space="preserve"> cardiologist</w:t>
      </w:r>
      <w:r w:rsidR="00170D51" w:rsidRPr="004A7C19">
        <w:rPr>
          <w:b/>
          <w:bCs/>
          <w:color w:val="1F497D" w:themeColor="text2"/>
        </w:rPr>
        <w:t xml:space="preserve"> </w:t>
      </w:r>
      <w:bookmarkEnd w:id="34"/>
      <w:r w:rsidR="00170D51" w:rsidRPr="004A7C19">
        <w:rPr>
          <w:b/>
          <w:bCs/>
          <w:color w:val="1F497D" w:themeColor="text2"/>
        </w:rPr>
        <w:t>(</w:t>
      </w:r>
      <w:r w:rsidRPr="004A7C19">
        <w:rPr>
          <w:b/>
          <w:bCs/>
          <w:color w:val="1F497D" w:themeColor="text2"/>
        </w:rPr>
        <w:t>Orange Box,</w:t>
      </w:r>
      <w:r w:rsidR="001079AD" w:rsidRPr="004A7C19">
        <w:rPr>
          <w:b/>
          <w:bCs/>
          <w:color w:val="1F497D" w:themeColor="text2"/>
        </w:rPr>
        <w:t xml:space="preserve"> </w:t>
      </w:r>
      <w:r w:rsidR="004A7C19" w:rsidRPr="004A7C19">
        <w:rPr>
          <w:b/>
          <w:bCs/>
          <w:color w:val="1F497D" w:themeColor="text2"/>
        </w:rPr>
        <w:fldChar w:fldCharType="begin"/>
      </w:r>
      <w:r w:rsidR="004A7C19" w:rsidRPr="004A7C19">
        <w:rPr>
          <w:b/>
          <w:bCs/>
          <w:color w:val="1F497D" w:themeColor="text2"/>
        </w:rPr>
        <w:instrText xml:space="preserve"> REF Attachment3 \h  \* MERGEFORMAT </w:instrText>
      </w:r>
      <w:r w:rsidR="004A7C19" w:rsidRPr="004A7C19">
        <w:rPr>
          <w:b/>
          <w:bCs/>
          <w:color w:val="1F497D" w:themeColor="text2"/>
        </w:rPr>
      </w:r>
      <w:r w:rsidR="004A7C19" w:rsidRPr="004A7C19">
        <w:rPr>
          <w:b/>
          <w:bCs/>
          <w:color w:val="1F497D" w:themeColor="text2"/>
        </w:rPr>
        <w:fldChar w:fldCharType="separate"/>
      </w:r>
      <w:r w:rsidR="00900141" w:rsidRPr="00900141">
        <w:rPr>
          <w:b/>
          <w:bCs/>
          <w:color w:val="1F497D" w:themeColor="text2"/>
        </w:rPr>
        <w:t xml:space="preserve">Attachment </w:t>
      </w:r>
      <w:r w:rsidR="00900141" w:rsidRPr="00900141">
        <w:rPr>
          <w:b/>
          <w:bCs/>
          <w:noProof/>
          <w:color w:val="1F497D" w:themeColor="text2"/>
        </w:rPr>
        <w:t>3</w:t>
      </w:r>
      <w:r w:rsidR="004A7C19" w:rsidRPr="004A7C19">
        <w:rPr>
          <w:b/>
          <w:bCs/>
          <w:color w:val="1F497D" w:themeColor="text2"/>
        </w:rPr>
        <w:fldChar w:fldCharType="end"/>
      </w:r>
      <w:r w:rsidR="001079AD" w:rsidRPr="004A7C19">
        <w:rPr>
          <w:b/>
          <w:bCs/>
          <w:color w:val="1F497D" w:themeColor="text2"/>
        </w:rPr>
        <w:t>)</w:t>
      </w:r>
      <w:r w:rsidR="00811919" w:rsidRPr="004A7C19">
        <w:rPr>
          <w:b/>
          <w:bCs/>
          <w:color w:val="1F497D" w:themeColor="text2"/>
        </w:rPr>
        <w:t>.</w:t>
      </w:r>
      <w:proofErr w:type="gramEnd"/>
    </w:p>
    <w:p w14:paraId="72A3B8AC" w14:textId="789CA021" w:rsidR="00C46716" w:rsidRDefault="006E5075" w:rsidP="00326AE7">
      <w:pPr>
        <w:ind w:left="426"/>
        <w:rPr>
          <w:b/>
          <w:bCs/>
          <w:color w:val="1F497D" w:themeColor="text2"/>
        </w:rPr>
      </w:pPr>
      <w:r>
        <w:rPr>
          <w:color w:val="1F497D" w:themeColor="text2"/>
        </w:rPr>
        <w:t>Once</w:t>
      </w:r>
      <w:r w:rsidR="00891175">
        <w:rPr>
          <w:color w:val="1F497D" w:themeColor="text2"/>
        </w:rPr>
        <w:t xml:space="preserve"> the </w:t>
      </w:r>
      <w:proofErr w:type="gramStart"/>
      <w:r w:rsidR="00891175">
        <w:rPr>
          <w:color w:val="1F497D" w:themeColor="text2"/>
        </w:rPr>
        <w:t>patient</w:t>
      </w:r>
      <w:r w:rsidR="00407EA3">
        <w:rPr>
          <w:color w:val="1F497D" w:themeColor="text2"/>
        </w:rPr>
        <w:t xml:space="preserve"> has been </w:t>
      </w:r>
      <w:r w:rsidR="00891175">
        <w:rPr>
          <w:color w:val="1F497D" w:themeColor="text2"/>
        </w:rPr>
        <w:t xml:space="preserve">considered </w:t>
      </w:r>
      <w:r w:rsidRPr="006E5075">
        <w:rPr>
          <w:color w:val="1F497D" w:themeColor="text2"/>
        </w:rPr>
        <w:t>by the interventionist</w:t>
      </w:r>
      <w:proofErr w:type="gramEnd"/>
      <w:r>
        <w:rPr>
          <w:color w:val="1F497D" w:themeColor="text2"/>
        </w:rPr>
        <w:t xml:space="preserve"> as </w:t>
      </w:r>
      <w:r w:rsidR="00891175">
        <w:rPr>
          <w:color w:val="1F497D" w:themeColor="text2"/>
        </w:rPr>
        <w:t>provisionally</w:t>
      </w:r>
      <w:r>
        <w:rPr>
          <w:color w:val="1F497D" w:themeColor="text2"/>
        </w:rPr>
        <w:t xml:space="preserve"> being</w:t>
      </w:r>
      <w:r w:rsidR="00891175">
        <w:rPr>
          <w:color w:val="1F497D" w:themeColor="text2"/>
        </w:rPr>
        <w:t xml:space="preserve"> suitable</w:t>
      </w:r>
      <w:r>
        <w:rPr>
          <w:color w:val="1F497D" w:themeColor="text2"/>
        </w:rPr>
        <w:t xml:space="preserve"> for RDN</w:t>
      </w:r>
      <w:r w:rsidR="00891175">
        <w:rPr>
          <w:color w:val="1F497D" w:themeColor="text2"/>
        </w:rPr>
        <w:t xml:space="preserve">, </w:t>
      </w:r>
      <w:r w:rsidR="005079A5">
        <w:rPr>
          <w:color w:val="1F497D" w:themeColor="text2"/>
        </w:rPr>
        <w:t xml:space="preserve">and the patient preference is to be treated by RDN, </w:t>
      </w:r>
      <w:r w:rsidR="00891175">
        <w:rPr>
          <w:color w:val="1F497D" w:themeColor="text2"/>
        </w:rPr>
        <w:t xml:space="preserve">they </w:t>
      </w:r>
      <w:r w:rsidR="00891175" w:rsidRPr="001079AD">
        <w:rPr>
          <w:color w:val="1F497D" w:themeColor="text2"/>
        </w:rPr>
        <w:t xml:space="preserve">would be booked in to receive the procedure. However, </w:t>
      </w:r>
      <w:r w:rsidRPr="001079AD">
        <w:rPr>
          <w:color w:val="1F497D" w:themeColor="text2"/>
        </w:rPr>
        <w:t>only after a</w:t>
      </w:r>
      <w:r w:rsidR="00326AE7" w:rsidRPr="001079AD">
        <w:rPr>
          <w:color w:val="1F497D" w:themeColor="text2"/>
        </w:rPr>
        <w:t xml:space="preserve">n </w:t>
      </w:r>
      <w:proofErr w:type="spellStart"/>
      <w:r w:rsidR="00326AE7" w:rsidRPr="001079AD">
        <w:rPr>
          <w:color w:val="1F497D" w:themeColor="text2"/>
        </w:rPr>
        <w:t>aortogram</w:t>
      </w:r>
      <w:proofErr w:type="spellEnd"/>
      <w:r w:rsidR="001079AD" w:rsidRPr="001079AD">
        <w:rPr>
          <w:color w:val="1F497D" w:themeColor="text2"/>
        </w:rPr>
        <w:t xml:space="preserve"> and </w:t>
      </w:r>
      <w:r w:rsidR="00326AE7" w:rsidRPr="001079AD">
        <w:rPr>
          <w:color w:val="1F497D" w:themeColor="text2"/>
        </w:rPr>
        <w:t xml:space="preserve">selective </w:t>
      </w:r>
      <w:r w:rsidR="00891175" w:rsidRPr="001079AD">
        <w:rPr>
          <w:color w:val="1F497D" w:themeColor="text2"/>
        </w:rPr>
        <w:t>renal angiography</w:t>
      </w:r>
      <w:r w:rsidR="00326AE7" w:rsidRPr="001079AD">
        <w:rPr>
          <w:color w:val="1F497D" w:themeColor="text2"/>
        </w:rPr>
        <w:t xml:space="preserve"> </w:t>
      </w:r>
      <w:proofErr w:type="gramStart"/>
      <w:r w:rsidR="00326AE7" w:rsidRPr="001079AD">
        <w:rPr>
          <w:color w:val="1F497D" w:themeColor="text2"/>
        </w:rPr>
        <w:t>is</w:t>
      </w:r>
      <w:r w:rsidR="00891175">
        <w:rPr>
          <w:color w:val="1F497D" w:themeColor="text2"/>
        </w:rPr>
        <w:t xml:space="preserve"> performed</w:t>
      </w:r>
      <w:proofErr w:type="gramEnd"/>
      <w:r w:rsidR="00326AE7">
        <w:rPr>
          <w:color w:val="1F497D" w:themeColor="text2"/>
        </w:rPr>
        <w:t>,</w:t>
      </w:r>
      <w:r w:rsidR="00891175">
        <w:rPr>
          <w:color w:val="1F497D" w:themeColor="text2"/>
        </w:rPr>
        <w:t xml:space="preserve"> immediately prior to the RDN procedure,</w:t>
      </w:r>
      <w:r>
        <w:rPr>
          <w:color w:val="1F497D" w:themeColor="text2"/>
        </w:rPr>
        <w:t xml:space="preserve"> can the patient’s renal anatomy be confirmed as eligible for RDN</w:t>
      </w:r>
      <w:r w:rsidR="00360016">
        <w:rPr>
          <w:rStyle w:val="FootnoteReference"/>
          <w:color w:val="1F497D" w:themeColor="text2"/>
        </w:rPr>
        <w:footnoteReference w:id="3"/>
      </w:r>
      <w:r>
        <w:rPr>
          <w:color w:val="1F497D" w:themeColor="text2"/>
        </w:rPr>
        <w:t>.</w:t>
      </w:r>
      <w:r w:rsidR="00326AE7">
        <w:rPr>
          <w:color w:val="1F497D" w:themeColor="text2"/>
        </w:rPr>
        <w:t xml:space="preserve"> </w:t>
      </w:r>
      <w:r w:rsidR="00326AE7" w:rsidRPr="00326AE7">
        <w:rPr>
          <w:b/>
          <w:bCs/>
          <w:color w:val="1F497D" w:themeColor="text2"/>
        </w:rPr>
        <w:t xml:space="preserve">Confirmation of </w:t>
      </w:r>
      <w:r w:rsidR="00326AE7">
        <w:rPr>
          <w:b/>
          <w:bCs/>
          <w:color w:val="1F497D" w:themeColor="text2"/>
        </w:rPr>
        <w:t>suitable</w:t>
      </w:r>
      <w:r w:rsidR="00326AE7" w:rsidRPr="00326AE7">
        <w:rPr>
          <w:b/>
          <w:bCs/>
          <w:color w:val="1F497D" w:themeColor="text2"/>
        </w:rPr>
        <w:t xml:space="preserve"> renal anatomy </w:t>
      </w:r>
      <w:r w:rsidR="00326AE7">
        <w:rPr>
          <w:b/>
          <w:bCs/>
          <w:color w:val="1F497D" w:themeColor="text2"/>
        </w:rPr>
        <w:t xml:space="preserve">is </w:t>
      </w:r>
      <w:r w:rsidR="00326AE7" w:rsidRPr="00326AE7">
        <w:rPr>
          <w:b/>
          <w:bCs/>
          <w:color w:val="1F497D" w:themeColor="text2"/>
        </w:rPr>
        <w:t xml:space="preserve">the point at which </w:t>
      </w:r>
      <w:r w:rsidR="00EE4E5D">
        <w:rPr>
          <w:b/>
          <w:bCs/>
          <w:color w:val="1F497D" w:themeColor="text2"/>
        </w:rPr>
        <w:t xml:space="preserve">the </w:t>
      </w:r>
      <w:r w:rsidR="00326AE7" w:rsidRPr="00326AE7">
        <w:rPr>
          <w:b/>
          <w:bCs/>
          <w:color w:val="1F497D" w:themeColor="text2"/>
        </w:rPr>
        <w:t xml:space="preserve">patient </w:t>
      </w:r>
      <w:proofErr w:type="gramStart"/>
      <w:r w:rsidR="00326AE7">
        <w:rPr>
          <w:b/>
          <w:bCs/>
          <w:color w:val="1F497D" w:themeColor="text2"/>
        </w:rPr>
        <w:t>can be considered</w:t>
      </w:r>
      <w:proofErr w:type="gramEnd"/>
      <w:r w:rsidR="00326AE7">
        <w:rPr>
          <w:b/>
          <w:bCs/>
          <w:color w:val="1F497D" w:themeColor="text2"/>
        </w:rPr>
        <w:t xml:space="preserve"> </w:t>
      </w:r>
      <w:r w:rsidR="00326AE7" w:rsidRPr="00326AE7">
        <w:rPr>
          <w:b/>
          <w:bCs/>
          <w:color w:val="1F497D" w:themeColor="text2"/>
        </w:rPr>
        <w:t xml:space="preserve">eligible for the proposed medical </w:t>
      </w:r>
      <w:r w:rsidR="00326AE7" w:rsidRPr="00D422CB">
        <w:rPr>
          <w:b/>
          <w:bCs/>
          <w:color w:val="1F497D" w:themeColor="text2"/>
        </w:rPr>
        <w:t>service</w:t>
      </w:r>
      <w:r w:rsidR="00D422CB" w:rsidRPr="00D422CB">
        <w:rPr>
          <w:b/>
          <w:bCs/>
          <w:color w:val="1F497D" w:themeColor="text2"/>
        </w:rPr>
        <w:t xml:space="preserve"> </w:t>
      </w:r>
      <w:r w:rsidR="00326AE7" w:rsidRPr="00D422CB">
        <w:rPr>
          <w:b/>
          <w:bCs/>
          <w:color w:val="1F497D" w:themeColor="text2"/>
        </w:rPr>
        <w:t>(Blue Bo</w:t>
      </w:r>
      <w:r w:rsidR="00326AE7" w:rsidRPr="004A7C19">
        <w:rPr>
          <w:b/>
          <w:bCs/>
          <w:color w:val="1F497D" w:themeColor="text2"/>
        </w:rPr>
        <w:t>x,</w:t>
      </w:r>
      <w:r w:rsidR="00D422CB" w:rsidRPr="004A7C19">
        <w:rPr>
          <w:b/>
          <w:bCs/>
          <w:color w:val="1F497D" w:themeColor="text2"/>
        </w:rPr>
        <w:t xml:space="preserve"> </w:t>
      </w:r>
      <w:r w:rsidR="004A7C19" w:rsidRPr="004A7C19">
        <w:rPr>
          <w:b/>
          <w:bCs/>
          <w:color w:val="1F497D" w:themeColor="text2"/>
        </w:rPr>
        <w:fldChar w:fldCharType="begin"/>
      </w:r>
      <w:r w:rsidR="004A7C19" w:rsidRPr="004A7C19">
        <w:rPr>
          <w:b/>
          <w:bCs/>
          <w:color w:val="1F497D" w:themeColor="text2"/>
        </w:rPr>
        <w:instrText xml:space="preserve"> REF Attachment3 \h  \* MERGEFORMAT </w:instrText>
      </w:r>
      <w:r w:rsidR="004A7C19" w:rsidRPr="004A7C19">
        <w:rPr>
          <w:b/>
          <w:bCs/>
          <w:color w:val="1F497D" w:themeColor="text2"/>
        </w:rPr>
      </w:r>
      <w:r w:rsidR="004A7C19" w:rsidRPr="004A7C19">
        <w:rPr>
          <w:b/>
          <w:bCs/>
          <w:color w:val="1F497D" w:themeColor="text2"/>
        </w:rPr>
        <w:fldChar w:fldCharType="separate"/>
      </w:r>
      <w:r w:rsidR="00900141" w:rsidRPr="00900141">
        <w:rPr>
          <w:b/>
          <w:bCs/>
          <w:color w:val="1F497D" w:themeColor="text2"/>
        </w:rPr>
        <w:t xml:space="preserve">Attachment </w:t>
      </w:r>
      <w:r w:rsidR="00900141" w:rsidRPr="00900141">
        <w:rPr>
          <w:b/>
          <w:bCs/>
          <w:noProof/>
          <w:color w:val="1F497D" w:themeColor="text2"/>
        </w:rPr>
        <w:t>3</w:t>
      </w:r>
      <w:r w:rsidR="004A7C19" w:rsidRPr="004A7C19">
        <w:rPr>
          <w:b/>
          <w:bCs/>
          <w:color w:val="1F497D" w:themeColor="text2"/>
        </w:rPr>
        <w:fldChar w:fldCharType="end"/>
      </w:r>
      <w:r w:rsidR="00D422CB" w:rsidRPr="00D422CB">
        <w:rPr>
          <w:b/>
          <w:bCs/>
          <w:color w:val="1F497D" w:themeColor="text2"/>
        </w:rPr>
        <w:t>).</w:t>
      </w:r>
    </w:p>
    <w:p w14:paraId="095270A9" w14:textId="77777777" w:rsidR="00C46716" w:rsidRDefault="00C46716">
      <w:pPr>
        <w:spacing w:before="0" w:after="200" w:line="276" w:lineRule="auto"/>
        <w:rPr>
          <w:b/>
          <w:bCs/>
          <w:color w:val="1F497D" w:themeColor="text2"/>
        </w:rPr>
      </w:pPr>
      <w:r>
        <w:rPr>
          <w:b/>
          <w:bCs/>
          <w:color w:val="1F497D" w:themeColor="text2"/>
        </w:rPr>
        <w:br w:type="page"/>
      </w:r>
    </w:p>
    <w:p w14:paraId="71E49869" w14:textId="63812126" w:rsidR="0018630F" w:rsidRDefault="0018630F" w:rsidP="00530204">
      <w:pPr>
        <w:pStyle w:val="Heading2"/>
      </w:pPr>
      <w:r w:rsidRPr="00154B00">
        <w:lastRenderedPageBreak/>
        <w:t xml:space="preserve">Define and summarise the current clinical management pathway </w:t>
      </w:r>
      <w:r w:rsidRPr="00154B00">
        <w:rPr>
          <w:i/>
        </w:rPr>
        <w:t>before</w:t>
      </w:r>
      <w:r w:rsidRPr="00154B00">
        <w:t xml:space="preserve"> patients would be eligible for the proposed </w:t>
      </w:r>
      <w:r w:rsidRPr="00DA7D0C">
        <w:t>medical</w:t>
      </w:r>
      <w:r w:rsidRPr="00154B00">
        <w:t xml:space="preserve"> service (supplement this summary with </w:t>
      </w:r>
      <w:r w:rsidR="00F33F1A" w:rsidRPr="00154B00">
        <w:t xml:space="preserve">an easy to follow flowchart </w:t>
      </w:r>
      <w:r w:rsidR="00DF0C51">
        <w:t xml:space="preserve">[as an attachment to the Application Form] </w:t>
      </w:r>
      <w:r w:rsidR="00F33F1A" w:rsidRPr="00154B00">
        <w:t>dep</w:t>
      </w:r>
      <w:r w:rsidRPr="00154B00">
        <w:t>icting the current clinical manag</w:t>
      </w:r>
      <w:r w:rsidR="00197D29">
        <w:t>ement pathway up to this point):</w:t>
      </w:r>
    </w:p>
    <w:p w14:paraId="644FB182" w14:textId="0D36F6F1" w:rsidR="00564EB6" w:rsidRPr="002A567E" w:rsidRDefault="00586E03" w:rsidP="00586E03">
      <w:pPr>
        <w:ind w:left="360"/>
        <w:jc w:val="both"/>
        <w:rPr>
          <w:color w:val="1F497D" w:themeColor="text2"/>
        </w:rPr>
      </w:pPr>
      <w:r w:rsidRPr="002A567E">
        <w:rPr>
          <w:color w:val="1F497D" w:themeColor="text2"/>
        </w:rPr>
        <w:t xml:space="preserve">The clinical management pathway before patients would be eligible for the proposed medical service </w:t>
      </w:r>
      <w:proofErr w:type="gramStart"/>
      <w:r w:rsidRPr="002A567E">
        <w:rPr>
          <w:color w:val="1F497D" w:themeColor="text2"/>
        </w:rPr>
        <w:t xml:space="preserve">has </w:t>
      </w:r>
      <w:r w:rsidR="00407EA3">
        <w:rPr>
          <w:color w:val="1F497D" w:themeColor="text2"/>
        </w:rPr>
        <w:t xml:space="preserve">already </w:t>
      </w:r>
      <w:r w:rsidRPr="002A567E">
        <w:rPr>
          <w:color w:val="1F497D" w:themeColor="text2"/>
        </w:rPr>
        <w:t>been described</w:t>
      </w:r>
      <w:proofErr w:type="gramEnd"/>
      <w:r w:rsidRPr="002A567E">
        <w:rPr>
          <w:color w:val="1F497D" w:themeColor="text2"/>
        </w:rPr>
        <w:t xml:space="preserve"> in the </w:t>
      </w:r>
      <w:r w:rsidR="00407EA3">
        <w:rPr>
          <w:color w:val="1F497D" w:themeColor="text2"/>
        </w:rPr>
        <w:t>response</w:t>
      </w:r>
      <w:r w:rsidRPr="002A567E">
        <w:rPr>
          <w:color w:val="1F497D" w:themeColor="text2"/>
        </w:rPr>
        <w:t xml:space="preserve"> to Question 26.</w:t>
      </w:r>
    </w:p>
    <w:p w14:paraId="38113E37" w14:textId="4C30F4FF" w:rsidR="00326AE7" w:rsidRPr="00041F5C" w:rsidRDefault="00326AE7" w:rsidP="009A5CA0">
      <w:pPr>
        <w:ind w:left="360"/>
        <w:jc w:val="both"/>
        <w:rPr>
          <w:color w:val="1F497D" w:themeColor="text2"/>
        </w:rPr>
      </w:pPr>
      <w:proofErr w:type="gramStart"/>
      <w:r w:rsidRPr="002A567E">
        <w:rPr>
          <w:color w:val="1F497D" w:themeColor="text2"/>
        </w:rPr>
        <w:t xml:space="preserve">Where a patient </w:t>
      </w:r>
      <w:r w:rsidR="00040D39">
        <w:rPr>
          <w:color w:val="1F497D" w:themeColor="text2"/>
        </w:rPr>
        <w:t>has</w:t>
      </w:r>
      <w:r w:rsidRPr="002A567E">
        <w:rPr>
          <w:color w:val="1F497D" w:themeColor="text2"/>
        </w:rPr>
        <w:t xml:space="preserve"> confirmed uncontrolled elevated systolic blood pressure ≥ 150 mmHg, despite optimal medical management</w:t>
      </w:r>
      <w:r w:rsidR="00040D39">
        <w:rPr>
          <w:color w:val="1F497D" w:themeColor="text2"/>
        </w:rPr>
        <w:t xml:space="preserve"> </w:t>
      </w:r>
      <w:r w:rsidRPr="002A567E">
        <w:rPr>
          <w:color w:val="1F497D" w:themeColor="text2"/>
        </w:rPr>
        <w:t>(including optimised medication with three or more antihypertensive drugs</w:t>
      </w:r>
      <w:r w:rsidR="00A72D7D">
        <w:rPr>
          <w:color w:val="1F497D" w:themeColor="text2"/>
        </w:rPr>
        <w:t xml:space="preserve"> </w:t>
      </w:r>
      <w:r w:rsidRPr="002A567E">
        <w:rPr>
          <w:color w:val="1F497D" w:themeColor="text2"/>
        </w:rPr>
        <w:t>unless intolerant) AND at high risk for CVD</w:t>
      </w:r>
      <w:r w:rsidR="00040D39">
        <w:rPr>
          <w:color w:val="1F497D" w:themeColor="text2"/>
        </w:rPr>
        <w:t xml:space="preserve"> (</w:t>
      </w:r>
      <w:r w:rsidRPr="002A567E">
        <w:rPr>
          <w:color w:val="1F497D" w:themeColor="text2"/>
        </w:rPr>
        <w:t xml:space="preserve">based on </w:t>
      </w:r>
      <w:r w:rsidR="00040D39">
        <w:rPr>
          <w:color w:val="1F497D" w:themeColor="text2"/>
        </w:rPr>
        <w:t>having</w:t>
      </w:r>
      <w:r w:rsidRPr="002A567E">
        <w:rPr>
          <w:color w:val="1F497D" w:themeColor="text2"/>
        </w:rPr>
        <w:t xml:space="preserve"> one or more of the following: SBP &gt; 180 mmHg; previous myocardial infarction or stroke; diabetes; chronic kidney disease atrial fibrillation or heart failure</w:t>
      </w:r>
      <w:r w:rsidR="00040D39">
        <w:rPr>
          <w:color w:val="1F497D" w:themeColor="text2"/>
        </w:rPr>
        <w:t>)</w:t>
      </w:r>
      <w:r w:rsidRPr="002A567E">
        <w:rPr>
          <w:color w:val="1F497D" w:themeColor="text2"/>
        </w:rPr>
        <w:t xml:space="preserve"> </w:t>
      </w:r>
      <w:r w:rsidR="00040D39">
        <w:rPr>
          <w:color w:val="1F497D" w:themeColor="text2"/>
        </w:rPr>
        <w:t>then</w:t>
      </w:r>
      <w:r w:rsidRPr="002A567E">
        <w:rPr>
          <w:color w:val="1F497D" w:themeColor="text2"/>
        </w:rPr>
        <w:t xml:space="preserve"> they </w:t>
      </w:r>
      <w:r w:rsidR="00040D39">
        <w:rPr>
          <w:color w:val="1F497D" w:themeColor="text2"/>
        </w:rPr>
        <w:t>c</w:t>
      </w:r>
      <w:r w:rsidRPr="002A567E">
        <w:rPr>
          <w:color w:val="1F497D" w:themeColor="text2"/>
        </w:rPr>
        <w:t>ould be consid</w:t>
      </w:r>
      <w:r w:rsidRPr="00041F5C">
        <w:rPr>
          <w:color w:val="1F497D" w:themeColor="text2"/>
        </w:rPr>
        <w:t>ered a potential candidate for the proposed service and</w:t>
      </w:r>
      <w:r w:rsidR="00040D39" w:rsidRPr="00041F5C">
        <w:rPr>
          <w:color w:val="1F497D" w:themeColor="text2"/>
        </w:rPr>
        <w:t xml:space="preserve"> </w:t>
      </w:r>
      <w:r w:rsidRPr="00041F5C">
        <w:rPr>
          <w:color w:val="1F497D" w:themeColor="text2"/>
        </w:rPr>
        <w:t xml:space="preserve">be referred to an intervention cardiologist (Orange Box, </w:t>
      </w:r>
      <w:r w:rsidR="004A7C19" w:rsidRPr="00041F5C">
        <w:rPr>
          <w:color w:val="1F497D" w:themeColor="text2"/>
        </w:rPr>
        <w:fldChar w:fldCharType="begin"/>
      </w:r>
      <w:r w:rsidR="004A7C19" w:rsidRPr="00041F5C">
        <w:rPr>
          <w:color w:val="1F497D" w:themeColor="text2"/>
        </w:rPr>
        <w:instrText xml:space="preserve"> REF Attachment3 \h </w:instrText>
      </w:r>
      <w:r w:rsidR="00C46716">
        <w:rPr>
          <w:color w:val="1F497D" w:themeColor="text2"/>
        </w:rPr>
        <w:instrText xml:space="preserve"> \* MERGEFORMAT </w:instrText>
      </w:r>
      <w:r w:rsidR="004A7C19" w:rsidRPr="00041F5C">
        <w:rPr>
          <w:color w:val="1F497D" w:themeColor="text2"/>
        </w:rPr>
      </w:r>
      <w:r w:rsidR="004A7C19" w:rsidRPr="00041F5C">
        <w:rPr>
          <w:color w:val="1F497D" w:themeColor="text2"/>
        </w:rPr>
        <w:fldChar w:fldCharType="separate"/>
      </w:r>
      <w:r w:rsidR="00900141" w:rsidRPr="00900141">
        <w:rPr>
          <w:color w:val="1F497D" w:themeColor="text2"/>
        </w:rPr>
        <w:t>Attachment 3</w:t>
      </w:r>
      <w:r w:rsidR="004A7C19" w:rsidRPr="00041F5C">
        <w:rPr>
          <w:color w:val="1F497D" w:themeColor="text2"/>
        </w:rPr>
        <w:fldChar w:fldCharType="end"/>
      </w:r>
      <w:r w:rsidR="004A7C19" w:rsidRPr="00041F5C">
        <w:rPr>
          <w:color w:val="1F497D" w:themeColor="text2"/>
        </w:rPr>
        <w:t>)</w:t>
      </w:r>
      <w:r w:rsidRPr="00041F5C">
        <w:rPr>
          <w:color w:val="1F497D" w:themeColor="text2"/>
        </w:rPr>
        <w:t>.</w:t>
      </w:r>
      <w:proofErr w:type="gramEnd"/>
    </w:p>
    <w:p w14:paraId="09CA5383" w14:textId="2B192FFA" w:rsidR="00326CC3" w:rsidRPr="002A567E" w:rsidRDefault="009A5CA0" w:rsidP="009A5CA0">
      <w:pPr>
        <w:ind w:left="360"/>
        <w:jc w:val="both"/>
        <w:rPr>
          <w:color w:val="1F497D" w:themeColor="text2"/>
        </w:rPr>
      </w:pPr>
      <w:r w:rsidRPr="00041F5C">
        <w:rPr>
          <w:color w:val="1F497D" w:themeColor="text2"/>
        </w:rPr>
        <w:t xml:space="preserve">The patient </w:t>
      </w:r>
      <w:proofErr w:type="gramStart"/>
      <w:r w:rsidRPr="00041F5C">
        <w:rPr>
          <w:color w:val="1F497D" w:themeColor="text2"/>
        </w:rPr>
        <w:t xml:space="preserve">would </w:t>
      </w:r>
      <w:r w:rsidR="00326CC3" w:rsidRPr="00041F5C">
        <w:rPr>
          <w:color w:val="1F497D" w:themeColor="text2"/>
        </w:rPr>
        <w:t xml:space="preserve">then </w:t>
      </w:r>
      <w:r w:rsidRPr="00041F5C">
        <w:rPr>
          <w:color w:val="1F497D" w:themeColor="text2"/>
        </w:rPr>
        <w:t>be scheduled</w:t>
      </w:r>
      <w:proofErr w:type="gramEnd"/>
      <w:r w:rsidRPr="00041F5C">
        <w:rPr>
          <w:color w:val="1F497D" w:themeColor="text2"/>
        </w:rPr>
        <w:t xml:space="preserve"> in for the RDN procedure. </w:t>
      </w:r>
      <w:r w:rsidR="00326CC3" w:rsidRPr="00041F5C">
        <w:rPr>
          <w:color w:val="1F497D" w:themeColor="text2"/>
        </w:rPr>
        <w:t>Howeve</w:t>
      </w:r>
      <w:r w:rsidR="00326CC3" w:rsidRPr="002A567E">
        <w:rPr>
          <w:color w:val="1F497D" w:themeColor="text2"/>
        </w:rPr>
        <w:t xml:space="preserve">r, a patient </w:t>
      </w:r>
      <w:proofErr w:type="gramStart"/>
      <w:r w:rsidR="00326CC3" w:rsidRPr="002A567E">
        <w:rPr>
          <w:color w:val="1F497D" w:themeColor="text2"/>
        </w:rPr>
        <w:t>would be considered</w:t>
      </w:r>
      <w:proofErr w:type="gramEnd"/>
      <w:r w:rsidR="00326CC3" w:rsidRPr="002A567E">
        <w:rPr>
          <w:color w:val="1F497D" w:themeColor="text2"/>
        </w:rPr>
        <w:t xml:space="preserve"> ineligible to complete the </w:t>
      </w:r>
      <w:r w:rsidR="00326CC3" w:rsidRPr="00A72D7D">
        <w:rPr>
          <w:color w:val="1F497D" w:themeColor="text2"/>
        </w:rPr>
        <w:t>service</w:t>
      </w:r>
      <w:r w:rsidR="00040D39" w:rsidRPr="00A72D7D">
        <w:rPr>
          <w:color w:val="1F497D" w:themeColor="text2"/>
        </w:rPr>
        <w:t xml:space="preserve"> if</w:t>
      </w:r>
      <w:r w:rsidR="00A72D7D" w:rsidRPr="00A72D7D">
        <w:rPr>
          <w:color w:val="1F497D" w:themeColor="text2"/>
        </w:rPr>
        <w:t xml:space="preserve"> </w:t>
      </w:r>
      <w:r w:rsidR="001079AD">
        <w:rPr>
          <w:color w:val="1F497D" w:themeColor="text2"/>
        </w:rPr>
        <w:t xml:space="preserve">the </w:t>
      </w:r>
      <w:proofErr w:type="spellStart"/>
      <w:r w:rsidR="00326CC3" w:rsidRPr="001079AD">
        <w:rPr>
          <w:color w:val="1F497D" w:themeColor="text2"/>
        </w:rPr>
        <w:t>aortogram</w:t>
      </w:r>
      <w:proofErr w:type="spellEnd"/>
      <w:r w:rsidR="00041F5C">
        <w:rPr>
          <w:color w:val="1F497D" w:themeColor="text2"/>
        </w:rPr>
        <w:t>/</w:t>
      </w:r>
      <w:r w:rsidR="00326CC3" w:rsidRPr="001079AD">
        <w:rPr>
          <w:color w:val="1F497D" w:themeColor="text2"/>
        </w:rPr>
        <w:t>selective renal angiogram</w:t>
      </w:r>
      <w:r w:rsidR="00326CC3" w:rsidRPr="00A72D7D">
        <w:rPr>
          <w:color w:val="1F497D" w:themeColor="text2"/>
        </w:rPr>
        <w:t>, which</w:t>
      </w:r>
      <w:r w:rsidR="00326CC3" w:rsidRPr="002A567E">
        <w:rPr>
          <w:color w:val="1F497D" w:themeColor="text2"/>
        </w:rPr>
        <w:t xml:space="preserve"> </w:t>
      </w:r>
      <w:r w:rsidR="001079AD">
        <w:rPr>
          <w:color w:val="1F497D" w:themeColor="text2"/>
        </w:rPr>
        <w:t>are</w:t>
      </w:r>
      <w:r w:rsidR="00AC40E2">
        <w:rPr>
          <w:color w:val="1F497D" w:themeColor="text2"/>
        </w:rPr>
        <w:t xml:space="preserve"> required immediately</w:t>
      </w:r>
      <w:r w:rsidR="00326CC3" w:rsidRPr="002A567E">
        <w:rPr>
          <w:color w:val="1F497D" w:themeColor="text2"/>
        </w:rPr>
        <w:t xml:space="preserve"> </w:t>
      </w:r>
      <w:r w:rsidR="00AC40E2">
        <w:rPr>
          <w:color w:val="1F497D" w:themeColor="text2"/>
        </w:rPr>
        <w:t>prior to</w:t>
      </w:r>
      <w:r w:rsidR="00326CC3" w:rsidRPr="002A567E">
        <w:rPr>
          <w:color w:val="1F497D" w:themeColor="text2"/>
        </w:rPr>
        <w:t xml:space="preserve"> the </w:t>
      </w:r>
      <w:r w:rsidR="00AC40E2">
        <w:rPr>
          <w:color w:val="1F497D" w:themeColor="text2"/>
        </w:rPr>
        <w:t xml:space="preserve">RDN </w:t>
      </w:r>
      <w:r w:rsidR="00326CC3" w:rsidRPr="002A567E">
        <w:rPr>
          <w:color w:val="1F497D" w:themeColor="text2"/>
        </w:rPr>
        <w:t xml:space="preserve">procedure, </w:t>
      </w:r>
      <w:r w:rsidR="00040D39" w:rsidRPr="002A567E">
        <w:rPr>
          <w:color w:val="1F497D" w:themeColor="text2"/>
        </w:rPr>
        <w:t>show</w:t>
      </w:r>
      <w:r w:rsidR="00040D39">
        <w:rPr>
          <w:color w:val="1F497D" w:themeColor="text2"/>
        </w:rPr>
        <w:t>s</w:t>
      </w:r>
      <w:r w:rsidR="00040D39" w:rsidRPr="002A567E">
        <w:rPr>
          <w:color w:val="1F497D" w:themeColor="text2"/>
        </w:rPr>
        <w:t xml:space="preserve"> </w:t>
      </w:r>
      <w:r w:rsidR="00326CC3" w:rsidRPr="002A567E">
        <w:rPr>
          <w:color w:val="1F497D" w:themeColor="text2"/>
        </w:rPr>
        <w:t xml:space="preserve">that the renal anatomy </w:t>
      </w:r>
      <w:r w:rsidR="00040D39">
        <w:rPr>
          <w:color w:val="1F497D" w:themeColor="text2"/>
        </w:rPr>
        <w:t>is</w:t>
      </w:r>
      <w:r w:rsidR="00326CC3" w:rsidRPr="002A567E">
        <w:rPr>
          <w:color w:val="1F497D" w:themeColor="text2"/>
        </w:rPr>
        <w:t xml:space="preserve"> not suitable </w:t>
      </w:r>
      <w:r w:rsidR="00040D39">
        <w:rPr>
          <w:color w:val="1F497D" w:themeColor="text2"/>
        </w:rPr>
        <w:t>for RDN.</w:t>
      </w:r>
    </w:p>
    <w:p w14:paraId="01392591" w14:textId="3C674F28" w:rsidR="00586E03" w:rsidRPr="004A7C19" w:rsidRDefault="00586E03" w:rsidP="009E0B2D">
      <w:pPr>
        <w:ind w:left="360"/>
        <w:jc w:val="both"/>
        <w:rPr>
          <w:color w:val="1F497D" w:themeColor="text2"/>
        </w:rPr>
      </w:pPr>
      <w:bookmarkStart w:id="35" w:name="_Hlk41578367"/>
      <w:r w:rsidRPr="002A567E">
        <w:rPr>
          <w:color w:val="1F497D" w:themeColor="text2"/>
        </w:rPr>
        <w:t xml:space="preserve">A series of flow charts depicting the current clinical management pathway up to this point </w:t>
      </w:r>
      <w:proofErr w:type="gramStart"/>
      <w:r w:rsidRPr="002A567E">
        <w:rPr>
          <w:color w:val="1F497D" w:themeColor="text2"/>
        </w:rPr>
        <w:t>is provided</w:t>
      </w:r>
      <w:proofErr w:type="gramEnd"/>
      <w:r w:rsidRPr="002A567E">
        <w:rPr>
          <w:color w:val="1F497D" w:themeColor="text2"/>
        </w:rPr>
        <w:t xml:space="preserve"> in </w:t>
      </w:r>
      <w:bookmarkEnd w:id="35"/>
      <w:r w:rsidR="002A567E">
        <w:rPr>
          <w:color w:val="1F497D" w:themeColor="text2"/>
        </w:rPr>
        <w:fldChar w:fldCharType="begin"/>
      </w:r>
      <w:r w:rsidR="002A567E">
        <w:rPr>
          <w:color w:val="1F497D" w:themeColor="text2"/>
        </w:rPr>
        <w:instrText xml:space="preserve"> REF _Ref54094220 \h  \* MERGEFORMAT </w:instrText>
      </w:r>
      <w:r w:rsidR="002A567E">
        <w:rPr>
          <w:color w:val="1F497D" w:themeColor="text2"/>
        </w:rPr>
      </w:r>
      <w:r w:rsidR="002A567E">
        <w:rPr>
          <w:color w:val="1F497D" w:themeColor="text2"/>
        </w:rPr>
        <w:fldChar w:fldCharType="separate"/>
      </w:r>
      <w:r w:rsidR="00900141" w:rsidRPr="00900141">
        <w:rPr>
          <w:color w:val="1F497D" w:themeColor="text2"/>
        </w:rPr>
        <w:t>Attachment 1</w:t>
      </w:r>
      <w:r w:rsidR="002A567E">
        <w:rPr>
          <w:color w:val="1F497D" w:themeColor="text2"/>
        </w:rPr>
        <w:fldChar w:fldCharType="end"/>
      </w:r>
      <w:r w:rsidR="002A567E">
        <w:rPr>
          <w:color w:val="1F497D" w:themeColor="text2"/>
        </w:rPr>
        <w:t xml:space="preserve">, </w:t>
      </w:r>
      <w:r w:rsidR="002A567E">
        <w:rPr>
          <w:color w:val="1F497D" w:themeColor="text2"/>
        </w:rPr>
        <w:fldChar w:fldCharType="begin"/>
      </w:r>
      <w:r w:rsidR="002A567E">
        <w:rPr>
          <w:color w:val="1F497D" w:themeColor="text2"/>
        </w:rPr>
        <w:instrText xml:space="preserve"> REF _Ref54094224 \h  \* MERGEFORMAT </w:instrText>
      </w:r>
      <w:r w:rsidR="002A567E">
        <w:rPr>
          <w:color w:val="1F497D" w:themeColor="text2"/>
        </w:rPr>
      </w:r>
      <w:r w:rsidR="002A567E">
        <w:rPr>
          <w:color w:val="1F497D" w:themeColor="text2"/>
        </w:rPr>
        <w:fldChar w:fldCharType="separate"/>
      </w:r>
      <w:r w:rsidR="00900141" w:rsidRPr="00900141">
        <w:rPr>
          <w:color w:val="1F497D" w:themeColor="text2"/>
        </w:rPr>
        <w:t>Attachment 2</w:t>
      </w:r>
      <w:r w:rsidR="002A567E">
        <w:rPr>
          <w:color w:val="1F497D" w:themeColor="text2"/>
        </w:rPr>
        <w:fldChar w:fldCharType="end"/>
      </w:r>
      <w:r w:rsidR="002A567E">
        <w:rPr>
          <w:color w:val="1F497D" w:themeColor="text2"/>
        </w:rPr>
        <w:t xml:space="preserve"> an</w:t>
      </w:r>
      <w:r w:rsidR="002A567E" w:rsidRPr="004A7C19">
        <w:rPr>
          <w:color w:val="1F497D" w:themeColor="text2"/>
        </w:rPr>
        <w:t>d</w:t>
      </w:r>
      <w:r w:rsidR="00D422CB" w:rsidRPr="004A7C19">
        <w:rPr>
          <w:color w:val="1F497D" w:themeColor="text2"/>
        </w:rPr>
        <w:t xml:space="preserve"> </w:t>
      </w:r>
      <w:r w:rsidR="004A7C19" w:rsidRPr="004A7C19">
        <w:rPr>
          <w:color w:val="1F497D" w:themeColor="text2"/>
        </w:rPr>
        <w:fldChar w:fldCharType="begin"/>
      </w:r>
      <w:r w:rsidR="004A7C19" w:rsidRPr="004A7C19">
        <w:rPr>
          <w:color w:val="1F497D" w:themeColor="text2"/>
        </w:rPr>
        <w:instrText xml:space="preserve"> REF Attachment3 \h </w:instrText>
      </w:r>
      <w:r w:rsidR="00C46716">
        <w:rPr>
          <w:color w:val="1F497D" w:themeColor="text2"/>
        </w:rPr>
        <w:instrText xml:space="preserve"> \* MERGEFORMAT </w:instrText>
      </w:r>
      <w:r w:rsidR="004A7C19" w:rsidRPr="004A7C19">
        <w:rPr>
          <w:color w:val="1F497D" w:themeColor="text2"/>
        </w:rPr>
      </w:r>
      <w:r w:rsidR="004A7C19" w:rsidRPr="004A7C19">
        <w:rPr>
          <w:color w:val="1F497D" w:themeColor="text2"/>
        </w:rPr>
        <w:fldChar w:fldCharType="separate"/>
      </w:r>
      <w:r w:rsidR="00900141" w:rsidRPr="00900141">
        <w:rPr>
          <w:color w:val="1F497D" w:themeColor="text2"/>
        </w:rPr>
        <w:t>Attachment 3</w:t>
      </w:r>
      <w:r w:rsidR="004A7C19" w:rsidRPr="004A7C19">
        <w:rPr>
          <w:color w:val="1F497D" w:themeColor="text2"/>
        </w:rPr>
        <w:fldChar w:fldCharType="end"/>
      </w:r>
      <w:r w:rsidR="009E0B2D" w:rsidRPr="004A7C19">
        <w:rPr>
          <w:color w:val="1F497D" w:themeColor="text2"/>
        </w:rPr>
        <w:t>.</w:t>
      </w:r>
    </w:p>
    <w:p w14:paraId="4D5FF788" w14:textId="60B34478" w:rsidR="002A50FD" w:rsidRPr="00881F93" w:rsidRDefault="005C3AE7" w:rsidP="00313A30">
      <w:pPr>
        <w:pStyle w:val="Subtitle"/>
        <w:ind w:left="0"/>
      </w:pPr>
      <w:r>
        <w:t xml:space="preserve">PART 6b – </w:t>
      </w:r>
      <w:r w:rsidR="002A50FD" w:rsidRPr="00881F93">
        <w:t>INFORMATION ABOUT THE INTERVENTION</w:t>
      </w:r>
    </w:p>
    <w:p w14:paraId="75A8005C" w14:textId="77777777" w:rsidR="002A50FD" w:rsidRPr="00154B00" w:rsidRDefault="002A6753" w:rsidP="00530204">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12670457" w14:textId="650DB533" w:rsidR="00FF4E1C" w:rsidRPr="001D52AD" w:rsidRDefault="00364462" w:rsidP="000902D3">
      <w:pPr>
        <w:ind w:left="360"/>
        <w:rPr>
          <w:color w:val="1F497D" w:themeColor="text2"/>
        </w:rPr>
      </w:pPr>
      <w:r w:rsidRPr="001D52AD">
        <w:rPr>
          <w:color w:val="1F497D" w:themeColor="text2"/>
        </w:rPr>
        <w:t>The proposed medical service is catheter-based renal denervation</w:t>
      </w:r>
      <w:r>
        <w:rPr>
          <w:color w:val="1F497D" w:themeColor="text2"/>
        </w:rPr>
        <w:t>.</w:t>
      </w:r>
      <w:r w:rsidRPr="001D52AD">
        <w:rPr>
          <w:color w:val="1F497D" w:themeColor="text2"/>
        </w:rPr>
        <w:t xml:space="preserve"> </w:t>
      </w:r>
      <w:r w:rsidR="00FF4E1C" w:rsidRPr="001D52AD">
        <w:rPr>
          <w:color w:val="1F497D" w:themeColor="text2"/>
        </w:rPr>
        <w:t xml:space="preserve">Renal denervation (RDN) utilises ablative technology </w:t>
      </w:r>
      <w:proofErr w:type="gramStart"/>
      <w:r w:rsidR="00FF4E1C" w:rsidRPr="001D52AD">
        <w:rPr>
          <w:color w:val="1F497D" w:themeColor="text2"/>
        </w:rPr>
        <w:t>to selectively disrupt</w:t>
      </w:r>
      <w:proofErr w:type="gramEnd"/>
      <w:r w:rsidR="00FF4E1C" w:rsidRPr="001D52AD">
        <w:rPr>
          <w:color w:val="1F497D" w:themeColor="text2"/>
        </w:rPr>
        <w:t xml:space="preserve"> the renal sympathetic nervous system in a localised and minimally invasive manner at the level of the kidney using an endovascular approach.</w:t>
      </w:r>
    </w:p>
    <w:p w14:paraId="635CA810" w14:textId="16D8D046" w:rsidR="009E67AF" w:rsidRDefault="00364462" w:rsidP="00364462">
      <w:pPr>
        <w:ind w:left="360"/>
        <w:rPr>
          <w:color w:val="1F497D" w:themeColor="text2"/>
        </w:rPr>
      </w:pPr>
      <w:r>
        <w:rPr>
          <w:color w:val="1F497D" w:themeColor="text2"/>
        </w:rPr>
        <w:t>T</w:t>
      </w:r>
      <w:r w:rsidR="00FF4E1C" w:rsidRPr="001D52AD">
        <w:rPr>
          <w:color w:val="1F497D" w:themeColor="text2"/>
        </w:rPr>
        <w:t xml:space="preserve">here are </w:t>
      </w:r>
      <w:r>
        <w:rPr>
          <w:color w:val="1F497D" w:themeColor="text2"/>
        </w:rPr>
        <w:t xml:space="preserve">a number of </w:t>
      </w:r>
      <w:r w:rsidR="00FF4E1C" w:rsidRPr="001D52AD">
        <w:rPr>
          <w:color w:val="1F497D" w:themeColor="text2"/>
        </w:rPr>
        <w:t xml:space="preserve">catheter-based systems currently available </w:t>
      </w:r>
      <w:r w:rsidR="00FF0727">
        <w:rPr>
          <w:color w:val="1F497D" w:themeColor="text2"/>
        </w:rPr>
        <w:t xml:space="preserve">in overseas markets </w:t>
      </w:r>
      <w:r w:rsidR="00FF4E1C" w:rsidRPr="001D52AD">
        <w:rPr>
          <w:color w:val="1F497D" w:themeColor="text2"/>
        </w:rPr>
        <w:t>or in development</w:t>
      </w:r>
      <w:r w:rsidR="00DE6A33" w:rsidRPr="001D52AD">
        <w:rPr>
          <w:color w:val="1F497D" w:themeColor="text2"/>
        </w:rPr>
        <w:t xml:space="preserve"> </w:t>
      </w:r>
      <w:r w:rsidR="00FF4E1C" w:rsidRPr="001D52AD">
        <w:rPr>
          <w:color w:val="1F497D" w:themeColor="text2"/>
        </w:rPr>
        <w:t xml:space="preserve">that use </w:t>
      </w:r>
      <w:r>
        <w:rPr>
          <w:color w:val="1F497D" w:themeColor="text2"/>
        </w:rPr>
        <w:t xml:space="preserve">different </w:t>
      </w:r>
      <w:r w:rsidR="00FF4E1C" w:rsidRPr="001D52AD">
        <w:rPr>
          <w:color w:val="1F497D" w:themeColor="text2"/>
        </w:rPr>
        <w:t xml:space="preserve">ablation technologies </w:t>
      </w:r>
      <w:r>
        <w:rPr>
          <w:color w:val="1F497D" w:themeColor="text2"/>
        </w:rPr>
        <w:t xml:space="preserve">including </w:t>
      </w:r>
      <w:r w:rsidR="00FF4E1C" w:rsidRPr="001D52AD">
        <w:rPr>
          <w:color w:val="1F497D" w:themeColor="text2"/>
        </w:rPr>
        <w:t>radiofrequenc</w:t>
      </w:r>
      <w:r>
        <w:rPr>
          <w:color w:val="1F497D" w:themeColor="text2"/>
        </w:rPr>
        <w:t xml:space="preserve">y, ultrasound and </w:t>
      </w:r>
      <w:r w:rsidR="000902D3" w:rsidRPr="001D52AD">
        <w:rPr>
          <w:color w:val="1F497D" w:themeColor="text2"/>
        </w:rPr>
        <w:t>tissue directed pharmacological ablation systems.</w:t>
      </w:r>
      <w:r w:rsidR="00FF4E1C" w:rsidRPr="001D52AD">
        <w:rPr>
          <w:color w:val="1F497D" w:themeColor="text2"/>
        </w:rPr>
        <w:t xml:space="preserve"> </w:t>
      </w:r>
    </w:p>
    <w:p w14:paraId="49693A29" w14:textId="23C29C15" w:rsidR="000902D3" w:rsidRPr="002F04B9" w:rsidRDefault="000902D3" w:rsidP="000902D3">
      <w:pPr>
        <w:ind w:left="360"/>
        <w:rPr>
          <w:color w:val="1F497D" w:themeColor="text2"/>
        </w:rPr>
      </w:pPr>
      <w:r w:rsidRPr="001D52AD">
        <w:rPr>
          <w:color w:val="1F497D" w:themeColor="text2"/>
        </w:rPr>
        <w:t>As</w:t>
      </w:r>
      <w:r w:rsidR="00364462">
        <w:rPr>
          <w:color w:val="1F497D" w:themeColor="text2"/>
        </w:rPr>
        <w:t xml:space="preserve"> the </w:t>
      </w:r>
      <w:r w:rsidR="00FF0727">
        <w:rPr>
          <w:color w:val="1F497D" w:themeColor="text2"/>
        </w:rPr>
        <w:t xml:space="preserve">only </w:t>
      </w:r>
      <w:r w:rsidR="00364462">
        <w:rPr>
          <w:color w:val="1F497D" w:themeColor="text2"/>
        </w:rPr>
        <w:t xml:space="preserve">device </w:t>
      </w:r>
      <w:r w:rsidR="00FF0727">
        <w:rPr>
          <w:color w:val="1F497D" w:themeColor="text2"/>
        </w:rPr>
        <w:t xml:space="preserve">currently in the market in Australia </w:t>
      </w:r>
      <w:r w:rsidR="00364462">
        <w:rPr>
          <w:color w:val="1F497D" w:themeColor="text2"/>
        </w:rPr>
        <w:t xml:space="preserve">uses </w:t>
      </w:r>
      <w:r w:rsidRPr="001D52AD">
        <w:rPr>
          <w:color w:val="1F497D" w:themeColor="text2"/>
        </w:rPr>
        <w:t>radiofrequency ablation</w:t>
      </w:r>
      <w:r w:rsidR="00364462">
        <w:rPr>
          <w:color w:val="1F497D" w:themeColor="text2"/>
        </w:rPr>
        <w:t xml:space="preserve">, </w:t>
      </w:r>
      <w:r w:rsidRPr="001D52AD">
        <w:rPr>
          <w:color w:val="1F497D" w:themeColor="text2"/>
        </w:rPr>
        <w:t xml:space="preserve">the procedure </w:t>
      </w:r>
      <w:r w:rsidRPr="002F04B9">
        <w:rPr>
          <w:color w:val="1F497D" w:themeColor="text2"/>
        </w:rPr>
        <w:t xml:space="preserve">described </w:t>
      </w:r>
      <w:r w:rsidR="00364462" w:rsidRPr="002F04B9">
        <w:rPr>
          <w:color w:val="1F497D" w:themeColor="text2"/>
        </w:rPr>
        <w:t xml:space="preserve">here </w:t>
      </w:r>
      <w:r w:rsidRPr="002F04B9">
        <w:rPr>
          <w:color w:val="1F497D" w:themeColor="text2"/>
        </w:rPr>
        <w:t>relates to this group of devices. However, the broad procedural steps involved for the delivery of the service (assessment of suitability and catheter insertion and ablation) and resource requirements are applicable across all catheter-based modalities of RDN.</w:t>
      </w:r>
    </w:p>
    <w:p w14:paraId="64E905DE" w14:textId="59ED59AA" w:rsidR="000902D3" w:rsidRPr="00544008" w:rsidRDefault="000902D3" w:rsidP="000902D3">
      <w:pPr>
        <w:ind w:left="360"/>
        <w:rPr>
          <w:rFonts w:ascii="150" w:hAnsi="150"/>
          <w:color w:val="1F497D" w:themeColor="text2"/>
        </w:rPr>
      </w:pPr>
      <w:r w:rsidRPr="002F04B9">
        <w:rPr>
          <w:color w:val="1F497D" w:themeColor="text2"/>
        </w:rPr>
        <w:t xml:space="preserve">The proposed medical service is to </w:t>
      </w:r>
      <w:proofErr w:type="gramStart"/>
      <w:r w:rsidRPr="002F04B9">
        <w:rPr>
          <w:color w:val="1F497D" w:themeColor="text2"/>
        </w:rPr>
        <w:t>be undertaken</w:t>
      </w:r>
      <w:proofErr w:type="gramEnd"/>
      <w:r w:rsidRPr="002F04B9">
        <w:rPr>
          <w:color w:val="1F497D" w:themeColor="text2"/>
        </w:rPr>
        <w:t xml:space="preserve"> in an appropriate catheterisation laboratory with</w:t>
      </w:r>
      <w:r w:rsidR="00443158" w:rsidRPr="002F04B9">
        <w:rPr>
          <w:color w:val="1F497D" w:themeColor="text2"/>
        </w:rPr>
        <w:t xml:space="preserve"> the patient being admitted as an inpatient</w:t>
      </w:r>
      <w:r w:rsidR="00FF0727" w:rsidRPr="002F04B9">
        <w:rPr>
          <w:color w:val="1F497D" w:themeColor="text2"/>
        </w:rPr>
        <w:t xml:space="preserve"> </w:t>
      </w:r>
      <w:r w:rsidR="002F04B9" w:rsidRPr="002F04B9">
        <w:rPr>
          <w:color w:val="1F497D" w:themeColor="text2"/>
        </w:rPr>
        <w:t>in hospital</w:t>
      </w:r>
      <w:r w:rsidR="000759AA">
        <w:rPr>
          <w:color w:val="1F497D" w:themeColor="text2"/>
        </w:rPr>
        <w:t xml:space="preserve">. Typically, a patient admitted early in the morning for their procedure </w:t>
      </w:r>
      <w:proofErr w:type="gramStart"/>
      <w:r w:rsidR="000759AA">
        <w:rPr>
          <w:color w:val="1F497D" w:themeColor="text2"/>
        </w:rPr>
        <w:t>would be permitted</w:t>
      </w:r>
      <w:proofErr w:type="gramEnd"/>
      <w:r w:rsidR="000759AA">
        <w:rPr>
          <w:color w:val="1F497D" w:themeColor="text2"/>
        </w:rPr>
        <w:t xml:space="preserve"> to go home in the afternoon. A patient admitted later in the day would generally be required to stay overnight</w:t>
      </w:r>
      <w:r w:rsidRPr="002F04B9">
        <w:rPr>
          <w:color w:val="1F497D" w:themeColor="text2"/>
        </w:rPr>
        <w:t xml:space="preserve">. The procedure </w:t>
      </w:r>
      <w:proofErr w:type="gramStart"/>
      <w:r w:rsidRPr="002F04B9">
        <w:rPr>
          <w:color w:val="1F497D" w:themeColor="text2"/>
        </w:rPr>
        <w:t>is typically performed</w:t>
      </w:r>
      <w:proofErr w:type="gramEnd"/>
      <w:r w:rsidRPr="002F04B9">
        <w:rPr>
          <w:color w:val="1F497D" w:themeColor="text2"/>
        </w:rPr>
        <w:t xml:space="preserve"> under conscious sedation by a suitably qualified interventionist (interventional cardiologists, interventional radiologists, vascular surgeons and interventional nephrologists) with adequate experience in catheterisation and angioplasty of renal arteries as well as the necessary technical resources available for the management of any immediate complications that may occur. The total procedure, including denervation</w:t>
      </w:r>
      <w:r w:rsidRPr="001D52AD">
        <w:rPr>
          <w:color w:val="1F497D" w:themeColor="text2"/>
        </w:rPr>
        <w:t xml:space="preserve"> of both kidneys, </w:t>
      </w:r>
      <w:proofErr w:type="gramStart"/>
      <w:r w:rsidRPr="001D52AD">
        <w:rPr>
          <w:color w:val="1F497D" w:themeColor="text2"/>
        </w:rPr>
        <w:t>is estimated</w:t>
      </w:r>
      <w:proofErr w:type="gramEnd"/>
      <w:r w:rsidRPr="001D52AD">
        <w:rPr>
          <w:color w:val="1F497D" w:themeColor="text2"/>
        </w:rPr>
        <w:t xml:space="preserve"> to take approximately 1.5-2 hours to complete.</w:t>
      </w:r>
    </w:p>
    <w:p w14:paraId="5A9300B8" w14:textId="30443E6F" w:rsidR="000902D3" w:rsidRPr="001D52AD" w:rsidRDefault="000902D3" w:rsidP="000902D3">
      <w:pPr>
        <w:ind w:left="360"/>
        <w:rPr>
          <w:color w:val="1F497D" w:themeColor="text2"/>
        </w:rPr>
      </w:pPr>
      <w:r w:rsidRPr="001D52AD">
        <w:rPr>
          <w:color w:val="1F497D" w:themeColor="text2"/>
        </w:rPr>
        <w:t xml:space="preserve">The service comprises an initial </w:t>
      </w:r>
      <w:proofErr w:type="spellStart"/>
      <w:r w:rsidR="00041F5C" w:rsidRPr="00041F5C">
        <w:rPr>
          <w:color w:val="1F497D" w:themeColor="text2"/>
        </w:rPr>
        <w:t>aortogram</w:t>
      </w:r>
      <w:proofErr w:type="spellEnd"/>
      <w:r w:rsidR="00041F5C" w:rsidRPr="00041F5C">
        <w:rPr>
          <w:color w:val="1F497D" w:themeColor="text2"/>
        </w:rPr>
        <w:t xml:space="preserve">/selective renal angiogram </w:t>
      </w:r>
      <w:r w:rsidRPr="001D52AD">
        <w:rPr>
          <w:color w:val="1F497D" w:themeColor="text2"/>
        </w:rPr>
        <w:t xml:space="preserve">to determine patient suitability (including vessel calibre, length, </w:t>
      </w:r>
      <w:r w:rsidR="00041F5C">
        <w:rPr>
          <w:color w:val="1F497D" w:themeColor="text2"/>
        </w:rPr>
        <w:t xml:space="preserve">diameter, </w:t>
      </w:r>
      <w:proofErr w:type="gramStart"/>
      <w:r w:rsidRPr="001D52AD">
        <w:rPr>
          <w:color w:val="1F497D" w:themeColor="text2"/>
        </w:rPr>
        <w:t>angle</w:t>
      </w:r>
      <w:proofErr w:type="gramEnd"/>
      <w:r w:rsidRPr="001D52AD">
        <w:rPr>
          <w:color w:val="1F497D" w:themeColor="text2"/>
        </w:rPr>
        <w:t xml:space="preserve"> of origin and the presence of atherosclerotic plaque) and subsequent RDN procedure, if eligible, as described below.</w:t>
      </w:r>
    </w:p>
    <w:p w14:paraId="548F8256" w14:textId="77777777" w:rsidR="000902D3" w:rsidRPr="001D52AD" w:rsidRDefault="000902D3" w:rsidP="000902D3">
      <w:pPr>
        <w:ind w:firstLine="360"/>
        <w:rPr>
          <w:b/>
          <w:bCs/>
          <w:color w:val="1F497D" w:themeColor="text2"/>
        </w:rPr>
      </w:pPr>
      <w:r w:rsidRPr="001D52AD">
        <w:rPr>
          <w:b/>
          <w:bCs/>
          <w:color w:val="1F497D" w:themeColor="text2"/>
        </w:rPr>
        <w:t>Patient preparation and assessment of suitability</w:t>
      </w:r>
    </w:p>
    <w:p w14:paraId="6307B67D" w14:textId="77777777" w:rsidR="00364462" w:rsidRDefault="000902D3" w:rsidP="00D9304D">
      <w:pPr>
        <w:pStyle w:val="ListParagraph"/>
        <w:numPr>
          <w:ilvl w:val="0"/>
          <w:numId w:val="24"/>
        </w:numPr>
        <w:rPr>
          <w:color w:val="1F497D" w:themeColor="text2"/>
        </w:rPr>
      </w:pPr>
      <w:r w:rsidRPr="001D52AD">
        <w:rPr>
          <w:color w:val="1F497D" w:themeColor="text2"/>
        </w:rPr>
        <w:t>Prior to starting the procedure, administer appropriate systemic anticoagulation (such as heparin) to the patient.</w:t>
      </w:r>
    </w:p>
    <w:p w14:paraId="208801E0" w14:textId="46C73BD4" w:rsidR="000902D3" w:rsidRPr="001D52AD" w:rsidRDefault="00364462" w:rsidP="00D9304D">
      <w:pPr>
        <w:pStyle w:val="ListParagraph"/>
        <w:numPr>
          <w:ilvl w:val="0"/>
          <w:numId w:val="24"/>
        </w:numPr>
        <w:rPr>
          <w:color w:val="1F497D" w:themeColor="text2"/>
        </w:rPr>
      </w:pPr>
      <w:r>
        <w:rPr>
          <w:color w:val="1F497D" w:themeColor="text2"/>
        </w:rPr>
        <w:t xml:space="preserve">A </w:t>
      </w:r>
      <w:r w:rsidRPr="00364462">
        <w:rPr>
          <w:color w:val="1F497D" w:themeColor="text2"/>
        </w:rPr>
        <w:t xml:space="preserve">grounding pad </w:t>
      </w:r>
      <w:r>
        <w:rPr>
          <w:color w:val="1F497D" w:themeColor="text2"/>
        </w:rPr>
        <w:t xml:space="preserve">is attached </w:t>
      </w:r>
      <w:r w:rsidRPr="00364462">
        <w:rPr>
          <w:color w:val="1F497D" w:themeColor="text2"/>
        </w:rPr>
        <w:t>to left thigh (</w:t>
      </w:r>
      <w:r>
        <w:rPr>
          <w:color w:val="1F497D" w:themeColor="text2"/>
        </w:rPr>
        <w:t>s</w:t>
      </w:r>
      <w:r w:rsidRPr="00364462">
        <w:rPr>
          <w:color w:val="1F497D" w:themeColor="text2"/>
        </w:rPr>
        <w:t>have</w:t>
      </w:r>
      <w:r>
        <w:rPr>
          <w:color w:val="1F497D" w:themeColor="text2"/>
        </w:rPr>
        <w:t>d</w:t>
      </w:r>
      <w:r w:rsidRPr="00364462">
        <w:rPr>
          <w:color w:val="1F497D" w:themeColor="text2"/>
        </w:rPr>
        <w:t xml:space="preserve"> for improved contact if required)</w:t>
      </w:r>
    </w:p>
    <w:p w14:paraId="48A1B9E7" w14:textId="6EB7AE64" w:rsidR="00364462" w:rsidRPr="00BE69D5" w:rsidRDefault="00364462" w:rsidP="00364462">
      <w:pPr>
        <w:pStyle w:val="ListParagraph"/>
        <w:numPr>
          <w:ilvl w:val="0"/>
          <w:numId w:val="24"/>
        </w:numPr>
        <w:rPr>
          <w:color w:val="1F497D" w:themeColor="text2"/>
        </w:rPr>
      </w:pPr>
      <w:r w:rsidRPr="00364462">
        <w:rPr>
          <w:color w:val="1F497D" w:themeColor="text2"/>
        </w:rPr>
        <w:t xml:space="preserve">A local anaesthetic </w:t>
      </w:r>
      <w:proofErr w:type="gramStart"/>
      <w:r w:rsidRPr="00364462">
        <w:rPr>
          <w:color w:val="1F497D" w:themeColor="text2"/>
        </w:rPr>
        <w:t xml:space="preserve">is applied </w:t>
      </w:r>
      <w:r w:rsidRPr="00BE69D5">
        <w:rPr>
          <w:color w:val="1F497D" w:themeColor="text2"/>
        </w:rPr>
        <w:t xml:space="preserve">prior to sheath introduction, </w:t>
      </w:r>
      <w:r>
        <w:rPr>
          <w:color w:val="1F497D" w:themeColor="text2"/>
        </w:rPr>
        <w:t xml:space="preserve">and </w:t>
      </w:r>
      <w:r w:rsidRPr="00BE69D5">
        <w:rPr>
          <w:color w:val="1F497D" w:themeColor="text2"/>
        </w:rPr>
        <w:t>repeat</w:t>
      </w:r>
      <w:r>
        <w:rPr>
          <w:color w:val="1F497D" w:themeColor="text2"/>
        </w:rPr>
        <w:t>ed</w:t>
      </w:r>
      <w:r w:rsidRPr="00BE69D5">
        <w:rPr>
          <w:color w:val="1F497D" w:themeColor="text2"/>
        </w:rPr>
        <w:t xml:space="preserve"> as required throughout procedure</w:t>
      </w:r>
      <w:proofErr w:type="gramEnd"/>
      <w:r w:rsidR="00FF0727">
        <w:rPr>
          <w:color w:val="1F497D" w:themeColor="text2"/>
        </w:rPr>
        <w:t>.</w:t>
      </w:r>
    </w:p>
    <w:p w14:paraId="1CBC9FAE" w14:textId="77777777" w:rsidR="000902D3" w:rsidRPr="001D52AD" w:rsidRDefault="000902D3" w:rsidP="00D9304D">
      <w:pPr>
        <w:pStyle w:val="ListParagraph"/>
        <w:numPr>
          <w:ilvl w:val="0"/>
          <w:numId w:val="24"/>
        </w:numPr>
        <w:rPr>
          <w:color w:val="1F497D" w:themeColor="text2"/>
        </w:rPr>
      </w:pPr>
      <w:r w:rsidRPr="001D52AD">
        <w:rPr>
          <w:color w:val="1F497D" w:themeColor="text2"/>
        </w:rPr>
        <w:t xml:space="preserve">Patient </w:t>
      </w:r>
      <w:proofErr w:type="gramStart"/>
      <w:r w:rsidRPr="001D52AD">
        <w:rPr>
          <w:color w:val="1F497D" w:themeColor="text2"/>
        </w:rPr>
        <w:t>is prepared</w:t>
      </w:r>
      <w:proofErr w:type="gramEnd"/>
      <w:r w:rsidRPr="001D52AD">
        <w:rPr>
          <w:color w:val="1F497D" w:themeColor="text2"/>
        </w:rPr>
        <w:t xml:space="preserve"> for catheter placement using standard interventional techniques. </w:t>
      </w:r>
    </w:p>
    <w:p w14:paraId="2F199436" w14:textId="2E103C85" w:rsidR="000902D3" w:rsidRDefault="000902D3" w:rsidP="00D9304D">
      <w:pPr>
        <w:pStyle w:val="ListParagraph"/>
        <w:numPr>
          <w:ilvl w:val="0"/>
          <w:numId w:val="24"/>
        </w:numPr>
        <w:rPr>
          <w:color w:val="1F497D" w:themeColor="text2"/>
        </w:rPr>
      </w:pPr>
      <w:r w:rsidRPr="001D52AD">
        <w:rPr>
          <w:color w:val="1F497D" w:themeColor="text2"/>
        </w:rPr>
        <w:t xml:space="preserve">Under fluoroscopy, a full </w:t>
      </w:r>
      <w:r w:rsidR="00C926D1">
        <w:rPr>
          <w:color w:val="1F497D" w:themeColor="text2"/>
        </w:rPr>
        <w:t>renal</w:t>
      </w:r>
      <w:r w:rsidRPr="001D52AD">
        <w:rPr>
          <w:color w:val="1F497D" w:themeColor="text2"/>
        </w:rPr>
        <w:t xml:space="preserve"> angiogram </w:t>
      </w:r>
      <w:proofErr w:type="gramStart"/>
      <w:r w:rsidRPr="001D52AD">
        <w:rPr>
          <w:color w:val="1F497D" w:themeColor="text2"/>
        </w:rPr>
        <w:t>is performed</w:t>
      </w:r>
      <w:proofErr w:type="gramEnd"/>
      <w:r w:rsidRPr="001D52AD">
        <w:rPr>
          <w:color w:val="1F497D" w:themeColor="text2"/>
        </w:rPr>
        <w:t xml:space="preserve"> to trace the route to the renal arteries, assess anatomy and identify any potential obstacles or contraindications to renal denervation.</w:t>
      </w:r>
    </w:p>
    <w:p w14:paraId="3F83A830" w14:textId="3FA7C3B3" w:rsidR="00041F5C" w:rsidRDefault="00364462" w:rsidP="00EE68F9">
      <w:pPr>
        <w:ind w:left="360"/>
        <w:rPr>
          <w:color w:val="1F497D" w:themeColor="text2"/>
        </w:rPr>
      </w:pPr>
      <w:r>
        <w:rPr>
          <w:color w:val="1F497D" w:themeColor="text2"/>
        </w:rPr>
        <w:lastRenderedPageBreak/>
        <w:t>Note:</w:t>
      </w:r>
      <w:r w:rsidR="003F08C6">
        <w:rPr>
          <w:color w:val="1F497D" w:themeColor="text2"/>
        </w:rPr>
        <w:t xml:space="preserve"> </w:t>
      </w:r>
      <w:r w:rsidR="00041F5C">
        <w:rPr>
          <w:color w:val="1F497D" w:themeColor="text2"/>
        </w:rPr>
        <w:t xml:space="preserve">based on the clinical trials, </w:t>
      </w:r>
      <w:r>
        <w:rPr>
          <w:color w:val="1F497D" w:themeColor="text2"/>
        </w:rPr>
        <w:t>it is estimated that approximately</w:t>
      </w:r>
      <w:r w:rsidR="00407EA3">
        <w:rPr>
          <w:color w:val="1F497D" w:themeColor="text2"/>
        </w:rPr>
        <w:t xml:space="preserve"> </w:t>
      </w:r>
      <w:r w:rsidR="00C0392A">
        <w:rPr>
          <w:color w:val="1F497D" w:themeColor="text2"/>
        </w:rPr>
        <w:t>5</w:t>
      </w:r>
      <w:r w:rsidR="00407EA3">
        <w:rPr>
          <w:color w:val="1F497D" w:themeColor="text2"/>
        </w:rPr>
        <w:t>%</w:t>
      </w:r>
      <w:r>
        <w:rPr>
          <w:color w:val="1F497D" w:themeColor="text2"/>
        </w:rPr>
        <w:t xml:space="preserve"> of patients </w:t>
      </w:r>
      <w:r w:rsidRPr="00D422CB">
        <w:rPr>
          <w:color w:val="1F497D" w:themeColor="text2"/>
        </w:rPr>
        <w:t xml:space="preserve">would not proceed </w:t>
      </w:r>
      <w:r w:rsidR="00407EA3" w:rsidRPr="00D422CB">
        <w:rPr>
          <w:color w:val="1F497D" w:themeColor="text2"/>
        </w:rPr>
        <w:t xml:space="preserve">past the renal angiogram to receive the </w:t>
      </w:r>
      <w:r w:rsidR="00402C1C" w:rsidRPr="00D422CB">
        <w:rPr>
          <w:color w:val="1F497D" w:themeColor="text2"/>
        </w:rPr>
        <w:t xml:space="preserve">renal ablation </w:t>
      </w:r>
      <w:r w:rsidRPr="00D422CB">
        <w:rPr>
          <w:color w:val="1F497D" w:themeColor="text2"/>
        </w:rPr>
        <w:t>procedure due to</w:t>
      </w:r>
      <w:r w:rsidR="00C0392A" w:rsidRPr="00D422CB">
        <w:rPr>
          <w:color w:val="1F497D" w:themeColor="text2"/>
        </w:rPr>
        <w:t xml:space="preserve"> anatomical</w:t>
      </w:r>
      <w:r w:rsidRPr="00D422CB">
        <w:rPr>
          <w:color w:val="1F497D" w:themeColor="text2"/>
        </w:rPr>
        <w:t xml:space="preserve"> contraindications</w:t>
      </w:r>
      <w:r w:rsidR="00C0392A" w:rsidRPr="00D422CB">
        <w:rPr>
          <w:color w:val="1F497D" w:themeColor="text2"/>
        </w:rPr>
        <w:t xml:space="preserve"> such as</w:t>
      </w:r>
      <w:r w:rsidRPr="00D422CB">
        <w:rPr>
          <w:color w:val="1F497D" w:themeColor="text2"/>
        </w:rPr>
        <w:t xml:space="preserve"> </w:t>
      </w:r>
      <w:r w:rsidR="00C0392A" w:rsidRPr="00D422CB">
        <w:rPr>
          <w:color w:val="1F497D" w:themeColor="text2"/>
        </w:rPr>
        <w:t xml:space="preserve">the presence of </w:t>
      </w:r>
      <w:r w:rsidR="00041F5C">
        <w:rPr>
          <w:color w:val="1F497D" w:themeColor="text2"/>
        </w:rPr>
        <w:t xml:space="preserve">potential obstacles, </w:t>
      </w:r>
      <w:r w:rsidR="00C0392A" w:rsidRPr="00D422CB">
        <w:rPr>
          <w:color w:val="1F497D" w:themeColor="text2"/>
        </w:rPr>
        <w:t>aneurysms, severe stenosis, reference diameter &lt; 4 mm, and excessive tortuosity</w:t>
      </w:r>
      <w:r w:rsidR="00EE68F9" w:rsidRPr="00D422CB">
        <w:rPr>
          <w:color w:val="1F497D" w:themeColor="text2"/>
        </w:rPr>
        <w:t>.</w:t>
      </w:r>
      <w:r w:rsidR="00041F5C">
        <w:rPr>
          <w:color w:val="1F497D" w:themeColor="text2"/>
        </w:rPr>
        <w:t xml:space="preserve"> In clinical practice, this </w:t>
      </w:r>
      <w:proofErr w:type="gramStart"/>
      <w:r w:rsidR="00041F5C">
        <w:rPr>
          <w:color w:val="1F497D" w:themeColor="text2"/>
        </w:rPr>
        <w:t>is expected</w:t>
      </w:r>
      <w:proofErr w:type="gramEnd"/>
      <w:r w:rsidR="00041F5C">
        <w:rPr>
          <w:color w:val="1F497D" w:themeColor="text2"/>
        </w:rPr>
        <w:t xml:space="preserve"> to be lower (2-5%).</w:t>
      </w:r>
    </w:p>
    <w:p w14:paraId="01251A1C" w14:textId="39FDC802" w:rsidR="00EE68F9" w:rsidRPr="00D422CB" w:rsidRDefault="00EE68F9" w:rsidP="00EE68F9">
      <w:pPr>
        <w:ind w:left="360"/>
        <w:rPr>
          <w:color w:val="1F497D" w:themeColor="text2"/>
        </w:rPr>
      </w:pPr>
      <w:r w:rsidRPr="00D422CB">
        <w:rPr>
          <w:color w:val="1F497D" w:themeColor="text2"/>
        </w:rPr>
        <w:t xml:space="preserve">In these instances, the medical service </w:t>
      </w:r>
      <w:r w:rsidR="002F04B9">
        <w:rPr>
          <w:color w:val="1F497D" w:themeColor="text2"/>
        </w:rPr>
        <w:t xml:space="preserve">fee </w:t>
      </w:r>
      <w:r w:rsidRPr="00D422CB">
        <w:rPr>
          <w:color w:val="1F497D" w:themeColor="text2"/>
        </w:rPr>
        <w:t xml:space="preserve">charged would </w:t>
      </w:r>
      <w:bookmarkStart w:id="36" w:name="_Hlk54169711"/>
      <w:r w:rsidR="002F04B9">
        <w:rPr>
          <w:color w:val="1F497D" w:themeColor="text2"/>
        </w:rPr>
        <w:t xml:space="preserve">total </w:t>
      </w:r>
      <w:r w:rsidR="00C0392A" w:rsidRPr="00D422CB">
        <w:rPr>
          <w:color w:val="1F497D" w:themeColor="text2"/>
        </w:rPr>
        <w:t>$</w:t>
      </w:r>
      <w:r w:rsidR="00D422CB" w:rsidRPr="00D422CB">
        <w:rPr>
          <w:color w:val="1F497D" w:themeColor="text2"/>
        </w:rPr>
        <w:t>937.05</w:t>
      </w:r>
      <w:r w:rsidR="00C0392A" w:rsidRPr="00D422CB">
        <w:rPr>
          <w:color w:val="1F497D" w:themeColor="text2"/>
        </w:rPr>
        <w:t xml:space="preserve"> </w:t>
      </w:r>
      <w:r w:rsidR="00041F5C">
        <w:rPr>
          <w:color w:val="1F497D" w:themeColor="text2"/>
        </w:rPr>
        <w:t xml:space="preserve">comprising both </w:t>
      </w:r>
      <w:r w:rsidR="00D422CB" w:rsidRPr="00D422CB">
        <w:rPr>
          <w:color w:val="1F497D" w:themeColor="text2"/>
        </w:rPr>
        <w:t xml:space="preserve">MBS item 60027 </w:t>
      </w:r>
      <w:r w:rsidR="00041F5C">
        <w:rPr>
          <w:color w:val="1F497D" w:themeColor="text2"/>
        </w:rPr>
        <w:t>(</w:t>
      </w:r>
      <w:r w:rsidR="00AC40E2" w:rsidRPr="00D422CB">
        <w:rPr>
          <w:color w:val="1F497D" w:themeColor="text2"/>
        </w:rPr>
        <w:t>Digital subtraction angiography, examination of abdomen</w:t>
      </w:r>
      <w:r w:rsidR="00D422CB" w:rsidRPr="00D422CB">
        <w:rPr>
          <w:color w:val="1F497D" w:themeColor="text2"/>
        </w:rPr>
        <w:t>, Fee=$839.50</w:t>
      </w:r>
      <w:r w:rsidR="00C0392A" w:rsidRPr="00D422CB">
        <w:rPr>
          <w:color w:val="1F497D" w:themeColor="text2"/>
        </w:rPr>
        <w:t>; Expert opinion describes 4-6 DSA runs as typical, one for each artery before and after</w:t>
      </w:r>
      <w:r w:rsidR="00041F5C">
        <w:rPr>
          <w:color w:val="1F497D" w:themeColor="text2"/>
        </w:rPr>
        <w:t>)</w:t>
      </w:r>
      <w:r w:rsidR="00D422CB" w:rsidRPr="00D422CB">
        <w:rPr>
          <w:color w:val="1F497D" w:themeColor="text2"/>
        </w:rPr>
        <w:t xml:space="preserve"> and MBS item 60075 </w:t>
      </w:r>
      <w:r w:rsidR="00041F5C">
        <w:rPr>
          <w:color w:val="1F497D" w:themeColor="text2"/>
        </w:rPr>
        <w:t>(</w:t>
      </w:r>
      <w:r w:rsidR="00D422CB" w:rsidRPr="00D422CB">
        <w:rPr>
          <w:color w:val="1F497D" w:themeColor="text2"/>
        </w:rPr>
        <w:t>Selective arteriography or selective venography by digital subtraction angiography technique—2 vessels, Fee=$97.55</w:t>
      </w:r>
      <w:r w:rsidRPr="00D422CB">
        <w:rPr>
          <w:color w:val="1F497D" w:themeColor="text2"/>
        </w:rPr>
        <w:t>).</w:t>
      </w:r>
      <w:bookmarkEnd w:id="36"/>
    </w:p>
    <w:p w14:paraId="03579EFB" w14:textId="77777777" w:rsidR="000902D3" w:rsidRPr="00D422CB" w:rsidRDefault="000902D3" w:rsidP="002F04B9">
      <w:pPr>
        <w:keepNext/>
        <w:ind w:firstLine="360"/>
        <w:rPr>
          <w:b/>
          <w:bCs/>
          <w:color w:val="1F497D" w:themeColor="text2"/>
        </w:rPr>
      </w:pPr>
      <w:r w:rsidRPr="00D422CB">
        <w:rPr>
          <w:b/>
          <w:bCs/>
          <w:color w:val="1F497D" w:themeColor="text2"/>
        </w:rPr>
        <w:t>Catheter Insertion and ablation</w:t>
      </w:r>
    </w:p>
    <w:p w14:paraId="537AC1F9" w14:textId="77777777" w:rsidR="000902D3" w:rsidRPr="00D422CB" w:rsidRDefault="000902D3" w:rsidP="002F04B9">
      <w:pPr>
        <w:pStyle w:val="ListParagraph"/>
        <w:keepNext/>
        <w:numPr>
          <w:ilvl w:val="0"/>
          <w:numId w:val="33"/>
        </w:numPr>
        <w:rPr>
          <w:color w:val="1F497D" w:themeColor="text2"/>
        </w:rPr>
      </w:pPr>
      <w:r w:rsidRPr="00D422CB">
        <w:rPr>
          <w:color w:val="1F497D" w:themeColor="text2"/>
        </w:rPr>
        <w:t xml:space="preserve">Once suitability for RDN </w:t>
      </w:r>
      <w:proofErr w:type="gramStart"/>
      <w:r w:rsidRPr="00D422CB">
        <w:rPr>
          <w:color w:val="1F497D" w:themeColor="text2"/>
        </w:rPr>
        <w:t>is confirmed</w:t>
      </w:r>
      <w:proofErr w:type="gramEnd"/>
      <w:r w:rsidRPr="00D422CB">
        <w:rPr>
          <w:color w:val="1F497D" w:themeColor="text2"/>
        </w:rPr>
        <w:t>, sedation or analgesia is administered.</w:t>
      </w:r>
    </w:p>
    <w:p w14:paraId="27704F8A" w14:textId="0FD383E3" w:rsidR="000902D3" w:rsidRPr="00C91472" w:rsidRDefault="000902D3" w:rsidP="00C91472">
      <w:pPr>
        <w:pStyle w:val="ListParagraph"/>
        <w:numPr>
          <w:ilvl w:val="0"/>
          <w:numId w:val="33"/>
        </w:numPr>
        <w:rPr>
          <w:color w:val="1F497D" w:themeColor="text2"/>
        </w:rPr>
      </w:pPr>
      <w:r w:rsidRPr="00C91472">
        <w:rPr>
          <w:color w:val="1F497D" w:themeColor="text2"/>
        </w:rPr>
        <w:t>As shown in</w:t>
      </w:r>
      <w:r w:rsidRPr="001F21D0">
        <w:rPr>
          <w:color w:val="1F497D" w:themeColor="text2"/>
        </w:rPr>
        <w:t xml:space="preserve"> </w:t>
      </w:r>
      <w:r w:rsidRPr="001F21D0">
        <w:rPr>
          <w:color w:val="1F497D" w:themeColor="text2"/>
        </w:rPr>
        <w:fldChar w:fldCharType="begin"/>
      </w:r>
      <w:r w:rsidRPr="001F21D0">
        <w:rPr>
          <w:color w:val="1F497D" w:themeColor="text2"/>
        </w:rPr>
        <w:instrText xml:space="preserve"> REF _Ref53558020 \h </w:instrText>
      </w:r>
      <w:r w:rsidR="00C91472" w:rsidRPr="001F21D0">
        <w:rPr>
          <w:color w:val="1F497D" w:themeColor="text2"/>
        </w:rPr>
        <w:instrText xml:space="preserve"> \* MERGEFORMAT </w:instrText>
      </w:r>
      <w:r w:rsidRPr="001F21D0">
        <w:rPr>
          <w:color w:val="1F497D" w:themeColor="text2"/>
        </w:rPr>
      </w:r>
      <w:r w:rsidRPr="001F21D0">
        <w:rPr>
          <w:color w:val="1F497D" w:themeColor="text2"/>
        </w:rPr>
        <w:fldChar w:fldCharType="separate"/>
      </w:r>
      <w:r w:rsidR="00900141" w:rsidRPr="00900141">
        <w:rPr>
          <w:color w:val="1F497D" w:themeColor="text2"/>
        </w:rPr>
        <w:t xml:space="preserve">Figure </w:t>
      </w:r>
      <w:r w:rsidR="00900141" w:rsidRPr="00900141">
        <w:rPr>
          <w:noProof/>
          <w:color w:val="1F497D" w:themeColor="text2"/>
        </w:rPr>
        <w:t>11</w:t>
      </w:r>
      <w:r w:rsidRPr="001F21D0">
        <w:rPr>
          <w:color w:val="1F497D" w:themeColor="text2"/>
        </w:rPr>
        <w:fldChar w:fldCharType="end"/>
      </w:r>
      <w:r w:rsidRPr="001F21D0">
        <w:rPr>
          <w:color w:val="1F497D" w:themeColor="text2"/>
        </w:rPr>
        <w:t>, the cat</w:t>
      </w:r>
      <w:r w:rsidRPr="00C91472">
        <w:rPr>
          <w:color w:val="1F497D" w:themeColor="text2"/>
        </w:rPr>
        <w:t xml:space="preserve">heter </w:t>
      </w:r>
      <w:proofErr w:type="gramStart"/>
      <w:r w:rsidRPr="00C91472">
        <w:rPr>
          <w:color w:val="1F497D" w:themeColor="text2"/>
        </w:rPr>
        <w:t>is percutaneously introduced via the femoral artery and positioned to the distal region of the renal artery (close to the renal hilum) under angiographic guidance using a 6F or larger calibre guide</w:t>
      </w:r>
      <w:proofErr w:type="gramEnd"/>
      <w:r w:rsidRPr="00C91472">
        <w:rPr>
          <w:color w:val="1F497D" w:themeColor="text2"/>
        </w:rPr>
        <w:t xml:space="preserve">. </w:t>
      </w:r>
    </w:p>
    <w:p w14:paraId="1AA8320F" w14:textId="77777777" w:rsidR="000902D3" w:rsidRPr="00C91472" w:rsidRDefault="000902D3" w:rsidP="00C91472">
      <w:pPr>
        <w:pStyle w:val="ListParagraph"/>
        <w:numPr>
          <w:ilvl w:val="0"/>
          <w:numId w:val="33"/>
        </w:numPr>
        <w:rPr>
          <w:color w:val="1F497D" w:themeColor="text2"/>
        </w:rPr>
      </w:pPr>
      <w:r w:rsidRPr="00C91472">
        <w:rPr>
          <w:color w:val="1F497D" w:themeColor="text2"/>
        </w:rPr>
        <w:t xml:space="preserve">Under fluoroscopic guidance, the catheter </w:t>
      </w:r>
      <w:proofErr w:type="gramStart"/>
      <w:r w:rsidRPr="00C91472">
        <w:rPr>
          <w:color w:val="1F497D" w:themeColor="text2"/>
        </w:rPr>
        <w:t>is advanced</w:t>
      </w:r>
      <w:proofErr w:type="gramEnd"/>
      <w:r w:rsidRPr="00C91472">
        <w:rPr>
          <w:color w:val="1F497D" w:themeColor="text2"/>
        </w:rPr>
        <w:t xml:space="preserve"> until the distal electrode is located in the renal artery at the established treatment zone. </w:t>
      </w:r>
    </w:p>
    <w:p w14:paraId="41952385" w14:textId="77777777" w:rsidR="000902D3" w:rsidRPr="00C91472" w:rsidRDefault="000902D3" w:rsidP="00C91472">
      <w:pPr>
        <w:pStyle w:val="ListParagraph"/>
        <w:numPr>
          <w:ilvl w:val="0"/>
          <w:numId w:val="33"/>
        </w:numPr>
        <w:rPr>
          <w:color w:val="1F497D" w:themeColor="text2"/>
        </w:rPr>
      </w:pPr>
      <w:r w:rsidRPr="00C91472">
        <w:rPr>
          <w:color w:val="1F497D" w:themeColor="text2"/>
        </w:rPr>
        <w:t xml:space="preserve">Adequate wall contact </w:t>
      </w:r>
      <w:proofErr w:type="gramStart"/>
      <w:r w:rsidRPr="00C91472">
        <w:rPr>
          <w:color w:val="1F497D" w:themeColor="text2"/>
        </w:rPr>
        <w:t>is assessed</w:t>
      </w:r>
      <w:proofErr w:type="gramEnd"/>
      <w:r w:rsidRPr="00C91472">
        <w:rPr>
          <w:color w:val="1F497D" w:themeColor="text2"/>
        </w:rPr>
        <w:t xml:space="preserve">. Strict contact between the ablation device and renal artery wall is required to ensure maximal efficacy prior to balloon expansion, release of a self-expanding </w:t>
      </w:r>
      <w:proofErr w:type="gramStart"/>
      <w:r w:rsidRPr="00C91472">
        <w:rPr>
          <w:color w:val="1F497D" w:themeColor="text2"/>
        </w:rPr>
        <w:t>shape memory polymer cage</w:t>
      </w:r>
      <w:proofErr w:type="gramEnd"/>
      <w:r w:rsidRPr="00C91472">
        <w:rPr>
          <w:color w:val="1F497D" w:themeColor="text2"/>
        </w:rPr>
        <w:t xml:space="preserve">, or by the 3D-structure of some renal ablation devices that take on a </w:t>
      </w:r>
      <w:proofErr w:type="spellStart"/>
      <w:r w:rsidRPr="00C91472">
        <w:rPr>
          <w:color w:val="1F497D" w:themeColor="text2"/>
        </w:rPr>
        <w:t>helicoidal</w:t>
      </w:r>
      <w:proofErr w:type="spellEnd"/>
      <w:r w:rsidRPr="00C91472">
        <w:rPr>
          <w:color w:val="1F497D" w:themeColor="text2"/>
        </w:rPr>
        <w:t xml:space="preserve"> or spiral shape after removal of the guidewire.</w:t>
      </w:r>
    </w:p>
    <w:p w14:paraId="11807664" w14:textId="7A8214C1" w:rsidR="000902D3" w:rsidRPr="00C91472" w:rsidRDefault="000902D3" w:rsidP="00C91472">
      <w:pPr>
        <w:pStyle w:val="ListParagraph"/>
        <w:numPr>
          <w:ilvl w:val="0"/>
          <w:numId w:val="33"/>
        </w:numPr>
        <w:rPr>
          <w:color w:val="1F497D" w:themeColor="text2"/>
        </w:rPr>
      </w:pPr>
      <w:r w:rsidRPr="00C91472">
        <w:rPr>
          <w:color w:val="1F497D" w:themeColor="text2"/>
        </w:rPr>
        <w:t xml:space="preserve">The generator </w:t>
      </w:r>
      <w:proofErr w:type="gramStart"/>
      <w:r w:rsidRPr="00C91472">
        <w:rPr>
          <w:color w:val="1F497D" w:themeColor="text2"/>
        </w:rPr>
        <w:t>is then activated</w:t>
      </w:r>
      <w:proofErr w:type="gramEnd"/>
      <w:r w:rsidRPr="00C91472">
        <w:rPr>
          <w:color w:val="1F497D" w:themeColor="text2"/>
        </w:rPr>
        <w:t>, and radiofrequency energy is delivered to the artery wall. The number of ablations required per renal artery is dependent on the device used (number and distribution of electrodes)</w:t>
      </w:r>
      <w:r w:rsidR="00834798">
        <w:rPr>
          <w:color w:val="1F497D" w:themeColor="text2"/>
        </w:rPr>
        <w:t xml:space="preserve"> and renal anatomy</w:t>
      </w:r>
      <w:r w:rsidR="00834798">
        <w:rPr>
          <w:rStyle w:val="FootnoteReference"/>
          <w:color w:val="1F497D" w:themeColor="text2"/>
        </w:rPr>
        <w:footnoteReference w:id="4"/>
      </w:r>
      <w:r w:rsidRPr="00C91472">
        <w:rPr>
          <w:color w:val="1F497D" w:themeColor="text2"/>
        </w:rPr>
        <w:t>.</w:t>
      </w:r>
    </w:p>
    <w:p w14:paraId="084AA257" w14:textId="77777777" w:rsidR="000902D3" w:rsidRPr="00C91472" w:rsidRDefault="000902D3" w:rsidP="00C91472">
      <w:pPr>
        <w:pStyle w:val="ListParagraph"/>
        <w:numPr>
          <w:ilvl w:val="0"/>
          <w:numId w:val="33"/>
        </w:numPr>
        <w:rPr>
          <w:color w:val="1F497D" w:themeColor="text2"/>
        </w:rPr>
      </w:pPr>
      <w:r w:rsidRPr="00C91472">
        <w:rPr>
          <w:color w:val="1F497D" w:themeColor="text2"/>
        </w:rPr>
        <w:t xml:space="preserve">After ablative treatment ends (whether by RF, US or pharmacological </w:t>
      </w:r>
      <w:proofErr w:type="gramStart"/>
      <w:r w:rsidRPr="00C91472">
        <w:rPr>
          <w:color w:val="1F497D" w:themeColor="text2"/>
        </w:rPr>
        <w:t>ablation)</w:t>
      </w:r>
      <w:proofErr w:type="gramEnd"/>
      <w:r w:rsidRPr="00C91472">
        <w:rPr>
          <w:color w:val="1F497D" w:themeColor="text2"/>
        </w:rPr>
        <w:t xml:space="preserve"> the procedure can be repeated in distal segments of the same renal artery with sufficient diameter to accommodate the device or in the contralateral renal artery.</w:t>
      </w:r>
    </w:p>
    <w:p w14:paraId="32428613" w14:textId="77777777" w:rsidR="000902D3" w:rsidRPr="00C91472" w:rsidRDefault="000902D3" w:rsidP="00C91472">
      <w:pPr>
        <w:pStyle w:val="ListParagraph"/>
        <w:numPr>
          <w:ilvl w:val="0"/>
          <w:numId w:val="33"/>
        </w:numPr>
        <w:rPr>
          <w:color w:val="1F497D" w:themeColor="text2"/>
        </w:rPr>
      </w:pPr>
      <w:r w:rsidRPr="00C91472">
        <w:rPr>
          <w:color w:val="1F497D" w:themeColor="text2"/>
        </w:rPr>
        <w:t xml:space="preserve">At the end of the procedure, an angiogram of the renal arteries </w:t>
      </w:r>
      <w:proofErr w:type="gramStart"/>
      <w:r w:rsidRPr="00C91472">
        <w:rPr>
          <w:color w:val="1F497D" w:themeColor="text2"/>
        </w:rPr>
        <w:t>is performed</w:t>
      </w:r>
      <w:proofErr w:type="gramEnd"/>
      <w:r w:rsidRPr="00C91472">
        <w:rPr>
          <w:color w:val="1F497D" w:themeColor="text2"/>
        </w:rPr>
        <w:t xml:space="preserve"> to check for the presence of renal artery dissection or infarct.</w:t>
      </w:r>
    </w:p>
    <w:p w14:paraId="77BBDB8C" w14:textId="77777777" w:rsidR="00333A0E" w:rsidRDefault="000902D3" w:rsidP="00333A0E">
      <w:pPr>
        <w:ind w:firstLine="360"/>
        <w:rPr>
          <w:color w:val="1F497D" w:themeColor="text2"/>
        </w:rPr>
      </w:pPr>
      <w:r w:rsidRPr="001D52AD">
        <w:rPr>
          <w:color w:val="1F497D" w:themeColor="text2"/>
        </w:rPr>
        <w:t xml:space="preserve">The patients </w:t>
      </w:r>
      <w:proofErr w:type="gramStart"/>
      <w:r w:rsidRPr="001D52AD">
        <w:rPr>
          <w:color w:val="1F497D" w:themeColor="text2"/>
        </w:rPr>
        <w:t>are observed</w:t>
      </w:r>
      <w:proofErr w:type="gramEnd"/>
      <w:r w:rsidRPr="001D52AD">
        <w:rPr>
          <w:color w:val="1F497D" w:themeColor="text2"/>
        </w:rPr>
        <w:t xml:space="preserve"> for 2 hours post-procedure.</w:t>
      </w:r>
    </w:p>
    <w:p w14:paraId="6D2678FB" w14:textId="35DCEEA4" w:rsidR="00333A0E" w:rsidRDefault="00333A0E" w:rsidP="00333A0E">
      <w:pPr>
        <w:ind w:firstLine="360"/>
      </w:pPr>
      <w:r>
        <w:t xml:space="preserve"> </w:t>
      </w:r>
    </w:p>
    <w:p w14:paraId="77609B0D" w14:textId="114A299B" w:rsidR="002416E4" w:rsidRDefault="002416E4" w:rsidP="000902D3">
      <w:pPr>
        <w:keepNext/>
        <w:ind w:left="360"/>
      </w:pPr>
      <w:r>
        <w:rPr>
          <w:noProof/>
          <w:lang w:eastAsia="en-AU"/>
        </w:rPr>
        <w:drawing>
          <wp:inline distT="0" distB="0" distL="0" distR="0" wp14:anchorId="492F9E62" wp14:editId="20412A29">
            <wp:extent cx="3855085" cy="2537107"/>
            <wp:effectExtent l="0" t="0" r="0"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7282" cy="2545134"/>
                    </a:xfrm>
                    <a:prstGeom prst="rect">
                      <a:avLst/>
                    </a:prstGeom>
                    <a:noFill/>
                    <a:ln>
                      <a:noFill/>
                    </a:ln>
                  </pic:spPr>
                </pic:pic>
              </a:graphicData>
            </a:graphic>
          </wp:inline>
        </w:drawing>
      </w:r>
    </w:p>
    <w:p w14:paraId="742F436C" w14:textId="47173296" w:rsidR="004350AB" w:rsidRPr="001D52AD" w:rsidRDefault="004350AB" w:rsidP="004350AB">
      <w:pPr>
        <w:pStyle w:val="Caption"/>
        <w:spacing w:after="0"/>
        <w:ind w:left="360"/>
      </w:pPr>
      <w:r w:rsidRPr="001D52AD">
        <w:rPr>
          <w:b/>
          <w:bCs/>
        </w:rPr>
        <w:t xml:space="preserve">Figure </w:t>
      </w:r>
      <w:r w:rsidRPr="001D52AD">
        <w:rPr>
          <w:b/>
          <w:bCs/>
        </w:rPr>
        <w:fldChar w:fldCharType="begin"/>
      </w:r>
      <w:r w:rsidRPr="001D52AD">
        <w:rPr>
          <w:b/>
          <w:bCs/>
        </w:rPr>
        <w:instrText xml:space="preserve"> SEQ Figure \* ARABIC </w:instrText>
      </w:r>
      <w:r w:rsidRPr="001D52AD">
        <w:rPr>
          <w:b/>
          <w:bCs/>
        </w:rPr>
        <w:fldChar w:fldCharType="separate"/>
      </w:r>
      <w:r>
        <w:rPr>
          <w:b/>
          <w:bCs/>
          <w:noProof/>
        </w:rPr>
        <w:t>11</w:t>
      </w:r>
      <w:r w:rsidRPr="001D52AD">
        <w:rPr>
          <w:b/>
          <w:bCs/>
        </w:rPr>
        <w:fldChar w:fldCharType="end"/>
      </w:r>
      <w:r w:rsidRPr="001D52AD">
        <w:rPr>
          <w:b/>
          <w:bCs/>
        </w:rPr>
        <w:tab/>
      </w:r>
      <w:r>
        <w:rPr>
          <w:b/>
          <w:bCs/>
        </w:rPr>
        <w:t>Guide in the Renal Artery</w:t>
      </w:r>
    </w:p>
    <w:p w14:paraId="3E6D7F17" w14:textId="77777777" w:rsidR="004350AB" w:rsidRDefault="004350AB" w:rsidP="000902D3">
      <w:pPr>
        <w:keepNext/>
        <w:ind w:left="360"/>
      </w:pPr>
    </w:p>
    <w:p w14:paraId="77FC2114" w14:textId="67D4B00B" w:rsidR="000902D3" w:rsidRDefault="002416E4" w:rsidP="000902D3">
      <w:pPr>
        <w:keepNext/>
        <w:ind w:left="360"/>
      </w:pPr>
      <w:r>
        <w:t> </w:t>
      </w:r>
      <w:r>
        <w:rPr>
          <w:noProof/>
          <w:lang w:eastAsia="en-AU"/>
        </w:rPr>
        <w:drawing>
          <wp:inline distT="0" distB="0" distL="0" distR="0" wp14:anchorId="1AC32E2F" wp14:editId="7255F41C">
            <wp:extent cx="3909060" cy="2400300"/>
            <wp:effectExtent l="0" t="0" r="0" b="0"/>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9060" cy="2400300"/>
                    </a:xfrm>
                    <a:prstGeom prst="rect">
                      <a:avLst/>
                    </a:prstGeom>
                    <a:noFill/>
                    <a:ln>
                      <a:noFill/>
                    </a:ln>
                  </pic:spPr>
                </pic:pic>
              </a:graphicData>
            </a:graphic>
          </wp:inline>
        </w:drawing>
      </w:r>
    </w:p>
    <w:p w14:paraId="1E8DEBB0" w14:textId="791B9065" w:rsidR="000902D3" w:rsidRPr="001D52AD" w:rsidRDefault="000902D3" w:rsidP="000902D3">
      <w:pPr>
        <w:pStyle w:val="Caption"/>
        <w:spacing w:after="0"/>
        <w:ind w:left="360"/>
      </w:pPr>
      <w:bookmarkStart w:id="37" w:name="_Ref53558020"/>
      <w:r w:rsidRPr="001D52AD">
        <w:rPr>
          <w:b/>
          <w:bCs/>
        </w:rPr>
        <w:t xml:space="preserve">Figure </w:t>
      </w:r>
      <w:r w:rsidRPr="001D52AD">
        <w:rPr>
          <w:b/>
          <w:bCs/>
        </w:rPr>
        <w:fldChar w:fldCharType="begin"/>
      </w:r>
      <w:r w:rsidRPr="001D52AD">
        <w:rPr>
          <w:b/>
          <w:bCs/>
        </w:rPr>
        <w:instrText xml:space="preserve"> SEQ Figure \* ARABIC </w:instrText>
      </w:r>
      <w:r w:rsidRPr="001D52AD">
        <w:rPr>
          <w:b/>
          <w:bCs/>
        </w:rPr>
        <w:fldChar w:fldCharType="separate"/>
      </w:r>
      <w:r w:rsidR="004350AB">
        <w:rPr>
          <w:b/>
          <w:bCs/>
          <w:noProof/>
        </w:rPr>
        <w:t>12</w:t>
      </w:r>
      <w:r w:rsidRPr="001D52AD">
        <w:rPr>
          <w:b/>
          <w:bCs/>
        </w:rPr>
        <w:fldChar w:fldCharType="end"/>
      </w:r>
      <w:bookmarkEnd w:id="37"/>
      <w:r w:rsidRPr="001D52AD">
        <w:rPr>
          <w:b/>
          <w:bCs/>
        </w:rPr>
        <w:tab/>
      </w:r>
      <w:r w:rsidR="004350AB">
        <w:rPr>
          <w:b/>
          <w:bCs/>
        </w:rPr>
        <w:t>Positioning of Catheter in the Artery</w:t>
      </w:r>
    </w:p>
    <w:p w14:paraId="5EA29774" w14:textId="77777777" w:rsidR="000902D3" w:rsidRDefault="000902D3" w:rsidP="000902D3"/>
    <w:p w14:paraId="52A43EA7" w14:textId="1169510C" w:rsidR="002A6753"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1056F2AF" w14:textId="67808630" w:rsidR="001D52AD" w:rsidRDefault="001D52AD" w:rsidP="001D52AD">
      <w:pPr>
        <w:ind w:left="360"/>
        <w:rPr>
          <w:color w:val="1F497D" w:themeColor="text2"/>
        </w:rPr>
      </w:pPr>
      <w:r w:rsidRPr="001D52AD">
        <w:rPr>
          <w:color w:val="1F497D" w:themeColor="text2"/>
        </w:rPr>
        <w:t>No, the proposed medical service does not include a registered trademark.</w:t>
      </w:r>
    </w:p>
    <w:p w14:paraId="7EFFADD5" w14:textId="185FF046" w:rsidR="00C22AD8"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034AF40E" w14:textId="317F6E53" w:rsidR="00C91472" w:rsidRDefault="001D52AD" w:rsidP="00C91472">
      <w:pPr>
        <w:ind w:left="360"/>
        <w:rPr>
          <w:color w:val="1F497D" w:themeColor="text2"/>
        </w:rPr>
      </w:pPr>
      <w:proofErr w:type="gramStart"/>
      <w:r w:rsidRPr="001D52AD">
        <w:rPr>
          <w:color w:val="1F497D" w:themeColor="text2"/>
        </w:rPr>
        <w:t xml:space="preserve">RDN offers a new </w:t>
      </w:r>
      <w:r w:rsidR="007535E0">
        <w:rPr>
          <w:color w:val="1F497D" w:themeColor="text2"/>
        </w:rPr>
        <w:t xml:space="preserve">one-time treatment </w:t>
      </w:r>
      <w:r w:rsidRPr="001D52AD">
        <w:rPr>
          <w:color w:val="1F497D" w:themeColor="text2"/>
        </w:rPr>
        <w:t>approach</w:t>
      </w:r>
      <w:r w:rsidR="007535E0">
        <w:rPr>
          <w:color w:val="1F497D" w:themeColor="text2"/>
        </w:rPr>
        <w:t xml:space="preserve">, </w:t>
      </w:r>
      <w:r w:rsidR="001F21D0">
        <w:rPr>
          <w:color w:val="1F497D" w:themeColor="text2"/>
        </w:rPr>
        <w:t xml:space="preserve">in addition </w:t>
      </w:r>
      <w:r w:rsidR="007535E0" w:rsidRPr="007535E0">
        <w:rPr>
          <w:color w:val="1F497D" w:themeColor="text2"/>
        </w:rPr>
        <w:t>to standard of care antihypertensive medication,</w:t>
      </w:r>
      <w:r w:rsidR="007535E0">
        <w:rPr>
          <w:color w:val="1F497D" w:themeColor="text2"/>
        </w:rPr>
        <w:t xml:space="preserve"> in patients with</w:t>
      </w:r>
      <w:r w:rsidR="007535E0" w:rsidRPr="007535E0">
        <w:rPr>
          <w:color w:val="1F497D" w:themeColor="text2"/>
        </w:rPr>
        <w:t xml:space="preserve"> </w:t>
      </w:r>
      <w:r w:rsidR="004E46C7">
        <w:rPr>
          <w:color w:val="1F497D" w:themeColor="text2"/>
        </w:rPr>
        <w:t xml:space="preserve">confirmed </w:t>
      </w:r>
      <w:r w:rsidR="007535E0" w:rsidRPr="007535E0">
        <w:rPr>
          <w:color w:val="1F497D" w:themeColor="text2"/>
        </w:rPr>
        <w:t xml:space="preserve">HTN who remain with uncontrolled elevated blood pressure </w:t>
      </w:r>
      <w:r w:rsidR="00C91472" w:rsidRPr="00C91472">
        <w:rPr>
          <w:color w:val="1F497D" w:themeColor="text2"/>
        </w:rPr>
        <w:t xml:space="preserve">≥ 150 mmHg </w:t>
      </w:r>
      <w:r w:rsidR="007535E0" w:rsidRPr="007535E0">
        <w:rPr>
          <w:color w:val="1F497D" w:themeColor="text2"/>
        </w:rPr>
        <w:t xml:space="preserve">despite optimised treatment with three or more antihypertensive drugs, </w:t>
      </w:r>
      <w:r w:rsidR="00346FC8">
        <w:rPr>
          <w:color w:val="1F497D" w:themeColor="text2"/>
        </w:rPr>
        <w:t xml:space="preserve">, </w:t>
      </w:r>
      <w:r w:rsidR="007535E0" w:rsidRPr="007535E0">
        <w:rPr>
          <w:color w:val="1F497D" w:themeColor="text2"/>
        </w:rPr>
        <w:t>or who are intolerant to antihypertensive medication</w:t>
      </w:r>
      <w:r w:rsidR="00346FC8">
        <w:rPr>
          <w:color w:val="1F497D" w:themeColor="text2"/>
        </w:rPr>
        <w:t>,</w:t>
      </w:r>
      <w:r w:rsidR="00C91472">
        <w:rPr>
          <w:color w:val="1F497D" w:themeColor="text2"/>
        </w:rPr>
        <w:t xml:space="preserve"> AND are at high risk of CVD based on the presence of one or more specified risk factors.</w:t>
      </w:r>
      <w:proofErr w:type="gramEnd"/>
    </w:p>
    <w:p w14:paraId="329A87B3" w14:textId="02FB5646" w:rsidR="006B1B49" w:rsidRDefault="006B1B49" w:rsidP="00B975BF">
      <w:pPr>
        <w:pStyle w:val="Heading2"/>
        <w:keepNext/>
        <w:ind w:left="357" w:hanging="357"/>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AE1188">
        <w:t>:</w:t>
      </w:r>
    </w:p>
    <w:p w14:paraId="7935B2C5" w14:textId="77777777" w:rsidR="001D52AD" w:rsidRPr="001D52AD" w:rsidRDefault="001D52AD" w:rsidP="001D52AD">
      <w:pPr>
        <w:ind w:left="360"/>
        <w:rPr>
          <w:color w:val="1F497D" w:themeColor="text2"/>
        </w:rPr>
      </w:pPr>
      <w:r w:rsidRPr="001D52AD">
        <w:rPr>
          <w:color w:val="1F497D" w:themeColor="text2"/>
        </w:rPr>
        <w:t xml:space="preserve">The proposed medical service is to </w:t>
      </w:r>
      <w:proofErr w:type="gramStart"/>
      <w:r w:rsidRPr="001D52AD">
        <w:rPr>
          <w:color w:val="1F497D" w:themeColor="text2"/>
        </w:rPr>
        <w:t>be undertaken</w:t>
      </w:r>
      <w:proofErr w:type="gramEnd"/>
      <w:r w:rsidRPr="001D52AD">
        <w:rPr>
          <w:color w:val="1F497D" w:themeColor="text2"/>
        </w:rPr>
        <w:t xml:space="preserve"> in specialist centres with appropriate catheterisation laboratory and emergency stenting facilities.</w:t>
      </w:r>
    </w:p>
    <w:p w14:paraId="7F29641D" w14:textId="0755C4DC" w:rsidR="00C926D1" w:rsidRDefault="001D52AD" w:rsidP="001D52AD">
      <w:pPr>
        <w:ind w:left="360"/>
        <w:rPr>
          <w:color w:val="1F497D" w:themeColor="text2"/>
        </w:rPr>
      </w:pPr>
      <w:r w:rsidRPr="001D52AD">
        <w:rPr>
          <w:color w:val="1F497D" w:themeColor="text2"/>
        </w:rPr>
        <w:t xml:space="preserve">It </w:t>
      </w:r>
      <w:proofErr w:type="gramStart"/>
      <w:r w:rsidRPr="001D52AD">
        <w:rPr>
          <w:color w:val="1F497D" w:themeColor="text2"/>
        </w:rPr>
        <w:t>is not anticipated</w:t>
      </w:r>
      <w:proofErr w:type="gramEnd"/>
      <w:r w:rsidRPr="001D52AD">
        <w:rPr>
          <w:color w:val="1F497D" w:themeColor="text2"/>
        </w:rPr>
        <w:t xml:space="preserve"> that a repeat treatment would </w:t>
      </w:r>
      <w:r w:rsidR="00B975BF">
        <w:rPr>
          <w:color w:val="1F497D" w:themeColor="text2"/>
        </w:rPr>
        <w:t xml:space="preserve">be </w:t>
      </w:r>
      <w:r w:rsidR="007535E0">
        <w:rPr>
          <w:color w:val="1F497D" w:themeColor="text2"/>
        </w:rPr>
        <w:t>of clinical value.</w:t>
      </w:r>
      <w:r w:rsidRPr="001D52AD">
        <w:rPr>
          <w:color w:val="1F497D" w:themeColor="text2"/>
        </w:rPr>
        <w:t xml:space="preserve"> Subsequently, the procedure is limited to once per patient per lifetime.</w:t>
      </w:r>
    </w:p>
    <w:p w14:paraId="62221F3B" w14:textId="77777777" w:rsidR="00791C8D" w:rsidRPr="00154B00" w:rsidRDefault="00791C8D" w:rsidP="00530204">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w:t>
      </w:r>
      <w:proofErr w:type="gramStart"/>
      <w:r w:rsidRPr="00154B00">
        <w:t>be delivered</w:t>
      </w:r>
      <w:proofErr w:type="gramEnd"/>
      <w:r w:rsidRPr="00154B00">
        <w:t xml:space="preserve"> </w:t>
      </w:r>
      <w:r w:rsidRPr="007C2260">
        <w:rPr>
          <w:u w:val="single"/>
        </w:rPr>
        <w:t>at the same time</w:t>
      </w:r>
      <w:r w:rsidRPr="00154B00">
        <w:t xml:space="preserve"> </w:t>
      </w:r>
      <w:r w:rsidR="00197D29">
        <w:t>as the proposed medical service:</w:t>
      </w:r>
    </w:p>
    <w:p w14:paraId="40677899" w14:textId="4400B23B" w:rsidR="007535E0" w:rsidRPr="007535E0" w:rsidRDefault="007535E0" w:rsidP="007535E0">
      <w:pPr>
        <w:ind w:left="360"/>
        <w:rPr>
          <w:color w:val="1F497D" w:themeColor="text2"/>
        </w:rPr>
      </w:pPr>
      <w:r w:rsidRPr="007535E0">
        <w:rPr>
          <w:color w:val="1F497D" w:themeColor="text2"/>
        </w:rPr>
        <w:t xml:space="preserve">As suitability for the </w:t>
      </w:r>
      <w:r w:rsidRPr="00D422CB">
        <w:rPr>
          <w:color w:val="1F497D" w:themeColor="text2"/>
        </w:rPr>
        <w:t xml:space="preserve">procedure </w:t>
      </w:r>
      <w:proofErr w:type="gramStart"/>
      <w:r w:rsidRPr="00D422CB">
        <w:rPr>
          <w:color w:val="1F497D" w:themeColor="text2"/>
        </w:rPr>
        <w:t>can be assessed</w:t>
      </w:r>
      <w:proofErr w:type="gramEnd"/>
      <w:r w:rsidRPr="00D422CB">
        <w:rPr>
          <w:color w:val="1F497D" w:themeColor="text2"/>
        </w:rPr>
        <w:t xml:space="preserve"> using </w:t>
      </w:r>
      <w:r w:rsidR="009E0B2D" w:rsidRPr="00D422CB">
        <w:rPr>
          <w:color w:val="1F497D" w:themeColor="text2"/>
        </w:rPr>
        <w:t>an</w:t>
      </w:r>
      <w:r w:rsidR="002F04B9">
        <w:rPr>
          <w:color w:val="1F497D" w:themeColor="text2"/>
        </w:rPr>
        <w:t xml:space="preserve"> </w:t>
      </w:r>
      <w:proofErr w:type="spellStart"/>
      <w:r w:rsidR="002F04B9">
        <w:rPr>
          <w:color w:val="1F497D" w:themeColor="text2"/>
        </w:rPr>
        <w:t>aortogram</w:t>
      </w:r>
      <w:proofErr w:type="spellEnd"/>
      <w:r w:rsidR="002F04B9">
        <w:rPr>
          <w:color w:val="1F497D" w:themeColor="text2"/>
        </w:rPr>
        <w:t xml:space="preserve"> and selective renal</w:t>
      </w:r>
      <w:r w:rsidRPr="00D422CB">
        <w:rPr>
          <w:color w:val="1F497D" w:themeColor="text2"/>
        </w:rPr>
        <w:t xml:space="preserve"> angiogram included as part of the procedure (</w:t>
      </w:r>
      <w:r w:rsidR="009D27B6">
        <w:rPr>
          <w:color w:val="1F497D" w:themeColor="text2"/>
        </w:rPr>
        <w:t>s</w:t>
      </w:r>
      <w:r w:rsidRPr="00D422CB">
        <w:rPr>
          <w:color w:val="1F497D" w:themeColor="text2"/>
        </w:rPr>
        <w:t>ee response to Q</w:t>
      </w:r>
      <w:r w:rsidR="009D27B6">
        <w:rPr>
          <w:color w:val="1F497D" w:themeColor="text2"/>
        </w:rPr>
        <w:t xml:space="preserve">uestion </w:t>
      </w:r>
      <w:r w:rsidRPr="00D422CB">
        <w:rPr>
          <w:color w:val="1F497D" w:themeColor="text2"/>
        </w:rPr>
        <w:t>28), no other imaging services are required prior to the proposed</w:t>
      </w:r>
      <w:r w:rsidRPr="007535E0">
        <w:rPr>
          <w:color w:val="1F497D" w:themeColor="text2"/>
        </w:rPr>
        <w:t xml:space="preserve"> medical service.</w:t>
      </w:r>
    </w:p>
    <w:p w14:paraId="5C8A565A" w14:textId="11EF98E1" w:rsidR="007535E0" w:rsidRDefault="007535E0" w:rsidP="007535E0">
      <w:pPr>
        <w:ind w:left="360"/>
        <w:rPr>
          <w:color w:val="1F497D" w:themeColor="text2"/>
        </w:rPr>
      </w:pPr>
      <w:r w:rsidRPr="00AC5609">
        <w:rPr>
          <w:color w:val="1F497D" w:themeColor="text2"/>
        </w:rPr>
        <w:t>Multiple angiographic imaging of the renal</w:t>
      </w:r>
      <w:r w:rsidRPr="007535E0">
        <w:rPr>
          <w:color w:val="1F497D" w:themeColor="text2"/>
        </w:rPr>
        <w:t xml:space="preserve"> arteries is required to guide the renal denervation procedure and document the position of the catheter with digital subtraction angiography often used to minimise contrast usage. Angiography </w:t>
      </w:r>
      <w:proofErr w:type="gramStart"/>
      <w:r w:rsidRPr="007535E0">
        <w:rPr>
          <w:color w:val="1F497D" w:themeColor="text2"/>
        </w:rPr>
        <w:t>is also performed</w:t>
      </w:r>
      <w:proofErr w:type="gramEnd"/>
      <w:r w:rsidRPr="007535E0">
        <w:rPr>
          <w:color w:val="1F497D" w:themeColor="text2"/>
        </w:rPr>
        <w:t xml:space="preserve"> at the end of each procedure to confirm the absence of damage to the renal artery. Consistent with the DAP for RDN in 2013 (DAP-1338, p14), the costs of angiography required throughout the procedure are included as part of the proposed fee.</w:t>
      </w:r>
    </w:p>
    <w:p w14:paraId="7683E9CD" w14:textId="1572898D" w:rsidR="007535E0" w:rsidRDefault="007535E0" w:rsidP="007535E0">
      <w:pPr>
        <w:ind w:left="360"/>
        <w:rPr>
          <w:color w:val="1F497D" w:themeColor="text2"/>
        </w:rPr>
      </w:pPr>
      <w:r w:rsidRPr="007535E0">
        <w:rPr>
          <w:color w:val="1F497D" w:themeColor="text2"/>
        </w:rPr>
        <w:t>All patients should continue to receive</w:t>
      </w:r>
      <w:r w:rsidR="00C926D1">
        <w:rPr>
          <w:color w:val="1F497D" w:themeColor="text2"/>
        </w:rPr>
        <w:t xml:space="preserve"> optimal medical management for HTN including </w:t>
      </w:r>
      <w:r w:rsidRPr="007535E0">
        <w:rPr>
          <w:color w:val="1F497D" w:themeColor="text2"/>
        </w:rPr>
        <w:t>optim</w:t>
      </w:r>
      <w:r w:rsidR="00C926D1">
        <w:rPr>
          <w:color w:val="1F497D" w:themeColor="text2"/>
        </w:rPr>
        <w:t>ised</w:t>
      </w:r>
      <w:r w:rsidRPr="007535E0">
        <w:rPr>
          <w:color w:val="1F497D" w:themeColor="text2"/>
        </w:rPr>
        <w:t xml:space="preserve"> pharmacological </w:t>
      </w:r>
      <w:r w:rsidR="00C926D1">
        <w:rPr>
          <w:color w:val="1F497D" w:themeColor="text2"/>
        </w:rPr>
        <w:t>therapy.</w:t>
      </w:r>
    </w:p>
    <w:p w14:paraId="692F1DE7" w14:textId="77777777" w:rsidR="00333A0E" w:rsidRDefault="00333A0E">
      <w:pPr>
        <w:spacing w:before="0" w:after="200" w:line="276" w:lineRule="auto"/>
        <w:rPr>
          <w:b/>
          <w:szCs w:val="20"/>
        </w:rPr>
      </w:pPr>
      <w:r>
        <w:br w:type="page"/>
      </w:r>
    </w:p>
    <w:p w14:paraId="09A3EAD4" w14:textId="3A2CF13A" w:rsidR="00B17E26" w:rsidRPr="00AC5609" w:rsidRDefault="00B17E26" w:rsidP="00530204">
      <w:pPr>
        <w:pStyle w:val="Heading2"/>
      </w:pPr>
      <w:r w:rsidRPr="00154B00">
        <w:lastRenderedPageBreak/>
        <w:t>If applicable, advise which health profession</w:t>
      </w:r>
      <w:r w:rsidR="00E4321E" w:rsidRPr="00154B00">
        <w:t xml:space="preserve">als </w:t>
      </w:r>
      <w:r w:rsidRPr="00154B00">
        <w:t>will</w:t>
      </w:r>
      <w:r w:rsidR="00E4321E" w:rsidRPr="00154B00">
        <w:t xml:space="preserve"> </w:t>
      </w:r>
      <w:r w:rsidR="007D2358" w:rsidRPr="00AC5609">
        <w:t xml:space="preserve">primarily deliver the </w:t>
      </w:r>
      <w:r w:rsidR="00E4321E" w:rsidRPr="00AC5609">
        <w:t xml:space="preserve">proposed </w:t>
      </w:r>
      <w:r w:rsidR="00AE1188" w:rsidRPr="00AC5609">
        <w:t>service:</w:t>
      </w:r>
    </w:p>
    <w:p w14:paraId="00D2793D" w14:textId="1E31DBDA" w:rsidR="007535E0" w:rsidRPr="007535E0" w:rsidRDefault="007535E0" w:rsidP="007535E0">
      <w:pPr>
        <w:ind w:left="360"/>
      </w:pPr>
      <w:r w:rsidRPr="00AC5609">
        <w:rPr>
          <w:color w:val="1F497D" w:themeColor="text2"/>
        </w:rPr>
        <w:t xml:space="preserve">The procedure </w:t>
      </w:r>
      <w:proofErr w:type="gramStart"/>
      <w:r w:rsidR="00601BB4" w:rsidRPr="00AC5609">
        <w:rPr>
          <w:color w:val="1F497D" w:themeColor="text2"/>
        </w:rPr>
        <w:t xml:space="preserve">will be primarily </w:t>
      </w:r>
      <w:r w:rsidRPr="00AC5609">
        <w:rPr>
          <w:color w:val="1F497D" w:themeColor="text2"/>
        </w:rPr>
        <w:t>performed</w:t>
      </w:r>
      <w:proofErr w:type="gramEnd"/>
      <w:r w:rsidRPr="00AC5609">
        <w:rPr>
          <w:color w:val="1F497D" w:themeColor="text2"/>
        </w:rPr>
        <w:t xml:space="preserve"> by suitably qualified interventional cardiologist</w:t>
      </w:r>
      <w:r w:rsidR="00B975BF">
        <w:rPr>
          <w:color w:val="1F497D" w:themeColor="text2"/>
        </w:rPr>
        <w:t>s</w:t>
      </w:r>
      <w:r w:rsidRPr="00AC5609">
        <w:rPr>
          <w:color w:val="1F497D" w:themeColor="text2"/>
        </w:rPr>
        <w:t xml:space="preserve"> who have adequate experience in catheterisation and angioplasty of renal arteries as well as the necessary technical resources available for the management of any immediate complications that may occur</w:t>
      </w:r>
      <w:r w:rsidRPr="00AC5609">
        <w:t>.</w:t>
      </w:r>
    </w:p>
    <w:p w14:paraId="4032BDF2" w14:textId="3B8F317C" w:rsidR="00B17E26" w:rsidRDefault="00B17E26" w:rsidP="00530204">
      <w:pPr>
        <w:pStyle w:val="Heading2"/>
      </w:pPr>
      <w:r w:rsidRPr="00154B00">
        <w:t xml:space="preserve">If applicable, advise whether the proposed medical service </w:t>
      </w:r>
      <w:proofErr w:type="gramStart"/>
      <w:r w:rsidRPr="00154B00">
        <w:t xml:space="preserve">could be delegated or referred to another professional </w:t>
      </w:r>
      <w:r w:rsidRPr="0073597B">
        <w:t>for</w:t>
      </w:r>
      <w:r w:rsidRPr="00154B00">
        <w:t xml:space="preserve"> delive</w:t>
      </w:r>
      <w:r w:rsidR="00AE1188">
        <w:t>ry</w:t>
      </w:r>
      <w:proofErr w:type="gramEnd"/>
      <w:r w:rsidR="00AE1188">
        <w:t>:</w:t>
      </w:r>
    </w:p>
    <w:p w14:paraId="7F6A361D" w14:textId="4CE2EB56" w:rsidR="007535E0" w:rsidRPr="00601BB4" w:rsidRDefault="00AC5609" w:rsidP="007535E0">
      <w:pPr>
        <w:ind w:left="360"/>
        <w:rPr>
          <w:strike/>
        </w:rPr>
      </w:pPr>
      <w:proofErr w:type="gramStart"/>
      <w:r w:rsidRPr="002F04B9">
        <w:rPr>
          <w:color w:val="1F497D" w:themeColor="text2"/>
        </w:rPr>
        <w:t xml:space="preserve">The medical service could be performed by interventional radiologists and interventional nephrologists </w:t>
      </w:r>
      <w:r w:rsidR="002F04B9">
        <w:rPr>
          <w:color w:val="1F497D" w:themeColor="text2"/>
        </w:rPr>
        <w:t>who have undergone the</w:t>
      </w:r>
      <w:r w:rsidRPr="002F04B9">
        <w:rPr>
          <w:color w:val="1F497D" w:themeColor="text2"/>
        </w:rPr>
        <w:t xml:space="preserve"> appropriate </w:t>
      </w:r>
      <w:r w:rsidR="002F04B9" w:rsidRPr="002F04B9">
        <w:rPr>
          <w:color w:val="1F497D" w:themeColor="text2"/>
        </w:rPr>
        <w:t>training</w:t>
      </w:r>
      <w:proofErr w:type="gramEnd"/>
      <w:r w:rsidRPr="002F04B9">
        <w:rPr>
          <w:color w:val="1F497D" w:themeColor="text2"/>
        </w:rPr>
        <w:t>.</w:t>
      </w:r>
    </w:p>
    <w:p w14:paraId="254A3BD3" w14:textId="6F930CCE" w:rsidR="00EA0E25"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775F21A2" w14:textId="7B1D204B" w:rsidR="00083908" w:rsidRPr="00083908" w:rsidRDefault="00083908" w:rsidP="00083908">
      <w:pPr>
        <w:ind w:left="360"/>
        <w:rPr>
          <w:color w:val="1F497D" w:themeColor="text2"/>
        </w:rPr>
      </w:pPr>
      <w:r w:rsidRPr="00083908">
        <w:rPr>
          <w:color w:val="1F497D" w:themeColor="text2"/>
        </w:rPr>
        <w:t xml:space="preserve">The applicant proposes that there should not be any limitations on who will be able to deliver the proposed service only that they should be suitably qualified as described in response to </w:t>
      </w:r>
      <w:r w:rsidR="009D27B6">
        <w:rPr>
          <w:color w:val="1F497D" w:themeColor="text2"/>
        </w:rPr>
        <w:t xml:space="preserve">Question </w:t>
      </w:r>
      <w:r w:rsidRPr="00083908">
        <w:rPr>
          <w:color w:val="1F497D" w:themeColor="text2"/>
        </w:rPr>
        <w:t>33</w:t>
      </w:r>
      <w:r w:rsidR="00AC5609">
        <w:rPr>
          <w:color w:val="1F497D" w:themeColor="text2"/>
        </w:rPr>
        <w:t xml:space="preserve"> and Q</w:t>
      </w:r>
      <w:r w:rsidR="009D27B6">
        <w:rPr>
          <w:color w:val="1F497D" w:themeColor="text2"/>
        </w:rPr>
        <w:t xml:space="preserve">uestion </w:t>
      </w:r>
      <w:r w:rsidR="00AC5609">
        <w:rPr>
          <w:color w:val="1F497D" w:themeColor="text2"/>
        </w:rPr>
        <w:t>34</w:t>
      </w:r>
      <w:r w:rsidRPr="00083908">
        <w:rPr>
          <w:color w:val="1F497D" w:themeColor="text2"/>
        </w:rPr>
        <w:t>.</w:t>
      </w:r>
    </w:p>
    <w:p w14:paraId="29FACBF8" w14:textId="77777777" w:rsidR="00EA0E25" w:rsidRPr="00154B00" w:rsidRDefault="00EA0E25" w:rsidP="00530204">
      <w:pPr>
        <w:pStyle w:val="Heading2"/>
      </w:pPr>
      <w:r w:rsidRPr="00154B00">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3904AC">
        <w:t>,</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13C91465" w14:textId="5D29DEDF" w:rsidR="003D3317" w:rsidRPr="00664770" w:rsidRDefault="003D3317" w:rsidP="0073597B">
      <w:pPr>
        <w:ind w:left="426"/>
        <w:rPr>
          <w:color w:val="1F497D" w:themeColor="text2"/>
        </w:rPr>
      </w:pPr>
      <w:r w:rsidRPr="00664770">
        <w:rPr>
          <w:color w:val="1F497D" w:themeColor="text2"/>
        </w:rPr>
        <w:t xml:space="preserve">With respect to the use of the </w:t>
      </w:r>
      <w:proofErr w:type="spellStart"/>
      <w:r w:rsidRPr="00664770">
        <w:rPr>
          <w:color w:val="1F497D" w:themeColor="text2"/>
        </w:rPr>
        <w:t>Symplicity</w:t>
      </w:r>
      <w:proofErr w:type="spellEnd"/>
      <w:r w:rsidRPr="00664770">
        <w:rPr>
          <w:color w:val="1F497D" w:themeColor="text2"/>
        </w:rPr>
        <w:t xml:space="preserve"> </w:t>
      </w:r>
      <w:proofErr w:type="spellStart"/>
      <w:r w:rsidRPr="00664770">
        <w:rPr>
          <w:color w:val="1F497D" w:themeColor="text2"/>
        </w:rPr>
        <w:t>Spyral</w:t>
      </w:r>
      <w:proofErr w:type="spellEnd"/>
      <w:r w:rsidR="002F04B9">
        <w:rPr>
          <w:color w:val="1F497D" w:themeColor="text2"/>
        </w:rPr>
        <w:t>, a</w:t>
      </w:r>
      <w:r w:rsidRPr="00664770">
        <w:rPr>
          <w:color w:val="1F497D" w:themeColor="text2"/>
        </w:rPr>
        <w:t>ll operating healthcare professionals will need to undergo training through the manufacturer.</w:t>
      </w:r>
    </w:p>
    <w:p w14:paraId="78AE7B75" w14:textId="2D676F0B" w:rsidR="00402C1C" w:rsidRPr="00664770" w:rsidRDefault="003D3317" w:rsidP="003D3317">
      <w:pPr>
        <w:ind w:left="426"/>
        <w:rPr>
          <w:color w:val="1F497D" w:themeColor="text2"/>
        </w:rPr>
      </w:pPr>
      <w:r w:rsidRPr="00664770">
        <w:rPr>
          <w:color w:val="1F497D" w:themeColor="text2"/>
        </w:rPr>
        <w:t xml:space="preserve">The RDN procedure </w:t>
      </w:r>
      <w:proofErr w:type="gramStart"/>
      <w:r w:rsidRPr="00664770">
        <w:rPr>
          <w:color w:val="1F497D" w:themeColor="text2"/>
        </w:rPr>
        <w:t>is performed</w:t>
      </w:r>
      <w:proofErr w:type="gramEnd"/>
      <w:r w:rsidRPr="00664770">
        <w:rPr>
          <w:color w:val="1F497D" w:themeColor="text2"/>
        </w:rPr>
        <w:t xml:space="preserve"> according to the </w:t>
      </w:r>
      <w:proofErr w:type="spellStart"/>
      <w:r w:rsidRPr="00664770">
        <w:rPr>
          <w:color w:val="1F497D" w:themeColor="text2"/>
        </w:rPr>
        <w:t>Symplicity</w:t>
      </w:r>
      <w:proofErr w:type="spellEnd"/>
      <w:r w:rsidRPr="00664770">
        <w:rPr>
          <w:color w:val="1F497D" w:themeColor="text2"/>
        </w:rPr>
        <w:t xml:space="preserve"> </w:t>
      </w:r>
      <w:proofErr w:type="spellStart"/>
      <w:r w:rsidRPr="00664770">
        <w:rPr>
          <w:color w:val="1F497D" w:themeColor="text2"/>
        </w:rPr>
        <w:t>Spyral</w:t>
      </w:r>
      <w:proofErr w:type="spellEnd"/>
      <w:r w:rsidRPr="00664770">
        <w:rPr>
          <w:color w:val="1F497D" w:themeColor="text2"/>
        </w:rPr>
        <w:t xml:space="preserve"> catheter Instructions for Use, </w:t>
      </w:r>
      <w:proofErr w:type="spellStart"/>
      <w:r w:rsidRPr="00664770">
        <w:rPr>
          <w:color w:val="1F497D" w:themeColor="text2"/>
        </w:rPr>
        <w:t>Symplicity</w:t>
      </w:r>
      <w:proofErr w:type="spellEnd"/>
      <w:r w:rsidRPr="00664770">
        <w:rPr>
          <w:color w:val="1F497D" w:themeColor="text2"/>
        </w:rPr>
        <w:t xml:space="preserve"> G3 generator User Manual, and associated training provided by the sponsor, including o</w:t>
      </w:r>
      <w:r w:rsidR="00402C1C" w:rsidRPr="00664770">
        <w:rPr>
          <w:color w:val="1F497D" w:themeColor="text2"/>
        </w:rPr>
        <w:t>nline training, web-based workshops and remote or onsite proctoring</w:t>
      </w:r>
      <w:r w:rsidRPr="00664770">
        <w:rPr>
          <w:color w:val="1F497D" w:themeColor="text2"/>
        </w:rPr>
        <w:t>.</w:t>
      </w:r>
    </w:p>
    <w:p w14:paraId="741BB144" w14:textId="30CB2EE9" w:rsidR="003D3317" w:rsidRPr="00664770" w:rsidRDefault="003D3317" w:rsidP="003D3317">
      <w:pPr>
        <w:ind w:left="426"/>
        <w:rPr>
          <w:color w:val="1F497D" w:themeColor="text2"/>
        </w:rPr>
      </w:pPr>
      <w:r w:rsidRPr="00664770">
        <w:rPr>
          <w:color w:val="1F497D" w:themeColor="text2"/>
        </w:rPr>
        <w:t>Advice received from local clinical experts suggests most interventionist cardiologists should be proficient in the procedure following training in 5-10 cases.</w:t>
      </w:r>
    </w:p>
    <w:p w14:paraId="7A70E9AF" w14:textId="77777777" w:rsidR="005F3F07" w:rsidRDefault="005C3AE7" w:rsidP="00530204">
      <w:pPr>
        <w:pStyle w:val="Heading2"/>
      </w:pPr>
      <w:r>
        <w:t>(</w:t>
      </w:r>
      <w:proofErr w:type="gramStart"/>
      <w:r>
        <w:t>a</w:t>
      </w:r>
      <w:proofErr w:type="gramEnd"/>
      <w:r>
        <w:t xml:space="preserve">)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w:t>
      </w:r>
      <w:r w:rsidR="0079354C" w:rsidRPr="0079354C">
        <w:rPr>
          <w:u w:val="single"/>
        </w:rPr>
        <w:t>ALL</w:t>
      </w:r>
      <w:r w:rsidR="0079354C">
        <w:t xml:space="preserve"> </w:t>
      </w:r>
      <w:r w:rsidR="00D30BDC">
        <w:t>relevant settings)</w:t>
      </w:r>
      <w:r w:rsidR="00AE1188">
        <w:t>:</w:t>
      </w:r>
    </w:p>
    <w:p w14:paraId="58C1DCAD" w14:textId="292EC33C" w:rsidR="000A478F" w:rsidRDefault="00672161"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0A478F">
        <w:rPr>
          <w:szCs w:val="20"/>
        </w:rPr>
        <w:t xml:space="preserve"> </w:t>
      </w:r>
      <w:r w:rsidR="000A478F">
        <w:t>Inpatient private hospital</w:t>
      </w:r>
      <w:r w:rsidR="0079354C">
        <w:t xml:space="preserve"> (admitted patient)</w:t>
      </w:r>
    </w:p>
    <w:p w14:paraId="203BCDAA" w14:textId="29DAD737" w:rsidR="000A478F" w:rsidRDefault="00672161"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0A478F">
        <w:rPr>
          <w:szCs w:val="20"/>
        </w:rPr>
        <w:t xml:space="preserve"> </w:t>
      </w:r>
      <w:r w:rsidR="000A478F">
        <w:t>Inpatient public hospital</w:t>
      </w:r>
      <w:r w:rsidR="0079354C">
        <w:t xml:space="preserve"> (admitted patient)</w:t>
      </w:r>
    </w:p>
    <w:p w14:paraId="314DAD0E"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w:t>
      </w:r>
      <w:r w:rsidR="003904AC">
        <w:rPr>
          <w:szCs w:val="20"/>
        </w:rPr>
        <w:t>Private o</w:t>
      </w:r>
      <w:r>
        <w:t>utpatient clinic</w:t>
      </w:r>
    </w:p>
    <w:p w14:paraId="0BF4B1B4"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Public outpatient clinic</w:t>
      </w:r>
    </w:p>
    <w:p w14:paraId="45520209"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w:t>
      </w:r>
      <w:r>
        <w:t>Emergency Department</w:t>
      </w:r>
    </w:p>
    <w:p w14:paraId="7624DD39"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w:t>
      </w:r>
      <w:r w:rsidR="003904AC">
        <w:rPr>
          <w:szCs w:val="20"/>
        </w:rPr>
        <w:t xml:space="preserve">Private </w:t>
      </w:r>
      <w:r w:rsidR="0079354C">
        <w:t>c</w:t>
      </w:r>
      <w:r>
        <w:t>onsulting rooms</w:t>
      </w:r>
      <w:r w:rsidR="0079354C">
        <w:t xml:space="preserve"> - GP</w:t>
      </w:r>
    </w:p>
    <w:p w14:paraId="7F47B842"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Private consulting rooms – specialist</w:t>
      </w:r>
    </w:p>
    <w:p w14:paraId="7D74B32F" w14:textId="77777777" w:rsidR="0079354C" w:rsidRPr="001A31F4"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w:t>
      </w:r>
      <w:r w:rsidRPr="001A31F4">
        <w:rPr>
          <w:szCs w:val="20"/>
        </w:rPr>
        <w:t>Private consulting rooms – other health practitioner (nurse or allied health)</w:t>
      </w:r>
    </w:p>
    <w:p w14:paraId="010B11FB" w14:textId="0979CA3E" w:rsidR="000A478F" w:rsidRPr="001A31F4" w:rsidRDefault="001A31F4" w:rsidP="000A478F">
      <w:pPr>
        <w:spacing w:before="0" w:after="0"/>
        <w:ind w:left="426"/>
      </w:pPr>
      <w:r w:rsidRPr="001A31F4">
        <w:rPr>
          <w:szCs w:val="20"/>
        </w:rPr>
        <w:fldChar w:fldCharType="begin">
          <w:ffData>
            <w:name w:val=""/>
            <w:enabled w:val="0"/>
            <w:calcOnExit w:val="0"/>
            <w:checkBox>
              <w:sizeAuto/>
              <w:default w:val="0"/>
            </w:checkBox>
          </w:ffData>
        </w:fldChar>
      </w:r>
      <w:r w:rsidRPr="001A31F4">
        <w:rPr>
          <w:szCs w:val="20"/>
        </w:rPr>
        <w:instrText xml:space="preserve"> FORMCHECKBOX </w:instrText>
      </w:r>
      <w:r w:rsidR="001C2774">
        <w:rPr>
          <w:szCs w:val="20"/>
        </w:rPr>
      </w:r>
      <w:r w:rsidR="001C2774">
        <w:rPr>
          <w:szCs w:val="20"/>
        </w:rPr>
        <w:fldChar w:fldCharType="separate"/>
      </w:r>
      <w:r w:rsidRPr="001A31F4">
        <w:rPr>
          <w:szCs w:val="20"/>
        </w:rPr>
        <w:fldChar w:fldCharType="end"/>
      </w:r>
      <w:r w:rsidR="000A478F" w:rsidRPr="001A31F4">
        <w:rPr>
          <w:szCs w:val="20"/>
        </w:rPr>
        <w:t xml:space="preserve"> </w:t>
      </w:r>
      <w:r w:rsidR="0079354C" w:rsidRPr="001A31F4">
        <w:rPr>
          <w:szCs w:val="20"/>
        </w:rPr>
        <w:t xml:space="preserve">Private </w:t>
      </w:r>
      <w:proofErr w:type="gramStart"/>
      <w:r w:rsidR="0079354C" w:rsidRPr="001A31F4">
        <w:rPr>
          <w:szCs w:val="20"/>
        </w:rPr>
        <w:t>d</w:t>
      </w:r>
      <w:r w:rsidR="000A478F" w:rsidRPr="001A31F4">
        <w:t>ay</w:t>
      </w:r>
      <w:proofErr w:type="gramEnd"/>
      <w:r w:rsidR="000A478F" w:rsidRPr="001A31F4">
        <w:t xml:space="preserve"> surgery c</w:t>
      </w:r>
      <w:r w:rsidR="0079354C" w:rsidRPr="001A31F4">
        <w:t>linic (admitted patient)</w:t>
      </w:r>
    </w:p>
    <w:p w14:paraId="20BD800F" w14:textId="0E1ABDB0" w:rsidR="0079354C" w:rsidRPr="001A31F4" w:rsidRDefault="00672161" w:rsidP="000A478F">
      <w:pPr>
        <w:spacing w:before="0" w:after="0"/>
        <w:ind w:left="426"/>
      </w:pPr>
      <w:r w:rsidRPr="001A31F4">
        <w:rPr>
          <w:szCs w:val="20"/>
        </w:rPr>
        <w:fldChar w:fldCharType="begin">
          <w:ffData>
            <w:name w:val=""/>
            <w:enabled/>
            <w:calcOnExit w:val="0"/>
            <w:checkBox>
              <w:sizeAuto/>
              <w:default w:val="0"/>
            </w:checkBox>
          </w:ffData>
        </w:fldChar>
      </w:r>
      <w:r w:rsidRPr="001A31F4">
        <w:rPr>
          <w:szCs w:val="20"/>
        </w:rPr>
        <w:instrText xml:space="preserve"> FORMCHECKBOX </w:instrText>
      </w:r>
      <w:r w:rsidR="001C2774">
        <w:rPr>
          <w:szCs w:val="20"/>
        </w:rPr>
      </w:r>
      <w:r w:rsidR="001C2774">
        <w:rPr>
          <w:szCs w:val="20"/>
        </w:rPr>
        <w:fldChar w:fldCharType="separate"/>
      </w:r>
      <w:r w:rsidRPr="001A31F4">
        <w:rPr>
          <w:szCs w:val="20"/>
        </w:rPr>
        <w:fldChar w:fldCharType="end"/>
      </w:r>
      <w:r w:rsidR="0079354C" w:rsidRPr="001A31F4">
        <w:rPr>
          <w:szCs w:val="20"/>
        </w:rPr>
        <w:t xml:space="preserve"> Private </w:t>
      </w:r>
      <w:proofErr w:type="gramStart"/>
      <w:r w:rsidR="0079354C" w:rsidRPr="001A31F4">
        <w:rPr>
          <w:szCs w:val="20"/>
        </w:rPr>
        <w:t>day</w:t>
      </w:r>
      <w:proofErr w:type="gramEnd"/>
      <w:r w:rsidR="0079354C" w:rsidRPr="001A31F4">
        <w:rPr>
          <w:szCs w:val="20"/>
        </w:rPr>
        <w:t xml:space="preserve"> surgery clinic (non-admitted patient)</w:t>
      </w:r>
    </w:p>
    <w:p w14:paraId="20E689EE" w14:textId="050464F6" w:rsidR="0079354C" w:rsidRDefault="001A31F4" w:rsidP="000A478F">
      <w:pPr>
        <w:spacing w:before="0" w:after="0"/>
        <w:ind w:left="426"/>
        <w:rPr>
          <w:szCs w:val="20"/>
        </w:rPr>
      </w:pPr>
      <w:r w:rsidRPr="001A31F4">
        <w:rPr>
          <w:szCs w:val="20"/>
        </w:rPr>
        <w:fldChar w:fldCharType="begin">
          <w:ffData>
            <w:name w:val=""/>
            <w:enabled/>
            <w:calcOnExit w:val="0"/>
            <w:checkBox>
              <w:sizeAuto/>
              <w:default w:val="0"/>
            </w:checkBox>
          </w:ffData>
        </w:fldChar>
      </w:r>
      <w:r w:rsidRPr="001A31F4">
        <w:rPr>
          <w:szCs w:val="20"/>
        </w:rPr>
        <w:instrText xml:space="preserve"> FORMCHECKBOX </w:instrText>
      </w:r>
      <w:r w:rsidR="001C2774">
        <w:rPr>
          <w:szCs w:val="20"/>
        </w:rPr>
      </w:r>
      <w:r w:rsidR="001C2774">
        <w:rPr>
          <w:szCs w:val="20"/>
        </w:rPr>
        <w:fldChar w:fldCharType="separate"/>
      </w:r>
      <w:r w:rsidRPr="001A31F4">
        <w:rPr>
          <w:szCs w:val="20"/>
        </w:rPr>
        <w:fldChar w:fldCharType="end"/>
      </w:r>
      <w:r w:rsidR="0079354C" w:rsidRPr="001A31F4">
        <w:rPr>
          <w:szCs w:val="20"/>
        </w:rPr>
        <w:t xml:space="preserve"> Public day surgery clinic (admitted patient)</w:t>
      </w:r>
    </w:p>
    <w:p w14:paraId="47464391"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Public day surgery clinic (non-admitted patient)</w:t>
      </w:r>
    </w:p>
    <w:p w14:paraId="6D9AFA89"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w:t>
      </w:r>
      <w:r>
        <w:t>Residential aged care facility</w:t>
      </w:r>
    </w:p>
    <w:p w14:paraId="6D8A4EA8"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w:t>
      </w:r>
      <w:r>
        <w:t>Patient’s home</w:t>
      </w:r>
    </w:p>
    <w:p w14:paraId="6DF86AA8"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w:t>
      </w:r>
      <w:r>
        <w:t>Laboratory</w:t>
      </w:r>
    </w:p>
    <w:p w14:paraId="6E2090F6" w14:textId="77777777" w:rsidR="000A478F" w:rsidRP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1C2774">
        <w:rPr>
          <w:szCs w:val="20"/>
        </w:rPr>
      </w:r>
      <w:r w:rsidR="001C2774">
        <w:rPr>
          <w:szCs w:val="20"/>
        </w:rPr>
        <w:fldChar w:fldCharType="separate"/>
      </w:r>
      <w:r w:rsidRPr="000A5B32">
        <w:rPr>
          <w:szCs w:val="20"/>
        </w:rPr>
        <w:fldChar w:fldCharType="end"/>
      </w:r>
      <w:r>
        <w:rPr>
          <w:szCs w:val="20"/>
        </w:rPr>
        <w:t xml:space="preserve"> </w:t>
      </w:r>
      <w:r>
        <w:t>Other – please specify below</w:t>
      </w:r>
    </w:p>
    <w:p w14:paraId="5185331A" w14:textId="79A4A556" w:rsidR="003433D1" w:rsidRDefault="00E048ED" w:rsidP="00D9304D">
      <w:pPr>
        <w:pStyle w:val="ListParagraph"/>
        <w:numPr>
          <w:ilvl w:val="0"/>
          <w:numId w:val="8"/>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3C67CE27" w14:textId="5C5871BC" w:rsidR="0000482D" w:rsidRPr="0000482D" w:rsidRDefault="0000482D" w:rsidP="005A6412">
      <w:pPr>
        <w:ind w:left="360"/>
        <w:rPr>
          <w:color w:val="1F497D" w:themeColor="text2"/>
        </w:rPr>
      </w:pPr>
      <w:r w:rsidRPr="0000482D">
        <w:rPr>
          <w:color w:val="1F497D" w:themeColor="text2"/>
        </w:rPr>
        <w:t>It is anticipated that catheter-based RDN will be provided in hospitals with available catheterisation laboratory facilities</w:t>
      </w:r>
      <w:r>
        <w:rPr>
          <w:color w:val="1F497D" w:themeColor="text2"/>
        </w:rPr>
        <w:t>,</w:t>
      </w:r>
      <w:r w:rsidRPr="0000482D">
        <w:rPr>
          <w:color w:val="1F497D" w:themeColor="text2"/>
        </w:rPr>
        <w:t xml:space="preserve"> in either Public or Private </w:t>
      </w:r>
      <w:proofErr w:type="gramStart"/>
      <w:r w:rsidRPr="0000482D">
        <w:rPr>
          <w:color w:val="1F497D" w:themeColor="text2"/>
        </w:rPr>
        <w:t>settings</w:t>
      </w:r>
      <w:proofErr w:type="gramEnd"/>
      <w:r w:rsidRPr="0000482D">
        <w:rPr>
          <w:color w:val="1F497D" w:themeColor="text2"/>
        </w:rPr>
        <w:t>.</w:t>
      </w:r>
      <w:r w:rsidR="005A6412">
        <w:rPr>
          <w:color w:val="1F497D" w:themeColor="text2"/>
        </w:rPr>
        <w:t xml:space="preserve"> </w:t>
      </w:r>
      <w:r w:rsidRPr="0000482D">
        <w:rPr>
          <w:color w:val="1F497D" w:themeColor="text2"/>
        </w:rPr>
        <w:t xml:space="preserve">Patients undergoing RDN </w:t>
      </w:r>
      <w:proofErr w:type="gramStart"/>
      <w:r w:rsidRPr="0000482D">
        <w:rPr>
          <w:color w:val="1F497D" w:themeColor="text2"/>
        </w:rPr>
        <w:t>would be admitted</w:t>
      </w:r>
      <w:proofErr w:type="gramEnd"/>
      <w:r w:rsidRPr="0000482D">
        <w:rPr>
          <w:color w:val="1F497D" w:themeColor="text2"/>
        </w:rPr>
        <w:t xml:space="preserve"> as inpatients.</w:t>
      </w:r>
      <w:r w:rsidR="005A6412">
        <w:rPr>
          <w:color w:val="1F497D" w:themeColor="text2"/>
        </w:rPr>
        <w:t xml:space="preserve"> </w:t>
      </w:r>
      <w:r w:rsidRPr="0000482D">
        <w:rPr>
          <w:color w:val="1F497D" w:themeColor="text2"/>
        </w:rPr>
        <w:t xml:space="preserve">A patient admitted in the early morning </w:t>
      </w:r>
      <w:proofErr w:type="gramStart"/>
      <w:r w:rsidRPr="0000482D">
        <w:rPr>
          <w:color w:val="1F497D" w:themeColor="text2"/>
        </w:rPr>
        <w:t>would usually be sent</w:t>
      </w:r>
      <w:proofErr w:type="gramEnd"/>
      <w:r w:rsidRPr="0000482D">
        <w:rPr>
          <w:color w:val="1F497D" w:themeColor="text2"/>
        </w:rPr>
        <w:t xml:space="preserve"> home within the same day. A patient admitted in the afternoon would require an overnight stay.</w:t>
      </w:r>
    </w:p>
    <w:p w14:paraId="50C63B92" w14:textId="77777777" w:rsidR="003E30FB" w:rsidRDefault="003E30FB" w:rsidP="00530204">
      <w:pPr>
        <w:pStyle w:val="Heading2"/>
      </w:pPr>
      <w:proofErr w:type="gramStart"/>
      <w:r>
        <w:t xml:space="preserve">Is the </w:t>
      </w:r>
      <w:r w:rsidRPr="001B29A1">
        <w:t>proposed</w:t>
      </w:r>
      <w:r>
        <w:t xml:space="preserve"> medical service intended to be entirely rendered</w:t>
      </w:r>
      <w:proofErr w:type="gramEnd"/>
      <w:r>
        <w:t xml:space="preserve"> in Australia?</w:t>
      </w:r>
    </w:p>
    <w:p w14:paraId="5FE83AF6" w14:textId="405E7400" w:rsidR="000A478F" w:rsidRDefault="00A17373"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0A478F">
        <w:rPr>
          <w:szCs w:val="20"/>
        </w:rPr>
        <w:t xml:space="preserve"> Yes</w:t>
      </w:r>
    </w:p>
    <w:p w14:paraId="6B2AD0EC" w14:textId="5ACF3EE7" w:rsidR="000A478F" w:rsidRDefault="000A478F" w:rsidP="000A478F">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1C2774">
        <w:rPr>
          <w:szCs w:val="20"/>
        </w:rPr>
      </w:r>
      <w:r w:rsidR="001C2774">
        <w:rPr>
          <w:szCs w:val="20"/>
        </w:rPr>
        <w:fldChar w:fldCharType="separate"/>
      </w:r>
      <w:r w:rsidRPr="00753C44">
        <w:rPr>
          <w:szCs w:val="20"/>
        </w:rPr>
        <w:fldChar w:fldCharType="end"/>
      </w:r>
      <w:r>
        <w:rPr>
          <w:szCs w:val="20"/>
        </w:rPr>
        <w:t xml:space="preserve"> No</w:t>
      </w:r>
      <w:r w:rsidR="00C4696B">
        <w:rPr>
          <w:szCs w:val="20"/>
        </w:rPr>
        <w:t xml:space="preserve"> – please specify below</w:t>
      </w:r>
    </w:p>
    <w:p w14:paraId="019AB665" w14:textId="0731EC3C" w:rsidR="00E60529" w:rsidRPr="00881F93" w:rsidRDefault="005C3AE7" w:rsidP="00333A0E">
      <w:pPr>
        <w:pStyle w:val="Subtitle"/>
        <w:ind w:left="0"/>
      </w:pPr>
      <w:r>
        <w:lastRenderedPageBreak/>
        <w:t xml:space="preserve">PART 6c – </w:t>
      </w:r>
      <w:r w:rsidR="00E60529" w:rsidRPr="00881F93">
        <w:t>INFORMATION ABOUT THE COMPARATOR</w:t>
      </w:r>
      <w:r w:rsidR="00A83EC6" w:rsidRPr="00881F93">
        <w:t>(S)</w:t>
      </w:r>
    </w:p>
    <w:p w14:paraId="2753F6DE" w14:textId="77777777" w:rsidR="00E60529" w:rsidRPr="00154B00" w:rsidRDefault="00A83EC6" w:rsidP="00530204">
      <w:pPr>
        <w:pStyle w:val="Heading2"/>
      </w:pPr>
      <w:r w:rsidRPr="00154B00">
        <w:t>Nominate the appropriate comparator(s) for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5B3262A3" w14:textId="7B9FC148" w:rsidR="00E60529" w:rsidRDefault="00B00B2A" w:rsidP="005B6A77">
      <w:pPr>
        <w:ind w:left="426"/>
        <w:rPr>
          <w:color w:val="1F497D" w:themeColor="text2"/>
        </w:rPr>
      </w:pPr>
      <w:r>
        <w:rPr>
          <w:color w:val="1F497D" w:themeColor="text2"/>
        </w:rPr>
        <w:t xml:space="preserve">The proposed medical service </w:t>
      </w:r>
      <w:proofErr w:type="gramStart"/>
      <w:r>
        <w:rPr>
          <w:color w:val="1F497D" w:themeColor="text2"/>
        </w:rPr>
        <w:t>is intended</w:t>
      </w:r>
      <w:proofErr w:type="gramEnd"/>
      <w:r>
        <w:rPr>
          <w:color w:val="1F497D" w:themeColor="text2"/>
        </w:rPr>
        <w:t xml:space="preserve"> for </w:t>
      </w:r>
      <w:r w:rsidRPr="00B00B2A">
        <w:rPr>
          <w:color w:val="1F497D" w:themeColor="text2"/>
        </w:rPr>
        <w:t>patients with uncontrolled hypertension, who have exhausted therapy options and who are at an increased cardiovascular risk.</w:t>
      </w:r>
      <w:r w:rsidR="005B6A77">
        <w:rPr>
          <w:color w:val="1F497D" w:themeColor="text2"/>
        </w:rPr>
        <w:t xml:space="preserve"> </w:t>
      </w:r>
      <w:r>
        <w:rPr>
          <w:color w:val="1F497D" w:themeColor="text2"/>
        </w:rPr>
        <w:t>C</w:t>
      </w:r>
      <w:r w:rsidR="00A46AA1" w:rsidRPr="00A46AA1">
        <w:rPr>
          <w:color w:val="1F497D" w:themeColor="text2"/>
        </w:rPr>
        <w:t xml:space="preserve">ontinued optimal medical management is currently the only </w:t>
      </w:r>
      <w:r w:rsidR="00D60167">
        <w:rPr>
          <w:color w:val="1F497D" w:themeColor="text2"/>
        </w:rPr>
        <w:t xml:space="preserve">treatment </w:t>
      </w:r>
      <w:r w:rsidR="00A46AA1" w:rsidRPr="00A46AA1">
        <w:rPr>
          <w:color w:val="1F497D" w:themeColor="text2"/>
        </w:rPr>
        <w:t>option</w:t>
      </w:r>
      <w:r w:rsidR="00785400">
        <w:rPr>
          <w:color w:val="1F497D" w:themeColor="text2"/>
        </w:rPr>
        <w:t xml:space="preserve"> </w:t>
      </w:r>
      <w:r w:rsidR="00A46AA1" w:rsidRPr="00A46AA1">
        <w:rPr>
          <w:color w:val="1F497D" w:themeColor="text2"/>
        </w:rPr>
        <w:t xml:space="preserve">for </w:t>
      </w:r>
      <w:r>
        <w:rPr>
          <w:color w:val="1F497D" w:themeColor="text2"/>
        </w:rPr>
        <w:t xml:space="preserve">these </w:t>
      </w:r>
      <w:r w:rsidR="00A46AA1" w:rsidRPr="00A46AA1">
        <w:rPr>
          <w:color w:val="1F497D" w:themeColor="text2"/>
        </w:rPr>
        <w:t>patients</w:t>
      </w:r>
      <w:r w:rsidR="00C91472">
        <w:rPr>
          <w:color w:val="1F497D" w:themeColor="text2"/>
        </w:rPr>
        <w:t>.</w:t>
      </w:r>
      <w:r w:rsidR="005B6A77">
        <w:rPr>
          <w:color w:val="1F497D" w:themeColor="text2"/>
        </w:rPr>
        <w:t xml:space="preserve"> </w:t>
      </w:r>
      <w:r w:rsidR="001969F9">
        <w:rPr>
          <w:color w:val="1F497D" w:themeColor="text2"/>
        </w:rPr>
        <w:t xml:space="preserve">The proposed medical service, </w:t>
      </w:r>
      <w:r w:rsidR="00AB0626">
        <w:rPr>
          <w:color w:val="1F497D" w:themeColor="text2"/>
        </w:rPr>
        <w:t>RDN</w:t>
      </w:r>
      <w:r w:rsidR="001969F9">
        <w:rPr>
          <w:color w:val="1F497D" w:themeColor="text2"/>
        </w:rPr>
        <w:t>,</w:t>
      </w:r>
      <w:r w:rsidR="00AB0626">
        <w:rPr>
          <w:color w:val="1F497D" w:themeColor="text2"/>
        </w:rPr>
        <w:t xml:space="preserve"> </w:t>
      </w:r>
      <w:proofErr w:type="gramStart"/>
      <w:r w:rsidR="00D60167">
        <w:rPr>
          <w:color w:val="1F497D" w:themeColor="text2"/>
        </w:rPr>
        <w:t>is intended</w:t>
      </w:r>
      <w:proofErr w:type="gramEnd"/>
      <w:r w:rsidR="00D60167">
        <w:rPr>
          <w:color w:val="1F497D" w:themeColor="text2"/>
        </w:rPr>
        <w:t xml:space="preserve"> as a one-time</w:t>
      </w:r>
      <w:r w:rsidR="00AB0626">
        <w:rPr>
          <w:color w:val="1F497D" w:themeColor="text2"/>
        </w:rPr>
        <w:t xml:space="preserve"> </w:t>
      </w:r>
      <w:r w:rsidR="00D60167">
        <w:rPr>
          <w:color w:val="1F497D" w:themeColor="text2"/>
        </w:rPr>
        <w:t xml:space="preserve">treatment </w:t>
      </w:r>
      <w:r w:rsidR="00AB0626">
        <w:rPr>
          <w:color w:val="1F497D" w:themeColor="text2"/>
        </w:rPr>
        <w:t xml:space="preserve">to </w:t>
      </w:r>
      <w:r w:rsidR="003D727C">
        <w:rPr>
          <w:color w:val="1F497D" w:themeColor="text2"/>
        </w:rPr>
        <w:t xml:space="preserve">be used in addition to </w:t>
      </w:r>
      <w:r w:rsidR="00785400" w:rsidRPr="00785400">
        <w:rPr>
          <w:color w:val="1F497D" w:themeColor="text2"/>
        </w:rPr>
        <w:t>optimal medical management</w:t>
      </w:r>
      <w:r w:rsidR="00A46AA1">
        <w:rPr>
          <w:color w:val="1F497D" w:themeColor="text2"/>
        </w:rPr>
        <w:t>.</w:t>
      </w:r>
    </w:p>
    <w:p w14:paraId="13D77EFD" w14:textId="10736947" w:rsidR="00D60167" w:rsidRDefault="00D60167" w:rsidP="00D60167">
      <w:pPr>
        <w:ind w:left="426"/>
        <w:rPr>
          <w:color w:val="1F497D" w:themeColor="text2"/>
        </w:rPr>
      </w:pPr>
      <w:r w:rsidRPr="00D60167">
        <w:rPr>
          <w:color w:val="1F497D" w:themeColor="text2"/>
        </w:rPr>
        <w:t>As such,</w:t>
      </w:r>
      <w:r w:rsidR="00025366">
        <w:rPr>
          <w:color w:val="1F497D" w:themeColor="text2"/>
        </w:rPr>
        <w:t xml:space="preserve"> in the target patient population, </w:t>
      </w:r>
      <w:r w:rsidRPr="00D60167">
        <w:rPr>
          <w:color w:val="1F497D" w:themeColor="text2"/>
        </w:rPr>
        <w:t xml:space="preserve">“no </w:t>
      </w:r>
      <w:r>
        <w:rPr>
          <w:color w:val="1F497D" w:themeColor="text2"/>
        </w:rPr>
        <w:t xml:space="preserve">RDN </w:t>
      </w:r>
      <w:r w:rsidRPr="00D60167">
        <w:rPr>
          <w:color w:val="1F497D" w:themeColor="text2"/>
        </w:rPr>
        <w:t xml:space="preserve">treatment” </w:t>
      </w:r>
      <w:proofErr w:type="gramStart"/>
      <w:r w:rsidRPr="00D60167">
        <w:rPr>
          <w:color w:val="1F497D" w:themeColor="text2"/>
        </w:rPr>
        <w:t>is nominated</w:t>
      </w:r>
      <w:proofErr w:type="gramEnd"/>
      <w:r w:rsidRPr="00D60167">
        <w:rPr>
          <w:color w:val="1F497D" w:themeColor="text2"/>
        </w:rPr>
        <w:t xml:space="preserve"> as </w:t>
      </w:r>
      <w:r w:rsidR="00003570">
        <w:rPr>
          <w:color w:val="1F497D" w:themeColor="text2"/>
        </w:rPr>
        <w:t xml:space="preserve">the </w:t>
      </w:r>
      <w:r w:rsidRPr="00D60167">
        <w:rPr>
          <w:color w:val="1F497D" w:themeColor="text2"/>
        </w:rPr>
        <w:t>comparator to RDN in the “real world” setting; sham procedure is nominated as comparator to RDN in the clinical trial setting.</w:t>
      </w:r>
    </w:p>
    <w:p w14:paraId="09AE2666" w14:textId="33A7DE71" w:rsidR="00D60167" w:rsidRDefault="00D60167" w:rsidP="00D60167">
      <w:pPr>
        <w:ind w:left="426"/>
        <w:rPr>
          <w:color w:val="1F497D" w:themeColor="text2"/>
        </w:rPr>
      </w:pPr>
      <w:r>
        <w:rPr>
          <w:color w:val="1F497D" w:themeColor="text2"/>
        </w:rPr>
        <w:t xml:space="preserve">The appropriate clinical comparison to be presented in the </w:t>
      </w:r>
      <w:proofErr w:type="gramStart"/>
      <w:r>
        <w:rPr>
          <w:color w:val="1F497D" w:themeColor="text2"/>
        </w:rPr>
        <w:t>ADAR  is</w:t>
      </w:r>
      <w:proofErr w:type="gramEnd"/>
      <w:r>
        <w:rPr>
          <w:color w:val="1F497D" w:themeColor="text2"/>
        </w:rPr>
        <w:t xml:space="preserve"> therefore:</w:t>
      </w:r>
    </w:p>
    <w:p w14:paraId="7903C50F" w14:textId="7D631E81" w:rsidR="00D60167" w:rsidRPr="00D60167" w:rsidRDefault="00D60167" w:rsidP="00D60167">
      <w:pPr>
        <w:ind w:left="426"/>
        <w:jc w:val="center"/>
        <w:rPr>
          <w:b/>
          <w:bCs/>
          <w:color w:val="1F497D" w:themeColor="text2"/>
        </w:rPr>
      </w:pPr>
      <w:r>
        <w:rPr>
          <w:color w:val="1F497D" w:themeColor="text2"/>
        </w:rPr>
        <w:t>“</w:t>
      </w:r>
      <w:r w:rsidRPr="00D60167">
        <w:rPr>
          <w:b/>
          <w:bCs/>
          <w:color w:val="1F497D" w:themeColor="text2"/>
        </w:rPr>
        <w:t xml:space="preserve">RDN procedure </w:t>
      </w:r>
      <w:r w:rsidR="003D727C">
        <w:rPr>
          <w:b/>
          <w:bCs/>
          <w:color w:val="1F497D" w:themeColor="text2"/>
        </w:rPr>
        <w:t xml:space="preserve">in addition </w:t>
      </w:r>
      <w:r w:rsidRPr="00D60167">
        <w:rPr>
          <w:b/>
          <w:bCs/>
          <w:color w:val="1F497D" w:themeColor="text2"/>
        </w:rPr>
        <w:t>t</w:t>
      </w:r>
      <w:r>
        <w:rPr>
          <w:b/>
          <w:bCs/>
          <w:color w:val="1F497D" w:themeColor="text2"/>
        </w:rPr>
        <w:t>o</w:t>
      </w:r>
      <w:r w:rsidRPr="00D60167">
        <w:rPr>
          <w:b/>
          <w:bCs/>
          <w:color w:val="1F497D" w:themeColor="text2"/>
        </w:rPr>
        <w:t xml:space="preserve"> optimal medical management</w:t>
      </w:r>
    </w:p>
    <w:p w14:paraId="20ABBE85" w14:textId="77777777" w:rsidR="00D60167" w:rsidRPr="00D60167" w:rsidRDefault="00D60167" w:rsidP="00D60167">
      <w:pPr>
        <w:ind w:left="426"/>
        <w:jc w:val="center"/>
        <w:rPr>
          <w:b/>
          <w:bCs/>
          <w:color w:val="1F497D" w:themeColor="text2"/>
        </w:rPr>
      </w:pPr>
      <w:proofErr w:type="gramStart"/>
      <w:r>
        <w:rPr>
          <w:b/>
          <w:bCs/>
          <w:color w:val="1F497D" w:themeColor="text2"/>
        </w:rPr>
        <w:t>v</w:t>
      </w:r>
      <w:r w:rsidRPr="00D60167">
        <w:rPr>
          <w:b/>
          <w:bCs/>
          <w:color w:val="1F497D" w:themeColor="text2"/>
        </w:rPr>
        <w:t>s</w:t>
      </w:r>
      <w:proofErr w:type="gramEnd"/>
    </w:p>
    <w:p w14:paraId="77B8C7B5" w14:textId="6E362E7F" w:rsidR="00D60167" w:rsidRDefault="00003570" w:rsidP="00FC312E">
      <w:pPr>
        <w:tabs>
          <w:tab w:val="center" w:pos="4726"/>
          <w:tab w:val="left" w:pos="8070"/>
        </w:tabs>
        <w:ind w:left="426"/>
        <w:rPr>
          <w:b/>
          <w:bCs/>
          <w:color w:val="1F497D" w:themeColor="text2"/>
        </w:rPr>
      </w:pPr>
      <w:r>
        <w:rPr>
          <w:b/>
          <w:bCs/>
          <w:color w:val="1F497D" w:themeColor="text2"/>
        </w:rPr>
        <w:tab/>
      </w:r>
      <w:r w:rsidR="00D60167" w:rsidRPr="00D60167">
        <w:rPr>
          <w:b/>
          <w:bCs/>
          <w:color w:val="1F497D" w:themeColor="text2"/>
        </w:rPr>
        <w:t xml:space="preserve">Sham procedure </w:t>
      </w:r>
      <w:r w:rsidR="003D727C">
        <w:rPr>
          <w:b/>
          <w:bCs/>
          <w:color w:val="1F497D" w:themeColor="text2"/>
        </w:rPr>
        <w:t xml:space="preserve">in addition </w:t>
      </w:r>
      <w:r w:rsidR="00D60167" w:rsidRPr="00D60167">
        <w:rPr>
          <w:b/>
          <w:bCs/>
          <w:color w:val="1F497D" w:themeColor="text2"/>
        </w:rPr>
        <w:t>to optimal medical management</w:t>
      </w:r>
      <w:r>
        <w:rPr>
          <w:b/>
          <w:bCs/>
          <w:color w:val="1F497D" w:themeColor="text2"/>
        </w:rPr>
        <w:t>”</w:t>
      </w:r>
    </w:p>
    <w:p w14:paraId="6C08349A" w14:textId="77777777" w:rsidR="00664770" w:rsidRDefault="00664770" w:rsidP="00664770">
      <w:pPr>
        <w:ind w:left="426"/>
        <w:rPr>
          <w:b/>
          <w:bCs/>
          <w:color w:val="1F497D" w:themeColor="text2"/>
        </w:rPr>
      </w:pPr>
    </w:p>
    <w:p w14:paraId="36FEF134" w14:textId="77777777" w:rsidR="00757232" w:rsidRDefault="00AF5D1E" w:rsidP="003D727C">
      <w:pPr>
        <w:pStyle w:val="Heading2"/>
        <w:keepNext/>
      </w:pPr>
      <w:r w:rsidRPr="00154B00">
        <w:t xml:space="preserve">Does the </w:t>
      </w:r>
      <w:r w:rsidRPr="001B29A1">
        <w:t>medical</w:t>
      </w:r>
      <w:r w:rsidRPr="00154B00">
        <w:t xml:space="preserve"> service </w:t>
      </w:r>
      <w:r w:rsidR="003904AC">
        <w:t>(</w:t>
      </w:r>
      <w:r w:rsidRPr="00154B00">
        <w:t xml:space="preserve">that </w:t>
      </w:r>
      <w:proofErr w:type="gramStart"/>
      <w:r w:rsidRPr="00154B00">
        <w:t>has been nominated</w:t>
      </w:r>
      <w:proofErr w:type="gramEnd"/>
      <w:r w:rsidRPr="00154B00">
        <w:t xml:space="preserve"> as the comparator</w:t>
      </w:r>
      <w:r w:rsidR="003904AC">
        <w:t>)</w:t>
      </w:r>
      <w:r w:rsidR="000159B9" w:rsidRPr="00154B00">
        <w:t xml:space="preserve"> </w:t>
      </w:r>
      <w:r w:rsidRPr="00154B00">
        <w:t>have an existing MBS item number</w:t>
      </w:r>
      <w:r w:rsidR="00D30BDC">
        <w:t>(s)</w:t>
      </w:r>
      <w:r w:rsidR="00757232">
        <w:t>?</w:t>
      </w:r>
    </w:p>
    <w:p w14:paraId="6D781BEC" w14:textId="77777777" w:rsidR="006A1038" w:rsidRDefault="006A1038" w:rsidP="003D727C">
      <w:pPr>
        <w:keepNext/>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1C2774">
        <w:rPr>
          <w:szCs w:val="20"/>
        </w:rPr>
      </w:r>
      <w:r w:rsidR="001C2774">
        <w:rPr>
          <w:szCs w:val="20"/>
        </w:rPr>
        <w:fldChar w:fldCharType="separate"/>
      </w:r>
      <w:r w:rsidRPr="00753C44">
        <w:rPr>
          <w:szCs w:val="20"/>
        </w:rPr>
        <w:fldChar w:fldCharType="end"/>
      </w:r>
      <w:r>
        <w:rPr>
          <w:szCs w:val="20"/>
        </w:rPr>
        <w:t xml:space="preserve"> Yes (please </w:t>
      </w:r>
      <w:r w:rsidR="003904AC">
        <w:rPr>
          <w:szCs w:val="20"/>
        </w:rPr>
        <w:t xml:space="preserve">list </w:t>
      </w:r>
      <w:r>
        <w:rPr>
          <w:szCs w:val="20"/>
        </w:rPr>
        <w:t>all relevant MBS item numbers below)</w:t>
      </w:r>
    </w:p>
    <w:p w14:paraId="33D42A3E" w14:textId="3FC178B9" w:rsidR="000159B9" w:rsidRDefault="001969F9" w:rsidP="003D727C">
      <w:pPr>
        <w:keepNext/>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6A1038">
        <w:rPr>
          <w:szCs w:val="20"/>
        </w:rPr>
        <w:t xml:space="preserve"> No</w:t>
      </w:r>
    </w:p>
    <w:p w14:paraId="6AE4476F" w14:textId="15430F82" w:rsidR="00664770" w:rsidRDefault="001969F9" w:rsidP="00890B3D">
      <w:pPr>
        <w:ind w:left="426"/>
        <w:rPr>
          <w:color w:val="1F497D" w:themeColor="text2"/>
        </w:rPr>
      </w:pPr>
      <w:r w:rsidRPr="001969F9">
        <w:rPr>
          <w:color w:val="1F497D" w:themeColor="text2"/>
        </w:rPr>
        <w:t>Not applicable</w:t>
      </w:r>
    </w:p>
    <w:p w14:paraId="61C5011E" w14:textId="5150A3C4" w:rsidR="00AF5D1E" w:rsidRDefault="00AF5D1E" w:rsidP="00530204">
      <w:pPr>
        <w:pStyle w:val="Heading2"/>
      </w:pPr>
      <w:proofErr w:type="gramStart"/>
      <w:r w:rsidRPr="00154B00">
        <w:t xml:space="preserve">Define and </w:t>
      </w:r>
      <w:r w:rsidRPr="001B29A1">
        <w:t>summarise</w:t>
      </w:r>
      <w:r w:rsidRPr="00154B00">
        <w:t xml:space="preserve"> the current cl</w:t>
      </w:r>
      <w:r w:rsidR="00F33F1A" w:rsidRPr="00154B00">
        <w:t>inical management pathway</w:t>
      </w:r>
      <w:r w:rsidR="003904AC">
        <w:t>/</w:t>
      </w:r>
      <w:r w:rsidR="00F33F1A" w:rsidRPr="00154B00">
        <w:t xml:space="preserve">s that patients may follow </w:t>
      </w:r>
      <w:r w:rsidR="00F33F1A" w:rsidRPr="00154B00">
        <w:rPr>
          <w:i/>
        </w:rPr>
        <w:t>after</w:t>
      </w:r>
      <w:r w:rsidR="00757232">
        <w:t xml:space="preserve"> they receive</w:t>
      </w:r>
      <w:r w:rsidRPr="00154B00">
        <w:t xml:space="preserve"> </w:t>
      </w:r>
      <w:r w:rsidR="00F33F1A" w:rsidRPr="00154B00">
        <w:t xml:space="preserve">the medical service that has been nominated as the comparator </w:t>
      </w:r>
      <w:r w:rsidRPr="00154B00">
        <w:t xml:space="preserve">(supplement this summary with </w:t>
      </w:r>
      <w:r w:rsidR="00F33F1A" w:rsidRPr="00154B00">
        <w:t xml:space="preserve">an easy to follow flowchart </w:t>
      </w:r>
      <w:r w:rsidR="00757232">
        <w:t xml:space="preserve">[as an attachment to the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3904AC">
        <w:t>,</w:t>
      </w:r>
      <w:r w:rsidR="00E4321E" w:rsidRPr="00154B00">
        <w:t xml:space="preserve"> including health care resources</w:t>
      </w:r>
      <w:r w:rsidR="00AE1188">
        <w:t>):</w:t>
      </w:r>
      <w:proofErr w:type="gramEnd"/>
    </w:p>
    <w:p w14:paraId="1F800E2E" w14:textId="50084D2E" w:rsidR="00461979" w:rsidRDefault="00876363" w:rsidP="001969F9">
      <w:pPr>
        <w:ind w:left="360"/>
        <w:rPr>
          <w:color w:val="1F497D" w:themeColor="text2"/>
        </w:rPr>
      </w:pPr>
      <w:r w:rsidRPr="00876363">
        <w:rPr>
          <w:color w:val="1F497D" w:themeColor="text2"/>
        </w:rPr>
        <w:t xml:space="preserve">As mentioned earlier, the nominated comparator </w:t>
      </w:r>
      <w:r w:rsidR="00C27A3A">
        <w:rPr>
          <w:color w:val="1F497D" w:themeColor="text2"/>
        </w:rPr>
        <w:t xml:space="preserve">to RDN </w:t>
      </w:r>
      <w:r w:rsidR="003D727C">
        <w:rPr>
          <w:color w:val="1F497D" w:themeColor="text2"/>
        </w:rPr>
        <w:t>in addition to</w:t>
      </w:r>
      <w:r w:rsidR="00C27A3A">
        <w:rPr>
          <w:color w:val="1F497D" w:themeColor="text2"/>
        </w:rPr>
        <w:t xml:space="preserve"> optimal medical management is </w:t>
      </w:r>
      <w:r w:rsidR="00C27A3A" w:rsidRPr="00C27A3A">
        <w:rPr>
          <w:color w:val="1F497D" w:themeColor="text2"/>
        </w:rPr>
        <w:t xml:space="preserve">optimal medical management </w:t>
      </w:r>
      <w:r w:rsidR="00C27A3A">
        <w:rPr>
          <w:color w:val="1F497D" w:themeColor="text2"/>
        </w:rPr>
        <w:t>alone</w:t>
      </w:r>
      <w:r w:rsidR="00461979">
        <w:rPr>
          <w:color w:val="1F497D" w:themeColor="text2"/>
        </w:rPr>
        <w:t xml:space="preserve">. </w:t>
      </w:r>
    </w:p>
    <w:p w14:paraId="7FCBF287" w14:textId="61721AC1" w:rsidR="00D60167" w:rsidRPr="00E85517" w:rsidRDefault="00C27A3A" w:rsidP="00E85517">
      <w:pPr>
        <w:ind w:firstLine="360"/>
        <w:rPr>
          <w:color w:val="1F497D" w:themeColor="text2"/>
        </w:rPr>
      </w:pPr>
      <w:r w:rsidRPr="00E85517">
        <w:rPr>
          <w:color w:val="1F497D" w:themeColor="text2"/>
        </w:rPr>
        <w:t xml:space="preserve">A flow chart depicting the current clinical management pathway </w:t>
      </w:r>
      <w:proofErr w:type="gramStart"/>
      <w:r w:rsidRPr="00E85517">
        <w:rPr>
          <w:color w:val="1F497D" w:themeColor="text2"/>
        </w:rPr>
        <w:t>is provided</w:t>
      </w:r>
      <w:proofErr w:type="gramEnd"/>
      <w:r w:rsidRPr="00E85517">
        <w:rPr>
          <w:color w:val="1F497D" w:themeColor="text2"/>
        </w:rPr>
        <w:t xml:space="preserve"> in </w:t>
      </w:r>
      <w:r w:rsidR="004A7C19" w:rsidRPr="00E85517">
        <w:rPr>
          <w:color w:val="1F497D" w:themeColor="text2"/>
        </w:rPr>
        <w:fldChar w:fldCharType="begin"/>
      </w:r>
      <w:r w:rsidR="004A7C19" w:rsidRPr="00E85517">
        <w:rPr>
          <w:color w:val="1F497D" w:themeColor="text2"/>
        </w:rPr>
        <w:instrText xml:space="preserve"> REF Attachment3 \h </w:instrText>
      </w:r>
      <w:r w:rsidR="00E85517" w:rsidRPr="00E85517">
        <w:rPr>
          <w:color w:val="1F497D" w:themeColor="text2"/>
        </w:rPr>
        <w:instrText xml:space="preserve"> \* MERGEFORMAT </w:instrText>
      </w:r>
      <w:r w:rsidR="004A7C19" w:rsidRPr="00E85517">
        <w:rPr>
          <w:color w:val="1F497D" w:themeColor="text2"/>
        </w:rPr>
      </w:r>
      <w:r w:rsidR="004A7C19" w:rsidRPr="00E85517">
        <w:rPr>
          <w:color w:val="1F497D" w:themeColor="text2"/>
        </w:rPr>
        <w:fldChar w:fldCharType="separate"/>
      </w:r>
      <w:r w:rsidR="00900141" w:rsidRPr="00900141">
        <w:rPr>
          <w:color w:val="1F497D" w:themeColor="text2"/>
        </w:rPr>
        <w:t xml:space="preserve">Attachment </w:t>
      </w:r>
      <w:r w:rsidR="00900141" w:rsidRPr="00900141">
        <w:rPr>
          <w:noProof/>
          <w:color w:val="1F497D" w:themeColor="text2"/>
        </w:rPr>
        <w:t>3</w:t>
      </w:r>
      <w:r w:rsidR="004A7C19" w:rsidRPr="00E85517">
        <w:rPr>
          <w:color w:val="1F497D" w:themeColor="text2"/>
        </w:rPr>
        <w:fldChar w:fldCharType="end"/>
      </w:r>
      <w:r w:rsidR="00FD42FC" w:rsidRPr="00E85517">
        <w:rPr>
          <w:color w:val="1F497D" w:themeColor="text2"/>
        </w:rPr>
        <w:t>.</w:t>
      </w:r>
    </w:p>
    <w:p w14:paraId="09D41E46" w14:textId="77777777" w:rsidR="00502542" w:rsidRPr="00154B00" w:rsidRDefault="00502542" w:rsidP="00502542">
      <w:pPr>
        <w:pStyle w:val="Heading2"/>
      </w:pPr>
      <w:proofErr w:type="gramStart"/>
      <w:r>
        <w:t xml:space="preserve">(a) </w:t>
      </w:r>
      <w:r w:rsidRPr="00154B00">
        <w:t>Will the proposed medical service be used</w:t>
      </w:r>
      <w:proofErr w:type="gramEnd"/>
      <w:r w:rsidRPr="00154B00">
        <w:t xml:space="preserve"> in addition to, or instead of, the nominated </w:t>
      </w:r>
      <w:r w:rsidRPr="001B29A1">
        <w:t>comparator</w:t>
      </w:r>
      <w:r w:rsidRPr="00154B00">
        <w:t>(s)</w:t>
      </w:r>
      <w:r>
        <w:t>?</w:t>
      </w:r>
    </w:p>
    <w:p w14:paraId="59B611B6" w14:textId="64FB45E7" w:rsidR="001B29A1" w:rsidRPr="00461979" w:rsidRDefault="00890B3D" w:rsidP="001B29A1">
      <w:pPr>
        <w:spacing w:before="0" w:after="0"/>
        <w:ind w:left="426"/>
        <w:rPr>
          <w:color w:val="1F497D" w:themeColor="text2"/>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1B29A1">
        <w:rPr>
          <w:szCs w:val="20"/>
        </w:rPr>
        <w:t xml:space="preserve"> </w:t>
      </w:r>
      <w:r w:rsidR="00282BE8">
        <w:rPr>
          <w:szCs w:val="20"/>
        </w:rPr>
        <w:t>In addition to (i.e. it is an add-on service)</w:t>
      </w:r>
      <w:r w:rsidR="001B29A1">
        <w:rPr>
          <w:szCs w:val="20"/>
        </w:rPr>
        <w:t xml:space="preserve"> </w:t>
      </w:r>
    </w:p>
    <w:p w14:paraId="38D24983" w14:textId="0EACB622" w:rsidR="001B29A1" w:rsidRDefault="00890B3D" w:rsidP="001B29A1">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1B29A1">
        <w:rPr>
          <w:szCs w:val="20"/>
        </w:rPr>
        <w:t xml:space="preserve"> </w:t>
      </w:r>
      <w:r w:rsidR="00282BE8">
        <w:rPr>
          <w:szCs w:val="20"/>
        </w:rPr>
        <w:t>Instead of (i.e. it is a replacement or alternative)</w:t>
      </w:r>
    </w:p>
    <w:p w14:paraId="765AEA9F" w14:textId="76D564BE" w:rsidR="00E70D86" w:rsidRDefault="00E70D86" w:rsidP="00D9304D">
      <w:pPr>
        <w:pStyle w:val="Heading2"/>
        <w:numPr>
          <w:ilvl w:val="0"/>
          <w:numId w:val="9"/>
        </w:numPr>
      </w:pPr>
      <w:r w:rsidRPr="00154B00">
        <w:t xml:space="preserve">If </w:t>
      </w:r>
      <w:r w:rsidR="00723446">
        <w:t>instead of (i.e. alternative service)</w:t>
      </w:r>
      <w:r w:rsidR="00D00122">
        <w:t xml:space="preserve">, </w:t>
      </w:r>
      <w:r w:rsidRPr="00154B00">
        <w:t xml:space="preserve">please </w:t>
      </w:r>
      <w:r w:rsidR="00F33F1A" w:rsidRPr="00154B00">
        <w:t xml:space="preserve">outline </w:t>
      </w:r>
      <w:r w:rsidR="00723446">
        <w:t xml:space="preserve">the extent to </w:t>
      </w:r>
      <w:r w:rsidR="00F33F1A" w:rsidRPr="00154B00">
        <w:t xml:space="preserve">which </w:t>
      </w:r>
      <w:r w:rsidR="00D00122">
        <w:t xml:space="preserve">the </w:t>
      </w:r>
      <w:r w:rsidR="00F33F1A" w:rsidRPr="00154B00">
        <w:t xml:space="preserve">current service/comparator </w:t>
      </w:r>
      <w:proofErr w:type="gramStart"/>
      <w:r w:rsidR="00F33F1A" w:rsidRPr="00154B00">
        <w:t xml:space="preserve">is expected to be </w:t>
      </w:r>
      <w:r w:rsidR="00AE1188">
        <w:t>substituted</w:t>
      </w:r>
      <w:proofErr w:type="gramEnd"/>
      <w:r w:rsidR="00AE1188">
        <w:t>:</w:t>
      </w:r>
    </w:p>
    <w:p w14:paraId="7386BFBC" w14:textId="799F1342" w:rsidR="00461979" w:rsidRPr="00461979" w:rsidRDefault="00461979" w:rsidP="00461979">
      <w:pPr>
        <w:ind w:left="360"/>
        <w:rPr>
          <w:color w:val="1F497D" w:themeColor="text2"/>
        </w:rPr>
      </w:pPr>
      <w:r>
        <w:rPr>
          <w:color w:val="1F497D" w:themeColor="text2"/>
        </w:rPr>
        <w:t>Not applicable</w:t>
      </w:r>
    </w:p>
    <w:p w14:paraId="10A0BB23" w14:textId="77777777" w:rsidR="0054594B" w:rsidRPr="00154B00" w:rsidRDefault="009C03FB" w:rsidP="00530204">
      <w:pPr>
        <w:pStyle w:val="Heading2"/>
      </w:pPr>
      <w:r w:rsidRPr="00154B00">
        <w:t xml:space="preserve">Define and </w:t>
      </w:r>
      <w:r w:rsidRPr="004A0BF4">
        <w:t>summarise</w:t>
      </w:r>
      <w:r w:rsidRPr="00154B00">
        <w:t xml:space="preserve"> how</w:t>
      </w:r>
      <w:r w:rsidR="00F33F1A" w:rsidRPr="00154B00">
        <w:t xml:space="preserve"> curr</w:t>
      </w:r>
      <w:r w:rsidRPr="00154B00">
        <w:t>ent clinical management pathways (from the point of service delivery onwards) are</w:t>
      </w:r>
      <w:r w:rsidR="00F33F1A" w:rsidRPr="00154B00">
        <w:t xml:space="preserve"> expected to </w:t>
      </w:r>
      <w:r w:rsidR="00F33F1A" w:rsidRPr="003A2860">
        <w:t>change</w:t>
      </w:r>
      <w:r w:rsidR="00F33F1A" w:rsidRPr="00154B00">
        <w:t xml:space="preserve"> </w:t>
      </w:r>
      <w:proofErr w:type="gramStart"/>
      <w:r w:rsidR="00F33F1A" w:rsidRPr="00154B00">
        <w:t>as a consequence</w:t>
      </w:r>
      <w:proofErr w:type="gramEnd"/>
      <w:r w:rsidR="00F33F1A" w:rsidRPr="00154B00">
        <w:t xml:space="preserve"> of introducing the proposed medical service</w:t>
      </w:r>
      <w:r w:rsidR="003904AC">
        <w:t>,</w:t>
      </w:r>
      <w:r w:rsidR="00F33F1A" w:rsidRPr="00154B00">
        <w:t xml:space="preserve"> </w:t>
      </w:r>
      <w:r w:rsidR="007D2358" w:rsidRPr="00154B00">
        <w:t xml:space="preserve">including variation in health care resources </w:t>
      </w:r>
      <w:r w:rsidRPr="00154B00">
        <w:t>(</w:t>
      </w:r>
      <w:r w:rsidR="002053F2">
        <w:t xml:space="preserve">Refer to </w:t>
      </w:r>
      <w:r w:rsidR="00F33F1A" w:rsidRPr="00154B00">
        <w:t xml:space="preserve">Question </w:t>
      </w:r>
      <w:r w:rsidR="00197D29">
        <w:t>39</w:t>
      </w:r>
      <w:r w:rsidR="00F33F1A" w:rsidRPr="00154B00">
        <w:t xml:space="preserve"> as baseline)</w:t>
      </w:r>
      <w:r w:rsidR="00AE1188">
        <w:t>:</w:t>
      </w:r>
    </w:p>
    <w:p w14:paraId="75025838" w14:textId="244AE030" w:rsidR="00E410B0" w:rsidRDefault="00E410B0" w:rsidP="00E410B0">
      <w:pPr>
        <w:ind w:left="357"/>
        <w:rPr>
          <w:bCs/>
          <w:color w:val="1F497D" w:themeColor="text2"/>
          <w:szCs w:val="20"/>
        </w:rPr>
      </w:pPr>
      <w:r>
        <w:rPr>
          <w:bCs/>
          <w:color w:val="1F497D" w:themeColor="text2"/>
          <w:szCs w:val="20"/>
        </w:rPr>
        <w:t xml:space="preserve">RDN </w:t>
      </w:r>
      <w:proofErr w:type="gramStart"/>
      <w:r>
        <w:rPr>
          <w:bCs/>
          <w:color w:val="1F497D" w:themeColor="text2"/>
          <w:szCs w:val="20"/>
        </w:rPr>
        <w:t>is intended</w:t>
      </w:r>
      <w:proofErr w:type="gramEnd"/>
      <w:r>
        <w:rPr>
          <w:bCs/>
          <w:color w:val="1F497D" w:themeColor="text2"/>
          <w:szCs w:val="20"/>
        </w:rPr>
        <w:t xml:space="preserve"> </w:t>
      </w:r>
      <w:r w:rsidRPr="00E410B0">
        <w:rPr>
          <w:bCs/>
          <w:color w:val="1F497D" w:themeColor="text2"/>
          <w:szCs w:val="20"/>
        </w:rPr>
        <w:t xml:space="preserve">as a one-time treatment </w:t>
      </w:r>
      <w:r w:rsidR="003D727C">
        <w:rPr>
          <w:bCs/>
          <w:color w:val="1F497D" w:themeColor="text2"/>
          <w:szCs w:val="20"/>
        </w:rPr>
        <w:t xml:space="preserve">to be used in addition </w:t>
      </w:r>
      <w:r w:rsidR="00744DC4">
        <w:rPr>
          <w:bCs/>
          <w:color w:val="1F497D" w:themeColor="text2"/>
          <w:szCs w:val="20"/>
        </w:rPr>
        <w:t xml:space="preserve">to </w:t>
      </w:r>
      <w:r>
        <w:rPr>
          <w:bCs/>
          <w:color w:val="1F497D" w:themeColor="text2"/>
          <w:szCs w:val="20"/>
        </w:rPr>
        <w:t xml:space="preserve">ongoing optimal medical management. As such, patients receiving RDN </w:t>
      </w:r>
      <w:proofErr w:type="gramStart"/>
      <w:r w:rsidR="00744DC4">
        <w:rPr>
          <w:bCs/>
          <w:color w:val="1F497D" w:themeColor="text2"/>
          <w:szCs w:val="20"/>
        </w:rPr>
        <w:t>would be</w:t>
      </w:r>
      <w:r>
        <w:rPr>
          <w:bCs/>
          <w:color w:val="1F497D" w:themeColor="text2"/>
          <w:szCs w:val="20"/>
        </w:rPr>
        <w:t xml:space="preserve"> expected</w:t>
      </w:r>
      <w:proofErr w:type="gramEnd"/>
      <w:r>
        <w:rPr>
          <w:bCs/>
          <w:color w:val="1F497D" w:themeColor="text2"/>
          <w:szCs w:val="20"/>
        </w:rPr>
        <w:t xml:space="preserve"> to continue with their medications post procedure</w:t>
      </w:r>
      <w:r w:rsidR="005C53E5">
        <w:rPr>
          <w:bCs/>
          <w:color w:val="1F497D" w:themeColor="text2"/>
          <w:szCs w:val="20"/>
        </w:rPr>
        <w:t xml:space="preserve"> and be monitored as usual</w:t>
      </w:r>
      <w:r>
        <w:rPr>
          <w:bCs/>
          <w:color w:val="1F497D" w:themeColor="text2"/>
          <w:szCs w:val="20"/>
        </w:rPr>
        <w:t xml:space="preserve">, with adjustments </w:t>
      </w:r>
      <w:r w:rsidR="005C53E5">
        <w:rPr>
          <w:bCs/>
          <w:color w:val="1F497D" w:themeColor="text2"/>
          <w:szCs w:val="20"/>
        </w:rPr>
        <w:t xml:space="preserve">made </w:t>
      </w:r>
      <w:r>
        <w:rPr>
          <w:bCs/>
          <w:color w:val="1F497D" w:themeColor="text2"/>
          <w:szCs w:val="20"/>
        </w:rPr>
        <w:t xml:space="preserve">as necessary to maintain optimal BP control and tolerability. </w:t>
      </w:r>
      <w:r w:rsidR="00417422">
        <w:rPr>
          <w:bCs/>
          <w:color w:val="1F497D" w:themeColor="text2"/>
          <w:szCs w:val="20"/>
        </w:rPr>
        <w:t xml:space="preserve">In this respect, there would be </w:t>
      </w:r>
      <w:r w:rsidR="00003570">
        <w:rPr>
          <w:bCs/>
          <w:color w:val="1F497D" w:themeColor="text2"/>
          <w:szCs w:val="20"/>
        </w:rPr>
        <w:t xml:space="preserve">minimal </w:t>
      </w:r>
      <w:r w:rsidR="00417422">
        <w:rPr>
          <w:bCs/>
          <w:color w:val="1F497D" w:themeColor="text2"/>
          <w:szCs w:val="20"/>
        </w:rPr>
        <w:t xml:space="preserve">change in </w:t>
      </w:r>
      <w:r w:rsidR="00417422" w:rsidRPr="00417422">
        <w:rPr>
          <w:bCs/>
          <w:color w:val="1F497D" w:themeColor="text2"/>
          <w:szCs w:val="20"/>
        </w:rPr>
        <w:t>health care resources</w:t>
      </w:r>
      <w:r w:rsidR="00003570">
        <w:rPr>
          <w:bCs/>
          <w:color w:val="1F497D" w:themeColor="text2"/>
          <w:szCs w:val="20"/>
        </w:rPr>
        <w:t xml:space="preserve"> regarding BP management</w:t>
      </w:r>
      <w:r w:rsidR="00417422">
        <w:rPr>
          <w:bCs/>
          <w:color w:val="1F497D" w:themeColor="text2"/>
          <w:szCs w:val="20"/>
        </w:rPr>
        <w:t>.</w:t>
      </w:r>
    </w:p>
    <w:p w14:paraId="57FD8404" w14:textId="4EB2F0EA" w:rsidR="002053F2" w:rsidRDefault="005C53E5" w:rsidP="00003570">
      <w:pPr>
        <w:ind w:left="357"/>
        <w:rPr>
          <w:bCs/>
          <w:color w:val="1F497D" w:themeColor="text2"/>
          <w:szCs w:val="20"/>
        </w:rPr>
      </w:pPr>
      <w:r>
        <w:rPr>
          <w:bCs/>
          <w:color w:val="1F497D" w:themeColor="text2"/>
          <w:szCs w:val="20"/>
        </w:rPr>
        <w:t>P</w:t>
      </w:r>
      <w:r w:rsidR="00E410B0">
        <w:rPr>
          <w:bCs/>
          <w:color w:val="1F497D" w:themeColor="text2"/>
          <w:szCs w:val="20"/>
        </w:rPr>
        <w:t xml:space="preserve">atients receiving RDN </w:t>
      </w:r>
      <w:r w:rsidR="00461979" w:rsidRPr="00E410B0">
        <w:rPr>
          <w:bCs/>
          <w:color w:val="1F497D" w:themeColor="text2"/>
          <w:szCs w:val="20"/>
        </w:rPr>
        <w:t xml:space="preserve">benefit from </w:t>
      </w:r>
      <w:r>
        <w:rPr>
          <w:bCs/>
          <w:color w:val="1F497D" w:themeColor="text2"/>
          <w:szCs w:val="20"/>
        </w:rPr>
        <w:t>a clinically significant an</w:t>
      </w:r>
      <w:r w:rsidR="00544008">
        <w:rPr>
          <w:bCs/>
          <w:color w:val="1F497D" w:themeColor="text2"/>
          <w:szCs w:val="20"/>
        </w:rPr>
        <w:t>d</w:t>
      </w:r>
      <w:r>
        <w:rPr>
          <w:bCs/>
          <w:color w:val="1F497D" w:themeColor="text2"/>
          <w:szCs w:val="20"/>
        </w:rPr>
        <w:t xml:space="preserve"> </w:t>
      </w:r>
      <w:r w:rsidR="00E410B0">
        <w:rPr>
          <w:bCs/>
          <w:color w:val="1F497D" w:themeColor="text2"/>
          <w:szCs w:val="20"/>
        </w:rPr>
        <w:t>“</w:t>
      </w:r>
      <w:r w:rsidR="00461979" w:rsidRPr="00E410B0">
        <w:rPr>
          <w:bCs/>
          <w:color w:val="1F497D" w:themeColor="text2"/>
          <w:szCs w:val="20"/>
        </w:rPr>
        <w:t>always on</w:t>
      </w:r>
      <w:r w:rsidR="00E410B0">
        <w:rPr>
          <w:bCs/>
          <w:color w:val="1F497D" w:themeColor="text2"/>
          <w:szCs w:val="20"/>
        </w:rPr>
        <w:t>”</w:t>
      </w:r>
      <w:r w:rsidR="00461979" w:rsidRPr="00E410B0">
        <w:rPr>
          <w:bCs/>
          <w:color w:val="1F497D" w:themeColor="text2"/>
          <w:szCs w:val="20"/>
        </w:rPr>
        <w:t xml:space="preserve"> reduction in </w:t>
      </w:r>
      <w:r w:rsidR="00E410B0" w:rsidRPr="00E410B0">
        <w:rPr>
          <w:bCs/>
          <w:color w:val="1F497D" w:themeColor="text2"/>
          <w:szCs w:val="20"/>
        </w:rPr>
        <w:t>BP</w:t>
      </w:r>
      <w:r>
        <w:rPr>
          <w:bCs/>
          <w:color w:val="1F497D" w:themeColor="text2"/>
          <w:szCs w:val="20"/>
        </w:rPr>
        <w:t>,</w:t>
      </w:r>
      <w:r w:rsidR="00E410B0" w:rsidRPr="00E410B0">
        <w:rPr>
          <w:bCs/>
          <w:color w:val="1F497D" w:themeColor="text2"/>
          <w:szCs w:val="20"/>
        </w:rPr>
        <w:t xml:space="preserve"> </w:t>
      </w:r>
      <w:r w:rsidR="00E410B0">
        <w:rPr>
          <w:bCs/>
          <w:color w:val="1F497D" w:themeColor="text2"/>
          <w:szCs w:val="20"/>
        </w:rPr>
        <w:t xml:space="preserve">which is </w:t>
      </w:r>
      <w:r>
        <w:rPr>
          <w:bCs/>
          <w:color w:val="1F497D" w:themeColor="text2"/>
          <w:szCs w:val="20"/>
        </w:rPr>
        <w:t xml:space="preserve">not dependent on medication adherence, </w:t>
      </w:r>
      <w:r w:rsidR="00003570">
        <w:rPr>
          <w:bCs/>
          <w:color w:val="1F497D" w:themeColor="text2"/>
          <w:szCs w:val="20"/>
        </w:rPr>
        <w:t xml:space="preserve">and has a greater reduction in SBP compared to medical </w:t>
      </w:r>
      <w:r w:rsidR="00003570">
        <w:rPr>
          <w:bCs/>
          <w:color w:val="1F497D" w:themeColor="text2"/>
          <w:szCs w:val="20"/>
        </w:rPr>
        <w:lastRenderedPageBreak/>
        <w:t xml:space="preserve">management alone. These patients </w:t>
      </w:r>
      <w:proofErr w:type="gramStart"/>
      <w:r w:rsidR="00644491">
        <w:rPr>
          <w:bCs/>
          <w:color w:val="1F497D" w:themeColor="text2"/>
          <w:szCs w:val="20"/>
        </w:rPr>
        <w:t xml:space="preserve">would </w:t>
      </w:r>
      <w:r>
        <w:rPr>
          <w:bCs/>
          <w:color w:val="1F497D" w:themeColor="text2"/>
          <w:szCs w:val="20"/>
        </w:rPr>
        <w:t>be expected</w:t>
      </w:r>
      <w:proofErr w:type="gramEnd"/>
      <w:r>
        <w:rPr>
          <w:bCs/>
          <w:color w:val="1F497D" w:themeColor="text2"/>
          <w:szCs w:val="20"/>
        </w:rPr>
        <w:t xml:space="preserve"> to </w:t>
      </w:r>
      <w:r w:rsidR="00644491">
        <w:rPr>
          <w:bCs/>
          <w:color w:val="1F497D" w:themeColor="text2"/>
          <w:szCs w:val="20"/>
        </w:rPr>
        <w:t>have</w:t>
      </w:r>
      <w:r>
        <w:rPr>
          <w:bCs/>
          <w:color w:val="1F497D" w:themeColor="text2"/>
          <w:szCs w:val="20"/>
        </w:rPr>
        <w:t xml:space="preserve"> a lower risk of experiencing </w:t>
      </w:r>
      <w:r w:rsidRPr="005C53E5">
        <w:rPr>
          <w:bCs/>
          <w:color w:val="1F497D" w:themeColor="text2"/>
          <w:szCs w:val="20"/>
        </w:rPr>
        <w:t xml:space="preserve">cardiovascular events </w:t>
      </w:r>
      <w:r>
        <w:rPr>
          <w:bCs/>
          <w:color w:val="1F497D" w:themeColor="text2"/>
          <w:szCs w:val="20"/>
        </w:rPr>
        <w:t xml:space="preserve">and other </w:t>
      </w:r>
      <w:r w:rsidR="00417422">
        <w:rPr>
          <w:bCs/>
          <w:color w:val="1F497D" w:themeColor="text2"/>
          <w:szCs w:val="20"/>
        </w:rPr>
        <w:t>negative</w:t>
      </w:r>
      <w:r>
        <w:rPr>
          <w:bCs/>
          <w:color w:val="1F497D" w:themeColor="text2"/>
          <w:szCs w:val="20"/>
        </w:rPr>
        <w:t xml:space="preserve"> health outcomes </w:t>
      </w:r>
      <w:r w:rsidR="00644491">
        <w:rPr>
          <w:bCs/>
          <w:color w:val="1F497D" w:themeColor="text2"/>
          <w:szCs w:val="20"/>
        </w:rPr>
        <w:t>attributed to</w:t>
      </w:r>
      <w:r w:rsidR="00417422">
        <w:rPr>
          <w:bCs/>
          <w:color w:val="1F497D" w:themeColor="text2"/>
          <w:szCs w:val="20"/>
        </w:rPr>
        <w:t xml:space="preserve"> </w:t>
      </w:r>
      <w:r w:rsidR="00744DC4" w:rsidRPr="00744DC4">
        <w:rPr>
          <w:bCs/>
          <w:color w:val="1F497D" w:themeColor="text2"/>
          <w:szCs w:val="20"/>
        </w:rPr>
        <w:t>poorly controlled HTN</w:t>
      </w:r>
      <w:r w:rsidR="00644491">
        <w:rPr>
          <w:bCs/>
          <w:color w:val="1F497D" w:themeColor="text2"/>
          <w:szCs w:val="20"/>
        </w:rPr>
        <w:t>.</w:t>
      </w:r>
      <w:r w:rsidR="00544008">
        <w:rPr>
          <w:bCs/>
          <w:color w:val="1F497D" w:themeColor="text2"/>
          <w:szCs w:val="20"/>
        </w:rPr>
        <w:t xml:space="preserve"> </w:t>
      </w:r>
      <w:r w:rsidR="00417422">
        <w:rPr>
          <w:bCs/>
          <w:color w:val="1F497D" w:themeColor="text2"/>
          <w:szCs w:val="20"/>
        </w:rPr>
        <w:t xml:space="preserve">As such, RDN </w:t>
      </w:r>
      <w:proofErr w:type="gramStart"/>
      <w:r w:rsidR="00417422">
        <w:rPr>
          <w:bCs/>
          <w:color w:val="1F497D" w:themeColor="text2"/>
          <w:szCs w:val="20"/>
        </w:rPr>
        <w:t>would be expected</w:t>
      </w:r>
      <w:proofErr w:type="gramEnd"/>
      <w:r w:rsidR="00417422">
        <w:rPr>
          <w:bCs/>
          <w:color w:val="1F497D" w:themeColor="text2"/>
          <w:szCs w:val="20"/>
        </w:rPr>
        <w:t xml:space="preserve"> to result in an overall reduction in healthcare resource utilisation associated with</w:t>
      </w:r>
      <w:r w:rsidR="00195BE2">
        <w:rPr>
          <w:bCs/>
          <w:color w:val="1F497D" w:themeColor="text2"/>
          <w:szCs w:val="20"/>
        </w:rPr>
        <w:t xml:space="preserve"> treating</w:t>
      </w:r>
      <w:r w:rsidR="00417422">
        <w:rPr>
          <w:bCs/>
          <w:color w:val="1F497D" w:themeColor="text2"/>
          <w:szCs w:val="20"/>
        </w:rPr>
        <w:t xml:space="preserve"> </w:t>
      </w:r>
      <w:r w:rsidR="00644491">
        <w:rPr>
          <w:bCs/>
          <w:color w:val="1F497D" w:themeColor="text2"/>
          <w:szCs w:val="20"/>
        </w:rPr>
        <w:t>the</w:t>
      </w:r>
      <w:r w:rsidR="00417422">
        <w:rPr>
          <w:bCs/>
          <w:color w:val="1F497D" w:themeColor="text2"/>
          <w:szCs w:val="20"/>
        </w:rPr>
        <w:t xml:space="preserve"> </w:t>
      </w:r>
      <w:r w:rsidR="003D727C">
        <w:rPr>
          <w:bCs/>
          <w:color w:val="1F497D" w:themeColor="text2"/>
          <w:szCs w:val="20"/>
        </w:rPr>
        <w:t>long-term</w:t>
      </w:r>
      <w:r w:rsidR="00417422">
        <w:rPr>
          <w:bCs/>
          <w:color w:val="1F497D" w:themeColor="text2"/>
          <w:szCs w:val="20"/>
        </w:rPr>
        <w:t xml:space="preserve"> consequences of uncontrolled HTN.</w:t>
      </w:r>
    </w:p>
    <w:p w14:paraId="5568006D" w14:textId="465EE7B5" w:rsidR="00E410B0" w:rsidRPr="00E410B0" w:rsidRDefault="00E410B0" w:rsidP="00E410B0">
      <w:pPr>
        <w:ind w:left="357"/>
        <w:rPr>
          <w:b/>
          <w:color w:val="1F497D" w:themeColor="text2"/>
          <w:szCs w:val="20"/>
        </w:rPr>
      </w:pPr>
      <w:r w:rsidRPr="00E410B0">
        <w:rPr>
          <w:b/>
          <w:color w:val="1F497D" w:themeColor="text2"/>
          <w:szCs w:val="20"/>
        </w:rPr>
        <w:t xml:space="preserve">A flow chart showing current and proposed clinical management pathways </w:t>
      </w:r>
      <w:proofErr w:type="gramStart"/>
      <w:r w:rsidRPr="00E410B0">
        <w:rPr>
          <w:b/>
          <w:color w:val="1F497D" w:themeColor="text2"/>
          <w:szCs w:val="20"/>
        </w:rPr>
        <w:t>is provided</w:t>
      </w:r>
      <w:proofErr w:type="gramEnd"/>
      <w:r w:rsidRPr="00E410B0">
        <w:rPr>
          <w:b/>
          <w:color w:val="1F497D" w:themeColor="text2"/>
          <w:szCs w:val="20"/>
        </w:rPr>
        <w:t xml:space="preserve"> in</w:t>
      </w:r>
      <w:r w:rsidR="004A7C19" w:rsidRPr="004A7C19">
        <w:rPr>
          <w:b/>
          <w:color w:val="1F497D" w:themeColor="text2"/>
          <w:szCs w:val="20"/>
        </w:rPr>
        <w:t xml:space="preserve"> </w:t>
      </w:r>
      <w:r w:rsidR="004A7C19" w:rsidRPr="004A7C19">
        <w:rPr>
          <w:b/>
          <w:color w:val="1F497D" w:themeColor="text2"/>
          <w:szCs w:val="20"/>
        </w:rPr>
        <w:fldChar w:fldCharType="begin"/>
      </w:r>
      <w:r w:rsidR="004A7C19" w:rsidRPr="004A7C19">
        <w:rPr>
          <w:b/>
          <w:color w:val="1F497D" w:themeColor="text2"/>
          <w:szCs w:val="20"/>
        </w:rPr>
        <w:instrText xml:space="preserve"> REF Attachment3 \h  \* MERGEFORMAT </w:instrText>
      </w:r>
      <w:r w:rsidR="004A7C19" w:rsidRPr="004A7C19">
        <w:rPr>
          <w:b/>
          <w:color w:val="1F497D" w:themeColor="text2"/>
          <w:szCs w:val="20"/>
        </w:rPr>
      </w:r>
      <w:r w:rsidR="004A7C19" w:rsidRPr="004A7C19">
        <w:rPr>
          <w:b/>
          <w:color w:val="1F497D" w:themeColor="text2"/>
          <w:szCs w:val="20"/>
        </w:rPr>
        <w:fldChar w:fldCharType="separate"/>
      </w:r>
      <w:r w:rsidR="00900141" w:rsidRPr="00900141">
        <w:rPr>
          <w:b/>
          <w:color w:val="1F497D" w:themeColor="text2"/>
        </w:rPr>
        <w:t xml:space="preserve">Attachment </w:t>
      </w:r>
      <w:r w:rsidR="00900141" w:rsidRPr="00900141">
        <w:rPr>
          <w:b/>
          <w:noProof/>
          <w:color w:val="1F497D" w:themeColor="text2"/>
        </w:rPr>
        <w:t>3</w:t>
      </w:r>
      <w:r w:rsidR="004A7C19" w:rsidRPr="004A7C19">
        <w:rPr>
          <w:b/>
          <w:color w:val="1F497D" w:themeColor="text2"/>
          <w:szCs w:val="20"/>
        </w:rPr>
        <w:fldChar w:fldCharType="end"/>
      </w:r>
      <w:r w:rsidR="00F72823">
        <w:rPr>
          <w:b/>
          <w:color w:val="1F497D" w:themeColor="text2"/>
          <w:szCs w:val="20"/>
        </w:rPr>
        <w:t>.</w:t>
      </w:r>
    </w:p>
    <w:p w14:paraId="33BE6545" w14:textId="40426160" w:rsidR="001B29A1" w:rsidRDefault="001B29A1" w:rsidP="00881F93">
      <w:pPr>
        <w:rPr>
          <w:b/>
          <w:i/>
          <w:szCs w:val="20"/>
          <w:u w:val="single"/>
        </w:rPr>
      </w:pPr>
    </w:p>
    <w:p w14:paraId="2A3FE8E0" w14:textId="77777777" w:rsidR="00DF0D47" w:rsidRPr="00881F93" w:rsidRDefault="005C3AE7" w:rsidP="00333A0E">
      <w:pPr>
        <w:pStyle w:val="Subtitle"/>
        <w:ind w:left="0"/>
      </w:pPr>
      <w:r>
        <w:t xml:space="preserve">PART 6d – </w:t>
      </w:r>
      <w:r w:rsidR="00DF0D47" w:rsidRPr="00881F93">
        <w:t xml:space="preserve">INFORMATION ABOUT THE </w:t>
      </w:r>
      <w:r w:rsidR="00CF5AD8" w:rsidRPr="00881F93">
        <w:t xml:space="preserve">CLINICAL </w:t>
      </w:r>
      <w:r w:rsidR="00DF0D47" w:rsidRPr="00881F93">
        <w:t>OUTCOME</w:t>
      </w:r>
    </w:p>
    <w:p w14:paraId="70D5A6EC" w14:textId="77777777" w:rsidR="004E3CC7" w:rsidRPr="001B29A1" w:rsidRDefault="004E3CC7" w:rsidP="00530204">
      <w:pPr>
        <w:pStyle w:val="Heading2"/>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73DB4FC4" w14:textId="4C8BFD0F" w:rsidR="00A90C7B" w:rsidRDefault="007A6F84" w:rsidP="005B7334">
      <w:pPr>
        <w:ind w:left="426"/>
        <w:rPr>
          <w:color w:val="1F497D" w:themeColor="text2"/>
          <w:szCs w:val="20"/>
        </w:rPr>
      </w:pPr>
      <w:r w:rsidRPr="007A6F84">
        <w:rPr>
          <w:color w:val="1F497D" w:themeColor="text2"/>
          <w:szCs w:val="20"/>
        </w:rPr>
        <w:t xml:space="preserve">It </w:t>
      </w:r>
      <w:proofErr w:type="gramStart"/>
      <w:r w:rsidRPr="007A6F84">
        <w:rPr>
          <w:color w:val="1F497D" w:themeColor="text2"/>
          <w:szCs w:val="20"/>
        </w:rPr>
        <w:t>is proposed</w:t>
      </w:r>
      <w:proofErr w:type="gramEnd"/>
      <w:r w:rsidRPr="007A6F84">
        <w:rPr>
          <w:color w:val="1F497D" w:themeColor="text2"/>
          <w:szCs w:val="20"/>
        </w:rPr>
        <w:t xml:space="preserve"> that RDN</w:t>
      </w:r>
      <w:r>
        <w:rPr>
          <w:color w:val="1F497D" w:themeColor="text2"/>
          <w:szCs w:val="20"/>
        </w:rPr>
        <w:t>, used as a one-time trea</w:t>
      </w:r>
      <w:r w:rsidR="00460BB1">
        <w:rPr>
          <w:color w:val="1F497D" w:themeColor="text2"/>
          <w:szCs w:val="20"/>
        </w:rPr>
        <w:t xml:space="preserve">tment </w:t>
      </w:r>
      <w:r w:rsidR="003D727C">
        <w:rPr>
          <w:color w:val="1F497D" w:themeColor="text2"/>
          <w:szCs w:val="20"/>
        </w:rPr>
        <w:t xml:space="preserve">in addition </w:t>
      </w:r>
      <w:r w:rsidRPr="007A6F84">
        <w:rPr>
          <w:color w:val="1F497D" w:themeColor="text2"/>
          <w:szCs w:val="20"/>
        </w:rPr>
        <w:t>to optimal medical management</w:t>
      </w:r>
      <w:r>
        <w:rPr>
          <w:color w:val="1F497D" w:themeColor="text2"/>
          <w:szCs w:val="20"/>
        </w:rPr>
        <w:t>,</w:t>
      </w:r>
      <w:r w:rsidRPr="007A6F84">
        <w:rPr>
          <w:color w:val="1F497D" w:themeColor="text2"/>
          <w:szCs w:val="20"/>
        </w:rPr>
        <w:t xml:space="preserve"> </w:t>
      </w:r>
      <w:r w:rsidR="00460BB1">
        <w:rPr>
          <w:color w:val="1F497D" w:themeColor="text2"/>
          <w:szCs w:val="20"/>
        </w:rPr>
        <w:t>has s</w:t>
      </w:r>
      <w:r w:rsidRPr="007A6F84">
        <w:rPr>
          <w:color w:val="1F497D" w:themeColor="text2"/>
          <w:szCs w:val="20"/>
        </w:rPr>
        <w:t xml:space="preserve">uperior </w:t>
      </w:r>
      <w:r w:rsidR="006F239C">
        <w:rPr>
          <w:color w:val="1F497D" w:themeColor="text2"/>
          <w:szCs w:val="20"/>
        </w:rPr>
        <w:t xml:space="preserve">efficacy (as measured by SBP) </w:t>
      </w:r>
      <w:r w:rsidRPr="007A6F84">
        <w:rPr>
          <w:color w:val="1F497D" w:themeColor="text2"/>
          <w:szCs w:val="20"/>
        </w:rPr>
        <w:t>and acceptable</w:t>
      </w:r>
      <w:r w:rsidR="006F239C">
        <w:rPr>
          <w:color w:val="1F497D" w:themeColor="text2"/>
          <w:szCs w:val="20"/>
        </w:rPr>
        <w:t xml:space="preserve"> (inferior but manageable)</w:t>
      </w:r>
      <w:r w:rsidRPr="007A6F84">
        <w:rPr>
          <w:color w:val="1F497D" w:themeColor="text2"/>
          <w:szCs w:val="20"/>
        </w:rPr>
        <w:t xml:space="preserve"> </w:t>
      </w:r>
      <w:r w:rsidR="006F239C">
        <w:rPr>
          <w:color w:val="1F497D" w:themeColor="text2"/>
          <w:szCs w:val="20"/>
        </w:rPr>
        <w:t>sa</w:t>
      </w:r>
      <w:r w:rsidRPr="007A6F84">
        <w:rPr>
          <w:color w:val="1F497D" w:themeColor="text2"/>
          <w:szCs w:val="20"/>
        </w:rPr>
        <w:t>fety</w:t>
      </w:r>
      <w:r>
        <w:rPr>
          <w:color w:val="1F497D" w:themeColor="text2"/>
          <w:szCs w:val="20"/>
        </w:rPr>
        <w:t>,</w:t>
      </w:r>
      <w:r w:rsidRPr="007A6F84">
        <w:rPr>
          <w:color w:val="1F497D" w:themeColor="text2"/>
          <w:szCs w:val="20"/>
        </w:rPr>
        <w:t xml:space="preserve"> compared to ongoing optimal medical management alone</w:t>
      </w:r>
      <w:r w:rsidR="00A90C7B">
        <w:rPr>
          <w:color w:val="1F497D" w:themeColor="text2"/>
          <w:szCs w:val="20"/>
        </w:rPr>
        <w:t>.</w:t>
      </w:r>
    </w:p>
    <w:p w14:paraId="56DB0823" w14:textId="77777777" w:rsidR="004E3CC7" w:rsidRPr="00154B00" w:rsidRDefault="004E3CC7" w:rsidP="00530204">
      <w:pPr>
        <w:pStyle w:val="Heading2"/>
      </w:pPr>
      <w:r w:rsidRPr="00154B00">
        <w:t xml:space="preserve">Please advise if the </w:t>
      </w:r>
      <w:r w:rsidR="00CF5AD8" w:rsidRPr="00092580">
        <w:t>overall</w:t>
      </w:r>
      <w:r w:rsidR="00CF5AD8">
        <w:t xml:space="preserve"> </w:t>
      </w:r>
      <w:r w:rsidRPr="00154B00">
        <w:t xml:space="preserve">clinical claim is </w:t>
      </w:r>
      <w:proofErr w:type="gramStart"/>
      <w:r w:rsidRPr="00154B00">
        <w:t>for</w:t>
      </w:r>
      <w:proofErr w:type="gramEnd"/>
      <w:r w:rsidRPr="00154B00">
        <w:t>:</w:t>
      </w:r>
    </w:p>
    <w:p w14:paraId="2BD4122A" w14:textId="5422AE5B" w:rsidR="001B29A1" w:rsidRPr="001B29A1" w:rsidRDefault="00460BB1"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1C2774">
        <w:rPr>
          <w:szCs w:val="20"/>
        </w:rPr>
      </w:r>
      <w:r w:rsidR="001C2774">
        <w:rPr>
          <w:szCs w:val="20"/>
        </w:rPr>
        <w:fldChar w:fldCharType="separate"/>
      </w:r>
      <w:r>
        <w:rPr>
          <w:szCs w:val="20"/>
        </w:rPr>
        <w:fldChar w:fldCharType="end"/>
      </w:r>
      <w:r w:rsidR="001B29A1" w:rsidRPr="001B29A1">
        <w:rPr>
          <w:szCs w:val="20"/>
        </w:rPr>
        <w:t xml:space="preserve"> Superiority</w:t>
      </w:r>
      <w:r w:rsidR="001B29A1" w:rsidRPr="001B29A1">
        <w:rPr>
          <w:szCs w:val="20"/>
        </w:rPr>
        <w:tab/>
      </w:r>
    </w:p>
    <w:p w14:paraId="01C99ADF" w14:textId="77777777" w:rsidR="004E3CC7" w:rsidRPr="001B29A1"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1C2774">
        <w:rPr>
          <w:szCs w:val="20"/>
        </w:rPr>
      </w:r>
      <w:r w:rsidR="001C2774">
        <w:rPr>
          <w:szCs w:val="20"/>
        </w:rPr>
        <w:fldChar w:fldCharType="separate"/>
      </w:r>
      <w:r w:rsidRPr="001B29A1">
        <w:rPr>
          <w:szCs w:val="20"/>
        </w:rPr>
        <w:fldChar w:fldCharType="end"/>
      </w:r>
      <w:r w:rsidRPr="001B29A1">
        <w:rPr>
          <w:szCs w:val="20"/>
        </w:rPr>
        <w:t xml:space="preserve"> Non-inferiority</w:t>
      </w:r>
      <w:r w:rsidRPr="001B29A1">
        <w:rPr>
          <w:szCs w:val="20"/>
        </w:rPr>
        <w:tab/>
      </w:r>
    </w:p>
    <w:p w14:paraId="2E4706AC" w14:textId="6BC0847F" w:rsidR="00B25D20" w:rsidRDefault="001B29A1" w:rsidP="00530204">
      <w:pPr>
        <w:pStyle w:val="Heading2"/>
      </w:pPr>
      <w:r>
        <w:t>Below, 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w:t>
      </w:r>
      <w:proofErr w:type="gramStart"/>
      <w:r w:rsidR="00AD37D4">
        <w:t>be specifically measured</w:t>
      </w:r>
      <w:proofErr w:type="gramEnd"/>
      <w:r w:rsidR="00AD37D4">
        <w:t xml:space="preserve"> </w:t>
      </w:r>
      <w:r w:rsidR="00B25D20" w:rsidRPr="00B25CFD">
        <w:t>in assessing the clinical claim of the proposed medica</w:t>
      </w:r>
      <w:r>
        <w:t>l service versus the comparator</w:t>
      </w:r>
      <w:r w:rsidR="00AD37D4">
        <w:t>:</w:t>
      </w:r>
    </w:p>
    <w:p w14:paraId="53A7FA3D" w14:textId="7A81AD9F" w:rsidR="001E53AA" w:rsidRDefault="001E53AA" w:rsidP="0024301E">
      <w:pPr>
        <w:ind w:left="360"/>
        <w:rPr>
          <w:color w:val="1F497D" w:themeColor="text2"/>
        </w:rPr>
      </w:pPr>
      <w:r w:rsidRPr="001E53AA">
        <w:rPr>
          <w:color w:val="1F497D" w:themeColor="text2"/>
        </w:rPr>
        <w:t xml:space="preserve">Health outcomes to be included in the evaluation of </w:t>
      </w:r>
      <w:r>
        <w:rPr>
          <w:color w:val="1F497D" w:themeColor="text2"/>
        </w:rPr>
        <w:t xml:space="preserve">RDN </w:t>
      </w:r>
      <w:r w:rsidR="003D727C">
        <w:rPr>
          <w:color w:val="1F497D" w:themeColor="text2"/>
        </w:rPr>
        <w:t xml:space="preserve">in addition </w:t>
      </w:r>
      <w:r>
        <w:rPr>
          <w:color w:val="1F497D" w:themeColor="text2"/>
        </w:rPr>
        <w:t xml:space="preserve">to </w:t>
      </w:r>
      <w:r w:rsidR="0090562A" w:rsidRPr="0090562A">
        <w:rPr>
          <w:color w:val="1F497D" w:themeColor="text2"/>
        </w:rPr>
        <w:t>ongoing optimal medical management</w:t>
      </w:r>
      <w:r w:rsidRPr="001E53AA">
        <w:rPr>
          <w:color w:val="1F497D" w:themeColor="text2"/>
        </w:rPr>
        <w:t xml:space="preserve"> </w:t>
      </w:r>
      <w:r w:rsidR="0024301E">
        <w:rPr>
          <w:color w:val="1F497D" w:themeColor="text2"/>
        </w:rPr>
        <w:t xml:space="preserve">vs sham </w:t>
      </w:r>
      <w:r w:rsidR="003D727C">
        <w:rPr>
          <w:color w:val="1F497D" w:themeColor="text2"/>
        </w:rPr>
        <w:t xml:space="preserve">in addition to </w:t>
      </w:r>
      <w:r w:rsidR="0024301E" w:rsidRPr="0024301E">
        <w:rPr>
          <w:color w:val="1F497D" w:themeColor="text2"/>
        </w:rPr>
        <w:t xml:space="preserve">ongoing optimal medical management </w:t>
      </w:r>
      <w:proofErr w:type="gramStart"/>
      <w:r w:rsidR="0024301E">
        <w:rPr>
          <w:color w:val="1F497D" w:themeColor="text2"/>
        </w:rPr>
        <w:t>are summarised</w:t>
      </w:r>
      <w:proofErr w:type="gramEnd"/>
      <w:r w:rsidR="0024301E">
        <w:rPr>
          <w:color w:val="1F497D" w:themeColor="text2"/>
        </w:rPr>
        <w:t xml:space="preserve"> below. </w:t>
      </w:r>
    </w:p>
    <w:p w14:paraId="03700BB1" w14:textId="77777777" w:rsidR="0024301E" w:rsidRPr="001E53AA" w:rsidRDefault="0024301E" w:rsidP="00A90C7B">
      <w:pPr>
        <w:ind w:left="360"/>
        <w:rPr>
          <w:color w:val="1F497D" w:themeColor="text2"/>
        </w:rPr>
      </w:pPr>
    </w:p>
    <w:p w14:paraId="75D7CE06" w14:textId="7175C62B" w:rsidR="001B29A1" w:rsidRPr="006121CA" w:rsidRDefault="001B29A1" w:rsidP="001B29A1">
      <w:pPr>
        <w:pBdr>
          <w:top w:val="single" w:sz="4" w:space="1" w:color="auto"/>
          <w:left w:val="single" w:sz="4" w:space="4" w:color="auto"/>
          <w:bottom w:val="single" w:sz="4" w:space="1" w:color="auto"/>
          <w:right w:val="single" w:sz="4" w:space="4" w:color="auto"/>
        </w:pBdr>
        <w:rPr>
          <w:b/>
          <w:color w:val="1F497D" w:themeColor="text2"/>
          <w:szCs w:val="20"/>
        </w:rPr>
      </w:pPr>
      <w:r w:rsidRPr="006121CA">
        <w:rPr>
          <w:b/>
          <w:color w:val="1F497D" w:themeColor="text2"/>
          <w:szCs w:val="20"/>
        </w:rPr>
        <w:t xml:space="preserve">Safety Outcomes: </w:t>
      </w:r>
    </w:p>
    <w:p w14:paraId="7307AF57" w14:textId="51FE03F0" w:rsidR="001B29A1" w:rsidRDefault="006121CA" w:rsidP="001B29A1">
      <w:pPr>
        <w:pBdr>
          <w:top w:val="single" w:sz="4" w:space="1" w:color="auto"/>
          <w:left w:val="single" w:sz="4" w:space="4" w:color="auto"/>
          <w:bottom w:val="single" w:sz="4" w:space="1" w:color="auto"/>
          <w:right w:val="single" w:sz="4" w:space="4" w:color="auto"/>
        </w:pBdr>
        <w:rPr>
          <w:bCs/>
          <w:color w:val="1F497D" w:themeColor="text2"/>
          <w:szCs w:val="20"/>
        </w:rPr>
      </w:pPr>
      <w:r w:rsidRPr="006121CA">
        <w:rPr>
          <w:bCs/>
          <w:color w:val="1F497D" w:themeColor="text2"/>
          <w:szCs w:val="20"/>
        </w:rPr>
        <w:t xml:space="preserve">Adverse events related to undergoing RDN: the risk of adverse events </w:t>
      </w:r>
      <w:proofErr w:type="gramStart"/>
      <w:r w:rsidRPr="006121CA">
        <w:rPr>
          <w:bCs/>
          <w:color w:val="1F497D" w:themeColor="text2"/>
          <w:szCs w:val="20"/>
        </w:rPr>
        <w:t>is expected</w:t>
      </w:r>
      <w:proofErr w:type="gramEnd"/>
      <w:r w:rsidRPr="006121CA">
        <w:rPr>
          <w:bCs/>
          <w:color w:val="1F497D" w:themeColor="text2"/>
          <w:szCs w:val="20"/>
        </w:rPr>
        <w:t xml:space="preserve"> to be low</w:t>
      </w:r>
      <w:r>
        <w:rPr>
          <w:bCs/>
          <w:color w:val="1F497D" w:themeColor="text2"/>
          <w:szCs w:val="20"/>
        </w:rPr>
        <w:t>.</w:t>
      </w:r>
    </w:p>
    <w:p w14:paraId="18E9ED59" w14:textId="786B7AB5" w:rsidR="006121CA" w:rsidRDefault="006121CA" w:rsidP="001B29A1">
      <w:pPr>
        <w:pBdr>
          <w:top w:val="single" w:sz="4" w:space="1" w:color="auto"/>
          <w:left w:val="single" w:sz="4" w:space="4" w:color="auto"/>
          <w:bottom w:val="single" w:sz="4" w:space="1" w:color="auto"/>
          <w:right w:val="single" w:sz="4" w:space="4" w:color="auto"/>
        </w:pBdr>
        <w:rPr>
          <w:bCs/>
          <w:color w:val="1F497D" w:themeColor="text2"/>
          <w:szCs w:val="20"/>
        </w:rPr>
      </w:pPr>
      <w:r w:rsidRPr="0024301E">
        <w:rPr>
          <w:bCs/>
          <w:color w:val="1F497D" w:themeColor="text2"/>
          <w:szCs w:val="20"/>
        </w:rPr>
        <w:t xml:space="preserve">Safety outcomes will include, but not necessarily limited to: </w:t>
      </w:r>
      <w:proofErr w:type="spellStart"/>
      <w:r w:rsidRPr="0024301E">
        <w:rPr>
          <w:bCs/>
          <w:color w:val="1F497D" w:themeColor="text2"/>
          <w:szCs w:val="20"/>
        </w:rPr>
        <w:t>Pseudoaneurysm</w:t>
      </w:r>
      <w:proofErr w:type="spellEnd"/>
      <w:r w:rsidRPr="0024301E">
        <w:rPr>
          <w:bCs/>
          <w:color w:val="1F497D" w:themeColor="text2"/>
          <w:szCs w:val="20"/>
        </w:rPr>
        <w:t xml:space="preserve">; </w:t>
      </w:r>
      <w:proofErr w:type="spellStart"/>
      <w:r w:rsidRPr="0024301E">
        <w:rPr>
          <w:bCs/>
          <w:color w:val="1F497D" w:themeColor="text2"/>
          <w:szCs w:val="20"/>
        </w:rPr>
        <w:t>Backpain</w:t>
      </w:r>
      <w:proofErr w:type="spellEnd"/>
      <w:r w:rsidRPr="0024301E">
        <w:rPr>
          <w:bCs/>
          <w:color w:val="1F497D" w:themeColor="text2"/>
          <w:szCs w:val="20"/>
        </w:rPr>
        <w:t>; Renal artery perforation; Renal artery dissection; End-stage renal disease; Vascular complications</w:t>
      </w:r>
      <w:r w:rsidR="001E53AA" w:rsidRPr="0024301E">
        <w:rPr>
          <w:bCs/>
          <w:color w:val="1F497D" w:themeColor="text2"/>
          <w:szCs w:val="20"/>
        </w:rPr>
        <w:t xml:space="preserve">; </w:t>
      </w:r>
      <w:r w:rsidRPr="0024301E">
        <w:rPr>
          <w:bCs/>
          <w:color w:val="1F497D" w:themeColor="text2"/>
          <w:szCs w:val="20"/>
        </w:rPr>
        <w:t>Hypotension; Hospitalisation for hypertensive crisis not related to non-adherence with medications; Mortality.</w:t>
      </w:r>
    </w:p>
    <w:p w14:paraId="4E4F6E82" w14:textId="77777777" w:rsidR="0024301E" w:rsidRPr="0024301E" w:rsidRDefault="0024301E" w:rsidP="001B29A1">
      <w:pPr>
        <w:pBdr>
          <w:top w:val="single" w:sz="4" w:space="1" w:color="auto"/>
          <w:left w:val="single" w:sz="4" w:space="4" w:color="auto"/>
          <w:bottom w:val="single" w:sz="4" w:space="1" w:color="auto"/>
          <w:right w:val="single" w:sz="4" w:space="4" w:color="auto"/>
        </w:pBdr>
        <w:rPr>
          <w:bCs/>
          <w:color w:val="1F497D" w:themeColor="text2"/>
          <w:szCs w:val="20"/>
        </w:rPr>
      </w:pPr>
    </w:p>
    <w:p w14:paraId="08DEA3DB" w14:textId="7C409348" w:rsidR="00B25D20" w:rsidRDefault="001B29A1" w:rsidP="001B29A1">
      <w:pPr>
        <w:pBdr>
          <w:top w:val="single" w:sz="4" w:space="1" w:color="auto"/>
          <w:left w:val="single" w:sz="4" w:space="4" w:color="auto"/>
          <w:bottom w:val="single" w:sz="4" w:space="1" w:color="auto"/>
          <w:right w:val="single" w:sz="4" w:space="4" w:color="auto"/>
        </w:pBdr>
        <w:rPr>
          <w:b/>
          <w:color w:val="1F497D" w:themeColor="text2"/>
          <w:szCs w:val="20"/>
        </w:rPr>
      </w:pPr>
      <w:r w:rsidRPr="006121CA">
        <w:rPr>
          <w:b/>
          <w:color w:val="1F497D" w:themeColor="text2"/>
          <w:szCs w:val="20"/>
        </w:rPr>
        <w:t xml:space="preserve">Clinical Effectiveness Outcomes: </w:t>
      </w:r>
    </w:p>
    <w:p w14:paraId="38A5D030" w14:textId="34E16487" w:rsidR="006121CA" w:rsidRDefault="006121CA" w:rsidP="006121CA">
      <w:pPr>
        <w:pBdr>
          <w:top w:val="single" w:sz="4" w:space="1" w:color="auto"/>
          <w:left w:val="single" w:sz="4" w:space="4" w:color="auto"/>
          <w:bottom w:val="single" w:sz="4" w:space="1" w:color="auto"/>
          <w:right w:val="single" w:sz="4" w:space="4" w:color="auto"/>
        </w:pBdr>
        <w:rPr>
          <w:bCs/>
          <w:color w:val="1F497D" w:themeColor="text2"/>
          <w:szCs w:val="20"/>
        </w:rPr>
      </w:pPr>
      <w:r w:rsidRPr="006121CA">
        <w:rPr>
          <w:bCs/>
          <w:color w:val="1F497D" w:themeColor="text2"/>
          <w:szCs w:val="20"/>
        </w:rPr>
        <w:t>Change in Systolic and diastolic blood pressure</w:t>
      </w:r>
      <w:r w:rsidR="00876280">
        <w:rPr>
          <w:bCs/>
          <w:color w:val="1F497D" w:themeColor="text2"/>
          <w:szCs w:val="20"/>
        </w:rPr>
        <w:t xml:space="preserve"> (24 hr ABPM; OBPM)</w:t>
      </w:r>
    </w:p>
    <w:p w14:paraId="45DA6642" w14:textId="24C3FFA3" w:rsidR="00876280" w:rsidRPr="006121CA" w:rsidRDefault="00876280" w:rsidP="006121CA">
      <w:pPr>
        <w:pBdr>
          <w:top w:val="single" w:sz="4" w:space="1" w:color="auto"/>
          <w:left w:val="single" w:sz="4" w:space="4" w:color="auto"/>
          <w:bottom w:val="single" w:sz="4" w:space="1" w:color="auto"/>
          <w:right w:val="single" w:sz="4" w:space="4" w:color="auto"/>
        </w:pBdr>
        <w:rPr>
          <w:bCs/>
          <w:color w:val="1F497D" w:themeColor="text2"/>
          <w:szCs w:val="20"/>
        </w:rPr>
      </w:pPr>
      <w:r w:rsidRPr="00876280">
        <w:rPr>
          <w:bCs/>
          <w:color w:val="1F497D" w:themeColor="text2"/>
          <w:szCs w:val="20"/>
        </w:rPr>
        <w:t>Incidence of achieving target office systolic blood pressure</w:t>
      </w:r>
    </w:p>
    <w:p w14:paraId="4C309668" w14:textId="77777777" w:rsidR="006121CA" w:rsidRPr="006121CA" w:rsidRDefault="006121CA" w:rsidP="006121CA">
      <w:pPr>
        <w:pBdr>
          <w:top w:val="single" w:sz="4" w:space="1" w:color="auto"/>
          <w:left w:val="single" w:sz="4" w:space="4" w:color="auto"/>
          <w:bottom w:val="single" w:sz="4" w:space="1" w:color="auto"/>
          <w:right w:val="single" w:sz="4" w:space="4" w:color="auto"/>
        </w:pBdr>
        <w:rPr>
          <w:bCs/>
          <w:color w:val="1F497D" w:themeColor="text2"/>
          <w:szCs w:val="20"/>
        </w:rPr>
      </w:pPr>
      <w:r w:rsidRPr="006121CA">
        <w:rPr>
          <w:bCs/>
          <w:color w:val="1F497D" w:themeColor="text2"/>
          <w:szCs w:val="20"/>
        </w:rPr>
        <w:t>Clinical outcomes of cardiovascular or renal disease (e.g. stroke; heart failure)</w:t>
      </w:r>
    </w:p>
    <w:p w14:paraId="7F06ECDE" w14:textId="77777777" w:rsidR="006121CA" w:rsidRPr="006121CA" w:rsidRDefault="006121CA" w:rsidP="006121CA">
      <w:pPr>
        <w:pBdr>
          <w:top w:val="single" w:sz="4" w:space="1" w:color="auto"/>
          <w:left w:val="single" w:sz="4" w:space="4" w:color="auto"/>
          <w:bottom w:val="single" w:sz="4" w:space="1" w:color="auto"/>
          <w:right w:val="single" w:sz="4" w:space="4" w:color="auto"/>
        </w:pBdr>
        <w:rPr>
          <w:bCs/>
          <w:color w:val="1F497D" w:themeColor="text2"/>
          <w:szCs w:val="20"/>
        </w:rPr>
      </w:pPr>
      <w:r w:rsidRPr="006121CA">
        <w:rPr>
          <w:bCs/>
          <w:color w:val="1F497D" w:themeColor="text2"/>
          <w:szCs w:val="20"/>
        </w:rPr>
        <w:t>Quality of life</w:t>
      </w:r>
    </w:p>
    <w:p w14:paraId="545F1FF9" w14:textId="1CF8FD6C" w:rsidR="006121CA" w:rsidRDefault="006121CA" w:rsidP="006121CA">
      <w:pPr>
        <w:pBdr>
          <w:top w:val="single" w:sz="4" w:space="1" w:color="auto"/>
          <w:left w:val="single" w:sz="4" w:space="4" w:color="auto"/>
          <w:bottom w:val="single" w:sz="4" w:space="1" w:color="auto"/>
          <w:right w:val="single" w:sz="4" w:space="4" w:color="auto"/>
        </w:pBdr>
        <w:rPr>
          <w:bCs/>
          <w:color w:val="1F497D" w:themeColor="text2"/>
          <w:szCs w:val="20"/>
        </w:rPr>
      </w:pPr>
      <w:r w:rsidRPr="006121CA">
        <w:rPr>
          <w:bCs/>
          <w:color w:val="1F497D" w:themeColor="text2"/>
          <w:szCs w:val="20"/>
        </w:rPr>
        <w:t>Mortality</w:t>
      </w:r>
    </w:p>
    <w:p w14:paraId="794AA579" w14:textId="64C1C33A" w:rsidR="0024301E" w:rsidRPr="0024301E" w:rsidRDefault="0024301E" w:rsidP="00544008">
      <w:pPr>
        <w:pBdr>
          <w:top w:val="single" w:sz="4" w:space="1" w:color="auto"/>
          <w:left w:val="single" w:sz="4" w:space="4" w:color="auto"/>
          <w:bottom w:val="single" w:sz="4" w:space="1" w:color="auto"/>
          <w:right w:val="single" w:sz="4" w:space="4" w:color="auto"/>
        </w:pBdr>
        <w:spacing w:after="0"/>
        <w:rPr>
          <w:bCs/>
          <w:i/>
          <w:iCs/>
          <w:color w:val="1F497D" w:themeColor="text2"/>
          <w:szCs w:val="20"/>
        </w:rPr>
      </w:pPr>
      <w:r w:rsidRPr="0024301E">
        <w:rPr>
          <w:bCs/>
          <w:i/>
          <w:iCs/>
          <w:color w:val="1F497D" w:themeColor="text2"/>
          <w:szCs w:val="20"/>
        </w:rPr>
        <w:t xml:space="preserve">Due to insufficient sample size and duration of follow up, clinical outcomes, mortality and quality of life </w:t>
      </w:r>
      <w:proofErr w:type="gramStart"/>
      <w:r w:rsidRPr="0024301E">
        <w:rPr>
          <w:bCs/>
          <w:i/>
          <w:iCs/>
          <w:color w:val="1F497D" w:themeColor="text2"/>
          <w:szCs w:val="20"/>
        </w:rPr>
        <w:t>will likely be derived</w:t>
      </w:r>
      <w:proofErr w:type="gramEnd"/>
      <w:r w:rsidRPr="0024301E">
        <w:rPr>
          <w:bCs/>
          <w:i/>
          <w:iCs/>
          <w:color w:val="1F497D" w:themeColor="text2"/>
          <w:szCs w:val="20"/>
        </w:rPr>
        <w:t xml:space="preserve"> via economic modelling using SBP as a surrogate.</w:t>
      </w:r>
    </w:p>
    <w:p w14:paraId="126457A3" w14:textId="7EA2708E" w:rsidR="0024301E" w:rsidRPr="00544008" w:rsidRDefault="00544008" w:rsidP="00544008">
      <w:pPr>
        <w:spacing w:before="0"/>
        <w:rPr>
          <w:color w:val="1F497D" w:themeColor="text2"/>
          <w:sz w:val="16"/>
          <w:szCs w:val="16"/>
        </w:rPr>
      </w:pPr>
      <w:r w:rsidRPr="00544008">
        <w:rPr>
          <w:color w:val="1F497D" w:themeColor="text2"/>
          <w:sz w:val="16"/>
          <w:szCs w:val="16"/>
        </w:rPr>
        <w:t xml:space="preserve">Abbreviations: </w:t>
      </w:r>
      <w:r w:rsidR="0024301E" w:rsidRPr="00544008">
        <w:rPr>
          <w:color w:val="1F497D" w:themeColor="text2"/>
          <w:sz w:val="16"/>
          <w:szCs w:val="16"/>
        </w:rPr>
        <w:t>ABPM, ambulatory blood pressure measurement; OBPM, office blood pressure measurement.</w:t>
      </w:r>
    </w:p>
    <w:p w14:paraId="4D80C62C" w14:textId="77777777" w:rsidR="0024301E" w:rsidRDefault="0024301E" w:rsidP="0024301E">
      <w:pPr>
        <w:rPr>
          <w:color w:val="1F497D" w:themeColor="text2"/>
        </w:rPr>
      </w:pPr>
    </w:p>
    <w:p w14:paraId="2DB13FFF" w14:textId="2698F8EB" w:rsidR="00C776B1" w:rsidRDefault="003433D1" w:rsidP="0090562A">
      <w:pPr>
        <w:pStyle w:val="Heading1"/>
        <w:ind w:left="0" w:firstLine="0"/>
      </w:pPr>
      <w:r w:rsidRPr="00876280">
        <w:rPr>
          <w:b/>
          <w:color w:val="1F497D" w:themeColor="text2"/>
          <w:sz w:val="16"/>
          <w:szCs w:val="16"/>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3CED06E6" w14:textId="77777777" w:rsidR="0075593A" w:rsidRDefault="0075593A" w:rsidP="0075593A">
      <w:pPr>
        <w:pStyle w:val="Heading2"/>
      </w:pPr>
      <w:r w:rsidRPr="00092580">
        <w:t xml:space="preserve">Estimate the prevalence and/or incidence of </w:t>
      </w:r>
      <w:r>
        <w:t>the proposed population:</w:t>
      </w:r>
    </w:p>
    <w:p w14:paraId="6C2E6F22" w14:textId="77777777" w:rsidR="0075593A" w:rsidRPr="001F21D0" w:rsidRDefault="0075593A" w:rsidP="0075593A">
      <w:pPr>
        <w:ind w:left="360"/>
        <w:rPr>
          <w:color w:val="1F497D" w:themeColor="text2"/>
        </w:rPr>
      </w:pPr>
      <w:r w:rsidRPr="00D602C9">
        <w:rPr>
          <w:color w:val="1F497D"/>
        </w:rPr>
        <w:t>As previously described in response to Question 25, the prevalence of HTN in Australia is estimated to be approximately 34% of the t</w:t>
      </w:r>
      <w:r w:rsidRPr="001F21D0">
        <w:rPr>
          <w:color w:val="1F497D" w:themeColor="text2"/>
        </w:rPr>
        <w:t xml:space="preserve">otal adult population of whom 23% have had uncontrolled high blood pressure and 11% have blood pressure controlled using medication (Australian national health survey 2017-2018). </w:t>
      </w:r>
    </w:p>
    <w:p w14:paraId="4C6A536D" w14:textId="2496570C" w:rsidR="0075593A" w:rsidRPr="00AB5B09" w:rsidRDefault="0075593A" w:rsidP="0075593A">
      <w:pPr>
        <w:ind w:left="360"/>
        <w:rPr>
          <w:color w:val="1F497D" w:themeColor="text2"/>
        </w:rPr>
      </w:pPr>
      <w:r w:rsidRPr="001F21D0">
        <w:rPr>
          <w:color w:val="1F497D" w:themeColor="text2"/>
        </w:rPr>
        <w:t>The proposed population</w:t>
      </w:r>
      <w:r w:rsidR="00EC1725" w:rsidRPr="001F21D0">
        <w:rPr>
          <w:color w:val="1F497D" w:themeColor="text2"/>
        </w:rPr>
        <w:t xml:space="preserve"> targeted for the proposed medical service </w:t>
      </w:r>
      <w:r w:rsidRPr="001F21D0">
        <w:rPr>
          <w:color w:val="1F497D" w:themeColor="text2"/>
        </w:rPr>
        <w:t xml:space="preserve">is defined </w:t>
      </w:r>
      <w:r w:rsidR="00EC1725" w:rsidRPr="001F21D0">
        <w:rPr>
          <w:color w:val="1F497D" w:themeColor="text2"/>
        </w:rPr>
        <w:t xml:space="preserve">as having </w:t>
      </w:r>
      <w:r w:rsidR="00546CA1" w:rsidRPr="001F21D0">
        <w:rPr>
          <w:color w:val="1F497D" w:themeColor="text2"/>
        </w:rPr>
        <w:t xml:space="preserve">confirmed </w:t>
      </w:r>
      <w:r w:rsidR="00EC1725" w:rsidRPr="001F21D0">
        <w:rPr>
          <w:color w:val="1F497D" w:themeColor="text2"/>
        </w:rPr>
        <w:t>uncontrolled elevated systolic blood pressure ≥ 150 mm Hg, despite optimi</w:t>
      </w:r>
      <w:r w:rsidR="00B3541A">
        <w:rPr>
          <w:color w:val="1F497D" w:themeColor="text2"/>
        </w:rPr>
        <w:t>s</w:t>
      </w:r>
      <w:r w:rsidR="00EC1725" w:rsidRPr="001F21D0">
        <w:rPr>
          <w:color w:val="1F497D" w:themeColor="text2"/>
        </w:rPr>
        <w:t xml:space="preserve">ed treatment with three or more antihypertensive medications, </w:t>
      </w:r>
      <w:r w:rsidR="00EC1725" w:rsidRPr="00AB5B09">
        <w:rPr>
          <w:color w:val="1F497D" w:themeColor="text2"/>
        </w:rPr>
        <w:t>unless intolerant</w:t>
      </w:r>
      <w:r w:rsidR="00546CA1" w:rsidRPr="00AB5B09">
        <w:rPr>
          <w:color w:val="1F497D" w:themeColor="text2"/>
        </w:rPr>
        <w:t xml:space="preserve">. </w:t>
      </w:r>
      <w:r w:rsidRPr="00AB5B09">
        <w:rPr>
          <w:color w:val="1F497D" w:themeColor="text2"/>
        </w:rPr>
        <w:t xml:space="preserve">The proportion of the HTN population meeting these criteria </w:t>
      </w:r>
      <w:proofErr w:type="gramStart"/>
      <w:r w:rsidRPr="00AB5B09">
        <w:rPr>
          <w:color w:val="1F497D" w:themeColor="text2"/>
        </w:rPr>
        <w:t xml:space="preserve">are discussed below and summarised in </w:t>
      </w:r>
      <w:r w:rsidRPr="00AB5B09">
        <w:rPr>
          <w:color w:val="1F497D" w:themeColor="text2"/>
        </w:rPr>
        <w:fldChar w:fldCharType="begin"/>
      </w:r>
      <w:r w:rsidRPr="00AB5B09">
        <w:rPr>
          <w:color w:val="1F497D" w:themeColor="text2"/>
        </w:rPr>
        <w:instrText xml:space="preserve"> REF _Ref49879199 \h </w:instrText>
      </w:r>
      <w:r w:rsidRPr="00AB5B09">
        <w:rPr>
          <w:color w:val="1F497D" w:themeColor="text2"/>
        </w:rPr>
      </w:r>
      <w:r w:rsidRPr="00AB5B09">
        <w:rPr>
          <w:color w:val="1F497D" w:themeColor="text2"/>
        </w:rPr>
        <w:fldChar w:fldCharType="separate"/>
      </w:r>
      <w:r w:rsidR="00900141" w:rsidRPr="00AB5B09">
        <w:rPr>
          <w:color w:val="1F497D" w:themeColor="text2"/>
        </w:rPr>
        <w:t xml:space="preserve">Table </w:t>
      </w:r>
      <w:r w:rsidR="00900141" w:rsidRPr="00AB5B09">
        <w:rPr>
          <w:noProof/>
          <w:color w:val="1F497D" w:themeColor="text2"/>
        </w:rPr>
        <w:t>6</w:t>
      </w:r>
      <w:proofErr w:type="gramEnd"/>
      <w:r w:rsidRPr="00AB5B09">
        <w:rPr>
          <w:color w:val="1F497D" w:themeColor="text2"/>
        </w:rPr>
        <w:fldChar w:fldCharType="end"/>
      </w:r>
      <w:r w:rsidRPr="00AB5B09">
        <w:rPr>
          <w:color w:val="1F497D" w:themeColor="text2"/>
        </w:rPr>
        <w:t>.</w:t>
      </w:r>
    </w:p>
    <w:p w14:paraId="260F61FA" w14:textId="36963D3A" w:rsidR="0075593A" w:rsidRPr="00F72823" w:rsidRDefault="0075593A" w:rsidP="000B18F2">
      <w:pPr>
        <w:ind w:left="360"/>
        <w:rPr>
          <w:color w:val="1F497D" w:themeColor="text2"/>
        </w:rPr>
      </w:pPr>
      <w:proofErr w:type="gramStart"/>
      <w:r w:rsidRPr="00AB5B09">
        <w:rPr>
          <w:color w:val="1F497D" w:themeColor="text2"/>
        </w:rPr>
        <w:t>A recent analysis of a 10% PBS sample of adult patients prescribed antihypertensive medications during the period from July 2012 to December 2018 (Falster 2020) demonstrated that approximately 4.25 million Australian</w:t>
      </w:r>
      <w:r w:rsidR="00B60890" w:rsidRPr="00AB5B09">
        <w:rPr>
          <w:color w:val="1F497D" w:themeColor="text2"/>
        </w:rPr>
        <w:t>s</w:t>
      </w:r>
      <w:r w:rsidRPr="00AB5B09">
        <w:rPr>
          <w:color w:val="1F497D" w:themeColor="text2"/>
        </w:rPr>
        <w:t xml:space="preserve"> were on antihypertensive medication</w:t>
      </w:r>
      <w:r w:rsidR="008E7525" w:rsidRPr="00AB5B09">
        <w:rPr>
          <w:color w:val="1F497D" w:themeColor="text2"/>
        </w:rPr>
        <w:t>s</w:t>
      </w:r>
      <w:r w:rsidRPr="00AB5B09">
        <w:rPr>
          <w:color w:val="1F497D" w:themeColor="text2"/>
        </w:rPr>
        <w:t xml:space="preserve"> in 2018 (scaled up to </w:t>
      </w:r>
      <w:r w:rsidRPr="001F21D0">
        <w:rPr>
          <w:color w:val="1F497D" w:themeColor="text2"/>
        </w:rPr>
        <w:t xml:space="preserve">represent the total Australian </w:t>
      </w:r>
      <w:r w:rsidRPr="00F72823">
        <w:rPr>
          <w:color w:val="1F497D" w:themeColor="text2"/>
        </w:rPr>
        <w:t>population)</w:t>
      </w:r>
      <w:r w:rsidR="00FC312E" w:rsidRPr="00F72823">
        <w:rPr>
          <w:color w:val="1F497D" w:themeColor="text2"/>
        </w:rPr>
        <w:t>,</w:t>
      </w:r>
      <w:r w:rsidRPr="00F72823">
        <w:rPr>
          <w:color w:val="1F497D" w:themeColor="text2"/>
        </w:rPr>
        <w:t xml:space="preserve"> of whom</w:t>
      </w:r>
      <w:r w:rsidR="00FC312E" w:rsidRPr="00F72823">
        <w:rPr>
          <w:color w:val="1F497D" w:themeColor="text2"/>
        </w:rPr>
        <w:t>,</w:t>
      </w:r>
      <w:r w:rsidRPr="00F72823">
        <w:rPr>
          <w:color w:val="1F497D" w:themeColor="text2"/>
        </w:rPr>
        <w:t xml:space="preserve"> approximately 53% of patients </w:t>
      </w:r>
      <w:r w:rsidR="00EC1725" w:rsidRPr="00F72823">
        <w:rPr>
          <w:color w:val="1F497D" w:themeColor="text2"/>
        </w:rPr>
        <w:t xml:space="preserve">were </w:t>
      </w:r>
      <w:r w:rsidRPr="00F72823">
        <w:rPr>
          <w:color w:val="1F497D" w:themeColor="text2"/>
        </w:rPr>
        <w:t>receiving one antihypertensive medication, 33% receiving two medications;12% receiving three medications; and 3% receiving four or more medications</w:t>
      </w:r>
      <w:r w:rsidR="00B3541A">
        <w:rPr>
          <w:color w:val="1F497D" w:themeColor="text2"/>
        </w:rPr>
        <w:t>;</w:t>
      </w:r>
      <w:r w:rsidRPr="00F72823">
        <w:rPr>
          <w:color w:val="1F497D" w:themeColor="text2"/>
        </w:rPr>
        <w:t xml:space="preserve"> indicating 15% (over 620,000 patients) were taking at least </w:t>
      </w:r>
      <w:r w:rsidR="00EC1725" w:rsidRPr="00F72823">
        <w:rPr>
          <w:color w:val="1F497D" w:themeColor="text2"/>
        </w:rPr>
        <w:t>three</w:t>
      </w:r>
      <w:r w:rsidRPr="00F72823">
        <w:rPr>
          <w:color w:val="1F497D" w:themeColor="text2"/>
        </w:rPr>
        <w:t xml:space="preserve"> medications</w:t>
      </w:r>
      <w:r w:rsidR="00511F93" w:rsidRPr="00F72823">
        <w:rPr>
          <w:color w:val="1F497D" w:themeColor="text2"/>
        </w:rPr>
        <w:t xml:space="preserve"> (</w:t>
      </w:r>
      <w:r w:rsidR="00511F93" w:rsidRPr="00F72823">
        <w:rPr>
          <w:color w:val="1F497D" w:themeColor="text2"/>
        </w:rPr>
        <w:fldChar w:fldCharType="begin"/>
      </w:r>
      <w:r w:rsidR="00511F93" w:rsidRPr="00F72823">
        <w:rPr>
          <w:color w:val="1F497D" w:themeColor="text2"/>
        </w:rPr>
        <w:instrText xml:space="preserve"> REF _Ref54181852 \h </w:instrText>
      </w:r>
      <w:r w:rsidR="00F72823">
        <w:rPr>
          <w:color w:val="1F497D" w:themeColor="text2"/>
        </w:rPr>
        <w:instrText xml:space="preserve"> \* MERGEFORMAT </w:instrText>
      </w:r>
      <w:r w:rsidR="00511F93" w:rsidRPr="00F72823">
        <w:rPr>
          <w:color w:val="1F497D" w:themeColor="text2"/>
        </w:rPr>
      </w:r>
      <w:r w:rsidR="00511F93" w:rsidRPr="00F72823">
        <w:rPr>
          <w:color w:val="1F497D" w:themeColor="text2"/>
        </w:rPr>
        <w:fldChar w:fldCharType="separate"/>
      </w:r>
      <w:r w:rsidR="00900141" w:rsidRPr="00900141">
        <w:rPr>
          <w:color w:val="1F497D" w:themeColor="text2"/>
          <w:lang w:eastAsia="en-AU"/>
        </w:rPr>
        <w:t xml:space="preserve">Figure </w:t>
      </w:r>
      <w:r w:rsidR="00900141" w:rsidRPr="00900141">
        <w:rPr>
          <w:noProof/>
          <w:color w:val="1F497D" w:themeColor="text2"/>
          <w:lang w:eastAsia="en-AU"/>
        </w:rPr>
        <w:t>12</w:t>
      </w:r>
      <w:r w:rsidR="00511F93" w:rsidRPr="00F72823">
        <w:rPr>
          <w:color w:val="1F497D" w:themeColor="text2"/>
        </w:rPr>
        <w:fldChar w:fldCharType="end"/>
      </w:r>
      <w:r w:rsidR="00511F93" w:rsidRPr="00F72823">
        <w:rPr>
          <w:color w:val="1F497D" w:themeColor="text2"/>
        </w:rPr>
        <w:t>)</w:t>
      </w:r>
      <w:r w:rsidRPr="00F72823">
        <w:rPr>
          <w:color w:val="1F497D" w:themeColor="text2"/>
        </w:rPr>
        <w:t>.</w:t>
      </w:r>
      <w:proofErr w:type="gramEnd"/>
    </w:p>
    <w:p w14:paraId="372E8472" w14:textId="78999478" w:rsidR="0075593A" w:rsidRPr="00D602C9" w:rsidRDefault="0075593A" w:rsidP="000B18F2">
      <w:pPr>
        <w:ind w:left="360"/>
        <w:rPr>
          <w:color w:val="1F497D"/>
        </w:rPr>
      </w:pPr>
      <w:proofErr w:type="gramStart"/>
      <w:r w:rsidRPr="00F72823">
        <w:rPr>
          <w:color w:val="1F497D" w:themeColor="text2"/>
        </w:rPr>
        <w:t xml:space="preserve">The proportion of </w:t>
      </w:r>
      <w:bookmarkStart w:id="38" w:name="_Hlk55468120"/>
      <w:r w:rsidRPr="00F72823">
        <w:rPr>
          <w:color w:val="1F497D" w:themeColor="text2"/>
        </w:rPr>
        <w:t xml:space="preserve">patients </w:t>
      </w:r>
      <w:r w:rsidR="000B18F2">
        <w:rPr>
          <w:color w:val="1F497D" w:themeColor="text2"/>
        </w:rPr>
        <w:t xml:space="preserve">on three or more medications </w:t>
      </w:r>
      <w:r w:rsidRPr="00F72823">
        <w:rPr>
          <w:color w:val="1F497D" w:themeColor="text2"/>
        </w:rPr>
        <w:t xml:space="preserve">whose HTN remains uncontrolled </w:t>
      </w:r>
      <w:bookmarkEnd w:id="38"/>
      <w:r w:rsidRPr="00F72823">
        <w:rPr>
          <w:color w:val="1F497D" w:themeColor="text2"/>
        </w:rPr>
        <w:t xml:space="preserve">is estimated </w:t>
      </w:r>
      <w:r w:rsidRPr="00D602C9">
        <w:rPr>
          <w:color w:val="1F497D"/>
        </w:rPr>
        <w:t xml:space="preserve">to be approximately </w:t>
      </w:r>
      <w:r w:rsidR="000B18F2">
        <w:rPr>
          <w:color w:val="1F497D"/>
        </w:rPr>
        <w:t>72.2</w:t>
      </w:r>
      <w:r w:rsidRPr="00D602C9">
        <w:rPr>
          <w:color w:val="1F497D"/>
        </w:rPr>
        <w:t xml:space="preserve">% based on </w:t>
      </w:r>
      <w:r w:rsidR="000B18F2">
        <w:rPr>
          <w:color w:val="1F497D"/>
        </w:rPr>
        <w:t xml:space="preserve">a large cross sectional survey of the US population </w:t>
      </w:r>
      <w:r w:rsidR="000B18F2" w:rsidRPr="000B18F2">
        <w:rPr>
          <w:color w:val="1F497D"/>
        </w:rPr>
        <w:t xml:space="preserve">conducted by </w:t>
      </w:r>
      <w:r w:rsidR="00E17FB0">
        <w:rPr>
          <w:color w:val="1F497D"/>
        </w:rPr>
        <w:t xml:space="preserve">the </w:t>
      </w:r>
      <w:r w:rsidR="000B18F2" w:rsidRPr="000B18F2">
        <w:rPr>
          <w:color w:val="1F497D"/>
        </w:rPr>
        <w:t xml:space="preserve">National </w:t>
      </w:r>
      <w:proofErr w:type="spellStart"/>
      <w:r w:rsidR="000B18F2" w:rsidRPr="000B18F2">
        <w:rPr>
          <w:color w:val="1F497D"/>
        </w:rPr>
        <w:t>Center</w:t>
      </w:r>
      <w:proofErr w:type="spellEnd"/>
      <w:r w:rsidR="000B18F2" w:rsidRPr="000B18F2">
        <w:rPr>
          <w:color w:val="1F497D"/>
        </w:rPr>
        <w:t xml:space="preserve"> for Health Statistics of the </w:t>
      </w:r>
      <w:proofErr w:type="spellStart"/>
      <w:r w:rsidR="000B18F2" w:rsidRPr="000B18F2">
        <w:rPr>
          <w:color w:val="1F497D"/>
        </w:rPr>
        <w:t>Center</w:t>
      </w:r>
      <w:proofErr w:type="spellEnd"/>
      <w:r w:rsidR="000B18F2">
        <w:rPr>
          <w:color w:val="1F497D"/>
        </w:rPr>
        <w:t xml:space="preserve"> </w:t>
      </w:r>
      <w:r w:rsidR="000B18F2" w:rsidRPr="000B18F2">
        <w:rPr>
          <w:color w:val="1F497D"/>
        </w:rPr>
        <w:t>for Disease Control and Prevention</w:t>
      </w:r>
      <w:r w:rsidR="00F27A9F">
        <w:rPr>
          <w:color w:val="1F497D"/>
        </w:rPr>
        <w:t xml:space="preserve"> </w:t>
      </w:r>
      <w:r w:rsidR="000B18F2">
        <w:rPr>
          <w:color w:val="1F497D"/>
        </w:rPr>
        <w:t>which aimed to determine the p</w:t>
      </w:r>
      <w:r w:rsidR="000B18F2" w:rsidRPr="000B18F2">
        <w:rPr>
          <w:color w:val="1F497D"/>
        </w:rPr>
        <w:t xml:space="preserve">revalence of </w:t>
      </w:r>
      <w:r w:rsidR="000D14A0">
        <w:rPr>
          <w:color w:val="1F497D"/>
        </w:rPr>
        <w:t xml:space="preserve">treatment resistant HTN, where treatment resistant HTN is defined </w:t>
      </w:r>
      <w:r w:rsidR="00367251">
        <w:rPr>
          <w:color w:val="1F497D"/>
        </w:rPr>
        <w:t>as</w:t>
      </w:r>
      <w:r w:rsidR="00367251" w:rsidRPr="00367251">
        <w:rPr>
          <w:color w:val="1F497D"/>
        </w:rPr>
        <w:t xml:space="preserve"> fail</w:t>
      </w:r>
      <w:r w:rsidR="00367251">
        <w:rPr>
          <w:color w:val="1F497D"/>
        </w:rPr>
        <w:t>ure</w:t>
      </w:r>
      <w:r w:rsidR="00367251" w:rsidRPr="00367251">
        <w:rPr>
          <w:color w:val="1F497D"/>
        </w:rPr>
        <w:t xml:space="preserve"> to achieve recommended blood</w:t>
      </w:r>
      <w:r w:rsidR="00367251">
        <w:rPr>
          <w:color w:val="1F497D"/>
        </w:rPr>
        <w:t xml:space="preserve"> </w:t>
      </w:r>
      <w:r w:rsidR="00367251" w:rsidRPr="00367251">
        <w:rPr>
          <w:color w:val="1F497D"/>
        </w:rPr>
        <w:t>pressure (BP)</w:t>
      </w:r>
      <w:r w:rsidR="00367251">
        <w:rPr>
          <w:color w:val="1F497D"/>
        </w:rPr>
        <w:t xml:space="preserve"> </w:t>
      </w:r>
      <w:r w:rsidR="00367251" w:rsidRPr="00367251">
        <w:rPr>
          <w:color w:val="1F497D"/>
        </w:rPr>
        <w:t>treatment targets on 3 antihypertensive medications</w:t>
      </w:r>
      <w:r w:rsidR="00367251">
        <w:rPr>
          <w:color w:val="1F497D"/>
        </w:rPr>
        <w:t xml:space="preserve"> </w:t>
      </w:r>
      <w:r w:rsidR="00367251" w:rsidRPr="00367251">
        <w:rPr>
          <w:color w:val="1F497D"/>
        </w:rPr>
        <w:t>or require ≥4 medications to achieve their targets</w:t>
      </w:r>
      <w:r w:rsidR="00367251">
        <w:rPr>
          <w:color w:val="1F497D"/>
        </w:rPr>
        <w:t xml:space="preserve"> </w:t>
      </w:r>
      <w:r w:rsidRPr="00D602C9">
        <w:rPr>
          <w:color w:val="1F497D"/>
        </w:rPr>
        <w:t>(Carey 201</w:t>
      </w:r>
      <w:r w:rsidR="00101EB5">
        <w:rPr>
          <w:color w:val="1F497D"/>
        </w:rPr>
        <w:t>9</w:t>
      </w:r>
      <w:r w:rsidRPr="00D602C9">
        <w:rPr>
          <w:color w:val="1F497D"/>
        </w:rPr>
        <w:t>).</w:t>
      </w:r>
      <w:proofErr w:type="gramEnd"/>
      <w:r w:rsidRPr="00D602C9">
        <w:rPr>
          <w:color w:val="1F497D"/>
        </w:rPr>
        <w:t xml:space="preserve"> In </w:t>
      </w:r>
      <w:r w:rsidR="000B18F2" w:rsidRPr="00D602C9">
        <w:rPr>
          <w:color w:val="1F497D"/>
        </w:rPr>
        <w:t>th</w:t>
      </w:r>
      <w:r w:rsidR="000B18F2">
        <w:rPr>
          <w:color w:val="1F497D"/>
        </w:rPr>
        <w:t xml:space="preserve">is </w:t>
      </w:r>
      <w:r w:rsidR="000D14A0">
        <w:rPr>
          <w:color w:val="1F497D"/>
        </w:rPr>
        <w:t>stud</w:t>
      </w:r>
      <w:r w:rsidR="000B18F2">
        <w:rPr>
          <w:color w:val="1F497D"/>
        </w:rPr>
        <w:t>y</w:t>
      </w:r>
      <w:r w:rsidRPr="00D602C9">
        <w:rPr>
          <w:color w:val="1F497D"/>
        </w:rPr>
        <w:t xml:space="preserve">, patients were considered “apparent treatment resistant HTN” on the basis that pseudo-HTN </w:t>
      </w:r>
      <w:r w:rsidR="000D14A0">
        <w:rPr>
          <w:color w:val="1F497D"/>
        </w:rPr>
        <w:t>(</w:t>
      </w:r>
      <w:r w:rsidR="00367251">
        <w:rPr>
          <w:color w:val="1F497D"/>
        </w:rPr>
        <w:t>due to incorrect</w:t>
      </w:r>
      <w:r w:rsidR="00367251" w:rsidRPr="00367251">
        <w:rPr>
          <w:color w:val="1F497D"/>
        </w:rPr>
        <w:t xml:space="preserve"> medication dose, </w:t>
      </w:r>
      <w:r w:rsidR="00367251">
        <w:rPr>
          <w:color w:val="1F497D"/>
        </w:rPr>
        <w:t xml:space="preserve">poor </w:t>
      </w:r>
      <w:r w:rsidR="00367251" w:rsidRPr="00367251">
        <w:rPr>
          <w:color w:val="1F497D"/>
        </w:rPr>
        <w:t>adherence, or white coat HTN</w:t>
      </w:r>
      <w:r w:rsidR="000D14A0">
        <w:rPr>
          <w:color w:val="1F497D"/>
        </w:rPr>
        <w:t xml:space="preserve">) </w:t>
      </w:r>
      <w:r w:rsidRPr="00D602C9">
        <w:rPr>
          <w:color w:val="1F497D"/>
        </w:rPr>
        <w:t xml:space="preserve">could not be excluded. Applying </w:t>
      </w:r>
      <w:r w:rsidR="000B18F2">
        <w:rPr>
          <w:color w:val="1F497D"/>
        </w:rPr>
        <w:t xml:space="preserve">the </w:t>
      </w:r>
      <w:r w:rsidR="00F72823">
        <w:rPr>
          <w:color w:val="1F497D"/>
        </w:rPr>
        <w:t xml:space="preserve">estimate of </w:t>
      </w:r>
      <w:r w:rsidR="000B18F2">
        <w:rPr>
          <w:color w:val="1F497D"/>
        </w:rPr>
        <w:t>72.2</w:t>
      </w:r>
      <w:r w:rsidR="00F72823">
        <w:rPr>
          <w:color w:val="1F497D"/>
        </w:rPr>
        <w:t xml:space="preserve">% </w:t>
      </w:r>
      <w:r w:rsidRPr="00D602C9">
        <w:rPr>
          <w:color w:val="1F497D"/>
        </w:rPr>
        <w:t xml:space="preserve">to the Falster 2018 data, the Australian population with uncontrolled HTN despite three or more medications </w:t>
      </w:r>
      <w:proofErr w:type="gramStart"/>
      <w:r w:rsidRPr="00D602C9">
        <w:rPr>
          <w:color w:val="1F497D"/>
        </w:rPr>
        <w:t>is estimated</w:t>
      </w:r>
      <w:proofErr w:type="gramEnd"/>
      <w:r w:rsidRPr="00D602C9">
        <w:rPr>
          <w:color w:val="1F497D"/>
        </w:rPr>
        <w:t xml:space="preserve"> to be approximately </w:t>
      </w:r>
      <w:r w:rsidR="000B18F2">
        <w:rPr>
          <w:color w:val="1F497D"/>
        </w:rPr>
        <w:t>45</w:t>
      </w:r>
      <w:r w:rsidRPr="00D602C9">
        <w:rPr>
          <w:color w:val="1F497D"/>
        </w:rPr>
        <w:t>0,000.</w:t>
      </w:r>
      <w:r w:rsidR="00544008">
        <w:rPr>
          <w:color w:val="1F497D"/>
        </w:rPr>
        <w:t xml:space="preserve"> Of note, uncontrolled HTN in this study </w:t>
      </w:r>
      <w:proofErr w:type="gramStart"/>
      <w:r w:rsidR="00544008">
        <w:rPr>
          <w:color w:val="1F497D"/>
        </w:rPr>
        <w:t>was defined</w:t>
      </w:r>
      <w:proofErr w:type="gramEnd"/>
      <w:r w:rsidR="00544008">
        <w:rPr>
          <w:color w:val="1F497D"/>
        </w:rPr>
        <w:t xml:space="preserve"> as </w:t>
      </w:r>
      <w:r w:rsidR="00544008" w:rsidRPr="00544008">
        <w:rPr>
          <w:color w:val="1F497D"/>
        </w:rPr>
        <w:t>≥130 mm Hg</w:t>
      </w:r>
      <w:r w:rsidR="00294CE2">
        <w:rPr>
          <w:color w:val="1F497D"/>
        </w:rPr>
        <w:t xml:space="preserve">, </w:t>
      </w:r>
      <w:r w:rsidR="00544008" w:rsidRPr="00544008">
        <w:rPr>
          <w:color w:val="1F497D"/>
        </w:rPr>
        <w:t>consistent with the 2017 American College of Cardiology (ACC)/AHA BP clinical practice guideline</w:t>
      </w:r>
      <w:r w:rsidR="00294CE2">
        <w:rPr>
          <w:color w:val="1F497D"/>
        </w:rPr>
        <w:t xml:space="preserve">s. Based on the proposed eligibility requirement for RDN in this application of </w:t>
      </w:r>
      <w:r w:rsidR="00294CE2" w:rsidRPr="00294CE2">
        <w:rPr>
          <w:color w:val="1F497D"/>
        </w:rPr>
        <w:t>≥1</w:t>
      </w:r>
      <w:r w:rsidR="00294CE2">
        <w:rPr>
          <w:color w:val="1F497D"/>
        </w:rPr>
        <w:t>5</w:t>
      </w:r>
      <w:r w:rsidR="00294CE2" w:rsidRPr="00294CE2">
        <w:rPr>
          <w:color w:val="1F497D"/>
        </w:rPr>
        <w:t>0 mm Hg</w:t>
      </w:r>
      <w:r w:rsidR="00294CE2">
        <w:rPr>
          <w:color w:val="1F497D"/>
        </w:rPr>
        <w:t>, the estimated eligible population size in Australia based on the US data reported in Carey 2019 is likely to be over-estimated.</w:t>
      </w:r>
    </w:p>
    <w:p w14:paraId="0E9BCDFA" w14:textId="083C62C2" w:rsidR="0075593A" w:rsidRPr="00D602C9" w:rsidRDefault="0075593A" w:rsidP="0075593A">
      <w:pPr>
        <w:ind w:left="360"/>
        <w:rPr>
          <w:color w:val="1F497D"/>
        </w:rPr>
      </w:pPr>
      <w:r w:rsidRPr="00D602C9">
        <w:rPr>
          <w:color w:val="1F497D"/>
        </w:rPr>
        <w:t>Further to this, it has been suggested that pseudo-resistant hypertension including white-coat hypertension (excluded from the proposed population in this Application form) likely makes up to half of all uncontrolled resistant hypertensive individuals (Judd 2014; de la Sierra 201</w:t>
      </w:r>
      <w:r w:rsidR="00F81DF2">
        <w:rPr>
          <w:color w:val="1F497D"/>
        </w:rPr>
        <w:t>1</w:t>
      </w:r>
      <w:r w:rsidRPr="00D602C9">
        <w:rPr>
          <w:color w:val="1F497D"/>
        </w:rPr>
        <w:t xml:space="preserve">), thus suggesting that approximately </w:t>
      </w:r>
      <w:r w:rsidR="00101EB5" w:rsidRPr="00D602C9">
        <w:rPr>
          <w:color w:val="1F497D"/>
        </w:rPr>
        <w:t>2</w:t>
      </w:r>
      <w:r w:rsidR="00101EB5">
        <w:rPr>
          <w:color w:val="1F497D"/>
        </w:rPr>
        <w:t>25</w:t>
      </w:r>
      <w:r w:rsidRPr="00D602C9">
        <w:rPr>
          <w:color w:val="1F497D"/>
        </w:rPr>
        <w:t>,000 patients would meet the proposed primary eligibility criteria for RDN in Australia.</w:t>
      </w:r>
    </w:p>
    <w:p w14:paraId="0A39AB04" w14:textId="04D8CB0D" w:rsidR="0075593A" w:rsidRPr="00D602C9" w:rsidRDefault="0075593A" w:rsidP="0075593A">
      <w:pPr>
        <w:ind w:left="360"/>
        <w:rPr>
          <w:color w:val="1F497D"/>
        </w:rPr>
      </w:pPr>
      <w:r w:rsidRPr="00D602C9">
        <w:rPr>
          <w:color w:val="1F497D"/>
        </w:rPr>
        <w:t xml:space="preserve">Acknowledging the </w:t>
      </w:r>
      <w:r>
        <w:rPr>
          <w:color w:val="1F497D"/>
        </w:rPr>
        <w:t xml:space="preserve">sizable </w:t>
      </w:r>
      <w:r w:rsidRPr="00D602C9">
        <w:rPr>
          <w:color w:val="1F497D"/>
        </w:rPr>
        <w:t xml:space="preserve">proposed population, consultation with clinical experts has suggested that additional eligibility criteria </w:t>
      </w:r>
      <w:proofErr w:type="gramStart"/>
      <w:r w:rsidRPr="00D602C9">
        <w:rPr>
          <w:color w:val="1F497D"/>
        </w:rPr>
        <w:t>should be applied</w:t>
      </w:r>
      <w:proofErr w:type="gramEnd"/>
      <w:r w:rsidRPr="00D602C9">
        <w:rPr>
          <w:color w:val="1F497D"/>
        </w:rPr>
        <w:t xml:space="preserve"> to limit treatment with RDN to patients with the greatest clinical need based on the additional presence of one or more o</w:t>
      </w:r>
      <w:r w:rsidR="00B3541A">
        <w:rPr>
          <w:color w:val="1F497D"/>
        </w:rPr>
        <w:t>f</w:t>
      </w:r>
      <w:r w:rsidRPr="00D602C9">
        <w:rPr>
          <w:color w:val="1F497D"/>
        </w:rPr>
        <w:t xml:space="preserve"> the following</w:t>
      </w:r>
      <w:r w:rsidR="00E021A2">
        <w:rPr>
          <w:color w:val="1F497D"/>
        </w:rPr>
        <w:t xml:space="preserve"> CVD risk factors</w:t>
      </w:r>
      <w:r w:rsidRPr="00D602C9">
        <w:rPr>
          <w:color w:val="1F497D"/>
        </w:rPr>
        <w:t xml:space="preserve"> and/or comorbidities:</w:t>
      </w:r>
    </w:p>
    <w:p w14:paraId="61627EF5" w14:textId="77777777" w:rsidR="0075593A" w:rsidRPr="00D602C9" w:rsidRDefault="0075593A" w:rsidP="00333A0E">
      <w:pPr>
        <w:spacing w:before="0" w:after="60"/>
        <w:ind w:firstLine="357"/>
        <w:rPr>
          <w:color w:val="1F497D"/>
        </w:rPr>
      </w:pPr>
      <w:r w:rsidRPr="00D602C9">
        <w:rPr>
          <w:color w:val="1F497D"/>
        </w:rPr>
        <w:t>•</w:t>
      </w:r>
      <w:r w:rsidRPr="00D602C9">
        <w:rPr>
          <w:color w:val="1F497D"/>
        </w:rPr>
        <w:tab/>
        <w:t>Systolic BP &gt; 180mm Hg</w:t>
      </w:r>
    </w:p>
    <w:p w14:paraId="1AAD7A49" w14:textId="77777777" w:rsidR="0075593A" w:rsidRPr="00D602C9" w:rsidRDefault="0075593A" w:rsidP="00333A0E">
      <w:pPr>
        <w:spacing w:before="0" w:after="60"/>
        <w:ind w:firstLine="357"/>
        <w:rPr>
          <w:color w:val="1F497D"/>
        </w:rPr>
      </w:pPr>
      <w:r w:rsidRPr="00D602C9">
        <w:rPr>
          <w:color w:val="1F497D"/>
        </w:rPr>
        <w:t>•</w:t>
      </w:r>
      <w:r w:rsidRPr="00D602C9">
        <w:rPr>
          <w:color w:val="1F497D"/>
        </w:rPr>
        <w:tab/>
        <w:t>Previous myocardial infarction or stroke</w:t>
      </w:r>
    </w:p>
    <w:p w14:paraId="0C3910F9" w14:textId="77777777" w:rsidR="0075593A" w:rsidRPr="00D602C9" w:rsidRDefault="0075593A" w:rsidP="00333A0E">
      <w:pPr>
        <w:spacing w:before="0" w:after="60"/>
        <w:ind w:firstLine="357"/>
        <w:rPr>
          <w:color w:val="1F497D"/>
        </w:rPr>
      </w:pPr>
      <w:r w:rsidRPr="00D602C9">
        <w:rPr>
          <w:color w:val="1F497D"/>
        </w:rPr>
        <w:t>•</w:t>
      </w:r>
      <w:r w:rsidRPr="00D602C9">
        <w:rPr>
          <w:color w:val="1F497D"/>
        </w:rPr>
        <w:tab/>
        <w:t>Type II Diabetes</w:t>
      </w:r>
    </w:p>
    <w:p w14:paraId="044CDAC1" w14:textId="77777777" w:rsidR="0075593A" w:rsidRPr="00D602C9" w:rsidRDefault="0075593A" w:rsidP="00333A0E">
      <w:pPr>
        <w:spacing w:before="0" w:after="60"/>
        <w:ind w:firstLine="357"/>
        <w:rPr>
          <w:color w:val="1F497D"/>
        </w:rPr>
      </w:pPr>
      <w:r w:rsidRPr="00D602C9">
        <w:rPr>
          <w:color w:val="1F497D"/>
        </w:rPr>
        <w:t>•</w:t>
      </w:r>
      <w:r w:rsidRPr="00D602C9">
        <w:rPr>
          <w:color w:val="1F497D"/>
        </w:rPr>
        <w:tab/>
        <w:t>Chronic kidney disease</w:t>
      </w:r>
    </w:p>
    <w:p w14:paraId="1370DDBB" w14:textId="77777777" w:rsidR="0075593A" w:rsidRPr="00D602C9" w:rsidRDefault="0075593A" w:rsidP="00333A0E">
      <w:pPr>
        <w:spacing w:before="0" w:after="60"/>
        <w:ind w:firstLine="357"/>
        <w:rPr>
          <w:color w:val="1F497D"/>
        </w:rPr>
      </w:pPr>
      <w:r w:rsidRPr="00D602C9">
        <w:rPr>
          <w:color w:val="1F497D"/>
        </w:rPr>
        <w:t>•</w:t>
      </w:r>
      <w:r w:rsidRPr="00D602C9">
        <w:rPr>
          <w:color w:val="1F497D"/>
        </w:rPr>
        <w:tab/>
        <w:t>Atrial fibrillation</w:t>
      </w:r>
    </w:p>
    <w:p w14:paraId="6BF70A93" w14:textId="77777777" w:rsidR="0075593A" w:rsidRPr="00D602C9" w:rsidRDefault="0075593A" w:rsidP="00333A0E">
      <w:pPr>
        <w:spacing w:before="0" w:after="60"/>
        <w:ind w:firstLine="357"/>
        <w:rPr>
          <w:color w:val="1F497D"/>
        </w:rPr>
      </w:pPr>
      <w:r w:rsidRPr="00D602C9">
        <w:rPr>
          <w:color w:val="1F497D"/>
        </w:rPr>
        <w:t>•</w:t>
      </w:r>
      <w:r w:rsidRPr="00D602C9">
        <w:rPr>
          <w:color w:val="1F497D"/>
        </w:rPr>
        <w:tab/>
        <w:t>Heart failure</w:t>
      </w:r>
      <w:r>
        <w:rPr>
          <w:color w:val="1F497D"/>
        </w:rPr>
        <w:t xml:space="preserve"> </w:t>
      </w:r>
    </w:p>
    <w:p w14:paraId="57AB0072" w14:textId="77777777" w:rsidR="00333A0E" w:rsidRDefault="00333A0E">
      <w:pPr>
        <w:spacing w:before="0" w:after="200" w:line="276" w:lineRule="auto"/>
        <w:rPr>
          <w:color w:val="1F497D"/>
        </w:rPr>
      </w:pPr>
      <w:r>
        <w:rPr>
          <w:color w:val="1F497D"/>
        </w:rPr>
        <w:br w:type="page"/>
      </w:r>
    </w:p>
    <w:p w14:paraId="7F5D99B7" w14:textId="63DAB051" w:rsidR="0075593A" w:rsidRDefault="0075593A" w:rsidP="0075593A">
      <w:pPr>
        <w:ind w:left="360"/>
      </w:pPr>
      <w:r w:rsidRPr="00D602C9">
        <w:rPr>
          <w:color w:val="1F497D"/>
        </w:rPr>
        <w:lastRenderedPageBreak/>
        <w:t xml:space="preserve">There are limited data from which to inform the prevalence of these comorbidities in patients with uncontrolled HTN. </w:t>
      </w:r>
      <w:r>
        <w:rPr>
          <w:color w:val="1F497D"/>
        </w:rPr>
        <w:t>A study describing the clinical features of a large cohort of 8</w:t>
      </w:r>
      <w:r w:rsidR="006249FE">
        <w:rPr>
          <w:color w:val="1F497D"/>
        </w:rPr>
        <w:t>,</w:t>
      </w:r>
      <w:r>
        <w:rPr>
          <w:color w:val="1F497D"/>
        </w:rPr>
        <w:t>295 patients with resistant hypertension (de la Sierra 201</w:t>
      </w:r>
      <w:r w:rsidR="00F81DF2">
        <w:rPr>
          <w:color w:val="1F497D"/>
        </w:rPr>
        <w:t>1</w:t>
      </w:r>
      <w:r>
        <w:rPr>
          <w:color w:val="1F497D"/>
        </w:rPr>
        <w:t xml:space="preserve">) reported a prevalence of diabetes and previous cardiovascular disease in 35.1% and 19.1% of patients when white coat HTN </w:t>
      </w:r>
      <w:proofErr w:type="gramStart"/>
      <w:r>
        <w:rPr>
          <w:color w:val="1F497D"/>
        </w:rPr>
        <w:t>was excluded</w:t>
      </w:r>
      <w:proofErr w:type="gramEnd"/>
      <w:r>
        <w:rPr>
          <w:color w:val="1F497D"/>
        </w:rPr>
        <w:t xml:space="preserve">. The clinical characteristics of patients with treatment resistant HTN in </w:t>
      </w:r>
      <w:r w:rsidRPr="000A606E">
        <w:rPr>
          <w:color w:val="1F497D"/>
        </w:rPr>
        <w:t>a large multi</w:t>
      </w:r>
      <w:r>
        <w:rPr>
          <w:color w:val="1F497D"/>
        </w:rPr>
        <w:t>-</w:t>
      </w:r>
      <w:r w:rsidRPr="000A606E">
        <w:rPr>
          <w:color w:val="1F497D"/>
        </w:rPr>
        <w:t xml:space="preserve">country sample </w:t>
      </w:r>
      <w:r>
        <w:rPr>
          <w:color w:val="1F497D"/>
        </w:rPr>
        <w:t>(N=1</w:t>
      </w:r>
      <w:r w:rsidR="006249FE">
        <w:rPr>
          <w:color w:val="1F497D"/>
        </w:rPr>
        <w:t>,</w:t>
      </w:r>
      <w:r>
        <w:rPr>
          <w:color w:val="1F497D"/>
        </w:rPr>
        <w:t xml:space="preserve">555) </w:t>
      </w:r>
      <w:r w:rsidRPr="000A606E">
        <w:rPr>
          <w:color w:val="1F497D"/>
        </w:rPr>
        <w:t>of specialist tertiary centres</w:t>
      </w:r>
      <w:r>
        <w:rPr>
          <w:color w:val="1F497D"/>
        </w:rPr>
        <w:t xml:space="preserve"> (t</w:t>
      </w:r>
      <w:r w:rsidRPr="000A606E">
        <w:rPr>
          <w:color w:val="1F497D"/>
        </w:rPr>
        <w:t xml:space="preserve">he </w:t>
      </w:r>
      <w:r>
        <w:rPr>
          <w:color w:val="1F497D"/>
        </w:rPr>
        <w:t>s</w:t>
      </w:r>
      <w:r w:rsidRPr="000A606E">
        <w:rPr>
          <w:color w:val="1F497D"/>
        </w:rPr>
        <w:t xml:space="preserve">urvey of </w:t>
      </w:r>
      <w:r>
        <w:rPr>
          <w:color w:val="1F497D"/>
        </w:rPr>
        <w:t>p</w:t>
      </w:r>
      <w:r w:rsidRPr="000A606E">
        <w:rPr>
          <w:color w:val="1F497D"/>
        </w:rPr>
        <w:t>at</w:t>
      </w:r>
      <w:r>
        <w:rPr>
          <w:color w:val="1F497D"/>
        </w:rPr>
        <w:t>i</w:t>
      </w:r>
      <w:r w:rsidRPr="000A606E">
        <w:rPr>
          <w:color w:val="1F497D"/>
        </w:rPr>
        <w:t xml:space="preserve">ents with treatment </w:t>
      </w:r>
      <w:r>
        <w:rPr>
          <w:color w:val="1F497D"/>
        </w:rPr>
        <w:t>r</w:t>
      </w:r>
      <w:r w:rsidRPr="000A606E">
        <w:rPr>
          <w:color w:val="1F497D"/>
        </w:rPr>
        <w:t>es</w:t>
      </w:r>
      <w:r>
        <w:rPr>
          <w:color w:val="1F497D"/>
        </w:rPr>
        <w:t>i</w:t>
      </w:r>
      <w:r w:rsidRPr="000A606E">
        <w:rPr>
          <w:color w:val="1F497D"/>
        </w:rPr>
        <w:t>stant hyper</w:t>
      </w:r>
      <w:r>
        <w:rPr>
          <w:color w:val="1F497D"/>
        </w:rPr>
        <w:t>t</w:t>
      </w:r>
      <w:r w:rsidRPr="000A606E">
        <w:rPr>
          <w:color w:val="1F497D"/>
        </w:rPr>
        <w:t>ension</w:t>
      </w:r>
      <w:r>
        <w:rPr>
          <w:color w:val="1F497D"/>
        </w:rPr>
        <w:t xml:space="preserve">; </w:t>
      </w:r>
      <w:r w:rsidRPr="000A606E">
        <w:rPr>
          <w:color w:val="1F497D"/>
        </w:rPr>
        <w:t>SPIRIT</w:t>
      </w:r>
      <w:r>
        <w:rPr>
          <w:color w:val="1F497D"/>
        </w:rPr>
        <w:t xml:space="preserve"> study; </w:t>
      </w:r>
      <w:proofErr w:type="spellStart"/>
      <w:r>
        <w:rPr>
          <w:color w:val="1F497D"/>
        </w:rPr>
        <w:t>Carcel</w:t>
      </w:r>
      <w:proofErr w:type="spellEnd"/>
      <w:r>
        <w:rPr>
          <w:color w:val="1F497D"/>
        </w:rPr>
        <w:t xml:space="preserve"> 2019</w:t>
      </w:r>
      <w:r w:rsidRPr="000A606E">
        <w:rPr>
          <w:color w:val="1F497D"/>
        </w:rPr>
        <w:t>)</w:t>
      </w:r>
      <w:r>
        <w:rPr>
          <w:color w:val="1F497D"/>
        </w:rPr>
        <w:t xml:space="preserve"> reported similar high rates of comorbidities including diabetes (40.7%), chronic kidney disease (25.3%), stroke (10%), atrial fibrillation (9.9%),</w:t>
      </w:r>
      <w:r w:rsidRPr="00551EE7">
        <w:rPr>
          <w:color w:val="1F497D"/>
        </w:rPr>
        <w:t xml:space="preserve"> </w:t>
      </w:r>
      <w:r>
        <w:rPr>
          <w:color w:val="1F497D"/>
        </w:rPr>
        <w:t xml:space="preserve">myocardial infarction (8.5%). On the basis that some patients would likely have more than one comorbidity, the proportion of patients meeting this criterion is assumed </w:t>
      </w:r>
      <w:proofErr w:type="gramStart"/>
      <w:r>
        <w:rPr>
          <w:color w:val="1F497D"/>
        </w:rPr>
        <w:t>to be approximately</w:t>
      </w:r>
      <w:proofErr w:type="gramEnd"/>
      <w:r>
        <w:rPr>
          <w:color w:val="1F497D"/>
        </w:rPr>
        <w:t xml:space="preserve"> 50%.</w:t>
      </w:r>
    </w:p>
    <w:p w14:paraId="44DF0C79" w14:textId="309B8BD8" w:rsidR="0075593A" w:rsidRDefault="0075593A" w:rsidP="0075593A">
      <w:pPr>
        <w:ind w:left="360"/>
        <w:rPr>
          <w:color w:val="1F497D"/>
        </w:rPr>
      </w:pPr>
      <w:r w:rsidRPr="00A011A4">
        <w:rPr>
          <w:color w:val="1F497D"/>
        </w:rPr>
        <w:t xml:space="preserve">It is important to acknowledge that not all patients who meet these criteria for RDN will want to undergo the procedure. A retrospective analysis by </w:t>
      </w:r>
      <w:proofErr w:type="spellStart"/>
      <w:r w:rsidRPr="00A011A4">
        <w:rPr>
          <w:color w:val="1F497D"/>
        </w:rPr>
        <w:t>Schmeider</w:t>
      </w:r>
      <w:proofErr w:type="spellEnd"/>
      <w:r w:rsidRPr="00A011A4">
        <w:rPr>
          <w:color w:val="1F497D"/>
        </w:rPr>
        <w:t xml:space="preserve"> and colleagues (2020) reported results of 19 surveys conducted in Western Europe and the US which included 1666 patients diagnosed with hypertension, either treated or untreated with antihypertensive medications. Most patients interviewed had high BP despite taking multiple medications. Among those taking </w:t>
      </w:r>
      <w:proofErr w:type="gramStart"/>
      <w:r w:rsidRPr="00A011A4">
        <w:rPr>
          <w:color w:val="1F497D"/>
        </w:rPr>
        <w:t>3</w:t>
      </w:r>
      <w:proofErr w:type="gramEnd"/>
      <w:r w:rsidRPr="00A011A4">
        <w:rPr>
          <w:color w:val="1F497D"/>
        </w:rPr>
        <w:t xml:space="preserve"> or more antihypertensive medications, between 48% and 51% would consider undergoing RDN.</w:t>
      </w:r>
    </w:p>
    <w:p w14:paraId="5A50B236" w14:textId="4CE2D9DF" w:rsidR="000B18F2" w:rsidRDefault="000B18F2" w:rsidP="00F27A9F">
      <w:pPr>
        <w:ind w:left="360"/>
        <w:rPr>
          <w:color w:val="1F497D"/>
        </w:rPr>
      </w:pPr>
      <w:r>
        <w:rPr>
          <w:color w:val="1F497D"/>
        </w:rPr>
        <w:t xml:space="preserve">Finally, the utilisation of the proposed service </w:t>
      </w:r>
      <w:r w:rsidR="00F27A9F">
        <w:rPr>
          <w:color w:val="1F497D"/>
        </w:rPr>
        <w:t>considered r</w:t>
      </w:r>
      <w:r w:rsidR="00F27A9F" w:rsidRPr="00F27A9F">
        <w:rPr>
          <w:color w:val="1F497D"/>
        </w:rPr>
        <w:t>elevant to MBS assum</w:t>
      </w:r>
      <w:r w:rsidR="00F27A9F">
        <w:rPr>
          <w:color w:val="1F497D"/>
        </w:rPr>
        <w:t>es</w:t>
      </w:r>
      <w:r w:rsidR="00F27A9F" w:rsidRPr="00F27A9F">
        <w:rPr>
          <w:color w:val="1F497D"/>
        </w:rPr>
        <w:t xml:space="preserve"> 5</w:t>
      </w:r>
      <w:r w:rsidR="00F27A9F">
        <w:rPr>
          <w:color w:val="1F497D"/>
        </w:rPr>
        <w:t>0</w:t>
      </w:r>
      <w:r w:rsidR="00F27A9F" w:rsidRPr="00F27A9F">
        <w:rPr>
          <w:color w:val="1F497D"/>
        </w:rPr>
        <w:t>% of</w:t>
      </w:r>
      <w:r w:rsidR="00F27A9F">
        <w:rPr>
          <w:color w:val="1F497D"/>
        </w:rPr>
        <w:t xml:space="preserve"> </w:t>
      </w:r>
      <w:r w:rsidR="00F27A9F" w:rsidRPr="00F27A9F">
        <w:rPr>
          <w:color w:val="1F497D"/>
        </w:rPr>
        <w:t xml:space="preserve">services </w:t>
      </w:r>
      <w:r w:rsidR="00F27A9F">
        <w:rPr>
          <w:color w:val="1F497D"/>
        </w:rPr>
        <w:t xml:space="preserve">will be </w:t>
      </w:r>
      <w:r>
        <w:rPr>
          <w:color w:val="1F497D"/>
        </w:rPr>
        <w:t>limited to patients with private health insurance</w:t>
      </w:r>
      <w:r w:rsidR="00F27A9F">
        <w:rPr>
          <w:color w:val="1F497D"/>
        </w:rPr>
        <w:t>.</w:t>
      </w:r>
    </w:p>
    <w:p w14:paraId="3BEE55B3" w14:textId="18CC72F9" w:rsidR="0075593A" w:rsidRPr="00AB5B09" w:rsidRDefault="0075593A" w:rsidP="0075593A">
      <w:pPr>
        <w:ind w:left="360"/>
        <w:rPr>
          <w:color w:val="1F497D" w:themeColor="text2"/>
        </w:rPr>
      </w:pPr>
      <w:r>
        <w:rPr>
          <w:color w:val="1F497D"/>
        </w:rPr>
        <w:t xml:space="preserve">While the estimates of the hypertensive population in Australia </w:t>
      </w:r>
      <w:proofErr w:type="gramStart"/>
      <w:r>
        <w:rPr>
          <w:color w:val="1F497D"/>
        </w:rPr>
        <w:t>are derived</w:t>
      </w:r>
      <w:proofErr w:type="gramEnd"/>
      <w:r>
        <w:rPr>
          <w:color w:val="1F497D"/>
        </w:rPr>
        <w:t xml:space="preserve"> from </w:t>
      </w:r>
      <w:r w:rsidR="00511F93">
        <w:rPr>
          <w:color w:val="1F497D"/>
        </w:rPr>
        <w:t xml:space="preserve">a </w:t>
      </w:r>
      <w:r>
        <w:rPr>
          <w:color w:val="1F497D"/>
        </w:rPr>
        <w:t>directly applicable data set, it is acknow</w:t>
      </w:r>
      <w:r w:rsidRPr="001F21D0">
        <w:rPr>
          <w:color w:val="1F497D" w:themeColor="text2"/>
        </w:rPr>
        <w:t xml:space="preserve">ledged that there is greater uncertainty in estimating the proportion of patients meeting subsequent eligibility criteria. The estimates </w:t>
      </w:r>
      <w:r w:rsidRPr="00AB5B09">
        <w:rPr>
          <w:color w:val="1F497D" w:themeColor="text2"/>
        </w:rPr>
        <w:t xml:space="preserve">provided in </w:t>
      </w:r>
      <w:r w:rsidRPr="00AB5B09">
        <w:rPr>
          <w:color w:val="1F497D" w:themeColor="text2"/>
        </w:rPr>
        <w:fldChar w:fldCharType="begin"/>
      </w:r>
      <w:r w:rsidRPr="00AB5B09">
        <w:rPr>
          <w:color w:val="1F497D" w:themeColor="text2"/>
        </w:rPr>
        <w:instrText xml:space="preserve"> REF _Ref49879199 \h </w:instrText>
      </w:r>
      <w:r w:rsidRPr="00AB5B09">
        <w:rPr>
          <w:color w:val="1F497D" w:themeColor="text2"/>
        </w:rPr>
      </w:r>
      <w:r w:rsidRPr="00AB5B09">
        <w:rPr>
          <w:color w:val="1F497D" w:themeColor="text2"/>
        </w:rPr>
        <w:fldChar w:fldCharType="separate"/>
      </w:r>
      <w:r w:rsidR="00900141" w:rsidRPr="00AB5B09">
        <w:rPr>
          <w:color w:val="1F497D" w:themeColor="text2"/>
        </w:rPr>
        <w:t xml:space="preserve">Table </w:t>
      </w:r>
      <w:r w:rsidR="00900141" w:rsidRPr="00AB5B09">
        <w:rPr>
          <w:noProof/>
          <w:color w:val="1F497D" w:themeColor="text2"/>
        </w:rPr>
        <w:t>6</w:t>
      </w:r>
      <w:r w:rsidRPr="00AB5B09">
        <w:rPr>
          <w:color w:val="1F497D" w:themeColor="text2"/>
        </w:rPr>
        <w:fldChar w:fldCharType="end"/>
      </w:r>
      <w:r w:rsidRPr="00AB5B09">
        <w:rPr>
          <w:color w:val="1F497D" w:themeColor="text2"/>
        </w:rPr>
        <w:t xml:space="preserve"> are indicative only and </w:t>
      </w:r>
      <w:proofErr w:type="gramStart"/>
      <w:r w:rsidRPr="00AB5B09">
        <w:rPr>
          <w:color w:val="1F497D" w:themeColor="text2"/>
        </w:rPr>
        <w:t>will be explored</w:t>
      </w:r>
      <w:proofErr w:type="gramEnd"/>
      <w:r w:rsidRPr="00AB5B09">
        <w:rPr>
          <w:color w:val="1F497D" w:themeColor="text2"/>
        </w:rPr>
        <w:t xml:space="preserve"> further in the ADAR. </w:t>
      </w:r>
    </w:p>
    <w:p w14:paraId="1DE76463" w14:textId="5102F172" w:rsidR="00511F93" w:rsidRDefault="00511F93" w:rsidP="0075593A">
      <w:pPr>
        <w:ind w:left="360"/>
        <w:rPr>
          <w:color w:val="1F497D"/>
        </w:rPr>
      </w:pPr>
    </w:p>
    <w:p w14:paraId="0287DD3D" w14:textId="77777777" w:rsidR="00511F93" w:rsidRPr="00511F93" w:rsidRDefault="00511F93" w:rsidP="00511F93">
      <w:pPr>
        <w:spacing w:before="0" w:after="240" w:line="360" w:lineRule="auto"/>
        <w:rPr>
          <w:rFonts w:ascii="Arial" w:eastAsia="Times New Roman" w:hAnsi="Arial" w:cs="Times New Roman"/>
          <w:sz w:val="22"/>
          <w:szCs w:val="24"/>
        </w:rPr>
      </w:pPr>
      <w:bookmarkStart w:id="39" w:name="_Ref49764760"/>
      <w:r w:rsidRPr="00511F93">
        <w:rPr>
          <w:rFonts w:ascii="Arial" w:eastAsia="Times New Roman" w:hAnsi="Arial" w:cs="Times New Roman"/>
          <w:noProof/>
          <w:sz w:val="22"/>
          <w:szCs w:val="24"/>
          <w:lang w:eastAsia="en-AU"/>
        </w:rPr>
        <w:drawing>
          <wp:inline distT="0" distB="0" distL="0" distR="0" wp14:anchorId="1E0D6F07" wp14:editId="185A8887">
            <wp:extent cx="4020033" cy="3790950"/>
            <wp:effectExtent l="0" t="0" r="0" b="0"/>
            <wp:docPr id="35" name="Picture 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70807" cy="3933132"/>
                    </a:xfrm>
                    <a:prstGeom prst="rect">
                      <a:avLst/>
                    </a:prstGeom>
                  </pic:spPr>
                </pic:pic>
              </a:graphicData>
            </a:graphic>
          </wp:inline>
        </w:drawing>
      </w:r>
    </w:p>
    <w:p w14:paraId="313F0EE1" w14:textId="132D2F96" w:rsidR="00511F93" w:rsidRPr="00511F93" w:rsidRDefault="00511F93" w:rsidP="00511F93">
      <w:pPr>
        <w:pStyle w:val="Caption"/>
        <w:rPr>
          <w:lang w:eastAsia="en-AU"/>
        </w:rPr>
      </w:pPr>
      <w:bookmarkStart w:id="40" w:name="_Ref54181852"/>
      <w:r w:rsidRPr="00511F93">
        <w:rPr>
          <w:lang w:eastAsia="en-AU"/>
        </w:rPr>
        <w:t xml:space="preserve">Figure </w:t>
      </w:r>
      <w:r w:rsidRPr="00511F93">
        <w:rPr>
          <w:lang w:eastAsia="en-AU"/>
        </w:rPr>
        <w:fldChar w:fldCharType="begin"/>
      </w:r>
      <w:r w:rsidRPr="00511F93">
        <w:rPr>
          <w:lang w:eastAsia="en-AU"/>
        </w:rPr>
        <w:instrText xml:space="preserve"> SEQ Figure \* ARABIC </w:instrText>
      </w:r>
      <w:r w:rsidRPr="00511F93">
        <w:rPr>
          <w:lang w:eastAsia="en-AU"/>
        </w:rPr>
        <w:fldChar w:fldCharType="separate"/>
      </w:r>
      <w:r w:rsidR="00900141">
        <w:rPr>
          <w:noProof/>
          <w:lang w:eastAsia="en-AU"/>
        </w:rPr>
        <w:t>12</w:t>
      </w:r>
      <w:r w:rsidRPr="00511F93">
        <w:rPr>
          <w:noProof/>
          <w:lang w:eastAsia="en-AU"/>
        </w:rPr>
        <w:fldChar w:fldCharType="end"/>
      </w:r>
      <w:bookmarkEnd w:id="39"/>
      <w:bookmarkEnd w:id="40"/>
      <w:r w:rsidRPr="00511F93">
        <w:rPr>
          <w:lang w:eastAsia="en-AU"/>
        </w:rPr>
        <w:tab/>
        <w:t xml:space="preserve">Trends in the number of people in 10% sample who dispensed an antihypertensive medicine within each </w:t>
      </w:r>
      <w:proofErr w:type="gramStart"/>
      <w:r w:rsidRPr="00511F93">
        <w:rPr>
          <w:lang w:eastAsia="en-AU"/>
        </w:rPr>
        <w:t>calendar-year</w:t>
      </w:r>
      <w:proofErr w:type="gramEnd"/>
      <w:r w:rsidRPr="00511F93">
        <w:rPr>
          <w:lang w:eastAsia="en-AU"/>
        </w:rPr>
        <w:t>, or had concomitant exposure (≥40 days overlap) to two, three, or four or more antihypertensive medicines.</w:t>
      </w:r>
    </w:p>
    <w:p w14:paraId="5B2A9D8A" w14:textId="77777777" w:rsidR="00511F93" w:rsidRPr="00511F93" w:rsidRDefault="00511F93" w:rsidP="00511F93">
      <w:pPr>
        <w:keepNext/>
        <w:keepLines/>
        <w:spacing w:before="0" w:after="360"/>
        <w:contextualSpacing/>
        <w:rPr>
          <w:rFonts w:ascii="Arial Narrow" w:eastAsia="Times New Roman" w:hAnsi="Arial Narrow" w:cs="Times New Roman"/>
          <w:color w:val="1F497D" w:themeColor="text2"/>
          <w:sz w:val="16"/>
        </w:rPr>
      </w:pPr>
      <w:r w:rsidRPr="00511F93">
        <w:rPr>
          <w:rFonts w:ascii="Arial Narrow" w:eastAsia="Times New Roman" w:hAnsi="Arial Narrow" w:cs="Times New Roman"/>
          <w:color w:val="1F497D" w:themeColor="text2"/>
          <w:sz w:val="16"/>
        </w:rPr>
        <w:t>[Multiply x10 to scale up numbers to reflect the total Australian population</w:t>
      </w:r>
    </w:p>
    <w:p w14:paraId="0CEA92C6" w14:textId="77777777" w:rsidR="00511F93" w:rsidRPr="00511F93" w:rsidRDefault="00511F93" w:rsidP="00511F93">
      <w:pPr>
        <w:keepNext/>
        <w:keepLines/>
        <w:spacing w:before="0" w:after="360"/>
        <w:contextualSpacing/>
        <w:rPr>
          <w:rFonts w:ascii="Arial Narrow" w:eastAsia="Times New Roman" w:hAnsi="Arial Narrow" w:cs="Times New Roman"/>
          <w:color w:val="1F497D" w:themeColor="text2"/>
          <w:sz w:val="16"/>
        </w:rPr>
      </w:pPr>
      <w:r w:rsidRPr="00511F93">
        <w:rPr>
          <w:rFonts w:ascii="Arial Narrow" w:eastAsia="Times New Roman" w:hAnsi="Arial Narrow" w:cs="Times New Roman"/>
          <w:color w:val="1F497D" w:themeColor="text2"/>
          <w:sz w:val="16"/>
        </w:rPr>
        <w:t>Source: Falster 2020</w:t>
      </w:r>
    </w:p>
    <w:p w14:paraId="78F58731" w14:textId="77777777" w:rsidR="00511F93" w:rsidRPr="00A011A4" w:rsidRDefault="00511F93" w:rsidP="0075593A">
      <w:pPr>
        <w:ind w:left="360"/>
        <w:rPr>
          <w:color w:val="1F497D"/>
        </w:rPr>
      </w:pPr>
    </w:p>
    <w:p w14:paraId="4849831B" w14:textId="1DE74D4D" w:rsidR="0075593A" w:rsidRDefault="0075593A" w:rsidP="0075593A">
      <w:pPr>
        <w:pStyle w:val="Caption"/>
        <w:rPr>
          <w:lang w:eastAsia="en-GB"/>
        </w:rPr>
      </w:pPr>
      <w:bookmarkStart w:id="41" w:name="_Ref49879199"/>
      <w:r>
        <w:lastRenderedPageBreak/>
        <w:t xml:space="preserve">Table </w:t>
      </w:r>
      <w:fldSimple w:instr=" SEQ Table \* ARABIC ">
        <w:r w:rsidR="00900141">
          <w:rPr>
            <w:noProof/>
          </w:rPr>
          <w:t>6</w:t>
        </w:r>
      </w:fldSimple>
      <w:bookmarkEnd w:id="41"/>
      <w:r>
        <w:tab/>
        <w:t xml:space="preserve">Estimation of patient numbers </w:t>
      </w:r>
    </w:p>
    <w:tbl>
      <w:tblPr>
        <w:tblStyle w:val="TableGrid"/>
        <w:tblW w:w="0" w:type="auto"/>
        <w:tblLook w:val="04A0" w:firstRow="1" w:lastRow="0" w:firstColumn="1" w:lastColumn="0" w:noHBand="0" w:noVBand="1"/>
        <w:tblCaption w:val="Table 6"/>
        <w:tblDescription w:val="Table"/>
      </w:tblPr>
      <w:tblGrid>
        <w:gridCol w:w="3004"/>
        <w:gridCol w:w="3006"/>
        <w:gridCol w:w="3006"/>
      </w:tblGrid>
      <w:tr w:rsidR="0075593A" w:rsidRPr="00AF2A32" w14:paraId="642656D7" w14:textId="77777777" w:rsidTr="00333A0E">
        <w:trPr>
          <w:tblHeader/>
        </w:trPr>
        <w:tc>
          <w:tcPr>
            <w:tcW w:w="3004" w:type="dxa"/>
            <w:tcBorders>
              <w:top w:val="single" w:sz="4" w:space="0" w:color="auto"/>
              <w:left w:val="single" w:sz="4" w:space="0" w:color="auto"/>
              <w:bottom w:val="single" w:sz="4" w:space="0" w:color="auto"/>
              <w:right w:val="single" w:sz="4" w:space="0" w:color="auto"/>
            </w:tcBorders>
            <w:hideMark/>
          </w:tcPr>
          <w:p w14:paraId="47378CE8" w14:textId="77777777" w:rsidR="0075593A" w:rsidRPr="00AF2A32" w:rsidRDefault="0075593A" w:rsidP="00A52E2C">
            <w:pPr>
              <w:rPr>
                <w:b/>
                <w:bCs/>
                <w:color w:val="1F497D"/>
              </w:rPr>
            </w:pPr>
            <w:r w:rsidRPr="00AF2A32">
              <w:rPr>
                <w:b/>
                <w:bCs/>
                <w:color w:val="1F497D"/>
              </w:rPr>
              <w:t>Filter</w:t>
            </w:r>
          </w:p>
        </w:tc>
        <w:tc>
          <w:tcPr>
            <w:tcW w:w="3006" w:type="dxa"/>
            <w:tcBorders>
              <w:top w:val="single" w:sz="4" w:space="0" w:color="auto"/>
              <w:left w:val="single" w:sz="4" w:space="0" w:color="auto"/>
              <w:bottom w:val="single" w:sz="4" w:space="0" w:color="auto"/>
              <w:right w:val="single" w:sz="4" w:space="0" w:color="auto"/>
            </w:tcBorders>
            <w:hideMark/>
          </w:tcPr>
          <w:p w14:paraId="392581EA" w14:textId="77777777" w:rsidR="0075593A" w:rsidRPr="00AF2A32" w:rsidRDefault="0075593A" w:rsidP="00A52E2C">
            <w:pPr>
              <w:rPr>
                <w:b/>
                <w:bCs/>
                <w:color w:val="1F497D"/>
              </w:rPr>
            </w:pPr>
            <w:r w:rsidRPr="00AF2A32">
              <w:rPr>
                <w:b/>
                <w:bCs/>
                <w:color w:val="1F497D"/>
              </w:rPr>
              <w:t>Number of individuals</w:t>
            </w:r>
          </w:p>
        </w:tc>
        <w:tc>
          <w:tcPr>
            <w:tcW w:w="3006" w:type="dxa"/>
            <w:tcBorders>
              <w:top w:val="single" w:sz="4" w:space="0" w:color="auto"/>
              <w:left w:val="single" w:sz="4" w:space="0" w:color="auto"/>
              <w:bottom w:val="single" w:sz="4" w:space="0" w:color="auto"/>
              <w:right w:val="single" w:sz="4" w:space="0" w:color="auto"/>
            </w:tcBorders>
            <w:hideMark/>
          </w:tcPr>
          <w:p w14:paraId="6EF5BB7B" w14:textId="77777777" w:rsidR="0075593A" w:rsidRPr="00AF2A32" w:rsidRDefault="0075593A" w:rsidP="00A52E2C">
            <w:pPr>
              <w:rPr>
                <w:b/>
                <w:bCs/>
                <w:color w:val="1F497D"/>
              </w:rPr>
            </w:pPr>
            <w:r w:rsidRPr="00AF2A32">
              <w:rPr>
                <w:b/>
                <w:bCs/>
                <w:color w:val="1F497D"/>
              </w:rPr>
              <w:t>Comment</w:t>
            </w:r>
          </w:p>
        </w:tc>
      </w:tr>
      <w:tr w:rsidR="0075593A" w:rsidRPr="00AF2A32" w14:paraId="5D8A858A" w14:textId="77777777" w:rsidTr="00A52E2C">
        <w:tc>
          <w:tcPr>
            <w:tcW w:w="3004" w:type="dxa"/>
            <w:tcBorders>
              <w:top w:val="single" w:sz="4" w:space="0" w:color="auto"/>
              <w:left w:val="single" w:sz="4" w:space="0" w:color="auto"/>
              <w:bottom w:val="single" w:sz="4" w:space="0" w:color="auto"/>
              <w:right w:val="single" w:sz="4" w:space="0" w:color="auto"/>
            </w:tcBorders>
            <w:hideMark/>
          </w:tcPr>
          <w:p w14:paraId="2DDE6B5F" w14:textId="77777777" w:rsidR="0075593A" w:rsidRPr="00AF2A32" w:rsidRDefault="0075593A" w:rsidP="00333A0E">
            <w:pPr>
              <w:spacing w:before="60" w:after="60"/>
              <w:rPr>
                <w:color w:val="1F497D"/>
              </w:rPr>
            </w:pPr>
            <w:r w:rsidRPr="00AF2A32">
              <w:rPr>
                <w:color w:val="1F497D"/>
              </w:rPr>
              <w:t>Population Australia</w:t>
            </w:r>
          </w:p>
        </w:tc>
        <w:tc>
          <w:tcPr>
            <w:tcW w:w="3006" w:type="dxa"/>
            <w:tcBorders>
              <w:top w:val="single" w:sz="4" w:space="0" w:color="auto"/>
              <w:left w:val="single" w:sz="4" w:space="0" w:color="auto"/>
              <w:bottom w:val="single" w:sz="4" w:space="0" w:color="auto"/>
              <w:right w:val="single" w:sz="4" w:space="0" w:color="auto"/>
            </w:tcBorders>
            <w:hideMark/>
          </w:tcPr>
          <w:p w14:paraId="48C9D941" w14:textId="77777777" w:rsidR="0075593A" w:rsidRPr="00AF2A32" w:rsidRDefault="0075593A" w:rsidP="00333A0E">
            <w:pPr>
              <w:spacing w:before="60" w:after="60"/>
              <w:rPr>
                <w:color w:val="1F497D"/>
              </w:rPr>
            </w:pPr>
            <w:r w:rsidRPr="00AF2A32">
              <w:rPr>
                <w:color w:val="1F497D"/>
              </w:rPr>
              <w:t>~25.5 million</w:t>
            </w:r>
          </w:p>
        </w:tc>
        <w:tc>
          <w:tcPr>
            <w:tcW w:w="3006" w:type="dxa"/>
            <w:tcBorders>
              <w:top w:val="single" w:sz="4" w:space="0" w:color="auto"/>
              <w:left w:val="single" w:sz="4" w:space="0" w:color="auto"/>
              <w:bottom w:val="single" w:sz="4" w:space="0" w:color="auto"/>
              <w:right w:val="single" w:sz="4" w:space="0" w:color="auto"/>
            </w:tcBorders>
            <w:hideMark/>
          </w:tcPr>
          <w:p w14:paraId="02A05FDE" w14:textId="77777777" w:rsidR="0075593A" w:rsidRPr="00AF2A32" w:rsidRDefault="0075593A" w:rsidP="00333A0E">
            <w:pPr>
              <w:spacing w:before="60" w:after="60"/>
              <w:rPr>
                <w:color w:val="1F497D"/>
              </w:rPr>
            </w:pPr>
            <w:r w:rsidRPr="00AF2A32">
              <w:rPr>
                <w:color w:val="1F497D"/>
              </w:rPr>
              <w:t>ABS, March 2020</w:t>
            </w:r>
          </w:p>
        </w:tc>
      </w:tr>
      <w:tr w:rsidR="0075593A" w:rsidRPr="00AF2A32" w14:paraId="01B2A08D" w14:textId="77777777" w:rsidTr="00A52E2C">
        <w:tc>
          <w:tcPr>
            <w:tcW w:w="3004" w:type="dxa"/>
            <w:tcBorders>
              <w:top w:val="single" w:sz="4" w:space="0" w:color="auto"/>
              <w:left w:val="single" w:sz="4" w:space="0" w:color="auto"/>
              <w:bottom w:val="single" w:sz="4" w:space="0" w:color="auto"/>
              <w:right w:val="single" w:sz="4" w:space="0" w:color="auto"/>
            </w:tcBorders>
            <w:hideMark/>
          </w:tcPr>
          <w:p w14:paraId="2631DA53" w14:textId="77777777" w:rsidR="0075593A" w:rsidRPr="00AF2A32" w:rsidRDefault="0075593A" w:rsidP="00333A0E">
            <w:pPr>
              <w:spacing w:before="60" w:after="60"/>
              <w:rPr>
                <w:color w:val="1F497D"/>
              </w:rPr>
            </w:pPr>
            <w:r w:rsidRPr="00AF2A32">
              <w:rPr>
                <w:color w:val="1F497D"/>
              </w:rPr>
              <w:t>Adults</w:t>
            </w:r>
          </w:p>
        </w:tc>
        <w:tc>
          <w:tcPr>
            <w:tcW w:w="3006" w:type="dxa"/>
            <w:tcBorders>
              <w:top w:val="single" w:sz="4" w:space="0" w:color="auto"/>
              <w:left w:val="single" w:sz="4" w:space="0" w:color="auto"/>
              <w:bottom w:val="single" w:sz="4" w:space="0" w:color="auto"/>
              <w:right w:val="single" w:sz="4" w:space="0" w:color="auto"/>
            </w:tcBorders>
            <w:hideMark/>
          </w:tcPr>
          <w:p w14:paraId="61916ECD" w14:textId="77777777" w:rsidR="0075593A" w:rsidRPr="00AF2A32" w:rsidRDefault="0075593A" w:rsidP="00333A0E">
            <w:pPr>
              <w:spacing w:before="60" w:after="60"/>
              <w:rPr>
                <w:color w:val="1F497D"/>
              </w:rPr>
            </w:pPr>
            <w:r w:rsidRPr="00AF2A32">
              <w:rPr>
                <w:color w:val="1F497D"/>
              </w:rPr>
              <w:t>~20 million</w:t>
            </w:r>
          </w:p>
        </w:tc>
        <w:tc>
          <w:tcPr>
            <w:tcW w:w="3006" w:type="dxa"/>
            <w:tcBorders>
              <w:top w:val="single" w:sz="4" w:space="0" w:color="auto"/>
              <w:left w:val="single" w:sz="4" w:space="0" w:color="auto"/>
              <w:bottom w:val="single" w:sz="4" w:space="0" w:color="auto"/>
              <w:right w:val="single" w:sz="4" w:space="0" w:color="auto"/>
            </w:tcBorders>
            <w:hideMark/>
          </w:tcPr>
          <w:p w14:paraId="2354A7B5" w14:textId="77777777" w:rsidR="0075593A" w:rsidRPr="00AF2A32" w:rsidRDefault="0075593A" w:rsidP="00333A0E">
            <w:pPr>
              <w:spacing w:before="60" w:after="60"/>
              <w:rPr>
                <w:color w:val="1F497D"/>
              </w:rPr>
            </w:pPr>
            <w:r w:rsidRPr="00AF2A32">
              <w:rPr>
                <w:color w:val="1F497D"/>
              </w:rPr>
              <w:t>ABS, March 2020</w:t>
            </w:r>
          </w:p>
        </w:tc>
      </w:tr>
      <w:tr w:rsidR="0075593A" w:rsidRPr="00AF2A32" w14:paraId="10CCD536" w14:textId="77777777" w:rsidTr="00A52E2C">
        <w:tc>
          <w:tcPr>
            <w:tcW w:w="3004" w:type="dxa"/>
            <w:tcBorders>
              <w:top w:val="single" w:sz="4" w:space="0" w:color="auto"/>
              <w:left w:val="single" w:sz="4" w:space="0" w:color="auto"/>
              <w:bottom w:val="single" w:sz="4" w:space="0" w:color="auto"/>
              <w:right w:val="single" w:sz="4" w:space="0" w:color="auto"/>
            </w:tcBorders>
            <w:hideMark/>
          </w:tcPr>
          <w:p w14:paraId="3CC5F3E0" w14:textId="77777777" w:rsidR="0075593A" w:rsidRPr="00AF2A32" w:rsidRDefault="0075593A" w:rsidP="00333A0E">
            <w:pPr>
              <w:spacing w:before="60" w:after="60"/>
              <w:rPr>
                <w:color w:val="1F497D"/>
              </w:rPr>
            </w:pPr>
            <w:r w:rsidRPr="00AF2A32">
              <w:rPr>
                <w:color w:val="1F497D"/>
              </w:rPr>
              <w:t>Elevated BP (SBP/DBP ≥140/90 mmHg)</w:t>
            </w:r>
          </w:p>
        </w:tc>
        <w:tc>
          <w:tcPr>
            <w:tcW w:w="3006" w:type="dxa"/>
            <w:tcBorders>
              <w:top w:val="single" w:sz="4" w:space="0" w:color="auto"/>
              <w:left w:val="single" w:sz="4" w:space="0" w:color="auto"/>
              <w:bottom w:val="single" w:sz="4" w:space="0" w:color="auto"/>
              <w:right w:val="single" w:sz="4" w:space="0" w:color="auto"/>
            </w:tcBorders>
            <w:hideMark/>
          </w:tcPr>
          <w:p w14:paraId="1129AA21" w14:textId="77777777" w:rsidR="0075593A" w:rsidRPr="00AF2A32" w:rsidRDefault="0075593A" w:rsidP="00333A0E">
            <w:pPr>
              <w:spacing w:before="60" w:after="60"/>
              <w:rPr>
                <w:color w:val="1F497D"/>
              </w:rPr>
            </w:pPr>
            <w:r w:rsidRPr="00AF2A32">
              <w:rPr>
                <w:color w:val="1F497D"/>
              </w:rPr>
              <w:t>~6.7 million</w:t>
            </w:r>
          </w:p>
        </w:tc>
        <w:tc>
          <w:tcPr>
            <w:tcW w:w="3006" w:type="dxa"/>
            <w:tcBorders>
              <w:top w:val="single" w:sz="4" w:space="0" w:color="auto"/>
              <w:left w:val="single" w:sz="4" w:space="0" w:color="auto"/>
              <w:bottom w:val="single" w:sz="4" w:space="0" w:color="auto"/>
              <w:right w:val="single" w:sz="4" w:space="0" w:color="auto"/>
            </w:tcBorders>
            <w:hideMark/>
          </w:tcPr>
          <w:p w14:paraId="06705EA0" w14:textId="77777777" w:rsidR="0075593A" w:rsidRDefault="0075593A" w:rsidP="00333A0E">
            <w:pPr>
              <w:spacing w:before="60" w:after="60"/>
              <w:rPr>
                <w:color w:val="1F497D"/>
              </w:rPr>
            </w:pPr>
            <w:r w:rsidRPr="00AF2A32">
              <w:rPr>
                <w:color w:val="1F497D"/>
              </w:rPr>
              <w:t xml:space="preserve">~ One third (34%) of adults have elevated BP </w:t>
            </w:r>
          </w:p>
          <w:p w14:paraId="1FEAE12A" w14:textId="77777777" w:rsidR="0075593A" w:rsidRPr="00AF2A32" w:rsidRDefault="0075593A" w:rsidP="00333A0E">
            <w:pPr>
              <w:spacing w:before="60" w:after="60"/>
              <w:rPr>
                <w:color w:val="1F497D"/>
              </w:rPr>
            </w:pPr>
            <w:r w:rsidRPr="00AF2A32">
              <w:rPr>
                <w:color w:val="1F497D"/>
              </w:rPr>
              <w:t>ABS  2017-18 Health Survey</w:t>
            </w:r>
          </w:p>
        </w:tc>
      </w:tr>
      <w:tr w:rsidR="0075593A" w:rsidRPr="00AF2A32" w14:paraId="7A2040A3" w14:textId="77777777" w:rsidTr="00A52E2C">
        <w:tc>
          <w:tcPr>
            <w:tcW w:w="3004" w:type="dxa"/>
            <w:tcBorders>
              <w:top w:val="single" w:sz="4" w:space="0" w:color="auto"/>
              <w:left w:val="single" w:sz="4" w:space="0" w:color="auto"/>
              <w:bottom w:val="single" w:sz="4" w:space="0" w:color="auto"/>
              <w:right w:val="single" w:sz="4" w:space="0" w:color="auto"/>
            </w:tcBorders>
            <w:hideMark/>
          </w:tcPr>
          <w:p w14:paraId="1D1C4100" w14:textId="77777777" w:rsidR="0075593A" w:rsidRPr="00AF2A32" w:rsidRDefault="0075593A" w:rsidP="00333A0E">
            <w:pPr>
              <w:spacing w:before="60" w:after="60"/>
              <w:rPr>
                <w:color w:val="1F497D"/>
              </w:rPr>
            </w:pPr>
            <w:r w:rsidRPr="00AF2A32">
              <w:rPr>
                <w:color w:val="1F497D"/>
              </w:rPr>
              <w:t>Treated with one or more antihypertensive agent</w:t>
            </w:r>
          </w:p>
        </w:tc>
        <w:tc>
          <w:tcPr>
            <w:tcW w:w="3006" w:type="dxa"/>
            <w:tcBorders>
              <w:top w:val="single" w:sz="4" w:space="0" w:color="auto"/>
              <w:left w:val="single" w:sz="4" w:space="0" w:color="auto"/>
              <w:bottom w:val="single" w:sz="4" w:space="0" w:color="auto"/>
              <w:right w:val="single" w:sz="4" w:space="0" w:color="auto"/>
            </w:tcBorders>
            <w:hideMark/>
          </w:tcPr>
          <w:p w14:paraId="5FF6624F" w14:textId="77777777" w:rsidR="0075593A" w:rsidRPr="00AF2A32" w:rsidRDefault="0075593A" w:rsidP="00333A0E">
            <w:pPr>
              <w:spacing w:before="60" w:after="60"/>
              <w:rPr>
                <w:color w:val="1F497D"/>
              </w:rPr>
            </w:pPr>
            <w:r w:rsidRPr="00AF2A32">
              <w:rPr>
                <w:color w:val="1F497D"/>
              </w:rPr>
              <w:t>~4.25 million</w:t>
            </w:r>
          </w:p>
        </w:tc>
        <w:tc>
          <w:tcPr>
            <w:tcW w:w="3006" w:type="dxa"/>
            <w:tcBorders>
              <w:top w:val="single" w:sz="4" w:space="0" w:color="auto"/>
              <w:left w:val="single" w:sz="4" w:space="0" w:color="auto"/>
              <w:bottom w:val="single" w:sz="4" w:space="0" w:color="auto"/>
              <w:right w:val="single" w:sz="4" w:space="0" w:color="auto"/>
            </w:tcBorders>
            <w:hideMark/>
          </w:tcPr>
          <w:p w14:paraId="0A264B37" w14:textId="77777777" w:rsidR="0075593A" w:rsidRPr="00AF2A32" w:rsidRDefault="0075593A" w:rsidP="00333A0E">
            <w:pPr>
              <w:spacing w:before="60" w:after="60"/>
              <w:rPr>
                <w:color w:val="1F497D"/>
              </w:rPr>
            </w:pPr>
            <w:r w:rsidRPr="00AF2A32">
              <w:rPr>
                <w:color w:val="1F497D"/>
              </w:rPr>
              <w:t xml:space="preserve">PBS data 2018 </w:t>
            </w:r>
            <w:r>
              <w:rPr>
                <w:color w:val="1F497D"/>
              </w:rPr>
              <w:t xml:space="preserve">- </w:t>
            </w:r>
            <w:r w:rsidRPr="00AF2A32">
              <w:rPr>
                <w:color w:val="1F497D"/>
              </w:rPr>
              <w:t>Falser 2020</w:t>
            </w:r>
          </w:p>
        </w:tc>
      </w:tr>
      <w:tr w:rsidR="0075593A" w:rsidRPr="00AF2A32" w14:paraId="522B9142" w14:textId="77777777" w:rsidTr="00A52E2C">
        <w:tc>
          <w:tcPr>
            <w:tcW w:w="3004" w:type="dxa"/>
            <w:tcBorders>
              <w:top w:val="single" w:sz="4" w:space="0" w:color="auto"/>
              <w:left w:val="single" w:sz="4" w:space="0" w:color="auto"/>
              <w:bottom w:val="single" w:sz="4" w:space="0" w:color="auto"/>
              <w:right w:val="single" w:sz="4" w:space="0" w:color="auto"/>
            </w:tcBorders>
            <w:hideMark/>
          </w:tcPr>
          <w:p w14:paraId="425CAE3E" w14:textId="77777777" w:rsidR="0075593A" w:rsidRPr="00721FE0" w:rsidRDefault="0075593A" w:rsidP="00333A0E">
            <w:pPr>
              <w:spacing w:before="60" w:after="60"/>
              <w:rPr>
                <w:color w:val="1F497D" w:themeColor="text2"/>
              </w:rPr>
            </w:pPr>
            <w:r w:rsidRPr="00721FE0">
              <w:rPr>
                <w:color w:val="1F497D" w:themeColor="text2"/>
              </w:rPr>
              <w:t>Treated with three or more antihypertensive agents</w:t>
            </w:r>
          </w:p>
        </w:tc>
        <w:tc>
          <w:tcPr>
            <w:tcW w:w="3006" w:type="dxa"/>
            <w:tcBorders>
              <w:top w:val="single" w:sz="4" w:space="0" w:color="auto"/>
              <w:left w:val="single" w:sz="4" w:space="0" w:color="auto"/>
              <w:bottom w:val="single" w:sz="4" w:space="0" w:color="auto"/>
              <w:right w:val="single" w:sz="4" w:space="0" w:color="auto"/>
            </w:tcBorders>
            <w:hideMark/>
          </w:tcPr>
          <w:p w14:paraId="78955244" w14:textId="77777777" w:rsidR="0075593A" w:rsidRPr="00721FE0" w:rsidRDefault="0075593A" w:rsidP="00333A0E">
            <w:pPr>
              <w:spacing w:before="60" w:after="60"/>
              <w:rPr>
                <w:color w:val="1F497D" w:themeColor="text2"/>
              </w:rPr>
            </w:pPr>
            <w:r w:rsidRPr="00721FE0">
              <w:rPr>
                <w:color w:val="1F497D" w:themeColor="text2"/>
              </w:rPr>
              <w:t>~620,000</w:t>
            </w:r>
          </w:p>
        </w:tc>
        <w:tc>
          <w:tcPr>
            <w:tcW w:w="3006" w:type="dxa"/>
            <w:tcBorders>
              <w:top w:val="single" w:sz="4" w:space="0" w:color="auto"/>
              <w:left w:val="single" w:sz="4" w:space="0" w:color="auto"/>
              <w:bottom w:val="single" w:sz="4" w:space="0" w:color="auto"/>
              <w:right w:val="single" w:sz="4" w:space="0" w:color="auto"/>
            </w:tcBorders>
            <w:hideMark/>
          </w:tcPr>
          <w:p w14:paraId="1382016D" w14:textId="77777777" w:rsidR="0075593A" w:rsidRPr="00AF2A32" w:rsidRDefault="0075593A" w:rsidP="00333A0E">
            <w:pPr>
              <w:spacing w:before="60" w:after="60"/>
              <w:rPr>
                <w:color w:val="1F497D"/>
              </w:rPr>
            </w:pPr>
            <w:r w:rsidRPr="00AF2A32">
              <w:rPr>
                <w:color w:val="1F497D"/>
              </w:rPr>
              <w:t xml:space="preserve">~15% of all patients treated </w:t>
            </w:r>
          </w:p>
          <w:p w14:paraId="7D7D7CD9" w14:textId="77777777" w:rsidR="0075593A" w:rsidRPr="00AF2A32" w:rsidRDefault="0075593A" w:rsidP="00333A0E">
            <w:pPr>
              <w:spacing w:before="60" w:after="60"/>
              <w:rPr>
                <w:color w:val="1F497D"/>
              </w:rPr>
            </w:pPr>
            <w:r w:rsidRPr="00AF2A32">
              <w:rPr>
                <w:color w:val="1F497D"/>
              </w:rPr>
              <w:t xml:space="preserve">PBS data 2018 </w:t>
            </w:r>
            <w:r>
              <w:rPr>
                <w:color w:val="1F497D"/>
              </w:rPr>
              <w:t xml:space="preserve">- </w:t>
            </w:r>
            <w:r w:rsidRPr="00AF2A32">
              <w:rPr>
                <w:color w:val="1F497D"/>
              </w:rPr>
              <w:t>Falster 2020</w:t>
            </w:r>
          </w:p>
        </w:tc>
      </w:tr>
      <w:tr w:rsidR="000B18F2" w:rsidRPr="00AF2A32" w14:paraId="55613C4C" w14:textId="77777777" w:rsidTr="00A52E2C">
        <w:tc>
          <w:tcPr>
            <w:tcW w:w="3004" w:type="dxa"/>
            <w:tcBorders>
              <w:top w:val="single" w:sz="4" w:space="0" w:color="auto"/>
              <w:left w:val="single" w:sz="4" w:space="0" w:color="auto"/>
              <w:bottom w:val="single" w:sz="4" w:space="0" w:color="auto"/>
              <w:right w:val="single" w:sz="4" w:space="0" w:color="auto"/>
            </w:tcBorders>
            <w:hideMark/>
          </w:tcPr>
          <w:p w14:paraId="6C7077B3" w14:textId="77777777" w:rsidR="000B18F2" w:rsidRPr="000B18F2" w:rsidRDefault="000B18F2" w:rsidP="00333A0E">
            <w:pPr>
              <w:spacing w:before="60" w:after="60"/>
              <w:rPr>
                <w:color w:val="1F497D" w:themeColor="text2"/>
              </w:rPr>
            </w:pPr>
            <w:r w:rsidRPr="000B18F2">
              <w:rPr>
                <w:color w:val="1F497D" w:themeColor="text2"/>
              </w:rPr>
              <w:t xml:space="preserve">Uncontrolled HTN </w:t>
            </w:r>
            <w:bookmarkStart w:id="42" w:name="_Hlk55468146"/>
            <w:r w:rsidRPr="000B18F2">
              <w:rPr>
                <w:color w:val="1F497D" w:themeColor="text2"/>
              </w:rPr>
              <w:t>despite three or more antihypertensive agents</w:t>
            </w:r>
            <w:r w:rsidRPr="000B18F2" w:rsidDel="00AF2A32">
              <w:rPr>
                <w:color w:val="1F497D" w:themeColor="text2"/>
              </w:rPr>
              <w:t xml:space="preserve"> </w:t>
            </w:r>
            <w:r w:rsidRPr="000B18F2">
              <w:rPr>
                <w:color w:val="1F497D" w:themeColor="text2"/>
              </w:rPr>
              <w:t xml:space="preserve"> </w:t>
            </w:r>
            <w:bookmarkEnd w:id="42"/>
          </w:p>
        </w:tc>
        <w:tc>
          <w:tcPr>
            <w:tcW w:w="3006" w:type="dxa"/>
            <w:tcBorders>
              <w:top w:val="single" w:sz="4" w:space="0" w:color="auto"/>
              <w:left w:val="single" w:sz="4" w:space="0" w:color="auto"/>
              <w:bottom w:val="single" w:sz="4" w:space="0" w:color="auto"/>
              <w:right w:val="single" w:sz="4" w:space="0" w:color="auto"/>
            </w:tcBorders>
            <w:hideMark/>
          </w:tcPr>
          <w:p w14:paraId="31AD0F5B" w14:textId="7810B731" w:rsidR="000B18F2" w:rsidRPr="000B18F2" w:rsidRDefault="000B18F2" w:rsidP="00333A0E">
            <w:pPr>
              <w:spacing w:before="60" w:after="60"/>
              <w:rPr>
                <w:color w:val="1F497D" w:themeColor="text2"/>
              </w:rPr>
            </w:pPr>
            <w:r w:rsidRPr="00721FE0">
              <w:rPr>
                <w:color w:val="1F497D" w:themeColor="text2"/>
              </w:rPr>
              <w:t>~</w:t>
            </w:r>
            <w:r w:rsidRPr="000B18F2">
              <w:rPr>
                <w:color w:val="1F497D" w:themeColor="text2"/>
              </w:rPr>
              <w:t>450,000</w:t>
            </w:r>
          </w:p>
        </w:tc>
        <w:tc>
          <w:tcPr>
            <w:tcW w:w="3006" w:type="dxa"/>
            <w:tcBorders>
              <w:top w:val="single" w:sz="4" w:space="0" w:color="auto"/>
              <w:left w:val="single" w:sz="4" w:space="0" w:color="auto"/>
              <w:bottom w:val="single" w:sz="4" w:space="0" w:color="auto"/>
              <w:right w:val="single" w:sz="4" w:space="0" w:color="auto"/>
            </w:tcBorders>
            <w:hideMark/>
          </w:tcPr>
          <w:p w14:paraId="5732DD50" w14:textId="3A629431" w:rsidR="000B18F2" w:rsidRPr="000B18F2" w:rsidRDefault="000B18F2" w:rsidP="00333A0E">
            <w:pPr>
              <w:spacing w:before="60" w:after="60"/>
              <w:rPr>
                <w:color w:val="1F497D" w:themeColor="text2"/>
              </w:rPr>
            </w:pPr>
            <w:r w:rsidRPr="000B18F2">
              <w:rPr>
                <w:color w:val="1F497D" w:themeColor="text2"/>
              </w:rPr>
              <w:t>~72.2% of all patients on 3 or more medications - Carey 201</w:t>
            </w:r>
            <w:r w:rsidR="00101EB5">
              <w:rPr>
                <w:color w:val="1F497D" w:themeColor="text2"/>
              </w:rPr>
              <w:t>9</w:t>
            </w:r>
          </w:p>
        </w:tc>
      </w:tr>
      <w:tr w:rsidR="000B18F2" w:rsidRPr="00AF2A32" w14:paraId="50F42423" w14:textId="77777777" w:rsidTr="00A52E2C">
        <w:tc>
          <w:tcPr>
            <w:tcW w:w="3004" w:type="dxa"/>
            <w:tcBorders>
              <w:top w:val="single" w:sz="4" w:space="0" w:color="auto"/>
              <w:left w:val="single" w:sz="4" w:space="0" w:color="auto"/>
              <w:bottom w:val="single" w:sz="4" w:space="0" w:color="auto"/>
              <w:right w:val="single" w:sz="4" w:space="0" w:color="auto"/>
            </w:tcBorders>
            <w:hideMark/>
          </w:tcPr>
          <w:p w14:paraId="0E532194" w14:textId="77777777" w:rsidR="000B18F2" w:rsidRPr="000B18F2" w:rsidRDefault="000B18F2" w:rsidP="00333A0E">
            <w:pPr>
              <w:spacing w:before="60" w:after="60"/>
              <w:rPr>
                <w:color w:val="1F497D" w:themeColor="text2"/>
              </w:rPr>
            </w:pPr>
            <w:r w:rsidRPr="000B18F2">
              <w:rPr>
                <w:color w:val="1F497D" w:themeColor="text2"/>
              </w:rPr>
              <w:t>Uncontrolled HTN despite three or more antihypertensive agents and excluding pseudo-resistant HTN</w:t>
            </w:r>
          </w:p>
        </w:tc>
        <w:tc>
          <w:tcPr>
            <w:tcW w:w="3006" w:type="dxa"/>
            <w:tcBorders>
              <w:top w:val="single" w:sz="4" w:space="0" w:color="auto"/>
              <w:left w:val="single" w:sz="4" w:space="0" w:color="auto"/>
              <w:bottom w:val="single" w:sz="4" w:space="0" w:color="auto"/>
              <w:right w:val="single" w:sz="4" w:space="0" w:color="auto"/>
            </w:tcBorders>
            <w:hideMark/>
          </w:tcPr>
          <w:p w14:paraId="263BE8CF" w14:textId="51E4D909" w:rsidR="000B18F2" w:rsidRPr="000B18F2" w:rsidRDefault="000B18F2" w:rsidP="00333A0E">
            <w:pPr>
              <w:spacing w:before="60" w:after="60"/>
              <w:rPr>
                <w:color w:val="1F497D" w:themeColor="text2"/>
              </w:rPr>
            </w:pPr>
            <w:r w:rsidRPr="00721FE0">
              <w:rPr>
                <w:color w:val="1F497D" w:themeColor="text2"/>
              </w:rPr>
              <w:t>~</w:t>
            </w:r>
            <w:r w:rsidRPr="000B18F2">
              <w:rPr>
                <w:color w:val="1F497D" w:themeColor="text2"/>
              </w:rPr>
              <w:t>225,000</w:t>
            </w:r>
          </w:p>
        </w:tc>
        <w:tc>
          <w:tcPr>
            <w:tcW w:w="3006" w:type="dxa"/>
            <w:tcBorders>
              <w:top w:val="single" w:sz="4" w:space="0" w:color="auto"/>
              <w:left w:val="single" w:sz="4" w:space="0" w:color="auto"/>
              <w:bottom w:val="single" w:sz="4" w:space="0" w:color="auto"/>
              <w:right w:val="single" w:sz="4" w:space="0" w:color="auto"/>
            </w:tcBorders>
            <w:hideMark/>
          </w:tcPr>
          <w:p w14:paraId="635F0FF5" w14:textId="77777777" w:rsidR="000B18F2" w:rsidRPr="000B18F2" w:rsidRDefault="000B18F2" w:rsidP="00333A0E">
            <w:pPr>
              <w:spacing w:before="60" w:after="60"/>
              <w:rPr>
                <w:color w:val="1F497D" w:themeColor="text2"/>
              </w:rPr>
            </w:pPr>
            <w:r w:rsidRPr="000B18F2">
              <w:rPr>
                <w:color w:val="1F497D" w:themeColor="text2"/>
              </w:rPr>
              <w:t>50% - Judd 2014</w:t>
            </w:r>
          </w:p>
        </w:tc>
      </w:tr>
      <w:tr w:rsidR="000B18F2" w:rsidRPr="00AF2A32" w14:paraId="34E1F214" w14:textId="77777777" w:rsidTr="00A52E2C">
        <w:tc>
          <w:tcPr>
            <w:tcW w:w="3004" w:type="dxa"/>
            <w:tcBorders>
              <w:top w:val="single" w:sz="4" w:space="0" w:color="auto"/>
              <w:left w:val="single" w:sz="4" w:space="0" w:color="auto"/>
              <w:bottom w:val="single" w:sz="4" w:space="0" w:color="auto"/>
              <w:right w:val="single" w:sz="4" w:space="0" w:color="auto"/>
            </w:tcBorders>
          </w:tcPr>
          <w:p w14:paraId="411B2F67" w14:textId="77777777" w:rsidR="000B18F2" w:rsidRPr="000B18F2" w:rsidRDefault="000B18F2" w:rsidP="00333A0E">
            <w:pPr>
              <w:spacing w:before="60" w:after="60"/>
              <w:rPr>
                <w:color w:val="1F497D" w:themeColor="text2"/>
              </w:rPr>
            </w:pPr>
            <w:r w:rsidRPr="000B18F2">
              <w:rPr>
                <w:color w:val="1F497D" w:themeColor="text2"/>
              </w:rPr>
              <w:t>Patients with 1 or more comorbidities other than hypertension</w:t>
            </w:r>
          </w:p>
        </w:tc>
        <w:tc>
          <w:tcPr>
            <w:tcW w:w="3006" w:type="dxa"/>
            <w:tcBorders>
              <w:top w:val="single" w:sz="4" w:space="0" w:color="auto"/>
              <w:left w:val="single" w:sz="4" w:space="0" w:color="auto"/>
              <w:bottom w:val="single" w:sz="4" w:space="0" w:color="auto"/>
              <w:right w:val="single" w:sz="4" w:space="0" w:color="auto"/>
            </w:tcBorders>
          </w:tcPr>
          <w:p w14:paraId="4AF65058" w14:textId="33C71224" w:rsidR="000B18F2" w:rsidRPr="000B18F2" w:rsidRDefault="000B18F2" w:rsidP="00333A0E">
            <w:pPr>
              <w:spacing w:before="60" w:after="60"/>
              <w:rPr>
                <w:color w:val="1F497D" w:themeColor="text2"/>
              </w:rPr>
            </w:pPr>
            <w:r w:rsidRPr="00721FE0">
              <w:rPr>
                <w:color w:val="1F497D" w:themeColor="text2"/>
              </w:rPr>
              <w:t>~</w:t>
            </w:r>
            <w:r w:rsidRPr="000B18F2">
              <w:rPr>
                <w:color w:val="1F497D" w:themeColor="text2"/>
              </w:rPr>
              <w:t>113,000</w:t>
            </w:r>
          </w:p>
        </w:tc>
        <w:tc>
          <w:tcPr>
            <w:tcW w:w="3006" w:type="dxa"/>
            <w:tcBorders>
              <w:top w:val="single" w:sz="4" w:space="0" w:color="auto"/>
              <w:left w:val="single" w:sz="4" w:space="0" w:color="auto"/>
              <w:bottom w:val="single" w:sz="4" w:space="0" w:color="auto"/>
              <w:right w:val="single" w:sz="4" w:space="0" w:color="auto"/>
            </w:tcBorders>
          </w:tcPr>
          <w:p w14:paraId="66751636" w14:textId="77777777" w:rsidR="000B18F2" w:rsidRPr="000B18F2" w:rsidRDefault="000B18F2" w:rsidP="00333A0E">
            <w:pPr>
              <w:spacing w:before="60" w:after="60"/>
              <w:rPr>
                <w:color w:val="1F497D" w:themeColor="text2"/>
              </w:rPr>
            </w:pPr>
            <w:r w:rsidRPr="000B18F2">
              <w:rPr>
                <w:color w:val="1F497D" w:themeColor="text2"/>
              </w:rPr>
              <w:t xml:space="preserve">50% - Assumption based on </w:t>
            </w:r>
            <w:proofErr w:type="spellStart"/>
            <w:r w:rsidRPr="000B18F2">
              <w:rPr>
                <w:color w:val="1F497D" w:themeColor="text2"/>
              </w:rPr>
              <w:t>Carcel</w:t>
            </w:r>
            <w:proofErr w:type="spellEnd"/>
            <w:r w:rsidRPr="000B18F2">
              <w:rPr>
                <w:color w:val="1F497D" w:themeColor="text2"/>
              </w:rPr>
              <w:t xml:space="preserve"> 2019</w:t>
            </w:r>
          </w:p>
        </w:tc>
      </w:tr>
      <w:tr w:rsidR="000B18F2" w:rsidRPr="00AF2A32" w14:paraId="3D3E5222" w14:textId="77777777" w:rsidTr="00A52E2C">
        <w:tc>
          <w:tcPr>
            <w:tcW w:w="3004" w:type="dxa"/>
            <w:tcBorders>
              <w:top w:val="single" w:sz="4" w:space="0" w:color="auto"/>
              <w:left w:val="single" w:sz="4" w:space="0" w:color="auto"/>
              <w:bottom w:val="single" w:sz="4" w:space="0" w:color="auto"/>
              <w:right w:val="single" w:sz="4" w:space="0" w:color="auto"/>
            </w:tcBorders>
          </w:tcPr>
          <w:p w14:paraId="5B10C8A6" w14:textId="00F161CA" w:rsidR="000B18F2" w:rsidRPr="000B18F2" w:rsidRDefault="000B18F2" w:rsidP="00333A0E">
            <w:pPr>
              <w:spacing w:before="60" w:after="60"/>
              <w:rPr>
                <w:color w:val="1F497D" w:themeColor="text2"/>
              </w:rPr>
            </w:pPr>
            <w:r w:rsidRPr="000B18F2">
              <w:rPr>
                <w:color w:val="1F497D" w:themeColor="text2"/>
              </w:rPr>
              <w:t>Patients potentially seeking RDN treatment</w:t>
            </w:r>
          </w:p>
        </w:tc>
        <w:tc>
          <w:tcPr>
            <w:tcW w:w="3006" w:type="dxa"/>
            <w:tcBorders>
              <w:top w:val="single" w:sz="4" w:space="0" w:color="auto"/>
              <w:left w:val="single" w:sz="4" w:space="0" w:color="auto"/>
              <w:bottom w:val="single" w:sz="4" w:space="0" w:color="auto"/>
              <w:right w:val="single" w:sz="4" w:space="0" w:color="auto"/>
            </w:tcBorders>
          </w:tcPr>
          <w:p w14:paraId="2DEE6AE9" w14:textId="3A39672E" w:rsidR="000B18F2" w:rsidRPr="000B18F2" w:rsidRDefault="000B18F2" w:rsidP="00333A0E">
            <w:pPr>
              <w:spacing w:before="60" w:after="60"/>
              <w:rPr>
                <w:color w:val="1F497D" w:themeColor="text2"/>
              </w:rPr>
            </w:pPr>
            <w:r w:rsidRPr="00721FE0">
              <w:rPr>
                <w:color w:val="1F497D" w:themeColor="text2"/>
              </w:rPr>
              <w:t>~</w:t>
            </w:r>
            <w:r w:rsidRPr="000B18F2">
              <w:rPr>
                <w:color w:val="1F497D" w:themeColor="text2"/>
              </w:rPr>
              <w:t>56,000</w:t>
            </w:r>
          </w:p>
        </w:tc>
        <w:tc>
          <w:tcPr>
            <w:tcW w:w="3006" w:type="dxa"/>
            <w:tcBorders>
              <w:top w:val="single" w:sz="4" w:space="0" w:color="auto"/>
              <w:left w:val="single" w:sz="4" w:space="0" w:color="auto"/>
              <w:bottom w:val="single" w:sz="4" w:space="0" w:color="auto"/>
              <w:right w:val="single" w:sz="4" w:space="0" w:color="auto"/>
            </w:tcBorders>
          </w:tcPr>
          <w:p w14:paraId="2E8847FC" w14:textId="77777777" w:rsidR="000B18F2" w:rsidRPr="000B18F2" w:rsidRDefault="000B18F2" w:rsidP="00333A0E">
            <w:pPr>
              <w:spacing w:before="60" w:after="60"/>
              <w:rPr>
                <w:color w:val="1F497D" w:themeColor="text2"/>
              </w:rPr>
            </w:pPr>
            <w:r w:rsidRPr="000B18F2">
              <w:rPr>
                <w:color w:val="1F497D" w:themeColor="text2"/>
              </w:rPr>
              <w:t xml:space="preserve">50% - </w:t>
            </w:r>
            <w:proofErr w:type="spellStart"/>
            <w:r w:rsidRPr="000B18F2">
              <w:rPr>
                <w:color w:val="1F497D" w:themeColor="text2"/>
              </w:rPr>
              <w:t>Schmeider</w:t>
            </w:r>
            <w:proofErr w:type="spellEnd"/>
            <w:r w:rsidRPr="000B18F2">
              <w:rPr>
                <w:color w:val="1F497D" w:themeColor="text2"/>
              </w:rPr>
              <w:t xml:space="preserve"> 2020</w:t>
            </w:r>
          </w:p>
        </w:tc>
      </w:tr>
      <w:tr w:rsidR="000B18F2" w:rsidRPr="00AF2A32" w14:paraId="3BDD7999" w14:textId="77777777" w:rsidTr="00A52E2C">
        <w:tc>
          <w:tcPr>
            <w:tcW w:w="3004" w:type="dxa"/>
            <w:tcBorders>
              <w:top w:val="single" w:sz="4" w:space="0" w:color="auto"/>
              <w:left w:val="single" w:sz="4" w:space="0" w:color="auto"/>
              <w:bottom w:val="single" w:sz="4" w:space="0" w:color="auto"/>
              <w:right w:val="single" w:sz="4" w:space="0" w:color="auto"/>
            </w:tcBorders>
          </w:tcPr>
          <w:p w14:paraId="6A7B2575" w14:textId="54C8D277" w:rsidR="000B18F2" w:rsidRPr="000B18F2" w:rsidRDefault="000B18F2" w:rsidP="00333A0E">
            <w:pPr>
              <w:spacing w:before="60" w:after="60"/>
              <w:rPr>
                <w:color w:val="1F497D" w:themeColor="text2"/>
              </w:rPr>
            </w:pPr>
            <w:r w:rsidRPr="000B18F2">
              <w:rPr>
                <w:color w:val="1F497D" w:themeColor="text2"/>
              </w:rPr>
              <w:t>Patients with private health insurance</w:t>
            </w:r>
          </w:p>
        </w:tc>
        <w:tc>
          <w:tcPr>
            <w:tcW w:w="3006" w:type="dxa"/>
            <w:tcBorders>
              <w:top w:val="single" w:sz="4" w:space="0" w:color="auto"/>
              <w:left w:val="single" w:sz="4" w:space="0" w:color="auto"/>
              <w:bottom w:val="single" w:sz="4" w:space="0" w:color="auto"/>
              <w:right w:val="single" w:sz="4" w:space="0" w:color="auto"/>
            </w:tcBorders>
          </w:tcPr>
          <w:p w14:paraId="1158DB23" w14:textId="6CBE7DF2" w:rsidR="000B18F2" w:rsidRPr="000B18F2" w:rsidRDefault="000B18F2" w:rsidP="00333A0E">
            <w:pPr>
              <w:spacing w:before="60" w:after="60"/>
              <w:rPr>
                <w:color w:val="1F497D" w:themeColor="text2"/>
              </w:rPr>
            </w:pPr>
            <w:r w:rsidRPr="00721FE0">
              <w:rPr>
                <w:color w:val="1F497D" w:themeColor="text2"/>
              </w:rPr>
              <w:t>~</w:t>
            </w:r>
            <w:r w:rsidRPr="000B18F2">
              <w:rPr>
                <w:color w:val="1F497D" w:themeColor="text2"/>
              </w:rPr>
              <w:t>28,000</w:t>
            </w:r>
          </w:p>
        </w:tc>
        <w:tc>
          <w:tcPr>
            <w:tcW w:w="3006" w:type="dxa"/>
            <w:tcBorders>
              <w:top w:val="single" w:sz="4" w:space="0" w:color="auto"/>
              <w:left w:val="single" w:sz="4" w:space="0" w:color="auto"/>
              <w:bottom w:val="single" w:sz="4" w:space="0" w:color="auto"/>
              <w:right w:val="single" w:sz="4" w:space="0" w:color="auto"/>
            </w:tcBorders>
          </w:tcPr>
          <w:p w14:paraId="18DB9B32" w14:textId="5705C4D1" w:rsidR="000B18F2" w:rsidRPr="000B18F2" w:rsidRDefault="000B18F2" w:rsidP="00333A0E">
            <w:pPr>
              <w:spacing w:before="60" w:after="60"/>
              <w:rPr>
                <w:color w:val="1F497D" w:themeColor="text2"/>
              </w:rPr>
            </w:pPr>
            <w:r w:rsidRPr="000B18F2">
              <w:rPr>
                <w:color w:val="1F497D" w:themeColor="text2"/>
              </w:rPr>
              <w:t>50% - APRA, Private Health Insurance Annual Coverage Survey 2019</w:t>
            </w:r>
          </w:p>
        </w:tc>
      </w:tr>
    </w:tbl>
    <w:p w14:paraId="1AE1B60D" w14:textId="09F32716" w:rsidR="0075593A" w:rsidRPr="00511F93" w:rsidRDefault="00511F93" w:rsidP="0075593A">
      <w:pPr>
        <w:rPr>
          <w:color w:val="1F497D" w:themeColor="text2"/>
          <w:sz w:val="16"/>
          <w:szCs w:val="16"/>
        </w:rPr>
      </w:pPr>
      <w:r>
        <w:rPr>
          <w:color w:val="1F497D" w:themeColor="text2"/>
          <w:sz w:val="16"/>
          <w:szCs w:val="16"/>
        </w:rPr>
        <w:t xml:space="preserve">ABS, Australian Bureau of Statistic, blood pressure; </w:t>
      </w:r>
      <w:r w:rsidRPr="00511F93">
        <w:rPr>
          <w:color w:val="1F497D" w:themeColor="text2"/>
          <w:sz w:val="16"/>
          <w:szCs w:val="16"/>
        </w:rPr>
        <w:t xml:space="preserve">HTN, hypertension; </w:t>
      </w:r>
      <w:r>
        <w:rPr>
          <w:color w:val="1F497D" w:themeColor="text2"/>
          <w:sz w:val="16"/>
          <w:szCs w:val="16"/>
        </w:rPr>
        <w:t>mm Hg, millimetres of mercury; PBS, Pharmaceutical Benefits Schedule.</w:t>
      </w:r>
    </w:p>
    <w:p w14:paraId="6011C013" w14:textId="3FF34369" w:rsidR="0075593A" w:rsidRPr="00154B00" w:rsidRDefault="0075593A" w:rsidP="0075593A">
      <w:pPr>
        <w:rPr>
          <w:szCs w:val="20"/>
        </w:rPr>
      </w:pPr>
    </w:p>
    <w:p w14:paraId="24029150" w14:textId="77777777" w:rsidR="0075593A" w:rsidRPr="00154B00" w:rsidRDefault="0075593A" w:rsidP="0075593A">
      <w:pPr>
        <w:pStyle w:val="Heading2"/>
      </w:pPr>
      <w:r w:rsidRPr="00154B00">
        <w:t xml:space="preserve">Estimate the </w:t>
      </w:r>
      <w:r w:rsidRPr="00AE1188">
        <w:t>number</w:t>
      </w:r>
      <w:r w:rsidRPr="00154B00">
        <w:t xml:space="preserve"> of times the proposed medical service</w:t>
      </w:r>
      <w:r>
        <w:t>(s)</w:t>
      </w:r>
      <w:r w:rsidRPr="00154B00">
        <w:t xml:space="preserve"> </w:t>
      </w:r>
      <w:proofErr w:type="gramStart"/>
      <w:r w:rsidRPr="00154B00">
        <w:t xml:space="preserve">would be </w:t>
      </w:r>
      <w:r>
        <w:t>delivered</w:t>
      </w:r>
      <w:proofErr w:type="gramEnd"/>
      <w:r>
        <w:t xml:space="preserve"> to a patient per year:</w:t>
      </w:r>
    </w:p>
    <w:p w14:paraId="17826141" w14:textId="072025D2" w:rsidR="008E7525" w:rsidRDefault="0075593A" w:rsidP="00563C2F">
      <w:pPr>
        <w:ind w:left="360"/>
        <w:rPr>
          <w:color w:val="1F497D" w:themeColor="text2"/>
        </w:rPr>
      </w:pPr>
      <w:r w:rsidRPr="0045090C">
        <w:rPr>
          <w:color w:val="1F497D" w:themeColor="text2"/>
        </w:rPr>
        <w:t xml:space="preserve">Catheter-based </w:t>
      </w:r>
      <w:proofErr w:type="gramStart"/>
      <w:r w:rsidRPr="0045090C">
        <w:rPr>
          <w:color w:val="1F497D" w:themeColor="text2"/>
        </w:rPr>
        <w:t>is intended</w:t>
      </w:r>
      <w:proofErr w:type="gramEnd"/>
      <w:r w:rsidRPr="0045090C">
        <w:rPr>
          <w:color w:val="1F497D" w:themeColor="text2"/>
        </w:rPr>
        <w:t xml:space="preserve"> as a </w:t>
      </w:r>
      <w:r w:rsidRPr="0045090C">
        <w:rPr>
          <w:b/>
          <w:bCs/>
          <w:color w:val="1F497D" w:themeColor="text2"/>
        </w:rPr>
        <w:t>one-time only</w:t>
      </w:r>
      <w:r>
        <w:rPr>
          <w:color w:val="1F497D" w:themeColor="text2"/>
        </w:rPr>
        <w:t xml:space="preserve"> </w:t>
      </w:r>
      <w:r w:rsidRPr="0045090C">
        <w:rPr>
          <w:color w:val="1F497D" w:themeColor="text2"/>
        </w:rPr>
        <w:t>procedure.</w:t>
      </w:r>
    </w:p>
    <w:p w14:paraId="77D2551D" w14:textId="77777777" w:rsidR="001D2F34" w:rsidRPr="00154B00" w:rsidRDefault="001D2F34" w:rsidP="001D2F34">
      <w:pPr>
        <w:pStyle w:val="Heading2"/>
      </w:pPr>
      <w:r w:rsidRPr="00154B00">
        <w:t>How many years would the proposed medical service</w:t>
      </w:r>
      <w:r>
        <w:t>(s)</w:t>
      </w:r>
      <w:r w:rsidRPr="00154B00">
        <w:t xml:space="preserve"> be required for the patient?</w:t>
      </w:r>
    </w:p>
    <w:p w14:paraId="5B18285A" w14:textId="77777777" w:rsidR="001D2F34" w:rsidRPr="0045090C" w:rsidRDefault="001D2F34" w:rsidP="001D2F34">
      <w:pPr>
        <w:ind w:left="360"/>
        <w:rPr>
          <w:color w:val="1F497D" w:themeColor="text2"/>
        </w:rPr>
      </w:pPr>
      <w:r w:rsidRPr="0045090C">
        <w:rPr>
          <w:color w:val="1F497D" w:themeColor="text2"/>
        </w:rPr>
        <w:t>See answer to Question 48</w:t>
      </w:r>
    </w:p>
    <w:p w14:paraId="1995AC5E" w14:textId="77777777" w:rsidR="0075593A" w:rsidRDefault="0075593A" w:rsidP="0075593A">
      <w:pPr>
        <w:pStyle w:val="Heading2"/>
      </w:pPr>
      <w:r w:rsidRPr="00154B00">
        <w:t xml:space="preserve">Estimate the projected number of patients </w:t>
      </w:r>
      <w:bookmarkStart w:id="43" w:name="_Hlk55468277"/>
      <w:r w:rsidRPr="00154B00">
        <w:t>who will utilise the proposed medical ser</w:t>
      </w:r>
      <w:r>
        <w:t>vice(s) for the first full year:</w:t>
      </w:r>
    </w:p>
    <w:bookmarkEnd w:id="43"/>
    <w:p w14:paraId="61CFEAE5" w14:textId="3FCB1EDA" w:rsidR="005D709D" w:rsidRDefault="00DB30AC" w:rsidP="00333A0E">
      <w:pPr>
        <w:ind w:left="360"/>
        <w:rPr>
          <w:color w:val="1F497D"/>
        </w:rPr>
      </w:pPr>
      <w:r>
        <w:rPr>
          <w:color w:val="1F497D"/>
        </w:rPr>
        <w:t>REDACTED</w:t>
      </w:r>
    </w:p>
    <w:p w14:paraId="16480DC6" w14:textId="77777777" w:rsidR="0075593A" w:rsidRPr="00154B00" w:rsidRDefault="0075593A" w:rsidP="0075593A">
      <w:pPr>
        <w:pStyle w:val="Heading2"/>
        <w:rPr>
          <w:b w:val="0"/>
        </w:rPr>
      </w:pPr>
      <w:r>
        <w:t>Estimate the anticipated upt</w:t>
      </w:r>
      <w:r w:rsidRPr="00154B00">
        <w:t>ake of the proposed medical service over the next three years factoring in any constraints in the health system in meeting the needs of the proposed population (suc</w:t>
      </w:r>
      <w:r>
        <w:t>h as supply and demand factors)</w:t>
      </w:r>
      <w:r w:rsidRPr="00154B00">
        <w:t xml:space="preserve"> as well as provide commentary on risk of ‘leakage’ to populations not targeted by the service</w:t>
      </w:r>
      <w:r>
        <w:t>:</w:t>
      </w:r>
    </w:p>
    <w:p w14:paraId="7B56845A" w14:textId="79162141" w:rsidR="005D709D" w:rsidRDefault="005D709D" w:rsidP="0075593A">
      <w:pPr>
        <w:ind w:left="426"/>
        <w:rPr>
          <w:color w:val="1F497D"/>
        </w:rPr>
      </w:pPr>
      <w:r>
        <w:rPr>
          <w:color w:val="1F497D"/>
        </w:rPr>
        <w:t>REDACTED</w:t>
      </w:r>
    </w:p>
    <w:p w14:paraId="1612D319" w14:textId="77777777" w:rsidR="0075593A" w:rsidRPr="0075593A" w:rsidRDefault="0075593A" w:rsidP="0075593A"/>
    <w:p w14:paraId="4D544BB6" w14:textId="77777777" w:rsidR="00333A0E" w:rsidRDefault="00333A0E">
      <w:pPr>
        <w:spacing w:before="0" w:after="200" w:line="276" w:lineRule="auto"/>
        <w:rPr>
          <w:bCs/>
          <w:color w:val="4F81BD" w:themeColor="accent1"/>
          <w:sz w:val="40"/>
          <w:szCs w:val="32"/>
        </w:rPr>
      </w:pPr>
      <w:r>
        <w:br w:type="page"/>
      </w:r>
    </w:p>
    <w:p w14:paraId="4F27CFEC" w14:textId="16CCE405" w:rsidR="00951933" w:rsidRPr="00C776B1" w:rsidRDefault="001B5169" w:rsidP="0056015F">
      <w:pPr>
        <w:pStyle w:val="Heading1"/>
      </w:pPr>
      <w:r>
        <w:lastRenderedPageBreak/>
        <w:t>PART 8</w:t>
      </w:r>
      <w:r w:rsidR="00F93784">
        <w:t xml:space="preserve"> – </w:t>
      </w:r>
      <w:r w:rsidR="005A58BA">
        <w:t>COST</w:t>
      </w:r>
      <w:r w:rsidR="00951933" w:rsidRPr="00C776B1">
        <w:t xml:space="preserve"> INFORMATION</w:t>
      </w:r>
    </w:p>
    <w:p w14:paraId="456070F1" w14:textId="7051C511" w:rsidR="006A649A" w:rsidRDefault="006A649A" w:rsidP="001B5169">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357D3151" w14:textId="0EB6A7F2" w:rsidR="003025B9" w:rsidRPr="00890484" w:rsidRDefault="003025B9" w:rsidP="003025B9">
      <w:pPr>
        <w:ind w:left="360"/>
        <w:rPr>
          <w:color w:val="1F497D" w:themeColor="text2"/>
          <w:bdr w:val="none" w:sz="0" w:space="0" w:color="auto" w:frame="1"/>
        </w:rPr>
      </w:pPr>
      <w:r w:rsidRPr="003025B9">
        <w:rPr>
          <w:color w:val="1F497D" w:themeColor="text2"/>
          <w:bdr w:val="none" w:sz="0" w:space="0" w:color="auto" w:frame="1"/>
        </w:rPr>
        <w:t>The e</w:t>
      </w:r>
      <w:r w:rsidRPr="00890484">
        <w:rPr>
          <w:color w:val="1F497D" w:themeColor="text2"/>
          <w:bdr w:val="none" w:sz="0" w:space="0" w:color="auto" w:frame="1"/>
        </w:rPr>
        <w:t xml:space="preserve">stimated RDN procedure cost </w:t>
      </w:r>
      <w:proofErr w:type="gramStart"/>
      <w:r w:rsidRPr="00890484">
        <w:rPr>
          <w:color w:val="1F497D" w:themeColor="text2"/>
          <w:bdr w:val="none" w:sz="0" w:space="0" w:color="auto" w:frame="1"/>
        </w:rPr>
        <w:t>is presented</w:t>
      </w:r>
      <w:proofErr w:type="gramEnd"/>
      <w:r w:rsidRPr="00890484">
        <w:rPr>
          <w:color w:val="1F497D" w:themeColor="text2"/>
          <w:bdr w:val="none" w:sz="0" w:space="0" w:color="auto" w:frame="1"/>
        </w:rPr>
        <w:t xml:space="preserve"> in </w:t>
      </w:r>
      <w:r w:rsidRPr="006249FE">
        <w:rPr>
          <w:color w:val="1F497D" w:themeColor="text2"/>
          <w:lang w:val="en-US"/>
        </w:rPr>
        <w:fldChar w:fldCharType="begin"/>
      </w:r>
      <w:r w:rsidRPr="006249FE">
        <w:rPr>
          <w:color w:val="1F497D" w:themeColor="text2"/>
          <w:bdr w:val="none" w:sz="0" w:space="0" w:color="auto" w:frame="1"/>
        </w:rPr>
        <w:instrText xml:space="preserve"> REF _Ref54257159 \h </w:instrText>
      </w:r>
      <w:r w:rsidRPr="006249FE">
        <w:rPr>
          <w:color w:val="1F497D" w:themeColor="text2"/>
          <w:lang w:val="en-US"/>
        </w:rPr>
      </w:r>
      <w:r w:rsidRPr="006249FE">
        <w:rPr>
          <w:color w:val="1F497D" w:themeColor="text2"/>
          <w:lang w:val="en-US"/>
        </w:rPr>
        <w:fldChar w:fldCharType="separate"/>
      </w:r>
      <w:r w:rsidR="00900141" w:rsidRPr="006249FE">
        <w:rPr>
          <w:color w:val="1F497D" w:themeColor="text2"/>
        </w:rPr>
        <w:t xml:space="preserve">Table </w:t>
      </w:r>
      <w:r w:rsidR="00900141" w:rsidRPr="006249FE">
        <w:rPr>
          <w:noProof/>
          <w:color w:val="1F497D" w:themeColor="text2"/>
        </w:rPr>
        <w:t>8</w:t>
      </w:r>
      <w:r w:rsidRPr="006249FE">
        <w:rPr>
          <w:color w:val="1F497D" w:themeColor="text2"/>
          <w:lang w:val="en-US"/>
        </w:rPr>
        <w:fldChar w:fldCharType="end"/>
      </w:r>
      <w:r w:rsidRPr="006249FE">
        <w:rPr>
          <w:color w:val="1F497D" w:themeColor="text2"/>
          <w:bdr w:val="none" w:sz="0" w:space="0" w:color="auto" w:frame="1"/>
        </w:rPr>
        <w:t xml:space="preserve">. The </w:t>
      </w:r>
      <w:r w:rsidRPr="00890484">
        <w:rPr>
          <w:color w:val="1F497D" w:themeColor="text2"/>
          <w:bdr w:val="none" w:sz="0" w:space="0" w:color="auto" w:frame="1"/>
        </w:rPr>
        <w:t xml:space="preserve">RDN procedure cost includes the cost of theatre/admission, capital equipment, </w:t>
      </w:r>
      <w:proofErr w:type="gramStart"/>
      <w:r w:rsidRPr="00890484">
        <w:rPr>
          <w:color w:val="1F497D" w:themeColor="text2"/>
          <w:bdr w:val="none" w:sz="0" w:space="0" w:color="auto" w:frame="1"/>
        </w:rPr>
        <w:t>ablation</w:t>
      </w:r>
      <w:proofErr w:type="gramEnd"/>
      <w:r w:rsidRPr="00890484">
        <w:rPr>
          <w:color w:val="1F497D" w:themeColor="text2"/>
          <w:bdr w:val="none" w:sz="0" w:space="0" w:color="auto" w:frame="1"/>
        </w:rPr>
        <w:t xml:space="preserve"> catheter and other consumables, surgery time, angiography, </w:t>
      </w:r>
      <w:r w:rsidR="008573D8" w:rsidRPr="00890484">
        <w:rPr>
          <w:color w:val="1F497D" w:themeColor="text2"/>
          <w:bdr w:val="none" w:sz="0" w:space="0" w:color="auto" w:frame="1"/>
        </w:rPr>
        <w:t xml:space="preserve">and </w:t>
      </w:r>
      <w:r w:rsidRPr="00890484">
        <w:rPr>
          <w:color w:val="1F497D" w:themeColor="text2"/>
          <w:bdr w:val="none" w:sz="0" w:space="0" w:color="auto" w:frame="1"/>
        </w:rPr>
        <w:t xml:space="preserve">anaesthetist services. A total cost of </w:t>
      </w:r>
      <w:r w:rsidR="002941EA">
        <w:rPr>
          <w:color w:val="1F497D" w:themeColor="text2"/>
          <w:bdr w:val="none" w:sz="0" w:space="0" w:color="auto" w:frame="1"/>
        </w:rPr>
        <w:t xml:space="preserve">REDACTED </w:t>
      </w:r>
      <w:r w:rsidRPr="00890484">
        <w:rPr>
          <w:color w:val="1F497D" w:themeColor="text2"/>
          <w:bdr w:val="none" w:sz="0" w:space="0" w:color="auto" w:frame="1"/>
        </w:rPr>
        <w:t>applies for each RDN procedure.</w:t>
      </w:r>
    </w:p>
    <w:p w14:paraId="4D3B2C19" w14:textId="6106C634" w:rsidR="002C58A6" w:rsidRDefault="002C58A6" w:rsidP="003025B9">
      <w:pPr>
        <w:ind w:left="360"/>
        <w:rPr>
          <w:color w:val="1F497D" w:themeColor="text2"/>
          <w:bdr w:val="none" w:sz="0" w:space="0" w:color="auto" w:frame="1"/>
        </w:rPr>
      </w:pPr>
      <w:r>
        <w:rPr>
          <w:color w:val="1F497D" w:themeColor="text2"/>
          <w:bdr w:val="none" w:sz="0" w:space="0" w:color="auto" w:frame="1"/>
        </w:rPr>
        <w:t>REDACTED</w:t>
      </w:r>
    </w:p>
    <w:p w14:paraId="1ED9B3B7" w14:textId="6657B156" w:rsidR="003025B9" w:rsidRPr="00890484" w:rsidRDefault="003025B9" w:rsidP="003025B9">
      <w:pPr>
        <w:ind w:left="360"/>
        <w:rPr>
          <w:color w:val="1F497D" w:themeColor="text2"/>
          <w:bdr w:val="none" w:sz="0" w:space="0" w:color="auto" w:frame="1"/>
        </w:rPr>
      </w:pPr>
      <w:r w:rsidRPr="00890484">
        <w:rPr>
          <w:color w:val="1F497D" w:themeColor="text2"/>
          <w:bdr w:val="none" w:sz="0" w:space="0" w:color="auto" w:frame="1"/>
        </w:rPr>
        <w:t xml:space="preserve">All MBS item fees </w:t>
      </w:r>
      <w:r w:rsidRPr="00AB5B09">
        <w:rPr>
          <w:color w:val="1F497D" w:themeColor="text2"/>
          <w:bdr w:val="none" w:sz="0" w:space="0" w:color="auto" w:frame="1"/>
        </w:rPr>
        <w:t xml:space="preserve">used in </w:t>
      </w:r>
      <w:r w:rsidRPr="00AB5B09">
        <w:rPr>
          <w:color w:val="1F497D" w:themeColor="text2"/>
          <w:lang w:val="en-US"/>
        </w:rPr>
        <w:fldChar w:fldCharType="begin"/>
      </w:r>
      <w:r w:rsidRPr="00AB5B09">
        <w:rPr>
          <w:color w:val="1F497D" w:themeColor="text2"/>
          <w:bdr w:val="none" w:sz="0" w:space="0" w:color="auto" w:frame="1"/>
        </w:rPr>
        <w:instrText xml:space="preserve"> REF _Ref54257159 \h </w:instrText>
      </w:r>
      <w:r w:rsidRPr="00AB5B09">
        <w:rPr>
          <w:color w:val="1F497D" w:themeColor="text2"/>
          <w:lang w:val="en-US"/>
        </w:rPr>
      </w:r>
      <w:r w:rsidRPr="00AB5B09">
        <w:rPr>
          <w:color w:val="1F497D" w:themeColor="text2"/>
          <w:lang w:val="en-US"/>
        </w:rPr>
        <w:fldChar w:fldCharType="separate"/>
      </w:r>
      <w:r w:rsidR="00900141" w:rsidRPr="00AB5B09">
        <w:rPr>
          <w:color w:val="1F497D" w:themeColor="text2"/>
        </w:rPr>
        <w:t xml:space="preserve">Table </w:t>
      </w:r>
      <w:r w:rsidR="00900141" w:rsidRPr="00AB5B09">
        <w:rPr>
          <w:noProof/>
          <w:color w:val="1F497D" w:themeColor="text2"/>
        </w:rPr>
        <w:t>8</w:t>
      </w:r>
      <w:r w:rsidRPr="00AB5B09">
        <w:rPr>
          <w:color w:val="1F497D" w:themeColor="text2"/>
          <w:lang w:val="en-US"/>
        </w:rPr>
        <w:fldChar w:fldCharType="end"/>
      </w:r>
      <w:r w:rsidRPr="00AB5B09">
        <w:rPr>
          <w:color w:val="1F497D" w:themeColor="text2"/>
          <w:lang w:val="en-US"/>
        </w:rPr>
        <w:t xml:space="preserve"> </w:t>
      </w:r>
      <w:r w:rsidRPr="00AB5B09">
        <w:rPr>
          <w:color w:val="1F497D" w:themeColor="text2"/>
          <w:bdr w:val="none" w:sz="0" w:space="0" w:color="auto" w:frame="1"/>
        </w:rPr>
        <w:t xml:space="preserve">are exclusive of </w:t>
      </w:r>
      <w:r w:rsidRPr="00890484">
        <w:rPr>
          <w:color w:val="1F497D" w:themeColor="text2"/>
          <w:bdr w:val="none" w:sz="0" w:space="0" w:color="auto" w:frame="1"/>
        </w:rPr>
        <w:t xml:space="preserve">any multiple service </w:t>
      </w:r>
      <w:proofErr w:type="gramStart"/>
      <w:r w:rsidRPr="00890484">
        <w:rPr>
          <w:color w:val="1F497D" w:themeColor="text2"/>
          <w:bdr w:val="none" w:sz="0" w:space="0" w:color="auto" w:frame="1"/>
        </w:rPr>
        <w:t>rules which</w:t>
      </w:r>
      <w:proofErr w:type="gramEnd"/>
      <w:r w:rsidRPr="00890484">
        <w:rPr>
          <w:color w:val="1F497D" w:themeColor="text2"/>
          <w:bdr w:val="none" w:sz="0" w:space="0" w:color="auto" w:frame="1"/>
        </w:rPr>
        <w:t xml:space="preserve"> may apply in conjunction with the proposed listing for the RDN procedure. That is, all applicable MBS fees </w:t>
      </w:r>
      <w:proofErr w:type="gramStart"/>
      <w:r w:rsidRPr="00890484">
        <w:rPr>
          <w:color w:val="1F497D" w:themeColor="text2"/>
          <w:bdr w:val="none" w:sz="0" w:space="0" w:color="auto" w:frame="1"/>
        </w:rPr>
        <w:t>are simply added</w:t>
      </w:r>
      <w:proofErr w:type="gramEnd"/>
      <w:r w:rsidRPr="00890484">
        <w:rPr>
          <w:color w:val="1F497D" w:themeColor="text2"/>
          <w:bdr w:val="none" w:sz="0" w:space="0" w:color="auto" w:frame="1"/>
        </w:rPr>
        <w:t xml:space="preserve"> together. This approach overestimates the total cost of the RDN procedure and is conservative.</w:t>
      </w:r>
    </w:p>
    <w:p w14:paraId="6275C147" w14:textId="77777777" w:rsidR="0051633A" w:rsidRPr="00890484" w:rsidRDefault="0051633A" w:rsidP="003025B9">
      <w:pPr>
        <w:ind w:left="360"/>
        <w:rPr>
          <w:color w:val="1F497D" w:themeColor="text2"/>
          <w:bdr w:val="none" w:sz="0" w:space="0" w:color="auto" w:frame="1"/>
        </w:rPr>
      </w:pPr>
    </w:p>
    <w:p w14:paraId="788D1A73" w14:textId="30572443" w:rsidR="003025B9" w:rsidRPr="00890484" w:rsidRDefault="003025B9" w:rsidP="00367251">
      <w:pPr>
        <w:pStyle w:val="Caption"/>
        <w:keepNext/>
        <w:keepLines/>
      </w:pPr>
      <w:bookmarkStart w:id="44" w:name="_Ref54257159"/>
      <w:r w:rsidRPr="00890484">
        <w:t xml:space="preserve">Table </w:t>
      </w:r>
      <w:fldSimple w:instr=" SEQ Table \* ARABIC ">
        <w:r w:rsidR="00900141">
          <w:rPr>
            <w:noProof/>
          </w:rPr>
          <w:t>8</w:t>
        </w:r>
      </w:fldSimple>
      <w:bookmarkEnd w:id="44"/>
      <w:r w:rsidRPr="00890484">
        <w:tab/>
        <w:t>RDN procedure cost</w:t>
      </w:r>
    </w:p>
    <w:tbl>
      <w:tblPr>
        <w:tblW w:w="5000" w:type="pct"/>
        <w:shd w:val="clear" w:color="auto" w:fill="FFFFFF"/>
        <w:tblCellMar>
          <w:left w:w="0" w:type="dxa"/>
          <w:right w:w="0" w:type="dxa"/>
        </w:tblCellMar>
        <w:tblLook w:val="04A0" w:firstRow="1" w:lastRow="0" w:firstColumn="1" w:lastColumn="0" w:noHBand="0" w:noVBand="1"/>
      </w:tblPr>
      <w:tblGrid>
        <w:gridCol w:w="3693"/>
        <w:gridCol w:w="1158"/>
        <w:gridCol w:w="4155"/>
      </w:tblGrid>
      <w:tr w:rsidR="0051633A" w:rsidRPr="00890484" w14:paraId="1FA38470" w14:textId="77777777" w:rsidTr="004510C4">
        <w:tc>
          <w:tcPr>
            <w:tcW w:w="205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1A0F2C" w14:textId="77777777" w:rsidR="0051633A" w:rsidRPr="00890484" w:rsidRDefault="0051633A" w:rsidP="00367251">
            <w:pPr>
              <w:keepNext/>
              <w:keepLines/>
              <w:rPr>
                <w:color w:val="1F497D" w:themeColor="text2"/>
                <w:lang w:val="en-US"/>
              </w:rPr>
            </w:pPr>
            <w:r w:rsidRPr="00890484">
              <w:rPr>
                <w:color w:val="1F497D" w:themeColor="text2"/>
                <w:lang w:val="en-US"/>
              </w:rPr>
              <w:t>Item</w:t>
            </w:r>
          </w:p>
        </w:tc>
        <w:tc>
          <w:tcPr>
            <w:tcW w:w="64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BC501E6" w14:textId="77777777" w:rsidR="0051633A" w:rsidRPr="00890484" w:rsidRDefault="0051633A" w:rsidP="00367251">
            <w:pPr>
              <w:keepNext/>
              <w:keepLines/>
              <w:rPr>
                <w:color w:val="1F497D" w:themeColor="text2"/>
                <w:lang w:val="en-US"/>
              </w:rPr>
            </w:pPr>
            <w:r w:rsidRPr="00890484">
              <w:rPr>
                <w:color w:val="1F497D" w:themeColor="text2"/>
                <w:lang w:val="en-US"/>
              </w:rPr>
              <w:t>Cost</w:t>
            </w:r>
          </w:p>
        </w:tc>
        <w:tc>
          <w:tcPr>
            <w:tcW w:w="230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B845AFD" w14:textId="77777777" w:rsidR="0051633A" w:rsidRPr="00890484" w:rsidRDefault="0051633A" w:rsidP="00367251">
            <w:pPr>
              <w:keepNext/>
              <w:keepLines/>
              <w:rPr>
                <w:color w:val="1F497D" w:themeColor="text2"/>
                <w:lang w:val="en-US"/>
              </w:rPr>
            </w:pPr>
            <w:r w:rsidRPr="00890484">
              <w:rPr>
                <w:color w:val="1F497D" w:themeColor="text2"/>
                <w:lang w:val="en-US"/>
              </w:rPr>
              <w:t>Reference</w:t>
            </w:r>
          </w:p>
        </w:tc>
      </w:tr>
      <w:tr w:rsidR="0051633A" w:rsidRPr="00890484" w14:paraId="6F9508C9" w14:textId="77777777" w:rsidTr="004510C4">
        <w:tc>
          <w:tcPr>
            <w:tcW w:w="20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1C7F26" w14:textId="77777777" w:rsidR="0051633A" w:rsidRPr="00890484" w:rsidRDefault="0051633A" w:rsidP="00367251">
            <w:pPr>
              <w:rPr>
                <w:color w:val="1F497D" w:themeColor="text2"/>
                <w:lang w:val="en-US"/>
              </w:rPr>
            </w:pPr>
            <w:r w:rsidRPr="00890484">
              <w:rPr>
                <w:color w:val="1F497D" w:themeColor="text2"/>
                <w:lang w:val="en-US"/>
              </w:rPr>
              <w:t>Theatre/Admission (overnight stay)</w:t>
            </w:r>
          </w:p>
        </w:tc>
        <w:tc>
          <w:tcPr>
            <w:tcW w:w="64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46B310" w14:textId="00ABE731" w:rsidR="0051633A" w:rsidRPr="00890484" w:rsidRDefault="0051633A" w:rsidP="00367251">
            <w:pPr>
              <w:rPr>
                <w:color w:val="1F497D" w:themeColor="text2"/>
                <w:lang w:val="en-US"/>
              </w:rPr>
            </w:pPr>
            <w:r w:rsidRPr="00890484">
              <w:rPr>
                <w:color w:val="1F497D" w:themeColor="text2"/>
                <w:lang w:val="en-US"/>
              </w:rPr>
              <w:t>$2,827.02</w:t>
            </w:r>
          </w:p>
        </w:tc>
        <w:tc>
          <w:tcPr>
            <w:tcW w:w="23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98E4F9" w14:textId="657361B9" w:rsidR="0051633A" w:rsidRPr="00890484" w:rsidRDefault="0051633A" w:rsidP="00367251">
            <w:pPr>
              <w:rPr>
                <w:color w:val="1F497D" w:themeColor="text2"/>
                <w:lang w:val="en-US"/>
              </w:rPr>
            </w:pPr>
            <w:r w:rsidRPr="00890484">
              <w:rPr>
                <w:color w:val="1F497D" w:themeColor="text2"/>
                <w:lang w:val="en-US"/>
              </w:rPr>
              <w:t>Private Health Data Bureau - 2018-19 (charges, benefits &amp; gaps for AR-DRG version 6.0 - National Private Hospital</w:t>
            </w:r>
            <w:r w:rsidR="004510C4" w:rsidRPr="00890484">
              <w:rPr>
                <w:color w:val="1F497D" w:themeColor="text2"/>
                <w:lang w:val="en-US"/>
              </w:rPr>
              <w:t xml:space="preserve"> </w:t>
            </w:r>
            <w:r w:rsidRPr="00890484">
              <w:rPr>
                <w:color w:val="1F497D" w:themeColor="text2"/>
                <w:lang w:val="en-US"/>
              </w:rPr>
              <w:t xml:space="preserve"> (AR-DRG F21B) a</w:t>
            </w:r>
          </w:p>
        </w:tc>
      </w:tr>
      <w:tr w:rsidR="0051633A" w:rsidRPr="00367251" w14:paraId="573E2869" w14:textId="77777777" w:rsidTr="004510C4">
        <w:tc>
          <w:tcPr>
            <w:tcW w:w="20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7EE92D" w14:textId="77777777" w:rsidR="0051633A" w:rsidRPr="0051633A" w:rsidRDefault="0051633A" w:rsidP="00367251">
            <w:pPr>
              <w:rPr>
                <w:color w:val="1F497D" w:themeColor="text2"/>
                <w:lang w:val="en-US"/>
              </w:rPr>
            </w:pPr>
            <w:r w:rsidRPr="0051633A">
              <w:rPr>
                <w:color w:val="1F497D" w:themeColor="text2"/>
                <w:lang w:val="en-US"/>
              </w:rPr>
              <w:t>Capital equipment (includes depreciation)</w:t>
            </w:r>
          </w:p>
        </w:tc>
        <w:tc>
          <w:tcPr>
            <w:tcW w:w="64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6C43B63" w14:textId="4B9E155F" w:rsidR="0051633A" w:rsidRPr="00FB7335" w:rsidRDefault="002941EA" w:rsidP="00367251">
            <w:pPr>
              <w:rPr>
                <w:color w:val="1F497D" w:themeColor="text2"/>
                <w:lang w:val="en-US"/>
              </w:rPr>
            </w:pPr>
            <w:r w:rsidRPr="00FB7335">
              <w:rPr>
                <w:color w:val="1F497D" w:themeColor="text2"/>
                <w:lang w:val="en-US"/>
              </w:rPr>
              <w:t>REDACTED</w:t>
            </w:r>
          </w:p>
        </w:tc>
        <w:tc>
          <w:tcPr>
            <w:tcW w:w="23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4B1A56" w14:textId="77777777" w:rsidR="0051633A" w:rsidRPr="00367251" w:rsidRDefault="0051633A" w:rsidP="00367251">
            <w:pPr>
              <w:rPr>
                <w:color w:val="1F497D" w:themeColor="text2"/>
                <w:lang w:val="en-US"/>
              </w:rPr>
            </w:pPr>
            <w:r w:rsidRPr="00367251">
              <w:rPr>
                <w:color w:val="1F497D" w:themeColor="text2"/>
                <w:lang w:val="en-US"/>
              </w:rPr>
              <w:t>Medtronic b</w:t>
            </w:r>
          </w:p>
        </w:tc>
      </w:tr>
      <w:tr w:rsidR="0051633A" w:rsidRPr="00367251" w14:paraId="763C94A4" w14:textId="77777777" w:rsidTr="004510C4">
        <w:tc>
          <w:tcPr>
            <w:tcW w:w="20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A135D1" w14:textId="77777777" w:rsidR="0051633A" w:rsidRPr="0051633A" w:rsidRDefault="0051633A" w:rsidP="00367251">
            <w:pPr>
              <w:rPr>
                <w:color w:val="1F497D" w:themeColor="text2"/>
                <w:lang w:val="en-US"/>
              </w:rPr>
            </w:pPr>
            <w:proofErr w:type="spellStart"/>
            <w:r w:rsidRPr="0051633A">
              <w:rPr>
                <w:color w:val="1F497D" w:themeColor="text2"/>
                <w:lang w:val="en-US"/>
              </w:rPr>
              <w:t>Symplicity</w:t>
            </w:r>
            <w:proofErr w:type="spellEnd"/>
            <w:r w:rsidRPr="0051633A">
              <w:rPr>
                <w:color w:val="1F497D" w:themeColor="text2"/>
                <w:lang w:val="en-US"/>
              </w:rPr>
              <w:t xml:space="preserve"> ablation catheter</w:t>
            </w:r>
          </w:p>
        </w:tc>
        <w:tc>
          <w:tcPr>
            <w:tcW w:w="64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9A3517" w14:textId="6E42EFBD" w:rsidR="0051633A" w:rsidRPr="00FB7335" w:rsidRDefault="002941EA" w:rsidP="00367251">
            <w:pPr>
              <w:rPr>
                <w:color w:val="1F497D" w:themeColor="text2"/>
                <w:lang w:val="en-US"/>
              </w:rPr>
            </w:pPr>
            <w:r w:rsidRPr="00FB7335">
              <w:rPr>
                <w:color w:val="1F497D" w:themeColor="text2"/>
                <w:lang w:val="en-US"/>
              </w:rPr>
              <w:t>REDACTED</w:t>
            </w:r>
          </w:p>
        </w:tc>
        <w:tc>
          <w:tcPr>
            <w:tcW w:w="23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3F5213" w14:textId="77777777" w:rsidR="0051633A" w:rsidRPr="00367251" w:rsidRDefault="0051633A" w:rsidP="00367251">
            <w:pPr>
              <w:rPr>
                <w:color w:val="1F497D" w:themeColor="text2"/>
                <w:lang w:val="en-US"/>
              </w:rPr>
            </w:pPr>
            <w:r w:rsidRPr="00367251">
              <w:rPr>
                <w:color w:val="1F497D" w:themeColor="text2"/>
                <w:lang w:val="en-US"/>
              </w:rPr>
              <w:t>Medtronic</w:t>
            </w:r>
          </w:p>
        </w:tc>
      </w:tr>
      <w:tr w:rsidR="0051633A" w:rsidRPr="00367251" w14:paraId="0E165700" w14:textId="77777777" w:rsidTr="004510C4">
        <w:tc>
          <w:tcPr>
            <w:tcW w:w="20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1F4D98" w14:textId="77777777" w:rsidR="0051633A" w:rsidRPr="0051633A" w:rsidRDefault="0051633A" w:rsidP="00367251">
            <w:pPr>
              <w:rPr>
                <w:color w:val="1F497D" w:themeColor="text2"/>
                <w:lang w:val="en-US"/>
              </w:rPr>
            </w:pPr>
            <w:r w:rsidRPr="0051633A">
              <w:rPr>
                <w:color w:val="1F497D" w:themeColor="text2"/>
                <w:lang w:val="en-US"/>
              </w:rPr>
              <w:t>Other consumables</w:t>
            </w:r>
          </w:p>
        </w:tc>
        <w:tc>
          <w:tcPr>
            <w:tcW w:w="64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4F076FF" w14:textId="77777777" w:rsidR="0051633A" w:rsidRPr="0051633A" w:rsidRDefault="0051633A" w:rsidP="00367251">
            <w:pPr>
              <w:rPr>
                <w:color w:val="1F497D" w:themeColor="text2"/>
                <w:lang w:val="en-US"/>
              </w:rPr>
            </w:pPr>
            <w:r w:rsidRPr="0051633A">
              <w:rPr>
                <w:color w:val="1F497D" w:themeColor="text2"/>
                <w:lang w:val="en-US"/>
              </w:rPr>
              <w:t>$0</w:t>
            </w:r>
          </w:p>
        </w:tc>
        <w:tc>
          <w:tcPr>
            <w:tcW w:w="23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F200D1" w14:textId="77777777" w:rsidR="0051633A" w:rsidRPr="00367251" w:rsidRDefault="0051633A" w:rsidP="00367251">
            <w:pPr>
              <w:rPr>
                <w:color w:val="1F497D" w:themeColor="text2"/>
                <w:lang w:val="en-US"/>
              </w:rPr>
            </w:pPr>
            <w:r w:rsidRPr="00367251">
              <w:rPr>
                <w:color w:val="1F497D" w:themeColor="text2"/>
                <w:lang w:val="en-US"/>
              </w:rPr>
              <w:t>Assumption c</w:t>
            </w:r>
          </w:p>
        </w:tc>
      </w:tr>
      <w:tr w:rsidR="0051633A" w:rsidRPr="00367251" w14:paraId="61BB3679" w14:textId="77777777" w:rsidTr="004510C4">
        <w:tc>
          <w:tcPr>
            <w:tcW w:w="20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146542" w14:textId="35D25816" w:rsidR="0051633A" w:rsidRPr="0051633A" w:rsidRDefault="0069578A" w:rsidP="00367251">
            <w:pPr>
              <w:rPr>
                <w:color w:val="1F497D" w:themeColor="text2"/>
                <w:lang w:val="en-US"/>
              </w:rPr>
            </w:pPr>
            <w:r>
              <w:rPr>
                <w:color w:val="1F497D" w:themeColor="text2"/>
                <w:lang w:val="en-US"/>
              </w:rPr>
              <w:t>Professional services (surgery time)</w:t>
            </w:r>
            <w:r w:rsidR="0051633A" w:rsidRPr="0051633A">
              <w:rPr>
                <w:color w:val="1F497D" w:themeColor="text2"/>
                <w:lang w:val="en-US"/>
              </w:rPr>
              <w:t xml:space="preserve"> time</w:t>
            </w:r>
          </w:p>
        </w:tc>
        <w:tc>
          <w:tcPr>
            <w:tcW w:w="64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B7D48AD" w14:textId="618A197C" w:rsidR="0051633A" w:rsidRPr="0051633A" w:rsidRDefault="0051633A" w:rsidP="00367251">
            <w:pPr>
              <w:rPr>
                <w:color w:val="1F497D" w:themeColor="text2"/>
                <w:lang w:val="en-US"/>
              </w:rPr>
            </w:pPr>
            <w:r w:rsidRPr="0051633A">
              <w:rPr>
                <w:color w:val="1F497D" w:themeColor="text2"/>
                <w:lang w:val="en-US"/>
              </w:rPr>
              <w:t>$2,</w:t>
            </w:r>
            <w:r w:rsidR="0069578A">
              <w:rPr>
                <w:color w:val="1F497D" w:themeColor="text2"/>
                <w:lang w:val="en-US"/>
              </w:rPr>
              <w:t>164.05</w:t>
            </w:r>
          </w:p>
        </w:tc>
        <w:tc>
          <w:tcPr>
            <w:tcW w:w="23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0F51A0" w14:textId="77777777" w:rsidR="0051633A" w:rsidRPr="00367251" w:rsidRDefault="0051633A" w:rsidP="00367251">
            <w:pPr>
              <w:rPr>
                <w:color w:val="1F497D" w:themeColor="text2"/>
                <w:lang w:val="en-US"/>
              </w:rPr>
            </w:pPr>
            <w:r w:rsidRPr="00367251">
              <w:rPr>
                <w:color w:val="1F497D" w:themeColor="text2"/>
                <w:lang w:val="en-US"/>
              </w:rPr>
              <w:t>Proposed MBS Item fee</w:t>
            </w:r>
          </w:p>
        </w:tc>
      </w:tr>
      <w:tr w:rsidR="0051633A" w:rsidRPr="00367251" w14:paraId="64AEB849" w14:textId="77777777" w:rsidTr="004510C4">
        <w:tc>
          <w:tcPr>
            <w:tcW w:w="20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0DEFABF" w14:textId="77777777" w:rsidR="0051633A" w:rsidRPr="0051633A" w:rsidRDefault="0051633A" w:rsidP="00367251">
            <w:pPr>
              <w:rPr>
                <w:color w:val="1F497D" w:themeColor="text2"/>
                <w:lang w:val="en-US"/>
              </w:rPr>
            </w:pPr>
            <w:proofErr w:type="spellStart"/>
            <w:r w:rsidRPr="0051633A">
              <w:rPr>
                <w:color w:val="1F497D" w:themeColor="text2"/>
                <w:lang w:val="en-US"/>
              </w:rPr>
              <w:t>Anaesthetist</w:t>
            </w:r>
            <w:proofErr w:type="spellEnd"/>
            <w:r w:rsidRPr="0051633A">
              <w:rPr>
                <w:color w:val="1F497D" w:themeColor="text2"/>
                <w:lang w:val="en-US"/>
              </w:rPr>
              <w:t xml:space="preserve"> services</w:t>
            </w:r>
          </w:p>
        </w:tc>
        <w:tc>
          <w:tcPr>
            <w:tcW w:w="64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46296F" w14:textId="426AF938" w:rsidR="0051633A" w:rsidRPr="0051633A" w:rsidRDefault="0051633A" w:rsidP="00367251">
            <w:pPr>
              <w:rPr>
                <w:color w:val="1F497D" w:themeColor="text2"/>
                <w:lang w:val="en-US"/>
              </w:rPr>
            </w:pPr>
            <w:r>
              <w:rPr>
                <w:color w:val="1F497D" w:themeColor="text2"/>
                <w:lang w:val="en-US"/>
              </w:rPr>
              <w:t>$204.00</w:t>
            </w:r>
          </w:p>
        </w:tc>
        <w:tc>
          <w:tcPr>
            <w:tcW w:w="23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C8E2B8" w14:textId="3BE1D8A9" w:rsidR="0051633A" w:rsidRPr="00367251" w:rsidRDefault="0051633A" w:rsidP="00367251">
            <w:pPr>
              <w:rPr>
                <w:color w:val="1F497D" w:themeColor="text2"/>
                <w:lang w:val="en-US"/>
              </w:rPr>
            </w:pPr>
            <w:r w:rsidRPr="00367251">
              <w:rPr>
                <w:color w:val="1F497D" w:themeColor="text2"/>
                <w:lang w:val="en-US"/>
              </w:rPr>
              <w:t xml:space="preserve">MBS item 21942 </w:t>
            </w:r>
            <w:r w:rsidR="004510C4">
              <w:rPr>
                <w:color w:val="1F497D" w:themeColor="text2"/>
                <w:lang w:val="en-US"/>
              </w:rPr>
              <w:t>d</w:t>
            </w:r>
          </w:p>
        </w:tc>
      </w:tr>
      <w:tr w:rsidR="0051633A" w:rsidRPr="00367251" w14:paraId="7BD7DC00" w14:textId="77777777" w:rsidTr="004510C4">
        <w:tc>
          <w:tcPr>
            <w:tcW w:w="20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0AC4C77" w14:textId="77777777" w:rsidR="0051633A" w:rsidRPr="00367251" w:rsidRDefault="0051633A" w:rsidP="00367251">
            <w:pPr>
              <w:rPr>
                <w:color w:val="1F497D" w:themeColor="text2"/>
                <w:lang w:val="en-US"/>
              </w:rPr>
            </w:pPr>
            <w:r w:rsidRPr="00367251">
              <w:rPr>
                <w:color w:val="1F497D" w:themeColor="text2"/>
                <w:lang w:val="en-US"/>
              </w:rPr>
              <w:t>Total</w:t>
            </w:r>
          </w:p>
        </w:tc>
        <w:tc>
          <w:tcPr>
            <w:tcW w:w="64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FE36C4" w14:textId="35CE3BDC" w:rsidR="0051633A" w:rsidRPr="00367251" w:rsidRDefault="002941EA" w:rsidP="00367251">
            <w:pPr>
              <w:rPr>
                <w:color w:val="1F497D" w:themeColor="text2"/>
                <w:lang w:val="en-US"/>
              </w:rPr>
            </w:pPr>
            <w:r>
              <w:rPr>
                <w:color w:val="1F497D" w:themeColor="text2"/>
                <w:lang w:val="en-US"/>
              </w:rPr>
              <w:t>REDACTED</w:t>
            </w:r>
          </w:p>
        </w:tc>
        <w:tc>
          <w:tcPr>
            <w:tcW w:w="230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CDAFA3" w14:textId="22263221" w:rsidR="0051633A" w:rsidRPr="00367251" w:rsidRDefault="0051633A" w:rsidP="00367251">
            <w:pPr>
              <w:rPr>
                <w:color w:val="1F497D" w:themeColor="text2"/>
                <w:lang w:val="en-US"/>
              </w:rPr>
            </w:pPr>
          </w:p>
        </w:tc>
      </w:tr>
    </w:tbl>
    <w:p w14:paraId="5617362B" w14:textId="50B3E3E1" w:rsidR="005D709D" w:rsidRPr="00333A0E" w:rsidRDefault="003025B9" w:rsidP="00333A0E">
      <w:pPr>
        <w:shd w:val="clear" w:color="auto" w:fill="FFFFFF"/>
        <w:spacing w:before="0" w:after="0"/>
        <w:rPr>
          <w:rFonts w:eastAsia="Times New Roman" w:cstheme="minorHAnsi"/>
          <w:color w:val="1F497D" w:themeColor="text2"/>
          <w:sz w:val="16"/>
          <w:szCs w:val="16"/>
          <w:lang w:val="en-US"/>
        </w:rPr>
      </w:pPr>
      <w:proofErr w:type="gramStart"/>
      <w:r w:rsidRPr="00367251">
        <w:rPr>
          <w:rFonts w:eastAsia="Times New Roman" w:cstheme="minorHAnsi"/>
          <w:color w:val="1F497D" w:themeColor="text2"/>
          <w:sz w:val="16"/>
          <w:szCs w:val="16"/>
          <w:bdr w:val="none" w:sz="0" w:space="0" w:color="auto" w:frame="1"/>
        </w:rPr>
        <w:t>a</w:t>
      </w:r>
      <w:proofErr w:type="gramEnd"/>
      <w:r w:rsidRPr="00367251">
        <w:rPr>
          <w:rFonts w:eastAsia="Times New Roman" w:cstheme="minorHAnsi"/>
          <w:color w:val="1F497D" w:themeColor="text2"/>
          <w:sz w:val="16"/>
          <w:szCs w:val="16"/>
          <w:bdr w:val="none" w:sz="0" w:space="0" w:color="auto" w:frame="1"/>
        </w:rPr>
        <w:t xml:space="preserve">. Based on </w:t>
      </w:r>
      <w:r w:rsidRPr="004510C4">
        <w:rPr>
          <w:rFonts w:eastAsia="Times New Roman" w:cstheme="minorHAnsi"/>
          <w:color w:val="1F497D" w:themeColor="text2"/>
          <w:sz w:val="16"/>
          <w:szCs w:val="16"/>
          <w:bdr w:val="none" w:sz="0" w:space="0" w:color="auto" w:frame="1"/>
        </w:rPr>
        <w:t>AR-DRG F21B, consists of accommodation costs of</w:t>
      </w:r>
      <w:r w:rsidR="004510C4">
        <w:rPr>
          <w:rFonts w:eastAsia="Times New Roman" w:cstheme="minorHAnsi"/>
          <w:color w:val="1F497D" w:themeColor="text2"/>
          <w:sz w:val="16"/>
          <w:szCs w:val="16"/>
          <w:bdr w:val="none" w:sz="0" w:space="0" w:color="auto" w:frame="1"/>
        </w:rPr>
        <w:t xml:space="preserve"> </w:t>
      </w:r>
      <w:r w:rsidRPr="004510C4">
        <w:rPr>
          <w:rFonts w:eastAsia="Times New Roman" w:cstheme="minorHAnsi"/>
          <w:color w:val="1F497D" w:themeColor="text2"/>
          <w:sz w:val="16"/>
          <w:szCs w:val="16"/>
          <w:bdr w:val="none" w:sz="0" w:space="0" w:color="auto" w:frame="1"/>
        </w:rPr>
        <w:t>$3,175</w:t>
      </w:r>
      <w:r w:rsidR="0058543E" w:rsidRPr="004510C4">
        <w:rPr>
          <w:rFonts w:eastAsia="Times New Roman" w:cstheme="minorHAnsi"/>
          <w:color w:val="1F497D" w:themeColor="text2"/>
          <w:sz w:val="16"/>
          <w:szCs w:val="16"/>
          <w:bdr w:val="none" w:sz="0" w:space="0" w:color="auto" w:frame="1"/>
        </w:rPr>
        <w:t xml:space="preserve"> </w:t>
      </w:r>
      <w:r w:rsidRPr="004510C4">
        <w:rPr>
          <w:rFonts w:eastAsia="Times New Roman" w:cstheme="minorHAnsi"/>
          <w:color w:val="1F497D" w:themeColor="text2"/>
          <w:sz w:val="16"/>
          <w:szCs w:val="16"/>
          <w:bdr w:val="none" w:sz="0" w:space="0" w:color="auto" w:frame="1"/>
        </w:rPr>
        <w:t>(distributed across average length of stay of</w:t>
      </w:r>
      <w:r w:rsidR="0058543E" w:rsidRPr="004510C4">
        <w:rPr>
          <w:rFonts w:eastAsia="Times New Roman" w:cstheme="minorHAnsi"/>
          <w:color w:val="1F497D" w:themeColor="text2"/>
          <w:sz w:val="16"/>
          <w:szCs w:val="16"/>
          <w:bdr w:val="none" w:sz="0" w:space="0" w:color="auto" w:frame="1"/>
        </w:rPr>
        <w:t xml:space="preserve"> </w:t>
      </w:r>
      <w:r w:rsidRPr="004510C4">
        <w:rPr>
          <w:rFonts w:eastAsia="Times New Roman" w:cstheme="minorHAnsi"/>
          <w:color w:val="1F497D" w:themeColor="text2"/>
          <w:sz w:val="16"/>
          <w:szCs w:val="16"/>
          <w:bdr w:val="none" w:sz="0" w:space="0" w:color="auto" w:frame="1"/>
        </w:rPr>
        <w:t>5.7</w:t>
      </w:r>
      <w:r w:rsidR="0058543E" w:rsidRPr="004510C4">
        <w:rPr>
          <w:rFonts w:eastAsia="Times New Roman" w:cstheme="minorHAnsi"/>
          <w:color w:val="1F497D" w:themeColor="text2"/>
          <w:sz w:val="16"/>
          <w:szCs w:val="16"/>
          <w:bdr w:val="none" w:sz="0" w:space="0" w:color="auto" w:frame="1"/>
        </w:rPr>
        <w:t xml:space="preserve"> </w:t>
      </w:r>
      <w:r w:rsidRPr="004510C4">
        <w:rPr>
          <w:rFonts w:eastAsia="Times New Roman" w:cstheme="minorHAnsi"/>
          <w:color w:val="1F497D" w:themeColor="text2"/>
          <w:sz w:val="16"/>
          <w:szCs w:val="16"/>
          <w:bdr w:val="none" w:sz="0" w:space="0" w:color="auto" w:frame="1"/>
        </w:rPr>
        <w:t>days), and theatre costs of $2,270</w:t>
      </w:r>
      <w:r w:rsidR="0058543E" w:rsidRPr="004510C4">
        <w:rPr>
          <w:rFonts w:eastAsia="Times New Roman" w:cstheme="minorHAnsi"/>
          <w:color w:val="1F497D" w:themeColor="text2"/>
          <w:sz w:val="16"/>
          <w:szCs w:val="16"/>
          <w:bdr w:val="none" w:sz="0" w:space="0" w:color="auto" w:frame="1"/>
        </w:rPr>
        <w:t xml:space="preserve"> </w:t>
      </w:r>
      <w:r w:rsidRPr="004510C4">
        <w:rPr>
          <w:rFonts w:eastAsia="Times New Roman" w:cstheme="minorHAnsi"/>
          <w:color w:val="1F497D" w:themeColor="text2"/>
          <w:sz w:val="16"/>
          <w:szCs w:val="16"/>
          <w:bdr w:val="none" w:sz="0" w:space="0" w:color="auto" w:frame="1"/>
        </w:rPr>
        <w:t>(assumed to incurred on first day). Calculation: $3,175 / 5.7 + $2,270 = $2,827.02</w:t>
      </w:r>
      <w:r w:rsidRPr="004510C4">
        <w:rPr>
          <w:rFonts w:eastAsia="Times New Roman" w:cstheme="minorHAnsi"/>
          <w:color w:val="1F497D" w:themeColor="text2"/>
          <w:sz w:val="16"/>
          <w:szCs w:val="16"/>
          <w:bdr w:val="none" w:sz="0" w:space="0" w:color="auto" w:frame="1"/>
        </w:rPr>
        <w:br/>
        <w:t xml:space="preserve">b. </w:t>
      </w:r>
      <w:r w:rsidR="002941EA">
        <w:rPr>
          <w:rFonts w:eastAsia="Times New Roman" w:cstheme="minorHAnsi"/>
          <w:color w:val="1F497D" w:themeColor="text2"/>
          <w:sz w:val="16"/>
          <w:szCs w:val="16"/>
          <w:bdr w:val="none" w:sz="0" w:space="0" w:color="auto" w:frame="1"/>
        </w:rPr>
        <w:t>REDACTED</w:t>
      </w:r>
      <w:r w:rsidRPr="004510C4">
        <w:rPr>
          <w:rFonts w:eastAsia="Times New Roman" w:cstheme="minorHAnsi"/>
          <w:color w:val="1F497D" w:themeColor="text2"/>
          <w:sz w:val="16"/>
          <w:szCs w:val="16"/>
          <w:bdr w:val="none" w:sz="0" w:space="0" w:color="auto" w:frame="1"/>
        </w:rPr>
        <w:br/>
      </w:r>
      <w:r w:rsidRPr="00367251">
        <w:rPr>
          <w:rFonts w:eastAsia="Times New Roman" w:cstheme="minorHAnsi"/>
          <w:color w:val="1F497D" w:themeColor="text2"/>
          <w:sz w:val="16"/>
          <w:szCs w:val="16"/>
          <w:bdr w:val="none" w:sz="0" w:space="0" w:color="auto" w:frame="1"/>
        </w:rPr>
        <w:t>c. Included with the cost of Theatre/Admission</w:t>
      </w:r>
      <w:r w:rsidRPr="00367251">
        <w:rPr>
          <w:rFonts w:eastAsia="Times New Roman" w:cstheme="minorHAnsi"/>
          <w:color w:val="1F497D" w:themeColor="text2"/>
          <w:sz w:val="16"/>
          <w:szCs w:val="16"/>
          <w:bdr w:val="none" w:sz="0" w:space="0" w:color="auto" w:frame="1"/>
        </w:rPr>
        <w:br/>
      </w:r>
      <w:r w:rsidR="004510C4">
        <w:rPr>
          <w:rFonts w:eastAsia="Times New Roman" w:cstheme="minorHAnsi"/>
          <w:color w:val="1F497D" w:themeColor="text2"/>
          <w:sz w:val="16"/>
          <w:szCs w:val="16"/>
          <w:bdr w:val="none" w:sz="0" w:space="0" w:color="auto" w:frame="1"/>
        </w:rPr>
        <w:t>d</w:t>
      </w:r>
      <w:r w:rsidRPr="00367251">
        <w:rPr>
          <w:rFonts w:eastAsia="Times New Roman" w:cstheme="minorHAnsi"/>
          <w:color w:val="1F497D" w:themeColor="text2"/>
          <w:sz w:val="16"/>
          <w:szCs w:val="16"/>
          <w:bdr w:val="none" w:sz="0" w:space="0" w:color="auto" w:frame="1"/>
        </w:rPr>
        <w:t>. Radio frequency ablation used as a proxy for determining appropriate cost</w:t>
      </w:r>
      <w:r w:rsidRPr="00367251">
        <w:rPr>
          <w:rFonts w:eastAsia="Times New Roman" w:cstheme="minorHAnsi"/>
          <w:color w:val="1F497D" w:themeColor="text2"/>
          <w:sz w:val="16"/>
          <w:szCs w:val="16"/>
          <w:bdr w:val="none" w:sz="0" w:space="0" w:color="auto" w:frame="1"/>
        </w:rPr>
        <w:br/>
      </w:r>
    </w:p>
    <w:p w14:paraId="266AC118" w14:textId="77777777" w:rsidR="001D2F34" w:rsidRPr="00154B00" w:rsidRDefault="001D2F34" w:rsidP="001D2F34">
      <w:pPr>
        <w:pStyle w:val="Heading2"/>
      </w:pPr>
      <w:r w:rsidRPr="00154B00">
        <w:t>How many years would the proposed medical service</w:t>
      </w:r>
      <w:r>
        <w:t>(s)</w:t>
      </w:r>
      <w:r w:rsidRPr="00154B00">
        <w:t xml:space="preserve"> be required for the patient?</w:t>
      </w:r>
    </w:p>
    <w:p w14:paraId="687E855E" w14:textId="77777777" w:rsidR="001D2F34" w:rsidRPr="0045090C" w:rsidRDefault="001D2F34" w:rsidP="001D2F34">
      <w:pPr>
        <w:ind w:left="360"/>
        <w:rPr>
          <w:color w:val="1F497D" w:themeColor="text2"/>
        </w:rPr>
      </w:pPr>
      <w:r w:rsidRPr="0045090C">
        <w:rPr>
          <w:color w:val="1F497D" w:themeColor="text2"/>
        </w:rPr>
        <w:t>See answer to Question 48</w:t>
      </w:r>
    </w:p>
    <w:p w14:paraId="790B084E" w14:textId="77777777" w:rsidR="00383CF7" w:rsidRDefault="00951933" w:rsidP="00383CF7">
      <w:pPr>
        <w:pStyle w:val="Heading2"/>
      </w:pPr>
      <w:r w:rsidRPr="00154B00">
        <w:t xml:space="preserve">Specify how </w:t>
      </w:r>
      <w:r w:rsidRPr="00AE1188">
        <w:t>long</w:t>
      </w:r>
      <w:r w:rsidRPr="00154B00">
        <w:t xml:space="preserve"> the proposed medical ser</w:t>
      </w:r>
      <w:r w:rsidR="00AE1188">
        <w:t>vice typically takes to perform:</w:t>
      </w:r>
    </w:p>
    <w:p w14:paraId="54D42878" w14:textId="7A341864" w:rsidR="00A62435" w:rsidRDefault="00A62435" w:rsidP="003025B9">
      <w:pPr>
        <w:ind w:left="360"/>
        <w:rPr>
          <w:color w:val="1F497D" w:themeColor="text2"/>
        </w:rPr>
      </w:pPr>
      <w:r w:rsidRPr="00A90C7B">
        <w:rPr>
          <w:color w:val="1F497D" w:themeColor="text2"/>
        </w:rPr>
        <w:t>The proposed</w:t>
      </w:r>
      <w:r w:rsidR="006B5B35" w:rsidRPr="00A90C7B">
        <w:rPr>
          <w:color w:val="1F497D" w:themeColor="text2"/>
        </w:rPr>
        <w:t xml:space="preserve"> medical</w:t>
      </w:r>
      <w:r w:rsidRPr="00A90C7B">
        <w:rPr>
          <w:color w:val="1F497D" w:themeColor="text2"/>
        </w:rPr>
        <w:t xml:space="preserve"> service</w:t>
      </w:r>
      <w:r w:rsidR="006B5B35" w:rsidRPr="00A90C7B">
        <w:rPr>
          <w:color w:val="1F497D" w:themeColor="text2"/>
        </w:rPr>
        <w:t xml:space="preserve"> </w:t>
      </w:r>
      <w:proofErr w:type="gramStart"/>
      <w:r w:rsidR="006B5B35" w:rsidRPr="00A90C7B">
        <w:rPr>
          <w:color w:val="1F497D" w:themeColor="text2"/>
        </w:rPr>
        <w:t>is undertaken</w:t>
      </w:r>
      <w:proofErr w:type="gramEnd"/>
      <w:r w:rsidR="006B5B35" w:rsidRPr="00A90C7B">
        <w:rPr>
          <w:color w:val="1F497D" w:themeColor="text2"/>
        </w:rPr>
        <w:t xml:space="preserve"> in a cardiac cathet</w:t>
      </w:r>
      <w:r w:rsidR="00A90C7B">
        <w:rPr>
          <w:color w:val="1F497D" w:themeColor="text2"/>
        </w:rPr>
        <w:t>e</w:t>
      </w:r>
      <w:r w:rsidR="006B5B35" w:rsidRPr="00A90C7B">
        <w:rPr>
          <w:color w:val="1F497D" w:themeColor="text2"/>
        </w:rPr>
        <w:t xml:space="preserve">risation laboratory. The service </w:t>
      </w:r>
      <w:r w:rsidRPr="00A90C7B">
        <w:rPr>
          <w:color w:val="1F497D" w:themeColor="text2"/>
        </w:rPr>
        <w:t>comprises</w:t>
      </w:r>
      <w:r w:rsidR="003C61D8" w:rsidRPr="00A90C7B">
        <w:rPr>
          <w:color w:val="1F497D" w:themeColor="text2"/>
        </w:rPr>
        <w:t xml:space="preserve"> a</w:t>
      </w:r>
      <w:r w:rsidR="00A05812">
        <w:rPr>
          <w:color w:val="1F497D" w:themeColor="text2"/>
        </w:rPr>
        <w:t xml:space="preserve">n </w:t>
      </w:r>
      <w:proofErr w:type="spellStart"/>
      <w:r w:rsidR="00A05812">
        <w:rPr>
          <w:color w:val="1F497D" w:themeColor="text2"/>
        </w:rPr>
        <w:t>aortogram</w:t>
      </w:r>
      <w:proofErr w:type="spellEnd"/>
      <w:r w:rsidR="00A05812">
        <w:rPr>
          <w:color w:val="1F497D" w:themeColor="text2"/>
        </w:rPr>
        <w:t>/selective</w:t>
      </w:r>
      <w:r w:rsidR="003C61D8" w:rsidRPr="00A90C7B">
        <w:rPr>
          <w:color w:val="1F497D" w:themeColor="text2"/>
        </w:rPr>
        <w:t xml:space="preserve"> </w:t>
      </w:r>
      <w:r w:rsidR="00A05812">
        <w:rPr>
          <w:color w:val="1F497D" w:themeColor="text2"/>
        </w:rPr>
        <w:t xml:space="preserve">renal </w:t>
      </w:r>
      <w:r w:rsidRPr="00A90C7B">
        <w:rPr>
          <w:color w:val="1F497D" w:themeColor="text2"/>
        </w:rPr>
        <w:t xml:space="preserve">angiogram- to confirm the patient has the appropriate </w:t>
      </w:r>
      <w:r w:rsidR="00CE76C3" w:rsidRPr="00A90C7B">
        <w:rPr>
          <w:color w:val="1F497D" w:themeColor="text2"/>
        </w:rPr>
        <w:t>renal anatomy to undergo the RDN procedure</w:t>
      </w:r>
      <w:r w:rsidR="00CE76C3">
        <w:rPr>
          <w:color w:val="1F497D" w:themeColor="text2"/>
        </w:rPr>
        <w:t xml:space="preserve"> - and, if the patient is confirmed as suitable, the RDN procedure itself</w:t>
      </w:r>
      <w:r w:rsidR="003025B9">
        <w:rPr>
          <w:color w:val="1F497D" w:themeColor="text2"/>
        </w:rPr>
        <w:t>.</w:t>
      </w:r>
    </w:p>
    <w:p w14:paraId="2A919169" w14:textId="1DF6890C" w:rsidR="00CE76C3" w:rsidRDefault="00CE76C3" w:rsidP="003025B9">
      <w:pPr>
        <w:ind w:left="360"/>
        <w:rPr>
          <w:color w:val="1F497D" w:themeColor="text2"/>
        </w:rPr>
      </w:pPr>
      <w:r>
        <w:rPr>
          <w:color w:val="1F497D" w:themeColor="text2"/>
        </w:rPr>
        <w:t>The</w:t>
      </w:r>
      <w:r w:rsidR="006B5B35">
        <w:rPr>
          <w:color w:val="1F497D" w:themeColor="text2"/>
        </w:rPr>
        <w:t xml:space="preserve"> RDN</w:t>
      </w:r>
      <w:r>
        <w:rPr>
          <w:color w:val="1F497D" w:themeColor="text2"/>
        </w:rPr>
        <w:t xml:space="preserve"> procedure</w:t>
      </w:r>
      <w:r w:rsidR="006B5B35" w:rsidRPr="006B5B35">
        <w:t xml:space="preserve"> </w:t>
      </w:r>
      <w:r w:rsidR="006B5B35" w:rsidRPr="006B5B35">
        <w:rPr>
          <w:color w:val="1F497D" w:themeColor="text2"/>
        </w:rPr>
        <w:t>is performed under heavy sedation (but does not usually require general anaesthesia)</w:t>
      </w:r>
      <w:r w:rsidR="006B5B35">
        <w:rPr>
          <w:color w:val="1F497D" w:themeColor="text2"/>
        </w:rPr>
        <w:t xml:space="preserve"> and </w:t>
      </w:r>
      <w:r>
        <w:rPr>
          <w:color w:val="1F497D" w:themeColor="text2"/>
        </w:rPr>
        <w:t>takes about 1</w:t>
      </w:r>
      <w:r w:rsidR="003025B9">
        <w:rPr>
          <w:color w:val="1F497D" w:themeColor="text2"/>
        </w:rPr>
        <w:t>.5-2</w:t>
      </w:r>
      <w:r>
        <w:rPr>
          <w:color w:val="1F497D" w:themeColor="text2"/>
        </w:rPr>
        <w:t xml:space="preserve"> hrs in total for denervation in both kidneys</w:t>
      </w:r>
      <w:r w:rsidR="006B5B35">
        <w:rPr>
          <w:color w:val="1F497D" w:themeColor="text2"/>
        </w:rPr>
        <w:t xml:space="preserve">. </w:t>
      </w:r>
    </w:p>
    <w:p w14:paraId="7DF41A10" w14:textId="1641A1FB" w:rsidR="00CE76C3" w:rsidRDefault="00CE76C3" w:rsidP="003025B9">
      <w:pPr>
        <w:ind w:firstLine="360"/>
        <w:rPr>
          <w:color w:val="1F497D" w:themeColor="text2"/>
        </w:rPr>
      </w:pPr>
      <w:r>
        <w:rPr>
          <w:color w:val="1F497D" w:themeColor="text2"/>
        </w:rPr>
        <w:t xml:space="preserve">The patient </w:t>
      </w:r>
      <w:proofErr w:type="gramStart"/>
      <w:r>
        <w:rPr>
          <w:color w:val="1F497D" w:themeColor="text2"/>
        </w:rPr>
        <w:t>is observed</w:t>
      </w:r>
      <w:proofErr w:type="gramEnd"/>
      <w:r>
        <w:rPr>
          <w:color w:val="1F497D" w:themeColor="text2"/>
        </w:rPr>
        <w:t xml:space="preserve"> for 2 hours post-procedure.</w:t>
      </w:r>
    </w:p>
    <w:p w14:paraId="2100EF59" w14:textId="0FFE64F8" w:rsidR="00A62435" w:rsidRDefault="00A62435" w:rsidP="003025B9">
      <w:pPr>
        <w:ind w:left="360"/>
        <w:rPr>
          <w:color w:val="1F497D" w:themeColor="text2"/>
        </w:rPr>
      </w:pPr>
      <w:r w:rsidRPr="00A345D2">
        <w:rPr>
          <w:color w:val="1F497D" w:themeColor="text2"/>
        </w:rPr>
        <w:t xml:space="preserve">A patient admitted in the early morning </w:t>
      </w:r>
      <w:proofErr w:type="gramStart"/>
      <w:r w:rsidRPr="00A345D2">
        <w:rPr>
          <w:color w:val="1F497D" w:themeColor="text2"/>
        </w:rPr>
        <w:t xml:space="preserve">would usually be </w:t>
      </w:r>
      <w:r w:rsidR="00CE76C3" w:rsidRPr="00A345D2">
        <w:rPr>
          <w:color w:val="1F497D" w:themeColor="text2"/>
        </w:rPr>
        <w:t>se</w:t>
      </w:r>
      <w:r w:rsidR="00A05812">
        <w:rPr>
          <w:color w:val="1F497D" w:themeColor="text2"/>
        </w:rPr>
        <w:t>n</w:t>
      </w:r>
      <w:r w:rsidR="00CE76C3" w:rsidRPr="00A345D2">
        <w:rPr>
          <w:color w:val="1F497D" w:themeColor="text2"/>
        </w:rPr>
        <w:t>t</w:t>
      </w:r>
      <w:proofErr w:type="gramEnd"/>
      <w:r w:rsidR="00CE76C3" w:rsidRPr="00A345D2">
        <w:rPr>
          <w:color w:val="1F497D" w:themeColor="text2"/>
        </w:rPr>
        <w:t xml:space="preserve"> home</w:t>
      </w:r>
      <w:r w:rsidRPr="00A345D2">
        <w:rPr>
          <w:color w:val="1F497D" w:themeColor="text2"/>
        </w:rPr>
        <w:t xml:space="preserve"> in the afternoon</w:t>
      </w:r>
      <w:r w:rsidR="00CE76C3" w:rsidRPr="00A345D2">
        <w:rPr>
          <w:color w:val="1F497D" w:themeColor="text2"/>
        </w:rPr>
        <w:t>.</w:t>
      </w:r>
      <w:r w:rsidRPr="00A345D2">
        <w:rPr>
          <w:color w:val="1F497D" w:themeColor="text2"/>
        </w:rPr>
        <w:t xml:space="preserve"> </w:t>
      </w:r>
      <w:r w:rsidR="00CE76C3" w:rsidRPr="00A345D2">
        <w:rPr>
          <w:color w:val="1F497D" w:themeColor="text2"/>
        </w:rPr>
        <w:t>A patient admitted in the afternoon would</w:t>
      </w:r>
      <w:r w:rsidRPr="00A345D2">
        <w:rPr>
          <w:color w:val="1F497D" w:themeColor="text2"/>
        </w:rPr>
        <w:t xml:space="preserve"> require an overnight stay.</w:t>
      </w:r>
    </w:p>
    <w:p w14:paraId="2633F827" w14:textId="1992214D" w:rsidR="00707D4D" w:rsidRDefault="0054192F" w:rsidP="00530204">
      <w:pPr>
        <w:pStyle w:val="Heading2"/>
      </w:pPr>
      <w:r>
        <w:lastRenderedPageBreak/>
        <w:t xml:space="preserve">If public funding </w:t>
      </w:r>
      <w:proofErr w:type="gramStart"/>
      <w:r>
        <w:t>is sought</w:t>
      </w:r>
      <w:proofErr w:type="gramEnd"/>
      <w:r>
        <w:t xml:space="preserve"> through the MBS, please draft a proposed MBS item descriptor to define the population and medical </w:t>
      </w:r>
      <w:r w:rsidRPr="00AE1188">
        <w:t>service</w:t>
      </w:r>
      <w:r>
        <w:t xml:space="preserve"> usage characteristics that would define eligibility for MBS funding.</w:t>
      </w:r>
    </w:p>
    <w:p w14:paraId="1614464A" w14:textId="4D3993D6" w:rsidR="00944F5F" w:rsidRDefault="00944F5F" w:rsidP="002C58A6">
      <w:pPr>
        <w:ind w:left="360"/>
        <w:rPr>
          <w:color w:val="1F497D" w:themeColor="text2"/>
        </w:rPr>
      </w:pPr>
      <w:r w:rsidRPr="00944F5F">
        <w:rPr>
          <w:color w:val="1F497D" w:themeColor="text2"/>
        </w:rPr>
        <w:t>Proposed wording for the proposed MBS item descriptors for</w:t>
      </w:r>
      <w:r>
        <w:rPr>
          <w:color w:val="1F497D" w:themeColor="text2"/>
        </w:rPr>
        <w:t xml:space="preserve"> catheter-based RDN </w:t>
      </w:r>
      <w:proofErr w:type="gramStart"/>
      <w:r w:rsidRPr="00944F5F">
        <w:rPr>
          <w:color w:val="1F497D" w:themeColor="text2"/>
        </w:rPr>
        <w:t>is provided</w:t>
      </w:r>
      <w:proofErr w:type="gramEnd"/>
      <w:r w:rsidRPr="00944F5F">
        <w:rPr>
          <w:color w:val="1F497D" w:themeColor="text2"/>
        </w:rPr>
        <w:t xml:space="preserve"> below:</w:t>
      </w:r>
    </w:p>
    <w:p w14:paraId="7806194C" w14:textId="53FB08AA" w:rsidR="003025B9" w:rsidRDefault="003025B9" w:rsidP="002C58A6">
      <w:pPr>
        <w:ind w:left="360"/>
        <w:rPr>
          <w:color w:val="1F497D" w:themeColor="text2"/>
        </w:rPr>
      </w:pPr>
      <w:r>
        <w:rPr>
          <w:color w:val="1F497D" w:themeColor="text2"/>
        </w:rPr>
        <w:t xml:space="preserve">The </w:t>
      </w:r>
      <w:proofErr w:type="gramStart"/>
      <w:r>
        <w:rPr>
          <w:color w:val="1F497D" w:themeColor="text2"/>
        </w:rPr>
        <w:t xml:space="preserve">cost of catheter-based RDN is guided by the MBS item </w:t>
      </w:r>
      <w:r w:rsidRPr="00383CF7">
        <w:rPr>
          <w:color w:val="1F497D" w:themeColor="text2"/>
        </w:rPr>
        <w:t>38287</w:t>
      </w:r>
      <w:proofErr w:type="gramEnd"/>
      <w:r>
        <w:rPr>
          <w:color w:val="1F497D" w:themeColor="text2"/>
        </w:rPr>
        <w:t xml:space="preserve"> </w:t>
      </w:r>
      <w:r w:rsidRPr="00383CF7">
        <w:rPr>
          <w:color w:val="1F497D" w:themeColor="text2"/>
        </w:rPr>
        <w:t>[ABLATION OF ARRHYTHMIA CIRCUIT OR FOCUS or isolation procedure involving 1 atrial chamber</w:t>
      </w:r>
      <w:r>
        <w:rPr>
          <w:color w:val="1F497D" w:themeColor="text2"/>
        </w:rPr>
        <w:t xml:space="preserve"> -Fee </w:t>
      </w:r>
      <w:r w:rsidRPr="00383CF7">
        <w:rPr>
          <w:color w:val="1F497D" w:themeColor="text2"/>
        </w:rPr>
        <w:t>$2</w:t>
      </w:r>
      <w:r w:rsidR="0069578A">
        <w:rPr>
          <w:color w:val="1F497D" w:themeColor="text2"/>
        </w:rPr>
        <w:t>164.05</w:t>
      </w:r>
      <w:r>
        <w:rPr>
          <w:color w:val="1F497D" w:themeColor="text2"/>
        </w:rPr>
        <w:t xml:space="preserve">]. This procedure </w:t>
      </w:r>
      <w:proofErr w:type="gramStart"/>
      <w:r>
        <w:rPr>
          <w:color w:val="1F497D" w:themeColor="text2"/>
        </w:rPr>
        <w:t>is considered</w:t>
      </w:r>
      <w:proofErr w:type="gramEnd"/>
      <w:r>
        <w:rPr>
          <w:color w:val="1F497D" w:themeColor="text2"/>
        </w:rPr>
        <w:t xml:space="preserve"> a reasonable benchmark for procedure type (</w:t>
      </w:r>
      <w:r w:rsidR="00F81DF2">
        <w:rPr>
          <w:color w:val="1F497D" w:themeColor="text2"/>
        </w:rPr>
        <w:t>catheter-based</w:t>
      </w:r>
      <w:r>
        <w:rPr>
          <w:color w:val="1F497D" w:themeColor="text2"/>
        </w:rPr>
        <w:t xml:space="preserve"> ablation) and time taken.</w:t>
      </w:r>
    </w:p>
    <w:p w14:paraId="34E95F9F" w14:textId="77777777" w:rsidR="003025B9" w:rsidRPr="00944F5F" w:rsidRDefault="003025B9" w:rsidP="00944F5F">
      <w:pPr>
        <w:rPr>
          <w:color w:val="1F497D" w:themeColor="text2"/>
        </w:rPr>
      </w:pPr>
    </w:p>
    <w:p w14:paraId="175E17A0" w14:textId="0B25F12C" w:rsidR="00AE1188" w:rsidRPr="00944F5F" w:rsidRDefault="00AE1188" w:rsidP="00944F5F">
      <w:pPr>
        <w:pBdr>
          <w:top w:val="single" w:sz="4" w:space="1" w:color="auto"/>
          <w:left w:val="single" w:sz="4" w:space="4" w:color="auto"/>
          <w:bottom w:val="single" w:sz="4" w:space="1" w:color="auto"/>
          <w:right w:val="single" w:sz="4" w:space="4" w:color="auto"/>
          <w:between w:val="single" w:sz="4" w:space="1" w:color="auto"/>
          <w:bar w:val="single" w:sz="4" w:color="auto"/>
        </w:pBdr>
        <w:rPr>
          <w:color w:val="1F497D" w:themeColor="text2"/>
          <w:szCs w:val="20"/>
        </w:rPr>
      </w:pPr>
      <w:r w:rsidRPr="00944F5F">
        <w:rPr>
          <w:color w:val="1F497D" w:themeColor="text2"/>
          <w:szCs w:val="20"/>
        </w:rPr>
        <w:t xml:space="preserve">Category </w:t>
      </w:r>
      <w:r w:rsidR="00944F5F" w:rsidRPr="00944F5F">
        <w:rPr>
          <w:color w:val="1F497D" w:themeColor="text2"/>
          <w:szCs w:val="20"/>
        </w:rPr>
        <w:t>3</w:t>
      </w:r>
      <w:r w:rsidRPr="00944F5F">
        <w:rPr>
          <w:color w:val="1F497D" w:themeColor="text2"/>
          <w:szCs w:val="20"/>
        </w:rPr>
        <w:t xml:space="preserve"> – </w:t>
      </w:r>
      <w:r w:rsidR="00944F5F" w:rsidRPr="00944F5F">
        <w:rPr>
          <w:color w:val="1F497D" w:themeColor="text2"/>
          <w:szCs w:val="20"/>
        </w:rPr>
        <w:t>THERAPEUTIC PROCEDURES</w:t>
      </w:r>
    </w:p>
    <w:p w14:paraId="1D9A8E75" w14:textId="77777777" w:rsidR="00944F5F" w:rsidRDefault="00944F5F" w:rsidP="00AE1188">
      <w:pPr>
        <w:pBdr>
          <w:top w:val="single" w:sz="4" w:space="1" w:color="auto"/>
          <w:left w:val="single" w:sz="4" w:space="4" w:color="auto"/>
          <w:bottom w:val="single" w:sz="4" w:space="1" w:color="auto"/>
          <w:right w:val="single" w:sz="4" w:space="4" w:color="auto"/>
        </w:pBdr>
        <w:rPr>
          <w:color w:val="1F497D" w:themeColor="text2"/>
          <w:szCs w:val="20"/>
        </w:rPr>
      </w:pPr>
      <w:r>
        <w:rPr>
          <w:color w:val="1F497D" w:themeColor="text2"/>
          <w:szCs w:val="20"/>
        </w:rPr>
        <w:t>MBS ###</w:t>
      </w:r>
    </w:p>
    <w:p w14:paraId="1F889097" w14:textId="5A7652E7" w:rsidR="000B07AE" w:rsidRPr="000B07AE" w:rsidRDefault="00944F5F" w:rsidP="000B07AE">
      <w:pPr>
        <w:pBdr>
          <w:top w:val="single" w:sz="4" w:space="1" w:color="auto"/>
          <w:left w:val="single" w:sz="4" w:space="4" w:color="auto"/>
          <w:bottom w:val="single" w:sz="4" w:space="1" w:color="auto"/>
          <w:right w:val="single" w:sz="4" w:space="4" w:color="auto"/>
        </w:pBdr>
        <w:rPr>
          <w:color w:val="1F497D" w:themeColor="text2"/>
          <w:szCs w:val="20"/>
        </w:rPr>
      </w:pPr>
      <w:r w:rsidRPr="00944F5F">
        <w:rPr>
          <w:color w:val="1F497D" w:themeColor="text2"/>
          <w:szCs w:val="20"/>
        </w:rPr>
        <w:t xml:space="preserve">Endovascular ablation of renal sympathetic nerves under image guidance (angiography) in </w:t>
      </w:r>
      <w:r w:rsidR="003632D3">
        <w:rPr>
          <w:color w:val="1F497D" w:themeColor="text2"/>
          <w:szCs w:val="20"/>
        </w:rPr>
        <w:t xml:space="preserve">a </w:t>
      </w:r>
      <w:r w:rsidRPr="00944F5F">
        <w:rPr>
          <w:color w:val="1F497D" w:themeColor="text2"/>
          <w:szCs w:val="20"/>
        </w:rPr>
        <w:t xml:space="preserve">patient </w:t>
      </w:r>
      <w:r w:rsidR="005B7334">
        <w:rPr>
          <w:color w:val="1F497D" w:themeColor="text2"/>
          <w:szCs w:val="20"/>
        </w:rPr>
        <w:t xml:space="preserve">with hypertension </w:t>
      </w:r>
      <w:r w:rsidR="000B07AE" w:rsidRPr="000B07AE">
        <w:rPr>
          <w:color w:val="1F497D" w:themeColor="text2"/>
          <w:szCs w:val="20"/>
        </w:rPr>
        <w:t>with confirmed uncontrolled elevated systolic blood pressure</w:t>
      </w:r>
      <w:r w:rsidR="000B07AE">
        <w:rPr>
          <w:color w:val="1F497D" w:themeColor="text2"/>
          <w:szCs w:val="20"/>
        </w:rPr>
        <w:t xml:space="preserve"> of at least </w:t>
      </w:r>
      <w:r w:rsidR="000B07AE" w:rsidRPr="000B07AE">
        <w:rPr>
          <w:color w:val="1F497D" w:themeColor="text2"/>
          <w:szCs w:val="20"/>
        </w:rPr>
        <w:t>150 mmHg, despite optimised treatment with three or more antihypertensive drugs</w:t>
      </w:r>
      <w:r w:rsidR="000B07AE">
        <w:rPr>
          <w:color w:val="1F497D" w:themeColor="text2"/>
          <w:szCs w:val="20"/>
        </w:rPr>
        <w:t xml:space="preserve">, </w:t>
      </w:r>
      <w:r w:rsidR="000B07AE" w:rsidRPr="000B07AE">
        <w:rPr>
          <w:color w:val="1F497D" w:themeColor="text2"/>
          <w:szCs w:val="20"/>
        </w:rPr>
        <w:t>or intolerant to antihypertensive medication, with one or more of following</w:t>
      </w:r>
      <w:r w:rsidR="00FD42FC">
        <w:rPr>
          <w:color w:val="1F497D" w:themeColor="text2"/>
          <w:szCs w:val="20"/>
        </w:rPr>
        <w:t xml:space="preserve"> conditions</w:t>
      </w:r>
      <w:r w:rsidR="000B07AE" w:rsidRPr="000B07AE">
        <w:rPr>
          <w:color w:val="1F497D" w:themeColor="text2"/>
          <w:szCs w:val="20"/>
        </w:rPr>
        <w:t xml:space="preserve">: </w:t>
      </w:r>
    </w:p>
    <w:p w14:paraId="09911C56" w14:textId="77777777" w:rsidR="000B07AE" w:rsidRDefault="000B07AE" w:rsidP="000B07AE">
      <w:pPr>
        <w:pBdr>
          <w:top w:val="single" w:sz="4" w:space="1" w:color="auto"/>
          <w:left w:val="single" w:sz="4" w:space="4" w:color="auto"/>
          <w:bottom w:val="single" w:sz="4" w:space="1" w:color="auto"/>
          <w:right w:val="single" w:sz="4" w:space="4" w:color="auto"/>
        </w:pBdr>
        <w:rPr>
          <w:color w:val="1F497D" w:themeColor="text2"/>
          <w:szCs w:val="20"/>
        </w:rPr>
      </w:pPr>
      <w:r w:rsidRPr="000B07AE">
        <w:rPr>
          <w:color w:val="1F497D" w:themeColor="text2"/>
          <w:szCs w:val="20"/>
        </w:rPr>
        <w:t>•</w:t>
      </w:r>
      <w:r w:rsidRPr="000B07AE">
        <w:rPr>
          <w:color w:val="1F497D" w:themeColor="text2"/>
          <w:szCs w:val="20"/>
        </w:rPr>
        <w:tab/>
        <w:t>Systolic BP &gt; 180mm Hg</w:t>
      </w:r>
    </w:p>
    <w:p w14:paraId="3C518722" w14:textId="4692D20D" w:rsidR="000B07AE" w:rsidRPr="000B07AE" w:rsidRDefault="000B07AE" w:rsidP="000B07AE">
      <w:pPr>
        <w:pBdr>
          <w:top w:val="single" w:sz="4" w:space="1" w:color="auto"/>
          <w:left w:val="single" w:sz="4" w:space="4" w:color="auto"/>
          <w:bottom w:val="single" w:sz="4" w:space="1" w:color="auto"/>
          <w:right w:val="single" w:sz="4" w:space="4" w:color="auto"/>
        </w:pBdr>
        <w:rPr>
          <w:color w:val="1F497D" w:themeColor="text2"/>
          <w:szCs w:val="20"/>
        </w:rPr>
      </w:pPr>
      <w:r w:rsidRPr="000B07AE">
        <w:rPr>
          <w:color w:val="1F497D" w:themeColor="text2"/>
          <w:szCs w:val="20"/>
        </w:rPr>
        <w:t>•</w:t>
      </w:r>
      <w:r w:rsidRPr="000B07AE">
        <w:rPr>
          <w:color w:val="1F497D" w:themeColor="text2"/>
          <w:szCs w:val="20"/>
        </w:rPr>
        <w:tab/>
        <w:t>Previous myocardial infarction or stroke</w:t>
      </w:r>
    </w:p>
    <w:p w14:paraId="1EBA056F" w14:textId="77777777" w:rsidR="000B07AE" w:rsidRPr="000B07AE" w:rsidRDefault="000B07AE" w:rsidP="000B07AE">
      <w:pPr>
        <w:pBdr>
          <w:top w:val="single" w:sz="4" w:space="1" w:color="auto"/>
          <w:left w:val="single" w:sz="4" w:space="4" w:color="auto"/>
          <w:bottom w:val="single" w:sz="4" w:space="1" w:color="auto"/>
          <w:right w:val="single" w:sz="4" w:space="4" w:color="auto"/>
        </w:pBdr>
        <w:rPr>
          <w:color w:val="1F497D" w:themeColor="text2"/>
          <w:szCs w:val="20"/>
        </w:rPr>
      </w:pPr>
      <w:r w:rsidRPr="000B07AE">
        <w:rPr>
          <w:color w:val="1F497D" w:themeColor="text2"/>
          <w:szCs w:val="20"/>
        </w:rPr>
        <w:t>•</w:t>
      </w:r>
      <w:r w:rsidRPr="000B07AE">
        <w:rPr>
          <w:color w:val="1F497D" w:themeColor="text2"/>
          <w:szCs w:val="20"/>
        </w:rPr>
        <w:tab/>
        <w:t>Diabetes</w:t>
      </w:r>
    </w:p>
    <w:p w14:paraId="616F443F" w14:textId="77777777" w:rsidR="000B07AE" w:rsidRPr="000B07AE" w:rsidRDefault="000B07AE" w:rsidP="000B07AE">
      <w:pPr>
        <w:pBdr>
          <w:top w:val="single" w:sz="4" w:space="1" w:color="auto"/>
          <w:left w:val="single" w:sz="4" w:space="4" w:color="auto"/>
          <w:bottom w:val="single" w:sz="4" w:space="1" w:color="auto"/>
          <w:right w:val="single" w:sz="4" w:space="4" w:color="auto"/>
        </w:pBdr>
        <w:rPr>
          <w:color w:val="1F497D" w:themeColor="text2"/>
          <w:szCs w:val="20"/>
        </w:rPr>
      </w:pPr>
      <w:r w:rsidRPr="000B07AE">
        <w:rPr>
          <w:color w:val="1F497D" w:themeColor="text2"/>
          <w:szCs w:val="20"/>
        </w:rPr>
        <w:t>•</w:t>
      </w:r>
      <w:r w:rsidRPr="000B07AE">
        <w:rPr>
          <w:color w:val="1F497D" w:themeColor="text2"/>
          <w:szCs w:val="20"/>
        </w:rPr>
        <w:tab/>
        <w:t>Chronic kidney disease</w:t>
      </w:r>
    </w:p>
    <w:p w14:paraId="049A0553" w14:textId="77777777" w:rsidR="000B07AE" w:rsidRPr="000B07AE" w:rsidRDefault="000B07AE" w:rsidP="000B07AE">
      <w:pPr>
        <w:pBdr>
          <w:top w:val="single" w:sz="4" w:space="1" w:color="auto"/>
          <w:left w:val="single" w:sz="4" w:space="4" w:color="auto"/>
          <w:bottom w:val="single" w:sz="4" w:space="1" w:color="auto"/>
          <w:right w:val="single" w:sz="4" w:space="4" w:color="auto"/>
        </w:pBdr>
        <w:rPr>
          <w:color w:val="1F497D" w:themeColor="text2"/>
          <w:szCs w:val="20"/>
        </w:rPr>
      </w:pPr>
      <w:r w:rsidRPr="000B07AE">
        <w:rPr>
          <w:color w:val="1F497D" w:themeColor="text2"/>
          <w:szCs w:val="20"/>
        </w:rPr>
        <w:t>•</w:t>
      </w:r>
      <w:r w:rsidRPr="000B07AE">
        <w:rPr>
          <w:color w:val="1F497D" w:themeColor="text2"/>
          <w:szCs w:val="20"/>
        </w:rPr>
        <w:tab/>
        <w:t>Atrial fibrillation</w:t>
      </w:r>
    </w:p>
    <w:p w14:paraId="3A4464A5" w14:textId="23CAEBDD" w:rsidR="000B07AE" w:rsidRDefault="000B07AE" w:rsidP="000B07AE">
      <w:pPr>
        <w:pBdr>
          <w:top w:val="single" w:sz="4" w:space="1" w:color="auto"/>
          <w:left w:val="single" w:sz="4" w:space="4" w:color="auto"/>
          <w:bottom w:val="single" w:sz="4" w:space="1" w:color="auto"/>
          <w:right w:val="single" w:sz="4" w:space="4" w:color="auto"/>
        </w:pBdr>
        <w:rPr>
          <w:color w:val="1F497D" w:themeColor="text2"/>
          <w:szCs w:val="20"/>
        </w:rPr>
      </w:pPr>
      <w:r w:rsidRPr="000B07AE">
        <w:rPr>
          <w:color w:val="1F497D" w:themeColor="text2"/>
          <w:szCs w:val="20"/>
        </w:rPr>
        <w:t>•</w:t>
      </w:r>
      <w:r w:rsidRPr="000B07AE">
        <w:rPr>
          <w:color w:val="1F497D" w:themeColor="text2"/>
          <w:szCs w:val="20"/>
        </w:rPr>
        <w:tab/>
        <w:t>Heart failure</w:t>
      </w:r>
    </w:p>
    <w:p w14:paraId="56603164" w14:textId="0EB13D61" w:rsidR="00944F5F" w:rsidRDefault="00944F5F" w:rsidP="00AE1188">
      <w:pPr>
        <w:pBdr>
          <w:top w:val="single" w:sz="4" w:space="1" w:color="auto"/>
          <w:left w:val="single" w:sz="4" w:space="4" w:color="auto"/>
          <w:bottom w:val="single" w:sz="4" w:space="1" w:color="auto"/>
          <w:right w:val="single" w:sz="4" w:space="4" w:color="auto"/>
        </w:pBdr>
        <w:rPr>
          <w:color w:val="1F497D" w:themeColor="text2"/>
          <w:szCs w:val="20"/>
        </w:rPr>
      </w:pPr>
      <w:r w:rsidRPr="00944F5F">
        <w:rPr>
          <w:color w:val="1F497D" w:themeColor="text2"/>
          <w:szCs w:val="20"/>
        </w:rPr>
        <w:t>Includes angiography. One service only. (</w:t>
      </w:r>
      <w:proofErr w:type="spellStart"/>
      <w:r w:rsidRPr="00944F5F">
        <w:rPr>
          <w:color w:val="1F497D" w:themeColor="text2"/>
          <w:szCs w:val="20"/>
        </w:rPr>
        <w:t>Anaes</w:t>
      </w:r>
      <w:proofErr w:type="spellEnd"/>
      <w:r w:rsidRPr="00944F5F">
        <w:rPr>
          <w:color w:val="1F497D" w:themeColor="text2"/>
          <w:szCs w:val="20"/>
        </w:rPr>
        <w:t>.)</w:t>
      </w:r>
    </w:p>
    <w:p w14:paraId="738F2BC4" w14:textId="16A59740" w:rsidR="003C61D8" w:rsidRDefault="003C61D8" w:rsidP="00AE1188">
      <w:pPr>
        <w:pBdr>
          <w:top w:val="single" w:sz="4" w:space="1" w:color="auto"/>
          <w:left w:val="single" w:sz="4" w:space="4" w:color="auto"/>
          <w:bottom w:val="single" w:sz="4" w:space="1" w:color="auto"/>
          <w:right w:val="single" w:sz="4" w:space="4" w:color="auto"/>
        </w:pBdr>
        <w:rPr>
          <w:color w:val="1F497D" w:themeColor="text2"/>
          <w:szCs w:val="20"/>
        </w:rPr>
      </w:pPr>
      <w:r w:rsidRPr="003C61D8">
        <w:rPr>
          <w:color w:val="1F497D" w:themeColor="text2"/>
          <w:szCs w:val="20"/>
        </w:rPr>
        <w:t>Fee:</w:t>
      </w:r>
      <w:r w:rsidR="00F81DF2">
        <w:rPr>
          <w:color w:val="1F497D" w:themeColor="text2"/>
          <w:szCs w:val="20"/>
        </w:rPr>
        <w:t xml:space="preserve"> </w:t>
      </w:r>
      <w:r w:rsidRPr="003C61D8">
        <w:rPr>
          <w:color w:val="1F497D" w:themeColor="text2"/>
          <w:szCs w:val="20"/>
        </w:rPr>
        <w:t>$</w:t>
      </w:r>
      <w:r>
        <w:rPr>
          <w:color w:val="1F497D" w:themeColor="text2"/>
          <w:szCs w:val="20"/>
        </w:rPr>
        <w:t>###</w:t>
      </w:r>
      <w:r w:rsidR="00F81DF2">
        <w:rPr>
          <w:color w:val="1F497D" w:themeColor="text2"/>
          <w:szCs w:val="20"/>
        </w:rPr>
        <w:t xml:space="preserve"> </w:t>
      </w:r>
      <w:r w:rsidRPr="003C61D8">
        <w:rPr>
          <w:color w:val="1F497D" w:themeColor="text2"/>
          <w:szCs w:val="20"/>
        </w:rPr>
        <w:t>Benefit:</w:t>
      </w:r>
      <w:r w:rsidR="00F81DF2">
        <w:rPr>
          <w:color w:val="1F497D" w:themeColor="text2"/>
          <w:szCs w:val="20"/>
        </w:rPr>
        <w:t xml:space="preserve"> </w:t>
      </w:r>
      <w:r w:rsidRPr="003C61D8">
        <w:rPr>
          <w:color w:val="1F497D" w:themeColor="text2"/>
          <w:szCs w:val="20"/>
        </w:rPr>
        <w:t>75% = $</w:t>
      </w:r>
      <w:r>
        <w:rPr>
          <w:color w:val="1F497D" w:themeColor="text2"/>
          <w:szCs w:val="20"/>
        </w:rPr>
        <w:t>###</w:t>
      </w:r>
      <w:r w:rsidRPr="003C61D8">
        <w:rPr>
          <w:color w:val="1F497D" w:themeColor="text2"/>
          <w:szCs w:val="20"/>
        </w:rPr>
        <w:t xml:space="preserve"> 85% = $</w:t>
      </w:r>
      <w:r>
        <w:rPr>
          <w:color w:val="1F497D" w:themeColor="text2"/>
          <w:szCs w:val="20"/>
        </w:rPr>
        <w:t>###</w:t>
      </w:r>
    </w:p>
    <w:p w14:paraId="4E238B1E" w14:textId="4E59AF69" w:rsidR="00A62435" w:rsidRDefault="00A62435" w:rsidP="00ED4BF8">
      <w:pPr>
        <w:pStyle w:val="Heading2"/>
        <w:numPr>
          <w:ilvl w:val="0"/>
          <w:numId w:val="0"/>
        </w:numPr>
      </w:pPr>
      <w:r>
        <w:br w:type="page"/>
      </w:r>
    </w:p>
    <w:p w14:paraId="0B2DA318" w14:textId="77777777" w:rsidR="00A62435" w:rsidRPr="00A62435" w:rsidRDefault="00A62435" w:rsidP="00A62435">
      <w:pPr>
        <w:spacing w:before="0" w:after="200" w:line="276" w:lineRule="auto"/>
        <w:ind w:left="1560" w:hanging="1560"/>
        <w:outlineLvl w:val="0"/>
        <w:rPr>
          <w:bCs/>
          <w:color w:val="4F81BD" w:themeColor="accent1"/>
          <w:sz w:val="40"/>
          <w:szCs w:val="32"/>
        </w:rPr>
      </w:pPr>
      <w:r w:rsidRPr="00A62435">
        <w:rPr>
          <w:bCs/>
          <w:color w:val="4F81BD" w:themeColor="accent1"/>
          <w:sz w:val="40"/>
          <w:szCs w:val="32"/>
        </w:rPr>
        <w:lastRenderedPageBreak/>
        <w:t>References</w:t>
      </w:r>
    </w:p>
    <w:p w14:paraId="0B9343DD" w14:textId="77777777" w:rsidR="003D727C" w:rsidRPr="005677B5" w:rsidRDefault="003D727C" w:rsidP="003D727C">
      <w:pPr>
        <w:ind w:left="426"/>
        <w:rPr>
          <w:color w:val="1F497D" w:themeColor="text2"/>
          <w:szCs w:val="20"/>
        </w:rPr>
      </w:pPr>
      <w:r w:rsidRPr="005677B5">
        <w:rPr>
          <w:color w:val="1F497D" w:themeColor="text2"/>
          <w:szCs w:val="20"/>
        </w:rPr>
        <w:t>Australian Institute of Health and Welfare (AIHW 2019a). High blood pressure. Available at: https://www.aihw.gov.au/reports/risk-factors/high-blood-pressure/contents/high-blood-pressure (Accessed 04 November 2020)</w:t>
      </w:r>
    </w:p>
    <w:p w14:paraId="2B9F2311" w14:textId="06CCC24F" w:rsidR="003D727C" w:rsidRPr="005677B5" w:rsidRDefault="003D727C" w:rsidP="003D727C">
      <w:pPr>
        <w:ind w:left="426"/>
        <w:rPr>
          <w:color w:val="1F497D" w:themeColor="text2"/>
          <w:szCs w:val="20"/>
        </w:rPr>
      </w:pPr>
      <w:r w:rsidRPr="005677B5">
        <w:rPr>
          <w:color w:val="1F497D" w:themeColor="text2"/>
          <w:szCs w:val="20"/>
        </w:rPr>
        <w:t xml:space="preserve">Australian Institute of Health and Welfare (AIHW 2019b). Australian Burden of Disease Study: impact and causes of illness and death in Australia 2015. Australian Burden of Disease series no. 19. Cat. </w:t>
      </w:r>
      <w:proofErr w:type="gramStart"/>
      <w:r w:rsidRPr="005677B5">
        <w:rPr>
          <w:color w:val="1F497D" w:themeColor="text2"/>
          <w:szCs w:val="20"/>
        </w:rPr>
        <w:t>no</w:t>
      </w:r>
      <w:proofErr w:type="gramEnd"/>
      <w:r w:rsidRPr="005677B5">
        <w:rPr>
          <w:color w:val="1F497D" w:themeColor="text2"/>
          <w:szCs w:val="20"/>
        </w:rPr>
        <w:t>. BOD 22. Canberra: AIHW. Available at: https://www.aihw.gov.au/reports/burden-of-disease/burden-disease-study-illness-death-2015/contents/table-of-contents (Accessed 04 November 2020)</w:t>
      </w:r>
    </w:p>
    <w:p w14:paraId="13111C58" w14:textId="77777777" w:rsidR="003D727C" w:rsidRPr="005677B5" w:rsidRDefault="003D727C" w:rsidP="003D727C">
      <w:pPr>
        <w:ind w:left="426"/>
        <w:rPr>
          <w:color w:val="1F497D" w:themeColor="text2"/>
          <w:szCs w:val="20"/>
        </w:rPr>
      </w:pPr>
      <w:r w:rsidRPr="005677B5">
        <w:rPr>
          <w:color w:val="1F497D" w:themeColor="text2"/>
          <w:szCs w:val="20"/>
        </w:rPr>
        <w:t>Australian Institute of Health and Welfare (AIHW 2019c). Disease expenditure in Australia. https://www.aihw.gov.au/reports/health-welfare-expenditure/disease-expenditure-australia/contents/summary (Accessed 04 November 2020</w:t>
      </w:r>
    </w:p>
    <w:p w14:paraId="1279154B" w14:textId="77777777" w:rsidR="003D727C" w:rsidRPr="005677B5" w:rsidRDefault="003D727C" w:rsidP="003D727C">
      <w:pPr>
        <w:ind w:left="426"/>
        <w:rPr>
          <w:color w:val="1F497D" w:themeColor="text2"/>
          <w:szCs w:val="20"/>
        </w:rPr>
      </w:pPr>
      <w:r w:rsidRPr="005677B5">
        <w:rPr>
          <w:color w:val="1F497D" w:themeColor="text2"/>
          <w:szCs w:val="20"/>
        </w:rPr>
        <w:t xml:space="preserve">Australian Institute of Health and Welfare (AIHW 2020a) </w:t>
      </w:r>
      <w:proofErr w:type="gramStart"/>
      <w:r w:rsidRPr="005677B5">
        <w:rPr>
          <w:color w:val="1F497D" w:themeColor="text2"/>
          <w:szCs w:val="20"/>
        </w:rPr>
        <w:t>Cardiovascular</w:t>
      </w:r>
      <w:proofErr w:type="gramEnd"/>
      <w:r w:rsidRPr="005677B5">
        <w:rPr>
          <w:color w:val="1F497D" w:themeColor="text2"/>
          <w:szCs w:val="20"/>
        </w:rPr>
        <w:t xml:space="preserve"> disease https://www.aihw.gov.au/reports/heart-stroke-vascular-diseases/cardiovascular-health-compendium/contents/deaths-from-cardiovascular-disease (Accessed 04 November 2020)</w:t>
      </w:r>
    </w:p>
    <w:p w14:paraId="03F68ABC" w14:textId="4A329000" w:rsidR="003D727C" w:rsidRPr="005677B5" w:rsidRDefault="003D727C" w:rsidP="003D727C">
      <w:pPr>
        <w:ind w:left="426"/>
        <w:rPr>
          <w:color w:val="1F497D" w:themeColor="text2"/>
          <w:szCs w:val="20"/>
        </w:rPr>
      </w:pPr>
      <w:r w:rsidRPr="005677B5">
        <w:rPr>
          <w:color w:val="1F497D" w:themeColor="text2"/>
          <w:szCs w:val="20"/>
        </w:rPr>
        <w:t>Australian Institute of Health and Welfare (AIHW 2020b). Deaths in Australia. https://www.aihw.gov.au/reports/life-expectancy-death/deaths-in-australia/contents/leading-causes-of-death. (Accessed 04 November 2020)</w:t>
      </w:r>
    </w:p>
    <w:p w14:paraId="11052514" w14:textId="4A784B88" w:rsidR="00E532F6" w:rsidRPr="005677B5" w:rsidRDefault="00E532F6" w:rsidP="00603D04">
      <w:pPr>
        <w:ind w:left="426"/>
        <w:rPr>
          <w:color w:val="1F497D" w:themeColor="text2"/>
          <w:szCs w:val="20"/>
        </w:rPr>
      </w:pPr>
      <w:r w:rsidRPr="005677B5">
        <w:rPr>
          <w:color w:val="1F497D" w:themeColor="text2"/>
          <w:szCs w:val="20"/>
        </w:rPr>
        <w:t xml:space="preserve">Atkins ER, </w:t>
      </w:r>
      <w:proofErr w:type="spellStart"/>
      <w:r w:rsidRPr="005677B5">
        <w:rPr>
          <w:color w:val="1F497D" w:themeColor="text2"/>
          <w:szCs w:val="20"/>
        </w:rPr>
        <w:t>Perkovic</w:t>
      </w:r>
      <w:proofErr w:type="spellEnd"/>
      <w:r w:rsidRPr="005677B5">
        <w:rPr>
          <w:color w:val="1F497D" w:themeColor="text2"/>
          <w:szCs w:val="20"/>
        </w:rPr>
        <w:t xml:space="preserve"> V. Blood pressure: at what level is treatment worthwhile? </w:t>
      </w:r>
      <w:proofErr w:type="spellStart"/>
      <w:r w:rsidRPr="005677B5">
        <w:rPr>
          <w:color w:val="1F497D" w:themeColor="text2"/>
          <w:szCs w:val="20"/>
        </w:rPr>
        <w:t>Aust</w:t>
      </w:r>
      <w:proofErr w:type="spellEnd"/>
      <w:r w:rsidRPr="005677B5">
        <w:rPr>
          <w:color w:val="1F497D" w:themeColor="text2"/>
          <w:szCs w:val="20"/>
        </w:rPr>
        <w:t xml:space="preserve"> </w:t>
      </w:r>
      <w:proofErr w:type="spellStart"/>
      <w:r w:rsidRPr="005677B5">
        <w:rPr>
          <w:color w:val="1F497D" w:themeColor="text2"/>
          <w:szCs w:val="20"/>
        </w:rPr>
        <w:t>Prescr</w:t>
      </w:r>
      <w:proofErr w:type="spellEnd"/>
      <w:r w:rsidRPr="005677B5">
        <w:rPr>
          <w:color w:val="1F497D" w:themeColor="text2"/>
          <w:szCs w:val="20"/>
        </w:rPr>
        <w:t xml:space="preserve"> 2019</w:t>
      </w:r>
      <w:proofErr w:type="gramStart"/>
      <w:r w:rsidRPr="005677B5">
        <w:rPr>
          <w:color w:val="1F497D" w:themeColor="text2"/>
          <w:szCs w:val="20"/>
        </w:rPr>
        <w:t>;42:127</w:t>
      </w:r>
      <w:proofErr w:type="gramEnd"/>
      <w:r w:rsidRPr="005677B5">
        <w:rPr>
          <w:color w:val="1F497D" w:themeColor="text2"/>
          <w:szCs w:val="20"/>
        </w:rPr>
        <w:t>-30. 10.18773/austprescr.2019.038</w:t>
      </w:r>
    </w:p>
    <w:p w14:paraId="40F7CFBE" w14:textId="77777777" w:rsidR="00A03C21" w:rsidRPr="005677B5" w:rsidRDefault="00A03C21" w:rsidP="00A03C21">
      <w:pPr>
        <w:ind w:left="426"/>
        <w:rPr>
          <w:color w:val="1F497D" w:themeColor="text2"/>
          <w:szCs w:val="20"/>
        </w:rPr>
      </w:pPr>
      <w:proofErr w:type="spellStart"/>
      <w:r w:rsidRPr="005677B5">
        <w:rPr>
          <w:color w:val="1F497D" w:themeColor="text2"/>
          <w:szCs w:val="20"/>
        </w:rPr>
        <w:t>Azizi</w:t>
      </w:r>
      <w:proofErr w:type="spellEnd"/>
      <w:r w:rsidRPr="005677B5">
        <w:rPr>
          <w:color w:val="1F497D" w:themeColor="text2"/>
          <w:szCs w:val="20"/>
        </w:rPr>
        <w:t xml:space="preserve"> M, </w:t>
      </w:r>
      <w:proofErr w:type="spellStart"/>
      <w:r w:rsidRPr="005677B5">
        <w:rPr>
          <w:color w:val="1F497D" w:themeColor="text2"/>
          <w:szCs w:val="20"/>
        </w:rPr>
        <w:t>Schmieder</w:t>
      </w:r>
      <w:proofErr w:type="spellEnd"/>
      <w:r w:rsidRPr="005677B5">
        <w:rPr>
          <w:color w:val="1F497D" w:themeColor="text2"/>
          <w:szCs w:val="20"/>
        </w:rPr>
        <w:t xml:space="preserve"> RE, </w:t>
      </w:r>
      <w:proofErr w:type="spellStart"/>
      <w:r w:rsidRPr="005677B5">
        <w:rPr>
          <w:color w:val="1F497D" w:themeColor="text2"/>
          <w:szCs w:val="20"/>
        </w:rPr>
        <w:t>Mahfoud</w:t>
      </w:r>
      <w:proofErr w:type="spellEnd"/>
      <w:r w:rsidRPr="005677B5">
        <w:rPr>
          <w:color w:val="1F497D" w:themeColor="text2"/>
          <w:szCs w:val="20"/>
        </w:rPr>
        <w:t xml:space="preserve"> F, et al.; RADIANCE-HTN Investigators. Endovascular ultrasound renal denervation to treat hypertension (RADIANCE-HTN SOLO): a multicentre, international, </w:t>
      </w:r>
      <w:proofErr w:type="gramStart"/>
      <w:r w:rsidRPr="005677B5">
        <w:rPr>
          <w:color w:val="1F497D" w:themeColor="text2"/>
          <w:szCs w:val="20"/>
        </w:rPr>
        <w:t>single-blind</w:t>
      </w:r>
      <w:proofErr w:type="gramEnd"/>
      <w:r w:rsidRPr="005677B5">
        <w:rPr>
          <w:color w:val="1F497D" w:themeColor="text2"/>
          <w:szCs w:val="20"/>
        </w:rPr>
        <w:t xml:space="preserve">, randomised, sham-controlled </w:t>
      </w:r>
      <w:proofErr w:type="spellStart"/>
      <w:r w:rsidRPr="005677B5">
        <w:rPr>
          <w:color w:val="1F497D" w:themeColor="text2"/>
          <w:szCs w:val="20"/>
        </w:rPr>
        <w:t>trial.Lancet</w:t>
      </w:r>
      <w:proofErr w:type="spellEnd"/>
      <w:r w:rsidRPr="005677B5">
        <w:rPr>
          <w:color w:val="1F497D" w:themeColor="text2"/>
          <w:szCs w:val="20"/>
        </w:rPr>
        <w:t>. 2018; 391:2335–2345.</w:t>
      </w:r>
    </w:p>
    <w:p w14:paraId="772007A9" w14:textId="52311B79" w:rsidR="004510C4" w:rsidRPr="005677B5" w:rsidRDefault="004510C4" w:rsidP="00A03C21">
      <w:pPr>
        <w:ind w:left="426"/>
        <w:rPr>
          <w:color w:val="1F497D" w:themeColor="text2"/>
          <w:szCs w:val="20"/>
        </w:rPr>
      </w:pPr>
      <w:proofErr w:type="spellStart"/>
      <w:r w:rsidRPr="005677B5">
        <w:rPr>
          <w:color w:val="1F497D" w:themeColor="text2"/>
          <w:szCs w:val="20"/>
        </w:rPr>
        <w:t>Azizi</w:t>
      </w:r>
      <w:proofErr w:type="spellEnd"/>
      <w:r w:rsidRPr="005677B5">
        <w:rPr>
          <w:color w:val="1F497D" w:themeColor="text2"/>
          <w:szCs w:val="20"/>
        </w:rPr>
        <w:t xml:space="preserve"> M, Pereira H, </w:t>
      </w:r>
      <w:proofErr w:type="spellStart"/>
      <w:r w:rsidRPr="005677B5">
        <w:rPr>
          <w:color w:val="1F497D" w:themeColor="text2"/>
          <w:szCs w:val="20"/>
        </w:rPr>
        <w:t>Hamdidouche</w:t>
      </w:r>
      <w:proofErr w:type="spellEnd"/>
      <w:r w:rsidRPr="005677B5">
        <w:rPr>
          <w:color w:val="1F497D" w:themeColor="text2"/>
          <w:szCs w:val="20"/>
        </w:rPr>
        <w:t xml:space="preserve"> I, et al. Adherence to Antihypertensive Treatment and the Blood Pressure-Lowering Effects of Renal Denervation in the Renal Denervation for Hypertension (DENERHTN) Trial. Circulation. 2016 Sep 20</w:t>
      </w:r>
      <w:proofErr w:type="gramStart"/>
      <w:r w:rsidRPr="005677B5">
        <w:rPr>
          <w:color w:val="1F497D" w:themeColor="text2"/>
          <w:szCs w:val="20"/>
        </w:rPr>
        <w:t>;134</w:t>
      </w:r>
      <w:proofErr w:type="gramEnd"/>
      <w:r w:rsidRPr="005677B5">
        <w:rPr>
          <w:color w:val="1F497D" w:themeColor="text2"/>
          <w:szCs w:val="20"/>
        </w:rPr>
        <w:t xml:space="preserve">(12):847-57. </w:t>
      </w:r>
    </w:p>
    <w:p w14:paraId="225AEBF8" w14:textId="34BEB66D" w:rsidR="00367251" w:rsidRPr="005677B5" w:rsidRDefault="00FA5809" w:rsidP="00603D04">
      <w:pPr>
        <w:ind w:left="426"/>
        <w:rPr>
          <w:color w:val="1F497D" w:themeColor="text2"/>
          <w:szCs w:val="20"/>
        </w:rPr>
      </w:pPr>
      <w:proofErr w:type="spellStart"/>
      <w:r w:rsidRPr="005677B5">
        <w:rPr>
          <w:color w:val="1F497D" w:themeColor="text2"/>
          <w:szCs w:val="20"/>
        </w:rPr>
        <w:t>Bolignano</w:t>
      </w:r>
      <w:proofErr w:type="spellEnd"/>
      <w:r w:rsidRPr="005677B5">
        <w:rPr>
          <w:color w:val="1F497D" w:themeColor="text2"/>
          <w:szCs w:val="20"/>
        </w:rPr>
        <w:t xml:space="preserve"> D, </w:t>
      </w:r>
      <w:proofErr w:type="spellStart"/>
      <w:r w:rsidRPr="005677B5">
        <w:rPr>
          <w:color w:val="1F497D" w:themeColor="text2"/>
          <w:szCs w:val="20"/>
        </w:rPr>
        <w:t>Coppolino</w:t>
      </w:r>
      <w:proofErr w:type="spellEnd"/>
      <w:r w:rsidRPr="005677B5">
        <w:rPr>
          <w:color w:val="1F497D" w:themeColor="text2"/>
          <w:szCs w:val="20"/>
        </w:rPr>
        <w:t xml:space="preserve"> G. Renal nerve ablation for resistant hypertension: facts, fictions and future directions. Rev </w:t>
      </w:r>
      <w:proofErr w:type="spellStart"/>
      <w:r w:rsidRPr="005677B5">
        <w:rPr>
          <w:color w:val="1F497D" w:themeColor="text2"/>
          <w:szCs w:val="20"/>
        </w:rPr>
        <w:t>Cardiovasc</w:t>
      </w:r>
      <w:proofErr w:type="spellEnd"/>
      <w:r w:rsidRPr="005677B5">
        <w:rPr>
          <w:color w:val="1F497D" w:themeColor="text2"/>
          <w:szCs w:val="20"/>
        </w:rPr>
        <w:t xml:space="preserve"> Med. 2019 Mar 30</w:t>
      </w:r>
      <w:proofErr w:type="gramStart"/>
      <w:r w:rsidRPr="005677B5">
        <w:rPr>
          <w:color w:val="1F497D" w:themeColor="text2"/>
          <w:szCs w:val="20"/>
        </w:rPr>
        <w:t>;20</w:t>
      </w:r>
      <w:proofErr w:type="gramEnd"/>
      <w:r w:rsidRPr="005677B5">
        <w:rPr>
          <w:color w:val="1F497D" w:themeColor="text2"/>
          <w:szCs w:val="20"/>
        </w:rPr>
        <w:t>(1):9-18.</w:t>
      </w:r>
    </w:p>
    <w:p w14:paraId="4A25AF5A" w14:textId="77777777" w:rsidR="003D727C" w:rsidRPr="005677B5" w:rsidRDefault="003D727C" w:rsidP="003D727C">
      <w:pPr>
        <w:ind w:left="426"/>
        <w:rPr>
          <w:color w:val="1F497D" w:themeColor="text2"/>
          <w:szCs w:val="20"/>
        </w:rPr>
      </w:pPr>
      <w:r w:rsidRPr="005677B5">
        <w:rPr>
          <w:color w:val="1F497D" w:themeColor="text2"/>
          <w:szCs w:val="20"/>
        </w:rPr>
        <w:t xml:space="preserve">Bolívar JJ. Essential hypertension: an approach to its </w:t>
      </w:r>
      <w:proofErr w:type="spellStart"/>
      <w:r w:rsidRPr="005677B5">
        <w:rPr>
          <w:color w:val="1F497D" w:themeColor="text2"/>
          <w:szCs w:val="20"/>
        </w:rPr>
        <w:t>etiology</w:t>
      </w:r>
      <w:proofErr w:type="spellEnd"/>
      <w:r w:rsidRPr="005677B5">
        <w:rPr>
          <w:color w:val="1F497D" w:themeColor="text2"/>
          <w:szCs w:val="20"/>
        </w:rPr>
        <w:t xml:space="preserve"> and neurogenic pathophysiology. </w:t>
      </w:r>
      <w:proofErr w:type="spellStart"/>
      <w:r w:rsidRPr="005677B5">
        <w:rPr>
          <w:color w:val="1F497D" w:themeColor="text2"/>
          <w:szCs w:val="20"/>
        </w:rPr>
        <w:t>Int</w:t>
      </w:r>
      <w:proofErr w:type="spellEnd"/>
      <w:r w:rsidRPr="005677B5">
        <w:rPr>
          <w:color w:val="1F497D" w:themeColor="text2"/>
          <w:szCs w:val="20"/>
        </w:rPr>
        <w:t xml:space="preserve"> J </w:t>
      </w:r>
      <w:proofErr w:type="spellStart"/>
      <w:r w:rsidRPr="005677B5">
        <w:rPr>
          <w:color w:val="1F497D" w:themeColor="text2"/>
          <w:szCs w:val="20"/>
        </w:rPr>
        <w:t>Hypertens</w:t>
      </w:r>
      <w:proofErr w:type="spellEnd"/>
      <w:r w:rsidRPr="005677B5">
        <w:rPr>
          <w:color w:val="1F497D" w:themeColor="text2"/>
          <w:szCs w:val="20"/>
        </w:rPr>
        <w:t>. 2013</w:t>
      </w:r>
      <w:proofErr w:type="gramStart"/>
      <w:r w:rsidRPr="005677B5">
        <w:rPr>
          <w:color w:val="1F497D" w:themeColor="text2"/>
          <w:szCs w:val="20"/>
        </w:rPr>
        <w:t>;2013:547809</w:t>
      </w:r>
      <w:proofErr w:type="gramEnd"/>
      <w:r w:rsidRPr="005677B5">
        <w:rPr>
          <w:color w:val="1F497D" w:themeColor="text2"/>
          <w:szCs w:val="20"/>
        </w:rPr>
        <w:t xml:space="preserve">. </w:t>
      </w:r>
    </w:p>
    <w:p w14:paraId="22C4DC6D" w14:textId="77777777" w:rsidR="003D727C" w:rsidRPr="005677B5" w:rsidRDefault="003D727C" w:rsidP="003D727C">
      <w:pPr>
        <w:ind w:left="426"/>
        <w:rPr>
          <w:color w:val="1F497D" w:themeColor="text2"/>
          <w:szCs w:val="20"/>
        </w:rPr>
      </w:pPr>
      <w:proofErr w:type="spellStart"/>
      <w:r w:rsidRPr="005677B5">
        <w:rPr>
          <w:color w:val="1F497D" w:themeColor="text2"/>
          <w:szCs w:val="20"/>
        </w:rPr>
        <w:t>Burnier</w:t>
      </w:r>
      <w:proofErr w:type="spellEnd"/>
      <w:r w:rsidRPr="005677B5">
        <w:rPr>
          <w:color w:val="1F497D" w:themeColor="text2"/>
          <w:szCs w:val="20"/>
        </w:rPr>
        <w:t xml:space="preserve"> M, Egan BM. Adherence in Hypertension. A Review of Prevalence, Risk Factors, Impact, and </w:t>
      </w:r>
      <w:proofErr w:type="gramStart"/>
      <w:r w:rsidRPr="005677B5">
        <w:rPr>
          <w:color w:val="1F497D" w:themeColor="text2"/>
          <w:szCs w:val="20"/>
        </w:rPr>
        <w:t>Management .</w:t>
      </w:r>
      <w:proofErr w:type="gramEnd"/>
      <w:r w:rsidRPr="005677B5">
        <w:rPr>
          <w:color w:val="1F497D" w:themeColor="text2"/>
          <w:szCs w:val="20"/>
        </w:rPr>
        <w:t xml:space="preserve"> </w:t>
      </w:r>
      <w:proofErr w:type="spellStart"/>
      <w:r w:rsidRPr="005677B5">
        <w:rPr>
          <w:color w:val="1F497D" w:themeColor="text2"/>
          <w:szCs w:val="20"/>
        </w:rPr>
        <w:t>Circ</w:t>
      </w:r>
      <w:proofErr w:type="spellEnd"/>
      <w:r w:rsidRPr="005677B5">
        <w:rPr>
          <w:color w:val="1F497D" w:themeColor="text2"/>
          <w:szCs w:val="20"/>
        </w:rPr>
        <w:t xml:space="preserve"> Res. 2019 Mar 29</w:t>
      </w:r>
      <w:proofErr w:type="gramStart"/>
      <w:r w:rsidRPr="005677B5">
        <w:rPr>
          <w:color w:val="1F497D" w:themeColor="text2"/>
          <w:szCs w:val="20"/>
        </w:rPr>
        <w:t>;124</w:t>
      </w:r>
      <w:proofErr w:type="gramEnd"/>
      <w:r w:rsidRPr="005677B5">
        <w:rPr>
          <w:color w:val="1F497D" w:themeColor="text2"/>
          <w:szCs w:val="20"/>
        </w:rPr>
        <w:t>(7):1124-1140</w:t>
      </w:r>
    </w:p>
    <w:p w14:paraId="13694FC3" w14:textId="7548F512" w:rsidR="003D727C" w:rsidRPr="005677B5" w:rsidRDefault="003D727C" w:rsidP="003D727C">
      <w:pPr>
        <w:ind w:left="426"/>
        <w:rPr>
          <w:color w:val="1F497D" w:themeColor="text2"/>
          <w:szCs w:val="20"/>
        </w:rPr>
      </w:pPr>
      <w:proofErr w:type="spellStart"/>
      <w:r w:rsidRPr="005677B5">
        <w:rPr>
          <w:color w:val="1F497D" w:themeColor="text2"/>
          <w:szCs w:val="20"/>
        </w:rPr>
        <w:t>Caraterro</w:t>
      </w:r>
      <w:proofErr w:type="spellEnd"/>
      <w:r w:rsidRPr="005677B5">
        <w:rPr>
          <w:color w:val="1F497D" w:themeColor="text2"/>
          <w:szCs w:val="20"/>
        </w:rPr>
        <w:t xml:space="preserve"> OA, </w:t>
      </w:r>
      <w:proofErr w:type="spellStart"/>
      <w:r w:rsidRPr="005677B5">
        <w:rPr>
          <w:color w:val="1F497D" w:themeColor="text2"/>
          <w:szCs w:val="20"/>
        </w:rPr>
        <w:t>Oparil</w:t>
      </w:r>
      <w:proofErr w:type="spellEnd"/>
      <w:r w:rsidRPr="005677B5">
        <w:rPr>
          <w:color w:val="1F497D" w:themeColor="text2"/>
          <w:szCs w:val="20"/>
        </w:rPr>
        <w:t xml:space="preserve"> S. Essential Hypertension. Part I: Definition and Etiology.Circulation.2000</w:t>
      </w:r>
      <w:proofErr w:type="gramStart"/>
      <w:r w:rsidRPr="005677B5">
        <w:rPr>
          <w:color w:val="1F497D" w:themeColor="text2"/>
          <w:szCs w:val="20"/>
        </w:rPr>
        <w:t>;101:329</w:t>
      </w:r>
      <w:proofErr w:type="gramEnd"/>
      <w:r w:rsidRPr="005677B5">
        <w:rPr>
          <w:color w:val="1F497D" w:themeColor="text2"/>
          <w:szCs w:val="20"/>
        </w:rPr>
        <w:t>–335</w:t>
      </w:r>
    </w:p>
    <w:p w14:paraId="1621AC9B" w14:textId="045531B1" w:rsidR="00F81DF2" w:rsidRDefault="00F81DF2" w:rsidP="00E26521">
      <w:pPr>
        <w:ind w:left="426"/>
        <w:rPr>
          <w:color w:val="1F497D" w:themeColor="text2"/>
          <w:szCs w:val="20"/>
        </w:rPr>
      </w:pPr>
      <w:proofErr w:type="spellStart"/>
      <w:r w:rsidRPr="005677B5">
        <w:rPr>
          <w:color w:val="1F497D" w:themeColor="text2"/>
          <w:szCs w:val="20"/>
        </w:rPr>
        <w:t>Carcel</w:t>
      </w:r>
      <w:proofErr w:type="spellEnd"/>
      <w:r w:rsidRPr="005677B5">
        <w:rPr>
          <w:color w:val="1F497D" w:themeColor="text2"/>
          <w:szCs w:val="20"/>
        </w:rPr>
        <w:t xml:space="preserve"> C, Neal B, </w:t>
      </w:r>
      <w:proofErr w:type="spellStart"/>
      <w:r w:rsidRPr="005677B5">
        <w:rPr>
          <w:color w:val="1F497D" w:themeColor="text2"/>
          <w:szCs w:val="20"/>
        </w:rPr>
        <w:t>Oparil</w:t>
      </w:r>
      <w:proofErr w:type="spellEnd"/>
      <w:r w:rsidRPr="005677B5">
        <w:rPr>
          <w:color w:val="1F497D" w:themeColor="text2"/>
          <w:szCs w:val="20"/>
        </w:rPr>
        <w:t xml:space="preserve"> S, et al. Clinical characteristics, antihypertensive medication use and blood pressure control among patients with treatment-resistant hypertension: the Survey of </w:t>
      </w:r>
      <w:proofErr w:type="spellStart"/>
      <w:r w:rsidRPr="005677B5">
        <w:rPr>
          <w:color w:val="1F497D" w:themeColor="text2"/>
          <w:szCs w:val="20"/>
        </w:rPr>
        <w:t>PatIents</w:t>
      </w:r>
      <w:proofErr w:type="spellEnd"/>
      <w:r w:rsidRPr="005677B5">
        <w:rPr>
          <w:color w:val="1F497D" w:themeColor="text2"/>
          <w:szCs w:val="20"/>
        </w:rPr>
        <w:t xml:space="preserve"> with treatment </w:t>
      </w:r>
      <w:proofErr w:type="spellStart"/>
      <w:r w:rsidRPr="005677B5">
        <w:rPr>
          <w:color w:val="1F497D" w:themeColor="text2"/>
          <w:szCs w:val="20"/>
        </w:rPr>
        <w:t>ResIstant</w:t>
      </w:r>
      <w:proofErr w:type="spellEnd"/>
      <w:r w:rsidRPr="005677B5">
        <w:rPr>
          <w:color w:val="1F497D" w:themeColor="text2"/>
          <w:szCs w:val="20"/>
        </w:rPr>
        <w:t xml:space="preserve"> </w:t>
      </w:r>
      <w:proofErr w:type="spellStart"/>
      <w:r w:rsidRPr="005677B5">
        <w:rPr>
          <w:color w:val="1F497D" w:themeColor="text2"/>
          <w:szCs w:val="20"/>
        </w:rPr>
        <w:t>hyperTension</w:t>
      </w:r>
      <w:proofErr w:type="spellEnd"/>
      <w:r w:rsidRPr="005677B5">
        <w:rPr>
          <w:color w:val="1F497D" w:themeColor="text2"/>
          <w:szCs w:val="20"/>
        </w:rPr>
        <w:t xml:space="preserve"> study. J </w:t>
      </w:r>
      <w:proofErr w:type="spellStart"/>
      <w:r w:rsidRPr="005677B5">
        <w:rPr>
          <w:color w:val="1F497D" w:themeColor="text2"/>
          <w:szCs w:val="20"/>
        </w:rPr>
        <w:t>Hypertens</w:t>
      </w:r>
      <w:proofErr w:type="spellEnd"/>
      <w:r w:rsidRPr="005677B5">
        <w:rPr>
          <w:color w:val="1F497D" w:themeColor="text2"/>
          <w:szCs w:val="20"/>
        </w:rPr>
        <w:t>. 2019 Nov</w:t>
      </w:r>
      <w:proofErr w:type="gramStart"/>
      <w:r w:rsidRPr="005677B5">
        <w:rPr>
          <w:color w:val="1F497D" w:themeColor="text2"/>
          <w:szCs w:val="20"/>
        </w:rPr>
        <w:t>;37</w:t>
      </w:r>
      <w:proofErr w:type="gramEnd"/>
      <w:r w:rsidRPr="005677B5">
        <w:rPr>
          <w:color w:val="1F497D" w:themeColor="text2"/>
          <w:szCs w:val="20"/>
        </w:rPr>
        <w:t>(11):2216-2224.</w:t>
      </w:r>
    </w:p>
    <w:p w14:paraId="5360050D" w14:textId="253A9CC3" w:rsidR="002A7AD9" w:rsidRPr="005677B5" w:rsidRDefault="002A7AD9" w:rsidP="00E26521">
      <w:pPr>
        <w:ind w:left="426"/>
        <w:rPr>
          <w:color w:val="1F497D" w:themeColor="text2"/>
          <w:szCs w:val="20"/>
        </w:rPr>
      </w:pPr>
      <w:r w:rsidRPr="002A7AD9">
        <w:rPr>
          <w:color w:val="1F497D" w:themeColor="text2"/>
          <w:szCs w:val="20"/>
        </w:rPr>
        <w:t xml:space="preserve">Carey RM, Calhoun DA, </w:t>
      </w:r>
      <w:proofErr w:type="spellStart"/>
      <w:r w:rsidRPr="002A7AD9">
        <w:rPr>
          <w:color w:val="1F497D" w:themeColor="text2"/>
          <w:szCs w:val="20"/>
        </w:rPr>
        <w:t>Bakris</w:t>
      </w:r>
      <w:proofErr w:type="spellEnd"/>
      <w:r w:rsidRPr="002A7AD9">
        <w:rPr>
          <w:color w:val="1F497D" w:themeColor="text2"/>
          <w:szCs w:val="20"/>
        </w:rPr>
        <w:t xml:space="preserve"> GL</w:t>
      </w:r>
      <w:r>
        <w:rPr>
          <w:color w:val="1F497D" w:themeColor="text2"/>
          <w:szCs w:val="20"/>
        </w:rPr>
        <w:t xml:space="preserve"> et al. </w:t>
      </w:r>
      <w:r w:rsidRPr="002A7AD9">
        <w:rPr>
          <w:color w:val="1F497D" w:themeColor="text2"/>
          <w:szCs w:val="20"/>
        </w:rPr>
        <w:t>Resistant Hypertension: Detection, Evaluation, and Management: A Scientific Statement From the American Heart Association. Hypertension. 2018 Nov</w:t>
      </w:r>
      <w:proofErr w:type="gramStart"/>
      <w:r w:rsidRPr="002A7AD9">
        <w:rPr>
          <w:color w:val="1F497D" w:themeColor="text2"/>
          <w:szCs w:val="20"/>
        </w:rPr>
        <w:t>;72</w:t>
      </w:r>
      <w:proofErr w:type="gramEnd"/>
      <w:r w:rsidRPr="002A7AD9">
        <w:rPr>
          <w:color w:val="1F497D" w:themeColor="text2"/>
          <w:szCs w:val="20"/>
        </w:rPr>
        <w:t xml:space="preserve">(5):e53-e90. </w:t>
      </w:r>
      <w:proofErr w:type="spellStart"/>
      <w:proofErr w:type="gramStart"/>
      <w:r w:rsidRPr="002A7AD9">
        <w:rPr>
          <w:color w:val="1F497D" w:themeColor="text2"/>
          <w:szCs w:val="20"/>
        </w:rPr>
        <w:t>doi</w:t>
      </w:r>
      <w:proofErr w:type="spellEnd"/>
      <w:proofErr w:type="gramEnd"/>
      <w:r w:rsidRPr="002A7AD9">
        <w:rPr>
          <w:color w:val="1F497D" w:themeColor="text2"/>
          <w:szCs w:val="20"/>
        </w:rPr>
        <w:t>: 10.1161/HYP.0000000000000084. PMID: 30354828; PMCID: PMC6530990.</w:t>
      </w:r>
    </w:p>
    <w:p w14:paraId="22F3507B" w14:textId="77777777" w:rsidR="00A345D2" w:rsidRPr="005677B5" w:rsidRDefault="00A345D2" w:rsidP="00A345D2">
      <w:pPr>
        <w:ind w:left="426"/>
        <w:rPr>
          <w:color w:val="1F497D" w:themeColor="text2"/>
          <w:szCs w:val="20"/>
        </w:rPr>
      </w:pPr>
      <w:r w:rsidRPr="005677B5">
        <w:rPr>
          <w:color w:val="1F497D" w:themeColor="text2"/>
          <w:szCs w:val="20"/>
        </w:rPr>
        <w:t xml:space="preserve">Carey RM, </w:t>
      </w:r>
      <w:proofErr w:type="spellStart"/>
      <w:r w:rsidRPr="005677B5">
        <w:rPr>
          <w:color w:val="1F497D" w:themeColor="text2"/>
          <w:szCs w:val="20"/>
        </w:rPr>
        <w:t>Sakhuja</w:t>
      </w:r>
      <w:proofErr w:type="spellEnd"/>
      <w:r w:rsidRPr="005677B5">
        <w:rPr>
          <w:color w:val="1F497D" w:themeColor="text2"/>
          <w:szCs w:val="20"/>
        </w:rPr>
        <w:t xml:space="preserve"> S, Calhoun DA, </w:t>
      </w:r>
      <w:proofErr w:type="spellStart"/>
      <w:r w:rsidRPr="005677B5">
        <w:rPr>
          <w:color w:val="1F497D" w:themeColor="text2"/>
          <w:szCs w:val="20"/>
        </w:rPr>
        <w:t>Whelton</w:t>
      </w:r>
      <w:proofErr w:type="spellEnd"/>
      <w:r w:rsidRPr="005677B5">
        <w:rPr>
          <w:color w:val="1F497D" w:themeColor="text2"/>
          <w:szCs w:val="20"/>
        </w:rPr>
        <w:t xml:space="preserve"> PK, </w:t>
      </w:r>
      <w:proofErr w:type="spellStart"/>
      <w:r w:rsidRPr="005677B5">
        <w:rPr>
          <w:color w:val="1F497D" w:themeColor="text2"/>
          <w:szCs w:val="20"/>
        </w:rPr>
        <w:t>Muntner</w:t>
      </w:r>
      <w:proofErr w:type="spellEnd"/>
      <w:r w:rsidRPr="005677B5">
        <w:rPr>
          <w:color w:val="1F497D" w:themeColor="text2"/>
          <w:szCs w:val="20"/>
        </w:rPr>
        <w:t xml:space="preserve"> P. Prevalence of Apparent Treatment-Resistant Hypertension in the United States. Hypertension. 2019 Feb</w:t>
      </w:r>
      <w:proofErr w:type="gramStart"/>
      <w:r w:rsidRPr="005677B5">
        <w:rPr>
          <w:color w:val="1F497D" w:themeColor="text2"/>
          <w:szCs w:val="20"/>
        </w:rPr>
        <w:t>;73</w:t>
      </w:r>
      <w:proofErr w:type="gramEnd"/>
      <w:r w:rsidRPr="005677B5">
        <w:rPr>
          <w:color w:val="1F497D" w:themeColor="text2"/>
          <w:szCs w:val="20"/>
        </w:rPr>
        <w:t xml:space="preserve">(2):424-431. </w:t>
      </w:r>
    </w:p>
    <w:p w14:paraId="547DC1AE" w14:textId="77777777" w:rsidR="003D727C" w:rsidRPr="005677B5" w:rsidRDefault="003D727C" w:rsidP="003D727C">
      <w:pPr>
        <w:ind w:left="426"/>
        <w:rPr>
          <w:color w:val="1F497D" w:themeColor="text2"/>
          <w:szCs w:val="20"/>
        </w:rPr>
      </w:pPr>
      <w:r w:rsidRPr="005677B5">
        <w:rPr>
          <w:color w:val="1F497D" w:themeColor="text2"/>
          <w:szCs w:val="20"/>
        </w:rPr>
        <w:t xml:space="preserve">Chan CT, </w:t>
      </w:r>
      <w:proofErr w:type="spellStart"/>
      <w:r w:rsidRPr="005677B5">
        <w:rPr>
          <w:color w:val="1F497D" w:themeColor="text2"/>
          <w:szCs w:val="20"/>
        </w:rPr>
        <w:t>Sobey</w:t>
      </w:r>
      <w:proofErr w:type="spellEnd"/>
      <w:r w:rsidRPr="005677B5">
        <w:rPr>
          <w:color w:val="1F497D" w:themeColor="text2"/>
          <w:szCs w:val="20"/>
        </w:rPr>
        <w:t xml:space="preserve"> CG, Lieu M, et al. Obligatory role for B cells in the development of angiotensin II-dependent hypertension. Hypertension. </w:t>
      </w:r>
      <w:proofErr w:type="gramStart"/>
      <w:r w:rsidRPr="005677B5">
        <w:rPr>
          <w:color w:val="1F497D" w:themeColor="text2"/>
          <w:szCs w:val="20"/>
        </w:rPr>
        <w:t>2015</w:t>
      </w:r>
      <w:proofErr w:type="gramEnd"/>
      <w:r w:rsidRPr="005677B5">
        <w:rPr>
          <w:color w:val="1F497D" w:themeColor="text2"/>
          <w:szCs w:val="20"/>
        </w:rPr>
        <w:t xml:space="preserve"> Nov. 66 (5):1023-33.</w:t>
      </w:r>
    </w:p>
    <w:p w14:paraId="11F4A971" w14:textId="77777777" w:rsidR="009533B6" w:rsidRDefault="009533B6">
      <w:pPr>
        <w:spacing w:before="0" w:after="200" w:line="276" w:lineRule="auto"/>
        <w:rPr>
          <w:color w:val="1F497D" w:themeColor="text2"/>
          <w:szCs w:val="20"/>
        </w:rPr>
      </w:pPr>
      <w:r>
        <w:rPr>
          <w:color w:val="1F497D" w:themeColor="text2"/>
          <w:szCs w:val="20"/>
        </w:rPr>
        <w:br w:type="page"/>
      </w:r>
    </w:p>
    <w:p w14:paraId="2D5EAE35" w14:textId="55D61BC8" w:rsidR="003D727C" w:rsidRPr="005677B5" w:rsidRDefault="003D727C" w:rsidP="003D727C">
      <w:pPr>
        <w:ind w:left="426"/>
        <w:rPr>
          <w:color w:val="1F497D" w:themeColor="text2"/>
          <w:szCs w:val="20"/>
        </w:rPr>
      </w:pPr>
      <w:r w:rsidRPr="005677B5">
        <w:rPr>
          <w:color w:val="1F497D" w:themeColor="text2"/>
          <w:szCs w:val="20"/>
        </w:rPr>
        <w:lastRenderedPageBreak/>
        <w:t>Cowley AW Jr. The genetic dissection of essential hypertension. Nat Rev Genet. 2006 Nov</w:t>
      </w:r>
      <w:proofErr w:type="gramStart"/>
      <w:r w:rsidRPr="005677B5">
        <w:rPr>
          <w:color w:val="1F497D" w:themeColor="text2"/>
          <w:szCs w:val="20"/>
        </w:rPr>
        <w:t>;7</w:t>
      </w:r>
      <w:proofErr w:type="gramEnd"/>
      <w:r w:rsidRPr="005677B5">
        <w:rPr>
          <w:color w:val="1F497D" w:themeColor="text2"/>
          <w:szCs w:val="20"/>
        </w:rPr>
        <w:t xml:space="preserve">(11):829-40. </w:t>
      </w:r>
      <w:proofErr w:type="spellStart"/>
      <w:proofErr w:type="gramStart"/>
      <w:r w:rsidRPr="005677B5">
        <w:rPr>
          <w:color w:val="1F497D" w:themeColor="text2"/>
          <w:szCs w:val="20"/>
        </w:rPr>
        <w:t>doi</w:t>
      </w:r>
      <w:proofErr w:type="spellEnd"/>
      <w:proofErr w:type="gramEnd"/>
      <w:r w:rsidRPr="005677B5">
        <w:rPr>
          <w:color w:val="1F497D" w:themeColor="text2"/>
          <w:szCs w:val="20"/>
        </w:rPr>
        <w:t xml:space="preserve">: 10.1038/nrg1967. </w:t>
      </w:r>
      <w:proofErr w:type="spellStart"/>
      <w:r w:rsidRPr="005677B5">
        <w:rPr>
          <w:color w:val="1F497D" w:themeColor="text2"/>
          <w:szCs w:val="20"/>
        </w:rPr>
        <w:t>Epub</w:t>
      </w:r>
      <w:proofErr w:type="spellEnd"/>
      <w:r w:rsidRPr="005677B5">
        <w:rPr>
          <w:color w:val="1F497D" w:themeColor="text2"/>
          <w:szCs w:val="20"/>
        </w:rPr>
        <w:t xml:space="preserve"> 2006 Oct 10. PMID: 17033627.</w:t>
      </w:r>
    </w:p>
    <w:p w14:paraId="021D4C39" w14:textId="6D9FFAA0" w:rsidR="00F81DF2" w:rsidRPr="005677B5" w:rsidRDefault="00F81DF2" w:rsidP="003D727C">
      <w:pPr>
        <w:ind w:left="426"/>
        <w:rPr>
          <w:color w:val="1F497D" w:themeColor="text2"/>
          <w:szCs w:val="20"/>
        </w:rPr>
      </w:pPr>
      <w:proofErr w:type="gramStart"/>
      <w:r w:rsidRPr="005677B5">
        <w:rPr>
          <w:color w:val="1F497D" w:themeColor="text2"/>
          <w:szCs w:val="20"/>
        </w:rPr>
        <w:t>de</w:t>
      </w:r>
      <w:proofErr w:type="gramEnd"/>
      <w:r w:rsidRPr="005677B5">
        <w:rPr>
          <w:color w:val="1F497D" w:themeColor="text2"/>
          <w:szCs w:val="20"/>
        </w:rPr>
        <w:t xml:space="preserve"> la Sierra A, Segura J, Banegas JR, et al. Clinical features of 8295 patients with resistant hypertension classified on the basis of ambulatory blood pressure monitoring. Hypertension. 2011 May</w:t>
      </w:r>
      <w:proofErr w:type="gramStart"/>
      <w:r w:rsidRPr="005677B5">
        <w:rPr>
          <w:color w:val="1F497D" w:themeColor="text2"/>
          <w:szCs w:val="20"/>
        </w:rPr>
        <w:t>;57</w:t>
      </w:r>
      <w:proofErr w:type="gramEnd"/>
      <w:r w:rsidRPr="005677B5">
        <w:rPr>
          <w:color w:val="1F497D" w:themeColor="text2"/>
          <w:szCs w:val="20"/>
        </w:rPr>
        <w:t>(5):898-902.</w:t>
      </w:r>
    </w:p>
    <w:p w14:paraId="21E2253B" w14:textId="77777777" w:rsidR="00DC2A40" w:rsidRPr="00DC2A40" w:rsidRDefault="00DC2A40" w:rsidP="00DC2A40">
      <w:pPr>
        <w:ind w:left="426"/>
        <w:rPr>
          <w:color w:val="1F497D" w:themeColor="text2"/>
          <w:szCs w:val="20"/>
        </w:rPr>
      </w:pPr>
      <w:r w:rsidRPr="00DC2A40">
        <w:rPr>
          <w:color w:val="1F497D" w:themeColor="text2"/>
          <w:szCs w:val="20"/>
        </w:rPr>
        <w:t xml:space="preserve">de Souza F, </w:t>
      </w:r>
      <w:proofErr w:type="spellStart"/>
      <w:r w:rsidRPr="00DC2A40">
        <w:rPr>
          <w:color w:val="1F497D" w:themeColor="text2"/>
          <w:szCs w:val="20"/>
        </w:rPr>
        <w:t>Muxfeldt</w:t>
      </w:r>
      <w:proofErr w:type="spellEnd"/>
      <w:r w:rsidRPr="00DC2A40">
        <w:rPr>
          <w:color w:val="1F497D" w:themeColor="text2"/>
          <w:szCs w:val="20"/>
        </w:rPr>
        <w:t xml:space="preserve"> E, </w:t>
      </w:r>
      <w:proofErr w:type="spellStart"/>
      <w:r w:rsidRPr="00DC2A40">
        <w:rPr>
          <w:color w:val="1F497D" w:themeColor="text2"/>
          <w:szCs w:val="20"/>
        </w:rPr>
        <w:t>Fiszman</w:t>
      </w:r>
      <w:proofErr w:type="spellEnd"/>
      <w:r w:rsidRPr="00DC2A40">
        <w:rPr>
          <w:color w:val="1F497D" w:themeColor="text2"/>
          <w:szCs w:val="20"/>
        </w:rPr>
        <w:t xml:space="preserve"> R, </w:t>
      </w:r>
      <w:proofErr w:type="spellStart"/>
      <w:r w:rsidRPr="00DC2A40">
        <w:rPr>
          <w:color w:val="1F497D" w:themeColor="text2"/>
          <w:szCs w:val="20"/>
        </w:rPr>
        <w:t>Salles</w:t>
      </w:r>
      <w:proofErr w:type="spellEnd"/>
      <w:r w:rsidRPr="00DC2A40">
        <w:rPr>
          <w:color w:val="1F497D" w:themeColor="text2"/>
          <w:szCs w:val="20"/>
        </w:rPr>
        <w:t xml:space="preserve"> G. Efficacy of spironolactone</w:t>
      </w:r>
      <w:r>
        <w:rPr>
          <w:color w:val="1F497D" w:themeColor="text2"/>
          <w:szCs w:val="20"/>
        </w:rPr>
        <w:t xml:space="preserve"> </w:t>
      </w:r>
      <w:r w:rsidRPr="00DC2A40">
        <w:rPr>
          <w:color w:val="1F497D" w:themeColor="text2"/>
          <w:szCs w:val="20"/>
        </w:rPr>
        <w:t>therapy in patients with true resistant hypertension. Hypertension.</w:t>
      </w:r>
      <w:r>
        <w:rPr>
          <w:color w:val="1F497D" w:themeColor="text2"/>
          <w:szCs w:val="20"/>
        </w:rPr>
        <w:t xml:space="preserve"> </w:t>
      </w:r>
      <w:r w:rsidRPr="00DC2A40">
        <w:rPr>
          <w:color w:val="1F497D" w:themeColor="text2"/>
          <w:szCs w:val="20"/>
        </w:rPr>
        <w:t>2010</w:t>
      </w:r>
      <w:proofErr w:type="gramStart"/>
      <w:r w:rsidRPr="00DC2A40">
        <w:rPr>
          <w:color w:val="1F497D" w:themeColor="text2"/>
          <w:szCs w:val="20"/>
        </w:rPr>
        <w:t>;55:147</w:t>
      </w:r>
      <w:proofErr w:type="gramEnd"/>
      <w:r w:rsidRPr="00DC2A40">
        <w:rPr>
          <w:color w:val="1F497D" w:themeColor="text2"/>
          <w:szCs w:val="20"/>
        </w:rPr>
        <w:t xml:space="preserve">–152. </w:t>
      </w:r>
    </w:p>
    <w:p w14:paraId="37257FE2" w14:textId="77777777" w:rsidR="00A03C21" w:rsidRPr="005677B5" w:rsidRDefault="00A03C21" w:rsidP="00A03C21">
      <w:pPr>
        <w:ind w:left="426"/>
        <w:rPr>
          <w:color w:val="1F497D" w:themeColor="text2"/>
          <w:szCs w:val="20"/>
        </w:rPr>
      </w:pPr>
      <w:proofErr w:type="spellStart"/>
      <w:r w:rsidRPr="005677B5">
        <w:rPr>
          <w:color w:val="1F497D" w:themeColor="text2"/>
          <w:szCs w:val="20"/>
        </w:rPr>
        <w:t>Esler</w:t>
      </w:r>
      <w:proofErr w:type="spellEnd"/>
      <w:r w:rsidRPr="005677B5">
        <w:rPr>
          <w:color w:val="1F497D" w:themeColor="text2"/>
          <w:szCs w:val="20"/>
        </w:rPr>
        <w:t xml:space="preserve"> MD, Krum H, </w:t>
      </w:r>
      <w:proofErr w:type="spellStart"/>
      <w:r w:rsidRPr="005677B5">
        <w:rPr>
          <w:color w:val="1F497D" w:themeColor="text2"/>
          <w:szCs w:val="20"/>
        </w:rPr>
        <w:t>Sobotka</w:t>
      </w:r>
      <w:proofErr w:type="spellEnd"/>
      <w:r w:rsidRPr="005677B5">
        <w:rPr>
          <w:color w:val="1F497D" w:themeColor="text2"/>
          <w:szCs w:val="20"/>
        </w:rPr>
        <w:t xml:space="preserve"> PA, </w:t>
      </w:r>
      <w:proofErr w:type="spellStart"/>
      <w:r w:rsidRPr="005677B5">
        <w:rPr>
          <w:color w:val="1F497D" w:themeColor="text2"/>
          <w:szCs w:val="20"/>
        </w:rPr>
        <w:t>Schlaich</w:t>
      </w:r>
      <w:proofErr w:type="spellEnd"/>
      <w:r w:rsidRPr="005677B5">
        <w:rPr>
          <w:color w:val="1F497D" w:themeColor="text2"/>
          <w:szCs w:val="20"/>
        </w:rPr>
        <w:t xml:space="preserve"> MP, </w:t>
      </w:r>
      <w:proofErr w:type="spellStart"/>
      <w:r w:rsidRPr="005677B5">
        <w:rPr>
          <w:color w:val="1F497D" w:themeColor="text2"/>
          <w:szCs w:val="20"/>
        </w:rPr>
        <w:t>Schmieder</w:t>
      </w:r>
      <w:proofErr w:type="spellEnd"/>
      <w:r w:rsidRPr="005677B5">
        <w:rPr>
          <w:color w:val="1F497D" w:themeColor="text2"/>
          <w:szCs w:val="20"/>
        </w:rPr>
        <w:t xml:space="preserve"> RE, Bohm M. Renal sympathetic denervation in patients with treatment-resistant hypertension (The </w:t>
      </w:r>
      <w:proofErr w:type="spellStart"/>
      <w:r w:rsidRPr="005677B5">
        <w:rPr>
          <w:color w:val="1F497D" w:themeColor="text2"/>
          <w:szCs w:val="20"/>
        </w:rPr>
        <w:t>Symplicity</w:t>
      </w:r>
      <w:proofErr w:type="spellEnd"/>
      <w:r w:rsidRPr="005677B5">
        <w:rPr>
          <w:color w:val="1F497D" w:themeColor="text2"/>
          <w:szCs w:val="20"/>
        </w:rPr>
        <w:t xml:space="preserve"> HTN-2 Trial): a randomised controlled </w:t>
      </w:r>
      <w:proofErr w:type="spellStart"/>
      <w:r w:rsidRPr="005677B5">
        <w:rPr>
          <w:color w:val="1F497D" w:themeColor="text2"/>
          <w:szCs w:val="20"/>
        </w:rPr>
        <w:t>trial.Lancet</w:t>
      </w:r>
      <w:proofErr w:type="spellEnd"/>
      <w:r w:rsidRPr="005677B5">
        <w:rPr>
          <w:color w:val="1F497D" w:themeColor="text2"/>
          <w:szCs w:val="20"/>
        </w:rPr>
        <w:t>. 2010; 376:1903–1909</w:t>
      </w:r>
    </w:p>
    <w:p w14:paraId="5E323D9F" w14:textId="32F22CBD" w:rsidR="00F81DF2" w:rsidRPr="005677B5" w:rsidRDefault="00F81DF2" w:rsidP="00A03C21">
      <w:pPr>
        <w:ind w:left="426"/>
        <w:rPr>
          <w:color w:val="1F497D" w:themeColor="text2"/>
          <w:szCs w:val="20"/>
        </w:rPr>
      </w:pPr>
      <w:r w:rsidRPr="005677B5">
        <w:rPr>
          <w:color w:val="1F497D" w:themeColor="text2"/>
          <w:szCs w:val="20"/>
        </w:rPr>
        <w:t xml:space="preserve">Falster MO, Buckley NA, </w:t>
      </w:r>
      <w:proofErr w:type="spellStart"/>
      <w:r w:rsidRPr="005677B5">
        <w:rPr>
          <w:color w:val="1F497D" w:themeColor="text2"/>
          <w:szCs w:val="20"/>
        </w:rPr>
        <w:t>Brieger</w:t>
      </w:r>
      <w:proofErr w:type="spellEnd"/>
      <w:r w:rsidRPr="005677B5">
        <w:rPr>
          <w:color w:val="1F497D" w:themeColor="text2"/>
          <w:szCs w:val="20"/>
        </w:rPr>
        <w:t xml:space="preserve"> D, Pearson SA. Antihypertensive </w:t>
      </w:r>
      <w:proofErr w:type="spellStart"/>
      <w:r w:rsidRPr="005677B5">
        <w:rPr>
          <w:color w:val="1F497D" w:themeColor="text2"/>
          <w:szCs w:val="20"/>
        </w:rPr>
        <w:t>polytherapy</w:t>
      </w:r>
      <w:proofErr w:type="spellEnd"/>
      <w:r w:rsidRPr="005677B5">
        <w:rPr>
          <w:color w:val="1F497D" w:themeColor="text2"/>
          <w:szCs w:val="20"/>
        </w:rPr>
        <w:t xml:space="preserve"> in Australia: prevalence of inappropriate combinations, 2013-2018. J </w:t>
      </w:r>
      <w:proofErr w:type="spellStart"/>
      <w:r w:rsidRPr="005677B5">
        <w:rPr>
          <w:color w:val="1F497D" w:themeColor="text2"/>
          <w:szCs w:val="20"/>
        </w:rPr>
        <w:t>Hypertens</w:t>
      </w:r>
      <w:proofErr w:type="spellEnd"/>
      <w:r w:rsidRPr="005677B5">
        <w:rPr>
          <w:color w:val="1F497D" w:themeColor="text2"/>
          <w:szCs w:val="20"/>
        </w:rPr>
        <w:t>. 2020 Aug</w:t>
      </w:r>
      <w:proofErr w:type="gramStart"/>
      <w:r w:rsidRPr="005677B5">
        <w:rPr>
          <w:color w:val="1F497D" w:themeColor="text2"/>
          <w:szCs w:val="20"/>
        </w:rPr>
        <w:t>;38</w:t>
      </w:r>
      <w:proofErr w:type="gramEnd"/>
      <w:r w:rsidRPr="005677B5">
        <w:rPr>
          <w:color w:val="1F497D" w:themeColor="text2"/>
          <w:szCs w:val="20"/>
        </w:rPr>
        <w:t>(8):1586-1592.</w:t>
      </w:r>
    </w:p>
    <w:p w14:paraId="50E8F7C9" w14:textId="6255519E" w:rsidR="00A03C21" w:rsidRPr="005677B5" w:rsidRDefault="00A03C21" w:rsidP="00A03C21">
      <w:pPr>
        <w:ind w:left="426"/>
        <w:rPr>
          <w:rStyle w:val="Hyperlink"/>
          <w:color w:val="1F497D" w:themeColor="text2"/>
          <w:szCs w:val="20"/>
        </w:rPr>
      </w:pPr>
      <w:r w:rsidRPr="005677B5">
        <w:rPr>
          <w:color w:val="1F497D" w:themeColor="text2"/>
          <w:szCs w:val="20"/>
        </w:rPr>
        <w:t xml:space="preserve">FDA. Circulatory system devices panel meeting: clinical evaluation of antihypertensive devices. 2018. </w:t>
      </w:r>
      <w:hyperlink r:id="rId38" w:history="1">
        <w:r w:rsidRPr="005677B5">
          <w:rPr>
            <w:rStyle w:val="Hyperlink"/>
            <w:color w:val="1F497D" w:themeColor="text2"/>
            <w:szCs w:val="20"/>
          </w:rPr>
          <w:t>https://www.fda.gov/advisory-committees/advisory-committee-calendar/december-4-5-2018-circulatory-system-devices-panel-medical-devices-advisory-committee-meeting</w:t>
        </w:r>
      </w:hyperlink>
    </w:p>
    <w:p w14:paraId="7E290924" w14:textId="2868088A" w:rsidR="003D727C" w:rsidRPr="005677B5" w:rsidRDefault="003D727C" w:rsidP="00A03C21">
      <w:pPr>
        <w:ind w:left="426"/>
        <w:rPr>
          <w:color w:val="1F497D" w:themeColor="text2"/>
          <w:szCs w:val="20"/>
        </w:rPr>
      </w:pPr>
      <w:proofErr w:type="spellStart"/>
      <w:r w:rsidRPr="005677B5">
        <w:rPr>
          <w:color w:val="1F497D" w:themeColor="text2"/>
          <w:szCs w:val="20"/>
        </w:rPr>
        <w:t>Gordan</w:t>
      </w:r>
      <w:proofErr w:type="spellEnd"/>
      <w:r w:rsidRPr="005677B5">
        <w:rPr>
          <w:color w:val="1F497D" w:themeColor="text2"/>
          <w:szCs w:val="20"/>
        </w:rPr>
        <w:t xml:space="preserve"> R, </w:t>
      </w:r>
      <w:proofErr w:type="spellStart"/>
      <w:r w:rsidRPr="005677B5">
        <w:rPr>
          <w:color w:val="1F497D" w:themeColor="text2"/>
          <w:szCs w:val="20"/>
        </w:rPr>
        <w:t>Gwathmey</w:t>
      </w:r>
      <w:proofErr w:type="spellEnd"/>
      <w:r w:rsidRPr="005677B5">
        <w:rPr>
          <w:color w:val="1F497D" w:themeColor="text2"/>
          <w:szCs w:val="20"/>
        </w:rPr>
        <w:t xml:space="preserve"> JK, </w:t>
      </w:r>
      <w:proofErr w:type="spellStart"/>
      <w:r w:rsidRPr="005677B5">
        <w:rPr>
          <w:color w:val="1F497D" w:themeColor="text2"/>
          <w:szCs w:val="20"/>
        </w:rPr>
        <w:t>Xie</w:t>
      </w:r>
      <w:proofErr w:type="spellEnd"/>
      <w:r w:rsidRPr="005677B5">
        <w:rPr>
          <w:color w:val="1F497D" w:themeColor="text2"/>
          <w:szCs w:val="20"/>
        </w:rPr>
        <w:t xml:space="preserve"> LH. Autonomic and endocrine control of cardiovascular function. World J </w:t>
      </w:r>
      <w:proofErr w:type="spellStart"/>
      <w:r w:rsidRPr="005677B5">
        <w:rPr>
          <w:color w:val="1F497D" w:themeColor="text2"/>
          <w:szCs w:val="20"/>
        </w:rPr>
        <w:t>Cardiol</w:t>
      </w:r>
      <w:proofErr w:type="spellEnd"/>
      <w:r w:rsidRPr="005677B5">
        <w:rPr>
          <w:color w:val="1F497D" w:themeColor="text2"/>
          <w:szCs w:val="20"/>
        </w:rPr>
        <w:t>. 2015</w:t>
      </w:r>
      <w:proofErr w:type="gramStart"/>
      <w:r w:rsidRPr="005677B5">
        <w:rPr>
          <w:color w:val="1F497D" w:themeColor="text2"/>
          <w:szCs w:val="20"/>
        </w:rPr>
        <w:t>;7</w:t>
      </w:r>
      <w:proofErr w:type="gramEnd"/>
      <w:r w:rsidRPr="005677B5">
        <w:rPr>
          <w:color w:val="1F497D" w:themeColor="text2"/>
          <w:szCs w:val="20"/>
        </w:rPr>
        <w:t>(4):204-214.</w:t>
      </w:r>
    </w:p>
    <w:p w14:paraId="7FA87FF6" w14:textId="7E420CDB" w:rsidR="00A03C21" w:rsidRPr="005677B5" w:rsidRDefault="00A03C21" w:rsidP="00A03C21">
      <w:pPr>
        <w:ind w:left="426"/>
        <w:rPr>
          <w:color w:val="1F497D" w:themeColor="text2"/>
          <w:szCs w:val="20"/>
        </w:rPr>
      </w:pPr>
      <w:proofErr w:type="spellStart"/>
      <w:r w:rsidRPr="005677B5">
        <w:rPr>
          <w:color w:val="1F497D" w:themeColor="text2"/>
        </w:rPr>
        <w:t>Henegar</w:t>
      </w:r>
      <w:proofErr w:type="spellEnd"/>
      <w:r w:rsidRPr="005677B5">
        <w:rPr>
          <w:color w:val="1F497D" w:themeColor="text2"/>
        </w:rPr>
        <w:t xml:space="preserve"> JR, Zhang Y, </w:t>
      </w:r>
      <w:proofErr w:type="spellStart"/>
      <w:r w:rsidRPr="005677B5">
        <w:rPr>
          <w:color w:val="1F497D" w:themeColor="text2"/>
        </w:rPr>
        <w:t>Hata</w:t>
      </w:r>
      <w:proofErr w:type="spellEnd"/>
      <w:r w:rsidRPr="005677B5">
        <w:rPr>
          <w:color w:val="1F497D" w:themeColor="text2"/>
        </w:rPr>
        <w:t xml:space="preserve"> C, </w:t>
      </w:r>
      <w:proofErr w:type="spellStart"/>
      <w:r w:rsidRPr="005677B5">
        <w:rPr>
          <w:color w:val="1F497D" w:themeColor="text2"/>
        </w:rPr>
        <w:t>Narciso</w:t>
      </w:r>
      <w:proofErr w:type="spellEnd"/>
      <w:r w:rsidRPr="005677B5">
        <w:rPr>
          <w:color w:val="1F497D" w:themeColor="text2"/>
        </w:rPr>
        <w:t xml:space="preserve"> I, Hall ME, Hall JE. Catheter-based radiofrequency renal denervation: location effects on renal </w:t>
      </w:r>
      <w:proofErr w:type="spellStart"/>
      <w:r w:rsidRPr="005677B5">
        <w:rPr>
          <w:color w:val="1F497D" w:themeColor="text2"/>
        </w:rPr>
        <w:t>norepinephrine.Am</w:t>
      </w:r>
      <w:proofErr w:type="spellEnd"/>
      <w:r w:rsidRPr="005677B5">
        <w:rPr>
          <w:color w:val="1F497D" w:themeColor="text2"/>
        </w:rPr>
        <w:t xml:space="preserve"> J </w:t>
      </w:r>
      <w:proofErr w:type="spellStart"/>
      <w:r w:rsidRPr="005677B5">
        <w:rPr>
          <w:color w:val="1F497D" w:themeColor="text2"/>
        </w:rPr>
        <w:t>Hypertens</w:t>
      </w:r>
      <w:proofErr w:type="spellEnd"/>
      <w:r w:rsidRPr="005677B5">
        <w:rPr>
          <w:color w:val="1F497D" w:themeColor="text2"/>
        </w:rPr>
        <w:t>. 2015; 28:909–914.</w:t>
      </w:r>
    </w:p>
    <w:p w14:paraId="44AFE848" w14:textId="1835541F" w:rsidR="00F81DF2" w:rsidRPr="005677B5" w:rsidRDefault="00F81DF2" w:rsidP="00A03C21">
      <w:pPr>
        <w:ind w:left="426"/>
        <w:rPr>
          <w:color w:val="1F497D" w:themeColor="text2"/>
          <w:szCs w:val="20"/>
        </w:rPr>
      </w:pPr>
      <w:r w:rsidRPr="005677B5">
        <w:rPr>
          <w:color w:val="1F497D" w:themeColor="text2"/>
          <w:szCs w:val="20"/>
        </w:rPr>
        <w:t xml:space="preserve">Judd E, Calhoun DA. Apparent and true resistant hypertension: definition, prevalence and outcomes. J Hum </w:t>
      </w:r>
      <w:proofErr w:type="spellStart"/>
      <w:r w:rsidRPr="005677B5">
        <w:rPr>
          <w:color w:val="1F497D" w:themeColor="text2"/>
          <w:szCs w:val="20"/>
        </w:rPr>
        <w:t>Hypertens</w:t>
      </w:r>
      <w:proofErr w:type="spellEnd"/>
      <w:r w:rsidRPr="005677B5">
        <w:rPr>
          <w:color w:val="1F497D" w:themeColor="text2"/>
          <w:szCs w:val="20"/>
        </w:rPr>
        <w:t>. 2014 Aug</w:t>
      </w:r>
      <w:proofErr w:type="gramStart"/>
      <w:r w:rsidRPr="005677B5">
        <w:rPr>
          <w:color w:val="1F497D" w:themeColor="text2"/>
          <w:szCs w:val="20"/>
        </w:rPr>
        <w:t>;28</w:t>
      </w:r>
      <w:proofErr w:type="gramEnd"/>
      <w:r w:rsidRPr="005677B5">
        <w:rPr>
          <w:color w:val="1F497D" w:themeColor="text2"/>
          <w:szCs w:val="20"/>
        </w:rPr>
        <w:t>(8):463-8.</w:t>
      </w:r>
    </w:p>
    <w:p w14:paraId="0BAE5707" w14:textId="4766F9BC" w:rsidR="00A03C21" w:rsidRPr="005677B5" w:rsidRDefault="00A03C21" w:rsidP="00E26521">
      <w:pPr>
        <w:ind w:left="426"/>
        <w:rPr>
          <w:color w:val="1F497D" w:themeColor="text2"/>
          <w:szCs w:val="20"/>
        </w:rPr>
      </w:pPr>
      <w:proofErr w:type="spellStart"/>
      <w:r w:rsidRPr="005677B5">
        <w:rPr>
          <w:color w:val="1F497D" w:themeColor="text2"/>
          <w:szCs w:val="20"/>
        </w:rPr>
        <w:t>Kandzari</w:t>
      </w:r>
      <w:proofErr w:type="spellEnd"/>
      <w:r w:rsidRPr="005677B5">
        <w:rPr>
          <w:color w:val="1F497D" w:themeColor="text2"/>
          <w:szCs w:val="20"/>
        </w:rPr>
        <w:t xml:space="preserve">, DE, Bhatt, DL, </w:t>
      </w:r>
      <w:proofErr w:type="spellStart"/>
      <w:r w:rsidRPr="005677B5">
        <w:rPr>
          <w:color w:val="1F497D" w:themeColor="text2"/>
          <w:szCs w:val="20"/>
        </w:rPr>
        <w:t>Brar</w:t>
      </w:r>
      <w:proofErr w:type="spellEnd"/>
      <w:r w:rsidRPr="005677B5">
        <w:rPr>
          <w:color w:val="1F497D" w:themeColor="text2"/>
          <w:szCs w:val="20"/>
        </w:rPr>
        <w:t xml:space="preserve">, S, </w:t>
      </w:r>
      <w:proofErr w:type="spellStart"/>
      <w:r w:rsidRPr="005677B5">
        <w:rPr>
          <w:color w:val="1F497D" w:themeColor="text2"/>
          <w:szCs w:val="20"/>
        </w:rPr>
        <w:t>Devireddy</w:t>
      </w:r>
      <w:proofErr w:type="spellEnd"/>
      <w:r w:rsidRPr="005677B5">
        <w:rPr>
          <w:color w:val="1F497D" w:themeColor="text2"/>
          <w:szCs w:val="20"/>
        </w:rPr>
        <w:t xml:space="preserve">, CM, </w:t>
      </w:r>
      <w:proofErr w:type="spellStart"/>
      <w:r w:rsidRPr="005677B5">
        <w:rPr>
          <w:color w:val="1F497D" w:themeColor="text2"/>
          <w:szCs w:val="20"/>
        </w:rPr>
        <w:t>Esler</w:t>
      </w:r>
      <w:proofErr w:type="spellEnd"/>
      <w:r w:rsidRPr="005677B5">
        <w:rPr>
          <w:color w:val="1F497D" w:themeColor="text2"/>
          <w:szCs w:val="20"/>
        </w:rPr>
        <w:t xml:space="preserve">, M, </w:t>
      </w:r>
      <w:proofErr w:type="spellStart"/>
      <w:r w:rsidRPr="005677B5">
        <w:rPr>
          <w:color w:val="1F497D" w:themeColor="text2"/>
          <w:szCs w:val="20"/>
        </w:rPr>
        <w:t>Fahy</w:t>
      </w:r>
      <w:proofErr w:type="spellEnd"/>
      <w:r w:rsidRPr="005677B5">
        <w:rPr>
          <w:color w:val="1F497D" w:themeColor="text2"/>
          <w:szCs w:val="20"/>
        </w:rPr>
        <w:t xml:space="preserve">, M, Flack, JM, </w:t>
      </w:r>
      <w:proofErr w:type="spellStart"/>
      <w:r w:rsidRPr="005677B5">
        <w:rPr>
          <w:color w:val="1F497D" w:themeColor="text2"/>
          <w:szCs w:val="20"/>
        </w:rPr>
        <w:t>Katzen</w:t>
      </w:r>
      <w:proofErr w:type="spellEnd"/>
      <w:r w:rsidRPr="005677B5">
        <w:rPr>
          <w:color w:val="1F497D" w:themeColor="text2"/>
          <w:szCs w:val="20"/>
        </w:rPr>
        <w:t xml:space="preserve">, BT, Lea, J, Lee, DP, et al. Predictors of blood pressure response in the SYMPLICITY HTN-3 trial. </w:t>
      </w:r>
      <w:proofErr w:type="spellStart"/>
      <w:r w:rsidRPr="005677B5">
        <w:rPr>
          <w:color w:val="1F497D" w:themeColor="text2"/>
          <w:szCs w:val="20"/>
        </w:rPr>
        <w:t>Eur</w:t>
      </w:r>
      <w:proofErr w:type="spellEnd"/>
      <w:r w:rsidRPr="005677B5">
        <w:rPr>
          <w:color w:val="1F497D" w:themeColor="text2"/>
          <w:szCs w:val="20"/>
        </w:rPr>
        <w:t xml:space="preserve"> Heart J. 2015</w:t>
      </w:r>
      <w:proofErr w:type="gramStart"/>
      <w:r w:rsidRPr="005677B5">
        <w:rPr>
          <w:color w:val="1F497D" w:themeColor="text2"/>
          <w:szCs w:val="20"/>
        </w:rPr>
        <w:t>;36:219</w:t>
      </w:r>
      <w:proofErr w:type="gramEnd"/>
      <w:r w:rsidRPr="005677B5">
        <w:rPr>
          <w:color w:val="1F497D" w:themeColor="text2"/>
          <w:szCs w:val="20"/>
        </w:rPr>
        <w:t>–227.</w:t>
      </w:r>
    </w:p>
    <w:p w14:paraId="03034D56" w14:textId="77777777" w:rsidR="00F81DF2" w:rsidRPr="005677B5" w:rsidRDefault="00F81DF2" w:rsidP="00F81DF2">
      <w:pPr>
        <w:ind w:left="426"/>
        <w:rPr>
          <w:color w:val="1F497D" w:themeColor="text2"/>
          <w:szCs w:val="20"/>
        </w:rPr>
      </w:pPr>
      <w:proofErr w:type="spellStart"/>
      <w:r w:rsidRPr="005677B5">
        <w:rPr>
          <w:color w:val="1F497D" w:themeColor="text2"/>
          <w:szCs w:val="20"/>
        </w:rPr>
        <w:t>Kandzari</w:t>
      </w:r>
      <w:proofErr w:type="spellEnd"/>
      <w:r w:rsidRPr="005677B5">
        <w:rPr>
          <w:color w:val="1F497D" w:themeColor="text2"/>
          <w:szCs w:val="20"/>
        </w:rPr>
        <w:t xml:space="preserve"> DE, </w:t>
      </w:r>
      <w:proofErr w:type="spellStart"/>
      <w:r w:rsidRPr="005677B5">
        <w:rPr>
          <w:color w:val="1F497D" w:themeColor="text2"/>
          <w:szCs w:val="20"/>
        </w:rPr>
        <w:t>Böhm</w:t>
      </w:r>
      <w:proofErr w:type="spellEnd"/>
      <w:r w:rsidRPr="005677B5">
        <w:rPr>
          <w:color w:val="1F497D" w:themeColor="text2"/>
          <w:szCs w:val="20"/>
        </w:rPr>
        <w:t xml:space="preserve"> M, </w:t>
      </w:r>
      <w:proofErr w:type="spellStart"/>
      <w:r w:rsidRPr="005677B5">
        <w:rPr>
          <w:color w:val="1F497D" w:themeColor="text2"/>
          <w:szCs w:val="20"/>
        </w:rPr>
        <w:t>Mahfoud</w:t>
      </w:r>
      <w:proofErr w:type="spellEnd"/>
      <w:r w:rsidRPr="005677B5">
        <w:rPr>
          <w:color w:val="1F497D" w:themeColor="text2"/>
          <w:szCs w:val="20"/>
        </w:rPr>
        <w:t xml:space="preserve"> F, et al. SPYRAL HTN-ON MED Trial Investigators. Effect of renal denervation on blood pressure in the presence of antihypertensive drugs: 6-month efficacy and safety results from the SPYRAL HTN-ON MED proof-of-concept randomised trial. Lancet. 2018 Jun 9</w:t>
      </w:r>
      <w:proofErr w:type="gramStart"/>
      <w:r w:rsidRPr="005677B5">
        <w:rPr>
          <w:color w:val="1F497D" w:themeColor="text2"/>
          <w:szCs w:val="20"/>
        </w:rPr>
        <w:t>;391</w:t>
      </w:r>
      <w:proofErr w:type="gramEnd"/>
      <w:r w:rsidRPr="005677B5">
        <w:rPr>
          <w:color w:val="1F497D" w:themeColor="text2"/>
          <w:szCs w:val="20"/>
        </w:rPr>
        <w:t>(10137):2346-2355.</w:t>
      </w:r>
    </w:p>
    <w:p w14:paraId="245AB686" w14:textId="30020329" w:rsidR="00A03C21" w:rsidRPr="005677B5" w:rsidRDefault="00A03C21" w:rsidP="00A03C21">
      <w:pPr>
        <w:ind w:left="426"/>
        <w:rPr>
          <w:color w:val="1F497D" w:themeColor="text2"/>
          <w:szCs w:val="20"/>
        </w:rPr>
      </w:pPr>
      <w:r w:rsidRPr="005677B5">
        <w:rPr>
          <w:color w:val="1F497D" w:themeColor="text2"/>
          <w:szCs w:val="20"/>
        </w:rPr>
        <w:t xml:space="preserve">Krum H, </w:t>
      </w:r>
      <w:proofErr w:type="spellStart"/>
      <w:r w:rsidRPr="005677B5">
        <w:rPr>
          <w:color w:val="1F497D" w:themeColor="text2"/>
          <w:szCs w:val="20"/>
        </w:rPr>
        <w:t>Schlaich</w:t>
      </w:r>
      <w:proofErr w:type="spellEnd"/>
      <w:r w:rsidRPr="005677B5">
        <w:rPr>
          <w:color w:val="1F497D" w:themeColor="text2"/>
          <w:szCs w:val="20"/>
        </w:rPr>
        <w:t xml:space="preserve"> M, </w:t>
      </w:r>
      <w:proofErr w:type="spellStart"/>
      <w:r w:rsidRPr="005677B5">
        <w:rPr>
          <w:color w:val="1F497D" w:themeColor="text2"/>
          <w:szCs w:val="20"/>
        </w:rPr>
        <w:t>Whitbourn</w:t>
      </w:r>
      <w:proofErr w:type="spellEnd"/>
      <w:r w:rsidRPr="005677B5">
        <w:rPr>
          <w:color w:val="1F497D" w:themeColor="text2"/>
          <w:szCs w:val="20"/>
        </w:rPr>
        <w:t xml:space="preserve"> R, </w:t>
      </w:r>
      <w:proofErr w:type="spellStart"/>
      <w:r w:rsidRPr="005677B5">
        <w:rPr>
          <w:color w:val="1F497D" w:themeColor="text2"/>
          <w:szCs w:val="20"/>
        </w:rPr>
        <w:t>Sobotka</w:t>
      </w:r>
      <w:proofErr w:type="spellEnd"/>
      <w:r w:rsidRPr="005677B5">
        <w:rPr>
          <w:color w:val="1F497D" w:themeColor="text2"/>
          <w:szCs w:val="20"/>
        </w:rPr>
        <w:t xml:space="preserve"> PA, </w:t>
      </w:r>
      <w:proofErr w:type="spellStart"/>
      <w:r w:rsidRPr="005677B5">
        <w:rPr>
          <w:color w:val="1F497D" w:themeColor="text2"/>
          <w:szCs w:val="20"/>
        </w:rPr>
        <w:t>Sadowski</w:t>
      </w:r>
      <w:proofErr w:type="spellEnd"/>
      <w:r w:rsidRPr="005677B5">
        <w:rPr>
          <w:color w:val="1F497D" w:themeColor="text2"/>
          <w:szCs w:val="20"/>
        </w:rPr>
        <w:t xml:space="preserve"> J, </w:t>
      </w:r>
      <w:proofErr w:type="spellStart"/>
      <w:r w:rsidRPr="005677B5">
        <w:rPr>
          <w:color w:val="1F497D" w:themeColor="text2"/>
          <w:szCs w:val="20"/>
        </w:rPr>
        <w:t>Bartus</w:t>
      </w:r>
      <w:proofErr w:type="spellEnd"/>
      <w:r w:rsidRPr="005677B5">
        <w:rPr>
          <w:color w:val="1F497D" w:themeColor="text2"/>
          <w:szCs w:val="20"/>
        </w:rPr>
        <w:t xml:space="preserve"> K, </w:t>
      </w:r>
      <w:proofErr w:type="spellStart"/>
      <w:r w:rsidRPr="005677B5">
        <w:rPr>
          <w:color w:val="1F497D" w:themeColor="text2"/>
          <w:szCs w:val="20"/>
        </w:rPr>
        <w:t>Kapelak</w:t>
      </w:r>
      <w:proofErr w:type="spellEnd"/>
      <w:r w:rsidRPr="005677B5">
        <w:rPr>
          <w:color w:val="1F497D" w:themeColor="text2"/>
          <w:szCs w:val="20"/>
        </w:rPr>
        <w:t xml:space="preserve"> B, Walton A, Sievert H, </w:t>
      </w:r>
      <w:proofErr w:type="spellStart"/>
      <w:r w:rsidRPr="005677B5">
        <w:rPr>
          <w:color w:val="1F497D" w:themeColor="text2"/>
          <w:szCs w:val="20"/>
        </w:rPr>
        <w:t>Thambar</w:t>
      </w:r>
      <w:proofErr w:type="spellEnd"/>
      <w:r w:rsidRPr="005677B5">
        <w:rPr>
          <w:color w:val="1F497D" w:themeColor="text2"/>
          <w:szCs w:val="20"/>
        </w:rPr>
        <w:t xml:space="preserve"> S, et al.. Catheter-based renal sympathetic denervation for resistant hypertension: a multicentre safety and proof-of-principle cohort </w:t>
      </w:r>
      <w:proofErr w:type="spellStart"/>
      <w:r w:rsidRPr="005677B5">
        <w:rPr>
          <w:color w:val="1F497D" w:themeColor="text2"/>
          <w:szCs w:val="20"/>
        </w:rPr>
        <w:t>study.Lancet</w:t>
      </w:r>
      <w:proofErr w:type="spellEnd"/>
      <w:r w:rsidRPr="005677B5">
        <w:rPr>
          <w:color w:val="1F497D" w:themeColor="text2"/>
          <w:szCs w:val="20"/>
        </w:rPr>
        <w:t>. 2009; 373:1275–1281</w:t>
      </w:r>
    </w:p>
    <w:p w14:paraId="584017D5" w14:textId="2DDF1B59" w:rsidR="003D727C" w:rsidRPr="005677B5" w:rsidRDefault="003D727C" w:rsidP="00A03C21">
      <w:pPr>
        <w:ind w:left="426"/>
        <w:rPr>
          <w:color w:val="1F497D" w:themeColor="text2"/>
          <w:szCs w:val="20"/>
        </w:rPr>
      </w:pPr>
      <w:r w:rsidRPr="005677B5">
        <w:rPr>
          <w:color w:val="1F497D" w:themeColor="text2"/>
          <w:szCs w:val="20"/>
        </w:rPr>
        <w:t xml:space="preserve">Krum H, Barman N, </w:t>
      </w:r>
      <w:proofErr w:type="spellStart"/>
      <w:r w:rsidRPr="005677B5">
        <w:rPr>
          <w:color w:val="1F497D" w:themeColor="text2"/>
          <w:szCs w:val="20"/>
        </w:rPr>
        <w:t>Schaich</w:t>
      </w:r>
      <w:proofErr w:type="spellEnd"/>
      <w:r w:rsidRPr="005677B5">
        <w:rPr>
          <w:color w:val="1F497D" w:themeColor="text2"/>
          <w:szCs w:val="20"/>
        </w:rPr>
        <w:t xml:space="preserve"> M et al (SYMPLICITY HTN-1 Investigators). Catheter based renal sympathetic denervation for resistant HTN: durability of blood pressure reduction out to 24 months. Hypertension 2011</w:t>
      </w:r>
      <w:proofErr w:type="gramStart"/>
      <w:r w:rsidRPr="005677B5">
        <w:rPr>
          <w:color w:val="1F497D" w:themeColor="text2"/>
          <w:szCs w:val="20"/>
        </w:rPr>
        <w:t>;57:911</w:t>
      </w:r>
      <w:proofErr w:type="gramEnd"/>
      <w:r w:rsidRPr="005677B5">
        <w:rPr>
          <w:color w:val="1F497D" w:themeColor="text2"/>
          <w:szCs w:val="20"/>
        </w:rPr>
        <w:t>–7.</w:t>
      </w:r>
    </w:p>
    <w:p w14:paraId="7AF70508" w14:textId="77777777" w:rsidR="00DC2A40" w:rsidRPr="00DC2A40" w:rsidRDefault="00DC2A40" w:rsidP="00DC2A40">
      <w:pPr>
        <w:ind w:left="426"/>
        <w:rPr>
          <w:color w:val="1F497D" w:themeColor="text2"/>
          <w:szCs w:val="20"/>
        </w:rPr>
      </w:pPr>
      <w:proofErr w:type="spellStart"/>
      <w:r w:rsidRPr="00DC2A40">
        <w:rPr>
          <w:color w:val="1F497D" w:themeColor="text2"/>
          <w:szCs w:val="20"/>
        </w:rPr>
        <w:t>Lazich</w:t>
      </w:r>
      <w:proofErr w:type="spellEnd"/>
      <w:r w:rsidRPr="00DC2A40">
        <w:rPr>
          <w:color w:val="1F497D" w:themeColor="text2"/>
          <w:szCs w:val="20"/>
        </w:rPr>
        <w:t xml:space="preserve"> I, </w:t>
      </w:r>
      <w:proofErr w:type="spellStart"/>
      <w:r w:rsidRPr="00DC2A40">
        <w:rPr>
          <w:color w:val="1F497D" w:themeColor="text2"/>
          <w:szCs w:val="20"/>
        </w:rPr>
        <w:t>Bakris</w:t>
      </w:r>
      <w:proofErr w:type="spellEnd"/>
      <w:r w:rsidRPr="00DC2A40">
        <w:rPr>
          <w:color w:val="1F497D" w:themeColor="text2"/>
          <w:szCs w:val="20"/>
        </w:rPr>
        <w:t xml:space="preserve"> GL. Prediction and management of </w:t>
      </w:r>
      <w:proofErr w:type="spellStart"/>
      <w:r w:rsidRPr="00DC2A40">
        <w:rPr>
          <w:color w:val="1F497D" w:themeColor="text2"/>
          <w:szCs w:val="20"/>
        </w:rPr>
        <w:t>hyperkalemia</w:t>
      </w:r>
      <w:proofErr w:type="spellEnd"/>
      <w:r w:rsidRPr="00DC2A40">
        <w:rPr>
          <w:color w:val="1F497D" w:themeColor="text2"/>
          <w:szCs w:val="20"/>
        </w:rPr>
        <w:t xml:space="preserve"> across</w:t>
      </w:r>
      <w:r>
        <w:rPr>
          <w:color w:val="1F497D" w:themeColor="text2"/>
          <w:szCs w:val="20"/>
        </w:rPr>
        <w:t xml:space="preserve"> </w:t>
      </w:r>
      <w:r w:rsidRPr="00DC2A40">
        <w:rPr>
          <w:color w:val="1F497D" w:themeColor="text2"/>
          <w:szCs w:val="20"/>
        </w:rPr>
        <w:t xml:space="preserve">the spectrum of chronic kidney disease. </w:t>
      </w:r>
      <w:proofErr w:type="spellStart"/>
      <w:r w:rsidRPr="00DC2A40">
        <w:rPr>
          <w:color w:val="1F497D" w:themeColor="text2"/>
          <w:szCs w:val="20"/>
        </w:rPr>
        <w:t>Semin</w:t>
      </w:r>
      <w:proofErr w:type="spellEnd"/>
      <w:r w:rsidRPr="00DC2A40">
        <w:rPr>
          <w:color w:val="1F497D" w:themeColor="text2"/>
          <w:szCs w:val="20"/>
        </w:rPr>
        <w:t xml:space="preserve"> </w:t>
      </w:r>
      <w:proofErr w:type="spellStart"/>
      <w:r w:rsidRPr="00DC2A40">
        <w:rPr>
          <w:color w:val="1F497D" w:themeColor="text2"/>
          <w:szCs w:val="20"/>
        </w:rPr>
        <w:t>Nephrol</w:t>
      </w:r>
      <w:proofErr w:type="spellEnd"/>
      <w:r w:rsidRPr="00DC2A40">
        <w:rPr>
          <w:color w:val="1F497D" w:themeColor="text2"/>
          <w:szCs w:val="20"/>
        </w:rPr>
        <w:t>. 2014</w:t>
      </w:r>
      <w:proofErr w:type="gramStart"/>
      <w:r w:rsidRPr="00DC2A40">
        <w:rPr>
          <w:color w:val="1F497D" w:themeColor="text2"/>
          <w:szCs w:val="20"/>
        </w:rPr>
        <w:t>;34:333</w:t>
      </w:r>
      <w:proofErr w:type="gramEnd"/>
      <w:r>
        <w:rPr>
          <w:color w:val="1F497D" w:themeColor="text2"/>
          <w:szCs w:val="20"/>
        </w:rPr>
        <w:t>-</w:t>
      </w:r>
      <w:r w:rsidRPr="00DC2A40">
        <w:rPr>
          <w:color w:val="1F497D" w:themeColor="text2"/>
          <w:szCs w:val="20"/>
        </w:rPr>
        <w:t xml:space="preserve">339. </w:t>
      </w:r>
      <w:proofErr w:type="spellStart"/>
      <w:proofErr w:type="gramStart"/>
      <w:r w:rsidRPr="00DC2A40">
        <w:rPr>
          <w:color w:val="1F497D" w:themeColor="text2"/>
          <w:szCs w:val="20"/>
        </w:rPr>
        <w:t>doi</w:t>
      </w:r>
      <w:proofErr w:type="spellEnd"/>
      <w:proofErr w:type="gramEnd"/>
      <w:r w:rsidRPr="00DC2A40">
        <w:rPr>
          <w:color w:val="1F497D" w:themeColor="text2"/>
          <w:szCs w:val="20"/>
        </w:rPr>
        <w:t>: 10.1016/j.semnephrol.2014.04.008</w:t>
      </w:r>
    </w:p>
    <w:p w14:paraId="5BD8B00C" w14:textId="155A4FB1" w:rsidR="006C7326" w:rsidRPr="005677B5" w:rsidRDefault="006C7326" w:rsidP="00E26521">
      <w:pPr>
        <w:ind w:left="426"/>
        <w:rPr>
          <w:color w:val="1F497D" w:themeColor="text2"/>
          <w:szCs w:val="20"/>
        </w:rPr>
      </w:pPr>
      <w:proofErr w:type="spellStart"/>
      <w:r w:rsidRPr="005677B5">
        <w:rPr>
          <w:color w:val="1F497D" w:themeColor="text2"/>
          <w:szCs w:val="20"/>
        </w:rPr>
        <w:t>Lewington</w:t>
      </w:r>
      <w:proofErr w:type="spellEnd"/>
      <w:r w:rsidRPr="005677B5">
        <w:rPr>
          <w:color w:val="1F497D" w:themeColor="text2"/>
          <w:szCs w:val="20"/>
        </w:rPr>
        <w:t xml:space="preserve"> S, Clarke R, </w:t>
      </w:r>
      <w:proofErr w:type="spellStart"/>
      <w:r w:rsidRPr="005677B5">
        <w:rPr>
          <w:color w:val="1F497D" w:themeColor="text2"/>
          <w:szCs w:val="20"/>
        </w:rPr>
        <w:t>Qizilbash</w:t>
      </w:r>
      <w:proofErr w:type="spellEnd"/>
      <w:r w:rsidRPr="005677B5">
        <w:rPr>
          <w:color w:val="1F497D" w:themeColor="text2"/>
          <w:szCs w:val="20"/>
        </w:rPr>
        <w:t xml:space="preserve"> N, </w:t>
      </w:r>
      <w:proofErr w:type="spellStart"/>
      <w:r w:rsidRPr="005677B5">
        <w:rPr>
          <w:color w:val="1F497D" w:themeColor="text2"/>
          <w:szCs w:val="20"/>
        </w:rPr>
        <w:t>Peto</w:t>
      </w:r>
      <w:proofErr w:type="spellEnd"/>
      <w:r w:rsidRPr="005677B5">
        <w:rPr>
          <w:color w:val="1F497D" w:themeColor="text2"/>
          <w:szCs w:val="20"/>
        </w:rPr>
        <w:t xml:space="preserve"> R, Collins R; Prospective Studies Collaboration. Age-specific relevance of usual blood pressure to vascular mortality: a meta-analysis of individual data for one million adults in 61 prospective studies. Lancet. 2002 Dec 14</w:t>
      </w:r>
      <w:proofErr w:type="gramStart"/>
      <w:r w:rsidRPr="005677B5">
        <w:rPr>
          <w:color w:val="1F497D" w:themeColor="text2"/>
          <w:szCs w:val="20"/>
        </w:rPr>
        <w:t>;360</w:t>
      </w:r>
      <w:proofErr w:type="gramEnd"/>
      <w:r w:rsidRPr="005677B5">
        <w:rPr>
          <w:color w:val="1F497D" w:themeColor="text2"/>
          <w:szCs w:val="20"/>
        </w:rPr>
        <w:t>(9349):1903-13.</w:t>
      </w:r>
    </w:p>
    <w:p w14:paraId="2B9D56A9" w14:textId="167DC0D6" w:rsidR="00E26521" w:rsidRPr="005677B5" w:rsidRDefault="00E26521" w:rsidP="00E26521">
      <w:pPr>
        <w:ind w:left="426"/>
        <w:rPr>
          <w:color w:val="1F497D" w:themeColor="text2"/>
          <w:szCs w:val="20"/>
        </w:rPr>
      </w:pPr>
      <w:r w:rsidRPr="005677B5">
        <w:rPr>
          <w:color w:val="1F497D" w:themeColor="text2"/>
          <w:szCs w:val="20"/>
        </w:rPr>
        <w:t xml:space="preserve">Lobo MD, Sharp ASP, </w:t>
      </w:r>
      <w:proofErr w:type="spellStart"/>
      <w:r w:rsidRPr="005677B5">
        <w:rPr>
          <w:color w:val="1F497D" w:themeColor="text2"/>
          <w:szCs w:val="20"/>
        </w:rPr>
        <w:t>Kapil</w:t>
      </w:r>
      <w:proofErr w:type="spellEnd"/>
      <w:r w:rsidRPr="005677B5">
        <w:rPr>
          <w:color w:val="1F497D" w:themeColor="text2"/>
          <w:szCs w:val="20"/>
        </w:rPr>
        <w:t xml:space="preserve"> V, Davies J, de </w:t>
      </w:r>
      <w:proofErr w:type="spellStart"/>
      <w:r w:rsidRPr="005677B5">
        <w:rPr>
          <w:color w:val="1F497D" w:themeColor="text2"/>
          <w:szCs w:val="20"/>
        </w:rPr>
        <w:t>Belder</w:t>
      </w:r>
      <w:proofErr w:type="spellEnd"/>
      <w:r w:rsidRPr="005677B5">
        <w:rPr>
          <w:color w:val="1F497D" w:themeColor="text2"/>
          <w:szCs w:val="20"/>
        </w:rPr>
        <w:t xml:space="preserve"> MA, Cleveland T, Bent C, Chapman N, </w:t>
      </w:r>
      <w:proofErr w:type="spellStart"/>
      <w:r w:rsidRPr="005677B5">
        <w:rPr>
          <w:color w:val="1F497D" w:themeColor="text2"/>
          <w:szCs w:val="20"/>
        </w:rPr>
        <w:t>Dasgupta</w:t>
      </w:r>
      <w:proofErr w:type="spellEnd"/>
      <w:r w:rsidRPr="005677B5">
        <w:rPr>
          <w:color w:val="1F497D" w:themeColor="text2"/>
          <w:szCs w:val="20"/>
        </w:rPr>
        <w:t xml:space="preserve"> I, Levy T, </w:t>
      </w:r>
      <w:proofErr w:type="spellStart"/>
      <w:r w:rsidRPr="005677B5">
        <w:rPr>
          <w:color w:val="1F497D" w:themeColor="text2"/>
          <w:szCs w:val="20"/>
        </w:rPr>
        <w:t>Mathur</w:t>
      </w:r>
      <w:proofErr w:type="spellEnd"/>
      <w:r w:rsidRPr="005677B5">
        <w:rPr>
          <w:color w:val="1F497D" w:themeColor="text2"/>
          <w:szCs w:val="20"/>
        </w:rPr>
        <w:t xml:space="preserve"> A, Matson M, </w:t>
      </w:r>
      <w:proofErr w:type="spellStart"/>
      <w:r w:rsidRPr="005677B5">
        <w:rPr>
          <w:color w:val="1F497D" w:themeColor="text2"/>
          <w:szCs w:val="20"/>
        </w:rPr>
        <w:t>Saxena</w:t>
      </w:r>
      <w:proofErr w:type="spellEnd"/>
      <w:r w:rsidRPr="005677B5">
        <w:rPr>
          <w:color w:val="1F497D" w:themeColor="text2"/>
          <w:szCs w:val="20"/>
        </w:rPr>
        <w:t xml:space="preserve"> M, </w:t>
      </w:r>
      <w:proofErr w:type="spellStart"/>
      <w:r w:rsidRPr="005677B5">
        <w:rPr>
          <w:color w:val="1F497D" w:themeColor="text2"/>
          <w:szCs w:val="20"/>
        </w:rPr>
        <w:t>Cappuccio</w:t>
      </w:r>
      <w:proofErr w:type="spellEnd"/>
      <w:r w:rsidRPr="005677B5">
        <w:rPr>
          <w:color w:val="1F497D" w:themeColor="text2"/>
          <w:szCs w:val="20"/>
        </w:rPr>
        <w:t xml:space="preserve"> FP; British &amp; Irish Hypertension Society, the British Cardiovascular Society, the British Cardiovascular Intervention Society, the British Society of Interventional Radiology and the Renal Association. Joint UK societies' 2019 consensus statement on renal denervation. Heart. 2019 Oct</w:t>
      </w:r>
      <w:proofErr w:type="gramStart"/>
      <w:r w:rsidRPr="005677B5">
        <w:rPr>
          <w:color w:val="1F497D" w:themeColor="text2"/>
          <w:szCs w:val="20"/>
        </w:rPr>
        <w:t>;105</w:t>
      </w:r>
      <w:proofErr w:type="gramEnd"/>
      <w:r w:rsidRPr="005677B5">
        <w:rPr>
          <w:color w:val="1F497D" w:themeColor="text2"/>
          <w:szCs w:val="20"/>
        </w:rPr>
        <w:t xml:space="preserve">(19):1456-1463. </w:t>
      </w:r>
      <w:proofErr w:type="spellStart"/>
      <w:proofErr w:type="gramStart"/>
      <w:r w:rsidRPr="005677B5">
        <w:rPr>
          <w:color w:val="1F497D" w:themeColor="text2"/>
          <w:szCs w:val="20"/>
        </w:rPr>
        <w:t>doi</w:t>
      </w:r>
      <w:proofErr w:type="spellEnd"/>
      <w:proofErr w:type="gramEnd"/>
      <w:r w:rsidRPr="005677B5">
        <w:rPr>
          <w:color w:val="1F497D" w:themeColor="text2"/>
          <w:szCs w:val="20"/>
        </w:rPr>
        <w:t xml:space="preserve">: 10.1136/heartjnl-2019-315098. </w:t>
      </w:r>
      <w:proofErr w:type="spellStart"/>
      <w:r w:rsidRPr="005677B5">
        <w:rPr>
          <w:color w:val="1F497D" w:themeColor="text2"/>
          <w:szCs w:val="20"/>
        </w:rPr>
        <w:t>Epub</w:t>
      </w:r>
      <w:proofErr w:type="spellEnd"/>
      <w:r w:rsidRPr="005677B5">
        <w:rPr>
          <w:color w:val="1F497D" w:themeColor="text2"/>
          <w:szCs w:val="20"/>
        </w:rPr>
        <w:t xml:space="preserve"> 2019 Jul 10. PMID: 31292190; PMCID: PMC6817707.</w:t>
      </w:r>
    </w:p>
    <w:p w14:paraId="715B921A" w14:textId="63FE09DB" w:rsidR="00A03C21" w:rsidRDefault="00A03C21" w:rsidP="00E26521">
      <w:pPr>
        <w:ind w:left="426"/>
        <w:rPr>
          <w:color w:val="1F497D" w:themeColor="text2"/>
          <w:szCs w:val="20"/>
        </w:rPr>
      </w:pPr>
      <w:proofErr w:type="spellStart"/>
      <w:r w:rsidRPr="005677B5">
        <w:rPr>
          <w:color w:val="1F497D" w:themeColor="text2"/>
          <w:szCs w:val="20"/>
        </w:rPr>
        <w:t>Mahfoud</w:t>
      </w:r>
      <w:proofErr w:type="spellEnd"/>
      <w:r w:rsidRPr="005677B5">
        <w:rPr>
          <w:color w:val="1F497D" w:themeColor="text2"/>
          <w:szCs w:val="20"/>
        </w:rPr>
        <w:t xml:space="preserve"> F, </w:t>
      </w:r>
      <w:proofErr w:type="spellStart"/>
      <w:r w:rsidRPr="005677B5">
        <w:rPr>
          <w:color w:val="1F497D" w:themeColor="text2"/>
          <w:szCs w:val="20"/>
        </w:rPr>
        <w:t>Böhm</w:t>
      </w:r>
      <w:proofErr w:type="spellEnd"/>
      <w:r w:rsidRPr="005677B5">
        <w:rPr>
          <w:color w:val="1F497D" w:themeColor="text2"/>
          <w:szCs w:val="20"/>
        </w:rPr>
        <w:t xml:space="preserve"> M, </w:t>
      </w:r>
      <w:proofErr w:type="spellStart"/>
      <w:proofErr w:type="gramStart"/>
      <w:r w:rsidRPr="005677B5">
        <w:rPr>
          <w:color w:val="1F497D" w:themeColor="text2"/>
          <w:szCs w:val="20"/>
        </w:rPr>
        <w:t>Azizi</w:t>
      </w:r>
      <w:proofErr w:type="spellEnd"/>
      <w:proofErr w:type="gramEnd"/>
      <w:r w:rsidRPr="005677B5">
        <w:rPr>
          <w:color w:val="1F497D" w:themeColor="text2"/>
          <w:szCs w:val="20"/>
        </w:rPr>
        <w:t xml:space="preserve"> M, et al. Proceedings from the European clinical consensus conference for renal denervation: considerations on future clinical trial design. </w:t>
      </w:r>
      <w:proofErr w:type="spellStart"/>
      <w:r w:rsidRPr="005677B5">
        <w:rPr>
          <w:color w:val="1F497D" w:themeColor="text2"/>
          <w:szCs w:val="20"/>
        </w:rPr>
        <w:t>Eur</w:t>
      </w:r>
      <w:proofErr w:type="spellEnd"/>
      <w:r w:rsidRPr="005677B5">
        <w:rPr>
          <w:color w:val="1F497D" w:themeColor="text2"/>
          <w:szCs w:val="20"/>
        </w:rPr>
        <w:t xml:space="preserve"> Heart J. 2015 Sep 1</w:t>
      </w:r>
      <w:proofErr w:type="gramStart"/>
      <w:r w:rsidRPr="005677B5">
        <w:rPr>
          <w:color w:val="1F497D" w:themeColor="text2"/>
          <w:szCs w:val="20"/>
        </w:rPr>
        <w:t>;36</w:t>
      </w:r>
      <w:proofErr w:type="gramEnd"/>
      <w:r w:rsidRPr="005677B5">
        <w:rPr>
          <w:color w:val="1F497D" w:themeColor="text2"/>
          <w:szCs w:val="20"/>
        </w:rPr>
        <w:t>(33):2219-27.</w:t>
      </w:r>
    </w:p>
    <w:p w14:paraId="62B42D47" w14:textId="77777777" w:rsidR="0000482D" w:rsidRDefault="004238C4" w:rsidP="00E26521">
      <w:pPr>
        <w:ind w:left="426"/>
        <w:rPr>
          <w:color w:val="1F497D" w:themeColor="text2"/>
          <w:szCs w:val="20"/>
        </w:rPr>
      </w:pPr>
      <w:proofErr w:type="spellStart"/>
      <w:r w:rsidRPr="004238C4">
        <w:rPr>
          <w:color w:val="1F497D" w:themeColor="text2"/>
          <w:szCs w:val="20"/>
        </w:rPr>
        <w:t>Mahfoud</w:t>
      </w:r>
      <w:proofErr w:type="spellEnd"/>
      <w:r w:rsidRPr="004238C4">
        <w:rPr>
          <w:color w:val="1F497D" w:themeColor="text2"/>
          <w:szCs w:val="20"/>
        </w:rPr>
        <w:t xml:space="preserve"> F, </w:t>
      </w:r>
      <w:proofErr w:type="spellStart"/>
      <w:r w:rsidRPr="004238C4">
        <w:rPr>
          <w:color w:val="1F497D" w:themeColor="text2"/>
          <w:szCs w:val="20"/>
        </w:rPr>
        <w:t>Böhm</w:t>
      </w:r>
      <w:proofErr w:type="spellEnd"/>
      <w:r w:rsidRPr="004238C4">
        <w:rPr>
          <w:color w:val="1F497D" w:themeColor="text2"/>
          <w:szCs w:val="20"/>
        </w:rPr>
        <w:t xml:space="preserve"> M, </w:t>
      </w:r>
      <w:proofErr w:type="spellStart"/>
      <w:r w:rsidRPr="004238C4">
        <w:rPr>
          <w:color w:val="1F497D" w:themeColor="text2"/>
          <w:szCs w:val="20"/>
        </w:rPr>
        <w:t>Schmieder</w:t>
      </w:r>
      <w:proofErr w:type="spellEnd"/>
      <w:r w:rsidRPr="004238C4">
        <w:rPr>
          <w:color w:val="1F497D" w:themeColor="text2"/>
          <w:szCs w:val="20"/>
        </w:rPr>
        <w:t xml:space="preserve"> R,</w:t>
      </w:r>
      <w:r>
        <w:rPr>
          <w:color w:val="1F497D" w:themeColor="text2"/>
          <w:szCs w:val="20"/>
        </w:rPr>
        <w:t xml:space="preserve"> et al</w:t>
      </w:r>
      <w:r w:rsidRPr="004238C4">
        <w:rPr>
          <w:color w:val="1F497D" w:themeColor="text2"/>
          <w:szCs w:val="20"/>
        </w:rPr>
        <w:t xml:space="preserve">. Effects of renal denervation on kidney function and long-term outcomes: 3-year follow-up from the Global SYMPLICITY Registry. </w:t>
      </w:r>
      <w:proofErr w:type="spellStart"/>
      <w:r w:rsidRPr="004238C4">
        <w:rPr>
          <w:color w:val="1F497D" w:themeColor="text2"/>
          <w:szCs w:val="20"/>
        </w:rPr>
        <w:t>Eur</w:t>
      </w:r>
      <w:proofErr w:type="spellEnd"/>
      <w:r w:rsidRPr="004238C4">
        <w:rPr>
          <w:color w:val="1F497D" w:themeColor="text2"/>
          <w:szCs w:val="20"/>
        </w:rPr>
        <w:t xml:space="preserve"> Heart J. 2019 Nov 1</w:t>
      </w:r>
      <w:proofErr w:type="gramStart"/>
      <w:r w:rsidRPr="004238C4">
        <w:rPr>
          <w:color w:val="1F497D" w:themeColor="text2"/>
          <w:szCs w:val="20"/>
        </w:rPr>
        <w:t>;40</w:t>
      </w:r>
      <w:proofErr w:type="gramEnd"/>
      <w:r w:rsidRPr="004238C4">
        <w:rPr>
          <w:color w:val="1F497D" w:themeColor="text2"/>
          <w:szCs w:val="20"/>
        </w:rPr>
        <w:t>(42):3474-3482.</w:t>
      </w:r>
    </w:p>
    <w:p w14:paraId="73A11681" w14:textId="48B4FF55" w:rsidR="00A03C21" w:rsidRPr="005677B5" w:rsidRDefault="00A03C21" w:rsidP="00E26521">
      <w:pPr>
        <w:ind w:left="426"/>
        <w:rPr>
          <w:color w:val="1F497D" w:themeColor="text2"/>
          <w:szCs w:val="20"/>
        </w:rPr>
      </w:pPr>
      <w:proofErr w:type="spellStart"/>
      <w:r w:rsidRPr="005677B5">
        <w:rPr>
          <w:color w:val="1F497D" w:themeColor="text2"/>
          <w:szCs w:val="20"/>
        </w:rPr>
        <w:lastRenderedPageBreak/>
        <w:t>Mahfoud</w:t>
      </w:r>
      <w:proofErr w:type="spellEnd"/>
      <w:r w:rsidRPr="005677B5">
        <w:rPr>
          <w:color w:val="1F497D" w:themeColor="text2"/>
          <w:szCs w:val="20"/>
        </w:rPr>
        <w:t xml:space="preserve"> F, </w:t>
      </w:r>
      <w:proofErr w:type="spellStart"/>
      <w:r w:rsidRPr="005677B5">
        <w:rPr>
          <w:color w:val="1F497D" w:themeColor="text2"/>
          <w:szCs w:val="20"/>
        </w:rPr>
        <w:t>Schmieder</w:t>
      </w:r>
      <w:proofErr w:type="spellEnd"/>
      <w:r w:rsidRPr="005677B5">
        <w:rPr>
          <w:color w:val="1F497D" w:themeColor="text2"/>
          <w:szCs w:val="20"/>
        </w:rPr>
        <w:t xml:space="preserve"> RE, </w:t>
      </w:r>
      <w:proofErr w:type="spellStart"/>
      <w:r w:rsidRPr="005677B5">
        <w:rPr>
          <w:color w:val="1F497D" w:themeColor="text2"/>
          <w:szCs w:val="20"/>
        </w:rPr>
        <w:t>Azizi</w:t>
      </w:r>
      <w:proofErr w:type="spellEnd"/>
      <w:r w:rsidRPr="005677B5">
        <w:rPr>
          <w:color w:val="1F497D" w:themeColor="text2"/>
          <w:szCs w:val="20"/>
        </w:rPr>
        <w:t xml:space="preserve"> M, et al. Proceedings from the 2nd European Clinical Consensus Conference for device-based therapies for hypertension: state of the art and considerations for the future. </w:t>
      </w:r>
      <w:proofErr w:type="spellStart"/>
      <w:r w:rsidRPr="005677B5">
        <w:rPr>
          <w:color w:val="1F497D" w:themeColor="text2"/>
          <w:szCs w:val="20"/>
        </w:rPr>
        <w:t>Eur</w:t>
      </w:r>
      <w:proofErr w:type="spellEnd"/>
      <w:r w:rsidRPr="005677B5">
        <w:rPr>
          <w:color w:val="1F497D" w:themeColor="text2"/>
          <w:szCs w:val="20"/>
        </w:rPr>
        <w:t xml:space="preserve"> Heart J. 2017</w:t>
      </w:r>
      <w:proofErr w:type="gramStart"/>
      <w:r w:rsidRPr="005677B5">
        <w:rPr>
          <w:color w:val="1F497D" w:themeColor="text2"/>
          <w:szCs w:val="20"/>
        </w:rPr>
        <w:t>;38:3272</w:t>
      </w:r>
      <w:proofErr w:type="gramEnd"/>
      <w:r w:rsidRPr="005677B5">
        <w:rPr>
          <w:color w:val="1F497D" w:themeColor="text2"/>
          <w:szCs w:val="20"/>
        </w:rPr>
        <w:t>–3281</w:t>
      </w:r>
    </w:p>
    <w:p w14:paraId="0D9DE3AE" w14:textId="201A530F" w:rsidR="003D727C" w:rsidRPr="005677B5" w:rsidRDefault="003D727C" w:rsidP="00E26521">
      <w:pPr>
        <w:ind w:left="426"/>
        <w:rPr>
          <w:color w:val="1F497D" w:themeColor="text2"/>
          <w:szCs w:val="20"/>
        </w:rPr>
      </w:pPr>
      <w:r w:rsidRPr="005677B5">
        <w:rPr>
          <w:color w:val="1F497D" w:themeColor="text2"/>
          <w:szCs w:val="20"/>
        </w:rPr>
        <w:t xml:space="preserve">Mills KT, Bundy JD, Kelly TN, et al. Global Disparities of Hypertension Prevalence and Control: A Systematic Analysis of Population-Based Studies </w:t>
      </w:r>
      <w:proofErr w:type="gramStart"/>
      <w:r w:rsidRPr="005677B5">
        <w:rPr>
          <w:color w:val="1F497D" w:themeColor="text2"/>
          <w:szCs w:val="20"/>
        </w:rPr>
        <w:t>From</w:t>
      </w:r>
      <w:proofErr w:type="gramEnd"/>
      <w:r w:rsidRPr="005677B5">
        <w:rPr>
          <w:color w:val="1F497D" w:themeColor="text2"/>
          <w:szCs w:val="20"/>
        </w:rPr>
        <w:t xml:space="preserve"> 90 Countries. Circulation. August 9, 2016</w:t>
      </w:r>
      <w:proofErr w:type="gramStart"/>
      <w:r w:rsidRPr="005677B5">
        <w:rPr>
          <w:color w:val="1F497D" w:themeColor="text2"/>
          <w:szCs w:val="20"/>
        </w:rPr>
        <w:t>;134</w:t>
      </w:r>
      <w:proofErr w:type="gramEnd"/>
      <w:r w:rsidRPr="005677B5">
        <w:rPr>
          <w:color w:val="1F497D" w:themeColor="text2"/>
          <w:szCs w:val="20"/>
        </w:rPr>
        <w:t>(6):441-450.</w:t>
      </w:r>
    </w:p>
    <w:p w14:paraId="4E1250C9" w14:textId="1413E358" w:rsidR="00E26521" w:rsidRPr="005677B5" w:rsidRDefault="00454962" w:rsidP="00E26521">
      <w:pPr>
        <w:ind w:left="426"/>
        <w:rPr>
          <w:color w:val="1F497D" w:themeColor="text2"/>
          <w:szCs w:val="20"/>
        </w:rPr>
      </w:pPr>
      <w:r w:rsidRPr="005677B5">
        <w:rPr>
          <w:color w:val="1F497D" w:themeColor="text2"/>
          <w:szCs w:val="20"/>
        </w:rPr>
        <w:t xml:space="preserve">NHFA. Guideline for the diagnosis and management of hypertension in adults </w:t>
      </w:r>
      <w:proofErr w:type="gramStart"/>
      <w:r w:rsidRPr="005677B5">
        <w:rPr>
          <w:color w:val="1F497D" w:themeColor="text2"/>
          <w:szCs w:val="20"/>
        </w:rPr>
        <w:t>-  2016</w:t>
      </w:r>
      <w:proofErr w:type="gramEnd"/>
      <w:r w:rsidRPr="005677B5">
        <w:rPr>
          <w:color w:val="1F497D" w:themeColor="text2"/>
          <w:szCs w:val="20"/>
        </w:rPr>
        <w:t>. Melbourne: National Heart Foundation of Australia, 2016.</w:t>
      </w:r>
    </w:p>
    <w:p w14:paraId="43765DB6" w14:textId="7FF33316" w:rsidR="006C7326" w:rsidRPr="005677B5" w:rsidRDefault="006C7326" w:rsidP="006C7326">
      <w:pPr>
        <w:pStyle w:val="CommentText"/>
        <w:ind w:left="426"/>
        <w:rPr>
          <w:color w:val="1F497D" w:themeColor="text2"/>
        </w:rPr>
      </w:pPr>
      <w:proofErr w:type="spellStart"/>
      <w:r w:rsidRPr="005677B5">
        <w:rPr>
          <w:color w:val="1F497D" w:themeColor="text2"/>
        </w:rPr>
        <w:t>Padmanabhan</w:t>
      </w:r>
      <w:proofErr w:type="spellEnd"/>
      <w:r w:rsidRPr="005677B5">
        <w:rPr>
          <w:color w:val="1F497D" w:themeColor="text2"/>
        </w:rPr>
        <w:t xml:space="preserve"> D, </w:t>
      </w:r>
      <w:proofErr w:type="spellStart"/>
      <w:r w:rsidRPr="005677B5">
        <w:rPr>
          <w:color w:val="1F497D" w:themeColor="text2"/>
        </w:rPr>
        <w:t>Isath</w:t>
      </w:r>
      <w:proofErr w:type="spellEnd"/>
      <w:r w:rsidRPr="005677B5">
        <w:rPr>
          <w:color w:val="1F497D" w:themeColor="text2"/>
        </w:rPr>
        <w:t xml:space="preserve"> A, </w:t>
      </w:r>
      <w:proofErr w:type="spellStart"/>
      <w:r w:rsidRPr="005677B5">
        <w:rPr>
          <w:color w:val="1F497D" w:themeColor="text2"/>
        </w:rPr>
        <w:t>Gersh</w:t>
      </w:r>
      <w:proofErr w:type="spellEnd"/>
      <w:r w:rsidRPr="005677B5">
        <w:rPr>
          <w:color w:val="1F497D" w:themeColor="text2"/>
        </w:rPr>
        <w:t xml:space="preserve"> BJ. Renal Denervation: Paradise </w:t>
      </w:r>
      <w:proofErr w:type="gramStart"/>
      <w:r w:rsidRPr="005677B5">
        <w:rPr>
          <w:color w:val="1F497D" w:themeColor="text2"/>
        </w:rPr>
        <w:t>Lost?</w:t>
      </w:r>
      <w:proofErr w:type="gramEnd"/>
      <w:r w:rsidRPr="005677B5">
        <w:rPr>
          <w:color w:val="1F497D" w:themeColor="text2"/>
        </w:rPr>
        <w:t xml:space="preserve"> Paradise </w:t>
      </w:r>
      <w:proofErr w:type="gramStart"/>
      <w:r w:rsidRPr="005677B5">
        <w:rPr>
          <w:color w:val="1F497D" w:themeColor="text2"/>
        </w:rPr>
        <w:t>Regained?</w:t>
      </w:r>
      <w:proofErr w:type="gramEnd"/>
      <w:r w:rsidRPr="005677B5">
        <w:rPr>
          <w:color w:val="1F497D" w:themeColor="text2"/>
        </w:rPr>
        <w:t xml:space="preserve"> US Cardiology Review 2018</w:t>
      </w:r>
      <w:proofErr w:type="gramStart"/>
      <w:r w:rsidRPr="005677B5">
        <w:rPr>
          <w:color w:val="1F497D" w:themeColor="text2"/>
        </w:rPr>
        <w:t>;12</w:t>
      </w:r>
      <w:proofErr w:type="gramEnd"/>
      <w:r w:rsidRPr="005677B5">
        <w:rPr>
          <w:color w:val="1F497D" w:themeColor="text2"/>
        </w:rPr>
        <w:t>(2):78–86.</w:t>
      </w:r>
    </w:p>
    <w:p w14:paraId="78F4E4A8" w14:textId="77777777" w:rsidR="00DC2A40" w:rsidRDefault="00DC2A40" w:rsidP="00DC2A40">
      <w:pPr>
        <w:ind w:left="426"/>
        <w:rPr>
          <w:color w:val="1F497D" w:themeColor="text2"/>
          <w:szCs w:val="20"/>
        </w:rPr>
      </w:pPr>
      <w:proofErr w:type="spellStart"/>
      <w:r w:rsidRPr="00DC2A40">
        <w:rPr>
          <w:color w:val="1F497D" w:themeColor="text2"/>
          <w:szCs w:val="20"/>
        </w:rPr>
        <w:t>Patibandla</w:t>
      </w:r>
      <w:proofErr w:type="spellEnd"/>
      <w:r w:rsidRPr="00DC2A40">
        <w:rPr>
          <w:color w:val="1F497D" w:themeColor="text2"/>
          <w:szCs w:val="20"/>
        </w:rPr>
        <w:t xml:space="preserve"> S, Heaton J, </w:t>
      </w:r>
      <w:proofErr w:type="spellStart"/>
      <w:r w:rsidRPr="00DC2A40">
        <w:rPr>
          <w:color w:val="1F497D" w:themeColor="text2"/>
          <w:szCs w:val="20"/>
        </w:rPr>
        <w:t>Kyaw</w:t>
      </w:r>
      <w:proofErr w:type="spellEnd"/>
      <w:r w:rsidRPr="00DC2A40">
        <w:rPr>
          <w:color w:val="1F497D" w:themeColor="text2"/>
          <w:szCs w:val="20"/>
        </w:rPr>
        <w:t xml:space="preserve"> H. Spironolactone. [Updated 2020 Jul 9]. In: </w:t>
      </w:r>
      <w:proofErr w:type="spellStart"/>
      <w:r w:rsidRPr="00DC2A40">
        <w:rPr>
          <w:color w:val="1F497D" w:themeColor="text2"/>
          <w:szCs w:val="20"/>
        </w:rPr>
        <w:t>StatPearls</w:t>
      </w:r>
      <w:proofErr w:type="spellEnd"/>
      <w:r w:rsidRPr="00DC2A40">
        <w:rPr>
          <w:color w:val="1F497D" w:themeColor="text2"/>
          <w:szCs w:val="20"/>
        </w:rPr>
        <w:t xml:space="preserve"> [Internet]. Treasure Island (FL): </w:t>
      </w:r>
      <w:proofErr w:type="spellStart"/>
      <w:r w:rsidRPr="00DC2A40">
        <w:rPr>
          <w:color w:val="1F497D" w:themeColor="text2"/>
          <w:szCs w:val="20"/>
        </w:rPr>
        <w:t>StatPearls</w:t>
      </w:r>
      <w:proofErr w:type="spellEnd"/>
      <w:r w:rsidRPr="00DC2A40">
        <w:rPr>
          <w:color w:val="1F497D" w:themeColor="text2"/>
          <w:szCs w:val="20"/>
        </w:rPr>
        <w:t xml:space="preserve"> Publishing; 2020 Jan-. Available from:</w:t>
      </w:r>
      <w:r>
        <w:rPr>
          <w:color w:val="1F497D" w:themeColor="text2"/>
          <w:szCs w:val="20"/>
        </w:rPr>
        <w:t xml:space="preserve"> </w:t>
      </w:r>
      <w:hyperlink r:id="rId39" w:history="1">
        <w:r w:rsidRPr="00B47137">
          <w:rPr>
            <w:rStyle w:val="Hyperlink"/>
            <w:szCs w:val="20"/>
          </w:rPr>
          <w:t>https://www.ncbi.nlm.nih.gov/books/NBK554421/</w:t>
        </w:r>
      </w:hyperlink>
      <w:r>
        <w:rPr>
          <w:color w:val="1F497D" w:themeColor="text2"/>
          <w:szCs w:val="20"/>
        </w:rPr>
        <w:t xml:space="preserve"> </w:t>
      </w:r>
    </w:p>
    <w:p w14:paraId="2FFBE1E2" w14:textId="216609C9" w:rsidR="003D727C" w:rsidRPr="005677B5" w:rsidRDefault="003D727C" w:rsidP="006C7326">
      <w:pPr>
        <w:pStyle w:val="CommentText"/>
        <w:ind w:left="426"/>
        <w:rPr>
          <w:color w:val="1F497D" w:themeColor="text2"/>
        </w:rPr>
      </w:pPr>
      <w:r w:rsidRPr="005677B5">
        <w:rPr>
          <w:color w:val="1F497D" w:themeColor="text2"/>
        </w:rPr>
        <w:t xml:space="preserve">Peacock E, </w:t>
      </w:r>
      <w:proofErr w:type="spellStart"/>
      <w:r w:rsidRPr="005677B5">
        <w:rPr>
          <w:color w:val="1F497D" w:themeColor="text2"/>
        </w:rPr>
        <w:t>Krousel</w:t>
      </w:r>
      <w:proofErr w:type="spellEnd"/>
      <w:r w:rsidRPr="005677B5">
        <w:rPr>
          <w:color w:val="1F497D" w:themeColor="text2"/>
        </w:rPr>
        <w:t xml:space="preserve">-Wood M. Adherence to Antihypertensive Therapy. Med </w:t>
      </w:r>
      <w:proofErr w:type="spellStart"/>
      <w:r w:rsidRPr="005677B5">
        <w:rPr>
          <w:color w:val="1F497D" w:themeColor="text2"/>
        </w:rPr>
        <w:t>Clin</w:t>
      </w:r>
      <w:proofErr w:type="spellEnd"/>
      <w:r w:rsidRPr="005677B5">
        <w:rPr>
          <w:color w:val="1F497D" w:themeColor="text2"/>
        </w:rPr>
        <w:t xml:space="preserve"> North Am. 2017</w:t>
      </w:r>
      <w:proofErr w:type="gramStart"/>
      <w:r w:rsidRPr="005677B5">
        <w:rPr>
          <w:color w:val="1F497D" w:themeColor="text2"/>
        </w:rPr>
        <w:t>;101</w:t>
      </w:r>
      <w:proofErr w:type="gramEnd"/>
      <w:r w:rsidRPr="005677B5">
        <w:rPr>
          <w:color w:val="1F497D" w:themeColor="text2"/>
        </w:rPr>
        <w:t>(1):229-245. doi:10.1016/j.mcna.2016.08.005</w:t>
      </w:r>
    </w:p>
    <w:p w14:paraId="58923B31" w14:textId="77777777" w:rsidR="00DC2A40" w:rsidRPr="00DC2A40" w:rsidRDefault="00DC2A40" w:rsidP="00DC2A40">
      <w:pPr>
        <w:ind w:left="426"/>
        <w:rPr>
          <w:color w:val="1F497D" w:themeColor="text2"/>
          <w:szCs w:val="20"/>
        </w:rPr>
      </w:pPr>
      <w:r w:rsidRPr="00DC2A40">
        <w:rPr>
          <w:color w:val="1F497D" w:themeColor="text2"/>
          <w:szCs w:val="20"/>
        </w:rPr>
        <w:t xml:space="preserve">Rosa J, </w:t>
      </w:r>
      <w:proofErr w:type="spellStart"/>
      <w:r w:rsidRPr="00DC2A40">
        <w:rPr>
          <w:color w:val="1F497D" w:themeColor="text2"/>
          <w:szCs w:val="20"/>
        </w:rPr>
        <w:t>Widimsky</w:t>
      </w:r>
      <w:proofErr w:type="spellEnd"/>
      <w:r w:rsidRPr="00DC2A40">
        <w:rPr>
          <w:color w:val="1F497D" w:themeColor="text2"/>
          <w:szCs w:val="20"/>
        </w:rPr>
        <w:t xml:space="preserve"> P, </w:t>
      </w:r>
      <w:proofErr w:type="spellStart"/>
      <w:r w:rsidRPr="00DC2A40">
        <w:rPr>
          <w:color w:val="1F497D" w:themeColor="text2"/>
          <w:szCs w:val="20"/>
        </w:rPr>
        <w:t>Waldauf</w:t>
      </w:r>
      <w:proofErr w:type="spellEnd"/>
      <w:r w:rsidRPr="00DC2A40">
        <w:rPr>
          <w:color w:val="1F497D" w:themeColor="text2"/>
          <w:szCs w:val="20"/>
        </w:rPr>
        <w:t xml:space="preserve"> P,</w:t>
      </w:r>
      <w:r>
        <w:rPr>
          <w:color w:val="1F497D" w:themeColor="text2"/>
          <w:szCs w:val="20"/>
        </w:rPr>
        <w:t xml:space="preserve"> et al.</w:t>
      </w:r>
      <w:r w:rsidRPr="00DC2A40">
        <w:rPr>
          <w:color w:val="1F497D" w:themeColor="text2"/>
          <w:szCs w:val="20"/>
        </w:rPr>
        <w:t xml:space="preserve"> Role of adding spironolactone and renal</w:t>
      </w:r>
      <w:r>
        <w:rPr>
          <w:color w:val="1F497D" w:themeColor="text2"/>
          <w:szCs w:val="20"/>
        </w:rPr>
        <w:t xml:space="preserve"> </w:t>
      </w:r>
      <w:r w:rsidRPr="00DC2A40">
        <w:rPr>
          <w:color w:val="1F497D" w:themeColor="text2"/>
          <w:szCs w:val="20"/>
        </w:rPr>
        <w:t>denervation in true resistant hypertension: one-year outcomes of randomized</w:t>
      </w:r>
      <w:r>
        <w:rPr>
          <w:color w:val="1F497D" w:themeColor="text2"/>
          <w:szCs w:val="20"/>
        </w:rPr>
        <w:t xml:space="preserve"> </w:t>
      </w:r>
      <w:r w:rsidRPr="00DC2A40">
        <w:rPr>
          <w:color w:val="1F497D" w:themeColor="text2"/>
          <w:szCs w:val="20"/>
        </w:rPr>
        <w:t>PRAGUE-15 study. Hypertension. 2016</w:t>
      </w:r>
      <w:proofErr w:type="gramStart"/>
      <w:r w:rsidRPr="00DC2A40">
        <w:rPr>
          <w:color w:val="1F497D" w:themeColor="text2"/>
          <w:szCs w:val="20"/>
        </w:rPr>
        <w:t>;67:397</w:t>
      </w:r>
      <w:proofErr w:type="gramEnd"/>
      <w:r w:rsidRPr="00DC2A40">
        <w:rPr>
          <w:color w:val="1F497D" w:themeColor="text2"/>
          <w:szCs w:val="20"/>
        </w:rPr>
        <w:t>–403.</w:t>
      </w:r>
    </w:p>
    <w:p w14:paraId="75460A40" w14:textId="56D584CF" w:rsidR="00FA5809" w:rsidRPr="005677B5" w:rsidRDefault="00E26521" w:rsidP="00E26521">
      <w:pPr>
        <w:ind w:left="426"/>
        <w:rPr>
          <w:color w:val="1F497D" w:themeColor="text2"/>
          <w:szCs w:val="20"/>
        </w:rPr>
      </w:pPr>
      <w:proofErr w:type="spellStart"/>
      <w:r w:rsidRPr="005677B5">
        <w:rPr>
          <w:color w:val="1F497D" w:themeColor="text2"/>
          <w:szCs w:val="20"/>
        </w:rPr>
        <w:t>Sardar</w:t>
      </w:r>
      <w:proofErr w:type="spellEnd"/>
      <w:r w:rsidRPr="005677B5">
        <w:rPr>
          <w:color w:val="1F497D" w:themeColor="text2"/>
          <w:szCs w:val="20"/>
        </w:rPr>
        <w:t xml:space="preserve"> P, Bhatt DL, </w:t>
      </w:r>
      <w:proofErr w:type="spellStart"/>
      <w:r w:rsidRPr="005677B5">
        <w:rPr>
          <w:color w:val="1F497D" w:themeColor="text2"/>
          <w:szCs w:val="20"/>
        </w:rPr>
        <w:t>Kirtane</w:t>
      </w:r>
      <w:proofErr w:type="spellEnd"/>
      <w:r w:rsidRPr="005677B5">
        <w:rPr>
          <w:color w:val="1F497D" w:themeColor="text2"/>
          <w:szCs w:val="20"/>
        </w:rPr>
        <w:t xml:space="preserve"> AJ, Kennedy KF, Chatterjee S, </w:t>
      </w:r>
      <w:proofErr w:type="spellStart"/>
      <w:r w:rsidRPr="005677B5">
        <w:rPr>
          <w:color w:val="1F497D" w:themeColor="text2"/>
          <w:szCs w:val="20"/>
        </w:rPr>
        <w:t>Giri</w:t>
      </w:r>
      <w:proofErr w:type="spellEnd"/>
      <w:r w:rsidRPr="005677B5">
        <w:rPr>
          <w:color w:val="1F497D" w:themeColor="text2"/>
          <w:szCs w:val="20"/>
        </w:rPr>
        <w:t xml:space="preserve"> J, </w:t>
      </w:r>
      <w:proofErr w:type="spellStart"/>
      <w:r w:rsidRPr="005677B5">
        <w:rPr>
          <w:color w:val="1F497D" w:themeColor="text2"/>
          <w:szCs w:val="20"/>
        </w:rPr>
        <w:t>Soukas</w:t>
      </w:r>
      <w:proofErr w:type="spellEnd"/>
      <w:r w:rsidRPr="005677B5">
        <w:rPr>
          <w:color w:val="1F497D" w:themeColor="text2"/>
          <w:szCs w:val="20"/>
        </w:rPr>
        <w:t xml:space="preserve"> PA, White WB, Parikh SA, </w:t>
      </w:r>
      <w:proofErr w:type="spellStart"/>
      <w:r w:rsidRPr="005677B5">
        <w:rPr>
          <w:color w:val="1F497D" w:themeColor="text2"/>
          <w:szCs w:val="20"/>
        </w:rPr>
        <w:t>Aronow</w:t>
      </w:r>
      <w:proofErr w:type="spellEnd"/>
      <w:r w:rsidRPr="005677B5">
        <w:rPr>
          <w:color w:val="1F497D" w:themeColor="text2"/>
          <w:szCs w:val="20"/>
        </w:rPr>
        <w:t xml:space="preserve"> HD. Sham-Controlled Randomized Trials of Catheter-Based Renal Denervation in Patients With Hypertension. J Am </w:t>
      </w:r>
      <w:proofErr w:type="spellStart"/>
      <w:r w:rsidRPr="005677B5">
        <w:rPr>
          <w:color w:val="1F497D" w:themeColor="text2"/>
          <w:szCs w:val="20"/>
        </w:rPr>
        <w:t>Coll</w:t>
      </w:r>
      <w:proofErr w:type="spellEnd"/>
      <w:r w:rsidRPr="005677B5">
        <w:rPr>
          <w:color w:val="1F497D" w:themeColor="text2"/>
          <w:szCs w:val="20"/>
        </w:rPr>
        <w:t xml:space="preserve"> </w:t>
      </w:r>
      <w:proofErr w:type="spellStart"/>
      <w:r w:rsidRPr="005677B5">
        <w:rPr>
          <w:color w:val="1F497D" w:themeColor="text2"/>
          <w:szCs w:val="20"/>
        </w:rPr>
        <w:t>Cardiol</w:t>
      </w:r>
      <w:proofErr w:type="spellEnd"/>
      <w:r w:rsidRPr="005677B5">
        <w:rPr>
          <w:color w:val="1F497D" w:themeColor="text2"/>
          <w:szCs w:val="20"/>
        </w:rPr>
        <w:t>. 2019 Apr 9</w:t>
      </w:r>
      <w:proofErr w:type="gramStart"/>
      <w:r w:rsidRPr="005677B5">
        <w:rPr>
          <w:color w:val="1F497D" w:themeColor="text2"/>
          <w:szCs w:val="20"/>
        </w:rPr>
        <w:t>;73</w:t>
      </w:r>
      <w:proofErr w:type="gramEnd"/>
      <w:r w:rsidRPr="005677B5">
        <w:rPr>
          <w:color w:val="1F497D" w:themeColor="text2"/>
          <w:szCs w:val="20"/>
        </w:rPr>
        <w:t xml:space="preserve">(13):1633-1642. </w:t>
      </w:r>
      <w:proofErr w:type="spellStart"/>
      <w:proofErr w:type="gramStart"/>
      <w:r w:rsidRPr="005677B5">
        <w:rPr>
          <w:color w:val="1F497D" w:themeColor="text2"/>
          <w:szCs w:val="20"/>
        </w:rPr>
        <w:t>doi</w:t>
      </w:r>
      <w:proofErr w:type="spellEnd"/>
      <w:proofErr w:type="gramEnd"/>
      <w:r w:rsidRPr="005677B5">
        <w:rPr>
          <w:color w:val="1F497D" w:themeColor="text2"/>
          <w:szCs w:val="20"/>
        </w:rPr>
        <w:t>: 10.1016/j.jacc.2018.12.082. PMID: 30947915.</w:t>
      </w:r>
    </w:p>
    <w:p w14:paraId="5854D1B0" w14:textId="48FD3AA2" w:rsidR="003D727C" w:rsidRPr="005677B5" w:rsidRDefault="003D727C" w:rsidP="00E26521">
      <w:pPr>
        <w:ind w:left="426"/>
        <w:rPr>
          <w:color w:val="1F497D" w:themeColor="text2"/>
          <w:szCs w:val="20"/>
        </w:rPr>
      </w:pPr>
      <w:proofErr w:type="spellStart"/>
      <w:r w:rsidRPr="005677B5">
        <w:rPr>
          <w:color w:val="1F497D" w:themeColor="text2"/>
          <w:szCs w:val="20"/>
        </w:rPr>
        <w:t>Sata</w:t>
      </w:r>
      <w:proofErr w:type="spellEnd"/>
      <w:r w:rsidRPr="005677B5">
        <w:rPr>
          <w:color w:val="1F497D" w:themeColor="text2"/>
          <w:szCs w:val="20"/>
        </w:rPr>
        <w:t xml:space="preserve"> Y, Head GA, Denton K, May CN, </w:t>
      </w:r>
      <w:proofErr w:type="spellStart"/>
      <w:r w:rsidRPr="005677B5">
        <w:rPr>
          <w:color w:val="1F497D" w:themeColor="text2"/>
          <w:szCs w:val="20"/>
        </w:rPr>
        <w:t>Schlaich</w:t>
      </w:r>
      <w:proofErr w:type="spellEnd"/>
      <w:r w:rsidRPr="005677B5">
        <w:rPr>
          <w:color w:val="1F497D" w:themeColor="text2"/>
          <w:szCs w:val="20"/>
        </w:rPr>
        <w:t xml:space="preserve"> MP. Role of the Sympathetic Nervous System and Its Modulation in Renal Hypertension. Front Med (Lausanne). 2018</w:t>
      </w:r>
      <w:proofErr w:type="gramStart"/>
      <w:r w:rsidRPr="005677B5">
        <w:rPr>
          <w:color w:val="1F497D" w:themeColor="text2"/>
          <w:szCs w:val="20"/>
        </w:rPr>
        <w:t>;5:82</w:t>
      </w:r>
      <w:proofErr w:type="gramEnd"/>
      <w:r w:rsidRPr="005677B5">
        <w:rPr>
          <w:color w:val="1F497D" w:themeColor="text2"/>
          <w:szCs w:val="20"/>
        </w:rPr>
        <w:t>.</w:t>
      </w:r>
    </w:p>
    <w:p w14:paraId="5EB10581" w14:textId="41443F0B" w:rsidR="00F81DF2" w:rsidRPr="005677B5" w:rsidRDefault="00F81DF2" w:rsidP="00E26521">
      <w:pPr>
        <w:ind w:left="426"/>
        <w:rPr>
          <w:color w:val="1F497D" w:themeColor="text2"/>
          <w:szCs w:val="20"/>
        </w:rPr>
      </w:pPr>
      <w:proofErr w:type="spellStart"/>
      <w:r w:rsidRPr="005677B5">
        <w:rPr>
          <w:color w:val="1F497D" w:themeColor="text2"/>
          <w:szCs w:val="20"/>
        </w:rPr>
        <w:t>Schmieder</w:t>
      </w:r>
      <w:proofErr w:type="spellEnd"/>
      <w:r w:rsidRPr="005677B5">
        <w:rPr>
          <w:color w:val="1F497D" w:themeColor="text2"/>
          <w:szCs w:val="20"/>
        </w:rPr>
        <w:t xml:space="preserve"> RE, </w:t>
      </w:r>
      <w:proofErr w:type="spellStart"/>
      <w:r w:rsidRPr="005677B5">
        <w:rPr>
          <w:color w:val="1F497D" w:themeColor="text2"/>
          <w:szCs w:val="20"/>
        </w:rPr>
        <w:t>Kandzari</w:t>
      </w:r>
      <w:proofErr w:type="spellEnd"/>
      <w:r w:rsidRPr="005677B5">
        <w:rPr>
          <w:color w:val="1F497D" w:themeColor="text2"/>
          <w:szCs w:val="20"/>
        </w:rPr>
        <w:t xml:space="preserve"> DE, Wang TD, Lee YH, Lazarus G, Pathak A. Differences in patient and physician perspectives on pharmaceutical therapy and renal denervation for the management of hypertension. J </w:t>
      </w:r>
      <w:proofErr w:type="spellStart"/>
      <w:r w:rsidRPr="005677B5">
        <w:rPr>
          <w:color w:val="1F497D" w:themeColor="text2"/>
          <w:szCs w:val="20"/>
        </w:rPr>
        <w:t>Hypertens</w:t>
      </w:r>
      <w:proofErr w:type="spellEnd"/>
      <w:r w:rsidRPr="005677B5">
        <w:rPr>
          <w:color w:val="1F497D" w:themeColor="text2"/>
          <w:szCs w:val="20"/>
        </w:rPr>
        <w:t xml:space="preserve">. </w:t>
      </w:r>
      <w:proofErr w:type="gramStart"/>
      <w:r w:rsidRPr="005677B5">
        <w:rPr>
          <w:color w:val="1F497D" w:themeColor="text2"/>
          <w:szCs w:val="20"/>
        </w:rPr>
        <w:t>2020</w:t>
      </w:r>
      <w:proofErr w:type="gramEnd"/>
      <w:r w:rsidRPr="005677B5">
        <w:rPr>
          <w:color w:val="1F497D" w:themeColor="text2"/>
          <w:szCs w:val="20"/>
        </w:rPr>
        <w:t xml:space="preserve"> Aug 6. Ahead of print.</w:t>
      </w:r>
    </w:p>
    <w:p w14:paraId="72335978" w14:textId="2C505872" w:rsidR="00A03C21" w:rsidRPr="005677B5" w:rsidRDefault="00A03C21" w:rsidP="00E26521">
      <w:pPr>
        <w:ind w:left="426"/>
        <w:rPr>
          <w:color w:val="1F497D" w:themeColor="text2"/>
          <w:szCs w:val="20"/>
        </w:rPr>
      </w:pPr>
      <w:r w:rsidRPr="005677B5">
        <w:rPr>
          <w:color w:val="1F497D" w:themeColor="text2"/>
          <w:szCs w:val="20"/>
        </w:rPr>
        <w:t xml:space="preserve">Townsend RR, </w:t>
      </w:r>
      <w:proofErr w:type="spellStart"/>
      <w:r w:rsidRPr="005677B5">
        <w:rPr>
          <w:color w:val="1F497D" w:themeColor="text2"/>
          <w:szCs w:val="20"/>
        </w:rPr>
        <w:t>Mahfoud</w:t>
      </w:r>
      <w:proofErr w:type="spellEnd"/>
      <w:r w:rsidRPr="005677B5">
        <w:rPr>
          <w:color w:val="1F497D" w:themeColor="text2"/>
          <w:szCs w:val="20"/>
        </w:rPr>
        <w:t xml:space="preserve"> F, </w:t>
      </w:r>
      <w:proofErr w:type="spellStart"/>
      <w:r w:rsidRPr="005677B5">
        <w:rPr>
          <w:color w:val="1F497D" w:themeColor="text2"/>
          <w:szCs w:val="20"/>
        </w:rPr>
        <w:t>Kandzari</w:t>
      </w:r>
      <w:proofErr w:type="spellEnd"/>
      <w:r w:rsidRPr="005677B5">
        <w:rPr>
          <w:color w:val="1F497D" w:themeColor="text2"/>
          <w:szCs w:val="20"/>
        </w:rPr>
        <w:t xml:space="preserve"> DE, et al.; SPYRAL HTN-OFF </w:t>
      </w:r>
      <w:proofErr w:type="spellStart"/>
      <w:r w:rsidRPr="005677B5">
        <w:rPr>
          <w:color w:val="1F497D" w:themeColor="text2"/>
          <w:szCs w:val="20"/>
        </w:rPr>
        <w:t>MEDTrialInvestigators</w:t>
      </w:r>
      <w:proofErr w:type="spellEnd"/>
      <w:r w:rsidRPr="005677B5">
        <w:rPr>
          <w:color w:val="1F497D" w:themeColor="text2"/>
          <w:szCs w:val="20"/>
        </w:rPr>
        <w:t xml:space="preserve">*. Catheter-based renal denervation in patients with uncontrolled hypertension in the absence of antihypertensive medications (SPYRAL HTN-OFF MED): a randomised, sham-controlled, proof-of-concept </w:t>
      </w:r>
      <w:proofErr w:type="spellStart"/>
      <w:r w:rsidRPr="005677B5">
        <w:rPr>
          <w:color w:val="1F497D" w:themeColor="text2"/>
          <w:szCs w:val="20"/>
        </w:rPr>
        <w:t>trial.Lancet</w:t>
      </w:r>
      <w:proofErr w:type="spellEnd"/>
      <w:r w:rsidRPr="005677B5">
        <w:rPr>
          <w:color w:val="1F497D" w:themeColor="text2"/>
          <w:szCs w:val="20"/>
        </w:rPr>
        <w:t>. 2017; 390:2160–2170.</w:t>
      </w:r>
    </w:p>
    <w:p w14:paraId="215DE2E9" w14:textId="29D6C1CA" w:rsidR="003D727C" w:rsidRPr="005677B5" w:rsidRDefault="003D727C" w:rsidP="00E26521">
      <w:pPr>
        <w:ind w:left="426"/>
        <w:rPr>
          <w:color w:val="1F497D" w:themeColor="text2"/>
          <w:szCs w:val="20"/>
        </w:rPr>
      </w:pPr>
      <w:proofErr w:type="spellStart"/>
      <w:r w:rsidRPr="005677B5">
        <w:rPr>
          <w:color w:val="1F497D" w:themeColor="text2"/>
          <w:szCs w:val="20"/>
        </w:rPr>
        <w:t>Trott</w:t>
      </w:r>
      <w:proofErr w:type="spellEnd"/>
      <w:r w:rsidRPr="005677B5">
        <w:rPr>
          <w:color w:val="1F497D" w:themeColor="text2"/>
          <w:szCs w:val="20"/>
        </w:rPr>
        <w:t xml:space="preserve"> DW, </w:t>
      </w:r>
      <w:proofErr w:type="spellStart"/>
      <w:r w:rsidRPr="005677B5">
        <w:rPr>
          <w:color w:val="1F497D" w:themeColor="text2"/>
          <w:szCs w:val="20"/>
        </w:rPr>
        <w:t>Thabet</w:t>
      </w:r>
      <w:proofErr w:type="spellEnd"/>
      <w:r w:rsidRPr="005677B5">
        <w:rPr>
          <w:color w:val="1F497D" w:themeColor="text2"/>
          <w:szCs w:val="20"/>
        </w:rPr>
        <w:t xml:space="preserve"> SR, </w:t>
      </w:r>
      <w:proofErr w:type="spellStart"/>
      <w:r w:rsidRPr="005677B5">
        <w:rPr>
          <w:color w:val="1F497D" w:themeColor="text2"/>
          <w:szCs w:val="20"/>
        </w:rPr>
        <w:t>Kirabo</w:t>
      </w:r>
      <w:proofErr w:type="spellEnd"/>
      <w:r w:rsidRPr="005677B5">
        <w:rPr>
          <w:color w:val="1F497D" w:themeColor="text2"/>
          <w:szCs w:val="20"/>
        </w:rPr>
        <w:t xml:space="preserve"> A, et al. </w:t>
      </w:r>
      <w:proofErr w:type="spellStart"/>
      <w:r w:rsidRPr="005677B5">
        <w:rPr>
          <w:color w:val="1F497D" w:themeColor="text2"/>
          <w:szCs w:val="20"/>
        </w:rPr>
        <w:t>Oligoclonal</w:t>
      </w:r>
      <w:proofErr w:type="spellEnd"/>
      <w:r w:rsidRPr="005677B5">
        <w:rPr>
          <w:color w:val="1F497D" w:themeColor="text2"/>
          <w:szCs w:val="20"/>
        </w:rPr>
        <w:t xml:space="preserve"> CD8+ T cells play a critical role in the development of hypertension. Hypertension. </w:t>
      </w:r>
      <w:proofErr w:type="gramStart"/>
      <w:r w:rsidRPr="005677B5">
        <w:rPr>
          <w:color w:val="1F497D" w:themeColor="text2"/>
          <w:szCs w:val="20"/>
        </w:rPr>
        <w:t>2014</w:t>
      </w:r>
      <w:proofErr w:type="gramEnd"/>
      <w:r w:rsidRPr="005677B5">
        <w:rPr>
          <w:color w:val="1F497D" w:themeColor="text2"/>
          <w:szCs w:val="20"/>
        </w:rPr>
        <w:t xml:space="preserve"> Nov. 64 (5):1108-15.</w:t>
      </w:r>
    </w:p>
    <w:p w14:paraId="19D9F744" w14:textId="77777777" w:rsidR="00DC2A40" w:rsidRPr="00DC2A40" w:rsidRDefault="00DC2A40" w:rsidP="00DC2A40">
      <w:pPr>
        <w:ind w:left="426"/>
        <w:rPr>
          <w:color w:val="1F497D" w:themeColor="text2"/>
          <w:szCs w:val="20"/>
        </w:rPr>
      </w:pPr>
      <w:r w:rsidRPr="00DC2A40">
        <w:rPr>
          <w:color w:val="1F497D" w:themeColor="text2"/>
          <w:szCs w:val="20"/>
        </w:rPr>
        <w:t xml:space="preserve">Wang C, </w:t>
      </w:r>
      <w:proofErr w:type="spellStart"/>
      <w:r w:rsidRPr="00DC2A40">
        <w:rPr>
          <w:color w:val="1F497D" w:themeColor="text2"/>
          <w:szCs w:val="20"/>
        </w:rPr>
        <w:t>Xiong</w:t>
      </w:r>
      <w:proofErr w:type="spellEnd"/>
      <w:r w:rsidRPr="00DC2A40">
        <w:rPr>
          <w:color w:val="1F497D" w:themeColor="text2"/>
          <w:szCs w:val="20"/>
        </w:rPr>
        <w:t xml:space="preserve"> B, Huang J. Efficacy and safety of spironolactone</w:t>
      </w:r>
      <w:r>
        <w:rPr>
          <w:color w:val="1F497D" w:themeColor="text2"/>
          <w:szCs w:val="20"/>
        </w:rPr>
        <w:t xml:space="preserve"> </w:t>
      </w:r>
      <w:r w:rsidRPr="00DC2A40">
        <w:rPr>
          <w:color w:val="1F497D" w:themeColor="text2"/>
          <w:szCs w:val="20"/>
        </w:rPr>
        <w:t>in patients with resistant hypertension: a meta-analysis of randomised</w:t>
      </w:r>
      <w:r>
        <w:rPr>
          <w:color w:val="1F497D" w:themeColor="text2"/>
          <w:szCs w:val="20"/>
        </w:rPr>
        <w:t xml:space="preserve"> </w:t>
      </w:r>
      <w:r w:rsidRPr="00DC2A40">
        <w:rPr>
          <w:color w:val="1F497D" w:themeColor="text2"/>
          <w:szCs w:val="20"/>
        </w:rPr>
        <w:t>controlled trials. Heart Lung Circ. 2016</w:t>
      </w:r>
      <w:proofErr w:type="gramStart"/>
      <w:r w:rsidRPr="00DC2A40">
        <w:rPr>
          <w:color w:val="1F497D" w:themeColor="text2"/>
          <w:szCs w:val="20"/>
        </w:rPr>
        <w:t>;25:1021</w:t>
      </w:r>
      <w:proofErr w:type="gramEnd"/>
      <w:r w:rsidRPr="00DC2A40">
        <w:rPr>
          <w:color w:val="1F497D" w:themeColor="text2"/>
          <w:szCs w:val="20"/>
        </w:rPr>
        <w:t xml:space="preserve">–1030. </w:t>
      </w:r>
    </w:p>
    <w:p w14:paraId="6C479E0A" w14:textId="243A93ED" w:rsidR="00454962" w:rsidRPr="005677B5" w:rsidRDefault="00454962" w:rsidP="00E26521">
      <w:pPr>
        <w:ind w:left="426"/>
        <w:rPr>
          <w:color w:val="1F497D" w:themeColor="text2"/>
          <w:szCs w:val="20"/>
        </w:rPr>
      </w:pPr>
      <w:proofErr w:type="spellStart"/>
      <w:r w:rsidRPr="005677B5">
        <w:rPr>
          <w:color w:val="1F497D" w:themeColor="text2"/>
          <w:szCs w:val="20"/>
        </w:rPr>
        <w:t>Whelton</w:t>
      </w:r>
      <w:proofErr w:type="spellEnd"/>
      <w:r w:rsidRPr="005677B5">
        <w:rPr>
          <w:color w:val="1F497D" w:themeColor="text2"/>
          <w:szCs w:val="20"/>
        </w:rPr>
        <w:t xml:space="preserve"> PK, Carey RM, </w:t>
      </w:r>
      <w:proofErr w:type="spellStart"/>
      <w:r w:rsidRPr="005677B5">
        <w:rPr>
          <w:color w:val="1F497D" w:themeColor="text2"/>
          <w:szCs w:val="20"/>
        </w:rPr>
        <w:t>Aronow</w:t>
      </w:r>
      <w:proofErr w:type="spellEnd"/>
      <w:r w:rsidRPr="005677B5">
        <w:rPr>
          <w:color w:val="1F497D" w:themeColor="text2"/>
          <w:szCs w:val="20"/>
        </w:rPr>
        <w:t xml:space="preserve"> WS et al. 2017 ACC/AHA/AAPA/ABC/ACPM/AGS/</w:t>
      </w:r>
      <w:proofErr w:type="spellStart"/>
      <w:r w:rsidRPr="005677B5">
        <w:rPr>
          <w:color w:val="1F497D" w:themeColor="text2"/>
          <w:szCs w:val="20"/>
        </w:rPr>
        <w:t>APhA</w:t>
      </w:r>
      <w:proofErr w:type="spellEnd"/>
      <w:r w:rsidRPr="005677B5">
        <w:rPr>
          <w:color w:val="1F497D" w:themeColor="text2"/>
          <w:szCs w:val="20"/>
        </w:rPr>
        <w:t>/ASH/ASPC/NMA/</w:t>
      </w:r>
      <w:r w:rsidR="006C7326" w:rsidRPr="005677B5">
        <w:rPr>
          <w:color w:val="1F497D" w:themeColor="text2"/>
          <w:szCs w:val="20"/>
        </w:rPr>
        <w:br/>
      </w:r>
      <w:r w:rsidRPr="005677B5">
        <w:rPr>
          <w:color w:val="1F497D" w:themeColor="text2"/>
          <w:szCs w:val="20"/>
        </w:rPr>
        <w:t>PCNA Guideline for the Prevention, Detection, Evaluation, and Management of High Blood Pressure in Adults: A Report of the American College of Cardiology/American Heart Association Task Force on Clinical Practice Guidelines</w:t>
      </w:r>
      <w:r w:rsidR="006C7326" w:rsidRPr="005677B5">
        <w:rPr>
          <w:color w:val="1F497D" w:themeColor="text2"/>
          <w:szCs w:val="20"/>
        </w:rPr>
        <w:t xml:space="preserve">. </w:t>
      </w:r>
      <w:proofErr w:type="spellStart"/>
      <w:r w:rsidR="006C7326" w:rsidRPr="005677B5">
        <w:rPr>
          <w:color w:val="1F497D" w:themeColor="text2"/>
          <w:szCs w:val="20"/>
        </w:rPr>
        <w:t>HypertensionVolume</w:t>
      </w:r>
      <w:proofErr w:type="spellEnd"/>
      <w:r w:rsidR="006C7326" w:rsidRPr="005677B5">
        <w:rPr>
          <w:color w:val="1F497D" w:themeColor="text2"/>
          <w:szCs w:val="20"/>
        </w:rPr>
        <w:t xml:space="preserve"> 71, Issue 6, June 2018, Pages e13-e115.</w:t>
      </w:r>
    </w:p>
    <w:p w14:paraId="577C9186" w14:textId="207A2734" w:rsidR="00454962" w:rsidRDefault="00454962" w:rsidP="00E26521">
      <w:pPr>
        <w:ind w:left="426"/>
        <w:rPr>
          <w:color w:val="1F497D" w:themeColor="text2"/>
          <w:szCs w:val="20"/>
        </w:rPr>
      </w:pPr>
      <w:r w:rsidRPr="005677B5">
        <w:rPr>
          <w:color w:val="1F497D" w:themeColor="text2"/>
          <w:szCs w:val="20"/>
        </w:rPr>
        <w:t xml:space="preserve">Williams B, </w:t>
      </w:r>
      <w:proofErr w:type="spellStart"/>
      <w:r w:rsidRPr="005677B5">
        <w:rPr>
          <w:color w:val="1F497D" w:themeColor="text2"/>
          <w:szCs w:val="20"/>
        </w:rPr>
        <w:t>Mancia</w:t>
      </w:r>
      <w:proofErr w:type="spellEnd"/>
      <w:r w:rsidRPr="005677B5">
        <w:rPr>
          <w:color w:val="1F497D" w:themeColor="text2"/>
          <w:szCs w:val="20"/>
        </w:rPr>
        <w:t xml:space="preserve"> G, </w:t>
      </w:r>
      <w:proofErr w:type="spellStart"/>
      <w:r w:rsidRPr="005677B5">
        <w:rPr>
          <w:color w:val="1F497D" w:themeColor="text2"/>
          <w:szCs w:val="20"/>
        </w:rPr>
        <w:t>Spiering</w:t>
      </w:r>
      <w:proofErr w:type="spellEnd"/>
      <w:r w:rsidRPr="005677B5">
        <w:rPr>
          <w:color w:val="1F497D" w:themeColor="text2"/>
          <w:szCs w:val="20"/>
        </w:rPr>
        <w:t xml:space="preserve"> W et al. 2018 ESC/ESH Guidelines for the management of arterial hypertension: The Task Force for the management of arterial hypertension of the European Society of Cardiology (ESC) and the European Society of Hypertension (ESH), European Heart Journal, Volume 39, Issue 33, 01 September 2018, Pages 3021–3104.</w:t>
      </w:r>
    </w:p>
    <w:p w14:paraId="1EFD817F" w14:textId="4EDADEE1" w:rsidR="00DC2A40" w:rsidRPr="00DC2A40" w:rsidRDefault="00DC2A40" w:rsidP="00DC2A40">
      <w:pPr>
        <w:ind w:left="426"/>
        <w:rPr>
          <w:color w:val="1F497D" w:themeColor="text2"/>
          <w:szCs w:val="20"/>
        </w:rPr>
      </w:pPr>
      <w:r w:rsidRPr="00DC2A40">
        <w:rPr>
          <w:color w:val="1F497D" w:themeColor="text2"/>
          <w:szCs w:val="20"/>
        </w:rPr>
        <w:t xml:space="preserve">Williams B, MacDonald TM, </w:t>
      </w:r>
      <w:proofErr w:type="spellStart"/>
      <w:r w:rsidRPr="00DC2A40">
        <w:rPr>
          <w:color w:val="1F497D" w:themeColor="text2"/>
          <w:szCs w:val="20"/>
        </w:rPr>
        <w:t>Morant</w:t>
      </w:r>
      <w:proofErr w:type="spellEnd"/>
      <w:r w:rsidRPr="00DC2A40">
        <w:rPr>
          <w:color w:val="1F497D" w:themeColor="text2"/>
          <w:szCs w:val="20"/>
        </w:rPr>
        <w:t xml:space="preserve"> S, </w:t>
      </w:r>
      <w:r>
        <w:rPr>
          <w:color w:val="1F497D" w:themeColor="text2"/>
          <w:szCs w:val="20"/>
        </w:rPr>
        <w:t>et al</w:t>
      </w:r>
      <w:r w:rsidRPr="00DC2A40">
        <w:rPr>
          <w:color w:val="1F497D" w:themeColor="text2"/>
          <w:szCs w:val="20"/>
        </w:rPr>
        <w:t>; British Hypertension Society’s PATHWAY</w:t>
      </w:r>
      <w:r>
        <w:rPr>
          <w:color w:val="1F497D" w:themeColor="text2"/>
          <w:szCs w:val="20"/>
        </w:rPr>
        <w:t xml:space="preserve"> </w:t>
      </w:r>
      <w:r w:rsidRPr="00DC2A40">
        <w:rPr>
          <w:color w:val="1F497D" w:themeColor="text2"/>
          <w:szCs w:val="20"/>
        </w:rPr>
        <w:t xml:space="preserve">Studies Group. Spironolactone versus placebo, </w:t>
      </w:r>
      <w:proofErr w:type="spellStart"/>
      <w:r w:rsidRPr="00DC2A40">
        <w:rPr>
          <w:color w:val="1F497D" w:themeColor="text2"/>
          <w:szCs w:val="20"/>
        </w:rPr>
        <w:t>bisoprolol</w:t>
      </w:r>
      <w:proofErr w:type="spellEnd"/>
      <w:r w:rsidRPr="00DC2A40">
        <w:rPr>
          <w:color w:val="1F497D" w:themeColor="text2"/>
          <w:szCs w:val="20"/>
        </w:rPr>
        <w:t>, and doxazosin</w:t>
      </w:r>
      <w:r>
        <w:rPr>
          <w:color w:val="1F497D" w:themeColor="text2"/>
          <w:szCs w:val="20"/>
        </w:rPr>
        <w:t xml:space="preserve"> </w:t>
      </w:r>
      <w:r w:rsidRPr="00DC2A40">
        <w:rPr>
          <w:color w:val="1F497D" w:themeColor="text2"/>
          <w:szCs w:val="20"/>
        </w:rPr>
        <w:t>to determine the optimal treatment for drug-resistant hypertension</w:t>
      </w:r>
      <w:r>
        <w:rPr>
          <w:color w:val="1F497D" w:themeColor="text2"/>
          <w:szCs w:val="20"/>
        </w:rPr>
        <w:t xml:space="preserve"> </w:t>
      </w:r>
      <w:r w:rsidRPr="00DC2A40">
        <w:rPr>
          <w:color w:val="1F497D" w:themeColor="text2"/>
          <w:szCs w:val="20"/>
        </w:rPr>
        <w:t xml:space="preserve">(PATHWAY-2): a randomised, </w:t>
      </w:r>
      <w:proofErr w:type="gramStart"/>
      <w:r w:rsidRPr="00DC2A40">
        <w:rPr>
          <w:color w:val="1F497D" w:themeColor="text2"/>
          <w:szCs w:val="20"/>
        </w:rPr>
        <w:t>double-blind</w:t>
      </w:r>
      <w:proofErr w:type="gramEnd"/>
      <w:r w:rsidRPr="00DC2A40">
        <w:rPr>
          <w:color w:val="1F497D" w:themeColor="text2"/>
          <w:szCs w:val="20"/>
        </w:rPr>
        <w:t>, crossover trial. Lancet.</w:t>
      </w:r>
      <w:r>
        <w:rPr>
          <w:color w:val="1F497D" w:themeColor="text2"/>
          <w:szCs w:val="20"/>
        </w:rPr>
        <w:t xml:space="preserve"> </w:t>
      </w:r>
      <w:r w:rsidRPr="00DC2A40">
        <w:rPr>
          <w:color w:val="1F497D" w:themeColor="text2"/>
          <w:szCs w:val="20"/>
        </w:rPr>
        <w:t>2015</w:t>
      </w:r>
      <w:proofErr w:type="gramStart"/>
      <w:r w:rsidRPr="00DC2A40">
        <w:rPr>
          <w:color w:val="1F497D" w:themeColor="text2"/>
          <w:szCs w:val="20"/>
        </w:rPr>
        <w:t>;386:2059</w:t>
      </w:r>
      <w:proofErr w:type="gramEnd"/>
      <w:r w:rsidRPr="00DC2A40">
        <w:rPr>
          <w:color w:val="1F497D" w:themeColor="text2"/>
          <w:szCs w:val="20"/>
        </w:rPr>
        <w:t xml:space="preserve">–2068. </w:t>
      </w:r>
    </w:p>
    <w:p w14:paraId="28F9B085" w14:textId="3C34E138" w:rsidR="00DC2A40" w:rsidRPr="005677B5" w:rsidRDefault="00DC2A40" w:rsidP="00E26521">
      <w:pPr>
        <w:ind w:left="426"/>
        <w:rPr>
          <w:color w:val="1F497D" w:themeColor="text2"/>
          <w:szCs w:val="20"/>
        </w:rPr>
      </w:pPr>
      <w:r w:rsidRPr="00DC2A40">
        <w:rPr>
          <w:color w:val="1F497D" w:themeColor="text2"/>
          <w:szCs w:val="20"/>
        </w:rPr>
        <w:t>Zhao D, Liu H, Dong P, Zhao J. A meta-analysis of add-on use of</w:t>
      </w:r>
      <w:r>
        <w:rPr>
          <w:color w:val="1F497D" w:themeColor="text2"/>
          <w:szCs w:val="20"/>
        </w:rPr>
        <w:t xml:space="preserve"> </w:t>
      </w:r>
      <w:r w:rsidRPr="00DC2A40">
        <w:rPr>
          <w:color w:val="1F497D" w:themeColor="text2"/>
          <w:szCs w:val="20"/>
        </w:rPr>
        <w:t xml:space="preserve">spironolactone in patients with resistant hypertension. </w:t>
      </w:r>
      <w:proofErr w:type="spellStart"/>
      <w:r w:rsidRPr="00DC2A40">
        <w:rPr>
          <w:color w:val="1F497D" w:themeColor="text2"/>
          <w:szCs w:val="20"/>
        </w:rPr>
        <w:t>Int</w:t>
      </w:r>
      <w:proofErr w:type="spellEnd"/>
      <w:r w:rsidRPr="00DC2A40">
        <w:rPr>
          <w:color w:val="1F497D" w:themeColor="text2"/>
          <w:szCs w:val="20"/>
        </w:rPr>
        <w:t xml:space="preserve"> J </w:t>
      </w:r>
      <w:proofErr w:type="spellStart"/>
      <w:r w:rsidRPr="00DC2A40">
        <w:rPr>
          <w:color w:val="1F497D" w:themeColor="text2"/>
          <w:szCs w:val="20"/>
        </w:rPr>
        <w:t>Cardiol</w:t>
      </w:r>
      <w:proofErr w:type="spellEnd"/>
      <w:r w:rsidRPr="00DC2A40">
        <w:rPr>
          <w:color w:val="1F497D" w:themeColor="text2"/>
          <w:szCs w:val="20"/>
        </w:rPr>
        <w:t>.</w:t>
      </w:r>
      <w:r>
        <w:rPr>
          <w:color w:val="1F497D" w:themeColor="text2"/>
          <w:szCs w:val="20"/>
        </w:rPr>
        <w:t xml:space="preserve"> </w:t>
      </w:r>
      <w:r w:rsidRPr="00DC2A40">
        <w:rPr>
          <w:color w:val="1F497D" w:themeColor="text2"/>
          <w:szCs w:val="20"/>
        </w:rPr>
        <w:t>2017</w:t>
      </w:r>
      <w:proofErr w:type="gramStart"/>
      <w:r w:rsidRPr="00DC2A40">
        <w:rPr>
          <w:color w:val="1F497D" w:themeColor="text2"/>
          <w:szCs w:val="20"/>
        </w:rPr>
        <w:t>;233:113</w:t>
      </w:r>
      <w:proofErr w:type="gramEnd"/>
      <w:r w:rsidRPr="00DC2A40">
        <w:rPr>
          <w:color w:val="1F497D" w:themeColor="text2"/>
          <w:szCs w:val="20"/>
        </w:rPr>
        <w:t xml:space="preserve">–117. </w:t>
      </w:r>
    </w:p>
    <w:p w14:paraId="6F8588AC" w14:textId="77777777" w:rsidR="001079AD" w:rsidRDefault="001079AD" w:rsidP="00E26521">
      <w:pPr>
        <w:ind w:left="426"/>
        <w:rPr>
          <w:szCs w:val="20"/>
        </w:rPr>
        <w:sectPr w:rsidR="001079AD" w:rsidSect="00DD308E">
          <w:pgSz w:w="11906" w:h="16838"/>
          <w:pgMar w:top="1440" w:right="1440" w:bottom="1440" w:left="1440" w:header="708" w:footer="708" w:gutter="0"/>
          <w:cols w:space="708"/>
          <w:docGrid w:linePitch="360"/>
        </w:sectPr>
      </w:pPr>
    </w:p>
    <w:p w14:paraId="70D914C2" w14:textId="1D2F73D2" w:rsidR="001079AD" w:rsidRDefault="001079AD" w:rsidP="001079AD">
      <w:pPr>
        <w:pStyle w:val="Heading1"/>
      </w:pPr>
      <w:r>
        <w:lastRenderedPageBreak/>
        <w:t>Attachments</w:t>
      </w:r>
    </w:p>
    <w:p w14:paraId="52FE546E" w14:textId="77777777" w:rsidR="001079AD" w:rsidRDefault="001079AD" w:rsidP="001079AD">
      <w:pPr>
        <w:ind w:left="426"/>
      </w:pPr>
      <w:r w:rsidRPr="00C220CC">
        <w:rPr>
          <w:noProof/>
          <w:lang w:eastAsia="en-AU"/>
        </w:rPr>
        <w:drawing>
          <wp:inline distT="0" distB="0" distL="0" distR="0" wp14:anchorId="179D7944" wp14:editId="2FEFF155">
            <wp:extent cx="7455301" cy="4048125"/>
            <wp:effectExtent l="0" t="0" r="0"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493740" cy="4068997"/>
                    </a:xfrm>
                    <a:prstGeom prst="rect">
                      <a:avLst/>
                    </a:prstGeom>
                  </pic:spPr>
                </pic:pic>
              </a:graphicData>
            </a:graphic>
          </wp:inline>
        </w:drawing>
      </w:r>
    </w:p>
    <w:p w14:paraId="01F9E6D7" w14:textId="77777777" w:rsidR="001079AD" w:rsidRDefault="001079AD" w:rsidP="001079AD">
      <w:pPr>
        <w:pStyle w:val="Caption"/>
      </w:pPr>
      <w:bookmarkStart w:id="45" w:name="_Ref52961295"/>
    </w:p>
    <w:p w14:paraId="6B1988A4" w14:textId="21CE5AF8" w:rsidR="001079AD" w:rsidRDefault="001079AD" w:rsidP="002F04B9">
      <w:pPr>
        <w:pStyle w:val="Caption"/>
        <w:spacing w:after="120"/>
      </w:pPr>
      <w:bookmarkStart w:id="46" w:name="_Ref54094220"/>
      <w:r>
        <w:t xml:space="preserve">Attachment </w:t>
      </w:r>
      <w:fldSimple w:instr=" SEQ Attachment \* ARABIC ">
        <w:r w:rsidR="00900141">
          <w:rPr>
            <w:noProof/>
          </w:rPr>
          <w:t>1</w:t>
        </w:r>
      </w:fldSimple>
      <w:bookmarkEnd w:id="45"/>
      <w:bookmarkEnd w:id="46"/>
      <w:r>
        <w:rPr>
          <w:noProof/>
        </w:rPr>
        <w:tab/>
      </w:r>
      <w:r w:rsidRPr="00FC4DF6">
        <w:rPr>
          <w:noProof/>
        </w:rPr>
        <w:t>Management algorithm for patients with newly diagnosed hypertension</w:t>
      </w:r>
    </w:p>
    <w:p w14:paraId="4D9BE0CF" w14:textId="77777777" w:rsidR="001079AD" w:rsidRDefault="001079AD" w:rsidP="001079AD">
      <w:pPr>
        <w:contextualSpacing/>
        <w:rPr>
          <w:color w:val="1F497D" w:themeColor="text2"/>
          <w:sz w:val="16"/>
          <w:szCs w:val="16"/>
        </w:rPr>
      </w:pPr>
      <w:r w:rsidRPr="005805AA">
        <w:rPr>
          <w:color w:val="1F497D" w:themeColor="text2"/>
          <w:sz w:val="16"/>
          <w:szCs w:val="16"/>
        </w:rPr>
        <w:t>Source: NHFA 2016</w:t>
      </w:r>
    </w:p>
    <w:p w14:paraId="700C3EE3" w14:textId="77777777" w:rsidR="001079AD" w:rsidRPr="007751C0" w:rsidRDefault="001079AD" w:rsidP="001079AD">
      <w:pPr>
        <w:contextualSpacing/>
        <w:rPr>
          <w:color w:val="1F497D" w:themeColor="text2"/>
          <w:sz w:val="16"/>
          <w:szCs w:val="16"/>
        </w:rPr>
      </w:pPr>
      <w:r w:rsidRPr="007751C0">
        <w:rPr>
          <w:color w:val="1F497D" w:themeColor="text2"/>
          <w:sz w:val="16"/>
          <w:szCs w:val="16"/>
        </w:rPr>
        <w:t>ATSI</w:t>
      </w:r>
      <w:r w:rsidRPr="007751C0">
        <w:rPr>
          <w:sz w:val="16"/>
          <w:szCs w:val="16"/>
        </w:rPr>
        <w:t xml:space="preserve"> </w:t>
      </w:r>
      <w:r w:rsidRPr="007751C0">
        <w:rPr>
          <w:color w:val="1F497D" w:themeColor="text2"/>
          <w:sz w:val="16"/>
          <w:szCs w:val="16"/>
        </w:rPr>
        <w:t>Aboriginal and Torres Strait Islander; BP, blood pressure; CVD, cardiovascular disease; mmHg, millimetres of mercury.</w:t>
      </w:r>
    </w:p>
    <w:p w14:paraId="20D57491" w14:textId="77777777" w:rsidR="001079AD" w:rsidRPr="007751C0" w:rsidRDefault="001079AD" w:rsidP="001079AD">
      <w:pPr>
        <w:contextualSpacing/>
        <w:rPr>
          <w:i/>
          <w:iCs/>
          <w:color w:val="1F497D" w:themeColor="text2"/>
          <w:sz w:val="16"/>
          <w:szCs w:val="16"/>
        </w:rPr>
      </w:pPr>
      <w:r w:rsidRPr="007751C0">
        <w:rPr>
          <w:i/>
          <w:iCs/>
          <w:color w:val="1F497D" w:themeColor="text2"/>
          <w:sz w:val="16"/>
          <w:szCs w:val="16"/>
        </w:rPr>
        <w:t xml:space="preserve">* On 1 April 2019, two new interim items </w:t>
      </w:r>
      <w:proofErr w:type="gramStart"/>
      <w:r w:rsidRPr="007751C0">
        <w:rPr>
          <w:i/>
          <w:iCs/>
          <w:color w:val="1F497D" w:themeColor="text2"/>
          <w:sz w:val="16"/>
          <w:szCs w:val="16"/>
        </w:rPr>
        <w:t>were introduced</w:t>
      </w:r>
      <w:proofErr w:type="gramEnd"/>
      <w:r w:rsidRPr="007751C0">
        <w:rPr>
          <w:i/>
          <w:iCs/>
          <w:color w:val="1F497D" w:themeColor="text2"/>
          <w:sz w:val="16"/>
          <w:szCs w:val="16"/>
        </w:rPr>
        <w:t xml:space="preserve"> onto the Medicare Benefits Schedule (MBS) to support the delivery of Heart Health Checks in primary care: Items 699 (for GPs) and 177 (for other medical practitioners working in general practice). These items support the ongoing assessment and management of absolute CVD risk in primary care for eligible patients 45 years and over (30 years and over for Aboriginal and Torres Strait Islander patients).</w:t>
      </w:r>
    </w:p>
    <w:p w14:paraId="37E599F2" w14:textId="77777777" w:rsidR="001079AD" w:rsidRDefault="001079AD" w:rsidP="001079AD">
      <w:r w:rsidRPr="00BB4420">
        <w:rPr>
          <w:noProof/>
          <w:lang w:eastAsia="en-AU"/>
        </w:rPr>
        <w:lastRenderedPageBreak/>
        <w:drawing>
          <wp:inline distT="0" distB="0" distL="0" distR="0" wp14:anchorId="6C9FE698" wp14:editId="3671FADF">
            <wp:extent cx="7540877" cy="4324350"/>
            <wp:effectExtent l="0" t="0" r="3175"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558815" cy="4334636"/>
                    </a:xfrm>
                    <a:prstGeom prst="rect">
                      <a:avLst/>
                    </a:prstGeom>
                  </pic:spPr>
                </pic:pic>
              </a:graphicData>
            </a:graphic>
          </wp:inline>
        </w:drawing>
      </w:r>
    </w:p>
    <w:p w14:paraId="7E4FA663" w14:textId="77777777" w:rsidR="001079AD" w:rsidRDefault="001079AD" w:rsidP="001079AD">
      <w:pPr>
        <w:pStyle w:val="Caption"/>
        <w:rPr>
          <w:sz w:val="16"/>
          <w:szCs w:val="16"/>
        </w:rPr>
      </w:pPr>
      <w:bookmarkStart w:id="47" w:name="_Ref52962061"/>
    </w:p>
    <w:p w14:paraId="50AF1D20" w14:textId="03E99E8D" w:rsidR="001079AD" w:rsidRPr="005805AA" w:rsidRDefault="001079AD" w:rsidP="001079AD">
      <w:pPr>
        <w:pStyle w:val="Caption"/>
        <w:rPr>
          <w:sz w:val="16"/>
          <w:szCs w:val="16"/>
        </w:rPr>
      </w:pPr>
      <w:bookmarkStart w:id="48" w:name="_Ref54094224"/>
      <w:r w:rsidRPr="005805AA">
        <w:rPr>
          <w:sz w:val="16"/>
          <w:szCs w:val="16"/>
        </w:rPr>
        <w:t xml:space="preserve">Attachment </w:t>
      </w:r>
      <w:r w:rsidRPr="005805AA">
        <w:rPr>
          <w:sz w:val="16"/>
          <w:szCs w:val="16"/>
        </w:rPr>
        <w:fldChar w:fldCharType="begin"/>
      </w:r>
      <w:r w:rsidRPr="005805AA">
        <w:rPr>
          <w:sz w:val="16"/>
          <w:szCs w:val="16"/>
        </w:rPr>
        <w:instrText xml:space="preserve"> SEQ Attachment \* ARABIC </w:instrText>
      </w:r>
      <w:r w:rsidRPr="005805AA">
        <w:rPr>
          <w:sz w:val="16"/>
          <w:szCs w:val="16"/>
        </w:rPr>
        <w:fldChar w:fldCharType="separate"/>
      </w:r>
      <w:r w:rsidR="00900141">
        <w:rPr>
          <w:noProof/>
          <w:sz w:val="16"/>
          <w:szCs w:val="16"/>
        </w:rPr>
        <w:t>2</w:t>
      </w:r>
      <w:r w:rsidRPr="005805AA">
        <w:rPr>
          <w:sz w:val="16"/>
          <w:szCs w:val="16"/>
        </w:rPr>
        <w:fldChar w:fldCharType="end"/>
      </w:r>
      <w:bookmarkEnd w:id="47"/>
      <w:bookmarkEnd w:id="48"/>
      <w:r>
        <w:rPr>
          <w:sz w:val="16"/>
          <w:szCs w:val="16"/>
        </w:rPr>
        <w:tab/>
      </w:r>
      <w:r w:rsidRPr="00FC4DF6">
        <w:rPr>
          <w:sz w:val="16"/>
          <w:szCs w:val="16"/>
        </w:rPr>
        <w:t xml:space="preserve">Drug treatment strategy to reach </w:t>
      </w:r>
      <w:r>
        <w:rPr>
          <w:sz w:val="16"/>
          <w:szCs w:val="16"/>
        </w:rPr>
        <w:t>blood pressure t</w:t>
      </w:r>
      <w:r w:rsidRPr="00FC4DF6">
        <w:rPr>
          <w:sz w:val="16"/>
          <w:szCs w:val="16"/>
        </w:rPr>
        <w:t>arget</w:t>
      </w:r>
    </w:p>
    <w:p w14:paraId="68FD2386" w14:textId="77777777" w:rsidR="001079AD" w:rsidRPr="007751C0" w:rsidRDefault="001079AD" w:rsidP="001079AD">
      <w:pPr>
        <w:contextualSpacing/>
        <w:rPr>
          <w:color w:val="1F497D" w:themeColor="text2"/>
          <w:sz w:val="16"/>
          <w:szCs w:val="16"/>
        </w:rPr>
      </w:pPr>
      <w:r>
        <w:rPr>
          <w:color w:val="1F497D" w:themeColor="text2"/>
          <w:sz w:val="16"/>
          <w:szCs w:val="16"/>
        </w:rPr>
        <w:t xml:space="preserve">BP, blood pressure; CVD, cardiovascular disease; GP, general practitioner; </w:t>
      </w:r>
      <w:r w:rsidRPr="007751C0">
        <w:rPr>
          <w:color w:val="1F497D" w:themeColor="text2"/>
          <w:sz w:val="16"/>
          <w:szCs w:val="16"/>
        </w:rPr>
        <w:t>HTN, hypertension</w:t>
      </w:r>
      <w:r>
        <w:rPr>
          <w:color w:val="1F497D" w:themeColor="text2"/>
          <w:sz w:val="16"/>
          <w:szCs w:val="16"/>
        </w:rPr>
        <w:t>; NHFA, National Heart Foundation Australia;  RDN, renal denervation.</w:t>
      </w:r>
    </w:p>
    <w:p w14:paraId="5248AFC8" w14:textId="77777777" w:rsidR="001079AD" w:rsidRPr="007751C0" w:rsidRDefault="001079AD" w:rsidP="001079AD">
      <w:pPr>
        <w:contextualSpacing/>
        <w:rPr>
          <w:color w:val="1F497D" w:themeColor="text2"/>
          <w:sz w:val="16"/>
          <w:szCs w:val="16"/>
        </w:rPr>
      </w:pPr>
      <w:r w:rsidRPr="007751C0">
        <w:rPr>
          <w:color w:val="1F497D" w:themeColor="text2"/>
          <w:sz w:val="16"/>
          <w:szCs w:val="16"/>
        </w:rPr>
        <w:t xml:space="preserve">*Maximum effect of drug likely to </w:t>
      </w:r>
      <w:proofErr w:type="gramStart"/>
      <w:r w:rsidRPr="007751C0">
        <w:rPr>
          <w:color w:val="1F497D" w:themeColor="text2"/>
          <w:sz w:val="16"/>
          <w:szCs w:val="16"/>
        </w:rPr>
        <w:t>be seen</w:t>
      </w:r>
      <w:proofErr w:type="gramEnd"/>
      <w:r w:rsidRPr="007751C0">
        <w:rPr>
          <w:color w:val="1F497D" w:themeColor="text2"/>
          <w:sz w:val="16"/>
          <w:szCs w:val="16"/>
        </w:rPr>
        <w:t xml:space="preserve"> in 4-6 weeks. If baseline BP is severely elevated earlier reviews may be considered. For </w:t>
      </w:r>
      <w:proofErr w:type="gramStart"/>
      <w:r w:rsidRPr="007751C0">
        <w:rPr>
          <w:color w:val="1F497D" w:themeColor="text2"/>
          <w:sz w:val="16"/>
          <w:szCs w:val="16"/>
        </w:rPr>
        <w:t>steps</w:t>
      </w:r>
      <w:proofErr w:type="gramEnd"/>
      <w:r w:rsidRPr="007751C0">
        <w:rPr>
          <w:color w:val="1F497D" w:themeColor="text2"/>
          <w:sz w:val="16"/>
          <w:szCs w:val="16"/>
        </w:rPr>
        <w:t xml:space="preserve"> 1-4, review every 4-6 weeks for tolerance, efficacy and adverse effects.</w:t>
      </w:r>
    </w:p>
    <w:p w14:paraId="498C7F45" w14:textId="77777777" w:rsidR="001079AD" w:rsidRPr="007751C0" w:rsidRDefault="001079AD" w:rsidP="001079AD">
      <w:pPr>
        <w:contextualSpacing/>
        <w:rPr>
          <w:sz w:val="16"/>
          <w:szCs w:val="16"/>
        </w:rPr>
      </w:pPr>
      <w:r w:rsidRPr="007751C0">
        <w:rPr>
          <w:color w:val="1F497D" w:themeColor="text2"/>
          <w:sz w:val="16"/>
          <w:szCs w:val="16"/>
        </w:rPr>
        <w:t>**All patients should receive lifestyle advice with follow-up based on clinical context</w:t>
      </w:r>
      <w:r w:rsidRPr="007751C0">
        <w:rPr>
          <w:sz w:val="16"/>
          <w:szCs w:val="16"/>
        </w:rPr>
        <w:t>.</w:t>
      </w:r>
    </w:p>
    <w:p w14:paraId="2DFB5E52" w14:textId="77777777" w:rsidR="001079AD" w:rsidRPr="007751C0" w:rsidRDefault="001079AD" w:rsidP="001079AD">
      <w:pPr>
        <w:contextualSpacing/>
        <w:rPr>
          <w:color w:val="1F497D" w:themeColor="text2"/>
          <w:sz w:val="16"/>
          <w:szCs w:val="16"/>
        </w:rPr>
      </w:pPr>
      <w:r w:rsidRPr="007751C0">
        <w:rPr>
          <w:color w:val="1F497D" w:themeColor="text2"/>
          <w:sz w:val="16"/>
          <w:szCs w:val="16"/>
        </w:rPr>
        <w:t>Source: NHFA 2016</w:t>
      </w:r>
    </w:p>
    <w:p w14:paraId="1F5E4AFB" w14:textId="77777777" w:rsidR="001079AD" w:rsidRDefault="001079AD" w:rsidP="001079AD">
      <w:pPr>
        <w:spacing w:after="0"/>
      </w:pPr>
    </w:p>
    <w:p w14:paraId="7F6F34D4" w14:textId="16700032" w:rsidR="001079AD" w:rsidRDefault="0074438E" w:rsidP="001079AD">
      <w:pPr>
        <w:pStyle w:val="Caption"/>
        <w:keepNext/>
        <w:keepLines/>
        <w:spacing w:after="60"/>
      </w:pPr>
      <w:bookmarkStart w:id="49" w:name="_Ref54094225"/>
      <w:r w:rsidRPr="0074438E">
        <w:rPr>
          <w:noProof/>
          <w:lang w:eastAsia="en-AU"/>
        </w:rPr>
        <w:lastRenderedPageBreak/>
        <w:drawing>
          <wp:inline distT="0" distB="0" distL="0" distR="0" wp14:anchorId="61C43B87" wp14:editId="6014051B">
            <wp:extent cx="6755642" cy="4684729"/>
            <wp:effectExtent l="0" t="0" r="7620" b="1905"/>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83748" cy="4704219"/>
                    </a:xfrm>
                    <a:prstGeom prst="rect">
                      <a:avLst/>
                    </a:prstGeom>
                  </pic:spPr>
                </pic:pic>
              </a:graphicData>
            </a:graphic>
          </wp:inline>
        </w:drawing>
      </w:r>
    </w:p>
    <w:p w14:paraId="684AAB50" w14:textId="17E72B02" w:rsidR="001079AD" w:rsidRDefault="001079AD" w:rsidP="001079AD">
      <w:pPr>
        <w:pStyle w:val="Caption"/>
        <w:keepNext/>
        <w:keepLines/>
        <w:spacing w:after="60"/>
        <w:rPr>
          <w:i w:val="0"/>
          <w:iCs w:val="0"/>
        </w:rPr>
      </w:pPr>
      <w:bookmarkStart w:id="50" w:name="Attachment3"/>
      <w:r>
        <w:t xml:space="preserve">Attachment </w:t>
      </w:r>
      <w:fldSimple w:instr=" SEQ Attachment \* ARABIC ">
        <w:r w:rsidR="00900141">
          <w:rPr>
            <w:noProof/>
          </w:rPr>
          <w:t>3</w:t>
        </w:r>
      </w:fldSimple>
      <w:bookmarkEnd w:id="49"/>
      <w:bookmarkEnd w:id="50"/>
      <w:r>
        <w:tab/>
      </w:r>
      <w:r w:rsidRPr="00FC52D7">
        <w:rPr>
          <w:i w:val="0"/>
          <w:iCs w:val="0"/>
        </w:rPr>
        <w:t>Proposed treatment management algorithm including RDN in selected patients</w:t>
      </w:r>
    </w:p>
    <w:p w14:paraId="139B1779" w14:textId="77777777" w:rsidR="001079AD" w:rsidRPr="009E0B2D" w:rsidRDefault="001079AD" w:rsidP="001079AD">
      <w:pPr>
        <w:pStyle w:val="Caption"/>
        <w:keepNext/>
        <w:keepLines/>
        <w:spacing w:after="0"/>
        <w:rPr>
          <w:i w:val="0"/>
          <w:iCs w:val="0"/>
          <w:sz w:val="16"/>
          <w:szCs w:val="16"/>
        </w:rPr>
      </w:pPr>
      <w:r w:rsidRPr="009E0B2D">
        <w:rPr>
          <w:i w:val="0"/>
          <w:iCs w:val="0"/>
          <w:sz w:val="16"/>
          <w:szCs w:val="16"/>
        </w:rPr>
        <w:t>Orange box indicates</w:t>
      </w:r>
      <w:r w:rsidRPr="009E0B2D">
        <w:rPr>
          <w:i w:val="0"/>
          <w:iCs w:val="0"/>
          <w:color w:val="auto"/>
          <w:sz w:val="16"/>
          <w:szCs w:val="16"/>
        </w:rPr>
        <w:t xml:space="preserve"> </w:t>
      </w:r>
      <w:r w:rsidRPr="009E0B2D">
        <w:rPr>
          <w:i w:val="0"/>
          <w:iCs w:val="0"/>
          <w:sz w:val="16"/>
          <w:szCs w:val="16"/>
        </w:rPr>
        <w:t xml:space="preserve">shows the point at which patients </w:t>
      </w:r>
      <w:proofErr w:type="gramStart"/>
      <w:r w:rsidRPr="009E0B2D">
        <w:rPr>
          <w:i w:val="0"/>
          <w:iCs w:val="0"/>
          <w:sz w:val="16"/>
          <w:szCs w:val="16"/>
        </w:rPr>
        <w:t>may be considered</w:t>
      </w:r>
      <w:proofErr w:type="gramEnd"/>
      <w:r w:rsidRPr="009E0B2D">
        <w:rPr>
          <w:i w:val="0"/>
          <w:iCs w:val="0"/>
          <w:sz w:val="16"/>
          <w:szCs w:val="16"/>
        </w:rPr>
        <w:t xml:space="preserve"> a potential candidate for the proposed medical service; </w:t>
      </w:r>
      <w:r w:rsidRPr="009E0B2D">
        <w:rPr>
          <w:i w:val="0"/>
          <w:iCs w:val="0"/>
          <w:sz w:val="16"/>
          <w:szCs w:val="16"/>
        </w:rPr>
        <w:br/>
        <w:t>Blue box indicates</w:t>
      </w:r>
      <w:r w:rsidRPr="009E0B2D">
        <w:rPr>
          <w:i w:val="0"/>
          <w:iCs w:val="0"/>
          <w:color w:val="auto"/>
          <w:sz w:val="16"/>
          <w:szCs w:val="16"/>
        </w:rPr>
        <w:t xml:space="preserve"> </w:t>
      </w:r>
      <w:r w:rsidRPr="009E0B2D">
        <w:rPr>
          <w:i w:val="0"/>
          <w:iCs w:val="0"/>
          <w:sz w:val="16"/>
          <w:szCs w:val="16"/>
        </w:rPr>
        <w:t>shows the point at which patient becomes eligible for the proposed medical service</w:t>
      </w:r>
    </w:p>
    <w:p w14:paraId="085374AF" w14:textId="59F46C4C" w:rsidR="001079AD" w:rsidRDefault="001079AD" w:rsidP="002F04B9">
      <w:pPr>
        <w:keepNext/>
        <w:keepLines/>
        <w:spacing w:before="0"/>
        <w:rPr>
          <w:szCs w:val="20"/>
        </w:rPr>
      </w:pPr>
      <w:r>
        <w:rPr>
          <w:color w:val="1F497D" w:themeColor="text2"/>
          <w:sz w:val="16"/>
          <w:szCs w:val="16"/>
        </w:rPr>
        <w:t>BP, blood pressure; CVD, cardiovascular disease; GP, general practitioner; HTN, hypertension; mmHg, millimetres of mercury; NHFA, National Heart Foundation Australia; RDN, renal denervation; SBP,</w:t>
      </w:r>
      <w:r w:rsidRPr="00FC4DF6">
        <w:t xml:space="preserve"> </w:t>
      </w:r>
      <w:r w:rsidRPr="00FC4DF6">
        <w:rPr>
          <w:color w:val="1F497D" w:themeColor="text2"/>
          <w:sz w:val="16"/>
          <w:szCs w:val="16"/>
        </w:rPr>
        <w:t>systolic blood pressure</w:t>
      </w:r>
      <w:r>
        <w:rPr>
          <w:color w:val="1F497D" w:themeColor="text2"/>
          <w:sz w:val="16"/>
          <w:szCs w:val="16"/>
        </w:rPr>
        <w:t>.</w:t>
      </w:r>
    </w:p>
    <w:sectPr w:rsidR="001079AD" w:rsidSect="001079A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EA879" w14:textId="77777777" w:rsidR="001C2774" w:rsidRDefault="001C2774" w:rsidP="00CF2DFA">
      <w:pPr>
        <w:spacing w:after="0"/>
      </w:pPr>
      <w:r>
        <w:separator/>
      </w:r>
    </w:p>
  </w:endnote>
  <w:endnote w:type="continuationSeparator" w:id="0">
    <w:p w14:paraId="7FA51420" w14:textId="77777777" w:rsidR="001C2774" w:rsidRDefault="001C2774"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150">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76257" w14:textId="77777777" w:rsidR="001C2774" w:rsidRDefault="001C27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6837E826" w14:textId="21F453B9" w:rsidR="001C2774" w:rsidRDefault="001C2774">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AE689A" w:rsidRPr="00AE689A">
          <w:rPr>
            <w:b/>
            <w:bCs/>
            <w:noProof/>
            <w:sz w:val="18"/>
            <w:szCs w:val="18"/>
          </w:rPr>
          <w:t>10</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14:paraId="43D1E6AD" w14:textId="77777777" w:rsidR="001C2774" w:rsidRPr="003F7CB9" w:rsidRDefault="001C2774"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650BF" w14:textId="77777777" w:rsidR="001C2774" w:rsidRDefault="001C2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AB1DF" w14:textId="77777777" w:rsidR="001C2774" w:rsidRDefault="001C2774" w:rsidP="00CF2DFA">
      <w:pPr>
        <w:spacing w:after="0"/>
      </w:pPr>
      <w:r>
        <w:separator/>
      </w:r>
    </w:p>
  </w:footnote>
  <w:footnote w:type="continuationSeparator" w:id="0">
    <w:p w14:paraId="16595475" w14:textId="77777777" w:rsidR="001C2774" w:rsidRDefault="001C2774" w:rsidP="00CF2DFA">
      <w:pPr>
        <w:spacing w:after="0"/>
      </w:pPr>
      <w:r>
        <w:continuationSeparator/>
      </w:r>
    </w:p>
  </w:footnote>
  <w:footnote w:id="1">
    <w:p w14:paraId="23A3CFD7" w14:textId="2764140F" w:rsidR="001C2774" w:rsidRDefault="001C2774">
      <w:pPr>
        <w:pStyle w:val="FootnoteText"/>
      </w:pPr>
      <w:r w:rsidRPr="00D903D3">
        <w:rPr>
          <w:rStyle w:val="FootnoteReference"/>
          <w:color w:val="1F497D" w:themeColor="text2"/>
        </w:rPr>
        <w:footnoteRef/>
      </w:r>
      <w:r w:rsidRPr="00D903D3">
        <w:rPr>
          <w:color w:val="1F497D" w:themeColor="text2"/>
        </w:rPr>
        <w:t xml:space="preserve"> </w:t>
      </w:r>
      <w:r w:rsidRPr="00C46716">
        <w:rPr>
          <w:color w:val="1F497D" w:themeColor="text2"/>
        </w:rPr>
        <w:t xml:space="preserve">More recent (post-SYMPLICITY HTN-3) sham controlled trials of RDN are distinguished from earlier sham controlled trials of RDN in regard to the patients enrolled, procedural technique employed, antihypertensive drug regimens prescribed, and endpoint ascertainment. The changes in trial design were necessary based on preclinical and clinical data from other studies, including post hoc analysis of the earlier trials, including the SYMPLICITY HTN-3 trial. As such, the newer RDN trials have excluded participants with isolated systolic hypertension, included procedures performed by highly experienced operators, employed advanced radiofrequency ablation techniques (e.g., using multipolar catheter to provide more complete ablation with extension beyond the main renal artery into renal-artery branch vessels) or novel denervation techniques such as endovascular ultrasound. Additionally the newer trials used modified medical treatment regimens and incorporated objective measurement of medical adherence, which </w:t>
      </w:r>
      <w:proofErr w:type="gramStart"/>
      <w:r w:rsidRPr="00C46716">
        <w:rPr>
          <w:color w:val="1F497D" w:themeColor="text2"/>
        </w:rPr>
        <w:t>had been found</w:t>
      </w:r>
      <w:proofErr w:type="gramEnd"/>
      <w:r w:rsidRPr="00C46716">
        <w:rPr>
          <w:color w:val="1F497D" w:themeColor="text2"/>
        </w:rPr>
        <w:t xml:space="preserve"> to be a significant confounding factor in the earlier trials. Finally, the newer trials incorporated 24 hour ambulatory measurements of blood pressure as primary outcome measures as they </w:t>
      </w:r>
      <w:proofErr w:type="gramStart"/>
      <w:r w:rsidRPr="00C46716">
        <w:rPr>
          <w:color w:val="1F497D" w:themeColor="text2"/>
        </w:rPr>
        <w:t>are regarded</w:t>
      </w:r>
      <w:proofErr w:type="gramEnd"/>
      <w:r w:rsidRPr="00C46716">
        <w:rPr>
          <w:color w:val="1F497D" w:themeColor="text2"/>
        </w:rPr>
        <w:t xml:space="preserve"> as superior to office measurements at predicting cardiovascular events (FDA 2018; </w:t>
      </w:r>
      <w:proofErr w:type="spellStart"/>
      <w:r w:rsidRPr="00C46716">
        <w:rPr>
          <w:color w:val="1F497D" w:themeColor="text2"/>
        </w:rPr>
        <w:t>Sarder</w:t>
      </w:r>
      <w:proofErr w:type="spellEnd"/>
      <w:r w:rsidRPr="00C46716">
        <w:rPr>
          <w:color w:val="1F497D" w:themeColor="text2"/>
        </w:rPr>
        <w:t xml:space="preserve"> 2018; Lobo 2019).</w:t>
      </w:r>
    </w:p>
  </w:footnote>
  <w:footnote w:id="2">
    <w:p w14:paraId="13D4B48B" w14:textId="01CDB9D9" w:rsidR="001C2774" w:rsidRDefault="001C2774">
      <w:pPr>
        <w:pStyle w:val="FootnoteText"/>
      </w:pPr>
      <w:r w:rsidRPr="00834798">
        <w:rPr>
          <w:rStyle w:val="FootnoteReference"/>
          <w:color w:val="1F497D" w:themeColor="text2"/>
        </w:rPr>
        <w:footnoteRef/>
      </w:r>
      <w:r w:rsidRPr="00834798">
        <w:rPr>
          <w:color w:val="1F497D" w:themeColor="text2"/>
        </w:rPr>
        <w:t xml:space="preserve"> White coat HTN is when BP readings at a doctor</w:t>
      </w:r>
      <w:r>
        <w:rPr>
          <w:color w:val="1F497D" w:themeColor="text2"/>
        </w:rPr>
        <w:t>’</w:t>
      </w:r>
      <w:r w:rsidRPr="00834798">
        <w:rPr>
          <w:color w:val="1F497D" w:themeColor="text2"/>
        </w:rPr>
        <w:t>s clinic are higher than that in the home.</w:t>
      </w:r>
    </w:p>
  </w:footnote>
  <w:footnote w:id="3">
    <w:p w14:paraId="7DFC1B1A" w14:textId="4F5F11B4" w:rsidR="001C2774" w:rsidRDefault="001C2774" w:rsidP="00360016">
      <w:pPr>
        <w:pStyle w:val="FootnoteText"/>
      </w:pPr>
      <w:r w:rsidRPr="00360016">
        <w:rPr>
          <w:rStyle w:val="FootnoteReference"/>
          <w:color w:val="1F497D" w:themeColor="text2"/>
        </w:rPr>
        <w:footnoteRef/>
      </w:r>
      <w:r w:rsidRPr="00360016">
        <w:rPr>
          <w:color w:val="1F497D" w:themeColor="text2"/>
        </w:rPr>
        <w:t xml:space="preserve">Renal anatomical characteristics that would preclude patients from RDN include arteries with a diameter less than 3 mm or greater than 8 mm; arteries with significant disease or with flow-limiting obstructions. </w:t>
      </w:r>
    </w:p>
  </w:footnote>
  <w:footnote w:id="4">
    <w:p w14:paraId="6B631C88" w14:textId="40AC721D" w:rsidR="001C2774" w:rsidRDefault="001C2774">
      <w:pPr>
        <w:pStyle w:val="FootnoteText"/>
      </w:pPr>
      <w:r w:rsidRPr="00834798">
        <w:rPr>
          <w:rStyle w:val="FootnoteReference"/>
          <w:color w:val="1F497D" w:themeColor="text2"/>
        </w:rPr>
        <w:footnoteRef/>
      </w:r>
      <w:r w:rsidRPr="00834798">
        <w:rPr>
          <w:color w:val="1F497D" w:themeColor="text2"/>
        </w:rPr>
        <w:t xml:space="preserve"> The average </w:t>
      </w:r>
      <w:r>
        <w:rPr>
          <w:color w:val="1F497D" w:themeColor="text2"/>
        </w:rPr>
        <w:t xml:space="preserve">total </w:t>
      </w:r>
      <w:r w:rsidRPr="00834798">
        <w:rPr>
          <w:color w:val="1F497D" w:themeColor="text2"/>
        </w:rPr>
        <w:t xml:space="preserve">number of ablations used per procedure in the SPYRAL clinical trials was </w:t>
      </w:r>
      <w:r>
        <w:rPr>
          <w:color w:val="1F497D" w:themeColor="text2"/>
        </w:rPr>
        <w:t>47 (SD 16)</w:t>
      </w:r>
      <w:r w:rsidRPr="00834798">
        <w:rPr>
          <w:color w:val="1F497D" w:themeColor="text2"/>
        </w:rPr>
        <w:t xml:space="preserve"> and </w:t>
      </w:r>
      <w:r>
        <w:rPr>
          <w:color w:val="1F497D" w:themeColor="text2"/>
        </w:rPr>
        <w:t>46 (SD 14)</w:t>
      </w:r>
      <w:r w:rsidRPr="00834798">
        <w:rPr>
          <w:color w:val="1F497D" w:themeColor="text2"/>
        </w:rPr>
        <w:t xml:space="preserve"> in the OFF-MED and ON-MED trials, respectively</w:t>
      </w:r>
      <w:r>
        <w:rPr>
          <w:color w:val="1F497D" w:themeColor="text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05DB8" w14:textId="77777777" w:rsidR="001C2774" w:rsidRDefault="001C27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5E07A" w14:textId="77777777" w:rsidR="001C2774" w:rsidRDefault="001C27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A44B4" w14:textId="77777777" w:rsidR="001C2774" w:rsidRDefault="001C27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4F388B"/>
    <w:multiLevelType w:val="multilevel"/>
    <w:tmpl w:val="B4CC78BA"/>
    <w:lvl w:ilvl="0">
      <w:start w:val="1"/>
      <w:numFmt w:val="decimal"/>
      <w:lvlText w:val="%1."/>
      <w:lvlJc w:val="left"/>
      <w:pPr>
        <w:ind w:left="360" w:hanging="360"/>
      </w:pPr>
      <w:rPr>
        <w:rFonts w:hint="default"/>
        <w:b/>
      </w:rPr>
    </w:lvl>
    <w:lvl w:ilvl="1">
      <w:start w:val="1"/>
      <w:numFmt w:val="bullet"/>
      <w:lvlText w:val=""/>
      <w:lvlJc w:val="left"/>
      <w:pPr>
        <w:ind w:left="720" w:hanging="72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9DD1B7C"/>
    <w:multiLevelType w:val="hybridMultilevel"/>
    <w:tmpl w:val="2EB2E2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2C77BB"/>
    <w:multiLevelType w:val="hybridMultilevel"/>
    <w:tmpl w:val="FC10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BB787C"/>
    <w:multiLevelType w:val="hybridMultilevel"/>
    <w:tmpl w:val="20F828A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15:restartNumberingAfterBreak="0">
    <w:nsid w:val="1320583A"/>
    <w:multiLevelType w:val="hybridMultilevel"/>
    <w:tmpl w:val="A11ACA98"/>
    <w:lvl w:ilvl="0" w:tplc="79565306">
      <w:start w:val="2"/>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2169B4"/>
    <w:multiLevelType w:val="hybridMultilevel"/>
    <w:tmpl w:val="E448487C"/>
    <w:lvl w:ilvl="0" w:tplc="13145E2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542839"/>
    <w:multiLevelType w:val="hybridMultilevel"/>
    <w:tmpl w:val="8FFE8ED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C544A4"/>
    <w:multiLevelType w:val="hybridMultilevel"/>
    <w:tmpl w:val="13F03E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BFC221D"/>
    <w:multiLevelType w:val="hybridMultilevel"/>
    <w:tmpl w:val="53C2ABDE"/>
    <w:lvl w:ilvl="0" w:tplc="13145E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D7C42"/>
    <w:multiLevelType w:val="hybridMultilevel"/>
    <w:tmpl w:val="86C4AB0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803424"/>
    <w:multiLevelType w:val="hybridMultilevel"/>
    <w:tmpl w:val="F10CF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F387776"/>
    <w:multiLevelType w:val="hybridMultilevel"/>
    <w:tmpl w:val="8FE0F836"/>
    <w:lvl w:ilvl="0" w:tplc="0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3620F1"/>
    <w:multiLevelType w:val="hybridMultilevel"/>
    <w:tmpl w:val="FF786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489C4E29"/>
    <w:multiLevelType w:val="hybridMultilevel"/>
    <w:tmpl w:val="6DBC6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0F6FAE"/>
    <w:multiLevelType w:val="multilevel"/>
    <w:tmpl w:val="CA84DD62"/>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974803"/>
    <w:multiLevelType w:val="hybridMultilevel"/>
    <w:tmpl w:val="B29E0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991DFF"/>
    <w:multiLevelType w:val="hybridMultilevel"/>
    <w:tmpl w:val="AD008F7C"/>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5D8C1F9A"/>
    <w:multiLevelType w:val="hybridMultilevel"/>
    <w:tmpl w:val="D4A2D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B64B8C"/>
    <w:multiLevelType w:val="hybridMultilevel"/>
    <w:tmpl w:val="D89ED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E16712"/>
    <w:multiLevelType w:val="hybridMultilevel"/>
    <w:tmpl w:val="640C952E"/>
    <w:lvl w:ilvl="0" w:tplc="B808A0AC">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EDA71C7"/>
    <w:multiLevelType w:val="hybridMultilevel"/>
    <w:tmpl w:val="D5023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250374"/>
    <w:multiLevelType w:val="hybridMultilevel"/>
    <w:tmpl w:val="56B85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31"/>
  </w:num>
  <w:num w:numId="3">
    <w:abstractNumId w:val="1"/>
  </w:num>
  <w:num w:numId="4">
    <w:abstractNumId w:val="29"/>
  </w:num>
  <w:num w:numId="5">
    <w:abstractNumId w:val="7"/>
  </w:num>
  <w:num w:numId="6">
    <w:abstractNumId w:val="22"/>
  </w:num>
  <w:num w:numId="7">
    <w:abstractNumId w:val="16"/>
  </w:num>
  <w:num w:numId="8">
    <w:abstractNumId w:val="30"/>
  </w:num>
  <w:num w:numId="9">
    <w:abstractNumId w:val="4"/>
  </w:num>
  <w:num w:numId="10">
    <w:abstractNumId w:val="25"/>
  </w:num>
  <w:num w:numId="11">
    <w:abstractNumId w:val="9"/>
  </w:num>
  <w:num w:numId="12">
    <w:abstractNumId w:val="23"/>
  </w:num>
  <w:num w:numId="13">
    <w:abstractNumId w:val="8"/>
  </w:num>
  <w:num w:numId="14">
    <w:abstractNumId w:val="19"/>
  </w:num>
  <w:num w:numId="15">
    <w:abstractNumId w:val="0"/>
  </w:num>
  <w:num w:numId="1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32"/>
  </w:num>
  <w:num w:numId="19">
    <w:abstractNumId w:val="33"/>
  </w:num>
  <w:num w:numId="20">
    <w:abstractNumId w:val="12"/>
  </w:num>
  <w:num w:numId="21">
    <w:abstractNumId w:val="6"/>
  </w:num>
  <w:num w:numId="22">
    <w:abstractNumId w:val="14"/>
  </w:num>
  <w:num w:numId="23">
    <w:abstractNumId w:val="5"/>
  </w:num>
  <w:num w:numId="24">
    <w:abstractNumId w:val="27"/>
  </w:num>
  <w:num w:numId="25">
    <w:abstractNumId w:val="28"/>
  </w:num>
  <w:num w:numId="26">
    <w:abstractNumId w:val="20"/>
  </w:num>
  <w:num w:numId="27">
    <w:abstractNumId w:val="15"/>
  </w:num>
  <w:num w:numId="28">
    <w:abstractNumId w:val="24"/>
  </w:num>
  <w:num w:numId="29">
    <w:abstractNumId w:val="2"/>
  </w:num>
  <w:num w:numId="30">
    <w:abstractNumId w:val="13"/>
  </w:num>
  <w:num w:numId="31">
    <w:abstractNumId w:val="10"/>
  </w:num>
  <w:num w:numId="32">
    <w:abstractNumId w:val="17"/>
  </w:num>
  <w:num w:numId="33">
    <w:abstractNumId w:val="3"/>
  </w:num>
  <w:num w:numId="34">
    <w:abstractNumId w:val="18"/>
  </w:num>
  <w:num w:numId="35">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2NzUxMTIxNbE0MbNU0lEKTi0uzszPAykwrAUAhBUmdSwAAAA="/>
  </w:docVars>
  <w:rsids>
    <w:rsidRoot w:val="00BF6AC5"/>
    <w:rsid w:val="00003570"/>
    <w:rsid w:val="0000482D"/>
    <w:rsid w:val="000110DC"/>
    <w:rsid w:val="000158AA"/>
    <w:rsid w:val="000159B9"/>
    <w:rsid w:val="00016B6E"/>
    <w:rsid w:val="00016FF1"/>
    <w:rsid w:val="000173CF"/>
    <w:rsid w:val="00017A90"/>
    <w:rsid w:val="000205CA"/>
    <w:rsid w:val="000228CF"/>
    <w:rsid w:val="00023E21"/>
    <w:rsid w:val="00025366"/>
    <w:rsid w:val="00025ABC"/>
    <w:rsid w:val="00026412"/>
    <w:rsid w:val="000268EA"/>
    <w:rsid w:val="00031F6F"/>
    <w:rsid w:val="000335AB"/>
    <w:rsid w:val="00034D6E"/>
    <w:rsid w:val="00036AEF"/>
    <w:rsid w:val="00040D39"/>
    <w:rsid w:val="00041D9C"/>
    <w:rsid w:val="00041F5C"/>
    <w:rsid w:val="0005089D"/>
    <w:rsid w:val="00051380"/>
    <w:rsid w:val="000516D7"/>
    <w:rsid w:val="000525BC"/>
    <w:rsid w:val="000643E3"/>
    <w:rsid w:val="0006695C"/>
    <w:rsid w:val="00066E8F"/>
    <w:rsid w:val="00073222"/>
    <w:rsid w:val="000759AA"/>
    <w:rsid w:val="000770BA"/>
    <w:rsid w:val="0008273C"/>
    <w:rsid w:val="00083908"/>
    <w:rsid w:val="00084D77"/>
    <w:rsid w:val="0008521C"/>
    <w:rsid w:val="000902D3"/>
    <w:rsid w:val="00090B14"/>
    <w:rsid w:val="00091D3F"/>
    <w:rsid w:val="00092580"/>
    <w:rsid w:val="000949EB"/>
    <w:rsid w:val="000952ED"/>
    <w:rsid w:val="000952FE"/>
    <w:rsid w:val="000955E7"/>
    <w:rsid w:val="00095632"/>
    <w:rsid w:val="0009719A"/>
    <w:rsid w:val="000A110D"/>
    <w:rsid w:val="000A344B"/>
    <w:rsid w:val="000A478F"/>
    <w:rsid w:val="000A5B32"/>
    <w:rsid w:val="000B07AE"/>
    <w:rsid w:val="000B18F2"/>
    <w:rsid w:val="000B19D8"/>
    <w:rsid w:val="000B340F"/>
    <w:rsid w:val="000B3CD0"/>
    <w:rsid w:val="000C01C0"/>
    <w:rsid w:val="000C0D57"/>
    <w:rsid w:val="000C44D4"/>
    <w:rsid w:val="000C59D2"/>
    <w:rsid w:val="000C5A7D"/>
    <w:rsid w:val="000C75EB"/>
    <w:rsid w:val="000D066E"/>
    <w:rsid w:val="000D0831"/>
    <w:rsid w:val="000D14A0"/>
    <w:rsid w:val="000D4EFA"/>
    <w:rsid w:val="000D7969"/>
    <w:rsid w:val="000E0FBE"/>
    <w:rsid w:val="000E4628"/>
    <w:rsid w:val="000E47E7"/>
    <w:rsid w:val="000E51C7"/>
    <w:rsid w:val="000E5439"/>
    <w:rsid w:val="000F23BC"/>
    <w:rsid w:val="000F4095"/>
    <w:rsid w:val="000F5910"/>
    <w:rsid w:val="000F66C2"/>
    <w:rsid w:val="00101EB5"/>
    <w:rsid w:val="00102686"/>
    <w:rsid w:val="001026FF"/>
    <w:rsid w:val="001079AD"/>
    <w:rsid w:val="00107B5C"/>
    <w:rsid w:val="0011036E"/>
    <w:rsid w:val="001130B0"/>
    <w:rsid w:val="001130DA"/>
    <w:rsid w:val="0011369B"/>
    <w:rsid w:val="00114B16"/>
    <w:rsid w:val="001167ED"/>
    <w:rsid w:val="0011742E"/>
    <w:rsid w:val="001204E2"/>
    <w:rsid w:val="00122612"/>
    <w:rsid w:val="00123D10"/>
    <w:rsid w:val="00126B33"/>
    <w:rsid w:val="00126DAB"/>
    <w:rsid w:val="00133DA5"/>
    <w:rsid w:val="001416DD"/>
    <w:rsid w:val="0014289F"/>
    <w:rsid w:val="00143690"/>
    <w:rsid w:val="001464D8"/>
    <w:rsid w:val="00154B00"/>
    <w:rsid w:val="00156C78"/>
    <w:rsid w:val="0016039E"/>
    <w:rsid w:val="001644E9"/>
    <w:rsid w:val="00167FA8"/>
    <w:rsid w:val="00170B20"/>
    <w:rsid w:val="00170D51"/>
    <w:rsid w:val="00171510"/>
    <w:rsid w:val="00172DBB"/>
    <w:rsid w:val="00174BD6"/>
    <w:rsid w:val="00175F03"/>
    <w:rsid w:val="001845D9"/>
    <w:rsid w:val="00185CED"/>
    <w:rsid w:val="0018630F"/>
    <w:rsid w:val="001906CD"/>
    <w:rsid w:val="00191157"/>
    <w:rsid w:val="00191B99"/>
    <w:rsid w:val="00195BE2"/>
    <w:rsid w:val="0019694B"/>
    <w:rsid w:val="001969F9"/>
    <w:rsid w:val="00197D29"/>
    <w:rsid w:val="001A02E3"/>
    <w:rsid w:val="001A1ADF"/>
    <w:rsid w:val="001A2DE9"/>
    <w:rsid w:val="001A31F4"/>
    <w:rsid w:val="001A365C"/>
    <w:rsid w:val="001A40C5"/>
    <w:rsid w:val="001A6227"/>
    <w:rsid w:val="001A7797"/>
    <w:rsid w:val="001B171D"/>
    <w:rsid w:val="001B29A1"/>
    <w:rsid w:val="001B39D8"/>
    <w:rsid w:val="001B5169"/>
    <w:rsid w:val="001B52A4"/>
    <w:rsid w:val="001B6164"/>
    <w:rsid w:val="001B7177"/>
    <w:rsid w:val="001C2774"/>
    <w:rsid w:val="001C3B84"/>
    <w:rsid w:val="001C3F49"/>
    <w:rsid w:val="001C4E9B"/>
    <w:rsid w:val="001C7040"/>
    <w:rsid w:val="001D1380"/>
    <w:rsid w:val="001D1B15"/>
    <w:rsid w:val="001D2F34"/>
    <w:rsid w:val="001D52AD"/>
    <w:rsid w:val="001D60EC"/>
    <w:rsid w:val="001D6FF6"/>
    <w:rsid w:val="001D77ED"/>
    <w:rsid w:val="001E1180"/>
    <w:rsid w:val="001E23EA"/>
    <w:rsid w:val="001E2A20"/>
    <w:rsid w:val="001E43C9"/>
    <w:rsid w:val="001E53AA"/>
    <w:rsid w:val="001E6919"/>
    <w:rsid w:val="001E6958"/>
    <w:rsid w:val="001F14BF"/>
    <w:rsid w:val="001F21D0"/>
    <w:rsid w:val="001F2362"/>
    <w:rsid w:val="001F2731"/>
    <w:rsid w:val="001F520A"/>
    <w:rsid w:val="00200A1B"/>
    <w:rsid w:val="00201924"/>
    <w:rsid w:val="00202473"/>
    <w:rsid w:val="00203633"/>
    <w:rsid w:val="002053F2"/>
    <w:rsid w:val="00206D63"/>
    <w:rsid w:val="0021185D"/>
    <w:rsid w:val="00215FFB"/>
    <w:rsid w:val="002231B8"/>
    <w:rsid w:val="0022562D"/>
    <w:rsid w:val="002264DC"/>
    <w:rsid w:val="00226777"/>
    <w:rsid w:val="00230913"/>
    <w:rsid w:val="00235BD1"/>
    <w:rsid w:val="002416E4"/>
    <w:rsid w:val="00241B5E"/>
    <w:rsid w:val="00242B0E"/>
    <w:rsid w:val="0024301E"/>
    <w:rsid w:val="0024351A"/>
    <w:rsid w:val="00247DF0"/>
    <w:rsid w:val="00251AAA"/>
    <w:rsid w:val="00252335"/>
    <w:rsid w:val="00254813"/>
    <w:rsid w:val="00257FF2"/>
    <w:rsid w:val="00262783"/>
    <w:rsid w:val="00263497"/>
    <w:rsid w:val="00265822"/>
    <w:rsid w:val="00267318"/>
    <w:rsid w:val="0027105F"/>
    <w:rsid w:val="002711FB"/>
    <w:rsid w:val="00276445"/>
    <w:rsid w:val="00282BE8"/>
    <w:rsid w:val="00283318"/>
    <w:rsid w:val="00285525"/>
    <w:rsid w:val="00292050"/>
    <w:rsid w:val="002941EA"/>
    <w:rsid w:val="00294CD8"/>
    <w:rsid w:val="00294CE2"/>
    <w:rsid w:val="002A270B"/>
    <w:rsid w:val="002A4933"/>
    <w:rsid w:val="002A4F9F"/>
    <w:rsid w:val="002A50FD"/>
    <w:rsid w:val="002A54B0"/>
    <w:rsid w:val="002A567E"/>
    <w:rsid w:val="002A6753"/>
    <w:rsid w:val="002A7AD9"/>
    <w:rsid w:val="002B28D7"/>
    <w:rsid w:val="002B73AF"/>
    <w:rsid w:val="002B7EB6"/>
    <w:rsid w:val="002C0B61"/>
    <w:rsid w:val="002C15E6"/>
    <w:rsid w:val="002C247D"/>
    <w:rsid w:val="002C3345"/>
    <w:rsid w:val="002C58A6"/>
    <w:rsid w:val="002C74C7"/>
    <w:rsid w:val="002C7C90"/>
    <w:rsid w:val="002C7E0B"/>
    <w:rsid w:val="002D409A"/>
    <w:rsid w:val="002D68EE"/>
    <w:rsid w:val="002D7A9F"/>
    <w:rsid w:val="002E1F54"/>
    <w:rsid w:val="002E304D"/>
    <w:rsid w:val="002E68A3"/>
    <w:rsid w:val="002F013E"/>
    <w:rsid w:val="002F03BA"/>
    <w:rsid w:val="002F04B9"/>
    <w:rsid w:val="002F3082"/>
    <w:rsid w:val="002F30E7"/>
    <w:rsid w:val="002F58B4"/>
    <w:rsid w:val="003002D7"/>
    <w:rsid w:val="00300EEB"/>
    <w:rsid w:val="003013A9"/>
    <w:rsid w:val="00301958"/>
    <w:rsid w:val="003020B5"/>
    <w:rsid w:val="003025B9"/>
    <w:rsid w:val="003027BB"/>
    <w:rsid w:val="0030411D"/>
    <w:rsid w:val="00306FD7"/>
    <w:rsid w:val="00310A10"/>
    <w:rsid w:val="00313A30"/>
    <w:rsid w:val="0032353D"/>
    <w:rsid w:val="003235AF"/>
    <w:rsid w:val="00326AE7"/>
    <w:rsid w:val="00326CC3"/>
    <w:rsid w:val="00327D25"/>
    <w:rsid w:val="003318E0"/>
    <w:rsid w:val="003319A7"/>
    <w:rsid w:val="00333A0E"/>
    <w:rsid w:val="00334FE3"/>
    <w:rsid w:val="00335CEB"/>
    <w:rsid w:val="00336BE5"/>
    <w:rsid w:val="00342106"/>
    <w:rsid w:val="003421AE"/>
    <w:rsid w:val="003433D1"/>
    <w:rsid w:val="00344B24"/>
    <w:rsid w:val="003456B9"/>
    <w:rsid w:val="00346CBE"/>
    <w:rsid w:val="00346FC8"/>
    <w:rsid w:val="0035067D"/>
    <w:rsid w:val="003508FD"/>
    <w:rsid w:val="00353A16"/>
    <w:rsid w:val="00356959"/>
    <w:rsid w:val="0035776D"/>
    <w:rsid w:val="00360016"/>
    <w:rsid w:val="003632D3"/>
    <w:rsid w:val="0036354B"/>
    <w:rsid w:val="00363ADB"/>
    <w:rsid w:val="00364462"/>
    <w:rsid w:val="00364FD9"/>
    <w:rsid w:val="00367251"/>
    <w:rsid w:val="00367339"/>
    <w:rsid w:val="00367C1B"/>
    <w:rsid w:val="00367FDA"/>
    <w:rsid w:val="00376B61"/>
    <w:rsid w:val="00382407"/>
    <w:rsid w:val="00383424"/>
    <w:rsid w:val="00383CF7"/>
    <w:rsid w:val="003855E2"/>
    <w:rsid w:val="00386058"/>
    <w:rsid w:val="00386A64"/>
    <w:rsid w:val="00386FA1"/>
    <w:rsid w:val="0038775B"/>
    <w:rsid w:val="003900C7"/>
    <w:rsid w:val="00390142"/>
    <w:rsid w:val="003904AC"/>
    <w:rsid w:val="0039233B"/>
    <w:rsid w:val="00392F00"/>
    <w:rsid w:val="00397377"/>
    <w:rsid w:val="003979CD"/>
    <w:rsid w:val="003A0791"/>
    <w:rsid w:val="003A22DE"/>
    <w:rsid w:val="003A2860"/>
    <w:rsid w:val="003A3B00"/>
    <w:rsid w:val="003A3C35"/>
    <w:rsid w:val="003A434A"/>
    <w:rsid w:val="003A7D30"/>
    <w:rsid w:val="003B009C"/>
    <w:rsid w:val="003B3074"/>
    <w:rsid w:val="003B3476"/>
    <w:rsid w:val="003B3C5C"/>
    <w:rsid w:val="003C32CE"/>
    <w:rsid w:val="003C47CA"/>
    <w:rsid w:val="003C61D8"/>
    <w:rsid w:val="003D2CF4"/>
    <w:rsid w:val="003D3317"/>
    <w:rsid w:val="003D4C7A"/>
    <w:rsid w:val="003D6DE1"/>
    <w:rsid w:val="003D6E9F"/>
    <w:rsid w:val="003D727C"/>
    <w:rsid w:val="003D795C"/>
    <w:rsid w:val="003E210F"/>
    <w:rsid w:val="003E30FB"/>
    <w:rsid w:val="003F08C6"/>
    <w:rsid w:val="003F24A0"/>
    <w:rsid w:val="003F2711"/>
    <w:rsid w:val="003F2CED"/>
    <w:rsid w:val="003F43F8"/>
    <w:rsid w:val="003F659C"/>
    <w:rsid w:val="003F6C70"/>
    <w:rsid w:val="003F6E5C"/>
    <w:rsid w:val="003F7CB9"/>
    <w:rsid w:val="00402C1C"/>
    <w:rsid w:val="00403333"/>
    <w:rsid w:val="00404551"/>
    <w:rsid w:val="00406D4C"/>
    <w:rsid w:val="00407EA3"/>
    <w:rsid w:val="00411735"/>
    <w:rsid w:val="004126D4"/>
    <w:rsid w:val="00415C74"/>
    <w:rsid w:val="00417422"/>
    <w:rsid w:val="004203DA"/>
    <w:rsid w:val="00421A64"/>
    <w:rsid w:val="004238C4"/>
    <w:rsid w:val="00426623"/>
    <w:rsid w:val="00430168"/>
    <w:rsid w:val="004350AB"/>
    <w:rsid w:val="00435BFD"/>
    <w:rsid w:val="0043654D"/>
    <w:rsid w:val="004377FE"/>
    <w:rsid w:val="00437F60"/>
    <w:rsid w:val="00443158"/>
    <w:rsid w:val="00443F09"/>
    <w:rsid w:val="0045090C"/>
    <w:rsid w:val="004510C4"/>
    <w:rsid w:val="00451840"/>
    <w:rsid w:val="00452274"/>
    <w:rsid w:val="004529B7"/>
    <w:rsid w:val="00454962"/>
    <w:rsid w:val="004554F4"/>
    <w:rsid w:val="00460BB1"/>
    <w:rsid w:val="00460C9A"/>
    <w:rsid w:val="00461979"/>
    <w:rsid w:val="00464924"/>
    <w:rsid w:val="004709E6"/>
    <w:rsid w:val="00470DC9"/>
    <w:rsid w:val="0047581D"/>
    <w:rsid w:val="00476343"/>
    <w:rsid w:val="00477F2E"/>
    <w:rsid w:val="00480289"/>
    <w:rsid w:val="00481279"/>
    <w:rsid w:val="00481C36"/>
    <w:rsid w:val="00483368"/>
    <w:rsid w:val="00484FB8"/>
    <w:rsid w:val="00485E9C"/>
    <w:rsid w:val="00486D21"/>
    <w:rsid w:val="00494011"/>
    <w:rsid w:val="004A0BF4"/>
    <w:rsid w:val="004A263B"/>
    <w:rsid w:val="004A32C5"/>
    <w:rsid w:val="004A417F"/>
    <w:rsid w:val="004A433D"/>
    <w:rsid w:val="004A7C19"/>
    <w:rsid w:val="004B68AE"/>
    <w:rsid w:val="004C001A"/>
    <w:rsid w:val="004C1C9F"/>
    <w:rsid w:val="004C35B0"/>
    <w:rsid w:val="004C49EF"/>
    <w:rsid w:val="004C4A19"/>
    <w:rsid w:val="004C5570"/>
    <w:rsid w:val="004D00C9"/>
    <w:rsid w:val="004D021A"/>
    <w:rsid w:val="004D2211"/>
    <w:rsid w:val="004D561D"/>
    <w:rsid w:val="004E1361"/>
    <w:rsid w:val="004E16F5"/>
    <w:rsid w:val="004E1C4F"/>
    <w:rsid w:val="004E3CC7"/>
    <w:rsid w:val="004E4307"/>
    <w:rsid w:val="004E46C7"/>
    <w:rsid w:val="004E5AB3"/>
    <w:rsid w:val="004E5B69"/>
    <w:rsid w:val="004E7528"/>
    <w:rsid w:val="004F0F43"/>
    <w:rsid w:val="004F2A87"/>
    <w:rsid w:val="00501780"/>
    <w:rsid w:val="00502542"/>
    <w:rsid w:val="0050777D"/>
    <w:rsid w:val="005079A5"/>
    <w:rsid w:val="00507C56"/>
    <w:rsid w:val="00511F93"/>
    <w:rsid w:val="0051633A"/>
    <w:rsid w:val="0052344E"/>
    <w:rsid w:val="00523B0A"/>
    <w:rsid w:val="00526478"/>
    <w:rsid w:val="00527DCE"/>
    <w:rsid w:val="00530204"/>
    <w:rsid w:val="00534707"/>
    <w:rsid w:val="00534C5F"/>
    <w:rsid w:val="00534C62"/>
    <w:rsid w:val="0053563A"/>
    <w:rsid w:val="00540257"/>
    <w:rsid w:val="0054192F"/>
    <w:rsid w:val="00541FEF"/>
    <w:rsid w:val="00543F23"/>
    <w:rsid w:val="00544008"/>
    <w:rsid w:val="00544AE4"/>
    <w:rsid w:val="00544D8D"/>
    <w:rsid w:val="00544EB3"/>
    <w:rsid w:val="0054594B"/>
    <w:rsid w:val="00546CA1"/>
    <w:rsid w:val="0054749B"/>
    <w:rsid w:val="00551CC6"/>
    <w:rsid w:val="00554E7A"/>
    <w:rsid w:val="00555566"/>
    <w:rsid w:val="00555826"/>
    <w:rsid w:val="0056015F"/>
    <w:rsid w:val="00560541"/>
    <w:rsid w:val="00560A4A"/>
    <w:rsid w:val="00563BF8"/>
    <w:rsid w:val="00563C2F"/>
    <w:rsid w:val="00564344"/>
    <w:rsid w:val="00564B2B"/>
    <w:rsid w:val="00564EB6"/>
    <w:rsid w:val="00565FF3"/>
    <w:rsid w:val="005672D0"/>
    <w:rsid w:val="005677B5"/>
    <w:rsid w:val="00567F7A"/>
    <w:rsid w:val="00572CEB"/>
    <w:rsid w:val="005805AA"/>
    <w:rsid w:val="00582D86"/>
    <w:rsid w:val="005834C9"/>
    <w:rsid w:val="0058543E"/>
    <w:rsid w:val="00586E03"/>
    <w:rsid w:val="005948B3"/>
    <w:rsid w:val="005951B6"/>
    <w:rsid w:val="005967B4"/>
    <w:rsid w:val="005A34D8"/>
    <w:rsid w:val="005A3A5B"/>
    <w:rsid w:val="005A58BA"/>
    <w:rsid w:val="005A5D30"/>
    <w:rsid w:val="005A6412"/>
    <w:rsid w:val="005A6AB9"/>
    <w:rsid w:val="005A6AF7"/>
    <w:rsid w:val="005B0A65"/>
    <w:rsid w:val="005B29CC"/>
    <w:rsid w:val="005B327E"/>
    <w:rsid w:val="005B53D0"/>
    <w:rsid w:val="005B6A77"/>
    <w:rsid w:val="005B7334"/>
    <w:rsid w:val="005B751E"/>
    <w:rsid w:val="005C1C36"/>
    <w:rsid w:val="005C333E"/>
    <w:rsid w:val="005C3AE7"/>
    <w:rsid w:val="005C51B8"/>
    <w:rsid w:val="005C53E5"/>
    <w:rsid w:val="005C6682"/>
    <w:rsid w:val="005C66F7"/>
    <w:rsid w:val="005C6B65"/>
    <w:rsid w:val="005D0677"/>
    <w:rsid w:val="005D4230"/>
    <w:rsid w:val="005D5933"/>
    <w:rsid w:val="005D709D"/>
    <w:rsid w:val="005E1DAE"/>
    <w:rsid w:val="005E294C"/>
    <w:rsid w:val="005E2CE3"/>
    <w:rsid w:val="005F3F07"/>
    <w:rsid w:val="0060151E"/>
    <w:rsid w:val="00601BB4"/>
    <w:rsid w:val="006036D4"/>
    <w:rsid w:val="00603D04"/>
    <w:rsid w:val="00606857"/>
    <w:rsid w:val="0060702D"/>
    <w:rsid w:val="00607A39"/>
    <w:rsid w:val="006121CA"/>
    <w:rsid w:val="00613B93"/>
    <w:rsid w:val="006142E4"/>
    <w:rsid w:val="00615F42"/>
    <w:rsid w:val="00620326"/>
    <w:rsid w:val="006249FE"/>
    <w:rsid w:val="00624E9A"/>
    <w:rsid w:val="006258C2"/>
    <w:rsid w:val="006261EA"/>
    <w:rsid w:val="00626365"/>
    <w:rsid w:val="0062677A"/>
    <w:rsid w:val="00630E22"/>
    <w:rsid w:val="0063158F"/>
    <w:rsid w:val="00636EF7"/>
    <w:rsid w:val="0064168C"/>
    <w:rsid w:val="00641DE6"/>
    <w:rsid w:val="00644491"/>
    <w:rsid w:val="00646381"/>
    <w:rsid w:val="00657B46"/>
    <w:rsid w:val="00664770"/>
    <w:rsid w:val="00671373"/>
    <w:rsid w:val="00671796"/>
    <w:rsid w:val="00672161"/>
    <w:rsid w:val="006764EC"/>
    <w:rsid w:val="006800A3"/>
    <w:rsid w:val="006835FE"/>
    <w:rsid w:val="006840FD"/>
    <w:rsid w:val="00690619"/>
    <w:rsid w:val="00693BFD"/>
    <w:rsid w:val="00695065"/>
    <w:rsid w:val="00695528"/>
    <w:rsid w:val="0069578A"/>
    <w:rsid w:val="0069601F"/>
    <w:rsid w:val="006A09D4"/>
    <w:rsid w:val="006A1038"/>
    <w:rsid w:val="006A3D4F"/>
    <w:rsid w:val="006A59D4"/>
    <w:rsid w:val="006A649A"/>
    <w:rsid w:val="006A798F"/>
    <w:rsid w:val="006B1B49"/>
    <w:rsid w:val="006B4CB0"/>
    <w:rsid w:val="006B5B35"/>
    <w:rsid w:val="006B6390"/>
    <w:rsid w:val="006B7496"/>
    <w:rsid w:val="006C0356"/>
    <w:rsid w:val="006C0843"/>
    <w:rsid w:val="006C7326"/>
    <w:rsid w:val="006C74B1"/>
    <w:rsid w:val="006C7A9B"/>
    <w:rsid w:val="006D0E0A"/>
    <w:rsid w:val="006D5632"/>
    <w:rsid w:val="006D5E2F"/>
    <w:rsid w:val="006E3B6A"/>
    <w:rsid w:val="006E401A"/>
    <w:rsid w:val="006E5075"/>
    <w:rsid w:val="006E521C"/>
    <w:rsid w:val="006E57AA"/>
    <w:rsid w:val="006E7543"/>
    <w:rsid w:val="006F20CF"/>
    <w:rsid w:val="006F239C"/>
    <w:rsid w:val="006F38ED"/>
    <w:rsid w:val="006F56E2"/>
    <w:rsid w:val="006F7628"/>
    <w:rsid w:val="007022E7"/>
    <w:rsid w:val="00707D4D"/>
    <w:rsid w:val="007139C1"/>
    <w:rsid w:val="00715295"/>
    <w:rsid w:val="00721FE0"/>
    <w:rsid w:val="00723446"/>
    <w:rsid w:val="00723503"/>
    <w:rsid w:val="00725E3B"/>
    <w:rsid w:val="007270C3"/>
    <w:rsid w:val="00730C04"/>
    <w:rsid w:val="00733610"/>
    <w:rsid w:val="0073597B"/>
    <w:rsid w:val="007378F6"/>
    <w:rsid w:val="0074438E"/>
    <w:rsid w:val="00744DC4"/>
    <w:rsid w:val="0074545D"/>
    <w:rsid w:val="007522E3"/>
    <w:rsid w:val="00752D16"/>
    <w:rsid w:val="0075335B"/>
    <w:rsid w:val="007535E0"/>
    <w:rsid w:val="00753C44"/>
    <w:rsid w:val="00754383"/>
    <w:rsid w:val="0075593A"/>
    <w:rsid w:val="007564D1"/>
    <w:rsid w:val="00757232"/>
    <w:rsid w:val="00760679"/>
    <w:rsid w:val="00761B50"/>
    <w:rsid w:val="00762546"/>
    <w:rsid w:val="00763628"/>
    <w:rsid w:val="00765BAB"/>
    <w:rsid w:val="00766181"/>
    <w:rsid w:val="00767E99"/>
    <w:rsid w:val="00771867"/>
    <w:rsid w:val="00772E62"/>
    <w:rsid w:val="007742E3"/>
    <w:rsid w:val="007751C0"/>
    <w:rsid w:val="00775A6A"/>
    <w:rsid w:val="0077789B"/>
    <w:rsid w:val="00780D29"/>
    <w:rsid w:val="00781A34"/>
    <w:rsid w:val="00782A84"/>
    <w:rsid w:val="00783E4D"/>
    <w:rsid w:val="00785400"/>
    <w:rsid w:val="00791C8D"/>
    <w:rsid w:val="00792B85"/>
    <w:rsid w:val="0079354C"/>
    <w:rsid w:val="007936DD"/>
    <w:rsid w:val="00794181"/>
    <w:rsid w:val="00794FA1"/>
    <w:rsid w:val="00795015"/>
    <w:rsid w:val="0079754F"/>
    <w:rsid w:val="007A3C88"/>
    <w:rsid w:val="007A6F84"/>
    <w:rsid w:val="007A7F6F"/>
    <w:rsid w:val="007B4C76"/>
    <w:rsid w:val="007C2260"/>
    <w:rsid w:val="007C6DEC"/>
    <w:rsid w:val="007D1E52"/>
    <w:rsid w:val="007D20A6"/>
    <w:rsid w:val="007D2358"/>
    <w:rsid w:val="007D2DC8"/>
    <w:rsid w:val="007D5561"/>
    <w:rsid w:val="007E39E4"/>
    <w:rsid w:val="007E3CE4"/>
    <w:rsid w:val="007E45CF"/>
    <w:rsid w:val="007E6FB3"/>
    <w:rsid w:val="007E7053"/>
    <w:rsid w:val="007F0808"/>
    <w:rsid w:val="007F21B4"/>
    <w:rsid w:val="007F4534"/>
    <w:rsid w:val="007F4E51"/>
    <w:rsid w:val="00801ABB"/>
    <w:rsid w:val="00802553"/>
    <w:rsid w:val="0080293D"/>
    <w:rsid w:val="008037A1"/>
    <w:rsid w:val="00803EAB"/>
    <w:rsid w:val="008046B5"/>
    <w:rsid w:val="00810224"/>
    <w:rsid w:val="00811919"/>
    <w:rsid w:val="008127C0"/>
    <w:rsid w:val="00812EDD"/>
    <w:rsid w:val="008139C5"/>
    <w:rsid w:val="0081450C"/>
    <w:rsid w:val="00814C47"/>
    <w:rsid w:val="0081650F"/>
    <w:rsid w:val="00821420"/>
    <w:rsid w:val="0083108D"/>
    <w:rsid w:val="008318FD"/>
    <w:rsid w:val="00832B31"/>
    <w:rsid w:val="00833E31"/>
    <w:rsid w:val="00834798"/>
    <w:rsid w:val="00834987"/>
    <w:rsid w:val="00837039"/>
    <w:rsid w:val="008403E0"/>
    <w:rsid w:val="0084657B"/>
    <w:rsid w:val="0085552D"/>
    <w:rsid w:val="00855944"/>
    <w:rsid w:val="00856416"/>
    <w:rsid w:val="008573D8"/>
    <w:rsid w:val="00861A12"/>
    <w:rsid w:val="008627E0"/>
    <w:rsid w:val="00863F91"/>
    <w:rsid w:val="00864A18"/>
    <w:rsid w:val="00867EF2"/>
    <w:rsid w:val="00870083"/>
    <w:rsid w:val="00870833"/>
    <w:rsid w:val="00874571"/>
    <w:rsid w:val="00876280"/>
    <w:rsid w:val="00876363"/>
    <w:rsid w:val="00881F93"/>
    <w:rsid w:val="00882CB5"/>
    <w:rsid w:val="00883641"/>
    <w:rsid w:val="00884141"/>
    <w:rsid w:val="00884E69"/>
    <w:rsid w:val="00890082"/>
    <w:rsid w:val="00890484"/>
    <w:rsid w:val="00890820"/>
    <w:rsid w:val="00890B3D"/>
    <w:rsid w:val="00891175"/>
    <w:rsid w:val="00894DA4"/>
    <w:rsid w:val="008A48D2"/>
    <w:rsid w:val="008A580C"/>
    <w:rsid w:val="008A71AC"/>
    <w:rsid w:val="008A7423"/>
    <w:rsid w:val="008B0B2B"/>
    <w:rsid w:val="008B2610"/>
    <w:rsid w:val="008B471D"/>
    <w:rsid w:val="008B49CF"/>
    <w:rsid w:val="008B49E4"/>
    <w:rsid w:val="008B5531"/>
    <w:rsid w:val="008B729C"/>
    <w:rsid w:val="008C1299"/>
    <w:rsid w:val="008C4A93"/>
    <w:rsid w:val="008C62EB"/>
    <w:rsid w:val="008D1604"/>
    <w:rsid w:val="008D5AC4"/>
    <w:rsid w:val="008D76C2"/>
    <w:rsid w:val="008E0E49"/>
    <w:rsid w:val="008E270A"/>
    <w:rsid w:val="008E35FD"/>
    <w:rsid w:val="008E548F"/>
    <w:rsid w:val="008E6227"/>
    <w:rsid w:val="008E7525"/>
    <w:rsid w:val="008E78B9"/>
    <w:rsid w:val="008E7BA1"/>
    <w:rsid w:val="008F2658"/>
    <w:rsid w:val="008F33EB"/>
    <w:rsid w:val="00900141"/>
    <w:rsid w:val="00901F1C"/>
    <w:rsid w:val="0090543D"/>
    <w:rsid w:val="0090562A"/>
    <w:rsid w:val="009056C5"/>
    <w:rsid w:val="00905C7B"/>
    <w:rsid w:val="0090674C"/>
    <w:rsid w:val="0090749F"/>
    <w:rsid w:val="00907ECB"/>
    <w:rsid w:val="0091135C"/>
    <w:rsid w:val="00914C2C"/>
    <w:rsid w:val="00917E21"/>
    <w:rsid w:val="00924151"/>
    <w:rsid w:val="009262F2"/>
    <w:rsid w:val="00930D5B"/>
    <w:rsid w:val="00931877"/>
    <w:rsid w:val="00935B64"/>
    <w:rsid w:val="00937791"/>
    <w:rsid w:val="009409A7"/>
    <w:rsid w:val="0094245A"/>
    <w:rsid w:val="009430BD"/>
    <w:rsid w:val="00944662"/>
    <w:rsid w:val="00944F5F"/>
    <w:rsid w:val="00951130"/>
    <w:rsid w:val="00951933"/>
    <w:rsid w:val="00952624"/>
    <w:rsid w:val="009533B6"/>
    <w:rsid w:val="00954343"/>
    <w:rsid w:val="00955271"/>
    <w:rsid w:val="009564FC"/>
    <w:rsid w:val="00960E68"/>
    <w:rsid w:val="00963C9C"/>
    <w:rsid w:val="00965B6B"/>
    <w:rsid w:val="00971EDB"/>
    <w:rsid w:val="00974D50"/>
    <w:rsid w:val="00985FBE"/>
    <w:rsid w:val="00987ABE"/>
    <w:rsid w:val="00991EE4"/>
    <w:rsid w:val="009939DC"/>
    <w:rsid w:val="00993B9C"/>
    <w:rsid w:val="00994767"/>
    <w:rsid w:val="00995971"/>
    <w:rsid w:val="00995A2F"/>
    <w:rsid w:val="009A18E3"/>
    <w:rsid w:val="009A32F5"/>
    <w:rsid w:val="009A5CA0"/>
    <w:rsid w:val="009A7497"/>
    <w:rsid w:val="009B2627"/>
    <w:rsid w:val="009B4E1E"/>
    <w:rsid w:val="009C03FB"/>
    <w:rsid w:val="009C4B4F"/>
    <w:rsid w:val="009C5867"/>
    <w:rsid w:val="009D27B6"/>
    <w:rsid w:val="009E0B2D"/>
    <w:rsid w:val="009E1064"/>
    <w:rsid w:val="009E1938"/>
    <w:rsid w:val="009E2460"/>
    <w:rsid w:val="009E377C"/>
    <w:rsid w:val="009E3949"/>
    <w:rsid w:val="009E67AF"/>
    <w:rsid w:val="009E74B8"/>
    <w:rsid w:val="009F0088"/>
    <w:rsid w:val="009F0C02"/>
    <w:rsid w:val="009F5758"/>
    <w:rsid w:val="009F591F"/>
    <w:rsid w:val="00A0283F"/>
    <w:rsid w:val="00A03C21"/>
    <w:rsid w:val="00A04F4A"/>
    <w:rsid w:val="00A05812"/>
    <w:rsid w:val="00A108C9"/>
    <w:rsid w:val="00A11775"/>
    <w:rsid w:val="00A17373"/>
    <w:rsid w:val="00A17EE0"/>
    <w:rsid w:val="00A22F6A"/>
    <w:rsid w:val="00A26343"/>
    <w:rsid w:val="00A27B01"/>
    <w:rsid w:val="00A335C1"/>
    <w:rsid w:val="00A33E52"/>
    <w:rsid w:val="00A345D2"/>
    <w:rsid w:val="00A35E96"/>
    <w:rsid w:val="00A37070"/>
    <w:rsid w:val="00A40766"/>
    <w:rsid w:val="00A408B5"/>
    <w:rsid w:val="00A42672"/>
    <w:rsid w:val="00A45E06"/>
    <w:rsid w:val="00A46AA1"/>
    <w:rsid w:val="00A5104A"/>
    <w:rsid w:val="00A529E2"/>
    <w:rsid w:val="00A52E2C"/>
    <w:rsid w:val="00A539F8"/>
    <w:rsid w:val="00A5558D"/>
    <w:rsid w:val="00A55D2F"/>
    <w:rsid w:val="00A62435"/>
    <w:rsid w:val="00A6491A"/>
    <w:rsid w:val="00A6594E"/>
    <w:rsid w:val="00A723DD"/>
    <w:rsid w:val="00A727B6"/>
    <w:rsid w:val="00A72D7D"/>
    <w:rsid w:val="00A7788E"/>
    <w:rsid w:val="00A81CC6"/>
    <w:rsid w:val="00A83EC6"/>
    <w:rsid w:val="00A85B7C"/>
    <w:rsid w:val="00A8732C"/>
    <w:rsid w:val="00A9062D"/>
    <w:rsid w:val="00A90C7B"/>
    <w:rsid w:val="00A93E29"/>
    <w:rsid w:val="00A93F58"/>
    <w:rsid w:val="00A96294"/>
    <w:rsid w:val="00A96329"/>
    <w:rsid w:val="00A971C3"/>
    <w:rsid w:val="00A9749B"/>
    <w:rsid w:val="00AA04C7"/>
    <w:rsid w:val="00AA134B"/>
    <w:rsid w:val="00AA1DAD"/>
    <w:rsid w:val="00AA2CFE"/>
    <w:rsid w:val="00AA5FDA"/>
    <w:rsid w:val="00AA6291"/>
    <w:rsid w:val="00AB0626"/>
    <w:rsid w:val="00AB5B09"/>
    <w:rsid w:val="00AC0C91"/>
    <w:rsid w:val="00AC23B9"/>
    <w:rsid w:val="00AC2500"/>
    <w:rsid w:val="00AC40E2"/>
    <w:rsid w:val="00AC4C9F"/>
    <w:rsid w:val="00AC5609"/>
    <w:rsid w:val="00AC7F7E"/>
    <w:rsid w:val="00AD1776"/>
    <w:rsid w:val="00AD22ED"/>
    <w:rsid w:val="00AD37D4"/>
    <w:rsid w:val="00AD4513"/>
    <w:rsid w:val="00AD6A6B"/>
    <w:rsid w:val="00AD7986"/>
    <w:rsid w:val="00AE1188"/>
    <w:rsid w:val="00AE1DA8"/>
    <w:rsid w:val="00AE279B"/>
    <w:rsid w:val="00AE689A"/>
    <w:rsid w:val="00AE738C"/>
    <w:rsid w:val="00AF1046"/>
    <w:rsid w:val="00AF1BC2"/>
    <w:rsid w:val="00AF3623"/>
    <w:rsid w:val="00AF4466"/>
    <w:rsid w:val="00AF59EB"/>
    <w:rsid w:val="00AF5BB0"/>
    <w:rsid w:val="00AF5D1E"/>
    <w:rsid w:val="00B00B2A"/>
    <w:rsid w:val="00B040A9"/>
    <w:rsid w:val="00B06E98"/>
    <w:rsid w:val="00B1081B"/>
    <w:rsid w:val="00B15350"/>
    <w:rsid w:val="00B1711E"/>
    <w:rsid w:val="00B17CBE"/>
    <w:rsid w:val="00B17E26"/>
    <w:rsid w:val="00B231A4"/>
    <w:rsid w:val="00B25D20"/>
    <w:rsid w:val="00B26E84"/>
    <w:rsid w:val="00B31C99"/>
    <w:rsid w:val="00B336CB"/>
    <w:rsid w:val="00B3541A"/>
    <w:rsid w:val="00B51611"/>
    <w:rsid w:val="00B5197D"/>
    <w:rsid w:val="00B53BA6"/>
    <w:rsid w:val="00B5731D"/>
    <w:rsid w:val="00B57C99"/>
    <w:rsid w:val="00B60890"/>
    <w:rsid w:val="00B62C58"/>
    <w:rsid w:val="00B6378B"/>
    <w:rsid w:val="00B63E3A"/>
    <w:rsid w:val="00B71137"/>
    <w:rsid w:val="00B73605"/>
    <w:rsid w:val="00B75965"/>
    <w:rsid w:val="00B771AD"/>
    <w:rsid w:val="00B777A3"/>
    <w:rsid w:val="00B814CB"/>
    <w:rsid w:val="00B825A8"/>
    <w:rsid w:val="00B833AE"/>
    <w:rsid w:val="00B84C0C"/>
    <w:rsid w:val="00B87845"/>
    <w:rsid w:val="00B944A8"/>
    <w:rsid w:val="00B96F68"/>
    <w:rsid w:val="00B975BF"/>
    <w:rsid w:val="00BA0976"/>
    <w:rsid w:val="00BA0CF8"/>
    <w:rsid w:val="00BA1ADF"/>
    <w:rsid w:val="00BA1E7A"/>
    <w:rsid w:val="00BA34FE"/>
    <w:rsid w:val="00BA51FC"/>
    <w:rsid w:val="00BB003A"/>
    <w:rsid w:val="00BB0FAA"/>
    <w:rsid w:val="00BB3358"/>
    <w:rsid w:val="00BB3382"/>
    <w:rsid w:val="00BB3643"/>
    <w:rsid w:val="00BB4420"/>
    <w:rsid w:val="00BC36B4"/>
    <w:rsid w:val="00BC3DA0"/>
    <w:rsid w:val="00BC424B"/>
    <w:rsid w:val="00BD1005"/>
    <w:rsid w:val="00BD2EB9"/>
    <w:rsid w:val="00BD3869"/>
    <w:rsid w:val="00BE0FDE"/>
    <w:rsid w:val="00BE16D9"/>
    <w:rsid w:val="00BE1AE5"/>
    <w:rsid w:val="00BE2E82"/>
    <w:rsid w:val="00BE4831"/>
    <w:rsid w:val="00BE7211"/>
    <w:rsid w:val="00BF6AC5"/>
    <w:rsid w:val="00BF6EE4"/>
    <w:rsid w:val="00C01121"/>
    <w:rsid w:val="00C030A5"/>
    <w:rsid w:val="00C0392A"/>
    <w:rsid w:val="00C05A45"/>
    <w:rsid w:val="00C0796F"/>
    <w:rsid w:val="00C1099D"/>
    <w:rsid w:val="00C11B34"/>
    <w:rsid w:val="00C12C5C"/>
    <w:rsid w:val="00C16781"/>
    <w:rsid w:val="00C171FB"/>
    <w:rsid w:val="00C209C2"/>
    <w:rsid w:val="00C220CC"/>
    <w:rsid w:val="00C2267F"/>
    <w:rsid w:val="00C22AD8"/>
    <w:rsid w:val="00C27A3A"/>
    <w:rsid w:val="00C320DA"/>
    <w:rsid w:val="00C32DE0"/>
    <w:rsid w:val="00C33620"/>
    <w:rsid w:val="00C3557E"/>
    <w:rsid w:val="00C3594B"/>
    <w:rsid w:val="00C43102"/>
    <w:rsid w:val="00C46716"/>
    <w:rsid w:val="00C4696B"/>
    <w:rsid w:val="00C50513"/>
    <w:rsid w:val="00C54503"/>
    <w:rsid w:val="00C570EA"/>
    <w:rsid w:val="00C63055"/>
    <w:rsid w:val="00C65C8C"/>
    <w:rsid w:val="00C65F9B"/>
    <w:rsid w:val="00C73681"/>
    <w:rsid w:val="00C73B62"/>
    <w:rsid w:val="00C73C09"/>
    <w:rsid w:val="00C776B1"/>
    <w:rsid w:val="00C815FE"/>
    <w:rsid w:val="00C81FA0"/>
    <w:rsid w:val="00C847AE"/>
    <w:rsid w:val="00C84A2E"/>
    <w:rsid w:val="00C86ACA"/>
    <w:rsid w:val="00C8739A"/>
    <w:rsid w:val="00C91472"/>
    <w:rsid w:val="00C91C66"/>
    <w:rsid w:val="00C926D1"/>
    <w:rsid w:val="00CA04C6"/>
    <w:rsid w:val="00CA26DD"/>
    <w:rsid w:val="00CA2BFA"/>
    <w:rsid w:val="00CA7B45"/>
    <w:rsid w:val="00CB12EC"/>
    <w:rsid w:val="00CB477F"/>
    <w:rsid w:val="00CB5A99"/>
    <w:rsid w:val="00CC09D7"/>
    <w:rsid w:val="00CC12B8"/>
    <w:rsid w:val="00CC5AB1"/>
    <w:rsid w:val="00CC66EA"/>
    <w:rsid w:val="00CD22E3"/>
    <w:rsid w:val="00CD3469"/>
    <w:rsid w:val="00CD46D0"/>
    <w:rsid w:val="00CD4E44"/>
    <w:rsid w:val="00CD56EA"/>
    <w:rsid w:val="00CD5AE4"/>
    <w:rsid w:val="00CD7419"/>
    <w:rsid w:val="00CD75AE"/>
    <w:rsid w:val="00CD7A7D"/>
    <w:rsid w:val="00CE2BD3"/>
    <w:rsid w:val="00CE76C3"/>
    <w:rsid w:val="00CF225B"/>
    <w:rsid w:val="00CF2D8E"/>
    <w:rsid w:val="00CF2DFA"/>
    <w:rsid w:val="00CF408A"/>
    <w:rsid w:val="00CF5AD8"/>
    <w:rsid w:val="00D00122"/>
    <w:rsid w:val="00D00D6B"/>
    <w:rsid w:val="00D01D2A"/>
    <w:rsid w:val="00D10B47"/>
    <w:rsid w:val="00D11A21"/>
    <w:rsid w:val="00D11EB1"/>
    <w:rsid w:val="00D17F17"/>
    <w:rsid w:val="00D23597"/>
    <w:rsid w:val="00D30BDC"/>
    <w:rsid w:val="00D30F4A"/>
    <w:rsid w:val="00D34999"/>
    <w:rsid w:val="00D422CB"/>
    <w:rsid w:val="00D57F88"/>
    <w:rsid w:val="00D60167"/>
    <w:rsid w:val="00D62C09"/>
    <w:rsid w:val="00D7105C"/>
    <w:rsid w:val="00D73646"/>
    <w:rsid w:val="00D75390"/>
    <w:rsid w:val="00D76891"/>
    <w:rsid w:val="00D777B4"/>
    <w:rsid w:val="00D77A90"/>
    <w:rsid w:val="00D8360B"/>
    <w:rsid w:val="00D85676"/>
    <w:rsid w:val="00D903D3"/>
    <w:rsid w:val="00D923C8"/>
    <w:rsid w:val="00D9304D"/>
    <w:rsid w:val="00D94B55"/>
    <w:rsid w:val="00D96ADA"/>
    <w:rsid w:val="00DA2886"/>
    <w:rsid w:val="00DA3131"/>
    <w:rsid w:val="00DA4E53"/>
    <w:rsid w:val="00DA5E50"/>
    <w:rsid w:val="00DA6916"/>
    <w:rsid w:val="00DA7D0C"/>
    <w:rsid w:val="00DB2628"/>
    <w:rsid w:val="00DB30AC"/>
    <w:rsid w:val="00DB311C"/>
    <w:rsid w:val="00DB363C"/>
    <w:rsid w:val="00DB432D"/>
    <w:rsid w:val="00DB519B"/>
    <w:rsid w:val="00DC2A40"/>
    <w:rsid w:val="00DC7694"/>
    <w:rsid w:val="00DC7FBE"/>
    <w:rsid w:val="00DD07D2"/>
    <w:rsid w:val="00DD130E"/>
    <w:rsid w:val="00DD308E"/>
    <w:rsid w:val="00DE2ACC"/>
    <w:rsid w:val="00DE40AC"/>
    <w:rsid w:val="00DE6A33"/>
    <w:rsid w:val="00DF0C51"/>
    <w:rsid w:val="00DF0D47"/>
    <w:rsid w:val="00DF1652"/>
    <w:rsid w:val="00DF6D37"/>
    <w:rsid w:val="00E00FE0"/>
    <w:rsid w:val="00E021A2"/>
    <w:rsid w:val="00E04178"/>
    <w:rsid w:val="00E048ED"/>
    <w:rsid w:val="00E04FB3"/>
    <w:rsid w:val="00E0557E"/>
    <w:rsid w:val="00E058F2"/>
    <w:rsid w:val="00E05D9C"/>
    <w:rsid w:val="00E06102"/>
    <w:rsid w:val="00E17FB0"/>
    <w:rsid w:val="00E23E71"/>
    <w:rsid w:val="00E242A5"/>
    <w:rsid w:val="00E24592"/>
    <w:rsid w:val="00E24E0D"/>
    <w:rsid w:val="00E26521"/>
    <w:rsid w:val="00E266B8"/>
    <w:rsid w:val="00E30F19"/>
    <w:rsid w:val="00E336D9"/>
    <w:rsid w:val="00E33C4A"/>
    <w:rsid w:val="00E35345"/>
    <w:rsid w:val="00E357B9"/>
    <w:rsid w:val="00E35949"/>
    <w:rsid w:val="00E36CCB"/>
    <w:rsid w:val="00E410B0"/>
    <w:rsid w:val="00E41393"/>
    <w:rsid w:val="00E428B2"/>
    <w:rsid w:val="00E42A64"/>
    <w:rsid w:val="00E4321E"/>
    <w:rsid w:val="00E44582"/>
    <w:rsid w:val="00E44B80"/>
    <w:rsid w:val="00E450B8"/>
    <w:rsid w:val="00E47623"/>
    <w:rsid w:val="00E532F6"/>
    <w:rsid w:val="00E54A3F"/>
    <w:rsid w:val="00E54F2A"/>
    <w:rsid w:val="00E60529"/>
    <w:rsid w:val="00E63F95"/>
    <w:rsid w:val="00E641EF"/>
    <w:rsid w:val="00E678BA"/>
    <w:rsid w:val="00E67CAE"/>
    <w:rsid w:val="00E70D86"/>
    <w:rsid w:val="00E74A33"/>
    <w:rsid w:val="00E7628E"/>
    <w:rsid w:val="00E77BA4"/>
    <w:rsid w:val="00E82F54"/>
    <w:rsid w:val="00E85517"/>
    <w:rsid w:val="00E8649B"/>
    <w:rsid w:val="00E871CD"/>
    <w:rsid w:val="00E90990"/>
    <w:rsid w:val="00E9428F"/>
    <w:rsid w:val="00E95B63"/>
    <w:rsid w:val="00E95D3D"/>
    <w:rsid w:val="00EA0E25"/>
    <w:rsid w:val="00EA173C"/>
    <w:rsid w:val="00EA7D46"/>
    <w:rsid w:val="00EB39D1"/>
    <w:rsid w:val="00EB6D9E"/>
    <w:rsid w:val="00EC127A"/>
    <w:rsid w:val="00EC1725"/>
    <w:rsid w:val="00EC1D08"/>
    <w:rsid w:val="00EC1FF9"/>
    <w:rsid w:val="00EC2737"/>
    <w:rsid w:val="00EC51D1"/>
    <w:rsid w:val="00ED4BF8"/>
    <w:rsid w:val="00ED5F65"/>
    <w:rsid w:val="00EE2716"/>
    <w:rsid w:val="00EE4E5D"/>
    <w:rsid w:val="00EE6450"/>
    <w:rsid w:val="00EE68F9"/>
    <w:rsid w:val="00EF3493"/>
    <w:rsid w:val="00F01C2C"/>
    <w:rsid w:val="00F04E66"/>
    <w:rsid w:val="00F1036D"/>
    <w:rsid w:val="00F10ED8"/>
    <w:rsid w:val="00F13D7F"/>
    <w:rsid w:val="00F15CCC"/>
    <w:rsid w:val="00F222BE"/>
    <w:rsid w:val="00F222C3"/>
    <w:rsid w:val="00F23343"/>
    <w:rsid w:val="00F24179"/>
    <w:rsid w:val="00F26323"/>
    <w:rsid w:val="00F27A9F"/>
    <w:rsid w:val="00F301F1"/>
    <w:rsid w:val="00F30BD4"/>
    <w:rsid w:val="00F30C22"/>
    <w:rsid w:val="00F32E02"/>
    <w:rsid w:val="00F33F1A"/>
    <w:rsid w:val="00F3543F"/>
    <w:rsid w:val="00F35499"/>
    <w:rsid w:val="00F43143"/>
    <w:rsid w:val="00F43BF7"/>
    <w:rsid w:val="00F44675"/>
    <w:rsid w:val="00F547F7"/>
    <w:rsid w:val="00F54CCF"/>
    <w:rsid w:val="00F60562"/>
    <w:rsid w:val="00F60D5E"/>
    <w:rsid w:val="00F60E48"/>
    <w:rsid w:val="00F61D7A"/>
    <w:rsid w:val="00F637B3"/>
    <w:rsid w:val="00F6690D"/>
    <w:rsid w:val="00F66CF7"/>
    <w:rsid w:val="00F67BCB"/>
    <w:rsid w:val="00F70401"/>
    <w:rsid w:val="00F72823"/>
    <w:rsid w:val="00F73252"/>
    <w:rsid w:val="00F76104"/>
    <w:rsid w:val="00F77C57"/>
    <w:rsid w:val="00F813C7"/>
    <w:rsid w:val="00F81DF2"/>
    <w:rsid w:val="00F83566"/>
    <w:rsid w:val="00F83A9D"/>
    <w:rsid w:val="00F85D2C"/>
    <w:rsid w:val="00F906B5"/>
    <w:rsid w:val="00F93784"/>
    <w:rsid w:val="00F94D69"/>
    <w:rsid w:val="00F971CC"/>
    <w:rsid w:val="00FA2CAA"/>
    <w:rsid w:val="00FA3DA1"/>
    <w:rsid w:val="00FA5809"/>
    <w:rsid w:val="00FA585B"/>
    <w:rsid w:val="00FA6554"/>
    <w:rsid w:val="00FB44EA"/>
    <w:rsid w:val="00FB7335"/>
    <w:rsid w:val="00FC11F3"/>
    <w:rsid w:val="00FC2523"/>
    <w:rsid w:val="00FC28FF"/>
    <w:rsid w:val="00FC312E"/>
    <w:rsid w:val="00FC3467"/>
    <w:rsid w:val="00FC4DF6"/>
    <w:rsid w:val="00FC52D7"/>
    <w:rsid w:val="00FC6C88"/>
    <w:rsid w:val="00FD15CC"/>
    <w:rsid w:val="00FD2A90"/>
    <w:rsid w:val="00FD42FC"/>
    <w:rsid w:val="00FD48BE"/>
    <w:rsid w:val="00FD59AC"/>
    <w:rsid w:val="00FE0E73"/>
    <w:rsid w:val="00FE11EF"/>
    <w:rsid w:val="00FE16C1"/>
    <w:rsid w:val="00FE19FF"/>
    <w:rsid w:val="00FE29DC"/>
    <w:rsid w:val="00FE33A6"/>
    <w:rsid w:val="00FE5452"/>
    <w:rsid w:val="00FE6E5E"/>
    <w:rsid w:val="00FE736C"/>
    <w:rsid w:val="00FE7495"/>
    <w:rsid w:val="00FE7A08"/>
    <w:rsid w:val="00FF007D"/>
    <w:rsid w:val="00FF0727"/>
    <w:rsid w:val="00FF23B1"/>
    <w:rsid w:val="00FF3BA5"/>
    <w:rsid w:val="00FF4E1C"/>
    <w:rsid w:val="00FF59A8"/>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D7F2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5E0"/>
    <w:pPr>
      <w:spacing w:before="120" w:after="120" w:line="240" w:lineRule="auto"/>
    </w:pPr>
    <w:rPr>
      <w:sz w:val="20"/>
    </w:rPr>
  </w:style>
  <w:style w:type="paragraph" w:styleId="Heading1">
    <w:name w:val="heading 1"/>
    <w:next w:val="Normal"/>
    <w:link w:val="Heading1Char"/>
    <w:uiPriority w:val="9"/>
    <w:qFormat/>
    <w:rsid w:val="0056015F"/>
    <w:pPr>
      <w:ind w:left="1560" w:hanging="1560"/>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Summary box,Table Gridbeth,ASD Table"/>
    <w:basedOn w:val="TableNormal"/>
    <w:uiPriority w:val="3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unhideWhenUsed/>
    <w:rsid w:val="005A6AB9"/>
    <w:rPr>
      <w:sz w:val="16"/>
      <w:szCs w:val="16"/>
    </w:rPr>
  </w:style>
  <w:style w:type="paragraph" w:styleId="CommentText">
    <w:name w:val="annotation text"/>
    <w:aliases w:val="Comment Text Char Char Char,Comment Text Char Char"/>
    <w:basedOn w:val="Normal"/>
    <w:link w:val="CommentTextChar"/>
    <w:uiPriority w:val="99"/>
    <w:unhideWhenUsed/>
    <w:rsid w:val="005A6AB9"/>
    <w:rPr>
      <w:szCs w:val="20"/>
    </w:rPr>
  </w:style>
  <w:style w:type="character" w:customStyle="1" w:styleId="CommentTextChar">
    <w:name w:val="Comment Text Char"/>
    <w:aliases w:val="Comment Text Char Char Char Char,Comment Text Char Char Char1"/>
    <w:basedOn w:val="DefaultParagraphFont"/>
    <w:link w:val="CommentText"/>
    <w:uiPriority w:val="99"/>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56015F"/>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itleBlue">
    <w:name w:val="Title Blue"/>
    <w:basedOn w:val="Title"/>
    <w:qFormat/>
    <w:rsid w:val="0056015F"/>
    <w:pPr>
      <w:spacing w:before="360"/>
    </w:pPr>
    <w:rPr>
      <w:color w:val="548DD4" w:themeColor="text2" w:themeTint="99"/>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iPriority w:val="35"/>
    <w:unhideWhenUsed/>
    <w:qFormat/>
    <w:rsid w:val="0036354B"/>
    <w:pPr>
      <w:spacing w:before="0" w:after="200"/>
    </w:pPr>
    <w:rPr>
      <w:i/>
      <w:iCs/>
      <w:color w:val="1F497D" w:themeColor="text2"/>
      <w:sz w:val="18"/>
      <w:szCs w:val="18"/>
    </w:rPr>
  </w:style>
  <w:style w:type="character" w:customStyle="1" w:styleId="UnresolvedMention">
    <w:name w:val="Unresolved Mention"/>
    <w:basedOn w:val="DefaultParagraphFont"/>
    <w:uiPriority w:val="99"/>
    <w:semiHidden/>
    <w:unhideWhenUsed/>
    <w:rsid w:val="004709E6"/>
    <w:rPr>
      <w:color w:val="605E5C"/>
      <w:shd w:val="clear" w:color="auto" w:fill="E1DFDD"/>
    </w:rPr>
  </w:style>
  <w:style w:type="character" w:styleId="FollowedHyperlink">
    <w:name w:val="FollowedHyperlink"/>
    <w:basedOn w:val="DefaultParagraphFont"/>
    <w:uiPriority w:val="99"/>
    <w:semiHidden/>
    <w:unhideWhenUsed/>
    <w:rsid w:val="004709E6"/>
    <w:rPr>
      <w:color w:val="800080" w:themeColor="followedHyperlink"/>
      <w:u w:val="single"/>
    </w:rPr>
  </w:style>
  <w:style w:type="paragraph" w:styleId="FootnoteText">
    <w:name w:val="footnote text"/>
    <w:basedOn w:val="Normal"/>
    <w:link w:val="FootnoteTextChar"/>
    <w:uiPriority w:val="99"/>
    <w:unhideWhenUsed/>
    <w:rsid w:val="00C91C66"/>
    <w:pPr>
      <w:spacing w:before="0" w:after="0"/>
    </w:pPr>
    <w:rPr>
      <w:szCs w:val="20"/>
    </w:rPr>
  </w:style>
  <w:style w:type="character" w:customStyle="1" w:styleId="FootnoteTextChar">
    <w:name w:val="Footnote Text Char"/>
    <w:basedOn w:val="DefaultParagraphFont"/>
    <w:link w:val="FootnoteText"/>
    <w:uiPriority w:val="99"/>
    <w:rsid w:val="00C91C66"/>
    <w:rPr>
      <w:sz w:val="20"/>
      <w:szCs w:val="20"/>
    </w:rPr>
  </w:style>
  <w:style w:type="character" w:styleId="FootnoteReference">
    <w:name w:val="footnote reference"/>
    <w:basedOn w:val="DefaultParagraphFont"/>
    <w:uiPriority w:val="99"/>
    <w:semiHidden/>
    <w:unhideWhenUsed/>
    <w:rsid w:val="00C91C66"/>
    <w:rPr>
      <w:vertAlign w:val="superscript"/>
    </w:rPr>
  </w:style>
  <w:style w:type="table" w:customStyle="1" w:styleId="ASDTable1">
    <w:name w:val="ASD Table1"/>
    <w:basedOn w:val="TableNormal"/>
    <w:next w:val="TableGrid"/>
    <w:uiPriority w:val="39"/>
    <w:rsid w:val="0063158F"/>
    <w:pPr>
      <w:spacing w:after="0" w:line="240" w:lineRule="auto"/>
      <w:jc w:val="both"/>
    </w:pPr>
    <w:rPr>
      <w:rFonts w:eastAsiaTheme="minorEastAs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36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17">
    <w:name w:val="ASD Table17"/>
    <w:basedOn w:val="TableNormal"/>
    <w:uiPriority w:val="39"/>
    <w:rsid w:val="000902D3"/>
    <w:pPr>
      <w:spacing w:after="0" w:line="240" w:lineRule="auto"/>
      <w:jc w:val="both"/>
    </w:pPr>
    <w:rPr>
      <w:rFonts w:eastAsiaTheme="minorEastAs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03BA"/>
    <w:pPr>
      <w:spacing w:after="0" w:line="240" w:lineRule="auto"/>
    </w:pPr>
    <w:rPr>
      <w:sz w:val="20"/>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uiPriority w:val="35"/>
    <w:locked/>
    <w:rsid w:val="0075593A"/>
    <w:rPr>
      <w:i/>
      <w:iCs/>
      <w:color w:val="1F497D" w:themeColor="text2"/>
      <w:sz w:val="18"/>
      <w:szCs w:val="18"/>
    </w:rPr>
  </w:style>
  <w:style w:type="paragraph" w:styleId="NormalWeb">
    <w:name w:val="Normal (Web)"/>
    <w:basedOn w:val="Normal"/>
    <w:uiPriority w:val="99"/>
    <w:semiHidden/>
    <w:unhideWhenUsed/>
    <w:rsid w:val="003025B9"/>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77550">
      <w:bodyDiv w:val="1"/>
      <w:marLeft w:val="0"/>
      <w:marRight w:val="0"/>
      <w:marTop w:val="0"/>
      <w:marBottom w:val="0"/>
      <w:divBdr>
        <w:top w:val="none" w:sz="0" w:space="0" w:color="auto"/>
        <w:left w:val="none" w:sz="0" w:space="0" w:color="auto"/>
        <w:bottom w:val="none" w:sz="0" w:space="0" w:color="auto"/>
        <w:right w:val="none" w:sz="0" w:space="0" w:color="auto"/>
      </w:divBdr>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488325108">
      <w:bodyDiv w:val="1"/>
      <w:marLeft w:val="0"/>
      <w:marRight w:val="0"/>
      <w:marTop w:val="0"/>
      <w:marBottom w:val="0"/>
      <w:divBdr>
        <w:top w:val="none" w:sz="0" w:space="0" w:color="auto"/>
        <w:left w:val="none" w:sz="0" w:space="0" w:color="auto"/>
        <w:bottom w:val="none" w:sz="0" w:space="0" w:color="auto"/>
        <w:right w:val="none" w:sz="0" w:space="0" w:color="auto"/>
      </w:divBdr>
    </w:div>
    <w:div w:id="966665530">
      <w:bodyDiv w:val="1"/>
      <w:marLeft w:val="0"/>
      <w:marRight w:val="0"/>
      <w:marTop w:val="0"/>
      <w:marBottom w:val="0"/>
      <w:divBdr>
        <w:top w:val="none" w:sz="0" w:space="0" w:color="auto"/>
        <w:left w:val="none" w:sz="0" w:space="0" w:color="auto"/>
        <w:bottom w:val="none" w:sz="0" w:space="0" w:color="auto"/>
        <w:right w:val="none" w:sz="0" w:space="0" w:color="auto"/>
      </w:divBdr>
    </w:div>
    <w:div w:id="1399522379">
      <w:bodyDiv w:val="1"/>
      <w:marLeft w:val="0"/>
      <w:marRight w:val="0"/>
      <w:marTop w:val="0"/>
      <w:marBottom w:val="0"/>
      <w:divBdr>
        <w:top w:val="none" w:sz="0" w:space="0" w:color="auto"/>
        <w:left w:val="none" w:sz="0" w:space="0" w:color="auto"/>
        <w:bottom w:val="none" w:sz="0" w:space="0" w:color="auto"/>
        <w:right w:val="none" w:sz="0" w:space="0" w:color="auto"/>
      </w:divBdr>
    </w:div>
    <w:div w:id="1399867324">
      <w:bodyDiv w:val="1"/>
      <w:marLeft w:val="0"/>
      <w:marRight w:val="0"/>
      <w:marTop w:val="0"/>
      <w:marBottom w:val="0"/>
      <w:divBdr>
        <w:top w:val="none" w:sz="0" w:space="0" w:color="auto"/>
        <w:left w:val="none" w:sz="0" w:space="0" w:color="auto"/>
        <w:bottom w:val="none" w:sz="0" w:space="0" w:color="auto"/>
        <w:right w:val="none" w:sz="0" w:space="0" w:color="auto"/>
      </w:divBdr>
    </w:div>
    <w:div w:id="1407414866">
      <w:bodyDiv w:val="1"/>
      <w:marLeft w:val="0"/>
      <w:marRight w:val="0"/>
      <w:marTop w:val="0"/>
      <w:marBottom w:val="0"/>
      <w:divBdr>
        <w:top w:val="none" w:sz="0" w:space="0" w:color="auto"/>
        <w:left w:val="none" w:sz="0" w:space="0" w:color="auto"/>
        <w:bottom w:val="none" w:sz="0" w:space="0" w:color="auto"/>
        <w:right w:val="none" w:sz="0" w:space="0" w:color="auto"/>
      </w:divBdr>
    </w:div>
    <w:div w:id="1619340065">
      <w:bodyDiv w:val="1"/>
      <w:marLeft w:val="0"/>
      <w:marRight w:val="0"/>
      <w:marTop w:val="0"/>
      <w:marBottom w:val="0"/>
      <w:divBdr>
        <w:top w:val="none" w:sz="0" w:space="0" w:color="auto"/>
        <w:left w:val="none" w:sz="0" w:space="0" w:color="auto"/>
        <w:bottom w:val="none" w:sz="0" w:space="0" w:color="auto"/>
        <w:right w:val="none" w:sz="0" w:space="0" w:color="auto"/>
      </w:divBdr>
    </w:div>
    <w:div w:id="1790585582">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pubmed.ncbi.nlm.nih.gov/32034481/" TargetMode="External"/><Relationship Id="rId26" Type="http://schemas.openxmlformats.org/officeDocument/2006/relationships/image" Target="media/image5.gif"/><Relationship Id="rId39" Type="http://schemas.openxmlformats.org/officeDocument/2006/relationships/hyperlink" Target="https://www.ncbi.nlm.nih.gov/books/NBK554421/" TargetMode="External"/><Relationship Id="rId3" Type="http://schemas.openxmlformats.org/officeDocument/2006/relationships/styles" Target="styles.xml"/><Relationship Id="rId21" Type="http://schemas.openxmlformats.org/officeDocument/2006/relationships/hyperlink" Target="https://pubmed.ncbi.nlm.nih.gov/32286512/" TargetMode="External"/><Relationship Id="rId34" Type="http://schemas.openxmlformats.org/officeDocument/2006/relationships/image" Target="media/image11.png"/><Relationship Id="rId42"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cid:image007.png@01D6B2AD.BFB33F10" TargetMode="External"/><Relationship Id="rId33" Type="http://schemas.openxmlformats.org/officeDocument/2006/relationships/image" Target="media/image10.png"/><Relationship Id="rId38" Type="http://schemas.openxmlformats.org/officeDocument/2006/relationships/hyperlink" Target="https://www.fda.gov/advisory-committees/advisory-committee-calendar/december-4-5-2018-circulatory-system-devices-panel-medical-devices-advisory-committee-meeting"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pubmed.ncbi.nlm.nih.gov/29803589/" TargetMode="External"/><Relationship Id="rId29" Type="http://schemas.openxmlformats.org/officeDocument/2006/relationships/image" Target="cid:image008.png@01D6B2AE.71F19640"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gif"/><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6.gif"/><Relationship Id="rId36" Type="http://schemas.openxmlformats.org/officeDocument/2006/relationships/image" Target="media/image13.jpeg"/><Relationship Id="rId10" Type="http://schemas.openxmlformats.org/officeDocument/2006/relationships/hyperlink" Target="http://www.msac.gov.au/" TargetMode="External"/><Relationship Id="rId19" Type="http://schemas.openxmlformats.org/officeDocument/2006/relationships/hyperlink" Target="https://pubmed.ncbi.nlm.nih.gov/32234534/"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ta@health.gov.au" TargetMode="External"/><Relationship Id="rId14" Type="http://schemas.openxmlformats.org/officeDocument/2006/relationships/footer" Target="footer1.xml"/><Relationship Id="rId22" Type="http://schemas.openxmlformats.org/officeDocument/2006/relationships/hyperlink" Target="https://pubmed.ncbi.nlm.nih.gov/30947915/" TargetMode="External"/><Relationship Id="rId27" Type="http://schemas.openxmlformats.org/officeDocument/2006/relationships/image" Target="cid:image007.png@01D6B2AE.71F19640" TargetMode="Externa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986F2-8C78-4A18-9591-06B760226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16893</Words>
  <Characters>96296</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2021-01-19T03:32:00Z</dcterms:created>
  <dcterms:modified xsi:type="dcterms:W3CDTF">2021-02-04T05:10:00Z</dcterms:modified>
</cp:coreProperties>
</file>