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0775A" w14:textId="77777777" w:rsidR="00E44B80" w:rsidRPr="00F637B3" w:rsidRDefault="00E44B80" w:rsidP="00E44B80">
      <w:pPr>
        <w:jc w:val="center"/>
        <w:rPr>
          <w:b/>
          <w:szCs w:val="20"/>
        </w:rPr>
      </w:pPr>
      <w:r w:rsidRPr="00F637B3">
        <w:rPr>
          <w:b/>
          <w:noProof/>
          <w:szCs w:val="20"/>
          <w:lang w:eastAsia="en-AU"/>
        </w:rPr>
        <w:drawing>
          <wp:inline distT="0" distB="0" distL="0" distR="0" wp14:anchorId="69F41C46" wp14:editId="54ED9FF7">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10F70DE" w14:textId="63B2084E" w:rsidR="008B2610" w:rsidRDefault="00DA46AD" w:rsidP="00F971CC">
      <w:pPr>
        <w:pStyle w:val="Title"/>
        <w:spacing w:before="2600"/>
      </w:pPr>
      <w:r>
        <w:t xml:space="preserve">MSAC </w:t>
      </w:r>
      <w:r w:rsidR="008B2610" w:rsidRPr="001906CD">
        <w:t xml:space="preserve">Application </w:t>
      </w:r>
      <w:r>
        <w:t>1709</w:t>
      </w:r>
    </w:p>
    <w:p w14:paraId="3869BED4" w14:textId="77777777" w:rsidR="0056015F" w:rsidRDefault="0056015F" w:rsidP="0056015F"/>
    <w:p w14:paraId="4BCA9E1C" w14:textId="77777777" w:rsidR="001E0AA6" w:rsidRDefault="001E0AA6" w:rsidP="00D73646">
      <w:pPr>
        <w:pStyle w:val="Title"/>
        <w:spacing w:before="240"/>
        <w:rPr>
          <w:color w:val="548DD4" w:themeColor="text2" w:themeTint="99"/>
        </w:rPr>
      </w:pPr>
      <w:r>
        <w:rPr>
          <w:color w:val="548DD4" w:themeColor="text2" w:themeTint="99"/>
        </w:rPr>
        <w:t>S</w:t>
      </w:r>
      <w:r w:rsidRPr="001E0AA6">
        <w:rPr>
          <w:color w:val="548DD4" w:themeColor="text2" w:themeTint="99"/>
        </w:rPr>
        <w:t xml:space="preserve">omatic gene testing of </w:t>
      </w:r>
      <w:r>
        <w:rPr>
          <w:color w:val="548DD4" w:themeColor="text2" w:themeTint="99"/>
        </w:rPr>
        <w:t>gliomas (resubmission)</w:t>
      </w:r>
    </w:p>
    <w:p w14:paraId="754971A9"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1D9A59A2"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456D4B6E"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0CF3A1EA" w14:textId="77777777" w:rsidR="009F5758" w:rsidRPr="00154B00" w:rsidRDefault="009F5758" w:rsidP="003F7CB9">
      <w:pPr>
        <w:spacing w:before="0" w:after="0"/>
      </w:pPr>
    </w:p>
    <w:p w14:paraId="79975782" w14:textId="77777777" w:rsidR="009F5758" w:rsidRPr="00154B00" w:rsidRDefault="009F5758" w:rsidP="003F7CB9">
      <w:pPr>
        <w:spacing w:before="0" w:after="0"/>
      </w:pPr>
      <w:r w:rsidRPr="00154B00">
        <w:t xml:space="preserve">Email:  </w:t>
      </w:r>
      <w:hyperlink r:id="rId12" w:tooltip="click here to email the Department of Health HTA Team" w:history="1">
        <w:r w:rsidRPr="00154B00">
          <w:rPr>
            <w:rStyle w:val="Hyperlink"/>
            <w:szCs w:val="20"/>
          </w:rPr>
          <w:t>hta@health.gov.au</w:t>
        </w:r>
      </w:hyperlink>
    </w:p>
    <w:p w14:paraId="3E051DB3" w14:textId="77777777" w:rsidR="009F5758" w:rsidRPr="00154B00" w:rsidRDefault="009F5758" w:rsidP="003F7CB9">
      <w:pPr>
        <w:spacing w:before="0" w:after="0"/>
      </w:pPr>
      <w:r w:rsidRPr="00154B00">
        <w:t xml:space="preserve">Website:  </w:t>
      </w:r>
      <w:hyperlink r:id="rId13"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65511F16"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74227EA2" w14:textId="77777777" w:rsidR="001E0AA6" w:rsidRDefault="001E0AA6" w:rsidP="001E0AA6">
      <w:pPr>
        <w:pStyle w:val="Heading2"/>
      </w:pPr>
      <w:r w:rsidRPr="00A8732C">
        <w:t>Applicant details (primary and alternative contacts)</w:t>
      </w:r>
    </w:p>
    <w:p w14:paraId="6A60FF6A" w14:textId="77777777" w:rsidR="001E0AA6" w:rsidRDefault="001E0AA6" w:rsidP="001E0AA6">
      <w:pPr>
        <w:pBdr>
          <w:top w:val="single" w:sz="4" w:space="1" w:color="auto"/>
          <w:left w:val="single" w:sz="4" w:space="4" w:color="auto"/>
          <w:bottom w:val="single" w:sz="4" w:space="1" w:color="auto"/>
          <w:right w:val="single" w:sz="4" w:space="4" w:color="auto"/>
        </w:pBdr>
      </w:pPr>
      <w:r>
        <w:t xml:space="preserve">Corporation / partnership details (where relevant): </w:t>
      </w:r>
    </w:p>
    <w:p w14:paraId="26337B5F" w14:textId="77777777" w:rsidR="001E0AA6" w:rsidRDefault="001E0AA6" w:rsidP="001E0AA6">
      <w:pPr>
        <w:pBdr>
          <w:top w:val="single" w:sz="4" w:space="1" w:color="auto"/>
          <w:left w:val="single" w:sz="4" w:space="4" w:color="auto"/>
          <w:bottom w:val="single" w:sz="4" w:space="1" w:color="auto"/>
          <w:right w:val="single" w:sz="4" w:space="4" w:color="auto"/>
        </w:pBdr>
      </w:pPr>
      <w:r>
        <w:t>Corporation name: The Royal College of Pathologists of Australasia</w:t>
      </w:r>
    </w:p>
    <w:p w14:paraId="2010BAA3" w14:textId="3ED35249" w:rsidR="001E0AA6" w:rsidRDefault="001E0AA6" w:rsidP="001E0AA6">
      <w:pPr>
        <w:pBdr>
          <w:top w:val="single" w:sz="4" w:space="1" w:color="auto"/>
          <w:left w:val="single" w:sz="4" w:space="4" w:color="auto"/>
          <w:bottom w:val="single" w:sz="4" w:space="1" w:color="auto"/>
          <w:right w:val="single" w:sz="4" w:space="4" w:color="auto"/>
        </w:pBdr>
      </w:pPr>
      <w:r>
        <w:t xml:space="preserve">ABN: </w:t>
      </w:r>
      <w:r w:rsidR="00762D48">
        <w:rPr>
          <w:b/>
          <w:bCs/>
          <w:sz w:val="22"/>
          <w:highlight w:val="lightGray"/>
        </w:rPr>
        <w:t>REDACTED</w:t>
      </w:r>
    </w:p>
    <w:p w14:paraId="3CD4D1DC" w14:textId="77777777" w:rsidR="001E0AA6" w:rsidRDefault="001E0AA6" w:rsidP="001E0AA6">
      <w:pPr>
        <w:pBdr>
          <w:top w:val="single" w:sz="4" w:space="1" w:color="auto"/>
          <w:left w:val="single" w:sz="4" w:space="4" w:color="auto"/>
          <w:bottom w:val="single" w:sz="4" w:space="1" w:color="auto"/>
          <w:right w:val="single" w:sz="4" w:space="4" w:color="auto"/>
        </w:pBdr>
      </w:pPr>
      <w:r>
        <w:t xml:space="preserve">Business trading name: </w:t>
      </w:r>
      <w:r w:rsidRPr="00487427">
        <w:t>The Royal College of Pathologists of Australasia</w:t>
      </w:r>
    </w:p>
    <w:p w14:paraId="4B83CC2C" w14:textId="6E24387E" w:rsidR="001E0AA6" w:rsidRPr="00C171FB" w:rsidRDefault="001E0AA6" w:rsidP="001E0AA6">
      <w:pPr>
        <w:rPr>
          <w:b/>
        </w:rPr>
      </w:pPr>
      <w:r>
        <w:rPr>
          <w:b/>
        </w:rPr>
        <w:t xml:space="preserve">Primary contact name: </w:t>
      </w:r>
      <w:r w:rsidR="003558E3">
        <w:rPr>
          <w:b/>
          <w:bCs/>
          <w:sz w:val="22"/>
          <w:highlight w:val="lightGray"/>
        </w:rPr>
        <w:t>REDACTED</w:t>
      </w:r>
    </w:p>
    <w:p w14:paraId="1A3C995D" w14:textId="77777777" w:rsidR="001E0AA6" w:rsidRDefault="001E0AA6" w:rsidP="001E0AA6">
      <w:pPr>
        <w:pBdr>
          <w:top w:val="single" w:sz="4" w:space="1" w:color="auto"/>
          <w:left w:val="single" w:sz="4" w:space="4" w:color="auto"/>
          <w:bottom w:val="single" w:sz="4" w:space="1" w:color="auto"/>
          <w:right w:val="single" w:sz="4" w:space="4" w:color="auto"/>
        </w:pBdr>
      </w:pPr>
      <w:r>
        <w:t>Alternative contact numbers</w:t>
      </w:r>
      <w:r>
        <w:tab/>
      </w:r>
    </w:p>
    <w:p w14:paraId="21D45569" w14:textId="016A9137" w:rsidR="001E0AA6" w:rsidRPr="00FA36C7" w:rsidRDefault="001E0AA6" w:rsidP="001E0AA6">
      <w:pPr>
        <w:pBdr>
          <w:top w:val="single" w:sz="4" w:space="1" w:color="auto"/>
          <w:left w:val="single" w:sz="4" w:space="4" w:color="auto"/>
          <w:bottom w:val="single" w:sz="4" w:space="1" w:color="auto"/>
          <w:right w:val="single" w:sz="4" w:space="4" w:color="auto"/>
        </w:pBdr>
      </w:pPr>
      <w:r w:rsidRPr="00FA36C7">
        <w:t xml:space="preserve">Business: </w:t>
      </w:r>
      <w:r w:rsidR="003558E3">
        <w:rPr>
          <w:b/>
          <w:bCs/>
          <w:sz w:val="22"/>
          <w:highlight w:val="lightGray"/>
        </w:rPr>
        <w:t>REDACTED</w:t>
      </w:r>
    </w:p>
    <w:p w14:paraId="69DD61B4" w14:textId="78CC2702" w:rsidR="001E0AA6" w:rsidRDefault="001E0AA6" w:rsidP="001E0AA6">
      <w:pPr>
        <w:pBdr>
          <w:top w:val="single" w:sz="4" w:space="1" w:color="auto"/>
          <w:left w:val="single" w:sz="4" w:space="4" w:color="auto"/>
          <w:bottom w:val="single" w:sz="4" w:space="1" w:color="auto"/>
          <w:right w:val="single" w:sz="4" w:space="4" w:color="auto"/>
        </w:pBdr>
      </w:pPr>
      <w:bookmarkStart w:id="1" w:name="_Hlk32323924"/>
      <w:r w:rsidRPr="00FA36C7">
        <w:t xml:space="preserve">Mobile: </w:t>
      </w:r>
      <w:r w:rsidR="003558E3">
        <w:rPr>
          <w:b/>
          <w:bCs/>
          <w:sz w:val="22"/>
          <w:highlight w:val="lightGray"/>
        </w:rPr>
        <w:t>REDACTED</w:t>
      </w:r>
    </w:p>
    <w:bookmarkEnd w:id="1"/>
    <w:p w14:paraId="6CFA17F2" w14:textId="25885C98" w:rsidR="001E0AA6" w:rsidRDefault="001E0AA6" w:rsidP="001E0AA6">
      <w:pPr>
        <w:pBdr>
          <w:top w:val="single" w:sz="4" w:space="1" w:color="auto"/>
          <w:left w:val="single" w:sz="4" w:space="4" w:color="auto"/>
          <w:bottom w:val="single" w:sz="4" w:space="1" w:color="auto"/>
          <w:right w:val="single" w:sz="4" w:space="4" w:color="auto"/>
        </w:pBdr>
      </w:pPr>
      <w:r>
        <w:t xml:space="preserve">Email: </w:t>
      </w:r>
      <w:r w:rsidR="003558E3">
        <w:rPr>
          <w:b/>
          <w:bCs/>
          <w:sz w:val="22"/>
          <w:highlight w:val="lightGray"/>
        </w:rPr>
        <w:t>REDACTED</w:t>
      </w:r>
    </w:p>
    <w:p w14:paraId="51758BC9" w14:textId="521FF183" w:rsidR="001E0AA6" w:rsidRPr="00C171FB" w:rsidRDefault="001E0AA6" w:rsidP="001E0AA6">
      <w:pPr>
        <w:rPr>
          <w:b/>
        </w:rPr>
      </w:pPr>
      <w:r>
        <w:rPr>
          <w:b/>
        </w:rPr>
        <w:t xml:space="preserve">Alternative contact name: </w:t>
      </w:r>
      <w:r w:rsidR="003558E3">
        <w:rPr>
          <w:b/>
          <w:bCs/>
          <w:sz w:val="22"/>
          <w:highlight w:val="lightGray"/>
        </w:rPr>
        <w:t>REDACTED</w:t>
      </w:r>
    </w:p>
    <w:p w14:paraId="25807503" w14:textId="77777777" w:rsidR="001E0AA6" w:rsidRDefault="001E0AA6" w:rsidP="001E0AA6">
      <w:pPr>
        <w:pBdr>
          <w:top w:val="single" w:sz="4" w:space="1" w:color="auto"/>
          <w:left w:val="single" w:sz="4" w:space="4" w:color="auto"/>
          <w:bottom w:val="single" w:sz="4" w:space="1" w:color="auto"/>
          <w:right w:val="single" w:sz="4" w:space="4" w:color="auto"/>
        </w:pBdr>
      </w:pPr>
      <w:r>
        <w:t>Alternative contact numbers</w:t>
      </w:r>
      <w:r>
        <w:tab/>
      </w:r>
    </w:p>
    <w:p w14:paraId="4C15C982" w14:textId="77777777" w:rsidR="001E0AA6" w:rsidRDefault="001E0AA6" w:rsidP="001E0AA6">
      <w:pPr>
        <w:pBdr>
          <w:top w:val="single" w:sz="4" w:space="1" w:color="auto"/>
          <w:left w:val="single" w:sz="4" w:space="4" w:color="auto"/>
          <w:bottom w:val="single" w:sz="4" w:space="1" w:color="auto"/>
          <w:right w:val="single" w:sz="4" w:space="4" w:color="auto"/>
        </w:pBdr>
      </w:pPr>
      <w:r>
        <w:t xml:space="preserve">Business: </w:t>
      </w:r>
    </w:p>
    <w:p w14:paraId="7AE05CC2" w14:textId="3646BC66" w:rsidR="001E0AA6" w:rsidRDefault="001E0AA6" w:rsidP="001E0AA6">
      <w:pPr>
        <w:pBdr>
          <w:top w:val="single" w:sz="4" w:space="1" w:color="auto"/>
          <w:left w:val="single" w:sz="4" w:space="4" w:color="auto"/>
          <w:bottom w:val="single" w:sz="4" w:space="1" w:color="auto"/>
          <w:right w:val="single" w:sz="4" w:space="4" w:color="auto"/>
        </w:pBdr>
      </w:pPr>
      <w:r>
        <w:t xml:space="preserve">Mobile: </w:t>
      </w:r>
      <w:r w:rsidR="003558E3">
        <w:rPr>
          <w:b/>
          <w:bCs/>
          <w:sz w:val="22"/>
          <w:highlight w:val="lightGray"/>
        </w:rPr>
        <w:t>REDACTED</w:t>
      </w:r>
    </w:p>
    <w:p w14:paraId="0C538B32" w14:textId="5B0E4825" w:rsidR="001E0AA6" w:rsidRDefault="001E0AA6" w:rsidP="001E0AA6">
      <w:pPr>
        <w:pBdr>
          <w:top w:val="single" w:sz="4" w:space="1" w:color="auto"/>
          <w:left w:val="single" w:sz="4" w:space="4" w:color="auto"/>
          <w:bottom w:val="single" w:sz="4" w:space="1" w:color="auto"/>
          <w:right w:val="single" w:sz="4" w:space="4" w:color="auto"/>
        </w:pBdr>
      </w:pPr>
      <w:r>
        <w:t xml:space="preserve">Email: </w:t>
      </w:r>
      <w:r w:rsidR="003558E3">
        <w:rPr>
          <w:b/>
          <w:bCs/>
          <w:sz w:val="22"/>
          <w:highlight w:val="lightGray"/>
        </w:rPr>
        <w:t>REDACTED</w:t>
      </w:r>
    </w:p>
    <w:p w14:paraId="7C0FB56F" w14:textId="77777777" w:rsidR="001E0AA6" w:rsidRPr="00154B00" w:rsidRDefault="00A02746" w:rsidP="001E0AA6">
      <w:pPr>
        <w:pStyle w:val="Heading2"/>
      </w:pPr>
      <w:r>
        <w:t xml:space="preserve"> </w:t>
      </w:r>
      <w:r w:rsidR="001E0AA6">
        <w:t>(a) Are you a lobbyist acting on behalf of an Applicant?</w:t>
      </w:r>
    </w:p>
    <w:p w14:paraId="01B04CFA" w14:textId="77777777" w:rsidR="001E0AA6" w:rsidRDefault="001E0AA6" w:rsidP="001E0AA6">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867F25">
        <w:rPr>
          <w:szCs w:val="20"/>
        </w:rPr>
      </w:r>
      <w:r w:rsidR="00867F25">
        <w:rPr>
          <w:szCs w:val="20"/>
        </w:rPr>
        <w:fldChar w:fldCharType="separate"/>
      </w:r>
      <w:r w:rsidRPr="00753C44">
        <w:rPr>
          <w:szCs w:val="20"/>
        </w:rPr>
        <w:fldChar w:fldCharType="end"/>
      </w:r>
      <w:r>
        <w:rPr>
          <w:szCs w:val="20"/>
        </w:rPr>
        <w:t xml:space="preserve"> Yes</w:t>
      </w:r>
    </w:p>
    <w:p w14:paraId="6385CACA" w14:textId="77777777" w:rsidR="001E0AA6" w:rsidRPr="00753C44" w:rsidRDefault="001E0AA6" w:rsidP="001E0AA6">
      <w:pPr>
        <w:spacing w:before="0" w:after="0"/>
        <w:ind w:left="426"/>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867F25">
        <w:rPr>
          <w:szCs w:val="20"/>
        </w:rPr>
      </w:r>
      <w:r w:rsidR="00867F25">
        <w:rPr>
          <w:szCs w:val="20"/>
        </w:rPr>
        <w:fldChar w:fldCharType="separate"/>
      </w:r>
      <w:r>
        <w:rPr>
          <w:szCs w:val="20"/>
        </w:rPr>
        <w:fldChar w:fldCharType="end"/>
      </w:r>
      <w:bookmarkEnd w:id="2"/>
      <w:r>
        <w:rPr>
          <w:szCs w:val="20"/>
        </w:rPr>
        <w:t xml:space="preserve"> No</w:t>
      </w:r>
      <w:r w:rsidRPr="00753C44">
        <w:rPr>
          <w:szCs w:val="20"/>
        </w:rPr>
        <w:t xml:space="preserve">  </w:t>
      </w:r>
    </w:p>
    <w:p w14:paraId="1EC19B87" w14:textId="77777777" w:rsidR="001E0AA6" w:rsidRPr="00154B00" w:rsidRDefault="001E0AA6" w:rsidP="001E0AA6">
      <w:pPr>
        <w:pStyle w:val="Heading2"/>
        <w:numPr>
          <w:ilvl w:val="0"/>
          <w:numId w:val="23"/>
        </w:numPr>
      </w:pPr>
      <w:r w:rsidRPr="00154B00">
        <w:t xml:space="preserve">If yes, </w:t>
      </w:r>
      <w:r>
        <w:t xml:space="preserve">are </w:t>
      </w:r>
      <w:r w:rsidRPr="00FE33A6">
        <w:t>you</w:t>
      </w:r>
      <w:r>
        <w:t xml:space="preserve"> listed on the Register of Lobbyists?</w:t>
      </w:r>
    </w:p>
    <w:p w14:paraId="047842FE" w14:textId="77777777" w:rsidR="001E0AA6" w:rsidRDefault="001E0AA6" w:rsidP="001E0AA6">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867F25">
        <w:rPr>
          <w:szCs w:val="20"/>
        </w:rPr>
      </w:r>
      <w:r w:rsidR="00867F25">
        <w:rPr>
          <w:szCs w:val="20"/>
        </w:rPr>
        <w:fldChar w:fldCharType="separate"/>
      </w:r>
      <w:r w:rsidRPr="00753C44">
        <w:rPr>
          <w:szCs w:val="20"/>
        </w:rPr>
        <w:fldChar w:fldCharType="end"/>
      </w:r>
      <w:r>
        <w:rPr>
          <w:szCs w:val="20"/>
        </w:rPr>
        <w:t xml:space="preserve"> Yes</w:t>
      </w:r>
    </w:p>
    <w:p w14:paraId="14AEBF8D" w14:textId="77777777" w:rsidR="001E0AA6" w:rsidRPr="00753C44" w:rsidRDefault="001E0AA6" w:rsidP="001E0AA6">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67F25">
        <w:rPr>
          <w:szCs w:val="20"/>
        </w:rPr>
      </w:r>
      <w:r w:rsidR="00867F25">
        <w:rPr>
          <w:szCs w:val="20"/>
        </w:rPr>
        <w:fldChar w:fldCharType="separate"/>
      </w:r>
      <w:r>
        <w:rPr>
          <w:szCs w:val="20"/>
        </w:rPr>
        <w:fldChar w:fldCharType="end"/>
      </w:r>
      <w:r>
        <w:rPr>
          <w:szCs w:val="20"/>
        </w:rPr>
        <w:t xml:space="preserve"> No</w:t>
      </w:r>
      <w:r w:rsidRPr="00753C44">
        <w:rPr>
          <w:szCs w:val="20"/>
        </w:rPr>
        <w:t xml:space="preserve">  </w:t>
      </w:r>
    </w:p>
    <w:p w14:paraId="0EF73D52" w14:textId="77777777" w:rsidR="00E04FB3" w:rsidRDefault="00E04FB3" w:rsidP="005C333E">
      <w:pPr>
        <w:spacing w:before="0" w:after="0"/>
        <w:ind w:left="426"/>
        <w:rPr>
          <w:b/>
          <w:szCs w:val="20"/>
        </w:rPr>
      </w:pPr>
      <w:r w:rsidRPr="00154B00">
        <w:rPr>
          <w:b/>
          <w:szCs w:val="20"/>
        </w:rPr>
        <w:br w:type="page"/>
      </w:r>
    </w:p>
    <w:p w14:paraId="3DF83600"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763C7537" w14:textId="77777777" w:rsidR="000B3CD0" w:rsidRDefault="000B3CD0" w:rsidP="00730C04">
      <w:pPr>
        <w:pStyle w:val="Heading2"/>
      </w:pPr>
      <w:r w:rsidRPr="00154B00">
        <w:t>Application title</w:t>
      </w:r>
      <w:r w:rsidR="00A8732C">
        <w:t xml:space="preserve"> </w:t>
      </w:r>
    </w:p>
    <w:p w14:paraId="0869A94F" w14:textId="6C78809D" w:rsidR="009056C5" w:rsidRPr="009056C5" w:rsidRDefault="001E0AA6" w:rsidP="00A6491A">
      <w:pPr>
        <w:ind w:left="284"/>
      </w:pPr>
      <w:r w:rsidRPr="001E0AA6">
        <w:t xml:space="preserve">Somatic gene testing for the diagnosis of </w:t>
      </w:r>
      <w:r>
        <w:t>g</w:t>
      </w:r>
      <w:r w:rsidRPr="001E0AA6">
        <w:t xml:space="preserve">lioma, </w:t>
      </w:r>
      <w:r>
        <w:t>including g</w:t>
      </w:r>
      <w:r w:rsidRPr="001E0AA6">
        <w:t>liob</w:t>
      </w:r>
      <w:r w:rsidR="00923C51">
        <w:t>l</w:t>
      </w:r>
      <w:r w:rsidRPr="001E0AA6">
        <w:t>astoma</w:t>
      </w:r>
      <w:r w:rsidR="001679B5">
        <w:t>.</w:t>
      </w:r>
    </w:p>
    <w:p w14:paraId="5890E595"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49C47393" w14:textId="4723CA99" w:rsidR="0020083C" w:rsidRDefault="003555ED" w:rsidP="00DA46AD">
      <w:pPr>
        <w:ind w:left="360"/>
      </w:pPr>
      <w:r>
        <w:t>Brain cancer in Australia is relatively rare with a 2021 incidence of approximately 6.5 per 100,000 individuals.</w:t>
      </w:r>
      <w:r w:rsidR="001B386F">
        <w:fldChar w:fldCharType="begin"/>
      </w:r>
      <w:r w:rsidR="001B386F">
        <w:instrText xml:space="preserve"> ADDIN EN.CITE &lt;EndNote&gt;&lt;Cite&gt;&lt;Author&gt;AIHW&lt;/Author&gt;&lt;Year&gt;2021&lt;/Year&gt;&lt;RecNum&gt;10&lt;/RecNum&gt;&lt;DisplayText&gt;&lt;style face="superscript"&gt;1&lt;/style&gt;&lt;/DisplayText&gt;&lt;record&gt;&lt;rec-number&gt;10&lt;/rec-number&gt;&lt;foreign-keys&gt;&lt;key app="EN" db-id="pwrxzef9mrs5eweaz5fx5pvs5ew950tpae2x" timestamp="1637719741"&gt;10&lt;/key&gt;&lt;/foreign-keys&gt;&lt;ref-type name="Online Database"&gt;45&lt;/ref-type&gt;&lt;contributors&gt;&lt;authors&gt;&lt;author&gt;AIHW&lt;/author&gt;&lt;/authors&gt;&lt;/contributors&gt;&lt;titles&gt;&lt;title&gt;Cancer summary data visualisation&lt;/title&gt;&lt;/titles&gt;&lt;dates&gt;&lt;year&gt;2021&lt;/year&gt;&lt;pub-dates&gt;&lt;date&gt;24th November 2021&lt;/date&gt;&lt;/pub-dates&gt;&lt;/dates&gt;&lt;publisher&gt;Australian Institute of Health and Welfare&lt;/publisher&gt;&lt;urls&gt;&lt;related-urls&gt;&lt;url&gt;https://www.aihw.gov.au/reports/cancer/cancer-data-in-australia/contents/cancer-summary-data-visualisation&lt;/url&gt;&lt;/related-urls&gt;&lt;/urls&gt;&lt;/record&gt;&lt;/Cite&gt;&lt;/EndNote&gt;</w:instrText>
      </w:r>
      <w:r w:rsidR="001B386F">
        <w:fldChar w:fldCharType="separate"/>
      </w:r>
      <w:r w:rsidR="001B386F" w:rsidRPr="001B386F">
        <w:rPr>
          <w:noProof/>
          <w:vertAlign w:val="superscript"/>
        </w:rPr>
        <w:t>1</w:t>
      </w:r>
      <w:r w:rsidR="001B386F">
        <w:fldChar w:fldCharType="end"/>
      </w:r>
      <w:r w:rsidR="00AF3CEF">
        <w:t xml:space="preserve">  </w:t>
      </w:r>
      <w:r w:rsidR="0003228F">
        <w:t xml:space="preserve">The most prevalent brain tumours are brain metastases, meningiomas (which are mostly benign), and the most common tumour of the central nervous system, gliomas. Gliomas include </w:t>
      </w:r>
      <w:proofErr w:type="spellStart"/>
      <w:r w:rsidR="0003228F">
        <w:t>astrocytomas</w:t>
      </w:r>
      <w:proofErr w:type="spellEnd"/>
      <w:r w:rsidR="0003228F">
        <w:t xml:space="preserve">, oligodendrogliomas, ependymomas, and other rare </w:t>
      </w:r>
      <w:proofErr w:type="spellStart"/>
      <w:r w:rsidR="0003228F">
        <w:t>histologies</w:t>
      </w:r>
      <w:proofErr w:type="spellEnd"/>
      <w:r w:rsidR="0003228F">
        <w:t xml:space="preserve">.  Glioblastomas are the most common and most aggressive </w:t>
      </w:r>
      <w:r w:rsidR="00782EDC">
        <w:t>type of astrocytoma, representing 45% of malignant primary brain tumours.</w:t>
      </w:r>
      <w:r w:rsidR="00DB7CBB">
        <w:t xml:space="preserve"> Patients usually present with headaches, seizures, or focal neurological symptoms and due to its aggressive nature, symptoms tend to develop rapidly. Ongoing symptoms include medical and neurologic complications </w:t>
      </w:r>
      <w:r w:rsidR="00EE2473">
        <w:t>including</w:t>
      </w:r>
      <w:r w:rsidR="00DB7CBB">
        <w:t xml:space="preserve"> seizures and cerebral oedema, neurocognitive decline, depression, fatigue, endocrinopathies, and venous thromboembolism.</w:t>
      </w:r>
      <w:r w:rsidR="001B386F">
        <w:fldChar w:fldCharType="begin"/>
      </w:r>
      <w:r w:rsidR="001B386F">
        <w:instrText xml:space="preserve"> ADDIN EN.CITE &lt;EndNote&gt;&lt;Cite&gt;&lt;Author&gt;McFaline-Figueroa&lt;/Author&gt;&lt;Year&gt;2018&lt;/Year&gt;&lt;RecNum&gt;9&lt;/RecNum&gt;&lt;IDText&gt;29371158&lt;/IDText&gt;&lt;DisplayText&gt;&lt;style face="superscript"&gt;2&lt;/style&gt;&lt;/DisplayText&gt;&lt;record&gt;&lt;rec-number&gt;9&lt;/rec-number&gt;&lt;foreign-keys&gt;&lt;key app="EN" db-id="pwrxzef9mrs5eweaz5fx5pvs5ew950tpae2x" timestamp="1637718387"&gt;9&lt;/key&gt;&lt;/foreign-keys&gt;&lt;ref-type name="Journal Article"&gt;17&lt;/ref-type&gt;&lt;contributors&gt;&lt;authors&gt;&lt;author&gt;McFaline-Figueroa, J. R.&lt;/author&gt;&lt;author&gt;Lee, E. Q.&lt;/author&gt;&lt;/authors&gt;&lt;/contributors&gt;&lt;auth-address&gt;Center for Neuro-Oncology, Dana-Farber Cancer Institute, Boston, Mass; Department of Neurology, Brigham and Women&amp;apos;s Hospital, Boston, Mass; Harvard Medical School, Boston, Mass; Department of Neurology, Massachusetts General Hospital, Boston.&amp;#xD;Center for Neuro-Oncology, Dana-Farber Cancer Institute, Boston, Mass; Department of Neurology, Brigham and Women&amp;apos;s Hospital, Boston, Mass; Harvard Medical School, Boston, Mass. Electronic address: eqlee@partners.org.&lt;/auth-address&gt;&lt;titles&gt;&lt;title&gt;Brain Tumors&lt;/title&gt;&lt;secondary-title&gt;Am J Med&lt;/secondary-title&gt;&lt;/titles&gt;&lt;periodical&gt;&lt;full-title&gt;Am J Med&lt;/full-title&gt;&lt;/periodical&gt;&lt;pages&gt;874-882&lt;/pages&gt;&lt;volume&gt;131&lt;/volume&gt;&lt;number&gt;8&lt;/number&gt;&lt;edition&gt;2018/01/27&lt;/edition&gt;&lt;keywords&gt;&lt;keyword&gt;Brain/diagnostic imaging/pathology&lt;/keyword&gt;&lt;keyword&gt;Brain Neoplasms/*diagnosis/therapy&lt;/keyword&gt;&lt;keyword&gt;Glioblastoma/diagnosis/therapy&lt;/keyword&gt;&lt;keyword&gt;Humans&lt;/keyword&gt;&lt;keyword&gt;Meningioma/diagnosis/therapy&lt;/keyword&gt;&lt;keyword&gt;Neuroimaging&lt;/keyword&gt;&lt;keyword&gt;*Brain metastases&lt;/keyword&gt;&lt;keyword&gt;*Brain tumor&lt;/keyword&gt;&lt;keyword&gt;*Cerebral edema&lt;/keyword&gt;&lt;keyword&gt;*Glioblastoma&lt;/keyword&gt;&lt;keyword&gt;*Meningioma&lt;/keyword&gt;&lt;keyword&gt;*Seizures&lt;/keyword&gt;&lt;/keywords&gt;&lt;dates&gt;&lt;year&gt;2018&lt;/year&gt;&lt;pub-dates&gt;&lt;date&gt;Aug&lt;/date&gt;&lt;/pub-dates&gt;&lt;/dates&gt;&lt;isbn&gt;0002-9343&lt;/isbn&gt;&lt;accession-num&gt;29371158&lt;/accession-num&gt;&lt;urls&gt;&lt;/urls&gt;&lt;electronic-resource-num&gt;10.1016/j.amjmed.2017.12.039&lt;/electronic-resource-num&gt;&lt;remote-database-provider&gt;NLM&lt;/remote-database-provider&gt;&lt;language&gt;eng&lt;/language&gt;&lt;/record&gt;&lt;/Cite&gt;&lt;/EndNote&gt;</w:instrText>
      </w:r>
      <w:r w:rsidR="001B386F">
        <w:fldChar w:fldCharType="separate"/>
      </w:r>
      <w:r w:rsidR="001B386F" w:rsidRPr="001B386F">
        <w:rPr>
          <w:noProof/>
          <w:vertAlign w:val="superscript"/>
        </w:rPr>
        <w:t>2</w:t>
      </w:r>
      <w:r w:rsidR="001B386F">
        <w:fldChar w:fldCharType="end"/>
      </w:r>
      <w:r w:rsidR="0020083C">
        <w:t xml:space="preserve"> </w:t>
      </w:r>
      <w:r w:rsidR="00AF51A8">
        <w:t xml:space="preserve"> </w:t>
      </w:r>
      <w:r w:rsidR="0020083C">
        <w:t>In Australia, the average 5-year survival rate for persons diagnosed with brain cancer is only 22.3 per cent.</w:t>
      </w:r>
      <w:r w:rsidR="001B386F">
        <w:fldChar w:fldCharType="begin"/>
      </w:r>
      <w:r w:rsidR="001B386F">
        <w:instrText xml:space="preserve"> ADDIN EN.CITE &lt;EndNote&gt;&lt;Cite&gt;&lt;Author&gt;AIHW&lt;/Author&gt;&lt;Year&gt;2021&lt;/Year&gt;&lt;RecNum&gt;10&lt;/RecNum&gt;&lt;DisplayText&gt;&lt;style face="superscript"&gt;1&lt;/style&gt;&lt;/DisplayText&gt;&lt;record&gt;&lt;rec-number&gt;10&lt;/rec-number&gt;&lt;foreign-keys&gt;&lt;key app="EN" db-id="pwrxzef9mrs5eweaz5fx5pvs5ew950tpae2x" timestamp="1637719741"&gt;10&lt;/key&gt;&lt;/foreign-keys&gt;&lt;ref-type name="Online Database"&gt;45&lt;/ref-type&gt;&lt;contributors&gt;&lt;authors&gt;&lt;author&gt;AIHW&lt;/author&gt;&lt;/authors&gt;&lt;/contributors&gt;&lt;titles&gt;&lt;title&gt;Cancer summary data visualisation&lt;/title&gt;&lt;/titles&gt;&lt;dates&gt;&lt;year&gt;2021&lt;/year&gt;&lt;pub-dates&gt;&lt;date&gt;24th November 2021&lt;/date&gt;&lt;/pub-dates&gt;&lt;/dates&gt;&lt;publisher&gt;Australian Institute of Health and Welfare&lt;/publisher&gt;&lt;urls&gt;&lt;related-urls&gt;&lt;url&gt;https://www.aihw.gov.au/reports/cancer/cancer-data-in-australia/contents/cancer-summary-data-visualisation&lt;/url&gt;&lt;/related-urls&gt;&lt;/urls&gt;&lt;/record&gt;&lt;/Cite&gt;&lt;/EndNote&gt;</w:instrText>
      </w:r>
      <w:r w:rsidR="001B386F">
        <w:fldChar w:fldCharType="separate"/>
      </w:r>
      <w:r w:rsidR="001B386F" w:rsidRPr="001B386F">
        <w:rPr>
          <w:noProof/>
          <w:vertAlign w:val="superscript"/>
        </w:rPr>
        <w:t>1</w:t>
      </w:r>
      <w:r w:rsidR="001B386F">
        <w:fldChar w:fldCharType="end"/>
      </w:r>
    </w:p>
    <w:p w14:paraId="10929E34" w14:textId="2F9289BF" w:rsidR="0020083C" w:rsidRDefault="00AF51A8" w:rsidP="00DA46AD">
      <w:pPr>
        <w:ind w:left="360"/>
      </w:pPr>
      <w:r>
        <w:t>According to the 20</w:t>
      </w:r>
      <w:r w:rsidR="00D039AA">
        <w:t>21</w:t>
      </w:r>
      <w:r>
        <w:t xml:space="preserve"> </w:t>
      </w:r>
      <w:r w:rsidRPr="00AF51A8">
        <w:t>the World Health Organization (WHO) classification of brain tumours</w:t>
      </w:r>
      <w:r>
        <w:t xml:space="preserve">, </w:t>
      </w:r>
      <w:r w:rsidR="00D039AA">
        <w:t xml:space="preserve">accurate </w:t>
      </w:r>
      <w:r w:rsidR="006E3B51">
        <w:t xml:space="preserve">classification </w:t>
      </w:r>
      <w:r w:rsidR="00D039AA">
        <w:t xml:space="preserve">and grading of </w:t>
      </w:r>
      <w:r w:rsidR="006E3B51">
        <w:t>gliomas</w:t>
      </w:r>
      <w:r w:rsidR="007C3329">
        <w:t xml:space="preserve"> requires</w:t>
      </w:r>
      <w:r>
        <w:t xml:space="preserve"> a</w:t>
      </w:r>
      <w:r w:rsidR="006E3B51">
        <w:t xml:space="preserve"> combination</w:t>
      </w:r>
      <w:r>
        <w:t xml:space="preserve"> of histological and molecular </w:t>
      </w:r>
      <w:r w:rsidR="006E3B51">
        <w:t>features identified</w:t>
      </w:r>
      <w:r w:rsidR="00DD24C7">
        <w:t xml:space="preserve"> </w:t>
      </w:r>
      <w:r w:rsidR="007C3329">
        <w:t>on samples obtained through biopsy or surgical resection</w:t>
      </w:r>
      <w:r w:rsidR="007C3329" w:rsidRPr="007C3329">
        <w:t xml:space="preserve"> </w:t>
      </w:r>
      <w:r w:rsidR="007C3329">
        <w:t>to arrive at an “integrated diagnosis</w:t>
      </w:r>
      <w:r w:rsidR="007C3329" w:rsidRPr="000D0A32">
        <w:t>”.</w:t>
      </w:r>
      <w:r w:rsidR="001B386F">
        <w:fldChar w:fldCharType="begin">
          <w:fldData xml:space="preserve">PEVuZE5vdGU+PENpdGU+PEF1dGhvcj5NY0ZhbGluZS1GaWd1ZXJvYTwvQXV0aG9yPjxZZWFyPjIw
MTg8L1llYXI+PFJlY051bT45PC9SZWNOdW0+PElEVGV4dD4yOTM3MTE1ODwvSURUZXh0PjxEaXNw
bGF5VGV4dD48c3R5bGUgZmFjZT0ic3VwZXJzY3JpcHQiPjIsIDM8L3N0eWxlPjwvRGlzcGxheVRl
eHQ+PHJlY29yZD48cmVjLW51bWJlcj45PC9yZWMtbnVtYmVyPjxmb3JlaWduLWtleXM+PGtleSBh
cHA9IkVOIiBkYi1pZD0icHdyeHplZjltcnM1ZXdlYXo1Zng1cHZzNWV3OTUwdHBhZTJ4IiB0aW1l
c3RhbXA9IjE2Mzc3MTgzODciPjk8L2tleT48L2ZvcmVpZ24ta2V5cz48cmVmLXR5cGUgbmFtZT0i
Sm91cm5hbCBBcnRpY2xlIj4xNzwvcmVmLXR5cGU+PGNvbnRyaWJ1dG9ycz48YXV0aG9ycz48YXV0
aG9yPk1jRmFsaW5lLUZpZ3Vlcm9hLCBKLiBSLjwvYXV0aG9yPjxhdXRob3I+TGVlLCBFLiBRLjwv
YXV0aG9yPjwvYXV0aG9ycz48L2NvbnRyaWJ1dG9ycz48YXV0aC1hZGRyZXNzPkNlbnRlciBmb3Ig
TmV1cm8tT25jb2xvZ3ksIERhbmEtRmFyYmVyIENhbmNlciBJbnN0aXR1dGUsIEJvc3RvbiwgTWFz
czsgRGVwYXJ0bWVudCBvZiBOZXVyb2xvZ3ksIEJyaWdoYW0gYW5kIFdvbWVuJmFwb3M7cyBIb3Nw
aXRhbCwgQm9zdG9uLCBNYXNzOyBIYXJ2YXJkIE1lZGljYWwgU2Nob29sLCBCb3N0b24sIE1hc3M7
IERlcGFydG1lbnQgb2YgTmV1cm9sb2d5LCBNYXNzYWNodXNldHRzIEdlbmVyYWwgSG9zcGl0YWws
IEJvc3Rvbi4mI3hEO0NlbnRlciBmb3IgTmV1cm8tT25jb2xvZ3ksIERhbmEtRmFyYmVyIENhbmNl
ciBJbnN0aXR1dGUsIEJvc3RvbiwgTWFzczsgRGVwYXJ0bWVudCBvZiBOZXVyb2xvZ3ksIEJyaWdo
YW0gYW5kIFdvbWVuJmFwb3M7cyBIb3NwaXRhbCwgQm9zdG9uLCBNYXNzOyBIYXJ2YXJkIE1lZGlj
YWwgU2Nob29sLCBCb3N0b24sIE1hc3MuIEVsZWN0cm9uaWMgYWRkcmVzczogZXFsZWVAcGFydG5l
cnMub3JnLjwvYXV0aC1hZGRyZXNzPjx0aXRsZXM+PHRpdGxlPkJyYWluIFR1bW9yczwvdGl0bGU+
PHNlY29uZGFyeS10aXRsZT5BbSBKIE1lZDwvc2Vjb25kYXJ5LXRpdGxlPjwvdGl0bGVzPjxwZXJp
b2RpY2FsPjxmdWxsLXRpdGxlPkFtIEogTWVkPC9mdWxsLXRpdGxlPjwvcGVyaW9kaWNhbD48cGFn
ZXM+ODc0LTg4MjwvcGFnZXM+PHZvbHVtZT4xMzE8L3ZvbHVtZT48bnVtYmVyPjg8L251bWJlcj48
ZWRpdGlvbj4yMDE4LzAxLzI3PC9lZGl0aW9uPjxrZXl3b3Jkcz48a2V5d29yZD5CcmFpbi9kaWFn
bm9zdGljIGltYWdpbmcvcGF0aG9sb2d5PC9rZXl3b3JkPjxrZXl3b3JkPkJyYWluIE5lb3BsYXNt
cy8qZGlhZ25vc2lzL3RoZXJhcHk8L2tleXdvcmQ+PGtleXdvcmQ+R2xpb2JsYXN0b21hL2RpYWdu
b3Npcy90aGVyYXB5PC9rZXl3b3JkPjxrZXl3b3JkPkh1bWFuczwva2V5d29yZD48a2V5d29yZD5N
ZW5pbmdpb21hL2RpYWdub3Npcy90aGVyYXB5PC9rZXl3b3JkPjxrZXl3b3JkPk5ldXJvaW1hZ2lu
Zzwva2V5d29yZD48a2V5d29yZD4qQnJhaW4gbWV0YXN0YXNlczwva2V5d29yZD48a2V5d29yZD4q
QnJhaW4gdHVtb3I8L2tleXdvcmQ+PGtleXdvcmQ+KkNlcmVicmFsIGVkZW1hPC9rZXl3b3JkPjxr
ZXl3b3JkPipHbGlvYmxhc3RvbWE8L2tleXdvcmQ+PGtleXdvcmQ+Kk1lbmluZ2lvbWE8L2tleXdv
cmQ+PGtleXdvcmQ+KlNlaXp1cmVzPC9rZXl3b3JkPjwva2V5d29yZHM+PGRhdGVzPjx5ZWFyPjIw
MTg8L3llYXI+PHB1Yi1kYXRlcz48ZGF0ZT5BdWc8L2RhdGU+PC9wdWItZGF0ZXM+PC9kYXRlcz48
aXNibj4wMDAyLTkzNDM8L2lzYm4+PGFjY2Vzc2lvbi1udW0+MjkzNzExNTg8L2FjY2Vzc2lvbi1u
dW0+PHVybHM+PC91cmxzPjxlbGVjdHJvbmljLXJlc291cmNlLW51bT4xMC4xMDE2L2ouYW1qbWVk
LjIwMTcuMTIuMDM5PC9lbGVjdHJvbmljLXJlc291cmNlLW51bT48cmVtb3RlLWRhdGFiYXNlLXBy
b3ZpZGVyPk5MTTwvcmVtb3RlLWRhdGFiYXNlLXByb3ZpZGVyPjxsYW5ndWFnZT5lbmc8L2xhbmd1
YWdlPjwvcmVjb3JkPjwvQ2l0ZT48Q2l0ZT48QXV0aG9yPkxvdWlzPC9BdXRob3I+PFllYXI+MjAy
MTwvWWVhcj48UmVjTnVtPjE8L1JlY051bT48SURUZXh0PjM0MTg1MDc2PC9JRFRleHQ+PHJlY29y
ZD48cmVjLW51bWJlcj4xPC9yZWMtbnVtYmVyPjxmb3JlaWduLWtleXM+PGtleSBhcHA9IkVOIiBk
Yi1pZD0icHdyeHplZjltcnM1ZXdlYXo1Zng1cHZzNWV3OTUwdHBhZTJ4IiB0aW1lc3RhbXA9IjE2
MzE1MDEwMzUiPjE8L2tleT48L2ZvcmVpZ24ta2V5cz48cmVmLXR5cGUgbmFtZT0iSm91cm5hbCBB
cnRpY2xlIj4xNzwvcmVmLXR5cGU+PGNvbnRyaWJ1dG9ycz48YXV0aG9ycz48YXV0aG9yPkxvdWlz
LCBELiBOLjwvYXV0aG9yPjxhdXRob3I+UGVycnksIEEuPC9hdXRob3I+PGF1dGhvcj5XZXNzZWxp
bmcsIFAuPC9hdXRob3I+PGF1dGhvcj5CcmF0LCBELiBKLjwvYXV0aG9yPjxhdXRob3I+Q3JlZSwg
SS4gQS48L2F1dGhvcj48YXV0aG9yPkZpZ2FyZWxsYS1CcmFuZ2VyLCBELjwvYXV0aG9yPjxhdXRo
b3I+SGF3a2lucywgQy48L2F1dGhvcj48YXV0aG9yPk5nLCBILiBLLjwvYXV0aG9yPjxhdXRob3I+
UGZpc3RlciwgUy4gTS48L2F1dGhvcj48YXV0aG9yPlJlaWZlbmJlcmdlciwgRy48L2F1dGhvcj48
YXV0aG9yPlNvZmZpZXR0aSwgUi48L2F1dGhvcj48YXV0aG9yPnZvbiBEZWltbGluZywgQS48L2F1
dGhvcj48YXV0aG9yPkVsbGlzb24sIEQuIFcuPC9hdXRob3I+PC9hdXRob3JzPjwvY29udHJpYnV0
b3JzPjxhdXRoLWFkZHJlc3M+RGVwYXJ0bWVudCBvZiBQYXRob2xvZ3ksIE1hc3NhY2h1c2V0dHMg
R2VuZXJhbCBIb3NwaXRhbCBhbmQgSGFydmFyZCBNZWRpY2FsIFNjaG9vbCwgQm9zdG9uLCBNYXNz
YWNodXNldHRzLCBVU0EuJiN4RDtEZXBhcnRtZW50IG9mIFBhdGhvbG9neSwgVW5pdmVyc2l0eSBv
ZiBDYWxpZm9ybmlhIFNhbiBGcmFuY2lzY28sIFNhbiBGcmFuY2lzY28sIENhbGlmb3JuaWEsIFVT
QS4mI3hEO0RlcGFydG1lbnQgb2YgUGF0aG9sb2d5LCBBbXN0ZXJkYW0gVW5pdmVyc2l0eSBNZWRp
Y2FsIENlbnRlcnMvVlVtYywgQW1zdGVyZGFtLCB0aGUgTmV0aGVybGFuZHMuJiN4RDtMYWJvcmF0
b3J5IGZvciBDaGlsZGhvb2QgQ2FuY2VyIFBhdGhvbG9neSwgUHJpbmNlc3MgTcOheGltYSBDZW50
ZXIgZm9yIFBlZGlhdHJpYyBPbmNvbG9neSwgVXRyZWNodCwgdGhlIE5ldGhlcmxhbmRzLiYjeEQ7
RGVwYXJ0bWVudCBvZiBQYXRob2xvZ3ksIE5vcnRod2VzdGVybiBVbml2ZXJzaXR5IEZlaW5iZXJn
IFNjaG9vbCBvZiBNZWRpY2luZSwgQ2hpY2FnbywgSWxsaW5vaXMsIFVTQS4mI3hEO0ludGVybmF0
aW9uYWwgQWdlbmN5IGZvciBSZXNlYXJjaCBvbiBDYW5jZXIsIFdvcmxkIEhlYWx0aCBPcmdhbml6
YXRpb24sIEx5b24sIEZyYW5jZS4mI3hEO1NlcnZpY2UgZCZhcG9zO0FuYXRvbWllIFBhdGhvbG9n
aXF1ZSBldCBkZSBOZXVyb3BhdGhvbG9naWUsIEFQSE0sIENOUlMsIEluc3RpdHV0IGRlIE5ldXJv
cGh5c2lvcGF0aG9sb2dpZSwgSMO0cGl0YWwgZGUgbGEgVGltb25lLCBBaXgtTWFyc2VpbGxlIFVu
aXZlcnNpdHksIE1hcnNlaWxsZSwgRnJhbmNlLiYjeEQ7RGVwYXJ0bWVudCBvZiBQYWVkaWF0cmlj
IExhYm9yYXRvcnkgTWVkaWNpbmUsIFRoZSBIb3NwaXRhbCBmb3IgU2ljayBDaGlsZHJlbiwgVW5p
dmVyc2l0eSBvZiBUb3JvbnRvLCBUb3JvbnRvLCBPTiwgQ2FuYWRhLiYjeEQ7RGVwYXJ0bWVudCBv
ZiBBbmF0b21pY2FsIGFuZCBDZWxsdWxhciBQYXRob2xvZ3ksIENoaW5lc2UgVW5pdmVyc2l0eSBv
ZiBIb25nIEtvbmcsIEhvbmcgS29uZywgQ2hpbmEuJiN4RDtIb3BwIENoaWxkcmVuJmFwb3M7cyBD
YW5jZXIgQ2VudGVyIGF0IHRoZSBOQ1QgSGVpZGVsYmVyZyAoS2lUWiksIERpdmlzaW9uIG9mIFBl
ZGlhdHJpYyBOZXVyb29uY29sb2d5LCBHZXJtYW4gQ2FuY2VyIENvbnNvcnRpdW0gKERLVEspIGFu
ZCBHZXJtYW4gQ2FuY2VyIFJlc2VhcmNoIENlbnRlciAoREtGWiksIGFuZCBEZXBhcnRtZW50IG9m
IFBlZGlhdHJpYyBPbmNvbG9neSwgSGVtYXRvbG9neSBhbmQgSW1tdW5vbG9neSwgSGVpZGVsYmVy
ZyBVbml2ZXJzaXR5IEhvc3BpdGFsLCBIZWlkZWxiZXJnLCBHZXJtYW55LiYjeEQ7SW5zdGl0dXRl
IG9mIE5ldXJvcGF0aG9sb2d5LCBVbml2ZXJzaXR5IEhvc3BpdGFsIETDvHNzZWxkb3JmIGFuZCBN
ZWRpY2FsIEZhY3VsdHksIEhlaW5yaWNoIEhlaW5lIFVuaXZlcnNpdHkgRMO8c3NlbGRvcmYsIGFu
ZCBHZXJtYW4gQ2FuY2VyIENvbnNvcnRpdW0gKERLVEspIFBhcnRuZXIgU2l0ZSBFc3Nlbi9Ew7xz
c2VsZG9yZiwgRMO8c3NlbGRvcmYsIEdlcm1hbnkuJiN4RDtEZXBhcnRtZW50IG9mIE5ldXJvbG9n
eSBhbmQgTmV1cm8tT25jb2xvZ3ksIFVuaXZlcnNpdHkgb2YgVHVyaW4gTWVkaWNhbCBTY2hvb2ws
IFR1cmluLCBJdGFseS4mI3hEO0RlcGFydG1lbnQgb2YgTmV1cm9wYXRob2xvZ3ksIEluc3RpdHV0
ZSBvZiBQYXRob2xvZ3ksIFJ1cHJlY2h0LUthcmxzLVVuaXZlcnNpdHksIEhlaWRlbGJlcmcsIEdl
cm1hbnkuJiN4RDtDbGluaWNhbCBDb29wZXJhdGlvbiBVbml0IE5ldXJvcGF0aG9sb2d5LCBHZXJt
YW4gQ2FuY2VyIFJlc2VhcmNoIENlbnRlciAoREtGWiksIGFuZCBHZXJtYW4gQ2FuY2VyIENvbnNv
cnRpdW0gKERLVEspLCBIZWlkZWxiZXJnLCBHZXJtYW55LiYjeEQ7RGVwYXJ0bWVudCBvZiBQYXRo
b2xvZ3ksIFN0LiBKdWRlIENoaWxkcmVuJmFwb3M7cyBSZXNlYXJjaCBIb3NwaXRhbCwgTWVtcGhp
cywgVGVubmVzc2VlLCBVU0EuPC9hdXRoLWFkZHJlc3M+PHRpdGxlcz48dGl0bGU+VGhlIDIwMjEg
V0hPIENsYXNzaWZpY2F0aW9uIG9mIFR1bW9ycyBvZiB0aGUgQ2VudHJhbCBOZXJ2b3VzIFN5c3Rl
bTogYSBzdW1tYXJ5PC90aXRsZT48c2Vjb25kYXJ5LXRpdGxlPk5ldXJvIE9uY29sPC9zZWNvbmRh
cnktdGl0bGU+PC90aXRsZXM+PHBlcmlvZGljYWw+PGZ1bGwtdGl0bGU+TmV1cm8gT25jb2w8L2Z1
bGwtdGl0bGU+PC9wZXJpb2RpY2FsPjxwYWdlcz4xMjMxLTEyNTE8L3BhZ2VzPjx2b2x1bWU+MjM8
L3ZvbHVtZT48bnVtYmVyPjg8L251bWJlcj48ZWRpdGlvbj4yMDIxLzA2LzMwPC9lZGl0aW9uPjxr
ZXl3b3Jkcz48a2V5d29yZD5CcmFpbjwva2V5d29yZD48a2V5d29yZD5DZW50cmFsIE5lcnZvdXMg
U3lzdGVtPC9rZXl3b3JkPjxrZXl3b3JkPipDZW50cmFsIE5lcnZvdXMgU3lzdGVtIE5lb3BsYXNt
cy9kaWFnbm9zaXM8L2tleXdvcmQ+PGtleXdvcmQ+SHVtYW5zPC9rZXl3b3JkPjxrZXl3b3JkPlBh
dGhvbG9neSwgTW9sZWN1bGFyPC9rZXl3b3JkPjxrZXl3b3JkPldvcmxkIEhlYWx0aCBPcmdhbml6
YXRpb248L2tleXdvcmQ+PGtleXdvcmQ+KldvcmxkIEhlYWx0aCBPcmdhbml6YXRpb248L2tleXdv
cmQ+PGtleXdvcmQ+KmJyYWluIHR1bW9yPC9rZXl3b3JkPjxrZXl3b3JkPipjZW50cmFsIG5lcnZv
dXMgc3lzdGVtPC9rZXl3b3JkPjxrZXl3b3JkPipjbGFzc2lmaWNhdGlvbjwva2V5d29yZD48a2V5
d29yZD4qZGlhZ25vc2lzPC9rZXl3b3JkPjwva2V5d29yZHM+PGRhdGVzPjx5ZWFyPjIwMjE8L3ll
YXI+PHB1Yi1kYXRlcz48ZGF0ZT5BdWcgMjwvZGF0ZT48L3B1Yi1kYXRlcz48L2RhdGVzPjxpc2Ju
PjE1MjItODUxNyAoUHJpbnQpJiN4RDsxNTIyLTg1MTc8L2lzYm4+PGFjY2Vzc2lvbi1udW0+MzQx
ODUwNzY8L2FjY2Vzc2lvbi1udW0+PHVybHM+PHJlbGF0ZWQtdXJscz48dXJsPmh0dHBzOi8vd2F0
ZXJtYXJrLnNpbHZlcmNoYWlyLmNvbS9ub2FiMTA2LnBkZj90b2tlbj1BUUVDQUhpMjA4QkU0OU9v
YW45a2toV19FcmN5N0RtM1pMXzlDZjNxZktBYzQ4NXlzZ0FBQXZJd2dnTHVCZ2txaGtpRzl3MEJC
d2FnZ2dMZk1JSUMyd0lCQURDQ0F0UUdDU3FHU0liM0RRRUhBVEFlQmdsZ2hrZ0JaUU1FQVM0d0VR
UU00djR2RzUwX2JXeXNDQUhCQWdFUWdJSUNwVVVJLU9NSG1PdHZ5SzFVeS1vNW84akJqN004Ri1x
RHdxTDU5RkRQa1pQbUpQLVlrWUFremhjdnZSRDFVVjAySFNLeUNQRlB2R3F0bmRQd2Y5MW1XOW5S
dzM0NGszdzVxS1dWdmlLWFg0bUFuLXlfS0N1Y1pBZm1tS1FUV0J6Zjl6dVhBWnQ4OVdTQlRUQmN0
dVc3ZEhYZEk3OGd1ZTRodVFndGMtUFFEeEZ5RWxFUXRCSFNRNnU0OF93UGl5aVpTNzhYV0NEZkxl
ZWpqMFh0Nmo1ek11U2xSMk5xY3Y3R3RYYkVMOHVYcHB6LW9xZEpRYWZ6UENfNjdDV3V3VHRPbTF3
TVJvbVVKcWU2ZzlndGZBaFFNUWxGWHNtbjVfR1FzNzBKZmw0STBnd2ZwbUtfbkJkLS1tajVQYUlK
WTczRk50dXQzSWJGcFpSS2s4bUhPZHFyUG5heWFfcnAxdG1EU04xYl9GTVVKUGo4Ql9HczM0UmVT
RjFaWUVwZkkxbk1qVUpVSmRsSzBaREQ4aXEwU1pxV3NadEU5Tk1PYjVHaFRFQ0kydDNoRXZhZjdH
bGVRUVBac1ZDdk9INURCRlN1bURJQnlxQXVIVFJPVXNEcFppOE5fak9BXzVwSWlXbXctU1gxNjFM
aTU0aDdKRlBXOXhvZEtWblhJa2xyYjU5bld6ZFJhSHA1UFFIMHlnbUJZRTlZdUwtRld2RU1hV3dp
NElFbkRPWGVyZWRuX0RObGx3RzhQQ0dMUFhWT0RqanZhSHliTjJUc0JtR1RubGpRamJSVkk0RHY0
SVhKYnpOUzJkcjR0cWxyOGV4TW5mdkJJam9hT1lhWVBjVlZEcl9zbVptajltM1dvV2RFUlNMTVJV
M01vUGM3eEFtSE5fZm9mZTA2UHNCTzB4alVSTHNWQVZjdHkxSHpvSFh6N1d3Ynp0d0NWYWt2ME5z
UXcyTGszTDFabzBQbURjMkE0X1hSQ2NjLVBxTFJfZWM4c2xCVmxZTjdJVGRxYVIyY0lBRTlXaEVP
bE5kUElzYVNuM24tZmptLUxvLW5OZmJ1ZWxQcXcxeTZhdDU3djRhSm9heVl2b1F3VHBVbVB0Zllt
b2xkUkQyWnF2R3A0VkVqUkNFdFU1VGRlNm5pNjZBYWEzWXpTbUxnU180LTRRVUo2eS02SWpPTWJw
cUNDaGxBSjJyN05iUWdTd0tFPC91cmw+PC9yZWxhdGVkLXVybHM+PC91cmxzPjxjdXN0b20yPlBN
QzgzMjgwMTM8L2N1c3RvbTI+PGVsZWN0cm9uaWMtcmVzb3VyY2UtbnVtPjEwLjEwOTMvbmV1b25j
L25vYWIxMDY8L2VsZWN0cm9uaWMtcmVzb3VyY2UtbnVtPjxyZW1vdGUtZGF0YWJhc2UtcHJvdmlk
ZXI+TkxNPC9yZW1vdGUtZGF0YWJhc2UtcHJvdmlkZXI+PGxhbmd1YWdlPmVuZzwvbGFuZ3VhZ2U+
PC9yZWNvcmQ+PC9DaXRlPjwvRW5kTm90ZT4A
</w:fldData>
        </w:fldChar>
      </w:r>
      <w:r w:rsidR="001B386F">
        <w:instrText xml:space="preserve"> ADDIN EN.CITE </w:instrText>
      </w:r>
      <w:r w:rsidR="001B386F">
        <w:fldChar w:fldCharType="begin">
          <w:fldData xml:space="preserve">PEVuZE5vdGU+PENpdGU+PEF1dGhvcj5NY0ZhbGluZS1GaWd1ZXJvYTwvQXV0aG9yPjxZZWFyPjIw
MTg8L1llYXI+PFJlY051bT45PC9SZWNOdW0+PElEVGV4dD4yOTM3MTE1ODwvSURUZXh0PjxEaXNw
bGF5VGV4dD48c3R5bGUgZmFjZT0ic3VwZXJzY3JpcHQiPjIsIDM8L3N0eWxlPjwvRGlzcGxheVRl
eHQ+PHJlY29yZD48cmVjLW51bWJlcj45PC9yZWMtbnVtYmVyPjxmb3JlaWduLWtleXM+PGtleSBh
cHA9IkVOIiBkYi1pZD0icHdyeHplZjltcnM1ZXdlYXo1Zng1cHZzNWV3OTUwdHBhZTJ4IiB0aW1l
c3RhbXA9IjE2Mzc3MTgzODciPjk8L2tleT48L2ZvcmVpZ24ta2V5cz48cmVmLXR5cGUgbmFtZT0i
Sm91cm5hbCBBcnRpY2xlIj4xNzwvcmVmLXR5cGU+PGNvbnRyaWJ1dG9ycz48YXV0aG9ycz48YXV0
aG9yPk1jRmFsaW5lLUZpZ3Vlcm9hLCBKLiBSLjwvYXV0aG9yPjxhdXRob3I+TGVlLCBFLiBRLjwv
YXV0aG9yPjwvYXV0aG9ycz48L2NvbnRyaWJ1dG9ycz48YXV0aC1hZGRyZXNzPkNlbnRlciBmb3Ig
TmV1cm8tT25jb2xvZ3ksIERhbmEtRmFyYmVyIENhbmNlciBJbnN0aXR1dGUsIEJvc3RvbiwgTWFz
czsgRGVwYXJ0bWVudCBvZiBOZXVyb2xvZ3ksIEJyaWdoYW0gYW5kIFdvbWVuJmFwb3M7cyBIb3Nw
aXRhbCwgQm9zdG9uLCBNYXNzOyBIYXJ2YXJkIE1lZGljYWwgU2Nob29sLCBCb3N0b24sIE1hc3M7
IERlcGFydG1lbnQgb2YgTmV1cm9sb2d5LCBNYXNzYWNodXNldHRzIEdlbmVyYWwgSG9zcGl0YWws
IEJvc3Rvbi4mI3hEO0NlbnRlciBmb3IgTmV1cm8tT25jb2xvZ3ksIERhbmEtRmFyYmVyIENhbmNl
ciBJbnN0aXR1dGUsIEJvc3RvbiwgTWFzczsgRGVwYXJ0bWVudCBvZiBOZXVyb2xvZ3ksIEJyaWdo
YW0gYW5kIFdvbWVuJmFwb3M7cyBIb3NwaXRhbCwgQm9zdG9uLCBNYXNzOyBIYXJ2YXJkIE1lZGlj
YWwgU2Nob29sLCBCb3N0b24sIE1hc3MuIEVsZWN0cm9uaWMgYWRkcmVzczogZXFsZWVAcGFydG5l
cnMub3JnLjwvYXV0aC1hZGRyZXNzPjx0aXRsZXM+PHRpdGxlPkJyYWluIFR1bW9yczwvdGl0bGU+
PHNlY29uZGFyeS10aXRsZT5BbSBKIE1lZDwvc2Vjb25kYXJ5LXRpdGxlPjwvdGl0bGVzPjxwZXJp
b2RpY2FsPjxmdWxsLXRpdGxlPkFtIEogTWVkPC9mdWxsLXRpdGxlPjwvcGVyaW9kaWNhbD48cGFn
ZXM+ODc0LTg4MjwvcGFnZXM+PHZvbHVtZT4xMzE8L3ZvbHVtZT48bnVtYmVyPjg8L251bWJlcj48
ZWRpdGlvbj4yMDE4LzAxLzI3PC9lZGl0aW9uPjxrZXl3b3Jkcz48a2V5d29yZD5CcmFpbi9kaWFn
bm9zdGljIGltYWdpbmcvcGF0aG9sb2d5PC9rZXl3b3JkPjxrZXl3b3JkPkJyYWluIE5lb3BsYXNt
cy8qZGlhZ25vc2lzL3RoZXJhcHk8L2tleXdvcmQ+PGtleXdvcmQ+R2xpb2JsYXN0b21hL2RpYWdu
b3Npcy90aGVyYXB5PC9rZXl3b3JkPjxrZXl3b3JkPkh1bWFuczwva2V5d29yZD48a2V5d29yZD5N
ZW5pbmdpb21hL2RpYWdub3Npcy90aGVyYXB5PC9rZXl3b3JkPjxrZXl3b3JkPk5ldXJvaW1hZ2lu
Zzwva2V5d29yZD48a2V5d29yZD4qQnJhaW4gbWV0YXN0YXNlczwva2V5d29yZD48a2V5d29yZD4q
QnJhaW4gdHVtb3I8L2tleXdvcmQ+PGtleXdvcmQ+KkNlcmVicmFsIGVkZW1hPC9rZXl3b3JkPjxr
ZXl3b3JkPipHbGlvYmxhc3RvbWE8L2tleXdvcmQ+PGtleXdvcmQ+Kk1lbmluZ2lvbWE8L2tleXdv
cmQ+PGtleXdvcmQ+KlNlaXp1cmVzPC9rZXl3b3JkPjwva2V5d29yZHM+PGRhdGVzPjx5ZWFyPjIw
MTg8L3llYXI+PHB1Yi1kYXRlcz48ZGF0ZT5BdWc8L2RhdGU+PC9wdWItZGF0ZXM+PC9kYXRlcz48
aXNibj4wMDAyLTkzNDM8L2lzYm4+PGFjY2Vzc2lvbi1udW0+MjkzNzExNTg8L2FjY2Vzc2lvbi1u
dW0+PHVybHM+PC91cmxzPjxlbGVjdHJvbmljLXJlc291cmNlLW51bT4xMC4xMDE2L2ouYW1qbWVk
LjIwMTcuMTIuMDM5PC9lbGVjdHJvbmljLXJlc291cmNlLW51bT48cmVtb3RlLWRhdGFiYXNlLXBy
b3ZpZGVyPk5MTTwvcmVtb3RlLWRhdGFiYXNlLXByb3ZpZGVyPjxsYW5ndWFnZT5lbmc8L2xhbmd1
YWdlPjwvcmVjb3JkPjwvQ2l0ZT48Q2l0ZT48QXV0aG9yPkxvdWlzPC9BdXRob3I+PFllYXI+MjAy
MTwvWWVhcj48UmVjTnVtPjE8L1JlY051bT48SURUZXh0PjM0MTg1MDc2PC9JRFRleHQ+PHJlY29y
ZD48cmVjLW51bWJlcj4xPC9yZWMtbnVtYmVyPjxmb3JlaWduLWtleXM+PGtleSBhcHA9IkVOIiBk
Yi1pZD0icHdyeHplZjltcnM1ZXdlYXo1Zng1cHZzNWV3OTUwdHBhZTJ4IiB0aW1lc3RhbXA9IjE2
MzE1MDEwMzUiPjE8L2tleT48L2ZvcmVpZ24ta2V5cz48cmVmLXR5cGUgbmFtZT0iSm91cm5hbCBB
cnRpY2xlIj4xNzwvcmVmLXR5cGU+PGNvbnRyaWJ1dG9ycz48YXV0aG9ycz48YXV0aG9yPkxvdWlz
LCBELiBOLjwvYXV0aG9yPjxhdXRob3I+UGVycnksIEEuPC9hdXRob3I+PGF1dGhvcj5XZXNzZWxp
bmcsIFAuPC9hdXRob3I+PGF1dGhvcj5CcmF0LCBELiBKLjwvYXV0aG9yPjxhdXRob3I+Q3JlZSwg
SS4gQS48L2F1dGhvcj48YXV0aG9yPkZpZ2FyZWxsYS1CcmFuZ2VyLCBELjwvYXV0aG9yPjxhdXRo
b3I+SGF3a2lucywgQy48L2F1dGhvcj48YXV0aG9yPk5nLCBILiBLLjwvYXV0aG9yPjxhdXRob3I+
UGZpc3RlciwgUy4gTS48L2F1dGhvcj48YXV0aG9yPlJlaWZlbmJlcmdlciwgRy48L2F1dGhvcj48
YXV0aG9yPlNvZmZpZXR0aSwgUi48L2F1dGhvcj48YXV0aG9yPnZvbiBEZWltbGluZywgQS48L2F1
dGhvcj48YXV0aG9yPkVsbGlzb24sIEQuIFcuPC9hdXRob3I+PC9hdXRob3JzPjwvY29udHJpYnV0
b3JzPjxhdXRoLWFkZHJlc3M+RGVwYXJ0bWVudCBvZiBQYXRob2xvZ3ksIE1hc3NhY2h1c2V0dHMg
R2VuZXJhbCBIb3NwaXRhbCBhbmQgSGFydmFyZCBNZWRpY2FsIFNjaG9vbCwgQm9zdG9uLCBNYXNz
YWNodXNldHRzLCBVU0EuJiN4RDtEZXBhcnRtZW50IG9mIFBhdGhvbG9neSwgVW5pdmVyc2l0eSBv
ZiBDYWxpZm9ybmlhIFNhbiBGcmFuY2lzY28sIFNhbiBGcmFuY2lzY28sIENhbGlmb3JuaWEsIFVT
QS4mI3hEO0RlcGFydG1lbnQgb2YgUGF0aG9sb2d5LCBBbXN0ZXJkYW0gVW5pdmVyc2l0eSBNZWRp
Y2FsIENlbnRlcnMvVlVtYywgQW1zdGVyZGFtLCB0aGUgTmV0aGVybGFuZHMuJiN4RDtMYWJvcmF0
b3J5IGZvciBDaGlsZGhvb2QgQ2FuY2VyIFBhdGhvbG9neSwgUHJpbmNlc3MgTcOheGltYSBDZW50
ZXIgZm9yIFBlZGlhdHJpYyBPbmNvbG9neSwgVXRyZWNodCwgdGhlIE5ldGhlcmxhbmRzLiYjeEQ7
RGVwYXJ0bWVudCBvZiBQYXRob2xvZ3ksIE5vcnRod2VzdGVybiBVbml2ZXJzaXR5IEZlaW5iZXJn
IFNjaG9vbCBvZiBNZWRpY2luZSwgQ2hpY2FnbywgSWxsaW5vaXMsIFVTQS4mI3hEO0ludGVybmF0
aW9uYWwgQWdlbmN5IGZvciBSZXNlYXJjaCBvbiBDYW5jZXIsIFdvcmxkIEhlYWx0aCBPcmdhbml6
YXRpb24sIEx5b24sIEZyYW5jZS4mI3hEO1NlcnZpY2UgZCZhcG9zO0FuYXRvbWllIFBhdGhvbG9n
aXF1ZSBldCBkZSBOZXVyb3BhdGhvbG9naWUsIEFQSE0sIENOUlMsIEluc3RpdHV0IGRlIE5ldXJv
cGh5c2lvcGF0aG9sb2dpZSwgSMO0cGl0YWwgZGUgbGEgVGltb25lLCBBaXgtTWFyc2VpbGxlIFVu
aXZlcnNpdHksIE1hcnNlaWxsZSwgRnJhbmNlLiYjeEQ7RGVwYXJ0bWVudCBvZiBQYWVkaWF0cmlj
IExhYm9yYXRvcnkgTWVkaWNpbmUsIFRoZSBIb3NwaXRhbCBmb3IgU2ljayBDaGlsZHJlbiwgVW5p
dmVyc2l0eSBvZiBUb3JvbnRvLCBUb3JvbnRvLCBPTiwgQ2FuYWRhLiYjeEQ7RGVwYXJ0bWVudCBv
ZiBBbmF0b21pY2FsIGFuZCBDZWxsdWxhciBQYXRob2xvZ3ksIENoaW5lc2UgVW5pdmVyc2l0eSBv
ZiBIb25nIEtvbmcsIEhvbmcgS29uZywgQ2hpbmEuJiN4RDtIb3BwIENoaWxkcmVuJmFwb3M7cyBD
YW5jZXIgQ2VudGVyIGF0IHRoZSBOQ1QgSGVpZGVsYmVyZyAoS2lUWiksIERpdmlzaW9uIG9mIFBl
ZGlhdHJpYyBOZXVyb29uY29sb2d5LCBHZXJtYW4gQ2FuY2VyIENvbnNvcnRpdW0gKERLVEspIGFu
ZCBHZXJtYW4gQ2FuY2VyIFJlc2VhcmNoIENlbnRlciAoREtGWiksIGFuZCBEZXBhcnRtZW50IG9m
IFBlZGlhdHJpYyBPbmNvbG9neSwgSGVtYXRvbG9neSBhbmQgSW1tdW5vbG9neSwgSGVpZGVsYmVy
ZyBVbml2ZXJzaXR5IEhvc3BpdGFsLCBIZWlkZWxiZXJnLCBHZXJtYW55LiYjeEQ7SW5zdGl0dXRl
IG9mIE5ldXJvcGF0aG9sb2d5LCBVbml2ZXJzaXR5IEhvc3BpdGFsIETDvHNzZWxkb3JmIGFuZCBN
ZWRpY2FsIEZhY3VsdHksIEhlaW5yaWNoIEhlaW5lIFVuaXZlcnNpdHkgRMO8c3NlbGRvcmYsIGFu
ZCBHZXJtYW4gQ2FuY2VyIENvbnNvcnRpdW0gKERLVEspIFBhcnRuZXIgU2l0ZSBFc3Nlbi9Ew7xz
c2VsZG9yZiwgRMO8c3NlbGRvcmYsIEdlcm1hbnkuJiN4RDtEZXBhcnRtZW50IG9mIE5ldXJvbG9n
eSBhbmQgTmV1cm8tT25jb2xvZ3ksIFVuaXZlcnNpdHkgb2YgVHVyaW4gTWVkaWNhbCBTY2hvb2ws
IFR1cmluLCBJdGFseS4mI3hEO0RlcGFydG1lbnQgb2YgTmV1cm9wYXRob2xvZ3ksIEluc3RpdHV0
ZSBvZiBQYXRob2xvZ3ksIFJ1cHJlY2h0LUthcmxzLVVuaXZlcnNpdHksIEhlaWRlbGJlcmcsIEdl
cm1hbnkuJiN4RDtDbGluaWNhbCBDb29wZXJhdGlvbiBVbml0IE5ldXJvcGF0aG9sb2d5LCBHZXJt
YW4gQ2FuY2VyIFJlc2VhcmNoIENlbnRlciAoREtGWiksIGFuZCBHZXJtYW4gQ2FuY2VyIENvbnNv
cnRpdW0gKERLVEspLCBIZWlkZWxiZXJnLCBHZXJtYW55LiYjeEQ7RGVwYXJ0bWVudCBvZiBQYXRo
b2xvZ3ksIFN0LiBKdWRlIENoaWxkcmVuJmFwb3M7cyBSZXNlYXJjaCBIb3NwaXRhbCwgTWVtcGhp
cywgVGVubmVzc2VlLCBVU0EuPC9hdXRoLWFkZHJlc3M+PHRpdGxlcz48dGl0bGU+VGhlIDIwMjEg
V0hPIENsYXNzaWZpY2F0aW9uIG9mIFR1bW9ycyBvZiB0aGUgQ2VudHJhbCBOZXJ2b3VzIFN5c3Rl
bTogYSBzdW1tYXJ5PC90aXRsZT48c2Vjb25kYXJ5LXRpdGxlPk5ldXJvIE9uY29sPC9zZWNvbmRh
cnktdGl0bGU+PC90aXRsZXM+PHBlcmlvZGljYWw+PGZ1bGwtdGl0bGU+TmV1cm8gT25jb2w8L2Z1
bGwtdGl0bGU+PC9wZXJpb2RpY2FsPjxwYWdlcz4xMjMxLTEyNTE8L3BhZ2VzPjx2b2x1bWU+MjM8
L3ZvbHVtZT48bnVtYmVyPjg8L251bWJlcj48ZWRpdGlvbj4yMDIxLzA2LzMwPC9lZGl0aW9uPjxr
ZXl3b3Jkcz48a2V5d29yZD5CcmFpbjwva2V5d29yZD48a2V5d29yZD5DZW50cmFsIE5lcnZvdXMg
U3lzdGVtPC9rZXl3b3JkPjxrZXl3b3JkPipDZW50cmFsIE5lcnZvdXMgU3lzdGVtIE5lb3BsYXNt
cy9kaWFnbm9zaXM8L2tleXdvcmQ+PGtleXdvcmQ+SHVtYW5zPC9rZXl3b3JkPjxrZXl3b3JkPlBh
dGhvbG9neSwgTW9sZWN1bGFyPC9rZXl3b3JkPjxrZXl3b3JkPldvcmxkIEhlYWx0aCBPcmdhbml6
YXRpb248L2tleXdvcmQ+PGtleXdvcmQ+KldvcmxkIEhlYWx0aCBPcmdhbml6YXRpb248L2tleXdv
cmQ+PGtleXdvcmQ+KmJyYWluIHR1bW9yPC9rZXl3b3JkPjxrZXl3b3JkPipjZW50cmFsIG5lcnZv
dXMgc3lzdGVtPC9rZXl3b3JkPjxrZXl3b3JkPipjbGFzc2lmaWNhdGlvbjwva2V5d29yZD48a2V5
d29yZD4qZGlhZ25vc2lzPC9rZXl3b3JkPjwva2V5d29yZHM+PGRhdGVzPjx5ZWFyPjIwMjE8L3ll
YXI+PHB1Yi1kYXRlcz48ZGF0ZT5BdWcgMjwvZGF0ZT48L3B1Yi1kYXRlcz48L2RhdGVzPjxpc2Ju
PjE1MjItODUxNyAoUHJpbnQpJiN4RDsxNTIyLTg1MTc8L2lzYm4+PGFjY2Vzc2lvbi1udW0+MzQx
ODUwNzY8L2FjY2Vzc2lvbi1udW0+PHVybHM+PHJlbGF0ZWQtdXJscz48dXJsPmh0dHBzOi8vd2F0
ZXJtYXJrLnNpbHZlcmNoYWlyLmNvbS9ub2FiMTA2LnBkZj90b2tlbj1BUUVDQUhpMjA4QkU0OU9v
YW45a2toV19FcmN5N0RtM1pMXzlDZjNxZktBYzQ4NXlzZ0FBQXZJd2dnTHVCZ2txaGtpRzl3MEJC
d2FnZ2dMZk1JSUMyd0lCQURDQ0F0UUdDU3FHU0liM0RRRUhBVEFlQmdsZ2hrZ0JaUU1FQVM0d0VR
UU00djR2RzUwX2JXeXNDQUhCQWdFUWdJSUNwVVVJLU9NSG1PdHZ5SzFVeS1vNW84akJqN004Ri1x
RHdxTDU5RkRQa1pQbUpQLVlrWUFremhjdnZSRDFVVjAySFNLeUNQRlB2R3F0bmRQd2Y5MW1XOW5S
dzM0NGszdzVxS1dWdmlLWFg0bUFuLXlfS0N1Y1pBZm1tS1FUV0J6Zjl6dVhBWnQ4OVdTQlRUQmN0
dVc3ZEhYZEk3OGd1ZTRodVFndGMtUFFEeEZ5RWxFUXRCSFNRNnU0OF93UGl5aVpTNzhYV0NEZkxl
ZWpqMFh0Nmo1ek11U2xSMk5xY3Y3R3RYYkVMOHVYcHB6LW9xZEpRYWZ6UENfNjdDV3V3VHRPbTF3
TVJvbVVKcWU2ZzlndGZBaFFNUWxGWHNtbjVfR1FzNzBKZmw0STBnd2ZwbUtfbkJkLS1tajVQYUlK
WTczRk50dXQzSWJGcFpSS2s4bUhPZHFyUG5heWFfcnAxdG1EU04xYl9GTVVKUGo4Ql9HczM0UmVT
RjFaWUVwZkkxbk1qVUpVSmRsSzBaREQ4aXEwU1pxV3NadEU5Tk1PYjVHaFRFQ0kydDNoRXZhZjdH
bGVRUVBac1ZDdk9INURCRlN1bURJQnlxQXVIVFJPVXNEcFppOE5fak9BXzVwSWlXbXctU1gxNjFM
aTU0aDdKRlBXOXhvZEtWblhJa2xyYjU5bld6ZFJhSHA1UFFIMHlnbUJZRTlZdUwtRld2RU1hV3dp
NElFbkRPWGVyZWRuX0RObGx3RzhQQ0dMUFhWT0RqanZhSHliTjJUc0JtR1RubGpRamJSVkk0RHY0
SVhKYnpOUzJkcjR0cWxyOGV4TW5mdkJJam9hT1lhWVBjVlZEcl9zbVptajltM1dvV2RFUlNMTVJV
M01vUGM3eEFtSE5fZm9mZTA2UHNCTzB4alVSTHNWQVZjdHkxSHpvSFh6N1d3Ynp0d0NWYWt2ME5z
UXcyTGszTDFabzBQbURjMkE0X1hSQ2NjLVBxTFJfZWM4c2xCVmxZTjdJVGRxYVIyY0lBRTlXaEVP
bE5kUElzYVNuM24tZmptLUxvLW5OZmJ1ZWxQcXcxeTZhdDU3djRhSm9heVl2b1F3VHBVbVB0Zllt
b2xkUkQyWnF2R3A0VkVqUkNFdFU1VGRlNm5pNjZBYWEzWXpTbUxnU180LTRRVUo2eS02SWpPTWJw
cUNDaGxBSjJyN05iUWdTd0tFPC91cmw+PC9yZWxhdGVkLXVybHM+PC91cmxzPjxjdXN0b20yPlBN
QzgzMjgwMTM8L2N1c3RvbTI+PGVsZWN0cm9uaWMtcmVzb3VyY2UtbnVtPjEwLjEwOTMvbmV1b25j
L25vYWIxMDY8L2VsZWN0cm9uaWMtcmVzb3VyY2UtbnVtPjxyZW1vdGUtZGF0YWJhc2UtcHJvdmlk
ZXI+TkxNPC9yZW1vdGUtZGF0YWJhc2UtcHJvdmlkZXI+PGxhbmd1YWdlPmVuZzwvbGFuZ3VhZ2U+
PC9yZWNvcmQ+PC9DaXRlPjwvRW5kTm90ZT4A
</w:fldData>
        </w:fldChar>
      </w:r>
      <w:r w:rsidR="001B386F">
        <w:instrText xml:space="preserve"> ADDIN EN.CITE.DATA </w:instrText>
      </w:r>
      <w:r w:rsidR="001B386F">
        <w:fldChar w:fldCharType="end"/>
      </w:r>
      <w:r w:rsidR="001B386F">
        <w:fldChar w:fldCharType="separate"/>
      </w:r>
      <w:r w:rsidR="001B386F" w:rsidRPr="001B386F">
        <w:rPr>
          <w:noProof/>
          <w:vertAlign w:val="superscript"/>
        </w:rPr>
        <w:t>2,3</w:t>
      </w:r>
      <w:r w:rsidR="001B386F">
        <w:fldChar w:fldCharType="end"/>
      </w:r>
    </w:p>
    <w:p w14:paraId="63CBF586" w14:textId="77777777" w:rsidR="000955E7" w:rsidRDefault="000955E7" w:rsidP="00782EDC">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2296FE35" w14:textId="08620A94" w:rsidR="00782EDC" w:rsidRDefault="00782EDC" w:rsidP="007E4819">
      <w:pPr>
        <w:widowControl w:val="0"/>
        <w:autoSpaceDE w:val="0"/>
        <w:autoSpaceDN w:val="0"/>
        <w:adjustRightInd w:val="0"/>
        <w:spacing w:before="0"/>
        <w:ind w:left="357"/>
        <w:rPr>
          <w:szCs w:val="20"/>
        </w:rPr>
      </w:pPr>
      <w:r>
        <w:rPr>
          <w:szCs w:val="20"/>
        </w:rPr>
        <w:t xml:space="preserve">Small to medium sized gene panel (up to 25 genes) testing in patients who have been </w:t>
      </w:r>
      <w:r w:rsidR="00DD24C7">
        <w:rPr>
          <w:szCs w:val="20"/>
        </w:rPr>
        <w:t>pathologically</w:t>
      </w:r>
      <w:r>
        <w:rPr>
          <w:szCs w:val="20"/>
        </w:rPr>
        <w:t xml:space="preserve"> diagnosed with a glioma </w:t>
      </w:r>
      <w:r w:rsidR="00DD24C7">
        <w:rPr>
          <w:szCs w:val="20"/>
        </w:rPr>
        <w:t xml:space="preserve">or glioneuronal tumour, </w:t>
      </w:r>
      <w:r>
        <w:rPr>
          <w:szCs w:val="20"/>
        </w:rPr>
        <w:t xml:space="preserve">and who are </w:t>
      </w:r>
      <w:r w:rsidRPr="00782EDC">
        <w:rPr>
          <w:szCs w:val="20"/>
        </w:rPr>
        <w:t xml:space="preserve">immune-negative for </w:t>
      </w:r>
      <w:r w:rsidRPr="00DD24C7">
        <w:rPr>
          <w:szCs w:val="20"/>
        </w:rPr>
        <w:t>IDH1</w:t>
      </w:r>
      <w:r>
        <w:rPr>
          <w:szCs w:val="20"/>
        </w:rPr>
        <w:t xml:space="preserve"> (R132H)</w:t>
      </w:r>
      <w:r w:rsidR="007E4819">
        <w:rPr>
          <w:szCs w:val="20"/>
        </w:rPr>
        <w:t xml:space="preserve">. In accordance with the </w:t>
      </w:r>
      <w:r w:rsidR="007E4819" w:rsidRPr="004C0CD9">
        <w:rPr>
          <w:szCs w:val="20"/>
        </w:rPr>
        <w:t>WHO classification</w:t>
      </w:r>
      <w:r w:rsidR="007E4819">
        <w:rPr>
          <w:szCs w:val="20"/>
        </w:rPr>
        <w:t xml:space="preserve">, the panel must be able to detect at least, but not limited to: </w:t>
      </w:r>
      <w:r w:rsidR="007E4819" w:rsidRPr="004F0C34">
        <w:rPr>
          <w:i/>
          <w:szCs w:val="20"/>
        </w:rPr>
        <w:t>IDH1/2</w:t>
      </w:r>
      <w:r w:rsidR="00AF49EE">
        <w:rPr>
          <w:i/>
          <w:szCs w:val="20"/>
        </w:rPr>
        <w:t xml:space="preserve">, </w:t>
      </w:r>
      <w:r w:rsidR="00DD24C7" w:rsidRPr="00DD24C7">
        <w:rPr>
          <w:i/>
          <w:szCs w:val="20"/>
        </w:rPr>
        <w:t>BRAF</w:t>
      </w:r>
      <w:r w:rsidR="00AC1222">
        <w:rPr>
          <w:i/>
          <w:szCs w:val="20"/>
        </w:rPr>
        <w:t xml:space="preserve">, </w:t>
      </w:r>
      <w:r w:rsidR="00AC1222">
        <w:rPr>
          <w:szCs w:val="20"/>
        </w:rPr>
        <w:t xml:space="preserve">H3 K27 and G34 mutation status, </w:t>
      </w:r>
      <w:r w:rsidR="00AC1222">
        <w:rPr>
          <w:i/>
          <w:szCs w:val="20"/>
        </w:rPr>
        <w:t xml:space="preserve">TERT </w:t>
      </w:r>
      <w:r w:rsidR="00AC1222">
        <w:rPr>
          <w:szCs w:val="20"/>
        </w:rPr>
        <w:t xml:space="preserve"> promoter mutation status, </w:t>
      </w:r>
      <w:r w:rsidR="00AC1222">
        <w:rPr>
          <w:i/>
          <w:szCs w:val="20"/>
        </w:rPr>
        <w:t xml:space="preserve">EGFR </w:t>
      </w:r>
      <w:r w:rsidR="00AC1222">
        <w:rPr>
          <w:szCs w:val="20"/>
        </w:rPr>
        <w:t xml:space="preserve">amplification, </w:t>
      </w:r>
      <w:r w:rsidR="00AC1222">
        <w:rPr>
          <w:i/>
          <w:szCs w:val="20"/>
        </w:rPr>
        <w:t xml:space="preserve">CDKN2A/B </w:t>
      </w:r>
      <w:r w:rsidR="00AC1222">
        <w:rPr>
          <w:szCs w:val="20"/>
        </w:rPr>
        <w:t xml:space="preserve"> deletion and 1p/19q codeletion.</w:t>
      </w:r>
      <w:r w:rsidR="007E4819">
        <w:rPr>
          <w:szCs w:val="20"/>
        </w:rPr>
        <w:t xml:space="preserve"> </w:t>
      </w:r>
    </w:p>
    <w:p w14:paraId="15A2F9A5" w14:textId="6DF19497" w:rsidR="00782EDC" w:rsidRDefault="001E0AA6" w:rsidP="00F27F25">
      <w:pPr>
        <w:widowControl w:val="0"/>
        <w:autoSpaceDE w:val="0"/>
        <w:autoSpaceDN w:val="0"/>
        <w:adjustRightInd w:val="0"/>
        <w:spacing w:before="0"/>
        <w:ind w:left="357"/>
        <w:rPr>
          <w:szCs w:val="20"/>
        </w:rPr>
      </w:pPr>
      <w:r w:rsidRPr="004C0CD9">
        <w:rPr>
          <w:szCs w:val="20"/>
        </w:rPr>
        <w:t>The latest WHO classification of brain tumours highlight</w:t>
      </w:r>
      <w:r>
        <w:rPr>
          <w:szCs w:val="20"/>
        </w:rPr>
        <w:t>s</w:t>
      </w:r>
      <w:r w:rsidRPr="004C0CD9">
        <w:rPr>
          <w:szCs w:val="20"/>
        </w:rPr>
        <w:t xml:space="preserve"> the critical importance of molecular diagnostic</w:t>
      </w:r>
      <w:r w:rsidR="00AC1222">
        <w:rPr>
          <w:szCs w:val="20"/>
        </w:rPr>
        <w:t>s</w:t>
      </w:r>
      <w:r w:rsidRPr="004C0CD9">
        <w:rPr>
          <w:szCs w:val="20"/>
        </w:rPr>
        <w:t xml:space="preserve"> in the accurate diagnosis and </w:t>
      </w:r>
      <w:r w:rsidR="00F27F25">
        <w:rPr>
          <w:szCs w:val="20"/>
        </w:rPr>
        <w:t xml:space="preserve">accurate </w:t>
      </w:r>
      <w:r w:rsidRPr="004C0CD9">
        <w:rPr>
          <w:szCs w:val="20"/>
        </w:rPr>
        <w:t xml:space="preserve">classification of brain tumours.  </w:t>
      </w:r>
      <w:r w:rsidRPr="004C0CD9">
        <w:rPr>
          <w:rFonts w:cs="Times New Roman"/>
          <w:szCs w:val="20"/>
          <w:lang w:val="en-US"/>
        </w:rPr>
        <w:t xml:space="preserve">For some entities, molecular information is required to provide an “integrated” diagnosis and only a descriptive histological diagnosis is acceptable if no molecular diagnostic testing is available. </w:t>
      </w:r>
      <w:r w:rsidRPr="004C0CD9">
        <w:rPr>
          <w:szCs w:val="20"/>
        </w:rPr>
        <w:t xml:space="preserve">Identification of co-deletion of chromosome 1p/19q regions is important for accurate diagnosis of </w:t>
      </w:r>
      <w:proofErr w:type="spellStart"/>
      <w:r w:rsidRPr="004C0CD9">
        <w:rPr>
          <w:szCs w:val="20"/>
        </w:rPr>
        <w:t>oligodendroglial</w:t>
      </w:r>
      <w:proofErr w:type="spellEnd"/>
      <w:r w:rsidRPr="004C0CD9">
        <w:rPr>
          <w:szCs w:val="20"/>
        </w:rPr>
        <w:t xml:space="preserve"> tumours, </w:t>
      </w:r>
      <w:r w:rsidR="00AC1222">
        <w:rPr>
          <w:szCs w:val="20"/>
        </w:rPr>
        <w:t xml:space="preserve">and </w:t>
      </w:r>
      <w:r w:rsidRPr="004F0C34">
        <w:rPr>
          <w:i/>
          <w:szCs w:val="20"/>
        </w:rPr>
        <w:t>IDH1/2</w:t>
      </w:r>
      <w:r w:rsidRPr="004C0CD9">
        <w:rPr>
          <w:szCs w:val="20"/>
        </w:rPr>
        <w:t xml:space="preserve"> mutations and </w:t>
      </w:r>
      <w:r w:rsidRPr="004F0C34">
        <w:rPr>
          <w:i/>
          <w:szCs w:val="20"/>
        </w:rPr>
        <w:t>MGMT</w:t>
      </w:r>
      <w:r w:rsidRPr="004C0CD9">
        <w:rPr>
          <w:szCs w:val="20"/>
        </w:rPr>
        <w:t xml:space="preserve"> promoter methylation add important prognostic and predictive information to the histopathological diagnosis of gliomas.</w:t>
      </w:r>
      <w:r w:rsidR="001B386F">
        <w:rPr>
          <w:szCs w:val="20"/>
        </w:rPr>
        <w:fldChar w:fldCharType="begin">
          <w:fldData xml:space="preserve">PEVuZE5vdGU+PENpdGU+PEF1dGhvcj5QYXJrPC9BdXRob3I+PFllYXI+MjAxNzwvWWVhcj48UmVj
TnVtPjc8L1JlY051bT48SURUZXh0PjI4NTM1NTgzPC9JRFRleHQ+PERpc3BsYXlUZXh0PjxzdHls
ZSBmYWNlPSJzdXBlcnNjcmlwdCI+My01PC9zdHlsZT48L0Rpc3BsYXlUZXh0PjxyZWNvcmQ+PHJl
Yy1udW1iZXI+NzwvcmVjLW51bWJlcj48Zm9yZWlnbi1rZXlzPjxrZXkgYXBwPSJFTiIgZGItaWQ9
InB3cnh6ZWY5bXJzNWV3ZWF6NWZ4NXB2czVldzk1MHRwYWUyeCIgdGltZXN0YW1wPSIxNjM3MTI5
MzQ2Ij43PC9rZXk+PC9mb3JlaWduLWtleXM+PHJlZi10eXBlIG5hbWU9IkpvdXJuYWwgQXJ0aWNs
ZSI+MTc8L3JlZi10eXBlPjxjb250cmlidXRvcnM+PGF1dGhvcnM+PGF1dGhvcj5QYXJrLCBTLiBI
LjwvYXV0aG9yPjxhdXRob3I+V29uLCBKLjwvYXV0aG9yPjxhdXRob3I+S2ltLCBTLiBJLjwvYXV0
aG9yPjxhdXRob3I+TGVlLCBZLjwvYXV0aG9yPjxhdXRob3I+UGFyaywgQy4gSy48L2F1dGhvcj48
YXV0aG9yPktpbSwgUy4gSy48L2F1dGhvcj48YXV0aG9yPkNob2ksIFMuIEguPC9hdXRob3I+PC9h
dXRob3JzPjwvY29udHJpYnV0b3JzPjxhdXRoLWFkZHJlc3M+RGVwYXJ0bWVudCBvZiBQYXRob2xv
Z3ksIFNlb3VsIE5hdGlvbmFsIFVuaXZlcnNpdHksIENvbGxlZ2Ugb2YgTWVkaWNpbmUsIFNlb3Vs
LCBLb3JlYS4mI3hEO05ldXJvc2ljZW5jZSBJbnN0aXR1dGUsIFNlb3VsIE5hdGlvbmFsIFVuaXZl
cnNpdHksIENvbGxlZ2Ugb2YgTWVkaWNpbmUsIFNlb3VsLCBLb3JlYS4mI3hEO0RlcGFydG1lbnQg
b2YgTmV1cm9zdXJnZXJ5LCBTZW91bCBOYXRpb25hbCBVbml2ZXJzaXR5LCBDb2xsZWdlIG9mIE1l
ZGljaW5lLCBTZW91bCwgS29yZWEuJiN4RDtEZXBhcnRtZW50IG9mIFJhZGlvbG9neSwgU2VvdWwg
TmF0aW9uYWwgVW5pdmVyc2l0eSwgQ29sbGVnZSBvZiBNZWRpY2luZSwgU2VvdWwsIEtvcmVhLjwv
YXV0aC1hZGRyZXNzPjx0aXRsZXM+PHRpdGxlPk1vbGVjdWxhciBUZXN0aW5nIG9mIEJyYWluIFR1
bW9yPC90aXRsZT48c2Vjb25kYXJ5LXRpdGxlPkogUGF0aG9sIFRyYW5zbCBNZWQ8L3NlY29uZGFy
eS10aXRsZT48L3RpdGxlcz48cGVyaW9kaWNhbD48ZnVsbC10aXRsZT5KIFBhdGhvbCBUcmFuc2wg
TWVkPC9mdWxsLXRpdGxlPjwvcGVyaW9kaWNhbD48cGFnZXM+MjA1LTIyMzwvcGFnZXM+PHZvbHVt
ZT41MTwvdm9sdW1lPjxudW1iZXI+MzwvbnVtYmVyPjxlZGl0aW9uPjIwMTcvMDUvMjY8L2VkaXRp
b24+PGtleXdvcmRzPjxrZXl3b3JkPkJyYWluIG5lb3BsYXNtczwva2V5d29yZD48a2V5d29yZD5N
b2xlY3VsYXIgYmlvbG9neTwva2V5d29yZD48a2V5d29yZD5OZXh0IGdlbmVyYXRpb24gc2VxdWVu
Y2luZzwva2V5d29yZD48a2V5d29yZD5QYXRob2xvZ2ljYWwgZGlhZ25vc2lzPC9rZXl3b3JkPjxr
ZXl3b3JkPnJlcG9ydGVkLjwva2V5d29yZD48L2tleXdvcmRzPjxkYXRlcz48eWVhcj4yMDE3PC95
ZWFyPjxwdWItZGF0ZXM+PGRhdGU+TWF5PC9kYXRlPjwvcHViLWRhdGVzPjwvZGF0ZXM+PGlzYm4+
MjM4My03ODM3IChQcmludCkmI3hEOzIzODMtNzgzNzwvaXNibj48YWNjZXNzaW9uLW51bT4yODUz
NTU4MzwvYWNjZXNzaW9uLW51bT48dXJscz48L3VybHM+PGN1c3RvbTI+UE1DNTQ0NTIwNTwvY3Vz
dG9tMj48ZWxlY3Ryb25pYy1yZXNvdXJjZS1udW0+MTAuNDEzMi9qcHRtLjIwMTcuMDMuMDg8L2Vs
ZWN0cm9uaWMtcmVzb3VyY2UtbnVtPjxyZW1vdGUtZGF0YWJhc2UtcHJvdmlkZXI+TkxNPC9yZW1v
dGUtZGF0YWJhc2UtcHJvdmlkZXI+PGxhbmd1YWdlPmVuZzwvbGFuZ3VhZ2U+PC9yZWNvcmQ+PC9D
aXRlPjxDaXRlPjxBdXRob3I+U3luaGFldmU8L0F1dGhvcj48WWVhcj4yMDE4PC9ZZWFyPjxSZWNO
dW0+MjwvUmVjTnVtPjxJRFRleHQ+MzA0NzAyNjQ8L0lEVGV4dD48cmVjb3JkPjxyZWMtbnVtYmVy
PjI8L3JlYy1udW1iZXI+PGZvcmVpZ24ta2V5cz48a2V5IGFwcD0iRU4iIGRiLWlkPSJwd3J4emVm
OW1yczVld2VhejVmeDVwdnM1ZXc5NTB0cGFlMngiIHRpbWVzdGFtcD0iMTYzMTUwMTA5NSI+Mjwv
a2V5PjwvZm9yZWlnbi1rZXlzPjxyZWYtdHlwZSBuYW1lPSJKb3VybmFsIEFydGljbGUiPjE3PC9y
ZWYtdHlwZT48Y29udHJpYnV0b3JzPjxhdXRob3JzPjxhdXRob3I+U3luaGFldmUsIE4uIEUuPC9h
dXRob3I+PGF1dGhvcj52YW4gZGVuIEJlbnQsIE0uIEouPC9hdXRob3I+PGF1dGhvcj5GcmVuY2gs
IFAuIEouPC9hdXRob3I+PGF1dGhvcj5EaW5qZW5zLCBXLiBOLiBNLjwvYXV0aG9yPjxhdXRob3I+
QXRtb2RpbWVkam8sIFAuIE4uPC9hdXRob3I+PGF1dGhvcj5Lcm9zLCBKLiBNLjwvYXV0aG9yPjxh
dXRob3I+VmVyZGlqaywgUi48L2F1dGhvcj48YXV0aG9yPkRpcnZlbiwgQy4gTS4gRi48L2F1dGhv
cj48YXV0aG9yPkR1YmJpbmssIEguIEouPC9hdXRob3I+PC9hdXRob3JzPjwvY29udHJpYnV0b3Jz
PjxhdXRoLWFkZHJlc3M+RGVwYXJ0bWVudCBvZiBOZXVyb2xvZ3ksIEVsaXNhYmV0aCBUd2Vlc3Rl
ZGVuIEhvc3BpdGFsLCBUaWxidXJnLCBUaGUgTmV0aGVybGFuZHMuJiN4RDtEZXBhcnRtZW50IG9m
IE5ldXJvbG9neSwgQnJhaW4gVHVtb3IgQ2VudGVyIGF0IEVyYXNtdXMgTUMgQ2FuY2VyIEluc3Rp
dHV0ZSwgVW5pdmVyc2l0eSBNZWRpY2FsIENlbnRlciBSb3R0ZXJkYW0sIFBPIEJveCA1MjAxLCAz
MDA4QUUsIFJvdHRlcmRhbSwgVGhlIE5ldGhlcmxhbmRzLiYjeEQ7RGVwYXJ0bWVudCBvZiBOZXVy
b2xvZ3ksIEJyYWluIFR1bW9yIENlbnRlciBhdCBFcmFzbXVzIE1DIENhbmNlciBJbnN0aXR1dGUs
IFVuaXZlcnNpdHkgTWVkaWNhbCBDZW50ZXIgUm90dGVyZGFtLCBQTyBCb3ggNTIwMSwgMzAwOEFF
LCBSb3R0ZXJkYW0sIFRoZSBOZXRoZXJsYW5kcy4gbS52YW5kZW5iZW50QGVyYXNtdXNtYy5ubC4m
I3hEO0RlcGFydG1lbnQgb2YgUGF0aG9sb2d5LCBCcmFpbiBUdW1vciBDZW50ZXIgYXQgRXJhc211
cyBNQyBDYW5jZXIgSW5zdGl0dXRlLCBSb3R0ZXJkYW0sIFRoZSBOZXRoZXJsYW5kcy4mI3hEO0Rl
cGFydG1lbnQgb2YgTmV1cm9zdXJnZXJ5LCBCcmFpbiBUdW1vciBDZW50ZXIgYXQgRXJhc211cyBN
QyBDYW5jZXIgSW5zdGl0dXRlLCBSb3R0ZXJkYW0sIFRoZSBOZXRoZXJsYW5kcy48L2F1dGgtYWRk
cmVzcz48dGl0bGVzPjx0aXRsZT5DbGluaWNhbCBldmFsdWF0aW9uIG9mIGEgZGVkaWNhdGVkIG5l
eHQgZ2VuZXJhdGlvbiBzZXF1ZW5jaW5nIHBhbmVsIGZvciByb3V0aW5lIGdsaW9tYSBkaWFnbm9z
dGljczwvdGl0bGU+PHNlY29uZGFyeS10aXRsZT5BY3RhIE5ldXJvcGF0aG9sIENvbW11bjwvc2Vj
b25kYXJ5LXRpdGxlPjwvdGl0bGVzPjxwZXJpb2RpY2FsPjxmdWxsLXRpdGxlPkFjdGEgTmV1cm9w
YXRob2wgQ29tbXVuPC9mdWxsLXRpdGxlPjwvcGVyaW9kaWNhbD48cGFnZXM+MTI2PC9wYWdlcz48
dm9sdW1lPjY8L3ZvbHVtZT48bnVtYmVyPjE8L251bWJlcj48ZWRpdGlvbj4yMDE4LzExLzI1PC9l
ZGl0aW9uPjxrZXl3b3Jkcz48a2V5d29yZD5CcmFpbiBOZW9wbGFzbXMvKmRpYWdub3Npcy9nZW5l
dGljczwva2V5d29yZD48a2V5d29yZD5DbGFzcyBJIFBob3NwaGF0aWR5bGlub3NpdG9sIDMtS2lu
YXNlcy9nZW5ldGljczwva2V5d29yZD48a2V5d29yZD5ETkEtQmluZGluZyBQcm90ZWlucy9nZW5l
dGljczwva2V5d29yZD48a2V5d29yZD5GZW1hbGU8L2tleXdvcmQ+PGtleXdvcmQ+R2xpb21hLypk
aWFnbm9zaXMvZ2VuZXRpY3M8L2tleXdvcmQ+PGtleXdvcmQ+SGlnaC1UaHJvdWdocHV0IE51Y2xl
b3RpZGUgU2VxdWVuY2luZy8qbWV0aG9kczwva2V5d29yZD48a2V5d29yZD5IdW1hbnM8L2tleXdv
cmQ+PGtleXdvcmQ+TWFsZTwva2V5d29yZD48a2V5d29yZD5NdXRhdGlvbi8qZ2VuZXRpY3M8L2tl
eXdvcmQ+PGtleXdvcmQ+UFRFTiBQaG9zcGhvaHlkcm9sYXNlPC9rZXl3b3JkPjxrZXl3b3JkPlBh
dGhvbG9neSwgTW9sZWN1bGFyLyptZXRob2RzPC9rZXl3b3JkPjxrZXl3b3JkPlByb21vdGVyIFJl
Z2lvbnMsIEdlbmV0aWM8L2tleXdvcmQ+PGtleXdvcmQ+Uk5BLUJpbmRpbmcgUHJvdGVpbnMvZ2Vu
ZXRpY3M8L2tleXdvcmQ+PGtleXdvcmQ+UmVjZXB0b3IsIE5vdGNoMTwva2V5d29yZD48a2V5d29y
ZD5SZXByZXNzb3IgUHJvdGVpbnMvZ2VuZXRpY3M8L2tleXdvcmQ+PGtleXdvcmQ+UmV0cm9zcGVj
dGl2ZSBTdHVkaWVzPC9rZXl3b3JkPjxrZXl3b3JkPlN1cnZpdmFsIEFuYWx5c2lzPC9rZXl3b3Jk
PjxrZXl3b3JkPlR1bW9yIFN1cHByZXNzb3IgUHJvdGVpbiBwNTMvZ2VuZXRpY3M8L2tleXdvcmQ+
PGtleXdvcmQ+WC1saW5rZWQgTnVjbGVhciBQcm90ZWluL2dlbmV0aWNzPC9rZXl3b3JkPjxrZXl3
b3JkPipHbGlvbWE8L2tleXdvcmQ+PGtleXdvcmQ+Kk1vbGVjdWxhciBkaWFnbm9zdGljczwva2V5
d29yZD48a2V5d29yZD4qTmV4dC1nZW5lcmF0aW9uLXNlcXVlbmNpbmc8L2tleXdvcmQ+PGtleXdv
cmQ+YW5vbnltaXplZCByZXN1bHRzIG9mIGRpYWdub3N0aWNzIG9uIHRpc3N1ZS4gQ09OU0VOVCBG
T1IgUFVCTElDQVRJT046IE5vdDwva2V5d29yZD48a2V5d29yZD5hcHBsaWNhYmxlLiBDT01QRVRJ
TkcgSU5URVJFU1RTOiBUaGUgYXV0aG9ycyBkZWNsYXJlIHRoYXQgdGhleSBoYXZlIG5vIGNvbXBl
dGluZzwva2V5d29yZD48a2V5d29yZD5pbnRlcmVzdHMuIFBVQkxJU0hFUuKAmVMgTk9URTogU3By
aW5nZXIgTmF0dXJlIHJlbWFpbnMgbmV1dHJhbCB3aXRoIHJlZ2FyZCB0bzwva2V5d29yZD48a2V5
d29yZD5qdXJpc2RpY3Rpb25hbCBjbGFpbXMgaW4gcHVibGlzaGVkIG1hcHMgYW5kIGluc3RpdHV0
aW9uYWwgYWZmaWxpYXRpb25zLjwva2V5d29yZD48L2tleXdvcmRzPjxkYXRlcz48eWVhcj4yMDE4
PC95ZWFyPjxwdWItZGF0ZXM+PGRhdGU+Tm92IDIzPC9kYXRlPjwvcHViLWRhdGVzPjwvZGF0ZXM+
PGlzYm4+MjA1MS01OTYwPC9pc2JuPjxhY2Nlc3Npb24tbnVtPjMwNDcwMjY0PC9hY2Nlc3Npb24t
bnVtPjx1cmxzPjxyZWxhdGVkLXVybHM+PHVybD5odHRwczovL3d3dy5uY2JpLm5sbS5uaWguZ292
L3BtYy9hcnRpY2xlcy9QTUM2MjUxMTczL3BkZi80MDQ3OF8yMDE4X0FydGljbGVfNjMzLnBkZjwv
dXJsPjwvcmVsYXRlZC11cmxzPjwvdXJscz48Y3VzdG9tMj5QTUM2MjUxMTczPC9jdXN0b20yPjxl
bGVjdHJvbmljLXJlc291cmNlLW51bT4xMC4xMTg2L3M0MDQ3OC0wMTgtMDYzMy15PC9lbGVjdHJv
bmljLXJlc291cmNlLW51bT48cmVtb3RlLWRhdGFiYXNlLXByb3ZpZGVyPk5MTTwvcmVtb3RlLWRh
dGFiYXNlLXByb3ZpZGVyPjxsYW5ndWFnZT5lbmc8L2xhbmd1YWdlPjwvcmVjb3JkPjwvQ2l0ZT48
Q2l0ZT48QXV0aG9yPkxvdWlzPC9BdXRob3I+PFllYXI+MjAyMTwvWWVhcj48UmVjTnVtPjE8L1Jl
Y051bT48SURUZXh0PjM0MTg1MDc2PC9JRFRleHQ+PHJlY29yZD48cmVjLW51bWJlcj4xPC9yZWMt
bnVtYmVyPjxmb3JlaWduLWtleXM+PGtleSBhcHA9IkVOIiBkYi1pZD0icHdyeHplZjltcnM1ZXdl
YXo1Zng1cHZzNWV3OTUwdHBhZTJ4IiB0aW1lc3RhbXA9IjE2MzE1MDEwMzUiPjE8L2tleT48L2Zv
cmVpZ24ta2V5cz48cmVmLXR5cGUgbmFtZT0iSm91cm5hbCBBcnRpY2xlIj4xNzwvcmVmLXR5cGU+
PGNvbnRyaWJ1dG9ycz48YXV0aG9ycz48YXV0aG9yPkxvdWlzLCBELiBOLjwvYXV0aG9yPjxhdXRo
b3I+UGVycnksIEEuPC9hdXRob3I+PGF1dGhvcj5XZXNzZWxpbmcsIFAuPC9hdXRob3I+PGF1dGhv
cj5CcmF0LCBELiBKLjwvYXV0aG9yPjxhdXRob3I+Q3JlZSwgSS4gQS48L2F1dGhvcj48YXV0aG9y
PkZpZ2FyZWxsYS1CcmFuZ2VyLCBELjwvYXV0aG9yPjxhdXRob3I+SGF3a2lucywgQy48L2F1dGhv
cj48YXV0aG9yPk5nLCBILiBLLjwvYXV0aG9yPjxhdXRob3I+UGZpc3RlciwgUy4gTS48L2F1dGhv
cj48YXV0aG9yPlJlaWZlbmJlcmdlciwgRy48L2F1dGhvcj48YXV0aG9yPlNvZmZpZXR0aSwgUi48
L2F1dGhvcj48YXV0aG9yPnZvbiBEZWltbGluZywgQS48L2F1dGhvcj48YXV0aG9yPkVsbGlzb24s
IEQuIFcuPC9hdXRob3I+PC9hdXRob3JzPjwvY29udHJpYnV0b3JzPjxhdXRoLWFkZHJlc3M+RGVw
YXJ0bWVudCBvZiBQYXRob2xvZ3ksIE1hc3NhY2h1c2V0dHMgR2VuZXJhbCBIb3NwaXRhbCBhbmQg
SGFydmFyZCBNZWRpY2FsIFNjaG9vbCwgQm9zdG9uLCBNYXNzYWNodXNldHRzLCBVU0EuJiN4RDtE
ZXBhcnRtZW50IG9mIFBhdGhvbG9neSwgVW5pdmVyc2l0eSBvZiBDYWxpZm9ybmlhIFNhbiBGcmFu
Y2lzY28sIFNhbiBGcmFuY2lzY28sIENhbGlmb3JuaWEsIFVTQS4mI3hEO0RlcGFydG1lbnQgb2Yg
UGF0aG9sb2d5LCBBbXN0ZXJkYW0gVW5pdmVyc2l0eSBNZWRpY2FsIENlbnRlcnMvVlVtYywgQW1z
dGVyZGFtLCB0aGUgTmV0aGVybGFuZHMuJiN4RDtMYWJvcmF0b3J5IGZvciBDaGlsZGhvb2QgQ2Fu
Y2VyIFBhdGhvbG9neSwgUHJpbmNlc3MgTcOheGltYSBDZW50ZXIgZm9yIFBlZGlhdHJpYyBPbmNv
bG9neSwgVXRyZWNodCwgdGhlIE5ldGhlcmxhbmRzLiYjeEQ7RGVwYXJ0bWVudCBvZiBQYXRob2xv
Z3ksIE5vcnRod2VzdGVybiBVbml2ZXJzaXR5IEZlaW5iZXJnIFNjaG9vbCBvZiBNZWRpY2luZSwg
Q2hpY2FnbywgSWxsaW5vaXMsIFVTQS4mI3hEO0ludGVybmF0aW9uYWwgQWdlbmN5IGZvciBSZXNl
YXJjaCBvbiBDYW5jZXIsIFdvcmxkIEhlYWx0aCBPcmdhbml6YXRpb24sIEx5b24sIEZyYW5jZS4m
I3hEO1NlcnZpY2UgZCZhcG9zO0FuYXRvbWllIFBhdGhvbG9naXF1ZSBldCBkZSBOZXVyb3BhdGhv
bG9naWUsIEFQSE0sIENOUlMsIEluc3RpdHV0IGRlIE5ldXJvcGh5c2lvcGF0aG9sb2dpZSwgSMO0
cGl0YWwgZGUgbGEgVGltb25lLCBBaXgtTWFyc2VpbGxlIFVuaXZlcnNpdHksIE1hcnNlaWxsZSwg
RnJhbmNlLiYjeEQ7RGVwYXJ0bWVudCBvZiBQYWVkaWF0cmljIExhYm9yYXRvcnkgTWVkaWNpbmUs
IFRoZSBIb3NwaXRhbCBmb3IgU2ljayBDaGlsZHJlbiwgVW5pdmVyc2l0eSBvZiBUb3JvbnRvLCBU
b3JvbnRvLCBPTiwgQ2FuYWRhLiYjeEQ7RGVwYXJ0bWVudCBvZiBBbmF0b21pY2FsIGFuZCBDZWxs
dWxhciBQYXRob2xvZ3ksIENoaW5lc2UgVW5pdmVyc2l0eSBvZiBIb25nIEtvbmcsIEhvbmcgS29u
ZywgQ2hpbmEuJiN4RDtIb3BwIENoaWxkcmVuJmFwb3M7cyBDYW5jZXIgQ2VudGVyIGF0IHRoZSBO
Q1QgSGVpZGVsYmVyZyAoS2lUWiksIERpdmlzaW9uIG9mIFBlZGlhdHJpYyBOZXVyb29uY29sb2d5
LCBHZXJtYW4gQ2FuY2VyIENvbnNvcnRpdW0gKERLVEspIGFuZCBHZXJtYW4gQ2FuY2VyIFJlc2Vh
cmNoIENlbnRlciAoREtGWiksIGFuZCBEZXBhcnRtZW50IG9mIFBlZGlhdHJpYyBPbmNvbG9neSwg
SGVtYXRvbG9neSBhbmQgSW1tdW5vbG9neSwgSGVpZGVsYmVyZyBVbml2ZXJzaXR5IEhvc3BpdGFs
LCBIZWlkZWxiZXJnLCBHZXJtYW55LiYjeEQ7SW5zdGl0dXRlIG9mIE5ldXJvcGF0aG9sb2d5LCBV
bml2ZXJzaXR5IEhvc3BpdGFsIETDvHNzZWxkb3JmIGFuZCBNZWRpY2FsIEZhY3VsdHksIEhlaW5y
aWNoIEhlaW5lIFVuaXZlcnNpdHkgRMO8c3NlbGRvcmYsIGFuZCBHZXJtYW4gQ2FuY2VyIENvbnNv
cnRpdW0gKERLVEspIFBhcnRuZXIgU2l0ZSBFc3Nlbi9Ew7xzc2VsZG9yZiwgRMO8c3NlbGRvcmYs
IEdlcm1hbnkuJiN4RDtEZXBhcnRtZW50IG9mIE5ldXJvbG9neSBhbmQgTmV1cm8tT25jb2xvZ3ks
IFVuaXZlcnNpdHkgb2YgVHVyaW4gTWVkaWNhbCBTY2hvb2wsIFR1cmluLCBJdGFseS4mI3hEO0Rl
cGFydG1lbnQgb2YgTmV1cm9wYXRob2xvZ3ksIEluc3RpdHV0ZSBvZiBQYXRob2xvZ3ksIFJ1cHJl
Y2h0LUthcmxzLVVuaXZlcnNpdHksIEhlaWRlbGJlcmcsIEdlcm1hbnkuJiN4RDtDbGluaWNhbCBD
b29wZXJhdGlvbiBVbml0IE5ldXJvcGF0aG9sb2d5LCBHZXJtYW4gQ2FuY2VyIFJlc2VhcmNoIENl
bnRlciAoREtGWiksIGFuZCBHZXJtYW4gQ2FuY2VyIENvbnNvcnRpdW0gKERLVEspLCBIZWlkZWxi
ZXJnLCBHZXJtYW55LiYjeEQ7RGVwYXJ0bWVudCBvZiBQYXRob2xvZ3ksIFN0LiBKdWRlIENoaWxk
cmVuJmFwb3M7cyBSZXNlYXJjaCBIb3NwaXRhbCwgTWVtcGhpcywgVGVubmVzc2VlLCBVU0EuPC9h
dXRoLWFkZHJlc3M+PHRpdGxlcz48dGl0bGU+VGhlIDIwMjEgV0hPIENsYXNzaWZpY2F0aW9uIG9m
IFR1bW9ycyBvZiB0aGUgQ2VudHJhbCBOZXJ2b3VzIFN5c3RlbTogYSBzdW1tYXJ5PC90aXRsZT48
c2Vjb25kYXJ5LXRpdGxlPk5ldXJvIE9uY29sPC9zZWNvbmRhcnktdGl0bGU+PC90aXRsZXM+PHBl
cmlvZGljYWw+PGZ1bGwtdGl0bGU+TmV1cm8gT25jb2w8L2Z1bGwtdGl0bGU+PC9wZXJpb2RpY2Fs
PjxwYWdlcz4xMjMxLTEyNTE8L3BhZ2VzPjx2b2x1bWU+MjM8L3ZvbHVtZT48bnVtYmVyPjg8L251
bWJlcj48ZWRpdGlvbj4yMDIxLzA2LzMwPC9lZGl0aW9uPjxrZXl3b3Jkcz48a2V5d29yZD5CcmFp
bjwva2V5d29yZD48a2V5d29yZD5DZW50cmFsIE5lcnZvdXMgU3lzdGVtPC9rZXl3b3JkPjxrZXl3
b3JkPipDZW50cmFsIE5lcnZvdXMgU3lzdGVtIE5lb3BsYXNtcy9kaWFnbm9zaXM8L2tleXdvcmQ+
PGtleXdvcmQ+SHVtYW5zPC9rZXl3b3JkPjxrZXl3b3JkPlBhdGhvbG9neSwgTW9sZWN1bGFyPC9r
ZXl3b3JkPjxrZXl3b3JkPldvcmxkIEhlYWx0aCBPcmdhbml6YXRpb248L2tleXdvcmQ+PGtleXdv
cmQ+KldvcmxkIEhlYWx0aCBPcmdhbml6YXRpb248L2tleXdvcmQ+PGtleXdvcmQ+KmJyYWluIHR1
bW9yPC9rZXl3b3JkPjxrZXl3b3JkPipjZW50cmFsIG5lcnZvdXMgc3lzdGVtPC9rZXl3b3JkPjxr
ZXl3b3JkPipjbGFzc2lmaWNhdGlvbjwva2V5d29yZD48a2V5d29yZD4qZGlhZ25vc2lzPC9rZXl3
b3JkPjwva2V5d29yZHM+PGRhdGVzPjx5ZWFyPjIwMjE8L3llYXI+PHB1Yi1kYXRlcz48ZGF0ZT5B
dWcgMjwvZGF0ZT48L3B1Yi1kYXRlcz48L2RhdGVzPjxpc2JuPjE1MjItODUxNyAoUHJpbnQpJiN4
RDsxNTIyLTg1MTc8L2lzYm4+PGFjY2Vzc2lvbi1udW0+MzQxODUwNzY8L2FjY2Vzc2lvbi1udW0+
PHVybHM+PHJlbGF0ZWQtdXJscz48dXJsPmh0dHBzOi8vd2F0ZXJtYXJrLnNpbHZlcmNoYWlyLmNv
bS9ub2FiMTA2LnBkZj90b2tlbj1BUUVDQUhpMjA4QkU0OU9vYW45a2toV19FcmN5N0RtM1pMXzlD
ZjNxZktBYzQ4NXlzZ0FBQXZJd2dnTHVCZ2txaGtpRzl3MEJCd2FnZ2dMZk1JSUMyd0lCQURDQ0F0
UUdDU3FHU0liM0RRRUhBVEFlQmdsZ2hrZ0JaUU1FQVM0d0VRUU00djR2RzUwX2JXeXNDQUhCQWdF
UWdJSUNwVVVJLU9NSG1PdHZ5SzFVeS1vNW84akJqN004Ri1xRHdxTDU5RkRQa1pQbUpQLVlrWUFr
emhjdnZSRDFVVjAySFNLeUNQRlB2R3F0bmRQd2Y5MW1XOW5SdzM0NGszdzVxS1dWdmlLWFg0bUFu
LXlfS0N1Y1pBZm1tS1FUV0J6Zjl6dVhBWnQ4OVdTQlRUQmN0dVc3ZEhYZEk3OGd1ZTRodVFndGMt
UFFEeEZ5RWxFUXRCSFNRNnU0OF93UGl5aVpTNzhYV0NEZkxlZWpqMFh0Nmo1ek11U2xSMk5xY3Y3
R3RYYkVMOHVYcHB6LW9xZEpRYWZ6UENfNjdDV3V3VHRPbTF3TVJvbVVKcWU2ZzlndGZBaFFNUWxG
WHNtbjVfR1FzNzBKZmw0STBnd2ZwbUtfbkJkLS1tajVQYUlKWTczRk50dXQzSWJGcFpSS2s4bUhP
ZHFyUG5heWFfcnAxdG1EU04xYl9GTVVKUGo4Ql9HczM0UmVTRjFaWUVwZkkxbk1qVUpVSmRsSzBa
REQ4aXEwU1pxV3NadEU5Tk1PYjVHaFRFQ0kydDNoRXZhZjdHbGVRUVBac1ZDdk9INURCRlN1bURJ
QnlxQXVIVFJPVXNEcFppOE5fak9BXzVwSWlXbXctU1gxNjFMaTU0aDdKRlBXOXhvZEtWblhJa2xy
YjU5bld6ZFJhSHA1UFFIMHlnbUJZRTlZdUwtRld2RU1hV3dpNElFbkRPWGVyZWRuX0RObGx3RzhQ
Q0dMUFhWT0RqanZhSHliTjJUc0JtR1RubGpRamJSVkk0RHY0SVhKYnpOUzJkcjR0cWxyOGV4TW5m
dkJJam9hT1lhWVBjVlZEcl9zbVptajltM1dvV2RFUlNMTVJVM01vUGM3eEFtSE5fZm9mZTA2UHNC
TzB4alVSTHNWQVZjdHkxSHpvSFh6N1d3Ynp0d0NWYWt2ME5zUXcyTGszTDFabzBQbURjMkE0X1hS
Q2NjLVBxTFJfZWM4c2xCVmxZTjdJVGRxYVIyY0lBRTlXaEVPbE5kUElzYVNuM24tZmptLUxvLW5O
ZmJ1ZWxQcXcxeTZhdDU3djRhSm9heVl2b1F3VHBVbVB0Zlltb2xkUkQyWnF2R3A0VkVqUkNFdFU1
VGRlNm5pNjZBYWEzWXpTbUxnU180LTRRVUo2eS02SWpPTWJwcUNDaGxBSjJyN05iUWdTd0tFPC91
cmw+PC9yZWxhdGVkLXVybHM+PC91cmxzPjxjdXN0b20yPlBNQzgzMjgwMTM8L2N1c3RvbTI+PGVs
ZWN0cm9uaWMtcmVzb3VyY2UtbnVtPjEwLjEwOTMvbmV1b25jL25vYWIxMDY8L2VsZWN0cm9uaWMt
cmVzb3VyY2UtbnVtPjxyZW1vdGUtZGF0YWJhc2UtcHJvdmlkZXI+TkxNPC9yZW1vdGUtZGF0YWJh
c2UtcHJvdmlkZXI+PGxhbmd1YWdlPmVuZzwvbGFuZ3VhZ2U+PC9yZWNvcmQ+PC9DaXRlPjwvRW5k
Tm90ZT5=
</w:fldData>
        </w:fldChar>
      </w:r>
      <w:r w:rsidR="001B386F">
        <w:rPr>
          <w:szCs w:val="20"/>
        </w:rPr>
        <w:instrText xml:space="preserve"> ADDIN EN.CITE </w:instrText>
      </w:r>
      <w:r w:rsidR="001B386F">
        <w:rPr>
          <w:szCs w:val="20"/>
        </w:rPr>
        <w:fldChar w:fldCharType="begin">
          <w:fldData xml:space="preserve">PEVuZE5vdGU+PENpdGU+PEF1dGhvcj5QYXJrPC9BdXRob3I+PFllYXI+MjAxNzwvWWVhcj48UmVj
TnVtPjc8L1JlY051bT48SURUZXh0PjI4NTM1NTgzPC9JRFRleHQ+PERpc3BsYXlUZXh0PjxzdHls
ZSBmYWNlPSJzdXBlcnNjcmlwdCI+My01PC9zdHlsZT48L0Rpc3BsYXlUZXh0PjxyZWNvcmQ+PHJl
Yy1udW1iZXI+NzwvcmVjLW51bWJlcj48Zm9yZWlnbi1rZXlzPjxrZXkgYXBwPSJFTiIgZGItaWQ9
InB3cnh6ZWY5bXJzNWV3ZWF6NWZ4NXB2czVldzk1MHRwYWUyeCIgdGltZXN0YW1wPSIxNjM3MTI5
MzQ2Ij43PC9rZXk+PC9mb3JlaWduLWtleXM+PHJlZi10eXBlIG5hbWU9IkpvdXJuYWwgQXJ0aWNs
ZSI+MTc8L3JlZi10eXBlPjxjb250cmlidXRvcnM+PGF1dGhvcnM+PGF1dGhvcj5QYXJrLCBTLiBI
LjwvYXV0aG9yPjxhdXRob3I+V29uLCBKLjwvYXV0aG9yPjxhdXRob3I+S2ltLCBTLiBJLjwvYXV0
aG9yPjxhdXRob3I+TGVlLCBZLjwvYXV0aG9yPjxhdXRob3I+UGFyaywgQy4gSy48L2F1dGhvcj48
YXV0aG9yPktpbSwgUy4gSy48L2F1dGhvcj48YXV0aG9yPkNob2ksIFMuIEguPC9hdXRob3I+PC9h
dXRob3JzPjwvY29udHJpYnV0b3JzPjxhdXRoLWFkZHJlc3M+RGVwYXJ0bWVudCBvZiBQYXRob2xv
Z3ksIFNlb3VsIE5hdGlvbmFsIFVuaXZlcnNpdHksIENvbGxlZ2Ugb2YgTWVkaWNpbmUsIFNlb3Vs
LCBLb3JlYS4mI3hEO05ldXJvc2ljZW5jZSBJbnN0aXR1dGUsIFNlb3VsIE5hdGlvbmFsIFVuaXZl
cnNpdHksIENvbGxlZ2Ugb2YgTWVkaWNpbmUsIFNlb3VsLCBLb3JlYS4mI3hEO0RlcGFydG1lbnQg
b2YgTmV1cm9zdXJnZXJ5LCBTZW91bCBOYXRpb25hbCBVbml2ZXJzaXR5LCBDb2xsZWdlIG9mIE1l
ZGljaW5lLCBTZW91bCwgS29yZWEuJiN4RDtEZXBhcnRtZW50IG9mIFJhZGlvbG9neSwgU2VvdWwg
TmF0aW9uYWwgVW5pdmVyc2l0eSwgQ29sbGVnZSBvZiBNZWRpY2luZSwgU2VvdWwsIEtvcmVhLjwv
YXV0aC1hZGRyZXNzPjx0aXRsZXM+PHRpdGxlPk1vbGVjdWxhciBUZXN0aW5nIG9mIEJyYWluIFR1
bW9yPC90aXRsZT48c2Vjb25kYXJ5LXRpdGxlPkogUGF0aG9sIFRyYW5zbCBNZWQ8L3NlY29uZGFy
eS10aXRsZT48L3RpdGxlcz48cGVyaW9kaWNhbD48ZnVsbC10aXRsZT5KIFBhdGhvbCBUcmFuc2wg
TWVkPC9mdWxsLXRpdGxlPjwvcGVyaW9kaWNhbD48cGFnZXM+MjA1LTIyMzwvcGFnZXM+PHZvbHVt
ZT41MTwvdm9sdW1lPjxudW1iZXI+MzwvbnVtYmVyPjxlZGl0aW9uPjIwMTcvMDUvMjY8L2VkaXRp
b24+PGtleXdvcmRzPjxrZXl3b3JkPkJyYWluIG5lb3BsYXNtczwva2V5d29yZD48a2V5d29yZD5N
b2xlY3VsYXIgYmlvbG9neTwva2V5d29yZD48a2V5d29yZD5OZXh0IGdlbmVyYXRpb24gc2VxdWVu
Y2luZzwva2V5d29yZD48a2V5d29yZD5QYXRob2xvZ2ljYWwgZGlhZ25vc2lzPC9rZXl3b3JkPjxr
ZXl3b3JkPnJlcG9ydGVkLjwva2V5d29yZD48L2tleXdvcmRzPjxkYXRlcz48eWVhcj4yMDE3PC95
ZWFyPjxwdWItZGF0ZXM+PGRhdGU+TWF5PC9kYXRlPjwvcHViLWRhdGVzPjwvZGF0ZXM+PGlzYm4+
MjM4My03ODM3IChQcmludCkmI3hEOzIzODMtNzgzNzwvaXNibj48YWNjZXNzaW9uLW51bT4yODUz
NTU4MzwvYWNjZXNzaW9uLW51bT48dXJscz48L3VybHM+PGN1c3RvbTI+UE1DNTQ0NTIwNTwvY3Vz
dG9tMj48ZWxlY3Ryb25pYy1yZXNvdXJjZS1udW0+MTAuNDEzMi9qcHRtLjIwMTcuMDMuMDg8L2Vs
ZWN0cm9uaWMtcmVzb3VyY2UtbnVtPjxyZW1vdGUtZGF0YWJhc2UtcHJvdmlkZXI+TkxNPC9yZW1v
dGUtZGF0YWJhc2UtcHJvdmlkZXI+PGxhbmd1YWdlPmVuZzwvbGFuZ3VhZ2U+PC9yZWNvcmQ+PC9D
aXRlPjxDaXRlPjxBdXRob3I+U3luaGFldmU8L0F1dGhvcj48WWVhcj4yMDE4PC9ZZWFyPjxSZWNO
dW0+MjwvUmVjTnVtPjxJRFRleHQ+MzA0NzAyNjQ8L0lEVGV4dD48cmVjb3JkPjxyZWMtbnVtYmVy
PjI8L3JlYy1udW1iZXI+PGZvcmVpZ24ta2V5cz48a2V5IGFwcD0iRU4iIGRiLWlkPSJwd3J4emVm
OW1yczVld2VhejVmeDVwdnM1ZXc5NTB0cGFlMngiIHRpbWVzdGFtcD0iMTYzMTUwMTA5NSI+Mjwv
a2V5PjwvZm9yZWlnbi1rZXlzPjxyZWYtdHlwZSBuYW1lPSJKb3VybmFsIEFydGljbGUiPjE3PC9y
ZWYtdHlwZT48Y29udHJpYnV0b3JzPjxhdXRob3JzPjxhdXRob3I+U3luaGFldmUsIE4uIEUuPC9h
dXRob3I+PGF1dGhvcj52YW4gZGVuIEJlbnQsIE0uIEouPC9hdXRob3I+PGF1dGhvcj5GcmVuY2gs
IFAuIEouPC9hdXRob3I+PGF1dGhvcj5EaW5qZW5zLCBXLiBOLiBNLjwvYXV0aG9yPjxhdXRob3I+
QXRtb2RpbWVkam8sIFAuIE4uPC9hdXRob3I+PGF1dGhvcj5Lcm9zLCBKLiBNLjwvYXV0aG9yPjxh
dXRob3I+VmVyZGlqaywgUi48L2F1dGhvcj48YXV0aG9yPkRpcnZlbiwgQy4gTS4gRi48L2F1dGhv
cj48YXV0aG9yPkR1YmJpbmssIEguIEouPC9hdXRob3I+PC9hdXRob3JzPjwvY29udHJpYnV0b3Jz
PjxhdXRoLWFkZHJlc3M+RGVwYXJ0bWVudCBvZiBOZXVyb2xvZ3ksIEVsaXNhYmV0aCBUd2Vlc3Rl
ZGVuIEhvc3BpdGFsLCBUaWxidXJnLCBUaGUgTmV0aGVybGFuZHMuJiN4RDtEZXBhcnRtZW50IG9m
IE5ldXJvbG9neSwgQnJhaW4gVHVtb3IgQ2VudGVyIGF0IEVyYXNtdXMgTUMgQ2FuY2VyIEluc3Rp
dHV0ZSwgVW5pdmVyc2l0eSBNZWRpY2FsIENlbnRlciBSb3R0ZXJkYW0sIFBPIEJveCA1MjAxLCAz
MDA4QUUsIFJvdHRlcmRhbSwgVGhlIE5ldGhlcmxhbmRzLiYjeEQ7RGVwYXJ0bWVudCBvZiBOZXVy
b2xvZ3ksIEJyYWluIFR1bW9yIENlbnRlciBhdCBFcmFzbXVzIE1DIENhbmNlciBJbnN0aXR1dGUs
IFVuaXZlcnNpdHkgTWVkaWNhbCBDZW50ZXIgUm90dGVyZGFtLCBQTyBCb3ggNTIwMSwgMzAwOEFF
LCBSb3R0ZXJkYW0sIFRoZSBOZXRoZXJsYW5kcy4gbS52YW5kZW5iZW50QGVyYXNtdXNtYy5ubC4m
I3hEO0RlcGFydG1lbnQgb2YgUGF0aG9sb2d5LCBCcmFpbiBUdW1vciBDZW50ZXIgYXQgRXJhc211
cyBNQyBDYW5jZXIgSW5zdGl0dXRlLCBSb3R0ZXJkYW0sIFRoZSBOZXRoZXJsYW5kcy4mI3hEO0Rl
cGFydG1lbnQgb2YgTmV1cm9zdXJnZXJ5LCBCcmFpbiBUdW1vciBDZW50ZXIgYXQgRXJhc211cyBN
QyBDYW5jZXIgSW5zdGl0dXRlLCBSb3R0ZXJkYW0sIFRoZSBOZXRoZXJsYW5kcy48L2F1dGgtYWRk
cmVzcz48dGl0bGVzPjx0aXRsZT5DbGluaWNhbCBldmFsdWF0aW9uIG9mIGEgZGVkaWNhdGVkIG5l
eHQgZ2VuZXJhdGlvbiBzZXF1ZW5jaW5nIHBhbmVsIGZvciByb3V0aW5lIGdsaW9tYSBkaWFnbm9z
dGljczwvdGl0bGU+PHNlY29uZGFyeS10aXRsZT5BY3RhIE5ldXJvcGF0aG9sIENvbW11bjwvc2Vj
b25kYXJ5LXRpdGxlPjwvdGl0bGVzPjxwZXJpb2RpY2FsPjxmdWxsLXRpdGxlPkFjdGEgTmV1cm9w
YXRob2wgQ29tbXVuPC9mdWxsLXRpdGxlPjwvcGVyaW9kaWNhbD48cGFnZXM+MTI2PC9wYWdlcz48
dm9sdW1lPjY8L3ZvbHVtZT48bnVtYmVyPjE8L251bWJlcj48ZWRpdGlvbj4yMDE4LzExLzI1PC9l
ZGl0aW9uPjxrZXl3b3Jkcz48a2V5d29yZD5CcmFpbiBOZW9wbGFzbXMvKmRpYWdub3Npcy9nZW5l
dGljczwva2V5d29yZD48a2V5d29yZD5DbGFzcyBJIFBob3NwaGF0aWR5bGlub3NpdG9sIDMtS2lu
YXNlcy9nZW5ldGljczwva2V5d29yZD48a2V5d29yZD5ETkEtQmluZGluZyBQcm90ZWlucy9nZW5l
dGljczwva2V5d29yZD48a2V5d29yZD5GZW1hbGU8L2tleXdvcmQ+PGtleXdvcmQ+R2xpb21hLypk
aWFnbm9zaXMvZ2VuZXRpY3M8L2tleXdvcmQ+PGtleXdvcmQ+SGlnaC1UaHJvdWdocHV0IE51Y2xl
b3RpZGUgU2VxdWVuY2luZy8qbWV0aG9kczwva2V5d29yZD48a2V5d29yZD5IdW1hbnM8L2tleXdv
cmQ+PGtleXdvcmQ+TWFsZTwva2V5d29yZD48a2V5d29yZD5NdXRhdGlvbi8qZ2VuZXRpY3M8L2tl
eXdvcmQ+PGtleXdvcmQ+UFRFTiBQaG9zcGhvaHlkcm9sYXNlPC9rZXl3b3JkPjxrZXl3b3JkPlBh
dGhvbG9neSwgTW9sZWN1bGFyLyptZXRob2RzPC9rZXl3b3JkPjxrZXl3b3JkPlByb21vdGVyIFJl
Z2lvbnMsIEdlbmV0aWM8L2tleXdvcmQ+PGtleXdvcmQ+Uk5BLUJpbmRpbmcgUHJvdGVpbnMvZ2Vu
ZXRpY3M8L2tleXdvcmQ+PGtleXdvcmQ+UmVjZXB0b3IsIE5vdGNoMTwva2V5d29yZD48a2V5d29y
ZD5SZXByZXNzb3IgUHJvdGVpbnMvZ2VuZXRpY3M8L2tleXdvcmQ+PGtleXdvcmQ+UmV0cm9zcGVj
dGl2ZSBTdHVkaWVzPC9rZXl3b3JkPjxrZXl3b3JkPlN1cnZpdmFsIEFuYWx5c2lzPC9rZXl3b3Jk
PjxrZXl3b3JkPlR1bW9yIFN1cHByZXNzb3IgUHJvdGVpbiBwNTMvZ2VuZXRpY3M8L2tleXdvcmQ+
PGtleXdvcmQ+WC1saW5rZWQgTnVjbGVhciBQcm90ZWluL2dlbmV0aWNzPC9rZXl3b3JkPjxrZXl3
b3JkPipHbGlvbWE8L2tleXdvcmQ+PGtleXdvcmQ+Kk1vbGVjdWxhciBkaWFnbm9zdGljczwva2V5
d29yZD48a2V5d29yZD4qTmV4dC1nZW5lcmF0aW9uLXNlcXVlbmNpbmc8L2tleXdvcmQ+PGtleXdv
cmQ+YW5vbnltaXplZCByZXN1bHRzIG9mIGRpYWdub3N0aWNzIG9uIHRpc3N1ZS4gQ09OU0VOVCBG
T1IgUFVCTElDQVRJT046IE5vdDwva2V5d29yZD48a2V5d29yZD5hcHBsaWNhYmxlLiBDT01QRVRJ
TkcgSU5URVJFU1RTOiBUaGUgYXV0aG9ycyBkZWNsYXJlIHRoYXQgdGhleSBoYXZlIG5vIGNvbXBl
dGluZzwva2V5d29yZD48a2V5d29yZD5pbnRlcmVzdHMuIFBVQkxJU0hFUuKAmVMgTk9URTogU3By
aW5nZXIgTmF0dXJlIHJlbWFpbnMgbmV1dHJhbCB3aXRoIHJlZ2FyZCB0bzwva2V5d29yZD48a2V5
d29yZD5qdXJpc2RpY3Rpb25hbCBjbGFpbXMgaW4gcHVibGlzaGVkIG1hcHMgYW5kIGluc3RpdHV0
aW9uYWwgYWZmaWxpYXRpb25zLjwva2V5d29yZD48L2tleXdvcmRzPjxkYXRlcz48eWVhcj4yMDE4
PC95ZWFyPjxwdWItZGF0ZXM+PGRhdGU+Tm92IDIzPC9kYXRlPjwvcHViLWRhdGVzPjwvZGF0ZXM+
PGlzYm4+MjA1MS01OTYwPC9pc2JuPjxhY2Nlc3Npb24tbnVtPjMwNDcwMjY0PC9hY2Nlc3Npb24t
bnVtPjx1cmxzPjxyZWxhdGVkLXVybHM+PHVybD5odHRwczovL3d3dy5uY2JpLm5sbS5uaWguZ292
L3BtYy9hcnRpY2xlcy9QTUM2MjUxMTczL3BkZi80MDQ3OF8yMDE4X0FydGljbGVfNjMzLnBkZjwv
dXJsPjwvcmVsYXRlZC11cmxzPjwvdXJscz48Y3VzdG9tMj5QTUM2MjUxMTczPC9jdXN0b20yPjxl
bGVjdHJvbmljLXJlc291cmNlLW51bT4xMC4xMTg2L3M0MDQ3OC0wMTgtMDYzMy15PC9lbGVjdHJv
bmljLXJlc291cmNlLW51bT48cmVtb3RlLWRhdGFiYXNlLXByb3ZpZGVyPk5MTTwvcmVtb3RlLWRh
dGFiYXNlLXByb3ZpZGVyPjxsYW5ndWFnZT5lbmc8L2xhbmd1YWdlPjwvcmVjb3JkPjwvQ2l0ZT48
Q2l0ZT48QXV0aG9yPkxvdWlzPC9BdXRob3I+PFllYXI+MjAyMTwvWWVhcj48UmVjTnVtPjE8L1Jl
Y051bT48SURUZXh0PjM0MTg1MDc2PC9JRFRleHQ+PHJlY29yZD48cmVjLW51bWJlcj4xPC9yZWMt
bnVtYmVyPjxmb3JlaWduLWtleXM+PGtleSBhcHA9IkVOIiBkYi1pZD0icHdyeHplZjltcnM1ZXdl
YXo1Zng1cHZzNWV3OTUwdHBhZTJ4IiB0aW1lc3RhbXA9IjE2MzE1MDEwMzUiPjE8L2tleT48L2Zv
cmVpZ24ta2V5cz48cmVmLXR5cGUgbmFtZT0iSm91cm5hbCBBcnRpY2xlIj4xNzwvcmVmLXR5cGU+
PGNvbnRyaWJ1dG9ycz48YXV0aG9ycz48YXV0aG9yPkxvdWlzLCBELiBOLjwvYXV0aG9yPjxhdXRo
b3I+UGVycnksIEEuPC9hdXRob3I+PGF1dGhvcj5XZXNzZWxpbmcsIFAuPC9hdXRob3I+PGF1dGhv
cj5CcmF0LCBELiBKLjwvYXV0aG9yPjxhdXRob3I+Q3JlZSwgSS4gQS48L2F1dGhvcj48YXV0aG9y
PkZpZ2FyZWxsYS1CcmFuZ2VyLCBELjwvYXV0aG9yPjxhdXRob3I+SGF3a2lucywgQy48L2F1dGhv
cj48YXV0aG9yPk5nLCBILiBLLjwvYXV0aG9yPjxhdXRob3I+UGZpc3RlciwgUy4gTS48L2F1dGhv
cj48YXV0aG9yPlJlaWZlbmJlcmdlciwgRy48L2F1dGhvcj48YXV0aG9yPlNvZmZpZXR0aSwgUi48
L2F1dGhvcj48YXV0aG9yPnZvbiBEZWltbGluZywgQS48L2F1dGhvcj48YXV0aG9yPkVsbGlzb24s
IEQuIFcuPC9hdXRob3I+PC9hdXRob3JzPjwvY29udHJpYnV0b3JzPjxhdXRoLWFkZHJlc3M+RGVw
YXJ0bWVudCBvZiBQYXRob2xvZ3ksIE1hc3NhY2h1c2V0dHMgR2VuZXJhbCBIb3NwaXRhbCBhbmQg
SGFydmFyZCBNZWRpY2FsIFNjaG9vbCwgQm9zdG9uLCBNYXNzYWNodXNldHRzLCBVU0EuJiN4RDtE
ZXBhcnRtZW50IG9mIFBhdGhvbG9neSwgVW5pdmVyc2l0eSBvZiBDYWxpZm9ybmlhIFNhbiBGcmFu
Y2lzY28sIFNhbiBGcmFuY2lzY28sIENhbGlmb3JuaWEsIFVTQS4mI3hEO0RlcGFydG1lbnQgb2Yg
UGF0aG9sb2d5LCBBbXN0ZXJkYW0gVW5pdmVyc2l0eSBNZWRpY2FsIENlbnRlcnMvVlVtYywgQW1z
dGVyZGFtLCB0aGUgTmV0aGVybGFuZHMuJiN4RDtMYWJvcmF0b3J5IGZvciBDaGlsZGhvb2QgQ2Fu
Y2VyIFBhdGhvbG9neSwgUHJpbmNlc3MgTcOheGltYSBDZW50ZXIgZm9yIFBlZGlhdHJpYyBPbmNv
bG9neSwgVXRyZWNodCwgdGhlIE5ldGhlcmxhbmRzLiYjeEQ7RGVwYXJ0bWVudCBvZiBQYXRob2xv
Z3ksIE5vcnRod2VzdGVybiBVbml2ZXJzaXR5IEZlaW5iZXJnIFNjaG9vbCBvZiBNZWRpY2luZSwg
Q2hpY2FnbywgSWxsaW5vaXMsIFVTQS4mI3hEO0ludGVybmF0aW9uYWwgQWdlbmN5IGZvciBSZXNl
YXJjaCBvbiBDYW5jZXIsIFdvcmxkIEhlYWx0aCBPcmdhbml6YXRpb24sIEx5b24sIEZyYW5jZS4m
I3hEO1NlcnZpY2UgZCZhcG9zO0FuYXRvbWllIFBhdGhvbG9naXF1ZSBldCBkZSBOZXVyb3BhdGhv
bG9naWUsIEFQSE0sIENOUlMsIEluc3RpdHV0IGRlIE5ldXJvcGh5c2lvcGF0aG9sb2dpZSwgSMO0
cGl0YWwgZGUgbGEgVGltb25lLCBBaXgtTWFyc2VpbGxlIFVuaXZlcnNpdHksIE1hcnNlaWxsZSwg
RnJhbmNlLiYjeEQ7RGVwYXJ0bWVudCBvZiBQYWVkaWF0cmljIExhYm9yYXRvcnkgTWVkaWNpbmUs
IFRoZSBIb3NwaXRhbCBmb3IgU2ljayBDaGlsZHJlbiwgVW5pdmVyc2l0eSBvZiBUb3JvbnRvLCBU
b3JvbnRvLCBPTiwgQ2FuYWRhLiYjeEQ7RGVwYXJ0bWVudCBvZiBBbmF0b21pY2FsIGFuZCBDZWxs
dWxhciBQYXRob2xvZ3ksIENoaW5lc2UgVW5pdmVyc2l0eSBvZiBIb25nIEtvbmcsIEhvbmcgS29u
ZywgQ2hpbmEuJiN4RDtIb3BwIENoaWxkcmVuJmFwb3M7cyBDYW5jZXIgQ2VudGVyIGF0IHRoZSBO
Q1QgSGVpZGVsYmVyZyAoS2lUWiksIERpdmlzaW9uIG9mIFBlZGlhdHJpYyBOZXVyb29uY29sb2d5
LCBHZXJtYW4gQ2FuY2VyIENvbnNvcnRpdW0gKERLVEspIGFuZCBHZXJtYW4gQ2FuY2VyIFJlc2Vh
cmNoIENlbnRlciAoREtGWiksIGFuZCBEZXBhcnRtZW50IG9mIFBlZGlhdHJpYyBPbmNvbG9neSwg
SGVtYXRvbG9neSBhbmQgSW1tdW5vbG9neSwgSGVpZGVsYmVyZyBVbml2ZXJzaXR5IEhvc3BpdGFs
LCBIZWlkZWxiZXJnLCBHZXJtYW55LiYjeEQ7SW5zdGl0dXRlIG9mIE5ldXJvcGF0aG9sb2d5LCBV
bml2ZXJzaXR5IEhvc3BpdGFsIETDvHNzZWxkb3JmIGFuZCBNZWRpY2FsIEZhY3VsdHksIEhlaW5y
aWNoIEhlaW5lIFVuaXZlcnNpdHkgRMO8c3NlbGRvcmYsIGFuZCBHZXJtYW4gQ2FuY2VyIENvbnNv
cnRpdW0gKERLVEspIFBhcnRuZXIgU2l0ZSBFc3Nlbi9Ew7xzc2VsZG9yZiwgRMO8c3NlbGRvcmYs
IEdlcm1hbnkuJiN4RDtEZXBhcnRtZW50IG9mIE5ldXJvbG9neSBhbmQgTmV1cm8tT25jb2xvZ3ks
IFVuaXZlcnNpdHkgb2YgVHVyaW4gTWVkaWNhbCBTY2hvb2wsIFR1cmluLCBJdGFseS4mI3hEO0Rl
cGFydG1lbnQgb2YgTmV1cm9wYXRob2xvZ3ksIEluc3RpdHV0ZSBvZiBQYXRob2xvZ3ksIFJ1cHJl
Y2h0LUthcmxzLVVuaXZlcnNpdHksIEhlaWRlbGJlcmcsIEdlcm1hbnkuJiN4RDtDbGluaWNhbCBD
b29wZXJhdGlvbiBVbml0IE5ldXJvcGF0aG9sb2d5LCBHZXJtYW4gQ2FuY2VyIFJlc2VhcmNoIENl
bnRlciAoREtGWiksIGFuZCBHZXJtYW4gQ2FuY2VyIENvbnNvcnRpdW0gKERLVEspLCBIZWlkZWxi
ZXJnLCBHZXJtYW55LiYjeEQ7RGVwYXJ0bWVudCBvZiBQYXRob2xvZ3ksIFN0LiBKdWRlIENoaWxk
cmVuJmFwb3M7cyBSZXNlYXJjaCBIb3NwaXRhbCwgTWVtcGhpcywgVGVubmVzc2VlLCBVU0EuPC9h
dXRoLWFkZHJlc3M+PHRpdGxlcz48dGl0bGU+VGhlIDIwMjEgV0hPIENsYXNzaWZpY2F0aW9uIG9m
IFR1bW9ycyBvZiB0aGUgQ2VudHJhbCBOZXJ2b3VzIFN5c3RlbTogYSBzdW1tYXJ5PC90aXRsZT48
c2Vjb25kYXJ5LXRpdGxlPk5ldXJvIE9uY29sPC9zZWNvbmRhcnktdGl0bGU+PC90aXRsZXM+PHBl
cmlvZGljYWw+PGZ1bGwtdGl0bGU+TmV1cm8gT25jb2w8L2Z1bGwtdGl0bGU+PC9wZXJpb2RpY2Fs
PjxwYWdlcz4xMjMxLTEyNTE8L3BhZ2VzPjx2b2x1bWU+MjM8L3ZvbHVtZT48bnVtYmVyPjg8L251
bWJlcj48ZWRpdGlvbj4yMDIxLzA2LzMwPC9lZGl0aW9uPjxrZXl3b3Jkcz48a2V5d29yZD5CcmFp
bjwva2V5d29yZD48a2V5d29yZD5DZW50cmFsIE5lcnZvdXMgU3lzdGVtPC9rZXl3b3JkPjxrZXl3
b3JkPipDZW50cmFsIE5lcnZvdXMgU3lzdGVtIE5lb3BsYXNtcy9kaWFnbm9zaXM8L2tleXdvcmQ+
PGtleXdvcmQ+SHVtYW5zPC9rZXl3b3JkPjxrZXl3b3JkPlBhdGhvbG9neSwgTW9sZWN1bGFyPC9r
ZXl3b3JkPjxrZXl3b3JkPldvcmxkIEhlYWx0aCBPcmdhbml6YXRpb248L2tleXdvcmQ+PGtleXdv
cmQ+KldvcmxkIEhlYWx0aCBPcmdhbml6YXRpb248L2tleXdvcmQ+PGtleXdvcmQ+KmJyYWluIHR1
bW9yPC9rZXl3b3JkPjxrZXl3b3JkPipjZW50cmFsIG5lcnZvdXMgc3lzdGVtPC9rZXl3b3JkPjxr
ZXl3b3JkPipjbGFzc2lmaWNhdGlvbjwva2V5d29yZD48a2V5d29yZD4qZGlhZ25vc2lzPC9rZXl3
b3JkPjwva2V5d29yZHM+PGRhdGVzPjx5ZWFyPjIwMjE8L3llYXI+PHB1Yi1kYXRlcz48ZGF0ZT5B
dWcgMjwvZGF0ZT48L3B1Yi1kYXRlcz48L2RhdGVzPjxpc2JuPjE1MjItODUxNyAoUHJpbnQpJiN4
RDsxNTIyLTg1MTc8L2lzYm4+PGFjY2Vzc2lvbi1udW0+MzQxODUwNzY8L2FjY2Vzc2lvbi1udW0+
PHVybHM+PHJlbGF0ZWQtdXJscz48dXJsPmh0dHBzOi8vd2F0ZXJtYXJrLnNpbHZlcmNoYWlyLmNv
bS9ub2FiMTA2LnBkZj90b2tlbj1BUUVDQUhpMjA4QkU0OU9vYW45a2toV19FcmN5N0RtM1pMXzlD
ZjNxZktBYzQ4NXlzZ0FBQXZJd2dnTHVCZ2txaGtpRzl3MEJCd2FnZ2dMZk1JSUMyd0lCQURDQ0F0
UUdDU3FHU0liM0RRRUhBVEFlQmdsZ2hrZ0JaUU1FQVM0d0VRUU00djR2RzUwX2JXeXNDQUhCQWdF
UWdJSUNwVVVJLU9NSG1PdHZ5SzFVeS1vNW84akJqN004Ri1xRHdxTDU5RkRQa1pQbUpQLVlrWUFr
emhjdnZSRDFVVjAySFNLeUNQRlB2R3F0bmRQd2Y5MW1XOW5SdzM0NGszdzVxS1dWdmlLWFg0bUFu
LXlfS0N1Y1pBZm1tS1FUV0J6Zjl6dVhBWnQ4OVdTQlRUQmN0dVc3ZEhYZEk3OGd1ZTRodVFndGMt
UFFEeEZ5RWxFUXRCSFNRNnU0OF93UGl5aVpTNzhYV0NEZkxlZWpqMFh0Nmo1ek11U2xSMk5xY3Y3
R3RYYkVMOHVYcHB6LW9xZEpRYWZ6UENfNjdDV3V3VHRPbTF3TVJvbVVKcWU2ZzlndGZBaFFNUWxG
WHNtbjVfR1FzNzBKZmw0STBnd2ZwbUtfbkJkLS1tajVQYUlKWTczRk50dXQzSWJGcFpSS2s4bUhP
ZHFyUG5heWFfcnAxdG1EU04xYl9GTVVKUGo4Ql9HczM0UmVTRjFaWUVwZkkxbk1qVUpVSmRsSzBa
REQ4aXEwU1pxV3NadEU5Tk1PYjVHaFRFQ0kydDNoRXZhZjdHbGVRUVBac1ZDdk9INURCRlN1bURJ
QnlxQXVIVFJPVXNEcFppOE5fak9BXzVwSWlXbXctU1gxNjFMaTU0aDdKRlBXOXhvZEtWblhJa2xy
YjU5bld6ZFJhSHA1UFFIMHlnbUJZRTlZdUwtRld2RU1hV3dpNElFbkRPWGVyZWRuX0RObGx3RzhQ
Q0dMUFhWT0RqanZhSHliTjJUc0JtR1RubGpRamJSVkk0RHY0SVhKYnpOUzJkcjR0cWxyOGV4TW5m
dkJJam9hT1lhWVBjVlZEcl9zbVptajltM1dvV2RFUlNMTVJVM01vUGM3eEFtSE5fZm9mZTA2UHNC
TzB4alVSTHNWQVZjdHkxSHpvSFh6N1d3Ynp0d0NWYWt2ME5zUXcyTGszTDFabzBQbURjMkE0X1hS
Q2NjLVBxTFJfZWM4c2xCVmxZTjdJVGRxYVIyY0lBRTlXaEVPbE5kUElzYVNuM24tZmptLUxvLW5O
ZmJ1ZWxQcXcxeTZhdDU3djRhSm9heVl2b1F3VHBVbVB0Zlltb2xkUkQyWnF2R3A0VkVqUkNFdFU1
VGRlNm5pNjZBYWEzWXpTbUxnU180LTRRVUo2eS02SWpPTWJwcUNDaGxBSjJyN05iUWdTd0tFPC91
cmw+PC9yZWxhdGVkLXVybHM+PC91cmxzPjxjdXN0b20yPlBNQzgzMjgwMTM8L2N1c3RvbTI+PGVs
ZWN0cm9uaWMtcmVzb3VyY2UtbnVtPjEwLjEwOTMvbmV1b25jL25vYWIxMDY8L2VsZWN0cm9uaWMt
cmVzb3VyY2UtbnVtPjxyZW1vdGUtZGF0YWJhc2UtcHJvdmlkZXI+TkxNPC9yZW1vdGUtZGF0YWJh
c2UtcHJvdmlkZXI+PGxhbmd1YWdlPmVuZzwvbGFuZ3VhZ2U+PC9yZWNvcmQ+PC9DaXRlPjwvRW5k
Tm90ZT5=
</w:fldData>
        </w:fldChar>
      </w:r>
      <w:r w:rsidR="001B386F">
        <w:rPr>
          <w:szCs w:val="20"/>
        </w:rPr>
        <w:instrText xml:space="preserve"> ADDIN EN.CITE.DATA </w:instrText>
      </w:r>
      <w:r w:rsidR="001B386F">
        <w:rPr>
          <w:szCs w:val="20"/>
        </w:rPr>
      </w:r>
      <w:r w:rsidR="001B386F">
        <w:rPr>
          <w:szCs w:val="20"/>
        </w:rPr>
        <w:fldChar w:fldCharType="end"/>
      </w:r>
      <w:r w:rsidR="001B386F">
        <w:rPr>
          <w:szCs w:val="20"/>
        </w:rPr>
      </w:r>
      <w:r w:rsidR="001B386F">
        <w:rPr>
          <w:szCs w:val="20"/>
        </w:rPr>
        <w:fldChar w:fldCharType="separate"/>
      </w:r>
      <w:r w:rsidR="001B386F" w:rsidRPr="001B386F">
        <w:rPr>
          <w:noProof/>
          <w:szCs w:val="20"/>
          <w:vertAlign w:val="superscript"/>
        </w:rPr>
        <w:t>3-5</w:t>
      </w:r>
      <w:r w:rsidR="001B386F">
        <w:rPr>
          <w:szCs w:val="20"/>
        </w:rPr>
        <w:fldChar w:fldCharType="end"/>
      </w:r>
    </w:p>
    <w:p w14:paraId="284FDFDF"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1B4C38F1" w14:textId="77777777" w:rsidR="00753C44" w:rsidRDefault="00F27F25" w:rsidP="00DA46AD">
      <w:pPr>
        <w:spacing w:before="0" w:after="0"/>
        <w:ind w:left="360"/>
        <w:rPr>
          <w:szCs w:val="20"/>
        </w:rPr>
      </w:pPr>
      <w:r>
        <w:rPr>
          <w:szCs w:val="20"/>
        </w:rPr>
        <w:fldChar w:fldCharType="begin">
          <w:ffData>
            <w:name w:val="Check1"/>
            <w:enabled/>
            <w:calcOnExit w:val="0"/>
            <w:checkBox>
              <w:sizeAuto/>
              <w:default w:val="1"/>
            </w:checkBox>
          </w:ffData>
        </w:fldChar>
      </w:r>
      <w:bookmarkStart w:id="3" w:name="Check1"/>
      <w:r>
        <w:rPr>
          <w:szCs w:val="20"/>
        </w:rPr>
        <w:instrText xml:space="preserve"> FORMCHECKBOX </w:instrText>
      </w:r>
      <w:r w:rsidR="00867F25">
        <w:rPr>
          <w:szCs w:val="20"/>
        </w:rPr>
      </w:r>
      <w:r w:rsidR="00867F25">
        <w:rPr>
          <w:szCs w:val="20"/>
        </w:rPr>
        <w:fldChar w:fldCharType="separate"/>
      </w:r>
      <w:r>
        <w:rPr>
          <w:szCs w:val="20"/>
        </w:rPr>
        <w:fldChar w:fldCharType="end"/>
      </w:r>
      <w:bookmarkEnd w:id="3"/>
      <w:r w:rsidR="006B6390">
        <w:rPr>
          <w:szCs w:val="20"/>
        </w:rPr>
        <w:t xml:space="preserve"> Yes</w:t>
      </w:r>
    </w:p>
    <w:p w14:paraId="5631419A" w14:textId="77777777" w:rsidR="00753C44" w:rsidRPr="00753C44" w:rsidRDefault="006B6390" w:rsidP="00DA46AD">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867F25">
        <w:rPr>
          <w:szCs w:val="20"/>
        </w:rPr>
      </w:r>
      <w:r w:rsidR="00867F25">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3AAE98CC"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57289A82" w14:textId="77777777" w:rsidR="00753C44" w:rsidRDefault="006B6390" w:rsidP="00DA46AD">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867F25">
        <w:rPr>
          <w:szCs w:val="20"/>
        </w:rPr>
      </w:r>
      <w:r w:rsidR="00867F25">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4BBC433E" w14:textId="77777777" w:rsidR="00753C44" w:rsidRPr="00753C44" w:rsidRDefault="00F27F25" w:rsidP="00DA46AD">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67F25">
        <w:rPr>
          <w:szCs w:val="20"/>
        </w:rPr>
      </w:r>
      <w:r w:rsidR="00867F25">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106C8F72"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2FC7CDCD" w14:textId="77777777" w:rsidR="003D795C" w:rsidRPr="00CB12EC" w:rsidRDefault="00DC6DC8" w:rsidP="00DA46AD">
      <w:pPr>
        <w:ind w:left="284" w:firstLine="76"/>
      </w:pPr>
      <w:r>
        <w:t>N/A</w:t>
      </w:r>
    </w:p>
    <w:p w14:paraId="1F2EEC98"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331FECB7" w14:textId="77777777" w:rsidR="002A270B" w:rsidRPr="00CB12EC" w:rsidRDefault="00F27F25" w:rsidP="00DA46AD">
      <w:pPr>
        <w:ind w:left="284" w:firstLine="76"/>
      </w:pPr>
      <w:r>
        <w:t>N/A</w:t>
      </w:r>
    </w:p>
    <w:p w14:paraId="6AC906BD"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lastRenderedPageBreak/>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3D146DD5"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867F25">
        <w:rPr>
          <w:b/>
          <w:szCs w:val="20"/>
        </w:rPr>
      </w:r>
      <w:r w:rsidR="00867F25">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53C650E1" w14:textId="77777777" w:rsidR="006B6390" w:rsidRPr="00AA2CFE" w:rsidRDefault="00F27F25"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867F25">
        <w:rPr>
          <w:b/>
          <w:szCs w:val="20"/>
        </w:rPr>
      </w:r>
      <w:r w:rsidR="00867F25">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7A19B308"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867F25">
        <w:rPr>
          <w:b/>
          <w:szCs w:val="20"/>
        </w:rPr>
      </w:r>
      <w:r w:rsidR="00867F25">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46F63E4E"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867F25">
        <w:rPr>
          <w:b/>
          <w:szCs w:val="20"/>
        </w:rPr>
      </w:r>
      <w:r w:rsidR="00867F25">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6FC10EAC"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5C5CE29B" w14:textId="77777777" w:rsidR="000A5B32" w:rsidRDefault="000A5B32" w:rsidP="00DA46AD">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67F25">
        <w:rPr>
          <w:szCs w:val="20"/>
        </w:rPr>
      </w:r>
      <w:r w:rsidR="00867F25">
        <w:rPr>
          <w:szCs w:val="20"/>
        </w:rPr>
        <w:fldChar w:fldCharType="separate"/>
      </w:r>
      <w:r w:rsidRPr="000A5B32">
        <w:rPr>
          <w:szCs w:val="20"/>
        </w:rPr>
        <w:fldChar w:fldCharType="end"/>
      </w:r>
      <w:r w:rsidRPr="000A5B32">
        <w:rPr>
          <w:szCs w:val="20"/>
        </w:rPr>
        <w:t xml:space="preserve"> Yes</w:t>
      </w:r>
    </w:p>
    <w:p w14:paraId="726E338A" w14:textId="77777777" w:rsidR="00626365" w:rsidRDefault="00F27F25" w:rsidP="00DA46AD">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67F25">
        <w:rPr>
          <w:szCs w:val="20"/>
        </w:rPr>
      </w:r>
      <w:r w:rsidR="00867F25">
        <w:rPr>
          <w:szCs w:val="20"/>
        </w:rPr>
        <w:fldChar w:fldCharType="separate"/>
      </w:r>
      <w:r>
        <w:rPr>
          <w:szCs w:val="20"/>
        </w:rPr>
        <w:fldChar w:fldCharType="end"/>
      </w:r>
      <w:r w:rsidR="000A5B32" w:rsidRPr="000A5B32">
        <w:rPr>
          <w:szCs w:val="20"/>
        </w:rPr>
        <w:t xml:space="preserve"> No</w:t>
      </w:r>
    </w:p>
    <w:p w14:paraId="08BC302B"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36909EFD" w14:textId="77777777" w:rsidR="000A5B32" w:rsidRPr="001E2C19" w:rsidRDefault="00F27F25" w:rsidP="00DA46AD">
      <w:pPr>
        <w:ind w:left="284" w:firstLine="76"/>
        <w:rPr>
          <w:rStyle w:val="Strong"/>
          <w:b w:val="0"/>
        </w:rPr>
      </w:pPr>
      <w:r w:rsidRPr="001E2C19">
        <w:rPr>
          <w:rStyle w:val="Strong"/>
          <w:b w:val="0"/>
        </w:rPr>
        <w:t>N/A</w:t>
      </w:r>
    </w:p>
    <w:p w14:paraId="653020AE" w14:textId="77777777" w:rsidR="000B3CD0" w:rsidRDefault="000B3CD0" w:rsidP="00730C04">
      <w:pPr>
        <w:pStyle w:val="Heading2"/>
      </w:pPr>
      <w:r w:rsidRPr="00154B00">
        <w:t xml:space="preserve">What is the type of </w:t>
      </w:r>
      <w:proofErr w:type="gramStart"/>
      <w:r w:rsidRPr="00154B00">
        <w:t>service:</w:t>
      </w:r>
      <w:proofErr w:type="gramEnd"/>
    </w:p>
    <w:p w14:paraId="0262AC13" w14:textId="77777777" w:rsidR="00A6594E" w:rsidRDefault="00A6594E" w:rsidP="00DA46AD">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67F25">
        <w:rPr>
          <w:b/>
          <w:szCs w:val="20"/>
        </w:rPr>
      </w:r>
      <w:r w:rsidR="00867F25">
        <w:rPr>
          <w:b/>
          <w:szCs w:val="20"/>
        </w:rPr>
        <w:fldChar w:fldCharType="separate"/>
      </w:r>
      <w:r w:rsidRPr="0027105F">
        <w:rPr>
          <w:b/>
          <w:szCs w:val="20"/>
        </w:rPr>
        <w:fldChar w:fldCharType="end"/>
      </w:r>
      <w:r w:rsidRPr="0027105F">
        <w:rPr>
          <w:b/>
          <w:szCs w:val="20"/>
        </w:rPr>
        <w:t xml:space="preserve"> </w:t>
      </w:r>
      <w:r>
        <w:t>Therapeutic medical service</w:t>
      </w:r>
    </w:p>
    <w:p w14:paraId="1E7007DB" w14:textId="77777777" w:rsidR="00A6594E" w:rsidRDefault="00F27F25" w:rsidP="00DA46AD">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867F25">
        <w:rPr>
          <w:b/>
          <w:szCs w:val="20"/>
        </w:rPr>
      </w:r>
      <w:r w:rsidR="00867F25">
        <w:rPr>
          <w:b/>
          <w:szCs w:val="20"/>
        </w:rPr>
        <w:fldChar w:fldCharType="separate"/>
      </w:r>
      <w:r>
        <w:rPr>
          <w:b/>
          <w:szCs w:val="20"/>
        </w:rPr>
        <w:fldChar w:fldCharType="end"/>
      </w:r>
      <w:r w:rsidR="00A6594E" w:rsidRPr="0027105F">
        <w:rPr>
          <w:b/>
          <w:szCs w:val="20"/>
        </w:rPr>
        <w:t xml:space="preserve"> </w:t>
      </w:r>
      <w:r w:rsidR="00A6594E">
        <w:t>Investigative medical service</w:t>
      </w:r>
    </w:p>
    <w:p w14:paraId="4AEA23D1" w14:textId="77777777" w:rsidR="00A6594E" w:rsidRDefault="00A6594E" w:rsidP="00DA46AD">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67F25">
        <w:rPr>
          <w:b/>
          <w:szCs w:val="20"/>
        </w:rPr>
      </w:r>
      <w:r w:rsidR="00867F25">
        <w:rPr>
          <w:b/>
          <w:szCs w:val="20"/>
        </w:rPr>
        <w:fldChar w:fldCharType="separate"/>
      </w:r>
      <w:r w:rsidRPr="0027105F">
        <w:rPr>
          <w:b/>
          <w:szCs w:val="20"/>
        </w:rPr>
        <w:fldChar w:fldCharType="end"/>
      </w:r>
      <w:r w:rsidRPr="0027105F">
        <w:rPr>
          <w:b/>
          <w:szCs w:val="20"/>
        </w:rPr>
        <w:t xml:space="preserve"> </w:t>
      </w:r>
      <w:r>
        <w:t>Single consultation medical service</w:t>
      </w:r>
    </w:p>
    <w:p w14:paraId="136CEFCE" w14:textId="77777777" w:rsidR="00A6594E" w:rsidRDefault="00A6594E" w:rsidP="00DA46AD">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67F25">
        <w:rPr>
          <w:b/>
          <w:szCs w:val="20"/>
        </w:rPr>
      </w:r>
      <w:r w:rsidR="00867F25">
        <w:rPr>
          <w:b/>
          <w:szCs w:val="20"/>
        </w:rPr>
        <w:fldChar w:fldCharType="separate"/>
      </w:r>
      <w:r w:rsidRPr="0027105F">
        <w:rPr>
          <w:b/>
          <w:szCs w:val="20"/>
        </w:rPr>
        <w:fldChar w:fldCharType="end"/>
      </w:r>
      <w:r w:rsidRPr="0027105F">
        <w:rPr>
          <w:b/>
          <w:szCs w:val="20"/>
        </w:rPr>
        <w:t xml:space="preserve"> </w:t>
      </w:r>
      <w:r>
        <w:t>Global consultation medical service</w:t>
      </w:r>
    </w:p>
    <w:p w14:paraId="5538745F" w14:textId="77777777" w:rsidR="00A6594E" w:rsidRDefault="00A6594E" w:rsidP="00DA46AD">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67F25">
        <w:rPr>
          <w:b/>
          <w:szCs w:val="20"/>
        </w:rPr>
      </w:r>
      <w:r w:rsidR="00867F25">
        <w:rPr>
          <w:b/>
          <w:szCs w:val="20"/>
        </w:rPr>
        <w:fldChar w:fldCharType="separate"/>
      </w:r>
      <w:r w:rsidRPr="0027105F">
        <w:rPr>
          <w:b/>
          <w:szCs w:val="20"/>
        </w:rPr>
        <w:fldChar w:fldCharType="end"/>
      </w:r>
      <w:r w:rsidRPr="0027105F">
        <w:rPr>
          <w:b/>
          <w:szCs w:val="20"/>
        </w:rPr>
        <w:t xml:space="preserve"> </w:t>
      </w:r>
      <w:r>
        <w:t>Allied health service</w:t>
      </w:r>
    </w:p>
    <w:p w14:paraId="71D545BD" w14:textId="77777777" w:rsidR="00A6594E" w:rsidRDefault="00A6594E" w:rsidP="00DA46AD">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67F25">
        <w:rPr>
          <w:b/>
          <w:szCs w:val="20"/>
        </w:rPr>
      </w:r>
      <w:r w:rsidR="00867F25">
        <w:rPr>
          <w:b/>
          <w:szCs w:val="20"/>
        </w:rPr>
        <w:fldChar w:fldCharType="separate"/>
      </w:r>
      <w:r w:rsidRPr="0027105F">
        <w:rPr>
          <w:b/>
          <w:szCs w:val="20"/>
        </w:rPr>
        <w:fldChar w:fldCharType="end"/>
      </w:r>
      <w:r w:rsidRPr="0027105F">
        <w:rPr>
          <w:b/>
          <w:szCs w:val="20"/>
        </w:rPr>
        <w:t xml:space="preserve"> </w:t>
      </w:r>
      <w:r>
        <w:t>Co-dependent technology</w:t>
      </w:r>
    </w:p>
    <w:p w14:paraId="1DE14CB6" w14:textId="77777777" w:rsidR="00A6594E" w:rsidRPr="00A6594E" w:rsidRDefault="00A6594E" w:rsidP="00DA46AD">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67F25">
        <w:rPr>
          <w:b/>
          <w:szCs w:val="20"/>
        </w:rPr>
      </w:r>
      <w:r w:rsidR="00867F25">
        <w:rPr>
          <w:b/>
          <w:szCs w:val="20"/>
        </w:rPr>
        <w:fldChar w:fldCharType="separate"/>
      </w:r>
      <w:r w:rsidRPr="0027105F">
        <w:rPr>
          <w:b/>
          <w:szCs w:val="20"/>
        </w:rPr>
        <w:fldChar w:fldCharType="end"/>
      </w:r>
      <w:r w:rsidRPr="0027105F">
        <w:rPr>
          <w:b/>
          <w:szCs w:val="20"/>
        </w:rPr>
        <w:t xml:space="preserve"> </w:t>
      </w:r>
      <w:r>
        <w:t>Hybrid health technology</w:t>
      </w:r>
    </w:p>
    <w:p w14:paraId="6748AF11"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6A710DEB"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867F25">
        <w:rPr>
          <w:b/>
          <w:szCs w:val="20"/>
        </w:rPr>
      </w:r>
      <w:r w:rsidR="00867F25">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0E2FDC0C" w14:textId="77777777" w:rsidR="00A6594E" w:rsidRDefault="00F27F25"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867F25">
        <w:rPr>
          <w:b/>
          <w:szCs w:val="20"/>
        </w:rPr>
      </w:r>
      <w:r w:rsidR="00867F25">
        <w:rPr>
          <w:b/>
          <w:szCs w:val="20"/>
        </w:rPr>
        <w:fldChar w:fldCharType="separate"/>
      </w:r>
      <w:r>
        <w:rPr>
          <w:b/>
          <w:szCs w:val="20"/>
        </w:rPr>
        <w:fldChar w:fldCharType="end"/>
      </w:r>
      <w:r w:rsidR="00A6594E" w:rsidRPr="00AF4466">
        <w:rPr>
          <w:b/>
          <w:szCs w:val="20"/>
        </w:rPr>
        <w:t xml:space="preserve"> </w:t>
      </w:r>
      <w:r w:rsidR="00A6594E">
        <w:t>Assists in establishing a diagnosis in symptomatic patients</w:t>
      </w:r>
    </w:p>
    <w:p w14:paraId="5D196C82" w14:textId="77777777" w:rsidR="00A6594E" w:rsidRDefault="00F27F25"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867F25">
        <w:rPr>
          <w:b/>
          <w:szCs w:val="20"/>
        </w:rPr>
      </w:r>
      <w:r w:rsidR="00867F25">
        <w:rPr>
          <w:b/>
          <w:szCs w:val="20"/>
        </w:rPr>
        <w:fldChar w:fldCharType="separate"/>
      </w:r>
      <w:r>
        <w:rPr>
          <w:b/>
          <w:szCs w:val="20"/>
        </w:rPr>
        <w:fldChar w:fldCharType="end"/>
      </w:r>
      <w:r w:rsidR="00A6594E" w:rsidRPr="00AF4466">
        <w:rPr>
          <w:b/>
          <w:szCs w:val="20"/>
        </w:rPr>
        <w:t xml:space="preserve"> </w:t>
      </w:r>
      <w:r w:rsidR="00A6594E">
        <w:t>Provides information about prognosis</w:t>
      </w:r>
    </w:p>
    <w:p w14:paraId="3364A140" w14:textId="77777777" w:rsidR="00A6594E" w:rsidRDefault="00F27F25"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867F25">
        <w:rPr>
          <w:b/>
          <w:szCs w:val="20"/>
        </w:rPr>
      </w:r>
      <w:r w:rsidR="00867F25">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368AEEEA" w14:textId="77777777" w:rsidR="00A6594E" w:rsidRP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867F25">
        <w:rPr>
          <w:b/>
          <w:szCs w:val="20"/>
        </w:rPr>
      </w:r>
      <w:r w:rsidR="00867F25">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0AFC589C"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0DE004BC" w14:textId="77777777" w:rsidR="00FE16C1" w:rsidRDefault="00FE16C1" w:rsidP="00DA46AD">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67F25">
        <w:rPr>
          <w:b/>
          <w:szCs w:val="20"/>
        </w:rPr>
      </w:r>
      <w:r w:rsidR="00867F25">
        <w:rPr>
          <w:b/>
          <w:szCs w:val="20"/>
        </w:rPr>
        <w:fldChar w:fldCharType="separate"/>
      </w:r>
      <w:r w:rsidRPr="0027105F">
        <w:rPr>
          <w:b/>
          <w:szCs w:val="20"/>
        </w:rPr>
        <w:fldChar w:fldCharType="end"/>
      </w:r>
      <w:r w:rsidRPr="0027105F">
        <w:rPr>
          <w:b/>
          <w:szCs w:val="20"/>
        </w:rPr>
        <w:t xml:space="preserve"> </w:t>
      </w:r>
      <w:r>
        <w:t>Pharmaceutical / Biological</w:t>
      </w:r>
    </w:p>
    <w:p w14:paraId="66224C47" w14:textId="77777777" w:rsidR="00FE16C1" w:rsidRDefault="00FE16C1" w:rsidP="00DA46AD">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867F25">
        <w:rPr>
          <w:b/>
          <w:szCs w:val="20"/>
        </w:rPr>
      </w:r>
      <w:r w:rsidR="00867F25">
        <w:rPr>
          <w:b/>
          <w:szCs w:val="20"/>
        </w:rPr>
        <w:fldChar w:fldCharType="separate"/>
      </w:r>
      <w:r w:rsidRPr="0027105F">
        <w:rPr>
          <w:b/>
          <w:szCs w:val="20"/>
        </w:rPr>
        <w:fldChar w:fldCharType="end"/>
      </w:r>
      <w:r w:rsidRPr="0027105F">
        <w:rPr>
          <w:b/>
          <w:szCs w:val="20"/>
        </w:rPr>
        <w:t xml:space="preserve"> </w:t>
      </w:r>
      <w:r>
        <w:t>Prosthesis or device</w:t>
      </w:r>
    </w:p>
    <w:p w14:paraId="4CD53189" w14:textId="77777777" w:rsidR="00FE16C1" w:rsidRPr="00FE16C1" w:rsidRDefault="00F27F25" w:rsidP="00DA46AD">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867F25">
        <w:rPr>
          <w:b/>
          <w:szCs w:val="20"/>
        </w:rPr>
      </w:r>
      <w:r w:rsidR="00867F25">
        <w:rPr>
          <w:b/>
          <w:szCs w:val="20"/>
        </w:rPr>
        <w:fldChar w:fldCharType="separate"/>
      </w:r>
      <w:r>
        <w:rPr>
          <w:b/>
          <w:szCs w:val="20"/>
        </w:rPr>
        <w:fldChar w:fldCharType="end"/>
      </w:r>
      <w:r w:rsidR="00FE16C1" w:rsidRPr="0027105F">
        <w:rPr>
          <w:b/>
          <w:szCs w:val="20"/>
        </w:rPr>
        <w:t xml:space="preserve"> </w:t>
      </w:r>
      <w:r w:rsidR="00FE16C1">
        <w:t>No</w:t>
      </w:r>
    </w:p>
    <w:p w14:paraId="29DA2445"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30AE3A31" w14:textId="77777777" w:rsidR="00FE16C1" w:rsidRPr="00FE16C1" w:rsidRDefault="00F27F25" w:rsidP="00DA46AD">
      <w:pPr>
        <w:spacing w:before="0" w:after="0"/>
        <w:ind w:left="284" w:firstLine="76"/>
        <w:rPr>
          <w:szCs w:val="20"/>
        </w:rPr>
      </w:pPr>
      <w:r>
        <w:rPr>
          <w:szCs w:val="20"/>
        </w:rPr>
        <w:t>N/A</w:t>
      </w:r>
      <w:r w:rsidR="00FE16C1">
        <w:rPr>
          <w:szCs w:val="20"/>
        </w:rPr>
        <w:t xml:space="preserve">  </w:t>
      </w:r>
    </w:p>
    <w:p w14:paraId="26FB3C73"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0F4AC8AB" w14:textId="77777777" w:rsidR="007E39E4" w:rsidRPr="007E39E4" w:rsidRDefault="00F27F25" w:rsidP="00DA46AD">
      <w:pPr>
        <w:ind w:left="284" w:firstLine="76"/>
        <w:rPr>
          <w:b/>
          <w:szCs w:val="20"/>
        </w:rPr>
      </w:pPr>
      <w:r>
        <w:t>N/A</w:t>
      </w:r>
    </w:p>
    <w:p w14:paraId="35DCC02A" w14:textId="2132D121" w:rsidR="001E6919" w:rsidRPr="00DA46AD" w:rsidRDefault="00411735" w:rsidP="00DA46AD">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70C4ECD0" w14:textId="77777777" w:rsidR="001E6919" w:rsidRPr="007E39E4" w:rsidRDefault="00F27F25" w:rsidP="00DA46AD">
      <w:pPr>
        <w:spacing w:before="0" w:after="0"/>
        <w:ind w:left="284" w:firstLine="76"/>
        <w:rPr>
          <w:szCs w:val="20"/>
        </w:rPr>
      </w:pPr>
      <w:r>
        <w:t>N/A</w:t>
      </w:r>
    </w:p>
    <w:p w14:paraId="4DBDD46F"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305361D8" w14:textId="518C8FF6" w:rsidR="001E6958" w:rsidRPr="001E6958" w:rsidRDefault="00DA46AD" w:rsidP="00DA46AD">
      <w:pPr>
        <w:spacing w:before="0" w:after="0"/>
        <w:ind w:left="284" w:firstLine="76"/>
      </w:pPr>
      <w:r>
        <w:t>N/A</w:t>
      </w:r>
    </w:p>
    <w:p w14:paraId="09DD7802"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1051A4B8" w14:textId="77777777" w:rsidR="001E6958" w:rsidRDefault="00F27F25" w:rsidP="00DA46AD">
      <w:pPr>
        <w:spacing w:before="0" w:after="0"/>
        <w:ind w:left="284" w:firstLine="76"/>
        <w:rPr>
          <w:szCs w:val="20"/>
        </w:rPr>
      </w:pPr>
      <w:r>
        <w:rPr>
          <w:szCs w:val="20"/>
        </w:rPr>
        <w:t>N/A</w:t>
      </w:r>
    </w:p>
    <w:p w14:paraId="6F14419D" w14:textId="77777777" w:rsidR="00DA46AD" w:rsidRDefault="00DA46AD">
      <w:pPr>
        <w:spacing w:before="0" w:after="200" w:line="276" w:lineRule="auto"/>
        <w:rPr>
          <w:b/>
          <w:szCs w:val="20"/>
        </w:rPr>
      </w:pPr>
      <w:r>
        <w:br w:type="page"/>
      </w:r>
    </w:p>
    <w:p w14:paraId="2728DEF8" w14:textId="283AB3E6" w:rsidR="00B75965" w:rsidRDefault="00B75965" w:rsidP="00530204">
      <w:pPr>
        <w:pStyle w:val="Heading2"/>
        <w:numPr>
          <w:ilvl w:val="0"/>
          <w:numId w:val="26"/>
        </w:numPr>
      </w:pPr>
      <w:r w:rsidRPr="001E6958">
        <w:lastRenderedPageBreak/>
        <w:t xml:space="preserve">If yes, </w:t>
      </w:r>
      <w:r w:rsidR="00C73B62" w:rsidRPr="001E6958">
        <w:t xml:space="preserve">please provide the following information (where relevant): </w:t>
      </w:r>
    </w:p>
    <w:p w14:paraId="5BFB3C64" w14:textId="6D5D1D52" w:rsidR="00DA46AD" w:rsidRPr="00DA46AD" w:rsidRDefault="00DA46AD" w:rsidP="00DA46AD">
      <w:pPr>
        <w:ind w:firstLine="360"/>
      </w:pPr>
      <w:r>
        <w:t>N/A</w:t>
      </w:r>
    </w:p>
    <w:p w14:paraId="5D083EDC"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2060579D" w14:textId="77777777" w:rsidR="001E6958" w:rsidRPr="009939DC" w:rsidRDefault="00F27F25" w:rsidP="00DA46AD">
      <w:pPr>
        <w:spacing w:before="0" w:after="0"/>
        <w:ind w:left="284" w:firstLine="76"/>
        <w:rPr>
          <w:szCs w:val="20"/>
        </w:rPr>
      </w:pPr>
      <w:r>
        <w:rPr>
          <w:szCs w:val="20"/>
        </w:rPr>
        <w:t>N/A</w:t>
      </w:r>
      <w:r w:rsidR="009939DC">
        <w:rPr>
          <w:szCs w:val="20"/>
        </w:rPr>
        <w:t xml:space="preserve"> </w:t>
      </w:r>
    </w:p>
    <w:p w14:paraId="2B0DE5C6"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 xml:space="preserve">s or device component in the Australian </w:t>
      </w:r>
      <w:proofErr w:type="gramStart"/>
      <w:r w:rsidRPr="009939DC">
        <w:t>market place</w:t>
      </w:r>
      <w:proofErr w:type="gramEnd"/>
      <w:r w:rsidRPr="009939DC">
        <w:t xml:space="preserve"> which this application is relevant to?</w:t>
      </w:r>
    </w:p>
    <w:p w14:paraId="4F349833" w14:textId="77777777" w:rsidR="009939DC" w:rsidRPr="001E6958" w:rsidRDefault="00F27F25" w:rsidP="00DA46AD">
      <w:pPr>
        <w:spacing w:before="0" w:after="0"/>
        <w:ind w:left="284" w:firstLine="76"/>
        <w:rPr>
          <w:szCs w:val="20"/>
        </w:rPr>
      </w:pPr>
      <w:r>
        <w:rPr>
          <w:szCs w:val="20"/>
        </w:rPr>
        <w:t>N/A</w:t>
      </w:r>
    </w:p>
    <w:p w14:paraId="2FBFAA01"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66E9BB28" w14:textId="77777777" w:rsidR="00016B6E" w:rsidRPr="009939DC" w:rsidRDefault="00F27F25" w:rsidP="00DA46AD">
      <w:pPr>
        <w:ind w:left="284" w:firstLine="76"/>
      </w:pPr>
      <w:r>
        <w:rPr>
          <w:szCs w:val="20"/>
        </w:rPr>
        <w:t>N/A</w:t>
      </w:r>
    </w:p>
    <w:p w14:paraId="2FBDE2B8"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22AF89FB" w14:textId="77777777" w:rsidR="009939DC" w:rsidRDefault="009939DC" w:rsidP="00DA46AD">
      <w:pPr>
        <w:spacing w:before="0" w:after="0"/>
        <w:ind w:left="360"/>
      </w:pPr>
      <w:r>
        <w:t xml:space="preserve">Single use consumables: </w:t>
      </w:r>
      <w:r w:rsidR="00F27F25">
        <w:t>General laboratory consumables</w:t>
      </w:r>
    </w:p>
    <w:p w14:paraId="434D338E" w14:textId="772613AD" w:rsidR="00F301F1" w:rsidRPr="00855944" w:rsidRDefault="00F301F1" w:rsidP="00DA46AD">
      <w:pPr>
        <w:spacing w:before="0" w:after="0"/>
        <w:ind w:left="360"/>
      </w:pPr>
      <w:r w:rsidRPr="00855944">
        <w:br w:type="page"/>
      </w:r>
    </w:p>
    <w:p w14:paraId="03BFB278" w14:textId="77777777" w:rsidR="00226777" w:rsidRDefault="00530204" w:rsidP="0056015F">
      <w:pPr>
        <w:pStyle w:val="Heading1"/>
      </w:pPr>
      <w:r>
        <w:lastRenderedPageBreak/>
        <w:t>PART 3</w:t>
      </w:r>
      <w:r w:rsidR="00F93784">
        <w:t xml:space="preserve"> – </w:t>
      </w:r>
      <w:r w:rsidR="00226777" w:rsidRPr="00C776B1">
        <w:t>INFORMATION ABOUT REGULATORY REQUIREMENTS</w:t>
      </w:r>
    </w:p>
    <w:p w14:paraId="6C2E5DF0" w14:textId="77777777" w:rsidR="0068361B" w:rsidRDefault="0068361B" w:rsidP="0068361B">
      <w:r>
        <w:t xml:space="preserve">The National Association of Testing Authorities (NATA) and the Royal College of Pathologists Australasia (RCPA) oversee the regulation of pathology testing for clinical purposes. Laboratories require accreditation by a joint NATA/RCPA process to ISO 15189, and specifically accredited to provide genetic testing. This accreditation process covers the technical aspects of the sample reception and processing, laboratory sequencing, analysis pipelines, curation (or interpretation) of results and production of the report to a clinical standard.  There are no requirements for use of specific manufacturer’s reagents, </w:t>
      </w:r>
      <w:proofErr w:type="gramStart"/>
      <w:r>
        <w:t>equipment</w:t>
      </w:r>
      <w:proofErr w:type="gramEnd"/>
      <w:r>
        <w:t xml:space="preserve"> or analysis pipelines.</w:t>
      </w:r>
    </w:p>
    <w:p w14:paraId="49D6B0CE" w14:textId="1FFCC89B" w:rsidR="0068361B" w:rsidRPr="0068361B" w:rsidRDefault="0068361B" w:rsidP="0068361B">
      <w:r>
        <w:t>Note: A non-commercial IVD is required to be regulated but not to be listed on the ARTG: testing using an IVD would be delivered only by Approved Practising Pathologists in NATA Accredited Pathology Laboratories (as defined in MBS Pathology table) by referral in line with other tests in the MBS Pathology Table.</w:t>
      </w:r>
    </w:p>
    <w:p w14:paraId="4C49A8F9"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 xml:space="preserve">radioactive </w:t>
      </w:r>
      <w:proofErr w:type="gramStart"/>
      <w:r w:rsidR="001A1ADF" w:rsidRPr="00A6491A">
        <w:t>tracer</w:t>
      </w:r>
      <w:proofErr w:type="gramEnd"/>
      <w:r w:rsidR="001A1ADF" w:rsidRPr="00A6491A">
        <w:t xml:space="preserve">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40E44601" w14:textId="77777777"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68361B">
        <w:t>N/A</w:t>
      </w:r>
    </w:p>
    <w:p w14:paraId="105E5D46" w14:textId="77777777" w:rsidR="00A26343" w:rsidRPr="00A26343" w:rsidRDefault="00A26343" w:rsidP="00A6491A">
      <w:pPr>
        <w:spacing w:before="0" w:after="0"/>
        <w:ind w:left="284"/>
        <w:rPr>
          <w:szCs w:val="20"/>
        </w:rPr>
      </w:pPr>
      <w:r w:rsidRPr="00A26343">
        <w:rPr>
          <w:szCs w:val="20"/>
        </w:rPr>
        <w:t>Manufacturer’s name</w:t>
      </w:r>
      <w:r>
        <w:rPr>
          <w:szCs w:val="20"/>
        </w:rPr>
        <w:t xml:space="preserve">: </w:t>
      </w:r>
      <w:r w:rsidR="0068361B">
        <w:t>N/A</w:t>
      </w:r>
    </w:p>
    <w:p w14:paraId="0F2CEFCB" w14:textId="77777777" w:rsidR="00A26343" w:rsidRPr="00A26343" w:rsidRDefault="00A26343" w:rsidP="00A6491A">
      <w:pPr>
        <w:spacing w:before="0" w:after="0"/>
        <w:ind w:left="284"/>
        <w:rPr>
          <w:szCs w:val="20"/>
        </w:rPr>
      </w:pPr>
      <w:r w:rsidRPr="00A26343">
        <w:rPr>
          <w:szCs w:val="20"/>
        </w:rPr>
        <w:t>Sponsor’s name</w:t>
      </w:r>
      <w:r>
        <w:rPr>
          <w:szCs w:val="20"/>
        </w:rPr>
        <w:t xml:space="preserve">: </w:t>
      </w:r>
      <w:r w:rsidR="0068361B">
        <w:t>N/A</w:t>
      </w:r>
    </w:p>
    <w:p w14:paraId="49F7FC69"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499B34CA" w14:textId="77777777" w:rsidR="00615F42" w:rsidRPr="00615F42" w:rsidRDefault="0068361B" w:rsidP="00DA46AD">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67F25">
        <w:rPr>
          <w:szCs w:val="20"/>
        </w:rPr>
      </w:r>
      <w:r w:rsidR="00867F25">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624511C2" w14:textId="77777777" w:rsidR="00615F42" w:rsidRPr="00615F42" w:rsidRDefault="00615F42" w:rsidP="00DA46AD">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67F25">
        <w:rPr>
          <w:szCs w:val="20"/>
        </w:rPr>
      </w:r>
      <w:r w:rsidR="00867F25">
        <w:rPr>
          <w:szCs w:val="20"/>
        </w:rPr>
        <w:fldChar w:fldCharType="separate"/>
      </w:r>
      <w:r w:rsidRPr="000A5B32">
        <w:rPr>
          <w:szCs w:val="20"/>
        </w:rPr>
        <w:fldChar w:fldCharType="end"/>
      </w:r>
      <w:r w:rsidRPr="000A5B32">
        <w:rPr>
          <w:szCs w:val="20"/>
        </w:rPr>
        <w:t xml:space="preserve"> </w:t>
      </w:r>
      <w:r w:rsidRPr="00615F42">
        <w:rPr>
          <w:szCs w:val="20"/>
        </w:rPr>
        <w:t>AIMD</w:t>
      </w:r>
    </w:p>
    <w:p w14:paraId="0EC71A4B" w14:textId="77777777" w:rsidR="005E2CE3" w:rsidRPr="00154B00" w:rsidRDefault="00615F42" w:rsidP="00DA46AD">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67F25">
        <w:rPr>
          <w:szCs w:val="20"/>
        </w:rPr>
      </w:r>
      <w:r w:rsidR="00867F25">
        <w:rPr>
          <w:szCs w:val="20"/>
        </w:rPr>
        <w:fldChar w:fldCharType="separate"/>
      </w:r>
      <w:r w:rsidRPr="000A5B32">
        <w:rPr>
          <w:szCs w:val="20"/>
        </w:rPr>
        <w:fldChar w:fldCharType="end"/>
      </w:r>
      <w:r w:rsidRPr="000A5B32">
        <w:rPr>
          <w:szCs w:val="20"/>
        </w:rPr>
        <w:t xml:space="preserve"> </w:t>
      </w:r>
      <w:r w:rsidRPr="00615F42">
        <w:rPr>
          <w:szCs w:val="20"/>
        </w:rPr>
        <w:t>N/A</w:t>
      </w:r>
    </w:p>
    <w:p w14:paraId="0748686C"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7FDA9B0C" w14:textId="77777777" w:rsidR="00615F42" w:rsidRDefault="00615F42" w:rsidP="00DA46AD">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67F25">
        <w:rPr>
          <w:szCs w:val="20"/>
        </w:rPr>
      </w:r>
      <w:r w:rsidR="00867F25">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007B14D3" w14:textId="77777777" w:rsidR="003421AE" w:rsidRPr="00615F42" w:rsidRDefault="0068361B" w:rsidP="00DA46AD">
      <w:pPr>
        <w:spacing w:before="0" w:after="0"/>
        <w:ind w:left="360"/>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67F25">
        <w:rPr>
          <w:szCs w:val="20"/>
        </w:rPr>
      </w:r>
      <w:r w:rsidR="00867F25">
        <w:rPr>
          <w:szCs w:val="20"/>
        </w:rPr>
        <w:fldChar w:fldCharType="separate"/>
      </w:r>
      <w:r>
        <w:rPr>
          <w:szCs w:val="20"/>
        </w:rPr>
        <w:fldChar w:fldCharType="end"/>
      </w:r>
      <w:r w:rsidR="00615F42">
        <w:rPr>
          <w:szCs w:val="20"/>
        </w:rPr>
        <w:t xml:space="preserve"> No</w:t>
      </w:r>
    </w:p>
    <w:p w14:paraId="0CDA80B4"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358826A6" w14:textId="77777777" w:rsidR="0043654D" w:rsidRDefault="0043654D" w:rsidP="00DA46AD">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67F25">
        <w:rPr>
          <w:szCs w:val="20"/>
        </w:rPr>
      </w:r>
      <w:r w:rsidR="00867F25">
        <w:rPr>
          <w:szCs w:val="20"/>
        </w:rPr>
        <w:fldChar w:fldCharType="separate"/>
      </w:r>
      <w:r w:rsidRPr="000A5B32">
        <w:rPr>
          <w:szCs w:val="20"/>
        </w:rPr>
        <w:fldChar w:fldCharType="end"/>
      </w:r>
      <w:r>
        <w:rPr>
          <w:szCs w:val="20"/>
        </w:rPr>
        <w:t xml:space="preserve"> Yes (if yes, please provide details below)</w:t>
      </w:r>
    </w:p>
    <w:p w14:paraId="433F888E" w14:textId="77777777" w:rsidR="0043654D" w:rsidRDefault="0068361B" w:rsidP="00DA46AD">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67F25">
        <w:rPr>
          <w:szCs w:val="20"/>
        </w:rPr>
      </w:r>
      <w:r w:rsidR="00867F25">
        <w:rPr>
          <w:szCs w:val="20"/>
        </w:rPr>
        <w:fldChar w:fldCharType="separate"/>
      </w:r>
      <w:r>
        <w:rPr>
          <w:szCs w:val="20"/>
        </w:rPr>
        <w:fldChar w:fldCharType="end"/>
      </w:r>
      <w:r w:rsidR="0043654D">
        <w:rPr>
          <w:szCs w:val="20"/>
        </w:rPr>
        <w:t xml:space="preserve"> No</w:t>
      </w:r>
    </w:p>
    <w:p w14:paraId="77669470" w14:textId="77777777" w:rsidR="0043654D" w:rsidRPr="00615F42" w:rsidRDefault="0043654D" w:rsidP="0043654D">
      <w:pPr>
        <w:spacing w:before="0" w:after="0"/>
        <w:ind w:left="284"/>
        <w:rPr>
          <w:b/>
          <w:szCs w:val="20"/>
        </w:rPr>
      </w:pPr>
    </w:p>
    <w:p w14:paraId="35597942" w14:textId="77777777" w:rsidR="0043654D" w:rsidRPr="0043654D" w:rsidRDefault="0043654D" w:rsidP="00DA46AD">
      <w:pPr>
        <w:spacing w:before="0" w:after="0"/>
        <w:ind w:left="360"/>
        <w:rPr>
          <w:szCs w:val="20"/>
        </w:rPr>
      </w:pPr>
      <w:r w:rsidRPr="0043654D">
        <w:rPr>
          <w:szCs w:val="20"/>
        </w:rPr>
        <w:t xml:space="preserve">ARTG listing, </w:t>
      </w:r>
      <w:proofErr w:type="gramStart"/>
      <w:r w:rsidRPr="0043654D">
        <w:rPr>
          <w:szCs w:val="20"/>
        </w:rPr>
        <w:t>registration</w:t>
      </w:r>
      <w:proofErr w:type="gramEnd"/>
      <w:r w:rsidRPr="0043654D">
        <w:rPr>
          <w:szCs w:val="20"/>
        </w:rPr>
        <w:t xml:space="preserve"> or inclusion number:</w:t>
      </w:r>
      <w:r>
        <w:rPr>
          <w:szCs w:val="20"/>
        </w:rPr>
        <w:t xml:space="preserve">  </w:t>
      </w:r>
      <w:r w:rsidR="0068361B">
        <w:t>N/A</w:t>
      </w:r>
    </w:p>
    <w:p w14:paraId="448DBA75" w14:textId="77777777" w:rsidR="0043654D" w:rsidRPr="0043654D" w:rsidRDefault="0043654D" w:rsidP="00DA46AD">
      <w:pPr>
        <w:spacing w:before="0" w:after="0"/>
        <w:ind w:left="360"/>
        <w:rPr>
          <w:szCs w:val="20"/>
        </w:rPr>
      </w:pPr>
      <w:r w:rsidRPr="0043654D">
        <w:rPr>
          <w:szCs w:val="20"/>
        </w:rPr>
        <w:t>TGA approved indication(s), if applicable:</w:t>
      </w:r>
      <w:r>
        <w:rPr>
          <w:szCs w:val="20"/>
        </w:rPr>
        <w:t xml:space="preserve">  </w:t>
      </w:r>
      <w:r w:rsidR="0068361B">
        <w:t>N/A</w:t>
      </w:r>
    </w:p>
    <w:p w14:paraId="0C370069" w14:textId="77777777" w:rsidR="00F301F1" w:rsidRPr="0043654D" w:rsidRDefault="0043654D" w:rsidP="00DA46AD">
      <w:pPr>
        <w:spacing w:before="0" w:after="0"/>
        <w:ind w:left="360"/>
        <w:rPr>
          <w:szCs w:val="20"/>
        </w:rPr>
      </w:pPr>
      <w:r w:rsidRPr="0043654D">
        <w:rPr>
          <w:szCs w:val="20"/>
        </w:rPr>
        <w:t>TGA approved purpose(s), if applicable:</w:t>
      </w:r>
      <w:r>
        <w:rPr>
          <w:szCs w:val="20"/>
        </w:rPr>
        <w:t xml:space="preserve">  </w:t>
      </w:r>
      <w:r w:rsidR="0068361B">
        <w:t>N/A</w:t>
      </w:r>
    </w:p>
    <w:p w14:paraId="351770D2" w14:textId="77777777" w:rsidR="00C0796F" w:rsidRPr="0043654D" w:rsidRDefault="00C0796F" w:rsidP="00530204">
      <w:pPr>
        <w:pStyle w:val="Heading2"/>
      </w:pPr>
      <w:r w:rsidRPr="0043654D">
        <w:t xml:space="preserve">If the therapeutic good has not been listed, </w:t>
      </w:r>
      <w:proofErr w:type="gramStart"/>
      <w:r w:rsidRPr="0043654D">
        <w:t>registered</w:t>
      </w:r>
      <w:proofErr w:type="gramEnd"/>
      <w:r w:rsidRPr="0043654D">
        <w:t xml:space="preserve"> or included in the ARTG, is the therapeutic good in the process of being considered for inclusion by the TGA?</w:t>
      </w:r>
    </w:p>
    <w:p w14:paraId="5F4FF65D" w14:textId="77777777" w:rsidR="0047581D" w:rsidRDefault="0047581D" w:rsidP="00DA46AD">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67F25">
        <w:rPr>
          <w:szCs w:val="20"/>
        </w:rPr>
      </w:r>
      <w:r w:rsidR="00867F25">
        <w:rPr>
          <w:szCs w:val="20"/>
        </w:rPr>
        <w:fldChar w:fldCharType="separate"/>
      </w:r>
      <w:r w:rsidRPr="000A5B32">
        <w:rPr>
          <w:szCs w:val="20"/>
        </w:rPr>
        <w:fldChar w:fldCharType="end"/>
      </w:r>
      <w:r>
        <w:rPr>
          <w:szCs w:val="20"/>
        </w:rPr>
        <w:t xml:space="preserve"> Yes (please provide details below)</w:t>
      </w:r>
    </w:p>
    <w:p w14:paraId="12329D41" w14:textId="3AC7749F" w:rsidR="00DA46AD" w:rsidRPr="00DA46AD" w:rsidRDefault="0068361B" w:rsidP="00DA46AD">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67F25">
        <w:rPr>
          <w:szCs w:val="20"/>
        </w:rPr>
      </w:r>
      <w:r w:rsidR="00867F25">
        <w:rPr>
          <w:szCs w:val="20"/>
        </w:rPr>
        <w:fldChar w:fldCharType="separate"/>
      </w:r>
      <w:r>
        <w:rPr>
          <w:szCs w:val="20"/>
        </w:rPr>
        <w:fldChar w:fldCharType="end"/>
      </w:r>
      <w:r w:rsidR="0047581D">
        <w:rPr>
          <w:szCs w:val="20"/>
        </w:rPr>
        <w:t xml:space="preserve"> No</w:t>
      </w:r>
    </w:p>
    <w:p w14:paraId="21870F38" w14:textId="0ACDC691"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proofErr w:type="gramStart"/>
      <w:r w:rsidR="00F83A9D" w:rsidRPr="000A110D">
        <w:t>registration</w:t>
      </w:r>
      <w:proofErr w:type="gramEnd"/>
      <w:r w:rsidR="00F83A9D" w:rsidRPr="000A110D">
        <w:t xml:space="preserve"> </w:t>
      </w:r>
      <w:r w:rsidR="00C0796F" w:rsidRPr="000A110D">
        <w:t xml:space="preserve">or </w:t>
      </w:r>
      <w:r w:rsidR="00F83A9D" w:rsidRPr="000A110D">
        <w:t>inclusion by the TGA, is an application to the TGA being prepared?</w:t>
      </w:r>
    </w:p>
    <w:p w14:paraId="555F8F17" w14:textId="77777777" w:rsidR="000A110D" w:rsidRDefault="000A110D" w:rsidP="00DA46AD">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67F25">
        <w:rPr>
          <w:szCs w:val="20"/>
        </w:rPr>
      </w:r>
      <w:r w:rsidR="00867F25">
        <w:rPr>
          <w:szCs w:val="20"/>
        </w:rPr>
        <w:fldChar w:fldCharType="separate"/>
      </w:r>
      <w:r w:rsidRPr="000A5B32">
        <w:rPr>
          <w:szCs w:val="20"/>
        </w:rPr>
        <w:fldChar w:fldCharType="end"/>
      </w:r>
      <w:r>
        <w:rPr>
          <w:szCs w:val="20"/>
        </w:rPr>
        <w:t xml:space="preserve"> Yes (please provide details below)</w:t>
      </w:r>
    </w:p>
    <w:p w14:paraId="4E014497" w14:textId="77777777" w:rsidR="000A110D" w:rsidRDefault="0068361B" w:rsidP="00DA46AD">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67F25">
        <w:rPr>
          <w:szCs w:val="20"/>
        </w:rPr>
      </w:r>
      <w:r w:rsidR="00867F25">
        <w:rPr>
          <w:szCs w:val="20"/>
        </w:rPr>
        <w:fldChar w:fldCharType="separate"/>
      </w:r>
      <w:r>
        <w:rPr>
          <w:szCs w:val="20"/>
        </w:rPr>
        <w:fldChar w:fldCharType="end"/>
      </w:r>
      <w:r w:rsidR="000A110D">
        <w:rPr>
          <w:szCs w:val="20"/>
        </w:rPr>
        <w:t xml:space="preserve"> No</w:t>
      </w:r>
    </w:p>
    <w:p w14:paraId="21B12987" w14:textId="77777777" w:rsidR="000A110D" w:rsidRDefault="000A110D" w:rsidP="00971EDB">
      <w:pPr>
        <w:spacing w:before="0" w:after="0"/>
        <w:rPr>
          <w:szCs w:val="20"/>
        </w:rPr>
      </w:pPr>
    </w:p>
    <w:p w14:paraId="01AAFF90" w14:textId="77777777" w:rsidR="00F83A9D" w:rsidRPr="00154B00" w:rsidRDefault="00F83A9D" w:rsidP="00F83A9D">
      <w:pPr>
        <w:rPr>
          <w:szCs w:val="20"/>
        </w:rPr>
      </w:pPr>
    </w:p>
    <w:p w14:paraId="6AA86B50" w14:textId="77777777" w:rsidR="00DD308E" w:rsidRDefault="00DD308E">
      <w:pPr>
        <w:rPr>
          <w:b/>
          <w:sz w:val="32"/>
          <w:szCs w:val="32"/>
        </w:rPr>
        <w:sectPr w:rsidR="00DD308E" w:rsidSect="00991EE4">
          <w:footerReference w:type="default" r:id="rId14"/>
          <w:pgSz w:w="11906" w:h="16838"/>
          <w:pgMar w:top="1440" w:right="1440" w:bottom="1440" w:left="1440" w:header="708" w:footer="708" w:gutter="0"/>
          <w:pgNumType w:start="0"/>
          <w:cols w:space="708"/>
          <w:titlePg/>
          <w:docGrid w:linePitch="360"/>
        </w:sectPr>
      </w:pPr>
    </w:p>
    <w:p w14:paraId="5A29DA9D"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12B4B139" w14:textId="77777777" w:rsidR="00DD308E"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4978" w:type="pct"/>
        <w:tblLayout w:type="fixed"/>
        <w:tblLook w:val="04A0" w:firstRow="1" w:lastRow="0" w:firstColumn="1" w:lastColumn="0" w:noHBand="0" w:noVBand="1"/>
        <w:tblCaption w:val="Summary of Evidence - Published"/>
      </w:tblPr>
      <w:tblGrid>
        <w:gridCol w:w="2121"/>
        <w:gridCol w:w="2836"/>
        <w:gridCol w:w="6519"/>
        <w:gridCol w:w="2411"/>
      </w:tblGrid>
      <w:tr w:rsidR="005E41E5" w14:paraId="086C477E" w14:textId="77777777" w:rsidTr="00122A71">
        <w:trPr>
          <w:cantSplit/>
          <w:tblHeader/>
        </w:trPr>
        <w:tc>
          <w:tcPr>
            <w:tcW w:w="764" w:type="pct"/>
            <w:tcBorders>
              <w:bottom w:val="single" w:sz="4" w:space="0" w:color="auto"/>
            </w:tcBorders>
          </w:tcPr>
          <w:p w14:paraId="38FF98AC" w14:textId="10D1BF79" w:rsidR="005E41E5" w:rsidRDefault="005E41E5" w:rsidP="00122A71">
            <w:pPr>
              <w:pStyle w:val="TableHEADER"/>
            </w:pPr>
            <w:r>
              <w:t>Type of study design</w:t>
            </w:r>
          </w:p>
        </w:tc>
        <w:tc>
          <w:tcPr>
            <w:tcW w:w="1021" w:type="pct"/>
            <w:tcBorders>
              <w:bottom w:val="single" w:sz="4" w:space="0" w:color="auto"/>
            </w:tcBorders>
          </w:tcPr>
          <w:p w14:paraId="4090C478" w14:textId="17A6B740" w:rsidR="005E41E5" w:rsidRDefault="005E41E5" w:rsidP="00122A71">
            <w:pPr>
              <w:pStyle w:val="TableHEADER"/>
            </w:pPr>
            <w:r>
              <w:t xml:space="preserve">Title of journal </w:t>
            </w:r>
            <w:proofErr w:type="gramStart"/>
            <w:r>
              <w:t>article  or</w:t>
            </w:r>
            <w:proofErr w:type="gramEnd"/>
            <w:r>
              <w:t xml:space="preserve"> research project</w:t>
            </w:r>
          </w:p>
        </w:tc>
        <w:tc>
          <w:tcPr>
            <w:tcW w:w="2347" w:type="pct"/>
            <w:tcBorders>
              <w:bottom w:val="single" w:sz="4" w:space="0" w:color="auto"/>
            </w:tcBorders>
          </w:tcPr>
          <w:p w14:paraId="0CCDFC19" w14:textId="2588D94B" w:rsidR="005E41E5" w:rsidRDefault="005E41E5" w:rsidP="00122A71">
            <w:pPr>
              <w:pStyle w:val="TableHEADER"/>
            </w:pPr>
            <w:r>
              <w:t>Short description of research</w:t>
            </w:r>
          </w:p>
        </w:tc>
        <w:tc>
          <w:tcPr>
            <w:tcW w:w="868" w:type="pct"/>
            <w:tcBorders>
              <w:bottom w:val="single" w:sz="4" w:space="0" w:color="auto"/>
            </w:tcBorders>
          </w:tcPr>
          <w:p w14:paraId="554D1004" w14:textId="0E04DADB" w:rsidR="005E41E5" w:rsidRDefault="005E41E5" w:rsidP="00122A71">
            <w:pPr>
              <w:pStyle w:val="TableHEADER"/>
            </w:pPr>
            <w:r w:rsidRPr="00E82F54">
              <w:t xml:space="preserve">Website link to </w:t>
            </w:r>
            <w:r>
              <w:t>journal article or research</w:t>
            </w:r>
          </w:p>
        </w:tc>
      </w:tr>
      <w:tr w:rsidR="005E41E5" w14:paraId="1B939339" w14:textId="77777777" w:rsidTr="00122A71">
        <w:trPr>
          <w:cantSplit/>
        </w:trPr>
        <w:tc>
          <w:tcPr>
            <w:tcW w:w="764" w:type="pct"/>
            <w:tcBorders>
              <w:bottom w:val="single" w:sz="4" w:space="0" w:color="auto"/>
            </w:tcBorders>
          </w:tcPr>
          <w:p w14:paraId="3CFF5EAD" w14:textId="7BBF754C" w:rsidR="005E41E5" w:rsidRPr="005E41E5" w:rsidRDefault="005E41E5" w:rsidP="00782BF1">
            <w:pPr>
              <w:pStyle w:val="TableHEADER"/>
              <w:rPr>
                <w:b w:val="0"/>
              </w:rPr>
            </w:pPr>
            <w:r w:rsidRPr="005E41E5">
              <w:rPr>
                <w:b w:val="0"/>
              </w:rPr>
              <w:t>Review/summary of WHO Guidelines (2017)</w:t>
            </w:r>
            <w:r w:rsidR="001B386F">
              <w:rPr>
                <w:b w:val="0"/>
              </w:rPr>
              <w:fldChar w:fldCharType="begin"/>
            </w:r>
            <w:r w:rsidR="001B386F">
              <w:rPr>
                <w:b w:val="0"/>
              </w:rPr>
              <w:instrText xml:space="preserve"> ADDIN EN.CITE &lt;EndNote&gt;&lt;Cite&gt;&lt;Author&gt;Park&lt;/Author&gt;&lt;Year&gt;2017&lt;/Year&gt;&lt;RecNum&gt;7&lt;/RecNum&gt;&lt;IDText&gt;28535583&lt;/IDText&gt;&lt;DisplayText&gt;&lt;style face="superscript"&gt;4&lt;/style&gt;&lt;/DisplayText&gt;&lt;record&gt;&lt;rec-number&gt;7&lt;/rec-number&gt;&lt;foreign-keys&gt;&lt;key app="EN" db-id="pwrxzef9mrs5eweaz5fx5pvs5ew950tpae2x" timestamp="1637129346"&gt;7&lt;/key&gt;&lt;/foreign-keys&gt;&lt;ref-type name="Journal Article"&gt;17&lt;/ref-type&gt;&lt;contributors&gt;&lt;authors&gt;&lt;author&gt;Park, S. H.&lt;/author&gt;&lt;author&gt;Won, J.&lt;/author&gt;&lt;author&gt;Kim, S. I.&lt;/author&gt;&lt;author&gt;Lee, Y.&lt;/author&gt;&lt;author&gt;Park, C. K.&lt;/author&gt;&lt;author&gt;Kim, S. K.&lt;/author&gt;&lt;author&gt;Choi, S. H.&lt;/author&gt;&lt;/authors&gt;&lt;/contributors&gt;&lt;auth-address&gt;Department of Pathology, Seoul National University, College of Medicine, Seoul, Korea.&amp;#xD;Neurosicence Institute, Seoul National University, College of Medicine, Seoul, Korea.&amp;#xD;Department of Neurosurgery, Seoul National University, College of Medicine, Seoul, Korea.&amp;#xD;Department of Radiology, Seoul National University, College of Medicine, Seoul, Korea.&lt;/auth-address&gt;&lt;titles&gt;&lt;title&gt;Molecular Testing of Brain Tumor&lt;/title&gt;&lt;secondary-title&gt;J Pathol Transl Med&lt;/secondary-title&gt;&lt;/titles&gt;&lt;periodical&gt;&lt;full-title&gt;J Pathol Transl Med&lt;/full-title&gt;&lt;/periodical&gt;&lt;pages&gt;205-223&lt;/pages&gt;&lt;volume&gt;51&lt;/volume&gt;&lt;number&gt;3&lt;/number&gt;&lt;edition&gt;2017/05/26&lt;/edition&gt;&lt;keywords&gt;&lt;keyword&gt;Brain neoplasms&lt;/keyword&gt;&lt;keyword&gt;Molecular biology&lt;/keyword&gt;&lt;keyword&gt;Next generation sequencing&lt;/keyword&gt;&lt;keyword&gt;Pathological diagnosis&lt;/keyword&gt;&lt;keyword&gt;reported.&lt;/keyword&gt;&lt;/keywords&gt;&lt;dates&gt;&lt;year&gt;2017&lt;/year&gt;&lt;pub-dates&gt;&lt;date&gt;May&lt;/date&gt;&lt;/pub-dates&gt;&lt;/dates&gt;&lt;isbn&gt;2383-7837 (Print)&amp;#xD;2383-7837&lt;/isbn&gt;&lt;accession-num&gt;28535583&lt;/accession-num&gt;&lt;urls&gt;&lt;/urls&gt;&lt;custom2&gt;PMC5445205&lt;/custom2&gt;&lt;electronic-resource-num&gt;10.4132/jptm.2017.03.08&lt;/electronic-resource-num&gt;&lt;remote-database-provider&gt;NLM&lt;/remote-database-provider&gt;&lt;language&gt;eng&lt;/language&gt;&lt;/record&gt;&lt;/Cite&gt;&lt;/EndNote&gt;</w:instrText>
            </w:r>
            <w:r w:rsidR="001B386F">
              <w:rPr>
                <w:b w:val="0"/>
              </w:rPr>
              <w:fldChar w:fldCharType="separate"/>
            </w:r>
            <w:r w:rsidR="001B386F" w:rsidRPr="001B386F">
              <w:rPr>
                <w:b w:val="0"/>
                <w:noProof/>
                <w:vertAlign w:val="superscript"/>
              </w:rPr>
              <w:t>4</w:t>
            </w:r>
            <w:r w:rsidR="001B386F">
              <w:rPr>
                <w:b w:val="0"/>
              </w:rPr>
              <w:fldChar w:fldCharType="end"/>
            </w:r>
          </w:p>
        </w:tc>
        <w:tc>
          <w:tcPr>
            <w:tcW w:w="1021" w:type="pct"/>
            <w:tcBorders>
              <w:bottom w:val="single" w:sz="4" w:space="0" w:color="auto"/>
            </w:tcBorders>
          </w:tcPr>
          <w:p w14:paraId="2BDFEBA4" w14:textId="77777777" w:rsidR="005E41E5" w:rsidRPr="005E41E5" w:rsidRDefault="005E41E5" w:rsidP="005E41E5">
            <w:pPr>
              <w:pStyle w:val="TableHEADER"/>
              <w:rPr>
                <w:b w:val="0"/>
              </w:rPr>
            </w:pPr>
            <w:r w:rsidRPr="005E41E5">
              <w:rPr>
                <w:b w:val="0"/>
              </w:rPr>
              <w:t xml:space="preserve">Molecular Testing of Brain </w:t>
            </w:r>
            <w:proofErr w:type="spellStart"/>
            <w:r w:rsidRPr="005E41E5">
              <w:rPr>
                <w:b w:val="0"/>
              </w:rPr>
              <w:t>Tumors</w:t>
            </w:r>
            <w:proofErr w:type="spellEnd"/>
          </w:p>
        </w:tc>
        <w:tc>
          <w:tcPr>
            <w:tcW w:w="2347" w:type="pct"/>
            <w:tcBorders>
              <w:bottom w:val="single" w:sz="4" w:space="0" w:color="auto"/>
            </w:tcBorders>
          </w:tcPr>
          <w:p w14:paraId="485FAF6B" w14:textId="77777777" w:rsidR="005E41E5" w:rsidRPr="005E41E5" w:rsidRDefault="005E41E5" w:rsidP="005E41E5">
            <w:pPr>
              <w:pStyle w:val="TableHEADER"/>
              <w:rPr>
                <w:b w:val="0"/>
              </w:rPr>
            </w:pPr>
            <w:r w:rsidRPr="005E41E5">
              <w:rPr>
                <w:b w:val="0"/>
              </w:rPr>
              <w:t>The World Health Organization (WHO) classification of central nervous system (CNS) tumours was revised in 2016 with a basis on the integrated diagnosis of molecular genetics. This paper reviews the guidelines for using molecular genetic tests in routine pathological practice for an accurate diagnosis and appropriate management.</w:t>
            </w:r>
          </w:p>
        </w:tc>
        <w:tc>
          <w:tcPr>
            <w:tcW w:w="868" w:type="pct"/>
            <w:tcBorders>
              <w:bottom w:val="single" w:sz="4" w:space="0" w:color="auto"/>
            </w:tcBorders>
          </w:tcPr>
          <w:p w14:paraId="19D98898" w14:textId="77777777" w:rsidR="005E41E5" w:rsidRDefault="00867F25" w:rsidP="005E41E5">
            <w:pPr>
              <w:pStyle w:val="TableHEADER"/>
              <w:rPr>
                <w:rStyle w:val="Hyperlink"/>
                <w:b w:val="0"/>
              </w:rPr>
            </w:pPr>
            <w:hyperlink r:id="rId15" w:history="1">
              <w:r w:rsidR="00346133" w:rsidRPr="00DA20BE">
                <w:rPr>
                  <w:rStyle w:val="Hyperlink"/>
                  <w:b w:val="0"/>
                </w:rPr>
                <w:t>https://pubmed.ncbi.nlm.nih.gov/28535583/</w:t>
              </w:r>
            </w:hyperlink>
          </w:p>
          <w:p w14:paraId="4959F833" w14:textId="77777777" w:rsidR="00346133" w:rsidRPr="005C5276" w:rsidRDefault="00346133" w:rsidP="005E41E5">
            <w:pPr>
              <w:pStyle w:val="TableHEADER"/>
              <w:rPr>
                <w:b w:val="0"/>
              </w:rPr>
            </w:pPr>
          </w:p>
        </w:tc>
      </w:tr>
      <w:tr w:rsidR="005E41E5" w14:paraId="1CDA70D0" w14:textId="77777777" w:rsidTr="005E41E5">
        <w:trPr>
          <w:cantSplit/>
        </w:trPr>
        <w:tc>
          <w:tcPr>
            <w:tcW w:w="764" w:type="pct"/>
          </w:tcPr>
          <w:p w14:paraId="0783AB41" w14:textId="7F925DAB" w:rsidR="005E41E5" w:rsidRPr="005E41E5" w:rsidRDefault="005E41E5" w:rsidP="00782BF1">
            <w:pPr>
              <w:pStyle w:val="TableHEADER"/>
              <w:rPr>
                <w:b w:val="0"/>
              </w:rPr>
            </w:pPr>
            <w:r w:rsidRPr="005E41E5">
              <w:rPr>
                <w:b w:val="0"/>
              </w:rPr>
              <w:t>Review/summary of WHO Guidelines (2021)</w:t>
            </w:r>
            <w:r w:rsidR="001B386F">
              <w:rPr>
                <w:b w:val="0"/>
              </w:rPr>
              <w:fldChar w:fldCharType="begin">
                <w:fldData xml:space="preserve">PEVuZE5vdGU+PENpdGU+PEF1dGhvcj5Mb3VpczwvQXV0aG9yPjxZZWFyPjIwMjE8L1llYXI+PFJl
Y051bT4xPC9SZWNOdW0+PElEVGV4dD4zNDE4NTA3NjwvSURUZXh0PjxEaXNwbGF5VGV4dD48c3R5
bGUgZmFjZT0ic3VwZXJzY3JpcHQiPjM8L3N0eWxlPjwvRGlzcGxheVRleHQ+PHJlY29yZD48cmVj
LW51bWJlcj4xPC9yZWMtbnVtYmVyPjxmb3JlaWduLWtleXM+PGtleSBhcHA9IkVOIiBkYi1pZD0i
cHdyeHplZjltcnM1ZXdlYXo1Zng1cHZzNWV3OTUwdHBhZTJ4IiB0aW1lc3RhbXA9IjE2MzE1MDEw
MzUiPjE8L2tleT48L2ZvcmVpZ24ta2V5cz48cmVmLXR5cGUgbmFtZT0iSm91cm5hbCBBcnRpY2xl
Ij4xNzwvcmVmLXR5cGU+PGNvbnRyaWJ1dG9ycz48YXV0aG9ycz48YXV0aG9yPkxvdWlzLCBELiBO
LjwvYXV0aG9yPjxhdXRob3I+UGVycnksIEEuPC9hdXRob3I+PGF1dGhvcj5XZXNzZWxpbmcsIFAu
PC9hdXRob3I+PGF1dGhvcj5CcmF0LCBELiBKLjwvYXV0aG9yPjxhdXRob3I+Q3JlZSwgSS4gQS48
L2F1dGhvcj48YXV0aG9yPkZpZ2FyZWxsYS1CcmFuZ2VyLCBELjwvYXV0aG9yPjxhdXRob3I+SGF3
a2lucywgQy48L2F1dGhvcj48YXV0aG9yPk5nLCBILiBLLjwvYXV0aG9yPjxhdXRob3I+UGZpc3Rl
ciwgUy4gTS48L2F1dGhvcj48YXV0aG9yPlJlaWZlbmJlcmdlciwgRy48L2F1dGhvcj48YXV0aG9y
PlNvZmZpZXR0aSwgUi48L2F1dGhvcj48YXV0aG9yPnZvbiBEZWltbGluZywgQS48L2F1dGhvcj48
YXV0aG9yPkVsbGlzb24sIEQuIFcuPC9hdXRob3I+PC9hdXRob3JzPjwvY29udHJpYnV0b3JzPjxh
dXRoLWFkZHJlc3M+RGVwYXJ0bWVudCBvZiBQYXRob2xvZ3ksIE1hc3NhY2h1c2V0dHMgR2VuZXJh
bCBIb3NwaXRhbCBhbmQgSGFydmFyZCBNZWRpY2FsIFNjaG9vbCwgQm9zdG9uLCBNYXNzYWNodXNl
dHRzLCBVU0EuJiN4RDtEZXBhcnRtZW50IG9mIFBhdGhvbG9neSwgVW5pdmVyc2l0eSBvZiBDYWxp
Zm9ybmlhIFNhbiBGcmFuY2lzY28sIFNhbiBGcmFuY2lzY28sIENhbGlmb3JuaWEsIFVTQS4mI3hE
O0RlcGFydG1lbnQgb2YgUGF0aG9sb2d5LCBBbXN0ZXJkYW0gVW5pdmVyc2l0eSBNZWRpY2FsIENl
bnRlcnMvVlVtYywgQW1zdGVyZGFtLCB0aGUgTmV0aGVybGFuZHMuJiN4RDtMYWJvcmF0b3J5IGZv
ciBDaGlsZGhvb2QgQ2FuY2VyIFBhdGhvbG9neSwgUHJpbmNlc3MgTcOheGltYSBDZW50ZXIgZm9y
IFBlZGlhdHJpYyBPbmNvbG9neSwgVXRyZWNodCwgdGhlIE5ldGhlcmxhbmRzLiYjeEQ7RGVwYXJ0
bWVudCBvZiBQYXRob2xvZ3ksIE5vcnRod2VzdGVybiBVbml2ZXJzaXR5IEZlaW5iZXJnIFNjaG9v
bCBvZiBNZWRpY2luZSwgQ2hpY2FnbywgSWxsaW5vaXMsIFVTQS4mI3hEO0ludGVybmF0aW9uYWwg
QWdlbmN5IGZvciBSZXNlYXJjaCBvbiBDYW5jZXIsIFdvcmxkIEhlYWx0aCBPcmdhbml6YXRpb24s
IEx5b24sIEZyYW5jZS4mI3hEO1NlcnZpY2UgZCZhcG9zO0FuYXRvbWllIFBhdGhvbG9naXF1ZSBl
dCBkZSBOZXVyb3BhdGhvbG9naWUsIEFQSE0sIENOUlMsIEluc3RpdHV0IGRlIE5ldXJvcGh5c2lv
cGF0aG9sb2dpZSwgSMO0cGl0YWwgZGUgbGEgVGltb25lLCBBaXgtTWFyc2VpbGxlIFVuaXZlcnNp
dHksIE1hcnNlaWxsZSwgRnJhbmNlLiYjeEQ7RGVwYXJ0bWVudCBvZiBQYWVkaWF0cmljIExhYm9y
YXRvcnkgTWVkaWNpbmUsIFRoZSBIb3NwaXRhbCBmb3IgU2ljayBDaGlsZHJlbiwgVW5pdmVyc2l0
eSBvZiBUb3JvbnRvLCBUb3JvbnRvLCBPTiwgQ2FuYWRhLiYjeEQ7RGVwYXJ0bWVudCBvZiBBbmF0
b21pY2FsIGFuZCBDZWxsdWxhciBQYXRob2xvZ3ksIENoaW5lc2UgVW5pdmVyc2l0eSBvZiBIb25n
IEtvbmcsIEhvbmcgS29uZywgQ2hpbmEuJiN4RDtIb3BwIENoaWxkcmVuJmFwb3M7cyBDYW5jZXIg
Q2VudGVyIGF0IHRoZSBOQ1QgSGVpZGVsYmVyZyAoS2lUWiksIERpdmlzaW9uIG9mIFBlZGlhdHJp
YyBOZXVyb29uY29sb2d5LCBHZXJtYW4gQ2FuY2VyIENvbnNvcnRpdW0gKERLVEspIGFuZCBHZXJt
YW4gQ2FuY2VyIFJlc2VhcmNoIENlbnRlciAoREtGWiksIGFuZCBEZXBhcnRtZW50IG9mIFBlZGlh
dHJpYyBPbmNvbG9neSwgSGVtYXRvbG9neSBhbmQgSW1tdW5vbG9neSwgSGVpZGVsYmVyZyBVbml2
ZXJzaXR5IEhvc3BpdGFsLCBIZWlkZWxiZXJnLCBHZXJtYW55LiYjeEQ7SW5zdGl0dXRlIG9mIE5l
dXJvcGF0aG9sb2d5LCBVbml2ZXJzaXR5IEhvc3BpdGFsIETDvHNzZWxkb3JmIGFuZCBNZWRpY2Fs
IEZhY3VsdHksIEhlaW5yaWNoIEhlaW5lIFVuaXZlcnNpdHkgRMO8c3NlbGRvcmYsIGFuZCBHZXJt
YW4gQ2FuY2VyIENvbnNvcnRpdW0gKERLVEspIFBhcnRuZXIgU2l0ZSBFc3Nlbi9Ew7xzc2VsZG9y
ZiwgRMO8c3NlbGRvcmYsIEdlcm1hbnkuJiN4RDtEZXBhcnRtZW50IG9mIE5ldXJvbG9neSBhbmQg
TmV1cm8tT25jb2xvZ3ksIFVuaXZlcnNpdHkgb2YgVHVyaW4gTWVkaWNhbCBTY2hvb2wsIFR1cmlu
LCBJdGFseS4mI3hEO0RlcGFydG1lbnQgb2YgTmV1cm9wYXRob2xvZ3ksIEluc3RpdHV0ZSBvZiBQ
YXRob2xvZ3ksIFJ1cHJlY2h0LUthcmxzLVVuaXZlcnNpdHksIEhlaWRlbGJlcmcsIEdlcm1hbnku
JiN4RDtDbGluaWNhbCBDb29wZXJhdGlvbiBVbml0IE5ldXJvcGF0aG9sb2d5LCBHZXJtYW4gQ2Fu
Y2VyIFJlc2VhcmNoIENlbnRlciAoREtGWiksIGFuZCBHZXJtYW4gQ2FuY2VyIENvbnNvcnRpdW0g
KERLVEspLCBIZWlkZWxiZXJnLCBHZXJtYW55LiYjeEQ7RGVwYXJ0bWVudCBvZiBQYXRob2xvZ3ks
IFN0LiBKdWRlIENoaWxkcmVuJmFwb3M7cyBSZXNlYXJjaCBIb3NwaXRhbCwgTWVtcGhpcywgVGVu
bmVzc2VlLCBVU0EuPC9hdXRoLWFkZHJlc3M+PHRpdGxlcz48dGl0bGU+VGhlIDIwMjEgV0hPIENs
YXNzaWZpY2F0aW9uIG9mIFR1bW9ycyBvZiB0aGUgQ2VudHJhbCBOZXJ2b3VzIFN5c3RlbTogYSBz
dW1tYXJ5PC90aXRsZT48c2Vjb25kYXJ5LXRpdGxlPk5ldXJvIE9uY29sPC9zZWNvbmRhcnktdGl0
bGU+PC90aXRsZXM+PHBlcmlvZGljYWw+PGZ1bGwtdGl0bGU+TmV1cm8gT25jb2w8L2Z1bGwtdGl0
bGU+PC9wZXJpb2RpY2FsPjxwYWdlcz4xMjMxLTEyNTE8L3BhZ2VzPjx2b2x1bWU+MjM8L3ZvbHVt
ZT48bnVtYmVyPjg8L251bWJlcj48ZWRpdGlvbj4yMDIxLzA2LzMwPC9lZGl0aW9uPjxrZXl3b3Jk
cz48a2V5d29yZD5CcmFpbjwva2V5d29yZD48a2V5d29yZD5DZW50cmFsIE5lcnZvdXMgU3lzdGVt
PC9rZXl3b3JkPjxrZXl3b3JkPipDZW50cmFsIE5lcnZvdXMgU3lzdGVtIE5lb3BsYXNtcy9kaWFn
bm9zaXM8L2tleXdvcmQ+PGtleXdvcmQ+SHVtYW5zPC9rZXl3b3JkPjxrZXl3b3JkPlBhdGhvbG9n
eSwgTW9sZWN1bGFyPC9rZXl3b3JkPjxrZXl3b3JkPldvcmxkIEhlYWx0aCBPcmdhbml6YXRpb248
L2tleXdvcmQ+PGtleXdvcmQ+KldvcmxkIEhlYWx0aCBPcmdhbml6YXRpb248L2tleXdvcmQ+PGtl
eXdvcmQ+KmJyYWluIHR1bW9yPC9rZXl3b3JkPjxrZXl3b3JkPipjZW50cmFsIG5lcnZvdXMgc3lz
dGVtPC9rZXl3b3JkPjxrZXl3b3JkPipjbGFzc2lmaWNhdGlvbjwva2V5d29yZD48a2V5d29yZD4q
ZGlhZ25vc2lzPC9rZXl3b3JkPjwva2V5d29yZHM+PGRhdGVzPjx5ZWFyPjIwMjE8L3llYXI+PHB1
Yi1kYXRlcz48ZGF0ZT5BdWcgMjwvZGF0ZT48L3B1Yi1kYXRlcz48L2RhdGVzPjxpc2JuPjE1MjIt
ODUxNyAoUHJpbnQpJiN4RDsxNTIyLTg1MTc8L2lzYm4+PGFjY2Vzc2lvbi1udW0+MzQxODUwNzY8
L2FjY2Vzc2lvbi1udW0+PHVybHM+PHJlbGF0ZWQtdXJscz48dXJsPmh0dHBzOi8vd2F0ZXJtYXJr
LnNpbHZlcmNoYWlyLmNvbS9ub2FiMTA2LnBkZj90b2tlbj1BUUVDQUhpMjA4QkU0OU9vYW45a2to
V19FcmN5N0RtM1pMXzlDZjNxZktBYzQ4NXlzZ0FBQXZJd2dnTHVCZ2txaGtpRzl3MEJCd2FnZ2dM
Zk1JSUMyd0lCQURDQ0F0UUdDU3FHU0liM0RRRUhBVEFlQmdsZ2hrZ0JaUU1FQVM0d0VRUU00djR2
RzUwX2JXeXNDQUhCQWdFUWdJSUNwVVVJLU9NSG1PdHZ5SzFVeS1vNW84akJqN004Ri1xRHdxTDU5
RkRQa1pQbUpQLVlrWUFremhjdnZSRDFVVjAySFNLeUNQRlB2R3F0bmRQd2Y5MW1XOW5SdzM0NGsz
dzVxS1dWdmlLWFg0bUFuLXlfS0N1Y1pBZm1tS1FUV0J6Zjl6dVhBWnQ4OVdTQlRUQmN0dVc3ZEhY
ZEk3OGd1ZTRodVFndGMtUFFEeEZ5RWxFUXRCSFNRNnU0OF93UGl5aVpTNzhYV0NEZkxlZWpqMFh0
Nmo1ek11U2xSMk5xY3Y3R3RYYkVMOHVYcHB6LW9xZEpRYWZ6UENfNjdDV3V3VHRPbTF3TVJvbVVK
cWU2ZzlndGZBaFFNUWxGWHNtbjVfR1FzNzBKZmw0STBnd2ZwbUtfbkJkLS1tajVQYUlKWTczRk50
dXQzSWJGcFpSS2s4bUhPZHFyUG5heWFfcnAxdG1EU04xYl9GTVVKUGo4Ql9HczM0UmVTRjFaWUVw
Zkkxbk1qVUpVSmRsSzBaREQ4aXEwU1pxV3NadEU5Tk1PYjVHaFRFQ0kydDNoRXZhZjdHbGVRUVBa
c1ZDdk9INURCRlN1bURJQnlxQXVIVFJPVXNEcFppOE5fak9BXzVwSWlXbXctU1gxNjFMaTU0aDdK
RlBXOXhvZEtWblhJa2xyYjU5bld6ZFJhSHA1UFFIMHlnbUJZRTlZdUwtRld2RU1hV3dpNElFbkRP
WGVyZWRuX0RObGx3RzhQQ0dMUFhWT0RqanZhSHliTjJUc0JtR1RubGpRamJSVkk0RHY0SVhKYnpO
UzJkcjR0cWxyOGV4TW5mdkJJam9hT1lhWVBjVlZEcl9zbVptajltM1dvV2RFUlNMTVJVM01vUGM3
eEFtSE5fZm9mZTA2UHNCTzB4alVSTHNWQVZjdHkxSHpvSFh6N1d3Ynp0d0NWYWt2ME5zUXcyTGsz
TDFabzBQbURjMkE0X1hSQ2NjLVBxTFJfZWM4c2xCVmxZTjdJVGRxYVIyY0lBRTlXaEVPbE5kUElz
YVNuM24tZmptLUxvLW5OZmJ1ZWxQcXcxeTZhdDU3djRhSm9heVl2b1F3VHBVbVB0Zlltb2xkUkQy
WnF2R3A0VkVqUkNFdFU1VGRlNm5pNjZBYWEzWXpTbUxnU180LTRRVUo2eS02SWpPTWJwcUNDaGxB
SjJyN05iUWdTd0tFPC91cmw+PC9yZWxhdGVkLXVybHM+PC91cmxzPjxjdXN0b20yPlBNQzgzMjgw
MTM8L2N1c3RvbTI+PGVsZWN0cm9uaWMtcmVzb3VyY2UtbnVtPjEwLjEwOTMvbmV1b25jL25vYWIx
MDY8L2VsZWN0cm9uaWMtcmVzb3VyY2UtbnVtPjxyZW1vdGUtZGF0YWJhc2UtcHJvdmlkZXI+TkxN
PC9yZW1vdGUtZGF0YWJhc2UtcHJvdmlkZXI+PGxhbmd1YWdlPmVuZzwvbGFuZ3VhZ2U+PC9yZWNv
cmQ+PC9DaXRlPjwvRW5kTm90ZT4A
</w:fldData>
              </w:fldChar>
            </w:r>
            <w:r w:rsidR="001B386F">
              <w:rPr>
                <w:b w:val="0"/>
              </w:rPr>
              <w:instrText xml:space="preserve"> ADDIN EN.CITE </w:instrText>
            </w:r>
            <w:r w:rsidR="001B386F">
              <w:rPr>
                <w:b w:val="0"/>
              </w:rPr>
              <w:fldChar w:fldCharType="begin">
                <w:fldData xml:space="preserve">PEVuZE5vdGU+PENpdGU+PEF1dGhvcj5Mb3VpczwvQXV0aG9yPjxZZWFyPjIwMjE8L1llYXI+PFJl
Y051bT4xPC9SZWNOdW0+PElEVGV4dD4zNDE4NTA3NjwvSURUZXh0PjxEaXNwbGF5VGV4dD48c3R5
bGUgZmFjZT0ic3VwZXJzY3JpcHQiPjM8L3N0eWxlPjwvRGlzcGxheVRleHQ+PHJlY29yZD48cmVj
LW51bWJlcj4xPC9yZWMtbnVtYmVyPjxmb3JlaWduLWtleXM+PGtleSBhcHA9IkVOIiBkYi1pZD0i
cHdyeHplZjltcnM1ZXdlYXo1Zng1cHZzNWV3OTUwdHBhZTJ4IiB0aW1lc3RhbXA9IjE2MzE1MDEw
MzUiPjE8L2tleT48L2ZvcmVpZ24ta2V5cz48cmVmLXR5cGUgbmFtZT0iSm91cm5hbCBBcnRpY2xl
Ij4xNzwvcmVmLXR5cGU+PGNvbnRyaWJ1dG9ycz48YXV0aG9ycz48YXV0aG9yPkxvdWlzLCBELiBO
LjwvYXV0aG9yPjxhdXRob3I+UGVycnksIEEuPC9hdXRob3I+PGF1dGhvcj5XZXNzZWxpbmcsIFAu
PC9hdXRob3I+PGF1dGhvcj5CcmF0LCBELiBKLjwvYXV0aG9yPjxhdXRob3I+Q3JlZSwgSS4gQS48
L2F1dGhvcj48YXV0aG9yPkZpZ2FyZWxsYS1CcmFuZ2VyLCBELjwvYXV0aG9yPjxhdXRob3I+SGF3
a2lucywgQy48L2F1dGhvcj48YXV0aG9yPk5nLCBILiBLLjwvYXV0aG9yPjxhdXRob3I+UGZpc3Rl
ciwgUy4gTS48L2F1dGhvcj48YXV0aG9yPlJlaWZlbmJlcmdlciwgRy48L2F1dGhvcj48YXV0aG9y
PlNvZmZpZXR0aSwgUi48L2F1dGhvcj48YXV0aG9yPnZvbiBEZWltbGluZywgQS48L2F1dGhvcj48
YXV0aG9yPkVsbGlzb24sIEQuIFcuPC9hdXRob3I+PC9hdXRob3JzPjwvY29udHJpYnV0b3JzPjxh
dXRoLWFkZHJlc3M+RGVwYXJ0bWVudCBvZiBQYXRob2xvZ3ksIE1hc3NhY2h1c2V0dHMgR2VuZXJh
bCBIb3NwaXRhbCBhbmQgSGFydmFyZCBNZWRpY2FsIFNjaG9vbCwgQm9zdG9uLCBNYXNzYWNodXNl
dHRzLCBVU0EuJiN4RDtEZXBhcnRtZW50IG9mIFBhdGhvbG9neSwgVW5pdmVyc2l0eSBvZiBDYWxp
Zm9ybmlhIFNhbiBGcmFuY2lzY28sIFNhbiBGcmFuY2lzY28sIENhbGlmb3JuaWEsIFVTQS4mI3hE
O0RlcGFydG1lbnQgb2YgUGF0aG9sb2d5LCBBbXN0ZXJkYW0gVW5pdmVyc2l0eSBNZWRpY2FsIENl
bnRlcnMvVlVtYywgQW1zdGVyZGFtLCB0aGUgTmV0aGVybGFuZHMuJiN4RDtMYWJvcmF0b3J5IGZv
ciBDaGlsZGhvb2QgQ2FuY2VyIFBhdGhvbG9neSwgUHJpbmNlc3MgTcOheGltYSBDZW50ZXIgZm9y
IFBlZGlhdHJpYyBPbmNvbG9neSwgVXRyZWNodCwgdGhlIE5ldGhlcmxhbmRzLiYjeEQ7RGVwYXJ0
bWVudCBvZiBQYXRob2xvZ3ksIE5vcnRod2VzdGVybiBVbml2ZXJzaXR5IEZlaW5iZXJnIFNjaG9v
bCBvZiBNZWRpY2luZSwgQ2hpY2FnbywgSWxsaW5vaXMsIFVTQS4mI3hEO0ludGVybmF0aW9uYWwg
QWdlbmN5IGZvciBSZXNlYXJjaCBvbiBDYW5jZXIsIFdvcmxkIEhlYWx0aCBPcmdhbml6YXRpb24s
IEx5b24sIEZyYW5jZS4mI3hEO1NlcnZpY2UgZCZhcG9zO0FuYXRvbWllIFBhdGhvbG9naXF1ZSBl
dCBkZSBOZXVyb3BhdGhvbG9naWUsIEFQSE0sIENOUlMsIEluc3RpdHV0IGRlIE5ldXJvcGh5c2lv
cGF0aG9sb2dpZSwgSMO0cGl0YWwgZGUgbGEgVGltb25lLCBBaXgtTWFyc2VpbGxlIFVuaXZlcnNp
dHksIE1hcnNlaWxsZSwgRnJhbmNlLiYjeEQ7RGVwYXJ0bWVudCBvZiBQYWVkaWF0cmljIExhYm9y
YXRvcnkgTWVkaWNpbmUsIFRoZSBIb3NwaXRhbCBmb3IgU2ljayBDaGlsZHJlbiwgVW5pdmVyc2l0
eSBvZiBUb3JvbnRvLCBUb3JvbnRvLCBPTiwgQ2FuYWRhLiYjeEQ7RGVwYXJ0bWVudCBvZiBBbmF0
b21pY2FsIGFuZCBDZWxsdWxhciBQYXRob2xvZ3ksIENoaW5lc2UgVW5pdmVyc2l0eSBvZiBIb25n
IEtvbmcsIEhvbmcgS29uZywgQ2hpbmEuJiN4RDtIb3BwIENoaWxkcmVuJmFwb3M7cyBDYW5jZXIg
Q2VudGVyIGF0IHRoZSBOQ1QgSGVpZGVsYmVyZyAoS2lUWiksIERpdmlzaW9uIG9mIFBlZGlhdHJp
YyBOZXVyb29uY29sb2d5LCBHZXJtYW4gQ2FuY2VyIENvbnNvcnRpdW0gKERLVEspIGFuZCBHZXJt
YW4gQ2FuY2VyIFJlc2VhcmNoIENlbnRlciAoREtGWiksIGFuZCBEZXBhcnRtZW50IG9mIFBlZGlh
dHJpYyBPbmNvbG9neSwgSGVtYXRvbG9neSBhbmQgSW1tdW5vbG9neSwgSGVpZGVsYmVyZyBVbml2
ZXJzaXR5IEhvc3BpdGFsLCBIZWlkZWxiZXJnLCBHZXJtYW55LiYjeEQ7SW5zdGl0dXRlIG9mIE5l
dXJvcGF0aG9sb2d5LCBVbml2ZXJzaXR5IEhvc3BpdGFsIETDvHNzZWxkb3JmIGFuZCBNZWRpY2Fs
IEZhY3VsdHksIEhlaW5yaWNoIEhlaW5lIFVuaXZlcnNpdHkgRMO8c3NlbGRvcmYsIGFuZCBHZXJt
YW4gQ2FuY2VyIENvbnNvcnRpdW0gKERLVEspIFBhcnRuZXIgU2l0ZSBFc3Nlbi9Ew7xzc2VsZG9y
ZiwgRMO8c3NlbGRvcmYsIEdlcm1hbnkuJiN4RDtEZXBhcnRtZW50IG9mIE5ldXJvbG9neSBhbmQg
TmV1cm8tT25jb2xvZ3ksIFVuaXZlcnNpdHkgb2YgVHVyaW4gTWVkaWNhbCBTY2hvb2wsIFR1cmlu
LCBJdGFseS4mI3hEO0RlcGFydG1lbnQgb2YgTmV1cm9wYXRob2xvZ3ksIEluc3RpdHV0ZSBvZiBQ
YXRob2xvZ3ksIFJ1cHJlY2h0LUthcmxzLVVuaXZlcnNpdHksIEhlaWRlbGJlcmcsIEdlcm1hbnku
JiN4RDtDbGluaWNhbCBDb29wZXJhdGlvbiBVbml0IE5ldXJvcGF0aG9sb2d5LCBHZXJtYW4gQ2Fu
Y2VyIFJlc2VhcmNoIENlbnRlciAoREtGWiksIGFuZCBHZXJtYW4gQ2FuY2VyIENvbnNvcnRpdW0g
KERLVEspLCBIZWlkZWxiZXJnLCBHZXJtYW55LiYjeEQ7RGVwYXJ0bWVudCBvZiBQYXRob2xvZ3ks
IFN0LiBKdWRlIENoaWxkcmVuJmFwb3M7cyBSZXNlYXJjaCBIb3NwaXRhbCwgTWVtcGhpcywgVGVu
bmVzc2VlLCBVU0EuPC9hdXRoLWFkZHJlc3M+PHRpdGxlcz48dGl0bGU+VGhlIDIwMjEgV0hPIENs
YXNzaWZpY2F0aW9uIG9mIFR1bW9ycyBvZiB0aGUgQ2VudHJhbCBOZXJ2b3VzIFN5c3RlbTogYSBz
dW1tYXJ5PC90aXRsZT48c2Vjb25kYXJ5LXRpdGxlPk5ldXJvIE9uY29sPC9zZWNvbmRhcnktdGl0
bGU+PC90aXRsZXM+PHBlcmlvZGljYWw+PGZ1bGwtdGl0bGU+TmV1cm8gT25jb2w8L2Z1bGwtdGl0
bGU+PC9wZXJpb2RpY2FsPjxwYWdlcz4xMjMxLTEyNTE8L3BhZ2VzPjx2b2x1bWU+MjM8L3ZvbHVt
ZT48bnVtYmVyPjg8L251bWJlcj48ZWRpdGlvbj4yMDIxLzA2LzMwPC9lZGl0aW9uPjxrZXl3b3Jk
cz48a2V5d29yZD5CcmFpbjwva2V5d29yZD48a2V5d29yZD5DZW50cmFsIE5lcnZvdXMgU3lzdGVt
PC9rZXl3b3JkPjxrZXl3b3JkPipDZW50cmFsIE5lcnZvdXMgU3lzdGVtIE5lb3BsYXNtcy9kaWFn
bm9zaXM8L2tleXdvcmQ+PGtleXdvcmQ+SHVtYW5zPC9rZXl3b3JkPjxrZXl3b3JkPlBhdGhvbG9n
eSwgTW9sZWN1bGFyPC9rZXl3b3JkPjxrZXl3b3JkPldvcmxkIEhlYWx0aCBPcmdhbml6YXRpb248
L2tleXdvcmQ+PGtleXdvcmQ+KldvcmxkIEhlYWx0aCBPcmdhbml6YXRpb248L2tleXdvcmQ+PGtl
eXdvcmQ+KmJyYWluIHR1bW9yPC9rZXl3b3JkPjxrZXl3b3JkPipjZW50cmFsIG5lcnZvdXMgc3lz
dGVtPC9rZXl3b3JkPjxrZXl3b3JkPipjbGFzc2lmaWNhdGlvbjwva2V5d29yZD48a2V5d29yZD4q
ZGlhZ25vc2lzPC9rZXl3b3JkPjwva2V5d29yZHM+PGRhdGVzPjx5ZWFyPjIwMjE8L3llYXI+PHB1
Yi1kYXRlcz48ZGF0ZT5BdWcgMjwvZGF0ZT48L3B1Yi1kYXRlcz48L2RhdGVzPjxpc2JuPjE1MjIt
ODUxNyAoUHJpbnQpJiN4RDsxNTIyLTg1MTc8L2lzYm4+PGFjY2Vzc2lvbi1udW0+MzQxODUwNzY8
L2FjY2Vzc2lvbi1udW0+PHVybHM+PHJlbGF0ZWQtdXJscz48dXJsPmh0dHBzOi8vd2F0ZXJtYXJr
LnNpbHZlcmNoYWlyLmNvbS9ub2FiMTA2LnBkZj90b2tlbj1BUUVDQUhpMjA4QkU0OU9vYW45a2to
V19FcmN5N0RtM1pMXzlDZjNxZktBYzQ4NXlzZ0FBQXZJd2dnTHVCZ2txaGtpRzl3MEJCd2FnZ2dM
Zk1JSUMyd0lCQURDQ0F0UUdDU3FHU0liM0RRRUhBVEFlQmdsZ2hrZ0JaUU1FQVM0d0VRUU00djR2
RzUwX2JXeXNDQUhCQWdFUWdJSUNwVVVJLU9NSG1PdHZ5SzFVeS1vNW84akJqN004Ri1xRHdxTDU5
RkRQa1pQbUpQLVlrWUFremhjdnZSRDFVVjAySFNLeUNQRlB2R3F0bmRQd2Y5MW1XOW5SdzM0NGsz
dzVxS1dWdmlLWFg0bUFuLXlfS0N1Y1pBZm1tS1FUV0J6Zjl6dVhBWnQ4OVdTQlRUQmN0dVc3ZEhY
ZEk3OGd1ZTRodVFndGMtUFFEeEZ5RWxFUXRCSFNRNnU0OF93UGl5aVpTNzhYV0NEZkxlZWpqMFh0
Nmo1ek11U2xSMk5xY3Y3R3RYYkVMOHVYcHB6LW9xZEpRYWZ6UENfNjdDV3V3VHRPbTF3TVJvbVVK
cWU2ZzlndGZBaFFNUWxGWHNtbjVfR1FzNzBKZmw0STBnd2ZwbUtfbkJkLS1tajVQYUlKWTczRk50
dXQzSWJGcFpSS2s4bUhPZHFyUG5heWFfcnAxdG1EU04xYl9GTVVKUGo4Ql9HczM0UmVTRjFaWUVw
Zkkxbk1qVUpVSmRsSzBaREQ4aXEwU1pxV3NadEU5Tk1PYjVHaFRFQ0kydDNoRXZhZjdHbGVRUVBa
c1ZDdk9INURCRlN1bURJQnlxQXVIVFJPVXNEcFppOE5fak9BXzVwSWlXbXctU1gxNjFMaTU0aDdK
RlBXOXhvZEtWblhJa2xyYjU5bld6ZFJhSHA1UFFIMHlnbUJZRTlZdUwtRld2RU1hV3dpNElFbkRP
WGVyZWRuX0RObGx3RzhQQ0dMUFhWT0RqanZhSHliTjJUc0JtR1RubGpRamJSVkk0RHY0SVhKYnpO
UzJkcjR0cWxyOGV4TW5mdkJJam9hT1lhWVBjVlZEcl9zbVptajltM1dvV2RFUlNMTVJVM01vUGM3
eEFtSE5fZm9mZTA2UHNCTzB4alVSTHNWQVZjdHkxSHpvSFh6N1d3Ynp0d0NWYWt2ME5zUXcyTGsz
TDFabzBQbURjMkE0X1hSQ2NjLVBxTFJfZWM4c2xCVmxZTjdJVGRxYVIyY0lBRTlXaEVPbE5kUElz
YVNuM24tZmptLUxvLW5OZmJ1ZWxQcXcxeTZhdDU3djRhSm9heVl2b1F3VHBVbVB0Zlltb2xkUkQy
WnF2R3A0VkVqUkNFdFU1VGRlNm5pNjZBYWEzWXpTbUxnU180LTRRVUo2eS02SWpPTWJwcUNDaGxB
SjJyN05iUWdTd0tFPC91cmw+PC9yZWxhdGVkLXVybHM+PC91cmxzPjxjdXN0b20yPlBNQzgzMjgw
MTM8L2N1c3RvbTI+PGVsZWN0cm9uaWMtcmVzb3VyY2UtbnVtPjEwLjEwOTMvbmV1b25jL25vYWIx
MDY8L2VsZWN0cm9uaWMtcmVzb3VyY2UtbnVtPjxyZW1vdGUtZGF0YWJhc2UtcHJvdmlkZXI+TkxN
PC9yZW1vdGUtZGF0YWJhc2UtcHJvdmlkZXI+PGxhbmd1YWdlPmVuZzwvbGFuZ3VhZ2U+PC9yZWNv
cmQ+PC9DaXRlPjwvRW5kTm90ZT4A
</w:fldData>
              </w:fldChar>
            </w:r>
            <w:r w:rsidR="001B386F">
              <w:rPr>
                <w:b w:val="0"/>
              </w:rPr>
              <w:instrText xml:space="preserve"> ADDIN EN.CITE.DATA </w:instrText>
            </w:r>
            <w:r w:rsidR="001B386F">
              <w:rPr>
                <w:b w:val="0"/>
              </w:rPr>
            </w:r>
            <w:r w:rsidR="001B386F">
              <w:rPr>
                <w:b w:val="0"/>
              </w:rPr>
              <w:fldChar w:fldCharType="end"/>
            </w:r>
            <w:r w:rsidR="001B386F">
              <w:rPr>
                <w:b w:val="0"/>
              </w:rPr>
            </w:r>
            <w:r w:rsidR="001B386F">
              <w:rPr>
                <w:b w:val="0"/>
              </w:rPr>
              <w:fldChar w:fldCharType="separate"/>
            </w:r>
            <w:r w:rsidR="001B386F" w:rsidRPr="001B386F">
              <w:rPr>
                <w:b w:val="0"/>
                <w:noProof/>
                <w:vertAlign w:val="superscript"/>
              </w:rPr>
              <w:t>3</w:t>
            </w:r>
            <w:r w:rsidR="001B386F">
              <w:rPr>
                <w:b w:val="0"/>
              </w:rPr>
              <w:fldChar w:fldCharType="end"/>
            </w:r>
          </w:p>
        </w:tc>
        <w:tc>
          <w:tcPr>
            <w:tcW w:w="1021" w:type="pct"/>
          </w:tcPr>
          <w:p w14:paraId="614DA345" w14:textId="77777777" w:rsidR="005E41E5" w:rsidRPr="005E41E5" w:rsidRDefault="005E41E5" w:rsidP="005E41E5">
            <w:pPr>
              <w:pStyle w:val="TableHEADER"/>
              <w:rPr>
                <w:b w:val="0"/>
              </w:rPr>
            </w:pPr>
            <w:r w:rsidRPr="005E41E5">
              <w:rPr>
                <w:b w:val="0"/>
              </w:rPr>
              <w:t xml:space="preserve">The 2021 WHO Classification of </w:t>
            </w:r>
            <w:proofErr w:type="spellStart"/>
            <w:r w:rsidRPr="005E41E5">
              <w:rPr>
                <w:b w:val="0"/>
              </w:rPr>
              <w:t>Tumors</w:t>
            </w:r>
            <w:proofErr w:type="spellEnd"/>
            <w:r w:rsidRPr="005E41E5">
              <w:rPr>
                <w:b w:val="0"/>
              </w:rPr>
              <w:t xml:space="preserve"> of the Central Nervous System: a summary</w:t>
            </w:r>
          </w:p>
        </w:tc>
        <w:tc>
          <w:tcPr>
            <w:tcW w:w="2347" w:type="pct"/>
          </w:tcPr>
          <w:p w14:paraId="7A7D72EB" w14:textId="4273D90A" w:rsidR="005E41E5" w:rsidRPr="005E41E5" w:rsidRDefault="005E41E5" w:rsidP="005E41E5">
            <w:pPr>
              <w:pStyle w:val="TableHEADER"/>
              <w:rPr>
                <w:b w:val="0"/>
              </w:rPr>
            </w:pPr>
            <w:r w:rsidRPr="005E41E5">
              <w:rPr>
                <w:b w:val="0"/>
              </w:rPr>
              <w:t xml:space="preserve">The fifth edition of the WHO Classification of </w:t>
            </w:r>
            <w:proofErr w:type="spellStart"/>
            <w:r w:rsidRPr="005E41E5">
              <w:rPr>
                <w:b w:val="0"/>
              </w:rPr>
              <w:t>Tumors</w:t>
            </w:r>
            <w:proofErr w:type="spellEnd"/>
            <w:r w:rsidRPr="005E41E5">
              <w:rPr>
                <w:b w:val="0"/>
              </w:rPr>
              <w:t xml:space="preserve"> of the Central Nervous System (CNS), published in 2021, is the sixth version of the international standard for the classification of brain and spinal cord tumours. </w:t>
            </w:r>
            <w:r w:rsidR="00AC1222">
              <w:rPr>
                <w:b w:val="0"/>
              </w:rPr>
              <w:t>T</w:t>
            </w:r>
            <w:r w:rsidRPr="005E41E5">
              <w:rPr>
                <w:b w:val="0"/>
              </w:rPr>
              <w:t>he fifth edition establishes some different approaches to both CNS tumour nomenclature and grading and it emphasizes the importance of integrated diagnoses and layered reports</w:t>
            </w:r>
          </w:p>
        </w:tc>
        <w:tc>
          <w:tcPr>
            <w:tcW w:w="868" w:type="pct"/>
          </w:tcPr>
          <w:p w14:paraId="39AE8DF1" w14:textId="77777777" w:rsidR="005E41E5" w:rsidRDefault="00867F25" w:rsidP="005E41E5">
            <w:pPr>
              <w:pStyle w:val="TableHEADER"/>
              <w:rPr>
                <w:rStyle w:val="Hyperlink"/>
                <w:b w:val="0"/>
                <w:bCs/>
              </w:rPr>
            </w:pPr>
            <w:hyperlink r:id="rId16" w:history="1">
              <w:r w:rsidR="00346133" w:rsidRPr="00DA20BE">
                <w:rPr>
                  <w:rStyle w:val="Hyperlink"/>
                  <w:b w:val="0"/>
                  <w:bCs/>
                </w:rPr>
                <w:t>https://pubmed.ncbi.nlm.nih.gov/34185076/</w:t>
              </w:r>
            </w:hyperlink>
          </w:p>
          <w:p w14:paraId="78883808" w14:textId="77777777" w:rsidR="00346133" w:rsidRDefault="00346133" w:rsidP="005E41E5">
            <w:pPr>
              <w:pStyle w:val="TableHEADER"/>
            </w:pPr>
          </w:p>
        </w:tc>
      </w:tr>
      <w:tr w:rsidR="005E41E5" w14:paraId="3CD15105" w14:textId="77777777" w:rsidTr="00346133">
        <w:trPr>
          <w:cantSplit/>
        </w:trPr>
        <w:tc>
          <w:tcPr>
            <w:tcW w:w="764" w:type="pct"/>
          </w:tcPr>
          <w:p w14:paraId="0326903E" w14:textId="77777777" w:rsidR="005E41E5" w:rsidRDefault="00346133" w:rsidP="005E41E5">
            <w:pPr>
              <w:pStyle w:val="TableHEADER"/>
              <w:rPr>
                <w:b w:val="0"/>
              </w:rPr>
            </w:pPr>
            <w:r>
              <w:rPr>
                <w:b w:val="0"/>
              </w:rPr>
              <w:t>Level III-2 diagnostic accuracy, comparative cohort</w:t>
            </w:r>
          </w:p>
          <w:p w14:paraId="7978423B" w14:textId="6766BDD1" w:rsidR="00346133" w:rsidRPr="005E41E5" w:rsidRDefault="00346133" w:rsidP="00782BF1">
            <w:pPr>
              <w:pStyle w:val="TableHEADER"/>
              <w:rPr>
                <w:b w:val="0"/>
              </w:rPr>
            </w:pPr>
            <w:r>
              <w:rPr>
                <w:b w:val="0"/>
              </w:rPr>
              <w:t>Australia (2021)</w:t>
            </w:r>
            <w:r w:rsidR="001B386F">
              <w:rPr>
                <w:b w:val="0"/>
              </w:rPr>
              <w:fldChar w:fldCharType="begin"/>
            </w:r>
            <w:r w:rsidR="001B386F">
              <w:rPr>
                <w:b w:val="0"/>
              </w:rPr>
              <w:instrText xml:space="preserve"> ADDIN EN.CITE &lt;EndNote&gt;&lt;Cite&gt;&lt;Author&gt;Cheung&lt;/Author&gt;&lt;Year&gt;2021&lt;/Year&gt;&lt;RecNum&gt;3&lt;/RecNum&gt;&lt;IDText&gt;33858664&lt;/IDText&gt;&lt;DisplayText&gt;&lt;style face="superscript"&gt;6&lt;/style&gt;&lt;/DisplayText&gt;&lt;record&gt;&lt;rec-number&gt;3&lt;/rec-number&gt;&lt;foreign-keys&gt;&lt;key app="EN" db-id="pwrxzef9mrs5eweaz5fx5pvs5ew950tpae2x" timestamp="1631501323"&gt;3&lt;/key&gt;&lt;/foreign-keys&gt;&lt;ref-type name="Journal Article"&gt;17&lt;/ref-type&gt;&lt;contributors&gt;&lt;authors&gt;&lt;author&gt;Cheung, V. K. Y.&lt;/author&gt;&lt;author&gt;Buckland, M. E.&lt;/author&gt;&lt;author&gt;Wei, G.&lt;/author&gt;&lt;author&gt;Lee, M.&lt;/author&gt;&lt;author&gt;Sy, J.&lt;/author&gt;&lt;/authors&gt;&lt;/contributors&gt;&lt;auth-address&gt;Department of Neuropathology, Royal Prince Alfred Hospital, Camperdown, NSW, Australia.&amp;#xD;Department of Neuropathology, Royal Prince Alfred Hospital, Camperdown, NSW, Australia; Discipline of Pathology, School of Medical Sciences, Brain and Mind Centre, University of Sydney, Camperdown, NSW, Australia.&amp;#xD;Department of Neuropathology, Royal Prince Alfred Hospital, Camperdown, NSW, Australia. Electronic address: joanne.sy@health.nsw.gov.au.&lt;/auth-address&gt;&lt;titles&gt;&lt;title&gt;Next generation sequencing impacts the classification and management of primary brain tumours&lt;/title&gt;&lt;secondary-title&gt;Pathology&lt;/secondary-title&gt;&lt;/titles&gt;&lt;periodical&gt;&lt;full-title&gt;Pathology&lt;/full-title&gt;&lt;/periodical&gt;&lt;edition&gt;2021/04/17&lt;/edition&gt;&lt;dates&gt;&lt;year&gt;2021&lt;/year&gt;&lt;pub-dates&gt;&lt;date&gt;Apr 12&lt;/date&gt;&lt;/pub-dates&gt;&lt;/dates&gt;&lt;isbn&gt;0031-3025&lt;/isbn&gt;&lt;accession-num&gt;33858664&lt;/accession-num&gt;&lt;urls&gt;&lt;/urls&gt;&lt;electronic-resource-num&gt;10.1016/j.pathol.2020.12.008&lt;/electronic-resource-num&gt;&lt;remote-database-provider&gt;NLM&lt;/remote-database-provider&gt;&lt;language&gt;eng&lt;/language&gt;&lt;/record&gt;&lt;/Cite&gt;&lt;/EndNote&gt;</w:instrText>
            </w:r>
            <w:r w:rsidR="001B386F">
              <w:rPr>
                <w:b w:val="0"/>
              </w:rPr>
              <w:fldChar w:fldCharType="separate"/>
            </w:r>
            <w:r w:rsidR="001B386F" w:rsidRPr="001B386F">
              <w:rPr>
                <w:b w:val="0"/>
                <w:noProof/>
                <w:vertAlign w:val="superscript"/>
              </w:rPr>
              <w:t>6</w:t>
            </w:r>
            <w:r w:rsidR="001B386F">
              <w:rPr>
                <w:b w:val="0"/>
              </w:rPr>
              <w:fldChar w:fldCharType="end"/>
            </w:r>
          </w:p>
        </w:tc>
        <w:tc>
          <w:tcPr>
            <w:tcW w:w="1021" w:type="pct"/>
          </w:tcPr>
          <w:p w14:paraId="1591DBFB" w14:textId="77777777" w:rsidR="005E41E5" w:rsidRPr="005E41E5" w:rsidRDefault="00346133" w:rsidP="00346133">
            <w:pPr>
              <w:pStyle w:val="TableHEADER"/>
              <w:rPr>
                <w:b w:val="0"/>
              </w:rPr>
            </w:pPr>
            <w:r w:rsidRPr="00346133">
              <w:rPr>
                <w:b w:val="0"/>
              </w:rPr>
              <w:t>Next generation sequencing</w:t>
            </w:r>
            <w:r>
              <w:rPr>
                <w:b w:val="0"/>
              </w:rPr>
              <w:t xml:space="preserve"> </w:t>
            </w:r>
            <w:r w:rsidRPr="00346133">
              <w:rPr>
                <w:b w:val="0"/>
              </w:rPr>
              <w:t>impacts the classification and</w:t>
            </w:r>
            <w:r>
              <w:rPr>
                <w:b w:val="0"/>
              </w:rPr>
              <w:t xml:space="preserve"> </w:t>
            </w:r>
            <w:r w:rsidRPr="00346133">
              <w:rPr>
                <w:b w:val="0"/>
              </w:rPr>
              <w:t>management of primary brain</w:t>
            </w:r>
            <w:r>
              <w:rPr>
                <w:b w:val="0"/>
              </w:rPr>
              <w:t xml:space="preserve"> </w:t>
            </w:r>
            <w:r w:rsidRPr="00346133">
              <w:rPr>
                <w:b w:val="0"/>
              </w:rPr>
              <w:t>tumours</w:t>
            </w:r>
          </w:p>
        </w:tc>
        <w:tc>
          <w:tcPr>
            <w:tcW w:w="2347" w:type="pct"/>
          </w:tcPr>
          <w:p w14:paraId="17B0F10C" w14:textId="77777777" w:rsidR="005E41E5" w:rsidRPr="005E41E5" w:rsidRDefault="00346133" w:rsidP="00C475F7">
            <w:pPr>
              <w:pStyle w:val="TableHEADER"/>
              <w:rPr>
                <w:b w:val="0"/>
              </w:rPr>
            </w:pPr>
            <w:r w:rsidRPr="00346133">
              <w:rPr>
                <w:b w:val="0"/>
              </w:rPr>
              <w:t>75 gliomas</w:t>
            </w:r>
            <w:r>
              <w:rPr>
                <w:b w:val="0"/>
              </w:rPr>
              <w:t xml:space="preserve"> underwent </w:t>
            </w:r>
            <w:r w:rsidRPr="00346133">
              <w:rPr>
                <w:b w:val="0"/>
              </w:rPr>
              <w:t xml:space="preserve">immunohistochemical </w:t>
            </w:r>
            <w:r>
              <w:rPr>
                <w:b w:val="0"/>
              </w:rPr>
              <w:t xml:space="preserve">analysis followed by </w:t>
            </w:r>
            <w:r w:rsidRPr="00346133">
              <w:rPr>
                <w:b w:val="0"/>
              </w:rPr>
              <w:t>molecular testing</w:t>
            </w:r>
            <w:r>
              <w:rPr>
                <w:b w:val="0"/>
              </w:rPr>
              <w:t xml:space="preserve">. </w:t>
            </w:r>
            <w:r w:rsidRPr="00346133">
              <w:rPr>
                <w:b w:val="0"/>
              </w:rPr>
              <w:t>The cohort included 46 high grade gliomas (HGG). Of</w:t>
            </w:r>
            <w:r w:rsidR="00C475F7">
              <w:rPr>
                <w:b w:val="0"/>
              </w:rPr>
              <w:t xml:space="preserve"> </w:t>
            </w:r>
            <w:r w:rsidRPr="00346133">
              <w:rPr>
                <w:b w:val="0"/>
              </w:rPr>
              <w:t>these, 35 were diagnosed or favoured to be glioblastomas</w:t>
            </w:r>
            <w:r w:rsidR="00C475F7">
              <w:rPr>
                <w:b w:val="0"/>
              </w:rPr>
              <w:t xml:space="preserve"> </w:t>
            </w:r>
            <w:r w:rsidRPr="00346133">
              <w:rPr>
                <w:b w:val="0"/>
              </w:rPr>
              <w:t>(WHO grade IV), and 11 were anaplastic gliomas (grade III).</w:t>
            </w:r>
            <w:r w:rsidR="00C475F7">
              <w:rPr>
                <w:b w:val="0"/>
              </w:rPr>
              <w:t xml:space="preserve"> </w:t>
            </w:r>
            <w:r w:rsidRPr="00346133">
              <w:rPr>
                <w:b w:val="0"/>
              </w:rPr>
              <w:t>Twenty-five cases were low grade gliomas (LGG; grade I or</w:t>
            </w:r>
            <w:r w:rsidR="00C475F7">
              <w:rPr>
                <w:b w:val="0"/>
              </w:rPr>
              <w:t xml:space="preserve"> </w:t>
            </w:r>
            <w:r w:rsidRPr="00346133">
              <w:rPr>
                <w:b w:val="0"/>
              </w:rPr>
              <w:t>II). A total of 15 cases (21%) had the histological diagnosis</w:t>
            </w:r>
            <w:r w:rsidR="00C475F7">
              <w:rPr>
                <w:b w:val="0"/>
              </w:rPr>
              <w:t xml:space="preserve"> </w:t>
            </w:r>
            <w:r w:rsidRPr="00346133">
              <w:rPr>
                <w:b w:val="0"/>
              </w:rPr>
              <w:t>altered by additional molecular information</w:t>
            </w:r>
            <w:r w:rsidR="00C475F7">
              <w:rPr>
                <w:b w:val="0"/>
              </w:rPr>
              <w:t xml:space="preserve">. </w:t>
            </w:r>
            <w:r w:rsidR="00C475F7" w:rsidRPr="00C475F7">
              <w:rPr>
                <w:b w:val="0"/>
              </w:rPr>
              <w:t xml:space="preserve">37 cases (52%) </w:t>
            </w:r>
            <w:r w:rsidR="00C475F7">
              <w:rPr>
                <w:b w:val="0"/>
              </w:rPr>
              <w:t>were</w:t>
            </w:r>
            <w:r w:rsidR="00C475F7" w:rsidRPr="00C475F7">
              <w:rPr>
                <w:b w:val="0"/>
              </w:rPr>
              <w:t xml:space="preserve"> ‘confirmed diagnoses’ where</w:t>
            </w:r>
            <w:r w:rsidR="00C475F7">
              <w:rPr>
                <w:b w:val="0"/>
              </w:rPr>
              <w:t xml:space="preserve"> </w:t>
            </w:r>
            <w:r w:rsidR="00C475F7" w:rsidRPr="00C475F7">
              <w:rPr>
                <w:b w:val="0"/>
              </w:rPr>
              <w:t>NGS played an important role in excluding alternative diagnoses,</w:t>
            </w:r>
            <w:r w:rsidR="00C475F7">
              <w:rPr>
                <w:b w:val="0"/>
              </w:rPr>
              <w:t xml:space="preserve"> </w:t>
            </w:r>
            <w:r w:rsidR="00C475F7" w:rsidRPr="00C475F7">
              <w:rPr>
                <w:b w:val="0"/>
              </w:rPr>
              <w:t>but the molecular information did not alter tumour</w:t>
            </w:r>
            <w:r w:rsidR="00C475F7">
              <w:rPr>
                <w:b w:val="0"/>
              </w:rPr>
              <w:t xml:space="preserve"> </w:t>
            </w:r>
            <w:r w:rsidR="00C475F7" w:rsidRPr="00C475F7">
              <w:rPr>
                <w:b w:val="0"/>
              </w:rPr>
              <w:t>classification.</w:t>
            </w:r>
          </w:p>
        </w:tc>
        <w:tc>
          <w:tcPr>
            <w:tcW w:w="868" w:type="pct"/>
          </w:tcPr>
          <w:p w14:paraId="7A1C0A0F" w14:textId="77777777" w:rsidR="005E41E5" w:rsidRDefault="00867F25" w:rsidP="005E41E5">
            <w:pPr>
              <w:pStyle w:val="TableHEADER"/>
              <w:rPr>
                <w:rStyle w:val="Hyperlink"/>
                <w:b w:val="0"/>
                <w:bCs/>
              </w:rPr>
            </w:pPr>
            <w:hyperlink r:id="rId17" w:history="1">
              <w:r w:rsidR="00346133" w:rsidRPr="00DA20BE">
                <w:rPr>
                  <w:rStyle w:val="Hyperlink"/>
                  <w:b w:val="0"/>
                  <w:bCs/>
                </w:rPr>
                <w:t>https://pubmed.ncbi.nlm.nih.gov/33858664/</w:t>
              </w:r>
            </w:hyperlink>
          </w:p>
          <w:p w14:paraId="20BAE434" w14:textId="77777777" w:rsidR="00346133" w:rsidRPr="00F3538D" w:rsidRDefault="00346133" w:rsidP="005E41E5">
            <w:pPr>
              <w:pStyle w:val="TableHEADER"/>
              <w:rPr>
                <w:rStyle w:val="Hyperlink"/>
                <w:b w:val="0"/>
                <w:bCs/>
              </w:rPr>
            </w:pPr>
          </w:p>
        </w:tc>
      </w:tr>
      <w:tr w:rsidR="00346133" w14:paraId="3A90F0A5" w14:textId="77777777" w:rsidTr="002658CC">
        <w:trPr>
          <w:cantSplit/>
        </w:trPr>
        <w:tc>
          <w:tcPr>
            <w:tcW w:w="764" w:type="pct"/>
          </w:tcPr>
          <w:p w14:paraId="451DF426" w14:textId="7466D122" w:rsidR="00346133" w:rsidRDefault="00D15AB8" w:rsidP="00782BF1">
            <w:pPr>
              <w:pStyle w:val="TableHEADER"/>
              <w:rPr>
                <w:b w:val="0"/>
              </w:rPr>
            </w:pPr>
            <w:r>
              <w:rPr>
                <w:b w:val="0"/>
              </w:rPr>
              <w:lastRenderedPageBreak/>
              <w:t>S</w:t>
            </w:r>
            <w:r w:rsidRPr="00D15AB8">
              <w:rPr>
                <w:b w:val="0"/>
              </w:rPr>
              <w:t>ystematic review and meta-analysis</w:t>
            </w:r>
            <w:r>
              <w:rPr>
                <w:b w:val="0"/>
              </w:rPr>
              <w:t xml:space="preserve"> (2016)</w:t>
            </w:r>
            <w:r w:rsidR="001B386F">
              <w:rPr>
                <w:b w:val="0"/>
              </w:rPr>
              <w:fldChar w:fldCharType="begin"/>
            </w:r>
            <w:r w:rsidR="001B386F">
              <w:rPr>
                <w:b w:val="0"/>
              </w:rPr>
              <w:instrText xml:space="preserve"> ADDIN EN.CITE &lt;EndNote&gt;&lt;Cite&gt;&lt;Author&gt;Hu&lt;/Author&gt;&lt;Year&gt;2016&lt;/Year&gt;&lt;RecNum&gt;13&lt;/RecNum&gt;&lt;DisplayText&gt;&lt;style face="superscript"&gt;7&lt;/style&gt;&lt;/DisplayText&gt;&lt;record&gt;&lt;rec-number&gt;13&lt;/rec-number&gt;&lt;foreign-keys&gt;&lt;key app="EN" db-id="pwrxzef9mrs5eweaz5fx5pvs5ew950tpae2x" timestamp="1637732302"&gt;13&lt;/key&gt;&lt;/foreign-keys&gt;&lt;ref-type name="Journal Article"&gt;17&lt;/ref-type&gt;&lt;contributors&gt;&lt;authors&gt;&lt;author&gt;Hu, Nan&lt;/author&gt;&lt;author&gt;Richards, Rachel&lt;/author&gt;&lt;author&gt;Jensen, Randy&lt;/author&gt;&lt;/authors&gt;&lt;/contributors&gt;&lt;titles&gt;&lt;title&gt;Role of chromosomal 1p/19q co-deletion on the prognosis of oligodendrogliomas: A systematic review and meta-analysis&lt;/title&gt;&lt;secondary-title&gt;Interdisciplinary Neurosurgery&lt;/secondary-title&gt;&lt;/titles&gt;&lt;periodical&gt;&lt;full-title&gt;Interdisciplinary Neurosurgery&lt;/full-title&gt;&lt;/periodical&gt;&lt;pages&gt;58-63&lt;/pages&gt;&lt;volume&gt;5&lt;/volume&gt;&lt;dates&gt;&lt;year&gt;2016&lt;/year&gt;&lt;/dates&gt;&lt;isbn&gt;2214-7519&lt;/isbn&gt;&lt;urls&gt;&lt;/urls&gt;&lt;/record&gt;&lt;/Cite&gt;&lt;/EndNote&gt;</w:instrText>
            </w:r>
            <w:r w:rsidR="001B386F">
              <w:rPr>
                <w:b w:val="0"/>
              </w:rPr>
              <w:fldChar w:fldCharType="separate"/>
            </w:r>
            <w:r w:rsidR="001B386F" w:rsidRPr="001B386F">
              <w:rPr>
                <w:b w:val="0"/>
                <w:noProof/>
                <w:vertAlign w:val="superscript"/>
              </w:rPr>
              <w:t>7</w:t>
            </w:r>
            <w:r w:rsidR="001B386F">
              <w:rPr>
                <w:b w:val="0"/>
              </w:rPr>
              <w:fldChar w:fldCharType="end"/>
            </w:r>
          </w:p>
        </w:tc>
        <w:tc>
          <w:tcPr>
            <w:tcW w:w="1021" w:type="pct"/>
          </w:tcPr>
          <w:p w14:paraId="292C2CA6" w14:textId="77777777" w:rsidR="00346133" w:rsidRPr="00346133" w:rsidRDefault="00D15AB8" w:rsidP="00346133">
            <w:pPr>
              <w:pStyle w:val="TableHEADER"/>
              <w:rPr>
                <w:b w:val="0"/>
              </w:rPr>
            </w:pPr>
            <w:r w:rsidRPr="00D15AB8">
              <w:rPr>
                <w:b w:val="0"/>
              </w:rPr>
              <w:t>Role of chromosomal 1p/19q co-deletion on the prognosis of oligodendrogliomas: A systematic review and meta-analysis</w:t>
            </w:r>
          </w:p>
        </w:tc>
        <w:tc>
          <w:tcPr>
            <w:tcW w:w="2347" w:type="pct"/>
          </w:tcPr>
          <w:p w14:paraId="1EB9A3CA" w14:textId="77777777" w:rsidR="00346133" w:rsidRPr="005E41E5" w:rsidRDefault="00D15AB8" w:rsidP="002658CC">
            <w:pPr>
              <w:pStyle w:val="TableHEADER"/>
              <w:rPr>
                <w:b w:val="0"/>
              </w:rPr>
            </w:pPr>
            <w:r w:rsidRPr="00D15AB8">
              <w:rPr>
                <w:b w:val="0"/>
              </w:rPr>
              <w:t>A systematic review and meta-analysis to synthesize the results and provide insight on how 1p/19q co-deletion affects prognoses of WHO grade II/III oligodendrogliomas.</w:t>
            </w:r>
            <w:r>
              <w:rPr>
                <w:b w:val="0"/>
              </w:rPr>
              <w:t xml:space="preserve"> </w:t>
            </w:r>
            <w:r w:rsidRPr="00D15AB8">
              <w:rPr>
                <w:b w:val="0"/>
              </w:rPr>
              <w:t>The difference in median overall survival (OS) time is 0.24 and the</w:t>
            </w:r>
            <w:r>
              <w:rPr>
                <w:b w:val="0"/>
              </w:rPr>
              <w:t xml:space="preserve"> weighted mean difference </w:t>
            </w:r>
            <w:r w:rsidRPr="00D15AB8">
              <w:rPr>
                <w:b w:val="0"/>
              </w:rPr>
              <w:t>for 5-year OS rate is 6.87%, favouring patients with co-deletion. The pooled hazard r</w:t>
            </w:r>
            <w:r>
              <w:rPr>
                <w:b w:val="0"/>
              </w:rPr>
              <w:t>atio (HR) for mortality is 0.28</w:t>
            </w:r>
            <w:r w:rsidRPr="00D15AB8">
              <w:rPr>
                <w:b w:val="0"/>
              </w:rPr>
              <w:t xml:space="preserve">, favouring 1p/19q co-deletion. For progression free survival (PFS), the </w:t>
            </w:r>
            <w:r w:rsidR="002658CC" w:rsidRPr="002658CC">
              <w:rPr>
                <w:b w:val="0"/>
              </w:rPr>
              <w:t>standardi</w:t>
            </w:r>
            <w:r w:rsidR="002658CC">
              <w:rPr>
                <w:b w:val="0"/>
              </w:rPr>
              <w:t>s</w:t>
            </w:r>
            <w:r w:rsidR="002658CC" w:rsidRPr="002658CC">
              <w:rPr>
                <w:b w:val="0"/>
              </w:rPr>
              <w:t>ed mean difference</w:t>
            </w:r>
            <w:r w:rsidR="002658CC">
              <w:rPr>
                <w:b w:val="0"/>
              </w:rPr>
              <w:t xml:space="preserve"> of median PFS time is 0.13</w:t>
            </w:r>
            <w:r w:rsidRPr="00D15AB8">
              <w:rPr>
                <w:b w:val="0"/>
              </w:rPr>
              <w:t xml:space="preserve">, in </w:t>
            </w:r>
            <w:r w:rsidR="002658CC" w:rsidRPr="00D15AB8">
              <w:rPr>
                <w:b w:val="0"/>
              </w:rPr>
              <w:t>favour</w:t>
            </w:r>
            <w:r w:rsidRPr="00D15AB8">
              <w:rPr>
                <w:b w:val="0"/>
              </w:rPr>
              <w:t xml:space="preserve"> of 1p/19q co-deletion. When comparing therapies among patients with 1p/19q co-deletion, we found that those receiving radiation therapy (RT) and chemotherapy (CT) had a significantly better prognosis than those who received RT only, with pooled HR of 0.64.</w:t>
            </w:r>
          </w:p>
        </w:tc>
        <w:tc>
          <w:tcPr>
            <w:tcW w:w="868" w:type="pct"/>
          </w:tcPr>
          <w:p w14:paraId="52CD3ACC" w14:textId="77777777" w:rsidR="005D125E" w:rsidRDefault="00867F25" w:rsidP="005E41E5">
            <w:pPr>
              <w:pStyle w:val="TableHEADER"/>
              <w:rPr>
                <w:rStyle w:val="Hyperlink"/>
                <w:b w:val="0"/>
                <w:bCs/>
              </w:rPr>
            </w:pPr>
            <w:hyperlink r:id="rId18" w:history="1">
              <w:r w:rsidR="005D125E" w:rsidRPr="00DA20BE">
                <w:rPr>
                  <w:rStyle w:val="Hyperlink"/>
                  <w:b w:val="0"/>
                  <w:bCs/>
                </w:rPr>
                <w:t>https://www.sciencedirect.com/science/article/pii/S2214751916300378</w:t>
              </w:r>
            </w:hyperlink>
          </w:p>
          <w:p w14:paraId="265589B7" w14:textId="77777777" w:rsidR="00346133" w:rsidRDefault="00346133" w:rsidP="005E41E5">
            <w:pPr>
              <w:pStyle w:val="TableHEADER"/>
              <w:rPr>
                <w:rStyle w:val="Hyperlink"/>
                <w:b w:val="0"/>
                <w:bCs/>
              </w:rPr>
            </w:pPr>
          </w:p>
        </w:tc>
      </w:tr>
      <w:tr w:rsidR="002658CC" w14:paraId="5387F095" w14:textId="77777777" w:rsidTr="00480353">
        <w:trPr>
          <w:cantSplit/>
        </w:trPr>
        <w:tc>
          <w:tcPr>
            <w:tcW w:w="764" w:type="pct"/>
          </w:tcPr>
          <w:p w14:paraId="656CC880" w14:textId="47DD42C3" w:rsidR="002658CC" w:rsidRDefault="002658CC" w:rsidP="00D15AB8">
            <w:pPr>
              <w:pStyle w:val="TableHEADER"/>
              <w:rPr>
                <w:b w:val="0"/>
              </w:rPr>
            </w:pPr>
            <w:r>
              <w:rPr>
                <w:b w:val="0"/>
              </w:rPr>
              <w:t>C</w:t>
            </w:r>
            <w:r w:rsidR="00480353">
              <w:rPr>
                <w:b w:val="0"/>
              </w:rPr>
              <w:t>ohort</w:t>
            </w:r>
            <w:r>
              <w:rPr>
                <w:b w:val="0"/>
              </w:rPr>
              <w:t xml:space="preserve"> (2020)</w:t>
            </w:r>
            <w:r w:rsidR="001B386F">
              <w:rPr>
                <w:b w:val="0"/>
              </w:rPr>
              <w:fldChar w:fldCharType="begin">
                <w:fldData xml:space="preserve">PEVuZE5vdGU+PENpdGU+PEF1dGhvcj5Bcml0YTwvQXV0aG9yPjxZZWFyPjIwMjA8L1llYXI+PFJl
Y051bT4xNTwvUmVjTnVtPjxJRFRleHQ+MzMyMjg4MDY8L0lEVGV4dD48RGlzcGxheVRleHQ+PHN0
eWxlIGZhY2U9InN1cGVyc2NyaXB0Ij44PC9zdHlsZT48L0Rpc3BsYXlUZXh0PjxyZWNvcmQ+PHJl
Yy1udW1iZXI+MTU8L3JlYy1udW1iZXI+PGZvcmVpZ24ta2V5cz48a2V5IGFwcD0iRU4iIGRiLWlk
PSJwd3J4emVmOW1yczVld2VhejVmeDVwdnM1ZXc5NTB0cGFlMngiIHRpbWVzdGFtcD0iMTYzNzcz
NDEyNSI+MTU8L2tleT48L2ZvcmVpZ24ta2V5cz48cmVmLXR5cGUgbmFtZT0iSm91cm5hbCBBcnRp
Y2xlIj4xNzwvcmVmLXR5cGU+PGNvbnRyaWJ1dG9ycz48YXV0aG9ycz48YXV0aG9yPkFyaXRhLCBI
LjwvYXV0aG9yPjxhdXRob3I+TWF0c3VzaGl0YSwgWS48L2F1dGhvcj48YXV0aG9yPk1hY2hpZGEs
IFIuPC9hdXRob3I+PGF1dGhvcj5ZYW1hc2FraSwgSy48L2F1dGhvcj48YXV0aG9yPkhhdGEsIE4u
PC9hdXRob3I+PGF1dGhvcj5PaG5vLCBNLjwvYXV0aG9yPjxhdXRob3I+WWFtYWd1Y2hpLCBTLjwv
YXV0aG9yPjxhdXRob3I+U2FzYXlhbWEsIFQuPC9hdXRob3I+PGF1dGhvcj5UYW5ha2EsIFMuPC9h
dXRob3I+PGF1dGhvcj5IaWd1Y2hpLCBGLjwvYXV0aG9yPjxhdXRob3I+SXVjaGksIFQuPC9hdXRo
b3I+PGF1dGhvcj5TYWl0bywgSy48L2F1dGhvcj48YXV0aG9yPkthbmFtb3JpLCBNLjwvYXV0aG9y
PjxhdXRob3I+TWF0c3VkYSwgSy4gSS48L2F1dGhvcj48YXV0aG9yPk1peWFrZSwgWS48L2F1dGhv
cj48YXV0aG9yPlRhbXVyYSwgSy48L2F1dGhvcj48YXV0aG9yPlRhbWFpLCBTLjwvYXV0aG9yPjxh
dXRob3I+TmFrYW11cmEsIFQuPC9hdXRob3I+PGF1dGhvcj5VZGEsIFQuPC9hdXRob3I+PGF1dGhv
cj5Pa2l0YSwgWS48L2F1dGhvcj48YXV0aG9yPkZ1a2FpLCBKLjwvYXV0aG9yPjxhdXRob3I+U2Fr
YW1vdG8sIEQuPC9hdXRob3I+PGF1dGhvcj5IYXR0b3JpLCBZLjwvYXV0aG9yPjxhdXRob3I+UGFy
ZWlyYSwgRS4gUy48L2F1dGhvcj48YXV0aG9yPkhhdGFlLCBSLjwvYXV0aG9yPjxhdXRob3I+SXNo
aSwgWS48L2F1dGhvcj48YXV0aG9yPk1peWFraXRhLCBZLjwvYXV0aG9yPjxhdXRob3I+VGFuYWth
LCBLLjwvYXV0aG9yPjxhdXRob3I+VGFrYXlhbmFnaSwgUy48L2F1dGhvcj48YXV0aG9yPk90YW5p
LCBSLjwvYXV0aG9yPjxhdXRob3I+U2FrYWlkYSwgVC48L2F1dGhvcj48YXV0aG9yPktvYmF5YXNo
aSwgSy48L2F1dGhvcj48YXV0aG9yPlNhaXRvLCBSLjwvYXV0aG9yPjxhdXRob3I+S3Vyb3p1bWks
IEsuPC9hdXRob3I+PGF1dGhvcj5TaG9mdWRhLCBULjwvYXV0aG9yPjxhdXRob3I+Tm9uYWthLCBN
LjwvYXV0aG9yPjxhdXRob3I+U3V6dWtpLCBILjwvYXV0aG9yPjxhdXRob3I+U2hpYnV5YSwgTS48
L2F1dGhvcj48YXV0aG9yPktvbW9yaSwgVC48L2F1dGhvcj48YXV0aG9yPlNhc2FraSwgSC48L2F1
dGhvcj48YXV0aG9yPk1pem9ndWNoaSwgTS48L2F1dGhvcj48YXV0aG9yPktpc2hpbWEsIEguPC9h
dXRob3I+PGF1dGhvcj5OYWthZGEsIE0uPC9hdXRob3I+PGF1dGhvcj5Tb25vZGEsIFkuPC9hdXRo
b3I+PGF1dGhvcj5Ub21pbmFnYSwgVC48L2F1dGhvcj48YXV0aG9yPk5hZ2FuZSwgTS48L2F1dGhv
cj48YXV0aG9yPk5pc2hpa2F3YSwgUi48L2F1dGhvcj48YXV0aG9yPkthbmVtdXJhLCBZLjwvYXV0
aG9yPjxhdXRob3I+S3VjaGliYSwgQS48L2F1dGhvcj48YXV0aG9yPk5hcml0YSwgWS48L2F1dGhv
cj48YXV0aG9yPkljaGltdXJhLCBLLjwvYXV0aG9yPjwvYXV0aG9ycz48L2NvbnRyaWJ1dG9ycz48
YXV0aC1hZGRyZXNzPkRpdmlzaW9uIG9mIEJyYWluIFR1bW9yIFRyYW5zbGF0aW9uYWwgUmVzZWFy
Y2gsIE5hdGlvbmFsIENhbmNlciBDZW50ZXIgUmVzZWFyY2ggSW5zdGl0dXRlLCA1LTEtMSwgVHN1
a2lqaSwgQ2h1by1rdSwgVG9reW8sIDEwNC0wMDQ1LCBKYXBhbi4gbmV1cm8uaHVza3lAZ21haWwu
Y29tLiYjeEQ7RGVwYXJ0bWVudCBvZiBOZXVyb3N1cmdlcnksIE9zYWthIFVuaXZlcnNpdHkgR3Jh
ZHVhdGUgU2Nob29sIG9mIE1lZGljaW5lLCAyLTIsIFlhbWFkYW9rYSwgU3VpdGEtQ2l0eSwgT3Nh
a2EsIDU2NS0wODcxLCBKYXBhbi4gbmV1cm8uaHVza3lAZ21haWwuY29tLiYjeEQ7RGl2aXNpb24g
b2YgQnJhaW4gVHVtb3IgVHJhbnNsYXRpb25hbCBSZXNlYXJjaCwgTmF0aW9uYWwgQ2FuY2VyIENl
bnRlciBSZXNlYXJjaCBJbnN0aXR1dGUsIDUtMS0xLCBUc3VraWppLCBDaHVvLWt1LCBUb2t5bywg
MTA0LTAwNDUsIEphcGFuLiYjeEQ7RGVwYXJ0bWVudCBvZiBOZXVyb3N1cmdlcnkgYW5kIE5ldXJv
LU9uY29sb2d5LCBOYXRpb25hbCBDYW5jZXIgQ2VudGVyIEhvc3BpdGFsLCA1LTEtMSwgVHN1a2lq
aSwgQ2h1by1rdSwgVG9reW8sIDEwNC0wMDQ1LCBKYXBhbi4mI3hEO0Jpb3N0YXRpc3RpY3MgRGl2
aXNpb24sIENlbnRlciBmb3IgUmVzZWFyY2ggQWRtaW5pc3RyYXRpb24gYW5kIFN1cHBvcnQsIE5h
dGlvbmFsIENhbmNlciBDZW50ZXIsIDUtMS0xLCBUc3VraWppLCBDaHVvLWt1LCBUb2t5bywgMTA0
LTAwNDUsIEphcGFuLiYjeEQ7RGVwYXJ0bWVudCBvZiBQZWRpYXRyaWMgSGVtYXRvbG9neSBhbmQg
T25jb2xvZ3ksIE9zYWthIENpdHkgR2VuZXJhbCBIb3NwaXRhbCwgMi0xMy0yMiwgTWl5YWtvamlt
YS1ob25kb3JpLCBNaXlha29qaW1hLWt1LCBPc2FrYS1DaXR5LCBPc2FrYSwgNTM0LTAwMjEsIEph
cGFuLiYjeEQ7RGVwYXJ0bWVudCBvZiBOZXVyb3N1cmdlcnksIEdyYWR1YXRlIFNjaG9vbCBvZiBN
ZWRpY2FsIFNjaWVuY2VzLCBLeXVzaHUgVW5pdmVyc2l0eSwgMy0xLTEgTWFpZGFzaGksIEhpZ2Fz
aGkta3UsIEZ1a3Vva2EtQ2l0eSwgRnVrdW9rYSwgODEyLTg1ODIsIEphcGFuLiYjeEQ7RGVwYXJ0
bWVudCBvZiBOZXVyb3N1cmdlcnksIEZhY3VsdHkgb2YgTWVkaWNpbmUsIEhva2thaWRvIFVuaXZl
cnNpdHksIE5vcnRoIDE1IFdlc3QgNywgS2l0YS1rdSwgU2FwcG9yby1DaXR5LCBIb2trYWlkbywg
MDYwLTg2MzgsIEphcGFuLiYjeEQ7RGVwYXJ0bWVudCBvZiBOZXVyb3N1cmdlcnksIEtvYmUgVW5p
dmVyc2l0eSBHcmFkdWF0ZSBTY2hvb2wgb2YgTWVkaWNpbmUsIDctNS0yLCBLdXN1bm9raS1jaG8s
IENodW8ta3UsIEtvYmUtQ2l0eSwgSHlvZ28sIDY1MC0wMDE3LCBKYXBhbi4mI3hEO0RlcGFydG1l
bnQgb2YgTmV1cm9zdXJnZXJ5LCBGYWN1bHR5IG9mIE1lZGljaW5lLCBUaGUgVW5pdmVyc2l0eSBv
ZiBUb2t5bywgNy0zLTEsIEhvbmdvLCBCdW5reW8ta3UsIFRva3lvLCAxMTMtODY1NSwgSmFwYW4u
JiN4RDtEZXBhcnRtZW50IG9mIE5ldXJvc3VyZ2VyeSwgRG9ra3lvIE1lZGljYWwgVW5pdmVyc2l0
eSwgODgwLCBLaXRha29iYXlhc2hpLCBNaWJ1LUNpdHksIFRvY2hpZ2ksIDMyMS0wMjkzLCBKYXBh
bi4mI3hEO0RpdmlzaW9uIG9mIE5ldXJvbG9naWNhbCBTdXJnZXJ5LCBDaGliYSBDYW5jZXIgQ2Vu
dGVyLCA2NjYtMiBOaXRvbmFjaG8sIENodW8ta3UsIENoaWJhLUNpdHksIENoaWJhLCAyNjAtODcx
NywgSmFwYW4uJiN4RDtEZXBhcnRtZW50IG9mIE5ldXJvc3VyZ2VyeSwgS3lvcmluIFVuaXZlcnNp
dHkgRmFjdWx0eSBvZiBNZWRpY2luZSwgNi0yMC0yLCBTaGlua2F3YSwgTWl0YWthLUNpdHksIFRv
a3lvLCAxODEtODYxMSwgSmFwYW4uJiN4RDtEZXBhcnRtZW50IG9mIE5ldXJvc3VyZ2VyeSwgVG9o
b2t1IFVuaXZlcnNpdHkgR3JhZHVhdGUgU2Nob29sIG9mIE1lZGljaW5lLCAxLTEgU2VpcnlvLW1h
Y2hpLCBBb2JhLWt1LCBTZW5kYWktQ2l0eSwgTWl5YWdpLCA5ODAtODU3NCwgSmFwYW4uJiN4RDtE
ZXBhcnRtZW50IG9mIE5ldXJvc3VyZ2VyeSwgRmFjdWx0eSBvZiBNZWRpY2luZSwgWWFtYWdhdGEg
VW5pdmVyc2l0eSwgMi0yLCBJaWRhLU5pc2hpLCBZYW1hZ2F0YS1DaXR5LCBZYW1hZ2F0YSwgOTkw
LTk1ODUsIEphcGFuLiYjeEQ7RGVwYXJ0bWVudCBvZiBOZXVyby1PbmNvbG9neS9OZXVyb3N1cmdl
cnksIFNhaXRhbWEgTWVkaWNhbCBVbml2ZXJzaXR5IEludGVybmF0aW9uYWwgTWVkaWNhbCBDZW50
ZXIsIDEzOTctMSwgWWFtYW5lLCBIaWRha2EtQ2l0eSwgU2FpdGFtYSwgMzUwLTEyOTgsIEphcGFu
LiYjeEQ7RGVwYXJ0bWVudCBvZiBOZXVyb3N1cmdlcnksIEdyYWR1YXRlIFNjaG9vbCBvZiBNZWRp
Y2luZSwgWW9rb2hhbWEgQ2l0eSBVbml2ZXJzaXR5LCAzLTksIEZ1a3V1cmEsIEthbmF6YXdhLWt1
LCBZb2tvaGFtYS1DaXR5LCBLYW5hZ2F3YSwgMjM2LTAwMDQsIEphcGFuLiYjeEQ7RGVwYXJ0bWVu
dCBvZiBOZXVyb3N1cmdlcnksIFRva3lvIE1lZGljYWwgYW5kIERlbnRhbCBVbml2ZXJzaXR5LCAx
LTUtNDUsIFl1c2hpbWEsIEJ1bmt5by1rdSwgVG9reW8sIDExMy04NTE5LCBKYXBhbi4mI3hEO0Rl
cGFydG1lbnQgb2YgTmV1cm9zdXJnZXJ5LCBHcmFkdWF0ZSBTY2hvb2wgb2YgTWVkaWNhbCBTY2ll
bmNlLCBLYW5hemF3YSBVbml2ZXJzaXR5LCAxMy0xLCBUYWthcmEtbWFjaGksIEthbmF6YXdhLUNp
dHksIElzaGlrYXdhLCA5MjAtODY0MSwgSmFwYW4uJiN4RDtEZXBhcnRtZW50IG9mIE5ldXJvc3Vy
Z2VyeSwgT3Nha2EgQ2l0eSBVbml2ZXJzaXR5IEdyYWR1YXRlIFNjaG9vbCBvZiBNZWRpY2luZSwg
MS01LTcsIEFzYWhpLW1hY2hpLCBBYmVuby1rdSwgT3Nha2EtQ2l0eSwgT3Nha2EsIDU0NS04NTg2
LCBKYXBhbi4mI3hEO0RlcGFydG1lbnQgb2YgTmV1cm9zdXJnZXJ5LCBOYXRpb25hbCBIb3NwaXRh
bCBPcmdhbml6YXRpb24gT3Nha2EgTmF0aW9uYWwgSG9zcGl0YWwsIDItMS0xNCBIb2VuemFrYSwg
Q2h1by1rdSwgT3Nha2EtQ2l0eSwgT3Nha2EsIDU0MC0wMDA2LCBKYXBhbi4mI3hEO0RlcGFydG1l
bnQgb2YgTmV1cm9zdXJnZXJ5LCBPc2FrYSBJbnRlcm5hdGlvbmFsIENhbmNlciBJbnN0aXR1dGUs
IDMtMS02OSwgT3RlbWFlLCBDaHVvLWt1LCBPc2FrYS1DaXR5LCBPc2FrYSwgNTQxLTg1NjcsIEph
cGFuLiYjeEQ7RGVwYXJ0bWVudCBvZiBOZXVyb2xvZ2ljYWwgU3VyZ2VyeSwgV2FrYXlhbWEgTWVk
aWNhbCBVbml2ZXJzaXR5LCA4MTEtMSwgS2ltaWlkZXJhLCBXYWtheWFtYS1DaXR5LCBXYWtheWFt
YSwgNjQxLTAwMTIsIEphcGFuLiYjeEQ7RGVwYXJ0bWVudCBvZiBOZXVyb3N1cmdlcnksIEh5b2dv
IENvbGxlZ2Ugb2YgTWVkaWNpbmUsIDEtMSBNdWtvZ2F3YSwgTmlzaGlub21peWEtQ2l0eSwgSHlv
Z28sIDY2My04NTAxLCBKYXBhbi4mI3hEO0RlcGFydG1lbnQgb2YgTmV1cm9sb2dpY2FsIFN1cmdl
cnksIE9rYXlhbWEgVW5pdmVyc2l0eSBHcmFkdWF0ZSBTY2hvb2wgb2YgTWVkaWNpbmUsIERlbnRp
c3RyeSBhbmQgUGhhcm1hY2V1dGljYWwgU2NpZW5jZXMsIDItNS0xIFNoaWthdGEtY2hvLCBLaXRh
LWt1LCBPa2F5YW1hLUNpdHksIE9rYXlhbWEsIDcwMC04NTU4LCBKYXBhbi4mI3hEO0RlcGFydG1l
bnQgb2YgTmV1cm9zdXJnZXJ5LCBLZWlvIFVuaXZlcnNpdHkgU2Nob29sIG9mIE1lZGljaW5lLCAz
NSwgU2hpbmFuby1tYWNoaSwgVG9reW8sIFNoaW5qdWt1LWt1LCAxNjAtODU4MiwgSmFwYW4uJiN4
RDtEZXBhcnRtZW50IG9mIE5ldXJvc3VyZ2VyeSwgVG9reW8gTWV0cm9wb2xpdGFuIEtvbWFnb21l
IEhvc3BpdGFsLCAzLTE4LTIyLCBIb25rb21hZ29tZSwgQnVua3lvLWt1LCBUb2t5bywgMTEzLTg2
NzcsIEphcGFuLiYjeEQ7RGVwYXJ0bWVudCBvZiBCaW9tZWRpY2FsIFJlc2VhcmNoIGFuZCBJbm5v
dmF0aW9uIFJlc2VhcmNoLCBJbnN0aXR1dGUgZm9yIENsaW5pY2FsIFJlc2VhcmNoLCBOYXRpb25h
bCBIb3NwaXRhbCBPcmdhbml6YXRpb24gT3Nha2EgTmF0aW9uYWwgSG9zcGl0YWwsIDItMS0xNCwg
SG9lbnpha2EsIENodW8ta3UsIE9zYWthLUNpdHksIE9zYWthLCA1NDAtMDAwNiwgSmFwYW4uJiN4
RDtEZXBhcnRtZW50IG9mIE5ldXJvc3VyZ2VyeSwgS2Fuc2FpIE1lZGljYWwgVW5pdmVyc2l0eSwg
My0xLCBTaGlubWFjaGkgMiBDaG9tZSwgSGlyYWthdGEtQ2l0eSwgT3Nha2EsIDU3My0xMTkxLCBK
YXBhbi4mI3hEO0RlcGFydG1lbnQgb2YgUGF0aG9sb2d5IGFuZCBMYWJvcmF0b3J5IE1lZGljaW5l
LCBOYXRpb25hbCBIb3NwaXRhbCBPcmdhbml6YXRpb24sIFNlbmRhaSBNZWRpY2FsIENlbnRlciwg
Mi0xMS0xMiwgTWl5YWdpbm8sIE1peWFnaW5vLWt1LCBTZW5kYWktQ2l0eSwgTWl5YWdpLCA5ODMt
ODUyMCwgSmFwYW4uJiN4RDtDZW50cmFsIENsaW5pY2FsIExhYm9yYXRvcnksIEhhY2hpb2ppIE1l
ZGljYWwgQ2VudGVyLCBUb2t5byBNZWRpY2FsIFVuaXZlcnNpdHksIDExNjMsIFRhdGVtYWNoaSwg
SGFjaGlvamktQ2l0eSwgVG9reW8sIDE5My0wOTk4LCBKYXBhbi4mI3hEO0RlcGFydG1lbnQgb2Yg
TGFib3JhdG9yeSBNZWRpY2luZSBhbmQgUGF0aG9sb2d5IChOZXVyb3BhdGhvbG9neSksIFRva3lv
IE1ldHJvcG9saXRhbiBOZXVyb2xvZ2ljYWwgSG9zcGl0YWwsIDItNi0xIE11c2FzaGlkYWksIEZ1
Y2h1LCBUb2t5bywgMTgzLTAwNDIsIEphcGFuLiYjeEQ7RGVwYXJ0bWVudCBvZiBOZXVyb3N1cmdl
cnksIE9zYWthIFVuaXZlcnNpdHkgR3JhZHVhdGUgU2Nob29sIG9mIE1lZGljaW5lLCAyLTIsIFlh
bWFkYW9rYSwgU3VpdGEtQ2l0eSwgT3Nha2EsIDU2NS0wODcxLCBKYXBhbi4mI3hEO0RpdmlzaW9u
IG9mIEJyYWluIFR1bW9yIFRyYW5zbGF0aW9uYWwgUmVzZWFyY2gsIE5hdGlvbmFsIENhbmNlciBD
ZW50ZXIgUmVzZWFyY2ggSW5zdGl0dXRlLCA1LTEtMSwgVHN1a2lqaSwgQ2h1by1rdSwgVG9reW8s
IDEwNC0wMDQ1LCBKYXBhbi4ga2ljaGltdXJAbmNjLmdvLmpwLjwvYXV0aC1hZGRyZXNzPjx0aXRs
ZXM+PHRpdGxlPlRFUlQgcHJvbW90ZXIgbXV0YXRpb24gY29uZmVycyBmYXZvcmFibGUgcHJvZ25v
c2lzIHJlZ2FyZGxlc3Mgb2YgMXAvMTlxIHN0YXR1cyBpbiBhZHVsdCBkaWZmdXNlIGdsaW9tYXMg
d2l0aCBJREgxLzIgbXV0YXRpb25zPC90aXRsZT48c2Vjb25kYXJ5LXRpdGxlPkFjdGEgTmV1cm9w
YXRob2wgQ29tbXVuPC9zZWNvbmRhcnktdGl0bGU+PC90aXRsZXM+PHBlcmlvZGljYWw+PGZ1bGwt
dGl0bGU+QWN0YSBOZXVyb3BhdGhvbCBDb21tdW48L2Z1bGwtdGl0bGU+PC9wZXJpb2RpY2FsPjxw
YWdlcz4yMDE8L3BhZ2VzPjx2b2x1bWU+ODwvdm9sdW1lPjxudW1iZXI+MTwvbnVtYmVyPjxlZGl0
aW9uPjIwMjAvMTEvMjU8L2VkaXRpb24+PGtleXdvcmRzPjxrZXl3b3JkPkFkb2xlc2NlbnQ8L2tl
eXdvcmQ+PGtleXdvcmQ+QWR1bHQ8L2tleXdvcmQ+PGtleXdvcmQ+QWdlZDwva2V5d29yZD48a2V5
d29yZD5BZ2VkLCA4MCBhbmQgb3Zlcjwva2V5d29yZD48a2V5d29yZD5Bc3Ryb2N5dG9tYS9nZW5l
dGljcy9wYXRob2xvZ3kvdGhlcmFweTwva2V5d29yZD48a2V5d29yZD5CcmFpbiBOZW9wbGFzbXMv
KmdlbmV0aWNzL3BhdGhvbG9neS90aGVyYXB5PC9rZXl3b3JkPjxrZXl3b3JkPipDaHJvbW9zb21l
IERlbGV0aW9uPC9rZXl3b3JkPjxrZXl3b3JkPipDaHJvbW9zb21lcywgSHVtYW4sIFBhaXIgMTwv
a2V5d29yZD48a2V5d29yZD4qQ2hyb21vc29tZXMsIEh1bWFuLCBQYWlyIDE5PC9rZXl3b3JkPjxr
ZXl3b3JkPkZlbWFsZTwva2V5d29yZD48a2V5d29yZD5HbGlvYmxhc3RvbWEvZ2VuZXRpY3MvcGF0
aG9sb2d5L3RoZXJhcHk8L2tleXdvcmQ+PGtleXdvcmQ+R2xpb21hLypnZW5ldGljcy9wYXRob2xv
Z3kvdGhlcmFweTwva2V5d29yZD48a2V5d29yZD5IdW1hbnM8L2tleXdvcmQ+PGtleXdvcmQ+SXNv
Y2l0cmF0ZSBEZWh5ZHJvZ2VuYXNlL2dlbmV0aWNzPC9rZXl3b3JkPjxrZXl3b3JkPkthcm5vZnNr
eSBQZXJmb3JtYW5jZSBTdGF0dXM8L2tleXdvcmQ+PGtleXdvcmQ+TWFsZTwva2V5d29yZD48a2V5
d29yZD5NaWRkbGUgQWdlZDwva2V5d29yZD48a2V5d29yZD5NdWx0aXZhcmlhdGUgQW5hbHlzaXM8
L2tleXdvcmQ+PGtleXdvcmQ+TXV0YXRpb248L2tleXdvcmQ+PGtleXdvcmQ+TmVvcGxhc20gR3Jh
ZGluZzwva2V5d29yZD48a2V5d29yZD5OZXVyb3N1cmdpY2FsIFByb2NlZHVyZXM8L2tleXdvcmQ+
PGtleXdvcmQ+T2xpZ29kZW5kcm9nbGlvbWEvZ2VuZXRpY3MvcGF0aG9sb2d5L3RoZXJhcHk8L2tl
eXdvcmQ+PGtleXdvcmQ+UHJvZ25vc2lzPC9rZXl3b3JkPjxrZXl3b3JkPlByb21vdGVyIFJlZ2lv
bnMsIEdlbmV0aWMvKmdlbmV0aWNzPC9rZXl3b3JkPjxrZXl3b3JkPlByb3BvcnRpb25hbCBIYXph
cmRzIE1vZGVsczwva2V5d29yZD48a2V5d29yZD5SYWRpb3RoZXJhcHksIEFkanV2YW50PC9rZXl3
b3JkPjxrZXl3b3JkPlJldHJvc3BlY3RpdmUgU3R1ZGllczwva2V5d29yZD48a2V5d29yZD5TdXJ2
aXZhbCBSYXRlPC9rZXl3b3JkPjxrZXl3b3JkPlRlbG9tZXJhc2UvKmdlbmV0aWNzPC9rZXl3b3Jk
PjxrZXl3b3JkPllvdW5nIEFkdWx0PC9rZXl3b3JkPjxrZXl3b3JkPioxcC8xOXEgY29kZWxldGlv
bjwva2V5d29yZD48a2V5d29yZD4qY2RrbjJhPC9rZXl3b3JkPjxrZXl3b3JkPipHbGlvbWE8L2tl
eXdvcmQ+PGtleXdvcmQ+KmlkaDEvMjwva2V5d29yZD48a2V5d29yZD4qdGVydDwva2V5d29yZD48
L2tleXdvcmRzPjxkYXRlcz48eWVhcj4yMDIwPC95ZWFyPjxwdWItZGF0ZXM+PGRhdGU+Tm92IDIz
PC9kYXRlPjwvcHViLWRhdGVzPjwvZGF0ZXM+PGlzYm4+MjA1MS01OTYwPC9pc2JuPjxhY2Nlc3Np
b24tbnVtPjMzMjI4ODA2PC9hY2Nlc3Npb24tbnVtPjx1cmxzPjxyZWxhdGVkLXVybHM+PHVybD5o
dHRwczovL3d3dy5uY2JpLm5sbS5uaWguZ292L3BtYy9hcnRpY2xlcy9QTUM3Njg1NjI1L3BkZi80
MDQ3OF8yMDIwX0FydGljbGVfMTA3OC5wZGY8L3VybD48L3JlbGF0ZWQtdXJscz48L3VybHM+PGN1
c3RvbTI+UE1DNzY4NTYyNTwvY3VzdG9tMj48ZWxlY3Ryb25pYy1yZXNvdXJjZS1udW0+MTAuMTE4
Ni9zNDA0NzgtMDIwLTAxMDc4LTI8L2VsZWN0cm9uaWMtcmVzb3VyY2UtbnVtPjxyZW1vdGUtZGF0
YWJhc2UtcHJvdmlkZXI+TkxNPC9yZW1vdGUtZGF0YWJhc2UtcHJvdmlkZXI+PGxhbmd1YWdlPmVu
ZzwvbGFuZ3VhZ2U+PC9yZWNvcmQ+PC9DaXRlPjwvRW5kTm90ZT4A
</w:fldData>
              </w:fldChar>
            </w:r>
            <w:r w:rsidR="001B386F">
              <w:rPr>
                <w:b w:val="0"/>
              </w:rPr>
              <w:instrText xml:space="preserve"> ADDIN EN.CITE </w:instrText>
            </w:r>
            <w:r w:rsidR="001B386F">
              <w:rPr>
                <w:b w:val="0"/>
              </w:rPr>
              <w:fldChar w:fldCharType="begin">
                <w:fldData xml:space="preserve">PEVuZE5vdGU+PENpdGU+PEF1dGhvcj5Bcml0YTwvQXV0aG9yPjxZZWFyPjIwMjA8L1llYXI+PFJl
Y051bT4xNTwvUmVjTnVtPjxJRFRleHQ+MzMyMjg4MDY8L0lEVGV4dD48RGlzcGxheVRleHQ+PHN0
eWxlIGZhY2U9InN1cGVyc2NyaXB0Ij44PC9zdHlsZT48L0Rpc3BsYXlUZXh0PjxyZWNvcmQ+PHJl
Yy1udW1iZXI+MTU8L3JlYy1udW1iZXI+PGZvcmVpZ24ta2V5cz48a2V5IGFwcD0iRU4iIGRiLWlk
PSJwd3J4emVmOW1yczVld2VhejVmeDVwdnM1ZXc5NTB0cGFlMngiIHRpbWVzdGFtcD0iMTYzNzcz
NDEyNSI+MTU8L2tleT48L2ZvcmVpZ24ta2V5cz48cmVmLXR5cGUgbmFtZT0iSm91cm5hbCBBcnRp
Y2xlIj4xNzwvcmVmLXR5cGU+PGNvbnRyaWJ1dG9ycz48YXV0aG9ycz48YXV0aG9yPkFyaXRhLCBI
LjwvYXV0aG9yPjxhdXRob3I+TWF0c3VzaGl0YSwgWS48L2F1dGhvcj48YXV0aG9yPk1hY2hpZGEs
IFIuPC9hdXRob3I+PGF1dGhvcj5ZYW1hc2FraSwgSy48L2F1dGhvcj48YXV0aG9yPkhhdGEsIE4u
PC9hdXRob3I+PGF1dGhvcj5PaG5vLCBNLjwvYXV0aG9yPjxhdXRob3I+WWFtYWd1Y2hpLCBTLjwv
YXV0aG9yPjxhdXRob3I+U2FzYXlhbWEsIFQuPC9hdXRob3I+PGF1dGhvcj5UYW5ha2EsIFMuPC9h
dXRob3I+PGF1dGhvcj5IaWd1Y2hpLCBGLjwvYXV0aG9yPjxhdXRob3I+SXVjaGksIFQuPC9hdXRo
b3I+PGF1dGhvcj5TYWl0bywgSy48L2F1dGhvcj48YXV0aG9yPkthbmFtb3JpLCBNLjwvYXV0aG9y
PjxhdXRob3I+TWF0c3VkYSwgSy4gSS48L2F1dGhvcj48YXV0aG9yPk1peWFrZSwgWS48L2F1dGhv
cj48YXV0aG9yPlRhbXVyYSwgSy48L2F1dGhvcj48YXV0aG9yPlRhbWFpLCBTLjwvYXV0aG9yPjxh
dXRob3I+TmFrYW11cmEsIFQuPC9hdXRob3I+PGF1dGhvcj5VZGEsIFQuPC9hdXRob3I+PGF1dGhv
cj5Pa2l0YSwgWS48L2F1dGhvcj48YXV0aG9yPkZ1a2FpLCBKLjwvYXV0aG9yPjxhdXRob3I+U2Fr
YW1vdG8sIEQuPC9hdXRob3I+PGF1dGhvcj5IYXR0b3JpLCBZLjwvYXV0aG9yPjxhdXRob3I+UGFy
ZWlyYSwgRS4gUy48L2F1dGhvcj48YXV0aG9yPkhhdGFlLCBSLjwvYXV0aG9yPjxhdXRob3I+SXNo
aSwgWS48L2F1dGhvcj48YXV0aG9yPk1peWFraXRhLCBZLjwvYXV0aG9yPjxhdXRob3I+VGFuYWth
LCBLLjwvYXV0aG9yPjxhdXRob3I+VGFrYXlhbmFnaSwgUy48L2F1dGhvcj48YXV0aG9yPk90YW5p
LCBSLjwvYXV0aG9yPjxhdXRob3I+U2FrYWlkYSwgVC48L2F1dGhvcj48YXV0aG9yPktvYmF5YXNo
aSwgSy48L2F1dGhvcj48YXV0aG9yPlNhaXRvLCBSLjwvYXV0aG9yPjxhdXRob3I+S3Vyb3p1bWks
IEsuPC9hdXRob3I+PGF1dGhvcj5TaG9mdWRhLCBULjwvYXV0aG9yPjxhdXRob3I+Tm9uYWthLCBN
LjwvYXV0aG9yPjxhdXRob3I+U3V6dWtpLCBILjwvYXV0aG9yPjxhdXRob3I+U2hpYnV5YSwgTS48
L2F1dGhvcj48YXV0aG9yPktvbW9yaSwgVC48L2F1dGhvcj48YXV0aG9yPlNhc2FraSwgSC48L2F1
dGhvcj48YXV0aG9yPk1pem9ndWNoaSwgTS48L2F1dGhvcj48YXV0aG9yPktpc2hpbWEsIEguPC9h
dXRob3I+PGF1dGhvcj5OYWthZGEsIE0uPC9hdXRob3I+PGF1dGhvcj5Tb25vZGEsIFkuPC9hdXRo
b3I+PGF1dGhvcj5Ub21pbmFnYSwgVC48L2F1dGhvcj48YXV0aG9yPk5hZ2FuZSwgTS48L2F1dGhv
cj48YXV0aG9yPk5pc2hpa2F3YSwgUi48L2F1dGhvcj48YXV0aG9yPkthbmVtdXJhLCBZLjwvYXV0
aG9yPjxhdXRob3I+S3VjaGliYSwgQS48L2F1dGhvcj48YXV0aG9yPk5hcml0YSwgWS48L2F1dGhv
cj48YXV0aG9yPkljaGltdXJhLCBLLjwvYXV0aG9yPjwvYXV0aG9ycz48L2NvbnRyaWJ1dG9ycz48
YXV0aC1hZGRyZXNzPkRpdmlzaW9uIG9mIEJyYWluIFR1bW9yIFRyYW5zbGF0aW9uYWwgUmVzZWFy
Y2gsIE5hdGlvbmFsIENhbmNlciBDZW50ZXIgUmVzZWFyY2ggSW5zdGl0dXRlLCA1LTEtMSwgVHN1
a2lqaSwgQ2h1by1rdSwgVG9reW8sIDEwNC0wMDQ1LCBKYXBhbi4gbmV1cm8uaHVza3lAZ21haWwu
Y29tLiYjeEQ7RGVwYXJ0bWVudCBvZiBOZXVyb3N1cmdlcnksIE9zYWthIFVuaXZlcnNpdHkgR3Jh
ZHVhdGUgU2Nob29sIG9mIE1lZGljaW5lLCAyLTIsIFlhbWFkYW9rYSwgU3VpdGEtQ2l0eSwgT3Nh
a2EsIDU2NS0wODcxLCBKYXBhbi4gbmV1cm8uaHVza3lAZ21haWwuY29tLiYjeEQ7RGl2aXNpb24g
b2YgQnJhaW4gVHVtb3IgVHJhbnNsYXRpb25hbCBSZXNlYXJjaCwgTmF0aW9uYWwgQ2FuY2VyIENl
bnRlciBSZXNlYXJjaCBJbnN0aXR1dGUsIDUtMS0xLCBUc3VraWppLCBDaHVvLWt1LCBUb2t5bywg
MTA0LTAwNDUsIEphcGFuLiYjeEQ7RGVwYXJ0bWVudCBvZiBOZXVyb3N1cmdlcnkgYW5kIE5ldXJv
LU9uY29sb2d5LCBOYXRpb25hbCBDYW5jZXIgQ2VudGVyIEhvc3BpdGFsLCA1LTEtMSwgVHN1a2lq
aSwgQ2h1by1rdSwgVG9reW8sIDEwNC0wMDQ1LCBKYXBhbi4mI3hEO0Jpb3N0YXRpc3RpY3MgRGl2
aXNpb24sIENlbnRlciBmb3IgUmVzZWFyY2ggQWRtaW5pc3RyYXRpb24gYW5kIFN1cHBvcnQsIE5h
dGlvbmFsIENhbmNlciBDZW50ZXIsIDUtMS0xLCBUc3VraWppLCBDaHVvLWt1LCBUb2t5bywgMTA0
LTAwNDUsIEphcGFuLiYjeEQ7RGVwYXJ0bWVudCBvZiBQZWRpYXRyaWMgSGVtYXRvbG9neSBhbmQg
T25jb2xvZ3ksIE9zYWthIENpdHkgR2VuZXJhbCBIb3NwaXRhbCwgMi0xMy0yMiwgTWl5YWtvamlt
YS1ob25kb3JpLCBNaXlha29qaW1hLWt1LCBPc2FrYS1DaXR5LCBPc2FrYSwgNTM0LTAwMjEsIEph
cGFuLiYjeEQ7RGVwYXJ0bWVudCBvZiBOZXVyb3N1cmdlcnksIEdyYWR1YXRlIFNjaG9vbCBvZiBN
ZWRpY2FsIFNjaWVuY2VzLCBLeXVzaHUgVW5pdmVyc2l0eSwgMy0xLTEgTWFpZGFzaGksIEhpZ2Fz
aGkta3UsIEZ1a3Vva2EtQ2l0eSwgRnVrdW9rYSwgODEyLTg1ODIsIEphcGFuLiYjeEQ7RGVwYXJ0
bWVudCBvZiBOZXVyb3N1cmdlcnksIEZhY3VsdHkgb2YgTWVkaWNpbmUsIEhva2thaWRvIFVuaXZl
cnNpdHksIE5vcnRoIDE1IFdlc3QgNywgS2l0YS1rdSwgU2FwcG9yby1DaXR5LCBIb2trYWlkbywg
MDYwLTg2MzgsIEphcGFuLiYjeEQ7RGVwYXJ0bWVudCBvZiBOZXVyb3N1cmdlcnksIEtvYmUgVW5p
dmVyc2l0eSBHcmFkdWF0ZSBTY2hvb2wgb2YgTWVkaWNpbmUsIDctNS0yLCBLdXN1bm9raS1jaG8s
IENodW8ta3UsIEtvYmUtQ2l0eSwgSHlvZ28sIDY1MC0wMDE3LCBKYXBhbi4mI3hEO0RlcGFydG1l
bnQgb2YgTmV1cm9zdXJnZXJ5LCBGYWN1bHR5IG9mIE1lZGljaW5lLCBUaGUgVW5pdmVyc2l0eSBv
ZiBUb2t5bywgNy0zLTEsIEhvbmdvLCBCdW5reW8ta3UsIFRva3lvLCAxMTMtODY1NSwgSmFwYW4u
JiN4RDtEZXBhcnRtZW50IG9mIE5ldXJvc3VyZ2VyeSwgRG9ra3lvIE1lZGljYWwgVW5pdmVyc2l0
eSwgODgwLCBLaXRha29iYXlhc2hpLCBNaWJ1LUNpdHksIFRvY2hpZ2ksIDMyMS0wMjkzLCBKYXBh
bi4mI3hEO0RpdmlzaW9uIG9mIE5ldXJvbG9naWNhbCBTdXJnZXJ5LCBDaGliYSBDYW5jZXIgQ2Vu
dGVyLCA2NjYtMiBOaXRvbmFjaG8sIENodW8ta3UsIENoaWJhLUNpdHksIENoaWJhLCAyNjAtODcx
NywgSmFwYW4uJiN4RDtEZXBhcnRtZW50IG9mIE5ldXJvc3VyZ2VyeSwgS3lvcmluIFVuaXZlcnNp
dHkgRmFjdWx0eSBvZiBNZWRpY2luZSwgNi0yMC0yLCBTaGlua2F3YSwgTWl0YWthLUNpdHksIFRv
a3lvLCAxODEtODYxMSwgSmFwYW4uJiN4RDtEZXBhcnRtZW50IG9mIE5ldXJvc3VyZ2VyeSwgVG9o
b2t1IFVuaXZlcnNpdHkgR3JhZHVhdGUgU2Nob29sIG9mIE1lZGljaW5lLCAxLTEgU2VpcnlvLW1h
Y2hpLCBBb2JhLWt1LCBTZW5kYWktQ2l0eSwgTWl5YWdpLCA5ODAtODU3NCwgSmFwYW4uJiN4RDtE
ZXBhcnRtZW50IG9mIE5ldXJvc3VyZ2VyeSwgRmFjdWx0eSBvZiBNZWRpY2luZSwgWWFtYWdhdGEg
VW5pdmVyc2l0eSwgMi0yLCBJaWRhLU5pc2hpLCBZYW1hZ2F0YS1DaXR5LCBZYW1hZ2F0YSwgOTkw
LTk1ODUsIEphcGFuLiYjeEQ7RGVwYXJ0bWVudCBvZiBOZXVyby1PbmNvbG9neS9OZXVyb3N1cmdl
cnksIFNhaXRhbWEgTWVkaWNhbCBVbml2ZXJzaXR5IEludGVybmF0aW9uYWwgTWVkaWNhbCBDZW50
ZXIsIDEzOTctMSwgWWFtYW5lLCBIaWRha2EtQ2l0eSwgU2FpdGFtYSwgMzUwLTEyOTgsIEphcGFu
LiYjeEQ7RGVwYXJ0bWVudCBvZiBOZXVyb3N1cmdlcnksIEdyYWR1YXRlIFNjaG9vbCBvZiBNZWRp
Y2luZSwgWW9rb2hhbWEgQ2l0eSBVbml2ZXJzaXR5LCAzLTksIEZ1a3V1cmEsIEthbmF6YXdhLWt1
LCBZb2tvaGFtYS1DaXR5LCBLYW5hZ2F3YSwgMjM2LTAwMDQsIEphcGFuLiYjeEQ7RGVwYXJ0bWVu
dCBvZiBOZXVyb3N1cmdlcnksIFRva3lvIE1lZGljYWwgYW5kIERlbnRhbCBVbml2ZXJzaXR5LCAx
LTUtNDUsIFl1c2hpbWEsIEJ1bmt5by1rdSwgVG9reW8sIDExMy04NTE5LCBKYXBhbi4mI3hEO0Rl
cGFydG1lbnQgb2YgTmV1cm9zdXJnZXJ5LCBHcmFkdWF0ZSBTY2hvb2wgb2YgTWVkaWNhbCBTY2ll
bmNlLCBLYW5hemF3YSBVbml2ZXJzaXR5LCAxMy0xLCBUYWthcmEtbWFjaGksIEthbmF6YXdhLUNp
dHksIElzaGlrYXdhLCA5MjAtODY0MSwgSmFwYW4uJiN4RDtEZXBhcnRtZW50IG9mIE5ldXJvc3Vy
Z2VyeSwgT3Nha2EgQ2l0eSBVbml2ZXJzaXR5IEdyYWR1YXRlIFNjaG9vbCBvZiBNZWRpY2luZSwg
MS01LTcsIEFzYWhpLW1hY2hpLCBBYmVuby1rdSwgT3Nha2EtQ2l0eSwgT3Nha2EsIDU0NS04NTg2
LCBKYXBhbi4mI3hEO0RlcGFydG1lbnQgb2YgTmV1cm9zdXJnZXJ5LCBOYXRpb25hbCBIb3NwaXRh
bCBPcmdhbml6YXRpb24gT3Nha2EgTmF0aW9uYWwgSG9zcGl0YWwsIDItMS0xNCBIb2VuemFrYSwg
Q2h1by1rdSwgT3Nha2EtQ2l0eSwgT3Nha2EsIDU0MC0wMDA2LCBKYXBhbi4mI3hEO0RlcGFydG1l
bnQgb2YgTmV1cm9zdXJnZXJ5LCBPc2FrYSBJbnRlcm5hdGlvbmFsIENhbmNlciBJbnN0aXR1dGUs
IDMtMS02OSwgT3RlbWFlLCBDaHVvLWt1LCBPc2FrYS1DaXR5LCBPc2FrYSwgNTQxLTg1NjcsIEph
cGFuLiYjeEQ7RGVwYXJ0bWVudCBvZiBOZXVyb2xvZ2ljYWwgU3VyZ2VyeSwgV2FrYXlhbWEgTWVk
aWNhbCBVbml2ZXJzaXR5LCA4MTEtMSwgS2ltaWlkZXJhLCBXYWtheWFtYS1DaXR5LCBXYWtheWFt
YSwgNjQxLTAwMTIsIEphcGFuLiYjeEQ7RGVwYXJ0bWVudCBvZiBOZXVyb3N1cmdlcnksIEh5b2dv
IENvbGxlZ2Ugb2YgTWVkaWNpbmUsIDEtMSBNdWtvZ2F3YSwgTmlzaGlub21peWEtQ2l0eSwgSHlv
Z28sIDY2My04NTAxLCBKYXBhbi4mI3hEO0RlcGFydG1lbnQgb2YgTmV1cm9sb2dpY2FsIFN1cmdl
cnksIE9rYXlhbWEgVW5pdmVyc2l0eSBHcmFkdWF0ZSBTY2hvb2wgb2YgTWVkaWNpbmUsIERlbnRp
c3RyeSBhbmQgUGhhcm1hY2V1dGljYWwgU2NpZW5jZXMsIDItNS0xIFNoaWthdGEtY2hvLCBLaXRh
LWt1LCBPa2F5YW1hLUNpdHksIE9rYXlhbWEsIDcwMC04NTU4LCBKYXBhbi4mI3hEO0RlcGFydG1l
bnQgb2YgTmV1cm9zdXJnZXJ5LCBLZWlvIFVuaXZlcnNpdHkgU2Nob29sIG9mIE1lZGljaW5lLCAz
NSwgU2hpbmFuby1tYWNoaSwgVG9reW8sIFNoaW5qdWt1LWt1LCAxNjAtODU4MiwgSmFwYW4uJiN4
RDtEZXBhcnRtZW50IG9mIE5ldXJvc3VyZ2VyeSwgVG9reW8gTWV0cm9wb2xpdGFuIEtvbWFnb21l
IEhvc3BpdGFsLCAzLTE4LTIyLCBIb25rb21hZ29tZSwgQnVua3lvLWt1LCBUb2t5bywgMTEzLTg2
NzcsIEphcGFuLiYjeEQ7RGVwYXJ0bWVudCBvZiBCaW9tZWRpY2FsIFJlc2VhcmNoIGFuZCBJbm5v
dmF0aW9uIFJlc2VhcmNoLCBJbnN0aXR1dGUgZm9yIENsaW5pY2FsIFJlc2VhcmNoLCBOYXRpb25h
bCBIb3NwaXRhbCBPcmdhbml6YXRpb24gT3Nha2EgTmF0aW9uYWwgSG9zcGl0YWwsIDItMS0xNCwg
SG9lbnpha2EsIENodW8ta3UsIE9zYWthLUNpdHksIE9zYWthLCA1NDAtMDAwNiwgSmFwYW4uJiN4
RDtEZXBhcnRtZW50IG9mIE5ldXJvc3VyZ2VyeSwgS2Fuc2FpIE1lZGljYWwgVW5pdmVyc2l0eSwg
My0xLCBTaGlubWFjaGkgMiBDaG9tZSwgSGlyYWthdGEtQ2l0eSwgT3Nha2EsIDU3My0xMTkxLCBK
YXBhbi4mI3hEO0RlcGFydG1lbnQgb2YgUGF0aG9sb2d5IGFuZCBMYWJvcmF0b3J5IE1lZGljaW5l
LCBOYXRpb25hbCBIb3NwaXRhbCBPcmdhbml6YXRpb24sIFNlbmRhaSBNZWRpY2FsIENlbnRlciwg
Mi0xMS0xMiwgTWl5YWdpbm8sIE1peWFnaW5vLWt1LCBTZW5kYWktQ2l0eSwgTWl5YWdpLCA5ODMt
ODUyMCwgSmFwYW4uJiN4RDtDZW50cmFsIENsaW5pY2FsIExhYm9yYXRvcnksIEhhY2hpb2ppIE1l
ZGljYWwgQ2VudGVyLCBUb2t5byBNZWRpY2FsIFVuaXZlcnNpdHksIDExNjMsIFRhdGVtYWNoaSwg
SGFjaGlvamktQ2l0eSwgVG9reW8sIDE5My0wOTk4LCBKYXBhbi4mI3hEO0RlcGFydG1lbnQgb2Yg
TGFib3JhdG9yeSBNZWRpY2luZSBhbmQgUGF0aG9sb2d5IChOZXVyb3BhdGhvbG9neSksIFRva3lv
IE1ldHJvcG9saXRhbiBOZXVyb2xvZ2ljYWwgSG9zcGl0YWwsIDItNi0xIE11c2FzaGlkYWksIEZ1
Y2h1LCBUb2t5bywgMTgzLTAwNDIsIEphcGFuLiYjeEQ7RGVwYXJ0bWVudCBvZiBOZXVyb3N1cmdl
cnksIE9zYWthIFVuaXZlcnNpdHkgR3JhZHVhdGUgU2Nob29sIG9mIE1lZGljaW5lLCAyLTIsIFlh
bWFkYW9rYSwgU3VpdGEtQ2l0eSwgT3Nha2EsIDU2NS0wODcxLCBKYXBhbi4mI3hEO0RpdmlzaW9u
IG9mIEJyYWluIFR1bW9yIFRyYW5zbGF0aW9uYWwgUmVzZWFyY2gsIE5hdGlvbmFsIENhbmNlciBD
ZW50ZXIgUmVzZWFyY2ggSW5zdGl0dXRlLCA1LTEtMSwgVHN1a2lqaSwgQ2h1by1rdSwgVG9reW8s
IDEwNC0wMDQ1LCBKYXBhbi4ga2ljaGltdXJAbmNjLmdvLmpwLjwvYXV0aC1hZGRyZXNzPjx0aXRs
ZXM+PHRpdGxlPlRFUlQgcHJvbW90ZXIgbXV0YXRpb24gY29uZmVycyBmYXZvcmFibGUgcHJvZ25v
c2lzIHJlZ2FyZGxlc3Mgb2YgMXAvMTlxIHN0YXR1cyBpbiBhZHVsdCBkaWZmdXNlIGdsaW9tYXMg
d2l0aCBJREgxLzIgbXV0YXRpb25zPC90aXRsZT48c2Vjb25kYXJ5LXRpdGxlPkFjdGEgTmV1cm9w
YXRob2wgQ29tbXVuPC9zZWNvbmRhcnktdGl0bGU+PC90aXRsZXM+PHBlcmlvZGljYWw+PGZ1bGwt
dGl0bGU+QWN0YSBOZXVyb3BhdGhvbCBDb21tdW48L2Z1bGwtdGl0bGU+PC9wZXJpb2RpY2FsPjxw
YWdlcz4yMDE8L3BhZ2VzPjx2b2x1bWU+ODwvdm9sdW1lPjxudW1iZXI+MTwvbnVtYmVyPjxlZGl0
aW9uPjIwMjAvMTEvMjU8L2VkaXRpb24+PGtleXdvcmRzPjxrZXl3b3JkPkFkb2xlc2NlbnQ8L2tl
eXdvcmQ+PGtleXdvcmQ+QWR1bHQ8L2tleXdvcmQ+PGtleXdvcmQ+QWdlZDwva2V5d29yZD48a2V5
d29yZD5BZ2VkLCA4MCBhbmQgb3Zlcjwva2V5d29yZD48a2V5d29yZD5Bc3Ryb2N5dG9tYS9nZW5l
dGljcy9wYXRob2xvZ3kvdGhlcmFweTwva2V5d29yZD48a2V5d29yZD5CcmFpbiBOZW9wbGFzbXMv
KmdlbmV0aWNzL3BhdGhvbG9neS90aGVyYXB5PC9rZXl3b3JkPjxrZXl3b3JkPipDaHJvbW9zb21l
IERlbGV0aW9uPC9rZXl3b3JkPjxrZXl3b3JkPipDaHJvbW9zb21lcywgSHVtYW4sIFBhaXIgMTwv
a2V5d29yZD48a2V5d29yZD4qQ2hyb21vc29tZXMsIEh1bWFuLCBQYWlyIDE5PC9rZXl3b3JkPjxr
ZXl3b3JkPkZlbWFsZTwva2V5d29yZD48a2V5d29yZD5HbGlvYmxhc3RvbWEvZ2VuZXRpY3MvcGF0
aG9sb2d5L3RoZXJhcHk8L2tleXdvcmQ+PGtleXdvcmQ+R2xpb21hLypnZW5ldGljcy9wYXRob2xv
Z3kvdGhlcmFweTwva2V5d29yZD48a2V5d29yZD5IdW1hbnM8L2tleXdvcmQ+PGtleXdvcmQ+SXNv
Y2l0cmF0ZSBEZWh5ZHJvZ2VuYXNlL2dlbmV0aWNzPC9rZXl3b3JkPjxrZXl3b3JkPkthcm5vZnNr
eSBQZXJmb3JtYW5jZSBTdGF0dXM8L2tleXdvcmQ+PGtleXdvcmQ+TWFsZTwva2V5d29yZD48a2V5
d29yZD5NaWRkbGUgQWdlZDwva2V5d29yZD48a2V5d29yZD5NdWx0aXZhcmlhdGUgQW5hbHlzaXM8
L2tleXdvcmQ+PGtleXdvcmQ+TXV0YXRpb248L2tleXdvcmQ+PGtleXdvcmQ+TmVvcGxhc20gR3Jh
ZGluZzwva2V5d29yZD48a2V5d29yZD5OZXVyb3N1cmdpY2FsIFByb2NlZHVyZXM8L2tleXdvcmQ+
PGtleXdvcmQ+T2xpZ29kZW5kcm9nbGlvbWEvZ2VuZXRpY3MvcGF0aG9sb2d5L3RoZXJhcHk8L2tl
eXdvcmQ+PGtleXdvcmQ+UHJvZ25vc2lzPC9rZXl3b3JkPjxrZXl3b3JkPlByb21vdGVyIFJlZ2lv
bnMsIEdlbmV0aWMvKmdlbmV0aWNzPC9rZXl3b3JkPjxrZXl3b3JkPlByb3BvcnRpb25hbCBIYXph
cmRzIE1vZGVsczwva2V5d29yZD48a2V5d29yZD5SYWRpb3RoZXJhcHksIEFkanV2YW50PC9rZXl3
b3JkPjxrZXl3b3JkPlJldHJvc3BlY3RpdmUgU3R1ZGllczwva2V5d29yZD48a2V5d29yZD5TdXJ2
aXZhbCBSYXRlPC9rZXl3b3JkPjxrZXl3b3JkPlRlbG9tZXJhc2UvKmdlbmV0aWNzPC9rZXl3b3Jk
PjxrZXl3b3JkPllvdW5nIEFkdWx0PC9rZXl3b3JkPjxrZXl3b3JkPioxcC8xOXEgY29kZWxldGlv
bjwva2V5d29yZD48a2V5d29yZD4qY2RrbjJhPC9rZXl3b3JkPjxrZXl3b3JkPipHbGlvbWE8L2tl
eXdvcmQ+PGtleXdvcmQ+KmlkaDEvMjwva2V5d29yZD48a2V5d29yZD4qdGVydDwva2V5d29yZD48
L2tleXdvcmRzPjxkYXRlcz48eWVhcj4yMDIwPC95ZWFyPjxwdWItZGF0ZXM+PGRhdGU+Tm92IDIz
PC9kYXRlPjwvcHViLWRhdGVzPjwvZGF0ZXM+PGlzYm4+MjA1MS01OTYwPC9pc2JuPjxhY2Nlc3Np
b24tbnVtPjMzMjI4ODA2PC9hY2Nlc3Npb24tbnVtPjx1cmxzPjxyZWxhdGVkLXVybHM+PHVybD5o
dHRwczovL3d3dy5uY2JpLm5sbS5uaWguZ292L3BtYy9hcnRpY2xlcy9QTUM3Njg1NjI1L3BkZi80
MDQ3OF8yMDIwX0FydGljbGVfMTA3OC5wZGY8L3VybD48L3JlbGF0ZWQtdXJscz48L3VybHM+PGN1
c3RvbTI+UE1DNzY4NTYyNTwvY3VzdG9tMj48ZWxlY3Ryb25pYy1yZXNvdXJjZS1udW0+MTAuMTE4
Ni9zNDA0NzgtMDIwLTAxMDc4LTI8L2VsZWN0cm9uaWMtcmVzb3VyY2UtbnVtPjxyZW1vdGUtZGF0
YWJhc2UtcHJvdmlkZXI+TkxNPC9yZW1vdGUtZGF0YWJhc2UtcHJvdmlkZXI+PGxhbmd1YWdlPmVu
ZzwvbGFuZ3VhZ2U+PC9yZWNvcmQ+PC9DaXRlPjwvRW5kTm90ZT4A
</w:fldData>
              </w:fldChar>
            </w:r>
            <w:r w:rsidR="001B386F">
              <w:rPr>
                <w:b w:val="0"/>
              </w:rPr>
              <w:instrText xml:space="preserve"> ADDIN EN.CITE.DATA </w:instrText>
            </w:r>
            <w:r w:rsidR="001B386F">
              <w:rPr>
                <w:b w:val="0"/>
              </w:rPr>
            </w:r>
            <w:r w:rsidR="001B386F">
              <w:rPr>
                <w:b w:val="0"/>
              </w:rPr>
              <w:fldChar w:fldCharType="end"/>
            </w:r>
            <w:r w:rsidR="001B386F">
              <w:rPr>
                <w:b w:val="0"/>
              </w:rPr>
            </w:r>
            <w:r w:rsidR="001B386F">
              <w:rPr>
                <w:b w:val="0"/>
              </w:rPr>
              <w:fldChar w:fldCharType="separate"/>
            </w:r>
            <w:r w:rsidR="001B386F" w:rsidRPr="001B386F">
              <w:rPr>
                <w:b w:val="0"/>
                <w:noProof/>
                <w:vertAlign w:val="superscript"/>
              </w:rPr>
              <w:t>8</w:t>
            </w:r>
            <w:r w:rsidR="001B386F">
              <w:rPr>
                <w:b w:val="0"/>
              </w:rPr>
              <w:fldChar w:fldCharType="end"/>
            </w:r>
          </w:p>
          <w:p w14:paraId="1954B92F" w14:textId="77777777" w:rsidR="002658CC" w:rsidRDefault="00480353" w:rsidP="00D15AB8">
            <w:pPr>
              <w:pStyle w:val="TableHEADER"/>
              <w:rPr>
                <w:b w:val="0"/>
              </w:rPr>
            </w:pPr>
            <w:r>
              <w:rPr>
                <w:b w:val="0"/>
              </w:rPr>
              <w:t>Japan</w:t>
            </w:r>
          </w:p>
        </w:tc>
        <w:tc>
          <w:tcPr>
            <w:tcW w:w="1021" w:type="pct"/>
          </w:tcPr>
          <w:p w14:paraId="6250FC04" w14:textId="77777777" w:rsidR="002658CC" w:rsidRPr="00D15AB8" w:rsidRDefault="002658CC" w:rsidP="00346133">
            <w:pPr>
              <w:pStyle w:val="TableHEADER"/>
              <w:rPr>
                <w:b w:val="0"/>
              </w:rPr>
            </w:pPr>
            <w:r w:rsidRPr="002658CC">
              <w:rPr>
                <w:b w:val="0"/>
              </w:rPr>
              <w:t xml:space="preserve">TERT promoter mutation confers </w:t>
            </w:r>
            <w:proofErr w:type="spellStart"/>
            <w:r w:rsidRPr="002658CC">
              <w:rPr>
                <w:b w:val="0"/>
              </w:rPr>
              <w:t>favorable</w:t>
            </w:r>
            <w:proofErr w:type="spellEnd"/>
            <w:r w:rsidRPr="002658CC">
              <w:rPr>
                <w:b w:val="0"/>
              </w:rPr>
              <w:t xml:space="preserve"> prognosis regardless of 1p/19q status in adult diffuse gliomas with IDH1/2 mutations</w:t>
            </w:r>
          </w:p>
        </w:tc>
        <w:tc>
          <w:tcPr>
            <w:tcW w:w="2347" w:type="pct"/>
          </w:tcPr>
          <w:p w14:paraId="57E10B48" w14:textId="34303309" w:rsidR="002658CC" w:rsidRPr="00D15AB8" w:rsidRDefault="00480353" w:rsidP="00480353">
            <w:pPr>
              <w:pStyle w:val="TableHEADER"/>
              <w:rPr>
                <w:b w:val="0"/>
              </w:rPr>
            </w:pPr>
            <w:r w:rsidRPr="00480353">
              <w:rPr>
                <w:b w:val="0"/>
              </w:rPr>
              <w:t>560 adult patients with IDH-mutated glioma</w:t>
            </w:r>
            <w:r>
              <w:rPr>
                <w:b w:val="0"/>
              </w:rPr>
              <w:t xml:space="preserve">, </w:t>
            </w:r>
            <w:r w:rsidRPr="00480353">
              <w:rPr>
                <w:b w:val="0"/>
              </w:rPr>
              <w:t>279</w:t>
            </w:r>
            <w:r>
              <w:rPr>
                <w:b w:val="0"/>
              </w:rPr>
              <w:t xml:space="preserve"> of whom </w:t>
            </w:r>
            <w:r w:rsidRPr="00480353">
              <w:rPr>
                <w:b w:val="0"/>
              </w:rPr>
              <w:t xml:space="preserve">had both </w:t>
            </w:r>
            <w:r w:rsidRPr="00B6056C">
              <w:rPr>
                <w:b w:val="0"/>
                <w:i/>
              </w:rPr>
              <w:t>TERT</w:t>
            </w:r>
            <w:r w:rsidRPr="00480353">
              <w:rPr>
                <w:b w:val="0"/>
              </w:rPr>
              <w:t xml:space="preserve"> promoter mutation and 1p/19q codeletion, 30 had either TERT promoter mutation (n = 24) or 1p/19q codeletion (n = 6) alone. A univariable Cox proportional hazard analysis for survival using clinical and genetic factors indicated that a </w:t>
            </w:r>
            <w:proofErr w:type="spellStart"/>
            <w:r w:rsidRPr="00480353">
              <w:rPr>
                <w:b w:val="0"/>
              </w:rPr>
              <w:t>Karnofsky</w:t>
            </w:r>
            <w:proofErr w:type="spellEnd"/>
            <w:r w:rsidRPr="00480353">
              <w:rPr>
                <w:b w:val="0"/>
              </w:rPr>
              <w:t xml:space="preserve"> performance status score (KPS) of 90 or 100, WHO grade II or III, </w:t>
            </w:r>
            <w:r w:rsidRPr="00B6056C">
              <w:rPr>
                <w:b w:val="0"/>
                <w:i/>
              </w:rPr>
              <w:t>TERT</w:t>
            </w:r>
            <w:r w:rsidRPr="00480353">
              <w:rPr>
                <w:b w:val="0"/>
              </w:rPr>
              <w:t xml:space="preserve"> promoter mutation, 1p/19q codeletion, radiation therapy, and extent of resection (90-100%) were associated with favourable prognosis (p &lt; 0.05). A multivariable Cox regression model revealed that </w:t>
            </w:r>
            <w:r w:rsidRPr="00B6056C">
              <w:rPr>
                <w:b w:val="0"/>
                <w:i/>
              </w:rPr>
              <w:t>TERT</w:t>
            </w:r>
            <w:r w:rsidRPr="00480353">
              <w:rPr>
                <w:b w:val="0"/>
              </w:rPr>
              <w:t xml:space="preserve"> promoter mutation had a significantly favourable prognostic impact (</w:t>
            </w:r>
            <w:r>
              <w:rPr>
                <w:b w:val="0"/>
              </w:rPr>
              <w:t>HR</w:t>
            </w:r>
            <w:r w:rsidRPr="00480353">
              <w:rPr>
                <w:b w:val="0"/>
              </w:rPr>
              <w:t xml:space="preserve"> = 0.421, p = 0.049), while 1p/19q codeletion did not have a significant impact (</w:t>
            </w:r>
            <w:r>
              <w:rPr>
                <w:b w:val="0"/>
              </w:rPr>
              <w:t>HR</w:t>
            </w:r>
            <w:r w:rsidRPr="00480353">
              <w:rPr>
                <w:b w:val="0"/>
              </w:rPr>
              <w:t xml:space="preserve"> = 0.648, p = 0.349). Analyses incorporating patient clinical and genetic information were further conducted to identify subgroups showing the favourable prognostic impact of </w:t>
            </w:r>
            <w:r w:rsidRPr="00B6056C">
              <w:rPr>
                <w:b w:val="0"/>
                <w:i/>
              </w:rPr>
              <w:t>TERT</w:t>
            </w:r>
            <w:r w:rsidRPr="00480353">
              <w:rPr>
                <w:b w:val="0"/>
              </w:rPr>
              <w:t xml:space="preserve"> promoter mutation. Among the grade II-III glioma patients with a KPS score of 90 or 100, those with IDH-</w:t>
            </w:r>
            <w:r w:rsidRPr="00B6056C">
              <w:rPr>
                <w:b w:val="0"/>
                <w:i/>
              </w:rPr>
              <w:t>TERT</w:t>
            </w:r>
            <w:r w:rsidRPr="00480353">
              <w:rPr>
                <w:b w:val="0"/>
              </w:rPr>
              <w:t xml:space="preserve"> co-mutation and intact 1p/19q (n = 17) showed significantly longer survival than those with </w:t>
            </w:r>
            <w:r w:rsidRPr="00B6056C">
              <w:rPr>
                <w:b w:val="0"/>
                <w:i/>
              </w:rPr>
              <w:t>IDH</w:t>
            </w:r>
            <w:r w:rsidR="00AC1222" w:rsidRPr="00B6056C">
              <w:rPr>
                <w:b w:val="0"/>
                <w:i/>
              </w:rPr>
              <w:t>1/2</w:t>
            </w:r>
            <w:r w:rsidRPr="00480353">
              <w:rPr>
                <w:b w:val="0"/>
              </w:rPr>
              <w:t xml:space="preserve"> mutation, wild-type </w:t>
            </w:r>
            <w:r w:rsidRPr="00C56771">
              <w:rPr>
                <w:rStyle w:val="Emphasis"/>
                <w:b w:val="0"/>
                <w:bCs/>
              </w:rPr>
              <w:t>TERT</w:t>
            </w:r>
            <w:r w:rsidRPr="00480353">
              <w:rPr>
                <w:b w:val="0"/>
              </w:rPr>
              <w:t xml:space="preserve">, and intact 1p/19q (n = 185) (5-year overall survival, 94% and 77%, respectively; p = 0.032). </w:t>
            </w:r>
          </w:p>
        </w:tc>
        <w:tc>
          <w:tcPr>
            <w:tcW w:w="868" w:type="pct"/>
          </w:tcPr>
          <w:p w14:paraId="6F7A9D39" w14:textId="77777777" w:rsidR="002658CC" w:rsidRDefault="00867F25" w:rsidP="005E41E5">
            <w:pPr>
              <w:pStyle w:val="TableHEADER"/>
              <w:rPr>
                <w:rStyle w:val="Hyperlink"/>
                <w:b w:val="0"/>
                <w:bCs/>
              </w:rPr>
            </w:pPr>
            <w:hyperlink r:id="rId19" w:history="1">
              <w:r w:rsidR="002658CC" w:rsidRPr="00DA20BE">
                <w:rPr>
                  <w:rStyle w:val="Hyperlink"/>
                  <w:b w:val="0"/>
                  <w:bCs/>
                </w:rPr>
                <w:t>https://pubmed.ncbi.nlm.nih.gov/33228806/</w:t>
              </w:r>
            </w:hyperlink>
          </w:p>
          <w:p w14:paraId="4DEE8C44" w14:textId="77777777" w:rsidR="002658CC" w:rsidRDefault="002658CC" w:rsidP="005E41E5">
            <w:pPr>
              <w:pStyle w:val="TableHEADER"/>
              <w:rPr>
                <w:rStyle w:val="Hyperlink"/>
                <w:b w:val="0"/>
                <w:bCs/>
              </w:rPr>
            </w:pPr>
          </w:p>
        </w:tc>
      </w:tr>
      <w:tr w:rsidR="00480353" w14:paraId="76EF7F80" w14:textId="77777777" w:rsidTr="00480353">
        <w:trPr>
          <w:cantSplit/>
        </w:trPr>
        <w:tc>
          <w:tcPr>
            <w:tcW w:w="764" w:type="pct"/>
          </w:tcPr>
          <w:p w14:paraId="212562D7" w14:textId="2753C187" w:rsidR="00480353" w:rsidRDefault="00480353" w:rsidP="00D15AB8">
            <w:pPr>
              <w:pStyle w:val="TableHEADER"/>
              <w:rPr>
                <w:b w:val="0"/>
              </w:rPr>
            </w:pPr>
            <w:r>
              <w:rPr>
                <w:b w:val="0"/>
              </w:rPr>
              <w:lastRenderedPageBreak/>
              <w:t>Cohort (2015)</w:t>
            </w:r>
            <w:r w:rsidR="001B386F">
              <w:rPr>
                <w:b w:val="0"/>
              </w:rPr>
              <w:fldChar w:fldCharType="begin">
                <w:fldData xml:space="preserve">PEVuZE5vdGU+PENpdGU+PEF1dGhvcj5DaGFuPC9BdXRob3I+PFllYXI+MjAxNTwvWWVhcj48UmVj
TnVtPjE2PC9SZWNOdW0+PElEVGV4dD4yNTA4MTc1MTwvSURUZXh0PjxEaXNwbGF5VGV4dD48c3R5
bGUgZmFjZT0ic3VwZXJzY3JpcHQiPjk8L3N0eWxlPjwvRGlzcGxheVRleHQ+PHJlY29yZD48cmVj
LW51bWJlcj4xNjwvcmVjLW51bWJlcj48Zm9yZWlnbi1rZXlzPjxrZXkgYXBwPSJFTiIgZGItaWQ9
InB3cnh6ZWY5bXJzNWV3ZWF6NWZ4NXB2czVldzk1MHRwYWUyeCIgdGltZXN0YW1wPSIxNjM3NzM0
NTM3Ij4xNjwva2V5PjwvZm9yZWlnbi1rZXlzPjxyZWYtdHlwZSBuYW1lPSJKb3VybmFsIEFydGlj
bGUiPjE3PC9yZWYtdHlwZT48Y29udHJpYnV0b3JzPjxhdXRob3JzPjxhdXRob3I+Q2hhbiwgQS4g
Sy48L2F1dGhvcj48YXV0aG9yPllhbywgWS48L2F1dGhvcj48YXV0aG9yPlpoYW5nLCBaLjwvYXV0
aG9yPjxhdXRob3I+Q2h1bmcsIE4uIFkuPC9hdXRob3I+PGF1dGhvcj5MaXUsIEouIFMuPC9hdXRo
b3I+PGF1dGhvcj5MaSwgSy4gSy48L2F1dGhvcj48YXV0aG9yPlNoaSwgWi48L2F1dGhvcj48YXV0
aG9yPkNoYW4sIEQuIFQuPC9hdXRob3I+PGF1dGhvcj5Qb29uLCBXLiBTLjwvYXV0aG9yPjxhdXRo
b3I+WmhvdSwgTC48L2F1dGhvcj48YXV0aG9yPk5nLCBILiBLLjwvYXV0aG9yPjwvYXV0aG9ycz48
L2NvbnRyaWJ1dG9ycz48YXV0aC1hZGRyZXNzPjFdIERlcGFydG1lbnQgb2YgQW5hdG9taWNhbCBh
bmQgQ2VsbHVsYXIgUGF0aG9sb2d5LCBUaGUgQ2hpbmVzZSBVbml2ZXJzaXR5IG9mIEhvbmcgS29u
ZywgSG9uZyBLb25nLCBDaGluYSBbMl0gVGhlIENoaW5lc2UgVW5pdmVyc2l0eSBvZiBIb25nIEtv
bmctU2hlbnpoZW4gUmVzZWFyY2ggSW5zdGl0dXRlLCBTaGVuemhlbiwgQ2hpbmEuJiN4RDtEZXBh
cnRtZW50IG9mIE5ldXJvc3VyZ2VyeSwgSHVhc2hhbiBIb3NwaXRhbCwgRnVkYW4gVW5pdmVyc2l0
eSwgU2hhbmdoYWksIENoaW5hLiYjeEQ7TmV1cm9zdXJnZXJ5IERpdmlzaW9uLCBEZXBhcnRtZW50
IG9mIFN1cmdlcnksIFRoZSBDaGluZXNlIFVuaXZlcnNpdHkgb2YgSG9uZyBLb25nLCBIb25nIEtv
bmcsIENoaW5hLjwvYXV0aC1hZGRyZXNzPjx0aXRsZXM+PHRpdGxlPlRFUlQgcHJvbW90ZXIgbXV0
YXRpb25zIGNvbnRyaWJ1dGUgdG8gc3Vic2V0IHByb2dub3N0aWNhdGlvbiBvZiBsb3dlci1ncmFk
ZSBnbGlvbWFzPC90aXRsZT48c2Vjb25kYXJ5LXRpdGxlPk1vZCBQYXRob2w8L3NlY29uZGFyeS10
aXRsZT48L3RpdGxlcz48cGVyaW9kaWNhbD48ZnVsbC10aXRsZT5Nb2QgUGF0aG9sPC9mdWxsLXRp
dGxlPjwvcGVyaW9kaWNhbD48cGFnZXM+MTc3LTg2PC9wYWdlcz48dm9sdW1lPjI4PC92b2x1bWU+
PG51bWJlcj4yPC9udW1iZXI+PGVkaXRpb24+MjAxNC8wOC8wMjwvZWRpdGlvbj48a2V5d29yZHM+
PGtleXdvcmQ+QWR1bHQ8L2tleXdvcmQ+PGtleXdvcmQ+QnJhaW4gTmVvcGxhc21zLypnZW5ldGlj
cy9tb3J0YWxpdHkvKnBhdGhvbG9neTwva2V5d29yZD48a2V5d29yZD5ETkEgTXV0YXRpb25hbCBB
bmFseXNpczwva2V5d29yZD48a2V5d29yZD5EaXNlYXNlLUZyZWUgU3Vydml2YWw8L2tleXdvcmQ+
PGtleXdvcmQ+RmVtYWxlPC9rZXl3b3JkPjxrZXl3b3JkPkdsaW9tYS8qZ2VuZXRpY3MvbW9ydGFs
aXR5LypwYXRob2xvZ3k8L2tleXdvcmQ+PGtleXdvcmQ+SHVtYW5zPC9rZXl3b3JkPjxrZXl3b3Jk
PkluIFNpdHUgSHlicmlkaXphdGlvbiwgRmx1b3Jlc2NlbmNlPC9rZXl3b3JkPjxrZXl3b3JkPkth
cGxhbi1NZWllciBFc3RpbWF0ZTwva2V5d29yZD48a2V5d29yZD5NYWxlPC9rZXl3b3JkPjxrZXl3
b3JkPk1pZGRsZSBBZ2VkPC9rZXl3b3JkPjxrZXl3b3JkPk5lb3BsYXNtIEdyYWRpbmc8L2tleXdv
cmQ+PGtleXdvcmQ+UHJvZ25vc2lzPC9rZXl3b3JkPjxrZXl3b3JkPipQcm9tb3RlciBSZWdpb25z
LCBHZW5ldGljL2dlbmV0aWNzPC9rZXl3b3JkPjxrZXl3b3JkPlByb3BvcnRpb25hbCBIYXphcmRz
IE1vZGVsczwva2V5d29yZD48a2V5d29yZD5UZWxvbWVyYXNlLypnZW5ldGljczwva2V5d29yZD48
L2tleXdvcmRzPjxkYXRlcz48eWVhcj4yMDE1PC95ZWFyPjxwdWItZGF0ZXM+PGRhdGU+RmViPC9k
YXRlPjwvcHViLWRhdGVzPjwvZGF0ZXM+PGlzYm4+MDg5My0zOTUyPC9pc2JuPjxhY2Nlc3Npb24t
bnVtPjI1MDgxNzUxPC9hY2Nlc3Npb24tbnVtPjx1cmxzPjxyZWxhdGVkLXVybHM+PHVybD5odHRw
czovL3d3dy5uYXR1cmUuY29tL2FydGljbGVzL21vZHBhdGhvbDIwMTQ5NC5wZGY8L3VybD48L3Jl
bGF0ZWQtdXJscz48L3VybHM+PGVsZWN0cm9uaWMtcmVzb3VyY2UtbnVtPjEwLjEwMzgvbW9kcGF0
aG9sLjIwMTQuOTQ8L2VsZWN0cm9uaWMtcmVzb3VyY2UtbnVtPjxyZW1vdGUtZGF0YWJhc2UtcHJv
dmlkZXI+TkxNPC9yZW1vdGUtZGF0YWJhc2UtcHJvdmlkZXI+PGxhbmd1YWdlPmVuZzwvbGFuZ3Vh
Z2U+PC9yZWNvcmQ+PC9DaXRlPjwvRW5kTm90ZT5=
</w:fldData>
              </w:fldChar>
            </w:r>
            <w:r w:rsidR="001B386F">
              <w:rPr>
                <w:b w:val="0"/>
              </w:rPr>
              <w:instrText xml:space="preserve"> ADDIN EN.CITE </w:instrText>
            </w:r>
            <w:r w:rsidR="001B386F">
              <w:rPr>
                <w:b w:val="0"/>
              </w:rPr>
              <w:fldChar w:fldCharType="begin">
                <w:fldData xml:space="preserve">PEVuZE5vdGU+PENpdGU+PEF1dGhvcj5DaGFuPC9BdXRob3I+PFllYXI+MjAxNTwvWWVhcj48UmVj
TnVtPjE2PC9SZWNOdW0+PElEVGV4dD4yNTA4MTc1MTwvSURUZXh0PjxEaXNwbGF5VGV4dD48c3R5
bGUgZmFjZT0ic3VwZXJzY3JpcHQiPjk8L3N0eWxlPjwvRGlzcGxheVRleHQ+PHJlY29yZD48cmVj
LW51bWJlcj4xNjwvcmVjLW51bWJlcj48Zm9yZWlnbi1rZXlzPjxrZXkgYXBwPSJFTiIgZGItaWQ9
InB3cnh6ZWY5bXJzNWV3ZWF6NWZ4NXB2czVldzk1MHRwYWUyeCIgdGltZXN0YW1wPSIxNjM3NzM0
NTM3Ij4xNjwva2V5PjwvZm9yZWlnbi1rZXlzPjxyZWYtdHlwZSBuYW1lPSJKb3VybmFsIEFydGlj
bGUiPjE3PC9yZWYtdHlwZT48Y29udHJpYnV0b3JzPjxhdXRob3JzPjxhdXRob3I+Q2hhbiwgQS4g
Sy48L2F1dGhvcj48YXV0aG9yPllhbywgWS48L2F1dGhvcj48YXV0aG9yPlpoYW5nLCBaLjwvYXV0
aG9yPjxhdXRob3I+Q2h1bmcsIE4uIFkuPC9hdXRob3I+PGF1dGhvcj5MaXUsIEouIFMuPC9hdXRo
b3I+PGF1dGhvcj5MaSwgSy4gSy48L2F1dGhvcj48YXV0aG9yPlNoaSwgWi48L2F1dGhvcj48YXV0
aG9yPkNoYW4sIEQuIFQuPC9hdXRob3I+PGF1dGhvcj5Qb29uLCBXLiBTLjwvYXV0aG9yPjxhdXRo
b3I+WmhvdSwgTC48L2F1dGhvcj48YXV0aG9yPk5nLCBILiBLLjwvYXV0aG9yPjwvYXV0aG9ycz48
L2NvbnRyaWJ1dG9ycz48YXV0aC1hZGRyZXNzPjFdIERlcGFydG1lbnQgb2YgQW5hdG9taWNhbCBh
bmQgQ2VsbHVsYXIgUGF0aG9sb2d5LCBUaGUgQ2hpbmVzZSBVbml2ZXJzaXR5IG9mIEhvbmcgS29u
ZywgSG9uZyBLb25nLCBDaGluYSBbMl0gVGhlIENoaW5lc2UgVW5pdmVyc2l0eSBvZiBIb25nIEtv
bmctU2hlbnpoZW4gUmVzZWFyY2ggSW5zdGl0dXRlLCBTaGVuemhlbiwgQ2hpbmEuJiN4RDtEZXBh
cnRtZW50IG9mIE5ldXJvc3VyZ2VyeSwgSHVhc2hhbiBIb3NwaXRhbCwgRnVkYW4gVW5pdmVyc2l0
eSwgU2hhbmdoYWksIENoaW5hLiYjeEQ7TmV1cm9zdXJnZXJ5IERpdmlzaW9uLCBEZXBhcnRtZW50
IG9mIFN1cmdlcnksIFRoZSBDaGluZXNlIFVuaXZlcnNpdHkgb2YgSG9uZyBLb25nLCBIb25nIEtv
bmcsIENoaW5hLjwvYXV0aC1hZGRyZXNzPjx0aXRsZXM+PHRpdGxlPlRFUlQgcHJvbW90ZXIgbXV0
YXRpb25zIGNvbnRyaWJ1dGUgdG8gc3Vic2V0IHByb2dub3N0aWNhdGlvbiBvZiBsb3dlci1ncmFk
ZSBnbGlvbWFzPC90aXRsZT48c2Vjb25kYXJ5LXRpdGxlPk1vZCBQYXRob2w8L3NlY29uZGFyeS10
aXRsZT48L3RpdGxlcz48cGVyaW9kaWNhbD48ZnVsbC10aXRsZT5Nb2QgUGF0aG9sPC9mdWxsLXRp
dGxlPjwvcGVyaW9kaWNhbD48cGFnZXM+MTc3LTg2PC9wYWdlcz48dm9sdW1lPjI4PC92b2x1bWU+
PG51bWJlcj4yPC9udW1iZXI+PGVkaXRpb24+MjAxNC8wOC8wMjwvZWRpdGlvbj48a2V5d29yZHM+
PGtleXdvcmQ+QWR1bHQ8L2tleXdvcmQ+PGtleXdvcmQ+QnJhaW4gTmVvcGxhc21zLypnZW5ldGlj
cy9tb3J0YWxpdHkvKnBhdGhvbG9neTwva2V5d29yZD48a2V5d29yZD5ETkEgTXV0YXRpb25hbCBB
bmFseXNpczwva2V5d29yZD48a2V5d29yZD5EaXNlYXNlLUZyZWUgU3Vydml2YWw8L2tleXdvcmQ+
PGtleXdvcmQ+RmVtYWxlPC9rZXl3b3JkPjxrZXl3b3JkPkdsaW9tYS8qZ2VuZXRpY3MvbW9ydGFs
aXR5LypwYXRob2xvZ3k8L2tleXdvcmQ+PGtleXdvcmQ+SHVtYW5zPC9rZXl3b3JkPjxrZXl3b3Jk
PkluIFNpdHUgSHlicmlkaXphdGlvbiwgRmx1b3Jlc2NlbmNlPC9rZXl3b3JkPjxrZXl3b3JkPkth
cGxhbi1NZWllciBFc3RpbWF0ZTwva2V5d29yZD48a2V5d29yZD5NYWxlPC9rZXl3b3JkPjxrZXl3
b3JkPk1pZGRsZSBBZ2VkPC9rZXl3b3JkPjxrZXl3b3JkPk5lb3BsYXNtIEdyYWRpbmc8L2tleXdv
cmQ+PGtleXdvcmQ+UHJvZ25vc2lzPC9rZXl3b3JkPjxrZXl3b3JkPipQcm9tb3RlciBSZWdpb25z
LCBHZW5ldGljL2dlbmV0aWNzPC9rZXl3b3JkPjxrZXl3b3JkPlByb3BvcnRpb25hbCBIYXphcmRz
IE1vZGVsczwva2V5d29yZD48a2V5d29yZD5UZWxvbWVyYXNlLypnZW5ldGljczwva2V5d29yZD48
L2tleXdvcmRzPjxkYXRlcz48eWVhcj4yMDE1PC95ZWFyPjxwdWItZGF0ZXM+PGRhdGU+RmViPC9k
YXRlPjwvcHViLWRhdGVzPjwvZGF0ZXM+PGlzYm4+MDg5My0zOTUyPC9pc2JuPjxhY2Nlc3Npb24t
bnVtPjI1MDgxNzUxPC9hY2Nlc3Npb24tbnVtPjx1cmxzPjxyZWxhdGVkLXVybHM+PHVybD5odHRw
czovL3d3dy5uYXR1cmUuY29tL2FydGljbGVzL21vZHBhdGhvbDIwMTQ5NC5wZGY8L3VybD48L3Jl
bGF0ZWQtdXJscz48L3VybHM+PGVsZWN0cm9uaWMtcmVzb3VyY2UtbnVtPjEwLjEwMzgvbW9kcGF0
aG9sLjIwMTQuOTQ8L2VsZWN0cm9uaWMtcmVzb3VyY2UtbnVtPjxyZW1vdGUtZGF0YWJhc2UtcHJv
dmlkZXI+TkxNPC9yZW1vdGUtZGF0YWJhc2UtcHJvdmlkZXI+PGxhbmd1YWdlPmVuZzwvbGFuZ3Vh
Z2U+PC9yZWNvcmQ+PC9DaXRlPjwvRW5kTm90ZT5=
</w:fldData>
              </w:fldChar>
            </w:r>
            <w:r w:rsidR="001B386F">
              <w:rPr>
                <w:b w:val="0"/>
              </w:rPr>
              <w:instrText xml:space="preserve"> ADDIN EN.CITE.DATA </w:instrText>
            </w:r>
            <w:r w:rsidR="001B386F">
              <w:rPr>
                <w:b w:val="0"/>
              </w:rPr>
            </w:r>
            <w:r w:rsidR="001B386F">
              <w:rPr>
                <w:b w:val="0"/>
              </w:rPr>
              <w:fldChar w:fldCharType="end"/>
            </w:r>
            <w:r w:rsidR="001B386F">
              <w:rPr>
                <w:b w:val="0"/>
              </w:rPr>
            </w:r>
            <w:r w:rsidR="001B386F">
              <w:rPr>
                <w:b w:val="0"/>
              </w:rPr>
              <w:fldChar w:fldCharType="separate"/>
            </w:r>
            <w:r w:rsidR="001B386F" w:rsidRPr="001B386F">
              <w:rPr>
                <w:b w:val="0"/>
                <w:noProof/>
                <w:vertAlign w:val="superscript"/>
              </w:rPr>
              <w:t>9</w:t>
            </w:r>
            <w:r w:rsidR="001B386F">
              <w:rPr>
                <w:b w:val="0"/>
              </w:rPr>
              <w:fldChar w:fldCharType="end"/>
            </w:r>
          </w:p>
          <w:p w14:paraId="324D9C5C" w14:textId="77777777" w:rsidR="00480353" w:rsidRDefault="00480353" w:rsidP="00D15AB8">
            <w:pPr>
              <w:pStyle w:val="TableHEADER"/>
              <w:rPr>
                <w:b w:val="0"/>
              </w:rPr>
            </w:pPr>
            <w:r>
              <w:rPr>
                <w:b w:val="0"/>
              </w:rPr>
              <w:t>China</w:t>
            </w:r>
          </w:p>
        </w:tc>
        <w:tc>
          <w:tcPr>
            <w:tcW w:w="1021" w:type="pct"/>
          </w:tcPr>
          <w:p w14:paraId="66744F7C" w14:textId="77777777" w:rsidR="00480353" w:rsidRPr="002658CC" w:rsidRDefault="00480353" w:rsidP="00346133">
            <w:pPr>
              <w:pStyle w:val="TableHEADER"/>
              <w:rPr>
                <w:b w:val="0"/>
              </w:rPr>
            </w:pPr>
            <w:r w:rsidRPr="00480353">
              <w:rPr>
                <w:b w:val="0"/>
              </w:rPr>
              <w:t>TERT promoter mutations contribute to subset prognostication of lower-grade gliomas</w:t>
            </w:r>
          </w:p>
        </w:tc>
        <w:tc>
          <w:tcPr>
            <w:tcW w:w="2347" w:type="pct"/>
          </w:tcPr>
          <w:p w14:paraId="171A2EA0" w14:textId="06A367B4" w:rsidR="00480353" w:rsidRPr="00480353" w:rsidRDefault="00480353" w:rsidP="000C2BB1">
            <w:pPr>
              <w:pStyle w:val="TableHEADER"/>
              <w:rPr>
                <w:b w:val="0"/>
              </w:rPr>
            </w:pPr>
            <w:r>
              <w:rPr>
                <w:b w:val="0"/>
              </w:rPr>
              <w:t xml:space="preserve">A </w:t>
            </w:r>
            <w:r w:rsidRPr="00480353">
              <w:rPr>
                <w:b w:val="0"/>
              </w:rPr>
              <w:t xml:space="preserve">cohort of 237 lower-grade gliomas comprising grades II and III </w:t>
            </w:r>
            <w:proofErr w:type="spellStart"/>
            <w:r w:rsidRPr="00480353">
              <w:rPr>
                <w:b w:val="0"/>
              </w:rPr>
              <w:t>astrocytomas</w:t>
            </w:r>
            <w:proofErr w:type="spellEnd"/>
            <w:r w:rsidRPr="00480353">
              <w:rPr>
                <w:b w:val="0"/>
              </w:rPr>
              <w:t xml:space="preserve">, oligodendrogliomas, and oligoastrocytomas. Mutually exclusive mutations in </w:t>
            </w:r>
            <w:r w:rsidRPr="002D3B77">
              <w:rPr>
                <w:b w:val="0"/>
                <w:i/>
              </w:rPr>
              <w:t>TERT</w:t>
            </w:r>
            <w:r w:rsidRPr="00480353">
              <w:rPr>
                <w:b w:val="0"/>
              </w:rPr>
              <w:t xml:space="preserve"> promoter, C228T and C250T, were identified in 16/105 (15%) diffuse </w:t>
            </w:r>
            <w:proofErr w:type="spellStart"/>
            <w:r w:rsidRPr="00480353">
              <w:rPr>
                <w:b w:val="0"/>
              </w:rPr>
              <w:t>astrocytomas</w:t>
            </w:r>
            <w:proofErr w:type="spellEnd"/>
            <w:r w:rsidRPr="00480353">
              <w:rPr>
                <w:b w:val="0"/>
              </w:rPr>
              <w:t xml:space="preserve">, 16/63 (25%) anaplastic </w:t>
            </w:r>
            <w:proofErr w:type="spellStart"/>
            <w:r w:rsidRPr="00480353">
              <w:rPr>
                <w:b w:val="0"/>
              </w:rPr>
              <w:t>astrocytomas</w:t>
            </w:r>
            <w:proofErr w:type="spellEnd"/>
            <w:r w:rsidRPr="00480353">
              <w:rPr>
                <w:b w:val="0"/>
              </w:rPr>
              <w:t xml:space="preserve">, 13/18 (72%) oligodendrogliomas, 3/3 (100%) anaplastic oligodendrogliomas, 17/45 (38%) oligoastrocytomas, and 2/3 (67%) anaplastic oligoastrocytomas. Mutations co-occurred with 1p/19q codeletion (P&lt;0.001) and are associated with </w:t>
            </w:r>
            <w:proofErr w:type="spellStart"/>
            <w:r w:rsidRPr="00480353">
              <w:rPr>
                <w:b w:val="0"/>
              </w:rPr>
              <w:t>oligodendroglial</w:t>
            </w:r>
            <w:proofErr w:type="spellEnd"/>
            <w:r w:rsidRPr="00480353">
              <w:rPr>
                <w:b w:val="0"/>
              </w:rPr>
              <w:t xml:space="preserve"> histology (P&lt;0.001). Kaplan-Meier's survival analysis showed that </w:t>
            </w:r>
            <w:r w:rsidRPr="002D3B77">
              <w:rPr>
                <w:b w:val="0"/>
                <w:i/>
              </w:rPr>
              <w:t>TERT</w:t>
            </w:r>
            <w:r w:rsidRPr="00480353">
              <w:rPr>
                <w:b w:val="0"/>
              </w:rPr>
              <w:t xml:space="preserve"> promoter mutation (P=0.037), Isocitrate dehydrogenase (</w:t>
            </w:r>
            <w:r w:rsidRPr="002D3B77">
              <w:rPr>
                <w:b w:val="0"/>
                <w:i/>
              </w:rPr>
              <w:t>IDH</w:t>
            </w:r>
            <w:r w:rsidR="00AC1222" w:rsidRPr="002D3B77">
              <w:rPr>
                <w:b w:val="0"/>
                <w:i/>
              </w:rPr>
              <w:t>1/2</w:t>
            </w:r>
            <w:r w:rsidRPr="00480353">
              <w:rPr>
                <w:b w:val="0"/>
              </w:rPr>
              <w:t xml:space="preserve">) mutation (P&lt;0.001), and 1p/19q codeletion (P&lt;0.001) were associated with favourable overall survival (OS). In the subset of 116 IDH-mutated lower-grade gliomas lacking 1p/19q codeletion, 19 </w:t>
            </w:r>
            <w:r w:rsidRPr="002D3B77">
              <w:rPr>
                <w:b w:val="0"/>
                <w:i/>
              </w:rPr>
              <w:t>TERT</w:t>
            </w:r>
            <w:r w:rsidRPr="00480353">
              <w:rPr>
                <w:b w:val="0"/>
              </w:rPr>
              <w:t xml:space="preserve"> promoter-mutated tumours exhibited longer progression-free survival (PFS) (P=0.027) and OS (P=0.004). </w:t>
            </w:r>
            <w:r w:rsidR="000C2BB1">
              <w:rPr>
                <w:b w:val="0"/>
              </w:rPr>
              <w:t>Th</w:t>
            </w:r>
            <w:r w:rsidRPr="00480353">
              <w:rPr>
                <w:b w:val="0"/>
              </w:rPr>
              <w:t xml:space="preserve">e subset of 97 IDH-mutated </w:t>
            </w:r>
            <w:proofErr w:type="spellStart"/>
            <w:r w:rsidRPr="00480353">
              <w:rPr>
                <w:b w:val="0"/>
              </w:rPr>
              <w:t>astrocytomas</w:t>
            </w:r>
            <w:proofErr w:type="spellEnd"/>
            <w:r w:rsidRPr="00480353">
              <w:rPr>
                <w:b w:val="0"/>
              </w:rPr>
              <w:t xml:space="preserve">, 14 </w:t>
            </w:r>
            <w:r w:rsidRPr="002D3B77">
              <w:rPr>
                <w:b w:val="0"/>
                <w:i/>
              </w:rPr>
              <w:t>TERT</w:t>
            </w:r>
            <w:r w:rsidRPr="00480353">
              <w:rPr>
                <w:b w:val="0"/>
              </w:rPr>
              <w:t xml:space="preserve"> promoter-mutated tumours showed longer PFS (P=0.001) and OS (P=0.001). In the subset of 74 IDH</w:t>
            </w:r>
            <w:r w:rsidR="00AC1222">
              <w:rPr>
                <w:b w:val="0"/>
              </w:rPr>
              <w:t>-</w:t>
            </w:r>
            <w:r w:rsidRPr="00480353">
              <w:rPr>
                <w:b w:val="0"/>
              </w:rPr>
              <w:t xml:space="preserve">wild-type lower-grade gliomas with intact 1p/19q, </w:t>
            </w:r>
            <w:r w:rsidRPr="002D3B77">
              <w:rPr>
                <w:b w:val="0"/>
                <w:i/>
              </w:rPr>
              <w:t>TERT</w:t>
            </w:r>
            <w:r w:rsidRPr="00480353">
              <w:rPr>
                <w:b w:val="0"/>
              </w:rPr>
              <w:t xml:space="preserve"> promoter mutation was associated with shorter PFS (P=0.001) and OS (P=0.001). Similarly, in the subset of 65 IDH</w:t>
            </w:r>
            <w:r w:rsidR="00AC1222">
              <w:rPr>
                <w:b w:val="0"/>
              </w:rPr>
              <w:t>-</w:t>
            </w:r>
            <w:r w:rsidRPr="00480353">
              <w:rPr>
                <w:b w:val="0"/>
              </w:rPr>
              <w:t xml:space="preserve">wild-type </w:t>
            </w:r>
            <w:proofErr w:type="spellStart"/>
            <w:r w:rsidRPr="00480353">
              <w:rPr>
                <w:b w:val="0"/>
              </w:rPr>
              <w:t>astrocytomas</w:t>
            </w:r>
            <w:proofErr w:type="spellEnd"/>
            <w:r w:rsidRPr="00480353">
              <w:rPr>
                <w:b w:val="0"/>
              </w:rPr>
              <w:t xml:space="preserve">, 16 </w:t>
            </w:r>
            <w:r w:rsidRPr="002D3B77">
              <w:rPr>
                <w:b w:val="0"/>
                <w:i/>
              </w:rPr>
              <w:t>TERT</w:t>
            </w:r>
            <w:r w:rsidRPr="00480353">
              <w:rPr>
                <w:b w:val="0"/>
              </w:rPr>
              <w:t xml:space="preserve"> promoter-mutated tumours exhibited </w:t>
            </w:r>
            <w:proofErr w:type="spellStart"/>
            <w:r w:rsidRPr="00480353">
              <w:rPr>
                <w:b w:val="0"/>
              </w:rPr>
              <w:t>unfavorable</w:t>
            </w:r>
            <w:proofErr w:type="spellEnd"/>
            <w:r w:rsidRPr="00480353">
              <w:rPr>
                <w:b w:val="0"/>
              </w:rPr>
              <w:t xml:space="preserve"> PFS (P=0.007) and OS (P=0.008). Our results indicate that when combined with IDH status, </w:t>
            </w:r>
            <w:r w:rsidRPr="002D3B77">
              <w:rPr>
                <w:b w:val="0"/>
                <w:i/>
              </w:rPr>
              <w:t>TERT</w:t>
            </w:r>
            <w:r w:rsidRPr="00480353">
              <w:rPr>
                <w:b w:val="0"/>
              </w:rPr>
              <w:t xml:space="preserve"> promoter mutation contributes to prognostic subgroups of lower-grade astrocytic tumours or 1p/19q intact lower-grade gliomas and this may further refine future molecular classification of lower-grade gliomas.</w:t>
            </w:r>
          </w:p>
        </w:tc>
        <w:tc>
          <w:tcPr>
            <w:tcW w:w="868" w:type="pct"/>
          </w:tcPr>
          <w:p w14:paraId="627B7D26" w14:textId="77777777" w:rsidR="00480353" w:rsidRDefault="00867F25" w:rsidP="005E41E5">
            <w:pPr>
              <w:pStyle w:val="TableHEADER"/>
              <w:rPr>
                <w:rStyle w:val="Hyperlink"/>
                <w:b w:val="0"/>
                <w:bCs/>
              </w:rPr>
            </w:pPr>
            <w:hyperlink r:id="rId20" w:history="1">
              <w:r w:rsidR="00480353" w:rsidRPr="00DA20BE">
                <w:rPr>
                  <w:rStyle w:val="Hyperlink"/>
                  <w:b w:val="0"/>
                  <w:bCs/>
                </w:rPr>
                <w:t>https://pubmed.ncbi.nlm.nih.gov/25081751/</w:t>
              </w:r>
            </w:hyperlink>
          </w:p>
          <w:p w14:paraId="367D1085" w14:textId="77777777" w:rsidR="00480353" w:rsidRDefault="00480353" w:rsidP="005E41E5">
            <w:pPr>
              <w:pStyle w:val="TableHEADER"/>
              <w:rPr>
                <w:rStyle w:val="Hyperlink"/>
                <w:b w:val="0"/>
                <w:bCs/>
              </w:rPr>
            </w:pPr>
          </w:p>
        </w:tc>
      </w:tr>
      <w:tr w:rsidR="00480353" w14:paraId="4CB7821F" w14:textId="77777777" w:rsidTr="00122A71">
        <w:trPr>
          <w:cantSplit/>
        </w:trPr>
        <w:tc>
          <w:tcPr>
            <w:tcW w:w="764" w:type="pct"/>
            <w:tcBorders>
              <w:bottom w:val="single" w:sz="4" w:space="0" w:color="auto"/>
            </w:tcBorders>
          </w:tcPr>
          <w:p w14:paraId="5CFB52C0" w14:textId="1FB36EA3" w:rsidR="00480353" w:rsidRDefault="000C2BB1" w:rsidP="00D15AB8">
            <w:pPr>
              <w:pStyle w:val="TableHEADER"/>
              <w:rPr>
                <w:b w:val="0"/>
              </w:rPr>
            </w:pPr>
            <w:r>
              <w:rPr>
                <w:b w:val="0"/>
              </w:rPr>
              <w:lastRenderedPageBreak/>
              <w:t>(2017)</w:t>
            </w:r>
            <w:r w:rsidR="001B386F">
              <w:rPr>
                <w:b w:val="0"/>
              </w:rPr>
              <w:fldChar w:fldCharType="begin">
                <w:fldData xml:space="preserve">PEVuZE5vdGU+PENpdGU+PEF1dGhvcj5QZWttZXpjaTwvQXV0aG9yPjxZZWFyPjIwMTc8L1llYXI+
PFJlY051bT4xNzwvUmVjTnVtPjxJRFRleHQ+MjgyNTU2NjQ8L0lEVGV4dD48RGlzcGxheVRleHQ+
PHN0eWxlIGZhY2U9InN1cGVyc2NyaXB0Ij4xMDwvc3R5bGU+PC9EaXNwbGF5VGV4dD48cmVjb3Jk
PjxyZWMtbnVtYmVyPjE3PC9yZWMtbnVtYmVyPjxmb3JlaWduLWtleXM+PGtleSBhcHA9IkVOIiBk
Yi1pZD0icHdyeHplZjltcnM1ZXdlYXo1Zng1cHZzNWV3OTUwdHBhZTJ4IiB0aW1lc3RhbXA9IjE2
Mzc3MzQ3OTEiPjE3PC9rZXk+PC9mb3JlaWduLWtleXM+PHJlZi10eXBlIG5hbWU9IkpvdXJuYWwg
QXJ0aWNsZSI+MTc8L3JlZi10eXBlPjxjb250cmlidXRvcnM+PGF1dGhvcnM+PGF1dGhvcj5QZWtt
ZXpjaSwgTS48L2F1dGhvcj48YXV0aG9yPlJpY2UsIFQuPC9hdXRob3I+PGF1dGhvcj5Nb2xpbmFy
bywgQS4gTS48L2F1dGhvcj48YXV0aG9yPldhbHNoLCBLLiBNLjwvYXV0aG9yPjxhdXRob3I+RGVj
a2VyLCBQLiBBLjwvYXV0aG9yPjxhdXRob3I+SGFuc2VuLCBILjwvYXV0aG9yPjxhdXRob3I+U2lj
b3R0ZSwgSC48L2F1dGhvcj48YXV0aG9yPktvbGxtZXllciwgVC4gTS48L2F1dGhvcj48YXV0aG9y
Pk1jQ295LCBMLiBTLjwvYXV0aG9yPjxhdXRob3I+U2Fya2FyLCBHLjwvYXV0aG9yPjxhdXRob3I+
UGVycnksIEEuPC9hdXRob3I+PGF1dGhvcj5HaWFubmluaSwgQy48L2F1dGhvcj48YXV0aG9yPlRp
aGFuLCBULjwvYXV0aG9yPjxhdXRob3I+QmVyZ2VyLCBNLiBTLjwvYXV0aG9yPjxhdXRob3I+V2ll
bWVscywgSi4gTC48L2F1dGhvcj48YXV0aG9yPkJyYWNjaSwgUC4gTS48L2F1dGhvcj48YXV0aG9y
PkVja2VsLVBhc3NvdywgSi4gRS48L2F1dGhvcj48YXV0aG9yPkxhY2hhbmNlLCBELiBILjwvYXV0
aG9yPjxhdXRob3I+Q2xhcmtlLCBKLjwvYXV0aG9yPjxhdXRob3I+VGF5bG9yLCBKLiBXLjwvYXV0
aG9yPjxhdXRob3I+THVrcywgVC48L2F1dGhvcj48YXV0aG9yPldpZW5ja2UsIEouIEsuPC9hdXRo
b3I+PGF1dGhvcj5KZW5raW5zLCBSLiBCLjwvYXV0aG9yPjxhdXRob3I+V3JlbnNjaCwgTS4gUi48
L2F1dGhvcj48L2F1dGhvcnM+PC9jb250cmlidXRvcnM+PGF1dGgtYWRkcmVzcz5EZXBhcnRtZW50
IG9mIFBhdGhvbG9neSwgVW5pdmVyc2l0eSBvZiBDYWxpZm9ybmlhLCBCb3ggMDEwMiwgNTA1IFBh
cm5hc3N1cyBBdmVudWUsIFJvb20gTS01NTEsIFNhbiBGcmFuY2lzY28sIENBLCA5NDE0MywgVVNB
LiBtZWxpa2UucGVrbWV6Y2lAdWNzZi5lZHUuJiN4RDtEZXBhcnRtZW50IG9mIEFuYXRvbWljIFBh
dGhvbG9neSwgU2FuIEZyYW5jaXNjbyBWZXRlcmFucyBBZmZhaXJzIE1lZGljYWwgQ2VudGVyLCBT
YW4gRnJhbmNpc2NvLCBDQSwgVVNBLiBtZWxpa2UucGVrbWV6Y2lAdWNzZi5lZHUuJiN4RDtEZXBh
cnRtZW50IG9mIE5ldXJvbG9naWNhbCBTdXJnZXJ5LCBVbml2ZXJzaXR5IG9mIENhbGlmb3JuaWEs
IFNhbiBGcmFuY2lzY28sIENBLCBVU0EuJiN4RDtEZXBhcnRtZW50IG9mIEVwaWRlbWlvbG9neSBh
bmQgQmlvc3RhdGlzdGljcywgVW5pdmVyc2l0eSBvZiBDYWxpZm9ybmlhLCBTYW4gRnJhbmNpc2Nv
LCBDQSwgVVNBLiYjeEQ7RGVwYXJ0bWVudCBvZiBIZWFsdGggU2NpZW5jZXMgUmVzZWFyY2gsIE1h
eW8gQ2xpbmljLCBSb2NoZXN0ZXIsIE1OLCBVU0EuJiN4RDtEZXBhcnRtZW50IG9mIExhYm9yYXRv
cnkgTWVkaWNpbmUgYW5kIFBhdGhvbG9neSwgTWF5byBDbGluaWMsIFJvY2hlc3RlciwgTU4sIFVT
QS4mI3hEO0RlcGFydG1lbnQgb2YgUGF0aG9sb2d5LCBVbml2ZXJzaXR5IG9mIENhbGlmb3JuaWEs
IEJveCAwMTAyLCA1MDUgUGFybmFzc3VzIEF2ZW51ZSwgUm9vbSBNLTU1MSwgU2FuIEZyYW5jaXNj
bywgQ0EsIDk0MTQzLCBVU0EuJiN4RDtEZXBhcnRtZW50IG9mIFJhZGlvbG9neSwgVW5pdmVyc2l0
eSBvZiBDYWxpZm9ybmlhLCBTYW4gRnJhbmNpc2NvLCBDQSwgVVNBLiYjeEQ7RGVwYXJ0bWVudCBv
ZiBOZXVyb2xvZ3ksIE1heW8gQ2xpbmljLCBSb2NoZXN0ZXIsIE1OLCBVU0EuJiN4RDtJbnN0aXR1
dGUgb2YgSHVtYW4gR2VuZXRpY3MsIFVuaXZlcnNpdHkgb2YgQ2FsaWZvcm5pYSwgU2FuIEZyYW5j
aXNjbywgQ0EsIFVTQS48L2F1dGgtYWRkcmVzcz48dGl0bGVzPjx0aXRsZT5BZHVsdCBpbmZpbHRy
YXRpbmcgZ2xpb21hcyB3aXRoIFdITyAyMDE2IGludGVncmF0ZWQgZGlhZ25vc2lzOiBhZGRpdGlv
bmFsIHByb2dub3N0aWMgcm9sZXMgb2YgQVRSWCBhbmQgVEVSVDwvdGl0bGU+PHNlY29uZGFyeS10
aXRsZT5BY3RhIE5ldXJvcGF0aG9sPC9zZWNvbmRhcnktdGl0bGU+PC90aXRsZXM+PHBlcmlvZGlj
YWw+PGZ1bGwtdGl0bGU+QWN0YSBOZXVyb3BhdGhvbDwvZnVsbC10aXRsZT48L3BlcmlvZGljYWw+
PHBhZ2VzPjEwMDEtMTAxNjwvcGFnZXM+PHZvbHVtZT4xMzM8L3ZvbHVtZT48bnVtYmVyPjY8L251
bWJlcj48ZWRpdGlvbj4yMDE3LzAzLzA0PC9lZGl0aW9uPjxrZXl3b3Jkcz48a2V5d29yZD5BZG9s
ZXNjZW50PC9rZXl3b3JkPjxrZXl3b3JkPkFkdWx0PC9rZXl3b3JkPjxrZXl3b3JkPkFnZWQ8L2tl
eXdvcmQ+PGtleXdvcmQ+QWdlZCwgODAgYW5kIG92ZXI8L2tleXdvcmQ+PGtleXdvcmQ+QmlvbWFy
a2VycywgVHVtb3IvZ2VuZXRpY3M8L2tleXdvcmQ+PGtleXdvcmQ+Q2FzZS1Db250cm9sIFN0dWRp
ZXM8L2tleXdvcmQ+PGtleXdvcmQ+Q2VudHJhbCBOZXJ2b3VzIFN5c3RlbSBOZW9wbGFzbXMvKmdl
bmV0aWNzL3BhdGhvbG9neTwva2V5d29yZD48a2V5d29yZD5GZW1hbGU8L2tleXdvcmQ+PGtleXdv
cmQ+R2xpb21hLypnZW5ldGljcy9wYXRob2xvZ3k8L2tleXdvcmQ+PGtleXdvcmQ+SHVtYW5zPC9r
ZXl3b3JkPjxrZXl3b3JkPklzb2NpdHJhdGUgRGVoeWRyb2dlbmFzZS9nZW5ldGljczwva2V5d29y
ZD48a2V5d29yZD5LYXBsYW4tTWVpZXIgRXN0aW1hdGU8L2tleXdvcmQ+PGtleXdvcmQ+TWFsZTwv
a2V5d29yZD48a2V5d29yZD5NaWRkbGUgQWdlZDwva2V5d29yZD48a2V5d29yZD5NdXRhdGlvbjwv
a2V5d29yZD48a2V5d29yZD5OZW9wbGFzbSBHcmFkaW5nPC9rZXl3b3JkPjxrZXl3b3JkPlByb2du
b3Npczwva2V5d29yZD48a2V5d29yZD5UZWxvbWVyYXNlLypnZW5ldGljczwva2V5d29yZD48a2V5
d29yZD5Xb3JsZCBIZWFsdGggT3JnYW5pemF0aW9uPC9rZXl3b3JkPjxrZXl3b3JkPlgtbGlua2Vk
IE51Y2xlYXIgUHJvdGVpbi8qZ2VuZXRpY3M8L2tleXdvcmQ+PGtleXdvcmQ+WW91bmcgQWR1bHQ8
L2tleXdvcmQ+PGtleXdvcmQ+KkFUUlggYWx0ZXJhdGlvbjwva2V5d29yZD48a2V5d29yZD4qQnJh
aW4gdHVtb3IgcHJvZ25vc2lzPC9rZXl3b3JkPjxrZXl3b3JkPipHbGlvbWEgY2xhc3NpZmljYXRp
b248L2tleXdvcmQ+PGtleXdvcmQ+KlRFUlQgcHJvbW90ZXIgbXV0YXRpb248L2tleXdvcmQ+PGtl
eXdvcmQ+KlRlbG9tZXJlIG1haW50ZW5hbmNlPC9rZXl3b3JkPjwva2V5d29yZHM+PGRhdGVzPjx5
ZWFyPjIwMTc8L3llYXI+PHB1Yi1kYXRlcz48ZGF0ZT5KdW48L2RhdGU+PC9wdWItZGF0ZXM+PC9k
YXRlcz48aXNibj4wMDAxLTYzMjIgKFByaW50KSYjeEQ7MDAwMS02MzIyPC9pc2JuPjxhY2Nlc3Np
b24tbnVtPjI4MjU1NjY0PC9hY2Nlc3Npb24tbnVtPjx1cmxzPjxyZWxhdGVkLXVybHM+PHVybD5o
dHRwczovL2xpbmsuc3ByaW5nZXIuY29tL2NvbnRlbnQvcGRmLzEwLjEwMDcvczAwNDAxLTAxNy0x
NjkwLTEucGRmPC91cmw+PC9yZWxhdGVkLXVybHM+PC91cmxzPjxjdXN0b20yPlBNQzU0MzI2NTg8
L2N1c3RvbTI+PGN1c3RvbTY+TklITVM4NTcxNDE8L2N1c3RvbTY+PGVsZWN0cm9uaWMtcmVzb3Vy
Y2UtbnVtPjEwLjEwMDcvczAwNDAxLTAxNy0xNjkwLTE8L2VsZWN0cm9uaWMtcmVzb3VyY2UtbnVt
PjxyZW1vdGUtZGF0YWJhc2UtcHJvdmlkZXI+TkxNPC9yZW1vdGUtZGF0YWJhc2UtcHJvdmlkZXI+
PGxhbmd1YWdlPmVuZzwvbGFuZ3VhZ2U+PC9yZWNvcmQ+PC9DaXRlPjwvRW5kTm90ZT4A
</w:fldData>
              </w:fldChar>
            </w:r>
            <w:r w:rsidR="001B386F">
              <w:rPr>
                <w:b w:val="0"/>
              </w:rPr>
              <w:instrText xml:space="preserve"> ADDIN EN.CITE </w:instrText>
            </w:r>
            <w:r w:rsidR="001B386F">
              <w:rPr>
                <w:b w:val="0"/>
              </w:rPr>
              <w:fldChar w:fldCharType="begin">
                <w:fldData xml:space="preserve">PEVuZE5vdGU+PENpdGU+PEF1dGhvcj5QZWttZXpjaTwvQXV0aG9yPjxZZWFyPjIwMTc8L1llYXI+
PFJlY051bT4xNzwvUmVjTnVtPjxJRFRleHQ+MjgyNTU2NjQ8L0lEVGV4dD48RGlzcGxheVRleHQ+
PHN0eWxlIGZhY2U9InN1cGVyc2NyaXB0Ij4xMDwvc3R5bGU+PC9EaXNwbGF5VGV4dD48cmVjb3Jk
PjxyZWMtbnVtYmVyPjE3PC9yZWMtbnVtYmVyPjxmb3JlaWduLWtleXM+PGtleSBhcHA9IkVOIiBk
Yi1pZD0icHdyeHplZjltcnM1ZXdlYXo1Zng1cHZzNWV3OTUwdHBhZTJ4IiB0aW1lc3RhbXA9IjE2
Mzc3MzQ3OTEiPjE3PC9rZXk+PC9mb3JlaWduLWtleXM+PHJlZi10eXBlIG5hbWU9IkpvdXJuYWwg
QXJ0aWNsZSI+MTc8L3JlZi10eXBlPjxjb250cmlidXRvcnM+PGF1dGhvcnM+PGF1dGhvcj5QZWtt
ZXpjaSwgTS48L2F1dGhvcj48YXV0aG9yPlJpY2UsIFQuPC9hdXRob3I+PGF1dGhvcj5Nb2xpbmFy
bywgQS4gTS48L2F1dGhvcj48YXV0aG9yPldhbHNoLCBLLiBNLjwvYXV0aG9yPjxhdXRob3I+RGVj
a2VyLCBQLiBBLjwvYXV0aG9yPjxhdXRob3I+SGFuc2VuLCBILjwvYXV0aG9yPjxhdXRob3I+U2lj
b3R0ZSwgSC48L2F1dGhvcj48YXV0aG9yPktvbGxtZXllciwgVC4gTS48L2F1dGhvcj48YXV0aG9y
Pk1jQ295LCBMLiBTLjwvYXV0aG9yPjxhdXRob3I+U2Fya2FyLCBHLjwvYXV0aG9yPjxhdXRob3I+
UGVycnksIEEuPC9hdXRob3I+PGF1dGhvcj5HaWFubmluaSwgQy48L2F1dGhvcj48YXV0aG9yPlRp
aGFuLCBULjwvYXV0aG9yPjxhdXRob3I+QmVyZ2VyLCBNLiBTLjwvYXV0aG9yPjxhdXRob3I+V2ll
bWVscywgSi4gTC48L2F1dGhvcj48YXV0aG9yPkJyYWNjaSwgUC4gTS48L2F1dGhvcj48YXV0aG9y
PkVja2VsLVBhc3NvdywgSi4gRS48L2F1dGhvcj48YXV0aG9yPkxhY2hhbmNlLCBELiBILjwvYXV0
aG9yPjxhdXRob3I+Q2xhcmtlLCBKLjwvYXV0aG9yPjxhdXRob3I+VGF5bG9yLCBKLiBXLjwvYXV0
aG9yPjxhdXRob3I+THVrcywgVC48L2F1dGhvcj48YXV0aG9yPldpZW5ja2UsIEouIEsuPC9hdXRo
b3I+PGF1dGhvcj5KZW5raW5zLCBSLiBCLjwvYXV0aG9yPjxhdXRob3I+V3JlbnNjaCwgTS4gUi48
L2F1dGhvcj48L2F1dGhvcnM+PC9jb250cmlidXRvcnM+PGF1dGgtYWRkcmVzcz5EZXBhcnRtZW50
IG9mIFBhdGhvbG9neSwgVW5pdmVyc2l0eSBvZiBDYWxpZm9ybmlhLCBCb3ggMDEwMiwgNTA1IFBh
cm5hc3N1cyBBdmVudWUsIFJvb20gTS01NTEsIFNhbiBGcmFuY2lzY28sIENBLCA5NDE0MywgVVNB
LiBtZWxpa2UucGVrbWV6Y2lAdWNzZi5lZHUuJiN4RDtEZXBhcnRtZW50IG9mIEFuYXRvbWljIFBh
dGhvbG9neSwgU2FuIEZyYW5jaXNjbyBWZXRlcmFucyBBZmZhaXJzIE1lZGljYWwgQ2VudGVyLCBT
YW4gRnJhbmNpc2NvLCBDQSwgVVNBLiBtZWxpa2UucGVrbWV6Y2lAdWNzZi5lZHUuJiN4RDtEZXBh
cnRtZW50IG9mIE5ldXJvbG9naWNhbCBTdXJnZXJ5LCBVbml2ZXJzaXR5IG9mIENhbGlmb3JuaWEs
IFNhbiBGcmFuY2lzY28sIENBLCBVU0EuJiN4RDtEZXBhcnRtZW50IG9mIEVwaWRlbWlvbG9neSBh
bmQgQmlvc3RhdGlzdGljcywgVW5pdmVyc2l0eSBvZiBDYWxpZm9ybmlhLCBTYW4gRnJhbmNpc2Nv
LCBDQSwgVVNBLiYjeEQ7RGVwYXJ0bWVudCBvZiBIZWFsdGggU2NpZW5jZXMgUmVzZWFyY2gsIE1h
eW8gQ2xpbmljLCBSb2NoZXN0ZXIsIE1OLCBVU0EuJiN4RDtEZXBhcnRtZW50IG9mIExhYm9yYXRv
cnkgTWVkaWNpbmUgYW5kIFBhdGhvbG9neSwgTWF5byBDbGluaWMsIFJvY2hlc3RlciwgTU4sIFVT
QS4mI3hEO0RlcGFydG1lbnQgb2YgUGF0aG9sb2d5LCBVbml2ZXJzaXR5IG9mIENhbGlmb3JuaWEs
IEJveCAwMTAyLCA1MDUgUGFybmFzc3VzIEF2ZW51ZSwgUm9vbSBNLTU1MSwgU2FuIEZyYW5jaXNj
bywgQ0EsIDk0MTQzLCBVU0EuJiN4RDtEZXBhcnRtZW50IG9mIFJhZGlvbG9neSwgVW5pdmVyc2l0
eSBvZiBDYWxpZm9ybmlhLCBTYW4gRnJhbmNpc2NvLCBDQSwgVVNBLiYjeEQ7RGVwYXJ0bWVudCBv
ZiBOZXVyb2xvZ3ksIE1heW8gQ2xpbmljLCBSb2NoZXN0ZXIsIE1OLCBVU0EuJiN4RDtJbnN0aXR1
dGUgb2YgSHVtYW4gR2VuZXRpY3MsIFVuaXZlcnNpdHkgb2YgQ2FsaWZvcm5pYSwgU2FuIEZyYW5j
aXNjbywgQ0EsIFVTQS48L2F1dGgtYWRkcmVzcz48dGl0bGVzPjx0aXRsZT5BZHVsdCBpbmZpbHRy
YXRpbmcgZ2xpb21hcyB3aXRoIFdITyAyMDE2IGludGVncmF0ZWQgZGlhZ25vc2lzOiBhZGRpdGlv
bmFsIHByb2dub3N0aWMgcm9sZXMgb2YgQVRSWCBhbmQgVEVSVDwvdGl0bGU+PHNlY29uZGFyeS10
aXRsZT5BY3RhIE5ldXJvcGF0aG9sPC9zZWNvbmRhcnktdGl0bGU+PC90aXRsZXM+PHBlcmlvZGlj
YWw+PGZ1bGwtdGl0bGU+QWN0YSBOZXVyb3BhdGhvbDwvZnVsbC10aXRsZT48L3BlcmlvZGljYWw+
PHBhZ2VzPjEwMDEtMTAxNjwvcGFnZXM+PHZvbHVtZT4xMzM8L3ZvbHVtZT48bnVtYmVyPjY8L251
bWJlcj48ZWRpdGlvbj4yMDE3LzAzLzA0PC9lZGl0aW9uPjxrZXl3b3Jkcz48a2V5d29yZD5BZG9s
ZXNjZW50PC9rZXl3b3JkPjxrZXl3b3JkPkFkdWx0PC9rZXl3b3JkPjxrZXl3b3JkPkFnZWQ8L2tl
eXdvcmQ+PGtleXdvcmQ+QWdlZCwgODAgYW5kIG92ZXI8L2tleXdvcmQ+PGtleXdvcmQ+QmlvbWFy
a2VycywgVHVtb3IvZ2VuZXRpY3M8L2tleXdvcmQ+PGtleXdvcmQ+Q2FzZS1Db250cm9sIFN0dWRp
ZXM8L2tleXdvcmQ+PGtleXdvcmQ+Q2VudHJhbCBOZXJ2b3VzIFN5c3RlbSBOZW9wbGFzbXMvKmdl
bmV0aWNzL3BhdGhvbG9neTwva2V5d29yZD48a2V5d29yZD5GZW1hbGU8L2tleXdvcmQ+PGtleXdv
cmQ+R2xpb21hLypnZW5ldGljcy9wYXRob2xvZ3k8L2tleXdvcmQ+PGtleXdvcmQ+SHVtYW5zPC9r
ZXl3b3JkPjxrZXl3b3JkPklzb2NpdHJhdGUgRGVoeWRyb2dlbmFzZS9nZW5ldGljczwva2V5d29y
ZD48a2V5d29yZD5LYXBsYW4tTWVpZXIgRXN0aW1hdGU8L2tleXdvcmQ+PGtleXdvcmQ+TWFsZTwv
a2V5d29yZD48a2V5d29yZD5NaWRkbGUgQWdlZDwva2V5d29yZD48a2V5d29yZD5NdXRhdGlvbjwv
a2V5d29yZD48a2V5d29yZD5OZW9wbGFzbSBHcmFkaW5nPC9rZXl3b3JkPjxrZXl3b3JkPlByb2du
b3Npczwva2V5d29yZD48a2V5d29yZD5UZWxvbWVyYXNlLypnZW5ldGljczwva2V5d29yZD48a2V5
d29yZD5Xb3JsZCBIZWFsdGggT3JnYW5pemF0aW9uPC9rZXl3b3JkPjxrZXl3b3JkPlgtbGlua2Vk
IE51Y2xlYXIgUHJvdGVpbi8qZ2VuZXRpY3M8L2tleXdvcmQ+PGtleXdvcmQ+WW91bmcgQWR1bHQ8
L2tleXdvcmQ+PGtleXdvcmQ+KkFUUlggYWx0ZXJhdGlvbjwva2V5d29yZD48a2V5d29yZD4qQnJh
aW4gdHVtb3IgcHJvZ25vc2lzPC9rZXl3b3JkPjxrZXl3b3JkPipHbGlvbWEgY2xhc3NpZmljYXRp
b248L2tleXdvcmQ+PGtleXdvcmQ+KlRFUlQgcHJvbW90ZXIgbXV0YXRpb248L2tleXdvcmQ+PGtl
eXdvcmQ+KlRlbG9tZXJlIG1haW50ZW5hbmNlPC9rZXl3b3JkPjwva2V5d29yZHM+PGRhdGVzPjx5
ZWFyPjIwMTc8L3llYXI+PHB1Yi1kYXRlcz48ZGF0ZT5KdW48L2RhdGU+PC9wdWItZGF0ZXM+PC9k
YXRlcz48aXNibj4wMDAxLTYzMjIgKFByaW50KSYjeEQ7MDAwMS02MzIyPC9pc2JuPjxhY2Nlc3Np
b24tbnVtPjI4MjU1NjY0PC9hY2Nlc3Npb24tbnVtPjx1cmxzPjxyZWxhdGVkLXVybHM+PHVybD5o
dHRwczovL2xpbmsuc3ByaW5nZXIuY29tL2NvbnRlbnQvcGRmLzEwLjEwMDcvczAwNDAxLTAxNy0x
NjkwLTEucGRmPC91cmw+PC9yZWxhdGVkLXVybHM+PC91cmxzPjxjdXN0b20yPlBNQzU0MzI2NTg8
L2N1c3RvbTI+PGN1c3RvbTY+TklITVM4NTcxNDE8L2N1c3RvbTY+PGVsZWN0cm9uaWMtcmVzb3Vy
Y2UtbnVtPjEwLjEwMDcvczAwNDAxLTAxNy0xNjkwLTE8L2VsZWN0cm9uaWMtcmVzb3VyY2UtbnVt
PjxyZW1vdGUtZGF0YWJhc2UtcHJvdmlkZXI+TkxNPC9yZW1vdGUtZGF0YWJhc2UtcHJvdmlkZXI+
PGxhbmd1YWdlPmVuZzwvbGFuZ3VhZ2U+PC9yZWNvcmQ+PC9DaXRlPjwvRW5kTm90ZT4A
</w:fldData>
              </w:fldChar>
            </w:r>
            <w:r w:rsidR="001B386F">
              <w:rPr>
                <w:b w:val="0"/>
              </w:rPr>
              <w:instrText xml:space="preserve"> ADDIN EN.CITE.DATA </w:instrText>
            </w:r>
            <w:r w:rsidR="001B386F">
              <w:rPr>
                <w:b w:val="0"/>
              </w:rPr>
            </w:r>
            <w:r w:rsidR="001B386F">
              <w:rPr>
                <w:b w:val="0"/>
              </w:rPr>
              <w:fldChar w:fldCharType="end"/>
            </w:r>
            <w:r w:rsidR="001B386F">
              <w:rPr>
                <w:b w:val="0"/>
              </w:rPr>
            </w:r>
            <w:r w:rsidR="001B386F">
              <w:rPr>
                <w:b w:val="0"/>
              </w:rPr>
              <w:fldChar w:fldCharType="separate"/>
            </w:r>
            <w:r w:rsidR="001B386F" w:rsidRPr="001B386F">
              <w:rPr>
                <w:b w:val="0"/>
                <w:noProof/>
                <w:vertAlign w:val="superscript"/>
              </w:rPr>
              <w:t>10</w:t>
            </w:r>
            <w:r w:rsidR="001B386F">
              <w:rPr>
                <w:b w:val="0"/>
              </w:rPr>
              <w:fldChar w:fldCharType="end"/>
            </w:r>
          </w:p>
          <w:p w14:paraId="30A27654" w14:textId="77777777" w:rsidR="000C2BB1" w:rsidRDefault="000C2BB1" w:rsidP="00D15AB8">
            <w:pPr>
              <w:pStyle w:val="TableHEADER"/>
              <w:rPr>
                <w:b w:val="0"/>
              </w:rPr>
            </w:pPr>
            <w:r>
              <w:rPr>
                <w:b w:val="0"/>
              </w:rPr>
              <w:t>USA</w:t>
            </w:r>
          </w:p>
        </w:tc>
        <w:tc>
          <w:tcPr>
            <w:tcW w:w="1021" w:type="pct"/>
            <w:tcBorders>
              <w:bottom w:val="single" w:sz="4" w:space="0" w:color="auto"/>
            </w:tcBorders>
          </w:tcPr>
          <w:p w14:paraId="63A2418A" w14:textId="77777777" w:rsidR="00480353" w:rsidRPr="00480353" w:rsidRDefault="00480353" w:rsidP="00346133">
            <w:pPr>
              <w:pStyle w:val="TableHEADER"/>
              <w:rPr>
                <w:b w:val="0"/>
              </w:rPr>
            </w:pPr>
            <w:r w:rsidRPr="00480353">
              <w:rPr>
                <w:b w:val="0"/>
              </w:rPr>
              <w:t>Adult infiltrating gliomas with WHO 2016 integrated diagnosis: additional prognostic roles of ATRX and TERT</w:t>
            </w:r>
          </w:p>
        </w:tc>
        <w:tc>
          <w:tcPr>
            <w:tcW w:w="2347" w:type="pct"/>
            <w:tcBorders>
              <w:bottom w:val="single" w:sz="4" w:space="0" w:color="auto"/>
            </w:tcBorders>
          </w:tcPr>
          <w:p w14:paraId="62B940D8" w14:textId="77777777" w:rsidR="001E2C19" w:rsidRDefault="001E2C19" w:rsidP="001E2C19">
            <w:pPr>
              <w:pStyle w:val="TableHEADER"/>
              <w:rPr>
                <w:b w:val="0"/>
              </w:rPr>
            </w:pPr>
            <w:r w:rsidRPr="002D3B77">
              <w:rPr>
                <w:b w:val="0"/>
                <w:i/>
              </w:rPr>
              <w:t>TERT</w:t>
            </w:r>
            <w:r w:rsidRPr="001E2C19">
              <w:rPr>
                <w:b w:val="0"/>
              </w:rPr>
              <w:t xml:space="preserve"> promoter mutations and </w:t>
            </w:r>
            <w:r w:rsidRPr="002D3B77">
              <w:rPr>
                <w:b w:val="0"/>
                <w:i/>
              </w:rPr>
              <w:t>ATRX</w:t>
            </w:r>
            <w:r w:rsidRPr="001E2C19">
              <w:rPr>
                <w:b w:val="0"/>
              </w:rPr>
              <w:t xml:space="preserve"> alterations have been shown to be associated with prognosis</w:t>
            </w:r>
            <w:r>
              <w:rPr>
                <w:b w:val="0"/>
              </w:rPr>
              <w:t xml:space="preserve">. The </w:t>
            </w:r>
            <w:r w:rsidRPr="001E2C19">
              <w:rPr>
                <w:b w:val="0"/>
              </w:rPr>
              <w:t xml:space="preserve">additional prognostic information </w:t>
            </w:r>
            <w:r>
              <w:rPr>
                <w:b w:val="0"/>
              </w:rPr>
              <w:t xml:space="preserve">provided by these markers was analysed in </w:t>
            </w:r>
            <w:r w:rsidRPr="001E2C19">
              <w:rPr>
                <w:b w:val="0"/>
              </w:rPr>
              <w:t>1</w:t>
            </w:r>
            <w:r>
              <w:rPr>
                <w:b w:val="0"/>
              </w:rPr>
              <w:t>,</w:t>
            </w:r>
            <w:r w:rsidRPr="001E2C19">
              <w:rPr>
                <w:b w:val="0"/>
              </w:rPr>
              <w:t xml:space="preserve">206 </w:t>
            </w:r>
            <w:r>
              <w:rPr>
                <w:b w:val="0"/>
              </w:rPr>
              <w:t xml:space="preserve">glioma </w:t>
            </w:r>
            <w:r w:rsidRPr="001E2C19">
              <w:rPr>
                <w:b w:val="0"/>
              </w:rPr>
              <w:t xml:space="preserve">patients </w:t>
            </w:r>
            <w:r>
              <w:rPr>
                <w:b w:val="0"/>
              </w:rPr>
              <w:t>(</w:t>
            </w:r>
            <w:r w:rsidRPr="001E2C19">
              <w:rPr>
                <w:b w:val="0"/>
              </w:rPr>
              <w:t>infiltrative glioma, grades II-IV</w:t>
            </w:r>
            <w:r>
              <w:rPr>
                <w:b w:val="0"/>
              </w:rPr>
              <w:t xml:space="preserve">). </w:t>
            </w:r>
            <w:r w:rsidRPr="001E2C19">
              <w:rPr>
                <w:b w:val="0"/>
              </w:rPr>
              <w:t xml:space="preserve">All cases were assigned to one of 5 groups following the WHO 2016 diagnostic criteria based on their morphologic features, and IDH and 1p/19q codeletion status. (1) Oligodendroglioma, IDH-mutant and 1p/19q-codeleted; (2) Astrocytoma, IDH-mutant; (3) Glioblastoma, IDH-mutant; (4) Glioblastoma, IDH-wildtype; and (5) Astrocytoma, IDH-wildtype. </w:t>
            </w:r>
          </w:p>
          <w:p w14:paraId="77F98604" w14:textId="77777777" w:rsidR="00480353" w:rsidRDefault="001E2C19" w:rsidP="001E2C19">
            <w:pPr>
              <w:pStyle w:val="TableHEADER"/>
              <w:rPr>
                <w:b w:val="0"/>
              </w:rPr>
            </w:pPr>
            <w:r w:rsidRPr="001E2C19">
              <w:rPr>
                <w:b w:val="0"/>
              </w:rPr>
              <w:t xml:space="preserve">Among Group 1 IDH-mutant 1p/19q-codeleted oligodendrogliomas, the </w:t>
            </w:r>
            <w:r w:rsidRPr="002D3B77">
              <w:rPr>
                <w:b w:val="0"/>
                <w:i/>
              </w:rPr>
              <w:t>TERT</w:t>
            </w:r>
            <w:r w:rsidRPr="001E2C19">
              <w:rPr>
                <w:b w:val="0"/>
              </w:rPr>
              <w:t xml:space="preserve">-WT group had significantly worse overall survival than the </w:t>
            </w:r>
            <w:r w:rsidRPr="002D3B77">
              <w:rPr>
                <w:b w:val="0"/>
                <w:i/>
              </w:rPr>
              <w:t>TERT</w:t>
            </w:r>
            <w:r w:rsidRPr="001E2C19">
              <w:rPr>
                <w:b w:val="0"/>
              </w:rPr>
              <w:t xml:space="preserve">-MUT group (HR: 2.72, p = 0.04). In Group 2, IDH-mutant </w:t>
            </w:r>
            <w:proofErr w:type="spellStart"/>
            <w:r w:rsidRPr="001E2C19">
              <w:rPr>
                <w:b w:val="0"/>
              </w:rPr>
              <w:t>astrocytomas</w:t>
            </w:r>
            <w:proofErr w:type="spellEnd"/>
            <w:r w:rsidRPr="001E2C19">
              <w:rPr>
                <w:b w:val="0"/>
              </w:rPr>
              <w:t xml:space="preserve"> and Group 3, IDH-mutant glioblastomas, neither TERT mutations nor ATRX alterations were significantly associated with survival. Among Group 4, IDH-wildtype glioblastomas, </w:t>
            </w:r>
            <w:r w:rsidRPr="002D3B77">
              <w:rPr>
                <w:b w:val="0"/>
                <w:i/>
              </w:rPr>
              <w:t>ATRX</w:t>
            </w:r>
            <w:r w:rsidRPr="001E2C19">
              <w:rPr>
                <w:b w:val="0"/>
              </w:rPr>
              <w:t xml:space="preserve"> alterations were associated with favourable outcomes (HR: 0.36, p = 0.01). Among Group 5, IDH-wildtype </w:t>
            </w:r>
            <w:proofErr w:type="spellStart"/>
            <w:r w:rsidRPr="001E2C19">
              <w:rPr>
                <w:b w:val="0"/>
              </w:rPr>
              <w:t>astrocytomas</w:t>
            </w:r>
            <w:proofErr w:type="spellEnd"/>
            <w:r w:rsidRPr="001E2C19">
              <w:rPr>
                <w:b w:val="0"/>
              </w:rPr>
              <w:t xml:space="preserve">, the </w:t>
            </w:r>
            <w:r w:rsidRPr="002D3B77">
              <w:rPr>
                <w:b w:val="0"/>
                <w:i/>
              </w:rPr>
              <w:t>TERT</w:t>
            </w:r>
            <w:r w:rsidRPr="001E2C19">
              <w:rPr>
                <w:b w:val="0"/>
              </w:rPr>
              <w:t xml:space="preserve">-WT group had significantly better overall survival than the </w:t>
            </w:r>
            <w:r w:rsidRPr="002D3B77">
              <w:rPr>
                <w:b w:val="0"/>
                <w:i/>
              </w:rPr>
              <w:t>TERT</w:t>
            </w:r>
            <w:r w:rsidRPr="001E2C19">
              <w:rPr>
                <w:b w:val="0"/>
              </w:rPr>
              <w:t>-MUT group (HR: 0.48</w:t>
            </w:r>
            <w:r>
              <w:rPr>
                <w:b w:val="0"/>
              </w:rPr>
              <w:t xml:space="preserve">, </w:t>
            </w:r>
            <w:r w:rsidRPr="001E2C19">
              <w:rPr>
                <w:b w:val="0"/>
              </w:rPr>
              <w:t xml:space="preserve">p = 0.02). </w:t>
            </w:r>
            <w:r>
              <w:rPr>
                <w:b w:val="0"/>
              </w:rPr>
              <w:t>T</w:t>
            </w:r>
            <w:r w:rsidRPr="001E2C19">
              <w:rPr>
                <w:b w:val="0"/>
              </w:rPr>
              <w:t xml:space="preserve">esting for </w:t>
            </w:r>
            <w:r w:rsidRPr="002D3B77">
              <w:rPr>
                <w:b w:val="0"/>
                <w:i/>
              </w:rPr>
              <w:t>TERT</w:t>
            </w:r>
            <w:r w:rsidRPr="001E2C19">
              <w:rPr>
                <w:b w:val="0"/>
              </w:rPr>
              <w:t xml:space="preserve"> promoter mutations or </w:t>
            </w:r>
            <w:r w:rsidRPr="002D3B77">
              <w:rPr>
                <w:b w:val="0"/>
                <w:i/>
              </w:rPr>
              <w:t>ATRX</w:t>
            </w:r>
            <w:r w:rsidRPr="001E2C19">
              <w:rPr>
                <w:b w:val="0"/>
              </w:rPr>
              <w:t xml:space="preserve"> alterations provide</w:t>
            </w:r>
            <w:r>
              <w:rPr>
                <w:b w:val="0"/>
              </w:rPr>
              <w:t>s</w:t>
            </w:r>
            <w:r w:rsidRPr="001E2C19">
              <w:rPr>
                <w:b w:val="0"/>
              </w:rPr>
              <w:t xml:space="preserve"> additional useful prognostic information.</w:t>
            </w:r>
          </w:p>
        </w:tc>
        <w:tc>
          <w:tcPr>
            <w:tcW w:w="868" w:type="pct"/>
            <w:tcBorders>
              <w:bottom w:val="single" w:sz="4" w:space="0" w:color="auto"/>
            </w:tcBorders>
          </w:tcPr>
          <w:p w14:paraId="3A9748B5" w14:textId="77777777" w:rsidR="00480353" w:rsidRDefault="00867F25" w:rsidP="005E41E5">
            <w:pPr>
              <w:pStyle w:val="TableHEADER"/>
              <w:rPr>
                <w:rStyle w:val="Hyperlink"/>
                <w:b w:val="0"/>
                <w:bCs/>
              </w:rPr>
            </w:pPr>
            <w:hyperlink r:id="rId21" w:history="1">
              <w:r w:rsidR="000C2BB1" w:rsidRPr="00DA20BE">
                <w:rPr>
                  <w:rStyle w:val="Hyperlink"/>
                  <w:b w:val="0"/>
                  <w:bCs/>
                </w:rPr>
                <w:t>https://pubmed.ncbi.nlm.nih.gov/28255664/</w:t>
              </w:r>
            </w:hyperlink>
          </w:p>
          <w:p w14:paraId="58CD07F7" w14:textId="77777777" w:rsidR="000C2BB1" w:rsidRDefault="000C2BB1" w:rsidP="005E41E5">
            <w:pPr>
              <w:pStyle w:val="TableHEADER"/>
              <w:rPr>
                <w:rStyle w:val="Hyperlink"/>
                <w:b w:val="0"/>
                <w:bCs/>
              </w:rPr>
            </w:pPr>
          </w:p>
        </w:tc>
      </w:tr>
    </w:tbl>
    <w:p w14:paraId="3CC27E39" w14:textId="05F919C5" w:rsidR="001E2C19" w:rsidRDefault="001E2C19">
      <w:pPr>
        <w:spacing w:before="0" w:after="200" w:line="276" w:lineRule="auto"/>
        <w:rPr>
          <w:b/>
          <w:szCs w:val="20"/>
        </w:rPr>
      </w:pPr>
    </w:p>
    <w:p w14:paraId="0C712B99" w14:textId="77777777" w:rsidR="004C49EF" w:rsidRDefault="004C49EF" w:rsidP="00530204">
      <w:pPr>
        <w:pStyle w:val="Heading2"/>
      </w:pPr>
      <w:r w:rsidRPr="00E82F54">
        <w:t xml:space="preserve">Identify yet to be published research that may have results available </w:t>
      </w:r>
      <w:proofErr w:type="gramStart"/>
      <w:r w:rsidRPr="00E82F54">
        <w:t>in the near future</w:t>
      </w:r>
      <w:proofErr w:type="gramEnd"/>
      <w:r w:rsidRPr="00E82F54">
        <w:t xml:space="preserv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p w14:paraId="0448B54D" w14:textId="74BCDDE7" w:rsidR="00DD308E" w:rsidRPr="00DA46AD" w:rsidRDefault="00DA46AD" w:rsidP="00DA46AD">
      <w:pPr>
        <w:ind w:firstLine="360"/>
        <w:rPr>
          <w:bCs/>
          <w:szCs w:val="20"/>
        </w:rPr>
        <w:sectPr w:rsidR="00DD308E" w:rsidRPr="00DA46AD" w:rsidSect="00DD308E">
          <w:pgSz w:w="16838" w:h="11906" w:orient="landscape"/>
          <w:pgMar w:top="1440" w:right="1440" w:bottom="1440" w:left="1440" w:header="708" w:footer="708" w:gutter="0"/>
          <w:cols w:space="708"/>
          <w:docGrid w:linePitch="360"/>
        </w:sectPr>
      </w:pPr>
      <w:r w:rsidRPr="00DA46AD">
        <w:rPr>
          <w:bCs/>
          <w:szCs w:val="20"/>
        </w:rPr>
        <w:t>None identified</w:t>
      </w:r>
    </w:p>
    <w:p w14:paraId="745FFFDF"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21E7F0FF"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5A15182A" w14:textId="77777777" w:rsidR="006B614B" w:rsidRPr="001D0B8B" w:rsidRDefault="006B614B" w:rsidP="006B614B">
      <w:pPr>
        <w:spacing w:before="0" w:after="0"/>
        <w:ind w:firstLine="426"/>
        <w:rPr>
          <w:szCs w:val="20"/>
        </w:rPr>
      </w:pPr>
      <w:r w:rsidRPr="001D0B8B">
        <w:rPr>
          <w:szCs w:val="20"/>
        </w:rPr>
        <w:t xml:space="preserve">The Royal Australasian College of Physicians </w:t>
      </w:r>
    </w:p>
    <w:p w14:paraId="764CDF91" w14:textId="77777777" w:rsidR="006B614B" w:rsidRDefault="006B614B" w:rsidP="006B614B">
      <w:pPr>
        <w:spacing w:before="0" w:after="0"/>
        <w:ind w:firstLine="426"/>
        <w:rPr>
          <w:szCs w:val="20"/>
        </w:rPr>
      </w:pPr>
      <w:r w:rsidRPr="001D0B8B">
        <w:rPr>
          <w:szCs w:val="20"/>
        </w:rPr>
        <w:t>The Royal Australasian College of Surgeons</w:t>
      </w:r>
    </w:p>
    <w:p w14:paraId="7E29B57C" w14:textId="77777777" w:rsidR="006B614B" w:rsidRPr="001116A9" w:rsidRDefault="006B614B" w:rsidP="006B614B">
      <w:pPr>
        <w:spacing w:before="0" w:after="0"/>
        <w:ind w:firstLine="426"/>
        <w:rPr>
          <w:szCs w:val="20"/>
        </w:rPr>
      </w:pPr>
      <w:r w:rsidRPr="001116A9">
        <w:rPr>
          <w:szCs w:val="20"/>
        </w:rPr>
        <w:t>Pathology Australia</w:t>
      </w:r>
    </w:p>
    <w:p w14:paraId="212440F9" w14:textId="77777777" w:rsidR="006B614B" w:rsidRPr="001116A9" w:rsidRDefault="006B614B" w:rsidP="006B614B">
      <w:pPr>
        <w:spacing w:before="0" w:after="0"/>
        <w:ind w:firstLine="426"/>
        <w:rPr>
          <w:szCs w:val="20"/>
        </w:rPr>
      </w:pPr>
      <w:r w:rsidRPr="001116A9">
        <w:rPr>
          <w:szCs w:val="20"/>
        </w:rPr>
        <w:t>Clinical Oncology Society of Australia (COSA)</w:t>
      </w:r>
    </w:p>
    <w:p w14:paraId="06DD4BBB" w14:textId="77777777" w:rsidR="006B614B" w:rsidRPr="001D0B8B" w:rsidRDefault="006B614B" w:rsidP="006B614B">
      <w:pPr>
        <w:spacing w:before="0" w:after="0"/>
        <w:ind w:left="426"/>
      </w:pPr>
      <w:r w:rsidRPr="001D0B8B">
        <w:rPr>
          <w:szCs w:val="20"/>
        </w:rPr>
        <w:t>Human Genetics Society of Australia</w:t>
      </w:r>
    </w:p>
    <w:p w14:paraId="72AEEC0B"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3BA25B28" w14:textId="6CA2B664" w:rsidR="00EA173C" w:rsidRDefault="00F06005" w:rsidP="00A727B6">
      <w:pPr>
        <w:ind w:left="426"/>
      </w:pPr>
      <w:r>
        <w:t>N/A</w:t>
      </w:r>
    </w:p>
    <w:p w14:paraId="5E8FDC6E" w14:textId="77777777"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50084C11" w14:textId="77777777" w:rsidR="006B614B" w:rsidRDefault="006B614B" w:rsidP="006B614B">
      <w:pPr>
        <w:spacing w:before="0" w:after="0"/>
        <w:ind w:left="426"/>
      </w:pPr>
      <w:r w:rsidRPr="001116A9">
        <w:t>Rare Cancer Group</w:t>
      </w:r>
    </w:p>
    <w:p w14:paraId="695AF56D" w14:textId="77777777" w:rsidR="0068361B" w:rsidRPr="00586FCD" w:rsidRDefault="0068361B" w:rsidP="0068361B">
      <w:pPr>
        <w:spacing w:before="0" w:after="0"/>
        <w:ind w:firstLine="426"/>
        <w:rPr>
          <w:szCs w:val="20"/>
        </w:rPr>
      </w:pPr>
      <w:r w:rsidRPr="00586FCD">
        <w:rPr>
          <w:szCs w:val="20"/>
        </w:rPr>
        <w:t>Cancer Voices</w:t>
      </w:r>
    </w:p>
    <w:p w14:paraId="2DBEC39D" w14:textId="77777777" w:rsidR="0068361B" w:rsidRPr="00586FCD" w:rsidRDefault="0068361B" w:rsidP="0068361B">
      <w:pPr>
        <w:spacing w:before="0" w:after="0"/>
        <w:ind w:firstLine="426"/>
        <w:rPr>
          <w:szCs w:val="20"/>
        </w:rPr>
      </w:pPr>
      <w:r w:rsidRPr="00586FCD">
        <w:rPr>
          <w:szCs w:val="20"/>
        </w:rPr>
        <w:t>Rare Cancers Australia</w:t>
      </w:r>
    </w:p>
    <w:p w14:paraId="0A6339FA" w14:textId="77777777" w:rsidR="0068361B" w:rsidRDefault="0068361B" w:rsidP="0068361B">
      <w:pPr>
        <w:spacing w:before="0" w:after="0"/>
        <w:ind w:left="426"/>
      </w:pPr>
      <w:r w:rsidRPr="00586FCD">
        <w:rPr>
          <w:szCs w:val="20"/>
        </w:rPr>
        <w:t>Cure Brain Cancer Foundation</w:t>
      </w:r>
    </w:p>
    <w:p w14:paraId="1BB3DA6E" w14:textId="77777777" w:rsidR="0068361B" w:rsidRDefault="0068361B" w:rsidP="0068361B">
      <w:pPr>
        <w:spacing w:before="0" w:after="0"/>
        <w:ind w:left="426"/>
      </w:pPr>
      <w:r>
        <w:t>Leukaemia Foundation</w:t>
      </w:r>
    </w:p>
    <w:p w14:paraId="5DCF60B0" w14:textId="77777777" w:rsidR="0068361B" w:rsidRDefault="0068361B" w:rsidP="0068361B">
      <w:pPr>
        <w:spacing w:before="0" w:after="0"/>
        <w:ind w:left="426"/>
      </w:pPr>
      <w:r>
        <w:t>Without a Ribbon</w:t>
      </w:r>
    </w:p>
    <w:p w14:paraId="77BD18A6" w14:textId="77777777" w:rsidR="0068361B" w:rsidRDefault="0068361B" w:rsidP="0068361B">
      <w:pPr>
        <w:spacing w:before="0" w:after="0"/>
        <w:ind w:left="426"/>
      </w:pPr>
      <w:r>
        <w:t>Unicorn Foundation</w:t>
      </w:r>
    </w:p>
    <w:p w14:paraId="2C679AE8"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1DAE80D6" w14:textId="77777777" w:rsidR="00EE6450" w:rsidRDefault="006B614B" w:rsidP="00EE6450">
      <w:pPr>
        <w:ind w:left="426"/>
        <w:rPr>
          <w:szCs w:val="20"/>
        </w:rPr>
      </w:pPr>
      <w:r>
        <w:t>N/A</w:t>
      </w:r>
    </w:p>
    <w:p w14:paraId="4A916151" w14:textId="77777777" w:rsidR="00E82F54" w:rsidRDefault="00E82F54" w:rsidP="00530204">
      <w:pPr>
        <w:pStyle w:val="Heading2"/>
      </w:pPr>
      <w:r w:rsidRPr="00154B00">
        <w:t>Nominate two experts who could be approached about the proposed medical service and the current clinical management of the service(s):</w:t>
      </w:r>
    </w:p>
    <w:p w14:paraId="464F3685" w14:textId="7DC2E401" w:rsidR="00987ABE" w:rsidRPr="00987ABE" w:rsidRDefault="00987ABE" w:rsidP="00987ABE">
      <w:pPr>
        <w:ind w:left="426"/>
        <w:rPr>
          <w:szCs w:val="20"/>
        </w:rPr>
      </w:pPr>
      <w:r>
        <w:rPr>
          <w:szCs w:val="20"/>
        </w:rPr>
        <w:t xml:space="preserve">Name of expert 1: </w:t>
      </w:r>
      <w:r w:rsidR="00CD202D">
        <w:rPr>
          <w:b/>
          <w:bCs/>
          <w:sz w:val="22"/>
          <w:highlight w:val="lightGray"/>
        </w:rPr>
        <w:t>REDACTED</w:t>
      </w:r>
    </w:p>
    <w:p w14:paraId="67EB5AD7" w14:textId="718A1F62" w:rsidR="00987ABE" w:rsidRPr="00987ABE" w:rsidRDefault="00987ABE" w:rsidP="00987ABE">
      <w:pPr>
        <w:ind w:left="426"/>
        <w:rPr>
          <w:szCs w:val="20"/>
        </w:rPr>
      </w:pPr>
      <w:r>
        <w:rPr>
          <w:szCs w:val="20"/>
        </w:rPr>
        <w:t xml:space="preserve">Telephone number(s): </w:t>
      </w:r>
      <w:r w:rsidR="00CD202D">
        <w:rPr>
          <w:b/>
          <w:bCs/>
          <w:sz w:val="22"/>
          <w:highlight w:val="lightGray"/>
        </w:rPr>
        <w:t>REDACTED</w:t>
      </w:r>
    </w:p>
    <w:p w14:paraId="4B08D1BB" w14:textId="3478260B" w:rsidR="006B614B" w:rsidRPr="00987ABE" w:rsidRDefault="00987ABE" w:rsidP="00987ABE">
      <w:pPr>
        <w:ind w:left="426"/>
        <w:rPr>
          <w:szCs w:val="20"/>
        </w:rPr>
      </w:pPr>
      <w:r>
        <w:rPr>
          <w:szCs w:val="20"/>
        </w:rPr>
        <w:t xml:space="preserve">Email address: </w:t>
      </w:r>
      <w:r w:rsidR="00CD202D">
        <w:rPr>
          <w:b/>
          <w:bCs/>
          <w:sz w:val="22"/>
          <w:highlight w:val="lightGray"/>
        </w:rPr>
        <w:t>REDACTED</w:t>
      </w:r>
    </w:p>
    <w:p w14:paraId="2C62D4CB" w14:textId="1C66AFF8" w:rsidR="00987ABE" w:rsidRPr="00987ABE" w:rsidRDefault="00987ABE" w:rsidP="00987ABE">
      <w:pPr>
        <w:ind w:left="426"/>
        <w:rPr>
          <w:szCs w:val="20"/>
        </w:rPr>
      </w:pPr>
      <w:r>
        <w:rPr>
          <w:szCs w:val="20"/>
        </w:rPr>
        <w:t xml:space="preserve">Justification of expertise: </w:t>
      </w:r>
      <w:r w:rsidR="007F0A8E">
        <w:rPr>
          <w:b/>
          <w:bCs/>
          <w:sz w:val="22"/>
          <w:highlight w:val="lightGray"/>
        </w:rPr>
        <w:t>REDACTED</w:t>
      </w:r>
      <w:r w:rsidR="007F0A8E" w:rsidRPr="0068361B">
        <w:t xml:space="preserve"> </w:t>
      </w:r>
      <w:r w:rsidR="007F0A8E" w:rsidRPr="006B614B">
        <w:t xml:space="preserve"> </w:t>
      </w:r>
      <w:r w:rsidR="006B614B" w:rsidRPr="006B614B">
        <w:t xml:space="preserve">His main research interests revolve around the molecular and cellular biology of adult primary brain tumours, </w:t>
      </w:r>
      <w:r w:rsidR="006B614B">
        <w:t>as well as</w:t>
      </w:r>
      <w:r w:rsidR="006B614B" w:rsidRPr="006B614B">
        <w:t xml:space="preserve"> immunological and degenerative diseases of the human central nervous system.</w:t>
      </w:r>
    </w:p>
    <w:p w14:paraId="7CE51334" w14:textId="77777777" w:rsidR="00E82F54" w:rsidRPr="00154B00" w:rsidRDefault="00E82F54" w:rsidP="00E82F54">
      <w:pPr>
        <w:ind w:left="426"/>
        <w:rPr>
          <w:i/>
          <w:szCs w:val="20"/>
        </w:rPr>
      </w:pPr>
      <w:r w:rsidRPr="00154B00">
        <w:rPr>
          <w:i/>
          <w:szCs w:val="20"/>
        </w:rPr>
        <w:t>Please note that the Department may also consult with other referrers, proceduralists and disease specialists to obtain their insight.</w:t>
      </w:r>
    </w:p>
    <w:p w14:paraId="7B1EA880" w14:textId="77777777" w:rsidR="003433D1" w:rsidRDefault="003433D1">
      <w:pPr>
        <w:rPr>
          <w:b/>
          <w:sz w:val="32"/>
          <w:szCs w:val="32"/>
        </w:rPr>
      </w:pPr>
      <w:r>
        <w:rPr>
          <w:b/>
          <w:sz w:val="32"/>
          <w:szCs w:val="32"/>
        </w:rPr>
        <w:br w:type="page"/>
      </w:r>
    </w:p>
    <w:p w14:paraId="62332504"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5F2007A8" w14:textId="77777777" w:rsidR="0021185D" w:rsidRPr="005C3AE7" w:rsidRDefault="005C3AE7" w:rsidP="00DA46AD">
      <w:pPr>
        <w:pStyle w:val="Subtitle"/>
        <w:ind w:left="0"/>
      </w:pPr>
      <w:r w:rsidRPr="005C3AE7">
        <w:t xml:space="preserve">PART 6a – </w:t>
      </w:r>
      <w:r w:rsidR="0021185D" w:rsidRPr="005C3AE7">
        <w:t>INFORMATION ABOUT THE PROPOSED POPULATION</w:t>
      </w:r>
    </w:p>
    <w:p w14:paraId="6AD2A5E0"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proofErr w:type="gramStart"/>
      <w:r w:rsidR="0018630F" w:rsidRPr="00A96329">
        <w:t>high level</w:t>
      </w:r>
      <w:proofErr w:type="gramEnd"/>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2E326728" w14:textId="4D1558D1" w:rsidR="00CE0054" w:rsidRDefault="00884E77" w:rsidP="00F06005">
      <w:pPr>
        <w:spacing w:after="360"/>
        <w:ind w:left="284"/>
      </w:pPr>
      <w:r>
        <w:t>The AIHW codes glioma and glioblastoma under ICD code C71: brain cancer.</w:t>
      </w:r>
      <w:r w:rsidRPr="00884E77">
        <w:t xml:space="preserve"> </w:t>
      </w:r>
      <w:r>
        <w:t>The four most common tumours of the central nervous system are meningioma, which are mostly benign (35.5%), pituitary tumours (18.7%), gliomas (15.1%), and nerve sheath tumours (10.3%).</w:t>
      </w:r>
      <w:r w:rsidR="001B386F">
        <w:fldChar w:fldCharType="begin"/>
      </w:r>
      <w:r w:rsidR="001B386F">
        <w:instrText xml:space="preserve"> ADDIN EN.CITE &lt;EndNote&gt;&lt;Cite&gt;&lt;Author&gt;Park&lt;/Author&gt;&lt;Year&gt;2017&lt;/Year&gt;&lt;RecNum&gt;7&lt;/RecNum&gt;&lt;IDText&gt;28535583&lt;/IDText&gt;&lt;DisplayText&gt;&lt;style face="superscript"&gt;4&lt;/style&gt;&lt;/DisplayText&gt;&lt;record&gt;&lt;rec-number&gt;7&lt;/rec-number&gt;&lt;foreign-keys&gt;&lt;key app="EN" db-id="pwrxzef9mrs5eweaz5fx5pvs5ew950tpae2x" timestamp="1637129346"&gt;7&lt;/key&gt;&lt;/foreign-keys&gt;&lt;ref-type name="Journal Article"&gt;17&lt;/ref-type&gt;&lt;contributors&gt;&lt;authors&gt;&lt;author&gt;Park, S. H.&lt;/author&gt;&lt;author&gt;Won, J.&lt;/author&gt;&lt;author&gt;Kim, S. I.&lt;/author&gt;&lt;author&gt;Lee, Y.&lt;/author&gt;&lt;author&gt;Park, C. K.&lt;/author&gt;&lt;author&gt;Kim, S. K.&lt;/author&gt;&lt;author&gt;Choi, S. H.&lt;/author&gt;&lt;/authors&gt;&lt;/contributors&gt;&lt;auth-address&gt;Department of Pathology, Seoul National University, College of Medicine, Seoul, Korea.&amp;#xD;Neurosicence Institute, Seoul National University, College of Medicine, Seoul, Korea.&amp;#xD;Department of Neurosurgery, Seoul National University, College of Medicine, Seoul, Korea.&amp;#xD;Department of Radiology, Seoul National University, College of Medicine, Seoul, Korea.&lt;/auth-address&gt;&lt;titles&gt;&lt;title&gt;Molecular Testing of Brain Tumor&lt;/title&gt;&lt;secondary-title&gt;J Pathol Transl Med&lt;/secondary-title&gt;&lt;/titles&gt;&lt;periodical&gt;&lt;full-title&gt;J Pathol Transl Med&lt;/full-title&gt;&lt;/periodical&gt;&lt;pages&gt;205-223&lt;/pages&gt;&lt;volume&gt;51&lt;/volume&gt;&lt;number&gt;3&lt;/number&gt;&lt;edition&gt;2017/05/26&lt;/edition&gt;&lt;keywords&gt;&lt;keyword&gt;Brain neoplasms&lt;/keyword&gt;&lt;keyword&gt;Molecular biology&lt;/keyword&gt;&lt;keyword&gt;Next generation sequencing&lt;/keyword&gt;&lt;keyword&gt;Pathological diagnosis&lt;/keyword&gt;&lt;keyword&gt;reported.&lt;/keyword&gt;&lt;/keywords&gt;&lt;dates&gt;&lt;year&gt;2017&lt;/year&gt;&lt;pub-dates&gt;&lt;date&gt;May&lt;/date&gt;&lt;/pub-dates&gt;&lt;/dates&gt;&lt;isbn&gt;2383-7837 (Print)&amp;#xD;2383-7837&lt;/isbn&gt;&lt;accession-num&gt;28535583&lt;/accession-num&gt;&lt;urls&gt;&lt;/urls&gt;&lt;custom2&gt;PMC5445205&lt;/custom2&gt;&lt;electronic-resource-num&gt;10.4132/jptm.2017.03.08&lt;/electronic-resource-num&gt;&lt;remote-database-provider&gt;NLM&lt;/remote-database-provider&gt;&lt;language&gt;eng&lt;/language&gt;&lt;/record&gt;&lt;/Cite&gt;&lt;/EndNote&gt;</w:instrText>
      </w:r>
      <w:r w:rsidR="001B386F">
        <w:fldChar w:fldCharType="separate"/>
      </w:r>
      <w:r w:rsidR="001B386F" w:rsidRPr="001B386F">
        <w:rPr>
          <w:noProof/>
          <w:vertAlign w:val="superscript"/>
        </w:rPr>
        <w:t>4</w:t>
      </w:r>
      <w:r w:rsidR="001B386F">
        <w:fldChar w:fldCharType="end"/>
      </w:r>
      <w:r>
        <w:t xml:space="preserve"> </w:t>
      </w:r>
      <w:r w:rsidR="00B84784">
        <w:t xml:space="preserve"> </w:t>
      </w:r>
      <w:r>
        <w:t xml:space="preserve">Gliomas include </w:t>
      </w:r>
      <w:proofErr w:type="spellStart"/>
      <w:r>
        <w:t>astrocytomas</w:t>
      </w:r>
      <w:proofErr w:type="spellEnd"/>
      <w:r>
        <w:t xml:space="preserve">, oligodendrogliomas, ependymomas, and other rare </w:t>
      </w:r>
      <w:proofErr w:type="spellStart"/>
      <w:r>
        <w:t>histologies</w:t>
      </w:r>
      <w:proofErr w:type="spellEnd"/>
      <w:r w:rsidR="00DD24C7">
        <w:t xml:space="preserve"> </w:t>
      </w:r>
      <w:r w:rsidR="00DD24C7" w:rsidRPr="00DD24C7">
        <w:t>such as glioneuronal tumours</w:t>
      </w:r>
      <w:r>
        <w:t>. Glioblastomas are the most common and most aggressive type of astrocytoma, representing 35-45% of all gliomas</w:t>
      </w:r>
      <w:r w:rsidR="00CE0054">
        <w:t>.</w:t>
      </w:r>
      <w:r w:rsidR="001B386F">
        <w:fldChar w:fldCharType="begin">
          <w:fldData xml:space="preserve">PEVuZE5vdGU+PENpdGU+PEF1dGhvcj5NY0ZhbGluZS1GaWd1ZXJvYTwvQXV0aG9yPjxZZWFyPjIw
MTg8L1llYXI+PFJlY051bT45PC9SZWNOdW0+PElEVGV4dD4yOTM3MTE1ODwvSURUZXh0PjxEaXNw
bGF5VGV4dD48c3R5bGUgZmFjZT0ic3VwZXJzY3JpcHQiPjIsIDQ8L3N0eWxlPjwvRGlzcGxheVRl
eHQ+PHJlY29yZD48cmVjLW51bWJlcj45PC9yZWMtbnVtYmVyPjxmb3JlaWduLWtleXM+PGtleSBh
cHA9IkVOIiBkYi1pZD0icHdyeHplZjltcnM1ZXdlYXo1Zng1cHZzNWV3OTUwdHBhZTJ4IiB0aW1l
c3RhbXA9IjE2Mzc3MTgzODciPjk8L2tleT48L2ZvcmVpZ24ta2V5cz48cmVmLXR5cGUgbmFtZT0i
Sm91cm5hbCBBcnRpY2xlIj4xNzwvcmVmLXR5cGU+PGNvbnRyaWJ1dG9ycz48YXV0aG9ycz48YXV0
aG9yPk1jRmFsaW5lLUZpZ3Vlcm9hLCBKLiBSLjwvYXV0aG9yPjxhdXRob3I+TGVlLCBFLiBRLjwv
YXV0aG9yPjwvYXV0aG9ycz48L2NvbnRyaWJ1dG9ycz48YXV0aC1hZGRyZXNzPkNlbnRlciBmb3Ig
TmV1cm8tT25jb2xvZ3ksIERhbmEtRmFyYmVyIENhbmNlciBJbnN0aXR1dGUsIEJvc3RvbiwgTWFz
czsgRGVwYXJ0bWVudCBvZiBOZXVyb2xvZ3ksIEJyaWdoYW0gYW5kIFdvbWVuJmFwb3M7cyBIb3Nw
aXRhbCwgQm9zdG9uLCBNYXNzOyBIYXJ2YXJkIE1lZGljYWwgU2Nob29sLCBCb3N0b24sIE1hc3M7
IERlcGFydG1lbnQgb2YgTmV1cm9sb2d5LCBNYXNzYWNodXNldHRzIEdlbmVyYWwgSG9zcGl0YWws
IEJvc3Rvbi4mI3hEO0NlbnRlciBmb3IgTmV1cm8tT25jb2xvZ3ksIERhbmEtRmFyYmVyIENhbmNl
ciBJbnN0aXR1dGUsIEJvc3RvbiwgTWFzczsgRGVwYXJ0bWVudCBvZiBOZXVyb2xvZ3ksIEJyaWdo
YW0gYW5kIFdvbWVuJmFwb3M7cyBIb3NwaXRhbCwgQm9zdG9uLCBNYXNzOyBIYXJ2YXJkIE1lZGlj
YWwgU2Nob29sLCBCb3N0b24sIE1hc3MuIEVsZWN0cm9uaWMgYWRkcmVzczogZXFsZWVAcGFydG5l
cnMub3JnLjwvYXV0aC1hZGRyZXNzPjx0aXRsZXM+PHRpdGxlPkJyYWluIFR1bW9yczwvdGl0bGU+
PHNlY29uZGFyeS10aXRsZT5BbSBKIE1lZDwvc2Vjb25kYXJ5LXRpdGxlPjwvdGl0bGVzPjxwZXJp
b2RpY2FsPjxmdWxsLXRpdGxlPkFtIEogTWVkPC9mdWxsLXRpdGxlPjwvcGVyaW9kaWNhbD48cGFn
ZXM+ODc0LTg4MjwvcGFnZXM+PHZvbHVtZT4xMzE8L3ZvbHVtZT48bnVtYmVyPjg8L251bWJlcj48
ZWRpdGlvbj4yMDE4LzAxLzI3PC9lZGl0aW9uPjxrZXl3b3Jkcz48a2V5d29yZD5CcmFpbi9kaWFn
bm9zdGljIGltYWdpbmcvcGF0aG9sb2d5PC9rZXl3b3JkPjxrZXl3b3JkPkJyYWluIE5lb3BsYXNt
cy8qZGlhZ25vc2lzL3RoZXJhcHk8L2tleXdvcmQ+PGtleXdvcmQ+R2xpb2JsYXN0b21hL2RpYWdu
b3Npcy90aGVyYXB5PC9rZXl3b3JkPjxrZXl3b3JkPkh1bWFuczwva2V5d29yZD48a2V5d29yZD5N
ZW5pbmdpb21hL2RpYWdub3Npcy90aGVyYXB5PC9rZXl3b3JkPjxrZXl3b3JkPk5ldXJvaW1hZ2lu
Zzwva2V5d29yZD48a2V5d29yZD4qQnJhaW4gbWV0YXN0YXNlczwva2V5d29yZD48a2V5d29yZD4q
QnJhaW4gdHVtb3I8L2tleXdvcmQ+PGtleXdvcmQ+KkNlcmVicmFsIGVkZW1hPC9rZXl3b3JkPjxr
ZXl3b3JkPipHbGlvYmxhc3RvbWE8L2tleXdvcmQ+PGtleXdvcmQ+Kk1lbmluZ2lvbWE8L2tleXdv
cmQ+PGtleXdvcmQ+KlNlaXp1cmVzPC9rZXl3b3JkPjwva2V5d29yZHM+PGRhdGVzPjx5ZWFyPjIw
MTg8L3llYXI+PHB1Yi1kYXRlcz48ZGF0ZT5BdWc8L2RhdGU+PC9wdWItZGF0ZXM+PC9kYXRlcz48
aXNibj4wMDAyLTkzNDM8L2lzYm4+PGFjY2Vzc2lvbi1udW0+MjkzNzExNTg8L2FjY2Vzc2lvbi1u
dW0+PHVybHM+PC91cmxzPjxlbGVjdHJvbmljLXJlc291cmNlLW51bT4xMC4xMDE2L2ouYW1qbWVk
LjIwMTcuMTIuMDM5PC9lbGVjdHJvbmljLXJlc291cmNlLW51bT48cmVtb3RlLWRhdGFiYXNlLXBy
b3ZpZGVyPk5MTTwvcmVtb3RlLWRhdGFiYXNlLXByb3ZpZGVyPjxsYW5ndWFnZT5lbmc8L2xhbmd1
YWdlPjwvcmVjb3JkPjwvQ2l0ZT48Q2l0ZT48QXV0aG9yPlBhcms8L0F1dGhvcj48WWVhcj4yMDE3
PC9ZZWFyPjxSZWNOdW0+NzwvUmVjTnVtPjxJRFRleHQ+Mjg1MzU1ODM8L0lEVGV4dD48cmVjb3Jk
PjxyZWMtbnVtYmVyPjc8L3JlYy1udW1iZXI+PGZvcmVpZ24ta2V5cz48a2V5IGFwcD0iRU4iIGRi
LWlkPSJwd3J4emVmOW1yczVld2VhejVmeDVwdnM1ZXc5NTB0cGFlMngiIHRpbWVzdGFtcD0iMTYz
NzEyOTM0NiI+Nzwva2V5PjwvZm9yZWlnbi1rZXlzPjxyZWYtdHlwZSBuYW1lPSJKb3VybmFsIEFy
dGljbGUiPjE3PC9yZWYtdHlwZT48Y29udHJpYnV0b3JzPjxhdXRob3JzPjxhdXRob3I+UGFyaywg
Uy4gSC48L2F1dGhvcj48YXV0aG9yPldvbiwgSi48L2F1dGhvcj48YXV0aG9yPktpbSwgUy4gSS48
L2F1dGhvcj48YXV0aG9yPkxlZSwgWS48L2F1dGhvcj48YXV0aG9yPlBhcmssIEMuIEsuPC9hdXRo
b3I+PGF1dGhvcj5LaW0sIFMuIEsuPC9hdXRob3I+PGF1dGhvcj5DaG9pLCBTLiBILjwvYXV0aG9y
PjwvYXV0aG9ycz48L2NvbnRyaWJ1dG9ycz48YXV0aC1hZGRyZXNzPkRlcGFydG1lbnQgb2YgUGF0
aG9sb2d5LCBTZW91bCBOYXRpb25hbCBVbml2ZXJzaXR5LCBDb2xsZWdlIG9mIE1lZGljaW5lLCBT
ZW91bCwgS29yZWEuJiN4RDtOZXVyb3NpY2VuY2UgSW5zdGl0dXRlLCBTZW91bCBOYXRpb25hbCBV
bml2ZXJzaXR5LCBDb2xsZWdlIG9mIE1lZGljaW5lLCBTZW91bCwgS29yZWEuJiN4RDtEZXBhcnRt
ZW50IG9mIE5ldXJvc3VyZ2VyeSwgU2VvdWwgTmF0aW9uYWwgVW5pdmVyc2l0eSwgQ29sbGVnZSBv
ZiBNZWRpY2luZSwgU2VvdWwsIEtvcmVhLiYjeEQ7RGVwYXJ0bWVudCBvZiBSYWRpb2xvZ3ksIFNl
b3VsIE5hdGlvbmFsIFVuaXZlcnNpdHksIENvbGxlZ2Ugb2YgTWVkaWNpbmUsIFNlb3VsLCBLb3Jl
YS48L2F1dGgtYWRkcmVzcz48dGl0bGVzPjx0aXRsZT5Nb2xlY3VsYXIgVGVzdGluZyBvZiBCcmFp
biBUdW1vcjwvdGl0bGU+PHNlY29uZGFyeS10aXRsZT5KIFBhdGhvbCBUcmFuc2wgTWVkPC9zZWNv
bmRhcnktdGl0bGU+PC90aXRsZXM+PHBlcmlvZGljYWw+PGZ1bGwtdGl0bGU+SiBQYXRob2wgVHJh
bnNsIE1lZDwvZnVsbC10aXRsZT48L3BlcmlvZGljYWw+PHBhZ2VzPjIwNS0yMjM8L3BhZ2VzPjx2
b2x1bWU+NTE8L3ZvbHVtZT48bnVtYmVyPjM8L251bWJlcj48ZWRpdGlvbj4yMDE3LzA1LzI2PC9l
ZGl0aW9uPjxrZXl3b3Jkcz48a2V5d29yZD5CcmFpbiBuZW9wbGFzbXM8L2tleXdvcmQ+PGtleXdv
cmQ+TW9sZWN1bGFyIGJpb2xvZ3k8L2tleXdvcmQ+PGtleXdvcmQ+TmV4dCBnZW5lcmF0aW9uIHNl
cXVlbmNpbmc8L2tleXdvcmQ+PGtleXdvcmQ+UGF0aG9sb2dpY2FsIGRpYWdub3Npczwva2V5d29y
ZD48a2V5d29yZD5yZXBvcnRlZC48L2tleXdvcmQ+PC9rZXl3b3Jkcz48ZGF0ZXM+PHllYXI+MjAx
NzwveWVhcj48cHViLWRhdGVzPjxkYXRlPk1heTwvZGF0ZT48L3B1Yi1kYXRlcz48L2RhdGVzPjxp
c2JuPjIzODMtNzgzNyAoUHJpbnQpJiN4RDsyMzgzLTc4Mzc8L2lzYm4+PGFjY2Vzc2lvbi1udW0+
Mjg1MzU1ODM8L2FjY2Vzc2lvbi1udW0+PHVybHM+PC91cmxzPjxjdXN0b20yPlBNQzU0NDUyMDU8
L2N1c3RvbTI+PGVsZWN0cm9uaWMtcmVzb3VyY2UtbnVtPjEwLjQxMzIvanB0bS4yMDE3LjAzLjA4
PC9lbGVjdHJvbmljLXJlc291cmNlLW51bT48cmVtb3RlLWRhdGFiYXNlLXByb3ZpZGVyPk5MTTwv
cmVtb3RlLWRhdGFiYXNlLXByb3ZpZGVyPjxsYW5ndWFnZT5lbmc8L2xhbmd1YWdlPjwvcmVjb3Jk
PjwvQ2l0ZT48L0VuZE5vdGU+
</w:fldData>
        </w:fldChar>
      </w:r>
      <w:r w:rsidR="001B386F">
        <w:instrText xml:space="preserve"> ADDIN EN.CITE </w:instrText>
      </w:r>
      <w:r w:rsidR="001B386F">
        <w:fldChar w:fldCharType="begin">
          <w:fldData xml:space="preserve">PEVuZE5vdGU+PENpdGU+PEF1dGhvcj5NY0ZhbGluZS1GaWd1ZXJvYTwvQXV0aG9yPjxZZWFyPjIw
MTg8L1llYXI+PFJlY051bT45PC9SZWNOdW0+PElEVGV4dD4yOTM3MTE1ODwvSURUZXh0PjxEaXNw
bGF5VGV4dD48c3R5bGUgZmFjZT0ic3VwZXJzY3JpcHQiPjIsIDQ8L3N0eWxlPjwvRGlzcGxheVRl
eHQ+PHJlY29yZD48cmVjLW51bWJlcj45PC9yZWMtbnVtYmVyPjxmb3JlaWduLWtleXM+PGtleSBh
cHA9IkVOIiBkYi1pZD0icHdyeHplZjltcnM1ZXdlYXo1Zng1cHZzNWV3OTUwdHBhZTJ4IiB0aW1l
c3RhbXA9IjE2Mzc3MTgzODciPjk8L2tleT48L2ZvcmVpZ24ta2V5cz48cmVmLXR5cGUgbmFtZT0i
Sm91cm5hbCBBcnRpY2xlIj4xNzwvcmVmLXR5cGU+PGNvbnRyaWJ1dG9ycz48YXV0aG9ycz48YXV0
aG9yPk1jRmFsaW5lLUZpZ3Vlcm9hLCBKLiBSLjwvYXV0aG9yPjxhdXRob3I+TGVlLCBFLiBRLjwv
YXV0aG9yPjwvYXV0aG9ycz48L2NvbnRyaWJ1dG9ycz48YXV0aC1hZGRyZXNzPkNlbnRlciBmb3Ig
TmV1cm8tT25jb2xvZ3ksIERhbmEtRmFyYmVyIENhbmNlciBJbnN0aXR1dGUsIEJvc3RvbiwgTWFz
czsgRGVwYXJ0bWVudCBvZiBOZXVyb2xvZ3ksIEJyaWdoYW0gYW5kIFdvbWVuJmFwb3M7cyBIb3Nw
aXRhbCwgQm9zdG9uLCBNYXNzOyBIYXJ2YXJkIE1lZGljYWwgU2Nob29sLCBCb3N0b24sIE1hc3M7
IERlcGFydG1lbnQgb2YgTmV1cm9sb2d5LCBNYXNzYWNodXNldHRzIEdlbmVyYWwgSG9zcGl0YWws
IEJvc3Rvbi4mI3hEO0NlbnRlciBmb3IgTmV1cm8tT25jb2xvZ3ksIERhbmEtRmFyYmVyIENhbmNl
ciBJbnN0aXR1dGUsIEJvc3RvbiwgTWFzczsgRGVwYXJ0bWVudCBvZiBOZXVyb2xvZ3ksIEJyaWdo
YW0gYW5kIFdvbWVuJmFwb3M7cyBIb3NwaXRhbCwgQm9zdG9uLCBNYXNzOyBIYXJ2YXJkIE1lZGlj
YWwgU2Nob29sLCBCb3N0b24sIE1hc3MuIEVsZWN0cm9uaWMgYWRkcmVzczogZXFsZWVAcGFydG5l
cnMub3JnLjwvYXV0aC1hZGRyZXNzPjx0aXRsZXM+PHRpdGxlPkJyYWluIFR1bW9yczwvdGl0bGU+
PHNlY29uZGFyeS10aXRsZT5BbSBKIE1lZDwvc2Vjb25kYXJ5LXRpdGxlPjwvdGl0bGVzPjxwZXJp
b2RpY2FsPjxmdWxsLXRpdGxlPkFtIEogTWVkPC9mdWxsLXRpdGxlPjwvcGVyaW9kaWNhbD48cGFn
ZXM+ODc0LTg4MjwvcGFnZXM+PHZvbHVtZT4xMzE8L3ZvbHVtZT48bnVtYmVyPjg8L251bWJlcj48
ZWRpdGlvbj4yMDE4LzAxLzI3PC9lZGl0aW9uPjxrZXl3b3Jkcz48a2V5d29yZD5CcmFpbi9kaWFn
bm9zdGljIGltYWdpbmcvcGF0aG9sb2d5PC9rZXl3b3JkPjxrZXl3b3JkPkJyYWluIE5lb3BsYXNt
cy8qZGlhZ25vc2lzL3RoZXJhcHk8L2tleXdvcmQ+PGtleXdvcmQ+R2xpb2JsYXN0b21hL2RpYWdu
b3Npcy90aGVyYXB5PC9rZXl3b3JkPjxrZXl3b3JkPkh1bWFuczwva2V5d29yZD48a2V5d29yZD5N
ZW5pbmdpb21hL2RpYWdub3Npcy90aGVyYXB5PC9rZXl3b3JkPjxrZXl3b3JkPk5ldXJvaW1hZ2lu
Zzwva2V5d29yZD48a2V5d29yZD4qQnJhaW4gbWV0YXN0YXNlczwva2V5d29yZD48a2V5d29yZD4q
QnJhaW4gdHVtb3I8L2tleXdvcmQ+PGtleXdvcmQ+KkNlcmVicmFsIGVkZW1hPC9rZXl3b3JkPjxr
ZXl3b3JkPipHbGlvYmxhc3RvbWE8L2tleXdvcmQ+PGtleXdvcmQ+Kk1lbmluZ2lvbWE8L2tleXdv
cmQ+PGtleXdvcmQ+KlNlaXp1cmVzPC9rZXl3b3JkPjwva2V5d29yZHM+PGRhdGVzPjx5ZWFyPjIw
MTg8L3llYXI+PHB1Yi1kYXRlcz48ZGF0ZT5BdWc8L2RhdGU+PC9wdWItZGF0ZXM+PC9kYXRlcz48
aXNibj4wMDAyLTkzNDM8L2lzYm4+PGFjY2Vzc2lvbi1udW0+MjkzNzExNTg8L2FjY2Vzc2lvbi1u
dW0+PHVybHM+PC91cmxzPjxlbGVjdHJvbmljLXJlc291cmNlLW51bT4xMC4xMDE2L2ouYW1qbWVk
LjIwMTcuMTIuMDM5PC9lbGVjdHJvbmljLXJlc291cmNlLW51bT48cmVtb3RlLWRhdGFiYXNlLXBy
b3ZpZGVyPk5MTTwvcmVtb3RlLWRhdGFiYXNlLXByb3ZpZGVyPjxsYW5ndWFnZT5lbmc8L2xhbmd1
YWdlPjwvcmVjb3JkPjwvQ2l0ZT48Q2l0ZT48QXV0aG9yPlBhcms8L0F1dGhvcj48WWVhcj4yMDE3
PC9ZZWFyPjxSZWNOdW0+NzwvUmVjTnVtPjxJRFRleHQ+Mjg1MzU1ODM8L0lEVGV4dD48cmVjb3Jk
PjxyZWMtbnVtYmVyPjc8L3JlYy1udW1iZXI+PGZvcmVpZ24ta2V5cz48a2V5IGFwcD0iRU4iIGRi
LWlkPSJwd3J4emVmOW1yczVld2VhejVmeDVwdnM1ZXc5NTB0cGFlMngiIHRpbWVzdGFtcD0iMTYz
NzEyOTM0NiI+Nzwva2V5PjwvZm9yZWlnbi1rZXlzPjxyZWYtdHlwZSBuYW1lPSJKb3VybmFsIEFy
dGljbGUiPjE3PC9yZWYtdHlwZT48Y29udHJpYnV0b3JzPjxhdXRob3JzPjxhdXRob3I+UGFyaywg
Uy4gSC48L2F1dGhvcj48YXV0aG9yPldvbiwgSi48L2F1dGhvcj48YXV0aG9yPktpbSwgUy4gSS48
L2F1dGhvcj48YXV0aG9yPkxlZSwgWS48L2F1dGhvcj48YXV0aG9yPlBhcmssIEMuIEsuPC9hdXRo
b3I+PGF1dGhvcj5LaW0sIFMuIEsuPC9hdXRob3I+PGF1dGhvcj5DaG9pLCBTLiBILjwvYXV0aG9y
PjwvYXV0aG9ycz48L2NvbnRyaWJ1dG9ycz48YXV0aC1hZGRyZXNzPkRlcGFydG1lbnQgb2YgUGF0
aG9sb2d5LCBTZW91bCBOYXRpb25hbCBVbml2ZXJzaXR5LCBDb2xsZWdlIG9mIE1lZGljaW5lLCBT
ZW91bCwgS29yZWEuJiN4RDtOZXVyb3NpY2VuY2UgSW5zdGl0dXRlLCBTZW91bCBOYXRpb25hbCBV
bml2ZXJzaXR5LCBDb2xsZWdlIG9mIE1lZGljaW5lLCBTZW91bCwgS29yZWEuJiN4RDtEZXBhcnRt
ZW50IG9mIE5ldXJvc3VyZ2VyeSwgU2VvdWwgTmF0aW9uYWwgVW5pdmVyc2l0eSwgQ29sbGVnZSBv
ZiBNZWRpY2luZSwgU2VvdWwsIEtvcmVhLiYjeEQ7RGVwYXJ0bWVudCBvZiBSYWRpb2xvZ3ksIFNl
b3VsIE5hdGlvbmFsIFVuaXZlcnNpdHksIENvbGxlZ2Ugb2YgTWVkaWNpbmUsIFNlb3VsLCBLb3Jl
YS48L2F1dGgtYWRkcmVzcz48dGl0bGVzPjx0aXRsZT5Nb2xlY3VsYXIgVGVzdGluZyBvZiBCcmFp
biBUdW1vcjwvdGl0bGU+PHNlY29uZGFyeS10aXRsZT5KIFBhdGhvbCBUcmFuc2wgTWVkPC9zZWNv
bmRhcnktdGl0bGU+PC90aXRsZXM+PHBlcmlvZGljYWw+PGZ1bGwtdGl0bGU+SiBQYXRob2wgVHJh
bnNsIE1lZDwvZnVsbC10aXRsZT48L3BlcmlvZGljYWw+PHBhZ2VzPjIwNS0yMjM8L3BhZ2VzPjx2
b2x1bWU+NTE8L3ZvbHVtZT48bnVtYmVyPjM8L251bWJlcj48ZWRpdGlvbj4yMDE3LzA1LzI2PC9l
ZGl0aW9uPjxrZXl3b3Jkcz48a2V5d29yZD5CcmFpbiBuZW9wbGFzbXM8L2tleXdvcmQ+PGtleXdv
cmQ+TW9sZWN1bGFyIGJpb2xvZ3k8L2tleXdvcmQ+PGtleXdvcmQ+TmV4dCBnZW5lcmF0aW9uIHNl
cXVlbmNpbmc8L2tleXdvcmQ+PGtleXdvcmQ+UGF0aG9sb2dpY2FsIGRpYWdub3Npczwva2V5d29y
ZD48a2V5d29yZD5yZXBvcnRlZC48L2tleXdvcmQ+PC9rZXl3b3Jkcz48ZGF0ZXM+PHllYXI+MjAx
NzwveWVhcj48cHViLWRhdGVzPjxkYXRlPk1heTwvZGF0ZT48L3B1Yi1kYXRlcz48L2RhdGVzPjxp
c2JuPjIzODMtNzgzNyAoUHJpbnQpJiN4RDsyMzgzLTc4Mzc8L2lzYm4+PGFjY2Vzc2lvbi1udW0+
Mjg1MzU1ODM8L2FjY2Vzc2lvbi1udW0+PHVybHM+PC91cmxzPjxjdXN0b20yPlBNQzU0NDUyMDU8
L2N1c3RvbTI+PGVsZWN0cm9uaWMtcmVzb3VyY2UtbnVtPjEwLjQxMzIvanB0bS4yMDE3LjAzLjA4
PC9lbGVjdHJvbmljLXJlc291cmNlLW51bT48cmVtb3RlLWRhdGFiYXNlLXByb3ZpZGVyPk5MTTwv
cmVtb3RlLWRhdGFiYXNlLXByb3ZpZGVyPjxsYW5ndWFnZT5lbmc8L2xhbmd1YWdlPjwvcmVjb3Jk
PjwvQ2l0ZT48L0VuZE5vdGU+
</w:fldData>
        </w:fldChar>
      </w:r>
      <w:r w:rsidR="001B386F">
        <w:instrText xml:space="preserve"> ADDIN EN.CITE.DATA </w:instrText>
      </w:r>
      <w:r w:rsidR="001B386F">
        <w:fldChar w:fldCharType="end"/>
      </w:r>
      <w:r w:rsidR="001B386F">
        <w:fldChar w:fldCharType="separate"/>
      </w:r>
      <w:r w:rsidR="001B386F" w:rsidRPr="001B386F">
        <w:rPr>
          <w:noProof/>
          <w:vertAlign w:val="superscript"/>
        </w:rPr>
        <w:t>2, 4</w:t>
      </w:r>
      <w:r w:rsidR="001B386F">
        <w:fldChar w:fldCharType="end"/>
      </w:r>
      <w:r>
        <w:t xml:space="preserve">.  </w:t>
      </w:r>
      <w:r w:rsidR="00CE0054">
        <w:t>Patients usually present with headaches, seizures, or focal neurological symptoms and due to its aggressive nature, symptoms tend to develop rapidly. Ongoing symptoms include medical and neurologic complications including seizures and cerebral oedema, neurocognitive decline, depression, fatigue, endocrinopathies, and venous thromboembolism.</w:t>
      </w:r>
      <w:r w:rsidR="001B386F">
        <w:fldChar w:fldCharType="begin"/>
      </w:r>
      <w:r w:rsidR="001B386F">
        <w:instrText xml:space="preserve"> ADDIN EN.CITE &lt;EndNote&gt;&lt;Cite&gt;&lt;Author&gt;McFaline-Figueroa&lt;/Author&gt;&lt;Year&gt;2018&lt;/Year&gt;&lt;RecNum&gt;9&lt;/RecNum&gt;&lt;IDText&gt;29371158&lt;/IDText&gt;&lt;DisplayText&gt;&lt;style face="superscript"&gt;2&lt;/style&gt;&lt;/DisplayText&gt;&lt;record&gt;&lt;rec-number&gt;9&lt;/rec-number&gt;&lt;foreign-keys&gt;&lt;key app="EN" db-id="pwrxzef9mrs5eweaz5fx5pvs5ew950tpae2x" timestamp="1637718387"&gt;9&lt;/key&gt;&lt;/foreign-keys&gt;&lt;ref-type name="Journal Article"&gt;17&lt;/ref-type&gt;&lt;contributors&gt;&lt;authors&gt;&lt;author&gt;McFaline-Figueroa, J. R.&lt;/author&gt;&lt;author&gt;Lee, E. Q.&lt;/author&gt;&lt;/authors&gt;&lt;/contributors&gt;&lt;auth-address&gt;Center for Neuro-Oncology, Dana-Farber Cancer Institute, Boston, Mass; Department of Neurology, Brigham and Women&amp;apos;s Hospital, Boston, Mass; Harvard Medical School, Boston, Mass; Department of Neurology, Massachusetts General Hospital, Boston.&amp;#xD;Center for Neuro-Oncology, Dana-Farber Cancer Institute, Boston, Mass; Department of Neurology, Brigham and Women&amp;apos;s Hospital, Boston, Mass; Harvard Medical School, Boston, Mass. Electronic address: eqlee@partners.org.&lt;/auth-address&gt;&lt;titles&gt;&lt;title&gt;Brain Tumors&lt;/title&gt;&lt;secondary-title&gt;Am J Med&lt;/secondary-title&gt;&lt;/titles&gt;&lt;periodical&gt;&lt;full-title&gt;Am J Med&lt;/full-title&gt;&lt;/periodical&gt;&lt;pages&gt;874-882&lt;/pages&gt;&lt;volume&gt;131&lt;/volume&gt;&lt;number&gt;8&lt;/number&gt;&lt;edition&gt;2018/01/27&lt;/edition&gt;&lt;keywords&gt;&lt;keyword&gt;Brain/diagnostic imaging/pathology&lt;/keyword&gt;&lt;keyword&gt;Brain Neoplasms/*diagnosis/therapy&lt;/keyword&gt;&lt;keyword&gt;Glioblastoma/diagnosis/therapy&lt;/keyword&gt;&lt;keyword&gt;Humans&lt;/keyword&gt;&lt;keyword&gt;Meningioma/diagnosis/therapy&lt;/keyword&gt;&lt;keyword&gt;Neuroimaging&lt;/keyword&gt;&lt;keyword&gt;*Brain metastases&lt;/keyword&gt;&lt;keyword&gt;*Brain tumor&lt;/keyword&gt;&lt;keyword&gt;*Cerebral edema&lt;/keyword&gt;&lt;keyword&gt;*Glioblastoma&lt;/keyword&gt;&lt;keyword&gt;*Meningioma&lt;/keyword&gt;&lt;keyword&gt;*Seizures&lt;/keyword&gt;&lt;/keywords&gt;&lt;dates&gt;&lt;year&gt;2018&lt;/year&gt;&lt;pub-dates&gt;&lt;date&gt;Aug&lt;/date&gt;&lt;/pub-dates&gt;&lt;/dates&gt;&lt;isbn&gt;0002-9343&lt;/isbn&gt;&lt;accession-num&gt;29371158&lt;/accession-num&gt;&lt;urls&gt;&lt;/urls&gt;&lt;electronic-resource-num&gt;10.1016/j.amjmed.2017.12.039&lt;/electronic-resource-num&gt;&lt;remote-database-provider&gt;NLM&lt;/remote-database-provider&gt;&lt;language&gt;eng&lt;/language&gt;&lt;/record&gt;&lt;/Cite&gt;&lt;/EndNote&gt;</w:instrText>
      </w:r>
      <w:r w:rsidR="001B386F">
        <w:fldChar w:fldCharType="separate"/>
      </w:r>
      <w:r w:rsidR="001B386F" w:rsidRPr="001B386F">
        <w:rPr>
          <w:noProof/>
          <w:vertAlign w:val="superscript"/>
        </w:rPr>
        <w:t>2</w:t>
      </w:r>
      <w:r w:rsidR="001B386F">
        <w:fldChar w:fldCharType="end"/>
      </w:r>
      <w:r w:rsidR="00CE0054">
        <w:t xml:space="preserve">  </w:t>
      </w:r>
    </w:p>
    <w:p w14:paraId="5EAC28D8" w14:textId="77777777" w:rsidR="002202AF" w:rsidRDefault="002202AF" w:rsidP="002202AF">
      <w:pPr>
        <w:spacing w:after="240"/>
        <w:ind w:left="284"/>
      </w:pPr>
      <w:r>
        <w:rPr>
          <w:noProof/>
          <w:lang w:eastAsia="en-AU"/>
        </w:rPr>
        <w:drawing>
          <wp:inline distT="0" distB="0" distL="0" distR="0" wp14:anchorId="1BACC886" wp14:editId="2573A655">
            <wp:extent cx="6088449" cy="1866900"/>
            <wp:effectExtent l="0" t="0" r="7620" b="0"/>
            <wp:docPr id="23" name="Picture 23" descr="https://ars.els-cdn.com/content/image/1-s2.0-B9780128029978000050-f05-01-9780128029978.jp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https://ars.els-cdn.com/content/image/1-s2.0-B9780128029978000050-f05-01-9780128029978.jpg&#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3754" cy="1868527"/>
                    </a:xfrm>
                    <a:prstGeom prst="rect">
                      <a:avLst/>
                    </a:prstGeom>
                    <a:noFill/>
                    <a:ln>
                      <a:noFill/>
                    </a:ln>
                  </pic:spPr>
                </pic:pic>
              </a:graphicData>
            </a:graphic>
          </wp:inline>
        </w:drawing>
      </w:r>
    </w:p>
    <w:p w14:paraId="7A55282A" w14:textId="53A69EF3" w:rsidR="002202AF" w:rsidRDefault="002202AF" w:rsidP="002202AF">
      <w:pPr>
        <w:pStyle w:val="Caption"/>
        <w:ind w:left="284"/>
      </w:pPr>
      <w:r>
        <w:t xml:space="preserve">Figure </w:t>
      </w:r>
      <w:r w:rsidR="00AC1222">
        <w:rPr>
          <w:noProof/>
        </w:rPr>
        <w:fldChar w:fldCharType="begin"/>
      </w:r>
      <w:r w:rsidR="00AC1222">
        <w:rPr>
          <w:noProof/>
        </w:rPr>
        <w:instrText xml:space="preserve"> SEQ Figure \* ARABIC </w:instrText>
      </w:r>
      <w:r w:rsidR="00AC1222">
        <w:rPr>
          <w:noProof/>
        </w:rPr>
        <w:fldChar w:fldCharType="separate"/>
      </w:r>
      <w:r>
        <w:rPr>
          <w:noProof/>
        </w:rPr>
        <w:t>1</w:t>
      </w:r>
      <w:r w:rsidR="00AC1222">
        <w:rPr>
          <w:noProof/>
        </w:rPr>
        <w:fldChar w:fldCharType="end"/>
      </w:r>
      <w:r>
        <w:tab/>
      </w:r>
      <w:r w:rsidRPr="002202AF">
        <w:t>Relative frequency of tumour types within the overarching categories of glial, neuronal-glial, and neuronal central nervous system (CNS) neoplasms: (</w:t>
      </w:r>
      <w:r w:rsidRPr="002202AF">
        <w:rPr>
          <w:b/>
          <w:bCs/>
        </w:rPr>
        <w:t>A</w:t>
      </w:r>
      <w:r w:rsidRPr="002202AF">
        <w:t>) in the overall population; (</w:t>
      </w:r>
      <w:r w:rsidRPr="002202AF">
        <w:rPr>
          <w:b/>
          <w:bCs/>
        </w:rPr>
        <w:t>B</w:t>
      </w:r>
      <w:r w:rsidRPr="002202AF">
        <w:t>) in children a</w:t>
      </w:r>
      <w:r w:rsidR="00B511C4">
        <w:t>nd adolescents, ages 0–19 years</w:t>
      </w:r>
      <w:r w:rsidRPr="002202AF">
        <w:t>. The black segment in the insets in the lower left corner of (</w:t>
      </w:r>
      <w:r w:rsidRPr="002202AF">
        <w:rPr>
          <w:b/>
          <w:bCs/>
        </w:rPr>
        <w:t>A</w:t>
      </w:r>
      <w:r w:rsidRPr="002202AF">
        <w:t>) and (</w:t>
      </w:r>
      <w:r w:rsidRPr="002202AF">
        <w:rPr>
          <w:b/>
          <w:bCs/>
        </w:rPr>
        <w:t>B</w:t>
      </w:r>
      <w:r w:rsidRPr="002202AF">
        <w:t xml:space="preserve">) represents the percentage of all primary CNS neoplasms diagnosed as glial, neuronal-glial, or neuronal </w:t>
      </w:r>
      <w:r w:rsidR="00B511C4" w:rsidRPr="002202AF">
        <w:t>tumours</w:t>
      </w:r>
      <w:r w:rsidRPr="002202AF">
        <w:t xml:space="preserve"> (</w:t>
      </w:r>
      <w:r w:rsidR="00B511C4">
        <w:t>&gt;</w:t>
      </w:r>
      <w:r w:rsidRPr="002202AF">
        <w:t xml:space="preserve"> 25% in the overall population and </w:t>
      </w:r>
      <w:r w:rsidR="00B511C4">
        <w:t>&gt;</w:t>
      </w:r>
      <w:r w:rsidRPr="002202AF">
        <w:t>50% in children and adolescents). NOS, not otherwise specified</w:t>
      </w:r>
      <w:r w:rsidR="001B386F">
        <w:fldChar w:fldCharType="begin"/>
      </w:r>
      <w:r w:rsidR="001B386F">
        <w:instrText xml:space="preserve"> ADDIN EN.CITE &lt;EndNote&gt;&lt;Cite&gt;&lt;Author&gt;Perry&lt;/Author&gt;&lt;Year&gt;2016&lt;/Year&gt;&lt;RecNum&gt;20&lt;/RecNum&gt;&lt;IDText&gt;26948349&lt;/IDText&gt;&lt;DisplayText&gt;&lt;style face="superscript"&gt;11&lt;/style&gt;&lt;/DisplayText&gt;&lt;record&gt;&lt;rec-number&gt;20&lt;/rec-number&gt;&lt;foreign-keys&gt;&lt;key app="EN" db-id="pwrxzef9mrs5eweaz5fx5pvs5ew950tpae2x" timestamp="1638244895"&gt;20&lt;/key&gt;&lt;/foreign-keys&gt;&lt;ref-type name="Journal Article"&gt;17&lt;/ref-type&gt;&lt;contributors&gt;&lt;authors&gt;&lt;author&gt;Perry, A.&lt;/author&gt;&lt;author&gt;Wesseling, P.&lt;/author&gt;&lt;/authors&gt;&lt;/contributors&gt;&lt;auth-address&gt;Departments of Pathology and Neurological Surgery, University of California San Francisco, San Francisco, CA, USA. Electronic address: arie.perry@ucsf.edu.&amp;#xD;Department of Pathology, VU University Medical Center, Amsterdam, Department of Pathology, Canisius Wilhelmina Hospital, Nijmegen, and Department of Pathology, Radboud University Medical Center, Nijmegen, The Netherlands.&lt;/auth-address&gt;&lt;titles&gt;&lt;title&gt;Histologic classification of gliomas&lt;/title&gt;&lt;secondary-title&gt;Handb Clin Neurol&lt;/secondary-title&gt;&lt;/titles&gt;&lt;periodical&gt;&lt;full-title&gt;Handb Clin Neurol&lt;/full-title&gt;&lt;/periodical&gt;&lt;pages&gt;71-95&lt;/pages&gt;&lt;volume&gt;134&lt;/volume&gt;&lt;edition&gt;2016/03/08&lt;/edition&gt;&lt;keywords&gt;&lt;keyword&gt;Brain Neoplasms/*classification/*pathology&lt;/keyword&gt;&lt;keyword&gt;Glioma/*classification/*pathology&lt;/keyword&gt;&lt;keyword&gt;Histological Techniques/*methods&lt;/keyword&gt;&lt;keyword&gt;Humans&lt;/keyword&gt;&lt;keyword&gt;astrocytoma&lt;/keyword&gt;&lt;keyword&gt;ependymoma&lt;/keyword&gt;&lt;keyword&gt;glioblastoma&lt;/keyword&gt;&lt;keyword&gt;glioma&lt;/keyword&gt;&lt;keyword&gt;glioneuronal tumor&lt;/keyword&gt;&lt;keyword&gt;histopathology&lt;/keyword&gt;&lt;keyword&gt;immunohistochemistry&lt;/keyword&gt;&lt;keyword&gt;molecular diagnostics&lt;/keyword&gt;&lt;keyword&gt;neuropathology&lt;/keyword&gt;&lt;keyword&gt;oligodendroglioma&lt;/keyword&gt;&lt;/keywords&gt;&lt;dates&gt;&lt;year&gt;2016&lt;/year&gt;&lt;/dates&gt;&lt;isbn&gt;0072-9752 (Print)&amp;#xD;0072-9752&lt;/isbn&gt;&lt;accession-num&gt;26948349&lt;/accession-num&gt;&lt;urls&gt;&lt;/urls&gt;&lt;electronic-resource-num&gt;10.1016/b978-0-12-802997-8.00005-0&lt;/electronic-resource-num&gt;&lt;remote-database-provider&gt;NLM&lt;/remote-database-provider&gt;&lt;language&gt;eng&lt;/language&gt;&lt;/record&gt;&lt;/Cite&gt;&lt;/EndNote&gt;</w:instrText>
      </w:r>
      <w:r w:rsidR="001B386F">
        <w:fldChar w:fldCharType="separate"/>
      </w:r>
      <w:r w:rsidR="001B386F" w:rsidRPr="001B386F">
        <w:rPr>
          <w:noProof/>
          <w:vertAlign w:val="superscript"/>
        </w:rPr>
        <w:t>11</w:t>
      </w:r>
      <w:r w:rsidR="001B386F">
        <w:fldChar w:fldCharType="end"/>
      </w:r>
    </w:p>
    <w:p w14:paraId="2FF2DCAD" w14:textId="6EA99670" w:rsidR="00884E77" w:rsidRDefault="00D12314" w:rsidP="00884E77">
      <w:pPr>
        <w:spacing w:after="240"/>
        <w:ind w:left="284"/>
      </w:pPr>
      <w:r>
        <w:t>Brain cancer in Australia is relatively rare</w:t>
      </w:r>
      <w:r w:rsidR="00884E77">
        <w:t xml:space="preserve">, and unlike many cancers, </w:t>
      </w:r>
      <w:r w:rsidR="00CE0054">
        <w:t>incidence</w:t>
      </w:r>
      <w:r w:rsidR="00884E77">
        <w:t xml:space="preserve"> ha</w:t>
      </w:r>
      <w:r w:rsidR="00CE0054">
        <w:t>s</w:t>
      </w:r>
      <w:r w:rsidR="00884E77">
        <w:t xml:space="preserve"> remained steady</w:t>
      </w:r>
      <w:r>
        <w:t xml:space="preserve"> </w:t>
      </w:r>
      <w:r w:rsidR="00884E77">
        <w:t>over the past 20 years. The age-standardised rate (ASR) for brain cancer is relatively low (6.</w:t>
      </w:r>
      <w:r w:rsidR="00CE0054">
        <w:t>7</w:t>
      </w:r>
      <w:r w:rsidR="00884E77">
        <w:t xml:space="preserve"> per 100,000) in comparison to the most common cancers in Australia such as breast, prostate, lung, colorectal and melanoma (ASR ranging between 35 and 131 per 100,000)</w:t>
      </w:r>
      <w:r w:rsidR="00CE0054">
        <w:t xml:space="preserve"> (</w:t>
      </w:r>
      <w:r w:rsidR="00CE0054">
        <w:fldChar w:fldCharType="begin"/>
      </w:r>
      <w:r w:rsidR="00CE0054">
        <w:instrText xml:space="preserve"> REF _Ref89162684 \h </w:instrText>
      </w:r>
      <w:r w:rsidR="00CE0054">
        <w:fldChar w:fldCharType="separate"/>
      </w:r>
      <w:r w:rsidR="00CE0054">
        <w:t xml:space="preserve">Table </w:t>
      </w:r>
      <w:r w:rsidR="00CE0054">
        <w:rPr>
          <w:noProof/>
        </w:rPr>
        <w:t>1</w:t>
      </w:r>
      <w:r w:rsidR="00CE0054">
        <w:fldChar w:fldCharType="end"/>
      </w:r>
      <w:r w:rsidR="00CE0054">
        <w:t>)</w:t>
      </w:r>
      <w:r w:rsidR="00884E77">
        <w:t>. Incidence of brain cancer is higher in males (2017: 1,102 cases, ASR 8.4) compared to females (2017: 707 cases, ASR 5.0)</w:t>
      </w:r>
      <w:r w:rsidR="00CE0054">
        <w:t>, with incidence increasing with age</w:t>
      </w:r>
      <w:r w:rsidR="00256756">
        <w:t xml:space="preserve"> (</w:t>
      </w:r>
      <w:r w:rsidR="00256756">
        <w:fldChar w:fldCharType="begin"/>
      </w:r>
      <w:r w:rsidR="00256756">
        <w:instrText xml:space="preserve"> REF _Ref89164776 \h </w:instrText>
      </w:r>
      <w:r w:rsidR="00256756">
        <w:fldChar w:fldCharType="separate"/>
      </w:r>
      <w:r w:rsidR="00B511C4">
        <w:t xml:space="preserve">Figure </w:t>
      </w:r>
      <w:r w:rsidR="00B511C4">
        <w:rPr>
          <w:noProof/>
        </w:rPr>
        <w:t>2</w:t>
      </w:r>
      <w:r w:rsidR="00256756">
        <w:fldChar w:fldCharType="end"/>
      </w:r>
      <w:r w:rsidR="00256756">
        <w:t>).</w:t>
      </w:r>
      <w:r w:rsidR="001B386F">
        <w:fldChar w:fldCharType="begin"/>
      </w:r>
      <w:r w:rsidR="001B386F">
        <w:instrText xml:space="preserve"> ADDIN EN.CITE &lt;EndNote&gt;&lt;Cite&gt;&lt;Author&gt;AIHW&lt;/Author&gt;&lt;Year&gt;2019&lt;/Year&gt;&lt;RecNum&gt;6&lt;/RecNum&gt;&lt;DisplayText&gt;&lt;style face="superscript"&gt;1, 12&lt;/style&gt;&lt;/DisplayText&gt;&lt;record&gt;&lt;rec-number&gt;6&lt;/rec-number&gt;&lt;foreign-keys&gt;&lt;key app="EN" db-id="pwrxzef9mrs5eweaz5fx5pvs5ew950tpae2x" timestamp="1637126908"&gt;6&lt;/key&gt;&lt;/foreign-keys&gt;&lt;ref-type name="Report"&gt;27&lt;/ref-type&gt;&lt;contributors&gt;&lt;authors&gt;&lt;author&gt;AIHW&lt;/author&gt;&lt;/authors&gt;&lt;/contributors&gt;&lt;titles&gt;&lt;title&gt;Cancer in Australia 2019&lt;/title&gt;&lt;secondary-title&gt;Cancer series no.119&lt;/secondary-title&gt;&lt;/titles&gt;&lt;dates&gt;&lt;year&gt;2019&lt;/year&gt;&lt;/dates&gt;&lt;pub-location&gt;Canberra&lt;/pub-location&gt;&lt;publisher&gt;Australian Institute of Health and Welfare&lt;/publisher&gt;&lt;urls&gt;&lt;related-urls&gt;&lt;url&gt;https://www.aihw.gov.au/reports/cancer/cancer-data-in-australia/data?page=3&lt;/url&gt;&lt;/related-urls&gt;&lt;/urls&gt;&lt;/record&gt;&lt;/Cite&gt;&lt;Cite&gt;&lt;Author&gt;AIHW&lt;/Author&gt;&lt;Year&gt;2021&lt;/Year&gt;&lt;RecNum&gt;10&lt;/RecNum&gt;&lt;record&gt;&lt;rec-number&gt;10&lt;/rec-number&gt;&lt;foreign-keys&gt;&lt;key app="EN" db-id="pwrxzef9mrs5eweaz5fx5pvs5ew950tpae2x" timestamp="1637719741"&gt;10&lt;/key&gt;&lt;/foreign-keys&gt;&lt;ref-type name="Online Database"&gt;45&lt;/ref-type&gt;&lt;contributors&gt;&lt;authors&gt;&lt;author&gt;AIHW&lt;/author&gt;&lt;/authors&gt;&lt;/contributors&gt;&lt;titles&gt;&lt;title&gt;Cancer summary data visualisation&lt;/title&gt;&lt;/titles&gt;&lt;dates&gt;&lt;year&gt;2021&lt;/year&gt;&lt;pub-dates&gt;&lt;date&gt;24th November 2021&lt;/date&gt;&lt;/pub-dates&gt;&lt;/dates&gt;&lt;publisher&gt;Australian Institute of Health and Welfare&lt;/publisher&gt;&lt;urls&gt;&lt;related-urls&gt;&lt;url&gt;https://www.aihw.gov.au/reports/cancer/cancer-data-in-australia/contents/cancer-summary-data-visualisation&lt;/url&gt;&lt;/related-urls&gt;&lt;/urls&gt;&lt;/record&gt;&lt;/Cite&gt;&lt;/EndNote&gt;</w:instrText>
      </w:r>
      <w:r w:rsidR="001B386F">
        <w:fldChar w:fldCharType="separate"/>
      </w:r>
      <w:r w:rsidR="001B386F" w:rsidRPr="001B386F">
        <w:rPr>
          <w:noProof/>
          <w:vertAlign w:val="superscript"/>
        </w:rPr>
        <w:t>1, 12</w:t>
      </w:r>
      <w:r w:rsidR="001B386F">
        <w:fldChar w:fldCharType="end"/>
      </w:r>
    </w:p>
    <w:p w14:paraId="1308B7C9" w14:textId="2B6AB89A" w:rsidR="00EE2473" w:rsidRDefault="00EE2473" w:rsidP="00EE2473">
      <w:pPr>
        <w:pStyle w:val="Caption"/>
        <w:spacing w:after="120"/>
        <w:ind w:left="462"/>
      </w:pPr>
      <w:bookmarkStart w:id="4" w:name="_Ref89162684"/>
      <w:r>
        <w:t xml:space="preserve">Table </w:t>
      </w:r>
      <w:r w:rsidR="00AC1222">
        <w:rPr>
          <w:noProof/>
        </w:rPr>
        <w:fldChar w:fldCharType="begin"/>
      </w:r>
      <w:r w:rsidR="00AC1222">
        <w:rPr>
          <w:noProof/>
        </w:rPr>
        <w:instrText xml:space="preserve"> SEQ Table \* ARABIC </w:instrText>
      </w:r>
      <w:r w:rsidR="00AC1222">
        <w:rPr>
          <w:noProof/>
        </w:rPr>
        <w:fldChar w:fldCharType="separate"/>
      </w:r>
      <w:r>
        <w:rPr>
          <w:noProof/>
        </w:rPr>
        <w:t>1</w:t>
      </w:r>
      <w:r w:rsidR="00AC1222">
        <w:rPr>
          <w:noProof/>
        </w:rPr>
        <w:fldChar w:fldCharType="end"/>
      </w:r>
      <w:bookmarkEnd w:id="4"/>
      <w:r>
        <w:tab/>
        <w:t>Incidence (201</w:t>
      </w:r>
      <w:r w:rsidR="00EB7018">
        <w:t>7</w:t>
      </w:r>
      <w:r>
        <w:t>), mortality (2016) and 5-year relative survival (2011-2015) in Australia</w:t>
      </w:r>
      <w:r w:rsidR="001B386F">
        <w:fldChar w:fldCharType="begin"/>
      </w:r>
      <w:r w:rsidR="001B386F">
        <w:instrText xml:space="preserve"> ADDIN EN.CITE &lt;EndNote&gt;&lt;Cite&gt;&lt;Author&gt;AIHW&lt;/Author&gt;&lt;Year&gt;2019&lt;/Year&gt;&lt;RecNum&gt;6&lt;/RecNum&gt;&lt;DisplayText&gt;&lt;style face="superscript"&gt;1, 12&lt;/style&gt;&lt;/DisplayText&gt;&lt;record&gt;&lt;rec-number&gt;6&lt;/rec-number&gt;&lt;foreign-keys&gt;&lt;key app="EN" db-id="pwrxzef9mrs5eweaz5fx5pvs5ew950tpae2x" timestamp="1637126908"&gt;6&lt;/key&gt;&lt;/foreign-keys&gt;&lt;ref-type name="Report"&gt;27&lt;/ref-type&gt;&lt;contributors&gt;&lt;authors&gt;&lt;author&gt;AIHW&lt;/author&gt;&lt;/authors&gt;&lt;/contributors&gt;&lt;titles&gt;&lt;title&gt;Cancer in Australia 2019&lt;/title&gt;&lt;secondary-title&gt;Cancer series no.119&lt;/secondary-title&gt;&lt;/titles&gt;&lt;dates&gt;&lt;year&gt;2019&lt;/year&gt;&lt;/dates&gt;&lt;pub-location&gt;Canberra&lt;/pub-location&gt;&lt;publisher&gt;Australian Institute of Health and Welfare&lt;/publisher&gt;&lt;urls&gt;&lt;related-urls&gt;&lt;url&gt;https://www.aihw.gov.au/reports/cancer/cancer-data-in-australia/data?page=3&lt;/url&gt;&lt;/related-urls&gt;&lt;/urls&gt;&lt;/record&gt;&lt;/Cite&gt;&lt;Cite&gt;&lt;Author&gt;AIHW&lt;/Author&gt;&lt;Year&gt;2021&lt;/Year&gt;&lt;RecNum&gt;10&lt;/RecNum&gt;&lt;record&gt;&lt;rec-number&gt;10&lt;/rec-number&gt;&lt;foreign-keys&gt;&lt;key app="EN" db-id="pwrxzef9mrs5eweaz5fx5pvs5ew950tpae2x" timestamp="1637719741"&gt;10&lt;/key&gt;&lt;/foreign-keys&gt;&lt;ref-type name="Online Database"&gt;45&lt;/ref-type&gt;&lt;contributors&gt;&lt;authors&gt;&lt;author&gt;AIHW&lt;/author&gt;&lt;/authors&gt;&lt;/contributors&gt;&lt;titles&gt;&lt;title&gt;Cancer summary data visualisation&lt;/title&gt;&lt;/titles&gt;&lt;dates&gt;&lt;year&gt;2021&lt;/year&gt;&lt;pub-dates&gt;&lt;date&gt;24th November 2021&lt;/date&gt;&lt;/pub-dates&gt;&lt;/dates&gt;&lt;publisher&gt;Australian Institute of Health and Welfare&lt;/publisher&gt;&lt;urls&gt;&lt;related-urls&gt;&lt;url&gt;https://www.aihw.gov.au/reports/cancer/cancer-data-in-australia/contents/cancer-summary-data-visualisation&lt;/url&gt;&lt;/related-urls&gt;&lt;/urls&gt;&lt;/record&gt;&lt;/Cite&gt;&lt;/EndNote&gt;</w:instrText>
      </w:r>
      <w:r w:rsidR="001B386F">
        <w:fldChar w:fldCharType="separate"/>
      </w:r>
      <w:r w:rsidR="001B386F" w:rsidRPr="001B386F">
        <w:rPr>
          <w:noProof/>
          <w:vertAlign w:val="superscript"/>
        </w:rPr>
        <w:t>1, 12</w:t>
      </w:r>
      <w:r w:rsidR="001B386F">
        <w:fldChar w:fldCharType="end"/>
      </w:r>
    </w:p>
    <w:tbl>
      <w:tblPr>
        <w:tblW w:w="8614"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3 Expected number of new patients with acute lymphoblastic leukaemia haematological malignancy in Australia39"/>
        <w:tblDescription w:val="Table consists of five columns and two rows:&#10;Column one, row one describes the number of new ALL patients &#10;Column one, row two describes the cumulative number of ALL patientswho would be undergoing MRD testing in any one year&#10;The following four columns describe the number (expected number) of patients in 2020, 2021, 2022 and 2023&#10;&#10;There are 11 haematological diseases described in rows:&#10;All haematological cancers (3.1%)&#10;Acute lymphoblastic leukaemia (3%)&#10;Acute myeloid leukaemia (1.97%)&#10;Chronic lymphocytic leukaemia (3.33%)&#10;Chronic myeloid leukaemia (1.47%)&#10;Hodgkin lymphoma (3.07%)&#10;Leukaemia (2.75%)&#10;Lymphoma (3.26%)&#10;Multiple myeloma (4.43%)&#10;Myelodysplastic syndromes (1%)&#10;Non-Hodgkin lymphoma (3.29%)&#10;"/>
      </w:tblPr>
      <w:tblGrid>
        <w:gridCol w:w="1385"/>
        <w:gridCol w:w="2268"/>
        <w:gridCol w:w="992"/>
        <w:gridCol w:w="992"/>
        <w:gridCol w:w="992"/>
        <w:gridCol w:w="1985"/>
      </w:tblGrid>
      <w:tr w:rsidR="00EE2473" w14:paraId="3E6C6795" w14:textId="77777777" w:rsidTr="00CE0054">
        <w:trPr>
          <w:trHeight w:val="420"/>
        </w:trPr>
        <w:tc>
          <w:tcPr>
            <w:tcW w:w="1385" w:type="dxa"/>
            <w:tcBorders>
              <w:bottom w:val="nil"/>
            </w:tcBorders>
            <w:shd w:val="clear" w:color="auto" w:fill="CCECFF"/>
          </w:tcPr>
          <w:p w14:paraId="507F52D1" w14:textId="77777777" w:rsidR="00EE2473" w:rsidRPr="00551EBB" w:rsidRDefault="00EE2473" w:rsidP="0095323C">
            <w:pPr>
              <w:rPr>
                <w:b/>
                <w:bCs/>
                <w:szCs w:val="20"/>
              </w:rPr>
            </w:pPr>
          </w:p>
        </w:tc>
        <w:tc>
          <w:tcPr>
            <w:tcW w:w="3260" w:type="dxa"/>
            <w:gridSpan w:val="2"/>
            <w:tcBorders>
              <w:bottom w:val="nil"/>
              <w:right w:val="nil"/>
            </w:tcBorders>
            <w:shd w:val="clear" w:color="auto" w:fill="CCECFF"/>
            <w:vAlign w:val="center"/>
          </w:tcPr>
          <w:p w14:paraId="3F98E9A0" w14:textId="77777777" w:rsidR="00EE2473" w:rsidRPr="00551EBB" w:rsidRDefault="00EE2473" w:rsidP="0095323C">
            <w:pPr>
              <w:jc w:val="center"/>
              <w:rPr>
                <w:b/>
                <w:bCs/>
                <w:szCs w:val="20"/>
              </w:rPr>
            </w:pPr>
            <w:r>
              <w:rPr>
                <w:b/>
                <w:bCs/>
                <w:szCs w:val="20"/>
              </w:rPr>
              <w:t>Incidence</w:t>
            </w:r>
          </w:p>
        </w:tc>
        <w:tc>
          <w:tcPr>
            <w:tcW w:w="1984" w:type="dxa"/>
            <w:gridSpan w:val="2"/>
            <w:tcBorders>
              <w:left w:val="nil"/>
              <w:bottom w:val="nil"/>
              <w:right w:val="nil"/>
            </w:tcBorders>
            <w:shd w:val="clear" w:color="auto" w:fill="CCECFF"/>
            <w:vAlign w:val="center"/>
          </w:tcPr>
          <w:p w14:paraId="684786D3" w14:textId="77777777" w:rsidR="00EE2473" w:rsidRPr="00551EBB" w:rsidRDefault="00EE2473" w:rsidP="0095323C">
            <w:pPr>
              <w:jc w:val="center"/>
              <w:rPr>
                <w:b/>
                <w:bCs/>
                <w:szCs w:val="20"/>
              </w:rPr>
            </w:pPr>
            <w:r>
              <w:rPr>
                <w:b/>
                <w:bCs/>
                <w:szCs w:val="20"/>
              </w:rPr>
              <w:t>Mortality</w:t>
            </w:r>
          </w:p>
        </w:tc>
        <w:tc>
          <w:tcPr>
            <w:tcW w:w="1985" w:type="dxa"/>
            <w:tcBorders>
              <w:left w:val="nil"/>
              <w:bottom w:val="nil"/>
            </w:tcBorders>
            <w:shd w:val="clear" w:color="auto" w:fill="CCECFF"/>
            <w:vAlign w:val="center"/>
          </w:tcPr>
          <w:p w14:paraId="1B0C357B" w14:textId="77777777" w:rsidR="00EE2473" w:rsidRDefault="00EE2473" w:rsidP="0095323C">
            <w:pPr>
              <w:jc w:val="center"/>
              <w:rPr>
                <w:b/>
                <w:bCs/>
                <w:szCs w:val="20"/>
              </w:rPr>
            </w:pPr>
            <w:r>
              <w:rPr>
                <w:b/>
                <w:bCs/>
                <w:szCs w:val="20"/>
              </w:rPr>
              <w:t>Survival</w:t>
            </w:r>
          </w:p>
        </w:tc>
      </w:tr>
      <w:tr w:rsidR="00EE2473" w14:paraId="5D8AD13B" w14:textId="77777777" w:rsidTr="00CE0054">
        <w:trPr>
          <w:trHeight w:val="353"/>
        </w:trPr>
        <w:tc>
          <w:tcPr>
            <w:tcW w:w="1385" w:type="dxa"/>
            <w:tcBorders>
              <w:top w:val="nil"/>
              <w:bottom w:val="single" w:sz="4" w:space="0" w:color="auto"/>
            </w:tcBorders>
            <w:shd w:val="clear" w:color="auto" w:fill="CCECFF"/>
          </w:tcPr>
          <w:p w14:paraId="5FCE85EF" w14:textId="77777777" w:rsidR="00EE2473" w:rsidRPr="00551EBB" w:rsidRDefault="00EE2473" w:rsidP="0095323C">
            <w:pPr>
              <w:rPr>
                <w:b/>
                <w:bCs/>
                <w:szCs w:val="20"/>
              </w:rPr>
            </w:pPr>
          </w:p>
        </w:tc>
        <w:tc>
          <w:tcPr>
            <w:tcW w:w="2268" w:type="dxa"/>
            <w:tcBorders>
              <w:top w:val="nil"/>
              <w:bottom w:val="single" w:sz="4" w:space="0" w:color="auto"/>
              <w:right w:val="nil"/>
            </w:tcBorders>
            <w:shd w:val="clear" w:color="auto" w:fill="CCECFF"/>
            <w:vAlign w:val="center"/>
          </w:tcPr>
          <w:p w14:paraId="10F5149E" w14:textId="77777777" w:rsidR="00EE2473" w:rsidRDefault="00EE2473" w:rsidP="0095323C">
            <w:pPr>
              <w:jc w:val="center"/>
              <w:rPr>
                <w:b/>
                <w:bCs/>
                <w:szCs w:val="20"/>
              </w:rPr>
            </w:pPr>
            <w:r>
              <w:rPr>
                <w:b/>
                <w:bCs/>
                <w:szCs w:val="20"/>
              </w:rPr>
              <w:t>Number</w:t>
            </w:r>
          </w:p>
        </w:tc>
        <w:tc>
          <w:tcPr>
            <w:tcW w:w="992" w:type="dxa"/>
            <w:tcBorders>
              <w:top w:val="nil"/>
              <w:left w:val="nil"/>
              <w:bottom w:val="single" w:sz="4" w:space="0" w:color="auto"/>
              <w:right w:val="single" w:sz="4" w:space="0" w:color="auto"/>
            </w:tcBorders>
            <w:shd w:val="clear" w:color="auto" w:fill="CCECFF"/>
            <w:vAlign w:val="center"/>
          </w:tcPr>
          <w:p w14:paraId="2524AF5E" w14:textId="77777777" w:rsidR="00EE2473" w:rsidRDefault="00EE2473" w:rsidP="0095323C">
            <w:pPr>
              <w:jc w:val="center"/>
              <w:rPr>
                <w:b/>
                <w:bCs/>
                <w:szCs w:val="20"/>
              </w:rPr>
            </w:pPr>
            <w:r>
              <w:rPr>
                <w:b/>
                <w:bCs/>
                <w:szCs w:val="20"/>
              </w:rPr>
              <w:t>ASR</w:t>
            </w:r>
            <w:r w:rsidR="002402E8">
              <w:rPr>
                <w:b/>
                <w:bCs/>
                <w:szCs w:val="20"/>
              </w:rPr>
              <w:t>*</w:t>
            </w:r>
          </w:p>
        </w:tc>
        <w:tc>
          <w:tcPr>
            <w:tcW w:w="992" w:type="dxa"/>
            <w:tcBorders>
              <w:top w:val="nil"/>
              <w:left w:val="single" w:sz="4" w:space="0" w:color="auto"/>
              <w:bottom w:val="single" w:sz="4" w:space="0" w:color="auto"/>
              <w:right w:val="nil"/>
            </w:tcBorders>
            <w:shd w:val="clear" w:color="auto" w:fill="CCECFF"/>
            <w:vAlign w:val="center"/>
          </w:tcPr>
          <w:p w14:paraId="0B6864F2" w14:textId="77777777" w:rsidR="00EE2473" w:rsidRDefault="00EE2473" w:rsidP="0095323C">
            <w:pPr>
              <w:jc w:val="center"/>
              <w:rPr>
                <w:b/>
                <w:bCs/>
                <w:szCs w:val="20"/>
              </w:rPr>
            </w:pPr>
            <w:r>
              <w:rPr>
                <w:b/>
                <w:bCs/>
                <w:szCs w:val="20"/>
              </w:rPr>
              <w:t>Number</w:t>
            </w:r>
          </w:p>
        </w:tc>
        <w:tc>
          <w:tcPr>
            <w:tcW w:w="992" w:type="dxa"/>
            <w:tcBorders>
              <w:top w:val="nil"/>
              <w:left w:val="nil"/>
              <w:bottom w:val="single" w:sz="4" w:space="0" w:color="auto"/>
              <w:right w:val="single" w:sz="4" w:space="0" w:color="auto"/>
            </w:tcBorders>
            <w:shd w:val="clear" w:color="auto" w:fill="CCECFF"/>
            <w:vAlign w:val="center"/>
          </w:tcPr>
          <w:p w14:paraId="3EF54971" w14:textId="77777777" w:rsidR="00EE2473" w:rsidRDefault="00EE2473" w:rsidP="0095323C">
            <w:pPr>
              <w:jc w:val="center"/>
              <w:rPr>
                <w:b/>
                <w:bCs/>
                <w:szCs w:val="20"/>
              </w:rPr>
            </w:pPr>
            <w:r>
              <w:rPr>
                <w:b/>
                <w:bCs/>
                <w:szCs w:val="20"/>
              </w:rPr>
              <w:t>ASR</w:t>
            </w:r>
            <w:r w:rsidR="002402E8">
              <w:rPr>
                <w:b/>
                <w:bCs/>
                <w:szCs w:val="20"/>
              </w:rPr>
              <w:t>*</w:t>
            </w:r>
          </w:p>
        </w:tc>
        <w:tc>
          <w:tcPr>
            <w:tcW w:w="1985" w:type="dxa"/>
            <w:tcBorders>
              <w:top w:val="nil"/>
              <w:left w:val="single" w:sz="4" w:space="0" w:color="auto"/>
              <w:bottom w:val="single" w:sz="4" w:space="0" w:color="auto"/>
            </w:tcBorders>
            <w:shd w:val="clear" w:color="auto" w:fill="CCECFF"/>
            <w:vAlign w:val="center"/>
          </w:tcPr>
          <w:p w14:paraId="630F505C" w14:textId="77777777" w:rsidR="00EE2473" w:rsidRDefault="00EE2473" w:rsidP="0095323C">
            <w:pPr>
              <w:jc w:val="center"/>
              <w:rPr>
                <w:b/>
                <w:bCs/>
                <w:szCs w:val="20"/>
              </w:rPr>
            </w:pPr>
            <w:r>
              <w:rPr>
                <w:b/>
                <w:bCs/>
                <w:szCs w:val="20"/>
              </w:rPr>
              <w:t>Relative survival (%)</w:t>
            </w:r>
          </w:p>
        </w:tc>
      </w:tr>
      <w:tr w:rsidR="00EE2473" w14:paraId="78A67FE2" w14:textId="77777777" w:rsidTr="00CE0054">
        <w:trPr>
          <w:trHeight w:val="540"/>
        </w:trPr>
        <w:tc>
          <w:tcPr>
            <w:tcW w:w="1385" w:type="dxa"/>
            <w:tcBorders>
              <w:top w:val="single" w:sz="4" w:space="0" w:color="auto"/>
              <w:bottom w:val="single" w:sz="4" w:space="0" w:color="auto"/>
            </w:tcBorders>
            <w:vAlign w:val="center"/>
          </w:tcPr>
          <w:p w14:paraId="3189AF48" w14:textId="77777777" w:rsidR="00EE2473" w:rsidRDefault="00EE2473" w:rsidP="0095323C">
            <w:pPr>
              <w:rPr>
                <w:szCs w:val="20"/>
              </w:rPr>
            </w:pPr>
            <w:r>
              <w:rPr>
                <w:szCs w:val="20"/>
              </w:rPr>
              <w:t>Brain cancer</w:t>
            </w:r>
          </w:p>
        </w:tc>
        <w:tc>
          <w:tcPr>
            <w:tcW w:w="2268" w:type="dxa"/>
            <w:tcBorders>
              <w:top w:val="single" w:sz="4" w:space="0" w:color="auto"/>
              <w:bottom w:val="single" w:sz="4" w:space="0" w:color="auto"/>
              <w:right w:val="nil"/>
            </w:tcBorders>
            <w:vAlign w:val="center"/>
          </w:tcPr>
          <w:p w14:paraId="0A1637C0" w14:textId="77777777" w:rsidR="00EE2473" w:rsidRDefault="00EE2473" w:rsidP="00EB7018">
            <w:pPr>
              <w:jc w:val="center"/>
              <w:rPr>
                <w:szCs w:val="20"/>
              </w:rPr>
            </w:pPr>
            <w:r>
              <w:rPr>
                <w:szCs w:val="20"/>
              </w:rPr>
              <w:t>1,</w:t>
            </w:r>
            <w:r w:rsidR="00EB7018">
              <w:rPr>
                <w:szCs w:val="20"/>
              </w:rPr>
              <w:t>809</w:t>
            </w:r>
          </w:p>
        </w:tc>
        <w:tc>
          <w:tcPr>
            <w:tcW w:w="992" w:type="dxa"/>
            <w:tcBorders>
              <w:top w:val="single" w:sz="4" w:space="0" w:color="auto"/>
              <w:left w:val="nil"/>
              <w:bottom w:val="single" w:sz="4" w:space="0" w:color="auto"/>
              <w:right w:val="single" w:sz="4" w:space="0" w:color="auto"/>
            </w:tcBorders>
            <w:vAlign w:val="center"/>
          </w:tcPr>
          <w:p w14:paraId="11656505" w14:textId="77777777" w:rsidR="00EE2473" w:rsidRDefault="00EB7018" w:rsidP="00EB7018">
            <w:pPr>
              <w:jc w:val="center"/>
              <w:rPr>
                <w:szCs w:val="20"/>
              </w:rPr>
            </w:pPr>
            <w:r>
              <w:rPr>
                <w:szCs w:val="20"/>
              </w:rPr>
              <w:t>6.7</w:t>
            </w:r>
          </w:p>
        </w:tc>
        <w:tc>
          <w:tcPr>
            <w:tcW w:w="992" w:type="dxa"/>
            <w:tcBorders>
              <w:top w:val="single" w:sz="4" w:space="0" w:color="auto"/>
              <w:left w:val="single" w:sz="4" w:space="0" w:color="auto"/>
              <w:bottom w:val="single" w:sz="4" w:space="0" w:color="auto"/>
              <w:right w:val="nil"/>
            </w:tcBorders>
            <w:vAlign w:val="center"/>
          </w:tcPr>
          <w:p w14:paraId="79E120FE" w14:textId="77777777" w:rsidR="00EE2473" w:rsidRPr="00887DB0" w:rsidRDefault="00EE2473" w:rsidP="0095323C">
            <w:pPr>
              <w:tabs>
                <w:tab w:val="left" w:pos="1079"/>
              </w:tabs>
              <w:jc w:val="center"/>
              <w:rPr>
                <w:szCs w:val="20"/>
              </w:rPr>
            </w:pPr>
            <w:r>
              <w:rPr>
                <w:szCs w:val="20"/>
              </w:rPr>
              <w:t>1,439</w:t>
            </w:r>
          </w:p>
        </w:tc>
        <w:tc>
          <w:tcPr>
            <w:tcW w:w="992" w:type="dxa"/>
            <w:tcBorders>
              <w:top w:val="single" w:sz="4" w:space="0" w:color="auto"/>
              <w:left w:val="nil"/>
              <w:bottom w:val="single" w:sz="4" w:space="0" w:color="auto"/>
              <w:right w:val="single" w:sz="4" w:space="0" w:color="auto"/>
            </w:tcBorders>
            <w:vAlign w:val="center"/>
          </w:tcPr>
          <w:p w14:paraId="4CBBA89C" w14:textId="77777777" w:rsidR="00EE2473" w:rsidRPr="00887DB0" w:rsidRDefault="00EE2473" w:rsidP="0095323C">
            <w:pPr>
              <w:tabs>
                <w:tab w:val="left" w:pos="1079"/>
              </w:tabs>
              <w:jc w:val="center"/>
              <w:rPr>
                <w:szCs w:val="20"/>
              </w:rPr>
            </w:pPr>
            <w:r>
              <w:rPr>
                <w:szCs w:val="20"/>
              </w:rPr>
              <w:t>5.3</w:t>
            </w:r>
          </w:p>
        </w:tc>
        <w:tc>
          <w:tcPr>
            <w:tcW w:w="1985" w:type="dxa"/>
            <w:tcBorders>
              <w:top w:val="single" w:sz="4" w:space="0" w:color="auto"/>
              <w:left w:val="single" w:sz="4" w:space="0" w:color="auto"/>
              <w:bottom w:val="single" w:sz="4" w:space="0" w:color="auto"/>
            </w:tcBorders>
            <w:vAlign w:val="center"/>
          </w:tcPr>
          <w:p w14:paraId="564037B8" w14:textId="77777777" w:rsidR="00EE2473" w:rsidRDefault="00EE2473" w:rsidP="0095323C">
            <w:pPr>
              <w:tabs>
                <w:tab w:val="left" w:pos="1051"/>
              </w:tabs>
              <w:jc w:val="center"/>
              <w:rPr>
                <w:szCs w:val="20"/>
              </w:rPr>
            </w:pPr>
            <w:r>
              <w:rPr>
                <w:szCs w:val="20"/>
              </w:rPr>
              <w:t>22.1</w:t>
            </w:r>
          </w:p>
        </w:tc>
      </w:tr>
    </w:tbl>
    <w:p w14:paraId="2684EC7A" w14:textId="77777777" w:rsidR="00EE2473" w:rsidRDefault="002402E8" w:rsidP="00EE2473">
      <w:pPr>
        <w:spacing w:before="60"/>
        <w:ind w:left="425"/>
      </w:pPr>
      <w:r>
        <w:t>*</w:t>
      </w:r>
      <w:r w:rsidR="00EE2473">
        <w:t>ASR = age standardised rate</w:t>
      </w:r>
      <w:r w:rsidRPr="002402E8">
        <w:t xml:space="preserve"> </w:t>
      </w:r>
      <w:r>
        <w:t>per 100,000 population</w:t>
      </w:r>
    </w:p>
    <w:p w14:paraId="5470C309" w14:textId="77777777" w:rsidR="00D12314" w:rsidRDefault="001944BE" w:rsidP="00F727EB">
      <w:pPr>
        <w:ind w:left="426"/>
      </w:pPr>
      <w:r>
        <w:rPr>
          <w:noProof/>
          <w:lang w:eastAsia="en-AU"/>
        </w:rPr>
        <w:lastRenderedPageBreak/>
        <mc:AlternateContent>
          <mc:Choice Requires="wps">
            <w:drawing>
              <wp:anchor distT="0" distB="0" distL="114300" distR="114300" simplePos="0" relativeHeight="251715584" behindDoc="0" locked="0" layoutInCell="1" allowOverlap="1" wp14:anchorId="52408F57" wp14:editId="16B60AE0">
                <wp:simplePos x="0" y="0"/>
                <wp:positionH relativeFrom="column">
                  <wp:posOffset>638175</wp:posOffset>
                </wp:positionH>
                <wp:positionV relativeFrom="paragraph">
                  <wp:posOffset>781050</wp:posOffset>
                </wp:positionV>
                <wp:extent cx="304800" cy="238125"/>
                <wp:effectExtent l="0" t="0" r="0" b="9525"/>
                <wp:wrapNone/>
                <wp:docPr id="17" name="Text Box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4800" cy="238125"/>
                        </a:xfrm>
                        <a:prstGeom prst="rect">
                          <a:avLst/>
                        </a:prstGeom>
                        <a:solidFill>
                          <a:schemeClr val="lt1"/>
                        </a:solidFill>
                        <a:ln w="6350">
                          <a:noFill/>
                        </a:ln>
                      </wps:spPr>
                      <wps:txbx>
                        <w:txbxContent>
                          <w:p w14:paraId="4C0BA198" w14:textId="77777777" w:rsidR="000B0F51" w:rsidRDefault="000B0F51" w:rsidP="001944BE">
                            <w:r>
                              <w:t>A</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2408F57" id="_x0000_t202" coordsize="21600,21600" o:spt="202" path="m,l,21600r21600,l21600,xe">
                <v:stroke joinstyle="miter"/>
                <v:path gradientshapeok="t" o:connecttype="rect"/>
              </v:shapetype>
              <v:shape id="Text Box 17" o:spid="_x0000_s1026" type="#_x0000_t202" alt="&quot;&quot;" style="position:absolute;left:0;text-align:left;margin-left:50.25pt;margin-top:61.5pt;width:24pt;height:18.7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0KPQIAAHIEAAAOAAAAZHJzL2Uyb0RvYy54bWysVE1v2zAMvQ/YfxB0X+2kH0uNOkXWIsOA&#10;oi2QDD0rstwYkEVNUmJnv35Pctx23U7DLgpF0k98j2SurvtWs71yviFT8slJzpkykqrGPJf8+3r5&#10;acaZD8JUQpNRJT8oz6/nHz9cdbZQU9qSrpRjADG+6GzJtyHYIsu83KpW+BOyyiBYk2tFwNU9Z5UT&#10;HdBbnU3z/CLryFXWkVTew3s7BPk84de1kuGhrr0KTJcctYV0unRu4pnNr0Tx7ITdNvJYhviHKlrR&#10;GDz6AnUrgmA71/wB1TbSkac6nEhqM6rrRqrEAWwm+Ts2q62wKnGBON6+yOT/H6y83z861lTo3WfO&#10;jGjRo7XqA/tCPYML+nTWF0hbWSSGHn7kjn4PZ6Td166NvyDEEIfShxd1I5qE8zQ/m+WISISmp7PJ&#10;9DyiZK8fW+fDV0Uti0bJHZqXNBX7Ox+G1DElvuVJN9Wy0Tpd4sCoG+3YXqDVOqQSAf5bljasK/nF&#10;6XmegA3FzwdkbVBLpDpQilboN/2R/4aqA+g7GgbIW7lsUOSd8OFROEwMeGELwgOOWhMeoaPF2Zbc&#10;z7/5Yz4aiShnHSaw5P7HTjjFmf5m0OLLydlZHNl0geHeejej1+zaGwLjCfbMymTG3KBHs3bUPmFJ&#10;FvE1hISReLPkYTRvwrAPWDKpFouUhOG0ItyZlZUROiocpV/3T8LZY38CGntP44yK4l2bhtz4paHF&#10;LlDdpB5GYQc1j3pjsNMUHJcwbs7be8p6/auY/wIAAP//AwBQSwMEFAAGAAgAAAAhABvveoHbAAAA&#10;CwEAAA8AAABkcnMvZG93bnJldi54bWxMT0FOwzAQvCPxB2uRuNE1pa2qEKeqUOHGgYQDRydekoh4&#10;HcVuG3g92xPcZnZGM7P5bvaDOtEU+8AG7hcaFHETXM+tgffq+W4LKibLzg6BycA3RdgV11e5zVw4&#10;8xudytQqCeGYWQNdSmOGGJuOvI2LMBKL9hkmb5PQqUU32bOE+wGXWm/Q256lobMjPXXUfJVHL73l&#10;+vWwX+my/nihn+qADXIVjbm9mfePoBLN6c8Ml/kyHQrZVIcju6gG4VqvxSpg+SBPXRyrrVxqARuR&#10;sMjx/w/FLwAAAP//AwBQSwECLQAUAAYACAAAACEAtoM4kv4AAADhAQAAEwAAAAAAAAAAAAAAAAAA&#10;AAAAW0NvbnRlbnRfVHlwZXNdLnhtbFBLAQItABQABgAIAAAAIQA4/SH/1gAAAJQBAAALAAAAAAAA&#10;AAAAAAAAAC8BAABfcmVscy8ucmVsc1BLAQItABQABgAIAAAAIQCdyE0KPQIAAHIEAAAOAAAAAAAA&#10;AAAAAAAAAC4CAABkcnMvZTJvRG9jLnhtbFBLAQItABQABgAIAAAAIQAb73qB2wAAAAsBAAAPAAAA&#10;AAAAAAAAAAAAAJcEAABkcnMvZG93bnJldi54bWxQSwUGAAAAAAQABADzAAAAnwUAAAAA&#10;" fillcolor="white [3201]" stroked="f" strokeweight=".5pt">
                <v:textbox inset=",0,,0">
                  <w:txbxContent>
                    <w:p w14:paraId="4C0BA198" w14:textId="77777777" w:rsidR="000B0F51" w:rsidRDefault="000B0F51" w:rsidP="001944BE">
                      <w:r>
                        <w:t>A</w:t>
                      </w:r>
                    </w:p>
                  </w:txbxContent>
                </v:textbox>
              </v:shape>
            </w:pict>
          </mc:Fallback>
        </mc:AlternateContent>
      </w:r>
      <w:r>
        <w:rPr>
          <w:noProof/>
          <w:lang w:eastAsia="en-AU"/>
        </w:rPr>
        <mc:AlternateContent>
          <mc:Choice Requires="wps">
            <w:drawing>
              <wp:anchor distT="0" distB="0" distL="114300" distR="114300" simplePos="0" relativeHeight="251717632" behindDoc="0" locked="0" layoutInCell="1" allowOverlap="1" wp14:anchorId="1C7AF853" wp14:editId="60CBEF51">
                <wp:simplePos x="0" y="0"/>
                <wp:positionH relativeFrom="column">
                  <wp:posOffset>5655310</wp:posOffset>
                </wp:positionH>
                <wp:positionV relativeFrom="paragraph">
                  <wp:posOffset>723900</wp:posOffset>
                </wp:positionV>
                <wp:extent cx="304800" cy="238125"/>
                <wp:effectExtent l="0" t="0" r="0" b="9525"/>
                <wp:wrapNone/>
                <wp:docPr id="18" name="Text 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4800" cy="238125"/>
                        </a:xfrm>
                        <a:prstGeom prst="rect">
                          <a:avLst/>
                        </a:prstGeom>
                        <a:solidFill>
                          <a:schemeClr val="lt1"/>
                        </a:solidFill>
                        <a:ln w="6350">
                          <a:noFill/>
                        </a:ln>
                      </wps:spPr>
                      <wps:txbx>
                        <w:txbxContent>
                          <w:p w14:paraId="1D1687AF" w14:textId="77777777" w:rsidR="000B0F51" w:rsidRDefault="000B0F51" w:rsidP="001944BE">
                            <w:r>
                              <w:t>B</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AF853" id="Text Box 18" o:spid="_x0000_s1027" type="#_x0000_t202" alt="&quot;&quot;" style="position:absolute;left:0;text-align:left;margin-left:445.3pt;margin-top:57pt;width:24pt;height:1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0pPgIAAHkEAAAOAAAAZHJzL2Uyb0RvYy54bWysVMFu2zAMvQ/YPwi6L3bStMiCOkXWIsOA&#10;oC2QDD0rstwYkEVNUmJnX78nOW67bqdhF4Ui6SfyPTLXN12j2VE5X5Mp+HiUc6aMpLI2zwX/vl19&#10;mnHmgzCl0GRUwU/K85vFxw/XrZ2rCe1Jl8oxgBg/b23B9yHYeZZ5uVeN8COyyiBYkWtEwNU9Z6UT&#10;LdAbnU3y/CpryZXWkVTew3vXB/ki4VeVkuGhqrwKTBcctYV0unTu4pktrsX82Qm7r+W5DPEPVTSi&#10;Nnj0BepOBMEOrv4DqqmlI09VGElqMqqqWqrUA7oZ5++62eyFVakXkOPtC03+/8HK++OjY3UJ7aCU&#10;EQ002qousC/UMbjAT2v9HGkbi8TQwY/cwe/hjG13lWviLxpiiIPp0wu7EU3CeZFPZzkiEqHJxWw8&#10;uYwo2evH1vnwVVHDolFwB/ESp+K49qFPHVLiW550Xa5qrdMlDoy61Y4dBaTWIZUI8N+ytGFtwa8u&#10;LvMEbCh+3iNrg1piq31L0QrdruupGdrdUXkCC476OfJWrmrUuhY+PAqHwUF7WIbwgKPShLfobHG2&#10;J/fzb/6YDz0R5azFIBbc/zgIpzjT3wyU/jyeTuPkpgsM99a7G7zm0NwSGh9j3axMZswNejArR80T&#10;dmUZX0NIGIk3Cx4G8zb0a4Fdk2q5TEmYUSvC2mysjNCR6KjAtnsSzp5lCtD3noZRFfN3avW58UtD&#10;y0Ogqk5SRn57Ns+0Y77TMJx3MS7Q23vKev3HWPwCAAD//wMAUEsDBBQABgAIAAAAIQA7Pak/2wAA&#10;AAsBAAAPAAAAZHJzL2Rvd25yZXYueG1sTE+7TsMwFN2R+AfrIrFRO9BUaYhTVaiwMZAwMDrxJYmI&#10;r6PYbQNfz2Wi43noPIrd4kZxwjkMnjQkKwUCqfV2oE7De/18l4EI0ZA1oyfU8I0BduX1VWFy68/0&#10;hqcqdoJDKORGQx/jlEsZ2h6dCSs/IbH26WdnIsO5k3Y2Zw53o7xXaiOdGYgbejPhU4/tV3V03Ful&#10;r4f9WlXNxwv+1AfZSqqD1rc3y/4RRMQl/pvhbz5Ph5I3Nf5INohRQ7ZVG7aykKz5FDu2DxkzDTNp&#10;koIsC3n5ofwFAAD//wMAUEsBAi0AFAAGAAgAAAAhALaDOJL+AAAA4QEAABMAAAAAAAAAAAAAAAAA&#10;AAAAAFtDb250ZW50X1R5cGVzXS54bWxQSwECLQAUAAYACAAAACEAOP0h/9YAAACUAQAACwAAAAAA&#10;AAAAAAAAAAAvAQAAX3JlbHMvLnJlbHNQSwECLQAUAAYACAAAACEAFn6NKT4CAAB5BAAADgAAAAAA&#10;AAAAAAAAAAAuAgAAZHJzL2Uyb0RvYy54bWxQSwECLQAUAAYACAAAACEAOz2pP9sAAAALAQAADwAA&#10;AAAAAAAAAAAAAACYBAAAZHJzL2Rvd25yZXYueG1sUEsFBgAAAAAEAAQA8wAAAKAFAAAAAA==&#10;" fillcolor="white [3201]" stroked="f" strokeweight=".5pt">
                <v:textbox inset=",0,,0">
                  <w:txbxContent>
                    <w:p w14:paraId="1D1687AF" w14:textId="77777777" w:rsidR="000B0F51" w:rsidRDefault="000B0F51" w:rsidP="001944BE">
                      <w:r>
                        <w:t>B</w:t>
                      </w:r>
                    </w:p>
                  </w:txbxContent>
                </v:textbox>
              </v:shape>
            </w:pict>
          </mc:Fallback>
        </mc:AlternateContent>
      </w:r>
      <w:r w:rsidR="00256756" w:rsidRPr="00256756">
        <w:rPr>
          <w:noProof/>
          <w:lang w:eastAsia="en-AU"/>
        </w:rPr>
        <w:drawing>
          <wp:inline distT="0" distB="0" distL="0" distR="0" wp14:anchorId="4D71FA3A" wp14:editId="693B8DDB">
            <wp:extent cx="5731510" cy="1375410"/>
            <wp:effectExtent l="0" t="0" r="254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cture"/>
                    <pic:cNvPicPr/>
                  </pic:nvPicPr>
                  <pic:blipFill>
                    <a:blip r:embed="rId23"/>
                    <a:stretch>
                      <a:fillRect/>
                    </a:stretch>
                  </pic:blipFill>
                  <pic:spPr>
                    <a:xfrm>
                      <a:off x="0" y="0"/>
                      <a:ext cx="5731510" cy="1375410"/>
                    </a:xfrm>
                    <a:prstGeom prst="rect">
                      <a:avLst/>
                    </a:prstGeom>
                  </pic:spPr>
                </pic:pic>
              </a:graphicData>
            </a:graphic>
          </wp:inline>
        </w:drawing>
      </w:r>
    </w:p>
    <w:p w14:paraId="04600145" w14:textId="77777777" w:rsidR="00256756" w:rsidRDefault="00256756" w:rsidP="00256756">
      <w:pPr>
        <w:ind w:left="720" w:firstLine="720"/>
      </w:pPr>
      <w:r w:rsidRPr="00256756">
        <w:rPr>
          <w:noProof/>
          <w:lang w:eastAsia="en-AU"/>
        </w:rPr>
        <w:drawing>
          <wp:inline distT="0" distB="0" distL="0" distR="0" wp14:anchorId="49406135" wp14:editId="0E2ED4DD">
            <wp:extent cx="1257475" cy="228632"/>
            <wp:effectExtent l="0" t="0" r="0" b="0"/>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icture"/>
                    <pic:cNvPicPr/>
                  </pic:nvPicPr>
                  <pic:blipFill>
                    <a:blip r:embed="rId24"/>
                    <a:stretch>
                      <a:fillRect/>
                    </a:stretch>
                  </pic:blipFill>
                  <pic:spPr>
                    <a:xfrm>
                      <a:off x="0" y="0"/>
                      <a:ext cx="1257475" cy="228632"/>
                    </a:xfrm>
                    <a:prstGeom prst="rect">
                      <a:avLst/>
                    </a:prstGeom>
                  </pic:spPr>
                </pic:pic>
              </a:graphicData>
            </a:graphic>
          </wp:inline>
        </w:drawing>
      </w:r>
      <w:r>
        <w:t xml:space="preserve"> </w:t>
      </w:r>
      <w:r w:rsidRPr="00256756">
        <w:rPr>
          <w:noProof/>
          <w:lang w:eastAsia="en-AU"/>
        </w:rPr>
        <w:drawing>
          <wp:inline distT="0" distB="0" distL="0" distR="0" wp14:anchorId="1BD3BA3A" wp14:editId="2C030A26">
            <wp:extent cx="1257475" cy="200053"/>
            <wp:effectExtent l="0" t="0" r="0" b="9525"/>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icture"/>
                    <pic:cNvPicPr/>
                  </pic:nvPicPr>
                  <pic:blipFill>
                    <a:blip r:embed="rId25"/>
                    <a:stretch>
                      <a:fillRect/>
                    </a:stretch>
                  </pic:blipFill>
                  <pic:spPr>
                    <a:xfrm>
                      <a:off x="0" y="0"/>
                      <a:ext cx="1257475" cy="200053"/>
                    </a:xfrm>
                    <a:prstGeom prst="rect">
                      <a:avLst/>
                    </a:prstGeom>
                  </pic:spPr>
                </pic:pic>
              </a:graphicData>
            </a:graphic>
          </wp:inline>
        </w:drawing>
      </w:r>
      <w:r>
        <w:t xml:space="preserve"> </w:t>
      </w:r>
      <w:r w:rsidRPr="00256756">
        <w:rPr>
          <w:noProof/>
          <w:lang w:eastAsia="en-AU"/>
        </w:rPr>
        <w:drawing>
          <wp:inline distT="0" distB="0" distL="0" distR="0" wp14:anchorId="1BE97FB0" wp14:editId="701B94B8">
            <wp:extent cx="1295581" cy="209579"/>
            <wp:effectExtent l="0" t="0" r="0" b="0"/>
            <wp:docPr id="10"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icture"/>
                    <pic:cNvPicPr/>
                  </pic:nvPicPr>
                  <pic:blipFill>
                    <a:blip r:embed="rId26"/>
                    <a:stretch>
                      <a:fillRect/>
                    </a:stretch>
                  </pic:blipFill>
                  <pic:spPr>
                    <a:xfrm>
                      <a:off x="0" y="0"/>
                      <a:ext cx="1295581" cy="209579"/>
                    </a:xfrm>
                    <a:prstGeom prst="rect">
                      <a:avLst/>
                    </a:prstGeom>
                  </pic:spPr>
                </pic:pic>
              </a:graphicData>
            </a:graphic>
          </wp:inline>
        </w:drawing>
      </w:r>
    </w:p>
    <w:p w14:paraId="721D6C7C" w14:textId="11D43E27" w:rsidR="00256756" w:rsidRDefault="00256756" w:rsidP="00256756">
      <w:pPr>
        <w:pStyle w:val="Caption"/>
        <w:ind w:left="567"/>
      </w:pPr>
      <w:bookmarkStart w:id="5" w:name="_Ref89164776"/>
      <w:r>
        <w:t xml:space="preserve">Figure </w:t>
      </w:r>
      <w:r w:rsidR="00AC1222">
        <w:rPr>
          <w:noProof/>
        </w:rPr>
        <w:fldChar w:fldCharType="begin"/>
      </w:r>
      <w:r w:rsidR="00AC1222">
        <w:rPr>
          <w:noProof/>
        </w:rPr>
        <w:instrText xml:space="preserve"> SEQ Figure \* ARABIC </w:instrText>
      </w:r>
      <w:r w:rsidR="00AC1222">
        <w:rPr>
          <w:noProof/>
        </w:rPr>
        <w:fldChar w:fldCharType="separate"/>
      </w:r>
      <w:r w:rsidR="002202AF">
        <w:rPr>
          <w:noProof/>
        </w:rPr>
        <w:t>2</w:t>
      </w:r>
      <w:r w:rsidR="00AC1222">
        <w:rPr>
          <w:noProof/>
        </w:rPr>
        <w:fldChar w:fldCharType="end"/>
      </w:r>
      <w:bookmarkEnd w:id="5"/>
      <w:r>
        <w:tab/>
        <w:t>Incidence of brain cancer in Australia: A ASR 1982-2021 and B age-specific rates</w:t>
      </w:r>
      <w:r w:rsidR="009B4BE2">
        <w:t xml:space="preserve"> </w:t>
      </w:r>
      <w:r w:rsidR="001B386F">
        <w:fldChar w:fldCharType="begin"/>
      </w:r>
      <w:r w:rsidR="001B386F">
        <w:instrText xml:space="preserve"> ADDIN EN.CITE &lt;EndNote&gt;&lt;Cite&gt;&lt;Author&gt;AIHW&lt;/Author&gt;&lt;Year&gt;2021&lt;/Year&gt;&lt;RecNum&gt;10&lt;/RecNum&gt;&lt;DisplayText&gt;&lt;style face="superscript"&gt;1&lt;/style&gt;&lt;/DisplayText&gt;&lt;record&gt;&lt;rec-number&gt;10&lt;/rec-number&gt;&lt;foreign-keys&gt;&lt;key app="EN" db-id="pwrxzef9mrs5eweaz5fx5pvs5ew950tpae2x" timestamp="1637719741"&gt;10&lt;/key&gt;&lt;/foreign-keys&gt;&lt;ref-type name="Online Database"&gt;45&lt;/ref-type&gt;&lt;contributors&gt;&lt;authors&gt;&lt;author&gt;AIHW&lt;/author&gt;&lt;/authors&gt;&lt;/contributors&gt;&lt;titles&gt;&lt;title&gt;Cancer summary data visualisation&lt;/title&gt;&lt;/titles&gt;&lt;dates&gt;&lt;year&gt;2021&lt;/year&gt;&lt;pub-dates&gt;&lt;date&gt;24th November 2021&lt;/date&gt;&lt;/pub-dates&gt;&lt;/dates&gt;&lt;publisher&gt;Australian Institute of Health and Welfare&lt;/publisher&gt;&lt;urls&gt;&lt;related-urls&gt;&lt;url&gt;https://www.aihw.gov.au/reports/cancer/cancer-data-in-australia/contents/cancer-summary-data-visualisation&lt;/url&gt;&lt;/related-urls&gt;&lt;/urls&gt;&lt;/record&gt;&lt;/Cite&gt;&lt;/EndNote&gt;</w:instrText>
      </w:r>
      <w:r w:rsidR="001B386F">
        <w:fldChar w:fldCharType="separate"/>
      </w:r>
      <w:r w:rsidR="001B386F" w:rsidRPr="001B386F">
        <w:rPr>
          <w:noProof/>
          <w:vertAlign w:val="superscript"/>
        </w:rPr>
        <w:t>1</w:t>
      </w:r>
      <w:r w:rsidR="001B386F">
        <w:fldChar w:fldCharType="end"/>
      </w:r>
    </w:p>
    <w:p w14:paraId="6DD7C8A1" w14:textId="7C84E938" w:rsidR="00256756" w:rsidRDefault="00256756" w:rsidP="00256756">
      <w:pPr>
        <w:spacing w:after="240"/>
        <w:ind w:left="284"/>
      </w:pPr>
      <w:r>
        <w:t>Although incidence of brain cancer is low, it is associated with poor outcomes and significant mortality with an average 5-year survival rate of only 22.1 per cent (</w:t>
      </w:r>
      <w:r>
        <w:fldChar w:fldCharType="begin"/>
      </w:r>
      <w:r>
        <w:instrText xml:space="preserve"> REF _Ref89162684 \h </w:instrText>
      </w:r>
      <w:r>
        <w:fldChar w:fldCharType="separate"/>
      </w:r>
      <w:r>
        <w:t xml:space="preserve">Table </w:t>
      </w:r>
      <w:r>
        <w:rPr>
          <w:noProof/>
        </w:rPr>
        <w:t>1</w:t>
      </w:r>
      <w:r>
        <w:fldChar w:fldCharType="end"/>
      </w:r>
      <w:r>
        <w:t>).</w:t>
      </w:r>
      <w:r w:rsidR="001B386F">
        <w:fldChar w:fldCharType="begin"/>
      </w:r>
      <w:r w:rsidR="001B386F">
        <w:instrText xml:space="preserve"> ADDIN EN.CITE &lt;EndNote&gt;&lt;Cite&gt;&lt;Author&gt;AIHW&lt;/Author&gt;&lt;Year&gt;2019&lt;/Year&gt;&lt;RecNum&gt;6&lt;/RecNum&gt;&lt;DisplayText&gt;&lt;style face="superscript"&gt;12&lt;/style&gt;&lt;/DisplayText&gt;&lt;record&gt;&lt;rec-number&gt;6&lt;/rec-number&gt;&lt;foreign-keys&gt;&lt;key app="EN" db-id="pwrxzef9mrs5eweaz5fx5pvs5ew950tpae2x" timestamp="1637126908"&gt;6&lt;/key&gt;&lt;/foreign-keys&gt;&lt;ref-type name="Report"&gt;27&lt;/ref-type&gt;&lt;contributors&gt;&lt;authors&gt;&lt;author&gt;AIHW&lt;/author&gt;&lt;/authors&gt;&lt;/contributors&gt;&lt;titles&gt;&lt;title&gt;Cancer in Australia 2019&lt;/title&gt;&lt;secondary-title&gt;Cancer series no.119&lt;/secondary-title&gt;&lt;/titles&gt;&lt;dates&gt;&lt;year&gt;2019&lt;/year&gt;&lt;/dates&gt;&lt;pub-location&gt;Canberra&lt;/pub-location&gt;&lt;publisher&gt;Australian Institute of Health and Welfare&lt;/publisher&gt;&lt;urls&gt;&lt;related-urls&gt;&lt;url&gt;https://www.aihw.gov.au/reports/cancer/cancer-data-in-australia/data?page=3&lt;/url&gt;&lt;/related-urls&gt;&lt;/urls&gt;&lt;/record&gt;&lt;/Cite&gt;&lt;/EndNote&gt;</w:instrText>
      </w:r>
      <w:r w:rsidR="001B386F">
        <w:fldChar w:fldCharType="separate"/>
      </w:r>
      <w:r w:rsidR="001B386F" w:rsidRPr="001B386F">
        <w:rPr>
          <w:noProof/>
          <w:vertAlign w:val="superscript"/>
        </w:rPr>
        <w:t>12</w:t>
      </w:r>
      <w:r w:rsidR="001B386F">
        <w:fldChar w:fldCharType="end"/>
      </w:r>
      <w:r w:rsidR="00DD6DA8">
        <w:t xml:space="preserve">  Corresponding rates of mortality are also higher in males (2017: 889 deaths, ASR 6.4) compared to females (2017: 581 deaths, ASR 3.8) (</w:t>
      </w:r>
      <w:r w:rsidR="00DD6DA8">
        <w:fldChar w:fldCharType="begin"/>
      </w:r>
      <w:r w:rsidR="00DD6DA8">
        <w:instrText xml:space="preserve"> REF _Ref89169084 \h </w:instrText>
      </w:r>
      <w:r w:rsidR="00DD6DA8">
        <w:fldChar w:fldCharType="separate"/>
      </w:r>
      <w:r w:rsidR="00B511C4">
        <w:t xml:space="preserve">Figure </w:t>
      </w:r>
      <w:r w:rsidR="00B511C4">
        <w:rPr>
          <w:noProof/>
        </w:rPr>
        <w:t>3</w:t>
      </w:r>
      <w:r w:rsidR="00DD6DA8">
        <w:fldChar w:fldCharType="end"/>
      </w:r>
      <w:r w:rsidR="00DD6DA8">
        <w:t>).</w:t>
      </w:r>
      <w:r w:rsidR="001B386F">
        <w:fldChar w:fldCharType="begin"/>
      </w:r>
      <w:r w:rsidR="001B386F">
        <w:instrText xml:space="preserve"> ADDIN EN.CITE &lt;EndNote&gt;&lt;Cite&gt;&lt;Author&gt;AIHW&lt;/Author&gt;&lt;Year&gt;2021&lt;/Year&gt;&lt;RecNum&gt;10&lt;/RecNum&gt;&lt;DisplayText&gt;&lt;style face="superscript"&gt;1&lt;/style&gt;&lt;/DisplayText&gt;&lt;record&gt;&lt;rec-number&gt;10&lt;/rec-number&gt;&lt;foreign-keys&gt;&lt;key app="EN" db-id="pwrxzef9mrs5eweaz5fx5pvs5ew950tpae2x" timestamp="1637719741"&gt;10&lt;/key&gt;&lt;/foreign-keys&gt;&lt;ref-type name="Online Database"&gt;45&lt;/ref-type&gt;&lt;contributors&gt;&lt;authors&gt;&lt;author&gt;AIHW&lt;/author&gt;&lt;/authors&gt;&lt;/contributors&gt;&lt;titles&gt;&lt;title&gt;Cancer summary data visualisation&lt;/title&gt;&lt;/titles&gt;&lt;dates&gt;&lt;year&gt;2021&lt;/year&gt;&lt;pub-dates&gt;&lt;date&gt;24th November 2021&lt;/date&gt;&lt;/pub-dates&gt;&lt;/dates&gt;&lt;publisher&gt;Australian Institute of Health and Welfare&lt;/publisher&gt;&lt;urls&gt;&lt;related-urls&gt;&lt;url&gt;https://www.aihw.gov.au/reports/cancer/cancer-data-in-australia/contents/cancer-summary-data-visualisation&lt;/url&gt;&lt;/related-urls&gt;&lt;/urls&gt;&lt;/record&gt;&lt;/Cite&gt;&lt;/EndNote&gt;</w:instrText>
      </w:r>
      <w:r w:rsidR="001B386F">
        <w:fldChar w:fldCharType="separate"/>
      </w:r>
      <w:r w:rsidR="001B386F" w:rsidRPr="001B386F">
        <w:rPr>
          <w:noProof/>
          <w:vertAlign w:val="superscript"/>
        </w:rPr>
        <w:t>1</w:t>
      </w:r>
      <w:r w:rsidR="001B386F">
        <w:fldChar w:fldCharType="end"/>
      </w:r>
    </w:p>
    <w:p w14:paraId="0A38C4CC" w14:textId="77777777" w:rsidR="009B4BE2" w:rsidRDefault="00DD6DA8" w:rsidP="00256756">
      <w:pPr>
        <w:spacing w:after="240"/>
        <w:ind w:left="284"/>
      </w:pPr>
      <w:r>
        <w:rPr>
          <w:noProof/>
          <w:lang w:eastAsia="en-AU"/>
        </w:rPr>
        <mc:AlternateContent>
          <mc:Choice Requires="wps">
            <w:drawing>
              <wp:anchor distT="0" distB="0" distL="114300" distR="114300" simplePos="0" relativeHeight="251721728" behindDoc="0" locked="0" layoutInCell="1" allowOverlap="1" wp14:anchorId="49FD39BA" wp14:editId="0AA8DC42">
                <wp:simplePos x="0" y="0"/>
                <wp:positionH relativeFrom="column">
                  <wp:posOffset>600075</wp:posOffset>
                </wp:positionH>
                <wp:positionV relativeFrom="paragraph">
                  <wp:posOffset>819150</wp:posOffset>
                </wp:positionV>
                <wp:extent cx="304800" cy="238125"/>
                <wp:effectExtent l="0" t="0" r="0" b="9525"/>
                <wp:wrapNone/>
                <wp:docPr id="20" name="Text Box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4800" cy="238125"/>
                        </a:xfrm>
                        <a:prstGeom prst="rect">
                          <a:avLst/>
                        </a:prstGeom>
                        <a:solidFill>
                          <a:schemeClr val="lt1"/>
                        </a:solidFill>
                        <a:ln w="6350">
                          <a:noFill/>
                        </a:ln>
                      </wps:spPr>
                      <wps:txbx>
                        <w:txbxContent>
                          <w:p w14:paraId="5EBC8E67" w14:textId="77777777" w:rsidR="000B0F51" w:rsidRDefault="000B0F51" w:rsidP="001944BE">
                            <w:r>
                              <w:t>A</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9FD39BA" id="Text Box 20" o:spid="_x0000_s1028" type="#_x0000_t202" alt="&quot;&quot;" style="position:absolute;left:0;text-align:left;margin-left:47.25pt;margin-top:64.5pt;width:24pt;height:18.7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M0PwIAAHkEAAAOAAAAZHJzL2Uyb0RvYy54bWysVMFu2zAMvQ/YPwi6L3bStMiCOkXWIsOA&#10;oC2QDD0rstwYkEVNUmJnX78nOW67bqdhF4Ui6SfyPTLXN12j2VE5X5Mp+HiUc6aMpLI2zwX/vl19&#10;mnHmgzCl0GRUwU/K85vFxw/XrZ2rCe1Jl8oxgBg/b23B9yHYeZZ5uVeN8COyyiBYkWtEwNU9Z6UT&#10;LdAbnU3y/CpryZXWkVTew3vXB/ki4VeVkuGhqrwKTBcctYV0unTu4pktrsX82Qm7r+W5DPEPVTSi&#10;Nnj0BepOBMEOrv4DqqmlI09VGElqMqqqWqrUA7oZ5++62eyFVakXkOPtC03+/8HK++OjY3VZ8Ano&#10;MaKBRlvVBfaFOgYX+GmtnyNtY5EYOvih8+D3cMa2u8o18RcNMcQBdXphN6JJOC/y6SxHRCI0uZiN&#10;J5cRJXv92DofvipqWDQK7iBe4lQc1z70qUNKfMuTrstVrXW6xIFRt9qxo4DUOqQSAf5bljasLfjV&#10;xWWegA3Fz3tkbVBLbLVvKVqh23U9NUO7OypPYMFRP0feylWNWtfCh0fhMDhoD8sQHnBUmvAWnS3O&#10;9uR+/s0f86Enopy1GMSC+x8H4RRn+puB0p/H0ylgQ7rAcG+9u8FrDs0tofEx1s3KZMbcoAezctQ8&#10;YVeW8TWEhJF4s+BhMG9DvxbYNamWy5SEGbUirM3GyggdiY4KbLsn4exZpgB972kYVTF/p1afG780&#10;tDwEquokZeS3Z/NMO+Y7DcN5F+MCvb2nrNd/jMUvAAAA//8DAFBLAwQUAAYACAAAACEAxVVyz9sA&#10;AAAKAQAADwAAAGRycy9kb3ducmV2LnhtbExPTU+DQBC9m/Q/bKaJN7uUALHI0jRN9eZB8OBxYUcg&#10;srOE3bbor3d60tvMey/vo9gvdhQXnP3gSMF2E4FAap0ZqFPwXj8/PILwQZPRoyNU8I0e9uXqrtC5&#10;cVd6w0sVOsEm5HOtoA9hyqX0bY9W+42bkJj7dLPVgd+5k2bWVza3o4yjKJNWD8QJvZ7w2GP7VZ0t&#10;51bp6+mQRFXz8YI/9Um2kmqv1P16OTyBCLiEPzHc6nN1KLlT485kvBgV7JKUlYzHO950EyQxIw0f&#10;WZaCLAv5f0L5CwAA//8DAFBLAQItABQABgAIAAAAIQC2gziS/gAAAOEBAAATAAAAAAAAAAAAAAAA&#10;AAAAAABbQ29udGVudF9UeXBlc10ueG1sUEsBAi0AFAAGAAgAAAAhADj9If/WAAAAlAEAAAsAAAAA&#10;AAAAAAAAAAAALwEAAF9yZWxzLy5yZWxzUEsBAi0AFAAGAAgAAAAhAIYQEzQ/AgAAeQQAAA4AAAAA&#10;AAAAAAAAAAAALgIAAGRycy9lMm9Eb2MueG1sUEsBAi0AFAAGAAgAAAAhAMVVcs/bAAAACgEAAA8A&#10;AAAAAAAAAAAAAAAAmQQAAGRycy9kb3ducmV2LnhtbFBLBQYAAAAABAAEAPMAAAChBQAAAAA=&#10;" fillcolor="white [3201]" stroked="f" strokeweight=".5pt">
                <v:textbox inset=",0,,0">
                  <w:txbxContent>
                    <w:p w14:paraId="5EBC8E67" w14:textId="77777777" w:rsidR="000B0F51" w:rsidRDefault="000B0F51" w:rsidP="001944BE">
                      <w:r>
                        <w:t>A</w:t>
                      </w:r>
                    </w:p>
                  </w:txbxContent>
                </v:textbox>
              </v:shape>
            </w:pict>
          </mc:Fallback>
        </mc:AlternateContent>
      </w:r>
      <w:r>
        <w:rPr>
          <w:noProof/>
          <w:lang w:eastAsia="en-AU"/>
        </w:rPr>
        <mc:AlternateContent>
          <mc:Choice Requires="wps">
            <w:drawing>
              <wp:anchor distT="0" distB="0" distL="114300" distR="114300" simplePos="0" relativeHeight="251719680" behindDoc="0" locked="0" layoutInCell="1" allowOverlap="1" wp14:anchorId="3ECA40D9" wp14:editId="0B167DB0">
                <wp:simplePos x="0" y="0"/>
                <wp:positionH relativeFrom="column">
                  <wp:posOffset>5572125</wp:posOffset>
                </wp:positionH>
                <wp:positionV relativeFrom="paragraph">
                  <wp:posOffset>742950</wp:posOffset>
                </wp:positionV>
                <wp:extent cx="304800" cy="238125"/>
                <wp:effectExtent l="0" t="0" r="0" b="9525"/>
                <wp:wrapNone/>
                <wp:docPr id="19" name="Text Box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4800" cy="238125"/>
                        </a:xfrm>
                        <a:prstGeom prst="rect">
                          <a:avLst/>
                        </a:prstGeom>
                        <a:solidFill>
                          <a:schemeClr val="lt1"/>
                        </a:solidFill>
                        <a:ln w="6350">
                          <a:noFill/>
                        </a:ln>
                      </wps:spPr>
                      <wps:txbx>
                        <w:txbxContent>
                          <w:p w14:paraId="6692AC68" w14:textId="77777777" w:rsidR="000B0F51" w:rsidRDefault="000B0F51" w:rsidP="001944BE">
                            <w:r>
                              <w:t>B</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A40D9" id="Text Box 19" o:spid="_x0000_s1029" type="#_x0000_t202" alt="&quot;&quot;" style="position:absolute;left:0;text-align:left;margin-left:438.75pt;margin-top:58.5pt;width:24pt;height:1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huPwIAAHkEAAAOAAAAZHJzL2Uyb0RvYy54bWysVE1v2zAMvQ/YfxB0X+wkbdEGdYosRYYB&#10;QVugHXpWZDkxIIuapMTOfv2e5Lhf22nYRaHI5yfykcz1TddodlDO12QKPh7lnCkjqazNtuA/nlZf&#10;LjnzQZhSaDKq4Efl+c3886fr1s7UhHakS+UYSIyftbbguxDsLMu83KlG+BFZZRCsyDUi4Oq2WelE&#10;C/ZGZ5M8v8hacqV1JJX38N72QT5P/FWlZLivKq8C0wVHbiGdLp2beGbzazHbOmF3tTylIf4hi0bU&#10;Bo++UN2KINje1X9QNbV05KkKI0lNRlVVS5VqQDXj/EM1jzthVaoF4nj7IpP/f7Ty7vDgWF2id1ec&#10;GdGgR0+qC+wrdQwu6NNaPwPs0QIYOviBHfwezlh2V7km/qIghjiUPr6oG9kknNP87DJHRCI0mV6O&#10;J+eRJXv92DofvilqWDQK7tC8pKk4rH3ooQMkvuVJ1+Wq1jpd4sCopXbsINBqHVKKIH+H0oa1Bb+Y&#10;nueJ2FD8vGfWBrnEUvuSohW6TZekmQ7lbqg8QgVH/Rx5K1c1cl0LHx6Ew+CgPCxDuMdRacJbdLI4&#10;25H79Td/xKOfiHLWYhAL7n/uhVOc6e8Gnb4an53FyU0XGO6tdzN4zb5ZEgofY92sTGbEBj2YlaPm&#10;GbuyiK8hJIzEmwUPg7kM/Vpg16RaLBIIM2pFWJtHKyN1FDp24Kl7Fs6e2hTQ3zsaRlXMPnSrx8Yv&#10;DS32gao6tTLq26t5kh3znYbhtItxgd7eE+r1H2P+GwAA//8DAFBLAwQUAAYACAAAACEAnefeA9sA&#10;AAALAQAADwAAAGRycy9kb3ducmV2LnhtbExPu07DMBTdkfgH6yKxUadVTdoQp6pQYWMgYWB04tsk&#10;Ir6OYrcNfD2XiY7nofPId7MbxBmn0HvSsFwkIJAab3tqNXxULw8bECEasmbwhBq+McCuuL3JTWb9&#10;hd7xXMZWcAiFzGjoYhwzKUPToTNh4Uck1o5+ciYynFppJ3PhcDfIVZI8Smd64obOjPjcYfNVnhz3&#10;lurtsF8nZf35ij/VQTaSqqD1/d28fwIRcY7/Zvibz9Oh4E21P5ENYtCwSVPFVhaWKZ9ix3almKmZ&#10;UWsFssjl9YfiFwAA//8DAFBLAQItABQABgAIAAAAIQC2gziS/gAAAOEBAAATAAAAAAAAAAAAAAAA&#10;AAAAAABbQ29udGVudF9UeXBlc10ueG1sUEsBAi0AFAAGAAgAAAAhADj9If/WAAAAlAEAAAsAAAAA&#10;AAAAAAAAAAAALwEAAF9yZWxzLy5yZWxzUEsBAi0AFAAGAAgAAAAhALW5aG4/AgAAeQQAAA4AAAAA&#10;AAAAAAAAAAAALgIAAGRycy9lMm9Eb2MueG1sUEsBAi0AFAAGAAgAAAAhAJ3n3gPbAAAACwEAAA8A&#10;AAAAAAAAAAAAAAAAmQQAAGRycy9kb3ducmV2LnhtbFBLBQYAAAAABAAEAPMAAAChBQAAAAA=&#10;" fillcolor="white [3201]" stroked="f" strokeweight=".5pt">
                <v:textbox inset=",0,,0">
                  <w:txbxContent>
                    <w:p w14:paraId="6692AC68" w14:textId="77777777" w:rsidR="000B0F51" w:rsidRDefault="000B0F51" w:rsidP="001944BE">
                      <w:r>
                        <w:t>B</w:t>
                      </w:r>
                    </w:p>
                  </w:txbxContent>
                </v:textbox>
              </v:shape>
            </w:pict>
          </mc:Fallback>
        </mc:AlternateContent>
      </w:r>
      <w:r w:rsidR="009B4BE2" w:rsidRPr="009B4BE2">
        <w:rPr>
          <w:noProof/>
          <w:lang w:eastAsia="en-AU"/>
        </w:rPr>
        <w:drawing>
          <wp:inline distT="0" distB="0" distL="0" distR="0" wp14:anchorId="2E941D1C" wp14:editId="4C3E7C78">
            <wp:extent cx="5731510" cy="1379855"/>
            <wp:effectExtent l="0" t="0" r="2540" b="0"/>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icture"/>
                    <pic:cNvPicPr/>
                  </pic:nvPicPr>
                  <pic:blipFill>
                    <a:blip r:embed="rId27"/>
                    <a:stretch>
                      <a:fillRect/>
                    </a:stretch>
                  </pic:blipFill>
                  <pic:spPr>
                    <a:xfrm>
                      <a:off x="0" y="0"/>
                      <a:ext cx="5731510" cy="1379855"/>
                    </a:xfrm>
                    <a:prstGeom prst="rect">
                      <a:avLst/>
                    </a:prstGeom>
                  </pic:spPr>
                </pic:pic>
              </a:graphicData>
            </a:graphic>
          </wp:inline>
        </w:drawing>
      </w:r>
    </w:p>
    <w:p w14:paraId="23ECFA15" w14:textId="77777777" w:rsidR="009B4BE2" w:rsidRDefault="009B4BE2" w:rsidP="009B4BE2">
      <w:pPr>
        <w:spacing w:after="240"/>
        <w:ind w:left="1004" w:firstLine="436"/>
      </w:pPr>
      <w:r w:rsidRPr="009B4BE2">
        <w:rPr>
          <w:noProof/>
          <w:lang w:eastAsia="en-AU"/>
        </w:rPr>
        <w:drawing>
          <wp:inline distT="0" distB="0" distL="0" distR="0" wp14:anchorId="3995C059" wp14:editId="0B567354">
            <wp:extent cx="1314633" cy="209579"/>
            <wp:effectExtent l="0" t="0" r="0" b="0"/>
            <wp:docPr id="12" name="Picture 1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icture"/>
                    <pic:cNvPicPr/>
                  </pic:nvPicPr>
                  <pic:blipFill>
                    <a:blip r:embed="rId28"/>
                    <a:stretch>
                      <a:fillRect/>
                    </a:stretch>
                  </pic:blipFill>
                  <pic:spPr>
                    <a:xfrm>
                      <a:off x="0" y="0"/>
                      <a:ext cx="1314633" cy="209579"/>
                    </a:xfrm>
                    <a:prstGeom prst="rect">
                      <a:avLst/>
                    </a:prstGeom>
                  </pic:spPr>
                </pic:pic>
              </a:graphicData>
            </a:graphic>
          </wp:inline>
        </w:drawing>
      </w:r>
      <w:r>
        <w:t xml:space="preserve"> </w:t>
      </w:r>
      <w:r w:rsidRPr="009B4BE2">
        <w:rPr>
          <w:noProof/>
          <w:lang w:eastAsia="en-AU"/>
        </w:rPr>
        <w:drawing>
          <wp:inline distT="0" distB="0" distL="0" distR="0" wp14:anchorId="4DE289E2" wp14:editId="3A8CB71E">
            <wp:extent cx="1228896" cy="190527"/>
            <wp:effectExtent l="0" t="0" r="0" b="0"/>
            <wp:docPr id="1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icture"/>
                    <pic:cNvPicPr/>
                  </pic:nvPicPr>
                  <pic:blipFill>
                    <a:blip r:embed="rId29"/>
                    <a:stretch>
                      <a:fillRect/>
                    </a:stretch>
                  </pic:blipFill>
                  <pic:spPr>
                    <a:xfrm>
                      <a:off x="0" y="0"/>
                      <a:ext cx="1228896" cy="190527"/>
                    </a:xfrm>
                    <a:prstGeom prst="rect">
                      <a:avLst/>
                    </a:prstGeom>
                  </pic:spPr>
                </pic:pic>
              </a:graphicData>
            </a:graphic>
          </wp:inline>
        </w:drawing>
      </w:r>
      <w:r>
        <w:t xml:space="preserve"> </w:t>
      </w:r>
      <w:r w:rsidRPr="009B4BE2">
        <w:rPr>
          <w:noProof/>
          <w:lang w:eastAsia="en-AU"/>
        </w:rPr>
        <w:drawing>
          <wp:inline distT="0" distB="0" distL="0" distR="0" wp14:anchorId="52413D0F" wp14:editId="69C07873">
            <wp:extent cx="1247949" cy="200053"/>
            <wp:effectExtent l="0" t="0" r="0" b="9525"/>
            <wp:docPr id="15" name="Picture 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icture"/>
                    <pic:cNvPicPr/>
                  </pic:nvPicPr>
                  <pic:blipFill>
                    <a:blip r:embed="rId30"/>
                    <a:stretch>
                      <a:fillRect/>
                    </a:stretch>
                  </pic:blipFill>
                  <pic:spPr>
                    <a:xfrm>
                      <a:off x="0" y="0"/>
                      <a:ext cx="1247949" cy="200053"/>
                    </a:xfrm>
                    <a:prstGeom prst="rect">
                      <a:avLst/>
                    </a:prstGeom>
                  </pic:spPr>
                </pic:pic>
              </a:graphicData>
            </a:graphic>
          </wp:inline>
        </w:drawing>
      </w:r>
    </w:p>
    <w:p w14:paraId="5542CB79" w14:textId="78EC823D" w:rsidR="00D12314" w:rsidRDefault="009B4BE2" w:rsidP="00DD6DA8">
      <w:pPr>
        <w:pStyle w:val="Caption"/>
        <w:ind w:left="567"/>
      </w:pPr>
      <w:bookmarkStart w:id="6" w:name="_Ref89169084"/>
      <w:r>
        <w:t xml:space="preserve">Figure </w:t>
      </w:r>
      <w:r w:rsidR="00AC1222">
        <w:rPr>
          <w:noProof/>
        </w:rPr>
        <w:fldChar w:fldCharType="begin"/>
      </w:r>
      <w:r w:rsidR="00AC1222">
        <w:rPr>
          <w:noProof/>
        </w:rPr>
        <w:instrText xml:space="preserve"> SEQ Figure \* ARABIC </w:instrText>
      </w:r>
      <w:r w:rsidR="00AC1222">
        <w:rPr>
          <w:noProof/>
        </w:rPr>
        <w:fldChar w:fldCharType="separate"/>
      </w:r>
      <w:r w:rsidR="002202AF">
        <w:rPr>
          <w:noProof/>
        </w:rPr>
        <w:t>3</w:t>
      </w:r>
      <w:r w:rsidR="00AC1222">
        <w:rPr>
          <w:noProof/>
        </w:rPr>
        <w:fldChar w:fldCharType="end"/>
      </w:r>
      <w:bookmarkEnd w:id="6"/>
      <w:r>
        <w:tab/>
        <w:t>Rate of mortality associated with brain cancer in Australia: A) ASR 1982-2021 and B) age -specific rates</w:t>
      </w:r>
      <w:r w:rsidR="001B386F">
        <w:fldChar w:fldCharType="begin"/>
      </w:r>
      <w:r w:rsidR="001B386F">
        <w:instrText xml:space="preserve"> ADDIN EN.CITE &lt;EndNote&gt;&lt;Cite&gt;&lt;Author&gt;AIHW&lt;/Author&gt;&lt;Year&gt;2021&lt;/Year&gt;&lt;RecNum&gt;10&lt;/RecNum&gt;&lt;DisplayText&gt;&lt;style face="superscript"&gt;1&lt;/style&gt;&lt;/DisplayText&gt;&lt;record&gt;&lt;rec-number&gt;10&lt;/rec-number&gt;&lt;foreign-keys&gt;&lt;key app="EN" db-id="pwrxzef9mrs5eweaz5fx5pvs5ew950tpae2x" timestamp="1637719741"&gt;10&lt;/key&gt;&lt;/foreign-keys&gt;&lt;ref-type name="Online Database"&gt;45&lt;/ref-type&gt;&lt;contributors&gt;&lt;authors&gt;&lt;author&gt;AIHW&lt;/author&gt;&lt;/authors&gt;&lt;/contributors&gt;&lt;titles&gt;&lt;title&gt;Cancer summary data visualisation&lt;/title&gt;&lt;/titles&gt;&lt;dates&gt;&lt;year&gt;2021&lt;/year&gt;&lt;pub-dates&gt;&lt;date&gt;24th November 2021&lt;/date&gt;&lt;/pub-dates&gt;&lt;/dates&gt;&lt;publisher&gt;Australian Institute of Health and Welfare&lt;/publisher&gt;&lt;urls&gt;&lt;related-urls&gt;&lt;url&gt;https://www.aihw.gov.au/reports/cancer/cancer-data-in-australia/contents/cancer-summary-data-visualisation&lt;/url&gt;&lt;/related-urls&gt;&lt;/urls&gt;&lt;/record&gt;&lt;/Cite&gt;&lt;/EndNote&gt;</w:instrText>
      </w:r>
      <w:r w:rsidR="001B386F">
        <w:fldChar w:fldCharType="separate"/>
      </w:r>
      <w:r w:rsidR="001B386F" w:rsidRPr="001B386F">
        <w:rPr>
          <w:noProof/>
          <w:vertAlign w:val="superscript"/>
        </w:rPr>
        <w:t>1</w:t>
      </w:r>
      <w:r w:rsidR="001B386F">
        <w:fldChar w:fldCharType="end"/>
      </w:r>
    </w:p>
    <w:p w14:paraId="7E84C49C"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467784D7" w14:textId="36BAE1E8" w:rsidR="00573DF0" w:rsidRDefault="00573DF0" w:rsidP="00E357B9">
      <w:pPr>
        <w:ind w:left="426"/>
      </w:pPr>
      <w:r w:rsidRPr="00573DF0">
        <w:t xml:space="preserve">Patients should be </w:t>
      </w:r>
      <w:r w:rsidR="001663A2" w:rsidRPr="00573DF0">
        <w:t>evaluated,</w:t>
      </w:r>
      <w:r w:rsidRPr="00573DF0">
        <w:t xml:space="preserve"> and the treatment plan determined</w:t>
      </w:r>
      <w:r>
        <w:t xml:space="preserve"> </w:t>
      </w:r>
      <w:r w:rsidRPr="00573DF0">
        <w:t>by a specialised multidisciplinary team including neurosurgeons, medical and radiation oncologists, but also an expert</w:t>
      </w:r>
      <w:r>
        <w:t xml:space="preserve"> </w:t>
      </w:r>
      <w:r w:rsidRPr="00573DF0">
        <w:t>neuropathologist and neuroradiologist</w:t>
      </w:r>
      <w:r>
        <w:t xml:space="preserve">. </w:t>
      </w:r>
      <w:r w:rsidRPr="00573DF0">
        <w:t>Corticosteroids</w:t>
      </w:r>
      <w:r>
        <w:t xml:space="preserve"> such as </w:t>
      </w:r>
      <w:r w:rsidRPr="00573DF0">
        <w:t>dexamethasone</w:t>
      </w:r>
      <w:r>
        <w:t xml:space="preserve"> may be used for the </w:t>
      </w:r>
      <w:r w:rsidRPr="00573DF0">
        <w:t>reduction of</w:t>
      </w:r>
      <w:r>
        <w:t xml:space="preserve"> </w:t>
      </w:r>
      <w:r w:rsidRPr="00573DF0">
        <w:t>tumour-associated oedema and</w:t>
      </w:r>
      <w:r>
        <w:t xml:space="preserve"> to</w:t>
      </w:r>
      <w:r w:rsidRPr="00573DF0">
        <w:t xml:space="preserve"> improve clinical symptoms</w:t>
      </w:r>
      <w:r>
        <w:t xml:space="preserve"> but are not necessary in </w:t>
      </w:r>
      <w:r w:rsidRPr="00573DF0">
        <w:t>patients without increased intracranial pressure or</w:t>
      </w:r>
      <w:r>
        <w:t xml:space="preserve"> with an</w:t>
      </w:r>
      <w:r w:rsidRPr="00573DF0">
        <w:t xml:space="preserve"> absence of oedema-associated neurological deficits.</w:t>
      </w:r>
      <w:r w:rsidR="00710208" w:rsidRPr="00710208">
        <w:t xml:space="preserve"> </w:t>
      </w:r>
      <w:r w:rsidR="00710208">
        <w:t xml:space="preserve">Treatment with steroids can cease </w:t>
      </w:r>
      <w:r w:rsidR="00710208" w:rsidRPr="00573DF0">
        <w:t>after tumour resection</w:t>
      </w:r>
      <w:r w:rsidR="00710208">
        <w:t xml:space="preserve">; however, </w:t>
      </w:r>
      <w:r w:rsidR="00710208" w:rsidRPr="00573DF0">
        <w:t>discontinuation</w:t>
      </w:r>
      <w:r w:rsidR="00710208">
        <w:t xml:space="preserve"> should be tapered </w:t>
      </w:r>
      <w:r w:rsidR="00710208" w:rsidRPr="00573DF0">
        <w:t>to avoid toxicity associated with prolonged steroid</w:t>
      </w:r>
      <w:r w:rsidR="00710208">
        <w:t xml:space="preserve"> </w:t>
      </w:r>
      <w:r w:rsidR="00710208" w:rsidRPr="00573DF0">
        <w:t>ex</w:t>
      </w:r>
      <w:r w:rsidR="00710208">
        <w:t>posure.</w:t>
      </w:r>
      <w:r w:rsidR="00710208" w:rsidRPr="00710208">
        <w:t xml:space="preserve"> </w:t>
      </w:r>
      <w:r w:rsidR="00710208">
        <w:t>A</w:t>
      </w:r>
      <w:r w:rsidR="00710208" w:rsidRPr="00573DF0">
        <w:t>nti-epileptic therapy is indicated in patients presenting with</w:t>
      </w:r>
      <w:r w:rsidR="00710208">
        <w:t xml:space="preserve"> </w:t>
      </w:r>
      <w:r w:rsidR="00710208" w:rsidRPr="00573DF0">
        <w:t>seizures</w:t>
      </w:r>
      <w:r w:rsidR="00710208">
        <w:t xml:space="preserve"> but should be re-evaluated after tumour resection.</w:t>
      </w:r>
      <w:r w:rsidR="00710208" w:rsidRPr="00710208">
        <w:t xml:space="preserve"> </w:t>
      </w:r>
      <w:r w:rsidR="00710208" w:rsidRPr="00573DF0">
        <w:t>Glioma patients are at increased risk of thromboembolic events</w:t>
      </w:r>
      <w:r w:rsidR="00710208">
        <w:t xml:space="preserve"> </w:t>
      </w:r>
      <w:r w:rsidR="00710208" w:rsidRPr="00573DF0">
        <w:t xml:space="preserve">due to a tumour-induced hyper-coagulable state, but also </w:t>
      </w:r>
      <w:proofErr w:type="gramStart"/>
      <w:r w:rsidR="00710208" w:rsidRPr="00573DF0">
        <w:t>as a</w:t>
      </w:r>
      <w:r w:rsidR="00710208">
        <w:t xml:space="preserve"> </w:t>
      </w:r>
      <w:r w:rsidR="00710208" w:rsidRPr="00573DF0">
        <w:t>consequence of</w:t>
      </w:r>
      <w:proofErr w:type="gramEnd"/>
      <w:r w:rsidR="00710208" w:rsidRPr="00573DF0">
        <w:t xml:space="preserve"> neurological deficits, immobilisation and steroid</w:t>
      </w:r>
      <w:r w:rsidR="00710208">
        <w:t xml:space="preserve"> </w:t>
      </w:r>
      <w:r w:rsidR="00710208" w:rsidRPr="00573DF0">
        <w:t>use</w:t>
      </w:r>
      <w:r w:rsidR="00710208">
        <w:t>. However, p</w:t>
      </w:r>
      <w:r w:rsidR="00710208" w:rsidRPr="00573DF0">
        <w:t>rophylactic anticoagulation is not recommended</w:t>
      </w:r>
      <w:r w:rsidR="00710208" w:rsidRPr="00710208">
        <w:t xml:space="preserve"> </w:t>
      </w:r>
      <w:r w:rsidR="00710208">
        <w:t xml:space="preserve">but </w:t>
      </w:r>
      <w:r w:rsidR="00710208" w:rsidRPr="00573DF0">
        <w:t>the use of standard anticoagulants in patients with proven</w:t>
      </w:r>
      <w:r w:rsidR="00710208">
        <w:t xml:space="preserve"> thrombosis </w:t>
      </w:r>
      <w:r w:rsidR="00E93623">
        <w:t>i</w:t>
      </w:r>
      <w:r w:rsidR="00710208">
        <w:t>s not contraindicated.</w:t>
      </w:r>
      <w:r w:rsidR="001B386F">
        <w:fldChar w:fldCharType="begin">
          <w:fldData xml:space="preserve">PEVuZE5vdGU+PENpdGU+PEF1dGhvcj5TdHVwcDwvQXV0aG9yPjxZZWFyPjIwMTQ8L1llYXI+PFJl
Y051bT4xOTwvUmVjTnVtPjxJRFRleHQ+MjQ3ODI0NTQ8L0lEVGV4dD48RGlzcGxheVRleHQ+PHN0
eWxlIGZhY2U9InN1cGVyc2NyaXB0Ij4xMzwvc3R5bGU+PC9EaXNwbGF5VGV4dD48cmVjb3JkPjxy
ZWMtbnVtYmVyPjE5PC9yZWMtbnVtYmVyPjxmb3JlaWduLWtleXM+PGtleSBhcHA9IkVOIiBkYi1p
ZD0icHdyeHplZjltcnM1ZXdlYXo1Zng1cHZzNWV3OTUwdHBhZTJ4IiB0aW1lc3RhbXA9IjE2Mzgy
NDA1NjEiPjE5PC9rZXk+PC9mb3JlaWduLWtleXM+PHJlZi10eXBlIG5hbWU9IkpvdXJuYWwgQXJ0
aWNsZSI+MTc8L3JlZi10eXBlPjxjb250cmlidXRvcnM+PGF1dGhvcnM+PGF1dGhvcj5TdHVwcCwg
Ui48L2F1dGhvcj48YXV0aG9yPkJyYWRhLCBNLjwvYXV0aG9yPjxhdXRob3I+dmFuIGRlbiBCZW50
LCBNLiBKLjwvYXV0aG9yPjxhdXRob3I+VG9ubiwgSi4gQy48L2F1dGhvcj48YXV0aG9yPlBlbnRo
ZXJvdWRha2lzLCBHLjwvYXV0aG9yPjwvYXV0aG9ycz48L2NvbnRyaWJ1dG9ycz48YXV0aC1hZGRy
ZXNzPkRlcGFydG1lbnQgb2YgT25jb2xvZ3kgYW5kIENhbmNlciBDZW50cmUsIFVuaXZlcnNpdHkg
SG9zcGl0YWwgWnVyaWNoLCBadXJpY2gsIFN3aXR6ZXJsYW5kLiYjeEQ7RGVwYXJ0bWVudCBvZiBN
b2xlY3VsYXIgYW5kIENsaW5pY2FsIENhbmNlciBNZWRpY2luZSwgVW5pdmVyc2l0eSBvZiBMaXZl
cnBvb2wsIENsYXR0ZXJicmlkZ2UgQ2FuY2VyIENlbnRyZSwgV2lycmFsLCBVSy4mI3hEO0RlcGFy
dG1lbnQgb2YgTmV1cm8tT25jb2xvZ3ksIEVyYXNtdXMgTUMgQ2FuY2VyIENlbnRlciwgUm90dGVy
ZGFtLCBOZXRoZXJsYW5kcy4mI3hEO0RlcGFydG1lbnQgb2YgTmV1cm9zdXJnZXJ5LCBMdWR3aWct
TWF4aW1pbGlhbnMtVW5pdmVyc2l0eSwgTXVuaWNoLCBHZXJtYW55LiYjeEQ7RGVwYXJ0bWVudCBv
ZiBNZWRpY2FsIE9uY29sb2d5LCBNZWRpY2FsIFNjaG9vbCwgVW5pdmVyc2l0eSBvZiBJb2Fubmlu
YSwgSW9hbm5pbmEsIEdyZWVjZS48L2F1dGgtYWRkcmVzcz48dGl0bGVzPjx0aXRsZT5IaWdoLWdy
YWRlIGdsaW9tYTogRVNNTyBDbGluaWNhbCBQcmFjdGljZSBHdWlkZWxpbmVzIGZvciBkaWFnbm9z
aXMsIHRyZWF0bWVudCBhbmQgZm9sbG93LXVwPC90aXRsZT48c2Vjb25kYXJ5LXRpdGxlPkFubiBP
bmNvbDwvc2Vjb25kYXJ5LXRpdGxlPjwvdGl0bGVzPjxwZXJpb2RpY2FsPjxmdWxsLXRpdGxlPkFu
biBPbmNvbDwvZnVsbC10aXRsZT48L3BlcmlvZGljYWw+PHBhZ2VzPmlpaTkzLTEwMTwvcGFnZXM+
PHZvbHVtZT4yNSBTdXBwbCAzPC92b2x1bWU+PGVkaXRpb24+MjAxNC8wNS8wMjwvZWRpdGlvbj48
a2V5d29yZHM+PGtleXdvcmQ+QnJhaW4gTmVvcGxhc21zLypkaWFnbm9zaXMvKnRoZXJhcHk8L2tl
eXdvcmQ+PGtleXdvcmQ+Q29tYmluZWQgTW9kYWxpdHkgVGhlcmFweTwva2V5d29yZD48a2V5d29y
ZD5Gb2xsb3ctVXAgU3R1ZGllczwva2V5d29yZD48a2V5d29yZD5HbGlvbWEvKmRpYWdub3Npcy8q
dGhlcmFweTwva2V5d29yZD48a2V5d29yZD4qSGVhbHRoIFBsYW5uaW5nIEd1aWRlbGluZXM8L2tl
eXdvcmQ+PGtleXdvcmQ+SHVtYW5zPC9rZXl3b3JkPjxrZXl3b3JkPk5lb3BsYXNtIEdyYWRpbmc8
L2tleXdvcmQ+PGtleXdvcmQ+UHJvZ25vc2lzPC9rZXl3b3JkPjxrZXl3b3JkPlNvY2lldGllcywg
TWVkaWNhbC8qc3RhbmRhcmRzPC9rZXl3b3JkPjwva2V5d29yZHM+PGRhdGVzPjx5ZWFyPjIwMTQ8
L3llYXI+PHB1Yi1kYXRlcz48ZGF0ZT5TZXA8L2RhdGU+PC9wdWItZGF0ZXM+PC9kYXRlcz48aXNi
bj4wOTIzLTc1MzQ8L2lzYm4+PGFjY2Vzc2lvbi1udW0+MjQ3ODI0NTQ8L2FjY2Vzc2lvbi1udW0+
PHVybHM+PC91cmxzPjxlbGVjdHJvbmljLXJlc291cmNlLW51bT4xMC4xMDkzL2Fubm9uYy9tZHUw
NTA8L2VsZWN0cm9uaWMtcmVzb3VyY2UtbnVtPjxyZW1vdGUtZGF0YWJhc2UtcHJvdmlkZXI+TkxN
PC9yZW1vdGUtZGF0YWJhc2UtcHJvdmlkZXI+PGxhbmd1YWdlPmVuZzwvbGFuZ3VhZ2U+PC9yZWNv
cmQ+PC9DaXRlPjwvRW5kTm90ZT5=
</w:fldData>
        </w:fldChar>
      </w:r>
      <w:r w:rsidR="001B386F">
        <w:instrText xml:space="preserve"> ADDIN EN.CITE </w:instrText>
      </w:r>
      <w:r w:rsidR="001B386F">
        <w:fldChar w:fldCharType="begin">
          <w:fldData xml:space="preserve">PEVuZE5vdGU+PENpdGU+PEF1dGhvcj5TdHVwcDwvQXV0aG9yPjxZZWFyPjIwMTQ8L1llYXI+PFJl
Y051bT4xOTwvUmVjTnVtPjxJRFRleHQ+MjQ3ODI0NTQ8L0lEVGV4dD48RGlzcGxheVRleHQ+PHN0
eWxlIGZhY2U9InN1cGVyc2NyaXB0Ij4xMzwvc3R5bGU+PC9EaXNwbGF5VGV4dD48cmVjb3JkPjxy
ZWMtbnVtYmVyPjE5PC9yZWMtbnVtYmVyPjxmb3JlaWduLWtleXM+PGtleSBhcHA9IkVOIiBkYi1p
ZD0icHdyeHplZjltcnM1ZXdlYXo1Zng1cHZzNWV3OTUwdHBhZTJ4IiB0aW1lc3RhbXA9IjE2Mzgy
NDA1NjEiPjE5PC9rZXk+PC9mb3JlaWduLWtleXM+PHJlZi10eXBlIG5hbWU9IkpvdXJuYWwgQXJ0
aWNsZSI+MTc8L3JlZi10eXBlPjxjb250cmlidXRvcnM+PGF1dGhvcnM+PGF1dGhvcj5TdHVwcCwg
Ui48L2F1dGhvcj48YXV0aG9yPkJyYWRhLCBNLjwvYXV0aG9yPjxhdXRob3I+dmFuIGRlbiBCZW50
LCBNLiBKLjwvYXV0aG9yPjxhdXRob3I+VG9ubiwgSi4gQy48L2F1dGhvcj48YXV0aG9yPlBlbnRo
ZXJvdWRha2lzLCBHLjwvYXV0aG9yPjwvYXV0aG9ycz48L2NvbnRyaWJ1dG9ycz48YXV0aC1hZGRy
ZXNzPkRlcGFydG1lbnQgb2YgT25jb2xvZ3kgYW5kIENhbmNlciBDZW50cmUsIFVuaXZlcnNpdHkg
SG9zcGl0YWwgWnVyaWNoLCBadXJpY2gsIFN3aXR6ZXJsYW5kLiYjeEQ7RGVwYXJ0bWVudCBvZiBN
b2xlY3VsYXIgYW5kIENsaW5pY2FsIENhbmNlciBNZWRpY2luZSwgVW5pdmVyc2l0eSBvZiBMaXZl
cnBvb2wsIENsYXR0ZXJicmlkZ2UgQ2FuY2VyIENlbnRyZSwgV2lycmFsLCBVSy4mI3hEO0RlcGFy
dG1lbnQgb2YgTmV1cm8tT25jb2xvZ3ksIEVyYXNtdXMgTUMgQ2FuY2VyIENlbnRlciwgUm90dGVy
ZGFtLCBOZXRoZXJsYW5kcy4mI3hEO0RlcGFydG1lbnQgb2YgTmV1cm9zdXJnZXJ5LCBMdWR3aWct
TWF4aW1pbGlhbnMtVW5pdmVyc2l0eSwgTXVuaWNoLCBHZXJtYW55LiYjeEQ7RGVwYXJ0bWVudCBv
ZiBNZWRpY2FsIE9uY29sb2d5LCBNZWRpY2FsIFNjaG9vbCwgVW5pdmVyc2l0eSBvZiBJb2Fubmlu
YSwgSW9hbm5pbmEsIEdyZWVjZS48L2F1dGgtYWRkcmVzcz48dGl0bGVzPjx0aXRsZT5IaWdoLWdy
YWRlIGdsaW9tYTogRVNNTyBDbGluaWNhbCBQcmFjdGljZSBHdWlkZWxpbmVzIGZvciBkaWFnbm9z
aXMsIHRyZWF0bWVudCBhbmQgZm9sbG93LXVwPC90aXRsZT48c2Vjb25kYXJ5LXRpdGxlPkFubiBP
bmNvbDwvc2Vjb25kYXJ5LXRpdGxlPjwvdGl0bGVzPjxwZXJpb2RpY2FsPjxmdWxsLXRpdGxlPkFu
biBPbmNvbDwvZnVsbC10aXRsZT48L3BlcmlvZGljYWw+PHBhZ2VzPmlpaTkzLTEwMTwvcGFnZXM+
PHZvbHVtZT4yNSBTdXBwbCAzPC92b2x1bWU+PGVkaXRpb24+MjAxNC8wNS8wMjwvZWRpdGlvbj48
a2V5d29yZHM+PGtleXdvcmQ+QnJhaW4gTmVvcGxhc21zLypkaWFnbm9zaXMvKnRoZXJhcHk8L2tl
eXdvcmQ+PGtleXdvcmQ+Q29tYmluZWQgTW9kYWxpdHkgVGhlcmFweTwva2V5d29yZD48a2V5d29y
ZD5Gb2xsb3ctVXAgU3R1ZGllczwva2V5d29yZD48a2V5d29yZD5HbGlvbWEvKmRpYWdub3Npcy8q
dGhlcmFweTwva2V5d29yZD48a2V5d29yZD4qSGVhbHRoIFBsYW5uaW5nIEd1aWRlbGluZXM8L2tl
eXdvcmQ+PGtleXdvcmQ+SHVtYW5zPC9rZXl3b3JkPjxrZXl3b3JkPk5lb3BsYXNtIEdyYWRpbmc8
L2tleXdvcmQ+PGtleXdvcmQ+UHJvZ25vc2lzPC9rZXl3b3JkPjxrZXl3b3JkPlNvY2lldGllcywg
TWVkaWNhbC8qc3RhbmRhcmRzPC9rZXl3b3JkPjwva2V5d29yZHM+PGRhdGVzPjx5ZWFyPjIwMTQ8
L3llYXI+PHB1Yi1kYXRlcz48ZGF0ZT5TZXA8L2RhdGU+PC9wdWItZGF0ZXM+PC9kYXRlcz48aXNi
bj4wOTIzLTc1MzQ8L2lzYm4+PGFjY2Vzc2lvbi1udW0+MjQ3ODI0NTQ8L2FjY2Vzc2lvbi1udW0+
PHVybHM+PC91cmxzPjxlbGVjdHJvbmljLXJlc291cmNlLW51bT4xMC4xMDkzL2Fubm9uYy9tZHUw
NTA8L2VsZWN0cm9uaWMtcmVzb3VyY2UtbnVtPjxyZW1vdGUtZGF0YWJhc2UtcHJvdmlkZXI+TkxN
PC9yZW1vdGUtZGF0YWJhc2UtcHJvdmlkZXI+PGxhbmd1YWdlPmVuZzwvbGFuZ3VhZ2U+PC9yZWNv
cmQ+PC9DaXRlPjwvRW5kTm90ZT5=
</w:fldData>
        </w:fldChar>
      </w:r>
      <w:r w:rsidR="001B386F">
        <w:instrText xml:space="preserve"> ADDIN EN.CITE.DATA </w:instrText>
      </w:r>
      <w:r w:rsidR="001B386F">
        <w:fldChar w:fldCharType="end"/>
      </w:r>
      <w:r w:rsidR="001B386F">
        <w:fldChar w:fldCharType="separate"/>
      </w:r>
      <w:r w:rsidR="001B386F" w:rsidRPr="001B386F">
        <w:rPr>
          <w:noProof/>
          <w:vertAlign w:val="superscript"/>
        </w:rPr>
        <w:t>13</w:t>
      </w:r>
      <w:r w:rsidR="001B386F">
        <w:fldChar w:fldCharType="end"/>
      </w:r>
    </w:p>
    <w:p w14:paraId="723002CB" w14:textId="650D1423" w:rsidR="00B2056B" w:rsidRDefault="00710208" w:rsidP="00DD6DA8">
      <w:pPr>
        <w:ind w:left="426"/>
      </w:pPr>
      <w:r>
        <w:t>T</w:t>
      </w:r>
      <w:r w:rsidRPr="00710208">
        <w:t xml:space="preserve">he initial therapeutic approach </w:t>
      </w:r>
      <w:r>
        <w:t xml:space="preserve">usually involves surgery </w:t>
      </w:r>
      <w:r w:rsidRPr="00710208">
        <w:t>for</w:t>
      </w:r>
      <w:r>
        <w:t xml:space="preserve"> </w:t>
      </w:r>
      <w:r w:rsidRPr="00710208">
        <w:t>tumour debulking and obtaining tissue for diagnosis</w:t>
      </w:r>
      <w:r>
        <w:t xml:space="preserve">, with maximal tumour resection </w:t>
      </w:r>
      <w:r w:rsidRPr="00710208">
        <w:t>beneficial provided that neurological function is</w:t>
      </w:r>
      <w:r>
        <w:t xml:space="preserve"> </w:t>
      </w:r>
      <w:r w:rsidRPr="00710208">
        <w:t>not compromised</w:t>
      </w:r>
      <w:r>
        <w:t xml:space="preserve">. </w:t>
      </w:r>
      <w:r w:rsidR="00FE42FC">
        <w:t xml:space="preserve">Tissues samples obtained from resection will undergo </w:t>
      </w:r>
      <w:r w:rsidR="00FE42FC" w:rsidRPr="000E1848">
        <w:t>histopathological or morphological review</w:t>
      </w:r>
      <w:r w:rsidR="00FE42FC">
        <w:t xml:space="preserve">. </w:t>
      </w:r>
      <w:r w:rsidR="00DD6DA8" w:rsidRPr="00F727EB">
        <w:t>Specific gene rearrangements, mutations and/or copy number changes are seen in a range of neoplasms and detection of these changes has become best practice to determine diagnosis, prognosis and for the appropriate selection of treatment for CNS tumours. Although a number of different molecular tests may be employed in the accurate diagnosis of glial tumour</w:t>
      </w:r>
      <w:r w:rsidR="00C914CE">
        <w:t>s,</w:t>
      </w:r>
      <w:r w:rsidR="00DD6DA8" w:rsidRPr="00F727EB">
        <w:t xml:space="preserve"> the detection of co-deletion of 1p/19q chromosome regions</w:t>
      </w:r>
      <w:r w:rsidR="00C914CE">
        <w:t xml:space="preserve"> (</w:t>
      </w:r>
      <w:r w:rsidR="00C914CE" w:rsidRPr="00C914CE">
        <w:t>MBS item number 73371</w:t>
      </w:r>
      <w:r w:rsidR="00C914CE">
        <w:t xml:space="preserve">) is </w:t>
      </w:r>
      <w:r w:rsidR="00DD6DA8" w:rsidRPr="00F727EB">
        <w:t xml:space="preserve">a baseline discriminator between </w:t>
      </w:r>
      <w:proofErr w:type="spellStart"/>
      <w:r w:rsidR="00DD6DA8" w:rsidRPr="00F727EB">
        <w:t>oligodendroglial</w:t>
      </w:r>
      <w:proofErr w:type="spellEnd"/>
      <w:r w:rsidR="00DD6DA8" w:rsidRPr="00F727EB">
        <w:t xml:space="preserve"> tumours and other glioma types.</w:t>
      </w:r>
      <w:r w:rsidR="001B386F">
        <w:fldChar w:fldCharType="begin">
          <w:fldData xml:space="preserve">PEVuZE5vdGU+PENpdGU+PEF1dGhvcj5Ub3VhdDwvQXV0aG9yPjxZZWFyPjIwMTc8L1llYXI+PFJl
Y051bT4xODwvUmVjTnVtPjxEaXNwbGF5VGV4dD48c3R5bGUgZmFjZT0ic3VwZXJzY3JpcHQiPjEz
LCAxNDwvc3R5bGU+PC9EaXNwbGF5VGV4dD48cmVjb3JkPjxyZWMtbnVtYmVyPjE4PC9yZWMtbnVt
YmVyPjxmb3JlaWduLWtleXM+PGtleSBhcHA9IkVOIiBkYi1pZD0icHdyeHplZjltcnM1ZXdlYXo1
Zng1cHZzNWV3OTUwdHBhZTJ4IiB0aW1lc3RhbXA9IjE2MzgyMzk2NzYiPjE4PC9rZXk+PC9mb3Jl
aWduLWtleXM+PHJlZi10eXBlIG5hbWU9IldlYiBQYWdlIj4xMjwvcmVmLXR5cGU+PGNvbnRyaWJ1
dG9ycz48YXV0aG9ycz48YXV0aG9yPlRvdWF0LCBNLjwvYXV0aG9yPjxhdXRob3I+SWRiYWloLCBB
LjwvYXV0aG9yPjwvYXV0aG9ycz48L2NvbnRyaWJ1dG9ycz48dGl0bGVzPjx0aXRsZT4xcC8xOXEg
Q28tZGVsZXRpb24gaW4gR2xpb21hOiBFU01PIEJpb21hcmtlciBGYWN0c2hlZXQ8L3RpdGxlPjwv
dGl0bGVzPjx2b2x1bWU+MjAyMTwvdm9sdW1lPjxudW1iZXI+MzB0aCBOb3ZlbWJlcjwvbnVtYmVy
PjxkYXRlcz48eWVhcj4yMDE3PC95ZWFyPjwvZGF0ZXM+PHB1Yi1sb2NhdGlvbj5MdWdhbm8sIFN3
aXR6ZXJsYW5kPC9wdWItbG9jYXRpb24+PHB1Ymxpc2hlcj5FdXJvcGVhbiBTb2NpZXR5IGZvciBN
ZWRpY2FsIE9uY29sb2d5PC9wdWJsaXNoZXI+PHVybHM+PHJlbGF0ZWQtdXJscz48dXJsPmh0dHBz
Oi8vb25jb2xvZ3lwcm8uZXNtby5vcmcvZWR1Y2F0aW9uLWxpYnJhcnkvZmFjdHNoZWV0cy1vbi1i
aW9tYXJrZXJzLzFwLTE5cS1jby1kZWxldGlvbi1pbi1nbGlvbWE8L3VybD48L3JlbGF0ZWQtdXJs
cz48L3VybHM+PC9yZWNvcmQ+PC9DaXRlPjxDaXRlPjxBdXRob3I+U3R1cHA8L0F1dGhvcj48WWVh
cj4yMDE0PC9ZZWFyPjxSZWNOdW0+MTk8L1JlY051bT48SURUZXh0PjI0NzgyNDU0PC9JRFRleHQ+
PHJlY29yZD48cmVjLW51bWJlcj4xOTwvcmVjLW51bWJlcj48Zm9yZWlnbi1rZXlzPjxrZXkgYXBw
PSJFTiIgZGItaWQ9InB3cnh6ZWY5bXJzNWV3ZWF6NWZ4NXB2czVldzk1MHRwYWUyeCIgdGltZXN0
YW1wPSIxNjM4MjQwNTYxIj4xOTwva2V5PjwvZm9yZWlnbi1rZXlzPjxyZWYtdHlwZSBuYW1lPSJK
b3VybmFsIEFydGljbGUiPjE3PC9yZWYtdHlwZT48Y29udHJpYnV0b3JzPjxhdXRob3JzPjxhdXRo
b3I+U3R1cHAsIFIuPC9hdXRob3I+PGF1dGhvcj5CcmFkYSwgTS48L2F1dGhvcj48YXV0aG9yPnZh
biBkZW4gQmVudCwgTS4gSi48L2F1dGhvcj48YXV0aG9yPlRvbm4sIEouIEMuPC9hdXRob3I+PGF1
dGhvcj5QZW50aGVyb3VkYWtpcywgRy48L2F1dGhvcj48L2F1dGhvcnM+PC9jb250cmlidXRvcnM+
PGF1dGgtYWRkcmVzcz5EZXBhcnRtZW50IG9mIE9uY29sb2d5IGFuZCBDYW5jZXIgQ2VudHJlLCBV
bml2ZXJzaXR5IEhvc3BpdGFsIFp1cmljaCwgWnVyaWNoLCBTd2l0emVybGFuZC4mI3hEO0RlcGFy
dG1lbnQgb2YgTW9sZWN1bGFyIGFuZCBDbGluaWNhbCBDYW5jZXIgTWVkaWNpbmUsIFVuaXZlcnNp
dHkgb2YgTGl2ZXJwb29sLCBDbGF0dGVyYnJpZGdlIENhbmNlciBDZW50cmUsIFdpcnJhbCwgVUsu
JiN4RDtEZXBhcnRtZW50IG9mIE5ldXJvLU9uY29sb2d5LCBFcmFzbXVzIE1DIENhbmNlciBDZW50
ZXIsIFJvdHRlcmRhbSwgTmV0aGVybGFuZHMuJiN4RDtEZXBhcnRtZW50IG9mIE5ldXJvc3VyZ2Vy
eSwgTHVkd2lnLU1heGltaWxpYW5zLVVuaXZlcnNpdHksIE11bmljaCwgR2VybWFueS4mI3hEO0Rl
cGFydG1lbnQgb2YgTWVkaWNhbCBPbmNvbG9neSwgTWVkaWNhbCBTY2hvb2wsIFVuaXZlcnNpdHkg
b2YgSW9hbm5pbmEsIElvYW5uaW5hLCBHcmVlY2UuPC9hdXRoLWFkZHJlc3M+PHRpdGxlcz48dGl0
bGU+SGlnaC1ncmFkZSBnbGlvbWE6IEVTTU8gQ2xpbmljYWwgUHJhY3RpY2UgR3VpZGVsaW5lcyBm
b3IgZGlhZ25vc2lzLCB0cmVhdG1lbnQgYW5kIGZvbGxvdy11cDwvdGl0bGU+PHNlY29uZGFyeS10
aXRsZT5Bbm4gT25jb2w8L3NlY29uZGFyeS10aXRsZT48L3RpdGxlcz48cGVyaW9kaWNhbD48ZnVs
bC10aXRsZT5Bbm4gT25jb2w8L2Z1bGwtdGl0bGU+PC9wZXJpb2RpY2FsPjxwYWdlcz5paWk5My0x
MDE8L3BhZ2VzPjx2b2x1bWU+MjUgU3VwcGwgMzwvdm9sdW1lPjxlZGl0aW9uPjIwMTQvMDUvMDI8
L2VkaXRpb24+PGtleXdvcmRzPjxrZXl3b3JkPkJyYWluIE5lb3BsYXNtcy8qZGlhZ25vc2lzLyp0
aGVyYXB5PC9rZXl3b3JkPjxrZXl3b3JkPkNvbWJpbmVkIE1vZGFsaXR5IFRoZXJhcHk8L2tleXdv
cmQ+PGtleXdvcmQ+Rm9sbG93LVVwIFN0dWRpZXM8L2tleXdvcmQ+PGtleXdvcmQ+R2xpb21hLypk
aWFnbm9zaXMvKnRoZXJhcHk8L2tleXdvcmQ+PGtleXdvcmQ+KkhlYWx0aCBQbGFubmluZyBHdWlk
ZWxpbmVzPC9rZXl3b3JkPjxrZXl3b3JkPkh1bWFuczwva2V5d29yZD48a2V5d29yZD5OZW9wbGFz
bSBHcmFkaW5nPC9rZXl3b3JkPjxrZXl3b3JkPlByb2dub3Npczwva2V5d29yZD48a2V5d29yZD5T
b2NpZXRpZXMsIE1lZGljYWwvKnN0YW5kYXJkczwva2V5d29yZD48L2tleXdvcmRzPjxkYXRlcz48
eWVhcj4yMDE0PC95ZWFyPjxwdWItZGF0ZXM+PGRhdGU+U2VwPC9kYXRlPjwvcHViLWRhdGVzPjwv
ZGF0ZXM+PGlzYm4+MDkyMy03NTM0PC9pc2JuPjxhY2Nlc3Npb24tbnVtPjI0NzgyNDU0PC9hY2Nl
c3Npb24tbnVtPjx1cmxzPjwvdXJscz48ZWxlY3Ryb25pYy1yZXNvdXJjZS1udW0+MTAuMTA5My9h
bm5vbmMvbWR1MDUwPC9lbGVjdHJvbmljLXJlc291cmNlLW51bT48cmVtb3RlLWRhdGFiYXNlLXBy
b3ZpZGVyPk5MTTwvcmVtb3RlLWRhdGFiYXNlLXByb3ZpZGVyPjxsYW5ndWFnZT5lbmc8L2xhbmd1
YWdlPjwvcmVjb3JkPjwvQ2l0ZT48L0VuZE5vdGU+
</w:fldData>
        </w:fldChar>
      </w:r>
      <w:r w:rsidR="001B386F">
        <w:instrText xml:space="preserve"> ADDIN EN.CITE </w:instrText>
      </w:r>
      <w:r w:rsidR="001B386F">
        <w:fldChar w:fldCharType="begin">
          <w:fldData xml:space="preserve">PEVuZE5vdGU+PENpdGU+PEF1dGhvcj5Ub3VhdDwvQXV0aG9yPjxZZWFyPjIwMTc8L1llYXI+PFJl
Y051bT4xODwvUmVjTnVtPjxEaXNwbGF5VGV4dD48c3R5bGUgZmFjZT0ic3VwZXJzY3JpcHQiPjEz
LCAxNDwvc3R5bGU+PC9EaXNwbGF5VGV4dD48cmVjb3JkPjxyZWMtbnVtYmVyPjE4PC9yZWMtbnVt
YmVyPjxmb3JlaWduLWtleXM+PGtleSBhcHA9IkVOIiBkYi1pZD0icHdyeHplZjltcnM1ZXdlYXo1
Zng1cHZzNWV3OTUwdHBhZTJ4IiB0aW1lc3RhbXA9IjE2MzgyMzk2NzYiPjE4PC9rZXk+PC9mb3Jl
aWduLWtleXM+PHJlZi10eXBlIG5hbWU9IldlYiBQYWdlIj4xMjwvcmVmLXR5cGU+PGNvbnRyaWJ1
dG9ycz48YXV0aG9ycz48YXV0aG9yPlRvdWF0LCBNLjwvYXV0aG9yPjxhdXRob3I+SWRiYWloLCBB
LjwvYXV0aG9yPjwvYXV0aG9ycz48L2NvbnRyaWJ1dG9ycz48dGl0bGVzPjx0aXRsZT4xcC8xOXEg
Q28tZGVsZXRpb24gaW4gR2xpb21hOiBFU01PIEJpb21hcmtlciBGYWN0c2hlZXQ8L3RpdGxlPjwv
dGl0bGVzPjx2b2x1bWU+MjAyMTwvdm9sdW1lPjxudW1iZXI+MzB0aCBOb3ZlbWJlcjwvbnVtYmVy
PjxkYXRlcz48eWVhcj4yMDE3PC95ZWFyPjwvZGF0ZXM+PHB1Yi1sb2NhdGlvbj5MdWdhbm8sIFN3
aXR6ZXJsYW5kPC9wdWItbG9jYXRpb24+PHB1Ymxpc2hlcj5FdXJvcGVhbiBTb2NpZXR5IGZvciBN
ZWRpY2FsIE9uY29sb2d5PC9wdWJsaXNoZXI+PHVybHM+PHJlbGF0ZWQtdXJscz48dXJsPmh0dHBz
Oi8vb25jb2xvZ3lwcm8uZXNtby5vcmcvZWR1Y2F0aW9uLWxpYnJhcnkvZmFjdHNoZWV0cy1vbi1i
aW9tYXJrZXJzLzFwLTE5cS1jby1kZWxldGlvbi1pbi1nbGlvbWE8L3VybD48L3JlbGF0ZWQtdXJs
cz48L3VybHM+PC9yZWNvcmQ+PC9DaXRlPjxDaXRlPjxBdXRob3I+U3R1cHA8L0F1dGhvcj48WWVh
cj4yMDE0PC9ZZWFyPjxSZWNOdW0+MTk8L1JlY051bT48SURUZXh0PjI0NzgyNDU0PC9JRFRleHQ+
PHJlY29yZD48cmVjLW51bWJlcj4xOTwvcmVjLW51bWJlcj48Zm9yZWlnbi1rZXlzPjxrZXkgYXBw
PSJFTiIgZGItaWQ9InB3cnh6ZWY5bXJzNWV3ZWF6NWZ4NXB2czVldzk1MHRwYWUyeCIgdGltZXN0
YW1wPSIxNjM4MjQwNTYxIj4xOTwva2V5PjwvZm9yZWlnbi1rZXlzPjxyZWYtdHlwZSBuYW1lPSJK
b3VybmFsIEFydGljbGUiPjE3PC9yZWYtdHlwZT48Y29udHJpYnV0b3JzPjxhdXRob3JzPjxhdXRo
b3I+U3R1cHAsIFIuPC9hdXRob3I+PGF1dGhvcj5CcmFkYSwgTS48L2F1dGhvcj48YXV0aG9yPnZh
biBkZW4gQmVudCwgTS4gSi48L2F1dGhvcj48YXV0aG9yPlRvbm4sIEouIEMuPC9hdXRob3I+PGF1
dGhvcj5QZW50aGVyb3VkYWtpcywgRy48L2F1dGhvcj48L2F1dGhvcnM+PC9jb250cmlidXRvcnM+
PGF1dGgtYWRkcmVzcz5EZXBhcnRtZW50IG9mIE9uY29sb2d5IGFuZCBDYW5jZXIgQ2VudHJlLCBV
bml2ZXJzaXR5IEhvc3BpdGFsIFp1cmljaCwgWnVyaWNoLCBTd2l0emVybGFuZC4mI3hEO0RlcGFy
dG1lbnQgb2YgTW9sZWN1bGFyIGFuZCBDbGluaWNhbCBDYW5jZXIgTWVkaWNpbmUsIFVuaXZlcnNp
dHkgb2YgTGl2ZXJwb29sLCBDbGF0dGVyYnJpZGdlIENhbmNlciBDZW50cmUsIFdpcnJhbCwgVUsu
JiN4RDtEZXBhcnRtZW50IG9mIE5ldXJvLU9uY29sb2d5LCBFcmFzbXVzIE1DIENhbmNlciBDZW50
ZXIsIFJvdHRlcmRhbSwgTmV0aGVybGFuZHMuJiN4RDtEZXBhcnRtZW50IG9mIE5ldXJvc3VyZ2Vy
eSwgTHVkd2lnLU1heGltaWxpYW5zLVVuaXZlcnNpdHksIE11bmljaCwgR2VybWFueS4mI3hEO0Rl
cGFydG1lbnQgb2YgTWVkaWNhbCBPbmNvbG9neSwgTWVkaWNhbCBTY2hvb2wsIFVuaXZlcnNpdHkg
b2YgSW9hbm5pbmEsIElvYW5uaW5hLCBHcmVlY2UuPC9hdXRoLWFkZHJlc3M+PHRpdGxlcz48dGl0
bGU+SGlnaC1ncmFkZSBnbGlvbWE6IEVTTU8gQ2xpbmljYWwgUHJhY3RpY2UgR3VpZGVsaW5lcyBm
b3IgZGlhZ25vc2lzLCB0cmVhdG1lbnQgYW5kIGZvbGxvdy11cDwvdGl0bGU+PHNlY29uZGFyeS10
aXRsZT5Bbm4gT25jb2w8L3NlY29uZGFyeS10aXRsZT48L3RpdGxlcz48cGVyaW9kaWNhbD48ZnVs
bC10aXRsZT5Bbm4gT25jb2w8L2Z1bGwtdGl0bGU+PC9wZXJpb2RpY2FsPjxwYWdlcz5paWk5My0x
MDE8L3BhZ2VzPjx2b2x1bWU+MjUgU3VwcGwgMzwvdm9sdW1lPjxlZGl0aW9uPjIwMTQvMDUvMDI8
L2VkaXRpb24+PGtleXdvcmRzPjxrZXl3b3JkPkJyYWluIE5lb3BsYXNtcy8qZGlhZ25vc2lzLyp0
aGVyYXB5PC9rZXl3b3JkPjxrZXl3b3JkPkNvbWJpbmVkIE1vZGFsaXR5IFRoZXJhcHk8L2tleXdv
cmQ+PGtleXdvcmQ+Rm9sbG93LVVwIFN0dWRpZXM8L2tleXdvcmQ+PGtleXdvcmQ+R2xpb21hLypk
aWFnbm9zaXMvKnRoZXJhcHk8L2tleXdvcmQ+PGtleXdvcmQ+KkhlYWx0aCBQbGFubmluZyBHdWlk
ZWxpbmVzPC9rZXl3b3JkPjxrZXl3b3JkPkh1bWFuczwva2V5d29yZD48a2V5d29yZD5OZW9wbGFz
bSBHcmFkaW5nPC9rZXl3b3JkPjxrZXl3b3JkPlByb2dub3Npczwva2V5d29yZD48a2V5d29yZD5T
b2NpZXRpZXMsIE1lZGljYWwvKnN0YW5kYXJkczwva2V5d29yZD48L2tleXdvcmRzPjxkYXRlcz48
eWVhcj4yMDE0PC95ZWFyPjxwdWItZGF0ZXM+PGRhdGU+U2VwPC9kYXRlPjwvcHViLWRhdGVzPjwv
ZGF0ZXM+PGlzYm4+MDkyMy03NTM0PC9pc2JuPjxhY2Nlc3Npb24tbnVtPjI0NzgyNDU0PC9hY2Nl
c3Npb24tbnVtPjx1cmxzPjwvdXJscz48ZWxlY3Ryb25pYy1yZXNvdXJjZS1udW0+MTAuMTA5My9h
bm5vbmMvbWR1MDUwPC9lbGVjdHJvbmljLXJlc291cmNlLW51bT48cmVtb3RlLWRhdGFiYXNlLXBy
b3ZpZGVyPk5MTTwvcmVtb3RlLWRhdGFiYXNlLXByb3ZpZGVyPjxsYW5ndWFnZT5lbmc8L2xhbmd1
YWdlPjwvcmVjb3JkPjwvQ2l0ZT48L0VuZE5vdGU+
</w:fldData>
        </w:fldChar>
      </w:r>
      <w:r w:rsidR="001B386F">
        <w:instrText xml:space="preserve"> ADDIN EN.CITE.DATA </w:instrText>
      </w:r>
      <w:r w:rsidR="001B386F">
        <w:fldChar w:fldCharType="end"/>
      </w:r>
      <w:r w:rsidR="001B386F">
        <w:fldChar w:fldCharType="separate"/>
      </w:r>
      <w:r w:rsidR="001B386F" w:rsidRPr="001B386F">
        <w:rPr>
          <w:noProof/>
          <w:vertAlign w:val="superscript"/>
        </w:rPr>
        <w:t>13, 14</w:t>
      </w:r>
      <w:r w:rsidR="001B386F">
        <w:fldChar w:fldCharType="end"/>
      </w:r>
      <w:r w:rsidR="00C914CE">
        <w:t xml:space="preserve">  </w:t>
      </w:r>
      <w:r w:rsidR="00B2056B" w:rsidRPr="00B2056B">
        <w:rPr>
          <w:szCs w:val="20"/>
        </w:rPr>
        <w:t>Testing methods include in situ hybridi</w:t>
      </w:r>
      <w:r w:rsidR="00B2056B">
        <w:rPr>
          <w:szCs w:val="20"/>
        </w:rPr>
        <w:t>s</w:t>
      </w:r>
      <w:r w:rsidR="00B2056B" w:rsidRPr="00B2056B">
        <w:rPr>
          <w:szCs w:val="20"/>
        </w:rPr>
        <w:t xml:space="preserve">ation (ISH), </w:t>
      </w:r>
      <w:r w:rsidR="00B2056B" w:rsidRPr="00B2056B">
        <w:rPr>
          <w:szCs w:val="20"/>
        </w:rPr>
        <w:lastRenderedPageBreak/>
        <w:t>comparative genomic hybridi</w:t>
      </w:r>
      <w:r w:rsidR="00B2056B">
        <w:rPr>
          <w:szCs w:val="20"/>
        </w:rPr>
        <w:t>s</w:t>
      </w:r>
      <w:r w:rsidR="00B2056B" w:rsidRPr="00B2056B">
        <w:rPr>
          <w:szCs w:val="20"/>
        </w:rPr>
        <w:t>ation (CGH) and next generation sequencing (NGS) methodologies amon</w:t>
      </w:r>
      <w:r w:rsidR="00B2056B">
        <w:rPr>
          <w:szCs w:val="20"/>
        </w:rPr>
        <w:t>gst</w:t>
      </w:r>
      <w:r w:rsidR="00B2056B" w:rsidRPr="00B2056B">
        <w:rPr>
          <w:szCs w:val="20"/>
        </w:rPr>
        <w:t xml:space="preserve"> others.</w:t>
      </w:r>
      <w:r w:rsidR="00B2056B">
        <w:rPr>
          <w:szCs w:val="20"/>
        </w:rPr>
        <w:t xml:space="preserve"> </w:t>
      </w:r>
      <w:r w:rsidR="00FE42FC">
        <w:t xml:space="preserve">Single gene testing </w:t>
      </w:r>
      <w:r w:rsidR="00B2056B">
        <w:t xml:space="preserve">to determine </w:t>
      </w:r>
      <w:r w:rsidR="00DD6DA8" w:rsidRPr="003B74A3">
        <w:rPr>
          <w:rStyle w:val="Emphasis"/>
        </w:rPr>
        <w:t>IDH1/2</w:t>
      </w:r>
      <w:r w:rsidR="00DD6DA8" w:rsidRPr="00F727EB">
        <w:t xml:space="preserve"> </w:t>
      </w:r>
      <w:r w:rsidR="00B2056B">
        <w:t xml:space="preserve">mutation </w:t>
      </w:r>
      <w:r w:rsidR="00FE42FC">
        <w:t xml:space="preserve">and </w:t>
      </w:r>
      <w:r w:rsidR="00FE42FC" w:rsidRPr="00964588">
        <w:rPr>
          <w:i/>
        </w:rPr>
        <w:t>MGMT</w:t>
      </w:r>
      <w:r w:rsidR="00FE42FC" w:rsidRPr="00B2056B">
        <w:t xml:space="preserve"> promoter methylation</w:t>
      </w:r>
      <w:r w:rsidR="00B2056B" w:rsidRPr="00B2056B">
        <w:t xml:space="preserve"> status</w:t>
      </w:r>
      <w:r w:rsidR="00FE42FC" w:rsidRPr="00B2056B">
        <w:t xml:space="preserve"> </w:t>
      </w:r>
      <w:r w:rsidR="00B2056B" w:rsidRPr="00B2056B">
        <w:t>(MBS item numbers 73372 and 73373) in patients with a g</w:t>
      </w:r>
      <w:r w:rsidR="00B2056B" w:rsidRPr="00B2056B">
        <w:rPr>
          <w:szCs w:val="20"/>
        </w:rPr>
        <w:t xml:space="preserve">lioblastoma </w:t>
      </w:r>
      <w:r w:rsidR="00FE42FC" w:rsidRPr="00B2056B">
        <w:t xml:space="preserve">may be conducted </w:t>
      </w:r>
      <w:r w:rsidR="00B2056B" w:rsidRPr="00B2056B">
        <w:t>with t</w:t>
      </w:r>
      <w:r w:rsidR="00B2056B" w:rsidRPr="00B2056B">
        <w:rPr>
          <w:szCs w:val="20"/>
        </w:rPr>
        <w:t xml:space="preserve">esting methods including in </w:t>
      </w:r>
      <w:r w:rsidR="008B3268">
        <w:rPr>
          <w:szCs w:val="20"/>
        </w:rPr>
        <w:t>PCR, pyrosequencing</w:t>
      </w:r>
      <w:r w:rsidR="00B2056B" w:rsidRPr="00B2056B">
        <w:rPr>
          <w:szCs w:val="20"/>
        </w:rPr>
        <w:t xml:space="preserve"> and NGS methodologies amongst others.</w:t>
      </w:r>
    </w:p>
    <w:p w14:paraId="36E82C05" w14:textId="64F23E61" w:rsidR="00FE42FC" w:rsidRDefault="00FE42FC" w:rsidP="00DD6DA8">
      <w:pPr>
        <w:ind w:left="426"/>
      </w:pPr>
      <w:r>
        <w:t xml:space="preserve">After resection, patients may undergo </w:t>
      </w:r>
      <w:r w:rsidRPr="00FE42FC">
        <w:t xml:space="preserve">radiotherapy </w:t>
      </w:r>
      <w:r>
        <w:t>c</w:t>
      </w:r>
      <w:r w:rsidRPr="00FE42FC">
        <w:t xml:space="preserve">oncomitant </w:t>
      </w:r>
      <w:r>
        <w:t>with</w:t>
      </w:r>
      <w:r w:rsidRPr="00FE42FC">
        <w:t xml:space="preserve"> chemotherapy</w:t>
      </w:r>
      <w:r>
        <w:t>, depending on tumour type</w:t>
      </w:r>
      <w:r w:rsidR="002C7F3F">
        <w:t xml:space="preserve"> and age/frailty of the patient</w:t>
      </w:r>
      <w:r>
        <w:t>.</w:t>
      </w:r>
      <w:r w:rsidR="001B386F">
        <w:fldChar w:fldCharType="begin">
          <w:fldData xml:space="preserve">PEVuZE5vdGU+PENpdGU+PEF1dGhvcj5TdHVwcDwvQXV0aG9yPjxZZWFyPjIwMTQ8L1llYXI+PFJl
Y051bT4xOTwvUmVjTnVtPjxJRFRleHQ+MjQ3ODI0NTQ8L0lEVGV4dD48RGlzcGxheVRleHQ+PHN0
eWxlIGZhY2U9InN1cGVyc2NyaXB0Ij4xMzwvc3R5bGU+PC9EaXNwbGF5VGV4dD48cmVjb3JkPjxy
ZWMtbnVtYmVyPjE5PC9yZWMtbnVtYmVyPjxmb3JlaWduLWtleXM+PGtleSBhcHA9IkVOIiBkYi1p
ZD0icHdyeHplZjltcnM1ZXdlYXo1Zng1cHZzNWV3OTUwdHBhZTJ4IiB0aW1lc3RhbXA9IjE2Mzgy
NDA1NjEiPjE5PC9rZXk+PC9mb3JlaWduLWtleXM+PHJlZi10eXBlIG5hbWU9IkpvdXJuYWwgQXJ0
aWNsZSI+MTc8L3JlZi10eXBlPjxjb250cmlidXRvcnM+PGF1dGhvcnM+PGF1dGhvcj5TdHVwcCwg
Ui48L2F1dGhvcj48YXV0aG9yPkJyYWRhLCBNLjwvYXV0aG9yPjxhdXRob3I+dmFuIGRlbiBCZW50
LCBNLiBKLjwvYXV0aG9yPjxhdXRob3I+VG9ubiwgSi4gQy48L2F1dGhvcj48YXV0aG9yPlBlbnRo
ZXJvdWRha2lzLCBHLjwvYXV0aG9yPjwvYXV0aG9ycz48L2NvbnRyaWJ1dG9ycz48YXV0aC1hZGRy
ZXNzPkRlcGFydG1lbnQgb2YgT25jb2xvZ3kgYW5kIENhbmNlciBDZW50cmUsIFVuaXZlcnNpdHkg
SG9zcGl0YWwgWnVyaWNoLCBadXJpY2gsIFN3aXR6ZXJsYW5kLiYjeEQ7RGVwYXJ0bWVudCBvZiBN
b2xlY3VsYXIgYW5kIENsaW5pY2FsIENhbmNlciBNZWRpY2luZSwgVW5pdmVyc2l0eSBvZiBMaXZl
cnBvb2wsIENsYXR0ZXJicmlkZ2UgQ2FuY2VyIENlbnRyZSwgV2lycmFsLCBVSy4mI3hEO0RlcGFy
dG1lbnQgb2YgTmV1cm8tT25jb2xvZ3ksIEVyYXNtdXMgTUMgQ2FuY2VyIENlbnRlciwgUm90dGVy
ZGFtLCBOZXRoZXJsYW5kcy4mI3hEO0RlcGFydG1lbnQgb2YgTmV1cm9zdXJnZXJ5LCBMdWR3aWct
TWF4aW1pbGlhbnMtVW5pdmVyc2l0eSwgTXVuaWNoLCBHZXJtYW55LiYjeEQ7RGVwYXJ0bWVudCBv
ZiBNZWRpY2FsIE9uY29sb2d5LCBNZWRpY2FsIFNjaG9vbCwgVW5pdmVyc2l0eSBvZiBJb2Fubmlu
YSwgSW9hbm5pbmEsIEdyZWVjZS48L2F1dGgtYWRkcmVzcz48dGl0bGVzPjx0aXRsZT5IaWdoLWdy
YWRlIGdsaW9tYTogRVNNTyBDbGluaWNhbCBQcmFjdGljZSBHdWlkZWxpbmVzIGZvciBkaWFnbm9z
aXMsIHRyZWF0bWVudCBhbmQgZm9sbG93LXVwPC90aXRsZT48c2Vjb25kYXJ5LXRpdGxlPkFubiBP
bmNvbDwvc2Vjb25kYXJ5LXRpdGxlPjwvdGl0bGVzPjxwZXJpb2RpY2FsPjxmdWxsLXRpdGxlPkFu
biBPbmNvbDwvZnVsbC10aXRsZT48L3BlcmlvZGljYWw+PHBhZ2VzPmlpaTkzLTEwMTwvcGFnZXM+
PHZvbHVtZT4yNSBTdXBwbCAzPC92b2x1bWU+PGVkaXRpb24+MjAxNC8wNS8wMjwvZWRpdGlvbj48
a2V5d29yZHM+PGtleXdvcmQ+QnJhaW4gTmVvcGxhc21zLypkaWFnbm9zaXMvKnRoZXJhcHk8L2tl
eXdvcmQ+PGtleXdvcmQ+Q29tYmluZWQgTW9kYWxpdHkgVGhlcmFweTwva2V5d29yZD48a2V5d29y
ZD5Gb2xsb3ctVXAgU3R1ZGllczwva2V5d29yZD48a2V5d29yZD5HbGlvbWEvKmRpYWdub3Npcy8q
dGhlcmFweTwva2V5d29yZD48a2V5d29yZD4qSGVhbHRoIFBsYW5uaW5nIEd1aWRlbGluZXM8L2tl
eXdvcmQ+PGtleXdvcmQ+SHVtYW5zPC9rZXl3b3JkPjxrZXl3b3JkPk5lb3BsYXNtIEdyYWRpbmc8
L2tleXdvcmQ+PGtleXdvcmQ+UHJvZ25vc2lzPC9rZXl3b3JkPjxrZXl3b3JkPlNvY2lldGllcywg
TWVkaWNhbC8qc3RhbmRhcmRzPC9rZXl3b3JkPjwva2V5d29yZHM+PGRhdGVzPjx5ZWFyPjIwMTQ8
L3llYXI+PHB1Yi1kYXRlcz48ZGF0ZT5TZXA8L2RhdGU+PC9wdWItZGF0ZXM+PC9kYXRlcz48aXNi
bj4wOTIzLTc1MzQ8L2lzYm4+PGFjY2Vzc2lvbi1udW0+MjQ3ODI0NTQ8L2FjY2Vzc2lvbi1udW0+
PHVybHM+PC91cmxzPjxlbGVjdHJvbmljLXJlc291cmNlLW51bT4xMC4xMDkzL2Fubm9uYy9tZHUw
NTA8L2VsZWN0cm9uaWMtcmVzb3VyY2UtbnVtPjxyZW1vdGUtZGF0YWJhc2UtcHJvdmlkZXI+TkxN
PC9yZW1vdGUtZGF0YWJhc2UtcHJvdmlkZXI+PGxhbmd1YWdlPmVuZzwvbGFuZ3VhZ2U+PC9yZWNv
cmQ+PC9DaXRlPjwvRW5kTm90ZT5=
</w:fldData>
        </w:fldChar>
      </w:r>
      <w:r w:rsidR="001B386F">
        <w:instrText xml:space="preserve"> ADDIN EN.CITE </w:instrText>
      </w:r>
      <w:r w:rsidR="001B386F">
        <w:fldChar w:fldCharType="begin">
          <w:fldData xml:space="preserve">PEVuZE5vdGU+PENpdGU+PEF1dGhvcj5TdHVwcDwvQXV0aG9yPjxZZWFyPjIwMTQ8L1llYXI+PFJl
Y051bT4xOTwvUmVjTnVtPjxJRFRleHQ+MjQ3ODI0NTQ8L0lEVGV4dD48RGlzcGxheVRleHQ+PHN0
eWxlIGZhY2U9InN1cGVyc2NyaXB0Ij4xMzwvc3R5bGU+PC9EaXNwbGF5VGV4dD48cmVjb3JkPjxy
ZWMtbnVtYmVyPjE5PC9yZWMtbnVtYmVyPjxmb3JlaWduLWtleXM+PGtleSBhcHA9IkVOIiBkYi1p
ZD0icHdyeHplZjltcnM1ZXdlYXo1Zng1cHZzNWV3OTUwdHBhZTJ4IiB0aW1lc3RhbXA9IjE2Mzgy
NDA1NjEiPjE5PC9rZXk+PC9mb3JlaWduLWtleXM+PHJlZi10eXBlIG5hbWU9IkpvdXJuYWwgQXJ0
aWNsZSI+MTc8L3JlZi10eXBlPjxjb250cmlidXRvcnM+PGF1dGhvcnM+PGF1dGhvcj5TdHVwcCwg
Ui48L2F1dGhvcj48YXV0aG9yPkJyYWRhLCBNLjwvYXV0aG9yPjxhdXRob3I+dmFuIGRlbiBCZW50
LCBNLiBKLjwvYXV0aG9yPjxhdXRob3I+VG9ubiwgSi4gQy48L2F1dGhvcj48YXV0aG9yPlBlbnRo
ZXJvdWRha2lzLCBHLjwvYXV0aG9yPjwvYXV0aG9ycz48L2NvbnRyaWJ1dG9ycz48YXV0aC1hZGRy
ZXNzPkRlcGFydG1lbnQgb2YgT25jb2xvZ3kgYW5kIENhbmNlciBDZW50cmUsIFVuaXZlcnNpdHkg
SG9zcGl0YWwgWnVyaWNoLCBadXJpY2gsIFN3aXR6ZXJsYW5kLiYjeEQ7RGVwYXJ0bWVudCBvZiBN
b2xlY3VsYXIgYW5kIENsaW5pY2FsIENhbmNlciBNZWRpY2luZSwgVW5pdmVyc2l0eSBvZiBMaXZl
cnBvb2wsIENsYXR0ZXJicmlkZ2UgQ2FuY2VyIENlbnRyZSwgV2lycmFsLCBVSy4mI3hEO0RlcGFy
dG1lbnQgb2YgTmV1cm8tT25jb2xvZ3ksIEVyYXNtdXMgTUMgQ2FuY2VyIENlbnRlciwgUm90dGVy
ZGFtLCBOZXRoZXJsYW5kcy4mI3hEO0RlcGFydG1lbnQgb2YgTmV1cm9zdXJnZXJ5LCBMdWR3aWct
TWF4aW1pbGlhbnMtVW5pdmVyc2l0eSwgTXVuaWNoLCBHZXJtYW55LiYjeEQ7RGVwYXJ0bWVudCBv
ZiBNZWRpY2FsIE9uY29sb2d5LCBNZWRpY2FsIFNjaG9vbCwgVW5pdmVyc2l0eSBvZiBJb2Fubmlu
YSwgSW9hbm5pbmEsIEdyZWVjZS48L2F1dGgtYWRkcmVzcz48dGl0bGVzPjx0aXRsZT5IaWdoLWdy
YWRlIGdsaW9tYTogRVNNTyBDbGluaWNhbCBQcmFjdGljZSBHdWlkZWxpbmVzIGZvciBkaWFnbm9z
aXMsIHRyZWF0bWVudCBhbmQgZm9sbG93LXVwPC90aXRsZT48c2Vjb25kYXJ5LXRpdGxlPkFubiBP
bmNvbDwvc2Vjb25kYXJ5LXRpdGxlPjwvdGl0bGVzPjxwZXJpb2RpY2FsPjxmdWxsLXRpdGxlPkFu
biBPbmNvbDwvZnVsbC10aXRsZT48L3BlcmlvZGljYWw+PHBhZ2VzPmlpaTkzLTEwMTwvcGFnZXM+
PHZvbHVtZT4yNSBTdXBwbCAzPC92b2x1bWU+PGVkaXRpb24+MjAxNC8wNS8wMjwvZWRpdGlvbj48
a2V5d29yZHM+PGtleXdvcmQ+QnJhaW4gTmVvcGxhc21zLypkaWFnbm9zaXMvKnRoZXJhcHk8L2tl
eXdvcmQ+PGtleXdvcmQ+Q29tYmluZWQgTW9kYWxpdHkgVGhlcmFweTwva2V5d29yZD48a2V5d29y
ZD5Gb2xsb3ctVXAgU3R1ZGllczwva2V5d29yZD48a2V5d29yZD5HbGlvbWEvKmRpYWdub3Npcy8q
dGhlcmFweTwva2V5d29yZD48a2V5d29yZD4qSGVhbHRoIFBsYW5uaW5nIEd1aWRlbGluZXM8L2tl
eXdvcmQ+PGtleXdvcmQ+SHVtYW5zPC9rZXl3b3JkPjxrZXl3b3JkPk5lb3BsYXNtIEdyYWRpbmc8
L2tleXdvcmQ+PGtleXdvcmQ+UHJvZ25vc2lzPC9rZXl3b3JkPjxrZXl3b3JkPlNvY2lldGllcywg
TWVkaWNhbC8qc3RhbmRhcmRzPC9rZXl3b3JkPjwva2V5d29yZHM+PGRhdGVzPjx5ZWFyPjIwMTQ8
L3llYXI+PHB1Yi1kYXRlcz48ZGF0ZT5TZXA8L2RhdGU+PC9wdWItZGF0ZXM+PC9kYXRlcz48aXNi
bj4wOTIzLTc1MzQ8L2lzYm4+PGFjY2Vzc2lvbi1udW0+MjQ3ODI0NTQ8L2FjY2Vzc2lvbi1udW0+
PHVybHM+PC91cmxzPjxlbGVjdHJvbmljLXJlc291cmNlLW51bT4xMC4xMDkzL2Fubm9uYy9tZHUw
NTA8L2VsZWN0cm9uaWMtcmVzb3VyY2UtbnVtPjxyZW1vdGUtZGF0YWJhc2UtcHJvdmlkZXI+TkxN
PC9yZW1vdGUtZGF0YWJhc2UtcHJvdmlkZXI+PGxhbmd1YWdlPmVuZzwvbGFuZ3VhZ2U+PC9yZWNv
cmQ+PC9DaXRlPjwvRW5kTm90ZT5=
</w:fldData>
        </w:fldChar>
      </w:r>
      <w:r w:rsidR="001B386F">
        <w:instrText xml:space="preserve"> ADDIN EN.CITE.DATA </w:instrText>
      </w:r>
      <w:r w:rsidR="001B386F">
        <w:fldChar w:fldCharType="end"/>
      </w:r>
      <w:r w:rsidR="001B386F">
        <w:fldChar w:fldCharType="separate"/>
      </w:r>
      <w:r w:rsidR="001B386F" w:rsidRPr="001B386F">
        <w:rPr>
          <w:noProof/>
          <w:vertAlign w:val="superscript"/>
        </w:rPr>
        <w:t>13</w:t>
      </w:r>
      <w:r w:rsidR="001B386F">
        <w:fldChar w:fldCharType="end"/>
      </w:r>
    </w:p>
    <w:p w14:paraId="03ED827A"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49B340CF" w14:textId="77777777" w:rsidR="00F727EB" w:rsidRPr="000E1848" w:rsidRDefault="00F727EB" w:rsidP="00F727EB">
      <w:pPr>
        <w:spacing w:before="0" w:after="0"/>
        <w:ind w:firstLine="360"/>
        <w:rPr>
          <w:szCs w:val="20"/>
        </w:rPr>
      </w:pPr>
      <w:r w:rsidRPr="000E1848">
        <w:rPr>
          <w:szCs w:val="20"/>
        </w:rPr>
        <w:t xml:space="preserve">The </w:t>
      </w:r>
      <w:r w:rsidR="00666C0D">
        <w:rPr>
          <w:szCs w:val="20"/>
        </w:rPr>
        <w:t xml:space="preserve">current </w:t>
      </w:r>
      <w:r w:rsidRPr="000E1848">
        <w:rPr>
          <w:szCs w:val="20"/>
        </w:rPr>
        <w:t xml:space="preserve">clinical management pathway </w:t>
      </w:r>
      <w:r w:rsidR="00666C0D">
        <w:rPr>
          <w:szCs w:val="20"/>
        </w:rPr>
        <w:t>without genetic testing consists of</w:t>
      </w:r>
      <w:r w:rsidRPr="000E1848">
        <w:rPr>
          <w:szCs w:val="20"/>
        </w:rPr>
        <w:t>:</w:t>
      </w:r>
    </w:p>
    <w:p w14:paraId="7CCA31C4" w14:textId="77777777" w:rsidR="00F727EB" w:rsidRPr="00F727EB" w:rsidRDefault="00F727EB" w:rsidP="00F727EB">
      <w:pPr>
        <w:pStyle w:val="ListParagraph"/>
        <w:numPr>
          <w:ilvl w:val="0"/>
          <w:numId w:val="40"/>
        </w:numPr>
        <w:spacing w:before="0" w:after="0"/>
        <w:rPr>
          <w:szCs w:val="20"/>
        </w:rPr>
      </w:pPr>
      <w:r w:rsidRPr="00F727EB">
        <w:rPr>
          <w:szCs w:val="20"/>
        </w:rPr>
        <w:t xml:space="preserve">Patient presentation to general or medical practitioner with evidence </w:t>
      </w:r>
      <w:r w:rsidR="00666C0D">
        <w:rPr>
          <w:szCs w:val="20"/>
        </w:rPr>
        <w:t xml:space="preserve">or suspicion </w:t>
      </w:r>
      <w:r w:rsidRPr="00F727EB">
        <w:rPr>
          <w:szCs w:val="20"/>
        </w:rPr>
        <w:t>of a CNS tumour.</w:t>
      </w:r>
    </w:p>
    <w:p w14:paraId="73E433F8" w14:textId="77777777" w:rsidR="00F727EB" w:rsidRPr="00F727EB" w:rsidRDefault="00F727EB" w:rsidP="00F727EB">
      <w:pPr>
        <w:pStyle w:val="ListParagraph"/>
        <w:numPr>
          <w:ilvl w:val="0"/>
          <w:numId w:val="40"/>
        </w:numPr>
        <w:spacing w:before="0" w:after="0"/>
        <w:rPr>
          <w:szCs w:val="20"/>
        </w:rPr>
      </w:pPr>
      <w:r w:rsidRPr="00F727EB">
        <w:rPr>
          <w:szCs w:val="20"/>
        </w:rPr>
        <w:t xml:space="preserve">Patient is referred </w:t>
      </w:r>
      <w:r w:rsidR="00666C0D">
        <w:rPr>
          <w:szCs w:val="20"/>
        </w:rPr>
        <w:t xml:space="preserve">to a specialist </w:t>
      </w:r>
      <w:r w:rsidRPr="00F727EB">
        <w:rPr>
          <w:szCs w:val="20"/>
        </w:rPr>
        <w:t>for investigation</w:t>
      </w:r>
      <w:r w:rsidR="00666C0D">
        <w:rPr>
          <w:szCs w:val="20"/>
        </w:rPr>
        <w:t xml:space="preserve">s that would </w:t>
      </w:r>
      <w:r w:rsidRPr="00F727EB">
        <w:rPr>
          <w:szCs w:val="20"/>
        </w:rPr>
        <w:t>includ</w:t>
      </w:r>
      <w:r w:rsidR="00666C0D">
        <w:rPr>
          <w:szCs w:val="20"/>
        </w:rPr>
        <w:t>e</w:t>
      </w:r>
      <w:r w:rsidRPr="00F727EB">
        <w:rPr>
          <w:szCs w:val="20"/>
        </w:rPr>
        <w:t xml:space="preserve"> radiology and pathology. </w:t>
      </w:r>
    </w:p>
    <w:p w14:paraId="14AAB665" w14:textId="77777777" w:rsidR="00F727EB" w:rsidRPr="00F727EB" w:rsidRDefault="00666C0D" w:rsidP="00F727EB">
      <w:pPr>
        <w:pStyle w:val="ListParagraph"/>
        <w:numPr>
          <w:ilvl w:val="0"/>
          <w:numId w:val="40"/>
        </w:numPr>
        <w:spacing w:before="0" w:after="0"/>
        <w:rPr>
          <w:szCs w:val="20"/>
        </w:rPr>
      </w:pPr>
      <w:r>
        <w:rPr>
          <w:szCs w:val="20"/>
        </w:rPr>
        <w:t>I</w:t>
      </w:r>
      <w:r w:rsidR="00F727EB" w:rsidRPr="00F727EB">
        <w:rPr>
          <w:szCs w:val="20"/>
        </w:rPr>
        <w:t>nvestigation</w:t>
      </w:r>
      <w:r>
        <w:rPr>
          <w:szCs w:val="20"/>
        </w:rPr>
        <w:t xml:space="preserve">s would involve conducting histology on samples taken by </w:t>
      </w:r>
      <w:r w:rsidR="00F727EB" w:rsidRPr="00F727EB">
        <w:rPr>
          <w:szCs w:val="20"/>
        </w:rPr>
        <w:t>biopsy</w:t>
      </w:r>
      <w:r>
        <w:rPr>
          <w:szCs w:val="20"/>
        </w:rPr>
        <w:t xml:space="preserve"> or</w:t>
      </w:r>
      <w:r w:rsidR="00F727EB" w:rsidRPr="00F727EB">
        <w:rPr>
          <w:szCs w:val="20"/>
        </w:rPr>
        <w:t xml:space="preserve"> tumour resection</w:t>
      </w:r>
      <w:r>
        <w:rPr>
          <w:szCs w:val="20"/>
        </w:rPr>
        <w:t>, and a</w:t>
      </w:r>
      <w:r w:rsidR="00F727EB" w:rsidRPr="00F727EB">
        <w:rPr>
          <w:szCs w:val="20"/>
        </w:rPr>
        <w:t xml:space="preserve"> tentative diagnosis </w:t>
      </w:r>
      <w:r>
        <w:rPr>
          <w:szCs w:val="20"/>
        </w:rPr>
        <w:t xml:space="preserve">is made </w:t>
      </w:r>
      <w:r w:rsidR="00F727EB" w:rsidRPr="00F727EB">
        <w:rPr>
          <w:szCs w:val="20"/>
        </w:rPr>
        <w:t>without specific molecular testing.</w:t>
      </w:r>
      <w:r w:rsidR="00F727EB" w:rsidRPr="00F727EB">
        <w:rPr>
          <w:noProof/>
          <w:lang w:eastAsia="en-AU"/>
        </w:rPr>
        <w:t xml:space="preserve"> </w:t>
      </w:r>
    </w:p>
    <w:p w14:paraId="7423F98F" w14:textId="77777777" w:rsidR="00F727EB" w:rsidRDefault="00F727EB" w:rsidP="00F727EB">
      <w:pPr>
        <w:pStyle w:val="ListParagraph"/>
        <w:numPr>
          <w:ilvl w:val="0"/>
          <w:numId w:val="40"/>
        </w:numPr>
        <w:spacing w:before="0" w:after="0"/>
        <w:rPr>
          <w:szCs w:val="20"/>
        </w:rPr>
      </w:pPr>
      <w:r w:rsidRPr="00F727EB">
        <w:rPr>
          <w:szCs w:val="20"/>
        </w:rPr>
        <w:t xml:space="preserve">Treatment </w:t>
      </w:r>
      <w:r w:rsidR="00B15116" w:rsidRPr="00F727EB">
        <w:rPr>
          <w:szCs w:val="20"/>
        </w:rPr>
        <w:t xml:space="preserve">for </w:t>
      </w:r>
      <w:r w:rsidR="00B15116">
        <w:rPr>
          <w:szCs w:val="20"/>
        </w:rPr>
        <w:t>g</w:t>
      </w:r>
      <w:r w:rsidR="00B15116" w:rsidRPr="00F727EB">
        <w:rPr>
          <w:szCs w:val="20"/>
        </w:rPr>
        <w:t xml:space="preserve">lioma and </w:t>
      </w:r>
      <w:r w:rsidR="00B15116">
        <w:rPr>
          <w:szCs w:val="20"/>
        </w:rPr>
        <w:t>g</w:t>
      </w:r>
      <w:r w:rsidR="00B15116" w:rsidRPr="00F727EB">
        <w:rPr>
          <w:szCs w:val="20"/>
        </w:rPr>
        <w:t>lioblastoma</w:t>
      </w:r>
      <w:r w:rsidR="00B15116">
        <w:rPr>
          <w:szCs w:val="20"/>
        </w:rPr>
        <w:t xml:space="preserve"> is based on histology and clinical judgement</w:t>
      </w:r>
      <w:r w:rsidRPr="00F727EB">
        <w:rPr>
          <w:szCs w:val="20"/>
        </w:rPr>
        <w:t>.</w:t>
      </w:r>
    </w:p>
    <w:p w14:paraId="2329DDFC" w14:textId="77777777" w:rsidR="00B2056B" w:rsidRDefault="00B2056B" w:rsidP="00B87A20">
      <w:pPr>
        <w:spacing w:before="0" w:after="0"/>
        <w:ind w:left="426"/>
        <w:rPr>
          <w:szCs w:val="20"/>
        </w:rPr>
      </w:pPr>
    </w:p>
    <w:p w14:paraId="1835C9EA" w14:textId="77777777" w:rsidR="00B87A20" w:rsidRDefault="00EE51AA" w:rsidP="00B87A20">
      <w:pPr>
        <w:spacing w:before="0" w:after="0"/>
        <w:ind w:left="426"/>
        <w:rPr>
          <w:szCs w:val="20"/>
        </w:rPr>
      </w:pPr>
      <w:r>
        <w:rPr>
          <w:noProof/>
          <w:szCs w:val="20"/>
          <w:lang w:eastAsia="en-AU"/>
        </w:rPr>
        <mc:AlternateContent>
          <mc:Choice Requires="wpg">
            <w:drawing>
              <wp:inline distT="0" distB="0" distL="0" distR="0" wp14:anchorId="6F46C15B" wp14:editId="55EC8D5F">
                <wp:extent cx="5076825" cy="5705475"/>
                <wp:effectExtent l="0" t="0" r="28575" b="28575"/>
                <wp:docPr id="390" name="Group 390" descr="Picture"/>
                <wp:cNvGraphicFramePr/>
                <a:graphic xmlns:a="http://schemas.openxmlformats.org/drawingml/2006/main">
                  <a:graphicData uri="http://schemas.microsoft.com/office/word/2010/wordprocessingGroup">
                    <wpg:wgp>
                      <wpg:cNvGrpSpPr/>
                      <wpg:grpSpPr>
                        <a:xfrm>
                          <a:off x="0" y="0"/>
                          <a:ext cx="5076825" cy="5705475"/>
                          <a:chOff x="0" y="0"/>
                          <a:chExt cx="5076825" cy="5705475"/>
                        </a:xfrm>
                      </wpg:grpSpPr>
                      <wps:wsp>
                        <wps:cNvPr id="357" name="Straight Arrow Connector 357"/>
                        <wps:cNvCnPr/>
                        <wps:spPr>
                          <a:xfrm>
                            <a:off x="3362325" y="2066925"/>
                            <a:ext cx="0" cy="43815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368" name="Group 368"/>
                        <wpg:cNvGrpSpPr/>
                        <wpg:grpSpPr>
                          <a:xfrm>
                            <a:off x="0" y="0"/>
                            <a:ext cx="5076825" cy="5705475"/>
                            <a:chOff x="0" y="0"/>
                            <a:chExt cx="5076825" cy="5705475"/>
                          </a:xfrm>
                        </wpg:grpSpPr>
                        <wps:wsp>
                          <wps:cNvPr id="362" name="Straight Arrow Connector 362"/>
                          <wps:cNvCnPr/>
                          <wps:spPr>
                            <a:xfrm>
                              <a:off x="3990975" y="4581525"/>
                              <a:ext cx="0" cy="43815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4" name="Text Box 324"/>
                          <wps:cNvSpPr txBox="1"/>
                          <wps:spPr>
                            <a:xfrm>
                              <a:off x="1019175" y="0"/>
                              <a:ext cx="2676525" cy="419100"/>
                            </a:xfrm>
                            <a:prstGeom prst="rect">
                              <a:avLst/>
                            </a:prstGeom>
                            <a:solidFill>
                              <a:schemeClr val="tx2">
                                <a:lumMod val="40000"/>
                                <a:lumOff val="60000"/>
                              </a:schemeClr>
                            </a:solidFill>
                            <a:ln w="15875">
                              <a:solidFill>
                                <a:schemeClr val="tx2"/>
                              </a:solidFill>
                            </a:ln>
                          </wps:spPr>
                          <wps:txbx>
                            <w:txbxContent>
                              <w:p w14:paraId="0D8A067C" w14:textId="77777777" w:rsidR="000B0F51" w:rsidRDefault="000B0F51">
                                <w:r>
                                  <w:t>Histology on suspected glioma or glioblastoma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5" name="Text Box 325"/>
                          <wps:cNvSpPr txBox="1"/>
                          <wps:spPr>
                            <a:xfrm>
                              <a:off x="1552575" y="857250"/>
                              <a:ext cx="1600200" cy="419100"/>
                            </a:xfrm>
                            <a:prstGeom prst="rect">
                              <a:avLst/>
                            </a:prstGeom>
                            <a:solidFill>
                              <a:schemeClr val="tx2">
                                <a:lumMod val="40000"/>
                                <a:lumOff val="60000"/>
                              </a:schemeClr>
                            </a:solidFill>
                            <a:ln w="15875">
                              <a:solidFill>
                                <a:schemeClr val="tx2"/>
                              </a:solidFill>
                            </a:ln>
                          </wps:spPr>
                          <wps:txbx>
                            <w:txbxContent>
                              <w:p w14:paraId="36E8BD39" w14:textId="77777777" w:rsidR="000B0F51" w:rsidRDefault="000B0F51" w:rsidP="006D46AF">
                                <w:r>
                                  <w:t>IDH1 R132H testing (IHC)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6" name="Text Box 326"/>
                          <wps:cNvSpPr txBox="1"/>
                          <wps:spPr>
                            <a:xfrm>
                              <a:off x="0" y="1647825"/>
                              <a:ext cx="1266825" cy="419100"/>
                            </a:xfrm>
                            <a:prstGeom prst="rect">
                              <a:avLst/>
                            </a:prstGeom>
                            <a:solidFill>
                              <a:schemeClr val="accent3">
                                <a:lumMod val="60000"/>
                                <a:lumOff val="40000"/>
                              </a:schemeClr>
                            </a:solidFill>
                            <a:ln w="15875">
                              <a:solidFill>
                                <a:schemeClr val="accent3">
                                  <a:lumMod val="50000"/>
                                </a:schemeClr>
                              </a:solidFill>
                            </a:ln>
                          </wps:spPr>
                          <wps:txbx>
                            <w:txbxContent>
                              <w:p w14:paraId="40E912CB" w14:textId="77777777" w:rsidR="000B0F51" w:rsidRDefault="000B0F51" w:rsidP="006D46AF">
                                <w:r>
                                  <w:t>IDH1 R132H variant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7" name="Text Box 327"/>
                          <wps:cNvSpPr txBox="1"/>
                          <wps:spPr>
                            <a:xfrm>
                              <a:off x="2686050" y="1647825"/>
                              <a:ext cx="1362075" cy="419100"/>
                            </a:xfrm>
                            <a:prstGeom prst="rect">
                              <a:avLst/>
                            </a:prstGeom>
                            <a:solidFill>
                              <a:schemeClr val="accent3">
                                <a:lumMod val="60000"/>
                                <a:lumOff val="40000"/>
                              </a:schemeClr>
                            </a:solidFill>
                            <a:ln w="15875">
                              <a:solidFill>
                                <a:schemeClr val="accent3">
                                  <a:lumMod val="50000"/>
                                </a:schemeClr>
                              </a:solidFill>
                            </a:ln>
                          </wps:spPr>
                          <wps:txbx>
                            <w:txbxContent>
                              <w:p w14:paraId="16E2959B" w14:textId="77777777" w:rsidR="000B0F51" w:rsidRDefault="000B0F51" w:rsidP="006D46AF">
                                <w:r>
                                  <w:t>IDH1 R132H wildtype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8" name="Text Box 328"/>
                          <wps:cNvSpPr txBox="1"/>
                          <wps:spPr>
                            <a:xfrm>
                              <a:off x="152400" y="3248024"/>
                              <a:ext cx="962025" cy="866776"/>
                            </a:xfrm>
                            <a:prstGeom prst="rect">
                              <a:avLst/>
                            </a:prstGeom>
                            <a:solidFill>
                              <a:schemeClr val="tx2">
                                <a:lumMod val="40000"/>
                                <a:lumOff val="60000"/>
                              </a:schemeClr>
                            </a:solidFill>
                            <a:ln w="15875">
                              <a:solidFill>
                                <a:schemeClr val="tx2"/>
                              </a:solidFill>
                            </a:ln>
                          </wps:spPr>
                          <wps:txbx>
                            <w:txbxContent>
                              <w:p w14:paraId="72B109CD" w14:textId="77777777" w:rsidR="000B0F51" w:rsidRDefault="000B0F51" w:rsidP="00964588">
                                <w:pPr>
                                  <w:spacing w:after="0"/>
                                </w:pPr>
                                <w:r>
                                  <w:t>MBS</w:t>
                                </w:r>
                              </w:p>
                              <w:p w14:paraId="33A3F669" w14:textId="1C9DF447" w:rsidR="000B0F51" w:rsidRDefault="000B0F51" w:rsidP="009D34F0">
                                <w:pPr>
                                  <w:spacing w:before="0" w:after="60"/>
                                </w:pPr>
                                <w:r>
                                  <w:t>1p/19q testing</w:t>
                                </w:r>
                              </w:p>
                              <w:p w14:paraId="547F7964" w14:textId="579B9923" w:rsidR="000B0F51" w:rsidRPr="00B12113" w:rsidRDefault="000B0F51" w:rsidP="00964588">
                                <w:pPr>
                                  <w:spacing w:before="0" w:after="0"/>
                                </w:pPr>
                                <w:r w:rsidRPr="00B12113">
                                  <w:t>Non-MBS</w:t>
                                </w:r>
                              </w:p>
                              <w:p w14:paraId="7C574E5B" w14:textId="44282E27" w:rsidR="000B0F51" w:rsidRPr="008C778F" w:rsidRDefault="000B0F51" w:rsidP="00964588">
                                <w:pPr>
                                  <w:spacing w:before="0" w:after="0"/>
                                </w:pPr>
                                <w:r w:rsidRPr="00B12113">
                                  <w:rPr>
                                    <w:i/>
                                  </w:rPr>
                                  <w:t>CDKN2A/B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9" name="Text Box 329"/>
                          <wps:cNvSpPr txBox="1"/>
                          <wps:spPr>
                            <a:xfrm>
                              <a:off x="3057525" y="5019675"/>
                              <a:ext cx="2019300" cy="685800"/>
                            </a:xfrm>
                            <a:prstGeom prst="rect">
                              <a:avLst/>
                            </a:prstGeom>
                            <a:solidFill>
                              <a:schemeClr val="tx2">
                                <a:lumMod val="40000"/>
                                <a:lumOff val="60000"/>
                              </a:schemeClr>
                            </a:solidFill>
                            <a:ln w="15875">
                              <a:solidFill>
                                <a:schemeClr val="tx2"/>
                              </a:solidFill>
                            </a:ln>
                          </wps:spPr>
                          <wps:txbx>
                            <w:txbxContent>
                              <w:p w14:paraId="42091848" w14:textId="77777777" w:rsidR="000B0F51" w:rsidRDefault="000B0F51" w:rsidP="006D46AF">
                                <w:r>
                                  <w:t xml:space="preserve">Predictive testing of </w:t>
                                </w:r>
                                <w:r w:rsidRPr="006D46AF">
                                  <w:rPr>
                                    <w:i/>
                                  </w:rPr>
                                  <w:t>MGMT</w:t>
                                </w:r>
                                <w:r>
                                  <w:t xml:space="preserve"> promoter methylation </w:t>
                                </w:r>
                                <w:r>
                                  <w:br/>
                                  <w:t>(MBS item number 73373)</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353" name="Text Box 353"/>
                          <wps:cNvSpPr txBox="1"/>
                          <wps:spPr>
                            <a:xfrm>
                              <a:off x="2876550" y="2514600"/>
                              <a:ext cx="962025" cy="419100"/>
                            </a:xfrm>
                            <a:prstGeom prst="rect">
                              <a:avLst/>
                            </a:prstGeom>
                            <a:solidFill>
                              <a:schemeClr val="tx2">
                                <a:lumMod val="40000"/>
                                <a:lumOff val="60000"/>
                              </a:schemeClr>
                            </a:solidFill>
                            <a:ln w="15875">
                              <a:solidFill>
                                <a:schemeClr val="tx2"/>
                              </a:solidFill>
                            </a:ln>
                          </wps:spPr>
                          <wps:txbx>
                            <w:txbxContent>
                              <w:p w14:paraId="092396EC" w14:textId="77777777" w:rsidR="000B0F51" w:rsidRDefault="000B0F51" w:rsidP="00780CBB">
                                <w:r w:rsidRPr="00B12113">
                                  <w:rPr>
                                    <w:i/>
                                  </w:rPr>
                                  <w:t>IDH1/2</w:t>
                                </w:r>
                                <w:r>
                                  <w:t xml:space="preserve"> testing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4" name="Text Box 354"/>
                          <wps:cNvSpPr txBox="1"/>
                          <wps:spPr>
                            <a:xfrm>
                              <a:off x="2419350" y="3248025"/>
                              <a:ext cx="695325" cy="419100"/>
                            </a:xfrm>
                            <a:prstGeom prst="rect">
                              <a:avLst/>
                            </a:prstGeom>
                            <a:solidFill>
                              <a:schemeClr val="accent3">
                                <a:lumMod val="60000"/>
                                <a:lumOff val="40000"/>
                              </a:schemeClr>
                            </a:solidFill>
                            <a:ln w="15875">
                              <a:solidFill>
                                <a:schemeClr val="accent3">
                                  <a:lumMod val="50000"/>
                                </a:schemeClr>
                              </a:solidFill>
                            </a:ln>
                          </wps:spPr>
                          <wps:txbx>
                            <w:txbxContent>
                              <w:p w14:paraId="605B6337" w14:textId="77777777" w:rsidR="000B0F51" w:rsidRDefault="000B0F51" w:rsidP="00780CBB">
                                <w:r>
                                  <w:t>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5" name="Text Box 355"/>
                          <wps:cNvSpPr txBox="1"/>
                          <wps:spPr>
                            <a:xfrm>
                              <a:off x="3638550" y="3248025"/>
                              <a:ext cx="695325" cy="419100"/>
                            </a:xfrm>
                            <a:prstGeom prst="rect">
                              <a:avLst/>
                            </a:prstGeom>
                            <a:solidFill>
                              <a:schemeClr val="accent3">
                                <a:lumMod val="60000"/>
                                <a:lumOff val="40000"/>
                              </a:schemeClr>
                            </a:solidFill>
                            <a:ln w="15875">
                              <a:solidFill>
                                <a:schemeClr val="accent3">
                                  <a:lumMod val="50000"/>
                                </a:schemeClr>
                              </a:solidFill>
                            </a:ln>
                          </wps:spPr>
                          <wps:txbx>
                            <w:txbxContent>
                              <w:p w14:paraId="0724614C" w14:textId="77777777" w:rsidR="000B0F51" w:rsidRDefault="000B0F51" w:rsidP="00780CBB">
                                <w:r>
                                  <w:t>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6" name="Straight Arrow Connector 356"/>
                          <wps:cNvCnPr/>
                          <wps:spPr>
                            <a:xfrm>
                              <a:off x="2352675" y="419100"/>
                              <a:ext cx="0" cy="43815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9" name="Straight Arrow Connector 359"/>
                          <wps:cNvCnPr/>
                          <wps:spPr>
                            <a:xfrm>
                              <a:off x="628650" y="2057400"/>
                              <a:ext cx="0" cy="119062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0" name="Text Box 360"/>
                          <wps:cNvSpPr txBox="1"/>
                          <wps:spPr>
                            <a:xfrm>
                              <a:off x="3057525" y="4114800"/>
                              <a:ext cx="2019300" cy="657225"/>
                            </a:xfrm>
                            <a:prstGeom prst="rect">
                              <a:avLst/>
                            </a:prstGeom>
                            <a:solidFill>
                              <a:schemeClr val="tx2">
                                <a:lumMod val="40000"/>
                                <a:lumOff val="60000"/>
                              </a:schemeClr>
                            </a:solidFill>
                            <a:ln w="15875">
                              <a:solidFill>
                                <a:schemeClr val="tx2"/>
                              </a:solidFill>
                            </a:ln>
                          </wps:spPr>
                          <wps:txbx>
                            <w:txbxContent>
                              <w:p w14:paraId="4603B0C1" w14:textId="0CD0ECA8" w:rsidR="000B0F51" w:rsidRDefault="000B0F51" w:rsidP="00BE725A">
                                <w:r>
                                  <w:t>Non-MBS single gene diagnostic/prognostic testing:</w:t>
                                </w:r>
                                <w:r>
                                  <w:br/>
                                  <w:t xml:space="preserve">H3, </w:t>
                                </w:r>
                                <w:r w:rsidRPr="00B12113">
                                  <w:rPr>
                                    <w:i/>
                                  </w:rPr>
                                  <w:t>BRAF</w:t>
                                </w:r>
                                <w:r>
                                  <w:t xml:space="preserve">, </w:t>
                                </w:r>
                                <w:r w:rsidRPr="00BE725A">
                                  <w:rPr>
                                    <w:i/>
                                  </w:rPr>
                                  <w:t>TERT, EGFR</w:t>
                                </w:r>
                                <w:r>
                                  <w:t>, +7/-10</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361" name="Straight Arrow Connector 361"/>
                          <wps:cNvCnPr/>
                          <wps:spPr>
                            <a:xfrm>
                              <a:off x="3981450" y="3667125"/>
                              <a:ext cx="0" cy="43815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3" name="Straight Arrow Connector 363"/>
                          <wps:cNvCnPr/>
                          <wps:spPr>
                            <a:xfrm flipH="1">
                              <a:off x="1266825" y="1276350"/>
                              <a:ext cx="990600" cy="55245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4" name="Straight Arrow Connector 364"/>
                          <wps:cNvCnPr/>
                          <wps:spPr>
                            <a:xfrm>
                              <a:off x="2257425" y="1276350"/>
                              <a:ext cx="428625" cy="6096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5" name="Straight Arrow Connector 365"/>
                          <wps:cNvCnPr/>
                          <wps:spPr>
                            <a:xfrm>
                              <a:off x="3057525" y="2933700"/>
                              <a:ext cx="0" cy="31432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6" name="Straight Arrow Connector 366"/>
                          <wps:cNvCnPr/>
                          <wps:spPr>
                            <a:xfrm>
                              <a:off x="3752850" y="2933700"/>
                              <a:ext cx="0" cy="31432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7" name="Straight Arrow Connector 367"/>
                          <wps:cNvCnPr/>
                          <wps:spPr>
                            <a:xfrm flipH="1">
                              <a:off x="1114425" y="3467100"/>
                              <a:ext cx="1304925" cy="952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6F46C15B" id="Group 390" o:spid="_x0000_s1030" alt="Picture" style="width:399.75pt;height:449.25pt;mso-position-horizontal-relative:char;mso-position-vertical-relative:line" coordsize="50768,57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Ml0EwcAALlBAAAOAAAAZHJzL2Uyb0RvYy54bWzsXFtv2zYYfR+w/yD4fbWutGQ0KbJ07QZ0&#10;bbB06LMiS7YASdQounb263dIkZTl+FJnaYq66oOrCylRn77Dc3hI5eWrdVlYn1PW5LS6GDkv7JGV&#10;Vgmd5dX8YvT3xze/hCOr4XE1iwtapRej+7QZvbr8+aeXq3qaunRBi1nKLFykaqar+mK04LyejsdN&#10;skjLuHlB67TCyYyyMubYZfPxjMUrXL0sxq5tk/GKslnNaJI2DY6+bk+OLuX1syxN+Icsa1JuFRcj&#10;tI3LXyZ/78Tv+PJlPJ2zuF7kiWpG/IhWlHFe4abmUq9jHltLlj+4VJknjDY04y8SWo5pluVJKp8B&#10;T+PYW0/zltFlLZ9lPl3NaxMmhHYrTo++bPL+8w2z8tnFyIsQnyou8ZLkfS15YJY2CcJ1kyd8yVIR&#10;rlU9n6LWW1bf1jdMHZi3eyIC64yV4n88m7WWgb43gU7X3EpwMLAnJHSDkZXgXDCxA38StK8iWeB9&#10;PaiXLH47UnOsbzwW7TPNWdVIq6aLXPP/Ine7iOtUvpBGxEBHLpjoyN1yFufzBbeuGKMr65pWFVKQ&#10;MstDGRkrWfG6UpFrpg2CuCNsnkdcT0QIAXJtQiJsy1zVIcTLEsHzvdAJZBqbCMTTmjX8bUpLS2xc&#10;jBrVKNMaR6Zq/Pldw3FNVNQVREOKyloByUGIVyL2G1rkszd5Ucgdgcv0umDW5xiI4mtHtApX6JXi&#10;cV78Vs0sfl8jmzjL42peyORByaJCBfFe2ieXW/y+SNt7/5VmyEakSNtG2Q9094uTJK24vmdRobSo&#10;lqF1pqLdtrrf0H5FVV5UTWUfcUplU0PemVbcVC7zirJdd+/ClLXldQTa5xYhuKOze5kTMjRI2RZo&#10;MpEN5nS+EXSqPaTigEyuAZkilhvIJK6O1H5koowM3pciM4rsCNgQyPQDoG9AJnqCPsDOHpnPwSqu&#10;r3P3o+j0f6Vry8OxLlcF/1p8jROiu1TH9/CJYzuRo7JWqR7NJC6ZEJHELZ+gmH2ETxgo7RCD9Lhg&#10;qwfna1dWLZbln3TWsohv459oP8hhWQr+l+RC9GFBL7o7f0g2p/GVxHqfr3ZzEl/fraUuMhFvu2iL&#10;0VZENnXyJge/vosbfhMzqEZQMpQw/4CfrKAgUaq2RtaCsn93HRflIUlwdmStoEJB1v8sYwgtq/ij&#10;gliJHN8XslXu+MHExQ7bPHO3eaZaltcUYHSguetEboryvNCbGaPlJwjmK3FXnIqrBPcGRevNa95q&#10;YwjuJL26koUgVOuYv6tu60TTstALH9efYlYricGRTO+plkfxdEtbtGXFC67o1ZLTLJfCoyM+RYiK&#10;954FXUj4lkM30CU1lqKQk9AVAEAKXSHeUqvIoC6UanWQyxitDBDryT4DMRP2AWJnBTGyA2JEExVU&#10;2ikQA3gguBziT8TAUZKFQZdLutGk/5UJrBU63gMSM2zVJzHDbU9HYvtaEHwJXx4hO/N2BiSeFRKN&#10;QbFBdpuGxClIdElIbDDcfjzCu7AFG0qDYsDjIegfwaN5RwMezwqPxsDZwKPycKQNcQoe4UCAZSQc&#10;MT4M7XaM2InPCGjUw7uQkMlEdvJIPO3UavdPafkfa3hnoj4g7KwQFu3QntEjtadnY3AnIAQFGsBI&#10;ISC3ngLF3E3k6fEdCYOw9TMGjLUWion7N8cYusnBPjlpslB7OlvGeuA9xBeOKRPyxLGdG8KBVIrS&#10;DRwfY6k+vjYp7GsP8L4/h9KR0erMtMGihNF4BhZlsGMCAMceiTHgxlMYa2XiFoeRKJATzsOgTU9/&#10;7J10ODJoc8xkzDfnu2HKQC0kehLO2zFlEBjv+kTO84gXas4b8Kjmjx/aqk9hajpmgn/A4zmN8QIz&#10;v7B/cQfKdHx5fNmV6wWYDm9Hep3Q7LwUjB+GVVdnvurqOWafA2NPHEhdM2wGtRxPXeKGRI+h4FcI&#10;S7DnUajUdZzIJu0M2n57ohlWDPYXNH0vKwafI3cJMml75QSOdd3sKeb1prXmOw7s66207VtrWFtx&#10;LHd/LPvaMZ7LN9c2g7eGDxaeYpxBsH6rBdh+ckCZDnDHycGLQsfXo3/MATktigZh8yMtJ38WcjC+&#10;8IHcNX3WfmFjZUVe/67XG6pvSRy90EesBHInRPhZPY2DpdnCO5YaHUvyRMbj/KBz2k8qzujLiGdJ&#10;ZWO/HkjlTTv2eDcM8TLx1UTizgT2IeLFeTHIJHakJkKGBB4S+NB3gnvm6IjxKw8k8KZ/eTyBN+W6&#10;G3neZFuuq87Xc3wxmTB0vubjsKHzZbNd37juy90v8PbIad6ehzUcoXZIhtxVn3D2fY7hw61Tvs/e&#10;l7tmte2Bftes7DxVA8Mk0RLC8zGS2+6BHc/2xdfCUkNE6uvEQUGcmYLoPnOXn07Jvw8gRzrqbxmI&#10;P0CwuS9LdX9x4fI/AAAA//8DAFBLAwQUAAYACAAAACEA+ac5c90AAAAFAQAADwAAAGRycy9kb3du&#10;cmV2LnhtbEyPQUvDQBCF74L/YRnBm91EiSYxm1KKeipCW0G8TbPTJDQ7G7LbJP33rl70MvB4j/e+&#10;KZaz6cRIg2stK4gXEQjiyuqWawUf+9e7FITzyBo7y6TgQg6W5fVVgbm2E29p3PlahBJ2OSpovO9z&#10;KV3VkEG3sD1x8I52MOiDHGqpB5xCuenkfRQ9SoMth4UGe1o3VJ12Z6PgbcJp9RC/jJvTcX352ifv&#10;n5uYlLq9mVfPIDzN/i8MP/gBHcrAdLBn1k50CsIj/vcG7ynLEhAHBWmWJiDLQv6nL78BAAD//wMA&#10;UEsBAi0AFAAGAAgAAAAhALaDOJL+AAAA4QEAABMAAAAAAAAAAAAAAAAAAAAAAFtDb250ZW50X1R5&#10;cGVzXS54bWxQSwECLQAUAAYACAAAACEAOP0h/9YAAACUAQAACwAAAAAAAAAAAAAAAAAvAQAAX3Jl&#10;bHMvLnJlbHNQSwECLQAUAAYACAAAACEAmujJdBMHAAC5QQAADgAAAAAAAAAAAAAAAAAuAgAAZHJz&#10;L2Uyb0RvYy54bWxQSwECLQAUAAYACAAAACEA+ac5c90AAAAFAQAADwAAAAAAAAAAAAAAAABtCQAA&#10;ZHJzL2Rvd25yZXYueG1sUEsFBgAAAAAEAAQA8wAAAHcKAAAAAA==&#10;">
                <v:shapetype id="_x0000_t32" coordsize="21600,21600" o:spt="32" o:oned="t" path="m,l21600,21600e" filled="f">
                  <v:path arrowok="t" fillok="f" o:connecttype="none"/>
                  <o:lock v:ext="edit" shapetype="t"/>
                </v:shapetype>
                <v:shape id="Straight Arrow Connector 357" o:spid="_x0000_s1031" type="#_x0000_t32" style="position:absolute;left:33623;top:20669;width:0;height:4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4UzxQAAANwAAAAPAAAAZHJzL2Rvd25yZXYueG1sRI9BawIx&#10;FITvgv8hPKE3zdZila1RRBBaPJRqS3t8bF43S5OXsInu6q9vCgWPw8x8wyzXvbPiTG1sPCu4nxQg&#10;iCuvG64VvB934wWImJA1Ws+k4EIR1qvhYIml9h2/0fmQapEhHEtUYFIKpZSxMuQwTnwgzt63bx2m&#10;LNta6ha7DHdWToviUTpsOC8YDLQ1VP0cTk5B2OH16+ViZ5+dNfS6D4u6+6iUuhv1mycQifp0C/+3&#10;n7WCh9kc/s7kIyBXvwAAAP//AwBQSwECLQAUAAYACAAAACEA2+H2y+4AAACFAQAAEwAAAAAAAAAA&#10;AAAAAAAAAAAAW0NvbnRlbnRfVHlwZXNdLnhtbFBLAQItABQABgAIAAAAIQBa9CxbvwAAABUBAAAL&#10;AAAAAAAAAAAAAAAAAB8BAABfcmVscy8ucmVsc1BLAQItABQABgAIAAAAIQBAK4UzxQAAANwAAAAP&#10;AAAAAAAAAAAAAAAAAAcCAABkcnMvZG93bnJldi54bWxQSwUGAAAAAAMAAwC3AAAA+QIAAAAA&#10;" strokecolor="black [3213]" strokeweight="1.25pt">
                  <v:stroke endarrow="block"/>
                </v:shape>
                <v:group id="Group 368" o:spid="_x0000_s1032" style="position:absolute;width:50768;height:57054" coordsize="50768,57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Straight Arrow Connector 362" o:spid="_x0000_s1033" type="#_x0000_t32" style="position:absolute;left:39909;top:45815;width:0;height:4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OwWxQAAANwAAAAPAAAAZHJzL2Rvd25yZXYueG1sRI9PawIx&#10;FMTvgt8hvEJvNVuLIlujFEGw9FD8R3t8bF43S5OXsInu2k9vhILHYWZ+w8yXvbPiTG1sPCt4HhUg&#10;iCuvG64VHPbrpxmImJA1Ws+k4EIRlovhYI6l9h1v6bxLtcgQjiUqMCmFUspYGXIYRz4QZ+/Htw5T&#10;lm0tdYtdhjsrx0UxlQ4bzgsGA60MVb+7k1MQ1vj3/X6xk6/OGvr8CLO6O1ZKPT70b68gEvXpHv5v&#10;b7SCl+kYbmfyEZCLKwAAAP//AwBQSwECLQAUAAYACAAAACEA2+H2y+4AAACFAQAAEwAAAAAAAAAA&#10;AAAAAAAAAAAAW0NvbnRlbnRfVHlwZXNdLnhtbFBLAQItABQABgAIAAAAIQBa9CxbvwAAABUBAAAL&#10;AAAAAAAAAAAAAAAAAB8BAABfcmVscy8ucmVsc1BLAQItABQABgAIAAAAIQCeMOwWxQAAANwAAAAP&#10;AAAAAAAAAAAAAAAAAAcCAABkcnMvZG93bnJldi54bWxQSwUGAAAAAAMAAwC3AAAA+QIAAAAA&#10;" strokecolor="black [3213]" strokeweight="1.25pt">
                    <v:stroke endarrow="block"/>
                  </v:shape>
                  <v:shape id="Text Box 324" o:spid="_x0000_s1034" type="#_x0000_t202" style="position:absolute;left:10191;width:2676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YPxgAAANwAAAAPAAAAZHJzL2Rvd25yZXYueG1sRI9Ba8JA&#10;FITvBf/D8gpeSt2oaS2pq4hQ60lI7MHjS/Y1CWbfxuzWpP++WxA8DjPzDbNcD6YRV+pcbVnBdBKB&#10;IC6srrlU8HX8eH4D4TyyxsYyKfglB+vV6GGJibY9p3TNfCkChF2CCirv20RKV1Rk0E1sSxy8b9sZ&#10;9EF2pdQd9gFuGjmLoldpsOawUGFL24qKc/ZjFLhd7dP2pTgvLv0hfjpm+ekzz5UaPw6bdxCeBn8P&#10;39p7rWA+i+H/TDgCcvUHAAD//wMAUEsBAi0AFAAGAAgAAAAhANvh9svuAAAAhQEAABMAAAAAAAAA&#10;AAAAAAAAAAAAAFtDb250ZW50X1R5cGVzXS54bWxQSwECLQAUAAYACAAAACEAWvQsW78AAAAVAQAA&#10;CwAAAAAAAAAAAAAAAAAfAQAAX3JlbHMvLnJlbHNQSwECLQAUAAYACAAAACEA0zGmD8YAAADcAAAA&#10;DwAAAAAAAAAAAAAAAAAHAgAAZHJzL2Rvd25yZXYueG1sUEsFBgAAAAADAAMAtwAAAPoCAAAAAA==&#10;" fillcolor="#8db3e2 [1311]" strokecolor="#1f497d [3215]" strokeweight="1.25pt">
                    <v:textbox>
                      <w:txbxContent>
                        <w:p w14:paraId="0D8A067C" w14:textId="77777777" w:rsidR="000B0F51" w:rsidRDefault="000B0F51">
                          <w:r>
                            <w:t>Histology on suspected glioma or glioblastoma</w:t>
                          </w:r>
                        </w:p>
                      </w:txbxContent>
                    </v:textbox>
                  </v:shape>
                  <v:shape id="Text Box 325" o:spid="_x0000_s1035" type="#_x0000_t202" style="position:absolute;left:15525;top:8572;width:16002;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QOUxgAAANwAAAAPAAAAZHJzL2Rvd25yZXYueG1sRI9Ba8JA&#10;FITvBf/D8oReim60akvqRkpB66lg9ODxJfuahGTfxuzWpP++Kwg9DjPzDbPeDKYRV+pcZVnBbBqB&#10;IM6trrhQcDpuJ68gnEfW2FgmBb/kYJOMHtYYa9vzga6pL0SAsItRQel9G0vp8pIMuqltiYP3bTuD&#10;PsiukLrDPsBNI+dRtJIGKw4LJbb0UVJepz9GgdtV/tAu8/rl0n8tno5pdv7MMqUex8P7GwhPg/8P&#10;39t7reB5voTbmXAEZPIHAAD//wMAUEsBAi0AFAAGAAgAAAAhANvh9svuAAAAhQEAABMAAAAAAAAA&#10;AAAAAAAAAAAAAFtDb250ZW50X1R5cGVzXS54bWxQSwECLQAUAAYACAAAACEAWvQsW78AAAAVAQAA&#10;CwAAAAAAAAAAAAAAAAAfAQAAX3JlbHMvLnJlbHNQSwECLQAUAAYACAAAACEAvH0DlMYAAADcAAAA&#10;DwAAAAAAAAAAAAAAAAAHAgAAZHJzL2Rvd25yZXYueG1sUEsFBgAAAAADAAMAtwAAAPoCAAAAAA==&#10;" fillcolor="#8db3e2 [1311]" strokecolor="#1f497d [3215]" strokeweight="1.25pt">
                    <v:textbox>
                      <w:txbxContent>
                        <w:p w14:paraId="36E8BD39" w14:textId="77777777" w:rsidR="000B0F51" w:rsidRDefault="000B0F51" w:rsidP="006D46AF">
                          <w:r>
                            <w:t>IDH1 R132H testing (IHC)</w:t>
                          </w:r>
                        </w:p>
                      </w:txbxContent>
                    </v:textbox>
                  </v:shape>
                  <v:shape id="Text Box 326" o:spid="_x0000_s1036" type="#_x0000_t202" style="position:absolute;top:16478;width:1266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h4xQAAANwAAAAPAAAAZHJzL2Rvd25yZXYueG1sRI9RawIx&#10;EITfBf9DWME3zVVFytUopSgoUkptS1+XyzZ3eNlcL6ue/74pCD4OM/MNs1h1vlZnamMV2MDDOANF&#10;XARbsTPw+bEZPYKKgmyxDkwGrhRhtez3FpjbcOF3Oh/EqQThmKOBUqTJtY5FSR7jODTEyfsJrUdJ&#10;snXatnhJcF/rSZbNtceK00KJDb2UVBwPJ2/A7daSvcrp7Xfmqq+ra46z/ffamOGge34CJdTJPXxr&#10;b62B6WQO/2fSEdDLPwAAAP//AwBQSwECLQAUAAYACAAAACEA2+H2y+4AAACFAQAAEwAAAAAAAAAA&#10;AAAAAAAAAAAAW0NvbnRlbnRfVHlwZXNdLnhtbFBLAQItABQABgAIAAAAIQBa9CxbvwAAABUBAAAL&#10;AAAAAAAAAAAAAAAAAB8BAABfcmVscy8ucmVsc1BLAQItABQABgAIAAAAIQCcaJh4xQAAANwAAAAP&#10;AAAAAAAAAAAAAAAAAAcCAABkcnMvZG93bnJldi54bWxQSwUGAAAAAAMAAwC3AAAA+QIAAAAA&#10;" fillcolor="#c2d69b [1942]" strokecolor="#4e6128 [1606]" strokeweight="1.25pt">
                    <v:textbox>
                      <w:txbxContent>
                        <w:p w14:paraId="40E912CB" w14:textId="77777777" w:rsidR="000B0F51" w:rsidRDefault="000B0F51" w:rsidP="006D46AF">
                          <w:r>
                            <w:t>IDH1 R132H variant</w:t>
                          </w:r>
                        </w:p>
                      </w:txbxContent>
                    </v:textbox>
                  </v:shape>
                  <v:shape id="Text Box 327" o:spid="_x0000_s1037" type="#_x0000_t202" style="position:absolute;left:26860;top:16478;width:1362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D3jxgAAANwAAAAPAAAAZHJzL2Rvd25yZXYueG1sRI9Ra8JA&#10;EITfhf6HY4W+1YtWbImeUoqFllLEtKWvS269BHN7aW7V+O97QsHHYWa+YRar3jfqSF2sAxsYjzJQ&#10;xGWwNTsDX58vd4+goiBbbAKTgTNFWC1vBgvMbTjxlo6FOJUgHHM0UIm0udaxrMhjHIWWOHm70HmU&#10;JDunbYenBPeNnmTZTHusOS1U2NJzReW+OHgD7m0t2YccNr9TV3+fXbufvv+sjbkd9k9zUEK9XMP/&#10;7Vdr4H7yAJcz6Qjo5R8AAAD//wMAUEsBAi0AFAAGAAgAAAAhANvh9svuAAAAhQEAABMAAAAAAAAA&#10;AAAAAAAAAAAAAFtDb250ZW50X1R5cGVzXS54bWxQSwECLQAUAAYACAAAACEAWvQsW78AAAAVAQAA&#10;CwAAAAAAAAAAAAAAAAAfAQAAX3JlbHMvLnJlbHNQSwECLQAUAAYACAAAACEA8yQ948YAAADcAAAA&#10;DwAAAAAAAAAAAAAAAAAHAgAAZHJzL2Rvd25yZXYueG1sUEsFBgAAAAADAAMAtwAAAPoCAAAAAA==&#10;" fillcolor="#c2d69b [1942]" strokecolor="#4e6128 [1606]" strokeweight="1.25pt">
                    <v:textbox>
                      <w:txbxContent>
                        <w:p w14:paraId="16E2959B" w14:textId="77777777" w:rsidR="000B0F51" w:rsidRDefault="000B0F51" w:rsidP="006D46AF">
                          <w:r>
                            <w:t>IDH1 R132H wildtype</w:t>
                          </w:r>
                        </w:p>
                      </w:txbxContent>
                    </v:textbox>
                  </v:shape>
                  <v:shape id="Text Box 328" o:spid="_x0000_s1038" type="#_x0000_t202" style="position:absolute;left:1524;top:32480;width:9620;height:8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wKwwAAANwAAAAPAAAAZHJzL2Rvd25yZXYueG1sRE9Na8JA&#10;EL0X/A/LCF6KbtRqS3QVEdSeBGMPPU6yYxLMzsbsauK/dw+FHh/ve7nuTCUe1LjSsoLxKAJBnFld&#10;cq7g57wbfoFwHlljZZkUPMnBetV7W2KsbcsneiQ+FyGEXYwKCu/rWEqXFWTQjWxNHLiLbQz6AJtc&#10;6gbbEG4qOYmiuTRYcmgosKZtQdk1uRsFbl/6Uz3Lrp+39vjxfk7S30OaKjXod5sFCE+d/xf/ub+1&#10;gukkrA1nwhGQqxcAAAD//wMAUEsBAi0AFAAGAAgAAAAhANvh9svuAAAAhQEAABMAAAAAAAAAAAAA&#10;AAAAAAAAAFtDb250ZW50X1R5cGVzXS54bWxQSwECLQAUAAYACAAAACEAWvQsW78AAAAVAQAACwAA&#10;AAAAAAAAAAAAAAAfAQAAX3JlbHMvLnJlbHNQSwECLQAUAAYACAAAACEAUnysCsMAAADcAAAADwAA&#10;AAAAAAAAAAAAAAAHAgAAZHJzL2Rvd25yZXYueG1sUEsFBgAAAAADAAMAtwAAAPcCAAAAAA==&#10;" fillcolor="#8db3e2 [1311]" strokecolor="#1f497d [3215]" strokeweight="1.25pt">
                    <v:textbox>
                      <w:txbxContent>
                        <w:p w14:paraId="72B109CD" w14:textId="77777777" w:rsidR="000B0F51" w:rsidRDefault="000B0F51" w:rsidP="00964588">
                          <w:pPr>
                            <w:spacing w:after="0"/>
                          </w:pPr>
                          <w:r>
                            <w:t>MBS</w:t>
                          </w:r>
                        </w:p>
                        <w:p w14:paraId="33A3F669" w14:textId="1C9DF447" w:rsidR="000B0F51" w:rsidRDefault="000B0F51" w:rsidP="009D34F0">
                          <w:pPr>
                            <w:spacing w:before="0" w:after="60"/>
                          </w:pPr>
                          <w:r>
                            <w:t>1p/19q testing</w:t>
                          </w:r>
                        </w:p>
                        <w:p w14:paraId="547F7964" w14:textId="579B9923" w:rsidR="000B0F51" w:rsidRPr="00B12113" w:rsidRDefault="000B0F51" w:rsidP="00964588">
                          <w:pPr>
                            <w:spacing w:before="0" w:after="0"/>
                          </w:pPr>
                          <w:r w:rsidRPr="00B12113">
                            <w:t>Non-MBS</w:t>
                          </w:r>
                        </w:p>
                        <w:p w14:paraId="7C574E5B" w14:textId="44282E27" w:rsidR="000B0F51" w:rsidRPr="008C778F" w:rsidRDefault="000B0F51" w:rsidP="00964588">
                          <w:pPr>
                            <w:spacing w:before="0" w:after="0"/>
                          </w:pPr>
                          <w:r w:rsidRPr="00B12113">
                            <w:rPr>
                              <w:i/>
                            </w:rPr>
                            <w:t>CDKN2A/B</w:t>
                          </w:r>
                        </w:p>
                      </w:txbxContent>
                    </v:textbox>
                  </v:shape>
                  <v:shape id="Text Box 329" o:spid="_x0000_s1039" type="#_x0000_t202" style="position:absolute;left:30575;top:50196;width:2019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B3hxgAAANwAAAAPAAAAZHJzL2Rvd25yZXYueG1sRI9Ba8JA&#10;FITvQv/D8gpexGyqGDS6ShGsPSilUcj1kX1N0mbfptmtpv++WxA8DjPzDbPa9KYRF+pcbVnBUxSD&#10;IC6srrlUcD7txnMQziNrbCyTgl9ysFk/DFaYanvld7pkvhQBwi5FBZX3bSqlKyoy6CLbEgfvw3YG&#10;fZBdKXWH1wA3jZzEcSIN1hwWKmxpW1Hxlf0YBdu3PJ8l9OKT4/67PHxmI23ykVLDx/55CcJT7+/h&#10;W/tVK5hOFvB/JhwBuf4DAAD//wMAUEsBAi0AFAAGAAgAAAAhANvh9svuAAAAhQEAABMAAAAAAAAA&#10;AAAAAAAAAAAAAFtDb250ZW50X1R5cGVzXS54bWxQSwECLQAUAAYACAAAACEAWvQsW78AAAAVAQAA&#10;CwAAAAAAAAAAAAAAAAAfAQAAX3JlbHMvLnJlbHNQSwECLQAUAAYACAAAACEAcdgd4cYAAADcAAAA&#10;DwAAAAAAAAAAAAAAAAAHAgAAZHJzL2Rvd25yZXYueG1sUEsFBgAAAAADAAMAtwAAAPoCAAAAAA==&#10;" fillcolor="#8db3e2 [1311]" strokecolor="#1f497d [3215]" strokeweight="1.25pt">
                    <v:textbox inset=",0">
                      <w:txbxContent>
                        <w:p w14:paraId="42091848" w14:textId="77777777" w:rsidR="000B0F51" w:rsidRDefault="000B0F51" w:rsidP="006D46AF">
                          <w:r>
                            <w:t xml:space="preserve">Predictive testing of </w:t>
                          </w:r>
                          <w:r w:rsidRPr="006D46AF">
                            <w:rPr>
                              <w:i/>
                            </w:rPr>
                            <w:t>MGMT</w:t>
                          </w:r>
                          <w:r>
                            <w:t xml:space="preserve"> promoter methylation </w:t>
                          </w:r>
                          <w:r>
                            <w:br/>
                            <w:t>(MBS item number 73373)</w:t>
                          </w:r>
                        </w:p>
                      </w:txbxContent>
                    </v:textbox>
                  </v:shape>
                  <v:shape id="Text Box 353" o:spid="_x0000_s1040" type="#_x0000_t202" style="position:absolute;left:28765;top:25146;width:962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k0GxgAAANwAAAAPAAAAZHJzL2Rvd25yZXYueG1sRI9Ba8JA&#10;FITvhf6H5RW8lLqp1irRjZRC1VPB6MHjS/aZhGTfptmtif/eFQo9DjPzDbNaD6YRF+pcZVnB6zgC&#10;QZxbXXGh4Hj4elmAcB5ZY2OZFFzJwTp5fFhhrG3Pe7qkvhABwi5GBaX3bSyly0sy6Ma2JQ7e2XYG&#10;fZBdIXWHfYCbRk6i6F0arDgslNjSZ0l5nf4aBW5T+X07y+v5T//99nxIs9M2y5QaPQ0fSxCeBv8f&#10;/mvvtILpbAr3M+EIyOQGAAD//wMAUEsBAi0AFAAGAAgAAAAhANvh9svuAAAAhQEAABMAAAAAAAAA&#10;AAAAAAAAAAAAAFtDb250ZW50X1R5cGVzXS54bWxQSwECLQAUAAYACAAAACEAWvQsW78AAAAVAQAA&#10;CwAAAAAAAAAAAAAAAAAfAQAAX3JlbHMvLnJlbHNQSwECLQAUAAYACAAAACEABN5NBsYAAADcAAAA&#10;DwAAAAAAAAAAAAAAAAAHAgAAZHJzL2Rvd25yZXYueG1sUEsFBgAAAAADAAMAtwAAAPoCAAAAAA==&#10;" fillcolor="#8db3e2 [1311]" strokecolor="#1f497d [3215]" strokeweight="1.25pt">
                    <v:textbox>
                      <w:txbxContent>
                        <w:p w14:paraId="092396EC" w14:textId="77777777" w:rsidR="000B0F51" w:rsidRDefault="000B0F51" w:rsidP="00780CBB">
                          <w:r w:rsidRPr="00B12113">
                            <w:rPr>
                              <w:i/>
                            </w:rPr>
                            <w:t>IDH1/2</w:t>
                          </w:r>
                          <w:r>
                            <w:t xml:space="preserve"> testing</w:t>
                          </w:r>
                        </w:p>
                      </w:txbxContent>
                    </v:textbox>
                  </v:shape>
                  <v:shape id="Text Box 354" o:spid="_x0000_s1041" type="#_x0000_t202" style="position:absolute;left:24193;top:32480;width:695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NDpxgAAANwAAAAPAAAAZHJzL2Rvd25yZXYueG1sRI9fS8NA&#10;EMTfhX6HYwu+tRdtlBJ7LSItKCLF/sHXJbdeQnN7Mbdt02/vCQUfh5n5DTNb9L5RJ+piHdjA3TgD&#10;RVwGW7MzsNuuRlNQUZAtNoHJwIUiLOaDmxkWNpz5k04bcSpBOBZooBJpC61jWZHHOA4tcfK+Q+dR&#10;kuycth2eE9w3+j7LHrXHmtNChS29VFQeNkdvwL0tJfuQ4/ond/X+4tpD/v61NOZ22D8/gRLq5T98&#10;bb9aA5OHHP7OpCOg578AAAD//wMAUEsBAi0AFAAGAAgAAAAhANvh9svuAAAAhQEAABMAAAAAAAAA&#10;AAAAAAAAAAAAAFtDb250ZW50X1R5cGVzXS54bWxQSwECLQAUAAYACAAAACEAWvQsW78AAAAVAQAA&#10;CwAAAAAAAAAAAAAAAAAfAQAAX3JlbHMvLnJlbHNQSwECLQAUAAYACAAAACEAW/DQ6cYAAADcAAAA&#10;DwAAAAAAAAAAAAAAAAAHAgAAZHJzL2Rvd25yZXYueG1sUEsFBgAAAAADAAMAtwAAAPoCAAAAAA==&#10;" fillcolor="#c2d69b [1942]" strokecolor="#4e6128 [1606]" strokeweight="1.25pt">
                    <v:textbox>
                      <w:txbxContent>
                        <w:p w14:paraId="605B6337" w14:textId="77777777" w:rsidR="000B0F51" w:rsidRDefault="000B0F51" w:rsidP="00780CBB">
                          <w:r>
                            <w:t>Positive</w:t>
                          </w:r>
                        </w:p>
                      </w:txbxContent>
                    </v:textbox>
                  </v:shape>
                  <v:shape id="Text Box 355" o:spid="_x0000_s1042" type="#_x0000_t202" style="position:absolute;left:36385;top:32480;width:695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HVyxQAAANwAAAAPAAAAZHJzL2Rvd25yZXYueG1sRI9RawIx&#10;EITfBf9D2ELfaq6tlnIaRYqCUopoW/q6XNbc4WVzXlY9/31TKPg4zMw3zGTW+VqdqY1VYAOPgwwU&#10;cRFsxc7A1+fy4RVUFGSLdWAycKUIs2m/N8Hchgtv6bwTpxKEY44GSpEm1zoWJXmMg9AQJ28fWo+S&#10;ZOu0bfGS4L7WT1n2oj1WnBZKbOitpOKwO3kDbr2Q7ENOm+PQVd9X1xyG7z8LY+7vuvkYlFAnt/B/&#10;e2UNPI9G8HcmHQE9/QUAAP//AwBQSwECLQAUAAYACAAAACEA2+H2y+4AAACFAQAAEwAAAAAAAAAA&#10;AAAAAAAAAAAAW0NvbnRlbnRfVHlwZXNdLnhtbFBLAQItABQABgAIAAAAIQBa9CxbvwAAABUBAAAL&#10;AAAAAAAAAAAAAAAAAB8BAABfcmVscy8ucmVsc1BLAQItABQABgAIAAAAIQA0vHVyxQAAANwAAAAP&#10;AAAAAAAAAAAAAAAAAAcCAABkcnMvZG93bnJldi54bWxQSwUGAAAAAAMAAwC3AAAA+QIAAAAA&#10;" fillcolor="#c2d69b [1942]" strokecolor="#4e6128 [1606]" strokeweight="1.25pt">
                    <v:textbox>
                      <w:txbxContent>
                        <w:p w14:paraId="0724614C" w14:textId="77777777" w:rsidR="000B0F51" w:rsidRDefault="000B0F51" w:rsidP="00780CBB">
                          <w:r>
                            <w:t>Negative</w:t>
                          </w:r>
                        </w:p>
                      </w:txbxContent>
                    </v:textbox>
                  </v:shape>
                  <v:shape id="Straight Arrow Connector 356" o:spid="_x0000_s1043" type="#_x0000_t32" style="position:absolute;left:23526;top:4191;width:0;height:4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yCoxQAAANwAAAAPAAAAZHJzL2Rvd25yZXYueG1sRI9PawIx&#10;FMTvBb9DeAVvNduKIqtRiiC0eCj1D3p8bJ6bpclL2KTu6qdvCoUeh5n5DbNY9c6KK7Wx8azgeVSA&#10;IK68brhWcNhvnmYgYkLWaD2TghtFWC0HDwsste/4k667VIsM4ViiApNSKKWMlSGHceQDcfYuvnWY&#10;smxrqVvsMtxZ+VIUU+mw4bxgMNDaUPW1+3YKwgbv5/ebnZw6a+hjG2Z1d6yUGj72r3MQifr0H/5r&#10;v2kF48kUfs/kIyCXPwAAAP//AwBQSwECLQAUAAYACAAAACEA2+H2y+4AAACFAQAAEwAAAAAAAAAA&#10;AAAAAAAAAAAAW0NvbnRlbnRfVHlwZXNdLnhtbFBLAQItABQABgAIAAAAIQBa9CxbvwAAABUBAAAL&#10;AAAAAAAAAAAAAAAAAB8BAABfcmVscy8ucmVsc1BLAQItABQABgAIAAAAIQAvZyCoxQAAANwAAAAP&#10;AAAAAAAAAAAAAAAAAAcCAABkcnMvZG93bnJldi54bWxQSwUGAAAAAAMAAwC3AAAA+QIAAAAA&#10;" strokecolor="black [3213]" strokeweight="1.25pt">
                    <v:stroke endarrow="block"/>
                  </v:shape>
                  <v:shape id="Straight Arrow Connector 359" o:spid="_x0000_s1044" type="#_x0000_t32" style="position:absolute;left:6286;top:20574;width:0;height:11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axQAAANwAAAAPAAAAZHJzL2Rvd25yZXYueG1sRI9BawIx&#10;FITvgv8hPKE3zdZisVujiCC0eChVS3t8bF43S5OXsInu6q9vCgWPw8x8wyxWvbPiTG1sPCu4nxQg&#10;iCuvG64VHA/b8RxETMgarWdScKEIq+VwsMBS+47f6bxPtcgQjiUqMCmFUspYGXIYJz4QZ+/btw5T&#10;lm0tdYtdhjsrp0XxKB02nBcMBtoYqn72J6cgbPH69Xqxs8/OGnrbhXndfVRK3Y369TOIRH26hf/b&#10;L1rBw+wJ/s7kIyCXvwAAAP//AwBQSwECLQAUAAYACAAAACEA2+H2y+4AAACFAQAAEwAAAAAAAAAA&#10;AAAAAAAAAAAAW0NvbnRlbnRfVHlwZXNdLnhtbFBLAQItABQABgAIAAAAIQBa9CxbvwAAABUBAAAL&#10;AAAAAAAAAAAAAAAAAB8BAABfcmVscy8ucmVsc1BLAQItABQABgAIAAAAIQBe+LTaxQAAANwAAAAP&#10;AAAAAAAAAAAAAAAAAAcCAABkcnMvZG93bnJldi54bWxQSwUGAAAAAAMAAwC3AAAA+QIAAAAA&#10;" strokecolor="black [3213]" strokeweight="1.25pt">
                    <v:stroke endarrow="block"/>
                  </v:shape>
                  <v:shape id="Text Box 360" o:spid="_x0000_s1045" type="#_x0000_t202" style="position:absolute;left:30575;top:41148;width:20193;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A28wwAAANwAAAAPAAAAZHJzL2Rvd25yZXYueG1sRE9Na8JA&#10;EL0X/A/LCL1Is7FiKNE1SKCthxZpKuQ6ZMckmp2N2a2m/757EHp8vO91NppOXGlwrWUF8ygGQVxZ&#10;3XKt4PD9+vQCwnlkjZ1lUvBLDrLN5GGNqbY3/qJr4WsRQtilqKDxvk+ldFVDBl1ke+LAHe1g0Ac4&#10;1FIPeAvhppPPcZxIgy2HhgZ7yhuqzsWPUZDvy3KZ0JtPPt8v9cepmGlTzpR6nI7bFQhPo/8X3907&#10;rWCRhPnhTDgCcvMHAAD//wMAUEsBAi0AFAAGAAgAAAAhANvh9svuAAAAhQEAABMAAAAAAAAAAAAA&#10;AAAAAAAAAFtDb250ZW50X1R5cGVzXS54bWxQSwECLQAUAAYACAAAACEAWvQsW78AAAAVAQAACwAA&#10;AAAAAAAAAAAAAAAfAQAAX3JlbHMvLnJlbHNQSwECLQAUAAYACAAAACEAdogNvMMAAADcAAAADwAA&#10;AAAAAAAAAAAAAAAHAgAAZHJzL2Rvd25yZXYueG1sUEsFBgAAAAADAAMAtwAAAPcCAAAAAA==&#10;" fillcolor="#8db3e2 [1311]" strokecolor="#1f497d [3215]" strokeweight="1.25pt">
                    <v:textbox inset=",0">
                      <w:txbxContent>
                        <w:p w14:paraId="4603B0C1" w14:textId="0CD0ECA8" w:rsidR="000B0F51" w:rsidRDefault="000B0F51" w:rsidP="00BE725A">
                          <w:r>
                            <w:t>Non-MBS single gene diagnostic/prognostic testing:</w:t>
                          </w:r>
                          <w:r>
                            <w:br/>
                            <w:t xml:space="preserve">H3, </w:t>
                          </w:r>
                          <w:r w:rsidRPr="00B12113">
                            <w:rPr>
                              <w:i/>
                            </w:rPr>
                            <w:t>BRAF</w:t>
                          </w:r>
                          <w:r>
                            <w:t xml:space="preserve">, </w:t>
                          </w:r>
                          <w:r w:rsidRPr="00BE725A">
                            <w:rPr>
                              <w:i/>
                            </w:rPr>
                            <w:t>TERT, EGFR</w:t>
                          </w:r>
                          <w:r>
                            <w:t>, +7/-10</w:t>
                          </w:r>
                        </w:p>
                      </w:txbxContent>
                    </v:textbox>
                  </v:shape>
                  <v:shape id="Straight Arrow Connector 361" o:spid="_x0000_s1046" type="#_x0000_t32" style="position:absolute;left:39814;top:36671;width:0;height:4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nJhxAAAANwAAAAPAAAAZHJzL2Rvd25yZXYueG1sRI9BawIx&#10;FITvhf6H8AreNGulIqtRSkGoeJBqix4fm+dmafISNqm7+uubgtDjMDPfMItV76y4UBsbzwrGowIE&#10;ceV1w7WCz8N6OAMRE7JG65kUXCnCavn4sMBS+44/6LJPtcgQjiUqMCmFUspYGXIYRz4QZ+/sW4cp&#10;y7aWusUuw52Vz0UxlQ4bzgsGA70Zqr73P05BWOPttLnal2NnDe22YVZ3X5VSg6f+dQ4iUZ/+w/f2&#10;u1YwmY7h70w+AnL5CwAA//8DAFBLAQItABQABgAIAAAAIQDb4fbL7gAAAIUBAAATAAAAAAAAAAAA&#10;AAAAAAAAAABbQ29udGVudF9UeXBlc10ueG1sUEsBAi0AFAAGAAgAAAAhAFr0LFu/AAAAFQEAAAsA&#10;AAAAAAAAAAAAAAAAHwEAAF9yZWxzLy5yZWxzUEsBAi0AFAAGAAgAAAAhAG7icmHEAAAA3AAAAA8A&#10;AAAAAAAAAAAAAAAABwIAAGRycy9kb3ducmV2LnhtbFBLBQYAAAAAAwADALcAAAD4AgAAAAA=&#10;" strokecolor="black [3213]" strokeweight="1.25pt">
                    <v:stroke endarrow="block"/>
                  </v:shape>
                  <v:shape id="Straight Arrow Connector 363" o:spid="_x0000_s1047" type="#_x0000_t32" style="position:absolute;left:12668;top:12763;width:9906;height:55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BlvxQAAANwAAAAPAAAAZHJzL2Rvd25yZXYueG1sRI9Ba8JA&#10;FITvBf/D8gre6qYRRFNX0ZaiFynGHHp8Zp9JMPs2za4x/ntXKHgcZuYbZr7sTS06al1lWcH7KAJB&#10;nFtdcaEgO3y/TUE4j6yxtkwKbuRguRi8zDHR9sp76lJfiABhl6CC0vsmkdLlJRl0I9sQB+9kW4M+&#10;yLaQusVrgJtaxlE0kQYrDgslNvRZUn5OL0YBxV/Hv9/1LjtP432axbNObk4/Sg1f+9UHCE+9f4b/&#10;21utYDwZw+NMOAJycQcAAP//AwBQSwECLQAUAAYACAAAACEA2+H2y+4AAACFAQAAEwAAAAAAAAAA&#10;AAAAAAAAAAAAW0NvbnRlbnRfVHlwZXNdLnhtbFBLAQItABQABgAIAAAAIQBa9CxbvwAAABUBAAAL&#10;AAAAAAAAAAAAAAAAAB8BAABfcmVscy8ucmVsc1BLAQItABQABgAIAAAAIQCWfBlvxQAAANwAAAAP&#10;AAAAAAAAAAAAAAAAAAcCAABkcnMvZG93bnJldi54bWxQSwUGAAAAAAMAAwC3AAAA+QIAAAAA&#10;" strokecolor="black [3213]" strokeweight="1.25pt">
                    <v:stroke endarrow="block"/>
                  </v:shape>
                  <v:shape id="Straight Arrow Connector 364" o:spid="_x0000_s1048" type="#_x0000_t32" style="position:absolute;left:22574;top:12763;width:4286;height:6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H5xQAAANwAAAAPAAAAZHJzL2Rvd25yZXYueG1sRI9BawIx&#10;FITvgv8hvEJvmq1tRbZGEUGoeBBtS3t8bF43S5OXsEndtb/eCAWPw8x8w8yXvbPiRG1sPCt4GBcg&#10;iCuvG64VvL9tRjMQMSFrtJ5JwZkiLBfDwRxL7Ts+0OmYapEhHEtUYFIKpZSxMuQwjn0gzt63bx2m&#10;LNta6ha7DHdWTopiKh02nBcMBlobqn6Ov05B2ODf1/Zsnz87a2i/C7O6+6iUur/rVy8gEvXpFv5v&#10;v2oFj9MnuJ7JR0AuLgAAAP//AwBQSwECLQAUAAYACAAAACEA2+H2y+4AAACFAQAAEwAAAAAAAAAA&#10;AAAAAAAAAAAAW0NvbnRlbnRfVHlwZXNdLnhtbFBLAQItABQABgAIAAAAIQBa9CxbvwAAABUBAAAL&#10;AAAAAAAAAAAAAAAAAB8BAABfcmVscy8ucmVsc1BLAQItABQABgAIAAAAIQB+ldH5xQAAANwAAAAP&#10;AAAAAAAAAAAAAAAAAAcCAABkcnMvZG93bnJldi54bWxQSwUGAAAAAAMAAwC3AAAA+QIAAAAA&#10;" strokecolor="black [3213]" strokeweight="1.25pt">
                    <v:stroke endarrow="block"/>
                  </v:shape>
                  <v:shape id="Straight Arrow Connector 365" o:spid="_x0000_s1049" type="#_x0000_t32" style="position:absolute;left:30575;top:29337;width:0;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XRixQAAANwAAAAPAAAAZHJzL2Rvd25yZXYueG1sRI9PawIx&#10;FMTvBb9DeAVvNduKIqtRiiC0eCj1D3p8bJ6bpclL2KTu6qdvCoUeh5n5DbNY9c6KK7Wx8azgeVSA&#10;IK68brhWcNhvnmYgYkLWaD2TghtFWC0HDwsste/4k667VIsM4ViiApNSKKWMlSGHceQDcfYuvnWY&#10;smxrqVvsMtxZ+VIUU+mw4bxgMNDaUPW1+3YKwgbv5/ebnZw6a+hjG2Z1d6yUGj72r3MQifr0H/5r&#10;v2kF4+kEfs/kIyCXPwAAAP//AwBQSwECLQAUAAYACAAAACEA2+H2y+4AAACFAQAAEwAAAAAAAAAA&#10;AAAAAAAAAAAAW0NvbnRlbnRfVHlwZXNdLnhtbFBLAQItABQABgAIAAAAIQBa9CxbvwAAABUBAAAL&#10;AAAAAAAAAAAAAAAAAB8BAABfcmVscy8ucmVsc1BLAQItABQABgAIAAAAIQAR2XRixQAAANwAAAAP&#10;AAAAAAAAAAAAAAAAAAcCAABkcnMvZG93bnJldi54bWxQSwUGAAAAAAMAAwC3AAAA+QIAAAAA&#10;" strokecolor="black [3213]" strokeweight="1.25pt">
                    <v:stroke endarrow="block"/>
                  </v:shape>
                  <v:shape id="Straight Arrow Connector 366" o:spid="_x0000_s1050" type="#_x0000_t32" style="position:absolute;left:37528;top:29337;width:0;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oVxQAAANwAAAAPAAAAZHJzL2Rvd25yZXYueG1sRI9BawIx&#10;FITvgv8hPKE3zdbiIlujFEGw9FBqW9rjY/O6WZq8hE101/56UxA8DjPzDbPaDM6KE3Wx9azgflaA&#10;IK69brlR8PG+my5BxISs0XomBWeKsFmPRyustO/5jU6H1IgM4VihApNSqKSMtSGHceYDcfZ+fOcw&#10;Zdk1UnfYZ7izcl4UpXTYcl4wGGhrqP49HJ2CsMO/7+ezXXz11tDrS1g2/Wet1N1keHoEkWhIt/C1&#10;vdcKHsoS/s/kIyDXFwAAAP//AwBQSwECLQAUAAYACAAAACEA2+H2y+4AAACFAQAAEwAAAAAAAAAA&#10;AAAAAAAAAAAAW0NvbnRlbnRfVHlwZXNdLnhtbFBLAQItABQABgAIAAAAIQBa9CxbvwAAABUBAAAL&#10;AAAAAAAAAAAAAAAAAB8BAABfcmVscy8ucmVsc1BLAQItABQABgAIAAAAIQDhC+oVxQAAANwAAAAP&#10;AAAAAAAAAAAAAAAAAAcCAABkcnMvZG93bnJldi54bWxQSwUGAAAAAAMAAwC3AAAA+QIAAAAA&#10;" strokecolor="black [3213]" strokeweight="1.25pt">
                    <v:stroke endarrow="block"/>
                  </v:shape>
                  <v:shape id="Straight Arrow Connector 367" o:spid="_x0000_s1051" type="#_x0000_t32" style="position:absolute;left:11144;top:34671;width:13049;height: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x9sxgAAANwAAAAPAAAAZHJzL2Rvd25yZXYueG1sRI9Ba8JA&#10;FITvBf/D8oTe6sYUrEZXsYq0lyLGHDw+s88kmH2bZteY/vtuoeBxmJlvmMWqN7XoqHWVZQXjUQSC&#10;OLe64kJBdty9TEE4j6yxtkwKfsjBajl4WmCi7Z0P1KW+EAHCLkEFpfdNIqXLSzLoRrYhDt7FtgZ9&#10;kG0hdYv3ADe1jKNoIg1WHBZKbGhTUn5Nb0YBxdvz9+n9K7tO40OaxbNOflz2Sj0P+/UchKfeP8L/&#10;7U+t4HXyBn9nwhGQy18AAAD//wMAUEsBAi0AFAAGAAgAAAAhANvh9svuAAAAhQEAABMAAAAAAAAA&#10;AAAAAAAAAAAAAFtDb250ZW50X1R5cGVzXS54bWxQSwECLQAUAAYACAAAACEAWvQsW78AAAAVAQAA&#10;CwAAAAAAAAAAAAAAAAAfAQAAX3JlbHMvLnJlbHNQSwECLQAUAAYACAAAACEA6UcfbMYAAADcAAAA&#10;DwAAAAAAAAAAAAAAAAAHAgAAZHJzL2Rvd25yZXYueG1sUEsFBgAAAAADAAMAtwAAAPoCAAAAAA==&#10;" strokecolor="black [3213]" strokeweight="1.25pt">
                    <v:stroke endarrow="block"/>
                  </v:shape>
                </v:group>
                <w10:anchorlock/>
              </v:group>
            </w:pict>
          </mc:Fallback>
        </mc:AlternateContent>
      </w:r>
    </w:p>
    <w:p w14:paraId="16A0AC5D" w14:textId="77777777" w:rsidR="00B87A20" w:rsidRDefault="00B87A20" w:rsidP="00B87A20">
      <w:pPr>
        <w:spacing w:before="0" w:after="0"/>
        <w:ind w:left="426"/>
        <w:rPr>
          <w:szCs w:val="20"/>
        </w:rPr>
      </w:pPr>
    </w:p>
    <w:p w14:paraId="5E899706" w14:textId="46B884FD" w:rsidR="002A50FD" w:rsidRPr="00867F25" w:rsidRDefault="005C3AE7" w:rsidP="00867F25">
      <w:pPr>
        <w:spacing w:before="0" w:line="276" w:lineRule="auto"/>
        <w:rPr>
          <w:b/>
          <w:bCs/>
          <w:i/>
          <w:iCs/>
          <w:szCs w:val="20"/>
          <w:u w:val="single"/>
        </w:rPr>
      </w:pPr>
      <w:r w:rsidRPr="00867F25">
        <w:rPr>
          <w:b/>
          <w:bCs/>
          <w:i/>
          <w:iCs/>
          <w:u w:val="single"/>
        </w:rPr>
        <w:lastRenderedPageBreak/>
        <w:t xml:space="preserve">PART 6b – </w:t>
      </w:r>
      <w:r w:rsidR="002A50FD" w:rsidRPr="00867F25">
        <w:rPr>
          <w:b/>
          <w:bCs/>
          <w:i/>
          <w:iCs/>
          <w:u w:val="single"/>
        </w:rPr>
        <w:t>INFORMATION ABOUT THE INTERVENTION</w:t>
      </w:r>
    </w:p>
    <w:p w14:paraId="5F739D44"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71651C9B" w14:textId="63D08F2B" w:rsidR="00F27F25" w:rsidRDefault="00B2056B" w:rsidP="00F27F25">
      <w:pPr>
        <w:ind w:left="426"/>
      </w:pPr>
      <w:r>
        <w:t xml:space="preserve">See Q25. Patients will undergo the same steps in evaluation; however, instead of single gene testing, panel testing will be conducted on resected tumour </w:t>
      </w:r>
      <w:r w:rsidR="002202AF">
        <w:t xml:space="preserve">samples in accordance </w:t>
      </w:r>
      <w:r w:rsidR="00964588">
        <w:t>with</w:t>
      </w:r>
      <w:r w:rsidR="002202AF">
        <w:t xml:space="preserve"> the </w:t>
      </w:r>
      <w:r w:rsidR="00F27F25">
        <w:t xml:space="preserve">latest WHO </w:t>
      </w:r>
      <w:r w:rsidR="002202AF">
        <w:t xml:space="preserve">classification of brain tumours. </w:t>
      </w:r>
      <w:r w:rsidR="00F27F25">
        <w:t xml:space="preserve">Identification of co-deletion of chromosome 1p/19q regions is important for accurate diagnosis of </w:t>
      </w:r>
      <w:proofErr w:type="spellStart"/>
      <w:r w:rsidR="00F27F25">
        <w:t>oligodendroglial</w:t>
      </w:r>
      <w:proofErr w:type="spellEnd"/>
      <w:r w:rsidR="00F27F25">
        <w:t xml:space="preserve"> tumours, </w:t>
      </w:r>
      <w:r w:rsidR="00F27F25" w:rsidRPr="007C7461">
        <w:rPr>
          <w:i/>
        </w:rPr>
        <w:t>IDH1/2</w:t>
      </w:r>
      <w:r w:rsidR="00F27F25">
        <w:t xml:space="preserve"> mutations and MGMT promoter methylation add important prognostic and predictive information to the histopathological diagnosis of gliomas. </w:t>
      </w:r>
    </w:p>
    <w:p w14:paraId="4F075D85" w14:textId="75A15ED8" w:rsidR="00F27F25" w:rsidRDefault="00F27F25" w:rsidP="00F27F25">
      <w:pPr>
        <w:ind w:left="426"/>
      </w:pPr>
      <w:r>
        <w:t>An update to the WHO classification, released in 2021, includes additional requisite molecular classifiers</w:t>
      </w:r>
      <w:r w:rsidR="008859D7">
        <w:t>.</w:t>
      </w:r>
      <w:r w:rsidR="001B386F">
        <w:fldChar w:fldCharType="begin">
          <w:fldData xml:space="preserve">PEVuZE5vdGU+PENpdGU+PEF1dGhvcj5Mb3VpczwvQXV0aG9yPjxZZWFyPjIwMjE8L1llYXI+PFJl
Y051bT4xPC9SZWNOdW0+PElEVGV4dD4zNDE4NTA3NjwvSURUZXh0PjxEaXNwbGF5VGV4dD48c3R5
bGUgZmFjZT0ic3VwZXJzY3JpcHQiPjM8L3N0eWxlPjwvRGlzcGxheVRleHQ+PHJlY29yZD48cmVj
LW51bWJlcj4xPC9yZWMtbnVtYmVyPjxmb3JlaWduLWtleXM+PGtleSBhcHA9IkVOIiBkYi1pZD0i
cHdyeHplZjltcnM1ZXdlYXo1Zng1cHZzNWV3OTUwdHBhZTJ4IiB0aW1lc3RhbXA9IjE2MzE1MDEw
MzUiPjE8L2tleT48L2ZvcmVpZ24ta2V5cz48cmVmLXR5cGUgbmFtZT0iSm91cm5hbCBBcnRpY2xl
Ij4xNzwvcmVmLXR5cGU+PGNvbnRyaWJ1dG9ycz48YXV0aG9ycz48YXV0aG9yPkxvdWlzLCBELiBO
LjwvYXV0aG9yPjxhdXRob3I+UGVycnksIEEuPC9hdXRob3I+PGF1dGhvcj5XZXNzZWxpbmcsIFAu
PC9hdXRob3I+PGF1dGhvcj5CcmF0LCBELiBKLjwvYXV0aG9yPjxhdXRob3I+Q3JlZSwgSS4gQS48
L2F1dGhvcj48YXV0aG9yPkZpZ2FyZWxsYS1CcmFuZ2VyLCBELjwvYXV0aG9yPjxhdXRob3I+SGF3
a2lucywgQy48L2F1dGhvcj48YXV0aG9yPk5nLCBILiBLLjwvYXV0aG9yPjxhdXRob3I+UGZpc3Rl
ciwgUy4gTS48L2F1dGhvcj48YXV0aG9yPlJlaWZlbmJlcmdlciwgRy48L2F1dGhvcj48YXV0aG9y
PlNvZmZpZXR0aSwgUi48L2F1dGhvcj48YXV0aG9yPnZvbiBEZWltbGluZywgQS48L2F1dGhvcj48
YXV0aG9yPkVsbGlzb24sIEQuIFcuPC9hdXRob3I+PC9hdXRob3JzPjwvY29udHJpYnV0b3JzPjxh
dXRoLWFkZHJlc3M+RGVwYXJ0bWVudCBvZiBQYXRob2xvZ3ksIE1hc3NhY2h1c2V0dHMgR2VuZXJh
bCBIb3NwaXRhbCBhbmQgSGFydmFyZCBNZWRpY2FsIFNjaG9vbCwgQm9zdG9uLCBNYXNzYWNodXNl
dHRzLCBVU0EuJiN4RDtEZXBhcnRtZW50IG9mIFBhdGhvbG9neSwgVW5pdmVyc2l0eSBvZiBDYWxp
Zm9ybmlhIFNhbiBGcmFuY2lzY28sIFNhbiBGcmFuY2lzY28sIENhbGlmb3JuaWEsIFVTQS4mI3hE
O0RlcGFydG1lbnQgb2YgUGF0aG9sb2d5LCBBbXN0ZXJkYW0gVW5pdmVyc2l0eSBNZWRpY2FsIENl
bnRlcnMvVlVtYywgQW1zdGVyZGFtLCB0aGUgTmV0aGVybGFuZHMuJiN4RDtMYWJvcmF0b3J5IGZv
ciBDaGlsZGhvb2QgQ2FuY2VyIFBhdGhvbG9neSwgUHJpbmNlc3MgTcOheGltYSBDZW50ZXIgZm9y
IFBlZGlhdHJpYyBPbmNvbG9neSwgVXRyZWNodCwgdGhlIE5ldGhlcmxhbmRzLiYjeEQ7RGVwYXJ0
bWVudCBvZiBQYXRob2xvZ3ksIE5vcnRod2VzdGVybiBVbml2ZXJzaXR5IEZlaW5iZXJnIFNjaG9v
bCBvZiBNZWRpY2luZSwgQ2hpY2FnbywgSWxsaW5vaXMsIFVTQS4mI3hEO0ludGVybmF0aW9uYWwg
QWdlbmN5IGZvciBSZXNlYXJjaCBvbiBDYW5jZXIsIFdvcmxkIEhlYWx0aCBPcmdhbml6YXRpb24s
IEx5b24sIEZyYW5jZS4mI3hEO1NlcnZpY2UgZCZhcG9zO0FuYXRvbWllIFBhdGhvbG9naXF1ZSBl
dCBkZSBOZXVyb3BhdGhvbG9naWUsIEFQSE0sIENOUlMsIEluc3RpdHV0IGRlIE5ldXJvcGh5c2lv
cGF0aG9sb2dpZSwgSMO0cGl0YWwgZGUgbGEgVGltb25lLCBBaXgtTWFyc2VpbGxlIFVuaXZlcnNp
dHksIE1hcnNlaWxsZSwgRnJhbmNlLiYjeEQ7RGVwYXJ0bWVudCBvZiBQYWVkaWF0cmljIExhYm9y
YXRvcnkgTWVkaWNpbmUsIFRoZSBIb3NwaXRhbCBmb3IgU2ljayBDaGlsZHJlbiwgVW5pdmVyc2l0
eSBvZiBUb3JvbnRvLCBUb3JvbnRvLCBPTiwgQ2FuYWRhLiYjeEQ7RGVwYXJ0bWVudCBvZiBBbmF0
b21pY2FsIGFuZCBDZWxsdWxhciBQYXRob2xvZ3ksIENoaW5lc2UgVW5pdmVyc2l0eSBvZiBIb25n
IEtvbmcsIEhvbmcgS29uZywgQ2hpbmEuJiN4RDtIb3BwIENoaWxkcmVuJmFwb3M7cyBDYW5jZXIg
Q2VudGVyIGF0IHRoZSBOQ1QgSGVpZGVsYmVyZyAoS2lUWiksIERpdmlzaW9uIG9mIFBlZGlhdHJp
YyBOZXVyb29uY29sb2d5LCBHZXJtYW4gQ2FuY2VyIENvbnNvcnRpdW0gKERLVEspIGFuZCBHZXJt
YW4gQ2FuY2VyIFJlc2VhcmNoIENlbnRlciAoREtGWiksIGFuZCBEZXBhcnRtZW50IG9mIFBlZGlh
dHJpYyBPbmNvbG9neSwgSGVtYXRvbG9neSBhbmQgSW1tdW5vbG9neSwgSGVpZGVsYmVyZyBVbml2
ZXJzaXR5IEhvc3BpdGFsLCBIZWlkZWxiZXJnLCBHZXJtYW55LiYjeEQ7SW5zdGl0dXRlIG9mIE5l
dXJvcGF0aG9sb2d5LCBVbml2ZXJzaXR5IEhvc3BpdGFsIETDvHNzZWxkb3JmIGFuZCBNZWRpY2Fs
IEZhY3VsdHksIEhlaW5yaWNoIEhlaW5lIFVuaXZlcnNpdHkgRMO8c3NlbGRvcmYsIGFuZCBHZXJt
YW4gQ2FuY2VyIENvbnNvcnRpdW0gKERLVEspIFBhcnRuZXIgU2l0ZSBFc3Nlbi9Ew7xzc2VsZG9y
ZiwgRMO8c3NlbGRvcmYsIEdlcm1hbnkuJiN4RDtEZXBhcnRtZW50IG9mIE5ldXJvbG9neSBhbmQg
TmV1cm8tT25jb2xvZ3ksIFVuaXZlcnNpdHkgb2YgVHVyaW4gTWVkaWNhbCBTY2hvb2wsIFR1cmlu
LCBJdGFseS4mI3hEO0RlcGFydG1lbnQgb2YgTmV1cm9wYXRob2xvZ3ksIEluc3RpdHV0ZSBvZiBQ
YXRob2xvZ3ksIFJ1cHJlY2h0LUthcmxzLVVuaXZlcnNpdHksIEhlaWRlbGJlcmcsIEdlcm1hbnku
JiN4RDtDbGluaWNhbCBDb29wZXJhdGlvbiBVbml0IE5ldXJvcGF0aG9sb2d5LCBHZXJtYW4gQ2Fu
Y2VyIFJlc2VhcmNoIENlbnRlciAoREtGWiksIGFuZCBHZXJtYW4gQ2FuY2VyIENvbnNvcnRpdW0g
KERLVEspLCBIZWlkZWxiZXJnLCBHZXJtYW55LiYjeEQ7RGVwYXJ0bWVudCBvZiBQYXRob2xvZ3ks
IFN0LiBKdWRlIENoaWxkcmVuJmFwb3M7cyBSZXNlYXJjaCBIb3NwaXRhbCwgTWVtcGhpcywgVGVu
bmVzc2VlLCBVU0EuPC9hdXRoLWFkZHJlc3M+PHRpdGxlcz48dGl0bGU+VGhlIDIwMjEgV0hPIENs
YXNzaWZpY2F0aW9uIG9mIFR1bW9ycyBvZiB0aGUgQ2VudHJhbCBOZXJ2b3VzIFN5c3RlbTogYSBz
dW1tYXJ5PC90aXRsZT48c2Vjb25kYXJ5LXRpdGxlPk5ldXJvIE9uY29sPC9zZWNvbmRhcnktdGl0
bGU+PC90aXRsZXM+PHBlcmlvZGljYWw+PGZ1bGwtdGl0bGU+TmV1cm8gT25jb2w8L2Z1bGwtdGl0
bGU+PC9wZXJpb2RpY2FsPjxwYWdlcz4xMjMxLTEyNTE8L3BhZ2VzPjx2b2x1bWU+MjM8L3ZvbHVt
ZT48bnVtYmVyPjg8L251bWJlcj48ZWRpdGlvbj4yMDIxLzA2LzMwPC9lZGl0aW9uPjxrZXl3b3Jk
cz48a2V5d29yZD5CcmFpbjwva2V5d29yZD48a2V5d29yZD5DZW50cmFsIE5lcnZvdXMgU3lzdGVt
PC9rZXl3b3JkPjxrZXl3b3JkPipDZW50cmFsIE5lcnZvdXMgU3lzdGVtIE5lb3BsYXNtcy9kaWFn
bm9zaXM8L2tleXdvcmQ+PGtleXdvcmQ+SHVtYW5zPC9rZXl3b3JkPjxrZXl3b3JkPlBhdGhvbG9n
eSwgTW9sZWN1bGFyPC9rZXl3b3JkPjxrZXl3b3JkPldvcmxkIEhlYWx0aCBPcmdhbml6YXRpb248
L2tleXdvcmQ+PGtleXdvcmQ+KldvcmxkIEhlYWx0aCBPcmdhbml6YXRpb248L2tleXdvcmQ+PGtl
eXdvcmQ+KmJyYWluIHR1bW9yPC9rZXl3b3JkPjxrZXl3b3JkPipjZW50cmFsIG5lcnZvdXMgc3lz
dGVtPC9rZXl3b3JkPjxrZXl3b3JkPipjbGFzc2lmaWNhdGlvbjwva2V5d29yZD48a2V5d29yZD4q
ZGlhZ25vc2lzPC9rZXl3b3JkPjwva2V5d29yZHM+PGRhdGVzPjx5ZWFyPjIwMjE8L3llYXI+PHB1
Yi1kYXRlcz48ZGF0ZT5BdWcgMjwvZGF0ZT48L3B1Yi1kYXRlcz48L2RhdGVzPjxpc2JuPjE1MjIt
ODUxNyAoUHJpbnQpJiN4RDsxNTIyLTg1MTc8L2lzYm4+PGFjY2Vzc2lvbi1udW0+MzQxODUwNzY8
L2FjY2Vzc2lvbi1udW0+PHVybHM+PHJlbGF0ZWQtdXJscz48dXJsPmh0dHBzOi8vd2F0ZXJtYXJr
LnNpbHZlcmNoYWlyLmNvbS9ub2FiMTA2LnBkZj90b2tlbj1BUUVDQUhpMjA4QkU0OU9vYW45a2to
V19FcmN5N0RtM1pMXzlDZjNxZktBYzQ4NXlzZ0FBQXZJd2dnTHVCZ2txaGtpRzl3MEJCd2FnZ2dM
Zk1JSUMyd0lCQURDQ0F0UUdDU3FHU0liM0RRRUhBVEFlQmdsZ2hrZ0JaUU1FQVM0d0VRUU00djR2
RzUwX2JXeXNDQUhCQWdFUWdJSUNwVVVJLU9NSG1PdHZ5SzFVeS1vNW84akJqN004Ri1xRHdxTDU5
RkRQa1pQbUpQLVlrWUFremhjdnZSRDFVVjAySFNLeUNQRlB2R3F0bmRQd2Y5MW1XOW5SdzM0NGsz
dzVxS1dWdmlLWFg0bUFuLXlfS0N1Y1pBZm1tS1FUV0J6Zjl6dVhBWnQ4OVdTQlRUQmN0dVc3ZEhY
ZEk3OGd1ZTRodVFndGMtUFFEeEZ5RWxFUXRCSFNRNnU0OF93UGl5aVpTNzhYV0NEZkxlZWpqMFh0
Nmo1ek11U2xSMk5xY3Y3R3RYYkVMOHVYcHB6LW9xZEpRYWZ6UENfNjdDV3V3VHRPbTF3TVJvbVVK
cWU2ZzlndGZBaFFNUWxGWHNtbjVfR1FzNzBKZmw0STBnd2ZwbUtfbkJkLS1tajVQYUlKWTczRk50
dXQzSWJGcFpSS2s4bUhPZHFyUG5heWFfcnAxdG1EU04xYl9GTVVKUGo4Ql9HczM0UmVTRjFaWUVw
Zkkxbk1qVUpVSmRsSzBaREQ4aXEwU1pxV3NadEU5Tk1PYjVHaFRFQ0kydDNoRXZhZjdHbGVRUVBa
c1ZDdk9INURCRlN1bURJQnlxQXVIVFJPVXNEcFppOE5fak9BXzVwSWlXbXctU1gxNjFMaTU0aDdK
RlBXOXhvZEtWblhJa2xyYjU5bld6ZFJhSHA1UFFIMHlnbUJZRTlZdUwtRld2RU1hV3dpNElFbkRP
WGVyZWRuX0RObGx3RzhQQ0dMUFhWT0RqanZhSHliTjJUc0JtR1RubGpRamJSVkk0RHY0SVhKYnpO
UzJkcjR0cWxyOGV4TW5mdkJJam9hT1lhWVBjVlZEcl9zbVptajltM1dvV2RFUlNMTVJVM01vUGM3
eEFtSE5fZm9mZTA2UHNCTzB4alVSTHNWQVZjdHkxSHpvSFh6N1d3Ynp0d0NWYWt2ME5zUXcyTGsz
TDFabzBQbURjMkE0X1hSQ2NjLVBxTFJfZWM4c2xCVmxZTjdJVGRxYVIyY0lBRTlXaEVPbE5kUElz
YVNuM24tZmptLUxvLW5OZmJ1ZWxQcXcxeTZhdDU3djRhSm9heVl2b1F3VHBVbVB0Zlltb2xkUkQy
WnF2R3A0VkVqUkNFdFU1VGRlNm5pNjZBYWEzWXpTbUxnU180LTRRVUo2eS02SWpPTWJwcUNDaGxB
SjJyN05iUWdTd0tFPC91cmw+PC9yZWxhdGVkLXVybHM+PC91cmxzPjxjdXN0b20yPlBNQzgzMjgw
MTM8L2N1c3RvbTI+PGVsZWN0cm9uaWMtcmVzb3VyY2UtbnVtPjEwLjEwOTMvbmV1b25jL25vYWIx
MDY8L2VsZWN0cm9uaWMtcmVzb3VyY2UtbnVtPjxyZW1vdGUtZGF0YWJhc2UtcHJvdmlkZXI+TkxN
PC9yZW1vdGUtZGF0YWJhc2UtcHJvdmlkZXI+PGxhbmd1YWdlPmVuZzwvbGFuZ3VhZ2U+PC9yZWNv
cmQ+PC9DaXRlPjwvRW5kTm90ZT4A
</w:fldData>
        </w:fldChar>
      </w:r>
      <w:r w:rsidR="001B386F">
        <w:instrText xml:space="preserve"> ADDIN EN.CITE </w:instrText>
      </w:r>
      <w:r w:rsidR="001B386F">
        <w:fldChar w:fldCharType="begin">
          <w:fldData xml:space="preserve">PEVuZE5vdGU+PENpdGU+PEF1dGhvcj5Mb3VpczwvQXV0aG9yPjxZZWFyPjIwMjE8L1llYXI+PFJl
Y051bT4xPC9SZWNOdW0+PElEVGV4dD4zNDE4NTA3NjwvSURUZXh0PjxEaXNwbGF5VGV4dD48c3R5
bGUgZmFjZT0ic3VwZXJzY3JpcHQiPjM8L3N0eWxlPjwvRGlzcGxheVRleHQ+PHJlY29yZD48cmVj
LW51bWJlcj4xPC9yZWMtbnVtYmVyPjxmb3JlaWduLWtleXM+PGtleSBhcHA9IkVOIiBkYi1pZD0i
cHdyeHplZjltcnM1ZXdlYXo1Zng1cHZzNWV3OTUwdHBhZTJ4IiB0aW1lc3RhbXA9IjE2MzE1MDEw
MzUiPjE8L2tleT48L2ZvcmVpZ24ta2V5cz48cmVmLXR5cGUgbmFtZT0iSm91cm5hbCBBcnRpY2xl
Ij4xNzwvcmVmLXR5cGU+PGNvbnRyaWJ1dG9ycz48YXV0aG9ycz48YXV0aG9yPkxvdWlzLCBELiBO
LjwvYXV0aG9yPjxhdXRob3I+UGVycnksIEEuPC9hdXRob3I+PGF1dGhvcj5XZXNzZWxpbmcsIFAu
PC9hdXRob3I+PGF1dGhvcj5CcmF0LCBELiBKLjwvYXV0aG9yPjxhdXRob3I+Q3JlZSwgSS4gQS48
L2F1dGhvcj48YXV0aG9yPkZpZ2FyZWxsYS1CcmFuZ2VyLCBELjwvYXV0aG9yPjxhdXRob3I+SGF3
a2lucywgQy48L2F1dGhvcj48YXV0aG9yPk5nLCBILiBLLjwvYXV0aG9yPjxhdXRob3I+UGZpc3Rl
ciwgUy4gTS48L2F1dGhvcj48YXV0aG9yPlJlaWZlbmJlcmdlciwgRy48L2F1dGhvcj48YXV0aG9y
PlNvZmZpZXR0aSwgUi48L2F1dGhvcj48YXV0aG9yPnZvbiBEZWltbGluZywgQS48L2F1dGhvcj48
YXV0aG9yPkVsbGlzb24sIEQuIFcuPC9hdXRob3I+PC9hdXRob3JzPjwvY29udHJpYnV0b3JzPjxh
dXRoLWFkZHJlc3M+RGVwYXJ0bWVudCBvZiBQYXRob2xvZ3ksIE1hc3NhY2h1c2V0dHMgR2VuZXJh
bCBIb3NwaXRhbCBhbmQgSGFydmFyZCBNZWRpY2FsIFNjaG9vbCwgQm9zdG9uLCBNYXNzYWNodXNl
dHRzLCBVU0EuJiN4RDtEZXBhcnRtZW50IG9mIFBhdGhvbG9neSwgVW5pdmVyc2l0eSBvZiBDYWxp
Zm9ybmlhIFNhbiBGcmFuY2lzY28sIFNhbiBGcmFuY2lzY28sIENhbGlmb3JuaWEsIFVTQS4mI3hE
O0RlcGFydG1lbnQgb2YgUGF0aG9sb2d5LCBBbXN0ZXJkYW0gVW5pdmVyc2l0eSBNZWRpY2FsIENl
bnRlcnMvVlVtYywgQW1zdGVyZGFtLCB0aGUgTmV0aGVybGFuZHMuJiN4RDtMYWJvcmF0b3J5IGZv
ciBDaGlsZGhvb2QgQ2FuY2VyIFBhdGhvbG9neSwgUHJpbmNlc3MgTcOheGltYSBDZW50ZXIgZm9y
IFBlZGlhdHJpYyBPbmNvbG9neSwgVXRyZWNodCwgdGhlIE5ldGhlcmxhbmRzLiYjeEQ7RGVwYXJ0
bWVudCBvZiBQYXRob2xvZ3ksIE5vcnRod2VzdGVybiBVbml2ZXJzaXR5IEZlaW5iZXJnIFNjaG9v
bCBvZiBNZWRpY2luZSwgQ2hpY2FnbywgSWxsaW5vaXMsIFVTQS4mI3hEO0ludGVybmF0aW9uYWwg
QWdlbmN5IGZvciBSZXNlYXJjaCBvbiBDYW5jZXIsIFdvcmxkIEhlYWx0aCBPcmdhbml6YXRpb24s
IEx5b24sIEZyYW5jZS4mI3hEO1NlcnZpY2UgZCZhcG9zO0FuYXRvbWllIFBhdGhvbG9naXF1ZSBl
dCBkZSBOZXVyb3BhdGhvbG9naWUsIEFQSE0sIENOUlMsIEluc3RpdHV0IGRlIE5ldXJvcGh5c2lv
cGF0aG9sb2dpZSwgSMO0cGl0YWwgZGUgbGEgVGltb25lLCBBaXgtTWFyc2VpbGxlIFVuaXZlcnNp
dHksIE1hcnNlaWxsZSwgRnJhbmNlLiYjeEQ7RGVwYXJ0bWVudCBvZiBQYWVkaWF0cmljIExhYm9y
YXRvcnkgTWVkaWNpbmUsIFRoZSBIb3NwaXRhbCBmb3IgU2ljayBDaGlsZHJlbiwgVW5pdmVyc2l0
eSBvZiBUb3JvbnRvLCBUb3JvbnRvLCBPTiwgQ2FuYWRhLiYjeEQ7RGVwYXJ0bWVudCBvZiBBbmF0
b21pY2FsIGFuZCBDZWxsdWxhciBQYXRob2xvZ3ksIENoaW5lc2UgVW5pdmVyc2l0eSBvZiBIb25n
IEtvbmcsIEhvbmcgS29uZywgQ2hpbmEuJiN4RDtIb3BwIENoaWxkcmVuJmFwb3M7cyBDYW5jZXIg
Q2VudGVyIGF0IHRoZSBOQ1QgSGVpZGVsYmVyZyAoS2lUWiksIERpdmlzaW9uIG9mIFBlZGlhdHJp
YyBOZXVyb29uY29sb2d5LCBHZXJtYW4gQ2FuY2VyIENvbnNvcnRpdW0gKERLVEspIGFuZCBHZXJt
YW4gQ2FuY2VyIFJlc2VhcmNoIENlbnRlciAoREtGWiksIGFuZCBEZXBhcnRtZW50IG9mIFBlZGlh
dHJpYyBPbmNvbG9neSwgSGVtYXRvbG9neSBhbmQgSW1tdW5vbG9neSwgSGVpZGVsYmVyZyBVbml2
ZXJzaXR5IEhvc3BpdGFsLCBIZWlkZWxiZXJnLCBHZXJtYW55LiYjeEQ7SW5zdGl0dXRlIG9mIE5l
dXJvcGF0aG9sb2d5LCBVbml2ZXJzaXR5IEhvc3BpdGFsIETDvHNzZWxkb3JmIGFuZCBNZWRpY2Fs
IEZhY3VsdHksIEhlaW5yaWNoIEhlaW5lIFVuaXZlcnNpdHkgRMO8c3NlbGRvcmYsIGFuZCBHZXJt
YW4gQ2FuY2VyIENvbnNvcnRpdW0gKERLVEspIFBhcnRuZXIgU2l0ZSBFc3Nlbi9Ew7xzc2VsZG9y
ZiwgRMO8c3NlbGRvcmYsIEdlcm1hbnkuJiN4RDtEZXBhcnRtZW50IG9mIE5ldXJvbG9neSBhbmQg
TmV1cm8tT25jb2xvZ3ksIFVuaXZlcnNpdHkgb2YgVHVyaW4gTWVkaWNhbCBTY2hvb2wsIFR1cmlu
LCBJdGFseS4mI3hEO0RlcGFydG1lbnQgb2YgTmV1cm9wYXRob2xvZ3ksIEluc3RpdHV0ZSBvZiBQ
YXRob2xvZ3ksIFJ1cHJlY2h0LUthcmxzLVVuaXZlcnNpdHksIEhlaWRlbGJlcmcsIEdlcm1hbnku
JiN4RDtDbGluaWNhbCBDb29wZXJhdGlvbiBVbml0IE5ldXJvcGF0aG9sb2d5LCBHZXJtYW4gQ2Fu
Y2VyIFJlc2VhcmNoIENlbnRlciAoREtGWiksIGFuZCBHZXJtYW4gQ2FuY2VyIENvbnNvcnRpdW0g
KERLVEspLCBIZWlkZWxiZXJnLCBHZXJtYW55LiYjeEQ7RGVwYXJ0bWVudCBvZiBQYXRob2xvZ3ks
IFN0LiBKdWRlIENoaWxkcmVuJmFwb3M7cyBSZXNlYXJjaCBIb3NwaXRhbCwgTWVtcGhpcywgVGVu
bmVzc2VlLCBVU0EuPC9hdXRoLWFkZHJlc3M+PHRpdGxlcz48dGl0bGU+VGhlIDIwMjEgV0hPIENs
YXNzaWZpY2F0aW9uIG9mIFR1bW9ycyBvZiB0aGUgQ2VudHJhbCBOZXJ2b3VzIFN5c3RlbTogYSBz
dW1tYXJ5PC90aXRsZT48c2Vjb25kYXJ5LXRpdGxlPk5ldXJvIE9uY29sPC9zZWNvbmRhcnktdGl0
bGU+PC90aXRsZXM+PHBlcmlvZGljYWw+PGZ1bGwtdGl0bGU+TmV1cm8gT25jb2w8L2Z1bGwtdGl0
bGU+PC9wZXJpb2RpY2FsPjxwYWdlcz4xMjMxLTEyNTE8L3BhZ2VzPjx2b2x1bWU+MjM8L3ZvbHVt
ZT48bnVtYmVyPjg8L251bWJlcj48ZWRpdGlvbj4yMDIxLzA2LzMwPC9lZGl0aW9uPjxrZXl3b3Jk
cz48a2V5d29yZD5CcmFpbjwva2V5d29yZD48a2V5d29yZD5DZW50cmFsIE5lcnZvdXMgU3lzdGVt
PC9rZXl3b3JkPjxrZXl3b3JkPipDZW50cmFsIE5lcnZvdXMgU3lzdGVtIE5lb3BsYXNtcy9kaWFn
bm9zaXM8L2tleXdvcmQ+PGtleXdvcmQ+SHVtYW5zPC9rZXl3b3JkPjxrZXl3b3JkPlBhdGhvbG9n
eSwgTW9sZWN1bGFyPC9rZXl3b3JkPjxrZXl3b3JkPldvcmxkIEhlYWx0aCBPcmdhbml6YXRpb248
L2tleXdvcmQ+PGtleXdvcmQ+KldvcmxkIEhlYWx0aCBPcmdhbml6YXRpb248L2tleXdvcmQ+PGtl
eXdvcmQ+KmJyYWluIHR1bW9yPC9rZXl3b3JkPjxrZXl3b3JkPipjZW50cmFsIG5lcnZvdXMgc3lz
dGVtPC9rZXl3b3JkPjxrZXl3b3JkPipjbGFzc2lmaWNhdGlvbjwva2V5d29yZD48a2V5d29yZD4q
ZGlhZ25vc2lzPC9rZXl3b3JkPjwva2V5d29yZHM+PGRhdGVzPjx5ZWFyPjIwMjE8L3llYXI+PHB1
Yi1kYXRlcz48ZGF0ZT5BdWcgMjwvZGF0ZT48L3B1Yi1kYXRlcz48L2RhdGVzPjxpc2JuPjE1MjIt
ODUxNyAoUHJpbnQpJiN4RDsxNTIyLTg1MTc8L2lzYm4+PGFjY2Vzc2lvbi1udW0+MzQxODUwNzY8
L2FjY2Vzc2lvbi1udW0+PHVybHM+PHJlbGF0ZWQtdXJscz48dXJsPmh0dHBzOi8vd2F0ZXJtYXJr
LnNpbHZlcmNoYWlyLmNvbS9ub2FiMTA2LnBkZj90b2tlbj1BUUVDQUhpMjA4QkU0OU9vYW45a2to
V19FcmN5N0RtM1pMXzlDZjNxZktBYzQ4NXlzZ0FBQXZJd2dnTHVCZ2txaGtpRzl3MEJCd2FnZ2dM
Zk1JSUMyd0lCQURDQ0F0UUdDU3FHU0liM0RRRUhBVEFlQmdsZ2hrZ0JaUU1FQVM0d0VRUU00djR2
RzUwX2JXeXNDQUhCQWdFUWdJSUNwVVVJLU9NSG1PdHZ5SzFVeS1vNW84akJqN004Ri1xRHdxTDU5
RkRQa1pQbUpQLVlrWUFremhjdnZSRDFVVjAySFNLeUNQRlB2R3F0bmRQd2Y5MW1XOW5SdzM0NGsz
dzVxS1dWdmlLWFg0bUFuLXlfS0N1Y1pBZm1tS1FUV0J6Zjl6dVhBWnQ4OVdTQlRUQmN0dVc3ZEhY
ZEk3OGd1ZTRodVFndGMtUFFEeEZ5RWxFUXRCSFNRNnU0OF93UGl5aVpTNzhYV0NEZkxlZWpqMFh0
Nmo1ek11U2xSMk5xY3Y3R3RYYkVMOHVYcHB6LW9xZEpRYWZ6UENfNjdDV3V3VHRPbTF3TVJvbVVK
cWU2ZzlndGZBaFFNUWxGWHNtbjVfR1FzNzBKZmw0STBnd2ZwbUtfbkJkLS1tajVQYUlKWTczRk50
dXQzSWJGcFpSS2s4bUhPZHFyUG5heWFfcnAxdG1EU04xYl9GTVVKUGo4Ql9HczM0UmVTRjFaWUVw
Zkkxbk1qVUpVSmRsSzBaREQ4aXEwU1pxV3NadEU5Tk1PYjVHaFRFQ0kydDNoRXZhZjdHbGVRUVBa
c1ZDdk9INURCRlN1bURJQnlxQXVIVFJPVXNEcFppOE5fak9BXzVwSWlXbXctU1gxNjFMaTU0aDdK
RlBXOXhvZEtWblhJa2xyYjU5bld6ZFJhSHA1UFFIMHlnbUJZRTlZdUwtRld2RU1hV3dpNElFbkRP
WGVyZWRuX0RObGx3RzhQQ0dMUFhWT0RqanZhSHliTjJUc0JtR1RubGpRamJSVkk0RHY0SVhKYnpO
UzJkcjR0cWxyOGV4TW5mdkJJam9hT1lhWVBjVlZEcl9zbVptajltM1dvV2RFUlNMTVJVM01vUGM3
eEFtSE5fZm9mZTA2UHNCTzB4alVSTHNWQVZjdHkxSHpvSFh6N1d3Ynp0d0NWYWt2ME5zUXcyTGsz
TDFabzBQbURjMkE0X1hSQ2NjLVBxTFJfZWM4c2xCVmxZTjdJVGRxYVIyY0lBRTlXaEVPbE5kUElz
YVNuM24tZmptLUxvLW5OZmJ1ZWxQcXcxeTZhdDU3djRhSm9heVl2b1F3VHBVbVB0Zlltb2xkUkQy
WnF2R3A0VkVqUkNFdFU1VGRlNm5pNjZBYWEzWXpTbUxnU180LTRRVUo2eS02SWpPTWJwcUNDaGxB
SjJyN05iUWdTd0tFPC91cmw+PC9yZWxhdGVkLXVybHM+PC91cmxzPjxjdXN0b20yPlBNQzgzMjgw
MTM8L2N1c3RvbTI+PGVsZWN0cm9uaWMtcmVzb3VyY2UtbnVtPjEwLjEwOTMvbmV1b25jL25vYWIx
MDY8L2VsZWN0cm9uaWMtcmVzb3VyY2UtbnVtPjxyZW1vdGUtZGF0YWJhc2UtcHJvdmlkZXI+TkxN
PC9yZW1vdGUtZGF0YWJhc2UtcHJvdmlkZXI+PGxhbmd1YWdlPmVuZzwvbGFuZ3VhZ2U+PC9yZWNv
cmQ+PC9DaXRlPjwvRW5kTm90ZT4A
</w:fldData>
        </w:fldChar>
      </w:r>
      <w:r w:rsidR="001B386F">
        <w:instrText xml:space="preserve"> ADDIN EN.CITE.DATA </w:instrText>
      </w:r>
      <w:r w:rsidR="001B386F">
        <w:fldChar w:fldCharType="end"/>
      </w:r>
      <w:r w:rsidR="001B386F">
        <w:fldChar w:fldCharType="separate"/>
      </w:r>
      <w:r w:rsidR="001B386F" w:rsidRPr="001B386F">
        <w:rPr>
          <w:noProof/>
          <w:vertAlign w:val="superscript"/>
        </w:rPr>
        <w:t>3</w:t>
      </w:r>
      <w:r w:rsidR="001B386F">
        <w:fldChar w:fldCharType="end"/>
      </w:r>
      <w:r w:rsidR="008859D7">
        <w:t xml:space="preserve"> </w:t>
      </w:r>
      <w:r>
        <w:t xml:space="preserve"> The most important change is the entity of “diffuse glioma, IDH-wild type with molecular features of glioblastoma (WHO grade 4)”. This entity allows for a diagnosis of glioblastoma even when histological grading is of grade 2 or grade 3 astrocytoma, based on the presence of one of the following alterations: </w:t>
      </w:r>
    </w:p>
    <w:p w14:paraId="689B90DB" w14:textId="77777777" w:rsidR="00F27F25" w:rsidRDefault="00F27F25" w:rsidP="00F27F25">
      <w:pPr>
        <w:pStyle w:val="ListParagraph"/>
        <w:numPr>
          <w:ilvl w:val="0"/>
          <w:numId w:val="39"/>
        </w:numPr>
        <w:ind w:left="1701" w:hanging="425"/>
      </w:pPr>
      <w:r w:rsidRPr="00964588">
        <w:rPr>
          <w:rStyle w:val="Emphasis"/>
        </w:rPr>
        <w:t xml:space="preserve">TERT </w:t>
      </w:r>
      <w:r>
        <w:t xml:space="preserve">promoter mutation, </w:t>
      </w:r>
    </w:p>
    <w:p w14:paraId="3310FDB9" w14:textId="77777777" w:rsidR="00F27F25" w:rsidRDefault="00F27F25" w:rsidP="00F27F25">
      <w:pPr>
        <w:pStyle w:val="ListParagraph"/>
        <w:numPr>
          <w:ilvl w:val="0"/>
          <w:numId w:val="39"/>
        </w:numPr>
        <w:ind w:left="1701" w:hanging="425"/>
      </w:pPr>
      <w:r w:rsidRPr="00964588">
        <w:rPr>
          <w:rStyle w:val="Emphasis"/>
        </w:rPr>
        <w:t>EGFR</w:t>
      </w:r>
      <w:r>
        <w:t xml:space="preserve"> gene amplification, or </w:t>
      </w:r>
    </w:p>
    <w:p w14:paraId="2DE265B8" w14:textId="69E233CE" w:rsidR="00F27F25" w:rsidRDefault="00F27F25" w:rsidP="00F27F25">
      <w:pPr>
        <w:pStyle w:val="ListParagraph"/>
        <w:numPr>
          <w:ilvl w:val="0"/>
          <w:numId w:val="39"/>
        </w:numPr>
        <w:ind w:left="1701" w:hanging="425"/>
      </w:pPr>
      <w:r>
        <w:t xml:space="preserve">Chr7 and Chr10 copy number changes. </w:t>
      </w:r>
    </w:p>
    <w:p w14:paraId="61651092" w14:textId="77777777" w:rsidR="00F27F25" w:rsidRDefault="00F27F25" w:rsidP="00F27F25">
      <w:pPr>
        <w:ind w:left="426"/>
      </w:pPr>
      <w:r>
        <w:t>This is particularly important for small biopsies, where under sampling of the tumour may lead to under grading of the histology.</w:t>
      </w:r>
      <w:r w:rsidR="002202AF">
        <w:t xml:space="preserve"> </w:t>
      </w:r>
      <w:r>
        <w:t>The molecular information required for the diagnosis of gliomas, including glioblastomas should include at least, but not be limited to, the following variants on a single small panel:</w:t>
      </w:r>
    </w:p>
    <w:p w14:paraId="7D398AE0" w14:textId="77777777" w:rsidR="00F27F25" w:rsidRDefault="00F27F25" w:rsidP="00F27F25">
      <w:pPr>
        <w:pStyle w:val="ListParagraph"/>
        <w:numPr>
          <w:ilvl w:val="0"/>
          <w:numId w:val="39"/>
        </w:numPr>
        <w:ind w:left="1701" w:hanging="425"/>
      </w:pPr>
      <w:r w:rsidRPr="00814D2D">
        <w:rPr>
          <w:i/>
        </w:rPr>
        <w:t>IDH1/IDH2</w:t>
      </w:r>
      <w:r>
        <w:t xml:space="preserve"> variant status (MBS item number 73371</w:t>
      </w:r>
      <w:proofErr w:type="gramStart"/>
      <w:r>
        <w:t>);</w:t>
      </w:r>
      <w:proofErr w:type="gramEnd"/>
    </w:p>
    <w:p w14:paraId="2391AB6A" w14:textId="77777777" w:rsidR="00F27F25" w:rsidRDefault="00F27F25" w:rsidP="00F27F25">
      <w:pPr>
        <w:pStyle w:val="ListParagraph"/>
        <w:numPr>
          <w:ilvl w:val="0"/>
          <w:numId w:val="39"/>
        </w:numPr>
        <w:ind w:left="1701" w:hanging="425"/>
      </w:pPr>
      <w:r>
        <w:t>1p/19q co-deletion status (MBS item number 73372</w:t>
      </w:r>
      <w:proofErr w:type="gramStart"/>
      <w:r>
        <w:t>);</w:t>
      </w:r>
      <w:proofErr w:type="gramEnd"/>
    </w:p>
    <w:p w14:paraId="2669B4B0" w14:textId="1ED09D4B" w:rsidR="00F27F25" w:rsidRDefault="00F27F25" w:rsidP="00F27F25">
      <w:pPr>
        <w:pStyle w:val="ListParagraph"/>
        <w:numPr>
          <w:ilvl w:val="0"/>
          <w:numId w:val="39"/>
        </w:numPr>
        <w:ind w:left="1701" w:hanging="425"/>
      </w:pPr>
      <w:r w:rsidRPr="00964588">
        <w:rPr>
          <w:rStyle w:val="Emphasis"/>
        </w:rPr>
        <w:t>H3F3A</w:t>
      </w:r>
      <w:r>
        <w:t xml:space="preserve"> variant status, </w:t>
      </w:r>
      <w:r w:rsidR="0014621C">
        <w:t>including</w:t>
      </w:r>
      <w:r>
        <w:t xml:space="preserve"> H3 K27 and H3 G34 </w:t>
      </w:r>
      <w:proofErr w:type="gramStart"/>
      <w:r>
        <w:t>variants;</w:t>
      </w:r>
      <w:proofErr w:type="gramEnd"/>
    </w:p>
    <w:p w14:paraId="73C0D2C2" w14:textId="7BA063B2" w:rsidR="0014621C" w:rsidRDefault="0014621C" w:rsidP="00F27F25">
      <w:pPr>
        <w:pStyle w:val="ListParagraph"/>
        <w:numPr>
          <w:ilvl w:val="0"/>
          <w:numId w:val="39"/>
        </w:numPr>
        <w:ind w:left="1701" w:hanging="425"/>
      </w:pPr>
      <w:r>
        <w:rPr>
          <w:rStyle w:val="Emphasis"/>
        </w:rPr>
        <w:t>BRAF</w:t>
      </w:r>
      <w:r>
        <w:rPr>
          <w:rStyle w:val="Emphasis"/>
          <w:i w:val="0"/>
        </w:rPr>
        <w:t xml:space="preserve"> variant </w:t>
      </w:r>
      <w:proofErr w:type="gramStart"/>
      <w:r>
        <w:rPr>
          <w:rStyle w:val="Emphasis"/>
          <w:i w:val="0"/>
        </w:rPr>
        <w:t>status;</w:t>
      </w:r>
      <w:proofErr w:type="gramEnd"/>
    </w:p>
    <w:p w14:paraId="404579BC" w14:textId="77777777" w:rsidR="00F27F25" w:rsidRDefault="00F27F25" w:rsidP="00F27F25">
      <w:pPr>
        <w:pStyle w:val="ListParagraph"/>
        <w:numPr>
          <w:ilvl w:val="0"/>
          <w:numId w:val="39"/>
        </w:numPr>
        <w:ind w:left="1701" w:hanging="425"/>
      </w:pPr>
      <w:r w:rsidRPr="00814D2D">
        <w:rPr>
          <w:i/>
        </w:rPr>
        <w:t>TERT</w:t>
      </w:r>
      <w:r>
        <w:t xml:space="preserve"> promoter variant </w:t>
      </w:r>
      <w:proofErr w:type="gramStart"/>
      <w:r>
        <w:t>status;</w:t>
      </w:r>
      <w:proofErr w:type="gramEnd"/>
    </w:p>
    <w:p w14:paraId="5B7F05C5" w14:textId="4CAA2D27" w:rsidR="0032185E" w:rsidRDefault="00F27F25" w:rsidP="0032185E">
      <w:pPr>
        <w:pStyle w:val="ListParagraph"/>
        <w:numPr>
          <w:ilvl w:val="0"/>
          <w:numId w:val="39"/>
        </w:numPr>
        <w:ind w:left="1701" w:hanging="425"/>
      </w:pPr>
      <w:r w:rsidRPr="00964588">
        <w:rPr>
          <w:rStyle w:val="Emphasis"/>
        </w:rPr>
        <w:t>EGFR</w:t>
      </w:r>
      <w:r w:rsidR="00964588">
        <w:t xml:space="preserve"> amplification</w:t>
      </w:r>
    </w:p>
    <w:p w14:paraId="7ABEDC44" w14:textId="5054A415" w:rsidR="0014621C" w:rsidRDefault="0014621C" w:rsidP="00AC1222">
      <w:pPr>
        <w:pStyle w:val="ListParagraph"/>
        <w:numPr>
          <w:ilvl w:val="0"/>
          <w:numId w:val="39"/>
        </w:numPr>
        <w:ind w:left="1701" w:hanging="425"/>
      </w:pPr>
      <w:r>
        <w:rPr>
          <w:i/>
        </w:rPr>
        <w:t xml:space="preserve">CDKN2A/B </w:t>
      </w:r>
      <w:r>
        <w:t>deletion</w:t>
      </w:r>
    </w:p>
    <w:p w14:paraId="37931C8B" w14:textId="5FFB2D97" w:rsidR="00964588" w:rsidRDefault="00964588" w:rsidP="00D15E10">
      <w:pPr>
        <w:pStyle w:val="ListParagraph"/>
        <w:numPr>
          <w:ilvl w:val="2"/>
          <w:numId w:val="39"/>
        </w:numPr>
      </w:pPr>
      <w:r>
        <w:t xml:space="preserve">In the context of IDH-mutant astrocytoma, detection of </w:t>
      </w:r>
      <w:r w:rsidRPr="00D15E10">
        <w:rPr>
          <w:i/>
        </w:rPr>
        <w:t>CDKN2A/B</w:t>
      </w:r>
      <w:r>
        <w:t xml:space="preserve"> homozygous deletion is also now a criterion for WHO grade 4 in the absence of necrosis and microvascular proliferation. This is also relevant to small biopsies which may not contain high grade features due to sampling issues. </w:t>
      </w:r>
      <w:r w:rsidRPr="00D15E10">
        <w:rPr>
          <w:i/>
        </w:rPr>
        <w:t>CDKN2A/B</w:t>
      </w:r>
      <w:r>
        <w:t xml:space="preserve"> copy number assessment is currently not included in the MBS. </w:t>
      </w:r>
    </w:p>
    <w:p w14:paraId="1A2563B7"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276F16F5" w14:textId="77777777" w:rsidR="002A6753" w:rsidRPr="00154B00" w:rsidRDefault="0073177E" w:rsidP="00E357B9">
      <w:pPr>
        <w:ind w:left="426"/>
        <w:rPr>
          <w:szCs w:val="20"/>
        </w:rPr>
      </w:pPr>
      <w:r>
        <w:t>N/A</w:t>
      </w:r>
    </w:p>
    <w:p w14:paraId="6BD086AC"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39CB743D" w14:textId="77777777" w:rsidR="00DF0C51" w:rsidRDefault="0073177E" w:rsidP="00E357B9">
      <w:pPr>
        <w:ind w:left="426"/>
        <w:rPr>
          <w:b/>
          <w:szCs w:val="20"/>
        </w:rPr>
      </w:pPr>
      <w:r>
        <w:t>N/A</w:t>
      </w:r>
    </w:p>
    <w:p w14:paraId="4D371676"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xml:space="preserve">, quantity, </w:t>
      </w:r>
      <w:proofErr w:type="gramStart"/>
      <w:r w:rsidR="00DF0C51">
        <w:t>duration</w:t>
      </w:r>
      <w:proofErr w:type="gramEnd"/>
      <w:r w:rsidR="00DF0C51">
        <w:t xml:space="preserve"> or frequency</w:t>
      </w:r>
      <w:r w:rsidR="00D30BDC">
        <w:t>)</w:t>
      </w:r>
      <w:r w:rsidR="00AE1188">
        <w:t>:</w:t>
      </w:r>
    </w:p>
    <w:p w14:paraId="55657F96" w14:textId="5111027A" w:rsidR="0073177E" w:rsidRPr="000F2F32" w:rsidRDefault="0073177E" w:rsidP="0073177E">
      <w:pPr>
        <w:spacing w:before="0" w:after="0"/>
        <w:ind w:left="425"/>
      </w:pPr>
      <w:r w:rsidRPr="000F2F32">
        <w:t xml:space="preserve">Testing should be pathologist determinable (able to be requested after a diagnosis of </w:t>
      </w:r>
      <w:r>
        <w:t xml:space="preserve">either </w:t>
      </w:r>
      <w:r w:rsidRPr="000F2F32">
        <w:t>CNS glioma</w:t>
      </w:r>
      <w:r w:rsidR="00964588">
        <w:t xml:space="preserve">, </w:t>
      </w:r>
      <w:r w:rsidR="00964588" w:rsidRPr="00964588">
        <w:t>including glioneuronal tumours</w:t>
      </w:r>
      <w:r w:rsidR="00964588">
        <w:t>,</w:t>
      </w:r>
      <w:r>
        <w:t xml:space="preserve"> or CNS glioblastomas</w:t>
      </w:r>
      <w:r w:rsidRPr="000F2F32">
        <w:t xml:space="preserve"> is made) </w:t>
      </w:r>
      <w:proofErr w:type="gramStart"/>
      <w:r w:rsidRPr="000F2F32">
        <w:t>in order to</w:t>
      </w:r>
      <w:proofErr w:type="gramEnd"/>
      <w:r w:rsidRPr="000F2F32">
        <w:t xml:space="preserve"> provide definitive diagnosis/classification. Retrospective testing could also be requested by a treating clinician </w:t>
      </w:r>
      <w:r w:rsidR="00964588">
        <w:t xml:space="preserve">or pathologist </w:t>
      </w:r>
      <w:r w:rsidRPr="000F2F32">
        <w:t>and performed on archival material.</w:t>
      </w:r>
    </w:p>
    <w:p w14:paraId="31DC8BB7" w14:textId="77777777" w:rsidR="0073177E" w:rsidRDefault="0073177E" w:rsidP="00735329">
      <w:pPr>
        <w:ind w:left="426"/>
      </w:pPr>
      <w:r w:rsidRPr="000F2F32">
        <w:t>There is no role for repeat testing to monitor disease, however tumour recurrences may be tested to ensure there has been no change in molecular status.</w:t>
      </w:r>
    </w:p>
    <w:p w14:paraId="74E8A65F"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1C4381E0" w14:textId="77777777" w:rsidR="00791C8D" w:rsidRPr="00154B00" w:rsidRDefault="0073177E" w:rsidP="00884E69">
      <w:pPr>
        <w:ind w:left="426"/>
        <w:rPr>
          <w:szCs w:val="20"/>
        </w:rPr>
      </w:pPr>
      <w:r>
        <w:t>N/A</w:t>
      </w:r>
    </w:p>
    <w:p w14:paraId="6706D775" w14:textId="77777777" w:rsidR="00DA46AD" w:rsidRDefault="00DA46AD">
      <w:pPr>
        <w:spacing w:before="0" w:after="200" w:line="276" w:lineRule="auto"/>
        <w:rPr>
          <w:b/>
          <w:szCs w:val="20"/>
        </w:rPr>
      </w:pPr>
      <w:r>
        <w:br w:type="page"/>
      </w:r>
    </w:p>
    <w:p w14:paraId="64DA2F7C" w14:textId="112F84D0" w:rsidR="00B17E26" w:rsidRPr="00154B00" w:rsidRDefault="00B17E26" w:rsidP="00530204">
      <w:pPr>
        <w:pStyle w:val="Heading2"/>
      </w:pPr>
      <w:r w:rsidRPr="00154B00">
        <w:lastRenderedPageBreak/>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215CA255" w14:textId="4532C34E" w:rsidR="00B17E26" w:rsidRPr="00154B00" w:rsidRDefault="0073177E" w:rsidP="00884E69">
      <w:pPr>
        <w:ind w:left="426"/>
        <w:rPr>
          <w:szCs w:val="20"/>
        </w:rPr>
      </w:pPr>
      <w:r w:rsidRPr="0073177E">
        <w:rPr>
          <w:szCs w:val="20"/>
        </w:rPr>
        <w:t>This service requires referral by a</w:t>
      </w:r>
      <w:r w:rsidR="008B3268">
        <w:rPr>
          <w:szCs w:val="20"/>
        </w:rPr>
        <w:t xml:space="preserve"> pathologist,</w:t>
      </w:r>
      <w:r w:rsidRPr="0073177E">
        <w:rPr>
          <w:szCs w:val="20"/>
        </w:rPr>
        <w:t xml:space="preserve"> oncologist</w:t>
      </w:r>
      <w:r w:rsidR="008B3268">
        <w:rPr>
          <w:szCs w:val="20"/>
        </w:rPr>
        <w:t>, neurosurgeon or</w:t>
      </w:r>
      <w:r w:rsidRPr="0073177E">
        <w:rPr>
          <w:szCs w:val="20"/>
        </w:rPr>
        <w:t xml:space="preserve"> </w:t>
      </w:r>
      <w:r>
        <w:rPr>
          <w:szCs w:val="20"/>
        </w:rPr>
        <w:t>neurologist</w:t>
      </w:r>
      <w:r w:rsidRPr="0073177E">
        <w:rPr>
          <w:szCs w:val="20"/>
        </w:rPr>
        <w:t xml:space="preserve"> and collection of patient samples </w:t>
      </w:r>
      <w:r w:rsidR="003418FF">
        <w:rPr>
          <w:szCs w:val="20"/>
        </w:rPr>
        <w:t xml:space="preserve">by a neurosurgeon </w:t>
      </w:r>
      <w:r w:rsidRPr="0073177E">
        <w:rPr>
          <w:szCs w:val="20"/>
        </w:rPr>
        <w:t xml:space="preserve">under anaesthesia in hospital. </w:t>
      </w:r>
      <w:r>
        <w:rPr>
          <w:szCs w:val="20"/>
        </w:rPr>
        <w:t>Genetic testing</w:t>
      </w:r>
      <w:r w:rsidRPr="0073177E">
        <w:rPr>
          <w:szCs w:val="20"/>
        </w:rPr>
        <w:t xml:space="preserve"> will be delivered by trained scientists in a</w:t>
      </w:r>
      <w:r>
        <w:rPr>
          <w:szCs w:val="20"/>
        </w:rPr>
        <w:t xml:space="preserve"> NATA</w:t>
      </w:r>
      <w:r w:rsidRPr="0073177E">
        <w:rPr>
          <w:szCs w:val="20"/>
        </w:rPr>
        <w:t xml:space="preserve"> accredited laboratory. Testing would be requested by the treating clinician and provided by Approved Practising Pathologists in line with other te</w:t>
      </w:r>
      <w:r>
        <w:rPr>
          <w:szCs w:val="20"/>
        </w:rPr>
        <w:t>sts on the MBS Pathology Table.</w:t>
      </w:r>
    </w:p>
    <w:p w14:paraId="79CC5B23"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2FD139C3" w14:textId="77777777" w:rsidR="00B17E26" w:rsidRPr="00154B00" w:rsidRDefault="0073177E" w:rsidP="00884E69">
      <w:pPr>
        <w:ind w:left="426"/>
        <w:rPr>
          <w:szCs w:val="20"/>
        </w:rPr>
      </w:pPr>
      <w:r>
        <w:t>N/A</w:t>
      </w:r>
    </w:p>
    <w:p w14:paraId="08A1C4FC"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410EB48A" w14:textId="477B6E36" w:rsidR="00EA0E25" w:rsidRPr="00154B00" w:rsidRDefault="0073177E" w:rsidP="00BC424B">
      <w:pPr>
        <w:ind w:left="426"/>
        <w:rPr>
          <w:szCs w:val="20"/>
        </w:rPr>
      </w:pPr>
      <w:r w:rsidRPr="0073177E">
        <w:rPr>
          <w:szCs w:val="20"/>
        </w:rPr>
        <w:t xml:space="preserve">Patients should be referred by a specialist </w:t>
      </w:r>
      <w:r>
        <w:rPr>
          <w:szCs w:val="20"/>
        </w:rPr>
        <w:t>neurologist</w:t>
      </w:r>
      <w:r w:rsidRPr="0073177E">
        <w:rPr>
          <w:szCs w:val="20"/>
        </w:rPr>
        <w:t>/oncologist</w:t>
      </w:r>
      <w:r w:rsidR="0082550A">
        <w:rPr>
          <w:szCs w:val="20"/>
        </w:rPr>
        <w:t>,</w:t>
      </w:r>
      <w:r w:rsidRPr="0073177E">
        <w:rPr>
          <w:szCs w:val="20"/>
        </w:rPr>
        <w:t xml:space="preserve"> consultant physician</w:t>
      </w:r>
      <w:r w:rsidR="0082550A">
        <w:rPr>
          <w:szCs w:val="20"/>
        </w:rPr>
        <w:t xml:space="preserve">, </w:t>
      </w:r>
      <w:proofErr w:type="gramStart"/>
      <w:r w:rsidR="0082550A">
        <w:rPr>
          <w:szCs w:val="20"/>
        </w:rPr>
        <w:t>neurosurgeon</w:t>
      </w:r>
      <w:proofErr w:type="gramEnd"/>
      <w:r w:rsidR="005E3217">
        <w:rPr>
          <w:szCs w:val="20"/>
        </w:rPr>
        <w:t xml:space="preserve"> or pathologist</w:t>
      </w:r>
      <w:r w:rsidR="0082550A">
        <w:rPr>
          <w:szCs w:val="20"/>
        </w:rPr>
        <w:t>.</w:t>
      </w:r>
    </w:p>
    <w:p w14:paraId="6C30E66D"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2B04CAB3" w14:textId="2B181DE8" w:rsidR="00EA0E25" w:rsidRPr="00154B00" w:rsidRDefault="0073177E" w:rsidP="0073597B">
      <w:pPr>
        <w:ind w:left="426"/>
        <w:rPr>
          <w:szCs w:val="20"/>
        </w:rPr>
      </w:pPr>
      <w:r w:rsidRPr="007D1955">
        <w:t>Testing would be delivered only by Approved Practising Pathologists in NATA Accredited Pathology Laboratories (as defined in MBS Pathology table) by referral only by registered Medical Practitioners (</w:t>
      </w:r>
      <w:r w:rsidR="008B3268">
        <w:t xml:space="preserve">pathologists and </w:t>
      </w:r>
      <w:r w:rsidRPr="007D1955">
        <w:t>non-pathologists</w:t>
      </w:r>
      <w:r>
        <w:t xml:space="preserve"> – </w:t>
      </w:r>
      <w:r w:rsidR="00B15116">
        <w:t>neurologists</w:t>
      </w:r>
      <w:r w:rsidR="008B3268">
        <w:t>, neurosurgeons</w:t>
      </w:r>
      <w:r>
        <w:t xml:space="preserve"> and oncologists</w:t>
      </w:r>
      <w:r w:rsidRPr="007D1955">
        <w:t>) in line with other tests in the MBS Pathology Table.</w:t>
      </w:r>
    </w:p>
    <w:p w14:paraId="71E10C77"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61A8307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67F25">
        <w:rPr>
          <w:szCs w:val="20"/>
        </w:rPr>
      </w:r>
      <w:r w:rsidR="00867F25">
        <w:rPr>
          <w:szCs w:val="20"/>
        </w:rPr>
        <w:fldChar w:fldCharType="separate"/>
      </w:r>
      <w:r w:rsidRPr="000A5B32">
        <w:rPr>
          <w:szCs w:val="20"/>
        </w:rPr>
        <w:fldChar w:fldCharType="end"/>
      </w:r>
      <w:r>
        <w:rPr>
          <w:szCs w:val="20"/>
        </w:rPr>
        <w:t xml:space="preserve"> </w:t>
      </w:r>
      <w:r>
        <w:t>Inpatient private hospital</w:t>
      </w:r>
      <w:r w:rsidR="0079354C">
        <w:t xml:space="preserve"> (admitted patient)</w:t>
      </w:r>
    </w:p>
    <w:p w14:paraId="0C57E2D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67F25">
        <w:rPr>
          <w:szCs w:val="20"/>
        </w:rPr>
      </w:r>
      <w:r w:rsidR="00867F25">
        <w:rPr>
          <w:szCs w:val="20"/>
        </w:rPr>
        <w:fldChar w:fldCharType="separate"/>
      </w:r>
      <w:r w:rsidRPr="000A5B32">
        <w:rPr>
          <w:szCs w:val="20"/>
        </w:rPr>
        <w:fldChar w:fldCharType="end"/>
      </w:r>
      <w:r>
        <w:rPr>
          <w:szCs w:val="20"/>
        </w:rPr>
        <w:t xml:space="preserve"> </w:t>
      </w:r>
      <w:r>
        <w:t>Inpatient public hospital</w:t>
      </w:r>
      <w:r w:rsidR="0079354C">
        <w:t xml:space="preserve"> (admitted patient)</w:t>
      </w:r>
    </w:p>
    <w:p w14:paraId="22A5AF31"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67F25">
        <w:rPr>
          <w:szCs w:val="20"/>
        </w:rPr>
      </w:r>
      <w:r w:rsidR="00867F25">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493EABEA"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67F25">
        <w:rPr>
          <w:szCs w:val="20"/>
        </w:rPr>
      </w:r>
      <w:r w:rsidR="00867F25">
        <w:rPr>
          <w:szCs w:val="20"/>
        </w:rPr>
        <w:fldChar w:fldCharType="separate"/>
      </w:r>
      <w:r w:rsidRPr="000A5B32">
        <w:rPr>
          <w:szCs w:val="20"/>
        </w:rPr>
        <w:fldChar w:fldCharType="end"/>
      </w:r>
      <w:r>
        <w:rPr>
          <w:szCs w:val="20"/>
        </w:rPr>
        <w:t xml:space="preserve"> Public outpatient clinic</w:t>
      </w:r>
    </w:p>
    <w:p w14:paraId="045603EE"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67F25">
        <w:rPr>
          <w:szCs w:val="20"/>
        </w:rPr>
      </w:r>
      <w:r w:rsidR="00867F25">
        <w:rPr>
          <w:szCs w:val="20"/>
        </w:rPr>
        <w:fldChar w:fldCharType="separate"/>
      </w:r>
      <w:r w:rsidRPr="000A5B32">
        <w:rPr>
          <w:szCs w:val="20"/>
        </w:rPr>
        <w:fldChar w:fldCharType="end"/>
      </w:r>
      <w:r>
        <w:rPr>
          <w:szCs w:val="20"/>
        </w:rPr>
        <w:t xml:space="preserve"> </w:t>
      </w:r>
      <w:r>
        <w:t>Emergency Department</w:t>
      </w:r>
    </w:p>
    <w:p w14:paraId="72E185B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67F25">
        <w:rPr>
          <w:szCs w:val="20"/>
        </w:rPr>
      </w:r>
      <w:r w:rsidR="00867F25">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50D3CFE4"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67F25">
        <w:rPr>
          <w:szCs w:val="20"/>
        </w:rPr>
      </w:r>
      <w:r w:rsidR="00867F25">
        <w:rPr>
          <w:szCs w:val="20"/>
        </w:rPr>
        <w:fldChar w:fldCharType="separate"/>
      </w:r>
      <w:r w:rsidRPr="000A5B32">
        <w:rPr>
          <w:szCs w:val="20"/>
        </w:rPr>
        <w:fldChar w:fldCharType="end"/>
      </w:r>
      <w:r>
        <w:rPr>
          <w:szCs w:val="20"/>
        </w:rPr>
        <w:t xml:space="preserve"> Private consulting rooms – specialist</w:t>
      </w:r>
    </w:p>
    <w:p w14:paraId="68DB34F8"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67F25">
        <w:rPr>
          <w:szCs w:val="20"/>
        </w:rPr>
      </w:r>
      <w:r w:rsidR="00867F25">
        <w:rPr>
          <w:szCs w:val="20"/>
        </w:rPr>
        <w:fldChar w:fldCharType="separate"/>
      </w:r>
      <w:r w:rsidRPr="000A5B32">
        <w:rPr>
          <w:szCs w:val="20"/>
        </w:rPr>
        <w:fldChar w:fldCharType="end"/>
      </w:r>
      <w:r>
        <w:rPr>
          <w:szCs w:val="20"/>
        </w:rPr>
        <w:t xml:space="preserve"> Private consulting rooms – other health practitioner (nurse or allied health)</w:t>
      </w:r>
    </w:p>
    <w:p w14:paraId="3C8BF17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67F25">
        <w:rPr>
          <w:szCs w:val="20"/>
        </w:rPr>
      </w:r>
      <w:r w:rsidR="00867F25">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5FBA9D12"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67F25">
        <w:rPr>
          <w:szCs w:val="20"/>
        </w:rPr>
      </w:r>
      <w:r w:rsidR="00867F25">
        <w:rPr>
          <w:szCs w:val="20"/>
        </w:rPr>
        <w:fldChar w:fldCharType="separate"/>
      </w:r>
      <w:r w:rsidRPr="000A5B32">
        <w:rPr>
          <w:szCs w:val="20"/>
        </w:rPr>
        <w:fldChar w:fldCharType="end"/>
      </w:r>
      <w:r>
        <w:rPr>
          <w:szCs w:val="20"/>
        </w:rPr>
        <w:t xml:space="preserve"> Private day surgery clinic (non-admitted patient)</w:t>
      </w:r>
    </w:p>
    <w:p w14:paraId="1528A2A5"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67F25">
        <w:rPr>
          <w:szCs w:val="20"/>
        </w:rPr>
      </w:r>
      <w:r w:rsidR="00867F25">
        <w:rPr>
          <w:szCs w:val="20"/>
        </w:rPr>
        <w:fldChar w:fldCharType="separate"/>
      </w:r>
      <w:r w:rsidRPr="000A5B32">
        <w:rPr>
          <w:szCs w:val="20"/>
        </w:rPr>
        <w:fldChar w:fldCharType="end"/>
      </w:r>
      <w:r>
        <w:rPr>
          <w:szCs w:val="20"/>
        </w:rPr>
        <w:t xml:space="preserve"> Public day surgery clinic (admitted patient)</w:t>
      </w:r>
    </w:p>
    <w:p w14:paraId="52F44505"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67F25">
        <w:rPr>
          <w:szCs w:val="20"/>
        </w:rPr>
      </w:r>
      <w:r w:rsidR="00867F25">
        <w:rPr>
          <w:szCs w:val="20"/>
        </w:rPr>
        <w:fldChar w:fldCharType="separate"/>
      </w:r>
      <w:r w:rsidRPr="000A5B32">
        <w:rPr>
          <w:szCs w:val="20"/>
        </w:rPr>
        <w:fldChar w:fldCharType="end"/>
      </w:r>
      <w:r>
        <w:rPr>
          <w:szCs w:val="20"/>
        </w:rPr>
        <w:t xml:space="preserve"> Public day surgery clinic (non-admitted patient)</w:t>
      </w:r>
    </w:p>
    <w:p w14:paraId="0008A9B0"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67F25">
        <w:rPr>
          <w:szCs w:val="20"/>
        </w:rPr>
      </w:r>
      <w:r w:rsidR="00867F25">
        <w:rPr>
          <w:szCs w:val="20"/>
        </w:rPr>
        <w:fldChar w:fldCharType="separate"/>
      </w:r>
      <w:r w:rsidRPr="000A5B32">
        <w:rPr>
          <w:szCs w:val="20"/>
        </w:rPr>
        <w:fldChar w:fldCharType="end"/>
      </w:r>
      <w:r>
        <w:rPr>
          <w:szCs w:val="20"/>
        </w:rPr>
        <w:t xml:space="preserve"> </w:t>
      </w:r>
      <w:r>
        <w:t>Residential aged care facility</w:t>
      </w:r>
    </w:p>
    <w:p w14:paraId="67626262"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67F25">
        <w:rPr>
          <w:szCs w:val="20"/>
        </w:rPr>
      </w:r>
      <w:r w:rsidR="00867F25">
        <w:rPr>
          <w:szCs w:val="20"/>
        </w:rPr>
        <w:fldChar w:fldCharType="separate"/>
      </w:r>
      <w:r w:rsidRPr="000A5B32">
        <w:rPr>
          <w:szCs w:val="20"/>
        </w:rPr>
        <w:fldChar w:fldCharType="end"/>
      </w:r>
      <w:r>
        <w:rPr>
          <w:szCs w:val="20"/>
        </w:rPr>
        <w:t xml:space="preserve"> </w:t>
      </w:r>
      <w:r>
        <w:t>Patient’s home</w:t>
      </w:r>
    </w:p>
    <w:p w14:paraId="44653234" w14:textId="77777777" w:rsidR="000A478F" w:rsidRDefault="00D606CF"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867F25">
        <w:rPr>
          <w:szCs w:val="20"/>
        </w:rPr>
      </w:r>
      <w:r w:rsidR="00867F25">
        <w:rPr>
          <w:szCs w:val="20"/>
        </w:rPr>
        <w:fldChar w:fldCharType="separate"/>
      </w:r>
      <w:r>
        <w:rPr>
          <w:szCs w:val="20"/>
        </w:rPr>
        <w:fldChar w:fldCharType="end"/>
      </w:r>
      <w:r w:rsidR="000A478F">
        <w:rPr>
          <w:szCs w:val="20"/>
        </w:rPr>
        <w:t xml:space="preserve"> </w:t>
      </w:r>
      <w:r w:rsidR="000A478F">
        <w:t>Laboratory</w:t>
      </w:r>
    </w:p>
    <w:p w14:paraId="7943CBE1"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867F25">
        <w:rPr>
          <w:szCs w:val="20"/>
        </w:rPr>
      </w:r>
      <w:r w:rsidR="00867F25">
        <w:rPr>
          <w:szCs w:val="20"/>
        </w:rPr>
        <w:fldChar w:fldCharType="separate"/>
      </w:r>
      <w:r w:rsidRPr="000A5B32">
        <w:rPr>
          <w:szCs w:val="20"/>
        </w:rPr>
        <w:fldChar w:fldCharType="end"/>
      </w:r>
      <w:r>
        <w:rPr>
          <w:szCs w:val="20"/>
        </w:rPr>
        <w:t xml:space="preserve"> </w:t>
      </w:r>
      <w:r>
        <w:t>Other – please specify below</w:t>
      </w:r>
    </w:p>
    <w:p w14:paraId="38F17285"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21C334DB" w14:textId="77777777" w:rsidR="0073597B" w:rsidRDefault="00D606CF" w:rsidP="0073597B">
      <w:pPr>
        <w:ind w:left="426"/>
        <w:rPr>
          <w:b/>
          <w:szCs w:val="20"/>
        </w:rPr>
      </w:pPr>
      <w:r>
        <w:t>N/A</w:t>
      </w:r>
    </w:p>
    <w:p w14:paraId="58CF758C" w14:textId="77777777" w:rsidR="003E30FB" w:rsidRDefault="003E30FB" w:rsidP="00530204">
      <w:pPr>
        <w:pStyle w:val="Heading2"/>
      </w:pPr>
      <w:r>
        <w:t xml:space="preserve">Is the </w:t>
      </w:r>
      <w:r w:rsidRPr="001B29A1">
        <w:t>proposed</w:t>
      </w:r>
      <w:r>
        <w:t xml:space="preserve"> medical service intended to be entirely rendered in Australia?</w:t>
      </w:r>
    </w:p>
    <w:p w14:paraId="29DD5A58" w14:textId="77777777" w:rsidR="000A478F" w:rsidRDefault="00D606CF"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67F25">
        <w:rPr>
          <w:szCs w:val="20"/>
        </w:rPr>
      </w:r>
      <w:r w:rsidR="00867F25">
        <w:rPr>
          <w:szCs w:val="20"/>
        </w:rPr>
        <w:fldChar w:fldCharType="separate"/>
      </w:r>
      <w:r>
        <w:rPr>
          <w:szCs w:val="20"/>
        </w:rPr>
        <w:fldChar w:fldCharType="end"/>
      </w:r>
      <w:r w:rsidR="000A478F">
        <w:rPr>
          <w:szCs w:val="20"/>
        </w:rPr>
        <w:t xml:space="preserve"> Yes</w:t>
      </w:r>
    </w:p>
    <w:p w14:paraId="2BDFBDAF" w14:textId="77777777" w:rsidR="003E30FB" w:rsidRPr="000A478F" w:rsidRDefault="000A478F" w:rsidP="002C7F3F">
      <w:pPr>
        <w:spacing w:before="0" w:after="0"/>
        <w:ind w:left="426"/>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867F25">
        <w:rPr>
          <w:szCs w:val="20"/>
        </w:rPr>
      </w:r>
      <w:r w:rsidR="00867F25">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417CA2A3" w14:textId="77777777" w:rsidR="000A478F" w:rsidRDefault="000A478F" w:rsidP="00881F93">
      <w:pPr>
        <w:rPr>
          <w:b/>
          <w:i/>
          <w:szCs w:val="20"/>
          <w:u w:val="single"/>
        </w:rPr>
      </w:pPr>
      <w:r>
        <w:rPr>
          <w:b/>
          <w:i/>
          <w:szCs w:val="20"/>
          <w:u w:val="single"/>
        </w:rPr>
        <w:br w:type="page"/>
      </w:r>
    </w:p>
    <w:p w14:paraId="65782CAA" w14:textId="77777777" w:rsidR="00E60529" w:rsidRPr="00881F93" w:rsidRDefault="005C3AE7" w:rsidP="00DA46AD">
      <w:pPr>
        <w:pStyle w:val="Subtitle"/>
        <w:ind w:left="0"/>
      </w:pPr>
      <w:r>
        <w:lastRenderedPageBreak/>
        <w:t xml:space="preserve">PART 6c – </w:t>
      </w:r>
      <w:r w:rsidR="00E60529" w:rsidRPr="00881F93">
        <w:t>INFORMATION ABOUT THE COMPARATOR</w:t>
      </w:r>
      <w:r w:rsidR="00A83EC6" w:rsidRPr="00881F93">
        <w:t>(S)</w:t>
      </w:r>
    </w:p>
    <w:p w14:paraId="4E5673B6"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65A1F3EB" w14:textId="1933F899" w:rsidR="00E60529" w:rsidRDefault="005E3217" w:rsidP="001B29A1">
      <w:pPr>
        <w:ind w:left="426"/>
        <w:rPr>
          <w:szCs w:val="20"/>
        </w:rPr>
      </w:pPr>
      <w:r w:rsidRPr="008E28A5">
        <w:rPr>
          <w:szCs w:val="20"/>
        </w:rPr>
        <w:t>The appropriate comparator would be h</w:t>
      </w:r>
      <w:r w:rsidR="00EA4B40" w:rsidRPr="008E28A5">
        <w:rPr>
          <w:szCs w:val="20"/>
        </w:rPr>
        <w:t>istological examination</w:t>
      </w:r>
      <w:r w:rsidR="008E28A5" w:rsidRPr="008E28A5">
        <w:rPr>
          <w:szCs w:val="20"/>
        </w:rPr>
        <w:t xml:space="preserve"> of a biopsy or tumour resection sample</w:t>
      </w:r>
      <w:r w:rsidR="00EA4B40" w:rsidRPr="008E28A5">
        <w:rPr>
          <w:szCs w:val="20"/>
        </w:rPr>
        <w:t xml:space="preserve">, </w:t>
      </w:r>
      <w:r w:rsidR="008E28A5" w:rsidRPr="008E28A5">
        <w:rPr>
          <w:szCs w:val="20"/>
        </w:rPr>
        <w:t xml:space="preserve">immunohistochemistry for IDH1 (R132H), followed by sequential gene testing for non-canonical </w:t>
      </w:r>
      <w:r w:rsidR="008E28A5" w:rsidRPr="002D1335">
        <w:rPr>
          <w:i/>
          <w:szCs w:val="20"/>
        </w:rPr>
        <w:t>IDH1</w:t>
      </w:r>
      <w:r w:rsidR="008E28A5" w:rsidRPr="008E28A5">
        <w:rPr>
          <w:szCs w:val="20"/>
        </w:rPr>
        <w:t xml:space="preserve"> or </w:t>
      </w:r>
      <w:r w:rsidR="008E28A5" w:rsidRPr="002D1335">
        <w:rPr>
          <w:i/>
          <w:szCs w:val="20"/>
        </w:rPr>
        <w:t>IDH2</w:t>
      </w:r>
      <w:r w:rsidR="008E28A5" w:rsidRPr="008E28A5">
        <w:rPr>
          <w:szCs w:val="20"/>
        </w:rPr>
        <w:t xml:space="preserve"> mutations, </w:t>
      </w:r>
      <w:r w:rsidR="007216EE">
        <w:rPr>
          <w:szCs w:val="20"/>
        </w:rPr>
        <w:t xml:space="preserve">and </w:t>
      </w:r>
      <w:r w:rsidR="008E28A5" w:rsidRPr="008E28A5">
        <w:rPr>
          <w:szCs w:val="20"/>
        </w:rPr>
        <w:t>1p/19q co-deletion testing. In glioblastomas</w:t>
      </w:r>
      <w:r w:rsidR="00EA4B40" w:rsidRPr="008E28A5">
        <w:rPr>
          <w:szCs w:val="20"/>
        </w:rPr>
        <w:t xml:space="preserve"> </w:t>
      </w:r>
      <w:r w:rsidR="00EA4B40" w:rsidRPr="008E28A5">
        <w:rPr>
          <w:rStyle w:val="Emphasis"/>
        </w:rPr>
        <w:t>MGMT</w:t>
      </w:r>
      <w:r w:rsidR="00EA4B40" w:rsidRPr="008E28A5">
        <w:rPr>
          <w:szCs w:val="20"/>
        </w:rPr>
        <w:t xml:space="preserve"> promoter methylation status, would </w:t>
      </w:r>
      <w:r w:rsidR="008E28A5" w:rsidRPr="008E28A5">
        <w:rPr>
          <w:szCs w:val="20"/>
        </w:rPr>
        <w:t>follow</w:t>
      </w:r>
      <w:r w:rsidR="00EA4B40" w:rsidRPr="008E28A5">
        <w:rPr>
          <w:szCs w:val="20"/>
        </w:rPr>
        <w:t>.</w:t>
      </w:r>
    </w:p>
    <w:p w14:paraId="48D65352"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61475976" w14:textId="77777777" w:rsidR="006A1038" w:rsidRDefault="00EA4B40"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67F25">
        <w:rPr>
          <w:szCs w:val="20"/>
        </w:rPr>
      </w:r>
      <w:r w:rsidR="00867F25">
        <w:rPr>
          <w:szCs w:val="20"/>
        </w:rPr>
        <w:fldChar w:fldCharType="separate"/>
      </w:r>
      <w:r>
        <w:rPr>
          <w:szCs w:val="20"/>
        </w:rPr>
        <w:fldChar w:fldCharType="end"/>
      </w:r>
      <w:r w:rsidR="006A1038">
        <w:rPr>
          <w:szCs w:val="20"/>
        </w:rPr>
        <w:t xml:space="preserve"> Yes (please </w:t>
      </w:r>
      <w:r w:rsidR="003904AC">
        <w:rPr>
          <w:szCs w:val="20"/>
        </w:rPr>
        <w:t xml:space="preserve">list </w:t>
      </w:r>
      <w:r w:rsidR="006A1038">
        <w:rPr>
          <w:szCs w:val="20"/>
        </w:rPr>
        <w:t>all relevant MBS item numbers below)</w:t>
      </w:r>
    </w:p>
    <w:p w14:paraId="093FFA8F" w14:textId="77777777" w:rsidR="000159B9" w:rsidRDefault="006A1038" w:rsidP="00EA4B40">
      <w:pPr>
        <w:spacing w:before="0"/>
        <w:ind w:left="425"/>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867F25">
        <w:rPr>
          <w:szCs w:val="20"/>
        </w:rPr>
      </w:r>
      <w:r w:rsidR="00867F25">
        <w:rPr>
          <w:szCs w:val="20"/>
        </w:rPr>
        <w:fldChar w:fldCharType="separate"/>
      </w:r>
      <w:r w:rsidRPr="00753C44">
        <w:rPr>
          <w:szCs w:val="20"/>
        </w:rPr>
        <w:fldChar w:fldCharType="end"/>
      </w:r>
      <w:r>
        <w:rPr>
          <w:szCs w:val="20"/>
        </w:rPr>
        <w:t xml:space="preserve"> No  </w:t>
      </w:r>
    </w:p>
    <w:p w14:paraId="767BE8A2" w14:textId="343A6841" w:rsidR="00122A71" w:rsidRDefault="00DB7DDE" w:rsidP="00EA4B40">
      <w:pPr>
        <w:spacing w:before="0"/>
        <w:ind w:left="425"/>
        <w:rPr>
          <w:szCs w:val="20"/>
        </w:rPr>
      </w:pPr>
      <w:r>
        <w:rPr>
          <w:szCs w:val="20"/>
        </w:rPr>
        <w:t>Single gene testing using MBS item numbers 73371, 73372 or 73373 depending on tumour type can be conducted</w:t>
      </w:r>
      <w:r w:rsidR="00122A71">
        <w:rPr>
          <w:szCs w:val="20"/>
        </w:rPr>
        <w:t xml:space="preserve">; however, </w:t>
      </w:r>
      <w:r w:rsidR="00EF786C">
        <w:rPr>
          <w:szCs w:val="20"/>
        </w:rPr>
        <w:t xml:space="preserve">this </w:t>
      </w:r>
      <w:r w:rsidR="00EF786C" w:rsidRPr="004A5168">
        <w:rPr>
          <w:noProof/>
        </w:rPr>
        <w:t>stepwise</w:t>
      </w:r>
      <w:r w:rsidR="00EF786C">
        <w:rPr>
          <w:szCs w:val="20"/>
        </w:rPr>
        <w:t xml:space="preserve"> </w:t>
      </w:r>
      <w:r w:rsidR="00122A71">
        <w:rPr>
          <w:szCs w:val="20"/>
        </w:rPr>
        <w:t>testing would reflex to the panel, which combined with testing for other appropriate variants provide</w:t>
      </w:r>
      <w:r w:rsidR="007F18E1">
        <w:rPr>
          <w:szCs w:val="20"/>
        </w:rPr>
        <w:t>s</w:t>
      </w:r>
      <w:r w:rsidR="00122A71">
        <w:rPr>
          <w:szCs w:val="20"/>
        </w:rPr>
        <w:t xml:space="preserve"> more comprehensive testing, providing results in a shorter timeframe.</w:t>
      </w:r>
      <w:r w:rsidR="007F18E1">
        <w:rPr>
          <w:szCs w:val="20"/>
        </w:rPr>
        <w:t xml:space="preserve"> Single gene testing may still be requested by clinicians and conducted by some laboratories. In 2020, </w:t>
      </w:r>
      <w:r w:rsidR="007F18E1" w:rsidRPr="007F18E1">
        <w:rPr>
          <w:szCs w:val="20"/>
        </w:rPr>
        <w:t xml:space="preserve">Melbourne's Austin Hospital </w:t>
      </w:r>
      <w:r w:rsidR="007F18E1">
        <w:rPr>
          <w:szCs w:val="20"/>
        </w:rPr>
        <w:t xml:space="preserve">had 54 glioma cases, with 20% (11/54) cases sent to the </w:t>
      </w:r>
      <w:r w:rsidR="007F18E1" w:rsidRPr="007F18E1">
        <w:rPr>
          <w:szCs w:val="20"/>
        </w:rPr>
        <w:t>Royal Prince Alfred Hospital</w:t>
      </w:r>
      <w:r w:rsidR="007F18E1">
        <w:rPr>
          <w:szCs w:val="20"/>
        </w:rPr>
        <w:t xml:space="preserve"> for panel testing with 30% (16/54) undergoing single gene tests at the Austin.</w:t>
      </w:r>
      <w:r w:rsidR="00505765">
        <w:rPr>
          <w:szCs w:val="20"/>
        </w:rPr>
        <w:t xml:space="preserve"> </w:t>
      </w:r>
      <w:r w:rsidR="00D36E22">
        <w:rPr>
          <w:szCs w:val="20"/>
        </w:rPr>
        <w:t xml:space="preserve">The remaining 50% were diagnosed </w:t>
      </w:r>
      <w:r w:rsidR="008E28A5">
        <w:rPr>
          <w:szCs w:val="20"/>
        </w:rPr>
        <w:t>by</w:t>
      </w:r>
      <w:r w:rsidR="00D36E22">
        <w:rPr>
          <w:szCs w:val="20"/>
        </w:rPr>
        <w:t xml:space="preserve"> histology and immunohistochemistry alone. </w:t>
      </w:r>
      <w:r w:rsidR="00505765">
        <w:rPr>
          <w:szCs w:val="20"/>
        </w:rPr>
        <w:t xml:space="preserve">The 20% of cases </w:t>
      </w:r>
      <w:r w:rsidR="004F3DCC">
        <w:rPr>
          <w:szCs w:val="20"/>
        </w:rPr>
        <w:t xml:space="preserve">sent </w:t>
      </w:r>
      <w:r w:rsidR="007D10A6">
        <w:rPr>
          <w:szCs w:val="20"/>
        </w:rPr>
        <w:t xml:space="preserve">to RPA for NGS </w:t>
      </w:r>
      <w:r w:rsidR="004F3DCC">
        <w:rPr>
          <w:szCs w:val="20"/>
        </w:rPr>
        <w:t>panel testing typically included those where a combination of histology, immunohistochemistry and single gene testing was not sufficient for a final integrated diagnosis.</w:t>
      </w:r>
    </w:p>
    <w:p w14:paraId="0A9880E5" w14:textId="77777777" w:rsidR="00EA4B40" w:rsidRPr="00EA4B40" w:rsidRDefault="00EA4B40" w:rsidP="00EA4B40">
      <w:pPr>
        <w:spacing w:before="240"/>
        <w:ind w:left="425"/>
        <w:rPr>
          <w:rStyle w:val="Strong"/>
        </w:rPr>
      </w:pPr>
      <w:r w:rsidRPr="00EA4B40">
        <w:rPr>
          <w:rStyle w:val="Strong"/>
        </w:rPr>
        <w:t>MBS item number 73373</w:t>
      </w:r>
    </w:p>
    <w:p w14:paraId="1795965A" w14:textId="77777777" w:rsidR="00EA4B40" w:rsidRDefault="00EA4B40" w:rsidP="00EA4B40">
      <w:pPr>
        <w:ind w:left="426"/>
      </w:pPr>
      <w:r>
        <w:t>Analysis of tumour tissue, requested by a specialist or consultant physician, that:</w:t>
      </w:r>
    </w:p>
    <w:p w14:paraId="60B5C745" w14:textId="77777777" w:rsidR="00EA4B40" w:rsidRDefault="00EA4B40" w:rsidP="00EA4B40">
      <w:pPr>
        <w:ind w:left="426"/>
      </w:pPr>
      <w:r>
        <w:t xml:space="preserve">(a) is for the characterisation of </w:t>
      </w:r>
      <w:r w:rsidRPr="008E28A5">
        <w:rPr>
          <w:rStyle w:val="Emphasis"/>
        </w:rPr>
        <w:t>MGMT</w:t>
      </w:r>
      <w:r>
        <w:t xml:space="preserve"> promoter methylation status; and</w:t>
      </w:r>
    </w:p>
    <w:p w14:paraId="38AA9455" w14:textId="77777777" w:rsidR="00EA4B40" w:rsidRDefault="00EA4B40" w:rsidP="00EA4B40">
      <w:pPr>
        <w:ind w:left="426"/>
      </w:pPr>
      <w:r>
        <w:t>(b) is for a patient with clinical or laboratory evidence, including morphological features, of glioblastoma</w:t>
      </w:r>
    </w:p>
    <w:p w14:paraId="03095ACC" w14:textId="77777777" w:rsidR="00EA4B40" w:rsidRDefault="00EA4B40" w:rsidP="00EA4B40">
      <w:pPr>
        <w:ind w:left="426"/>
      </w:pPr>
      <w:r>
        <w:t>Applicable only once per lifetime</w:t>
      </w:r>
    </w:p>
    <w:p w14:paraId="18ECF664" w14:textId="77777777" w:rsidR="000159B9" w:rsidRDefault="00EA4B40" w:rsidP="00EA4B40">
      <w:pPr>
        <w:ind w:left="426"/>
      </w:pPr>
      <w:r>
        <w:t>Fee: $400.00 Benefit: 75% = $300.00 85% = $340.00</w:t>
      </w:r>
    </w:p>
    <w:p w14:paraId="55B5093C" w14:textId="77777777" w:rsidR="00122A71" w:rsidRPr="00122A71" w:rsidRDefault="00122A71" w:rsidP="00EA4B40">
      <w:pPr>
        <w:ind w:left="426"/>
        <w:rPr>
          <w:rStyle w:val="Strong"/>
        </w:rPr>
      </w:pPr>
      <w:r w:rsidRPr="00122A71">
        <w:rPr>
          <w:rStyle w:val="Strong"/>
        </w:rPr>
        <w:t>MBS item number 73372</w:t>
      </w:r>
    </w:p>
    <w:p w14:paraId="1D302867" w14:textId="77777777" w:rsidR="00122A71" w:rsidRPr="00122A71" w:rsidRDefault="00122A71" w:rsidP="00122A71">
      <w:pPr>
        <w:ind w:left="426"/>
        <w:rPr>
          <w:szCs w:val="20"/>
        </w:rPr>
      </w:pPr>
      <w:r w:rsidRPr="00122A71">
        <w:rPr>
          <w:szCs w:val="20"/>
        </w:rPr>
        <w:t>Analysis of tumour tissue, requested by a specialist or consultant physician, that:</w:t>
      </w:r>
    </w:p>
    <w:p w14:paraId="5B8AB695" w14:textId="77777777" w:rsidR="00122A71" w:rsidRPr="00122A71" w:rsidRDefault="00122A71" w:rsidP="00122A71">
      <w:pPr>
        <w:ind w:left="426"/>
        <w:rPr>
          <w:szCs w:val="20"/>
        </w:rPr>
      </w:pPr>
      <w:r w:rsidRPr="00122A71">
        <w:rPr>
          <w:szCs w:val="20"/>
        </w:rPr>
        <w:t>(a) is for the identification of IDH1/2 pathological variant status; and</w:t>
      </w:r>
    </w:p>
    <w:p w14:paraId="738B50B0" w14:textId="77777777" w:rsidR="00122A71" w:rsidRPr="00122A71" w:rsidRDefault="00122A71" w:rsidP="00122A71">
      <w:pPr>
        <w:ind w:left="426"/>
        <w:rPr>
          <w:szCs w:val="20"/>
        </w:rPr>
      </w:pPr>
      <w:r w:rsidRPr="00122A71">
        <w:rPr>
          <w:szCs w:val="20"/>
        </w:rPr>
        <w:t>(b) is for a patient with:</w:t>
      </w:r>
    </w:p>
    <w:p w14:paraId="42A3529E" w14:textId="77777777" w:rsidR="00122A71" w:rsidRPr="00122A71" w:rsidRDefault="00122A71" w:rsidP="00122A71">
      <w:pPr>
        <w:ind w:left="426"/>
        <w:rPr>
          <w:szCs w:val="20"/>
        </w:rPr>
      </w:pPr>
      <w:r w:rsidRPr="00122A71">
        <w:rPr>
          <w:szCs w:val="20"/>
        </w:rPr>
        <w:t>(i) negative IDH1 (R132H) immunohistochemistry; and</w:t>
      </w:r>
    </w:p>
    <w:p w14:paraId="0EA559C8" w14:textId="77777777" w:rsidR="00122A71" w:rsidRPr="00122A71" w:rsidRDefault="00122A71" w:rsidP="00122A71">
      <w:pPr>
        <w:ind w:left="426"/>
        <w:rPr>
          <w:szCs w:val="20"/>
        </w:rPr>
      </w:pPr>
      <w:r w:rsidRPr="00122A71">
        <w:rPr>
          <w:szCs w:val="20"/>
        </w:rPr>
        <w:t>(ii) clinical or laboratory evidence, including morphological features, of glial neoplasm</w:t>
      </w:r>
    </w:p>
    <w:p w14:paraId="78721416" w14:textId="77777777" w:rsidR="00122A71" w:rsidRPr="00122A71" w:rsidRDefault="00122A71" w:rsidP="00122A71">
      <w:pPr>
        <w:ind w:left="426"/>
        <w:rPr>
          <w:szCs w:val="20"/>
        </w:rPr>
      </w:pPr>
      <w:r w:rsidRPr="00122A71">
        <w:rPr>
          <w:szCs w:val="20"/>
        </w:rPr>
        <w:t>Applicable only once per lifetime</w:t>
      </w:r>
    </w:p>
    <w:p w14:paraId="4B79864E" w14:textId="77777777" w:rsidR="00122A71" w:rsidRDefault="00122A71" w:rsidP="00122A71">
      <w:pPr>
        <w:ind w:left="426"/>
        <w:rPr>
          <w:szCs w:val="20"/>
        </w:rPr>
      </w:pPr>
      <w:r w:rsidRPr="00122A71">
        <w:rPr>
          <w:szCs w:val="20"/>
        </w:rPr>
        <w:t>Fee: $340.00 Benefit: 75% = $255.00 85% = $289.00</w:t>
      </w:r>
    </w:p>
    <w:p w14:paraId="102230FC" w14:textId="77777777" w:rsidR="00122A71" w:rsidRPr="00122A71" w:rsidRDefault="00122A71" w:rsidP="00122A71">
      <w:pPr>
        <w:ind w:left="426"/>
        <w:rPr>
          <w:rStyle w:val="Strong"/>
        </w:rPr>
      </w:pPr>
      <w:r w:rsidRPr="00122A71">
        <w:rPr>
          <w:rStyle w:val="Strong"/>
        </w:rPr>
        <w:t>MBS item number 73371</w:t>
      </w:r>
    </w:p>
    <w:p w14:paraId="0ABDF470" w14:textId="77777777" w:rsidR="00122A71" w:rsidRPr="00122A71" w:rsidRDefault="00122A71" w:rsidP="00122A71">
      <w:pPr>
        <w:ind w:left="426"/>
        <w:rPr>
          <w:szCs w:val="20"/>
        </w:rPr>
      </w:pPr>
      <w:r w:rsidRPr="00122A71">
        <w:rPr>
          <w:szCs w:val="20"/>
        </w:rPr>
        <w:t>Analysis of tumour tissue, requested by a specialist or consultant physician, that:</w:t>
      </w:r>
    </w:p>
    <w:p w14:paraId="34572BB4" w14:textId="77777777" w:rsidR="00122A71" w:rsidRPr="00122A71" w:rsidRDefault="00122A71" w:rsidP="00122A71">
      <w:pPr>
        <w:ind w:left="426"/>
        <w:rPr>
          <w:szCs w:val="20"/>
        </w:rPr>
      </w:pPr>
      <w:r w:rsidRPr="00122A71">
        <w:rPr>
          <w:szCs w:val="20"/>
        </w:rPr>
        <w:t>(a) is for the detection of chromosome 1p/19q co</w:t>
      </w:r>
      <w:r w:rsidRPr="00122A71">
        <w:rPr>
          <w:rFonts w:ascii="Cambria Math" w:hAnsi="Cambria Math" w:cs="Cambria Math"/>
          <w:szCs w:val="20"/>
        </w:rPr>
        <w:t>‑</w:t>
      </w:r>
      <w:r w:rsidRPr="00122A71">
        <w:rPr>
          <w:szCs w:val="20"/>
        </w:rPr>
        <w:t>deletion; and</w:t>
      </w:r>
    </w:p>
    <w:p w14:paraId="0F346904" w14:textId="77777777" w:rsidR="00122A71" w:rsidRPr="00122A71" w:rsidRDefault="00122A71" w:rsidP="00122A71">
      <w:pPr>
        <w:ind w:left="426"/>
        <w:rPr>
          <w:szCs w:val="20"/>
        </w:rPr>
      </w:pPr>
      <w:r w:rsidRPr="00122A71">
        <w:rPr>
          <w:szCs w:val="20"/>
        </w:rPr>
        <w:t xml:space="preserve">(b) is for a patient with clinical or laboratory evidence, including morphological features, of glial neoplasm with probable </w:t>
      </w:r>
      <w:proofErr w:type="spellStart"/>
      <w:r w:rsidRPr="00122A71">
        <w:rPr>
          <w:szCs w:val="20"/>
        </w:rPr>
        <w:t>oligodendroglial</w:t>
      </w:r>
      <w:proofErr w:type="spellEnd"/>
      <w:r w:rsidRPr="00122A71">
        <w:rPr>
          <w:szCs w:val="20"/>
        </w:rPr>
        <w:t xml:space="preserve"> component</w:t>
      </w:r>
    </w:p>
    <w:p w14:paraId="68AD8303" w14:textId="77777777" w:rsidR="00122A71" w:rsidRPr="00122A71" w:rsidRDefault="00122A71" w:rsidP="00122A71">
      <w:pPr>
        <w:ind w:left="426"/>
        <w:rPr>
          <w:szCs w:val="20"/>
        </w:rPr>
      </w:pPr>
      <w:r w:rsidRPr="00122A71">
        <w:rPr>
          <w:szCs w:val="20"/>
        </w:rPr>
        <w:t>Applicable only once per lifetime</w:t>
      </w:r>
    </w:p>
    <w:p w14:paraId="7FE82770" w14:textId="77777777" w:rsidR="00EB1D1C" w:rsidRDefault="00122A71" w:rsidP="00122A71">
      <w:pPr>
        <w:ind w:left="426"/>
        <w:rPr>
          <w:szCs w:val="20"/>
        </w:rPr>
        <w:sectPr w:rsidR="00EB1D1C" w:rsidSect="00DD308E">
          <w:pgSz w:w="11906" w:h="16838"/>
          <w:pgMar w:top="1440" w:right="1440" w:bottom="1440" w:left="1440" w:header="708" w:footer="708" w:gutter="0"/>
          <w:cols w:space="708"/>
          <w:docGrid w:linePitch="360"/>
        </w:sectPr>
      </w:pPr>
      <w:r w:rsidRPr="00122A71">
        <w:rPr>
          <w:szCs w:val="20"/>
        </w:rPr>
        <w:t>Fee: $340.00 Benefit: 75% = $255.00 85% = $289.00</w:t>
      </w:r>
    </w:p>
    <w:p w14:paraId="706805CF" w14:textId="77777777" w:rsidR="00AF5D1E" w:rsidRPr="00154B00" w:rsidRDefault="00AF5D1E" w:rsidP="00530204">
      <w:pPr>
        <w:pStyle w:val="Heading2"/>
      </w:pPr>
      <w:r w:rsidRPr="00154B00">
        <w:lastRenderedPageBreak/>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61B3D37A" w14:textId="383F87C0" w:rsidR="00EE51AA" w:rsidRDefault="00EE51AA" w:rsidP="00B87A20">
      <w:pPr>
        <w:spacing w:before="0" w:after="0"/>
        <w:ind w:left="426"/>
        <w:rPr>
          <w:szCs w:val="20"/>
        </w:rPr>
      </w:pPr>
    </w:p>
    <w:p w14:paraId="61996058" w14:textId="526DDFFB" w:rsidR="00EE51AA" w:rsidRDefault="00516311" w:rsidP="00B87A20">
      <w:pPr>
        <w:spacing w:before="0" w:after="0"/>
        <w:ind w:left="426"/>
        <w:rPr>
          <w:szCs w:val="20"/>
        </w:rPr>
      </w:pPr>
      <w:r w:rsidRPr="00516311">
        <w:rPr>
          <w:noProof/>
          <w:szCs w:val="20"/>
        </w:rPr>
        <w:drawing>
          <wp:inline distT="0" distB="0" distL="0" distR="0" wp14:anchorId="5C36809D" wp14:editId="6EF06011">
            <wp:extent cx="8863330" cy="4601210"/>
            <wp:effectExtent l="0" t="0" r="0" b="8890"/>
            <wp:docPr id="335" name="Picture 33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Picture 335" descr="Diagram&#10;&#10;Description automatically generated"/>
                    <pic:cNvPicPr/>
                  </pic:nvPicPr>
                  <pic:blipFill>
                    <a:blip r:embed="rId31"/>
                    <a:stretch>
                      <a:fillRect/>
                    </a:stretch>
                  </pic:blipFill>
                  <pic:spPr>
                    <a:xfrm>
                      <a:off x="0" y="0"/>
                      <a:ext cx="8863330" cy="4601210"/>
                    </a:xfrm>
                    <a:prstGeom prst="rect">
                      <a:avLst/>
                    </a:prstGeom>
                  </pic:spPr>
                </pic:pic>
              </a:graphicData>
            </a:graphic>
          </wp:inline>
        </w:drawing>
      </w:r>
    </w:p>
    <w:p w14:paraId="5411F199" w14:textId="77777777" w:rsidR="00EE51AA" w:rsidRDefault="00EE51AA" w:rsidP="00B87A20">
      <w:pPr>
        <w:spacing w:before="0" w:after="0"/>
        <w:ind w:left="426"/>
        <w:rPr>
          <w:szCs w:val="20"/>
        </w:rPr>
      </w:pPr>
    </w:p>
    <w:p w14:paraId="10AC742F" w14:textId="77777777" w:rsidR="00B87A20" w:rsidRDefault="00B87A20" w:rsidP="00B87A20">
      <w:pPr>
        <w:ind w:left="426"/>
      </w:pPr>
    </w:p>
    <w:p w14:paraId="5B38507F" w14:textId="5067AEB9" w:rsidR="009E4CB0" w:rsidRDefault="009E4CB0" w:rsidP="000F1D3C">
      <w:pPr>
        <w:pStyle w:val="Heading2"/>
        <w:numPr>
          <w:ilvl w:val="0"/>
          <w:numId w:val="0"/>
        </w:numPr>
        <w:sectPr w:rsidR="009E4CB0" w:rsidSect="00EB1D1C">
          <w:pgSz w:w="16838" w:h="11906" w:orient="landscape"/>
          <w:pgMar w:top="1440" w:right="1440" w:bottom="1440" w:left="1440" w:header="708" w:footer="708" w:gutter="0"/>
          <w:cols w:space="708"/>
          <w:docGrid w:linePitch="360"/>
        </w:sectPr>
      </w:pPr>
    </w:p>
    <w:p w14:paraId="42F1E865" w14:textId="28414CEE" w:rsidR="00A83EC6" w:rsidRPr="00154B00" w:rsidRDefault="000F1D3C" w:rsidP="00530204">
      <w:pPr>
        <w:pStyle w:val="Heading2"/>
      </w:pPr>
      <w:r>
        <w:lastRenderedPageBreak/>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556D42CE" w14:textId="77777777" w:rsidR="001B29A1" w:rsidRDefault="00DB7DDE"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67F25">
        <w:rPr>
          <w:szCs w:val="20"/>
        </w:rPr>
      </w:r>
      <w:r w:rsidR="00867F25">
        <w:rPr>
          <w:szCs w:val="20"/>
        </w:rPr>
        <w:fldChar w:fldCharType="separate"/>
      </w:r>
      <w:r>
        <w:rPr>
          <w:szCs w:val="20"/>
        </w:rPr>
        <w:fldChar w:fldCharType="end"/>
      </w:r>
      <w:r w:rsidR="001B29A1">
        <w:rPr>
          <w:szCs w:val="20"/>
        </w:rPr>
        <w:t xml:space="preserve"> </w:t>
      </w:r>
      <w:r w:rsidR="00282BE8">
        <w:rPr>
          <w:szCs w:val="20"/>
        </w:rPr>
        <w:t>In addition to (i.e. it is an add-on service)</w:t>
      </w:r>
      <w:r w:rsidR="001B29A1">
        <w:rPr>
          <w:szCs w:val="20"/>
        </w:rPr>
        <w:t xml:space="preserve"> </w:t>
      </w:r>
    </w:p>
    <w:p w14:paraId="5BA8CA0D" w14:textId="77777777" w:rsidR="001B29A1" w:rsidRDefault="00DB7DDE"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67F25">
        <w:rPr>
          <w:szCs w:val="20"/>
        </w:rPr>
      </w:r>
      <w:r w:rsidR="00867F25">
        <w:rPr>
          <w:szCs w:val="20"/>
        </w:rPr>
        <w:fldChar w:fldCharType="separate"/>
      </w:r>
      <w:r>
        <w:rPr>
          <w:szCs w:val="20"/>
        </w:rPr>
        <w:fldChar w:fldCharType="end"/>
      </w:r>
      <w:r w:rsidR="001B29A1">
        <w:rPr>
          <w:szCs w:val="20"/>
        </w:rPr>
        <w:t xml:space="preserve"> </w:t>
      </w:r>
      <w:r w:rsidR="00282BE8">
        <w:rPr>
          <w:szCs w:val="20"/>
        </w:rPr>
        <w:t>Instead of (i.e. it is a replacement or alternative)</w:t>
      </w:r>
    </w:p>
    <w:p w14:paraId="755C402B" w14:textId="77777777" w:rsidR="00E70D86" w:rsidRPr="00154B00" w:rsidRDefault="00E70D86" w:rsidP="005C3AE7">
      <w:pPr>
        <w:pStyle w:val="Heading2"/>
        <w:numPr>
          <w:ilvl w:val="0"/>
          <w:numId w:val="30"/>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6F169D97" w14:textId="7094273E" w:rsidR="003433D1" w:rsidRDefault="00EF786C" w:rsidP="00DB7DDE">
      <w:pPr>
        <w:spacing w:before="0"/>
        <w:ind w:left="360"/>
        <w:rPr>
          <w:szCs w:val="20"/>
        </w:rPr>
      </w:pPr>
      <w:r>
        <w:rPr>
          <w:szCs w:val="20"/>
        </w:rPr>
        <w:t>S</w:t>
      </w:r>
      <w:r w:rsidR="000D5231">
        <w:rPr>
          <w:szCs w:val="20"/>
        </w:rPr>
        <w:t>equential</w:t>
      </w:r>
      <w:r>
        <w:rPr>
          <w:szCs w:val="20"/>
        </w:rPr>
        <w:t>, s</w:t>
      </w:r>
      <w:r w:rsidR="00DB7DDE" w:rsidRPr="00DB7DDE">
        <w:rPr>
          <w:szCs w:val="20"/>
        </w:rPr>
        <w:t xml:space="preserve">ingle gene testing using MBS item numbers 73371, 73372 or 73373 depending on tumour type can be conducted; however, </w:t>
      </w:r>
      <w:r w:rsidRPr="004A5168">
        <w:rPr>
          <w:noProof/>
        </w:rPr>
        <w:t>stepwise</w:t>
      </w:r>
      <w:r w:rsidRPr="00DB7DDE">
        <w:rPr>
          <w:szCs w:val="20"/>
        </w:rPr>
        <w:t xml:space="preserve"> </w:t>
      </w:r>
      <w:r w:rsidR="00DB7DDE" w:rsidRPr="00DB7DDE">
        <w:rPr>
          <w:szCs w:val="20"/>
        </w:rPr>
        <w:t>testing would reflex to the panel, which combined with testing for other appropriate variants provides more comprehensive testing, providing results in a shorter timeframe. Single gene testing may still be requested by clinicians and conducted by some laboratories</w:t>
      </w:r>
      <w:r w:rsidR="00306B2F">
        <w:rPr>
          <w:szCs w:val="20"/>
        </w:rPr>
        <w:t xml:space="preserve">, particularly as some laboratories have </w:t>
      </w:r>
      <w:r w:rsidR="00A104CA">
        <w:rPr>
          <w:szCs w:val="20"/>
        </w:rPr>
        <w:t>spent time and resources establishing</w:t>
      </w:r>
      <w:r w:rsidR="00306B2F">
        <w:rPr>
          <w:szCs w:val="20"/>
        </w:rPr>
        <w:t xml:space="preserve"> </w:t>
      </w:r>
      <w:r w:rsidR="000F3F7F">
        <w:rPr>
          <w:szCs w:val="20"/>
        </w:rPr>
        <w:t>single gene or small NGS panels in combination with 1p/19q</w:t>
      </w:r>
      <w:r w:rsidR="00A104CA">
        <w:rPr>
          <w:szCs w:val="20"/>
        </w:rPr>
        <w:t xml:space="preserve"> and EGFR</w:t>
      </w:r>
      <w:r w:rsidR="000F3F7F">
        <w:rPr>
          <w:szCs w:val="20"/>
        </w:rPr>
        <w:t xml:space="preserve"> FISH for glioma diagnosis</w:t>
      </w:r>
      <w:r w:rsidR="00D24CE8">
        <w:rPr>
          <w:szCs w:val="20"/>
        </w:rPr>
        <w:t>.</w:t>
      </w:r>
      <w:r w:rsidR="000F3F7F">
        <w:rPr>
          <w:szCs w:val="20"/>
        </w:rPr>
        <w:t xml:space="preserve"> </w:t>
      </w:r>
    </w:p>
    <w:p w14:paraId="51A8A051" w14:textId="77777777" w:rsidR="0054594B" w:rsidRPr="00D14F92" w:rsidRDefault="009C03FB" w:rsidP="00530204">
      <w:pPr>
        <w:pStyle w:val="Heading2"/>
      </w:pPr>
      <w:r w:rsidRPr="00D14F92">
        <w:t>Define and summarise how</w:t>
      </w:r>
      <w:r w:rsidR="00F33F1A" w:rsidRPr="00D14F92">
        <w:t xml:space="preserve"> curr</w:t>
      </w:r>
      <w:r w:rsidRPr="00D14F92">
        <w:t>ent clinical management pathways (from the point of service delivery onwards) are</w:t>
      </w:r>
      <w:r w:rsidR="00F33F1A" w:rsidRPr="00D14F92">
        <w:t xml:space="preserve"> expected to change </w:t>
      </w:r>
      <w:proofErr w:type="gramStart"/>
      <w:r w:rsidR="00F33F1A" w:rsidRPr="00D14F92">
        <w:t>as a consequence of</w:t>
      </w:r>
      <w:proofErr w:type="gramEnd"/>
      <w:r w:rsidR="00F33F1A" w:rsidRPr="00D14F92">
        <w:t xml:space="preserve"> introducing the proposed medical service</w:t>
      </w:r>
      <w:r w:rsidR="003904AC" w:rsidRPr="00D14F92">
        <w:t>,</w:t>
      </w:r>
      <w:r w:rsidR="00F33F1A" w:rsidRPr="00D14F92">
        <w:t xml:space="preserve"> </w:t>
      </w:r>
      <w:r w:rsidR="007D2358" w:rsidRPr="00D14F92">
        <w:t xml:space="preserve">including variation in health care resources </w:t>
      </w:r>
      <w:r w:rsidRPr="00D14F92">
        <w:t>(</w:t>
      </w:r>
      <w:r w:rsidR="002053F2" w:rsidRPr="00D14F92">
        <w:t xml:space="preserve">Refer to </w:t>
      </w:r>
      <w:r w:rsidR="00F33F1A" w:rsidRPr="00D14F92">
        <w:t xml:space="preserve">Question </w:t>
      </w:r>
      <w:r w:rsidR="00197D29" w:rsidRPr="00D14F92">
        <w:t>39</w:t>
      </w:r>
      <w:r w:rsidR="00F33F1A" w:rsidRPr="00D14F92">
        <w:t xml:space="preserve"> as baseline)</w:t>
      </w:r>
      <w:r w:rsidR="00AE1188" w:rsidRPr="00D14F92">
        <w:t>:</w:t>
      </w:r>
    </w:p>
    <w:p w14:paraId="59307427" w14:textId="7298316D" w:rsidR="00EB1DA2" w:rsidRDefault="008E28A5" w:rsidP="008E28A5">
      <w:pPr>
        <w:spacing w:before="0"/>
        <w:ind w:left="360"/>
        <w:rPr>
          <w:szCs w:val="20"/>
        </w:rPr>
      </w:pPr>
      <w:r w:rsidRPr="008E28A5">
        <w:rPr>
          <w:szCs w:val="20"/>
        </w:rPr>
        <w:t xml:space="preserve">After tumour biopsy or resection, and following initial histological review by a pathologist with IDH (R132H) immunohistochemistry, material from the biopsy (usually 5 x </w:t>
      </w:r>
      <w:proofErr w:type="gramStart"/>
      <w:r w:rsidRPr="008E28A5">
        <w:rPr>
          <w:szCs w:val="20"/>
        </w:rPr>
        <w:t>10 micron</w:t>
      </w:r>
      <w:proofErr w:type="gramEnd"/>
      <w:r w:rsidRPr="008E28A5">
        <w:rPr>
          <w:szCs w:val="20"/>
        </w:rPr>
        <w:t xml:space="preserve"> sections of tumour) would be sent for NGS analysis. NGS analysis is usually completed within 10 working days of receipt of specimen, and this would provide a ‘molecular overview’ of the tumour.  This would negate the need for sequential gene testing, and allow for treatment decisions to be made within clinically appropriate timeframes.</w:t>
      </w:r>
      <w:r>
        <w:rPr>
          <w:szCs w:val="20"/>
        </w:rPr>
        <w:t xml:space="preserve"> </w:t>
      </w:r>
      <w:r w:rsidR="007D536F" w:rsidRPr="008E28A5">
        <w:rPr>
          <w:szCs w:val="20"/>
        </w:rPr>
        <w:t>Reduced</w:t>
      </w:r>
      <w:r w:rsidR="002F2BD0" w:rsidRPr="008E28A5">
        <w:rPr>
          <w:szCs w:val="20"/>
        </w:rPr>
        <w:t xml:space="preserve"> timeframe</w:t>
      </w:r>
      <w:r w:rsidR="007D536F" w:rsidRPr="008E28A5">
        <w:rPr>
          <w:szCs w:val="20"/>
        </w:rPr>
        <w:t xml:space="preserve"> </w:t>
      </w:r>
      <w:r w:rsidR="00956BBB" w:rsidRPr="008E28A5">
        <w:rPr>
          <w:szCs w:val="20"/>
        </w:rPr>
        <w:t xml:space="preserve">for </w:t>
      </w:r>
      <w:r w:rsidR="002F2BD0" w:rsidRPr="008E28A5">
        <w:rPr>
          <w:szCs w:val="20"/>
        </w:rPr>
        <w:t xml:space="preserve">molecular </w:t>
      </w:r>
      <w:r w:rsidR="00956BBB" w:rsidRPr="008E28A5">
        <w:rPr>
          <w:szCs w:val="20"/>
        </w:rPr>
        <w:t xml:space="preserve">diagnosis of </w:t>
      </w:r>
      <w:r w:rsidR="007216EE" w:rsidRPr="008E28A5">
        <w:rPr>
          <w:szCs w:val="20"/>
        </w:rPr>
        <w:t>high-grade</w:t>
      </w:r>
      <w:r w:rsidR="00956BBB" w:rsidRPr="008E28A5">
        <w:rPr>
          <w:szCs w:val="20"/>
        </w:rPr>
        <w:t xml:space="preserve"> glioma</w:t>
      </w:r>
      <w:r w:rsidR="00652CCF" w:rsidRPr="008E28A5">
        <w:rPr>
          <w:szCs w:val="20"/>
        </w:rPr>
        <w:t xml:space="preserve"> on small biopsies and </w:t>
      </w:r>
      <w:r w:rsidR="00DD49EE" w:rsidRPr="008E28A5">
        <w:rPr>
          <w:szCs w:val="20"/>
        </w:rPr>
        <w:t>histologically ambiguous gliomas</w:t>
      </w:r>
      <w:r w:rsidR="00956BBB" w:rsidRPr="008E28A5">
        <w:rPr>
          <w:szCs w:val="20"/>
        </w:rPr>
        <w:t xml:space="preserve"> </w:t>
      </w:r>
      <w:r>
        <w:rPr>
          <w:szCs w:val="20"/>
        </w:rPr>
        <w:t>w</w:t>
      </w:r>
      <w:r w:rsidR="002F2BD0" w:rsidRPr="008E28A5">
        <w:rPr>
          <w:szCs w:val="20"/>
        </w:rPr>
        <w:t xml:space="preserve">ould expedite </w:t>
      </w:r>
      <w:r w:rsidR="00652CCF" w:rsidRPr="008E28A5">
        <w:rPr>
          <w:szCs w:val="20"/>
        </w:rPr>
        <w:t>commencement of Stupp protocol</w:t>
      </w:r>
      <w:r w:rsidR="006F1ED5" w:rsidRPr="008E28A5">
        <w:rPr>
          <w:szCs w:val="20"/>
        </w:rPr>
        <w:t xml:space="preserve"> or other appropriate clinical management. </w:t>
      </w:r>
    </w:p>
    <w:p w14:paraId="5336F56C" w14:textId="6F54D9DA" w:rsidR="001B29A1" w:rsidRDefault="00455AFA" w:rsidP="00711703">
      <w:pPr>
        <w:spacing w:before="0"/>
        <w:ind w:left="360"/>
        <w:rPr>
          <w:b/>
          <w:i/>
          <w:szCs w:val="20"/>
          <w:u w:val="single"/>
        </w:rPr>
      </w:pPr>
      <w:r>
        <w:rPr>
          <w:szCs w:val="20"/>
        </w:rPr>
        <w:t xml:space="preserve">Sequential testing of genes runs the risk of using all available biopsy tissue sample, whereas </w:t>
      </w:r>
      <w:r w:rsidRPr="00374BBF">
        <w:rPr>
          <w:szCs w:val="20"/>
        </w:rPr>
        <w:t xml:space="preserve">panel testing </w:t>
      </w:r>
      <w:r>
        <w:rPr>
          <w:szCs w:val="20"/>
        </w:rPr>
        <w:t xml:space="preserve">will use significantly </w:t>
      </w:r>
      <w:r w:rsidRPr="00374BBF">
        <w:rPr>
          <w:szCs w:val="20"/>
        </w:rPr>
        <w:t xml:space="preserve">less material, and allows tissue preservation for other </w:t>
      </w:r>
      <w:r>
        <w:rPr>
          <w:szCs w:val="20"/>
        </w:rPr>
        <w:t xml:space="preserve">testing or </w:t>
      </w:r>
      <w:r w:rsidRPr="00374BBF">
        <w:rPr>
          <w:szCs w:val="20"/>
        </w:rPr>
        <w:t xml:space="preserve">treatment </w:t>
      </w:r>
      <w:r>
        <w:rPr>
          <w:szCs w:val="20"/>
        </w:rPr>
        <w:t>options</w:t>
      </w:r>
      <w:r w:rsidRPr="00374BBF">
        <w:rPr>
          <w:szCs w:val="20"/>
        </w:rPr>
        <w:t xml:space="preserve"> for the patient</w:t>
      </w:r>
      <w:r>
        <w:rPr>
          <w:szCs w:val="20"/>
        </w:rPr>
        <w:t>. In addition, b</w:t>
      </w:r>
      <w:r w:rsidR="008E28A5">
        <w:rPr>
          <w:szCs w:val="20"/>
        </w:rPr>
        <w:t xml:space="preserve">y </w:t>
      </w:r>
      <w:r w:rsidR="00F673DC" w:rsidRPr="008E28A5">
        <w:rPr>
          <w:szCs w:val="20"/>
        </w:rPr>
        <w:t xml:space="preserve">combining </w:t>
      </w:r>
      <w:r w:rsidR="00633975" w:rsidRPr="008E28A5">
        <w:rPr>
          <w:szCs w:val="20"/>
        </w:rPr>
        <w:t xml:space="preserve">multiple </w:t>
      </w:r>
      <w:r w:rsidR="008E28A5" w:rsidRPr="008E28A5">
        <w:rPr>
          <w:szCs w:val="20"/>
        </w:rPr>
        <w:t>tests into</w:t>
      </w:r>
      <w:r w:rsidR="00633975" w:rsidRPr="008E28A5">
        <w:rPr>
          <w:szCs w:val="20"/>
        </w:rPr>
        <w:t xml:space="preserve"> one MBS item number</w:t>
      </w:r>
      <w:r w:rsidR="003A6749" w:rsidRPr="008E28A5">
        <w:rPr>
          <w:szCs w:val="20"/>
        </w:rPr>
        <w:t xml:space="preserve"> for an NGS panel</w:t>
      </w:r>
      <w:r w:rsidR="008E28A5">
        <w:rPr>
          <w:szCs w:val="20"/>
        </w:rPr>
        <w:t xml:space="preserve">, </w:t>
      </w:r>
      <w:r w:rsidR="00711703">
        <w:rPr>
          <w:szCs w:val="20"/>
        </w:rPr>
        <w:t>a</w:t>
      </w:r>
      <w:r w:rsidR="008E28A5" w:rsidRPr="008E28A5">
        <w:rPr>
          <w:szCs w:val="20"/>
        </w:rPr>
        <w:t xml:space="preserve">dministrative/billing processes </w:t>
      </w:r>
      <w:r w:rsidR="008E28A5">
        <w:rPr>
          <w:szCs w:val="20"/>
        </w:rPr>
        <w:t>w</w:t>
      </w:r>
      <w:r w:rsidR="00711703">
        <w:rPr>
          <w:szCs w:val="20"/>
        </w:rPr>
        <w:t>ill</w:t>
      </w:r>
      <w:r w:rsidR="008E28A5" w:rsidRPr="008E28A5">
        <w:rPr>
          <w:szCs w:val="20"/>
        </w:rPr>
        <w:t xml:space="preserve"> also be </w:t>
      </w:r>
      <w:r w:rsidR="00711703">
        <w:rPr>
          <w:szCs w:val="20"/>
        </w:rPr>
        <w:t>simplified.</w:t>
      </w:r>
      <w:r w:rsidR="001B29A1">
        <w:rPr>
          <w:b/>
          <w:i/>
          <w:szCs w:val="20"/>
          <w:u w:val="single"/>
        </w:rPr>
        <w:br w:type="page"/>
      </w:r>
    </w:p>
    <w:p w14:paraId="7E72202C" w14:textId="77777777" w:rsidR="00DF0D47" w:rsidRPr="00881F93" w:rsidRDefault="005C3AE7" w:rsidP="00DA46AD">
      <w:pPr>
        <w:pStyle w:val="Subtitle"/>
        <w:ind w:left="0"/>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7B49466B"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451F829D" w14:textId="77777777" w:rsidR="004A5168" w:rsidRPr="004A5168" w:rsidRDefault="004A5168" w:rsidP="004A5168">
      <w:pPr>
        <w:ind w:left="426"/>
        <w:rPr>
          <w:noProof/>
        </w:rPr>
      </w:pPr>
      <w:r w:rsidRPr="004A5168">
        <w:rPr>
          <w:noProof/>
        </w:rPr>
        <w:t>Testing with a ‘glioma panel’ enables a more efficient and cost-saving workflow for pathology laboratories, in so doing delivering significant cost-savings to the health system. More importantly, however, small panel testing delivers significant patient benefits by reducing the size of the biopsy required and reducing the time to diagnosis (2 weeks versus an average of 6 weeks with stepwise testing). Providing a faster, more accurate diagnosis informs clinical decision-making, resulting in a change in patient management by enabling the appropriate choice of therapeutic intervention, resulting in improved outcomes for at least 20 percent of patients.</w:t>
      </w:r>
    </w:p>
    <w:p w14:paraId="64E291BB" w14:textId="722F4BAC" w:rsidR="00FC1501" w:rsidRPr="00F727EB" w:rsidRDefault="00FC1501" w:rsidP="00FC1501">
      <w:pPr>
        <w:ind w:left="426"/>
      </w:pPr>
      <w:r w:rsidRPr="00F727EB">
        <w:t xml:space="preserve">The presence of chromosome 1p/19q-co-deletion has predictive value for response to chemotherapy in anaplastic oligodendrogliomas. Randomised clinical trials have demonstrated survival advantages for </w:t>
      </w:r>
      <w:r>
        <w:t xml:space="preserve">these </w:t>
      </w:r>
      <w:r w:rsidRPr="00F727EB">
        <w:t xml:space="preserve">patients </w:t>
      </w:r>
      <w:r>
        <w:t xml:space="preserve">when </w:t>
      </w:r>
      <w:r w:rsidRPr="00F727EB">
        <w:t>treated with combined procarbazine/</w:t>
      </w:r>
      <w:proofErr w:type="spellStart"/>
      <w:r w:rsidRPr="00F727EB">
        <w:t>lomustine</w:t>
      </w:r>
      <w:proofErr w:type="spellEnd"/>
      <w:r w:rsidRPr="00F727EB">
        <w:t>/vincristine (PCV) chemotherapy and radiotherapy compared with radiotherapy alone</w:t>
      </w:r>
      <w:r>
        <w:t>.</w:t>
      </w:r>
      <w:r w:rsidR="001B386F">
        <w:fldChar w:fldCharType="begin"/>
      </w:r>
      <w:r w:rsidR="001B386F">
        <w:instrText xml:space="preserve"> ADDIN EN.CITE &lt;EndNote&gt;&lt;Cite&gt;&lt;Author&gt;Touat&lt;/Author&gt;&lt;Year&gt;2017&lt;/Year&gt;&lt;RecNum&gt;18&lt;/RecNum&gt;&lt;DisplayText&gt;&lt;style face="superscript"&gt;14&lt;/style&gt;&lt;/DisplayText&gt;&lt;record&gt;&lt;rec-number&gt;18&lt;/rec-number&gt;&lt;foreign-keys&gt;&lt;key app="EN" db-id="pwrxzef9mrs5eweaz5fx5pvs5ew950tpae2x" timestamp="1638239676"&gt;18&lt;/key&gt;&lt;/foreign-keys&gt;&lt;ref-type name="Web Page"&gt;12&lt;/ref-type&gt;&lt;contributors&gt;&lt;authors&gt;&lt;author&gt;Touat, M.&lt;/author&gt;&lt;author&gt;Idbaih, A.&lt;/author&gt;&lt;/authors&gt;&lt;/contributors&gt;&lt;titles&gt;&lt;title&gt;1p/19q Co-deletion in Glioma: ESMO Biomarker Factsheet&lt;/title&gt;&lt;/titles&gt;&lt;volume&gt;2021&lt;/volume&gt;&lt;number&gt;30th November&lt;/number&gt;&lt;dates&gt;&lt;year&gt;2017&lt;/year&gt;&lt;/dates&gt;&lt;pub-location&gt;Lugano, Switzerland&lt;/pub-location&gt;&lt;publisher&gt;European Society for Medical Oncology&lt;/publisher&gt;&lt;urls&gt;&lt;related-urls&gt;&lt;url&gt;https://oncologypro.esmo.org/education-library/factsheets-on-biomarkers/1p-19q-co-deletion-in-glioma&lt;/url&gt;&lt;/related-urls&gt;&lt;/urls&gt;&lt;/record&gt;&lt;/Cite&gt;&lt;/EndNote&gt;</w:instrText>
      </w:r>
      <w:r w:rsidR="001B386F">
        <w:fldChar w:fldCharType="separate"/>
      </w:r>
      <w:r w:rsidR="001B386F" w:rsidRPr="001B386F">
        <w:rPr>
          <w:noProof/>
          <w:vertAlign w:val="superscript"/>
        </w:rPr>
        <w:t>14</w:t>
      </w:r>
      <w:r w:rsidR="001B386F">
        <w:fldChar w:fldCharType="end"/>
      </w:r>
    </w:p>
    <w:p w14:paraId="62FDA4D3" w14:textId="5DA653B8" w:rsidR="004E3CC7" w:rsidRDefault="004A5168" w:rsidP="001B29A1">
      <w:pPr>
        <w:ind w:left="426"/>
        <w:rPr>
          <w:szCs w:val="20"/>
        </w:rPr>
      </w:pPr>
      <w:r w:rsidRPr="00FC1501">
        <w:rPr>
          <w:noProof/>
        </w:rPr>
        <w:t>Data from a recent Australian publication described the clinical utility of glioma gene panel testing in a cohort of 75 patients diagnosed with a glioma or glioblastoma</w:t>
      </w:r>
      <w:r w:rsidR="001B34CA" w:rsidRPr="00FC1501">
        <w:rPr>
          <w:noProof/>
        </w:rPr>
        <w:t>.</w:t>
      </w:r>
      <w:r w:rsidR="001B386F">
        <w:rPr>
          <w:noProof/>
        </w:rPr>
        <w:fldChar w:fldCharType="begin"/>
      </w:r>
      <w:r w:rsidR="001B386F">
        <w:rPr>
          <w:noProof/>
        </w:rPr>
        <w:instrText xml:space="preserve"> ADDIN EN.CITE &lt;EndNote&gt;&lt;Cite&gt;&lt;Author&gt;Cheung&lt;/Author&gt;&lt;Year&gt;2021&lt;/Year&gt;&lt;RecNum&gt;3&lt;/RecNum&gt;&lt;IDText&gt;33858664&lt;/IDText&gt;&lt;DisplayText&gt;&lt;style face="superscript"&gt;6&lt;/style&gt;&lt;/DisplayText&gt;&lt;record&gt;&lt;rec-number&gt;3&lt;/rec-number&gt;&lt;foreign-keys&gt;&lt;key app="EN" db-id="pwrxzef9mrs5eweaz5fx5pvs5ew950tpae2x" timestamp="1631501323"&gt;3&lt;/key&gt;&lt;/foreign-keys&gt;&lt;ref-type name="Journal Article"&gt;17&lt;/ref-type&gt;&lt;contributors&gt;&lt;authors&gt;&lt;author&gt;Cheung, V. K. Y.&lt;/author&gt;&lt;author&gt;Buckland, M. E.&lt;/author&gt;&lt;author&gt;Wei, G.&lt;/author&gt;&lt;author&gt;Lee, M.&lt;/author&gt;&lt;author&gt;Sy, J.&lt;/author&gt;&lt;/authors&gt;&lt;/contributors&gt;&lt;auth-address&gt;Department of Neuropathology, Royal Prince Alfred Hospital, Camperdown, NSW, Australia.&amp;#xD;Department of Neuropathology, Royal Prince Alfred Hospital, Camperdown, NSW, Australia; Discipline of Pathology, School of Medical Sciences, Brain and Mind Centre, University of Sydney, Camperdown, NSW, Australia.&amp;#xD;Department of Neuropathology, Royal Prince Alfred Hospital, Camperdown, NSW, Australia. Electronic address: joanne.sy@health.nsw.gov.au.&lt;/auth-address&gt;&lt;titles&gt;&lt;title&gt;Next generation sequencing impacts the classification and management of primary brain tumours&lt;/title&gt;&lt;secondary-title&gt;Pathology&lt;/secondary-title&gt;&lt;/titles&gt;&lt;periodical&gt;&lt;full-title&gt;Pathology&lt;/full-title&gt;&lt;/periodical&gt;&lt;edition&gt;2021/04/17&lt;/edition&gt;&lt;dates&gt;&lt;year&gt;2021&lt;/year&gt;&lt;pub-dates&gt;&lt;date&gt;Apr 12&lt;/date&gt;&lt;/pub-dates&gt;&lt;/dates&gt;&lt;isbn&gt;0031-3025&lt;/isbn&gt;&lt;accession-num&gt;33858664&lt;/accession-num&gt;&lt;urls&gt;&lt;/urls&gt;&lt;electronic-resource-num&gt;10.1016/j.pathol.2020.12.008&lt;/electronic-resource-num&gt;&lt;remote-database-provider&gt;NLM&lt;/remote-database-provider&gt;&lt;language&gt;eng&lt;/language&gt;&lt;/record&gt;&lt;/Cite&gt;&lt;/EndNote&gt;</w:instrText>
      </w:r>
      <w:r w:rsidR="001B386F">
        <w:rPr>
          <w:noProof/>
        </w:rPr>
        <w:fldChar w:fldCharType="separate"/>
      </w:r>
      <w:r w:rsidR="001B386F" w:rsidRPr="001B386F">
        <w:rPr>
          <w:noProof/>
          <w:vertAlign w:val="superscript"/>
        </w:rPr>
        <w:t>6</w:t>
      </w:r>
      <w:r w:rsidR="001B386F">
        <w:rPr>
          <w:noProof/>
        </w:rPr>
        <w:fldChar w:fldCharType="end"/>
      </w:r>
      <w:r w:rsidR="00B857B9" w:rsidRPr="00FC1501">
        <w:rPr>
          <w:noProof/>
        </w:rPr>
        <w:t xml:space="preserve"> </w:t>
      </w:r>
      <w:r w:rsidRPr="00FC1501">
        <w:rPr>
          <w:noProof/>
        </w:rPr>
        <w:t xml:space="preserve"> A total of 15 cases (21%) had the histological diagnosis changed by additional molecular information leading to a change in tumour classification/grading. In addition, 14 cases had the original diagnosis refined (20%) encompassing tumour categories that were suspected on morphology but required molecular confirmation. Although molecular information did not alter tumour classification, NGS played an important role in excluding alternative diagnoses in 37 cases (52%) by confirming the diagnosis</w:t>
      </w:r>
      <w:r w:rsidR="00B857B9" w:rsidRPr="00FC1501">
        <w:rPr>
          <w:noProof/>
        </w:rPr>
        <w:t>.</w:t>
      </w:r>
      <w:r w:rsidR="001B386F">
        <w:rPr>
          <w:noProof/>
        </w:rPr>
        <w:fldChar w:fldCharType="begin"/>
      </w:r>
      <w:r w:rsidR="001B386F">
        <w:rPr>
          <w:noProof/>
        </w:rPr>
        <w:instrText xml:space="preserve"> ADDIN EN.CITE &lt;EndNote&gt;&lt;Cite&gt;&lt;Author&gt;Cheung&lt;/Author&gt;&lt;Year&gt;2021&lt;/Year&gt;&lt;RecNum&gt;3&lt;/RecNum&gt;&lt;IDText&gt;33858664&lt;/IDText&gt;&lt;DisplayText&gt;&lt;style face="superscript"&gt;6&lt;/style&gt;&lt;/DisplayText&gt;&lt;record&gt;&lt;rec-number&gt;3&lt;/rec-number&gt;&lt;foreign-keys&gt;&lt;key app="EN" db-id="pwrxzef9mrs5eweaz5fx5pvs5ew950tpae2x" timestamp="1631501323"&gt;3&lt;/key&gt;&lt;/foreign-keys&gt;&lt;ref-type name="Journal Article"&gt;17&lt;/ref-type&gt;&lt;contributors&gt;&lt;authors&gt;&lt;author&gt;Cheung, V. K. Y.&lt;/author&gt;&lt;author&gt;Buckland, M. E.&lt;/author&gt;&lt;author&gt;Wei, G.&lt;/author&gt;&lt;author&gt;Lee, M.&lt;/author&gt;&lt;author&gt;Sy, J.&lt;/author&gt;&lt;/authors&gt;&lt;/contributors&gt;&lt;auth-address&gt;Department of Neuropathology, Royal Prince Alfred Hospital, Camperdown, NSW, Australia.&amp;#xD;Department of Neuropathology, Royal Prince Alfred Hospital, Camperdown, NSW, Australia; Discipline of Pathology, School of Medical Sciences, Brain and Mind Centre, University of Sydney, Camperdown, NSW, Australia.&amp;#xD;Department of Neuropathology, Royal Prince Alfred Hospital, Camperdown, NSW, Australia. Electronic address: joanne.sy@health.nsw.gov.au.&lt;/auth-address&gt;&lt;titles&gt;&lt;title&gt;Next generation sequencing impacts the classification and management of primary brain tumours&lt;/title&gt;&lt;secondary-title&gt;Pathology&lt;/secondary-title&gt;&lt;/titles&gt;&lt;periodical&gt;&lt;full-title&gt;Pathology&lt;/full-title&gt;&lt;/periodical&gt;&lt;edition&gt;2021/04/17&lt;/edition&gt;&lt;dates&gt;&lt;year&gt;2021&lt;/year&gt;&lt;pub-dates&gt;&lt;date&gt;Apr 12&lt;/date&gt;&lt;/pub-dates&gt;&lt;/dates&gt;&lt;isbn&gt;0031-3025&lt;/isbn&gt;&lt;accession-num&gt;33858664&lt;/accession-num&gt;&lt;urls&gt;&lt;/urls&gt;&lt;electronic-resource-num&gt;10.1016/j.pathol.2020.12.008&lt;/electronic-resource-num&gt;&lt;remote-database-provider&gt;NLM&lt;/remote-database-provider&gt;&lt;language&gt;eng&lt;/language&gt;&lt;/record&gt;&lt;/Cite&gt;&lt;/EndNote&gt;</w:instrText>
      </w:r>
      <w:r w:rsidR="001B386F">
        <w:rPr>
          <w:noProof/>
        </w:rPr>
        <w:fldChar w:fldCharType="separate"/>
      </w:r>
      <w:r w:rsidR="001B386F" w:rsidRPr="001B386F">
        <w:rPr>
          <w:noProof/>
          <w:vertAlign w:val="superscript"/>
        </w:rPr>
        <w:t>6</w:t>
      </w:r>
      <w:r w:rsidR="001B386F">
        <w:rPr>
          <w:noProof/>
        </w:rPr>
        <w:fldChar w:fldCharType="end"/>
      </w:r>
      <w:r w:rsidRPr="00FC1501">
        <w:rPr>
          <w:noProof/>
        </w:rPr>
        <w:t xml:space="preserve"> </w:t>
      </w:r>
      <w:r w:rsidR="00FC1501">
        <w:rPr>
          <w:noProof/>
        </w:rPr>
        <w:t xml:space="preserve">A small proportion of patients will have a change in diagnosis that will then make them eligible for PBS drugs; however, the impact on the PBS will be minimal. </w:t>
      </w:r>
      <w:r w:rsidRPr="004A5168">
        <w:rPr>
          <w:szCs w:val="20"/>
        </w:rPr>
        <w:t>These results align well with overseas experience</w:t>
      </w:r>
      <w:r w:rsidR="00B857B9">
        <w:rPr>
          <w:szCs w:val="20"/>
        </w:rPr>
        <w:t>.</w:t>
      </w:r>
      <w:r w:rsidR="001B386F">
        <w:rPr>
          <w:szCs w:val="20"/>
        </w:rPr>
        <w:fldChar w:fldCharType="begin">
          <w:fldData xml:space="preserve">PEVuZE5vdGU+PENpdGU+PEF1dGhvcj5TeW5oYWV2ZTwvQXV0aG9yPjxZZWFyPjIwMTg8L1llYXI+
PFJlY051bT4yPC9SZWNOdW0+PElEVGV4dD4zMDQ3MDI2NDwvSURUZXh0PjxEaXNwbGF5VGV4dD48
c3R5bGUgZmFjZT0ic3VwZXJzY3JpcHQiPjU8L3N0eWxlPjwvRGlzcGxheVRleHQ+PHJlY29yZD48
cmVjLW51bWJlcj4yPC9yZWMtbnVtYmVyPjxmb3JlaWduLWtleXM+PGtleSBhcHA9IkVOIiBkYi1p
ZD0icHdyeHplZjltcnM1ZXdlYXo1Zng1cHZzNWV3OTUwdHBhZTJ4IiB0aW1lc3RhbXA9IjE2MzE1
MDEwOTUiPjI8L2tleT48L2ZvcmVpZ24ta2V5cz48cmVmLXR5cGUgbmFtZT0iSm91cm5hbCBBcnRp
Y2xlIj4xNzwvcmVmLXR5cGU+PGNvbnRyaWJ1dG9ycz48YXV0aG9ycz48YXV0aG9yPlN5bmhhZXZl
LCBOLiBFLjwvYXV0aG9yPjxhdXRob3I+dmFuIGRlbiBCZW50LCBNLiBKLjwvYXV0aG9yPjxhdXRo
b3I+RnJlbmNoLCBQLiBKLjwvYXV0aG9yPjxhdXRob3I+RGluamVucywgVy4gTi4gTS48L2F1dGhv
cj48YXV0aG9yPkF0bW9kaW1lZGpvLCBQLiBOLjwvYXV0aG9yPjxhdXRob3I+S3JvcywgSi4gTS48
L2F1dGhvcj48YXV0aG9yPlZlcmRpamssIFIuPC9hdXRob3I+PGF1dGhvcj5EaXJ2ZW4sIEMuIE0u
IEYuPC9hdXRob3I+PGF1dGhvcj5EdWJiaW5rLCBILiBKLjwvYXV0aG9yPjwvYXV0aG9ycz48L2Nv
bnRyaWJ1dG9ycz48YXV0aC1hZGRyZXNzPkRlcGFydG1lbnQgb2YgTmV1cm9sb2d5LCBFbGlzYWJl
dGggVHdlZXN0ZWRlbiBIb3NwaXRhbCwgVGlsYnVyZywgVGhlIE5ldGhlcmxhbmRzLiYjeEQ7RGVw
YXJ0bWVudCBvZiBOZXVyb2xvZ3ksIEJyYWluIFR1bW9yIENlbnRlciBhdCBFcmFzbXVzIE1DIENh
bmNlciBJbnN0aXR1dGUsIFVuaXZlcnNpdHkgTWVkaWNhbCBDZW50ZXIgUm90dGVyZGFtLCBQTyBC
b3ggNTIwMSwgMzAwOEFFLCBSb3R0ZXJkYW0sIFRoZSBOZXRoZXJsYW5kcy4mI3hEO0RlcGFydG1l
bnQgb2YgTmV1cm9sb2d5LCBCcmFpbiBUdW1vciBDZW50ZXIgYXQgRXJhc211cyBNQyBDYW5jZXIg
SW5zdGl0dXRlLCBVbml2ZXJzaXR5IE1lZGljYWwgQ2VudGVyIFJvdHRlcmRhbSwgUE8gQm94IDUy
MDEsIDMwMDhBRSwgUm90dGVyZGFtLCBUaGUgTmV0aGVybGFuZHMuIG0udmFuZGVuYmVudEBlcmFz
bXVzbWMubmwuJiN4RDtEZXBhcnRtZW50IG9mIFBhdGhvbG9neSwgQnJhaW4gVHVtb3IgQ2VudGVy
IGF0IEVyYXNtdXMgTUMgQ2FuY2VyIEluc3RpdHV0ZSwgUm90dGVyZGFtLCBUaGUgTmV0aGVybGFu
ZHMuJiN4RDtEZXBhcnRtZW50IG9mIE5ldXJvc3VyZ2VyeSwgQnJhaW4gVHVtb3IgQ2VudGVyIGF0
IEVyYXNtdXMgTUMgQ2FuY2VyIEluc3RpdHV0ZSwgUm90dGVyZGFtLCBUaGUgTmV0aGVybGFuZHMu
PC9hdXRoLWFkZHJlc3M+PHRpdGxlcz48dGl0bGU+Q2xpbmljYWwgZXZhbHVhdGlvbiBvZiBhIGRl
ZGljYXRlZCBuZXh0IGdlbmVyYXRpb24gc2VxdWVuY2luZyBwYW5lbCBmb3Igcm91dGluZSBnbGlv
bWEgZGlhZ25vc3RpY3M8L3RpdGxlPjxzZWNvbmRhcnktdGl0bGU+QWN0YSBOZXVyb3BhdGhvbCBD
b21tdW48L3NlY29uZGFyeS10aXRsZT48L3RpdGxlcz48cGVyaW9kaWNhbD48ZnVsbC10aXRsZT5B
Y3RhIE5ldXJvcGF0aG9sIENvbW11bjwvZnVsbC10aXRsZT48L3BlcmlvZGljYWw+PHBhZ2VzPjEy
NjwvcGFnZXM+PHZvbHVtZT42PC92b2x1bWU+PG51bWJlcj4xPC9udW1iZXI+PGVkaXRpb24+MjAx
OC8xMS8yNTwvZWRpdGlvbj48a2V5d29yZHM+PGtleXdvcmQ+QnJhaW4gTmVvcGxhc21zLypkaWFn
bm9zaXMvZ2VuZXRpY3M8L2tleXdvcmQ+PGtleXdvcmQ+Q2xhc3MgSSBQaG9zcGhhdGlkeWxpbm9z
aXRvbCAzLUtpbmFzZXMvZ2VuZXRpY3M8L2tleXdvcmQ+PGtleXdvcmQ+RE5BLUJpbmRpbmcgUHJv
dGVpbnMvZ2VuZXRpY3M8L2tleXdvcmQ+PGtleXdvcmQ+RmVtYWxlPC9rZXl3b3JkPjxrZXl3b3Jk
PkdsaW9tYS8qZGlhZ25vc2lzL2dlbmV0aWNzPC9rZXl3b3JkPjxrZXl3b3JkPkhpZ2gtVGhyb3Vn
aHB1dCBOdWNsZW90aWRlIFNlcXVlbmNpbmcvKm1ldGhvZHM8L2tleXdvcmQ+PGtleXdvcmQ+SHVt
YW5zPC9rZXl3b3JkPjxrZXl3b3JkPk1hbGU8L2tleXdvcmQ+PGtleXdvcmQ+TXV0YXRpb24vKmdl
bmV0aWNzPC9rZXl3b3JkPjxrZXl3b3JkPlBURU4gUGhvc3Bob2h5ZHJvbGFzZTwva2V5d29yZD48
a2V5d29yZD5QYXRob2xvZ3ksIE1vbGVjdWxhci8qbWV0aG9kczwva2V5d29yZD48a2V5d29yZD5Q
cm9tb3RlciBSZWdpb25zLCBHZW5ldGljPC9rZXl3b3JkPjxrZXl3b3JkPlJOQS1CaW5kaW5nIFBy
b3RlaW5zL2dlbmV0aWNzPC9rZXl3b3JkPjxrZXl3b3JkPlJlY2VwdG9yLCBOb3RjaDE8L2tleXdv
cmQ+PGtleXdvcmQ+UmVwcmVzc29yIFByb3RlaW5zL2dlbmV0aWNzPC9rZXl3b3JkPjxrZXl3b3Jk
PlJldHJvc3BlY3RpdmUgU3R1ZGllczwva2V5d29yZD48a2V5d29yZD5TdXJ2aXZhbCBBbmFseXNp
czwva2V5d29yZD48a2V5d29yZD5UdW1vciBTdXBwcmVzc29yIFByb3RlaW4gcDUzL2dlbmV0aWNz
PC9rZXl3b3JkPjxrZXl3b3JkPlgtbGlua2VkIE51Y2xlYXIgUHJvdGVpbi9nZW5ldGljczwva2V5
d29yZD48a2V5d29yZD4qR2xpb21hPC9rZXl3b3JkPjxrZXl3b3JkPipNb2xlY3VsYXIgZGlhZ25v
c3RpY3M8L2tleXdvcmQ+PGtleXdvcmQ+Kk5leHQtZ2VuZXJhdGlvbi1zZXF1ZW5jaW5nPC9rZXl3
b3JkPjxrZXl3b3JkPmFub255bWl6ZWQgcmVzdWx0cyBvZiBkaWFnbm9zdGljcyBvbiB0aXNzdWUu
IENPTlNFTlQgRk9SIFBVQkxJQ0FUSU9OOiBOb3Q8L2tleXdvcmQ+PGtleXdvcmQ+YXBwbGljYWJs
ZS4gQ09NUEVUSU5HIElOVEVSRVNUUzogVGhlIGF1dGhvcnMgZGVjbGFyZSB0aGF0IHRoZXkgaGF2
ZSBubyBjb21wZXRpbmc8L2tleXdvcmQ+PGtleXdvcmQ+aW50ZXJlc3RzLiBQVUJMSVNIRVLigJlT
IE5PVEU6IFNwcmluZ2VyIE5hdHVyZSByZW1haW5zIG5ldXRyYWwgd2l0aCByZWdhcmQgdG88L2tl
eXdvcmQ+PGtleXdvcmQ+anVyaXNkaWN0aW9uYWwgY2xhaW1zIGluIHB1Ymxpc2hlZCBtYXBzIGFu
ZCBpbnN0aXR1dGlvbmFsIGFmZmlsaWF0aW9ucy48L2tleXdvcmQ+PC9rZXl3b3Jkcz48ZGF0ZXM+
PHllYXI+MjAxODwveWVhcj48cHViLWRhdGVzPjxkYXRlPk5vdiAyMzwvZGF0ZT48L3B1Yi1kYXRl
cz48L2RhdGVzPjxpc2JuPjIwNTEtNTk2MDwvaXNibj48YWNjZXNzaW9uLW51bT4zMDQ3MDI2NDwv
YWNjZXNzaW9uLW51bT48dXJscz48cmVsYXRlZC11cmxzPjx1cmw+aHR0cHM6Ly93d3cubmNiaS5u
bG0ubmloLmdvdi9wbWMvYXJ0aWNsZXMvUE1DNjI1MTE3My9wZGYvNDA0NzhfMjAxOF9BcnRpY2xl
XzYzMy5wZGY8L3VybD48L3JlbGF0ZWQtdXJscz48L3VybHM+PGN1c3RvbTI+UE1DNjI1MTE3Mzwv
Y3VzdG9tMj48ZWxlY3Ryb25pYy1yZXNvdXJjZS1udW0+MTAuMTE4Ni9zNDA0NzgtMDE4LTA2MzMt
eTwvZWxlY3Ryb25pYy1yZXNvdXJjZS1udW0+PHJlbW90ZS1kYXRhYmFzZS1wcm92aWRlcj5OTE08
L3JlbW90ZS1kYXRhYmFzZS1wcm92aWRlcj48bGFuZ3VhZ2U+ZW5nPC9sYW5ndWFnZT48L3JlY29y
ZD48L0NpdGU+PC9FbmROb3RlPgB=
</w:fldData>
        </w:fldChar>
      </w:r>
      <w:r w:rsidR="001B386F">
        <w:rPr>
          <w:szCs w:val="20"/>
        </w:rPr>
        <w:instrText xml:space="preserve"> ADDIN EN.CITE </w:instrText>
      </w:r>
      <w:r w:rsidR="001B386F">
        <w:rPr>
          <w:szCs w:val="20"/>
        </w:rPr>
        <w:fldChar w:fldCharType="begin">
          <w:fldData xml:space="preserve">PEVuZE5vdGU+PENpdGU+PEF1dGhvcj5TeW5oYWV2ZTwvQXV0aG9yPjxZZWFyPjIwMTg8L1llYXI+
PFJlY051bT4yPC9SZWNOdW0+PElEVGV4dD4zMDQ3MDI2NDwvSURUZXh0PjxEaXNwbGF5VGV4dD48
c3R5bGUgZmFjZT0ic3VwZXJzY3JpcHQiPjU8L3N0eWxlPjwvRGlzcGxheVRleHQ+PHJlY29yZD48
cmVjLW51bWJlcj4yPC9yZWMtbnVtYmVyPjxmb3JlaWduLWtleXM+PGtleSBhcHA9IkVOIiBkYi1p
ZD0icHdyeHplZjltcnM1ZXdlYXo1Zng1cHZzNWV3OTUwdHBhZTJ4IiB0aW1lc3RhbXA9IjE2MzE1
MDEwOTUiPjI8L2tleT48L2ZvcmVpZ24ta2V5cz48cmVmLXR5cGUgbmFtZT0iSm91cm5hbCBBcnRp
Y2xlIj4xNzwvcmVmLXR5cGU+PGNvbnRyaWJ1dG9ycz48YXV0aG9ycz48YXV0aG9yPlN5bmhhZXZl
LCBOLiBFLjwvYXV0aG9yPjxhdXRob3I+dmFuIGRlbiBCZW50LCBNLiBKLjwvYXV0aG9yPjxhdXRo
b3I+RnJlbmNoLCBQLiBKLjwvYXV0aG9yPjxhdXRob3I+RGluamVucywgVy4gTi4gTS48L2F1dGhv
cj48YXV0aG9yPkF0bW9kaW1lZGpvLCBQLiBOLjwvYXV0aG9yPjxhdXRob3I+S3JvcywgSi4gTS48
L2F1dGhvcj48YXV0aG9yPlZlcmRpamssIFIuPC9hdXRob3I+PGF1dGhvcj5EaXJ2ZW4sIEMuIE0u
IEYuPC9hdXRob3I+PGF1dGhvcj5EdWJiaW5rLCBILiBKLjwvYXV0aG9yPjwvYXV0aG9ycz48L2Nv
bnRyaWJ1dG9ycz48YXV0aC1hZGRyZXNzPkRlcGFydG1lbnQgb2YgTmV1cm9sb2d5LCBFbGlzYWJl
dGggVHdlZXN0ZWRlbiBIb3NwaXRhbCwgVGlsYnVyZywgVGhlIE5ldGhlcmxhbmRzLiYjeEQ7RGVw
YXJ0bWVudCBvZiBOZXVyb2xvZ3ksIEJyYWluIFR1bW9yIENlbnRlciBhdCBFcmFzbXVzIE1DIENh
bmNlciBJbnN0aXR1dGUsIFVuaXZlcnNpdHkgTWVkaWNhbCBDZW50ZXIgUm90dGVyZGFtLCBQTyBC
b3ggNTIwMSwgMzAwOEFFLCBSb3R0ZXJkYW0sIFRoZSBOZXRoZXJsYW5kcy4mI3hEO0RlcGFydG1l
bnQgb2YgTmV1cm9sb2d5LCBCcmFpbiBUdW1vciBDZW50ZXIgYXQgRXJhc211cyBNQyBDYW5jZXIg
SW5zdGl0dXRlLCBVbml2ZXJzaXR5IE1lZGljYWwgQ2VudGVyIFJvdHRlcmRhbSwgUE8gQm94IDUy
MDEsIDMwMDhBRSwgUm90dGVyZGFtLCBUaGUgTmV0aGVybGFuZHMuIG0udmFuZGVuYmVudEBlcmFz
bXVzbWMubmwuJiN4RDtEZXBhcnRtZW50IG9mIFBhdGhvbG9neSwgQnJhaW4gVHVtb3IgQ2VudGVy
IGF0IEVyYXNtdXMgTUMgQ2FuY2VyIEluc3RpdHV0ZSwgUm90dGVyZGFtLCBUaGUgTmV0aGVybGFu
ZHMuJiN4RDtEZXBhcnRtZW50IG9mIE5ldXJvc3VyZ2VyeSwgQnJhaW4gVHVtb3IgQ2VudGVyIGF0
IEVyYXNtdXMgTUMgQ2FuY2VyIEluc3RpdHV0ZSwgUm90dGVyZGFtLCBUaGUgTmV0aGVybGFuZHMu
PC9hdXRoLWFkZHJlc3M+PHRpdGxlcz48dGl0bGU+Q2xpbmljYWwgZXZhbHVhdGlvbiBvZiBhIGRl
ZGljYXRlZCBuZXh0IGdlbmVyYXRpb24gc2VxdWVuY2luZyBwYW5lbCBmb3Igcm91dGluZSBnbGlv
bWEgZGlhZ25vc3RpY3M8L3RpdGxlPjxzZWNvbmRhcnktdGl0bGU+QWN0YSBOZXVyb3BhdGhvbCBD
b21tdW48L3NlY29uZGFyeS10aXRsZT48L3RpdGxlcz48cGVyaW9kaWNhbD48ZnVsbC10aXRsZT5B
Y3RhIE5ldXJvcGF0aG9sIENvbW11bjwvZnVsbC10aXRsZT48L3BlcmlvZGljYWw+PHBhZ2VzPjEy
NjwvcGFnZXM+PHZvbHVtZT42PC92b2x1bWU+PG51bWJlcj4xPC9udW1iZXI+PGVkaXRpb24+MjAx
OC8xMS8yNTwvZWRpdGlvbj48a2V5d29yZHM+PGtleXdvcmQ+QnJhaW4gTmVvcGxhc21zLypkaWFn
bm9zaXMvZ2VuZXRpY3M8L2tleXdvcmQ+PGtleXdvcmQ+Q2xhc3MgSSBQaG9zcGhhdGlkeWxpbm9z
aXRvbCAzLUtpbmFzZXMvZ2VuZXRpY3M8L2tleXdvcmQ+PGtleXdvcmQ+RE5BLUJpbmRpbmcgUHJv
dGVpbnMvZ2VuZXRpY3M8L2tleXdvcmQ+PGtleXdvcmQ+RmVtYWxlPC9rZXl3b3JkPjxrZXl3b3Jk
PkdsaW9tYS8qZGlhZ25vc2lzL2dlbmV0aWNzPC9rZXl3b3JkPjxrZXl3b3JkPkhpZ2gtVGhyb3Vn
aHB1dCBOdWNsZW90aWRlIFNlcXVlbmNpbmcvKm1ldGhvZHM8L2tleXdvcmQ+PGtleXdvcmQ+SHVt
YW5zPC9rZXl3b3JkPjxrZXl3b3JkPk1hbGU8L2tleXdvcmQ+PGtleXdvcmQ+TXV0YXRpb24vKmdl
bmV0aWNzPC9rZXl3b3JkPjxrZXl3b3JkPlBURU4gUGhvc3Bob2h5ZHJvbGFzZTwva2V5d29yZD48
a2V5d29yZD5QYXRob2xvZ3ksIE1vbGVjdWxhci8qbWV0aG9kczwva2V5d29yZD48a2V5d29yZD5Q
cm9tb3RlciBSZWdpb25zLCBHZW5ldGljPC9rZXl3b3JkPjxrZXl3b3JkPlJOQS1CaW5kaW5nIFBy
b3RlaW5zL2dlbmV0aWNzPC9rZXl3b3JkPjxrZXl3b3JkPlJlY2VwdG9yLCBOb3RjaDE8L2tleXdv
cmQ+PGtleXdvcmQ+UmVwcmVzc29yIFByb3RlaW5zL2dlbmV0aWNzPC9rZXl3b3JkPjxrZXl3b3Jk
PlJldHJvc3BlY3RpdmUgU3R1ZGllczwva2V5d29yZD48a2V5d29yZD5TdXJ2aXZhbCBBbmFseXNp
czwva2V5d29yZD48a2V5d29yZD5UdW1vciBTdXBwcmVzc29yIFByb3RlaW4gcDUzL2dlbmV0aWNz
PC9rZXl3b3JkPjxrZXl3b3JkPlgtbGlua2VkIE51Y2xlYXIgUHJvdGVpbi9nZW5ldGljczwva2V5
d29yZD48a2V5d29yZD4qR2xpb21hPC9rZXl3b3JkPjxrZXl3b3JkPipNb2xlY3VsYXIgZGlhZ25v
c3RpY3M8L2tleXdvcmQ+PGtleXdvcmQ+Kk5leHQtZ2VuZXJhdGlvbi1zZXF1ZW5jaW5nPC9rZXl3
b3JkPjxrZXl3b3JkPmFub255bWl6ZWQgcmVzdWx0cyBvZiBkaWFnbm9zdGljcyBvbiB0aXNzdWUu
IENPTlNFTlQgRk9SIFBVQkxJQ0FUSU9OOiBOb3Q8L2tleXdvcmQ+PGtleXdvcmQ+YXBwbGljYWJs
ZS4gQ09NUEVUSU5HIElOVEVSRVNUUzogVGhlIGF1dGhvcnMgZGVjbGFyZSB0aGF0IHRoZXkgaGF2
ZSBubyBjb21wZXRpbmc8L2tleXdvcmQ+PGtleXdvcmQ+aW50ZXJlc3RzLiBQVUJMSVNIRVLigJlT
IE5PVEU6IFNwcmluZ2VyIE5hdHVyZSByZW1haW5zIG5ldXRyYWwgd2l0aCByZWdhcmQgdG88L2tl
eXdvcmQ+PGtleXdvcmQ+anVyaXNkaWN0aW9uYWwgY2xhaW1zIGluIHB1Ymxpc2hlZCBtYXBzIGFu
ZCBpbnN0aXR1dGlvbmFsIGFmZmlsaWF0aW9ucy48L2tleXdvcmQ+PC9rZXl3b3Jkcz48ZGF0ZXM+
PHllYXI+MjAxODwveWVhcj48cHViLWRhdGVzPjxkYXRlPk5vdiAyMzwvZGF0ZT48L3B1Yi1kYXRl
cz48L2RhdGVzPjxpc2JuPjIwNTEtNTk2MDwvaXNibj48YWNjZXNzaW9uLW51bT4zMDQ3MDI2NDwv
YWNjZXNzaW9uLW51bT48dXJscz48cmVsYXRlZC11cmxzPjx1cmw+aHR0cHM6Ly93d3cubmNiaS5u
bG0ubmloLmdvdi9wbWMvYXJ0aWNsZXMvUE1DNjI1MTE3My9wZGYvNDA0NzhfMjAxOF9BcnRpY2xl
XzYzMy5wZGY8L3VybD48L3JlbGF0ZWQtdXJscz48L3VybHM+PGN1c3RvbTI+UE1DNjI1MTE3Mzwv
Y3VzdG9tMj48ZWxlY3Ryb25pYy1yZXNvdXJjZS1udW0+MTAuMTE4Ni9zNDA0NzgtMDE4LTA2MzMt
eTwvZWxlY3Ryb25pYy1yZXNvdXJjZS1udW0+PHJlbW90ZS1kYXRhYmFzZS1wcm92aWRlcj5OTE08
L3JlbW90ZS1kYXRhYmFzZS1wcm92aWRlcj48bGFuZ3VhZ2U+ZW5nPC9sYW5ndWFnZT48L3JlY29y
ZD48L0NpdGU+PC9FbmROb3RlPgB=
</w:fldData>
        </w:fldChar>
      </w:r>
      <w:r w:rsidR="001B386F">
        <w:rPr>
          <w:szCs w:val="20"/>
        </w:rPr>
        <w:instrText xml:space="preserve"> ADDIN EN.CITE.DATA </w:instrText>
      </w:r>
      <w:r w:rsidR="001B386F">
        <w:rPr>
          <w:szCs w:val="20"/>
        </w:rPr>
      </w:r>
      <w:r w:rsidR="001B386F">
        <w:rPr>
          <w:szCs w:val="20"/>
        </w:rPr>
        <w:fldChar w:fldCharType="end"/>
      </w:r>
      <w:r w:rsidR="001B386F">
        <w:rPr>
          <w:szCs w:val="20"/>
        </w:rPr>
      </w:r>
      <w:r w:rsidR="001B386F">
        <w:rPr>
          <w:szCs w:val="20"/>
        </w:rPr>
        <w:fldChar w:fldCharType="separate"/>
      </w:r>
      <w:r w:rsidR="001B386F" w:rsidRPr="001B386F">
        <w:rPr>
          <w:noProof/>
          <w:szCs w:val="20"/>
          <w:vertAlign w:val="superscript"/>
        </w:rPr>
        <w:t>5</w:t>
      </w:r>
      <w:r w:rsidR="001B386F">
        <w:rPr>
          <w:szCs w:val="20"/>
        </w:rPr>
        <w:fldChar w:fldCharType="end"/>
      </w:r>
    </w:p>
    <w:p w14:paraId="37A91017"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6BDB093C" w14:textId="77777777" w:rsidR="001B29A1" w:rsidRPr="001B29A1" w:rsidRDefault="004A5168"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867F25">
        <w:rPr>
          <w:szCs w:val="20"/>
        </w:rPr>
      </w:r>
      <w:r w:rsidR="00867F25">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4CFE3C8E" w14:textId="77777777" w:rsidR="004E3CC7"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867F25">
        <w:rPr>
          <w:szCs w:val="20"/>
        </w:rPr>
      </w:r>
      <w:r w:rsidR="00867F25">
        <w:rPr>
          <w:szCs w:val="20"/>
        </w:rPr>
        <w:fldChar w:fldCharType="separate"/>
      </w:r>
      <w:r w:rsidRPr="001B29A1">
        <w:rPr>
          <w:szCs w:val="20"/>
        </w:rPr>
        <w:fldChar w:fldCharType="end"/>
      </w:r>
      <w:r w:rsidRPr="001B29A1">
        <w:rPr>
          <w:szCs w:val="20"/>
        </w:rPr>
        <w:t xml:space="preserve"> Non-inferiority</w:t>
      </w:r>
      <w:r w:rsidRPr="001B29A1">
        <w:rPr>
          <w:szCs w:val="20"/>
        </w:rPr>
        <w:tab/>
      </w:r>
    </w:p>
    <w:p w14:paraId="5065F3DE" w14:textId="77777777" w:rsidR="00FC1501" w:rsidRPr="001B29A1" w:rsidRDefault="00FC1501" w:rsidP="00FC1501">
      <w:pPr>
        <w:spacing w:after="0"/>
        <w:ind w:left="425"/>
        <w:rPr>
          <w:szCs w:val="20"/>
        </w:rPr>
      </w:pPr>
      <w:r>
        <w:rPr>
          <w:szCs w:val="20"/>
        </w:rPr>
        <w:t>The clinical claim is that panel testing of glioma patients will be non-inferior in terms of safety and superior in terms of clinical effectiveness compared to stepwise, single gene testing.</w:t>
      </w:r>
    </w:p>
    <w:p w14:paraId="72497525" w14:textId="77777777" w:rsidR="00B25D2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0720030F" w14:textId="77777777" w:rsidR="00ED52D0" w:rsidRPr="00C62FFF" w:rsidRDefault="00ED52D0" w:rsidP="00EF786C">
      <w:pPr>
        <w:spacing w:after="80"/>
        <w:ind w:firstLine="360"/>
      </w:pPr>
      <w:r w:rsidRPr="00C62FFF">
        <w:t xml:space="preserve">Safety Outcomes: </w:t>
      </w:r>
    </w:p>
    <w:p w14:paraId="7221F83D" w14:textId="77777777" w:rsidR="00ED52D0" w:rsidRDefault="00ED52D0" w:rsidP="00FC1501">
      <w:pPr>
        <w:spacing w:after="0"/>
        <w:ind w:firstLine="720"/>
      </w:pPr>
      <w:r>
        <w:t>Test adverse events</w:t>
      </w:r>
      <w:r w:rsidRPr="00BD2A37">
        <w:t xml:space="preserve"> </w:t>
      </w:r>
    </w:p>
    <w:p w14:paraId="1C3D394B" w14:textId="77777777" w:rsidR="00ED52D0" w:rsidRDefault="00ED52D0" w:rsidP="00FC1501">
      <w:pPr>
        <w:spacing w:before="0" w:after="0"/>
        <w:ind w:firstLine="720"/>
      </w:pPr>
      <w:r>
        <w:t>Adverse events from treatment</w:t>
      </w:r>
    </w:p>
    <w:p w14:paraId="73CBB2E8" w14:textId="77777777" w:rsidR="00ED52D0" w:rsidRDefault="00ED52D0" w:rsidP="00FC1501">
      <w:pPr>
        <w:spacing w:before="0" w:after="0"/>
        <w:ind w:firstLine="720"/>
      </w:pPr>
      <w:r>
        <w:t>Adverse events from change in patient management</w:t>
      </w:r>
    </w:p>
    <w:p w14:paraId="689B651E" w14:textId="77777777" w:rsidR="00ED52D0" w:rsidRPr="00C62FFF" w:rsidRDefault="00ED52D0" w:rsidP="00EF786C">
      <w:pPr>
        <w:spacing w:after="80"/>
        <w:ind w:firstLine="360"/>
      </w:pPr>
      <w:r w:rsidRPr="00C62FFF">
        <w:t xml:space="preserve">Clinical Effectiveness Outcomes: </w:t>
      </w:r>
    </w:p>
    <w:p w14:paraId="2C830D09" w14:textId="77777777" w:rsidR="00ED52D0" w:rsidRDefault="00ED52D0" w:rsidP="00EF786C">
      <w:pPr>
        <w:spacing w:after="80"/>
        <w:ind w:firstLine="360"/>
      </w:pPr>
      <w:r>
        <w:t>Direct evidence:</w:t>
      </w:r>
    </w:p>
    <w:p w14:paraId="3A97E3A4" w14:textId="77777777" w:rsidR="00ED52D0" w:rsidRDefault="00ED52D0" w:rsidP="00ED52D0">
      <w:pPr>
        <w:ind w:firstLine="720"/>
      </w:pPr>
      <w:r>
        <w:t>Change in patient health outcomes: mortality, morbidity, quality of life</w:t>
      </w:r>
    </w:p>
    <w:p w14:paraId="7004EE74" w14:textId="77777777" w:rsidR="00ED52D0" w:rsidRDefault="00ED52D0" w:rsidP="00EF786C">
      <w:pPr>
        <w:spacing w:after="80"/>
        <w:ind w:firstLine="360"/>
      </w:pPr>
      <w:r>
        <w:t>Indirect evidence</w:t>
      </w:r>
    </w:p>
    <w:p w14:paraId="083CDD38" w14:textId="77777777" w:rsidR="00ED52D0" w:rsidRDefault="00ED52D0" w:rsidP="00ED52D0">
      <w:pPr>
        <w:ind w:left="720"/>
      </w:pPr>
      <w:r>
        <w:t>Change in management/treatment resulting in change in patient outcomes: mortality, morbidity, quality of life</w:t>
      </w:r>
    </w:p>
    <w:p w14:paraId="21FF513D" w14:textId="77777777" w:rsidR="00ED52D0" w:rsidRPr="00384680" w:rsidRDefault="00ED52D0" w:rsidP="00EF786C">
      <w:pPr>
        <w:spacing w:after="80"/>
        <w:ind w:firstLine="360"/>
      </w:pPr>
      <w:r w:rsidRPr="00384680">
        <w:t>Health system resources:</w:t>
      </w:r>
    </w:p>
    <w:p w14:paraId="5ADC44DC" w14:textId="77777777" w:rsidR="00ED52D0" w:rsidRDefault="00ED52D0" w:rsidP="00FC1501">
      <w:pPr>
        <w:spacing w:after="0"/>
        <w:ind w:firstLine="720"/>
      </w:pPr>
      <w:r>
        <w:t xml:space="preserve">Cost of gene panel </w:t>
      </w:r>
    </w:p>
    <w:p w14:paraId="4F4A9280" w14:textId="77777777" w:rsidR="00ED52D0" w:rsidRDefault="00ED52D0" w:rsidP="00FC1501">
      <w:pPr>
        <w:spacing w:before="0" w:after="0"/>
        <w:ind w:firstLine="720"/>
      </w:pPr>
      <w:r>
        <w:t>Cost of targeted therapies</w:t>
      </w:r>
      <w:r w:rsidR="00EF786C">
        <w:t xml:space="preserve"> </w:t>
      </w:r>
    </w:p>
    <w:p w14:paraId="7AE30586" w14:textId="77777777" w:rsidR="00ED52D0" w:rsidRDefault="00ED52D0" w:rsidP="00FC1501">
      <w:pPr>
        <w:spacing w:before="0" w:after="0"/>
        <w:ind w:firstLine="720"/>
      </w:pPr>
      <w:r>
        <w:t>Cost per quality-adjusted life year</w:t>
      </w:r>
    </w:p>
    <w:p w14:paraId="7257DB64" w14:textId="77777777" w:rsidR="00C776B1" w:rsidRPr="00C776B1" w:rsidRDefault="00ED52D0" w:rsidP="00FC1501">
      <w:pPr>
        <w:spacing w:before="0" w:after="0"/>
        <w:ind w:firstLine="720"/>
      </w:pPr>
      <w:r>
        <w:t>Total Australian Government healthcare costs</w:t>
      </w:r>
      <w:r w:rsidR="003433D1">
        <w:rPr>
          <w:b/>
          <w:sz w:val="32"/>
        </w:rPr>
        <w:br w:type="page"/>
      </w:r>
      <w:r w:rsidR="005C3AE7" w:rsidRPr="00DA46AD">
        <w:rPr>
          <w:bCs/>
          <w:color w:val="4F81BD" w:themeColor="accent1"/>
          <w:sz w:val="40"/>
          <w:szCs w:val="32"/>
        </w:rPr>
        <w:lastRenderedPageBreak/>
        <w:t>PART 7</w:t>
      </w:r>
      <w:r w:rsidR="00F93784" w:rsidRPr="00DA46AD">
        <w:rPr>
          <w:bCs/>
          <w:color w:val="4F81BD" w:themeColor="accent1"/>
          <w:sz w:val="40"/>
          <w:szCs w:val="32"/>
        </w:rPr>
        <w:t xml:space="preserve"> – </w:t>
      </w:r>
      <w:r w:rsidR="006C74B1" w:rsidRPr="00DA46AD">
        <w:rPr>
          <w:bCs/>
          <w:color w:val="4F81BD" w:themeColor="accent1"/>
          <w:sz w:val="40"/>
          <w:szCs w:val="32"/>
        </w:rPr>
        <w:t xml:space="preserve">INFORMATION ABOUT </w:t>
      </w:r>
      <w:r w:rsidR="0018630F" w:rsidRPr="00DA46AD">
        <w:rPr>
          <w:bCs/>
          <w:color w:val="4F81BD" w:themeColor="accent1"/>
          <w:sz w:val="40"/>
          <w:szCs w:val="32"/>
        </w:rPr>
        <w:t xml:space="preserve">ESTIMATED </w:t>
      </w:r>
      <w:r w:rsidR="00974D50" w:rsidRPr="00DA46AD">
        <w:rPr>
          <w:bCs/>
          <w:color w:val="4F81BD" w:themeColor="accent1"/>
          <w:sz w:val="40"/>
          <w:szCs w:val="32"/>
        </w:rPr>
        <w:t>UTILISATION</w:t>
      </w:r>
    </w:p>
    <w:p w14:paraId="2F8872F5"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20AEDC93" w14:textId="77777777" w:rsidR="006C74B1" w:rsidRDefault="00636E4D" w:rsidP="00AE1188">
      <w:pPr>
        <w:ind w:left="426"/>
      </w:pPr>
      <w:r>
        <w:t>The AIHW codes glioma and glioblastoma under ICD code C71: brain cancer</w:t>
      </w:r>
      <w:r w:rsidR="00E750AA">
        <w:t>, with approximately 40% of these being g</w:t>
      </w:r>
      <w:r w:rsidRPr="00636E4D">
        <w:t xml:space="preserve">liomas </w:t>
      </w:r>
      <w:r w:rsidR="00E750AA">
        <w:t>(and a</w:t>
      </w:r>
      <w:r w:rsidRPr="00636E4D">
        <w:t xml:space="preserve">pproximately </w:t>
      </w:r>
      <w:r w:rsidR="00E750AA">
        <w:t>48</w:t>
      </w:r>
      <w:r w:rsidRPr="00636E4D">
        <w:t xml:space="preserve">% of </w:t>
      </w:r>
      <w:r w:rsidR="00E750AA">
        <w:t>these are</w:t>
      </w:r>
      <w:r w:rsidRPr="00636E4D">
        <w:t xml:space="preserve"> glioblastoma</w:t>
      </w:r>
      <w:r w:rsidR="00E750AA">
        <w:t>s) (</w:t>
      </w:r>
      <w:r w:rsidR="00E750AA">
        <w:fldChar w:fldCharType="begin"/>
      </w:r>
      <w:r w:rsidR="00E750AA">
        <w:instrText xml:space="preserve"> REF _Ref89179575 \h </w:instrText>
      </w:r>
      <w:r w:rsidR="00E750AA">
        <w:fldChar w:fldCharType="separate"/>
      </w:r>
      <w:r w:rsidR="00E750AA">
        <w:t xml:space="preserve">Table </w:t>
      </w:r>
      <w:r w:rsidR="00E750AA">
        <w:rPr>
          <w:noProof/>
        </w:rPr>
        <w:t>2</w:t>
      </w:r>
      <w:r w:rsidR="00E750AA">
        <w:fldChar w:fldCharType="end"/>
      </w:r>
    </w:p>
    <w:p w14:paraId="6F50B663" w14:textId="69BB790C" w:rsidR="00E750AA" w:rsidRDefault="00E750AA" w:rsidP="00E750AA">
      <w:pPr>
        <w:pStyle w:val="Caption"/>
        <w:spacing w:after="120"/>
        <w:ind w:left="462"/>
      </w:pPr>
      <w:bookmarkStart w:id="7" w:name="_Ref89179575"/>
      <w:r>
        <w:t xml:space="preserve">Table </w:t>
      </w:r>
      <w:r w:rsidR="00AC1222">
        <w:rPr>
          <w:noProof/>
        </w:rPr>
        <w:fldChar w:fldCharType="begin"/>
      </w:r>
      <w:r w:rsidR="00AC1222">
        <w:rPr>
          <w:noProof/>
        </w:rPr>
        <w:instrText xml:space="preserve"> SEQ Table \* ARABIC </w:instrText>
      </w:r>
      <w:r w:rsidR="00AC1222">
        <w:rPr>
          <w:noProof/>
        </w:rPr>
        <w:fldChar w:fldCharType="separate"/>
      </w:r>
      <w:r>
        <w:rPr>
          <w:noProof/>
        </w:rPr>
        <w:t>2</w:t>
      </w:r>
      <w:r w:rsidR="00AC1222">
        <w:rPr>
          <w:noProof/>
        </w:rPr>
        <w:fldChar w:fldCharType="end"/>
      </w:r>
      <w:bookmarkEnd w:id="7"/>
      <w:r>
        <w:tab/>
        <w:t>Incidence (2017), mortality (2016) and 5-year relative survival (2011-2015) in Australia</w:t>
      </w:r>
      <w:r w:rsidR="001B386F">
        <w:fldChar w:fldCharType="begin"/>
      </w:r>
      <w:r w:rsidR="001B386F">
        <w:instrText xml:space="preserve"> ADDIN EN.CITE &lt;EndNote&gt;&lt;Cite&gt;&lt;Author&gt;AIHW&lt;/Author&gt;&lt;Year&gt;2019&lt;/Year&gt;&lt;RecNum&gt;6&lt;/RecNum&gt;&lt;DisplayText&gt;&lt;style face="superscript"&gt;1, 12&lt;/style&gt;&lt;/DisplayText&gt;&lt;record&gt;&lt;rec-number&gt;6&lt;/rec-number&gt;&lt;foreign-keys&gt;&lt;key app="EN" db-id="pwrxzef9mrs5eweaz5fx5pvs5ew950tpae2x" timestamp="1637126908"&gt;6&lt;/key&gt;&lt;/foreign-keys&gt;&lt;ref-type name="Report"&gt;27&lt;/ref-type&gt;&lt;contributors&gt;&lt;authors&gt;&lt;author&gt;AIHW&lt;/author&gt;&lt;/authors&gt;&lt;/contributors&gt;&lt;titles&gt;&lt;title&gt;Cancer in Australia 2019&lt;/title&gt;&lt;secondary-title&gt;Cancer series no.119&lt;/secondary-title&gt;&lt;/titles&gt;&lt;dates&gt;&lt;year&gt;2019&lt;/year&gt;&lt;/dates&gt;&lt;pub-location&gt;Canberra&lt;/pub-location&gt;&lt;publisher&gt;Australian Institute of Health and Welfare&lt;/publisher&gt;&lt;urls&gt;&lt;related-urls&gt;&lt;url&gt;https://www.aihw.gov.au/reports/cancer/cancer-data-in-australia/data?page=3&lt;/url&gt;&lt;/related-urls&gt;&lt;/urls&gt;&lt;/record&gt;&lt;/Cite&gt;&lt;Cite&gt;&lt;Author&gt;AIHW&lt;/Author&gt;&lt;Year&gt;2021&lt;/Year&gt;&lt;RecNum&gt;10&lt;/RecNum&gt;&lt;record&gt;&lt;rec-number&gt;10&lt;/rec-number&gt;&lt;foreign-keys&gt;&lt;key app="EN" db-id="pwrxzef9mrs5eweaz5fx5pvs5ew950tpae2x" timestamp="1637719741"&gt;10&lt;/key&gt;&lt;/foreign-keys&gt;&lt;ref-type name="Online Database"&gt;45&lt;/ref-type&gt;&lt;contributors&gt;&lt;authors&gt;&lt;author&gt;AIHW&lt;/author&gt;&lt;/authors&gt;&lt;/contributors&gt;&lt;titles&gt;&lt;title&gt;Cancer summary data visualisation&lt;/title&gt;&lt;/titles&gt;&lt;dates&gt;&lt;year&gt;2021&lt;/year&gt;&lt;pub-dates&gt;&lt;date&gt;24th November 2021&lt;/date&gt;&lt;/pub-dates&gt;&lt;/dates&gt;&lt;publisher&gt;Australian Institute of Health and Welfare&lt;/publisher&gt;&lt;urls&gt;&lt;related-urls&gt;&lt;url&gt;https://www.aihw.gov.au/reports/cancer/cancer-data-in-australia/contents/cancer-summary-data-visualisation&lt;/url&gt;&lt;/related-urls&gt;&lt;/urls&gt;&lt;/record&gt;&lt;/Cite&gt;&lt;/EndNote&gt;</w:instrText>
      </w:r>
      <w:r w:rsidR="001B386F">
        <w:fldChar w:fldCharType="separate"/>
      </w:r>
      <w:r w:rsidR="001B386F" w:rsidRPr="001B386F">
        <w:rPr>
          <w:noProof/>
          <w:vertAlign w:val="superscript"/>
        </w:rPr>
        <w:t>1, 12</w:t>
      </w:r>
      <w:r w:rsidR="001B386F">
        <w:fldChar w:fldCharType="end"/>
      </w:r>
    </w:p>
    <w:tbl>
      <w:tblPr>
        <w:tblW w:w="8614"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3 Expected number of new patients with acute lymphoblastic leukaemia haematological malignancy in Australia39"/>
        <w:tblDescription w:val="Table consists of five columns and two rows:&#10;Column one, row one describes the number of new ALL patients &#10;Column one, row two describes the cumulative number of ALL patientswho would be undergoing MRD testing in any one year&#10;The following four columns describe the number (expected number) of patients in 2020, 2021, 2022 and 2023&#10;&#10;There are 11 haematological diseases described in rows:&#10;All haematological cancers (3.1%)&#10;Acute lymphoblastic leukaemia (3%)&#10;Acute myeloid leukaemia (1.97%)&#10;Chronic lymphocytic leukaemia (3.33%)&#10;Chronic myeloid leukaemia (1.47%)&#10;Hodgkin lymphoma (3.07%)&#10;Leukaemia (2.75%)&#10;Lymphoma (3.26%)&#10;Multiple myeloma (4.43%)&#10;Myelodysplastic syndromes (1%)&#10;Non-Hodgkin lymphoma (3.29%)&#10;"/>
      </w:tblPr>
      <w:tblGrid>
        <w:gridCol w:w="1385"/>
        <w:gridCol w:w="2268"/>
        <w:gridCol w:w="992"/>
        <w:gridCol w:w="992"/>
        <w:gridCol w:w="992"/>
        <w:gridCol w:w="1985"/>
      </w:tblGrid>
      <w:tr w:rsidR="00E750AA" w14:paraId="417E1924" w14:textId="77777777" w:rsidTr="0095323C">
        <w:trPr>
          <w:trHeight w:val="420"/>
        </w:trPr>
        <w:tc>
          <w:tcPr>
            <w:tcW w:w="1385" w:type="dxa"/>
            <w:tcBorders>
              <w:bottom w:val="nil"/>
            </w:tcBorders>
            <w:shd w:val="clear" w:color="auto" w:fill="CCECFF"/>
          </w:tcPr>
          <w:p w14:paraId="0671DCA5" w14:textId="77777777" w:rsidR="00E750AA" w:rsidRPr="00551EBB" w:rsidRDefault="00E750AA" w:rsidP="0095323C">
            <w:pPr>
              <w:rPr>
                <w:b/>
                <w:bCs/>
                <w:szCs w:val="20"/>
              </w:rPr>
            </w:pPr>
          </w:p>
        </w:tc>
        <w:tc>
          <w:tcPr>
            <w:tcW w:w="3260" w:type="dxa"/>
            <w:gridSpan w:val="2"/>
            <w:tcBorders>
              <w:bottom w:val="nil"/>
              <w:right w:val="nil"/>
            </w:tcBorders>
            <w:shd w:val="clear" w:color="auto" w:fill="CCECFF"/>
            <w:vAlign w:val="center"/>
          </w:tcPr>
          <w:p w14:paraId="592A4FFA" w14:textId="77777777" w:rsidR="00E750AA" w:rsidRPr="00551EBB" w:rsidRDefault="00E750AA" w:rsidP="0095323C">
            <w:pPr>
              <w:jc w:val="center"/>
              <w:rPr>
                <w:b/>
                <w:bCs/>
                <w:szCs w:val="20"/>
              </w:rPr>
            </w:pPr>
            <w:r>
              <w:rPr>
                <w:b/>
                <w:bCs/>
                <w:szCs w:val="20"/>
              </w:rPr>
              <w:t>Incidence</w:t>
            </w:r>
          </w:p>
        </w:tc>
        <w:tc>
          <w:tcPr>
            <w:tcW w:w="1984" w:type="dxa"/>
            <w:gridSpan w:val="2"/>
            <w:tcBorders>
              <w:left w:val="nil"/>
              <w:bottom w:val="nil"/>
              <w:right w:val="nil"/>
            </w:tcBorders>
            <w:shd w:val="clear" w:color="auto" w:fill="CCECFF"/>
            <w:vAlign w:val="center"/>
          </w:tcPr>
          <w:p w14:paraId="474AFFD6" w14:textId="77777777" w:rsidR="00E750AA" w:rsidRPr="00551EBB" w:rsidRDefault="00E750AA" w:rsidP="0095323C">
            <w:pPr>
              <w:jc w:val="center"/>
              <w:rPr>
                <w:b/>
                <w:bCs/>
                <w:szCs w:val="20"/>
              </w:rPr>
            </w:pPr>
            <w:r>
              <w:rPr>
                <w:b/>
                <w:bCs/>
                <w:szCs w:val="20"/>
              </w:rPr>
              <w:t>Mortality</w:t>
            </w:r>
          </w:p>
        </w:tc>
        <w:tc>
          <w:tcPr>
            <w:tcW w:w="1985" w:type="dxa"/>
            <w:tcBorders>
              <w:left w:val="nil"/>
              <w:bottom w:val="nil"/>
            </w:tcBorders>
            <w:shd w:val="clear" w:color="auto" w:fill="CCECFF"/>
            <w:vAlign w:val="center"/>
          </w:tcPr>
          <w:p w14:paraId="2345A2AA" w14:textId="77777777" w:rsidR="00E750AA" w:rsidRDefault="00E750AA" w:rsidP="0095323C">
            <w:pPr>
              <w:jc w:val="center"/>
              <w:rPr>
                <w:b/>
                <w:bCs/>
                <w:szCs w:val="20"/>
              </w:rPr>
            </w:pPr>
            <w:r>
              <w:rPr>
                <w:b/>
                <w:bCs/>
                <w:szCs w:val="20"/>
              </w:rPr>
              <w:t>Survival</w:t>
            </w:r>
          </w:p>
        </w:tc>
      </w:tr>
      <w:tr w:rsidR="00E750AA" w14:paraId="47B18DBB" w14:textId="77777777" w:rsidTr="0095323C">
        <w:trPr>
          <w:trHeight w:val="353"/>
        </w:trPr>
        <w:tc>
          <w:tcPr>
            <w:tcW w:w="1385" w:type="dxa"/>
            <w:tcBorders>
              <w:top w:val="nil"/>
              <w:bottom w:val="single" w:sz="4" w:space="0" w:color="auto"/>
            </w:tcBorders>
            <w:shd w:val="clear" w:color="auto" w:fill="CCECFF"/>
          </w:tcPr>
          <w:p w14:paraId="1D975B90" w14:textId="77777777" w:rsidR="00E750AA" w:rsidRPr="00551EBB" w:rsidRDefault="00E750AA" w:rsidP="0095323C">
            <w:pPr>
              <w:rPr>
                <w:b/>
                <w:bCs/>
                <w:szCs w:val="20"/>
              </w:rPr>
            </w:pPr>
          </w:p>
        </w:tc>
        <w:tc>
          <w:tcPr>
            <w:tcW w:w="2268" w:type="dxa"/>
            <w:tcBorders>
              <w:top w:val="nil"/>
              <w:bottom w:val="single" w:sz="4" w:space="0" w:color="auto"/>
              <w:right w:val="nil"/>
            </w:tcBorders>
            <w:shd w:val="clear" w:color="auto" w:fill="CCECFF"/>
            <w:vAlign w:val="center"/>
          </w:tcPr>
          <w:p w14:paraId="52A062DA" w14:textId="77777777" w:rsidR="00E750AA" w:rsidRDefault="00E750AA" w:rsidP="0095323C">
            <w:pPr>
              <w:jc w:val="center"/>
              <w:rPr>
                <w:b/>
                <w:bCs/>
                <w:szCs w:val="20"/>
              </w:rPr>
            </w:pPr>
            <w:r>
              <w:rPr>
                <w:b/>
                <w:bCs/>
                <w:szCs w:val="20"/>
              </w:rPr>
              <w:t>Number</w:t>
            </w:r>
          </w:p>
        </w:tc>
        <w:tc>
          <w:tcPr>
            <w:tcW w:w="992" w:type="dxa"/>
            <w:tcBorders>
              <w:top w:val="nil"/>
              <w:left w:val="nil"/>
              <w:bottom w:val="single" w:sz="4" w:space="0" w:color="auto"/>
              <w:right w:val="single" w:sz="4" w:space="0" w:color="auto"/>
            </w:tcBorders>
            <w:shd w:val="clear" w:color="auto" w:fill="CCECFF"/>
            <w:vAlign w:val="center"/>
          </w:tcPr>
          <w:p w14:paraId="6DFD203B" w14:textId="77777777" w:rsidR="00E750AA" w:rsidRDefault="00E750AA" w:rsidP="0095323C">
            <w:pPr>
              <w:jc w:val="center"/>
              <w:rPr>
                <w:b/>
                <w:bCs/>
                <w:szCs w:val="20"/>
              </w:rPr>
            </w:pPr>
            <w:r>
              <w:rPr>
                <w:b/>
                <w:bCs/>
                <w:szCs w:val="20"/>
              </w:rPr>
              <w:t>ASR*</w:t>
            </w:r>
          </w:p>
        </w:tc>
        <w:tc>
          <w:tcPr>
            <w:tcW w:w="992" w:type="dxa"/>
            <w:tcBorders>
              <w:top w:val="nil"/>
              <w:left w:val="single" w:sz="4" w:space="0" w:color="auto"/>
              <w:bottom w:val="single" w:sz="4" w:space="0" w:color="auto"/>
              <w:right w:val="nil"/>
            </w:tcBorders>
            <w:shd w:val="clear" w:color="auto" w:fill="CCECFF"/>
            <w:vAlign w:val="center"/>
          </w:tcPr>
          <w:p w14:paraId="22CA6BE0" w14:textId="77777777" w:rsidR="00E750AA" w:rsidRDefault="00E750AA" w:rsidP="0095323C">
            <w:pPr>
              <w:jc w:val="center"/>
              <w:rPr>
                <w:b/>
                <w:bCs/>
                <w:szCs w:val="20"/>
              </w:rPr>
            </w:pPr>
            <w:r>
              <w:rPr>
                <w:b/>
                <w:bCs/>
                <w:szCs w:val="20"/>
              </w:rPr>
              <w:t>Number</w:t>
            </w:r>
          </w:p>
        </w:tc>
        <w:tc>
          <w:tcPr>
            <w:tcW w:w="992" w:type="dxa"/>
            <w:tcBorders>
              <w:top w:val="nil"/>
              <w:left w:val="nil"/>
              <w:bottom w:val="single" w:sz="4" w:space="0" w:color="auto"/>
              <w:right w:val="single" w:sz="4" w:space="0" w:color="auto"/>
            </w:tcBorders>
            <w:shd w:val="clear" w:color="auto" w:fill="CCECFF"/>
            <w:vAlign w:val="center"/>
          </w:tcPr>
          <w:p w14:paraId="4A992E57" w14:textId="77777777" w:rsidR="00E750AA" w:rsidRDefault="00E750AA" w:rsidP="0095323C">
            <w:pPr>
              <w:jc w:val="center"/>
              <w:rPr>
                <w:b/>
                <w:bCs/>
                <w:szCs w:val="20"/>
              </w:rPr>
            </w:pPr>
            <w:r>
              <w:rPr>
                <w:b/>
                <w:bCs/>
                <w:szCs w:val="20"/>
              </w:rPr>
              <w:t>ASR*</w:t>
            </w:r>
          </w:p>
        </w:tc>
        <w:tc>
          <w:tcPr>
            <w:tcW w:w="1985" w:type="dxa"/>
            <w:tcBorders>
              <w:top w:val="nil"/>
              <w:left w:val="single" w:sz="4" w:space="0" w:color="auto"/>
              <w:bottom w:val="single" w:sz="4" w:space="0" w:color="auto"/>
            </w:tcBorders>
            <w:shd w:val="clear" w:color="auto" w:fill="CCECFF"/>
            <w:vAlign w:val="center"/>
          </w:tcPr>
          <w:p w14:paraId="7193A1C2" w14:textId="77777777" w:rsidR="00E750AA" w:rsidRDefault="00E750AA" w:rsidP="0095323C">
            <w:pPr>
              <w:jc w:val="center"/>
              <w:rPr>
                <w:b/>
                <w:bCs/>
                <w:szCs w:val="20"/>
              </w:rPr>
            </w:pPr>
            <w:r>
              <w:rPr>
                <w:b/>
                <w:bCs/>
                <w:szCs w:val="20"/>
              </w:rPr>
              <w:t>Relative survival (%)</w:t>
            </w:r>
          </w:p>
        </w:tc>
      </w:tr>
      <w:tr w:rsidR="00E750AA" w14:paraId="5196EFF5" w14:textId="77777777" w:rsidTr="0095323C">
        <w:trPr>
          <w:trHeight w:val="540"/>
        </w:trPr>
        <w:tc>
          <w:tcPr>
            <w:tcW w:w="1385" w:type="dxa"/>
            <w:tcBorders>
              <w:top w:val="single" w:sz="4" w:space="0" w:color="auto"/>
              <w:bottom w:val="single" w:sz="4" w:space="0" w:color="auto"/>
            </w:tcBorders>
            <w:vAlign w:val="center"/>
          </w:tcPr>
          <w:p w14:paraId="01971B53" w14:textId="77777777" w:rsidR="00E750AA" w:rsidRDefault="00E750AA" w:rsidP="0095323C">
            <w:pPr>
              <w:rPr>
                <w:szCs w:val="20"/>
              </w:rPr>
            </w:pPr>
            <w:r>
              <w:rPr>
                <w:szCs w:val="20"/>
              </w:rPr>
              <w:t>Brain cancer</w:t>
            </w:r>
          </w:p>
        </w:tc>
        <w:tc>
          <w:tcPr>
            <w:tcW w:w="2268" w:type="dxa"/>
            <w:tcBorders>
              <w:top w:val="single" w:sz="4" w:space="0" w:color="auto"/>
              <w:bottom w:val="single" w:sz="4" w:space="0" w:color="auto"/>
              <w:right w:val="nil"/>
            </w:tcBorders>
            <w:vAlign w:val="center"/>
          </w:tcPr>
          <w:p w14:paraId="1CFFF135" w14:textId="77777777" w:rsidR="00E750AA" w:rsidRDefault="00E750AA" w:rsidP="0095323C">
            <w:pPr>
              <w:jc w:val="center"/>
              <w:rPr>
                <w:szCs w:val="20"/>
              </w:rPr>
            </w:pPr>
            <w:r>
              <w:rPr>
                <w:szCs w:val="20"/>
              </w:rPr>
              <w:t>1,809</w:t>
            </w:r>
          </w:p>
        </w:tc>
        <w:tc>
          <w:tcPr>
            <w:tcW w:w="992" w:type="dxa"/>
            <w:tcBorders>
              <w:top w:val="single" w:sz="4" w:space="0" w:color="auto"/>
              <w:left w:val="nil"/>
              <w:bottom w:val="single" w:sz="4" w:space="0" w:color="auto"/>
              <w:right w:val="single" w:sz="4" w:space="0" w:color="auto"/>
            </w:tcBorders>
            <w:vAlign w:val="center"/>
          </w:tcPr>
          <w:p w14:paraId="21D53E9F" w14:textId="77777777" w:rsidR="00E750AA" w:rsidRDefault="00E750AA" w:rsidP="0095323C">
            <w:pPr>
              <w:jc w:val="center"/>
              <w:rPr>
                <w:szCs w:val="20"/>
              </w:rPr>
            </w:pPr>
            <w:r>
              <w:rPr>
                <w:szCs w:val="20"/>
              </w:rPr>
              <w:t>6.7</w:t>
            </w:r>
          </w:p>
        </w:tc>
        <w:tc>
          <w:tcPr>
            <w:tcW w:w="992" w:type="dxa"/>
            <w:tcBorders>
              <w:top w:val="single" w:sz="4" w:space="0" w:color="auto"/>
              <w:left w:val="single" w:sz="4" w:space="0" w:color="auto"/>
              <w:bottom w:val="single" w:sz="4" w:space="0" w:color="auto"/>
              <w:right w:val="nil"/>
            </w:tcBorders>
            <w:vAlign w:val="center"/>
          </w:tcPr>
          <w:p w14:paraId="0CD019DE" w14:textId="77777777" w:rsidR="00E750AA" w:rsidRPr="00887DB0" w:rsidRDefault="00E750AA" w:rsidP="0095323C">
            <w:pPr>
              <w:tabs>
                <w:tab w:val="left" w:pos="1079"/>
              </w:tabs>
              <w:jc w:val="center"/>
              <w:rPr>
                <w:szCs w:val="20"/>
              </w:rPr>
            </w:pPr>
            <w:r>
              <w:rPr>
                <w:szCs w:val="20"/>
              </w:rPr>
              <w:t>1,439</w:t>
            </w:r>
          </w:p>
        </w:tc>
        <w:tc>
          <w:tcPr>
            <w:tcW w:w="992" w:type="dxa"/>
            <w:tcBorders>
              <w:top w:val="single" w:sz="4" w:space="0" w:color="auto"/>
              <w:left w:val="nil"/>
              <w:bottom w:val="single" w:sz="4" w:space="0" w:color="auto"/>
              <w:right w:val="single" w:sz="4" w:space="0" w:color="auto"/>
            </w:tcBorders>
            <w:vAlign w:val="center"/>
          </w:tcPr>
          <w:p w14:paraId="267D090B" w14:textId="77777777" w:rsidR="00E750AA" w:rsidRPr="00887DB0" w:rsidRDefault="00E750AA" w:rsidP="0095323C">
            <w:pPr>
              <w:tabs>
                <w:tab w:val="left" w:pos="1079"/>
              </w:tabs>
              <w:jc w:val="center"/>
              <w:rPr>
                <w:szCs w:val="20"/>
              </w:rPr>
            </w:pPr>
            <w:r>
              <w:rPr>
                <w:szCs w:val="20"/>
              </w:rPr>
              <w:t>5.3</w:t>
            </w:r>
          </w:p>
        </w:tc>
        <w:tc>
          <w:tcPr>
            <w:tcW w:w="1985" w:type="dxa"/>
            <w:tcBorders>
              <w:top w:val="single" w:sz="4" w:space="0" w:color="auto"/>
              <w:left w:val="single" w:sz="4" w:space="0" w:color="auto"/>
              <w:bottom w:val="single" w:sz="4" w:space="0" w:color="auto"/>
            </w:tcBorders>
            <w:vAlign w:val="center"/>
          </w:tcPr>
          <w:p w14:paraId="25D0AD59" w14:textId="77777777" w:rsidR="00E750AA" w:rsidRDefault="00E750AA" w:rsidP="0095323C">
            <w:pPr>
              <w:tabs>
                <w:tab w:val="left" w:pos="1051"/>
              </w:tabs>
              <w:jc w:val="center"/>
              <w:rPr>
                <w:szCs w:val="20"/>
              </w:rPr>
            </w:pPr>
            <w:r>
              <w:rPr>
                <w:szCs w:val="20"/>
              </w:rPr>
              <w:t>22.1</w:t>
            </w:r>
          </w:p>
        </w:tc>
      </w:tr>
    </w:tbl>
    <w:p w14:paraId="26806A2D" w14:textId="77777777" w:rsidR="00E750AA" w:rsidRDefault="00E750AA" w:rsidP="00E750AA">
      <w:pPr>
        <w:spacing w:before="60"/>
        <w:ind w:left="425"/>
      </w:pPr>
      <w:r>
        <w:t>*ASR = age standardised rate</w:t>
      </w:r>
      <w:r w:rsidRPr="002402E8">
        <w:t xml:space="preserve"> </w:t>
      </w:r>
      <w:r>
        <w:t>per 100,000 population</w:t>
      </w:r>
    </w:p>
    <w:p w14:paraId="27760C2D"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76BDED4A" w14:textId="77777777" w:rsidR="00C4144C" w:rsidRDefault="00C4144C" w:rsidP="00C4144C">
      <w:pPr>
        <w:ind w:left="426"/>
      </w:pPr>
      <w:r>
        <w:t>Once</w:t>
      </w:r>
      <w:r w:rsidR="00CF6532">
        <w:t xml:space="preserve"> per episode of disease.</w:t>
      </w:r>
    </w:p>
    <w:p w14:paraId="4CC2A8C5" w14:textId="77777777" w:rsidR="00382407" w:rsidRDefault="00382407" w:rsidP="00530204">
      <w:pPr>
        <w:pStyle w:val="Heading2"/>
      </w:pPr>
      <w:r w:rsidRPr="00154B00">
        <w:t>How many years would the proposed medical service</w:t>
      </w:r>
      <w:r w:rsidR="005A58BA">
        <w:t>(s)</w:t>
      </w:r>
      <w:r w:rsidRPr="00154B00">
        <w:t xml:space="preserve"> be required for the patient?</w:t>
      </w:r>
    </w:p>
    <w:p w14:paraId="62D16DB3" w14:textId="77777777" w:rsidR="00CF6532" w:rsidRPr="00CF6532" w:rsidRDefault="00CF6532" w:rsidP="00CF6532">
      <w:pPr>
        <w:ind w:left="360"/>
      </w:pPr>
      <w:r w:rsidRPr="00CF6532">
        <w:t>Once per episode of disease</w:t>
      </w:r>
    </w:p>
    <w:p w14:paraId="176A4798" w14:textId="77777777" w:rsidR="00C4144C" w:rsidRPr="00145404" w:rsidRDefault="00C4144C" w:rsidP="00C4144C">
      <w:pPr>
        <w:spacing w:before="0" w:after="0"/>
        <w:ind w:left="426"/>
        <w:rPr>
          <w:b/>
          <w:szCs w:val="20"/>
        </w:rPr>
      </w:pPr>
      <w:r w:rsidRPr="00145404">
        <w:rPr>
          <w:szCs w:val="20"/>
        </w:rPr>
        <w:t>A tumour recurrence may require re-testing to determine if the tumour status has changed.</w:t>
      </w:r>
    </w:p>
    <w:p w14:paraId="63494458" w14:textId="77777777" w:rsidR="002A6753" w:rsidRDefault="000E47E7" w:rsidP="00530204">
      <w:pPr>
        <w:pStyle w:val="Heading2"/>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0CCFD1AB" w14:textId="254078C1" w:rsidR="00CF6532" w:rsidRPr="00CF6532" w:rsidRDefault="0095323C" w:rsidP="00CF6532">
      <w:pPr>
        <w:ind w:left="360"/>
      </w:pPr>
      <w:r>
        <w:t xml:space="preserve">Approximately 40% of the incident cases of brain cancer will be a glioma, equating to approximately 723 cases that may require panel testing, of which 347 will be a glioblastoma. Based on current utilisation of panel testing in Australia, it is unlikely that </w:t>
      </w:r>
      <w:proofErr w:type="gramStart"/>
      <w:r>
        <w:t>all of</w:t>
      </w:r>
      <w:proofErr w:type="gramEnd"/>
      <w:r>
        <w:t xml:space="preserve"> these patients will undergo panel testing</w:t>
      </w:r>
      <w:r w:rsidR="0079553C">
        <w:t>.</w:t>
      </w:r>
    </w:p>
    <w:p w14:paraId="1BAB3D9A"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1367046E" w14:textId="77777777" w:rsidR="0034397E" w:rsidRDefault="00CF6532" w:rsidP="0095323C">
      <w:pPr>
        <w:ind w:left="360"/>
        <w:rPr>
          <w:szCs w:val="20"/>
        </w:rPr>
      </w:pPr>
      <w:r>
        <w:t>The number of incident cases of brain cancer has remained relatively steady over the past 20 years</w:t>
      </w:r>
      <w:r w:rsidR="0095323C">
        <w:t>; however, it may be reasonable to factor in a 1% increase in incidence (</w:t>
      </w:r>
      <w:r w:rsidR="0095323C">
        <w:fldChar w:fldCharType="begin"/>
      </w:r>
      <w:r w:rsidR="0095323C">
        <w:instrText xml:space="preserve"> REF _Ref57101724 \h </w:instrText>
      </w:r>
      <w:r w:rsidR="0095323C">
        <w:fldChar w:fldCharType="separate"/>
      </w:r>
      <w:r w:rsidR="0095323C">
        <w:t xml:space="preserve">Table </w:t>
      </w:r>
      <w:r w:rsidR="0095323C">
        <w:rPr>
          <w:noProof/>
        </w:rPr>
        <w:t>3</w:t>
      </w:r>
      <w:r w:rsidR="0095323C">
        <w:fldChar w:fldCharType="end"/>
      </w:r>
      <w:r w:rsidR="0095323C">
        <w:t xml:space="preserve">). </w:t>
      </w:r>
      <w:r w:rsidR="0034397E" w:rsidRPr="0095323C">
        <w:rPr>
          <w:szCs w:val="20"/>
        </w:rPr>
        <w:t xml:space="preserve">Leakage to populations not targeted by the service will be constrained by the MBS item number descriptors to ensure testing is applied only where clinically indicated. </w:t>
      </w:r>
    </w:p>
    <w:p w14:paraId="7221AE60" w14:textId="77777777" w:rsidR="0034397E" w:rsidRDefault="0034397E" w:rsidP="0034397E">
      <w:pPr>
        <w:pStyle w:val="Caption"/>
        <w:ind w:left="1439" w:hanging="1013"/>
        <w:rPr>
          <w:szCs w:val="20"/>
        </w:rPr>
      </w:pPr>
      <w:bookmarkStart w:id="8" w:name="_Ref57101724"/>
      <w:r>
        <w:t xml:space="preserve">Table </w:t>
      </w:r>
      <w:r w:rsidR="00AC1222">
        <w:rPr>
          <w:noProof/>
        </w:rPr>
        <w:fldChar w:fldCharType="begin"/>
      </w:r>
      <w:r w:rsidR="00AC1222">
        <w:rPr>
          <w:noProof/>
        </w:rPr>
        <w:instrText xml:space="preserve"> SEQ Table \* ARABIC </w:instrText>
      </w:r>
      <w:r w:rsidR="00AC1222">
        <w:rPr>
          <w:noProof/>
        </w:rPr>
        <w:fldChar w:fldCharType="separate"/>
      </w:r>
      <w:r w:rsidR="0095323C">
        <w:rPr>
          <w:noProof/>
        </w:rPr>
        <w:t>3</w:t>
      </w:r>
      <w:r w:rsidR="00AC1222">
        <w:rPr>
          <w:noProof/>
        </w:rPr>
        <w:fldChar w:fldCharType="end"/>
      </w:r>
      <w:bookmarkEnd w:id="8"/>
      <w:r>
        <w:tab/>
        <w:t xml:space="preserve">Expected number of new patients with </w:t>
      </w:r>
      <w:r w:rsidR="0006301E">
        <w:t xml:space="preserve">brain cancer* </w:t>
      </w:r>
      <w:r>
        <w:t>in Australia</w:t>
      </w:r>
    </w:p>
    <w:tbl>
      <w:tblPr>
        <w:tblW w:w="9040"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3 Expected number of new patients with acute lymphoblastic leukaemia haematological malignancy in Australia39"/>
        <w:tblDescription w:val="Table consists of five columns and two rows:&#10;Column one, row one describes the number of new ALL patients &#10;Column one, row two describes the cumulative number of ALL patientswho would be undergoing MRD testing in any one year&#10;The following four columns describe the number (expected number) of patients in 2020, 2021, 2022 and 2023&#10;&#10;There are 11 haematological diseases described in rows:&#10;All haematological cancers (3.1%)&#10;Acute lymphoblastic leukaemia (3%)&#10;Acute myeloid leukaemia (1.97%)&#10;Chronic lymphocytic leukaemia (3.33%)&#10;Chronic myeloid leukaemia (1.47%)&#10;Hodgkin lymphoma (3.07%)&#10;Leukaemia (2.75%)&#10;Lymphoma (3.26%)&#10;Multiple myeloma (4.43%)&#10;Myelodysplastic syndromes (1%)&#10;Non-Hodgkin lymphoma (3.29%)&#10;"/>
      </w:tblPr>
      <w:tblGrid>
        <w:gridCol w:w="2236"/>
        <w:gridCol w:w="1701"/>
        <w:gridCol w:w="1701"/>
        <w:gridCol w:w="1701"/>
        <w:gridCol w:w="1701"/>
      </w:tblGrid>
      <w:tr w:rsidR="0034397E" w14:paraId="00EC94BD" w14:textId="77777777" w:rsidTr="00F16E29">
        <w:trPr>
          <w:trHeight w:val="482"/>
        </w:trPr>
        <w:tc>
          <w:tcPr>
            <w:tcW w:w="2236" w:type="dxa"/>
            <w:tcBorders>
              <w:bottom w:val="single" w:sz="4" w:space="0" w:color="auto"/>
            </w:tcBorders>
            <w:shd w:val="clear" w:color="auto" w:fill="CCECFF"/>
          </w:tcPr>
          <w:p w14:paraId="112B7E7B" w14:textId="77777777" w:rsidR="0034397E" w:rsidRPr="00551EBB" w:rsidRDefault="0034397E" w:rsidP="001679B5">
            <w:pPr>
              <w:rPr>
                <w:b/>
                <w:bCs/>
                <w:szCs w:val="20"/>
              </w:rPr>
            </w:pPr>
          </w:p>
        </w:tc>
        <w:tc>
          <w:tcPr>
            <w:tcW w:w="1701" w:type="dxa"/>
            <w:tcBorders>
              <w:bottom w:val="single" w:sz="4" w:space="0" w:color="auto"/>
              <w:right w:val="nil"/>
            </w:tcBorders>
            <w:shd w:val="clear" w:color="auto" w:fill="CCECFF"/>
            <w:vAlign w:val="center"/>
          </w:tcPr>
          <w:p w14:paraId="4C9FF3D9" w14:textId="77777777" w:rsidR="0034397E" w:rsidRPr="00551EBB" w:rsidRDefault="0034397E" w:rsidP="0034397E">
            <w:pPr>
              <w:jc w:val="center"/>
              <w:rPr>
                <w:b/>
                <w:bCs/>
                <w:szCs w:val="20"/>
              </w:rPr>
            </w:pPr>
            <w:r>
              <w:rPr>
                <w:b/>
                <w:bCs/>
                <w:szCs w:val="20"/>
              </w:rPr>
              <w:t>2021</w:t>
            </w:r>
            <w:r w:rsidR="0095323C">
              <w:rPr>
                <w:b/>
                <w:bCs/>
                <w:szCs w:val="20"/>
              </w:rPr>
              <w:t>**</w:t>
            </w:r>
          </w:p>
        </w:tc>
        <w:tc>
          <w:tcPr>
            <w:tcW w:w="1701" w:type="dxa"/>
            <w:tcBorders>
              <w:left w:val="nil"/>
              <w:bottom w:val="single" w:sz="4" w:space="0" w:color="auto"/>
              <w:right w:val="nil"/>
            </w:tcBorders>
            <w:shd w:val="clear" w:color="auto" w:fill="CCECFF"/>
            <w:vAlign w:val="center"/>
          </w:tcPr>
          <w:p w14:paraId="2F5AAA65" w14:textId="77777777" w:rsidR="0034397E" w:rsidRPr="00551EBB" w:rsidRDefault="0034397E" w:rsidP="0034397E">
            <w:pPr>
              <w:jc w:val="center"/>
              <w:rPr>
                <w:b/>
                <w:bCs/>
                <w:szCs w:val="20"/>
              </w:rPr>
            </w:pPr>
            <w:r>
              <w:rPr>
                <w:b/>
                <w:bCs/>
                <w:szCs w:val="20"/>
              </w:rPr>
              <w:t>Expected 2022</w:t>
            </w:r>
          </w:p>
        </w:tc>
        <w:tc>
          <w:tcPr>
            <w:tcW w:w="1701" w:type="dxa"/>
            <w:tcBorders>
              <w:left w:val="nil"/>
              <w:bottom w:val="single" w:sz="4" w:space="0" w:color="auto"/>
              <w:right w:val="nil"/>
            </w:tcBorders>
            <w:shd w:val="clear" w:color="auto" w:fill="CCECFF"/>
            <w:vAlign w:val="center"/>
          </w:tcPr>
          <w:p w14:paraId="4447A102" w14:textId="77777777" w:rsidR="0034397E" w:rsidRPr="00551EBB" w:rsidRDefault="0034397E" w:rsidP="0034397E">
            <w:pPr>
              <w:jc w:val="center"/>
              <w:rPr>
                <w:b/>
                <w:bCs/>
                <w:szCs w:val="20"/>
              </w:rPr>
            </w:pPr>
            <w:r>
              <w:rPr>
                <w:b/>
                <w:bCs/>
                <w:szCs w:val="20"/>
              </w:rPr>
              <w:t>Expected 2023</w:t>
            </w:r>
          </w:p>
        </w:tc>
        <w:tc>
          <w:tcPr>
            <w:tcW w:w="1701" w:type="dxa"/>
            <w:tcBorders>
              <w:left w:val="nil"/>
              <w:bottom w:val="single" w:sz="4" w:space="0" w:color="auto"/>
            </w:tcBorders>
            <w:shd w:val="clear" w:color="auto" w:fill="CCECFF"/>
            <w:vAlign w:val="center"/>
          </w:tcPr>
          <w:p w14:paraId="0AF8AC09" w14:textId="77777777" w:rsidR="0034397E" w:rsidRDefault="0034397E" w:rsidP="0034397E">
            <w:pPr>
              <w:jc w:val="center"/>
              <w:rPr>
                <w:b/>
                <w:bCs/>
                <w:szCs w:val="20"/>
              </w:rPr>
            </w:pPr>
            <w:r>
              <w:rPr>
                <w:b/>
                <w:bCs/>
                <w:szCs w:val="20"/>
              </w:rPr>
              <w:t>Expected 2024</w:t>
            </w:r>
          </w:p>
        </w:tc>
      </w:tr>
      <w:tr w:rsidR="0034397E" w14:paraId="21598DCB" w14:textId="77777777" w:rsidTr="00F16E29">
        <w:trPr>
          <w:trHeight w:val="540"/>
        </w:trPr>
        <w:tc>
          <w:tcPr>
            <w:tcW w:w="2236" w:type="dxa"/>
            <w:tcBorders>
              <w:top w:val="single" w:sz="4" w:space="0" w:color="auto"/>
              <w:bottom w:val="single" w:sz="4" w:space="0" w:color="auto"/>
            </w:tcBorders>
            <w:vAlign w:val="center"/>
          </w:tcPr>
          <w:p w14:paraId="0F12C45F" w14:textId="77777777" w:rsidR="0034397E" w:rsidRDefault="00636E4D" w:rsidP="001679B5">
            <w:pPr>
              <w:rPr>
                <w:szCs w:val="20"/>
              </w:rPr>
            </w:pPr>
            <w:r>
              <w:rPr>
                <w:szCs w:val="20"/>
              </w:rPr>
              <w:t>Brain cancer</w:t>
            </w:r>
          </w:p>
        </w:tc>
        <w:tc>
          <w:tcPr>
            <w:tcW w:w="1701" w:type="dxa"/>
            <w:tcBorders>
              <w:top w:val="single" w:sz="4" w:space="0" w:color="auto"/>
              <w:bottom w:val="single" w:sz="4" w:space="0" w:color="auto"/>
              <w:right w:val="nil"/>
            </w:tcBorders>
            <w:vAlign w:val="center"/>
          </w:tcPr>
          <w:p w14:paraId="5E041C58" w14:textId="77777777" w:rsidR="0034397E" w:rsidRDefault="0095323C" w:rsidP="001679B5">
            <w:pPr>
              <w:jc w:val="center"/>
              <w:rPr>
                <w:szCs w:val="20"/>
              </w:rPr>
            </w:pPr>
            <w:r>
              <w:rPr>
                <w:szCs w:val="20"/>
              </w:rPr>
              <w:t>1,896</w:t>
            </w:r>
          </w:p>
        </w:tc>
        <w:tc>
          <w:tcPr>
            <w:tcW w:w="1701" w:type="dxa"/>
            <w:tcBorders>
              <w:top w:val="single" w:sz="4" w:space="0" w:color="auto"/>
              <w:left w:val="nil"/>
              <w:bottom w:val="single" w:sz="4" w:space="0" w:color="auto"/>
              <w:right w:val="nil"/>
            </w:tcBorders>
            <w:vAlign w:val="center"/>
          </w:tcPr>
          <w:p w14:paraId="5EC04B46" w14:textId="77777777" w:rsidR="0034397E" w:rsidRPr="00887DB0" w:rsidRDefault="0095323C" w:rsidP="001679B5">
            <w:pPr>
              <w:tabs>
                <w:tab w:val="left" w:pos="1079"/>
              </w:tabs>
              <w:jc w:val="center"/>
              <w:rPr>
                <w:szCs w:val="20"/>
              </w:rPr>
            </w:pPr>
            <w:r>
              <w:rPr>
                <w:szCs w:val="20"/>
              </w:rPr>
              <w:t>1,915</w:t>
            </w:r>
          </w:p>
        </w:tc>
        <w:tc>
          <w:tcPr>
            <w:tcW w:w="1701" w:type="dxa"/>
            <w:tcBorders>
              <w:top w:val="single" w:sz="4" w:space="0" w:color="auto"/>
              <w:left w:val="nil"/>
              <w:bottom w:val="single" w:sz="4" w:space="0" w:color="auto"/>
              <w:right w:val="nil"/>
            </w:tcBorders>
            <w:vAlign w:val="center"/>
          </w:tcPr>
          <w:p w14:paraId="1214A2C9" w14:textId="77777777" w:rsidR="0034397E" w:rsidRPr="00887DB0" w:rsidRDefault="0095323C" w:rsidP="001679B5">
            <w:pPr>
              <w:tabs>
                <w:tab w:val="left" w:pos="1024"/>
              </w:tabs>
              <w:jc w:val="center"/>
              <w:rPr>
                <w:szCs w:val="20"/>
              </w:rPr>
            </w:pPr>
            <w:r>
              <w:rPr>
                <w:szCs w:val="20"/>
              </w:rPr>
              <w:t>1,934</w:t>
            </w:r>
          </w:p>
        </w:tc>
        <w:tc>
          <w:tcPr>
            <w:tcW w:w="1701" w:type="dxa"/>
            <w:tcBorders>
              <w:top w:val="single" w:sz="4" w:space="0" w:color="auto"/>
              <w:left w:val="nil"/>
              <w:bottom w:val="single" w:sz="4" w:space="0" w:color="auto"/>
            </w:tcBorders>
            <w:vAlign w:val="center"/>
          </w:tcPr>
          <w:p w14:paraId="3CB5B124" w14:textId="77777777" w:rsidR="0034397E" w:rsidRDefault="0095323C" w:rsidP="001679B5">
            <w:pPr>
              <w:tabs>
                <w:tab w:val="left" w:pos="1051"/>
              </w:tabs>
              <w:jc w:val="center"/>
              <w:rPr>
                <w:szCs w:val="20"/>
              </w:rPr>
            </w:pPr>
            <w:r>
              <w:rPr>
                <w:szCs w:val="20"/>
              </w:rPr>
              <w:t>1,953</w:t>
            </w:r>
          </w:p>
        </w:tc>
      </w:tr>
      <w:tr w:rsidR="0095323C" w14:paraId="295E660F" w14:textId="77777777" w:rsidTr="00F16E29">
        <w:trPr>
          <w:trHeight w:val="540"/>
        </w:trPr>
        <w:tc>
          <w:tcPr>
            <w:tcW w:w="2236" w:type="dxa"/>
            <w:tcBorders>
              <w:top w:val="single" w:sz="4" w:space="0" w:color="auto"/>
              <w:bottom w:val="single" w:sz="4" w:space="0" w:color="auto"/>
            </w:tcBorders>
            <w:vAlign w:val="center"/>
          </w:tcPr>
          <w:p w14:paraId="03A164D0" w14:textId="77777777" w:rsidR="0095323C" w:rsidRDefault="00782BF1" w:rsidP="001679B5">
            <w:pPr>
              <w:rPr>
                <w:szCs w:val="20"/>
              </w:rPr>
            </w:pPr>
            <w:r>
              <w:rPr>
                <w:szCs w:val="20"/>
              </w:rPr>
              <w:t>Glioma</w:t>
            </w:r>
          </w:p>
        </w:tc>
        <w:tc>
          <w:tcPr>
            <w:tcW w:w="1701" w:type="dxa"/>
            <w:tcBorders>
              <w:top w:val="single" w:sz="4" w:space="0" w:color="auto"/>
              <w:bottom w:val="single" w:sz="4" w:space="0" w:color="auto"/>
              <w:right w:val="nil"/>
            </w:tcBorders>
            <w:vAlign w:val="center"/>
          </w:tcPr>
          <w:p w14:paraId="61A53EA7" w14:textId="77777777" w:rsidR="0095323C" w:rsidRDefault="00782BF1" w:rsidP="001679B5">
            <w:pPr>
              <w:jc w:val="center"/>
              <w:rPr>
                <w:szCs w:val="20"/>
              </w:rPr>
            </w:pPr>
            <w:r>
              <w:rPr>
                <w:szCs w:val="20"/>
              </w:rPr>
              <w:t>758</w:t>
            </w:r>
          </w:p>
        </w:tc>
        <w:tc>
          <w:tcPr>
            <w:tcW w:w="1701" w:type="dxa"/>
            <w:tcBorders>
              <w:top w:val="single" w:sz="4" w:space="0" w:color="auto"/>
              <w:left w:val="nil"/>
              <w:bottom w:val="single" w:sz="4" w:space="0" w:color="auto"/>
              <w:right w:val="nil"/>
            </w:tcBorders>
            <w:vAlign w:val="center"/>
          </w:tcPr>
          <w:p w14:paraId="1B616443" w14:textId="77777777" w:rsidR="0095323C" w:rsidRDefault="00782BF1" w:rsidP="001679B5">
            <w:pPr>
              <w:tabs>
                <w:tab w:val="left" w:pos="1079"/>
              </w:tabs>
              <w:jc w:val="center"/>
              <w:rPr>
                <w:szCs w:val="20"/>
              </w:rPr>
            </w:pPr>
            <w:r>
              <w:rPr>
                <w:szCs w:val="20"/>
              </w:rPr>
              <w:t>766</w:t>
            </w:r>
          </w:p>
        </w:tc>
        <w:tc>
          <w:tcPr>
            <w:tcW w:w="1701" w:type="dxa"/>
            <w:tcBorders>
              <w:top w:val="single" w:sz="4" w:space="0" w:color="auto"/>
              <w:left w:val="nil"/>
              <w:bottom w:val="single" w:sz="4" w:space="0" w:color="auto"/>
              <w:right w:val="nil"/>
            </w:tcBorders>
            <w:vAlign w:val="center"/>
          </w:tcPr>
          <w:p w14:paraId="02501EC8" w14:textId="77777777" w:rsidR="0095323C" w:rsidRDefault="00782BF1" w:rsidP="001679B5">
            <w:pPr>
              <w:tabs>
                <w:tab w:val="left" w:pos="1024"/>
              </w:tabs>
              <w:jc w:val="center"/>
              <w:rPr>
                <w:szCs w:val="20"/>
              </w:rPr>
            </w:pPr>
            <w:r>
              <w:rPr>
                <w:szCs w:val="20"/>
              </w:rPr>
              <w:t>773</w:t>
            </w:r>
          </w:p>
        </w:tc>
        <w:tc>
          <w:tcPr>
            <w:tcW w:w="1701" w:type="dxa"/>
            <w:tcBorders>
              <w:top w:val="single" w:sz="4" w:space="0" w:color="auto"/>
              <w:left w:val="nil"/>
              <w:bottom w:val="single" w:sz="4" w:space="0" w:color="auto"/>
            </w:tcBorders>
            <w:vAlign w:val="center"/>
          </w:tcPr>
          <w:p w14:paraId="56B99A39" w14:textId="77777777" w:rsidR="0095323C" w:rsidRDefault="00782BF1" w:rsidP="001679B5">
            <w:pPr>
              <w:tabs>
                <w:tab w:val="left" w:pos="1051"/>
              </w:tabs>
              <w:jc w:val="center"/>
              <w:rPr>
                <w:szCs w:val="20"/>
              </w:rPr>
            </w:pPr>
            <w:r>
              <w:rPr>
                <w:szCs w:val="20"/>
              </w:rPr>
              <w:t>781</w:t>
            </w:r>
          </w:p>
        </w:tc>
      </w:tr>
    </w:tbl>
    <w:p w14:paraId="257E26C4" w14:textId="77777777" w:rsidR="0034397E" w:rsidRDefault="0006301E" w:rsidP="0006301E">
      <w:pPr>
        <w:spacing w:before="0"/>
        <w:ind w:left="425"/>
        <w:rPr>
          <w:szCs w:val="20"/>
        </w:rPr>
      </w:pPr>
      <w:r w:rsidRPr="0006301E">
        <w:rPr>
          <w:szCs w:val="20"/>
        </w:rPr>
        <w:t>*</w:t>
      </w:r>
      <w:r>
        <w:rPr>
          <w:szCs w:val="20"/>
        </w:rPr>
        <w:t xml:space="preserve"> G</w:t>
      </w:r>
      <w:r w:rsidRPr="0006301E">
        <w:rPr>
          <w:szCs w:val="20"/>
        </w:rPr>
        <w:t>lioma</w:t>
      </w:r>
      <w:r>
        <w:rPr>
          <w:szCs w:val="20"/>
        </w:rPr>
        <w:t xml:space="preserve">s account for approximately </w:t>
      </w:r>
      <w:r w:rsidR="0095323C">
        <w:rPr>
          <w:szCs w:val="20"/>
        </w:rPr>
        <w:t>40</w:t>
      </w:r>
      <w:r>
        <w:rPr>
          <w:szCs w:val="20"/>
        </w:rPr>
        <w:t>% of all brain cancers, and</w:t>
      </w:r>
      <w:r w:rsidRPr="0006301E">
        <w:rPr>
          <w:szCs w:val="20"/>
        </w:rPr>
        <w:t xml:space="preserve"> glioblastoma</w:t>
      </w:r>
      <w:r>
        <w:rPr>
          <w:szCs w:val="20"/>
        </w:rPr>
        <w:t xml:space="preserve"> approximately 48%</w:t>
      </w:r>
      <w:r w:rsidR="0095323C">
        <w:rPr>
          <w:szCs w:val="20"/>
        </w:rPr>
        <w:t xml:space="preserve"> of gliomas</w:t>
      </w:r>
    </w:p>
    <w:p w14:paraId="73A1F475" w14:textId="1E2CCD54" w:rsidR="001B171D" w:rsidRPr="00154B00" w:rsidRDefault="0095323C" w:rsidP="0095323C">
      <w:pPr>
        <w:spacing w:before="0"/>
        <w:ind w:left="425"/>
        <w:rPr>
          <w:szCs w:val="20"/>
        </w:rPr>
      </w:pPr>
      <w:r>
        <w:rPr>
          <w:szCs w:val="20"/>
        </w:rPr>
        <w:t>** Based on expected numbers</w:t>
      </w:r>
      <w:r w:rsidR="001B386F">
        <w:rPr>
          <w:szCs w:val="20"/>
        </w:rPr>
        <w:fldChar w:fldCharType="begin"/>
      </w:r>
      <w:r w:rsidR="001B386F">
        <w:rPr>
          <w:szCs w:val="20"/>
        </w:rPr>
        <w:instrText xml:space="preserve"> ADDIN EN.CITE &lt;EndNote&gt;&lt;Cite&gt;&lt;Author&gt;AIHW&lt;/Author&gt;&lt;Year&gt;2021&lt;/Year&gt;&lt;RecNum&gt;10&lt;/RecNum&gt;&lt;DisplayText&gt;&lt;style face="superscript"&gt;1&lt;/style&gt;&lt;/DisplayText&gt;&lt;record&gt;&lt;rec-number&gt;10&lt;/rec-number&gt;&lt;foreign-keys&gt;&lt;key app="EN" db-id="pwrxzef9mrs5eweaz5fx5pvs5ew950tpae2x" timestamp="1637719741"&gt;10&lt;/key&gt;&lt;/foreign-keys&gt;&lt;ref-type name="Online Database"&gt;45&lt;/ref-type&gt;&lt;contributors&gt;&lt;authors&gt;&lt;author&gt;AIHW&lt;/author&gt;&lt;/authors&gt;&lt;/contributors&gt;&lt;titles&gt;&lt;title&gt;Cancer summary data visualisation&lt;/title&gt;&lt;/titles&gt;&lt;dates&gt;&lt;year&gt;2021&lt;/year&gt;&lt;pub-dates&gt;&lt;date&gt;24th November 2021&lt;/date&gt;&lt;/pub-dates&gt;&lt;/dates&gt;&lt;publisher&gt;Australian Institute of Health and Welfare&lt;/publisher&gt;&lt;urls&gt;&lt;related-urls&gt;&lt;url&gt;https://www.aihw.gov.au/reports/cancer/cancer-data-in-australia/contents/cancer-summary-data-visualisation&lt;/url&gt;&lt;/related-urls&gt;&lt;/urls&gt;&lt;/record&gt;&lt;/Cite&gt;&lt;/EndNote&gt;</w:instrText>
      </w:r>
      <w:r w:rsidR="001B386F">
        <w:rPr>
          <w:szCs w:val="20"/>
        </w:rPr>
        <w:fldChar w:fldCharType="separate"/>
      </w:r>
      <w:r w:rsidR="001B386F" w:rsidRPr="001B386F">
        <w:rPr>
          <w:noProof/>
          <w:szCs w:val="20"/>
          <w:vertAlign w:val="superscript"/>
        </w:rPr>
        <w:t>1</w:t>
      </w:r>
      <w:r w:rsidR="001B386F">
        <w:rPr>
          <w:szCs w:val="20"/>
        </w:rPr>
        <w:fldChar w:fldCharType="end"/>
      </w:r>
    </w:p>
    <w:p w14:paraId="272C22BE" w14:textId="77777777" w:rsidR="003433D1" w:rsidRDefault="003433D1">
      <w:pPr>
        <w:rPr>
          <w:b/>
          <w:sz w:val="32"/>
          <w:szCs w:val="32"/>
        </w:rPr>
      </w:pPr>
      <w:r>
        <w:rPr>
          <w:b/>
          <w:sz w:val="32"/>
          <w:szCs w:val="32"/>
        </w:rPr>
        <w:br w:type="page"/>
      </w:r>
    </w:p>
    <w:p w14:paraId="633D9EC6"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4E010445"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tbl>
      <w:tblPr>
        <w:tblStyle w:val="TableGrid8"/>
        <w:tblW w:w="0" w:type="auto"/>
        <w:tblInd w:w="279" w:type="dxa"/>
        <w:tblLook w:val="04A0" w:firstRow="1" w:lastRow="0" w:firstColumn="1" w:lastColumn="0" w:noHBand="0" w:noVBand="1"/>
      </w:tblPr>
      <w:tblGrid>
        <w:gridCol w:w="5812"/>
        <w:gridCol w:w="2409"/>
      </w:tblGrid>
      <w:tr w:rsidR="00711703" w:rsidRPr="004F103F" w14:paraId="78842730" w14:textId="77777777" w:rsidTr="00711703">
        <w:tc>
          <w:tcPr>
            <w:tcW w:w="5812" w:type="dxa"/>
            <w:tcBorders>
              <w:top w:val="single" w:sz="4" w:space="0" w:color="auto"/>
              <w:left w:val="single" w:sz="4" w:space="0" w:color="auto"/>
              <w:bottom w:val="single" w:sz="4" w:space="0" w:color="auto"/>
              <w:right w:val="single" w:sz="4" w:space="0" w:color="auto"/>
            </w:tcBorders>
          </w:tcPr>
          <w:p w14:paraId="180DABF4" w14:textId="77777777" w:rsidR="00711703" w:rsidRPr="004F103F" w:rsidRDefault="00711703" w:rsidP="001679B5">
            <w:pPr>
              <w:spacing w:before="0" w:after="0"/>
              <w:rPr>
                <w:b/>
                <w:szCs w:val="20"/>
              </w:rPr>
            </w:pPr>
            <w:r w:rsidRPr="004F103F">
              <w:rPr>
                <w:b/>
                <w:szCs w:val="20"/>
              </w:rPr>
              <w:t>Equipment and resources</w:t>
            </w:r>
          </w:p>
        </w:tc>
        <w:tc>
          <w:tcPr>
            <w:tcW w:w="2409" w:type="dxa"/>
            <w:tcBorders>
              <w:top w:val="single" w:sz="4" w:space="0" w:color="auto"/>
              <w:left w:val="single" w:sz="4" w:space="0" w:color="auto"/>
              <w:bottom w:val="single" w:sz="4" w:space="0" w:color="auto"/>
              <w:right w:val="single" w:sz="4" w:space="0" w:color="auto"/>
            </w:tcBorders>
          </w:tcPr>
          <w:p w14:paraId="5F8A5DCB" w14:textId="77777777" w:rsidR="00711703" w:rsidRPr="004F103F" w:rsidRDefault="00711703" w:rsidP="004A5168">
            <w:pPr>
              <w:spacing w:before="0" w:after="0"/>
              <w:ind w:right="341"/>
              <w:jc w:val="center"/>
              <w:rPr>
                <w:b/>
                <w:szCs w:val="20"/>
              </w:rPr>
            </w:pPr>
            <w:proofErr w:type="spellStart"/>
            <w:r w:rsidRPr="004F103F">
              <w:rPr>
                <w:b/>
                <w:szCs w:val="20"/>
              </w:rPr>
              <w:t>Gilomas</w:t>
            </w:r>
            <w:proofErr w:type="spellEnd"/>
          </w:p>
        </w:tc>
      </w:tr>
      <w:tr w:rsidR="00711703" w:rsidRPr="004F103F" w14:paraId="22FA4091" w14:textId="77777777" w:rsidTr="00711703">
        <w:tc>
          <w:tcPr>
            <w:tcW w:w="5812" w:type="dxa"/>
            <w:tcBorders>
              <w:top w:val="single" w:sz="4" w:space="0" w:color="auto"/>
              <w:left w:val="single" w:sz="4" w:space="0" w:color="auto"/>
              <w:bottom w:val="single" w:sz="4" w:space="0" w:color="auto"/>
              <w:right w:val="single" w:sz="4" w:space="0" w:color="auto"/>
            </w:tcBorders>
          </w:tcPr>
          <w:p w14:paraId="00E05CCB" w14:textId="7DF6FAE8" w:rsidR="00711703" w:rsidRPr="004F103F" w:rsidRDefault="00711703" w:rsidP="00711703">
            <w:pPr>
              <w:spacing w:before="0" w:after="0"/>
              <w:rPr>
                <w:b/>
                <w:szCs w:val="20"/>
              </w:rPr>
            </w:pPr>
            <w:bookmarkStart w:id="9" w:name="_Hlk503345470"/>
            <w:r>
              <w:rPr>
                <w:szCs w:val="20"/>
              </w:rPr>
              <w:t xml:space="preserve">DNA extraction, library preparation and Next generation sequencing </w:t>
            </w:r>
          </w:p>
        </w:tc>
        <w:tc>
          <w:tcPr>
            <w:tcW w:w="2409" w:type="dxa"/>
            <w:tcBorders>
              <w:top w:val="single" w:sz="4" w:space="0" w:color="auto"/>
              <w:left w:val="single" w:sz="4" w:space="0" w:color="auto"/>
              <w:bottom w:val="single" w:sz="4" w:space="0" w:color="auto"/>
              <w:right w:val="single" w:sz="4" w:space="0" w:color="auto"/>
            </w:tcBorders>
          </w:tcPr>
          <w:p w14:paraId="3A549111" w14:textId="6C063F0F" w:rsidR="00711703" w:rsidRPr="004F103F" w:rsidRDefault="00711703" w:rsidP="00711703">
            <w:pPr>
              <w:spacing w:before="0" w:after="0"/>
              <w:ind w:right="341"/>
              <w:jc w:val="center"/>
              <w:rPr>
                <w:b/>
                <w:szCs w:val="20"/>
              </w:rPr>
            </w:pPr>
            <w:r>
              <w:rPr>
                <w:szCs w:val="20"/>
              </w:rPr>
              <w:t>$456</w:t>
            </w:r>
          </w:p>
        </w:tc>
      </w:tr>
      <w:tr w:rsidR="00711703" w:rsidRPr="004F103F" w14:paraId="4648F40F" w14:textId="77777777" w:rsidTr="00711703">
        <w:tc>
          <w:tcPr>
            <w:tcW w:w="5812" w:type="dxa"/>
            <w:tcBorders>
              <w:top w:val="single" w:sz="4" w:space="0" w:color="auto"/>
              <w:left w:val="single" w:sz="4" w:space="0" w:color="auto"/>
              <w:bottom w:val="single" w:sz="4" w:space="0" w:color="auto"/>
              <w:right w:val="single" w:sz="4" w:space="0" w:color="auto"/>
            </w:tcBorders>
          </w:tcPr>
          <w:p w14:paraId="758BB7BD" w14:textId="77777777" w:rsidR="00711703" w:rsidRPr="004F103F" w:rsidRDefault="00711703" w:rsidP="001679B5">
            <w:pPr>
              <w:spacing w:before="0" w:after="0"/>
              <w:rPr>
                <w:szCs w:val="20"/>
              </w:rPr>
            </w:pPr>
            <w:r w:rsidRPr="004F103F">
              <w:rPr>
                <w:szCs w:val="20"/>
              </w:rPr>
              <w:t>Labour medical (consultant pathologist)</w:t>
            </w:r>
          </w:p>
        </w:tc>
        <w:tc>
          <w:tcPr>
            <w:tcW w:w="2409" w:type="dxa"/>
            <w:tcBorders>
              <w:top w:val="single" w:sz="4" w:space="0" w:color="auto"/>
              <w:left w:val="single" w:sz="4" w:space="0" w:color="auto"/>
              <w:bottom w:val="single" w:sz="4" w:space="0" w:color="auto"/>
              <w:right w:val="single" w:sz="4" w:space="0" w:color="auto"/>
            </w:tcBorders>
          </w:tcPr>
          <w:p w14:paraId="0C14CF4A" w14:textId="07E60AC5" w:rsidR="00711703" w:rsidRPr="004F103F" w:rsidRDefault="00711703" w:rsidP="00711703">
            <w:pPr>
              <w:spacing w:before="0" w:after="0"/>
              <w:ind w:right="341"/>
              <w:jc w:val="center"/>
              <w:rPr>
                <w:szCs w:val="20"/>
              </w:rPr>
            </w:pPr>
            <w:r w:rsidRPr="004F103F">
              <w:rPr>
                <w:szCs w:val="20"/>
              </w:rPr>
              <w:t>$</w:t>
            </w:r>
            <w:r>
              <w:rPr>
                <w:szCs w:val="20"/>
              </w:rPr>
              <w:t>7</w:t>
            </w:r>
            <w:r w:rsidRPr="004F103F">
              <w:rPr>
                <w:szCs w:val="20"/>
              </w:rPr>
              <w:t>5.00</w:t>
            </w:r>
          </w:p>
        </w:tc>
      </w:tr>
      <w:tr w:rsidR="00711703" w:rsidRPr="004F103F" w14:paraId="04467B94" w14:textId="77777777" w:rsidTr="00711703">
        <w:tc>
          <w:tcPr>
            <w:tcW w:w="5812" w:type="dxa"/>
            <w:tcBorders>
              <w:top w:val="single" w:sz="4" w:space="0" w:color="auto"/>
              <w:left w:val="single" w:sz="4" w:space="0" w:color="auto"/>
              <w:bottom w:val="single" w:sz="4" w:space="0" w:color="auto"/>
              <w:right w:val="single" w:sz="4" w:space="0" w:color="auto"/>
            </w:tcBorders>
          </w:tcPr>
          <w:p w14:paraId="77C7B08C" w14:textId="77777777" w:rsidR="00711703" w:rsidRPr="004F103F" w:rsidRDefault="00711703" w:rsidP="001679B5">
            <w:pPr>
              <w:spacing w:before="0" w:after="0"/>
              <w:rPr>
                <w:szCs w:val="20"/>
              </w:rPr>
            </w:pPr>
            <w:r w:rsidRPr="004F103F">
              <w:rPr>
                <w:szCs w:val="20"/>
              </w:rPr>
              <w:t>Labour scientific</w:t>
            </w:r>
          </w:p>
        </w:tc>
        <w:tc>
          <w:tcPr>
            <w:tcW w:w="2409" w:type="dxa"/>
            <w:tcBorders>
              <w:top w:val="single" w:sz="4" w:space="0" w:color="auto"/>
              <w:left w:val="single" w:sz="4" w:space="0" w:color="auto"/>
              <w:bottom w:val="single" w:sz="4" w:space="0" w:color="auto"/>
              <w:right w:val="single" w:sz="4" w:space="0" w:color="auto"/>
            </w:tcBorders>
          </w:tcPr>
          <w:p w14:paraId="42CCE78A" w14:textId="70113A6E" w:rsidR="00711703" w:rsidRPr="004F103F" w:rsidRDefault="00711703" w:rsidP="00711703">
            <w:pPr>
              <w:spacing w:before="0" w:after="0"/>
              <w:ind w:right="341"/>
              <w:jc w:val="center"/>
              <w:rPr>
                <w:szCs w:val="20"/>
              </w:rPr>
            </w:pPr>
            <w:r w:rsidRPr="004F103F">
              <w:rPr>
                <w:szCs w:val="20"/>
              </w:rPr>
              <w:t>$</w:t>
            </w:r>
            <w:r>
              <w:rPr>
                <w:szCs w:val="20"/>
              </w:rPr>
              <w:t>175</w:t>
            </w:r>
            <w:r w:rsidRPr="004F103F">
              <w:rPr>
                <w:szCs w:val="20"/>
              </w:rPr>
              <w:t>.00</w:t>
            </w:r>
          </w:p>
        </w:tc>
      </w:tr>
      <w:tr w:rsidR="00711703" w:rsidRPr="004F103F" w14:paraId="55989EF4" w14:textId="77777777" w:rsidTr="00711703">
        <w:tc>
          <w:tcPr>
            <w:tcW w:w="5812" w:type="dxa"/>
            <w:tcBorders>
              <w:top w:val="single" w:sz="4" w:space="0" w:color="auto"/>
              <w:left w:val="single" w:sz="4" w:space="0" w:color="auto"/>
              <w:bottom w:val="single" w:sz="4" w:space="0" w:color="auto"/>
              <w:right w:val="single" w:sz="4" w:space="0" w:color="auto"/>
            </w:tcBorders>
          </w:tcPr>
          <w:p w14:paraId="6168A655" w14:textId="77777777" w:rsidR="00711703" w:rsidRPr="00711703" w:rsidRDefault="00711703" w:rsidP="001679B5">
            <w:pPr>
              <w:spacing w:before="0" w:after="0"/>
              <w:rPr>
                <w:rStyle w:val="Strong"/>
              </w:rPr>
            </w:pPr>
            <w:r w:rsidRPr="00711703">
              <w:rPr>
                <w:rStyle w:val="Strong"/>
              </w:rPr>
              <w:t>Total costs per Test</w:t>
            </w:r>
          </w:p>
        </w:tc>
        <w:tc>
          <w:tcPr>
            <w:tcW w:w="2409" w:type="dxa"/>
            <w:tcBorders>
              <w:top w:val="single" w:sz="4" w:space="0" w:color="auto"/>
              <w:left w:val="single" w:sz="4" w:space="0" w:color="auto"/>
              <w:bottom w:val="single" w:sz="4" w:space="0" w:color="auto"/>
              <w:right w:val="single" w:sz="4" w:space="0" w:color="auto"/>
            </w:tcBorders>
          </w:tcPr>
          <w:p w14:paraId="06C1E911" w14:textId="1961FF03" w:rsidR="00711703" w:rsidRPr="00711703" w:rsidRDefault="00711703" w:rsidP="00711703">
            <w:pPr>
              <w:spacing w:before="0" w:after="0"/>
              <w:ind w:right="341"/>
              <w:jc w:val="center"/>
              <w:rPr>
                <w:rStyle w:val="Strong"/>
              </w:rPr>
            </w:pPr>
            <w:r w:rsidRPr="00711703">
              <w:rPr>
                <w:rStyle w:val="Strong"/>
              </w:rPr>
              <w:t>$</w:t>
            </w:r>
            <w:r>
              <w:rPr>
                <w:rStyle w:val="Strong"/>
              </w:rPr>
              <w:t>706</w:t>
            </w:r>
            <w:r w:rsidRPr="00711703">
              <w:rPr>
                <w:rStyle w:val="Strong"/>
              </w:rPr>
              <w:t>.00</w:t>
            </w:r>
          </w:p>
        </w:tc>
      </w:tr>
    </w:tbl>
    <w:bookmarkEnd w:id="9"/>
    <w:p w14:paraId="5B16DC52" w14:textId="6DF3E364" w:rsidR="00951933" w:rsidRPr="00154B00" w:rsidRDefault="00711703" w:rsidP="00AE1188">
      <w:pPr>
        <w:ind w:left="426"/>
        <w:rPr>
          <w:szCs w:val="20"/>
        </w:rPr>
      </w:pPr>
      <w:r>
        <w:rPr>
          <w:szCs w:val="20"/>
        </w:rPr>
        <w:t xml:space="preserve">Note: </w:t>
      </w:r>
      <w:r w:rsidRPr="00711703">
        <w:rPr>
          <w:szCs w:val="20"/>
        </w:rPr>
        <w:t>Total cost of $706 does not include repeats for failed library preparation or equipment maintenance</w:t>
      </w:r>
    </w:p>
    <w:p w14:paraId="170F12EE"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3855DF78" w14:textId="77777777" w:rsidR="00951933" w:rsidRDefault="004A5168" w:rsidP="00AE1188">
      <w:pPr>
        <w:ind w:left="426"/>
        <w:rPr>
          <w:b/>
          <w:szCs w:val="20"/>
        </w:rPr>
      </w:pPr>
      <w:r w:rsidRPr="004A5168">
        <w:t>7 -10 working days</w:t>
      </w:r>
    </w:p>
    <w:p w14:paraId="0C7F1AAB"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032EDC61" w14:textId="77777777" w:rsidR="0053129C" w:rsidRDefault="0053129C" w:rsidP="0053129C">
      <w:pPr>
        <w:rPr>
          <w:rFonts w:ascii="Calibri" w:hAnsi="Calibri" w:cs="Arial"/>
          <w:sz w:val="2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3129C" w14:paraId="3B3465C4" w14:textId="77777777" w:rsidTr="0053129C">
        <w:trPr>
          <w:cantSplit/>
          <w:trHeight w:val="478"/>
        </w:trPr>
        <w:tc>
          <w:tcPr>
            <w:tcW w:w="9016" w:type="dxa"/>
          </w:tcPr>
          <w:p w14:paraId="37C928F1" w14:textId="77777777" w:rsidR="0053129C" w:rsidRDefault="0053129C" w:rsidP="0053129C">
            <w:pPr>
              <w:jc w:val="right"/>
              <w:rPr>
                <w:rFonts w:ascii="Arial Narrow" w:hAnsi="Arial Narrow"/>
              </w:rPr>
            </w:pPr>
            <w:r w:rsidRPr="00A53259">
              <w:rPr>
                <w:szCs w:val="20"/>
              </w:rPr>
              <w:t>Category 6 –Genetics P7</w:t>
            </w:r>
          </w:p>
        </w:tc>
      </w:tr>
      <w:tr w:rsidR="0053129C" w14:paraId="370125C7" w14:textId="77777777" w:rsidTr="001679B5">
        <w:trPr>
          <w:cantSplit/>
          <w:trHeight w:val="2932"/>
        </w:trPr>
        <w:tc>
          <w:tcPr>
            <w:tcW w:w="9016" w:type="dxa"/>
            <w:hideMark/>
          </w:tcPr>
          <w:p w14:paraId="364D8862" w14:textId="5F07B866" w:rsidR="00C504A4" w:rsidRDefault="00C504A4" w:rsidP="00C504A4">
            <w:pPr>
              <w:shd w:val="clear" w:color="auto" w:fill="FFFFFF"/>
              <w:rPr>
                <w:color w:val="000000"/>
              </w:rPr>
            </w:pPr>
            <w:r>
              <w:rPr>
                <w:rFonts w:ascii="Arial Narrow" w:hAnsi="Arial Narrow"/>
                <w:color w:val="000000"/>
                <w:szCs w:val="20"/>
              </w:rPr>
              <w:t xml:space="preserve">Analysis of tumour tissue from a patient with clinical or laboratory evidence, including morphological features, of glioma, glioneuronal tumour or glioblastoma </w:t>
            </w:r>
            <w:r w:rsidRPr="00C504A4">
              <w:rPr>
                <w:rFonts w:ascii="Arial Narrow" w:hAnsi="Arial Narrow"/>
                <w:color w:val="000000"/>
                <w:szCs w:val="20"/>
              </w:rPr>
              <w:t>that cannot be definitively classified by the current WHO criteria using morphology, immunohistochemistry and/or single gene testing.</w:t>
            </w:r>
            <w:r>
              <w:rPr>
                <w:rFonts w:ascii="Arial Narrow" w:hAnsi="Arial Narrow"/>
                <w:b/>
                <w:bCs/>
                <w:i/>
                <w:iCs/>
                <w:color w:val="000000"/>
                <w:szCs w:val="20"/>
              </w:rPr>
              <w:t xml:space="preserve"> </w:t>
            </w:r>
            <w:r>
              <w:rPr>
                <w:rFonts w:ascii="Arial Narrow" w:hAnsi="Arial Narrow"/>
                <w:color w:val="000000"/>
                <w:szCs w:val="20"/>
              </w:rPr>
              <w:t xml:space="preserve">As requested by a pathologist, </w:t>
            </w:r>
            <w:proofErr w:type="gramStart"/>
            <w:r>
              <w:rPr>
                <w:rFonts w:ascii="Arial Narrow" w:hAnsi="Arial Narrow"/>
                <w:color w:val="000000"/>
                <w:szCs w:val="20"/>
              </w:rPr>
              <w:t>specialist</w:t>
            </w:r>
            <w:proofErr w:type="gramEnd"/>
            <w:r>
              <w:rPr>
                <w:rFonts w:ascii="Arial Narrow" w:hAnsi="Arial Narrow"/>
                <w:color w:val="000000"/>
                <w:szCs w:val="20"/>
              </w:rPr>
              <w:t xml:space="preserve"> or consultant physician, for the detection of at least, but not limited to, the following variants on a single panel:</w:t>
            </w:r>
          </w:p>
          <w:p w14:paraId="45166814" w14:textId="77777777" w:rsidR="0053129C" w:rsidRDefault="0053129C" w:rsidP="0053129C">
            <w:pPr>
              <w:pStyle w:val="ListParagraph"/>
              <w:widowControl w:val="0"/>
              <w:numPr>
                <w:ilvl w:val="0"/>
                <w:numId w:val="41"/>
              </w:numPr>
              <w:suppressAutoHyphens/>
              <w:spacing w:before="0" w:after="0"/>
              <w:rPr>
                <w:rFonts w:ascii="Arial Narrow" w:hAnsi="Arial Narrow"/>
              </w:rPr>
            </w:pPr>
            <w:r w:rsidRPr="00807EC1">
              <w:rPr>
                <w:rFonts w:ascii="Arial Narrow" w:hAnsi="Arial Narrow"/>
                <w:i/>
                <w:iCs/>
              </w:rPr>
              <w:t>IDH1</w:t>
            </w:r>
            <w:r w:rsidRPr="00711703">
              <w:rPr>
                <w:rFonts w:ascii="Arial Narrow" w:hAnsi="Arial Narrow"/>
                <w:iCs/>
              </w:rPr>
              <w:t xml:space="preserve">, </w:t>
            </w:r>
            <w:r w:rsidRPr="00807EC1">
              <w:rPr>
                <w:rFonts w:ascii="Arial Narrow" w:hAnsi="Arial Narrow"/>
                <w:i/>
                <w:iCs/>
              </w:rPr>
              <w:t>IDH2</w:t>
            </w:r>
            <w:r>
              <w:rPr>
                <w:rFonts w:ascii="Arial Narrow" w:hAnsi="Arial Narrow"/>
              </w:rPr>
              <w:t xml:space="preserve"> variant testing</w:t>
            </w:r>
          </w:p>
          <w:p w14:paraId="07A3AFA5" w14:textId="77777777" w:rsidR="0053129C" w:rsidRDefault="0053129C" w:rsidP="0053129C">
            <w:pPr>
              <w:pStyle w:val="ListParagraph"/>
              <w:widowControl w:val="0"/>
              <w:numPr>
                <w:ilvl w:val="0"/>
                <w:numId w:val="41"/>
              </w:numPr>
              <w:suppressAutoHyphens/>
              <w:spacing w:before="0" w:after="0"/>
              <w:rPr>
                <w:rFonts w:ascii="Arial Narrow" w:hAnsi="Arial Narrow"/>
              </w:rPr>
            </w:pPr>
            <w:r>
              <w:rPr>
                <w:rFonts w:ascii="Arial Narrow" w:hAnsi="Arial Narrow"/>
              </w:rPr>
              <w:t>1p/19 co-deletion assessment.</w:t>
            </w:r>
          </w:p>
          <w:p w14:paraId="2D960165" w14:textId="0E059750" w:rsidR="0053129C" w:rsidRDefault="0053129C" w:rsidP="0053129C">
            <w:pPr>
              <w:pStyle w:val="ListParagraph"/>
              <w:widowControl w:val="0"/>
              <w:numPr>
                <w:ilvl w:val="0"/>
                <w:numId w:val="42"/>
              </w:numPr>
              <w:suppressAutoHyphens/>
              <w:spacing w:before="0" w:after="0"/>
              <w:rPr>
                <w:rFonts w:ascii="Arial Narrow" w:hAnsi="Arial Narrow"/>
              </w:rPr>
            </w:pPr>
            <w:r w:rsidRPr="00807EC1">
              <w:rPr>
                <w:rFonts w:ascii="Arial Narrow" w:hAnsi="Arial Narrow"/>
                <w:i/>
              </w:rPr>
              <w:t>H3</w:t>
            </w:r>
            <w:r w:rsidR="00541334" w:rsidRPr="00807EC1">
              <w:rPr>
                <w:rFonts w:ascii="Arial Narrow" w:hAnsi="Arial Narrow"/>
                <w:i/>
              </w:rPr>
              <w:t>F3A</w:t>
            </w:r>
            <w:r>
              <w:rPr>
                <w:rFonts w:ascii="Arial Narrow" w:hAnsi="Arial Narrow"/>
              </w:rPr>
              <w:t xml:space="preserve"> K27 and </w:t>
            </w:r>
            <w:r w:rsidRPr="00807EC1">
              <w:rPr>
                <w:rFonts w:ascii="Arial Narrow" w:hAnsi="Arial Narrow"/>
                <w:i/>
              </w:rPr>
              <w:t>H3</w:t>
            </w:r>
            <w:r w:rsidR="00541334" w:rsidRPr="00807EC1">
              <w:rPr>
                <w:rFonts w:ascii="Arial Narrow" w:hAnsi="Arial Narrow"/>
                <w:i/>
              </w:rPr>
              <w:t>F3A</w:t>
            </w:r>
            <w:r>
              <w:rPr>
                <w:rFonts w:ascii="Arial Narrow" w:hAnsi="Arial Narrow"/>
              </w:rPr>
              <w:t xml:space="preserve"> G34 mutation status</w:t>
            </w:r>
          </w:p>
          <w:p w14:paraId="6EC038DC" w14:textId="77777777" w:rsidR="0053129C" w:rsidRDefault="0053129C" w:rsidP="0053129C">
            <w:pPr>
              <w:pStyle w:val="ListParagraph"/>
              <w:widowControl w:val="0"/>
              <w:numPr>
                <w:ilvl w:val="0"/>
                <w:numId w:val="42"/>
              </w:numPr>
              <w:suppressAutoHyphens/>
              <w:spacing w:before="0" w:after="0"/>
              <w:rPr>
                <w:rFonts w:ascii="Arial Narrow" w:hAnsi="Arial Narrow"/>
              </w:rPr>
            </w:pPr>
            <w:r w:rsidRPr="001B2F6F">
              <w:rPr>
                <w:rFonts w:ascii="Arial Narrow" w:hAnsi="Arial Narrow"/>
                <w:i/>
                <w:iCs/>
              </w:rPr>
              <w:t>TERT</w:t>
            </w:r>
            <w:r>
              <w:rPr>
                <w:rFonts w:ascii="Arial Narrow" w:hAnsi="Arial Narrow"/>
              </w:rPr>
              <w:t xml:space="preserve"> promoter mutation status, and</w:t>
            </w:r>
          </w:p>
          <w:p w14:paraId="1307E95A" w14:textId="77777777" w:rsidR="00711703" w:rsidRDefault="0053129C" w:rsidP="0053129C">
            <w:pPr>
              <w:pStyle w:val="ListParagraph"/>
              <w:widowControl w:val="0"/>
              <w:numPr>
                <w:ilvl w:val="0"/>
                <w:numId w:val="42"/>
              </w:numPr>
              <w:suppressAutoHyphens/>
              <w:spacing w:before="0" w:after="0"/>
              <w:rPr>
                <w:rFonts w:ascii="Arial Narrow" w:hAnsi="Arial Narrow"/>
              </w:rPr>
            </w:pPr>
            <w:r>
              <w:rPr>
                <w:rFonts w:ascii="Arial Narrow" w:hAnsi="Arial Narrow"/>
                <w:i/>
                <w:iCs/>
              </w:rPr>
              <w:t>EGFR</w:t>
            </w:r>
            <w:r>
              <w:rPr>
                <w:rFonts w:ascii="Arial Narrow" w:hAnsi="Arial Narrow"/>
              </w:rPr>
              <w:t xml:space="preserve"> amplification</w:t>
            </w:r>
          </w:p>
          <w:p w14:paraId="6C31F32C" w14:textId="77777777" w:rsidR="00711703" w:rsidRDefault="00711703" w:rsidP="00711703">
            <w:pPr>
              <w:pStyle w:val="ListParagraph"/>
              <w:widowControl w:val="0"/>
              <w:numPr>
                <w:ilvl w:val="0"/>
                <w:numId w:val="42"/>
              </w:numPr>
              <w:suppressAutoHyphens/>
              <w:spacing w:before="0" w:after="0"/>
              <w:rPr>
                <w:rFonts w:ascii="Arial Narrow" w:hAnsi="Arial Narrow"/>
              </w:rPr>
            </w:pPr>
            <w:r w:rsidRPr="00807EC1">
              <w:rPr>
                <w:rFonts w:ascii="Arial Narrow" w:hAnsi="Arial Narrow"/>
                <w:i/>
              </w:rPr>
              <w:t>CDKN2A/B</w:t>
            </w:r>
            <w:r w:rsidRPr="00711703">
              <w:rPr>
                <w:rFonts w:ascii="Arial Narrow" w:hAnsi="Arial Narrow"/>
              </w:rPr>
              <w:t xml:space="preserve"> deletion</w:t>
            </w:r>
          </w:p>
          <w:p w14:paraId="5F524076" w14:textId="13B99673" w:rsidR="0053129C" w:rsidRDefault="00711703" w:rsidP="00711703">
            <w:pPr>
              <w:pStyle w:val="ListParagraph"/>
              <w:widowControl w:val="0"/>
              <w:numPr>
                <w:ilvl w:val="0"/>
                <w:numId w:val="42"/>
              </w:numPr>
              <w:suppressAutoHyphens/>
              <w:spacing w:before="0" w:after="0"/>
              <w:rPr>
                <w:rFonts w:ascii="Arial Narrow" w:hAnsi="Arial Narrow"/>
              </w:rPr>
            </w:pPr>
            <w:r w:rsidRPr="00807EC1">
              <w:rPr>
                <w:rFonts w:ascii="Arial Narrow" w:hAnsi="Arial Narrow"/>
                <w:i/>
              </w:rPr>
              <w:t>BRAF</w:t>
            </w:r>
            <w:r w:rsidRPr="00711703">
              <w:rPr>
                <w:rFonts w:ascii="Arial Narrow" w:hAnsi="Arial Narrow"/>
              </w:rPr>
              <w:t xml:space="preserve"> </w:t>
            </w:r>
            <w:r w:rsidR="003B74A3">
              <w:rPr>
                <w:rFonts w:ascii="Arial Narrow" w:hAnsi="Arial Narrow"/>
              </w:rPr>
              <w:t>mutation status</w:t>
            </w:r>
          </w:p>
          <w:p w14:paraId="717FE879" w14:textId="78D59894" w:rsidR="0053129C" w:rsidRDefault="0053129C" w:rsidP="001679B5">
            <w:pPr>
              <w:rPr>
                <w:rFonts w:ascii="Arial Narrow" w:hAnsi="Arial Narrow"/>
              </w:rPr>
            </w:pPr>
            <w:r>
              <w:rPr>
                <w:rFonts w:ascii="Arial Narrow" w:hAnsi="Arial Narrow"/>
              </w:rPr>
              <w:t xml:space="preserve">Maximum one test per </w:t>
            </w:r>
            <w:r w:rsidR="00711703">
              <w:rPr>
                <w:rFonts w:ascii="Arial Narrow" w:hAnsi="Arial Narrow"/>
              </w:rPr>
              <w:t>episode of disease</w:t>
            </w:r>
          </w:p>
          <w:p w14:paraId="53066297" w14:textId="77777777" w:rsidR="0053129C" w:rsidRDefault="0053129C" w:rsidP="001679B5">
            <w:pPr>
              <w:rPr>
                <w:rFonts w:ascii="Arial Narrow" w:hAnsi="Arial Narrow"/>
              </w:rPr>
            </w:pPr>
            <w:r>
              <w:rPr>
                <w:rFonts w:ascii="Arial Narrow" w:hAnsi="Arial Narrow"/>
              </w:rPr>
              <w:t>Fee: $800 (85%)</w:t>
            </w:r>
          </w:p>
        </w:tc>
      </w:tr>
    </w:tbl>
    <w:p w14:paraId="180B214F" w14:textId="77777777" w:rsidR="00782BF1" w:rsidRDefault="00782BF1">
      <w:pPr>
        <w:spacing w:before="0" w:after="200" w:line="276" w:lineRule="auto"/>
        <w:rPr>
          <w:bCs/>
          <w:color w:val="4F81BD" w:themeColor="accent1"/>
          <w:sz w:val="40"/>
          <w:szCs w:val="32"/>
        </w:rPr>
      </w:pPr>
      <w:r>
        <w:br w:type="page"/>
      </w:r>
    </w:p>
    <w:p w14:paraId="7E09A225" w14:textId="77777777" w:rsidR="00782BF1" w:rsidRDefault="00782BF1" w:rsidP="00782BF1">
      <w:pPr>
        <w:pStyle w:val="Heading1"/>
      </w:pPr>
      <w:r>
        <w:lastRenderedPageBreak/>
        <w:t>References</w:t>
      </w:r>
    </w:p>
    <w:p w14:paraId="0573CBC7" w14:textId="65FAACD5" w:rsidR="001B386F" w:rsidRPr="001B386F" w:rsidRDefault="001B386F" w:rsidP="00BA0CBA">
      <w:pPr>
        <w:pStyle w:val="EndNoteBibliography"/>
        <w:spacing w:after="0"/>
        <w:ind w:left="720" w:hanging="720"/>
      </w:pPr>
      <w:r>
        <w:fldChar w:fldCharType="begin"/>
      </w:r>
      <w:r>
        <w:instrText xml:space="preserve"> ADDIN EN.REFLIST </w:instrText>
      </w:r>
      <w:r>
        <w:fldChar w:fldCharType="separate"/>
      </w:r>
      <w:r w:rsidRPr="001B386F">
        <w:t>1.</w:t>
      </w:r>
      <w:r w:rsidRPr="001B386F">
        <w:tab/>
        <w:t xml:space="preserve">Cancer summary data visualisation [database on the Internet]. Australian Institute of Health and Welfare. 2021 [Accessed 24th November 2021]. Available from: </w:t>
      </w:r>
      <w:hyperlink r:id="rId32" w:history="1">
        <w:r w:rsidRPr="001B386F">
          <w:rPr>
            <w:rStyle w:val="Hyperlink"/>
          </w:rPr>
          <w:t>https://www.aihw.gov.au/reports/cancer/cancer-data-in-australia/contents/cancer-summary-data-visualisation</w:t>
        </w:r>
      </w:hyperlink>
      <w:r w:rsidRPr="001B386F">
        <w:t>.</w:t>
      </w:r>
    </w:p>
    <w:p w14:paraId="0520D45A" w14:textId="77777777" w:rsidR="001B386F" w:rsidRPr="001B386F" w:rsidRDefault="001B386F" w:rsidP="001B386F">
      <w:pPr>
        <w:pStyle w:val="EndNoteBibliography"/>
        <w:spacing w:after="0"/>
      </w:pPr>
      <w:r w:rsidRPr="001B386F">
        <w:t>2.</w:t>
      </w:r>
      <w:r w:rsidRPr="001B386F">
        <w:tab/>
        <w:t xml:space="preserve">McFaline-Figueroa, J. R.&amp; Lee, E. Q. (2018). 'Brain Tumors'. </w:t>
      </w:r>
      <w:r w:rsidRPr="001B386F">
        <w:rPr>
          <w:i/>
        </w:rPr>
        <w:t>Am J Med</w:t>
      </w:r>
      <w:r w:rsidRPr="001B386F">
        <w:t>, 131 (8), 874-82.</w:t>
      </w:r>
    </w:p>
    <w:p w14:paraId="21799ED8" w14:textId="77777777" w:rsidR="001B386F" w:rsidRPr="001B386F" w:rsidRDefault="001B386F" w:rsidP="00BA0CBA">
      <w:pPr>
        <w:pStyle w:val="EndNoteBibliography"/>
        <w:spacing w:after="0"/>
        <w:ind w:left="720" w:hanging="720"/>
      </w:pPr>
      <w:r w:rsidRPr="001B386F">
        <w:t>3.</w:t>
      </w:r>
      <w:r w:rsidRPr="001B386F">
        <w:tab/>
        <w:t xml:space="preserve">Louis, D. N., Perry, A. et al (2021). 'The 2021 WHO Classification of Tumors of the Central Nervous System: a summary'. </w:t>
      </w:r>
      <w:r w:rsidRPr="001B386F">
        <w:rPr>
          <w:i/>
        </w:rPr>
        <w:t>Neuro Oncol</w:t>
      </w:r>
      <w:r w:rsidRPr="001B386F">
        <w:t>, 23 (8), 1231-51.</w:t>
      </w:r>
    </w:p>
    <w:p w14:paraId="2280AAD3" w14:textId="77777777" w:rsidR="001B386F" w:rsidRPr="001B386F" w:rsidRDefault="001B386F" w:rsidP="00BA0CBA">
      <w:pPr>
        <w:pStyle w:val="EndNoteBibliography"/>
        <w:spacing w:after="0"/>
        <w:ind w:left="720" w:hanging="720"/>
      </w:pPr>
      <w:r w:rsidRPr="001B386F">
        <w:t>4.</w:t>
      </w:r>
      <w:r w:rsidRPr="001B386F">
        <w:tab/>
        <w:t xml:space="preserve">Park, S. H., Won, J. et al (2017). 'Molecular Testing of Brain Tumor'. </w:t>
      </w:r>
      <w:r w:rsidRPr="001B386F">
        <w:rPr>
          <w:i/>
        </w:rPr>
        <w:t>J Pathol Transl Med</w:t>
      </w:r>
      <w:r w:rsidRPr="001B386F">
        <w:t>, 51 (3), 205-23.</w:t>
      </w:r>
    </w:p>
    <w:p w14:paraId="1AAD4104" w14:textId="77777777" w:rsidR="001B386F" w:rsidRPr="001B386F" w:rsidRDefault="001B386F" w:rsidP="00BA0CBA">
      <w:pPr>
        <w:pStyle w:val="EndNoteBibliography"/>
        <w:spacing w:after="0"/>
        <w:ind w:left="720" w:hanging="720"/>
      </w:pPr>
      <w:r w:rsidRPr="001B386F">
        <w:t>5.</w:t>
      </w:r>
      <w:r w:rsidRPr="001B386F">
        <w:tab/>
        <w:t xml:space="preserve">Synhaeve, N. E., van den Bent, M. J. et al (2018). 'Clinical evaluation of a dedicated next generation sequencing panel for routine glioma diagnostics'. </w:t>
      </w:r>
      <w:r w:rsidRPr="001B386F">
        <w:rPr>
          <w:i/>
        </w:rPr>
        <w:t>Acta Neuropathol Commun</w:t>
      </w:r>
      <w:r w:rsidRPr="001B386F">
        <w:t>, 6 (1), 126.</w:t>
      </w:r>
    </w:p>
    <w:p w14:paraId="46F26BDA" w14:textId="77777777" w:rsidR="001B386F" w:rsidRPr="001B386F" w:rsidRDefault="001B386F" w:rsidP="00BA0CBA">
      <w:pPr>
        <w:pStyle w:val="EndNoteBibliography"/>
        <w:spacing w:after="0"/>
        <w:ind w:left="720" w:hanging="720"/>
      </w:pPr>
      <w:r w:rsidRPr="001B386F">
        <w:t>6.</w:t>
      </w:r>
      <w:r w:rsidRPr="001B386F">
        <w:tab/>
        <w:t xml:space="preserve">Cheung, V. K. Y., Buckland, M. E. et al (2021). 'Next generation sequencing impacts the classification and management of primary brain tumours'. </w:t>
      </w:r>
      <w:r w:rsidRPr="001B386F">
        <w:rPr>
          <w:i/>
        </w:rPr>
        <w:t>Pathology</w:t>
      </w:r>
      <w:r w:rsidRPr="001B386F">
        <w:t>.</w:t>
      </w:r>
    </w:p>
    <w:p w14:paraId="3BDFA808" w14:textId="77777777" w:rsidR="001B386F" w:rsidRPr="001B386F" w:rsidRDefault="001B386F" w:rsidP="00BA0CBA">
      <w:pPr>
        <w:pStyle w:val="EndNoteBibliography"/>
        <w:spacing w:after="0"/>
        <w:ind w:left="720" w:hanging="720"/>
      </w:pPr>
      <w:r w:rsidRPr="001B386F">
        <w:t>7.</w:t>
      </w:r>
      <w:r w:rsidRPr="001B386F">
        <w:tab/>
        <w:t xml:space="preserve">Hu, N., Richards, R.&amp; Jensen, R. (2016). 'Role of chromosomal 1p/19q co-deletion on the prognosis of oligodendrogliomas: A systematic review and meta-analysis'. </w:t>
      </w:r>
      <w:r w:rsidRPr="001B386F">
        <w:rPr>
          <w:i/>
        </w:rPr>
        <w:t>Interdisciplinary Neurosurgery</w:t>
      </w:r>
      <w:r w:rsidRPr="001B386F">
        <w:t>, 5, 58-63.</w:t>
      </w:r>
    </w:p>
    <w:p w14:paraId="1DCD1C40" w14:textId="77777777" w:rsidR="001B386F" w:rsidRPr="001B386F" w:rsidRDefault="001B386F" w:rsidP="00BA0CBA">
      <w:pPr>
        <w:pStyle w:val="EndNoteBibliography"/>
        <w:spacing w:after="0"/>
        <w:ind w:left="720" w:hanging="720"/>
      </w:pPr>
      <w:r w:rsidRPr="001B386F">
        <w:t>8.</w:t>
      </w:r>
      <w:r w:rsidRPr="001B386F">
        <w:tab/>
        <w:t xml:space="preserve">Arita, H., Matsushita, Y. et al (2020). 'TERT promoter mutation confers favorable prognosis regardless of 1p/19q status in adult diffuse gliomas with IDH1/2 mutations'. </w:t>
      </w:r>
      <w:r w:rsidRPr="001B386F">
        <w:rPr>
          <w:i/>
        </w:rPr>
        <w:t>Acta Neuropathol Commun</w:t>
      </w:r>
      <w:r w:rsidRPr="001B386F">
        <w:t>, 8 (1), 201.</w:t>
      </w:r>
    </w:p>
    <w:p w14:paraId="0FDE65FD" w14:textId="77777777" w:rsidR="001B386F" w:rsidRPr="001B386F" w:rsidRDefault="001B386F" w:rsidP="00BA0CBA">
      <w:pPr>
        <w:pStyle w:val="EndNoteBibliography"/>
        <w:spacing w:after="0"/>
        <w:ind w:left="720" w:hanging="720"/>
      </w:pPr>
      <w:r w:rsidRPr="001B386F">
        <w:t>9.</w:t>
      </w:r>
      <w:r w:rsidRPr="001B386F">
        <w:tab/>
        <w:t xml:space="preserve">Chan, A. K., Yao, Y. et al (2015). 'TERT promoter mutations contribute to subset prognostication of lower-grade gliomas'. </w:t>
      </w:r>
      <w:r w:rsidRPr="001B386F">
        <w:rPr>
          <w:i/>
        </w:rPr>
        <w:t>Mod Pathol</w:t>
      </w:r>
      <w:r w:rsidRPr="001B386F">
        <w:t>, 28 (2), 177-86.</w:t>
      </w:r>
    </w:p>
    <w:p w14:paraId="008DC28E" w14:textId="77777777" w:rsidR="001B386F" w:rsidRPr="001B386F" w:rsidRDefault="001B386F" w:rsidP="00BA0CBA">
      <w:pPr>
        <w:pStyle w:val="EndNoteBibliography"/>
        <w:spacing w:after="0"/>
        <w:ind w:left="720" w:hanging="720"/>
      </w:pPr>
      <w:r w:rsidRPr="001B386F">
        <w:t>10.</w:t>
      </w:r>
      <w:r w:rsidRPr="001B386F">
        <w:tab/>
        <w:t xml:space="preserve">Pekmezci, M., Rice, T. et al (2017). 'Adult infiltrating gliomas with WHO 2016 integrated diagnosis: additional prognostic roles of ATRX and TERT'. </w:t>
      </w:r>
      <w:r w:rsidRPr="001B386F">
        <w:rPr>
          <w:i/>
        </w:rPr>
        <w:t>Acta Neuropathol</w:t>
      </w:r>
      <w:r w:rsidRPr="001B386F">
        <w:t>, 133 (6), 1001-16.</w:t>
      </w:r>
    </w:p>
    <w:p w14:paraId="050935F8" w14:textId="77777777" w:rsidR="001B386F" w:rsidRPr="001B386F" w:rsidRDefault="001B386F" w:rsidP="001B386F">
      <w:pPr>
        <w:pStyle w:val="EndNoteBibliography"/>
        <w:spacing w:after="0"/>
      </w:pPr>
      <w:r w:rsidRPr="001B386F">
        <w:t>11.</w:t>
      </w:r>
      <w:r w:rsidRPr="001B386F">
        <w:tab/>
        <w:t xml:space="preserve">Perry, A.&amp; Wesseling, P. (2016). 'Histologic classification of gliomas'. </w:t>
      </w:r>
      <w:r w:rsidRPr="001B386F">
        <w:rPr>
          <w:i/>
        </w:rPr>
        <w:t>Handb Clin Neurol</w:t>
      </w:r>
      <w:r w:rsidRPr="001B386F">
        <w:t>, 134, 71-95.</w:t>
      </w:r>
    </w:p>
    <w:p w14:paraId="2D7DE351" w14:textId="3CD0C140" w:rsidR="001B386F" w:rsidRPr="001B386F" w:rsidRDefault="001B386F" w:rsidP="00BA0CBA">
      <w:pPr>
        <w:pStyle w:val="EndNoteBibliography"/>
        <w:spacing w:after="0"/>
        <w:ind w:left="720" w:hanging="720"/>
      </w:pPr>
      <w:r w:rsidRPr="001B386F">
        <w:t>12.</w:t>
      </w:r>
      <w:r w:rsidRPr="001B386F">
        <w:tab/>
        <w:t xml:space="preserve">AIHW (2019). </w:t>
      </w:r>
      <w:r w:rsidRPr="001B386F">
        <w:rPr>
          <w:i/>
        </w:rPr>
        <w:t>Cancer in Australia 2019</w:t>
      </w:r>
      <w:r w:rsidRPr="001B386F">
        <w:t xml:space="preserve">, Australian Institute of Health and Welfare, Canberra </w:t>
      </w:r>
      <w:r w:rsidRPr="00565CF5">
        <w:t>https://www.aihw.gov.au/reports/cancer/cancer-data-in-australia/data?page=3</w:t>
      </w:r>
      <w:r w:rsidRPr="001B386F">
        <w:t>.</w:t>
      </w:r>
    </w:p>
    <w:p w14:paraId="625D05A2" w14:textId="77777777" w:rsidR="001B386F" w:rsidRPr="001B386F" w:rsidRDefault="001B386F" w:rsidP="00BA0CBA">
      <w:pPr>
        <w:pStyle w:val="EndNoteBibliography"/>
        <w:spacing w:after="0"/>
        <w:ind w:left="720" w:hanging="720"/>
      </w:pPr>
      <w:r w:rsidRPr="001B386F">
        <w:t>13.</w:t>
      </w:r>
      <w:r w:rsidRPr="001B386F">
        <w:tab/>
        <w:t xml:space="preserve">Stupp, R., Brada, M. et al (2014). 'High-grade glioma: ESMO Clinical Practice Guidelines for diagnosis, treatment and follow-up'. </w:t>
      </w:r>
      <w:r w:rsidRPr="001B386F">
        <w:rPr>
          <w:i/>
        </w:rPr>
        <w:t>Ann Oncol</w:t>
      </w:r>
      <w:r w:rsidRPr="001B386F">
        <w:t>, 25 Suppl 3, iii93-101.</w:t>
      </w:r>
    </w:p>
    <w:p w14:paraId="74E459AF" w14:textId="64C866FD" w:rsidR="001B386F" w:rsidRPr="001B386F" w:rsidRDefault="001B386F" w:rsidP="00BA0CBA">
      <w:pPr>
        <w:pStyle w:val="EndNoteBibliography"/>
        <w:ind w:left="720" w:hanging="720"/>
      </w:pPr>
      <w:r w:rsidRPr="001B386F">
        <w:t>14.</w:t>
      </w:r>
      <w:r w:rsidRPr="001B386F">
        <w:tab/>
        <w:t xml:space="preserve">Touat, M.&amp; Idbaih, A. (2017). </w:t>
      </w:r>
      <w:r w:rsidRPr="001B386F">
        <w:rPr>
          <w:i/>
        </w:rPr>
        <w:t>1p/19q Co-deletion in Glioma: ESMO Biomarker Factsheet</w:t>
      </w:r>
      <w:r w:rsidRPr="001B386F">
        <w:t xml:space="preserve">. [Internet]. European Society for Medical Oncology. Available from: </w:t>
      </w:r>
      <w:hyperlink r:id="rId33" w:history="1">
        <w:r w:rsidRPr="001B386F">
          <w:rPr>
            <w:rStyle w:val="Hyperlink"/>
          </w:rPr>
          <w:t>https://oncologypro.esmo.org/education-library/factsheets-on-biomarkers/1p-19q-co-deletion-in-glioma</w:t>
        </w:r>
      </w:hyperlink>
      <w:r w:rsidRPr="001B386F">
        <w:t xml:space="preserve"> [Accessed 30th November 2021].</w:t>
      </w:r>
    </w:p>
    <w:p w14:paraId="6244B6A9" w14:textId="210917D7" w:rsidR="006E3B51" w:rsidRPr="006E3B51" w:rsidRDefault="001B386F" w:rsidP="00BA0CBA">
      <w:r>
        <w:fldChar w:fldCharType="end"/>
      </w:r>
    </w:p>
    <w:sectPr w:rsidR="006E3B51" w:rsidRPr="006E3B51"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D941D" w14:textId="77777777" w:rsidR="006C531A" w:rsidRDefault="006C531A" w:rsidP="00CF2DFA">
      <w:pPr>
        <w:spacing w:after="0"/>
      </w:pPr>
      <w:r>
        <w:separator/>
      </w:r>
    </w:p>
  </w:endnote>
  <w:endnote w:type="continuationSeparator" w:id="0">
    <w:p w14:paraId="734C6812" w14:textId="77777777" w:rsidR="006C531A" w:rsidRDefault="006C531A"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59F36CF9" w14:textId="41808EFF" w:rsidR="000B0F51" w:rsidRPr="003F7CB9" w:rsidRDefault="000B0F51" w:rsidP="003F7CB9">
        <w:pPr>
          <w:pStyle w:val="Footer"/>
          <w:pBdr>
            <w:top w:val="single" w:sz="4" w:space="1" w:color="D9D9D9" w:themeColor="background1" w:themeShade="D9"/>
          </w:pBdr>
          <w:rPr>
            <w:b/>
            <w:bCs/>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4E0B20" w:rsidRPr="004E0B20">
          <w:rPr>
            <w:b/>
            <w:bCs/>
            <w:noProof/>
            <w:sz w:val="18"/>
            <w:szCs w:val="18"/>
          </w:rPr>
          <w:t>22</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r>
        <w:r w:rsidRPr="001E0AA6">
          <w:rPr>
            <w:color w:val="808080" w:themeColor="background1" w:themeShade="80"/>
            <w:spacing w:val="60"/>
            <w:sz w:val="18"/>
            <w:szCs w:val="18"/>
          </w:rPr>
          <w:t>Somatic gene testing of gliomas</w:t>
        </w:r>
        <w:r>
          <w:rPr>
            <w:color w:val="808080" w:themeColor="background1" w:themeShade="80"/>
            <w:spacing w:val="60"/>
            <w:sz w:val="18"/>
            <w:szCs w:val="18"/>
          </w:rPr>
          <w:t xml:space="preserve"> (resubmission)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18C78" w14:textId="77777777" w:rsidR="006C531A" w:rsidRDefault="006C531A" w:rsidP="00CF2DFA">
      <w:pPr>
        <w:spacing w:after="0"/>
      </w:pPr>
      <w:r>
        <w:separator/>
      </w:r>
    </w:p>
  </w:footnote>
  <w:footnote w:type="continuationSeparator" w:id="0">
    <w:p w14:paraId="434910D5" w14:textId="77777777" w:rsidR="006C531A" w:rsidRDefault="006C531A" w:rsidP="00CF2D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A2F"/>
    <w:multiLevelType w:val="hybridMultilevel"/>
    <w:tmpl w:val="95D211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430535"/>
    <w:multiLevelType w:val="hybridMultilevel"/>
    <w:tmpl w:val="1FB82D12"/>
    <w:lvl w:ilvl="0" w:tplc="71F2B820">
      <w:start w:val="3"/>
      <w:numFmt w:val="bullet"/>
      <w:lvlText w:val=""/>
      <w:lvlJc w:val="left"/>
      <w:pPr>
        <w:ind w:left="785" w:hanging="360"/>
      </w:pPr>
      <w:rPr>
        <w:rFonts w:ascii="Symbol" w:eastAsiaTheme="minorHAnsi" w:hAnsi="Symbol" w:cstheme="minorBidi"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 w15:restartNumberingAfterBreak="0">
    <w:nsid w:val="1320583A"/>
    <w:multiLevelType w:val="hybridMultilevel"/>
    <w:tmpl w:val="5B74021A"/>
    <w:lvl w:ilvl="0" w:tplc="79565306">
      <w:start w:val="2"/>
      <w:numFmt w:val="lowerLetter"/>
      <w:lvlText w:val="(%1)"/>
      <w:lvlJc w:val="left"/>
      <w:pPr>
        <w:ind w:left="720" w:hanging="360"/>
      </w:pPr>
      <w:rPr>
        <w:rFonts w:hint="default"/>
      </w:rPr>
    </w:lvl>
    <w:lvl w:ilvl="1" w:tplc="1B7CE418">
      <w:start w:val="1"/>
      <w:numFmt w:val="lowerLetter"/>
      <w:lvlText w:val="%2)"/>
      <w:lvlJc w:val="left"/>
      <w:pPr>
        <w:ind w:left="1530" w:hanging="45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19B5766E"/>
    <w:multiLevelType w:val="hybridMultilevel"/>
    <w:tmpl w:val="6DF016B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39E07615"/>
    <w:multiLevelType w:val="hybridMultilevel"/>
    <w:tmpl w:val="AEFC7BDE"/>
    <w:lvl w:ilvl="0" w:tplc="0C090001">
      <w:start w:val="1"/>
      <w:numFmt w:val="bullet"/>
      <w:lvlText w:val=""/>
      <w:lvlJc w:val="left"/>
      <w:pPr>
        <w:ind w:left="1713" w:hanging="360"/>
      </w:pPr>
      <w:rPr>
        <w:rFonts w:ascii="Symbol" w:hAnsi="Symbol" w:hint="default"/>
      </w:rPr>
    </w:lvl>
    <w:lvl w:ilvl="1" w:tplc="0C090003">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3" w15:restartNumberingAfterBreak="0">
    <w:nsid w:val="3C164FF9"/>
    <w:multiLevelType w:val="hybridMultilevel"/>
    <w:tmpl w:val="ED38221C"/>
    <w:lvl w:ilvl="0" w:tplc="7016670E">
      <w:start w:val="3"/>
      <w:numFmt w:val="bullet"/>
      <w:lvlText w:val="•"/>
      <w:lvlJc w:val="left"/>
      <w:pPr>
        <w:ind w:left="786" w:hanging="360"/>
      </w:pPr>
      <w:rPr>
        <w:rFonts w:ascii="Calibri" w:eastAsiaTheme="minorHAnsi" w:hAnsi="Calibri" w:cs="Calibri"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8C6CB3"/>
    <w:multiLevelType w:val="hybridMultilevel"/>
    <w:tmpl w:val="CC1E2D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47A670DD"/>
    <w:multiLevelType w:val="hybridMultilevel"/>
    <w:tmpl w:val="E592BD58"/>
    <w:lvl w:ilvl="0" w:tplc="C0728D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A13344"/>
    <w:multiLevelType w:val="hybridMultilevel"/>
    <w:tmpl w:val="03F8B1D8"/>
    <w:lvl w:ilvl="0" w:tplc="7016670E">
      <w:start w:val="3"/>
      <w:numFmt w:val="bullet"/>
      <w:lvlText w:val="•"/>
      <w:lvlJc w:val="left"/>
      <w:pPr>
        <w:ind w:left="786"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6"/>
    <w:lvlOverride w:ilvl="0"/>
    <w:lvlOverride w:ilvl="1">
      <w:startOverride w:val="1"/>
    </w:lvlOverride>
    <w:lvlOverride w:ilvl="2"/>
    <w:lvlOverride w:ilvl="3"/>
    <w:lvlOverride w:ilvl="4"/>
    <w:lvlOverride w:ilvl="5"/>
    <w:lvlOverride w:ilvl="6"/>
    <w:lvlOverride w:ilvl="7"/>
    <w:lvlOverride w:ilvl="8"/>
  </w:num>
  <w:num w:numId="3">
    <w:abstractNumId w:val="11"/>
  </w:num>
  <w:num w:numId="4">
    <w:abstractNumId w:val="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9"/>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
  </w:num>
  <w:num w:numId="25">
    <w:abstractNumId w:val="24"/>
  </w:num>
  <w:num w:numId="26">
    <w:abstractNumId w:val="5"/>
  </w:num>
  <w:num w:numId="27">
    <w:abstractNumId w:val="20"/>
  </w:num>
  <w:num w:numId="28">
    <w:abstractNumId w:val="14"/>
  </w:num>
  <w:num w:numId="29">
    <w:abstractNumId w:val="25"/>
  </w:num>
  <w:num w:numId="30">
    <w:abstractNumId w:val="3"/>
  </w:num>
  <w:num w:numId="31">
    <w:abstractNumId w:val="23"/>
  </w:num>
  <w:num w:numId="32">
    <w:abstractNumId w:val="9"/>
  </w:num>
  <w:num w:numId="33">
    <w:abstractNumId w:val="21"/>
  </w:num>
  <w:num w:numId="34">
    <w:abstractNumId w:val="7"/>
  </w:num>
  <w:num w:numId="35">
    <w:abstractNumId w:val="16"/>
  </w:num>
  <w:num w:numId="36">
    <w:abstractNumId w:val="1"/>
  </w:num>
  <w:num w:numId="37">
    <w:abstractNumId w:val="12"/>
  </w:num>
  <w:num w:numId="38">
    <w:abstractNumId w:val="8"/>
  </w:num>
  <w:num w:numId="39">
    <w:abstractNumId w:val="13"/>
  </w:num>
  <w:num w:numId="40">
    <w:abstractNumId w:val="22"/>
  </w:num>
  <w:num w:numId="41">
    <w:abstractNumId w:val="15"/>
  </w:num>
  <w:num w:numId="42">
    <w:abstractNumId w:val="0"/>
  </w:num>
  <w:num w:numId="43">
    <w:abstractNumId w:val="4"/>
  </w:num>
  <w:num w:numId="44">
    <w:abstractNumId w:val="18"/>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xNjK1NDM1tDQwNDFQ0lEKTi0uzszPAykwrAUAI/XHoywAAAA="/>
    <w:docVar w:name="dgnword-docGUID" w:val="{7BEAFC87-C333-434D-9799-1E14276E27BD}"/>
    <w:docVar w:name="dgnword-eventsink" w:val="427491600"/>
    <w:docVar w:name="EN.InstantFormat" w:val="&lt;ENInstantFormat&gt;&lt;Enabled&gt;0&lt;/Enabled&gt;&lt;ScanUnformatted&gt;1&lt;/ScanUnformatted&gt;&lt;ScanChanges&gt;1&lt;/ScanChanges&gt;&lt;Suspended&gt;0&lt;/Suspended&gt;&lt;/ENInstantFormat&gt;"/>
    <w:docVar w:name="EN.Layout" w:val="&lt;ENLayout&gt;&lt;Style&gt;Vancouver HT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rxzef9mrs5eweaz5fx5pvs5ew950tpae2x&quot;&gt;Random&lt;record-ids&gt;&lt;item&gt;1&lt;/item&gt;&lt;item&gt;2&lt;/item&gt;&lt;item&gt;3&lt;/item&gt;&lt;item&gt;6&lt;/item&gt;&lt;item&gt;7&lt;/item&gt;&lt;item&gt;9&lt;/item&gt;&lt;item&gt;10&lt;/item&gt;&lt;item&gt;13&lt;/item&gt;&lt;item&gt;15&lt;/item&gt;&lt;item&gt;16&lt;/item&gt;&lt;item&gt;17&lt;/item&gt;&lt;item&gt;18&lt;/item&gt;&lt;item&gt;19&lt;/item&gt;&lt;item&gt;20&lt;/item&gt;&lt;/record-ids&gt;&lt;/item&gt;&lt;/Libraries&gt;"/>
  </w:docVars>
  <w:rsids>
    <w:rsidRoot w:val="00BF6AC5"/>
    <w:rsid w:val="000110DC"/>
    <w:rsid w:val="000158AA"/>
    <w:rsid w:val="000159B9"/>
    <w:rsid w:val="00016B6E"/>
    <w:rsid w:val="00023E21"/>
    <w:rsid w:val="00025ABC"/>
    <w:rsid w:val="00026412"/>
    <w:rsid w:val="00031F6F"/>
    <w:rsid w:val="0003228F"/>
    <w:rsid w:val="00034D6E"/>
    <w:rsid w:val="000359A3"/>
    <w:rsid w:val="0005089D"/>
    <w:rsid w:val="000525BC"/>
    <w:rsid w:val="0006301E"/>
    <w:rsid w:val="00072459"/>
    <w:rsid w:val="00073222"/>
    <w:rsid w:val="0007322F"/>
    <w:rsid w:val="00076966"/>
    <w:rsid w:val="000770BA"/>
    <w:rsid w:val="00092580"/>
    <w:rsid w:val="000955E7"/>
    <w:rsid w:val="000A110D"/>
    <w:rsid w:val="000A478F"/>
    <w:rsid w:val="000A5B32"/>
    <w:rsid w:val="000B0F51"/>
    <w:rsid w:val="000B3CD0"/>
    <w:rsid w:val="000C2BB1"/>
    <w:rsid w:val="000D066E"/>
    <w:rsid w:val="000D0831"/>
    <w:rsid w:val="000D0A32"/>
    <w:rsid w:val="000D5231"/>
    <w:rsid w:val="000E1193"/>
    <w:rsid w:val="000E47E7"/>
    <w:rsid w:val="000E5439"/>
    <w:rsid w:val="000F1D3C"/>
    <w:rsid w:val="000F3F7F"/>
    <w:rsid w:val="00102686"/>
    <w:rsid w:val="0011036E"/>
    <w:rsid w:val="001130B0"/>
    <w:rsid w:val="0011369B"/>
    <w:rsid w:val="0011742E"/>
    <w:rsid w:val="00120846"/>
    <w:rsid w:val="00122A71"/>
    <w:rsid w:val="00123D10"/>
    <w:rsid w:val="00126B33"/>
    <w:rsid w:val="0014621C"/>
    <w:rsid w:val="00154B00"/>
    <w:rsid w:val="001644E9"/>
    <w:rsid w:val="001663A2"/>
    <w:rsid w:val="001679B5"/>
    <w:rsid w:val="00171209"/>
    <w:rsid w:val="001845D9"/>
    <w:rsid w:val="00184BDE"/>
    <w:rsid w:val="0018630F"/>
    <w:rsid w:val="001906CD"/>
    <w:rsid w:val="00191B99"/>
    <w:rsid w:val="001944BE"/>
    <w:rsid w:val="0019694B"/>
    <w:rsid w:val="00197D29"/>
    <w:rsid w:val="001A02E3"/>
    <w:rsid w:val="001A1ADF"/>
    <w:rsid w:val="001A365C"/>
    <w:rsid w:val="001B171D"/>
    <w:rsid w:val="001B29A1"/>
    <w:rsid w:val="001B34CA"/>
    <w:rsid w:val="001B386F"/>
    <w:rsid w:val="001B49D4"/>
    <w:rsid w:val="001B5169"/>
    <w:rsid w:val="001B6164"/>
    <w:rsid w:val="001D77ED"/>
    <w:rsid w:val="001E0AA6"/>
    <w:rsid w:val="001E1180"/>
    <w:rsid w:val="001E23EA"/>
    <w:rsid w:val="001E2C19"/>
    <w:rsid w:val="001E6919"/>
    <w:rsid w:val="001E6958"/>
    <w:rsid w:val="001F07DD"/>
    <w:rsid w:val="0020083C"/>
    <w:rsid w:val="00201924"/>
    <w:rsid w:val="00202473"/>
    <w:rsid w:val="002053F2"/>
    <w:rsid w:val="00206D63"/>
    <w:rsid w:val="0021185D"/>
    <w:rsid w:val="00214D18"/>
    <w:rsid w:val="002202AF"/>
    <w:rsid w:val="00226777"/>
    <w:rsid w:val="00235BD1"/>
    <w:rsid w:val="002402E8"/>
    <w:rsid w:val="00242B0E"/>
    <w:rsid w:val="00247DF0"/>
    <w:rsid w:val="00254813"/>
    <w:rsid w:val="00256756"/>
    <w:rsid w:val="00257FF2"/>
    <w:rsid w:val="00265822"/>
    <w:rsid w:val="002658CC"/>
    <w:rsid w:val="0027105F"/>
    <w:rsid w:val="002711FB"/>
    <w:rsid w:val="00282BE8"/>
    <w:rsid w:val="00283318"/>
    <w:rsid w:val="00285525"/>
    <w:rsid w:val="00294CD8"/>
    <w:rsid w:val="00297E7D"/>
    <w:rsid w:val="002A270B"/>
    <w:rsid w:val="002A41DE"/>
    <w:rsid w:val="002A50FD"/>
    <w:rsid w:val="002A6753"/>
    <w:rsid w:val="002B28D7"/>
    <w:rsid w:val="002B5A33"/>
    <w:rsid w:val="002B7EB6"/>
    <w:rsid w:val="002C0B61"/>
    <w:rsid w:val="002C15E6"/>
    <w:rsid w:val="002C247D"/>
    <w:rsid w:val="002C3345"/>
    <w:rsid w:val="002C7F3F"/>
    <w:rsid w:val="002D1335"/>
    <w:rsid w:val="002D3B77"/>
    <w:rsid w:val="002D409A"/>
    <w:rsid w:val="002F2BD0"/>
    <w:rsid w:val="002F30E7"/>
    <w:rsid w:val="00300EEB"/>
    <w:rsid w:val="003013A9"/>
    <w:rsid w:val="00301958"/>
    <w:rsid w:val="003020B5"/>
    <w:rsid w:val="003027BB"/>
    <w:rsid w:val="00306B2F"/>
    <w:rsid w:val="00310A10"/>
    <w:rsid w:val="0032185E"/>
    <w:rsid w:val="00327D25"/>
    <w:rsid w:val="003316A0"/>
    <w:rsid w:val="003319A7"/>
    <w:rsid w:val="00332B1A"/>
    <w:rsid w:val="00334FE3"/>
    <w:rsid w:val="003418FF"/>
    <w:rsid w:val="003421AE"/>
    <w:rsid w:val="003433D1"/>
    <w:rsid w:val="0034397E"/>
    <w:rsid w:val="00344B24"/>
    <w:rsid w:val="003456B9"/>
    <w:rsid w:val="00346133"/>
    <w:rsid w:val="0035067D"/>
    <w:rsid w:val="00353A16"/>
    <w:rsid w:val="003555ED"/>
    <w:rsid w:val="003558E3"/>
    <w:rsid w:val="0035776D"/>
    <w:rsid w:val="00364FD9"/>
    <w:rsid w:val="00367C1B"/>
    <w:rsid w:val="00374BBF"/>
    <w:rsid w:val="00376B61"/>
    <w:rsid w:val="00382407"/>
    <w:rsid w:val="00385268"/>
    <w:rsid w:val="00386A64"/>
    <w:rsid w:val="00386FA1"/>
    <w:rsid w:val="00390142"/>
    <w:rsid w:val="003904AC"/>
    <w:rsid w:val="00392F00"/>
    <w:rsid w:val="00397377"/>
    <w:rsid w:val="003A22DE"/>
    <w:rsid w:val="003A2825"/>
    <w:rsid w:val="003A2860"/>
    <w:rsid w:val="003A3C35"/>
    <w:rsid w:val="003A6749"/>
    <w:rsid w:val="003A7D30"/>
    <w:rsid w:val="003B3C5C"/>
    <w:rsid w:val="003B74A3"/>
    <w:rsid w:val="003C47CA"/>
    <w:rsid w:val="003D6DE1"/>
    <w:rsid w:val="003D795C"/>
    <w:rsid w:val="003E156F"/>
    <w:rsid w:val="003E30FB"/>
    <w:rsid w:val="003F2711"/>
    <w:rsid w:val="003F6C70"/>
    <w:rsid w:val="003F7CB9"/>
    <w:rsid w:val="00403333"/>
    <w:rsid w:val="00411735"/>
    <w:rsid w:val="00415C74"/>
    <w:rsid w:val="0043654D"/>
    <w:rsid w:val="00437F60"/>
    <w:rsid w:val="004512CF"/>
    <w:rsid w:val="00451840"/>
    <w:rsid w:val="00451BF3"/>
    <w:rsid w:val="00455AFA"/>
    <w:rsid w:val="00460C9A"/>
    <w:rsid w:val="00464924"/>
    <w:rsid w:val="0047581D"/>
    <w:rsid w:val="00480289"/>
    <w:rsid w:val="00480353"/>
    <w:rsid w:val="00481279"/>
    <w:rsid w:val="00483368"/>
    <w:rsid w:val="00493B68"/>
    <w:rsid w:val="00494011"/>
    <w:rsid w:val="004A0BF4"/>
    <w:rsid w:val="004A263B"/>
    <w:rsid w:val="004A5168"/>
    <w:rsid w:val="004B68AE"/>
    <w:rsid w:val="004C35B0"/>
    <w:rsid w:val="004C49EF"/>
    <w:rsid w:val="004C4A19"/>
    <w:rsid w:val="004C5570"/>
    <w:rsid w:val="004D00C9"/>
    <w:rsid w:val="004E0B20"/>
    <w:rsid w:val="004E16F5"/>
    <w:rsid w:val="004E3CC7"/>
    <w:rsid w:val="004E5B69"/>
    <w:rsid w:val="004F0C34"/>
    <w:rsid w:val="004F2A87"/>
    <w:rsid w:val="004F3DCC"/>
    <w:rsid w:val="00505765"/>
    <w:rsid w:val="00507C56"/>
    <w:rsid w:val="00516311"/>
    <w:rsid w:val="0052344E"/>
    <w:rsid w:val="00526478"/>
    <w:rsid w:val="00530204"/>
    <w:rsid w:val="0053129C"/>
    <w:rsid w:val="00534C5F"/>
    <w:rsid w:val="00540257"/>
    <w:rsid w:val="00541334"/>
    <w:rsid w:val="0054192F"/>
    <w:rsid w:val="00544EB3"/>
    <w:rsid w:val="0054594B"/>
    <w:rsid w:val="0054749B"/>
    <w:rsid w:val="00551CC6"/>
    <w:rsid w:val="00554E7A"/>
    <w:rsid w:val="0056015F"/>
    <w:rsid w:val="00560541"/>
    <w:rsid w:val="00565CF5"/>
    <w:rsid w:val="005672D0"/>
    <w:rsid w:val="00572CEB"/>
    <w:rsid w:val="00573DF0"/>
    <w:rsid w:val="005834C9"/>
    <w:rsid w:val="005A58BA"/>
    <w:rsid w:val="005A5D30"/>
    <w:rsid w:val="005A6AB9"/>
    <w:rsid w:val="005B7B40"/>
    <w:rsid w:val="005C333E"/>
    <w:rsid w:val="005C3AE7"/>
    <w:rsid w:val="005D0677"/>
    <w:rsid w:val="005D125E"/>
    <w:rsid w:val="005E294C"/>
    <w:rsid w:val="005E2CE3"/>
    <w:rsid w:val="005E3217"/>
    <w:rsid w:val="005E41E5"/>
    <w:rsid w:val="005F39AA"/>
    <w:rsid w:val="005F3F07"/>
    <w:rsid w:val="00603D04"/>
    <w:rsid w:val="006061A9"/>
    <w:rsid w:val="00606857"/>
    <w:rsid w:val="00615F42"/>
    <w:rsid w:val="006258C2"/>
    <w:rsid w:val="00626365"/>
    <w:rsid w:val="00630E22"/>
    <w:rsid w:val="00633975"/>
    <w:rsid w:val="00636E4D"/>
    <w:rsid w:val="0064168C"/>
    <w:rsid w:val="00652CCF"/>
    <w:rsid w:val="0065320C"/>
    <w:rsid w:val="00656BE5"/>
    <w:rsid w:val="00657B46"/>
    <w:rsid w:val="00666C0D"/>
    <w:rsid w:val="006764EC"/>
    <w:rsid w:val="006835FE"/>
    <w:rsid w:val="0068361B"/>
    <w:rsid w:val="00693BFD"/>
    <w:rsid w:val="00695065"/>
    <w:rsid w:val="006A1038"/>
    <w:rsid w:val="006A649A"/>
    <w:rsid w:val="006B1B49"/>
    <w:rsid w:val="006B614B"/>
    <w:rsid w:val="006B6390"/>
    <w:rsid w:val="006C0356"/>
    <w:rsid w:val="006C0843"/>
    <w:rsid w:val="006C531A"/>
    <w:rsid w:val="006C74B1"/>
    <w:rsid w:val="006D46AF"/>
    <w:rsid w:val="006E34B5"/>
    <w:rsid w:val="006E3B51"/>
    <w:rsid w:val="006E57AA"/>
    <w:rsid w:val="006F1ED5"/>
    <w:rsid w:val="006F20CF"/>
    <w:rsid w:val="006F38ED"/>
    <w:rsid w:val="00707D4D"/>
    <w:rsid w:val="00710208"/>
    <w:rsid w:val="00711703"/>
    <w:rsid w:val="007216EE"/>
    <w:rsid w:val="00723446"/>
    <w:rsid w:val="00723503"/>
    <w:rsid w:val="00730C04"/>
    <w:rsid w:val="0073177E"/>
    <w:rsid w:val="00731972"/>
    <w:rsid w:val="00735329"/>
    <w:rsid w:val="0073597B"/>
    <w:rsid w:val="007378F6"/>
    <w:rsid w:val="0074545D"/>
    <w:rsid w:val="007522E3"/>
    <w:rsid w:val="0075335B"/>
    <w:rsid w:val="00753C44"/>
    <w:rsid w:val="00754383"/>
    <w:rsid w:val="007564D1"/>
    <w:rsid w:val="00757232"/>
    <w:rsid w:val="00760679"/>
    <w:rsid w:val="00762D48"/>
    <w:rsid w:val="00763628"/>
    <w:rsid w:val="007655FA"/>
    <w:rsid w:val="00767E99"/>
    <w:rsid w:val="00772E62"/>
    <w:rsid w:val="00775A6A"/>
    <w:rsid w:val="0077789B"/>
    <w:rsid w:val="00780CBB"/>
    <w:rsid w:val="00780D29"/>
    <w:rsid w:val="00782BF1"/>
    <w:rsid w:val="00782EDC"/>
    <w:rsid w:val="00791C8D"/>
    <w:rsid w:val="0079354C"/>
    <w:rsid w:val="00794181"/>
    <w:rsid w:val="0079553C"/>
    <w:rsid w:val="007A7F6F"/>
    <w:rsid w:val="007B4C76"/>
    <w:rsid w:val="007C2260"/>
    <w:rsid w:val="007C3329"/>
    <w:rsid w:val="007C7461"/>
    <w:rsid w:val="007D10A6"/>
    <w:rsid w:val="007D1E52"/>
    <w:rsid w:val="007D2358"/>
    <w:rsid w:val="007D536F"/>
    <w:rsid w:val="007E39E4"/>
    <w:rsid w:val="007E4819"/>
    <w:rsid w:val="007E6FB3"/>
    <w:rsid w:val="007F0A8E"/>
    <w:rsid w:val="007F18E1"/>
    <w:rsid w:val="007F21B4"/>
    <w:rsid w:val="00802553"/>
    <w:rsid w:val="00803EAB"/>
    <w:rsid w:val="008046B5"/>
    <w:rsid w:val="00807EC1"/>
    <w:rsid w:val="00810224"/>
    <w:rsid w:val="008127C0"/>
    <w:rsid w:val="00812EDD"/>
    <w:rsid w:val="008139C5"/>
    <w:rsid w:val="00814D2D"/>
    <w:rsid w:val="0081650F"/>
    <w:rsid w:val="0082550A"/>
    <w:rsid w:val="00832B31"/>
    <w:rsid w:val="008403E0"/>
    <w:rsid w:val="0084657B"/>
    <w:rsid w:val="00855944"/>
    <w:rsid w:val="008639A7"/>
    <w:rsid w:val="00864A18"/>
    <w:rsid w:val="00867F25"/>
    <w:rsid w:val="00870833"/>
    <w:rsid w:val="00874571"/>
    <w:rsid w:val="00880C8A"/>
    <w:rsid w:val="00881562"/>
    <w:rsid w:val="00881F93"/>
    <w:rsid w:val="00882CB5"/>
    <w:rsid w:val="00883641"/>
    <w:rsid w:val="00884E69"/>
    <w:rsid w:val="00884E77"/>
    <w:rsid w:val="008859D7"/>
    <w:rsid w:val="00890082"/>
    <w:rsid w:val="0089692F"/>
    <w:rsid w:val="008A48D2"/>
    <w:rsid w:val="008A7423"/>
    <w:rsid w:val="008B150F"/>
    <w:rsid w:val="008B2610"/>
    <w:rsid w:val="008B3268"/>
    <w:rsid w:val="008B471D"/>
    <w:rsid w:val="008B49E4"/>
    <w:rsid w:val="008B729C"/>
    <w:rsid w:val="008C4A93"/>
    <w:rsid w:val="008C778F"/>
    <w:rsid w:val="008D16E1"/>
    <w:rsid w:val="008E0E49"/>
    <w:rsid w:val="008E28A5"/>
    <w:rsid w:val="008E35FD"/>
    <w:rsid w:val="008E6227"/>
    <w:rsid w:val="008E78B9"/>
    <w:rsid w:val="00901F1C"/>
    <w:rsid w:val="0090543D"/>
    <w:rsid w:val="009056C5"/>
    <w:rsid w:val="00923C51"/>
    <w:rsid w:val="009262F2"/>
    <w:rsid w:val="00937791"/>
    <w:rsid w:val="00951933"/>
    <w:rsid w:val="0095323C"/>
    <w:rsid w:val="00954343"/>
    <w:rsid w:val="00955271"/>
    <w:rsid w:val="00956BBB"/>
    <w:rsid w:val="00963C9C"/>
    <w:rsid w:val="00964588"/>
    <w:rsid w:val="00965B6B"/>
    <w:rsid w:val="00971EDB"/>
    <w:rsid w:val="00974D50"/>
    <w:rsid w:val="00987ABE"/>
    <w:rsid w:val="00991EE4"/>
    <w:rsid w:val="00991F55"/>
    <w:rsid w:val="009939DC"/>
    <w:rsid w:val="00993B9C"/>
    <w:rsid w:val="009B3946"/>
    <w:rsid w:val="009B4BE2"/>
    <w:rsid w:val="009B4E1E"/>
    <w:rsid w:val="009C03FB"/>
    <w:rsid w:val="009C4B4F"/>
    <w:rsid w:val="009D0439"/>
    <w:rsid w:val="009D34F0"/>
    <w:rsid w:val="009E4CB0"/>
    <w:rsid w:val="009F0C02"/>
    <w:rsid w:val="009F201E"/>
    <w:rsid w:val="009F5758"/>
    <w:rsid w:val="00A02746"/>
    <w:rsid w:val="00A0283F"/>
    <w:rsid w:val="00A04F4A"/>
    <w:rsid w:val="00A06A97"/>
    <w:rsid w:val="00A104CA"/>
    <w:rsid w:val="00A26343"/>
    <w:rsid w:val="00A408B5"/>
    <w:rsid w:val="00A508A7"/>
    <w:rsid w:val="00A529E2"/>
    <w:rsid w:val="00A535D9"/>
    <w:rsid w:val="00A539F8"/>
    <w:rsid w:val="00A6491A"/>
    <w:rsid w:val="00A6594E"/>
    <w:rsid w:val="00A727B6"/>
    <w:rsid w:val="00A81CC6"/>
    <w:rsid w:val="00A83EC6"/>
    <w:rsid w:val="00A8732C"/>
    <w:rsid w:val="00A9062D"/>
    <w:rsid w:val="00A91F94"/>
    <w:rsid w:val="00A93F58"/>
    <w:rsid w:val="00A96329"/>
    <w:rsid w:val="00A969CE"/>
    <w:rsid w:val="00AA134B"/>
    <w:rsid w:val="00AA1A1A"/>
    <w:rsid w:val="00AA2CFE"/>
    <w:rsid w:val="00AA5FDA"/>
    <w:rsid w:val="00AA6291"/>
    <w:rsid w:val="00AB12BE"/>
    <w:rsid w:val="00AC0C91"/>
    <w:rsid w:val="00AC1222"/>
    <w:rsid w:val="00AC33E9"/>
    <w:rsid w:val="00AD37D4"/>
    <w:rsid w:val="00AD4A66"/>
    <w:rsid w:val="00AD7986"/>
    <w:rsid w:val="00AE1188"/>
    <w:rsid w:val="00AE62E6"/>
    <w:rsid w:val="00AE738C"/>
    <w:rsid w:val="00AF1046"/>
    <w:rsid w:val="00AF3CEF"/>
    <w:rsid w:val="00AF4466"/>
    <w:rsid w:val="00AF489C"/>
    <w:rsid w:val="00AF49EE"/>
    <w:rsid w:val="00AF51A8"/>
    <w:rsid w:val="00AF5D1E"/>
    <w:rsid w:val="00AF60CE"/>
    <w:rsid w:val="00B040A9"/>
    <w:rsid w:val="00B12113"/>
    <w:rsid w:val="00B15116"/>
    <w:rsid w:val="00B1711E"/>
    <w:rsid w:val="00B17CBE"/>
    <w:rsid w:val="00B17E26"/>
    <w:rsid w:val="00B2056B"/>
    <w:rsid w:val="00B231A4"/>
    <w:rsid w:val="00B25D20"/>
    <w:rsid w:val="00B31C99"/>
    <w:rsid w:val="00B511C4"/>
    <w:rsid w:val="00B53BA6"/>
    <w:rsid w:val="00B5731D"/>
    <w:rsid w:val="00B6056C"/>
    <w:rsid w:val="00B6378B"/>
    <w:rsid w:val="00B63E3A"/>
    <w:rsid w:val="00B75965"/>
    <w:rsid w:val="00B771AD"/>
    <w:rsid w:val="00B814CB"/>
    <w:rsid w:val="00B84784"/>
    <w:rsid w:val="00B857B9"/>
    <w:rsid w:val="00B87A20"/>
    <w:rsid w:val="00BA0CBA"/>
    <w:rsid w:val="00BA0CF8"/>
    <w:rsid w:val="00BA1ADF"/>
    <w:rsid w:val="00BA3534"/>
    <w:rsid w:val="00BA51FC"/>
    <w:rsid w:val="00BB003A"/>
    <w:rsid w:val="00BB3358"/>
    <w:rsid w:val="00BB3382"/>
    <w:rsid w:val="00BB3643"/>
    <w:rsid w:val="00BB4F14"/>
    <w:rsid w:val="00BC3DA0"/>
    <w:rsid w:val="00BC424B"/>
    <w:rsid w:val="00BE0FDE"/>
    <w:rsid w:val="00BE2E82"/>
    <w:rsid w:val="00BE725A"/>
    <w:rsid w:val="00BF3700"/>
    <w:rsid w:val="00BF6AC5"/>
    <w:rsid w:val="00C01121"/>
    <w:rsid w:val="00C030A5"/>
    <w:rsid w:val="00C031CE"/>
    <w:rsid w:val="00C05A45"/>
    <w:rsid w:val="00C0796F"/>
    <w:rsid w:val="00C119EA"/>
    <w:rsid w:val="00C11B34"/>
    <w:rsid w:val="00C12C5C"/>
    <w:rsid w:val="00C131F4"/>
    <w:rsid w:val="00C171FB"/>
    <w:rsid w:val="00C2004F"/>
    <w:rsid w:val="00C209C2"/>
    <w:rsid w:val="00C2267F"/>
    <w:rsid w:val="00C22AD8"/>
    <w:rsid w:val="00C3557E"/>
    <w:rsid w:val="00C3594B"/>
    <w:rsid w:val="00C4144C"/>
    <w:rsid w:val="00C419BF"/>
    <w:rsid w:val="00C43102"/>
    <w:rsid w:val="00C4696B"/>
    <w:rsid w:val="00C475F7"/>
    <w:rsid w:val="00C504A4"/>
    <w:rsid w:val="00C50513"/>
    <w:rsid w:val="00C5101F"/>
    <w:rsid w:val="00C54503"/>
    <w:rsid w:val="00C56771"/>
    <w:rsid w:val="00C63055"/>
    <w:rsid w:val="00C73B62"/>
    <w:rsid w:val="00C74FD1"/>
    <w:rsid w:val="00C776B1"/>
    <w:rsid w:val="00C77F1F"/>
    <w:rsid w:val="00C815FE"/>
    <w:rsid w:val="00C81FA0"/>
    <w:rsid w:val="00C847AE"/>
    <w:rsid w:val="00C914CE"/>
    <w:rsid w:val="00CA04C6"/>
    <w:rsid w:val="00CA26DD"/>
    <w:rsid w:val="00CB12EC"/>
    <w:rsid w:val="00CC09D7"/>
    <w:rsid w:val="00CC12B8"/>
    <w:rsid w:val="00CC2999"/>
    <w:rsid w:val="00CC5AB1"/>
    <w:rsid w:val="00CD202D"/>
    <w:rsid w:val="00CD22E3"/>
    <w:rsid w:val="00CD4E44"/>
    <w:rsid w:val="00CD5AE4"/>
    <w:rsid w:val="00CD7A7D"/>
    <w:rsid w:val="00CE0054"/>
    <w:rsid w:val="00CE2BCC"/>
    <w:rsid w:val="00CF2D8E"/>
    <w:rsid w:val="00CF2DFA"/>
    <w:rsid w:val="00CF5AD8"/>
    <w:rsid w:val="00CF6532"/>
    <w:rsid w:val="00D00122"/>
    <w:rsid w:val="00D01D2A"/>
    <w:rsid w:val="00D039AA"/>
    <w:rsid w:val="00D10B47"/>
    <w:rsid w:val="00D11EB1"/>
    <w:rsid w:val="00D12314"/>
    <w:rsid w:val="00D1397D"/>
    <w:rsid w:val="00D14F92"/>
    <w:rsid w:val="00D156DD"/>
    <w:rsid w:val="00D15AB8"/>
    <w:rsid w:val="00D15E10"/>
    <w:rsid w:val="00D17F17"/>
    <w:rsid w:val="00D23597"/>
    <w:rsid w:val="00D24CE8"/>
    <w:rsid w:val="00D30BDC"/>
    <w:rsid w:val="00D30F4A"/>
    <w:rsid w:val="00D36E22"/>
    <w:rsid w:val="00D40C08"/>
    <w:rsid w:val="00D46833"/>
    <w:rsid w:val="00D57F88"/>
    <w:rsid w:val="00D606CF"/>
    <w:rsid w:val="00D7105C"/>
    <w:rsid w:val="00D73646"/>
    <w:rsid w:val="00D777B4"/>
    <w:rsid w:val="00D77A90"/>
    <w:rsid w:val="00D8360B"/>
    <w:rsid w:val="00D85676"/>
    <w:rsid w:val="00D96ADA"/>
    <w:rsid w:val="00DA2886"/>
    <w:rsid w:val="00DA46AD"/>
    <w:rsid w:val="00DA5E50"/>
    <w:rsid w:val="00DA7D0C"/>
    <w:rsid w:val="00DB311C"/>
    <w:rsid w:val="00DB432D"/>
    <w:rsid w:val="00DB519B"/>
    <w:rsid w:val="00DB7CBB"/>
    <w:rsid w:val="00DB7DDE"/>
    <w:rsid w:val="00DC6DC8"/>
    <w:rsid w:val="00DC7694"/>
    <w:rsid w:val="00DC7FBE"/>
    <w:rsid w:val="00DD130E"/>
    <w:rsid w:val="00DD24C7"/>
    <w:rsid w:val="00DD308E"/>
    <w:rsid w:val="00DD49EE"/>
    <w:rsid w:val="00DD6DA8"/>
    <w:rsid w:val="00DF0C51"/>
    <w:rsid w:val="00DF0D47"/>
    <w:rsid w:val="00DF1652"/>
    <w:rsid w:val="00DF6D37"/>
    <w:rsid w:val="00E00E25"/>
    <w:rsid w:val="00E048ED"/>
    <w:rsid w:val="00E04FB3"/>
    <w:rsid w:val="00E058F2"/>
    <w:rsid w:val="00E05D9C"/>
    <w:rsid w:val="00E06102"/>
    <w:rsid w:val="00E23E71"/>
    <w:rsid w:val="00E30F19"/>
    <w:rsid w:val="00E33C4A"/>
    <w:rsid w:val="00E357B9"/>
    <w:rsid w:val="00E35ABA"/>
    <w:rsid w:val="00E4321E"/>
    <w:rsid w:val="00E44B80"/>
    <w:rsid w:val="00E47623"/>
    <w:rsid w:val="00E60529"/>
    <w:rsid w:val="00E641EF"/>
    <w:rsid w:val="00E70D86"/>
    <w:rsid w:val="00E73D2F"/>
    <w:rsid w:val="00E750AA"/>
    <w:rsid w:val="00E7628E"/>
    <w:rsid w:val="00E82F54"/>
    <w:rsid w:val="00E8649B"/>
    <w:rsid w:val="00E871CD"/>
    <w:rsid w:val="00E90990"/>
    <w:rsid w:val="00E93623"/>
    <w:rsid w:val="00E95D3D"/>
    <w:rsid w:val="00EA0E25"/>
    <w:rsid w:val="00EA173C"/>
    <w:rsid w:val="00EA4B40"/>
    <w:rsid w:val="00EB186B"/>
    <w:rsid w:val="00EB1D1C"/>
    <w:rsid w:val="00EB1DA2"/>
    <w:rsid w:val="00EB7018"/>
    <w:rsid w:val="00EC127A"/>
    <w:rsid w:val="00EC1FF9"/>
    <w:rsid w:val="00EC2737"/>
    <w:rsid w:val="00EC5EF6"/>
    <w:rsid w:val="00ED52D0"/>
    <w:rsid w:val="00EE2473"/>
    <w:rsid w:val="00EE2716"/>
    <w:rsid w:val="00EE51AA"/>
    <w:rsid w:val="00EE57A7"/>
    <w:rsid w:val="00EE6450"/>
    <w:rsid w:val="00EF786C"/>
    <w:rsid w:val="00F01C2C"/>
    <w:rsid w:val="00F06005"/>
    <w:rsid w:val="00F10ED8"/>
    <w:rsid w:val="00F16E29"/>
    <w:rsid w:val="00F222BE"/>
    <w:rsid w:val="00F24179"/>
    <w:rsid w:val="00F27F25"/>
    <w:rsid w:val="00F301F1"/>
    <w:rsid w:val="00F30C22"/>
    <w:rsid w:val="00F33F1A"/>
    <w:rsid w:val="00F3538D"/>
    <w:rsid w:val="00F4208E"/>
    <w:rsid w:val="00F51968"/>
    <w:rsid w:val="00F547F7"/>
    <w:rsid w:val="00F54CCF"/>
    <w:rsid w:val="00F61D7A"/>
    <w:rsid w:val="00F637B3"/>
    <w:rsid w:val="00F66CF7"/>
    <w:rsid w:val="00F673DC"/>
    <w:rsid w:val="00F67BCB"/>
    <w:rsid w:val="00F727EB"/>
    <w:rsid w:val="00F77C57"/>
    <w:rsid w:val="00F805B7"/>
    <w:rsid w:val="00F813C7"/>
    <w:rsid w:val="00F83566"/>
    <w:rsid w:val="00F83A9D"/>
    <w:rsid w:val="00F906B5"/>
    <w:rsid w:val="00F93784"/>
    <w:rsid w:val="00F971CC"/>
    <w:rsid w:val="00FA2CAA"/>
    <w:rsid w:val="00FA3DA1"/>
    <w:rsid w:val="00FA6554"/>
    <w:rsid w:val="00FC1501"/>
    <w:rsid w:val="00FE16C1"/>
    <w:rsid w:val="00FE19FF"/>
    <w:rsid w:val="00FE33A6"/>
    <w:rsid w:val="00FE3AC5"/>
    <w:rsid w:val="00FE42FC"/>
    <w:rsid w:val="00FE5452"/>
    <w:rsid w:val="00FF59A8"/>
    <w:rsid w:val="00FF7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1C09B"/>
  <w15:docId w15:val="{186298D3-D0CD-4188-807E-E3AE4C85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table" w:customStyle="1" w:styleId="TableGrid8">
    <w:name w:val="Table Grid8"/>
    <w:basedOn w:val="TableNormal"/>
    <w:next w:val="TableGrid"/>
    <w:uiPriority w:val="59"/>
    <w:rsid w:val="004A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4397E"/>
    <w:pPr>
      <w:spacing w:before="0" w:after="200"/>
    </w:pPr>
    <w:rPr>
      <w:i/>
      <w:iCs/>
      <w:color w:val="1F497D" w:themeColor="text2"/>
      <w:sz w:val="18"/>
      <w:szCs w:val="18"/>
    </w:rPr>
  </w:style>
  <w:style w:type="character" w:customStyle="1" w:styleId="hgkelc">
    <w:name w:val="hgkelc"/>
    <w:basedOn w:val="DefaultParagraphFont"/>
    <w:rsid w:val="0006301E"/>
  </w:style>
  <w:style w:type="character" w:styleId="FollowedHyperlink">
    <w:name w:val="FollowedHyperlink"/>
    <w:basedOn w:val="DefaultParagraphFont"/>
    <w:uiPriority w:val="99"/>
    <w:semiHidden/>
    <w:unhideWhenUsed/>
    <w:rsid w:val="003555ED"/>
    <w:rPr>
      <w:color w:val="800080" w:themeColor="followedHyperlink"/>
      <w:u w:val="single"/>
    </w:rPr>
  </w:style>
  <w:style w:type="character" w:styleId="Emphasis">
    <w:name w:val="Emphasis"/>
    <w:basedOn w:val="DefaultParagraphFont"/>
    <w:uiPriority w:val="20"/>
    <w:qFormat/>
    <w:rsid w:val="00FE42FC"/>
    <w:rPr>
      <w:i/>
      <w:iCs/>
    </w:rPr>
  </w:style>
  <w:style w:type="character" w:customStyle="1" w:styleId="captions">
    <w:name w:val="captions"/>
    <w:basedOn w:val="DefaultParagraphFont"/>
    <w:rsid w:val="002202AF"/>
  </w:style>
  <w:style w:type="character" w:customStyle="1" w:styleId="label">
    <w:name w:val="label"/>
    <w:basedOn w:val="DefaultParagraphFont"/>
    <w:rsid w:val="002202AF"/>
  </w:style>
  <w:style w:type="paragraph" w:customStyle="1" w:styleId="EndNoteBibliographyTitle">
    <w:name w:val="EndNote Bibliography Title"/>
    <w:basedOn w:val="Normal"/>
    <w:link w:val="EndNoteBibliographyTitleChar"/>
    <w:rsid w:val="00782BF1"/>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782BF1"/>
    <w:rPr>
      <w:sz w:val="20"/>
    </w:rPr>
  </w:style>
  <w:style w:type="character" w:customStyle="1" w:styleId="EndNoteBibliographyTitleChar">
    <w:name w:val="EndNote Bibliography Title Char"/>
    <w:basedOn w:val="ListParagraphChar"/>
    <w:link w:val="EndNoteBibliographyTitle"/>
    <w:rsid w:val="00782BF1"/>
    <w:rPr>
      <w:rFonts w:ascii="Calibri" w:hAnsi="Calibri" w:cs="Calibri"/>
      <w:noProof/>
      <w:sz w:val="20"/>
      <w:lang w:val="en-US"/>
    </w:rPr>
  </w:style>
  <w:style w:type="paragraph" w:customStyle="1" w:styleId="EndNoteBibliography">
    <w:name w:val="EndNote Bibliography"/>
    <w:basedOn w:val="Normal"/>
    <w:link w:val="EndNoteBibliographyChar"/>
    <w:rsid w:val="00782BF1"/>
    <w:rPr>
      <w:rFonts w:ascii="Calibri" w:hAnsi="Calibri" w:cs="Calibri"/>
      <w:noProof/>
      <w:lang w:val="en-US"/>
    </w:rPr>
  </w:style>
  <w:style w:type="character" w:customStyle="1" w:styleId="EndNoteBibliographyChar">
    <w:name w:val="EndNote Bibliography Char"/>
    <w:basedOn w:val="ListParagraphChar"/>
    <w:link w:val="EndNoteBibliography"/>
    <w:rsid w:val="00782BF1"/>
    <w:rPr>
      <w:rFonts w:ascii="Calibri" w:hAnsi="Calibri" w:cs="Calibri"/>
      <w:noProof/>
      <w:sz w:val="20"/>
      <w:lang w:val="en-US"/>
    </w:rPr>
  </w:style>
  <w:style w:type="paragraph" w:styleId="Revision">
    <w:name w:val="Revision"/>
    <w:hidden/>
    <w:uiPriority w:val="99"/>
    <w:semiHidden/>
    <w:rsid w:val="00CE2BCC"/>
    <w:pPr>
      <w:spacing w:after="0" w:line="240" w:lineRule="auto"/>
    </w:pPr>
    <w:rPr>
      <w:sz w:val="20"/>
    </w:rPr>
  </w:style>
  <w:style w:type="character" w:customStyle="1" w:styleId="UnresolvedMention1">
    <w:name w:val="Unresolved Mention1"/>
    <w:basedOn w:val="DefaultParagraphFont"/>
    <w:uiPriority w:val="99"/>
    <w:semiHidden/>
    <w:unhideWhenUsed/>
    <w:rsid w:val="001B3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879439095">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ac.gov.au/" TargetMode="External"/><Relationship Id="rId18" Type="http://schemas.openxmlformats.org/officeDocument/2006/relationships/hyperlink" Target="https://www.sciencedirect.com/science/article/pii/S2214751916300378"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pubmed.ncbi.nlm.nih.gov/28255664/"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ta@health.gov.au" TargetMode="External"/><Relationship Id="rId17" Type="http://schemas.openxmlformats.org/officeDocument/2006/relationships/hyperlink" Target="https://pubmed.ncbi.nlm.nih.gov/33858664/" TargetMode="External"/><Relationship Id="rId25" Type="http://schemas.openxmlformats.org/officeDocument/2006/relationships/image" Target="media/image5.png"/><Relationship Id="rId33" Type="http://schemas.openxmlformats.org/officeDocument/2006/relationships/hyperlink" Target="https://oncologypro.esmo.org/education-library/factsheets-on-biomarkers/1p-19q-co-deletion-in-glioma" TargetMode="External"/><Relationship Id="rId2" Type="http://schemas.openxmlformats.org/officeDocument/2006/relationships/customXml" Target="../customXml/item2.xml"/><Relationship Id="rId16" Type="http://schemas.openxmlformats.org/officeDocument/2006/relationships/hyperlink" Target="https://pubmed.ncbi.nlm.nih.gov/34185076/" TargetMode="External"/><Relationship Id="rId20" Type="http://schemas.openxmlformats.org/officeDocument/2006/relationships/hyperlink" Target="https://pubmed.ncbi.nlm.nih.gov/25081751/"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png"/><Relationship Id="rId32" Type="http://schemas.openxmlformats.org/officeDocument/2006/relationships/hyperlink" Target="https://www.aihw.gov.au/reports/cancer/cancer-data-in-australia/contents/cancer-summary-data-visualisation" TargetMode="External"/><Relationship Id="rId5" Type="http://schemas.openxmlformats.org/officeDocument/2006/relationships/numbering" Target="numbering.xml"/><Relationship Id="rId15" Type="http://schemas.openxmlformats.org/officeDocument/2006/relationships/hyperlink" Target="https://pubmed.ncbi.nlm.nih.gov/28535583/" TargetMode="Externa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s://pubmed.ncbi.nlm.nih.gov/33228806/" TargetMode="External"/><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jpe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8948E73FA47419397CAE5B1B34927" ma:contentTypeVersion="13" ma:contentTypeDescription="Create a new document." ma:contentTypeScope="" ma:versionID="e83b3c66d26809c4b6515b617e91e99c">
  <xsd:schema xmlns:xsd="http://www.w3.org/2001/XMLSchema" xmlns:xs="http://www.w3.org/2001/XMLSchema" xmlns:p="http://schemas.microsoft.com/office/2006/metadata/properties" xmlns:ns3="9e39ab5c-93f0-43ea-acff-d28e24ab72f6" xmlns:ns4="78a50854-30f0-4268-8fd8-865527d8255e" targetNamespace="http://schemas.microsoft.com/office/2006/metadata/properties" ma:root="true" ma:fieldsID="05b1222aff8dac6bbb94aaf9667bbf6d" ns3:_="" ns4:_="">
    <xsd:import namespace="9e39ab5c-93f0-43ea-acff-d28e24ab72f6"/>
    <xsd:import namespace="78a50854-30f0-4268-8fd8-865527d825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9ab5c-93f0-43ea-acff-d28e24ab7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50854-30f0-4268-8fd8-865527d825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63491-8656-42BA-A49E-C5A0BE215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9ab5c-93f0-43ea-acff-d28e24ab72f6"/>
    <ds:schemaRef ds:uri="78a50854-30f0-4268-8fd8-865527d82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1CF76-BC19-4546-91E9-011319C83A9B}">
  <ds:schemaRefs>
    <ds:schemaRef ds:uri="http://schemas.microsoft.com/sharepoint/v3/contenttype/forms"/>
  </ds:schemaRefs>
</ds:datastoreItem>
</file>

<file path=customXml/itemProps3.xml><?xml version="1.0" encoding="utf-8"?>
<ds:datastoreItem xmlns:ds="http://schemas.openxmlformats.org/officeDocument/2006/customXml" ds:itemID="{B502BE2E-6A84-4085-B656-81908CB6A1D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9e39ab5c-93f0-43ea-acff-d28e24ab72f6"/>
    <ds:schemaRef ds:uri="http://schemas.microsoft.com/office/infopath/2007/PartnerControls"/>
    <ds:schemaRef ds:uri="http://purl.org/dc/elements/1.1/"/>
    <ds:schemaRef ds:uri="78a50854-30f0-4268-8fd8-865527d8255e"/>
    <ds:schemaRef ds:uri="http://www.w3.org/XML/1998/namespace"/>
    <ds:schemaRef ds:uri="http://purl.org/dc/dcmitype/"/>
  </ds:schemaRefs>
</ds:datastoreItem>
</file>

<file path=customXml/itemProps4.xml><?xml version="1.0" encoding="utf-8"?>
<ds:datastoreItem xmlns:ds="http://schemas.openxmlformats.org/officeDocument/2006/customXml" ds:itemID="{33F5AE71-C052-41E0-BAAB-D8203964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11534</Words>
  <Characters>65747</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77127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Department of Health</cp:lastModifiedBy>
  <cp:revision>3</cp:revision>
  <cp:lastPrinted>2019-03-18T21:14:00Z</cp:lastPrinted>
  <dcterms:created xsi:type="dcterms:W3CDTF">2022-01-12T23:47:00Z</dcterms:created>
  <dcterms:modified xsi:type="dcterms:W3CDTF">2022-01-14T05:52:00Z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0x0101009128948E73FA47419397CAE5B1B34927</vt:lpwstr>
  </property>
</Properties>
</file>