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7432C779"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bookmarkStart w:id="0" w:name="_Hlk190438223"/>
      <w:r w:rsidR="00F10702">
        <w:rPr>
          <w:sz w:val="48"/>
          <w:szCs w:val="48"/>
        </w:rPr>
        <w:t>1790</w:t>
      </w:r>
    </w:p>
    <w:p w14:paraId="11765312" w14:textId="46E217E6" w:rsidR="006478E7" w:rsidRPr="005839D6" w:rsidRDefault="005C3564" w:rsidP="006478E7">
      <w:pPr>
        <w:pStyle w:val="Heading10"/>
        <w:jc w:val="center"/>
        <w:rPr>
          <w:color w:val="2E74B5" w:themeColor="accent1" w:themeShade="BF"/>
          <w:sz w:val="48"/>
          <w:szCs w:val="48"/>
        </w:rPr>
      </w:pPr>
      <w:r w:rsidRPr="005839D6">
        <w:rPr>
          <w:i/>
          <w:color w:val="2E74B5" w:themeColor="accent1" w:themeShade="BF"/>
          <w:sz w:val="48"/>
          <w:szCs w:val="48"/>
        </w:rPr>
        <w:t>POLE</w:t>
      </w:r>
      <w:r w:rsidRPr="005839D6">
        <w:rPr>
          <w:color w:val="2E74B5" w:themeColor="accent1" w:themeShade="BF"/>
          <w:sz w:val="48"/>
          <w:szCs w:val="48"/>
        </w:rPr>
        <w:t xml:space="preserve"> genotyping for the molecular classification of endometrial cancer</w:t>
      </w:r>
    </w:p>
    <w:bookmarkEnd w:id="0"/>
    <w:p w14:paraId="44FD303D" w14:textId="4424E8EF" w:rsidR="00477EE1" w:rsidRPr="003E73D3" w:rsidRDefault="00D47F16" w:rsidP="6CD6D390">
      <w:pPr>
        <w:pStyle w:val="Heading10"/>
        <w:jc w:val="center"/>
        <w:rPr>
          <w:color w:val="5B9BD5" w:themeColor="accent1"/>
          <w:sz w:val="40"/>
          <w:szCs w:val="40"/>
          <w:highlight w:val="cyan"/>
        </w:rPr>
      </w:pPr>
      <w:r w:rsidRPr="6CD6D390">
        <w:rPr>
          <w:color w:val="2E74B5" w:themeColor="accent1" w:themeShade="BF"/>
          <w:sz w:val="40"/>
          <w:szCs w:val="40"/>
        </w:rPr>
        <w:t xml:space="preserve">Applicant: </w:t>
      </w:r>
      <w:r w:rsidR="00F8051B" w:rsidRPr="6CD6D390">
        <w:rPr>
          <w:color w:val="2E74B5" w:themeColor="accent1" w:themeShade="BF"/>
          <w:sz w:val="40"/>
          <w:szCs w:val="40"/>
        </w:rPr>
        <w:t>The Royal College of Pathologists of Australasia</w:t>
      </w:r>
    </w:p>
    <w:p w14:paraId="23900CA0" w14:textId="6B4049EB" w:rsidR="006478E7" w:rsidRPr="00490FBB" w:rsidRDefault="00473AB3" w:rsidP="00BB0FFB">
      <w:pPr>
        <w:pStyle w:val="Heading1"/>
      </w:pPr>
      <w:r>
        <w:t>P</w:t>
      </w:r>
      <w:r w:rsidR="006478E7" w:rsidRPr="00490FBB">
        <w:t>ICO Confirmation</w:t>
      </w:r>
      <w:r w:rsidR="006478E7"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5C279A88" w:rsidR="00D52956" w:rsidRDefault="00D52956" w:rsidP="00B60CCE">
      <w:pPr>
        <w:pStyle w:val="Caption"/>
        <w:spacing w:before="240"/>
      </w:pPr>
      <w:bookmarkStart w:id="1" w:name="_Ref69732160"/>
      <w:bookmarkStart w:id="2" w:name="_Ref69732155"/>
      <w:r>
        <w:t>Table</w:t>
      </w:r>
      <w:r w:rsidR="00FD4C65">
        <w:t> </w:t>
      </w:r>
      <w:r>
        <w:fldChar w:fldCharType="begin"/>
      </w:r>
      <w:r>
        <w:instrText xml:space="preserve"> SEQ Table \* ARABIC </w:instrText>
      </w:r>
      <w:r>
        <w:fldChar w:fldCharType="separate"/>
      </w:r>
      <w:r w:rsidR="0018334B">
        <w:rPr>
          <w:noProof/>
        </w:rPr>
        <w:t>1</w:t>
      </w:r>
      <w:r>
        <w:fldChar w:fldCharType="end"/>
      </w:r>
      <w:bookmarkEnd w:id="1"/>
      <w:r>
        <w:tab/>
        <w:t xml:space="preserve">PICO for </w:t>
      </w:r>
      <w:r w:rsidR="000D0BFA" w:rsidRPr="00D8794F">
        <w:rPr>
          <w:i/>
        </w:rPr>
        <w:t>POLE</w:t>
      </w:r>
      <w:r w:rsidR="000D0BFA" w:rsidRPr="000D0BFA">
        <w:t xml:space="preserve"> genotyping </w:t>
      </w:r>
      <w:r>
        <w:t>in</w:t>
      </w:r>
      <w:r w:rsidR="00907289">
        <w:t xml:space="preserve"> patients with </w:t>
      </w:r>
      <w:r w:rsidR="00907289" w:rsidRPr="00907289">
        <w:t xml:space="preserve">endometrial </w:t>
      </w:r>
      <w:bookmarkEnd w:id="2"/>
      <w:r w:rsidR="00FA3916">
        <w:t>carcinoma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118"/>
        <w:gridCol w:w="7448"/>
      </w:tblGrid>
      <w:tr w:rsidR="006478E7" w:rsidRPr="00490FBB" w14:paraId="2A509B30" w14:textId="77777777" w:rsidTr="6D3618FC">
        <w:trPr>
          <w:trHeight w:val="372"/>
          <w:tblHeader/>
        </w:trPr>
        <w:tc>
          <w:tcPr>
            <w:tcW w:w="1107"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3" w:name="Title_Table1" w:colFirst="0" w:colLast="0"/>
            <w:r w:rsidRPr="00490FBB">
              <w:rPr>
                <w:b/>
              </w:rPr>
              <w:t>Component</w:t>
            </w:r>
          </w:p>
        </w:tc>
        <w:tc>
          <w:tcPr>
            <w:tcW w:w="3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3"/>
      <w:tr w:rsidR="006478E7" w:rsidRPr="00490FBB" w14:paraId="78E0BB65" w14:textId="77777777" w:rsidTr="00CA70D5">
        <w:tc>
          <w:tcPr>
            <w:tcW w:w="1107"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893" w:type="pct"/>
            <w:tcBorders>
              <w:top w:val="single" w:sz="4" w:space="0" w:color="auto"/>
              <w:left w:val="single" w:sz="4" w:space="0" w:color="auto"/>
              <w:bottom w:val="single" w:sz="4" w:space="0" w:color="auto"/>
              <w:right w:val="single" w:sz="4" w:space="0" w:color="auto"/>
            </w:tcBorders>
            <w:hideMark/>
          </w:tcPr>
          <w:p w14:paraId="4A4FF7C2" w14:textId="7618172A" w:rsidR="00D61A97" w:rsidRPr="00850DEC" w:rsidRDefault="0096583B" w:rsidP="00C54349">
            <w:pPr>
              <w:pStyle w:val="Instructionaltext"/>
              <w:rPr>
                <w:color w:val="auto"/>
              </w:rPr>
            </w:pPr>
            <w:r w:rsidRPr="00850DEC">
              <w:rPr>
                <w:color w:val="auto"/>
              </w:rPr>
              <w:t xml:space="preserve">Patients </w:t>
            </w:r>
            <w:r w:rsidR="00D61A97" w:rsidRPr="00850DEC">
              <w:rPr>
                <w:color w:val="auto"/>
              </w:rPr>
              <w:t xml:space="preserve">diagnosed </w:t>
            </w:r>
            <w:r w:rsidRPr="00850DEC">
              <w:rPr>
                <w:color w:val="auto"/>
              </w:rPr>
              <w:t xml:space="preserve">with </w:t>
            </w:r>
            <w:r w:rsidR="0052015A" w:rsidRPr="00850DEC">
              <w:rPr>
                <w:color w:val="auto"/>
              </w:rPr>
              <w:t xml:space="preserve">endometrial </w:t>
            </w:r>
            <w:r w:rsidR="00E46BD8" w:rsidRPr="00850DEC">
              <w:rPr>
                <w:color w:val="auto"/>
              </w:rPr>
              <w:t>carcinoma</w:t>
            </w:r>
            <w:r w:rsidR="00850DEC">
              <w:rPr>
                <w:color w:val="auto"/>
              </w:rPr>
              <w:t>.</w:t>
            </w:r>
            <w:r w:rsidR="0052079A" w:rsidRPr="00850DEC">
              <w:rPr>
                <w:color w:val="auto"/>
              </w:rPr>
              <w:t xml:space="preserve"> </w:t>
            </w:r>
          </w:p>
        </w:tc>
      </w:tr>
      <w:tr w:rsidR="006478E7" w:rsidRPr="00490FBB" w14:paraId="2A9CC9A6" w14:textId="77777777" w:rsidTr="00CA70D5">
        <w:tc>
          <w:tcPr>
            <w:tcW w:w="1107" w:type="pct"/>
            <w:tcBorders>
              <w:top w:val="single" w:sz="8" w:space="0" w:color="auto"/>
              <w:left w:val="single" w:sz="8" w:space="0" w:color="auto"/>
              <w:bottom w:val="single" w:sz="4" w:space="0" w:color="auto"/>
              <w:right w:val="single" w:sz="4" w:space="0" w:color="auto"/>
            </w:tcBorders>
            <w:hideMark/>
          </w:tcPr>
          <w:p w14:paraId="75E49351" w14:textId="42B6104A" w:rsidR="006478E7" w:rsidRPr="00490FBB" w:rsidRDefault="006478E7" w:rsidP="00E01349">
            <w:pPr>
              <w:spacing w:before="120" w:after="120" w:line="240" w:lineRule="auto"/>
              <w:rPr>
                <w:rFonts w:cs="Arial"/>
              </w:rPr>
            </w:pPr>
            <w:r w:rsidRPr="00490FBB">
              <w:rPr>
                <w:rFonts w:cs="Arial"/>
              </w:rPr>
              <w:t>Prior tests</w:t>
            </w:r>
            <w:r w:rsidR="00C54349">
              <w:rPr>
                <w:rFonts w:cs="Arial"/>
              </w:rPr>
              <w:t xml:space="preserve"> </w:t>
            </w:r>
          </w:p>
        </w:tc>
        <w:tc>
          <w:tcPr>
            <w:tcW w:w="3893" w:type="pct"/>
            <w:tcBorders>
              <w:top w:val="single" w:sz="4" w:space="0" w:color="auto"/>
              <w:left w:val="single" w:sz="4" w:space="0" w:color="auto"/>
              <w:bottom w:val="single" w:sz="4" w:space="0" w:color="auto"/>
              <w:right w:val="single" w:sz="4" w:space="0" w:color="auto"/>
            </w:tcBorders>
            <w:hideMark/>
          </w:tcPr>
          <w:p w14:paraId="5CF47E43" w14:textId="753A420F" w:rsidR="000E756B" w:rsidRPr="00850DEC" w:rsidRDefault="00AA1BF3" w:rsidP="00C54349">
            <w:pPr>
              <w:pStyle w:val="Instructionaltext"/>
              <w:rPr>
                <w:color w:val="auto"/>
              </w:rPr>
            </w:pPr>
            <w:r w:rsidRPr="00850DEC">
              <w:rPr>
                <w:color w:val="auto"/>
              </w:rPr>
              <w:t>Pelvic ultrasonography</w:t>
            </w:r>
            <w:r w:rsidR="7A2EF9CE" w:rsidRPr="00850DEC">
              <w:rPr>
                <w:color w:val="auto"/>
              </w:rPr>
              <w:t xml:space="preserve"> with or without transvaginal ultrasonography to measure endometrial thickness</w:t>
            </w:r>
            <w:r w:rsidRPr="00850DEC">
              <w:rPr>
                <w:color w:val="auto"/>
              </w:rPr>
              <w:t>, endometrial biopsy</w:t>
            </w:r>
            <w:r w:rsidR="5A823B55" w:rsidRPr="00850DEC">
              <w:rPr>
                <w:color w:val="auto"/>
              </w:rPr>
              <w:t>,</w:t>
            </w:r>
            <w:r w:rsidR="004D7F04" w:rsidRPr="00850DEC">
              <w:rPr>
                <w:color w:val="auto"/>
              </w:rPr>
              <w:t xml:space="preserve"> and/or</w:t>
            </w:r>
            <w:r w:rsidRPr="00850DEC">
              <w:rPr>
                <w:color w:val="auto"/>
              </w:rPr>
              <w:t xml:space="preserve"> dilatation and curettage with or without hysteroscopy</w:t>
            </w:r>
            <w:r w:rsidR="6B6656FF" w:rsidRPr="00850DEC">
              <w:rPr>
                <w:color w:val="auto"/>
              </w:rPr>
              <w:t>.</w:t>
            </w:r>
          </w:p>
        </w:tc>
      </w:tr>
      <w:tr w:rsidR="006478E7" w:rsidRPr="00490FBB" w14:paraId="654E13A9" w14:textId="77777777" w:rsidTr="00CA70D5">
        <w:tc>
          <w:tcPr>
            <w:tcW w:w="1107"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893" w:type="pct"/>
            <w:tcBorders>
              <w:top w:val="single" w:sz="4" w:space="0" w:color="auto"/>
              <w:left w:val="single" w:sz="4" w:space="0" w:color="auto"/>
              <w:bottom w:val="single" w:sz="4" w:space="0" w:color="auto"/>
              <w:right w:val="single" w:sz="4" w:space="0" w:color="auto"/>
            </w:tcBorders>
            <w:hideMark/>
          </w:tcPr>
          <w:p w14:paraId="3E51DB12" w14:textId="4E943F2B" w:rsidR="00695B29" w:rsidRPr="00D52956" w:rsidRDefault="00695B29" w:rsidP="00C54349">
            <w:pPr>
              <w:pStyle w:val="Instructionaltext"/>
            </w:pPr>
            <w:r w:rsidRPr="00473AB3">
              <w:rPr>
                <w:i/>
                <w:iCs/>
                <w:color w:val="auto"/>
              </w:rPr>
              <w:t>POLE</w:t>
            </w:r>
            <w:r w:rsidRPr="00081766">
              <w:rPr>
                <w:color w:val="auto"/>
              </w:rPr>
              <w:t xml:space="preserve"> genotyping (method agnostic) in the exonuclease domain</w:t>
            </w:r>
            <w:r>
              <w:rPr>
                <w:color w:val="auto"/>
              </w:rPr>
              <w:t xml:space="preserve"> </w:t>
            </w:r>
            <w:r w:rsidR="00AC133A">
              <w:rPr>
                <w:color w:val="auto"/>
              </w:rPr>
              <w:t>(targeting exons 9, 11, 13 and 14 as a minimum)</w:t>
            </w:r>
            <w:r w:rsidRPr="00081766">
              <w:rPr>
                <w:color w:val="auto"/>
              </w:rPr>
              <w:t xml:space="preserve"> where pathogenic </w:t>
            </w:r>
            <w:r w:rsidR="00AC133A">
              <w:rPr>
                <w:color w:val="auto"/>
              </w:rPr>
              <w:t>variants</w:t>
            </w:r>
            <w:r w:rsidRPr="00081766">
              <w:rPr>
                <w:color w:val="auto"/>
              </w:rPr>
              <w:t xml:space="preserve"> have been detected</w:t>
            </w:r>
          </w:p>
        </w:tc>
      </w:tr>
      <w:tr w:rsidR="006478E7" w:rsidRPr="00490FBB" w14:paraId="1F5647C3" w14:textId="77777777" w:rsidTr="00CA70D5">
        <w:tc>
          <w:tcPr>
            <w:tcW w:w="1107"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893" w:type="pct"/>
            <w:tcBorders>
              <w:top w:val="single" w:sz="4" w:space="0" w:color="auto"/>
              <w:left w:val="single" w:sz="4" w:space="0" w:color="auto"/>
              <w:bottom w:val="single" w:sz="4" w:space="0" w:color="auto"/>
              <w:right w:val="single" w:sz="4" w:space="0" w:color="auto"/>
            </w:tcBorders>
            <w:hideMark/>
          </w:tcPr>
          <w:p w14:paraId="7E690E4B" w14:textId="1E3D9384" w:rsidR="006478E7" w:rsidRPr="00D52956" w:rsidRDefault="00964C08" w:rsidP="00C54349">
            <w:pPr>
              <w:pStyle w:val="Instructionaltext"/>
            </w:pPr>
            <w:r w:rsidRPr="00964C08">
              <w:rPr>
                <w:color w:val="auto"/>
              </w:rPr>
              <w:t xml:space="preserve">No </w:t>
            </w:r>
            <w:r w:rsidR="0015210A">
              <w:rPr>
                <w:i/>
                <w:iCs/>
                <w:color w:val="auto"/>
              </w:rPr>
              <w:t xml:space="preserve">POLE </w:t>
            </w:r>
            <w:r w:rsidRPr="00964C08">
              <w:rPr>
                <w:color w:val="auto"/>
              </w:rPr>
              <w:t>testing</w:t>
            </w:r>
            <w:r w:rsidR="00671D80">
              <w:rPr>
                <w:color w:val="auto"/>
              </w:rPr>
              <w:t>.</w:t>
            </w:r>
          </w:p>
        </w:tc>
      </w:tr>
      <w:tr w:rsidR="00C64764" w:rsidRPr="00490FBB" w14:paraId="7B9D3F1A" w14:textId="77777777" w:rsidTr="00CA70D5">
        <w:tc>
          <w:tcPr>
            <w:tcW w:w="1107" w:type="pct"/>
            <w:tcBorders>
              <w:top w:val="single" w:sz="4" w:space="0" w:color="auto"/>
              <w:left w:val="single" w:sz="8" w:space="0" w:color="auto"/>
              <w:bottom w:val="single" w:sz="4" w:space="0" w:color="auto"/>
              <w:right w:val="single" w:sz="4" w:space="0" w:color="auto"/>
            </w:tcBorders>
          </w:tcPr>
          <w:p w14:paraId="4C0BC8B3" w14:textId="7B4412A4" w:rsidR="00C64764" w:rsidRPr="00490FBB" w:rsidRDefault="00C64764" w:rsidP="00E01349">
            <w:pPr>
              <w:spacing w:before="120" w:after="120" w:line="240" w:lineRule="auto"/>
              <w:rPr>
                <w:rFonts w:cs="Arial"/>
              </w:rPr>
            </w:pPr>
            <w:r w:rsidRPr="00490FBB">
              <w:rPr>
                <w:rFonts w:cs="Arial"/>
              </w:rPr>
              <w:t xml:space="preserve">Reference standard </w:t>
            </w:r>
          </w:p>
        </w:tc>
        <w:tc>
          <w:tcPr>
            <w:tcW w:w="3893" w:type="pct"/>
            <w:tcBorders>
              <w:top w:val="single" w:sz="4" w:space="0" w:color="auto"/>
              <w:left w:val="single" w:sz="4" w:space="0" w:color="auto"/>
              <w:bottom w:val="single" w:sz="4" w:space="0" w:color="auto"/>
              <w:right w:val="single" w:sz="4" w:space="0" w:color="auto"/>
            </w:tcBorders>
          </w:tcPr>
          <w:p w14:paraId="7B1F5217" w14:textId="64CD86F0" w:rsidR="00C64764" w:rsidRPr="00D52956" w:rsidRDefault="00AC133A" w:rsidP="00C54349">
            <w:pPr>
              <w:pStyle w:val="Instructionaltext"/>
            </w:pPr>
            <w:r w:rsidRPr="00325E8C">
              <w:rPr>
                <w:color w:val="auto"/>
              </w:rPr>
              <w:t>Next generation sequencing</w:t>
            </w:r>
          </w:p>
        </w:tc>
      </w:tr>
      <w:tr w:rsidR="006478E7" w:rsidRPr="00490FBB" w14:paraId="591B1D2D" w14:textId="77777777" w:rsidTr="00CA70D5">
        <w:tc>
          <w:tcPr>
            <w:tcW w:w="1107"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893" w:type="pct"/>
            <w:tcBorders>
              <w:top w:val="single" w:sz="4" w:space="0" w:color="auto"/>
              <w:left w:val="single" w:sz="4" w:space="0" w:color="auto"/>
              <w:bottom w:val="single" w:sz="4" w:space="0" w:color="auto"/>
              <w:right w:val="single" w:sz="4" w:space="0" w:color="auto"/>
            </w:tcBorders>
            <w:hideMark/>
          </w:tcPr>
          <w:p w14:paraId="435D2D7D" w14:textId="77777777" w:rsidR="00C8626E" w:rsidRPr="00473AB3" w:rsidRDefault="00C8626E" w:rsidP="00C8626E">
            <w:pPr>
              <w:pStyle w:val="TableText0"/>
              <w:rPr>
                <w:rFonts w:asciiTheme="minorHAnsi" w:hAnsiTheme="minorHAnsi" w:cstheme="minorHAnsi"/>
                <w:bCs/>
                <w:i/>
                <w:sz w:val="22"/>
                <w:szCs w:val="24"/>
              </w:rPr>
            </w:pPr>
            <w:r w:rsidRPr="00473AB3">
              <w:rPr>
                <w:rFonts w:asciiTheme="minorHAnsi" w:hAnsiTheme="minorHAnsi" w:cstheme="minorHAnsi"/>
                <w:bCs/>
                <w:i/>
                <w:sz w:val="22"/>
                <w:szCs w:val="24"/>
              </w:rPr>
              <w:t>Safety</w:t>
            </w:r>
          </w:p>
          <w:p w14:paraId="6645A7F9" w14:textId="5319E906" w:rsidR="00C8626E" w:rsidRPr="00154DE7" w:rsidRDefault="00D9072D" w:rsidP="00C8626E">
            <w:pPr>
              <w:pStyle w:val="TableText0"/>
              <w:numPr>
                <w:ilvl w:val="0"/>
                <w:numId w:val="10"/>
              </w:numPr>
              <w:jc w:val="both"/>
              <w:rPr>
                <w:rFonts w:asciiTheme="minorHAnsi" w:hAnsiTheme="minorHAnsi" w:cstheme="minorHAnsi"/>
                <w:sz w:val="22"/>
                <w:szCs w:val="24"/>
              </w:rPr>
            </w:pPr>
            <w:r>
              <w:rPr>
                <w:rFonts w:asciiTheme="minorHAnsi" w:hAnsiTheme="minorHAnsi" w:cstheme="minorHAnsi"/>
                <w:sz w:val="22"/>
                <w:szCs w:val="24"/>
              </w:rPr>
              <w:t>H</w:t>
            </w:r>
            <w:r w:rsidR="00C8626E" w:rsidRPr="00154DE7">
              <w:rPr>
                <w:rFonts w:asciiTheme="minorHAnsi" w:hAnsiTheme="minorHAnsi" w:cstheme="minorHAnsi"/>
                <w:sz w:val="22"/>
                <w:szCs w:val="24"/>
              </w:rPr>
              <w:t>arm associated with absence of testing</w:t>
            </w:r>
            <w:r w:rsidR="00BB2DCB">
              <w:rPr>
                <w:rFonts w:asciiTheme="minorHAnsi" w:hAnsiTheme="minorHAnsi" w:cstheme="minorHAnsi"/>
                <w:sz w:val="22"/>
                <w:szCs w:val="24"/>
              </w:rPr>
              <w:t>.</w:t>
            </w:r>
          </w:p>
          <w:p w14:paraId="1949E8C8" w14:textId="3702DF89" w:rsidR="00C8626E" w:rsidRPr="00154DE7" w:rsidRDefault="00D9072D" w:rsidP="00C8626E">
            <w:pPr>
              <w:pStyle w:val="TableText0"/>
              <w:numPr>
                <w:ilvl w:val="0"/>
                <w:numId w:val="10"/>
              </w:numPr>
              <w:jc w:val="both"/>
              <w:rPr>
                <w:rFonts w:asciiTheme="minorHAnsi" w:hAnsiTheme="minorHAnsi" w:cstheme="minorHAnsi"/>
                <w:sz w:val="22"/>
                <w:szCs w:val="24"/>
              </w:rPr>
            </w:pPr>
            <w:r>
              <w:rPr>
                <w:rFonts w:asciiTheme="minorHAnsi" w:hAnsiTheme="minorHAnsi" w:cstheme="minorHAnsi"/>
                <w:sz w:val="22"/>
                <w:szCs w:val="24"/>
              </w:rPr>
              <w:t>H</w:t>
            </w:r>
            <w:r w:rsidR="00C8626E" w:rsidRPr="00154DE7">
              <w:rPr>
                <w:rFonts w:asciiTheme="minorHAnsi" w:hAnsiTheme="minorHAnsi" w:cstheme="minorHAnsi"/>
                <w:sz w:val="22"/>
                <w:szCs w:val="24"/>
              </w:rPr>
              <w:t>arm associated with false positive or false negative results</w:t>
            </w:r>
            <w:r w:rsidR="00BB2DCB">
              <w:rPr>
                <w:rFonts w:asciiTheme="minorHAnsi" w:hAnsiTheme="minorHAnsi" w:cstheme="minorHAnsi"/>
                <w:sz w:val="22"/>
                <w:szCs w:val="24"/>
              </w:rPr>
              <w:t>.</w:t>
            </w:r>
          </w:p>
          <w:p w14:paraId="4373F4A8" w14:textId="77777777" w:rsidR="00C8626E" w:rsidRPr="00473AB3" w:rsidRDefault="00C8626E" w:rsidP="00C8626E">
            <w:pPr>
              <w:pStyle w:val="TableText0"/>
              <w:jc w:val="both"/>
              <w:rPr>
                <w:rFonts w:asciiTheme="minorHAnsi" w:hAnsiTheme="minorHAnsi" w:cstheme="minorHAnsi"/>
                <w:bCs/>
                <w:i/>
                <w:sz w:val="22"/>
                <w:szCs w:val="24"/>
              </w:rPr>
            </w:pPr>
            <w:r w:rsidRPr="00473AB3">
              <w:rPr>
                <w:rFonts w:asciiTheme="minorHAnsi" w:hAnsiTheme="minorHAnsi" w:cstheme="minorHAnsi"/>
                <w:bCs/>
                <w:i/>
                <w:sz w:val="22"/>
                <w:szCs w:val="24"/>
              </w:rPr>
              <w:t>Clinical effectiveness</w:t>
            </w:r>
          </w:p>
          <w:p w14:paraId="33985F70" w14:textId="3977C317" w:rsidR="00061FF8" w:rsidRDefault="00061FF8" w:rsidP="00061FF8">
            <w:pPr>
              <w:pStyle w:val="TableText0"/>
              <w:jc w:val="both"/>
              <w:rPr>
                <w:rFonts w:asciiTheme="minorHAnsi" w:hAnsiTheme="minorHAnsi" w:cstheme="minorHAnsi"/>
                <w:sz w:val="22"/>
                <w:szCs w:val="24"/>
              </w:rPr>
            </w:pPr>
            <w:r>
              <w:rPr>
                <w:rFonts w:asciiTheme="minorHAnsi" w:hAnsiTheme="minorHAnsi" w:cstheme="minorHAnsi"/>
                <w:sz w:val="22"/>
                <w:szCs w:val="24"/>
              </w:rPr>
              <w:t>Test performance</w:t>
            </w:r>
          </w:p>
          <w:p w14:paraId="2C178844" w14:textId="157D1532" w:rsidR="00061FF8" w:rsidRPr="00061FF8" w:rsidRDefault="00061FF8" w:rsidP="00061FF8">
            <w:pPr>
              <w:pStyle w:val="TableText0"/>
              <w:numPr>
                <w:ilvl w:val="0"/>
                <w:numId w:val="10"/>
              </w:numPr>
              <w:jc w:val="both"/>
              <w:rPr>
                <w:rFonts w:asciiTheme="minorHAnsi" w:hAnsiTheme="minorHAnsi"/>
                <w:sz w:val="22"/>
              </w:rPr>
            </w:pPr>
            <w:r w:rsidRPr="1CC37F0F">
              <w:rPr>
                <w:rFonts w:asciiTheme="minorHAnsi" w:hAnsiTheme="minorHAnsi"/>
                <w:sz w:val="22"/>
              </w:rPr>
              <w:t xml:space="preserve">Prognostic accuracy: Sensitivity, specificity, positive predictive value, and </w:t>
            </w:r>
            <w:r w:rsidRPr="00813255">
              <w:rPr>
                <w:rFonts w:asciiTheme="minorHAnsi" w:hAnsiTheme="minorHAnsi"/>
                <w:sz w:val="22"/>
              </w:rPr>
              <w:t xml:space="preserve">negative predictive value of </w:t>
            </w:r>
            <w:r w:rsidRPr="00813255">
              <w:rPr>
                <w:rFonts w:asciiTheme="minorHAnsi" w:hAnsiTheme="minorHAnsi"/>
                <w:i/>
                <w:sz w:val="22"/>
              </w:rPr>
              <w:t xml:space="preserve">POLE </w:t>
            </w:r>
            <w:r w:rsidRPr="00813255">
              <w:rPr>
                <w:rFonts w:asciiTheme="minorHAnsi" w:hAnsiTheme="minorHAnsi"/>
                <w:sz w:val="22"/>
              </w:rPr>
              <w:t xml:space="preserve">genotyping to predict </w:t>
            </w:r>
            <w:r w:rsidR="0085707C" w:rsidRPr="0085707C">
              <w:rPr>
                <w:rFonts w:asciiTheme="minorHAnsi" w:hAnsiTheme="minorHAnsi"/>
                <w:sz w:val="22"/>
              </w:rPr>
              <w:t>avoidance of adjuvant therapy</w:t>
            </w:r>
            <w:r w:rsidRPr="00813255">
              <w:rPr>
                <w:rFonts w:asciiTheme="minorHAnsi" w:hAnsiTheme="minorHAnsi"/>
                <w:sz w:val="22"/>
              </w:rPr>
              <w:t>.</w:t>
            </w:r>
          </w:p>
          <w:p w14:paraId="1DD37252" w14:textId="7AA2E6B8" w:rsidR="00061FF8" w:rsidRPr="00061FF8" w:rsidRDefault="00061FF8" w:rsidP="00061FF8">
            <w:pPr>
              <w:pStyle w:val="TableText0"/>
              <w:numPr>
                <w:ilvl w:val="0"/>
                <w:numId w:val="10"/>
              </w:numPr>
              <w:jc w:val="both"/>
              <w:rPr>
                <w:rFonts w:asciiTheme="minorHAnsi" w:hAnsiTheme="minorHAnsi" w:cstheme="minorHAnsi"/>
                <w:sz w:val="22"/>
                <w:szCs w:val="24"/>
              </w:rPr>
            </w:pPr>
            <w:r w:rsidRPr="00061FF8">
              <w:rPr>
                <w:rFonts w:asciiTheme="minorHAnsi" w:hAnsiTheme="minorHAnsi" w:cstheme="minorHAnsi"/>
                <w:sz w:val="22"/>
                <w:szCs w:val="24"/>
              </w:rPr>
              <w:t xml:space="preserve">Any differences in prognostic accuracy by patient characteristics (e.g., age, ancestry) and underlying condition (e.g., type of endometrial </w:t>
            </w:r>
            <w:r w:rsidR="00E46BD8">
              <w:rPr>
                <w:rFonts w:asciiTheme="minorHAnsi" w:hAnsiTheme="minorHAnsi" w:cstheme="minorHAnsi"/>
                <w:sz w:val="22"/>
                <w:szCs w:val="24"/>
              </w:rPr>
              <w:t>carcinoma</w:t>
            </w:r>
            <w:r w:rsidRPr="00061FF8">
              <w:rPr>
                <w:rFonts w:asciiTheme="minorHAnsi" w:hAnsiTheme="minorHAnsi" w:cstheme="minorHAnsi"/>
                <w:sz w:val="22"/>
                <w:szCs w:val="24"/>
              </w:rPr>
              <w:t>).</w:t>
            </w:r>
          </w:p>
          <w:p w14:paraId="58505D65" w14:textId="77777777" w:rsidR="00C8626E" w:rsidRPr="00154DE7" w:rsidRDefault="00C8626E" w:rsidP="00C8626E">
            <w:pPr>
              <w:pStyle w:val="TableText0"/>
              <w:rPr>
                <w:rFonts w:asciiTheme="minorHAnsi" w:hAnsiTheme="minorHAnsi" w:cstheme="minorHAnsi"/>
                <w:sz w:val="22"/>
                <w:szCs w:val="24"/>
              </w:rPr>
            </w:pPr>
            <w:r w:rsidRPr="00154DE7">
              <w:rPr>
                <w:rFonts w:asciiTheme="minorHAnsi" w:hAnsiTheme="minorHAnsi" w:cstheme="minorHAnsi"/>
                <w:sz w:val="22"/>
                <w:szCs w:val="24"/>
              </w:rPr>
              <w:t>Patient management outcomes</w:t>
            </w:r>
          </w:p>
          <w:p w14:paraId="43ADDAF4" w14:textId="7E774823" w:rsidR="001B56E8" w:rsidRDefault="001B56E8" w:rsidP="001B56E8">
            <w:pPr>
              <w:pStyle w:val="ListParagraph"/>
              <w:numPr>
                <w:ilvl w:val="0"/>
                <w:numId w:val="13"/>
              </w:numPr>
              <w:spacing w:after="120" w:line="240" w:lineRule="auto"/>
              <w:ind w:left="714" w:hanging="357"/>
            </w:pPr>
            <w:r>
              <w:t>Change in patient management</w:t>
            </w:r>
            <w:r w:rsidR="0C7898AF">
              <w:t xml:space="preserve"> (e.g., modification of </w:t>
            </w:r>
            <w:r w:rsidR="62CBCF33">
              <w:t>therapy, monitoring</w:t>
            </w:r>
            <w:r w:rsidR="00FC0830">
              <w:t xml:space="preserve">, </w:t>
            </w:r>
            <w:r w:rsidR="00FC0830" w:rsidRPr="000E7BD8">
              <w:t>fertility-sparing treatment</w:t>
            </w:r>
            <w:r w:rsidR="78D25462">
              <w:t>)</w:t>
            </w:r>
            <w:r w:rsidR="3A0FEDD1">
              <w:t>.</w:t>
            </w:r>
          </w:p>
          <w:p w14:paraId="7FB59DD3" w14:textId="3438263C" w:rsidR="001B56E8" w:rsidRDefault="001B56E8" w:rsidP="001B56E8">
            <w:pPr>
              <w:pStyle w:val="ListParagraph"/>
              <w:numPr>
                <w:ilvl w:val="0"/>
                <w:numId w:val="13"/>
              </w:numPr>
              <w:spacing w:before="120" w:after="120" w:line="240" w:lineRule="auto"/>
            </w:pPr>
            <w:r>
              <w:t>Any differences in patient management by patient characteristics.</w:t>
            </w:r>
          </w:p>
          <w:p w14:paraId="6C5046CA" w14:textId="07418B7F" w:rsidR="00342CE1" w:rsidRDefault="00342CE1" w:rsidP="00473AB3">
            <w:pPr>
              <w:pStyle w:val="ListParagraph"/>
              <w:numPr>
                <w:ilvl w:val="0"/>
                <w:numId w:val="13"/>
              </w:numPr>
              <w:spacing w:after="0"/>
            </w:pPr>
            <w:r w:rsidRPr="00342CE1">
              <w:t xml:space="preserve">Change in patient health outcomes: mortality, morbidity, quality of life </w:t>
            </w:r>
          </w:p>
          <w:p w14:paraId="1D567559" w14:textId="77777777" w:rsidR="00FC0830" w:rsidRDefault="00FC0830" w:rsidP="00473AB3">
            <w:pPr>
              <w:spacing w:before="40" w:after="40" w:line="240" w:lineRule="auto"/>
            </w:pPr>
            <w:r>
              <w:t>Non-health outcome</w:t>
            </w:r>
          </w:p>
          <w:p w14:paraId="18E091DB" w14:textId="77777777" w:rsidR="00FC0830" w:rsidRDefault="00FC0830" w:rsidP="00FC0830">
            <w:pPr>
              <w:pStyle w:val="ListParagraph"/>
              <w:numPr>
                <w:ilvl w:val="0"/>
                <w:numId w:val="13"/>
              </w:numPr>
              <w:spacing w:after="120" w:line="240" w:lineRule="auto"/>
            </w:pPr>
            <w:r>
              <w:t>Value of knowing (for patients with</w:t>
            </w:r>
            <w:r w:rsidRPr="00295DD0">
              <w:t xml:space="preserve"> group 2 (Low-grade (G1/G2; Endometrioid; Stage IA; no/focal LVSI; ER positive) or group 4 (Stage III/IV or locally advanced) endometrial carcinoma</w:t>
            </w:r>
            <w:r>
              <w:t>).</w:t>
            </w:r>
          </w:p>
          <w:p w14:paraId="21EDBF1B" w14:textId="77777777" w:rsidR="00C8626E" w:rsidRPr="00473AB3" w:rsidRDefault="00C8626E" w:rsidP="00C8626E">
            <w:pPr>
              <w:pStyle w:val="TableText0"/>
              <w:rPr>
                <w:rFonts w:asciiTheme="minorHAnsi" w:hAnsiTheme="minorHAnsi" w:cstheme="minorHAnsi"/>
                <w:bCs/>
                <w:i/>
                <w:sz w:val="22"/>
                <w:szCs w:val="24"/>
              </w:rPr>
            </w:pPr>
            <w:r w:rsidRPr="00473AB3">
              <w:rPr>
                <w:rFonts w:asciiTheme="minorHAnsi" w:hAnsiTheme="minorHAnsi" w:cstheme="minorHAnsi"/>
                <w:bCs/>
                <w:i/>
                <w:sz w:val="22"/>
                <w:szCs w:val="24"/>
              </w:rPr>
              <w:t>Healthcare resource use</w:t>
            </w:r>
          </w:p>
          <w:p w14:paraId="38C923DC" w14:textId="1784CF5A" w:rsidR="00C8626E" w:rsidRPr="00154DE7" w:rsidRDefault="00C8626E" w:rsidP="00C8626E">
            <w:pPr>
              <w:pStyle w:val="TableText0"/>
              <w:numPr>
                <w:ilvl w:val="0"/>
                <w:numId w:val="10"/>
              </w:numPr>
              <w:jc w:val="both"/>
              <w:rPr>
                <w:rFonts w:asciiTheme="minorHAnsi" w:hAnsiTheme="minorHAnsi" w:cstheme="minorHAnsi"/>
                <w:sz w:val="22"/>
                <w:szCs w:val="24"/>
              </w:rPr>
            </w:pPr>
            <w:r w:rsidRPr="00154DE7">
              <w:rPr>
                <w:rFonts w:asciiTheme="minorHAnsi" w:hAnsiTheme="minorHAnsi" w:cstheme="minorHAnsi"/>
                <w:sz w:val="22"/>
                <w:szCs w:val="24"/>
              </w:rPr>
              <w:t xml:space="preserve">costs associated with the intervention including cost of appointments, cost of test </w:t>
            </w:r>
            <w:r w:rsidR="002413A4" w:rsidRPr="00154DE7">
              <w:rPr>
                <w:rFonts w:asciiTheme="minorHAnsi" w:hAnsiTheme="minorHAnsi" w:cstheme="minorHAnsi"/>
                <w:sz w:val="22"/>
                <w:szCs w:val="24"/>
              </w:rPr>
              <w:t>processing</w:t>
            </w:r>
            <w:r w:rsidR="002413A4">
              <w:rPr>
                <w:rFonts w:asciiTheme="minorHAnsi" w:hAnsiTheme="minorHAnsi" w:cstheme="minorHAnsi"/>
                <w:sz w:val="22"/>
                <w:szCs w:val="24"/>
              </w:rPr>
              <w:t xml:space="preserve"> and </w:t>
            </w:r>
            <w:r w:rsidRPr="00154DE7">
              <w:rPr>
                <w:rFonts w:asciiTheme="minorHAnsi" w:hAnsiTheme="minorHAnsi" w:cstheme="minorHAnsi"/>
                <w:sz w:val="22"/>
                <w:szCs w:val="24"/>
              </w:rPr>
              <w:t>out-of-pocket costs</w:t>
            </w:r>
          </w:p>
          <w:p w14:paraId="1771797A" w14:textId="2AA29BDE" w:rsidR="00C8626E" w:rsidRPr="00154DE7" w:rsidRDefault="00C8626E" w:rsidP="00C8626E">
            <w:pPr>
              <w:pStyle w:val="TableText0"/>
              <w:numPr>
                <w:ilvl w:val="0"/>
                <w:numId w:val="10"/>
              </w:numPr>
              <w:jc w:val="both"/>
              <w:rPr>
                <w:rFonts w:asciiTheme="minorHAnsi" w:hAnsiTheme="minorHAnsi"/>
                <w:sz w:val="22"/>
              </w:rPr>
            </w:pPr>
            <w:r w:rsidRPr="79C0D463">
              <w:rPr>
                <w:rFonts w:asciiTheme="minorHAnsi" w:hAnsiTheme="minorHAnsi"/>
                <w:sz w:val="22"/>
              </w:rPr>
              <w:t xml:space="preserve">cost-effectiveness of </w:t>
            </w:r>
            <w:r w:rsidR="00DA4757" w:rsidRPr="002413A4">
              <w:rPr>
                <w:rFonts w:asciiTheme="minorHAnsi" w:hAnsiTheme="minorHAnsi"/>
                <w:i/>
                <w:sz w:val="22"/>
              </w:rPr>
              <w:t xml:space="preserve">POLE </w:t>
            </w:r>
            <w:r w:rsidR="00DA4757" w:rsidRPr="79C0D463">
              <w:rPr>
                <w:rFonts w:asciiTheme="minorHAnsi" w:hAnsiTheme="minorHAnsi"/>
                <w:sz w:val="22"/>
              </w:rPr>
              <w:t>genotyping</w:t>
            </w:r>
          </w:p>
          <w:p w14:paraId="774E0CE4" w14:textId="77777777" w:rsidR="00C8626E" w:rsidRPr="00154DE7" w:rsidRDefault="00C8626E" w:rsidP="00C8626E">
            <w:pPr>
              <w:pStyle w:val="TableText0"/>
              <w:numPr>
                <w:ilvl w:val="0"/>
                <w:numId w:val="10"/>
              </w:numPr>
              <w:jc w:val="both"/>
              <w:rPr>
                <w:rFonts w:asciiTheme="minorHAnsi" w:hAnsiTheme="minorHAnsi" w:cstheme="minorHAnsi"/>
                <w:sz w:val="22"/>
                <w:szCs w:val="24"/>
              </w:rPr>
            </w:pPr>
            <w:r w:rsidRPr="00154DE7">
              <w:rPr>
                <w:rFonts w:asciiTheme="minorHAnsi" w:hAnsiTheme="minorHAnsi" w:cstheme="minorHAnsi"/>
                <w:sz w:val="22"/>
                <w:szCs w:val="24"/>
              </w:rPr>
              <w:t>total Australian Government healthcare costs</w:t>
            </w:r>
          </w:p>
          <w:p w14:paraId="6F9242D7" w14:textId="68C3ABA8" w:rsidR="00E01349" w:rsidRPr="00D52956" w:rsidRDefault="00C8626E" w:rsidP="00473AB3">
            <w:pPr>
              <w:pStyle w:val="TableText0"/>
              <w:numPr>
                <w:ilvl w:val="0"/>
                <w:numId w:val="10"/>
              </w:numPr>
              <w:spacing w:after="120"/>
              <w:jc w:val="both"/>
            </w:pPr>
            <w:r w:rsidRPr="3C74D359">
              <w:rPr>
                <w:rFonts w:asciiTheme="minorHAnsi" w:hAnsiTheme="minorHAnsi"/>
                <w:sz w:val="22"/>
              </w:rPr>
              <w:t xml:space="preserve">uptake of </w:t>
            </w:r>
            <w:r w:rsidR="00DA4757" w:rsidRPr="002413A4">
              <w:rPr>
                <w:rFonts w:asciiTheme="minorHAnsi" w:hAnsiTheme="minorHAnsi"/>
                <w:i/>
                <w:sz w:val="22"/>
              </w:rPr>
              <w:t xml:space="preserve">POLE </w:t>
            </w:r>
            <w:r w:rsidR="00DA4757" w:rsidRPr="3C74D359">
              <w:rPr>
                <w:rFonts w:asciiTheme="minorHAnsi" w:hAnsiTheme="minorHAnsi"/>
                <w:sz w:val="22"/>
              </w:rPr>
              <w:t>genotyping</w:t>
            </w:r>
          </w:p>
        </w:tc>
      </w:tr>
      <w:tr w:rsidR="00BB1698" w:rsidRPr="00490FBB" w14:paraId="4A55FFDB" w14:textId="77777777" w:rsidTr="00CA70D5">
        <w:tc>
          <w:tcPr>
            <w:tcW w:w="1107"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893" w:type="pct"/>
            <w:tcBorders>
              <w:top w:val="single" w:sz="4" w:space="0" w:color="auto"/>
              <w:left w:val="single" w:sz="4" w:space="0" w:color="auto"/>
              <w:bottom w:val="single" w:sz="4" w:space="0" w:color="auto"/>
              <w:right w:val="single" w:sz="4" w:space="0" w:color="auto"/>
            </w:tcBorders>
          </w:tcPr>
          <w:p w14:paraId="7AB69A9A" w14:textId="5106FE67"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154DE7" w:rsidRPr="002413A4">
              <w:rPr>
                <w:i/>
                <w:color w:val="000000" w:themeColor="text1"/>
              </w:rPr>
              <w:t xml:space="preserve">POLE </w:t>
            </w:r>
            <w:r w:rsidR="00154DE7" w:rsidRPr="00154DE7">
              <w:rPr>
                <w:color w:val="000000" w:themeColor="text1"/>
              </w:rPr>
              <w:t xml:space="preserve">genotyping </w:t>
            </w:r>
            <w:r w:rsidRPr="00490FBB">
              <w:rPr>
                <w:color w:val="000000" w:themeColor="text1"/>
              </w:rPr>
              <w:t xml:space="preserve">versus </w:t>
            </w:r>
            <w:r w:rsidR="00154DE7">
              <w:rPr>
                <w:color w:val="000000" w:themeColor="text1"/>
              </w:rPr>
              <w:t xml:space="preserve">no </w:t>
            </w:r>
            <w:r w:rsidR="0015210A">
              <w:rPr>
                <w:i/>
                <w:iCs/>
                <w:color w:val="000000" w:themeColor="text1"/>
              </w:rPr>
              <w:t xml:space="preserve">POLE </w:t>
            </w:r>
            <w:r w:rsidR="00154DE7">
              <w:rPr>
                <w:color w:val="000000" w:themeColor="text1"/>
              </w:rPr>
              <w:t>testing</w:t>
            </w:r>
            <w:r w:rsidRPr="00490FBB">
              <w:rPr>
                <w:color w:val="000000" w:themeColor="text1"/>
              </w:rPr>
              <w:t xml:space="preserve"> in </w:t>
            </w:r>
            <w:r w:rsidR="00696370">
              <w:rPr>
                <w:color w:val="000000" w:themeColor="text1"/>
              </w:rPr>
              <w:t xml:space="preserve">patients with </w:t>
            </w:r>
            <w:r w:rsidR="00154DE7">
              <w:rPr>
                <w:color w:val="000000" w:themeColor="text1"/>
              </w:rPr>
              <w:t xml:space="preserve">endometrial </w:t>
            </w:r>
            <w:r w:rsidR="00E46BD8">
              <w:rPr>
                <w:color w:val="000000" w:themeColor="text1"/>
              </w:rPr>
              <w:t>carcinoma</w:t>
            </w:r>
            <w:r w:rsidRPr="00FD4C65">
              <w:rPr>
                <w:color w:val="000000" w:themeColor="text1"/>
              </w:rPr>
              <w:t>?</w:t>
            </w:r>
          </w:p>
        </w:tc>
      </w:tr>
    </w:tbl>
    <w:p w14:paraId="00E81ED2" w14:textId="6FC41D38" w:rsidR="00BD65E5" w:rsidRPr="00490FBB" w:rsidRDefault="00590610" w:rsidP="00FF49AA">
      <w:pPr>
        <w:pStyle w:val="Tablenotes"/>
      </w:pPr>
      <w:r>
        <w:rPr>
          <w:lang w:val="en-GB" w:eastAsia="ja-JP"/>
        </w:rPr>
        <w:t xml:space="preserve">Abbreviations: </w:t>
      </w:r>
      <w:r w:rsidR="006820A7" w:rsidRPr="00FF49AA">
        <w:rPr>
          <w:i/>
          <w:iCs/>
        </w:rPr>
        <w:t>POLE</w:t>
      </w:r>
      <w:r w:rsidR="00FF49AA">
        <w:t>=</w:t>
      </w:r>
      <w:r w:rsidR="00FF49AA" w:rsidRPr="00FF49AA">
        <w:t xml:space="preserve"> Polymerase ε exonuclease</w:t>
      </w:r>
      <w:r w:rsidR="007F625C">
        <w:t>;</w:t>
      </w:r>
      <w:r w:rsidR="00FF269E">
        <w:t xml:space="preserve"> </w:t>
      </w:r>
      <w:r w:rsidR="00392412">
        <w:t>LV</w:t>
      </w:r>
      <w:r w:rsidR="00942E22">
        <w:t>Si=</w:t>
      </w:r>
      <w:r w:rsidR="00942E22" w:rsidRPr="00942E22">
        <w:t>Lymph-vascular space invasion</w:t>
      </w:r>
      <w:r w:rsidR="003B7B12">
        <w:t xml:space="preserve">; </w:t>
      </w:r>
      <w:r w:rsidR="00FF6A93">
        <w:t>ER</w:t>
      </w:r>
      <w:r w:rsidR="00BD78AB">
        <w:t>=oestrogen receptor</w:t>
      </w:r>
    </w:p>
    <w:p w14:paraId="53297713" w14:textId="02BBC0DA" w:rsidR="00912660" w:rsidRDefault="00912660" w:rsidP="00713728">
      <w:pPr>
        <w:pStyle w:val="Heading2"/>
      </w:pPr>
      <w:r>
        <w:t>Purpose of application</w:t>
      </w:r>
    </w:p>
    <w:p w14:paraId="0E65AD1B" w14:textId="755CA469" w:rsidR="004C2C5E" w:rsidRPr="009A3778" w:rsidRDefault="4D5EC009" w:rsidP="004C2C5E">
      <w:pPr>
        <w:spacing w:after="240"/>
      </w:pPr>
      <w:r>
        <w:t xml:space="preserve">An application requesting Medicare Benefits Schedule (MBS) listing of </w:t>
      </w:r>
      <w:r w:rsidR="46D6C644" w:rsidRPr="28932F81">
        <w:rPr>
          <w:i/>
          <w:iCs/>
        </w:rPr>
        <w:t>POLE</w:t>
      </w:r>
      <w:r w:rsidR="46D6C644">
        <w:t xml:space="preserve"> genotyping</w:t>
      </w:r>
      <w:r>
        <w:t xml:space="preserve"> for </w:t>
      </w:r>
      <w:r w:rsidR="3DB4F2D6">
        <w:t xml:space="preserve">the molecular classification of </w:t>
      </w:r>
      <w:r w:rsidR="46D6C644">
        <w:t xml:space="preserve">endometrial </w:t>
      </w:r>
      <w:r w:rsidR="00E46BD8">
        <w:t>carcinoma</w:t>
      </w:r>
      <w:r w:rsidR="46D6C644">
        <w:t xml:space="preserve"> </w:t>
      </w:r>
      <w:r>
        <w:t xml:space="preserve">was received from </w:t>
      </w:r>
      <w:r w:rsidR="358DFEDC">
        <w:t xml:space="preserve">The Royal College of Pathologists of Australasia </w:t>
      </w:r>
      <w:r>
        <w:t>by the Department of Health</w:t>
      </w:r>
      <w:r w:rsidR="2FE903E4">
        <w:t xml:space="preserve"> and Aged Care</w:t>
      </w:r>
      <w:r>
        <w:t>.</w:t>
      </w:r>
    </w:p>
    <w:p w14:paraId="2E56479E" w14:textId="5D0E875D" w:rsidR="000D1FCF" w:rsidRPr="006C78CC" w:rsidRDefault="008B2CD7" w:rsidP="00CA381E">
      <w:pPr>
        <w:pStyle w:val="Instructionaltext"/>
        <w:spacing w:before="0" w:after="0"/>
        <w:rPr>
          <w:color w:val="auto"/>
        </w:rPr>
      </w:pPr>
      <w:r w:rsidRPr="006C78CC">
        <w:rPr>
          <w:color w:val="auto"/>
        </w:rPr>
        <w:t xml:space="preserve">The claim </w:t>
      </w:r>
      <w:r w:rsidR="006C78CC" w:rsidRPr="006C78CC">
        <w:rPr>
          <w:color w:val="auto"/>
        </w:rPr>
        <w:t>is that the</w:t>
      </w:r>
      <w:r w:rsidR="00A96CC4" w:rsidRPr="006C78CC">
        <w:rPr>
          <w:color w:val="auto"/>
        </w:rPr>
        <w:t xml:space="preserve"> </w:t>
      </w:r>
      <w:r w:rsidR="000D1FCF" w:rsidRPr="006C78CC">
        <w:rPr>
          <w:color w:val="auto"/>
        </w:rPr>
        <w:t>proposed technology results in superior health outcomes compared to the comparator/standard practice.</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78B36345" w14:textId="0B683248" w:rsidR="00B966D4" w:rsidRDefault="001909B8" w:rsidP="00F416C0">
      <w:r>
        <w:t>The PICO population is p</w:t>
      </w:r>
      <w:r w:rsidR="000A2665" w:rsidRPr="000A2665">
        <w:t xml:space="preserve">atients </w:t>
      </w:r>
      <w:r w:rsidR="00752B64">
        <w:t xml:space="preserve">diagnosed </w:t>
      </w:r>
      <w:r w:rsidR="000A2665" w:rsidRPr="000A2665">
        <w:t xml:space="preserve">with endometrial </w:t>
      </w:r>
      <w:r w:rsidR="00E46BD8">
        <w:t>carcinoma</w:t>
      </w:r>
      <w:r w:rsidR="000A2665">
        <w:t xml:space="preserve"> </w:t>
      </w:r>
      <w:r w:rsidR="59AFE01D">
        <w:t>(EC)</w:t>
      </w:r>
      <w:r w:rsidR="000A2665">
        <w:t>.</w:t>
      </w:r>
      <w:r w:rsidR="000A2665" w:rsidRPr="000A2665">
        <w:t xml:space="preserve"> </w:t>
      </w:r>
    </w:p>
    <w:p w14:paraId="360ECBE9" w14:textId="00E8997A" w:rsidR="000C3AAF" w:rsidRPr="000C3AAF" w:rsidRDefault="000C3AAF" w:rsidP="00F416C0">
      <w:r w:rsidRPr="000C3AAF">
        <w:t xml:space="preserve">Uterine cancer is the most common gynaecological cancer diagnosed in Australian women, with 90-95% being endometrial </w:t>
      </w:r>
      <w:r w:rsidR="00E46BD8">
        <w:t>carcinoma</w:t>
      </w:r>
      <w:r w:rsidRPr="000C3AAF">
        <w:t>s, which originate from the inner epithelial lining of the uterus</w:t>
      </w:r>
      <w:r w:rsidR="00B07386">
        <w:t xml:space="preserve"> </w:t>
      </w:r>
      <w:r w:rsidR="00B07386">
        <w:fldChar w:fldCharType="begin"/>
      </w:r>
      <w:r w:rsidR="00BC496F">
        <w:instrText xml:space="preserve"> ADDIN EN.CITE &lt;EndNote&gt;&lt;Cite&gt;&lt;Author&gt;ANZGOG&lt;/Author&gt;&lt;Year&gt;2024 &lt;/Year&gt;&lt;RecNum&gt;14&lt;/RecNum&gt;&lt;DisplayText&gt;(ANZGOG, 2024 )&lt;/DisplayText&gt;&lt;record&gt;&lt;rec-number&gt;14&lt;/rec-number&gt;&lt;foreign-keys&gt;&lt;key app="EN" db-id="9e9wvesd5vsd5aeefptvzz9h5xz2xewr9rer" timestamp="1741837054"&gt;14&lt;/key&gt;&lt;/foreign-keys&gt;&lt;ref-type name="Web Page"&gt;12&lt;/ref-type&gt;&lt;contributors&gt;&lt;authors&gt;&lt;author&gt;ANZGOG&lt;/author&gt;&lt;/authors&gt;&lt;/contributors&gt;&lt;titles&gt;&lt;title&gt;The Rise of Endometrial Cancer&lt;/title&gt;&lt;/titles&gt;&lt;number&gt;03/03/2025&lt;/number&gt;&lt;dates&gt;&lt;year&gt;2024 &lt;/year&gt;&lt;/dates&gt;&lt;publisher&gt;Australia New Zealand Gynaecological Oncology Group&lt;/publisher&gt;&lt;urls&gt;&lt;related-urls&gt;&lt;url&gt;https://www.anzgog.org.au/the-rise-of-endometrial-cancer/&lt;/url&gt;&lt;/related-urls&gt;&lt;/urls&gt;&lt;/record&gt;&lt;/Cite&gt;&lt;/EndNote&gt;</w:instrText>
      </w:r>
      <w:r w:rsidR="00B07386">
        <w:fldChar w:fldCharType="separate"/>
      </w:r>
      <w:r w:rsidR="00BC496F">
        <w:rPr>
          <w:noProof/>
        </w:rPr>
        <w:t>(ANZGOG, 2024 )</w:t>
      </w:r>
      <w:r w:rsidR="00B07386">
        <w:fldChar w:fldCharType="end"/>
      </w:r>
      <w:r w:rsidRPr="000C3AAF">
        <w:t xml:space="preserve">. Most patients diagnosed with endometrial </w:t>
      </w:r>
      <w:r w:rsidR="00E46BD8">
        <w:t>carcinoma</w:t>
      </w:r>
      <w:r w:rsidR="007A5F6D">
        <w:t>s</w:t>
      </w:r>
      <w:r w:rsidRPr="000C3AAF">
        <w:t xml:space="preserve"> are postmenopausal, with a median age at diagnosis of 60 years. However, the incidence of EC is steadily increasing, especially among younger, premenopausal women, potentially due to increasing risk factors such as rising rates of obesity and changes in reproductive trends, including women having fewer children and delaying childbirth. In 202</w:t>
      </w:r>
      <w:r w:rsidR="004C332A">
        <w:t>0</w:t>
      </w:r>
      <w:r w:rsidRPr="000C3AAF">
        <w:t xml:space="preserve">, </w:t>
      </w:r>
      <w:r w:rsidR="00BF7989">
        <w:t xml:space="preserve">there </w:t>
      </w:r>
      <w:r w:rsidR="00980960">
        <w:t>we</w:t>
      </w:r>
      <w:r w:rsidR="00BF7989">
        <w:t xml:space="preserve">re </w:t>
      </w:r>
      <w:r w:rsidR="005A25F1">
        <w:t xml:space="preserve">2,652 </w:t>
      </w:r>
      <w:r w:rsidR="0001501F" w:rsidRPr="000C3AAF">
        <w:t>women in Australia diagnosed with EC</w:t>
      </w:r>
      <w:r w:rsidR="0001501F">
        <w:t xml:space="preserve"> </w:t>
      </w:r>
      <w:r w:rsidR="005A25F1">
        <w:t>and this is expected to rise to</w:t>
      </w:r>
      <w:r w:rsidR="00A16EC8">
        <w:t xml:space="preserve"> approximately 3,019 </w:t>
      </w:r>
      <w:r w:rsidR="002C5FB1">
        <w:t>in 2024</w:t>
      </w:r>
      <w:r w:rsidRPr="000C3AAF">
        <w:t xml:space="preserve">, equivalent to an age-standardised rate of </w:t>
      </w:r>
      <w:r w:rsidR="00EB40F8">
        <w:t>17</w:t>
      </w:r>
      <w:r w:rsidRPr="000C3AAF">
        <w:t>.8 per 100,000 females</w:t>
      </w:r>
      <w:r w:rsidR="00EB40F8">
        <w:t xml:space="preserve"> </w:t>
      </w:r>
      <w:r w:rsidR="00667853">
        <w:fldChar w:fldCharType="begin"/>
      </w:r>
      <w:r w:rsidR="00BC496F">
        <w:instrText xml:space="preserve"> ADDIN EN.CITE &lt;EndNote&gt;&lt;Cite&gt;&lt;Author&gt;AIHW&lt;/Author&gt;&lt;Year&gt;2025&lt;/Year&gt;&lt;RecNum&gt;12&lt;/RecNum&gt;&lt;DisplayText&gt;(AIHW, 2025)&lt;/DisplayText&gt;&lt;record&gt;&lt;rec-number&gt;12&lt;/rec-number&gt;&lt;foreign-keys&gt;&lt;key app="EN" db-id="9e9wvesd5vsd5aeefptvzz9h5xz2xewr9rer" timestamp="1741836627"&gt;12&lt;/key&gt;&lt;/foreign-keys&gt;&lt;ref-type name="Web Page"&gt;12&lt;/ref-type&gt;&lt;contributors&gt;&lt;authors&gt;&lt;author&gt;AIHW,&lt;/author&gt;&lt;/authors&gt;&lt;/contributors&gt;&lt;titles&gt;&lt;title&gt;Cancer data in Australia; Cancer summary data visualisation&lt;/title&gt;&lt;/titles&gt;&lt;dates&gt;&lt;year&gt;2025&lt;/year&gt;&lt;/dates&gt;&lt;pub-location&gt;Australian Institute of Health and Welfare&lt;/pub-location&gt;&lt;urls&gt;&lt;related-urls&gt;&lt;url&gt;https://www.aihw.gov.au/reports/cancer/cancer-data-in-australia/contents/summary-dashboard&lt;/url&gt;&lt;/related-urls&gt;&lt;/urls&gt;&lt;/record&gt;&lt;/Cite&gt;&lt;/EndNote&gt;</w:instrText>
      </w:r>
      <w:r w:rsidR="00667853">
        <w:fldChar w:fldCharType="separate"/>
      </w:r>
      <w:r w:rsidR="00BC496F">
        <w:rPr>
          <w:noProof/>
        </w:rPr>
        <w:t>(AIHW, 2025)</w:t>
      </w:r>
      <w:r w:rsidR="00667853">
        <w:fldChar w:fldCharType="end"/>
      </w:r>
      <w:r w:rsidRPr="000C3AAF">
        <w:t>. EC rates steadily increase in women over 35 years, peaking between ages 65 and 75. Survival rates are generally very good, with 84.4% of women surviving 5 years after diagnosis (95% CI [83.6, 85.2]).</w:t>
      </w:r>
      <w:r w:rsidR="00130C3C">
        <w:t xml:space="preserve"> However, </w:t>
      </w:r>
      <w:r w:rsidR="00D6359B">
        <w:t>cases of EC have been identified in patients as young as</w:t>
      </w:r>
      <w:r w:rsidR="00730DDF">
        <w:t xml:space="preserve"> </w:t>
      </w:r>
      <w:r w:rsidR="00D6359B">
        <w:t xml:space="preserve">14 years of age </w:t>
      </w:r>
      <w:r w:rsidR="00667DF3">
        <w:fldChar w:fldCharType="begin"/>
      </w:r>
      <w:r w:rsidR="00667DF3">
        <w:instrText xml:space="preserve"> ADDIN EN.CITE &lt;EndNote&gt;&lt;Cite&gt;&lt;Author&gt;Lee&lt;/Author&gt;&lt;Year&gt;2006&lt;/Year&gt;&lt;RecNum&gt;19&lt;/RecNum&gt;&lt;DisplayText&gt;(Lee et al., 2006)&lt;/DisplayText&gt;&lt;record&gt;&lt;rec-number&gt;19&lt;/rec-number&gt;&lt;foreign-keys&gt;&lt;key app="EN" db-id="9e9wvesd5vsd5aeefptvzz9h5xz2xewr9rer" timestamp="1742522373"&gt;19&lt;/key&gt;&lt;/foreign-keys&gt;&lt;ref-type name="Journal Article"&gt;17&lt;/ref-type&gt;&lt;contributors&gt;&lt;authors&gt;&lt;author&gt;Lee, Christopher M.&lt;/author&gt;&lt;author&gt;Szabo, Aniko&lt;/author&gt;&lt;author&gt;Shrieve, Dennis C.&lt;/author&gt;&lt;author&gt;Macdonald, O. Kenneth&lt;/author&gt;&lt;author&gt;Gaffney, David K.&lt;/author&gt;&lt;/authors&gt;&lt;/contributors&gt;&lt;titles&gt;&lt;title&gt;Frequency and Effect of Adjuvant Radiation Therapy Among Women With Stage I Endometrial Adenocarcinoma&lt;/title&gt;&lt;secondary-title&gt;JAMA&lt;/secondary-title&gt;&lt;/titles&gt;&lt;periodical&gt;&lt;full-title&gt;JAMA&lt;/full-title&gt;&lt;/periodical&gt;&lt;pages&gt;389-397&lt;/pages&gt;&lt;volume&gt;295&lt;/volume&gt;&lt;number&gt;4&lt;/number&gt;&lt;dates&gt;&lt;year&gt;2006&lt;/year&gt;&lt;/dates&gt;&lt;isbn&gt;0098-7484&lt;/isbn&gt;&lt;urls&gt;&lt;related-urls&gt;&lt;url&gt;https://doi.org/10.1001/jama.295.4.389&lt;/url&gt;&lt;/related-urls&gt;&lt;/urls&gt;&lt;electronic-resource-num&gt;10.1001/jama.295.4.389&lt;/electronic-resource-num&gt;&lt;access-date&gt;3/21/2025&lt;/access-date&gt;&lt;/record&gt;&lt;/Cite&gt;&lt;/EndNote&gt;</w:instrText>
      </w:r>
      <w:r w:rsidR="00667DF3">
        <w:fldChar w:fldCharType="separate"/>
      </w:r>
      <w:r w:rsidR="00667DF3">
        <w:rPr>
          <w:noProof/>
        </w:rPr>
        <w:t>(Lee et al., 2006)</w:t>
      </w:r>
      <w:r w:rsidR="00667DF3">
        <w:fldChar w:fldCharType="end"/>
      </w:r>
      <w:r w:rsidR="00730DDF">
        <w:t>.</w:t>
      </w:r>
    </w:p>
    <w:p w14:paraId="6148292C" w14:textId="75CD4B2D" w:rsidR="000C3AAF" w:rsidRPr="000C3AAF" w:rsidRDefault="000C3AAF" w:rsidP="00F416C0">
      <w:r w:rsidRPr="000C3AAF">
        <w:t>Endometrial carcinomas are traditionally classified according to histopathological subtypes (Type I and II) and tumour grades (</w:t>
      </w:r>
      <w:r w:rsidR="36798FC2">
        <w:t xml:space="preserve">Grade </w:t>
      </w:r>
      <w:r w:rsidRPr="000C3AAF">
        <w:t>I-III). Type I, which has a favourable prognosis, primarily consists of grade I or grade II endometrioid adenocarcinomas, while Type II, which has an unfavourable prognosis, includes grade III endometrioid adenocarcinomas, serous clear cell, undifferentiated, and carcinosarcomas. Although histological classification helps determine further surgical and adjuvant therapy, decision-making can be complicated by overlaps between tumour subtypes and grades, as well as interobserver variability in classification</w:t>
      </w:r>
      <w:r w:rsidR="00305357">
        <w:t xml:space="preserve"> </w:t>
      </w:r>
      <w:r w:rsidR="00305357">
        <w:fldChar w:fldCharType="begin"/>
      </w:r>
      <w:r w:rsidR="00667DF3">
        <w:instrText xml:space="preserve"> ADDIN EN.CITE &lt;EndNote&gt;&lt;Cite&gt;&lt;Author&gt;WHO&lt;/Author&gt;&lt;Year&gt;2020&lt;/Year&gt;&lt;RecNum&gt;15&lt;/RecNum&gt;&lt;DisplayText&gt;(WHO, 2020)&lt;/DisplayText&gt;&lt;record&gt;&lt;rec-number&gt;15&lt;/rec-number&gt;&lt;foreign-keys&gt;&lt;key app="EN" db-id="9e9wvesd5vsd5aeefptvzz9h5xz2xewr9rer" timestamp="1741837557"&gt;15&lt;/key&gt;&lt;/foreign-keys&gt;&lt;ref-type name="Book"&gt;6&lt;/ref-type&gt;&lt;contributors&gt;&lt;authors&gt;&lt;author&gt;WHO,&lt;/author&gt;&lt;/authors&gt;&lt;secondary-authors&gt;&lt;author&gt;WHO Classification of Tumours Editorial Board&lt;/author&gt;&lt;/secondary-authors&gt;&lt;/contributors&gt;&lt;titles&gt;&lt;title&gt;Female genital tumours&lt;/title&gt;&lt;secondary-title&gt;World Health Organization classification of tumours&lt;/secondary-title&gt;&lt;/titles&gt;&lt;volume&gt;Volume 4&lt;/volume&gt;&lt;edition&gt;5th Edition,&lt;/edition&gt;&lt;dates&gt;&lt;year&gt;2020&lt;/year&gt;&lt;/dates&gt;&lt;pub-location&gt;Lyon&lt;/pub-location&gt;&lt;publisher&gt;IARC Press&lt;/publisher&gt;&lt;urls&gt;&lt;/urls&gt;&lt;/record&gt;&lt;/Cite&gt;&lt;/EndNote&gt;</w:instrText>
      </w:r>
      <w:r w:rsidR="00305357">
        <w:fldChar w:fldCharType="separate"/>
      </w:r>
      <w:r w:rsidR="00BC496F">
        <w:rPr>
          <w:noProof/>
        </w:rPr>
        <w:t>(WHO, 2020)</w:t>
      </w:r>
      <w:r w:rsidR="00305357">
        <w:fldChar w:fldCharType="end"/>
      </w:r>
      <w:r w:rsidRPr="000C3AAF">
        <w:t>. Incorporating molecular classification into the standard histologic classification of EC will precisely define subtypes and guide therapeutic decision-making</w:t>
      </w:r>
      <w:r w:rsidR="00305357">
        <w:t xml:space="preserve"> </w:t>
      </w:r>
      <w:r w:rsidR="00305357">
        <w:fldChar w:fldCharType="begin"/>
      </w:r>
      <w:r w:rsidR="00667DF3">
        <w:instrText xml:space="preserve"> ADDIN EN.CITE &lt;EndNote&gt;&lt;Cite&gt;&lt;Author&gt;WHO&lt;/Author&gt;&lt;Year&gt;2020&lt;/Year&gt;&lt;RecNum&gt;15&lt;/RecNum&gt;&lt;DisplayText&gt;(WHO, 2020)&lt;/DisplayText&gt;&lt;record&gt;&lt;rec-number&gt;15&lt;/rec-number&gt;&lt;foreign-keys&gt;&lt;key app="EN" db-id="9e9wvesd5vsd5aeefptvzz9h5xz2xewr9rer" timestamp="1741837557"&gt;15&lt;/key&gt;&lt;/foreign-keys&gt;&lt;ref-type name="Book"&gt;6&lt;/ref-type&gt;&lt;contributors&gt;&lt;authors&gt;&lt;author&gt;WHO,&lt;/author&gt;&lt;/authors&gt;&lt;secondary-authors&gt;&lt;author&gt;WHO Classification of Tumours Editorial Board&lt;/author&gt;&lt;/secondary-authors&gt;&lt;/contributors&gt;&lt;titles&gt;&lt;title&gt;Female genital tumours&lt;/title&gt;&lt;secondary-title&gt;World Health Organization classification of tumours&lt;/secondary-title&gt;&lt;/titles&gt;&lt;volume&gt;Volume 4&lt;/volume&gt;&lt;edition&gt;5th Edition,&lt;/edition&gt;&lt;dates&gt;&lt;year&gt;2020&lt;/year&gt;&lt;/dates&gt;&lt;pub-location&gt;Lyon&lt;/pub-location&gt;&lt;publisher&gt;IARC Press&lt;/publisher&gt;&lt;urls&gt;&lt;/urls&gt;&lt;/record&gt;&lt;/Cite&gt;&lt;/EndNote&gt;</w:instrText>
      </w:r>
      <w:r w:rsidR="00305357">
        <w:fldChar w:fldCharType="separate"/>
      </w:r>
      <w:r w:rsidR="00BC496F">
        <w:rPr>
          <w:noProof/>
        </w:rPr>
        <w:t>(WHO, 2020)</w:t>
      </w:r>
      <w:r w:rsidR="00305357">
        <w:fldChar w:fldCharType="end"/>
      </w:r>
      <w:r w:rsidRPr="000C3AAF">
        <w:t>. A diagnostic algorithm may include the use of three immunohistochemical markers (</w:t>
      </w:r>
      <w:r w:rsidR="00067884" w:rsidRPr="00067884">
        <w:t>Tumour protein P53</w:t>
      </w:r>
      <w:r w:rsidR="00067884">
        <w:t xml:space="preserve"> (</w:t>
      </w:r>
      <w:r w:rsidRPr="000C3AAF">
        <w:t>p53</w:t>
      </w:r>
      <w:r w:rsidR="00067884">
        <w:t>)</w:t>
      </w:r>
      <w:r w:rsidRPr="000C3AAF">
        <w:t xml:space="preserve">, </w:t>
      </w:r>
      <w:r w:rsidR="00E921FA" w:rsidRPr="00E921FA">
        <w:t>mutS homolog 6</w:t>
      </w:r>
      <w:r w:rsidR="00E921FA">
        <w:t xml:space="preserve"> (</w:t>
      </w:r>
      <w:r w:rsidRPr="000C3AAF">
        <w:t>MSH6</w:t>
      </w:r>
      <w:r w:rsidR="00E921FA">
        <w:t>)</w:t>
      </w:r>
      <w:r w:rsidRPr="000C3AAF">
        <w:t xml:space="preserve">, and </w:t>
      </w:r>
      <w:r w:rsidR="005A46C9" w:rsidRPr="005A46C9">
        <w:t xml:space="preserve">Postmeiotic Segregation </w:t>
      </w:r>
      <w:r w:rsidR="005A46C9" w:rsidRPr="00E921FA">
        <w:t xml:space="preserve">homolog </w:t>
      </w:r>
      <w:r w:rsidR="005A46C9">
        <w:t>2</w:t>
      </w:r>
      <w:r w:rsidR="005A46C9" w:rsidRPr="005A46C9">
        <w:t xml:space="preserve"> </w:t>
      </w:r>
      <w:r w:rsidR="005A46C9">
        <w:t>(</w:t>
      </w:r>
      <w:r w:rsidRPr="000C3AAF">
        <w:t>PMS2</w:t>
      </w:r>
      <w:r w:rsidR="005A46C9">
        <w:t>)</w:t>
      </w:r>
      <w:r w:rsidRPr="000C3AAF">
        <w:t xml:space="preserve">) along with </w:t>
      </w:r>
      <w:r w:rsidR="000C5B6C">
        <w:t>variant</w:t>
      </w:r>
      <w:r w:rsidR="000C5B6C" w:rsidRPr="000C3AAF">
        <w:t xml:space="preserve"> </w:t>
      </w:r>
      <w:r w:rsidRPr="000C3AAF">
        <w:t xml:space="preserve">analysis of the </w:t>
      </w:r>
      <w:r w:rsidRPr="002E4805">
        <w:rPr>
          <w:i/>
          <w:iCs/>
        </w:rPr>
        <w:t>POLE</w:t>
      </w:r>
      <w:r w:rsidRPr="000C3AAF">
        <w:t xml:space="preserve"> gene. Approximately 7-10% of all ECs have a </w:t>
      </w:r>
      <w:r w:rsidRPr="002E4805">
        <w:rPr>
          <w:i/>
          <w:iCs/>
        </w:rPr>
        <w:t>POLE</w:t>
      </w:r>
      <w:r w:rsidRPr="000C3AAF">
        <w:t xml:space="preserve"> </w:t>
      </w:r>
      <w:r w:rsidR="000C5B6C">
        <w:t xml:space="preserve">variant </w:t>
      </w:r>
      <w:r w:rsidR="009C780D">
        <w:t xml:space="preserve">known as a </w:t>
      </w:r>
      <w:r w:rsidR="00350BA9" w:rsidRPr="00350BA9">
        <w:rPr>
          <w:i/>
          <w:iCs/>
        </w:rPr>
        <w:t>POLE</w:t>
      </w:r>
      <w:r w:rsidR="00350BA9" w:rsidRPr="00350BA9">
        <w:t xml:space="preserve"> hotspot mutation </w:t>
      </w:r>
      <w:r w:rsidR="001B7A76">
        <w:t>(</w:t>
      </w:r>
      <w:r w:rsidR="001B7A76" w:rsidRPr="00813255">
        <w:rPr>
          <w:i/>
          <w:iCs/>
        </w:rPr>
        <w:t>POLEmut</w:t>
      </w:r>
      <w:r w:rsidR="001B7A76">
        <w:t>)</w:t>
      </w:r>
      <w:r w:rsidRPr="000C3AAF">
        <w:t xml:space="preserve">, characterized by a high </w:t>
      </w:r>
      <w:r w:rsidR="002658A7">
        <w:t>tum</w:t>
      </w:r>
      <w:r w:rsidR="00020395">
        <w:t xml:space="preserve">our mutational </w:t>
      </w:r>
      <w:r w:rsidRPr="000C3AAF">
        <w:t xml:space="preserve">burden </w:t>
      </w:r>
      <w:r w:rsidR="0034791D">
        <w:fldChar w:fldCharType="begin">
          <w:fldData xml:space="preserve">PEVuZE5vdGU+PENpdGU+PEF1dGhvcj5CZXJlazwvQXV0aG9yPjxZZWFyPjIwMjM8L1llYXI+PFJl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</w:fldData>
        </w:fldChar>
      </w:r>
      <w:r w:rsidR="00667DF3">
        <w:instrText xml:space="preserve"> ADDIN EN.CITE </w:instrText>
      </w:r>
      <w:r w:rsidR="00667DF3">
        <w:fldChar w:fldCharType="begin">
          <w:fldData xml:space="preserve">PEVuZE5vdGU+PENpdGU+PEF1dGhvcj5CZXJlazwvQXV0aG9yPjxZZWFyPjIwMjM8L1llYXI+PFJl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</w:fldData>
        </w:fldChar>
      </w:r>
      <w:r w:rsidR="00667DF3">
        <w:instrText xml:space="preserve"> ADDIN EN.CITE.DATA </w:instrText>
      </w:r>
      <w:r w:rsidR="00667DF3">
        <w:fldChar w:fldCharType="end"/>
      </w:r>
      <w:r w:rsidR="0034791D">
        <w:fldChar w:fldCharType="separate"/>
      </w:r>
      <w:r w:rsidR="00A005A6">
        <w:rPr>
          <w:noProof/>
        </w:rPr>
        <w:t>(Berek et al., 2023, Naveena Singh, 2022, Sznurkowski et al., 2023, WHO, 2020)</w:t>
      </w:r>
      <w:r w:rsidR="0034791D">
        <w:fldChar w:fldCharType="end"/>
      </w:r>
      <w:r w:rsidRPr="000C3AAF">
        <w:t>.</w:t>
      </w:r>
    </w:p>
    <w:p w14:paraId="2AE9175C" w14:textId="61C28098" w:rsidR="00E53285" w:rsidRDefault="344E7962" w:rsidP="00F416C0">
      <w:r>
        <w:lastRenderedPageBreak/>
        <w:t xml:space="preserve">Patients with </w:t>
      </w:r>
      <w:r w:rsidRPr="0BEA07E4">
        <w:rPr>
          <w:i/>
          <w:iCs/>
        </w:rPr>
        <w:t>POLEmut</w:t>
      </w:r>
      <w:r>
        <w:t xml:space="preserve"> have an excellent prognosis, with comparable recurrence-free and overall survival rates regardless of post-surgical adjuvant therapy</w:t>
      </w:r>
      <w:r w:rsidR="00875D60">
        <w:t xml:space="preserve"> </w:t>
      </w:r>
      <w:r>
        <w:fldChar w:fldCharType="begin">
          <w:fldData xml:space="preserve">PEVuZE5vdGU+PENpdGU+PEF1dGhvcj5OZXJvPC9BdXRob3I+PFllYXI+MjAyNTwvWWVhcj48UmVj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</w:fldData>
        </w:fldChar>
      </w:r>
      <w:r>
        <w:instrText xml:space="preserve"> ADDIN EN.CITE </w:instrText>
      </w:r>
      <w:r>
        <w:fldChar w:fldCharType="begin">
          <w:fldData xml:space="preserve">PEVuZE5vdGU+PENpdGU+PEF1dGhvcj5OZXJvPC9BdXRob3I+PFllYXI+MjAyNTwvWWVhcj48UmVj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</w:fldData>
        </w:fldChar>
      </w:r>
      <w:r>
        <w:instrText xml:space="preserve"> ADDIN EN.CITE.DATA </w:instrText>
      </w:r>
      <w:r>
        <w:fldChar w:fldCharType="end"/>
      </w:r>
      <w:r>
        <w:fldChar w:fldCharType="separate"/>
      </w:r>
      <w:r w:rsidR="00667DF3" w:rsidRPr="6F4AF8B2">
        <w:rPr>
          <w:noProof/>
        </w:rPr>
        <w:t>(Nero et al., 2025)</w:t>
      </w:r>
      <w:r>
        <w:fldChar w:fldCharType="end"/>
      </w:r>
      <w:r>
        <w:t xml:space="preserve">. Therefore, de-escalation to no adjuvant treatment is recommended for patients with low-risk, stage I-II </w:t>
      </w:r>
      <w:r w:rsidRPr="0BEA07E4">
        <w:rPr>
          <w:i/>
          <w:iCs/>
        </w:rPr>
        <w:t>POLEmut</w:t>
      </w:r>
      <w:r>
        <w:t xml:space="preserve"> endometrial carcinoma</w:t>
      </w:r>
      <w:r w:rsidR="00586CEC">
        <w:t xml:space="preserve"> </w:t>
      </w:r>
      <w:r>
        <w:fldChar w:fldCharType="begin"/>
      </w:r>
      <w:r>
        <w:instrText xml:space="preserve"> ADDIN EN.CITE &lt;EndNote&gt;&lt;Cite&gt;&lt;Author&gt;WHO&lt;/Author&gt;&lt;Year&gt;2020&lt;/Year&gt;&lt;RecNum&gt;15&lt;/RecNum&gt;&lt;DisplayText&gt;(WHO, 2020)&lt;/DisplayText&gt;&lt;record&gt;&lt;rec-number&gt;15&lt;/rec-number&gt;&lt;foreign-keys&gt;&lt;key app="EN" db-id="9e9wvesd5vsd5aeefptvzz9h5xz2xewr9rer" timestamp="1741837557"&gt;15&lt;/key&gt;&lt;/foreign-keys&gt;&lt;ref-type name="Book"&gt;6&lt;/ref-type&gt;&lt;contributors&gt;&lt;authors&gt;&lt;author&gt;WHO,&lt;/author&gt;&lt;/authors&gt;&lt;secondary-authors&gt;&lt;author&gt;WHO Classification of Tumours Editorial Board&lt;/author&gt;&lt;/secondary-authors&gt;&lt;/contributors&gt;&lt;titles&gt;&lt;title&gt;Female genital tumours&lt;/title&gt;&lt;secondary-title&gt;World Health Organization classification of tumours&lt;/secondary-title&gt;&lt;/titles&gt;&lt;volume&gt;Volume 4&lt;/volume&gt;&lt;edition&gt;5th Edition,&lt;/edition&gt;&lt;dates&gt;&lt;year&gt;2020&lt;/year&gt;&lt;/dates&gt;&lt;pub-location&gt;Lyon&lt;/pub-location&gt;&lt;publisher&gt;IARC Press&lt;/publisher&gt;&lt;urls&gt;&lt;/urls&gt;&lt;/record&gt;&lt;/Cite&gt;&lt;/EndNote&gt;</w:instrText>
      </w:r>
      <w:r>
        <w:fldChar w:fldCharType="separate"/>
      </w:r>
      <w:r w:rsidR="00667DF3" w:rsidRPr="6F4AF8B2">
        <w:rPr>
          <w:noProof/>
        </w:rPr>
        <w:t>(WHO, 2020)</w:t>
      </w:r>
      <w:r>
        <w:fldChar w:fldCharType="end"/>
      </w:r>
      <w:r>
        <w:t xml:space="preserve">. However, it is recommended </w:t>
      </w:r>
      <w:r w:rsidR="00815626">
        <w:t xml:space="preserve">by the applicant </w:t>
      </w:r>
      <w:r>
        <w:t xml:space="preserve">that all women with EC undergo risk stratification with </w:t>
      </w:r>
      <w:r w:rsidRPr="0BEA07E4">
        <w:rPr>
          <w:i/>
          <w:iCs/>
        </w:rPr>
        <w:t>POLE</w:t>
      </w:r>
      <w:r>
        <w:t xml:space="preserve"> </w:t>
      </w:r>
      <w:r w:rsidR="000C5B6C">
        <w:t xml:space="preserve">variant </w:t>
      </w:r>
      <w:r>
        <w:t xml:space="preserve">analysis regardless of histological </w:t>
      </w:r>
      <w:r w:rsidR="3636DAA1">
        <w:t>classification.</w:t>
      </w:r>
      <w:r>
        <w:t xml:space="preserve"> </w:t>
      </w:r>
      <w:r w:rsidR="007C222E">
        <w:t xml:space="preserve">During the pre-PASC meeting, the applicant confirmed that all EC patients would be eligible for testing. However, in practice, testing is unlikely to be </w:t>
      </w:r>
      <w:r w:rsidR="09AF97C5">
        <w:t xml:space="preserve">clinically </w:t>
      </w:r>
      <w:r w:rsidR="007C222E">
        <w:t>necessary for women with low-stage, low-grade disease, as it typically does not influence clinical management.</w:t>
      </w:r>
      <w:r w:rsidR="0C1B3A25">
        <w:t xml:space="preserve"> </w:t>
      </w:r>
      <w:r w:rsidR="28FE6904">
        <w:t xml:space="preserve">While the applicant is requesting testing in </w:t>
      </w:r>
      <w:r w:rsidR="4B1A7B55">
        <w:t xml:space="preserve">patients with endometrial </w:t>
      </w:r>
      <w:r w:rsidR="00E46BD8">
        <w:t>carcinoma</w:t>
      </w:r>
      <w:r w:rsidR="4B1A7B55">
        <w:t xml:space="preserve">, </w:t>
      </w:r>
      <w:r w:rsidR="5BDF1293">
        <w:t xml:space="preserve">there </w:t>
      </w:r>
      <w:r w:rsidR="6949A4FE">
        <w:t xml:space="preserve">are </w:t>
      </w:r>
      <w:r w:rsidR="5BDF1293">
        <w:t xml:space="preserve">some discrepancies </w:t>
      </w:r>
      <w:r w:rsidR="74A865DE">
        <w:t>among</w:t>
      </w:r>
      <w:r w:rsidR="5BDF1293">
        <w:t xml:space="preserve"> </w:t>
      </w:r>
      <w:r w:rsidR="0E364D17">
        <w:t>guide</w:t>
      </w:r>
      <w:r w:rsidR="5BDF1293">
        <w:t xml:space="preserve">lines and how </w:t>
      </w:r>
      <w:r w:rsidR="5BDF1293" w:rsidRPr="0BEA07E4">
        <w:rPr>
          <w:i/>
          <w:iCs/>
        </w:rPr>
        <w:t>POLE</w:t>
      </w:r>
      <w:r w:rsidR="5BDF1293">
        <w:t xml:space="preserve"> genotyping should be applied. The</w:t>
      </w:r>
      <w:r w:rsidR="7901CDF3">
        <w:t xml:space="preserve"> </w:t>
      </w:r>
      <w:r w:rsidR="1BF04A1F">
        <w:t>International</w:t>
      </w:r>
      <w:r w:rsidR="7901CDF3">
        <w:t xml:space="preserve"> </w:t>
      </w:r>
      <w:r w:rsidR="1314411B">
        <w:t>Federation of Gynaecology and Obstetrics</w:t>
      </w:r>
      <w:r w:rsidR="7901CDF3">
        <w:t xml:space="preserve"> </w:t>
      </w:r>
      <w:r w:rsidR="29C7894D">
        <w:t>(</w:t>
      </w:r>
      <w:r w:rsidR="7901CDF3">
        <w:t>FIGO</w:t>
      </w:r>
      <w:r w:rsidR="29C7894D">
        <w:t>)</w:t>
      </w:r>
      <w:r w:rsidR="1F4FEC19">
        <w:t xml:space="preserve"> </w:t>
      </w:r>
      <w:r w:rsidR="7901CDF3">
        <w:t xml:space="preserve">staging of endometrial </w:t>
      </w:r>
      <w:r w:rsidR="00E46BD8">
        <w:t>carcinoma</w:t>
      </w:r>
      <w:r w:rsidR="7901CDF3">
        <w:t xml:space="preserve"> </w:t>
      </w:r>
      <w:sdt>
        <w:sdtPr>
          <w:id w:val="-1522009314"/>
          <w:citation/>
        </w:sdtPr>
        <w:sdtEndPr/>
        <w:sdtContent>
          <w:r w:rsidR="0085372F">
            <w:fldChar w:fldCharType="begin"/>
          </w:r>
          <w:r w:rsidR="0085372F">
            <w:instrText xml:space="preserve"> CITATION Jon23 \l 3081 </w:instrText>
          </w:r>
          <w:r w:rsidR="0085372F">
            <w:fldChar w:fldCharType="separate"/>
          </w:r>
          <w:r w:rsidR="000514B5">
            <w:rPr>
              <w:noProof/>
            </w:rPr>
            <w:t>(Jonathan S. Berek, 2023)</w:t>
          </w:r>
          <w:r w:rsidR="0085372F">
            <w:fldChar w:fldCharType="end"/>
          </w:r>
        </w:sdtContent>
      </w:sdt>
      <w:r w:rsidR="0085372F">
        <w:t xml:space="preserve"> </w:t>
      </w:r>
      <w:r w:rsidR="7901CDF3">
        <w:t xml:space="preserve">states that </w:t>
      </w:r>
      <w:r w:rsidR="0E419274">
        <w:t>“</w:t>
      </w:r>
      <w:r w:rsidR="596D4A15">
        <w:t>i</w:t>
      </w:r>
      <w:r w:rsidR="5BDF1293">
        <w:t>f available and feasible, molecular classification testing (</w:t>
      </w:r>
      <w:r w:rsidR="5BDF1293" w:rsidRPr="0BEA07E4">
        <w:rPr>
          <w:i/>
          <w:iCs/>
        </w:rPr>
        <w:t>POLEmut</w:t>
      </w:r>
      <w:r w:rsidR="5BDF1293">
        <w:t xml:space="preserve">, </w:t>
      </w:r>
      <w:r w:rsidR="00B7732E">
        <w:t>m</w:t>
      </w:r>
      <w:r w:rsidR="002230DB">
        <w:t>ismatch Repair deficiency (</w:t>
      </w:r>
      <w:r w:rsidR="00B7732E">
        <w:t>d</w:t>
      </w:r>
      <w:r w:rsidR="5BDF1293">
        <w:t>MMR</w:t>
      </w:r>
      <w:r w:rsidR="002230DB">
        <w:t>)</w:t>
      </w:r>
      <w:r w:rsidR="5BDF1293">
        <w:t xml:space="preserve">, </w:t>
      </w:r>
      <w:r w:rsidR="008F687E">
        <w:t>No Specific Molecular Profile (</w:t>
      </w:r>
      <w:r w:rsidR="5BDF1293">
        <w:t>NSMP</w:t>
      </w:r>
      <w:r w:rsidR="008F687E">
        <w:t>)</w:t>
      </w:r>
      <w:r w:rsidR="5BDF1293">
        <w:t xml:space="preserve">, </w:t>
      </w:r>
      <w:r w:rsidR="007C294C">
        <w:t>p53 protein mutated or abnormally expressed (</w:t>
      </w:r>
      <w:r w:rsidR="5BDF1293">
        <w:t>p53abn</w:t>
      </w:r>
      <w:r w:rsidR="007C294C">
        <w:t>)</w:t>
      </w:r>
      <w:r w:rsidR="5BDF1293">
        <w:t xml:space="preserve">) is encouraged in all patients with endometrial </w:t>
      </w:r>
      <w:r w:rsidR="00E46BD8">
        <w:t>carcinoma</w:t>
      </w:r>
      <w:r w:rsidR="5BDF1293">
        <w:t xml:space="preserve"> for prognostic risk-group stratification</w:t>
      </w:r>
      <w:r w:rsidR="596D4A15">
        <w:t>”</w:t>
      </w:r>
      <w:r w:rsidR="3AD7E17E">
        <w:t xml:space="preserve"> </w:t>
      </w:r>
      <w:r>
        <w:fldChar w:fldCharType="begin"/>
      </w:r>
      <w:r>
        <w:instrText xml:space="preserve"> ADDIN EN.CITE &lt;EndNote&gt;&lt;Cite&gt;&lt;Author&gt;Berek&lt;/Author&gt;&lt;Year&gt;2023&lt;/Year&gt;&lt;RecNum&gt;10&lt;/RecNum&gt;&lt;DisplayText&gt;(Berek et al., 2023)&lt;/DisplayText&gt;&lt;record&gt;&lt;rec-number&gt;10&lt;/rec-number&gt;&lt;foreign-keys&gt;&lt;key app="EN" db-id="9e9wvesd5vsd5aeefptvzz9h5xz2xewr9rer" timestamp="1741835340"&gt;10&lt;/key&gt;&lt;/foreign-keys&gt;&lt;ref-type name="Journal Article"&gt;17&lt;/ref-type&gt;&lt;contributors&gt;&lt;authors&gt;&lt;author&gt;Berek, Jonathan S.&lt;/author&gt;&lt;author&gt;Matias-Guiu, Xavier&lt;/author&gt;&lt;author&gt;Creutzberg, Carien&lt;/author&gt;&lt;author&gt;Fotopoulou, Christina&lt;/author&gt;&lt;author&gt;Gaffney, David&lt;/author&gt;&lt;author&gt;Kehoe, Sean&lt;/author&gt;&lt;author&gt;Lindemann, Kristina&lt;/author&gt;&lt;author&gt;Mutch, David&lt;/author&gt;&lt;author&gt;Concin, Nicole&lt;/author&gt;&lt;author&gt;Endometrial Cancer Staging Subcommittee, Figo Women&amp;apos;s Cancer Committee&lt;/author&gt;&lt;/authors&gt;&lt;/contributors&gt;&lt;titles&gt;&lt;title&gt;FIGO staging of endometrial cancer: 2023&lt;/title&gt;&lt;secondary-title&gt;International Journal of Gynecology &amp;amp; Obstetrics&lt;/secondary-title&gt;&lt;/titles&gt;&lt;periodical&gt;&lt;full-title&gt;International Journal of Gynecology &amp;amp; Obstetrics&lt;/full-title&gt;&lt;/periodical&gt;&lt;pages&gt;383-394&lt;/pages&gt;&lt;volume&gt;162&lt;/volume&gt;&lt;number&gt;2&lt;/number&gt;&lt;keywords&gt;&lt;keyword&gt;cancer staging&lt;/keyword&gt;&lt;keyword&gt;endometrial cancer&lt;/keyword&gt;&lt;keyword&gt;endometrial cancer molecular staging&lt;/keyword&gt;&lt;keyword&gt;FIGO cancer staging&lt;/keyword&gt;&lt;keyword&gt;FIGO endometrial cancer staging&lt;/keyword&gt;&lt;/keywords&gt;&lt;dates&gt;&lt;year&gt;2023&lt;/year&gt;&lt;pub-dates&gt;&lt;date&gt;2023/08/01&lt;/date&gt;&lt;/pub-dates&gt;&lt;/dates&gt;&lt;publisher&gt;John Wiley &amp;amp; Sons, Ltd&lt;/publisher&gt;&lt;isbn&gt;0020-7292&lt;/isbn&gt;&lt;urls&gt;&lt;related-urls&gt;&lt;url&gt;https://doi.org/10.1002/ijgo.14923&lt;/url&gt;&lt;/related-urls&gt;&lt;/urls&gt;&lt;electronic-resource-num&gt;https://doi.org/10.1002/ijgo.14923&lt;/electronic-resource-num&gt;&lt;access-date&gt;2025/03/12&lt;/access-date&gt;&lt;/record&gt;&lt;/Cite&gt;&lt;/EndNote&gt;</w:instrText>
      </w:r>
      <w:r>
        <w:fldChar w:fldCharType="separate"/>
      </w:r>
      <w:r w:rsidR="6EF03FFE" w:rsidRPr="6F4AF8B2">
        <w:rPr>
          <w:noProof/>
        </w:rPr>
        <w:t>(Berek et al., 2023)</w:t>
      </w:r>
      <w:r>
        <w:fldChar w:fldCharType="end"/>
      </w:r>
      <w:r w:rsidR="2D58F7B5">
        <w:t>.</w:t>
      </w:r>
      <w:r w:rsidR="2D9E9844">
        <w:t xml:space="preserve"> Polish guidelines suggest that if endometrial </w:t>
      </w:r>
      <w:r w:rsidR="00E46BD8">
        <w:t>carcinoma</w:t>
      </w:r>
      <w:r w:rsidR="2D9E9844">
        <w:t xml:space="preserve"> is diagnosed on the </w:t>
      </w:r>
      <w:r w:rsidR="5A1B048D">
        <w:t xml:space="preserve">initial histology, then </w:t>
      </w:r>
      <w:r w:rsidR="67622ABB">
        <w:t xml:space="preserve">molecular classification can also be conducted at this point </w:t>
      </w:r>
      <w:r>
        <w:fldChar w:fldCharType="begin">
          <w:fldData xml:space="preserve">PEVuZE5vdGU+PENpdGU+PEF1dGhvcj5Tem51cmtvd3NraTwvQXV0aG9yPjxZZWFyPjIwMjM8L1ll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</w:fldData>
        </w:fldChar>
      </w:r>
      <w:r>
        <w:instrText xml:space="preserve"> ADDIN EN.CITE </w:instrText>
      </w:r>
      <w:r>
        <w:fldChar w:fldCharType="begin">
          <w:fldData xml:space="preserve">PEVuZE5vdGU+PENpdGU+PEF1dGhvcj5Tem51cmtvd3NraTwvQXV0aG9yPjxZZWFyPjIwMjM8L1ll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</w:fldData>
        </w:fldChar>
      </w:r>
      <w:r>
        <w:instrText xml:space="preserve"> ADDIN EN.CITE.DATA </w:instrText>
      </w:r>
      <w:r>
        <w:fldChar w:fldCharType="end"/>
      </w:r>
      <w:r>
        <w:fldChar w:fldCharType="separate"/>
      </w:r>
      <w:r w:rsidR="36802392" w:rsidRPr="6F4AF8B2">
        <w:rPr>
          <w:noProof/>
        </w:rPr>
        <w:t>(Sznurkowski et al., 2023)</w:t>
      </w:r>
      <w:r>
        <w:fldChar w:fldCharType="end"/>
      </w:r>
      <w:r w:rsidR="67622ABB">
        <w:t xml:space="preserve">. </w:t>
      </w:r>
      <w:r w:rsidR="4B1A7B55">
        <w:t xml:space="preserve"> The British Association of </w:t>
      </w:r>
      <w:r w:rsidR="2D58F7B5">
        <w:t>Gynaecological</w:t>
      </w:r>
      <w:r w:rsidR="4B1A7B55">
        <w:t xml:space="preserve"> Pathologists</w:t>
      </w:r>
      <w:r w:rsidR="2D58F7B5">
        <w:t xml:space="preserve"> </w:t>
      </w:r>
      <w:r w:rsidR="1F58FA4E">
        <w:t>(BAGP)</w:t>
      </w:r>
      <w:r w:rsidR="2D58F7B5">
        <w:t xml:space="preserve"> </w:t>
      </w:r>
      <w:r w:rsidR="4B1A7B55">
        <w:t xml:space="preserve">recommend </w:t>
      </w:r>
      <w:r w:rsidR="2E801C23">
        <w:t xml:space="preserve">that only Group 1 and Group </w:t>
      </w:r>
      <w:r w:rsidR="17E83171">
        <w:t xml:space="preserve">3 endometrial </w:t>
      </w:r>
      <w:r w:rsidR="00E46BD8">
        <w:t>carcinoma</w:t>
      </w:r>
      <w:r w:rsidR="17E83171">
        <w:t xml:space="preserve">s should undergo </w:t>
      </w:r>
      <w:r w:rsidR="17E83171" w:rsidRPr="0BEA07E4">
        <w:rPr>
          <w:i/>
          <w:iCs/>
        </w:rPr>
        <w:t>POLE</w:t>
      </w:r>
      <w:r w:rsidR="17E83171">
        <w:t xml:space="preserve"> genotyping to limit resource use</w:t>
      </w:r>
      <w:r w:rsidR="4894BF80">
        <w:t xml:space="preserve"> </w:t>
      </w:r>
      <w:r w:rsidR="00940C90">
        <w:t>(</w:t>
      </w:r>
      <w:r>
        <w:fldChar w:fldCharType="begin"/>
      </w:r>
      <w:r>
        <w:instrText xml:space="preserve"> REF _Ref192757111 \h </w:instrText>
      </w:r>
      <w:r>
        <w:fldChar w:fldCharType="separate"/>
      </w:r>
      <w:r w:rsidR="2116ED4D">
        <w:t xml:space="preserve">Figure </w:t>
      </w:r>
      <w:r w:rsidR="2116ED4D" w:rsidRPr="6F4AF8B2">
        <w:rPr>
          <w:noProof/>
        </w:rPr>
        <w:t>1</w:t>
      </w:r>
      <w:r>
        <w:fldChar w:fldCharType="end"/>
      </w:r>
      <w:r w:rsidR="00940C90">
        <w:t>;</w:t>
      </w:r>
      <w:r w:rsidR="5C1555FA">
        <w:t xml:space="preserve"> </w:t>
      </w:r>
      <w:r>
        <w:fldChar w:fldCharType="begin"/>
      </w:r>
      <w:r>
        <w:instrText xml:space="preserve"> ADDIN EN.CITE &lt;EndNote&gt;&lt;Cite&gt;&lt;Author&gt;Naveena Singh&lt;/Author&gt;&lt;Year&gt;2022&lt;/Year&gt;&lt;RecNum&gt;1&lt;/RecNum&gt;&lt;DisplayText&gt;(Naveena Singh, 2022)&lt;/DisplayText&gt;&lt;record&gt;&lt;rec-number&gt;1&lt;/rec-number&gt;&lt;foreign-keys&gt;&lt;key app="EN" db-id="9e9wvesd5vsd5aeefptvzz9h5xz2xewr9rer" timestamp="1741828620"&gt;1&lt;/key&gt;&lt;/foreign-keys&gt;&lt;ref-type name="Web Page"&gt;12&lt;/ref-type&gt;&lt;contributors&gt;&lt;authors&gt;&lt;author&gt; Naveena Singh, Amy Jamieson, Jo Morrison, Alexandra Taylor, Raji Ganesan&lt;/author&gt;&lt;/authors&gt;&lt;/contributors&gt;&lt;titles&gt;&lt;title&gt;BAGP guidance on POLE NGS testing in endometrial carcinoma&lt;/title&gt;&lt;/titles&gt;&lt;number&gt;03/03/2025&lt;/number&gt;&lt;dates&gt;&lt;year&gt;2022&lt;/year&gt;&lt;/dates&gt;&lt;publisher&gt;The British Gynaecological Cancer Society (BGCS)&lt;/publisher&gt;&lt;urls&gt;&lt;related-urls&gt;&lt;url&gt;https://www.bgcs.org.uk/wp-content/uploads/2022/04/BAGP-POLE-testing-in-Endometrial-cancer-v1.1-2022-04-08.pdf&lt;/url&gt;&lt;/related-urls&gt;&lt;/urls&gt;&lt;/record&gt;&lt;/Cite&gt;&lt;/EndNote&gt;</w:instrText>
      </w:r>
      <w:r>
        <w:fldChar w:fldCharType="separate"/>
      </w:r>
      <w:r w:rsidR="6EF03FFE" w:rsidRPr="6F4AF8B2">
        <w:rPr>
          <w:noProof/>
        </w:rPr>
        <w:t>Naveena Singh, 2022)</w:t>
      </w:r>
      <w:r>
        <w:fldChar w:fldCharType="end"/>
      </w:r>
      <w:r w:rsidR="17E83171">
        <w:t xml:space="preserve">. </w:t>
      </w:r>
      <w:r w:rsidR="007D1B8E">
        <w:t xml:space="preserve">During the pre-PASC meeting the applicant confirmed that the proposed placement of </w:t>
      </w:r>
      <w:r w:rsidR="007D1B8E" w:rsidRPr="0BEA07E4">
        <w:rPr>
          <w:i/>
          <w:iCs/>
        </w:rPr>
        <w:t>POLE</w:t>
      </w:r>
      <w:r w:rsidR="007D1B8E">
        <w:t xml:space="preserve"> testing follows </w:t>
      </w:r>
      <w:r w:rsidR="00E04630" w:rsidRPr="00E04630">
        <w:t>BAGP</w:t>
      </w:r>
      <w:r w:rsidR="007D1B8E">
        <w:t xml:space="preserve"> guideline and occurs after MMR testing, rather than before, as suggested in the</w:t>
      </w:r>
      <w:r w:rsidR="00170636" w:rsidRPr="00170636">
        <w:rPr>
          <w:rFonts w:ascii="Open Sans" w:hAnsi="Open Sans" w:cs="Open Sans"/>
          <w:color w:val="484848"/>
          <w:sz w:val="27"/>
          <w:szCs w:val="27"/>
          <w:shd w:val="clear" w:color="auto" w:fill="FFFFFF"/>
        </w:rPr>
        <w:t xml:space="preserve"> </w:t>
      </w:r>
      <w:r w:rsidR="00170636" w:rsidRPr="00170636">
        <w:t>National Comprehensive Cancer Network</w:t>
      </w:r>
      <w:r w:rsidR="00170636">
        <w:t xml:space="preserve"> (</w:t>
      </w:r>
      <w:r w:rsidR="007D1B8E">
        <w:t>NCCN</w:t>
      </w:r>
      <w:r w:rsidR="00170636">
        <w:t>)</w:t>
      </w:r>
      <w:r w:rsidR="007D1B8E">
        <w:t xml:space="preserve"> guideline</w:t>
      </w:r>
      <w:r w:rsidR="00D61600">
        <w:t xml:space="preserve"> </w:t>
      </w:r>
      <w:sdt>
        <w:sdtPr>
          <w:id w:val="-1865122579"/>
          <w:citation/>
        </w:sdtPr>
        <w:sdtEndPr/>
        <w:sdtContent>
          <w:r w:rsidR="005C2908">
            <w:fldChar w:fldCharType="begin"/>
          </w:r>
          <w:r w:rsidR="005C2908">
            <w:instrText xml:space="preserve"> CITATION Abu23 \l 3081 </w:instrText>
          </w:r>
          <w:r w:rsidR="005C2908">
            <w:fldChar w:fldCharType="separate"/>
          </w:r>
          <w:r w:rsidR="005C2908">
            <w:rPr>
              <w:noProof/>
            </w:rPr>
            <w:t>(Abu-Rustum, 2023)</w:t>
          </w:r>
          <w:r w:rsidR="005C2908">
            <w:fldChar w:fldCharType="end"/>
          </w:r>
        </w:sdtContent>
      </w:sdt>
      <w:r w:rsidR="007D1B8E">
        <w:t>. The reason given was that this sequence aligns with the usual workflow in laboratories.</w:t>
      </w:r>
    </w:p>
    <w:p w14:paraId="2D92BDCA" w14:textId="77777777" w:rsidR="005B64C9" w:rsidRDefault="005B64C9" w:rsidP="005B64C9">
      <w:pPr>
        <w:autoSpaceDE w:val="0"/>
        <w:autoSpaceDN w:val="0"/>
        <w:adjustRightInd w:val="0"/>
        <w:spacing w:after="0" w:line="23" w:lineRule="atLeast"/>
        <w:rPr>
          <w:rFonts w:cs="Calibri"/>
          <w:i/>
          <w:iCs/>
        </w:rPr>
      </w:pPr>
      <w:r>
        <w:rPr>
          <w:rFonts w:cs="Calibri"/>
          <w:i/>
          <w:iCs/>
        </w:rPr>
        <w:t xml:space="preserve">PASC noted </w:t>
      </w:r>
      <w:r w:rsidRPr="005C5370">
        <w:rPr>
          <w:rFonts w:cs="Calibri"/>
          <w:i/>
          <w:iCs/>
        </w:rPr>
        <w:t>inconsistenc</w:t>
      </w:r>
      <w:r>
        <w:rPr>
          <w:rFonts w:cs="Calibri"/>
          <w:i/>
          <w:iCs/>
        </w:rPr>
        <w:t xml:space="preserve">ies in </w:t>
      </w:r>
      <w:r w:rsidRPr="005C5370">
        <w:rPr>
          <w:rFonts w:cs="Calibri"/>
          <w:i/>
          <w:iCs/>
        </w:rPr>
        <w:t>international</w:t>
      </w:r>
      <w:r>
        <w:rPr>
          <w:rFonts w:cs="Calibri"/>
          <w:i/>
          <w:iCs/>
        </w:rPr>
        <w:t xml:space="preserve"> </w:t>
      </w:r>
      <w:r w:rsidRPr="005C5370">
        <w:rPr>
          <w:rFonts w:cs="Calibri"/>
          <w:i/>
          <w:iCs/>
        </w:rPr>
        <w:t>guideline</w:t>
      </w:r>
      <w:r>
        <w:rPr>
          <w:rFonts w:cs="Calibri"/>
          <w:i/>
          <w:iCs/>
        </w:rPr>
        <w:t>s</w:t>
      </w:r>
      <w:r w:rsidRPr="005C5370">
        <w:rPr>
          <w:rFonts w:cs="Calibri"/>
          <w:i/>
          <w:iCs/>
        </w:rPr>
        <w:t xml:space="preserve"> </w:t>
      </w:r>
      <w:r>
        <w:rPr>
          <w:rFonts w:cs="Calibri"/>
          <w:i/>
          <w:iCs/>
        </w:rPr>
        <w:t xml:space="preserve">in regard to the </w:t>
      </w:r>
      <w:r w:rsidRPr="005C5370">
        <w:rPr>
          <w:rFonts w:cs="Calibri"/>
          <w:i/>
          <w:iCs/>
        </w:rPr>
        <w:t>test population</w:t>
      </w:r>
      <w:r>
        <w:rPr>
          <w:rFonts w:cs="Calibri"/>
          <w:i/>
          <w:iCs/>
        </w:rPr>
        <w:t xml:space="preserve">, which has implication for the </w:t>
      </w:r>
      <w:r w:rsidRPr="005C5370">
        <w:rPr>
          <w:rFonts w:cs="Calibri"/>
          <w:i/>
          <w:iCs/>
        </w:rPr>
        <w:t xml:space="preserve">size of test population. </w:t>
      </w:r>
      <w:r>
        <w:rPr>
          <w:rFonts w:cs="Calibri"/>
          <w:i/>
          <w:iCs/>
        </w:rPr>
        <w:t xml:space="preserve">PASC noted that </w:t>
      </w:r>
      <w:r w:rsidRPr="009C47A3">
        <w:rPr>
          <w:rFonts w:cs="Calibri"/>
          <w:i/>
          <w:iCs/>
        </w:rPr>
        <w:t xml:space="preserve">FIGO </w:t>
      </w:r>
      <w:r w:rsidRPr="005031DE">
        <w:rPr>
          <w:rFonts w:cs="Calibri"/>
          <w:i/>
          <w:iCs/>
        </w:rPr>
        <w:t xml:space="preserve">encourages </w:t>
      </w:r>
      <w:r w:rsidRPr="00C57616">
        <w:rPr>
          <w:rFonts w:cs="Calibri"/>
        </w:rPr>
        <w:t xml:space="preserve">POLE </w:t>
      </w:r>
      <w:r>
        <w:rPr>
          <w:rFonts w:cs="Calibri"/>
          <w:i/>
          <w:iCs/>
        </w:rPr>
        <w:t>genotyping</w:t>
      </w:r>
      <w:r w:rsidRPr="005031DE">
        <w:rPr>
          <w:rFonts w:cs="Calibri"/>
          <w:i/>
          <w:iCs/>
        </w:rPr>
        <w:t xml:space="preserve"> in all patients with EC if available and feasible</w:t>
      </w:r>
      <w:r>
        <w:rPr>
          <w:rFonts w:cs="Calibri"/>
          <w:i/>
          <w:iCs/>
        </w:rPr>
        <w:t xml:space="preserve">, whereas </w:t>
      </w:r>
      <w:r w:rsidRPr="005B2EF7">
        <w:rPr>
          <w:rFonts w:cs="Calibri"/>
          <w:i/>
          <w:iCs/>
        </w:rPr>
        <w:t xml:space="preserve">BAGP recommends </w:t>
      </w:r>
      <w:r w:rsidRPr="00C57616">
        <w:rPr>
          <w:rFonts w:cs="Calibri"/>
        </w:rPr>
        <w:t>POLE</w:t>
      </w:r>
      <w:r w:rsidRPr="005B2EF7">
        <w:rPr>
          <w:rFonts w:cs="Calibri"/>
          <w:i/>
          <w:iCs/>
        </w:rPr>
        <w:t xml:space="preserve"> genotyping only for select</w:t>
      </w:r>
      <w:r>
        <w:rPr>
          <w:rFonts w:cs="Calibri"/>
          <w:i/>
          <w:iCs/>
        </w:rPr>
        <w:t>ed</w:t>
      </w:r>
      <w:r w:rsidRPr="005B2EF7">
        <w:rPr>
          <w:rFonts w:cs="Calibri"/>
          <w:i/>
          <w:iCs/>
        </w:rPr>
        <w:t xml:space="preserve"> cases of </w:t>
      </w:r>
      <w:r>
        <w:rPr>
          <w:rFonts w:cs="Calibri"/>
          <w:i/>
          <w:iCs/>
        </w:rPr>
        <w:t>EC</w:t>
      </w:r>
      <w:r w:rsidRPr="005B2EF7">
        <w:rPr>
          <w:rFonts w:cs="Calibri"/>
          <w:i/>
          <w:iCs/>
        </w:rPr>
        <w:t xml:space="preserve"> to optimize resource utilization. </w:t>
      </w:r>
      <w:r>
        <w:rPr>
          <w:rFonts w:cs="Calibri"/>
          <w:i/>
          <w:iCs/>
        </w:rPr>
        <w:t>PASC noted that the</w:t>
      </w:r>
      <w:r w:rsidRPr="001B4A32">
        <w:rPr>
          <w:rFonts w:cs="Calibri"/>
          <w:i/>
          <w:iCs/>
        </w:rPr>
        <w:t xml:space="preserve"> MSAC executive recommended a full evaluation</w:t>
      </w:r>
      <w:r>
        <w:rPr>
          <w:rFonts w:cs="Calibri"/>
          <w:i/>
          <w:iCs/>
        </w:rPr>
        <w:t xml:space="preserve"> of the current application</w:t>
      </w:r>
      <w:r w:rsidRPr="001B4A32">
        <w:rPr>
          <w:rFonts w:cs="Calibri"/>
          <w:i/>
          <w:iCs/>
        </w:rPr>
        <w:t xml:space="preserve"> </w:t>
      </w:r>
      <w:r>
        <w:rPr>
          <w:rFonts w:cs="Calibri"/>
          <w:i/>
          <w:iCs/>
        </w:rPr>
        <w:t>due to the</w:t>
      </w:r>
      <w:r w:rsidRPr="00F926E9">
        <w:rPr>
          <w:rFonts w:cs="Calibri"/>
          <w:i/>
          <w:iCs/>
        </w:rPr>
        <w:t xml:space="preserve"> inconsistency with respect to best practice and current clinical guidelines in using </w:t>
      </w:r>
      <w:r w:rsidRPr="00C57616">
        <w:rPr>
          <w:rFonts w:cs="Calibri"/>
        </w:rPr>
        <w:t xml:space="preserve">POLE </w:t>
      </w:r>
      <w:r>
        <w:rPr>
          <w:rFonts w:cs="Calibri"/>
          <w:i/>
          <w:iCs/>
        </w:rPr>
        <w:t>testing, which has implications on the total financial impact.</w:t>
      </w:r>
    </w:p>
    <w:p w14:paraId="7187C5F9" w14:textId="77777777" w:rsidR="005B64C9" w:rsidRDefault="005B64C9" w:rsidP="005B64C9">
      <w:pPr>
        <w:autoSpaceDE w:val="0"/>
        <w:autoSpaceDN w:val="0"/>
        <w:adjustRightInd w:val="0"/>
        <w:spacing w:before="120" w:after="120" w:line="23" w:lineRule="atLeast"/>
        <w:rPr>
          <w:rFonts w:cs="Calibri"/>
          <w:i/>
          <w:iCs/>
        </w:rPr>
      </w:pPr>
      <w:r w:rsidRPr="002C4787">
        <w:rPr>
          <w:rFonts w:cs="Calibri"/>
          <w:i/>
          <w:iCs/>
        </w:rPr>
        <w:t xml:space="preserve">PASC noted that 3-5% of </w:t>
      </w:r>
      <w:r>
        <w:rPr>
          <w:rFonts w:cs="Calibri"/>
          <w:i/>
          <w:iCs/>
        </w:rPr>
        <w:t xml:space="preserve">EC </w:t>
      </w:r>
      <w:r w:rsidRPr="00E05D1F">
        <w:rPr>
          <w:rFonts w:cs="Calibri"/>
          <w:i/>
          <w:iCs/>
        </w:rPr>
        <w:t>tumours may have more than one molecular feature (multiple classifiers) with tumours with both</w:t>
      </w:r>
      <w:r>
        <w:rPr>
          <w:rFonts w:cs="Calibri"/>
          <w:i/>
          <w:iCs/>
        </w:rPr>
        <w:t xml:space="preserve"> </w:t>
      </w:r>
      <w:r w:rsidRPr="002347EF">
        <w:rPr>
          <w:rFonts w:cs="Calibri"/>
        </w:rPr>
        <w:t>POLE</w:t>
      </w:r>
      <w:r w:rsidRPr="00DE7CA4">
        <w:rPr>
          <w:rFonts w:cs="Calibri"/>
          <w:i/>
          <w:iCs/>
        </w:rPr>
        <w:t xml:space="preserve"> and p53 </w:t>
      </w:r>
      <w:r>
        <w:rPr>
          <w:rFonts w:cs="Calibri"/>
          <w:i/>
          <w:iCs/>
        </w:rPr>
        <w:t>variants</w:t>
      </w:r>
      <w:r w:rsidRPr="00E05D1F">
        <w:rPr>
          <w:rFonts w:cs="Calibri"/>
          <w:i/>
          <w:iCs/>
        </w:rPr>
        <w:t xml:space="preserve"> </w:t>
      </w:r>
      <w:r w:rsidRPr="00F0688A">
        <w:rPr>
          <w:rFonts w:cs="Calibri"/>
          <w:i/>
          <w:iCs/>
        </w:rPr>
        <w:t xml:space="preserve">behaving like </w:t>
      </w:r>
      <w:r w:rsidRPr="002347EF">
        <w:rPr>
          <w:rFonts w:cs="Calibri"/>
        </w:rPr>
        <w:t>POLE</w:t>
      </w:r>
      <w:r>
        <w:rPr>
          <w:rFonts w:cs="Calibri"/>
          <w:i/>
          <w:iCs/>
        </w:rPr>
        <w:t>mut tumours</w:t>
      </w:r>
      <w:r w:rsidRPr="00F0688A">
        <w:rPr>
          <w:rFonts w:cs="Calibri"/>
          <w:i/>
          <w:iCs/>
        </w:rPr>
        <w:t xml:space="preserve">. </w:t>
      </w:r>
      <w:r>
        <w:rPr>
          <w:rFonts w:cs="Calibri"/>
          <w:i/>
          <w:iCs/>
        </w:rPr>
        <w:t>Furthermore, PASC noted that t</w:t>
      </w:r>
      <w:r w:rsidRPr="00F0688A">
        <w:rPr>
          <w:rFonts w:cs="Calibri"/>
          <w:i/>
          <w:iCs/>
        </w:rPr>
        <w:t xml:space="preserve">umours with pathogenic </w:t>
      </w:r>
      <w:r w:rsidRPr="002347EF">
        <w:rPr>
          <w:rFonts w:cs="Calibri"/>
        </w:rPr>
        <w:t>POLE</w:t>
      </w:r>
      <w:r w:rsidRPr="00F0688A">
        <w:rPr>
          <w:rFonts w:cs="Calibri"/>
          <w:i/>
          <w:iCs/>
        </w:rPr>
        <w:t xml:space="preserve"> exonuclease domain </w:t>
      </w:r>
      <w:r>
        <w:rPr>
          <w:rFonts w:cs="Calibri"/>
          <w:i/>
          <w:iCs/>
        </w:rPr>
        <w:t>variants</w:t>
      </w:r>
      <w:r w:rsidRPr="00E05D1F">
        <w:rPr>
          <w:rFonts w:cs="Calibri"/>
          <w:i/>
          <w:iCs/>
        </w:rPr>
        <w:t xml:space="preserve"> </w:t>
      </w:r>
      <w:r w:rsidRPr="00F0688A">
        <w:rPr>
          <w:rFonts w:cs="Calibri"/>
          <w:i/>
          <w:iCs/>
        </w:rPr>
        <w:t>and MMR</w:t>
      </w:r>
      <w:r>
        <w:rPr>
          <w:rFonts w:cs="Calibri"/>
          <w:i/>
          <w:iCs/>
        </w:rPr>
        <w:t>d</w:t>
      </w:r>
      <w:r w:rsidRPr="00F0688A">
        <w:rPr>
          <w:rFonts w:cs="Calibri"/>
          <w:i/>
          <w:iCs/>
        </w:rPr>
        <w:t xml:space="preserve"> are classified as </w:t>
      </w:r>
      <w:r w:rsidRPr="002347EF">
        <w:rPr>
          <w:rFonts w:cs="Calibri"/>
        </w:rPr>
        <w:t>POLE</w:t>
      </w:r>
      <w:r w:rsidRPr="00473AB3">
        <w:rPr>
          <w:rFonts w:cs="Calibri"/>
        </w:rPr>
        <w:t>mut</w:t>
      </w:r>
      <w:r w:rsidRPr="00DE7CA4">
        <w:rPr>
          <w:rFonts w:cs="Calibri"/>
          <w:i/>
          <w:iCs/>
        </w:rPr>
        <w:t>.</w:t>
      </w:r>
      <w:r>
        <w:rPr>
          <w:rFonts w:cs="Calibri"/>
          <w:i/>
          <w:iCs/>
        </w:rPr>
        <w:t xml:space="preserve"> Therefore, </w:t>
      </w:r>
      <w:r w:rsidRPr="3FF06488">
        <w:rPr>
          <w:rFonts w:cs="Calibri"/>
          <w:i/>
          <w:iCs/>
        </w:rPr>
        <w:t xml:space="preserve">PASC considered that </w:t>
      </w:r>
      <w:r w:rsidRPr="006C12D3">
        <w:rPr>
          <w:rFonts w:cs="Calibri"/>
        </w:rPr>
        <w:t>POLE</w:t>
      </w:r>
      <w:r w:rsidRPr="3FF06488">
        <w:rPr>
          <w:rFonts w:cs="Calibri"/>
          <w:i/>
          <w:iCs/>
        </w:rPr>
        <w:t xml:space="preserve"> testing cannot be excluded based on positive MMR or p53 immunohistochemistry</w:t>
      </w:r>
      <w:r>
        <w:rPr>
          <w:rFonts w:cs="Calibri"/>
          <w:i/>
          <w:iCs/>
        </w:rPr>
        <w:t xml:space="preserve"> (IHC)</w:t>
      </w:r>
      <w:r w:rsidRPr="3FF06488">
        <w:rPr>
          <w:rFonts w:cs="Calibri"/>
          <w:i/>
          <w:iCs/>
        </w:rPr>
        <w:t xml:space="preserve">. </w:t>
      </w:r>
    </w:p>
    <w:p w14:paraId="00C2C843" w14:textId="77777777" w:rsidR="005B64C9" w:rsidRDefault="005B64C9" w:rsidP="005B64C9">
      <w:pPr>
        <w:autoSpaceDE w:val="0"/>
        <w:autoSpaceDN w:val="0"/>
        <w:adjustRightInd w:val="0"/>
        <w:spacing w:before="120" w:after="120" w:line="23" w:lineRule="atLeast"/>
        <w:rPr>
          <w:rFonts w:cs="Calibri"/>
          <w:i/>
          <w:iCs/>
        </w:rPr>
      </w:pPr>
      <w:r>
        <w:rPr>
          <w:rFonts w:cs="Calibri"/>
          <w:i/>
          <w:iCs/>
        </w:rPr>
        <w:t xml:space="preserve">PASC noted that the BAGP guidelines recommend </w:t>
      </w:r>
      <w:r w:rsidRPr="002347EF">
        <w:rPr>
          <w:rFonts w:cs="Calibri"/>
        </w:rPr>
        <w:t xml:space="preserve">POLE </w:t>
      </w:r>
      <w:r>
        <w:rPr>
          <w:rFonts w:cs="Calibri"/>
          <w:i/>
          <w:iCs/>
        </w:rPr>
        <w:t xml:space="preserve">testing for </w:t>
      </w:r>
      <w:r w:rsidRPr="005B2EF7">
        <w:rPr>
          <w:rFonts w:cs="Calibri"/>
          <w:i/>
          <w:iCs/>
        </w:rPr>
        <w:t xml:space="preserve">Group 1 </w:t>
      </w:r>
      <w:r>
        <w:rPr>
          <w:rFonts w:cs="Calibri"/>
          <w:i/>
          <w:iCs/>
        </w:rPr>
        <w:t>EC</w:t>
      </w:r>
      <w:r w:rsidRPr="005B2EF7">
        <w:rPr>
          <w:rFonts w:cs="Calibri"/>
          <w:i/>
          <w:iCs/>
        </w:rPr>
        <w:t xml:space="preserve"> (MMR abnormal and/or p53 abnormal) </w:t>
      </w:r>
      <w:r>
        <w:rPr>
          <w:rFonts w:cs="Calibri"/>
          <w:i/>
          <w:iCs/>
        </w:rPr>
        <w:t>at the initial biopsy stage</w:t>
      </w:r>
      <w:r w:rsidRPr="005B2EF7">
        <w:rPr>
          <w:rFonts w:cs="Calibri"/>
          <w:i/>
          <w:iCs/>
        </w:rPr>
        <w:t xml:space="preserve"> and Group 3</w:t>
      </w:r>
      <w:r>
        <w:rPr>
          <w:rFonts w:cs="Calibri"/>
          <w:i/>
          <w:iCs/>
        </w:rPr>
        <w:t xml:space="preserve"> EC</w:t>
      </w:r>
      <w:r w:rsidRPr="005B2EF7">
        <w:rPr>
          <w:rFonts w:cs="Calibri"/>
          <w:i/>
          <w:iCs/>
        </w:rPr>
        <w:t xml:space="preserve"> (Stage I/II non-endometrioid; G3 endometrioid, stage IA with no or focal LVSI; or endometrioid with any of the following: ER negative, stage IA with substantial LVSI, or stage IB/II)</w:t>
      </w:r>
      <w:r>
        <w:rPr>
          <w:rFonts w:cs="Calibri"/>
          <w:i/>
          <w:iCs/>
        </w:rPr>
        <w:t xml:space="preserve"> after hysterectomy. PASC noted that BAGP guidelines do not recommend </w:t>
      </w:r>
      <w:r w:rsidRPr="002165A5">
        <w:rPr>
          <w:rFonts w:cs="Calibri"/>
        </w:rPr>
        <w:t>POLE</w:t>
      </w:r>
      <w:r w:rsidRPr="008E7489">
        <w:rPr>
          <w:rFonts w:cs="Calibri"/>
          <w:i/>
          <w:iCs/>
        </w:rPr>
        <w:t xml:space="preserve"> testing for </w:t>
      </w:r>
      <w:r>
        <w:rPr>
          <w:rFonts w:cs="Calibri"/>
          <w:i/>
          <w:iCs/>
        </w:rPr>
        <w:t>Group 4 EC (</w:t>
      </w:r>
      <w:r w:rsidRPr="008E7489">
        <w:rPr>
          <w:rFonts w:cs="Calibri"/>
          <w:i/>
          <w:iCs/>
        </w:rPr>
        <w:t>Stage III</w:t>
      </w:r>
      <w:r>
        <w:rPr>
          <w:rFonts w:cs="Calibri"/>
          <w:i/>
          <w:iCs/>
        </w:rPr>
        <w:t xml:space="preserve"> and </w:t>
      </w:r>
      <w:r w:rsidRPr="008E7489">
        <w:rPr>
          <w:rFonts w:cs="Calibri"/>
          <w:i/>
          <w:iCs/>
        </w:rPr>
        <w:t>IV</w:t>
      </w:r>
      <w:r>
        <w:rPr>
          <w:rFonts w:cs="Calibri"/>
          <w:i/>
          <w:iCs/>
        </w:rPr>
        <w:t xml:space="preserve"> or locally advanced EC)</w:t>
      </w:r>
      <w:r w:rsidRPr="008E7489">
        <w:rPr>
          <w:rFonts w:cs="Calibri"/>
          <w:i/>
          <w:iCs/>
        </w:rPr>
        <w:t xml:space="preserve"> unless requested by </w:t>
      </w:r>
      <w:r>
        <w:rPr>
          <w:rFonts w:cs="Calibri"/>
          <w:i/>
          <w:iCs/>
        </w:rPr>
        <w:t>a multidisciplinary team</w:t>
      </w:r>
      <w:r w:rsidRPr="008E7489">
        <w:rPr>
          <w:rFonts w:cs="Calibri"/>
          <w:i/>
          <w:iCs/>
        </w:rPr>
        <w:t xml:space="preserve">, as these advanced </w:t>
      </w:r>
      <w:r>
        <w:rPr>
          <w:rFonts w:cs="Calibri"/>
          <w:i/>
          <w:iCs/>
        </w:rPr>
        <w:t>tumours</w:t>
      </w:r>
      <w:r w:rsidRPr="008E7489">
        <w:rPr>
          <w:rFonts w:cs="Calibri"/>
          <w:i/>
          <w:iCs/>
        </w:rPr>
        <w:t xml:space="preserve"> </w:t>
      </w:r>
      <w:r>
        <w:rPr>
          <w:rFonts w:cs="Calibri"/>
          <w:i/>
          <w:iCs/>
        </w:rPr>
        <w:t xml:space="preserve">would </w:t>
      </w:r>
      <w:r w:rsidRPr="008E7489">
        <w:rPr>
          <w:rFonts w:cs="Calibri"/>
          <w:i/>
          <w:iCs/>
        </w:rPr>
        <w:t>typically receive adjuvant treatment regardless</w:t>
      </w:r>
      <w:r w:rsidRPr="00E1463F">
        <w:rPr>
          <w:rFonts w:cs="Calibri"/>
          <w:i/>
          <w:iCs/>
        </w:rPr>
        <w:t>.</w:t>
      </w:r>
      <w:r>
        <w:rPr>
          <w:rFonts w:cs="Calibri"/>
          <w:i/>
          <w:iCs/>
        </w:rPr>
        <w:t xml:space="preserve"> PASC considered that there may be utility in testing these advanced tumours. For instance, tumours with </w:t>
      </w:r>
      <w:r w:rsidRPr="00473AB3">
        <w:rPr>
          <w:rFonts w:cs="Calibri"/>
        </w:rPr>
        <w:t>POLE</w:t>
      </w:r>
      <w:r>
        <w:rPr>
          <w:rFonts w:cs="Calibri"/>
          <w:i/>
          <w:iCs/>
        </w:rPr>
        <w:t xml:space="preserve"> variants may be considered for less aggressive adjuvant therapy. PASC noted that BAGP guidelines do not recommend </w:t>
      </w:r>
      <w:r w:rsidRPr="009A6A46">
        <w:rPr>
          <w:rFonts w:cs="Calibri"/>
        </w:rPr>
        <w:t>POLE</w:t>
      </w:r>
      <w:r>
        <w:rPr>
          <w:rFonts w:cs="Calibri"/>
          <w:i/>
          <w:iCs/>
        </w:rPr>
        <w:t xml:space="preserve"> testing in Group 2 EC (low grade, endometriod stage IA, no/focal LVSI, ER positive) citing the recently validated selective ProMisE testing protocol (ProMisE-S, Talhouk et al 2023).</w:t>
      </w:r>
      <w:r w:rsidRPr="003E7B14">
        <w:rPr>
          <w:rFonts w:cs="Calibri"/>
          <w:i/>
          <w:iCs/>
        </w:rPr>
        <w:t xml:space="preserve"> </w:t>
      </w:r>
      <w:r>
        <w:rPr>
          <w:rFonts w:cs="Calibri"/>
          <w:i/>
          <w:iCs/>
        </w:rPr>
        <w:t>The</w:t>
      </w:r>
      <w:r w:rsidDel="00B156AF">
        <w:rPr>
          <w:rFonts w:cs="Calibri"/>
          <w:i/>
          <w:iCs/>
        </w:rPr>
        <w:t xml:space="preserve"> </w:t>
      </w:r>
      <w:r>
        <w:rPr>
          <w:rFonts w:cs="Calibri"/>
          <w:i/>
          <w:iCs/>
        </w:rPr>
        <w:t>ProMisE-S d</w:t>
      </w:r>
      <w:r w:rsidRPr="00C45B29">
        <w:rPr>
          <w:rFonts w:cs="Calibri"/>
          <w:i/>
          <w:iCs/>
        </w:rPr>
        <w:t xml:space="preserve">efined “very low risk” EC (Grade 1/2, endometrioid, MMR and p53 normal, stage 1A, no </w:t>
      </w:r>
      <w:r w:rsidRPr="00D04D30" w:rsidDel="005151C2">
        <w:rPr>
          <w:rFonts w:cs="Calibri"/>
          <w:i/>
          <w:iCs/>
        </w:rPr>
        <w:t>LVI</w:t>
      </w:r>
      <w:r w:rsidRPr="00C45B29">
        <w:rPr>
          <w:rFonts w:cs="Calibri"/>
          <w:i/>
          <w:iCs/>
        </w:rPr>
        <w:t xml:space="preserve">) </w:t>
      </w:r>
      <w:r>
        <w:rPr>
          <w:rFonts w:cs="Calibri"/>
          <w:i/>
          <w:iCs/>
        </w:rPr>
        <w:t xml:space="preserve">with excellent prognosis (no adjuvant therapy required) and POLE testing was not tested in this subgroup as </w:t>
      </w:r>
      <w:r w:rsidRPr="002347EF">
        <w:rPr>
          <w:rFonts w:cs="Calibri"/>
        </w:rPr>
        <w:t>POLE</w:t>
      </w:r>
      <w:r w:rsidRPr="00C45B29">
        <w:rPr>
          <w:rFonts w:cs="Calibri"/>
          <w:i/>
          <w:iCs/>
        </w:rPr>
        <w:t xml:space="preserve"> testing would not </w:t>
      </w:r>
      <w:r>
        <w:rPr>
          <w:rFonts w:cs="Calibri"/>
          <w:i/>
          <w:iCs/>
        </w:rPr>
        <w:t>alter</w:t>
      </w:r>
      <w:r w:rsidRPr="00C45B29">
        <w:rPr>
          <w:rFonts w:cs="Calibri"/>
          <w:i/>
          <w:iCs/>
        </w:rPr>
        <w:t xml:space="preserve"> clinical management</w:t>
      </w:r>
      <w:r>
        <w:rPr>
          <w:rFonts w:cs="Calibri"/>
          <w:i/>
          <w:iCs/>
        </w:rPr>
        <w:t xml:space="preserve">. PASC noted that using ProMisE-S approach </w:t>
      </w:r>
      <w:r w:rsidRPr="002347EF">
        <w:rPr>
          <w:rFonts w:cs="Calibri"/>
        </w:rPr>
        <w:t>POLE</w:t>
      </w:r>
      <w:r w:rsidRPr="00C45B29">
        <w:rPr>
          <w:rFonts w:cs="Calibri"/>
          <w:i/>
          <w:iCs/>
        </w:rPr>
        <w:t xml:space="preserve"> testing </w:t>
      </w:r>
      <w:r>
        <w:rPr>
          <w:rFonts w:cs="Calibri"/>
          <w:i/>
          <w:iCs/>
        </w:rPr>
        <w:t xml:space="preserve">would not be required in the “very low risk” EC which accounted for </w:t>
      </w:r>
      <w:r w:rsidRPr="00C45B29">
        <w:rPr>
          <w:rFonts w:cs="Calibri"/>
          <w:i/>
          <w:iCs/>
        </w:rPr>
        <w:t>55% of biopsies and 38% of all ECs after evaluation of hysterectomy</w:t>
      </w:r>
      <w:r>
        <w:rPr>
          <w:rFonts w:cs="Calibri"/>
          <w:i/>
          <w:iCs/>
        </w:rPr>
        <w:t xml:space="preserve"> specimens in the </w:t>
      </w:r>
      <w:r w:rsidRPr="0058063D">
        <w:rPr>
          <w:rFonts w:cs="Calibri"/>
          <w:i/>
          <w:iCs/>
        </w:rPr>
        <w:t>population in</w:t>
      </w:r>
      <w:sdt>
        <w:sdtPr>
          <w:rPr>
            <w:rFonts w:cs="Calibri"/>
            <w:i/>
            <w:iCs/>
            <w:sz w:val="24"/>
            <w:szCs w:val="24"/>
          </w:rPr>
          <w:id w:val="683251423"/>
          <w:citation/>
        </w:sdtPr>
        <w:sdtEndPr>
          <w:rPr>
            <w:sz w:val="22"/>
            <w:szCs w:val="22"/>
          </w:rPr>
        </w:sdtEndPr>
        <w:sdtContent>
          <w:r w:rsidRPr="0058063D">
            <w:rPr>
              <w:rFonts w:cs="Calibri"/>
              <w:i/>
              <w:iCs/>
              <w:sz w:val="24"/>
              <w:szCs w:val="24"/>
            </w:rPr>
            <w:fldChar w:fldCharType="begin"/>
          </w:r>
          <w:r w:rsidRPr="0058063D">
            <w:rPr>
              <w:rFonts w:cs="Calibri"/>
              <w:i/>
              <w:iCs/>
              <w:sz w:val="24"/>
              <w:szCs w:val="24"/>
            </w:rPr>
            <w:instrText xml:space="preserve"> </w:instrText>
          </w:r>
          <w:r w:rsidRPr="0058063D">
            <w:rPr>
              <w:rFonts w:cs="Calibri"/>
              <w:i/>
              <w:iCs/>
            </w:rPr>
            <w:instrText xml:space="preserve">CITATION </w:instrText>
          </w:r>
          <w:r w:rsidRPr="0058063D">
            <w:rPr>
              <w:rFonts w:cs="Calibri"/>
              <w:i/>
              <w:iCs/>
              <w:sz w:val="24"/>
              <w:szCs w:val="24"/>
            </w:rPr>
            <w:instrText xml:space="preserve">Tal23 \l 3081 </w:instrText>
          </w:r>
          <w:r w:rsidRPr="0058063D">
            <w:rPr>
              <w:rFonts w:cs="Calibri"/>
              <w:i/>
              <w:iCs/>
            </w:rPr>
            <w:fldChar w:fldCharType="separate"/>
          </w:r>
          <w:r w:rsidRPr="0058063D">
            <w:rPr>
              <w:rFonts w:cs="Calibri"/>
              <w:i/>
              <w:iCs/>
              <w:noProof/>
            </w:rPr>
            <w:t xml:space="preserve"> (Talhouk A, 2023)</w:t>
          </w:r>
          <w:r w:rsidRPr="0058063D">
            <w:rPr>
              <w:rFonts w:cs="Calibri"/>
              <w:i/>
              <w:iCs/>
            </w:rPr>
            <w:fldChar w:fldCharType="end"/>
          </w:r>
        </w:sdtContent>
      </w:sdt>
      <w:r w:rsidRPr="0058063D">
        <w:rPr>
          <w:rFonts w:cs="Calibri"/>
          <w:i/>
          <w:iCs/>
        </w:rPr>
        <w:t xml:space="preserve"> study.</w:t>
      </w:r>
      <w:r>
        <w:rPr>
          <w:rFonts w:cs="Calibri"/>
          <w:i/>
          <w:iCs/>
        </w:rPr>
        <w:t xml:space="preserve"> </w:t>
      </w:r>
    </w:p>
    <w:p w14:paraId="4B896DE8" w14:textId="77777777" w:rsidR="005B64C9" w:rsidRDefault="005B64C9" w:rsidP="005B64C9">
      <w:pPr>
        <w:autoSpaceDE w:val="0"/>
        <w:autoSpaceDN w:val="0"/>
        <w:adjustRightInd w:val="0"/>
        <w:spacing w:before="120" w:after="120" w:line="23" w:lineRule="atLeast"/>
        <w:rPr>
          <w:rFonts w:cs="Calibri"/>
          <w:i/>
          <w:iCs/>
        </w:rPr>
      </w:pPr>
      <w:r>
        <w:rPr>
          <w:rFonts w:cs="Calibri"/>
          <w:i/>
          <w:iCs/>
        </w:rPr>
        <w:lastRenderedPageBreak/>
        <w:t>PASC noted the applicant’s pre-PASC response on the issues of selecting patients for testing as per BAGP guidelines. F</w:t>
      </w:r>
      <w:r w:rsidRPr="3FF06488">
        <w:rPr>
          <w:rFonts w:cs="Calibri"/>
          <w:i/>
          <w:iCs/>
        </w:rPr>
        <w:t>or Group 3</w:t>
      </w:r>
      <w:r>
        <w:rPr>
          <w:rFonts w:cs="Calibri"/>
          <w:i/>
          <w:iCs/>
        </w:rPr>
        <w:t xml:space="preserve"> patients</w:t>
      </w:r>
      <w:r w:rsidRPr="3FF06488">
        <w:rPr>
          <w:rFonts w:cs="Calibri"/>
          <w:i/>
          <w:iCs/>
        </w:rPr>
        <w:t xml:space="preserve"> </w:t>
      </w:r>
      <w:r>
        <w:rPr>
          <w:rFonts w:cs="Calibri"/>
          <w:i/>
          <w:iCs/>
        </w:rPr>
        <w:t>with s</w:t>
      </w:r>
      <w:r w:rsidRPr="3FF06488">
        <w:rPr>
          <w:rFonts w:cs="Calibri"/>
          <w:i/>
          <w:iCs/>
        </w:rPr>
        <w:t>tage I/II</w:t>
      </w:r>
      <w:r>
        <w:rPr>
          <w:rFonts w:cs="Calibri"/>
          <w:i/>
          <w:iCs/>
        </w:rPr>
        <w:t xml:space="preserve"> EC (these patients are</w:t>
      </w:r>
      <w:r w:rsidRPr="3FF06488">
        <w:rPr>
          <w:rFonts w:cs="Calibri"/>
          <w:i/>
          <w:iCs/>
        </w:rPr>
        <w:t xml:space="preserve"> not </w:t>
      </w:r>
      <w:r>
        <w:rPr>
          <w:rFonts w:cs="Calibri"/>
          <w:i/>
          <w:iCs/>
        </w:rPr>
        <w:t xml:space="preserve">considered to be </w:t>
      </w:r>
      <w:r w:rsidRPr="3FF06488">
        <w:rPr>
          <w:rFonts w:cs="Calibri"/>
          <w:i/>
          <w:iCs/>
        </w:rPr>
        <w:t>low risk</w:t>
      </w:r>
      <w:r>
        <w:rPr>
          <w:rFonts w:cs="Calibri"/>
          <w:i/>
          <w:iCs/>
        </w:rPr>
        <w:t xml:space="preserve">), delaying </w:t>
      </w:r>
      <w:r w:rsidRPr="002347EF">
        <w:rPr>
          <w:rFonts w:cs="Calibri"/>
        </w:rPr>
        <w:t>POLE</w:t>
      </w:r>
      <w:r>
        <w:rPr>
          <w:rFonts w:cs="Calibri"/>
          <w:i/>
          <w:iCs/>
        </w:rPr>
        <w:t xml:space="preserve"> testing</w:t>
      </w:r>
      <w:r w:rsidRPr="3FF06488">
        <w:rPr>
          <w:rFonts w:cs="Calibri"/>
          <w:i/>
          <w:iCs/>
        </w:rPr>
        <w:t xml:space="preserve"> until after definitive surgery</w:t>
      </w:r>
      <w:r>
        <w:rPr>
          <w:rFonts w:cs="Calibri"/>
          <w:i/>
          <w:iCs/>
        </w:rPr>
        <w:t xml:space="preserve"> and staging would hinder </w:t>
      </w:r>
      <w:r w:rsidRPr="3FF06488">
        <w:rPr>
          <w:rFonts w:cs="Calibri"/>
          <w:i/>
          <w:iCs/>
        </w:rPr>
        <w:t xml:space="preserve">timely treatment options. </w:t>
      </w:r>
      <w:r>
        <w:rPr>
          <w:rFonts w:cs="Calibri"/>
          <w:i/>
          <w:iCs/>
        </w:rPr>
        <w:t>Furthermore, i</w:t>
      </w:r>
      <w:r w:rsidRPr="3FF06488">
        <w:rPr>
          <w:rFonts w:cs="Calibri"/>
          <w:i/>
          <w:iCs/>
        </w:rPr>
        <w:t xml:space="preserve">mmune checkpoint therapy remains unavailable for rare recurrences in Group 2 (low risk), </w:t>
      </w:r>
      <w:r>
        <w:rPr>
          <w:rFonts w:cs="Calibri"/>
          <w:i/>
          <w:iCs/>
        </w:rPr>
        <w:t>and</w:t>
      </w:r>
      <w:r w:rsidRPr="3FF06488">
        <w:rPr>
          <w:rFonts w:cs="Calibri"/>
          <w:i/>
          <w:iCs/>
        </w:rPr>
        <w:t xml:space="preserve"> fertility-sparing approaches for young patients with </w:t>
      </w:r>
      <w:r w:rsidRPr="002347EF">
        <w:rPr>
          <w:rFonts w:cs="Calibri"/>
        </w:rPr>
        <w:t>POLE</w:t>
      </w:r>
      <w:r w:rsidRPr="3FF06488">
        <w:rPr>
          <w:rFonts w:cs="Calibri"/>
          <w:i/>
          <w:iCs/>
        </w:rPr>
        <w:t>-</w:t>
      </w:r>
      <w:r>
        <w:rPr>
          <w:rFonts w:cs="Calibri"/>
          <w:i/>
          <w:iCs/>
        </w:rPr>
        <w:t>variants</w:t>
      </w:r>
      <w:r w:rsidRPr="3FF06488">
        <w:rPr>
          <w:rFonts w:cs="Calibri"/>
          <w:i/>
          <w:iCs/>
        </w:rPr>
        <w:t xml:space="preserve"> are not accommodated under the current BAGP guidelines</w:t>
      </w:r>
      <w:r>
        <w:rPr>
          <w:rFonts w:cs="Calibri"/>
          <w:i/>
          <w:iCs/>
        </w:rPr>
        <w:t xml:space="preserve"> (as only Group 1 EC is tested prior to hysterectomy)</w:t>
      </w:r>
      <w:r w:rsidRPr="3FF06488">
        <w:rPr>
          <w:rFonts w:cs="Calibri"/>
          <w:i/>
          <w:iCs/>
        </w:rPr>
        <w:t xml:space="preserve">. Additionally, the pathway does not fully address complex pathological cases </w:t>
      </w:r>
      <w:r>
        <w:rPr>
          <w:rFonts w:cs="Calibri"/>
          <w:i/>
          <w:iCs/>
        </w:rPr>
        <w:t>such as</w:t>
      </w:r>
      <w:r w:rsidRPr="3FF06488">
        <w:rPr>
          <w:rFonts w:cs="Calibri"/>
          <w:i/>
          <w:iCs/>
        </w:rPr>
        <w:t xml:space="preserve"> uncertain lymphovascular invasion or isolated tumour cells in lymph nodes which could influence decisions</w:t>
      </w:r>
      <w:r>
        <w:rPr>
          <w:rFonts w:cs="Calibri"/>
          <w:i/>
          <w:iCs/>
        </w:rPr>
        <w:t xml:space="preserve"> of adjuvant treatment</w:t>
      </w:r>
      <w:r w:rsidRPr="3FF06488">
        <w:rPr>
          <w:rFonts w:cs="Calibri"/>
          <w:i/>
          <w:iCs/>
        </w:rPr>
        <w:t xml:space="preserve">. In addition, </w:t>
      </w:r>
      <w:r w:rsidRPr="002347EF">
        <w:rPr>
          <w:rFonts w:cs="Calibri"/>
        </w:rPr>
        <w:t>POLE</w:t>
      </w:r>
      <w:r w:rsidRPr="3FF06488">
        <w:rPr>
          <w:rFonts w:cs="Calibri"/>
          <w:i/>
          <w:iCs/>
        </w:rPr>
        <w:t xml:space="preserve"> testing can provide reassurance for Group 2 patients by confirming a low relapse risk, allowing them to avoid unnecessary adjuvant therapies</w:t>
      </w:r>
      <w:r>
        <w:rPr>
          <w:rFonts w:cs="Calibri"/>
          <w:i/>
          <w:iCs/>
        </w:rPr>
        <w:t xml:space="preserve">. Results of </w:t>
      </w:r>
      <w:r w:rsidRPr="00473AB3">
        <w:rPr>
          <w:rFonts w:cs="Calibri"/>
        </w:rPr>
        <w:t>POLE</w:t>
      </w:r>
      <w:r>
        <w:rPr>
          <w:rFonts w:cs="Calibri"/>
          <w:i/>
          <w:iCs/>
        </w:rPr>
        <w:t xml:space="preserve"> testing can also provide </w:t>
      </w:r>
      <w:r w:rsidRPr="3FF06488">
        <w:rPr>
          <w:rFonts w:cs="Calibri"/>
          <w:i/>
          <w:iCs/>
        </w:rPr>
        <w:t>guiding immunotherapy considerations for Group 4 (Stage III/IV)</w:t>
      </w:r>
      <w:r>
        <w:rPr>
          <w:rFonts w:cs="Calibri"/>
          <w:i/>
          <w:iCs/>
        </w:rPr>
        <w:t xml:space="preserve"> and </w:t>
      </w:r>
      <w:r w:rsidRPr="3FF06488">
        <w:rPr>
          <w:rFonts w:cs="Calibri"/>
          <w:i/>
          <w:iCs/>
        </w:rPr>
        <w:t>potential</w:t>
      </w:r>
      <w:r>
        <w:rPr>
          <w:rFonts w:cs="Calibri"/>
          <w:i/>
          <w:iCs/>
        </w:rPr>
        <w:t xml:space="preserve">ly </w:t>
      </w:r>
      <w:r w:rsidRPr="3FF06488">
        <w:rPr>
          <w:rFonts w:cs="Calibri"/>
          <w:i/>
          <w:iCs/>
        </w:rPr>
        <w:t>de-escalat</w:t>
      </w:r>
      <w:r>
        <w:rPr>
          <w:rFonts w:cs="Calibri"/>
          <w:i/>
          <w:iCs/>
        </w:rPr>
        <w:t>e therapy</w:t>
      </w:r>
      <w:r w:rsidRPr="3FF06488">
        <w:rPr>
          <w:rFonts w:cs="Calibri"/>
          <w:i/>
          <w:iCs/>
        </w:rPr>
        <w:t xml:space="preserve"> in frail patients with advanced disease. </w:t>
      </w:r>
    </w:p>
    <w:p w14:paraId="724A46A1" w14:textId="77777777" w:rsidR="005B64C9" w:rsidRPr="001E569A" w:rsidRDefault="005B64C9" w:rsidP="005B64C9">
      <w:pPr>
        <w:autoSpaceDE w:val="0"/>
        <w:autoSpaceDN w:val="0"/>
        <w:adjustRightInd w:val="0"/>
        <w:spacing w:after="0" w:line="23" w:lineRule="atLeast"/>
        <w:rPr>
          <w:rFonts w:cs="Calibri"/>
          <w:i/>
          <w:iCs/>
        </w:rPr>
      </w:pPr>
      <w:r w:rsidRPr="00E05D1F">
        <w:rPr>
          <w:rFonts w:cs="Calibri"/>
          <w:i/>
          <w:iCs/>
        </w:rPr>
        <w:t xml:space="preserve">PASC noted that the initial application was for all patients diagnosed with </w:t>
      </w:r>
      <w:r>
        <w:rPr>
          <w:rFonts w:cs="Calibri"/>
          <w:i/>
          <w:iCs/>
        </w:rPr>
        <w:t>EC</w:t>
      </w:r>
      <w:r w:rsidRPr="00E05D1F">
        <w:rPr>
          <w:rFonts w:cs="Calibri"/>
          <w:i/>
          <w:iCs/>
        </w:rPr>
        <w:t>, and th</w:t>
      </w:r>
      <w:r>
        <w:rPr>
          <w:rFonts w:cs="Calibri"/>
          <w:i/>
          <w:iCs/>
        </w:rPr>
        <w:t xml:space="preserve">at the applicant noted during the pre-PASC PICO development that in practice, </w:t>
      </w:r>
      <w:r w:rsidRPr="00690BE8">
        <w:rPr>
          <w:rFonts w:cs="Calibri"/>
          <w:i/>
          <w:iCs/>
        </w:rPr>
        <w:t>test</w:t>
      </w:r>
      <w:r>
        <w:rPr>
          <w:rFonts w:cs="Calibri"/>
          <w:i/>
          <w:iCs/>
        </w:rPr>
        <w:t>ing</w:t>
      </w:r>
      <w:r w:rsidRPr="00690BE8">
        <w:rPr>
          <w:rFonts w:cs="Calibri"/>
          <w:i/>
          <w:iCs/>
        </w:rPr>
        <w:t xml:space="preserve"> </w:t>
      </w:r>
      <w:r>
        <w:rPr>
          <w:rFonts w:cs="Calibri"/>
          <w:i/>
          <w:iCs/>
        </w:rPr>
        <w:t>is unlikely to be needed</w:t>
      </w:r>
      <w:r w:rsidRPr="00690BE8">
        <w:rPr>
          <w:rFonts w:cs="Calibri"/>
          <w:i/>
          <w:iCs/>
        </w:rPr>
        <w:t xml:space="preserve"> for low stage low-grade disease. However, PASC noted </w:t>
      </w:r>
      <w:r w:rsidRPr="2ED05C8D">
        <w:rPr>
          <w:rFonts w:cs="Calibri"/>
          <w:i/>
          <w:iCs/>
        </w:rPr>
        <w:t xml:space="preserve">the advice provided </w:t>
      </w:r>
      <w:r>
        <w:rPr>
          <w:rFonts w:cs="Calibri"/>
          <w:i/>
          <w:iCs/>
        </w:rPr>
        <w:t xml:space="preserve">by the applicant’s clinical </w:t>
      </w:r>
      <w:r w:rsidRPr="2ED05C8D">
        <w:rPr>
          <w:rFonts w:cs="Calibri"/>
          <w:i/>
          <w:iCs/>
        </w:rPr>
        <w:t xml:space="preserve">expert </w:t>
      </w:r>
      <w:r w:rsidRPr="00690BE8">
        <w:rPr>
          <w:rFonts w:cs="Calibri"/>
          <w:i/>
          <w:iCs/>
        </w:rPr>
        <w:t xml:space="preserve">that there are multiple </w:t>
      </w:r>
      <w:r>
        <w:rPr>
          <w:rFonts w:cs="Calibri"/>
          <w:i/>
          <w:iCs/>
        </w:rPr>
        <w:t xml:space="preserve">potential </w:t>
      </w:r>
      <w:r w:rsidRPr="00690BE8">
        <w:rPr>
          <w:rFonts w:cs="Calibri"/>
          <w:i/>
          <w:iCs/>
        </w:rPr>
        <w:t>benefits in testing all EC patients</w:t>
      </w:r>
      <w:r w:rsidRPr="00AD4CD3">
        <w:rPr>
          <w:rFonts w:cs="Calibri"/>
          <w:i/>
          <w:iCs/>
        </w:rPr>
        <w:t xml:space="preserve">, </w:t>
      </w:r>
      <w:r>
        <w:rPr>
          <w:rFonts w:cs="Calibri"/>
          <w:i/>
          <w:iCs/>
        </w:rPr>
        <w:t xml:space="preserve">including obtaining timely information on the </w:t>
      </w:r>
      <w:r w:rsidRPr="002347EF">
        <w:rPr>
          <w:rFonts w:cs="Calibri"/>
        </w:rPr>
        <w:t>POLE</w:t>
      </w:r>
      <w:r>
        <w:rPr>
          <w:rFonts w:cs="Calibri"/>
          <w:i/>
          <w:iCs/>
        </w:rPr>
        <w:t xml:space="preserve"> status to plan for treatments (i.e. adjuvant therapy and extent of surgery, if required) and </w:t>
      </w:r>
      <w:r w:rsidRPr="00AD4CD3">
        <w:rPr>
          <w:rFonts w:cs="Calibri"/>
          <w:i/>
          <w:iCs/>
        </w:rPr>
        <w:t xml:space="preserve">benefits related to the workflow in the lab and </w:t>
      </w:r>
      <w:r>
        <w:rPr>
          <w:rFonts w:cs="Calibri"/>
          <w:i/>
          <w:iCs/>
        </w:rPr>
        <w:t>in</w:t>
      </w:r>
      <w:r w:rsidRPr="00AD4CD3">
        <w:rPr>
          <w:rFonts w:cs="Calibri"/>
          <w:i/>
          <w:iCs/>
        </w:rPr>
        <w:t xml:space="preserve"> </w:t>
      </w:r>
      <w:r>
        <w:rPr>
          <w:rFonts w:cs="Calibri"/>
          <w:i/>
          <w:iCs/>
        </w:rPr>
        <w:t>handling</w:t>
      </w:r>
      <w:r w:rsidRPr="00AD4CD3">
        <w:rPr>
          <w:rFonts w:cs="Calibri"/>
          <w:i/>
          <w:iCs/>
        </w:rPr>
        <w:t xml:space="preserve"> multiple classifiers </w:t>
      </w:r>
      <w:r>
        <w:rPr>
          <w:rFonts w:cs="Calibri"/>
          <w:i/>
          <w:iCs/>
        </w:rPr>
        <w:t>(as discussed above).</w:t>
      </w:r>
      <w:r w:rsidRPr="00AD4CD3">
        <w:rPr>
          <w:rFonts w:cs="Calibri"/>
          <w:i/>
          <w:iCs/>
        </w:rPr>
        <w:t xml:space="preserve"> </w:t>
      </w:r>
      <w:r>
        <w:rPr>
          <w:rFonts w:cs="Calibri"/>
          <w:i/>
          <w:iCs/>
        </w:rPr>
        <w:t xml:space="preserve">PASC noted from the applicant that some patients may prefer </w:t>
      </w:r>
      <w:r w:rsidRPr="00AD4CD3">
        <w:rPr>
          <w:rFonts w:cs="Calibri"/>
          <w:i/>
          <w:iCs/>
        </w:rPr>
        <w:t xml:space="preserve">fertility sparing options </w:t>
      </w:r>
      <w:r>
        <w:rPr>
          <w:rFonts w:cs="Calibri"/>
          <w:i/>
          <w:iCs/>
        </w:rPr>
        <w:t>over hysterectom</w:t>
      </w:r>
      <w:r>
        <w:rPr>
          <w:rFonts w:cs="Calibri"/>
          <w:i/>
          <w:iCs/>
          <w:sz w:val="24"/>
          <w:szCs w:val="24"/>
        </w:rPr>
        <w:t>y</w:t>
      </w:r>
      <w:r w:rsidRPr="00AD4CD3">
        <w:rPr>
          <w:rFonts w:cs="Calibri"/>
          <w:i/>
          <w:iCs/>
        </w:rPr>
        <w:t xml:space="preserve"> </w:t>
      </w:r>
      <w:r>
        <w:rPr>
          <w:rFonts w:cs="Calibri"/>
          <w:i/>
          <w:iCs/>
        </w:rPr>
        <w:t xml:space="preserve">and therefore knowing the </w:t>
      </w:r>
      <w:r w:rsidRPr="00473AB3">
        <w:rPr>
          <w:rFonts w:cs="Calibri"/>
        </w:rPr>
        <w:t>POLE</w:t>
      </w:r>
      <w:r>
        <w:rPr>
          <w:rFonts w:cs="Calibri"/>
          <w:i/>
          <w:iCs/>
        </w:rPr>
        <w:t xml:space="preserve"> status from the initial biopsy may provide valuable information/assurance on whether a hysterectomy can be avoided or delayed</w:t>
      </w:r>
      <w:r w:rsidRPr="00AD4CD3">
        <w:rPr>
          <w:rFonts w:cs="Calibri"/>
          <w:i/>
          <w:iCs/>
        </w:rPr>
        <w:t xml:space="preserve">. </w:t>
      </w:r>
      <w:r>
        <w:rPr>
          <w:rFonts w:cs="Calibri"/>
          <w:i/>
          <w:iCs/>
        </w:rPr>
        <w:t>Taking all this into consideration</w:t>
      </w:r>
      <w:r w:rsidRPr="00AD4CD3">
        <w:rPr>
          <w:rFonts w:cs="Calibri"/>
          <w:i/>
          <w:iCs/>
        </w:rPr>
        <w:t>, PASC considered that all EC patients should be eligible for testing</w:t>
      </w:r>
      <w:r>
        <w:rPr>
          <w:rFonts w:cs="Calibri"/>
          <w:i/>
          <w:iCs/>
        </w:rPr>
        <w:t xml:space="preserve"> (preferably on the initial biopsy at the diagnosis stage)</w:t>
      </w:r>
      <w:r w:rsidRPr="00AD4CD3">
        <w:rPr>
          <w:rFonts w:cs="Calibri"/>
          <w:i/>
          <w:iCs/>
        </w:rPr>
        <w:t xml:space="preserve">. </w:t>
      </w:r>
    </w:p>
    <w:p w14:paraId="268482A1" w14:textId="77777777" w:rsidR="005B64C9" w:rsidRDefault="005B64C9" w:rsidP="005B64C9">
      <w:pPr>
        <w:spacing w:after="0" w:line="23" w:lineRule="atLeast"/>
        <w:rPr>
          <w:rFonts w:cs="Calibri"/>
          <w:i/>
          <w:iCs/>
        </w:rPr>
      </w:pPr>
    </w:p>
    <w:p w14:paraId="449422F2" w14:textId="10EC14D8" w:rsidR="005B64C9" w:rsidRDefault="005B64C9" w:rsidP="005B64C9">
      <w:pPr>
        <w:autoSpaceDE w:val="0"/>
        <w:autoSpaceDN w:val="0"/>
        <w:adjustRightInd w:val="0"/>
        <w:spacing w:after="0" w:line="23" w:lineRule="atLeast"/>
        <w:rPr>
          <w:rFonts w:cs="Calibri"/>
          <w:i/>
          <w:iCs/>
        </w:rPr>
      </w:pPr>
      <w:r>
        <w:rPr>
          <w:rFonts w:cs="Calibri"/>
          <w:i/>
          <w:iCs/>
        </w:rPr>
        <w:t xml:space="preserve">PASC noted that while the current application is for somatic testing, some </w:t>
      </w:r>
      <w:r w:rsidRPr="00473AB3">
        <w:rPr>
          <w:rFonts w:cs="Calibri"/>
        </w:rPr>
        <w:t>POLE</w:t>
      </w:r>
      <w:r>
        <w:rPr>
          <w:rFonts w:cs="Calibri"/>
          <w:i/>
          <w:iCs/>
        </w:rPr>
        <w:t xml:space="preserve"> variants may be hereditary (particularly in patients with family history of colon or EC</w:t>
      </w:r>
      <w:r w:rsidR="00CF51CD">
        <w:rPr>
          <w:rFonts w:cs="Calibri"/>
          <w:i/>
          <w:iCs/>
        </w:rPr>
        <w:t>)</w:t>
      </w:r>
      <w:r>
        <w:rPr>
          <w:rFonts w:cs="Calibri"/>
          <w:i/>
          <w:iCs/>
        </w:rPr>
        <w:t>, and considered whether costing for germline testing in applicable patients should also be included in the current application. PASC noted from the applicant that only a very small proportion of patients will require germline testing and that this would not lead to any significant impact on costs.</w:t>
      </w:r>
    </w:p>
    <w:p w14:paraId="1F012076" w14:textId="77777777" w:rsidR="00E53285" w:rsidRDefault="00E53285" w:rsidP="00E53285">
      <w:pPr>
        <w:keepNext/>
      </w:pPr>
      <w:r w:rsidRPr="00E53285">
        <w:rPr>
          <w:noProof/>
        </w:rPr>
        <w:lastRenderedPageBreak/>
        <w:drawing>
          <wp:inline distT="0" distB="0" distL="0" distR="0" wp14:anchorId="57406442" wp14:editId="725EF912">
            <wp:extent cx="6083935" cy="7571740"/>
            <wp:effectExtent l="0" t="0" r="0" b="0"/>
            <wp:docPr id="405995894" name="Picture 405995894" descr="This is figure 1, it is an algorythm from the British Gynaecological Cancer Society that demonstrates that only Group 1 and Group 2 endometrial cancer patients should undergo POLE geno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95894" name="Picture 1" descr="This is figure 1, it is an algorythm from the British Gynaecological Cancer Society that demonstrates that only Group 1 and Group 2 endometrial cancer patients should undergo POLE genotyping"/>
                    <pic:cNvPicPr/>
                  </pic:nvPicPr>
                  <pic:blipFill>
                    <a:blip r:embed="rId11"/>
                    <a:stretch>
                      <a:fillRect/>
                    </a:stretch>
                  </pic:blipFill>
                  <pic:spPr>
                    <a:xfrm>
                      <a:off x="0" y="0"/>
                      <a:ext cx="6083935" cy="7571740"/>
                    </a:xfrm>
                    <a:prstGeom prst="rect">
                      <a:avLst/>
                    </a:prstGeom>
                  </pic:spPr>
                </pic:pic>
              </a:graphicData>
            </a:graphic>
          </wp:inline>
        </w:drawing>
      </w:r>
    </w:p>
    <w:p w14:paraId="550BA382" w14:textId="4E740371" w:rsidR="00E53285" w:rsidRDefault="00E53285" w:rsidP="00E53285">
      <w:pPr>
        <w:pStyle w:val="Caption"/>
      </w:pPr>
      <w:bookmarkStart w:id="4" w:name="_Ref192757111"/>
      <w:r>
        <w:t xml:space="preserve">Figure </w:t>
      </w:r>
      <w:r>
        <w:fldChar w:fldCharType="begin"/>
      </w:r>
      <w:r>
        <w:instrText xml:space="preserve"> SEQ Figure \* ARABIC </w:instrText>
      </w:r>
      <w:r>
        <w:fldChar w:fldCharType="separate"/>
      </w:r>
      <w:r w:rsidR="00B214BE">
        <w:rPr>
          <w:noProof/>
        </w:rPr>
        <w:t>1</w:t>
      </w:r>
      <w:r>
        <w:fldChar w:fldCharType="end"/>
      </w:r>
      <w:bookmarkEnd w:id="4"/>
      <w:r>
        <w:t xml:space="preserve"> </w:t>
      </w:r>
      <w:r w:rsidR="00644A88">
        <w:t>A</w:t>
      </w:r>
      <w:r w:rsidRPr="00FC1D20">
        <w:t xml:space="preserve">lgorithm provided to limit </w:t>
      </w:r>
      <w:r w:rsidRPr="00D95A67">
        <w:rPr>
          <w:i/>
          <w:iCs/>
        </w:rPr>
        <w:t>POLE</w:t>
      </w:r>
      <w:r w:rsidRPr="00FC1D20">
        <w:t xml:space="preserve"> testing to those cases where it is essential for patient care</w:t>
      </w:r>
    </w:p>
    <w:p w14:paraId="3871938D" w14:textId="0D8CAACC" w:rsidR="009C2747" w:rsidRPr="001251BC" w:rsidRDefault="00E53285" w:rsidP="001251BC">
      <w:pPr>
        <w:rPr>
          <w:rFonts w:asciiTheme="minorBidi" w:hAnsiTheme="minorBidi" w:cstheme="minorBidi"/>
          <w:i/>
          <w:sz w:val="18"/>
          <w:szCs w:val="18"/>
        </w:rPr>
      </w:pPr>
      <w:r w:rsidRPr="001251BC">
        <w:rPr>
          <w:rStyle w:val="TablenotesChar"/>
          <w:rFonts w:asciiTheme="minorBidi" w:eastAsia="Calibri" w:hAnsiTheme="minorBidi" w:cstheme="minorBidi"/>
          <w:szCs w:val="18"/>
        </w:rPr>
        <w:t xml:space="preserve">Source: </w:t>
      </w:r>
      <w:r w:rsidR="00812366" w:rsidRPr="001251BC">
        <w:rPr>
          <w:rStyle w:val="TablenotesChar"/>
          <w:rFonts w:asciiTheme="minorBidi" w:eastAsia="Calibri" w:hAnsiTheme="minorBidi" w:cstheme="minorBidi"/>
          <w:szCs w:val="18"/>
        </w:rPr>
        <w:t xml:space="preserve">adapted from </w:t>
      </w:r>
      <w:r w:rsidR="00683C75" w:rsidRPr="001251BC">
        <w:rPr>
          <w:rStyle w:val="TablenotesChar"/>
          <w:rFonts w:asciiTheme="minorBidi" w:eastAsia="Calibri" w:hAnsiTheme="minorBidi" w:cstheme="minorBidi"/>
          <w:szCs w:val="18"/>
        </w:rPr>
        <w:t>BAGP POLE NGS testing guidance, v1.1, dated 8 April 2022</w:t>
      </w:r>
      <w:r w:rsidR="009C2747" w:rsidRPr="001251BC">
        <w:rPr>
          <w:rStyle w:val="TablenotesChar"/>
          <w:rFonts w:asciiTheme="minorBidi" w:eastAsia="Calibri" w:hAnsiTheme="minorBidi" w:cstheme="minorBidi"/>
          <w:szCs w:val="18"/>
        </w:rPr>
        <w:br/>
      </w:r>
      <w:r w:rsidR="000F411C" w:rsidRPr="001251BC">
        <w:rPr>
          <w:rFonts w:asciiTheme="minorBidi" w:hAnsiTheme="minorBidi" w:cstheme="minorBidi"/>
          <w:sz w:val="18"/>
          <w:szCs w:val="18"/>
          <w:lang w:val="en-GB" w:eastAsia="ja-JP"/>
        </w:rPr>
        <w:t xml:space="preserve">Abbreviations: </w:t>
      </w:r>
      <w:r w:rsidR="00ED4D69" w:rsidRPr="001251BC">
        <w:rPr>
          <w:rFonts w:asciiTheme="minorBidi" w:hAnsiTheme="minorBidi" w:cstheme="minorBidi"/>
          <w:sz w:val="18"/>
          <w:szCs w:val="18"/>
          <w:lang w:val="en-GB" w:eastAsia="ja-JP"/>
        </w:rPr>
        <w:t>EC=endometrial carcinoma; ER=</w:t>
      </w:r>
      <w:r w:rsidR="00ED4D69" w:rsidRPr="001251BC">
        <w:rPr>
          <w:rFonts w:asciiTheme="minorBidi" w:hAnsiTheme="minorBidi" w:cstheme="minorBidi"/>
          <w:sz w:val="18"/>
          <w:szCs w:val="18"/>
          <w:lang w:eastAsia="ja-JP"/>
        </w:rPr>
        <w:t xml:space="preserve">estrogen </w:t>
      </w:r>
      <w:r w:rsidR="00ED4D69" w:rsidRPr="001251BC">
        <w:rPr>
          <w:rFonts w:asciiTheme="minorBidi" w:hAnsiTheme="minorBidi" w:cstheme="minorBidi"/>
          <w:sz w:val="18"/>
          <w:szCs w:val="18"/>
          <w:lang w:val="en-GB" w:eastAsia="ja-JP"/>
        </w:rPr>
        <w:t>receptor; IHC=immunohistochemistry; LVSI=lymphovascular space invasion</w:t>
      </w:r>
      <w:r w:rsidR="006C127A" w:rsidRPr="001251BC">
        <w:rPr>
          <w:rFonts w:asciiTheme="minorBidi" w:hAnsiTheme="minorBidi" w:cstheme="minorBidi"/>
          <w:sz w:val="18"/>
          <w:szCs w:val="18"/>
          <w:lang w:val="en-GB" w:eastAsia="ja-JP"/>
        </w:rPr>
        <w:t>;</w:t>
      </w:r>
      <w:r w:rsidR="00AC501D" w:rsidRPr="001251BC">
        <w:rPr>
          <w:rFonts w:asciiTheme="minorBidi" w:hAnsiTheme="minorBidi" w:cstheme="minorBidi"/>
          <w:sz w:val="18"/>
          <w:szCs w:val="18"/>
          <w:lang w:val="en-GB" w:eastAsia="ja-JP"/>
        </w:rPr>
        <w:t xml:space="preserve"> </w:t>
      </w:r>
      <w:r w:rsidR="000938C4" w:rsidRPr="001251BC">
        <w:rPr>
          <w:rFonts w:asciiTheme="minorBidi" w:hAnsiTheme="minorBidi" w:cstheme="minorBidi"/>
          <w:sz w:val="18"/>
          <w:szCs w:val="18"/>
          <w:lang w:val="en-GB" w:eastAsia="ja-JP"/>
        </w:rPr>
        <w:t>MMR</w:t>
      </w:r>
      <w:r w:rsidR="00ED4D69" w:rsidRPr="001251BC">
        <w:rPr>
          <w:rFonts w:asciiTheme="minorBidi" w:hAnsiTheme="minorBidi" w:cstheme="minorBidi"/>
          <w:sz w:val="18"/>
          <w:szCs w:val="18"/>
          <w:lang w:val="en-GB" w:eastAsia="ja-JP"/>
        </w:rPr>
        <w:t>=</w:t>
      </w:r>
      <w:r w:rsidR="000938C4" w:rsidRPr="001251BC">
        <w:rPr>
          <w:rFonts w:asciiTheme="minorBidi" w:hAnsiTheme="minorBidi" w:cstheme="minorBidi"/>
          <w:sz w:val="18"/>
          <w:szCs w:val="18"/>
          <w:lang w:val="en-GB" w:eastAsia="ja-JP"/>
        </w:rPr>
        <w:t>mi</w:t>
      </w:r>
      <w:r w:rsidR="0094636E" w:rsidRPr="001251BC">
        <w:rPr>
          <w:rFonts w:asciiTheme="minorBidi" w:hAnsiTheme="minorBidi" w:cstheme="minorBidi"/>
          <w:sz w:val="18"/>
          <w:szCs w:val="18"/>
          <w:lang w:val="en-GB" w:eastAsia="ja-JP"/>
        </w:rPr>
        <w:t>smatch repair de</w:t>
      </w:r>
      <w:r w:rsidR="00A43225" w:rsidRPr="001251BC">
        <w:rPr>
          <w:rFonts w:asciiTheme="minorBidi" w:hAnsiTheme="minorBidi" w:cstheme="minorBidi"/>
          <w:sz w:val="18"/>
          <w:szCs w:val="18"/>
          <w:lang w:val="en-GB" w:eastAsia="ja-JP"/>
        </w:rPr>
        <w:t>ficiency</w:t>
      </w:r>
      <w:r w:rsidR="00CA48DC" w:rsidRPr="001251BC">
        <w:rPr>
          <w:rFonts w:asciiTheme="minorBidi" w:hAnsiTheme="minorBidi" w:cstheme="minorBidi"/>
          <w:sz w:val="18"/>
          <w:szCs w:val="18"/>
          <w:lang w:val="en-GB" w:eastAsia="ja-JP"/>
        </w:rPr>
        <w:t xml:space="preserve">; </w:t>
      </w:r>
      <w:r w:rsidR="00685B02" w:rsidRPr="001251BC">
        <w:rPr>
          <w:rFonts w:asciiTheme="minorBidi" w:hAnsiTheme="minorBidi" w:cstheme="minorBidi"/>
          <w:sz w:val="18"/>
          <w:szCs w:val="18"/>
          <w:lang w:val="en-GB" w:eastAsia="ja-JP"/>
        </w:rPr>
        <w:t>MDT</w:t>
      </w:r>
      <w:r w:rsidR="00ED4D69" w:rsidRPr="001251BC">
        <w:rPr>
          <w:rFonts w:asciiTheme="minorBidi" w:hAnsiTheme="minorBidi" w:cstheme="minorBidi"/>
          <w:sz w:val="18"/>
          <w:szCs w:val="18"/>
          <w:lang w:val="en-GB" w:eastAsia="ja-JP"/>
        </w:rPr>
        <w:t>=</w:t>
      </w:r>
      <w:r w:rsidR="00685B02" w:rsidRPr="001251BC">
        <w:rPr>
          <w:rFonts w:asciiTheme="minorBidi" w:hAnsiTheme="minorBidi" w:cstheme="minorBidi"/>
          <w:sz w:val="18"/>
          <w:szCs w:val="18"/>
          <w:lang w:val="en-GB" w:eastAsia="ja-JP"/>
        </w:rPr>
        <w:t>multi</w:t>
      </w:r>
      <w:r w:rsidR="00ED4D69" w:rsidRPr="001251BC">
        <w:rPr>
          <w:rFonts w:asciiTheme="minorBidi" w:hAnsiTheme="minorBidi" w:cstheme="minorBidi"/>
          <w:sz w:val="18"/>
          <w:szCs w:val="18"/>
          <w:lang w:val="en-GB" w:eastAsia="ja-JP"/>
        </w:rPr>
        <w:t>-</w:t>
      </w:r>
      <w:r w:rsidR="000E3CA3" w:rsidRPr="001251BC">
        <w:rPr>
          <w:rFonts w:asciiTheme="minorBidi" w:hAnsiTheme="minorBidi" w:cstheme="minorBidi"/>
          <w:sz w:val="18"/>
          <w:szCs w:val="18"/>
          <w:lang w:val="en-GB" w:eastAsia="ja-JP"/>
        </w:rPr>
        <w:t>disciplinary team</w:t>
      </w:r>
      <w:r w:rsidR="00D144A0" w:rsidRPr="001251BC">
        <w:rPr>
          <w:rFonts w:asciiTheme="minorBidi" w:hAnsiTheme="minorBidi" w:cstheme="minorBidi"/>
          <w:sz w:val="18"/>
          <w:szCs w:val="18"/>
          <w:lang w:val="en-GB" w:eastAsia="ja-JP"/>
        </w:rPr>
        <w:t xml:space="preserve">; </w:t>
      </w:r>
      <w:r w:rsidR="006C127A" w:rsidRPr="001251BC">
        <w:rPr>
          <w:rFonts w:asciiTheme="minorBidi" w:hAnsiTheme="minorBidi" w:cstheme="minorBidi"/>
          <w:sz w:val="18"/>
          <w:szCs w:val="18"/>
          <w:lang w:val="en-GB" w:eastAsia="ja-JP"/>
        </w:rPr>
        <w:t>NGS=next generation sequencing</w:t>
      </w:r>
      <w:r w:rsidR="00515C7A" w:rsidRPr="001251BC">
        <w:rPr>
          <w:rFonts w:asciiTheme="minorBidi" w:hAnsiTheme="minorBidi" w:cstheme="minorBidi"/>
          <w:sz w:val="18"/>
          <w:szCs w:val="18"/>
          <w:lang w:val="en-GB" w:eastAsia="ja-JP"/>
        </w:rPr>
        <w:t>, p53</w:t>
      </w:r>
      <w:r w:rsidR="00BC6E96" w:rsidRPr="001251BC">
        <w:rPr>
          <w:rFonts w:asciiTheme="minorBidi" w:hAnsiTheme="minorBidi" w:cstheme="minorBidi"/>
          <w:sz w:val="18"/>
          <w:szCs w:val="18"/>
          <w:lang w:val="en-GB" w:eastAsia="ja-JP"/>
        </w:rPr>
        <w:t>=</w:t>
      </w:r>
      <w:r w:rsidR="00BC6E96" w:rsidRPr="001251BC">
        <w:rPr>
          <w:rFonts w:asciiTheme="minorBidi" w:hAnsiTheme="minorBidi" w:cstheme="minorBidi"/>
          <w:sz w:val="18"/>
          <w:szCs w:val="18"/>
        </w:rPr>
        <w:t>tumour protein P53</w:t>
      </w:r>
    </w:p>
    <w:p w14:paraId="0E38780D" w14:textId="10970004" w:rsidR="007A66C8" w:rsidRPr="008F1532" w:rsidRDefault="007A66C8" w:rsidP="00FE2E4E">
      <w:pPr>
        <w:pStyle w:val="Heading3"/>
      </w:pPr>
      <w:r w:rsidRPr="6A8AAEB0">
        <w:rPr>
          <w:lang w:val="en-GB"/>
        </w:rPr>
        <w:lastRenderedPageBreak/>
        <w:t>Intervention</w:t>
      </w:r>
    </w:p>
    <w:p w14:paraId="687174BA" w14:textId="2CB73528" w:rsidR="00465CA0" w:rsidRDefault="00132F6C" w:rsidP="00F416C0">
      <w:r w:rsidRPr="00D95A67">
        <w:rPr>
          <w:i/>
          <w:iCs/>
        </w:rPr>
        <w:t>POLE</w:t>
      </w:r>
      <w:r w:rsidRPr="00132F6C">
        <w:t xml:space="preserve"> genotyping is a molecular diagnostic test used to identify </w:t>
      </w:r>
      <w:r w:rsidR="00777235">
        <w:t>variant</w:t>
      </w:r>
      <w:r w:rsidR="00777235" w:rsidRPr="00132F6C">
        <w:t>s</w:t>
      </w:r>
      <w:r w:rsidRPr="00132F6C">
        <w:t xml:space="preserve"> in the </w:t>
      </w:r>
      <w:r w:rsidRPr="00D95A67">
        <w:rPr>
          <w:i/>
          <w:iCs/>
        </w:rPr>
        <w:t>POLE</w:t>
      </w:r>
      <w:r w:rsidRPr="00132F6C">
        <w:t xml:space="preserve"> gene, specifically in its exonuclease domain. The </w:t>
      </w:r>
      <w:r w:rsidRPr="00D95A67">
        <w:rPr>
          <w:i/>
          <w:iCs/>
        </w:rPr>
        <w:t>POLE</w:t>
      </w:r>
      <w:r w:rsidRPr="00132F6C">
        <w:t xml:space="preserve"> gene encodes DNA polymerase epsilon, an enzyme involved in DNA replication and repair. </w:t>
      </w:r>
      <w:r w:rsidR="000E23FF">
        <w:t>Variant</w:t>
      </w:r>
      <w:r w:rsidR="000E23FF" w:rsidRPr="00132F6C">
        <w:t>s</w:t>
      </w:r>
      <w:r w:rsidRPr="00132F6C">
        <w:t xml:space="preserve"> in this gene, particularly in the exonuclease domain, lead to a</w:t>
      </w:r>
      <w:r w:rsidR="005B2DA5">
        <w:t>n ultra</w:t>
      </w:r>
      <w:r w:rsidRPr="00132F6C">
        <w:t xml:space="preserve">mutated </w:t>
      </w:r>
      <w:r w:rsidR="00AC0804">
        <w:t xml:space="preserve">(&gt;100 mutations/megabase) </w:t>
      </w:r>
      <w:r w:rsidRPr="00132F6C">
        <w:t xml:space="preserve">phenotype, which is associated with certain cancers, such as endometrial </w:t>
      </w:r>
      <w:r w:rsidR="00E46BD8">
        <w:t>carcinoma</w:t>
      </w:r>
      <w:r w:rsidR="00520F1F">
        <w:t xml:space="preserve"> </w:t>
      </w:r>
      <w:r w:rsidR="00BE7F8F">
        <w:fldChar w:fldCharType="begin"/>
      </w:r>
      <w:r w:rsidR="00BC496F">
        <w:instrText xml:space="preserve"> ADDIN EN.CITE &lt;EndNote&gt;&lt;Cite&gt;&lt;Author&gt;Li&lt;/Author&gt;&lt;Year&gt;2019&lt;/Year&gt;&lt;RecNum&gt;16&lt;/RecNum&gt;&lt;DisplayText&gt;(Li et al., 2019)&lt;/DisplayText&gt;&lt;record&gt;&lt;rec-number&gt;16&lt;/rec-number&gt;&lt;foreign-keys&gt;&lt;key app="EN" db-id="9e9wvesd5vsd5aeefptvzz9h5xz2xewr9rer" timestamp="1741837791"&gt;16&lt;/key&gt;&lt;/foreign-keys&gt;&lt;ref-type name="Journal Article"&gt;17&lt;/ref-type&gt;&lt;contributors&gt;&lt;authors&gt;&lt;author&gt;Li, Yiran&lt;/author&gt;&lt;author&gt;Bian, Yiding&lt;/author&gt;&lt;author&gt;Wang, Kai&lt;/author&gt;&lt;author&gt;Wan, Xiao-Ping&lt;/author&gt;&lt;/authors&gt;&lt;/contributors&gt;&lt;titles&gt;&lt;title&gt;POLE mutations improve the prognosis of endometrial cancer via regulating cellular metabolism through AMF/AMFR signal transduction&lt;/title&gt;&lt;secondary-title&gt;BMC Medical Genetics&lt;/secondary-title&gt;&lt;/titles&gt;&lt;periodical&gt;&lt;full-title&gt;BMC Medical Genetics&lt;/full-title&gt;&lt;/periodical&gt;&lt;pages&gt;202&lt;/pages&gt;&lt;volume&gt;20&lt;/volume&gt;&lt;number&gt;1&lt;/number&gt;&lt;dates&gt;&lt;year&gt;2019&lt;/year&gt;&lt;pub-dates&gt;&lt;date&gt;2019/12/21&lt;/date&gt;&lt;/pub-dates&gt;&lt;/dates&gt;&lt;isbn&gt;1471-2350&lt;/isbn&gt;&lt;urls&gt;&lt;related-urls&gt;&lt;url&gt;https://doi.org/10.1186/s12881-019-0936-2&lt;/url&gt;&lt;/related-urls&gt;&lt;/urls&gt;&lt;electronic-resource-num&gt;10.1186/s12881-019-0936-2&lt;/electronic-resource-num&gt;&lt;/record&gt;&lt;/Cite&gt;&lt;/EndNote&gt;</w:instrText>
      </w:r>
      <w:r w:rsidR="00BE7F8F">
        <w:fldChar w:fldCharType="separate"/>
      </w:r>
      <w:r w:rsidR="00BC496F">
        <w:rPr>
          <w:noProof/>
        </w:rPr>
        <w:t>(Li et al., 2019)</w:t>
      </w:r>
      <w:r w:rsidR="00BE7F8F">
        <w:fldChar w:fldCharType="end"/>
      </w:r>
      <w:r w:rsidRPr="00132F6C">
        <w:t>.</w:t>
      </w:r>
      <w:r w:rsidR="00293538">
        <w:t xml:space="preserve"> </w:t>
      </w:r>
      <w:r w:rsidR="00285D2A">
        <w:t>Different</w:t>
      </w:r>
      <w:r w:rsidR="00293538">
        <w:t xml:space="preserve"> </w:t>
      </w:r>
      <w:r w:rsidR="00285D2A">
        <w:t xml:space="preserve">test </w:t>
      </w:r>
      <w:r w:rsidR="00293538">
        <w:t>method</w:t>
      </w:r>
      <w:r w:rsidR="00285D2A">
        <w:t>ologie</w:t>
      </w:r>
      <w:r w:rsidR="00293538">
        <w:t xml:space="preserve">s </w:t>
      </w:r>
      <w:r w:rsidR="00285D2A">
        <w:t>are available</w:t>
      </w:r>
      <w:r w:rsidR="00293538">
        <w:t xml:space="preserve"> for </w:t>
      </w:r>
      <w:r w:rsidR="00550A84" w:rsidRPr="00167390">
        <w:rPr>
          <w:i/>
          <w:iCs/>
        </w:rPr>
        <w:t>POLE</w:t>
      </w:r>
      <w:r w:rsidR="00550A84">
        <w:t xml:space="preserve"> genotyping </w:t>
      </w:r>
      <w:r w:rsidR="00550A84" w:rsidRPr="00550A84">
        <w:t xml:space="preserve">(e.g. </w:t>
      </w:r>
      <w:r w:rsidR="00285D2A">
        <w:t xml:space="preserve">NGS, </w:t>
      </w:r>
      <w:r w:rsidR="00550A84" w:rsidRPr="00550A84">
        <w:t>Multiplex Genotyping Quantitative PCR</w:t>
      </w:r>
      <w:r w:rsidR="00285D2A">
        <w:t>, Sanger sequencing</w:t>
      </w:r>
      <w:r w:rsidR="00550A84" w:rsidRPr="00550A84">
        <w:t>)</w:t>
      </w:r>
      <w:r w:rsidR="00A6784E">
        <w:t xml:space="preserve">. </w:t>
      </w:r>
      <w:r w:rsidR="00285D2A">
        <w:t>The applicant requested the proposed MBS item descriptor to be method agnostic.</w:t>
      </w:r>
      <w:r w:rsidR="00A6784E">
        <w:t xml:space="preserve"> NGS would be considered the </w:t>
      </w:r>
      <w:r w:rsidR="00A71A14" w:rsidRPr="00A71A14">
        <w:t xml:space="preserve">reference standard for </w:t>
      </w:r>
      <w:r w:rsidR="00A71A14" w:rsidRPr="00346007">
        <w:rPr>
          <w:i/>
          <w:iCs/>
        </w:rPr>
        <w:t>POLE</w:t>
      </w:r>
      <w:r w:rsidR="00A71A14" w:rsidRPr="00A71A14">
        <w:t xml:space="preserve"> genotyping</w:t>
      </w:r>
      <w:r w:rsidR="00465CA0">
        <w:t xml:space="preserve"> and </w:t>
      </w:r>
      <w:r w:rsidR="00A71A14" w:rsidRPr="00A71A14">
        <w:t xml:space="preserve">is considered the preferred method due to its high sensitivity, ability to detect rare pathogenic variants, and lower limit of detection. </w:t>
      </w:r>
      <w:r w:rsidR="00B459D9">
        <w:t>During the pre</w:t>
      </w:r>
      <w:r w:rsidR="005B14B4">
        <w:t>-</w:t>
      </w:r>
      <w:r w:rsidR="00B459D9">
        <w:t xml:space="preserve">PASC meeting the applicant noted that </w:t>
      </w:r>
      <w:r w:rsidR="009147A0">
        <w:t>they were not aware of any</w:t>
      </w:r>
      <w:r w:rsidR="00B459D9">
        <w:t xml:space="preserve"> laboratory in Australia using PCR for </w:t>
      </w:r>
      <w:r w:rsidR="00B459D9" w:rsidRPr="00ED1612">
        <w:rPr>
          <w:i/>
          <w:iCs/>
        </w:rPr>
        <w:t>POLE</w:t>
      </w:r>
      <w:r w:rsidR="00B459D9">
        <w:t xml:space="preserve"> genotyping.</w:t>
      </w:r>
    </w:p>
    <w:p w14:paraId="7BF1B6A3" w14:textId="2B9E1791" w:rsidR="00944682" w:rsidRDefault="00604919" w:rsidP="00465CA0">
      <w:r>
        <w:t>NGS</w:t>
      </w:r>
      <w:r w:rsidRPr="00A71A14">
        <w:t xml:space="preserve"> </w:t>
      </w:r>
      <w:r w:rsidR="00A71A14" w:rsidRPr="00A71A14">
        <w:t>is particularly effective for identifying</w:t>
      </w:r>
      <w:r w:rsidR="0C46ED34">
        <w:t xml:space="preserve"> variants </w:t>
      </w:r>
      <w:r w:rsidR="00A71A14" w:rsidRPr="00A71A14">
        <w:t xml:space="preserve">in the exonuclease domain of the </w:t>
      </w:r>
      <w:r w:rsidR="00A71A14" w:rsidRPr="00ED1612">
        <w:rPr>
          <w:i/>
          <w:iCs/>
        </w:rPr>
        <w:t>POLE</w:t>
      </w:r>
      <w:r w:rsidR="00A71A14" w:rsidRPr="00A71A14">
        <w:t xml:space="preserve"> gene, which are crucial for molecular classification and risk stratification in endometrial </w:t>
      </w:r>
      <w:r w:rsidR="00E46BD8">
        <w:t>carcinoma</w:t>
      </w:r>
      <w:r w:rsidR="00465CA0">
        <w:t xml:space="preserve"> and the </w:t>
      </w:r>
      <w:r w:rsidR="00944682">
        <w:t>following clinical outcomes:</w:t>
      </w:r>
    </w:p>
    <w:p w14:paraId="42E95D86" w14:textId="77C6BD5E" w:rsidR="00805ED9" w:rsidRDefault="00805ED9" w:rsidP="00944682">
      <w:pPr>
        <w:pStyle w:val="ListParagraph"/>
        <w:numPr>
          <w:ilvl w:val="0"/>
          <w:numId w:val="11"/>
        </w:numPr>
      </w:pPr>
      <w:r>
        <w:t xml:space="preserve">Risk Stratification: </w:t>
      </w:r>
      <w:r w:rsidRPr="00E6551B">
        <w:rPr>
          <w:i/>
          <w:iCs/>
        </w:rPr>
        <w:t>POLE</w:t>
      </w:r>
      <w:r>
        <w:t xml:space="preserve"> </w:t>
      </w:r>
      <w:r w:rsidR="000C5B6C">
        <w:t>variants</w:t>
      </w:r>
      <w:r>
        <w:t xml:space="preserve"> are linked to a subtype of endometrial </w:t>
      </w:r>
      <w:r w:rsidR="00E46BD8">
        <w:t>carcinoma</w:t>
      </w:r>
      <w:r>
        <w:t xml:space="preserve"> (</w:t>
      </w:r>
      <w:r w:rsidRPr="007D346F">
        <w:rPr>
          <w:i/>
          <w:iCs/>
        </w:rPr>
        <w:t>POLEmut</w:t>
      </w:r>
      <w:r>
        <w:t xml:space="preserve">) that has a high mutation rate but is generally associated with excellent prognosis. Identifying these </w:t>
      </w:r>
      <w:r w:rsidR="007F7C9E">
        <w:t xml:space="preserve">variants </w:t>
      </w:r>
      <w:r>
        <w:t>helps classify patients into appropriate risk categories.</w:t>
      </w:r>
      <w:r w:rsidR="00EC2AB1">
        <w:t xml:space="preserve"> This has been demonstrated by two systematic reviews </w:t>
      </w:r>
      <w:r w:rsidR="00EC2AB1">
        <w:fldChar w:fldCharType="begin">
          <w:fldData xml:space="preserve">PEVuZE5vdGU+PENpdGU+PEF1dGhvcj5IZTwvQXV0aG9yPjxZZWFyPjIwMjA8L1llYXI+PFJlY051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</w:fldData>
        </w:fldChar>
      </w:r>
      <w:r w:rsidR="00A005A6">
        <w:instrText xml:space="preserve"> ADDIN EN.CITE </w:instrText>
      </w:r>
      <w:r w:rsidR="00A005A6">
        <w:fldChar w:fldCharType="begin">
          <w:fldData xml:space="preserve">PEVuZE5vdGU+PENpdGU+PEF1dGhvcj5IZTwvQXV0aG9yPjxZZWFyPjIwMjA8L1llYXI+PFJlY051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</w:fldData>
        </w:fldChar>
      </w:r>
      <w:r w:rsidR="00A005A6">
        <w:instrText xml:space="preserve"> ADDIN EN.CITE.DATA </w:instrText>
      </w:r>
      <w:r w:rsidR="00A005A6">
        <w:fldChar w:fldCharType="end"/>
      </w:r>
      <w:r w:rsidR="00EC2AB1">
        <w:fldChar w:fldCharType="separate"/>
      </w:r>
      <w:r w:rsidR="00A005A6">
        <w:rPr>
          <w:noProof/>
        </w:rPr>
        <w:t>(He et al., 2020, Jumaah et al., 2022)</w:t>
      </w:r>
      <w:r w:rsidR="00EC2AB1">
        <w:fldChar w:fldCharType="end"/>
      </w:r>
      <w:r w:rsidR="00EC2AB1">
        <w:t>.</w:t>
      </w:r>
    </w:p>
    <w:p w14:paraId="0DB5C370" w14:textId="4E4D02B3" w:rsidR="00805ED9" w:rsidRDefault="00805ED9" w:rsidP="00944682">
      <w:pPr>
        <w:pStyle w:val="ListParagraph"/>
        <w:numPr>
          <w:ilvl w:val="0"/>
          <w:numId w:val="11"/>
        </w:numPr>
      </w:pPr>
      <w:r>
        <w:t xml:space="preserve">Treatment Guidance: Patients with </w:t>
      </w:r>
      <w:r w:rsidRPr="008123A3">
        <w:rPr>
          <w:i/>
        </w:rPr>
        <w:t>POLEmut</w:t>
      </w:r>
      <w:r>
        <w:t xml:space="preserve"> </w:t>
      </w:r>
      <w:r w:rsidR="00AC4909">
        <w:t>tumours</w:t>
      </w:r>
      <w:r>
        <w:t xml:space="preserve"> may benefit from less aggressive treatments, as these </w:t>
      </w:r>
      <w:r w:rsidR="005A4B74">
        <w:t>tumours</w:t>
      </w:r>
      <w:r>
        <w:t xml:space="preserve"> typically respond well to therapy and have </w:t>
      </w:r>
      <w:r w:rsidR="007B5ACB">
        <w:t>favourable</w:t>
      </w:r>
      <w:r>
        <w:t xml:space="preserve"> outcomes</w:t>
      </w:r>
      <w:r w:rsidR="00186B6A">
        <w:t xml:space="preserve"> </w:t>
      </w:r>
      <w:r w:rsidR="00F9091F">
        <w:fldChar w:fldCharType="begin">
          <w:fldData xml:space="preserve">PEVuZE5vdGU+PENpdGU+PEF1dGhvcj5PcmVsbGFuYTwvQXV0aG9yPjxZZWFyPjIwMjI8L1llYXI+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==
</w:fldData>
        </w:fldChar>
      </w:r>
      <w:r w:rsidR="00A005A6">
        <w:instrText xml:space="preserve"> ADDIN EN.CITE </w:instrText>
      </w:r>
      <w:r w:rsidR="00A005A6">
        <w:fldChar w:fldCharType="begin">
          <w:fldData xml:space="preserve">PEVuZE5vdGU+PENpdGU+PEF1dGhvcj5PcmVsbGFuYTwvQXV0aG9yPjxZZWFyPjIwMjI8L1llYXI+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==
</w:fldData>
        </w:fldChar>
      </w:r>
      <w:r w:rsidR="00A005A6">
        <w:instrText xml:space="preserve"> ADDIN EN.CITE.DATA </w:instrText>
      </w:r>
      <w:r w:rsidR="00A005A6">
        <w:fldChar w:fldCharType="end"/>
      </w:r>
      <w:r w:rsidR="00F9091F">
        <w:fldChar w:fldCharType="separate"/>
      </w:r>
      <w:r w:rsidR="00A005A6">
        <w:rPr>
          <w:noProof/>
        </w:rPr>
        <w:t>(Orellana et al., 2022)</w:t>
      </w:r>
      <w:r w:rsidR="00F9091F">
        <w:fldChar w:fldCharType="end"/>
      </w:r>
      <w:r>
        <w:t>.</w:t>
      </w:r>
    </w:p>
    <w:p w14:paraId="19370D27" w14:textId="74EBAC87" w:rsidR="00805ED9" w:rsidRDefault="00805ED9" w:rsidP="00944682">
      <w:pPr>
        <w:pStyle w:val="ListParagraph"/>
        <w:numPr>
          <w:ilvl w:val="0"/>
          <w:numId w:val="11"/>
        </w:numPr>
      </w:pPr>
      <w:r>
        <w:t xml:space="preserve">Integration in Molecular Subtyping: </w:t>
      </w:r>
      <w:r w:rsidRPr="00FC78B9">
        <w:rPr>
          <w:i/>
        </w:rPr>
        <w:t>POLE</w:t>
      </w:r>
      <w:r>
        <w:t xml:space="preserve"> genotyping is part of the molecular classification of endometrial </w:t>
      </w:r>
      <w:r w:rsidR="00E46BD8">
        <w:t>carcinoma</w:t>
      </w:r>
      <w:r>
        <w:t>, alongside markers like p53 and mismatch repair (MMR) proteins</w:t>
      </w:r>
      <w:r w:rsidR="009147A0">
        <w:t xml:space="preserve"> and oestrogen receptor protein</w:t>
      </w:r>
      <w:r>
        <w:t>, to guide personalized treatment strategies</w:t>
      </w:r>
      <w:r w:rsidR="00343F45">
        <w:t>.</w:t>
      </w:r>
    </w:p>
    <w:p w14:paraId="7D7AAD65" w14:textId="717CEE47" w:rsidR="005B1F28" w:rsidRDefault="00B47C0A" w:rsidP="00F416C0">
      <w:r>
        <w:t xml:space="preserve">Endometrial malignancies should be molecularly characterized according to the </w:t>
      </w:r>
      <w:r w:rsidR="000A3C04">
        <w:t>World Health Organisation (</w:t>
      </w:r>
      <w:r>
        <w:t>WHO</w:t>
      </w:r>
      <w:r w:rsidR="000A3C04">
        <w:t>)</w:t>
      </w:r>
      <w:r>
        <w:t xml:space="preserve"> diagnostic criteria </w:t>
      </w:r>
      <w:r w:rsidR="43114E6A">
        <w:t>in Female</w:t>
      </w:r>
      <w:r>
        <w:t xml:space="preserve"> Genital Tumours</w:t>
      </w:r>
      <w:r w:rsidR="00D223CF">
        <w:t>, WHO Classification of Tumours, 5th Edition</w:t>
      </w:r>
      <w:r w:rsidR="00B76435">
        <w:t xml:space="preserve"> </w:t>
      </w:r>
      <w:r>
        <w:fldChar w:fldCharType="begin"/>
      </w:r>
      <w:r>
        <w:instrText xml:space="preserve"> ADDIN EN.CITE &lt;EndNote&gt;&lt;Cite&gt;&lt;Author&gt;WHO&lt;/Author&gt;&lt;Year&gt;2020&lt;/Year&gt;&lt;RecNum&gt;15&lt;/RecNum&gt;&lt;DisplayText&gt;(WHO, 2020)&lt;/DisplayText&gt;&lt;record&gt;&lt;rec-number&gt;15&lt;/rec-number&gt;&lt;foreign-keys&gt;&lt;key app="EN" db-id="9e9wvesd5vsd5aeefptvzz9h5xz2xewr9rer" timestamp="1741837557"&gt;15&lt;/key&gt;&lt;/foreign-keys&gt;&lt;ref-type name="Book"&gt;6&lt;/ref-type&gt;&lt;contributors&gt;&lt;authors&gt;&lt;author&gt;WHO,&lt;/author&gt;&lt;/authors&gt;&lt;secondary-authors&gt;&lt;author&gt;WHO Classification of Tumours Editorial Board&lt;/author&gt;&lt;/secondary-authors&gt;&lt;/contributors&gt;&lt;titles&gt;&lt;title&gt;Female genital tumours&lt;/title&gt;&lt;secondary-title&gt;World Health Organization classification of tumours&lt;/secondary-title&gt;&lt;/titles&gt;&lt;volume&gt;Volume 4&lt;/volume&gt;&lt;edition&gt;5th Edition,&lt;/edition&gt;&lt;dates&gt;&lt;year&gt;2020&lt;/year&gt;&lt;/dates&gt;&lt;pub-location&gt;Lyon&lt;/pub-location&gt;&lt;publisher&gt;IARC Press&lt;/publisher&gt;&lt;urls&gt;&lt;/urls&gt;&lt;/record&gt;&lt;/Cite&gt;&lt;/EndNote&gt;</w:instrText>
      </w:r>
      <w:r>
        <w:fldChar w:fldCharType="separate"/>
      </w:r>
      <w:r w:rsidR="00667DF3" w:rsidRPr="0BEA07E4">
        <w:rPr>
          <w:noProof/>
        </w:rPr>
        <w:t>(WHO, 2020)</w:t>
      </w:r>
      <w:r>
        <w:fldChar w:fldCharType="end"/>
      </w:r>
      <w:r w:rsidR="000608D9">
        <w:t xml:space="preserve"> </w:t>
      </w:r>
      <w:r>
        <w:t xml:space="preserve">to establish pathologic risk stratification for guiding treatment decisions. EC should only be classified as </w:t>
      </w:r>
      <w:r w:rsidRPr="0BEA07E4">
        <w:rPr>
          <w:i/>
          <w:iCs/>
        </w:rPr>
        <w:t>POLEmut</w:t>
      </w:r>
      <w:r>
        <w:t xml:space="preserve"> when pathogenic variants of the </w:t>
      </w:r>
      <w:r w:rsidRPr="0BEA07E4">
        <w:rPr>
          <w:i/>
          <w:iCs/>
        </w:rPr>
        <w:t>POLE</w:t>
      </w:r>
      <w:r>
        <w:t xml:space="preserve"> gene are identified in the exonuclease domain (exons 9, 11, 13, and 14) using an unbiased technique. </w:t>
      </w:r>
    </w:p>
    <w:p w14:paraId="7DD97CD1" w14:textId="1EF24C47" w:rsidR="00982B71" w:rsidRDefault="72DBC068" w:rsidP="00F416C0">
      <w:r>
        <w:t>There are three ongoing trials that</w:t>
      </w:r>
      <w:r w:rsidR="22D442F0">
        <w:t xml:space="preserve"> will provide direct test to </w:t>
      </w:r>
      <w:r w:rsidR="07C9FA63">
        <w:t xml:space="preserve">outcomes for </w:t>
      </w:r>
      <w:r w:rsidR="07C9FA63" w:rsidRPr="28932F81">
        <w:rPr>
          <w:i/>
          <w:iCs/>
        </w:rPr>
        <w:t>POLE</w:t>
      </w:r>
      <w:r w:rsidR="07C9FA63">
        <w:t xml:space="preserve"> genotyping</w:t>
      </w:r>
      <w:r>
        <w:t xml:space="preserve"> </w:t>
      </w:r>
      <w:r w:rsidR="00982B71">
        <w:fldChar w:fldCharType="begin">
          <w:fldData xml:space="preserve">PEVuZE5vdGU+PENpdGU+PEF1dGhvcj5MaTwvQXV0aG9yPjxZZWFyPjIwMjM8L1llYXI+PFJlY051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</w:fldData>
        </w:fldChar>
      </w:r>
      <w:r w:rsidR="00982B71">
        <w:instrText xml:space="preserve"> ADDIN EN.CITE </w:instrText>
      </w:r>
      <w:r w:rsidR="00982B71">
        <w:fldChar w:fldCharType="begin">
          <w:fldData xml:space="preserve">PEVuZE5vdGU+PENpdGU+PEF1dGhvcj5MaTwvQXV0aG9yPjxZZWFyPjIwMjM8L1llYXI+PFJlY051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</w:fldData>
        </w:fldChar>
      </w:r>
      <w:r w:rsidR="00982B71">
        <w:instrText xml:space="preserve"> ADDIN EN.CITE.DATA </w:instrText>
      </w:r>
      <w:r w:rsidR="00982B71">
        <w:fldChar w:fldCharType="end"/>
      </w:r>
      <w:r w:rsidR="00982B71">
        <w:fldChar w:fldCharType="separate"/>
      </w:r>
      <w:r w:rsidR="36802392" w:rsidRPr="28932F81">
        <w:rPr>
          <w:noProof/>
        </w:rPr>
        <w:t>(Li et al., 2023, RAINBO Research Consortium, 2023, van den Heerik et al., 2020)</w:t>
      </w:r>
      <w:r w:rsidR="00982B71">
        <w:fldChar w:fldCharType="end"/>
      </w:r>
      <w:r w:rsidR="2AB0363F">
        <w:t xml:space="preserve">. One trial </w:t>
      </w:r>
      <w:r w:rsidR="00982B71">
        <w:fldChar w:fldCharType="begin">
          <w:fldData xml:space="preserve">PEVuZE5vdGU+PENpdGU+PEF1dGhvcj52YW4gZGVuIEhlZXJpazwvQXV0aG9yPjxZZWFyPjIwMjA8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</w:fldData>
        </w:fldChar>
      </w:r>
      <w:r w:rsidR="00982B71">
        <w:instrText xml:space="preserve"> ADDIN EN.CITE </w:instrText>
      </w:r>
      <w:r w:rsidR="00982B71">
        <w:fldChar w:fldCharType="begin">
          <w:fldData xml:space="preserve">PEVuZE5vdGU+PENpdGU+PEF1dGhvcj52YW4gZGVuIEhlZXJpazwvQXV0aG9yPjxZZWFyPjIwMjA8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</w:fldData>
        </w:fldChar>
      </w:r>
      <w:r w:rsidR="00982B71">
        <w:instrText xml:space="preserve"> ADDIN EN.CITE.DATA </w:instrText>
      </w:r>
      <w:r w:rsidR="00982B71">
        <w:fldChar w:fldCharType="end"/>
      </w:r>
      <w:r w:rsidR="00982B71">
        <w:fldChar w:fldCharType="separate"/>
      </w:r>
      <w:r w:rsidR="36802392" w:rsidRPr="28932F81">
        <w:rPr>
          <w:noProof/>
        </w:rPr>
        <w:t>(van den Heerik et al., 2020)</w:t>
      </w:r>
      <w:r w:rsidR="00982B71">
        <w:fldChar w:fldCharType="end"/>
      </w:r>
      <w:r w:rsidR="5AF8C5CD">
        <w:t xml:space="preserve"> was expected to be completed by December 2024</w:t>
      </w:r>
      <w:r w:rsidR="616A13DD">
        <w:t>; however, no clinical results have been published yet.</w:t>
      </w:r>
    </w:p>
    <w:p w14:paraId="43FA49D8" w14:textId="5CFDEA6F" w:rsidR="00C21D2F" w:rsidRPr="00682A32" w:rsidRDefault="00C21D2F" w:rsidP="6D3E9556">
      <w:pPr>
        <w:rPr>
          <w:i/>
          <w:iCs/>
        </w:rPr>
      </w:pPr>
      <w:r w:rsidRPr="7CE04C48">
        <w:rPr>
          <w:i/>
          <w:iCs/>
        </w:rPr>
        <w:t xml:space="preserve">PASC noted that the intervention is variant analysis of </w:t>
      </w:r>
      <w:r>
        <w:t>POLE</w:t>
      </w:r>
      <w:r w:rsidRPr="7CE04C48">
        <w:rPr>
          <w:i/>
          <w:iCs/>
        </w:rPr>
        <w:t xml:space="preserve"> performed on a routine formalin fixed paraffin embedded tissue block and includes at least the 4 exons (9, 11, 13, and 14) in the exonuclease domain where pathogenic variants have been detected. While PASC agreed with the applicant that the proposed intervention should be method agnostic, PASC considered next generation sequencing (NGS) to be the preferred method due to its high sensitivity, ability to detect rare pathogenic variants and lower limit of detection. PASC noted that while Sanger sequencing or PCR could also be used, it's not clear if any laboratories in Australia are still using these methodologies for </w:t>
      </w:r>
      <w:r>
        <w:t>POLE</w:t>
      </w:r>
      <w:r w:rsidRPr="7CE04C48">
        <w:rPr>
          <w:i/>
          <w:iCs/>
        </w:rPr>
        <w:t xml:space="preserve"> testing. PASC considered that other genes (e.g</w:t>
      </w:r>
      <w:r>
        <w:t xml:space="preserve">. </w:t>
      </w:r>
      <w:r w:rsidR="00830626" w:rsidRPr="00830626">
        <w:t>P53, MLH1, PMS2, MSH2</w:t>
      </w:r>
      <w:r w:rsidR="00393616">
        <w:t>,</w:t>
      </w:r>
      <w:r w:rsidR="00830626" w:rsidRPr="00830626">
        <w:t xml:space="preserve"> MSH6, CTNNB1, ERBB2 </w:t>
      </w:r>
      <w:r w:rsidR="00830626" w:rsidRPr="00393616">
        <w:rPr>
          <w:i/>
        </w:rPr>
        <w:t>and</w:t>
      </w:r>
      <w:r w:rsidR="00830626" w:rsidRPr="00830626">
        <w:t xml:space="preserve"> PIK3CA </w:t>
      </w:r>
      <w:r w:rsidR="00830626" w:rsidRPr="00393616">
        <w:rPr>
          <w:i/>
        </w:rPr>
        <w:t>genes as a minimum and</w:t>
      </w:r>
      <w:r w:rsidR="00830626" w:rsidRPr="00830626">
        <w:t xml:space="preserve"> </w:t>
      </w:r>
      <w:r w:rsidR="00830626" w:rsidRPr="00393616">
        <w:rPr>
          <w:i/>
        </w:rPr>
        <w:lastRenderedPageBreak/>
        <w:t>consideration for</w:t>
      </w:r>
      <w:r w:rsidR="00830626" w:rsidRPr="00830626">
        <w:t xml:space="preserve"> BRCA1, BRCA2 </w:t>
      </w:r>
      <w:r w:rsidR="00830626" w:rsidRPr="00393616">
        <w:rPr>
          <w:i/>
        </w:rPr>
        <w:t>and</w:t>
      </w:r>
      <w:r w:rsidR="00830626" w:rsidRPr="00830626">
        <w:t xml:space="preserve"> CHEK2</w:t>
      </w:r>
      <w:r w:rsidRPr="7CE04C48">
        <w:rPr>
          <w:rFonts w:cs="Calibri"/>
          <w:i/>
          <w:iCs/>
          <w:color w:val="292929"/>
        </w:rPr>
        <w:t xml:space="preserve">) </w:t>
      </w:r>
      <w:r w:rsidRPr="7CE04C48">
        <w:rPr>
          <w:i/>
          <w:iCs/>
        </w:rPr>
        <w:t xml:space="preserve">would likely also be included in an NGS panel approach, adding further potentially useful information on the tumour. </w:t>
      </w:r>
    </w:p>
    <w:p w14:paraId="785224B2" w14:textId="61F3B01C" w:rsidR="00C21D2F" w:rsidRPr="00682A32" w:rsidRDefault="00C21D2F" w:rsidP="00C21D2F">
      <w:pPr>
        <w:rPr>
          <w:i/>
          <w:iCs/>
        </w:rPr>
      </w:pPr>
      <w:r w:rsidRPr="00682A32">
        <w:rPr>
          <w:i/>
          <w:iCs/>
        </w:rPr>
        <w:t xml:space="preserve">PASC raised concerns about the timing of </w:t>
      </w:r>
      <w:r w:rsidRPr="00A82869">
        <w:t xml:space="preserve">POLE </w:t>
      </w:r>
      <w:r w:rsidRPr="00682A32">
        <w:rPr>
          <w:i/>
          <w:iCs/>
        </w:rPr>
        <w:t xml:space="preserve">genotyping. PASC considered that </w:t>
      </w:r>
      <w:r w:rsidRPr="00A82869">
        <w:t>POLE</w:t>
      </w:r>
      <w:r w:rsidRPr="00682A32">
        <w:rPr>
          <w:i/>
          <w:iCs/>
        </w:rPr>
        <w:t xml:space="preserve"> genotyping should be allowed to be performed on the biopsy sample at the point of diagnosis together with immunohistochemistry testing for ER, p53 and MMR enzymes to more accurately classify EC and to plan treatment. PASC noted that in most cases, the biopsy sample is preferred owing to the optimal preservation of tissue (whereas hysterectomy specimens may </w:t>
      </w:r>
      <w:r w:rsidR="00CF51CD">
        <w:rPr>
          <w:i/>
          <w:iCs/>
        </w:rPr>
        <w:t>show poor endometrial fixation</w:t>
      </w:r>
      <w:r w:rsidR="00874E95">
        <w:rPr>
          <w:i/>
          <w:iCs/>
        </w:rPr>
        <w:t xml:space="preserve"> if suboptimally </w:t>
      </w:r>
      <w:r w:rsidR="00874E95" w:rsidRPr="00197393">
        <w:rPr>
          <w:i/>
          <w:iCs/>
        </w:rPr>
        <w:t>handled</w:t>
      </w:r>
      <w:r w:rsidRPr="00682A32">
        <w:rPr>
          <w:i/>
          <w:iCs/>
        </w:rPr>
        <w:t xml:space="preserve">); however, noted from the applicant that in some instances the biopsy specimen may not be of high quality or testing on the biopsy sample may fail. Therefore, PASC considered that testing on the hysterectomy sample should not be excluded, in such instances. </w:t>
      </w:r>
    </w:p>
    <w:p w14:paraId="665B0675" w14:textId="57485BAF" w:rsidR="007A66C8" w:rsidRPr="008F1532" w:rsidRDefault="007A66C8" w:rsidP="00713728">
      <w:pPr>
        <w:pStyle w:val="Heading3"/>
      </w:pPr>
      <w:r w:rsidRPr="008F1532">
        <w:t>Comparator</w:t>
      </w:r>
    </w:p>
    <w:p w14:paraId="6BAF2961" w14:textId="28C887F6" w:rsidR="00F416C0" w:rsidRDefault="00F416C0" w:rsidP="00F416C0">
      <w:r w:rsidRPr="00F416C0">
        <w:t xml:space="preserve">The nominated comparator is the absence of </w:t>
      </w:r>
      <w:r w:rsidRPr="008123A3">
        <w:rPr>
          <w:i/>
        </w:rPr>
        <w:t>POLE</w:t>
      </w:r>
      <w:r w:rsidRPr="00F416C0">
        <w:t xml:space="preserve"> </w:t>
      </w:r>
      <w:r w:rsidR="000C5B6C">
        <w:t>variant</w:t>
      </w:r>
      <w:r w:rsidR="000C5B6C" w:rsidRPr="00F416C0">
        <w:t xml:space="preserve"> </w:t>
      </w:r>
      <w:r w:rsidRPr="00F416C0">
        <w:t xml:space="preserve">analysis. Following surgery, the hysterectomy specimen would undergo MMR, p53, and ER immunohistochemistry. Without </w:t>
      </w:r>
      <w:r w:rsidRPr="008123A3">
        <w:rPr>
          <w:i/>
        </w:rPr>
        <w:t>POLE</w:t>
      </w:r>
      <w:r w:rsidRPr="00F416C0">
        <w:t xml:space="preserve"> </w:t>
      </w:r>
      <w:r w:rsidR="000C5B6C">
        <w:t>variant</w:t>
      </w:r>
      <w:r w:rsidR="000C5B6C" w:rsidRPr="00F416C0">
        <w:t xml:space="preserve"> </w:t>
      </w:r>
      <w:r w:rsidRPr="00F416C0">
        <w:t xml:space="preserve">analysis, treatment adjustments based on </w:t>
      </w:r>
      <w:r w:rsidR="000C5B6C">
        <w:t>variant</w:t>
      </w:r>
      <w:r w:rsidR="000C5B6C" w:rsidRPr="00F416C0">
        <w:t xml:space="preserve"> </w:t>
      </w:r>
      <w:r w:rsidRPr="00F416C0">
        <w:t xml:space="preserve">analysis would not be made. Patients would be treated solely on their histological findings, which may include observation, radiation, chemotherapy, or a combination of these treatments. </w:t>
      </w:r>
    </w:p>
    <w:p w14:paraId="42F63604" w14:textId="77777777" w:rsidR="00C21D2F" w:rsidRPr="00682A32" w:rsidRDefault="00C21D2F" w:rsidP="00C21D2F">
      <w:pPr>
        <w:rPr>
          <w:i/>
          <w:iCs/>
        </w:rPr>
      </w:pPr>
      <w:r w:rsidRPr="00682A32">
        <w:rPr>
          <w:i/>
          <w:iCs/>
        </w:rPr>
        <w:t xml:space="preserve">PASC noted that no </w:t>
      </w:r>
      <w:r w:rsidRPr="0002627C">
        <w:t>POLE</w:t>
      </w:r>
      <w:r w:rsidRPr="00682A32">
        <w:rPr>
          <w:i/>
          <w:iCs/>
        </w:rPr>
        <w:t xml:space="preserve"> variant analysis is the comparator. </w:t>
      </w:r>
    </w:p>
    <w:p w14:paraId="3C1492AE" w14:textId="7A8319E8" w:rsidR="00C21D2F" w:rsidRPr="00682A32" w:rsidRDefault="00C21D2F" w:rsidP="00C21D2F">
      <w:pPr>
        <w:rPr>
          <w:i/>
          <w:iCs/>
        </w:rPr>
      </w:pPr>
      <w:r w:rsidRPr="00682A32">
        <w:rPr>
          <w:i/>
          <w:iCs/>
        </w:rPr>
        <w:t xml:space="preserve">PASC agreed that current standard of care includes MMR, p53, and ER immunohistochemistry testing with adjuvant therapy based on age, stage, grade, LVI and other histological findings. PASC noted that patients can currently access </w:t>
      </w:r>
      <w:r w:rsidRPr="0002627C">
        <w:t>POLE</w:t>
      </w:r>
      <w:r w:rsidRPr="00682A32">
        <w:rPr>
          <w:i/>
          <w:iCs/>
        </w:rPr>
        <w:t xml:space="preserve"> testing but are privately billed as there is no MBS rebate (this results in out of pocket costs for patients).</w:t>
      </w:r>
    </w:p>
    <w:p w14:paraId="15863BAA" w14:textId="019D57DD" w:rsidR="00677AE3" w:rsidRPr="008F1532" w:rsidRDefault="00677AE3" w:rsidP="00713728">
      <w:pPr>
        <w:pStyle w:val="Heading3"/>
      </w:pPr>
      <w:r w:rsidRPr="008F1532">
        <w:t>Reference standard (for investigative technologies only)</w:t>
      </w:r>
    </w:p>
    <w:p w14:paraId="2B8C2DD1" w14:textId="47291E73" w:rsidR="00677AE3" w:rsidRDefault="00B459D9" w:rsidP="00E01349">
      <w:pPr>
        <w:pStyle w:val="Instructionaltext"/>
        <w:rPr>
          <w:color w:val="auto"/>
        </w:rPr>
      </w:pPr>
      <w:r w:rsidRPr="004605DB">
        <w:rPr>
          <w:i/>
          <w:color w:val="auto"/>
        </w:rPr>
        <w:t>POLE</w:t>
      </w:r>
      <w:r w:rsidRPr="00B459D9">
        <w:rPr>
          <w:color w:val="auto"/>
        </w:rPr>
        <w:t xml:space="preserve"> genotyping using NGS is the reference standard</w:t>
      </w:r>
      <w:r>
        <w:rPr>
          <w:color w:val="auto"/>
        </w:rPr>
        <w:t>.</w:t>
      </w:r>
    </w:p>
    <w:p w14:paraId="59A8002F" w14:textId="32F7A145" w:rsidR="00C21D2F" w:rsidRPr="001D535B" w:rsidRDefault="00C21D2F" w:rsidP="001D535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agreed that NGS is the reference standard.</w:t>
      </w:r>
    </w:p>
    <w:p w14:paraId="29C1EA87" w14:textId="16987F10" w:rsidR="007A66C8" w:rsidRPr="008F1532" w:rsidRDefault="007A66C8" w:rsidP="00713728">
      <w:pPr>
        <w:pStyle w:val="Heading3"/>
      </w:pPr>
      <w:r w:rsidRPr="008F1532">
        <w:t xml:space="preserve">Outcomes </w:t>
      </w:r>
    </w:p>
    <w:p w14:paraId="5B57872E" w14:textId="3BCCB394" w:rsidR="0025716E" w:rsidRPr="004605DB" w:rsidRDefault="23FB201C" w:rsidP="3FF06488">
      <w:pPr>
        <w:pStyle w:val="Guidelinescross-ref"/>
        <w:spacing w:before="0" w:after="0" w:line="240" w:lineRule="auto"/>
        <w:rPr>
          <w:b w:val="0"/>
          <w:color w:val="auto"/>
          <w:sz w:val="22"/>
        </w:rPr>
      </w:pPr>
      <w:r w:rsidRPr="3FF06488">
        <w:rPr>
          <w:rFonts w:eastAsia="Calibri" w:cs="Times New Roman"/>
          <w:b w:val="0"/>
          <w:color w:val="auto"/>
          <w:sz w:val="22"/>
        </w:rPr>
        <w:t>Safety</w:t>
      </w:r>
      <w:r w:rsidR="1D75FE0F" w:rsidRPr="3FF06488">
        <w:rPr>
          <w:rFonts w:eastAsia="Calibri" w:cs="Times New Roman"/>
          <w:b w:val="0"/>
          <w:color w:val="auto"/>
          <w:sz w:val="22"/>
        </w:rPr>
        <w:t xml:space="preserve"> Outcomes</w:t>
      </w:r>
    </w:p>
    <w:p w14:paraId="47E9D96F" w14:textId="3CEDD023" w:rsidR="0025716E" w:rsidRPr="004605DB" w:rsidRDefault="00E33BEC" w:rsidP="004517CB">
      <w:pPr>
        <w:pStyle w:val="Guidelinescross-ref"/>
        <w:numPr>
          <w:ilvl w:val="0"/>
          <w:numId w:val="18"/>
        </w:numPr>
        <w:spacing w:before="0" w:after="0" w:line="240" w:lineRule="auto"/>
        <w:ind w:left="714" w:hanging="357"/>
        <w:rPr>
          <w:b w:val="0"/>
          <w:color w:val="auto"/>
          <w:sz w:val="22"/>
        </w:rPr>
      </w:pPr>
      <w:r w:rsidRPr="004605DB">
        <w:rPr>
          <w:b w:val="0"/>
          <w:color w:val="auto"/>
          <w:sz w:val="22"/>
        </w:rPr>
        <w:t>H</w:t>
      </w:r>
      <w:r w:rsidR="0025716E" w:rsidRPr="004605DB">
        <w:rPr>
          <w:b w:val="0"/>
          <w:color w:val="auto"/>
          <w:sz w:val="22"/>
        </w:rPr>
        <w:t xml:space="preserve">arm </w:t>
      </w:r>
      <w:r w:rsidR="00384C46" w:rsidRPr="004605DB">
        <w:rPr>
          <w:b w:val="0"/>
          <w:color w:val="auto"/>
          <w:sz w:val="22"/>
        </w:rPr>
        <w:t xml:space="preserve">(or </w:t>
      </w:r>
      <w:r w:rsidR="000D22BB" w:rsidRPr="004605DB">
        <w:rPr>
          <w:b w:val="0"/>
          <w:color w:val="auto"/>
          <w:sz w:val="22"/>
        </w:rPr>
        <w:t xml:space="preserve">avoided harm) </w:t>
      </w:r>
      <w:r w:rsidR="0025716E" w:rsidRPr="004605DB">
        <w:rPr>
          <w:b w:val="0"/>
          <w:color w:val="auto"/>
          <w:sz w:val="22"/>
        </w:rPr>
        <w:t>associated with absence of testing</w:t>
      </w:r>
      <w:r w:rsidRPr="004605DB">
        <w:rPr>
          <w:b w:val="0"/>
          <w:color w:val="auto"/>
          <w:sz w:val="22"/>
        </w:rPr>
        <w:t>.</w:t>
      </w:r>
    </w:p>
    <w:p w14:paraId="71475C7A" w14:textId="309F7F1C" w:rsidR="0025716E" w:rsidRPr="004605DB" w:rsidRDefault="00E33BEC" w:rsidP="004517CB">
      <w:pPr>
        <w:pStyle w:val="Guidelinescross-ref"/>
        <w:numPr>
          <w:ilvl w:val="0"/>
          <w:numId w:val="18"/>
        </w:numPr>
        <w:spacing w:before="0" w:after="0" w:line="240" w:lineRule="auto"/>
        <w:ind w:left="714" w:hanging="357"/>
        <w:rPr>
          <w:b w:val="0"/>
          <w:color w:val="auto"/>
          <w:sz w:val="22"/>
        </w:rPr>
      </w:pPr>
      <w:r w:rsidRPr="004605DB">
        <w:rPr>
          <w:b w:val="0"/>
          <w:color w:val="auto"/>
          <w:sz w:val="22"/>
        </w:rPr>
        <w:t>H</w:t>
      </w:r>
      <w:r w:rsidR="0025716E" w:rsidRPr="004605DB">
        <w:rPr>
          <w:b w:val="0"/>
          <w:color w:val="auto"/>
          <w:sz w:val="22"/>
        </w:rPr>
        <w:t>arm associated with false positive or false negative results</w:t>
      </w:r>
      <w:r w:rsidRPr="004605DB">
        <w:rPr>
          <w:b w:val="0"/>
          <w:color w:val="auto"/>
          <w:sz w:val="22"/>
        </w:rPr>
        <w:t>.</w:t>
      </w:r>
    </w:p>
    <w:p w14:paraId="4CA89CCC" w14:textId="77777777" w:rsidR="003B4763" w:rsidRDefault="003B4763" w:rsidP="004605DB">
      <w:pPr>
        <w:spacing w:before="120" w:after="120"/>
      </w:pPr>
      <w:r>
        <w:t>Test performance:</w:t>
      </w:r>
    </w:p>
    <w:p w14:paraId="7B941240" w14:textId="34215494" w:rsidR="003B4763" w:rsidRDefault="003B4763" w:rsidP="003B4763">
      <w:pPr>
        <w:pStyle w:val="ListParagraph"/>
        <w:numPr>
          <w:ilvl w:val="0"/>
          <w:numId w:val="12"/>
        </w:numPr>
        <w:spacing w:before="120" w:after="120" w:line="240" w:lineRule="auto"/>
      </w:pPr>
      <w:r>
        <w:t xml:space="preserve">Prognostic accuracy: Sensitivity, specificity, positive predictive value, and negative predictive value of </w:t>
      </w:r>
      <w:r>
        <w:rPr>
          <w:i/>
          <w:iCs/>
        </w:rPr>
        <w:t>POLE</w:t>
      </w:r>
      <w:r w:rsidRPr="002F1697">
        <w:rPr>
          <w:i/>
          <w:iCs/>
        </w:rPr>
        <w:t xml:space="preserve"> </w:t>
      </w:r>
      <w:r>
        <w:t xml:space="preserve">genotyping to predict </w:t>
      </w:r>
      <w:bookmarkStart w:id="5" w:name="_Hlk161349172"/>
      <w:r w:rsidR="00A42C67">
        <w:t>avoidance of adjuvant therapy</w:t>
      </w:r>
      <w:r>
        <w:t>.</w:t>
      </w:r>
      <w:bookmarkEnd w:id="5"/>
    </w:p>
    <w:p w14:paraId="7A8D20C6" w14:textId="64C6E7D6" w:rsidR="003B4763" w:rsidRDefault="003B4763" w:rsidP="003B4763">
      <w:pPr>
        <w:pStyle w:val="ListParagraph"/>
        <w:numPr>
          <w:ilvl w:val="0"/>
          <w:numId w:val="13"/>
        </w:numPr>
        <w:spacing w:before="120" w:after="120" w:line="240" w:lineRule="auto"/>
      </w:pPr>
      <w:r>
        <w:t xml:space="preserve">Any differences in prognostic accuracy by patient characteristics (e.g., age, ancestry) and underlying condition (e.g., </w:t>
      </w:r>
      <w:r w:rsidR="008C2948">
        <w:t xml:space="preserve">type of endometrial </w:t>
      </w:r>
      <w:r w:rsidR="00E46BD8">
        <w:t>carcinoma</w:t>
      </w:r>
      <w:r>
        <w:t>).</w:t>
      </w:r>
    </w:p>
    <w:p w14:paraId="28117CDC" w14:textId="77777777" w:rsidR="00C45F77" w:rsidRDefault="00C45F77" w:rsidP="00187874">
      <w:pPr>
        <w:spacing w:before="120" w:after="120"/>
      </w:pPr>
      <w:r>
        <w:t>Change in management:</w:t>
      </w:r>
    </w:p>
    <w:p w14:paraId="5D01A787" w14:textId="07C35108" w:rsidR="001B56E8" w:rsidRDefault="001B56E8" w:rsidP="001B56E8">
      <w:pPr>
        <w:pStyle w:val="ListParagraph"/>
        <w:numPr>
          <w:ilvl w:val="0"/>
          <w:numId w:val="13"/>
        </w:numPr>
        <w:spacing w:after="120" w:line="240" w:lineRule="auto"/>
        <w:ind w:left="714" w:hanging="357"/>
      </w:pPr>
      <w:r>
        <w:t>Change in patient management (e.g., modification of therapy, monitoring</w:t>
      </w:r>
      <w:r w:rsidR="000E7BD8">
        <w:t xml:space="preserve">, </w:t>
      </w:r>
      <w:r w:rsidR="000E7BD8" w:rsidRPr="000E7BD8">
        <w:t>fertility-sparing treatment</w:t>
      </w:r>
      <w:r>
        <w:t>).</w:t>
      </w:r>
    </w:p>
    <w:p w14:paraId="0E2AC168" w14:textId="77777777" w:rsidR="0097109A" w:rsidRDefault="0097109A" w:rsidP="0097109A">
      <w:pPr>
        <w:pStyle w:val="ListParagraph"/>
        <w:numPr>
          <w:ilvl w:val="0"/>
          <w:numId w:val="13"/>
        </w:numPr>
        <w:spacing w:before="120" w:after="120" w:line="240" w:lineRule="auto"/>
      </w:pPr>
      <w:r>
        <w:t>Any differences in patient management by patient characteristics.</w:t>
      </w:r>
    </w:p>
    <w:p w14:paraId="194A5DB8" w14:textId="77777777" w:rsidR="0097109A" w:rsidRDefault="0097109A" w:rsidP="0097109A">
      <w:pPr>
        <w:pStyle w:val="ListParagraph"/>
        <w:numPr>
          <w:ilvl w:val="0"/>
          <w:numId w:val="13"/>
        </w:numPr>
      </w:pPr>
      <w:r w:rsidRPr="00342CE1">
        <w:lastRenderedPageBreak/>
        <w:t>Change in patient health outcomes: mortality, morbidity, quality of life</w:t>
      </w:r>
      <w:r>
        <w:t>.</w:t>
      </w:r>
    </w:p>
    <w:p w14:paraId="3EBF7376" w14:textId="46F4E24A" w:rsidR="003531E9" w:rsidRDefault="003531E9" w:rsidP="001D535B">
      <w:pPr>
        <w:keepNext/>
        <w:keepLines/>
        <w:spacing w:after="120" w:line="240" w:lineRule="auto"/>
      </w:pPr>
      <w:r>
        <w:t>Non-health outcome</w:t>
      </w:r>
    </w:p>
    <w:p w14:paraId="386890B2" w14:textId="47A0EF97" w:rsidR="003531E9" w:rsidRDefault="003531E9" w:rsidP="001D535B">
      <w:pPr>
        <w:pStyle w:val="ListParagraph"/>
        <w:keepNext/>
        <w:keepLines/>
        <w:numPr>
          <w:ilvl w:val="0"/>
          <w:numId w:val="13"/>
        </w:numPr>
        <w:spacing w:after="120" w:line="240" w:lineRule="auto"/>
      </w:pPr>
      <w:r>
        <w:t xml:space="preserve">Value of knowing (for </w:t>
      </w:r>
      <w:r w:rsidR="00295DD0">
        <w:t>patients with</w:t>
      </w:r>
      <w:r w:rsidR="00295DD0" w:rsidRPr="00295DD0">
        <w:t xml:space="preserve"> group 2 (Low-grade (G1/G2; </w:t>
      </w:r>
      <w:r w:rsidR="00DA7004" w:rsidRPr="00295DD0">
        <w:t>Endometrioid</w:t>
      </w:r>
      <w:r w:rsidR="00295DD0" w:rsidRPr="00295DD0">
        <w:t>; Stage IA; no/focal LVSI; ER positive) or group 4 (Stage III/IV or locally advanced) endometrial carcinoma</w:t>
      </w:r>
      <w:r w:rsidR="00295DD0">
        <w:t>)</w:t>
      </w:r>
      <w:r w:rsidR="00E33BEC">
        <w:t>.</w:t>
      </w:r>
    </w:p>
    <w:p w14:paraId="64F3131A" w14:textId="77777777" w:rsidR="004517CB" w:rsidRPr="004517CB" w:rsidRDefault="004517CB" w:rsidP="00187874">
      <w:pPr>
        <w:spacing w:after="120"/>
      </w:pPr>
      <w:r w:rsidRPr="004517CB">
        <w:t>Clinical Effectiveness Outcomes</w:t>
      </w:r>
    </w:p>
    <w:p w14:paraId="5245663C" w14:textId="77777777" w:rsidR="004517CB" w:rsidRPr="00D64256" w:rsidRDefault="7A7833EF" w:rsidP="004517CB">
      <w:pPr>
        <w:pStyle w:val="ListParagraph"/>
        <w:numPr>
          <w:ilvl w:val="0"/>
          <w:numId w:val="19"/>
        </w:numPr>
      </w:pPr>
      <w:r>
        <w:t>Direct evidence</w:t>
      </w:r>
    </w:p>
    <w:p w14:paraId="2FCC48E3" w14:textId="6244B866" w:rsidR="005E2F83" w:rsidRDefault="004517CB" w:rsidP="005E2F83">
      <w:pPr>
        <w:pStyle w:val="ListParagraph"/>
        <w:numPr>
          <w:ilvl w:val="1"/>
          <w:numId w:val="19"/>
        </w:numPr>
      </w:pPr>
      <w:r w:rsidRPr="00D64256">
        <w:t>Change in patient health outcomes: mortality, morbidity, quality of life</w:t>
      </w:r>
      <w:r w:rsidR="007549B2">
        <w:t>.</w:t>
      </w:r>
      <w:r w:rsidRPr="00D64256">
        <w:t xml:space="preserve"> </w:t>
      </w:r>
    </w:p>
    <w:p w14:paraId="393B548F" w14:textId="3DB8F6F3" w:rsidR="005E2F83" w:rsidRDefault="005E2F83" w:rsidP="005E2F83">
      <w:pPr>
        <w:pStyle w:val="ListParagraph"/>
        <w:numPr>
          <w:ilvl w:val="1"/>
          <w:numId w:val="19"/>
        </w:numPr>
      </w:pPr>
      <w:r>
        <w:t xml:space="preserve">Any differences in patient management by patient characteristics (e.g., age, ancestry) and underlying condition (e.g., type of endometrial </w:t>
      </w:r>
      <w:r w:rsidR="00E46BD8">
        <w:t>carcinoma</w:t>
      </w:r>
      <w:r>
        <w:t>).</w:t>
      </w:r>
    </w:p>
    <w:p w14:paraId="1D28A2A4" w14:textId="7E74DC56" w:rsidR="004517CB" w:rsidRPr="00D64256" w:rsidRDefault="004517CB" w:rsidP="004517CB">
      <w:pPr>
        <w:pStyle w:val="ListParagraph"/>
        <w:numPr>
          <w:ilvl w:val="1"/>
          <w:numId w:val="19"/>
        </w:numPr>
      </w:pPr>
      <w:r w:rsidRPr="00D64256">
        <w:t xml:space="preserve">Clinical utility: change in patient management/treatment resulting in change in patient outcomes: mortality, morbidity, quality of life: comparing patients who </w:t>
      </w:r>
      <w:r w:rsidRPr="004517CB">
        <w:rPr>
          <w:i/>
          <w:iCs/>
        </w:rPr>
        <w:t xml:space="preserve">POLE </w:t>
      </w:r>
      <w:r w:rsidRPr="00D64256">
        <w:t xml:space="preserve">genotyping versus those who did not receive </w:t>
      </w:r>
      <w:r w:rsidRPr="004517CB">
        <w:rPr>
          <w:i/>
          <w:iCs/>
        </w:rPr>
        <w:t xml:space="preserve">POLE </w:t>
      </w:r>
      <w:r w:rsidRPr="00D64256">
        <w:t>genotyping</w:t>
      </w:r>
      <w:r w:rsidR="007549B2">
        <w:t>.</w:t>
      </w:r>
      <w:r w:rsidRPr="00D64256">
        <w:t xml:space="preserve"> </w:t>
      </w:r>
    </w:p>
    <w:p w14:paraId="45E3A262" w14:textId="77777777" w:rsidR="004517CB" w:rsidRPr="00D64256" w:rsidRDefault="004517CB" w:rsidP="004517CB">
      <w:pPr>
        <w:pStyle w:val="ListParagraph"/>
        <w:numPr>
          <w:ilvl w:val="0"/>
          <w:numId w:val="19"/>
        </w:numPr>
      </w:pPr>
      <w:r w:rsidRPr="00D64256">
        <w:t xml:space="preserve">Indirect evidence </w:t>
      </w:r>
    </w:p>
    <w:p w14:paraId="48D96144" w14:textId="4D395D9A" w:rsidR="004517CB" w:rsidRPr="00D64256" w:rsidRDefault="004517CB" w:rsidP="004517CB">
      <w:pPr>
        <w:pStyle w:val="ListParagraph"/>
        <w:numPr>
          <w:ilvl w:val="1"/>
          <w:numId w:val="19"/>
        </w:numPr>
      </w:pPr>
      <w:r w:rsidRPr="00D64256">
        <w:t>Clinical utility: change in patient management/treatment resulting in change in patient outcomes: mortality, morbidity, quality of life</w:t>
      </w:r>
      <w:r w:rsidR="007549B2">
        <w:t>.</w:t>
      </w:r>
      <w:r w:rsidRPr="00D64256">
        <w:t xml:space="preserve"> </w:t>
      </w:r>
    </w:p>
    <w:p w14:paraId="56755B79" w14:textId="3EBB3740" w:rsidR="004517CB" w:rsidRPr="00D64256" w:rsidRDefault="004517CB" w:rsidP="004517CB">
      <w:pPr>
        <w:pStyle w:val="ListParagraph"/>
        <w:numPr>
          <w:ilvl w:val="1"/>
          <w:numId w:val="19"/>
        </w:numPr>
      </w:pPr>
      <w:r w:rsidRPr="00D64256">
        <w:t>Clinical validity: prognostic value: assessment of diagnostic/test accuracy: sensitivity, specificity, number of false positives, number of false negatives, number of inconclusive results</w:t>
      </w:r>
      <w:r w:rsidR="007549B2">
        <w:t>.</w:t>
      </w:r>
      <w:r w:rsidRPr="00D64256">
        <w:t xml:space="preserve"> </w:t>
      </w:r>
    </w:p>
    <w:p w14:paraId="2A9257E9" w14:textId="6C4A7A64" w:rsidR="0025716E" w:rsidRPr="00187874" w:rsidRDefault="0025716E" w:rsidP="00187874">
      <w:pPr>
        <w:pStyle w:val="Guidelinescross-ref"/>
        <w:spacing w:after="120"/>
        <w:rPr>
          <w:b w:val="0"/>
          <w:color w:val="auto"/>
          <w:sz w:val="22"/>
        </w:rPr>
      </w:pPr>
      <w:r w:rsidRPr="00187874">
        <w:rPr>
          <w:b w:val="0"/>
          <w:color w:val="auto"/>
          <w:sz w:val="22"/>
        </w:rPr>
        <w:t>Healthcare resource use</w:t>
      </w:r>
    </w:p>
    <w:p w14:paraId="00636B0E" w14:textId="5A5794A1" w:rsidR="00852D96" w:rsidRPr="00126F0C" w:rsidRDefault="007549B2" w:rsidP="00852D96">
      <w:pPr>
        <w:pStyle w:val="Guidelinescross-ref"/>
        <w:numPr>
          <w:ilvl w:val="0"/>
          <w:numId w:val="21"/>
        </w:numPr>
        <w:spacing w:before="0" w:after="0" w:line="240" w:lineRule="auto"/>
        <w:ind w:left="714" w:hanging="357"/>
        <w:rPr>
          <w:b w:val="0"/>
          <w:color w:val="auto"/>
          <w:sz w:val="22"/>
        </w:rPr>
      </w:pPr>
      <w:r w:rsidRPr="00187874">
        <w:rPr>
          <w:b w:val="0"/>
          <w:color w:val="auto"/>
          <w:sz w:val="22"/>
        </w:rPr>
        <w:t>C</w:t>
      </w:r>
      <w:r w:rsidR="007B46BD" w:rsidRPr="00187874">
        <w:rPr>
          <w:b w:val="0"/>
          <w:color w:val="auto"/>
          <w:sz w:val="22"/>
        </w:rPr>
        <w:t xml:space="preserve">osts associated with the intervention including cost of appointments, cost of test </w:t>
      </w:r>
      <w:r w:rsidR="00EF2467" w:rsidRPr="00EF2467">
        <w:rPr>
          <w:b w:val="0"/>
          <w:color w:val="auto"/>
          <w:sz w:val="22"/>
        </w:rPr>
        <w:t>processing</w:t>
      </w:r>
      <w:r w:rsidR="00464476">
        <w:rPr>
          <w:b w:val="0"/>
          <w:bCs/>
          <w:color w:val="auto"/>
          <w:sz w:val="22"/>
        </w:rPr>
        <w:t xml:space="preserve"> and</w:t>
      </w:r>
      <w:r w:rsidR="007B46BD" w:rsidRPr="00187874">
        <w:rPr>
          <w:b w:val="0"/>
          <w:color w:val="auto"/>
          <w:sz w:val="22"/>
        </w:rPr>
        <w:t xml:space="preserve"> out-of-pocket costs</w:t>
      </w:r>
      <w:r w:rsidRPr="00187874">
        <w:rPr>
          <w:b w:val="0"/>
          <w:color w:val="auto"/>
          <w:sz w:val="22"/>
        </w:rPr>
        <w:t>.</w:t>
      </w:r>
      <w:r w:rsidR="00852D96" w:rsidRPr="00187874">
        <w:rPr>
          <w:sz w:val="22"/>
        </w:rPr>
        <w:t xml:space="preserve"> </w:t>
      </w:r>
    </w:p>
    <w:p w14:paraId="561F9F05" w14:textId="7E6EC436" w:rsidR="00126F0C" w:rsidRPr="00126F0C" w:rsidRDefault="00126F0C" w:rsidP="00852D96">
      <w:pPr>
        <w:pStyle w:val="Guidelinescross-ref"/>
        <w:numPr>
          <w:ilvl w:val="0"/>
          <w:numId w:val="21"/>
        </w:numPr>
        <w:spacing w:before="0" w:after="0" w:line="240" w:lineRule="auto"/>
        <w:ind w:left="714" w:hanging="357"/>
        <w:rPr>
          <w:b w:val="0"/>
          <w:bCs/>
          <w:color w:val="auto"/>
          <w:sz w:val="22"/>
        </w:rPr>
      </w:pPr>
      <w:r w:rsidRPr="00126F0C">
        <w:rPr>
          <w:b w:val="0"/>
          <w:bCs/>
          <w:color w:val="auto"/>
          <w:sz w:val="22"/>
        </w:rPr>
        <w:t>Cost offsets due to change in managemen</w:t>
      </w:r>
      <w:r w:rsidRPr="005548DC">
        <w:rPr>
          <w:b w:val="0"/>
          <w:bCs/>
          <w:color w:val="auto"/>
          <w:sz w:val="22"/>
        </w:rPr>
        <w:t>t</w:t>
      </w:r>
      <w:r w:rsidR="005548DC" w:rsidRPr="005548DC">
        <w:rPr>
          <w:b w:val="0"/>
          <w:bCs/>
          <w:color w:val="auto"/>
          <w:sz w:val="22"/>
        </w:rPr>
        <w:t xml:space="preserve"> </w:t>
      </w:r>
      <w:r w:rsidR="0035487D">
        <w:rPr>
          <w:rFonts w:asciiTheme="minorHAnsi" w:hAnsiTheme="minorHAnsi"/>
          <w:b w:val="0"/>
          <w:bCs/>
          <w:color w:val="auto"/>
          <w:sz w:val="22"/>
        </w:rPr>
        <w:t>based on</w:t>
      </w:r>
      <w:r w:rsidR="005548DC" w:rsidRPr="005548DC">
        <w:rPr>
          <w:rFonts w:asciiTheme="minorHAnsi" w:hAnsiTheme="minorHAnsi"/>
          <w:b w:val="0"/>
          <w:bCs/>
          <w:color w:val="auto"/>
          <w:sz w:val="22"/>
        </w:rPr>
        <w:t xml:space="preserve"> </w:t>
      </w:r>
      <w:r w:rsidR="005548DC" w:rsidRPr="005548DC">
        <w:rPr>
          <w:rFonts w:asciiTheme="minorHAnsi" w:hAnsiTheme="minorHAnsi"/>
          <w:b w:val="0"/>
          <w:bCs/>
          <w:i/>
          <w:color w:val="auto"/>
          <w:sz w:val="22"/>
        </w:rPr>
        <w:t xml:space="preserve">POLE </w:t>
      </w:r>
      <w:r w:rsidR="005548DC" w:rsidRPr="005548DC">
        <w:rPr>
          <w:rFonts w:asciiTheme="minorHAnsi" w:hAnsiTheme="minorHAnsi"/>
          <w:b w:val="0"/>
          <w:bCs/>
          <w:color w:val="auto"/>
          <w:sz w:val="22"/>
        </w:rPr>
        <w:t>genotyping</w:t>
      </w:r>
    </w:p>
    <w:p w14:paraId="690223DF" w14:textId="5E926EE2" w:rsidR="00852D96" w:rsidRPr="00187874" w:rsidRDefault="007549B2" w:rsidP="00852D96">
      <w:pPr>
        <w:pStyle w:val="Guidelinescross-ref"/>
        <w:numPr>
          <w:ilvl w:val="0"/>
          <w:numId w:val="21"/>
        </w:numPr>
        <w:spacing w:before="0" w:after="0" w:line="240" w:lineRule="auto"/>
        <w:ind w:left="714" w:hanging="357"/>
        <w:rPr>
          <w:b w:val="0"/>
          <w:color w:val="auto"/>
          <w:sz w:val="22"/>
        </w:rPr>
      </w:pPr>
      <w:r w:rsidRPr="00187874">
        <w:rPr>
          <w:b w:val="0"/>
          <w:color w:val="auto"/>
          <w:sz w:val="22"/>
        </w:rPr>
        <w:t>T</w:t>
      </w:r>
      <w:r w:rsidR="00852D96" w:rsidRPr="00187874">
        <w:rPr>
          <w:b w:val="0"/>
          <w:color w:val="auto"/>
          <w:sz w:val="22"/>
        </w:rPr>
        <w:t>otal Australian Government healthcare costs</w:t>
      </w:r>
      <w:r w:rsidRPr="00187874">
        <w:rPr>
          <w:b w:val="0"/>
          <w:color w:val="auto"/>
          <w:sz w:val="22"/>
        </w:rPr>
        <w:t>.</w:t>
      </w:r>
    </w:p>
    <w:p w14:paraId="1C2F0D56" w14:textId="08032B3F" w:rsidR="007B46BD" w:rsidRPr="00187874" w:rsidRDefault="007549B2" w:rsidP="00852D96">
      <w:pPr>
        <w:pStyle w:val="Guidelinescross-ref"/>
        <w:numPr>
          <w:ilvl w:val="0"/>
          <w:numId w:val="21"/>
        </w:numPr>
        <w:spacing w:before="0" w:after="0" w:line="240" w:lineRule="auto"/>
        <w:ind w:left="714" w:hanging="357"/>
        <w:rPr>
          <w:b w:val="0"/>
          <w:color w:val="auto"/>
          <w:sz w:val="22"/>
        </w:rPr>
      </w:pPr>
      <w:r w:rsidRPr="00187874">
        <w:rPr>
          <w:b w:val="0"/>
          <w:color w:val="auto"/>
          <w:sz w:val="22"/>
        </w:rPr>
        <w:t>U</w:t>
      </w:r>
      <w:r w:rsidR="00852D96" w:rsidRPr="00187874">
        <w:rPr>
          <w:b w:val="0"/>
          <w:color w:val="auto"/>
          <w:sz w:val="22"/>
        </w:rPr>
        <w:t xml:space="preserve">ptake of </w:t>
      </w:r>
      <w:r w:rsidR="00852D96" w:rsidRPr="00187874">
        <w:rPr>
          <w:b w:val="0"/>
          <w:i/>
          <w:color w:val="auto"/>
          <w:sz w:val="22"/>
        </w:rPr>
        <w:t>POLE</w:t>
      </w:r>
      <w:r w:rsidR="00852D96" w:rsidRPr="00187874">
        <w:rPr>
          <w:b w:val="0"/>
          <w:color w:val="auto"/>
          <w:sz w:val="22"/>
        </w:rPr>
        <w:t xml:space="preserve"> genotyping</w:t>
      </w:r>
      <w:r w:rsidRPr="00187874">
        <w:rPr>
          <w:b w:val="0"/>
          <w:color w:val="auto"/>
          <w:sz w:val="22"/>
        </w:rPr>
        <w:t>.</w:t>
      </w:r>
    </w:p>
    <w:p w14:paraId="7BD7E3D9" w14:textId="77777777" w:rsidR="007B46BD" w:rsidRDefault="007B46BD" w:rsidP="00187874">
      <w:pPr>
        <w:spacing w:before="120" w:after="120"/>
      </w:pPr>
      <w:r>
        <w:t>Cost-effectiveness outcomes:</w:t>
      </w:r>
    </w:p>
    <w:p w14:paraId="244CFF42" w14:textId="1C81AC7E" w:rsidR="007B46BD" w:rsidRDefault="007B46BD" w:rsidP="007B46BD">
      <w:pPr>
        <w:pStyle w:val="ListParagraph"/>
        <w:numPr>
          <w:ilvl w:val="0"/>
          <w:numId w:val="20"/>
        </w:numPr>
        <w:spacing w:after="120" w:line="240" w:lineRule="auto"/>
        <w:ind w:left="714" w:hanging="357"/>
      </w:pPr>
      <w:r>
        <w:t>Cost per patient with positive genotyping result identified.</w:t>
      </w:r>
    </w:p>
    <w:p w14:paraId="69E99DFA" w14:textId="77777777" w:rsidR="007B46BD" w:rsidRDefault="007B46BD" w:rsidP="007B46BD">
      <w:pPr>
        <w:pStyle w:val="ListParagraph"/>
        <w:numPr>
          <w:ilvl w:val="0"/>
          <w:numId w:val="20"/>
        </w:numPr>
        <w:spacing w:before="120" w:after="120" w:line="240" w:lineRule="auto"/>
      </w:pPr>
      <w:r>
        <w:t>Incremental cost per quality-adjusted life year (QALY) gained.</w:t>
      </w:r>
    </w:p>
    <w:p w14:paraId="486DD83A" w14:textId="7BE6ABEE" w:rsidR="00E20275" w:rsidRDefault="007B46BD" w:rsidP="00E20275">
      <w:pPr>
        <w:pStyle w:val="ListParagraph"/>
        <w:numPr>
          <w:ilvl w:val="0"/>
          <w:numId w:val="20"/>
        </w:numPr>
        <w:spacing w:before="120" w:after="120" w:line="240" w:lineRule="auto"/>
      </w:pPr>
      <w:r w:rsidRPr="006318A8">
        <w:t xml:space="preserve">Any differential </w:t>
      </w:r>
      <w:r>
        <w:t>results</w:t>
      </w:r>
      <w:r w:rsidRPr="006318A8">
        <w:t xml:space="preserve"> by patient characteristics (</w:t>
      </w:r>
      <w:r>
        <w:t xml:space="preserve">e.g., </w:t>
      </w:r>
      <w:r w:rsidRPr="006318A8">
        <w:t xml:space="preserve">age, </w:t>
      </w:r>
      <w:r>
        <w:t>ancestry</w:t>
      </w:r>
      <w:r w:rsidRPr="006318A8">
        <w:t xml:space="preserve">), </w:t>
      </w:r>
      <w:r>
        <w:t xml:space="preserve">and </w:t>
      </w:r>
      <w:r w:rsidR="00E46BD8">
        <w:t>carcinoma</w:t>
      </w:r>
      <w:r w:rsidRPr="006318A8">
        <w:t xml:space="preserve"> characteristics (e.g., location, stage).</w:t>
      </w:r>
    </w:p>
    <w:p w14:paraId="1D18A479" w14:textId="77777777" w:rsidR="00E20275" w:rsidRDefault="00E20275" w:rsidP="00E20275">
      <w:pPr>
        <w:spacing w:before="120" w:after="120" w:line="240" w:lineRule="auto"/>
        <w:ind w:left="360"/>
      </w:pPr>
    </w:p>
    <w:p w14:paraId="0256C9C9" w14:textId="77777777" w:rsidR="00E20275" w:rsidRPr="00114814" w:rsidRDefault="00E20275" w:rsidP="00E20275">
      <w:pPr>
        <w:rPr>
          <w:i/>
          <w:iCs/>
        </w:rPr>
      </w:pPr>
      <w:r w:rsidRPr="00114814">
        <w:rPr>
          <w:i/>
          <w:iCs/>
        </w:rPr>
        <w:t xml:space="preserve">PASC considered that the safety outcome “Harm arising from sampling (e.g. physical discomfort, pain, bleeding)” should be removed as the testing would be done using biopsy samples already being collected to confirm diagnosis. PASC also considered that the outcomes of differential results by patient characteristics of sex should be removed as EC is a gynaecological cancer that only occurs in biological females. </w:t>
      </w:r>
    </w:p>
    <w:p w14:paraId="7FE345D3" w14:textId="13D985C0" w:rsidR="00121CBD" w:rsidRDefault="00E20275" w:rsidP="00E20275">
      <w:pPr>
        <w:rPr>
          <w:i/>
          <w:iCs/>
        </w:rPr>
      </w:pPr>
      <w:r w:rsidRPr="00114814">
        <w:rPr>
          <w:i/>
          <w:iCs/>
        </w:rPr>
        <w:t>PASC considered that the main benefit of testing very low risk patients is value of knowing since these patients are not candidates for adjuvant therapy</w:t>
      </w:r>
      <w:r w:rsidR="00874E95">
        <w:rPr>
          <w:i/>
          <w:iCs/>
        </w:rPr>
        <w:t>, however it may enable planning of fertility-sparing treatment in a subgroup of patients</w:t>
      </w:r>
      <w:r w:rsidRPr="00114814">
        <w:rPr>
          <w:i/>
          <w:iCs/>
        </w:rPr>
        <w:t xml:space="preserve">. </w:t>
      </w:r>
    </w:p>
    <w:p w14:paraId="01B4AAC5" w14:textId="2A5AFE87" w:rsidR="00E20275" w:rsidRPr="00114814" w:rsidRDefault="00E20275" w:rsidP="00E20275">
      <w:pPr>
        <w:rPr>
          <w:i/>
          <w:iCs/>
        </w:rPr>
      </w:pPr>
      <w:r w:rsidRPr="00114814">
        <w:rPr>
          <w:i/>
          <w:iCs/>
        </w:rPr>
        <w:t xml:space="preserve">PASC noted that even though patients with stage III/IV EC will get adjuvant therapy regardless of </w:t>
      </w:r>
      <w:r w:rsidRPr="0002627C">
        <w:t>POLE</w:t>
      </w:r>
      <w:r w:rsidRPr="00114814">
        <w:rPr>
          <w:i/>
          <w:iCs/>
        </w:rPr>
        <w:t xml:space="preserve"> status, PASC considered that there is a benefit in testing these patients to know further information about the tumour</w:t>
      </w:r>
      <w:r w:rsidR="007C7684">
        <w:rPr>
          <w:i/>
          <w:iCs/>
        </w:rPr>
        <w:t>.</w:t>
      </w:r>
      <w:r w:rsidR="002B5685">
        <w:rPr>
          <w:i/>
          <w:iCs/>
        </w:rPr>
        <w:t xml:space="preserve"> </w:t>
      </w:r>
      <w:r w:rsidR="007C7684">
        <w:rPr>
          <w:i/>
          <w:iCs/>
        </w:rPr>
        <w:t>F</w:t>
      </w:r>
      <w:r w:rsidR="002B5685">
        <w:rPr>
          <w:i/>
          <w:iCs/>
        </w:rPr>
        <w:t>or instance</w:t>
      </w:r>
      <w:r w:rsidR="00E4251E">
        <w:rPr>
          <w:i/>
          <w:iCs/>
        </w:rPr>
        <w:t>,</w:t>
      </w:r>
      <w:r w:rsidR="002B5685">
        <w:rPr>
          <w:i/>
          <w:iCs/>
        </w:rPr>
        <w:t xml:space="preserve"> if the advanced tumour has a </w:t>
      </w:r>
      <w:r w:rsidR="002B5685" w:rsidRPr="00DD792C">
        <w:t>POLE</w:t>
      </w:r>
      <w:r w:rsidR="002B5685">
        <w:rPr>
          <w:i/>
          <w:iCs/>
        </w:rPr>
        <w:t xml:space="preserve"> variant, less aggressive </w:t>
      </w:r>
      <w:r w:rsidR="00E4251E">
        <w:rPr>
          <w:i/>
          <w:iCs/>
        </w:rPr>
        <w:t xml:space="preserve">treatment may be </w:t>
      </w:r>
      <w:r w:rsidR="00E4251E">
        <w:rPr>
          <w:i/>
          <w:iCs/>
        </w:rPr>
        <w:lastRenderedPageBreak/>
        <w:t>considered</w:t>
      </w:r>
      <w:r w:rsidR="007C7684">
        <w:rPr>
          <w:i/>
          <w:iCs/>
        </w:rPr>
        <w:t>. T</w:t>
      </w:r>
      <w:r w:rsidR="00E4251E">
        <w:rPr>
          <w:i/>
          <w:iCs/>
        </w:rPr>
        <w:t>herefore</w:t>
      </w:r>
      <w:r w:rsidR="001C3178">
        <w:rPr>
          <w:i/>
          <w:iCs/>
        </w:rPr>
        <w:t>,</w:t>
      </w:r>
      <w:r w:rsidR="00E4251E">
        <w:rPr>
          <w:i/>
          <w:iCs/>
        </w:rPr>
        <w:t xml:space="preserve"> </w:t>
      </w:r>
      <w:r w:rsidR="007C7684">
        <w:rPr>
          <w:i/>
          <w:iCs/>
        </w:rPr>
        <w:t xml:space="preserve">PASC considered that there is </w:t>
      </w:r>
      <w:r w:rsidR="00193949">
        <w:rPr>
          <w:i/>
          <w:iCs/>
        </w:rPr>
        <w:t xml:space="preserve">utility </w:t>
      </w:r>
      <w:r w:rsidR="001C3178">
        <w:rPr>
          <w:i/>
          <w:iCs/>
        </w:rPr>
        <w:t>in addition to</w:t>
      </w:r>
      <w:r w:rsidR="00193949">
        <w:rPr>
          <w:i/>
          <w:iCs/>
        </w:rPr>
        <w:t xml:space="preserve"> value of knowing </w:t>
      </w:r>
      <w:r w:rsidR="001C3178">
        <w:rPr>
          <w:i/>
          <w:iCs/>
        </w:rPr>
        <w:t>in</w:t>
      </w:r>
      <w:r w:rsidR="00FE671E">
        <w:rPr>
          <w:i/>
          <w:iCs/>
        </w:rPr>
        <w:t xml:space="preserve"> testing </w:t>
      </w:r>
      <w:r w:rsidR="007C5DA3">
        <w:rPr>
          <w:i/>
          <w:iCs/>
        </w:rPr>
        <w:t>patients with stage III/IV EC</w:t>
      </w:r>
      <w:r w:rsidRPr="00114814">
        <w:rPr>
          <w:i/>
          <w:iCs/>
        </w:rPr>
        <w:t>.</w:t>
      </w:r>
    </w:p>
    <w:p w14:paraId="71CA8FB8" w14:textId="2F0E7DE5" w:rsidR="00E20275" w:rsidRPr="00114814" w:rsidRDefault="29D8B6CB" w:rsidP="00E20275">
      <w:pPr>
        <w:rPr>
          <w:i/>
          <w:iCs/>
        </w:rPr>
      </w:pPr>
      <w:r w:rsidRPr="00114814">
        <w:rPr>
          <w:i/>
          <w:iCs/>
        </w:rPr>
        <w:t xml:space="preserve">PASC noted that the test performance outcomes </w:t>
      </w:r>
      <w:r w:rsidR="006D0FDE" w:rsidRPr="00114814">
        <w:rPr>
          <w:i/>
          <w:iCs/>
        </w:rPr>
        <w:t>are</w:t>
      </w:r>
      <w:r w:rsidRPr="00114814">
        <w:rPr>
          <w:i/>
          <w:iCs/>
        </w:rPr>
        <w:t xml:space="preserve"> likely to lead to avoidance of therapy rather than predicting a response to therapy.</w:t>
      </w:r>
    </w:p>
    <w:p w14:paraId="3255BF0E" w14:textId="21180EAC" w:rsidR="00E20275" w:rsidRPr="001D535B" w:rsidRDefault="00E20275" w:rsidP="001D535B">
      <w:pPr>
        <w:rPr>
          <w:i/>
          <w:iCs/>
        </w:rPr>
      </w:pPr>
      <w:r w:rsidRPr="00114814">
        <w:rPr>
          <w:i/>
          <w:iCs/>
        </w:rPr>
        <w:t xml:space="preserve">PASC noted that </w:t>
      </w:r>
      <w:r w:rsidRPr="0002627C">
        <w:t>POLE</w:t>
      </w:r>
      <w:r w:rsidRPr="00114814">
        <w:rPr>
          <w:i/>
          <w:iCs/>
        </w:rPr>
        <w:t xml:space="preserve"> testing would likely be performed on a gene panel in practice and therefore considered that this may provide additional potentially useful information on other relevant genes.</w:t>
      </w:r>
    </w:p>
    <w:p w14:paraId="4BBF84CB" w14:textId="1A33FF30" w:rsidR="009B31CC" w:rsidRPr="004E3ABF" w:rsidRDefault="009B31CC" w:rsidP="00713728">
      <w:pPr>
        <w:pStyle w:val="Heading2"/>
      </w:pPr>
      <w:r w:rsidRPr="00490FBB">
        <w:t>Assessment framework (for investigative technologies)</w:t>
      </w:r>
    </w:p>
    <w:p w14:paraId="3F176C64" w14:textId="5D187F62" w:rsidR="00627A93" w:rsidRPr="006428B8" w:rsidRDefault="00627A93" w:rsidP="00D62C04">
      <w:r>
        <w:fldChar w:fldCharType="begin"/>
      </w:r>
      <w:r>
        <w:instrText xml:space="preserve"> REF _Ref68327680 \h </w:instrText>
      </w:r>
      <w:r>
        <w:fldChar w:fldCharType="separate"/>
      </w:r>
      <w:r w:rsidR="0018334B">
        <w:t>Figure </w:t>
      </w:r>
      <w:r w:rsidR="0018334B">
        <w:rPr>
          <w:noProof/>
        </w:rPr>
        <w:t>2</w:t>
      </w:r>
      <w:r>
        <w:fldChar w:fldCharType="end"/>
      </w:r>
      <w:r>
        <w:t xml:space="preserve"> </w:t>
      </w:r>
      <w:r w:rsidRPr="00627A93">
        <w:t xml:space="preserve">provides the assessment framework for </w:t>
      </w:r>
      <w:r w:rsidR="009300B5" w:rsidRPr="00187874">
        <w:rPr>
          <w:i/>
        </w:rPr>
        <w:t>POLE</w:t>
      </w:r>
      <w:r w:rsidRPr="00627A93">
        <w:t xml:space="preserve"> genotyping </w:t>
      </w:r>
      <w:r w:rsidR="00D62C04" w:rsidRPr="00D62C04">
        <w:t xml:space="preserve">for the molecular classification of endometrial </w:t>
      </w:r>
      <w:r w:rsidR="00E46BD8">
        <w:t>carcinoma</w:t>
      </w:r>
      <w:r w:rsidR="00D62C04">
        <w:t>.</w:t>
      </w:r>
    </w:p>
    <w:p w14:paraId="12F2305D" w14:textId="66407C6B" w:rsidR="00717443" w:rsidRPr="00490FBB" w:rsidRDefault="00C00DD3" w:rsidP="009B31CC">
      <w:pPr>
        <w:keepNext/>
      </w:pPr>
      <w:r>
        <w:rPr>
          <w:noProof/>
          <w:lang w:eastAsia="en-AU"/>
        </w:rPr>
        <w:drawing>
          <wp:inline distT="0" distB="0" distL="0" distR="0" wp14:anchorId="50F4635C" wp14:editId="1DE44407">
            <wp:extent cx="6011971" cy="2444750"/>
            <wp:effectExtent l="0" t="0" r="8255" b="0"/>
            <wp:docPr id="607166582" name="Picture 607166582" descr="Figure 2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66582" name="Picture 1" descr="Figure 2 Assessment framework showing the links from the test population to health outcom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88" t="11544" r="5760" b="40295"/>
                    <a:stretch/>
                  </pic:blipFill>
                  <pic:spPr bwMode="auto">
                    <a:xfrm>
                      <a:off x="0" y="0"/>
                      <a:ext cx="6040873" cy="2456503"/>
                    </a:xfrm>
                    <a:prstGeom prst="rect">
                      <a:avLst/>
                    </a:prstGeom>
                    <a:noFill/>
                    <a:ln>
                      <a:noFill/>
                    </a:ln>
                    <a:extLst>
                      <a:ext uri="{53640926-AAD7-44D8-BBD7-CCE9431645EC}">
                        <a14:shadowObscured xmlns:a14="http://schemas.microsoft.com/office/drawing/2010/main"/>
                      </a:ext>
                    </a:extLst>
                  </pic:spPr>
                </pic:pic>
              </a:graphicData>
            </a:graphic>
          </wp:inline>
        </w:drawing>
      </w:r>
    </w:p>
    <w:p w14:paraId="58E23E9A" w14:textId="4945D82D" w:rsidR="009B31CC" w:rsidRDefault="00AE6FE0" w:rsidP="001D535B">
      <w:pPr>
        <w:pStyle w:val="Caption"/>
        <w:spacing w:before="240"/>
      </w:pPr>
      <w:bookmarkStart w:id="6" w:name="_Ref68327593"/>
      <w:bookmarkStart w:id="7" w:name="_Ref68327680"/>
      <w:r>
        <w:t>Figure</w:t>
      </w:r>
      <w:bookmarkEnd w:id="6"/>
      <w:r w:rsidR="00E607F3">
        <w:t> </w:t>
      </w:r>
      <w:r>
        <w:fldChar w:fldCharType="begin"/>
      </w:r>
      <w:r>
        <w:instrText xml:space="preserve"> SEQ Figure \* ARABIC </w:instrText>
      </w:r>
      <w:r>
        <w:fldChar w:fldCharType="separate"/>
      </w:r>
      <w:r w:rsidR="00B214BE">
        <w:rPr>
          <w:noProof/>
        </w:rPr>
        <w:t>2</w:t>
      </w:r>
      <w:r>
        <w:fldChar w:fldCharType="end"/>
      </w:r>
      <w:bookmarkEnd w:id="7"/>
      <w:r w:rsidR="009B31CC" w:rsidRPr="00490FBB">
        <w:tab/>
      </w:r>
      <w:r w:rsidR="00B636A9">
        <w:t>A</w:t>
      </w:r>
      <w:r w:rsidR="009B31CC" w:rsidRPr="00490FBB">
        <w:t>ssessment framework showing the links from the test population to health outcomes</w:t>
      </w:r>
    </w:p>
    <w:p w14:paraId="534738C5" w14:textId="55AEE1C8" w:rsidR="00C40CC4" w:rsidRDefault="00C40CC4" w:rsidP="00C40CC4">
      <w:pPr>
        <w:pStyle w:val="Tablenotes"/>
        <w:keepLines/>
        <w:rPr>
          <w:szCs w:val="18"/>
        </w:rPr>
      </w:pPr>
      <w:r w:rsidRPr="00C40CC4">
        <w:rPr>
          <w:szCs w:val="18"/>
        </w:rPr>
        <w:t xml:space="preserve">Figure notes: 1: direct from test to health outcomes evidence; 2: test accuracy; 3: change in treatment/management; 4: influence of the change in management on health outcomes; 5: influence of the change in management on intermediate outcomes; 6: </w:t>
      </w:r>
      <w:r w:rsidR="00B636A9" w:rsidRPr="00C40CC4">
        <w:rPr>
          <w:szCs w:val="18"/>
        </w:rPr>
        <w:t>adverse events due to treatment</w:t>
      </w:r>
      <w:r w:rsidRPr="00C40CC4">
        <w:rPr>
          <w:szCs w:val="18"/>
        </w:rPr>
        <w:t>; 7: adverse events due to testing</w:t>
      </w:r>
      <w:r w:rsidR="00B636A9">
        <w:rPr>
          <w:szCs w:val="18"/>
        </w:rPr>
        <w:t>.</w:t>
      </w:r>
    </w:p>
    <w:p w14:paraId="1BDCF3A0" w14:textId="790CECB1" w:rsidR="00D77FFC" w:rsidRDefault="00BB77E8" w:rsidP="00C40CC4">
      <w:pPr>
        <w:pStyle w:val="Tablenotes"/>
        <w:keepLines/>
        <w:rPr>
          <w:szCs w:val="18"/>
        </w:rPr>
      </w:pPr>
      <w:r w:rsidRPr="00AC0E76">
        <w:rPr>
          <w:i/>
          <w:iCs/>
        </w:rPr>
        <w:t>POLEmut</w:t>
      </w:r>
      <w:r>
        <w:t xml:space="preserve"> = </w:t>
      </w:r>
      <w:r w:rsidRPr="009A42F4">
        <w:t xml:space="preserve">Polymerase ε exonuclease </w:t>
      </w:r>
      <w:r>
        <w:t>mutation</w:t>
      </w:r>
    </w:p>
    <w:p w14:paraId="7ABECD75" w14:textId="77777777" w:rsidR="007D22B5" w:rsidRPr="00112C0B" w:rsidRDefault="007D22B5" w:rsidP="00187874">
      <w:pPr>
        <w:spacing w:before="240" w:after="120"/>
      </w:pPr>
      <w:r w:rsidRPr="00112C0B">
        <w:t>Assessment questions mapped to the assessment framework:</w:t>
      </w:r>
    </w:p>
    <w:p w14:paraId="04DCF7E5" w14:textId="0AAFAFA8" w:rsidR="007D22B5" w:rsidRPr="00112C0B" w:rsidRDefault="007D22B5" w:rsidP="007D22B5">
      <w:pPr>
        <w:pStyle w:val="ListParagraph"/>
        <w:numPr>
          <w:ilvl w:val="0"/>
          <w:numId w:val="22"/>
        </w:numPr>
      </w:pPr>
      <w:r w:rsidRPr="00112C0B">
        <w:t xml:space="preserve">What is the comparative safety and effectiveness of </w:t>
      </w:r>
      <w:r w:rsidR="000F71DA" w:rsidRPr="00112C0B">
        <w:rPr>
          <w:i/>
          <w:iCs/>
        </w:rPr>
        <w:t>POLE</w:t>
      </w:r>
      <w:r w:rsidRPr="00112C0B">
        <w:rPr>
          <w:i/>
          <w:iCs/>
        </w:rPr>
        <w:t xml:space="preserve"> </w:t>
      </w:r>
      <w:r w:rsidRPr="00112C0B">
        <w:t xml:space="preserve">genotyping versus no </w:t>
      </w:r>
      <w:r w:rsidR="000F71DA" w:rsidRPr="00112C0B">
        <w:rPr>
          <w:i/>
          <w:iCs/>
        </w:rPr>
        <w:t>POLE</w:t>
      </w:r>
      <w:r w:rsidRPr="00112C0B">
        <w:rPr>
          <w:i/>
          <w:iCs/>
        </w:rPr>
        <w:t xml:space="preserve"> </w:t>
      </w:r>
      <w:r w:rsidRPr="00112C0B">
        <w:t xml:space="preserve">genotyping in patients </w:t>
      </w:r>
      <w:r w:rsidR="00F07397" w:rsidRPr="00112C0B">
        <w:t xml:space="preserve">with endometrial </w:t>
      </w:r>
      <w:r w:rsidR="00E46BD8">
        <w:t>carcinoma</w:t>
      </w:r>
      <w:r w:rsidR="00E24160">
        <w:t>?</w:t>
      </w:r>
    </w:p>
    <w:p w14:paraId="2C1EBF5E" w14:textId="25BE754F" w:rsidR="007D22B5" w:rsidRPr="00112C0B" w:rsidRDefault="007D22B5" w:rsidP="007D22B5">
      <w:pPr>
        <w:pStyle w:val="ListParagraph"/>
        <w:numPr>
          <w:ilvl w:val="0"/>
          <w:numId w:val="22"/>
        </w:numPr>
      </w:pPr>
      <w:r w:rsidRPr="00112C0B">
        <w:t xml:space="preserve">What is the diagnostic yield of </w:t>
      </w:r>
      <w:r w:rsidR="00187EDC" w:rsidRPr="00112C0B">
        <w:rPr>
          <w:i/>
          <w:iCs/>
        </w:rPr>
        <w:t>POLE</w:t>
      </w:r>
      <w:r w:rsidRPr="00112C0B">
        <w:rPr>
          <w:i/>
          <w:iCs/>
        </w:rPr>
        <w:t xml:space="preserve"> </w:t>
      </w:r>
      <w:r w:rsidRPr="00112C0B">
        <w:t xml:space="preserve">genotyping in patients </w:t>
      </w:r>
      <w:r w:rsidR="00620B48">
        <w:t>with EC?</w:t>
      </w:r>
      <w:r w:rsidRPr="00112C0B">
        <w:t xml:space="preserve"> What is the test accuracy of the proposed genotype test in predicting</w:t>
      </w:r>
      <w:r w:rsidR="00187EDC" w:rsidRPr="00112C0B">
        <w:t xml:space="preserve"> </w:t>
      </w:r>
      <w:r w:rsidR="00874E95">
        <w:t xml:space="preserve">safe </w:t>
      </w:r>
      <w:r w:rsidR="00292899">
        <w:t>avoidance of adjuvant therapy.</w:t>
      </w:r>
    </w:p>
    <w:p w14:paraId="32A05550" w14:textId="4C21BEA1" w:rsidR="007D22B5" w:rsidRPr="00112C0B" w:rsidRDefault="007D22B5" w:rsidP="007D22B5">
      <w:pPr>
        <w:pStyle w:val="ListParagraph"/>
        <w:numPr>
          <w:ilvl w:val="0"/>
          <w:numId w:val="22"/>
        </w:numPr>
      </w:pPr>
      <w:r w:rsidRPr="00112C0B">
        <w:t>How do the proposed genotyping results affect downstream clinical</w:t>
      </w:r>
      <w:r w:rsidRPr="00112C0B">
        <w:rPr>
          <w:szCs w:val="18"/>
        </w:rPr>
        <w:t xml:space="preserve"> treatment/management (e.g., treatment</w:t>
      </w:r>
      <w:r w:rsidR="000B042A" w:rsidRPr="00112C0B">
        <w:rPr>
          <w:szCs w:val="18"/>
        </w:rPr>
        <w:t xml:space="preserve"> de-escalation</w:t>
      </w:r>
      <w:r w:rsidRPr="00112C0B">
        <w:rPr>
          <w:szCs w:val="18"/>
        </w:rPr>
        <w:t>) and what is the evidence base of the impact?</w:t>
      </w:r>
    </w:p>
    <w:p w14:paraId="4BF5A193" w14:textId="77777777" w:rsidR="007D22B5" w:rsidRPr="00112C0B" w:rsidRDefault="007D22B5" w:rsidP="007D22B5">
      <w:pPr>
        <w:pStyle w:val="ListParagraph"/>
        <w:numPr>
          <w:ilvl w:val="0"/>
          <w:numId w:val="22"/>
        </w:numPr>
      </w:pPr>
      <w:r w:rsidRPr="00112C0B">
        <w:t xml:space="preserve">What is the impact of </w:t>
      </w:r>
      <w:r w:rsidRPr="00112C0B" w:rsidDel="00376402">
        <w:t>the</w:t>
      </w:r>
      <w:r w:rsidRPr="00112C0B">
        <w:t xml:space="preserve"> change in therapy vs no change in therapy on health outcomes such as mortality, morbidities, underlying condition control, and quality of life?</w:t>
      </w:r>
    </w:p>
    <w:p w14:paraId="29445121" w14:textId="5BE7F449" w:rsidR="007D22B5" w:rsidRPr="00112C0B" w:rsidRDefault="007D22B5" w:rsidP="007D22B5">
      <w:pPr>
        <w:pStyle w:val="ListParagraph"/>
        <w:numPr>
          <w:ilvl w:val="0"/>
          <w:numId w:val="22"/>
        </w:numPr>
      </w:pPr>
      <w:r w:rsidRPr="00112C0B">
        <w:t xml:space="preserve">What are the effects on safety </w:t>
      </w:r>
      <w:r w:rsidR="001A1ABA" w:rsidRPr="00112C0B">
        <w:t>in de-</w:t>
      </w:r>
      <w:r w:rsidR="007549B2" w:rsidRPr="00112C0B">
        <w:t>escalating</w:t>
      </w:r>
      <w:r w:rsidR="001A1ABA" w:rsidRPr="00112C0B">
        <w:t xml:space="preserve"> therapy where appropriate</w:t>
      </w:r>
      <w:r w:rsidR="00E61780" w:rsidRPr="00112C0B">
        <w:t xml:space="preserve"> </w:t>
      </w:r>
      <w:r w:rsidR="00720316" w:rsidRPr="00112C0B">
        <w:t>regarding</w:t>
      </w:r>
      <w:r w:rsidRPr="00112C0B">
        <w:t xml:space="preserve"> drug adverse events?</w:t>
      </w:r>
    </w:p>
    <w:p w14:paraId="3CE938D4" w14:textId="2228F9E7" w:rsidR="007D22B5" w:rsidRPr="00112C0B" w:rsidRDefault="007D22B5" w:rsidP="007D22B5">
      <w:pPr>
        <w:pStyle w:val="ListParagraph"/>
        <w:numPr>
          <w:ilvl w:val="0"/>
          <w:numId w:val="22"/>
        </w:numPr>
      </w:pPr>
      <w:r w:rsidRPr="00112C0B">
        <w:t xml:space="preserve">How do adverse events of treatment impact on health outcomes (e.g., </w:t>
      </w:r>
      <w:r w:rsidR="00E5319B">
        <w:t>morbidity</w:t>
      </w:r>
      <w:r w:rsidR="0083451E">
        <w:t xml:space="preserve">, </w:t>
      </w:r>
      <w:r w:rsidRPr="00112C0B">
        <w:t>mortality, quality of life)?</w:t>
      </w:r>
    </w:p>
    <w:p w14:paraId="5A35EEB0" w14:textId="2561DF3A" w:rsidR="007D22B5" w:rsidRDefault="007D22B5" w:rsidP="007D22B5">
      <w:pPr>
        <w:pStyle w:val="ListParagraph"/>
        <w:numPr>
          <w:ilvl w:val="0"/>
          <w:numId w:val="22"/>
        </w:numPr>
      </w:pPr>
      <w:r w:rsidRPr="00112C0B">
        <w:lastRenderedPageBreak/>
        <w:t xml:space="preserve">What is the comparative safety of </w:t>
      </w:r>
      <w:r w:rsidR="00112C0B" w:rsidRPr="00112C0B">
        <w:rPr>
          <w:i/>
          <w:iCs/>
        </w:rPr>
        <w:t>POLE</w:t>
      </w:r>
      <w:r w:rsidRPr="00112C0B">
        <w:rPr>
          <w:i/>
          <w:iCs/>
        </w:rPr>
        <w:t xml:space="preserve"> </w:t>
      </w:r>
      <w:r w:rsidRPr="00112C0B">
        <w:t>genotyping (pre-treatment or at treatment commencement) vs no genotyping including but not limited to e.g., impact of false negative results and potential delay in commencing or stopping treatment due to test turn-around time?</w:t>
      </w:r>
    </w:p>
    <w:p w14:paraId="5AC2B5A1" w14:textId="60F2A42A" w:rsidR="007D22B5" w:rsidRPr="001D535B" w:rsidRDefault="00E20275" w:rsidP="001D535B">
      <w:pPr>
        <w:rPr>
          <w:i/>
          <w:iCs/>
        </w:rPr>
      </w:pPr>
      <w:r w:rsidRPr="00114814">
        <w:rPr>
          <w:i/>
          <w:iCs/>
        </w:rPr>
        <w:t>PASC noted and accepted the assessment framework.</w:t>
      </w:r>
    </w:p>
    <w:p w14:paraId="63CB7459" w14:textId="32B1EFA1" w:rsidR="00B11A96" w:rsidRPr="001D535B" w:rsidRDefault="00D73332" w:rsidP="001D535B">
      <w:pPr>
        <w:pStyle w:val="Heading2"/>
        <w:rPr>
          <w:b/>
          <w:bCs/>
          <w:i/>
        </w:rPr>
      </w:pPr>
      <w:r w:rsidRPr="00490FBB">
        <w:t>Clinical management algorithms</w:t>
      </w:r>
      <w:bookmarkStart w:id="8" w:name="_Ref161349795"/>
    </w:p>
    <w:p w14:paraId="0CB4643C" w14:textId="77777777" w:rsidR="009A6D5B" w:rsidRDefault="009A6D5B" w:rsidP="00B11A96">
      <w:pPr>
        <w:pStyle w:val="Caption"/>
      </w:pPr>
      <w:r>
        <w:rPr>
          <w:rFonts w:asciiTheme="minorHAnsi" w:hAnsiTheme="minorHAnsi" w:cstheme="minorHAnsi"/>
          <w:i/>
          <w:iCs/>
          <w:noProof/>
        </w:rPr>
        <w:drawing>
          <wp:inline distT="0" distB="0" distL="0" distR="0" wp14:anchorId="05581119" wp14:editId="7996D9ED">
            <wp:extent cx="5310378" cy="4819650"/>
            <wp:effectExtent l="0" t="0" r="5080" b="0"/>
            <wp:docPr id="2107842885" name="Picture 1" descr="Figure 3 Current clinical algorithm (no routine POLE genoty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42885" name="Picture 1" descr="Figure 3 Current clinical algorithm (no routine POLE genotyp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317820" cy="4826404"/>
                    </a:xfrm>
                    <a:prstGeom prst="rect">
                      <a:avLst/>
                    </a:prstGeom>
                    <a:noFill/>
                    <a:ln>
                      <a:noFill/>
                    </a:ln>
                    <a:extLst>
                      <a:ext uri="{53640926-AAD7-44D8-BBD7-CCE9431645EC}">
                        <a14:shadowObscured xmlns:a14="http://schemas.microsoft.com/office/drawing/2010/main"/>
                      </a:ext>
                    </a:extLst>
                  </pic:spPr>
                </pic:pic>
              </a:graphicData>
            </a:graphic>
          </wp:inline>
        </w:drawing>
      </w:r>
    </w:p>
    <w:p w14:paraId="77CDC8C4" w14:textId="7CA979D9" w:rsidR="00B11A96" w:rsidRDefault="3984D1DB" w:rsidP="00B11A96">
      <w:pPr>
        <w:pStyle w:val="Caption"/>
      </w:pPr>
      <w:r>
        <w:t xml:space="preserve">Figure </w:t>
      </w:r>
      <w:r w:rsidR="00B11A96">
        <w:fldChar w:fldCharType="begin"/>
      </w:r>
      <w:r w:rsidR="00B11A96">
        <w:instrText xml:space="preserve"> SEQ Figure \* ARABIC </w:instrText>
      </w:r>
      <w:r w:rsidR="00B11A96">
        <w:fldChar w:fldCharType="separate"/>
      </w:r>
      <w:r w:rsidR="00B214BE">
        <w:rPr>
          <w:noProof/>
        </w:rPr>
        <w:t>3</w:t>
      </w:r>
      <w:r w:rsidR="00B11A96">
        <w:fldChar w:fldCharType="end"/>
      </w:r>
      <w:bookmarkEnd w:id="8"/>
      <w:r>
        <w:t xml:space="preserve"> Current clinical algorithm (no routine </w:t>
      </w:r>
      <w:r w:rsidR="00083643">
        <w:rPr>
          <w:i/>
          <w:iCs/>
        </w:rPr>
        <w:t>POLE</w:t>
      </w:r>
      <w:r>
        <w:t xml:space="preserve"> genotyping)</w:t>
      </w:r>
    </w:p>
    <w:p w14:paraId="4DA3A9F7" w14:textId="7E509C86" w:rsidR="00BB77E8" w:rsidRDefault="00BB77E8" w:rsidP="00F0688A">
      <w:pPr>
        <w:pStyle w:val="Tablenotes"/>
        <w:spacing w:after="0"/>
      </w:pPr>
      <w:r>
        <w:t xml:space="preserve">Source:  </w:t>
      </w:r>
      <w:r w:rsidRPr="00591CDD">
        <w:t>MSAC Application 1790</w:t>
      </w:r>
      <w:r>
        <w:t xml:space="preserve"> PICO Set, Figure 3, p 11</w:t>
      </w:r>
      <w:r w:rsidR="009A6D5B">
        <w:t>, modified during PICO development</w:t>
      </w:r>
    </w:p>
    <w:p w14:paraId="4A332659" w14:textId="67F68B1A" w:rsidR="009A6D5B" w:rsidRDefault="009A6D5B" w:rsidP="00F0688A">
      <w:pPr>
        <w:pStyle w:val="Tablenotes"/>
        <w:spacing w:after="0"/>
        <w:rPr>
          <w:lang w:eastAsia="ja-JP"/>
        </w:rPr>
      </w:pPr>
      <w:r>
        <w:rPr>
          <w:lang w:eastAsia="ja-JP"/>
        </w:rPr>
        <w:t>*</w:t>
      </w:r>
      <w:r w:rsidRPr="00F22594">
        <w:rPr>
          <w:lang w:eastAsia="ja-JP"/>
        </w:rPr>
        <w:t xml:space="preserve">Histopathology </w:t>
      </w:r>
      <w:r>
        <w:rPr>
          <w:lang w:eastAsia="ja-JP"/>
        </w:rPr>
        <w:t>and molecular testing may be carried out on either the hysterectomy or biopsy sample.</w:t>
      </w:r>
    </w:p>
    <w:p w14:paraId="17187CC9" w14:textId="4ABDB5FA" w:rsidR="00BB77E8" w:rsidRDefault="00BB77E8" w:rsidP="00F0688A">
      <w:pPr>
        <w:pStyle w:val="Tablenotes"/>
        <w:spacing w:after="0"/>
      </w:pPr>
      <w:r w:rsidRPr="00E96600">
        <w:t>ER=estrogen receptor; MMR=mismatch repair</w:t>
      </w:r>
      <w:r w:rsidR="00F672B2">
        <w:rPr>
          <w:i/>
          <w:iCs/>
        </w:rPr>
        <w:t xml:space="preserve"> </w:t>
      </w:r>
      <w:r w:rsidR="00F672B2" w:rsidRPr="00442E45">
        <w:rPr>
          <w:iCs/>
          <w:szCs w:val="18"/>
          <w:lang w:val="en-GB" w:eastAsia="ja-JP"/>
        </w:rPr>
        <w:t>deficiency</w:t>
      </w:r>
      <w:r>
        <w:t>; p53=</w:t>
      </w:r>
      <w:r w:rsidR="007C311E" w:rsidRPr="00810FD2">
        <w:t>Tumour</w:t>
      </w:r>
      <w:r w:rsidRPr="00810FD2">
        <w:t xml:space="preserve"> protein P53</w:t>
      </w:r>
      <w:r>
        <w:t xml:space="preserve">. </w:t>
      </w:r>
    </w:p>
    <w:p w14:paraId="2D8E0B78" w14:textId="77777777" w:rsidR="005F72EA" w:rsidRDefault="005F72EA" w:rsidP="00187874">
      <w:pPr>
        <w:spacing w:after="0"/>
      </w:pPr>
    </w:p>
    <w:p w14:paraId="6D36577E" w14:textId="243C04BA" w:rsidR="0094545D" w:rsidRDefault="0094545D" w:rsidP="0094545D">
      <w:r>
        <w:t xml:space="preserve">As presented, there is currently no routine </w:t>
      </w:r>
      <w:r w:rsidR="00852A4C">
        <w:rPr>
          <w:i/>
          <w:iCs/>
        </w:rPr>
        <w:t>POLE</w:t>
      </w:r>
      <w:r w:rsidRPr="002F1697">
        <w:rPr>
          <w:i/>
          <w:iCs/>
        </w:rPr>
        <w:t xml:space="preserve"> </w:t>
      </w:r>
      <w:r w:rsidRPr="00A66752">
        <w:t>genotyping</w:t>
      </w:r>
      <w:r>
        <w:t xml:space="preserve"> or any phenotypic testing. Patients would commence treatment with </w:t>
      </w:r>
      <w:r w:rsidR="004D5E68">
        <w:t>a therapy t</w:t>
      </w:r>
      <w:r w:rsidR="00EE0460">
        <w:t>h</w:t>
      </w:r>
      <w:r w:rsidR="004D5E68">
        <w:t>at is indicated by histopathology (including adjuvant therapy)</w:t>
      </w:r>
      <w:r>
        <w:t xml:space="preserve">. </w:t>
      </w:r>
    </w:p>
    <w:p w14:paraId="5D373B58" w14:textId="6AFB1900" w:rsidR="0094545D" w:rsidRDefault="0094545D" w:rsidP="0094545D"/>
    <w:p w14:paraId="22FA43BB" w14:textId="0844D6FF" w:rsidR="009A6D5B" w:rsidRDefault="009A6D5B" w:rsidP="0094545D">
      <w:r>
        <w:rPr>
          <w:noProof/>
          <w:lang w:eastAsia="ja-JP"/>
        </w:rPr>
        <w:lastRenderedPageBreak/>
        <w:drawing>
          <wp:inline distT="0" distB="0" distL="0" distR="0" wp14:anchorId="53F8A51D" wp14:editId="0106B693">
            <wp:extent cx="5258056" cy="5438775"/>
            <wp:effectExtent l="0" t="0" r="0" b="0"/>
            <wp:docPr id="1066424613" name="Picture 2" descr="Figure 4 Proposed clinical management algorithm after introducing POLE genoty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24613" name="Picture 2" descr="Figure 4 Proposed clinical management algorithm after introducing POLE genotyping.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265143" cy="5446106"/>
                    </a:xfrm>
                    <a:prstGeom prst="rect">
                      <a:avLst/>
                    </a:prstGeom>
                    <a:noFill/>
                    <a:ln>
                      <a:noFill/>
                    </a:ln>
                    <a:extLst>
                      <a:ext uri="{53640926-AAD7-44D8-BBD7-CCE9431645EC}">
                        <a14:shadowObscured xmlns:a14="http://schemas.microsoft.com/office/drawing/2010/main"/>
                      </a:ext>
                    </a:extLst>
                  </pic:spPr>
                </pic:pic>
              </a:graphicData>
            </a:graphic>
          </wp:inline>
        </w:drawing>
      </w:r>
    </w:p>
    <w:p w14:paraId="68040BA5" w14:textId="56E938BC" w:rsidR="00F01D51" w:rsidRDefault="0094545D" w:rsidP="0094545D">
      <w:pPr>
        <w:pStyle w:val="Caption"/>
        <w:spacing w:before="0"/>
      </w:pPr>
      <w:bookmarkStart w:id="9" w:name="_Ref161350219"/>
      <w:r>
        <w:t xml:space="preserve">Figure </w:t>
      </w:r>
      <w:r>
        <w:fldChar w:fldCharType="begin"/>
      </w:r>
      <w:r>
        <w:instrText xml:space="preserve"> SEQ Figure \* ARABIC </w:instrText>
      </w:r>
      <w:r>
        <w:fldChar w:fldCharType="separate"/>
      </w:r>
      <w:r w:rsidR="00B214BE">
        <w:rPr>
          <w:noProof/>
        </w:rPr>
        <w:t>4</w:t>
      </w:r>
      <w:r>
        <w:fldChar w:fldCharType="end"/>
      </w:r>
      <w:bookmarkEnd w:id="9"/>
      <w:r>
        <w:t xml:space="preserve"> </w:t>
      </w:r>
      <w:r w:rsidRPr="00F31AB1">
        <w:t xml:space="preserve">Proposed clinical management algorithm after introducing </w:t>
      </w:r>
      <w:r w:rsidR="008C78FD">
        <w:rPr>
          <w:i/>
          <w:iCs/>
        </w:rPr>
        <w:t>POLE</w:t>
      </w:r>
      <w:r w:rsidRPr="006474A3">
        <w:t xml:space="preserve"> genotyping</w:t>
      </w:r>
      <w:r w:rsidR="008C78FD">
        <w:t xml:space="preserve">. </w:t>
      </w:r>
    </w:p>
    <w:p w14:paraId="52CF5B6F" w14:textId="114CFCDF" w:rsidR="00BB77E8" w:rsidRDefault="00BB77E8" w:rsidP="00F0688A">
      <w:pPr>
        <w:pStyle w:val="Tablenotes"/>
        <w:spacing w:after="0"/>
      </w:pPr>
      <w:r>
        <w:t xml:space="preserve">Source:  </w:t>
      </w:r>
      <w:r w:rsidRPr="00591CDD">
        <w:t>MSAC Application 1790</w:t>
      </w:r>
      <w:r>
        <w:t xml:space="preserve"> PICO Set, Figure 4, p 13</w:t>
      </w:r>
      <w:r w:rsidR="009A6D5B">
        <w:t>,</w:t>
      </w:r>
      <w:r w:rsidR="009A6D5B" w:rsidRPr="009A6D5B">
        <w:t xml:space="preserve"> modified during PICO development.</w:t>
      </w:r>
    </w:p>
    <w:p w14:paraId="644DAD4B" w14:textId="77777777" w:rsidR="009A6D5B" w:rsidRDefault="009A6D5B" w:rsidP="00F0688A">
      <w:pPr>
        <w:pStyle w:val="Tablenotes"/>
        <w:spacing w:after="0"/>
        <w:rPr>
          <w:lang w:eastAsia="ja-JP"/>
        </w:rPr>
      </w:pPr>
      <w:r>
        <w:rPr>
          <w:lang w:eastAsia="ja-JP"/>
        </w:rPr>
        <w:t>*</w:t>
      </w:r>
      <w:r w:rsidRPr="00F22594">
        <w:rPr>
          <w:lang w:eastAsia="ja-JP"/>
        </w:rPr>
        <w:t xml:space="preserve">Histopathology </w:t>
      </w:r>
      <w:r>
        <w:rPr>
          <w:lang w:eastAsia="ja-JP"/>
        </w:rPr>
        <w:t>and molecular testing may be carried out on either the hysterectomy or biopsy sample.</w:t>
      </w:r>
    </w:p>
    <w:p w14:paraId="428D4CC3" w14:textId="2392C1D0" w:rsidR="00BB77E8" w:rsidRDefault="000F1FEF" w:rsidP="00F0688A">
      <w:pPr>
        <w:pStyle w:val="Tablenotes"/>
        <w:spacing w:after="0"/>
      </w:pPr>
      <w:r w:rsidRPr="00E96600">
        <w:t>ER=estrogen receptor; MMR=mismatch repair</w:t>
      </w:r>
      <w:r w:rsidR="00F672B2" w:rsidRPr="00E96600">
        <w:t xml:space="preserve"> </w:t>
      </w:r>
      <w:r w:rsidR="00F672B2" w:rsidRPr="00F672B2">
        <w:rPr>
          <w:szCs w:val="18"/>
          <w:lang w:val="en-GB" w:eastAsia="ja-JP"/>
        </w:rPr>
        <w:t>deficiency</w:t>
      </w:r>
      <w:r w:rsidRPr="00E96600">
        <w:t xml:space="preserve">; </w:t>
      </w:r>
      <w:r w:rsidR="00AC0E76" w:rsidRPr="00AC0E76">
        <w:rPr>
          <w:i/>
          <w:iCs/>
        </w:rPr>
        <w:t>POLEmut</w:t>
      </w:r>
      <w:r w:rsidR="00AC0E76" w:rsidRPr="00E96600">
        <w:rPr>
          <w:i/>
        </w:rPr>
        <w:t xml:space="preserve"> </w:t>
      </w:r>
      <w:r w:rsidR="00AC0E76">
        <w:t xml:space="preserve">= </w:t>
      </w:r>
      <w:r w:rsidR="009A42F4" w:rsidRPr="009A42F4">
        <w:t xml:space="preserve">Polymerase ε exonuclease </w:t>
      </w:r>
      <w:r w:rsidR="00390283">
        <w:t>mutation</w:t>
      </w:r>
      <w:r w:rsidR="00C92F97">
        <w:t xml:space="preserve">; </w:t>
      </w:r>
      <w:r w:rsidR="00C92F97" w:rsidRPr="00E96600">
        <w:t>POLEWT</w:t>
      </w:r>
      <w:r w:rsidR="00C92F97">
        <w:t xml:space="preserve"> = </w:t>
      </w:r>
      <w:r w:rsidR="00C92F97" w:rsidRPr="009A42F4">
        <w:t xml:space="preserve">Polymerase ε exonuclease </w:t>
      </w:r>
      <w:r w:rsidR="00C92F97">
        <w:t>wild type</w:t>
      </w:r>
      <w:r w:rsidR="008559BA">
        <w:t>; p53=</w:t>
      </w:r>
      <w:r w:rsidR="007C311E" w:rsidRPr="00810FD2">
        <w:t>Tumour</w:t>
      </w:r>
      <w:r w:rsidR="00810FD2" w:rsidRPr="00810FD2">
        <w:t xml:space="preserve"> protein P53</w:t>
      </w:r>
      <w:r w:rsidR="004C383D">
        <w:t>.</w:t>
      </w:r>
      <w:r w:rsidR="00390283">
        <w:t xml:space="preserve"> </w:t>
      </w:r>
    </w:p>
    <w:p w14:paraId="48384A68" w14:textId="77777777" w:rsidR="0052563B" w:rsidRDefault="0052563B" w:rsidP="00E01349">
      <w:pPr>
        <w:pStyle w:val="Guidelinescross-ref"/>
      </w:pPr>
    </w:p>
    <w:p w14:paraId="62107179" w14:textId="22305A12" w:rsidR="00677AE3" w:rsidRDefault="004177B8" w:rsidP="004A16C9">
      <w:r>
        <w:fldChar w:fldCharType="begin"/>
      </w:r>
      <w:r>
        <w:instrText xml:space="preserve"> REF _Ref161350219 \h </w:instrText>
      </w:r>
      <w:r w:rsidR="004A16C9">
        <w:instrText xml:space="preserve"> \* MERGEFORMAT </w:instrText>
      </w:r>
      <w:r>
        <w:fldChar w:fldCharType="separate"/>
      </w:r>
      <w:r w:rsidR="0018334B">
        <w:t xml:space="preserve">Figure </w:t>
      </w:r>
      <w:r w:rsidR="0018334B">
        <w:rPr>
          <w:noProof/>
        </w:rPr>
        <w:t>4</w:t>
      </w:r>
      <w:r>
        <w:fldChar w:fldCharType="end"/>
      </w:r>
      <w:r>
        <w:t xml:space="preserve"> </w:t>
      </w:r>
      <w:r w:rsidRPr="004177B8">
        <w:t xml:space="preserve">illustrates that </w:t>
      </w:r>
      <w:r>
        <w:t xml:space="preserve">post listing of </w:t>
      </w:r>
      <w:r w:rsidRPr="00FD2E9F">
        <w:rPr>
          <w:i/>
          <w:iCs/>
        </w:rPr>
        <w:t>POLE</w:t>
      </w:r>
      <w:r>
        <w:t xml:space="preserve"> genotyping, </w:t>
      </w:r>
      <w:r w:rsidRPr="004177B8">
        <w:t xml:space="preserve">all women diagnosed with EC should undergo MMR, p53, </w:t>
      </w:r>
      <w:r w:rsidR="000F51AC">
        <w:t>and</w:t>
      </w:r>
      <w:r w:rsidR="000F51AC" w:rsidRPr="004177B8">
        <w:t xml:space="preserve"> </w:t>
      </w:r>
      <w:r w:rsidRPr="004177B8">
        <w:t>ER immunohistochemistry</w:t>
      </w:r>
      <w:r w:rsidR="000F51AC">
        <w:t xml:space="preserve"> with </w:t>
      </w:r>
      <w:r w:rsidRPr="000F51AC">
        <w:rPr>
          <w:i/>
          <w:iCs/>
        </w:rPr>
        <w:t>POLE</w:t>
      </w:r>
      <w:r w:rsidRPr="004177B8">
        <w:t xml:space="preserve"> genotyping. International guidelines indicate that post-surgical treatment is guided by the level of risk determined through molecular testing. For women with </w:t>
      </w:r>
      <w:r w:rsidRPr="00FD2E9F">
        <w:rPr>
          <w:i/>
          <w:iCs/>
        </w:rPr>
        <w:t>POLE</w:t>
      </w:r>
      <w:r w:rsidR="00CB122D">
        <w:rPr>
          <w:i/>
          <w:iCs/>
        </w:rPr>
        <w:t xml:space="preserve">mut </w:t>
      </w:r>
      <w:r w:rsidRPr="004177B8">
        <w:t>-</w:t>
      </w:r>
      <w:r w:rsidR="000C5B6C">
        <w:t>variant</w:t>
      </w:r>
      <w:r w:rsidRPr="004177B8">
        <w:t xml:space="preserve"> endometrial carcinoma, treatment following surgery can be de-escalated. Conversely, in cases without </w:t>
      </w:r>
      <w:r w:rsidRPr="00FD2E9F">
        <w:rPr>
          <w:i/>
          <w:iCs/>
        </w:rPr>
        <w:t>POLE</w:t>
      </w:r>
      <w:r w:rsidR="00CB122D">
        <w:rPr>
          <w:i/>
          <w:iCs/>
        </w:rPr>
        <w:t>mut</w:t>
      </w:r>
      <w:r w:rsidRPr="004177B8">
        <w:t xml:space="preserve"> </w:t>
      </w:r>
      <w:r w:rsidR="000C5B6C">
        <w:t>variants</w:t>
      </w:r>
      <w:r w:rsidRPr="004177B8">
        <w:t xml:space="preserve">, post-surgical treatment options may include adjuvant brachytherapy, chemotherapy, external beam radiation therapy, or a combination of these modalities. </w:t>
      </w:r>
    </w:p>
    <w:p w14:paraId="3B5EFF03" w14:textId="30C5CF67" w:rsidR="005839D6" w:rsidRDefault="00E31202" w:rsidP="004A16C9">
      <w:r>
        <w:t xml:space="preserve">The updated algorithm noted that molecular </w:t>
      </w:r>
      <w:r w:rsidR="001806E4">
        <w:t xml:space="preserve">testing (which includes </w:t>
      </w:r>
      <w:r w:rsidR="00C77FE1" w:rsidRPr="00FD2E9F">
        <w:rPr>
          <w:i/>
          <w:iCs/>
        </w:rPr>
        <w:t>POLE</w:t>
      </w:r>
      <w:r w:rsidR="00C77FE1">
        <w:t xml:space="preserve"> </w:t>
      </w:r>
      <w:r w:rsidR="001806E4">
        <w:t>genotyping) could be included in the initial histology of an endometrial biopsy.</w:t>
      </w:r>
    </w:p>
    <w:p w14:paraId="3B0A5CBE" w14:textId="77777777" w:rsidR="0002627C" w:rsidRDefault="0002627C" w:rsidP="0002627C">
      <w:pPr>
        <w:autoSpaceDE w:val="0"/>
        <w:autoSpaceDN w:val="0"/>
        <w:adjustRightInd w:val="0"/>
        <w:spacing w:line="23" w:lineRule="atLeast"/>
        <w:rPr>
          <w:rFonts w:cs="Calibri"/>
          <w:i/>
          <w:iCs/>
        </w:rPr>
      </w:pPr>
      <w:r>
        <w:rPr>
          <w:rFonts w:cs="Calibri"/>
          <w:i/>
          <w:iCs/>
        </w:rPr>
        <w:lastRenderedPageBreak/>
        <w:t>PASC suggested the</w:t>
      </w:r>
      <w:r w:rsidRPr="00505A3F">
        <w:rPr>
          <w:rFonts w:cs="Calibri"/>
          <w:i/>
          <w:iCs/>
        </w:rPr>
        <w:t xml:space="preserve"> need for revision of the </w:t>
      </w:r>
      <w:r>
        <w:rPr>
          <w:rFonts w:cs="Calibri"/>
          <w:i/>
          <w:iCs/>
        </w:rPr>
        <w:t xml:space="preserve">proposed </w:t>
      </w:r>
      <w:r w:rsidRPr="00505A3F">
        <w:rPr>
          <w:rFonts w:cs="Calibri"/>
          <w:i/>
          <w:iCs/>
        </w:rPr>
        <w:t>algorithm</w:t>
      </w:r>
      <w:r w:rsidRPr="7C0210E5">
        <w:rPr>
          <w:rFonts w:cs="Calibri"/>
          <w:i/>
          <w:iCs/>
        </w:rPr>
        <w:t xml:space="preserve"> </w:t>
      </w:r>
      <w:r>
        <w:rPr>
          <w:rFonts w:cs="Calibri"/>
          <w:i/>
          <w:iCs/>
        </w:rPr>
        <w:t xml:space="preserve">as </w:t>
      </w:r>
      <w:r w:rsidRPr="7C0210E5">
        <w:rPr>
          <w:rFonts w:cs="Calibri"/>
          <w:i/>
          <w:iCs/>
        </w:rPr>
        <w:t>not all patients would be treated with a hysterectomy</w:t>
      </w:r>
      <w:r>
        <w:rPr>
          <w:rFonts w:cs="Calibri"/>
          <w:i/>
          <w:iCs/>
        </w:rPr>
        <w:t xml:space="preserve"> (for instance, very low risk patients may be managed with hormonal treatments instead). PASC advised that </w:t>
      </w:r>
      <w:r w:rsidRPr="006C12D3">
        <w:rPr>
          <w:rFonts w:cs="Calibri"/>
        </w:rPr>
        <w:t>POLE</w:t>
      </w:r>
      <w:r>
        <w:rPr>
          <w:rFonts w:cs="Calibri"/>
          <w:i/>
          <w:iCs/>
        </w:rPr>
        <w:t xml:space="preserve"> testing should </w:t>
      </w:r>
      <w:r w:rsidRPr="00FE359B">
        <w:rPr>
          <w:rFonts w:cs="Calibri"/>
          <w:i/>
          <w:iCs/>
        </w:rPr>
        <w:t>be</w:t>
      </w:r>
      <w:r>
        <w:rPr>
          <w:rFonts w:cs="Calibri"/>
          <w:i/>
          <w:iCs/>
        </w:rPr>
        <w:t xml:space="preserve"> performed</w:t>
      </w:r>
      <w:r w:rsidRPr="00FE359B">
        <w:rPr>
          <w:rFonts w:cs="Calibri"/>
          <w:i/>
          <w:iCs/>
        </w:rPr>
        <w:t xml:space="preserve"> </w:t>
      </w:r>
      <w:r>
        <w:rPr>
          <w:rFonts w:cs="Calibri"/>
          <w:i/>
          <w:iCs/>
        </w:rPr>
        <w:t>on all patients diagnosed with EC,</w:t>
      </w:r>
      <w:r w:rsidRPr="7C0210E5">
        <w:rPr>
          <w:rFonts w:cs="Calibri"/>
          <w:i/>
          <w:iCs/>
        </w:rPr>
        <w:t xml:space="preserve"> and that </w:t>
      </w:r>
      <w:r>
        <w:rPr>
          <w:rFonts w:cs="Calibri"/>
          <w:i/>
          <w:iCs/>
        </w:rPr>
        <w:t>this testing will likely be on the biopsy sample, although in some instances this may be performed on the hysterectomy sample if no prior biopsy is undertaken, if the biopsy sample is not</w:t>
      </w:r>
      <w:r w:rsidRPr="00FE359B">
        <w:rPr>
          <w:rFonts w:cs="Calibri"/>
          <w:i/>
          <w:iCs/>
        </w:rPr>
        <w:t xml:space="preserve"> </w:t>
      </w:r>
      <w:r>
        <w:rPr>
          <w:rFonts w:cs="Calibri"/>
          <w:i/>
          <w:iCs/>
        </w:rPr>
        <w:t>suitable or if testing on the biopsy sample fails.</w:t>
      </w:r>
    </w:p>
    <w:p w14:paraId="1794BB92" w14:textId="77777777" w:rsidR="0002627C" w:rsidRDefault="0002627C" w:rsidP="0002627C">
      <w:pPr>
        <w:autoSpaceDE w:val="0"/>
        <w:autoSpaceDN w:val="0"/>
        <w:adjustRightInd w:val="0"/>
        <w:spacing w:line="23" w:lineRule="atLeast"/>
        <w:rPr>
          <w:rFonts w:cs="Calibri"/>
          <w:i/>
          <w:iCs/>
        </w:rPr>
      </w:pPr>
      <w:r>
        <w:rPr>
          <w:rFonts w:cs="Calibri"/>
          <w:i/>
          <w:iCs/>
        </w:rPr>
        <w:t>PASC also noted that a patient would not be diagnosed as not having EC until post histology testing and that the clinical management algorithm needed to be changed to reflect this.</w:t>
      </w:r>
    </w:p>
    <w:p w14:paraId="2BDE22B9" w14:textId="77777777" w:rsidR="00D73332" w:rsidRDefault="00D73332" w:rsidP="00713728">
      <w:pPr>
        <w:pStyle w:val="Heading2"/>
        <w:rPr>
          <w:b/>
          <w:bCs/>
          <w:i/>
        </w:rPr>
      </w:pPr>
      <w:r w:rsidRPr="00490FBB">
        <w:t>Proposed economic evaluation</w:t>
      </w:r>
    </w:p>
    <w:p w14:paraId="4B072F37" w14:textId="45AC3206" w:rsidR="002F3E40" w:rsidRPr="006428B8" w:rsidRDefault="00885883" w:rsidP="00E173DD">
      <w:r w:rsidRPr="00885883">
        <w:t xml:space="preserve">The application claimed that </w:t>
      </w:r>
      <w:r w:rsidR="0063310B" w:rsidRPr="00FD2E9F">
        <w:rPr>
          <w:i/>
          <w:iCs/>
        </w:rPr>
        <w:t>POLE</w:t>
      </w:r>
      <w:r w:rsidR="0063310B">
        <w:t xml:space="preserve"> genotyping</w:t>
      </w:r>
      <w:r w:rsidRPr="00885883">
        <w:t xml:space="preserve"> in </w:t>
      </w:r>
      <w:r w:rsidR="0063310B">
        <w:t xml:space="preserve">patients with endometrial </w:t>
      </w:r>
      <w:r w:rsidR="00E46BD8">
        <w:t>carcinoma</w:t>
      </w:r>
      <w:r w:rsidR="0063310B">
        <w:t xml:space="preserve"> </w:t>
      </w:r>
      <w:r w:rsidRPr="00885883">
        <w:t xml:space="preserve">to determine </w:t>
      </w:r>
      <w:r w:rsidR="00650CFF">
        <w:t>treatment de-</w:t>
      </w:r>
      <w:r w:rsidR="007549B2">
        <w:t>escalation</w:t>
      </w:r>
      <w:r w:rsidR="00650CFF">
        <w:t xml:space="preserve"> </w:t>
      </w:r>
      <w:r w:rsidR="00EC5F79">
        <w:t>has</w:t>
      </w:r>
      <w:r w:rsidR="00EC5F79" w:rsidRPr="00885883">
        <w:t xml:space="preserve"> </w:t>
      </w:r>
      <w:r w:rsidRPr="00885883">
        <w:t xml:space="preserve">superior </w:t>
      </w:r>
      <w:r w:rsidR="009A70DD" w:rsidRPr="006C78CC">
        <w:t xml:space="preserve">health outcomes </w:t>
      </w:r>
      <w:r w:rsidR="009A70DD">
        <w:t xml:space="preserve">compared </w:t>
      </w:r>
      <w:r w:rsidRPr="00885883">
        <w:t>to routine clinical care (i.e.</w:t>
      </w:r>
      <w:r w:rsidR="007B58B1">
        <w:t xml:space="preserve">, </w:t>
      </w:r>
      <w:r w:rsidRPr="00885883">
        <w:t xml:space="preserve">no testing). </w:t>
      </w:r>
      <w:r w:rsidR="00487B70">
        <w:t>The clinical claim in the application leads to a cost-effectiveness analysis (CEA) or a cost-utility analysis (CUA) for the economic evaluation</w:t>
      </w:r>
      <w:r w:rsidR="00E173DD">
        <w:t xml:space="preserve"> </w:t>
      </w:r>
      <w:r w:rsidR="00A20CF9">
        <w:fldChar w:fldCharType="begin"/>
      </w:r>
      <w:r w:rsidR="00A20CF9">
        <w:instrText xml:space="preserve"> REF _Ref54260209 \h </w:instrText>
      </w:r>
      <w:r w:rsidR="00A20CF9">
        <w:fldChar w:fldCharType="separate"/>
      </w:r>
      <w:r w:rsidR="0018334B" w:rsidRPr="00490FBB">
        <w:t>Table</w:t>
      </w:r>
      <w:r w:rsidR="0018334B">
        <w:t> </w:t>
      </w:r>
      <w:r w:rsidR="0018334B">
        <w:rPr>
          <w:noProof/>
        </w:rPr>
        <w:t>2</w:t>
      </w:r>
      <w:r w:rsidR="00A20CF9">
        <w:fldChar w:fldCharType="end"/>
      </w:r>
      <w:r w:rsidR="00E173DD">
        <w:t xml:space="preserve">. </w:t>
      </w:r>
    </w:p>
    <w:p w14:paraId="6DAB2DBD" w14:textId="09DF3935" w:rsidR="000939E0" w:rsidRPr="00490FBB" w:rsidRDefault="000939E0" w:rsidP="00C40CC4">
      <w:pPr>
        <w:pStyle w:val="Caption"/>
      </w:pPr>
      <w:bookmarkStart w:id="10" w:name="_Ref54260209"/>
      <w:bookmarkStart w:id="11" w:name="_Toc423450289"/>
      <w:r w:rsidRPr="00490FBB">
        <w:t>Table</w:t>
      </w:r>
      <w:r w:rsidR="00DE762F">
        <w:t> </w:t>
      </w:r>
      <w:r w:rsidRPr="00490FBB">
        <w:fldChar w:fldCharType="begin"/>
      </w:r>
      <w:r w:rsidRPr="00490FBB">
        <w:instrText xml:space="preserve"> SEQ Table \* ARABIC </w:instrText>
      </w:r>
      <w:r w:rsidRPr="00490FBB">
        <w:fldChar w:fldCharType="separate"/>
      </w:r>
      <w:r w:rsidR="0018334B">
        <w:rPr>
          <w:noProof/>
        </w:rPr>
        <w:t>2</w:t>
      </w:r>
      <w:r w:rsidRPr="00490FBB">
        <w:fldChar w:fldCharType="end"/>
      </w:r>
      <w:bookmarkEnd w:id="10"/>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44853D8C" w:rsidR="00686EED" w:rsidRPr="00490FBB" w:rsidRDefault="00686EED" w:rsidP="00C40CC4">
            <w:pPr>
              <w:pStyle w:val="TableHeading"/>
            </w:pPr>
            <w:bookmarkStart w:id="12"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2"/>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E96600">
      <w:pPr>
        <w:pStyle w:val="Tablenotes"/>
        <w:keepNext/>
        <w:spacing w:before="120" w:after="0"/>
        <w:rPr>
          <w:szCs w:val="18"/>
        </w:rPr>
      </w:pPr>
      <w:r w:rsidRPr="00490FBB">
        <w:rPr>
          <w:szCs w:val="18"/>
        </w:rPr>
        <w:t>CEA=cost-effectiveness analysis; CMA=cost-minimisation analysis; CUA=cost-utility analysis</w:t>
      </w:r>
    </w:p>
    <w:p w14:paraId="48F7CED7" w14:textId="77777777" w:rsidR="000939E0" w:rsidRPr="00490FBB" w:rsidRDefault="000939E0" w:rsidP="00E96600">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E96600">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Default="000939E0" w:rsidP="00E96600">
      <w:pPr>
        <w:pStyle w:val="Tablenotes"/>
        <w:spacing w:after="0"/>
        <w:rPr>
          <w:szCs w:val="18"/>
        </w:rPr>
      </w:pPr>
      <w:r w:rsidRPr="00490FBB">
        <w:rPr>
          <w:szCs w:val="18"/>
          <w:vertAlign w:val="superscript"/>
        </w:rPr>
        <w:t>b</w:t>
      </w:r>
      <w:r w:rsidRPr="00490FBB">
        <w:rPr>
          <w:szCs w:val="18"/>
        </w:rPr>
        <w:t> An adequate assessment of ‘noninferiority’ is the preferred basis for demonstrating equivalence</w:t>
      </w:r>
    </w:p>
    <w:p w14:paraId="7DFE021B" w14:textId="77777777" w:rsidR="00E20275" w:rsidRDefault="00E20275" w:rsidP="00E96600">
      <w:pPr>
        <w:pStyle w:val="Tablenotes"/>
        <w:spacing w:after="0"/>
        <w:rPr>
          <w:szCs w:val="18"/>
        </w:rPr>
      </w:pPr>
    </w:p>
    <w:p w14:paraId="3B570B3F" w14:textId="77777777" w:rsidR="00E20275" w:rsidRPr="00114814" w:rsidRDefault="00E20275" w:rsidP="00E20275">
      <w:pPr>
        <w:rPr>
          <w:i/>
          <w:iCs/>
        </w:rPr>
      </w:pPr>
      <w:r w:rsidRPr="00114814">
        <w:rPr>
          <w:i/>
          <w:iCs/>
        </w:rPr>
        <w:t>Given the applicant’s claim of superior health outcomes, PASC agreed that the economic evaluation should be a cost effectiveness or a cost utility analysis.</w:t>
      </w:r>
    </w:p>
    <w:p w14:paraId="27F1C72F" w14:textId="3F705195" w:rsidR="00E20275" w:rsidRPr="00114814" w:rsidRDefault="00E20275" w:rsidP="00E20275">
      <w:pPr>
        <w:rPr>
          <w:i/>
          <w:iCs/>
        </w:rPr>
      </w:pPr>
      <w:r w:rsidRPr="00114814">
        <w:rPr>
          <w:i/>
          <w:iCs/>
        </w:rPr>
        <w:t xml:space="preserve">While PASC considered that all patients with EC should undergo </w:t>
      </w:r>
      <w:r w:rsidRPr="0002627C">
        <w:t>POLE</w:t>
      </w:r>
      <w:r w:rsidRPr="00114814">
        <w:rPr>
          <w:i/>
          <w:iCs/>
        </w:rPr>
        <w:t xml:space="preserve"> testing, PASC considered that the assessment should also include a sensitivity analysis of the financial impact of only testing the sub-populations as outlined in the BAGP guidelines</w:t>
      </w:r>
      <w:r w:rsidR="00796A08">
        <w:rPr>
          <w:i/>
          <w:iCs/>
        </w:rPr>
        <w:t xml:space="preserve"> (i.e. </w:t>
      </w:r>
      <w:r w:rsidR="00F25142">
        <w:rPr>
          <w:i/>
          <w:iCs/>
        </w:rPr>
        <w:t xml:space="preserve">only testing Group 1, Group 3 and </w:t>
      </w:r>
      <w:r w:rsidR="00C82B0D">
        <w:rPr>
          <w:i/>
          <w:iCs/>
        </w:rPr>
        <w:t>MDT recommended Group 4 patients)</w:t>
      </w:r>
      <w:r w:rsidR="00B80F8C">
        <w:rPr>
          <w:i/>
          <w:iCs/>
        </w:rPr>
        <w:t xml:space="preserve"> and another </w:t>
      </w:r>
      <w:r w:rsidR="00397005">
        <w:rPr>
          <w:i/>
          <w:iCs/>
        </w:rPr>
        <w:t xml:space="preserve">sensitivity analysis of excluding testing </w:t>
      </w:r>
      <w:r w:rsidR="006D36D7">
        <w:rPr>
          <w:i/>
          <w:iCs/>
        </w:rPr>
        <w:t xml:space="preserve">in </w:t>
      </w:r>
      <w:r w:rsidR="00397005">
        <w:rPr>
          <w:i/>
          <w:iCs/>
        </w:rPr>
        <w:t xml:space="preserve">the “very low risk” patients as defined by the PROMISE-S </w:t>
      </w:r>
      <w:r w:rsidR="00280C1F">
        <w:rPr>
          <w:i/>
          <w:iCs/>
        </w:rPr>
        <w:t>protocol</w:t>
      </w:r>
      <w:r w:rsidRPr="00114814">
        <w:rPr>
          <w:i/>
          <w:iCs/>
        </w:rPr>
        <w:t>.</w:t>
      </w:r>
    </w:p>
    <w:p w14:paraId="42B92B8E" w14:textId="77777777" w:rsidR="00303C18" w:rsidRDefault="00303C18" w:rsidP="00E96600">
      <w:pPr>
        <w:pStyle w:val="Tablenotes"/>
        <w:spacing w:after="0"/>
        <w:rPr>
          <w:szCs w:val="18"/>
        </w:rPr>
      </w:pPr>
    </w:p>
    <w:p w14:paraId="627F7215" w14:textId="77777777" w:rsidR="00303C18" w:rsidRPr="00490FBB" w:rsidRDefault="00303C18" w:rsidP="00E96600">
      <w:pPr>
        <w:pStyle w:val="Tablenotes"/>
        <w:spacing w:after="0"/>
        <w:rPr>
          <w:szCs w:val="18"/>
        </w:rPr>
      </w:pPr>
    </w:p>
    <w:p w14:paraId="047E4738" w14:textId="069D5215" w:rsidR="00D73332" w:rsidRPr="00DE762F" w:rsidRDefault="00D73332" w:rsidP="00DE762F">
      <w:pPr>
        <w:pStyle w:val="Heading2"/>
      </w:pPr>
      <w:r w:rsidRPr="00DE762F">
        <w:lastRenderedPageBreak/>
        <w:t>Propos</w:t>
      </w:r>
      <w:r w:rsidR="000D1FCF" w:rsidRPr="00DE762F">
        <w:t>al for public funding</w:t>
      </w:r>
    </w:p>
    <w:p w14:paraId="2AC72A4B" w14:textId="55454F5E" w:rsidR="00CE1B13" w:rsidRPr="006428B8" w:rsidRDefault="31C46E4E" w:rsidP="004C62A8">
      <w:r>
        <w:t xml:space="preserve">The application proposed </w:t>
      </w:r>
      <w:r w:rsidR="6445C1A3">
        <w:t xml:space="preserve">a </w:t>
      </w:r>
      <w:r>
        <w:t>new MBS item</w:t>
      </w:r>
      <w:r w:rsidR="15887662">
        <w:t xml:space="preserve"> </w:t>
      </w:r>
      <w:r>
        <w:t xml:space="preserve">for </w:t>
      </w:r>
      <w:r w:rsidR="38C7D68D" w:rsidRPr="28932F81">
        <w:rPr>
          <w:i/>
          <w:iCs/>
        </w:rPr>
        <w:t>POLE</w:t>
      </w:r>
      <w:r w:rsidR="38C7D68D">
        <w:t xml:space="preserve"> genotyping</w:t>
      </w:r>
      <w:r>
        <w:t xml:space="preserve"> of </w:t>
      </w:r>
      <w:r w:rsidR="573703DE">
        <w:t>endometrial</w:t>
      </w:r>
      <w:r>
        <w:t xml:space="preserve"> </w:t>
      </w:r>
      <w:r w:rsidR="005B1CE1">
        <w:t xml:space="preserve">carcinoma </w:t>
      </w:r>
      <w:r>
        <w:t>samples</w:t>
      </w:r>
      <w:r w:rsidR="15887662">
        <w:t xml:space="preserve"> that would be funded </w:t>
      </w:r>
      <w:r w:rsidR="6030ABF9">
        <w:t>under the MBS</w:t>
      </w:r>
      <w:r>
        <w:t>.</w:t>
      </w:r>
      <w:r w:rsidR="6030ABF9">
        <w:t xml:space="preserve"> </w:t>
      </w:r>
      <w:r w:rsidR="2403F45B">
        <w:t>T</w:t>
      </w:r>
      <w:r w:rsidR="044287A9">
        <w:t xml:space="preserve">here are </w:t>
      </w:r>
      <w:r w:rsidR="2403F45B">
        <w:t xml:space="preserve">no other </w:t>
      </w:r>
      <w:r w:rsidR="410380E4">
        <w:t xml:space="preserve">associated </w:t>
      </w:r>
      <w:r w:rsidR="044287A9">
        <w:t>applications relating to the proposed health technology that are in progress</w:t>
      </w:r>
      <w:r w:rsidR="2403F45B">
        <w:t>.</w:t>
      </w:r>
      <w:r w:rsidR="044287A9">
        <w:t xml:space="preserve"> </w:t>
      </w:r>
      <w:r w:rsidR="443631FE">
        <w:t xml:space="preserve">It may be considered appropriate to </w:t>
      </w:r>
      <w:r w:rsidR="2CAC0655">
        <w:t xml:space="preserve">add </w:t>
      </w:r>
      <w:r w:rsidR="18D905C9">
        <w:t>information limiting the MBS item to NGS testing.</w:t>
      </w:r>
    </w:p>
    <w:tbl>
      <w:tblPr>
        <w:tblStyle w:val="TableGrid"/>
        <w:tblW w:w="9698" w:type="dxa"/>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698"/>
      </w:tblGrid>
      <w:tr w:rsidR="002F3E40" w:rsidRPr="00D2670B" w14:paraId="4034848D" w14:textId="77777777" w:rsidTr="2D35B954">
        <w:trPr>
          <w:cantSplit/>
          <w:trHeight w:val="300"/>
          <w:tblHeader/>
        </w:trPr>
        <w:tc>
          <w:tcPr>
            <w:tcW w:w="9698" w:type="dxa"/>
            <w:tcBorders>
              <w:top w:val="single" w:sz="4" w:space="0" w:color="auto"/>
              <w:left w:val="single" w:sz="4" w:space="0" w:color="auto"/>
              <w:bottom w:val="single" w:sz="4" w:space="0" w:color="auto"/>
              <w:right w:val="single" w:sz="4" w:space="0" w:color="auto"/>
            </w:tcBorders>
            <w:hideMark/>
          </w:tcPr>
          <w:p w14:paraId="171FF631" w14:textId="2E99AD60" w:rsidR="002F3E40" w:rsidRPr="00DE762F" w:rsidRDefault="00AC2CA1" w:rsidP="00AC2CA1">
            <w:pPr>
              <w:spacing w:before="40" w:after="40" w:line="240" w:lineRule="auto"/>
              <w:rPr>
                <w:rFonts w:ascii="Arial Narrow" w:hAnsi="Arial Narrow"/>
                <w:sz w:val="20"/>
                <w:szCs w:val="20"/>
              </w:rPr>
            </w:pPr>
            <w:r w:rsidRPr="00AC2CA1">
              <w:rPr>
                <w:rFonts w:ascii="Arial Narrow" w:hAnsi="Arial Narrow"/>
                <w:sz w:val="20"/>
                <w:szCs w:val="20"/>
              </w:rPr>
              <w:t xml:space="preserve">Category </w:t>
            </w:r>
            <w:r w:rsidR="004A7C2F" w:rsidRPr="00AC2CA1">
              <w:rPr>
                <w:rFonts w:ascii="Arial Narrow" w:hAnsi="Arial Narrow"/>
                <w:sz w:val="20"/>
                <w:szCs w:val="20"/>
              </w:rPr>
              <w:t xml:space="preserve">6 </w:t>
            </w:r>
            <w:r w:rsidR="00E0269C">
              <w:rPr>
                <w:rFonts w:ascii="Arial Narrow" w:hAnsi="Arial Narrow"/>
                <w:sz w:val="20"/>
                <w:szCs w:val="20"/>
              </w:rPr>
              <w:t>–</w:t>
            </w:r>
            <w:r w:rsidR="00F04BD6">
              <w:rPr>
                <w:rFonts w:ascii="Arial Narrow" w:hAnsi="Arial Narrow"/>
                <w:sz w:val="20"/>
                <w:szCs w:val="20"/>
              </w:rPr>
              <w:t xml:space="preserve"> </w:t>
            </w:r>
            <w:r w:rsidR="00F04BD6" w:rsidRPr="00AC2CA1">
              <w:rPr>
                <w:rFonts w:ascii="Arial Narrow" w:hAnsi="Arial Narrow"/>
                <w:sz w:val="20"/>
                <w:szCs w:val="20"/>
              </w:rPr>
              <w:t>PATHOLOGY SERVICES</w:t>
            </w:r>
            <w:r>
              <w:rPr>
                <w:rFonts w:ascii="Arial Narrow" w:hAnsi="Arial Narrow"/>
                <w:sz w:val="20"/>
                <w:szCs w:val="20"/>
              </w:rPr>
              <w:t xml:space="preserve"> </w:t>
            </w:r>
            <w:r w:rsidR="00E0269C">
              <w:rPr>
                <w:rFonts w:ascii="Arial Narrow" w:hAnsi="Arial Narrow"/>
                <w:sz w:val="20"/>
                <w:szCs w:val="20"/>
              </w:rPr>
              <w:t>–</w:t>
            </w:r>
            <w:r w:rsidR="00F04BD6">
              <w:rPr>
                <w:rFonts w:ascii="Arial Narrow" w:hAnsi="Arial Narrow"/>
                <w:sz w:val="20"/>
                <w:szCs w:val="20"/>
              </w:rPr>
              <w:t xml:space="preserve"> </w:t>
            </w:r>
            <w:r w:rsidRPr="00AC2CA1">
              <w:rPr>
                <w:rFonts w:ascii="Arial Narrow" w:hAnsi="Arial Narrow"/>
                <w:sz w:val="20"/>
                <w:szCs w:val="20"/>
              </w:rPr>
              <w:t>P7 Genetics</w:t>
            </w:r>
          </w:p>
        </w:tc>
      </w:tr>
      <w:tr w:rsidR="002F3E40" w:rsidRPr="005771DC" w14:paraId="028C0CFB" w14:textId="77777777" w:rsidTr="2D35B954">
        <w:trPr>
          <w:cantSplit/>
          <w:trHeight w:val="300"/>
          <w:tblHeader/>
        </w:trPr>
        <w:tc>
          <w:tcPr>
            <w:tcW w:w="9698" w:type="dxa"/>
            <w:tcBorders>
              <w:top w:val="single" w:sz="4" w:space="0" w:color="auto"/>
              <w:left w:val="single" w:sz="4" w:space="0" w:color="auto"/>
              <w:bottom w:val="single" w:sz="4" w:space="0" w:color="auto"/>
              <w:right w:val="single" w:sz="4" w:space="0" w:color="auto"/>
            </w:tcBorders>
          </w:tcPr>
          <w:p w14:paraId="39CDEB64" w14:textId="4D62BAB6" w:rsidR="002F3E40"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277166">
              <w:rPr>
                <w:rFonts w:ascii="Arial Narrow" w:hAnsi="Arial Narrow"/>
                <w:sz w:val="20"/>
                <w:szCs w:val="20"/>
              </w:rPr>
              <w:t>AAAA</w:t>
            </w:r>
          </w:p>
          <w:p w14:paraId="6447C501" w14:textId="0D09319C" w:rsidR="00695E6F" w:rsidRDefault="0037614B" w:rsidP="00D2670B">
            <w:pPr>
              <w:spacing w:before="120" w:after="120" w:line="240" w:lineRule="auto"/>
              <w:rPr>
                <w:rFonts w:ascii="Arial Narrow" w:hAnsi="Arial Narrow"/>
                <w:sz w:val="20"/>
                <w:szCs w:val="20"/>
              </w:rPr>
            </w:pPr>
            <w:r w:rsidRPr="0037614B">
              <w:rPr>
                <w:rFonts w:ascii="Arial Narrow" w:hAnsi="Arial Narrow"/>
                <w:sz w:val="20"/>
                <w:szCs w:val="20"/>
              </w:rPr>
              <w:t xml:space="preserve">Characterisation of variants in the exonuclease domain (targeting exons 9, 11 13 and 14 as a minimum) of the </w:t>
            </w:r>
            <w:r w:rsidRPr="00340057">
              <w:rPr>
                <w:rFonts w:ascii="Arial Narrow" w:hAnsi="Arial Narrow"/>
                <w:i/>
                <w:sz w:val="20"/>
                <w:szCs w:val="20"/>
              </w:rPr>
              <w:t>POLE</w:t>
            </w:r>
            <w:r w:rsidRPr="0037614B">
              <w:rPr>
                <w:rFonts w:ascii="Arial Narrow" w:hAnsi="Arial Narrow"/>
                <w:sz w:val="20"/>
                <w:szCs w:val="20"/>
              </w:rPr>
              <w:t xml:space="preserve"> gene</w:t>
            </w:r>
            <w:r w:rsidR="00B00B76">
              <w:rPr>
                <w:rFonts w:ascii="Arial Narrow" w:hAnsi="Arial Narrow"/>
                <w:sz w:val="20"/>
                <w:szCs w:val="20"/>
              </w:rPr>
              <w:t xml:space="preserve">, </w:t>
            </w:r>
            <w:r w:rsidR="00B00B76" w:rsidRPr="00B00B76">
              <w:rPr>
                <w:rFonts w:ascii="Arial Narrow" w:hAnsi="Arial Narrow"/>
                <w:sz w:val="20"/>
                <w:szCs w:val="20"/>
              </w:rPr>
              <w:t>requested by a specialist or consultant physician in a patient diagnosed with endometrial carcinoma</w:t>
            </w:r>
            <w:r w:rsidRPr="0037614B">
              <w:rPr>
                <w:rFonts w:ascii="Arial Narrow" w:hAnsi="Arial Narrow"/>
                <w:sz w:val="20"/>
                <w:szCs w:val="20"/>
              </w:rPr>
              <w:t xml:space="preserve"> </w:t>
            </w:r>
          </w:p>
          <w:p w14:paraId="5379CBCB" w14:textId="3FDFE8B6" w:rsidR="00FF10F7" w:rsidRPr="00DE762F" w:rsidRDefault="005E59C7" w:rsidP="00D2670B">
            <w:pPr>
              <w:spacing w:before="120" w:after="120" w:line="240" w:lineRule="auto"/>
              <w:rPr>
                <w:rFonts w:ascii="Arial Narrow" w:hAnsi="Arial Narrow"/>
                <w:sz w:val="20"/>
                <w:szCs w:val="20"/>
              </w:rPr>
            </w:pPr>
            <w:r w:rsidRPr="005E59C7">
              <w:rPr>
                <w:rFonts w:ascii="Arial Narrow" w:hAnsi="Arial Narrow"/>
                <w:sz w:val="20"/>
                <w:szCs w:val="20"/>
              </w:rPr>
              <w:t xml:space="preserve">Applicable once per </w:t>
            </w:r>
            <w:r w:rsidR="007E00FB" w:rsidRPr="00114814">
              <w:rPr>
                <w:rFonts w:ascii="Arial Narrow" w:hAnsi="Arial Narrow"/>
                <w:strike/>
                <w:sz w:val="20"/>
                <w:szCs w:val="20"/>
              </w:rPr>
              <w:t>lifetime</w:t>
            </w:r>
            <w:r w:rsidR="007E00FB">
              <w:rPr>
                <w:rFonts w:ascii="Arial Narrow" w:hAnsi="Arial Narrow"/>
                <w:sz w:val="20"/>
                <w:szCs w:val="20"/>
              </w:rPr>
              <w:t xml:space="preserve"> </w:t>
            </w:r>
            <w:r w:rsidR="00AE5843" w:rsidRPr="00473AB3">
              <w:rPr>
                <w:rFonts w:ascii="Arial Narrow" w:hAnsi="Arial Narrow"/>
                <w:color w:val="ED0000"/>
                <w:sz w:val="20"/>
                <w:szCs w:val="20"/>
              </w:rPr>
              <w:t>primary tumour</w:t>
            </w:r>
            <w:r w:rsidR="00AE5843" w:rsidRPr="00AB0336">
              <w:rPr>
                <w:rFonts w:ascii="Arial Narrow" w:hAnsi="Arial Narrow"/>
                <w:color w:val="ED0000"/>
                <w:sz w:val="20"/>
                <w:szCs w:val="20"/>
              </w:rPr>
              <w:t xml:space="preserve"> diagnosis</w:t>
            </w:r>
            <w:r w:rsidR="007E00FB" w:rsidRPr="00AB0336">
              <w:rPr>
                <w:rFonts w:ascii="Arial Narrow" w:hAnsi="Arial Narrow"/>
                <w:color w:val="ED0000"/>
                <w:sz w:val="20"/>
                <w:szCs w:val="20"/>
              </w:rPr>
              <w:t xml:space="preserve"> </w:t>
            </w:r>
          </w:p>
        </w:tc>
      </w:tr>
      <w:tr w:rsidR="00D2670B" w:rsidRPr="005771DC" w14:paraId="4130676A" w14:textId="77777777" w:rsidTr="2D35B954">
        <w:trPr>
          <w:cantSplit/>
          <w:trHeight w:val="300"/>
          <w:tblHeader/>
        </w:trPr>
        <w:tc>
          <w:tcPr>
            <w:tcW w:w="9698" w:type="dxa"/>
            <w:tcBorders>
              <w:top w:val="single" w:sz="4" w:space="0" w:color="auto"/>
              <w:left w:val="single" w:sz="4" w:space="0" w:color="auto"/>
              <w:bottom w:val="single" w:sz="4" w:space="0" w:color="auto"/>
              <w:right w:val="single" w:sz="4" w:space="0" w:color="auto"/>
            </w:tcBorders>
            <w:vAlign w:val="center"/>
          </w:tcPr>
          <w:p w14:paraId="56A2DE20" w14:textId="0FBC0906"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Fee:</w:t>
            </w:r>
            <w:r w:rsidR="00CF7FA1">
              <w:rPr>
                <w:rFonts w:ascii="Arial Narrow" w:hAnsi="Arial Narrow"/>
                <w:sz w:val="20"/>
                <w:szCs w:val="20"/>
              </w:rPr>
              <w:t xml:space="preserve"> </w:t>
            </w:r>
            <w:r w:rsidR="00CF7FA1" w:rsidRPr="00114814">
              <w:rPr>
                <w:rFonts w:ascii="Arial Narrow" w:hAnsi="Arial Narrow"/>
                <w:strike/>
                <w:sz w:val="20"/>
                <w:szCs w:val="20"/>
              </w:rPr>
              <w:t>$500</w:t>
            </w:r>
            <w:r w:rsidR="00CB31DE" w:rsidRPr="00AB0336">
              <w:rPr>
                <w:rFonts w:ascii="Arial Narrow" w:hAnsi="Arial Narrow"/>
                <w:color w:val="ED0000"/>
                <w:sz w:val="20"/>
                <w:szCs w:val="20"/>
              </w:rPr>
              <w:t>TBC</w:t>
            </w:r>
            <w:r w:rsidR="00AE5843" w:rsidRPr="00AE5843">
              <w:rPr>
                <w:rFonts w:ascii="Arial Narrow" w:hAnsi="Arial Narrow"/>
                <w:sz w:val="20"/>
                <w:szCs w:val="20"/>
              </w:rPr>
              <w:t xml:space="preserve"> </w:t>
            </w:r>
            <w:r w:rsidR="0082037B">
              <w:rPr>
                <w:rFonts w:ascii="Arial Narrow" w:hAnsi="Arial Narrow"/>
                <w:sz w:val="20"/>
                <w:szCs w:val="20"/>
              </w:rPr>
              <w:t xml:space="preserve">Benefit: </w:t>
            </w:r>
            <w:r w:rsidR="0082037B" w:rsidRPr="00FC7057">
              <w:rPr>
                <w:rFonts w:ascii="Arial Narrow" w:hAnsi="Arial Narrow"/>
                <w:sz w:val="20"/>
                <w:szCs w:val="20"/>
              </w:rPr>
              <w:t xml:space="preserve">75% </w:t>
            </w:r>
            <w:r w:rsidR="00FC7057" w:rsidRPr="00081766">
              <w:rPr>
                <w:rFonts w:ascii="Arial Narrow" w:hAnsi="Arial Narrow"/>
                <w:strike/>
                <w:sz w:val="20"/>
                <w:szCs w:val="20"/>
              </w:rPr>
              <w:t>$415.50</w:t>
            </w:r>
            <w:r w:rsidR="00CB31DE" w:rsidRPr="00AB0336">
              <w:rPr>
                <w:rFonts w:ascii="Arial Narrow" w:hAnsi="Arial Narrow"/>
                <w:color w:val="ED0000"/>
                <w:sz w:val="20"/>
                <w:szCs w:val="20"/>
              </w:rPr>
              <w:t>TBC</w:t>
            </w:r>
            <w:r w:rsidR="00FC7057">
              <w:rPr>
                <w:rFonts w:ascii="Arial Narrow" w:hAnsi="Arial Narrow"/>
                <w:sz w:val="20"/>
                <w:szCs w:val="20"/>
              </w:rPr>
              <w:t xml:space="preserve"> </w:t>
            </w:r>
            <w:r w:rsidR="008E0C93" w:rsidRPr="008E0C93">
              <w:rPr>
                <w:rFonts w:ascii="Arial Narrow" w:hAnsi="Arial Narrow"/>
                <w:sz w:val="20"/>
                <w:szCs w:val="20"/>
              </w:rPr>
              <w:t>85%</w:t>
            </w:r>
            <w:r w:rsidR="00FC7057">
              <w:rPr>
                <w:rFonts w:ascii="Arial Narrow" w:hAnsi="Arial Narrow"/>
                <w:sz w:val="20"/>
                <w:szCs w:val="20"/>
              </w:rPr>
              <w:t xml:space="preserve"> </w:t>
            </w:r>
            <w:r w:rsidR="00CF7FA1" w:rsidRPr="00B213D0">
              <w:rPr>
                <w:rFonts w:ascii="Arial Narrow" w:hAnsi="Arial Narrow"/>
                <w:strike/>
                <w:sz w:val="20"/>
                <w:szCs w:val="20"/>
              </w:rPr>
              <w:t>$467.50</w:t>
            </w:r>
            <w:r w:rsidR="00CF7FA1" w:rsidRPr="00CF7FA1">
              <w:rPr>
                <w:rFonts w:ascii="Arial Narrow" w:hAnsi="Arial Narrow"/>
                <w:sz w:val="20"/>
                <w:szCs w:val="20"/>
              </w:rPr>
              <w:t xml:space="preserve"> </w:t>
            </w:r>
            <w:r w:rsidR="00CB31DE" w:rsidRPr="00AB0336">
              <w:rPr>
                <w:rFonts w:ascii="Arial Narrow" w:hAnsi="Arial Narrow"/>
                <w:color w:val="ED0000"/>
                <w:sz w:val="20"/>
                <w:szCs w:val="20"/>
              </w:rPr>
              <w:t>TBC</w:t>
            </w:r>
          </w:p>
        </w:tc>
      </w:tr>
    </w:tbl>
    <w:p w14:paraId="4DEF50FC" w14:textId="0EADE45A" w:rsidR="000678AD" w:rsidRDefault="00E46BD8" w:rsidP="00000153">
      <w:pPr>
        <w:pStyle w:val="Tablenotes"/>
        <w:spacing w:after="0"/>
      </w:pPr>
      <w:r>
        <w:t>Source:</w:t>
      </w:r>
      <w:r w:rsidR="003C1525" w:rsidRPr="003C1525">
        <w:t xml:space="preserve"> </w:t>
      </w:r>
      <w:r w:rsidR="003C1525" w:rsidRPr="00591CDD">
        <w:t>MSAC Application 1790</w:t>
      </w:r>
      <w:r w:rsidR="003C1525">
        <w:t xml:space="preserve"> PICO Set, p 9</w:t>
      </w:r>
      <w:r w:rsidR="007C63B5">
        <w:t>.</w:t>
      </w:r>
    </w:p>
    <w:p w14:paraId="34A26E36" w14:textId="535B5B1D" w:rsidR="00E46BD8" w:rsidRDefault="00E46BD8" w:rsidP="00E46BD8">
      <w:pPr>
        <w:pStyle w:val="Tablenotes"/>
        <w:spacing w:after="0"/>
      </w:pPr>
      <w:r>
        <w:t xml:space="preserve">Abbreviations: </w:t>
      </w:r>
      <w:r w:rsidR="007C63B5" w:rsidRPr="00000153">
        <w:rPr>
          <w:i/>
          <w:iCs/>
        </w:rPr>
        <w:t>POLE</w:t>
      </w:r>
      <w:r w:rsidR="007C63B5">
        <w:t xml:space="preserve"> =</w:t>
      </w:r>
      <w:r w:rsidR="007C63B5" w:rsidRPr="007C63B5">
        <w:t xml:space="preserve"> Polymerase ε exonuclease</w:t>
      </w:r>
      <w:r w:rsidR="0012099F">
        <w:t>, TBC = to be confirmed</w:t>
      </w:r>
      <w:r w:rsidR="00000153">
        <w:t>.</w:t>
      </w:r>
    </w:p>
    <w:p w14:paraId="66E442BB" w14:textId="3E4C052C" w:rsidR="00E46BD8" w:rsidRDefault="00794E21" w:rsidP="00000153">
      <w:pPr>
        <w:pStyle w:val="Tablenotes"/>
        <w:spacing w:after="0"/>
      </w:pPr>
      <w:r>
        <w:t xml:space="preserve">Strikethrough </w:t>
      </w:r>
      <w:r w:rsidR="00B84F5B">
        <w:t xml:space="preserve">and </w:t>
      </w:r>
      <w:r w:rsidR="00B84F5B" w:rsidRPr="00AB0336">
        <w:rPr>
          <w:color w:val="ED0000"/>
        </w:rPr>
        <w:t>red</w:t>
      </w:r>
      <w:r w:rsidR="00B84F5B">
        <w:t xml:space="preserve"> font </w:t>
      </w:r>
      <w:r w:rsidR="00B84F5B" w:rsidRPr="00B84F5B">
        <w:t xml:space="preserve">indicate PASC </w:t>
      </w:r>
      <w:r w:rsidR="00BD539C">
        <w:t>advice</w:t>
      </w:r>
    </w:p>
    <w:p w14:paraId="452A2168" w14:textId="77777777" w:rsidR="00FC7057" w:rsidRDefault="00FC7057" w:rsidP="006E041F"/>
    <w:p w14:paraId="23A0B197" w14:textId="2024F726" w:rsidR="002D7B01" w:rsidRDefault="00EF3B0D" w:rsidP="006E041F">
      <w:r>
        <w:t>The applicant noted that c</w:t>
      </w:r>
      <w:r w:rsidRPr="00EF3B0D">
        <w:t xml:space="preserve">ostings vary from laboratory to laboratory due to multiple variables in NGS testing, </w:t>
      </w:r>
      <w:r w:rsidR="005115C6">
        <w:t xml:space="preserve">which include the </w:t>
      </w:r>
      <w:r w:rsidRPr="00EF3B0D">
        <w:t>number of samples tested in each run</w:t>
      </w:r>
      <w:r w:rsidR="005115C6">
        <w:t xml:space="preserve">. The applicant noted that </w:t>
      </w:r>
      <w:r w:rsidRPr="00EF3B0D">
        <w:t>the cost of a small to medium NGS assay would typically be around $500 to $550</w:t>
      </w:r>
      <w:r w:rsidR="004438BF">
        <w:t xml:space="preserve"> </w:t>
      </w:r>
      <w:r w:rsidR="009312A2">
        <w:t xml:space="preserve">(when an error margin is included) </w:t>
      </w:r>
      <w:r w:rsidR="004438BF">
        <w:t xml:space="preserve">and provided a breakdown of costs associated with </w:t>
      </w:r>
      <w:r w:rsidR="004438BF" w:rsidRPr="00FD2E9F">
        <w:rPr>
          <w:i/>
          <w:iCs/>
        </w:rPr>
        <w:t>POLE</w:t>
      </w:r>
      <w:r w:rsidR="004438BF">
        <w:t xml:space="preserve"> genotyping from one laboratory to support this (the laboratory was not identified in the application). </w:t>
      </w:r>
      <w:r w:rsidR="0068703D">
        <w:t xml:space="preserve">The breakdown of costs </w:t>
      </w:r>
      <w:r w:rsidR="00464971">
        <w:t>is</w:t>
      </w:r>
      <w:r w:rsidR="0068703D">
        <w:t xml:space="preserve"> presented in </w:t>
      </w:r>
      <w:r w:rsidR="00AB62B7">
        <w:fldChar w:fldCharType="begin"/>
      </w:r>
      <w:r w:rsidR="00AB62B7">
        <w:instrText xml:space="preserve"> REF _Ref192761152 \h </w:instrText>
      </w:r>
      <w:r w:rsidR="006E041F">
        <w:instrText xml:space="preserve"> \* MERGEFORMAT </w:instrText>
      </w:r>
      <w:r w:rsidR="00AB62B7">
        <w:fldChar w:fldCharType="separate"/>
      </w:r>
      <w:r w:rsidR="0018334B">
        <w:t xml:space="preserve">Table </w:t>
      </w:r>
      <w:r w:rsidR="0018334B">
        <w:rPr>
          <w:noProof/>
        </w:rPr>
        <w:t>3</w:t>
      </w:r>
      <w:r w:rsidR="00AB62B7">
        <w:fldChar w:fldCharType="end"/>
      </w:r>
      <w:r w:rsidR="00AB62B7">
        <w:t>.</w:t>
      </w:r>
    </w:p>
    <w:p w14:paraId="186EA75B" w14:textId="1B578978" w:rsidR="004438BF" w:rsidRDefault="004438BF" w:rsidP="004438BF">
      <w:pPr>
        <w:pStyle w:val="Caption"/>
      </w:pPr>
      <w:bookmarkStart w:id="13" w:name="_Ref192761152"/>
      <w:bookmarkStart w:id="14" w:name="_Ref192761141"/>
      <w:r>
        <w:t xml:space="preserve">Table </w:t>
      </w:r>
      <w:r>
        <w:fldChar w:fldCharType="begin"/>
      </w:r>
      <w:r>
        <w:instrText xml:space="preserve"> SEQ Table \* ARABIC </w:instrText>
      </w:r>
      <w:r>
        <w:fldChar w:fldCharType="separate"/>
      </w:r>
      <w:r w:rsidR="0018334B" w:rsidRPr="231A64BB">
        <w:rPr>
          <w:noProof/>
        </w:rPr>
        <w:t>3</w:t>
      </w:r>
      <w:r>
        <w:fldChar w:fldCharType="end"/>
      </w:r>
      <w:bookmarkEnd w:id="13"/>
      <w:r>
        <w:t xml:space="preserve"> </w:t>
      </w:r>
      <w:bookmarkStart w:id="15" w:name="_Ref192761146"/>
      <w:r w:rsidR="009312A2">
        <w:t>A</w:t>
      </w:r>
      <w:r>
        <w:t xml:space="preserve"> breakdown of costs associated with </w:t>
      </w:r>
      <w:r w:rsidRPr="231A64BB">
        <w:rPr>
          <w:i/>
          <w:iCs/>
        </w:rPr>
        <w:t>POLE</w:t>
      </w:r>
      <w:r>
        <w:t xml:space="preserve"> genotyping from one laboratory provided by the applicant</w:t>
      </w:r>
      <w:bookmarkEnd w:id="14"/>
      <w:bookmarkEnd w:id="15"/>
    </w:p>
    <w:tbl>
      <w:tblPr>
        <w:tblStyle w:val="TableGrid"/>
        <w:tblW w:w="5000" w:type="pct"/>
        <w:tblInd w:w="0" w:type="dxa"/>
        <w:tblLook w:val="04A0" w:firstRow="1" w:lastRow="0" w:firstColumn="1" w:lastColumn="0" w:noHBand="0" w:noVBand="1"/>
      </w:tblPr>
      <w:tblGrid>
        <w:gridCol w:w="8026"/>
        <w:gridCol w:w="1545"/>
      </w:tblGrid>
      <w:tr w:rsidR="002D7B01" w:rsidRPr="00DE476F" w14:paraId="49C8E210" w14:textId="77777777" w:rsidTr="002D7B01">
        <w:trPr>
          <w:trHeight w:val="290"/>
        </w:trPr>
        <w:tc>
          <w:tcPr>
            <w:tcW w:w="4193" w:type="pct"/>
            <w:noWrap/>
            <w:hideMark/>
          </w:tcPr>
          <w:p w14:paraId="3C8E80FE" w14:textId="77777777" w:rsidR="002D7B01" w:rsidRPr="00DE476F" w:rsidRDefault="002D7B01" w:rsidP="002D7B01">
            <w:pPr>
              <w:pStyle w:val="TableText0"/>
              <w:rPr>
                <w:b/>
                <w:bCs/>
                <w:lang w:eastAsia="en-AU"/>
              </w:rPr>
            </w:pPr>
            <w:r w:rsidRPr="00DE476F">
              <w:rPr>
                <w:b/>
                <w:bCs/>
                <w:lang w:eastAsia="en-AU"/>
              </w:rPr>
              <w:t>Item</w:t>
            </w:r>
          </w:p>
        </w:tc>
        <w:tc>
          <w:tcPr>
            <w:tcW w:w="807" w:type="pct"/>
            <w:noWrap/>
            <w:hideMark/>
          </w:tcPr>
          <w:p w14:paraId="41F75D73" w14:textId="77777777" w:rsidR="002D7B01" w:rsidRPr="00DE476F" w:rsidRDefault="002D7B01" w:rsidP="002D7B01">
            <w:pPr>
              <w:pStyle w:val="TableText0"/>
              <w:rPr>
                <w:b/>
                <w:bCs/>
                <w:lang w:eastAsia="en-AU"/>
              </w:rPr>
            </w:pPr>
            <w:r w:rsidRPr="00DE476F">
              <w:rPr>
                <w:b/>
                <w:bCs/>
                <w:lang w:eastAsia="en-AU"/>
              </w:rPr>
              <w:t>Cost</w:t>
            </w:r>
          </w:p>
        </w:tc>
      </w:tr>
      <w:tr w:rsidR="002D7B01" w:rsidRPr="002D7B01" w14:paraId="30F56E04" w14:textId="77777777" w:rsidTr="002D7B01">
        <w:trPr>
          <w:trHeight w:val="290"/>
        </w:trPr>
        <w:tc>
          <w:tcPr>
            <w:tcW w:w="4193" w:type="pct"/>
            <w:noWrap/>
            <w:hideMark/>
          </w:tcPr>
          <w:p w14:paraId="3A955F1F" w14:textId="77777777" w:rsidR="002D7B01" w:rsidRPr="002D7B01" w:rsidRDefault="002D7B01" w:rsidP="002D7B01">
            <w:pPr>
              <w:pStyle w:val="TableText0"/>
              <w:rPr>
                <w:lang w:eastAsia="en-AU"/>
              </w:rPr>
            </w:pPr>
            <w:r w:rsidRPr="002D7B01">
              <w:rPr>
                <w:lang w:eastAsia="en-AU"/>
              </w:rPr>
              <w:t xml:space="preserve">Anatomical pathology: H&amp;E and unstained slides </w:t>
            </w:r>
          </w:p>
        </w:tc>
        <w:tc>
          <w:tcPr>
            <w:tcW w:w="807" w:type="pct"/>
            <w:noWrap/>
            <w:hideMark/>
          </w:tcPr>
          <w:p w14:paraId="0F6F03E7" w14:textId="77777777" w:rsidR="002D7B01" w:rsidRPr="002D7B01" w:rsidRDefault="002D7B01" w:rsidP="002D7B01">
            <w:pPr>
              <w:pStyle w:val="TableText0"/>
              <w:rPr>
                <w:lang w:eastAsia="en-AU"/>
              </w:rPr>
            </w:pPr>
            <w:r w:rsidRPr="002D7B01">
              <w:rPr>
                <w:lang w:eastAsia="en-AU"/>
              </w:rPr>
              <w:t>$18</w:t>
            </w:r>
          </w:p>
        </w:tc>
      </w:tr>
      <w:tr w:rsidR="002D7B01" w:rsidRPr="002D7B01" w14:paraId="4321ACC8" w14:textId="77777777" w:rsidTr="002D7B01">
        <w:trPr>
          <w:trHeight w:val="290"/>
        </w:trPr>
        <w:tc>
          <w:tcPr>
            <w:tcW w:w="4193" w:type="pct"/>
            <w:noWrap/>
            <w:hideMark/>
          </w:tcPr>
          <w:p w14:paraId="528A52AA" w14:textId="77777777" w:rsidR="002D7B01" w:rsidRPr="002D7B01" w:rsidRDefault="002D7B01" w:rsidP="002D7B01">
            <w:pPr>
              <w:pStyle w:val="TableText0"/>
              <w:rPr>
                <w:lang w:eastAsia="en-AU"/>
              </w:rPr>
            </w:pPr>
            <w:r w:rsidRPr="002D7B01">
              <w:rPr>
                <w:lang w:eastAsia="en-AU"/>
              </w:rPr>
              <w:t xml:space="preserve">DNA extraction/sample processing </w:t>
            </w:r>
          </w:p>
        </w:tc>
        <w:tc>
          <w:tcPr>
            <w:tcW w:w="807" w:type="pct"/>
            <w:noWrap/>
            <w:hideMark/>
          </w:tcPr>
          <w:p w14:paraId="1F921AFA" w14:textId="77777777" w:rsidR="002D7B01" w:rsidRPr="002D7B01" w:rsidRDefault="002D7B01" w:rsidP="002D7B01">
            <w:pPr>
              <w:pStyle w:val="TableText0"/>
              <w:rPr>
                <w:lang w:eastAsia="en-AU"/>
              </w:rPr>
            </w:pPr>
            <w:r w:rsidRPr="002D7B01">
              <w:rPr>
                <w:lang w:eastAsia="en-AU"/>
              </w:rPr>
              <w:t>$30</w:t>
            </w:r>
          </w:p>
        </w:tc>
      </w:tr>
      <w:tr w:rsidR="002D7B01" w:rsidRPr="002D7B01" w14:paraId="202995C5" w14:textId="77777777" w:rsidTr="002D7B01">
        <w:trPr>
          <w:trHeight w:val="290"/>
        </w:trPr>
        <w:tc>
          <w:tcPr>
            <w:tcW w:w="4193" w:type="pct"/>
            <w:noWrap/>
            <w:hideMark/>
          </w:tcPr>
          <w:p w14:paraId="7DEE44D3" w14:textId="78F42868" w:rsidR="002D7B01" w:rsidRPr="002D7B01" w:rsidRDefault="002D7B01" w:rsidP="002D7B01">
            <w:pPr>
              <w:pStyle w:val="TableText0"/>
              <w:rPr>
                <w:lang w:eastAsia="en-AU"/>
              </w:rPr>
            </w:pPr>
            <w:r w:rsidRPr="002D7B01">
              <w:rPr>
                <w:lang w:eastAsia="en-AU"/>
              </w:rPr>
              <w:t>Magnis SureSelect</w:t>
            </w:r>
            <w:r w:rsidR="00DC618E">
              <w:rPr>
                <w:lang w:eastAsia="en-AU"/>
              </w:rPr>
              <w:t>™</w:t>
            </w:r>
            <w:r w:rsidR="004D68B4">
              <w:rPr>
                <w:lang w:eastAsia="en-AU"/>
              </w:rPr>
              <w:t xml:space="preserve"> </w:t>
            </w:r>
            <w:r w:rsidRPr="002D7B01">
              <w:rPr>
                <w:lang w:eastAsia="en-AU"/>
              </w:rPr>
              <w:t>XT HS2 DNA (No Probe) (96 reactions)</w:t>
            </w:r>
          </w:p>
        </w:tc>
        <w:tc>
          <w:tcPr>
            <w:tcW w:w="807" w:type="pct"/>
            <w:noWrap/>
            <w:hideMark/>
          </w:tcPr>
          <w:p w14:paraId="38D3607E" w14:textId="77777777" w:rsidR="002D7B01" w:rsidRPr="002D7B01" w:rsidRDefault="002D7B01" w:rsidP="002D7B01">
            <w:pPr>
              <w:pStyle w:val="TableText0"/>
              <w:rPr>
                <w:lang w:eastAsia="en-AU"/>
              </w:rPr>
            </w:pPr>
            <w:r w:rsidRPr="002D7B01">
              <w:rPr>
                <w:lang w:eastAsia="en-AU"/>
              </w:rPr>
              <w:t>$102</w:t>
            </w:r>
          </w:p>
        </w:tc>
      </w:tr>
      <w:tr w:rsidR="002D7B01" w:rsidRPr="002D7B01" w14:paraId="15B67DEE" w14:textId="77777777" w:rsidTr="002D7B01">
        <w:trPr>
          <w:trHeight w:val="290"/>
        </w:trPr>
        <w:tc>
          <w:tcPr>
            <w:tcW w:w="4193" w:type="pct"/>
            <w:noWrap/>
            <w:hideMark/>
          </w:tcPr>
          <w:p w14:paraId="766371CB" w14:textId="3282CA76" w:rsidR="002D7B01" w:rsidRPr="002D7B01" w:rsidRDefault="002D7B01" w:rsidP="002D7B01">
            <w:pPr>
              <w:pStyle w:val="TableText0"/>
              <w:rPr>
                <w:lang w:eastAsia="en-AU"/>
              </w:rPr>
            </w:pPr>
            <w:r w:rsidRPr="002D7B01">
              <w:rPr>
                <w:lang w:eastAsia="en-AU"/>
              </w:rPr>
              <w:t>SureSelect</w:t>
            </w:r>
            <w:r w:rsidR="00DC618E">
              <w:rPr>
                <w:lang w:eastAsia="en-AU"/>
              </w:rPr>
              <w:t>™</w:t>
            </w:r>
            <w:r w:rsidRPr="002D7B01">
              <w:rPr>
                <w:lang w:eastAsia="en-AU"/>
              </w:rPr>
              <w:t xml:space="preserve"> Custom Probes </w:t>
            </w:r>
            <w:r w:rsidR="00E0269C">
              <w:rPr>
                <w:lang w:eastAsia="en-AU"/>
              </w:rPr>
              <w:t>–</w:t>
            </w:r>
            <w:r w:rsidRPr="002D7B01">
              <w:rPr>
                <w:lang w:eastAsia="en-AU"/>
              </w:rPr>
              <w:t xml:space="preserve"> Tier 1 (96 reactions)</w:t>
            </w:r>
          </w:p>
        </w:tc>
        <w:tc>
          <w:tcPr>
            <w:tcW w:w="807" w:type="pct"/>
            <w:noWrap/>
            <w:hideMark/>
          </w:tcPr>
          <w:p w14:paraId="601160AC" w14:textId="77777777" w:rsidR="002D7B01" w:rsidRPr="002D7B01" w:rsidRDefault="002D7B01" w:rsidP="002D7B01">
            <w:pPr>
              <w:pStyle w:val="TableText0"/>
              <w:rPr>
                <w:lang w:eastAsia="en-AU"/>
              </w:rPr>
            </w:pPr>
            <w:r w:rsidRPr="002D7B01">
              <w:rPr>
                <w:lang w:eastAsia="en-AU"/>
              </w:rPr>
              <w:t>$65</w:t>
            </w:r>
          </w:p>
        </w:tc>
      </w:tr>
      <w:tr w:rsidR="002D7B01" w:rsidRPr="002D7B01" w14:paraId="15DD8EBC" w14:textId="77777777" w:rsidTr="002D7B01">
        <w:trPr>
          <w:trHeight w:val="290"/>
        </w:trPr>
        <w:tc>
          <w:tcPr>
            <w:tcW w:w="4193" w:type="pct"/>
            <w:noWrap/>
            <w:hideMark/>
          </w:tcPr>
          <w:p w14:paraId="1509C5F7" w14:textId="2DBAFFF9" w:rsidR="002D7B01" w:rsidRPr="002D7B01" w:rsidRDefault="002D7B01" w:rsidP="002D7B01">
            <w:pPr>
              <w:pStyle w:val="TableText0"/>
              <w:rPr>
                <w:lang w:eastAsia="en-AU"/>
              </w:rPr>
            </w:pPr>
            <w:r w:rsidRPr="002D7B01">
              <w:rPr>
                <w:lang w:eastAsia="en-AU"/>
              </w:rPr>
              <w:t>Magnis</w:t>
            </w:r>
            <w:r w:rsidR="00DC618E">
              <w:rPr>
                <w:lang w:eastAsia="en-AU"/>
              </w:rPr>
              <w:t>™</w:t>
            </w:r>
            <w:r w:rsidRPr="002D7B01">
              <w:rPr>
                <w:lang w:eastAsia="en-AU"/>
              </w:rPr>
              <w:t xml:space="preserve"> Automation tips</w:t>
            </w:r>
          </w:p>
        </w:tc>
        <w:tc>
          <w:tcPr>
            <w:tcW w:w="807" w:type="pct"/>
            <w:noWrap/>
            <w:hideMark/>
          </w:tcPr>
          <w:p w14:paraId="32FC588B" w14:textId="77777777" w:rsidR="002D7B01" w:rsidRPr="002D7B01" w:rsidRDefault="002D7B01" w:rsidP="002D7B01">
            <w:pPr>
              <w:pStyle w:val="TableText0"/>
              <w:rPr>
                <w:lang w:eastAsia="en-AU"/>
              </w:rPr>
            </w:pPr>
            <w:r w:rsidRPr="002D7B01">
              <w:rPr>
                <w:lang w:eastAsia="en-AU"/>
              </w:rPr>
              <w:t>$1</w:t>
            </w:r>
          </w:p>
        </w:tc>
      </w:tr>
      <w:tr w:rsidR="002D7B01" w:rsidRPr="002D7B01" w14:paraId="7F6FFB8E" w14:textId="77777777" w:rsidTr="002D7B01">
        <w:trPr>
          <w:trHeight w:val="290"/>
        </w:trPr>
        <w:tc>
          <w:tcPr>
            <w:tcW w:w="4193" w:type="pct"/>
            <w:noWrap/>
            <w:hideMark/>
          </w:tcPr>
          <w:p w14:paraId="6FB98BA6" w14:textId="5271F0BD" w:rsidR="002D7B01" w:rsidRPr="002D7B01" w:rsidRDefault="002D7B01" w:rsidP="002D7B01">
            <w:pPr>
              <w:pStyle w:val="TableText0"/>
              <w:rPr>
                <w:lang w:eastAsia="en-AU"/>
              </w:rPr>
            </w:pPr>
            <w:r w:rsidRPr="002D7B01">
              <w:rPr>
                <w:lang w:eastAsia="en-AU"/>
              </w:rPr>
              <w:t>Magnis</w:t>
            </w:r>
            <w:r w:rsidR="00DC618E">
              <w:rPr>
                <w:lang w:eastAsia="en-AU"/>
              </w:rPr>
              <w:t xml:space="preserve"> ™</w:t>
            </w:r>
            <w:r w:rsidRPr="002D7B01">
              <w:rPr>
                <w:lang w:eastAsia="en-AU"/>
              </w:rPr>
              <w:t xml:space="preserve"> Service cost</w:t>
            </w:r>
          </w:p>
        </w:tc>
        <w:tc>
          <w:tcPr>
            <w:tcW w:w="807" w:type="pct"/>
            <w:noWrap/>
            <w:hideMark/>
          </w:tcPr>
          <w:p w14:paraId="3C2F58D7" w14:textId="77777777" w:rsidR="002D7B01" w:rsidRPr="002D7B01" w:rsidRDefault="002D7B01" w:rsidP="002D7B01">
            <w:pPr>
              <w:pStyle w:val="TableText0"/>
              <w:rPr>
                <w:lang w:eastAsia="en-AU"/>
              </w:rPr>
            </w:pPr>
            <w:r w:rsidRPr="002D7B01">
              <w:rPr>
                <w:lang w:eastAsia="en-AU"/>
              </w:rPr>
              <w:t>$4.60</w:t>
            </w:r>
          </w:p>
        </w:tc>
      </w:tr>
      <w:tr w:rsidR="002D7B01" w:rsidRPr="002D7B01" w14:paraId="6C621622" w14:textId="77777777" w:rsidTr="002D7B01">
        <w:trPr>
          <w:trHeight w:val="290"/>
        </w:trPr>
        <w:tc>
          <w:tcPr>
            <w:tcW w:w="4193" w:type="pct"/>
            <w:noWrap/>
            <w:hideMark/>
          </w:tcPr>
          <w:p w14:paraId="0612736C" w14:textId="61CED117" w:rsidR="002D7B01" w:rsidRPr="002D7B01" w:rsidRDefault="002D7B01" w:rsidP="002D7B01">
            <w:pPr>
              <w:pStyle w:val="TableText0"/>
              <w:rPr>
                <w:lang w:eastAsia="en-AU"/>
              </w:rPr>
            </w:pPr>
            <w:r w:rsidRPr="002D7B01">
              <w:rPr>
                <w:lang w:eastAsia="en-AU"/>
              </w:rPr>
              <w:t>NextSeq</w:t>
            </w:r>
            <w:r w:rsidR="00DC618E">
              <w:rPr>
                <w:lang w:eastAsia="en-AU"/>
              </w:rPr>
              <w:t xml:space="preserve"> ™</w:t>
            </w:r>
            <w:r w:rsidRPr="002D7B01">
              <w:rPr>
                <w:lang w:eastAsia="en-AU"/>
              </w:rPr>
              <w:t xml:space="preserve"> P1</w:t>
            </w:r>
          </w:p>
        </w:tc>
        <w:tc>
          <w:tcPr>
            <w:tcW w:w="807" w:type="pct"/>
            <w:noWrap/>
            <w:hideMark/>
          </w:tcPr>
          <w:p w14:paraId="0CE29B07" w14:textId="77777777" w:rsidR="002D7B01" w:rsidRPr="002D7B01" w:rsidRDefault="002D7B01" w:rsidP="002D7B01">
            <w:pPr>
              <w:pStyle w:val="TableText0"/>
              <w:rPr>
                <w:lang w:eastAsia="en-AU"/>
              </w:rPr>
            </w:pPr>
            <w:r w:rsidRPr="002D7B01">
              <w:rPr>
                <w:lang w:eastAsia="en-AU"/>
              </w:rPr>
              <w:t>$150.48</w:t>
            </w:r>
          </w:p>
        </w:tc>
      </w:tr>
      <w:tr w:rsidR="002D7B01" w:rsidRPr="002D7B01" w14:paraId="664711D4" w14:textId="77777777" w:rsidTr="002D7B01">
        <w:trPr>
          <w:trHeight w:val="290"/>
        </w:trPr>
        <w:tc>
          <w:tcPr>
            <w:tcW w:w="4193" w:type="pct"/>
            <w:noWrap/>
            <w:hideMark/>
          </w:tcPr>
          <w:p w14:paraId="09F81835" w14:textId="29A3DC9D" w:rsidR="002D7B01" w:rsidRPr="002D7B01" w:rsidRDefault="002D7B01" w:rsidP="002D7B01">
            <w:pPr>
              <w:pStyle w:val="TableText0"/>
              <w:rPr>
                <w:lang w:eastAsia="en-AU"/>
              </w:rPr>
            </w:pPr>
            <w:r w:rsidRPr="002D7B01">
              <w:rPr>
                <w:lang w:eastAsia="en-AU"/>
              </w:rPr>
              <w:t>NextSeq</w:t>
            </w:r>
            <w:r w:rsidR="00DC618E">
              <w:rPr>
                <w:lang w:eastAsia="en-AU"/>
              </w:rPr>
              <w:t xml:space="preserve"> ™</w:t>
            </w:r>
            <w:r w:rsidRPr="002D7B01">
              <w:rPr>
                <w:lang w:eastAsia="en-AU"/>
              </w:rPr>
              <w:t xml:space="preserve"> Service cost</w:t>
            </w:r>
          </w:p>
        </w:tc>
        <w:tc>
          <w:tcPr>
            <w:tcW w:w="807" w:type="pct"/>
            <w:noWrap/>
            <w:hideMark/>
          </w:tcPr>
          <w:p w14:paraId="0DC5547E" w14:textId="77777777" w:rsidR="002D7B01" w:rsidRPr="002D7B01" w:rsidRDefault="002D7B01" w:rsidP="002D7B01">
            <w:pPr>
              <w:pStyle w:val="TableText0"/>
              <w:rPr>
                <w:lang w:eastAsia="en-AU"/>
              </w:rPr>
            </w:pPr>
            <w:r w:rsidRPr="002D7B01">
              <w:rPr>
                <w:lang w:eastAsia="en-AU"/>
              </w:rPr>
              <w:t>$6.38</w:t>
            </w:r>
          </w:p>
        </w:tc>
      </w:tr>
      <w:tr w:rsidR="002D7B01" w:rsidRPr="002D7B01" w14:paraId="6A87B5C6" w14:textId="77777777" w:rsidTr="002D7B01">
        <w:trPr>
          <w:trHeight w:val="290"/>
        </w:trPr>
        <w:tc>
          <w:tcPr>
            <w:tcW w:w="4193" w:type="pct"/>
            <w:noWrap/>
            <w:hideMark/>
          </w:tcPr>
          <w:p w14:paraId="4F83EAB9" w14:textId="19B561EB" w:rsidR="002D7B01" w:rsidRPr="002D7B01" w:rsidRDefault="002D7B01" w:rsidP="002D7B01">
            <w:pPr>
              <w:pStyle w:val="TableText0"/>
              <w:rPr>
                <w:lang w:eastAsia="en-AU"/>
              </w:rPr>
            </w:pPr>
            <w:r w:rsidRPr="002D7B01">
              <w:rPr>
                <w:lang w:eastAsia="en-AU"/>
              </w:rPr>
              <w:t>Scientist time (</w:t>
            </w:r>
            <w:r w:rsidR="00CE5AD8">
              <w:rPr>
                <w:lang w:eastAsia="en-AU"/>
              </w:rPr>
              <w:t>Magnis</w:t>
            </w:r>
            <w:r w:rsidRPr="002D7B01">
              <w:rPr>
                <w:lang w:eastAsia="en-AU"/>
              </w:rPr>
              <w:t xml:space="preserve"> / MiSeq</w:t>
            </w:r>
            <w:r w:rsidR="001D3F70">
              <w:rPr>
                <w:lang w:eastAsia="en-AU"/>
              </w:rPr>
              <w:t>™</w:t>
            </w:r>
            <w:r w:rsidRPr="002D7B01">
              <w:rPr>
                <w:lang w:eastAsia="en-AU"/>
              </w:rPr>
              <w:t>)</w:t>
            </w:r>
          </w:p>
        </w:tc>
        <w:tc>
          <w:tcPr>
            <w:tcW w:w="807" w:type="pct"/>
            <w:noWrap/>
            <w:hideMark/>
          </w:tcPr>
          <w:p w14:paraId="12D0ACF4" w14:textId="77777777" w:rsidR="002D7B01" w:rsidRPr="002D7B01" w:rsidRDefault="002D7B01" w:rsidP="002D7B01">
            <w:pPr>
              <w:pStyle w:val="TableText0"/>
              <w:rPr>
                <w:lang w:eastAsia="en-AU"/>
              </w:rPr>
            </w:pPr>
            <w:r w:rsidRPr="002D7B01">
              <w:rPr>
                <w:lang w:eastAsia="en-AU"/>
              </w:rPr>
              <w:t>$6.67</w:t>
            </w:r>
          </w:p>
        </w:tc>
      </w:tr>
      <w:tr w:rsidR="002D7B01" w:rsidRPr="002D7B01" w14:paraId="72823047" w14:textId="77777777" w:rsidTr="002D7B01">
        <w:trPr>
          <w:trHeight w:val="290"/>
        </w:trPr>
        <w:tc>
          <w:tcPr>
            <w:tcW w:w="4193" w:type="pct"/>
            <w:noWrap/>
            <w:hideMark/>
          </w:tcPr>
          <w:p w14:paraId="7355626A" w14:textId="77777777" w:rsidR="002D7B01" w:rsidRPr="002D7B01" w:rsidRDefault="002D7B01" w:rsidP="002D7B01">
            <w:pPr>
              <w:pStyle w:val="TableText0"/>
              <w:rPr>
                <w:lang w:eastAsia="en-AU"/>
              </w:rPr>
            </w:pPr>
            <w:r w:rsidRPr="002D7B01">
              <w:rPr>
                <w:lang w:eastAsia="en-AU"/>
              </w:rPr>
              <w:t>Analysis, Curation &amp; Validation Scientist/Clinician Time</w:t>
            </w:r>
          </w:p>
        </w:tc>
        <w:tc>
          <w:tcPr>
            <w:tcW w:w="807" w:type="pct"/>
            <w:noWrap/>
            <w:hideMark/>
          </w:tcPr>
          <w:p w14:paraId="2DAD7585" w14:textId="77777777" w:rsidR="002D7B01" w:rsidRPr="002D7B01" w:rsidRDefault="002D7B01" w:rsidP="002D7B01">
            <w:pPr>
              <w:pStyle w:val="TableText0"/>
              <w:rPr>
                <w:lang w:eastAsia="en-AU"/>
              </w:rPr>
            </w:pPr>
            <w:r w:rsidRPr="002D7B01">
              <w:rPr>
                <w:lang w:eastAsia="en-AU"/>
              </w:rPr>
              <w:t>$88</w:t>
            </w:r>
          </w:p>
        </w:tc>
      </w:tr>
      <w:tr w:rsidR="002D7B01" w:rsidRPr="002D7B01" w14:paraId="40E5A5CE" w14:textId="77777777" w:rsidTr="002D7B01">
        <w:trPr>
          <w:trHeight w:val="290"/>
        </w:trPr>
        <w:tc>
          <w:tcPr>
            <w:tcW w:w="4193" w:type="pct"/>
            <w:noWrap/>
            <w:hideMark/>
          </w:tcPr>
          <w:p w14:paraId="07830025" w14:textId="77777777" w:rsidR="002D7B01" w:rsidRPr="002D7B01" w:rsidRDefault="002D7B01" w:rsidP="002D7B01">
            <w:pPr>
              <w:pStyle w:val="TableText0"/>
              <w:rPr>
                <w:lang w:eastAsia="en-AU"/>
              </w:rPr>
            </w:pPr>
            <w:r w:rsidRPr="002D7B01">
              <w:rPr>
                <w:lang w:eastAsia="en-AU"/>
              </w:rPr>
              <w:t>Genomic analysis</w:t>
            </w:r>
          </w:p>
        </w:tc>
        <w:tc>
          <w:tcPr>
            <w:tcW w:w="807" w:type="pct"/>
            <w:noWrap/>
            <w:hideMark/>
          </w:tcPr>
          <w:p w14:paraId="47A931BB" w14:textId="77777777" w:rsidR="002D7B01" w:rsidRPr="002D7B01" w:rsidRDefault="002D7B01" w:rsidP="002D7B01">
            <w:pPr>
              <w:pStyle w:val="TableText0"/>
              <w:rPr>
                <w:lang w:eastAsia="en-AU"/>
              </w:rPr>
            </w:pPr>
            <w:r w:rsidRPr="002D7B01">
              <w:rPr>
                <w:lang w:eastAsia="en-AU"/>
              </w:rPr>
              <w:t>$25</w:t>
            </w:r>
          </w:p>
        </w:tc>
      </w:tr>
      <w:tr w:rsidR="002D7B01" w:rsidRPr="00DE476F" w14:paraId="061D289D" w14:textId="77777777" w:rsidTr="002D7B01">
        <w:trPr>
          <w:trHeight w:val="290"/>
        </w:trPr>
        <w:tc>
          <w:tcPr>
            <w:tcW w:w="4193" w:type="pct"/>
            <w:noWrap/>
            <w:hideMark/>
          </w:tcPr>
          <w:p w14:paraId="4516A5A1" w14:textId="77777777" w:rsidR="002D7B01" w:rsidRPr="00DE476F" w:rsidRDefault="002D7B01" w:rsidP="002D7B01">
            <w:pPr>
              <w:pStyle w:val="TableText0"/>
              <w:rPr>
                <w:b/>
                <w:bCs/>
                <w:lang w:eastAsia="en-AU"/>
              </w:rPr>
            </w:pPr>
            <w:r w:rsidRPr="00DE476F">
              <w:rPr>
                <w:b/>
                <w:bCs/>
                <w:lang w:eastAsia="en-AU"/>
              </w:rPr>
              <w:t>Total</w:t>
            </w:r>
          </w:p>
        </w:tc>
        <w:tc>
          <w:tcPr>
            <w:tcW w:w="807" w:type="pct"/>
            <w:noWrap/>
            <w:hideMark/>
          </w:tcPr>
          <w:p w14:paraId="10DCEA82" w14:textId="77777777" w:rsidR="002D7B01" w:rsidRPr="00DE476F" w:rsidRDefault="002D7B01" w:rsidP="002D7B01">
            <w:pPr>
              <w:pStyle w:val="TableText0"/>
              <w:rPr>
                <w:b/>
                <w:bCs/>
                <w:lang w:eastAsia="en-AU"/>
              </w:rPr>
            </w:pPr>
            <w:r w:rsidRPr="00DE476F">
              <w:rPr>
                <w:b/>
                <w:bCs/>
                <w:lang w:eastAsia="en-AU"/>
              </w:rPr>
              <w:t>$497.13</w:t>
            </w:r>
          </w:p>
        </w:tc>
      </w:tr>
      <w:tr w:rsidR="002D7B01" w:rsidRPr="00DE476F" w14:paraId="72F5F937" w14:textId="77777777" w:rsidTr="002D7B01">
        <w:trPr>
          <w:trHeight w:val="290"/>
        </w:trPr>
        <w:tc>
          <w:tcPr>
            <w:tcW w:w="4193" w:type="pct"/>
            <w:noWrap/>
            <w:hideMark/>
          </w:tcPr>
          <w:p w14:paraId="27ABC908" w14:textId="77777777" w:rsidR="002D7B01" w:rsidRPr="00DE476F" w:rsidRDefault="002D7B01" w:rsidP="002D7B01">
            <w:pPr>
              <w:pStyle w:val="TableText0"/>
              <w:rPr>
                <w:b/>
                <w:bCs/>
                <w:lang w:eastAsia="en-AU"/>
              </w:rPr>
            </w:pPr>
            <w:r w:rsidRPr="00DE476F">
              <w:rPr>
                <w:b/>
                <w:bCs/>
                <w:lang w:eastAsia="en-AU"/>
              </w:rPr>
              <w:t>Error of margin</w:t>
            </w:r>
          </w:p>
        </w:tc>
        <w:tc>
          <w:tcPr>
            <w:tcW w:w="807" w:type="pct"/>
            <w:noWrap/>
            <w:hideMark/>
          </w:tcPr>
          <w:p w14:paraId="044C0204" w14:textId="77777777" w:rsidR="002D7B01" w:rsidRPr="00DE476F" w:rsidRDefault="002D7B01" w:rsidP="002D7B01">
            <w:pPr>
              <w:pStyle w:val="TableText0"/>
              <w:rPr>
                <w:b/>
                <w:bCs/>
                <w:lang w:eastAsia="en-AU"/>
              </w:rPr>
            </w:pPr>
            <w:r w:rsidRPr="00DE476F">
              <w:rPr>
                <w:b/>
                <w:bCs/>
                <w:lang w:eastAsia="en-AU"/>
              </w:rPr>
              <w:t>$550</w:t>
            </w:r>
          </w:p>
        </w:tc>
      </w:tr>
    </w:tbl>
    <w:p w14:paraId="4A2B5D51" w14:textId="2736FAEF" w:rsidR="00BB77E8" w:rsidRDefault="00BB77E8" w:rsidP="00442E45">
      <w:pPr>
        <w:pStyle w:val="Tablenotes"/>
        <w:spacing w:after="0"/>
      </w:pPr>
      <w:r>
        <w:t xml:space="preserve">Source:  </w:t>
      </w:r>
      <w:r w:rsidRPr="00591CDD">
        <w:t>MSAC Application 1790</w:t>
      </w:r>
      <w:r>
        <w:t xml:space="preserve"> PICO Set, Text, pp 9 and 10.</w:t>
      </w:r>
    </w:p>
    <w:p w14:paraId="1C1CA5AC" w14:textId="4767D7FD" w:rsidR="003407CA" w:rsidRDefault="003407CA" w:rsidP="00442E45">
      <w:pPr>
        <w:pStyle w:val="Tablenotes"/>
        <w:spacing w:after="0"/>
      </w:pPr>
      <w:r>
        <w:t>DNA=</w:t>
      </w:r>
      <w:r w:rsidRPr="003407CA">
        <w:t>deoxyribonucleic acid</w:t>
      </w:r>
      <w:r>
        <w:t xml:space="preserve">; </w:t>
      </w:r>
      <w:r w:rsidR="00FE3F6A">
        <w:t>H&amp;E=</w:t>
      </w:r>
      <w:r w:rsidR="00FE3F6A" w:rsidRPr="00FE3F6A">
        <w:t xml:space="preserve"> h</w:t>
      </w:r>
      <w:r w:rsidR="000823F9">
        <w:t>a</w:t>
      </w:r>
      <w:r w:rsidR="00FE3F6A" w:rsidRPr="00FE3F6A">
        <w:t>ematoxylin and eosin</w:t>
      </w:r>
      <w:r w:rsidR="00FE3F6A">
        <w:t>.</w:t>
      </w:r>
    </w:p>
    <w:p w14:paraId="64B71814" w14:textId="32AEF853" w:rsidR="002D7B01" w:rsidRDefault="006E041F" w:rsidP="00882214">
      <w:pPr>
        <w:keepNext/>
        <w:keepLines/>
        <w:spacing w:before="240"/>
      </w:pPr>
      <w:r>
        <w:lastRenderedPageBreak/>
        <w:t xml:space="preserve">There are a number of </w:t>
      </w:r>
      <w:r w:rsidR="007267A4">
        <w:t xml:space="preserve">cancer related </w:t>
      </w:r>
      <w:r w:rsidR="00A60973" w:rsidRPr="00A60973">
        <w:t>NGS test</w:t>
      </w:r>
      <w:r w:rsidR="00A60973">
        <w:t xml:space="preserve"> that are listed/included in MBS</w:t>
      </w:r>
      <w:r w:rsidR="007267A4">
        <w:t xml:space="preserve"> items</w:t>
      </w:r>
      <w:r w:rsidR="00A60973">
        <w:t xml:space="preserve">; however, </w:t>
      </w:r>
      <w:r w:rsidR="00E4097F">
        <w:t xml:space="preserve">none of these are </w:t>
      </w:r>
      <w:r w:rsidR="00E4765A">
        <w:t>similar to the proposed test as they are for different tumour types and</w:t>
      </w:r>
      <w:r w:rsidR="00A60973">
        <w:t xml:space="preserve"> tend to be more complex</w:t>
      </w:r>
      <w:r w:rsidR="005D2BB1">
        <w:t xml:space="preserve"> testing e.g.</w:t>
      </w:r>
      <w:r w:rsidR="00A60973">
        <w:t>:</w:t>
      </w:r>
    </w:p>
    <w:p w14:paraId="29E0E471" w14:textId="2CB2D763" w:rsidR="00A60973" w:rsidRDefault="438C6AE4" w:rsidP="00882214">
      <w:pPr>
        <w:pStyle w:val="ListParagraph"/>
        <w:keepNext/>
        <w:keepLines/>
        <w:numPr>
          <w:ilvl w:val="0"/>
          <w:numId w:val="23"/>
        </w:numPr>
      </w:pPr>
      <w:r>
        <w:t>Item 73433</w:t>
      </w:r>
      <w:r w:rsidR="00961C36">
        <w:t xml:space="preserve"> </w:t>
      </w:r>
      <w:r w:rsidR="00E0269C">
        <w:t>–</w:t>
      </w:r>
      <w:r w:rsidR="00000153">
        <w:t xml:space="preserve"> next</w:t>
      </w:r>
      <w:r w:rsidR="49A4B8DA">
        <w:t xml:space="preserve"> generation sequencing (NGS) test for neurotrophic receptor tyrosine kinase (</w:t>
      </w:r>
      <w:r w:rsidR="49A4B8DA" w:rsidRPr="00000153">
        <w:rPr>
          <w:i/>
          <w:iCs/>
        </w:rPr>
        <w:t>NTRK</w:t>
      </w:r>
      <w:r w:rsidR="49A4B8DA">
        <w:t xml:space="preserve">1, </w:t>
      </w:r>
      <w:r w:rsidR="49A4B8DA" w:rsidRPr="00000153">
        <w:rPr>
          <w:i/>
          <w:iCs/>
        </w:rPr>
        <w:t>NTRK</w:t>
      </w:r>
      <w:r w:rsidR="49A4B8DA">
        <w:t xml:space="preserve">2, </w:t>
      </w:r>
      <w:r w:rsidR="49A4B8DA" w:rsidRPr="00000153">
        <w:rPr>
          <w:i/>
          <w:iCs/>
        </w:rPr>
        <w:t>NTRK3</w:t>
      </w:r>
      <w:r w:rsidR="49A4B8DA">
        <w:t>) fusions by RNA or DNA in tumour tissue from a patient with locally advanced or metastatic solid tumour</w:t>
      </w:r>
      <w:r w:rsidR="4494DDC9">
        <w:t xml:space="preserve">; </w:t>
      </w:r>
      <w:r w:rsidR="4EC64BBB">
        <w:t>Fee: $1,000.</w:t>
      </w:r>
    </w:p>
    <w:p w14:paraId="6E15BB05" w14:textId="6B62B6F5" w:rsidR="00B25860" w:rsidRDefault="00B25860" w:rsidP="005D2BB1">
      <w:pPr>
        <w:pStyle w:val="ListParagraph"/>
        <w:numPr>
          <w:ilvl w:val="0"/>
          <w:numId w:val="23"/>
        </w:numPr>
      </w:pPr>
      <w:r>
        <w:t xml:space="preserve">Item 73437 </w:t>
      </w:r>
      <w:r w:rsidR="00E0269C">
        <w:t>–</w:t>
      </w:r>
      <w:r>
        <w:t xml:space="preserve"> A nucleic acid-based multi-gene panel test of tumour tissue from a patient with a new diagnosis of non-small cell lung cancer; </w:t>
      </w:r>
      <w:r w:rsidRPr="00B25860">
        <w:t>Fee: $1,247</w:t>
      </w:r>
      <w:r w:rsidR="00286EAF">
        <w:t>.</w:t>
      </w:r>
    </w:p>
    <w:p w14:paraId="4EB69E96" w14:textId="23C6C9C7" w:rsidR="00E4097F" w:rsidRDefault="005D2BB1" w:rsidP="005D2BB1">
      <w:pPr>
        <w:pStyle w:val="ListParagraph"/>
        <w:numPr>
          <w:ilvl w:val="0"/>
          <w:numId w:val="23"/>
        </w:numPr>
      </w:pPr>
      <w:r>
        <w:t xml:space="preserve">Item </w:t>
      </w:r>
      <w:r w:rsidR="00E4097F">
        <w:t xml:space="preserve">73310 </w:t>
      </w:r>
      <w:r w:rsidR="00E0269C">
        <w:t>–</w:t>
      </w:r>
      <w:r w:rsidR="00E4097F">
        <w:t xml:space="preserve"> Measurable residual disease (MRD) testing by next-generation sequencing, performed on bone marrow (or a peripheral blood sample if bone marrow cannot be collected) from a patient diagnosed with acute lymphoblastic leukaemia, for the purpose of determining baseline MRD; </w:t>
      </w:r>
      <w:r w:rsidR="00E4097F" w:rsidRPr="00E4097F">
        <w:t>Fee: $1,550.</w:t>
      </w:r>
    </w:p>
    <w:p w14:paraId="5687E714" w14:textId="77777777" w:rsidR="00AE5843" w:rsidRPr="00B213D0" w:rsidRDefault="00AE5843" w:rsidP="00AE5843">
      <w:pPr>
        <w:rPr>
          <w:i/>
          <w:iCs/>
        </w:rPr>
      </w:pPr>
      <w:r w:rsidRPr="00B213D0">
        <w:rPr>
          <w:i/>
          <w:iCs/>
        </w:rPr>
        <w:t>PASC considered restricting the proposed testing only to patients with EC who are being considered for adjuvant therapy. However, PASC considered that even if the MBS descriptor wording is limited to “patients being considered for adjuvant therapy” testing will likely be requested in most patients anyway and would not result in any significant reduction in the number of tests. Therefore, PASC considered such wording to be unnecessary in the item descriptor.</w:t>
      </w:r>
    </w:p>
    <w:p w14:paraId="12993FE2" w14:textId="77777777" w:rsidR="00AE5843" w:rsidRPr="00B213D0" w:rsidRDefault="00AE5843" w:rsidP="00AE5843">
      <w:pPr>
        <w:rPr>
          <w:i/>
          <w:iCs/>
        </w:rPr>
      </w:pPr>
      <w:r w:rsidRPr="00B213D0">
        <w:rPr>
          <w:i/>
          <w:iCs/>
        </w:rPr>
        <w:t>PASC considered whether the exon list should be included in the item descriptor or an explanatory note. PASC recommended for the exon list to be included in the item descriptor.</w:t>
      </w:r>
    </w:p>
    <w:p w14:paraId="36B8D9E9" w14:textId="77777777" w:rsidR="00AE5843" w:rsidRPr="00E10CA8" w:rsidRDefault="00AE5843" w:rsidP="00AE5843">
      <w:pPr>
        <w:rPr>
          <w:i/>
          <w:iCs/>
        </w:rPr>
      </w:pPr>
      <w:r w:rsidRPr="00B213D0">
        <w:rPr>
          <w:i/>
          <w:iCs/>
        </w:rPr>
        <w:t xml:space="preserve">PASC acknowledged that the current wording of the item descriptor allows testing at any stage of EC, which PASC considered to be appropriate. PASC considered that testing should be pathologist determinable given that PASC advice is for testing to be performed on all patients diagnosed with EC and because staging information is not </w:t>
      </w:r>
      <w:r w:rsidRPr="00E10CA8">
        <w:rPr>
          <w:i/>
          <w:iCs/>
        </w:rPr>
        <w:t xml:space="preserve">required to perform the test. </w:t>
      </w:r>
    </w:p>
    <w:p w14:paraId="6C8CA2D9" w14:textId="18DBEF3D" w:rsidR="00AE5843" w:rsidRPr="00B213D0" w:rsidRDefault="00AE5843" w:rsidP="034BF0D1">
      <w:pPr>
        <w:rPr>
          <w:i/>
          <w:iCs/>
        </w:rPr>
      </w:pPr>
      <w:r w:rsidRPr="7CE04C48">
        <w:rPr>
          <w:i/>
          <w:iCs/>
        </w:rPr>
        <w:t xml:space="preserve">PASC considered the appropriate MBS fee for the proposed method agnostic item. PASC noted that while the applicant proposed an MBS fee of $550, commercial pathology providers were offering privately-billed services for </w:t>
      </w:r>
      <w:r>
        <w:t>POLE</w:t>
      </w:r>
      <w:r w:rsidRPr="7CE04C48">
        <w:rPr>
          <w:i/>
          <w:iCs/>
        </w:rPr>
        <w:t xml:space="preserve"> genotyping by NGS using multigene panel for a lower fee (in the range of $375 - $450) and other single gene (excluding </w:t>
      </w:r>
      <w:r>
        <w:t>POLE</w:t>
      </w:r>
      <w:r w:rsidRPr="7CE04C48">
        <w:rPr>
          <w:i/>
          <w:iCs/>
        </w:rPr>
        <w:t xml:space="preserve">) testing by NGS from $337.75 to $350. PASC also noted that the schedule fee for existing MBS items for single gene analysis (items 73337, 73436) has a schedule fee of $397.35. </w:t>
      </w:r>
      <w:r w:rsidR="00535442" w:rsidRPr="7CE04C48">
        <w:rPr>
          <w:i/>
          <w:iCs/>
        </w:rPr>
        <w:t xml:space="preserve">PASC advised the applicant to </w:t>
      </w:r>
      <w:r w:rsidR="001113EE" w:rsidRPr="7CE04C48">
        <w:rPr>
          <w:i/>
          <w:iCs/>
        </w:rPr>
        <w:t>provide an appropriately justified test fee in their assessment</w:t>
      </w:r>
      <w:r w:rsidR="004856A7" w:rsidRPr="7CE04C48">
        <w:rPr>
          <w:i/>
          <w:iCs/>
        </w:rPr>
        <w:t xml:space="preserve"> report</w:t>
      </w:r>
      <w:r w:rsidR="001113EE" w:rsidRPr="7CE04C48">
        <w:rPr>
          <w:i/>
          <w:iCs/>
        </w:rPr>
        <w:t>.</w:t>
      </w:r>
    </w:p>
    <w:p w14:paraId="796B34A0" w14:textId="267F4233" w:rsidR="00AE5843" w:rsidRPr="00B213D0" w:rsidRDefault="00AE5843" w:rsidP="00AE5843">
      <w:pPr>
        <w:rPr>
          <w:i/>
          <w:iCs/>
        </w:rPr>
      </w:pPr>
      <w:r w:rsidRPr="00B213D0">
        <w:rPr>
          <w:i/>
          <w:iCs/>
        </w:rPr>
        <w:t>PASC considered whether the item description should be updated to include Tier 1 variants (</w:t>
      </w:r>
      <w:r w:rsidRPr="00B213D0">
        <w:rPr>
          <w:i/>
          <w:iCs/>
          <w:u w:val="single"/>
        </w:rPr>
        <w:t>underlined</w:t>
      </w:r>
      <w:r w:rsidRPr="00B213D0">
        <w:rPr>
          <w:i/>
          <w:iCs/>
        </w:rPr>
        <w:t xml:space="preserve"> words demonstrate additions considered by PASC).</w:t>
      </w:r>
      <w:r w:rsidR="00BD539C">
        <w:rPr>
          <w:i/>
          <w:iCs/>
        </w:rPr>
        <w:t xml:space="preserve"> </w:t>
      </w:r>
      <w:r w:rsidRPr="2D433E88">
        <w:rPr>
          <w:rFonts w:cstheme="minorBidi"/>
          <w:i/>
        </w:rPr>
        <w:t xml:space="preserve">“Characterisation of </w:t>
      </w:r>
      <w:r w:rsidRPr="2D433E88">
        <w:rPr>
          <w:rFonts w:cstheme="minorBidi"/>
          <w:i/>
          <w:u w:val="single"/>
        </w:rPr>
        <w:t xml:space="preserve">tier 1 </w:t>
      </w:r>
      <w:r w:rsidRPr="2D433E88">
        <w:rPr>
          <w:rFonts w:cstheme="minorBidi"/>
          <w:i/>
        </w:rPr>
        <w:t xml:space="preserve">variants in the exonuclease domain (targeting exons 9, 11 13 and 14 as a minimum) of the </w:t>
      </w:r>
      <w:r w:rsidRPr="2D433E88">
        <w:rPr>
          <w:rFonts w:cstheme="minorBidi"/>
        </w:rPr>
        <w:t>POLE</w:t>
      </w:r>
      <w:r w:rsidRPr="2D433E88">
        <w:rPr>
          <w:rFonts w:cstheme="minorBidi"/>
          <w:i/>
        </w:rPr>
        <w:t xml:space="preserve"> gene, requested by a specialist or consultant physician in a patient diagnosed with endometrial carcinoma.”</w:t>
      </w:r>
      <w:r w:rsidR="00BD539C">
        <w:rPr>
          <w:i/>
          <w:iCs/>
        </w:rPr>
        <w:t xml:space="preserve"> </w:t>
      </w:r>
      <w:r w:rsidRPr="00B213D0">
        <w:rPr>
          <w:i/>
          <w:iCs/>
        </w:rPr>
        <w:t>PASC determined the item descriptor should not be updated to include Tier 1 variants as this prevent the item being used to characterise other variants found and unnecessarily restrict patient access to this diagnostic item.</w:t>
      </w:r>
    </w:p>
    <w:p w14:paraId="6A504B8D" w14:textId="77777777" w:rsidR="00AE5843" w:rsidRPr="00B213D0" w:rsidRDefault="00AE5843" w:rsidP="00AE5843">
      <w:pPr>
        <w:rPr>
          <w:i/>
          <w:iCs/>
        </w:rPr>
      </w:pPr>
      <w:r w:rsidRPr="00B213D0">
        <w:rPr>
          <w:i/>
          <w:iCs/>
        </w:rPr>
        <w:t>PASC proposed that the item should be restricted to “once per primary tumour diagnosis” rather than “Once per lifetime”. PASC noted that although rare, EC can occur in adolescents and therefore considered that the testing should not be restricted to adults (i.e. the MBS descriptor should not include an age limit).</w:t>
      </w:r>
    </w:p>
    <w:p w14:paraId="7C1BE730" w14:textId="77777777" w:rsidR="00AE5843" w:rsidRPr="006428B8" w:rsidRDefault="00AE5843" w:rsidP="000678AD"/>
    <w:p w14:paraId="62338695" w14:textId="7AF96D57" w:rsidR="00D37A3F" w:rsidRDefault="003F0A39" w:rsidP="00713728">
      <w:pPr>
        <w:pStyle w:val="Heading2"/>
      </w:pPr>
      <w:r>
        <w:lastRenderedPageBreak/>
        <w:t>Summary of public consultation</w:t>
      </w:r>
      <w:r w:rsidRPr="00D37A3F">
        <w:t xml:space="preserve"> </w:t>
      </w:r>
      <w:r w:rsidR="00E470B0">
        <w:t>input</w:t>
      </w:r>
    </w:p>
    <w:p w14:paraId="666A3CDA" w14:textId="77777777" w:rsidR="008569B6" w:rsidRPr="00C37086" w:rsidRDefault="008569B6" w:rsidP="008569B6">
      <w:pPr>
        <w:spacing w:after="120"/>
      </w:pPr>
      <w:r w:rsidRPr="00081766">
        <w:t>PASC noted and welcomed consultation input from</w:t>
      </w:r>
      <w:r w:rsidRPr="00C37086">
        <w:t xml:space="preserve"> </w:t>
      </w:r>
      <w:r w:rsidRPr="00081766">
        <w:t>8 organisations and 2 individuals, both of whom were health professionals. The 8 organisations that submitted input were:</w:t>
      </w:r>
      <w:r w:rsidRPr="00C37086">
        <w:t xml:space="preserve"> </w:t>
      </w:r>
    </w:p>
    <w:p w14:paraId="14AD75AD" w14:textId="77777777" w:rsidR="008569B6" w:rsidRDefault="008569B6" w:rsidP="008569B6">
      <w:pPr>
        <w:pStyle w:val="ListParagraph"/>
        <w:numPr>
          <w:ilvl w:val="0"/>
          <w:numId w:val="28"/>
        </w:numPr>
        <w:spacing w:after="120" w:line="259" w:lineRule="auto"/>
      </w:pPr>
      <w:r w:rsidRPr="00600493">
        <w:t>Royal Australian and New Zealand College of Radiologists (RANZCR)</w:t>
      </w:r>
    </w:p>
    <w:p w14:paraId="5D8838B3" w14:textId="77777777" w:rsidR="008569B6" w:rsidRDefault="008569B6" w:rsidP="008569B6">
      <w:pPr>
        <w:pStyle w:val="ListParagraph"/>
        <w:numPr>
          <w:ilvl w:val="0"/>
          <w:numId w:val="28"/>
        </w:numPr>
        <w:spacing w:after="120" w:line="259" w:lineRule="auto"/>
      </w:pPr>
      <w:r w:rsidRPr="00600493">
        <w:t>National Gynae-Oncology Registry (NGOR)</w:t>
      </w:r>
    </w:p>
    <w:p w14:paraId="4DF41679" w14:textId="77777777" w:rsidR="008569B6" w:rsidRDefault="008569B6" w:rsidP="008569B6">
      <w:pPr>
        <w:pStyle w:val="ListParagraph"/>
        <w:numPr>
          <w:ilvl w:val="0"/>
          <w:numId w:val="28"/>
        </w:numPr>
        <w:spacing w:after="120" w:line="259" w:lineRule="auto"/>
      </w:pPr>
      <w:r w:rsidRPr="00600493">
        <w:t>Victorian Integrated Cancer Services (VICS)</w:t>
      </w:r>
    </w:p>
    <w:p w14:paraId="280F0BEE" w14:textId="77777777" w:rsidR="008569B6" w:rsidRDefault="008569B6" w:rsidP="008569B6">
      <w:pPr>
        <w:pStyle w:val="ListParagraph"/>
        <w:numPr>
          <w:ilvl w:val="0"/>
          <w:numId w:val="28"/>
        </w:numPr>
        <w:spacing w:after="120" w:line="259" w:lineRule="auto"/>
      </w:pPr>
      <w:r w:rsidRPr="00600493">
        <w:t>Institute for Health Transformation (IHT) at Deakin University</w:t>
      </w:r>
    </w:p>
    <w:p w14:paraId="6449797C" w14:textId="77777777" w:rsidR="008569B6" w:rsidRDefault="008569B6" w:rsidP="008569B6">
      <w:pPr>
        <w:pStyle w:val="ListParagraph"/>
        <w:numPr>
          <w:ilvl w:val="0"/>
          <w:numId w:val="28"/>
        </w:numPr>
        <w:spacing w:after="120" w:line="259" w:lineRule="auto"/>
      </w:pPr>
      <w:r w:rsidRPr="00600493">
        <w:t>Human Genetics Society of Australasia (HGSA)</w:t>
      </w:r>
    </w:p>
    <w:p w14:paraId="71C66395" w14:textId="77777777" w:rsidR="008569B6" w:rsidRDefault="008569B6" w:rsidP="008569B6">
      <w:pPr>
        <w:pStyle w:val="ListParagraph"/>
        <w:numPr>
          <w:ilvl w:val="0"/>
          <w:numId w:val="28"/>
        </w:numPr>
        <w:spacing w:after="120" w:line="259" w:lineRule="auto"/>
      </w:pPr>
      <w:r w:rsidRPr="00600493">
        <w:t>Rare Cancers Australia (RCA)</w:t>
      </w:r>
    </w:p>
    <w:p w14:paraId="62E74DA7" w14:textId="77777777" w:rsidR="008569B6" w:rsidRDefault="008569B6" w:rsidP="008569B6">
      <w:pPr>
        <w:pStyle w:val="ListParagraph"/>
        <w:numPr>
          <w:ilvl w:val="0"/>
          <w:numId w:val="28"/>
        </w:numPr>
        <w:spacing w:after="120" w:line="259" w:lineRule="auto"/>
      </w:pPr>
      <w:r w:rsidRPr="00600493">
        <w:t>Australia New Zealand Gynaecological Oncology Group (ANZGOG)</w:t>
      </w:r>
    </w:p>
    <w:p w14:paraId="5E9AE9B1" w14:textId="77777777" w:rsidR="008569B6" w:rsidRPr="00D7667B" w:rsidRDefault="008569B6" w:rsidP="008569B6">
      <w:pPr>
        <w:pStyle w:val="ListParagraph"/>
        <w:numPr>
          <w:ilvl w:val="0"/>
          <w:numId w:val="28"/>
        </w:numPr>
        <w:spacing w:after="120" w:line="259" w:lineRule="auto"/>
      </w:pPr>
      <w:r>
        <w:t>Cancer Australia</w:t>
      </w:r>
    </w:p>
    <w:p w14:paraId="780405F6" w14:textId="77777777" w:rsidR="008569B6" w:rsidRDefault="008569B6" w:rsidP="008569B6">
      <w:r>
        <w:t xml:space="preserve">The consultation input received was </w:t>
      </w:r>
      <w:r w:rsidRPr="0017529F">
        <w:t xml:space="preserve">all supportive of public funding for </w:t>
      </w:r>
      <w:r w:rsidRPr="00F5633D">
        <w:rPr>
          <w:i/>
          <w:iCs/>
        </w:rPr>
        <w:t>POLE</w:t>
      </w:r>
      <w:r w:rsidRPr="0017529F">
        <w:t xml:space="preserve"> genotyping for the molecular classification of endometrial cancer.</w:t>
      </w:r>
    </w:p>
    <w:p w14:paraId="4D65A654" w14:textId="77777777" w:rsidR="008569B6" w:rsidRDefault="008569B6" w:rsidP="008569B6">
      <w:pPr>
        <w:rPr>
          <w:b/>
          <w:bCs/>
        </w:rPr>
      </w:pPr>
      <w:r>
        <w:rPr>
          <w:b/>
          <w:bCs/>
        </w:rPr>
        <w:t>Benefits and Disadvantages</w:t>
      </w:r>
    </w:p>
    <w:p w14:paraId="4FAAB703" w14:textId="6A7BA26A" w:rsidR="008569B6" w:rsidRPr="00D61897" w:rsidRDefault="008569B6" w:rsidP="008569B6">
      <w:r w:rsidRPr="005A2D72">
        <w:t xml:space="preserve">The main benefits of public funding received in the consultation input included that </w:t>
      </w:r>
      <w:r w:rsidRPr="00F5633D">
        <w:rPr>
          <w:i/>
          <w:iCs/>
        </w:rPr>
        <w:t>POLE</w:t>
      </w:r>
      <w:r w:rsidRPr="005A2D72">
        <w:t xml:space="preserve"> genotyping </w:t>
      </w:r>
      <w:r>
        <w:t xml:space="preserve">can </w:t>
      </w:r>
      <w:r w:rsidRPr="0070537C">
        <w:t xml:space="preserve">identify </w:t>
      </w:r>
      <w:r w:rsidRPr="00F5633D">
        <w:rPr>
          <w:i/>
          <w:iCs/>
        </w:rPr>
        <w:t>POLE</w:t>
      </w:r>
      <w:r>
        <w:t xml:space="preserve"> variants in</w:t>
      </w:r>
      <w:r w:rsidRPr="0070537C">
        <w:t xml:space="preserve"> </w:t>
      </w:r>
      <w:r>
        <w:t xml:space="preserve">women with </w:t>
      </w:r>
      <w:r w:rsidRPr="0070537C">
        <w:t>endometrial cancer</w:t>
      </w:r>
      <w:r w:rsidRPr="005A2D72">
        <w:t xml:space="preserve"> </w:t>
      </w:r>
      <w:r>
        <w:t>who have an</w:t>
      </w:r>
      <w:r w:rsidRPr="0070537C">
        <w:t xml:space="preserve"> excellent prognosis</w:t>
      </w:r>
      <w:r>
        <w:t xml:space="preserve"> and allow clinicians to safely de-escalate treatment. The input stated that </w:t>
      </w:r>
      <w:r>
        <w:rPr>
          <w:i/>
          <w:iCs/>
        </w:rPr>
        <w:t>POLE</w:t>
      </w:r>
      <w:r>
        <w:t xml:space="preserve"> genotyping </w:t>
      </w:r>
      <w:r w:rsidRPr="0057345D">
        <w:t>improve</w:t>
      </w:r>
      <w:r>
        <w:t>s</w:t>
      </w:r>
      <w:r w:rsidRPr="0057345D">
        <w:t xml:space="preserve"> prognostic accuracy, </w:t>
      </w:r>
      <w:r>
        <w:t>may lead to patients avoiding</w:t>
      </w:r>
      <w:r w:rsidRPr="0057345D">
        <w:t xml:space="preserve"> unnecessary</w:t>
      </w:r>
      <w:r>
        <w:t xml:space="preserve"> toxic</w:t>
      </w:r>
      <w:r w:rsidRPr="0057345D">
        <w:t xml:space="preserve"> treatments</w:t>
      </w:r>
      <w:r>
        <w:t xml:space="preserve"> </w:t>
      </w:r>
      <w:r w:rsidRPr="0057345D">
        <w:t xml:space="preserve">and </w:t>
      </w:r>
      <w:r>
        <w:t>reduce in</w:t>
      </w:r>
      <w:r w:rsidRPr="0070537C">
        <w:t>equity in</w:t>
      </w:r>
      <w:r>
        <w:t xml:space="preserve"> the</w:t>
      </w:r>
      <w:r w:rsidRPr="0070537C">
        <w:t xml:space="preserve"> management of endometrial cancer</w:t>
      </w:r>
      <w:r>
        <w:t xml:space="preserve"> by allowing low-risk patients from rural and regional areas to avoid travelling for intensive follow-up care. Organisational input stated that public funding of </w:t>
      </w:r>
      <w:r>
        <w:rPr>
          <w:i/>
          <w:iCs/>
        </w:rPr>
        <w:t xml:space="preserve">POLE </w:t>
      </w:r>
      <w:r w:rsidRPr="00533B56">
        <w:t xml:space="preserve">genotyping would </w:t>
      </w:r>
      <w:r>
        <w:t xml:space="preserve">allow Australia to follow international guidelines and provide access to all patients, not just those who could afford to privately fund </w:t>
      </w:r>
      <w:r>
        <w:rPr>
          <w:i/>
          <w:iCs/>
        </w:rPr>
        <w:t>POLE</w:t>
      </w:r>
      <w:r>
        <w:t xml:space="preserve"> testing.</w:t>
      </w:r>
      <w:r w:rsidRPr="00533B56">
        <w:t xml:space="preserve"> </w:t>
      </w:r>
      <w:r>
        <w:t xml:space="preserve">ANZGOG stated that international guidelines recommend routine testing of endometrial tumours for </w:t>
      </w:r>
      <w:r w:rsidRPr="00533B56">
        <w:rPr>
          <w:i/>
          <w:iCs/>
        </w:rPr>
        <w:t>POLE</w:t>
      </w:r>
      <w:r>
        <w:t xml:space="preserve"> </w:t>
      </w:r>
      <w:r w:rsidR="00527706">
        <w:t>variants</w:t>
      </w:r>
      <w:r>
        <w:t xml:space="preserve">. RCA and HGSA stated that the </w:t>
      </w:r>
      <w:r w:rsidRPr="00D61897">
        <w:t>World Health Organization Classification of Female Genital Tumours categorises endometrial cancer based on molecular testing</w:t>
      </w:r>
      <w:r>
        <w:t xml:space="preserve"> and that </w:t>
      </w:r>
      <w:r>
        <w:rPr>
          <w:i/>
          <w:iCs/>
        </w:rPr>
        <w:t>POLE</w:t>
      </w:r>
      <w:r>
        <w:t xml:space="preserve"> genotyping would assist in fulfilling the WHO recommendations. </w:t>
      </w:r>
    </w:p>
    <w:p w14:paraId="633BC767" w14:textId="77777777" w:rsidR="008569B6" w:rsidRDefault="008569B6" w:rsidP="008569B6">
      <w:r>
        <w:t>T</w:t>
      </w:r>
      <w:r w:rsidRPr="000727DB">
        <w:t>he</w:t>
      </w:r>
      <w:r>
        <w:t xml:space="preserve"> main disadvantages of public funding received in the consultation input included the high cost of the test and a lack of widespread implementation in clinical settings, with </w:t>
      </w:r>
      <w:r w:rsidRPr="00B06FCB">
        <w:rPr>
          <w:i/>
          <w:iCs/>
        </w:rPr>
        <w:t>POLE</w:t>
      </w:r>
      <w:r>
        <w:t xml:space="preserve"> testing currently available only through private testing or clinical trials. </w:t>
      </w:r>
    </w:p>
    <w:p w14:paraId="075DA80B" w14:textId="77777777" w:rsidR="008569B6" w:rsidRDefault="008569B6" w:rsidP="008569B6">
      <w:pPr>
        <w:rPr>
          <w:b/>
          <w:bCs/>
        </w:rPr>
      </w:pPr>
      <w:r>
        <w:rPr>
          <w:b/>
          <w:bCs/>
        </w:rPr>
        <w:t>Population, Comparator (current management) and Delivery</w:t>
      </w:r>
    </w:p>
    <w:p w14:paraId="2F045782" w14:textId="77777777" w:rsidR="008569B6" w:rsidRDefault="008569B6" w:rsidP="008569B6">
      <w:r>
        <w:t xml:space="preserve">The consultation input agreed with the proposed population. RANZCR recommended limiting </w:t>
      </w:r>
      <w:r>
        <w:rPr>
          <w:i/>
          <w:iCs/>
        </w:rPr>
        <w:t>POLE</w:t>
      </w:r>
      <w:r>
        <w:t xml:space="preserve"> testing to patients intending to undergo adjuvant therapy and to consider the placement of testing to prevent delays in treatment decisions.</w:t>
      </w:r>
    </w:p>
    <w:p w14:paraId="549DE1D4" w14:textId="77777777" w:rsidR="008569B6" w:rsidRDefault="008569B6" w:rsidP="008569B6">
      <w:r>
        <w:t xml:space="preserve">The consultation input agreed with the proposed comparator of </w:t>
      </w:r>
      <w:r w:rsidRPr="004221FE">
        <w:t xml:space="preserve">standard </w:t>
      </w:r>
      <w:r>
        <w:t>histo</w:t>
      </w:r>
      <w:r w:rsidRPr="004221FE">
        <w:t>patholog</w:t>
      </w:r>
      <w:r>
        <w:t>ical</w:t>
      </w:r>
      <w:r w:rsidRPr="004221FE">
        <w:t xml:space="preserve"> </w:t>
      </w:r>
      <w:r>
        <w:t xml:space="preserve">classification without </w:t>
      </w:r>
      <w:r>
        <w:rPr>
          <w:i/>
          <w:iCs/>
        </w:rPr>
        <w:t>POLE</w:t>
      </w:r>
      <w:r>
        <w:t xml:space="preserve"> testing. </w:t>
      </w:r>
    </w:p>
    <w:p w14:paraId="47ED666B" w14:textId="2AA52341" w:rsidR="008569B6" w:rsidRDefault="008569B6" w:rsidP="008569B6">
      <w:r>
        <w:t>Consultation input stated t</w:t>
      </w:r>
      <w:r w:rsidRPr="009D7378">
        <w:t xml:space="preserve">he proposed delivery appears to be suitable overall but </w:t>
      </w:r>
      <w:r>
        <w:t xml:space="preserve">noted </w:t>
      </w:r>
      <w:r w:rsidRPr="009D7378">
        <w:t>there are important considerations to ensure equitable access, including</w:t>
      </w:r>
      <w:r>
        <w:t xml:space="preserve"> e</w:t>
      </w:r>
      <w:r w:rsidRPr="009D7378">
        <w:t>nsuring that testing is available across rural and remote areas</w:t>
      </w:r>
      <w:r>
        <w:t xml:space="preserve"> and that telehealth is considered</w:t>
      </w:r>
      <w:r w:rsidRPr="009D7378">
        <w:t>.</w:t>
      </w:r>
      <w:r>
        <w:t xml:space="preserve"> RCA stated a</w:t>
      </w:r>
      <w:r w:rsidRPr="009D7378">
        <w:t>dditional support services, such as counselling, dietary advice, and pain management, should be included to address the complex</w:t>
      </w:r>
      <w:r>
        <w:t xml:space="preserve"> </w:t>
      </w:r>
      <w:r w:rsidRPr="009D7378">
        <w:t xml:space="preserve">needs of patients undergoing testing and subsequent treatments. </w:t>
      </w:r>
    </w:p>
    <w:p w14:paraId="797EFFFE" w14:textId="77777777" w:rsidR="008569B6" w:rsidRDefault="008569B6" w:rsidP="008569B6">
      <w:pPr>
        <w:rPr>
          <w:b/>
          <w:bCs/>
        </w:rPr>
      </w:pPr>
      <w:r w:rsidRPr="00533B56">
        <w:rPr>
          <w:b/>
          <w:bCs/>
        </w:rPr>
        <w:lastRenderedPageBreak/>
        <w:t>MBS Item Descriptor and Fee</w:t>
      </w:r>
    </w:p>
    <w:p w14:paraId="2328BC9F" w14:textId="182FAD69" w:rsidR="008569B6" w:rsidRDefault="008569B6">
      <w:r>
        <w:t xml:space="preserve">The consultation input agreed with the item descriptor and the proposed fee, with IHT stating that </w:t>
      </w:r>
      <w:r>
        <w:rPr>
          <w:i/>
          <w:iCs/>
        </w:rPr>
        <w:t>POLE</w:t>
      </w:r>
      <w:r>
        <w:t xml:space="preserve"> testing should be available at no cost to patients</w:t>
      </w:r>
      <w:r w:rsidRPr="0095176D">
        <w:t>.</w:t>
      </w:r>
    </w:p>
    <w:p w14:paraId="31F576DF" w14:textId="77777777" w:rsidR="00AE5843" w:rsidRPr="00081766" w:rsidRDefault="00AE5843" w:rsidP="00AE5843">
      <w:pPr>
        <w:rPr>
          <w:i/>
          <w:iCs/>
        </w:rPr>
      </w:pPr>
      <w:r w:rsidRPr="00081766">
        <w:rPr>
          <w:i/>
          <w:iCs/>
        </w:rPr>
        <w:t xml:space="preserve">PASC welcomed consultation input from 8 organisations and 2 individual health professionals, noting that all were supportive of public funding for </w:t>
      </w:r>
      <w:r w:rsidRPr="0002627C">
        <w:t>POLE</w:t>
      </w:r>
      <w:r w:rsidRPr="00081766">
        <w:rPr>
          <w:i/>
          <w:iCs/>
        </w:rPr>
        <w:t xml:space="preserve"> genotyping for the molecular classification of endometrial cancer. </w:t>
      </w:r>
    </w:p>
    <w:p w14:paraId="2B85EF13" w14:textId="77777777" w:rsidR="00AE5843" w:rsidRPr="00081766" w:rsidRDefault="00AE5843" w:rsidP="00AE5843">
      <w:pPr>
        <w:rPr>
          <w:i/>
          <w:iCs/>
        </w:rPr>
      </w:pPr>
      <w:r w:rsidRPr="00081766">
        <w:rPr>
          <w:i/>
          <w:iCs/>
        </w:rPr>
        <w:t xml:space="preserve">PASC noted that several inputs suggested that </w:t>
      </w:r>
      <w:r w:rsidRPr="00F31CDD">
        <w:t>POLE</w:t>
      </w:r>
      <w:r w:rsidRPr="00081766">
        <w:rPr>
          <w:i/>
          <w:iCs/>
        </w:rPr>
        <w:t xml:space="preserve"> testing should be provided as a reflex test. PASC noted the input from RANZCR that testing should be limited to patients being considered for adjuvant therapies. However, PASC considered that restricting the test to only ‘patients being considered for adjuvant therapy’ through the MBS descriptor is unlikely to result in any significant reduction in the number of tests requested. </w:t>
      </w:r>
    </w:p>
    <w:p w14:paraId="6EE91916" w14:textId="1AFA7A09" w:rsidR="00356FBE" w:rsidRPr="00283005" w:rsidRDefault="00AE5843" w:rsidP="00356FBE">
      <w:pPr>
        <w:rPr>
          <w:i/>
          <w:iCs/>
        </w:rPr>
      </w:pPr>
      <w:r w:rsidRPr="00081766">
        <w:rPr>
          <w:i/>
          <w:iCs/>
        </w:rPr>
        <w:t xml:space="preserve">PASC noted from the consultation input concerns around equity of access to testing and extended wait times for patients in rural and remote areas. PASC noted that while there may be access issues with obtaining a sample for testing (e.g. access to a gynaecologist to perform the biopsy), PASC considered that this is not restricted to </w:t>
      </w:r>
      <w:r w:rsidRPr="0002627C">
        <w:t>POLE</w:t>
      </w:r>
      <w:r w:rsidRPr="00081766">
        <w:rPr>
          <w:i/>
          <w:iCs/>
        </w:rPr>
        <w:t xml:space="preserve"> testing. PASC considered that once a sample is collected, the only extended times in obtaining the results of the test were due to the time associated with transporting samples to the testing laboratories (currently testing is</w:t>
      </w:r>
      <w:r w:rsidR="00920036">
        <w:rPr>
          <w:i/>
          <w:iCs/>
        </w:rPr>
        <w:t xml:space="preserve"> </w:t>
      </w:r>
      <w:r w:rsidR="00F7486B">
        <w:rPr>
          <w:i/>
          <w:iCs/>
        </w:rPr>
        <w:t>centralised</w:t>
      </w:r>
      <w:r w:rsidRPr="00081766">
        <w:rPr>
          <w:i/>
          <w:iCs/>
        </w:rPr>
        <w:t xml:space="preserve">), which PASC considered to be negligible. </w:t>
      </w:r>
    </w:p>
    <w:p w14:paraId="56EF5220" w14:textId="1DAC40AD" w:rsidR="005839D6" w:rsidRDefault="00D37A3F" w:rsidP="00356FBE">
      <w:pPr>
        <w:pStyle w:val="Heading2"/>
      </w:pPr>
      <w:r w:rsidRPr="00D37A3F">
        <w:t>Next steps</w:t>
      </w:r>
    </w:p>
    <w:p w14:paraId="5F67B487" w14:textId="041CA103" w:rsidR="00AE5843" w:rsidRPr="006C2C20" w:rsidRDefault="00AE5843" w:rsidP="00AE5843">
      <w:pPr>
        <w:rPr>
          <w:i/>
          <w:iCs/>
        </w:rPr>
      </w:pPr>
      <w:r w:rsidRPr="006C2C20">
        <w:rPr>
          <w:i/>
          <w:iCs/>
        </w:rPr>
        <w:t>PASC noted that the applicant has elected to pro</w:t>
      </w:r>
      <w:r w:rsidR="00431BA8">
        <w:rPr>
          <w:i/>
          <w:iCs/>
        </w:rPr>
        <w:t>gress</w:t>
      </w:r>
      <w:r w:rsidRPr="006C2C20">
        <w:rPr>
          <w:i/>
          <w:iCs/>
        </w:rPr>
        <w:t xml:space="preserve"> the application as a Department Contracted Assessment Report (DCAR). </w:t>
      </w:r>
    </w:p>
    <w:p w14:paraId="1C478F93" w14:textId="77777777" w:rsidR="002B70AC" w:rsidRDefault="002B70AC" w:rsidP="002B70AC">
      <w:pPr>
        <w:pStyle w:val="Heading2"/>
      </w:pPr>
      <w:r>
        <w:t>Applicant Comments on Ratified PICO</w:t>
      </w:r>
    </w:p>
    <w:p w14:paraId="011A6301" w14:textId="083F9394" w:rsidR="00F44726" w:rsidRPr="00765518" w:rsidRDefault="006D5731" w:rsidP="00894392">
      <w:bookmarkStart w:id="16" w:name="_Hlk167437372"/>
      <w:r w:rsidRPr="00765518">
        <w:t xml:space="preserve">The RCPA are grateful for the careful consideration of this </w:t>
      </w:r>
      <w:r w:rsidR="008670E2" w:rsidRPr="00765518">
        <w:t>PICO Confirmation</w:t>
      </w:r>
      <w:r w:rsidRPr="00765518">
        <w:t xml:space="preserve"> by PASC. In response to </w:t>
      </w:r>
      <w:r w:rsidR="00F44726" w:rsidRPr="00765518">
        <w:t xml:space="preserve">the committee’s deliberations, we have the following minor comments. </w:t>
      </w:r>
    </w:p>
    <w:p w14:paraId="24106F6A" w14:textId="323A49AB" w:rsidR="00894392" w:rsidRPr="00765518" w:rsidRDefault="00894392" w:rsidP="00F44726">
      <w:pPr>
        <w:pStyle w:val="ListParagraph"/>
        <w:numPr>
          <w:ilvl w:val="0"/>
          <w:numId w:val="30"/>
        </w:numPr>
      </w:pPr>
      <w:r w:rsidRPr="00765518">
        <w:t xml:space="preserve">We recommend the proposed MBS descriptor not be limited to "Tier 1" variants, as the </w:t>
      </w:r>
      <w:r w:rsidR="00F85525" w:rsidRPr="00765518">
        <w:t>Association for Molecular Pathology (</w:t>
      </w:r>
      <w:r w:rsidRPr="00765518">
        <w:t>AMP</w:t>
      </w:r>
      <w:r w:rsidR="00F85525" w:rsidRPr="00765518">
        <w:t>)</w:t>
      </w:r>
      <w:r w:rsidRPr="00765518">
        <w:t xml:space="preserve"> Tier classification does not assist in defining whether a variant is oncogenic/pathogenic based on functional evidence</w:t>
      </w:r>
      <w:r w:rsidR="00070D77" w:rsidRPr="00765518">
        <w:t>,</w:t>
      </w:r>
      <w:r w:rsidRPr="00765518">
        <w:t xml:space="preserve"> which is of particular importance when encountering the rarer POLE variants.</w:t>
      </w:r>
    </w:p>
    <w:p w14:paraId="276C9176" w14:textId="61696C4A" w:rsidR="00995129" w:rsidRPr="00765518" w:rsidRDefault="00C06ABA" w:rsidP="00F44726">
      <w:pPr>
        <w:pStyle w:val="ListParagraph"/>
        <w:numPr>
          <w:ilvl w:val="0"/>
          <w:numId w:val="30"/>
        </w:numPr>
      </w:pPr>
      <w:r w:rsidRPr="00765518">
        <w:t xml:space="preserve">We </w:t>
      </w:r>
      <w:r w:rsidR="00E729D8" w:rsidRPr="00765518">
        <w:t>recommend</w:t>
      </w:r>
      <w:r w:rsidRPr="00765518">
        <w:t xml:space="preserve"> that </w:t>
      </w:r>
      <w:r w:rsidR="00060976" w:rsidRPr="00765518">
        <w:t>the</w:t>
      </w:r>
      <w:r w:rsidRPr="00765518">
        <w:t xml:space="preserve"> sensitivity analyses </w:t>
      </w:r>
      <w:r w:rsidR="00060976" w:rsidRPr="00765518">
        <w:t>of</w:t>
      </w:r>
      <w:r w:rsidR="00147AE5" w:rsidRPr="00765518">
        <w:t xml:space="preserve"> </w:t>
      </w:r>
      <w:r w:rsidR="00060976" w:rsidRPr="00765518">
        <w:t xml:space="preserve">patient </w:t>
      </w:r>
      <w:r w:rsidR="00147AE5" w:rsidRPr="00765518">
        <w:t xml:space="preserve">subgroups </w:t>
      </w:r>
      <w:r w:rsidR="00A55209" w:rsidRPr="00765518">
        <w:t xml:space="preserve">to be </w:t>
      </w:r>
      <w:r w:rsidRPr="00765518">
        <w:t xml:space="preserve">conducted </w:t>
      </w:r>
      <w:r w:rsidR="00E729D8" w:rsidRPr="00765518">
        <w:t>in the economic modelling</w:t>
      </w:r>
      <w:r w:rsidR="00A55209" w:rsidRPr="00765518">
        <w:t xml:space="preserve"> </w:t>
      </w:r>
      <w:r w:rsidR="003F2992" w:rsidRPr="00765518">
        <w:t xml:space="preserve">be based on the </w:t>
      </w:r>
      <w:r w:rsidR="00A55209" w:rsidRPr="00765518">
        <w:t xml:space="preserve">2023 </w:t>
      </w:r>
      <w:r w:rsidR="003F2992" w:rsidRPr="00765518">
        <w:t>FIGO staging system</w:t>
      </w:r>
      <w:r w:rsidR="00147AE5" w:rsidRPr="00765518">
        <w:t>, and not the 2018 BAGP criteria</w:t>
      </w:r>
      <w:r w:rsidR="00E729D8" w:rsidRPr="00765518">
        <w:t>. S</w:t>
      </w:r>
      <w:r w:rsidR="003F2992" w:rsidRPr="00765518">
        <w:t>ome cases previously called stage 3 in the old staging system are now called stage 1A3, and it would be desirable to do POLE testing in this group.</w:t>
      </w:r>
    </w:p>
    <w:bookmarkEnd w:id="16"/>
    <w:p w14:paraId="087240F7" w14:textId="77777777" w:rsidR="00AE5843" w:rsidRPr="002B70AC" w:rsidRDefault="00AE5843" w:rsidP="00AE5843"/>
    <w:p w14:paraId="302BE63F" w14:textId="77777777" w:rsidR="005839D6" w:rsidRDefault="005839D6" w:rsidP="007B5ACB"/>
    <w:p w14:paraId="3A9A9A9C" w14:textId="77777777" w:rsidR="006C2C20" w:rsidRDefault="006C2C20">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0B6B9E0A" w:rsidR="006478E7" w:rsidRDefault="00A33126" w:rsidP="00713728">
      <w:pPr>
        <w:pStyle w:val="Heading2"/>
      </w:pPr>
      <w:r w:rsidRPr="00A33126">
        <w:lastRenderedPageBreak/>
        <w:t>References</w:t>
      </w:r>
    </w:p>
    <w:p w14:paraId="3EDC528E" w14:textId="77777777" w:rsidR="00F07E5D" w:rsidRDefault="00F07E5D" w:rsidP="006C2C20">
      <w:pPr>
        <w:pStyle w:val="Bibliography"/>
        <w:spacing w:after="120"/>
        <w:ind w:left="720" w:hanging="720"/>
        <w:rPr>
          <w:noProof/>
          <w:sz w:val="24"/>
          <w:szCs w:val="24"/>
        </w:rPr>
      </w:pPr>
      <w:r>
        <w:fldChar w:fldCharType="begin"/>
      </w:r>
      <w:r>
        <w:instrText xml:space="preserve"> BIBLIOGRAPHY  \l 3081 </w:instrText>
      </w:r>
      <w:r>
        <w:fldChar w:fldCharType="separate"/>
      </w:r>
      <w:r>
        <w:rPr>
          <w:noProof/>
        </w:rPr>
        <w:t xml:space="preserve">Abu-Rustum, N. Y. (2023). Uterine Neoplasms, Version 1.2023, NCCN Clinical Practice Guidelines in Oncology. </w:t>
      </w:r>
      <w:r>
        <w:rPr>
          <w:i/>
          <w:iCs/>
          <w:noProof/>
        </w:rPr>
        <w:t>Journal of the National Comprehensive Cancer Network, 21</w:t>
      </w:r>
      <w:r>
        <w:rPr>
          <w:noProof/>
        </w:rPr>
        <w:t>(2), 181-209.</w:t>
      </w:r>
    </w:p>
    <w:p w14:paraId="69C8BBBE" w14:textId="23B56BCA" w:rsidR="00667DF3" w:rsidRPr="00667DF3" w:rsidRDefault="00F07E5D" w:rsidP="006C2C20">
      <w:pPr>
        <w:pStyle w:val="EndNoteBibliography"/>
        <w:spacing w:after="120"/>
        <w:ind w:left="720" w:hanging="720"/>
      </w:pPr>
      <w:r>
        <w:fldChar w:fldCharType="end"/>
      </w:r>
      <w:r w:rsidR="00F8768B">
        <w:fldChar w:fldCharType="begin"/>
      </w:r>
      <w:r w:rsidR="00F8768B">
        <w:instrText xml:space="preserve"> ADDIN EN.REFLIST </w:instrText>
      </w:r>
      <w:r w:rsidR="00F8768B">
        <w:fldChar w:fldCharType="separate"/>
      </w:r>
      <w:r w:rsidR="00667DF3" w:rsidRPr="00667DF3">
        <w:t xml:space="preserve">AIHW. 2025. </w:t>
      </w:r>
      <w:r w:rsidR="00667DF3" w:rsidRPr="00667DF3">
        <w:rPr>
          <w:i/>
        </w:rPr>
        <w:t xml:space="preserve">Cancer data in Australia; Cancer summary data visualisation </w:t>
      </w:r>
      <w:r w:rsidR="00667DF3" w:rsidRPr="00667DF3">
        <w:t xml:space="preserve">[Online]. Australian Institute of Health and Welfare. Available: </w:t>
      </w:r>
      <w:hyperlink r:id="rId15" w:history="1">
        <w:r w:rsidR="00667DF3" w:rsidRPr="00667DF3">
          <w:rPr>
            <w:rStyle w:val="Hyperlink"/>
            <w:rFonts w:ascii="Calibri" w:hAnsi="Calibri" w:cs="Calibri"/>
          </w:rPr>
          <w:t>https://www.aihw.gov.au/reports/cancer/cancer-data-in-australia/contents/summary-dashboard</w:t>
        </w:r>
      </w:hyperlink>
      <w:r w:rsidR="00667DF3" w:rsidRPr="00667DF3">
        <w:t xml:space="preserve"> [Accessed].</w:t>
      </w:r>
    </w:p>
    <w:p w14:paraId="529FBDC0" w14:textId="2E456854" w:rsidR="00667DF3" w:rsidRPr="00667DF3" w:rsidRDefault="00667DF3" w:rsidP="006C2C20">
      <w:pPr>
        <w:pStyle w:val="EndNoteBibliography"/>
        <w:spacing w:after="120"/>
        <w:ind w:left="720" w:hanging="720"/>
      </w:pPr>
      <w:r w:rsidRPr="00667DF3">
        <w:t xml:space="preserve">ANZGOG. 2024 </w:t>
      </w:r>
      <w:r w:rsidRPr="00667DF3">
        <w:rPr>
          <w:i/>
        </w:rPr>
        <w:t xml:space="preserve">The Rise of Endometrial Cancer </w:t>
      </w:r>
      <w:r w:rsidRPr="00667DF3">
        <w:t xml:space="preserve">[Online]. Australia New Zealand Gynaecological Oncology Group. Available: </w:t>
      </w:r>
      <w:hyperlink r:id="rId16" w:history="1">
        <w:r w:rsidRPr="00667DF3">
          <w:rPr>
            <w:rStyle w:val="Hyperlink"/>
            <w:rFonts w:ascii="Calibri" w:hAnsi="Calibri" w:cs="Calibri"/>
          </w:rPr>
          <w:t>https://www.anzgog.org.au/the-rise-of-endometrial-cancer/</w:t>
        </w:r>
      </w:hyperlink>
      <w:r w:rsidRPr="00667DF3">
        <w:t xml:space="preserve"> [Accessed 03/03/2025].</w:t>
      </w:r>
    </w:p>
    <w:p w14:paraId="2A02281E" w14:textId="77777777" w:rsidR="00667DF3" w:rsidRPr="00667DF3" w:rsidRDefault="00667DF3" w:rsidP="006C2C20">
      <w:pPr>
        <w:pStyle w:val="EndNoteBibliography"/>
        <w:spacing w:after="120"/>
        <w:ind w:left="720" w:hanging="720"/>
      </w:pPr>
      <w:r w:rsidRPr="00667DF3">
        <w:t xml:space="preserve">Berek, J. S., Matias-Guiu, X., Creutzberg, C., Fotopoulou, C., Gaffney, D., Kehoe, S., Lindemann, K., Mutch, D., Concin, N. &amp; Endometrial Cancer Staging Subcommittee, F. W. s. C. C. 2023. FIGO staging of endometrial cancer: 2023. </w:t>
      </w:r>
      <w:r w:rsidRPr="00667DF3">
        <w:rPr>
          <w:i/>
        </w:rPr>
        <w:t>International Journal of Gynecology &amp; Obstetrics,</w:t>
      </w:r>
      <w:r w:rsidRPr="00667DF3">
        <w:t xml:space="preserve"> 162</w:t>
      </w:r>
      <w:r w:rsidRPr="00667DF3">
        <w:rPr>
          <w:b/>
        </w:rPr>
        <w:t>,</w:t>
      </w:r>
      <w:r w:rsidRPr="00667DF3">
        <w:t xml:space="preserve"> 383-394.</w:t>
      </w:r>
    </w:p>
    <w:p w14:paraId="2F58BD91" w14:textId="77777777" w:rsidR="00667DF3" w:rsidRPr="00667DF3" w:rsidRDefault="00667DF3" w:rsidP="006C2C20">
      <w:pPr>
        <w:pStyle w:val="EndNoteBibliography"/>
        <w:spacing w:after="120"/>
        <w:ind w:left="720" w:hanging="720"/>
      </w:pPr>
      <w:r w:rsidRPr="00667DF3">
        <w:t xml:space="preserve">He, Y., Wang, T., Li, N., Yang, B. &amp; Hu, Y. 2020. Clinicopathological characteristics and prognostic value of POLE mutations in endometrial cancer: A systematic review and meta-analysis. </w:t>
      </w:r>
      <w:r w:rsidRPr="00667DF3">
        <w:rPr>
          <w:i/>
        </w:rPr>
        <w:t>Medicine (Baltimore),</w:t>
      </w:r>
      <w:r w:rsidRPr="00667DF3">
        <w:t xml:space="preserve"> 99</w:t>
      </w:r>
      <w:r w:rsidRPr="00667DF3">
        <w:rPr>
          <w:b/>
        </w:rPr>
        <w:t>,</w:t>
      </w:r>
      <w:r w:rsidRPr="00667DF3">
        <w:t xml:space="preserve"> e19281.</w:t>
      </w:r>
    </w:p>
    <w:p w14:paraId="52B51265" w14:textId="77777777" w:rsidR="00442EDF" w:rsidRDefault="00442EDF" w:rsidP="006C2C20">
      <w:pPr>
        <w:pStyle w:val="Bibliography"/>
        <w:spacing w:after="120"/>
        <w:ind w:left="720" w:hanging="720"/>
        <w:rPr>
          <w:noProof/>
        </w:rPr>
      </w:pPr>
      <w:r>
        <w:rPr>
          <w:noProof/>
        </w:rPr>
        <w:t xml:space="preserve">Jonathan S. Berek, X. M.-G. (2023). FIGO staging of endometrial cancer: 2023. </w:t>
      </w:r>
      <w:r>
        <w:rPr>
          <w:i/>
          <w:iCs/>
          <w:noProof/>
        </w:rPr>
        <w:t>International Journal of Gynecology &amp; Obstetrics, 162</w:t>
      </w:r>
      <w:r>
        <w:rPr>
          <w:noProof/>
        </w:rPr>
        <w:t>(2), 383-394. doi:https://doi.org/10.1002/ijgo.14923</w:t>
      </w:r>
    </w:p>
    <w:p w14:paraId="1B92511B" w14:textId="77777777" w:rsidR="00667DF3" w:rsidRPr="00667DF3" w:rsidRDefault="00667DF3" w:rsidP="006C2C20">
      <w:pPr>
        <w:pStyle w:val="EndNoteBibliography"/>
        <w:spacing w:after="120"/>
        <w:ind w:left="720" w:hanging="720"/>
      </w:pPr>
      <w:r w:rsidRPr="00667DF3">
        <w:t xml:space="preserve">Jumaah, A. S., Al-Haddad, H. S., McAllister, K. A. &amp; Yasseen, A. A. 2022. The clinicopathology and survival characteristics of patients with POLE proofreading mutations in endometrial carcinoma: A systematic review and meta-analysis. </w:t>
      </w:r>
      <w:r w:rsidRPr="00667DF3">
        <w:rPr>
          <w:i/>
        </w:rPr>
        <w:t>PLoS One,</w:t>
      </w:r>
      <w:r w:rsidRPr="00667DF3">
        <w:t xml:space="preserve"> 17</w:t>
      </w:r>
      <w:r w:rsidRPr="00667DF3">
        <w:rPr>
          <w:b/>
        </w:rPr>
        <w:t>,</w:t>
      </w:r>
      <w:r w:rsidRPr="00667DF3">
        <w:t xml:space="preserve"> e0263585.</w:t>
      </w:r>
    </w:p>
    <w:p w14:paraId="29EE6B8D" w14:textId="77777777" w:rsidR="00667DF3" w:rsidRPr="00667DF3" w:rsidRDefault="00667DF3" w:rsidP="006C2C20">
      <w:pPr>
        <w:pStyle w:val="EndNoteBibliography"/>
        <w:spacing w:after="120"/>
        <w:ind w:left="720" w:hanging="720"/>
      </w:pPr>
      <w:r w:rsidRPr="00667DF3">
        <w:t xml:space="preserve">Lee, C. M., Szabo, A., Shrieve, D. C., Macdonald, O. K. &amp; Gaffney, D. K. 2006. Frequency and Effect of Adjuvant Radiation Therapy Among Women With Stage I Endometrial Adenocarcinoma. </w:t>
      </w:r>
      <w:r w:rsidRPr="00667DF3">
        <w:rPr>
          <w:i/>
        </w:rPr>
        <w:t>JAMA,</w:t>
      </w:r>
      <w:r w:rsidRPr="00667DF3">
        <w:t xml:space="preserve"> 295</w:t>
      </w:r>
      <w:r w:rsidRPr="00667DF3">
        <w:rPr>
          <w:b/>
        </w:rPr>
        <w:t>,</w:t>
      </w:r>
      <w:r w:rsidRPr="00667DF3">
        <w:t xml:space="preserve"> 389-397.</w:t>
      </w:r>
    </w:p>
    <w:p w14:paraId="2B0C7C2F" w14:textId="77777777" w:rsidR="00667DF3" w:rsidRPr="00667DF3" w:rsidRDefault="00667DF3" w:rsidP="006C2C20">
      <w:pPr>
        <w:pStyle w:val="EndNoteBibliography"/>
        <w:spacing w:after="120"/>
        <w:ind w:left="720" w:hanging="720"/>
      </w:pPr>
      <w:r w:rsidRPr="00667DF3">
        <w:t xml:space="preserve">Li, Y., Bian, Y., Wang, K. &amp; Wan, X.-P. 2019. POLE mutations improve the prognosis of endometrial cancer via regulating cellular metabolism through AMF/AMFR signal transduction. </w:t>
      </w:r>
      <w:r w:rsidRPr="00667DF3">
        <w:rPr>
          <w:i/>
        </w:rPr>
        <w:t>BMC Medical Genetics,</w:t>
      </w:r>
      <w:r w:rsidRPr="00667DF3">
        <w:t xml:space="preserve"> 20</w:t>
      </w:r>
      <w:r w:rsidRPr="00667DF3">
        <w:rPr>
          <w:b/>
        </w:rPr>
        <w:t>,</w:t>
      </w:r>
      <w:r w:rsidRPr="00667DF3">
        <w:t xml:space="preserve"> 202.</w:t>
      </w:r>
    </w:p>
    <w:p w14:paraId="6B54AD4D" w14:textId="77777777" w:rsidR="00667DF3" w:rsidRPr="00667DF3" w:rsidRDefault="00667DF3" w:rsidP="006C2C20">
      <w:pPr>
        <w:pStyle w:val="EndNoteBibliography"/>
        <w:spacing w:after="120"/>
        <w:ind w:left="720" w:hanging="720"/>
      </w:pPr>
      <w:r w:rsidRPr="00667DF3">
        <w:t xml:space="preserve">Li, Y., Zhu, C., Xie, H., Chen, Y., Lv, W., Xie, X. &amp; Wang, X. 2023. Molecular profile-based recommendations for postoperative adjuvant therapy in early endometrial cancer with high-intermediate or intermediate risk: a Chinese randomized phase III trial (PROBEAT). </w:t>
      </w:r>
      <w:r w:rsidRPr="00667DF3">
        <w:rPr>
          <w:i/>
        </w:rPr>
        <w:t>J Gynecol Oncol,</w:t>
      </w:r>
      <w:r w:rsidRPr="00667DF3">
        <w:t xml:space="preserve"> 34.</w:t>
      </w:r>
    </w:p>
    <w:p w14:paraId="04494C51" w14:textId="63D76863" w:rsidR="00667DF3" w:rsidRPr="00667DF3" w:rsidRDefault="00667DF3" w:rsidP="006C2C20">
      <w:pPr>
        <w:pStyle w:val="EndNoteBibliography"/>
        <w:spacing w:after="120"/>
        <w:ind w:left="720" w:hanging="720"/>
      </w:pPr>
      <w:r w:rsidRPr="00667DF3">
        <w:t xml:space="preserve">Naveena Singh, A. J., Jo Morrison, Alexandra Taylor, Raji Ganesan. 2022. </w:t>
      </w:r>
      <w:r w:rsidRPr="00667DF3">
        <w:rPr>
          <w:i/>
        </w:rPr>
        <w:t xml:space="preserve">BAGP guidance on POLE NGS testing in endometrial carcinoma </w:t>
      </w:r>
      <w:r w:rsidRPr="00667DF3">
        <w:t xml:space="preserve">[Online]. The British Gynaecological Cancer Society (BGCS). Available: </w:t>
      </w:r>
      <w:hyperlink r:id="rId17" w:history="1">
        <w:r w:rsidRPr="00667DF3">
          <w:rPr>
            <w:rStyle w:val="Hyperlink"/>
            <w:rFonts w:ascii="Calibri" w:hAnsi="Calibri" w:cs="Calibri"/>
          </w:rPr>
          <w:t>https://www.bgcs.org.uk/wp-content/uploads/2022/04/BAGP-POLE-testing-in-Endometrial-cancer-v1.1-2022-04-08.pdf</w:t>
        </w:r>
      </w:hyperlink>
      <w:r w:rsidRPr="00667DF3">
        <w:t xml:space="preserve"> [Accessed 03/03/2025].</w:t>
      </w:r>
    </w:p>
    <w:p w14:paraId="375DF21D" w14:textId="77777777" w:rsidR="00667DF3" w:rsidRPr="00667DF3" w:rsidRDefault="00667DF3" w:rsidP="006C2C20">
      <w:pPr>
        <w:pStyle w:val="EndNoteBibliography"/>
        <w:spacing w:after="120"/>
        <w:ind w:left="720" w:hanging="720"/>
      </w:pPr>
      <w:r w:rsidRPr="00667DF3">
        <w:t xml:space="preserve">Nero, C., Trozzi, R., Persiani, F., Rossi, S., Mastrantoni, L., Duranti, S., Camarda, F., Marino, I., Giacò, L., Pasciuto, T., De Bonis, M., Rinelli, M., Perrone, E., Giacomini, F., Lorusso, D., Piermattei, A., Zannoni, G., Fanfani, F., Scambia, G. &amp; Minucci, A. 2025. POLE mutations in endometrial carcinoma: Clinical and genomic landscape from a large prospective single-center cohort. </w:t>
      </w:r>
      <w:r w:rsidRPr="00667DF3">
        <w:rPr>
          <w:i/>
        </w:rPr>
        <w:t>Cancer,</w:t>
      </w:r>
      <w:r w:rsidRPr="00667DF3">
        <w:t xml:space="preserve"> 131</w:t>
      </w:r>
      <w:r w:rsidRPr="00667DF3">
        <w:rPr>
          <w:b/>
        </w:rPr>
        <w:t>,</w:t>
      </w:r>
      <w:r w:rsidRPr="00667DF3">
        <w:t xml:space="preserve"> e35731.</w:t>
      </w:r>
    </w:p>
    <w:p w14:paraId="3255F0CE" w14:textId="77777777" w:rsidR="00667DF3" w:rsidRPr="00667DF3" w:rsidRDefault="00667DF3" w:rsidP="006C2C20">
      <w:pPr>
        <w:pStyle w:val="EndNoteBibliography"/>
        <w:spacing w:after="120"/>
        <w:ind w:left="720" w:hanging="720"/>
      </w:pPr>
      <w:r w:rsidRPr="00667DF3">
        <w:t xml:space="preserve">Orellana, T. J., Kim, H., Beriwal, S., Bhargava, R., Berger, J., Buckanovich, R. J., Coffman, L. G., Courtney-Brooks, M., Mahdi, H., Olawaiye, A. B., Sukumvanich, P., Taylor, S. E., Smith, K. J. &amp; Lesnock, J. L. 2022. Cost-effectiveness analysis of tumor molecular classification in high-risk early-stage endometrial cancer. </w:t>
      </w:r>
      <w:r w:rsidRPr="00667DF3">
        <w:rPr>
          <w:i/>
        </w:rPr>
        <w:t>Gynecol Oncol,</w:t>
      </w:r>
      <w:r w:rsidRPr="00667DF3">
        <w:t xml:space="preserve"> 164</w:t>
      </w:r>
      <w:r w:rsidRPr="00667DF3">
        <w:rPr>
          <w:b/>
        </w:rPr>
        <w:t>,</w:t>
      </w:r>
      <w:r w:rsidRPr="00667DF3">
        <w:t xml:space="preserve"> 129-135.</w:t>
      </w:r>
    </w:p>
    <w:p w14:paraId="76399777" w14:textId="77777777" w:rsidR="00667DF3" w:rsidRPr="00667DF3" w:rsidRDefault="00667DF3" w:rsidP="006C2C20">
      <w:pPr>
        <w:pStyle w:val="EndNoteBibliography"/>
        <w:spacing w:after="120"/>
        <w:ind w:left="720" w:hanging="720"/>
      </w:pPr>
      <w:r w:rsidRPr="00667DF3">
        <w:t xml:space="preserve">RAINBO Research Consortium 2023. Refining adjuvant treatment in endometrial cancer based on molecular features: the RAINBO clinical trial program. </w:t>
      </w:r>
      <w:r w:rsidRPr="00667DF3">
        <w:rPr>
          <w:i/>
        </w:rPr>
        <w:t>Int J Gynecol Cancer,</w:t>
      </w:r>
      <w:r w:rsidRPr="00667DF3">
        <w:t xml:space="preserve"> 33</w:t>
      </w:r>
      <w:r w:rsidRPr="00667DF3">
        <w:rPr>
          <w:b/>
        </w:rPr>
        <w:t>,</w:t>
      </w:r>
      <w:r w:rsidRPr="00667DF3">
        <w:t xml:space="preserve"> 109-117.</w:t>
      </w:r>
    </w:p>
    <w:p w14:paraId="48A28E76" w14:textId="77777777" w:rsidR="00667DF3" w:rsidRPr="00667DF3" w:rsidRDefault="00667DF3" w:rsidP="006C2C20">
      <w:pPr>
        <w:pStyle w:val="EndNoteBibliography"/>
        <w:spacing w:after="120"/>
        <w:ind w:left="720" w:hanging="720"/>
      </w:pPr>
      <w:r w:rsidRPr="00667DF3">
        <w:lastRenderedPageBreak/>
        <w:t xml:space="preserve">Sznurkowski, J. J., Rys, J., Kowalik, A., Zolciak-Siwinska, A., Bodnar, L., Chudecka-Glaz, A., Blecharz, P., Zielinska, A., Marszalek, A., Bidzinski, M. &amp; Sawicki, W. 2023. The Polish Society of Gynecological Oncology Guidelines for the Diagnosis and Treatment of Endometrial Carcinoma (2023). </w:t>
      </w:r>
      <w:r w:rsidRPr="00667DF3">
        <w:rPr>
          <w:i/>
        </w:rPr>
        <w:t>J Clin Med,</w:t>
      </w:r>
      <w:r w:rsidRPr="00667DF3">
        <w:t xml:space="preserve"> 12.</w:t>
      </w:r>
    </w:p>
    <w:p w14:paraId="2DCB3B3B" w14:textId="77777777" w:rsidR="00667DF3" w:rsidRPr="00667DF3" w:rsidRDefault="00667DF3" w:rsidP="006C2C20">
      <w:pPr>
        <w:pStyle w:val="EndNoteBibliography"/>
        <w:spacing w:after="120"/>
        <w:ind w:left="720" w:hanging="720"/>
      </w:pPr>
      <w:r w:rsidRPr="00667DF3">
        <w:t xml:space="preserve">van den Heerik, A., Horeweg, N., Nout, R. A., Lutgens, L., van der Steen-Banasik, E. M., Westerveld, G. H., van den Berg, H. A., Slot, A., Koppe, F. L. A., Kommoss, S., Mens, J. W. M., Nowee, M. E., Bijmolt, S., Cibula, D., Stam, T. C., Jurgenliemk-Schulz, I. M., Snyers, A., Hamann, M., Zwanenburg, A. G., Coen, V., Vandecasteele, K., Gillham, C., Chargari, C., Verhoeven-Adema, K. W., Putter, H., van den Hout, W. B., Wortman, B. G., Nijman, H. W., Bosse, T. &amp; Creutzberg, C. L. 2020. PORTEC-4a: international randomized trial of molecular profile-based adjuvant treatment for women with high-intermediate risk endometrial cancer. </w:t>
      </w:r>
      <w:r w:rsidRPr="00667DF3">
        <w:rPr>
          <w:i/>
        </w:rPr>
        <w:t>Int J Gynecol Cancer,</w:t>
      </w:r>
      <w:r w:rsidRPr="00667DF3">
        <w:t xml:space="preserve"> 30</w:t>
      </w:r>
      <w:r w:rsidRPr="00667DF3">
        <w:rPr>
          <w:b/>
        </w:rPr>
        <w:t>,</w:t>
      </w:r>
      <w:r w:rsidRPr="00667DF3">
        <w:t xml:space="preserve"> 2002-2007.</w:t>
      </w:r>
    </w:p>
    <w:p w14:paraId="7AA78192" w14:textId="77777777" w:rsidR="00667DF3" w:rsidRPr="00667DF3" w:rsidRDefault="00667DF3" w:rsidP="006C2C20">
      <w:pPr>
        <w:pStyle w:val="EndNoteBibliography"/>
        <w:spacing w:after="120"/>
        <w:ind w:left="720" w:hanging="720"/>
      </w:pPr>
      <w:r w:rsidRPr="00667DF3">
        <w:t xml:space="preserve">Van den Heerik, A. S. V. M., Ter Haar, N. T., Vermij, L., Jobsen, J. J., Brinkhuis, M., Roothaan, S. M., Leon-Castillo, A., Ortoft, G., Hogdall, E., Hogdall, C., Van Wezel, T., Lutgens, L. C. H. W., Haverkort, M. A. D., Khattra, J., McAlpine, J. N., Creutzberg, C. L., Smit, V. T. H. B. M., Gilks, C. B., Horeweg, N. &amp; Bosse, T. 2023. QPOLE: A Quick, Simple, and Cheap Alternative for POLE Sequencing in Endometrial Cancer by Multiplex Genotyping Quantitative Polymerase Chain Reaction. </w:t>
      </w:r>
      <w:r w:rsidRPr="00667DF3">
        <w:rPr>
          <w:i/>
        </w:rPr>
        <w:t>JCO Global Oncology</w:t>
      </w:r>
      <w:r w:rsidRPr="00667DF3">
        <w:rPr>
          <w:b/>
        </w:rPr>
        <w:t>,</w:t>
      </w:r>
      <w:r w:rsidRPr="00667DF3">
        <w:t xml:space="preserve"> e2200384.</w:t>
      </w:r>
    </w:p>
    <w:p w14:paraId="5C814FE8" w14:textId="77777777" w:rsidR="00667DF3" w:rsidRPr="00667DF3" w:rsidRDefault="00667DF3" w:rsidP="006C2C20">
      <w:pPr>
        <w:pStyle w:val="EndNoteBibliography"/>
        <w:spacing w:after="120"/>
        <w:ind w:left="720" w:hanging="720"/>
      </w:pPr>
      <w:r w:rsidRPr="00667DF3">
        <w:t xml:space="preserve">WHO 2020. </w:t>
      </w:r>
      <w:r w:rsidRPr="00667DF3">
        <w:rPr>
          <w:i/>
        </w:rPr>
        <w:t xml:space="preserve">Female genital tumours, </w:t>
      </w:r>
      <w:r w:rsidRPr="00667DF3">
        <w:t>Lyon, IARC Press.</w:t>
      </w:r>
    </w:p>
    <w:p w14:paraId="3923ED2A" w14:textId="78318D60" w:rsidR="005A0C40" w:rsidRPr="00E01349" w:rsidRDefault="00F8768B" w:rsidP="006C2C20">
      <w:pPr>
        <w:pStyle w:val="Instructionaltext"/>
        <w:spacing w:after="120"/>
      </w:pPr>
      <w:r>
        <w:fldChar w:fldCharType="end"/>
      </w:r>
    </w:p>
    <w:sectPr w:rsidR="005A0C40" w:rsidRPr="00E01349" w:rsidSect="00AE6FE0">
      <w:headerReference w:type="default" r:id="rId18"/>
      <w:footerReference w:type="even" r:id="rId19"/>
      <w:footerReference w:type="default" r:id="rId2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DC95" w14:textId="77777777" w:rsidR="009013AF" w:rsidRDefault="009013AF" w:rsidP="0016315C">
      <w:pPr>
        <w:spacing w:after="0" w:line="240" w:lineRule="auto"/>
      </w:pPr>
      <w:r>
        <w:separator/>
      </w:r>
    </w:p>
  </w:endnote>
  <w:endnote w:type="continuationSeparator" w:id="0">
    <w:p w14:paraId="40189AA7" w14:textId="77777777" w:rsidR="009013AF" w:rsidRDefault="009013AF" w:rsidP="0016315C">
      <w:pPr>
        <w:spacing w:after="0" w:line="240" w:lineRule="auto"/>
      </w:pPr>
      <w:r>
        <w:continuationSeparator/>
      </w:r>
    </w:p>
  </w:endnote>
  <w:endnote w:type="continuationNotice" w:id="1">
    <w:p w14:paraId="77F5101D" w14:textId="77777777" w:rsidR="009013AF" w:rsidRDefault="00901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5B2F063E" w:rsidR="0016315C" w:rsidRPr="00685355" w:rsidRDefault="0000287D" w:rsidP="005839D6">
    <w:pPr>
      <w:jc w:val="center"/>
    </w:pPr>
    <w:r>
      <w:t>Ratified</w:t>
    </w:r>
    <w:r w:rsidR="00330DBC">
      <w:t xml:space="preserve"> </w:t>
    </w:r>
    <w:r w:rsidR="60009B8A">
      <w:t xml:space="preserve">PICO Confirmation – </w:t>
    </w:r>
    <w:r w:rsidR="00A57EAB">
      <w:t xml:space="preserve">April </w:t>
    </w:r>
    <w:r w:rsidR="00C0738C">
      <w:t xml:space="preserve">2025 </w:t>
    </w:r>
    <w:r w:rsidR="60009B8A" w:rsidRPr="00C0738C">
      <w:t>PASC Meeting</w:t>
    </w:r>
    <w:r w:rsidR="00BB0FFB">
      <w:br/>
    </w:r>
    <w:r w:rsidR="60009B8A">
      <w:t xml:space="preserve">Application </w:t>
    </w:r>
    <w:r w:rsidR="00F8051B">
      <w:t xml:space="preserve">1790 </w:t>
    </w:r>
    <w:r w:rsidR="00F8051B" w:rsidRPr="00FD65FF">
      <w:rPr>
        <w:i/>
        <w:iCs/>
      </w:rPr>
      <w:t>POLE</w:t>
    </w:r>
    <w:r w:rsidR="00F8051B">
      <w:t xml:space="preserve"> genotyping for the molecular classification of endometrial cancer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9006" w14:textId="77777777" w:rsidR="009013AF" w:rsidRDefault="009013AF" w:rsidP="0016315C">
      <w:pPr>
        <w:spacing w:after="0" w:line="240" w:lineRule="auto"/>
      </w:pPr>
      <w:r>
        <w:separator/>
      </w:r>
    </w:p>
  </w:footnote>
  <w:footnote w:type="continuationSeparator" w:id="0">
    <w:p w14:paraId="63BAF8B5" w14:textId="77777777" w:rsidR="009013AF" w:rsidRDefault="009013AF" w:rsidP="0016315C">
      <w:pPr>
        <w:spacing w:after="0" w:line="240" w:lineRule="auto"/>
      </w:pPr>
      <w:r>
        <w:continuationSeparator/>
      </w:r>
    </w:p>
  </w:footnote>
  <w:footnote w:type="continuationNotice" w:id="1">
    <w:p w14:paraId="4B71AD1E" w14:textId="77777777" w:rsidR="009013AF" w:rsidRDefault="00901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66E"/>
    <w:multiLevelType w:val="hybridMultilevel"/>
    <w:tmpl w:val="AFBE9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E629C"/>
    <w:multiLevelType w:val="hybridMultilevel"/>
    <w:tmpl w:val="2768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A24DE"/>
    <w:multiLevelType w:val="hybridMultilevel"/>
    <w:tmpl w:val="4344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621E1D"/>
    <w:multiLevelType w:val="hybridMultilevel"/>
    <w:tmpl w:val="E216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F337B"/>
    <w:multiLevelType w:val="hybridMultilevel"/>
    <w:tmpl w:val="5058D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3448E"/>
    <w:multiLevelType w:val="hybridMultilevel"/>
    <w:tmpl w:val="764CD684"/>
    <w:lvl w:ilvl="0" w:tplc="40881ED2">
      <w:start w:val="1"/>
      <w:numFmt w:val="bullet"/>
      <w:lvlText w:val=""/>
      <w:lvlJc w:val="left"/>
      <w:pPr>
        <w:ind w:left="720" w:hanging="360"/>
      </w:pPr>
      <w:rPr>
        <w:rFonts w:ascii="Symbol" w:hAnsi="Symbol"/>
      </w:rPr>
    </w:lvl>
    <w:lvl w:ilvl="1" w:tplc="A246FA18">
      <w:start w:val="1"/>
      <w:numFmt w:val="bullet"/>
      <w:lvlText w:val=""/>
      <w:lvlJc w:val="left"/>
      <w:pPr>
        <w:ind w:left="720" w:hanging="360"/>
      </w:pPr>
      <w:rPr>
        <w:rFonts w:ascii="Symbol" w:hAnsi="Symbol"/>
      </w:rPr>
    </w:lvl>
    <w:lvl w:ilvl="2" w:tplc="2362E904">
      <w:start w:val="1"/>
      <w:numFmt w:val="bullet"/>
      <w:lvlText w:val=""/>
      <w:lvlJc w:val="left"/>
      <w:pPr>
        <w:ind w:left="720" w:hanging="360"/>
      </w:pPr>
      <w:rPr>
        <w:rFonts w:ascii="Symbol" w:hAnsi="Symbol"/>
      </w:rPr>
    </w:lvl>
    <w:lvl w:ilvl="3" w:tplc="E2D21D8E">
      <w:start w:val="1"/>
      <w:numFmt w:val="bullet"/>
      <w:lvlText w:val=""/>
      <w:lvlJc w:val="left"/>
      <w:pPr>
        <w:ind w:left="720" w:hanging="360"/>
      </w:pPr>
      <w:rPr>
        <w:rFonts w:ascii="Symbol" w:hAnsi="Symbol"/>
      </w:rPr>
    </w:lvl>
    <w:lvl w:ilvl="4" w:tplc="104202DA">
      <w:start w:val="1"/>
      <w:numFmt w:val="bullet"/>
      <w:lvlText w:val=""/>
      <w:lvlJc w:val="left"/>
      <w:pPr>
        <w:ind w:left="720" w:hanging="360"/>
      </w:pPr>
      <w:rPr>
        <w:rFonts w:ascii="Symbol" w:hAnsi="Symbol"/>
      </w:rPr>
    </w:lvl>
    <w:lvl w:ilvl="5" w:tplc="AB80E2E4">
      <w:start w:val="1"/>
      <w:numFmt w:val="bullet"/>
      <w:lvlText w:val=""/>
      <w:lvlJc w:val="left"/>
      <w:pPr>
        <w:ind w:left="720" w:hanging="360"/>
      </w:pPr>
      <w:rPr>
        <w:rFonts w:ascii="Symbol" w:hAnsi="Symbol"/>
      </w:rPr>
    </w:lvl>
    <w:lvl w:ilvl="6" w:tplc="C8060438">
      <w:start w:val="1"/>
      <w:numFmt w:val="bullet"/>
      <w:lvlText w:val=""/>
      <w:lvlJc w:val="left"/>
      <w:pPr>
        <w:ind w:left="720" w:hanging="360"/>
      </w:pPr>
      <w:rPr>
        <w:rFonts w:ascii="Symbol" w:hAnsi="Symbol"/>
      </w:rPr>
    </w:lvl>
    <w:lvl w:ilvl="7" w:tplc="559EE840">
      <w:start w:val="1"/>
      <w:numFmt w:val="bullet"/>
      <w:lvlText w:val=""/>
      <w:lvlJc w:val="left"/>
      <w:pPr>
        <w:ind w:left="720" w:hanging="360"/>
      </w:pPr>
      <w:rPr>
        <w:rFonts w:ascii="Symbol" w:hAnsi="Symbol"/>
      </w:rPr>
    </w:lvl>
    <w:lvl w:ilvl="8" w:tplc="91563A1C">
      <w:start w:val="1"/>
      <w:numFmt w:val="bullet"/>
      <w:lvlText w:val=""/>
      <w:lvlJc w:val="left"/>
      <w:pPr>
        <w:ind w:left="720" w:hanging="360"/>
      </w:pPr>
      <w:rPr>
        <w:rFonts w:ascii="Symbol" w:hAnsi="Symbol"/>
      </w:rPr>
    </w:lvl>
  </w:abstractNum>
  <w:abstractNum w:abstractNumId="10"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3E2D86"/>
    <w:multiLevelType w:val="hybridMultilevel"/>
    <w:tmpl w:val="78D4E4E8"/>
    <w:lvl w:ilvl="0" w:tplc="2E942D58">
      <w:start w:val="1"/>
      <w:numFmt w:val="bullet"/>
      <w:lvlText w:val=""/>
      <w:lvlJc w:val="left"/>
      <w:pPr>
        <w:ind w:left="720" w:hanging="360"/>
      </w:pPr>
      <w:rPr>
        <w:rFonts w:ascii="Symbol" w:hAnsi="Symbol"/>
      </w:rPr>
    </w:lvl>
    <w:lvl w:ilvl="1" w:tplc="01C40220">
      <w:start w:val="1"/>
      <w:numFmt w:val="bullet"/>
      <w:lvlText w:val=""/>
      <w:lvlJc w:val="left"/>
      <w:pPr>
        <w:ind w:left="720" w:hanging="360"/>
      </w:pPr>
      <w:rPr>
        <w:rFonts w:ascii="Symbol" w:hAnsi="Symbol"/>
      </w:rPr>
    </w:lvl>
    <w:lvl w:ilvl="2" w:tplc="C05295BA">
      <w:start w:val="1"/>
      <w:numFmt w:val="bullet"/>
      <w:lvlText w:val=""/>
      <w:lvlJc w:val="left"/>
      <w:pPr>
        <w:ind w:left="720" w:hanging="360"/>
      </w:pPr>
      <w:rPr>
        <w:rFonts w:ascii="Symbol" w:hAnsi="Symbol"/>
      </w:rPr>
    </w:lvl>
    <w:lvl w:ilvl="3" w:tplc="940031C4">
      <w:start w:val="1"/>
      <w:numFmt w:val="bullet"/>
      <w:lvlText w:val=""/>
      <w:lvlJc w:val="left"/>
      <w:pPr>
        <w:ind w:left="720" w:hanging="360"/>
      </w:pPr>
      <w:rPr>
        <w:rFonts w:ascii="Symbol" w:hAnsi="Symbol"/>
      </w:rPr>
    </w:lvl>
    <w:lvl w:ilvl="4" w:tplc="91E816A6">
      <w:start w:val="1"/>
      <w:numFmt w:val="bullet"/>
      <w:lvlText w:val=""/>
      <w:lvlJc w:val="left"/>
      <w:pPr>
        <w:ind w:left="720" w:hanging="360"/>
      </w:pPr>
      <w:rPr>
        <w:rFonts w:ascii="Symbol" w:hAnsi="Symbol"/>
      </w:rPr>
    </w:lvl>
    <w:lvl w:ilvl="5" w:tplc="30D255E2">
      <w:start w:val="1"/>
      <w:numFmt w:val="bullet"/>
      <w:lvlText w:val=""/>
      <w:lvlJc w:val="left"/>
      <w:pPr>
        <w:ind w:left="720" w:hanging="360"/>
      </w:pPr>
      <w:rPr>
        <w:rFonts w:ascii="Symbol" w:hAnsi="Symbol"/>
      </w:rPr>
    </w:lvl>
    <w:lvl w:ilvl="6" w:tplc="1564E810">
      <w:start w:val="1"/>
      <w:numFmt w:val="bullet"/>
      <w:lvlText w:val=""/>
      <w:lvlJc w:val="left"/>
      <w:pPr>
        <w:ind w:left="720" w:hanging="360"/>
      </w:pPr>
      <w:rPr>
        <w:rFonts w:ascii="Symbol" w:hAnsi="Symbol"/>
      </w:rPr>
    </w:lvl>
    <w:lvl w:ilvl="7" w:tplc="477CDAC0">
      <w:start w:val="1"/>
      <w:numFmt w:val="bullet"/>
      <w:lvlText w:val=""/>
      <w:lvlJc w:val="left"/>
      <w:pPr>
        <w:ind w:left="720" w:hanging="360"/>
      </w:pPr>
      <w:rPr>
        <w:rFonts w:ascii="Symbol" w:hAnsi="Symbol"/>
      </w:rPr>
    </w:lvl>
    <w:lvl w:ilvl="8" w:tplc="8E7A5F2A">
      <w:start w:val="1"/>
      <w:numFmt w:val="bullet"/>
      <w:lvlText w:val=""/>
      <w:lvlJc w:val="left"/>
      <w:pPr>
        <w:ind w:left="720" w:hanging="360"/>
      </w:pPr>
      <w:rPr>
        <w:rFonts w:ascii="Symbol" w:hAnsi="Symbol"/>
      </w:rPr>
    </w:lvl>
  </w:abstractNum>
  <w:abstractNum w:abstractNumId="12"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B0479"/>
    <w:multiLevelType w:val="hybridMultilevel"/>
    <w:tmpl w:val="9ECEC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31C1F"/>
    <w:multiLevelType w:val="hybridMultilevel"/>
    <w:tmpl w:val="0F72D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9A3EEA"/>
    <w:multiLevelType w:val="hybridMultilevel"/>
    <w:tmpl w:val="CA3E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8" w15:restartNumberingAfterBreak="0">
    <w:nsid w:val="55141DAF"/>
    <w:multiLevelType w:val="hybridMultilevel"/>
    <w:tmpl w:val="FCBEA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D3121"/>
    <w:multiLevelType w:val="hybridMultilevel"/>
    <w:tmpl w:val="FCCE0F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7F5A43"/>
    <w:multiLevelType w:val="hybridMultilevel"/>
    <w:tmpl w:val="5456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906C9A"/>
    <w:multiLevelType w:val="hybridMultilevel"/>
    <w:tmpl w:val="427C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577534B"/>
    <w:multiLevelType w:val="hybridMultilevel"/>
    <w:tmpl w:val="41F254BE"/>
    <w:lvl w:ilvl="0" w:tplc="8CC601B4">
      <w:start w:val="1"/>
      <w:numFmt w:val="decimal"/>
      <w:lvlText w:val="%1."/>
      <w:lvlJc w:val="left"/>
      <w:pPr>
        <w:ind w:left="1020" w:hanging="360"/>
      </w:pPr>
    </w:lvl>
    <w:lvl w:ilvl="1" w:tplc="C96CA760">
      <w:start w:val="1"/>
      <w:numFmt w:val="decimal"/>
      <w:lvlText w:val="%2."/>
      <w:lvlJc w:val="left"/>
      <w:pPr>
        <w:ind w:left="1020" w:hanging="360"/>
      </w:pPr>
    </w:lvl>
    <w:lvl w:ilvl="2" w:tplc="B3622C00">
      <w:start w:val="1"/>
      <w:numFmt w:val="decimal"/>
      <w:lvlText w:val="%3."/>
      <w:lvlJc w:val="left"/>
      <w:pPr>
        <w:ind w:left="1020" w:hanging="360"/>
      </w:pPr>
    </w:lvl>
    <w:lvl w:ilvl="3" w:tplc="4E8A83CE">
      <w:start w:val="1"/>
      <w:numFmt w:val="decimal"/>
      <w:lvlText w:val="%4."/>
      <w:lvlJc w:val="left"/>
      <w:pPr>
        <w:ind w:left="1020" w:hanging="360"/>
      </w:pPr>
    </w:lvl>
    <w:lvl w:ilvl="4" w:tplc="F5926582">
      <w:start w:val="1"/>
      <w:numFmt w:val="decimal"/>
      <w:lvlText w:val="%5."/>
      <w:lvlJc w:val="left"/>
      <w:pPr>
        <w:ind w:left="1020" w:hanging="360"/>
      </w:pPr>
    </w:lvl>
    <w:lvl w:ilvl="5" w:tplc="9B360098">
      <w:start w:val="1"/>
      <w:numFmt w:val="decimal"/>
      <w:lvlText w:val="%6."/>
      <w:lvlJc w:val="left"/>
      <w:pPr>
        <w:ind w:left="1020" w:hanging="360"/>
      </w:pPr>
    </w:lvl>
    <w:lvl w:ilvl="6" w:tplc="1B90BAA8">
      <w:start w:val="1"/>
      <w:numFmt w:val="decimal"/>
      <w:lvlText w:val="%7."/>
      <w:lvlJc w:val="left"/>
      <w:pPr>
        <w:ind w:left="1020" w:hanging="360"/>
      </w:pPr>
    </w:lvl>
    <w:lvl w:ilvl="7" w:tplc="57E09924">
      <w:start w:val="1"/>
      <w:numFmt w:val="decimal"/>
      <w:lvlText w:val="%8."/>
      <w:lvlJc w:val="left"/>
      <w:pPr>
        <w:ind w:left="1020" w:hanging="360"/>
      </w:pPr>
    </w:lvl>
    <w:lvl w:ilvl="8" w:tplc="94A405A2">
      <w:start w:val="1"/>
      <w:numFmt w:val="decimal"/>
      <w:lvlText w:val="%9."/>
      <w:lvlJc w:val="left"/>
      <w:pPr>
        <w:ind w:left="1020" w:hanging="360"/>
      </w:pPr>
    </w:lvl>
  </w:abstractNum>
  <w:abstractNum w:abstractNumId="25" w15:restartNumberingAfterBreak="0">
    <w:nsid w:val="65F664A3"/>
    <w:multiLevelType w:val="hybridMultilevel"/>
    <w:tmpl w:val="11B6E41C"/>
    <w:lvl w:ilvl="0" w:tplc="83586D2C">
      <w:start w:val="1"/>
      <w:numFmt w:val="bullet"/>
      <w:lvlText w:val=""/>
      <w:lvlJc w:val="left"/>
      <w:pPr>
        <w:ind w:left="1120" w:hanging="360"/>
      </w:pPr>
      <w:rPr>
        <w:rFonts w:ascii="Symbol" w:hAnsi="Symbol"/>
      </w:rPr>
    </w:lvl>
    <w:lvl w:ilvl="1" w:tplc="CDAA9BD0">
      <w:start w:val="1"/>
      <w:numFmt w:val="bullet"/>
      <w:lvlText w:val=""/>
      <w:lvlJc w:val="left"/>
      <w:pPr>
        <w:ind w:left="1120" w:hanging="360"/>
      </w:pPr>
      <w:rPr>
        <w:rFonts w:ascii="Symbol" w:hAnsi="Symbol"/>
      </w:rPr>
    </w:lvl>
    <w:lvl w:ilvl="2" w:tplc="F09883FA">
      <w:start w:val="1"/>
      <w:numFmt w:val="bullet"/>
      <w:lvlText w:val=""/>
      <w:lvlJc w:val="left"/>
      <w:pPr>
        <w:ind w:left="1120" w:hanging="360"/>
      </w:pPr>
      <w:rPr>
        <w:rFonts w:ascii="Symbol" w:hAnsi="Symbol"/>
      </w:rPr>
    </w:lvl>
    <w:lvl w:ilvl="3" w:tplc="7B107B72">
      <w:start w:val="1"/>
      <w:numFmt w:val="bullet"/>
      <w:lvlText w:val=""/>
      <w:lvlJc w:val="left"/>
      <w:pPr>
        <w:ind w:left="1120" w:hanging="360"/>
      </w:pPr>
      <w:rPr>
        <w:rFonts w:ascii="Symbol" w:hAnsi="Symbol"/>
      </w:rPr>
    </w:lvl>
    <w:lvl w:ilvl="4" w:tplc="43188394">
      <w:start w:val="1"/>
      <w:numFmt w:val="bullet"/>
      <w:lvlText w:val=""/>
      <w:lvlJc w:val="left"/>
      <w:pPr>
        <w:ind w:left="1120" w:hanging="360"/>
      </w:pPr>
      <w:rPr>
        <w:rFonts w:ascii="Symbol" w:hAnsi="Symbol"/>
      </w:rPr>
    </w:lvl>
    <w:lvl w:ilvl="5" w:tplc="5B5073E8">
      <w:start w:val="1"/>
      <w:numFmt w:val="bullet"/>
      <w:lvlText w:val=""/>
      <w:lvlJc w:val="left"/>
      <w:pPr>
        <w:ind w:left="1120" w:hanging="360"/>
      </w:pPr>
      <w:rPr>
        <w:rFonts w:ascii="Symbol" w:hAnsi="Symbol"/>
      </w:rPr>
    </w:lvl>
    <w:lvl w:ilvl="6" w:tplc="145C8D18">
      <w:start w:val="1"/>
      <w:numFmt w:val="bullet"/>
      <w:lvlText w:val=""/>
      <w:lvlJc w:val="left"/>
      <w:pPr>
        <w:ind w:left="1120" w:hanging="360"/>
      </w:pPr>
      <w:rPr>
        <w:rFonts w:ascii="Symbol" w:hAnsi="Symbol"/>
      </w:rPr>
    </w:lvl>
    <w:lvl w:ilvl="7" w:tplc="4DC02BD8">
      <w:start w:val="1"/>
      <w:numFmt w:val="bullet"/>
      <w:lvlText w:val=""/>
      <w:lvlJc w:val="left"/>
      <w:pPr>
        <w:ind w:left="1120" w:hanging="360"/>
      </w:pPr>
      <w:rPr>
        <w:rFonts w:ascii="Symbol" w:hAnsi="Symbol"/>
      </w:rPr>
    </w:lvl>
    <w:lvl w:ilvl="8" w:tplc="594AD0A4">
      <w:start w:val="1"/>
      <w:numFmt w:val="bullet"/>
      <w:lvlText w:val=""/>
      <w:lvlJc w:val="left"/>
      <w:pPr>
        <w:ind w:left="1120" w:hanging="360"/>
      </w:pPr>
      <w:rPr>
        <w:rFonts w:ascii="Symbol" w:hAnsi="Symbol"/>
      </w:rPr>
    </w:lvl>
  </w:abstractNum>
  <w:abstractNum w:abstractNumId="26" w15:restartNumberingAfterBreak="0">
    <w:nsid w:val="673404D4"/>
    <w:multiLevelType w:val="hybridMultilevel"/>
    <w:tmpl w:val="BA341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154CA8"/>
    <w:multiLevelType w:val="hybridMultilevel"/>
    <w:tmpl w:val="3166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611634"/>
    <w:multiLevelType w:val="hybridMultilevel"/>
    <w:tmpl w:val="0024B330"/>
    <w:lvl w:ilvl="0" w:tplc="DC46EEFA">
      <w:start w:val="1"/>
      <w:numFmt w:val="bullet"/>
      <w:lvlText w:val=""/>
      <w:lvlJc w:val="left"/>
      <w:pPr>
        <w:ind w:left="720" w:hanging="360"/>
      </w:pPr>
      <w:rPr>
        <w:rFonts w:ascii="Symbol" w:hAnsi="Symbol"/>
      </w:rPr>
    </w:lvl>
    <w:lvl w:ilvl="1" w:tplc="99BA0458">
      <w:start w:val="1"/>
      <w:numFmt w:val="bullet"/>
      <w:lvlText w:val=""/>
      <w:lvlJc w:val="left"/>
      <w:pPr>
        <w:ind w:left="720" w:hanging="360"/>
      </w:pPr>
      <w:rPr>
        <w:rFonts w:ascii="Symbol" w:hAnsi="Symbol"/>
      </w:rPr>
    </w:lvl>
    <w:lvl w:ilvl="2" w:tplc="F79CC2DA">
      <w:start w:val="1"/>
      <w:numFmt w:val="bullet"/>
      <w:lvlText w:val=""/>
      <w:lvlJc w:val="left"/>
      <w:pPr>
        <w:ind w:left="720" w:hanging="360"/>
      </w:pPr>
      <w:rPr>
        <w:rFonts w:ascii="Symbol" w:hAnsi="Symbol"/>
      </w:rPr>
    </w:lvl>
    <w:lvl w:ilvl="3" w:tplc="B7CC81C8">
      <w:start w:val="1"/>
      <w:numFmt w:val="bullet"/>
      <w:lvlText w:val=""/>
      <w:lvlJc w:val="left"/>
      <w:pPr>
        <w:ind w:left="720" w:hanging="360"/>
      </w:pPr>
      <w:rPr>
        <w:rFonts w:ascii="Symbol" w:hAnsi="Symbol"/>
      </w:rPr>
    </w:lvl>
    <w:lvl w:ilvl="4" w:tplc="52642E7A">
      <w:start w:val="1"/>
      <w:numFmt w:val="bullet"/>
      <w:lvlText w:val=""/>
      <w:lvlJc w:val="left"/>
      <w:pPr>
        <w:ind w:left="720" w:hanging="360"/>
      </w:pPr>
      <w:rPr>
        <w:rFonts w:ascii="Symbol" w:hAnsi="Symbol"/>
      </w:rPr>
    </w:lvl>
    <w:lvl w:ilvl="5" w:tplc="8228BC5A">
      <w:start w:val="1"/>
      <w:numFmt w:val="bullet"/>
      <w:lvlText w:val=""/>
      <w:lvlJc w:val="left"/>
      <w:pPr>
        <w:ind w:left="720" w:hanging="360"/>
      </w:pPr>
      <w:rPr>
        <w:rFonts w:ascii="Symbol" w:hAnsi="Symbol"/>
      </w:rPr>
    </w:lvl>
    <w:lvl w:ilvl="6" w:tplc="5BB48718">
      <w:start w:val="1"/>
      <w:numFmt w:val="bullet"/>
      <w:lvlText w:val=""/>
      <w:lvlJc w:val="left"/>
      <w:pPr>
        <w:ind w:left="720" w:hanging="360"/>
      </w:pPr>
      <w:rPr>
        <w:rFonts w:ascii="Symbol" w:hAnsi="Symbol"/>
      </w:rPr>
    </w:lvl>
    <w:lvl w:ilvl="7" w:tplc="355EA0BA">
      <w:start w:val="1"/>
      <w:numFmt w:val="bullet"/>
      <w:lvlText w:val=""/>
      <w:lvlJc w:val="left"/>
      <w:pPr>
        <w:ind w:left="720" w:hanging="360"/>
      </w:pPr>
      <w:rPr>
        <w:rFonts w:ascii="Symbol" w:hAnsi="Symbol"/>
      </w:rPr>
    </w:lvl>
    <w:lvl w:ilvl="8" w:tplc="A5CAD0EE">
      <w:start w:val="1"/>
      <w:numFmt w:val="bullet"/>
      <w:lvlText w:val=""/>
      <w:lvlJc w:val="left"/>
      <w:pPr>
        <w:ind w:left="720" w:hanging="360"/>
      </w:pPr>
      <w:rPr>
        <w:rFonts w:ascii="Symbol" w:hAnsi="Symbol"/>
      </w:rPr>
    </w:lvl>
  </w:abstractNum>
  <w:abstractNum w:abstractNumId="29" w15:restartNumberingAfterBreak="0">
    <w:nsid w:val="7E4B4AE5"/>
    <w:multiLevelType w:val="hybridMultilevel"/>
    <w:tmpl w:val="433A7A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2583400">
    <w:abstractNumId w:val="1"/>
  </w:num>
  <w:num w:numId="2" w16cid:durableId="1024792184">
    <w:abstractNumId w:val="20"/>
  </w:num>
  <w:num w:numId="3" w16cid:durableId="2098093375">
    <w:abstractNumId w:val="17"/>
  </w:num>
  <w:num w:numId="4" w16cid:durableId="1911186006">
    <w:abstractNumId w:val="5"/>
  </w:num>
  <w:num w:numId="5" w16cid:durableId="929508997">
    <w:abstractNumId w:val="23"/>
  </w:num>
  <w:num w:numId="6" w16cid:durableId="823394897">
    <w:abstractNumId w:val="15"/>
  </w:num>
  <w:num w:numId="7" w16cid:durableId="1985043683">
    <w:abstractNumId w:val="10"/>
  </w:num>
  <w:num w:numId="8" w16cid:durableId="1138887236">
    <w:abstractNumId w:val="12"/>
  </w:num>
  <w:num w:numId="9" w16cid:durableId="2089647999">
    <w:abstractNumId w:val="2"/>
  </w:num>
  <w:num w:numId="10" w16cid:durableId="2099861088">
    <w:abstractNumId w:val="14"/>
  </w:num>
  <w:num w:numId="11" w16cid:durableId="1681814397">
    <w:abstractNumId w:val="16"/>
  </w:num>
  <w:num w:numId="12" w16cid:durableId="1680691690">
    <w:abstractNumId w:val="0"/>
  </w:num>
  <w:num w:numId="13" w16cid:durableId="753166432">
    <w:abstractNumId w:val="8"/>
  </w:num>
  <w:num w:numId="14" w16cid:durableId="546718891">
    <w:abstractNumId w:val="4"/>
  </w:num>
  <w:num w:numId="15" w16cid:durableId="438918242">
    <w:abstractNumId w:val="19"/>
  </w:num>
  <w:num w:numId="16" w16cid:durableId="96604096">
    <w:abstractNumId w:val="29"/>
  </w:num>
  <w:num w:numId="17" w16cid:durableId="265965208">
    <w:abstractNumId w:val="27"/>
  </w:num>
  <w:num w:numId="18" w16cid:durableId="1486553208">
    <w:abstractNumId w:val="7"/>
  </w:num>
  <w:num w:numId="19" w16cid:durableId="1328022520">
    <w:abstractNumId w:val="26"/>
  </w:num>
  <w:num w:numId="20" w16cid:durableId="1735544132">
    <w:abstractNumId w:val="6"/>
  </w:num>
  <w:num w:numId="21" w16cid:durableId="1972055240">
    <w:abstractNumId w:val="13"/>
  </w:num>
  <w:num w:numId="22" w16cid:durableId="84687712">
    <w:abstractNumId w:val="21"/>
  </w:num>
  <w:num w:numId="23" w16cid:durableId="1848785498">
    <w:abstractNumId w:val="22"/>
  </w:num>
  <w:num w:numId="24" w16cid:durableId="1275358673">
    <w:abstractNumId w:val="24"/>
  </w:num>
  <w:num w:numId="25" w16cid:durableId="1323780371">
    <w:abstractNumId w:val="9"/>
  </w:num>
  <w:num w:numId="26" w16cid:durableId="1487699044">
    <w:abstractNumId w:val="28"/>
  </w:num>
  <w:num w:numId="27" w16cid:durableId="646007946">
    <w:abstractNumId w:val="11"/>
  </w:num>
  <w:num w:numId="28" w16cid:durableId="1344354995">
    <w:abstractNumId w:val="3"/>
  </w:num>
  <w:num w:numId="29" w16cid:durableId="1851328966">
    <w:abstractNumId w:val="25"/>
  </w:num>
  <w:num w:numId="30" w16cid:durableId="4784284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9wvesd5vsd5aeefptvzz9h5xz2xewr9rer&quot;&gt;POLE PICO 1790&lt;record-ids&gt;&lt;item&gt;1&lt;/item&gt;&lt;item&gt;2&lt;/item&gt;&lt;item&gt;3&lt;/item&gt;&lt;item&gt;4&lt;/item&gt;&lt;item&gt;8&lt;/item&gt;&lt;item&gt;9&lt;/item&gt;&lt;item&gt;10&lt;/item&gt;&lt;item&gt;11&lt;/item&gt;&lt;item&gt;12&lt;/item&gt;&lt;item&gt;14&lt;/item&gt;&lt;item&gt;15&lt;/item&gt;&lt;item&gt;16&lt;/item&gt;&lt;item&gt;17&lt;/item&gt;&lt;item&gt;18&lt;/item&gt;&lt;item&gt;19&lt;/item&gt;&lt;item&gt;20&lt;/item&gt;&lt;/record-ids&gt;&lt;/item&gt;&lt;/Libraries&gt;"/>
  </w:docVars>
  <w:rsids>
    <w:rsidRoot w:val="001E5F9C"/>
    <w:rsid w:val="00000153"/>
    <w:rsid w:val="00000D1B"/>
    <w:rsid w:val="00001106"/>
    <w:rsid w:val="0000287D"/>
    <w:rsid w:val="000031CB"/>
    <w:rsid w:val="0000440A"/>
    <w:rsid w:val="00006979"/>
    <w:rsid w:val="000073AA"/>
    <w:rsid w:val="000074D8"/>
    <w:rsid w:val="000115CE"/>
    <w:rsid w:val="00013237"/>
    <w:rsid w:val="000132D7"/>
    <w:rsid w:val="00013853"/>
    <w:rsid w:val="00013EE5"/>
    <w:rsid w:val="00014465"/>
    <w:rsid w:val="0001501F"/>
    <w:rsid w:val="00015495"/>
    <w:rsid w:val="00015C2E"/>
    <w:rsid w:val="00015F76"/>
    <w:rsid w:val="00020395"/>
    <w:rsid w:val="00021353"/>
    <w:rsid w:val="00021466"/>
    <w:rsid w:val="000221D2"/>
    <w:rsid w:val="00023104"/>
    <w:rsid w:val="00023A42"/>
    <w:rsid w:val="00024978"/>
    <w:rsid w:val="00024E32"/>
    <w:rsid w:val="0002585D"/>
    <w:rsid w:val="000258BA"/>
    <w:rsid w:val="0002627C"/>
    <w:rsid w:val="00026DC8"/>
    <w:rsid w:val="00027729"/>
    <w:rsid w:val="00030640"/>
    <w:rsid w:val="00031283"/>
    <w:rsid w:val="00031493"/>
    <w:rsid w:val="00031976"/>
    <w:rsid w:val="000319AD"/>
    <w:rsid w:val="00032063"/>
    <w:rsid w:val="00033295"/>
    <w:rsid w:val="00033340"/>
    <w:rsid w:val="0003337A"/>
    <w:rsid w:val="00033C7A"/>
    <w:rsid w:val="00033D6F"/>
    <w:rsid w:val="000340F1"/>
    <w:rsid w:val="00034AB3"/>
    <w:rsid w:val="00035959"/>
    <w:rsid w:val="00035A87"/>
    <w:rsid w:val="00036CCE"/>
    <w:rsid w:val="000376B4"/>
    <w:rsid w:val="00040D01"/>
    <w:rsid w:val="0004177A"/>
    <w:rsid w:val="000420E0"/>
    <w:rsid w:val="00042D0B"/>
    <w:rsid w:val="000437FA"/>
    <w:rsid w:val="00043AC2"/>
    <w:rsid w:val="00043F58"/>
    <w:rsid w:val="00044389"/>
    <w:rsid w:val="00044801"/>
    <w:rsid w:val="00046014"/>
    <w:rsid w:val="00046E53"/>
    <w:rsid w:val="000474BF"/>
    <w:rsid w:val="0005093F"/>
    <w:rsid w:val="00050B5A"/>
    <w:rsid w:val="000511FD"/>
    <w:rsid w:val="000514B5"/>
    <w:rsid w:val="00051F8C"/>
    <w:rsid w:val="0005285F"/>
    <w:rsid w:val="000541EE"/>
    <w:rsid w:val="00054A13"/>
    <w:rsid w:val="00054A84"/>
    <w:rsid w:val="00054D38"/>
    <w:rsid w:val="00055272"/>
    <w:rsid w:val="00055FF6"/>
    <w:rsid w:val="00056186"/>
    <w:rsid w:val="000561C1"/>
    <w:rsid w:val="00056B52"/>
    <w:rsid w:val="00056B87"/>
    <w:rsid w:val="00056D93"/>
    <w:rsid w:val="00057116"/>
    <w:rsid w:val="00060625"/>
    <w:rsid w:val="000607B0"/>
    <w:rsid w:val="000608D9"/>
    <w:rsid w:val="00060976"/>
    <w:rsid w:val="00061FF8"/>
    <w:rsid w:val="00062FFC"/>
    <w:rsid w:val="00063691"/>
    <w:rsid w:val="000648E6"/>
    <w:rsid w:val="00066387"/>
    <w:rsid w:val="00066B1D"/>
    <w:rsid w:val="00067884"/>
    <w:rsid w:val="000678AD"/>
    <w:rsid w:val="00070658"/>
    <w:rsid w:val="00070AB1"/>
    <w:rsid w:val="00070D77"/>
    <w:rsid w:val="000714F4"/>
    <w:rsid w:val="00073846"/>
    <w:rsid w:val="00073E99"/>
    <w:rsid w:val="000746FA"/>
    <w:rsid w:val="00075ACA"/>
    <w:rsid w:val="00077439"/>
    <w:rsid w:val="00077B5E"/>
    <w:rsid w:val="00077F38"/>
    <w:rsid w:val="0008173C"/>
    <w:rsid w:val="00081766"/>
    <w:rsid w:val="00081B10"/>
    <w:rsid w:val="00081EC4"/>
    <w:rsid w:val="0008200A"/>
    <w:rsid w:val="000823F9"/>
    <w:rsid w:val="000830D8"/>
    <w:rsid w:val="00083643"/>
    <w:rsid w:val="00083786"/>
    <w:rsid w:val="00083A0C"/>
    <w:rsid w:val="00083F40"/>
    <w:rsid w:val="000845E1"/>
    <w:rsid w:val="000846D3"/>
    <w:rsid w:val="00086F45"/>
    <w:rsid w:val="00090AC9"/>
    <w:rsid w:val="0009187A"/>
    <w:rsid w:val="0009214E"/>
    <w:rsid w:val="000938C4"/>
    <w:rsid w:val="000939E0"/>
    <w:rsid w:val="00093B19"/>
    <w:rsid w:val="000946FB"/>
    <w:rsid w:val="00094F73"/>
    <w:rsid w:val="00094FF4"/>
    <w:rsid w:val="000957DF"/>
    <w:rsid w:val="00097721"/>
    <w:rsid w:val="000A0364"/>
    <w:rsid w:val="000A05A3"/>
    <w:rsid w:val="000A0731"/>
    <w:rsid w:val="000A0FCF"/>
    <w:rsid w:val="000A10C6"/>
    <w:rsid w:val="000A142F"/>
    <w:rsid w:val="000A19D6"/>
    <w:rsid w:val="000A1E18"/>
    <w:rsid w:val="000A2665"/>
    <w:rsid w:val="000A276B"/>
    <w:rsid w:val="000A2A6A"/>
    <w:rsid w:val="000A3242"/>
    <w:rsid w:val="000A3A8E"/>
    <w:rsid w:val="000A3C04"/>
    <w:rsid w:val="000A5481"/>
    <w:rsid w:val="000A5BE9"/>
    <w:rsid w:val="000A5DCE"/>
    <w:rsid w:val="000A6D9D"/>
    <w:rsid w:val="000A789A"/>
    <w:rsid w:val="000A7BDB"/>
    <w:rsid w:val="000A7F12"/>
    <w:rsid w:val="000B042A"/>
    <w:rsid w:val="000B0A67"/>
    <w:rsid w:val="000B1188"/>
    <w:rsid w:val="000B1422"/>
    <w:rsid w:val="000B34AB"/>
    <w:rsid w:val="000B3CC3"/>
    <w:rsid w:val="000B4428"/>
    <w:rsid w:val="000B4C97"/>
    <w:rsid w:val="000B5C14"/>
    <w:rsid w:val="000B61E5"/>
    <w:rsid w:val="000B6630"/>
    <w:rsid w:val="000C002B"/>
    <w:rsid w:val="000C2781"/>
    <w:rsid w:val="000C2D67"/>
    <w:rsid w:val="000C2ED9"/>
    <w:rsid w:val="000C3AAF"/>
    <w:rsid w:val="000C474F"/>
    <w:rsid w:val="000C5A46"/>
    <w:rsid w:val="000C5B6C"/>
    <w:rsid w:val="000C63F4"/>
    <w:rsid w:val="000D08C6"/>
    <w:rsid w:val="000D095F"/>
    <w:rsid w:val="000D0BFA"/>
    <w:rsid w:val="000D0E39"/>
    <w:rsid w:val="000D1BF0"/>
    <w:rsid w:val="000D1FCF"/>
    <w:rsid w:val="000D22BB"/>
    <w:rsid w:val="000D2F46"/>
    <w:rsid w:val="000D3C50"/>
    <w:rsid w:val="000D42D5"/>
    <w:rsid w:val="000D5676"/>
    <w:rsid w:val="000D6405"/>
    <w:rsid w:val="000D645E"/>
    <w:rsid w:val="000D745C"/>
    <w:rsid w:val="000E0348"/>
    <w:rsid w:val="000E192D"/>
    <w:rsid w:val="000E23FF"/>
    <w:rsid w:val="000E2DD1"/>
    <w:rsid w:val="000E3969"/>
    <w:rsid w:val="000E3CA3"/>
    <w:rsid w:val="000E5F37"/>
    <w:rsid w:val="000E623D"/>
    <w:rsid w:val="000E6739"/>
    <w:rsid w:val="000E756B"/>
    <w:rsid w:val="000E7BD8"/>
    <w:rsid w:val="000E7D0D"/>
    <w:rsid w:val="000F1FEF"/>
    <w:rsid w:val="000F2D36"/>
    <w:rsid w:val="000F411C"/>
    <w:rsid w:val="000F4391"/>
    <w:rsid w:val="000F4831"/>
    <w:rsid w:val="000F4D0E"/>
    <w:rsid w:val="000F51AC"/>
    <w:rsid w:val="000F64C1"/>
    <w:rsid w:val="000F71DA"/>
    <w:rsid w:val="000F7638"/>
    <w:rsid w:val="000F7C35"/>
    <w:rsid w:val="000F7E40"/>
    <w:rsid w:val="000F7FB6"/>
    <w:rsid w:val="00102169"/>
    <w:rsid w:val="00102E1F"/>
    <w:rsid w:val="001039B6"/>
    <w:rsid w:val="00104962"/>
    <w:rsid w:val="00107A14"/>
    <w:rsid w:val="0010F2F5"/>
    <w:rsid w:val="001112BC"/>
    <w:rsid w:val="001113EE"/>
    <w:rsid w:val="001117D7"/>
    <w:rsid w:val="00111B71"/>
    <w:rsid w:val="00112C0B"/>
    <w:rsid w:val="00113FB4"/>
    <w:rsid w:val="00114814"/>
    <w:rsid w:val="00114CD1"/>
    <w:rsid w:val="001158BE"/>
    <w:rsid w:val="00115B27"/>
    <w:rsid w:val="00116317"/>
    <w:rsid w:val="00116BEF"/>
    <w:rsid w:val="00116D7B"/>
    <w:rsid w:val="00117649"/>
    <w:rsid w:val="00117BF2"/>
    <w:rsid w:val="001206B2"/>
    <w:rsid w:val="0012099F"/>
    <w:rsid w:val="00120BCA"/>
    <w:rsid w:val="00120F8A"/>
    <w:rsid w:val="0012165B"/>
    <w:rsid w:val="00121CBD"/>
    <w:rsid w:val="00123B10"/>
    <w:rsid w:val="00123D9E"/>
    <w:rsid w:val="00124B9C"/>
    <w:rsid w:val="001251BC"/>
    <w:rsid w:val="00125AD7"/>
    <w:rsid w:val="00126F0C"/>
    <w:rsid w:val="00130623"/>
    <w:rsid w:val="00130C3C"/>
    <w:rsid w:val="00132F6C"/>
    <w:rsid w:val="00134519"/>
    <w:rsid w:val="00135EE1"/>
    <w:rsid w:val="00136157"/>
    <w:rsid w:val="00136162"/>
    <w:rsid w:val="0013624D"/>
    <w:rsid w:val="0013715D"/>
    <w:rsid w:val="00137A28"/>
    <w:rsid w:val="0014014B"/>
    <w:rsid w:val="00140161"/>
    <w:rsid w:val="0014105E"/>
    <w:rsid w:val="001418BA"/>
    <w:rsid w:val="00141D51"/>
    <w:rsid w:val="00143391"/>
    <w:rsid w:val="001438E5"/>
    <w:rsid w:val="0014487F"/>
    <w:rsid w:val="00145DA3"/>
    <w:rsid w:val="00145F4A"/>
    <w:rsid w:val="00147330"/>
    <w:rsid w:val="00147AE5"/>
    <w:rsid w:val="001501CD"/>
    <w:rsid w:val="00150785"/>
    <w:rsid w:val="00151092"/>
    <w:rsid w:val="001513C2"/>
    <w:rsid w:val="001519A8"/>
    <w:rsid w:val="00151BA3"/>
    <w:rsid w:val="0015210A"/>
    <w:rsid w:val="001529BD"/>
    <w:rsid w:val="00152ADD"/>
    <w:rsid w:val="0015439E"/>
    <w:rsid w:val="00154815"/>
    <w:rsid w:val="001549A7"/>
    <w:rsid w:val="00154ACA"/>
    <w:rsid w:val="00154DE7"/>
    <w:rsid w:val="00155EDB"/>
    <w:rsid w:val="0015788C"/>
    <w:rsid w:val="00157948"/>
    <w:rsid w:val="00161727"/>
    <w:rsid w:val="00161919"/>
    <w:rsid w:val="00162BB4"/>
    <w:rsid w:val="00162DF7"/>
    <w:rsid w:val="0016315C"/>
    <w:rsid w:val="00163B70"/>
    <w:rsid w:val="001640F7"/>
    <w:rsid w:val="001643F9"/>
    <w:rsid w:val="00164AD9"/>
    <w:rsid w:val="00167390"/>
    <w:rsid w:val="00170276"/>
    <w:rsid w:val="001702C9"/>
    <w:rsid w:val="00170636"/>
    <w:rsid w:val="00170CAE"/>
    <w:rsid w:val="0017185F"/>
    <w:rsid w:val="001730EC"/>
    <w:rsid w:val="00173494"/>
    <w:rsid w:val="001736C8"/>
    <w:rsid w:val="00173755"/>
    <w:rsid w:val="00173763"/>
    <w:rsid w:val="00173850"/>
    <w:rsid w:val="0017422B"/>
    <w:rsid w:val="00174734"/>
    <w:rsid w:val="00174E12"/>
    <w:rsid w:val="00175186"/>
    <w:rsid w:val="00176151"/>
    <w:rsid w:val="0017658E"/>
    <w:rsid w:val="001765A6"/>
    <w:rsid w:val="00176892"/>
    <w:rsid w:val="00176949"/>
    <w:rsid w:val="00176B86"/>
    <w:rsid w:val="001802EE"/>
    <w:rsid w:val="001806E4"/>
    <w:rsid w:val="001813F8"/>
    <w:rsid w:val="00181D2B"/>
    <w:rsid w:val="00181E33"/>
    <w:rsid w:val="0018334B"/>
    <w:rsid w:val="0018366D"/>
    <w:rsid w:val="00183C58"/>
    <w:rsid w:val="00185939"/>
    <w:rsid w:val="00185EE8"/>
    <w:rsid w:val="00186B6A"/>
    <w:rsid w:val="00187874"/>
    <w:rsid w:val="00187B39"/>
    <w:rsid w:val="00187EDC"/>
    <w:rsid w:val="001909B8"/>
    <w:rsid w:val="00191331"/>
    <w:rsid w:val="00191351"/>
    <w:rsid w:val="001916D9"/>
    <w:rsid w:val="00191BB8"/>
    <w:rsid w:val="00192E19"/>
    <w:rsid w:val="00193949"/>
    <w:rsid w:val="001939D3"/>
    <w:rsid w:val="00193EF4"/>
    <w:rsid w:val="0019444F"/>
    <w:rsid w:val="00194897"/>
    <w:rsid w:val="00194A23"/>
    <w:rsid w:val="00194D1E"/>
    <w:rsid w:val="00196259"/>
    <w:rsid w:val="001966FC"/>
    <w:rsid w:val="00197393"/>
    <w:rsid w:val="001A01B1"/>
    <w:rsid w:val="001A0786"/>
    <w:rsid w:val="001A0838"/>
    <w:rsid w:val="001A0C81"/>
    <w:rsid w:val="001A1ABA"/>
    <w:rsid w:val="001A2706"/>
    <w:rsid w:val="001A28A7"/>
    <w:rsid w:val="001A3208"/>
    <w:rsid w:val="001A325C"/>
    <w:rsid w:val="001A4D10"/>
    <w:rsid w:val="001A5D2F"/>
    <w:rsid w:val="001A65A3"/>
    <w:rsid w:val="001A6665"/>
    <w:rsid w:val="001A7B70"/>
    <w:rsid w:val="001B0578"/>
    <w:rsid w:val="001B10D9"/>
    <w:rsid w:val="001B1D2F"/>
    <w:rsid w:val="001B1FD5"/>
    <w:rsid w:val="001B490C"/>
    <w:rsid w:val="001B4A32"/>
    <w:rsid w:val="001B5194"/>
    <w:rsid w:val="001B56E8"/>
    <w:rsid w:val="001B611A"/>
    <w:rsid w:val="001B62FC"/>
    <w:rsid w:val="001B7A76"/>
    <w:rsid w:val="001B7B61"/>
    <w:rsid w:val="001C0D9F"/>
    <w:rsid w:val="001C14FC"/>
    <w:rsid w:val="001C3178"/>
    <w:rsid w:val="001C3336"/>
    <w:rsid w:val="001C377D"/>
    <w:rsid w:val="001C48E0"/>
    <w:rsid w:val="001C4F2A"/>
    <w:rsid w:val="001C52A8"/>
    <w:rsid w:val="001C6387"/>
    <w:rsid w:val="001C65CA"/>
    <w:rsid w:val="001C6EFB"/>
    <w:rsid w:val="001C783C"/>
    <w:rsid w:val="001D0610"/>
    <w:rsid w:val="001D083E"/>
    <w:rsid w:val="001D0BC1"/>
    <w:rsid w:val="001D247E"/>
    <w:rsid w:val="001D2AFB"/>
    <w:rsid w:val="001D2F5D"/>
    <w:rsid w:val="001D3743"/>
    <w:rsid w:val="001D3F70"/>
    <w:rsid w:val="001D44D8"/>
    <w:rsid w:val="001D5095"/>
    <w:rsid w:val="001D535B"/>
    <w:rsid w:val="001D57C2"/>
    <w:rsid w:val="001D653D"/>
    <w:rsid w:val="001D6ABD"/>
    <w:rsid w:val="001D75CB"/>
    <w:rsid w:val="001D76F9"/>
    <w:rsid w:val="001E0770"/>
    <w:rsid w:val="001E0771"/>
    <w:rsid w:val="001E097C"/>
    <w:rsid w:val="001E0AD8"/>
    <w:rsid w:val="001E37C9"/>
    <w:rsid w:val="001E38BA"/>
    <w:rsid w:val="001E525A"/>
    <w:rsid w:val="001E53EE"/>
    <w:rsid w:val="001E569A"/>
    <w:rsid w:val="001E57E8"/>
    <w:rsid w:val="001E588B"/>
    <w:rsid w:val="001E5F9C"/>
    <w:rsid w:val="001E7341"/>
    <w:rsid w:val="001E7B2E"/>
    <w:rsid w:val="001F127F"/>
    <w:rsid w:val="001F13FB"/>
    <w:rsid w:val="001F18B6"/>
    <w:rsid w:val="001F1FAF"/>
    <w:rsid w:val="001F37A6"/>
    <w:rsid w:val="001F3924"/>
    <w:rsid w:val="001F45B2"/>
    <w:rsid w:val="001F46E6"/>
    <w:rsid w:val="001F54C8"/>
    <w:rsid w:val="00200476"/>
    <w:rsid w:val="00200BEB"/>
    <w:rsid w:val="002012C4"/>
    <w:rsid w:val="002036B7"/>
    <w:rsid w:val="00205070"/>
    <w:rsid w:val="00205E4E"/>
    <w:rsid w:val="00205EE4"/>
    <w:rsid w:val="00206790"/>
    <w:rsid w:val="00207970"/>
    <w:rsid w:val="002102DE"/>
    <w:rsid w:val="002107B9"/>
    <w:rsid w:val="002109F5"/>
    <w:rsid w:val="002114C1"/>
    <w:rsid w:val="00211B19"/>
    <w:rsid w:val="00213B02"/>
    <w:rsid w:val="00215250"/>
    <w:rsid w:val="00215657"/>
    <w:rsid w:val="00217BBE"/>
    <w:rsid w:val="00220821"/>
    <w:rsid w:val="002219FD"/>
    <w:rsid w:val="00222E7B"/>
    <w:rsid w:val="002230DB"/>
    <w:rsid w:val="00223177"/>
    <w:rsid w:val="002232A7"/>
    <w:rsid w:val="00223559"/>
    <w:rsid w:val="002248BA"/>
    <w:rsid w:val="002250E9"/>
    <w:rsid w:val="002279FE"/>
    <w:rsid w:val="0023000B"/>
    <w:rsid w:val="00230A54"/>
    <w:rsid w:val="00231693"/>
    <w:rsid w:val="00231F41"/>
    <w:rsid w:val="00233164"/>
    <w:rsid w:val="0023453A"/>
    <w:rsid w:val="00234706"/>
    <w:rsid w:val="002347EF"/>
    <w:rsid w:val="00235504"/>
    <w:rsid w:val="00235B21"/>
    <w:rsid w:val="00235BC9"/>
    <w:rsid w:val="00235D07"/>
    <w:rsid w:val="00236DCA"/>
    <w:rsid w:val="00237DAD"/>
    <w:rsid w:val="00240F39"/>
    <w:rsid w:val="002413A4"/>
    <w:rsid w:val="00242400"/>
    <w:rsid w:val="00242EA2"/>
    <w:rsid w:val="002439BF"/>
    <w:rsid w:val="00243B7A"/>
    <w:rsid w:val="002446F9"/>
    <w:rsid w:val="00244990"/>
    <w:rsid w:val="00245EE3"/>
    <w:rsid w:val="00246883"/>
    <w:rsid w:val="002469FB"/>
    <w:rsid w:val="00246E0C"/>
    <w:rsid w:val="00247229"/>
    <w:rsid w:val="00247A20"/>
    <w:rsid w:val="00252662"/>
    <w:rsid w:val="00252A4C"/>
    <w:rsid w:val="00253128"/>
    <w:rsid w:val="0025406D"/>
    <w:rsid w:val="002541FD"/>
    <w:rsid w:val="00255EA9"/>
    <w:rsid w:val="00255EB1"/>
    <w:rsid w:val="00256366"/>
    <w:rsid w:val="0025716E"/>
    <w:rsid w:val="00260219"/>
    <w:rsid w:val="00260EFD"/>
    <w:rsid w:val="00262D09"/>
    <w:rsid w:val="00263362"/>
    <w:rsid w:val="0026453E"/>
    <w:rsid w:val="002658A7"/>
    <w:rsid w:val="002658CD"/>
    <w:rsid w:val="00266CCC"/>
    <w:rsid w:val="0026714A"/>
    <w:rsid w:val="00267E6C"/>
    <w:rsid w:val="00270FCE"/>
    <w:rsid w:val="0027170F"/>
    <w:rsid w:val="00271CDF"/>
    <w:rsid w:val="002720E6"/>
    <w:rsid w:val="002726CF"/>
    <w:rsid w:val="00272D52"/>
    <w:rsid w:val="00273250"/>
    <w:rsid w:val="00273955"/>
    <w:rsid w:val="0027473C"/>
    <w:rsid w:val="002768EE"/>
    <w:rsid w:val="00277166"/>
    <w:rsid w:val="00277229"/>
    <w:rsid w:val="00277865"/>
    <w:rsid w:val="002778B8"/>
    <w:rsid w:val="00277AA5"/>
    <w:rsid w:val="00277FCA"/>
    <w:rsid w:val="00280A5B"/>
    <w:rsid w:val="00280C1F"/>
    <w:rsid w:val="00281C68"/>
    <w:rsid w:val="00281D28"/>
    <w:rsid w:val="00283005"/>
    <w:rsid w:val="002834F0"/>
    <w:rsid w:val="00283906"/>
    <w:rsid w:val="00285D2A"/>
    <w:rsid w:val="00286815"/>
    <w:rsid w:val="00286CF5"/>
    <w:rsid w:val="00286EAF"/>
    <w:rsid w:val="00286FF6"/>
    <w:rsid w:val="002917DC"/>
    <w:rsid w:val="00292899"/>
    <w:rsid w:val="00293538"/>
    <w:rsid w:val="00294E46"/>
    <w:rsid w:val="00295651"/>
    <w:rsid w:val="00295DD0"/>
    <w:rsid w:val="002969A5"/>
    <w:rsid w:val="002A19D5"/>
    <w:rsid w:val="002A20DB"/>
    <w:rsid w:val="002A3261"/>
    <w:rsid w:val="002A3E08"/>
    <w:rsid w:val="002A73EA"/>
    <w:rsid w:val="002B018F"/>
    <w:rsid w:val="002B103E"/>
    <w:rsid w:val="002B16C4"/>
    <w:rsid w:val="002B189D"/>
    <w:rsid w:val="002B1CE7"/>
    <w:rsid w:val="002B216E"/>
    <w:rsid w:val="002B2E2D"/>
    <w:rsid w:val="002B3900"/>
    <w:rsid w:val="002B3FB1"/>
    <w:rsid w:val="002B4A65"/>
    <w:rsid w:val="002B518A"/>
    <w:rsid w:val="002B5685"/>
    <w:rsid w:val="002B66DF"/>
    <w:rsid w:val="002B676C"/>
    <w:rsid w:val="002B6CFB"/>
    <w:rsid w:val="002B6D27"/>
    <w:rsid w:val="002B6E9F"/>
    <w:rsid w:val="002B70AC"/>
    <w:rsid w:val="002B79A2"/>
    <w:rsid w:val="002C01F6"/>
    <w:rsid w:val="002C1881"/>
    <w:rsid w:val="002C226B"/>
    <w:rsid w:val="002C41EB"/>
    <w:rsid w:val="002C4787"/>
    <w:rsid w:val="002C5478"/>
    <w:rsid w:val="002C5828"/>
    <w:rsid w:val="002C5DB9"/>
    <w:rsid w:val="002C5FB1"/>
    <w:rsid w:val="002C796E"/>
    <w:rsid w:val="002D08CB"/>
    <w:rsid w:val="002D0B08"/>
    <w:rsid w:val="002D23F8"/>
    <w:rsid w:val="002D308B"/>
    <w:rsid w:val="002D3184"/>
    <w:rsid w:val="002D31AC"/>
    <w:rsid w:val="002D4024"/>
    <w:rsid w:val="002D4B34"/>
    <w:rsid w:val="002D4B3F"/>
    <w:rsid w:val="002D5D59"/>
    <w:rsid w:val="002D60C4"/>
    <w:rsid w:val="002D6EAB"/>
    <w:rsid w:val="002D7429"/>
    <w:rsid w:val="002D75A9"/>
    <w:rsid w:val="002D78CC"/>
    <w:rsid w:val="002D7B01"/>
    <w:rsid w:val="002E005B"/>
    <w:rsid w:val="002E1E7B"/>
    <w:rsid w:val="002E1EDD"/>
    <w:rsid w:val="002E3180"/>
    <w:rsid w:val="002E349F"/>
    <w:rsid w:val="002E43ED"/>
    <w:rsid w:val="002E4805"/>
    <w:rsid w:val="002E480B"/>
    <w:rsid w:val="002E5056"/>
    <w:rsid w:val="002E50BC"/>
    <w:rsid w:val="002E58E4"/>
    <w:rsid w:val="002E6853"/>
    <w:rsid w:val="002E729D"/>
    <w:rsid w:val="002F0967"/>
    <w:rsid w:val="002F0C33"/>
    <w:rsid w:val="002F166E"/>
    <w:rsid w:val="002F249D"/>
    <w:rsid w:val="002F2D00"/>
    <w:rsid w:val="002F34F4"/>
    <w:rsid w:val="002F3E40"/>
    <w:rsid w:val="002F550E"/>
    <w:rsid w:val="002F68DE"/>
    <w:rsid w:val="002F706E"/>
    <w:rsid w:val="002F762E"/>
    <w:rsid w:val="00300529"/>
    <w:rsid w:val="00300AB3"/>
    <w:rsid w:val="0030124A"/>
    <w:rsid w:val="003013F6"/>
    <w:rsid w:val="0030147D"/>
    <w:rsid w:val="00301E52"/>
    <w:rsid w:val="00302617"/>
    <w:rsid w:val="003029AC"/>
    <w:rsid w:val="00302F79"/>
    <w:rsid w:val="00303942"/>
    <w:rsid w:val="00303C18"/>
    <w:rsid w:val="00304A66"/>
    <w:rsid w:val="00305357"/>
    <w:rsid w:val="00306379"/>
    <w:rsid w:val="0030647D"/>
    <w:rsid w:val="00307662"/>
    <w:rsid w:val="0030771E"/>
    <w:rsid w:val="00307B15"/>
    <w:rsid w:val="00307E20"/>
    <w:rsid w:val="00311442"/>
    <w:rsid w:val="00311C79"/>
    <w:rsid w:val="00312312"/>
    <w:rsid w:val="00313CED"/>
    <w:rsid w:val="00316C6A"/>
    <w:rsid w:val="00317DBD"/>
    <w:rsid w:val="00321746"/>
    <w:rsid w:val="003226F2"/>
    <w:rsid w:val="0032280A"/>
    <w:rsid w:val="0032327C"/>
    <w:rsid w:val="00324EF8"/>
    <w:rsid w:val="00325DB3"/>
    <w:rsid w:val="00325E8C"/>
    <w:rsid w:val="003260A7"/>
    <w:rsid w:val="00326DC5"/>
    <w:rsid w:val="003277FF"/>
    <w:rsid w:val="00327F5D"/>
    <w:rsid w:val="0033056C"/>
    <w:rsid w:val="00330DBC"/>
    <w:rsid w:val="003310D5"/>
    <w:rsid w:val="003324A1"/>
    <w:rsid w:val="003326CD"/>
    <w:rsid w:val="0033376A"/>
    <w:rsid w:val="0033613B"/>
    <w:rsid w:val="003369C4"/>
    <w:rsid w:val="00340057"/>
    <w:rsid w:val="003402C5"/>
    <w:rsid w:val="0034073F"/>
    <w:rsid w:val="003407CA"/>
    <w:rsid w:val="003416C9"/>
    <w:rsid w:val="00342152"/>
    <w:rsid w:val="003422DA"/>
    <w:rsid w:val="0034248F"/>
    <w:rsid w:val="00342CE1"/>
    <w:rsid w:val="00343F45"/>
    <w:rsid w:val="00344C72"/>
    <w:rsid w:val="00344DBF"/>
    <w:rsid w:val="00345474"/>
    <w:rsid w:val="00345827"/>
    <w:rsid w:val="00345AAE"/>
    <w:rsid w:val="00345B1D"/>
    <w:rsid w:val="00345CA0"/>
    <w:rsid w:val="00346007"/>
    <w:rsid w:val="0034606E"/>
    <w:rsid w:val="0034704A"/>
    <w:rsid w:val="0034791D"/>
    <w:rsid w:val="00347A8D"/>
    <w:rsid w:val="00350BA9"/>
    <w:rsid w:val="003517B5"/>
    <w:rsid w:val="00351C8B"/>
    <w:rsid w:val="003521EB"/>
    <w:rsid w:val="00352A56"/>
    <w:rsid w:val="00352D00"/>
    <w:rsid w:val="003531E9"/>
    <w:rsid w:val="0035487D"/>
    <w:rsid w:val="00354EDF"/>
    <w:rsid w:val="003550B8"/>
    <w:rsid w:val="00356251"/>
    <w:rsid w:val="00356FBE"/>
    <w:rsid w:val="00357CAA"/>
    <w:rsid w:val="003606E7"/>
    <w:rsid w:val="00362520"/>
    <w:rsid w:val="003625DD"/>
    <w:rsid w:val="00363244"/>
    <w:rsid w:val="00363656"/>
    <w:rsid w:val="00363CAA"/>
    <w:rsid w:val="003653CB"/>
    <w:rsid w:val="003657B5"/>
    <w:rsid w:val="003669E8"/>
    <w:rsid w:val="00366A02"/>
    <w:rsid w:val="00367A47"/>
    <w:rsid w:val="00367BF0"/>
    <w:rsid w:val="0037057F"/>
    <w:rsid w:val="003706B0"/>
    <w:rsid w:val="00370810"/>
    <w:rsid w:val="00370F41"/>
    <w:rsid w:val="00371A34"/>
    <w:rsid w:val="00371B10"/>
    <w:rsid w:val="003722E5"/>
    <w:rsid w:val="00373A7E"/>
    <w:rsid w:val="00373F46"/>
    <w:rsid w:val="00374275"/>
    <w:rsid w:val="003743BD"/>
    <w:rsid w:val="003744AD"/>
    <w:rsid w:val="0037486C"/>
    <w:rsid w:val="0037547C"/>
    <w:rsid w:val="003756DA"/>
    <w:rsid w:val="0037614B"/>
    <w:rsid w:val="00376765"/>
    <w:rsid w:val="003770A0"/>
    <w:rsid w:val="00380208"/>
    <w:rsid w:val="003802C3"/>
    <w:rsid w:val="003807B3"/>
    <w:rsid w:val="00380DAD"/>
    <w:rsid w:val="00381CF8"/>
    <w:rsid w:val="003826C4"/>
    <w:rsid w:val="00383507"/>
    <w:rsid w:val="00383F4F"/>
    <w:rsid w:val="00384C46"/>
    <w:rsid w:val="003854E7"/>
    <w:rsid w:val="00390283"/>
    <w:rsid w:val="003902CC"/>
    <w:rsid w:val="00390DB3"/>
    <w:rsid w:val="00392352"/>
    <w:rsid w:val="00392412"/>
    <w:rsid w:val="0039283C"/>
    <w:rsid w:val="00393562"/>
    <w:rsid w:val="00393616"/>
    <w:rsid w:val="00395A8D"/>
    <w:rsid w:val="00397005"/>
    <w:rsid w:val="003A060B"/>
    <w:rsid w:val="003A1E02"/>
    <w:rsid w:val="003A1E2B"/>
    <w:rsid w:val="003A1F38"/>
    <w:rsid w:val="003A2325"/>
    <w:rsid w:val="003A3080"/>
    <w:rsid w:val="003A34B3"/>
    <w:rsid w:val="003A498E"/>
    <w:rsid w:val="003A6654"/>
    <w:rsid w:val="003A668C"/>
    <w:rsid w:val="003A6C8D"/>
    <w:rsid w:val="003A6DDD"/>
    <w:rsid w:val="003A6E35"/>
    <w:rsid w:val="003B0D7F"/>
    <w:rsid w:val="003B19D8"/>
    <w:rsid w:val="003B1E9D"/>
    <w:rsid w:val="003B2CF6"/>
    <w:rsid w:val="003B3185"/>
    <w:rsid w:val="003B398C"/>
    <w:rsid w:val="003B3CB1"/>
    <w:rsid w:val="003B4763"/>
    <w:rsid w:val="003B4F38"/>
    <w:rsid w:val="003B4FC9"/>
    <w:rsid w:val="003B5B98"/>
    <w:rsid w:val="003B5E58"/>
    <w:rsid w:val="003B6C53"/>
    <w:rsid w:val="003B7081"/>
    <w:rsid w:val="003B7562"/>
    <w:rsid w:val="003B7B12"/>
    <w:rsid w:val="003B7EA6"/>
    <w:rsid w:val="003C0406"/>
    <w:rsid w:val="003C0AFB"/>
    <w:rsid w:val="003C1525"/>
    <w:rsid w:val="003C274A"/>
    <w:rsid w:val="003C36BF"/>
    <w:rsid w:val="003C36E1"/>
    <w:rsid w:val="003C491D"/>
    <w:rsid w:val="003C4A12"/>
    <w:rsid w:val="003C4DDB"/>
    <w:rsid w:val="003C5540"/>
    <w:rsid w:val="003C5790"/>
    <w:rsid w:val="003C73DA"/>
    <w:rsid w:val="003C7675"/>
    <w:rsid w:val="003D10F8"/>
    <w:rsid w:val="003D12BC"/>
    <w:rsid w:val="003D34AA"/>
    <w:rsid w:val="003D3590"/>
    <w:rsid w:val="003D35ED"/>
    <w:rsid w:val="003D4B96"/>
    <w:rsid w:val="003D59BE"/>
    <w:rsid w:val="003D5F29"/>
    <w:rsid w:val="003D6076"/>
    <w:rsid w:val="003D6544"/>
    <w:rsid w:val="003D692A"/>
    <w:rsid w:val="003D78E2"/>
    <w:rsid w:val="003D7F44"/>
    <w:rsid w:val="003E18AB"/>
    <w:rsid w:val="003E26BA"/>
    <w:rsid w:val="003E2D3A"/>
    <w:rsid w:val="003E335B"/>
    <w:rsid w:val="003E3800"/>
    <w:rsid w:val="003E3CFA"/>
    <w:rsid w:val="003E420A"/>
    <w:rsid w:val="003E420F"/>
    <w:rsid w:val="003E4987"/>
    <w:rsid w:val="003E4E31"/>
    <w:rsid w:val="003E6A49"/>
    <w:rsid w:val="003E73D3"/>
    <w:rsid w:val="003E7B14"/>
    <w:rsid w:val="003F0A39"/>
    <w:rsid w:val="003F2992"/>
    <w:rsid w:val="003F329D"/>
    <w:rsid w:val="003F33DE"/>
    <w:rsid w:val="003F3528"/>
    <w:rsid w:val="003F3862"/>
    <w:rsid w:val="003F4A5D"/>
    <w:rsid w:val="003F56D3"/>
    <w:rsid w:val="003F66F9"/>
    <w:rsid w:val="003F6C20"/>
    <w:rsid w:val="003F7096"/>
    <w:rsid w:val="003F7440"/>
    <w:rsid w:val="003F7502"/>
    <w:rsid w:val="0040033B"/>
    <w:rsid w:val="004013E8"/>
    <w:rsid w:val="00401861"/>
    <w:rsid w:val="0040186F"/>
    <w:rsid w:val="004029CE"/>
    <w:rsid w:val="0040324F"/>
    <w:rsid w:val="0040383E"/>
    <w:rsid w:val="00403D78"/>
    <w:rsid w:val="00406419"/>
    <w:rsid w:val="004064FC"/>
    <w:rsid w:val="0040749C"/>
    <w:rsid w:val="00407F8F"/>
    <w:rsid w:val="00411459"/>
    <w:rsid w:val="00411FE4"/>
    <w:rsid w:val="00412F0F"/>
    <w:rsid w:val="004141A7"/>
    <w:rsid w:val="004149BE"/>
    <w:rsid w:val="00414ADF"/>
    <w:rsid w:val="0041539F"/>
    <w:rsid w:val="00415494"/>
    <w:rsid w:val="004160AD"/>
    <w:rsid w:val="004175AF"/>
    <w:rsid w:val="004176B1"/>
    <w:rsid w:val="0041775C"/>
    <w:rsid w:val="004177B8"/>
    <w:rsid w:val="004177CA"/>
    <w:rsid w:val="0042053F"/>
    <w:rsid w:val="0042232D"/>
    <w:rsid w:val="004227DE"/>
    <w:rsid w:val="00422C08"/>
    <w:rsid w:val="0042324D"/>
    <w:rsid w:val="00425562"/>
    <w:rsid w:val="0042576D"/>
    <w:rsid w:val="00427270"/>
    <w:rsid w:val="004272AC"/>
    <w:rsid w:val="00430127"/>
    <w:rsid w:val="004314FC"/>
    <w:rsid w:val="00431BA8"/>
    <w:rsid w:val="0043298D"/>
    <w:rsid w:val="00432A14"/>
    <w:rsid w:val="00432FEA"/>
    <w:rsid w:val="00433891"/>
    <w:rsid w:val="00433A1A"/>
    <w:rsid w:val="004341F6"/>
    <w:rsid w:val="0043426E"/>
    <w:rsid w:val="00434DD2"/>
    <w:rsid w:val="004359C3"/>
    <w:rsid w:val="00435F0C"/>
    <w:rsid w:val="004377B0"/>
    <w:rsid w:val="00437B15"/>
    <w:rsid w:val="00437BF1"/>
    <w:rsid w:val="004405F2"/>
    <w:rsid w:val="0044194C"/>
    <w:rsid w:val="004419C1"/>
    <w:rsid w:val="00442530"/>
    <w:rsid w:val="004425C2"/>
    <w:rsid w:val="00442BED"/>
    <w:rsid w:val="00442E45"/>
    <w:rsid w:val="00442EDF"/>
    <w:rsid w:val="0044313D"/>
    <w:rsid w:val="0044329F"/>
    <w:rsid w:val="004438BF"/>
    <w:rsid w:val="00443F59"/>
    <w:rsid w:val="00444819"/>
    <w:rsid w:val="004448EF"/>
    <w:rsid w:val="0044574E"/>
    <w:rsid w:val="0044582B"/>
    <w:rsid w:val="0044635C"/>
    <w:rsid w:val="004472C2"/>
    <w:rsid w:val="004517CB"/>
    <w:rsid w:val="004518C2"/>
    <w:rsid w:val="00451C79"/>
    <w:rsid w:val="00452E06"/>
    <w:rsid w:val="004533F8"/>
    <w:rsid w:val="00454D88"/>
    <w:rsid w:val="00455015"/>
    <w:rsid w:val="00455DC7"/>
    <w:rsid w:val="00457B6E"/>
    <w:rsid w:val="004605DB"/>
    <w:rsid w:val="004612E0"/>
    <w:rsid w:val="00461CC6"/>
    <w:rsid w:val="00462109"/>
    <w:rsid w:val="004621A7"/>
    <w:rsid w:val="004639C9"/>
    <w:rsid w:val="00463E1C"/>
    <w:rsid w:val="004642A9"/>
    <w:rsid w:val="00464476"/>
    <w:rsid w:val="00464971"/>
    <w:rsid w:val="00464D8C"/>
    <w:rsid w:val="00465BEA"/>
    <w:rsid w:val="00465CA0"/>
    <w:rsid w:val="00466E47"/>
    <w:rsid w:val="0046722F"/>
    <w:rsid w:val="004679D0"/>
    <w:rsid w:val="00470B29"/>
    <w:rsid w:val="00471332"/>
    <w:rsid w:val="004716F8"/>
    <w:rsid w:val="00471B34"/>
    <w:rsid w:val="004722CE"/>
    <w:rsid w:val="00472F4F"/>
    <w:rsid w:val="00473341"/>
    <w:rsid w:val="00473AB3"/>
    <w:rsid w:val="0047594B"/>
    <w:rsid w:val="00476B02"/>
    <w:rsid w:val="0047745E"/>
    <w:rsid w:val="00477E37"/>
    <w:rsid w:val="00477EE1"/>
    <w:rsid w:val="0048054F"/>
    <w:rsid w:val="004806F0"/>
    <w:rsid w:val="0048169A"/>
    <w:rsid w:val="00481D9F"/>
    <w:rsid w:val="004824C3"/>
    <w:rsid w:val="00483C0A"/>
    <w:rsid w:val="004840F2"/>
    <w:rsid w:val="004856A7"/>
    <w:rsid w:val="00486342"/>
    <w:rsid w:val="00487B70"/>
    <w:rsid w:val="00490F66"/>
    <w:rsid w:val="00490FBB"/>
    <w:rsid w:val="004919F7"/>
    <w:rsid w:val="00491CFE"/>
    <w:rsid w:val="00491E90"/>
    <w:rsid w:val="004963C2"/>
    <w:rsid w:val="00496F29"/>
    <w:rsid w:val="0049772E"/>
    <w:rsid w:val="00497A47"/>
    <w:rsid w:val="004A05BC"/>
    <w:rsid w:val="004A16C9"/>
    <w:rsid w:val="004A2AB6"/>
    <w:rsid w:val="004A465A"/>
    <w:rsid w:val="004A46C0"/>
    <w:rsid w:val="004A4C7B"/>
    <w:rsid w:val="004A6EAB"/>
    <w:rsid w:val="004A7C2F"/>
    <w:rsid w:val="004B0BBA"/>
    <w:rsid w:val="004B20AF"/>
    <w:rsid w:val="004B214C"/>
    <w:rsid w:val="004B2674"/>
    <w:rsid w:val="004B2E6A"/>
    <w:rsid w:val="004B3C44"/>
    <w:rsid w:val="004B4494"/>
    <w:rsid w:val="004B691B"/>
    <w:rsid w:val="004B7BF9"/>
    <w:rsid w:val="004C0D11"/>
    <w:rsid w:val="004C0EE3"/>
    <w:rsid w:val="004C10DC"/>
    <w:rsid w:val="004C284B"/>
    <w:rsid w:val="004C2C5E"/>
    <w:rsid w:val="004C2EAE"/>
    <w:rsid w:val="004C332A"/>
    <w:rsid w:val="004C36EB"/>
    <w:rsid w:val="004C382E"/>
    <w:rsid w:val="004C383D"/>
    <w:rsid w:val="004C3C8B"/>
    <w:rsid w:val="004C4250"/>
    <w:rsid w:val="004C4736"/>
    <w:rsid w:val="004C5BB3"/>
    <w:rsid w:val="004C6013"/>
    <w:rsid w:val="004C62A8"/>
    <w:rsid w:val="004C6D79"/>
    <w:rsid w:val="004C6DE4"/>
    <w:rsid w:val="004C7458"/>
    <w:rsid w:val="004D0E1A"/>
    <w:rsid w:val="004D0FDF"/>
    <w:rsid w:val="004D1DF4"/>
    <w:rsid w:val="004D248E"/>
    <w:rsid w:val="004D2FC5"/>
    <w:rsid w:val="004D2FDE"/>
    <w:rsid w:val="004D3393"/>
    <w:rsid w:val="004D33C1"/>
    <w:rsid w:val="004D5E68"/>
    <w:rsid w:val="004D62A4"/>
    <w:rsid w:val="004D65BE"/>
    <w:rsid w:val="004D68B4"/>
    <w:rsid w:val="004D6DB1"/>
    <w:rsid w:val="004D74AF"/>
    <w:rsid w:val="004D77F1"/>
    <w:rsid w:val="004D789E"/>
    <w:rsid w:val="004D78E6"/>
    <w:rsid w:val="004D7E38"/>
    <w:rsid w:val="004D7F04"/>
    <w:rsid w:val="004E04AE"/>
    <w:rsid w:val="004E12DA"/>
    <w:rsid w:val="004E12F4"/>
    <w:rsid w:val="004E24C9"/>
    <w:rsid w:val="004E2A52"/>
    <w:rsid w:val="004E2DF2"/>
    <w:rsid w:val="004E3399"/>
    <w:rsid w:val="004E3478"/>
    <w:rsid w:val="004E3ABF"/>
    <w:rsid w:val="004E3C58"/>
    <w:rsid w:val="004E45EC"/>
    <w:rsid w:val="004E4CDE"/>
    <w:rsid w:val="004E52C2"/>
    <w:rsid w:val="004E563D"/>
    <w:rsid w:val="004E56EA"/>
    <w:rsid w:val="004E6137"/>
    <w:rsid w:val="004E6930"/>
    <w:rsid w:val="004E6D59"/>
    <w:rsid w:val="004E7237"/>
    <w:rsid w:val="004E741A"/>
    <w:rsid w:val="004E747D"/>
    <w:rsid w:val="004E7800"/>
    <w:rsid w:val="004E7C04"/>
    <w:rsid w:val="004F074B"/>
    <w:rsid w:val="004F1581"/>
    <w:rsid w:val="004F24E9"/>
    <w:rsid w:val="004F2878"/>
    <w:rsid w:val="004F2F8C"/>
    <w:rsid w:val="004F4305"/>
    <w:rsid w:val="004F50F1"/>
    <w:rsid w:val="004F6DE9"/>
    <w:rsid w:val="004F71C1"/>
    <w:rsid w:val="004F7E75"/>
    <w:rsid w:val="00501932"/>
    <w:rsid w:val="00502C28"/>
    <w:rsid w:val="0050305C"/>
    <w:rsid w:val="005031DE"/>
    <w:rsid w:val="00503A9B"/>
    <w:rsid w:val="005048B1"/>
    <w:rsid w:val="00505A3F"/>
    <w:rsid w:val="00505B24"/>
    <w:rsid w:val="005104FA"/>
    <w:rsid w:val="00510B6C"/>
    <w:rsid w:val="00510B9F"/>
    <w:rsid w:val="00510BC1"/>
    <w:rsid w:val="00511429"/>
    <w:rsid w:val="005115C6"/>
    <w:rsid w:val="00511A0B"/>
    <w:rsid w:val="00512220"/>
    <w:rsid w:val="005125BF"/>
    <w:rsid w:val="00512C02"/>
    <w:rsid w:val="00513264"/>
    <w:rsid w:val="00513BF6"/>
    <w:rsid w:val="00514623"/>
    <w:rsid w:val="005151C2"/>
    <w:rsid w:val="00515C7A"/>
    <w:rsid w:val="0051651A"/>
    <w:rsid w:val="0051698A"/>
    <w:rsid w:val="00517C0E"/>
    <w:rsid w:val="00517CF2"/>
    <w:rsid w:val="0052015A"/>
    <w:rsid w:val="0052079A"/>
    <w:rsid w:val="00520F1F"/>
    <w:rsid w:val="0052117D"/>
    <w:rsid w:val="0052246A"/>
    <w:rsid w:val="00522951"/>
    <w:rsid w:val="00523652"/>
    <w:rsid w:val="00523DE3"/>
    <w:rsid w:val="00525199"/>
    <w:rsid w:val="0052555E"/>
    <w:rsid w:val="0052563B"/>
    <w:rsid w:val="00525A60"/>
    <w:rsid w:val="005268F3"/>
    <w:rsid w:val="005269DF"/>
    <w:rsid w:val="00527706"/>
    <w:rsid w:val="00531A80"/>
    <w:rsid w:val="0053224C"/>
    <w:rsid w:val="0053307C"/>
    <w:rsid w:val="00533219"/>
    <w:rsid w:val="0053498B"/>
    <w:rsid w:val="00534A66"/>
    <w:rsid w:val="00534B61"/>
    <w:rsid w:val="00535442"/>
    <w:rsid w:val="0053709F"/>
    <w:rsid w:val="00537C66"/>
    <w:rsid w:val="00537D02"/>
    <w:rsid w:val="0054011B"/>
    <w:rsid w:val="0054164F"/>
    <w:rsid w:val="00542898"/>
    <w:rsid w:val="00543049"/>
    <w:rsid w:val="005438F9"/>
    <w:rsid w:val="00544961"/>
    <w:rsid w:val="00544B6A"/>
    <w:rsid w:val="00544CDF"/>
    <w:rsid w:val="00545298"/>
    <w:rsid w:val="00545337"/>
    <w:rsid w:val="00547115"/>
    <w:rsid w:val="00547191"/>
    <w:rsid w:val="00547D67"/>
    <w:rsid w:val="00550A84"/>
    <w:rsid w:val="00550E2B"/>
    <w:rsid w:val="005514A2"/>
    <w:rsid w:val="00551A48"/>
    <w:rsid w:val="00551C0B"/>
    <w:rsid w:val="005522C3"/>
    <w:rsid w:val="0055282C"/>
    <w:rsid w:val="005535F8"/>
    <w:rsid w:val="005538EC"/>
    <w:rsid w:val="00553978"/>
    <w:rsid w:val="005548DC"/>
    <w:rsid w:val="00554D5D"/>
    <w:rsid w:val="0055557B"/>
    <w:rsid w:val="00556187"/>
    <w:rsid w:val="00556AE9"/>
    <w:rsid w:val="00560FA5"/>
    <w:rsid w:val="005616A0"/>
    <w:rsid w:val="00561D44"/>
    <w:rsid w:val="00562804"/>
    <w:rsid w:val="00562C5C"/>
    <w:rsid w:val="00562FBC"/>
    <w:rsid w:val="005637B5"/>
    <w:rsid w:val="00564460"/>
    <w:rsid w:val="00564542"/>
    <w:rsid w:val="00565920"/>
    <w:rsid w:val="00566107"/>
    <w:rsid w:val="00566D85"/>
    <w:rsid w:val="00566E70"/>
    <w:rsid w:val="005672AE"/>
    <w:rsid w:val="005676F0"/>
    <w:rsid w:val="00567E63"/>
    <w:rsid w:val="0057055D"/>
    <w:rsid w:val="00570E6E"/>
    <w:rsid w:val="005716BD"/>
    <w:rsid w:val="00571C5E"/>
    <w:rsid w:val="00572F2F"/>
    <w:rsid w:val="00574239"/>
    <w:rsid w:val="005743F2"/>
    <w:rsid w:val="005744F0"/>
    <w:rsid w:val="00575245"/>
    <w:rsid w:val="005754F3"/>
    <w:rsid w:val="0057554C"/>
    <w:rsid w:val="005771DC"/>
    <w:rsid w:val="0058063D"/>
    <w:rsid w:val="00580E4E"/>
    <w:rsid w:val="005810F2"/>
    <w:rsid w:val="005817D6"/>
    <w:rsid w:val="0058183A"/>
    <w:rsid w:val="00581A56"/>
    <w:rsid w:val="00582E5D"/>
    <w:rsid w:val="00582F9E"/>
    <w:rsid w:val="005839D6"/>
    <w:rsid w:val="005840DB"/>
    <w:rsid w:val="0058504D"/>
    <w:rsid w:val="005850FD"/>
    <w:rsid w:val="00585681"/>
    <w:rsid w:val="00586544"/>
    <w:rsid w:val="00586CEC"/>
    <w:rsid w:val="00586D40"/>
    <w:rsid w:val="00586DF1"/>
    <w:rsid w:val="00590610"/>
    <w:rsid w:val="0059145A"/>
    <w:rsid w:val="00591AB5"/>
    <w:rsid w:val="00591CDD"/>
    <w:rsid w:val="00591CF3"/>
    <w:rsid w:val="0059228B"/>
    <w:rsid w:val="005926B3"/>
    <w:rsid w:val="00592719"/>
    <w:rsid w:val="00592C02"/>
    <w:rsid w:val="00595A75"/>
    <w:rsid w:val="00595B60"/>
    <w:rsid w:val="00596794"/>
    <w:rsid w:val="00596D0F"/>
    <w:rsid w:val="005970A0"/>
    <w:rsid w:val="005977EF"/>
    <w:rsid w:val="005A0C40"/>
    <w:rsid w:val="005A19FC"/>
    <w:rsid w:val="005A25F1"/>
    <w:rsid w:val="005A36BC"/>
    <w:rsid w:val="005A46C9"/>
    <w:rsid w:val="005A4745"/>
    <w:rsid w:val="005A4B74"/>
    <w:rsid w:val="005A53E9"/>
    <w:rsid w:val="005A6F4B"/>
    <w:rsid w:val="005A7281"/>
    <w:rsid w:val="005A731F"/>
    <w:rsid w:val="005B0882"/>
    <w:rsid w:val="005B0911"/>
    <w:rsid w:val="005B0A73"/>
    <w:rsid w:val="005B14B4"/>
    <w:rsid w:val="005B1B98"/>
    <w:rsid w:val="005B1BF2"/>
    <w:rsid w:val="005B1CDA"/>
    <w:rsid w:val="005B1CE1"/>
    <w:rsid w:val="005B1F28"/>
    <w:rsid w:val="005B2DA5"/>
    <w:rsid w:val="005B2EF7"/>
    <w:rsid w:val="005B320F"/>
    <w:rsid w:val="005B389A"/>
    <w:rsid w:val="005B3D5E"/>
    <w:rsid w:val="005B418F"/>
    <w:rsid w:val="005B451F"/>
    <w:rsid w:val="005B4AB8"/>
    <w:rsid w:val="005B4F6F"/>
    <w:rsid w:val="005B556A"/>
    <w:rsid w:val="005B64C9"/>
    <w:rsid w:val="005B6AC0"/>
    <w:rsid w:val="005B6F80"/>
    <w:rsid w:val="005B7A1C"/>
    <w:rsid w:val="005B7E8A"/>
    <w:rsid w:val="005C0119"/>
    <w:rsid w:val="005C0741"/>
    <w:rsid w:val="005C0943"/>
    <w:rsid w:val="005C1E1F"/>
    <w:rsid w:val="005C2908"/>
    <w:rsid w:val="005C3564"/>
    <w:rsid w:val="005C40CA"/>
    <w:rsid w:val="005C5370"/>
    <w:rsid w:val="005C55CA"/>
    <w:rsid w:val="005C5AB6"/>
    <w:rsid w:val="005C5F63"/>
    <w:rsid w:val="005C6502"/>
    <w:rsid w:val="005C7014"/>
    <w:rsid w:val="005D0063"/>
    <w:rsid w:val="005D0B1D"/>
    <w:rsid w:val="005D180C"/>
    <w:rsid w:val="005D238F"/>
    <w:rsid w:val="005D24D4"/>
    <w:rsid w:val="005D259C"/>
    <w:rsid w:val="005D26DF"/>
    <w:rsid w:val="005D2BB1"/>
    <w:rsid w:val="005D358D"/>
    <w:rsid w:val="005D391C"/>
    <w:rsid w:val="005D4F97"/>
    <w:rsid w:val="005D595D"/>
    <w:rsid w:val="005D6135"/>
    <w:rsid w:val="005D71AB"/>
    <w:rsid w:val="005D74E7"/>
    <w:rsid w:val="005D761F"/>
    <w:rsid w:val="005D7A36"/>
    <w:rsid w:val="005E0AE1"/>
    <w:rsid w:val="005E11DE"/>
    <w:rsid w:val="005E140D"/>
    <w:rsid w:val="005E1AC4"/>
    <w:rsid w:val="005E2196"/>
    <w:rsid w:val="005E2E38"/>
    <w:rsid w:val="005E2F83"/>
    <w:rsid w:val="005E3768"/>
    <w:rsid w:val="005E3DB1"/>
    <w:rsid w:val="005E4495"/>
    <w:rsid w:val="005E45D3"/>
    <w:rsid w:val="005E52EB"/>
    <w:rsid w:val="005E549D"/>
    <w:rsid w:val="005E597C"/>
    <w:rsid w:val="005E59C7"/>
    <w:rsid w:val="005F1889"/>
    <w:rsid w:val="005F1E72"/>
    <w:rsid w:val="005F27B3"/>
    <w:rsid w:val="005F2840"/>
    <w:rsid w:val="005F2B77"/>
    <w:rsid w:val="005F39AF"/>
    <w:rsid w:val="005F4179"/>
    <w:rsid w:val="005F4EFC"/>
    <w:rsid w:val="005F5004"/>
    <w:rsid w:val="005F56AB"/>
    <w:rsid w:val="005F60AE"/>
    <w:rsid w:val="005F72EA"/>
    <w:rsid w:val="005F7313"/>
    <w:rsid w:val="005F760B"/>
    <w:rsid w:val="005F7759"/>
    <w:rsid w:val="00600104"/>
    <w:rsid w:val="006011F8"/>
    <w:rsid w:val="00602425"/>
    <w:rsid w:val="006037C3"/>
    <w:rsid w:val="00603933"/>
    <w:rsid w:val="00603F4E"/>
    <w:rsid w:val="00603F94"/>
    <w:rsid w:val="00603FF5"/>
    <w:rsid w:val="006048A8"/>
    <w:rsid w:val="00604919"/>
    <w:rsid w:val="00604DA7"/>
    <w:rsid w:val="006056D4"/>
    <w:rsid w:val="00605F6E"/>
    <w:rsid w:val="00606039"/>
    <w:rsid w:val="006060B6"/>
    <w:rsid w:val="00607258"/>
    <w:rsid w:val="00610393"/>
    <w:rsid w:val="0061094A"/>
    <w:rsid w:val="00611875"/>
    <w:rsid w:val="00611938"/>
    <w:rsid w:val="00611E17"/>
    <w:rsid w:val="00612D24"/>
    <w:rsid w:val="00613009"/>
    <w:rsid w:val="006133D8"/>
    <w:rsid w:val="00614529"/>
    <w:rsid w:val="00615460"/>
    <w:rsid w:val="00615A10"/>
    <w:rsid w:val="00615F9E"/>
    <w:rsid w:val="006170D0"/>
    <w:rsid w:val="006200DB"/>
    <w:rsid w:val="00620B48"/>
    <w:rsid w:val="00620B92"/>
    <w:rsid w:val="00621A18"/>
    <w:rsid w:val="00621E43"/>
    <w:rsid w:val="00621EFD"/>
    <w:rsid w:val="00622E9E"/>
    <w:rsid w:val="00624DBE"/>
    <w:rsid w:val="00625A94"/>
    <w:rsid w:val="00626C1F"/>
    <w:rsid w:val="0062789F"/>
    <w:rsid w:val="00627A93"/>
    <w:rsid w:val="00627CE4"/>
    <w:rsid w:val="0063053D"/>
    <w:rsid w:val="006324EE"/>
    <w:rsid w:val="00632B45"/>
    <w:rsid w:val="0063310B"/>
    <w:rsid w:val="00633AA9"/>
    <w:rsid w:val="00635642"/>
    <w:rsid w:val="006365A3"/>
    <w:rsid w:val="0063786B"/>
    <w:rsid w:val="006378EA"/>
    <w:rsid w:val="00641D55"/>
    <w:rsid w:val="006424E3"/>
    <w:rsid w:val="006428B8"/>
    <w:rsid w:val="00643C62"/>
    <w:rsid w:val="00644A88"/>
    <w:rsid w:val="00644E0C"/>
    <w:rsid w:val="006461D9"/>
    <w:rsid w:val="00646860"/>
    <w:rsid w:val="006478E7"/>
    <w:rsid w:val="00647E79"/>
    <w:rsid w:val="00650CFF"/>
    <w:rsid w:val="0065205D"/>
    <w:rsid w:val="006523FC"/>
    <w:rsid w:val="00652E37"/>
    <w:rsid w:val="00652EB4"/>
    <w:rsid w:val="00653605"/>
    <w:rsid w:val="006538C7"/>
    <w:rsid w:val="006543A6"/>
    <w:rsid w:val="0065451E"/>
    <w:rsid w:val="006562E1"/>
    <w:rsid w:val="00656822"/>
    <w:rsid w:val="006602CF"/>
    <w:rsid w:val="00660387"/>
    <w:rsid w:val="006608D1"/>
    <w:rsid w:val="00660900"/>
    <w:rsid w:val="00661885"/>
    <w:rsid w:val="00661BD5"/>
    <w:rsid w:val="00661BDA"/>
    <w:rsid w:val="00661E7B"/>
    <w:rsid w:val="00662361"/>
    <w:rsid w:val="00662813"/>
    <w:rsid w:val="006628FB"/>
    <w:rsid w:val="0066367A"/>
    <w:rsid w:val="0066431D"/>
    <w:rsid w:val="0066527F"/>
    <w:rsid w:val="0066642B"/>
    <w:rsid w:val="00667853"/>
    <w:rsid w:val="00667DF3"/>
    <w:rsid w:val="00667F15"/>
    <w:rsid w:val="00670105"/>
    <w:rsid w:val="00670660"/>
    <w:rsid w:val="006709BE"/>
    <w:rsid w:val="00671D80"/>
    <w:rsid w:val="00671DFF"/>
    <w:rsid w:val="00672995"/>
    <w:rsid w:val="00673759"/>
    <w:rsid w:val="0067406B"/>
    <w:rsid w:val="00675F74"/>
    <w:rsid w:val="00677668"/>
    <w:rsid w:val="00677AE3"/>
    <w:rsid w:val="00677FC1"/>
    <w:rsid w:val="0068025C"/>
    <w:rsid w:val="0068029E"/>
    <w:rsid w:val="0068143B"/>
    <w:rsid w:val="00681935"/>
    <w:rsid w:val="00681AD6"/>
    <w:rsid w:val="006820A7"/>
    <w:rsid w:val="00682A32"/>
    <w:rsid w:val="0068380F"/>
    <w:rsid w:val="00683C21"/>
    <w:rsid w:val="00683C75"/>
    <w:rsid w:val="00684C91"/>
    <w:rsid w:val="00685355"/>
    <w:rsid w:val="00685B02"/>
    <w:rsid w:val="0068618A"/>
    <w:rsid w:val="006863DF"/>
    <w:rsid w:val="00686EED"/>
    <w:rsid w:val="0068703D"/>
    <w:rsid w:val="006876FA"/>
    <w:rsid w:val="00687C62"/>
    <w:rsid w:val="00690B2D"/>
    <w:rsid w:val="00690BE8"/>
    <w:rsid w:val="00691A9C"/>
    <w:rsid w:val="006921F7"/>
    <w:rsid w:val="0069222B"/>
    <w:rsid w:val="00692A0F"/>
    <w:rsid w:val="00692EB3"/>
    <w:rsid w:val="0069325B"/>
    <w:rsid w:val="0069370D"/>
    <w:rsid w:val="006941AE"/>
    <w:rsid w:val="00694688"/>
    <w:rsid w:val="0069575A"/>
    <w:rsid w:val="00695B29"/>
    <w:rsid w:val="00695E6F"/>
    <w:rsid w:val="00696370"/>
    <w:rsid w:val="006A00F3"/>
    <w:rsid w:val="006A1677"/>
    <w:rsid w:val="006A1A33"/>
    <w:rsid w:val="006A219C"/>
    <w:rsid w:val="006A22A2"/>
    <w:rsid w:val="006A467F"/>
    <w:rsid w:val="006A5D8B"/>
    <w:rsid w:val="006A6626"/>
    <w:rsid w:val="006A6BF4"/>
    <w:rsid w:val="006A6C43"/>
    <w:rsid w:val="006B0717"/>
    <w:rsid w:val="006B145B"/>
    <w:rsid w:val="006B1F6B"/>
    <w:rsid w:val="006B3631"/>
    <w:rsid w:val="006B6395"/>
    <w:rsid w:val="006B6D20"/>
    <w:rsid w:val="006B6F24"/>
    <w:rsid w:val="006B7433"/>
    <w:rsid w:val="006B769A"/>
    <w:rsid w:val="006C0CAC"/>
    <w:rsid w:val="006C127A"/>
    <w:rsid w:val="006C2183"/>
    <w:rsid w:val="006C251C"/>
    <w:rsid w:val="006C252B"/>
    <w:rsid w:val="006C2A18"/>
    <w:rsid w:val="006C2C20"/>
    <w:rsid w:val="006C2D0A"/>
    <w:rsid w:val="006C3576"/>
    <w:rsid w:val="006C3E0E"/>
    <w:rsid w:val="006C5346"/>
    <w:rsid w:val="006C5BE3"/>
    <w:rsid w:val="006C610A"/>
    <w:rsid w:val="006C6858"/>
    <w:rsid w:val="006C698D"/>
    <w:rsid w:val="006C76CD"/>
    <w:rsid w:val="006C78CC"/>
    <w:rsid w:val="006D0FDE"/>
    <w:rsid w:val="006D2C6D"/>
    <w:rsid w:val="006D2D56"/>
    <w:rsid w:val="006D3350"/>
    <w:rsid w:val="006D36D7"/>
    <w:rsid w:val="006D473D"/>
    <w:rsid w:val="006D4AF5"/>
    <w:rsid w:val="006D4C1A"/>
    <w:rsid w:val="006D5731"/>
    <w:rsid w:val="006D5D6E"/>
    <w:rsid w:val="006D61B0"/>
    <w:rsid w:val="006D7C06"/>
    <w:rsid w:val="006E00E0"/>
    <w:rsid w:val="006E041F"/>
    <w:rsid w:val="006E0C38"/>
    <w:rsid w:val="006E0DEF"/>
    <w:rsid w:val="006E0E30"/>
    <w:rsid w:val="006E1319"/>
    <w:rsid w:val="006E1C74"/>
    <w:rsid w:val="006E2CAC"/>
    <w:rsid w:val="006E3265"/>
    <w:rsid w:val="006E34F7"/>
    <w:rsid w:val="006E6B6D"/>
    <w:rsid w:val="006E6C49"/>
    <w:rsid w:val="006F01C4"/>
    <w:rsid w:val="006F141C"/>
    <w:rsid w:val="006F2290"/>
    <w:rsid w:val="006F2913"/>
    <w:rsid w:val="006F3AA5"/>
    <w:rsid w:val="006F6B88"/>
    <w:rsid w:val="006F70B8"/>
    <w:rsid w:val="006F7CF8"/>
    <w:rsid w:val="0070050D"/>
    <w:rsid w:val="0070258B"/>
    <w:rsid w:val="00702E0C"/>
    <w:rsid w:val="00704A55"/>
    <w:rsid w:val="00704C6D"/>
    <w:rsid w:val="007053DF"/>
    <w:rsid w:val="00706A94"/>
    <w:rsid w:val="00706CDC"/>
    <w:rsid w:val="00706EBE"/>
    <w:rsid w:val="007073EB"/>
    <w:rsid w:val="007113D4"/>
    <w:rsid w:val="00711A20"/>
    <w:rsid w:val="0071323A"/>
    <w:rsid w:val="00713728"/>
    <w:rsid w:val="00714739"/>
    <w:rsid w:val="00714A2D"/>
    <w:rsid w:val="00715F17"/>
    <w:rsid w:val="00716D35"/>
    <w:rsid w:val="00717443"/>
    <w:rsid w:val="007177DC"/>
    <w:rsid w:val="00717BAA"/>
    <w:rsid w:val="00720316"/>
    <w:rsid w:val="00720B70"/>
    <w:rsid w:val="00721E59"/>
    <w:rsid w:val="00722370"/>
    <w:rsid w:val="0072256A"/>
    <w:rsid w:val="00723361"/>
    <w:rsid w:val="0072550D"/>
    <w:rsid w:val="00725753"/>
    <w:rsid w:val="00725DB7"/>
    <w:rsid w:val="00725FE2"/>
    <w:rsid w:val="007267A4"/>
    <w:rsid w:val="007268CB"/>
    <w:rsid w:val="00726B2B"/>
    <w:rsid w:val="007274AC"/>
    <w:rsid w:val="00727A5F"/>
    <w:rsid w:val="00727E3B"/>
    <w:rsid w:val="00730397"/>
    <w:rsid w:val="00730DDF"/>
    <w:rsid w:val="00730E47"/>
    <w:rsid w:val="0073129C"/>
    <w:rsid w:val="00732B57"/>
    <w:rsid w:val="00733AFD"/>
    <w:rsid w:val="00734C4B"/>
    <w:rsid w:val="007366DF"/>
    <w:rsid w:val="00736C3F"/>
    <w:rsid w:val="00737308"/>
    <w:rsid w:val="007379A9"/>
    <w:rsid w:val="007408F4"/>
    <w:rsid w:val="00740E1F"/>
    <w:rsid w:val="00740FA7"/>
    <w:rsid w:val="007427E2"/>
    <w:rsid w:val="00743972"/>
    <w:rsid w:val="007439CB"/>
    <w:rsid w:val="007449BF"/>
    <w:rsid w:val="00745532"/>
    <w:rsid w:val="00745B9C"/>
    <w:rsid w:val="00747300"/>
    <w:rsid w:val="00747476"/>
    <w:rsid w:val="0074799E"/>
    <w:rsid w:val="00750350"/>
    <w:rsid w:val="007504D1"/>
    <w:rsid w:val="007509DA"/>
    <w:rsid w:val="0075152E"/>
    <w:rsid w:val="00751DEF"/>
    <w:rsid w:val="00752A84"/>
    <w:rsid w:val="00752B64"/>
    <w:rsid w:val="007537A7"/>
    <w:rsid w:val="007537CA"/>
    <w:rsid w:val="00753A87"/>
    <w:rsid w:val="00753F32"/>
    <w:rsid w:val="007542A0"/>
    <w:rsid w:val="007549B2"/>
    <w:rsid w:val="007549D1"/>
    <w:rsid w:val="007550BA"/>
    <w:rsid w:val="00756D08"/>
    <w:rsid w:val="00757F53"/>
    <w:rsid w:val="00762A2B"/>
    <w:rsid w:val="00762B38"/>
    <w:rsid w:val="00762C6A"/>
    <w:rsid w:val="007637E7"/>
    <w:rsid w:val="0076502B"/>
    <w:rsid w:val="00765518"/>
    <w:rsid w:val="007664EC"/>
    <w:rsid w:val="00766E17"/>
    <w:rsid w:val="0076740E"/>
    <w:rsid w:val="00767FAE"/>
    <w:rsid w:val="00770328"/>
    <w:rsid w:val="007703FF"/>
    <w:rsid w:val="00770827"/>
    <w:rsid w:val="00770893"/>
    <w:rsid w:val="00771A5F"/>
    <w:rsid w:val="00773C4D"/>
    <w:rsid w:val="00773E0A"/>
    <w:rsid w:val="007744C1"/>
    <w:rsid w:val="007764E5"/>
    <w:rsid w:val="00777235"/>
    <w:rsid w:val="007778BC"/>
    <w:rsid w:val="00781097"/>
    <w:rsid w:val="007810D4"/>
    <w:rsid w:val="007815C4"/>
    <w:rsid w:val="0078258B"/>
    <w:rsid w:val="00783D26"/>
    <w:rsid w:val="00784D49"/>
    <w:rsid w:val="00785E3F"/>
    <w:rsid w:val="00786D7B"/>
    <w:rsid w:val="00786FD9"/>
    <w:rsid w:val="00787574"/>
    <w:rsid w:val="00787767"/>
    <w:rsid w:val="00787BAE"/>
    <w:rsid w:val="00787C55"/>
    <w:rsid w:val="00787DFF"/>
    <w:rsid w:val="00792933"/>
    <w:rsid w:val="007939ED"/>
    <w:rsid w:val="00793E95"/>
    <w:rsid w:val="00794DD8"/>
    <w:rsid w:val="00794E21"/>
    <w:rsid w:val="00796119"/>
    <w:rsid w:val="00796A08"/>
    <w:rsid w:val="00796DC4"/>
    <w:rsid w:val="007A0E84"/>
    <w:rsid w:val="007A2E30"/>
    <w:rsid w:val="007A3A90"/>
    <w:rsid w:val="007A5128"/>
    <w:rsid w:val="007A51D2"/>
    <w:rsid w:val="007A5F6D"/>
    <w:rsid w:val="007A66C8"/>
    <w:rsid w:val="007B0039"/>
    <w:rsid w:val="007B00A0"/>
    <w:rsid w:val="007B2916"/>
    <w:rsid w:val="007B2D20"/>
    <w:rsid w:val="007B2DDB"/>
    <w:rsid w:val="007B32B4"/>
    <w:rsid w:val="007B35F3"/>
    <w:rsid w:val="007B41B1"/>
    <w:rsid w:val="007B41F4"/>
    <w:rsid w:val="007B46BD"/>
    <w:rsid w:val="007B58B1"/>
    <w:rsid w:val="007B5ACB"/>
    <w:rsid w:val="007B7AFA"/>
    <w:rsid w:val="007B7B08"/>
    <w:rsid w:val="007C222E"/>
    <w:rsid w:val="007C24F1"/>
    <w:rsid w:val="007C294C"/>
    <w:rsid w:val="007C2EBB"/>
    <w:rsid w:val="007C2F27"/>
    <w:rsid w:val="007C311E"/>
    <w:rsid w:val="007C34CE"/>
    <w:rsid w:val="007C43BD"/>
    <w:rsid w:val="007C4BFD"/>
    <w:rsid w:val="007C5CA7"/>
    <w:rsid w:val="007C5DA3"/>
    <w:rsid w:val="007C63B5"/>
    <w:rsid w:val="007C7684"/>
    <w:rsid w:val="007C7D34"/>
    <w:rsid w:val="007C7F8E"/>
    <w:rsid w:val="007D0579"/>
    <w:rsid w:val="007D0BAD"/>
    <w:rsid w:val="007D1B8E"/>
    <w:rsid w:val="007D1ED9"/>
    <w:rsid w:val="007D22B5"/>
    <w:rsid w:val="007D2701"/>
    <w:rsid w:val="007D29E5"/>
    <w:rsid w:val="007D33DE"/>
    <w:rsid w:val="007D346F"/>
    <w:rsid w:val="007D3E59"/>
    <w:rsid w:val="007D426E"/>
    <w:rsid w:val="007D6B83"/>
    <w:rsid w:val="007E00C4"/>
    <w:rsid w:val="007E00FB"/>
    <w:rsid w:val="007E03CF"/>
    <w:rsid w:val="007E03EB"/>
    <w:rsid w:val="007E19D7"/>
    <w:rsid w:val="007E1ECA"/>
    <w:rsid w:val="007E3C95"/>
    <w:rsid w:val="007E433B"/>
    <w:rsid w:val="007E486B"/>
    <w:rsid w:val="007E50D2"/>
    <w:rsid w:val="007E5DC3"/>
    <w:rsid w:val="007E646A"/>
    <w:rsid w:val="007F09B7"/>
    <w:rsid w:val="007F10CA"/>
    <w:rsid w:val="007F2085"/>
    <w:rsid w:val="007F2DBA"/>
    <w:rsid w:val="007F358B"/>
    <w:rsid w:val="007F430A"/>
    <w:rsid w:val="007F4B44"/>
    <w:rsid w:val="007F5478"/>
    <w:rsid w:val="007F625C"/>
    <w:rsid w:val="007F63F5"/>
    <w:rsid w:val="007F7C9E"/>
    <w:rsid w:val="00801433"/>
    <w:rsid w:val="00801790"/>
    <w:rsid w:val="00802184"/>
    <w:rsid w:val="0080252F"/>
    <w:rsid w:val="00802C81"/>
    <w:rsid w:val="00805B41"/>
    <w:rsid w:val="00805ED9"/>
    <w:rsid w:val="008066BE"/>
    <w:rsid w:val="008066F0"/>
    <w:rsid w:val="00806DE1"/>
    <w:rsid w:val="00807730"/>
    <w:rsid w:val="008103AF"/>
    <w:rsid w:val="00810FD2"/>
    <w:rsid w:val="008112CF"/>
    <w:rsid w:val="008113D8"/>
    <w:rsid w:val="00812024"/>
    <w:rsid w:val="00812366"/>
    <w:rsid w:val="008123A3"/>
    <w:rsid w:val="00812598"/>
    <w:rsid w:val="00813255"/>
    <w:rsid w:val="008137F3"/>
    <w:rsid w:val="00813909"/>
    <w:rsid w:val="0081396B"/>
    <w:rsid w:val="00814017"/>
    <w:rsid w:val="008148E4"/>
    <w:rsid w:val="00814AD2"/>
    <w:rsid w:val="00814C0A"/>
    <w:rsid w:val="00814D90"/>
    <w:rsid w:val="00814DDF"/>
    <w:rsid w:val="00815626"/>
    <w:rsid w:val="00815CF2"/>
    <w:rsid w:val="00816E3C"/>
    <w:rsid w:val="008172EB"/>
    <w:rsid w:val="00817B5F"/>
    <w:rsid w:val="0082037B"/>
    <w:rsid w:val="00820939"/>
    <w:rsid w:val="00821BE1"/>
    <w:rsid w:val="00823138"/>
    <w:rsid w:val="00823D92"/>
    <w:rsid w:val="00823F90"/>
    <w:rsid w:val="00824028"/>
    <w:rsid w:val="00826202"/>
    <w:rsid w:val="00826387"/>
    <w:rsid w:val="00827926"/>
    <w:rsid w:val="00830626"/>
    <w:rsid w:val="00830FCF"/>
    <w:rsid w:val="00831568"/>
    <w:rsid w:val="0083159A"/>
    <w:rsid w:val="008334AE"/>
    <w:rsid w:val="00833529"/>
    <w:rsid w:val="008340E5"/>
    <w:rsid w:val="0083451E"/>
    <w:rsid w:val="00834CE5"/>
    <w:rsid w:val="008353AF"/>
    <w:rsid w:val="00835B34"/>
    <w:rsid w:val="00835FCD"/>
    <w:rsid w:val="00836EC7"/>
    <w:rsid w:val="0084003C"/>
    <w:rsid w:val="008412F9"/>
    <w:rsid w:val="00841C51"/>
    <w:rsid w:val="00841E88"/>
    <w:rsid w:val="00843D97"/>
    <w:rsid w:val="00844628"/>
    <w:rsid w:val="008453C3"/>
    <w:rsid w:val="008461DC"/>
    <w:rsid w:val="0084789B"/>
    <w:rsid w:val="00850DEC"/>
    <w:rsid w:val="0085133F"/>
    <w:rsid w:val="00851E90"/>
    <w:rsid w:val="00852A4C"/>
    <w:rsid w:val="00852D96"/>
    <w:rsid w:val="00852E6D"/>
    <w:rsid w:val="00852FDD"/>
    <w:rsid w:val="0085301A"/>
    <w:rsid w:val="0085372F"/>
    <w:rsid w:val="00854B62"/>
    <w:rsid w:val="00854EAA"/>
    <w:rsid w:val="008559BA"/>
    <w:rsid w:val="00856984"/>
    <w:rsid w:val="008569B6"/>
    <w:rsid w:val="00856EA5"/>
    <w:rsid w:val="00857039"/>
    <w:rsid w:val="00857070"/>
    <w:rsid w:val="0085707C"/>
    <w:rsid w:val="008570C6"/>
    <w:rsid w:val="00857DD9"/>
    <w:rsid w:val="00860720"/>
    <w:rsid w:val="00860CC1"/>
    <w:rsid w:val="00862A0E"/>
    <w:rsid w:val="00863149"/>
    <w:rsid w:val="00864805"/>
    <w:rsid w:val="008652B4"/>
    <w:rsid w:val="00865DBA"/>
    <w:rsid w:val="008670E2"/>
    <w:rsid w:val="00870A86"/>
    <w:rsid w:val="00870ADB"/>
    <w:rsid w:val="00870B27"/>
    <w:rsid w:val="00871646"/>
    <w:rsid w:val="00872153"/>
    <w:rsid w:val="00872210"/>
    <w:rsid w:val="0087281E"/>
    <w:rsid w:val="008732F6"/>
    <w:rsid w:val="00873783"/>
    <w:rsid w:val="008737A7"/>
    <w:rsid w:val="00874E95"/>
    <w:rsid w:val="00875D60"/>
    <w:rsid w:val="00875FEB"/>
    <w:rsid w:val="00876312"/>
    <w:rsid w:val="00876347"/>
    <w:rsid w:val="0087669E"/>
    <w:rsid w:val="00876DE3"/>
    <w:rsid w:val="00877712"/>
    <w:rsid w:val="00877BC6"/>
    <w:rsid w:val="0088158E"/>
    <w:rsid w:val="00881F38"/>
    <w:rsid w:val="00882214"/>
    <w:rsid w:val="00882643"/>
    <w:rsid w:val="0088335E"/>
    <w:rsid w:val="008853EE"/>
    <w:rsid w:val="00885699"/>
    <w:rsid w:val="00885883"/>
    <w:rsid w:val="008863D7"/>
    <w:rsid w:val="008903AF"/>
    <w:rsid w:val="00891488"/>
    <w:rsid w:val="00891569"/>
    <w:rsid w:val="008915D6"/>
    <w:rsid w:val="0089161C"/>
    <w:rsid w:val="00891C16"/>
    <w:rsid w:val="00893C95"/>
    <w:rsid w:val="00894392"/>
    <w:rsid w:val="0089459E"/>
    <w:rsid w:val="00894877"/>
    <w:rsid w:val="00894ACA"/>
    <w:rsid w:val="00895171"/>
    <w:rsid w:val="008964F4"/>
    <w:rsid w:val="00897045"/>
    <w:rsid w:val="00897BEE"/>
    <w:rsid w:val="008A0587"/>
    <w:rsid w:val="008A1809"/>
    <w:rsid w:val="008A244F"/>
    <w:rsid w:val="008A2476"/>
    <w:rsid w:val="008A2E96"/>
    <w:rsid w:val="008A3BEA"/>
    <w:rsid w:val="008A3FCD"/>
    <w:rsid w:val="008A547F"/>
    <w:rsid w:val="008A567E"/>
    <w:rsid w:val="008A5F05"/>
    <w:rsid w:val="008A7BCD"/>
    <w:rsid w:val="008B0AFE"/>
    <w:rsid w:val="008B0B33"/>
    <w:rsid w:val="008B1E2F"/>
    <w:rsid w:val="008B2CD7"/>
    <w:rsid w:val="008B3436"/>
    <w:rsid w:val="008B385C"/>
    <w:rsid w:val="008B4F22"/>
    <w:rsid w:val="008B5B05"/>
    <w:rsid w:val="008B5B97"/>
    <w:rsid w:val="008B60FD"/>
    <w:rsid w:val="008B6F36"/>
    <w:rsid w:val="008B727C"/>
    <w:rsid w:val="008C2948"/>
    <w:rsid w:val="008C3102"/>
    <w:rsid w:val="008C3759"/>
    <w:rsid w:val="008C406D"/>
    <w:rsid w:val="008C43D0"/>
    <w:rsid w:val="008C4677"/>
    <w:rsid w:val="008C4B3C"/>
    <w:rsid w:val="008C5418"/>
    <w:rsid w:val="008C56B6"/>
    <w:rsid w:val="008C5D07"/>
    <w:rsid w:val="008C5F63"/>
    <w:rsid w:val="008C5FCB"/>
    <w:rsid w:val="008C6B43"/>
    <w:rsid w:val="008C77B0"/>
    <w:rsid w:val="008C78FD"/>
    <w:rsid w:val="008D0595"/>
    <w:rsid w:val="008D0968"/>
    <w:rsid w:val="008D0A7E"/>
    <w:rsid w:val="008D1089"/>
    <w:rsid w:val="008D26D5"/>
    <w:rsid w:val="008D2D42"/>
    <w:rsid w:val="008D2DA5"/>
    <w:rsid w:val="008D318D"/>
    <w:rsid w:val="008D3C9E"/>
    <w:rsid w:val="008D3D2C"/>
    <w:rsid w:val="008D4BE0"/>
    <w:rsid w:val="008D5588"/>
    <w:rsid w:val="008D5A34"/>
    <w:rsid w:val="008D5B38"/>
    <w:rsid w:val="008D6064"/>
    <w:rsid w:val="008D63F2"/>
    <w:rsid w:val="008D6544"/>
    <w:rsid w:val="008D6A3B"/>
    <w:rsid w:val="008E00AF"/>
    <w:rsid w:val="008E0613"/>
    <w:rsid w:val="008E0C93"/>
    <w:rsid w:val="008E1A39"/>
    <w:rsid w:val="008E27D6"/>
    <w:rsid w:val="008E2DAE"/>
    <w:rsid w:val="008E6023"/>
    <w:rsid w:val="008E7489"/>
    <w:rsid w:val="008F05F8"/>
    <w:rsid w:val="008F1532"/>
    <w:rsid w:val="008F2AA6"/>
    <w:rsid w:val="008F3007"/>
    <w:rsid w:val="008F30D6"/>
    <w:rsid w:val="008F5D36"/>
    <w:rsid w:val="008F5F6D"/>
    <w:rsid w:val="008F6874"/>
    <w:rsid w:val="008F687E"/>
    <w:rsid w:val="008F6F5C"/>
    <w:rsid w:val="00900186"/>
    <w:rsid w:val="00900434"/>
    <w:rsid w:val="0090054C"/>
    <w:rsid w:val="009013AF"/>
    <w:rsid w:val="00902735"/>
    <w:rsid w:val="00904566"/>
    <w:rsid w:val="00904F00"/>
    <w:rsid w:val="00905B24"/>
    <w:rsid w:val="00907289"/>
    <w:rsid w:val="00907A10"/>
    <w:rsid w:val="009100E0"/>
    <w:rsid w:val="009102EC"/>
    <w:rsid w:val="00912660"/>
    <w:rsid w:val="00912B6D"/>
    <w:rsid w:val="00913719"/>
    <w:rsid w:val="00913F97"/>
    <w:rsid w:val="00914093"/>
    <w:rsid w:val="009147A0"/>
    <w:rsid w:val="00915002"/>
    <w:rsid w:val="0091609C"/>
    <w:rsid w:val="00916AC2"/>
    <w:rsid w:val="00916E58"/>
    <w:rsid w:val="0091746B"/>
    <w:rsid w:val="00917EE1"/>
    <w:rsid w:val="00920036"/>
    <w:rsid w:val="0092034F"/>
    <w:rsid w:val="00923050"/>
    <w:rsid w:val="00924693"/>
    <w:rsid w:val="00925033"/>
    <w:rsid w:val="009250A5"/>
    <w:rsid w:val="00925126"/>
    <w:rsid w:val="00925479"/>
    <w:rsid w:val="00925E24"/>
    <w:rsid w:val="0092667F"/>
    <w:rsid w:val="00927C4E"/>
    <w:rsid w:val="009300B5"/>
    <w:rsid w:val="00930AAD"/>
    <w:rsid w:val="00930D73"/>
    <w:rsid w:val="009310BD"/>
    <w:rsid w:val="009312A2"/>
    <w:rsid w:val="0093134E"/>
    <w:rsid w:val="00931B27"/>
    <w:rsid w:val="00932200"/>
    <w:rsid w:val="0093247E"/>
    <w:rsid w:val="00933860"/>
    <w:rsid w:val="00933A3C"/>
    <w:rsid w:val="0093418D"/>
    <w:rsid w:val="00934CDC"/>
    <w:rsid w:val="009359EF"/>
    <w:rsid w:val="00937A50"/>
    <w:rsid w:val="00937D69"/>
    <w:rsid w:val="00940C90"/>
    <w:rsid w:val="0094169D"/>
    <w:rsid w:val="00941A0D"/>
    <w:rsid w:val="00942E22"/>
    <w:rsid w:val="00944682"/>
    <w:rsid w:val="009447F8"/>
    <w:rsid w:val="00944AA8"/>
    <w:rsid w:val="0094545D"/>
    <w:rsid w:val="0094557C"/>
    <w:rsid w:val="00946155"/>
    <w:rsid w:val="0094636E"/>
    <w:rsid w:val="00947340"/>
    <w:rsid w:val="00947385"/>
    <w:rsid w:val="00947978"/>
    <w:rsid w:val="00947F82"/>
    <w:rsid w:val="009503D7"/>
    <w:rsid w:val="00950A9C"/>
    <w:rsid w:val="00950D22"/>
    <w:rsid w:val="0095176F"/>
    <w:rsid w:val="00952431"/>
    <w:rsid w:val="00952D08"/>
    <w:rsid w:val="00954467"/>
    <w:rsid w:val="009547C9"/>
    <w:rsid w:val="009549CC"/>
    <w:rsid w:val="00954A54"/>
    <w:rsid w:val="00954FAD"/>
    <w:rsid w:val="009550E1"/>
    <w:rsid w:val="00955181"/>
    <w:rsid w:val="0095621F"/>
    <w:rsid w:val="00956A19"/>
    <w:rsid w:val="009570E4"/>
    <w:rsid w:val="00957E06"/>
    <w:rsid w:val="0096018E"/>
    <w:rsid w:val="00961C36"/>
    <w:rsid w:val="00961F8C"/>
    <w:rsid w:val="00963ADB"/>
    <w:rsid w:val="009640DF"/>
    <w:rsid w:val="009642B7"/>
    <w:rsid w:val="00964C08"/>
    <w:rsid w:val="0096583B"/>
    <w:rsid w:val="00965CFA"/>
    <w:rsid w:val="00966577"/>
    <w:rsid w:val="00966747"/>
    <w:rsid w:val="00966B29"/>
    <w:rsid w:val="00967227"/>
    <w:rsid w:val="0097049F"/>
    <w:rsid w:val="0097109A"/>
    <w:rsid w:val="00972378"/>
    <w:rsid w:val="009728C9"/>
    <w:rsid w:val="009736F3"/>
    <w:rsid w:val="00973F4B"/>
    <w:rsid w:val="009744E2"/>
    <w:rsid w:val="009749F5"/>
    <w:rsid w:val="009757F2"/>
    <w:rsid w:val="00976453"/>
    <w:rsid w:val="00976A4F"/>
    <w:rsid w:val="0097708A"/>
    <w:rsid w:val="00977452"/>
    <w:rsid w:val="009774E8"/>
    <w:rsid w:val="00980404"/>
    <w:rsid w:val="0098064B"/>
    <w:rsid w:val="00980960"/>
    <w:rsid w:val="00981380"/>
    <w:rsid w:val="00982B71"/>
    <w:rsid w:val="0098423F"/>
    <w:rsid w:val="0098512E"/>
    <w:rsid w:val="009865ED"/>
    <w:rsid w:val="009907F3"/>
    <w:rsid w:val="00993538"/>
    <w:rsid w:val="00993731"/>
    <w:rsid w:val="00994CC6"/>
    <w:rsid w:val="00995129"/>
    <w:rsid w:val="00997E0B"/>
    <w:rsid w:val="009A2108"/>
    <w:rsid w:val="009A3525"/>
    <w:rsid w:val="009A3C62"/>
    <w:rsid w:val="009A42F4"/>
    <w:rsid w:val="009A4BC1"/>
    <w:rsid w:val="009A4F20"/>
    <w:rsid w:val="009A4FFB"/>
    <w:rsid w:val="009A55AD"/>
    <w:rsid w:val="009A5EDC"/>
    <w:rsid w:val="009A6A33"/>
    <w:rsid w:val="009A6A46"/>
    <w:rsid w:val="009A6D5B"/>
    <w:rsid w:val="009A70DD"/>
    <w:rsid w:val="009B0F59"/>
    <w:rsid w:val="009B20C1"/>
    <w:rsid w:val="009B2880"/>
    <w:rsid w:val="009B2ADE"/>
    <w:rsid w:val="009B31CC"/>
    <w:rsid w:val="009B5998"/>
    <w:rsid w:val="009B5FDE"/>
    <w:rsid w:val="009B614F"/>
    <w:rsid w:val="009B6888"/>
    <w:rsid w:val="009B7EAE"/>
    <w:rsid w:val="009C1706"/>
    <w:rsid w:val="009C254B"/>
    <w:rsid w:val="009C2747"/>
    <w:rsid w:val="009C323F"/>
    <w:rsid w:val="009C47A3"/>
    <w:rsid w:val="009C4AF2"/>
    <w:rsid w:val="009C55C7"/>
    <w:rsid w:val="009C61B9"/>
    <w:rsid w:val="009C6F19"/>
    <w:rsid w:val="009C780D"/>
    <w:rsid w:val="009C7E81"/>
    <w:rsid w:val="009D097D"/>
    <w:rsid w:val="009D1135"/>
    <w:rsid w:val="009D11D4"/>
    <w:rsid w:val="009D1BF6"/>
    <w:rsid w:val="009D1C71"/>
    <w:rsid w:val="009D28D2"/>
    <w:rsid w:val="009D33FF"/>
    <w:rsid w:val="009D35BD"/>
    <w:rsid w:val="009D38B1"/>
    <w:rsid w:val="009D4A65"/>
    <w:rsid w:val="009D55B2"/>
    <w:rsid w:val="009D5FB2"/>
    <w:rsid w:val="009D6298"/>
    <w:rsid w:val="009D6703"/>
    <w:rsid w:val="009D684A"/>
    <w:rsid w:val="009D6B06"/>
    <w:rsid w:val="009D7C38"/>
    <w:rsid w:val="009E103F"/>
    <w:rsid w:val="009E1EAF"/>
    <w:rsid w:val="009E212D"/>
    <w:rsid w:val="009E415A"/>
    <w:rsid w:val="009E4812"/>
    <w:rsid w:val="009E49DE"/>
    <w:rsid w:val="009E504B"/>
    <w:rsid w:val="009E6361"/>
    <w:rsid w:val="009E653C"/>
    <w:rsid w:val="009E65FF"/>
    <w:rsid w:val="009E6961"/>
    <w:rsid w:val="009E7409"/>
    <w:rsid w:val="009F0936"/>
    <w:rsid w:val="009F09CE"/>
    <w:rsid w:val="009F1255"/>
    <w:rsid w:val="009F17BA"/>
    <w:rsid w:val="009F17D7"/>
    <w:rsid w:val="009F1FB0"/>
    <w:rsid w:val="009F31C1"/>
    <w:rsid w:val="009F322A"/>
    <w:rsid w:val="009F3AB5"/>
    <w:rsid w:val="009F3ED1"/>
    <w:rsid w:val="009F4A48"/>
    <w:rsid w:val="009F5710"/>
    <w:rsid w:val="009F70FB"/>
    <w:rsid w:val="00A00051"/>
    <w:rsid w:val="00A005A6"/>
    <w:rsid w:val="00A00844"/>
    <w:rsid w:val="00A01E33"/>
    <w:rsid w:val="00A03548"/>
    <w:rsid w:val="00A03D49"/>
    <w:rsid w:val="00A06A2A"/>
    <w:rsid w:val="00A07FF9"/>
    <w:rsid w:val="00A11902"/>
    <w:rsid w:val="00A12B69"/>
    <w:rsid w:val="00A14698"/>
    <w:rsid w:val="00A1505B"/>
    <w:rsid w:val="00A1599F"/>
    <w:rsid w:val="00A16D98"/>
    <w:rsid w:val="00A16EC8"/>
    <w:rsid w:val="00A17DAF"/>
    <w:rsid w:val="00A209AB"/>
    <w:rsid w:val="00A20B5B"/>
    <w:rsid w:val="00A20CF9"/>
    <w:rsid w:val="00A21BC0"/>
    <w:rsid w:val="00A226EF"/>
    <w:rsid w:val="00A22C33"/>
    <w:rsid w:val="00A22FEF"/>
    <w:rsid w:val="00A23055"/>
    <w:rsid w:val="00A230C5"/>
    <w:rsid w:val="00A2318E"/>
    <w:rsid w:val="00A23A83"/>
    <w:rsid w:val="00A24D8E"/>
    <w:rsid w:val="00A25658"/>
    <w:rsid w:val="00A25989"/>
    <w:rsid w:val="00A25DB2"/>
    <w:rsid w:val="00A267F1"/>
    <w:rsid w:val="00A26BBD"/>
    <w:rsid w:val="00A26EBC"/>
    <w:rsid w:val="00A26FA4"/>
    <w:rsid w:val="00A30CE7"/>
    <w:rsid w:val="00A313C9"/>
    <w:rsid w:val="00A31710"/>
    <w:rsid w:val="00A322E4"/>
    <w:rsid w:val="00A33126"/>
    <w:rsid w:val="00A337C0"/>
    <w:rsid w:val="00A35859"/>
    <w:rsid w:val="00A35BDB"/>
    <w:rsid w:val="00A36C9C"/>
    <w:rsid w:val="00A36CD9"/>
    <w:rsid w:val="00A37326"/>
    <w:rsid w:val="00A375CA"/>
    <w:rsid w:val="00A378EE"/>
    <w:rsid w:val="00A37CAA"/>
    <w:rsid w:val="00A37DA0"/>
    <w:rsid w:val="00A423E1"/>
    <w:rsid w:val="00A42AA6"/>
    <w:rsid w:val="00A42C67"/>
    <w:rsid w:val="00A43225"/>
    <w:rsid w:val="00A43A58"/>
    <w:rsid w:val="00A44049"/>
    <w:rsid w:val="00A443BE"/>
    <w:rsid w:val="00A447F6"/>
    <w:rsid w:val="00A454A7"/>
    <w:rsid w:val="00A4587C"/>
    <w:rsid w:val="00A46E2C"/>
    <w:rsid w:val="00A51FA7"/>
    <w:rsid w:val="00A55209"/>
    <w:rsid w:val="00A55E21"/>
    <w:rsid w:val="00A57143"/>
    <w:rsid w:val="00A57EAB"/>
    <w:rsid w:val="00A60973"/>
    <w:rsid w:val="00A60B77"/>
    <w:rsid w:val="00A61487"/>
    <w:rsid w:val="00A614E3"/>
    <w:rsid w:val="00A62163"/>
    <w:rsid w:val="00A6218B"/>
    <w:rsid w:val="00A62A8E"/>
    <w:rsid w:val="00A63ABD"/>
    <w:rsid w:val="00A6423F"/>
    <w:rsid w:val="00A649AE"/>
    <w:rsid w:val="00A64C04"/>
    <w:rsid w:val="00A64E45"/>
    <w:rsid w:val="00A65141"/>
    <w:rsid w:val="00A657FC"/>
    <w:rsid w:val="00A65B04"/>
    <w:rsid w:val="00A65E61"/>
    <w:rsid w:val="00A66EC7"/>
    <w:rsid w:val="00A6784E"/>
    <w:rsid w:val="00A67E9A"/>
    <w:rsid w:val="00A71A14"/>
    <w:rsid w:val="00A71B45"/>
    <w:rsid w:val="00A71C1A"/>
    <w:rsid w:val="00A7403F"/>
    <w:rsid w:val="00A75BC8"/>
    <w:rsid w:val="00A764EA"/>
    <w:rsid w:val="00A7656E"/>
    <w:rsid w:val="00A778A5"/>
    <w:rsid w:val="00A77E1B"/>
    <w:rsid w:val="00A80724"/>
    <w:rsid w:val="00A8089A"/>
    <w:rsid w:val="00A80B19"/>
    <w:rsid w:val="00A811FE"/>
    <w:rsid w:val="00A814CF"/>
    <w:rsid w:val="00A81572"/>
    <w:rsid w:val="00A8168B"/>
    <w:rsid w:val="00A81F2F"/>
    <w:rsid w:val="00A824A9"/>
    <w:rsid w:val="00A82869"/>
    <w:rsid w:val="00A82887"/>
    <w:rsid w:val="00A82C47"/>
    <w:rsid w:val="00A82E90"/>
    <w:rsid w:val="00A8342E"/>
    <w:rsid w:val="00A849E9"/>
    <w:rsid w:val="00A84BAD"/>
    <w:rsid w:val="00A8504B"/>
    <w:rsid w:val="00A85393"/>
    <w:rsid w:val="00A85855"/>
    <w:rsid w:val="00A9038D"/>
    <w:rsid w:val="00A904E5"/>
    <w:rsid w:val="00A912A9"/>
    <w:rsid w:val="00A91EDB"/>
    <w:rsid w:val="00A925DB"/>
    <w:rsid w:val="00A949E2"/>
    <w:rsid w:val="00A96947"/>
    <w:rsid w:val="00A96CC4"/>
    <w:rsid w:val="00A97B02"/>
    <w:rsid w:val="00AA070B"/>
    <w:rsid w:val="00AA0E96"/>
    <w:rsid w:val="00AA1BF3"/>
    <w:rsid w:val="00AA2F5F"/>
    <w:rsid w:val="00AA3485"/>
    <w:rsid w:val="00AA48C4"/>
    <w:rsid w:val="00AA4D43"/>
    <w:rsid w:val="00AA5536"/>
    <w:rsid w:val="00AA6490"/>
    <w:rsid w:val="00AA7EEF"/>
    <w:rsid w:val="00AB0046"/>
    <w:rsid w:val="00AB00EE"/>
    <w:rsid w:val="00AB0336"/>
    <w:rsid w:val="00AB0CF0"/>
    <w:rsid w:val="00AB12B6"/>
    <w:rsid w:val="00AB3ACE"/>
    <w:rsid w:val="00AB3E1C"/>
    <w:rsid w:val="00AB4BEB"/>
    <w:rsid w:val="00AB6001"/>
    <w:rsid w:val="00AB612F"/>
    <w:rsid w:val="00AB62B7"/>
    <w:rsid w:val="00AB72D7"/>
    <w:rsid w:val="00AB73F6"/>
    <w:rsid w:val="00AB78FF"/>
    <w:rsid w:val="00AB7D2F"/>
    <w:rsid w:val="00AC0804"/>
    <w:rsid w:val="00AC0E76"/>
    <w:rsid w:val="00AC133A"/>
    <w:rsid w:val="00AC2CA1"/>
    <w:rsid w:val="00AC2D5D"/>
    <w:rsid w:val="00AC4909"/>
    <w:rsid w:val="00AC4AC6"/>
    <w:rsid w:val="00AC4B9C"/>
    <w:rsid w:val="00AC501D"/>
    <w:rsid w:val="00AC5EFE"/>
    <w:rsid w:val="00AC6DE1"/>
    <w:rsid w:val="00AC734A"/>
    <w:rsid w:val="00AC74C9"/>
    <w:rsid w:val="00AC7893"/>
    <w:rsid w:val="00AD0358"/>
    <w:rsid w:val="00AD03C7"/>
    <w:rsid w:val="00AD09B2"/>
    <w:rsid w:val="00AD0A65"/>
    <w:rsid w:val="00AD136B"/>
    <w:rsid w:val="00AD16BE"/>
    <w:rsid w:val="00AD196E"/>
    <w:rsid w:val="00AD2CB2"/>
    <w:rsid w:val="00AD2F6E"/>
    <w:rsid w:val="00AD379E"/>
    <w:rsid w:val="00AD4305"/>
    <w:rsid w:val="00AD4CD3"/>
    <w:rsid w:val="00AD5F56"/>
    <w:rsid w:val="00AD63D3"/>
    <w:rsid w:val="00AD6A63"/>
    <w:rsid w:val="00AD6EEA"/>
    <w:rsid w:val="00AD7052"/>
    <w:rsid w:val="00AE015A"/>
    <w:rsid w:val="00AE09F2"/>
    <w:rsid w:val="00AE1C87"/>
    <w:rsid w:val="00AE1CBD"/>
    <w:rsid w:val="00AE2363"/>
    <w:rsid w:val="00AE2B07"/>
    <w:rsid w:val="00AE2FB1"/>
    <w:rsid w:val="00AE30FE"/>
    <w:rsid w:val="00AE54C6"/>
    <w:rsid w:val="00AE5843"/>
    <w:rsid w:val="00AE613D"/>
    <w:rsid w:val="00AE6FE0"/>
    <w:rsid w:val="00AE7663"/>
    <w:rsid w:val="00AE76D1"/>
    <w:rsid w:val="00AE7DD0"/>
    <w:rsid w:val="00AF0F36"/>
    <w:rsid w:val="00AF22C2"/>
    <w:rsid w:val="00AF3C9A"/>
    <w:rsid w:val="00AF427A"/>
    <w:rsid w:val="00AF430F"/>
    <w:rsid w:val="00AF4BD9"/>
    <w:rsid w:val="00AF5208"/>
    <w:rsid w:val="00AF6211"/>
    <w:rsid w:val="00AF782B"/>
    <w:rsid w:val="00AF7BDB"/>
    <w:rsid w:val="00B00B76"/>
    <w:rsid w:val="00B0103F"/>
    <w:rsid w:val="00B01EA5"/>
    <w:rsid w:val="00B024B2"/>
    <w:rsid w:val="00B03546"/>
    <w:rsid w:val="00B03859"/>
    <w:rsid w:val="00B0669F"/>
    <w:rsid w:val="00B0697B"/>
    <w:rsid w:val="00B06B9A"/>
    <w:rsid w:val="00B07386"/>
    <w:rsid w:val="00B11A96"/>
    <w:rsid w:val="00B11FB4"/>
    <w:rsid w:val="00B121F3"/>
    <w:rsid w:val="00B12585"/>
    <w:rsid w:val="00B1272D"/>
    <w:rsid w:val="00B13D6A"/>
    <w:rsid w:val="00B1426F"/>
    <w:rsid w:val="00B144F2"/>
    <w:rsid w:val="00B147B6"/>
    <w:rsid w:val="00B14ED0"/>
    <w:rsid w:val="00B156AF"/>
    <w:rsid w:val="00B156EF"/>
    <w:rsid w:val="00B15B42"/>
    <w:rsid w:val="00B168F9"/>
    <w:rsid w:val="00B16D61"/>
    <w:rsid w:val="00B17B75"/>
    <w:rsid w:val="00B17C4A"/>
    <w:rsid w:val="00B2055E"/>
    <w:rsid w:val="00B20B39"/>
    <w:rsid w:val="00B213D0"/>
    <w:rsid w:val="00B214BE"/>
    <w:rsid w:val="00B219C7"/>
    <w:rsid w:val="00B21DAE"/>
    <w:rsid w:val="00B2233D"/>
    <w:rsid w:val="00B22B6D"/>
    <w:rsid w:val="00B22E31"/>
    <w:rsid w:val="00B23AFB"/>
    <w:rsid w:val="00B242F2"/>
    <w:rsid w:val="00B245EA"/>
    <w:rsid w:val="00B24661"/>
    <w:rsid w:val="00B246B0"/>
    <w:rsid w:val="00B24984"/>
    <w:rsid w:val="00B25860"/>
    <w:rsid w:val="00B25DCF"/>
    <w:rsid w:val="00B27D3E"/>
    <w:rsid w:val="00B30FA4"/>
    <w:rsid w:val="00B311A1"/>
    <w:rsid w:val="00B31651"/>
    <w:rsid w:val="00B32812"/>
    <w:rsid w:val="00B3536A"/>
    <w:rsid w:val="00B35D98"/>
    <w:rsid w:val="00B36123"/>
    <w:rsid w:val="00B36B32"/>
    <w:rsid w:val="00B379BB"/>
    <w:rsid w:val="00B37BBC"/>
    <w:rsid w:val="00B415A2"/>
    <w:rsid w:val="00B42A32"/>
    <w:rsid w:val="00B433CB"/>
    <w:rsid w:val="00B44047"/>
    <w:rsid w:val="00B4474E"/>
    <w:rsid w:val="00B458AA"/>
    <w:rsid w:val="00B459D9"/>
    <w:rsid w:val="00B45BC5"/>
    <w:rsid w:val="00B46842"/>
    <w:rsid w:val="00B46DFA"/>
    <w:rsid w:val="00B4711D"/>
    <w:rsid w:val="00B47BB8"/>
    <w:rsid w:val="00B47C0A"/>
    <w:rsid w:val="00B51088"/>
    <w:rsid w:val="00B51A30"/>
    <w:rsid w:val="00B52443"/>
    <w:rsid w:val="00B524F4"/>
    <w:rsid w:val="00B53184"/>
    <w:rsid w:val="00B53605"/>
    <w:rsid w:val="00B53E83"/>
    <w:rsid w:val="00B55434"/>
    <w:rsid w:val="00B556D5"/>
    <w:rsid w:val="00B56248"/>
    <w:rsid w:val="00B5642A"/>
    <w:rsid w:val="00B571DB"/>
    <w:rsid w:val="00B57B04"/>
    <w:rsid w:val="00B60CCE"/>
    <w:rsid w:val="00B6179D"/>
    <w:rsid w:val="00B625D6"/>
    <w:rsid w:val="00B6260E"/>
    <w:rsid w:val="00B634EB"/>
    <w:rsid w:val="00B636A9"/>
    <w:rsid w:val="00B636F4"/>
    <w:rsid w:val="00B63DFA"/>
    <w:rsid w:val="00B655D7"/>
    <w:rsid w:val="00B65807"/>
    <w:rsid w:val="00B72202"/>
    <w:rsid w:val="00B74236"/>
    <w:rsid w:val="00B7444B"/>
    <w:rsid w:val="00B74ED6"/>
    <w:rsid w:val="00B75760"/>
    <w:rsid w:val="00B7588D"/>
    <w:rsid w:val="00B76435"/>
    <w:rsid w:val="00B76536"/>
    <w:rsid w:val="00B768A7"/>
    <w:rsid w:val="00B7708D"/>
    <w:rsid w:val="00B7732E"/>
    <w:rsid w:val="00B77AF5"/>
    <w:rsid w:val="00B805F2"/>
    <w:rsid w:val="00B8090E"/>
    <w:rsid w:val="00B80C9C"/>
    <w:rsid w:val="00B80F8C"/>
    <w:rsid w:val="00B81BD4"/>
    <w:rsid w:val="00B8251D"/>
    <w:rsid w:val="00B82532"/>
    <w:rsid w:val="00B825DE"/>
    <w:rsid w:val="00B82782"/>
    <w:rsid w:val="00B82A03"/>
    <w:rsid w:val="00B82BF8"/>
    <w:rsid w:val="00B8463D"/>
    <w:rsid w:val="00B84BD4"/>
    <w:rsid w:val="00B84E6B"/>
    <w:rsid w:val="00B84F5B"/>
    <w:rsid w:val="00B85D27"/>
    <w:rsid w:val="00B86E0A"/>
    <w:rsid w:val="00B90B19"/>
    <w:rsid w:val="00B924F5"/>
    <w:rsid w:val="00B92BD7"/>
    <w:rsid w:val="00B93127"/>
    <w:rsid w:val="00B93498"/>
    <w:rsid w:val="00B93EA1"/>
    <w:rsid w:val="00B941A1"/>
    <w:rsid w:val="00B94781"/>
    <w:rsid w:val="00B947F7"/>
    <w:rsid w:val="00B956EC"/>
    <w:rsid w:val="00B961A9"/>
    <w:rsid w:val="00B966D4"/>
    <w:rsid w:val="00B96AA1"/>
    <w:rsid w:val="00B975B4"/>
    <w:rsid w:val="00B98854"/>
    <w:rsid w:val="00BA0967"/>
    <w:rsid w:val="00BA13F6"/>
    <w:rsid w:val="00BA1B6F"/>
    <w:rsid w:val="00BA1CC2"/>
    <w:rsid w:val="00BA3D43"/>
    <w:rsid w:val="00BA3D9C"/>
    <w:rsid w:val="00BA408F"/>
    <w:rsid w:val="00BA51B7"/>
    <w:rsid w:val="00BA5710"/>
    <w:rsid w:val="00BA5B24"/>
    <w:rsid w:val="00BA6452"/>
    <w:rsid w:val="00BA72D9"/>
    <w:rsid w:val="00BA739F"/>
    <w:rsid w:val="00BB0DB7"/>
    <w:rsid w:val="00BB0FFB"/>
    <w:rsid w:val="00BB13EA"/>
    <w:rsid w:val="00BB1698"/>
    <w:rsid w:val="00BB18BB"/>
    <w:rsid w:val="00BB2827"/>
    <w:rsid w:val="00BB2DCB"/>
    <w:rsid w:val="00BB2DF3"/>
    <w:rsid w:val="00BB3207"/>
    <w:rsid w:val="00BB3B01"/>
    <w:rsid w:val="00BB3B5C"/>
    <w:rsid w:val="00BB3DB1"/>
    <w:rsid w:val="00BB3E5B"/>
    <w:rsid w:val="00BB43A1"/>
    <w:rsid w:val="00BB475C"/>
    <w:rsid w:val="00BB61EE"/>
    <w:rsid w:val="00BB77E8"/>
    <w:rsid w:val="00BB7DCC"/>
    <w:rsid w:val="00BC3987"/>
    <w:rsid w:val="00BC3F56"/>
    <w:rsid w:val="00BC4194"/>
    <w:rsid w:val="00BC496F"/>
    <w:rsid w:val="00BC4E15"/>
    <w:rsid w:val="00BC539A"/>
    <w:rsid w:val="00BC5970"/>
    <w:rsid w:val="00BC5F43"/>
    <w:rsid w:val="00BC609C"/>
    <w:rsid w:val="00BC6E96"/>
    <w:rsid w:val="00BC7D4E"/>
    <w:rsid w:val="00BC7DD4"/>
    <w:rsid w:val="00BC7FC0"/>
    <w:rsid w:val="00BD3B8C"/>
    <w:rsid w:val="00BD3D74"/>
    <w:rsid w:val="00BD47AB"/>
    <w:rsid w:val="00BD4A6E"/>
    <w:rsid w:val="00BD51B6"/>
    <w:rsid w:val="00BD539C"/>
    <w:rsid w:val="00BD62AC"/>
    <w:rsid w:val="00BD65E5"/>
    <w:rsid w:val="00BD7010"/>
    <w:rsid w:val="00BD78AB"/>
    <w:rsid w:val="00BD7CA4"/>
    <w:rsid w:val="00BD7D5A"/>
    <w:rsid w:val="00BE2E2E"/>
    <w:rsid w:val="00BE34F1"/>
    <w:rsid w:val="00BE39C6"/>
    <w:rsid w:val="00BE3DEB"/>
    <w:rsid w:val="00BE6D6B"/>
    <w:rsid w:val="00BE7651"/>
    <w:rsid w:val="00BE7980"/>
    <w:rsid w:val="00BE7B96"/>
    <w:rsid w:val="00BE7F8F"/>
    <w:rsid w:val="00BF072E"/>
    <w:rsid w:val="00BF389F"/>
    <w:rsid w:val="00BF3DEE"/>
    <w:rsid w:val="00BF57DF"/>
    <w:rsid w:val="00BF7989"/>
    <w:rsid w:val="00C00DD3"/>
    <w:rsid w:val="00C02B15"/>
    <w:rsid w:val="00C0342C"/>
    <w:rsid w:val="00C0384B"/>
    <w:rsid w:val="00C041F6"/>
    <w:rsid w:val="00C04261"/>
    <w:rsid w:val="00C0445F"/>
    <w:rsid w:val="00C045B3"/>
    <w:rsid w:val="00C04830"/>
    <w:rsid w:val="00C055E0"/>
    <w:rsid w:val="00C056FF"/>
    <w:rsid w:val="00C062D2"/>
    <w:rsid w:val="00C06ABA"/>
    <w:rsid w:val="00C06D80"/>
    <w:rsid w:val="00C0738C"/>
    <w:rsid w:val="00C07999"/>
    <w:rsid w:val="00C10493"/>
    <w:rsid w:val="00C10D7C"/>
    <w:rsid w:val="00C11CF2"/>
    <w:rsid w:val="00C11DCA"/>
    <w:rsid w:val="00C1284A"/>
    <w:rsid w:val="00C14E59"/>
    <w:rsid w:val="00C156CB"/>
    <w:rsid w:val="00C17946"/>
    <w:rsid w:val="00C17D88"/>
    <w:rsid w:val="00C200AF"/>
    <w:rsid w:val="00C2102E"/>
    <w:rsid w:val="00C21D07"/>
    <w:rsid w:val="00C21D2F"/>
    <w:rsid w:val="00C21E19"/>
    <w:rsid w:val="00C23C90"/>
    <w:rsid w:val="00C23F3E"/>
    <w:rsid w:val="00C25635"/>
    <w:rsid w:val="00C26135"/>
    <w:rsid w:val="00C277F7"/>
    <w:rsid w:val="00C31DB6"/>
    <w:rsid w:val="00C320F5"/>
    <w:rsid w:val="00C3370F"/>
    <w:rsid w:val="00C35A6D"/>
    <w:rsid w:val="00C35CB6"/>
    <w:rsid w:val="00C36827"/>
    <w:rsid w:val="00C37086"/>
    <w:rsid w:val="00C405B4"/>
    <w:rsid w:val="00C40CC4"/>
    <w:rsid w:val="00C4127B"/>
    <w:rsid w:val="00C41FE1"/>
    <w:rsid w:val="00C42812"/>
    <w:rsid w:val="00C42A22"/>
    <w:rsid w:val="00C4384A"/>
    <w:rsid w:val="00C44480"/>
    <w:rsid w:val="00C44D5C"/>
    <w:rsid w:val="00C450E8"/>
    <w:rsid w:val="00C45B29"/>
    <w:rsid w:val="00C45CA2"/>
    <w:rsid w:val="00C45F77"/>
    <w:rsid w:val="00C462DC"/>
    <w:rsid w:val="00C474F4"/>
    <w:rsid w:val="00C47812"/>
    <w:rsid w:val="00C4787D"/>
    <w:rsid w:val="00C50A61"/>
    <w:rsid w:val="00C51186"/>
    <w:rsid w:val="00C51E20"/>
    <w:rsid w:val="00C540AB"/>
    <w:rsid w:val="00C54349"/>
    <w:rsid w:val="00C55032"/>
    <w:rsid w:val="00C5606D"/>
    <w:rsid w:val="00C5618A"/>
    <w:rsid w:val="00C563CB"/>
    <w:rsid w:val="00C5649F"/>
    <w:rsid w:val="00C56CF8"/>
    <w:rsid w:val="00C578C3"/>
    <w:rsid w:val="00C609E8"/>
    <w:rsid w:val="00C60B15"/>
    <w:rsid w:val="00C60C07"/>
    <w:rsid w:val="00C60EA8"/>
    <w:rsid w:val="00C62903"/>
    <w:rsid w:val="00C63EC8"/>
    <w:rsid w:val="00C63F59"/>
    <w:rsid w:val="00C64289"/>
    <w:rsid w:val="00C64732"/>
    <w:rsid w:val="00C64764"/>
    <w:rsid w:val="00C652DB"/>
    <w:rsid w:val="00C65AC2"/>
    <w:rsid w:val="00C663FA"/>
    <w:rsid w:val="00C66A9D"/>
    <w:rsid w:val="00C70162"/>
    <w:rsid w:val="00C7023B"/>
    <w:rsid w:val="00C711EA"/>
    <w:rsid w:val="00C71754"/>
    <w:rsid w:val="00C7258B"/>
    <w:rsid w:val="00C72DD3"/>
    <w:rsid w:val="00C73B06"/>
    <w:rsid w:val="00C73DD5"/>
    <w:rsid w:val="00C73F74"/>
    <w:rsid w:val="00C75C69"/>
    <w:rsid w:val="00C7610E"/>
    <w:rsid w:val="00C763BC"/>
    <w:rsid w:val="00C76537"/>
    <w:rsid w:val="00C76C54"/>
    <w:rsid w:val="00C76CD9"/>
    <w:rsid w:val="00C77FE1"/>
    <w:rsid w:val="00C800E1"/>
    <w:rsid w:val="00C82B0D"/>
    <w:rsid w:val="00C82C57"/>
    <w:rsid w:val="00C83252"/>
    <w:rsid w:val="00C83FE4"/>
    <w:rsid w:val="00C8493A"/>
    <w:rsid w:val="00C84E1A"/>
    <w:rsid w:val="00C8626E"/>
    <w:rsid w:val="00C868BD"/>
    <w:rsid w:val="00C87114"/>
    <w:rsid w:val="00C87412"/>
    <w:rsid w:val="00C877CC"/>
    <w:rsid w:val="00C90657"/>
    <w:rsid w:val="00C91905"/>
    <w:rsid w:val="00C920B2"/>
    <w:rsid w:val="00C920ED"/>
    <w:rsid w:val="00C9255B"/>
    <w:rsid w:val="00C92F97"/>
    <w:rsid w:val="00C947E3"/>
    <w:rsid w:val="00C94980"/>
    <w:rsid w:val="00C96A1F"/>
    <w:rsid w:val="00C979AF"/>
    <w:rsid w:val="00C97D6D"/>
    <w:rsid w:val="00CA000D"/>
    <w:rsid w:val="00CA06D2"/>
    <w:rsid w:val="00CA0B23"/>
    <w:rsid w:val="00CA0DED"/>
    <w:rsid w:val="00CA0F2D"/>
    <w:rsid w:val="00CA18A3"/>
    <w:rsid w:val="00CA1A3D"/>
    <w:rsid w:val="00CA23B4"/>
    <w:rsid w:val="00CA2C08"/>
    <w:rsid w:val="00CA381E"/>
    <w:rsid w:val="00CA4867"/>
    <w:rsid w:val="00CA48DC"/>
    <w:rsid w:val="00CA588D"/>
    <w:rsid w:val="00CA617F"/>
    <w:rsid w:val="00CA676B"/>
    <w:rsid w:val="00CA683E"/>
    <w:rsid w:val="00CA6B26"/>
    <w:rsid w:val="00CA70D5"/>
    <w:rsid w:val="00CA7263"/>
    <w:rsid w:val="00CA7C48"/>
    <w:rsid w:val="00CB0A74"/>
    <w:rsid w:val="00CB122D"/>
    <w:rsid w:val="00CB287F"/>
    <w:rsid w:val="00CB31DE"/>
    <w:rsid w:val="00CB39B7"/>
    <w:rsid w:val="00CB4A00"/>
    <w:rsid w:val="00CB53DA"/>
    <w:rsid w:val="00CB55F3"/>
    <w:rsid w:val="00CB6639"/>
    <w:rsid w:val="00CB6680"/>
    <w:rsid w:val="00CB767E"/>
    <w:rsid w:val="00CC0672"/>
    <w:rsid w:val="00CC06CD"/>
    <w:rsid w:val="00CC10F5"/>
    <w:rsid w:val="00CC1D85"/>
    <w:rsid w:val="00CC2883"/>
    <w:rsid w:val="00CC31AE"/>
    <w:rsid w:val="00CC4D1A"/>
    <w:rsid w:val="00CC66C8"/>
    <w:rsid w:val="00CC7C9F"/>
    <w:rsid w:val="00CD01E4"/>
    <w:rsid w:val="00CD0453"/>
    <w:rsid w:val="00CD1E57"/>
    <w:rsid w:val="00CD232C"/>
    <w:rsid w:val="00CD332D"/>
    <w:rsid w:val="00CD391B"/>
    <w:rsid w:val="00CD3971"/>
    <w:rsid w:val="00CD3BF5"/>
    <w:rsid w:val="00CD4117"/>
    <w:rsid w:val="00CD5A05"/>
    <w:rsid w:val="00CD67D2"/>
    <w:rsid w:val="00CD6FA9"/>
    <w:rsid w:val="00CD71F8"/>
    <w:rsid w:val="00CE0383"/>
    <w:rsid w:val="00CE1908"/>
    <w:rsid w:val="00CE1B13"/>
    <w:rsid w:val="00CE34A6"/>
    <w:rsid w:val="00CE5307"/>
    <w:rsid w:val="00CE5AD8"/>
    <w:rsid w:val="00CE5C26"/>
    <w:rsid w:val="00CE6501"/>
    <w:rsid w:val="00CE7061"/>
    <w:rsid w:val="00CE76CF"/>
    <w:rsid w:val="00CE7C1A"/>
    <w:rsid w:val="00CF02AF"/>
    <w:rsid w:val="00CF1FC0"/>
    <w:rsid w:val="00CF20AC"/>
    <w:rsid w:val="00CF3BA5"/>
    <w:rsid w:val="00CF51CD"/>
    <w:rsid w:val="00CF7FA1"/>
    <w:rsid w:val="00D00033"/>
    <w:rsid w:val="00D0115A"/>
    <w:rsid w:val="00D020D4"/>
    <w:rsid w:val="00D03929"/>
    <w:rsid w:val="00D03E90"/>
    <w:rsid w:val="00D04D30"/>
    <w:rsid w:val="00D05D67"/>
    <w:rsid w:val="00D062A5"/>
    <w:rsid w:val="00D071DB"/>
    <w:rsid w:val="00D076AB"/>
    <w:rsid w:val="00D07A87"/>
    <w:rsid w:val="00D10B4A"/>
    <w:rsid w:val="00D11F92"/>
    <w:rsid w:val="00D12501"/>
    <w:rsid w:val="00D13236"/>
    <w:rsid w:val="00D13C7B"/>
    <w:rsid w:val="00D144A0"/>
    <w:rsid w:val="00D14A7A"/>
    <w:rsid w:val="00D14E54"/>
    <w:rsid w:val="00D153F9"/>
    <w:rsid w:val="00D16499"/>
    <w:rsid w:val="00D165C7"/>
    <w:rsid w:val="00D220AB"/>
    <w:rsid w:val="00D223CF"/>
    <w:rsid w:val="00D22654"/>
    <w:rsid w:val="00D2298D"/>
    <w:rsid w:val="00D22EC7"/>
    <w:rsid w:val="00D24410"/>
    <w:rsid w:val="00D247B3"/>
    <w:rsid w:val="00D25E9A"/>
    <w:rsid w:val="00D260D8"/>
    <w:rsid w:val="00D2670B"/>
    <w:rsid w:val="00D26EAB"/>
    <w:rsid w:val="00D273C6"/>
    <w:rsid w:val="00D27658"/>
    <w:rsid w:val="00D2765E"/>
    <w:rsid w:val="00D279FC"/>
    <w:rsid w:val="00D27C2D"/>
    <w:rsid w:val="00D30120"/>
    <w:rsid w:val="00D30562"/>
    <w:rsid w:val="00D30CB2"/>
    <w:rsid w:val="00D311FF"/>
    <w:rsid w:val="00D31723"/>
    <w:rsid w:val="00D31816"/>
    <w:rsid w:val="00D32630"/>
    <w:rsid w:val="00D33128"/>
    <w:rsid w:val="00D33FD9"/>
    <w:rsid w:val="00D34ED4"/>
    <w:rsid w:val="00D35846"/>
    <w:rsid w:val="00D36398"/>
    <w:rsid w:val="00D37622"/>
    <w:rsid w:val="00D37A3F"/>
    <w:rsid w:val="00D401C9"/>
    <w:rsid w:val="00D41082"/>
    <w:rsid w:val="00D41167"/>
    <w:rsid w:val="00D41187"/>
    <w:rsid w:val="00D41F47"/>
    <w:rsid w:val="00D42679"/>
    <w:rsid w:val="00D42D0F"/>
    <w:rsid w:val="00D4337E"/>
    <w:rsid w:val="00D441CC"/>
    <w:rsid w:val="00D45279"/>
    <w:rsid w:val="00D45FA2"/>
    <w:rsid w:val="00D46128"/>
    <w:rsid w:val="00D46A61"/>
    <w:rsid w:val="00D472C4"/>
    <w:rsid w:val="00D47388"/>
    <w:rsid w:val="00D477A9"/>
    <w:rsid w:val="00D47A7C"/>
    <w:rsid w:val="00D47E7E"/>
    <w:rsid w:val="00D47F16"/>
    <w:rsid w:val="00D50052"/>
    <w:rsid w:val="00D50CC7"/>
    <w:rsid w:val="00D51C77"/>
    <w:rsid w:val="00D5225F"/>
    <w:rsid w:val="00D52956"/>
    <w:rsid w:val="00D53054"/>
    <w:rsid w:val="00D53506"/>
    <w:rsid w:val="00D536EF"/>
    <w:rsid w:val="00D540A1"/>
    <w:rsid w:val="00D544CC"/>
    <w:rsid w:val="00D54D7A"/>
    <w:rsid w:val="00D56D04"/>
    <w:rsid w:val="00D56D40"/>
    <w:rsid w:val="00D61600"/>
    <w:rsid w:val="00D61A97"/>
    <w:rsid w:val="00D6279D"/>
    <w:rsid w:val="00D62C04"/>
    <w:rsid w:val="00D62D12"/>
    <w:rsid w:val="00D6359B"/>
    <w:rsid w:val="00D63CDA"/>
    <w:rsid w:val="00D64395"/>
    <w:rsid w:val="00D64C43"/>
    <w:rsid w:val="00D64DED"/>
    <w:rsid w:val="00D65DBC"/>
    <w:rsid w:val="00D668B1"/>
    <w:rsid w:val="00D70464"/>
    <w:rsid w:val="00D7049B"/>
    <w:rsid w:val="00D70652"/>
    <w:rsid w:val="00D713DD"/>
    <w:rsid w:val="00D7234F"/>
    <w:rsid w:val="00D7253C"/>
    <w:rsid w:val="00D7303C"/>
    <w:rsid w:val="00D73332"/>
    <w:rsid w:val="00D74D8B"/>
    <w:rsid w:val="00D75E7B"/>
    <w:rsid w:val="00D76097"/>
    <w:rsid w:val="00D76FFF"/>
    <w:rsid w:val="00D77484"/>
    <w:rsid w:val="00D77CB3"/>
    <w:rsid w:val="00D77FFC"/>
    <w:rsid w:val="00D806CF"/>
    <w:rsid w:val="00D8121C"/>
    <w:rsid w:val="00D813C7"/>
    <w:rsid w:val="00D81641"/>
    <w:rsid w:val="00D826BF"/>
    <w:rsid w:val="00D82BC6"/>
    <w:rsid w:val="00D83062"/>
    <w:rsid w:val="00D8316D"/>
    <w:rsid w:val="00D844D4"/>
    <w:rsid w:val="00D8465E"/>
    <w:rsid w:val="00D84937"/>
    <w:rsid w:val="00D84E12"/>
    <w:rsid w:val="00D85150"/>
    <w:rsid w:val="00D85C3F"/>
    <w:rsid w:val="00D85D65"/>
    <w:rsid w:val="00D867D5"/>
    <w:rsid w:val="00D87454"/>
    <w:rsid w:val="00D87758"/>
    <w:rsid w:val="00D8794F"/>
    <w:rsid w:val="00D87FD1"/>
    <w:rsid w:val="00D9072D"/>
    <w:rsid w:val="00D91FE3"/>
    <w:rsid w:val="00D92FE9"/>
    <w:rsid w:val="00D931A3"/>
    <w:rsid w:val="00D93288"/>
    <w:rsid w:val="00D9432B"/>
    <w:rsid w:val="00D944C9"/>
    <w:rsid w:val="00D9545C"/>
    <w:rsid w:val="00D95A67"/>
    <w:rsid w:val="00D96556"/>
    <w:rsid w:val="00D96818"/>
    <w:rsid w:val="00D971F6"/>
    <w:rsid w:val="00D97C46"/>
    <w:rsid w:val="00DA0D71"/>
    <w:rsid w:val="00DA10BB"/>
    <w:rsid w:val="00DA2D94"/>
    <w:rsid w:val="00DA443C"/>
    <w:rsid w:val="00DA4757"/>
    <w:rsid w:val="00DA52E5"/>
    <w:rsid w:val="00DA5B2D"/>
    <w:rsid w:val="00DA5B71"/>
    <w:rsid w:val="00DA6E39"/>
    <w:rsid w:val="00DA7004"/>
    <w:rsid w:val="00DA7206"/>
    <w:rsid w:val="00DB0303"/>
    <w:rsid w:val="00DB08CC"/>
    <w:rsid w:val="00DB096A"/>
    <w:rsid w:val="00DB0B20"/>
    <w:rsid w:val="00DB123B"/>
    <w:rsid w:val="00DB2F1B"/>
    <w:rsid w:val="00DB33CC"/>
    <w:rsid w:val="00DB40C3"/>
    <w:rsid w:val="00DB66E0"/>
    <w:rsid w:val="00DB6BD1"/>
    <w:rsid w:val="00DB7170"/>
    <w:rsid w:val="00DB72BE"/>
    <w:rsid w:val="00DB742E"/>
    <w:rsid w:val="00DC0C9F"/>
    <w:rsid w:val="00DC100A"/>
    <w:rsid w:val="00DC13B6"/>
    <w:rsid w:val="00DC1BEC"/>
    <w:rsid w:val="00DC276A"/>
    <w:rsid w:val="00DC2EF9"/>
    <w:rsid w:val="00DC3414"/>
    <w:rsid w:val="00DC3582"/>
    <w:rsid w:val="00DC4AB5"/>
    <w:rsid w:val="00DC50F3"/>
    <w:rsid w:val="00DC5613"/>
    <w:rsid w:val="00DC5661"/>
    <w:rsid w:val="00DC5BD6"/>
    <w:rsid w:val="00DC616A"/>
    <w:rsid w:val="00DC618E"/>
    <w:rsid w:val="00DC6FFB"/>
    <w:rsid w:val="00DC793E"/>
    <w:rsid w:val="00DC7B03"/>
    <w:rsid w:val="00DD1339"/>
    <w:rsid w:val="00DD1589"/>
    <w:rsid w:val="00DD1987"/>
    <w:rsid w:val="00DD31C8"/>
    <w:rsid w:val="00DD44AF"/>
    <w:rsid w:val="00DD5DCE"/>
    <w:rsid w:val="00DD763C"/>
    <w:rsid w:val="00DD792C"/>
    <w:rsid w:val="00DD7DD0"/>
    <w:rsid w:val="00DE056C"/>
    <w:rsid w:val="00DE077C"/>
    <w:rsid w:val="00DE139E"/>
    <w:rsid w:val="00DE1460"/>
    <w:rsid w:val="00DE1C49"/>
    <w:rsid w:val="00DE3779"/>
    <w:rsid w:val="00DE3A7F"/>
    <w:rsid w:val="00DE3D06"/>
    <w:rsid w:val="00DE476F"/>
    <w:rsid w:val="00DE4B02"/>
    <w:rsid w:val="00DE4DD4"/>
    <w:rsid w:val="00DE4E66"/>
    <w:rsid w:val="00DE553E"/>
    <w:rsid w:val="00DE5F16"/>
    <w:rsid w:val="00DE61FC"/>
    <w:rsid w:val="00DE762F"/>
    <w:rsid w:val="00DE7CA4"/>
    <w:rsid w:val="00DF1B44"/>
    <w:rsid w:val="00DF2D02"/>
    <w:rsid w:val="00DF325B"/>
    <w:rsid w:val="00DF35D8"/>
    <w:rsid w:val="00DF4458"/>
    <w:rsid w:val="00DF4E0F"/>
    <w:rsid w:val="00DF5A9B"/>
    <w:rsid w:val="00DF5E1C"/>
    <w:rsid w:val="00DF6DF3"/>
    <w:rsid w:val="00DF702B"/>
    <w:rsid w:val="00DF784C"/>
    <w:rsid w:val="00DF7AD9"/>
    <w:rsid w:val="00E00D08"/>
    <w:rsid w:val="00E01349"/>
    <w:rsid w:val="00E019D7"/>
    <w:rsid w:val="00E019EA"/>
    <w:rsid w:val="00E02203"/>
    <w:rsid w:val="00E0269C"/>
    <w:rsid w:val="00E03083"/>
    <w:rsid w:val="00E03982"/>
    <w:rsid w:val="00E04630"/>
    <w:rsid w:val="00E0488F"/>
    <w:rsid w:val="00E05D1F"/>
    <w:rsid w:val="00E0705F"/>
    <w:rsid w:val="00E07C25"/>
    <w:rsid w:val="00E109D2"/>
    <w:rsid w:val="00E10CA8"/>
    <w:rsid w:val="00E112A1"/>
    <w:rsid w:val="00E12F71"/>
    <w:rsid w:val="00E131EA"/>
    <w:rsid w:val="00E135ED"/>
    <w:rsid w:val="00E13F27"/>
    <w:rsid w:val="00E14411"/>
    <w:rsid w:val="00E1463F"/>
    <w:rsid w:val="00E14F62"/>
    <w:rsid w:val="00E16237"/>
    <w:rsid w:val="00E16742"/>
    <w:rsid w:val="00E171CF"/>
    <w:rsid w:val="00E173DD"/>
    <w:rsid w:val="00E17EA3"/>
    <w:rsid w:val="00E20275"/>
    <w:rsid w:val="00E20719"/>
    <w:rsid w:val="00E217D8"/>
    <w:rsid w:val="00E2296E"/>
    <w:rsid w:val="00E22BFB"/>
    <w:rsid w:val="00E234B3"/>
    <w:rsid w:val="00E23AB3"/>
    <w:rsid w:val="00E24160"/>
    <w:rsid w:val="00E24391"/>
    <w:rsid w:val="00E243AA"/>
    <w:rsid w:val="00E24406"/>
    <w:rsid w:val="00E24906"/>
    <w:rsid w:val="00E25DF4"/>
    <w:rsid w:val="00E25E41"/>
    <w:rsid w:val="00E25E47"/>
    <w:rsid w:val="00E266A4"/>
    <w:rsid w:val="00E26D61"/>
    <w:rsid w:val="00E27195"/>
    <w:rsid w:val="00E30A0B"/>
    <w:rsid w:val="00E30E4F"/>
    <w:rsid w:val="00E30E9E"/>
    <w:rsid w:val="00E311F5"/>
    <w:rsid w:val="00E31202"/>
    <w:rsid w:val="00E33BEC"/>
    <w:rsid w:val="00E342AB"/>
    <w:rsid w:val="00E40096"/>
    <w:rsid w:val="00E4097F"/>
    <w:rsid w:val="00E40FAF"/>
    <w:rsid w:val="00E42273"/>
    <w:rsid w:val="00E4251E"/>
    <w:rsid w:val="00E42F75"/>
    <w:rsid w:val="00E4392F"/>
    <w:rsid w:val="00E43F98"/>
    <w:rsid w:val="00E44053"/>
    <w:rsid w:val="00E45A5B"/>
    <w:rsid w:val="00E45F3E"/>
    <w:rsid w:val="00E46BD8"/>
    <w:rsid w:val="00E470B0"/>
    <w:rsid w:val="00E4765A"/>
    <w:rsid w:val="00E47703"/>
    <w:rsid w:val="00E502CE"/>
    <w:rsid w:val="00E51301"/>
    <w:rsid w:val="00E53104"/>
    <w:rsid w:val="00E5319B"/>
    <w:rsid w:val="00E53285"/>
    <w:rsid w:val="00E54469"/>
    <w:rsid w:val="00E56173"/>
    <w:rsid w:val="00E567B9"/>
    <w:rsid w:val="00E57272"/>
    <w:rsid w:val="00E5783A"/>
    <w:rsid w:val="00E57BFA"/>
    <w:rsid w:val="00E57C9E"/>
    <w:rsid w:val="00E601CB"/>
    <w:rsid w:val="00E602F0"/>
    <w:rsid w:val="00E607F3"/>
    <w:rsid w:val="00E60C72"/>
    <w:rsid w:val="00E61780"/>
    <w:rsid w:val="00E625DA"/>
    <w:rsid w:val="00E62CEA"/>
    <w:rsid w:val="00E64288"/>
    <w:rsid w:val="00E645FC"/>
    <w:rsid w:val="00E6470B"/>
    <w:rsid w:val="00E65236"/>
    <w:rsid w:val="00E653B7"/>
    <w:rsid w:val="00E6551B"/>
    <w:rsid w:val="00E659A5"/>
    <w:rsid w:val="00E660DB"/>
    <w:rsid w:val="00E71183"/>
    <w:rsid w:val="00E71AFF"/>
    <w:rsid w:val="00E72789"/>
    <w:rsid w:val="00E729D8"/>
    <w:rsid w:val="00E74BB7"/>
    <w:rsid w:val="00E75B8B"/>
    <w:rsid w:val="00E75EE6"/>
    <w:rsid w:val="00E82C7D"/>
    <w:rsid w:val="00E82D16"/>
    <w:rsid w:val="00E83046"/>
    <w:rsid w:val="00E836DB"/>
    <w:rsid w:val="00E84DF4"/>
    <w:rsid w:val="00E857FF"/>
    <w:rsid w:val="00E85CBB"/>
    <w:rsid w:val="00E86940"/>
    <w:rsid w:val="00E90737"/>
    <w:rsid w:val="00E921E1"/>
    <w:rsid w:val="00E921FA"/>
    <w:rsid w:val="00E9228C"/>
    <w:rsid w:val="00E936F2"/>
    <w:rsid w:val="00E93C3E"/>
    <w:rsid w:val="00E94769"/>
    <w:rsid w:val="00E94E74"/>
    <w:rsid w:val="00E96600"/>
    <w:rsid w:val="00E97722"/>
    <w:rsid w:val="00E9772F"/>
    <w:rsid w:val="00E97962"/>
    <w:rsid w:val="00EA03B1"/>
    <w:rsid w:val="00EA0F9E"/>
    <w:rsid w:val="00EA2B7E"/>
    <w:rsid w:val="00EA2F2C"/>
    <w:rsid w:val="00EA49EE"/>
    <w:rsid w:val="00EA6834"/>
    <w:rsid w:val="00EA6C4C"/>
    <w:rsid w:val="00EA79C6"/>
    <w:rsid w:val="00EB0065"/>
    <w:rsid w:val="00EB0A02"/>
    <w:rsid w:val="00EB2D56"/>
    <w:rsid w:val="00EB40F8"/>
    <w:rsid w:val="00EC1961"/>
    <w:rsid w:val="00EC1B59"/>
    <w:rsid w:val="00EC2321"/>
    <w:rsid w:val="00EC246A"/>
    <w:rsid w:val="00EC2AB1"/>
    <w:rsid w:val="00EC2B8E"/>
    <w:rsid w:val="00EC42F1"/>
    <w:rsid w:val="00EC4695"/>
    <w:rsid w:val="00EC49A4"/>
    <w:rsid w:val="00EC4CC4"/>
    <w:rsid w:val="00EC508D"/>
    <w:rsid w:val="00EC55A0"/>
    <w:rsid w:val="00EC5CE2"/>
    <w:rsid w:val="00EC5F79"/>
    <w:rsid w:val="00EC7754"/>
    <w:rsid w:val="00EC7E63"/>
    <w:rsid w:val="00EC7F46"/>
    <w:rsid w:val="00ED14B2"/>
    <w:rsid w:val="00ED1612"/>
    <w:rsid w:val="00ED372E"/>
    <w:rsid w:val="00ED403F"/>
    <w:rsid w:val="00ED4D69"/>
    <w:rsid w:val="00ED4EF0"/>
    <w:rsid w:val="00ED50C9"/>
    <w:rsid w:val="00ED64C1"/>
    <w:rsid w:val="00ED669C"/>
    <w:rsid w:val="00ED7532"/>
    <w:rsid w:val="00ED7903"/>
    <w:rsid w:val="00EE0460"/>
    <w:rsid w:val="00EE0D7A"/>
    <w:rsid w:val="00EE1A51"/>
    <w:rsid w:val="00EE20B6"/>
    <w:rsid w:val="00EE39ED"/>
    <w:rsid w:val="00EE4A5F"/>
    <w:rsid w:val="00EE60D6"/>
    <w:rsid w:val="00EE6FC6"/>
    <w:rsid w:val="00EE7BF3"/>
    <w:rsid w:val="00EE7C97"/>
    <w:rsid w:val="00EF0638"/>
    <w:rsid w:val="00EF2418"/>
    <w:rsid w:val="00EF2467"/>
    <w:rsid w:val="00EF25FE"/>
    <w:rsid w:val="00EF3B0D"/>
    <w:rsid w:val="00EF4C11"/>
    <w:rsid w:val="00EF6E90"/>
    <w:rsid w:val="00EF6F92"/>
    <w:rsid w:val="00EF7DB4"/>
    <w:rsid w:val="00F00386"/>
    <w:rsid w:val="00F008CB"/>
    <w:rsid w:val="00F0191E"/>
    <w:rsid w:val="00F01D51"/>
    <w:rsid w:val="00F02D98"/>
    <w:rsid w:val="00F03999"/>
    <w:rsid w:val="00F04BD6"/>
    <w:rsid w:val="00F05462"/>
    <w:rsid w:val="00F05DDC"/>
    <w:rsid w:val="00F0688A"/>
    <w:rsid w:val="00F06CEE"/>
    <w:rsid w:val="00F06F6D"/>
    <w:rsid w:val="00F07397"/>
    <w:rsid w:val="00F07E5D"/>
    <w:rsid w:val="00F10702"/>
    <w:rsid w:val="00F11068"/>
    <w:rsid w:val="00F113CB"/>
    <w:rsid w:val="00F11BB8"/>
    <w:rsid w:val="00F122A8"/>
    <w:rsid w:val="00F12F7A"/>
    <w:rsid w:val="00F14CC3"/>
    <w:rsid w:val="00F17319"/>
    <w:rsid w:val="00F17A55"/>
    <w:rsid w:val="00F2073A"/>
    <w:rsid w:val="00F20C5D"/>
    <w:rsid w:val="00F214FD"/>
    <w:rsid w:val="00F21A50"/>
    <w:rsid w:val="00F2221C"/>
    <w:rsid w:val="00F22594"/>
    <w:rsid w:val="00F22BF6"/>
    <w:rsid w:val="00F23566"/>
    <w:rsid w:val="00F23D87"/>
    <w:rsid w:val="00F2423F"/>
    <w:rsid w:val="00F2479A"/>
    <w:rsid w:val="00F24D20"/>
    <w:rsid w:val="00F25142"/>
    <w:rsid w:val="00F25D01"/>
    <w:rsid w:val="00F265B3"/>
    <w:rsid w:val="00F30C08"/>
    <w:rsid w:val="00F30C0F"/>
    <w:rsid w:val="00F31182"/>
    <w:rsid w:val="00F3131F"/>
    <w:rsid w:val="00F31CDD"/>
    <w:rsid w:val="00F323B3"/>
    <w:rsid w:val="00F3417B"/>
    <w:rsid w:val="00F342FD"/>
    <w:rsid w:val="00F348F7"/>
    <w:rsid w:val="00F351DD"/>
    <w:rsid w:val="00F35F8D"/>
    <w:rsid w:val="00F360F8"/>
    <w:rsid w:val="00F36D70"/>
    <w:rsid w:val="00F37DBA"/>
    <w:rsid w:val="00F416C0"/>
    <w:rsid w:val="00F42870"/>
    <w:rsid w:val="00F44726"/>
    <w:rsid w:val="00F44F80"/>
    <w:rsid w:val="00F4724C"/>
    <w:rsid w:val="00F47591"/>
    <w:rsid w:val="00F47CE1"/>
    <w:rsid w:val="00F500E5"/>
    <w:rsid w:val="00F50BC9"/>
    <w:rsid w:val="00F5212E"/>
    <w:rsid w:val="00F53ACD"/>
    <w:rsid w:val="00F5498D"/>
    <w:rsid w:val="00F54D99"/>
    <w:rsid w:val="00F56478"/>
    <w:rsid w:val="00F579E7"/>
    <w:rsid w:val="00F57E74"/>
    <w:rsid w:val="00F608AC"/>
    <w:rsid w:val="00F60A3C"/>
    <w:rsid w:val="00F60D80"/>
    <w:rsid w:val="00F6210D"/>
    <w:rsid w:val="00F62717"/>
    <w:rsid w:val="00F62826"/>
    <w:rsid w:val="00F62CD4"/>
    <w:rsid w:val="00F63531"/>
    <w:rsid w:val="00F63933"/>
    <w:rsid w:val="00F63A1D"/>
    <w:rsid w:val="00F63FC8"/>
    <w:rsid w:val="00F6422E"/>
    <w:rsid w:val="00F64425"/>
    <w:rsid w:val="00F64E4F"/>
    <w:rsid w:val="00F65255"/>
    <w:rsid w:val="00F65DD7"/>
    <w:rsid w:val="00F660E1"/>
    <w:rsid w:val="00F660E8"/>
    <w:rsid w:val="00F66C23"/>
    <w:rsid w:val="00F672B2"/>
    <w:rsid w:val="00F67924"/>
    <w:rsid w:val="00F70808"/>
    <w:rsid w:val="00F70A6E"/>
    <w:rsid w:val="00F70F3A"/>
    <w:rsid w:val="00F70F51"/>
    <w:rsid w:val="00F71B13"/>
    <w:rsid w:val="00F71C75"/>
    <w:rsid w:val="00F7258B"/>
    <w:rsid w:val="00F7486B"/>
    <w:rsid w:val="00F761D4"/>
    <w:rsid w:val="00F76535"/>
    <w:rsid w:val="00F76803"/>
    <w:rsid w:val="00F77DC3"/>
    <w:rsid w:val="00F8051B"/>
    <w:rsid w:val="00F8056E"/>
    <w:rsid w:val="00F80CBC"/>
    <w:rsid w:val="00F80FB3"/>
    <w:rsid w:val="00F8173A"/>
    <w:rsid w:val="00F831CC"/>
    <w:rsid w:val="00F83A59"/>
    <w:rsid w:val="00F83C8F"/>
    <w:rsid w:val="00F84659"/>
    <w:rsid w:val="00F847B9"/>
    <w:rsid w:val="00F85525"/>
    <w:rsid w:val="00F86FD8"/>
    <w:rsid w:val="00F8768B"/>
    <w:rsid w:val="00F9091F"/>
    <w:rsid w:val="00F91EC8"/>
    <w:rsid w:val="00F926E9"/>
    <w:rsid w:val="00F92A3B"/>
    <w:rsid w:val="00F9306A"/>
    <w:rsid w:val="00F94D8C"/>
    <w:rsid w:val="00F9512E"/>
    <w:rsid w:val="00F95EA9"/>
    <w:rsid w:val="00F96973"/>
    <w:rsid w:val="00F97AA6"/>
    <w:rsid w:val="00FA1808"/>
    <w:rsid w:val="00FA18E3"/>
    <w:rsid w:val="00FA1CF7"/>
    <w:rsid w:val="00FA2D39"/>
    <w:rsid w:val="00FA2D80"/>
    <w:rsid w:val="00FA2F32"/>
    <w:rsid w:val="00FA34D5"/>
    <w:rsid w:val="00FA3916"/>
    <w:rsid w:val="00FA39D3"/>
    <w:rsid w:val="00FA5F7B"/>
    <w:rsid w:val="00FA66D0"/>
    <w:rsid w:val="00FA6E27"/>
    <w:rsid w:val="00FA755C"/>
    <w:rsid w:val="00FA79A8"/>
    <w:rsid w:val="00FB2DEE"/>
    <w:rsid w:val="00FB32E5"/>
    <w:rsid w:val="00FB3B64"/>
    <w:rsid w:val="00FB3D0B"/>
    <w:rsid w:val="00FB443B"/>
    <w:rsid w:val="00FB4D49"/>
    <w:rsid w:val="00FB537D"/>
    <w:rsid w:val="00FB5FDC"/>
    <w:rsid w:val="00FB7397"/>
    <w:rsid w:val="00FB7E80"/>
    <w:rsid w:val="00FB976F"/>
    <w:rsid w:val="00FC0830"/>
    <w:rsid w:val="00FC0B7A"/>
    <w:rsid w:val="00FC1EE9"/>
    <w:rsid w:val="00FC20F4"/>
    <w:rsid w:val="00FC233E"/>
    <w:rsid w:val="00FC2478"/>
    <w:rsid w:val="00FC5CEC"/>
    <w:rsid w:val="00FC6642"/>
    <w:rsid w:val="00FC7057"/>
    <w:rsid w:val="00FC78B9"/>
    <w:rsid w:val="00FD0B6D"/>
    <w:rsid w:val="00FD0F85"/>
    <w:rsid w:val="00FD1716"/>
    <w:rsid w:val="00FD1DA9"/>
    <w:rsid w:val="00FD27B2"/>
    <w:rsid w:val="00FD2A8F"/>
    <w:rsid w:val="00FD2E9F"/>
    <w:rsid w:val="00FD364C"/>
    <w:rsid w:val="00FD4C65"/>
    <w:rsid w:val="00FD4E33"/>
    <w:rsid w:val="00FD65FF"/>
    <w:rsid w:val="00FD714A"/>
    <w:rsid w:val="00FD7A52"/>
    <w:rsid w:val="00FD7BF8"/>
    <w:rsid w:val="00FE18AB"/>
    <w:rsid w:val="00FE2409"/>
    <w:rsid w:val="00FE2E4E"/>
    <w:rsid w:val="00FE359B"/>
    <w:rsid w:val="00FE37A4"/>
    <w:rsid w:val="00FE3F6A"/>
    <w:rsid w:val="00FE4484"/>
    <w:rsid w:val="00FE46B8"/>
    <w:rsid w:val="00FE4DFA"/>
    <w:rsid w:val="00FE5591"/>
    <w:rsid w:val="00FE58E3"/>
    <w:rsid w:val="00FE5CD0"/>
    <w:rsid w:val="00FE5E8C"/>
    <w:rsid w:val="00FE671E"/>
    <w:rsid w:val="00FE675D"/>
    <w:rsid w:val="00FE7E09"/>
    <w:rsid w:val="00FF0346"/>
    <w:rsid w:val="00FF0DE2"/>
    <w:rsid w:val="00FF0EE6"/>
    <w:rsid w:val="00FF10F7"/>
    <w:rsid w:val="00FF1ACA"/>
    <w:rsid w:val="00FF1D60"/>
    <w:rsid w:val="00FF269E"/>
    <w:rsid w:val="00FF4843"/>
    <w:rsid w:val="00FF49AA"/>
    <w:rsid w:val="00FF4C09"/>
    <w:rsid w:val="00FF4F17"/>
    <w:rsid w:val="00FF5835"/>
    <w:rsid w:val="00FF6A93"/>
    <w:rsid w:val="00FF6BC0"/>
    <w:rsid w:val="00FF6D12"/>
    <w:rsid w:val="00FF6FC9"/>
    <w:rsid w:val="01C7447B"/>
    <w:rsid w:val="02021C0E"/>
    <w:rsid w:val="022E36F8"/>
    <w:rsid w:val="0254E0AC"/>
    <w:rsid w:val="03133084"/>
    <w:rsid w:val="0323DCD6"/>
    <w:rsid w:val="032A6B69"/>
    <w:rsid w:val="034BF0D1"/>
    <w:rsid w:val="037F1B7F"/>
    <w:rsid w:val="03910908"/>
    <w:rsid w:val="039A0CF0"/>
    <w:rsid w:val="03B9F528"/>
    <w:rsid w:val="03C93FB9"/>
    <w:rsid w:val="044287A9"/>
    <w:rsid w:val="0458EBF2"/>
    <w:rsid w:val="0480E846"/>
    <w:rsid w:val="0488454E"/>
    <w:rsid w:val="04928D9D"/>
    <w:rsid w:val="04995AFC"/>
    <w:rsid w:val="05060D53"/>
    <w:rsid w:val="050D3130"/>
    <w:rsid w:val="05362A86"/>
    <w:rsid w:val="05A0A5F1"/>
    <w:rsid w:val="07530066"/>
    <w:rsid w:val="076EA6C8"/>
    <w:rsid w:val="07C9FA63"/>
    <w:rsid w:val="09341B10"/>
    <w:rsid w:val="0970B293"/>
    <w:rsid w:val="097B6AFB"/>
    <w:rsid w:val="09AF97C5"/>
    <w:rsid w:val="09FF8C49"/>
    <w:rsid w:val="0A0D2DF3"/>
    <w:rsid w:val="0A1E8C4F"/>
    <w:rsid w:val="0A2B254F"/>
    <w:rsid w:val="0A676C66"/>
    <w:rsid w:val="0A6BC4A6"/>
    <w:rsid w:val="0A6C6F5E"/>
    <w:rsid w:val="0ADA491C"/>
    <w:rsid w:val="0B20D428"/>
    <w:rsid w:val="0B7DFA2A"/>
    <w:rsid w:val="0BEA07E4"/>
    <w:rsid w:val="0BF35895"/>
    <w:rsid w:val="0C1B3A25"/>
    <w:rsid w:val="0C316F7B"/>
    <w:rsid w:val="0C46ED34"/>
    <w:rsid w:val="0C7898AF"/>
    <w:rsid w:val="0C905FBE"/>
    <w:rsid w:val="0D4CBC3B"/>
    <w:rsid w:val="0D8B3162"/>
    <w:rsid w:val="0E364D17"/>
    <w:rsid w:val="0E3891A8"/>
    <w:rsid w:val="0E419274"/>
    <w:rsid w:val="0E632E6A"/>
    <w:rsid w:val="0EE09F16"/>
    <w:rsid w:val="0EFC53A4"/>
    <w:rsid w:val="0F5B2A5E"/>
    <w:rsid w:val="0FB6C09A"/>
    <w:rsid w:val="10256621"/>
    <w:rsid w:val="10BD30B5"/>
    <w:rsid w:val="10F0239D"/>
    <w:rsid w:val="11BCF43A"/>
    <w:rsid w:val="12A1D89E"/>
    <w:rsid w:val="12F35A7D"/>
    <w:rsid w:val="1314411B"/>
    <w:rsid w:val="137D4A9C"/>
    <w:rsid w:val="137E6C84"/>
    <w:rsid w:val="137E85E6"/>
    <w:rsid w:val="13F0E213"/>
    <w:rsid w:val="142DCC2B"/>
    <w:rsid w:val="1457A983"/>
    <w:rsid w:val="14C6B26D"/>
    <w:rsid w:val="15887662"/>
    <w:rsid w:val="15DD6F94"/>
    <w:rsid w:val="15DE8628"/>
    <w:rsid w:val="1737C539"/>
    <w:rsid w:val="17E83171"/>
    <w:rsid w:val="180E877C"/>
    <w:rsid w:val="1878F4B4"/>
    <w:rsid w:val="1892FEC3"/>
    <w:rsid w:val="18989FB5"/>
    <w:rsid w:val="18D905C9"/>
    <w:rsid w:val="195E4031"/>
    <w:rsid w:val="19EB574C"/>
    <w:rsid w:val="1A0A8FC5"/>
    <w:rsid w:val="1A2B3F43"/>
    <w:rsid w:val="1ABEE183"/>
    <w:rsid w:val="1AF108EC"/>
    <w:rsid w:val="1B0149EE"/>
    <w:rsid w:val="1BB945F3"/>
    <w:rsid w:val="1BD2EF10"/>
    <w:rsid w:val="1BF04A1F"/>
    <w:rsid w:val="1BF5713E"/>
    <w:rsid w:val="1C448793"/>
    <w:rsid w:val="1C951509"/>
    <w:rsid w:val="1CC37F0F"/>
    <w:rsid w:val="1D62E005"/>
    <w:rsid w:val="1D75FE0F"/>
    <w:rsid w:val="1E841BE9"/>
    <w:rsid w:val="1F4FEC19"/>
    <w:rsid w:val="1F58FA4E"/>
    <w:rsid w:val="1F695B16"/>
    <w:rsid w:val="1F7506A5"/>
    <w:rsid w:val="1F844CBA"/>
    <w:rsid w:val="1F8F970C"/>
    <w:rsid w:val="1F915D66"/>
    <w:rsid w:val="200C7867"/>
    <w:rsid w:val="2055DF20"/>
    <w:rsid w:val="205BE202"/>
    <w:rsid w:val="209A80C7"/>
    <w:rsid w:val="2116ED4D"/>
    <w:rsid w:val="215B523E"/>
    <w:rsid w:val="217A3DA3"/>
    <w:rsid w:val="21B9AAC0"/>
    <w:rsid w:val="21C678C2"/>
    <w:rsid w:val="22070E2C"/>
    <w:rsid w:val="22109010"/>
    <w:rsid w:val="22D442F0"/>
    <w:rsid w:val="22D46602"/>
    <w:rsid w:val="231860F7"/>
    <w:rsid w:val="231A64BB"/>
    <w:rsid w:val="234C70E5"/>
    <w:rsid w:val="23BE28D7"/>
    <w:rsid w:val="23FB201C"/>
    <w:rsid w:val="2403F45B"/>
    <w:rsid w:val="24D106BA"/>
    <w:rsid w:val="2552E632"/>
    <w:rsid w:val="26EB0899"/>
    <w:rsid w:val="26F3F4EF"/>
    <w:rsid w:val="278BBF46"/>
    <w:rsid w:val="280D78DD"/>
    <w:rsid w:val="28932F81"/>
    <w:rsid w:val="28A22DA3"/>
    <w:rsid w:val="28C21BD7"/>
    <w:rsid w:val="28C6F70E"/>
    <w:rsid w:val="28E11DB9"/>
    <w:rsid w:val="28E95AAB"/>
    <w:rsid w:val="28EEE240"/>
    <w:rsid w:val="28FE6904"/>
    <w:rsid w:val="2927FD96"/>
    <w:rsid w:val="293F6E15"/>
    <w:rsid w:val="298E99A6"/>
    <w:rsid w:val="29A13E36"/>
    <w:rsid w:val="29C7894D"/>
    <w:rsid w:val="29D8B6CB"/>
    <w:rsid w:val="29F0612C"/>
    <w:rsid w:val="2A65E6EE"/>
    <w:rsid w:val="2A72CB84"/>
    <w:rsid w:val="2AAC8AA3"/>
    <w:rsid w:val="2AB0363F"/>
    <w:rsid w:val="2ACFC007"/>
    <w:rsid w:val="2B1BFDA3"/>
    <w:rsid w:val="2B9D5C07"/>
    <w:rsid w:val="2BB2B915"/>
    <w:rsid w:val="2BBA1AB4"/>
    <w:rsid w:val="2C253286"/>
    <w:rsid w:val="2CAC0655"/>
    <w:rsid w:val="2CCB437F"/>
    <w:rsid w:val="2D35B954"/>
    <w:rsid w:val="2D433E88"/>
    <w:rsid w:val="2D58F7B5"/>
    <w:rsid w:val="2D9928D0"/>
    <w:rsid w:val="2D9E9844"/>
    <w:rsid w:val="2DD67140"/>
    <w:rsid w:val="2DF0074B"/>
    <w:rsid w:val="2DF671A8"/>
    <w:rsid w:val="2E801C23"/>
    <w:rsid w:val="2EAAFB03"/>
    <w:rsid w:val="2ED05C8D"/>
    <w:rsid w:val="2F0DA970"/>
    <w:rsid w:val="2FE903E4"/>
    <w:rsid w:val="318B3F27"/>
    <w:rsid w:val="31C46E4E"/>
    <w:rsid w:val="31C5CF32"/>
    <w:rsid w:val="330DE72B"/>
    <w:rsid w:val="3312B101"/>
    <w:rsid w:val="34305AF5"/>
    <w:rsid w:val="344E7962"/>
    <w:rsid w:val="34C2DFE9"/>
    <w:rsid w:val="35585FF6"/>
    <w:rsid w:val="35740320"/>
    <w:rsid w:val="358DFEDC"/>
    <w:rsid w:val="35F9E23B"/>
    <w:rsid w:val="3636DAA1"/>
    <w:rsid w:val="364458DA"/>
    <w:rsid w:val="36798FC2"/>
    <w:rsid w:val="36802392"/>
    <w:rsid w:val="37B6E1B3"/>
    <w:rsid w:val="3800B307"/>
    <w:rsid w:val="381F81B1"/>
    <w:rsid w:val="382E1A50"/>
    <w:rsid w:val="38502BD0"/>
    <w:rsid w:val="38B408E2"/>
    <w:rsid w:val="38C7D68D"/>
    <w:rsid w:val="38E38178"/>
    <w:rsid w:val="39314C3C"/>
    <w:rsid w:val="3984D1DB"/>
    <w:rsid w:val="3A040A81"/>
    <w:rsid w:val="3A0FEDD1"/>
    <w:rsid w:val="3A8B32A4"/>
    <w:rsid w:val="3A915875"/>
    <w:rsid w:val="3A916A1C"/>
    <w:rsid w:val="3AD7E17E"/>
    <w:rsid w:val="3AE77A2A"/>
    <w:rsid w:val="3B17095D"/>
    <w:rsid w:val="3B59F494"/>
    <w:rsid w:val="3B760FFB"/>
    <w:rsid w:val="3B95C34F"/>
    <w:rsid w:val="3BA637F5"/>
    <w:rsid w:val="3BBB7BC1"/>
    <w:rsid w:val="3BC29AD3"/>
    <w:rsid w:val="3C1EB611"/>
    <w:rsid w:val="3C2529CC"/>
    <w:rsid w:val="3C74D359"/>
    <w:rsid w:val="3CB9F4CF"/>
    <w:rsid w:val="3CDA9677"/>
    <w:rsid w:val="3D3D8DD8"/>
    <w:rsid w:val="3D4ED7DC"/>
    <w:rsid w:val="3D68340B"/>
    <w:rsid w:val="3D70BC5F"/>
    <w:rsid w:val="3D82E441"/>
    <w:rsid w:val="3DB4F2D6"/>
    <w:rsid w:val="3E2CDBBD"/>
    <w:rsid w:val="3EE6A13A"/>
    <w:rsid w:val="3F1834CA"/>
    <w:rsid w:val="3F9BCE9C"/>
    <w:rsid w:val="3FADA231"/>
    <w:rsid w:val="3FC6BFEA"/>
    <w:rsid w:val="3FF06488"/>
    <w:rsid w:val="40F494E4"/>
    <w:rsid w:val="410380E4"/>
    <w:rsid w:val="414E36AD"/>
    <w:rsid w:val="414E4201"/>
    <w:rsid w:val="41FA8FF7"/>
    <w:rsid w:val="42020268"/>
    <w:rsid w:val="425A4B43"/>
    <w:rsid w:val="42B5A9C8"/>
    <w:rsid w:val="42C51FDC"/>
    <w:rsid w:val="43114E6A"/>
    <w:rsid w:val="433460BA"/>
    <w:rsid w:val="434008D2"/>
    <w:rsid w:val="438C6AE4"/>
    <w:rsid w:val="4391BF1C"/>
    <w:rsid w:val="440547A8"/>
    <w:rsid w:val="441110F6"/>
    <w:rsid w:val="443631FE"/>
    <w:rsid w:val="444F824A"/>
    <w:rsid w:val="44621531"/>
    <w:rsid w:val="4494DDC9"/>
    <w:rsid w:val="44A0AF69"/>
    <w:rsid w:val="44B22F23"/>
    <w:rsid w:val="44CE9E9C"/>
    <w:rsid w:val="44F7549A"/>
    <w:rsid w:val="4504901C"/>
    <w:rsid w:val="453FDCAB"/>
    <w:rsid w:val="45987159"/>
    <w:rsid w:val="46D6C644"/>
    <w:rsid w:val="46DF2099"/>
    <w:rsid w:val="46F71F7C"/>
    <w:rsid w:val="47510594"/>
    <w:rsid w:val="4790443F"/>
    <w:rsid w:val="47C2B553"/>
    <w:rsid w:val="48015C4D"/>
    <w:rsid w:val="48103F27"/>
    <w:rsid w:val="4894BF80"/>
    <w:rsid w:val="489EB8ED"/>
    <w:rsid w:val="48E69598"/>
    <w:rsid w:val="48F60C10"/>
    <w:rsid w:val="4955D556"/>
    <w:rsid w:val="49A4B8DA"/>
    <w:rsid w:val="4A499646"/>
    <w:rsid w:val="4A79381F"/>
    <w:rsid w:val="4AAB0BE6"/>
    <w:rsid w:val="4B0B6FFC"/>
    <w:rsid w:val="4B1A7B55"/>
    <w:rsid w:val="4B8D5530"/>
    <w:rsid w:val="4BA1C5F2"/>
    <w:rsid w:val="4BF39E41"/>
    <w:rsid w:val="4C0ECCA8"/>
    <w:rsid w:val="4C6A641A"/>
    <w:rsid w:val="4D2D0C9C"/>
    <w:rsid w:val="4D5EC009"/>
    <w:rsid w:val="4D6D0E17"/>
    <w:rsid w:val="4E04D36A"/>
    <w:rsid w:val="4E43FC9E"/>
    <w:rsid w:val="4E69D451"/>
    <w:rsid w:val="4E8461D0"/>
    <w:rsid w:val="4EC64BBB"/>
    <w:rsid w:val="4EF7FB26"/>
    <w:rsid w:val="4F076B4A"/>
    <w:rsid w:val="4FBE876C"/>
    <w:rsid w:val="4FE128F3"/>
    <w:rsid w:val="5041ECE4"/>
    <w:rsid w:val="50773D28"/>
    <w:rsid w:val="50DCEE02"/>
    <w:rsid w:val="50E6BEB6"/>
    <w:rsid w:val="50FA6981"/>
    <w:rsid w:val="5197EE95"/>
    <w:rsid w:val="51B13B84"/>
    <w:rsid w:val="5240E005"/>
    <w:rsid w:val="5269770F"/>
    <w:rsid w:val="52A6CE81"/>
    <w:rsid w:val="52C07480"/>
    <w:rsid w:val="5315DD6F"/>
    <w:rsid w:val="533D26CB"/>
    <w:rsid w:val="537B6408"/>
    <w:rsid w:val="54136F84"/>
    <w:rsid w:val="549D8FE7"/>
    <w:rsid w:val="54BFCF5E"/>
    <w:rsid w:val="54D7A6D2"/>
    <w:rsid w:val="552AE3B7"/>
    <w:rsid w:val="5683B6FB"/>
    <w:rsid w:val="5691B5FA"/>
    <w:rsid w:val="573703DE"/>
    <w:rsid w:val="576C3BD5"/>
    <w:rsid w:val="584CA7AD"/>
    <w:rsid w:val="58DE9923"/>
    <w:rsid w:val="58E78CD5"/>
    <w:rsid w:val="596D4A15"/>
    <w:rsid w:val="59AFE01D"/>
    <w:rsid w:val="5A1B048D"/>
    <w:rsid w:val="5A40D525"/>
    <w:rsid w:val="5A823B55"/>
    <w:rsid w:val="5AB31E67"/>
    <w:rsid w:val="5AD980D2"/>
    <w:rsid w:val="5AF8C5CD"/>
    <w:rsid w:val="5B1A8397"/>
    <w:rsid w:val="5B967C10"/>
    <w:rsid w:val="5B97D6DC"/>
    <w:rsid w:val="5BDF1293"/>
    <w:rsid w:val="5C1555FA"/>
    <w:rsid w:val="5C29C985"/>
    <w:rsid w:val="5C88639F"/>
    <w:rsid w:val="5CEF629B"/>
    <w:rsid w:val="5CF20EE2"/>
    <w:rsid w:val="5D0C6587"/>
    <w:rsid w:val="5D1BFE6D"/>
    <w:rsid w:val="5D259CE2"/>
    <w:rsid w:val="5DE69EF9"/>
    <w:rsid w:val="5FF1F428"/>
    <w:rsid w:val="60009B8A"/>
    <w:rsid w:val="6030ABF9"/>
    <w:rsid w:val="6032BB09"/>
    <w:rsid w:val="60736B23"/>
    <w:rsid w:val="6089F1DA"/>
    <w:rsid w:val="60F6A5F8"/>
    <w:rsid w:val="614ED8E3"/>
    <w:rsid w:val="616A13DD"/>
    <w:rsid w:val="62165510"/>
    <w:rsid w:val="628F6C62"/>
    <w:rsid w:val="62970A44"/>
    <w:rsid w:val="62CBCF33"/>
    <w:rsid w:val="632A5578"/>
    <w:rsid w:val="63C80758"/>
    <w:rsid w:val="63F71CE5"/>
    <w:rsid w:val="6445C1A3"/>
    <w:rsid w:val="64591933"/>
    <w:rsid w:val="64785A63"/>
    <w:rsid w:val="64C3FCAA"/>
    <w:rsid w:val="65690945"/>
    <w:rsid w:val="65B36AD9"/>
    <w:rsid w:val="66282675"/>
    <w:rsid w:val="662ECDE6"/>
    <w:rsid w:val="67622ABB"/>
    <w:rsid w:val="67829BF0"/>
    <w:rsid w:val="678D23B5"/>
    <w:rsid w:val="67D83440"/>
    <w:rsid w:val="67E49506"/>
    <w:rsid w:val="68462367"/>
    <w:rsid w:val="68719A8D"/>
    <w:rsid w:val="68C6FE39"/>
    <w:rsid w:val="692FF838"/>
    <w:rsid w:val="6949A4FE"/>
    <w:rsid w:val="69A33147"/>
    <w:rsid w:val="6A348473"/>
    <w:rsid w:val="6A57985E"/>
    <w:rsid w:val="6A7B733B"/>
    <w:rsid w:val="6A8163E8"/>
    <w:rsid w:val="6A8AAEB0"/>
    <w:rsid w:val="6AEC3553"/>
    <w:rsid w:val="6B5775A8"/>
    <w:rsid w:val="6B6656FF"/>
    <w:rsid w:val="6B8A31F9"/>
    <w:rsid w:val="6BBF032D"/>
    <w:rsid w:val="6C04CD63"/>
    <w:rsid w:val="6C7278FD"/>
    <w:rsid w:val="6CD6D390"/>
    <w:rsid w:val="6D3618FC"/>
    <w:rsid w:val="6D3E9556"/>
    <w:rsid w:val="6D5A1DBF"/>
    <w:rsid w:val="6DEC9E5F"/>
    <w:rsid w:val="6E629435"/>
    <w:rsid w:val="6E937BD0"/>
    <w:rsid w:val="6ED41AF8"/>
    <w:rsid w:val="6EF03FFE"/>
    <w:rsid w:val="6F0AB4C9"/>
    <w:rsid w:val="6F160876"/>
    <w:rsid w:val="6F28A871"/>
    <w:rsid w:val="6F4AAD52"/>
    <w:rsid w:val="6F4AF8B2"/>
    <w:rsid w:val="703C6234"/>
    <w:rsid w:val="70492DF7"/>
    <w:rsid w:val="72AAF562"/>
    <w:rsid w:val="72C6533F"/>
    <w:rsid w:val="72DBC068"/>
    <w:rsid w:val="72EA33A2"/>
    <w:rsid w:val="730C699C"/>
    <w:rsid w:val="73108761"/>
    <w:rsid w:val="73172D24"/>
    <w:rsid w:val="73A0F101"/>
    <w:rsid w:val="73DEDF9D"/>
    <w:rsid w:val="7496AE3C"/>
    <w:rsid w:val="74A865DE"/>
    <w:rsid w:val="74CED66C"/>
    <w:rsid w:val="75290B63"/>
    <w:rsid w:val="7555A81A"/>
    <w:rsid w:val="764CF09E"/>
    <w:rsid w:val="768CE62B"/>
    <w:rsid w:val="76AACBA9"/>
    <w:rsid w:val="76E3DB2E"/>
    <w:rsid w:val="784D5B79"/>
    <w:rsid w:val="785E7A58"/>
    <w:rsid w:val="78C349A5"/>
    <w:rsid w:val="78D25462"/>
    <w:rsid w:val="7901CDF3"/>
    <w:rsid w:val="7918ED78"/>
    <w:rsid w:val="794306AD"/>
    <w:rsid w:val="7944BF86"/>
    <w:rsid w:val="79BA7F57"/>
    <w:rsid w:val="79C0D463"/>
    <w:rsid w:val="7A2EF9CE"/>
    <w:rsid w:val="7A5E7D8F"/>
    <w:rsid w:val="7A6A9797"/>
    <w:rsid w:val="7A7833EF"/>
    <w:rsid w:val="7AA0FCC2"/>
    <w:rsid w:val="7AEABC4D"/>
    <w:rsid w:val="7B25AE6D"/>
    <w:rsid w:val="7B66522F"/>
    <w:rsid w:val="7C0210E5"/>
    <w:rsid w:val="7C0CDD61"/>
    <w:rsid w:val="7CE04C48"/>
    <w:rsid w:val="7D02035B"/>
    <w:rsid w:val="7D200727"/>
    <w:rsid w:val="7D63D5C5"/>
    <w:rsid w:val="7DA5E771"/>
    <w:rsid w:val="7E2264D5"/>
    <w:rsid w:val="7E83BF47"/>
    <w:rsid w:val="7F234414"/>
    <w:rsid w:val="7F421CE4"/>
    <w:rsid w:val="7F495E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Default">
    <w:name w:val="Default"/>
    <w:rsid w:val="004517CB"/>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EndNoteBibliographyTitle">
    <w:name w:val="EndNote Bibliography Title"/>
    <w:basedOn w:val="Normal"/>
    <w:link w:val="EndNoteBibliographyTitleChar"/>
    <w:rsid w:val="00F8768B"/>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F8768B"/>
    <w:rPr>
      <w:rFonts w:ascii="Calibri" w:eastAsia="Calibri" w:hAnsi="Calibri" w:cs="Calibri"/>
      <w:noProof/>
      <w:lang w:val="en-US"/>
    </w:rPr>
  </w:style>
  <w:style w:type="paragraph" w:customStyle="1" w:styleId="EndNoteBibliography">
    <w:name w:val="EndNote Bibliography"/>
    <w:basedOn w:val="Normal"/>
    <w:link w:val="EndNoteBibliographyChar"/>
    <w:rsid w:val="00F8768B"/>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F8768B"/>
    <w:rPr>
      <w:rFonts w:ascii="Calibri" w:eastAsia="Calibri" w:hAnsi="Calibri" w:cs="Calibri"/>
      <w:noProof/>
      <w:lang w:val="en-US"/>
    </w:rPr>
  </w:style>
  <w:style w:type="table" w:customStyle="1" w:styleId="HealthConsult1">
    <w:name w:val="HealthConsult1"/>
    <w:basedOn w:val="TableNormal"/>
    <w:next w:val="TableGrid"/>
    <w:uiPriority w:val="59"/>
    <w:rsid w:val="00B316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0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79985843">
      <w:bodyDiv w:val="1"/>
      <w:marLeft w:val="0"/>
      <w:marRight w:val="0"/>
      <w:marTop w:val="0"/>
      <w:marBottom w:val="0"/>
      <w:divBdr>
        <w:top w:val="none" w:sz="0" w:space="0" w:color="auto"/>
        <w:left w:val="none" w:sz="0" w:space="0" w:color="auto"/>
        <w:bottom w:val="none" w:sz="0" w:space="0" w:color="auto"/>
        <w:right w:val="none" w:sz="0" w:space="0" w:color="auto"/>
      </w:divBdr>
    </w:div>
    <w:div w:id="91560002">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47357466">
      <w:bodyDiv w:val="1"/>
      <w:marLeft w:val="0"/>
      <w:marRight w:val="0"/>
      <w:marTop w:val="0"/>
      <w:marBottom w:val="0"/>
      <w:divBdr>
        <w:top w:val="none" w:sz="0" w:space="0" w:color="auto"/>
        <w:left w:val="none" w:sz="0" w:space="0" w:color="auto"/>
        <w:bottom w:val="none" w:sz="0" w:space="0" w:color="auto"/>
        <w:right w:val="none" w:sz="0" w:space="0" w:color="auto"/>
      </w:divBdr>
    </w:div>
    <w:div w:id="258487416">
      <w:bodyDiv w:val="1"/>
      <w:marLeft w:val="0"/>
      <w:marRight w:val="0"/>
      <w:marTop w:val="0"/>
      <w:marBottom w:val="0"/>
      <w:divBdr>
        <w:top w:val="none" w:sz="0" w:space="0" w:color="auto"/>
        <w:left w:val="none" w:sz="0" w:space="0" w:color="auto"/>
        <w:bottom w:val="none" w:sz="0" w:space="0" w:color="auto"/>
        <w:right w:val="none" w:sz="0" w:space="0" w:color="auto"/>
      </w:divBdr>
    </w:div>
    <w:div w:id="311182649">
      <w:bodyDiv w:val="1"/>
      <w:marLeft w:val="0"/>
      <w:marRight w:val="0"/>
      <w:marTop w:val="0"/>
      <w:marBottom w:val="0"/>
      <w:divBdr>
        <w:top w:val="none" w:sz="0" w:space="0" w:color="auto"/>
        <w:left w:val="none" w:sz="0" w:space="0" w:color="auto"/>
        <w:bottom w:val="none" w:sz="0" w:space="0" w:color="auto"/>
        <w:right w:val="none" w:sz="0" w:space="0" w:color="auto"/>
      </w:divBdr>
    </w:div>
    <w:div w:id="314801778">
      <w:bodyDiv w:val="1"/>
      <w:marLeft w:val="0"/>
      <w:marRight w:val="0"/>
      <w:marTop w:val="0"/>
      <w:marBottom w:val="0"/>
      <w:divBdr>
        <w:top w:val="none" w:sz="0" w:space="0" w:color="auto"/>
        <w:left w:val="none" w:sz="0" w:space="0" w:color="auto"/>
        <w:bottom w:val="none" w:sz="0" w:space="0" w:color="auto"/>
        <w:right w:val="none" w:sz="0" w:space="0" w:color="auto"/>
      </w:divBdr>
    </w:div>
    <w:div w:id="316882508">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809375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03838166">
      <w:bodyDiv w:val="1"/>
      <w:marLeft w:val="0"/>
      <w:marRight w:val="0"/>
      <w:marTop w:val="0"/>
      <w:marBottom w:val="0"/>
      <w:divBdr>
        <w:top w:val="none" w:sz="0" w:space="0" w:color="auto"/>
        <w:left w:val="none" w:sz="0" w:space="0" w:color="auto"/>
        <w:bottom w:val="none" w:sz="0" w:space="0" w:color="auto"/>
        <w:right w:val="none" w:sz="0" w:space="0" w:color="auto"/>
      </w:divBdr>
    </w:div>
    <w:div w:id="443305431">
      <w:bodyDiv w:val="1"/>
      <w:marLeft w:val="0"/>
      <w:marRight w:val="0"/>
      <w:marTop w:val="0"/>
      <w:marBottom w:val="0"/>
      <w:divBdr>
        <w:top w:val="none" w:sz="0" w:space="0" w:color="auto"/>
        <w:left w:val="none" w:sz="0" w:space="0" w:color="auto"/>
        <w:bottom w:val="none" w:sz="0" w:space="0" w:color="auto"/>
        <w:right w:val="none" w:sz="0" w:space="0" w:color="auto"/>
      </w:divBdr>
    </w:div>
    <w:div w:id="460420321">
      <w:bodyDiv w:val="1"/>
      <w:marLeft w:val="0"/>
      <w:marRight w:val="0"/>
      <w:marTop w:val="0"/>
      <w:marBottom w:val="0"/>
      <w:divBdr>
        <w:top w:val="none" w:sz="0" w:space="0" w:color="auto"/>
        <w:left w:val="none" w:sz="0" w:space="0" w:color="auto"/>
        <w:bottom w:val="none" w:sz="0" w:space="0" w:color="auto"/>
        <w:right w:val="none" w:sz="0" w:space="0" w:color="auto"/>
      </w:divBdr>
    </w:div>
    <w:div w:id="473331790">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43827922">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43699344">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93716551">
      <w:bodyDiv w:val="1"/>
      <w:marLeft w:val="0"/>
      <w:marRight w:val="0"/>
      <w:marTop w:val="0"/>
      <w:marBottom w:val="0"/>
      <w:divBdr>
        <w:top w:val="none" w:sz="0" w:space="0" w:color="auto"/>
        <w:left w:val="none" w:sz="0" w:space="0" w:color="auto"/>
        <w:bottom w:val="none" w:sz="0" w:space="0" w:color="auto"/>
        <w:right w:val="none" w:sz="0" w:space="0" w:color="auto"/>
      </w:divBdr>
    </w:div>
    <w:div w:id="819882890">
      <w:bodyDiv w:val="1"/>
      <w:marLeft w:val="0"/>
      <w:marRight w:val="0"/>
      <w:marTop w:val="0"/>
      <w:marBottom w:val="0"/>
      <w:divBdr>
        <w:top w:val="none" w:sz="0" w:space="0" w:color="auto"/>
        <w:left w:val="none" w:sz="0" w:space="0" w:color="auto"/>
        <w:bottom w:val="none" w:sz="0" w:space="0" w:color="auto"/>
        <w:right w:val="none" w:sz="0" w:space="0" w:color="auto"/>
      </w:divBdr>
    </w:div>
    <w:div w:id="875895679">
      <w:bodyDiv w:val="1"/>
      <w:marLeft w:val="0"/>
      <w:marRight w:val="0"/>
      <w:marTop w:val="0"/>
      <w:marBottom w:val="0"/>
      <w:divBdr>
        <w:top w:val="none" w:sz="0" w:space="0" w:color="auto"/>
        <w:left w:val="none" w:sz="0" w:space="0" w:color="auto"/>
        <w:bottom w:val="none" w:sz="0" w:space="0" w:color="auto"/>
        <w:right w:val="none" w:sz="0" w:space="0" w:color="auto"/>
      </w:divBdr>
    </w:div>
    <w:div w:id="904411237">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63871512">
      <w:bodyDiv w:val="1"/>
      <w:marLeft w:val="0"/>
      <w:marRight w:val="0"/>
      <w:marTop w:val="0"/>
      <w:marBottom w:val="0"/>
      <w:divBdr>
        <w:top w:val="none" w:sz="0" w:space="0" w:color="auto"/>
        <w:left w:val="none" w:sz="0" w:space="0" w:color="auto"/>
        <w:bottom w:val="none" w:sz="0" w:space="0" w:color="auto"/>
        <w:right w:val="none" w:sz="0" w:space="0" w:color="auto"/>
      </w:divBdr>
      <w:divsChild>
        <w:div w:id="1607692958">
          <w:marLeft w:val="288"/>
          <w:marRight w:val="0"/>
          <w:marTop w:val="96"/>
          <w:marBottom w:val="0"/>
          <w:divBdr>
            <w:top w:val="none" w:sz="0" w:space="0" w:color="auto"/>
            <w:left w:val="none" w:sz="0" w:space="0" w:color="auto"/>
            <w:bottom w:val="none" w:sz="0" w:space="0" w:color="auto"/>
            <w:right w:val="none" w:sz="0" w:space="0" w:color="auto"/>
          </w:divBdr>
        </w:div>
      </w:divsChild>
    </w:div>
    <w:div w:id="1078751546">
      <w:bodyDiv w:val="1"/>
      <w:marLeft w:val="0"/>
      <w:marRight w:val="0"/>
      <w:marTop w:val="0"/>
      <w:marBottom w:val="0"/>
      <w:divBdr>
        <w:top w:val="none" w:sz="0" w:space="0" w:color="auto"/>
        <w:left w:val="none" w:sz="0" w:space="0" w:color="auto"/>
        <w:bottom w:val="none" w:sz="0" w:space="0" w:color="auto"/>
        <w:right w:val="none" w:sz="0" w:space="0" w:color="auto"/>
      </w:divBdr>
    </w:div>
    <w:div w:id="1221331784">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62684153">
      <w:bodyDiv w:val="1"/>
      <w:marLeft w:val="0"/>
      <w:marRight w:val="0"/>
      <w:marTop w:val="0"/>
      <w:marBottom w:val="0"/>
      <w:divBdr>
        <w:top w:val="none" w:sz="0" w:space="0" w:color="auto"/>
        <w:left w:val="none" w:sz="0" w:space="0" w:color="auto"/>
        <w:bottom w:val="none" w:sz="0" w:space="0" w:color="auto"/>
        <w:right w:val="none" w:sz="0" w:space="0" w:color="auto"/>
      </w:divBdr>
    </w:div>
    <w:div w:id="1321808481">
      <w:bodyDiv w:val="1"/>
      <w:marLeft w:val="0"/>
      <w:marRight w:val="0"/>
      <w:marTop w:val="0"/>
      <w:marBottom w:val="0"/>
      <w:divBdr>
        <w:top w:val="none" w:sz="0" w:space="0" w:color="auto"/>
        <w:left w:val="none" w:sz="0" w:space="0" w:color="auto"/>
        <w:bottom w:val="none" w:sz="0" w:space="0" w:color="auto"/>
        <w:right w:val="none" w:sz="0" w:space="0" w:color="auto"/>
      </w:divBdr>
    </w:div>
    <w:div w:id="1409959931">
      <w:bodyDiv w:val="1"/>
      <w:marLeft w:val="0"/>
      <w:marRight w:val="0"/>
      <w:marTop w:val="0"/>
      <w:marBottom w:val="0"/>
      <w:divBdr>
        <w:top w:val="none" w:sz="0" w:space="0" w:color="auto"/>
        <w:left w:val="none" w:sz="0" w:space="0" w:color="auto"/>
        <w:bottom w:val="none" w:sz="0" w:space="0" w:color="auto"/>
        <w:right w:val="none" w:sz="0" w:space="0" w:color="auto"/>
      </w:divBdr>
    </w:div>
    <w:div w:id="1433818550">
      <w:bodyDiv w:val="1"/>
      <w:marLeft w:val="0"/>
      <w:marRight w:val="0"/>
      <w:marTop w:val="0"/>
      <w:marBottom w:val="0"/>
      <w:divBdr>
        <w:top w:val="none" w:sz="0" w:space="0" w:color="auto"/>
        <w:left w:val="none" w:sz="0" w:space="0" w:color="auto"/>
        <w:bottom w:val="none" w:sz="0" w:space="0" w:color="auto"/>
        <w:right w:val="none" w:sz="0" w:space="0" w:color="auto"/>
      </w:divBdr>
    </w:div>
    <w:div w:id="1468665148">
      <w:bodyDiv w:val="1"/>
      <w:marLeft w:val="0"/>
      <w:marRight w:val="0"/>
      <w:marTop w:val="0"/>
      <w:marBottom w:val="0"/>
      <w:divBdr>
        <w:top w:val="none" w:sz="0" w:space="0" w:color="auto"/>
        <w:left w:val="none" w:sz="0" w:space="0" w:color="auto"/>
        <w:bottom w:val="none" w:sz="0" w:space="0" w:color="auto"/>
        <w:right w:val="none" w:sz="0" w:space="0" w:color="auto"/>
      </w:divBdr>
    </w:div>
    <w:div w:id="1473864882">
      <w:bodyDiv w:val="1"/>
      <w:marLeft w:val="0"/>
      <w:marRight w:val="0"/>
      <w:marTop w:val="0"/>
      <w:marBottom w:val="0"/>
      <w:divBdr>
        <w:top w:val="none" w:sz="0" w:space="0" w:color="auto"/>
        <w:left w:val="none" w:sz="0" w:space="0" w:color="auto"/>
        <w:bottom w:val="none" w:sz="0" w:space="0" w:color="auto"/>
        <w:right w:val="none" w:sz="0" w:space="0" w:color="auto"/>
      </w:divBdr>
    </w:div>
    <w:div w:id="1473906690">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77931524">
      <w:bodyDiv w:val="1"/>
      <w:marLeft w:val="0"/>
      <w:marRight w:val="0"/>
      <w:marTop w:val="0"/>
      <w:marBottom w:val="0"/>
      <w:divBdr>
        <w:top w:val="none" w:sz="0" w:space="0" w:color="auto"/>
        <w:left w:val="none" w:sz="0" w:space="0" w:color="auto"/>
        <w:bottom w:val="none" w:sz="0" w:space="0" w:color="auto"/>
        <w:right w:val="none" w:sz="0" w:space="0" w:color="auto"/>
      </w:divBdr>
    </w:div>
    <w:div w:id="1632638847">
      <w:bodyDiv w:val="1"/>
      <w:marLeft w:val="0"/>
      <w:marRight w:val="0"/>
      <w:marTop w:val="0"/>
      <w:marBottom w:val="0"/>
      <w:divBdr>
        <w:top w:val="none" w:sz="0" w:space="0" w:color="auto"/>
        <w:left w:val="none" w:sz="0" w:space="0" w:color="auto"/>
        <w:bottom w:val="none" w:sz="0" w:space="0" w:color="auto"/>
        <w:right w:val="none" w:sz="0" w:space="0" w:color="auto"/>
      </w:divBdr>
    </w:div>
    <w:div w:id="164778303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06365606">
      <w:bodyDiv w:val="1"/>
      <w:marLeft w:val="0"/>
      <w:marRight w:val="0"/>
      <w:marTop w:val="0"/>
      <w:marBottom w:val="0"/>
      <w:divBdr>
        <w:top w:val="none" w:sz="0" w:space="0" w:color="auto"/>
        <w:left w:val="none" w:sz="0" w:space="0" w:color="auto"/>
        <w:bottom w:val="none" w:sz="0" w:space="0" w:color="auto"/>
        <w:right w:val="none" w:sz="0" w:space="0" w:color="auto"/>
      </w:divBdr>
    </w:div>
    <w:div w:id="1751349588">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24794288">
      <w:bodyDiv w:val="1"/>
      <w:marLeft w:val="0"/>
      <w:marRight w:val="0"/>
      <w:marTop w:val="0"/>
      <w:marBottom w:val="0"/>
      <w:divBdr>
        <w:top w:val="none" w:sz="0" w:space="0" w:color="auto"/>
        <w:left w:val="none" w:sz="0" w:space="0" w:color="auto"/>
        <w:bottom w:val="none" w:sz="0" w:space="0" w:color="auto"/>
        <w:right w:val="none" w:sz="0" w:space="0" w:color="auto"/>
      </w:divBdr>
    </w:div>
    <w:div w:id="1949119361">
      <w:bodyDiv w:val="1"/>
      <w:marLeft w:val="0"/>
      <w:marRight w:val="0"/>
      <w:marTop w:val="0"/>
      <w:marBottom w:val="0"/>
      <w:divBdr>
        <w:top w:val="none" w:sz="0" w:space="0" w:color="auto"/>
        <w:left w:val="none" w:sz="0" w:space="0" w:color="auto"/>
        <w:bottom w:val="none" w:sz="0" w:space="0" w:color="auto"/>
        <w:right w:val="none" w:sz="0" w:space="0" w:color="auto"/>
      </w:divBdr>
    </w:div>
    <w:div w:id="1954709054">
      <w:bodyDiv w:val="1"/>
      <w:marLeft w:val="0"/>
      <w:marRight w:val="0"/>
      <w:marTop w:val="0"/>
      <w:marBottom w:val="0"/>
      <w:divBdr>
        <w:top w:val="none" w:sz="0" w:space="0" w:color="auto"/>
        <w:left w:val="none" w:sz="0" w:space="0" w:color="auto"/>
        <w:bottom w:val="none" w:sz="0" w:space="0" w:color="auto"/>
        <w:right w:val="none" w:sz="0" w:space="0" w:color="auto"/>
      </w:divBdr>
    </w:div>
    <w:div w:id="1958677052">
      <w:bodyDiv w:val="1"/>
      <w:marLeft w:val="0"/>
      <w:marRight w:val="0"/>
      <w:marTop w:val="0"/>
      <w:marBottom w:val="0"/>
      <w:divBdr>
        <w:top w:val="none" w:sz="0" w:space="0" w:color="auto"/>
        <w:left w:val="none" w:sz="0" w:space="0" w:color="auto"/>
        <w:bottom w:val="none" w:sz="0" w:space="0" w:color="auto"/>
        <w:right w:val="none" w:sz="0" w:space="0" w:color="auto"/>
      </w:divBdr>
    </w:div>
    <w:div w:id="1979409316">
      <w:bodyDiv w:val="1"/>
      <w:marLeft w:val="0"/>
      <w:marRight w:val="0"/>
      <w:marTop w:val="0"/>
      <w:marBottom w:val="0"/>
      <w:divBdr>
        <w:top w:val="none" w:sz="0" w:space="0" w:color="auto"/>
        <w:left w:val="none" w:sz="0" w:space="0" w:color="auto"/>
        <w:bottom w:val="none" w:sz="0" w:space="0" w:color="auto"/>
        <w:right w:val="none" w:sz="0" w:space="0" w:color="auto"/>
      </w:divBdr>
    </w:div>
    <w:div w:id="1999729094">
      <w:bodyDiv w:val="1"/>
      <w:marLeft w:val="0"/>
      <w:marRight w:val="0"/>
      <w:marTop w:val="0"/>
      <w:marBottom w:val="0"/>
      <w:divBdr>
        <w:top w:val="none" w:sz="0" w:space="0" w:color="auto"/>
        <w:left w:val="none" w:sz="0" w:space="0" w:color="auto"/>
        <w:bottom w:val="none" w:sz="0" w:space="0" w:color="auto"/>
        <w:right w:val="none" w:sz="0" w:space="0" w:color="auto"/>
      </w:divBdr>
    </w:div>
    <w:div w:id="2016758950">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gcs.org.uk/wp-content/uploads/2022/04/BAGP-POLE-testing-in-Endometrial-cancer-v1.1-2022-04-08.pdf" TargetMode="External"/><Relationship Id="rId2" Type="http://schemas.openxmlformats.org/officeDocument/2006/relationships/customXml" Target="../customXml/item2.xml"/><Relationship Id="rId16" Type="http://schemas.openxmlformats.org/officeDocument/2006/relationships/hyperlink" Target="https://www.anzgog.org.au/the-rise-of-endometrial-canc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ihw.gov.au/reports/cancer/cancer-data-in-australia/contents/summary-dashboar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Jon23</b:Tag>
    <b:SourceType>JournalArticle</b:SourceType>
    <b:Guid>{1F6BD03B-9F6A-4C91-8BE7-D7F353985885}</b:Guid>
    <b:Title>FIGO staging of endometrial cancer: 2023</b:Title>
    <b:Year>2023</b:Year>
    <b:Author>
      <b:Author>
        <b:NameList>
          <b:Person>
            <b:Last>Jonathan S. Berek</b:Last>
            <b:First>Xavier</b:First>
            <b:Middle>Matias-Guiu, Carien Creutzberg, Christina Fotopoulou, David Gaffney, Sean Kehoe, Kristina Lindemann, David Mutch, Nicole Concin, Endometrial Cancer Staging Subcommittee, FIGO Women's Cancer Committee</b:Middle>
          </b:Person>
        </b:NameList>
      </b:Author>
    </b:Author>
    <b:JournalName>International Journal of Gynecology &amp; Obstetrics</b:JournalName>
    <b:Pages>383-394</b:Pages>
    <b:Volume>162</b:Volume>
    <b:Issue>2</b:Issue>
    <b:DOI>https://doi.org/10.1002/ijgo.14923</b:DOI>
    <b:RefOrder>1</b:RefOrder>
  </b:Source>
  <b:Source>
    <b:Tag>Abu23</b:Tag>
    <b:SourceType>JournalArticle</b:SourceType>
    <b:Guid>{1A243140-7AF7-4811-A29C-5C8BB085A2B0}</b:Guid>
    <b:Author>
      <b:Author>
        <b:NameList>
          <b:Person>
            <b:Last>Abu-Rustum</b:Last>
            <b:First>N.,</b:First>
            <b:Middle>Yashar, C., Arend, R., Barber, E., Bradley, K., Brooks, R., Campos, S. M., Chino, J., Chon, H. S., Chu, C., Crispens, M. A., Damast, S., Fisher, C. M., Frederick, P., Gaffney, D. K., Giuntoli, R., II, Han, E., Holmes, J., Howitt, B. E., Le</b:Middle>
          </b:Person>
        </b:NameList>
      </b:Author>
    </b:Author>
    <b:Title>Uterine Neoplasms, Version 1.2023, NCCN Clinical Practice Guidelines in Oncology</b:Title>
    <b:JournalName>Journal of the National Comprehensive Cancer Network</b:JournalName>
    <b:Year>2023</b:Year>
    <b:Pages>181-209</b:Pages>
    <b:Volume>21</b:Volume>
    <b:Issue>2</b:Issue>
    <b:RefOrder>2</b:RefOrder>
  </b:Source>
  <b:Source>
    <b:Tag>Tal23</b:Tag>
    <b:SourceType>JournalArticle</b:SourceType>
    <b:Guid>{7D0B3672-8FF1-4BFD-8B6D-99769DE728FD}</b:Guid>
    <b:Author>
      <b:Author>
        <b:NameList>
          <b:Person>
            <b:Last>Talhouk A</b:Last>
            <b:First>Jamieson</b:First>
            <b:Middle>A, Crosbie EJ, Taylor A, Chiu D, Leung S, Grube M, Kommoss S, Gilks CB, McAlpine JN, Singh N</b:Middle>
          </b:Person>
        </b:NameList>
      </b:Author>
    </b:Author>
    <b:Title>Targeted Molecular Testing in Endometrial Carcinoma: Validation of a Clinically Driven Selective ProMisE Testing Protocol</b:Title>
    <b:JournalName>Int J Gynecol Pathol.</b:JournalName>
    <b:Year>2023</b:Year>
    <b:Pages>353-363</b:Pages>
    <b:Volume>42</b:Volume>
    <b:Issue>4</b:Issue>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46B05-B152-43A9-A1DC-00E04BE24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FA7B1-CE10-44BC-BAD3-37AC1C394DA6}">
  <ds:schemaRefs>
    <ds:schemaRef ds:uri="http://schemas.openxmlformats.org/officeDocument/2006/bibliography"/>
  </ds:schemaRefs>
</ds:datastoreItem>
</file>

<file path=customXml/itemProps3.xml><?xml version="1.0" encoding="utf-8"?>
<ds:datastoreItem xmlns:ds="http://schemas.openxmlformats.org/officeDocument/2006/customXml" ds:itemID="{ADFB2693-B5D2-44EE-AB41-ED3089B12EFC}">
  <ds:schemaRefs>
    <ds:schemaRef ds:uri="http://schemas.microsoft.com/office/2006/metadata/properties"/>
    <ds:schemaRef ds:uri="http://schemas.microsoft.com/office/infopath/2007/PartnerControls"/>
    <ds:schemaRef ds:uri="7ea72d31-b391-468a-afa4-2af449538c2c"/>
    <ds:schemaRef ds:uri="5e6c165d-1334-4e3d-ac4c-cda196070297"/>
  </ds:schemaRefs>
</ds:datastoreItem>
</file>

<file path=customXml/itemProps4.xml><?xml version="1.0" encoding="utf-8"?>
<ds:datastoreItem xmlns:ds="http://schemas.openxmlformats.org/officeDocument/2006/customXml" ds:itemID="{641562C4-5C5D-419D-B554-A0C769B0A2D0}">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8351</Words>
  <Characters>47605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2025-06-06T06:12:00Z</dcterms:created>
  <dcterms:modified xsi:type="dcterms:W3CDTF">2025-06-09T23:43:00Z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0x0101000A12E266AD69594FAC52E7A8B8B76707</vt:lpwstr>
  </property>
</Properties>
</file>