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84E1" w14:textId="3CF3C2E0" w:rsidR="002B6AED" w:rsidRDefault="002B6AED" w:rsidP="002B6AED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to submit a completed </w:t>
      </w:r>
      <w:r w:rsidR="00CE0888">
        <w:rPr>
          <w:b/>
          <w:bCs/>
          <w:sz w:val="28"/>
          <w:szCs w:val="28"/>
        </w:rPr>
        <w:t>Re</w:t>
      </w:r>
      <w:r>
        <w:rPr>
          <w:b/>
          <w:bCs/>
          <w:sz w:val="28"/>
          <w:szCs w:val="28"/>
        </w:rPr>
        <w:t>app</w:t>
      </w:r>
      <w:r w:rsidRPr="00594DCE">
        <w:rPr>
          <w:b/>
          <w:bCs/>
          <w:sz w:val="28"/>
          <w:szCs w:val="28"/>
        </w:rPr>
        <w:t xml:space="preserve">lication Template </w:t>
      </w:r>
      <w:r>
        <w:rPr>
          <w:b/>
          <w:bCs/>
          <w:sz w:val="28"/>
          <w:szCs w:val="28"/>
        </w:rPr>
        <w:br/>
      </w:r>
      <w:r w:rsidRPr="00594DCE">
        <w:rPr>
          <w:b/>
          <w:bCs/>
          <w:sz w:val="28"/>
          <w:szCs w:val="28"/>
        </w:rPr>
        <w:t xml:space="preserve">via the </w:t>
      </w:r>
      <w:r>
        <w:rPr>
          <w:b/>
          <w:bCs/>
          <w:sz w:val="28"/>
          <w:szCs w:val="28"/>
        </w:rPr>
        <w:t>Health Products Portal</w:t>
      </w:r>
    </w:p>
    <w:p w14:paraId="79579C1E" w14:textId="6ADEF173" w:rsidR="002B6AED" w:rsidRDefault="002B6AED" w:rsidP="002B6AED">
      <w:pPr>
        <w:spacing w:after="200"/>
      </w:pPr>
      <w:r>
        <w:t xml:space="preserve">Download a copy of the MSAC </w:t>
      </w:r>
      <w:r w:rsidR="00CE0888">
        <w:t>Re</w:t>
      </w:r>
      <w:r>
        <w:t xml:space="preserve">application Template from the </w:t>
      </w:r>
      <w:r w:rsidR="002E6110">
        <w:t>‘</w:t>
      </w:r>
      <w:r>
        <w:t xml:space="preserve">Resources’ tab on the MSAC website.  Complete the template and </w:t>
      </w:r>
      <w:r w:rsidR="009E2B24">
        <w:t xml:space="preserve">read and </w:t>
      </w:r>
      <w:r>
        <w:t xml:space="preserve">sign the declaration. </w:t>
      </w:r>
    </w:p>
    <w:p w14:paraId="463A2C2E" w14:textId="2CBD0C71" w:rsidR="002B6AED" w:rsidRDefault="002B6AED" w:rsidP="002B6AED">
      <w:pPr>
        <w:spacing w:after="200"/>
      </w:pPr>
      <w:r>
        <w:t xml:space="preserve">If you have included in-confidence information in the </w:t>
      </w:r>
      <w:hyperlink r:id="rId8" w:history="1">
        <w:r w:rsidR="00CE0888" w:rsidRPr="00E5217F">
          <w:rPr>
            <w:rStyle w:val="Hyperlink"/>
          </w:rPr>
          <w:t>Re</w:t>
        </w:r>
        <w:r w:rsidRPr="00E5217F">
          <w:rPr>
            <w:rStyle w:val="Hyperlink"/>
          </w:rPr>
          <w:t>application Template</w:t>
        </w:r>
      </w:hyperlink>
      <w:r w:rsidRPr="00E5217F">
        <w:t>, highlight</w:t>
      </w:r>
      <w:r>
        <w:t xml:space="preserve"> this to bring it to the attention of the department.  Provide an explanation for why you consider the information confidential.  This can be done by </w:t>
      </w:r>
    </w:p>
    <w:p w14:paraId="05FB8CD4" w14:textId="77777777" w:rsidR="002B6AED" w:rsidRDefault="002B6AED" w:rsidP="002B6AED">
      <w:pPr>
        <w:pStyle w:val="ListParagraph"/>
        <w:numPr>
          <w:ilvl w:val="0"/>
          <w:numId w:val="3"/>
        </w:numPr>
        <w:spacing w:after="120"/>
        <w:ind w:left="567" w:hanging="357"/>
        <w:contextualSpacing w:val="0"/>
      </w:pPr>
      <w:r>
        <w:t xml:space="preserve">inserting comments next to the relevant (highlighted) text in the word document or </w:t>
      </w:r>
    </w:p>
    <w:p w14:paraId="08E219AD" w14:textId="162832DA" w:rsidR="002B6AED" w:rsidRDefault="002B6AED" w:rsidP="002B6AED">
      <w:pPr>
        <w:pStyle w:val="ListParagraph"/>
        <w:numPr>
          <w:ilvl w:val="0"/>
          <w:numId w:val="3"/>
        </w:numPr>
        <w:spacing w:after="200"/>
        <w:ind w:left="567" w:hanging="357"/>
        <w:contextualSpacing w:val="0"/>
      </w:pPr>
      <w:r>
        <w:t xml:space="preserve">providing an explanation in the free text field in the ‘Publication’ section of the template. </w:t>
      </w:r>
    </w:p>
    <w:p w14:paraId="32055FC9" w14:textId="59A7736E" w:rsidR="002B6AED" w:rsidRDefault="002B6AED" w:rsidP="002B6AED">
      <w:pPr>
        <w:spacing w:after="200"/>
      </w:pPr>
      <w:r>
        <w:t xml:space="preserve">Submit the completed </w:t>
      </w:r>
      <w:r w:rsidR="00CE0888">
        <w:t>Re</w:t>
      </w:r>
      <w:r>
        <w:t xml:space="preserve">application </w:t>
      </w:r>
      <w:r w:rsidR="00AE7FBA">
        <w:t>T</w:t>
      </w:r>
      <w:r>
        <w:t>emplate to the department when you lodge your Notice of Intent</w:t>
      </w:r>
      <w:r w:rsidR="00F357C5">
        <w:t xml:space="preserve"> (NOI)</w:t>
      </w:r>
      <w:r>
        <w:t xml:space="preserve"> to submit an Applicant Developed Assessment Report (ADAR). </w:t>
      </w:r>
    </w:p>
    <w:p w14:paraId="4FF1C833" w14:textId="7671603F" w:rsidR="002B6AED" w:rsidRPr="002B6AED" w:rsidRDefault="008C7E23" w:rsidP="002B6AED">
      <w:pPr>
        <w:spacing w:after="200"/>
        <w:rPr>
          <w:b/>
          <w:bCs/>
        </w:rPr>
      </w:pPr>
      <w:r>
        <w:rPr>
          <w:b/>
          <w:bCs/>
        </w:rPr>
        <w:t>Uploading the template when l</w:t>
      </w:r>
      <w:r w:rsidR="002B6AED" w:rsidRPr="002B6AED">
        <w:rPr>
          <w:b/>
          <w:bCs/>
        </w:rPr>
        <w:t>odging a Notice of Intent (NOI)</w:t>
      </w:r>
    </w:p>
    <w:p w14:paraId="5DAC1F43" w14:textId="07DD1ED7" w:rsidR="002B6AED" w:rsidRDefault="002B6AED" w:rsidP="002B6AED">
      <w:pPr>
        <w:pStyle w:val="ListParagraph"/>
        <w:numPr>
          <w:ilvl w:val="0"/>
          <w:numId w:val="5"/>
        </w:numPr>
        <w:spacing w:after="200"/>
        <w:ind w:left="357" w:hanging="357"/>
        <w:contextualSpacing w:val="0"/>
      </w:pPr>
      <w:r>
        <w:t xml:space="preserve">Log into the Health Products Portal (HPP). If you are not yet registered to use the HPP you </w:t>
      </w:r>
      <w:r w:rsidRPr="00616814">
        <w:t xml:space="preserve">must set up your Digital Identity, such as </w:t>
      </w:r>
      <w:proofErr w:type="spellStart"/>
      <w:r w:rsidRPr="00616814">
        <w:t>myGovID</w:t>
      </w:r>
      <w:proofErr w:type="spellEnd"/>
      <w:r w:rsidRPr="00616814">
        <w:t>, and link it to an organisation using Relationship Authorisation Manager (RAM)</w:t>
      </w:r>
      <w:r>
        <w:t xml:space="preserve"> before completing the remaining tasks</w:t>
      </w:r>
      <w:r w:rsidRPr="00616814">
        <w:t>.</w:t>
      </w:r>
      <w:r>
        <w:t xml:space="preserve"> Further information is available at </w:t>
      </w:r>
      <w:hyperlink r:id="rId9" w:history="1">
        <w:r w:rsidRPr="002C198D">
          <w:rPr>
            <w:color w:val="156082" w:themeColor="accent1"/>
            <w:u w:val="single"/>
          </w:rPr>
          <w:t>Home Health Products Portal</w:t>
        </w:r>
      </w:hyperlink>
      <w:r>
        <w:t>.</w:t>
      </w:r>
    </w:p>
    <w:p w14:paraId="2F3836B1" w14:textId="77777777" w:rsidR="002B6AED" w:rsidRDefault="002B6AED" w:rsidP="002B6AED">
      <w:pPr>
        <w:pStyle w:val="ListParagraph"/>
        <w:numPr>
          <w:ilvl w:val="0"/>
          <w:numId w:val="5"/>
        </w:numPr>
        <w:spacing w:after="200"/>
      </w:pPr>
      <w:r w:rsidRPr="00E10A30">
        <w:t xml:space="preserve">Within the Services page of the HPP, select the Applications tile. </w:t>
      </w:r>
    </w:p>
    <w:p w14:paraId="1A96E69D" w14:textId="77777777" w:rsidR="002B6AED" w:rsidRDefault="002B6AED" w:rsidP="002B6AED">
      <w:pPr>
        <w:pStyle w:val="ListParagraph"/>
        <w:spacing w:after="240"/>
        <w:ind w:left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ABA3B" wp14:editId="058735CA">
                <wp:simplePos x="0" y="0"/>
                <wp:positionH relativeFrom="column">
                  <wp:posOffset>-225832</wp:posOffset>
                </wp:positionH>
                <wp:positionV relativeFrom="paragraph">
                  <wp:posOffset>2244674</wp:posOffset>
                </wp:positionV>
                <wp:extent cx="636422" cy="0"/>
                <wp:effectExtent l="0" t="9525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22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321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7.8pt;margin-top:176.75pt;width:50.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273D62" wp14:editId="087F4FCE">
            <wp:extent cx="5436860" cy="3657600"/>
            <wp:effectExtent l="0" t="0" r="0" b="0"/>
            <wp:docPr id="6" name="Picture 6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62" cy="370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E55C" w14:textId="77777777" w:rsidR="002B6AED" w:rsidRDefault="002B6AED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On the ‘Applications’ page, locate the ‘New application’ field. From the drop-down menu on the ‘New application’ field, select ‘Medical services and health technologies’ and then ‘Notice of intent’. </w:t>
      </w:r>
    </w:p>
    <w:p w14:paraId="3E80C979" w14:textId="1237B05C" w:rsidR="002B6AED" w:rsidRDefault="00B840CF" w:rsidP="002B6AED">
      <w:pPr>
        <w:pStyle w:val="ListParagraph"/>
        <w:spacing w:after="240"/>
        <w:ind w:left="360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577C2" wp14:editId="330668A9">
                <wp:simplePos x="0" y="0"/>
                <wp:positionH relativeFrom="column">
                  <wp:posOffset>5118735</wp:posOffset>
                </wp:positionH>
                <wp:positionV relativeFrom="paragraph">
                  <wp:posOffset>1497026</wp:posOffset>
                </wp:positionV>
                <wp:extent cx="1331595" cy="0"/>
                <wp:effectExtent l="38100" t="76200" r="0" b="95250"/>
                <wp:wrapNone/>
                <wp:docPr id="1125604182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1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45B9D" id="Straight Arrow Connector 7" o:spid="_x0000_s1026" type="#_x0000_t32" style="position:absolute;margin-left:403.05pt;margin-top:117.9pt;width:104.8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" strokecolor="red" strokeweight=".5pt">
                <v:stroke endarrow="block" joinstyle="miter"/>
              </v:shape>
            </w:pict>
          </mc:Fallback>
        </mc:AlternateContent>
      </w:r>
      <w:r w:rsidR="001C71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3371A" wp14:editId="51141ABB">
                <wp:simplePos x="0" y="0"/>
                <wp:positionH relativeFrom="column">
                  <wp:posOffset>5119039</wp:posOffset>
                </wp:positionH>
                <wp:positionV relativeFrom="paragraph">
                  <wp:posOffset>1824355</wp:posOffset>
                </wp:positionV>
                <wp:extent cx="1331595" cy="0"/>
                <wp:effectExtent l="38100" t="76200" r="0" b="95250"/>
                <wp:wrapNone/>
                <wp:docPr id="163757238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1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3F6C3" id="Straight Arrow Connector 5" o:spid="_x0000_s1026" type="#_x0000_t32" style="position:absolute;margin-left:403.05pt;margin-top:143.65pt;width:104.85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 w:rsidR="001C71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D5DA1" wp14:editId="637A4C17">
                <wp:simplePos x="0" y="0"/>
                <wp:positionH relativeFrom="column">
                  <wp:posOffset>5120640</wp:posOffset>
                </wp:positionH>
                <wp:positionV relativeFrom="paragraph">
                  <wp:posOffset>2547620</wp:posOffset>
                </wp:positionV>
                <wp:extent cx="1332000" cy="0"/>
                <wp:effectExtent l="38100" t="76200" r="0" b="95250"/>
                <wp:wrapNone/>
                <wp:docPr id="50964309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6BA7E" id="Straight Arrow Connector 6" o:spid="_x0000_s1026" type="#_x0000_t32" style="position:absolute;margin-left:403.2pt;margin-top:200.6pt;width:104.9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2B6A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999A6" wp14:editId="7D9B58AC">
                <wp:simplePos x="0" y="0"/>
                <wp:positionH relativeFrom="column">
                  <wp:posOffset>411018</wp:posOffset>
                </wp:positionH>
                <wp:positionV relativeFrom="paragraph">
                  <wp:posOffset>1211653</wp:posOffset>
                </wp:positionV>
                <wp:extent cx="650122" cy="0"/>
                <wp:effectExtent l="0" t="19050" r="55245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22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36ABE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95.4pt" to="83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" strokecolor="window" strokeweight="4.5pt">
                <v:stroke joinstyle="miter"/>
              </v:line>
            </w:pict>
          </mc:Fallback>
        </mc:AlternateContent>
      </w:r>
      <w:r w:rsidR="002B6AED">
        <w:rPr>
          <w:noProof/>
        </w:rPr>
        <w:drawing>
          <wp:inline distT="0" distB="0" distL="0" distR="0" wp14:anchorId="1DC5CCFF" wp14:editId="48F4C54B">
            <wp:extent cx="4796392" cy="2851520"/>
            <wp:effectExtent l="0" t="0" r="444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904" cy="286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082E2" w14:textId="77777777" w:rsidR="007C5BAF" w:rsidRDefault="007C5BAF" w:rsidP="007C5BAF">
      <w:pPr>
        <w:spacing w:after="240"/>
      </w:pPr>
    </w:p>
    <w:p w14:paraId="6DBDF2A2" w14:textId="4476B752" w:rsidR="002B6AED" w:rsidRDefault="002B6AED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On the ‘About’ screen, select the radio button for ‘Medical Services Advisory Committee (MSAC) – ADAR or, if the </w:t>
      </w:r>
      <w:r w:rsidR="00FA4C51">
        <w:t>NOI</w:t>
      </w:r>
      <w:r>
        <w:t xml:space="preserve"> relates to a codependent</w:t>
      </w:r>
      <w:r w:rsidR="008934CA">
        <w:t xml:space="preserve"> application</w:t>
      </w:r>
      <w:r>
        <w:t xml:space="preserve">, select the radio button for ‘PBAC and MSAC (codependent submission)’. </w:t>
      </w:r>
    </w:p>
    <w:p w14:paraId="5CB43D02" w14:textId="77777777" w:rsidR="004D3F13" w:rsidRDefault="002B6AED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>On the ‘Details’ screen, in response to the question ‘Did you lodge your MSAC application via the HPP?’,</w:t>
      </w:r>
      <w:r w:rsidR="00F77FA2">
        <w:t xml:space="preserve"> select</w:t>
      </w:r>
      <w:r w:rsidR="004D3F13">
        <w:t>:</w:t>
      </w:r>
    </w:p>
    <w:p w14:paraId="7AD96A65" w14:textId="3C533B2D" w:rsidR="00252D5B" w:rsidRDefault="004D3F13" w:rsidP="00C33A50">
      <w:pPr>
        <w:pStyle w:val="ListParagraph"/>
        <w:numPr>
          <w:ilvl w:val="1"/>
          <w:numId w:val="5"/>
        </w:numPr>
        <w:spacing w:after="120"/>
        <w:ind w:left="1077" w:hanging="357"/>
        <w:contextualSpacing w:val="0"/>
      </w:pPr>
      <w:r>
        <w:t>Y</w:t>
      </w:r>
      <w:r w:rsidR="00252D5B">
        <w:t>ES</w:t>
      </w:r>
      <w:r>
        <w:t>, if you lodged the previous</w:t>
      </w:r>
      <w:r w:rsidR="00D83126">
        <w:t xml:space="preserve"> related</w:t>
      </w:r>
      <w:r>
        <w:t xml:space="preserve"> application</w:t>
      </w:r>
      <w:r w:rsidR="00252D5B">
        <w:t xml:space="preserve"> via the HPP.</w:t>
      </w:r>
    </w:p>
    <w:p w14:paraId="2663C5E0" w14:textId="31890A0F" w:rsidR="00411220" w:rsidRDefault="00411220" w:rsidP="00C33A50">
      <w:pPr>
        <w:pStyle w:val="ListParagraph"/>
        <w:numPr>
          <w:ilvl w:val="0"/>
          <w:numId w:val="6"/>
        </w:numPr>
        <w:spacing w:after="120"/>
        <w:ind w:left="1797" w:hanging="357"/>
        <w:contextualSpacing w:val="0"/>
      </w:pPr>
      <w:r>
        <w:t xml:space="preserve">Use the </w:t>
      </w:r>
      <w:r w:rsidR="00C33A50">
        <w:t xml:space="preserve">look up function to locate the relevant application </w:t>
      </w:r>
    </w:p>
    <w:p w14:paraId="351C6DDB" w14:textId="07CB710D" w:rsidR="00C33A50" w:rsidRDefault="00C33A50" w:rsidP="006E13F5">
      <w:pPr>
        <w:pStyle w:val="ListParagraph"/>
        <w:numPr>
          <w:ilvl w:val="0"/>
          <w:numId w:val="6"/>
        </w:numPr>
        <w:spacing w:after="240"/>
        <w:ind w:left="1797" w:hanging="357"/>
        <w:contextualSpacing w:val="0"/>
      </w:pPr>
      <w:r>
        <w:t xml:space="preserve">Nominate the MSAC meeting that you want your ADAR considered at. </w:t>
      </w:r>
    </w:p>
    <w:p w14:paraId="7615E1D1" w14:textId="65514C9F" w:rsidR="0002415F" w:rsidRDefault="00252D5B" w:rsidP="006E13F5">
      <w:pPr>
        <w:pStyle w:val="ListParagraph"/>
        <w:numPr>
          <w:ilvl w:val="1"/>
          <w:numId w:val="5"/>
        </w:numPr>
        <w:spacing w:after="120"/>
        <w:ind w:left="1077" w:hanging="357"/>
        <w:contextualSpacing w:val="0"/>
      </w:pPr>
      <w:r>
        <w:t>NO</w:t>
      </w:r>
      <w:r w:rsidR="00046DC4">
        <w:t>,</w:t>
      </w:r>
      <w:r w:rsidR="00F77FA2">
        <w:t xml:space="preserve"> </w:t>
      </w:r>
      <w:r>
        <w:t xml:space="preserve">if you </w:t>
      </w:r>
      <w:r w:rsidR="005146A8">
        <w:t>lodged the pr</w:t>
      </w:r>
      <w:r w:rsidR="00046DC4">
        <w:t>e</w:t>
      </w:r>
      <w:r w:rsidR="005146A8">
        <w:t xml:space="preserve">vious </w:t>
      </w:r>
      <w:r w:rsidR="00D83126">
        <w:t xml:space="preserve">related </w:t>
      </w:r>
      <w:r w:rsidR="005146A8">
        <w:t>application outside of the HPP</w:t>
      </w:r>
      <w:r w:rsidR="0002415F">
        <w:t>.</w:t>
      </w:r>
    </w:p>
    <w:p w14:paraId="2D5BE40D" w14:textId="0947DFCD" w:rsidR="006E13F5" w:rsidRDefault="006E13F5" w:rsidP="006E13F5">
      <w:pPr>
        <w:pStyle w:val="ListParagraph"/>
        <w:numPr>
          <w:ilvl w:val="0"/>
          <w:numId w:val="6"/>
        </w:numPr>
        <w:spacing w:after="120"/>
        <w:ind w:left="1797" w:hanging="357"/>
        <w:contextualSpacing w:val="0"/>
      </w:pPr>
      <w:r>
        <w:t>Write the application number and title</w:t>
      </w:r>
      <w:r w:rsidR="00C332B7">
        <w:t xml:space="preserve"> of the previous app</w:t>
      </w:r>
      <w:r w:rsidR="000D3271">
        <w:t>l</w:t>
      </w:r>
      <w:r w:rsidR="00C332B7">
        <w:t>ication</w:t>
      </w:r>
      <w:r>
        <w:t xml:space="preserve"> in the free text fields</w:t>
      </w:r>
      <w:r w:rsidR="000D3271">
        <w:t>.</w:t>
      </w:r>
    </w:p>
    <w:p w14:paraId="1E5DD894" w14:textId="7E1B3AC9" w:rsidR="005146A8" w:rsidRDefault="006E13F5" w:rsidP="006E13F5">
      <w:pPr>
        <w:pStyle w:val="ListParagraph"/>
        <w:numPr>
          <w:ilvl w:val="0"/>
          <w:numId w:val="6"/>
        </w:numPr>
        <w:spacing w:after="240"/>
        <w:ind w:left="1797" w:hanging="357"/>
        <w:contextualSpacing w:val="0"/>
      </w:pPr>
      <w:r>
        <w:t xml:space="preserve">Nominate the MSAC meeting that you want your ADAR considered at. </w:t>
      </w:r>
      <w:r w:rsidR="005146A8">
        <w:t xml:space="preserve"> </w:t>
      </w:r>
    </w:p>
    <w:p w14:paraId="51BD4182" w14:textId="263F27D5" w:rsidR="003A542E" w:rsidRDefault="002B6AED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In </w:t>
      </w:r>
      <w:r w:rsidR="00C0382D">
        <w:t>response to the question ‘Is the selected MSAC application related to a resubmission?’</w:t>
      </w:r>
      <w:r w:rsidR="00B85EAE">
        <w:t xml:space="preserve"> select YES.  </w:t>
      </w:r>
    </w:p>
    <w:p w14:paraId="2B121C3A" w14:textId="0BA76ED0" w:rsidR="002B6AED" w:rsidRDefault="00A42F94" w:rsidP="003A542E">
      <w:pPr>
        <w:pStyle w:val="ListParagraph"/>
        <w:numPr>
          <w:ilvl w:val="1"/>
          <w:numId w:val="5"/>
        </w:numPr>
        <w:spacing w:after="240"/>
        <w:contextualSpacing w:val="0"/>
      </w:pPr>
      <w:r>
        <w:t xml:space="preserve">Enter the details for the previous application </w:t>
      </w:r>
      <w:r w:rsidR="00BE2B29">
        <w:t xml:space="preserve">into the required fields.  </w:t>
      </w:r>
      <w:r w:rsidR="0009356B">
        <w:t xml:space="preserve">While this is duplicative, it is a work around to support the revised MSAC </w:t>
      </w:r>
      <w:r w:rsidR="00CE0888">
        <w:t>re</w:t>
      </w:r>
      <w:r w:rsidR="0009356B">
        <w:t xml:space="preserve">application process in the HPP.  </w:t>
      </w:r>
    </w:p>
    <w:p w14:paraId="4782514C" w14:textId="519E53FC" w:rsidR="00EA7010" w:rsidRDefault="00086C89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>At the bottom of the ‘Details’ screen you will see a ‘Supporting Evidence</w:t>
      </w:r>
      <w:r w:rsidR="00486C72">
        <w:t xml:space="preserve">’ section. </w:t>
      </w:r>
      <w:r w:rsidR="00D720AA">
        <w:t xml:space="preserve"> You can use this to upload your completed </w:t>
      </w:r>
      <w:r w:rsidR="00CE0888">
        <w:t>Re</w:t>
      </w:r>
      <w:r w:rsidR="00D720AA">
        <w:t xml:space="preserve">application </w:t>
      </w:r>
      <w:r w:rsidR="008C7AB8">
        <w:t>T</w:t>
      </w:r>
      <w:r w:rsidR="00D720AA">
        <w:t xml:space="preserve">emplate. </w:t>
      </w:r>
    </w:p>
    <w:p w14:paraId="501ABCB3" w14:textId="7A5C691D" w:rsidR="00486C72" w:rsidRDefault="00486C72" w:rsidP="00486C72">
      <w:pPr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97A97" wp14:editId="6F861E46">
                <wp:simplePos x="0" y="0"/>
                <wp:positionH relativeFrom="column">
                  <wp:posOffset>-166674</wp:posOffset>
                </wp:positionH>
                <wp:positionV relativeFrom="paragraph">
                  <wp:posOffset>1112189</wp:posOffset>
                </wp:positionV>
                <wp:extent cx="636105" cy="0"/>
                <wp:effectExtent l="0" t="76200" r="12065" b="95250"/>
                <wp:wrapNone/>
                <wp:docPr id="29551938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E0FC1" id="Straight Arrow Connector 1" o:spid="_x0000_s1026" type="#_x0000_t32" style="position:absolute;margin-left:-13.1pt;margin-top:87.55pt;width:50.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04BBD9" wp14:editId="577DB27E">
            <wp:extent cx="6479540" cy="1428115"/>
            <wp:effectExtent l="0" t="0" r="0" b="635"/>
            <wp:docPr id="1177316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1681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FA0D8" w14:textId="4287E8A0" w:rsidR="00486C72" w:rsidRDefault="00486C72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>Click on the</w:t>
      </w:r>
      <w:r w:rsidR="00A77B88">
        <w:t xml:space="preserve"> </w:t>
      </w:r>
      <w:r w:rsidR="00D720AA">
        <w:t>blue ‘supporting evidence’</w:t>
      </w:r>
      <w:r w:rsidR="00A77B88">
        <w:t xml:space="preserve"> link.  </w:t>
      </w:r>
      <w:r w:rsidR="00B74246">
        <w:t xml:space="preserve">This will take you to a screen where you can select and upload files from your computer. </w:t>
      </w:r>
    </w:p>
    <w:p w14:paraId="59463943" w14:textId="081257B4" w:rsidR="003A1624" w:rsidRDefault="003A1624" w:rsidP="00400C1D">
      <w:pPr>
        <w:spacing w:after="240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B4552" wp14:editId="3F7A7CC3">
                <wp:simplePos x="0" y="0"/>
                <wp:positionH relativeFrom="column">
                  <wp:posOffset>5295265</wp:posOffset>
                </wp:positionH>
                <wp:positionV relativeFrom="paragraph">
                  <wp:posOffset>1044989</wp:posOffset>
                </wp:positionV>
                <wp:extent cx="882595" cy="0"/>
                <wp:effectExtent l="38100" t="76200" r="0" b="95250"/>
                <wp:wrapNone/>
                <wp:docPr id="102514264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17D17" id="Straight Arrow Connector 2" o:spid="_x0000_s1026" type="#_x0000_t32" style="position:absolute;margin-left:416.95pt;margin-top:82.3pt;width:69.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595F41" wp14:editId="482918D4">
            <wp:extent cx="5619309" cy="2220408"/>
            <wp:effectExtent l="0" t="0" r="635" b="8890"/>
            <wp:docPr id="995149272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49272" name="Picture 1" descr="A screenshot of a computer erro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4024" cy="223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08C68" w14:textId="67992228" w:rsidR="00981422" w:rsidRDefault="00FA68C5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>Click on the ‘Add files’ button</w:t>
      </w:r>
      <w:r w:rsidR="00EC655D">
        <w:t>, then c</w:t>
      </w:r>
      <w:r>
        <w:t xml:space="preserve">lick on the </w:t>
      </w:r>
      <w:r w:rsidR="006175D7">
        <w:t>‘</w:t>
      </w:r>
      <w:r>
        <w:t>Choose files</w:t>
      </w:r>
      <w:r w:rsidR="006175D7">
        <w:t>’</w:t>
      </w:r>
      <w:r>
        <w:t xml:space="preserve"> button and select the</w:t>
      </w:r>
      <w:r w:rsidR="00AD7F57">
        <w:t xml:space="preserve"> completed </w:t>
      </w:r>
      <w:r w:rsidR="00AD7F57">
        <w:br/>
      </w:r>
      <w:r w:rsidR="00CE0888">
        <w:t>Re</w:t>
      </w:r>
      <w:r w:rsidR="00981422">
        <w:t xml:space="preserve">application </w:t>
      </w:r>
      <w:r w:rsidR="00AD7F57">
        <w:t>T</w:t>
      </w:r>
      <w:r w:rsidR="00981422">
        <w:t xml:space="preserve">emplate that you want to upload.  </w:t>
      </w:r>
      <w:r w:rsidR="00C91428">
        <w:t xml:space="preserve">Press open.  The file name will appear next to the </w:t>
      </w:r>
      <w:r w:rsidR="00221AAA">
        <w:t xml:space="preserve">‘Choose files’ button.  </w:t>
      </w:r>
    </w:p>
    <w:p w14:paraId="337A4F7A" w14:textId="06181E0B" w:rsidR="00221AAA" w:rsidRDefault="00205A9F" w:rsidP="005A1A80">
      <w:pPr>
        <w:spacing w:after="240"/>
        <w:ind w:left="1134"/>
      </w:pPr>
      <w:r>
        <w:rPr>
          <w:noProof/>
        </w:rPr>
        <w:drawing>
          <wp:inline distT="0" distB="0" distL="0" distR="0" wp14:anchorId="66452D7D" wp14:editId="39A5E421">
            <wp:extent cx="3712487" cy="2262638"/>
            <wp:effectExtent l="0" t="0" r="2540" b="4445"/>
            <wp:docPr id="13018129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12969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2149" cy="227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55A1" w14:textId="77777777" w:rsidR="00400C1D" w:rsidRDefault="00400C1D" w:rsidP="00400C1D">
      <w:pPr>
        <w:pStyle w:val="ListParagraph"/>
        <w:spacing w:after="240"/>
        <w:ind w:left="360"/>
      </w:pPr>
    </w:p>
    <w:p w14:paraId="4162C7FF" w14:textId="651BD6AB" w:rsidR="00221AAA" w:rsidRDefault="00294895" w:rsidP="00294895">
      <w:pPr>
        <w:pStyle w:val="ListParagraph"/>
        <w:numPr>
          <w:ilvl w:val="0"/>
          <w:numId w:val="5"/>
        </w:numPr>
        <w:spacing w:after="240"/>
      </w:pPr>
      <w:r>
        <w:t>Press ‘Add Files’</w:t>
      </w:r>
      <w:r w:rsidR="00700260">
        <w:t xml:space="preserve">.  The ‘Supporting Evidence’ page will </w:t>
      </w:r>
      <w:r w:rsidR="00400C1D">
        <w:t>re-</w:t>
      </w:r>
      <w:r w:rsidR="00700260">
        <w:t xml:space="preserve">appear listing the files that you have uploaded. </w:t>
      </w:r>
    </w:p>
    <w:p w14:paraId="5E9029A4" w14:textId="712B9B86" w:rsidR="00EC655D" w:rsidRDefault="00C32276" w:rsidP="00EC655D">
      <w:pPr>
        <w:spacing w:after="240"/>
        <w:ind w:left="360"/>
      </w:pPr>
      <w:r>
        <w:rPr>
          <w:noProof/>
        </w:rPr>
        <w:drawing>
          <wp:inline distT="0" distB="0" distL="0" distR="0" wp14:anchorId="30FA5F8A" wp14:editId="78B31C09">
            <wp:extent cx="3937720" cy="2639833"/>
            <wp:effectExtent l="0" t="0" r="5715" b="8255"/>
            <wp:docPr id="17024134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1340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7526" cy="265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B98E1" w14:textId="77777777" w:rsidR="00EC655D" w:rsidRDefault="00EC655D" w:rsidP="00EC655D">
      <w:pPr>
        <w:spacing w:after="240"/>
      </w:pPr>
    </w:p>
    <w:p w14:paraId="7B40044F" w14:textId="14FF533E" w:rsidR="00927D23" w:rsidRDefault="002E4D4F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Select the ‘add files’ button if you need to </w:t>
      </w:r>
      <w:r w:rsidR="00087E0C">
        <w:t xml:space="preserve">upload additional documents. </w:t>
      </w:r>
      <w:r w:rsidR="00A76A77">
        <w:t xml:space="preserve"> </w:t>
      </w:r>
      <w:r w:rsidR="00066B0F">
        <w:t>For example, r</w:t>
      </w:r>
      <w:r w:rsidR="00D311B6">
        <w:t>egulatory information</w:t>
      </w:r>
      <w:r w:rsidR="003F17CF">
        <w:t>, references to evidence not included in your original applicatio</w:t>
      </w:r>
      <w:r w:rsidR="00066B0F">
        <w:t xml:space="preserve">n etc. </w:t>
      </w:r>
      <w:r w:rsidR="00D311B6">
        <w:t xml:space="preserve"> </w:t>
      </w:r>
      <w:bookmarkStart w:id="0" w:name="_Hlk155795732"/>
    </w:p>
    <w:p w14:paraId="4A762D71" w14:textId="2096F1BD" w:rsidR="00FF323E" w:rsidRDefault="00876B67" w:rsidP="004A1ED7">
      <w:pPr>
        <w:pStyle w:val="ListParagraph"/>
        <w:spacing w:after="240"/>
        <w:ind w:left="1134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4A81D" wp14:editId="363AC54D">
                <wp:simplePos x="0" y="0"/>
                <wp:positionH relativeFrom="column">
                  <wp:posOffset>4790219</wp:posOffset>
                </wp:positionH>
                <wp:positionV relativeFrom="paragraph">
                  <wp:posOffset>880110</wp:posOffset>
                </wp:positionV>
                <wp:extent cx="1216550" cy="0"/>
                <wp:effectExtent l="38100" t="76200" r="0" b="95250"/>
                <wp:wrapNone/>
                <wp:docPr id="57642962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6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54287" id="Straight Arrow Connector 4" o:spid="_x0000_s1026" type="#_x0000_t32" style="position:absolute;margin-left:377.2pt;margin-top:69.3pt;width:95.8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 w:rsidR="00FF323E">
        <w:rPr>
          <w:noProof/>
        </w:rPr>
        <w:drawing>
          <wp:inline distT="0" distB="0" distL="0" distR="0" wp14:anchorId="2D11BC03" wp14:editId="5315251B">
            <wp:extent cx="4157760" cy="2776050"/>
            <wp:effectExtent l="0" t="0" r="0" b="5715"/>
            <wp:docPr id="11499250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25095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2869" cy="278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6640" w14:textId="0555567F" w:rsidR="002930E4" w:rsidRDefault="002930E4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If you upload the wrong file, you can </w:t>
      </w:r>
      <w:r w:rsidR="00811F4F">
        <w:t xml:space="preserve">delete it by selecting the down arrow next to the document on the supporting evidence page. </w:t>
      </w:r>
    </w:p>
    <w:p w14:paraId="070860E8" w14:textId="2E49FB7E" w:rsidR="00811F4F" w:rsidRPr="00876B67" w:rsidRDefault="00876B67" w:rsidP="004A1ED7">
      <w:pPr>
        <w:spacing w:after="240"/>
        <w:ind w:left="1418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1CEE3" wp14:editId="4FB460DA">
                <wp:simplePos x="0" y="0"/>
                <wp:positionH relativeFrom="column">
                  <wp:posOffset>4613606</wp:posOffset>
                </wp:positionH>
                <wp:positionV relativeFrom="paragraph">
                  <wp:posOffset>1443990</wp:posOffset>
                </wp:positionV>
                <wp:extent cx="1383527" cy="0"/>
                <wp:effectExtent l="38100" t="76200" r="0" b="95250"/>
                <wp:wrapNone/>
                <wp:docPr id="11122831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52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15DC8" id="Straight Arrow Connector 3" o:spid="_x0000_s1026" type="#_x0000_t32" style="position:absolute;margin-left:363.3pt;margin-top:113.7pt;width:108.9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 w:rsidR="00811F4F">
        <w:rPr>
          <w:noProof/>
        </w:rPr>
        <w:drawing>
          <wp:inline distT="0" distB="0" distL="0" distR="0" wp14:anchorId="75F14AA9" wp14:editId="34C54091">
            <wp:extent cx="4283490" cy="2576223"/>
            <wp:effectExtent l="0" t="0" r="3175" b="0"/>
            <wp:docPr id="8208276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27664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89042" cy="257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19BC8" w14:textId="0494AF08" w:rsidR="002B6AED" w:rsidRDefault="00082FC1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>O</w:t>
      </w:r>
      <w:r w:rsidR="006845E6">
        <w:t xml:space="preserve">nce you are satisfied that you have uploaded all required documents, </w:t>
      </w:r>
      <w:r w:rsidR="00EA10EF">
        <w:t xml:space="preserve">press </w:t>
      </w:r>
      <w:r w:rsidR="00B022F4">
        <w:t>‘</w:t>
      </w:r>
      <w:r w:rsidR="00EA10EF">
        <w:t>save and close</w:t>
      </w:r>
      <w:r w:rsidR="000D764B">
        <w:t>’</w:t>
      </w:r>
      <w:r w:rsidR="00EA10EF">
        <w:t xml:space="preserve">.  </w:t>
      </w:r>
    </w:p>
    <w:bookmarkEnd w:id="0"/>
    <w:p w14:paraId="7BE09740" w14:textId="1BDD5B2F" w:rsidR="00AE6CC2" w:rsidRDefault="000D764B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Complete the other fields in the </w:t>
      </w:r>
      <w:r w:rsidR="00ED1C70">
        <w:t>NOI</w:t>
      </w:r>
      <w:r w:rsidR="000F653E">
        <w:t xml:space="preserve"> as applicable, </w:t>
      </w:r>
      <w:r w:rsidR="00AE6CC2">
        <w:t xml:space="preserve">check the box at the bottom of the declaration and lodge your </w:t>
      </w:r>
      <w:r w:rsidR="00F357C5">
        <w:t>NOI</w:t>
      </w:r>
      <w:r w:rsidR="00AE6CC2">
        <w:t xml:space="preserve">.  </w:t>
      </w:r>
    </w:p>
    <w:p w14:paraId="34524922" w14:textId="6B369162" w:rsidR="002B6AED" w:rsidRDefault="002B6AED" w:rsidP="002B6AED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Once you </w:t>
      </w:r>
      <w:r w:rsidR="00ED1C70">
        <w:t>lodge your NOI</w:t>
      </w:r>
      <w:r>
        <w:t>, you will receive a reference number</w:t>
      </w:r>
      <w:r w:rsidR="0087266C">
        <w:t xml:space="preserve">.  If you need to correspond with the department about your NOI, you can quote this reference number.  </w:t>
      </w:r>
      <w:r w:rsidR="00ED1C70">
        <w:t xml:space="preserve">  </w:t>
      </w:r>
      <w:r>
        <w:t xml:space="preserve"> </w:t>
      </w:r>
    </w:p>
    <w:sectPr w:rsidR="002B6AED" w:rsidSect="002B6AED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14D5"/>
    <w:multiLevelType w:val="hybridMultilevel"/>
    <w:tmpl w:val="DA546B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7467E"/>
    <w:multiLevelType w:val="hybridMultilevel"/>
    <w:tmpl w:val="93E2DC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81DA7"/>
    <w:multiLevelType w:val="hybridMultilevel"/>
    <w:tmpl w:val="991AE16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D6704D"/>
    <w:multiLevelType w:val="hybridMultilevel"/>
    <w:tmpl w:val="00C4C1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4D5B"/>
    <w:multiLevelType w:val="hybridMultilevel"/>
    <w:tmpl w:val="DF4AD28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AF1D2B"/>
    <w:multiLevelType w:val="hybridMultilevel"/>
    <w:tmpl w:val="7BA012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A838FF"/>
    <w:multiLevelType w:val="hybridMultilevel"/>
    <w:tmpl w:val="A154AD26"/>
    <w:lvl w:ilvl="0" w:tplc="0C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 w16cid:durableId="276254897">
    <w:abstractNumId w:val="5"/>
  </w:num>
  <w:num w:numId="2" w16cid:durableId="261190536">
    <w:abstractNumId w:val="1"/>
  </w:num>
  <w:num w:numId="3" w16cid:durableId="506021978">
    <w:abstractNumId w:val="6"/>
  </w:num>
  <w:num w:numId="4" w16cid:durableId="782580564">
    <w:abstractNumId w:val="3"/>
  </w:num>
  <w:num w:numId="5" w16cid:durableId="1774008233">
    <w:abstractNumId w:val="0"/>
  </w:num>
  <w:num w:numId="6" w16cid:durableId="1186291520">
    <w:abstractNumId w:val="4"/>
  </w:num>
  <w:num w:numId="7" w16cid:durableId="101969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D"/>
    <w:rsid w:val="00017C9B"/>
    <w:rsid w:val="0002315F"/>
    <w:rsid w:val="0002415F"/>
    <w:rsid w:val="00046DC4"/>
    <w:rsid w:val="00066B0F"/>
    <w:rsid w:val="00074C2A"/>
    <w:rsid w:val="000761AC"/>
    <w:rsid w:val="00082FC1"/>
    <w:rsid w:val="00086C89"/>
    <w:rsid w:val="00087E0C"/>
    <w:rsid w:val="0009356B"/>
    <w:rsid w:val="000D3271"/>
    <w:rsid w:val="000D764B"/>
    <w:rsid w:val="000F653E"/>
    <w:rsid w:val="001C7161"/>
    <w:rsid w:val="001D34A0"/>
    <w:rsid w:val="00205A9F"/>
    <w:rsid w:val="00221AAA"/>
    <w:rsid w:val="00252D5B"/>
    <w:rsid w:val="002930E4"/>
    <w:rsid w:val="00294895"/>
    <w:rsid w:val="002B6AED"/>
    <w:rsid w:val="002C198D"/>
    <w:rsid w:val="002C54F9"/>
    <w:rsid w:val="002E4D4F"/>
    <w:rsid w:val="002E6110"/>
    <w:rsid w:val="003A1624"/>
    <w:rsid w:val="003A542E"/>
    <w:rsid w:val="003F17CF"/>
    <w:rsid w:val="00400C1D"/>
    <w:rsid w:val="00411220"/>
    <w:rsid w:val="0042363C"/>
    <w:rsid w:val="00431582"/>
    <w:rsid w:val="00440693"/>
    <w:rsid w:val="00486C72"/>
    <w:rsid w:val="004A1ED7"/>
    <w:rsid w:val="004D3F13"/>
    <w:rsid w:val="005146A8"/>
    <w:rsid w:val="005A1A80"/>
    <w:rsid w:val="006175D7"/>
    <w:rsid w:val="006845E6"/>
    <w:rsid w:val="006E13F5"/>
    <w:rsid w:val="00700260"/>
    <w:rsid w:val="0070591C"/>
    <w:rsid w:val="007C5BAF"/>
    <w:rsid w:val="007F0C9F"/>
    <w:rsid w:val="00804A33"/>
    <w:rsid w:val="00811F4F"/>
    <w:rsid w:val="00817F84"/>
    <w:rsid w:val="00830091"/>
    <w:rsid w:val="0087266C"/>
    <w:rsid w:val="00876B67"/>
    <w:rsid w:val="008934CA"/>
    <w:rsid w:val="008C7AB8"/>
    <w:rsid w:val="008C7E23"/>
    <w:rsid w:val="00927D23"/>
    <w:rsid w:val="00944196"/>
    <w:rsid w:val="00981422"/>
    <w:rsid w:val="009A2708"/>
    <w:rsid w:val="009E2B24"/>
    <w:rsid w:val="009F52FC"/>
    <w:rsid w:val="00A42F94"/>
    <w:rsid w:val="00A721F4"/>
    <w:rsid w:val="00A76A77"/>
    <w:rsid w:val="00A77B88"/>
    <w:rsid w:val="00AB32F7"/>
    <w:rsid w:val="00AD7F57"/>
    <w:rsid w:val="00AE6CC2"/>
    <w:rsid w:val="00AE7FBA"/>
    <w:rsid w:val="00B022F4"/>
    <w:rsid w:val="00B74246"/>
    <w:rsid w:val="00B840CF"/>
    <w:rsid w:val="00B85EAE"/>
    <w:rsid w:val="00BE2B29"/>
    <w:rsid w:val="00C0382D"/>
    <w:rsid w:val="00C32276"/>
    <w:rsid w:val="00C332B7"/>
    <w:rsid w:val="00C33A50"/>
    <w:rsid w:val="00C451C9"/>
    <w:rsid w:val="00C512F6"/>
    <w:rsid w:val="00C91428"/>
    <w:rsid w:val="00CE0888"/>
    <w:rsid w:val="00D311B6"/>
    <w:rsid w:val="00D470BE"/>
    <w:rsid w:val="00D720AA"/>
    <w:rsid w:val="00D83126"/>
    <w:rsid w:val="00DA7FF2"/>
    <w:rsid w:val="00DB397C"/>
    <w:rsid w:val="00DC14E2"/>
    <w:rsid w:val="00DE221A"/>
    <w:rsid w:val="00DF6AF6"/>
    <w:rsid w:val="00E3799A"/>
    <w:rsid w:val="00E5217F"/>
    <w:rsid w:val="00E635D5"/>
    <w:rsid w:val="00EA10EF"/>
    <w:rsid w:val="00EA7010"/>
    <w:rsid w:val="00EC1B19"/>
    <w:rsid w:val="00EC655D"/>
    <w:rsid w:val="00ED1C70"/>
    <w:rsid w:val="00F05EAB"/>
    <w:rsid w:val="00F347E4"/>
    <w:rsid w:val="00F357C5"/>
    <w:rsid w:val="00F77FA2"/>
    <w:rsid w:val="00FA4C51"/>
    <w:rsid w:val="00FA68C5"/>
    <w:rsid w:val="00FF30A3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5333"/>
  <w15:chartTrackingRefBased/>
  <w15:docId w15:val="{4080BE24-BE12-4302-9851-5127878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ED"/>
  </w:style>
  <w:style w:type="paragraph" w:styleId="Heading1">
    <w:name w:val="heading 1"/>
    <w:basedOn w:val="Normal"/>
    <w:next w:val="Normal"/>
    <w:link w:val="Heading1Char"/>
    <w:uiPriority w:val="9"/>
    <w:qFormat/>
    <w:rsid w:val="002B6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6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A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AE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A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1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ac.gov.au/resources/msac-reapplication-template" TargetMode="External"/><Relationship Id="rId13" Type="http://schemas.openxmlformats.org/officeDocument/2006/relationships/image" Target="cid:image001.png@01DA2CF3.2E63D2E0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335C.35F1D560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hyperlink" Target="https://hpp.health.gov.a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12" ma:contentTypeDescription="Create a new document." ma:contentTypeScope="" ma:versionID="02fcbf4eb75a5d5b6fd9b50ff398db0f">
  <xsd:schema xmlns:xsd="http://www.w3.org/2001/XMLSchema" xmlns:xs="http://www.w3.org/2001/XMLSchema" xmlns:p="http://schemas.microsoft.com/office/2006/metadata/properties" xmlns:ns2="e7d54a9e-4aca-451b-99db-b94fe438e987" xmlns:ns3="9423bd5a-9a2d-4557-a0c1-45faabf7e7a8" targetNamespace="http://schemas.microsoft.com/office/2006/metadata/properties" ma:root="true" ma:fieldsID="c1de4880bb15669917e437ecbc2b2882" ns2:_="" ns3:_="">
    <xsd:import namespace="e7d54a9e-4aca-451b-99db-b94fe438e987"/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b094059-5103-4cd0-8820-a17a44f45f06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3bd5a-9a2d-4557-a0c1-45faabf7e7a8">
      <Terms xmlns="http://schemas.microsoft.com/office/infopath/2007/PartnerControls"/>
    </lcf76f155ced4ddcb4097134ff3c332f>
    <TaxCatchAll xmlns="e7d54a9e-4aca-451b-99db-b94fe438e987" xsi:nil="true"/>
  </documentManagement>
</p:properties>
</file>

<file path=customXml/itemProps1.xml><?xml version="1.0" encoding="utf-8"?>
<ds:datastoreItem xmlns:ds="http://schemas.openxmlformats.org/officeDocument/2006/customXml" ds:itemID="{2ABE5EFF-A923-46BB-952F-EE900766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54a9e-4aca-451b-99db-b94fe438e987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DCB79-7A37-41A2-904D-B76062EC4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9DB65-1799-446F-A943-F2A575CCB336}">
  <ds:schemaRefs>
    <ds:schemaRef ds:uri="http://schemas.microsoft.com/office/2006/metadata/properties"/>
    <ds:schemaRef ds:uri="http://schemas.microsoft.com/office/infopath/2007/PartnerControls"/>
    <ds:schemaRef ds:uri="9423bd5a-9a2d-4557-a0c1-45faabf7e7a8"/>
    <ds:schemaRef ds:uri="e7d54a9e-4aca-451b-99db-b94fe438e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652</Words>
  <Characters>3340</Characters>
  <Application>Microsoft Office Word</Application>
  <DocSecurity>0</DocSecurity>
  <Lines>63</Lines>
  <Paragraphs>35</Paragraphs>
  <ScaleCrop>false</ScaleCrop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submit a completed reapplication template</dc:title>
  <dc:subject/>
  <dc:creator>Australian Government Medical Services Advisory Committee</dc:creator>
  <cp:keywords/>
  <dc:description/>
  <cp:revision>96</cp:revision>
  <dcterms:created xsi:type="dcterms:W3CDTF">2025-01-14T03:29:00Z</dcterms:created>
  <dcterms:modified xsi:type="dcterms:W3CDTF">2025-06-24T23:25:00Z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0x010100891A66F7CC8734468950FC700AD948AE</vt:lpwstr>
  </property>
  <property fmtid="{D5CDD505-2E9C-101B-9397-08002B2CF9AE}" pid="3" name="MediaServiceImageTags">
    <vt:lpwstr/>
  </property>
</Properties>
</file>