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E8E48" w14:textId="5762EF1E" w:rsidR="00EA0AA0" w:rsidRDefault="00EA0AA0" w:rsidP="002662E5">
      <w:pPr>
        <w:pStyle w:val="Title"/>
        <w:jc w:val="center"/>
        <w:rPr>
          <w:rFonts w:ascii="Segoe UI" w:hAnsi="Segoe UI" w:cs="Segoe UI"/>
          <w:b/>
          <w:bCs/>
        </w:rPr>
      </w:pPr>
      <w:r w:rsidRPr="188CEC9F">
        <w:rPr>
          <w:rFonts w:ascii="Segoe UI" w:hAnsi="Segoe UI" w:cs="Segoe UI"/>
          <w:b/>
          <w:bCs/>
        </w:rPr>
        <w:t>MSAC Application</w:t>
      </w:r>
      <w:r w:rsidR="009B3C04">
        <w:rPr>
          <w:rFonts w:ascii="Segoe UI" w:hAnsi="Segoe UI" w:cs="Segoe UI"/>
          <w:b/>
          <w:bCs/>
        </w:rPr>
        <w:t xml:space="preserve"> 1811</w:t>
      </w:r>
    </w:p>
    <w:p w14:paraId="655E6307" w14:textId="2FBC92D8" w:rsidR="00247389" w:rsidRPr="00247389" w:rsidRDefault="00247389" w:rsidP="188CEC9F"/>
    <w:p w14:paraId="0D7CFA07" w14:textId="3023535C" w:rsidR="009B3C04" w:rsidRDefault="00522C7C" w:rsidP="009B3C04">
      <w:pPr>
        <w:pStyle w:val="Subtitle"/>
        <w:jc w:val="center"/>
        <w:rPr>
          <w:rFonts w:ascii="Segoe UI" w:eastAsiaTheme="minorHAnsi" w:hAnsi="Segoe UI" w:cs="Segoe UI"/>
          <w:b/>
          <w:bCs/>
          <w:color w:val="002060"/>
          <w:sz w:val="48"/>
          <w:szCs w:val="48"/>
        </w:rPr>
      </w:pPr>
      <w:bookmarkStart w:id="0" w:name="_Hlk208508083"/>
      <w:r>
        <w:rPr>
          <w:rFonts w:ascii="Segoe UI" w:eastAsiaTheme="minorHAnsi" w:hAnsi="Segoe UI" w:cs="Segoe UI"/>
          <w:b/>
          <w:bCs/>
          <w:color w:val="002060"/>
          <w:sz w:val="48"/>
          <w:szCs w:val="48"/>
        </w:rPr>
        <w:t>T</w:t>
      </w:r>
      <w:r w:rsidR="009B3C04" w:rsidRPr="00534975">
        <w:rPr>
          <w:rFonts w:ascii="Segoe UI" w:eastAsiaTheme="minorHAnsi" w:hAnsi="Segoe UI" w:cs="Segoe UI"/>
          <w:b/>
          <w:bCs/>
          <w:color w:val="002060"/>
          <w:sz w:val="48"/>
          <w:szCs w:val="48"/>
        </w:rPr>
        <w:t xml:space="preserve">esting for MET </w:t>
      </w:r>
    </w:p>
    <w:p w14:paraId="5DB77A7B" w14:textId="0635E23A" w:rsidR="009B3C04" w:rsidRPr="005B57C1" w:rsidRDefault="009B3C04" w:rsidP="009B3C04">
      <w:pPr>
        <w:pStyle w:val="Subtitle"/>
        <w:jc w:val="center"/>
        <w:rPr>
          <w:rFonts w:ascii="Segoe UI" w:eastAsiaTheme="minorHAnsi" w:hAnsi="Segoe UI" w:cs="Segoe UI"/>
          <w:b/>
          <w:bCs/>
          <w:color w:val="50637D" w:themeColor="text2" w:themeTint="E6"/>
          <w:sz w:val="48"/>
          <w:szCs w:val="48"/>
        </w:rPr>
      </w:pPr>
      <w:r w:rsidRPr="00534975">
        <w:rPr>
          <w:rFonts w:ascii="Segoe UI" w:eastAsiaTheme="minorHAnsi" w:hAnsi="Segoe UI" w:cs="Segoe UI"/>
          <w:b/>
          <w:bCs/>
          <w:color w:val="002060"/>
          <w:sz w:val="48"/>
          <w:szCs w:val="48"/>
        </w:rPr>
        <w:t xml:space="preserve">overexpression &amp; amplification in patients with locally advanced or metastatic non-small cell lung cancer </w:t>
      </w:r>
      <w:r w:rsidR="000C4D2A">
        <w:rPr>
          <w:rFonts w:ascii="Segoe UI" w:eastAsiaTheme="minorHAnsi" w:hAnsi="Segoe UI" w:cs="Segoe UI"/>
          <w:b/>
          <w:bCs/>
          <w:color w:val="002060"/>
          <w:sz w:val="48"/>
          <w:szCs w:val="48"/>
        </w:rPr>
        <w:t xml:space="preserve">(NSCLC) </w:t>
      </w:r>
      <w:r w:rsidRPr="00534975">
        <w:rPr>
          <w:rFonts w:ascii="Segoe UI" w:eastAsiaTheme="minorHAnsi" w:hAnsi="Segoe UI" w:cs="Segoe UI"/>
          <w:b/>
          <w:bCs/>
          <w:color w:val="002060"/>
          <w:sz w:val="48"/>
          <w:szCs w:val="48"/>
        </w:rPr>
        <w:t xml:space="preserve">to determine eligibility for treatment with PBS subsidised savolitinib </w:t>
      </w:r>
      <w:bookmarkEnd w:id="0"/>
      <w:r w:rsidR="000C4D2A">
        <w:rPr>
          <w:rFonts w:ascii="Segoe UI" w:eastAsiaTheme="minorHAnsi" w:hAnsi="Segoe UI" w:cs="Segoe UI"/>
          <w:b/>
          <w:bCs/>
          <w:color w:val="002060"/>
          <w:sz w:val="48"/>
          <w:szCs w:val="48"/>
        </w:rPr>
        <w:t>in combination with osimertinib</w:t>
      </w:r>
    </w:p>
    <w:p w14:paraId="595E9116" w14:textId="77777777" w:rsidR="009B3C04" w:rsidRDefault="009B3C04" w:rsidP="009B3C04">
      <w:pPr>
        <w:pStyle w:val="Subtitle"/>
        <w:jc w:val="center"/>
        <w:rPr>
          <w:rFonts w:ascii="Segoe UI" w:hAnsi="Segoe UI" w:cs="Segoe UI"/>
          <w:b/>
          <w:bCs/>
          <w:color w:val="002060"/>
          <w:sz w:val="48"/>
          <w:szCs w:val="48"/>
        </w:rPr>
      </w:pPr>
    </w:p>
    <w:p w14:paraId="41F4C9E1" w14:textId="0E908582" w:rsidR="00EA0AA0" w:rsidRPr="00222820" w:rsidRDefault="00EA0AA0" w:rsidP="009B3C04">
      <w:pPr>
        <w:pStyle w:val="Subtitle"/>
        <w:jc w:val="center"/>
        <w:rPr>
          <w:rFonts w:ascii="Segoe UI" w:hAnsi="Segoe UI" w:cs="Segoe UI"/>
          <w:b/>
          <w:bCs/>
          <w:color w:val="002060"/>
          <w:sz w:val="48"/>
          <w:szCs w:val="48"/>
        </w:rPr>
      </w:pPr>
      <w:r w:rsidRPr="00222820">
        <w:rPr>
          <w:rFonts w:ascii="Segoe UI" w:hAnsi="Segoe UI" w:cs="Segoe UI"/>
          <w:b/>
          <w:bCs/>
          <w:color w:val="002060"/>
          <w:sz w:val="48"/>
          <w:szCs w:val="48"/>
        </w:rPr>
        <w:t>PICO Set</w:t>
      </w:r>
    </w:p>
    <w:p w14:paraId="193657E0" w14:textId="006AABD7" w:rsidR="00FF1ECB" w:rsidRPr="00247389" w:rsidRDefault="00FF1ECB" w:rsidP="00247389">
      <w:pPr>
        <w:pStyle w:val="Instructions"/>
        <w:jc w:val="center"/>
        <w:rPr>
          <w:b w:val="0"/>
          <w:bCs w:val="0"/>
        </w:rPr>
      </w:pPr>
    </w:p>
    <w:p w14:paraId="36D3A1E8" w14:textId="77777777" w:rsidR="009139B7" w:rsidRPr="003F4E49" w:rsidRDefault="009139B7" w:rsidP="002662E5">
      <w:pPr>
        <w:spacing w:after="160" w:line="259" w:lineRule="auto"/>
        <w:jc w:val="center"/>
        <w:rPr>
          <w:b/>
          <w:bCs/>
          <w:color w:val="0070C0"/>
          <w:sz w:val="32"/>
          <w:szCs w:val="32"/>
        </w:rPr>
      </w:pPr>
      <w:r w:rsidRPr="003F4E49">
        <w:br w:type="page"/>
      </w:r>
    </w:p>
    <w:p w14:paraId="5BEAFFDE" w14:textId="63EDDA11" w:rsidR="00051843" w:rsidRPr="00A84BCA" w:rsidRDefault="00051843" w:rsidP="00EA0AA0">
      <w:pPr>
        <w:pStyle w:val="Heading1"/>
        <w:rPr>
          <w:color w:val="002060"/>
        </w:rPr>
      </w:pPr>
      <w:r w:rsidRPr="00A84BCA">
        <w:rPr>
          <w:color w:val="002060"/>
        </w:rPr>
        <w:lastRenderedPageBreak/>
        <w:t>Population</w:t>
      </w:r>
    </w:p>
    <w:p w14:paraId="403BD183" w14:textId="738A72BE" w:rsidR="00051843" w:rsidRPr="006C5DE1" w:rsidRDefault="00051843" w:rsidP="006C5DE1">
      <w:pPr>
        <w:rPr>
          <w:b/>
          <w:bCs/>
          <w:lang w:eastAsia="en-AU"/>
        </w:rPr>
      </w:pPr>
      <w:r w:rsidRPr="006C5DE1">
        <w:rPr>
          <w:b/>
          <w:bCs/>
          <w:lang w:eastAsia="en-AU"/>
        </w:rPr>
        <w:t>Describe the population in which the proposed health technology is intended to be used:</w:t>
      </w:r>
    </w:p>
    <w:p w14:paraId="582872E0" w14:textId="0D8FEE6C" w:rsidR="00051843" w:rsidRPr="001450FC" w:rsidRDefault="672EBDCF" w:rsidP="188CEC9F">
      <w:pPr>
        <w:rPr>
          <w:noProof/>
        </w:rPr>
      </w:pPr>
      <w:r w:rsidRPr="2D4837A3">
        <w:rPr>
          <w:noProof/>
        </w:rPr>
        <w:t>The population proposed comprises patients with locally advanced (Stage III</w:t>
      </w:r>
      <w:r w:rsidR="474F3080" w:rsidRPr="2D4837A3">
        <w:rPr>
          <w:noProof/>
        </w:rPr>
        <w:t>B/C</w:t>
      </w:r>
      <w:r w:rsidR="2A78B26D" w:rsidRPr="2D4837A3">
        <w:rPr>
          <w:noProof/>
        </w:rPr>
        <w:t xml:space="preserve"> </w:t>
      </w:r>
      <w:r w:rsidRPr="2D4837A3">
        <w:rPr>
          <w:noProof/>
        </w:rPr>
        <w:t>) or metastatic (Stage IV) non-small cell lung cancer (NSCLC), who ha</w:t>
      </w:r>
      <w:r w:rsidR="340A8637" w:rsidRPr="2D4837A3">
        <w:rPr>
          <w:noProof/>
        </w:rPr>
        <w:t>ve</w:t>
      </w:r>
      <w:r w:rsidRPr="2D4837A3">
        <w:rPr>
          <w:noProof/>
        </w:rPr>
        <w:t xml:space="preserve"> progressed on or after treatment with osimertinib.</w:t>
      </w:r>
    </w:p>
    <w:p w14:paraId="48505C2C" w14:textId="7B1C2CCF" w:rsidR="00051843" w:rsidRPr="00BC5C74" w:rsidRDefault="183CBF1F" w:rsidP="188CEC9F">
      <w:pPr>
        <w:rPr>
          <w:noProof/>
        </w:rPr>
      </w:pPr>
      <w:r w:rsidRPr="2D4837A3">
        <w:rPr>
          <w:noProof/>
        </w:rPr>
        <w:t xml:space="preserve">The biomarker is MET </w:t>
      </w:r>
      <w:r w:rsidR="3BE97B9E" w:rsidRPr="76325E6F">
        <w:rPr>
          <w:noProof/>
        </w:rPr>
        <w:t xml:space="preserve">protein </w:t>
      </w:r>
      <w:r w:rsidRPr="2D4837A3">
        <w:rPr>
          <w:noProof/>
        </w:rPr>
        <w:t>overexpression</w:t>
      </w:r>
      <w:r w:rsidR="3AD4275D" w:rsidRPr="2D4837A3">
        <w:rPr>
          <w:noProof/>
        </w:rPr>
        <w:t xml:space="preserve"> </w:t>
      </w:r>
      <w:r w:rsidR="0046DE13" w:rsidRPr="0E3970B9">
        <w:rPr>
          <w:noProof/>
        </w:rPr>
        <w:t xml:space="preserve">determined by </w:t>
      </w:r>
      <w:r w:rsidR="0046DE13" w:rsidRPr="76325E6F">
        <w:rPr>
          <w:noProof/>
        </w:rPr>
        <w:t xml:space="preserve">immunohistochemistry (IHC) </w:t>
      </w:r>
      <w:r w:rsidR="3AD4275D" w:rsidRPr="76325E6F">
        <w:rPr>
          <w:noProof/>
        </w:rPr>
        <w:t xml:space="preserve">and/or </w:t>
      </w:r>
      <w:r w:rsidR="6CC5B971" w:rsidRPr="76325E6F">
        <w:rPr>
          <w:noProof/>
        </w:rPr>
        <w:t xml:space="preserve">MET </w:t>
      </w:r>
      <w:r w:rsidR="4C1C064D" w:rsidRPr="76325E6F">
        <w:rPr>
          <w:noProof/>
        </w:rPr>
        <w:t>gene</w:t>
      </w:r>
      <w:r w:rsidR="3AD4275D" w:rsidRPr="2D4837A3">
        <w:rPr>
          <w:noProof/>
        </w:rPr>
        <w:t xml:space="preserve"> </w:t>
      </w:r>
      <w:r w:rsidRPr="2D4837A3">
        <w:rPr>
          <w:noProof/>
        </w:rPr>
        <w:t xml:space="preserve">amplification </w:t>
      </w:r>
      <w:r w:rsidR="11D4976D" w:rsidRPr="76325E6F">
        <w:rPr>
          <w:noProof/>
        </w:rPr>
        <w:t>determined by fluorescence in situ hybridisation (FISH)</w:t>
      </w:r>
      <w:r w:rsidRPr="76325E6F">
        <w:rPr>
          <w:noProof/>
        </w:rPr>
        <w:t xml:space="preserve"> </w:t>
      </w:r>
      <w:r w:rsidRPr="2D4837A3">
        <w:rPr>
          <w:noProof/>
        </w:rPr>
        <w:t xml:space="preserve">which is present in approximately 34% of patients progressing </w:t>
      </w:r>
      <w:r w:rsidR="008609B1" w:rsidRPr="2D4837A3">
        <w:rPr>
          <w:noProof/>
        </w:rPr>
        <w:t xml:space="preserve">post </w:t>
      </w:r>
      <w:r w:rsidRPr="2D4837A3">
        <w:rPr>
          <w:noProof/>
        </w:rPr>
        <w:t>osimertinib</w:t>
      </w:r>
      <w:r w:rsidR="005460F3">
        <w:rPr>
          <w:noProof/>
        </w:rPr>
        <w:t xml:space="preserve"> </w:t>
      </w:r>
      <w:r w:rsidR="00701454">
        <w:rPr>
          <w:noProof/>
        </w:rPr>
        <w:fldChar w:fldCharType="begin">
          <w:fldData xml:space="preserve">PEVuZE5vdGU+PENpdGU+PEF1dGhvcj5kZSBNYXJpbmlzPC9BdXRob3I+PFllYXI+MjAyNTwvWWVh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</w:fldData>
        </w:fldChar>
      </w:r>
      <w:r w:rsidR="00701454">
        <w:rPr>
          <w:noProof/>
        </w:rPr>
        <w:instrText xml:space="preserve"> ADDIN EN.CITE </w:instrText>
      </w:r>
      <w:r w:rsidR="00701454">
        <w:rPr>
          <w:noProof/>
        </w:rPr>
        <w:fldChar w:fldCharType="begin">
          <w:fldData xml:space="preserve">PEVuZE5vdGU+PENpdGU+PEF1dGhvcj5kZSBNYXJpbmlzPC9BdXRob3I+PFllYXI+MjAyNTwvWWVh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</w:fldData>
        </w:fldChar>
      </w:r>
      <w:r w:rsidR="00701454">
        <w:rPr>
          <w:noProof/>
        </w:rPr>
        <w:instrText xml:space="preserve"> ADDIN EN.CITE.DATA </w:instrText>
      </w:r>
      <w:r w:rsidR="00701454">
        <w:rPr>
          <w:noProof/>
        </w:rPr>
      </w:r>
      <w:r w:rsidR="00701454">
        <w:rPr>
          <w:noProof/>
        </w:rPr>
        <w:fldChar w:fldCharType="end"/>
      </w:r>
      <w:r w:rsidR="00701454">
        <w:rPr>
          <w:noProof/>
        </w:rPr>
      </w:r>
      <w:r w:rsidR="00701454">
        <w:rPr>
          <w:noProof/>
        </w:rPr>
        <w:fldChar w:fldCharType="separate"/>
      </w:r>
      <w:r w:rsidR="00701454">
        <w:rPr>
          <w:noProof/>
        </w:rPr>
        <w:t>(de Marinis et al., 2025)</w:t>
      </w:r>
      <w:r w:rsidR="00701454">
        <w:rPr>
          <w:noProof/>
        </w:rPr>
        <w:fldChar w:fldCharType="end"/>
      </w:r>
      <w:r w:rsidRPr="2D4837A3">
        <w:rPr>
          <w:noProof/>
        </w:rPr>
        <w:t>. The MET overexpression</w:t>
      </w:r>
      <w:r w:rsidR="6C253093" w:rsidRPr="2D4837A3">
        <w:rPr>
          <w:noProof/>
        </w:rPr>
        <w:t xml:space="preserve"> and/or </w:t>
      </w:r>
      <w:r w:rsidRPr="2D4837A3">
        <w:rPr>
          <w:noProof/>
        </w:rPr>
        <w:t>amplification test</w:t>
      </w:r>
      <w:r w:rsidR="32929F9F" w:rsidRPr="2D4837A3">
        <w:rPr>
          <w:noProof/>
        </w:rPr>
        <w:t>s</w:t>
      </w:r>
      <w:r w:rsidRPr="2D4837A3">
        <w:rPr>
          <w:noProof/>
        </w:rPr>
        <w:t xml:space="preserve"> would </w:t>
      </w:r>
      <w:r w:rsidR="7EBF0801" w:rsidRPr="2D4837A3">
        <w:rPr>
          <w:noProof/>
        </w:rPr>
        <w:t xml:space="preserve">comprise </w:t>
      </w:r>
      <w:r w:rsidRPr="2D4837A3">
        <w:rPr>
          <w:noProof/>
        </w:rPr>
        <w:t>additional test</w:t>
      </w:r>
      <w:r w:rsidR="191901C2" w:rsidRPr="2D4837A3">
        <w:rPr>
          <w:noProof/>
        </w:rPr>
        <w:t>s</w:t>
      </w:r>
      <w:r w:rsidRPr="2D4837A3">
        <w:rPr>
          <w:noProof/>
        </w:rPr>
        <w:t xml:space="preserve"> for these patients.  Patients would be required to undergo a biopsy to retrieve a tumour tissue sample at the point of progression on or after osimertinib treatment</w:t>
      </w:r>
      <w:r w:rsidR="005C3E03">
        <w:rPr>
          <w:noProof/>
        </w:rPr>
        <w:t xml:space="preserve">. </w:t>
      </w:r>
      <w:r w:rsidR="3C11EE76" w:rsidRPr="76325E6F">
        <w:rPr>
          <w:noProof/>
        </w:rPr>
        <w:t>The primary objective of this application is to request two new MBS items for these technologies to determine the MET status of</w:t>
      </w:r>
      <w:r w:rsidR="7672AC78" w:rsidRPr="76325E6F">
        <w:rPr>
          <w:noProof/>
        </w:rPr>
        <w:t xml:space="preserve"> locally advanced or metatstatic NSCLC patients who have progressed on or after treatment with osimertinib.</w:t>
      </w:r>
      <w:r w:rsidR="3C11EE76" w:rsidRPr="76325E6F">
        <w:rPr>
          <w:noProof/>
        </w:rPr>
        <w:t xml:space="preserve"> </w:t>
      </w:r>
    </w:p>
    <w:p w14:paraId="4E490C2A" w14:textId="64BED50E" w:rsidR="00673F21" w:rsidRPr="00230F1D" w:rsidRDefault="00673F21" w:rsidP="188CEC9F"/>
    <w:p w14:paraId="460860B9" w14:textId="6A651D8E" w:rsidR="00051843" w:rsidRPr="00230F1D" w:rsidRDefault="183CBF1F" w:rsidP="188CEC9F">
      <w:pPr>
        <w:spacing w:line="276" w:lineRule="auto"/>
      </w:pPr>
      <w:r w:rsidRPr="188CEC9F">
        <w:rPr>
          <w:rFonts w:ascii="Aptos" w:eastAsia="Aptos" w:hAnsi="Aptos" w:cs="Aptos"/>
          <w:u w:val="single"/>
        </w:rPr>
        <w:t>Test Comparator:</w:t>
      </w:r>
      <w:r w:rsidRPr="188CEC9F">
        <w:rPr>
          <w:b/>
          <w:bCs/>
          <w:lang w:eastAsia="en-AU"/>
        </w:rPr>
        <w:t xml:space="preserve"> </w:t>
      </w:r>
    </w:p>
    <w:p w14:paraId="7B7089F3" w14:textId="28D00200" w:rsidR="00051843" w:rsidRPr="00230F1D" w:rsidRDefault="00051843" w:rsidP="00577BB2">
      <w:pPr>
        <w:rPr>
          <w:b/>
          <w:bCs/>
          <w:lang w:eastAsia="en-AU"/>
        </w:rPr>
      </w:pPr>
      <w:r w:rsidRPr="188CEC9F">
        <w:rPr>
          <w:b/>
          <w:bCs/>
          <w:lang w:eastAsia="en-AU"/>
        </w:rPr>
        <w:t>Specify any characteristics of patients with</w:t>
      </w:r>
      <w:r w:rsidR="00197915" w:rsidRPr="188CEC9F">
        <w:rPr>
          <w:b/>
          <w:bCs/>
          <w:lang w:eastAsia="en-AU"/>
        </w:rPr>
        <w:t>, or suspected of having,</w:t>
      </w:r>
      <w:r w:rsidRPr="188CEC9F">
        <w:rPr>
          <w:b/>
          <w:bCs/>
          <w:lang w:eastAsia="en-AU"/>
        </w:rPr>
        <w:t xml:space="preserve"> the medical condition, who are proposed to be eligible for the proposed health technology, describing how a patient would be investigated, managed and referred within the Australian healthcare system in the lead up to being considered eligible for the technology:</w:t>
      </w:r>
    </w:p>
    <w:p w14:paraId="1D2705C2" w14:textId="62EEDFBE" w:rsidR="00A54DA5" w:rsidRDefault="00A54DA5" w:rsidP="00A54DA5">
      <w:r>
        <w:t xml:space="preserve">Lung cancer is the fifth most commonly diagnosed cancer in Australia and the most common cause of cancer-related death, accounting for 17.0% of cancer-related deaths </w:t>
      </w:r>
      <w:r>
        <w:fldChar w:fldCharType="begin"/>
      </w:r>
      <w:r>
        <w:instrText xml:space="preserve"> ADDIN EN.CITE &lt;EndNote&gt;&lt;Cite&gt;&lt;Author&gt;AIHW&lt;/Author&gt;&lt;Year&gt;2024&lt;/Year&gt;&lt;RecNum&gt;1&lt;/RecNum&gt;&lt;DisplayText&gt;(AIHW, 2024)&lt;/DisplayText&gt;&lt;record&gt;&lt;rec-number&gt;1&lt;/rec-number&gt;&lt;foreign-keys&gt;&lt;key app="EN" db-id="2e5vezawcxz9w5effvzpwerwfd055rxv2e2a" timestamp="1719803653"&gt;1&lt;/key&gt;&lt;/foreign-keys&gt;&lt;ref-type name="Report"&gt;27&lt;/ref-type&gt;&lt;contributors&gt;&lt;authors&gt;&lt;author&gt;AIHW&lt;/author&gt;&lt;/authors&gt;&lt;/contributors&gt;&lt;titles&gt;&lt;title&gt;Cancer data in Australia&lt;/title&gt;&lt;/titles&gt;&lt;dates&gt;&lt;year&gt;2024&lt;/year&gt;&lt;pub-dates&gt;&lt;date&gt;31/08/2023&lt;/date&gt;&lt;/pub-dates&gt;&lt;/dates&gt;&lt;urls&gt;&lt;related-urls&gt;&lt;url&gt;https://www.aihw.gov.au/reports/cancer/cancer-data-in-australia/contents/about&lt;/url&gt;&lt;/related-urls&gt;&lt;/urls&gt;&lt;access-date&gt;01/07/2024&lt;/access-date&gt;&lt;/record&gt;&lt;/Cite&gt;&lt;/EndNote&gt;</w:instrText>
      </w:r>
      <w:r>
        <w:fldChar w:fldCharType="separate"/>
      </w:r>
      <w:r w:rsidR="00E02417" w:rsidRPr="2D4837A3">
        <w:rPr>
          <w:noProof/>
        </w:rPr>
        <w:t>(AIHW, 2024)</w:t>
      </w:r>
      <w:r>
        <w:fldChar w:fldCharType="end"/>
      </w:r>
      <w:r>
        <w:t xml:space="preserve">. NSCLC is the most common type, representing approximately 85% of all diagnoses </w:t>
      </w:r>
      <w:r>
        <w:fldChar w:fldCharType="begin"/>
      </w:r>
      <w:r>
        <w:instrText xml:space="preserve"> ADDIN EN.CITE &lt;EndNote&gt;&lt;Cite&gt;&lt;Author&gt;Cancer Council Australia&lt;/Author&gt;&lt;Year&gt;2022&lt;/Year&gt;&lt;RecNum&gt;2&lt;/RecNum&gt;&lt;DisplayText&gt;(Cancer Council Australia, 2022)&lt;/DisplayText&gt;&lt;record&gt;&lt;rec-number&gt;2&lt;/rec-number&gt;&lt;foreign-keys&gt;&lt;key app="EN" db-id="2e5vezawcxz9w5effvzpwerwfd055rxv2e2a" timestamp="1719806095"&gt;2&lt;/key&gt;&lt;/foreign-keys&gt;&lt;ref-type name="Report"&gt;27&lt;/ref-type&gt;&lt;contributors&gt;&lt;authors&gt;&lt;author&gt;Cancer Council Australia,&lt;/author&gt;&lt;/authors&gt;&lt;secondary-authors&gt;&lt;author&gt;Nicole MacKee&lt;/author&gt;&lt;/secondary-authors&gt;&lt;/contributors&gt;&lt;titles&gt;&lt;title&gt;Understanding Lung Cancer&lt;/title&gt;&lt;/titles&gt;&lt;dates&gt;&lt;year&gt;2022&lt;/year&gt;&lt;/dates&gt;&lt;urls&gt;&lt;related-urls&gt;&lt;url&gt;https://www.cancer.org.au/cancer-information/types-of-cancer/lung-cancer&lt;/url&gt;&lt;/related-urls&gt;&lt;/urls&gt;&lt;access-date&gt;01/07/2024&lt;/access-date&gt;&lt;/record&gt;&lt;/Cite&gt;&lt;/EndNote&gt;</w:instrText>
      </w:r>
      <w:r>
        <w:fldChar w:fldCharType="separate"/>
      </w:r>
      <w:r w:rsidR="00E02417" w:rsidRPr="2D4837A3">
        <w:rPr>
          <w:noProof/>
        </w:rPr>
        <w:t>(Cancer Council Australia, 2022)</w:t>
      </w:r>
      <w:r>
        <w:fldChar w:fldCharType="end"/>
      </w:r>
      <w:r>
        <w:t xml:space="preserve">. In Australia, EGFR mutations account for 12% to 36% of NSCLC and confer sensitivity to EGFR-TKIs </w:t>
      </w:r>
      <w:r>
        <w:fldChar w:fldCharType="begin">
          <w:fldData xml:space="preserve">PEVuZE5vdGU+PENpdGU+PEF1dGhvcj5LaW08L0F1dGhvcj48WWVhcj4yMDIwPC9ZZWFyPjxSZWNO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</w:fldData>
        </w:fldChar>
      </w:r>
      <w:r w:rsidR="00B43E4C">
        <w:instrText xml:space="preserve"> ADDIN EN.CITE </w:instrText>
      </w:r>
      <w:r w:rsidR="00B43E4C">
        <w:fldChar w:fldCharType="begin">
          <w:fldData xml:space="preserve">PEVuZE5vdGU+PENpdGU+PEF1dGhvcj5LaW08L0F1dGhvcj48WWVhcj4yMDIwPC9ZZWFyPjxSZWNO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</w:fldData>
        </w:fldChar>
      </w:r>
      <w:r w:rsidR="00B43E4C">
        <w:instrText xml:space="preserve"> ADDIN EN.CITE.DATA </w:instrText>
      </w:r>
      <w:r w:rsidR="00B43E4C">
        <w:fldChar w:fldCharType="end"/>
      </w:r>
      <w:r>
        <w:fldChar w:fldCharType="separate"/>
      </w:r>
      <w:r w:rsidR="00B43E4C">
        <w:rPr>
          <w:noProof/>
        </w:rPr>
        <w:t>(Kim et al., 2020; Peters, Bowden, Carpenter, Lewis, &amp; Solomon, 2014; Yang et al., 2024)</w:t>
      </w:r>
      <w:r>
        <w:fldChar w:fldCharType="end"/>
      </w:r>
    </w:p>
    <w:p w14:paraId="796B0301" w14:textId="39981A92" w:rsidR="00BE4D7F" w:rsidRDefault="00A54DA5" w:rsidP="00350432">
      <w:r>
        <w:lastRenderedPageBreak/>
        <w:t xml:space="preserve">For patients with locally advanced (Stage IIIB/C) or metastatic (Stage IV) NSCLC who are not amenable to curative surgery or radiotherapy, and whose tumours </w:t>
      </w:r>
      <w:r w:rsidR="599B1077">
        <w:t>h</w:t>
      </w:r>
      <w:r>
        <w:t xml:space="preserve">arbour EGFR mutations, the first-line </w:t>
      </w:r>
      <w:r w:rsidR="40F699D3">
        <w:t xml:space="preserve">(1L) </w:t>
      </w:r>
      <w:r>
        <w:t>standard</w:t>
      </w:r>
      <w:r w:rsidR="59A78BCD">
        <w:t>-</w:t>
      </w:r>
      <w:r>
        <w:t>of</w:t>
      </w:r>
      <w:r w:rsidR="01F6E690">
        <w:t>-</w:t>
      </w:r>
      <w:r>
        <w:t>care (SoC) is osimertinib monotherapy. Despite the strong performance of osimertinib monotherapy, progression is still frequent</w:t>
      </w:r>
      <w:r w:rsidR="00781DDB">
        <w:t xml:space="preserve"> due to the emergence of resistance pat</w:t>
      </w:r>
      <w:r w:rsidR="00984CDF">
        <w:t>h</w:t>
      </w:r>
      <w:r w:rsidR="00781DDB">
        <w:t>wa</w:t>
      </w:r>
      <w:r w:rsidR="00984CDF">
        <w:t>y</w:t>
      </w:r>
      <w:r w:rsidR="00781DDB">
        <w:t>s</w:t>
      </w:r>
      <w:r>
        <w:t xml:space="preserve">, with an approximate median time to progression of 19 months in 1L EGFRm NSCLC </w:t>
      </w:r>
      <w:r>
        <w:fldChar w:fldCharType="begin"/>
      </w:r>
      <w:r w:rsidR="00E02417">
        <w:instrText xml:space="preserve"> ADDIN EN.CITE &lt;EndNote&gt;&lt;Cite&gt;&lt;Author&gt;Soria&lt;/Author&gt;&lt;Year&gt;2018&lt;/Year&gt;&lt;RecNum&gt;9&lt;/RecNum&gt;&lt;DisplayText&gt;(Soria et al., 2018)&lt;/DisplayText&gt;&lt;record&gt;&lt;rec-number&gt;9&lt;/rec-number&gt;&lt;foreign-keys&gt;&lt;key app="EN" db-id="2e5vezawcxz9w5effvzpwerwfd055rxv2e2a" timestamp="1719880534"&gt;9&lt;/key&gt;&lt;/foreign-keys&gt;&lt;ref-type name="Journal Article"&gt;17&lt;/ref-type&gt;&lt;contributors&gt;&lt;authors&gt;&lt;author&gt;Jean-Charles Soria&lt;/author&gt;&lt;author&gt;Yuichiro Ohe&lt;/author&gt;&lt;author&gt;Johan Vansteenkiste&lt;/author&gt;&lt;author&gt;Thanyanan Reungwetwattana&lt;/author&gt;&lt;author&gt;Busyamas Chewaskulyong&lt;/author&gt;&lt;author&gt;Ki Hyeong Lee&lt;/author&gt;&lt;author&gt;Arunee Dechaphunkul&lt;/author&gt;&lt;author&gt;Fumio Imamura&lt;/author&gt;&lt;author&gt;Naoyuki Nogami&lt;/author&gt;&lt;author&gt;Takayasu Kurata&lt;/author&gt;&lt;author&gt;Isamu Okamoto&lt;/author&gt;&lt;author&gt;Caicun Zhou&lt;/author&gt;&lt;author&gt;Byoung Chul Cho&lt;/author&gt;&lt;author&gt;Ying Cheng&lt;/author&gt;&lt;author&gt;Eun Kyung Cho&lt;/author&gt;&lt;author&gt;Pei Jye Voon&lt;/author&gt;&lt;author&gt;David Planchard&lt;/author&gt;&lt;author&gt;Wu-Chou Su&lt;/author&gt;&lt;author&gt;Jhanelle E. Gray&lt;/author&gt;&lt;author&gt;Siow-Ming Lee&lt;/author&gt;&lt;author&gt;Rachel Hodge&lt;/author&gt;&lt;author&gt;Marcelo Marotti&lt;/author&gt;&lt;author&gt;Yuri Rukazenkov&lt;/author&gt;&lt;author&gt;Suresh S. Ramalingam&lt;/author&gt;&lt;/authors&gt;&lt;/contributors&gt;&lt;titles&gt;&lt;title&gt;Osimertinib in Untreated &amp;lt;i&amp;gt;EGFR&amp;lt;/i&amp;gt;-Mutated Advanced Non&amp;amp;#x2013;Small-Cell Lung Cancer&lt;/title&gt;&lt;secondary-title&gt;New England Journal of Medicine&lt;/secondary-title&gt;&lt;/titles&gt;&lt;periodical&gt;&lt;full-title&gt;New England Journal of Medicine&lt;/full-title&gt;&lt;/periodical&gt;&lt;pages&gt;113-125&lt;/pages&gt;&lt;volume&gt;378&lt;/volume&gt;&lt;number&gt;2&lt;/number&gt;&lt;dates&gt;&lt;year&gt;2018&lt;/year&gt;&lt;/dates&gt;&lt;urls&gt;&lt;related-urls&gt;&lt;url&gt;https://www.nejm.org/doi/full/10.1056/NEJMoa1713137&lt;/url&gt;&lt;/related-urls&gt;&lt;/urls&gt;&lt;electronic-resource-num&gt;doi:10.1056/NEJMoa1713137&lt;/electronic-resource-num&gt;&lt;/record&gt;&lt;/Cite&gt;&lt;/EndNote&gt;</w:instrText>
      </w:r>
      <w:r>
        <w:fldChar w:fldCharType="separate"/>
      </w:r>
      <w:r w:rsidR="00E02417">
        <w:rPr>
          <w:noProof/>
        </w:rPr>
        <w:t>(Soria et al., 2018)</w:t>
      </w:r>
      <w:r>
        <w:fldChar w:fldCharType="end"/>
      </w:r>
      <w:r>
        <w:t xml:space="preserve">. </w:t>
      </w:r>
      <w:r w:rsidR="00350432" w:rsidRPr="00350432">
        <w:t> </w:t>
      </w:r>
    </w:p>
    <w:p w14:paraId="070EEB4A" w14:textId="48E9E26D" w:rsidR="00BE4D7F" w:rsidRDefault="2E0293A1" w:rsidP="00350432">
      <w:r w:rsidRPr="00810640">
        <w:t>Alterations to the mesenchymal-epithelial transition (MET) gene have been identified as the most frequent resistance mechanism to osimertinib treatment (Leonetti et al. 2019), occurring in approximately 34% of patients (Ahn et al. 2022). MET encodes a tyrosine kinase receptor which is activated by hepatocyte growth factor (HGF) and is found primarily in epithelial cells (Trusolino et al. 2010). Downstream MET signalling activates RAS-MAPK, PI3K/AKT, and STAT3 pathways and leads to cell migration, invasion, proliferation and cell survival (Coleman et al. 2021, Comoglio et al. 2018). MET overexpression or amplification has been recognised as a pivotal EGFR-treatment resistance mechanism because it bypasses EGFR inhibition through the activation of these downstream pathways (Gomatou et al. 2023</w:t>
      </w:r>
      <w:r w:rsidR="00950701">
        <w:t xml:space="preserve">). </w:t>
      </w:r>
      <w:r w:rsidR="012C4062" w:rsidRPr="00810640">
        <w:t xml:space="preserve">In clinical settings, MET alterations can be assessed using IHC to determine overexpression, by FISH to determine amplification of the MET gene, or by NGS to detect exon 14 skipping mutations and amplifications (Feldt SL and Bestvina CM 2023). In SAFFRON, patients were selected based on IHC overexpression (IHC 3+ in ≥90% of tumour cells) using the Roche CONFIRM anti-Total c-MET (SP44) Rabbit Monoclonal Primary Antibody or FISH amplification (≥10 MET gene copies) using the Abbott Vysis MET </w:t>
      </w:r>
      <w:r w:rsidR="007452FF" w:rsidRPr="00810640">
        <w:t>Spectrum Red</w:t>
      </w:r>
      <w:r w:rsidR="012C4062" w:rsidRPr="00810640">
        <w:t xml:space="preserve"> FISH probe kit. Notably, NGS is not currently considered an appropriate technology to detect MET resistance for two reasons. Firstly, exon 14 skipping mutations occur de novo in lung adenocarcinomas and have yet to be reported as a resistance mechanism to osimertinib (Gomatou et al. 2023). Secondly, FISH amplification is determined by the ratio of MET to chromosome 7 centromere (CEP7) copies to distinguish between polysomy and true amplification (Coleman et al. 2021). NGS assays are therefore not recommended as they may not control for CEP7 to comparably evaluate gene copy number gain to FISH (Piper-Vallillo et al. 2020).</w:t>
      </w:r>
    </w:p>
    <w:p w14:paraId="79A64C68" w14:textId="1AA898EA" w:rsidR="00AA54A8" w:rsidRPr="00E706B9" w:rsidRDefault="005C2693" w:rsidP="188CEC9F">
      <w:r>
        <w:t xml:space="preserve">Currently no targeted </w:t>
      </w:r>
      <w:r w:rsidR="00AF7F60">
        <w:t>treatments are available for MET-driven resistance in post</w:t>
      </w:r>
      <w:r w:rsidR="0ADC6269">
        <w:t>-</w:t>
      </w:r>
      <w:r w:rsidR="00AF7F60">
        <w:t>osimertinib patients</w:t>
      </w:r>
      <w:r w:rsidR="013D494D">
        <w:t>.</w:t>
      </w:r>
      <w:r w:rsidR="609CBFD6">
        <w:t xml:space="preserve"> </w:t>
      </w:r>
      <w:r w:rsidR="2396A4B5">
        <w:t>P</w:t>
      </w:r>
      <w:r w:rsidR="00AF7F60">
        <w:t xml:space="preserve">atients who progress </w:t>
      </w:r>
      <w:r w:rsidR="00615AF6">
        <w:t xml:space="preserve">post </w:t>
      </w:r>
      <w:r w:rsidR="00AF7F60">
        <w:t xml:space="preserve">osimertinib are not </w:t>
      </w:r>
      <w:r w:rsidR="001E3871">
        <w:t xml:space="preserve">routinely </w:t>
      </w:r>
      <w:r w:rsidR="00AF7F60">
        <w:t>tested for MET amplification/overexpression; instead, they usually receive platinum-based doublet chemotherapy.</w:t>
      </w:r>
      <w:r w:rsidR="001E3871">
        <w:t xml:space="preserve"> </w:t>
      </w:r>
      <w:r w:rsidR="00DC052F">
        <w:t>As such, there remains a significant unmet clinical need for effective treatments for patients with NSCLC who have progressed on osimertinib</w:t>
      </w:r>
      <w:r w:rsidR="00F43977">
        <w:t xml:space="preserve"> </w:t>
      </w:r>
    </w:p>
    <w:p w14:paraId="6CDF409A" w14:textId="67E0118D" w:rsidR="009B5C73" w:rsidRDefault="00B14C1A" w:rsidP="188CEC9F">
      <w:r>
        <w:t xml:space="preserve">Clinical trial results </w:t>
      </w:r>
      <w:r w:rsidR="00033316">
        <w:fldChar w:fldCharType="begin">
          <w:fldData xml:space="preserve">PEVuZE5vdGU+PENpdGU+PEF1dGhvcj5kZSBNYXJpbmlzPC9BdXRob3I+PFllYXI+MjAyNTwvWWVh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</w:fldData>
        </w:fldChar>
      </w:r>
      <w:r w:rsidR="00E02417">
        <w:instrText xml:space="preserve"> ADDIN EN.CITE </w:instrText>
      </w:r>
      <w:r w:rsidR="00E02417">
        <w:fldChar w:fldCharType="begin">
          <w:fldData xml:space="preserve">PEVuZE5vdGU+PENpdGU+PEF1dGhvcj5kZSBNYXJpbmlzPC9BdXRob3I+PFllYXI+MjAyNTwvWWVh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</w:fldData>
        </w:fldChar>
      </w:r>
      <w:r w:rsidR="00E02417">
        <w:instrText xml:space="preserve"> ADDIN EN.CITE.DATA </w:instrText>
      </w:r>
      <w:r w:rsidR="00E02417">
        <w:fldChar w:fldCharType="end"/>
      </w:r>
      <w:r w:rsidR="00033316">
        <w:fldChar w:fldCharType="separate"/>
      </w:r>
      <w:r w:rsidR="00E02417">
        <w:rPr>
          <w:noProof/>
        </w:rPr>
        <w:t>(de Marinis et al., 2025)</w:t>
      </w:r>
      <w:r w:rsidR="00033316">
        <w:fldChar w:fldCharType="end"/>
      </w:r>
      <w:r w:rsidR="000A18AC">
        <w:t xml:space="preserve"> </w:t>
      </w:r>
      <w:r w:rsidR="000A18AC" w:rsidRPr="71584394">
        <w:rPr>
          <w:rFonts w:cstheme="minorBidi"/>
        </w:rPr>
        <w:t xml:space="preserve">show that </w:t>
      </w:r>
      <w:r w:rsidR="000A18AC">
        <w:rPr>
          <w:rFonts w:cstheme="minorBidi"/>
        </w:rPr>
        <w:t xml:space="preserve">savolitinib plus osimertinib </w:t>
      </w:r>
      <w:r w:rsidR="000A18AC" w:rsidRPr="71584394">
        <w:rPr>
          <w:rFonts w:cstheme="minorBidi"/>
        </w:rPr>
        <w:t>when used in</w:t>
      </w:r>
      <w:r w:rsidR="000A18AC">
        <w:t xml:space="preserve"> patients who have progressed on osimertinib, results in a clinically meaningful improvement in response rates and</w:t>
      </w:r>
      <w:r w:rsidR="006E4125">
        <w:t xml:space="preserve"> </w:t>
      </w:r>
      <w:r w:rsidR="00583A99">
        <w:t>progression-free</w:t>
      </w:r>
      <w:r w:rsidR="006E4125">
        <w:t xml:space="preserve"> survival</w:t>
      </w:r>
      <w:r w:rsidR="000A18AC">
        <w:t xml:space="preserve">.  </w:t>
      </w:r>
    </w:p>
    <w:p w14:paraId="0EB432EF" w14:textId="494FA1EC" w:rsidR="00051843" w:rsidRPr="00940A7E" w:rsidRDefault="00051843" w:rsidP="00940A7E">
      <w:pPr>
        <w:rPr>
          <w:b/>
          <w:bCs/>
          <w:sz w:val="24"/>
          <w:szCs w:val="24"/>
        </w:rPr>
      </w:pPr>
      <w:r w:rsidRPr="00940A7E">
        <w:rPr>
          <w:b/>
          <w:bCs/>
          <w:sz w:val="24"/>
          <w:szCs w:val="24"/>
        </w:rPr>
        <w:t>Provide a rationale for the specifics of the eligible population:</w:t>
      </w:r>
    </w:p>
    <w:p w14:paraId="21FBC2A0" w14:textId="0C195760" w:rsidR="00D37966" w:rsidRPr="001450FC" w:rsidRDefault="00B90704" w:rsidP="00577BB2">
      <w:r>
        <w:t>Non-Small Cell Lung Cancer (NSCLC) with EGFR mutations who are initially treated with the EGFR-targeted medicine Tagrisso (osimertinib) are a specific subtype of lung cancer patients.</w:t>
      </w:r>
      <w:r w:rsidR="00310861">
        <w:t xml:space="preserve"> Despite the strong performance of osimertinib monotherapy, progression is still frequent due to the emergence of resistance pathways</w:t>
      </w:r>
      <w:r>
        <w:t xml:space="preserve">. </w:t>
      </w:r>
    </w:p>
    <w:p w14:paraId="3520E413" w14:textId="15EB6BAA" w:rsidR="00D37966" w:rsidRPr="001450FC" w:rsidRDefault="00D37966" w:rsidP="00577BB2">
      <w:r>
        <w:t>AstraZeneca is planning to seek PBS listing for the combination of savolitinib and osimertinib to treat adult patients with locally advanced or metastatic NSCLC who have progressed on or after osimertinib treatment, with MET overexpression and/or amplification as the mechanism of resistance. Savolitinib is a highly specific inhibitor of the MET tyrosine kinase</w:t>
      </w:r>
      <w:r w:rsidR="29EA6C66">
        <w:t xml:space="preserve"> receptor</w:t>
      </w:r>
      <w:r>
        <w:t>. Results from the Phase II</w:t>
      </w:r>
      <w:r w:rsidR="00282197">
        <w:t xml:space="preserve"> </w:t>
      </w:r>
      <w:r>
        <w:t>SA</w:t>
      </w:r>
      <w:r w:rsidR="00282197">
        <w:t>VANNAH</w:t>
      </w:r>
      <w:r>
        <w:t xml:space="preserve"> trial demonstrate that osimertinib resistance  </w:t>
      </w:r>
      <w:r w:rsidR="2FC52D64">
        <w:t xml:space="preserve">due to </w:t>
      </w:r>
      <w:r>
        <w:t xml:space="preserve">MET overexpression and/or amplification can be overcome by the concomitant use of savolitinib and osimertinib, leading to clinically meaningful and </w:t>
      </w:r>
      <w:r w:rsidRPr="003A27FA">
        <w:rPr>
          <w:color w:val="000000" w:themeColor="text1"/>
        </w:rPr>
        <w:t xml:space="preserve">statistically significant </w:t>
      </w:r>
      <w:r>
        <w:t>improvements in progression-free survival.</w:t>
      </w:r>
    </w:p>
    <w:p w14:paraId="37B1E310" w14:textId="641CC671" w:rsidR="00267D66" w:rsidRPr="001450FC" w:rsidRDefault="00267D66" w:rsidP="00577BB2">
      <w:r>
        <w:t xml:space="preserve">For the purposes of this MSAC application, changes to MET can be detected in two ways. Firstly, an </w:t>
      </w:r>
      <w:r w:rsidR="439B8ECC">
        <w:t>I</w:t>
      </w:r>
      <w:r>
        <w:t xml:space="preserve">HC stain can be applied to tumour cells that </w:t>
      </w:r>
      <w:r w:rsidR="6876D786">
        <w:t>enables</w:t>
      </w:r>
      <w:r>
        <w:t xml:space="preserve"> anatomical pathologists to visualise the concentration of the MET receptor on the tumour cell wall. Changes can also be detected using FISH, which binds a fluorescent marker to the MET gene, allowing pathologists to count the number of copies present in each cell.</w:t>
      </w:r>
    </w:p>
    <w:p w14:paraId="40426498" w14:textId="564586E0" w:rsidR="1C4085B8" w:rsidRPr="00810640" w:rsidRDefault="1C4085B8">
      <w:r w:rsidRPr="00810640">
        <w:t>Screening data from the Phase II SAVANNAH study suggests the anticipated positivity rate of MET overexpression or amplification is 34% (see Figure 1). In this study, 29% were IHC-positive, whilst 20% were FISH-positive, with the discordance indicated in Figure 1. Due to the difference in cost between the two services, the most efficient use of healthcare resources would be to first test all eligible patients with IHC. The remaining 71% of IHC-negative patients would then be tested with FISH.</w:t>
      </w:r>
    </w:p>
    <w:p w14:paraId="3375ADB3" w14:textId="602947CB" w:rsidR="1C4085B8" w:rsidRDefault="1C4085B8">
      <w:pPr>
        <w:rPr>
          <w:rFonts w:ascii="Aptos" w:eastAsia="Aptos" w:hAnsi="Aptos" w:cs="Aptos"/>
          <w:color w:val="000000" w:themeColor="text1"/>
          <w:sz w:val="24"/>
          <w:szCs w:val="24"/>
        </w:rPr>
      </w:pPr>
      <w:r>
        <w:rPr>
          <w:noProof/>
        </w:rPr>
        <w:drawing>
          <wp:inline distT="0" distB="0" distL="0" distR="0" wp14:anchorId="3D577378" wp14:editId="45890049">
            <wp:extent cx="4762502" cy="3371850"/>
            <wp:effectExtent l="0" t="0" r="0" b="0"/>
            <wp:docPr id="1762123800" name="Picture 1762123800" descr="Figure shows proportion of patients with MET overexpression or amplification.&#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2123800" name="Picture 1762123800" descr="Figure shows proportion of patients with MET overexpression or amplification.&#10;"/>
                    <pic:cNvPicPr/>
                  </pic:nvPicPr>
                  <pic:blipFill>
                    <a:blip r:embed="rId8">
                      <a:extLst>
                        <a:ext uri="{28A0092B-C50C-407E-A947-70E740481C1C}">
                          <a14:useLocalDpi xmlns:a14="http://schemas.microsoft.com/office/drawing/2010/main" val="0"/>
                        </a:ext>
                      </a:extLst>
                    </a:blip>
                    <a:stretch>
                      <a:fillRect/>
                    </a:stretch>
                  </pic:blipFill>
                  <pic:spPr>
                    <a:xfrm>
                      <a:off x="0" y="0"/>
                      <a:ext cx="4762502" cy="3371850"/>
                    </a:xfrm>
                    <a:prstGeom prst="rect">
                      <a:avLst/>
                    </a:prstGeom>
                  </pic:spPr>
                </pic:pic>
              </a:graphicData>
            </a:graphic>
          </wp:inline>
        </w:drawing>
      </w:r>
    </w:p>
    <w:p w14:paraId="352B8A92" w14:textId="6A7CA30C" w:rsidR="2D4837A3" w:rsidRDefault="1C4085B8">
      <w:r w:rsidRPr="2D4837A3">
        <w:rPr>
          <w:rFonts w:ascii="Aptos" w:eastAsia="Aptos" w:hAnsi="Aptos" w:cs="Aptos"/>
          <w:color w:val="000000" w:themeColor="text1"/>
          <w:sz w:val="16"/>
          <w:szCs w:val="16"/>
        </w:rPr>
        <w:t>Figure 1: The Phase II SAVANNAH trial determined the prevalence of MET overexpression or amplification would be 34% when applying the SAFFRON IHC and FISH cut-offs. Of note, prevalence appeared similar between lines of therapy and regions (Ahn et al. 2022).</w:t>
      </w:r>
    </w:p>
    <w:p w14:paraId="330A0696" w14:textId="4A880669" w:rsidR="00E1063D" w:rsidRPr="001450FC" w:rsidRDefault="00E1063D" w:rsidP="00E1063D">
      <w:r>
        <w:t>IHC and FISH can identify MET changes in NSCLC patients and influence their course of treatment but currently these tests are not routinely performed. There are targeted therapies specifically designed to treat cancers with EGFR mutations which have developed MET resistance. Such treatment will provide a more personalised and more effective treatment approach than current standard treatments</w:t>
      </w:r>
      <w:r w:rsidR="00D62167">
        <w:t>.</w:t>
      </w:r>
      <w:r>
        <w:t xml:space="preserve"> </w:t>
      </w:r>
    </w:p>
    <w:p w14:paraId="409AB389" w14:textId="1BF6DFCB" w:rsidR="00051843" w:rsidRPr="00940A7E" w:rsidRDefault="00051843" w:rsidP="00940A7E">
      <w:pPr>
        <w:rPr>
          <w:b/>
          <w:bCs/>
          <w:sz w:val="24"/>
          <w:szCs w:val="24"/>
        </w:rPr>
      </w:pPr>
      <w:r w:rsidRPr="00940A7E">
        <w:rPr>
          <w:b/>
          <w:bCs/>
          <w:sz w:val="24"/>
          <w:szCs w:val="24"/>
        </w:rPr>
        <w:t xml:space="preserve">Are there any prerequisite tests? </w:t>
      </w:r>
    </w:p>
    <w:p w14:paraId="64EC5580" w14:textId="1C2460C9" w:rsidR="00051843" w:rsidRPr="00C4175B" w:rsidRDefault="19D15E49" w:rsidP="00577BB2">
      <w:pPr>
        <w:rPr>
          <w:sz w:val="24"/>
          <w:szCs w:val="24"/>
        </w:rPr>
      </w:pPr>
      <w:r w:rsidRPr="00C4175B">
        <w:rPr>
          <w:sz w:val="24"/>
          <w:szCs w:val="24"/>
        </w:rPr>
        <w:t>No</w:t>
      </w:r>
    </w:p>
    <w:p w14:paraId="5998FE51" w14:textId="7B048AA9" w:rsidR="00051843" w:rsidRPr="00940A7E" w:rsidRDefault="00051843" w:rsidP="00940A7E">
      <w:pPr>
        <w:rPr>
          <w:b/>
          <w:bCs/>
          <w:sz w:val="24"/>
          <w:szCs w:val="24"/>
        </w:rPr>
      </w:pPr>
      <w:r w:rsidRPr="00940A7E">
        <w:rPr>
          <w:b/>
          <w:bCs/>
          <w:sz w:val="24"/>
          <w:szCs w:val="24"/>
        </w:rPr>
        <w:t>Are the prerequisite tests MBS funded?</w:t>
      </w:r>
    </w:p>
    <w:p w14:paraId="2DBD0FEF" w14:textId="22B1ED96" w:rsidR="00051843" w:rsidRPr="00C4175B" w:rsidRDefault="20096738" w:rsidP="264372FD">
      <w:pPr>
        <w:rPr>
          <w:b/>
          <w:bCs/>
          <w:sz w:val="24"/>
          <w:szCs w:val="24"/>
        </w:rPr>
      </w:pPr>
      <w:r w:rsidRPr="00C4175B">
        <w:rPr>
          <w:sz w:val="24"/>
          <w:szCs w:val="24"/>
        </w:rPr>
        <w:t>No</w:t>
      </w:r>
    </w:p>
    <w:p w14:paraId="0A585F0C" w14:textId="45E8C56C" w:rsidR="00051843" w:rsidRPr="00940A7E" w:rsidRDefault="00EA0AA0" w:rsidP="00940A7E">
      <w:pPr>
        <w:rPr>
          <w:b/>
          <w:bCs/>
          <w:sz w:val="24"/>
          <w:szCs w:val="24"/>
        </w:rPr>
      </w:pPr>
      <w:r w:rsidRPr="264372FD">
        <w:rPr>
          <w:b/>
          <w:bCs/>
          <w:sz w:val="24"/>
          <w:szCs w:val="24"/>
        </w:rPr>
        <w:t>P</w:t>
      </w:r>
      <w:r w:rsidR="00051843" w:rsidRPr="264372FD">
        <w:rPr>
          <w:b/>
          <w:bCs/>
          <w:sz w:val="24"/>
          <w:szCs w:val="24"/>
        </w:rPr>
        <w:t>rovide</w:t>
      </w:r>
      <w:r w:rsidR="00051843" w:rsidRPr="00940A7E">
        <w:rPr>
          <w:b/>
          <w:bCs/>
          <w:sz w:val="24"/>
          <w:szCs w:val="24"/>
        </w:rPr>
        <w:t xml:space="preserve"> details to fund the prerequisite tests:</w:t>
      </w:r>
    </w:p>
    <w:p w14:paraId="595E4252" w14:textId="2BB25BB8" w:rsidR="00715BE7" w:rsidRDefault="00715BE7" w:rsidP="00577BB2">
      <w:r>
        <w:t>Testing for MET resistance post osimertinib</w:t>
      </w:r>
      <w:r w:rsidR="00543161">
        <w:t xml:space="preserve"> </w:t>
      </w:r>
      <w:r w:rsidR="00555C3F">
        <w:t xml:space="preserve">is not routinely </w:t>
      </w:r>
      <w:r w:rsidR="00C4175B">
        <w:t>performed</w:t>
      </w:r>
      <w:r w:rsidR="00555C3F">
        <w:t xml:space="preserve"> as there are no </w:t>
      </w:r>
      <w:r w:rsidR="00D92992">
        <w:t xml:space="preserve"> currently available </w:t>
      </w:r>
      <w:r w:rsidR="0082727E">
        <w:t>MET</w:t>
      </w:r>
      <w:r w:rsidR="002E1EB5">
        <w:t>-</w:t>
      </w:r>
      <w:r w:rsidR="00555C3F">
        <w:t xml:space="preserve">targeted </w:t>
      </w:r>
      <w:r w:rsidR="002E1EB5">
        <w:t>therapies</w:t>
      </w:r>
    </w:p>
    <w:p w14:paraId="2744BDFC" w14:textId="481D7E41" w:rsidR="00261168" w:rsidRPr="008B4307" w:rsidRDefault="00BA52FD" w:rsidP="008B4307">
      <w:pPr>
        <w:pStyle w:val="Heading1"/>
        <w:rPr>
          <w:color w:val="002060"/>
        </w:rPr>
      </w:pPr>
      <w:r>
        <w:rPr>
          <w:rFonts w:cstheme="minorBidi"/>
          <w:color w:val="FF0000"/>
        </w:rPr>
        <w:fldChar w:fldCharType="begin"/>
      </w:r>
      <w:r>
        <w:rPr>
          <w:rFonts w:cstheme="minorBidi"/>
          <w:color w:val="FF0000"/>
        </w:rPr>
        <w:instrText xml:space="preserve"> REF _Ref203674310 \h </w:instrText>
      </w:r>
      <w:r>
        <w:rPr>
          <w:rFonts w:cstheme="minorBidi"/>
          <w:color w:val="FF0000"/>
        </w:rPr>
      </w:r>
      <w:r>
        <w:rPr>
          <w:rFonts w:cstheme="minorBidi"/>
          <w:color w:val="FF0000"/>
        </w:rPr>
        <w:fldChar w:fldCharType="separate"/>
      </w:r>
      <w:r>
        <w:rPr>
          <w:rFonts w:cstheme="minorBidi"/>
          <w:color w:val="FF0000"/>
        </w:rPr>
        <w:fldChar w:fldCharType="end"/>
      </w:r>
      <w:r w:rsidR="0006700D">
        <w:rPr>
          <w:rFonts w:cstheme="minorBidi"/>
        </w:rPr>
        <w:fldChar w:fldCharType="begin"/>
      </w:r>
      <w:r w:rsidR="0006700D">
        <w:rPr>
          <w:rFonts w:cstheme="minorBidi"/>
        </w:rPr>
        <w:instrText xml:space="preserve"> REF _Ref203701114 \h </w:instrText>
      </w:r>
      <w:r w:rsidR="0006700D">
        <w:rPr>
          <w:rFonts w:cstheme="minorBidi"/>
        </w:rPr>
      </w:r>
      <w:r w:rsidR="0006700D">
        <w:rPr>
          <w:rFonts w:cstheme="minorBidi"/>
        </w:rPr>
        <w:fldChar w:fldCharType="separate"/>
      </w:r>
      <w:r w:rsidR="0006700D">
        <w:rPr>
          <w:rFonts w:cstheme="minorBidi"/>
        </w:rPr>
        <w:fldChar w:fldCharType="end"/>
      </w:r>
      <w:r w:rsidR="0006700D">
        <w:rPr>
          <w:rFonts w:cstheme="minorBidi"/>
        </w:rPr>
        <w:fldChar w:fldCharType="begin"/>
      </w:r>
      <w:r w:rsidR="0006700D">
        <w:rPr>
          <w:rFonts w:cstheme="minorBidi"/>
        </w:rPr>
        <w:instrText xml:space="preserve"> REF _Ref203701121 \h </w:instrText>
      </w:r>
      <w:r w:rsidR="0006700D">
        <w:rPr>
          <w:rFonts w:cstheme="minorBidi"/>
        </w:rPr>
      </w:r>
      <w:r w:rsidR="0006700D">
        <w:rPr>
          <w:rFonts w:cstheme="minorBidi"/>
        </w:rPr>
        <w:fldChar w:fldCharType="separate"/>
      </w:r>
      <w:r w:rsidR="0006700D">
        <w:rPr>
          <w:rFonts w:cstheme="minorBidi"/>
        </w:rPr>
        <w:fldChar w:fldCharType="end"/>
      </w:r>
      <w:r w:rsidR="00051843" w:rsidRPr="00A84BCA">
        <w:rPr>
          <w:color w:val="002060"/>
        </w:rPr>
        <w:t>Intervention</w:t>
      </w:r>
    </w:p>
    <w:p w14:paraId="4EE4D8C5" w14:textId="72F78505" w:rsidR="00665487" w:rsidRPr="00940A7E" w:rsidRDefault="00665487" w:rsidP="00940A7E">
      <w:pPr>
        <w:rPr>
          <w:b/>
          <w:bCs/>
          <w:sz w:val="24"/>
          <w:szCs w:val="24"/>
        </w:rPr>
      </w:pPr>
      <w:r w:rsidRPr="00940A7E">
        <w:rPr>
          <w:b/>
          <w:bCs/>
          <w:sz w:val="24"/>
          <w:szCs w:val="24"/>
        </w:rPr>
        <w:t>Name of the proposed health technology:</w:t>
      </w:r>
    </w:p>
    <w:p w14:paraId="27F2BDC8" w14:textId="0E6324E8" w:rsidR="00A24E40" w:rsidRPr="00810640" w:rsidRDefault="00A24E40" w:rsidP="00810640">
      <w:r w:rsidRPr="00810640">
        <w:t>MET immunohistochemistry (IHC) and/or MET fluorescence in situ hybridisation (FISH) for all patients with prior osimertinib treatment followed by targeted therapy for those with MET overexpression/amplification</w:t>
      </w:r>
    </w:p>
    <w:p w14:paraId="04687A79" w14:textId="77777777" w:rsidR="00BE6726" w:rsidRDefault="00BE6726">
      <w:pPr>
        <w:spacing w:after="160" w:line="259" w:lineRule="auto"/>
        <w:rPr>
          <w:b/>
          <w:bCs/>
          <w:sz w:val="24"/>
          <w:szCs w:val="24"/>
        </w:rPr>
      </w:pPr>
      <w:r>
        <w:rPr>
          <w:b/>
          <w:bCs/>
          <w:sz w:val="24"/>
          <w:szCs w:val="24"/>
        </w:rPr>
        <w:br w:type="page"/>
      </w:r>
    </w:p>
    <w:p w14:paraId="61D4A875" w14:textId="66E899FD" w:rsidR="00BE6B22" w:rsidRDefault="00665487" w:rsidP="00940A7E">
      <w:pPr>
        <w:rPr>
          <w:b/>
          <w:bCs/>
          <w:sz w:val="24"/>
          <w:szCs w:val="24"/>
        </w:rPr>
      </w:pPr>
      <w:r w:rsidRPr="00940A7E">
        <w:rPr>
          <w:b/>
          <w:bCs/>
          <w:sz w:val="24"/>
          <w:szCs w:val="24"/>
        </w:rPr>
        <w:t>Describe the key components and clinical steps involved in delivering the proposed health technology</w:t>
      </w:r>
      <w:r w:rsidR="00BE6B22" w:rsidRPr="00940A7E">
        <w:rPr>
          <w:b/>
          <w:bCs/>
          <w:sz w:val="24"/>
          <w:szCs w:val="24"/>
        </w:rPr>
        <w:t>:</w:t>
      </w:r>
    </w:p>
    <w:p w14:paraId="3FB29ECA" w14:textId="2E815C08" w:rsidR="00EB7AAA" w:rsidRPr="005214E6" w:rsidRDefault="7963B4FE" w:rsidP="7CA57BD4">
      <w:pPr>
        <w:rPr>
          <w:sz w:val="24"/>
          <w:szCs w:val="24"/>
        </w:rPr>
      </w:pPr>
      <w:r w:rsidRPr="005214E6">
        <w:rPr>
          <w:sz w:val="24"/>
          <w:szCs w:val="24"/>
        </w:rPr>
        <w:t xml:space="preserve">Biopsy practice at disease progression is variable across Australian clinical centres treating EGFR-mutated NSCLC. Although there has been a shift away from biopsying in this setting due to the upfront treatment of osimertinib removing EGFR T790M resistance mutations as a target, KOL advice is </w:t>
      </w:r>
      <w:r w:rsidR="00660E27">
        <w:rPr>
          <w:sz w:val="24"/>
          <w:szCs w:val="24"/>
        </w:rPr>
        <w:t>that</w:t>
      </w:r>
      <w:r w:rsidRPr="005214E6">
        <w:rPr>
          <w:sz w:val="24"/>
          <w:szCs w:val="24"/>
        </w:rPr>
        <w:t xml:space="preserve"> </w:t>
      </w:r>
      <w:r w:rsidR="00B6205D">
        <w:rPr>
          <w:sz w:val="24"/>
          <w:szCs w:val="24"/>
        </w:rPr>
        <w:t xml:space="preserve">biopsy is still being used </w:t>
      </w:r>
      <w:r w:rsidRPr="005214E6">
        <w:rPr>
          <w:sz w:val="24"/>
          <w:szCs w:val="24"/>
        </w:rPr>
        <w:t xml:space="preserve">to determine small-cell lung cancer (SCLC) transformation. As a result, expert clinical opinion indicates that around 25% of patients currently undergo biopsy in the progressed setting. </w:t>
      </w:r>
    </w:p>
    <w:p w14:paraId="59A01A67" w14:textId="1F5B951B" w:rsidR="00EB7AAA" w:rsidRPr="00EB7AAA" w:rsidRDefault="76DB20CB" w:rsidP="00EB7AAA">
      <w:pPr>
        <w:rPr>
          <w:sz w:val="24"/>
          <w:szCs w:val="24"/>
        </w:rPr>
      </w:pPr>
      <w:r w:rsidRPr="7CA57BD4">
        <w:rPr>
          <w:sz w:val="24"/>
          <w:szCs w:val="24"/>
        </w:rPr>
        <w:t>T</w:t>
      </w:r>
      <w:r w:rsidR="00EB7AAA" w:rsidRPr="00EB7AAA">
        <w:rPr>
          <w:sz w:val="24"/>
          <w:szCs w:val="24"/>
        </w:rPr>
        <w:t>he standard</w:t>
      </w:r>
      <w:r w:rsidR="3419E529" w:rsidRPr="7CA57BD4">
        <w:rPr>
          <w:sz w:val="24"/>
          <w:szCs w:val="24"/>
        </w:rPr>
        <w:t>-of-care treatment</w:t>
      </w:r>
      <w:r w:rsidR="00EB7AAA" w:rsidRPr="7CA57BD4">
        <w:rPr>
          <w:sz w:val="24"/>
          <w:szCs w:val="24"/>
        </w:rPr>
        <w:t xml:space="preserve"> </w:t>
      </w:r>
      <w:r w:rsidR="713903B7" w:rsidRPr="7CA57BD4">
        <w:rPr>
          <w:sz w:val="24"/>
          <w:szCs w:val="24"/>
        </w:rPr>
        <w:t>for these patients</w:t>
      </w:r>
      <w:r w:rsidR="00EB7AAA" w:rsidRPr="00EB7AAA">
        <w:rPr>
          <w:sz w:val="24"/>
          <w:szCs w:val="24"/>
        </w:rPr>
        <w:t xml:space="preserve"> has been to offer platinum-based doublet chemotherapy as the next line of therapy.</w:t>
      </w:r>
    </w:p>
    <w:p w14:paraId="6E21CB4A" w14:textId="2478BB30" w:rsidR="00EB7AAA" w:rsidRPr="00EB7AAA" w:rsidRDefault="00EB7AAA" w:rsidP="00EB7AAA">
      <w:pPr>
        <w:rPr>
          <w:sz w:val="24"/>
          <w:szCs w:val="24"/>
        </w:rPr>
      </w:pPr>
      <w:r w:rsidRPr="00EB7AAA">
        <w:rPr>
          <w:sz w:val="24"/>
          <w:szCs w:val="24"/>
        </w:rPr>
        <w:t>With the proposed availability of the savolitinib plus osimertinib combination on the PBS, this clinical pathway will change. After progression on osimertinib, patients will undergo a biopsy to obtain tumour tissue for IHC and/or FISH testing to evaluate for MET amplification or overexpression. If a MET-driven resistance mechanism is confirmed, eligible patients can then be considered for treatment with the combination of savolitinib and osimertinib, as supported by clinical evidence</w:t>
      </w:r>
      <w:r w:rsidR="0081486D">
        <w:rPr>
          <w:sz w:val="24"/>
          <w:szCs w:val="24"/>
        </w:rPr>
        <w:t>.</w:t>
      </w:r>
    </w:p>
    <w:p w14:paraId="42B10ABB" w14:textId="2180C8FA" w:rsidR="007B0D5E" w:rsidRPr="009B1A96" w:rsidRDefault="007B0D5E" w:rsidP="00BC0C43">
      <w:pPr>
        <w:rPr>
          <w:sz w:val="24"/>
          <w:szCs w:val="24"/>
        </w:rPr>
      </w:pPr>
    </w:p>
    <w:p w14:paraId="496F861E" w14:textId="6A84304D" w:rsidR="00BE6B22" w:rsidRPr="008522C1" w:rsidRDefault="00665487" w:rsidP="00940A7E">
      <w:pPr>
        <w:rPr>
          <w:b/>
          <w:bCs/>
          <w:sz w:val="24"/>
          <w:szCs w:val="24"/>
        </w:rPr>
      </w:pPr>
      <w:r w:rsidRPr="008522C1">
        <w:rPr>
          <w:b/>
          <w:bCs/>
          <w:sz w:val="24"/>
          <w:szCs w:val="24"/>
        </w:rPr>
        <w:t>Identify how the proposed technology achieves the intended patient outcomes</w:t>
      </w:r>
      <w:r w:rsidR="00BE6B22" w:rsidRPr="008522C1">
        <w:rPr>
          <w:b/>
          <w:bCs/>
          <w:sz w:val="24"/>
          <w:szCs w:val="24"/>
        </w:rPr>
        <w:t>:</w:t>
      </w:r>
    </w:p>
    <w:p w14:paraId="1675FA3E" w14:textId="6BADB8F7" w:rsidR="001F5338" w:rsidRPr="006F5E81" w:rsidRDefault="001F5338" w:rsidP="001F5338">
      <w:pPr>
        <w:pStyle w:val="Answer"/>
        <w:spacing w:after="120"/>
        <w:ind w:left="0"/>
        <w:jc w:val="both"/>
        <w:rPr>
          <w:rFonts w:eastAsiaTheme="minorEastAsia" w:cs="Segoe UI"/>
          <w:color w:val="auto"/>
          <w:sz w:val="24"/>
          <w:szCs w:val="24"/>
          <w:lang w:eastAsia="en-US"/>
        </w:rPr>
      </w:pPr>
      <w:r w:rsidRPr="7CA57BD4">
        <w:rPr>
          <w:rFonts w:eastAsiaTheme="minorEastAsia" w:cs="Segoe UI"/>
          <w:color w:val="auto"/>
          <w:sz w:val="24"/>
          <w:szCs w:val="24"/>
          <w:lang w:eastAsia="en-US"/>
        </w:rPr>
        <w:t>In patients diagnosed with non-small cell lung cancer (NSCLC) who are positive for the EGFR mutation following a tissue biopsy, osimertinib is the currently preferred first-line therapy. While osimertinib is highly effective in achieving a high response rate and prolonged disease control, resistance to the treatment inevitably develops. Among the most common mechanisms of acquired resistance is MET overexpression or amplification, occurring in approximately 34% of cases</w:t>
      </w:r>
      <w:r w:rsidR="1714588A" w:rsidRPr="7CA57BD4">
        <w:rPr>
          <w:rFonts w:eastAsiaTheme="minorEastAsia" w:cs="Segoe UI"/>
          <w:color w:val="auto"/>
          <w:sz w:val="24"/>
          <w:szCs w:val="24"/>
          <w:lang w:eastAsia="en-US"/>
        </w:rPr>
        <w:t xml:space="preserve"> (Ahn et al., 2022)</w:t>
      </w:r>
      <w:r w:rsidRPr="7CA57BD4">
        <w:rPr>
          <w:rFonts w:eastAsiaTheme="minorEastAsia" w:cs="Segoe UI"/>
          <w:color w:val="auto"/>
          <w:sz w:val="24"/>
          <w:szCs w:val="24"/>
          <w:lang w:eastAsia="en-US"/>
        </w:rPr>
        <w:t>.</w:t>
      </w:r>
    </w:p>
    <w:p w14:paraId="470DD2D9" w14:textId="77777777" w:rsidR="001F5338" w:rsidRPr="006F5E81" w:rsidRDefault="001F5338" w:rsidP="001F5338">
      <w:pPr>
        <w:pStyle w:val="Answer"/>
        <w:spacing w:after="120"/>
        <w:ind w:left="0"/>
        <w:jc w:val="both"/>
        <w:rPr>
          <w:rFonts w:eastAsiaTheme="minorHAnsi" w:cs="Segoe UI"/>
          <w:color w:val="auto"/>
          <w:sz w:val="24"/>
          <w:szCs w:val="24"/>
          <w:lang w:eastAsia="en-US"/>
        </w:rPr>
      </w:pPr>
      <w:r w:rsidRPr="006F5E81">
        <w:rPr>
          <w:rFonts w:eastAsiaTheme="minorHAnsi" w:cs="Segoe UI"/>
          <w:color w:val="auto"/>
          <w:sz w:val="24"/>
          <w:szCs w:val="24"/>
          <w:lang w:eastAsia="en-US"/>
        </w:rPr>
        <w:t>Currently, MET overexpression and amplification are not considered actionable genetic mutations due to a lack of targeted therapies available on the PBS. As a result, these patients typically transition to platinum-based chemotherapy as their next line of therapy.</w:t>
      </w:r>
    </w:p>
    <w:p w14:paraId="69B124EA" w14:textId="177402C1" w:rsidR="00C44E36" w:rsidRPr="006F5E81" w:rsidRDefault="00C44E36" w:rsidP="001F5338">
      <w:pPr>
        <w:pStyle w:val="Answer"/>
        <w:spacing w:after="120"/>
        <w:ind w:left="0"/>
        <w:jc w:val="both"/>
        <w:rPr>
          <w:rFonts w:eastAsiaTheme="minorEastAsia" w:cs="Segoe UI"/>
          <w:color w:val="auto"/>
          <w:sz w:val="24"/>
          <w:szCs w:val="24"/>
          <w:lang w:eastAsia="en-US"/>
        </w:rPr>
      </w:pPr>
      <w:r w:rsidRPr="4091B00B">
        <w:rPr>
          <w:rFonts w:eastAsiaTheme="minorEastAsia" w:cs="Segoe UI"/>
          <w:color w:val="auto"/>
          <w:sz w:val="24"/>
          <w:szCs w:val="24"/>
          <w:lang w:eastAsia="en-US"/>
        </w:rPr>
        <w:t>Identification of resistance mechanisms to guide subsequent treatment is recommended in treatment guidelines</w:t>
      </w:r>
      <w:r w:rsidR="00A43503">
        <w:rPr>
          <w:rFonts w:eastAsiaTheme="minorEastAsia" w:cs="Segoe UI"/>
          <w:color w:val="auto"/>
          <w:sz w:val="24"/>
          <w:szCs w:val="24"/>
          <w:lang w:eastAsia="en-US"/>
        </w:rPr>
        <w:t xml:space="preserve"> </w:t>
      </w:r>
      <w:r w:rsidR="00B43E4C">
        <w:rPr>
          <w:rFonts w:eastAsiaTheme="minorEastAsia" w:cs="Segoe UI"/>
          <w:color w:val="auto"/>
          <w:sz w:val="24"/>
          <w:szCs w:val="24"/>
          <w:lang w:eastAsia="en-US"/>
        </w:rPr>
        <w:fldChar w:fldCharType="begin">
          <w:fldData xml:space="preserve">PEVuZE5vdGU+PENpdGU+PEF1dGhvcj5IZW5kcmlrczwvQXV0aG9yPjxZZWFyPjIwMjM8L1llYXI+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</w:fldData>
        </w:fldChar>
      </w:r>
      <w:r w:rsidR="00B43E4C">
        <w:rPr>
          <w:rFonts w:eastAsiaTheme="minorEastAsia" w:cs="Segoe UI"/>
          <w:color w:val="auto"/>
          <w:sz w:val="24"/>
          <w:szCs w:val="24"/>
          <w:lang w:eastAsia="en-US"/>
        </w:rPr>
        <w:instrText xml:space="preserve"> ADDIN EN.CITE </w:instrText>
      </w:r>
      <w:r w:rsidR="00B43E4C">
        <w:rPr>
          <w:rFonts w:eastAsiaTheme="minorEastAsia" w:cs="Segoe UI"/>
          <w:color w:val="auto"/>
          <w:sz w:val="24"/>
          <w:szCs w:val="24"/>
          <w:lang w:eastAsia="en-US"/>
        </w:rPr>
        <w:fldChar w:fldCharType="begin">
          <w:fldData xml:space="preserve">PEVuZE5vdGU+PENpdGU+PEF1dGhvcj5IZW5kcmlrczwvQXV0aG9yPjxZZWFyPjIwMjM8L1llYXI+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</w:fldData>
        </w:fldChar>
      </w:r>
      <w:r w:rsidR="00B43E4C">
        <w:rPr>
          <w:rFonts w:eastAsiaTheme="minorEastAsia" w:cs="Segoe UI"/>
          <w:color w:val="auto"/>
          <w:sz w:val="24"/>
          <w:szCs w:val="24"/>
          <w:lang w:eastAsia="en-US"/>
        </w:rPr>
        <w:instrText xml:space="preserve"> ADDIN EN.CITE.DATA </w:instrText>
      </w:r>
      <w:r w:rsidR="00B43E4C">
        <w:rPr>
          <w:rFonts w:eastAsiaTheme="minorEastAsia" w:cs="Segoe UI"/>
          <w:color w:val="auto"/>
          <w:sz w:val="24"/>
          <w:szCs w:val="24"/>
          <w:lang w:eastAsia="en-US"/>
        </w:rPr>
      </w:r>
      <w:r w:rsidR="00B43E4C">
        <w:rPr>
          <w:rFonts w:eastAsiaTheme="minorEastAsia" w:cs="Segoe UI"/>
          <w:color w:val="auto"/>
          <w:sz w:val="24"/>
          <w:szCs w:val="24"/>
          <w:lang w:eastAsia="en-US"/>
        </w:rPr>
        <w:fldChar w:fldCharType="end"/>
      </w:r>
      <w:r w:rsidR="00B43E4C">
        <w:rPr>
          <w:rFonts w:eastAsiaTheme="minorEastAsia" w:cs="Segoe UI"/>
          <w:color w:val="auto"/>
          <w:sz w:val="24"/>
          <w:szCs w:val="24"/>
          <w:lang w:eastAsia="en-US"/>
        </w:rPr>
      </w:r>
      <w:r w:rsidR="00B43E4C">
        <w:rPr>
          <w:rFonts w:eastAsiaTheme="minorEastAsia" w:cs="Segoe UI"/>
          <w:color w:val="auto"/>
          <w:sz w:val="24"/>
          <w:szCs w:val="24"/>
          <w:lang w:eastAsia="en-US"/>
        </w:rPr>
        <w:fldChar w:fldCharType="separate"/>
      </w:r>
      <w:r w:rsidR="00B43E4C">
        <w:rPr>
          <w:rFonts w:eastAsiaTheme="minorEastAsia" w:cs="Segoe UI"/>
          <w:noProof/>
          <w:color w:val="auto"/>
          <w:sz w:val="24"/>
          <w:szCs w:val="24"/>
          <w:lang w:eastAsia="en-US"/>
        </w:rPr>
        <w:t>(Bazhenova et al., 2024; Hendriks et al., 2023)</w:t>
      </w:r>
      <w:r w:rsidR="00B43E4C">
        <w:rPr>
          <w:rFonts w:eastAsiaTheme="minorEastAsia" w:cs="Segoe UI"/>
          <w:color w:val="auto"/>
          <w:sz w:val="24"/>
          <w:szCs w:val="24"/>
          <w:lang w:eastAsia="en-US"/>
        </w:rPr>
        <w:fldChar w:fldCharType="end"/>
      </w:r>
      <w:r w:rsidRPr="4091B00B">
        <w:rPr>
          <w:rFonts w:eastAsiaTheme="minorEastAsia" w:cs="Segoe UI"/>
          <w:color w:val="auto"/>
          <w:sz w:val="24"/>
          <w:szCs w:val="24"/>
          <w:lang w:eastAsia="en-US"/>
        </w:rPr>
        <w:t>.</w:t>
      </w:r>
      <w:r w:rsidR="00C743E9" w:rsidRPr="4091B00B">
        <w:rPr>
          <w:rFonts w:eastAsiaTheme="minorEastAsia" w:cs="Segoe UI"/>
          <w:color w:val="auto"/>
          <w:sz w:val="24"/>
          <w:szCs w:val="24"/>
          <w:lang w:eastAsia="en-US"/>
        </w:rPr>
        <w:t xml:space="preserve"> </w:t>
      </w:r>
      <w:r w:rsidRPr="4091B00B">
        <w:rPr>
          <w:rFonts w:eastAsiaTheme="minorEastAsia" w:cs="Segoe UI"/>
          <w:color w:val="auto"/>
          <w:sz w:val="24"/>
          <w:szCs w:val="24"/>
          <w:lang w:eastAsia="en-US"/>
        </w:rPr>
        <w:t xml:space="preserve">However, there are currently no approved, chemotherapy-free, biomarker-selected treatment options specifically indicated to treat MET overexpression and/or amplification-driven resistance for patients with EGFR-mutated NSCLC following progression on first-line osimertinib. As such, following progression on  osimertinib, if an appropriate clinical trial is not available, </w:t>
      </w:r>
      <w:r w:rsidR="0089747A" w:rsidRPr="4091B00B">
        <w:rPr>
          <w:rFonts w:eastAsiaTheme="minorEastAsia" w:cs="Segoe UI"/>
          <w:color w:val="auto"/>
          <w:sz w:val="24"/>
          <w:szCs w:val="24"/>
          <w:lang w:eastAsia="en-US"/>
        </w:rPr>
        <w:t>patients typically transition to platinum-based chemotherapy as their next line of therapy.</w:t>
      </w:r>
      <w:r w:rsidRPr="4091B00B">
        <w:rPr>
          <w:rFonts w:eastAsiaTheme="minorEastAsia" w:cs="Segoe UI"/>
          <w:color w:val="auto"/>
          <w:sz w:val="24"/>
          <w:szCs w:val="24"/>
          <w:lang w:eastAsia="en-US"/>
        </w:rPr>
        <w:t xml:space="preserve"> Among patients with </w:t>
      </w:r>
      <w:r w:rsidR="006302F0" w:rsidRPr="4091B00B">
        <w:rPr>
          <w:rFonts w:eastAsiaTheme="minorEastAsia" w:cs="Segoe UI"/>
          <w:color w:val="auto"/>
          <w:sz w:val="24"/>
          <w:szCs w:val="24"/>
          <w:lang w:eastAsia="en-US"/>
        </w:rPr>
        <w:t>tumour</w:t>
      </w:r>
      <w:r w:rsidRPr="4091B00B">
        <w:rPr>
          <w:rFonts w:eastAsiaTheme="minorEastAsia" w:cs="Segoe UI"/>
          <w:color w:val="auto"/>
          <w:sz w:val="24"/>
          <w:szCs w:val="24"/>
          <w:lang w:eastAsia="en-US"/>
        </w:rPr>
        <w:t xml:space="preserve"> MET-driven resistance mechanisms, there remains an unmet need for a treatment approach that inhibits the activity of both EGFR mutation and MET overexpression and/or amplification that can be administered orally and is also chemotherapy-free, to avoid the toxicity associated with chemotherapy and overcome lack of efficacy caused by resistance to previous treatments.</w:t>
      </w:r>
    </w:p>
    <w:p w14:paraId="244E1E6D" w14:textId="77777777" w:rsidR="00BE6726" w:rsidRDefault="00BE6726">
      <w:pPr>
        <w:spacing w:after="160" w:line="259" w:lineRule="auto"/>
        <w:rPr>
          <w:rFonts w:eastAsiaTheme="minorEastAsia"/>
          <w:sz w:val="24"/>
          <w:szCs w:val="24"/>
        </w:rPr>
      </w:pPr>
      <w:r>
        <w:rPr>
          <w:rFonts w:eastAsiaTheme="minorEastAsia"/>
          <w:sz w:val="24"/>
          <w:szCs w:val="24"/>
        </w:rPr>
        <w:br w:type="page"/>
      </w:r>
    </w:p>
    <w:p w14:paraId="785E9CC1" w14:textId="372F153A" w:rsidR="001F5338" w:rsidRPr="006F5E81" w:rsidRDefault="001F5338" w:rsidP="001F5338">
      <w:pPr>
        <w:pStyle w:val="Answer"/>
        <w:spacing w:after="120"/>
        <w:ind w:left="0"/>
        <w:jc w:val="both"/>
        <w:rPr>
          <w:rFonts w:eastAsiaTheme="minorEastAsia" w:cs="Segoe UI"/>
          <w:color w:val="auto"/>
          <w:sz w:val="24"/>
          <w:szCs w:val="24"/>
          <w:lang w:eastAsia="en-US"/>
        </w:rPr>
      </w:pPr>
      <w:r w:rsidRPr="4CADBB3F">
        <w:rPr>
          <w:rFonts w:eastAsiaTheme="minorEastAsia" w:cs="Segoe UI"/>
          <w:color w:val="auto"/>
          <w:sz w:val="24"/>
          <w:szCs w:val="24"/>
          <w:lang w:eastAsia="en-US"/>
        </w:rPr>
        <w:t>AstraZeneca is planning to seek PBS listing for the combination of savolitinib and osimertinib to treat adult patients with locally advanced or metastatic NSCLC who have progressed on or after osimertinib treatment, with MET overexpression and/or amplification as the mechanism of resistance. Savolitinib is a highly specific inhibitor of the MET tyrosine kinase</w:t>
      </w:r>
      <w:r w:rsidR="3AF929B9" w:rsidRPr="4CADBB3F">
        <w:rPr>
          <w:rFonts w:eastAsiaTheme="minorEastAsia" w:cs="Segoe UI"/>
          <w:color w:val="auto"/>
          <w:sz w:val="24"/>
          <w:szCs w:val="24"/>
          <w:lang w:eastAsia="en-US"/>
        </w:rPr>
        <w:t xml:space="preserve"> </w:t>
      </w:r>
      <w:r w:rsidR="3AF929B9" w:rsidRPr="1FD45124">
        <w:rPr>
          <w:rFonts w:eastAsiaTheme="minorEastAsia" w:cs="Segoe UI"/>
          <w:color w:val="auto"/>
          <w:sz w:val="24"/>
          <w:szCs w:val="24"/>
          <w:lang w:eastAsia="en-US"/>
        </w:rPr>
        <w:t>receptor</w:t>
      </w:r>
      <w:r w:rsidRPr="1FD45124">
        <w:rPr>
          <w:rFonts w:eastAsiaTheme="minorEastAsia" w:cs="Segoe UI"/>
          <w:color w:val="auto"/>
          <w:sz w:val="24"/>
          <w:szCs w:val="24"/>
          <w:lang w:eastAsia="en-US"/>
        </w:rPr>
        <w:t>.</w:t>
      </w:r>
      <w:r w:rsidRPr="4CADBB3F">
        <w:rPr>
          <w:rFonts w:eastAsiaTheme="minorEastAsia" w:cs="Segoe UI"/>
          <w:color w:val="auto"/>
          <w:sz w:val="24"/>
          <w:szCs w:val="24"/>
          <w:lang w:eastAsia="en-US"/>
        </w:rPr>
        <w:t xml:space="preserve"> Results from the Phase II </w:t>
      </w:r>
      <w:r w:rsidRPr="5406379D">
        <w:rPr>
          <w:rFonts w:eastAsiaTheme="minorEastAsia" w:cs="Segoe UI"/>
          <w:color w:val="auto"/>
          <w:sz w:val="24"/>
          <w:szCs w:val="24"/>
          <w:lang w:eastAsia="en-US"/>
        </w:rPr>
        <w:t>SA</w:t>
      </w:r>
      <w:r w:rsidR="2FFD187C" w:rsidRPr="5406379D">
        <w:rPr>
          <w:rFonts w:eastAsiaTheme="minorEastAsia" w:cs="Segoe UI"/>
          <w:color w:val="auto"/>
          <w:sz w:val="24"/>
          <w:szCs w:val="24"/>
          <w:lang w:eastAsia="en-US"/>
        </w:rPr>
        <w:t>VANNAH</w:t>
      </w:r>
      <w:r w:rsidRPr="4CADBB3F">
        <w:rPr>
          <w:rFonts w:eastAsiaTheme="minorEastAsia" w:cs="Segoe UI"/>
          <w:color w:val="auto"/>
          <w:sz w:val="24"/>
          <w:szCs w:val="24"/>
          <w:lang w:eastAsia="en-US"/>
        </w:rPr>
        <w:t xml:space="preserve"> trial demonstrate that osimertinib resistance</w:t>
      </w:r>
      <w:r w:rsidR="009D05FF">
        <w:rPr>
          <w:rFonts w:eastAsiaTheme="minorEastAsia" w:cs="Segoe UI"/>
          <w:color w:val="auto"/>
          <w:sz w:val="24"/>
          <w:szCs w:val="24"/>
          <w:lang w:eastAsia="en-US"/>
        </w:rPr>
        <w:t xml:space="preserve"> </w:t>
      </w:r>
      <w:r w:rsidRPr="4CADBB3F">
        <w:rPr>
          <w:rFonts w:eastAsiaTheme="minorEastAsia" w:cs="Segoe UI"/>
          <w:color w:val="auto"/>
          <w:sz w:val="24"/>
          <w:szCs w:val="24"/>
          <w:lang w:eastAsia="en-US"/>
        </w:rPr>
        <w:t xml:space="preserve">in EGFR-mutated </w:t>
      </w:r>
      <w:r w:rsidR="21E54180" w:rsidRPr="53864C5B">
        <w:rPr>
          <w:rFonts w:eastAsiaTheme="minorEastAsia" w:cs="Segoe UI"/>
          <w:color w:val="auto"/>
          <w:sz w:val="24"/>
          <w:szCs w:val="24"/>
          <w:lang w:eastAsia="en-US"/>
        </w:rPr>
        <w:t>NSCLC</w:t>
      </w:r>
      <w:r w:rsidRPr="4CADBB3F">
        <w:rPr>
          <w:rFonts w:eastAsiaTheme="minorEastAsia" w:cs="Segoe UI"/>
          <w:color w:val="auto"/>
          <w:sz w:val="24"/>
          <w:szCs w:val="24"/>
          <w:lang w:eastAsia="en-US"/>
        </w:rPr>
        <w:t xml:space="preserve"> with MET overexpression and/or amplification can be overcome by the concomitant use of savolitinib and osimertinib, leading to clinically meaningful and statistically significant improvements in progression-free survival.</w:t>
      </w:r>
      <w:r w:rsidR="6DD3BFD6" w:rsidRPr="591FA236">
        <w:rPr>
          <w:rFonts w:eastAsiaTheme="minorEastAsia" w:cs="Segoe UI"/>
          <w:color w:val="auto"/>
          <w:sz w:val="24"/>
          <w:szCs w:val="24"/>
          <w:lang w:eastAsia="en-US"/>
        </w:rPr>
        <w:t xml:space="preserve"> </w:t>
      </w:r>
      <w:r w:rsidR="6DD3BFD6" w:rsidRPr="0FC1DD74">
        <w:rPr>
          <w:rFonts w:eastAsiaTheme="minorEastAsia" w:cs="Segoe UI"/>
          <w:color w:val="auto"/>
          <w:sz w:val="24"/>
          <w:szCs w:val="24"/>
          <w:lang w:eastAsia="en-US"/>
        </w:rPr>
        <w:t xml:space="preserve">It is anticipated the </w:t>
      </w:r>
      <w:r w:rsidR="6DD3BFD6" w:rsidRPr="3FDBF792">
        <w:rPr>
          <w:rFonts w:eastAsiaTheme="minorEastAsia" w:cs="Segoe UI"/>
          <w:color w:val="auto"/>
          <w:sz w:val="24"/>
          <w:szCs w:val="24"/>
          <w:lang w:eastAsia="en-US"/>
        </w:rPr>
        <w:t>Phase</w:t>
      </w:r>
      <w:r w:rsidR="6DD3BFD6" w:rsidRPr="36D3685E">
        <w:rPr>
          <w:rFonts w:eastAsiaTheme="minorEastAsia" w:cs="Segoe UI"/>
          <w:color w:val="auto"/>
          <w:sz w:val="24"/>
          <w:szCs w:val="24"/>
          <w:lang w:eastAsia="en-US"/>
        </w:rPr>
        <w:t xml:space="preserve"> III </w:t>
      </w:r>
      <w:r w:rsidR="6DD3BFD6" w:rsidRPr="2D6CC8FE">
        <w:rPr>
          <w:rFonts w:eastAsiaTheme="minorEastAsia" w:cs="Segoe UI"/>
          <w:color w:val="auto"/>
          <w:sz w:val="24"/>
          <w:szCs w:val="24"/>
          <w:lang w:eastAsia="en-US"/>
        </w:rPr>
        <w:t xml:space="preserve">SAFFRON </w:t>
      </w:r>
      <w:r w:rsidR="6DD3BFD6" w:rsidRPr="6E3A5459">
        <w:rPr>
          <w:rFonts w:eastAsiaTheme="minorEastAsia" w:cs="Segoe UI"/>
          <w:color w:val="auto"/>
          <w:sz w:val="24"/>
          <w:szCs w:val="24"/>
          <w:lang w:eastAsia="en-US"/>
        </w:rPr>
        <w:t xml:space="preserve">trial </w:t>
      </w:r>
      <w:r w:rsidR="6DD3BFD6" w:rsidRPr="57418077">
        <w:rPr>
          <w:rFonts w:eastAsiaTheme="minorEastAsia" w:cs="Segoe UI"/>
          <w:color w:val="auto"/>
          <w:sz w:val="24"/>
          <w:szCs w:val="24"/>
          <w:lang w:eastAsia="en-US"/>
        </w:rPr>
        <w:t xml:space="preserve">will confirm </w:t>
      </w:r>
      <w:r w:rsidR="6DD3BFD6" w:rsidRPr="003A302D">
        <w:rPr>
          <w:rFonts w:eastAsiaTheme="minorEastAsia" w:cs="Segoe UI"/>
          <w:color w:val="auto"/>
          <w:sz w:val="24"/>
          <w:szCs w:val="24"/>
          <w:lang w:eastAsia="en-US"/>
        </w:rPr>
        <w:t>this earlier study</w:t>
      </w:r>
      <w:r w:rsidR="7A6D04D4" w:rsidRPr="69169B08">
        <w:rPr>
          <w:rFonts w:eastAsiaTheme="minorEastAsia" w:cs="Segoe UI"/>
          <w:color w:val="auto"/>
          <w:sz w:val="24"/>
          <w:szCs w:val="24"/>
          <w:lang w:eastAsia="en-US"/>
        </w:rPr>
        <w:t xml:space="preserve">, </w:t>
      </w:r>
      <w:r w:rsidR="7A6D04D4" w:rsidRPr="344E2E2E">
        <w:rPr>
          <w:rFonts w:eastAsiaTheme="minorEastAsia" w:cs="Segoe UI"/>
          <w:color w:val="auto"/>
          <w:sz w:val="24"/>
          <w:szCs w:val="24"/>
          <w:lang w:eastAsia="en-US"/>
        </w:rPr>
        <w:t xml:space="preserve">results of which </w:t>
      </w:r>
      <w:r w:rsidR="7A6D04D4" w:rsidRPr="26FE3E3C">
        <w:rPr>
          <w:rFonts w:eastAsiaTheme="minorEastAsia" w:cs="Segoe UI"/>
          <w:color w:val="auto"/>
          <w:sz w:val="24"/>
          <w:szCs w:val="24"/>
          <w:lang w:eastAsia="en-US"/>
        </w:rPr>
        <w:t>will underpin</w:t>
      </w:r>
      <w:r w:rsidR="7A6D04D4" w:rsidRPr="12C429B6">
        <w:rPr>
          <w:rFonts w:eastAsiaTheme="minorEastAsia" w:cs="Segoe UI"/>
          <w:color w:val="auto"/>
          <w:sz w:val="24"/>
          <w:szCs w:val="24"/>
          <w:lang w:eastAsia="en-US"/>
        </w:rPr>
        <w:t xml:space="preserve"> this application and the </w:t>
      </w:r>
      <w:r w:rsidR="7A6D04D4" w:rsidRPr="0D40CE55">
        <w:rPr>
          <w:rFonts w:eastAsiaTheme="minorEastAsia" w:cs="Segoe UI"/>
          <w:color w:val="auto"/>
          <w:sz w:val="24"/>
          <w:szCs w:val="24"/>
          <w:lang w:eastAsia="en-US"/>
        </w:rPr>
        <w:t xml:space="preserve">PBAC </w:t>
      </w:r>
      <w:r w:rsidR="7A6D04D4" w:rsidRPr="7076CB0D">
        <w:rPr>
          <w:rFonts w:eastAsiaTheme="minorEastAsia" w:cs="Segoe UI"/>
          <w:color w:val="auto"/>
          <w:sz w:val="24"/>
          <w:szCs w:val="24"/>
          <w:lang w:eastAsia="en-US"/>
        </w:rPr>
        <w:t>co-dependent application</w:t>
      </w:r>
      <w:r w:rsidR="6DD3BFD6" w:rsidRPr="7076CB0D">
        <w:rPr>
          <w:rFonts w:eastAsiaTheme="minorEastAsia" w:cs="Segoe UI"/>
          <w:color w:val="auto"/>
          <w:sz w:val="24"/>
          <w:szCs w:val="24"/>
          <w:lang w:eastAsia="en-US"/>
        </w:rPr>
        <w:t xml:space="preserve">. </w:t>
      </w:r>
    </w:p>
    <w:p w14:paraId="60B094B8" w14:textId="77777777" w:rsidR="001F5338" w:rsidRPr="006F5E81" w:rsidRDefault="001F5338" w:rsidP="001F5338">
      <w:pPr>
        <w:pStyle w:val="Answer"/>
        <w:spacing w:after="120"/>
        <w:ind w:left="0"/>
        <w:jc w:val="both"/>
        <w:rPr>
          <w:rFonts w:eastAsiaTheme="minorHAnsi" w:cs="Segoe UI"/>
          <w:color w:val="auto"/>
          <w:sz w:val="24"/>
          <w:szCs w:val="24"/>
          <w:lang w:eastAsia="en-US"/>
        </w:rPr>
      </w:pPr>
      <w:r w:rsidRPr="006F5E81">
        <w:rPr>
          <w:rFonts w:eastAsiaTheme="minorHAnsi" w:cs="Segoe UI"/>
          <w:color w:val="auto"/>
          <w:sz w:val="24"/>
          <w:szCs w:val="24"/>
          <w:lang w:eastAsia="en-US"/>
        </w:rPr>
        <w:t>The PBS listing criteria for the savolitinib and osimertinib combination would require patients to show evidence of MET overexpression and/or amplification, verified through IHC and/or FISH testing. Therefore, MBS items xxx and xxx is proposed to include MET overexpression and/or amplification.</w:t>
      </w:r>
    </w:p>
    <w:p w14:paraId="72015A67" w14:textId="2D2DF698" w:rsidR="00BE6B22" w:rsidRPr="00172602" w:rsidRDefault="00BE6B22" w:rsidP="00BC0C43">
      <w:pPr>
        <w:rPr>
          <w:rFonts w:eastAsia="Segoe UI"/>
          <w:color w:val="000000"/>
          <w:sz w:val="24"/>
          <w:szCs w:val="24"/>
        </w:rPr>
      </w:pPr>
    </w:p>
    <w:p w14:paraId="0F9D3230" w14:textId="4E02B21F" w:rsidR="00BE6B22" w:rsidRPr="008522C1" w:rsidRDefault="00665487" w:rsidP="00940A7E">
      <w:pPr>
        <w:rPr>
          <w:b/>
          <w:bCs/>
          <w:sz w:val="24"/>
          <w:szCs w:val="24"/>
        </w:rPr>
      </w:pPr>
      <w:r w:rsidRPr="008522C1">
        <w:rPr>
          <w:b/>
          <w:bCs/>
          <w:sz w:val="24"/>
          <w:szCs w:val="24"/>
        </w:rPr>
        <w:t>Does the proposed health technology include a registered trademark component with characteristics that distinguishes it from other similar health components</w:t>
      </w:r>
      <w:r w:rsidR="00BE6B22" w:rsidRPr="008522C1">
        <w:rPr>
          <w:b/>
          <w:bCs/>
          <w:sz w:val="24"/>
          <w:szCs w:val="24"/>
        </w:rPr>
        <w:t xml:space="preserve">? </w:t>
      </w:r>
    </w:p>
    <w:p w14:paraId="6F3B5B06" w14:textId="3300735F" w:rsidR="00BE6B22" w:rsidRPr="00172602" w:rsidRDefault="00BE6B22" w:rsidP="00BC0C43">
      <w:pPr>
        <w:rPr>
          <w:sz w:val="24"/>
          <w:szCs w:val="24"/>
        </w:rPr>
      </w:pPr>
      <w:r w:rsidRPr="001342D2">
        <w:rPr>
          <w:sz w:val="24"/>
          <w:szCs w:val="24"/>
        </w:rPr>
        <w:t>No</w:t>
      </w:r>
    </w:p>
    <w:p w14:paraId="6FE677F6" w14:textId="53A28694" w:rsidR="00B759D1" w:rsidRPr="008522C1" w:rsidRDefault="00665487" w:rsidP="008522C1">
      <w:pPr>
        <w:rPr>
          <w:b/>
          <w:bCs/>
          <w:sz w:val="24"/>
          <w:szCs w:val="24"/>
        </w:rPr>
      </w:pPr>
      <w:r w:rsidRPr="008522C1">
        <w:rPr>
          <w:b/>
          <w:bCs/>
          <w:sz w:val="24"/>
          <w:szCs w:val="24"/>
        </w:rPr>
        <w:t>Explain whether it is essential to have this trademark component or whether there would be other components that would be suitable</w:t>
      </w:r>
      <w:r w:rsidR="00B759D1" w:rsidRPr="008522C1">
        <w:rPr>
          <w:b/>
          <w:bCs/>
          <w:sz w:val="24"/>
          <w:szCs w:val="24"/>
        </w:rPr>
        <w:t>:</w:t>
      </w:r>
    </w:p>
    <w:p w14:paraId="77D309B0" w14:textId="658DF4A8" w:rsidR="00AF52A8" w:rsidRPr="00172602" w:rsidRDefault="404875C7" w:rsidP="00BC0C43">
      <w:pPr>
        <w:rPr>
          <w:rFonts w:eastAsia="Segoe UI"/>
          <w:color w:val="000000"/>
          <w:sz w:val="24"/>
          <w:szCs w:val="24"/>
        </w:rPr>
      </w:pPr>
      <w:r w:rsidRPr="3A4BAF0C">
        <w:rPr>
          <w:sz w:val="24"/>
          <w:szCs w:val="24"/>
        </w:rPr>
        <w:t xml:space="preserve">Similar </w:t>
      </w:r>
      <w:r w:rsidRPr="1C4621C9">
        <w:rPr>
          <w:sz w:val="24"/>
          <w:szCs w:val="24"/>
        </w:rPr>
        <w:t xml:space="preserve">MBS Items </w:t>
      </w:r>
      <w:r w:rsidRPr="20727A0D">
        <w:rPr>
          <w:sz w:val="24"/>
          <w:szCs w:val="24"/>
        </w:rPr>
        <w:t>for IHC</w:t>
      </w:r>
      <w:r w:rsidRPr="2871A8A4">
        <w:rPr>
          <w:sz w:val="24"/>
          <w:szCs w:val="24"/>
        </w:rPr>
        <w:t xml:space="preserve"> (Items</w:t>
      </w:r>
      <w:r w:rsidRPr="20727A0D">
        <w:rPr>
          <w:sz w:val="24"/>
          <w:szCs w:val="24"/>
        </w:rPr>
        <w:t xml:space="preserve"> </w:t>
      </w:r>
      <w:r w:rsidRPr="0B20D7B0">
        <w:rPr>
          <w:sz w:val="24"/>
          <w:szCs w:val="24"/>
        </w:rPr>
        <w:t>728</w:t>
      </w:r>
      <w:r w:rsidR="0D0E4661" w:rsidRPr="0B20D7B0">
        <w:rPr>
          <w:sz w:val="24"/>
          <w:szCs w:val="24"/>
        </w:rPr>
        <w:t xml:space="preserve">14, </w:t>
      </w:r>
      <w:r w:rsidR="0D0E4661" w:rsidRPr="65A6E191">
        <w:rPr>
          <w:sz w:val="24"/>
          <w:szCs w:val="24"/>
        </w:rPr>
        <w:t>728</w:t>
      </w:r>
      <w:r w:rsidRPr="65A6E191">
        <w:rPr>
          <w:sz w:val="24"/>
          <w:szCs w:val="24"/>
        </w:rPr>
        <w:t>48</w:t>
      </w:r>
      <w:r w:rsidR="0A9BEA61" w:rsidRPr="65A6E191">
        <w:rPr>
          <w:sz w:val="24"/>
          <w:szCs w:val="24"/>
        </w:rPr>
        <w:t>)</w:t>
      </w:r>
      <w:r w:rsidRPr="12BF07B7">
        <w:rPr>
          <w:sz w:val="24"/>
          <w:szCs w:val="24"/>
        </w:rPr>
        <w:t xml:space="preserve"> and</w:t>
      </w:r>
      <w:r w:rsidRPr="20727A0D">
        <w:rPr>
          <w:sz w:val="24"/>
          <w:szCs w:val="24"/>
        </w:rPr>
        <w:t xml:space="preserve"> FISH </w:t>
      </w:r>
      <w:r w:rsidR="4CF0532D" w:rsidRPr="2B557041">
        <w:rPr>
          <w:sz w:val="24"/>
          <w:szCs w:val="24"/>
        </w:rPr>
        <w:t>(</w:t>
      </w:r>
      <w:r w:rsidR="4CF0532D" w:rsidRPr="6C9D529C">
        <w:rPr>
          <w:sz w:val="24"/>
          <w:szCs w:val="24"/>
        </w:rPr>
        <w:t xml:space="preserve">Items </w:t>
      </w:r>
      <w:r w:rsidR="4CF0532D" w:rsidRPr="5578DF60">
        <w:rPr>
          <w:sz w:val="24"/>
          <w:szCs w:val="24"/>
        </w:rPr>
        <w:t>73341, 73344,</w:t>
      </w:r>
      <w:r w:rsidR="4CF0532D" w:rsidRPr="439C084C">
        <w:rPr>
          <w:sz w:val="24"/>
          <w:szCs w:val="24"/>
        </w:rPr>
        <w:t xml:space="preserve"> 73430) </w:t>
      </w:r>
      <w:r w:rsidR="4CF0532D" w:rsidRPr="5BFC9031">
        <w:rPr>
          <w:sz w:val="24"/>
          <w:szCs w:val="24"/>
        </w:rPr>
        <w:t xml:space="preserve">have </w:t>
      </w:r>
      <w:r w:rsidR="4CF0532D" w:rsidRPr="29DA26F1">
        <w:rPr>
          <w:sz w:val="24"/>
          <w:szCs w:val="24"/>
        </w:rPr>
        <w:t xml:space="preserve">generic </w:t>
      </w:r>
      <w:r w:rsidR="4CF0532D" w:rsidRPr="7D60CE73">
        <w:rPr>
          <w:sz w:val="24"/>
          <w:szCs w:val="24"/>
        </w:rPr>
        <w:t xml:space="preserve">descriptors not specific </w:t>
      </w:r>
      <w:r w:rsidR="4CF0532D" w:rsidRPr="1CEBFE54">
        <w:rPr>
          <w:sz w:val="24"/>
          <w:szCs w:val="24"/>
        </w:rPr>
        <w:t xml:space="preserve">to a </w:t>
      </w:r>
      <w:r w:rsidR="4CF0532D" w:rsidRPr="05E80E67">
        <w:rPr>
          <w:sz w:val="24"/>
          <w:szCs w:val="24"/>
        </w:rPr>
        <w:t xml:space="preserve">trademark. </w:t>
      </w:r>
      <w:r w:rsidR="4576F17A" w:rsidRPr="7ACD63B9">
        <w:rPr>
          <w:sz w:val="24"/>
          <w:szCs w:val="24"/>
        </w:rPr>
        <w:t xml:space="preserve">It is anticipated that </w:t>
      </w:r>
      <w:r w:rsidR="4576F17A" w:rsidRPr="1C65DB32">
        <w:rPr>
          <w:sz w:val="24"/>
          <w:szCs w:val="24"/>
        </w:rPr>
        <w:t xml:space="preserve">laboratories </w:t>
      </w:r>
      <w:r w:rsidR="4576F17A" w:rsidRPr="3E7E3706">
        <w:rPr>
          <w:sz w:val="24"/>
          <w:szCs w:val="24"/>
        </w:rPr>
        <w:t>will develop in-</w:t>
      </w:r>
      <w:r w:rsidR="4576F17A" w:rsidRPr="082941F8">
        <w:rPr>
          <w:sz w:val="24"/>
          <w:szCs w:val="24"/>
        </w:rPr>
        <w:t xml:space="preserve">house IVD solutions that </w:t>
      </w:r>
      <w:r w:rsidR="4576F17A" w:rsidRPr="251E1B4F">
        <w:rPr>
          <w:sz w:val="24"/>
          <w:szCs w:val="24"/>
        </w:rPr>
        <w:t>meet</w:t>
      </w:r>
      <w:r w:rsidR="4576F17A" w:rsidRPr="082941F8">
        <w:rPr>
          <w:sz w:val="24"/>
          <w:szCs w:val="24"/>
        </w:rPr>
        <w:t xml:space="preserve"> </w:t>
      </w:r>
      <w:r w:rsidR="4576F17A" w:rsidRPr="573F4C7A">
        <w:rPr>
          <w:sz w:val="24"/>
          <w:szCs w:val="24"/>
        </w:rPr>
        <w:t>the</w:t>
      </w:r>
      <w:r w:rsidR="48C689FF" w:rsidRPr="151BDB0F">
        <w:rPr>
          <w:sz w:val="24"/>
          <w:szCs w:val="24"/>
        </w:rPr>
        <w:t xml:space="preserve"> NPAAC Companio</w:t>
      </w:r>
      <w:r w:rsidR="6B3AF33A" w:rsidRPr="151BDB0F">
        <w:rPr>
          <w:sz w:val="24"/>
          <w:szCs w:val="24"/>
        </w:rPr>
        <w:t>n Diagnostic standards</w:t>
      </w:r>
      <w:r w:rsidR="3715DABD" w:rsidRPr="74B2916A">
        <w:rPr>
          <w:sz w:val="24"/>
          <w:szCs w:val="24"/>
        </w:rPr>
        <w:t xml:space="preserve">, and that </w:t>
      </w:r>
      <w:r w:rsidR="3715DABD" w:rsidRPr="55845439">
        <w:rPr>
          <w:sz w:val="24"/>
          <w:szCs w:val="24"/>
        </w:rPr>
        <w:t xml:space="preserve">manufacturers, including the clinical trial </w:t>
      </w:r>
      <w:r w:rsidR="3715DABD" w:rsidRPr="79691B28">
        <w:rPr>
          <w:sz w:val="24"/>
          <w:szCs w:val="24"/>
        </w:rPr>
        <w:t xml:space="preserve">manufacturers, may </w:t>
      </w:r>
      <w:r w:rsidR="3715DABD" w:rsidRPr="47468FAB">
        <w:rPr>
          <w:sz w:val="24"/>
          <w:szCs w:val="24"/>
        </w:rPr>
        <w:t xml:space="preserve">register </w:t>
      </w:r>
      <w:r w:rsidR="3715DABD" w:rsidRPr="32D2D403">
        <w:rPr>
          <w:sz w:val="24"/>
          <w:szCs w:val="24"/>
        </w:rPr>
        <w:t xml:space="preserve">their </w:t>
      </w:r>
      <w:r w:rsidR="3715DABD" w:rsidRPr="2701075F">
        <w:rPr>
          <w:sz w:val="24"/>
          <w:szCs w:val="24"/>
        </w:rPr>
        <w:t>IVDs on</w:t>
      </w:r>
      <w:r w:rsidR="3715DABD" w:rsidRPr="633EF283">
        <w:rPr>
          <w:sz w:val="24"/>
          <w:szCs w:val="24"/>
        </w:rPr>
        <w:t xml:space="preserve"> the ARTG</w:t>
      </w:r>
      <w:r w:rsidR="6B3AF33A" w:rsidRPr="633EF283">
        <w:rPr>
          <w:sz w:val="24"/>
          <w:szCs w:val="24"/>
        </w:rPr>
        <w:t>.</w:t>
      </w:r>
      <w:r w:rsidR="6B3AF33A" w:rsidRPr="10D0A69D">
        <w:rPr>
          <w:sz w:val="24"/>
          <w:szCs w:val="24"/>
        </w:rPr>
        <w:t xml:space="preserve"> </w:t>
      </w:r>
    </w:p>
    <w:p w14:paraId="46AD8179" w14:textId="37601254" w:rsidR="00665487" w:rsidRPr="008522C1" w:rsidRDefault="00EA7B42" w:rsidP="008522C1">
      <w:pPr>
        <w:rPr>
          <w:b/>
          <w:bCs/>
          <w:sz w:val="24"/>
          <w:szCs w:val="24"/>
        </w:rPr>
      </w:pPr>
      <w:r w:rsidRPr="008522C1">
        <w:rPr>
          <w:b/>
          <w:bCs/>
          <w:sz w:val="24"/>
          <w:szCs w:val="24"/>
        </w:rPr>
        <w:t>Are there any proposed limitations on the provision of the proposed health technology delivered to the patient:</w:t>
      </w:r>
      <w:r w:rsidR="00665487" w:rsidRPr="008522C1">
        <w:rPr>
          <w:b/>
          <w:bCs/>
          <w:sz w:val="24"/>
          <w:szCs w:val="24"/>
        </w:rPr>
        <w:t xml:space="preserve"> </w:t>
      </w:r>
    </w:p>
    <w:p w14:paraId="264673EB" w14:textId="77777777" w:rsidR="00801FBD" w:rsidRDefault="3C5D676C" w:rsidP="008522C1">
      <w:pPr>
        <w:rPr>
          <w:rFonts w:ascii="Aptos" w:eastAsia="Aptos" w:hAnsi="Aptos" w:cs="Aptos"/>
          <w:color w:val="0070C0"/>
        </w:rPr>
      </w:pPr>
      <w:r w:rsidRPr="10CDE06B">
        <w:rPr>
          <w:rFonts w:ascii="Aptos" w:eastAsia="Aptos" w:hAnsi="Aptos" w:cs="Aptos"/>
          <w:color w:val="0070C0"/>
        </w:rPr>
        <w:t xml:space="preserve"> </w:t>
      </w:r>
      <w:r w:rsidR="50D329FC" w:rsidRPr="00810640">
        <w:t>The t</w:t>
      </w:r>
      <w:r w:rsidRPr="00810640">
        <w:t>issue biopsy will be the primary limitation on the p</w:t>
      </w:r>
      <w:r w:rsidR="724E524B" w:rsidRPr="00810640">
        <w:t>r</w:t>
      </w:r>
      <w:r w:rsidRPr="00810640">
        <w:t>ovis</w:t>
      </w:r>
      <w:r w:rsidR="1C5EBC64" w:rsidRPr="00810640">
        <w:t>io</w:t>
      </w:r>
      <w:r w:rsidRPr="00810640">
        <w:t>n of the pr</w:t>
      </w:r>
      <w:r w:rsidR="3471F666" w:rsidRPr="00810640">
        <w:t>oposed technology.</w:t>
      </w:r>
      <w:r w:rsidR="3471F666" w:rsidRPr="28A43B3A">
        <w:rPr>
          <w:rFonts w:ascii="Aptos" w:eastAsia="Aptos" w:hAnsi="Aptos" w:cs="Aptos"/>
          <w:color w:val="0070C0"/>
        </w:rPr>
        <w:t xml:space="preserve"> </w:t>
      </w:r>
    </w:p>
    <w:p w14:paraId="207973FE" w14:textId="5A345FA7" w:rsidR="00665487" w:rsidRPr="008522C1" w:rsidRDefault="00EA7B42" w:rsidP="008522C1">
      <w:pPr>
        <w:rPr>
          <w:b/>
          <w:bCs/>
          <w:sz w:val="24"/>
          <w:szCs w:val="24"/>
        </w:rPr>
      </w:pPr>
      <w:r w:rsidRPr="008522C1">
        <w:rPr>
          <w:b/>
          <w:bCs/>
          <w:sz w:val="24"/>
          <w:szCs w:val="24"/>
        </w:rPr>
        <w:t>Provide details and explain</w:t>
      </w:r>
      <w:r w:rsidR="00665487" w:rsidRPr="008522C1">
        <w:rPr>
          <w:b/>
          <w:bCs/>
          <w:sz w:val="24"/>
          <w:szCs w:val="24"/>
        </w:rPr>
        <w:t>:</w:t>
      </w:r>
    </w:p>
    <w:p w14:paraId="590207D2" w14:textId="3082F172" w:rsidR="00BB7D02" w:rsidRPr="00BB7D02" w:rsidRDefault="4D55B9EE" w:rsidP="73129AA6">
      <w:pPr>
        <w:rPr>
          <w:rFonts w:ascii="Aptos" w:eastAsia="Aptos" w:hAnsi="Aptos" w:cs="Aptos"/>
        </w:rPr>
      </w:pPr>
      <w:r w:rsidRPr="00810640">
        <w:t xml:space="preserve">The introduction of savolitinib in combination with osimertinib is expected to lead to an increase in the number of biopsies to determine MET status. </w:t>
      </w:r>
      <w:r w:rsidR="6E231098" w:rsidRPr="00810640">
        <w:t>Approximately 90% of patients will be fit enough to undergo a tissue biopsy, with approximately 10% experiencing rapid clinical deterioration, refractory disease, severe competing illness or biopsy refusal (Chouaid et al. 2014, Al-Kateb et al. 2015, Magios et al. 2021). KOLs estimate that, with the availability of a new approved targeted treatment on osimertinib progression, biopsy rates could increase to approximately 90% among progressed patients. This reflects the expectation that nearly all patients with sufficient tissue at progression, aside from those who are unfit or who refuse, would be tested. Furthermore, if a targeted and well-tolerated treatment is available, it is anticipated that even more patients would be willing to undergo biopsy, potentially reducing the rate of patient refusal.</w:t>
      </w:r>
    </w:p>
    <w:p w14:paraId="0FFDE33E" w14:textId="77777777" w:rsidR="00BE6726" w:rsidRDefault="00BE6726">
      <w:pPr>
        <w:spacing w:after="160" w:line="259" w:lineRule="auto"/>
        <w:rPr>
          <w:b/>
          <w:bCs/>
          <w:sz w:val="24"/>
          <w:szCs w:val="24"/>
        </w:rPr>
      </w:pPr>
      <w:r>
        <w:rPr>
          <w:b/>
          <w:bCs/>
          <w:sz w:val="24"/>
          <w:szCs w:val="24"/>
        </w:rPr>
        <w:br w:type="page"/>
      </w:r>
    </w:p>
    <w:p w14:paraId="6BA045F4" w14:textId="7BABFC60" w:rsidR="00B84087" w:rsidRPr="00B84087" w:rsidRDefault="006227EF" w:rsidP="00B84087">
      <w:pPr>
        <w:rPr>
          <w:b/>
          <w:bCs/>
          <w:sz w:val="24"/>
          <w:szCs w:val="24"/>
        </w:rPr>
      </w:pPr>
      <w:r w:rsidRPr="008522C1">
        <w:rPr>
          <w:b/>
          <w:bCs/>
          <w:sz w:val="24"/>
          <w:szCs w:val="24"/>
        </w:rPr>
        <w:t>If applicable, advise which health professionals will be needed to provide the proposed health technology:</w:t>
      </w:r>
    </w:p>
    <w:p w14:paraId="7EA883A5" w14:textId="77777777" w:rsidR="00B84087" w:rsidRPr="00A65573" w:rsidRDefault="00B84087" w:rsidP="00B84087">
      <w:pPr>
        <w:rPr>
          <w:rFonts w:eastAsia="Segoe UI"/>
          <w:color w:val="000000"/>
        </w:rPr>
      </w:pPr>
      <w:r w:rsidRPr="00A65573">
        <w:t>A registered anatomical pathologist is responsible for conducting the detection, diagnosis and reporting of the pathology result to help guide and determine treatment.</w:t>
      </w:r>
    </w:p>
    <w:p w14:paraId="46150CA8" w14:textId="2602760A" w:rsidR="006227EF" w:rsidRPr="008522C1" w:rsidRDefault="006227EF" w:rsidP="008522C1">
      <w:pPr>
        <w:rPr>
          <w:b/>
          <w:bCs/>
          <w:sz w:val="24"/>
          <w:szCs w:val="24"/>
        </w:rPr>
      </w:pPr>
      <w:r w:rsidRPr="008522C1">
        <w:rPr>
          <w:b/>
          <w:bCs/>
          <w:sz w:val="24"/>
          <w:szCs w:val="24"/>
        </w:rPr>
        <w:t xml:space="preserve">If applicable, advise </w:t>
      </w:r>
      <w:r w:rsidR="00BE0612" w:rsidRPr="008522C1">
        <w:rPr>
          <w:b/>
          <w:bCs/>
          <w:sz w:val="24"/>
          <w:szCs w:val="24"/>
        </w:rPr>
        <w:t>whether delivery of the proposed health technology can be delegated to another</w:t>
      </w:r>
      <w:r w:rsidRPr="008522C1">
        <w:rPr>
          <w:b/>
          <w:bCs/>
          <w:sz w:val="24"/>
          <w:szCs w:val="24"/>
        </w:rPr>
        <w:t xml:space="preserve"> health professional:</w:t>
      </w:r>
    </w:p>
    <w:p w14:paraId="0A7575E2" w14:textId="6F185FF5" w:rsidR="00016989" w:rsidRPr="00172602" w:rsidRDefault="00016989" w:rsidP="00BC0C43">
      <w:pPr>
        <w:rPr>
          <w:rFonts w:eastAsia="Segoe UI"/>
          <w:color w:val="000000"/>
          <w:sz w:val="24"/>
          <w:szCs w:val="24"/>
        </w:rPr>
      </w:pPr>
      <w:r>
        <w:rPr>
          <w:rFonts w:eastAsia="Segoe UI"/>
          <w:color w:val="000000"/>
          <w:sz w:val="24"/>
          <w:szCs w:val="24"/>
        </w:rPr>
        <w:t>N/A</w:t>
      </w:r>
    </w:p>
    <w:p w14:paraId="414D5196" w14:textId="42D4776C" w:rsidR="006227EF" w:rsidRPr="008522C1" w:rsidRDefault="006227EF" w:rsidP="008522C1">
      <w:pPr>
        <w:rPr>
          <w:b/>
          <w:bCs/>
          <w:sz w:val="24"/>
          <w:szCs w:val="24"/>
        </w:rPr>
      </w:pPr>
      <w:r w:rsidRPr="008522C1">
        <w:rPr>
          <w:b/>
          <w:bCs/>
          <w:sz w:val="24"/>
          <w:szCs w:val="24"/>
        </w:rPr>
        <w:t xml:space="preserve">If applicable, advise </w:t>
      </w:r>
      <w:r w:rsidR="00BE0612" w:rsidRPr="008522C1">
        <w:rPr>
          <w:b/>
          <w:bCs/>
          <w:sz w:val="24"/>
          <w:szCs w:val="24"/>
        </w:rPr>
        <w:t>if there are any limitations on which health professionals might provide a referral for</w:t>
      </w:r>
      <w:r w:rsidRPr="008522C1">
        <w:rPr>
          <w:b/>
          <w:bCs/>
          <w:sz w:val="24"/>
          <w:szCs w:val="24"/>
        </w:rPr>
        <w:t xml:space="preserve"> the proposed health technology:</w:t>
      </w:r>
    </w:p>
    <w:p w14:paraId="0D1ED710" w14:textId="2CBD228A" w:rsidR="00464346" w:rsidRPr="00776C37" w:rsidRDefault="00464346" w:rsidP="00BC0C43">
      <w:r w:rsidRPr="00A65573">
        <w:t xml:space="preserve">A registered anatomical pathologist is responsible for conducting the detection, diagnosis and reporting of the pathology results which guide and determine treatment. A specialist (e.g. </w:t>
      </w:r>
      <w:r w:rsidR="00776C37">
        <w:rPr>
          <w:noProof/>
        </w:rPr>
        <w:t>throracic</w:t>
      </w:r>
      <w:r w:rsidRPr="00A65573">
        <w:rPr>
          <w:noProof/>
        </w:rPr>
        <w:t xml:space="preserve"> </w:t>
      </w:r>
      <w:r>
        <w:rPr>
          <w:noProof/>
        </w:rPr>
        <w:t>s</w:t>
      </w:r>
      <w:r w:rsidRPr="00A65573">
        <w:rPr>
          <w:noProof/>
        </w:rPr>
        <w:t>urgeon</w:t>
      </w:r>
      <w:r>
        <w:rPr>
          <w:noProof/>
        </w:rPr>
        <w:t>, interventional radiologist</w:t>
      </w:r>
      <w:r w:rsidRPr="00A65573">
        <w:t xml:space="preserve">) </w:t>
      </w:r>
      <w:r w:rsidR="176D8273">
        <w:t xml:space="preserve">collects </w:t>
      </w:r>
      <w:r w:rsidRPr="00A65573">
        <w:t xml:space="preserve">the specimen and a test request form </w:t>
      </w:r>
      <w:r w:rsidR="2105CA50">
        <w:t xml:space="preserve">(e.g. medical oncologist, thoracic surgeon) </w:t>
      </w:r>
      <w:r>
        <w:t>for</w:t>
      </w:r>
      <w:r w:rsidRPr="00A65573">
        <w:t xml:space="preserve"> IHC and </w:t>
      </w:r>
      <w:r>
        <w:t>F</w:t>
      </w:r>
      <w:r w:rsidRPr="00A65573">
        <w:t xml:space="preserve">ISH testing of </w:t>
      </w:r>
      <w:r>
        <w:t>MET alterations</w:t>
      </w:r>
      <w:r w:rsidRPr="00A65573">
        <w:t>.</w:t>
      </w:r>
      <w:r w:rsidR="1A005026">
        <w:t xml:space="preserve"> </w:t>
      </w:r>
    </w:p>
    <w:p w14:paraId="30AC00A8" w14:textId="634D8B2C" w:rsidR="00380C41" w:rsidRPr="00D163F8" w:rsidRDefault="00380C41" w:rsidP="00D163F8">
      <w:pPr>
        <w:rPr>
          <w:b/>
          <w:bCs/>
          <w:sz w:val="24"/>
          <w:szCs w:val="24"/>
        </w:rPr>
      </w:pPr>
      <w:r w:rsidRPr="00D163F8">
        <w:rPr>
          <w:b/>
          <w:bCs/>
          <w:sz w:val="24"/>
          <w:szCs w:val="24"/>
        </w:rPr>
        <w:t xml:space="preserve">Is there specific training or qualifications required to provide or deliver the proposed service, and/or any accreditation requirements to support delivery of the health technology? </w:t>
      </w:r>
    </w:p>
    <w:p w14:paraId="4E1F9F81" w14:textId="0C63946A" w:rsidR="00380C41" w:rsidRPr="00172602" w:rsidRDefault="00380C41" w:rsidP="00BC0C43">
      <w:pPr>
        <w:rPr>
          <w:sz w:val="24"/>
          <w:szCs w:val="24"/>
        </w:rPr>
      </w:pPr>
      <w:r w:rsidRPr="00BE6726">
        <w:rPr>
          <w:sz w:val="24"/>
          <w:szCs w:val="24"/>
        </w:rPr>
        <w:t>No</w:t>
      </w:r>
    </w:p>
    <w:p w14:paraId="54E88C9C" w14:textId="29E2DD0A" w:rsidR="00380C41" w:rsidRPr="00D163F8" w:rsidRDefault="00BB494A" w:rsidP="00D163F8">
      <w:pPr>
        <w:rPr>
          <w:i/>
          <w:iCs/>
        </w:rPr>
      </w:pPr>
      <w:r w:rsidRPr="00D163F8">
        <w:rPr>
          <w:b/>
          <w:bCs/>
          <w:sz w:val="24"/>
          <w:szCs w:val="24"/>
        </w:rPr>
        <w:t xml:space="preserve">Indicate the proposed setting(s) in which the proposed health technology will be delivered: </w:t>
      </w:r>
    </w:p>
    <w:p w14:paraId="0D56AD3D" w14:textId="4A8795E3" w:rsidR="00BB494A" w:rsidRPr="00172602" w:rsidRDefault="00B97ED2" w:rsidP="00BC0C43">
      <w:pPr>
        <w:rPr>
          <w:rFonts w:eastAsia="Segoe UI"/>
          <w:color w:val="000000"/>
          <w:sz w:val="24"/>
          <w:szCs w:val="24"/>
        </w:rPr>
      </w:pPr>
      <w:r>
        <w:rPr>
          <w:sz w:val="24"/>
          <w:szCs w:val="24"/>
        </w:rPr>
        <w:t>MET testing is conducted by an accredited an</w:t>
      </w:r>
      <w:r w:rsidR="005A62C9">
        <w:rPr>
          <w:sz w:val="24"/>
          <w:szCs w:val="24"/>
        </w:rPr>
        <w:t>atomical pathology laboratory</w:t>
      </w:r>
    </w:p>
    <w:p w14:paraId="2A1C0D0A" w14:textId="3D79FC0A" w:rsidR="002D7216" w:rsidRPr="00D163F8" w:rsidRDefault="002D7216" w:rsidP="00D163F8">
      <w:pPr>
        <w:rPr>
          <w:b/>
          <w:bCs/>
          <w:sz w:val="24"/>
          <w:szCs w:val="24"/>
        </w:rPr>
      </w:pPr>
      <w:r w:rsidRPr="00D163F8">
        <w:rPr>
          <w:b/>
          <w:bCs/>
          <w:sz w:val="24"/>
          <w:szCs w:val="24"/>
        </w:rPr>
        <w:t xml:space="preserve">Is the proposed health technology intended to be entirely rendered inside Australia? </w:t>
      </w:r>
    </w:p>
    <w:p w14:paraId="0478F3B1" w14:textId="789FCCCF" w:rsidR="002D7216" w:rsidRPr="00172602" w:rsidRDefault="002D7216" w:rsidP="00BC0C43">
      <w:pPr>
        <w:rPr>
          <w:sz w:val="24"/>
          <w:szCs w:val="24"/>
        </w:rPr>
      </w:pPr>
      <w:r w:rsidRPr="00BE6726">
        <w:rPr>
          <w:sz w:val="24"/>
          <w:szCs w:val="24"/>
        </w:rPr>
        <w:t>Yes</w:t>
      </w:r>
    </w:p>
    <w:p w14:paraId="659D2B35" w14:textId="6E584A32" w:rsidR="002D7216" w:rsidRPr="00D163F8" w:rsidRDefault="00EA0AA0" w:rsidP="00D163F8">
      <w:pPr>
        <w:rPr>
          <w:b/>
          <w:bCs/>
          <w:sz w:val="24"/>
          <w:szCs w:val="24"/>
        </w:rPr>
      </w:pPr>
      <w:r w:rsidRPr="00D163F8">
        <w:rPr>
          <w:b/>
          <w:bCs/>
          <w:sz w:val="24"/>
          <w:szCs w:val="24"/>
        </w:rPr>
        <w:t>P</w:t>
      </w:r>
      <w:r w:rsidR="002D7216" w:rsidRPr="00D163F8">
        <w:rPr>
          <w:b/>
          <w:bCs/>
          <w:sz w:val="24"/>
          <w:szCs w:val="24"/>
        </w:rPr>
        <w:t>rovide additional details on the proposed health technology to be rendered outside of Australia:</w:t>
      </w:r>
    </w:p>
    <w:p w14:paraId="7567E00A" w14:textId="36C67D51" w:rsidR="005A62C9" w:rsidRPr="00172602" w:rsidRDefault="005A62C9" w:rsidP="00BC0C43">
      <w:pPr>
        <w:rPr>
          <w:rFonts w:eastAsia="Segoe UI"/>
          <w:color w:val="000000"/>
          <w:sz w:val="24"/>
          <w:szCs w:val="24"/>
        </w:rPr>
      </w:pPr>
      <w:r>
        <w:rPr>
          <w:sz w:val="24"/>
          <w:szCs w:val="24"/>
        </w:rPr>
        <w:t>N</w:t>
      </w:r>
      <w:r w:rsidR="00B43DA6">
        <w:rPr>
          <w:sz w:val="24"/>
          <w:szCs w:val="24"/>
        </w:rPr>
        <w:t>/A</w:t>
      </w:r>
    </w:p>
    <w:p w14:paraId="38DE9680" w14:textId="77777777" w:rsidR="000C4D2A" w:rsidRDefault="000C4D2A">
      <w:pPr>
        <w:spacing w:after="160" w:line="259" w:lineRule="auto"/>
        <w:rPr>
          <w:b/>
          <w:bCs/>
          <w:color w:val="002060"/>
          <w:sz w:val="32"/>
          <w:szCs w:val="32"/>
        </w:rPr>
      </w:pPr>
      <w:r>
        <w:rPr>
          <w:color w:val="002060"/>
        </w:rPr>
        <w:br w:type="page"/>
      </w:r>
    </w:p>
    <w:p w14:paraId="5B9D9A2F" w14:textId="33DCCE2E" w:rsidR="00FE257E" w:rsidRPr="003F4E49" w:rsidRDefault="00FE257E" w:rsidP="00EA0AA0">
      <w:pPr>
        <w:pStyle w:val="Heading1"/>
      </w:pPr>
      <w:r w:rsidRPr="00A84BCA">
        <w:rPr>
          <w:color w:val="002060"/>
        </w:rPr>
        <w:t>Comparator</w:t>
      </w:r>
    </w:p>
    <w:p w14:paraId="4FFBF7A2" w14:textId="68C9C7EE" w:rsidR="00FE257E" w:rsidRPr="00D163F8" w:rsidRDefault="00FE257E" w:rsidP="00D163F8">
      <w:pPr>
        <w:rPr>
          <w:b/>
          <w:bCs/>
          <w:sz w:val="24"/>
          <w:szCs w:val="24"/>
        </w:rPr>
      </w:pPr>
      <w:r w:rsidRPr="00D163F8">
        <w:rPr>
          <w:b/>
          <w:bCs/>
          <w:sz w:val="24"/>
          <w:szCs w:val="24"/>
        </w:rPr>
        <w:t>Nominate the appropriate comparator(s) for the proposed medical service (i.e.</w:t>
      </w:r>
      <w:r w:rsidR="00010AAA" w:rsidRPr="00D163F8">
        <w:rPr>
          <w:b/>
          <w:bCs/>
          <w:sz w:val="24"/>
          <w:szCs w:val="24"/>
        </w:rPr>
        <w:t>,</w:t>
      </w:r>
      <w:r w:rsidRPr="00D163F8">
        <w:rPr>
          <w:b/>
          <w:bCs/>
          <w:sz w:val="24"/>
          <w:szCs w:val="24"/>
        </w:rPr>
        <w:t xml:space="preserve"> how is the proposed population currently managed in the absence of the proposed medical service being available in the Australian healthcare system). This includes identifying healthcare resources that are needed to be delivered at the same time as the comparator service:</w:t>
      </w:r>
    </w:p>
    <w:p w14:paraId="412030A6" w14:textId="5CDF797E" w:rsidR="00930344" w:rsidRPr="008E6015" w:rsidRDefault="00DF6A03" w:rsidP="00BC0C43">
      <w:r w:rsidRPr="00BA5B57">
        <w:rPr>
          <w:sz w:val="24"/>
          <w:szCs w:val="24"/>
        </w:rPr>
        <w:t xml:space="preserve">The </w:t>
      </w:r>
      <w:r w:rsidR="0068477D" w:rsidRPr="00BA5B57">
        <w:rPr>
          <w:sz w:val="24"/>
          <w:szCs w:val="24"/>
        </w:rPr>
        <w:t>proposed comparator is no testing and the standard platinum-based doublet chemotherapy</w:t>
      </w:r>
      <w:r w:rsidR="0068477D" w:rsidRPr="00FD067A">
        <w:t>.</w:t>
      </w:r>
    </w:p>
    <w:p w14:paraId="3E3431F7" w14:textId="71478296" w:rsidR="00FE257E" w:rsidRPr="00D163F8" w:rsidRDefault="00955904" w:rsidP="00D163F8">
      <w:pPr>
        <w:rPr>
          <w:b/>
          <w:bCs/>
          <w:sz w:val="24"/>
          <w:szCs w:val="24"/>
        </w:rPr>
      </w:pPr>
      <w:r w:rsidRPr="00D163F8">
        <w:rPr>
          <w:b/>
          <w:bCs/>
          <w:sz w:val="24"/>
          <w:szCs w:val="24"/>
        </w:rPr>
        <w:t>List any existing MBS item numbers that are relevant for the nominated comparators</w:t>
      </w:r>
      <w:r w:rsidR="000627EF" w:rsidRPr="00D163F8">
        <w:rPr>
          <w:b/>
          <w:bCs/>
          <w:sz w:val="24"/>
          <w:szCs w:val="24"/>
        </w:rPr>
        <w:t>:</w:t>
      </w:r>
      <w:r w:rsidR="00FE257E" w:rsidRPr="00D163F8">
        <w:rPr>
          <w:b/>
          <w:bCs/>
          <w:sz w:val="24"/>
          <w:szCs w:val="24"/>
        </w:rPr>
        <w:t xml:space="preserve"> </w:t>
      </w:r>
    </w:p>
    <w:p w14:paraId="5DB3E8C0" w14:textId="4E8DF796" w:rsidR="00AC22CE" w:rsidRPr="00AC22CE" w:rsidRDefault="18FA94E6" w:rsidP="00AC22CE">
      <w:pPr>
        <w:rPr>
          <w:sz w:val="24"/>
          <w:szCs w:val="24"/>
        </w:rPr>
      </w:pPr>
      <w:r>
        <w:rPr>
          <w:sz w:val="24"/>
          <w:szCs w:val="24"/>
        </w:rPr>
        <w:t>Whilst no MBS items are relevant for the nominated comparator, note that</w:t>
      </w:r>
      <w:r w:rsidR="47A7AD64" w:rsidRPr="00AC22CE">
        <w:rPr>
          <w:sz w:val="24"/>
          <w:szCs w:val="24"/>
        </w:rPr>
        <w:t xml:space="preserve"> the same</w:t>
      </w:r>
      <w:r w:rsidR="204C4389" w:rsidRPr="00AC22CE">
        <w:rPr>
          <w:sz w:val="24"/>
          <w:szCs w:val="24"/>
        </w:rPr>
        <w:t xml:space="preserve"> technology on the MBS</w:t>
      </w:r>
      <w:r w:rsidR="04580E32" w:rsidRPr="00AC22CE">
        <w:rPr>
          <w:sz w:val="24"/>
          <w:szCs w:val="24"/>
        </w:rPr>
        <w:t xml:space="preserve"> has been approved for the proposed medical service</w:t>
      </w:r>
      <w:r w:rsidR="18ACE504" w:rsidRPr="00AC22CE">
        <w:rPr>
          <w:sz w:val="24"/>
          <w:szCs w:val="24"/>
        </w:rPr>
        <w:t>s,</w:t>
      </w:r>
      <w:r w:rsidR="204C4389" w:rsidRPr="00AC22CE">
        <w:rPr>
          <w:sz w:val="24"/>
          <w:szCs w:val="24"/>
        </w:rPr>
        <w:t xml:space="preserve"> see </w:t>
      </w:r>
      <w:r w:rsidR="00AC22CE" w:rsidRPr="00AC22CE">
        <w:rPr>
          <w:sz w:val="24"/>
          <w:szCs w:val="24"/>
        </w:rPr>
        <w:t>IHC MBS items: 72814, 72848</w:t>
      </w:r>
    </w:p>
    <w:p w14:paraId="59F4F42D" w14:textId="3A3ACE85" w:rsidR="00AC22CE" w:rsidRPr="00AC22CE" w:rsidRDefault="00AC22CE" w:rsidP="00AC22CE">
      <w:pPr>
        <w:rPr>
          <w:sz w:val="24"/>
          <w:szCs w:val="24"/>
        </w:rPr>
      </w:pPr>
      <w:r w:rsidRPr="00AC22CE">
        <w:rPr>
          <w:sz w:val="24"/>
          <w:szCs w:val="24"/>
        </w:rPr>
        <w:t>For FISH,  </w:t>
      </w:r>
      <w:r w:rsidR="1B3707FC" w:rsidRPr="67E095A8">
        <w:rPr>
          <w:sz w:val="24"/>
          <w:szCs w:val="24"/>
        </w:rPr>
        <w:t xml:space="preserve">see </w:t>
      </w:r>
      <w:r w:rsidRPr="67E095A8">
        <w:rPr>
          <w:sz w:val="24"/>
          <w:szCs w:val="24"/>
        </w:rPr>
        <w:t>MBS</w:t>
      </w:r>
      <w:r w:rsidRPr="00AC22CE">
        <w:rPr>
          <w:sz w:val="24"/>
          <w:szCs w:val="24"/>
        </w:rPr>
        <w:t xml:space="preserve"> items: 73341, 73344, 73430</w:t>
      </w:r>
    </w:p>
    <w:p w14:paraId="1D667F96" w14:textId="1A037873" w:rsidR="00067196" w:rsidRDefault="00067196" w:rsidP="00AC22CE">
      <w:pPr>
        <w:rPr>
          <w:color w:val="0070C0"/>
        </w:rPr>
      </w:pPr>
    </w:p>
    <w:p w14:paraId="7AE42CF7" w14:textId="003969C6" w:rsidR="00FE257E" w:rsidRPr="00D163F8" w:rsidRDefault="00EA0AA0" w:rsidP="00D163F8">
      <w:pPr>
        <w:rPr>
          <w:b/>
          <w:bCs/>
          <w:sz w:val="24"/>
          <w:szCs w:val="24"/>
        </w:rPr>
      </w:pPr>
      <w:r w:rsidRPr="00D163F8">
        <w:rPr>
          <w:b/>
          <w:bCs/>
          <w:sz w:val="24"/>
          <w:szCs w:val="24"/>
        </w:rPr>
        <w:t>P</w:t>
      </w:r>
      <w:r w:rsidR="005B5A58" w:rsidRPr="00D163F8">
        <w:rPr>
          <w:b/>
          <w:bCs/>
          <w:sz w:val="24"/>
          <w:szCs w:val="24"/>
        </w:rPr>
        <w:t>rovide a rationale for why this is a comparator</w:t>
      </w:r>
      <w:r w:rsidR="000627EF" w:rsidRPr="00D163F8">
        <w:rPr>
          <w:b/>
          <w:bCs/>
          <w:sz w:val="24"/>
          <w:szCs w:val="24"/>
        </w:rPr>
        <w:t>:</w:t>
      </w:r>
    </w:p>
    <w:p w14:paraId="493D5E2C" w14:textId="6CDF4E30" w:rsidR="00DF6A03" w:rsidRPr="00BA5B57" w:rsidRDefault="00DF6A03" w:rsidP="00DF6A03">
      <w:pPr>
        <w:rPr>
          <w:bCs/>
          <w:sz w:val="24"/>
          <w:szCs w:val="24"/>
        </w:rPr>
      </w:pPr>
      <w:r w:rsidRPr="00BA5B57">
        <w:rPr>
          <w:bCs/>
          <w:sz w:val="24"/>
          <w:szCs w:val="24"/>
        </w:rPr>
        <w:t>Currently, patients who progress on or after treatment with osimertinib are not tested for MET amplification/overexpression; instead, they usually receive platinum-based doublet chemotherapy. The proposed intervention is expected to replace this clinical management with testing for MET amplification/overexpression, and if positive, treating with savolitinib plus osimertinib. Therefore, the proposed comparator is no testing and the standard platinum-based doublet chemotherapy.</w:t>
      </w:r>
    </w:p>
    <w:p w14:paraId="2F47DBF3" w14:textId="5252A5D6" w:rsidR="00FE257E" w:rsidRPr="0089269F" w:rsidRDefault="00FE257E" w:rsidP="00BC0C43">
      <w:pPr>
        <w:rPr>
          <w:rFonts w:eastAsia="Segoe UI"/>
          <w:color w:val="000000"/>
          <w:sz w:val="24"/>
          <w:szCs w:val="24"/>
        </w:rPr>
      </w:pPr>
    </w:p>
    <w:p w14:paraId="7D835BE0" w14:textId="77777777" w:rsidR="00361BBE" w:rsidRPr="00D163F8" w:rsidRDefault="005B5A58" w:rsidP="00D163F8">
      <w:pPr>
        <w:rPr>
          <w:b/>
          <w:bCs/>
          <w:sz w:val="24"/>
          <w:szCs w:val="24"/>
        </w:rPr>
      </w:pPr>
      <w:r w:rsidRPr="00D163F8">
        <w:rPr>
          <w:b/>
          <w:bCs/>
          <w:sz w:val="24"/>
          <w:szCs w:val="24"/>
        </w:rPr>
        <w:t xml:space="preserve">Pattern of substitution – Will the proposed health technology wholly replace the proposed comparator, partially replace </w:t>
      </w:r>
      <w:r w:rsidR="000627EF" w:rsidRPr="00D163F8">
        <w:rPr>
          <w:b/>
          <w:bCs/>
          <w:sz w:val="24"/>
          <w:szCs w:val="24"/>
        </w:rPr>
        <w:t>the proposed comparator, displace the proposed comparator or be used in combination with the proposed comparator?</w:t>
      </w:r>
      <w:r w:rsidR="00DB2D53" w:rsidRPr="00D163F8">
        <w:rPr>
          <w:b/>
          <w:bCs/>
          <w:sz w:val="24"/>
          <w:szCs w:val="24"/>
        </w:rPr>
        <w:t xml:space="preserve"> </w:t>
      </w:r>
    </w:p>
    <w:p w14:paraId="3243B3BE" w14:textId="4E407388" w:rsidR="000627EF" w:rsidRPr="0089269F" w:rsidRDefault="000627EF" w:rsidP="00582377">
      <w:pPr>
        <w:pStyle w:val="Tickboxes"/>
        <w:rPr>
          <w:sz w:val="24"/>
          <w:szCs w:val="24"/>
        </w:rPr>
      </w:pPr>
      <w:r w:rsidRPr="0089269F">
        <w:rPr>
          <w:sz w:val="24"/>
          <w:szCs w:val="24"/>
        </w:rPr>
        <w:t xml:space="preserve">Partial </w:t>
      </w:r>
      <w:r w:rsidR="00BC0C43" w:rsidRPr="0089269F">
        <w:rPr>
          <w:sz w:val="24"/>
          <w:szCs w:val="24"/>
        </w:rPr>
        <w:t>(in</w:t>
      </w:r>
      <w:r w:rsidRPr="0089269F">
        <w:rPr>
          <w:sz w:val="24"/>
          <w:szCs w:val="24"/>
        </w:rPr>
        <w:t xml:space="preserve"> some cases, the proposed technology will replace the use of the comparator, but not all</w:t>
      </w:r>
      <w:r w:rsidR="00BC0C43" w:rsidRPr="0089269F">
        <w:rPr>
          <w:sz w:val="24"/>
          <w:szCs w:val="24"/>
        </w:rPr>
        <w:t>)</w:t>
      </w:r>
      <w:r w:rsidRPr="0089269F">
        <w:rPr>
          <w:sz w:val="24"/>
          <w:szCs w:val="24"/>
        </w:rPr>
        <w:t xml:space="preserve"> </w:t>
      </w:r>
    </w:p>
    <w:p w14:paraId="674F8F96" w14:textId="18F274A2" w:rsidR="000627EF" w:rsidRPr="00BA5B57" w:rsidRDefault="00EA0AA0" w:rsidP="00BC0C43">
      <w:pPr>
        <w:rPr>
          <w:b/>
          <w:bCs/>
          <w:sz w:val="24"/>
          <w:szCs w:val="24"/>
        </w:rPr>
      </w:pPr>
      <w:r w:rsidRPr="00D163F8">
        <w:rPr>
          <w:b/>
          <w:bCs/>
          <w:sz w:val="24"/>
          <w:szCs w:val="24"/>
        </w:rPr>
        <w:t>Outline and e</w:t>
      </w:r>
      <w:r w:rsidR="000627EF" w:rsidRPr="00D163F8">
        <w:rPr>
          <w:b/>
          <w:bCs/>
          <w:sz w:val="24"/>
          <w:szCs w:val="24"/>
        </w:rPr>
        <w:t>xplain the extent to which the current comparator is expected to be substituted:</w:t>
      </w:r>
    </w:p>
    <w:p w14:paraId="3AFF8DFA" w14:textId="531A4E36" w:rsidR="00BF0E58" w:rsidRPr="00BF0E58" w:rsidRDefault="00BF0E58" w:rsidP="00BF0E58">
      <w:pPr>
        <w:rPr>
          <w:rFonts w:eastAsia="Segoe UI"/>
          <w:color w:val="000000"/>
          <w:sz w:val="24"/>
          <w:szCs w:val="24"/>
        </w:rPr>
      </w:pPr>
      <w:r w:rsidRPr="00BF0E58">
        <w:rPr>
          <w:rFonts w:eastAsia="Segoe UI"/>
          <w:color w:val="000000"/>
          <w:sz w:val="24"/>
          <w:szCs w:val="24"/>
        </w:rPr>
        <w:t>When MET overexpression and/or amplification are taken into account, approximately 34% of patients with progression on osimertinib will have evidence of MET-driven resistance. These patients will become eligible for treatment with the savolitinib plus osimertinib combination. Conversely, the remaining 66% of patients, who test negative for MET resistance, will continue to receive platinum-based chemotherapy, which represents the current standard comparator treatment.</w:t>
      </w:r>
    </w:p>
    <w:p w14:paraId="78F6804A" w14:textId="77777777" w:rsidR="00BF0E58" w:rsidRPr="00BF0E58" w:rsidRDefault="00BF0E58" w:rsidP="00BF0E58">
      <w:pPr>
        <w:rPr>
          <w:rFonts w:eastAsia="Segoe UI"/>
          <w:color w:val="000000"/>
          <w:sz w:val="24"/>
          <w:szCs w:val="24"/>
        </w:rPr>
      </w:pPr>
      <w:r w:rsidRPr="00BF0E58">
        <w:rPr>
          <w:rFonts w:eastAsia="Segoe UI"/>
          <w:color w:val="000000"/>
          <w:sz w:val="24"/>
          <w:szCs w:val="24"/>
        </w:rPr>
        <w:t>In practice, this means that while the introduction of the savolitinib plus osimertinib combination will provide a new treatment pathway for a specific biomarker-defined subgroup (about one-third of patients), platinum-based chemotherapy will remain the primary treatment option for the majority (two-thirds) of patients who do not exhibit MET alterations. Thus, the extent to which the current comparator will be substituted is proportional to the incidence of MET-positive resistance among patients progressing on osimertinib, with a limited but meaningful shift in treatment allocation toward the new combination therapy.</w:t>
      </w:r>
    </w:p>
    <w:p w14:paraId="27FC3254" w14:textId="23A49A3C" w:rsidR="00E816EF" w:rsidRDefault="00E816EF" w:rsidP="00BC0C43">
      <w:pPr>
        <w:rPr>
          <w:rFonts w:eastAsia="Segoe UI"/>
          <w:color w:val="000000"/>
          <w:sz w:val="24"/>
          <w:szCs w:val="24"/>
        </w:rPr>
      </w:pPr>
    </w:p>
    <w:p w14:paraId="527F0163" w14:textId="2737A668" w:rsidR="0016065A" w:rsidRPr="00A84BCA" w:rsidRDefault="0016065A" w:rsidP="00EA0AA0">
      <w:pPr>
        <w:pStyle w:val="Heading1"/>
        <w:rPr>
          <w:color w:val="002060"/>
        </w:rPr>
      </w:pPr>
      <w:r w:rsidRPr="00A84BCA">
        <w:rPr>
          <w:color w:val="002060"/>
        </w:rPr>
        <w:t>Outcome</w:t>
      </w:r>
      <w:r w:rsidR="00770FA6" w:rsidRPr="00A84BCA">
        <w:rPr>
          <w:color w:val="002060"/>
        </w:rPr>
        <w:t>s</w:t>
      </w:r>
    </w:p>
    <w:p w14:paraId="17E1F7BE" w14:textId="77777777" w:rsidR="00361BBE" w:rsidRPr="00D163F8" w:rsidRDefault="004C02B7" w:rsidP="00D163F8">
      <w:pPr>
        <w:rPr>
          <w:b/>
          <w:bCs/>
          <w:sz w:val="24"/>
          <w:szCs w:val="24"/>
        </w:rPr>
      </w:pPr>
      <w:r w:rsidRPr="00D163F8">
        <w:rPr>
          <w:b/>
          <w:bCs/>
          <w:sz w:val="24"/>
          <w:szCs w:val="24"/>
        </w:rPr>
        <w:t>List the key health outcomes (major and minor – prioritising major key health outcomes first) that will need to be measured in assessing the clinical claim for the proposed medical service/technology (versus the comparator):</w:t>
      </w:r>
      <w:r w:rsidR="00DB2D53" w:rsidRPr="00D163F8">
        <w:rPr>
          <w:b/>
          <w:bCs/>
          <w:sz w:val="24"/>
          <w:szCs w:val="24"/>
        </w:rPr>
        <w:t xml:space="preserve"> </w:t>
      </w:r>
    </w:p>
    <w:p w14:paraId="2BA09AC5" w14:textId="199D09BE" w:rsidR="004C02B7" w:rsidRPr="0089269F" w:rsidRDefault="004C02B7" w:rsidP="00582377">
      <w:pPr>
        <w:pStyle w:val="Tickboxes"/>
        <w:rPr>
          <w:sz w:val="24"/>
          <w:szCs w:val="24"/>
        </w:rPr>
      </w:pPr>
      <w:r w:rsidRPr="0089269F">
        <w:rPr>
          <w:sz w:val="24"/>
          <w:szCs w:val="24"/>
        </w:rPr>
        <w:t xml:space="preserve">Health benefits </w:t>
      </w:r>
    </w:p>
    <w:p w14:paraId="36189B68" w14:textId="2A9DD4E8" w:rsidR="004C02B7" w:rsidRPr="00D163F8" w:rsidRDefault="00E00CD3" w:rsidP="00D163F8">
      <w:pPr>
        <w:rPr>
          <w:b/>
          <w:bCs/>
          <w:sz w:val="24"/>
          <w:szCs w:val="24"/>
        </w:rPr>
      </w:pPr>
      <w:r w:rsidRPr="00D163F8">
        <w:rPr>
          <w:b/>
          <w:bCs/>
          <w:sz w:val="24"/>
          <w:szCs w:val="24"/>
        </w:rPr>
        <w:t>O</w:t>
      </w:r>
      <w:r w:rsidR="00CB5480" w:rsidRPr="00D163F8">
        <w:rPr>
          <w:b/>
          <w:bCs/>
          <w:sz w:val="24"/>
          <w:szCs w:val="24"/>
        </w:rPr>
        <w:t>utcome description</w:t>
      </w:r>
      <w:r w:rsidRPr="00D163F8">
        <w:rPr>
          <w:b/>
          <w:bCs/>
          <w:sz w:val="24"/>
          <w:szCs w:val="24"/>
        </w:rPr>
        <w:t xml:space="preserve"> –</w:t>
      </w:r>
      <w:r w:rsidR="00EA0AA0" w:rsidRPr="00D163F8">
        <w:rPr>
          <w:b/>
          <w:bCs/>
          <w:sz w:val="24"/>
          <w:szCs w:val="24"/>
        </w:rPr>
        <w:t xml:space="preserve"> </w:t>
      </w:r>
      <w:r w:rsidRPr="00D163F8">
        <w:rPr>
          <w:b/>
          <w:bCs/>
          <w:sz w:val="24"/>
          <w:szCs w:val="24"/>
        </w:rPr>
        <w:t>include information about whether a change in patient management, or prognosis, occurs as a result of the test information</w:t>
      </w:r>
      <w:r w:rsidR="004C02B7" w:rsidRPr="00D163F8">
        <w:rPr>
          <w:b/>
          <w:bCs/>
          <w:sz w:val="24"/>
          <w:szCs w:val="24"/>
        </w:rPr>
        <w:t>:</w:t>
      </w:r>
    </w:p>
    <w:p w14:paraId="71468DDC" w14:textId="77777777" w:rsidR="00EF6A12" w:rsidRPr="00EF6A12" w:rsidRDefault="00EF6A12" w:rsidP="00EF6A12">
      <w:pPr>
        <w:rPr>
          <w:rFonts w:eastAsia="Segoe UI"/>
          <w:color w:val="000000"/>
          <w:sz w:val="24"/>
          <w:szCs w:val="24"/>
        </w:rPr>
      </w:pPr>
      <w:r w:rsidRPr="00EF6A12">
        <w:rPr>
          <w:rFonts w:eastAsia="Segoe UI"/>
          <w:color w:val="000000"/>
          <w:sz w:val="24"/>
          <w:szCs w:val="24"/>
        </w:rPr>
        <w:t>Treatment with savolitinib plus osimertinib, in patients who have progressed on osimertinib and are confirmed to have MET-driven resistance, provides significantly improved outcomes compared to standard platinum-based chemotherapy. In the phase II SAVANNAH study, the investigator-assessed confirmed objective response rate (ORR) was 56.3% (95% CI: 44.7%–67.3%), with a median duration of response of 7.1 months (95% CI: 5.6–9.6 months) and a median progression-free survival (PFS) of 7.4 months (95% CI: 5.5–7.6). These findings were corroborated by blinded independent central review, which reported a confirmed ORR of 55.0% (95% CI: 43.5%–66.2%), a median duration of response of 9.9 months (95% CI: 6.0–13.7), and a median PFS of 7.5 months (95% CI: 6.4–11.3). These results highlight the clinical benefit of the combination in this biomarker-selected patient population.</w:t>
      </w:r>
    </w:p>
    <w:p w14:paraId="51234613" w14:textId="244CDB64" w:rsidR="00566CF9" w:rsidRPr="00A84BCA" w:rsidRDefault="00566CF9" w:rsidP="00EA0AA0">
      <w:pPr>
        <w:pStyle w:val="Heading1"/>
        <w:rPr>
          <w:color w:val="002060"/>
        </w:rPr>
      </w:pPr>
      <w:r w:rsidRPr="00A84BCA">
        <w:rPr>
          <w:color w:val="002060"/>
        </w:rPr>
        <w:t>Proposed MBS items</w:t>
      </w:r>
    </w:p>
    <w:p w14:paraId="53315ECF" w14:textId="77777777" w:rsidR="00BA5B57" w:rsidRDefault="009C0554" w:rsidP="00BC0C43">
      <w:pPr>
        <w:rPr>
          <w:b/>
          <w:bCs/>
          <w:sz w:val="24"/>
          <w:szCs w:val="24"/>
        </w:rPr>
      </w:pPr>
      <w:r w:rsidRPr="00D163F8">
        <w:rPr>
          <w:b/>
          <w:bCs/>
          <w:sz w:val="24"/>
          <w:szCs w:val="24"/>
        </w:rPr>
        <w:t>How is the technology/service funded at present? (</w:t>
      </w:r>
      <w:r w:rsidR="00EA0AA0" w:rsidRPr="00D163F8">
        <w:rPr>
          <w:b/>
          <w:bCs/>
          <w:sz w:val="24"/>
          <w:szCs w:val="24"/>
        </w:rPr>
        <w:t>e.g.,</w:t>
      </w:r>
      <w:r w:rsidRPr="00D163F8">
        <w:rPr>
          <w:b/>
          <w:bCs/>
          <w:sz w:val="24"/>
          <w:szCs w:val="24"/>
        </w:rPr>
        <w:t xml:space="preserve"> research funding; State-based funding; self-funded by patients; no funding or payments)</w:t>
      </w:r>
    </w:p>
    <w:p w14:paraId="212E410A" w14:textId="22027438" w:rsidR="009C0554" w:rsidRPr="00BA5B57" w:rsidRDefault="00102412" w:rsidP="00BC0C43">
      <w:pPr>
        <w:rPr>
          <w:b/>
          <w:bCs/>
          <w:sz w:val="24"/>
          <w:szCs w:val="24"/>
        </w:rPr>
      </w:pPr>
      <w:r>
        <w:rPr>
          <w:sz w:val="24"/>
          <w:szCs w:val="24"/>
        </w:rPr>
        <w:t>No funding</w:t>
      </w:r>
    </w:p>
    <w:p w14:paraId="4FE252DD" w14:textId="77777777" w:rsidR="00BE6726" w:rsidRDefault="00BE6726">
      <w:pPr>
        <w:spacing w:after="160" w:line="259" w:lineRule="auto"/>
        <w:rPr>
          <w:b/>
          <w:bCs/>
          <w:sz w:val="24"/>
          <w:szCs w:val="24"/>
        </w:rPr>
      </w:pPr>
      <w:r>
        <w:rPr>
          <w:b/>
          <w:bCs/>
          <w:sz w:val="24"/>
          <w:szCs w:val="24"/>
        </w:rPr>
        <w:br w:type="page"/>
      </w:r>
    </w:p>
    <w:p w14:paraId="3F158DED" w14:textId="10BD7947" w:rsidR="00361BBE" w:rsidRPr="00D163F8" w:rsidRDefault="00EA0AA0" w:rsidP="00D163F8">
      <w:pPr>
        <w:rPr>
          <w:b/>
          <w:bCs/>
          <w:sz w:val="24"/>
          <w:szCs w:val="24"/>
        </w:rPr>
      </w:pPr>
      <w:r w:rsidRPr="00D163F8">
        <w:rPr>
          <w:b/>
          <w:bCs/>
          <w:sz w:val="24"/>
          <w:szCs w:val="24"/>
        </w:rPr>
        <w:t>P</w:t>
      </w:r>
      <w:r w:rsidR="00566CF9" w:rsidRPr="00D163F8">
        <w:rPr>
          <w:b/>
          <w:bCs/>
          <w:sz w:val="24"/>
          <w:szCs w:val="24"/>
        </w:rPr>
        <w:t xml:space="preserve">rovide at least one proposed item with their descriptor and associated costs, for each </w:t>
      </w:r>
      <w:r w:rsidRPr="00D163F8">
        <w:rPr>
          <w:b/>
          <w:bCs/>
          <w:sz w:val="24"/>
          <w:szCs w:val="24"/>
        </w:rPr>
        <w:t>P</w:t>
      </w:r>
      <w:r w:rsidR="00566CF9" w:rsidRPr="00D163F8">
        <w:rPr>
          <w:b/>
          <w:bCs/>
          <w:sz w:val="24"/>
          <w:szCs w:val="24"/>
        </w:rPr>
        <w:t xml:space="preserve">opulation/Intervention: </w:t>
      </w:r>
    </w:p>
    <w:p w14:paraId="172986D8" w14:textId="196A1B9F" w:rsidR="003B31C6" w:rsidRPr="0006700D" w:rsidRDefault="003B31C6" w:rsidP="003B31C6">
      <w:pPr>
        <w:pStyle w:val="Caption"/>
        <w:rPr>
          <w:b/>
          <w:bCs/>
          <w:i w:val="0"/>
          <w:iCs w:val="0"/>
        </w:rPr>
      </w:pPr>
      <w:bookmarkStart w:id="1" w:name="_Ref203701121"/>
      <w:r w:rsidRPr="0006700D">
        <w:rPr>
          <w:i w:val="0"/>
          <w:iCs w:val="0"/>
        </w:rPr>
        <w:t xml:space="preserve">Table </w:t>
      </w:r>
      <w:r w:rsidRPr="0006700D">
        <w:rPr>
          <w:i w:val="0"/>
          <w:iCs w:val="0"/>
        </w:rPr>
        <w:fldChar w:fldCharType="begin"/>
      </w:r>
      <w:r w:rsidRPr="0006700D">
        <w:rPr>
          <w:i w:val="0"/>
          <w:iCs w:val="0"/>
        </w:rPr>
        <w:instrText xml:space="preserve"> SEQ Table \* ARABIC </w:instrText>
      </w:r>
      <w:r w:rsidRPr="0006700D">
        <w:rPr>
          <w:i w:val="0"/>
          <w:iCs w:val="0"/>
        </w:rPr>
        <w:fldChar w:fldCharType="separate"/>
      </w:r>
      <w:r>
        <w:rPr>
          <w:i w:val="0"/>
          <w:iCs w:val="0"/>
          <w:noProof/>
        </w:rPr>
        <w:t>1</w:t>
      </w:r>
      <w:r w:rsidRPr="0006700D">
        <w:rPr>
          <w:i w:val="0"/>
          <w:iCs w:val="0"/>
        </w:rPr>
        <w:fldChar w:fldCharType="end"/>
      </w:r>
      <w:bookmarkEnd w:id="1"/>
      <w:r>
        <w:rPr>
          <w:i w:val="0"/>
          <w:iCs w:val="0"/>
        </w:rPr>
        <w:t xml:space="preserve"> </w:t>
      </w:r>
      <w:r w:rsidRPr="0006700D">
        <w:rPr>
          <w:i w:val="0"/>
          <w:iCs w:val="0"/>
        </w:rPr>
        <w:t>Proposed MBS item for IHC</w:t>
      </w:r>
    </w:p>
    <w:tbl>
      <w:tblPr>
        <w:tblStyle w:val="TableGrid"/>
        <w:tblW w:w="0" w:type="auto"/>
        <w:tblLook w:val="04A0" w:firstRow="1" w:lastRow="0" w:firstColumn="1" w:lastColumn="0" w:noHBand="0" w:noVBand="1"/>
      </w:tblPr>
      <w:tblGrid>
        <w:gridCol w:w="3256"/>
        <w:gridCol w:w="6209"/>
      </w:tblGrid>
      <w:tr w:rsidR="003B31C6" w:rsidRPr="0089269F" w14:paraId="2AE8CEB9" w14:textId="77777777" w:rsidTr="00D465C7">
        <w:tc>
          <w:tcPr>
            <w:tcW w:w="3256" w:type="dxa"/>
          </w:tcPr>
          <w:p w14:paraId="2F26D54D" w14:textId="77777777" w:rsidR="003B31C6" w:rsidRPr="0089269F" w:rsidRDefault="003B31C6" w:rsidP="00D465C7">
            <w:pPr>
              <w:rPr>
                <w:sz w:val="24"/>
                <w:szCs w:val="24"/>
              </w:rPr>
            </w:pPr>
            <w:bookmarkStart w:id="2" w:name="_Hlk121232719"/>
            <w:r w:rsidRPr="0089269F">
              <w:rPr>
                <w:sz w:val="24"/>
                <w:szCs w:val="24"/>
              </w:rPr>
              <w:t xml:space="preserve">MBS item number </w:t>
            </w:r>
            <w:r w:rsidRPr="0089269F">
              <w:rPr>
                <w:sz w:val="24"/>
                <w:szCs w:val="24"/>
              </w:rPr>
              <w:br/>
              <w:t>(where used as a template for the proposed item)</w:t>
            </w:r>
          </w:p>
        </w:tc>
        <w:tc>
          <w:tcPr>
            <w:tcW w:w="6209" w:type="dxa"/>
          </w:tcPr>
          <w:p w14:paraId="7FD1B3B9" w14:textId="77777777" w:rsidR="003B31C6" w:rsidRPr="0089269F" w:rsidRDefault="003B31C6" w:rsidP="00D465C7">
            <w:pPr>
              <w:rPr>
                <w:sz w:val="24"/>
                <w:szCs w:val="24"/>
              </w:rPr>
            </w:pPr>
            <w:r>
              <w:rPr>
                <w:sz w:val="24"/>
                <w:szCs w:val="24"/>
              </w:rPr>
              <w:t>TBC</w:t>
            </w:r>
          </w:p>
        </w:tc>
      </w:tr>
      <w:tr w:rsidR="003B31C6" w:rsidRPr="0089269F" w14:paraId="5812B029" w14:textId="77777777" w:rsidTr="00D465C7">
        <w:tc>
          <w:tcPr>
            <w:tcW w:w="3256" w:type="dxa"/>
          </w:tcPr>
          <w:p w14:paraId="404F5544" w14:textId="77777777" w:rsidR="003B31C6" w:rsidRPr="0089269F" w:rsidRDefault="003B31C6" w:rsidP="00D465C7">
            <w:pPr>
              <w:rPr>
                <w:sz w:val="24"/>
                <w:szCs w:val="24"/>
              </w:rPr>
            </w:pPr>
            <w:r w:rsidRPr="0089269F">
              <w:rPr>
                <w:sz w:val="24"/>
                <w:szCs w:val="24"/>
              </w:rPr>
              <w:t>Category number</w:t>
            </w:r>
          </w:p>
        </w:tc>
        <w:tc>
          <w:tcPr>
            <w:tcW w:w="6209" w:type="dxa"/>
          </w:tcPr>
          <w:p w14:paraId="3E86E52C" w14:textId="77777777" w:rsidR="003B31C6" w:rsidRPr="0089269F" w:rsidRDefault="003B31C6" w:rsidP="00D465C7">
            <w:pPr>
              <w:rPr>
                <w:sz w:val="24"/>
                <w:szCs w:val="24"/>
              </w:rPr>
            </w:pPr>
            <w:r>
              <w:rPr>
                <w:sz w:val="24"/>
                <w:szCs w:val="24"/>
              </w:rPr>
              <w:t>6-Pathology Services</w:t>
            </w:r>
          </w:p>
        </w:tc>
      </w:tr>
      <w:tr w:rsidR="003B31C6" w:rsidRPr="0089269F" w14:paraId="00B805D1" w14:textId="77777777" w:rsidTr="00D465C7">
        <w:tc>
          <w:tcPr>
            <w:tcW w:w="3256" w:type="dxa"/>
          </w:tcPr>
          <w:p w14:paraId="5FFCF34D" w14:textId="77777777" w:rsidR="003B31C6" w:rsidRPr="0089269F" w:rsidRDefault="003B31C6" w:rsidP="00D465C7">
            <w:pPr>
              <w:rPr>
                <w:sz w:val="24"/>
                <w:szCs w:val="24"/>
              </w:rPr>
            </w:pPr>
            <w:r w:rsidRPr="0089269F">
              <w:rPr>
                <w:sz w:val="24"/>
                <w:szCs w:val="24"/>
              </w:rPr>
              <w:t>Category description</w:t>
            </w:r>
          </w:p>
        </w:tc>
        <w:tc>
          <w:tcPr>
            <w:tcW w:w="6209" w:type="dxa"/>
          </w:tcPr>
          <w:p w14:paraId="060ECC15" w14:textId="77777777" w:rsidR="003B31C6" w:rsidRPr="004B5429" w:rsidRDefault="003B31C6" w:rsidP="00D465C7">
            <w:pPr>
              <w:rPr>
                <w:sz w:val="24"/>
                <w:szCs w:val="24"/>
              </w:rPr>
            </w:pPr>
            <w:r w:rsidRPr="004B5429">
              <w:t>P5 – Tissue Pathology</w:t>
            </w:r>
          </w:p>
        </w:tc>
      </w:tr>
      <w:tr w:rsidR="003B31C6" w:rsidRPr="0089269F" w14:paraId="39FD05D9" w14:textId="77777777" w:rsidTr="00D465C7">
        <w:tc>
          <w:tcPr>
            <w:tcW w:w="3256" w:type="dxa"/>
          </w:tcPr>
          <w:p w14:paraId="2EC3E1A4" w14:textId="77777777" w:rsidR="003B31C6" w:rsidRPr="0089269F" w:rsidRDefault="003B31C6" w:rsidP="00D465C7">
            <w:pPr>
              <w:rPr>
                <w:sz w:val="24"/>
                <w:szCs w:val="24"/>
              </w:rPr>
            </w:pPr>
            <w:r w:rsidRPr="0089269F">
              <w:rPr>
                <w:sz w:val="24"/>
                <w:szCs w:val="24"/>
              </w:rPr>
              <w:t>Proposed item descriptor</w:t>
            </w:r>
          </w:p>
        </w:tc>
        <w:tc>
          <w:tcPr>
            <w:tcW w:w="6209" w:type="dxa"/>
          </w:tcPr>
          <w:p w14:paraId="2BB42BB2" w14:textId="77777777" w:rsidR="003B31C6" w:rsidRPr="004B5429" w:rsidRDefault="003B31C6" w:rsidP="00D465C7">
            <w:pPr>
              <w:rPr>
                <w:sz w:val="24"/>
                <w:szCs w:val="24"/>
              </w:rPr>
            </w:pPr>
            <w:r w:rsidRPr="004B5429">
              <w:t>Immunohistochemical examination of biopsy material by immunoperoxidase or other labelled antibody techniques using the mesenchymal-epithelial transition (</w:t>
            </w:r>
            <w:r w:rsidRPr="004B5429">
              <w:rPr>
                <w:i/>
              </w:rPr>
              <w:t>MET</w:t>
            </w:r>
            <w:r w:rsidRPr="004B5429">
              <w:t>) antibody of tumour material from a patient diagnosed with recurrent epidermal growth factor receptor (</w:t>
            </w:r>
            <w:r w:rsidRPr="004B5429">
              <w:rPr>
                <w:i/>
              </w:rPr>
              <w:t>EGFR</w:t>
            </w:r>
            <w:r w:rsidRPr="004B5429">
              <w:t>)-mutated non-small cell lung cancer to determine if requirements for access to savolitinib in combination with osimertinib as listed under the Pharmaceutical Benefits Scheme (PBS) are fulfilled.</w:t>
            </w:r>
          </w:p>
        </w:tc>
      </w:tr>
      <w:tr w:rsidR="003B31C6" w:rsidRPr="0089269F" w14:paraId="014AF185" w14:textId="77777777" w:rsidTr="00D465C7">
        <w:tc>
          <w:tcPr>
            <w:tcW w:w="3256" w:type="dxa"/>
          </w:tcPr>
          <w:p w14:paraId="3AD61E2D" w14:textId="77777777" w:rsidR="003B31C6" w:rsidRPr="0089269F" w:rsidRDefault="003B31C6" w:rsidP="00D465C7">
            <w:pPr>
              <w:rPr>
                <w:sz w:val="24"/>
                <w:szCs w:val="24"/>
              </w:rPr>
            </w:pPr>
            <w:r w:rsidRPr="0089269F">
              <w:rPr>
                <w:sz w:val="24"/>
                <w:szCs w:val="24"/>
              </w:rPr>
              <w:t>Proposed MBS fee</w:t>
            </w:r>
          </w:p>
        </w:tc>
        <w:tc>
          <w:tcPr>
            <w:tcW w:w="6209" w:type="dxa"/>
          </w:tcPr>
          <w:p w14:paraId="43507951" w14:textId="77777777" w:rsidR="003B31C6" w:rsidRPr="004B5429" w:rsidRDefault="003B31C6" w:rsidP="00D465C7">
            <w:pPr>
              <w:rPr>
                <w:sz w:val="24"/>
                <w:szCs w:val="24"/>
              </w:rPr>
            </w:pPr>
            <w:r w:rsidRPr="004B5429">
              <w:t>$74.50</w:t>
            </w:r>
          </w:p>
        </w:tc>
      </w:tr>
      <w:tr w:rsidR="003B31C6" w:rsidRPr="0089269F" w14:paraId="26FA0067" w14:textId="77777777" w:rsidTr="00D465C7">
        <w:tc>
          <w:tcPr>
            <w:tcW w:w="3256" w:type="dxa"/>
          </w:tcPr>
          <w:p w14:paraId="33202DAB" w14:textId="77777777" w:rsidR="003B31C6" w:rsidRPr="0089269F" w:rsidRDefault="003B31C6" w:rsidP="00D465C7">
            <w:pPr>
              <w:rPr>
                <w:sz w:val="24"/>
                <w:szCs w:val="24"/>
              </w:rPr>
            </w:pPr>
            <w:r w:rsidRPr="0089269F">
              <w:rPr>
                <w:sz w:val="24"/>
                <w:szCs w:val="24"/>
              </w:rPr>
              <w:t>Indicate the overall cost per patient of providing the proposed health technology</w:t>
            </w:r>
          </w:p>
        </w:tc>
        <w:tc>
          <w:tcPr>
            <w:tcW w:w="6209" w:type="dxa"/>
          </w:tcPr>
          <w:p w14:paraId="7484D55B" w14:textId="77777777" w:rsidR="003B31C6" w:rsidRPr="004B5429" w:rsidRDefault="003B31C6" w:rsidP="00D465C7">
            <w:pPr>
              <w:rPr>
                <w:sz w:val="24"/>
                <w:szCs w:val="24"/>
              </w:rPr>
            </w:pPr>
            <w:r w:rsidRPr="004B5429">
              <w:t>TBC</w:t>
            </w:r>
          </w:p>
        </w:tc>
      </w:tr>
      <w:tr w:rsidR="003B31C6" w:rsidRPr="0089269F" w14:paraId="60E5BB69" w14:textId="77777777" w:rsidTr="00D465C7">
        <w:tc>
          <w:tcPr>
            <w:tcW w:w="3256" w:type="dxa"/>
          </w:tcPr>
          <w:p w14:paraId="5FEE46B5" w14:textId="77777777" w:rsidR="003B31C6" w:rsidRPr="0089269F" w:rsidRDefault="003B31C6" w:rsidP="00D465C7">
            <w:pPr>
              <w:rPr>
                <w:sz w:val="24"/>
                <w:szCs w:val="24"/>
              </w:rPr>
            </w:pPr>
            <w:r w:rsidRPr="0089269F">
              <w:rPr>
                <w:sz w:val="24"/>
                <w:szCs w:val="24"/>
              </w:rPr>
              <w:t>Please specify any anticipated out of pocket expenses</w:t>
            </w:r>
          </w:p>
        </w:tc>
        <w:tc>
          <w:tcPr>
            <w:tcW w:w="6209" w:type="dxa"/>
          </w:tcPr>
          <w:p w14:paraId="531B7F0B" w14:textId="77777777" w:rsidR="003B31C6" w:rsidRPr="004B5429" w:rsidRDefault="003B31C6" w:rsidP="00D465C7">
            <w:pPr>
              <w:rPr>
                <w:rFonts w:eastAsia="Segoe UI"/>
                <w:bCs/>
                <w:sz w:val="24"/>
                <w:szCs w:val="24"/>
              </w:rPr>
            </w:pPr>
            <w:r w:rsidRPr="004B5429">
              <w:t>No gap</w:t>
            </w:r>
          </w:p>
        </w:tc>
      </w:tr>
      <w:tr w:rsidR="003B31C6" w:rsidRPr="0089269F" w14:paraId="1A095C4A" w14:textId="77777777" w:rsidTr="00D465C7">
        <w:tc>
          <w:tcPr>
            <w:tcW w:w="3256" w:type="dxa"/>
          </w:tcPr>
          <w:p w14:paraId="685392FE" w14:textId="77777777" w:rsidR="003B31C6" w:rsidRPr="0089269F" w:rsidRDefault="003B31C6" w:rsidP="00D465C7">
            <w:pPr>
              <w:rPr>
                <w:sz w:val="24"/>
                <w:szCs w:val="24"/>
              </w:rPr>
            </w:pPr>
            <w:r w:rsidRPr="0089269F">
              <w:rPr>
                <w:sz w:val="24"/>
                <w:szCs w:val="24"/>
              </w:rPr>
              <w:t>Provide any further details and explain</w:t>
            </w:r>
          </w:p>
        </w:tc>
        <w:tc>
          <w:tcPr>
            <w:tcW w:w="6209" w:type="dxa"/>
          </w:tcPr>
          <w:p w14:paraId="693B1108" w14:textId="77777777" w:rsidR="003B31C6" w:rsidRPr="004B5429" w:rsidRDefault="003B31C6" w:rsidP="00D465C7">
            <w:pPr>
              <w:rPr>
                <w:rFonts w:eastAsia="Segoe UI"/>
                <w:bCs/>
                <w:sz w:val="24"/>
                <w:szCs w:val="24"/>
              </w:rPr>
            </w:pPr>
            <w:r w:rsidRPr="004B5429">
              <w:rPr>
                <w:sz w:val="24"/>
                <w:szCs w:val="24"/>
              </w:rPr>
              <w:t>N/A</w:t>
            </w:r>
          </w:p>
        </w:tc>
      </w:tr>
      <w:bookmarkEnd w:id="2"/>
    </w:tbl>
    <w:p w14:paraId="664A65E3" w14:textId="77777777" w:rsidR="003B31C6" w:rsidRDefault="003B31C6" w:rsidP="00DB2AB9">
      <w:pPr>
        <w:pStyle w:val="Instructions"/>
        <w:rPr>
          <w:b w:val="0"/>
          <w:bCs w:val="0"/>
        </w:rPr>
      </w:pPr>
    </w:p>
    <w:p w14:paraId="4980C66D" w14:textId="77777777" w:rsidR="00BE6726" w:rsidRDefault="00BE6726">
      <w:pPr>
        <w:spacing w:after="160" w:line="259" w:lineRule="auto"/>
        <w:rPr>
          <w:i/>
          <w:iCs/>
          <w:color w:val="44546A" w:themeColor="text2"/>
          <w:sz w:val="18"/>
          <w:szCs w:val="18"/>
        </w:rPr>
      </w:pPr>
      <w:r>
        <w:br w:type="page"/>
      </w:r>
    </w:p>
    <w:p w14:paraId="5A7C379E" w14:textId="3891B95C" w:rsidR="00A53663" w:rsidRPr="0006700D" w:rsidRDefault="003B31C6" w:rsidP="003B31C6">
      <w:pPr>
        <w:pStyle w:val="Caption"/>
        <w:rPr>
          <w:b/>
          <w:bCs/>
          <w:i w:val="0"/>
          <w:iCs w:val="0"/>
        </w:rPr>
      </w:pPr>
      <w:r>
        <w:t xml:space="preserve">Table </w:t>
      </w:r>
      <w:r>
        <w:fldChar w:fldCharType="begin"/>
      </w:r>
      <w:r>
        <w:instrText xml:space="preserve"> SEQ Table \* ARABIC </w:instrText>
      </w:r>
      <w:r>
        <w:fldChar w:fldCharType="separate"/>
      </w:r>
      <w:r>
        <w:rPr>
          <w:noProof/>
        </w:rPr>
        <w:t>2</w:t>
      </w:r>
      <w:r>
        <w:fldChar w:fldCharType="end"/>
      </w:r>
      <w:r>
        <w:t xml:space="preserve"> </w:t>
      </w:r>
      <w:r w:rsidR="0006700D">
        <w:rPr>
          <w:i w:val="0"/>
          <w:iCs w:val="0"/>
        </w:rPr>
        <w:t>Proposed MBS item for FISH</w:t>
      </w:r>
    </w:p>
    <w:tbl>
      <w:tblPr>
        <w:tblStyle w:val="TableGrid"/>
        <w:tblW w:w="0" w:type="auto"/>
        <w:tblInd w:w="137" w:type="dxa"/>
        <w:tblLook w:val="04A0" w:firstRow="1" w:lastRow="0" w:firstColumn="1" w:lastColumn="0" w:noHBand="0" w:noVBand="1"/>
      </w:tblPr>
      <w:tblGrid>
        <w:gridCol w:w="2977"/>
        <w:gridCol w:w="5953"/>
      </w:tblGrid>
      <w:tr w:rsidR="004B5429" w14:paraId="25A23100" w14:textId="77777777" w:rsidTr="00480D17">
        <w:trPr>
          <w:trHeight w:val="300"/>
        </w:trPr>
        <w:tc>
          <w:tcPr>
            <w:tcW w:w="2977" w:type="dxa"/>
          </w:tcPr>
          <w:p w14:paraId="06878DDB" w14:textId="77777777" w:rsidR="004B5429" w:rsidRDefault="004B5429" w:rsidP="00D67FF1">
            <w:pPr>
              <w:rPr>
                <w:rFonts w:eastAsia="Segoe UI"/>
                <w:b/>
                <w:bCs/>
                <w:color w:val="000000" w:themeColor="text1"/>
              </w:rPr>
            </w:pPr>
            <w:r w:rsidRPr="57AADE38">
              <w:rPr>
                <w:rFonts w:eastAsia="Segoe UI"/>
                <w:b/>
                <w:bCs/>
                <w:color w:val="000000" w:themeColor="text1"/>
              </w:rPr>
              <w:t>MBS item number</w:t>
            </w:r>
          </w:p>
        </w:tc>
        <w:tc>
          <w:tcPr>
            <w:tcW w:w="5953" w:type="dxa"/>
          </w:tcPr>
          <w:p w14:paraId="1959D08B" w14:textId="77777777" w:rsidR="004B5429" w:rsidRPr="004B5429" w:rsidRDefault="004B5429" w:rsidP="00D67FF1">
            <w:r w:rsidRPr="004B5429">
              <w:t>TBC</w:t>
            </w:r>
          </w:p>
        </w:tc>
      </w:tr>
      <w:tr w:rsidR="004B5429" w14:paraId="70DDDF2F" w14:textId="77777777" w:rsidTr="00480D17">
        <w:trPr>
          <w:trHeight w:val="300"/>
        </w:trPr>
        <w:tc>
          <w:tcPr>
            <w:tcW w:w="2977" w:type="dxa"/>
          </w:tcPr>
          <w:p w14:paraId="5A3E91EF" w14:textId="77777777" w:rsidR="004B5429" w:rsidRDefault="004B5429" w:rsidP="00D67FF1">
            <w:pPr>
              <w:rPr>
                <w:rFonts w:eastAsia="Segoe UI"/>
                <w:b/>
                <w:bCs/>
                <w:color w:val="000000" w:themeColor="text1"/>
              </w:rPr>
            </w:pPr>
            <w:r w:rsidRPr="57AADE38">
              <w:rPr>
                <w:rFonts w:eastAsia="Segoe UI"/>
                <w:b/>
                <w:bCs/>
                <w:color w:val="000000" w:themeColor="text1"/>
              </w:rPr>
              <w:t>Category</w:t>
            </w:r>
          </w:p>
        </w:tc>
        <w:tc>
          <w:tcPr>
            <w:tcW w:w="5953" w:type="dxa"/>
          </w:tcPr>
          <w:p w14:paraId="2D715BDC" w14:textId="77777777" w:rsidR="004B5429" w:rsidRPr="004B5429" w:rsidRDefault="004B5429" w:rsidP="00D67FF1">
            <w:r w:rsidRPr="004B5429">
              <w:t>6 – Pathology Services</w:t>
            </w:r>
          </w:p>
        </w:tc>
      </w:tr>
      <w:tr w:rsidR="004B5429" w14:paraId="01944307" w14:textId="77777777" w:rsidTr="00480D17">
        <w:trPr>
          <w:trHeight w:val="300"/>
        </w:trPr>
        <w:tc>
          <w:tcPr>
            <w:tcW w:w="2977" w:type="dxa"/>
          </w:tcPr>
          <w:p w14:paraId="0AC80D3B" w14:textId="77777777" w:rsidR="004B5429" w:rsidRDefault="004B5429" w:rsidP="00D67FF1">
            <w:pPr>
              <w:rPr>
                <w:rFonts w:eastAsia="Segoe UI"/>
                <w:b/>
                <w:bCs/>
                <w:color w:val="000000" w:themeColor="text1"/>
              </w:rPr>
            </w:pPr>
            <w:r w:rsidRPr="57AADE38">
              <w:rPr>
                <w:rFonts w:eastAsia="Segoe UI"/>
                <w:b/>
                <w:bCs/>
                <w:color w:val="000000" w:themeColor="text1"/>
              </w:rPr>
              <w:t>Group</w:t>
            </w:r>
          </w:p>
        </w:tc>
        <w:tc>
          <w:tcPr>
            <w:tcW w:w="5953" w:type="dxa"/>
          </w:tcPr>
          <w:p w14:paraId="37B04D5A" w14:textId="77777777" w:rsidR="004B5429" w:rsidRPr="004B5429" w:rsidRDefault="004B5429" w:rsidP="00D67FF1">
            <w:r w:rsidRPr="004B5429">
              <w:t>P7 – Genetics</w:t>
            </w:r>
          </w:p>
        </w:tc>
      </w:tr>
      <w:tr w:rsidR="004B5429" w14:paraId="0F588AEB" w14:textId="77777777" w:rsidTr="00480D17">
        <w:trPr>
          <w:trHeight w:val="300"/>
        </w:trPr>
        <w:tc>
          <w:tcPr>
            <w:tcW w:w="2977" w:type="dxa"/>
          </w:tcPr>
          <w:p w14:paraId="2FDC020A" w14:textId="77777777" w:rsidR="004B5429" w:rsidRDefault="004B5429" w:rsidP="00D67FF1">
            <w:pPr>
              <w:rPr>
                <w:rFonts w:eastAsia="Segoe UI"/>
                <w:b/>
                <w:bCs/>
                <w:color w:val="000000" w:themeColor="text1"/>
              </w:rPr>
            </w:pPr>
            <w:r w:rsidRPr="57AADE38">
              <w:rPr>
                <w:rFonts w:eastAsia="Segoe UI"/>
                <w:b/>
                <w:bCs/>
                <w:color w:val="000000" w:themeColor="text1"/>
              </w:rPr>
              <w:t>Proposed item descriptor</w:t>
            </w:r>
          </w:p>
        </w:tc>
        <w:tc>
          <w:tcPr>
            <w:tcW w:w="5953" w:type="dxa"/>
          </w:tcPr>
          <w:p w14:paraId="264710B4" w14:textId="77777777" w:rsidR="004B5429" w:rsidRPr="004B5429" w:rsidRDefault="004B5429" w:rsidP="00D67FF1">
            <w:r w:rsidRPr="004B5429">
              <w:t>Fluorescence in situ hybridisation (FISH) test of tumour tissue from a patient diagnosed with recurrent epidermal growth factor receptor (</w:t>
            </w:r>
            <w:r w:rsidRPr="004B5429">
              <w:rPr>
                <w:i/>
              </w:rPr>
              <w:t>EGFR</w:t>
            </w:r>
            <w:r w:rsidRPr="004B5429">
              <w:t>)-mutated non-small cell lung cancer, and with documented evidence of mesenchyma-epithelial transition (</w:t>
            </w:r>
            <w:r w:rsidRPr="004B5429">
              <w:rPr>
                <w:i/>
                <w:iCs/>
              </w:rPr>
              <w:t>MET</w:t>
            </w:r>
            <w:r w:rsidRPr="004B5429">
              <w:t xml:space="preserve">) expression by immunohistochemical (IHC) examination giving a staining intensity score of 2+ or less, requested by a specialist or consultant physician, to determine if requirements relating to </w:t>
            </w:r>
            <w:r w:rsidRPr="004B5429">
              <w:rPr>
                <w:i/>
                <w:iCs/>
              </w:rPr>
              <w:t xml:space="preserve">MET </w:t>
            </w:r>
            <w:r w:rsidRPr="004B5429">
              <w:t>gene amplification status for access to savolitinib in combination with osimertinib as listed under the Pharmaceutical Benefits Scheme (PBS) are fulfilled.</w:t>
            </w:r>
          </w:p>
        </w:tc>
      </w:tr>
      <w:tr w:rsidR="004B5429" w14:paraId="41D3D9FE" w14:textId="77777777" w:rsidTr="00480D17">
        <w:trPr>
          <w:trHeight w:val="300"/>
        </w:trPr>
        <w:tc>
          <w:tcPr>
            <w:tcW w:w="2977" w:type="dxa"/>
          </w:tcPr>
          <w:p w14:paraId="52D61A12" w14:textId="77777777" w:rsidR="004B5429" w:rsidRDefault="004B5429" w:rsidP="00D67FF1">
            <w:pPr>
              <w:rPr>
                <w:rFonts w:eastAsia="Segoe UI"/>
                <w:b/>
                <w:bCs/>
                <w:color w:val="000000" w:themeColor="text1"/>
              </w:rPr>
            </w:pPr>
            <w:r w:rsidRPr="57AADE38">
              <w:rPr>
                <w:rFonts w:eastAsia="Segoe UI"/>
                <w:b/>
                <w:bCs/>
                <w:color w:val="000000" w:themeColor="text1"/>
              </w:rPr>
              <w:t>Proposed MBS fee</w:t>
            </w:r>
          </w:p>
        </w:tc>
        <w:tc>
          <w:tcPr>
            <w:tcW w:w="5953" w:type="dxa"/>
          </w:tcPr>
          <w:p w14:paraId="7AB30BAD" w14:textId="77777777" w:rsidR="004B5429" w:rsidRPr="004B5429" w:rsidRDefault="004B5429" w:rsidP="00D67FF1">
            <w:r w:rsidRPr="004B5429">
              <w:t>$400.00</w:t>
            </w:r>
          </w:p>
        </w:tc>
      </w:tr>
      <w:tr w:rsidR="004B5429" w14:paraId="1C2752EC" w14:textId="77777777" w:rsidTr="00480D17">
        <w:trPr>
          <w:trHeight w:val="300"/>
        </w:trPr>
        <w:tc>
          <w:tcPr>
            <w:tcW w:w="2977" w:type="dxa"/>
          </w:tcPr>
          <w:p w14:paraId="775EBFB5" w14:textId="77777777" w:rsidR="004B5429" w:rsidRDefault="004B5429" w:rsidP="00D67FF1">
            <w:pPr>
              <w:rPr>
                <w:rFonts w:eastAsia="Segoe UI"/>
                <w:b/>
                <w:bCs/>
                <w:color w:val="000000" w:themeColor="text1"/>
              </w:rPr>
            </w:pPr>
            <w:r w:rsidRPr="57AADE38">
              <w:rPr>
                <w:rFonts w:eastAsia="Segoe UI"/>
                <w:b/>
                <w:bCs/>
                <w:color w:val="000000" w:themeColor="text1"/>
              </w:rPr>
              <w:t>Indicate the overall cost per patient of providing the proposed health technology</w:t>
            </w:r>
          </w:p>
        </w:tc>
        <w:tc>
          <w:tcPr>
            <w:tcW w:w="5953" w:type="dxa"/>
          </w:tcPr>
          <w:p w14:paraId="08ED8C2D" w14:textId="77777777" w:rsidR="004B5429" w:rsidRPr="004B5429" w:rsidRDefault="004B5429" w:rsidP="00D67FF1">
            <w:r w:rsidRPr="004B5429">
              <w:t>TBC</w:t>
            </w:r>
          </w:p>
        </w:tc>
      </w:tr>
      <w:tr w:rsidR="004B5429" w14:paraId="00ECE683" w14:textId="77777777" w:rsidTr="00480D17">
        <w:trPr>
          <w:trHeight w:val="300"/>
        </w:trPr>
        <w:tc>
          <w:tcPr>
            <w:tcW w:w="2977" w:type="dxa"/>
          </w:tcPr>
          <w:p w14:paraId="2BA4E088" w14:textId="77777777" w:rsidR="004B5429" w:rsidRDefault="004B5429" w:rsidP="00D67FF1">
            <w:pPr>
              <w:rPr>
                <w:rFonts w:eastAsia="Segoe UI"/>
                <w:b/>
                <w:bCs/>
                <w:color w:val="000000" w:themeColor="text1"/>
              </w:rPr>
            </w:pPr>
            <w:r w:rsidRPr="57AADE38">
              <w:rPr>
                <w:rFonts w:eastAsia="Segoe UI"/>
                <w:b/>
                <w:bCs/>
                <w:color w:val="000000" w:themeColor="text1"/>
              </w:rPr>
              <w:t>Please specify any anticipated out of pocket expenses</w:t>
            </w:r>
          </w:p>
        </w:tc>
        <w:tc>
          <w:tcPr>
            <w:tcW w:w="5953" w:type="dxa"/>
          </w:tcPr>
          <w:p w14:paraId="6F468F1B" w14:textId="77777777" w:rsidR="004B5429" w:rsidRPr="004B5429" w:rsidRDefault="004B5429" w:rsidP="00D67FF1">
            <w:r w:rsidRPr="004B5429">
              <w:t>No gap</w:t>
            </w:r>
          </w:p>
        </w:tc>
      </w:tr>
      <w:tr w:rsidR="004B5429" w14:paraId="1F0727DC" w14:textId="77777777" w:rsidTr="00480D17">
        <w:trPr>
          <w:trHeight w:val="300"/>
        </w:trPr>
        <w:tc>
          <w:tcPr>
            <w:tcW w:w="2977" w:type="dxa"/>
          </w:tcPr>
          <w:p w14:paraId="1B53F20E" w14:textId="77777777" w:rsidR="004B5429" w:rsidRDefault="004B5429" w:rsidP="00D67FF1">
            <w:pPr>
              <w:rPr>
                <w:rFonts w:eastAsia="Segoe UI"/>
                <w:b/>
                <w:bCs/>
                <w:color w:val="000000" w:themeColor="text1"/>
              </w:rPr>
            </w:pPr>
            <w:r w:rsidRPr="57AADE38">
              <w:rPr>
                <w:rFonts w:eastAsia="Segoe UI"/>
                <w:b/>
                <w:bCs/>
                <w:color w:val="000000" w:themeColor="text1"/>
              </w:rPr>
              <w:t>Provide any further details and explain</w:t>
            </w:r>
          </w:p>
        </w:tc>
        <w:tc>
          <w:tcPr>
            <w:tcW w:w="5953" w:type="dxa"/>
          </w:tcPr>
          <w:p w14:paraId="7E79BAFB" w14:textId="77777777" w:rsidR="004B5429" w:rsidRPr="004B5429" w:rsidRDefault="004B5429" w:rsidP="00D67FF1">
            <w:r w:rsidRPr="004B5429">
              <w:rPr>
                <w:rFonts w:eastAsiaTheme="minorEastAsia"/>
              </w:rPr>
              <w:t>N/A</w:t>
            </w:r>
          </w:p>
        </w:tc>
      </w:tr>
    </w:tbl>
    <w:p w14:paraId="2BF4966E" w14:textId="77777777" w:rsidR="00A53663" w:rsidRDefault="00A53663" w:rsidP="00DB2AB9">
      <w:pPr>
        <w:pStyle w:val="Instructions"/>
        <w:rPr>
          <w:b w:val="0"/>
          <w:bCs w:val="0"/>
        </w:rPr>
      </w:pPr>
    </w:p>
    <w:p w14:paraId="2499FEE7" w14:textId="12B91AD9" w:rsidR="00290F82" w:rsidRPr="004B5429" w:rsidRDefault="0090168B" w:rsidP="004B5429">
      <w:pPr>
        <w:pStyle w:val="Heading1"/>
        <w:rPr>
          <w:color w:val="002060"/>
        </w:rPr>
      </w:pPr>
      <w:r w:rsidRPr="00A84BCA">
        <w:rPr>
          <w:color w:val="002060"/>
        </w:rPr>
        <w:t>Algorithms</w:t>
      </w:r>
    </w:p>
    <w:p w14:paraId="7EDD3EB5" w14:textId="76582628" w:rsidR="0090168B" w:rsidRPr="0089269F" w:rsidRDefault="00EA0AA0" w:rsidP="00BC0C43">
      <w:pPr>
        <w:pStyle w:val="Heading2"/>
        <w:rPr>
          <w:sz w:val="24"/>
          <w:szCs w:val="24"/>
          <w:u w:val="single"/>
        </w:rPr>
      </w:pPr>
      <w:r w:rsidRPr="0089269F">
        <w:rPr>
          <w:sz w:val="24"/>
          <w:szCs w:val="24"/>
          <w:u w:val="single"/>
        </w:rPr>
        <w:t>PREPARATION FOR USING THE HEALTH TECHNOLOGY</w:t>
      </w:r>
    </w:p>
    <w:p w14:paraId="463FDC5D" w14:textId="5634DB9D" w:rsidR="005E1CFB" w:rsidRPr="00D163F8" w:rsidRDefault="0090168B" w:rsidP="00D163F8">
      <w:pPr>
        <w:rPr>
          <w:b/>
          <w:bCs/>
          <w:sz w:val="24"/>
          <w:szCs w:val="24"/>
        </w:rPr>
      </w:pPr>
      <w:r w:rsidRPr="00D163F8">
        <w:rPr>
          <w:b/>
          <w:bCs/>
          <w:sz w:val="24"/>
          <w:szCs w:val="24"/>
        </w:rPr>
        <w:t>Define and summarise the clinical management algorithm, including any required tests or healthcare resources, before patients would be eligible for the proposed health technology</w:t>
      </w:r>
      <w:r w:rsidR="005E1CFB" w:rsidRPr="00D163F8">
        <w:rPr>
          <w:b/>
          <w:bCs/>
          <w:sz w:val="24"/>
          <w:szCs w:val="24"/>
        </w:rPr>
        <w:t>:</w:t>
      </w:r>
    </w:p>
    <w:p w14:paraId="6195B227" w14:textId="570856B8" w:rsidR="005E1CFB" w:rsidRDefault="00F873E2" w:rsidP="00BC0C43">
      <w:pPr>
        <w:rPr>
          <w:sz w:val="24"/>
          <w:szCs w:val="24"/>
        </w:rPr>
      </w:pPr>
      <w:r>
        <w:rPr>
          <w:sz w:val="24"/>
          <w:szCs w:val="24"/>
        </w:rPr>
        <w:t>Australian patients are currently not tested for MET alterations followi</w:t>
      </w:r>
      <w:r w:rsidR="00F642D7">
        <w:rPr>
          <w:sz w:val="24"/>
          <w:szCs w:val="24"/>
        </w:rPr>
        <w:t xml:space="preserve">ng progression after osimertinib treatment. </w:t>
      </w:r>
    </w:p>
    <w:p w14:paraId="391C1A2D" w14:textId="67CE83D1" w:rsidR="00536012" w:rsidRPr="00536012" w:rsidRDefault="00536012" w:rsidP="00536012">
      <w:pPr>
        <w:rPr>
          <w:rFonts w:eastAsia="Segoe UI"/>
          <w:color w:val="000000"/>
          <w:sz w:val="24"/>
          <w:szCs w:val="24"/>
        </w:rPr>
      </w:pPr>
      <w:r w:rsidRPr="0EC72446">
        <w:rPr>
          <w:rFonts w:eastAsia="Segoe UI"/>
          <w:color w:val="000000" w:themeColor="text1"/>
          <w:sz w:val="24"/>
          <w:szCs w:val="24"/>
        </w:rPr>
        <w:t xml:space="preserve">Pathologists in Australia </w:t>
      </w:r>
      <w:r w:rsidR="283672CC" w:rsidRPr="1D61431F">
        <w:rPr>
          <w:rFonts w:eastAsia="Segoe UI"/>
          <w:color w:val="000000" w:themeColor="text1"/>
          <w:sz w:val="24"/>
          <w:szCs w:val="24"/>
        </w:rPr>
        <w:t xml:space="preserve">will </w:t>
      </w:r>
      <w:r w:rsidRPr="1D61431F">
        <w:rPr>
          <w:rFonts w:eastAsia="Segoe UI"/>
          <w:color w:val="000000" w:themeColor="text1"/>
          <w:sz w:val="24"/>
          <w:szCs w:val="24"/>
        </w:rPr>
        <w:t>assess</w:t>
      </w:r>
      <w:r w:rsidRPr="0EC72446">
        <w:rPr>
          <w:rFonts w:eastAsia="Segoe UI"/>
          <w:color w:val="000000" w:themeColor="text1"/>
          <w:sz w:val="24"/>
          <w:szCs w:val="24"/>
        </w:rPr>
        <w:t xml:space="preserve"> MET status in NSCLC patients using validated scoring criteria. For immunohistochemistry (IHC), scores range from 0 to 3+, with MET negativity defined as IHC 0–2+ or IHC 3+ in less than 90% of tumour cells, and MET positivity defined as IHC 3+ in 90% or more of tumour cells. For fluorescence in situ hybridisation (FISH), MET negativity is defined as fewer than 10 MET gene copies, while MET positivity is defined as 10 or more MET gene copies per cell.</w:t>
      </w:r>
    </w:p>
    <w:p w14:paraId="0624F489" w14:textId="1726673E" w:rsidR="00536012" w:rsidRDefault="00536012" w:rsidP="00536012">
      <w:pPr>
        <w:rPr>
          <w:rFonts w:eastAsia="Segoe UI"/>
          <w:color w:val="000000"/>
          <w:sz w:val="24"/>
          <w:szCs w:val="24"/>
        </w:rPr>
      </w:pPr>
      <w:r w:rsidRPr="00536012">
        <w:rPr>
          <w:rFonts w:eastAsia="Segoe UI"/>
          <w:color w:val="000000"/>
          <w:sz w:val="24"/>
          <w:szCs w:val="24"/>
        </w:rPr>
        <w:t xml:space="preserve">In the SAFFRON study, patient selection for MET-driven resistance was based on these criteria: IHC overexpression (IHC 3+ in at least 90% of tumour cells) was detected using the Roche CONFIRM anti-Total c-MET (SP44) Rabbit Monoclonal Primary Antibody, and MET amplification (≥10 gene copies per cell) was detected using the Abbott Vysis MET SpectrumRed FISH probe kit. </w:t>
      </w:r>
    </w:p>
    <w:p w14:paraId="73D70971" w14:textId="77777777" w:rsidR="000472A8" w:rsidRDefault="000472A8" w:rsidP="00536012">
      <w:pPr>
        <w:rPr>
          <w:rFonts w:eastAsia="Segoe UI"/>
          <w:color w:val="000000"/>
          <w:sz w:val="24"/>
          <w:szCs w:val="24"/>
        </w:rPr>
      </w:pPr>
    </w:p>
    <w:p w14:paraId="00CACD86" w14:textId="31A7F14D" w:rsidR="00123CD4" w:rsidRDefault="00230462" w:rsidP="00810640">
      <w:pPr>
        <w:spacing w:after="0"/>
        <w:rPr>
          <w:rFonts w:eastAsia="Segoe UI"/>
          <w:color w:val="000000"/>
          <w:sz w:val="24"/>
          <w:szCs w:val="24"/>
        </w:rPr>
      </w:pPr>
      <w:r>
        <w:t xml:space="preserve">Figure </w:t>
      </w:r>
      <w:r>
        <w:fldChar w:fldCharType="begin"/>
      </w:r>
      <w:r>
        <w:instrText xml:space="preserve"> SEQ Figure \* ARABIC </w:instrText>
      </w:r>
      <w:r>
        <w:fldChar w:fldCharType="separate"/>
      </w:r>
      <w:r w:rsidR="001B6031">
        <w:rPr>
          <w:noProof/>
        </w:rPr>
        <w:t>1</w:t>
      </w:r>
      <w:r>
        <w:fldChar w:fldCharType="end"/>
      </w:r>
      <w:r>
        <w:t xml:space="preserve"> MET resistance (overexpression/amplification) testing system</w:t>
      </w:r>
    </w:p>
    <w:p w14:paraId="72334499" w14:textId="5D30C5F3" w:rsidR="00F07F15" w:rsidRPr="0089269F" w:rsidRDefault="00F07F15" w:rsidP="00BC0C43">
      <w:pPr>
        <w:rPr>
          <w:rFonts w:eastAsia="Segoe UI"/>
          <w:color w:val="000000"/>
          <w:sz w:val="24"/>
          <w:szCs w:val="24"/>
        </w:rPr>
      </w:pPr>
      <w:r>
        <w:rPr>
          <w:noProof/>
        </w:rPr>
        <w:drawing>
          <wp:inline distT="0" distB="0" distL="0" distR="0" wp14:anchorId="3326E4DA" wp14:editId="63FD1E86">
            <wp:extent cx="5908431" cy="3121270"/>
            <wp:effectExtent l="0" t="0" r="0" b="22225"/>
            <wp:docPr id="244282765" name="Diagram 1" descr="Flow chart showing the steps for MET resistance testing, including IHC and FISH steps">
              <a:extLst xmlns:a="http://schemas.openxmlformats.org/drawingml/2006/main">
                <a:ext uri="{FF2B5EF4-FFF2-40B4-BE49-F238E27FC236}">
                  <a16:creationId xmlns:a16="http://schemas.microsoft.com/office/drawing/2014/main" id="{014C3ABD-0CDF-516B-C477-0349C9D6577A}"/>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4131E93D" w14:textId="44D9E7B5" w:rsidR="005E1CFB" w:rsidRPr="00A86A86" w:rsidRDefault="0090168B" w:rsidP="00BC0C43">
      <w:pPr>
        <w:rPr>
          <w:b/>
          <w:bCs/>
          <w:sz w:val="24"/>
          <w:szCs w:val="24"/>
        </w:rPr>
      </w:pPr>
      <w:r w:rsidRPr="00A86A86">
        <w:rPr>
          <w:b/>
          <w:bCs/>
          <w:sz w:val="24"/>
          <w:szCs w:val="24"/>
        </w:rPr>
        <w:t>Is there any expectation that the clinical management algorithm before the health technology is used will change due to the introduction of the proposed health technology</w:t>
      </w:r>
      <w:r w:rsidR="005E1CFB" w:rsidRPr="00A86A86">
        <w:rPr>
          <w:b/>
          <w:bCs/>
          <w:sz w:val="24"/>
          <w:szCs w:val="24"/>
        </w:rPr>
        <w:t xml:space="preserve">? </w:t>
      </w:r>
    </w:p>
    <w:p w14:paraId="1546906F" w14:textId="564D3DBB" w:rsidR="005E1CFB" w:rsidRPr="0089269F" w:rsidRDefault="005E1CFB" w:rsidP="00BC0C43">
      <w:pPr>
        <w:rPr>
          <w:sz w:val="24"/>
          <w:szCs w:val="24"/>
        </w:rPr>
      </w:pPr>
      <w:r w:rsidRPr="00BE6726">
        <w:rPr>
          <w:sz w:val="24"/>
          <w:szCs w:val="24"/>
        </w:rPr>
        <w:t>Yes</w:t>
      </w:r>
    </w:p>
    <w:p w14:paraId="0EA69E70" w14:textId="2F8BA449" w:rsidR="005E1CFB" w:rsidRPr="00A86A86" w:rsidRDefault="0090168B" w:rsidP="00A86A86">
      <w:pPr>
        <w:rPr>
          <w:b/>
          <w:bCs/>
          <w:sz w:val="24"/>
          <w:szCs w:val="24"/>
        </w:rPr>
      </w:pPr>
      <w:r w:rsidRPr="00A86A86">
        <w:rPr>
          <w:b/>
          <w:bCs/>
          <w:sz w:val="24"/>
          <w:szCs w:val="24"/>
        </w:rPr>
        <w:t>Describe and explain any differences in the clinical management algorithm prior to the use of the proposed health technology vs. the comparator health technology</w:t>
      </w:r>
      <w:r w:rsidR="005E1CFB" w:rsidRPr="00A86A86">
        <w:rPr>
          <w:b/>
          <w:bCs/>
          <w:sz w:val="24"/>
          <w:szCs w:val="24"/>
        </w:rPr>
        <w:t>:</w:t>
      </w:r>
    </w:p>
    <w:p w14:paraId="26874714" w14:textId="0FCA7986" w:rsidR="002B2530" w:rsidRPr="00613EC4" w:rsidRDefault="22044B33" w:rsidP="00613EC4">
      <w:pPr>
        <w:pStyle w:val="Answer"/>
        <w:spacing w:after="120"/>
        <w:ind w:left="0"/>
        <w:jc w:val="both"/>
        <w:rPr>
          <w:rFonts w:asciiTheme="minorHAnsi" w:eastAsiaTheme="minorEastAsia" w:hAnsiTheme="minorHAnsi" w:cstheme="minorBidi"/>
          <w:color w:val="0070C0"/>
          <w:kern w:val="2"/>
          <w:lang w:eastAsia="en-US"/>
          <w14:ligatures w14:val="standardContextual"/>
        </w:rPr>
      </w:pPr>
      <w:r w:rsidRPr="42706277">
        <w:rPr>
          <w:rFonts w:cs="Segoe UI"/>
          <w:sz w:val="24"/>
          <w:szCs w:val="24"/>
          <w:lang w:eastAsia="en-US"/>
        </w:rPr>
        <w:t xml:space="preserve">The clinical </w:t>
      </w:r>
      <w:r w:rsidRPr="41F7A00C">
        <w:rPr>
          <w:rFonts w:cs="Segoe UI"/>
          <w:sz w:val="24"/>
          <w:szCs w:val="24"/>
          <w:lang w:eastAsia="en-US"/>
        </w:rPr>
        <w:t xml:space="preserve">management of </w:t>
      </w:r>
      <w:r w:rsidRPr="57221F23">
        <w:rPr>
          <w:rFonts w:cs="Segoe UI"/>
          <w:sz w:val="24"/>
          <w:szCs w:val="24"/>
          <w:lang w:eastAsia="en-US"/>
        </w:rPr>
        <w:t xml:space="preserve">a majority of </w:t>
      </w:r>
      <w:r w:rsidRPr="205969AD">
        <w:rPr>
          <w:rFonts w:cs="Segoe UI"/>
          <w:sz w:val="24"/>
          <w:szCs w:val="24"/>
          <w:lang w:eastAsia="en-US"/>
        </w:rPr>
        <w:t xml:space="preserve">patients will change </w:t>
      </w:r>
      <w:r w:rsidRPr="6D5B3651">
        <w:rPr>
          <w:rFonts w:cs="Segoe UI"/>
          <w:sz w:val="24"/>
          <w:szCs w:val="24"/>
          <w:lang w:eastAsia="en-US"/>
        </w:rPr>
        <w:t xml:space="preserve">as a result </w:t>
      </w:r>
      <w:r w:rsidRPr="27D404EE">
        <w:rPr>
          <w:rFonts w:cs="Segoe UI"/>
          <w:sz w:val="24"/>
          <w:szCs w:val="24"/>
          <w:lang w:eastAsia="en-US"/>
        </w:rPr>
        <w:t xml:space="preserve">of the proposed </w:t>
      </w:r>
      <w:r w:rsidRPr="19CCBB7A">
        <w:rPr>
          <w:rFonts w:cs="Segoe UI"/>
          <w:sz w:val="24"/>
          <w:szCs w:val="24"/>
          <w:lang w:eastAsia="en-US"/>
        </w:rPr>
        <w:t xml:space="preserve">health technology </w:t>
      </w:r>
      <w:r w:rsidRPr="13AA8A3A">
        <w:rPr>
          <w:rFonts w:cs="Segoe UI"/>
          <w:sz w:val="24"/>
          <w:szCs w:val="24"/>
          <w:lang w:eastAsia="en-US"/>
        </w:rPr>
        <w:t xml:space="preserve">due to the need to </w:t>
      </w:r>
      <w:r w:rsidRPr="16F6609C">
        <w:rPr>
          <w:rFonts w:cs="Segoe UI"/>
          <w:sz w:val="24"/>
          <w:szCs w:val="24"/>
          <w:lang w:eastAsia="en-US"/>
        </w:rPr>
        <w:t xml:space="preserve">collect </w:t>
      </w:r>
      <w:r w:rsidRPr="24E929C7">
        <w:rPr>
          <w:rFonts w:cs="Segoe UI"/>
          <w:sz w:val="24"/>
          <w:szCs w:val="24"/>
          <w:lang w:eastAsia="en-US"/>
        </w:rPr>
        <w:t xml:space="preserve">a new tissue biopsy at </w:t>
      </w:r>
      <w:r w:rsidRPr="1EC170B2">
        <w:rPr>
          <w:rFonts w:cs="Segoe UI"/>
          <w:sz w:val="24"/>
          <w:szCs w:val="24"/>
          <w:lang w:eastAsia="en-US"/>
        </w:rPr>
        <w:t xml:space="preserve">progression to perform </w:t>
      </w:r>
      <w:r w:rsidRPr="414336B2">
        <w:rPr>
          <w:rFonts w:cs="Segoe UI"/>
          <w:sz w:val="24"/>
          <w:szCs w:val="24"/>
          <w:lang w:eastAsia="en-US"/>
        </w:rPr>
        <w:t xml:space="preserve">the </w:t>
      </w:r>
      <w:r w:rsidRPr="5C0D1CD7">
        <w:rPr>
          <w:rFonts w:cs="Segoe UI"/>
          <w:sz w:val="24"/>
          <w:szCs w:val="24"/>
          <w:lang w:eastAsia="en-US"/>
        </w:rPr>
        <w:t xml:space="preserve">MET </w:t>
      </w:r>
      <w:r w:rsidRPr="0D9C8591">
        <w:rPr>
          <w:rFonts w:cs="Segoe UI"/>
          <w:sz w:val="24"/>
          <w:szCs w:val="24"/>
          <w:lang w:eastAsia="en-US"/>
        </w:rPr>
        <w:t>over</w:t>
      </w:r>
      <w:r w:rsidR="4D822FE2" w:rsidRPr="0D9C8591">
        <w:rPr>
          <w:rFonts w:cs="Segoe UI"/>
          <w:sz w:val="24"/>
          <w:szCs w:val="24"/>
          <w:lang w:eastAsia="en-US"/>
        </w:rPr>
        <w:t xml:space="preserve">expression and/or </w:t>
      </w:r>
      <w:r w:rsidR="4D822FE2" w:rsidRPr="753C128B">
        <w:rPr>
          <w:rFonts w:cs="Segoe UI"/>
          <w:sz w:val="24"/>
          <w:szCs w:val="24"/>
          <w:lang w:eastAsia="en-US"/>
        </w:rPr>
        <w:t xml:space="preserve">amplification </w:t>
      </w:r>
      <w:r w:rsidR="4D822FE2" w:rsidRPr="5E6FEF7E">
        <w:rPr>
          <w:rFonts w:cs="Segoe UI"/>
          <w:sz w:val="24"/>
          <w:szCs w:val="24"/>
          <w:lang w:eastAsia="en-US"/>
        </w:rPr>
        <w:t xml:space="preserve">testing. </w:t>
      </w:r>
      <w:r w:rsidR="4D822FE2" w:rsidRPr="7F31485E">
        <w:rPr>
          <w:rFonts w:cs="Segoe UI"/>
          <w:sz w:val="24"/>
          <w:szCs w:val="24"/>
          <w:lang w:eastAsia="en-US"/>
        </w:rPr>
        <w:t xml:space="preserve">KOLs estimate that </w:t>
      </w:r>
      <w:r w:rsidR="4D822FE2" w:rsidRPr="1517E99B">
        <w:rPr>
          <w:rFonts w:cs="Segoe UI"/>
          <w:sz w:val="24"/>
          <w:szCs w:val="24"/>
          <w:lang w:eastAsia="en-US"/>
        </w:rPr>
        <w:t xml:space="preserve">approximately 25% </w:t>
      </w:r>
      <w:r w:rsidR="4D822FE2" w:rsidRPr="5D498EAA">
        <w:rPr>
          <w:rFonts w:cs="Segoe UI"/>
          <w:sz w:val="24"/>
          <w:szCs w:val="24"/>
          <w:lang w:eastAsia="en-US"/>
        </w:rPr>
        <w:t xml:space="preserve">of patients </w:t>
      </w:r>
      <w:r w:rsidR="4D822FE2" w:rsidRPr="1A44E7A7">
        <w:rPr>
          <w:rFonts w:cs="Segoe UI"/>
          <w:sz w:val="24"/>
          <w:szCs w:val="24"/>
          <w:lang w:eastAsia="en-US"/>
        </w:rPr>
        <w:t xml:space="preserve">are currently being </w:t>
      </w:r>
      <w:r w:rsidR="4D822FE2" w:rsidRPr="586FEB27">
        <w:rPr>
          <w:rFonts w:cs="Segoe UI"/>
          <w:sz w:val="24"/>
          <w:szCs w:val="24"/>
          <w:lang w:eastAsia="en-US"/>
        </w:rPr>
        <w:t xml:space="preserve">biopsied in this </w:t>
      </w:r>
      <w:r w:rsidR="4D822FE2" w:rsidRPr="343C6E37">
        <w:rPr>
          <w:rFonts w:cs="Segoe UI"/>
          <w:sz w:val="24"/>
          <w:szCs w:val="24"/>
          <w:lang w:eastAsia="en-US"/>
        </w:rPr>
        <w:t xml:space="preserve">setting </w:t>
      </w:r>
      <w:r w:rsidR="4807EABC" w:rsidRPr="770BE6FB">
        <w:rPr>
          <w:rFonts w:cs="Segoe UI"/>
          <w:sz w:val="24"/>
          <w:szCs w:val="24"/>
          <w:lang w:eastAsia="en-US"/>
        </w:rPr>
        <w:t>to</w:t>
      </w:r>
      <w:r w:rsidR="4807EABC" w:rsidRPr="568EB599">
        <w:rPr>
          <w:rFonts w:cs="Segoe UI"/>
          <w:sz w:val="24"/>
          <w:szCs w:val="24"/>
          <w:lang w:eastAsia="en-US"/>
        </w:rPr>
        <w:t xml:space="preserve"> determine small-cell </w:t>
      </w:r>
      <w:r w:rsidR="4807EABC" w:rsidRPr="648D85D4">
        <w:rPr>
          <w:rFonts w:cs="Segoe UI"/>
          <w:sz w:val="24"/>
          <w:szCs w:val="24"/>
          <w:lang w:eastAsia="en-US"/>
        </w:rPr>
        <w:t xml:space="preserve">lung cancer </w:t>
      </w:r>
      <w:r w:rsidR="4807EABC" w:rsidRPr="51FF9B59">
        <w:rPr>
          <w:rFonts w:cs="Segoe UI"/>
          <w:sz w:val="24"/>
          <w:szCs w:val="24"/>
          <w:lang w:eastAsia="en-US"/>
        </w:rPr>
        <w:t xml:space="preserve">(SCLC) </w:t>
      </w:r>
      <w:r w:rsidR="4807EABC" w:rsidRPr="1740DC77">
        <w:rPr>
          <w:rFonts w:cs="Segoe UI"/>
          <w:sz w:val="24"/>
          <w:szCs w:val="24"/>
          <w:lang w:eastAsia="en-US"/>
        </w:rPr>
        <w:t>transformation</w:t>
      </w:r>
      <w:r w:rsidR="0D05F845" w:rsidRPr="7C0D6739">
        <w:rPr>
          <w:rFonts w:cs="Segoe UI"/>
          <w:sz w:val="24"/>
          <w:szCs w:val="24"/>
          <w:lang w:eastAsia="en-US"/>
        </w:rPr>
        <w:t>.</w:t>
      </w:r>
      <w:r w:rsidR="4D822FE2" w:rsidRPr="08C1479F">
        <w:rPr>
          <w:rFonts w:cs="Segoe UI"/>
          <w:sz w:val="24"/>
          <w:szCs w:val="24"/>
          <w:lang w:eastAsia="en-US"/>
        </w:rPr>
        <w:t xml:space="preserve"> </w:t>
      </w:r>
    </w:p>
    <w:p w14:paraId="2AEB8C28" w14:textId="17DF89E6" w:rsidR="00F16239" w:rsidRPr="0089269F" w:rsidRDefault="00EA0AA0" w:rsidP="00BC0C43">
      <w:pPr>
        <w:pStyle w:val="Heading2"/>
        <w:rPr>
          <w:sz w:val="24"/>
          <w:szCs w:val="24"/>
          <w:u w:val="single"/>
        </w:rPr>
      </w:pPr>
      <w:r w:rsidRPr="0089269F">
        <w:rPr>
          <w:sz w:val="24"/>
          <w:szCs w:val="24"/>
          <w:u w:val="single"/>
        </w:rPr>
        <w:t>USE OF THE HEALTH TECHNOLOGY</w:t>
      </w:r>
    </w:p>
    <w:p w14:paraId="7C130FEF" w14:textId="04FF653C" w:rsidR="0090168B" w:rsidRPr="00A86A86" w:rsidRDefault="00F16239" w:rsidP="00A86A86">
      <w:pPr>
        <w:rPr>
          <w:b/>
          <w:bCs/>
          <w:sz w:val="24"/>
          <w:szCs w:val="24"/>
        </w:rPr>
      </w:pPr>
      <w:r w:rsidRPr="00A86A86">
        <w:rPr>
          <w:b/>
          <w:bCs/>
          <w:sz w:val="24"/>
          <w:szCs w:val="24"/>
        </w:rPr>
        <w:t>Explain what other healthcare resources are used in conjunction with delivering the proposed health technology</w:t>
      </w:r>
      <w:r w:rsidR="0090168B" w:rsidRPr="00A86A86">
        <w:rPr>
          <w:b/>
          <w:bCs/>
          <w:sz w:val="24"/>
          <w:szCs w:val="24"/>
        </w:rPr>
        <w:t>:</w:t>
      </w:r>
    </w:p>
    <w:p w14:paraId="69244EED" w14:textId="4B964EBB" w:rsidR="0090168B" w:rsidRPr="00613EC4" w:rsidRDefault="00974077" w:rsidP="00BC0C43">
      <w:pPr>
        <w:rPr>
          <w:sz w:val="24"/>
          <w:szCs w:val="24"/>
        </w:rPr>
      </w:pPr>
      <w:r>
        <w:rPr>
          <w:sz w:val="24"/>
          <w:szCs w:val="24"/>
        </w:rPr>
        <w:t xml:space="preserve">A tissue biopsy is required </w:t>
      </w:r>
      <w:r w:rsidR="003A2641" w:rsidRPr="003A2641">
        <w:rPr>
          <w:color w:val="FF0000"/>
          <w:sz w:val="24"/>
          <w:szCs w:val="24"/>
        </w:rPr>
        <w:t xml:space="preserve"> </w:t>
      </w:r>
      <w:r w:rsidR="003A2641">
        <w:rPr>
          <w:sz w:val="24"/>
          <w:szCs w:val="24"/>
        </w:rPr>
        <w:t xml:space="preserve">to perform MET testing. </w:t>
      </w:r>
      <w:r w:rsidR="00C5428F" w:rsidRPr="00C5428F">
        <w:rPr>
          <w:sz w:val="24"/>
          <w:szCs w:val="24"/>
        </w:rPr>
        <w:t xml:space="preserve">With the availability of </w:t>
      </w:r>
      <w:r w:rsidR="00C5428F">
        <w:rPr>
          <w:sz w:val="24"/>
          <w:szCs w:val="24"/>
        </w:rPr>
        <w:t>MET</w:t>
      </w:r>
      <w:r w:rsidR="00C5428F" w:rsidRPr="00C5428F">
        <w:rPr>
          <w:sz w:val="24"/>
          <w:szCs w:val="24"/>
        </w:rPr>
        <w:t xml:space="preserve">-targeted therapies beyond first-line, it is expected that </w:t>
      </w:r>
      <w:r w:rsidR="00C5428F" w:rsidRPr="62F815BE">
        <w:rPr>
          <w:sz w:val="24"/>
          <w:szCs w:val="24"/>
        </w:rPr>
        <w:t>the</w:t>
      </w:r>
      <w:r w:rsidR="72882F53" w:rsidRPr="62F815BE">
        <w:rPr>
          <w:sz w:val="24"/>
          <w:szCs w:val="24"/>
        </w:rPr>
        <w:t>re</w:t>
      </w:r>
      <w:r w:rsidR="00C5428F" w:rsidRPr="00C5428F">
        <w:rPr>
          <w:sz w:val="24"/>
          <w:szCs w:val="24"/>
        </w:rPr>
        <w:t xml:space="preserve"> will be a</w:t>
      </w:r>
      <w:r w:rsidR="00C5428F">
        <w:rPr>
          <w:sz w:val="24"/>
          <w:szCs w:val="24"/>
        </w:rPr>
        <w:t>n</w:t>
      </w:r>
      <w:r w:rsidR="00C5428F" w:rsidRPr="00C5428F">
        <w:rPr>
          <w:sz w:val="24"/>
          <w:szCs w:val="24"/>
        </w:rPr>
        <w:t xml:space="preserve"> increase in the extent of biopsying </w:t>
      </w:r>
      <w:r w:rsidR="085C88EB" w:rsidRPr="6897C09D">
        <w:rPr>
          <w:sz w:val="24"/>
          <w:szCs w:val="24"/>
        </w:rPr>
        <w:t xml:space="preserve">to support </w:t>
      </w:r>
      <w:r w:rsidR="00C5428F">
        <w:rPr>
          <w:sz w:val="24"/>
          <w:szCs w:val="24"/>
        </w:rPr>
        <w:t>MET</w:t>
      </w:r>
      <w:r w:rsidR="00C5428F" w:rsidRPr="00C5428F">
        <w:rPr>
          <w:sz w:val="24"/>
          <w:szCs w:val="24"/>
        </w:rPr>
        <w:t xml:space="preserve"> testing</w:t>
      </w:r>
      <w:r w:rsidR="00C5428F">
        <w:rPr>
          <w:sz w:val="24"/>
          <w:szCs w:val="24"/>
        </w:rPr>
        <w:t>.</w:t>
      </w:r>
    </w:p>
    <w:p w14:paraId="4F2E5E80" w14:textId="77777777" w:rsidR="00BE6726" w:rsidRDefault="00BE6726">
      <w:pPr>
        <w:spacing w:after="160" w:line="259" w:lineRule="auto"/>
        <w:rPr>
          <w:b/>
          <w:bCs/>
          <w:sz w:val="24"/>
          <w:szCs w:val="24"/>
        </w:rPr>
      </w:pPr>
      <w:r>
        <w:rPr>
          <w:b/>
          <w:bCs/>
          <w:sz w:val="24"/>
          <w:szCs w:val="24"/>
        </w:rPr>
        <w:br w:type="page"/>
      </w:r>
    </w:p>
    <w:p w14:paraId="38D2ADE7" w14:textId="6C4932CA" w:rsidR="0090168B" w:rsidRPr="00A86A86" w:rsidRDefault="00F16239" w:rsidP="00A86A86">
      <w:pPr>
        <w:rPr>
          <w:b/>
          <w:bCs/>
          <w:sz w:val="24"/>
          <w:szCs w:val="24"/>
        </w:rPr>
      </w:pPr>
      <w:r w:rsidRPr="00A86A86">
        <w:rPr>
          <w:b/>
          <w:bCs/>
          <w:sz w:val="24"/>
          <w:szCs w:val="24"/>
        </w:rPr>
        <w:t>Explain what other healthcare resources are used in conjunction with the comparator health technology</w:t>
      </w:r>
      <w:r w:rsidR="0090168B" w:rsidRPr="00A86A86">
        <w:rPr>
          <w:b/>
          <w:bCs/>
          <w:sz w:val="24"/>
          <w:szCs w:val="24"/>
        </w:rPr>
        <w:t>:</w:t>
      </w:r>
    </w:p>
    <w:p w14:paraId="4151B2DB" w14:textId="17C9E8CB" w:rsidR="0090168B" w:rsidRPr="00613EC4" w:rsidRDefault="00F62E42" w:rsidP="00BC0C43">
      <w:pPr>
        <w:rPr>
          <w:sz w:val="24"/>
          <w:szCs w:val="24"/>
        </w:rPr>
      </w:pPr>
      <w:r w:rsidRPr="00613EC4">
        <w:rPr>
          <w:sz w:val="24"/>
          <w:szCs w:val="24"/>
        </w:rPr>
        <w:t xml:space="preserve">Currently, </w:t>
      </w:r>
      <w:bookmarkStart w:id="3" w:name="_Hlk140061766"/>
      <w:r w:rsidRPr="00613EC4">
        <w:rPr>
          <w:sz w:val="24"/>
          <w:szCs w:val="24"/>
        </w:rPr>
        <w:t xml:space="preserve">re-biopsy for MET resistance (overexpression/amplification) is not routinely performed </w:t>
      </w:r>
      <w:bookmarkEnd w:id="3"/>
      <w:r w:rsidRPr="00613EC4">
        <w:rPr>
          <w:sz w:val="24"/>
          <w:szCs w:val="24"/>
        </w:rPr>
        <w:t xml:space="preserve">after progression on osimertinib because there are no MET targeted therapies available for use in this setting. </w:t>
      </w:r>
    </w:p>
    <w:p w14:paraId="161BEF1B" w14:textId="095D3E05" w:rsidR="004D0111" w:rsidRPr="001D0122" w:rsidRDefault="00F16239" w:rsidP="004D0111">
      <w:pPr>
        <w:rPr>
          <w:b/>
          <w:bCs/>
          <w:sz w:val="24"/>
          <w:szCs w:val="24"/>
        </w:rPr>
      </w:pPr>
      <w:r w:rsidRPr="00A86A86">
        <w:rPr>
          <w:b/>
          <w:bCs/>
          <w:sz w:val="24"/>
          <w:szCs w:val="24"/>
        </w:rPr>
        <w:t>Describe and explain any differences in the healthcare resources used in conjunction with the proposed health technology vs. the comparator health technology:</w:t>
      </w:r>
    </w:p>
    <w:p w14:paraId="75B17116" w14:textId="470098CB" w:rsidR="00F16239" w:rsidRDefault="34AFC190" w:rsidP="2861DCF6">
      <w:pPr>
        <w:pStyle w:val="Heading2"/>
        <w:rPr>
          <w:b w:val="0"/>
          <w:bCs w:val="0"/>
          <w:sz w:val="24"/>
          <w:szCs w:val="24"/>
        </w:rPr>
      </w:pPr>
      <w:r w:rsidRPr="000A38F1">
        <w:rPr>
          <w:b w:val="0"/>
          <w:bCs w:val="0"/>
          <w:sz w:val="24"/>
          <w:szCs w:val="24"/>
        </w:rPr>
        <w:t>There will be an increase in resource use of</w:t>
      </w:r>
      <w:r w:rsidR="271248C1" w:rsidRPr="000A38F1">
        <w:rPr>
          <w:b w:val="0"/>
          <w:bCs w:val="0"/>
          <w:sz w:val="24"/>
          <w:szCs w:val="24"/>
        </w:rPr>
        <w:t xml:space="preserve"> radiology (</w:t>
      </w:r>
      <w:r w:rsidRPr="000A38F1">
        <w:rPr>
          <w:b w:val="0"/>
          <w:bCs w:val="0"/>
          <w:sz w:val="24"/>
          <w:szCs w:val="24"/>
        </w:rPr>
        <w:t>interventional radiologists</w:t>
      </w:r>
      <w:r w:rsidR="05AC0FE8" w:rsidRPr="000A38F1">
        <w:rPr>
          <w:b w:val="0"/>
          <w:bCs w:val="0"/>
          <w:sz w:val="24"/>
          <w:szCs w:val="24"/>
        </w:rPr>
        <w:t>)</w:t>
      </w:r>
      <w:r w:rsidR="08E6EEA4" w:rsidRPr="000A38F1">
        <w:rPr>
          <w:b w:val="0"/>
          <w:bCs w:val="0"/>
          <w:sz w:val="24"/>
          <w:szCs w:val="24"/>
        </w:rPr>
        <w:t xml:space="preserve"> and </w:t>
      </w:r>
      <w:r w:rsidR="5FB2F550" w:rsidRPr="000A38F1">
        <w:rPr>
          <w:b w:val="0"/>
          <w:bCs w:val="0"/>
          <w:sz w:val="24"/>
          <w:szCs w:val="24"/>
        </w:rPr>
        <w:t>surgery (</w:t>
      </w:r>
      <w:r w:rsidRPr="000A38F1">
        <w:rPr>
          <w:b w:val="0"/>
          <w:bCs w:val="0"/>
          <w:sz w:val="24"/>
          <w:szCs w:val="24"/>
        </w:rPr>
        <w:t>thoracic surgeons</w:t>
      </w:r>
      <w:r w:rsidR="4EE1C0E6" w:rsidRPr="000A38F1">
        <w:rPr>
          <w:b w:val="0"/>
          <w:bCs w:val="0"/>
          <w:sz w:val="24"/>
          <w:szCs w:val="24"/>
        </w:rPr>
        <w:t>)</w:t>
      </w:r>
      <w:r w:rsidRPr="000A38F1">
        <w:rPr>
          <w:b w:val="0"/>
          <w:bCs w:val="0"/>
          <w:sz w:val="24"/>
          <w:szCs w:val="24"/>
        </w:rPr>
        <w:t xml:space="preserve"> </w:t>
      </w:r>
      <w:r w:rsidR="78D80E76" w:rsidRPr="000A38F1">
        <w:rPr>
          <w:b w:val="0"/>
          <w:bCs w:val="0"/>
          <w:sz w:val="24"/>
          <w:szCs w:val="24"/>
        </w:rPr>
        <w:t>to collect a new biopsy</w:t>
      </w:r>
      <w:r w:rsidR="22592BB4" w:rsidRPr="000A38F1">
        <w:rPr>
          <w:b w:val="0"/>
          <w:bCs w:val="0"/>
          <w:sz w:val="24"/>
          <w:szCs w:val="24"/>
        </w:rPr>
        <w:t xml:space="preserve"> at progression</w:t>
      </w:r>
      <w:r w:rsidR="78D80E76" w:rsidRPr="000A38F1">
        <w:rPr>
          <w:b w:val="0"/>
          <w:bCs w:val="0"/>
          <w:sz w:val="24"/>
          <w:szCs w:val="24"/>
        </w:rPr>
        <w:t>,</w:t>
      </w:r>
      <w:r w:rsidRPr="000A38F1">
        <w:rPr>
          <w:b w:val="0"/>
          <w:bCs w:val="0"/>
          <w:sz w:val="24"/>
          <w:szCs w:val="24"/>
        </w:rPr>
        <w:t xml:space="preserve"> </w:t>
      </w:r>
      <w:r w:rsidR="78D80E76" w:rsidRPr="000A38F1">
        <w:rPr>
          <w:b w:val="0"/>
          <w:bCs w:val="0"/>
          <w:sz w:val="24"/>
          <w:szCs w:val="24"/>
        </w:rPr>
        <w:t xml:space="preserve">as well as an increase of pathology resources to </w:t>
      </w:r>
      <w:r w:rsidR="3926A076" w:rsidRPr="000A38F1">
        <w:rPr>
          <w:b w:val="0"/>
          <w:bCs w:val="0"/>
          <w:sz w:val="24"/>
          <w:szCs w:val="24"/>
        </w:rPr>
        <w:t xml:space="preserve">process the new specimen including histopathological assessment, and to </w:t>
      </w:r>
      <w:r w:rsidR="78D80E76" w:rsidRPr="000A38F1">
        <w:rPr>
          <w:b w:val="0"/>
          <w:bCs w:val="0"/>
          <w:sz w:val="24"/>
          <w:szCs w:val="24"/>
        </w:rPr>
        <w:t>perform the MET IHC and FISH testing</w:t>
      </w:r>
      <w:r w:rsidRPr="000A38F1">
        <w:rPr>
          <w:b w:val="0"/>
          <w:bCs w:val="0"/>
          <w:sz w:val="24"/>
          <w:szCs w:val="24"/>
        </w:rPr>
        <w:t xml:space="preserve"> </w:t>
      </w:r>
      <w:r w:rsidR="78D80E76" w:rsidRPr="000A38F1">
        <w:rPr>
          <w:b w:val="0"/>
          <w:bCs w:val="0"/>
          <w:sz w:val="24"/>
          <w:szCs w:val="24"/>
        </w:rPr>
        <w:t>compared to the comparator health technology.</w:t>
      </w:r>
      <w:r w:rsidRPr="000A38F1">
        <w:rPr>
          <w:b w:val="0"/>
          <w:bCs w:val="0"/>
          <w:sz w:val="24"/>
          <w:szCs w:val="24"/>
        </w:rPr>
        <w:t xml:space="preserve"> </w:t>
      </w:r>
    </w:p>
    <w:p w14:paraId="4EB7858F" w14:textId="77777777" w:rsidR="004F12CE" w:rsidRDefault="004F12CE" w:rsidP="004F12CE"/>
    <w:p w14:paraId="6F25F4BF" w14:textId="77777777" w:rsidR="004F12CE" w:rsidRPr="00DB2388" w:rsidRDefault="004F12CE" w:rsidP="004F12CE">
      <w:pPr>
        <w:rPr>
          <w:b/>
          <w:bCs/>
          <w:sz w:val="24"/>
          <w:szCs w:val="24"/>
        </w:rPr>
      </w:pPr>
      <w:r w:rsidRPr="00A86A86">
        <w:rPr>
          <w:b/>
          <w:bCs/>
          <w:sz w:val="24"/>
          <w:szCs w:val="24"/>
        </w:rPr>
        <w:t>Insert diagrams demonstrating the clinical management algorithm with and without the proposed health technology:</w:t>
      </w:r>
      <w:r w:rsidRPr="00DB2AB9">
        <w:t xml:space="preserve"> </w:t>
      </w:r>
    </w:p>
    <w:p w14:paraId="39F5B395" w14:textId="78613BC4" w:rsidR="001B6031" w:rsidRDefault="001B6031" w:rsidP="001B6031">
      <w:pPr>
        <w:pStyle w:val="Caption"/>
        <w:rPr>
          <w:sz w:val="24"/>
          <w:szCs w:val="24"/>
        </w:rPr>
      </w:pPr>
      <w:r>
        <w:t xml:space="preserve">Figure </w:t>
      </w:r>
      <w:r>
        <w:fldChar w:fldCharType="begin"/>
      </w:r>
      <w:r>
        <w:instrText xml:space="preserve"> SEQ Figure \* ARABIC </w:instrText>
      </w:r>
      <w:r>
        <w:fldChar w:fldCharType="separate"/>
      </w:r>
      <w:r>
        <w:rPr>
          <w:noProof/>
        </w:rPr>
        <w:t>2</w:t>
      </w:r>
      <w:r>
        <w:fldChar w:fldCharType="end"/>
      </w:r>
      <w:r>
        <w:t xml:space="preserve"> </w:t>
      </w:r>
      <w:r>
        <w:rPr>
          <w:i w:val="0"/>
          <w:iCs w:val="0"/>
        </w:rPr>
        <w:t>Clinical management algorithm without the proposed health technology</w:t>
      </w:r>
    </w:p>
    <w:p w14:paraId="21F72D2D" w14:textId="77777777" w:rsidR="001B6031" w:rsidRDefault="001B6031" w:rsidP="001B6031">
      <w:pPr>
        <w:rPr>
          <w:i/>
          <w:iCs/>
        </w:rPr>
      </w:pPr>
      <w:r>
        <w:rPr>
          <w:noProof/>
        </w:rPr>
        <w:drawing>
          <wp:inline distT="0" distB="0" distL="0" distR="0" wp14:anchorId="7B1ED6CA" wp14:editId="2538C25C">
            <wp:extent cx="4096797" cy="1783583"/>
            <wp:effectExtent l="0" t="0" r="0" b="0"/>
            <wp:docPr id="1897731536" name="Diagram 1" descr="Clinical management algorithm showing that patients progressing on or after osimertinib would move to platinum-based doublet chemotherapy.">
              <a:extLst xmlns:a="http://schemas.openxmlformats.org/drawingml/2006/main">
                <a:ext uri="{FF2B5EF4-FFF2-40B4-BE49-F238E27FC236}">
                  <a16:creationId xmlns:a16="http://schemas.microsoft.com/office/drawing/2014/main" id="{BFF0233F-F664-CE08-263F-3CD5F6AD262E}"/>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228CED38" w14:textId="4CB9C11A" w:rsidR="001B6031" w:rsidRPr="00796727" w:rsidRDefault="001B6031" w:rsidP="001B6031">
      <w:pPr>
        <w:pStyle w:val="Caption"/>
        <w:rPr>
          <w:sz w:val="24"/>
          <w:szCs w:val="24"/>
        </w:rPr>
      </w:pPr>
      <w:r>
        <w:t xml:space="preserve">Figure </w:t>
      </w:r>
      <w:r>
        <w:fldChar w:fldCharType="begin"/>
      </w:r>
      <w:r>
        <w:instrText xml:space="preserve"> SEQ Figure \* ARABIC </w:instrText>
      </w:r>
      <w:r>
        <w:fldChar w:fldCharType="separate"/>
      </w:r>
      <w:r>
        <w:rPr>
          <w:noProof/>
        </w:rPr>
        <w:t>3</w:t>
      </w:r>
      <w:r>
        <w:fldChar w:fldCharType="end"/>
      </w:r>
      <w:r>
        <w:t xml:space="preserve"> </w:t>
      </w:r>
      <w:r w:rsidRPr="008B3E96">
        <w:t xml:space="preserve"> Clin</w:t>
      </w:r>
      <w:r>
        <w:t>i</w:t>
      </w:r>
      <w:r w:rsidRPr="008B3E96">
        <w:t>cal</w:t>
      </w:r>
      <w:r>
        <w:t xml:space="preserve"> management algorithm with proposed health technology</w:t>
      </w:r>
    </w:p>
    <w:p w14:paraId="137536F7" w14:textId="77777777" w:rsidR="001B6031" w:rsidRPr="0089269F" w:rsidRDefault="001B6031" w:rsidP="001B6031">
      <w:pPr>
        <w:rPr>
          <w:sz w:val="24"/>
          <w:szCs w:val="24"/>
        </w:rPr>
      </w:pPr>
      <w:r>
        <w:rPr>
          <w:noProof/>
        </w:rPr>
        <w:drawing>
          <wp:inline distT="0" distB="0" distL="0" distR="0" wp14:anchorId="7C6AA48C" wp14:editId="3B012C90">
            <wp:extent cx="5265337" cy="2427723"/>
            <wp:effectExtent l="0" t="38100" r="0" b="10795"/>
            <wp:docPr id="1900066999" name="Diagram 1" descr="Flow chart showing management for patients progressing on or after osimertinib being tested for MET resistence to inform further treatment.">
              <a:extLst xmlns:a="http://schemas.openxmlformats.org/drawingml/2006/main">
                <a:ext uri="{FF2B5EF4-FFF2-40B4-BE49-F238E27FC236}">
                  <a16:creationId xmlns:a16="http://schemas.microsoft.com/office/drawing/2014/main" id="{19C92773-CECA-4008-994B-58E60CB9A65F}"/>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14:paraId="191465FA" w14:textId="7710B93F" w:rsidR="00E91149" w:rsidRPr="006B02A1" w:rsidRDefault="001B6031" w:rsidP="006B02A1">
      <w:pPr>
        <w:pStyle w:val="Heading1"/>
        <w:rPr>
          <w:b w:val="0"/>
          <w:bCs w:val="0"/>
          <w:color w:val="auto"/>
          <w:sz w:val="16"/>
          <w:szCs w:val="16"/>
        </w:rPr>
      </w:pPr>
      <w:r w:rsidRPr="00E91149">
        <w:rPr>
          <w:b w:val="0"/>
          <w:bCs w:val="0"/>
          <w:color w:val="002060"/>
          <w:sz w:val="16"/>
          <w:szCs w:val="16"/>
        </w:rPr>
        <w:t>*</w:t>
      </w:r>
      <w:r w:rsidRPr="00E91149">
        <w:rPr>
          <w:b w:val="0"/>
          <w:bCs w:val="0"/>
          <w:color w:val="auto"/>
          <w:sz w:val="16"/>
          <w:szCs w:val="16"/>
        </w:rPr>
        <w:t>some patients receive re-biopsy for determining other resistance mechanisms such as small cell transformation</w:t>
      </w:r>
    </w:p>
    <w:p w14:paraId="5C94C69B" w14:textId="4B95100F" w:rsidR="004A45BE" w:rsidRPr="00A84BCA" w:rsidRDefault="004A45BE" w:rsidP="00EA0AA0">
      <w:pPr>
        <w:pStyle w:val="Heading1"/>
        <w:rPr>
          <w:color w:val="002060"/>
        </w:rPr>
      </w:pPr>
      <w:r w:rsidRPr="00A84BCA">
        <w:rPr>
          <w:color w:val="002060"/>
        </w:rPr>
        <w:t>Claims</w:t>
      </w:r>
    </w:p>
    <w:p w14:paraId="022C40EC" w14:textId="77777777" w:rsidR="00361BBE" w:rsidRPr="00A86A86" w:rsidRDefault="004A45BE" w:rsidP="00A86A86">
      <w:pPr>
        <w:rPr>
          <w:b/>
          <w:bCs/>
          <w:sz w:val="24"/>
          <w:szCs w:val="24"/>
        </w:rPr>
      </w:pPr>
      <w:bookmarkStart w:id="4" w:name="_Hlk121218597"/>
      <w:r w:rsidRPr="00A86A86">
        <w:rPr>
          <w:b/>
          <w:bCs/>
          <w:sz w:val="24"/>
          <w:szCs w:val="24"/>
        </w:rPr>
        <w:t xml:space="preserve">In terms of health outcomes (comparative benefits and harms), is the proposed technology claimed to be superior, non-inferior or inferior to the comparator(s)? </w:t>
      </w:r>
    </w:p>
    <w:p w14:paraId="137243BD" w14:textId="388B6FA0" w:rsidR="004209FC" w:rsidRPr="0089269F" w:rsidRDefault="004209FC" w:rsidP="00582377">
      <w:pPr>
        <w:pStyle w:val="Tickboxes"/>
        <w:rPr>
          <w:sz w:val="24"/>
          <w:szCs w:val="24"/>
        </w:rPr>
      </w:pPr>
      <w:r w:rsidRPr="0089269F">
        <w:rPr>
          <w:sz w:val="24"/>
          <w:szCs w:val="24"/>
        </w:rPr>
        <w:t xml:space="preserve">Superior </w:t>
      </w:r>
    </w:p>
    <w:p w14:paraId="12D880D8" w14:textId="573EC961" w:rsidR="004A45BE" w:rsidRPr="00A86A86" w:rsidRDefault="00364572" w:rsidP="00A86A86">
      <w:pPr>
        <w:rPr>
          <w:b/>
          <w:bCs/>
          <w:sz w:val="24"/>
          <w:szCs w:val="24"/>
        </w:rPr>
      </w:pPr>
      <w:r w:rsidRPr="00A86A86">
        <w:rPr>
          <w:b/>
          <w:bCs/>
          <w:sz w:val="24"/>
          <w:szCs w:val="24"/>
        </w:rPr>
        <w:t>Please state what the overall claim is, and provide a rationale:</w:t>
      </w:r>
    </w:p>
    <w:bookmarkEnd w:id="4"/>
    <w:p w14:paraId="07FF944D" w14:textId="788D8377" w:rsidR="0006297A" w:rsidRPr="00B57567" w:rsidRDefault="0006297A" w:rsidP="0006297A">
      <w:pPr>
        <w:rPr>
          <w:sz w:val="24"/>
          <w:szCs w:val="24"/>
        </w:rPr>
      </w:pPr>
      <w:r w:rsidRPr="00B57567">
        <w:rPr>
          <w:sz w:val="24"/>
          <w:szCs w:val="24"/>
        </w:rPr>
        <w:t>The overall clinical claim is that proposed codependent technologies (testing for MET overexpression/amplification and treatment with osimertinib plus savolitinib) are superior in terms of clinical effectiveness, patient safety and quality of life versus the main comparator (no testing and treatment with platinum-based doublet chemotherapy).</w:t>
      </w:r>
    </w:p>
    <w:p w14:paraId="72E8FFCC" w14:textId="77777777" w:rsidR="0006297A" w:rsidRPr="00B57567" w:rsidRDefault="0006297A" w:rsidP="0006297A">
      <w:pPr>
        <w:rPr>
          <w:sz w:val="24"/>
          <w:szCs w:val="24"/>
        </w:rPr>
      </w:pPr>
      <w:r w:rsidRPr="00B57567">
        <w:rPr>
          <w:sz w:val="24"/>
          <w:szCs w:val="24"/>
        </w:rPr>
        <w:t>Data from the SAVANNAH (Phase II) study demonstrate that the combination of savolitinib plus osimertinib yields a high, clinically meaningful, and durable response in patients with EGFR-mutated advanced NSCLC and MET IHC3+ and/or FISH10+ status who have experienced disease progression on first-line osimertinib. According to investigator assessment, the objective response rate (ORR) was 56.3% (55.0% by BICR), with a median duration of response (DoR) of 7.1 months (9.9 months by BICR) and a median progression-free survival (PFS) of 7.4 months (7.5 months by BICR).</w:t>
      </w:r>
    </w:p>
    <w:p w14:paraId="6FAA2D4B" w14:textId="77777777" w:rsidR="0006297A" w:rsidRPr="00B57567" w:rsidRDefault="0006297A" w:rsidP="0006297A">
      <w:pPr>
        <w:rPr>
          <w:sz w:val="24"/>
          <w:szCs w:val="24"/>
        </w:rPr>
      </w:pPr>
      <w:r w:rsidRPr="00B57567">
        <w:rPr>
          <w:sz w:val="24"/>
          <w:szCs w:val="24"/>
        </w:rPr>
        <w:t>Further comparative evidence will be provided by SAFFRON, a confirmatory Phase III study evaluating the efficacy and safety of savolitinib (300 mg b.i.d.) in combination with osimertinib (80 mg o.d.) versus platinum-based chemotherapy in patients with EGFR-mutated, MET-overexpressed, and/or amplified advanced NSCLC following progression on first- or second-line osimertinib.</w:t>
      </w:r>
    </w:p>
    <w:p w14:paraId="6E987D92" w14:textId="77777777" w:rsidR="0006297A" w:rsidRPr="00B57567" w:rsidRDefault="0006297A" w:rsidP="0006297A">
      <w:pPr>
        <w:rPr>
          <w:sz w:val="24"/>
          <w:szCs w:val="24"/>
        </w:rPr>
      </w:pPr>
      <w:r w:rsidRPr="00B57567">
        <w:rPr>
          <w:sz w:val="24"/>
          <w:szCs w:val="24"/>
        </w:rPr>
        <w:t>These findings highlight the clinical importance of MET testing and reporting in r</w:t>
      </w:r>
      <w:r w:rsidR="0054675E" w:rsidRPr="00B57567">
        <w:rPr>
          <w:sz w:val="24"/>
          <w:szCs w:val="24"/>
        </w:rPr>
        <w:t>o</w:t>
      </w:r>
      <w:r w:rsidRPr="00B57567">
        <w:rPr>
          <w:sz w:val="24"/>
          <w:szCs w:val="24"/>
        </w:rPr>
        <w:t>utine practice to optimise treatment access and improve patient outcomes.</w:t>
      </w:r>
    </w:p>
    <w:p w14:paraId="4C50D112" w14:textId="6B163675" w:rsidR="004A45BE" w:rsidRPr="0089269F" w:rsidRDefault="004A45BE" w:rsidP="00BC0C43">
      <w:pPr>
        <w:rPr>
          <w:rFonts w:eastAsia="Segoe UI"/>
          <w:color w:val="000000"/>
          <w:sz w:val="24"/>
          <w:szCs w:val="24"/>
        </w:rPr>
      </w:pPr>
    </w:p>
    <w:p w14:paraId="43670E9E" w14:textId="3DAE6738" w:rsidR="004A45BE" w:rsidRPr="00A86A86" w:rsidRDefault="004A45BE" w:rsidP="00A86A86">
      <w:pPr>
        <w:rPr>
          <w:b/>
          <w:bCs/>
          <w:sz w:val="24"/>
          <w:szCs w:val="24"/>
        </w:rPr>
      </w:pPr>
      <w:r w:rsidRPr="00A86A86">
        <w:rPr>
          <w:b/>
          <w:bCs/>
          <w:sz w:val="24"/>
          <w:szCs w:val="24"/>
        </w:rPr>
        <w:t>Why would the requestor seek to use the proposed investigative technology rather than the comparator(s)?</w:t>
      </w:r>
    </w:p>
    <w:p w14:paraId="0E808B44" w14:textId="0541C6C3" w:rsidR="00DB484F" w:rsidRDefault="00DB484F" w:rsidP="00A86A86">
      <w:pPr>
        <w:rPr>
          <w:rFonts w:eastAsia="Segoe UI"/>
          <w:color w:val="000000"/>
          <w:sz w:val="24"/>
          <w:szCs w:val="24"/>
        </w:rPr>
      </w:pPr>
      <w:r>
        <w:rPr>
          <w:sz w:val="24"/>
          <w:szCs w:val="24"/>
        </w:rPr>
        <w:t xml:space="preserve">In patients with osimertinib resistance due to MET alterations, </w:t>
      </w:r>
      <w:r>
        <w:rPr>
          <w:rFonts w:eastAsia="Segoe UI"/>
          <w:color w:val="000000"/>
          <w:sz w:val="24"/>
          <w:szCs w:val="24"/>
        </w:rPr>
        <w:t>t</w:t>
      </w:r>
      <w:r w:rsidRPr="00DB484F">
        <w:rPr>
          <w:rFonts w:eastAsia="Segoe UI"/>
          <w:color w:val="000000"/>
          <w:sz w:val="24"/>
          <w:szCs w:val="24"/>
        </w:rPr>
        <w:t>he combination of savolitinib and osimertinib could offer a more durable and effective treatment option compared to chemotherapy</w:t>
      </w:r>
      <w:r w:rsidR="001320EA">
        <w:rPr>
          <w:rFonts w:eastAsia="Segoe UI"/>
          <w:color w:val="000000"/>
          <w:sz w:val="24"/>
          <w:szCs w:val="24"/>
        </w:rPr>
        <w:t>.</w:t>
      </w:r>
      <w:r w:rsidR="002769AD" w:rsidRPr="002769AD">
        <w:rPr>
          <w:color w:val="0070C0"/>
        </w:rPr>
        <w:t xml:space="preserve"> </w:t>
      </w:r>
      <w:r w:rsidR="002769AD" w:rsidRPr="00B57567">
        <w:rPr>
          <w:rFonts w:eastAsia="Segoe UI"/>
          <w:color w:val="000000"/>
          <w:sz w:val="24"/>
          <w:szCs w:val="24"/>
        </w:rPr>
        <w:t>Data from the SAVANNAH (Phase II) study demonstrate that the combination of savolitinib plus osimertinib yields a high, clinically meaningful, and durable response in patients with EGFR-mutated advanced NSCLC and MET IHC3+ and/or FISH10+ status who have experienced disease progression on first-line osimertinib. According to investigator assessment, the objective response rate (ORR) was 56.3% (55.0% by BICR), with a median duration of response (DoR) of 7.1 months (9.9 months by BICR) and a median progression-free survival (PFS) of 7.4 months (7.5 months by BICR).</w:t>
      </w:r>
    </w:p>
    <w:p w14:paraId="41E27872" w14:textId="77777777" w:rsidR="00BE6726" w:rsidRDefault="00BE6726">
      <w:pPr>
        <w:spacing w:after="160" w:line="259" w:lineRule="auto"/>
        <w:rPr>
          <w:b/>
          <w:bCs/>
          <w:sz w:val="24"/>
          <w:szCs w:val="24"/>
        </w:rPr>
      </w:pPr>
      <w:r>
        <w:rPr>
          <w:b/>
          <w:bCs/>
          <w:sz w:val="24"/>
          <w:szCs w:val="24"/>
        </w:rPr>
        <w:br w:type="page"/>
      </w:r>
    </w:p>
    <w:p w14:paraId="67792CDE" w14:textId="40EC3CBA" w:rsidR="004A45BE" w:rsidRPr="00A86A86" w:rsidRDefault="004A45BE" w:rsidP="00A86A86">
      <w:pPr>
        <w:rPr>
          <w:b/>
          <w:bCs/>
          <w:sz w:val="24"/>
          <w:szCs w:val="24"/>
        </w:rPr>
      </w:pPr>
      <w:r w:rsidRPr="00A86A86">
        <w:rPr>
          <w:b/>
          <w:bCs/>
          <w:sz w:val="24"/>
          <w:szCs w:val="24"/>
        </w:rPr>
        <w:t>Identify how the proposed technology achieves the intended patient outcomes:</w:t>
      </w:r>
    </w:p>
    <w:p w14:paraId="60878BBC" w14:textId="664C753B" w:rsidR="00040BA0" w:rsidRPr="0089269F" w:rsidRDefault="00040BA0" w:rsidP="00BC0C43">
      <w:pPr>
        <w:rPr>
          <w:rFonts w:eastAsia="Segoe UI"/>
          <w:color w:val="000000"/>
          <w:sz w:val="24"/>
          <w:szCs w:val="24"/>
        </w:rPr>
      </w:pPr>
      <w:r w:rsidRPr="3234077C">
        <w:rPr>
          <w:rFonts w:eastAsia="Segoe UI"/>
          <w:color w:val="000000" w:themeColor="text1"/>
          <w:sz w:val="24"/>
          <w:szCs w:val="24"/>
        </w:rPr>
        <w:t>The proposed technology aims to confirm MET resistance in patients who progress after osimertinib treatment. Upon confirmation of MET resistance, MET-targeted therapy</w:t>
      </w:r>
      <w:r w:rsidR="00BE1874" w:rsidRPr="3234077C">
        <w:rPr>
          <w:rFonts w:eastAsia="Segoe UI"/>
          <w:color w:val="000000" w:themeColor="text1"/>
          <w:sz w:val="24"/>
          <w:szCs w:val="24"/>
        </w:rPr>
        <w:t>,</w:t>
      </w:r>
      <w:r w:rsidR="0072251E" w:rsidRPr="3234077C">
        <w:rPr>
          <w:rFonts w:eastAsia="Segoe UI"/>
          <w:color w:val="000000" w:themeColor="text1"/>
          <w:sz w:val="24"/>
          <w:szCs w:val="24"/>
        </w:rPr>
        <w:t xml:space="preserve"> </w:t>
      </w:r>
      <w:r w:rsidR="00BE1874" w:rsidRPr="3234077C">
        <w:rPr>
          <w:rFonts w:eastAsia="Segoe UI"/>
          <w:color w:val="000000" w:themeColor="text1"/>
          <w:sz w:val="24"/>
          <w:szCs w:val="24"/>
        </w:rPr>
        <w:t>Savol</w:t>
      </w:r>
      <w:r w:rsidR="0072251E" w:rsidRPr="3234077C">
        <w:rPr>
          <w:rFonts w:eastAsia="Segoe UI"/>
          <w:color w:val="000000" w:themeColor="text1"/>
          <w:sz w:val="24"/>
          <w:szCs w:val="24"/>
        </w:rPr>
        <w:t xml:space="preserve">itinib plus osimertinib </w:t>
      </w:r>
      <w:r w:rsidRPr="3234077C">
        <w:rPr>
          <w:rFonts w:eastAsia="Segoe UI"/>
          <w:color w:val="000000" w:themeColor="text1"/>
          <w:sz w:val="24"/>
          <w:szCs w:val="24"/>
        </w:rPr>
        <w:t>can be used as the subsequent treatment in place of standard platinum-based chemotherapy, offering patients improved progression-free survival.</w:t>
      </w:r>
    </w:p>
    <w:p w14:paraId="0C2BEC69" w14:textId="2C345F79" w:rsidR="004A45BE" w:rsidRPr="00A86A86" w:rsidRDefault="004A45BE" w:rsidP="00A86A86">
      <w:pPr>
        <w:rPr>
          <w:b/>
          <w:bCs/>
          <w:sz w:val="24"/>
          <w:szCs w:val="24"/>
        </w:rPr>
      </w:pPr>
      <w:r w:rsidRPr="00A86A86">
        <w:rPr>
          <w:b/>
          <w:bCs/>
          <w:sz w:val="24"/>
          <w:szCs w:val="24"/>
        </w:rPr>
        <w:t xml:space="preserve">For some people, compared with the comparator(s), does the test information result in: </w:t>
      </w:r>
    </w:p>
    <w:p w14:paraId="67DE36BA" w14:textId="6640EE8F" w:rsidR="004A45BE" w:rsidRPr="0089269F" w:rsidRDefault="004A45BE" w:rsidP="00361BBE">
      <w:pPr>
        <w:spacing w:before="120"/>
        <w:rPr>
          <w:bCs/>
          <w:sz w:val="24"/>
          <w:szCs w:val="24"/>
        </w:rPr>
      </w:pPr>
      <w:r w:rsidRPr="0089269F">
        <w:rPr>
          <w:b/>
          <w:bCs/>
          <w:sz w:val="24"/>
          <w:szCs w:val="24"/>
        </w:rPr>
        <w:t>A change in clinical management?</w:t>
      </w:r>
      <w:r w:rsidRPr="0089269F">
        <w:rPr>
          <w:bCs/>
          <w:sz w:val="24"/>
          <w:szCs w:val="24"/>
        </w:rPr>
        <w:tab/>
      </w:r>
      <w:r w:rsidRPr="00BE6726">
        <w:rPr>
          <w:bCs/>
          <w:sz w:val="24"/>
          <w:szCs w:val="24"/>
        </w:rPr>
        <w:t>Yes</w:t>
      </w:r>
    </w:p>
    <w:p w14:paraId="6C54CA8D" w14:textId="5B68F70F" w:rsidR="004A45BE" w:rsidRPr="00BE6726" w:rsidRDefault="004A45BE" w:rsidP="00BC0C43">
      <w:pPr>
        <w:rPr>
          <w:bCs/>
          <w:sz w:val="24"/>
          <w:szCs w:val="24"/>
        </w:rPr>
      </w:pPr>
      <w:r w:rsidRPr="0089269F">
        <w:rPr>
          <w:b/>
          <w:bCs/>
          <w:sz w:val="24"/>
          <w:szCs w:val="24"/>
        </w:rPr>
        <w:t>A change in health outcome?</w:t>
      </w:r>
      <w:r w:rsidRPr="0089269F">
        <w:rPr>
          <w:bCs/>
          <w:sz w:val="24"/>
          <w:szCs w:val="24"/>
        </w:rPr>
        <w:tab/>
      </w:r>
      <w:r w:rsidRPr="00BE6726">
        <w:rPr>
          <w:bCs/>
          <w:sz w:val="24"/>
          <w:szCs w:val="24"/>
        </w:rPr>
        <w:t>Yes</w:t>
      </w:r>
    </w:p>
    <w:p w14:paraId="0434A6A4" w14:textId="3299E787" w:rsidR="004A45BE" w:rsidRPr="0089269F" w:rsidRDefault="004A45BE" w:rsidP="00BC0C43">
      <w:pPr>
        <w:rPr>
          <w:bCs/>
          <w:sz w:val="24"/>
          <w:szCs w:val="24"/>
        </w:rPr>
      </w:pPr>
      <w:r w:rsidRPr="00BE6726">
        <w:rPr>
          <w:b/>
          <w:bCs/>
          <w:sz w:val="24"/>
          <w:szCs w:val="24"/>
        </w:rPr>
        <w:t>Other benefits?</w:t>
      </w:r>
      <w:r w:rsidRPr="00BE6726">
        <w:rPr>
          <w:b/>
          <w:bCs/>
          <w:sz w:val="24"/>
          <w:szCs w:val="24"/>
        </w:rPr>
        <w:tab/>
      </w:r>
      <w:r w:rsidRPr="00BE6726">
        <w:rPr>
          <w:bCs/>
          <w:sz w:val="24"/>
          <w:szCs w:val="24"/>
        </w:rPr>
        <w:tab/>
      </w:r>
      <w:r w:rsidRPr="00BE6726">
        <w:rPr>
          <w:bCs/>
          <w:sz w:val="24"/>
          <w:szCs w:val="24"/>
        </w:rPr>
        <w:tab/>
        <w:t>No</w:t>
      </w:r>
    </w:p>
    <w:p w14:paraId="4559AF7E" w14:textId="4CDEED95" w:rsidR="004A45BE" w:rsidRPr="0089269F" w:rsidRDefault="004A45BE" w:rsidP="00BC0C43">
      <w:pPr>
        <w:rPr>
          <w:rFonts w:eastAsia="Segoe UI"/>
          <w:color w:val="000000"/>
          <w:sz w:val="24"/>
          <w:szCs w:val="24"/>
        </w:rPr>
      </w:pPr>
    </w:p>
    <w:p w14:paraId="387EB1A7" w14:textId="77777777" w:rsidR="00361BBE" w:rsidRPr="008D1A34" w:rsidRDefault="009D5D20" w:rsidP="008D1A34">
      <w:pPr>
        <w:rPr>
          <w:b/>
          <w:bCs/>
          <w:sz w:val="24"/>
          <w:szCs w:val="24"/>
        </w:rPr>
      </w:pPr>
      <w:r w:rsidRPr="008D1A34">
        <w:rPr>
          <w:b/>
          <w:bCs/>
          <w:sz w:val="24"/>
          <w:szCs w:val="24"/>
        </w:rPr>
        <w:t>In terms of the immediate costs of the proposed technology (and immediate cost consequences, such as procedural costs, testing costs etc.), is the proposed technology claimed to be more costly, the same cost or less costly than the comparator?</w:t>
      </w:r>
      <w:r w:rsidR="004A45BE" w:rsidRPr="008D1A34">
        <w:rPr>
          <w:b/>
          <w:bCs/>
          <w:sz w:val="24"/>
          <w:szCs w:val="24"/>
        </w:rPr>
        <w:t xml:space="preserve"> </w:t>
      </w:r>
    </w:p>
    <w:p w14:paraId="0EB954C3" w14:textId="58463067" w:rsidR="006437E6" w:rsidRPr="0089269F" w:rsidRDefault="006437E6" w:rsidP="00582377">
      <w:pPr>
        <w:pStyle w:val="Tickboxes"/>
        <w:rPr>
          <w:sz w:val="24"/>
          <w:szCs w:val="24"/>
        </w:rPr>
      </w:pPr>
      <w:r w:rsidRPr="0089269F">
        <w:rPr>
          <w:sz w:val="24"/>
          <w:szCs w:val="24"/>
        </w:rPr>
        <w:t xml:space="preserve">More costly </w:t>
      </w:r>
    </w:p>
    <w:p w14:paraId="3797314E" w14:textId="321C0DC3" w:rsidR="004A45BE" w:rsidRPr="008D1A34" w:rsidRDefault="009D5D20" w:rsidP="008D1A34">
      <w:pPr>
        <w:rPr>
          <w:b/>
          <w:bCs/>
          <w:sz w:val="24"/>
          <w:szCs w:val="24"/>
        </w:rPr>
      </w:pPr>
      <w:r w:rsidRPr="008D1A34">
        <w:rPr>
          <w:b/>
          <w:bCs/>
          <w:sz w:val="24"/>
          <w:szCs w:val="24"/>
        </w:rPr>
        <w:t>Provide a brief rationale for the claim</w:t>
      </w:r>
      <w:r w:rsidR="004A45BE" w:rsidRPr="008D1A34">
        <w:rPr>
          <w:b/>
          <w:bCs/>
          <w:sz w:val="24"/>
          <w:szCs w:val="24"/>
        </w:rPr>
        <w:t>:</w:t>
      </w:r>
    </w:p>
    <w:p w14:paraId="0D24455F" w14:textId="01CA201F" w:rsidR="00FF3E3A" w:rsidRPr="0089269F" w:rsidRDefault="00FF3E3A" w:rsidP="00BC0C43">
      <w:pPr>
        <w:rPr>
          <w:sz w:val="24"/>
          <w:szCs w:val="24"/>
        </w:rPr>
      </w:pPr>
      <w:r>
        <w:rPr>
          <w:sz w:val="24"/>
          <w:szCs w:val="24"/>
        </w:rPr>
        <w:t xml:space="preserve">The listing of savolitinib </w:t>
      </w:r>
      <w:r w:rsidR="00D56A4E">
        <w:rPr>
          <w:sz w:val="24"/>
          <w:szCs w:val="24"/>
        </w:rPr>
        <w:t>plus osimertinib combination on the PBS will slightly impact the utilisation of biopsy, I</w:t>
      </w:r>
      <w:r w:rsidR="00F04B35">
        <w:rPr>
          <w:sz w:val="24"/>
          <w:szCs w:val="24"/>
        </w:rPr>
        <w:t xml:space="preserve">HC and FISH procedures for MET testing. </w:t>
      </w:r>
    </w:p>
    <w:p w14:paraId="3AB32B11" w14:textId="77777777" w:rsidR="00D67744" w:rsidRPr="003F4E49" w:rsidRDefault="00D67744" w:rsidP="00BC0C43"/>
    <w:p w14:paraId="797B3B37" w14:textId="77777777" w:rsidR="00BC0C43" w:rsidRPr="003F4E49" w:rsidRDefault="00BC0C43">
      <w:pPr>
        <w:spacing w:after="160" w:line="259" w:lineRule="auto"/>
      </w:pPr>
      <w:bookmarkStart w:id="5" w:name="_Hlk122532620"/>
      <w:r w:rsidRPr="003F4E49">
        <w:br w:type="page"/>
      </w:r>
    </w:p>
    <w:p w14:paraId="3F215402" w14:textId="77777777" w:rsidR="00BF4BAA" w:rsidRPr="003F4E49" w:rsidRDefault="00BF4BAA" w:rsidP="00EA0AA0">
      <w:pPr>
        <w:pStyle w:val="Heading1"/>
        <w:sectPr w:rsidR="00BF4BAA" w:rsidRPr="003F4E49" w:rsidSect="002662E5">
          <w:headerReference w:type="even" r:id="rId24"/>
          <w:headerReference w:type="default" r:id="rId25"/>
          <w:footerReference w:type="even" r:id="rId26"/>
          <w:footerReference w:type="default" r:id="rId27"/>
          <w:headerReference w:type="first" r:id="rId28"/>
          <w:footerReference w:type="first" r:id="rId29"/>
          <w:pgSz w:w="11906" w:h="16838"/>
          <w:pgMar w:top="1418" w:right="1133" w:bottom="993" w:left="1276" w:header="426" w:footer="252" w:gutter="0"/>
          <w:pgNumType w:start="0"/>
          <w:cols w:space="708"/>
          <w:titlePg/>
          <w:docGrid w:linePitch="360"/>
        </w:sectPr>
      </w:pPr>
    </w:p>
    <w:p w14:paraId="78D9C328" w14:textId="7948D0B2" w:rsidR="0030566C" w:rsidRPr="00A84BCA" w:rsidRDefault="0030566C" w:rsidP="00EA0AA0">
      <w:pPr>
        <w:pStyle w:val="Heading1"/>
        <w:rPr>
          <w:color w:val="002060"/>
        </w:rPr>
      </w:pPr>
      <w:r w:rsidRPr="00A84BCA">
        <w:rPr>
          <w:color w:val="002060"/>
        </w:rPr>
        <w:t>Summary of Evidence</w:t>
      </w:r>
    </w:p>
    <w:p w14:paraId="093E0992" w14:textId="77777777" w:rsidR="00BC0C43" w:rsidRPr="008D1A34" w:rsidRDefault="0030566C" w:rsidP="008D1A34">
      <w:pPr>
        <w:rPr>
          <w:b/>
          <w:bCs/>
          <w:sz w:val="24"/>
          <w:szCs w:val="24"/>
        </w:rPr>
      </w:pPr>
      <w:r w:rsidRPr="008D1A34">
        <w:rPr>
          <w:b/>
          <w:bCs/>
          <w:sz w:val="24"/>
          <w:szCs w:val="24"/>
        </w:rPr>
        <w:t xml:space="preserve">Provide one or more recent (published) high quality clinical studies that support use of the proposed health service/technology. At ‘Application Form lodgement’, </w:t>
      </w:r>
    </w:p>
    <w:p w14:paraId="43E4DDCB" w14:textId="77777777" w:rsidR="00A71E9F" w:rsidRDefault="00A71E9F" w:rsidP="00DB2AB9">
      <w:pPr>
        <w:pStyle w:val="Instructions"/>
        <w:rPr>
          <w:b w:val="0"/>
          <w:bCs w:val="0"/>
        </w:rPr>
      </w:pPr>
    </w:p>
    <w:tbl>
      <w:tblPr>
        <w:tblW w:w="5000" w:type="pct"/>
        <w:tblLook w:val="04A0" w:firstRow="1" w:lastRow="0" w:firstColumn="1" w:lastColumn="0" w:noHBand="0" w:noVBand="1"/>
        <w:tblCaption w:val="Summary of Evidence - Published"/>
      </w:tblPr>
      <w:tblGrid>
        <w:gridCol w:w="411"/>
        <w:gridCol w:w="4803"/>
        <w:gridCol w:w="1656"/>
        <w:gridCol w:w="3107"/>
        <w:gridCol w:w="3102"/>
        <w:gridCol w:w="1174"/>
      </w:tblGrid>
      <w:tr w:rsidR="005303BA" w:rsidRPr="005303BA" w14:paraId="5518F0FD" w14:textId="77777777" w:rsidTr="005303BA">
        <w:trPr>
          <w:cantSplit/>
          <w:trHeight w:val="875"/>
        </w:trPr>
        <w:tc>
          <w:tcPr>
            <w:tcW w:w="223" w:type="pct"/>
            <w:tcBorders>
              <w:top w:val="single" w:sz="4" w:space="0" w:color="auto"/>
              <w:left w:val="single" w:sz="4" w:space="0" w:color="auto"/>
              <w:bottom w:val="single" w:sz="4" w:space="0" w:color="auto"/>
              <w:right w:val="single" w:sz="4" w:space="0" w:color="auto"/>
            </w:tcBorders>
            <w:hideMark/>
          </w:tcPr>
          <w:p w14:paraId="11111FB8" w14:textId="77777777" w:rsidR="005303BA" w:rsidRPr="005303BA" w:rsidRDefault="005303BA" w:rsidP="005303BA">
            <w:pPr>
              <w:spacing w:after="0"/>
              <w:rPr>
                <w:rFonts w:eastAsia="Times New Roman"/>
                <w:color w:val="000000"/>
                <w:sz w:val="18"/>
                <w:szCs w:val="18"/>
                <w:lang w:eastAsia="en-AU"/>
              </w:rPr>
            </w:pPr>
            <w:r w:rsidRPr="005303BA">
              <w:rPr>
                <w:rFonts w:eastAsia="Times New Roman"/>
                <w:color w:val="000000"/>
                <w:sz w:val="18"/>
                <w:szCs w:val="18"/>
                <w:lang w:eastAsia="en-AU"/>
              </w:rPr>
              <w:t> </w:t>
            </w:r>
          </w:p>
        </w:tc>
        <w:tc>
          <w:tcPr>
            <w:tcW w:w="1764" w:type="pct"/>
            <w:tcBorders>
              <w:top w:val="single" w:sz="4" w:space="0" w:color="auto"/>
              <w:left w:val="nil"/>
              <w:bottom w:val="single" w:sz="4" w:space="0" w:color="auto"/>
              <w:right w:val="single" w:sz="4" w:space="0" w:color="auto"/>
            </w:tcBorders>
            <w:hideMark/>
          </w:tcPr>
          <w:p w14:paraId="58FA86EC" w14:textId="77777777" w:rsidR="005303BA" w:rsidRPr="005303BA" w:rsidRDefault="005303BA" w:rsidP="005303BA">
            <w:pPr>
              <w:spacing w:after="0"/>
              <w:rPr>
                <w:rFonts w:eastAsia="Times New Roman"/>
                <w:b/>
                <w:bCs/>
                <w:color w:val="000000"/>
                <w:sz w:val="18"/>
                <w:szCs w:val="18"/>
                <w:lang w:eastAsia="en-AU"/>
              </w:rPr>
            </w:pPr>
            <w:r w:rsidRPr="005303BA">
              <w:rPr>
                <w:rFonts w:eastAsia="Times New Roman"/>
                <w:b/>
                <w:bCs/>
                <w:color w:val="000000"/>
                <w:sz w:val="18"/>
                <w:szCs w:val="18"/>
                <w:lang w:eastAsia="en-AU"/>
              </w:rPr>
              <w:t>Type of study design</w:t>
            </w:r>
            <w:r w:rsidRPr="005303BA">
              <w:rPr>
                <w:rFonts w:eastAsia="Times New Roman"/>
                <w:b/>
                <w:bCs/>
                <w:color w:val="538135"/>
                <w:sz w:val="18"/>
                <w:szCs w:val="18"/>
                <w:lang w:eastAsia="en-AU"/>
              </w:rPr>
              <w:t>*</w:t>
            </w:r>
          </w:p>
        </w:tc>
        <w:tc>
          <w:tcPr>
            <w:tcW w:w="659" w:type="pct"/>
            <w:tcBorders>
              <w:top w:val="single" w:sz="4" w:space="0" w:color="auto"/>
              <w:left w:val="nil"/>
              <w:bottom w:val="single" w:sz="4" w:space="0" w:color="auto"/>
              <w:right w:val="single" w:sz="4" w:space="0" w:color="auto"/>
            </w:tcBorders>
            <w:hideMark/>
          </w:tcPr>
          <w:p w14:paraId="1E16E49A" w14:textId="75DE84C7" w:rsidR="005303BA" w:rsidRPr="005303BA" w:rsidRDefault="005303BA" w:rsidP="005303BA">
            <w:pPr>
              <w:spacing w:after="0"/>
              <w:rPr>
                <w:rFonts w:eastAsia="Times New Roman"/>
                <w:b/>
                <w:bCs/>
                <w:color w:val="000000"/>
                <w:sz w:val="18"/>
                <w:szCs w:val="18"/>
                <w:lang w:eastAsia="en-AU"/>
              </w:rPr>
            </w:pPr>
            <w:r w:rsidRPr="005303BA">
              <w:rPr>
                <w:rFonts w:eastAsia="Times New Roman"/>
                <w:b/>
                <w:bCs/>
                <w:color w:val="000000"/>
                <w:sz w:val="18"/>
                <w:szCs w:val="18"/>
                <w:lang w:eastAsia="en-AU"/>
              </w:rPr>
              <w:t xml:space="preserve">Title of journal article or research project </w:t>
            </w:r>
          </w:p>
        </w:tc>
        <w:tc>
          <w:tcPr>
            <w:tcW w:w="1168" w:type="pct"/>
            <w:tcBorders>
              <w:top w:val="single" w:sz="4" w:space="0" w:color="auto"/>
              <w:left w:val="nil"/>
              <w:bottom w:val="single" w:sz="4" w:space="0" w:color="auto"/>
              <w:right w:val="single" w:sz="4" w:space="0" w:color="auto"/>
            </w:tcBorders>
            <w:hideMark/>
          </w:tcPr>
          <w:p w14:paraId="6F4CABC1" w14:textId="7498AA52" w:rsidR="005303BA" w:rsidRPr="005303BA" w:rsidRDefault="005303BA" w:rsidP="005303BA">
            <w:pPr>
              <w:spacing w:after="0"/>
              <w:rPr>
                <w:rFonts w:eastAsia="Times New Roman"/>
                <w:b/>
                <w:bCs/>
                <w:color w:val="000000"/>
                <w:sz w:val="18"/>
                <w:szCs w:val="18"/>
                <w:lang w:eastAsia="en-AU"/>
              </w:rPr>
            </w:pPr>
            <w:r w:rsidRPr="005303BA">
              <w:rPr>
                <w:rFonts w:eastAsia="Times New Roman"/>
                <w:b/>
                <w:bCs/>
                <w:color w:val="000000"/>
                <w:sz w:val="18"/>
                <w:szCs w:val="18"/>
                <w:lang w:eastAsia="en-AU"/>
              </w:rPr>
              <w:t xml:space="preserve">Short description of research </w:t>
            </w:r>
          </w:p>
        </w:tc>
        <w:tc>
          <w:tcPr>
            <w:tcW w:w="758" w:type="pct"/>
            <w:tcBorders>
              <w:top w:val="single" w:sz="4" w:space="0" w:color="auto"/>
              <w:left w:val="nil"/>
              <w:bottom w:val="single" w:sz="4" w:space="0" w:color="auto"/>
              <w:right w:val="single" w:sz="4" w:space="0" w:color="auto"/>
            </w:tcBorders>
            <w:hideMark/>
          </w:tcPr>
          <w:p w14:paraId="6B65F3B6" w14:textId="1FCAF883" w:rsidR="005303BA" w:rsidRPr="005303BA" w:rsidRDefault="005303BA" w:rsidP="005303BA">
            <w:pPr>
              <w:spacing w:after="0"/>
              <w:rPr>
                <w:rFonts w:eastAsia="Times New Roman"/>
                <w:b/>
                <w:bCs/>
                <w:color w:val="000000"/>
                <w:sz w:val="18"/>
                <w:szCs w:val="18"/>
                <w:lang w:eastAsia="en-AU"/>
              </w:rPr>
            </w:pPr>
            <w:r w:rsidRPr="005303BA">
              <w:rPr>
                <w:rFonts w:eastAsia="Times New Roman"/>
                <w:b/>
                <w:bCs/>
                <w:color w:val="000000"/>
                <w:sz w:val="18"/>
                <w:szCs w:val="18"/>
                <w:lang w:eastAsia="en-AU"/>
              </w:rPr>
              <w:t xml:space="preserve">Website link to journal article or research </w:t>
            </w:r>
          </w:p>
        </w:tc>
        <w:tc>
          <w:tcPr>
            <w:tcW w:w="428" w:type="pct"/>
            <w:tcBorders>
              <w:top w:val="single" w:sz="4" w:space="0" w:color="auto"/>
              <w:left w:val="nil"/>
              <w:bottom w:val="single" w:sz="4" w:space="0" w:color="auto"/>
              <w:right w:val="single" w:sz="4" w:space="0" w:color="auto"/>
            </w:tcBorders>
            <w:hideMark/>
          </w:tcPr>
          <w:p w14:paraId="41437CD6" w14:textId="75871356" w:rsidR="005303BA" w:rsidRPr="005303BA" w:rsidRDefault="005303BA" w:rsidP="005303BA">
            <w:pPr>
              <w:spacing w:after="0"/>
              <w:rPr>
                <w:rFonts w:eastAsia="Times New Roman"/>
                <w:b/>
                <w:bCs/>
                <w:color w:val="000000"/>
                <w:sz w:val="18"/>
                <w:szCs w:val="18"/>
                <w:lang w:eastAsia="en-AU"/>
              </w:rPr>
            </w:pPr>
            <w:r w:rsidRPr="005303BA">
              <w:rPr>
                <w:rFonts w:eastAsia="Times New Roman"/>
                <w:b/>
                <w:bCs/>
                <w:color w:val="000000"/>
                <w:sz w:val="18"/>
                <w:szCs w:val="18"/>
                <w:lang w:eastAsia="en-AU"/>
              </w:rPr>
              <w:t>Date of publication</w:t>
            </w:r>
          </w:p>
        </w:tc>
      </w:tr>
      <w:tr w:rsidR="005303BA" w:rsidRPr="005303BA" w14:paraId="00B4AD6A" w14:textId="77777777" w:rsidTr="005303BA">
        <w:trPr>
          <w:cantSplit/>
          <w:trHeight w:val="5529"/>
        </w:trPr>
        <w:tc>
          <w:tcPr>
            <w:tcW w:w="223" w:type="pct"/>
            <w:tcBorders>
              <w:top w:val="nil"/>
              <w:left w:val="single" w:sz="4" w:space="0" w:color="auto"/>
              <w:bottom w:val="single" w:sz="4" w:space="0" w:color="auto"/>
              <w:right w:val="single" w:sz="4" w:space="0" w:color="auto"/>
            </w:tcBorders>
            <w:hideMark/>
          </w:tcPr>
          <w:p w14:paraId="38E1EC2F" w14:textId="77777777" w:rsidR="005303BA" w:rsidRPr="005303BA" w:rsidRDefault="005303BA" w:rsidP="005303BA">
            <w:pPr>
              <w:spacing w:after="0"/>
              <w:jc w:val="center"/>
              <w:rPr>
                <w:rFonts w:eastAsia="Times New Roman"/>
                <w:color w:val="000000"/>
                <w:sz w:val="18"/>
                <w:szCs w:val="18"/>
                <w:lang w:eastAsia="en-AU"/>
              </w:rPr>
            </w:pPr>
            <w:r w:rsidRPr="005303BA">
              <w:rPr>
                <w:rFonts w:eastAsia="Times New Roman"/>
                <w:color w:val="000000"/>
                <w:sz w:val="18"/>
                <w:szCs w:val="18"/>
                <w:lang w:eastAsia="en-AU"/>
              </w:rPr>
              <w:t>1</w:t>
            </w:r>
          </w:p>
        </w:tc>
        <w:tc>
          <w:tcPr>
            <w:tcW w:w="1764" w:type="pct"/>
            <w:tcBorders>
              <w:top w:val="nil"/>
              <w:left w:val="nil"/>
              <w:bottom w:val="single" w:sz="4" w:space="0" w:color="auto"/>
              <w:right w:val="single" w:sz="4" w:space="0" w:color="auto"/>
            </w:tcBorders>
            <w:hideMark/>
          </w:tcPr>
          <w:p w14:paraId="4E2E8B7C" w14:textId="77777777" w:rsidR="005303BA" w:rsidRPr="00876FE7" w:rsidRDefault="005303BA" w:rsidP="005303BA">
            <w:pPr>
              <w:spacing w:after="0"/>
              <w:rPr>
                <w:rFonts w:eastAsia="Times New Roman"/>
                <w:color w:val="000000"/>
                <w:sz w:val="16"/>
                <w:szCs w:val="16"/>
                <w:lang w:eastAsia="en-AU"/>
              </w:rPr>
            </w:pPr>
            <w:r w:rsidRPr="00876FE7">
              <w:rPr>
                <w:rFonts w:eastAsia="Times New Roman"/>
                <w:color w:val="000000"/>
                <w:sz w:val="16"/>
                <w:szCs w:val="16"/>
                <w:lang w:eastAsia="en-AU"/>
              </w:rPr>
              <w:t>Global, Phase 2 study investigating the efficacy and safety of savolitinib plus osimertinib in patients with EGFR-mutated, MET-overexpressed, and/or amplified advanced NSCLC with progression following osimertinib treatment.</w:t>
            </w:r>
          </w:p>
        </w:tc>
        <w:tc>
          <w:tcPr>
            <w:tcW w:w="659" w:type="pct"/>
            <w:tcBorders>
              <w:top w:val="nil"/>
              <w:left w:val="nil"/>
              <w:bottom w:val="single" w:sz="4" w:space="0" w:color="auto"/>
              <w:right w:val="single" w:sz="4" w:space="0" w:color="auto"/>
            </w:tcBorders>
            <w:hideMark/>
          </w:tcPr>
          <w:p w14:paraId="6AA9E7AA" w14:textId="77777777" w:rsidR="005303BA" w:rsidRPr="00876FE7" w:rsidRDefault="005303BA" w:rsidP="005303BA">
            <w:pPr>
              <w:spacing w:after="0"/>
              <w:rPr>
                <w:rFonts w:eastAsia="Times New Roman"/>
                <w:color w:val="000000"/>
                <w:sz w:val="16"/>
                <w:szCs w:val="16"/>
                <w:lang w:eastAsia="en-AU"/>
              </w:rPr>
            </w:pPr>
            <w:r w:rsidRPr="00876FE7">
              <w:rPr>
                <w:rFonts w:eastAsia="Times New Roman"/>
                <w:color w:val="000000"/>
                <w:sz w:val="16"/>
                <w:szCs w:val="16"/>
                <w:lang w:eastAsia="en-AU"/>
              </w:rPr>
              <w:t>de Marinis F et al.,Savolitinib plus osimertinib in EGFR-mutated advanced NSCLC with MET overexpression and/or amplification following disease progression on osimertinib: primary results from the phase II SAVANNAH study ClinicalTrials.gov ID NCT03778229</w:t>
            </w:r>
          </w:p>
        </w:tc>
        <w:tc>
          <w:tcPr>
            <w:tcW w:w="1168" w:type="pct"/>
            <w:tcBorders>
              <w:top w:val="nil"/>
              <w:left w:val="nil"/>
              <w:bottom w:val="nil"/>
              <w:right w:val="nil"/>
            </w:tcBorders>
            <w:noWrap/>
            <w:vAlign w:val="bottom"/>
            <w:hideMark/>
          </w:tcPr>
          <w:p w14:paraId="132959E0" w14:textId="70A6E4CF" w:rsidR="005303BA" w:rsidRPr="00876FE7" w:rsidRDefault="005303BA" w:rsidP="005303BA">
            <w:pPr>
              <w:spacing w:after="0"/>
              <w:rPr>
                <w:rFonts w:ascii="Aptos Narrow" w:eastAsia="Times New Roman" w:hAnsi="Aptos Narrow" w:cs="Times New Roman"/>
                <w:color w:val="000000"/>
                <w:sz w:val="16"/>
                <w:szCs w:val="16"/>
                <w:lang w:eastAsia="en-AU"/>
              </w:rPr>
            </w:pPr>
          </w:p>
          <w:tbl>
            <w:tblPr>
              <w:tblW w:w="0" w:type="auto"/>
              <w:tblCellSpacing w:w="0" w:type="dxa"/>
              <w:tblCellMar>
                <w:left w:w="0" w:type="dxa"/>
                <w:right w:w="0" w:type="dxa"/>
              </w:tblCellMar>
              <w:tblLook w:val="04A0" w:firstRow="1" w:lastRow="0" w:firstColumn="1" w:lastColumn="0" w:noHBand="0" w:noVBand="1"/>
            </w:tblPr>
            <w:tblGrid>
              <w:gridCol w:w="2886"/>
            </w:tblGrid>
            <w:tr w:rsidR="005303BA" w:rsidRPr="00876FE7" w14:paraId="51B33834" w14:textId="77777777">
              <w:trPr>
                <w:trHeight w:val="5529"/>
                <w:tblCellSpacing w:w="0" w:type="dxa"/>
              </w:trPr>
              <w:tc>
                <w:tcPr>
                  <w:tcW w:w="6360" w:type="dxa"/>
                  <w:tcBorders>
                    <w:top w:val="nil"/>
                    <w:left w:val="nil"/>
                    <w:bottom w:val="single" w:sz="4" w:space="0" w:color="auto"/>
                    <w:right w:val="single" w:sz="4" w:space="0" w:color="auto"/>
                  </w:tcBorders>
                  <w:hideMark/>
                </w:tcPr>
                <w:p w14:paraId="3469962E" w14:textId="4DA4DA00" w:rsidR="005303BA" w:rsidRPr="00876FE7" w:rsidRDefault="005303BA" w:rsidP="005303BA">
                  <w:pPr>
                    <w:spacing w:after="240"/>
                    <w:rPr>
                      <w:rFonts w:eastAsia="Times New Roman"/>
                      <w:color w:val="000000"/>
                      <w:sz w:val="16"/>
                      <w:szCs w:val="16"/>
                      <w:lang w:eastAsia="en-AU"/>
                    </w:rPr>
                  </w:pPr>
                  <w:r w:rsidRPr="00876FE7">
                    <w:rPr>
                      <w:rFonts w:ascii="Aptos Narrow" w:eastAsia="Times New Roman" w:hAnsi="Aptos Narrow" w:cs="Times New Roman"/>
                      <w:noProof/>
                      <w:color w:val="000000"/>
                      <w:sz w:val="16"/>
                      <w:szCs w:val="16"/>
                      <w:lang w:eastAsia="en-AU"/>
                    </w:rPr>
                    <w:drawing>
                      <wp:anchor distT="0" distB="0" distL="114300" distR="114300" simplePos="0" relativeHeight="251658240" behindDoc="0" locked="0" layoutInCell="1" allowOverlap="1" wp14:anchorId="3FE6B741" wp14:editId="37175FBD">
                        <wp:simplePos x="0" y="0"/>
                        <wp:positionH relativeFrom="column">
                          <wp:posOffset>26670</wp:posOffset>
                        </wp:positionH>
                        <wp:positionV relativeFrom="paragraph">
                          <wp:posOffset>2047240</wp:posOffset>
                        </wp:positionV>
                        <wp:extent cx="1542422" cy="1240972"/>
                        <wp:effectExtent l="0" t="0" r="635" b="0"/>
                        <wp:wrapNone/>
                        <wp:docPr id="1550268488" name="Picture 2">
                          <a:extLst xmlns:a="http://schemas.openxmlformats.org/drawingml/2006/main">
                            <a:ext uri="{FF2B5EF4-FFF2-40B4-BE49-F238E27FC236}">
                              <a16:creationId xmlns:a16="http://schemas.microsoft.com/office/drawing/2014/main" id="{6A525D65-D186-E1AC-9504-FA2ED3B96091}"/>
                            </a:ext>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550268488" name="Picture 2">
                                  <a:extLst>
                                    <a:ext uri="{FF2B5EF4-FFF2-40B4-BE49-F238E27FC236}">
                                      <a16:creationId xmlns:a16="http://schemas.microsoft.com/office/drawing/2014/main" id="{6A525D65-D186-E1AC-9504-FA2ED3B96091}"/>
                                    </a:ext>
                                    <a:ext uri="{C183D7F6-B498-43B3-948B-1728B52AA6E4}">
                                      <adec:decorative xmlns:adec="http://schemas.microsoft.com/office/drawing/2017/decorative" val="1"/>
                                    </a:ext>
                                  </a:extLst>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542422" cy="1240972"/>
                                </a:xfrm>
                                <a:prstGeom prst="rect">
                                  <a:avLst/>
                                </a:prstGeom>
                                <a:noFill/>
                              </pic:spPr>
                            </pic:pic>
                          </a:graphicData>
                        </a:graphic>
                        <wp14:sizeRelH relativeFrom="page">
                          <wp14:pctWidth>0</wp14:pctWidth>
                        </wp14:sizeRelH>
                        <wp14:sizeRelV relativeFrom="page">
                          <wp14:pctHeight>0</wp14:pctHeight>
                        </wp14:sizeRelV>
                      </wp:anchor>
                    </w:drawing>
                  </w:r>
                  <w:r w:rsidRPr="00876FE7">
                    <w:rPr>
                      <w:rFonts w:eastAsia="Times New Roman"/>
                      <w:color w:val="000000"/>
                      <w:sz w:val="16"/>
                      <w:szCs w:val="16"/>
                      <w:lang w:eastAsia="en-AU"/>
                    </w:rPr>
                    <w:t>Patients had EGFR-mutated, advanced NSCLC with MET overexpression and/or amplification. The primary endpoint was investigator-assessed objective response rate (ORR) in patients with progression on first-line osimertinib and MET immunohistochemistry (IHC)3+/≥90% (3+ intensity in ≥90% of tumour cells) and/or FISH10+ (≥10 MET gene copies). The primary efficacy population (n=80) consisted of patients who received 300 mg twice daily plus osimertinib 80 mg once daily.</w:t>
                  </w:r>
                  <w:r w:rsidRPr="00876FE7">
                    <w:rPr>
                      <w:rFonts w:eastAsia="Times New Roman"/>
                      <w:color w:val="000000"/>
                      <w:sz w:val="16"/>
                      <w:szCs w:val="16"/>
                      <w:lang w:eastAsia="en-AU"/>
                    </w:rPr>
                    <w:br/>
                    <w:t>Key results are shown below:</w:t>
                  </w:r>
                  <w:r w:rsidRPr="00876FE7">
                    <w:rPr>
                      <w:rFonts w:eastAsia="Times New Roman"/>
                      <w:color w:val="000000"/>
                      <w:sz w:val="16"/>
                      <w:szCs w:val="16"/>
                      <w:lang w:eastAsia="en-AU"/>
                    </w:rPr>
                    <w:br/>
                  </w:r>
                  <w:r w:rsidRPr="00876FE7">
                    <w:rPr>
                      <w:rFonts w:eastAsia="Times New Roman"/>
                      <w:color w:val="000000"/>
                      <w:sz w:val="16"/>
                      <w:szCs w:val="16"/>
                      <w:lang w:eastAsia="en-AU"/>
                    </w:rPr>
                    <w:br/>
                  </w:r>
                  <w:r w:rsidRPr="00876FE7">
                    <w:rPr>
                      <w:rFonts w:eastAsia="Times New Roman"/>
                      <w:color w:val="000000"/>
                      <w:sz w:val="16"/>
                      <w:szCs w:val="16"/>
                      <w:lang w:eastAsia="en-AU"/>
                    </w:rPr>
                    <w:br/>
                  </w:r>
                  <w:r w:rsidRPr="00876FE7">
                    <w:rPr>
                      <w:rFonts w:eastAsia="Times New Roman"/>
                      <w:color w:val="000000"/>
                      <w:sz w:val="16"/>
                      <w:szCs w:val="16"/>
                      <w:lang w:eastAsia="en-AU"/>
                    </w:rPr>
                    <w:br/>
                  </w:r>
                  <w:r w:rsidRPr="00876FE7">
                    <w:rPr>
                      <w:rFonts w:eastAsia="Times New Roman"/>
                      <w:color w:val="000000"/>
                      <w:sz w:val="16"/>
                      <w:szCs w:val="16"/>
                      <w:lang w:eastAsia="en-AU"/>
                    </w:rPr>
                    <w:br/>
                  </w:r>
                  <w:r w:rsidRPr="00876FE7">
                    <w:rPr>
                      <w:rFonts w:eastAsia="Times New Roman"/>
                      <w:color w:val="000000"/>
                      <w:sz w:val="16"/>
                      <w:szCs w:val="16"/>
                      <w:lang w:eastAsia="en-AU"/>
                    </w:rPr>
                    <w:br/>
                  </w:r>
                  <w:r w:rsidRPr="00876FE7">
                    <w:rPr>
                      <w:rFonts w:eastAsia="Times New Roman"/>
                      <w:color w:val="000000"/>
                      <w:sz w:val="16"/>
                      <w:szCs w:val="16"/>
                      <w:lang w:eastAsia="en-AU"/>
                    </w:rPr>
                    <w:br/>
                  </w:r>
                  <w:r w:rsidRPr="00876FE7">
                    <w:rPr>
                      <w:rFonts w:eastAsia="Times New Roman"/>
                      <w:color w:val="000000"/>
                      <w:sz w:val="16"/>
                      <w:szCs w:val="16"/>
                      <w:lang w:eastAsia="en-AU"/>
                    </w:rPr>
                    <w:br/>
                  </w:r>
                  <w:r w:rsidRPr="00876FE7">
                    <w:rPr>
                      <w:rFonts w:eastAsia="Times New Roman"/>
                      <w:color w:val="000000"/>
                      <w:sz w:val="16"/>
                      <w:szCs w:val="16"/>
                      <w:lang w:eastAsia="en-AU"/>
                    </w:rPr>
                    <w:br/>
                  </w:r>
                  <w:r w:rsidRPr="00876FE7">
                    <w:rPr>
                      <w:rFonts w:eastAsia="Times New Roman"/>
                      <w:color w:val="000000"/>
                      <w:sz w:val="16"/>
                      <w:szCs w:val="16"/>
                      <w:lang w:eastAsia="en-AU"/>
                    </w:rPr>
                    <w:br/>
                  </w:r>
                  <w:r w:rsidRPr="00876FE7">
                    <w:rPr>
                      <w:rFonts w:eastAsia="Times New Roman"/>
                      <w:color w:val="000000"/>
                      <w:sz w:val="16"/>
                      <w:szCs w:val="16"/>
                      <w:lang w:eastAsia="en-AU"/>
                    </w:rPr>
                    <w:br/>
                  </w:r>
                </w:p>
              </w:tc>
            </w:tr>
          </w:tbl>
          <w:p w14:paraId="63800665" w14:textId="77777777" w:rsidR="005303BA" w:rsidRPr="00876FE7" w:rsidRDefault="005303BA" w:rsidP="005303BA">
            <w:pPr>
              <w:spacing w:after="0"/>
              <w:rPr>
                <w:rFonts w:ascii="Aptos Narrow" w:eastAsia="Times New Roman" w:hAnsi="Aptos Narrow" w:cs="Times New Roman"/>
                <w:color w:val="000000"/>
                <w:sz w:val="16"/>
                <w:szCs w:val="16"/>
                <w:lang w:eastAsia="en-AU"/>
              </w:rPr>
            </w:pPr>
          </w:p>
        </w:tc>
        <w:tc>
          <w:tcPr>
            <w:tcW w:w="758" w:type="pct"/>
            <w:tcBorders>
              <w:top w:val="nil"/>
              <w:left w:val="nil"/>
              <w:bottom w:val="single" w:sz="4" w:space="0" w:color="auto"/>
              <w:right w:val="single" w:sz="4" w:space="0" w:color="auto"/>
            </w:tcBorders>
            <w:hideMark/>
          </w:tcPr>
          <w:p w14:paraId="418232EC" w14:textId="77777777" w:rsidR="005303BA" w:rsidRPr="00876FE7" w:rsidRDefault="005303BA" w:rsidP="005303BA">
            <w:pPr>
              <w:spacing w:after="0"/>
              <w:rPr>
                <w:rFonts w:ascii="Aptos Narrow" w:eastAsia="Times New Roman" w:hAnsi="Aptos Narrow" w:cs="Times New Roman"/>
                <w:color w:val="467886"/>
                <w:sz w:val="16"/>
                <w:szCs w:val="16"/>
                <w:u w:val="single"/>
                <w:lang w:eastAsia="en-AU"/>
              </w:rPr>
            </w:pPr>
            <w:hyperlink r:id="rId31" w:history="1">
              <w:r w:rsidRPr="00876FE7">
                <w:rPr>
                  <w:rFonts w:ascii="Aptos Narrow" w:eastAsia="Times New Roman" w:hAnsi="Aptos Narrow" w:cs="Times New Roman"/>
                  <w:color w:val="467886"/>
                  <w:sz w:val="16"/>
                  <w:szCs w:val="16"/>
                  <w:u w:val="single"/>
                  <w:lang w:eastAsia="en-AU"/>
                </w:rPr>
                <w:t>https://clinicaltrials.gov/study/NCT03778229</w:t>
              </w:r>
              <w:r w:rsidRPr="00876FE7">
                <w:rPr>
                  <w:rFonts w:ascii="Aptos Narrow" w:eastAsia="Times New Roman" w:hAnsi="Aptos Narrow" w:cs="Times New Roman"/>
                  <w:color w:val="467886"/>
                  <w:sz w:val="16"/>
                  <w:szCs w:val="16"/>
                  <w:u w:val="single"/>
                  <w:lang w:eastAsia="en-AU"/>
                </w:rPr>
                <w:br/>
                <w:t>https://pubmed.ncbi.nlm.nih.gov/40461383/</w:t>
              </w:r>
              <w:r w:rsidRPr="00876FE7">
                <w:rPr>
                  <w:rFonts w:ascii="Aptos Narrow" w:eastAsia="Times New Roman" w:hAnsi="Aptos Narrow" w:cs="Times New Roman"/>
                  <w:color w:val="467886"/>
                  <w:sz w:val="16"/>
                  <w:szCs w:val="16"/>
                  <w:u w:val="single"/>
                  <w:lang w:eastAsia="en-AU"/>
                </w:rPr>
                <w:br/>
              </w:r>
            </w:hyperlink>
          </w:p>
        </w:tc>
        <w:tc>
          <w:tcPr>
            <w:tcW w:w="428" w:type="pct"/>
            <w:tcBorders>
              <w:top w:val="nil"/>
              <w:left w:val="nil"/>
              <w:bottom w:val="single" w:sz="4" w:space="0" w:color="auto"/>
              <w:right w:val="single" w:sz="4" w:space="0" w:color="auto"/>
            </w:tcBorders>
            <w:hideMark/>
          </w:tcPr>
          <w:p w14:paraId="3AE86698" w14:textId="77777777" w:rsidR="005303BA" w:rsidRPr="00876FE7" w:rsidRDefault="005303BA" w:rsidP="005303BA">
            <w:pPr>
              <w:spacing w:after="0"/>
              <w:rPr>
                <w:rFonts w:eastAsia="Times New Roman"/>
                <w:color w:val="5B616B"/>
                <w:sz w:val="16"/>
                <w:szCs w:val="16"/>
                <w:lang w:eastAsia="en-AU"/>
              </w:rPr>
            </w:pPr>
            <w:r w:rsidRPr="00876FE7">
              <w:rPr>
                <w:rFonts w:eastAsia="Segoe UI"/>
                <w:color w:val="5B616B"/>
                <w:sz w:val="16"/>
                <w:szCs w:val="16"/>
                <w:lang w:eastAsia="en-AU"/>
              </w:rPr>
              <w:t>2025 May 22</w:t>
            </w:r>
          </w:p>
        </w:tc>
      </w:tr>
    </w:tbl>
    <w:p w14:paraId="113B7EEB" w14:textId="77777777" w:rsidR="00A71E9F" w:rsidRPr="00DB2AB9" w:rsidRDefault="00A71E9F" w:rsidP="00DB2AB9">
      <w:pPr>
        <w:pStyle w:val="Instructions"/>
        <w:rPr>
          <w:b w:val="0"/>
          <w:bCs w:val="0"/>
        </w:rPr>
      </w:pPr>
    </w:p>
    <w:p w14:paraId="3A104657" w14:textId="48AC82A5" w:rsidR="00BF4BAA" w:rsidRPr="00EC44E5" w:rsidRDefault="00DF1D3B" w:rsidP="00BE6726">
      <w:pPr>
        <w:rPr>
          <w:i/>
          <w:iCs/>
          <w:color w:val="538135" w:themeColor="accent6" w:themeShade="BF"/>
          <w:sz w:val="20"/>
          <w:szCs w:val="20"/>
        </w:rPr>
      </w:pPr>
      <w:r>
        <w:rPr>
          <w:i/>
          <w:iCs/>
          <w:color w:val="538135" w:themeColor="accent6" w:themeShade="BF"/>
          <w:sz w:val="20"/>
          <w:szCs w:val="20"/>
        </w:rPr>
        <w:br w:type="textWrapping" w:clear="all"/>
      </w:r>
    </w:p>
    <w:p w14:paraId="791F0387" w14:textId="35D7413D" w:rsidR="00BC0C43" w:rsidRPr="00EC44E5" w:rsidRDefault="00BC0C43" w:rsidP="00BC0C43">
      <w:pPr>
        <w:rPr>
          <w:sz w:val="24"/>
          <w:szCs w:val="24"/>
        </w:rPr>
      </w:pPr>
    </w:p>
    <w:p w14:paraId="6CE4F0CD" w14:textId="110D1334" w:rsidR="00BC0C43" w:rsidRPr="00EC44E5" w:rsidRDefault="0030566C" w:rsidP="00BC0C43">
      <w:pPr>
        <w:rPr>
          <w:sz w:val="24"/>
          <w:szCs w:val="24"/>
        </w:rPr>
      </w:pPr>
      <w:r w:rsidRPr="00EC44E5">
        <w:rPr>
          <w:rStyle w:val="Heading2Char"/>
          <w:sz w:val="24"/>
          <w:szCs w:val="24"/>
        </w:rPr>
        <w:t>Identify yet-to-be-published research that may have results available in the near future (that could be relevant to your application).</w:t>
      </w:r>
      <w:r w:rsidRPr="00EC44E5">
        <w:rPr>
          <w:sz w:val="24"/>
          <w:szCs w:val="24"/>
        </w:rPr>
        <w:t xml:space="preserve"> </w:t>
      </w:r>
    </w:p>
    <w:p w14:paraId="455A5736" w14:textId="59FDCA4B" w:rsidR="0030566C" w:rsidRPr="00416DF2" w:rsidRDefault="0030566C" w:rsidP="00416DF2">
      <w:pPr>
        <w:pStyle w:val="Instructions"/>
        <w:rPr>
          <w:b w:val="0"/>
          <w:bCs w:val="0"/>
        </w:rPr>
      </w:pPr>
    </w:p>
    <w:tbl>
      <w:tblPr>
        <w:tblStyle w:val="TableGrid"/>
        <w:tblW w:w="5000" w:type="pct"/>
        <w:tblLook w:val="04A0" w:firstRow="1" w:lastRow="0" w:firstColumn="1" w:lastColumn="0" w:noHBand="0" w:noVBand="1"/>
        <w:tblCaption w:val="Summary of Evidence - Published"/>
      </w:tblPr>
      <w:tblGrid>
        <w:gridCol w:w="386"/>
        <w:gridCol w:w="1640"/>
        <w:gridCol w:w="1640"/>
        <w:gridCol w:w="3418"/>
        <w:gridCol w:w="5459"/>
        <w:gridCol w:w="1710"/>
      </w:tblGrid>
      <w:tr w:rsidR="001473A7" w:rsidRPr="001473A7" w14:paraId="6A401450" w14:textId="77777777" w:rsidTr="00876FE7">
        <w:trPr>
          <w:cantSplit/>
        </w:trPr>
        <w:tc>
          <w:tcPr>
            <w:tcW w:w="135" w:type="pct"/>
          </w:tcPr>
          <w:p w14:paraId="317D1009" w14:textId="5EC801E9" w:rsidR="001473A7" w:rsidRPr="001473A7" w:rsidRDefault="001473A7" w:rsidP="001473A7">
            <w:pPr>
              <w:rPr>
                <w:sz w:val="18"/>
                <w:szCs w:val="18"/>
              </w:rPr>
            </w:pPr>
          </w:p>
        </w:tc>
        <w:tc>
          <w:tcPr>
            <w:tcW w:w="575" w:type="pct"/>
          </w:tcPr>
          <w:p w14:paraId="29D7EA12" w14:textId="7795D424" w:rsidR="001473A7" w:rsidRPr="001473A7" w:rsidRDefault="001473A7" w:rsidP="001473A7">
            <w:pPr>
              <w:rPr>
                <w:b/>
                <w:bCs/>
                <w:color w:val="538135" w:themeColor="accent6" w:themeShade="BF"/>
                <w:sz w:val="18"/>
                <w:szCs w:val="18"/>
              </w:rPr>
            </w:pPr>
            <w:r w:rsidRPr="001473A7">
              <w:rPr>
                <w:b/>
                <w:bCs/>
                <w:sz w:val="18"/>
                <w:szCs w:val="18"/>
              </w:rPr>
              <w:t>Type of study design</w:t>
            </w:r>
          </w:p>
          <w:p w14:paraId="25DD079B" w14:textId="684E95DB" w:rsidR="001473A7" w:rsidRPr="001473A7" w:rsidRDefault="001473A7" w:rsidP="001473A7">
            <w:pPr>
              <w:rPr>
                <w:b/>
                <w:sz w:val="18"/>
                <w:szCs w:val="18"/>
              </w:rPr>
            </w:pPr>
          </w:p>
        </w:tc>
        <w:tc>
          <w:tcPr>
            <w:tcW w:w="575" w:type="pct"/>
          </w:tcPr>
          <w:p w14:paraId="2B799316" w14:textId="382ED45D" w:rsidR="001473A7" w:rsidRPr="001473A7" w:rsidRDefault="001473A7" w:rsidP="001473A7">
            <w:pPr>
              <w:rPr>
                <w:b/>
                <w:bCs/>
                <w:i/>
                <w:iCs/>
                <w:color w:val="538135" w:themeColor="accent6" w:themeShade="BF"/>
                <w:sz w:val="18"/>
                <w:szCs w:val="18"/>
              </w:rPr>
            </w:pPr>
            <w:r w:rsidRPr="001473A7">
              <w:rPr>
                <w:b/>
                <w:bCs/>
                <w:sz w:val="18"/>
                <w:szCs w:val="18"/>
              </w:rPr>
              <w:t xml:space="preserve">Title of journal article or research project </w:t>
            </w:r>
          </w:p>
        </w:tc>
        <w:tc>
          <w:tcPr>
            <w:tcW w:w="1199" w:type="pct"/>
          </w:tcPr>
          <w:p w14:paraId="720C7B4C" w14:textId="44ACE736" w:rsidR="001473A7" w:rsidRPr="001473A7" w:rsidRDefault="001473A7" w:rsidP="001473A7">
            <w:pPr>
              <w:rPr>
                <w:b/>
                <w:sz w:val="18"/>
                <w:szCs w:val="18"/>
              </w:rPr>
            </w:pPr>
            <w:r w:rsidRPr="001473A7">
              <w:rPr>
                <w:b/>
                <w:bCs/>
                <w:sz w:val="18"/>
                <w:szCs w:val="18"/>
              </w:rPr>
              <w:t xml:space="preserve">Short description of research </w:t>
            </w:r>
          </w:p>
        </w:tc>
        <w:tc>
          <w:tcPr>
            <w:tcW w:w="1915" w:type="pct"/>
          </w:tcPr>
          <w:p w14:paraId="63E2F750" w14:textId="6C0CDDFB" w:rsidR="001473A7" w:rsidRPr="001473A7" w:rsidRDefault="001473A7" w:rsidP="001473A7">
            <w:pPr>
              <w:rPr>
                <w:b/>
                <w:sz w:val="18"/>
                <w:szCs w:val="18"/>
              </w:rPr>
            </w:pPr>
            <w:r w:rsidRPr="001473A7">
              <w:rPr>
                <w:b/>
                <w:bCs/>
                <w:sz w:val="18"/>
                <w:szCs w:val="18"/>
              </w:rPr>
              <w:t xml:space="preserve">Website link to journal article or research </w:t>
            </w:r>
          </w:p>
        </w:tc>
        <w:tc>
          <w:tcPr>
            <w:tcW w:w="600" w:type="pct"/>
          </w:tcPr>
          <w:p w14:paraId="153696B3" w14:textId="79EF094F" w:rsidR="001473A7" w:rsidRPr="001473A7" w:rsidRDefault="001473A7" w:rsidP="001473A7">
            <w:pPr>
              <w:rPr>
                <w:b/>
                <w:sz w:val="18"/>
                <w:szCs w:val="18"/>
              </w:rPr>
            </w:pPr>
            <w:r w:rsidRPr="001473A7">
              <w:rPr>
                <w:b/>
                <w:bCs/>
                <w:sz w:val="18"/>
                <w:szCs w:val="18"/>
              </w:rPr>
              <w:t>Date of publication</w:t>
            </w:r>
          </w:p>
        </w:tc>
      </w:tr>
      <w:tr w:rsidR="003B5CCD" w:rsidRPr="001473A7" w14:paraId="646976FE" w14:textId="77777777" w:rsidTr="00876FE7">
        <w:trPr>
          <w:cantSplit/>
        </w:trPr>
        <w:tc>
          <w:tcPr>
            <w:tcW w:w="135" w:type="pct"/>
          </w:tcPr>
          <w:p w14:paraId="181026A9" w14:textId="5B595987" w:rsidR="003B5CCD" w:rsidRPr="001473A7" w:rsidRDefault="005E2E25" w:rsidP="00BC0C43">
            <w:pPr>
              <w:rPr>
                <w:sz w:val="18"/>
                <w:szCs w:val="18"/>
              </w:rPr>
            </w:pPr>
            <w:r>
              <w:rPr>
                <w:sz w:val="18"/>
                <w:szCs w:val="18"/>
              </w:rPr>
              <w:t>1</w:t>
            </w:r>
            <w:r w:rsidR="003B5CCD" w:rsidRPr="001473A7">
              <w:rPr>
                <w:sz w:val="18"/>
                <w:szCs w:val="18"/>
              </w:rPr>
              <w:t>.</w:t>
            </w:r>
          </w:p>
        </w:tc>
        <w:tc>
          <w:tcPr>
            <w:tcW w:w="575" w:type="pct"/>
          </w:tcPr>
          <w:p w14:paraId="3EA7D7A5" w14:textId="6893AE86" w:rsidR="003B5CCD" w:rsidRPr="00876FE7" w:rsidRDefault="084978A6" w:rsidP="00BC0C43">
            <w:pPr>
              <w:rPr>
                <w:sz w:val="16"/>
                <w:szCs w:val="16"/>
              </w:rPr>
            </w:pPr>
            <w:r w:rsidRPr="00876FE7">
              <w:rPr>
                <w:sz w:val="16"/>
                <w:szCs w:val="16"/>
              </w:rPr>
              <w:t>Phase 3</w:t>
            </w:r>
            <w:r w:rsidR="38C26475" w:rsidRPr="00876FE7">
              <w:rPr>
                <w:sz w:val="16"/>
                <w:szCs w:val="16"/>
              </w:rPr>
              <w:t xml:space="preserve">, randomised, open-label trial of savolitinib in combination with osimertinib vs </w:t>
            </w:r>
            <w:r w:rsidR="5204D112" w:rsidRPr="00876FE7">
              <w:rPr>
                <w:sz w:val="16"/>
                <w:szCs w:val="16"/>
              </w:rPr>
              <w:t>platin</w:t>
            </w:r>
            <w:r w:rsidR="13348324" w:rsidRPr="00876FE7">
              <w:rPr>
                <w:sz w:val="16"/>
                <w:szCs w:val="16"/>
              </w:rPr>
              <w:t>um-doublet chemotherapy</w:t>
            </w:r>
          </w:p>
        </w:tc>
        <w:tc>
          <w:tcPr>
            <w:tcW w:w="575" w:type="pct"/>
          </w:tcPr>
          <w:p w14:paraId="48089BE6" w14:textId="2B1D5DF2" w:rsidR="003B5CCD" w:rsidRPr="00876FE7" w:rsidRDefault="350C3B04" w:rsidP="6FF971E9">
            <w:pPr>
              <w:shd w:val="clear" w:color="auto" w:fill="FFFFFF" w:themeFill="background1"/>
              <w:spacing w:before="360" w:after="360"/>
              <w:rPr>
                <w:rFonts w:ascii="Roboto" w:eastAsia="Roboto" w:hAnsi="Roboto" w:cs="Roboto"/>
                <w:b/>
                <w:color w:val="333333"/>
                <w:sz w:val="16"/>
                <w:szCs w:val="16"/>
              </w:rPr>
            </w:pPr>
            <w:r w:rsidRPr="00876FE7">
              <w:rPr>
                <w:sz w:val="16"/>
                <w:szCs w:val="16"/>
              </w:rPr>
              <w:t>Ongoing SAFFRON trial – (data yet to read out): Savolitinib plus osimertinib vs platinum-based doublet chemotherapy in participants with non-small cell lung cancer who have progressed on osimertinib treatment</w:t>
            </w:r>
          </w:p>
        </w:tc>
        <w:tc>
          <w:tcPr>
            <w:tcW w:w="1199" w:type="pct"/>
          </w:tcPr>
          <w:p w14:paraId="53D44079" w14:textId="48335A73" w:rsidR="003B5CCD" w:rsidRPr="00876FE7" w:rsidRDefault="6CCEACF6" w:rsidP="2B845725">
            <w:pPr>
              <w:rPr>
                <w:sz w:val="16"/>
                <w:szCs w:val="16"/>
              </w:rPr>
            </w:pPr>
            <w:r w:rsidRPr="00876FE7">
              <w:rPr>
                <w:sz w:val="16"/>
                <w:szCs w:val="16"/>
              </w:rPr>
              <w:t xml:space="preserve">Locally advanced or metastatic NSCLC patients with EGFR-mutations who have progressed on 1L or 2L osimertinib as the most recent treatment. Patients treated with osimertinib in adjuvant setting can be included if progression occurred &lt;6 months after the last dose. Patients </w:t>
            </w:r>
            <w:r w:rsidR="5500F6F2" w:rsidRPr="00876FE7">
              <w:rPr>
                <w:sz w:val="16"/>
                <w:szCs w:val="16"/>
              </w:rPr>
              <w:t>must have centrally-confirmed MET overexpression and/or amplification (IHC 3+ in ≥90% of tumour cells) and/or FISH10+ (≥10 MET gene copies)</w:t>
            </w:r>
            <w:r w:rsidR="59C25669" w:rsidRPr="00876FE7">
              <w:rPr>
                <w:sz w:val="16"/>
                <w:szCs w:val="16"/>
              </w:rPr>
              <w:t xml:space="preserve">. </w:t>
            </w:r>
            <w:r w:rsidR="6DD81BB4" w:rsidRPr="00876FE7">
              <w:rPr>
                <w:sz w:val="16"/>
                <w:szCs w:val="16"/>
              </w:rPr>
              <w:t>The study plans to randomize a</w:t>
            </w:r>
            <w:r w:rsidR="59C25669" w:rsidRPr="00876FE7">
              <w:rPr>
                <w:sz w:val="16"/>
                <w:szCs w:val="16"/>
              </w:rPr>
              <w:t xml:space="preserve"> total of 324 patients 1:1 to receive savolitinib 300mg BID </w:t>
            </w:r>
            <w:r w:rsidR="0A20F257" w:rsidRPr="00876FE7">
              <w:rPr>
                <w:sz w:val="16"/>
                <w:szCs w:val="16"/>
              </w:rPr>
              <w:t>plus</w:t>
            </w:r>
            <w:r w:rsidR="59C25669" w:rsidRPr="00876FE7">
              <w:rPr>
                <w:sz w:val="16"/>
                <w:szCs w:val="16"/>
              </w:rPr>
              <w:t xml:space="preserve"> osimertinib 80mg QD or pemetrexe</w:t>
            </w:r>
            <w:r w:rsidR="7C850AAD" w:rsidRPr="00876FE7">
              <w:rPr>
                <w:sz w:val="16"/>
                <w:szCs w:val="16"/>
              </w:rPr>
              <w:t>d plus cisplatin/carboplatin (Q3W x 4 cycles, followed by pemetrexed Q3W).</w:t>
            </w:r>
          </w:p>
          <w:p w14:paraId="0D51A0EC" w14:textId="3CAA9B58" w:rsidR="003B5CCD" w:rsidRPr="00876FE7" w:rsidRDefault="7C850AAD" w:rsidP="00BC0C43">
            <w:pPr>
              <w:rPr>
                <w:sz w:val="16"/>
                <w:szCs w:val="16"/>
              </w:rPr>
            </w:pPr>
            <w:r w:rsidRPr="00876FE7">
              <w:rPr>
                <w:sz w:val="16"/>
                <w:szCs w:val="16"/>
              </w:rPr>
              <w:t xml:space="preserve">The primary endpoint is PFS per BICR in MET positive IHC and/or FISH (ITT). Secondary </w:t>
            </w:r>
            <w:r w:rsidR="31778809" w:rsidRPr="00876FE7">
              <w:rPr>
                <w:sz w:val="16"/>
                <w:szCs w:val="16"/>
              </w:rPr>
              <w:t>en</w:t>
            </w:r>
            <w:r w:rsidR="1123324F" w:rsidRPr="00876FE7">
              <w:rPr>
                <w:sz w:val="16"/>
                <w:szCs w:val="16"/>
              </w:rPr>
              <w:t>d</w:t>
            </w:r>
            <w:r w:rsidR="31778809" w:rsidRPr="00876FE7">
              <w:rPr>
                <w:sz w:val="16"/>
                <w:szCs w:val="16"/>
              </w:rPr>
              <w:t>points</w:t>
            </w:r>
            <w:r w:rsidRPr="00876FE7">
              <w:rPr>
                <w:sz w:val="16"/>
                <w:szCs w:val="16"/>
              </w:rPr>
              <w:t xml:space="preserve"> include OS, ORR and DoR in ITT and CDx subgroups (IHC90+, FISH10+), PRO, safety, PK.</w:t>
            </w:r>
          </w:p>
        </w:tc>
        <w:tc>
          <w:tcPr>
            <w:tcW w:w="1915" w:type="pct"/>
          </w:tcPr>
          <w:p w14:paraId="66DA586F" w14:textId="5071072B" w:rsidR="003B5CCD" w:rsidRPr="00876FE7" w:rsidRDefault="3CD39472" w:rsidP="1CFDDEA8">
            <w:pPr>
              <w:rPr>
                <w:sz w:val="16"/>
                <w:szCs w:val="16"/>
              </w:rPr>
            </w:pPr>
            <w:hyperlink r:id="rId32">
              <w:r w:rsidRPr="00876FE7">
                <w:rPr>
                  <w:rStyle w:val="Hyperlink"/>
                  <w:sz w:val="16"/>
                  <w:szCs w:val="16"/>
                </w:rPr>
                <w:t>https://clinicaltrials.gov/study/NCT05261399</w:t>
              </w:r>
            </w:hyperlink>
          </w:p>
          <w:p w14:paraId="0F973376" w14:textId="23CC9310" w:rsidR="003B5CCD" w:rsidRPr="00876FE7" w:rsidRDefault="003B5CCD" w:rsidP="00BC0C43">
            <w:pPr>
              <w:rPr>
                <w:sz w:val="16"/>
                <w:szCs w:val="16"/>
              </w:rPr>
            </w:pPr>
          </w:p>
        </w:tc>
        <w:tc>
          <w:tcPr>
            <w:tcW w:w="600" w:type="pct"/>
          </w:tcPr>
          <w:p w14:paraId="369DF269" w14:textId="30625B07" w:rsidR="003B5CCD" w:rsidRPr="00876FE7" w:rsidRDefault="79ACFE6D" w:rsidP="00BC0C43">
            <w:pPr>
              <w:rPr>
                <w:sz w:val="16"/>
                <w:szCs w:val="16"/>
              </w:rPr>
            </w:pPr>
            <w:r w:rsidRPr="00876FE7">
              <w:rPr>
                <w:sz w:val="16"/>
                <w:szCs w:val="16"/>
              </w:rPr>
              <w:t>TBC</w:t>
            </w:r>
          </w:p>
        </w:tc>
      </w:tr>
      <w:tr w:rsidR="003B5CCD" w:rsidRPr="001473A7" w14:paraId="0FFB6AF4" w14:textId="77777777" w:rsidTr="00876FE7">
        <w:trPr>
          <w:cantSplit/>
        </w:trPr>
        <w:tc>
          <w:tcPr>
            <w:tcW w:w="135" w:type="pct"/>
          </w:tcPr>
          <w:p w14:paraId="2A0C710B" w14:textId="7AD51D6B" w:rsidR="003B5CCD" w:rsidRPr="001473A7" w:rsidRDefault="005E2E25" w:rsidP="00BC0C43">
            <w:pPr>
              <w:rPr>
                <w:sz w:val="18"/>
                <w:szCs w:val="18"/>
              </w:rPr>
            </w:pPr>
            <w:r>
              <w:rPr>
                <w:sz w:val="18"/>
                <w:szCs w:val="18"/>
              </w:rPr>
              <w:t>2</w:t>
            </w:r>
            <w:r w:rsidR="003B5CCD" w:rsidRPr="001473A7">
              <w:rPr>
                <w:sz w:val="18"/>
                <w:szCs w:val="18"/>
              </w:rPr>
              <w:t>.</w:t>
            </w:r>
          </w:p>
        </w:tc>
        <w:tc>
          <w:tcPr>
            <w:tcW w:w="575" w:type="pct"/>
          </w:tcPr>
          <w:p w14:paraId="3A59875E" w14:textId="2030EC5C" w:rsidR="003B5CCD" w:rsidRPr="001473A7" w:rsidRDefault="7DD263DD" w:rsidP="00BC0C43">
            <w:pPr>
              <w:rPr>
                <w:sz w:val="18"/>
                <w:szCs w:val="18"/>
              </w:rPr>
            </w:pPr>
            <w:r w:rsidRPr="001473A7">
              <w:rPr>
                <w:sz w:val="18"/>
                <w:szCs w:val="18"/>
              </w:rPr>
              <w:t>R</w:t>
            </w:r>
            <w:r w:rsidR="60EBDC34" w:rsidRPr="001473A7">
              <w:rPr>
                <w:sz w:val="18"/>
                <w:szCs w:val="18"/>
              </w:rPr>
              <w:t>andomized, phase 3, open-label study in patients with EGFR-mutated, MET-amplified advanced NSCLC post progression on first-l</w:t>
            </w:r>
            <w:r w:rsidR="6A7A1E39" w:rsidRPr="001473A7">
              <w:rPr>
                <w:sz w:val="18"/>
                <w:szCs w:val="18"/>
              </w:rPr>
              <w:t>ine EGFR-TKI compared to platinum-doublet chemotherapy</w:t>
            </w:r>
            <w:r w:rsidR="772528AA" w:rsidRPr="001473A7">
              <w:rPr>
                <w:sz w:val="18"/>
                <w:szCs w:val="18"/>
              </w:rPr>
              <w:t xml:space="preserve"> (China only)</w:t>
            </w:r>
          </w:p>
        </w:tc>
        <w:tc>
          <w:tcPr>
            <w:tcW w:w="575" w:type="pct"/>
          </w:tcPr>
          <w:p w14:paraId="1EC0AD1E" w14:textId="6D838747" w:rsidR="003B5CCD" w:rsidRPr="001473A7" w:rsidRDefault="15EAE8F5" w:rsidP="2CC51040">
            <w:pPr>
              <w:rPr>
                <w:sz w:val="18"/>
                <w:szCs w:val="18"/>
              </w:rPr>
            </w:pPr>
            <w:r w:rsidRPr="001473A7">
              <w:rPr>
                <w:sz w:val="18"/>
                <w:szCs w:val="18"/>
              </w:rPr>
              <w:t>Study on Savolitinib combined with Osimertinib in Treatment of Advanced NSCLC with MET Amplifi</w:t>
            </w:r>
            <w:r w:rsidR="5378FA24" w:rsidRPr="001473A7">
              <w:rPr>
                <w:sz w:val="18"/>
                <w:szCs w:val="18"/>
              </w:rPr>
              <w:t>c</w:t>
            </w:r>
            <w:r w:rsidRPr="001473A7">
              <w:rPr>
                <w:sz w:val="18"/>
                <w:szCs w:val="18"/>
              </w:rPr>
              <w:t>ation (SACHI) - initial results presented at ASCO2025</w:t>
            </w:r>
          </w:p>
          <w:p w14:paraId="2D102F5A" w14:textId="3FB9FCA3" w:rsidR="003B5CCD" w:rsidRPr="001473A7" w:rsidRDefault="003B5CCD" w:rsidP="2CC51040">
            <w:pPr>
              <w:rPr>
                <w:sz w:val="18"/>
                <w:szCs w:val="18"/>
              </w:rPr>
            </w:pPr>
          </w:p>
          <w:p w14:paraId="17AAE8DC" w14:textId="0E558387" w:rsidR="003B5CCD" w:rsidRPr="001473A7" w:rsidRDefault="003B5CCD" w:rsidP="00BC0C43">
            <w:pPr>
              <w:rPr>
                <w:sz w:val="18"/>
                <w:szCs w:val="18"/>
              </w:rPr>
            </w:pPr>
          </w:p>
        </w:tc>
        <w:tc>
          <w:tcPr>
            <w:tcW w:w="1199" w:type="pct"/>
          </w:tcPr>
          <w:p w14:paraId="0C6A8306" w14:textId="58EF714F" w:rsidR="003B5CCD" w:rsidRPr="001473A7" w:rsidRDefault="279BF10F" w:rsidP="2CC51040">
            <w:pPr>
              <w:rPr>
                <w:sz w:val="18"/>
                <w:szCs w:val="18"/>
              </w:rPr>
            </w:pPr>
            <w:r w:rsidRPr="001473A7">
              <w:rPr>
                <w:sz w:val="18"/>
                <w:szCs w:val="18"/>
              </w:rPr>
              <w:t xml:space="preserve">The </w:t>
            </w:r>
            <w:r w:rsidR="379D17A8" w:rsidRPr="001473A7">
              <w:rPr>
                <w:sz w:val="18"/>
                <w:szCs w:val="18"/>
              </w:rPr>
              <w:t xml:space="preserve">ITT population </w:t>
            </w:r>
            <w:r w:rsidR="7C14FECB" w:rsidRPr="001473A7">
              <w:rPr>
                <w:sz w:val="18"/>
                <w:szCs w:val="18"/>
              </w:rPr>
              <w:t>EGFRm and METamp advanced NSCLC patients</w:t>
            </w:r>
            <w:r w:rsidR="70C20957" w:rsidRPr="001473A7">
              <w:rPr>
                <w:sz w:val="18"/>
                <w:szCs w:val="18"/>
              </w:rPr>
              <w:t xml:space="preserve"> consisted of two </w:t>
            </w:r>
            <w:r w:rsidR="4523A026" w:rsidRPr="001473A7">
              <w:rPr>
                <w:sz w:val="18"/>
                <w:szCs w:val="18"/>
              </w:rPr>
              <w:t>sub</w:t>
            </w:r>
            <w:r w:rsidR="70C20957" w:rsidRPr="001473A7">
              <w:rPr>
                <w:sz w:val="18"/>
                <w:szCs w:val="18"/>
              </w:rPr>
              <w:t xml:space="preserve">groups: </w:t>
            </w:r>
          </w:p>
          <w:p w14:paraId="4FFBDBC5" w14:textId="7B2A16B2" w:rsidR="003B5CCD" w:rsidRPr="001473A7" w:rsidRDefault="70C20957" w:rsidP="2CC51040">
            <w:pPr>
              <w:rPr>
                <w:sz w:val="18"/>
                <w:szCs w:val="18"/>
              </w:rPr>
            </w:pPr>
            <w:r w:rsidRPr="001473A7">
              <w:rPr>
                <w:sz w:val="18"/>
                <w:szCs w:val="18"/>
              </w:rPr>
              <w:t>1. patients progressing on 1</w:t>
            </w:r>
            <w:r w:rsidRPr="001473A7">
              <w:rPr>
                <w:sz w:val="18"/>
                <w:szCs w:val="18"/>
                <w:vertAlign w:val="superscript"/>
              </w:rPr>
              <w:t>st</w:t>
            </w:r>
            <w:r w:rsidRPr="001473A7">
              <w:rPr>
                <w:sz w:val="18"/>
                <w:szCs w:val="18"/>
              </w:rPr>
              <w:t>/2</w:t>
            </w:r>
            <w:r w:rsidRPr="001473A7">
              <w:rPr>
                <w:sz w:val="18"/>
                <w:szCs w:val="18"/>
                <w:vertAlign w:val="superscript"/>
              </w:rPr>
              <w:t>nd</w:t>
            </w:r>
            <w:r w:rsidRPr="001473A7">
              <w:rPr>
                <w:sz w:val="18"/>
                <w:szCs w:val="18"/>
              </w:rPr>
              <w:t xml:space="preserve"> generation EGFR-TKIs with MET copy number of</w:t>
            </w:r>
            <w:r w:rsidR="660E843C" w:rsidRPr="001473A7">
              <w:rPr>
                <w:sz w:val="18"/>
                <w:szCs w:val="18"/>
              </w:rPr>
              <w:t xml:space="preserve"> </w:t>
            </w:r>
            <w:r w:rsidR="0A71E2BF" w:rsidRPr="001473A7">
              <w:rPr>
                <w:sz w:val="18"/>
                <w:szCs w:val="18"/>
              </w:rPr>
              <w:t xml:space="preserve">≥5 or MET/CEP ≥2, </w:t>
            </w:r>
          </w:p>
          <w:p w14:paraId="7477D743" w14:textId="00FE659A" w:rsidR="003B5CCD" w:rsidRPr="001473A7" w:rsidRDefault="0A71E2BF" w:rsidP="2CC51040">
            <w:pPr>
              <w:rPr>
                <w:sz w:val="18"/>
                <w:szCs w:val="18"/>
              </w:rPr>
            </w:pPr>
            <w:r w:rsidRPr="001473A7">
              <w:rPr>
                <w:sz w:val="18"/>
                <w:szCs w:val="18"/>
              </w:rPr>
              <w:t>2. patients progressing on 3</w:t>
            </w:r>
            <w:r w:rsidRPr="001473A7">
              <w:rPr>
                <w:sz w:val="18"/>
                <w:szCs w:val="18"/>
                <w:vertAlign w:val="superscript"/>
              </w:rPr>
              <w:t>rd</w:t>
            </w:r>
            <w:r w:rsidRPr="001473A7">
              <w:rPr>
                <w:sz w:val="18"/>
                <w:szCs w:val="18"/>
              </w:rPr>
              <w:t>-generation EGFR-TKIs with MET copy number ≥10</w:t>
            </w:r>
          </w:p>
          <w:p w14:paraId="549F55A9" w14:textId="55C656DA" w:rsidR="003B5CCD" w:rsidRPr="001473A7" w:rsidRDefault="744DDF28" w:rsidP="2CC51040">
            <w:pPr>
              <w:rPr>
                <w:sz w:val="18"/>
                <w:szCs w:val="18"/>
              </w:rPr>
            </w:pPr>
            <w:r w:rsidRPr="001473A7">
              <w:rPr>
                <w:sz w:val="18"/>
                <w:szCs w:val="18"/>
              </w:rPr>
              <w:t>Patients were randomized 1:1 to receive savolitinib 600mg (body weight ≥50kg) or 400mg (body weight ≤50kg)</w:t>
            </w:r>
            <w:r w:rsidR="08015964" w:rsidRPr="001473A7">
              <w:rPr>
                <w:sz w:val="18"/>
                <w:szCs w:val="18"/>
              </w:rPr>
              <w:t xml:space="preserve"> plus osimertinib 80mg QD</w:t>
            </w:r>
            <w:r w:rsidR="3FFE720C" w:rsidRPr="001473A7">
              <w:rPr>
                <w:sz w:val="18"/>
                <w:szCs w:val="18"/>
              </w:rPr>
              <w:t xml:space="preserve"> (n=106) OR platinum + pemetrexed 4-6 cycles then pemetrexed maintenance (n=105) until progressive disease or intolerable toxicity.</w:t>
            </w:r>
            <w:r w:rsidR="12799A37" w:rsidRPr="001473A7">
              <w:rPr>
                <w:sz w:val="18"/>
                <w:szCs w:val="18"/>
              </w:rPr>
              <w:t xml:space="preserve"> </w:t>
            </w:r>
          </w:p>
          <w:p w14:paraId="1D460B41" w14:textId="0BB74D25" w:rsidR="003B5CCD" w:rsidRPr="001473A7" w:rsidRDefault="7C14FECB" w:rsidP="0E69267E">
            <w:pPr>
              <w:rPr>
                <w:sz w:val="18"/>
                <w:szCs w:val="18"/>
              </w:rPr>
            </w:pPr>
            <w:r w:rsidRPr="001473A7">
              <w:rPr>
                <w:sz w:val="18"/>
                <w:szCs w:val="18"/>
              </w:rPr>
              <w:t>The primary endpoint, PFS</w:t>
            </w:r>
            <w:r w:rsidR="556D4188" w:rsidRPr="001473A7">
              <w:rPr>
                <w:sz w:val="18"/>
                <w:szCs w:val="18"/>
              </w:rPr>
              <w:t>,</w:t>
            </w:r>
            <w:r w:rsidRPr="001473A7">
              <w:rPr>
                <w:sz w:val="18"/>
                <w:szCs w:val="18"/>
              </w:rPr>
              <w:t xml:space="preserve"> by investigator </w:t>
            </w:r>
            <w:r w:rsidR="6A4C168C" w:rsidRPr="001473A7">
              <w:rPr>
                <w:sz w:val="18"/>
                <w:szCs w:val="18"/>
              </w:rPr>
              <w:t>(INV)</w:t>
            </w:r>
            <w:r w:rsidRPr="001473A7">
              <w:rPr>
                <w:sz w:val="18"/>
                <w:szCs w:val="18"/>
              </w:rPr>
              <w:t xml:space="preserve"> per RECIST 1.1, was hierarchically tested </w:t>
            </w:r>
            <w:r w:rsidR="08CE83AF" w:rsidRPr="001473A7">
              <w:rPr>
                <w:sz w:val="18"/>
                <w:szCs w:val="18"/>
              </w:rPr>
              <w:t xml:space="preserve">first </w:t>
            </w:r>
            <w:r w:rsidRPr="001473A7">
              <w:rPr>
                <w:sz w:val="18"/>
                <w:szCs w:val="18"/>
              </w:rPr>
              <w:t xml:space="preserve">in patients </w:t>
            </w:r>
            <w:r w:rsidR="31FC94C4" w:rsidRPr="001473A7">
              <w:rPr>
                <w:sz w:val="18"/>
                <w:szCs w:val="18"/>
              </w:rPr>
              <w:t>who received prior 1</w:t>
            </w:r>
            <w:r w:rsidR="31FC94C4" w:rsidRPr="001473A7">
              <w:rPr>
                <w:sz w:val="18"/>
                <w:szCs w:val="18"/>
                <w:vertAlign w:val="superscript"/>
              </w:rPr>
              <w:t>st</w:t>
            </w:r>
            <w:r w:rsidR="31FC94C4" w:rsidRPr="001473A7">
              <w:rPr>
                <w:sz w:val="18"/>
                <w:szCs w:val="18"/>
              </w:rPr>
              <w:t>/2</w:t>
            </w:r>
            <w:r w:rsidR="31FC94C4" w:rsidRPr="001473A7">
              <w:rPr>
                <w:sz w:val="18"/>
                <w:szCs w:val="18"/>
                <w:vertAlign w:val="superscript"/>
              </w:rPr>
              <w:t>nd</w:t>
            </w:r>
            <w:r w:rsidR="31FC94C4" w:rsidRPr="001473A7">
              <w:rPr>
                <w:sz w:val="18"/>
                <w:szCs w:val="18"/>
              </w:rPr>
              <w:t xml:space="preserve">-gen EGFR-TKIs </w:t>
            </w:r>
            <w:r w:rsidR="545B55DA" w:rsidRPr="001473A7">
              <w:rPr>
                <w:sz w:val="18"/>
                <w:szCs w:val="18"/>
              </w:rPr>
              <w:t>and then in the ITT population (including patients post progression on 3</w:t>
            </w:r>
            <w:r w:rsidR="545B55DA" w:rsidRPr="001473A7">
              <w:rPr>
                <w:sz w:val="18"/>
                <w:szCs w:val="18"/>
                <w:vertAlign w:val="superscript"/>
              </w:rPr>
              <w:t>rd</w:t>
            </w:r>
            <w:r w:rsidR="545B55DA" w:rsidRPr="001473A7">
              <w:rPr>
                <w:sz w:val="18"/>
                <w:szCs w:val="18"/>
              </w:rPr>
              <w:t xml:space="preserve"> gen EGFR-TKIs).</w:t>
            </w:r>
            <w:r w:rsidR="65D470EE" w:rsidRPr="001473A7">
              <w:rPr>
                <w:sz w:val="18"/>
                <w:szCs w:val="18"/>
              </w:rPr>
              <w:t xml:space="preserve"> Secondary endpoints included PFS by Independent Research Committee (IRC), ORR, Disease Control Rate (DCR), D</w:t>
            </w:r>
            <w:r w:rsidR="5068FA20" w:rsidRPr="001473A7">
              <w:rPr>
                <w:sz w:val="18"/>
                <w:szCs w:val="18"/>
              </w:rPr>
              <w:t>uration of Response (DoR), Overall Survival, Safety</w:t>
            </w:r>
            <w:r w:rsidR="0B22306E" w:rsidRPr="001473A7">
              <w:rPr>
                <w:sz w:val="18"/>
                <w:szCs w:val="18"/>
              </w:rPr>
              <w:t>.</w:t>
            </w:r>
          </w:p>
          <w:p w14:paraId="771A1C12" w14:textId="619820A7" w:rsidR="003B5CCD" w:rsidRPr="001473A7" w:rsidRDefault="003B5CCD" w:rsidP="1742E3C3">
            <w:pPr>
              <w:rPr>
                <w:sz w:val="18"/>
                <w:szCs w:val="18"/>
              </w:rPr>
            </w:pPr>
          </w:p>
          <w:p w14:paraId="7032F883" w14:textId="26A68A33" w:rsidR="003B5CCD" w:rsidRPr="001473A7" w:rsidRDefault="0B22306E" w:rsidP="1742E3C3">
            <w:pPr>
              <w:rPr>
                <w:sz w:val="18"/>
                <w:szCs w:val="18"/>
              </w:rPr>
            </w:pPr>
            <w:r w:rsidRPr="001473A7">
              <w:rPr>
                <w:sz w:val="18"/>
                <w:szCs w:val="18"/>
              </w:rPr>
              <w:t>mPFS by INV was significantly longer with savo + osi in both the 1</w:t>
            </w:r>
            <w:r w:rsidRPr="001473A7">
              <w:rPr>
                <w:sz w:val="18"/>
                <w:szCs w:val="18"/>
                <w:vertAlign w:val="superscript"/>
              </w:rPr>
              <w:t>st</w:t>
            </w:r>
            <w:r w:rsidRPr="001473A7">
              <w:rPr>
                <w:sz w:val="18"/>
                <w:szCs w:val="18"/>
              </w:rPr>
              <w:t>/2</w:t>
            </w:r>
            <w:r w:rsidRPr="001473A7">
              <w:rPr>
                <w:sz w:val="18"/>
                <w:szCs w:val="18"/>
                <w:vertAlign w:val="superscript"/>
              </w:rPr>
              <w:t>nd</w:t>
            </w:r>
            <w:r w:rsidRPr="001473A7">
              <w:rPr>
                <w:sz w:val="18"/>
                <w:szCs w:val="18"/>
              </w:rPr>
              <w:t xml:space="preserve">-gen EGFR-TKI group </w:t>
            </w:r>
            <w:r w:rsidR="7417044F" w:rsidRPr="001473A7">
              <w:rPr>
                <w:sz w:val="18"/>
                <w:szCs w:val="18"/>
              </w:rPr>
              <w:t>(9.8 vs 5.4 months,</w:t>
            </w:r>
            <w:r w:rsidRPr="001473A7">
              <w:rPr>
                <w:sz w:val="18"/>
                <w:szCs w:val="18"/>
              </w:rPr>
              <w:t xml:space="preserve"> </w:t>
            </w:r>
            <w:r w:rsidR="7417044F" w:rsidRPr="001473A7">
              <w:rPr>
                <w:sz w:val="18"/>
                <w:szCs w:val="18"/>
              </w:rPr>
              <w:t>HR 0.34</w:t>
            </w:r>
            <w:r w:rsidR="649748A8" w:rsidRPr="001473A7">
              <w:rPr>
                <w:sz w:val="18"/>
                <w:szCs w:val="18"/>
              </w:rPr>
              <w:t>, p&lt;0.0001</w:t>
            </w:r>
            <w:r w:rsidR="7417044F" w:rsidRPr="001473A7">
              <w:rPr>
                <w:sz w:val="18"/>
                <w:szCs w:val="18"/>
              </w:rPr>
              <w:t>)</w:t>
            </w:r>
            <w:r w:rsidRPr="001473A7">
              <w:rPr>
                <w:sz w:val="18"/>
                <w:szCs w:val="18"/>
              </w:rPr>
              <w:t xml:space="preserve"> and the ITT set </w:t>
            </w:r>
            <w:r w:rsidR="3B4CAA9B" w:rsidRPr="001473A7">
              <w:rPr>
                <w:sz w:val="18"/>
                <w:szCs w:val="18"/>
              </w:rPr>
              <w:t>(8.2 vs 4.5 months, HR</w:t>
            </w:r>
            <w:r w:rsidRPr="001473A7">
              <w:rPr>
                <w:sz w:val="18"/>
                <w:szCs w:val="18"/>
              </w:rPr>
              <w:t xml:space="preserve"> </w:t>
            </w:r>
            <w:r w:rsidR="3B4CAA9B" w:rsidRPr="001473A7">
              <w:rPr>
                <w:sz w:val="18"/>
                <w:szCs w:val="18"/>
              </w:rPr>
              <w:t xml:space="preserve">0.34, </w:t>
            </w:r>
            <w:r w:rsidRPr="001473A7">
              <w:rPr>
                <w:sz w:val="18"/>
                <w:szCs w:val="18"/>
              </w:rPr>
              <w:t xml:space="preserve">p&lt;0.0001). </w:t>
            </w:r>
          </w:p>
          <w:p w14:paraId="5B8AD496" w14:textId="218DA689" w:rsidR="003B5CCD" w:rsidRPr="001473A7" w:rsidRDefault="0B22306E" w:rsidP="5CE91896">
            <w:pPr>
              <w:rPr>
                <w:sz w:val="18"/>
                <w:szCs w:val="18"/>
              </w:rPr>
            </w:pPr>
            <w:r w:rsidRPr="001473A7">
              <w:rPr>
                <w:sz w:val="18"/>
                <w:szCs w:val="18"/>
              </w:rPr>
              <w:t>In patients previously who progressed on 3</w:t>
            </w:r>
            <w:r w:rsidRPr="001473A7">
              <w:rPr>
                <w:sz w:val="18"/>
                <w:szCs w:val="18"/>
                <w:vertAlign w:val="superscript"/>
              </w:rPr>
              <w:t>rd</w:t>
            </w:r>
            <w:r w:rsidRPr="001473A7">
              <w:rPr>
                <w:sz w:val="18"/>
                <w:szCs w:val="18"/>
              </w:rPr>
              <w:t>-gen EGFR-TKIs, the mPFS was significantly longer with savo + osi compared to chemo (6.9 vs 3.0 months, HR</w:t>
            </w:r>
            <w:r w:rsidR="5A3452BA" w:rsidRPr="001473A7">
              <w:rPr>
                <w:sz w:val="18"/>
                <w:szCs w:val="18"/>
              </w:rPr>
              <w:t xml:space="preserve"> </w:t>
            </w:r>
            <w:r w:rsidRPr="001473A7">
              <w:rPr>
                <w:sz w:val="18"/>
                <w:szCs w:val="18"/>
              </w:rPr>
              <w:t>0.32, p&lt;0.0001).</w:t>
            </w:r>
          </w:p>
          <w:p w14:paraId="0F39DEB4" w14:textId="3D560F18" w:rsidR="003B5CCD" w:rsidRPr="001473A7" w:rsidRDefault="2B252E5A" w:rsidP="736593D5">
            <w:pPr>
              <w:rPr>
                <w:sz w:val="18"/>
                <w:szCs w:val="18"/>
              </w:rPr>
            </w:pPr>
            <w:r w:rsidRPr="001473A7">
              <w:rPr>
                <w:sz w:val="18"/>
                <w:szCs w:val="18"/>
              </w:rPr>
              <w:t>Treatment-related adverse events occurred in 56.6% vs 57.3% of patients with savo + osi vs chemo.</w:t>
            </w:r>
          </w:p>
          <w:p w14:paraId="597BCC41" w14:textId="738C8E90" w:rsidR="003B5CCD" w:rsidRPr="001473A7" w:rsidRDefault="003B5CCD" w:rsidP="6524ABD7">
            <w:pPr>
              <w:rPr>
                <w:sz w:val="18"/>
                <w:szCs w:val="18"/>
              </w:rPr>
            </w:pPr>
          </w:p>
          <w:p w14:paraId="188C78EC" w14:textId="1A15FE45" w:rsidR="003B5CCD" w:rsidRPr="001473A7" w:rsidRDefault="70E7B9D2" w:rsidP="531F25D0">
            <w:pPr>
              <w:rPr>
                <w:sz w:val="18"/>
                <w:szCs w:val="18"/>
              </w:rPr>
            </w:pPr>
            <w:r w:rsidRPr="001473A7">
              <w:rPr>
                <w:sz w:val="18"/>
                <w:szCs w:val="18"/>
              </w:rPr>
              <w:t>Conclusion: Savo + osi significantly improved PFS vs chemo and the combination was safe and well-tolerated.</w:t>
            </w:r>
          </w:p>
          <w:p w14:paraId="396F213E" w14:textId="3E597BD9" w:rsidR="003B5CCD" w:rsidRPr="001473A7" w:rsidRDefault="003B5CCD" w:rsidP="2E512940">
            <w:pPr>
              <w:rPr>
                <w:sz w:val="18"/>
                <w:szCs w:val="18"/>
              </w:rPr>
            </w:pPr>
          </w:p>
          <w:p w14:paraId="602444F5" w14:textId="70644A87" w:rsidR="003B5CCD" w:rsidRPr="001473A7" w:rsidRDefault="003B5CCD" w:rsidP="0E69267E">
            <w:pPr>
              <w:rPr>
                <w:sz w:val="18"/>
                <w:szCs w:val="18"/>
              </w:rPr>
            </w:pPr>
          </w:p>
          <w:p w14:paraId="12B3ECE2" w14:textId="53CCFDFF" w:rsidR="003B5CCD" w:rsidRPr="001473A7" w:rsidRDefault="003B5CCD" w:rsidP="00BC0C43">
            <w:pPr>
              <w:rPr>
                <w:sz w:val="18"/>
                <w:szCs w:val="18"/>
              </w:rPr>
            </w:pPr>
          </w:p>
        </w:tc>
        <w:tc>
          <w:tcPr>
            <w:tcW w:w="1915" w:type="pct"/>
          </w:tcPr>
          <w:p w14:paraId="40E81BFC" w14:textId="281A9B09" w:rsidR="003B5CCD" w:rsidRPr="001473A7" w:rsidRDefault="15EAE8F5" w:rsidP="2CC51040">
            <w:pPr>
              <w:rPr>
                <w:sz w:val="18"/>
                <w:szCs w:val="18"/>
              </w:rPr>
            </w:pPr>
            <w:hyperlink r:id="rId33">
              <w:r w:rsidRPr="001473A7">
                <w:rPr>
                  <w:rStyle w:val="Hyperlink"/>
                  <w:sz w:val="18"/>
                  <w:szCs w:val="18"/>
                </w:rPr>
                <w:t>https://clinicaltrials.gov/study/NCT05015608</w:t>
              </w:r>
            </w:hyperlink>
          </w:p>
          <w:p w14:paraId="03A359B5" w14:textId="6747AD5C" w:rsidR="003B5CCD" w:rsidRPr="001473A7" w:rsidRDefault="003B5CCD" w:rsidP="2CC51040">
            <w:pPr>
              <w:rPr>
                <w:sz w:val="18"/>
                <w:szCs w:val="18"/>
              </w:rPr>
            </w:pPr>
          </w:p>
          <w:p w14:paraId="3DED7433" w14:textId="16951A0D" w:rsidR="003B5CCD" w:rsidRPr="001473A7" w:rsidRDefault="33A95DD6" w:rsidP="2CC51040">
            <w:pPr>
              <w:rPr>
                <w:sz w:val="18"/>
                <w:szCs w:val="18"/>
              </w:rPr>
            </w:pPr>
            <w:hyperlink r:id="rId34">
              <w:r w:rsidRPr="001473A7">
                <w:rPr>
                  <w:rStyle w:val="Hyperlink"/>
                  <w:sz w:val="18"/>
                  <w:szCs w:val="18"/>
                </w:rPr>
                <w:t>https://ascopubs.org/doi/10.1200/JCO.2025.43.17_suppl.LBA8505</w:t>
              </w:r>
            </w:hyperlink>
          </w:p>
          <w:p w14:paraId="1B934CFB" w14:textId="2D64CCBA" w:rsidR="003B5CCD" w:rsidRPr="001473A7" w:rsidRDefault="003B5CCD" w:rsidP="00BC0C43">
            <w:pPr>
              <w:rPr>
                <w:sz w:val="18"/>
                <w:szCs w:val="18"/>
              </w:rPr>
            </w:pPr>
          </w:p>
        </w:tc>
        <w:tc>
          <w:tcPr>
            <w:tcW w:w="600" w:type="pct"/>
          </w:tcPr>
          <w:p w14:paraId="7CFCF978" w14:textId="75AD009F" w:rsidR="003B5CCD" w:rsidRPr="001473A7" w:rsidRDefault="6964B427" w:rsidP="00BC0C43">
            <w:pPr>
              <w:rPr>
                <w:sz w:val="18"/>
                <w:szCs w:val="18"/>
              </w:rPr>
            </w:pPr>
            <w:r w:rsidRPr="001473A7">
              <w:rPr>
                <w:sz w:val="18"/>
                <w:szCs w:val="18"/>
              </w:rPr>
              <w:t>TBD</w:t>
            </w:r>
          </w:p>
        </w:tc>
      </w:tr>
    </w:tbl>
    <w:p w14:paraId="0723C84F" w14:textId="77777777" w:rsidR="00FB49B0" w:rsidRPr="00EC44E5" w:rsidRDefault="00FB49B0" w:rsidP="00BC0C43">
      <w:pPr>
        <w:rPr>
          <w:i/>
          <w:iCs/>
          <w:color w:val="538135" w:themeColor="accent6" w:themeShade="BF"/>
          <w:sz w:val="20"/>
          <w:szCs w:val="20"/>
        </w:rPr>
      </w:pPr>
    </w:p>
    <w:bookmarkEnd w:id="5"/>
    <w:p w14:paraId="12247FD7" w14:textId="032F7E8C" w:rsidR="00E17B14" w:rsidRPr="00FB49B0" w:rsidRDefault="00FB49B0" w:rsidP="00BC0C43">
      <w:pPr>
        <w:rPr>
          <w:b/>
          <w:bCs/>
          <w:sz w:val="24"/>
          <w:szCs w:val="24"/>
        </w:rPr>
      </w:pPr>
      <w:r w:rsidRPr="00FB49B0">
        <w:rPr>
          <w:b/>
          <w:bCs/>
          <w:sz w:val="24"/>
          <w:szCs w:val="24"/>
        </w:rPr>
        <w:t>References</w:t>
      </w:r>
    </w:p>
    <w:p w14:paraId="3262E4BA" w14:textId="043A617A" w:rsidR="6434B595" w:rsidRDefault="6434B595" w:rsidP="7C13163C">
      <w:pPr>
        <w:pStyle w:val="EndNoteBibliography"/>
        <w:spacing w:after="0"/>
        <w:ind w:left="720" w:hanging="720"/>
      </w:pPr>
      <w:r>
        <w:t>Ahn, M., De Marinis, F., Bonanno, L., Cho, B. C., Kim, T., Cheng, S., . . . Sequist, L. (2022). EP</w:t>
      </w:r>
      <w:r w:rsidR="0B500E72">
        <w:t>08.02-140 MET Biomarker-based Preliminary Efficacy Analysis in SAVANNAH: savolitinib+osimertinib in EGFRm NSCLC Post-Osimertinib.</w:t>
      </w:r>
      <w:r w:rsidR="101B4F51">
        <w:t xml:space="preserve"> </w:t>
      </w:r>
      <w:r w:rsidR="101B4F51" w:rsidRPr="7C13163C">
        <w:rPr>
          <w:i/>
          <w:iCs/>
        </w:rPr>
        <w:t>J Thorac Oncol</w:t>
      </w:r>
      <w:r w:rsidR="101B4F51" w:rsidRPr="7C13163C">
        <w:t>, 17(9):S469-S470</w:t>
      </w:r>
      <w:r w:rsidR="778147F3" w:rsidRPr="7C13163C">
        <w:t>. doi:10.1016/j.jtho.2022.07.823</w:t>
      </w:r>
    </w:p>
    <w:p w14:paraId="6EDD8C92" w14:textId="77777777" w:rsidR="00D9488C" w:rsidRPr="00D9488C" w:rsidRDefault="00D9488C" w:rsidP="00D9488C">
      <w:pPr>
        <w:pStyle w:val="EndNoteBibliography"/>
        <w:rPr>
          <w:lang w:val="en-AU"/>
        </w:rPr>
      </w:pPr>
      <w:r w:rsidRPr="00D9488C">
        <w:t xml:space="preserve">AIHW. (2024). </w:t>
      </w:r>
      <w:r w:rsidRPr="00D9488C">
        <w:rPr>
          <w:i/>
          <w:iCs/>
        </w:rPr>
        <w:t>Cancer data in Australia</w:t>
      </w:r>
      <w:r w:rsidRPr="00D9488C">
        <w:t xml:space="preserve">. Retrieved from </w:t>
      </w:r>
      <w:hyperlink r:id="rId35" w:tgtFrame="_blank" w:history="1">
        <w:r w:rsidRPr="00D9488C">
          <w:rPr>
            <w:rStyle w:val="Hyperlink"/>
          </w:rPr>
          <w:t>https://www.aihw.gov.au/reports/cancer/cancer-data-in-australia/contents/about</w:t>
        </w:r>
      </w:hyperlink>
      <w:r w:rsidRPr="00D9488C">
        <w:rPr>
          <w:lang w:val="en-AU"/>
        </w:rPr>
        <w:t> </w:t>
      </w:r>
    </w:p>
    <w:p w14:paraId="4466BF1D" w14:textId="77777777" w:rsidR="00D9488C" w:rsidRPr="00D9488C" w:rsidRDefault="00D9488C" w:rsidP="00D9488C">
      <w:pPr>
        <w:pStyle w:val="EndNoteBibliography"/>
        <w:rPr>
          <w:lang w:val="en-AU"/>
        </w:rPr>
      </w:pPr>
      <w:r w:rsidRPr="00D9488C">
        <w:t>Bazhenova, L., Ismaila, N., Rous, F. A., Alluri, K., Freeman-Daily, J., Halmos, B., . . . Leighl, N. B. (2024). Therapy for Stage IV Non–Small Cell Lung Cancer With Driver Alterations: ASCO Living Guideline, Version 2024.2.</w:t>
      </w:r>
      <w:r w:rsidRPr="00D9488C">
        <w:rPr>
          <w:i/>
          <w:iCs/>
        </w:rPr>
        <w:t xml:space="preserve"> 42</w:t>
      </w:r>
      <w:r w:rsidRPr="00D9488C">
        <w:t>(36), e72-e86. doi:10.1200/jco-24-02133</w:t>
      </w:r>
      <w:r w:rsidRPr="00D9488C">
        <w:rPr>
          <w:lang w:val="en-AU"/>
        </w:rPr>
        <w:t> </w:t>
      </w:r>
    </w:p>
    <w:p w14:paraId="34BEA1F7" w14:textId="77777777" w:rsidR="00D9488C" w:rsidRPr="00D9488C" w:rsidRDefault="00D9488C" w:rsidP="00D9488C">
      <w:pPr>
        <w:pStyle w:val="EndNoteBibliography"/>
        <w:rPr>
          <w:lang w:val="en-AU"/>
        </w:rPr>
      </w:pPr>
      <w:r w:rsidRPr="00D9488C">
        <w:t xml:space="preserve">Al-Kateb, H., Nguyen, T. T., Steger-May, K., &amp; Pfeifer, J. D. Identification of major factors associated with failed clinical molecular oncology testing performed by next generation sequencing (NGS). </w:t>
      </w:r>
      <w:r w:rsidRPr="00D9488C">
        <w:rPr>
          <w:i/>
          <w:iCs/>
        </w:rPr>
        <w:t>Mol Oncol</w:t>
      </w:r>
      <w:r w:rsidRPr="00D9488C">
        <w:t xml:space="preserve">, 9(9):1737-1743. doi: 10.1016/j.molonc.2015.05.004 </w:t>
      </w:r>
      <w:r w:rsidRPr="00D9488C">
        <w:rPr>
          <w:lang w:val="en-AU"/>
        </w:rPr>
        <w:t> </w:t>
      </w:r>
    </w:p>
    <w:p w14:paraId="10583FD3" w14:textId="77777777" w:rsidR="00D9488C" w:rsidRPr="00D9488C" w:rsidRDefault="00D9488C" w:rsidP="00D9488C">
      <w:pPr>
        <w:pStyle w:val="EndNoteBibliography"/>
        <w:rPr>
          <w:lang w:val="en-AU"/>
        </w:rPr>
      </w:pPr>
      <w:r w:rsidRPr="00D9488C">
        <w:t xml:space="preserve">Cancer Council Australia. (2022). </w:t>
      </w:r>
      <w:r w:rsidRPr="00D9488C">
        <w:rPr>
          <w:i/>
          <w:iCs/>
        </w:rPr>
        <w:t>Understanding Lung Cancer</w:t>
      </w:r>
      <w:r w:rsidRPr="00D9488C">
        <w:t xml:space="preserve">. Retrieved from </w:t>
      </w:r>
      <w:hyperlink r:id="rId36" w:tgtFrame="_blank" w:history="1">
        <w:r w:rsidRPr="00D9488C">
          <w:rPr>
            <w:rStyle w:val="Hyperlink"/>
          </w:rPr>
          <w:t>https://www.cancer.org.au/cancer-information/types-of-cancer/lung-cancer</w:t>
        </w:r>
      </w:hyperlink>
      <w:r w:rsidRPr="00D9488C">
        <w:rPr>
          <w:lang w:val="en-AU"/>
        </w:rPr>
        <w:t> </w:t>
      </w:r>
    </w:p>
    <w:p w14:paraId="249532E2" w14:textId="77777777" w:rsidR="00D9488C" w:rsidRPr="00D9488C" w:rsidRDefault="00D9488C" w:rsidP="00D9488C">
      <w:pPr>
        <w:pStyle w:val="EndNoteBibliography"/>
        <w:rPr>
          <w:lang w:val="en-AU"/>
        </w:rPr>
      </w:pPr>
      <w:r w:rsidRPr="00D9488C">
        <w:t xml:space="preserve">Chouaid, C., Dujon, C., Do, P., Monnet, I., Madroszyk, A., Le Caer, H., Auliac, J. B., . . . Vergnenegre, A. (2014). Feasibility and clinical impact of re-biopsy in advanced non small-cell lung cancer: a prospective multicenter study in a real-world setting (GFPC study 12-01). </w:t>
      </w:r>
      <w:r w:rsidRPr="00D9488C">
        <w:rPr>
          <w:i/>
          <w:iCs/>
        </w:rPr>
        <w:t>Lung Cancer</w:t>
      </w:r>
      <w:r w:rsidRPr="00D9488C">
        <w:t xml:space="preserve">, 86(2):170-3. doi: 10.1016/j.lungcan.2014.08.016 </w:t>
      </w:r>
      <w:r w:rsidRPr="00D9488C">
        <w:rPr>
          <w:lang w:val="en-AU"/>
        </w:rPr>
        <w:t> </w:t>
      </w:r>
    </w:p>
    <w:p w14:paraId="0ACDC88B" w14:textId="77777777" w:rsidR="00D9488C" w:rsidRPr="00D9488C" w:rsidRDefault="00D9488C" w:rsidP="00D9488C">
      <w:pPr>
        <w:pStyle w:val="EndNoteBibliography"/>
        <w:rPr>
          <w:lang w:val="en-AU"/>
        </w:rPr>
      </w:pPr>
      <w:r w:rsidRPr="00D9488C">
        <w:t xml:space="preserve">de Marinis, F., Kim, T. M., Bonanno, L., Cheng, S., Kim, S. W., Tiseo, M., . . . Ahn, M. J. (2025). Savolitinib plus osimertinib in epidermal growth factor receptor (EGFR)-mutated advanced non-small cell lung cancer with MET overexpression and/or amplification following disease progression on osimertinib: primary results from the phase II SAVANNAH study. </w:t>
      </w:r>
      <w:r w:rsidRPr="00D9488C">
        <w:rPr>
          <w:i/>
          <w:iCs/>
        </w:rPr>
        <w:t>Ann Oncol, 36</w:t>
      </w:r>
      <w:r w:rsidRPr="00D9488C">
        <w:t>(8), 920-933. doi:10.1016/j.annonc.2025.04.003</w:t>
      </w:r>
      <w:r w:rsidRPr="00D9488C">
        <w:rPr>
          <w:lang w:val="en-AU"/>
        </w:rPr>
        <w:t> </w:t>
      </w:r>
    </w:p>
    <w:p w14:paraId="13933811" w14:textId="77777777" w:rsidR="00D9488C" w:rsidRPr="00D9488C" w:rsidRDefault="00D9488C" w:rsidP="00D9488C">
      <w:pPr>
        <w:pStyle w:val="EndNoteBibliography"/>
        <w:rPr>
          <w:lang w:val="en-AU"/>
        </w:rPr>
      </w:pPr>
      <w:r w:rsidRPr="00D9488C">
        <w:t xml:space="preserve">Feldt, S.L. &amp; Bestvina, C. M. (2023). The Role of MET in Resistance to EGFR Inhibition in NSCLC: A Review of Mechanisms and Treatment Implications. </w:t>
      </w:r>
      <w:r w:rsidRPr="00D9488C">
        <w:rPr>
          <w:i/>
          <w:iCs/>
        </w:rPr>
        <w:t>Cancers (Basel)</w:t>
      </w:r>
      <w:r w:rsidRPr="00D9488C">
        <w:t>, 15(11):2998. doi: 10.3390/cancers15112998</w:t>
      </w:r>
      <w:r w:rsidRPr="00D9488C">
        <w:rPr>
          <w:lang w:val="en-AU"/>
        </w:rPr>
        <w:t> </w:t>
      </w:r>
    </w:p>
    <w:p w14:paraId="11DAA72A" w14:textId="77777777" w:rsidR="00D9488C" w:rsidRPr="00D9488C" w:rsidRDefault="00D9488C" w:rsidP="00D9488C">
      <w:pPr>
        <w:pStyle w:val="EndNoteBibliography"/>
        <w:rPr>
          <w:lang w:val="en-AU"/>
        </w:rPr>
      </w:pPr>
      <w:r w:rsidRPr="00D9488C">
        <w:t xml:space="preserve">Gomatous, G., Syrigos, N., &amp; Kotteas, E. (2023). Osimertinib Resistance: Molecular Mechanisms and Emerging Treatment Options. </w:t>
      </w:r>
      <w:r w:rsidRPr="00D9488C">
        <w:rPr>
          <w:i/>
          <w:iCs/>
        </w:rPr>
        <w:t xml:space="preserve">Cancers (Basel), 15(3):841. </w:t>
      </w:r>
      <w:r w:rsidRPr="00D9488C">
        <w:t>doi: 10.3390/cancers15030841</w:t>
      </w:r>
      <w:r w:rsidRPr="00D9488C">
        <w:rPr>
          <w:i/>
          <w:iCs/>
        </w:rPr>
        <w:t xml:space="preserve"> </w:t>
      </w:r>
      <w:r w:rsidRPr="00D9488C">
        <w:rPr>
          <w:lang w:val="en-AU"/>
        </w:rPr>
        <w:t> </w:t>
      </w:r>
    </w:p>
    <w:p w14:paraId="0C4BB893" w14:textId="77777777" w:rsidR="00D9488C" w:rsidRPr="00D9488C" w:rsidRDefault="00D9488C" w:rsidP="00D9488C">
      <w:pPr>
        <w:pStyle w:val="EndNoteBibliography"/>
        <w:rPr>
          <w:lang w:val="en-AU"/>
        </w:rPr>
      </w:pPr>
      <w:r w:rsidRPr="00D9488C">
        <w:t xml:space="preserve">Hendriks, L. E., Kerr, K. M., Menis, J., Mok, T. S., Nestle, U., Passaro, A., . . . Reck, M. (2023). Oncogene-addicted metastatic non-small-cell lung cancer: ESMO Clinical Practice Guideline for diagnosis, treatment and follow-up. </w:t>
      </w:r>
      <w:r w:rsidRPr="00D9488C">
        <w:rPr>
          <w:i/>
          <w:iCs/>
        </w:rPr>
        <w:t>Ann Oncol, 34</w:t>
      </w:r>
      <w:r w:rsidRPr="00D9488C">
        <w:t>(4), 339-357. doi:10.1016/j.annonc.2022.12.009</w:t>
      </w:r>
      <w:r w:rsidRPr="00D9488C">
        <w:rPr>
          <w:lang w:val="en-AU"/>
        </w:rPr>
        <w:t> </w:t>
      </w:r>
    </w:p>
    <w:p w14:paraId="4FF4895D" w14:textId="77777777" w:rsidR="00D9488C" w:rsidRPr="00D9488C" w:rsidRDefault="00D9488C" w:rsidP="00D9488C">
      <w:pPr>
        <w:pStyle w:val="EndNoteBibliography"/>
        <w:rPr>
          <w:lang w:val="en-AU"/>
        </w:rPr>
      </w:pPr>
      <w:r w:rsidRPr="00D9488C">
        <w:t xml:space="preserve">Kim, R. H., Lapuk, A., Harraway, J., Lee, E., Walsh, M., Topkas, E., . . . Vargas, A. C. (2020). Prevalence of the EGFR T790M and other resistance mutations in the Australian population and histopathological correlation in a small subset of cases. </w:t>
      </w:r>
      <w:r w:rsidRPr="00D9488C">
        <w:rPr>
          <w:i/>
          <w:iCs/>
        </w:rPr>
        <w:t>Pathology, 52</w:t>
      </w:r>
      <w:r w:rsidRPr="00D9488C">
        <w:t>(4), 410-420. doi:</w:t>
      </w:r>
      <w:hyperlink r:id="rId37" w:tgtFrame="_blank" w:history="1">
        <w:r w:rsidRPr="00D9488C">
          <w:rPr>
            <w:rStyle w:val="Hyperlink"/>
          </w:rPr>
          <w:t>https://doi.org/10.1016/j.pathol.2020.03.003</w:t>
        </w:r>
      </w:hyperlink>
      <w:r w:rsidRPr="00D9488C">
        <w:rPr>
          <w:lang w:val="en-AU"/>
        </w:rPr>
        <w:t> </w:t>
      </w:r>
    </w:p>
    <w:p w14:paraId="734683D5" w14:textId="77777777" w:rsidR="00D9488C" w:rsidRPr="00D9488C" w:rsidRDefault="00D9488C" w:rsidP="00D9488C">
      <w:pPr>
        <w:pStyle w:val="EndNoteBibliography"/>
        <w:rPr>
          <w:lang w:val="en-AU"/>
        </w:rPr>
      </w:pPr>
      <w:r w:rsidRPr="00D9488C">
        <w:t xml:space="preserve">Magios, N., Bozorgmehr, F., Volckmar, A., Kazdal, D., Kirchner, M., Herth, F. J., . . . Christopoulos, P. (2021). Real-world implementation of sequential targeted therapies for EGFR-mutated lung cancer. </w:t>
      </w:r>
      <w:r w:rsidRPr="00D9488C">
        <w:rPr>
          <w:i/>
          <w:iCs/>
        </w:rPr>
        <w:t>Ther Adv Med Oncol</w:t>
      </w:r>
      <w:r w:rsidRPr="00D9488C">
        <w:t xml:space="preserve">, 13:1758835921996509. doi: </w:t>
      </w:r>
      <w:hyperlink r:id="rId38" w:tgtFrame="_blank" w:history="1">
        <w:r w:rsidRPr="00D9488C">
          <w:rPr>
            <w:rStyle w:val="Hyperlink"/>
          </w:rPr>
          <w:t>10.1177/1758835921996509</w:t>
        </w:r>
      </w:hyperlink>
      <w:r w:rsidRPr="00D9488C">
        <w:rPr>
          <w:lang w:val="en-AU"/>
        </w:rPr>
        <w:t> </w:t>
      </w:r>
    </w:p>
    <w:p w14:paraId="733C746B" w14:textId="77777777" w:rsidR="00D9488C" w:rsidRPr="00D9488C" w:rsidRDefault="00D9488C" w:rsidP="00D9488C">
      <w:pPr>
        <w:pStyle w:val="EndNoteBibliography"/>
        <w:rPr>
          <w:lang w:val="en-AU"/>
        </w:rPr>
      </w:pPr>
      <w:r w:rsidRPr="00D9488C">
        <w:t>Peters, M. J., Bowden, J. J., Carpenter, P., Lewis, J., &amp; Solomon, B. (2014). Outcomes of an Australian testing programme for epidermal growth factor receptor mutations in non-small cell lung cancer.</w:t>
      </w:r>
      <w:r w:rsidRPr="00D9488C">
        <w:rPr>
          <w:i/>
          <w:iCs/>
        </w:rPr>
        <w:t xml:space="preserve"> 44</w:t>
      </w:r>
      <w:r w:rsidRPr="00D9488C">
        <w:t>(6), 575-580. doi:</w:t>
      </w:r>
      <w:hyperlink r:id="rId39" w:tgtFrame="_blank" w:history="1">
        <w:r w:rsidRPr="00D9488C">
          <w:rPr>
            <w:rStyle w:val="Hyperlink"/>
          </w:rPr>
          <w:t>https://doi.org/10.1111/imj.12449</w:t>
        </w:r>
      </w:hyperlink>
      <w:r w:rsidRPr="00D9488C">
        <w:rPr>
          <w:lang w:val="en-AU"/>
        </w:rPr>
        <w:t> </w:t>
      </w:r>
    </w:p>
    <w:p w14:paraId="714B1864" w14:textId="77777777" w:rsidR="00D9488C" w:rsidRPr="00D9488C" w:rsidRDefault="00D9488C" w:rsidP="00D9488C">
      <w:pPr>
        <w:pStyle w:val="EndNoteBibliography"/>
        <w:rPr>
          <w:lang w:val="en-AU"/>
        </w:rPr>
      </w:pPr>
      <w:r w:rsidRPr="00D9488C">
        <w:t xml:space="preserve">Piper-Vallillo, A. J., Sequist, L.V., &amp; Piotrowska, Z. (2020). Emerging Treatment Paradigms for EGFR-Mutant Lung Cancers Progression on Osimertinib: A Review. </w:t>
      </w:r>
      <w:r w:rsidRPr="00D9488C">
        <w:rPr>
          <w:i/>
          <w:iCs/>
        </w:rPr>
        <w:t>J Clin Oncol</w:t>
      </w:r>
      <w:r w:rsidRPr="00D9488C">
        <w:t>, 38(25):2926-2938. doi: 10.1200/JCO.19.03123</w:t>
      </w:r>
      <w:r w:rsidRPr="00D9488C">
        <w:rPr>
          <w:lang w:val="en-AU"/>
        </w:rPr>
        <w:t> </w:t>
      </w:r>
    </w:p>
    <w:p w14:paraId="68F3A757" w14:textId="77777777" w:rsidR="00D9488C" w:rsidRPr="00D9488C" w:rsidRDefault="00D9488C" w:rsidP="00D9488C">
      <w:pPr>
        <w:pStyle w:val="EndNoteBibliography"/>
        <w:rPr>
          <w:lang w:val="en-AU"/>
        </w:rPr>
      </w:pPr>
      <w:r w:rsidRPr="00D9488C">
        <w:t xml:space="preserve">Soria, J.-C., Ohe, Y., Vansteenkiste, J., Reungwetwattana, T., Chewaskulyong, B., Lee, K. H., . . . Ramalingam, S. S. (2018). Osimertinib in Untreated &lt;i&gt;EGFR&lt;/i&gt;-Mutated Advanced Non&amp;#x2013;Small-Cell Lung Cancer. </w:t>
      </w:r>
      <w:r w:rsidRPr="00D9488C">
        <w:rPr>
          <w:i/>
          <w:iCs/>
        </w:rPr>
        <w:t>New England Journal of Medicine, 378</w:t>
      </w:r>
      <w:r w:rsidRPr="00D9488C">
        <w:t>(2), 113-125. doi:doi:10.1056/NEJMoa1713137</w:t>
      </w:r>
      <w:r w:rsidRPr="00D9488C">
        <w:rPr>
          <w:lang w:val="en-AU"/>
        </w:rPr>
        <w:t> </w:t>
      </w:r>
    </w:p>
    <w:p w14:paraId="2EB12D7B" w14:textId="7F4A899C" w:rsidR="0030566C" w:rsidRPr="00EC44E5" w:rsidRDefault="00D9488C" w:rsidP="00D9488C">
      <w:pPr>
        <w:pStyle w:val="EndNoteBibliography"/>
      </w:pPr>
      <w:r w:rsidRPr="00D9488C">
        <w:t xml:space="preserve">Yang, Z., Niranjan, N., Guan, T., Mason, R., Chan, B. A., &amp; Sanmugarajah, J. (2024). EGFR mutation testing trends for patients with metastatic, non-squamous non-small cell lung cancer (non-SQ NSCLC) in Queensland, Australia from 2014-2021. </w:t>
      </w:r>
      <w:r w:rsidRPr="00D9488C">
        <w:rPr>
          <w:i/>
          <w:iCs/>
        </w:rPr>
        <w:t>Journal of Clinical Oncology, 42</w:t>
      </w:r>
      <w:r w:rsidRPr="00D9488C">
        <w:t>(16_suppl), e13505-e13505. doi:10.1200/JCO.2024.42.16_suppl.e13505</w:t>
      </w:r>
      <w:r w:rsidRPr="00D9488C">
        <w:rPr>
          <w:lang w:val="en-AU"/>
        </w:rPr>
        <w:t> </w:t>
      </w:r>
    </w:p>
    <w:sectPr w:rsidR="0030566C" w:rsidRPr="00EC44E5" w:rsidSect="00BF4BAA">
      <w:pgSz w:w="16838" w:h="11906" w:orient="landscape"/>
      <w:pgMar w:top="1440" w:right="1440" w:bottom="991" w:left="1135" w:header="426" w:footer="2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6B866F" w14:textId="77777777" w:rsidR="00BE12F8" w:rsidRDefault="00BE12F8" w:rsidP="00BC0C43">
      <w:r>
        <w:separator/>
      </w:r>
    </w:p>
  </w:endnote>
  <w:endnote w:type="continuationSeparator" w:id="0">
    <w:p w14:paraId="42B3719C" w14:textId="77777777" w:rsidR="00BE12F8" w:rsidRDefault="00BE12F8" w:rsidP="00BC0C43">
      <w:r>
        <w:continuationSeparator/>
      </w:r>
    </w:p>
  </w:endnote>
  <w:endnote w:type="continuationNotice" w:id="1">
    <w:p w14:paraId="7FC6234D" w14:textId="77777777" w:rsidR="00BE12F8" w:rsidRDefault="00BE12F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A0DDC" w14:textId="4EE39B7B" w:rsidR="009B3C04" w:rsidRDefault="009B3C04">
    <w:pPr>
      <w:pStyle w:val="Footer"/>
    </w:pPr>
    <w:r>
      <w:rPr>
        <w:noProof/>
      </w:rPr>
      <mc:AlternateContent>
        <mc:Choice Requires="wps">
          <w:drawing>
            <wp:anchor distT="0" distB="0" distL="0" distR="0" simplePos="0" relativeHeight="251663360" behindDoc="0" locked="0" layoutInCell="1" allowOverlap="1" wp14:anchorId="0CD09820" wp14:editId="72737E7D">
              <wp:simplePos x="635" y="635"/>
              <wp:positionH relativeFrom="page">
                <wp:align>center</wp:align>
              </wp:positionH>
              <wp:positionV relativeFrom="page">
                <wp:align>bottom</wp:align>
              </wp:positionV>
              <wp:extent cx="551815" cy="376555"/>
              <wp:effectExtent l="0" t="0" r="635" b="0"/>
              <wp:wrapNone/>
              <wp:docPr id="180523993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27562D7" w14:textId="7C5DA80C" w:rsidR="009B3C04" w:rsidRPr="009B3C04" w:rsidRDefault="009B3C04" w:rsidP="009B3C04">
                          <w:pPr>
                            <w:spacing w:after="0"/>
                            <w:rPr>
                              <w:rFonts w:ascii="Calibri" w:eastAsia="Calibri" w:hAnsi="Calibri" w:cs="Calibri"/>
                              <w:noProof/>
                              <w:color w:val="FF0000"/>
                              <w:sz w:val="24"/>
                              <w:szCs w:val="24"/>
                            </w:rPr>
                          </w:pPr>
                          <w:r w:rsidRPr="009B3C04">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CD09820" id="_x0000_t202" coordsize="21600,21600" o:spt="202" path="m,l,21600r21600,l21600,xe">
              <v:stroke joinstyle="miter"/>
              <v:path gradientshapeok="t" o:connecttype="rect"/>
            </v:shapetype>
            <v:shape id="Text Box 5" o:spid="_x0000_s1027" type="#_x0000_t202" alt="OFFICIAL" style="position:absolute;margin-left:0;margin-top:0;width:43.45pt;height:29.6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" filled="f" stroked="f">
              <v:textbox style="mso-fit-shape-to-text:t" inset="0,0,0,15pt">
                <w:txbxContent>
                  <w:p w14:paraId="527562D7" w14:textId="7C5DA80C" w:rsidR="009B3C04" w:rsidRPr="009B3C04" w:rsidRDefault="009B3C04" w:rsidP="009B3C04">
                    <w:pPr>
                      <w:spacing w:after="0"/>
                      <w:rPr>
                        <w:rFonts w:ascii="Calibri" w:eastAsia="Calibri" w:hAnsi="Calibri" w:cs="Calibri"/>
                        <w:noProof/>
                        <w:color w:val="FF0000"/>
                        <w:sz w:val="24"/>
                        <w:szCs w:val="24"/>
                      </w:rPr>
                    </w:pPr>
                    <w:r w:rsidRPr="009B3C04">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46C7C" w14:textId="1620F41E" w:rsidR="0090168B" w:rsidRDefault="00B90636" w:rsidP="002B3774">
    <w:pPr>
      <w:pStyle w:val="Footer"/>
      <w:jc w:val="right"/>
    </w:pPr>
    <w:sdt>
      <w:sdtPr>
        <w:id w:val="-723988514"/>
        <w:docPartObj>
          <w:docPartGallery w:val="Page Numbers (Bottom of Page)"/>
          <w:docPartUnique/>
        </w:docPartObj>
      </w:sdtPr>
      <w:sdtEndPr/>
      <w:sdtContent>
        <w:r w:rsidR="0090168B" w:rsidRPr="00582377">
          <w:rPr>
            <w:sz w:val="21"/>
            <w:szCs w:val="21"/>
          </w:rPr>
          <w:fldChar w:fldCharType="begin"/>
        </w:r>
        <w:r w:rsidR="0090168B" w:rsidRPr="00582377">
          <w:rPr>
            <w:sz w:val="21"/>
            <w:szCs w:val="21"/>
          </w:rPr>
          <w:instrText xml:space="preserve"> PAGE  \* Arabic  \* MERGEFORMAT </w:instrText>
        </w:r>
        <w:r w:rsidR="0090168B" w:rsidRPr="00582377">
          <w:rPr>
            <w:sz w:val="21"/>
            <w:szCs w:val="21"/>
          </w:rPr>
          <w:fldChar w:fldCharType="separate"/>
        </w:r>
        <w:r w:rsidR="0090168B" w:rsidRPr="00582377">
          <w:rPr>
            <w:noProof/>
            <w:sz w:val="21"/>
            <w:szCs w:val="21"/>
          </w:rPr>
          <w:t>3</w:t>
        </w:r>
        <w:r w:rsidR="0090168B" w:rsidRPr="00582377">
          <w:rPr>
            <w:sz w:val="21"/>
            <w:szCs w:val="21"/>
          </w:rPr>
          <w:fldChar w:fldCharType="end"/>
        </w:r>
      </w:sdtContent>
    </w:sdt>
  </w:p>
  <w:p w14:paraId="355A1DA5" w14:textId="77777777" w:rsidR="0090168B" w:rsidRDefault="0090168B" w:rsidP="00BC0C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3FDC6" w14:textId="77777777" w:rsidR="00B90636" w:rsidRDefault="00B906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19A151" w14:textId="77777777" w:rsidR="00BE12F8" w:rsidRDefault="00BE12F8" w:rsidP="00BC0C43">
      <w:r>
        <w:separator/>
      </w:r>
    </w:p>
  </w:footnote>
  <w:footnote w:type="continuationSeparator" w:id="0">
    <w:p w14:paraId="4CDA04A7" w14:textId="77777777" w:rsidR="00BE12F8" w:rsidRDefault="00BE12F8" w:rsidP="00BC0C43">
      <w:r>
        <w:continuationSeparator/>
      </w:r>
    </w:p>
  </w:footnote>
  <w:footnote w:type="continuationNotice" w:id="1">
    <w:p w14:paraId="614659BF" w14:textId="77777777" w:rsidR="00BE12F8" w:rsidRDefault="00BE12F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FD86D" w14:textId="6F0622C2" w:rsidR="009B3C04" w:rsidRDefault="009B3C04">
    <w:pPr>
      <w:pStyle w:val="Header"/>
    </w:pPr>
    <w:r>
      <w:rPr>
        <w:noProof/>
      </w:rPr>
      <mc:AlternateContent>
        <mc:Choice Requires="wps">
          <w:drawing>
            <wp:anchor distT="0" distB="0" distL="0" distR="0" simplePos="0" relativeHeight="251660288" behindDoc="0" locked="0" layoutInCell="1" allowOverlap="1" wp14:anchorId="59705274" wp14:editId="37E6E446">
              <wp:simplePos x="635" y="635"/>
              <wp:positionH relativeFrom="page">
                <wp:align>center</wp:align>
              </wp:positionH>
              <wp:positionV relativeFrom="page">
                <wp:align>top</wp:align>
              </wp:positionV>
              <wp:extent cx="551815" cy="376555"/>
              <wp:effectExtent l="0" t="0" r="635" b="4445"/>
              <wp:wrapNone/>
              <wp:docPr id="166912774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1A20DED" w14:textId="10FCE7CF" w:rsidR="009B3C04" w:rsidRPr="009B3C04" w:rsidRDefault="009B3C04" w:rsidP="009B3C04">
                          <w:pPr>
                            <w:spacing w:after="0"/>
                            <w:rPr>
                              <w:rFonts w:ascii="Calibri" w:eastAsia="Calibri" w:hAnsi="Calibri" w:cs="Calibri"/>
                              <w:noProof/>
                              <w:color w:val="FF0000"/>
                              <w:sz w:val="24"/>
                              <w:szCs w:val="24"/>
                            </w:rPr>
                          </w:pPr>
                          <w:r w:rsidRPr="009B3C04">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9705274" id="_x0000_t202" coordsize="21600,21600" o:spt="202" path="m,l,21600r21600,l21600,xe">
              <v:stroke joinstyle="miter"/>
              <v:path gradientshapeok="t" o:connecttype="rect"/>
            </v:shapetype>
            <v:shape id="Text Box 2" o:spid="_x0000_s1026" type="#_x0000_t202" alt="OFFICIAL" style="position:absolute;margin-left:0;margin-top:0;width:43.45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11A20DED" w14:textId="10FCE7CF" w:rsidR="009B3C04" w:rsidRPr="009B3C04" w:rsidRDefault="009B3C04" w:rsidP="009B3C04">
                    <w:pPr>
                      <w:spacing w:after="0"/>
                      <w:rPr>
                        <w:rFonts w:ascii="Calibri" w:eastAsia="Calibri" w:hAnsi="Calibri" w:cs="Calibri"/>
                        <w:noProof/>
                        <w:color w:val="FF0000"/>
                        <w:sz w:val="24"/>
                        <w:szCs w:val="24"/>
                      </w:rPr>
                    </w:pPr>
                    <w:r w:rsidRPr="009B3C04">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62AA1" w14:textId="77777777" w:rsidR="00B90636" w:rsidRDefault="00B906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9B8BC" w14:textId="77777777" w:rsidR="00B90636" w:rsidRDefault="00B906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7263DF"/>
    <w:multiLevelType w:val="hybridMultilevel"/>
    <w:tmpl w:val="613E0E0E"/>
    <w:lvl w:ilvl="0" w:tplc="8CCCE56A">
      <w:start w:val="1"/>
      <w:numFmt w:val="bullet"/>
      <w:lvlText w:val="•"/>
      <w:lvlJc w:val="left"/>
      <w:pPr>
        <w:tabs>
          <w:tab w:val="num" w:pos="720"/>
        </w:tabs>
        <w:ind w:left="720" w:hanging="360"/>
      </w:pPr>
      <w:rPr>
        <w:rFonts w:ascii="Times New Roman" w:hAnsi="Times New Roman" w:hint="default"/>
      </w:rPr>
    </w:lvl>
    <w:lvl w:ilvl="1" w:tplc="A790DC64" w:tentative="1">
      <w:start w:val="1"/>
      <w:numFmt w:val="bullet"/>
      <w:lvlText w:val="•"/>
      <w:lvlJc w:val="left"/>
      <w:pPr>
        <w:tabs>
          <w:tab w:val="num" w:pos="1440"/>
        </w:tabs>
        <w:ind w:left="1440" w:hanging="360"/>
      </w:pPr>
      <w:rPr>
        <w:rFonts w:ascii="Times New Roman" w:hAnsi="Times New Roman" w:hint="default"/>
      </w:rPr>
    </w:lvl>
    <w:lvl w:ilvl="2" w:tplc="72FCA61E" w:tentative="1">
      <w:start w:val="1"/>
      <w:numFmt w:val="bullet"/>
      <w:lvlText w:val="•"/>
      <w:lvlJc w:val="left"/>
      <w:pPr>
        <w:tabs>
          <w:tab w:val="num" w:pos="2160"/>
        </w:tabs>
        <w:ind w:left="2160" w:hanging="360"/>
      </w:pPr>
      <w:rPr>
        <w:rFonts w:ascii="Times New Roman" w:hAnsi="Times New Roman" w:hint="default"/>
      </w:rPr>
    </w:lvl>
    <w:lvl w:ilvl="3" w:tplc="400EB356" w:tentative="1">
      <w:start w:val="1"/>
      <w:numFmt w:val="bullet"/>
      <w:lvlText w:val="•"/>
      <w:lvlJc w:val="left"/>
      <w:pPr>
        <w:tabs>
          <w:tab w:val="num" w:pos="2880"/>
        </w:tabs>
        <w:ind w:left="2880" w:hanging="360"/>
      </w:pPr>
      <w:rPr>
        <w:rFonts w:ascii="Times New Roman" w:hAnsi="Times New Roman" w:hint="default"/>
      </w:rPr>
    </w:lvl>
    <w:lvl w:ilvl="4" w:tplc="5B8201A8" w:tentative="1">
      <w:start w:val="1"/>
      <w:numFmt w:val="bullet"/>
      <w:lvlText w:val="•"/>
      <w:lvlJc w:val="left"/>
      <w:pPr>
        <w:tabs>
          <w:tab w:val="num" w:pos="3600"/>
        </w:tabs>
        <w:ind w:left="3600" w:hanging="360"/>
      </w:pPr>
      <w:rPr>
        <w:rFonts w:ascii="Times New Roman" w:hAnsi="Times New Roman" w:hint="default"/>
      </w:rPr>
    </w:lvl>
    <w:lvl w:ilvl="5" w:tplc="EAC2B486" w:tentative="1">
      <w:start w:val="1"/>
      <w:numFmt w:val="bullet"/>
      <w:lvlText w:val="•"/>
      <w:lvlJc w:val="left"/>
      <w:pPr>
        <w:tabs>
          <w:tab w:val="num" w:pos="4320"/>
        </w:tabs>
        <w:ind w:left="4320" w:hanging="360"/>
      </w:pPr>
      <w:rPr>
        <w:rFonts w:ascii="Times New Roman" w:hAnsi="Times New Roman" w:hint="default"/>
      </w:rPr>
    </w:lvl>
    <w:lvl w:ilvl="6" w:tplc="145C6242" w:tentative="1">
      <w:start w:val="1"/>
      <w:numFmt w:val="bullet"/>
      <w:lvlText w:val="•"/>
      <w:lvlJc w:val="left"/>
      <w:pPr>
        <w:tabs>
          <w:tab w:val="num" w:pos="5040"/>
        </w:tabs>
        <w:ind w:left="5040" w:hanging="360"/>
      </w:pPr>
      <w:rPr>
        <w:rFonts w:ascii="Times New Roman" w:hAnsi="Times New Roman" w:hint="default"/>
      </w:rPr>
    </w:lvl>
    <w:lvl w:ilvl="7" w:tplc="031E109A" w:tentative="1">
      <w:start w:val="1"/>
      <w:numFmt w:val="bullet"/>
      <w:lvlText w:val="•"/>
      <w:lvlJc w:val="left"/>
      <w:pPr>
        <w:tabs>
          <w:tab w:val="num" w:pos="5760"/>
        </w:tabs>
        <w:ind w:left="5760" w:hanging="360"/>
      </w:pPr>
      <w:rPr>
        <w:rFonts w:ascii="Times New Roman" w:hAnsi="Times New Roman" w:hint="default"/>
      </w:rPr>
    </w:lvl>
    <w:lvl w:ilvl="8" w:tplc="3AA664FA" w:tentative="1">
      <w:start w:val="1"/>
      <w:numFmt w:val="bullet"/>
      <w:lvlText w:val="•"/>
      <w:lvlJc w:val="left"/>
      <w:pPr>
        <w:tabs>
          <w:tab w:val="num" w:pos="6480"/>
        </w:tabs>
        <w:ind w:left="6480" w:hanging="360"/>
      </w:pPr>
      <w:rPr>
        <w:rFonts w:ascii="Times New Roman" w:hAnsi="Times New Roman" w:hint="default"/>
      </w:rPr>
    </w:lvl>
  </w:abstractNum>
  <w:num w:numId="1" w16cid:durableId="468980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Segoe U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w0xs2vdlx95rret99ox0t910tvezxadt9ta&quot;&gt;SAFFRON MSAC Library&lt;record-ids&gt;&lt;item&gt;1&lt;/item&gt;&lt;item&gt;2&lt;/item&gt;&lt;item&gt;3&lt;/item&gt;&lt;item&gt;4&lt;/item&gt;&lt;item&gt;5&lt;/item&gt;&lt;item&gt;6&lt;/item&gt;&lt;/record-ids&gt;&lt;/item&gt;&lt;/Libraries&gt;"/>
  </w:docVars>
  <w:rsids>
    <w:rsidRoot w:val="00BE6B22"/>
    <w:rsid w:val="0000063D"/>
    <w:rsid w:val="00000EA3"/>
    <w:rsid w:val="0000191B"/>
    <w:rsid w:val="000022A4"/>
    <w:rsid w:val="000030EF"/>
    <w:rsid w:val="000046C7"/>
    <w:rsid w:val="00007246"/>
    <w:rsid w:val="00010AAA"/>
    <w:rsid w:val="000117B2"/>
    <w:rsid w:val="000123F4"/>
    <w:rsid w:val="00013073"/>
    <w:rsid w:val="00015324"/>
    <w:rsid w:val="00015337"/>
    <w:rsid w:val="00016989"/>
    <w:rsid w:val="00016B67"/>
    <w:rsid w:val="00017BA2"/>
    <w:rsid w:val="00020C14"/>
    <w:rsid w:val="00020D70"/>
    <w:rsid w:val="00021EB0"/>
    <w:rsid w:val="0002291B"/>
    <w:rsid w:val="00023291"/>
    <w:rsid w:val="00024113"/>
    <w:rsid w:val="00024308"/>
    <w:rsid w:val="0002502A"/>
    <w:rsid w:val="00025054"/>
    <w:rsid w:val="00025969"/>
    <w:rsid w:val="0002645A"/>
    <w:rsid w:val="000269F9"/>
    <w:rsid w:val="000275AE"/>
    <w:rsid w:val="00032B40"/>
    <w:rsid w:val="00033316"/>
    <w:rsid w:val="00033580"/>
    <w:rsid w:val="000338A0"/>
    <w:rsid w:val="00034823"/>
    <w:rsid w:val="00035E8E"/>
    <w:rsid w:val="00035F68"/>
    <w:rsid w:val="00036769"/>
    <w:rsid w:val="000376AE"/>
    <w:rsid w:val="00040928"/>
    <w:rsid w:val="00040BA0"/>
    <w:rsid w:val="00040C24"/>
    <w:rsid w:val="0004196B"/>
    <w:rsid w:val="00041AE5"/>
    <w:rsid w:val="0004307F"/>
    <w:rsid w:val="00043106"/>
    <w:rsid w:val="0004322E"/>
    <w:rsid w:val="000433C3"/>
    <w:rsid w:val="0004549B"/>
    <w:rsid w:val="00045D71"/>
    <w:rsid w:val="00046AC4"/>
    <w:rsid w:val="00046C6F"/>
    <w:rsid w:val="00046E63"/>
    <w:rsid w:val="00047075"/>
    <w:rsid w:val="000472A8"/>
    <w:rsid w:val="00047E3A"/>
    <w:rsid w:val="00047EA7"/>
    <w:rsid w:val="00051843"/>
    <w:rsid w:val="00051EF4"/>
    <w:rsid w:val="00052354"/>
    <w:rsid w:val="000551D6"/>
    <w:rsid w:val="00055588"/>
    <w:rsid w:val="0005591D"/>
    <w:rsid w:val="00055CEA"/>
    <w:rsid w:val="000566D2"/>
    <w:rsid w:val="00056B93"/>
    <w:rsid w:val="00056DE9"/>
    <w:rsid w:val="000570AF"/>
    <w:rsid w:val="00057937"/>
    <w:rsid w:val="00057E9D"/>
    <w:rsid w:val="0006033B"/>
    <w:rsid w:val="00061233"/>
    <w:rsid w:val="00061E08"/>
    <w:rsid w:val="0006214B"/>
    <w:rsid w:val="000622B0"/>
    <w:rsid w:val="000627EF"/>
    <w:rsid w:val="00062892"/>
    <w:rsid w:val="0006297A"/>
    <w:rsid w:val="00062D42"/>
    <w:rsid w:val="00062FD0"/>
    <w:rsid w:val="00063306"/>
    <w:rsid w:val="00063AA0"/>
    <w:rsid w:val="00065866"/>
    <w:rsid w:val="0006655E"/>
    <w:rsid w:val="00066727"/>
    <w:rsid w:val="0006700D"/>
    <w:rsid w:val="00067196"/>
    <w:rsid w:val="00067579"/>
    <w:rsid w:val="00067DE5"/>
    <w:rsid w:val="000702B7"/>
    <w:rsid w:val="00070F1D"/>
    <w:rsid w:val="00071306"/>
    <w:rsid w:val="00072A4F"/>
    <w:rsid w:val="00072A9B"/>
    <w:rsid w:val="00074069"/>
    <w:rsid w:val="00074E8D"/>
    <w:rsid w:val="0007591A"/>
    <w:rsid w:val="000776EC"/>
    <w:rsid w:val="00077F97"/>
    <w:rsid w:val="00081613"/>
    <w:rsid w:val="00081696"/>
    <w:rsid w:val="00081B56"/>
    <w:rsid w:val="0008270B"/>
    <w:rsid w:val="000834ED"/>
    <w:rsid w:val="00084435"/>
    <w:rsid w:val="00084CB4"/>
    <w:rsid w:val="00084DBF"/>
    <w:rsid w:val="00084EF1"/>
    <w:rsid w:val="00086744"/>
    <w:rsid w:val="00087FC1"/>
    <w:rsid w:val="0009013F"/>
    <w:rsid w:val="0009097A"/>
    <w:rsid w:val="00090FFA"/>
    <w:rsid w:val="00091A26"/>
    <w:rsid w:val="00092600"/>
    <w:rsid w:val="0009293F"/>
    <w:rsid w:val="00092E68"/>
    <w:rsid w:val="000934AF"/>
    <w:rsid w:val="00094B33"/>
    <w:rsid w:val="00095326"/>
    <w:rsid w:val="000959A0"/>
    <w:rsid w:val="00095E3B"/>
    <w:rsid w:val="0009674E"/>
    <w:rsid w:val="00096E30"/>
    <w:rsid w:val="000A0075"/>
    <w:rsid w:val="000A051A"/>
    <w:rsid w:val="000A0FD8"/>
    <w:rsid w:val="000A0FFD"/>
    <w:rsid w:val="000A1335"/>
    <w:rsid w:val="000A18AC"/>
    <w:rsid w:val="000A1B30"/>
    <w:rsid w:val="000A1BCB"/>
    <w:rsid w:val="000A1C84"/>
    <w:rsid w:val="000A239F"/>
    <w:rsid w:val="000A2C0A"/>
    <w:rsid w:val="000A35D1"/>
    <w:rsid w:val="000A3771"/>
    <w:rsid w:val="000A38F1"/>
    <w:rsid w:val="000A41D7"/>
    <w:rsid w:val="000A4245"/>
    <w:rsid w:val="000A44B0"/>
    <w:rsid w:val="000A51A0"/>
    <w:rsid w:val="000A54E3"/>
    <w:rsid w:val="000A6FE2"/>
    <w:rsid w:val="000B0800"/>
    <w:rsid w:val="000B36A9"/>
    <w:rsid w:val="000B370D"/>
    <w:rsid w:val="000B3922"/>
    <w:rsid w:val="000B3DAE"/>
    <w:rsid w:val="000B421D"/>
    <w:rsid w:val="000B46A6"/>
    <w:rsid w:val="000B540E"/>
    <w:rsid w:val="000B5866"/>
    <w:rsid w:val="000B5BF2"/>
    <w:rsid w:val="000B7293"/>
    <w:rsid w:val="000B746B"/>
    <w:rsid w:val="000B7FCC"/>
    <w:rsid w:val="000C0DA4"/>
    <w:rsid w:val="000C0F53"/>
    <w:rsid w:val="000C1CCC"/>
    <w:rsid w:val="000C2852"/>
    <w:rsid w:val="000C2B43"/>
    <w:rsid w:val="000C3C3F"/>
    <w:rsid w:val="000C43E5"/>
    <w:rsid w:val="000C4A42"/>
    <w:rsid w:val="000C4B87"/>
    <w:rsid w:val="000C4D2A"/>
    <w:rsid w:val="000C4DAF"/>
    <w:rsid w:val="000C5F72"/>
    <w:rsid w:val="000C60BA"/>
    <w:rsid w:val="000C6722"/>
    <w:rsid w:val="000C6D88"/>
    <w:rsid w:val="000C6FE6"/>
    <w:rsid w:val="000C71E5"/>
    <w:rsid w:val="000C73B2"/>
    <w:rsid w:val="000C7940"/>
    <w:rsid w:val="000C7CD4"/>
    <w:rsid w:val="000D02A1"/>
    <w:rsid w:val="000D0DAF"/>
    <w:rsid w:val="000D203B"/>
    <w:rsid w:val="000D26A1"/>
    <w:rsid w:val="000D3EAF"/>
    <w:rsid w:val="000D4C19"/>
    <w:rsid w:val="000D5589"/>
    <w:rsid w:val="000D75B4"/>
    <w:rsid w:val="000D7A2D"/>
    <w:rsid w:val="000E1576"/>
    <w:rsid w:val="000E1EFC"/>
    <w:rsid w:val="000E4808"/>
    <w:rsid w:val="000E5087"/>
    <w:rsid w:val="000E58EB"/>
    <w:rsid w:val="000E5AB0"/>
    <w:rsid w:val="000E6CBA"/>
    <w:rsid w:val="000E7E4E"/>
    <w:rsid w:val="000F0AFB"/>
    <w:rsid w:val="000F3428"/>
    <w:rsid w:val="000F380E"/>
    <w:rsid w:val="000F5285"/>
    <w:rsid w:val="000F5B95"/>
    <w:rsid w:val="000F6505"/>
    <w:rsid w:val="000F6534"/>
    <w:rsid w:val="000F6769"/>
    <w:rsid w:val="00101846"/>
    <w:rsid w:val="00102412"/>
    <w:rsid w:val="001034DF"/>
    <w:rsid w:val="001045D4"/>
    <w:rsid w:val="0010500B"/>
    <w:rsid w:val="001053BC"/>
    <w:rsid w:val="001053CB"/>
    <w:rsid w:val="00105701"/>
    <w:rsid w:val="00105DDF"/>
    <w:rsid w:val="001073B4"/>
    <w:rsid w:val="001076CF"/>
    <w:rsid w:val="001103E9"/>
    <w:rsid w:val="0011108D"/>
    <w:rsid w:val="001130AC"/>
    <w:rsid w:val="001135AC"/>
    <w:rsid w:val="001136C8"/>
    <w:rsid w:val="001139B6"/>
    <w:rsid w:val="00113B87"/>
    <w:rsid w:val="00113CB2"/>
    <w:rsid w:val="00114004"/>
    <w:rsid w:val="0011415D"/>
    <w:rsid w:val="0011486E"/>
    <w:rsid w:val="001150A5"/>
    <w:rsid w:val="00115991"/>
    <w:rsid w:val="00116CE6"/>
    <w:rsid w:val="001171B6"/>
    <w:rsid w:val="00120291"/>
    <w:rsid w:val="00121BA7"/>
    <w:rsid w:val="00121F6F"/>
    <w:rsid w:val="00122431"/>
    <w:rsid w:val="00122BF6"/>
    <w:rsid w:val="001235C9"/>
    <w:rsid w:val="001236BC"/>
    <w:rsid w:val="00123893"/>
    <w:rsid w:val="00123CD4"/>
    <w:rsid w:val="00124941"/>
    <w:rsid w:val="0012659C"/>
    <w:rsid w:val="00126D02"/>
    <w:rsid w:val="00127AE3"/>
    <w:rsid w:val="00127E85"/>
    <w:rsid w:val="00130EA0"/>
    <w:rsid w:val="001311FB"/>
    <w:rsid w:val="001320EA"/>
    <w:rsid w:val="001326D7"/>
    <w:rsid w:val="00132722"/>
    <w:rsid w:val="001327D2"/>
    <w:rsid w:val="00133B7B"/>
    <w:rsid w:val="001342D2"/>
    <w:rsid w:val="00134373"/>
    <w:rsid w:val="001346D3"/>
    <w:rsid w:val="00134B26"/>
    <w:rsid w:val="00135023"/>
    <w:rsid w:val="00135208"/>
    <w:rsid w:val="0013568B"/>
    <w:rsid w:val="001359B0"/>
    <w:rsid w:val="00135FDE"/>
    <w:rsid w:val="00136622"/>
    <w:rsid w:val="00136AA8"/>
    <w:rsid w:val="00136AC4"/>
    <w:rsid w:val="00137C62"/>
    <w:rsid w:val="0014023A"/>
    <w:rsid w:val="001405C5"/>
    <w:rsid w:val="0014077B"/>
    <w:rsid w:val="0014099F"/>
    <w:rsid w:val="001418A1"/>
    <w:rsid w:val="001433CF"/>
    <w:rsid w:val="001433FB"/>
    <w:rsid w:val="00144DE9"/>
    <w:rsid w:val="001450FC"/>
    <w:rsid w:val="00146D99"/>
    <w:rsid w:val="001473A7"/>
    <w:rsid w:val="0014784A"/>
    <w:rsid w:val="00150C7D"/>
    <w:rsid w:val="00151CE7"/>
    <w:rsid w:val="00155108"/>
    <w:rsid w:val="00155E0E"/>
    <w:rsid w:val="001566EA"/>
    <w:rsid w:val="00157358"/>
    <w:rsid w:val="00157947"/>
    <w:rsid w:val="00157D6A"/>
    <w:rsid w:val="001604E9"/>
    <w:rsid w:val="0016065A"/>
    <w:rsid w:val="001607A8"/>
    <w:rsid w:val="00160CAC"/>
    <w:rsid w:val="0016253B"/>
    <w:rsid w:val="00162A37"/>
    <w:rsid w:val="0016337B"/>
    <w:rsid w:val="00163467"/>
    <w:rsid w:val="001639A3"/>
    <w:rsid w:val="00165B61"/>
    <w:rsid w:val="00166189"/>
    <w:rsid w:val="0016636E"/>
    <w:rsid w:val="001667D2"/>
    <w:rsid w:val="001669B3"/>
    <w:rsid w:val="00166DF9"/>
    <w:rsid w:val="001674F2"/>
    <w:rsid w:val="0016753F"/>
    <w:rsid w:val="00167618"/>
    <w:rsid w:val="001704EC"/>
    <w:rsid w:val="00170517"/>
    <w:rsid w:val="001714DF"/>
    <w:rsid w:val="00172602"/>
    <w:rsid w:val="001726E1"/>
    <w:rsid w:val="00172CDB"/>
    <w:rsid w:val="00173293"/>
    <w:rsid w:val="0017394C"/>
    <w:rsid w:val="00173F17"/>
    <w:rsid w:val="00175D15"/>
    <w:rsid w:val="00176954"/>
    <w:rsid w:val="00177BA8"/>
    <w:rsid w:val="00180206"/>
    <w:rsid w:val="00181E66"/>
    <w:rsid w:val="00183D7B"/>
    <w:rsid w:val="0018454C"/>
    <w:rsid w:val="00184B06"/>
    <w:rsid w:val="0018532D"/>
    <w:rsid w:val="00185D0D"/>
    <w:rsid w:val="0018733F"/>
    <w:rsid w:val="00190149"/>
    <w:rsid w:val="00190C62"/>
    <w:rsid w:val="00192AD6"/>
    <w:rsid w:val="00192C29"/>
    <w:rsid w:val="0019322A"/>
    <w:rsid w:val="00193EAF"/>
    <w:rsid w:val="00194B76"/>
    <w:rsid w:val="00194C8D"/>
    <w:rsid w:val="00195430"/>
    <w:rsid w:val="0019612A"/>
    <w:rsid w:val="00196EE9"/>
    <w:rsid w:val="00197295"/>
    <w:rsid w:val="00197915"/>
    <w:rsid w:val="001A12F9"/>
    <w:rsid w:val="001A1C89"/>
    <w:rsid w:val="001A1ECA"/>
    <w:rsid w:val="001A1F2F"/>
    <w:rsid w:val="001A202C"/>
    <w:rsid w:val="001A2A84"/>
    <w:rsid w:val="001A3EC3"/>
    <w:rsid w:val="001A4F29"/>
    <w:rsid w:val="001A5A0D"/>
    <w:rsid w:val="001A6B7E"/>
    <w:rsid w:val="001A6F92"/>
    <w:rsid w:val="001B07A0"/>
    <w:rsid w:val="001B0AB4"/>
    <w:rsid w:val="001B2039"/>
    <w:rsid w:val="001B4C17"/>
    <w:rsid w:val="001B4EB7"/>
    <w:rsid w:val="001B56DA"/>
    <w:rsid w:val="001B5BEE"/>
    <w:rsid w:val="001B5DB6"/>
    <w:rsid w:val="001B6031"/>
    <w:rsid w:val="001B61C1"/>
    <w:rsid w:val="001B6655"/>
    <w:rsid w:val="001B6896"/>
    <w:rsid w:val="001B691C"/>
    <w:rsid w:val="001B7718"/>
    <w:rsid w:val="001B7DD3"/>
    <w:rsid w:val="001C0664"/>
    <w:rsid w:val="001C1D39"/>
    <w:rsid w:val="001C2AC7"/>
    <w:rsid w:val="001C417C"/>
    <w:rsid w:val="001C42C6"/>
    <w:rsid w:val="001C435A"/>
    <w:rsid w:val="001C4988"/>
    <w:rsid w:val="001C5BD7"/>
    <w:rsid w:val="001C6B78"/>
    <w:rsid w:val="001C7284"/>
    <w:rsid w:val="001D0122"/>
    <w:rsid w:val="001D0499"/>
    <w:rsid w:val="001D0D48"/>
    <w:rsid w:val="001D0E70"/>
    <w:rsid w:val="001D11D7"/>
    <w:rsid w:val="001D14DB"/>
    <w:rsid w:val="001D2361"/>
    <w:rsid w:val="001D2634"/>
    <w:rsid w:val="001D2F6C"/>
    <w:rsid w:val="001D38C5"/>
    <w:rsid w:val="001D3CC4"/>
    <w:rsid w:val="001D40B5"/>
    <w:rsid w:val="001D6AEB"/>
    <w:rsid w:val="001D70FB"/>
    <w:rsid w:val="001D7B0D"/>
    <w:rsid w:val="001D7FD9"/>
    <w:rsid w:val="001E080D"/>
    <w:rsid w:val="001E0C6B"/>
    <w:rsid w:val="001E12A8"/>
    <w:rsid w:val="001E1C19"/>
    <w:rsid w:val="001E3125"/>
    <w:rsid w:val="001E3871"/>
    <w:rsid w:val="001E3C4E"/>
    <w:rsid w:val="001E447D"/>
    <w:rsid w:val="001E4CCE"/>
    <w:rsid w:val="001E5F65"/>
    <w:rsid w:val="001E651D"/>
    <w:rsid w:val="001E6908"/>
    <w:rsid w:val="001E6C39"/>
    <w:rsid w:val="001E6D69"/>
    <w:rsid w:val="001E6F94"/>
    <w:rsid w:val="001E7354"/>
    <w:rsid w:val="001E77C5"/>
    <w:rsid w:val="001E7D39"/>
    <w:rsid w:val="001E7EB2"/>
    <w:rsid w:val="001E7F7D"/>
    <w:rsid w:val="001F0893"/>
    <w:rsid w:val="001F096E"/>
    <w:rsid w:val="001F0D11"/>
    <w:rsid w:val="001F1794"/>
    <w:rsid w:val="001F1E21"/>
    <w:rsid w:val="001F2545"/>
    <w:rsid w:val="001F28E2"/>
    <w:rsid w:val="001F2BF1"/>
    <w:rsid w:val="001F3473"/>
    <w:rsid w:val="001F34A0"/>
    <w:rsid w:val="001F34C0"/>
    <w:rsid w:val="001F5338"/>
    <w:rsid w:val="001F5462"/>
    <w:rsid w:val="001F587E"/>
    <w:rsid w:val="001F5965"/>
    <w:rsid w:val="001F657E"/>
    <w:rsid w:val="001F6B41"/>
    <w:rsid w:val="001F764D"/>
    <w:rsid w:val="001F7AB6"/>
    <w:rsid w:val="002009A0"/>
    <w:rsid w:val="00201C70"/>
    <w:rsid w:val="00202586"/>
    <w:rsid w:val="00202AF7"/>
    <w:rsid w:val="00202F4F"/>
    <w:rsid w:val="00203629"/>
    <w:rsid w:val="002039B9"/>
    <w:rsid w:val="002047C3"/>
    <w:rsid w:val="00205B62"/>
    <w:rsid w:val="00205DAF"/>
    <w:rsid w:val="00206585"/>
    <w:rsid w:val="00206C18"/>
    <w:rsid w:val="00207DC6"/>
    <w:rsid w:val="00210746"/>
    <w:rsid w:val="002112DB"/>
    <w:rsid w:val="00213866"/>
    <w:rsid w:val="00213CB2"/>
    <w:rsid w:val="00214833"/>
    <w:rsid w:val="00216E2C"/>
    <w:rsid w:val="00217D26"/>
    <w:rsid w:val="00217F87"/>
    <w:rsid w:val="00220187"/>
    <w:rsid w:val="00220756"/>
    <w:rsid w:val="00220C3E"/>
    <w:rsid w:val="00220E95"/>
    <w:rsid w:val="00220F76"/>
    <w:rsid w:val="00221176"/>
    <w:rsid w:val="00222820"/>
    <w:rsid w:val="00222AFF"/>
    <w:rsid w:val="00222C33"/>
    <w:rsid w:val="00223C66"/>
    <w:rsid w:val="00224712"/>
    <w:rsid w:val="002257EE"/>
    <w:rsid w:val="002262B2"/>
    <w:rsid w:val="00226682"/>
    <w:rsid w:val="00226C31"/>
    <w:rsid w:val="00227BC0"/>
    <w:rsid w:val="00230462"/>
    <w:rsid w:val="00230616"/>
    <w:rsid w:val="00230987"/>
    <w:rsid w:val="00230B00"/>
    <w:rsid w:val="00230F1D"/>
    <w:rsid w:val="00231140"/>
    <w:rsid w:val="002311F8"/>
    <w:rsid w:val="00231EA8"/>
    <w:rsid w:val="00233260"/>
    <w:rsid w:val="002351AE"/>
    <w:rsid w:val="00236E46"/>
    <w:rsid w:val="00236E9A"/>
    <w:rsid w:val="00237888"/>
    <w:rsid w:val="00237DFA"/>
    <w:rsid w:val="002400BB"/>
    <w:rsid w:val="0024309B"/>
    <w:rsid w:val="0024335B"/>
    <w:rsid w:val="0024345B"/>
    <w:rsid w:val="00243A57"/>
    <w:rsid w:val="00243C10"/>
    <w:rsid w:val="00243DB0"/>
    <w:rsid w:val="00244EE3"/>
    <w:rsid w:val="002452B3"/>
    <w:rsid w:val="00245537"/>
    <w:rsid w:val="002457DE"/>
    <w:rsid w:val="00245E4B"/>
    <w:rsid w:val="00246189"/>
    <w:rsid w:val="0024624A"/>
    <w:rsid w:val="00246D9F"/>
    <w:rsid w:val="00247389"/>
    <w:rsid w:val="002478C9"/>
    <w:rsid w:val="00247DA9"/>
    <w:rsid w:val="00250908"/>
    <w:rsid w:val="002512A3"/>
    <w:rsid w:val="00251F8F"/>
    <w:rsid w:val="002520EE"/>
    <w:rsid w:val="002537C0"/>
    <w:rsid w:val="00254A75"/>
    <w:rsid w:val="0025575E"/>
    <w:rsid w:val="00255D3E"/>
    <w:rsid w:val="00256E84"/>
    <w:rsid w:val="0025CE3C"/>
    <w:rsid w:val="002602F7"/>
    <w:rsid w:val="00260E21"/>
    <w:rsid w:val="00261080"/>
    <w:rsid w:val="00261168"/>
    <w:rsid w:val="00261406"/>
    <w:rsid w:val="002616FA"/>
    <w:rsid w:val="002617FB"/>
    <w:rsid w:val="0026289F"/>
    <w:rsid w:val="00262B07"/>
    <w:rsid w:val="00262DCA"/>
    <w:rsid w:val="00263363"/>
    <w:rsid w:val="002637FC"/>
    <w:rsid w:val="00264DFA"/>
    <w:rsid w:val="0026530C"/>
    <w:rsid w:val="00265825"/>
    <w:rsid w:val="002662E5"/>
    <w:rsid w:val="00266AA6"/>
    <w:rsid w:val="0026757B"/>
    <w:rsid w:val="00267D66"/>
    <w:rsid w:val="002701BF"/>
    <w:rsid w:val="00270291"/>
    <w:rsid w:val="00273189"/>
    <w:rsid w:val="00273458"/>
    <w:rsid w:val="002748D0"/>
    <w:rsid w:val="00274DE2"/>
    <w:rsid w:val="002769AD"/>
    <w:rsid w:val="00277DFF"/>
    <w:rsid w:val="00280050"/>
    <w:rsid w:val="002817EB"/>
    <w:rsid w:val="00282197"/>
    <w:rsid w:val="00282CBE"/>
    <w:rsid w:val="002834F9"/>
    <w:rsid w:val="00283F4A"/>
    <w:rsid w:val="00284164"/>
    <w:rsid w:val="002842B6"/>
    <w:rsid w:val="00285842"/>
    <w:rsid w:val="00285E79"/>
    <w:rsid w:val="00290BFE"/>
    <w:rsid w:val="00290F82"/>
    <w:rsid w:val="00291FFE"/>
    <w:rsid w:val="00293A95"/>
    <w:rsid w:val="00293F8C"/>
    <w:rsid w:val="00294524"/>
    <w:rsid w:val="00295648"/>
    <w:rsid w:val="002972F5"/>
    <w:rsid w:val="002973F9"/>
    <w:rsid w:val="00297D09"/>
    <w:rsid w:val="002A0CF5"/>
    <w:rsid w:val="002A1688"/>
    <w:rsid w:val="002A18B6"/>
    <w:rsid w:val="002A23C9"/>
    <w:rsid w:val="002A2709"/>
    <w:rsid w:val="002A2911"/>
    <w:rsid w:val="002A4AE5"/>
    <w:rsid w:val="002A51FA"/>
    <w:rsid w:val="002A5204"/>
    <w:rsid w:val="002A630E"/>
    <w:rsid w:val="002A67BF"/>
    <w:rsid w:val="002A7E18"/>
    <w:rsid w:val="002B00E3"/>
    <w:rsid w:val="002B062D"/>
    <w:rsid w:val="002B0C74"/>
    <w:rsid w:val="002B2316"/>
    <w:rsid w:val="002B233B"/>
    <w:rsid w:val="002B2530"/>
    <w:rsid w:val="002B3029"/>
    <w:rsid w:val="002B3774"/>
    <w:rsid w:val="002B3D4F"/>
    <w:rsid w:val="002B3E44"/>
    <w:rsid w:val="002B4943"/>
    <w:rsid w:val="002B4F27"/>
    <w:rsid w:val="002B5F60"/>
    <w:rsid w:val="002B6B95"/>
    <w:rsid w:val="002B7109"/>
    <w:rsid w:val="002B7B2B"/>
    <w:rsid w:val="002BDA70"/>
    <w:rsid w:val="002C0014"/>
    <w:rsid w:val="002C0B07"/>
    <w:rsid w:val="002C15B4"/>
    <w:rsid w:val="002C1A17"/>
    <w:rsid w:val="002C1ABE"/>
    <w:rsid w:val="002C2261"/>
    <w:rsid w:val="002C23AB"/>
    <w:rsid w:val="002C3074"/>
    <w:rsid w:val="002C3FD4"/>
    <w:rsid w:val="002C40F1"/>
    <w:rsid w:val="002C45D7"/>
    <w:rsid w:val="002C46B7"/>
    <w:rsid w:val="002C5035"/>
    <w:rsid w:val="002D0A9D"/>
    <w:rsid w:val="002D1E1D"/>
    <w:rsid w:val="002D289F"/>
    <w:rsid w:val="002D33DC"/>
    <w:rsid w:val="002D3446"/>
    <w:rsid w:val="002D573F"/>
    <w:rsid w:val="002D6A53"/>
    <w:rsid w:val="002D6B48"/>
    <w:rsid w:val="002D6D72"/>
    <w:rsid w:val="002D6D87"/>
    <w:rsid w:val="002D6E85"/>
    <w:rsid w:val="002D7216"/>
    <w:rsid w:val="002D7394"/>
    <w:rsid w:val="002E01D7"/>
    <w:rsid w:val="002E0825"/>
    <w:rsid w:val="002E1EB5"/>
    <w:rsid w:val="002E2B65"/>
    <w:rsid w:val="002E3110"/>
    <w:rsid w:val="002E3122"/>
    <w:rsid w:val="002E357C"/>
    <w:rsid w:val="002E39CE"/>
    <w:rsid w:val="002E4609"/>
    <w:rsid w:val="002E4AD8"/>
    <w:rsid w:val="002E5102"/>
    <w:rsid w:val="002E5692"/>
    <w:rsid w:val="002E605D"/>
    <w:rsid w:val="002E6B8B"/>
    <w:rsid w:val="002E6C79"/>
    <w:rsid w:val="002E70C5"/>
    <w:rsid w:val="002E7B59"/>
    <w:rsid w:val="002F01B2"/>
    <w:rsid w:val="002F0863"/>
    <w:rsid w:val="002F0C71"/>
    <w:rsid w:val="002F10F7"/>
    <w:rsid w:val="002F1641"/>
    <w:rsid w:val="002F1A0B"/>
    <w:rsid w:val="002F3C1F"/>
    <w:rsid w:val="002F3E23"/>
    <w:rsid w:val="002F40A2"/>
    <w:rsid w:val="002F416E"/>
    <w:rsid w:val="002F57AB"/>
    <w:rsid w:val="002F6507"/>
    <w:rsid w:val="002F68B2"/>
    <w:rsid w:val="002F6AFE"/>
    <w:rsid w:val="002F74CC"/>
    <w:rsid w:val="002F7743"/>
    <w:rsid w:val="00300780"/>
    <w:rsid w:val="003008A3"/>
    <w:rsid w:val="00300A2B"/>
    <w:rsid w:val="00301548"/>
    <w:rsid w:val="00301636"/>
    <w:rsid w:val="00301FA8"/>
    <w:rsid w:val="00302041"/>
    <w:rsid w:val="00303A95"/>
    <w:rsid w:val="00304420"/>
    <w:rsid w:val="00304995"/>
    <w:rsid w:val="0030513A"/>
    <w:rsid w:val="0030566C"/>
    <w:rsid w:val="00305757"/>
    <w:rsid w:val="0030583B"/>
    <w:rsid w:val="00305F1B"/>
    <w:rsid w:val="00310861"/>
    <w:rsid w:val="00310D75"/>
    <w:rsid w:val="00311A23"/>
    <w:rsid w:val="003123F7"/>
    <w:rsid w:val="00313897"/>
    <w:rsid w:val="0031544E"/>
    <w:rsid w:val="00317111"/>
    <w:rsid w:val="00317E6B"/>
    <w:rsid w:val="00317F95"/>
    <w:rsid w:val="00320B6E"/>
    <w:rsid w:val="00321507"/>
    <w:rsid w:val="003231EE"/>
    <w:rsid w:val="00324B5D"/>
    <w:rsid w:val="00324DAE"/>
    <w:rsid w:val="003252EA"/>
    <w:rsid w:val="0033004D"/>
    <w:rsid w:val="00330374"/>
    <w:rsid w:val="00330EA2"/>
    <w:rsid w:val="003316AA"/>
    <w:rsid w:val="00331A53"/>
    <w:rsid w:val="00332336"/>
    <w:rsid w:val="00332973"/>
    <w:rsid w:val="0033387F"/>
    <w:rsid w:val="00333BA1"/>
    <w:rsid w:val="0033419F"/>
    <w:rsid w:val="00334556"/>
    <w:rsid w:val="00334686"/>
    <w:rsid w:val="00334E01"/>
    <w:rsid w:val="003354CF"/>
    <w:rsid w:val="00336352"/>
    <w:rsid w:val="0033727C"/>
    <w:rsid w:val="003405CE"/>
    <w:rsid w:val="00340600"/>
    <w:rsid w:val="00342C03"/>
    <w:rsid w:val="00342E69"/>
    <w:rsid w:val="00344939"/>
    <w:rsid w:val="00345232"/>
    <w:rsid w:val="003455CE"/>
    <w:rsid w:val="00345DA8"/>
    <w:rsid w:val="00346588"/>
    <w:rsid w:val="003466C9"/>
    <w:rsid w:val="003476E3"/>
    <w:rsid w:val="00347CA2"/>
    <w:rsid w:val="00347F2F"/>
    <w:rsid w:val="00350432"/>
    <w:rsid w:val="00350A2F"/>
    <w:rsid w:val="00351AFD"/>
    <w:rsid w:val="00352EE7"/>
    <w:rsid w:val="003549AB"/>
    <w:rsid w:val="00354B12"/>
    <w:rsid w:val="00354B4E"/>
    <w:rsid w:val="00355161"/>
    <w:rsid w:val="0035566A"/>
    <w:rsid w:val="00356931"/>
    <w:rsid w:val="00356B1F"/>
    <w:rsid w:val="00356C18"/>
    <w:rsid w:val="00357FCA"/>
    <w:rsid w:val="00361A3F"/>
    <w:rsid w:val="00361BBE"/>
    <w:rsid w:val="00362378"/>
    <w:rsid w:val="00363A81"/>
    <w:rsid w:val="00364572"/>
    <w:rsid w:val="00364927"/>
    <w:rsid w:val="00364D1D"/>
    <w:rsid w:val="00364DDB"/>
    <w:rsid w:val="003662A0"/>
    <w:rsid w:val="003678A8"/>
    <w:rsid w:val="003700A8"/>
    <w:rsid w:val="00372EA1"/>
    <w:rsid w:val="003731E9"/>
    <w:rsid w:val="00373D74"/>
    <w:rsid w:val="003740E1"/>
    <w:rsid w:val="003748FD"/>
    <w:rsid w:val="00374E34"/>
    <w:rsid w:val="0037584F"/>
    <w:rsid w:val="0037591A"/>
    <w:rsid w:val="00375F90"/>
    <w:rsid w:val="00377D28"/>
    <w:rsid w:val="00380042"/>
    <w:rsid w:val="0038044A"/>
    <w:rsid w:val="003804EB"/>
    <w:rsid w:val="0038075D"/>
    <w:rsid w:val="00380C41"/>
    <w:rsid w:val="00381638"/>
    <w:rsid w:val="00382B81"/>
    <w:rsid w:val="003863E0"/>
    <w:rsid w:val="00386C7D"/>
    <w:rsid w:val="00386D53"/>
    <w:rsid w:val="003875C3"/>
    <w:rsid w:val="00387B32"/>
    <w:rsid w:val="0039029F"/>
    <w:rsid w:val="0039069A"/>
    <w:rsid w:val="00390807"/>
    <w:rsid w:val="0039111E"/>
    <w:rsid w:val="00391297"/>
    <w:rsid w:val="0039146D"/>
    <w:rsid w:val="00391493"/>
    <w:rsid w:val="00391535"/>
    <w:rsid w:val="00391899"/>
    <w:rsid w:val="00392208"/>
    <w:rsid w:val="003922C5"/>
    <w:rsid w:val="0039250B"/>
    <w:rsid w:val="003925C1"/>
    <w:rsid w:val="00392AA3"/>
    <w:rsid w:val="0039380A"/>
    <w:rsid w:val="00393EBA"/>
    <w:rsid w:val="003942A0"/>
    <w:rsid w:val="00394912"/>
    <w:rsid w:val="00394940"/>
    <w:rsid w:val="003957F0"/>
    <w:rsid w:val="00395CB3"/>
    <w:rsid w:val="00395ED7"/>
    <w:rsid w:val="00395F14"/>
    <w:rsid w:val="00396AD2"/>
    <w:rsid w:val="00396B85"/>
    <w:rsid w:val="00396FF5"/>
    <w:rsid w:val="003A053B"/>
    <w:rsid w:val="003A16D1"/>
    <w:rsid w:val="003A1FB9"/>
    <w:rsid w:val="003A2641"/>
    <w:rsid w:val="003A27FA"/>
    <w:rsid w:val="003A2D9A"/>
    <w:rsid w:val="003A302D"/>
    <w:rsid w:val="003A3696"/>
    <w:rsid w:val="003A3B69"/>
    <w:rsid w:val="003A3CFF"/>
    <w:rsid w:val="003A3ED3"/>
    <w:rsid w:val="003A3F24"/>
    <w:rsid w:val="003A4B20"/>
    <w:rsid w:val="003A5CD3"/>
    <w:rsid w:val="003A628B"/>
    <w:rsid w:val="003A713E"/>
    <w:rsid w:val="003A731A"/>
    <w:rsid w:val="003A7323"/>
    <w:rsid w:val="003B0441"/>
    <w:rsid w:val="003B3000"/>
    <w:rsid w:val="003B31C6"/>
    <w:rsid w:val="003B3675"/>
    <w:rsid w:val="003B38EB"/>
    <w:rsid w:val="003B391D"/>
    <w:rsid w:val="003B4961"/>
    <w:rsid w:val="003B505C"/>
    <w:rsid w:val="003B5315"/>
    <w:rsid w:val="003B5CCD"/>
    <w:rsid w:val="003B7129"/>
    <w:rsid w:val="003B762D"/>
    <w:rsid w:val="003C0215"/>
    <w:rsid w:val="003C08CB"/>
    <w:rsid w:val="003C2446"/>
    <w:rsid w:val="003C346E"/>
    <w:rsid w:val="003C3867"/>
    <w:rsid w:val="003C3CD0"/>
    <w:rsid w:val="003C476E"/>
    <w:rsid w:val="003C5076"/>
    <w:rsid w:val="003C5DA4"/>
    <w:rsid w:val="003C7604"/>
    <w:rsid w:val="003D019A"/>
    <w:rsid w:val="003D019C"/>
    <w:rsid w:val="003D25EE"/>
    <w:rsid w:val="003D2EAF"/>
    <w:rsid w:val="003D303D"/>
    <w:rsid w:val="003D3386"/>
    <w:rsid w:val="003D3F63"/>
    <w:rsid w:val="003D4DB3"/>
    <w:rsid w:val="003D4FE1"/>
    <w:rsid w:val="003D5CDA"/>
    <w:rsid w:val="003D6100"/>
    <w:rsid w:val="003D6481"/>
    <w:rsid w:val="003D681D"/>
    <w:rsid w:val="003D6D6A"/>
    <w:rsid w:val="003D7011"/>
    <w:rsid w:val="003D7E75"/>
    <w:rsid w:val="003E01FC"/>
    <w:rsid w:val="003E1383"/>
    <w:rsid w:val="003E187D"/>
    <w:rsid w:val="003E1A24"/>
    <w:rsid w:val="003E1E6B"/>
    <w:rsid w:val="003E1FFC"/>
    <w:rsid w:val="003E21D0"/>
    <w:rsid w:val="003E2481"/>
    <w:rsid w:val="003E25F8"/>
    <w:rsid w:val="003E406A"/>
    <w:rsid w:val="003E4E50"/>
    <w:rsid w:val="003E52D8"/>
    <w:rsid w:val="003E5B91"/>
    <w:rsid w:val="003E79F3"/>
    <w:rsid w:val="003E7B0E"/>
    <w:rsid w:val="003F0203"/>
    <w:rsid w:val="003F18E4"/>
    <w:rsid w:val="003F240A"/>
    <w:rsid w:val="003F2C34"/>
    <w:rsid w:val="003F39D1"/>
    <w:rsid w:val="003F4959"/>
    <w:rsid w:val="003F4E49"/>
    <w:rsid w:val="003F56D8"/>
    <w:rsid w:val="003F5821"/>
    <w:rsid w:val="003F5B23"/>
    <w:rsid w:val="003F62D7"/>
    <w:rsid w:val="003F6863"/>
    <w:rsid w:val="003F75D0"/>
    <w:rsid w:val="003F78B2"/>
    <w:rsid w:val="003F7A4C"/>
    <w:rsid w:val="003F7D4A"/>
    <w:rsid w:val="003FB762"/>
    <w:rsid w:val="00400166"/>
    <w:rsid w:val="00400655"/>
    <w:rsid w:val="00400EA9"/>
    <w:rsid w:val="004015D2"/>
    <w:rsid w:val="004016BC"/>
    <w:rsid w:val="00401835"/>
    <w:rsid w:val="00401A35"/>
    <w:rsid w:val="004027F0"/>
    <w:rsid w:val="004033E4"/>
    <w:rsid w:val="00403598"/>
    <w:rsid w:val="00403741"/>
    <w:rsid w:val="004052A2"/>
    <w:rsid w:val="004060B8"/>
    <w:rsid w:val="004060EC"/>
    <w:rsid w:val="00406EC7"/>
    <w:rsid w:val="00406ED1"/>
    <w:rsid w:val="00407506"/>
    <w:rsid w:val="00407C93"/>
    <w:rsid w:val="0041019C"/>
    <w:rsid w:val="00410861"/>
    <w:rsid w:val="004121B6"/>
    <w:rsid w:val="00414BD1"/>
    <w:rsid w:val="00415284"/>
    <w:rsid w:val="00415575"/>
    <w:rsid w:val="00416323"/>
    <w:rsid w:val="00416955"/>
    <w:rsid w:val="00416DF2"/>
    <w:rsid w:val="00417441"/>
    <w:rsid w:val="004209FC"/>
    <w:rsid w:val="00420D7E"/>
    <w:rsid w:val="0042104E"/>
    <w:rsid w:val="0042180F"/>
    <w:rsid w:val="00421A7E"/>
    <w:rsid w:val="00423D80"/>
    <w:rsid w:val="00423D81"/>
    <w:rsid w:val="00423FBB"/>
    <w:rsid w:val="00425E4D"/>
    <w:rsid w:val="004302FF"/>
    <w:rsid w:val="00430577"/>
    <w:rsid w:val="0043114E"/>
    <w:rsid w:val="00431CDD"/>
    <w:rsid w:val="00431CEA"/>
    <w:rsid w:val="00432255"/>
    <w:rsid w:val="00432939"/>
    <w:rsid w:val="00432A56"/>
    <w:rsid w:val="00432DB5"/>
    <w:rsid w:val="0043407D"/>
    <w:rsid w:val="00434973"/>
    <w:rsid w:val="00434E06"/>
    <w:rsid w:val="0043567D"/>
    <w:rsid w:val="0043648F"/>
    <w:rsid w:val="00436A1C"/>
    <w:rsid w:val="00437896"/>
    <w:rsid w:val="0043797A"/>
    <w:rsid w:val="00437CB3"/>
    <w:rsid w:val="004404AD"/>
    <w:rsid w:val="00440F5D"/>
    <w:rsid w:val="004428D8"/>
    <w:rsid w:val="004433B9"/>
    <w:rsid w:val="00445553"/>
    <w:rsid w:val="00445C98"/>
    <w:rsid w:val="00445D1E"/>
    <w:rsid w:val="00445D8D"/>
    <w:rsid w:val="00447596"/>
    <w:rsid w:val="00447FCC"/>
    <w:rsid w:val="00450D79"/>
    <w:rsid w:val="00451CEF"/>
    <w:rsid w:val="00451E39"/>
    <w:rsid w:val="00452657"/>
    <w:rsid w:val="004527B8"/>
    <w:rsid w:val="00452A33"/>
    <w:rsid w:val="00452B93"/>
    <w:rsid w:val="00454144"/>
    <w:rsid w:val="00454315"/>
    <w:rsid w:val="00454639"/>
    <w:rsid w:val="00455BAA"/>
    <w:rsid w:val="00455DC9"/>
    <w:rsid w:val="004575E2"/>
    <w:rsid w:val="004576C9"/>
    <w:rsid w:val="00460423"/>
    <w:rsid w:val="00461024"/>
    <w:rsid w:val="00461619"/>
    <w:rsid w:val="0046375B"/>
    <w:rsid w:val="00464346"/>
    <w:rsid w:val="00465B0C"/>
    <w:rsid w:val="0046671A"/>
    <w:rsid w:val="00466F8A"/>
    <w:rsid w:val="0046712F"/>
    <w:rsid w:val="004671A4"/>
    <w:rsid w:val="00467C5F"/>
    <w:rsid w:val="0046DE13"/>
    <w:rsid w:val="00470E8C"/>
    <w:rsid w:val="00471995"/>
    <w:rsid w:val="00471EA6"/>
    <w:rsid w:val="00472180"/>
    <w:rsid w:val="00473C46"/>
    <w:rsid w:val="00474308"/>
    <w:rsid w:val="00474971"/>
    <w:rsid w:val="004752CB"/>
    <w:rsid w:val="004761D7"/>
    <w:rsid w:val="00480D17"/>
    <w:rsid w:val="00480FDD"/>
    <w:rsid w:val="004811BF"/>
    <w:rsid w:val="004813FC"/>
    <w:rsid w:val="00481E43"/>
    <w:rsid w:val="00482120"/>
    <w:rsid w:val="00482E55"/>
    <w:rsid w:val="00482EBB"/>
    <w:rsid w:val="00485024"/>
    <w:rsid w:val="004854FF"/>
    <w:rsid w:val="00485C77"/>
    <w:rsid w:val="00486450"/>
    <w:rsid w:val="0048667E"/>
    <w:rsid w:val="00486BB3"/>
    <w:rsid w:val="00490135"/>
    <w:rsid w:val="004902B6"/>
    <w:rsid w:val="0049047C"/>
    <w:rsid w:val="004905A5"/>
    <w:rsid w:val="0049084F"/>
    <w:rsid w:val="004909B1"/>
    <w:rsid w:val="00490D16"/>
    <w:rsid w:val="0049112E"/>
    <w:rsid w:val="00491404"/>
    <w:rsid w:val="00491419"/>
    <w:rsid w:val="00492111"/>
    <w:rsid w:val="00495B67"/>
    <w:rsid w:val="00495C53"/>
    <w:rsid w:val="004967C7"/>
    <w:rsid w:val="00496ABA"/>
    <w:rsid w:val="00496D5B"/>
    <w:rsid w:val="00496FEA"/>
    <w:rsid w:val="004A02F6"/>
    <w:rsid w:val="004A09F4"/>
    <w:rsid w:val="004A1062"/>
    <w:rsid w:val="004A133D"/>
    <w:rsid w:val="004A1787"/>
    <w:rsid w:val="004A333E"/>
    <w:rsid w:val="004A35A1"/>
    <w:rsid w:val="004A3BC2"/>
    <w:rsid w:val="004A45BE"/>
    <w:rsid w:val="004A4BCA"/>
    <w:rsid w:val="004A50AC"/>
    <w:rsid w:val="004A654F"/>
    <w:rsid w:val="004A65CF"/>
    <w:rsid w:val="004B0810"/>
    <w:rsid w:val="004B0C1F"/>
    <w:rsid w:val="004B0E18"/>
    <w:rsid w:val="004B0F88"/>
    <w:rsid w:val="004B1158"/>
    <w:rsid w:val="004B25A7"/>
    <w:rsid w:val="004B2896"/>
    <w:rsid w:val="004B44C3"/>
    <w:rsid w:val="004B5429"/>
    <w:rsid w:val="004B66FB"/>
    <w:rsid w:val="004B6A55"/>
    <w:rsid w:val="004B7457"/>
    <w:rsid w:val="004B7585"/>
    <w:rsid w:val="004C0261"/>
    <w:rsid w:val="004C02B7"/>
    <w:rsid w:val="004C090A"/>
    <w:rsid w:val="004C1D09"/>
    <w:rsid w:val="004C2897"/>
    <w:rsid w:val="004C3A97"/>
    <w:rsid w:val="004C3E93"/>
    <w:rsid w:val="004C59CF"/>
    <w:rsid w:val="004C5B72"/>
    <w:rsid w:val="004C5DBB"/>
    <w:rsid w:val="004C6670"/>
    <w:rsid w:val="004C6775"/>
    <w:rsid w:val="004C67A1"/>
    <w:rsid w:val="004C7646"/>
    <w:rsid w:val="004C7C8A"/>
    <w:rsid w:val="004D0111"/>
    <w:rsid w:val="004D13AE"/>
    <w:rsid w:val="004D2266"/>
    <w:rsid w:val="004D3B49"/>
    <w:rsid w:val="004D4071"/>
    <w:rsid w:val="004D4096"/>
    <w:rsid w:val="004D4832"/>
    <w:rsid w:val="004D4C7E"/>
    <w:rsid w:val="004D50C9"/>
    <w:rsid w:val="004D58B2"/>
    <w:rsid w:val="004D7482"/>
    <w:rsid w:val="004D7BCE"/>
    <w:rsid w:val="004E008A"/>
    <w:rsid w:val="004E0279"/>
    <w:rsid w:val="004E0E62"/>
    <w:rsid w:val="004E0E6D"/>
    <w:rsid w:val="004E180F"/>
    <w:rsid w:val="004E1E31"/>
    <w:rsid w:val="004E1F7C"/>
    <w:rsid w:val="004E2A89"/>
    <w:rsid w:val="004E34B2"/>
    <w:rsid w:val="004E7CA6"/>
    <w:rsid w:val="004F12CE"/>
    <w:rsid w:val="004F1BA4"/>
    <w:rsid w:val="004F4366"/>
    <w:rsid w:val="004F4AFB"/>
    <w:rsid w:val="004F6161"/>
    <w:rsid w:val="004F6F1F"/>
    <w:rsid w:val="004F72AD"/>
    <w:rsid w:val="004F7750"/>
    <w:rsid w:val="00500273"/>
    <w:rsid w:val="005004A6"/>
    <w:rsid w:val="005006D6"/>
    <w:rsid w:val="00501A5B"/>
    <w:rsid w:val="00501D84"/>
    <w:rsid w:val="00501DE4"/>
    <w:rsid w:val="00502284"/>
    <w:rsid w:val="005025B9"/>
    <w:rsid w:val="005025D4"/>
    <w:rsid w:val="00503C54"/>
    <w:rsid w:val="005044C8"/>
    <w:rsid w:val="00505191"/>
    <w:rsid w:val="00505F5E"/>
    <w:rsid w:val="005061F4"/>
    <w:rsid w:val="00506D90"/>
    <w:rsid w:val="00506E78"/>
    <w:rsid w:val="0051011D"/>
    <w:rsid w:val="005102DF"/>
    <w:rsid w:val="00510BA4"/>
    <w:rsid w:val="00510BED"/>
    <w:rsid w:val="00511998"/>
    <w:rsid w:val="00512944"/>
    <w:rsid w:val="00514282"/>
    <w:rsid w:val="005152C0"/>
    <w:rsid w:val="00515B0C"/>
    <w:rsid w:val="00515B10"/>
    <w:rsid w:val="00516A55"/>
    <w:rsid w:val="00516F94"/>
    <w:rsid w:val="00517B2F"/>
    <w:rsid w:val="00517BA8"/>
    <w:rsid w:val="00520CD3"/>
    <w:rsid w:val="005214E6"/>
    <w:rsid w:val="00521783"/>
    <w:rsid w:val="00522406"/>
    <w:rsid w:val="0052274F"/>
    <w:rsid w:val="00522C7C"/>
    <w:rsid w:val="00522E70"/>
    <w:rsid w:val="005237DB"/>
    <w:rsid w:val="00523DBB"/>
    <w:rsid w:val="00523F11"/>
    <w:rsid w:val="00524D11"/>
    <w:rsid w:val="00525115"/>
    <w:rsid w:val="005256CB"/>
    <w:rsid w:val="00527220"/>
    <w:rsid w:val="005303BA"/>
    <w:rsid w:val="00530B0C"/>
    <w:rsid w:val="005318B1"/>
    <w:rsid w:val="005321B6"/>
    <w:rsid w:val="0053327D"/>
    <w:rsid w:val="00533B51"/>
    <w:rsid w:val="005347E0"/>
    <w:rsid w:val="00534A7C"/>
    <w:rsid w:val="00536012"/>
    <w:rsid w:val="00537248"/>
    <w:rsid w:val="00537446"/>
    <w:rsid w:val="005400A1"/>
    <w:rsid w:val="00540947"/>
    <w:rsid w:val="00540C6E"/>
    <w:rsid w:val="0054199D"/>
    <w:rsid w:val="0054225A"/>
    <w:rsid w:val="00542AC5"/>
    <w:rsid w:val="00542AE5"/>
    <w:rsid w:val="00542F10"/>
    <w:rsid w:val="00543161"/>
    <w:rsid w:val="00543496"/>
    <w:rsid w:val="0054431F"/>
    <w:rsid w:val="00544655"/>
    <w:rsid w:val="005450F8"/>
    <w:rsid w:val="00545A4C"/>
    <w:rsid w:val="00545ED5"/>
    <w:rsid w:val="005460F3"/>
    <w:rsid w:val="0054675E"/>
    <w:rsid w:val="00547A43"/>
    <w:rsid w:val="00547E5D"/>
    <w:rsid w:val="005523A1"/>
    <w:rsid w:val="0055273A"/>
    <w:rsid w:val="00553313"/>
    <w:rsid w:val="00554124"/>
    <w:rsid w:val="00554324"/>
    <w:rsid w:val="00554519"/>
    <w:rsid w:val="005549E0"/>
    <w:rsid w:val="005557CB"/>
    <w:rsid w:val="00555C3F"/>
    <w:rsid w:val="00556607"/>
    <w:rsid w:val="00556EEC"/>
    <w:rsid w:val="005573A5"/>
    <w:rsid w:val="00557867"/>
    <w:rsid w:val="005605BE"/>
    <w:rsid w:val="00560B0B"/>
    <w:rsid w:val="0056191F"/>
    <w:rsid w:val="00561945"/>
    <w:rsid w:val="00562475"/>
    <w:rsid w:val="00562E72"/>
    <w:rsid w:val="0056390A"/>
    <w:rsid w:val="00563C37"/>
    <w:rsid w:val="00563C6C"/>
    <w:rsid w:val="00563E8E"/>
    <w:rsid w:val="005647E9"/>
    <w:rsid w:val="00565267"/>
    <w:rsid w:val="00565324"/>
    <w:rsid w:val="005665F8"/>
    <w:rsid w:val="00566A35"/>
    <w:rsid w:val="00566CF9"/>
    <w:rsid w:val="00567276"/>
    <w:rsid w:val="00567A1B"/>
    <w:rsid w:val="00567FB6"/>
    <w:rsid w:val="00570BD6"/>
    <w:rsid w:val="00570EC4"/>
    <w:rsid w:val="0057200A"/>
    <w:rsid w:val="00572367"/>
    <w:rsid w:val="00572CA8"/>
    <w:rsid w:val="00574676"/>
    <w:rsid w:val="00575B5F"/>
    <w:rsid w:val="00575DC7"/>
    <w:rsid w:val="005760D6"/>
    <w:rsid w:val="00576487"/>
    <w:rsid w:val="00577BB2"/>
    <w:rsid w:val="00577CBC"/>
    <w:rsid w:val="005808C9"/>
    <w:rsid w:val="00580E9E"/>
    <w:rsid w:val="00581701"/>
    <w:rsid w:val="00581B07"/>
    <w:rsid w:val="00581EF7"/>
    <w:rsid w:val="005820C6"/>
    <w:rsid w:val="00582377"/>
    <w:rsid w:val="005826B6"/>
    <w:rsid w:val="005837E9"/>
    <w:rsid w:val="00583A99"/>
    <w:rsid w:val="00583D7A"/>
    <w:rsid w:val="005842D9"/>
    <w:rsid w:val="005844CA"/>
    <w:rsid w:val="00584728"/>
    <w:rsid w:val="00584A36"/>
    <w:rsid w:val="00585C91"/>
    <w:rsid w:val="00587AC8"/>
    <w:rsid w:val="00590CD9"/>
    <w:rsid w:val="005910BC"/>
    <w:rsid w:val="00591BA6"/>
    <w:rsid w:val="00591D99"/>
    <w:rsid w:val="00592323"/>
    <w:rsid w:val="0059235E"/>
    <w:rsid w:val="005926A0"/>
    <w:rsid w:val="00592D65"/>
    <w:rsid w:val="00592D87"/>
    <w:rsid w:val="00592F58"/>
    <w:rsid w:val="00593D5A"/>
    <w:rsid w:val="00594033"/>
    <w:rsid w:val="00594116"/>
    <w:rsid w:val="005949AE"/>
    <w:rsid w:val="005949E0"/>
    <w:rsid w:val="00596AA0"/>
    <w:rsid w:val="00596DA2"/>
    <w:rsid w:val="005972A2"/>
    <w:rsid w:val="0059799A"/>
    <w:rsid w:val="00597E51"/>
    <w:rsid w:val="005A00D4"/>
    <w:rsid w:val="005A0765"/>
    <w:rsid w:val="005A0AEA"/>
    <w:rsid w:val="005A11C2"/>
    <w:rsid w:val="005A1DBF"/>
    <w:rsid w:val="005A27CC"/>
    <w:rsid w:val="005A34AF"/>
    <w:rsid w:val="005A4300"/>
    <w:rsid w:val="005A55C8"/>
    <w:rsid w:val="005A62C9"/>
    <w:rsid w:val="005A6751"/>
    <w:rsid w:val="005A6849"/>
    <w:rsid w:val="005A6ACA"/>
    <w:rsid w:val="005A78E6"/>
    <w:rsid w:val="005A7B02"/>
    <w:rsid w:val="005B08C1"/>
    <w:rsid w:val="005B18E8"/>
    <w:rsid w:val="005B1FCF"/>
    <w:rsid w:val="005B344F"/>
    <w:rsid w:val="005B38BC"/>
    <w:rsid w:val="005B3931"/>
    <w:rsid w:val="005B420A"/>
    <w:rsid w:val="005B5A58"/>
    <w:rsid w:val="005B753D"/>
    <w:rsid w:val="005C0000"/>
    <w:rsid w:val="005C0416"/>
    <w:rsid w:val="005C1B29"/>
    <w:rsid w:val="005C2693"/>
    <w:rsid w:val="005C2A4A"/>
    <w:rsid w:val="005C3E00"/>
    <w:rsid w:val="005C3E03"/>
    <w:rsid w:val="005C49A4"/>
    <w:rsid w:val="005C4E97"/>
    <w:rsid w:val="005C5D3E"/>
    <w:rsid w:val="005C60F1"/>
    <w:rsid w:val="005C6C30"/>
    <w:rsid w:val="005D1634"/>
    <w:rsid w:val="005D1D33"/>
    <w:rsid w:val="005D2144"/>
    <w:rsid w:val="005D23BC"/>
    <w:rsid w:val="005D308A"/>
    <w:rsid w:val="005D3F12"/>
    <w:rsid w:val="005D463C"/>
    <w:rsid w:val="005D466E"/>
    <w:rsid w:val="005D47C5"/>
    <w:rsid w:val="005D4859"/>
    <w:rsid w:val="005D5749"/>
    <w:rsid w:val="005D5D40"/>
    <w:rsid w:val="005D5D79"/>
    <w:rsid w:val="005D717C"/>
    <w:rsid w:val="005D75C7"/>
    <w:rsid w:val="005D7D90"/>
    <w:rsid w:val="005E0E24"/>
    <w:rsid w:val="005E1186"/>
    <w:rsid w:val="005E1549"/>
    <w:rsid w:val="005E1CFB"/>
    <w:rsid w:val="005E22A7"/>
    <w:rsid w:val="005E28D2"/>
    <w:rsid w:val="005E2E25"/>
    <w:rsid w:val="005E30C0"/>
    <w:rsid w:val="005E33D2"/>
    <w:rsid w:val="005E38EE"/>
    <w:rsid w:val="005E49B4"/>
    <w:rsid w:val="005E5476"/>
    <w:rsid w:val="005E66A3"/>
    <w:rsid w:val="005E7466"/>
    <w:rsid w:val="005F0D9B"/>
    <w:rsid w:val="005F15FE"/>
    <w:rsid w:val="005F3A99"/>
    <w:rsid w:val="005F3FB5"/>
    <w:rsid w:val="005F43F6"/>
    <w:rsid w:val="005F6F85"/>
    <w:rsid w:val="005F7F73"/>
    <w:rsid w:val="006000AB"/>
    <w:rsid w:val="00600BBF"/>
    <w:rsid w:val="00600DF6"/>
    <w:rsid w:val="00601260"/>
    <w:rsid w:val="00601385"/>
    <w:rsid w:val="0060163F"/>
    <w:rsid w:val="00601AC1"/>
    <w:rsid w:val="00601F90"/>
    <w:rsid w:val="00602190"/>
    <w:rsid w:val="006027DF"/>
    <w:rsid w:val="00603167"/>
    <w:rsid w:val="0060448F"/>
    <w:rsid w:val="00604C01"/>
    <w:rsid w:val="006055B7"/>
    <w:rsid w:val="006057D2"/>
    <w:rsid w:val="00605971"/>
    <w:rsid w:val="006070B9"/>
    <w:rsid w:val="00607858"/>
    <w:rsid w:val="006079AD"/>
    <w:rsid w:val="00610171"/>
    <w:rsid w:val="00610262"/>
    <w:rsid w:val="00610301"/>
    <w:rsid w:val="00610797"/>
    <w:rsid w:val="00610E0B"/>
    <w:rsid w:val="00611B9C"/>
    <w:rsid w:val="006120AA"/>
    <w:rsid w:val="00613274"/>
    <w:rsid w:val="006134A0"/>
    <w:rsid w:val="0061368C"/>
    <w:rsid w:val="00613B9D"/>
    <w:rsid w:val="00613E4D"/>
    <w:rsid w:val="00613EC4"/>
    <w:rsid w:val="006142C7"/>
    <w:rsid w:val="00614D65"/>
    <w:rsid w:val="00614D71"/>
    <w:rsid w:val="006155B1"/>
    <w:rsid w:val="00615693"/>
    <w:rsid w:val="00615AF6"/>
    <w:rsid w:val="00620240"/>
    <w:rsid w:val="00620D3C"/>
    <w:rsid w:val="00622167"/>
    <w:rsid w:val="006227EF"/>
    <w:rsid w:val="00622E29"/>
    <w:rsid w:val="00623157"/>
    <w:rsid w:val="0062433C"/>
    <w:rsid w:val="006252CE"/>
    <w:rsid w:val="00625324"/>
    <w:rsid w:val="00626D42"/>
    <w:rsid w:val="00627666"/>
    <w:rsid w:val="00627D1C"/>
    <w:rsid w:val="006302F0"/>
    <w:rsid w:val="006308F1"/>
    <w:rsid w:val="00630B20"/>
    <w:rsid w:val="00630CA5"/>
    <w:rsid w:val="00631A52"/>
    <w:rsid w:val="00631C72"/>
    <w:rsid w:val="00632D34"/>
    <w:rsid w:val="00632F46"/>
    <w:rsid w:val="00633F18"/>
    <w:rsid w:val="00634ACE"/>
    <w:rsid w:val="00634B5D"/>
    <w:rsid w:val="006350A3"/>
    <w:rsid w:val="00637837"/>
    <w:rsid w:val="00637F59"/>
    <w:rsid w:val="00640B7A"/>
    <w:rsid w:val="0064149E"/>
    <w:rsid w:val="00641572"/>
    <w:rsid w:val="006425B9"/>
    <w:rsid w:val="006429A1"/>
    <w:rsid w:val="00642ECC"/>
    <w:rsid w:val="006437E6"/>
    <w:rsid w:val="00643FB7"/>
    <w:rsid w:val="006446C1"/>
    <w:rsid w:val="006446FA"/>
    <w:rsid w:val="00644B30"/>
    <w:rsid w:val="0064514D"/>
    <w:rsid w:val="0064617B"/>
    <w:rsid w:val="00647029"/>
    <w:rsid w:val="0064771C"/>
    <w:rsid w:val="0065072E"/>
    <w:rsid w:val="00651EFD"/>
    <w:rsid w:val="006524AB"/>
    <w:rsid w:val="00652B67"/>
    <w:rsid w:val="00656330"/>
    <w:rsid w:val="00656E8E"/>
    <w:rsid w:val="006575FB"/>
    <w:rsid w:val="00657DB0"/>
    <w:rsid w:val="00660E27"/>
    <w:rsid w:val="006619B4"/>
    <w:rsid w:val="00661A83"/>
    <w:rsid w:val="006634E2"/>
    <w:rsid w:val="00663DDE"/>
    <w:rsid w:val="00665487"/>
    <w:rsid w:val="0066640E"/>
    <w:rsid w:val="0066678D"/>
    <w:rsid w:val="00666AC0"/>
    <w:rsid w:val="00666DEA"/>
    <w:rsid w:val="00666E98"/>
    <w:rsid w:val="0066763C"/>
    <w:rsid w:val="0067032D"/>
    <w:rsid w:val="006703E4"/>
    <w:rsid w:val="0067070B"/>
    <w:rsid w:val="006707D0"/>
    <w:rsid w:val="00670F64"/>
    <w:rsid w:val="00671800"/>
    <w:rsid w:val="00671B92"/>
    <w:rsid w:val="00671DF9"/>
    <w:rsid w:val="006727C0"/>
    <w:rsid w:val="00672835"/>
    <w:rsid w:val="00672961"/>
    <w:rsid w:val="00672ECB"/>
    <w:rsid w:val="006731A3"/>
    <w:rsid w:val="00673745"/>
    <w:rsid w:val="00673C9F"/>
    <w:rsid w:val="00673F21"/>
    <w:rsid w:val="00674B0A"/>
    <w:rsid w:val="00675356"/>
    <w:rsid w:val="0067598C"/>
    <w:rsid w:val="00675FF3"/>
    <w:rsid w:val="006767BF"/>
    <w:rsid w:val="00676BC5"/>
    <w:rsid w:val="00677825"/>
    <w:rsid w:val="00677A07"/>
    <w:rsid w:val="00677FF3"/>
    <w:rsid w:val="00681310"/>
    <w:rsid w:val="006816CE"/>
    <w:rsid w:val="00682DC0"/>
    <w:rsid w:val="00683DAA"/>
    <w:rsid w:val="0068477D"/>
    <w:rsid w:val="00685823"/>
    <w:rsid w:val="00686CAB"/>
    <w:rsid w:val="0068705A"/>
    <w:rsid w:val="0068722C"/>
    <w:rsid w:val="006901F9"/>
    <w:rsid w:val="006904F9"/>
    <w:rsid w:val="00690DCC"/>
    <w:rsid w:val="006911A2"/>
    <w:rsid w:val="00691DD3"/>
    <w:rsid w:val="00691EC9"/>
    <w:rsid w:val="006922B5"/>
    <w:rsid w:val="006927F4"/>
    <w:rsid w:val="00692FF0"/>
    <w:rsid w:val="00693752"/>
    <w:rsid w:val="00694BE8"/>
    <w:rsid w:val="00694D96"/>
    <w:rsid w:val="0069557E"/>
    <w:rsid w:val="00696008"/>
    <w:rsid w:val="006962A7"/>
    <w:rsid w:val="006A044B"/>
    <w:rsid w:val="006A12A2"/>
    <w:rsid w:val="006A14D2"/>
    <w:rsid w:val="006A2FF5"/>
    <w:rsid w:val="006A44E3"/>
    <w:rsid w:val="006A4B4A"/>
    <w:rsid w:val="006A548E"/>
    <w:rsid w:val="006A57F4"/>
    <w:rsid w:val="006A63D6"/>
    <w:rsid w:val="006A660B"/>
    <w:rsid w:val="006A6F5E"/>
    <w:rsid w:val="006A753A"/>
    <w:rsid w:val="006B0111"/>
    <w:rsid w:val="006B02A1"/>
    <w:rsid w:val="006B0332"/>
    <w:rsid w:val="006B0872"/>
    <w:rsid w:val="006B1118"/>
    <w:rsid w:val="006B12C0"/>
    <w:rsid w:val="006B1E60"/>
    <w:rsid w:val="006B2103"/>
    <w:rsid w:val="006B26BC"/>
    <w:rsid w:val="006B31B3"/>
    <w:rsid w:val="006B3BDF"/>
    <w:rsid w:val="006B4512"/>
    <w:rsid w:val="006B48C3"/>
    <w:rsid w:val="006B5123"/>
    <w:rsid w:val="006B5151"/>
    <w:rsid w:val="006B5D31"/>
    <w:rsid w:val="006B5E07"/>
    <w:rsid w:val="006B6E40"/>
    <w:rsid w:val="006B70BD"/>
    <w:rsid w:val="006C078A"/>
    <w:rsid w:val="006C0A5E"/>
    <w:rsid w:val="006C1985"/>
    <w:rsid w:val="006C2F43"/>
    <w:rsid w:val="006C38D5"/>
    <w:rsid w:val="006C4253"/>
    <w:rsid w:val="006C42FE"/>
    <w:rsid w:val="006C506D"/>
    <w:rsid w:val="006C5DE1"/>
    <w:rsid w:val="006C62A9"/>
    <w:rsid w:val="006C63AA"/>
    <w:rsid w:val="006C7B2E"/>
    <w:rsid w:val="006C7FD2"/>
    <w:rsid w:val="006D0A58"/>
    <w:rsid w:val="006D0E0F"/>
    <w:rsid w:val="006D1C99"/>
    <w:rsid w:val="006D46FA"/>
    <w:rsid w:val="006D4F99"/>
    <w:rsid w:val="006D653C"/>
    <w:rsid w:val="006D6D69"/>
    <w:rsid w:val="006D736B"/>
    <w:rsid w:val="006D7684"/>
    <w:rsid w:val="006D7872"/>
    <w:rsid w:val="006D7EEA"/>
    <w:rsid w:val="006E0031"/>
    <w:rsid w:val="006E1069"/>
    <w:rsid w:val="006E1674"/>
    <w:rsid w:val="006E170C"/>
    <w:rsid w:val="006E2E8F"/>
    <w:rsid w:val="006E3100"/>
    <w:rsid w:val="006E34E0"/>
    <w:rsid w:val="006E4125"/>
    <w:rsid w:val="006E4D70"/>
    <w:rsid w:val="006E505F"/>
    <w:rsid w:val="006E7B67"/>
    <w:rsid w:val="006F0CFF"/>
    <w:rsid w:val="006F1EF0"/>
    <w:rsid w:val="006F25A7"/>
    <w:rsid w:val="006F4E26"/>
    <w:rsid w:val="006F5363"/>
    <w:rsid w:val="006F5E81"/>
    <w:rsid w:val="006F7F14"/>
    <w:rsid w:val="0070063F"/>
    <w:rsid w:val="00701150"/>
    <w:rsid w:val="00701454"/>
    <w:rsid w:val="00701BF0"/>
    <w:rsid w:val="00701EE9"/>
    <w:rsid w:val="00702037"/>
    <w:rsid w:val="0070207F"/>
    <w:rsid w:val="00702576"/>
    <w:rsid w:val="00703A80"/>
    <w:rsid w:val="00704EC6"/>
    <w:rsid w:val="00705739"/>
    <w:rsid w:val="00705764"/>
    <w:rsid w:val="00706D85"/>
    <w:rsid w:val="007070F1"/>
    <w:rsid w:val="00707497"/>
    <w:rsid w:val="007075CC"/>
    <w:rsid w:val="00707D9E"/>
    <w:rsid w:val="0070CD3A"/>
    <w:rsid w:val="00710208"/>
    <w:rsid w:val="00710D82"/>
    <w:rsid w:val="00711EC0"/>
    <w:rsid w:val="007120C3"/>
    <w:rsid w:val="0071323A"/>
    <w:rsid w:val="00713B16"/>
    <w:rsid w:val="00713EB7"/>
    <w:rsid w:val="0071449B"/>
    <w:rsid w:val="00714A86"/>
    <w:rsid w:val="0071541A"/>
    <w:rsid w:val="007159E3"/>
    <w:rsid w:val="00715BE7"/>
    <w:rsid w:val="007163F8"/>
    <w:rsid w:val="00717386"/>
    <w:rsid w:val="007205D3"/>
    <w:rsid w:val="007219FE"/>
    <w:rsid w:val="0072251E"/>
    <w:rsid w:val="00722829"/>
    <w:rsid w:val="00724052"/>
    <w:rsid w:val="00724882"/>
    <w:rsid w:val="007259DB"/>
    <w:rsid w:val="007263BE"/>
    <w:rsid w:val="00726922"/>
    <w:rsid w:val="00727115"/>
    <w:rsid w:val="00730B0C"/>
    <w:rsid w:val="00731302"/>
    <w:rsid w:val="007316E0"/>
    <w:rsid w:val="00731C08"/>
    <w:rsid w:val="00732B8F"/>
    <w:rsid w:val="00732F64"/>
    <w:rsid w:val="0073392C"/>
    <w:rsid w:val="00733C9F"/>
    <w:rsid w:val="00734EE4"/>
    <w:rsid w:val="00735F7C"/>
    <w:rsid w:val="007365C8"/>
    <w:rsid w:val="00736656"/>
    <w:rsid w:val="00736AFE"/>
    <w:rsid w:val="00736BF9"/>
    <w:rsid w:val="00736C0B"/>
    <w:rsid w:val="0074065E"/>
    <w:rsid w:val="007419B0"/>
    <w:rsid w:val="00741EB0"/>
    <w:rsid w:val="00743094"/>
    <w:rsid w:val="007449B6"/>
    <w:rsid w:val="00744DEF"/>
    <w:rsid w:val="007452FF"/>
    <w:rsid w:val="00745540"/>
    <w:rsid w:val="00745ACE"/>
    <w:rsid w:val="0074604C"/>
    <w:rsid w:val="0074710A"/>
    <w:rsid w:val="007473D6"/>
    <w:rsid w:val="00747DF4"/>
    <w:rsid w:val="00750513"/>
    <w:rsid w:val="00750655"/>
    <w:rsid w:val="0075175D"/>
    <w:rsid w:val="0075219D"/>
    <w:rsid w:val="00753992"/>
    <w:rsid w:val="00755283"/>
    <w:rsid w:val="007553F2"/>
    <w:rsid w:val="00755623"/>
    <w:rsid w:val="00755CA6"/>
    <w:rsid w:val="00756672"/>
    <w:rsid w:val="00756705"/>
    <w:rsid w:val="00756B14"/>
    <w:rsid w:val="00756DCB"/>
    <w:rsid w:val="00757FB3"/>
    <w:rsid w:val="007600CA"/>
    <w:rsid w:val="0076049D"/>
    <w:rsid w:val="0076068B"/>
    <w:rsid w:val="0076094C"/>
    <w:rsid w:val="00760C3E"/>
    <w:rsid w:val="007612C0"/>
    <w:rsid w:val="00762115"/>
    <w:rsid w:val="007625D3"/>
    <w:rsid w:val="00763597"/>
    <w:rsid w:val="007639AB"/>
    <w:rsid w:val="00763FB2"/>
    <w:rsid w:val="007656E6"/>
    <w:rsid w:val="00765B2C"/>
    <w:rsid w:val="00765C5B"/>
    <w:rsid w:val="00766C2E"/>
    <w:rsid w:val="00770FA6"/>
    <w:rsid w:val="0077137A"/>
    <w:rsid w:val="007714E5"/>
    <w:rsid w:val="00772658"/>
    <w:rsid w:val="00772ACD"/>
    <w:rsid w:val="00773EA0"/>
    <w:rsid w:val="007751F4"/>
    <w:rsid w:val="00775D53"/>
    <w:rsid w:val="00776494"/>
    <w:rsid w:val="00776C37"/>
    <w:rsid w:val="00777738"/>
    <w:rsid w:val="007779C1"/>
    <w:rsid w:val="0078067B"/>
    <w:rsid w:val="007809FF"/>
    <w:rsid w:val="00780B72"/>
    <w:rsid w:val="00780F71"/>
    <w:rsid w:val="00781982"/>
    <w:rsid w:val="00781AA8"/>
    <w:rsid w:val="00781DDB"/>
    <w:rsid w:val="00782618"/>
    <w:rsid w:val="00782D0F"/>
    <w:rsid w:val="007832BE"/>
    <w:rsid w:val="00783398"/>
    <w:rsid w:val="00784319"/>
    <w:rsid w:val="007854C9"/>
    <w:rsid w:val="007869B2"/>
    <w:rsid w:val="00786F03"/>
    <w:rsid w:val="0078797F"/>
    <w:rsid w:val="00787ACC"/>
    <w:rsid w:val="00790133"/>
    <w:rsid w:val="00790EC2"/>
    <w:rsid w:val="00791B16"/>
    <w:rsid w:val="00792BCB"/>
    <w:rsid w:val="00793890"/>
    <w:rsid w:val="007958A2"/>
    <w:rsid w:val="00795A01"/>
    <w:rsid w:val="00795BEB"/>
    <w:rsid w:val="00796727"/>
    <w:rsid w:val="00796EC2"/>
    <w:rsid w:val="00797061"/>
    <w:rsid w:val="007976F1"/>
    <w:rsid w:val="007A0FDA"/>
    <w:rsid w:val="007A108C"/>
    <w:rsid w:val="007A11D9"/>
    <w:rsid w:val="007A1627"/>
    <w:rsid w:val="007A1AA1"/>
    <w:rsid w:val="007A1D53"/>
    <w:rsid w:val="007A2144"/>
    <w:rsid w:val="007A2CC2"/>
    <w:rsid w:val="007A4152"/>
    <w:rsid w:val="007A4C26"/>
    <w:rsid w:val="007A4C35"/>
    <w:rsid w:val="007A67A1"/>
    <w:rsid w:val="007B00DA"/>
    <w:rsid w:val="007B023F"/>
    <w:rsid w:val="007B0D5E"/>
    <w:rsid w:val="007B2432"/>
    <w:rsid w:val="007B43AB"/>
    <w:rsid w:val="007B5753"/>
    <w:rsid w:val="007B58A7"/>
    <w:rsid w:val="007B5B3C"/>
    <w:rsid w:val="007B61DA"/>
    <w:rsid w:val="007B6318"/>
    <w:rsid w:val="007B68D7"/>
    <w:rsid w:val="007B6F87"/>
    <w:rsid w:val="007B77E7"/>
    <w:rsid w:val="007C2A2C"/>
    <w:rsid w:val="007C2F4E"/>
    <w:rsid w:val="007C3887"/>
    <w:rsid w:val="007C3F66"/>
    <w:rsid w:val="007C50B5"/>
    <w:rsid w:val="007C5592"/>
    <w:rsid w:val="007C6197"/>
    <w:rsid w:val="007C74B6"/>
    <w:rsid w:val="007C78C7"/>
    <w:rsid w:val="007C7BC7"/>
    <w:rsid w:val="007D076C"/>
    <w:rsid w:val="007D0B42"/>
    <w:rsid w:val="007D2F3C"/>
    <w:rsid w:val="007D40FE"/>
    <w:rsid w:val="007D7FD0"/>
    <w:rsid w:val="007E2B63"/>
    <w:rsid w:val="007E2EAD"/>
    <w:rsid w:val="007E3D5D"/>
    <w:rsid w:val="007E3D8C"/>
    <w:rsid w:val="007E4079"/>
    <w:rsid w:val="007E46A0"/>
    <w:rsid w:val="007E4A41"/>
    <w:rsid w:val="007E4E3F"/>
    <w:rsid w:val="007E5BF0"/>
    <w:rsid w:val="007E5F1D"/>
    <w:rsid w:val="007E6352"/>
    <w:rsid w:val="007E6AFF"/>
    <w:rsid w:val="007E6D3B"/>
    <w:rsid w:val="007E6F39"/>
    <w:rsid w:val="007F0BC3"/>
    <w:rsid w:val="007F0E1C"/>
    <w:rsid w:val="007F165F"/>
    <w:rsid w:val="007F2E2A"/>
    <w:rsid w:val="007F3E0B"/>
    <w:rsid w:val="007F40A5"/>
    <w:rsid w:val="007F4D85"/>
    <w:rsid w:val="007F5719"/>
    <w:rsid w:val="007F650F"/>
    <w:rsid w:val="007F66C2"/>
    <w:rsid w:val="007F74B8"/>
    <w:rsid w:val="007F78D1"/>
    <w:rsid w:val="008003CF"/>
    <w:rsid w:val="00801717"/>
    <w:rsid w:val="00801AFC"/>
    <w:rsid w:val="00801FBD"/>
    <w:rsid w:val="00804062"/>
    <w:rsid w:val="0080433B"/>
    <w:rsid w:val="008053AB"/>
    <w:rsid w:val="00806613"/>
    <w:rsid w:val="00806E0B"/>
    <w:rsid w:val="0080762B"/>
    <w:rsid w:val="0081009E"/>
    <w:rsid w:val="00810640"/>
    <w:rsid w:val="00812970"/>
    <w:rsid w:val="00814456"/>
    <w:rsid w:val="008144DF"/>
    <w:rsid w:val="0081486D"/>
    <w:rsid w:val="00814D69"/>
    <w:rsid w:val="0081654D"/>
    <w:rsid w:val="00816BAD"/>
    <w:rsid w:val="008229D3"/>
    <w:rsid w:val="00822B35"/>
    <w:rsid w:val="00823359"/>
    <w:rsid w:val="00823397"/>
    <w:rsid w:val="008237BA"/>
    <w:rsid w:val="008239D7"/>
    <w:rsid w:val="00823EC0"/>
    <w:rsid w:val="0082436C"/>
    <w:rsid w:val="00824D6D"/>
    <w:rsid w:val="00825123"/>
    <w:rsid w:val="00826164"/>
    <w:rsid w:val="008265C5"/>
    <w:rsid w:val="008267ED"/>
    <w:rsid w:val="00826D2D"/>
    <w:rsid w:val="0082701A"/>
    <w:rsid w:val="00827148"/>
    <w:rsid w:val="008271DE"/>
    <w:rsid w:val="0082727E"/>
    <w:rsid w:val="00827DAA"/>
    <w:rsid w:val="0083024A"/>
    <w:rsid w:val="008306D5"/>
    <w:rsid w:val="00830A71"/>
    <w:rsid w:val="0083222D"/>
    <w:rsid w:val="008326CD"/>
    <w:rsid w:val="008333EB"/>
    <w:rsid w:val="00833FB1"/>
    <w:rsid w:val="00834AC1"/>
    <w:rsid w:val="008351B9"/>
    <w:rsid w:val="008355C0"/>
    <w:rsid w:val="00835BB3"/>
    <w:rsid w:val="00836A15"/>
    <w:rsid w:val="00836DDF"/>
    <w:rsid w:val="00836EB9"/>
    <w:rsid w:val="00837059"/>
    <w:rsid w:val="008370ED"/>
    <w:rsid w:val="00837562"/>
    <w:rsid w:val="0083789A"/>
    <w:rsid w:val="0083792D"/>
    <w:rsid w:val="00837BA9"/>
    <w:rsid w:val="00837E6E"/>
    <w:rsid w:val="008415E6"/>
    <w:rsid w:val="008424C0"/>
    <w:rsid w:val="00843639"/>
    <w:rsid w:val="00843C50"/>
    <w:rsid w:val="008440CC"/>
    <w:rsid w:val="0084466A"/>
    <w:rsid w:val="008447B7"/>
    <w:rsid w:val="00845547"/>
    <w:rsid w:val="008455E6"/>
    <w:rsid w:val="00845986"/>
    <w:rsid w:val="00846C0F"/>
    <w:rsid w:val="00846CE7"/>
    <w:rsid w:val="00846F1C"/>
    <w:rsid w:val="00846F8D"/>
    <w:rsid w:val="0084732F"/>
    <w:rsid w:val="00847AF3"/>
    <w:rsid w:val="00847E52"/>
    <w:rsid w:val="00850209"/>
    <w:rsid w:val="00850AE5"/>
    <w:rsid w:val="00850AEF"/>
    <w:rsid w:val="008510B7"/>
    <w:rsid w:val="008522C1"/>
    <w:rsid w:val="00853125"/>
    <w:rsid w:val="00853399"/>
    <w:rsid w:val="008533C4"/>
    <w:rsid w:val="00853626"/>
    <w:rsid w:val="00853A1F"/>
    <w:rsid w:val="00853C85"/>
    <w:rsid w:val="00854A4E"/>
    <w:rsid w:val="0085547E"/>
    <w:rsid w:val="0085682A"/>
    <w:rsid w:val="00856849"/>
    <w:rsid w:val="00857662"/>
    <w:rsid w:val="00860019"/>
    <w:rsid w:val="008609B1"/>
    <w:rsid w:val="00860D99"/>
    <w:rsid w:val="00860DA5"/>
    <w:rsid w:val="00861849"/>
    <w:rsid w:val="00861A2E"/>
    <w:rsid w:val="00862B1F"/>
    <w:rsid w:val="008633E1"/>
    <w:rsid w:val="00864041"/>
    <w:rsid w:val="00865030"/>
    <w:rsid w:val="00865C8D"/>
    <w:rsid w:val="008661D5"/>
    <w:rsid w:val="0086627D"/>
    <w:rsid w:val="00866543"/>
    <w:rsid w:val="00866B4C"/>
    <w:rsid w:val="00866C4D"/>
    <w:rsid w:val="008672E4"/>
    <w:rsid w:val="008674AC"/>
    <w:rsid w:val="008679FD"/>
    <w:rsid w:val="00870415"/>
    <w:rsid w:val="0087066B"/>
    <w:rsid w:val="00870D1D"/>
    <w:rsid w:val="00871111"/>
    <w:rsid w:val="00871A35"/>
    <w:rsid w:val="00872120"/>
    <w:rsid w:val="008731C4"/>
    <w:rsid w:val="0087516F"/>
    <w:rsid w:val="00875A90"/>
    <w:rsid w:val="00875D6B"/>
    <w:rsid w:val="00876FE7"/>
    <w:rsid w:val="00876FF2"/>
    <w:rsid w:val="0088061D"/>
    <w:rsid w:val="00881725"/>
    <w:rsid w:val="00881DC3"/>
    <w:rsid w:val="00882356"/>
    <w:rsid w:val="00882404"/>
    <w:rsid w:val="008826F2"/>
    <w:rsid w:val="00882752"/>
    <w:rsid w:val="008834C5"/>
    <w:rsid w:val="00884457"/>
    <w:rsid w:val="00884BD1"/>
    <w:rsid w:val="00884C77"/>
    <w:rsid w:val="00884F92"/>
    <w:rsid w:val="00885501"/>
    <w:rsid w:val="00885E4B"/>
    <w:rsid w:val="0088630C"/>
    <w:rsid w:val="008865DF"/>
    <w:rsid w:val="0088745F"/>
    <w:rsid w:val="00887D53"/>
    <w:rsid w:val="0089094C"/>
    <w:rsid w:val="008911DC"/>
    <w:rsid w:val="00891671"/>
    <w:rsid w:val="00891AA1"/>
    <w:rsid w:val="0089269F"/>
    <w:rsid w:val="008929C0"/>
    <w:rsid w:val="00892E59"/>
    <w:rsid w:val="00895048"/>
    <w:rsid w:val="00895EA1"/>
    <w:rsid w:val="00895F79"/>
    <w:rsid w:val="00895F93"/>
    <w:rsid w:val="00897099"/>
    <w:rsid w:val="0089719B"/>
    <w:rsid w:val="0089747A"/>
    <w:rsid w:val="008A0768"/>
    <w:rsid w:val="008A10C4"/>
    <w:rsid w:val="008A20FC"/>
    <w:rsid w:val="008A2321"/>
    <w:rsid w:val="008A26C4"/>
    <w:rsid w:val="008A2BB7"/>
    <w:rsid w:val="008A376E"/>
    <w:rsid w:val="008A3857"/>
    <w:rsid w:val="008A40DA"/>
    <w:rsid w:val="008A450C"/>
    <w:rsid w:val="008A4F59"/>
    <w:rsid w:val="008A53A9"/>
    <w:rsid w:val="008A5917"/>
    <w:rsid w:val="008A6512"/>
    <w:rsid w:val="008A71FC"/>
    <w:rsid w:val="008A7A5A"/>
    <w:rsid w:val="008B08FE"/>
    <w:rsid w:val="008B0C10"/>
    <w:rsid w:val="008B1897"/>
    <w:rsid w:val="008B20F8"/>
    <w:rsid w:val="008B36A4"/>
    <w:rsid w:val="008B3924"/>
    <w:rsid w:val="008B3E96"/>
    <w:rsid w:val="008B4307"/>
    <w:rsid w:val="008B6948"/>
    <w:rsid w:val="008B6E8B"/>
    <w:rsid w:val="008C3421"/>
    <w:rsid w:val="008C45B9"/>
    <w:rsid w:val="008C5099"/>
    <w:rsid w:val="008C5883"/>
    <w:rsid w:val="008C633A"/>
    <w:rsid w:val="008C6EE5"/>
    <w:rsid w:val="008D03F3"/>
    <w:rsid w:val="008D0789"/>
    <w:rsid w:val="008D0B25"/>
    <w:rsid w:val="008D1A34"/>
    <w:rsid w:val="008D1CAA"/>
    <w:rsid w:val="008D2D07"/>
    <w:rsid w:val="008D3D00"/>
    <w:rsid w:val="008D419F"/>
    <w:rsid w:val="008D4228"/>
    <w:rsid w:val="008D4FE2"/>
    <w:rsid w:val="008D6B5B"/>
    <w:rsid w:val="008D7690"/>
    <w:rsid w:val="008E10A9"/>
    <w:rsid w:val="008E1370"/>
    <w:rsid w:val="008E14C3"/>
    <w:rsid w:val="008E18C6"/>
    <w:rsid w:val="008E2375"/>
    <w:rsid w:val="008E28BF"/>
    <w:rsid w:val="008E4435"/>
    <w:rsid w:val="008E4858"/>
    <w:rsid w:val="008E5E47"/>
    <w:rsid w:val="008E6015"/>
    <w:rsid w:val="008E67DA"/>
    <w:rsid w:val="008E6E76"/>
    <w:rsid w:val="008E70A4"/>
    <w:rsid w:val="008E712E"/>
    <w:rsid w:val="008F091D"/>
    <w:rsid w:val="008F0ACA"/>
    <w:rsid w:val="008F176C"/>
    <w:rsid w:val="008F2684"/>
    <w:rsid w:val="008F2CD5"/>
    <w:rsid w:val="008F3107"/>
    <w:rsid w:val="008F3451"/>
    <w:rsid w:val="008F4021"/>
    <w:rsid w:val="008F45CF"/>
    <w:rsid w:val="008F48BF"/>
    <w:rsid w:val="008F4E16"/>
    <w:rsid w:val="008F53F8"/>
    <w:rsid w:val="008F5497"/>
    <w:rsid w:val="008F717D"/>
    <w:rsid w:val="008F7372"/>
    <w:rsid w:val="009005D6"/>
    <w:rsid w:val="00900C04"/>
    <w:rsid w:val="009014FD"/>
    <w:rsid w:val="0090168B"/>
    <w:rsid w:val="0090182F"/>
    <w:rsid w:val="00903D21"/>
    <w:rsid w:val="00903F12"/>
    <w:rsid w:val="00904086"/>
    <w:rsid w:val="0090449C"/>
    <w:rsid w:val="0090457C"/>
    <w:rsid w:val="00904694"/>
    <w:rsid w:val="00905296"/>
    <w:rsid w:val="009062E2"/>
    <w:rsid w:val="009064DE"/>
    <w:rsid w:val="00906C44"/>
    <w:rsid w:val="00906DB1"/>
    <w:rsid w:val="0090768C"/>
    <w:rsid w:val="0090789B"/>
    <w:rsid w:val="00907DF4"/>
    <w:rsid w:val="0091132E"/>
    <w:rsid w:val="00911D1E"/>
    <w:rsid w:val="0091322F"/>
    <w:rsid w:val="009139B7"/>
    <w:rsid w:val="00913D95"/>
    <w:rsid w:val="00914A3C"/>
    <w:rsid w:val="00914A3D"/>
    <w:rsid w:val="00914AEE"/>
    <w:rsid w:val="009153E2"/>
    <w:rsid w:val="00916D1C"/>
    <w:rsid w:val="00917FC1"/>
    <w:rsid w:val="0092046B"/>
    <w:rsid w:val="00920D57"/>
    <w:rsid w:val="009223D8"/>
    <w:rsid w:val="009229A9"/>
    <w:rsid w:val="00923117"/>
    <w:rsid w:val="0092364B"/>
    <w:rsid w:val="00923F93"/>
    <w:rsid w:val="00925D07"/>
    <w:rsid w:val="00926142"/>
    <w:rsid w:val="0092618B"/>
    <w:rsid w:val="009261F4"/>
    <w:rsid w:val="00926904"/>
    <w:rsid w:val="00926A99"/>
    <w:rsid w:val="00926AA5"/>
    <w:rsid w:val="00927634"/>
    <w:rsid w:val="00927CBA"/>
    <w:rsid w:val="00930344"/>
    <w:rsid w:val="0093102C"/>
    <w:rsid w:val="00931239"/>
    <w:rsid w:val="009320EE"/>
    <w:rsid w:val="009324D8"/>
    <w:rsid w:val="00933F90"/>
    <w:rsid w:val="00934648"/>
    <w:rsid w:val="00934B14"/>
    <w:rsid w:val="00936B46"/>
    <w:rsid w:val="00937CAE"/>
    <w:rsid w:val="00940A7E"/>
    <w:rsid w:val="00941050"/>
    <w:rsid w:val="009413F3"/>
    <w:rsid w:val="00941C13"/>
    <w:rsid w:val="0094213B"/>
    <w:rsid w:val="0094293E"/>
    <w:rsid w:val="00943197"/>
    <w:rsid w:val="00943645"/>
    <w:rsid w:val="00944905"/>
    <w:rsid w:val="00944BC0"/>
    <w:rsid w:val="009469D8"/>
    <w:rsid w:val="0094701D"/>
    <w:rsid w:val="009470DB"/>
    <w:rsid w:val="00947408"/>
    <w:rsid w:val="00950701"/>
    <w:rsid w:val="00950AC1"/>
    <w:rsid w:val="00950C0E"/>
    <w:rsid w:val="00951F90"/>
    <w:rsid w:val="009530D7"/>
    <w:rsid w:val="00953F54"/>
    <w:rsid w:val="009540D8"/>
    <w:rsid w:val="00954A58"/>
    <w:rsid w:val="00955904"/>
    <w:rsid w:val="009563DE"/>
    <w:rsid w:val="00957C58"/>
    <w:rsid w:val="00957C7B"/>
    <w:rsid w:val="00957E74"/>
    <w:rsid w:val="00960163"/>
    <w:rsid w:val="00960767"/>
    <w:rsid w:val="00960CDA"/>
    <w:rsid w:val="00961A66"/>
    <w:rsid w:val="009627C0"/>
    <w:rsid w:val="00962A54"/>
    <w:rsid w:val="00963B1C"/>
    <w:rsid w:val="00965529"/>
    <w:rsid w:val="00965C87"/>
    <w:rsid w:val="00966D79"/>
    <w:rsid w:val="00967073"/>
    <w:rsid w:val="00967D0F"/>
    <w:rsid w:val="009703AC"/>
    <w:rsid w:val="00970A23"/>
    <w:rsid w:val="00970ADF"/>
    <w:rsid w:val="00971322"/>
    <w:rsid w:val="0097200F"/>
    <w:rsid w:val="0097267F"/>
    <w:rsid w:val="0097290F"/>
    <w:rsid w:val="00972B50"/>
    <w:rsid w:val="00974077"/>
    <w:rsid w:val="0097510A"/>
    <w:rsid w:val="00975711"/>
    <w:rsid w:val="00975B6D"/>
    <w:rsid w:val="0097601A"/>
    <w:rsid w:val="009761AF"/>
    <w:rsid w:val="00976CCC"/>
    <w:rsid w:val="00977539"/>
    <w:rsid w:val="00977DB4"/>
    <w:rsid w:val="0098213B"/>
    <w:rsid w:val="00982691"/>
    <w:rsid w:val="00982737"/>
    <w:rsid w:val="00983D1F"/>
    <w:rsid w:val="00984CDF"/>
    <w:rsid w:val="00984F3C"/>
    <w:rsid w:val="00985FF3"/>
    <w:rsid w:val="009868DE"/>
    <w:rsid w:val="00986FBB"/>
    <w:rsid w:val="009874E4"/>
    <w:rsid w:val="009918CC"/>
    <w:rsid w:val="00992DC1"/>
    <w:rsid w:val="00992E72"/>
    <w:rsid w:val="00993000"/>
    <w:rsid w:val="009937A3"/>
    <w:rsid w:val="00993935"/>
    <w:rsid w:val="00994406"/>
    <w:rsid w:val="009945F4"/>
    <w:rsid w:val="009946B7"/>
    <w:rsid w:val="00994AEB"/>
    <w:rsid w:val="00994EE5"/>
    <w:rsid w:val="00997082"/>
    <w:rsid w:val="009A0F97"/>
    <w:rsid w:val="009A2B00"/>
    <w:rsid w:val="009A2C68"/>
    <w:rsid w:val="009A2DB6"/>
    <w:rsid w:val="009A36A1"/>
    <w:rsid w:val="009A378B"/>
    <w:rsid w:val="009A3E13"/>
    <w:rsid w:val="009A4410"/>
    <w:rsid w:val="009A531B"/>
    <w:rsid w:val="009A5D64"/>
    <w:rsid w:val="009A76B6"/>
    <w:rsid w:val="009A7BED"/>
    <w:rsid w:val="009B00D7"/>
    <w:rsid w:val="009B1A96"/>
    <w:rsid w:val="009B2A94"/>
    <w:rsid w:val="009B2F5E"/>
    <w:rsid w:val="009B3C04"/>
    <w:rsid w:val="009B5C73"/>
    <w:rsid w:val="009B6E05"/>
    <w:rsid w:val="009B736C"/>
    <w:rsid w:val="009B7A6C"/>
    <w:rsid w:val="009B7FCB"/>
    <w:rsid w:val="009C045B"/>
    <w:rsid w:val="009C0554"/>
    <w:rsid w:val="009C0DC4"/>
    <w:rsid w:val="009C27D8"/>
    <w:rsid w:val="009C320D"/>
    <w:rsid w:val="009C401B"/>
    <w:rsid w:val="009C4A37"/>
    <w:rsid w:val="009C4AB3"/>
    <w:rsid w:val="009C4BD6"/>
    <w:rsid w:val="009C5C59"/>
    <w:rsid w:val="009C693E"/>
    <w:rsid w:val="009C7364"/>
    <w:rsid w:val="009D05FF"/>
    <w:rsid w:val="009D0638"/>
    <w:rsid w:val="009D187D"/>
    <w:rsid w:val="009D19D3"/>
    <w:rsid w:val="009D21B5"/>
    <w:rsid w:val="009D2BCD"/>
    <w:rsid w:val="009D2CF0"/>
    <w:rsid w:val="009D3CE8"/>
    <w:rsid w:val="009D4022"/>
    <w:rsid w:val="009D42FD"/>
    <w:rsid w:val="009D44E8"/>
    <w:rsid w:val="009D44FD"/>
    <w:rsid w:val="009D4D12"/>
    <w:rsid w:val="009D5279"/>
    <w:rsid w:val="009D5D20"/>
    <w:rsid w:val="009D6D59"/>
    <w:rsid w:val="009D7724"/>
    <w:rsid w:val="009D77EE"/>
    <w:rsid w:val="009E1A2F"/>
    <w:rsid w:val="009E3BC1"/>
    <w:rsid w:val="009E3C5D"/>
    <w:rsid w:val="009E3F37"/>
    <w:rsid w:val="009E49DB"/>
    <w:rsid w:val="009E4F29"/>
    <w:rsid w:val="009E5C69"/>
    <w:rsid w:val="009E624E"/>
    <w:rsid w:val="009E6B3D"/>
    <w:rsid w:val="009E7DA3"/>
    <w:rsid w:val="009F1955"/>
    <w:rsid w:val="009F225B"/>
    <w:rsid w:val="009F2D5F"/>
    <w:rsid w:val="009F2E8D"/>
    <w:rsid w:val="009F3805"/>
    <w:rsid w:val="009F55C1"/>
    <w:rsid w:val="009F5E92"/>
    <w:rsid w:val="009F6978"/>
    <w:rsid w:val="009F754A"/>
    <w:rsid w:val="009F7B3A"/>
    <w:rsid w:val="00A00108"/>
    <w:rsid w:val="00A01217"/>
    <w:rsid w:val="00A01326"/>
    <w:rsid w:val="00A015AA"/>
    <w:rsid w:val="00A027D2"/>
    <w:rsid w:val="00A049D3"/>
    <w:rsid w:val="00A04ABC"/>
    <w:rsid w:val="00A05500"/>
    <w:rsid w:val="00A05B4D"/>
    <w:rsid w:val="00A063F2"/>
    <w:rsid w:val="00A06BBC"/>
    <w:rsid w:val="00A079E2"/>
    <w:rsid w:val="00A10605"/>
    <w:rsid w:val="00A106F1"/>
    <w:rsid w:val="00A10E13"/>
    <w:rsid w:val="00A11623"/>
    <w:rsid w:val="00A11B6C"/>
    <w:rsid w:val="00A120AD"/>
    <w:rsid w:val="00A12C1D"/>
    <w:rsid w:val="00A131A2"/>
    <w:rsid w:val="00A133EA"/>
    <w:rsid w:val="00A1430C"/>
    <w:rsid w:val="00A143B4"/>
    <w:rsid w:val="00A14F14"/>
    <w:rsid w:val="00A155D1"/>
    <w:rsid w:val="00A15D3B"/>
    <w:rsid w:val="00A1678E"/>
    <w:rsid w:val="00A17B3A"/>
    <w:rsid w:val="00A17F5D"/>
    <w:rsid w:val="00A212E7"/>
    <w:rsid w:val="00A21BDA"/>
    <w:rsid w:val="00A22F6B"/>
    <w:rsid w:val="00A231B3"/>
    <w:rsid w:val="00A234A6"/>
    <w:rsid w:val="00A24B68"/>
    <w:rsid w:val="00A24E40"/>
    <w:rsid w:val="00A2546C"/>
    <w:rsid w:val="00A25A0D"/>
    <w:rsid w:val="00A26868"/>
    <w:rsid w:val="00A269DF"/>
    <w:rsid w:val="00A26E12"/>
    <w:rsid w:val="00A302B7"/>
    <w:rsid w:val="00A31C85"/>
    <w:rsid w:val="00A31CB6"/>
    <w:rsid w:val="00A33B4A"/>
    <w:rsid w:val="00A33C04"/>
    <w:rsid w:val="00A34531"/>
    <w:rsid w:val="00A35822"/>
    <w:rsid w:val="00A3608A"/>
    <w:rsid w:val="00A36534"/>
    <w:rsid w:val="00A36F39"/>
    <w:rsid w:val="00A3738F"/>
    <w:rsid w:val="00A37439"/>
    <w:rsid w:val="00A37DD0"/>
    <w:rsid w:val="00A37FBA"/>
    <w:rsid w:val="00A418CA"/>
    <w:rsid w:val="00A41942"/>
    <w:rsid w:val="00A4282E"/>
    <w:rsid w:val="00A4286C"/>
    <w:rsid w:val="00A4344D"/>
    <w:rsid w:val="00A43503"/>
    <w:rsid w:val="00A435D2"/>
    <w:rsid w:val="00A43722"/>
    <w:rsid w:val="00A44FB3"/>
    <w:rsid w:val="00A45645"/>
    <w:rsid w:val="00A461EE"/>
    <w:rsid w:val="00A475BF"/>
    <w:rsid w:val="00A47D57"/>
    <w:rsid w:val="00A50044"/>
    <w:rsid w:val="00A500A7"/>
    <w:rsid w:val="00A53246"/>
    <w:rsid w:val="00A53663"/>
    <w:rsid w:val="00A54CD3"/>
    <w:rsid w:val="00A54DA5"/>
    <w:rsid w:val="00A554EB"/>
    <w:rsid w:val="00A556D7"/>
    <w:rsid w:val="00A557C6"/>
    <w:rsid w:val="00A55D11"/>
    <w:rsid w:val="00A56017"/>
    <w:rsid w:val="00A56CFE"/>
    <w:rsid w:val="00A576BD"/>
    <w:rsid w:val="00A57F07"/>
    <w:rsid w:val="00A6051D"/>
    <w:rsid w:val="00A61379"/>
    <w:rsid w:val="00A613AA"/>
    <w:rsid w:val="00A61533"/>
    <w:rsid w:val="00A62A4D"/>
    <w:rsid w:val="00A6304B"/>
    <w:rsid w:val="00A6350E"/>
    <w:rsid w:val="00A63A95"/>
    <w:rsid w:val="00A63FCC"/>
    <w:rsid w:val="00A6449D"/>
    <w:rsid w:val="00A6460F"/>
    <w:rsid w:val="00A662B5"/>
    <w:rsid w:val="00A6690E"/>
    <w:rsid w:val="00A670CC"/>
    <w:rsid w:val="00A70479"/>
    <w:rsid w:val="00A70637"/>
    <w:rsid w:val="00A707BD"/>
    <w:rsid w:val="00A719B3"/>
    <w:rsid w:val="00A71E9F"/>
    <w:rsid w:val="00A729F9"/>
    <w:rsid w:val="00A72D78"/>
    <w:rsid w:val="00A734BF"/>
    <w:rsid w:val="00A7362B"/>
    <w:rsid w:val="00A74F48"/>
    <w:rsid w:val="00A75171"/>
    <w:rsid w:val="00A75469"/>
    <w:rsid w:val="00A77436"/>
    <w:rsid w:val="00A777AA"/>
    <w:rsid w:val="00A806BC"/>
    <w:rsid w:val="00A812F6"/>
    <w:rsid w:val="00A822E0"/>
    <w:rsid w:val="00A82667"/>
    <w:rsid w:val="00A82EB4"/>
    <w:rsid w:val="00A83B5D"/>
    <w:rsid w:val="00A847CF"/>
    <w:rsid w:val="00A84ADA"/>
    <w:rsid w:val="00A84BCA"/>
    <w:rsid w:val="00A853F1"/>
    <w:rsid w:val="00A85455"/>
    <w:rsid w:val="00A85FC3"/>
    <w:rsid w:val="00A86A86"/>
    <w:rsid w:val="00A8737C"/>
    <w:rsid w:val="00A87829"/>
    <w:rsid w:val="00A902C7"/>
    <w:rsid w:val="00A90647"/>
    <w:rsid w:val="00A91B26"/>
    <w:rsid w:val="00A9241C"/>
    <w:rsid w:val="00A92DE6"/>
    <w:rsid w:val="00A94804"/>
    <w:rsid w:val="00A94EB7"/>
    <w:rsid w:val="00A960F1"/>
    <w:rsid w:val="00A9727F"/>
    <w:rsid w:val="00A979B6"/>
    <w:rsid w:val="00A97C92"/>
    <w:rsid w:val="00A97ECF"/>
    <w:rsid w:val="00AA0624"/>
    <w:rsid w:val="00AA0A1D"/>
    <w:rsid w:val="00AA0A42"/>
    <w:rsid w:val="00AA445C"/>
    <w:rsid w:val="00AA46DC"/>
    <w:rsid w:val="00AA4F9F"/>
    <w:rsid w:val="00AA54A8"/>
    <w:rsid w:val="00AA6C91"/>
    <w:rsid w:val="00AA73DE"/>
    <w:rsid w:val="00AB0A00"/>
    <w:rsid w:val="00AB0AA1"/>
    <w:rsid w:val="00AB273F"/>
    <w:rsid w:val="00AB37F4"/>
    <w:rsid w:val="00AB3A97"/>
    <w:rsid w:val="00AB4165"/>
    <w:rsid w:val="00AB5758"/>
    <w:rsid w:val="00AB59D4"/>
    <w:rsid w:val="00AB5B01"/>
    <w:rsid w:val="00AB5BDB"/>
    <w:rsid w:val="00AB5C96"/>
    <w:rsid w:val="00AB60D9"/>
    <w:rsid w:val="00AB612A"/>
    <w:rsid w:val="00AB69FF"/>
    <w:rsid w:val="00AB7A18"/>
    <w:rsid w:val="00AC01A4"/>
    <w:rsid w:val="00AC137A"/>
    <w:rsid w:val="00AC1A5E"/>
    <w:rsid w:val="00AC1CE8"/>
    <w:rsid w:val="00AC22CE"/>
    <w:rsid w:val="00AC31A3"/>
    <w:rsid w:val="00AC3DE5"/>
    <w:rsid w:val="00AC4F0C"/>
    <w:rsid w:val="00AC5281"/>
    <w:rsid w:val="00AC59CB"/>
    <w:rsid w:val="00AC5A08"/>
    <w:rsid w:val="00AC6738"/>
    <w:rsid w:val="00AD117E"/>
    <w:rsid w:val="00AD28F5"/>
    <w:rsid w:val="00AD2C47"/>
    <w:rsid w:val="00AD4A4C"/>
    <w:rsid w:val="00AD4E6E"/>
    <w:rsid w:val="00AD55F5"/>
    <w:rsid w:val="00AD5EA4"/>
    <w:rsid w:val="00AD6507"/>
    <w:rsid w:val="00AD68CF"/>
    <w:rsid w:val="00AD69E5"/>
    <w:rsid w:val="00AD6EF7"/>
    <w:rsid w:val="00AD71F6"/>
    <w:rsid w:val="00AD76F7"/>
    <w:rsid w:val="00AE07B1"/>
    <w:rsid w:val="00AE083D"/>
    <w:rsid w:val="00AE085E"/>
    <w:rsid w:val="00AE08BA"/>
    <w:rsid w:val="00AE239C"/>
    <w:rsid w:val="00AE38A4"/>
    <w:rsid w:val="00AE46CD"/>
    <w:rsid w:val="00AE49EF"/>
    <w:rsid w:val="00AE4A33"/>
    <w:rsid w:val="00AE5734"/>
    <w:rsid w:val="00AE5F6A"/>
    <w:rsid w:val="00AE628B"/>
    <w:rsid w:val="00AE6FAC"/>
    <w:rsid w:val="00AE6FCF"/>
    <w:rsid w:val="00AE74FD"/>
    <w:rsid w:val="00AE7DE1"/>
    <w:rsid w:val="00AF07AB"/>
    <w:rsid w:val="00AF0D1F"/>
    <w:rsid w:val="00AF1DC6"/>
    <w:rsid w:val="00AF267E"/>
    <w:rsid w:val="00AF2B92"/>
    <w:rsid w:val="00AF2EE3"/>
    <w:rsid w:val="00AF4274"/>
    <w:rsid w:val="00AF465B"/>
    <w:rsid w:val="00AF52A8"/>
    <w:rsid w:val="00AF59B6"/>
    <w:rsid w:val="00AF7F60"/>
    <w:rsid w:val="00B005EE"/>
    <w:rsid w:val="00B01362"/>
    <w:rsid w:val="00B0260A"/>
    <w:rsid w:val="00B02AE6"/>
    <w:rsid w:val="00B031C1"/>
    <w:rsid w:val="00B037E3"/>
    <w:rsid w:val="00B040B0"/>
    <w:rsid w:val="00B048C9"/>
    <w:rsid w:val="00B05418"/>
    <w:rsid w:val="00B05769"/>
    <w:rsid w:val="00B05C44"/>
    <w:rsid w:val="00B05F1E"/>
    <w:rsid w:val="00B05F65"/>
    <w:rsid w:val="00B0623B"/>
    <w:rsid w:val="00B07EAB"/>
    <w:rsid w:val="00B10A36"/>
    <w:rsid w:val="00B117B2"/>
    <w:rsid w:val="00B118AA"/>
    <w:rsid w:val="00B11970"/>
    <w:rsid w:val="00B12411"/>
    <w:rsid w:val="00B12828"/>
    <w:rsid w:val="00B143B8"/>
    <w:rsid w:val="00B14C1A"/>
    <w:rsid w:val="00B15EBE"/>
    <w:rsid w:val="00B16E84"/>
    <w:rsid w:val="00B1797F"/>
    <w:rsid w:val="00B20D5E"/>
    <w:rsid w:val="00B20EF3"/>
    <w:rsid w:val="00B21758"/>
    <w:rsid w:val="00B21C34"/>
    <w:rsid w:val="00B22330"/>
    <w:rsid w:val="00B22F9E"/>
    <w:rsid w:val="00B23FE6"/>
    <w:rsid w:val="00B24567"/>
    <w:rsid w:val="00B2480B"/>
    <w:rsid w:val="00B24A8A"/>
    <w:rsid w:val="00B25945"/>
    <w:rsid w:val="00B26852"/>
    <w:rsid w:val="00B26901"/>
    <w:rsid w:val="00B26F0C"/>
    <w:rsid w:val="00B300F7"/>
    <w:rsid w:val="00B302DA"/>
    <w:rsid w:val="00B304A5"/>
    <w:rsid w:val="00B31216"/>
    <w:rsid w:val="00B3178D"/>
    <w:rsid w:val="00B317E7"/>
    <w:rsid w:val="00B32270"/>
    <w:rsid w:val="00B32370"/>
    <w:rsid w:val="00B32BA1"/>
    <w:rsid w:val="00B330E4"/>
    <w:rsid w:val="00B33D05"/>
    <w:rsid w:val="00B34728"/>
    <w:rsid w:val="00B349E4"/>
    <w:rsid w:val="00B34B43"/>
    <w:rsid w:val="00B34B53"/>
    <w:rsid w:val="00B34E44"/>
    <w:rsid w:val="00B35732"/>
    <w:rsid w:val="00B36114"/>
    <w:rsid w:val="00B367EF"/>
    <w:rsid w:val="00B3716D"/>
    <w:rsid w:val="00B37E46"/>
    <w:rsid w:val="00B40244"/>
    <w:rsid w:val="00B40646"/>
    <w:rsid w:val="00B419DE"/>
    <w:rsid w:val="00B42BE5"/>
    <w:rsid w:val="00B42D53"/>
    <w:rsid w:val="00B43DA6"/>
    <w:rsid w:val="00B43E35"/>
    <w:rsid w:val="00B43E4C"/>
    <w:rsid w:val="00B44043"/>
    <w:rsid w:val="00B44146"/>
    <w:rsid w:val="00B44CC0"/>
    <w:rsid w:val="00B44D04"/>
    <w:rsid w:val="00B45256"/>
    <w:rsid w:val="00B47E22"/>
    <w:rsid w:val="00B51273"/>
    <w:rsid w:val="00B52864"/>
    <w:rsid w:val="00B52F93"/>
    <w:rsid w:val="00B537BF"/>
    <w:rsid w:val="00B54112"/>
    <w:rsid w:val="00B555A9"/>
    <w:rsid w:val="00B55601"/>
    <w:rsid w:val="00B56262"/>
    <w:rsid w:val="00B5632B"/>
    <w:rsid w:val="00B5677E"/>
    <w:rsid w:val="00B56A9B"/>
    <w:rsid w:val="00B57567"/>
    <w:rsid w:val="00B60CFD"/>
    <w:rsid w:val="00B6107E"/>
    <w:rsid w:val="00B6205D"/>
    <w:rsid w:val="00B62325"/>
    <w:rsid w:val="00B62536"/>
    <w:rsid w:val="00B63EC3"/>
    <w:rsid w:val="00B64735"/>
    <w:rsid w:val="00B6482F"/>
    <w:rsid w:val="00B64D81"/>
    <w:rsid w:val="00B65249"/>
    <w:rsid w:val="00B661B9"/>
    <w:rsid w:val="00B66A84"/>
    <w:rsid w:val="00B6735F"/>
    <w:rsid w:val="00B70B75"/>
    <w:rsid w:val="00B71ADB"/>
    <w:rsid w:val="00B727E4"/>
    <w:rsid w:val="00B7307A"/>
    <w:rsid w:val="00B744E4"/>
    <w:rsid w:val="00B759D1"/>
    <w:rsid w:val="00B759ED"/>
    <w:rsid w:val="00B76C30"/>
    <w:rsid w:val="00B77F63"/>
    <w:rsid w:val="00B801F0"/>
    <w:rsid w:val="00B80672"/>
    <w:rsid w:val="00B80AD0"/>
    <w:rsid w:val="00B815F0"/>
    <w:rsid w:val="00B82F71"/>
    <w:rsid w:val="00B83707"/>
    <w:rsid w:val="00B83AD6"/>
    <w:rsid w:val="00B83EA9"/>
    <w:rsid w:val="00B84087"/>
    <w:rsid w:val="00B844AE"/>
    <w:rsid w:val="00B84C3E"/>
    <w:rsid w:val="00B85E55"/>
    <w:rsid w:val="00B866C0"/>
    <w:rsid w:val="00B904F5"/>
    <w:rsid w:val="00B90636"/>
    <w:rsid w:val="00B90682"/>
    <w:rsid w:val="00B90704"/>
    <w:rsid w:val="00B91774"/>
    <w:rsid w:val="00B91D0B"/>
    <w:rsid w:val="00B92999"/>
    <w:rsid w:val="00B92A75"/>
    <w:rsid w:val="00B92D5C"/>
    <w:rsid w:val="00B930D8"/>
    <w:rsid w:val="00B93565"/>
    <w:rsid w:val="00B936AF"/>
    <w:rsid w:val="00B93C37"/>
    <w:rsid w:val="00B93D97"/>
    <w:rsid w:val="00B95285"/>
    <w:rsid w:val="00B977D0"/>
    <w:rsid w:val="00B97ED2"/>
    <w:rsid w:val="00BA3023"/>
    <w:rsid w:val="00BA331F"/>
    <w:rsid w:val="00BA4E6A"/>
    <w:rsid w:val="00BA5049"/>
    <w:rsid w:val="00BA52FD"/>
    <w:rsid w:val="00BA5B57"/>
    <w:rsid w:val="00BA63BC"/>
    <w:rsid w:val="00BA66B2"/>
    <w:rsid w:val="00BA6C27"/>
    <w:rsid w:val="00BB01FE"/>
    <w:rsid w:val="00BB02FD"/>
    <w:rsid w:val="00BB09AB"/>
    <w:rsid w:val="00BB1AA0"/>
    <w:rsid w:val="00BB1DA6"/>
    <w:rsid w:val="00BB248A"/>
    <w:rsid w:val="00BB27F0"/>
    <w:rsid w:val="00BB343F"/>
    <w:rsid w:val="00BB3D41"/>
    <w:rsid w:val="00BB3E17"/>
    <w:rsid w:val="00BB43EE"/>
    <w:rsid w:val="00BB494A"/>
    <w:rsid w:val="00BB557D"/>
    <w:rsid w:val="00BB60A0"/>
    <w:rsid w:val="00BB6A06"/>
    <w:rsid w:val="00BB7D02"/>
    <w:rsid w:val="00BC0891"/>
    <w:rsid w:val="00BC0C43"/>
    <w:rsid w:val="00BC15D9"/>
    <w:rsid w:val="00BC1AA9"/>
    <w:rsid w:val="00BC1C41"/>
    <w:rsid w:val="00BC214C"/>
    <w:rsid w:val="00BC25FD"/>
    <w:rsid w:val="00BC564D"/>
    <w:rsid w:val="00BC574B"/>
    <w:rsid w:val="00BC57B7"/>
    <w:rsid w:val="00BC58DC"/>
    <w:rsid w:val="00BC5C74"/>
    <w:rsid w:val="00BC67C1"/>
    <w:rsid w:val="00BC7811"/>
    <w:rsid w:val="00BC7C53"/>
    <w:rsid w:val="00BD0E0F"/>
    <w:rsid w:val="00BD2A68"/>
    <w:rsid w:val="00BD3F28"/>
    <w:rsid w:val="00BD3FD6"/>
    <w:rsid w:val="00BD44B8"/>
    <w:rsid w:val="00BD485B"/>
    <w:rsid w:val="00BD6A91"/>
    <w:rsid w:val="00BE039D"/>
    <w:rsid w:val="00BE0612"/>
    <w:rsid w:val="00BE07FB"/>
    <w:rsid w:val="00BE12F8"/>
    <w:rsid w:val="00BE1874"/>
    <w:rsid w:val="00BE2F8A"/>
    <w:rsid w:val="00BE4D7F"/>
    <w:rsid w:val="00BE51CB"/>
    <w:rsid w:val="00BE542A"/>
    <w:rsid w:val="00BE5500"/>
    <w:rsid w:val="00BE66E4"/>
    <w:rsid w:val="00BE6726"/>
    <w:rsid w:val="00BE6B22"/>
    <w:rsid w:val="00BE6D5A"/>
    <w:rsid w:val="00BE7BD6"/>
    <w:rsid w:val="00BF03BB"/>
    <w:rsid w:val="00BF098C"/>
    <w:rsid w:val="00BF0E58"/>
    <w:rsid w:val="00BF0F5B"/>
    <w:rsid w:val="00BF1848"/>
    <w:rsid w:val="00BF2BD0"/>
    <w:rsid w:val="00BF33FE"/>
    <w:rsid w:val="00BF3758"/>
    <w:rsid w:val="00BF42B6"/>
    <w:rsid w:val="00BF47C3"/>
    <w:rsid w:val="00BF48E4"/>
    <w:rsid w:val="00BF4BAA"/>
    <w:rsid w:val="00BF5176"/>
    <w:rsid w:val="00BF5217"/>
    <w:rsid w:val="00BF607E"/>
    <w:rsid w:val="00BF6CC9"/>
    <w:rsid w:val="00BF7A7B"/>
    <w:rsid w:val="00C002C5"/>
    <w:rsid w:val="00C01CDE"/>
    <w:rsid w:val="00C02946"/>
    <w:rsid w:val="00C02A2F"/>
    <w:rsid w:val="00C02E1C"/>
    <w:rsid w:val="00C03E62"/>
    <w:rsid w:val="00C03F72"/>
    <w:rsid w:val="00C04B2E"/>
    <w:rsid w:val="00C04D78"/>
    <w:rsid w:val="00C05355"/>
    <w:rsid w:val="00C07CBE"/>
    <w:rsid w:val="00C10723"/>
    <w:rsid w:val="00C10C92"/>
    <w:rsid w:val="00C117AE"/>
    <w:rsid w:val="00C127E7"/>
    <w:rsid w:val="00C1449C"/>
    <w:rsid w:val="00C1558E"/>
    <w:rsid w:val="00C1650E"/>
    <w:rsid w:val="00C175B2"/>
    <w:rsid w:val="00C2082C"/>
    <w:rsid w:val="00C2179A"/>
    <w:rsid w:val="00C21948"/>
    <w:rsid w:val="00C21B45"/>
    <w:rsid w:val="00C223CF"/>
    <w:rsid w:val="00C2244B"/>
    <w:rsid w:val="00C22C24"/>
    <w:rsid w:val="00C261B0"/>
    <w:rsid w:val="00C26241"/>
    <w:rsid w:val="00C262BB"/>
    <w:rsid w:val="00C277AA"/>
    <w:rsid w:val="00C3014C"/>
    <w:rsid w:val="00C3060F"/>
    <w:rsid w:val="00C30FCE"/>
    <w:rsid w:val="00C31B50"/>
    <w:rsid w:val="00C31C2A"/>
    <w:rsid w:val="00C32469"/>
    <w:rsid w:val="00C3258D"/>
    <w:rsid w:val="00C3312F"/>
    <w:rsid w:val="00C33C4E"/>
    <w:rsid w:val="00C34081"/>
    <w:rsid w:val="00C350A1"/>
    <w:rsid w:val="00C3543E"/>
    <w:rsid w:val="00C35459"/>
    <w:rsid w:val="00C35C6D"/>
    <w:rsid w:val="00C36D4E"/>
    <w:rsid w:val="00C372F5"/>
    <w:rsid w:val="00C409DE"/>
    <w:rsid w:val="00C41103"/>
    <w:rsid w:val="00C4175B"/>
    <w:rsid w:val="00C4263F"/>
    <w:rsid w:val="00C42DA2"/>
    <w:rsid w:val="00C431A1"/>
    <w:rsid w:val="00C437E7"/>
    <w:rsid w:val="00C44060"/>
    <w:rsid w:val="00C44294"/>
    <w:rsid w:val="00C44E36"/>
    <w:rsid w:val="00C45521"/>
    <w:rsid w:val="00C45DDD"/>
    <w:rsid w:val="00C45F45"/>
    <w:rsid w:val="00C46738"/>
    <w:rsid w:val="00C4687C"/>
    <w:rsid w:val="00C46D59"/>
    <w:rsid w:val="00C512C6"/>
    <w:rsid w:val="00C5133C"/>
    <w:rsid w:val="00C51723"/>
    <w:rsid w:val="00C52115"/>
    <w:rsid w:val="00C52308"/>
    <w:rsid w:val="00C5257D"/>
    <w:rsid w:val="00C53B0A"/>
    <w:rsid w:val="00C53C80"/>
    <w:rsid w:val="00C5428F"/>
    <w:rsid w:val="00C54315"/>
    <w:rsid w:val="00C5439E"/>
    <w:rsid w:val="00C553D7"/>
    <w:rsid w:val="00C5591C"/>
    <w:rsid w:val="00C55985"/>
    <w:rsid w:val="00C565DF"/>
    <w:rsid w:val="00C57631"/>
    <w:rsid w:val="00C57E97"/>
    <w:rsid w:val="00C602B2"/>
    <w:rsid w:val="00C603A2"/>
    <w:rsid w:val="00C60FA6"/>
    <w:rsid w:val="00C61C19"/>
    <w:rsid w:val="00C61DED"/>
    <w:rsid w:val="00C621E1"/>
    <w:rsid w:val="00C626A7"/>
    <w:rsid w:val="00C639F5"/>
    <w:rsid w:val="00C63EBC"/>
    <w:rsid w:val="00C657B7"/>
    <w:rsid w:val="00C665AA"/>
    <w:rsid w:val="00C66722"/>
    <w:rsid w:val="00C66EDA"/>
    <w:rsid w:val="00C66F47"/>
    <w:rsid w:val="00C67523"/>
    <w:rsid w:val="00C67761"/>
    <w:rsid w:val="00C679DA"/>
    <w:rsid w:val="00C67D8F"/>
    <w:rsid w:val="00C67E1C"/>
    <w:rsid w:val="00C6A529"/>
    <w:rsid w:val="00C70190"/>
    <w:rsid w:val="00C704B4"/>
    <w:rsid w:val="00C71C43"/>
    <w:rsid w:val="00C72474"/>
    <w:rsid w:val="00C72A8B"/>
    <w:rsid w:val="00C73341"/>
    <w:rsid w:val="00C736C6"/>
    <w:rsid w:val="00C736E7"/>
    <w:rsid w:val="00C741AF"/>
    <w:rsid w:val="00C743E9"/>
    <w:rsid w:val="00C7491D"/>
    <w:rsid w:val="00C757A3"/>
    <w:rsid w:val="00C75B5C"/>
    <w:rsid w:val="00C76F56"/>
    <w:rsid w:val="00C77114"/>
    <w:rsid w:val="00C80589"/>
    <w:rsid w:val="00C8138E"/>
    <w:rsid w:val="00C8193C"/>
    <w:rsid w:val="00C81C7F"/>
    <w:rsid w:val="00C831EF"/>
    <w:rsid w:val="00C83690"/>
    <w:rsid w:val="00C83B36"/>
    <w:rsid w:val="00C856FB"/>
    <w:rsid w:val="00C86DBC"/>
    <w:rsid w:val="00C871AB"/>
    <w:rsid w:val="00C87880"/>
    <w:rsid w:val="00C87D59"/>
    <w:rsid w:val="00C913F0"/>
    <w:rsid w:val="00C914F0"/>
    <w:rsid w:val="00C91C97"/>
    <w:rsid w:val="00C9223D"/>
    <w:rsid w:val="00C92311"/>
    <w:rsid w:val="00C92321"/>
    <w:rsid w:val="00C923A3"/>
    <w:rsid w:val="00C92825"/>
    <w:rsid w:val="00C92C31"/>
    <w:rsid w:val="00C9366E"/>
    <w:rsid w:val="00C95481"/>
    <w:rsid w:val="00C95F0A"/>
    <w:rsid w:val="00C96E92"/>
    <w:rsid w:val="00C9D54E"/>
    <w:rsid w:val="00CA07F4"/>
    <w:rsid w:val="00CA1958"/>
    <w:rsid w:val="00CA2FA7"/>
    <w:rsid w:val="00CA3583"/>
    <w:rsid w:val="00CA4A27"/>
    <w:rsid w:val="00CA575B"/>
    <w:rsid w:val="00CA614A"/>
    <w:rsid w:val="00CB0722"/>
    <w:rsid w:val="00CB09C2"/>
    <w:rsid w:val="00CB15B5"/>
    <w:rsid w:val="00CB16C1"/>
    <w:rsid w:val="00CB2600"/>
    <w:rsid w:val="00CB26E8"/>
    <w:rsid w:val="00CB2A00"/>
    <w:rsid w:val="00CB394D"/>
    <w:rsid w:val="00CB45C1"/>
    <w:rsid w:val="00CB537B"/>
    <w:rsid w:val="00CB5480"/>
    <w:rsid w:val="00CB5A6C"/>
    <w:rsid w:val="00CB63B7"/>
    <w:rsid w:val="00CB6CE9"/>
    <w:rsid w:val="00CB73E0"/>
    <w:rsid w:val="00CB770E"/>
    <w:rsid w:val="00CB78A5"/>
    <w:rsid w:val="00CB7FF1"/>
    <w:rsid w:val="00CC0245"/>
    <w:rsid w:val="00CC09FF"/>
    <w:rsid w:val="00CC1239"/>
    <w:rsid w:val="00CC1484"/>
    <w:rsid w:val="00CC1B33"/>
    <w:rsid w:val="00CC250B"/>
    <w:rsid w:val="00CC2BEC"/>
    <w:rsid w:val="00CC318B"/>
    <w:rsid w:val="00CC34AA"/>
    <w:rsid w:val="00CC3D75"/>
    <w:rsid w:val="00CC7767"/>
    <w:rsid w:val="00CC796D"/>
    <w:rsid w:val="00CC7EFB"/>
    <w:rsid w:val="00CD09E6"/>
    <w:rsid w:val="00CD0DA9"/>
    <w:rsid w:val="00CD1A40"/>
    <w:rsid w:val="00CD234B"/>
    <w:rsid w:val="00CD2EC2"/>
    <w:rsid w:val="00CD3693"/>
    <w:rsid w:val="00CD38F7"/>
    <w:rsid w:val="00CD3D81"/>
    <w:rsid w:val="00CD5CA4"/>
    <w:rsid w:val="00CD5EE8"/>
    <w:rsid w:val="00CD6570"/>
    <w:rsid w:val="00CD67AA"/>
    <w:rsid w:val="00CD6C66"/>
    <w:rsid w:val="00CE0167"/>
    <w:rsid w:val="00CE0C53"/>
    <w:rsid w:val="00CE11DB"/>
    <w:rsid w:val="00CE1BA2"/>
    <w:rsid w:val="00CE1C42"/>
    <w:rsid w:val="00CE1C66"/>
    <w:rsid w:val="00CE3F1D"/>
    <w:rsid w:val="00CE5272"/>
    <w:rsid w:val="00CE5C03"/>
    <w:rsid w:val="00CE5C8A"/>
    <w:rsid w:val="00CE63F3"/>
    <w:rsid w:val="00CE657B"/>
    <w:rsid w:val="00CE7E4F"/>
    <w:rsid w:val="00CF0078"/>
    <w:rsid w:val="00CF017E"/>
    <w:rsid w:val="00CF0457"/>
    <w:rsid w:val="00CF23C7"/>
    <w:rsid w:val="00CF58E6"/>
    <w:rsid w:val="00CF6AFD"/>
    <w:rsid w:val="00D0057D"/>
    <w:rsid w:val="00D011AD"/>
    <w:rsid w:val="00D01DD1"/>
    <w:rsid w:val="00D02003"/>
    <w:rsid w:val="00D032DC"/>
    <w:rsid w:val="00D03B51"/>
    <w:rsid w:val="00D040E6"/>
    <w:rsid w:val="00D04540"/>
    <w:rsid w:val="00D04CF5"/>
    <w:rsid w:val="00D060F3"/>
    <w:rsid w:val="00D06776"/>
    <w:rsid w:val="00D07F00"/>
    <w:rsid w:val="00D109D0"/>
    <w:rsid w:val="00D12CD0"/>
    <w:rsid w:val="00D13324"/>
    <w:rsid w:val="00D13BDF"/>
    <w:rsid w:val="00D13C59"/>
    <w:rsid w:val="00D14316"/>
    <w:rsid w:val="00D151ED"/>
    <w:rsid w:val="00D15FD5"/>
    <w:rsid w:val="00D163F8"/>
    <w:rsid w:val="00D16DF0"/>
    <w:rsid w:val="00D173F0"/>
    <w:rsid w:val="00D207CE"/>
    <w:rsid w:val="00D21939"/>
    <w:rsid w:val="00D21C62"/>
    <w:rsid w:val="00D21E28"/>
    <w:rsid w:val="00D22006"/>
    <w:rsid w:val="00D236FB"/>
    <w:rsid w:val="00D23B8C"/>
    <w:rsid w:val="00D23FE7"/>
    <w:rsid w:val="00D24B54"/>
    <w:rsid w:val="00D2545B"/>
    <w:rsid w:val="00D26435"/>
    <w:rsid w:val="00D26664"/>
    <w:rsid w:val="00D26F02"/>
    <w:rsid w:val="00D278AF"/>
    <w:rsid w:val="00D27A7A"/>
    <w:rsid w:val="00D31702"/>
    <w:rsid w:val="00D32AC0"/>
    <w:rsid w:val="00D32DD1"/>
    <w:rsid w:val="00D33719"/>
    <w:rsid w:val="00D33C74"/>
    <w:rsid w:val="00D34248"/>
    <w:rsid w:val="00D350CE"/>
    <w:rsid w:val="00D350E5"/>
    <w:rsid w:val="00D35902"/>
    <w:rsid w:val="00D3674C"/>
    <w:rsid w:val="00D3693B"/>
    <w:rsid w:val="00D37966"/>
    <w:rsid w:val="00D379C5"/>
    <w:rsid w:val="00D37BBC"/>
    <w:rsid w:val="00D37E4B"/>
    <w:rsid w:val="00D4045F"/>
    <w:rsid w:val="00D404B5"/>
    <w:rsid w:val="00D40740"/>
    <w:rsid w:val="00D40D5F"/>
    <w:rsid w:val="00D41352"/>
    <w:rsid w:val="00D414CD"/>
    <w:rsid w:val="00D42274"/>
    <w:rsid w:val="00D4241C"/>
    <w:rsid w:val="00D44368"/>
    <w:rsid w:val="00D44A46"/>
    <w:rsid w:val="00D44C9E"/>
    <w:rsid w:val="00D465C7"/>
    <w:rsid w:val="00D46603"/>
    <w:rsid w:val="00D46813"/>
    <w:rsid w:val="00D47D5A"/>
    <w:rsid w:val="00D50ADD"/>
    <w:rsid w:val="00D50B4E"/>
    <w:rsid w:val="00D50C07"/>
    <w:rsid w:val="00D51E24"/>
    <w:rsid w:val="00D5327A"/>
    <w:rsid w:val="00D53B8F"/>
    <w:rsid w:val="00D54D88"/>
    <w:rsid w:val="00D55F47"/>
    <w:rsid w:val="00D5685B"/>
    <w:rsid w:val="00D56993"/>
    <w:rsid w:val="00D56A4E"/>
    <w:rsid w:val="00D57CDA"/>
    <w:rsid w:val="00D60089"/>
    <w:rsid w:val="00D60B9B"/>
    <w:rsid w:val="00D61067"/>
    <w:rsid w:val="00D61D64"/>
    <w:rsid w:val="00D62167"/>
    <w:rsid w:val="00D62642"/>
    <w:rsid w:val="00D626F7"/>
    <w:rsid w:val="00D62750"/>
    <w:rsid w:val="00D62A67"/>
    <w:rsid w:val="00D632FF"/>
    <w:rsid w:val="00D63672"/>
    <w:rsid w:val="00D6593A"/>
    <w:rsid w:val="00D65B6F"/>
    <w:rsid w:val="00D663F2"/>
    <w:rsid w:val="00D66665"/>
    <w:rsid w:val="00D67744"/>
    <w:rsid w:val="00D67FF1"/>
    <w:rsid w:val="00D705E4"/>
    <w:rsid w:val="00D713F2"/>
    <w:rsid w:val="00D71CF6"/>
    <w:rsid w:val="00D71DAC"/>
    <w:rsid w:val="00D73385"/>
    <w:rsid w:val="00D73F43"/>
    <w:rsid w:val="00D75940"/>
    <w:rsid w:val="00D75C71"/>
    <w:rsid w:val="00D767BA"/>
    <w:rsid w:val="00D77ACC"/>
    <w:rsid w:val="00D80683"/>
    <w:rsid w:val="00D8149F"/>
    <w:rsid w:val="00D81D5E"/>
    <w:rsid w:val="00D821A1"/>
    <w:rsid w:val="00D822AD"/>
    <w:rsid w:val="00D83388"/>
    <w:rsid w:val="00D84690"/>
    <w:rsid w:val="00D849CE"/>
    <w:rsid w:val="00D85A12"/>
    <w:rsid w:val="00D85C3B"/>
    <w:rsid w:val="00D86085"/>
    <w:rsid w:val="00D87899"/>
    <w:rsid w:val="00D87B89"/>
    <w:rsid w:val="00D9057A"/>
    <w:rsid w:val="00D90762"/>
    <w:rsid w:val="00D908CB"/>
    <w:rsid w:val="00D924CB"/>
    <w:rsid w:val="00D92992"/>
    <w:rsid w:val="00D92DA3"/>
    <w:rsid w:val="00D9318C"/>
    <w:rsid w:val="00D93718"/>
    <w:rsid w:val="00D9462F"/>
    <w:rsid w:val="00D9488C"/>
    <w:rsid w:val="00D94BA6"/>
    <w:rsid w:val="00D951ED"/>
    <w:rsid w:val="00D95F17"/>
    <w:rsid w:val="00D966EE"/>
    <w:rsid w:val="00D967B1"/>
    <w:rsid w:val="00D97927"/>
    <w:rsid w:val="00DA0427"/>
    <w:rsid w:val="00DA0ABC"/>
    <w:rsid w:val="00DA0CA5"/>
    <w:rsid w:val="00DA2D30"/>
    <w:rsid w:val="00DA3CA1"/>
    <w:rsid w:val="00DA3CDC"/>
    <w:rsid w:val="00DA605D"/>
    <w:rsid w:val="00DA61C2"/>
    <w:rsid w:val="00DA6857"/>
    <w:rsid w:val="00DA765C"/>
    <w:rsid w:val="00DA78CB"/>
    <w:rsid w:val="00DB094A"/>
    <w:rsid w:val="00DB0E33"/>
    <w:rsid w:val="00DB1744"/>
    <w:rsid w:val="00DB1787"/>
    <w:rsid w:val="00DB1ACC"/>
    <w:rsid w:val="00DB2046"/>
    <w:rsid w:val="00DB2121"/>
    <w:rsid w:val="00DB2388"/>
    <w:rsid w:val="00DB2AB9"/>
    <w:rsid w:val="00DB2D53"/>
    <w:rsid w:val="00DB2EC4"/>
    <w:rsid w:val="00DB323B"/>
    <w:rsid w:val="00DB3DF6"/>
    <w:rsid w:val="00DB4523"/>
    <w:rsid w:val="00DB484F"/>
    <w:rsid w:val="00DB4B2C"/>
    <w:rsid w:val="00DB4C2D"/>
    <w:rsid w:val="00DB5462"/>
    <w:rsid w:val="00DC0358"/>
    <w:rsid w:val="00DC052F"/>
    <w:rsid w:val="00DC13DB"/>
    <w:rsid w:val="00DC180B"/>
    <w:rsid w:val="00DC1A8B"/>
    <w:rsid w:val="00DC2A85"/>
    <w:rsid w:val="00DC4CF1"/>
    <w:rsid w:val="00DC5B67"/>
    <w:rsid w:val="00DC5C5B"/>
    <w:rsid w:val="00DC5D1F"/>
    <w:rsid w:val="00DC5F79"/>
    <w:rsid w:val="00DC5FE4"/>
    <w:rsid w:val="00DC6620"/>
    <w:rsid w:val="00DC6623"/>
    <w:rsid w:val="00DC763A"/>
    <w:rsid w:val="00DD0645"/>
    <w:rsid w:val="00DD0A06"/>
    <w:rsid w:val="00DD0CAB"/>
    <w:rsid w:val="00DD2550"/>
    <w:rsid w:val="00DD331B"/>
    <w:rsid w:val="00DD3758"/>
    <w:rsid w:val="00DD3C87"/>
    <w:rsid w:val="00DD58E9"/>
    <w:rsid w:val="00DD5C18"/>
    <w:rsid w:val="00DD6682"/>
    <w:rsid w:val="00DD748C"/>
    <w:rsid w:val="00DD7DA7"/>
    <w:rsid w:val="00DE1324"/>
    <w:rsid w:val="00DE13E7"/>
    <w:rsid w:val="00DE14CA"/>
    <w:rsid w:val="00DE270A"/>
    <w:rsid w:val="00DE28B0"/>
    <w:rsid w:val="00DE2A81"/>
    <w:rsid w:val="00DE2B9F"/>
    <w:rsid w:val="00DE2DC2"/>
    <w:rsid w:val="00DE2FB4"/>
    <w:rsid w:val="00DE3200"/>
    <w:rsid w:val="00DE3783"/>
    <w:rsid w:val="00DE4DDD"/>
    <w:rsid w:val="00DE5227"/>
    <w:rsid w:val="00DE7FB7"/>
    <w:rsid w:val="00DF015F"/>
    <w:rsid w:val="00DF0DB6"/>
    <w:rsid w:val="00DF1D3B"/>
    <w:rsid w:val="00DF3165"/>
    <w:rsid w:val="00DF5126"/>
    <w:rsid w:val="00DF5486"/>
    <w:rsid w:val="00DF5A47"/>
    <w:rsid w:val="00DF5FA6"/>
    <w:rsid w:val="00DF6631"/>
    <w:rsid w:val="00DF6A03"/>
    <w:rsid w:val="00DF738D"/>
    <w:rsid w:val="00DF7B39"/>
    <w:rsid w:val="00DF7D01"/>
    <w:rsid w:val="00E001A2"/>
    <w:rsid w:val="00E00CD3"/>
    <w:rsid w:val="00E023AD"/>
    <w:rsid w:val="00E02417"/>
    <w:rsid w:val="00E03490"/>
    <w:rsid w:val="00E03632"/>
    <w:rsid w:val="00E03BB2"/>
    <w:rsid w:val="00E046CA"/>
    <w:rsid w:val="00E04EDD"/>
    <w:rsid w:val="00E055AA"/>
    <w:rsid w:val="00E05711"/>
    <w:rsid w:val="00E05D15"/>
    <w:rsid w:val="00E06207"/>
    <w:rsid w:val="00E06F75"/>
    <w:rsid w:val="00E07315"/>
    <w:rsid w:val="00E07D0F"/>
    <w:rsid w:val="00E07D2C"/>
    <w:rsid w:val="00E1063D"/>
    <w:rsid w:val="00E10B92"/>
    <w:rsid w:val="00E1204D"/>
    <w:rsid w:val="00E125B8"/>
    <w:rsid w:val="00E13218"/>
    <w:rsid w:val="00E14263"/>
    <w:rsid w:val="00E14290"/>
    <w:rsid w:val="00E15503"/>
    <w:rsid w:val="00E15916"/>
    <w:rsid w:val="00E15D8D"/>
    <w:rsid w:val="00E17A31"/>
    <w:rsid w:val="00E17B14"/>
    <w:rsid w:val="00E20943"/>
    <w:rsid w:val="00E21089"/>
    <w:rsid w:val="00E21C1A"/>
    <w:rsid w:val="00E21F08"/>
    <w:rsid w:val="00E22339"/>
    <w:rsid w:val="00E257B2"/>
    <w:rsid w:val="00E26752"/>
    <w:rsid w:val="00E27BA8"/>
    <w:rsid w:val="00E27F43"/>
    <w:rsid w:val="00E311D8"/>
    <w:rsid w:val="00E319AE"/>
    <w:rsid w:val="00E35276"/>
    <w:rsid w:val="00E36068"/>
    <w:rsid w:val="00E36F42"/>
    <w:rsid w:val="00E36FC2"/>
    <w:rsid w:val="00E37427"/>
    <w:rsid w:val="00E37E67"/>
    <w:rsid w:val="00E37E9B"/>
    <w:rsid w:val="00E40E08"/>
    <w:rsid w:val="00E41064"/>
    <w:rsid w:val="00E410BF"/>
    <w:rsid w:val="00E421BD"/>
    <w:rsid w:val="00E426D4"/>
    <w:rsid w:val="00E43053"/>
    <w:rsid w:val="00E43465"/>
    <w:rsid w:val="00E4384E"/>
    <w:rsid w:val="00E438C4"/>
    <w:rsid w:val="00E44C61"/>
    <w:rsid w:val="00E4547A"/>
    <w:rsid w:val="00E4628D"/>
    <w:rsid w:val="00E47EB7"/>
    <w:rsid w:val="00E504D3"/>
    <w:rsid w:val="00E509E3"/>
    <w:rsid w:val="00E5151D"/>
    <w:rsid w:val="00E519AF"/>
    <w:rsid w:val="00E52857"/>
    <w:rsid w:val="00E53086"/>
    <w:rsid w:val="00E5381C"/>
    <w:rsid w:val="00E538F5"/>
    <w:rsid w:val="00E540B7"/>
    <w:rsid w:val="00E54AEA"/>
    <w:rsid w:val="00E5526D"/>
    <w:rsid w:val="00E56726"/>
    <w:rsid w:val="00E56AF9"/>
    <w:rsid w:val="00E56F22"/>
    <w:rsid w:val="00E575F5"/>
    <w:rsid w:val="00E604D3"/>
    <w:rsid w:val="00E6086F"/>
    <w:rsid w:val="00E61529"/>
    <w:rsid w:val="00E615BA"/>
    <w:rsid w:val="00E61B51"/>
    <w:rsid w:val="00E635E2"/>
    <w:rsid w:val="00E63DCF"/>
    <w:rsid w:val="00E641F6"/>
    <w:rsid w:val="00E64899"/>
    <w:rsid w:val="00E64CFA"/>
    <w:rsid w:val="00E66592"/>
    <w:rsid w:val="00E667AE"/>
    <w:rsid w:val="00E66CA7"/>
    <w:rsid w:val="00E67631"/>
    <w:rsid w:val="00E706B9"/>
    <w:rsid w:val="00E71049"/>
    <w:rsid w:val="00E710F0"/>
    <w:rsid w:val="00E719AB"/>
    <w:rsid w:val="00E71A65"/>
    <w:rsid w:val="00E71F0A"/>
    <w:rsid w:val="00E73B31"/>
    <w:rsid w:val="00E74CCB"/>
    <w:rsid w:val="00E7526C"/>
    <w:rsid w:val="00E75AEF"/>
    <w:rsid w:val="00E770D2"/>
    <w:rsid w:val="00E77A69"/>
    <w:rsid w:val="00E8062E"/>
    <w:rsid w:val="00E80EB2"/>
    <w:rsid w:val="00E80F4E"/>
    <w:rsid w:val="00E816EF"/>
    <w:rsid w:val="00E82B11"/>
    <w:rsid w:val="00E83789"/>
    <w:rsid w:val="00E8397B"/>
    <w:rsid w:val="00E83AF8"/>
    <w:rsid w:val="00E83B0B"/>
    <w:rsid w:val="00E83B93"/>
    <w:rsid w:val="00E843C4"/>
    <w:rsid w:val="00E8524B"/>
    <w:rsid w:val="00E866B6"/>
    <w:rsid w:val="00E87139"/>
    <w:rsid w:val="00E87241"/>
    <w:rsid w:val="00E8ACD3"/>
    <w:rsid w:val="00E904C4"/>
    <w:rsid w:val="00E9103B"/>
    <w:rsid w:val="00E91149"/>
    <w:rsid w:val="00E911F3"/>
    <w:rsid w:val="00E918C7"/>
    <w:rsid w:val="00E92886"/>
    <w:rsid w:val="00E9354C"/>
    <w:rsid w:val="00E93691"/>
    <w:rsid w:val="00E937E1"/>
    <w:rsid w:val="00E93E2A"/>
    <w:rsid w:val="00E93E79"/>
    <w:rsid w:val="00E97001"/>
    <w:rsid w:val="00E97702"/>
    <w:rsid w:val="00E97C7A"/>
    <w:rsid w:val="00EA0333"/>
    <w:rsid w:val="00EA0A50"/>
    <w:rsid w:val="00EA0AA0"/>
    <w:rsid w:val="00EA0C30"/>
    <w:rsid w:val="00EA1625"/>
    <w:rsid w:val="00EA23F6"/>
    <w:rsid w:val="00EA50B4"/>
    <w:rsid w:val="00EA53E8"/>
    <w:rsid w:val="00EA656A"/>
    <w:rsid w:val="00EA6896"/>
    <w:rsid w:val="00EA73AA"/>
    <w:rsid w:val="00EA73B5"/>
    <w:rsid w:val="00EA7B42"/>
    <w:rsid w:val="00EB08C9"/>
    <w:rsid w:val="00EB3412"/>
    <w:rsid w:val="00EB3415"/>
    <w:rsid w:val="00EB3C19"/>
    <w:rsid w:val="00EB487B"/>
    <w:rsid w:val="00EB4BC5"/>
    <w:rsid w:val="00EB54B7"/>
    <w:rsid w:val="00EB5641"/>
    <w:rsid w:val="00EB6313"/>
    <w:rsid w:val="00EB69BA"/>
    <w:rsid w:val="00EB7AAA"/>
    <w:rsid w:val="00EC01FA"/>
    <w:rsid w:val="00EC0CC9"/>
    <w:rsid w:val="00EC2514"/>
    <w:rsid w:val="00EC2FCD"/>
    <w:rsid w:val="00EC3B5A"/>
    <w:rsid w:val="00EC43B9"/>
    <w:rsid w:val="00EC44E5"/>
    <w:rsid w:val="00EC4895"/>
    <w:rsid w:val="00EC4CD8"/>
    <w:rsid w:val="00EC6250"/>
    <w:rsid w:val="00EC7845"/>
    <w:rsid w:val="00ED040E"/>
    <w:rsid w:val="00ED08BB"/>
    <w:rsid w:val="00ED26B6"/>
    <w:rsid w:val="00ED29B3"/>
    <w:rsid w:val="00ED3276"/>
    <w:rsid w:val="00ED37BB"/>
    <w:rsid w:val="00ED4FDA"/>
    <w:rsid w:val="00ED505C"/>
    <w:rsid w:val="00ED536B"/>
    <w:rsid w:val="00ED58F8"/>
    <w:rsid w:val="00ED6E5D"/>
    <w:rsid w:val="00ED79D5"/>
    <w:rsid w:val="00EE10D6"/>
    <w:rsid w:val="00EE12D1"/>
    <w:rsid w:val="00EE152A"/>
    <w:rsid w:val="00EE16F0"/>
    <w:rsid w:val="00EE1D45"/>
    <w:rsid w:val="00EE2201"/>
    <w:rsid w:val="00EE2881"/>
    <w:rsid w:val="00EE2C8A"/>
    <w:rsid w:val="00EE2F05"/>
    <w:rsid w:val="00EE53B4"/>
    <w:rsid w:val="00EE5BF3"/>
    <w:rsid w:val="00EE638D"/>
    <w:rsid w:val="00EE6DDE"/>
    <w:rsid w:val="00EF041A"/>
    <w:rsid w:val="00EF054C"/>
    <w:rsid w:val="00EF07CC"/>
    <w:rsid w:val="00EF0BB3"/>
    <w:rsid w:val="00EF12E1"/>
    <w:rsid w:val="00EF17D0"/>
    <w:rsid w:val="00EF20CE"/>
    <w:rsid w:val="00EF2197"/>
    <w:rsid w:val="00EF25FC"/>
    <w:rsid w:val="00EF2867"/>
    <w:rsid w:val="00EF31C7"/>
    <w:rsid w:val="00EF3D93"/>
    <w:rsid w:val="00EF4012"/>
    <w:rsid w:val="00EF4937"/>
    <w:rsid w:val="00EF4F6E"/>
    <w:rsid w:val="00EF5D5F"/>
    <w:rsid w:val="00EF687F"/>
    <w:rsid w:val="00EF6A12"/>
    <w:rsid w:val="00EF706E"/>
    <w:rsid w:val="00EF7FDB"/>
    <w:rsid w:val="00F001E4"/>
    <w:rsid w:val="00F00CF0"/>
    <w:rsid w:val="00F00D0A"/>
    <w:rsid w:val="00F013C0"/>
    <w:rsid w:val="00F026CC"/>
    <w:rsid w:val="00F028CF"/>
    <w:rsid w:val="00F02907"/>
    <w:rsid w:val="00F02C56"/>
    <w:rsid w:val="00F02F1D"/>
    <w:rsid w:val="00F0347F"/>
    <w:rsid w:val="00F03716"/>
    <w:rsid w:val="00F04AC6"/>
    <w:rsid w:val="00F04B35"/>
    <w:rsid w:val="00F05900"/>
    <w:rsid w:val="00F059E7"/>
    <w:rsid w:val="00F05DD9"/>
    <w:rsid w:val="00F065D8"/>
    <w:rsid w:val="00F07132"/>
    <w:rsid w:val="00F07489"/>
    <w:rsid w:val="00F07F15"/>
    <w:rsid w:val="00F101BC"/>
    <w:rsid w:val="00F10A71"/>
    <w:rsid w:val="00F10B0D"/>
    <w:rsid w:val="00F10C36"/>
    <w:rsid w:val="00F11A4D"/>
    <w:rsid w:val="00F11C02"/>
    <w:rsid w:val="00F132C4"/>
    <w:rsid w:val="00F13B01"/>
    <w:rsid w:val="00F14845"/>
    <w:rsid w:val="00F14D6C"/>
    <w:rsid w:val="00F14EED"/>
    <w:rsid w:val="00F150F4"/>
    <w:rsid w:val="00F16239"/>
    <w:rsid w:val="00F16B72"/>
    <w:rsid w:val="00F2023F"/>
    <w:rsid w:val="00F20CDB"/>
    <w:rsid w:val="00F21382"/>
    <w:rsid w:val="00F222D8"/>
    <w:rsid w:val="00F22403"/>
    <w:rsid w:val="00F254DD"/>
    <w:rsid w:val="00F2564E"/>
    <w:rsid w:val="00F25682"/>
    <w:rsid w:val="00F25B88"/>
    <w:rsid w:val="00F272BF"/>
    <w:rsid w:val="00F27CC1"/>
    <w:rsid w:val="00F302C6"/>
    <w:rsid w:val="00F31FE5"/>
    <w:rsid w:val="00F324B4"/>
    <w:rsid w:val="00F32BDF"/>
    <w:rsid w:val="00F332A8"/>
    <w:rsid w:val="00F33641"/>
    <w:rsid w:val="00F3526B"/>
    <w:rsid w:val="00F36C6B"/>
    <w:rsid w:val="00F36ECD"/>
    <w:rsid w:val="00F3712F"/>
    <w:rsid w:val="00F37533"/>
    <w:rsid w:val="00F379C6"/>
    <w:rsid w:val="00F40F5D"/>
    <w:rsid w:val="00F41C39"/>
    <w:rsid w:val="00F4286D"/>
    <w:rsid w:val="00F42DA9"/>
    <w:rsid w:val="00F434A5"/>
    <w:rsid w:val="00F43500"/>
    <w:rsid w:val="00F43977"/>
    <w:rsid w:val="00F43F88"/>
    <w:rsid w:val="00F4465B"/>
    <w:rsid w:val="00F4479B"/>
    <w:rsid w:val="00F44A4B"/>
    <w:rsid w:val="00F44BD0"/>
    <w:rsid w:val="00F45A39"/>
    <w:rsid w:val="00F460A4"/>
    <w:rsid w:val="00F463C0"/>
    <w:rsid w:val="00F46551"/>
    <w:rsid w:val="00F465F0"/>
    <w:rsid w:val="00F475E1"/>
    <w:rsid w:val="00F47AD7"/>
    <w:rsid w:val="00F47D77"/>
    <w:rsid w:val="00F502F3"/>
    <w:rsid w:val="00F511FD"/>
    <w:rsid w:val="00F51216"/>
    <w:rsid w:val="00F522AB"/>
    <w:rsid w:val="00F525E9"/>
    <w:rsid w:val="00F532D3"/>
    <w:rsid w:val="00F539D9"/>
    <w:rsid w:val="00F53B05"/>
    <w:rsid w:val="00F54A93"/>
    <w:rsid w:val="00F55518"/>
    <w:rsid w:val="00F566B2"/>
    <w:rsid w:val="00F571F6"/>
    <w:rsid w:val="00F57B96"/>
    <w:rsid w:val="00F57CC5"/>
    <w:rsid w:val="00F57D1A"/>
    <w:rsid w:val="00F6065B"/>
    <w:rsid w:val="00F60E59"/>
    <w:rsid w:val="00F613E1"/>
    <w:rsid w:val="00F62E42"/>
    <w:rsid w:val="00F63AD4"/>
    <w:rsid w:val="00F642D7"/>
    <w:rsid w:val="00F65240"/>
    <w:rsid w:val="00F65DE7"/>
    <w:rsid w:val="00F6612D"/>
    <w:rsid w:val="00F66717"/>
    <w:rsid w:val="00F66D96"/>
    <w:rsid w:val="00F672F4"/>
    <w:rsid w:val="00F675F7"/>
    <w:rsid w:val="00F676F7"/>
    <w:rsid w:val="00F70021"/>
    <w:rsid w:val="00F707F5"/>
    <w:rsid w:val="00F70C7E"/>
    <w:rsid w:val="00F716DB"/>
    <w:rsid w:val="00F71BE6"/>
    <w:rsid w:val="00F71F26"/>
    <w:rsid w:val="00F7250C"/>
    <w:rsid w:val="00F7318C"/>
    <w:rsid w:val="00F7362D"/>
    <w:rsid w:val="00F74BB5"/>
    <w:rsid w:val="00F74C68"/>
    <w:rsid w:val="00F757B2"/>
    <w:rsid w:val="00F7580B"/>
    <w:rsid w:val="00F76351"/>
    <w:rsid w:val="00F768DA"/>
    <w:rsid w:val="00F8036D"/>
    <w:rsid w:val="00F80FA9"/>
    <w:rsid w:val="00F820D4"/>
    <w:rsid w:val="00F824E9"/>
    <w:rsid w:val="00F853AA"/>
    <w:rsid w:val="00F853B3"/>
    <w:rsid w:val="00F85481"/>
    <w:rsid w:val="00F8586D"/>
    <w:rsid w:val="00F8696E"/>
    <w:rsid w:val="00F873E2"/>
    <w:rsid w:val="00F878BB"/>
    <w:rsid w:val="00F87AB4"/>
    <w:rsid w:val="00F90186"/>
    <w:rsid w:val="00F90D5F"/>
    <w:rsid w:val="00F917D4"/>
    <w:rsid w:val="00F91B76"/>
    <w:rsid w:val="00F91EF1"/>
    <w:rsid w:val="00F9250C"/>
    <w:rsid w:val="00F92A18"/>
    <w:rsid w:val="00F93088"/>
    <w:rsid w:val="00F932B4"/>
    <w:rsid w:val="00F939F9"/>
    <w:rsid w:val="00F94E77"/>
    <w:rsid w:val="00F951BC"/>
    <w:rsid w:val="00F95E8B"/>
    <w:rsid w:val="00F96085"/>
    <w:rsid w:val="00F962EF"/>
    <w:rsid w:val="00F97F5D"/>
    <w:rsid w:val="00FA0948"/>
    <w:rsid w:val="00FA109A"/>
    <w:rsid w:val="00FA210E"/>
    <w:rsid w:val="00FA222F"/>
    <w:rsid w:val="00FA2B34"/>
    <w:rsid w:val="00FA3063"/>
    <w:rsid w:val="00FA3A69"/>
    <w:rsid w:val="00FA3D36"/>
    <w:rsid w:val="00FA41FA"/>
    <w:rsid w:val="00FA4EBB"/>
    <w:rsid w:val="00FA5DDF"/>
    <w:rsid w:val="00FA5DFE"/>
    <w:rsid w:val="00FA6D97"/>
    <w:rsid w:val="00FA75A0"/>
    <w:rsid w:val="00FB0B70"/>
    <w:rsid w:val="00FB1731"/>
    <w:rsid w:val="00FB2E38"/>
    <w:rsid w:val="00FB35F0"/>
    <w:rsid w:val="00FB3C55"/>
    <w:rsid w:val="00FB3DD4"/>
    <w:rsid w:val="00FB42C6"/>
    <w:rsid w:val="00FB49B0"/>
    <w:rsid w:val="00FB4CEC"/>
    <w:rsid w:val="00FB4CF5"/>
    <w:rsid w:val="00FB4E0F"/>
    <w:rsid w:val="00FB5358"/>
    <w:rsid w:val="00FB5C59"/>
    <w:rsid w:val="00FB67C2"/>
    <w:rsid w:val="00FB7EAD"/>
    <w:rsid w:val="00FC09D6"/>
    <w:rsid w:val="00FC0A46"/>
    <w:rsid w:val="00FC0AFA"/>
    <w:rsid w:val="00FC0D4F"/>
    <w:rsid w:val="00FC0E74"/>
    <w:rsid w:val="00FC110E"/>
    <w:rsid w:val="00FC13A3"/>
    <w:rsid w:val="00FC168E"/>
    <w:rsid w:val="00FC1C90"/>
    <w:rsid w:val="00FC281A"/>
    <w:rsid w:val="00FC34D6"/>
    <w:rsid w:val="00FC35FD"/>
    <w:rsid w:val="00FC3609"/>
    <w:rsid w:val="00FC43C4"/>
    <w:rsid w:val="00FC49E6"/>
    <w:rsid w:val="00FC4D16"/>
    <w:rsid w:val="00FC56FD"/>
    <w:rsid w:val="00FC5768"/>
    <w:rsid w:val="00FC61B4"/>
    <w:rsid w:val="00FC68B4"/>
    <w:rsid w:val="00FD0417"/>
    <w:rsid w:val="00FD14A6"/>
    <w:rsid w:val="00FD1AB1"/>
    <w:rsid w:val="00FD2DB3"/>
    <w:rsid w:val="00FD4445"/>
    <w:rsid w:val="00FD4C05"/>
    <w:rsid w:val="00FD5086"/>
    <w:rsid w:val="00FD515C"/>
    <w:rsid w:val="00FD51C4"/>
    <w:rsid w:val="00FD621C"/>
    <w:rsid w:val="00FD6A9A"/>
    <w:rsid w:val="00FD7015"/>
    <w:rsid w:val="00FD7500"/>
    <w:rsid w:val="00FD775C"/>
    <w:rsid w:val="00FD7BD5"/>
    <w:rsid w:val="00FE0F8D"/>
    <w:rsid w:val="00FE1052"/>
    <w:rsid w:val="00FE257E"/>
    <w:rsid w:val="00FE2767"/>
    <w:rsid w:val="00FE2DAE"/>
    <w:rsid w:val="00FE366C"/>
    <w:rsid w:val="00FE3A20"/>
    <w:rsid w:val="00FE47C2"/>
    <w:rsid w:val="00FE4CAD"/>
    <w:rsid w:val="00FE56EA"/>
    <w:rsid w:val="00FE5BD2"/>
    <w:rsid w:val="00FE5D5E"/>
    <w:rsid w:val="00FE66BA"/>
    <w:rsid w:val="00FF186D"/>
    <w:rsid w:val="00FF1BC4"/>
    <w:rsid w:val="00FF1ECB"/>
    <w:rsid w:val="00FF3E3A"/>
    <w:rsid w:val="00FF46C7"/>
    <w:rsid w:val="00FF48DC"/>
    <w:rsid w:val="00FF5551"/>
    <w:rsid w:val="00FF5DF1"/>
    <w:rsid w:val="00FF6556"/>
    <w:rsid w:val="00FF681A"/>
    <w:rsid w:val="00FF77BA"/>
    <w:rsid w:val="012C4062"/>
    <w:rsid w:val="013D494D"/>
    <w:rsid w:val="017A8A6D"/>
    <w:rsid w:val="0185AA6A"/>
    <w:rsid w:val="0193F8E9"/>
    <w:rsid w:val="01F6E690"/>
    <w:rsid w:val="0212AD73"/>
    <w:rsid w:val="0232A431"/>
    <w:rsid w:val="023AEB52"/>
    <w:rsid w:val="0274E9FF"/>
    <w:rsid w:val="02753E0B"/>
    <w:rsid w:val="028967EF"/>
    <w:rsid w:val="02AA082C"/>
    <w:rsid w:val="0300BCC1"/>
    <w:rsid w:val="0370AAE2"/>
    <w:rsid w:val="03BADDCC"/>
    <w:rsid w:val="03BD1B14"/>
    <w:rsid w:val="041F1A89"/>
    <w:rsid w:val="0452E680"/>
    <w:rsid w:val="04580E32"/>
    <w:rsid w:val="04C1B05B"/>
    <w:rsid w:val="050B726A"/>
    <w:rsid w:val="052BA75D"/>
    <w:rsid w:val="055453FD"/>
    <w:rsid w:val="0591BF01"/>
    <w:rsid w:val="05AC0FE8"/>
    <w:rsid w:val="05D6F326"/>
    <w:rsid w:val="05D9FA54"/>
    <w:rsid w:val="05E80E67"/>
    <w:rsid w:val="05E89845"/>
    <w:rsid w:val="05ECE4EC"/>
    <w:rsid w:val="062E0275"/>
    <w:rsid w:val="0633780F"/>
    <w:rsid w:val="064BC9EE"/>
    <w:rsid w:val="06599E63"/>
    <w:rsid w:val="065A58BD"/>
    <w:rsid w:val="06787587"/>
    <w:rsid w:val="067BB5EF"/>
    <w:rsid w:val="06B5A6BA"/>
    <w:rsid w:val="06B8DB38"/>
    <w:rsid w:val="06C02CB5"/>
    <w:rsid w:val="06CCEC1F"/>
    <w:rsid w:val="06F52654"/>
    <w:rsid w:val="0706B559"/>
    <w:rsid w:val="0707A748"/>
    <w:rsid w:val="070964C8"/>
    <w:rsid w:val="075B6C3C"/>
    <w:rsid w:val="079B6CD4"/>
    <w:rsid w:val="079D095C"/>
    <w:rsid w:val="07D2768C"/>
    <w:rsid w:val="07E8FDAF"/>
    <w:rsid w:val="08015964"/>
    <w:rsid w:val="082941F8"/>
    <w:rsid w:val="084978A6"/>
    <w:rsid w:val="085216D7"/>
    <w:rsid w:val="08598382"/>
    <w:rsid w:val="085C88EB"/>
    <w:rsid w:val="085EAFE7"/>
    <w:rsid w:val="0865AE3D"/>
    <w:rsid w:val="087D1E1D"/>
    <w:rsid w:val="089641C6"/>
    <w:rsid w:val="08C1479F"/>
    <w:rsid w:val="08CE83AF"/>
    <w:rsid w:val="08E2666A"/>
    <w:rsid w:val="08E4E902"/>
    <w:rsid w:val="08E6EEA4"/>
    <w:rsid w:val="08F6FE09"/>
    <w:rsid w:val="09126D5D"/>
    <w:rsid w:val="0922CB99"/>
    <w:rsid w:val="093173F1"/>
    <w:rsid w:val="09559DF4"/>
    <w:rsid w:val="0988EFB8"/>
    <w:rsid w:val="0993FB05"/>
    <w:rsid w:val="09B31427"/>
    <w:rsid w:val="09BB4344"/>
    <w:rsid w:val="09D32273"/>
    <w:rsid w:val="0A0857D9"/>
    <w:rsid w:val="0A0B69B6"/>
    <w:rsid w:val="0A16BB1E"/>
    <w:rsid w:val="0A20F257"/>
    <w:rsid w:val="0A2CAA03"/>
    <w:rsid w:val="0A54FBAF"/>
    <w:rsid w:val="0A6F75D5"/>
    <w:rsid w:val="0A71E2BF"/>
    <w:rsid w:val="0A77AAA5"/>
    <w:rsid w:val="0A7D4EF5"/>
    <w:rsid w:val="0A9BEA61"/>
    <w:rsid w:val="0AC22CAA"/>
    <w:rsid w:val="0ACA090A"/>
    <w:rsid w:val="0ADC6269"/>
    <w:rsid w:val="0B20D7B0"/>
    <w:rsid w:val="0B22306E"/>
    <w:rsid w:val="0B292151"/>
    <w:rsid w:val="0B309674"/>
    <w:rsid w:val="0B37D6A3"/>
    <w:rsid w:val="0B500E72"/>
    <w:rsid w:val="0B577398"/>
    <w:rsid w:val="0B66821A"/>
    <w:rsid w:val="0BC00165"/>
    <w:rsid w:val="0BF8341D"/>
    <w:rsid w:val="0C080E84"/>
    <w:rsid w:val="0C83F348"/>
    <w:rsid w:val="0C99C9E9"/>
    <w:rsid w:val="0CBF036F"/>
    <w:rsid w:val="0CFBA19C"/>
    <w:rsid w:val="0D05F845"/>
    <w:rsid w:val="0D07AF56"/>
    <w:rsid w:val="0D0E4661"/>
    <w:rsid w:val="0D3BC2B7"/>
    <w:rsid w:val="0D40CE55"/>
    <w:rsid w:val="0D9C8591"/>
    <w:rsid w:val="0DB61AF2"/>
    <w:rsid w:val="0DDE7CBF"/>
    <w:rsid w:val="0DDF652A"/>
    <w:rsid w:val="0E200DA1"/>
    <w:rsid w:val="0E2D697E"/>
    <w:rsid w:val="0E3970B9"/>
    <w:rsid w:val="0E69267E"/>
    <w:rsid w:val="0E8D9918"/>
    <w:rsid w:val="0EB2AB84"/>
    <w:rsid w:val="0EC72446"/>
    <w:rsid w:val="0F2A6535"/>
    <w:rsid w:val="0F496FAE"/>
    <w:rsid w:val="0FA11A8D"/>
    <w:rsid w:val="0FC1DD74"/>
    <w:rsid w:val="1005629C"/>
    <w:rsid w:val="101B4F51"/>
    <w:rsid w:val="108D97FD"/>
    <w:rsid w:val="10C5CBA2"/>
    <w:rsid w:val="10CDE06B"/>
    <w:rsid w:val="10D0A69D"/>
    <w:rsid w:val="11033FEF"/>
    <w:rsid w:val="11039062"/>
    <w:rsid w:val="11148881"/>
    <w:rsid w:val="1123324F"/>
    <w:rsid w:val="11676DB1"/>
    <w:rsid w:val="118CFD59"/>
    <w:rsid w:val="119D045B"/>
    <w:rsid w:val="11D4976D"/>
    <w:rsid w:val="1202D1CD"/>
    <w:rsid w:val="12042539"/>
    <w:rsid w:val="12350444"/>
    <w:rsid w:val="1250DBD6"/>
    <w:rsid w:val="12799A37"/>
    <w:rsid w:val="127EAC10"/>
    <w:rsid w:val="12936028"/>
    <w:rsid w:val="12BE5738"/>
    <w:rsid w:val="12BF07B7"/>
    <w:rsid w:val="12C429B6"/>
    <w:rsid w:val="13348324"/>
    <w:rsid w:val="1343D5F7"/>
    <w:rsid w:val="135B9877"/>
    <w:rsid w:val="135BF387"/>
    <w:rsid w:val="1379CC10"/>
    <w:rsid w:val="137D1B6E"/>
    <w:rsid w:val="139EF277"/>
    <w:rsid w:val="13AA8A3A"/>
    <w:rsid w:val="13CBEF6A"/>
    <w:rsid w:val="14007F0C"/>
    <w:rsid w:val="14193AF4"/>
    <w:rsid w:val="142DE4FD"/>
    <w:rsid w:val="1469C8F7"/>
    <w:rsid w:val="14708602"/>
    <w:rsid w:val="14728AC1"/>
    <w:rsid w:val="1499F694"/>
    <w:rsid w:val="149D6D81"/>
    <w:rsid w:val="14A348CA"/>
    <w:rsid w:val="14A9576F"/>
    <w:rsid w:val="14AE759D"/>
    <w:rsid w:val="14B6DD05"/>
    <w:rsid w:val="14C38469"/>
    <w:rsid w:val="14E88B5C"/>
    <w:rsid w:val="150A3E41"/>
    <w:rsid w:val="1517E99B"/>
    <w:rsid w:val="151ACE0E"/>
    <w:rsid w:val="151BDB0F"/>
    <w:rsid w:val="1543E0B1"/>
    <w:rsid w:val="156AEC12"/>
    <w:rsid w:val="15CDBA5D"/>
    <w:rsid w:val="15E56976"/>
    <w:rsid w:val="15EAE8F5"/>
    <w:rsid w:val="160EC147"/>
    <w:rsid w:val="16343613"/>
    <w:rsid w:val="1635B238"/>
    <w:rsid w:val="164FDC26"/>
    <w:rsid w:val="1678A74C"/>
    <w:rsid w:val="167D048F"/>
    <w:rsid w:val="16F01B7D"/>
    <w:rsid w:val="16F1F580"/>
    <w:rsid w:val="16F6609C"/>
    <w:rsid w:val="170E505B"/>
    <w:rsid w:val="1714588A"/>
    <w:rsid w:val="1715CA49"/>
    <w:rsid w:val="1720B876"/>
    <w:rsid w:val="17314FA8"/>
    <w:rsid w:val="1732C68B"/>
    <w:rsid w:val="1740DC77"/>
    <w:rsid w:val="1742E3C3"/>
    <w:rsid w:val="176C651C"/>
    <w:rsid w:val="176D8273"/>
    <w:rsid w:val="17DAFA06"/>
    <w:rsid w:val="17E19C09"/>
    <w:rsid w:val="17EC962F"/>
    <w:rsid w:val="180DFCB3"/>
    <w:rsid w:val="183CBF1F"/>
    <w:rsid w:val="188CEC9F"/>
    <w:rsid w:val="18A8EECD"/>
    <w:rsid w:val="18ACE504"/>
    <w:rsid w:val="18BD5EF8"/>
    <w:rsid w:val="18DC4FA4"/>
    <w:rsid w:val="18FA94E6"/>
    <w:rsid w:val="191901C2"/>
    <w:rsid w:val="192F818C"/>
    <w:rsid w:val="1959A297"/>
    <w:rsid w:val="19739680"/>
    <w:rsid w:val="19CCBB7A"/>
    <w:rsid w:val="19D15E49"/>
    <w:rsid w:val="1A005026"/>
    <w:rsid w:val="1A190997"/>
    <w:rsid w:val="1A1EADDF"/>
    <w:rsid w:val="1A2D6DA6"/>
    <w:rsid w:val="1A44E7A7"/>
    <w:rsid w:val="1A4F6B2F"/>
    <w:rsid w:val="1A5A27CE"/>
    <w:rsid w:val="1A752201"/>
    <w:rsid w:val="1A823EB1"/>
    <w:rsid w:val="1B3707FC"/>
    <w:rsid w:val="1B396A04"/>
    <w:rsid w:val="1B429518"/>
    <w:rsid w:val="1B469512"/>
    <w:rsid w:val="1B504788"/>
    <w:rsid w:val="1B5C77AE"/>
    <w:rsid w:val="1B68E218"/>
    <w:rsid w:val="1B7471E1"/>
    <w:rsid w:val="1B930B26"/>
    <w:rsid w:val="1B9FFB81"/>
    <w:rsid w:val="1BA31DE5"/>
    <w:rsid w:val="1BB0E25B"/>
    <w:rsid w:val="1BD7DCE4"/>
    <w:rsid w:val="1BF7C667"/>
    <w:rsid w:val="1BFA1673"/>
    <w:rsid w:val="1BFAEB04"/>
    <w:rsid w:val="1C00B613"/>
    <w:rsid w:val="1C266692"/>
    <w:rsid w:val="1C2A51B3"/>
    <w:rsid w:val="1C2AAB6A"/>
    <w:rsid w:val="1C3EAD3A"/>
    <w:rsid w:val="1C4085B8"/>
    <w:rsid w:val="1C4621C9"/>
    <w:rsid w:val="1C4E11AA"/>
    <w:rsid w:val="1C5A3D0A"/>
    <w:rsid w:val="1C5EBC64"/>
    <w:rsid w:val="1C65DB32"/>
    <w:rsid w:val="1C6A7794"/>
    <w:rsid w:val="1C845218"/>
    <w:rsid w:val="1C8A527B"/>
    <w:rsid w:val="1CD460C5"/>
    <w:rsid w:val="1CDBC5E9"/>
    <w:rsid w:val="1CE36E86"/>
    <w:rsid w:val="1CEBFE54"/>
    <w:rsid w:val="1CFAD959"/>
    <w:rsid w:val="1CFDDEA8"/>
    <w:rsid w:val="1D3D4190"/>
    <w:rsid w:val="1D61431F"/>
    <w:rsid w:val="1D98B5E1"/>
    <w:rsid w:val="1D9C3900"/>
    <w:rsid w:val="1DA90B4C"/>
    <w:rsid w:val="1DD89C03"/>
    <w:rsid w:val="1E018F1C"/>
    <w:rsid w:val="1E50C887"/>
    <w:rsid w:val="1E73836F"/>
    <w:rsid w:val="1EC170B2"/>
    <w:rsid w:val="1EC97826"/>
    <w:rsid w:val="1ED9F7F0"/>
    <w:rsid w:val="1EF904DD"/>
    <w:rsid w:val="1F22AAFF"/>
    <w:rsid w:val="1F239F25"/>
    <w:rsid w:val="1F3135E9"/>
    <w:rsid w:val="1F9B5FD1"/>
    <w:rsid w:val="1FD45124"/>
    <w:rsid w:val="1FD699B3"/>
    <w:rsid w:val="20028F07"/>
    <w:rsid w:val="20096738"/>
    <w:rsid w:val="200DE59F"/>
    <w:rsid w:val="204C4389"/>
    <w:rsid w:val="205969AD"/>
    <w:rsid w:val="20631816"/>
    <w:rsid w:val="20727A0D"/>
    <w:rsid w:val="20A90F7F"/>
    <w:rsid w:val="20B55CB8"/>
    <w:rsid w:val="20DFC1DE"/>
    <w:rsid w:val="2105CA50"/>
    <w:rsid w:val="2135A243"/>
    <w:rsid w:val="21675FCE"/>
    <w:rsid w:val="21A49BAB"/>
    <w:rsid w:val="21C3A6BD"/>
    <w:rsid w:val="21E54180"/>
    <w:rsid w:val="22044B33"/>
    <w:rsid w:val="220570CB"/>
    <w:rsid w:val="2214C29A"/>
    <w:rsid w:val="2231B511"/>
    <w:rsid w:val="2235146F"/>
    <w:rsid w:val="2252FACE"/>
    <w:rsid w:val="22592BB4"/>
    <w:rsid w:val="22EF8251"/>
    <w:rsid w:val="237A73A2"/>
    <w:rsid w:val="2396A4B5"/>
    <w:rsid w:val="23DD404F"/>
    <w:rsid w:val="2424436E"/>
    <w:rsid w:val="243AE106"/>
    <w:rsid w:val="244BCE2D"/>
    <w:rsid w:val="246773C2"/>
    <w:rsid w:val="24678246"/>
    <w:rsid w:val="249ACE23"/>
    <w:rsid w:val="24E929C7"/>
    <w:rsid w:val="2501934B"/>
    <w:rsid w:val="250C6500"/>
    <w:rsid w:val="251E1B4F"/>
    <w:rsid w:val="25343004"/>
    <w:rsid w:val="255DD9B1"/>
    <w:rsid w:val="258702B2"/>
    <w:rsid w:val="259FE4DB"/>
    <w:rsid w:val="25B743F3"/>
    <w:rsid w:val="25C9BE3D"/>
    <w:rsid w:val="25E3919A"/>
    <w:rsid w:val="25EE085C"/>
    <w:rsid w:val="25F65304"/>
    <w:rsid w:val="261AF3FC"/>
    <w:rsid w:val="262210E0"/>
    <w:rsid w:val="263F529F"/>
    <w:rsid w:val="264372FD"/>
    <w:rsid w:val="26747556"/>
    <w:rsid w:val="26831896"/>
    <w:rsid w:val="26925F52"/>
    <w:rsid w:val="26AA3989"/>
    <w:rsid w:val="26B75039"/>
    <w:rsid w:val="26E02022"/>
    <w:rsid w:val="26FE3E3C"/>
    <w:rsid w:val="2701075F"/>
    <w:rsid w:val="271248C1"/>
    <w:rsid w:val="274864A3"/>
    <w:rsid w:val="2754437F"/>
    <w:rsid w:val="27823206"/>
    <w:rsid w:val="279BF10F"/>
    <w:rsid w:val="27D404EE"/>
    <w:rsid w:val="27FA2A18"/>
    <w:rsid w:val="280C95F1"/>
    <w:rsid w:val="2814D4BA"/>
    <w:rsid w:val="28290AE8"/>
    <w:rsid w:val="283672CC"/>
    <w:rsid w:val="284E8405"/>
    <w:rsid w:val="2861DCF6"/>
    <w:rsid w:val="286BEC1E"/>
    <w:rsid w:val="2871A8A4"/>
    <w:rsid w:val="28839507"/>
    <w:rsid w:val="289ABC9D"/>
    <w:rsid w:val="289C7CFC"/>
    <w:rsid w:val="28A43B3A"/>
    <w:rsid w:val="28E5AF6B"/>
    <w:rsid w:val="28EE6900"/>
    <w:rsid w:val="2929EEC3"/>
    <w:rsid w:val="296C44A2"/>
    <w:rsid w:val="29DA26F1"/>
    <w:rsid w:val="29EA6C66"/>
    <w:rsid w:val="2A78B26D"/>
    <w:rsid w:val="2A8AFA18"/>
    <w:rsid w:val="2AC2F5D4"/>
    <w:rsid w:val="2AC465E6"/>
    <w:rsid w:val="2AE7678E"/>
    <w:rsid w:val="2B1A88E0"/>
    <w:rsid w:val="2B1EDD9C"/>
    <w:rsid w:val="2B252E5A"/>
    <w:rsid w:val="2B2D6C08"/>
    <w:rsid w:val="2B557041"/>
    <w:rsid w:val="2B845725"/>
    <w:rsid w:val="2BBA97B3"/>
    <w:rsid w:val="2BBE5B26"/>
    <w:rsid w:val="2BE60A69"/>
    <w:rsid w:val="2BE9CCA0"/>
    <w:rsid w:val="2BF90778"/>
    <w:rsid w:val="2C0CE930"/>
    <w:rsid w:val="2C1AEB34"/>
    <w:rsid w:val="2C25FA3A"/>
    <w:rsid w:val="2C280AC0"/>
    <w:rsid w:val="2C819739"/>
    <w:rsid w:val="2C952F15"/>
    <w:rsid w:val="2CA72AD8"/>
    <w:rsid w:val="2CC51040"/>
    <w:rsid w:val="2CCCA448"/>
    <w:rsid w:val="2CE30402"/>
    <w:rsid w:val="2CE6A47A"/>
    <w:rsid w:val="2CEEB5B7"/>
    <w:rsid w:val="2D117A40"/>
    <w:rsid w:val="2D1FE493"/>
    <w:rsid w:val="2D450FCC"/>
    <w:rsid w:val="2D47ED45"/>
    <w:rsid w:val="2D4837A3"/>
    <w:rsid w:val="2D4EF3B8"/>
    <w:rsid w:val="2D6CC8FE"/>
    <w:rsid w:val="2DD27508"/>
    <w:rsid w:val="2DE6F21A"/>
    <w:rsid w:val="2DF4CEA8"/>
    <w:rsid w:val="2E0293A1"/>
    <w:rsid w:val="2E0E9B62"/>
    <w:rsid w:val="2E1DF7D8"/>
    <w:rsid w:val="2E3724DE"/>
    <w:rsid w:val="2E512940"/>
    <w:rsid w:val="2E6F7A78"/>
    <w:rsid w:val="2E96C011"/>
    <w:rsid w:val="2EBDFD72"/>
    <w:rsid w:val="2ED184BB"/>
    <w:rsid w:val="2EE05DB6"/>
    <w:rsid w:val="2F4FA549"/>
    <w:rsid w:val="2F84082F"/>
    <w:rsid w:val="2FB0336C"/>
    <w:rsid w:val="2FC52D64"/>
    <w:rsid w:val="2FDC76D8"/>
    <w:rsid w:val="2FF0EA67"/>
    <w:rsid w:val="2FFD187C"/>
    <w:rsid w:val="3002C288"/>
    <w:rsid w:val="3004013E"/>
    <w:rsid w:val="30136E47"/>
    <w:rsid w:val="3086C88F"/>
    <w:rsid w:val="30A10CBB"/>
    <w:rsid w:val="30AFD32F"/>
    <w:rsid w:val="30B02A69"/>
    <w:rsid w:val="30D1DE30"/>
    <w:rsid w:val="30D8825C"/>
    <w:rsid w:val="30EDC9C1"/>
    <w:rsid w:val="30FF3B5A"/>
    <w:rsid w:val="31778809"/>
    <w:rsid w:val="31BDE9E8"/>
    <w:rsid w:val="31C128F4"/>
    <w:rsid w:val="31CC7B69"/>
    <w:rsid w:val="31FC94C4"/>
    <w:rsid w:val="3234077C"/>
    <w:rsid w:val="323B8D6F"/>
    <w:rsid w:val="3258C430"/>
    <w:rsid w:val="326A389E"/>
    <w:rsid w:val="327BEAF6"/>
    <w:rsid w:val="32929F9F"/>
    <w:rsid w:val="32B6A6BC"/>
    <w:rsid w:val="32BC2E77"/>
    <w:rsid w:val="32C29FF3"/>
    <w:rsid w:val="32CB607D"/>
    <w:rsid w:val="32D2D403"/>
    <w:rsid w:val="330A1823"/>
    <w:rsid w:val="335E2A4F"/>
    <w:rsid w:val="336AA139"/>
    <w:rsid w:val="337D8DA5"/>
    <w:rsid w:val="339B60EA"/>
    <w:rsid w:val="33A0A586"/>
    <w:rsid w:val="33A2461D"/>
    <w:rsid w:val="33A2A769"/>
    <w:rsid w:val="33A95DD6"/>
    <w:rsid w:val="33C2A42A"/>
    <w:rsid w:val="33D3A40D"/>
    <w:rsid w:val="33DE9428"/>
    <w:rsid w:val="33EBC9DC"/>
    <w:rsid w:val="33F6DE78"/>
    <w:rsid w:val="340A8637"/>
    <w:rsid w:val="3419E529"/>
    <w:rsid w:val="343C6E37"/>
    <w:rsid w:val="344E2E2E"/>
    <w:rsid w:val="3471F666"/>
    <w:rsid w:val="34AFC190"/>
    <w:rsid w:val="34BDE836"/>
    <w:rsid w:val="34C4835E"/>
    <w:rsid w:val="34EC23A8"/>
    <w:rsid w:val="350C3B04"/>
    <w:rsid w:val="350E3D31"/>
    <w:rsid w:val="35783307"/>
    <w:rsid w:val="357EAB3F"/>
    <w:rsid w:val="3592C254"/>
    <w:rsid w:val="3609D848"/>
    <w:rsid w:val="3617AFD5"/>
    <w:rsid w:val="36779B23"/>
    <w:rsid w:val="36808CD6"/>
    <w:rsid w:val="3684D5D5"/>
    <w:rsid w:val="36944969"/>
    <w:rsid w:val="36D3685E"/>
    <w:rsid w:val="3715DABD"/>
    <w:rsid w:val="3772E7BF"/>
    <w:rsid w:val="3774EDD9"/>
    <w:rsid w:val="377810B7"/>
    <w:rsid w:val="379D17A8"/>
    <w:rsid w:val="37B1367E"/>
    <w:rsid w:val="37C8271C"/>
    <w:rsid w:val="38004AEE"/>
    <w:rsid w:val="38159789"/>
    <w:rsid w:val="38165B31"/>
    <w:rsid w:val="382AE89E"/>
    <w:rsid w:val="3836B36A"/>
    <w:rsid w:val="3841E30B"/>
    <w:rsid w:val="3845E4C5"/>
    <w:rsid w:val="387A4C8B"/>
    <w:rsid w:val="387C767E"/>
    <w:rsid w:val="38A9AD79"/>
    <w:rsid w:val="38C26475"/>
    <w:rsid w:val="38D7E0AD"/>
    <w:rsid w:val="3926A076"/>
    <w:rsid w:val="393B563F"/>
    <w:rsid w:val="3943899A"/>
    <w:rsid w:val="397023E6"/>
    <w:rsid w:val="397C27E7"/>
    <w:rsid w:val="3982BEBA"/>
    <w:rsid w:val="39C7124A"/>
    <w:rsid w:val="39CFFBEB"/>
    <w:rsid w:val="39ED4E30"/>
    <w:rsid w:val="3A0A042E"/>
    <w:rsid w:val="3A44728C"/>
    <w:rsid w:val="3A47DE62"/>
    <w:rsid w:val="3A4BAF0C"/>
    <w:rsid w:val="3A6466B2"/>
    <w:rsid w:val="3A8F8ECA"/>
    <w:rsid w:val="3A9D55D6"/>
    <w:rsid w:val="3A9E966D"/>
    <w:rsid w:val="3AD4275D"/>
    <w:rsid w:val="3AF929B9"/>
    <w:rsid w:val="3B4CAA9B"/>
    <w:rsid w:val="3B51BF71"/>
    <w:rsid w:val="3B71CD66"/>
    <w:rsid w:val="3B742A69"/>
    <w:rsid w:val="3B8081E4"/>
    <w:rsid w:val="3B9D7CE3"/>
    <w:rsid w:val="3BB2B099"/>
    <w:rsid w:val="3BE97B9E"/>
    <w:rsid w:val="3BFA46C1"/>
    <w:rsid w:val="3C11EE76"/>
    <w:rsid w:val="3C54709D"/>
    <w:rsid w:val="3C5D676C"/>
    <w:rsid w:val="3C6747CD"/>
    <w:rsid w:val="3C761A4D"/>
    <w:rsid w:val="3CD39472"/>
    <w:rsid w:val="3CE23D0B"/>
    <w:rsid w:val="3D3751D6"/>
    <w:rsid w:val="3DAAA576"/>
    <w:rsid w:val="3DBC2C99"/>
    <w:rsid w:val="3DE22E6F"/>
    <w:rsid w:val="3E09C82D"/>
    <w:rsid w:val="3E106A6C"/>
    <w:rsid w:val="3E1315AC"/>
    <w:rsid w:val="3E76E565"/>
    <w:rsid w:val="3E7E3706"/>
    <w:rsid w:val="3E80A768"/>
    <w:rsid w:val="3EBE13E9"/>
    <w:rsid w:val="3EE7240A"/>
    <w:rsid w:val="3F7D3839"/>
    <w:rsid w:val="3F8D4202"/>
    <w:rsid w:val="3FB48F97"/>
    <w:rsid w:val="3FCA15D5"/>
    <w:rsid w:val="3FCE5958"/>
    <w:rsid w:val="3FDBF792"/>
    <w:rsid w:val="3FDED0E6"/>
    <w:rsid w:val="3FF961B5"/>
    <w:rsid w:val="3FFE720C"/>
    <w:rsid w:val="4030EF9F"/>
    <w:rsid w:val="404875C7"/>
    <w:rsid w:val="40521184"/>
    <w:rsid w:val="405BFF07"/>
    <w:rsid w:val="4072AEC5"/>
    <w:rsid w:val="408AAF17"/>
    <w:rsid w:val="4091B00B"/>
    <w:rsid w:val="409B911E"/>
    <w:rsid w:val="40D09B9F"/>
    <w:rsid w:val="40D53D9D"/>
    <w:rsid w:val="40F699D3"/>
    <w:rsid w:val="4134C77B"/>
    <w:rsid w:val="413E3008"/>
    <w:rsid w:val="414336B2"/>
    <w:rsid w:val="41B95746"/>
    <w:rsid w:val="41F7A00C"/>
    <w:rsid w:val="422084B5"/>
    <w:rsid w:val="4225F1D1"/>
    <w:rsid w:val="42706277"/>
    <w:rsid w:val="4274C87E"/>
    <w:rsid w:val="42FF1FCC"/>
    <w:rsid w:val="430404F5"/>
    <w:rsid w:val="4316DC42"/>
    <w:rsid w:val="4350E63B"/>
    <w:rsid w:val="439B8ECC"/>
    <w:rsid w:val="439C084C"/>
    <w:rsid w:val="43FFE44D"/>
    <w:rsid w:val="443842FE"/>
    <w:rsid w:val="44569C21"/>
    <w:rsid w:val="445D17FB"/>
    <w:rsid w:val="44759270"/>
    <w:rsid w:val="44831FB9"/>
    <w:rsid w:val="44858D08"/>
    <w:rsid w:val="44B943F8"/>
    <w:rsid w:val="44D923C5"/>
    <w:rsid w:val="45220E84"/>
    <w:rsid w:val="4523A026"/>
    <w:rsid w:val="4576F17A"/>
    <w:rsid w:val="4580EDB7"/>
    <w:rsid w:val="45AB37CE"/>
    <w:rsid w:val="45C750D8"/>
    <w:rsid w:val="45DD95E4"/>
    <w:rsid w:val="460F0018"/>
    <w:rsid w:val="462E5849"/>
    <w:rsid w:val="4635EC49"/>
    <w:rsid w:val="467060ED"/>
    <w:rsid w:val="4677C0E4"/>
    <w:rsid w:val="468AC863"/>
    <w:rsid w:val="469BE6AB"/>
    <w:rsid w:val="46A35352"/>
    <w:rsid w:val="472188EF"/>
    <w:rsid w:val="47468FAB"/>
    <w:rsid w:val="474F3080"/>
    <w:rsid w:val="47775B9B"/>
    <w:rsid w:val="47A7AD64"/>
    <w:rsid w:val="47F3D83E"/>
    <w:rsid w:val="4807EABC"/>
    <w:rsid w:val="48393ACB"/>
    <w:rsid w:val="4850AFBC"/>
    <w:rsid w:val="486D4B23"/>
    <w:rsid w:val="4876FA3B"/>
    <w:rsid w:val="48858926"/>
    <w:rsid w:val="48B5EE32"/>
    <w:rsid w:val="48B986D8"/>
    <w:rsid w:val="48C27CF3"/>
    <w:rsid w:val="48C689FF"/>
    <w:rsid w:val="48E1701E"/>
    <w:rsid w:val="4987B594"/>
    <w:rsid w:val="498F7B0E"/>
    <w:rsid w:val="49D5692D"/>
    <w:rsid w:val="4A1BCC7C"/>
    <w:rsid w:val="4A2E39BA"/>
    <w:rsid w:val="4A3B174E"/>
    <w:rsid w:val="4A81D42C"/>
    <w:rsid w:val="4A825758"/>
    <w:rsid w:val="4ADF2759"/>
    <w:rsid w:val="4AE65671"/>
    <w:rsid w:val="4B17A772"/>
    <w:rsid w:val="4B503512"/>
    <w:rsid w:val="4B76A8EA"/>
    <w:rsid w:val="4B83D8C2"/>
    <w:rsid w:val="4B953C53"/>
    <w:rsid w:val="4BCC5B0E"/>
    <w:rsid w:val="4BEB3B3D"/>
    <w:rsid w:val="4BF6AEE8"/>
    <w:rsid w:val="4C0F110F"/>
    <w:rsid w:val="4C1C064D"/>
    <w:rsid w:val="4C444A0D"/>
    <w:rsid w:val="4C6D797D"/>
    <w:rsid w:val="4C7F1F4F"/>
    <w:rsid w:val="4CADBB3F"/>
    <w:rsid w:val="4CEFE625"/>
    <w:rsid w:val="4CF0532D"/>
    <w:rsid w:val="4CFF9391"/>
    <w:rsid w:val="4D55B9EE"/>
    <w:rsid w:val="4D5D960C"/>
    <w:rsid w:val="4D609355"/>
    <w:rsid w:val="4D74369D"/>
    <w:rsid w:val="4D822FE2"/>
    <w:rsid w:val="4DC1B6BC"/>
    <w:rsid w:val="4DF98D3D"/>
    <w:rsid w:val="4DFF20C4"/>
    <w:rsid w:val="4E11F603"/>
    <w:rsid w:val="4E278531"/>
    <w:rsid w:val="4E2F0931"/>
    <w:rsid w:val="4E8D1FE2"/>
    <w:rsid w:val="4E93580C"/>
    <w:rsid w:val="4ECBC13C"/>
    <w:rsid w:val="4ED73AD0"/>
    <w:rsid w:val="4EE1C0E6"/>
    <w:rsid w:val="4F150370"/>
    <w:rsid w:val="4F5C65CF"/>
    <w:rsid w:val="4F69D19E"/>
    <w:rsid w:val="4F70A40E"/>
    <w:rsid w:val="4F75CA22"/>
    <w:rsid w:val="4FBFBFAB"/>
    <w:rsid w:val="501D0CAD"/>
    <w:rsid w:val="501EC92A"/>
    <w:rsid w:val="503A4827"/>
    <w:rsid w:val="504969A3"/>
    <w:rsid w:val="5060B0A3"/>
    <w:rsid w:val="5068FA20"/>
    <w:rsid w:val="507929FC"/>
    <w:rsid w:val="508CFE9A"/>
    <w:rsid w:val="50D329FC"/>
    <w:rsid w:val="50DDE977"/>
    <w:rsid w:val="50DE8121"/>
    <w:rsid w:val="50F11D1F"/>
    <w:rsid w:val="512AD673"/>
    <w:rsid w:val="51419E0D"/>
    <w:rsid w:val="515C2D8F"/>
    <w:rsid w:val="51BDB52A"/>
    <w:rsid w:val="51C95781"/>
    <w:rsid w:val="51FF9B59"/>
    <w:rsid w:val="5204D112"/>
    <w:rsid w:val="52552BC1"/>
    <w:rsid w:val="52557D0F"/>
    <w:rsid w:val="526D2219"/>
    <w:rsid w:val="5277ABB7"/>
    <w:rsid w:val="5299A6E1"/>
    <w:rsid w:val="52C943DB"/>
    <w:rsid w:val="52CF2468"/>
    <w:rsid w:val="52E9434D"/>
    <w:rsid w:val="53052193"/>
    <w:rsid w:val="5305292F"/>
    <w:rsid w:val="530B1D8C"/>
    <w:rsid w:val="531F25D0"/>
    <w:rsid w:val="5363856E"/>
    <w:rsid w:val="5367B716"/>
    <w:rsid w:val="5378FA24"/>
    <w:rsid w:val="53832022"/>
    <w:rsid w:val="53864C5B"/>
    <w:rsid w:val="5397E582"/>
    <w:rsid w:val="53B2C512"/>
    <w:rsid w:val="53BA6AC4"/>
    <w:rsid w:val="53DFF66F"/>
    <w:rsid w:val="53E080BA"/>
    <w:rsid w:val="53EB2F02"/>
    <w:rsid w:val="5406379D"/>
    <w:rsid w:val="54171C66"/>
    <w:rsid w:val="542EEE15"/>
    <w:rsid w:val="543365F8"/>
    <w:rsid w:val="545B55DA"/>
    <w:rsid w:val="5463A513"/>
    <w:rsid w:val="548014C3"/>
    <w:rsid w:val="5481E497"/>
    <w:rsid w:val="5485360E"/>
    <w:rsid w:val="5497C762"/>
    <w:rsid w:val="54B72BD0"/>
    <w:rsid w:val="5500F6F2"/>
    <w:rsid w:val="5527A92B"/>
    <w:rsid w:val="556D4188"/>
    <w:rsid w:val="5578DF60"/>
    <w:rsid w:val="55845439"/>
    <w:rsid w:val="55AB244A"/>
    <w:rsid w:val="55B82188"/>
    <w:rsid w:val="55BB675E"/>
    <w:rsid w:val="55C607E3"/>
    <w:rsid w:val="55FFDD84"/>
    <w:rsid w:val="560C5AF0"/>
    <w:rsid w:val="56215AB7"/>
    <w:rsid w:val="56352141"/>
    <w:rsid w:val="567489B6"/>
    <w:rsid w:val="568EB599"/>
    <w:rsid w:val="5691B46C"/>
    <w:rsid w:val="56E58A1D"/>
    <w:rsid w:val="570D0B09"/>
    <w:rsid w:val="57221F23"/>
    <w:rsid w:val="573F4C7A"/>
    <w:rsid w:val="57418077"/>
    <w:rsid w:val="574EB0DC"/>
    <w:rsid w:val="576B9AA3"/>
    <w:rsid w:val="576F99E0"/>
    <w:rsid w:val="57C54B04"/>
    <w:rsid w:val="58118487"/>
    <w:rsid w:val="5842FD48"/>
    <w:rsid w:val="5851C84A"/>
    <w:rsid w:val="586FEB27"/>
    <w:rsid w:val="58AB8F37"/>
    <w:rsid w:val="58AD3A4A"/>
    <w:rsid w:val="58BAD2A6"/>
    <w:rsid w:val="58C41661"/>
    <w:rsid w:val="5909075B"/>
    <w:rsid w:val="591FA236"/>
    <w:rsid w:val="593CD890"/>
    <w:rsid w:val="594B6E9C"/>
    <w:rsid w:val="598D60F9"/>
    <w:rsid w:val="5996560C"/>
    <w:rsid w:val="599B1077"/>
    <w:rsid w:val="59A78BCD"/>
    <w:rsid w:val="59AFF87D"/>
    <w:rsid w:val="59C25669"/>
    <w:rsid w:val="59F87899"/>
    <w:rsid w:val="5A2975A2"/>
    <w:rsid w:val="5A3452BA"/>
    <w:rsid w:val="5A5068A9"/>
    <w:rsid w:val="5ABDF17B"/>
    <w:rsid w:val="5AFB67F0"/>
    <w:rsid w:val="5B2FD5AB"/>
    <w:rsid w:val="5B58347A"/>
    <w:rsid w:val="5BA00684"/>
    <w:rsid w:val="5BB02D4A"/>
    <w:rsid w:val="5BB9F3CF"/>
    <w:rsid w:val="5BBB51B5"/>
    <w:rsid w:val="5BF99070"/>
    <w:rsid w:val="5BFC9031"/>
    <w:rsid w:val="5BFD0579"/>
    <w:rsid w:val="5C0D1CD7"/>
    <w:rsid w:val="5C203375"/>
    <w:rsid w:val="5C2AF4B0"/>
    <w:rsid w:val="5C2C488A"/>
    <w:rsid w:val="5C4DBDEA"/>
    <w:rsid w:val="5C58C011"/>
    <w:rsid w:val="5C7ACF97"/>
    <w:rsid w:val="5C85545F"/>
    <w:rsid w:val="5C92AE74"/>
    <w:rsid w:val="5CCDC0AC"/>
    <w:rsid w:val="5CE91896"/>
    <w:rsid w:val="5CEA2897"/>
    <w:rsid w:val="5D4008E3"/>
    <w:rsid w:val="5D498EAA"/>
    <w:rsid w:val="5D53CE92"/>
    <w:rsid w:val="5D635DC3"/>
    <w:rsid w:val="5DBC8164"/>
    <w:rsid w:val="5DBD69D1"/>
    <w:rsid w:val="5DC04222"/>
    <w:rsid w:val="5DD63A1F"/>
    <w:rsid w:val="5E044165"/>
    <w:rsid w:val="5E08497A"/>
    <w:rsid w:val="5E0D2300"/>
    <w:rsid w:val="5E3505BD"/>
    <w:rsid w:val="5E568F43"/>
    <w:rsid w:val="5E6A400C"/>
    <w:rsid w:val="5E6FEF7E"/>
    <w:rsid w:val="5E983ED6"/>
    <w:rsid w:val="5EA5A21D"/>
    <w:rsid w:val="5F04F74B"/>
    <w:rsid w:val="5F0BB519"/>
    <w:rsid w:val="5F4DA49F"/>
    <w:rsid w:val="5F8CBF8D"/>
    <w:rsid w:val="5FB2F550"/>
    <w:rsid w:val="5FBB294C"/>
    <w:rsid w:val="5FF49682"/>
    <w:rsid w:val="5FFCD0EC"/>
    <w:rsid w:val="6003B08B"/>
    <w:rsid w:val="600E31AE"/>
    <w:rsid w:val="60121BFB"/>
    <w:rsid w:val="604D9F24"/>
    <w:rsid w:val="606B0B9E"/>
    <w:rsid w:val="609CBFD6"/>
    <w:rsid w:val="60C46C20"/>
    <w:rsid w:val="60C75382"/>
    <w:rsid w:val="60EBDC34"/>
    <w:rsid w:val="6177922E"/>
    <w:rsid w:val="61B2ACCF"/>
    <w:rsid w:val="61DF0DFD"/>
    <w:rsid w:val="61E68729"/>
    <w:rsid w:val="6200F613"/>
    <w:rsid w:val="623581C7"/>
    <w:rsid w:val="629F22E0"/>
    <w:rsid w:val="62C61665"/>
    <w:rsid w:val="62CF49D7"/>
    <w:rsid w:val="62D42DD5"/>
    <w:rsid w:val="62E3E88C"/>
    <w:rsid w:val="62F815BE"/>
    <w:rsid w:val="633EF283"/>
    <w:rsid w:val="6352B25A"/>
    <w:rsid w:val="63646477"/>
    <w:rsid w:val="636589EA"/>
    <w:rsid w:val="63865E34"/>
    <w:rsid w:val="6398E747"/>
    <w:rsid w:val="63F1215C"/>
    <w:rsid w:val="63F3768D"/>
    <w:rsid w:val="63FDCF41"/>
    <w:rsid w:val="6434B595"/>
    <w:rsid w:val="645F5ECC"/>
    <w:rsid w:val="64724F45"/>
    <w:rsid w:val="648D85D4"/>
    <w:rsid w:val="649748A8"/>
    <w:rsid w:val="64A87C3A"/>
    <w:rsid w:val="64E095B2"/>
    <w:rsid w:val="64FD7D6A"/>
    <w:rsid w:val="65194ACE"/>
    <w:rsid w:val="65244FB7"/>
    <w:rsid w:val="6524ABD7"/>
    <w:rsid w:val="65541697"/>
    <w:rsid w:val="65A6E191"/>
    <w:rsid w:val="65AD862E"/>
    <w:rsid w:val="65D470EE"/>
    <w:rsid w:val="660E843C"/>
    <w:rsid w:val="66122DD2"/>
    <w:rsid w:val="6630D1DD"/>
    <w:rsid w:val="66A9748D"/>
    <w:rsid w:val="66D80FD6"/>
    <w:rsid w:val="67008D6E"/>
    <w:rsid w:val="672EBDCF"/>
    <w:rsid w:val="6748F0C0"/>
    <w:rsid w:val="67825475"/>
    <w:rsid w:val="678C4C1F"/>
    <w:rsid w:val="67CBF137"/>
    <w:rsid w:val="67E095A8"/>
    <w:rsid w:val="6811C591"/>
    <w:rsid w:val="681808B1"/>
    <w:rsid w:val="6821C87F"/>
    <w:rsid w:val="6862803F"/>
    <w:rsid w:val="6876D786"/>
    <w:rsid w:val="687E77E9"/>
    <w:rsid w:val="6897C09D"/>
    <w:rsid w:val="68AB2324"/>
    <w:rsid w:val="68CF4841"/>
    <w:rsid w:val="68DEEDAC"/>
    <w:rsid w:val="68F053CD"/>
    <w:rsid w:val="6902690A"/>
    <w:rsid w:val="6912624E"/>
    <w:rsid w:val="69169B08"/>
    <w:rsid w:val="692294CF"/>
    <w:rsid w:val="69322927"/>
    <w:rsid w:val="694569DA"/>
    <w:rsid w:val="694D657C"/>
    <w:rsid w:val="6964B427"/>
    <w:rsid w:val="69653DE2"/>
    <w:rsid w:val="69783347"/>
    <w:rsid w:val="69C2A524"/>
    <w:rsid w:val="6A08DD54"/>
    <w:rsid w:val="6A4C168C"/>
    <w:rsid w:val="6A57CDEF"/>
    <w:rsid w:val="6A797C49"/>
    <w:rsid w:val="6A7A1E39"/>
    <w:rsid w:val="6A8D86A1"/>
    <w:rsid w:val="6AC6CCC3"/>
    <w:rsid w:val="6AFDA1CE"/>
    <w:rsid w:val="6B2B8F95"/>
    <w:rsid w:val="6B39B79C"/>
    <w:rsid w:val="6B3AF33A"/>
    <w:rsid w:val="6B3F9F9E"/>
    <w:rsid w:val="6B6D721E"/>
    <w:rsid w:val="6C1E9642"/>
    <w:rsid w:val="6C253093"/>
    <w:rsid w:val="6C2CE153"/>
    <w:rsid w:val="6C37B497"/>
    <w:rsid w:val="6C3EAC0C"/>
    <w:rsid w:val="6C9D529C"/>
    <w:rsid w:val="6CC5B971"/>
    <w:rsid w:val="6CCEACF6"/>
    <w:rsid w:val="6CD81E34"/>
    <w:rsid w:val="6CE3910D"/>
    <w:rsid w:val="6CEF67C9"/>
    <w:rsid w:val="6CF4662F"/>
    <w:rsid w:val="6D15E214"/>
    <w:rsid w:val="6D21D0E7"/>
    <w:rsid w:val="6D2A4639"/>
    <w:rsid w:val="6D56ADDA"/>
    <w:rsid w:val="6D5B3651"/>
    <w:rsid w:val="6D60F4ED"/>
    <w:rsid w:val="6D64CF51"/>
    <w:rsid w:val="6D873197"/>
    <w:rsid w:val="6DA7858F"/>
    <w:rsid w:val="6DD3BFD6"/>
    <w:rsid w:val="6DD81BB4"/>
    <w:rsid w:val="6DF3C91A"/>
    <w:rsid w:val="6E105FBB"/>
    <w:rsid w:val="6E231098"/>
    <w:rsid w:val="6E3A5459"/>
    <w:rsid w:val="6E560AD8"/>
    <w:rsid w:val="6E710EA4"/>
    <w:rsid w:val="6EF552BE"/>
    <w:rsid w:val="6F19A702"/>
    <w:rsid w:val="6F4052EA"/>
    <w:rsid w:val="6F8C6A1F"/>
    <w:rsid w:val="6FB441AE"/>
    <w:rsid w:val="6FD5B2DA"/>
    <w:rsid w:val="6FF971E9"/>
    <w:rsid w:val="7043C6E5"/>
    <w:rsid w:val="704424FB"/>
    <w:rsid w:val="704B332D"/>
    <w:rsid w:val="70577C1A"/>
    <w:rsid w:val="706EA68D"/>
    <w:rsid w:val="7073009A"/>
    <w:rsid w:val="7076CB0D"/>
    <w:rsid w:val="707FD653"/>
    <w:rsid w:val="709F59B8"/>
    <w:rsid w:val="70A6A6D9"/>
    <w:rsid w:val="70B30145"/>
    <w:rsid w:val="70B6CB34"/>
    <w:rsid w:val="70BBFD41"/>
    <w:rsid w:val="70C20957"/>
    <w:rsid w:val="70C3649E"/>
    <w:rsid w:val="70E7B9D2"/>
    <w:rsid w:val="713903B7"/>
    <w:rsid w:val="713960C1"/>
    <w:rsid w:val="713D5371"/>
    <w:rsid w:val="714DC744"/>
    <w:rsid w:val="7152D5D2"/>
    <w:rsid w:val="7195C797"/>
    <w:rsid w:val="71AE5FC5"/>
    <w:rsid w:val="71B19439"/>
    <w:rsid w:val="724008C2"/>
    <w:rsid w:val="72434429"/>
    <w:rsid w:val="724E524B"/>
    <w:rsid w:val="72882F53"/>
    <w:rsid w:val="72DBC902"/>
    <w:rsid w:val="72DC0ED3"/>
    <w:rsid w:val="73129AA6"/>
    <w:rsid w:val="7334607D"/>
    <w:rsid w:val="735BC109"/>
    <w:rsid w:val="7362AFC5"/>
    <w:rsid w:val="736593D5"/>
    <w:rsid w:val="7370182B"/>
    <w:rsid w:val="73A2A5A1"/>
    <w:rsid w:val="73F0CA15"/>
    <w:rsid w:val="740FCDF6"/>
    <w:rsid w:val="7417044F"/>
    <w:rsid w:val="7419AFC0"/>
    <w:rsid w:val="744D9BDC"/>
    <w:rsid w:val="744DDF28"/>
    <w:rsid w:val="74AF50E6"/>
    <w:rsid w:val="74B2916A"/>
    <w:rsid w:val="74C49461"/>
    <w:rsid w:val="74C8124F"/>
    <w:rsid w:val="752E0962"/>
    <w:rsid w:val="7539347D"/>
    <w:rsid w:val="753C128B"/>
    <w:rsid w:val="755215D8"/>
    <w:rsid w:val="7554475D"/>
    <w:rsid w:val="757C705C"/>
    <w:rsid w:val="7595CC8A"/>
    <w:rsid w:val="75CFE490"/>
    <w:rsid w:val="75FDBE5A"/>
    <w:rsid w:val="76325E6F"/>
    <w:rsid w:val="764D9BF7"/>
    <w:rsid w:val="765EB1D1"/>
    <w:rsid w:val="76600359"/>
    <w:rsid w:val="7672AC78"/>
    <w:rsid w:val="7679E288"/>
    <w:rsid w:val="767E1D19"/>
    <w:rsid w:val="769AD79B"/>
    <w:rsid w:val="76DB20CB"/>
    <w:rsid w:val="770BE6FB"/>
    <w:rsid w:val="77154E78"/>
    <w:rsid w:val="7724D7C5"/>
    <w:rsid w:val="772528AA"/>
    <w:rsid w:val="7733F75C"/>
    <w:rsid w:val="77342D9F"/>
    <w:rsid w:val="774FA236"/>
    <w:rsid w:val="775B7A75"/>
    <w:rsid w:val="775F6321"/>
    <w:rsid w:val="778147F3"/>
    <w:rsid w:val="778DAA8F"/>
    <w:rsid w:val="77A91C83"/>
    <w:rsid w:val="77BDAD0F"/>
    <w:rsid w:val="77C5BD6F"/>
    <w:rsid w:val="77C680FE"/>
    <w:rsid w:val="78385D8D"/>
    <w:rsid w:val="783EE0C1"/>
    <w:rsid w:val="785852DA"/>
    <w:rsid w:val="7866021C"/>
    <w:rsid w:val="78764BB0"/>
    <w:rsid w:val="787F0558"/>
    <w:rsid w:val="78C9E2BC"/>
    <w:rsid w:val="78D80E76"/>
    <w:rsid w:val="79259CF3"/>
    <w:rsid w:val="792E6903"/>
    <w:rsid w:val="7946ADF2"/>
    <w:rsid w:val="7963B4FE"/>
    <w:rsid w:val="79691B28"/>
    <w:rsid w:val="799B0755"/>
    <w:rsid w:val="79ACFE6D"/>
    <w:rsid w:val="79CFD41D"/>
    <w:rsid w:val="79F2571B"/>
    <w:rsid w:val="7A100A81"/>
    <w:rsid w:val="7A10B3CD"/>
    <w:rsid w:val="7A1AD15C"/>
    <w:rsid w:val="7A46F7D0"/>
    <w:rsid w:val="7A6D04D4"/>
    <w:rsid w:val="7A75613D"/>
    <w:rsid w:val="7A8C79E5"/>
    <w:rsid w:val="7A8E1300"/>
    <w:rsid w:val="7AA64CB9"/>
    <w:rsid w:val="7AACCBEB"/>
    <w:rsid w:val="7AC0EF4B"/>
    <w:rsid w:val="7ACD63B9"/>
    <w:rsid w:val="7AD8CD71"/>
    <w:rsid w:val="7AF40BD3"/>
    <w:rsid w:val="7B0DFC17"/>
    <w:rsid w:val="7B3CADAB"/>
    <w:rsid w:val="7B9D2FF2"/>
    <w:rsid w:val="7B9FBE7D"/>
    <w:rsid w:val="7BE004D0"/>
    <w:rsid w:val="7BF56468"/>
    <w:rsid w:val="7C0D6739"/>
    <w:rsid w:val="7C13163C"/>
    <w:rsid w:val="7C14FECB"/>
    <w:rsid w:val="7C215570"/>
    <w:rsid w:val="7C717844"/>
    <w:rsid w:val="7C850AAD"/>
    <w:rsid w:val="7C99753C"/>
    <w:rsid w:val="7C9CF7DA"/>
    <w:rsid w:val="7CA57BD4"/>
    <w:rsid w:val="7CB0819D"/>
    <w:rsid w:val="7CE54DA2"/>
    <w:rsid w:val="7CEBF571"/>
    <w:rsid w:val="7CF39206"/>
    <w:rsid w:val="7D60CE73"/>
    <w:rsid w:val="7D64D8A3"/>
    <w:rsid w:val="7D7CE8A4"/>
    <w:rsid w:val="7D85FA35"/>
    <w:rsid w:val="7D9D561D"/>
    <w:rsid w:val="7DC26E23"/>
    <w:rsid w:val="7DD263DD"/>
    <w:rsid w:val="7E11D807"/>
    <w:rsid w:val="7E1E9A68"/>
    <w:rsid w:val="7E48E22C"/>
    <w:rsid w:val="7E71463E"/>
    <w:rsid w:val="7EBF0801"/>
    <w:rsid w:val="7ECC1B96"/>
    <w:rsid w:val="7F2A23A0"/>
    <w:rsid w:val="7F2ED488"/>
    <w:rsid w:val="7F31485E"/>
    <w:rsid w:val="7F7E61E4"/>
    <w:rsid w:val="7F94D1FD"/>
    <w:rsid w:val="7F9D87D6"/>
    <w:rsid w:val="7FD35588"/>
    <w:rsid w:val="7FD7801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58DB7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39B7"/>
    <w:pPr>
      <w:spacing w:after="120" w:line="240" w:lineRule="auto"/>
    </w:pPr>
    <w:rPr>
      <w:rFonts w:ascii="Segoe UI" w:hAnsi="Segoe UI" w:cs="Segoe UI"/>
      <w:sz w:val="22"/>
      <w:szCs w:val="22"/>
    </w:rPr>
  </w:style>
  <w:style w:type="paragraph" w:styleId="Heading1">
    <w:name w:val="heading 1"/>
    <w:basedOn w:val="Normal"/>
    <w:next w:val="Normal"/>
    <w:link w:val="Heading1Char"/>
    <w:uiPriority w:val="9"/>
    <w:qFormat/>
    <w:rsid w:val="00EA0AA0"/>
    <w:pPr>
      <w:spacing w:before="240"/>
      <w:outlineLvl w:val="0"/>
    </w:pPr>
    <w:rPr>
      <w:b/>
      <w:bCs/>
      <w:color w:val="0070C0"/>
      <w:sz w:val="32"/>
      <w:szCs w:val="32"/>
    </w:rPr>
  </w:style>
  <w:style w:type="paragraph" w:styleId="Heading2">
    <w:name w:val="heading 2"/>
    <w:basedOn w:val="Normal"/>
    <w:next w:val="Normal"/>
    <w:link w:val="Heading2Char"/>
    <w:uiPriority w:val="9"/>
    <w:unhideWhenUsed/>
    <w:qFormat/>
    <w:rsid w:val="00BC0C43"/>
    <w:pPr>
      <w:spacing w:before="240" w:after="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6B22"/>
    <w:pPr>
      <w:tabs>
        <w:tab w:val="center" w:pos="4513"/>
        <w:tab w:val="right" w:pos="9026"/>
      </w:tabs>
      <w:spacing w:after="0"/>
    </w:pPr>
  </w:style>
  <w:style w:type="character" w:customStyle="1" w:styleId="HeaderChar">
    <w:name w:val="Header Char"/>
    <w:basedOn w:val="DefaultParagraphFont"/>
    <w:link w:val="Header"/>
    <w:uiPriority w:val="99"/>
    <w:rsid w:val="00BE6B22"/>
  </w:style>
  <w:style w:type="paragraph" w:styleId="Footer">
    <w:name w:val="footer"/>
    <w:basedOn w:val="Normal"/>
    <w:link w:val="FooterChar"/>
    <w:uiPriority w:val="99"/>
    <w:unhideWhenUsed/>
    <w:rsid w:val="00BE6B22"/>
    <w:pPr>
      <w:tabs>
        <w:tab w:val="center" w:pos="4513"/>
        <w:tab w:val="right" w:pos="9026"/>
      </w:tabs>
      <w:spacing w:after="0"/>
    </w:pPr>
  </w:style>
  <w:style w:type="character" w:customStyle="1" w:styleId="FooterChar">
    <w:name w:val="Footer Char"/>
    <w:basedOn w:val="DefaultParagraphFont"/>
    <w:link w:val="Footer"/>
    <w:uiPriority w:val="99"/>
    <w:rsid w:val="00BE6B22"/>
  </w:style>
  <w:style w:type="table" w:styleId="TableGrid">
    <w:name w:val="Table Grid"/>
    <w:basedOn w:val="TableNormal"/>
    <w:uiPriority w:val="39"/>
    <w:rsid w:val="00FE2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ckboxes">
    <w:name w:val="Tick boxes"/>
    <w:basedOn w:val="Normal"/>
    <w:link w:val="TickboxesChar"/>
    <w:qFormat/>
    <w:rsid w:val="00582377"/>
    <w:pPr>
      <w:spacing w:after="160"/>
      <w:contextualSpacing/>
    </w:pPr>
    <w:rPr>
      <w:bCs/>
      <w:sz w:val="21"/>
      <w:szCs w:val="21"/>
    </w:rPr>
  </w:style>
  <w:style w:type="character" w:customStyle="1" w:styleId="TickboxesChar">
    <w:name w:val="Tick boxes Char"/>
    <w:basedOn w:val="DefaultParagraphFont"/>
    <w:link w:val="Tickboxes"/>
    <w:rsid w:val="00582377"/>
    <w:rPr>
      <w:rFonts w:ascii="Segoe UI" w:hAnsi="Segoe UI" w:cs="Segoe UI"/>
      <w:bCs/>
      <w:sz w:val="21"/>
      <w:szCs w:val="21"/>
    </w:rPr>
  </w:style>
  <w:style w:type="paragraph" w:styleId="NormalWeb">
    <w:name w:val="Normal (Web)"/>
    <w:basedOn w:val="Normal"/>
    <w:uiPriority w:val="99"/>
    <w:semiHidden/>
    <w:unhideWhenUsed/>
    <w:rsid w:val="000627EF"/>
    <w:pPr>
      <w:spacing w:before="100" w:beforeAutospacing="1" w:after="100" w:afterAutospacing="1"/>
    </w:pPr>
    <w:rPr>
      <w:rFonts w:eastAsia="Times New Roman"/>
      <w:lang w:eastAsia="en-AU"/>
    </w:rPr>
  </w:style>
  <w:style w:type="character" w:styleId="CommentReference">
    <w:name w:val="annotation reference"/>
    <w:basedOn w:val="DefaultParagraphFont"/>
    <w:uiPriority w:val="99"/>
    <w:semiHidden/>
    <w:unhideWhenUsed/>
    <w:rsid w:val="005D23BC"/>
    <w:rPr>
      <w:sz w:val="16"/>
      <w:szCs w:val="16"/>
    </w:rPr>
  </w:style>
  <w:style w:type="paragraph" w:styleId="CommentText">
    <w:name w:val="annotation text"/>
    <w:basedOn w:val="Normal"/>
    <w:link w:val="CommentTextChar"/>
    <w:uiPriority w:val="99"/>
    <w:unhideWhenUsed/>
    <w:rsid w:val="005D23BC"/>
    <w:rPr>
      <w:sz w:val="20"/>
      <w:szCs w:val="20"/>
    </w:rPr>
  </w:style>
  <w:style w:type="character" w:customStyle="1" w:styleId="CommentTextChar">
    <w:name w:val="Comment Text Char"/>
    <w:basedOn w:val="DefaultParagraphFont"/>
    <w:link w:val="CommentText"/>
    <w:uiPriority w:val="99"/>
    <w:rsid w:val="005D23BC"/>
    <w:rPr>
      <w:sz w:val="20"/>
      <w:szCs w:val="20"/>
    </w:rPr>
  </w:style>
  <w:style w:type="paragraph" w:styleId="CommentSubject">
    <w:name w:val="annotation subject"/>
    <w:basedOn w:val="CommentText"/>
    <w:next w:val="CommentText"/>
    <w:link w:val="CommentSubjectChar"/>
    <w:uiPriority w:val="99"/>
    <w:semiHidden/>
    <w:unhideWhenUsed/>
    <w:rsid w:val="005D23BC"/>
    <w:rPr>
      <w:b/>
      <w:bCs/>
    </w:rPr>
  </w:style>
  <w:style w:type="character" w:customStyle="1" w:styleId="CommentSubjectChar">
    <w:name w:val="Comment Subject Char"/>
    <w:basedOn w:val="CommentTextChar"/>
    <w:link w:val="CommentSubject"/>
    <w:uiPriority w:val="99"/>
    <w:semiHidden/>
    <w:rsid w:val="005D23BC"/>
    <w:rPr>
      <w:b/>
      <w:bCs/>
      <w:sz w:val="20"/>
      <w:szCs w:val="20"/>
    </w:rPr>
  </w:style>
  <w:style w:type="character" w:customStyle="1" w:styleId="Heading2Char">
    <w:name w:val="Heading 2 Char"/>
    <w:basedOn w:val="DefaultParagraphFont"/>
    <w:link w:val="Heading2"/>
    <w:uiPriority w:val="9"/>
    <w:rsid w:val="00BC0C43"/>
    <w:rPr>
      <w:rFonts w:ascii="Segoe UI" w:hAnsi="Segoe UI" w:cs="Segoe UI"/>
      <w:b/>
      <w:bCs/>
      <w:sz w:val="22"/>
      <w:szCs w:val="22"/>
    </w:rPr>
  </w:style>
  <w:style w:type="character" w:customStyle="1" w:styleId="Heading1Char">
    <w:name w:val="Heading 1 Char"/>
    <w:basedOn w:val="DefaultParagraphFont"/>
    <w:link w:val="Heading1"/>
    <w:uiPriority w:val="9"/>
    <w:rsid w:val="00EA0AA0"/>
    <w:rPr>
      <w:rFonts w:ascii="Segoe UI" w:hAnsi="Segoe UI" w:cs="Segoe UI"/>
      <w:b/>
      <w:bCs/>
      <w:color w:val="0070C0"/>
      <w:sz w:val="32"/>
      <w:szCs w:val="32"/>
    </w:rPr>
  </w:style>
  <w:style w:type="paragraph" w:customStyle="1" w:styleId="Instructions">
    <w:name w:val="Instructions"/>
    <w:basedOn w:val="Normal"/>
    <w:link w:val="InstructionsChar"/>
    <w:qFormat/>
    <w:rsid w:val="00E410BF"/>
    <w:pPr>
      <w:spacing w:before="120"/>
    </w:pPr>
    <w:rPr>
      <w:b/>
      <w:bCs/>
      <w:i/>
      <w:iCs/>
      <w:color w:val="538135" w:themeColor="accent6" w:themeShade="BF"/>
      <w:sz w:val="24"/>
      <w:szCs w:val="24"/>
    </w:rPr>
  </w:style>
  <w:style w:type="character" w:customStyle="1" w:styleId="InstructionsChar">
    <w:name w:val="Instructions Char"/>
    <w:basedOn w:val="Heading2Char"/>
    <w:link w:val="Instructions"/>
    <w:rsid w:val="00E410BF"/>
    <w:rPr>
      <w:rFonts w:ascii="Segoe UI" w:hAnsi="Segoe UI" w:cs="Segoe UI"/>
      <w:b/>
      <w:bCs/>
      <w:i/>
      <w:iCs/>
      <w:color w:val="538135" w:themeColor="accent6" w:themeShade="BF"/>
      <w:sz w:val="22"/>
      <w:szCs w:val="22"/>
    </w:rPr>
  </w:style>
  <w:style w:type="paragraph" w:styleId="Revision">
    <w:name w:val="Revision"/>
    <w:hidden/>
    <w:uiPriority w:val="99"/>
    <w:semiHidden/>
    <w:rsid w:val="00D67744"/>
    <w:pPr>
      <w:spacing w:after="0" w:line="240" w:lineRule="auto"/>
    </w:pPr>
    <w:rPr>
      <w:rFonts w:ascii="Segoe UI" w:hAnsi="Segoe UI" w:cs="Segoe UI"/>
      <w:sz w:val="22"/>
      <w:szCs w:val="22"/>
    </w:rPr>
  </w:style>
  <w:style w:type="paragraph" w:styleId="FootnoteText">
    <w:name w:val="footnote text"/>
    <w:basedOn w:val="Normal"/>
    <w:link w:val="FootnoteTextChar"/>
    <w:uiPriority w:val="99"/>
    <w:semiHidden/>
    <w:unhideWhenUsed/>
    <w:rsid w:val="00CE5C8A"/>
    <w:pPr>
      <w:spacing w:after="0"/>
    </w:pPr>
    <w:rPr>
      <w:sz w:val="20"/>
      <w:szCs w:val="20"/>
    </w:rPr>
  </w:style>
  <w:style w:type="character" w:customStyle="1" w:styleId="FootnoteTextChar">
    <w:name w:val="Footnote Text Char"/>
    <w:basedOn w:val="DefaultParagraphFont"/>
    <w:link w:val="FootnoteText"/>
    <w:uiPriority w:val="99"/>
    <w:semiHidden/>
    <w:rsid w:val="00CE5C8A"/>
    <w:rPr>
      <w:rFonts w:ascii="Segoe UI" w:hAnsi="Segoe UI" w:cs="Segoe UI"/>
      <w:sz w:val="20"/>
      <w:szCs w:val="20"/>
    </w:rPr>
  </w:style>
  <w:style w:type="character" w:styleId="FootnoteReference">
    <w:name w:val="footnote reference"/>
    <w:basedOn w:val="DefaultParagraphFont"/>
    <w:uiPriority w:val="99"/>
    <w:semiHidden/>
    <w:unhideWhenUsed/>
    <w:rsid w:val="00CE5C8A"/>
    <w:rPr>
      <w:vertAlign w:val="superscript"/>
    </w:rPr>
  </w:style>
  <w:style w:type="paragraph" w:styleId="Title">
    <w:name w:val="Title"/>
    <w:basedOn w:val="Normal"/>
    <w:next w:val="Normal"/>
    <w:link w:val="TitleChar"/>
    <w:uiPriority w:val="10"/>
    <w:qFormat/>
    <w:rsid w:val="00222820"/>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28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2820"/>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222820"/>
    <w:rPr>
      <w:rFonts w:asciiTheme="minorHAnsi" w:eastAsiaTheme="minorEastAsia" w:hAnsiTheme="minorHAnsi" w:cstheme="minorBidi"/>
      <w:color w:val="5A5A5A" w:themeColor="text1" w:themeTint="A5"/>
      <w:spacing w:val="15"/>
      <w:sz w:val="22"/>
      <w:szCs w:val="22"/>
    </w:rPr>
  </w:style>
  <w:style w:type="paragraph" w:customStyle="1" w:styleId="Answer">
    <w:name w:val="Answer"/>
    <w:basedOn w:val="Normal"/>
    <w:qFormat/>
    <w:rsid w:val="001F5338"/>
    <w:pPr>
      <w:spacing w:after="240"/>
      <w:ind w:left="567"/>
    </w:pPr>
    <w:rPr>
      <w:rFonts w:eastAsia="Segoe UI" w:cs="Times New Roman"/>
      <w:color w:val="000000"/>
      <w:szCs w:val="20"/>
      <w:lang w:eastAsia="en-AU"/>
    </w:rPr>
  </w:style>
  <w:style w:type="character" w:styleId="Hyperlink">
    <w:name w:val="Hyperlink"/>
    <w:basedOn w:val="DefaultParagraphFont"/>
    <w:uiPriority w:val="99"/>
    <w:unhideWhenUsed/>
    <w:rsid w:val="00C44E36"/>
    <w:rPr>
      <w:color w:val="0563C1" w:themeColor="hyperlink"/>
      <w:u w:val="single"/>
    </w:rPr>
  </w:style>
  <w:style w:type="character" w:styleId="UnresolvedMention">
    <w:name w:val="Unresolved Mention"/>
    <w:basedOn w:val="DefaultParagraphFont"/>
    <w:uiPriority w:val="99"/>
    <w:semiHidden/>
    <w:unhideWhenUsed/>
    <w:rsid w:val="00C44E36"/>
    <w:rPr>
      <w:color w:val="605E5C"/>
      <w:shd w:val="clear" w:color="auto" w:fill="E1DFDD"/>
    </w:rPr>
  </w:style>
  <w:style w:type="paragraph" w:styleId="Caption">
    <w:name w:val="caption"/>
    <w:basedOn w:val="Normal"/>
    <w:next w:val="Normal"/>
    <w:uiPriority w:val="35"/>
    <w:unhideWhenUsed/>
    <w:qFormat/>
    <w:rsid w:val="00230462"/>
    <w:pPr>
      <w:spacing w:after="200"/>
    </w:pPr>
    <w:rPr>
      <w:i/>
      <w:iCs/>
      <w:color w:val="44546A" w:themeColor="text2"/>
      <w:sz w:val="18"/>
      <w:szCs w:val="18"/>
    </w:rPr>
  </w:style>
  <w:style w:type="paragraph" w:styleId="ListParagraph">
    <w:name w:val="List Paragraph"/>
    <w:basedOn w:val="Normal"/>
    <w:uiPriority w:val="34"/>
    <w:qFormat/>
    <w:rsid w:val="009D4022"/>
    <w:pPr>
      <w:spacing w:after="0"/>
      <w:ind w:left="720"/>
      <w:contextualSpacing/>
    </w:pPr>
    <w:rPr>
      <w:rFonts w:ascii="Times New Roman" w:eastAsia="Times New Roman" w:hAnsi="Times New Roman" w:cs="Times New Roman"/>
      <w:sz w:val="24"/>
      <w:szCs w:val="24"/>
      <w:lang w:eastAsia="en-AU"/>
    </w:rPr>
  </w:style>
  <w:style w:type="character" w:styleId="Mention">
    <w:name w:val="Mention"/>
    <w:basedOn w:val="DefaultParagraphFont"/>
    <w:uiPriority w:val="99"/>
    <w:unhideWhenUsed/>
    <w:rsid w:val="003A2641"/>
    <w:rPr>
      <w:color w:val="2B579A"/>
      <w:shd w:val="clear" w:color="auto" w:fill="E1DFDD"/>
    </w:rPr>
  </w:style>
  <w:style w:type="paragraph" w:customStyle="1" w:styleId="EndNoteBibliographyTitle">
    <w:name w:val="EndNote Bibliography Title"/>
    <w:basedOn w:val="Normal"/>
    <w:link w:val="EndNoteBibliographyTitleChar"/>
    <w:rsid w:val="00E17B14"/>
    <w:pPr>
      <w:spacing w:after="0"/>
      <w:jc w:val="center"/>
    </w:pPr>
    <w:rPr>
      <w:noProof/>
      <w:lang w:val="en-US"/>
    </w:rPr>
  </w:style>
  <w:style w:type="character" w:customStyle="1" w:styleId="EndNoteBibliographyTitleChar">
    <w:name w:val="EndNote Bibliography Title Char"/>
    <w:basedOn w:val="DefaultParagraphFont"/>
    <w:link w:val="EndNoteBibliographyTitle"/>
    <w:rsid w:val="00E17B14"/>
    <w:rPr>
      <w:rFonts w:ascii="Segoe UI" w:hAnsi="Segoe UI" w:cs="Segoe UI"/>
      <w:noProof/>
      <w:sz w:val="22"/>
      <w:szCs w:val="22"/>
      <w:lang w:val="en-US"/>
    </w:rPr>
  </w:style>
  <w:style w:type="paragraph" w:customStyle="1" w:styleId="EndNoteBibliography">
    <w:name w:val="EndNote Bibliography"/>
    <w:basedOn w:val="Normal"/>
    <w:link w:val="EndNoteBibliographyChar"/>
    <w:rsid w:val="00E17B14"/>
    <w:rPr>
      <w:noProof/>
      <w:lang w:val="en-US"/>
    </w:rPr>
  </w:style>
  <w:style w:type="character" w:customStyle="1" w:styleId="EndNoteBibliographyChar">
    <w:name w:val="EndNote Bibliography Char"/>
    <w:basedOn w:val="DefaultParagraphFont"/>
    <w:link w:val="EndNoteBibliography"/>
    <w:rsid w:val="00E17B14"/>
    <w:rPr>
      <w:rFonts w:ascii="Segoe UI" w:hAnsi="Segoe UI" w:cs="Segoe UI"/>
      <w:noProof/>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0864">
      <w:bodyDiv w:val="1"/>
      <w:marLeft w:val="0"/>
      <w:marRight w:val="0"/>
      <w:marTop w:val="0"/>
      <w:marBottom w:val="0"/>
      <w:divBdr>
        <w:top w:val="none" w:sz="0" w:space="0" w:color="auto"/>
        <w:left w:val="none" w:sz="0" w:space="0" w:color="auto"/>
        <w:bottom w:val="none" w:sz="0" w:space="0" w:color="auto"/>
        <w:right w:val="none" w:sz="0" w:space="0" w:color="auto"/>
      </w:divBdr>
      <w:divsChild>
        <w:div w:id="1890023142">
          <w:marLeft w:val="547"/>
          <w:marRight w:val="0"/>
          <w:marTop w:val="0"/>
          <w:marBottom w:val="0"/>
          <w:divBdr>
            <w:top w:val="none" w:sz="0" w:space="0" w:color="auto"/>
            <w:left w:val="none" w:sz="0" w:space="0" w:color="auto"/>
            <w:bottom w:val="none" w:sz="0" w:space="0" w:color="auto"/>
            <w:right w:val="none" w:sz="0" w:space="0" w:color="auto"/>
          </w:divBdr>
        </w:div>
      </w:divsChild>
    </w:div>
    <w:div w:id="25107009">
      <w:bodyDiv w:val="1"/>
      <w:marLeft w:val="0"/>
      <w:marRight w:val="0"/>
      <w:marTop w:val="0"/>
      <w:marBottom w:val="0"/>
      <w:divBdr>
        <w:top w:val="none" w:sz="0" w:space="0" w:color="auto"/>
        <w:left w:val="none" w:sz="0" w:space="0" w:color="auto"/>
        <w:bottom w:val="none" w:sz="0" w:space="0" w:color="auto"/>
        <w:right w:val="none" w:sz="0" w:space="0" w:color="auto"/>
      </w:divBdr>
      <w:divsChild>
        <w:div w:id="1969630295">
          <w:marLeft w:val="0"/>
          <w:marRight w:val="0"/>
          <w:marTop w:val="0"/>
          <w:marBottom w:val="0"/>
          <w:divBdr>
            <w:top w:val="none" w:sz="0" w:space="0" w:color="auto"/>
            <w:left w:val="none" w:sz="0" w:space="0" w:color="auto"/>
            <w:bottom w:val="none" w:sz="0" w:space="0" w:color="auto"/>
            <w:right w:val="none" w:sz="0" w:space="0" w:color="auto"/>
          </w:divBdr>
          <w:divsChild>
            <w:div w:id="186606799">
              <w:marLeft w:val="0"/>
              <w:marRight w:val="0"/>
              <w:marTop w:val="0"/>
              <w:marBottom w:val="0"/>
              <w:divBdr>
                <w:top w:val="none" w:sz="0" w:space="0" w:color="auto"/>
                <w:left w:val="none" w:sz="0" w:space="0" w:color="auto"/>
                <w:bottom w:val="none" w:sz="0" w:space="0" w:color="auto"/>
                <w:right w:val="none" w:sz="0" w:space="0" w:color="auto"/>
              </w:divBdr>
              <w:divsChild>
                <w:div w:id="1986273499">
                  <w:marLeft w:val="0"/>
                  <w:marRight w:val="0"/>
                  <w:marTop w:val="0"/>
                  <w:marBottom w:val="0"/>
                  <w:divBdr>
                    <w:top w:val="none" w:sz="0" w:space="0" w:color="auto"/>
                    <w:left w:val="none" w:sz="0" w:space="0" w:color="auto"/>
                    <w:bottom w:val="none" w:sz="0" w:space="0" w:color="auto"/>
                    <w:right w:val="none" w:sz="0" w:space="0" w:color="auto"/>
                  </w:divBdr>
                  <w:divsChild>
                    <w:div w:id="1914118766">
                      <w:marLeft w:val="0"/>
                      <w:marRight w:val="0"/>
                      <w:marTop w:val="0"/>
                      <w:marBottom w:val="0"/>
                      <w:divBdr>
                        <w:top w:val="none" w:sz="0" w:space="0" w:color="auto"/>
                        <w:left w:val="none" w:sz="0" w:space="0" w:color="auto"/>
                        <w:bottom w:val="none" w:sz="0" w:space="0" w:color="auto"/>
                        <w:right w:val="none" w:sz="0" w:space="0" w:color="auto"/>
                      </w:divBdr>
                      <w:divsChild>
                        <w:div w:id="2119714530">
                          <w:marLeft w:val="0"/>
                          <w:marRight w:val="0"/>
                          <w:marTop w:val="0"/>
                          <w:marBottom w:val="0"/>
                          <w:divBdr>
                            <w:top w:val="none" w:sz="0" w:space="0" w:color="auto"/>
                            <w:left w:val="none" w:sz="0" w:space="0" w:color="auto"/>
                            <w:bottom w:val="none" w:sz="0" w:space="0" w:color="auto"/>
                            <w:right w:val="none" w:sz="0" w:space="0" w:color="auto"/>
                          </w:divBdr>
                          <w:divsChild>
                            <w:div w:id="737359339">
                              <w:marLeft w:val="0"/>
                              <w:marRight w:val="0"/>
                              <w:marTop w:val="0"/>
                              <w:marBottom w:val="0"/>
                              <w:divBdr>
                                <w:top w:val="none" w:sz="0" w:space="0" w:color="auto"/>
                                <w:left w:val="none" w:sz="0" w:space="0" w:color="auto"/>
                                <w:bottom w:val="none" w:sz="0" w:space="0" w:color="auto"/>
                                <w:right w:val="none" w:sz="0" w:space="0" w:color="auto"/>
                              </w:divBdr>
                              <w:divsChild>
                                <w:div w:id="2047832717">
                                  <w:marLeft w:val="0"/>
                                  <w:marRight w:val="0"/>
                                  <w:marTop w:val="0"/>
                                  <w:marBottom w:val="0"/>
                                  <w:divBdr>
                                    <w:top w:val="none" w:sz="0" w:space="0" w:color="auto"/>
                                    <w:left w:val="none" w:sz="0" w:space="0" w:color="auto"/>
                                    <w:bottom w:val="none" w:sz="0" w:space="0" w:color="auto"/>
                                    <w:right w:val="none" w:sz="0" w:space="0" w:color="auto"/>
                                  </w:divBdr>
                                  <w:divsChild>
                                    <w:div w:id="107585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110891">
      <w:bodyDiv w:val="1"/>
      <w:marLeft w:val="0"/>
      <w:marRight w:val="0"/>
      <w:marTop w:val="0"/>
      <w:marBottom w:val="0"/>
      <w:divBdr>
        <w:top w:val="none" w:sz="0" w:space="0" w:color="auto"/>
        <w:left w:val="none" w:sz="0" w:space="0" w:color="auto"/>
        <w:bottom w:val="none" w:sz="0" w:space="0" w:color="auto"/>
        <w:right w:val="none" w:sz="0" w:space="0" w:color="auto"/>
      </w:divBdr>
      <w:divsChild>
        <w:div w:id="169612458">
          <w:marLeft w:val="0"/>
          <w:marRight w:val="0"/>
          <w:marTop w:val="0"/>
          <w:marBottom w:val="0"/>
          <w:divBdr>
            <w:top w:val="none" w:sz="0" w:space="0" w:color="auto"/>
            <w:left w:val="none" w:sz="0" w:space="0" w:color="auto"/>
            <w:bottom w:val="none" w:sz="0" w:space="0" w:color="auto"/>
            <w:right w:val="none" w:sz="0" w:space="0" w:color="auto"/>
          </w:divBdr>
        </w:div>
        <w:div w:id="191110314">
          <w:marLeft w:val="0"/>
          <w:marRight w:val="0"/>
          <w:marTop w:val="0"/>
          <w:marBottom w:val="0"/>
          <w:divBdr>
            <w:top w:val="none" w:sz="0" w:space="0" w:color="auto"/>
            <w:left w:val="none" w:sz="0" w:space="0" w:color="auto"/>
            <w:bottom w:val="none" w:sz="0" w:space="0" w:color="auto"/>
            <w:right w:val="none" w:sz="0" w:space="0" w:color="auto"/>
          </w:divBdr>
        </w:div>
        <w:div w:id="920405250">
          <w:marLeft w:val="0"/>
          <w:marRight w:val="0"/>
          <w:marTop w:val="0"/>
          <w:marBottom w:val="0"/>
          <w:divBdr>
            <w:top w:val="none" w:sz="0" w:space="0" w:color="auto"/>
            <w:left w:val="none" w:sz="0" w:space="0" w:color="auto"/>
            <w:bottom w:val="none" w:sz="0" w:space="0" w:color="auto"/>
            <w:right w:val="none" w:sz="0" w:space="0" w:color="auto"/>
          </w:divBdr>
        </w:div>
        <w:div w:id="923806082">
          <w:marLeft w:val="0"/>
          <w:marRight w:val="0"/>
          <w:marTop w:val="0"/>
          <w:marBottom w:val="0"/>
          <w:divBdr>
            <w:top w:val="none" w:sz="0" w:space="0" w:color="auto"/>
            <w:left w:val="none" w:sz="0" w:space="0" w:color="auto"/>
            <w:bottom w:val="none" w:sz="0" w:space="0" w:color="auto"/>
            <w:right w:val="none" w:sz="0" w:space="0" w:color="auto"/>
          </w:divBdr>
        </w:div>
        <w:div w:id="1222861876">
          <w:marLeft w:val="0"/>
          <w:marRight w:val="0"/>
          <w:marTop w:val="0"/>
          <w:marBottom w:val="0"/>
          <w:divBdr>
            <w:top w:val="none" w:sz="0" w:space="0" w:color="auto"/>
            <w:left w:val="none" w:sz="0" w:space="0" w:color="auto"/>
            <w:bottom w:val="none" w:sz="0" w:space="0" w:color="auto"/>
            <w:right w:val="none" w:sz="0" w:space="0" w:color="auto"/>
          </w:divBdr>
        </w:div>
        <w:div w:id="1237857612">
          <w:marLeft w:val="0"/>
          <w:marRight w:val="0"/>
          <w:marTop w:val="0"/>
          <w:marBottom w:val="0"/>
          <w:divBdr>
            <w:top w:val="none" w:sz="0" w:space="0" w:color="auto"/>
            <w:left w:val="none" w:sz="0" w:space="0" w:color="auto"/>
            <w:bottom w:val="none" w:sz="0" w:space="0" w:color="auto"/>
            <w:right w:val="none" w:sz="0" w:space="0" w:color="auto"/>
          </w:divBdr>
        </w:div>
        <w:div w:id="1281961202">
          <w:marLeft w:val="0"/>
          <w:marRight w:val="0"/>
          <w:marTop w:val="0"/>
          <w:marBottom w:val="0"/>
          <w:divBdr>
            <w:top w:val="none" w:sz="0" w:space="0" w:color="auto"/>
            <w:left w:val="none" w:sz="0" w:space="0" w:color="auto"/>
            <w:bottom w:val="none" w:sz="0" w:space="0" w:color="auto"/>
            <w:right w:val="none" w:sz="0" w:space="0" w:color="auto"/>
          </w:divBdr>
        </w:div>
        <w:div w:id="1431465466">
          <w:marLeft w:val="0"/>
          <w:marRight w:val="0"/>
          <w:marTop w:val="0"/>
          <w:marBottom w:val="0"/>
          <w:divBdr>
            <w:top w:val="none" w:sz="0" w:space="0" w:color="auto"/>
            <w:left w:val="none" w:sz="0" w:space="0" w:color="auto"/>
            <w:bottom w:val="none" w:sz="0" w:space="0" w:color="auto"/>
            <w:right w:val="none" w:sz="0" w:space="0" w:color="auto"/>
          </w:divBdr>
        </w:div>
        <w:div w:id="1493138677">
          <w:marLeft w:val="0"/>
          <w:marRight w:val="0"/>
          <w:marTop w:val="0"/>
          <w:marBottom w:val="0"/>
          <w:divBdr>
            <w:top w:val="none" w:sz="0" w:space="0" w:color="auto"/>
            <w:left w:val="none" w:sz="0" w:space="0" w:color="auto"/>
            <w:bottom w:val="none" w:sz="0" w:space="0" w:color="auto"/>
            <w:right w:val="none" w:sz="0" w:space="0" w:color="auto"/>
          </w:divBdr>
        </w:div>
        <w:div w:id="1563128702">
          <w:marLeft w:val="0"/>
          <w:marRight w:val="0"/>
          <w:marTop w:val="0"/>
          <w:marBottom w:val="0"/>
          <w:divBdr>
            <w:top w:val="none" w:sz="0" w:space="0" w:color="auto"/>
            <w:left w:val="none" w:sz="0" w:space="0" w:color="auto"/>
            <w:bottom w:val="none" w:sz="0" w:space="0" w:color="auto"/>
            <w:right w:val="none" w:sz="0" w:space="0" w:color="auto"/>
          </w:divBdr>
        </w:div>
        <w:div w:id="1583487999">
          <w:marLeft w:val="0"/>
          <w:marRight w:val="0"/>
          <w:marTop w:val="0"/>
          <w:marBottom w:val="0"/>
          <w:divBdr>
            <w:top w:val="none" w:sz="0" w:space="0" w:color="auto"/>
            <w:left w:val="none" w:sz="0" w:space="0" w:color="auto"/>
            <w:bottom w:val="none" w:sz="0" w:space="0" w:color="auto"/>
            <w:right w:val="none" w:sz="0" w:space="0" w:color="auto"/>
          </w:divBdr>
        </w:div>
        <w:div w:id="1622106705">
          <w:marLeft w:val="0"/>
          <w:marRight w:val="0"/>
          <w:marTop w:val="0"/>
          <w:marBottom w:val="0"/>
          <w:divBdr>
            <w:top w:val="none" w:sz="0" w:space="0" w:color="auto"/>
            <w:left w:val="none" w:sz="0" w:space="0" w:color="auto"/>
            <w:bottom w:val="none" w:sz="0" w:space="0" w:color="auto"/>
            <w:right w:val="none" w:sz="0" w:space="0" w:color="auto"/>
          </w:divBdr>
        </w:div>
        <w:div w:id="1952975681">
          <w:marLeft w:val="0"/>
          <w:marRight w:val="0"/>
          <w:marTop w:val="0"/>
          <w:marBottom w:val="0"/>
          <w:divBdr>
            <w:top w:val="none" w:sz="0" w:space="0" w:color="auto"/>
            <w:left w:val="none" w:sz="0" w:space="0" w:color="auto"/>
            <w:bottom w:val="none" w:sz="0" w:space="0" w:color="auto"/>
            <w:right w:val="none" w:sz="0" w:space="0" w:color="auto"/>
          </w:divBdr>
        </w:div>
        <w:div w:id="1971664179">
          <w:marLeft w:val="0"/>
          <w:marRight w:val="0"/>
          <w:marTop w:val="0"/>
          <w:marBottom w:val="0"/>
          <w:divBdr>
            <w:top w:val="none" w:sz="0" w:space="0" w:color="auto"/>
            <w:left w:val="none" w:sz="0" w:space="0" w:color="auto"/>
            <w:bottom w:val="none" w:sz="0" w:space="0" w:color="auto"/>
            <w:right w:val="none" w:sz="0" w:space="0" w:color="auto"/>
          </w:divBdr>
        </w:div>
        <w:div w:id="2103531059">
          <w:marLeft w:val="0"/>
          <w:marRight w:val="0"/>
          <w:marTop w:val="0"/>
          <w:marBottom w:val="0"/>
          <w:divBdr>
            <w:top w:val="none" w:sz="0" w:space="0" w:color="auto"/>
            <w:left w:val="none" w:sz="0" w:space="0" w:color="auto"/>
            <w:bottom w:val="none" w:sz="0" w:space="0" w:color="auto"/>
            <w:right w:val="none" w:sz="0" w:space="0" w:color="auto"/>
          </w:divBdr>
        </w:div>
        <w:div w:id="2110734550">
          <w:marLeft w:val="0"/>
          <w:marRight w:val="0"/>
          <w:marTop w:val="0"/>
          <w:marBottom w:val="0"/>
          <w:divBdr>
            <w:top w:val="none" w:sz="0" w:space="0" w:color="auto"/>
            <w:left w:val="none" w:sz="0" w:space="0" w:color="auto"/>
            <w:bottom w:val="none" w:sz="0" w:space="0" w:color="auto"/>
            <w:right w:val="none" w:sz="0" w:space="0" w:color="auto"/>
          </w:divBdr>
        </w:div>
      </w:divsChild>
    </w:div>
    <w:div w:id="175580598">
      <w:bodyDiv w:val="1"/>
      <w:marLeft w:val="0"/>
      <w:marRight w:val="0"/>
      <w:marTop w:val="0"/>
      <w:marBottom w:val="0"/>
      <w:divBdr>
        <w:top w:val="none" w:sz="0" w:space="0" w:color="auto"/>
        <w:left w:val="none" w:sz="0" w:space="0" w:color="auto"/>
        <w:bottom w:val="none" w:sz="0" w:space="0" w:color="auto"/>
        <w:right w:val="none" w:sz="0" w:space="0" w:color="auto"/>
      </w:divBdr>
    </w:div>
    <w:div w:id="217134701">
      <w:bodyDiv w:val="1"/>
      <w:marLeft w:val="0"/>
      <w:marRight w:val="0"/>
      <w:marTop w:val="0"/>
      <w:marBottom w:val="0"/>
      <w:divBdr>
        <w:top w:val="none" w:sz="0" w:space="0" w:color="auto"/>
        <w:left w:val="none" w:sz="0" w:space="0" w:color="auto"/>
        <w:bottom w:val="none" w:sz="0" w:space="0" w:color="auto"/>
        <w:right w:val="none" w:sz="0" w:space="0" w:color="auto"/>
      </w:divBdr>
    </w:div>
    <w:div w:id="457838156">
      <w:bodyDiv w:val="1"/>
      <w:marLeft w:val="0"/>
      <w:marRight w:val="0"/>
      <w:marTop w:val="0"/>
      <w:marBottom w:val="0"/>
      <w:divBdr>
        <w:top w:val="none" w:sz="0" w:space="0" w:color="auto"/>
        <w:left w:val="none" w:sz="0" w:space="0" w:color="auto"/>
        <w:bottom w:val="none" w:sz="0" w:space="0" w:color="auto"/>
        <w:right w:val="none" w:sz="0" w:space="0" w:color="auto"/>
      </w:divBdr>
      <w:divsChild>
        <w:div w:id="372996388">
          <w:marLeft w:val="0"/>
          <w:marRight w:val="0"/>
          <w:marTop w:val="0"/>
          <w:marBottom w:val="0"/>
          <w:divBdr>
            <w:top w:val="none" w:sz="0" w:space="0" w:color="auto"/>
            <w:left w:val="none" w:sz="0" w:space="0" w:color="auto"/>
            <w:bottom w:val="none" w:sz="0" w:space="0" w:color="auto"/>
            <w:right w:val="none" w:sz="0" w:space="0" w:color="auto"/>
          </w:divBdr>
          <w:divsChild>
            <w:div w:id="355929243">
              <w:marLeft w:val="0"/>
              <w:marRight w:val="0"/>
              <w:marTop w:val="0"/>
              <w:marBottom w:val="0"/>
              <w:divBdr>
                <w:top w:val="none" w:sz="0" w:space="0" w:color="auto"/>
                <w:left w:val="none" w:sz="0" w:space="0" w:color="auto"/>
                <w:bottom w:val="none" w:sz="0" w:space="0" w:color="auto"/>
                <w:right w:val="none" w:sz="0" w:space="0" w:color="auto"/>
              </w:divBdr>
              <w:divsChild>
                <w:div w:id="850920595">
                  <w:marLeft w:val="0"/>
                  <w:marRight w:val="0"/>
                  <w:marTop w:val="0"/>
                  <w:marBottom w:val="0"/>
                  <w:divBdr>
                    <w:top w:val="none" w:sz="0" w:space="0" w:color="auto"/>
                    <w:left w:val="none" w:sz="0" w:space="0" w:color="auto"/>
                    <w:bottom w:val="none" w:sz="0" w:space="0" w:color="auto"/>
                    <w:right w:val="none" w:sz="0" w:space="0" w:color="auto"/>
                  </w:divBdr>
                  <w:divsChild>
                    <w:div w:id="53704740">
                      <w:marLeft w:val="0"/>
                      <w:marRight w:val="0"/>
                      <w:marTop w:val="0"/>
                      <w:marBottom w:val="0"/>
                      <w:divBdr>
                        <w:top w:val="none" w:sz="0" w:space="0" w:color="auto"/>
                        <w:left w:val="none" w:sz="0" w:space="0" w:color="auto"/>
                        <w:bottom w:val="none" w:sz="0" w:space="0" w:color="auto"/>
                        <w:right w:val="none" w:sz="0" w:space="0" w:color="auto"/>
                      </w:divBdr>
                      <w:divsChild>
                        <w:div w:id="74714466">
                          <w:marLeft w:val="0"/>
                          <w:marRight w:val="0"/>
                          <w:marTop w:val="0"/>
                          <w:marBottom w:val="0"/>
                          <w:divBdr>
                            <w:top w:val="none" w:sz="0" w:space="0" w:color="auto"/>
                            <w:left w:val="none" w:sz="0" w:space="0" w:color="auto"/>
                            <w:bottom w:val="none" w:sz="0" w:space="0" w:color="auto"/>
                            <w:right w:val="none" w:sz="0" w:space="0" w:color="auto"/>
                          </w:divBdr>
                          <w:divsChild>
                            <w:div w:id="837696516">
                              <w:marLeft w:val="0"/>
                              <w:marRight w:val="0"/>
                              <w:marTop w:val="0"/>
                              <w:marBottom w:val="0"/>
                              <w:divBdr>
                                <w:top w:val="none" w:sz="0" w:space="0" w:color="auto"/>
                                <w:left w:val="none" w:sz="0" w:space="0" w:color="auto"/>
                                <w:bottom w:val="none" w:sz="0" w:space="0" w:color="auto"/>
                                <w:right w:val="none" w:sz="0" w:space="0" w:color="auto"/>
                              </w:divBdr>
                              <w:divsChild>
                                <w:div w:id="1346786254">
                                  <w:marLeft w:val="0"/>
                                  <w:marRight w:val="0"/>
                                  <w:marTop w:val="0"/>
                                  <w:marBottom w:val="0"/>
                                  <w:divBdr>
                                    <w:top w:val="none" w:sz="0" w:space="0" w:color="auto"/>
                                    <w:left w:val="none" w:sz="0" w:space="0" w:color="auto"/>
                                    <w:bottom w:val="none" w:sz="0" w:space="0" w:color="auto"/>
                                    <w:right w:val="none" w:sz="0" w:space="0" w:color="auto"/>
                                  </w:divBdr>
                                  <w:divsChild>
                                    <w:div w:id="65144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6382284">
      <w:bodyDiv w:val="1"/>
      <w:marLeft w:val="0"/>
      <w:marRight w:val="0"/>
      <w:marTop w:val="0"/>
      <w:marBottom w:val="0"/>
      <w:divBdr>
        <w:top w:val="none" w:sz="0" w:space="0" w:color="auto"/>
        <w:left w:val="none" w:sz="0" w:space="0" w:color="auto"/>
        <w:bottom w:val="none" w:sz="0" w:space="0" w:color="auto"/>
        <w:right w:val="none" w:sz="0" w:space="0" w:color="auto"/>
      </w:divBdr>
    </w:div>
    <w:div w:id="559441213">
      <w:bodyDiv w:val="1"/>
      <w:marLeft w:val="0"/>
      <w:marRight w:val="0"/>
      <w:marTop w:val="0"/>
      <w:marBottom w:val="0"/>
      <w:divBdr>
        <w:top w:val="none" w:sz="0" w:space="0" w:color="auto"/>
        <w:left w:val="none" w:sz="0" w:space="0" w:color="auto"/>
        <w:bottom w:val="none" w:sz="0" w:space="0" w:color="auto"/>
        <w:right w:val="none" w:sz="0" w:space="0" w:color="auto"/>
      </w:divBdr>
    </w:div>
    <w:div w:id="605425652">
      <w:bodyDiv w:val="1"/>
      <w:marLeft w:val="0"/>
      <w:marRight w:val="0"/>
      <w:marTop w:val="0"/>
      <w:marBottom w:val="0"/>
      <w:divBdr>
        <w:top w:val="none" w:sz="0" w:space="0" w:color="auto"/>
        <w:left w:val="none" w:sz="0" w:space="0" w:color="auto"/>
        <w:bottom w:val="none" w:sz="0" w:space="0" w:color="auto"/>
        <w:right w:val="none" w:sz="0" w:space="0" w:color="auto"/>
      </w:divBdr>
    </w:div>
    <w:div w:id="643511182">
      <w:bodyDiv w:val="1"/>
      <w:marLeft w:val="0"/>
      <w:marRight w:val="0"/>
      <w:marTop w:val="0"/>
      <w:marBottom w:val="0"/>
      <w:divBdr>
        <w:top w:val="none" w:sz="0" w:space="0" w:color="auto"/>
        <w:left w:val="none" w:sz="0" w:space="0" w:color="auto"/>
        <w:bottom w:val="none" w:sz="0" w:space="0" w:color="auto"/>
        <w:right w:val="none" w:sz="0" w:space="0" w:color="auto"/>
      </w:divBdr>
    </w:div>
    <w:div w:id="692464217">
      <w:bodyDiv w:val="1"/>
      <w:marLeft w:val="0"/>
      <w:marRight w:val="0"/>
      <w:marTop w:val="0"/>
      <w:marBottom w:val="0"/>
      <w:divBdr>
        <w:top w:val="none" w:sz="0" w:space="0" w:color="auto"/>
        <w:left w:val="none" w:sz="0" w:space="0" w:color="auto"/>
        <w:bottom w:val="none" w:sz="0" w:space="0" w:color="auto"/>
        <w:right w:val="none" w:sz="0" w:space="0" w:color="auto"/>
      </w:divBdr>
    </w:div>
    <w:div w:id="896092501">
      <w:bodyDiv w:val="1"/>
      <w:marLeft w:val="0"/>
      <w:marRight w:val="0"/>
      <w:marTop w:val="0"/>
      <w:marBottom w:val="0"/>
      <w:divBdr>
        <w:top w:val="none" w:sz="0" w:space="0" w:color="auto"/>
        <w:left w:val="none" w:sz="0" w:space="0" w:color="auto"/>
        <w:bottom w:val="none" w:sz="0" w:space="0" w:color="auto"/>
        <w:right w:val="none" w:sz="0" w:space="0" w:color="auto"/>
      </w:divBdr>
    </w:div>
    <w:div w:id="943347256">
      <w:bodyDiv w:val="1"/>
      <w:marLeft w:val="0"/>
      <w:marRight w:val="0"/>
      <w:marTop w:val="0"/>
      <w:marBottom w:val="0"/>
      <w:divBdr>
        <w:top w:val="none" w:sz="0" w:space="0" w:color="auto"/>
        <w:left w:val="none" w:sz="0" w:space="0" w:color="auto"/>
        <w:bottom w:val="none" w:sz="0" w:space="0" w:color="auto"/>
        <w:right w:val="none" w:sz="0" w:space="0" w:color="auto"/>
      </w:divBdr>
    </w:div>
    <w:div w:id="985815773">
      <w:bodyDiv w:val="1"/>
      <w:marLeft w:val="0"/>
      <w:marRight w:val="0"/>
      <w:marTop w:val="0"/>
      <w:marBottom w:val="0"/>
      <w:divBdr>
        <w:top w:val="none" w:sz="0" w:space="0" w:color="auto"/>
        <w:left w:val="none" w:sz="0" w:space="0" w:color="auto"/>
        <w:bottom w:val="none" w:sz="0" w:space="0" w:color="auto"/>
        <w:right w:val="none" w:sz="0" w:space="0" w:color="auto"/>
      </w:divBdr>
    </w:div>
    <w:div w:id="991526661">
      <w:bodyDiv w:val="1"/>
      <w:marLeft w:val="0"/>
      <w:marRight w:val="0"/>
      <w:marTop w:val="0"/>
      <w:marBottom w:val="0"/>
      <w:divBdr>
        <w:top w:val="none" w:sz="0" w:space="0" w:color="auto"/>
        <w:left w:val="none" w:sz="0" w:space="0" w:color="auto"/>
        <w:bottom w:val="none" w:sz="0" w:space="0" w:color="auto"/>
        <w:right w:val="none" w:sz="0" w:space="0" w:color="auto"/>
      </w:divBdr>
    </w:div>
    <w:div w:id="998456934">
      <w:bodyDiv w:val="1"/>
      <w:marLeft w:val="0"/>
      <w:marRight w:val="0"/>
      <w:marTop w:val="0"/>
      <w:marBottom w:val="0"/>
      <w:divBdr>
        <w:top w:val="none" w:sz="0" w:space="0" w:color="auto"/>
        <w:left w:val="none" w:sz="0" w:space="0" w:color="auto"/>
        <w:bottom w:val="none" w:sz="0" w:space="0" w:color="auto"/>
        <w:right w:val="none" w:sz="0" w:space="0" w:color="auto"/>
      </w:divBdr>
    </w:div>
    <w:div w:id="1017315701">
      <w:bodyDiv w:val="1"/>
      <w:marLeft w:val="0"/>
      <w:marRight w:val="0"/>
      <w:marTop w:val="0"/>
      <w:marBottom w:val="0"/>
      <w:divBdr>
        <w:top w:val="none" w:sz="0" w:space="0" w:color="auto"/>
        <w:left w:val="none" w:sz="0" w:space="0" w:color="auto"/>
        <w:bottom w:val="none" w:sz="0" w:space="0" w:color="auto"/>
        <w:right w:val="none" w:sz="0" w:space="0" w:color="auto"/>
      </w:divBdr>
    </w:div>
    <w:div w:id="1019161464">
      <w:bodyDiv w:val="1"/>
      <w:marLeft w:val="0"/>
      <w:marRight w:val="0"/>
      <w:marTop w:val="0"/>
      <w:marBottom w:val="0"/>
      <w:divBdr>
        <w:top w:val="none" w:sz="0" w:space="0" w:color="auto"/>
        <w:left w:val="none" w:sz="0" w:space="0" w:color="auto"/>
        <w:bottom w:val="none" w:sz="0" w:space="0" w:color="auto"/>
        <w:right w:val="none" w:sz="0" w:space="0" w:color="auto"/>
      </w:divBdr>
    </w:div>
    <w:div w:id="1037583377">
      <w:bodyDiv w:val="1"/>
      <w:marLeft w:val="0"/>
      <w:marRight w:val="0"/>
      <w:marTop w:val="0"/>
      <w:marBottom w:val="0"/>
      <w:divBdr>
        <w:top w:val="none" w:sz="0" w:space="0" w:color="auto"/>
        <w:left w:val="none" w:sz="0" w:space="0" w:color="auto"/>
        <w:bottom w:val="none" w:sz="0" w:space="0" w:color="auto"/>
        <w:right w:val="none" w:sz="0" w:space="0" w:color="auto"/>
      </w:divBdr>
      <w:divsChild>
        <w:div w:id="370228697">
          <w:marLeft w:val="0"/>
          <w:marRight w:val="0"/>
          <w:marTop w:val="0"/>
          <w:marBottom w:val="0"/>
          <w:divBdr>
            <w:top w:val="none" w:sz="0" w:space="0" w:color="auto"/>
            <w:left w:val="none" w:sz="0" w:space="0" w:color="auto"/>
            <w:bottom w:val="none" w:sz="0" w:space="0" w:color="auto"/>
            <w:right w:val="none" w:sz="0" w:space="0" w:color="auto"/>
          </w:divBdr>
          <w:divsChild>
            <w:div w:id="430049681">
              <w:marLeft w:val="0"/>
              <w:marRight w:val="0"/>
              <w:marTop w:val="0"/>
              <w:marBottom w:val="0"/>
              <w:divBdr>
                <w:top w:val="none" w:sz="0" w:space="0" w:color="auto"/>
                <w:left w:val="none" w:sz="0" w:space="0" w:color="auto"/>
                <w:bottom w:val="none" w:sz="0" w:space="0" w:color="auto"/>
                <w:right w:val="none" w:sz="0" w:space="0" w:color="auto"/>
              </w:divBdr>
              <w:divsChild>
                <w:div w:id="2117166361">
                  <w:marLeft w:val="0"/>
                  <w:marRight w:val="0"/>
                  <w:marTop w:val="0"/>
                  <w:marBottom w:val="0"/>
                  <w:divBdr>
                    <w:top w:val="none" w:sz="0" w:space="0" w:color="auto"/>
                    <w:left w:val="none" w:sz="0" w:space="0" w:color="auto"/>
                    <w:bottom w:val="none" w:sz="0" w:space="0" w:color="auto"/>
                    <w:right w:val="none" w:sz="0" w:space="0" w:color="auto"/>
                  </w:divBdr>
                  <w:divsChild>
                    <w:div w:id="90322107">
                      <w:marLeft w:val="0"/>
                      <w:marRight w:val="0"/>
                      <w:marTop w:val="0"/>
                      <w:marBottom w:val="0"/>
                      <w:divBdr>
                        <w:top w:val="none" w:sz="0" w:space="0" w:color="auto"/>
                        <w:left w:val="none" w:sz="0" w:space="0" w:color="auto"/>
                        <w:bottom w:val="none" w:sz="0" w:space="0" w:color="auto"/>
                        <w:right w:val="none" w:sz="0" w:space="0" w:color="auto"/>
                      </w:divBdr>
                      <w:divsChild>
                        <w:div w:id="976228130">
                          <w:marLeft w:val="0"/>
                          <w:marRight w:val="0"/>
                          <w:marTop w:val="0"/>
                          <w:marBottom w:val="0"/>
                          <w:divBdr>
                            <w:top w:val="none" w:sz="0" w:space="0" w:color="auto"/>
                            <w:left w:val="none" w:sz="0" w:space="0" w:color="auto"/>
                            <w:bottom w:val="none" w:sz="0" w:space="0" w:color="auto"/>
                            <w:right w:val="none" w:sz="0" w:space="0" w:color="auto"/>
                          </w:divBdr>
                          <w:divsChild>
                            <w:div w:id="367073416">
                              <w:marLeft w:val="0"/>
                              <w:marRight w:val="0"/>
                              <w:marTop w:val="0"/>
                              <w:marBottom w:val="0"/>
                              <w:divBdr>
                                <w:top w:val="none" w:sz="0" w:space="0" w:color="auto"/>
                                <w:left w:val="none" w:sz="0" w:space="0" w:color="auto"/>
                                <w:bottom w:val="none" w:sz="0" w:space="0" w:color="auto"/>
                                <w:right w:val="none" w:sz="0" w:space="0" w:color="auto"/>
                              </w:divBdr>
                              <w:divsChild>
                                <w:div w:id="2005011838">
                                  <w:marLeft w:val="0"/>
                                  <w:marRight w:val="0"/>
                                  <w:marTop w:val="0"/>
                                  <w:marBottom w:val="0"/>
                                  <w:divBdr>
                                    <w:top w:val="none" w:sz="0" w:space="0" w:color="auto"/>
                                    <w:left w:val="none" w:sz="0" w:space="0" w:color="auto"/>
                                    <w:bottom w:val="none" w:sz="0" w:space="0" w:color="auto"/>
                                    <w:right w:val="none" w:sz="0" w:space="0" w:color="auto"/>
                                  </w:divBdr>
                                  <w:divsChild>
                                    <w:div w:id="109801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0830739">
      <w:bodyDiv w:val="1"/>
      <w:marLeft w:val="0"/>
      <w:marRight w:val="0"/>
      <w:marTop w:val="0"/>
      <w:marBottom w:val="0"/>
      <w:divBdr>
        <w:top w:val="none" w:sz="0" w:space="0" w:color="auto"/>
        <w:left w:val="none" w:sz="0" w:space="0" w:color="auto"/>
        <w:bottom w:val="none" w:sz="0" w:space="0" w:color="auto"/>
        <w:right w:val="none" w:sz="0" w:space="0" w:color="auto"/>
      </w:divBdr>
    </w:div>
    <w:div w:id="1223058190">
      <w:bodyDiv w:val="1"/>
      <w:marLeft w:val="0"/>
      <w:marRight w:val="0"/>
      <w:marTop w:val="0"/>
      <w:marBottom w:val="0"/>
      <w:divBdr>
        <w:top w:val="none" w:sz="0" w:space="0" w:color="auto"/>
        <w:left w:val="none" w:sz="0" w:space="0" w:color="auto"/>
        <w:bottom w:val="none" w:sz="0" w:space="0" w:color="auto"/>
        <w:right w:val="none" w:sz="0" w:space="0" w:color="auto"/>
      </w:divBdr>
    </w:div>
    <w:div w:id="1262639003">
      <w:bodyDiv w:val="1"/>
      <w:marLeft w:val="0"/>
      <w:marRight w:val="0"/>
      <w:marTop w:val="0"/>
      <w:marBottom w:val="0"/>
      <w:divBdr>
        <w:top w:val="none" w:sz="0" w:space="0" w:color="auto"/>
        <w:left w:val="none" w:sz="0" w:space="0" w:color="auto"/>
        <w:bottom w:val="none" w:sz="0" w:space="0" w:color="auto"/>
        <w:right w:val="none" w:sz="0" w:space="0" w:color="auto"/>
      </w:divBdr>
    </w:div>
    <w:div w:id="1358778700">
      <w:bodyDiv w:val="1"/>
      <w:marLeft w:val="0"/>
      <w:marRight w:val="0"/>
      <w:marTop w:val="0"/>
      <w:marBottom w:val="0"/>
      <w:divBdr>
        <w:top w:val="none" w:sz="0" w:space="0" w:color="auto"/>
        <w:left w:val="none" w:sz="0" w:space="0" w:color="auto"/>
        <w:bottom w:val="none" w:sz="0" w:space="0" w:color="auto"/>
        <w:right w:val="none" w:sz="0" w:space="0" w:color="auto"/>
      </w:divBdr>
    </w:div>
    <w:div w:id="1415664658">
      <w:bodyDiv w:val="1"/>
      <w:marLeft w:val="0"/>
      <w:marRight w:val="0"/>
      <w:marTop w:val="0"/>
      <w:marBottom w:val="0"/>
      <w:divBdr>
        <w:top w:val="none" w:sz="0" w:space="0" w:color="auto"/>
        <w:left w:val="none" w:sz="0" w:space="0" w:color="auto"/>
        <w:bottom w:val="none" w:sz="0" w:space="0" w:color="auto"/>
        <w:right w:val="none" w:sz="0" w:space="0" w:color="auto"/>
      </w:divBdr>
      <w:divsChild>
        <w:div w:id="1645623265">
          <w:marLeft w:val="0"/>
          <w:marRight w:val="0"/>
          <w:marTop w:val="0"/>
          <w:marBottom w:val="0"/>
          <w:divBdr>
            <w:top w:val="none" w:sz="0" w:space="0" w:color="auto"/>
            <w:left w:val="none" w:sz="0" w:space="0" w:color="auto"/>
            <w:bottom w:val="none" w:sz="0" w:space="0" w:color="auto"/>
            <w:right w:val="none" w:sz="0" w:space="0" w:color="auto"/>
          </w:divBdr>
          <w:divsChild>
            <w:div w:id="1009971">
              <w:marLeft w:val="0"/>
              <w:marRight w:val="0"/>
              <w:marTop w:val="0"/>
              <w:marBottom w:val="0"/>
              <w:divBdr>
                <w:top w:val="none" w:sz="0" w:space="0" w:color="auto"/>
                <w:left w:val="none" w:sz="0" w:space="0" w:color="auto"/>
                <w:bottom w:val="none" w:sz="0" w:space="0" w:color="auto"/>
                <w:right w:val="none" w:sz="0" w:space="0" w:color="auto"/>
              </w:divBdr>
              <w:divsChild>
                <w:div w:id="1944336718">
                  <w:marLeft w:val="0"/>
                  <w:marRight w:val="0"/>
                  <w:marTop w:val="0"/>
                  <w:marBottom w:val="0"/>
                  <w:divBdr>
                    <w:top w:val="none" w:sz="0" w:space="0" w:color="auto"/>
                    <w:left w:val="none" w:sz="0" w:space="0" w:color="auto"/>
                    <w:bottom w:val="none" w:sz="0" w:space="0" w:color="auto"/>
                    <w:right w:val="none" w:sz="0" w:space="0" w:color="auto"/>
                  </w:divBdr>
                  <w:divsChild>
                    <w:div w:id="785007924">
                      <w:marLeft w:val="0"/>
                      <w:marRight w:val="0"/>
                      <w:marTop w:val="0"/>
                      <w:marBottom w:val="0"/>
                      <w:divBdr>
                        <w:top w:val="none" w:sz="0" w:space="0" w:color="auto"/>
                        <w:left w:val="none" w:sz="0" w:space="0" w:color="auto"/>
                        <w:bottom w:val="none" w:sz="0" w:space="0" w:color="auto"/>
                        <w:right w:val="none" w:sz="0" w:space="0" w:color="auto"/>
                      </w:divBdr>
                      <w:divsChild>
                        <w:div w:id="1044796917">
                          <w:marLeft w:val="0"/>
                          <w:marRight w:val="0"/>
                          <w:marTop w:val="0"/>
                          <w:marBottom w:val="0"/>
                          <w:divBdr>
                            <w:top w:val="none" w:sz="0" w:space="0" w:color="auto"/>
                            <w:left w:val="none" w:sz="0" w:space="0" w:color="auto"/>
                            <w:bottom w:val="none" w:sz="0" w:space="0" w:color="auto"/>
                            <w:right w:val="none" w:sz="0" w:space="0" w:color="auto"/>
                          </w:divBdr>
                          <w:divsChild>
                            <w:div w:id="1149712343">
                              <w:marLeft w:val="0"/>
                              <w:marRight w:val="0"/>
                              <w:marTop w:val="0"/>
                              <w:marBottom w:val="0"/>
                              <w:divBdr>
                                <w:top w:val="none" w:sz="0" w:space="0" w:color="auto"/>
                                <w:left w:val="none" w:sz="0" w:space="0" w:color="auto"/>
                                <w:bottom w:val="none" w:sz="0" w:space="0" w:color="auto"/>
                                <w:right w:val="none" w:sz="0" w:space="0" w:color="auto"/>
                              </w:divBdr>
                              <w:divsChild>
                                <w:div w:id="1560364796">
                                  <w:marLeft w:val="0"/>
                                  <w:marRight w:val="0"/>
                                  <w:marTop w:val="0"/>
                                  <w:marBottom w:val="0"/>
                                  <w:divBdr>
                                    <w:top w:val="none" w:sz="0" w:space="0" w:color="auto"/>
                                    <w:left w:val="none" w:sz="0" w:space="0" w:color="auto"/>
                                    <w:bottom w:val="none" w:sz="0" w:space="0" w:color="auto"/>
                                    <w:right w:val="none" w:sz="0" w:space="0" w:color="auto"/>
                                  </w:divBdr>
                                  <w:divsChild>
                                    <w:div w:id="19215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6894108">
      <w:bodyDiv w:val="1"/>
      <w:marLeft w:val="0"/>
      <w:marRight w:val="0"/>
      <w:marTop w:val="0"/>
      <w:marBottom w:val="0"/>
      <w:divBdr>
        <w:top w:val="none" w:sz="0" w:space="0" w:color="auto"/>
        <w:left w:val="none" w:sz="0" w:space="0" w:color="auto"/>
        <w:bottom w:val="none" w:sz="0" w:space="0" w:color="auto"/>
        <w:right w:val="none" w:sz="0" w:space="0" w:color="auto"/>
      </w:divBdr>
    </w:div>
    <w:div w:id="1826044215">
      <w:bodyDiv w:val="1"/>
      <w:marLeft w:val="0"/>
      <w:marRight w:val="0"/>
      <w:marTop w:val="0"/>
      <w:marBottom w:val="0"/>
      <w:divBdr>
        <w:top w:val="none" w:sz="0" w:space="0" w:color="auto"/>
        <w:left w:val="none" w:sz="0" w:space="0" w:color="auto"/>
        <w:bottom w:val="none" w:sz="0" w:space="0" w:color="auto"/>
        <w:right w:val="none" w:sz="0" w:space="0" w:color="auto"/>
      </w:divBdr>
    </w:div>
    <w:div w:id="1866748448">
      <w:bodyDiv w:val="1"/>
      <w:marLeft w:val="0"/>
      <w:marRight w:val="0"/>
      <w:marTop w:val="0"/>
      <w:marBottom w:val="0"/>
      <w:divBdr>
        <w:top w:val="none" w:sz="0" w:space="0" w:color="auto"/>
        <w:left w:val="none" w:sz="0" w:space="0" w:color="auto"/>
        <w:bottom w:val="none" w:sz="0" w:space="0" w:color="auto"/>
        <w:right w:val="none" w:sz="0" w:space="0" w:color="auto"/>
      </w:divBdr>
    </w:div>
    <w:div w:id="1939168071">
      <w:bodyDiv w:val="1"/>
      <w:marLeft w:val="0"/>
      <w:marRight w:val="0"/>
      <w:marTop w:val="0"/>
      <w:marBottom w:val="0"/>
      <w:divBdr>
        <w:top w:val="none" w:sz="0" w:space="0" w:color="auto"/>
        <w:left w:val="none" w:sz="0" w:space="0" w:color="auto"/>
        <w:bottom w:val="none" w:sz="0" w:space="0" w:color="auto"/>
        <w:right w:val="none" w:sz="0" w:space="0" w:color="auto"/>
      </w:divBdr>
    </w:div>
    <w:div w:id="1957564522">
      <w:bodyDiv w:val="1"/>
      <w:marLeft w:val="0"/>
      <w:marRight w:val="0"/>
      <w:marTop w:val="0"/>
      <w:marBottom w:val="0"/>
      <w:divBdr>
        <w:top w:val="none" w:sz="0" w:space="0" w:color="auto"/>
        <w:left w:val="none" w:sz="0" w:space="0" w:color="auto"/>
        <w:bottom w:val="none" w:sz="0" w:space="0" w:color="auto"/>
        <w:right w:val="none" w:sz="0" w:space="0" w:color="auto"/>
      </w:divBdr>
      <w:divsChild>
        <w:div w:id="711156754">
          <w:marLeft w:val="0"/>
          <w:marRight w:val="0"/>
          <w:marTop w:val="0"/>
          <w:marBottom w:val="0"/>
          <w:divBdr>
            <w:top w:val="none" w:sz="0" w:space="0" w:color="auto"/>
            <w:left w:val="none" w:sz="0" w:space="0" w:color="auto"/>
            <w:bottom w:val="none" w:sz="0" w:space="0" w:color="auto"/>
            <w:right w:val="none" w:sz="0" w:space="0" w:color="auto"/>
          </w:divBdr>
          <w:divsChild>
            <w:div w:id="1012292772">
              <w:marLeft w:val="0"/>
              <w:marRight w:val="0"/>
              <w:marTop w:val="0"/>
              <w:marBottom w:val="0"/>
              <w:divBdr>
                <w:top w:val="none" w:sz="0" w:space="0" w:color="auto"/>
                <w:left w:val="none" w:sz="0" w:space="0" w:color="auto"/>
                <w:bottom w:val="none" w:sz="0" w:space="0" w:color="auto"/>
                <w:right w:val="none" w:sz="0" w:space="0" w:color="auto"/>
              </w:divBdr>
              <w:divsChild>
                <w:div w:id="1691026310">
                  <w:marLeft w:val="0"/>
                  <w:marRight w:val="0"/>
                  <w:marTop w:val="0"/>
                  <w:marBottom w:val="0"/>
                  <w:divBdr>
                    <w:top w:val="none" w:sz="0" w:space="0" w:color="auto"/>
                    <w:left w:val="none" w:sz="0" w:space="0" w:color="auto"/>
                    <w:bottom w:val="none" w:sz="0" w:space="0" w:color="auto"/>
                    <w:right w:val="none" w:sz="0" w:space="0" w:color="auto"/>
                  </w:divBdr>
                  <w:divsChild>
                    <w:div w:id="2076124072">
                      <w:marLeft w:val="0"/>
                      <w:marRight w:val="0"/>
                      <w:marTop w:val="0"/>
                      <w:marBottom w:val="0"/>
                      <w:divBdr>
                        <w:top w:val="none" w:sz="0" w:space="0" w:color="auto"/>
                        <w:left w:val="none" w:sz="0" w:space="0" w:color="auto"/>
                        <w:bottom w:val="none" w:sz="0" w:space="0" w:color="auto"/>
                        <w:right w:val="none" w:sz="0" w:space="0" w:color="auto"/>
                      </w:divBdr>
                      <w:divsChild>
                        <w:div w:id="1678120234">
                          <w:marLeft w:val="0"/>
                          <w:marRight w:val="0"/>
                          <w:marTop w:val="0"/>
                          <w:marBottom w:val="0"/>
                          <w:divBdr>
                            <w:top w:val="none" w:sz="0" w:space="0" w:color="auto"/>
                            <w:left w:val="none" w:sz="0" w:space="0" w:color="auto"/>
                            <w:bottom w:val="none" w:sz="0" w:space="0" w:color="auto"/>
                            <w:right w:val="none" w:sz="0" w:space="0" w:color="auto"/>
                          </w:divBdr>
                          <w:divsChild>
                            <w:div w:id="628557834">
                              <w:marLeft w:val="0"/>
                              <w:marRight w:val="0"/>
                              <w:marTop w:val="0"/>
                              <w:marBottom w:val="0"/>
                              <w:divBdr>
                                <w:top w:val="none" w:sz="0" w:space="0" w:color="auto"/>
                                <w:left w:val="none" w:sz="0" w:space="0" w:color="auto"/>
                                <w:bottom w:val="none" w:sz="0" w:space="0" w:color="auto"/>
                                <w:right w:val="none" w:sz="0" w:space="0" w:color="auto"/>
                              </w:divBdr>
                              <w:divsChild>
                                <w:div w:id="953289056">
                                  <w:marLeft w:val="0"/>
                                  <w:marRight w:val="0"/>
                                  <w:marTop w:val="0"/>
                                  <w:marBottom w:val="0"/>
                                  <w:divBdr>
                                    <w:top w:val="none" w:sz="0" w:space="0" w:color="auto"/>
                                    <w:left w:val="none" w:sz="0" w:space="0" w:color="auto"/>
                                    <w:bottom w:val="none" w:sz="0" w:space="0" w:color="auto"/>
                                    <w:right w:val="none" w:sz="0" w:space="0" w:color="auto"/>
                                  </w:divBdr>
                                  <w:divsChild>
                                    <w:div w:id="990064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5836095">
      <w:bodyDiv w:val="1"/>
      <w:marLeft w:val="0"/>
      <w:marRight w:val="0"/>
      <w:marTop w:val="0"/>
      <w:marBottom w:val="0"/>
      <w:divBdr>
        <w:top w:val="none" w:sz="0" w:space="0" w:color="auto"/>
        <w:left w:val="none" w:sz="0" w:space="0" w:color="auto"/>
        <w:bottom w:val="none" w:sz="0" w:space="0" w:color="auto"/>
        <w:right w:val="none" w:sz="0" w:space="0" w:color="auto"/>
      </w:divBdr>
      <w:divsChild>
        <w:div w:id="6564591">
          <w:marLeft w:val="0"/>
          <w:marRight w:val="0"/>
          <w:marTop w:val="0"/>
          <w:marBottom w:val="0"/>
          <w:divBdr>
            <w:top w:val="none" w:sz="0" w:space="0" w:color="auto"/>
            <w:left w:val="none" w:sz="0" w:space="0" w:color="auto"/>
            <w:bottom w:val="none" w:sz="0" w:space="0" w:color="auto"/>
            <w:right w:val="none" w:sz="0" w:space="0" w:color="auto"/>
          </w:divBdr>
        </w:div>
        <w:div w:id="7563047">
          <w:marLeft w:val="0"/>
          <w:marRight w:val="0"/>
          <w:marTop w:val="0"/>
          <w:marBottom w:val="0"/>
          <w:divBdr>
            <w:top w:val="none" w:sz="0" w:space="0" w:color="auto"/>
            <w:left w:val="none" w:sz="0" w:space="0" w:color="auto"/>
            <w:bottom w:val="none" w:sz="0" w:space="0" w:color="auto"/>
            <w:right w:val="none" w:sz="0" w:space="0" w:color="auto"/>
          </w:divBdr>
        </w:div>
        <w:div w:id="42951627">
          <w:marLeft w:val="0"/>
          <w:marRight w:val="0"/>
          <w:marTop w:val="0"/>
          <w:marBottom w:val="0"/>
          <w:divBdr>
            <w:top w:val="none" w:sz="0" w:space="0" w:color="auto"/>
            <w:left w:val="none" w:sz="0" w:space="0" w:color="auto"/>
            <w:bottom w:val="none" w:sz="0" w:space="0" w:color="auto"/>
            <w:right w:val="none" w:sz="0" w:space="0" w:color="auto"/>
          </w:divBdr>
        </w:div>
        <w:div w:id="187916517">
          <w:marLeft w:val="0"/>
          <w:marRight w:val="0"/>
          <w:marTop w:val="0"/>
          <w:marBottom w:val="0"/>
          <w:divBdr>
            <w:top w:val="none" w:sz="0" w:space="0" w:color="auto"/>
            <w:left w:val="none" w:sz="0" w:space="0" w:color="auto"/>
            <w:bottom w:val="none" w:sz="0" w:space="0" w:color="auto"/>
            <w:right w:val="none" w:sz="0" w:space="0" w:color="auto"/>
          </w:divBdr>
        </w:div>
        <w:div w:id="280692434">
          <w:marLeft w:val="0"/>
          <w:marRight w:val="0"/>
          <w:marTop w:val="0"/>
          <w:marBottom w:val="0"/>
          <w:divBdr>
            <w:top w:val="none" w:sz="0" w:space="0" w:color="auto"/>
            <w:left w:val="none" w:sz="0" w:space="0" w:color="auto"/>
            <w:bottom w:val="none" w:sz="0" w:space="0" w:color="auto"/>
            <w:right w:val="none" w:sz="0" w:space="0" w:color="auto"/>
          </w:divBdr>
        </w:div>
        <w:div w:id="374888998">
          <w:marLeft w:val="0"/>
          <w:marRight w:val="0"/>
          <w:marTop w:val="0"/>
          <w:marBottom w:val="0"/>
          <w:divBdr>
            <w:top w:val="none" w:sz="0" w:space="0" w:color="auto"/>
            <w:left w:val="none" w:sz="0" w:space="0" w:color="auto"/>
            <w:bottom w:val="none" w:sz="0" w:space="0" w:color="auto"/>
            <w:right w:val="none" w:sz="0" w:space="0" w:color="auto"/>
          </w:divBdr>
        </w:div>
        <w:div w:id="440489520">
          <w:marLeft w:val="0"/>
          <w:marRight w:val="0"/>
          <w:marTop w:val="0"/>
          <w:marBottom w:val="0"/>
          <w:divBdr>
            <w:top w:val="none" w:sz="0" w:space="0" w:color="auto"/>
            <w:left w:val="none" w:sz="0" w:space="0" w:color="auto"/>
            <w:bottom w:val="none" w:sz="0" w:space="0" w:color="auto"/>
            <w:right w:val="none" w:sz="0" w:space="0" w:color="auto"/>
          </w:divBdr>
        </w:div>
        <w:div w:id="455372027">
          <w:marLeft w:val="0"/>
          <w:marRight w:val="0"/>
          <w:marTop w:val="0"/>
          <w:marBottom w:val="0"/>
          <w:divBdr>
            <w:top w:val="none" w:sz="0" w:space="0" w:color="auto"/>
            <w:left w:val="none" w:sz="0" w:space="0" w:color="auto"/>
            <w:bottom w:val="none" w:sz="0" w:space="0" w:color="auto"/>
            <w:right w:val="none" w:sz="0" w:space="0" w:color="auto"/>
          </w:divBdr>
        </w:div>
        <w:div w:id="487289304">
          <w:marLeft w:val="0"/>
          <w:marRight w:val="0"/>
          <w:marTop w:val="0"/>
          <w:marBottom w:val="0"/>
          <w:divBdr>
            <w:top w:val="none" w:sz="0" w:space="0" w:color="auto"/>
            <w:left w:val="none" w:sz="0" w:space="0" w:color="auto"/>
            <w:bottom w:val="none" w:sz="0" w:space="0" w:color="auto"/>
            <w:right w:val="none" w:sz="0" w:space="0" w:color="auto"/>
          </w:divBdr>
        </w:div>
        <w:div w:id="635374261">
          <w:marLeft w:val="0"/>
          <w:marRight w:val="0"/>
          <w:marTop w:val="0"/>
          <w:marBottom w:val="0"/>
          <w:divBdr>
            <w:top w:val="none" w:sz="0" w:space="0" w:color="auto"/>
            <w:left w:val="none" w:sz="0" w:space="0" w:color="auto"/>
            <w:bottom w:val="none" w:sz="0" w:space="0" w:color="auto"/>
            <w:right w:val="none" w:sz="0" w:space="0" w:color="auto"/>
          </w:divBdr>
        </w:div>
        <w:div w:id="678502959">
          <w:marLeft w:val="0"/>
          <w:marRight w:val="0"/>
          <w:marTop w:val="0"/>
          <w:marBottom w:val="0"/>
          <w:divBdr>
            <w:top w:val="none" w:sz="0" w:space="0" w:color="auto"/>
            <w:left w:val="none" w:sz="0" w:space="0" w:color="auto"/>
            <w:bottom w:val="none" w:sz="0" w:space="0" w:color="auto"/>
            <w:right w:val="none" w:sz="0" w:space="0" w:color="auto"/>
          </w:divBdr>
        </w:div>
        <w:div w:id="1084380590">
          <w:marLeft w:val="0"/>
          <w:marRight w:val="0"/>
          <w:marTop w:val="0"/>
          <w:marBottom w:val="0"/>
          <w:divBdr>
            <w:top w:val="none" w:sz="0" w:space="0" w:color="auto"/>
            <w:left w:val="none" w:sz="0" w:space="0" w:color="auto"/>
            <w:bottom w:val="none" w:sz="0" w:space="0" w:color="auto"/>
            <w:right w:val="none" w:sz="0" w:space="0" w:color="auto"/>
          </w:divBdr>
        </w:div>
        <w:div w:id="1534657896">
          <w:marLeft w:val="0"/>
          <w:marRight w:val="0"/>
          <w:marTop w:val="0"/>
          <w:marBottom w:val="0"/>
          <w:divBdr>
            <w:top w:val="none" w:sz="0" w:space="0" w:color="auto"/>
            <w:left w:val="none" w:sz="0" w:space="0" w:color="auto"/>
            <w:bottom w:val="none" w:sz="0" w:space="0" w:color="auto"/>
            <w:right w:val="none" w:sz="0" w:space="0" w:color="auto"/>
          </w:divBdr>
        </w:div>
        <w:div w:id="1577977760">
          <w:marLeft w:val="0"/>
          <w:marRight w:val="0"/>
          <w:marTop w:val="0"/>
          <w:marBottom w:val="0"/>
          <w:divBdr>
            <w:top w:val="none" w:sz="0" w:space="0" w:color="auto"/>
            <w:left w:val="none" w:sz="0" w:space="0" w:color="auto"/>
            <w:bottom w:val="none" w:sz="0" w:space="0" w:color="auto"/>
            <w:right w:val="none" w:sz="0" w:space="0" w:color="auto"/>
          </w:divBdr>
        </w:div>
        <w:div w:id="1641230623">
          <w:marLeft w:val="0"/>
          <w:marRight w:val="0"/>
          <w:marTop w:val="0"/>
          <w:marBottom w:val="0"/>
          <w:divBdr>
            <w:top w:val="none" w:sz="0" w:space="0" w:color="auto"/>
            <w:left w:val="none" w:sz="0" w:space="0" w:color="auto"/>
            <w:bottom w:val="none" w:sz="0" w:space="0" w:color="auto"/>
            <w:right w:val="none" w:sz="0" w:space="0" w:color="auto"/>
          </w:divBdr>
        </w:div>
        <w:div w:id="1990552377">
          <w:marLeft w:val="0"/>
          <w:marRight w:val="0"/>
          <w:marTop w:val="0"/>
          <w:marBottom w:val="0"/>
          <w:divBdr>
            <w:top w:val="none" w:sz="0" w:space="0" w:color="auto"/>
            <w:left w:val="none" w:sz="0" w:space="0" w:color="auto"/>
            <w:bottom w:val="none" w:sz="0" w:space="0" w:color="auto"/>
            <w:right w:val="none" w:sz="0" w:space="0" w:color="auto"/>
          </w:divBdr>
        </w:div>
      </w:divsChild>
    </w:div>
    <w:div w:id="2075203223">
      <w:bodyDiv w:val="1"/>
      <w:marLeft w:val="0"/>
      <w:marRight w:val="0"/>
      <w:marTop w:val="0"/>
      <w:marBottom w:val="0"/>
      <w:divBdr>
        <w:top w:val="none" w:sz="0" w:space="0" w:color="auto"/>
        <w:left w:val="none" w:sz="0" w:space="0" w:color="auto"/>
        <w:bottom w:val="none" w:sz="0" w:space="0" w:color="auto"/>
        <w:right w:val="none" w:sz="0" w:space="0" w:color="auto"/>
      </w:divBdr>
      <w:divsChild>
        <w:div w:id="74938702">
          <w:marLeft w:val="0"/>
          <w:marRight w:val="0"/>
          <w:marTop w:val="0"/>
          <w:marBottom w:val="0"/>
          <w:divBdr>
            <w:top w:val="none" w:sz="0" w:space="0" w:color="auto"/>
            <w:left w:val="none" w:sz="0" w:space="0" w:color="auto"/>
            <w:bottom w:val="none" w:sz="0" w:space="0" w:color="auto"/>
            <w:right w:val="none" w:sz="0" w:space="0" w:color="auto"/>
          </w:divBdr>
          <w:divsChild>
            <w:div w:id="294871210">
              <w:marLeft w:val="0"/>
              <w:marRight w:val="0"/>
              <w:marTop w:val="0"/>
              <w:marBottom w:val="0"/>
              <w:divBdr>
                <w:top w:val="none" w:sz="0" w:space="0" w:color="auto"/>
                <w:left w:val="none" w:sz="0" w:space="0" w:color="auto"/>
                <w:bottom w:val="none" w:sz="0" w:space="0" w:color="auto"/>
                <w:right w:val="none" w:sz="0" w:space="0" w:color="auto"/>
              </w:divBdr>
              <w:divsChild>
                <w:div w:id="2048603897">
                  <w:marLeft w:val="0"/>
                  <w:marRight w:val="0"/>
                  <w:marTop w:val="0"/>
                  <w:marBottom w:val="0"/>
                  <w:divBdr>
                    <w:top w:val="none" w:sz="0" w:space="0" w:color="auto"/>
                    <w:left w:val="none" w:sz="0" w:space="0" w:color="auto"/>
                    <w:bottom w:val="none" w:sz="0" w:space="0" w:color="auto"/>
                    <w:right w:val="none" w:sz="0" w:space="0" w:color="auto"/>
                  </w:divBdr>
                  <w:divsChild>
                    <w:div w:id="389840528">
                      <w:marLeft w:val="0"/>
                      <w:marRight w:val="0"/>
                      <w:marTop w:val="0"/>
                      <w:marBottom w:val="0"/>
                      <w:divBdr>
                        <w:top w:val="none" w:sz="0" w:space="0" w:color="auto"/>
                        <w:left w:val="none" w:sz="0" w:space="0" w:color="auto"/>
                        <w:bottom w:val="none" w:sz="0" w:space="0" w:color="auto"/>
                        <w:right w:val="none" w:sz="0" w:space="0" w:color="auto"/>
                      </w:divBdr>
                      <w:divsChild>
                        <w:div w:id="1887987813">
                          <w:marLeft w:val="0"/>
                          <w:marRight w:val="0"/>
                          <w:marTop w:val="0"/>
                          <w:marBottom w:val="0"/>
                          <w:divBdr>
                            <w:top w:val="none" w:sz="0" w:space="0" w:color="auto"/>
                            <w:left w:val="none" w:sz="0" w:space="0" w:color="auto"/>
                            <w:bottom w:val="none" w:sz="0" w:space="0" w:color="auto"/>
                            <w:right w:val="none" w:sz="0" w:space="0" w:color="auto"/>
                          </w:divBdr>
                          <w:divsChild>
                            <w:div w:id="806049924">
                              <w:marLeft w:val="0"/>
                              <w:marRight w:val="0"/>
                              <w:marTop w:val="0"/>
                              <w:marBottom w:val="0"/>
                              <w:divBdr>
                                <w:top w:val="none" w:sz="0" w:space="0" w:color="auto"/>
                                <w:left w:val="none" w:sz="0" w:space="0" w:color="auto"/>
                                <w:bottom w:val="none" w:sz="0" w:space="0" w:color="auto"/>
                                <w:right w:val="none" w:sz="0" w:space="0" w:color="auto"/>
                              </w:divBdr>
                              <w:divsChild>
                                <w:div w:id="1146513423">
                                  <w:marLeft w:val="0"/>
                                  <w:marRight w:val="0"/>
                                  <w:marTop w:val="0"/>
                                  <w:marBottom w:val="0"/>
                                  <w:divBdr>
                                    <w:top w:val="none" w:sz="0" w:space="0" w:color="auto"/>
                                    <w:left w:val="none" w:sz="0" w:space="0" w:color="auto"/>
                                    <w:bottom w:val="none" w:sz="0" w:space="0" w:color="auto"/>
                                    <w:right w:val="none" w:sz="0" w:space="0" w:color="auto"/>
                                  </w:divBdr>
                                  <w:divsChild>
                                    <w:div w:id="2014992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1563043">
      <w:bodyDiv w:val="1"/>
      <w:marLeft w:val="0"/>
      <w:marRight w:val="0"/>
      <w:marTop w:val="0"/>
      <w:marBottom w:val="0"/>
      <w:divBdr>
        <w:top w:val="none" w:sz="0" w:space="0" w:color="auto"/>
        <w:left w:val="none" w:sz="0" w:space="0" w:color="auto"/>
        <w:bottom w:val="none" w:sz="0" w:space="0" w:color="auto"/>
        <w:right w:val="none" w:sz="0" w:space="0" w:color="auto"/>
      </w:divBdr>
    </w:div>
    <w:div w:id="2125149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diagramDrawing" Target="diagrams/drawing1.xml"/><Relationship Id="rId18" Type="http://schemas.microsoft.com/office/2007/relationships/diagramDrawing" Target="diagrams/drawing2.xml"/><Relationship Id="rId26" Type="http://schemas.openxmlformats.org/officeDocument/2006/relationships/footer" Target="footer1.xml"/><Relationship Id="rId39" Type="http://schemas.openxmlformats.org/officeDocument/2006/relationships/hyperlink" Target="https://doi.org/10.1111/imj.12449" TargetMode="External"/><Relationship Id="rId3" Type="http://schemas.openxmlformats.org/officeDocument/2006/relationships/styles" Target="styles.xml"/><Relationship Id="rId21" Type="http://schemas.openxmlformats.org/officeDocument/2006/relationships/diagramQuickStyle" Target="diagrams/quickStyle3.xml"/><Relationship Id="rId34" Type="http://schemas.openxmlformats.org/officeDocument/2006/relationships/hyperlink" Target="https://ascopubs.org/doi/10.1200/JCO.2025.43.17_suppl.LBA8505" TargetMode="Externa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diagramColors" Target="diagrams/colors2.xml"/><Relationship Id="rId25" Type="http://schemas.openxmlformats.org/officeDocument/2006/relationships/header" Target="header2.xml"/><Relationship Id="rId33" Type="http://schemas.openxmlformats.org/officeDocument/2006/relationships/hyperlink" Target="https://clinicaltrials.gov/study/NCT05015608" TargetMode="External"/><Relationship Id="rId38" Type="http://schemas.openxmlformats.org/officeDocument/2006/relationships/hyperlink" Target="https://doi.org/10.1177/1758835921996509" TargetMode="External"/><Relationship Id="rId2" Type="http://schemas.openxmlformats.org/officeDocument/2006/relationships/numbering" Target="numbering.xml"/><Relationship Id="rId16" Type="http://schemas.openxmlformats.org/officeDocument/2006/relationships/diagramQuickStyle" Target="diagrams/quickStyle2.xml"/><Relationship Id="rId20" Type="http://schemas.openxmlformats.org/officeDocument/2006/relationships/diagramLayout" Target="diagrams/layout3.xml"/><Relationship Id="rId29" Type="http://schemas.openxmlformats.org/officeDocument/2006/relationships/footer" Target="footer3.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24" Type="http://schemas.openxmlformats.org/officeDocument/2006/relationships/header" Target="header1.xml"/><Relationship Id="rId32" Type="http://schemas.openxmlformats.org/officeDocument/2006/relationships/hyperlink" Target="https://clinicaltrials.gov/study/NCT05261399" TargetMode="External"/><Relationship Id="rId37" Type="http://schemas.openxmlformats.org/officeDocument/2006/relationships/hyperlink" Target="https://doi.org/10.1016/j.pathol.2020.03.003"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diagramLayout" Target="diagrams/layout2.xml"/><Relationship Id="rId23" Type="http://schemas.microsoft.com/office/2007/relationships/diagramDrawing" Target="diagrams/drawing3.xml"/><Relationship Id="rId28" Type="http://schemas.openxmlformats.org/officeDocument/2006/relationships/header" Target="header3.xml"/><Relationship Id="rId36" Type="http://schemas.openxmlformats.org/officeDocument/2006/relationships/hyperlink" Target="https://www.cancer.org.au/cancer-information/types-of-cancer/lung-cancer" TargetMode="External"/><Relationship Id="rId10" Type="http://schemas.openxmlformats.org/officeDocument/2006/relationships/diagramLayout" Target="diagrams/layout1.xml"/><Relationship Id="rId19" Type="http://schemas.openxmlformats.org/officeDocument/2006/relationships/diagramData" Target="diagrams/data3.xml"/><Relationship Id="rId31" Type="http://schemas.openxmlformats.org/officeDocument/2006/relationships/hyperlink" Target="https://clinicaltrials.gov/study/NCT03778229" TargetMode="Externa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diagramData" Target="diagrams/data2.xml"/><Relationship Id="rId22" Type="http://schemas.openxmlformats.org/officeDocument/2006/relationships/diagramColors" Target="diagrams/colors3.xml"/><Relationship Id="rId27" Type="http://schemas.openxmlformats.org/officeDocument/2006/relationships/footer" Target="footer2.xml"/><Relationship Id="rId30" Type="http://schemas.openxmlformats.org/officeDocument/2006/relationships/image" Target="media/image2.png"/><Relationship Id="rId35" Type="http://schemas.openxmlformats.org/officeDocument/2006/relationships/hyperlink" Target="https://www.aihw.gov.au/reports/cancer/cancer-data-in-australia/contents/about" TargetMode="External"/></Relationships>
</file>

<file path=word/diagrams/colors1.xml><?xml version="1.0" encoding="utf-8"?>
<dgm:colorsDef xmlns:dgm="http://schemas.openxmlformats.org/drawingml/2006/diagram" xmlns:a="http://schemas.openxmlformats.org/drawingml/2006/main" uniqueId="urn:microsoft.com/office/officeart/2005/8/colors/accent0_2">
  <dgm:title val=""/>
  <dgm:desc val=""/>
  <dgm:catLst>
    <dgm:cat type="mainScheme" pri="10200"/>
  </dgm:catLst>
  <dgm:styleLbl name="node0">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lig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l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vennNode1">
    <dgm:fillClrLst meth="repeat">
      <a:schemeClr val="lt1">
        <a:alpha val="50000"/>
      </a:schemeClr>
    </dgm:fillClrLst>
    <dgm:linClrLst meth="repeat">
      <a:schemeClr val="dk2">
        <a:shade val="80000"/>
      </a:schemeClr>
    </dgm:linClrLst>
    <dgm:effectClrLst/>
    <dgm:txLinClrLst/>
    <dgm:txFillClrLst/>
    <dgm:txEffectClrLst/>
  </dgm:styleLbl>
  <dgm:styleLbl name="node2">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3">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4">
    <dgm:fillClrLst meth="repeat">
      <a:schemeClr val="lt1"/>
    </dgm:fillClrLst>
    <dgm:linClrLst meth="repeat">
      <a:schemeClr val="dk2">
        <a:shade val="80000"/>
      </a:schemeClr>
    </dgm:linClrLst>
    <dgm:effectClrLst/>
    <dgm:txLinClrLst/>
    <dgm:txFillClrLst meth="repeat">
      <a:schemeClr val="dk2"/>
    </dgm:txFillClrLst>
    <dgm:txEffectClrLst/>
  </dgm:styleLbl>
  <dgm:styleLbl name="f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align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b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sibTrans1D1">
    <dgm:fillClrLst meth="repeat">
      <a:schemeClr val="dk2"/>
    </dgm:fillClrLst>
    <dgm:linClrLst meth="repeat">
      <a:schemeClr val="dk2"/>
    </dgm:linClrLst>
    <dgm:effectClrLst/>
    <dgm:txLinClrLst/>
    <dgm:txFillClrLst meth="repeat">
      <a:schemeClr val="tx1"/>
    </dgm:txFillClrLst>
    <dgm:txEffectClrLst/>
  </dgm:styleLbl>
  <dgm:styleLbl name="callout">
    <dgm:fillClrLst meth="repeat">
      <a:schemeClr val="dk2"/>
    </dgm:fillClrLst>
    <dgm:linClrLst meth="repeat">
      <a:schemeClr val="dk2"/>
    </dgm:linClrLst>
    <dgm:effectClrLst/>
    <dgm:txLinClrLst/>
    <dgm:txFillClrLst meth="repeat">
      <a:schemeClr val="tx1"/>
    </dgm:txFillClrLst>
    <dgm:txEffectClrLst/>
  </dgm:styleLbl>
  <dgm:styleLbl name="asst0">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2">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3">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4">
    <dgm:fillClrLst meth="repeat">
      <a:schemeClr val="lt1"/>
    </dgm:fillClrLst>
    <dgm:linClrLst meth="repeat">
      <a:schemeClr val="dk2">
        <a:shade val="80000"/>
      </a:schemeClr>
    </dgm:linClrLst>
    <dgm:effectClrLst/>
    <dgm:txLinClrLst/>
    <dgm:txFillClrLst meth="repeat">
      <a:schemeClr val="dk2"/>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dgm:txEffectClrLst/>
  </dgm:styleLbl>
  <dgm:styleLbl name="parChTrans2D2">
    <dgm:fillClrLst meth="repeat">
      <a:schemeClr val="dk2"/>
    </dgm:fillClrLst>
    <dgm:linClrLst meth="repeat">
      <a:schemeClr val="dk2"/>
    </dgm:linClrLst>
    <dgm:effectClrLst/>
    <dgm:txLinClrLst/>
    <dgm:txFillClrLst/>
    <dgm:txEffectClrLst/>
  </dgm:styleLbl>
  <dgm:styleLbl name="parChTrans2D3">
    <dgm:fillClrLst meth="repeat">
      <a:schemeClr val="dk2"/>
    </dgm:fillClrLst>
    <dgm:linClrLst meth="repeat">
      <a:schemeClr val="dk2"/>
    </dgm:linClrLst>
    <dgm:effectClrLst/>
    <dgm:txLinClrLst/>
    <dgm:txFillClrLst/>
    <dgm:txEffectClrLst/>
  </dgm:styleLbl>
  <dgm:styleLbl name="parChTrans2D4">
    <dgm:fillClrLst meth="repeat">
      <a:schemeClr val="dk2"/>
    </dgm:fillClrLst>
    <dgm:linClrLst meth="repeat">
      <a:schemeClr val="dk2"/>
    </dgm:linClrLst>
    <dgm:effectClrLst/>
    <dgm:txLinClrLst/>
    <dgm:txFillClrLst meth="repeat">
      <a:schemeClr val="lt1"/>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con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align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trAlignAcc1">
    <dgm:fillClrLst meth="repeat">
      <a:schemeClr val="dk2">
        <a:alpha val="40000"/>
        <a:tint val="40000"/>
      </a:schemeClr>
    </dgm:fillClrLst>
    <dgm:linClrLst meth="repeat">
      <a:schemeClr val="dk2"/>
    </dgm:linClrLst>
    <dgm:effectClrLst/>
    <dgm:txLinClrLst/>
    <dgm:txFillClrLst meth="repeat">
      <a:schemeClr val="dk2"/>
    </dgm:txFillClrLst>
    <dgm:txEffectClrLst/>
  </dgm:styleLbl>
  <dgm:styleLbl name="b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solidFgAcc1">
    <dgm:fillClrLst meth="repeat">
      <a:schemeClr val="lt1"/>
    </dgm:fillClrLst>
    <dgm:linClrLst meth="repeat">
      <a:schemeClr val="dk2"/>
    </dgm:linClrLst>
    <dgm:effectClrLst/>
    <dgm:txLinClrLst/>
    <dgm:txFillClrLst meth="repeat">
      <a:schemeClr val="dk2"/>
    </dgm:txFillClrLst>
    <dgm:txEffectClrLst/>
  </dgm:styleLbl>
  <dgm:styleLbl name="solidAlignAcc1">
    <dgm:fillClrLst meth="repeat">
      <a:schemeClr val="lt1"/>
    </dgm:fillClrLst>
    <dgm:linClrLst meth="repeat">
      <a:schemeClr val="dk2"/>
    </dgm:linClrLst>
    <dgm:effectClrLst/>
    <dgm:txLinClrLst/>
    <dgm:txFillClrLst meth="repeat">
      <a:schemeClr val="dk2"/>
    </dgm:txFillClrLst>
    <dgm:txEffectClrLst/>
  </dgm:styleLbl>
  <dgm:styleLbl name="solidBgAcc1">
    <dgm:fillClrLst meth="repeat">
      <a:schemeClr val="lt1"/>
    </dgm:fillClrLst>
    <dgm:linClrLst meth="repeat">
      <a:schemeClr val="dk2"/>
    </dgm:linClrLst>
    <dgm:effectClrLst/>
    <dgm:txLinClrLst/>
    <dgm:txFillClrLst meth="repeat">
      <a:schemeClr val="dk2"/>
    </dgm:txFillClrLst>
    <dgm:txEffectClrLst/>
  </dgm:styleLbl>
  <dgm:styleLbl name="f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align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b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fgAcc0">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2">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3">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4">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2"/>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2"/>
    </dgm:txFillClrLst>
    <dgm:txEffectClrLst/>
  </dgm:styleLbl>
  <dgm:styleLbl name="fgShp">
    <dgm:fillClrLst meth="repeat">
      <a:schemeClr val="dk2">
        <a:tint val="60000"/>
      </a:schemeClr>
    </dgm:fillClrLst>
    <dgm:linClrLst meth="repeat">
      <a:schemeClr val="lt1"/>
    </dgm:linClrLst>
    <dgm:effectClrLst/>
    <dgm:txLinClrLst/>
    <dgm:txFillClrLst meth="repeat">
      <a:schemeClr val="dk2"/>
    </dgm:txFillClrLst>
    <dgm:txEffectClrLst/>
  </dgm:styleLbl>
  <dgm:styleLbl name="revTx">
    <dgm:fillClrLst meth="repeat">
      <a:schemeClr val="lt1">
        <a:alpha val="0"/>
      </a:schemeClr>
    </dgm:fillClrLst>
    <dgm:linClrLst meth="repeat">
      <a:schemeClr val="dk2">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39D7018-2D5C-4771-BBB1-FCBF86C4EC0B}" type="doc">
      <dgm:prSet loTypeId="urn:microsoft.com/office/officeart/2005/8/layout/hierarchy6" loCatId="hierarchy" qsTypeId="urn:microsoft.com/office/officeart/2005/8/quickstyle/simple1" qsCatId="simple" csTypeId="urn:microsoft.com/office/officeart/2005/8/colors/accent0_2" csCatId="mainScheme" phldr="1"/>
      <dgm:spPr/>
      <dgm:t>
        <a:bodyPr/>
        <a:lstStyle/>
        <a:p>
          <a:endParaRPr lang="en-AU"/>
        </a:p>
      </dgm:t>
    </dgm:pt>
    <dgm:pt modelId="{FE02C447-460C-463C-ABD0-22A703B9C653}">
      <dgm:prSet phldrT="[Text]"/>
      <dgm:spPr/>
      <dgm:t>
        <a:bodyPr/>
        <a:lstStyle/>
        <a:p>
          <a:r>
            <a:rPr lang="en-AU"/>
            <a:t>IHC </a:t>
          </a:r>
        </a:p>
      </dgm:t>
    </dgm:pt>
    <dgm:pt modelId="{8CFB7300-8FB2-4DB4-9B5E-22EB325DC449}" type="parTrans" cxnId="{2E11E38F-E921-42D4-A3AA-B0064C059147}">
      <dgm:prSet/>
      <dgm:spPr/>
      <dgm:t>
        <a:bodyPr/>
        <a:lstStyle/>
        <a:p>
          <a:endParaRPr lang="en-AU"/>
        </a:p>
      </dgm:t>
    </dgm:pt>
    <dgm:pt modelId="{A61D6EB1-B2F5-4E7C-92DE-D7B257E227B7}" type="sibTrans" cxnId="{2E11E38F-E921-42D4-A3AA-B0064C059147}">
      <dgm:prSet/>
      <dgm:spPr/>
      <dgm:t>
        <a:bodyPr/>
        <a:lstStyle/>
        <a:p>
          <a:endParaRPr lang="en-AU"/>
        </a:p>
      </dgm:t>
    </dgm:pt>
    <dgm:pt modelId="{63C23C8F-83EF-45E5-8188-7E39928D8CA1}">
      <dgm:prSet phldrT="[Text]"/>
      <dgm:spPr/>
      <dgm:t>
        <a:bodyPr/>
        <a:lstStyle/>
        <a:p>
          <a:r>
            <a:rPr lang="en-AU"/>
            <a:t>IHC=0-3,IHC=3+&lt;90%</a:t>
          </a:r>
        </a:p>
      </dgm:t>
    </dgm:pt>
    <dgm:pt modelId="{09D59E52-99F4-49B9-B7B9-83003A70531E}" type="parTrans" cxnId="{19AEC821-7528-4F8B-8943-26708F171BD4}">
      <dgm:prSet/>
      <dgm:spPr/>
      <dgm:t>
        <a:bodyPr/>
        <a:lstStyle/>
        <a:p>
          <a:endParaRPr lang="en-AU"/>
        </a:p>
      </dgm:t>
    </dgm:pt>
    <dgm:pt modelId="{83B320CB-69F2-479F-B9C6-F0A76FA82D2E}" type="sibTrans" cxnId="{19AEC821-7528-4F8B-8943-26708F171BD4}">
      <dgm:prSet/>
      <dgm:spPr/>
      <dgm:t>
        <a:bodyPr/>
        <a:lstStyle/>
        <a:p>
          <a:endParaRPr lang="en-AU"/>
        </a:p>
      </dgm:t>
    </dgm:pt>
    <dgm:pt modelId="{2238E3DE-1E14-464C-9400-9171EB4F49E3}">
      <dgm:prSet phldrT="[Text]"/>
      <dgm:spPr/>
      <dgm:t>
        <a:bodyPr/>
        <a:lstStyle/>
        <a:p>
          <a:r>
            <a:rPr lang="en-AU"/>
            <a:t>IHC negative for MET</a:t>
          </a:r>
        </a:p>
      </dgm:t>
    </dgm:pt>
    <dgm:pt modelId="{FC060BB0-02BE-4CD5-9C82-F44D861D6D77}" type="parTrans" cxnId="{04AFD38C-C412-4CE3-8EF4-374FE1B68676}">
      <dgm:prSet/>
      <dgm:spPr/>
      <dgm:t>
        <a:bodyPr/>
        <a:lstStyle/>
        <a:p>
          <a:endParaRPr lang="en-AU"/>
        </a:p>
      </dgm:t>
    </dgm:pt>
    <dgm:pt modelId="{57B4E031-42D7-4EB0-9867-864461CCECFF}" type="sibTrans" cxnId="{04AFD38C-C412-4CE3-8EF4-374FE1B68676}">
      <dgm:prSet/>
      <dgm:spPr/>
      <dgm:t>
        <a:bodyPr/>
        <a:lstStyle/>
        <a:p>
          <a:endParaRPr lang="en-AU"/>
        </a:p>
      </dgm:t>
    </dgm:pt>
    <dgm:pt modelId="{D6C7E778-273C-42D3-BF91-2E365F1B1825}">
      <dgm:prSet phldrT="[Text]"/>
      <dgm:spPr/>
      <dgm:t>
        <a:bodyPr/>
        <a:lstStyle/>
        <a:p>
          <a:r>
            <a:rPr lang="en-AU"/>
            <a:t>IHC =3+&lt;90%</a:t>
          </a:r>
        </a:p>
      </dgm:t>
    </dgm:pt>
    <dgm:pt modelId="{A3B4E4F7-9004-4397-BEC5-E3FC99F38726}" type="parTrans" cxnId="{B8FA32E9-4AD3-42E6-9DB9-8C0D66C8447D}">
      <dgm:prSet/>
      <dgm:spPr/>
      <dgm:t>
        <a:bodyPr/>
        <a:lstStyle/>
        <a:p>
          <a:endParaRPr lang="en-AU"/>
        </a:p>
      </dgm:t>
    </dgm:pt>
    <dgm:pt modelId="{1B8E3E05-1A75-4ABD-B78F-6DB8D7756279}" type="sibTrans" cxnId="{B8FA32E9-4AD3-42E6-9DB9-8C0D66C8447D}">
      <dgm:prSet/>
      <dgm:spPr/>
      <dgm:t>
        <a:bodyPr/>
        <a:lstStyle/>
        <a:p>
          <a:endParaRPr lang="en-AU"/>
        </a:p>
      </dgm:t>
    </dgm:pt>
    <dgm:pt modelId="{65A1B3BD-B24C-448F-A6F5-EE3409FEC0B4}">
      <dgm:prSet phldrT="[Text]"/>
      <dgm:spPr/>
      <dgm:t>
        <a:bodyPr/>
        <a:lstStyle/>
        <a:p>
          <a:r>
            <a:rPr lang="en-AU"/>
            <a:t>IHC positive for MET</a:t>
          </a:r>
        </a:p>
      </dgm:t>
    </dgm:pt>
    <dgm:pt modelId="{9886DE27-49E5-40EE-8002-C5038954BC0A}" type="parTrans" cxnId="{3E46FF44-647B-43D9-A544-D76DC15A7532}">
      <dgm:prSet/>
      <dgm:spPr/>
      <dgm:t>
        <a:bodyPr/>
        <a:lstStyle/>
        <a:p>
          <a:endParaRPr lang="en-AU"/>
        </a:p>
      </dgm:t>
    </dgm:pt>
    <dgm:pt modelId="{AB05ABC9-C818-4AA9-9730-75461A486164}" type="sibTrans" cxnId="{3E46FF44-647B-43D9-A544-D76DC15A7532}">
      <dgm:prSet/>
      <dgm:spPr/>
      <dgm:t>
        <a:bodyPr/>
        <a:lstStyle/>
        <a:p>
          <a:endParaRPr lang="en-AU"/>
        </a:p>
      </dgm:t>
    </dgm:pt>
    <dgm:pt modelId="{147AEA3A-7904-416C-BE9B-CAC451C65BC9}">
      <dgm:prSet phldrT="[Text]"/>
      <dgm:spPr/>
      <dgm:t>
        <a:bodyPr/>
        <a:lstStyle/>
        <a:p>
          <a:r>
            <a:rPr lang="en-AU"/>
            <a:t>Immunohistochemistry (IHC)</a:t>
          </a:r>
        </a:p>
      </dgm:t>
    </dgm:pt>
    <dgm:pt modelId="{4160D0BA-98AD-4926-96F1-4970A6ABE247}" type="parTrans" cxnId="{EA2AC098-7528-47F1-8426-64801885CC16}">
      <dgm:prSet/>
      <dgm:spPr/>
      <dgm:t>
        <a:bodyPr/>
        <a:lstStyle/>
        <a:p>
          <a:endParaRPr lang="en-AU"/>
        </a:p>
      </dgm:t>
    </dgm:pt>
    <dgm:pt modelId="{8FFDADD4-6616-45E1-8BA4-CAD85DB25B75}" type="sibTrans" cxnId="{EA2AC098-7528-47F1-8426-64801885CC16}">
      <dgm:prSet/>
      <dgm:spPr/>
      <dgm:t>
        <a:bodyPr/>
        <a:lstStyle/>
        <a:p>
          <a:endParaRPr lang="en-AU"/>
        </a:p>
      </dgm:t>
    </dgm:pt>
    <dgm:pt modelId="{6A9648C1-E56D-4AB9-8E16-5EF883569812}">
      <dgm:prSet phldrT="[Text]"/>
      <dgm:spPr/>
      <dgm:t>
        <a:bodyPr/>
        <a:lstStyle/>
        <a:p>
          <a:r>
            <a:rPr lang="en-AU"/>
            <a:t>IHC Cut off</a:t>
          </a:r>
        </a:p>
      </dgm:t>
    </dgm:pt>
    <dgm:pt modelId="{0B6E3A48-39D2-470A-80D7-6E1722CE9051}" type="parTrans" cxnId="{A0C6F3B0-C44B-44A7-B69F-7312C6CA4430}">
      <dgm:prSet/>
      <dgm:spPr/>
      <dgm:t>
        <a:bodyPr/>
        <a:lstStyle/>
        <a:p>
          <a:endParaRPr lang="en-AU"/>
        </a:p>
      </dgm:t>
    </dgm:pt>
    <dgm:pt modelId="{51682A92-C782-4E99-B46E-CBF54D910EDD}" type="sibTrans" cxnId="{A0C6F3B0-C44B-44A7-B69F-7312C6CA4430}">
      <dgm:prSet/>
      <dgm:spPr/>
      <dgm:t>
        <a:bodyPr/>
        <a:lstStyle/>
        <a:p>
          <a:endParaRPr lang="en-AU"/>
        </a:p>
      </dgm:t>
    </dgm:pt>
    <dgm:pt modelId="{EC8C7AF6-8DE4-413A-8B29-4A7ED8380D8D}">
      <dgm:prSet phldrT="[Text]"/>
      <dgm:spPr/>
      <dgm:t>
        <a:bodyPr/>
        <a:lstStyle/>
        <a:p>
          <a:r>
            <a:rPr lang="en-AU"/>
            <a:t>Clinical MET resistance diagnosis</a:t>
          </a:r>
        </a:p>
      </dgm:t>
    </dgm:pt>
    <dgm:pt modelId="{DB479025-358D-4B8E-A5A2-EEEACAA7A576}" type="parTrans" cxnId="{84D099F0-81A8-4146-93FC-1837245C05B0}">
      <dgm:prSet/>
      <dgm:spPr/>
      <dgm:t>
        <a:bodyPr/>
        <a:lstStyle/>
        <a:p>
          <a:endParaRPr lang="en-AU"/>
        </a:p>
      </dgm:t>
    </dgm:pt>
    <dgm:pt modelId="{C3A2D74D-DA58-4F77-8EBB-06D19F5B8111}" type="sibTrans" cxnId="{84D099F0-81A8-4146-93FC-1837245C05B0}">
      <dgm:prSet/>
      <dgm:spPr/>
      <dgm:t>
        <a:bodyPr/>
        <a:lstStyle/>
        <a:p>
          <a:endParaRPr lang="en-AU"/>
        </a:p>
      </dgm:t>
    </dgm:pt>
    <dgm:pt modelId="{D208A79F-4F1E-45DB-AABC-1DDAEFC9EF29}">
      <dgm:prSet/>
      <dgm:spPr/>
      <dgm:t>
        <a:bodyPr/>
        <a:lstStyle/>
        <a:p>
          <a:r>
            <a:rPr lang="en-AU"/>
            <a:t>FISH test</a:t>
          </a:r>
        </a:p>
      </dgm:t>
    </dgm:pt>
    <dgm:pt modelId="{B1DAB7C2-DB29-47E5-BA24-74CAA6822D42}" type="parTrans" cxnId="{CC4CE4B2-8CBE-45C6-86A2-E40BAC5FFF89}">
      <dgm:prSet/>
      <dgm:spPr/>
      <dgm:t>
        <a:bodyPr/>
        <a:lstStyle/>
        <a:p>
          <a:endParaRPr lang="en-AU"/>
        </a:p>
      </dgm:t>
    </dgm:pt>
    <dgm:pt modelId="{D834CA62-EB9A-4351-B7B7-FF787504B7F5}" type="sibTrans" cxnId="{CC4CE4B2-8CBE-45C6-86A2-E40BAC5FFF89}">
      <dgm:prSet/>
      <dgm:spPr/>
      <dgm:t>
        <a:bodyPr/>
        <a:lstStyle/>
        <a:p>
          <a:endParaRPr lang="en-AU"/>
        </a:p>
      </dgm:t>
    </dgm:pt>
    <dgm:pt modelId="{D1573C83-C23A-4C31-97A5-743EBEDCF46D}">
      <dgm:prSet/>
      <dgm:spPr/>
      <dgm:t>
        <a:bodyPr/>
        <a:lstStyle/>
        <a:p>
          <a:r>
            <a:rPr lang="en-AU"/>
            <a:t>(≥10 gene copies per cell</a:t>
          </a:r>
        </a:p>
      </dgm:t>
    </dgm:pt>
    <dgm:pt modelId="{C8A189DF-A390-4570-A905-B8D9B10180EA}" type="parTrans" cxnId="{FF2BDD43-4710-4D9B-BCF7-DE2D70E4F2AB}">
      <dgm:prSet/>
      <dgm:spPr/>
      <dgm:t>
        <a:bodyPr/>
        <a:lstStyle/>
        <a:p>
          <a:endParaRPr lang="en-AU"/>
        </a:p>
      </dgm:t>
    </dgm:pt>
    <dgm:pt modelId="{79A3DF0A-6289-47ED-9DB7-1C20B72F6FF7}" type="sibTrans" cxnId="{FF2BDD43-4710-4D9B-BCF7-DE2D70E4F2AB}">
      <dgm:prSet/>
      <dgm:spPr/>
      <dgm:t>
        <a:bodyPr/>
        <a:lstStyle/>
        <a:p>
          <a:endParaRPr lang="en-AU"/>
        </a:p>
      </dgm:t>
    </dgm:pt>
    <dgm:pt modelId="{120457EC-1DE6-407F-A07F-71B5912DE05E}">
      <dgm:prSet/>
      <dgm:spPr/>
      <dgm:t>
        <a:bodyPr/>
        <a:lstStyle/>
        <a:p>
          <a:r>
            <a:rPr lang="en-AU"/>
            <a:t>≤ 10 gene copies per cell</a:t>
          </a:r>
        </a:p>
      </dgm:t>
    </dgm:pt>
    <dgm:pt modelId="{C6C8DA67-44D4-476C-98F6-15575D57660B}" type="parTrans" cxnId="{904B5B7A-4667-4854-B2B8-6E469F25E545}">
      <dgm:prSet/>
      <dgm:spPr/>
      <dgm:t>
        <a:bodyPr/>
        <a:lstStyle/>
        <a:p>
          <a:endParaRPr lang="en-AU"/>
        </a:p>
      </dgm:t>
    </dgm:pt>
    <dgm:pt modelId="{3C3C3B6F-EECD-4DF5-AAC1-35A2DF2D3F0F}" type="sibTrans" cxnId="{904B5B7A-4667-4854-B2B8-6E469F25E545}">
      <dgm:prSet/>
      <dgm:spPr/>
      <dgm:t>
        <a:bodyPr/>
        <a:lstStyle/>
        <a:p>
          <a:endParaRPr lang="en-AU"/>
        </a:p>
      </dgm:t>
    </dgm:pt>
    <dgm:pt modelId="{5D78C880-DC2C-4F2F-870E-4CEAC1F50B72}">
      <dgm:prSet phldrT="[Text]"/>
      <dgm:spPr/>
      <dgm:t>
        <a:bodyPr/>
        <a:lstStyle/>
        <a:p>
          <a:r>
            <a:rPr lang="en-AU"/>
            <a:t>FISH</a:t>
          </a:r>
        </a:p>
      </dgm:t>
    </dgm:pt>
    <dgm:pt modelId="{CCBF9572-69C4-403E-ADF6-78CBA626C9FA}" type="parTrans" cxnId="{2045B426-A60C-4902-96E3-936CE89EF838}">
      <dgm:prSet/>
      <dgm:spPr/>
      <dgm:t>
        <a:bodyPr/>
        <a:lstStyle/>
        <a:p>
          <a:endParaRPr lang="en-AU"/>
        </a:p>
      </dgm:t>
    </dgm:pt>
    <dgm:pt modelId="{0B2443AB-7430-4053-90DC-1C8F8B7F2860}" type="sibTrans" cxnId="{2045B426-A60C-4902-96E3-936CE89EF838}">
      <dgm:prSet/>
      <dgm:spPr/>
      <dgm:t>
        <a:bodyPr/>
        <a:lstStyle/>
        <a:p>
          <a:endParaRPr lang="en-AU"/>
        </a:p>
      </dgm:t>
    </dgm:pt>
    <dgm:pt modelId="{05DFCDD4-0980-4492-8FAA-049A5B5422F7}">
      <dgm:prSet phldrT="[Text]"/>
      <dgm:spPr/>
      <dgm:t>
        <a:bodyPr/>
        <a:lstStyle/>
        <a:p>
          <a:r>
            <a:rPr lang="en-AU"/>
            <a:t>FISH cut off</a:t>
          </a:r>
        </a:p>
      </dgm:t>
    </dgm:pt>
    <dgm:pt modelId="{7A4FBDE8-AEB6-4CFE-930A-84358BD46FF4}" type="parTrans" cxnId="{7B188595-E531-457A-813F-80E840159EE6}">
      <dgm:prSet/>
      <dgm:spPr/>
      <dgm:t>
        <a:bodyPr/>
        <a:lstStyle/>
        <a:p>
          <a:endParaRPr lang="en-AU"/>
        </a:p>
      </dgm:t>
    </dgm:pt>
    <dgm:pt modelId="{69F2A29A-5E1D-4E34-A7F4-EE52683AD3F6}" type="sibTrans" cxnId="{7B188595-E531-457A-813F-80E840159EE6}">
      <dgm:prSet/>
      <dgm:spPr/>
      <dgm:t>
        <a:bodyPr/>
        <a:lstStyle/>
        <a:p>
          <a:endParaRPr lang="en-AU"/>
        </a:p>
      </dgm:t>
    </dgm:pt>
    <dgm:pt modelId="{45FD3AD9-7798-4EA3-8945-B799769B71EC}">
      <dgm:prSet/>
      <dgm:spPr/>
      <dgm:t>
        <a:bodyPr/>
        <a:lstStyle/>
        <a:p>
          <a:r>
            <a:rPr lang="en-AU"/>
            <a:t>FISH negative for MET</a:t>
          </a:r>
        </a:p>
      </dgm:t>
    </dgm:pt>
    <dgm:pt modelId="{B0A53257-A776-43F4-9994-F5D6D81D2D6F}" type="parTrans" cxnId="{EFE760F7-BFE8-4D37-A96A-CB475AB7D87D}">
      <dgm:prSet/>
      <dgm:spPr/>
      <dgm:t>
        <a:bodyPr/>
        <a:lstStyle/>
        <a:p>
          <a:endParaRPr lang="en-AU"/>
        </a:p>
      </dgm:t>
    </dgm:pt>
    <dgm:pt modelId="{EB6C48AD-B441-4A21-91AC-BFB8403513A1}" type="sibTrans" cxnId="{EFE760F7-BFE8-4D37-A96A-CB475AB7D87D}">
      <dgm:prSet/>
      <dgm:spPr/>
      <dgm:t>
        <a:bodyPr/>
        <a:lstStyle/>
        <a:p>
          <a:endParaRPr lang="en-AU"/>
        </a:p>
      </dgm:t>
    </dgm:pt>
    <dgm:pt modelId="{6D1D7908-4C39-4953-AF39-04A509906E06}">
      <dgm:prSet/>
      <dgm:spPr/>
      <dgm:t>
        <a:bodyPr/>
        <a:lstStyle/>
        <a:p>
          <a:r>
            <a:rPr lang="en-AU"/>
            <a:t>Fish positive for MET</a:t>
          </a:r>
        </a:p>
      </dgm:t>
    </dgm:pt>
    <dgm:pt modelId="{2D7493C5-4223-4881-9DF7-0B60CA28E794}" type="parTrans" cxnId="{AA7FBCCA-720D-4592-A8A5-3E0A4D989C6D}">
      <dgm:prSet/>
      <dgm:spPr/>
      <dgm:t>
        <a:bodyPr/>
        <a:lstStyle/>
        <a:p>
          <a:endParaRPr lang="en-AU"/>
        </a:p>
      </dgm:t>
    </dgm:pt>
    <dgm:pt modelId="{69B9967A-2374-4C2D-A43E-076A3DCB5F99}" type="sibTrans" cxnId="{AA7FBCCA-720D-4592-A8A5-3E0A4D989C6D}">
      <dgm:prSet/>
      <dgm:spPr/>
      <dgm:t>
        <a:bodyPr/>
        <a:lstStyle/>
        <a:p>
          <a:endParaRPr lang="en-AU"/>
        </a:p>
      </dgm:t>
    </dgm:pt>
    <dgm:pt modelId="{F368770F-26C1-4D00-B542-C30AA5A46E30}">
      <dgm:prSet phldrT="[Text]"/>
      <dgm:spPr/>
      <dgm:t>
        <a:bodyPr/>
        <a:lstStyle/>
        <a:p>
          <a:r>
            <a:rPr lang="en-AU"/>
            <a:t>Clinical</a:t>
          </a:r>
          <a:r>
            <a:rPr lang="en-AU" baseline="0"/>
            <a:t> MET resistance diagnosis</a:t>
          </a:r>
          <a:endParaRPr lang="en-AU"/>
        </a:p>
      </dgm:t>
    </dgm:pt>
    <dgm:pt modelId="{1F6BA56A-711D-476B-ABF8-A559304AD3EF}" type="parTrans" cxnId="{C1C01733-449F-4309-BB12-B29607A0DC32}">
      <dgm:prSet/>
      <dgm:spPr/>
      <dgm:t>
        <a:bodyPr/>
        <a:lstStyle/>
        <a:p>
          <a:endParaRPr lang="en-AU"/>
        </a:p>
      </dgm:t>
    </dgm:pt>
    <dgm:pt modelId="{606065F0-3D1A-4E8D-A64C-C5D503B22E61}" type="sibTrans" cxnId="{C1C01733-449F-4309-BB12-B29607A0DC32}">
      <dgm:prSet/>
      <dgm:spPr/>
      <dgm:t>
        <a:bodyPr/>
        <a:lstStyle/>
        <a:p>
          <a:endParaRPr lang="en-AU"/>
        </a:p>
      </dgm:t>
    </dgm:pt>
    <dgm:pt modelId="{E5D4FDFF-2B00-4BD6-A661-7FE0DC090E8D}" type="pres">
      <dgm:prSet presAssocID="{239D7018-2D5C-4771-BBB1-FCBF86C4EC0B}" presName="mainComposite" presStyleCnt="0">
        <dgm:presLayoutVars>
          <dgm:chPref val="1"/>
          <dgm:dir/>
          <dgm:animOne val="branch"/>
          <dgm:animLvl val="lvl"/>
          <dgm:resizeHandles val="exact"/>
        </dgm:presLayoutVars>
      </dgm:prSet>
      <dgm:spPr/>
    </dgm:pt>
    <dgm:pt modelId="{78529B53-EA16-433C-8C46-A64EDDF1A81A}" type="pres">
      <dgm:prSet presAssocID="{239D7018-2D5C-4771-BBB1-FCBF86C4EC0B}" presName="hierFlow" presStyleCnt="0"/>
      <dgm:spPr/>
    </dgm:pt>
    <dgm:pt modelId="{A1862FA7-05D9-434A-A3DB-F25BAB91EC9A}" type="pres">
      <dgm:prSet presAssocID="{239D7018-2D5C-4771-BBB1-FCBF86C4EC0B}" presName="firstBuf" presStyleCnt="0"/>
      <dgm:spPr/>
    </dgm:pt>
    <dgm:pt modelId="{CC974A40-5AA0-4754-A4CF-A717B43AFFA6}" type="pres">
      <dgm:prSet presAssocID="{239D7018-2D5C-4771-BBB1-FCBF86C4EC0B}" presName="hierChild1" presStyleCnt="0">
        <dgm:presLayoutVars>
          <dgm:chPref val="1"/>
          <dgm:animOne val="branch"/>
          <dgm:animLvl val="lvl"/>
        </dgm:presLayoutVars>
      </dgm:prSet>
      <dgm:spPr/>
    </dgm:pt>
    <dgm:pt modelId="{DE968A21-81F3-40DE-915D-40490572E3D5}" type="pres">
      <dgm:prSet presAssocID="{FE02C447-460C-463C-ABD0-22A703B9C653}" presName="Name14" presStyleCnt="0"/>
      <dgm:spPr/>
    </dgm:pt>
    <dgm:pt modelId="{A32C2315-9E16-40C4-8F10-83FA25F4C838}" type="pres">
      <dgm:prSet presAssocID="{FE02C447-460C-463C-ABD0-22A703B9C653}" presName="level1Shape" presStyleLbl="node0" presStyleIdx="0" presStyleCnt="1">
        <dgm:presLayoutVars>
          <dgm:chPref val="3"/>
        </dgm:presLayoutVars>
      </dgm:prSet>
      <dgm:spPr/>
    </dgm:pt>
    <dgm:pt modelId="{48EF353E-A96D-417B-BBA5-8948EDD76129}" type="pres">
      <dgm:prSet presAssocID="{FE02C447-460C-463C-ABD0-22A703B9C653}" presName="hierChild2" presStyleCnt="0"/>
      <dgm:spPr/>
    </dgm:pt>
    <dgm:pt modelId="{6638C169-7337-44C3-9126-59975910DF62}" type="pres">
      <dgm:prSet presAssocID="{09D59E52-99F4-49B9-B7B9-83003A70531E}" presName="Name19" presStyleLbl="parChTrans1D2" presStyleIdx="0" presStyleCnt="2"/>
      <dgm:spPr/>
    </dgm:pt>
    <dgm:pt modelId="{D3DDE84E-B39E-4471-ADF4-43E183D65E71}" type="pres">
      <dgm:prSet presAssocID="{63C23C8F-83EF-45E5-8188-7E39928D8CA1}" presName="Name21" presStyleCnt="0"/>
      <dgm:spPr/>
    </dgm:pt>
    <dgm:pt modelId="{E8D2ED1E-8451-427E-8E95-3BB4BF613EDD}" type="pres">
      <dgm:prSet presAssocID="{63C23C8F-83EF-45E5-8188-7E39928D8CA1}" presName="level2Shape" presStyleLbl="node2" presStyleIdx="0" presStyleCnt="2" custScaleX="180347"/>
      <dgm:spPr/>
    </dgm:pt>
    <dgm:pt modelId="{B3DF0A60-5939-4E73-BE04-18EA66DA4A7E}" type="pres">
      <dgm:prSet presAssocID="{63C23C8F-83EF-45E5-8188-7E39928D8CA1}" presName="hierChild3" presStyleCnt="0"/>
      <dgm:spPr/>
    </dgm:pt>
    <dgm:pt modelId="{670CFD13-FC3C-4305-BDC5-71A46E1BACEC}" type="pres">
      <dgm:prSet presAssocID="{FC060BB0-02BE-4CD5-9C82-F44D861D6D77}" presName="Name19" presStyleLbl="parChTrans1D3" presStyleIdx="0" presStyleCnt="2"/>
      <dgm:spPr/>
    </dgm:pt>
    <dgm:pt modelId="{B6113E36-23F6-43FD-A5BF-90BBC5698B90}" type="pres">
      <dgm:prSet presAssocID="{2238E3DE-1E14-464C-9400-9171EB4F49E3}" presName="Name21" presStyleCnt="0"/>
      <dgm:spPr/>
    </dgm:pt>
    <dgm:pt modelId="{0084BEFC-8D73-4E8F-A68E-7BE5644C6ABD}" type="pres">
      <dgm:prSet presAssocID="{2238E3DE-1E14-464C-9400-9171EB4F49E3}" presName="level2Shape" presStyleLbl="node3" presStyleIdx="0" presStyleCnt="2"/>
      <dgm:spPr/>
    </dgm:pt>
    <dgm:pt modelId="{6D47BC00-2561-49D9-841E-21D5E2439856}" type="pres">
      <dgm:prSet presAssocID="{2238E3DE-1E14-464C-9400-9171EB4F49E3}" presName="hierChild3" presStyleCnt="0"/>
      <dgm:spPr/>
    </dgm:pt>
    <dgm:pt modelId="{482B2A3D-D968-4AF5-B49C-F28D3563C195}" type="pres">
      <dgm:prSet presAssocID="{B1DAB7C2-DB29-47E5-BA24-74CAA6822D42}" presName="Name19" presStyleLbl="parChTrans1D4" presStyleIdx="0" presStyleCnt="5"/>
      <dgm:spPr/>
    </dgm:pt>
    <dgm:pt modelId="{08ACE357-8870-447D-93FC-1BE259283D48}" type="pres">
      <dgm:prSet presAssocID="{D208A79F-4F1E-45DB-AABC-1DDAEFC9EF29}" presName="Name21" presStyleCnt="0"/>
      <dgm:spPr/>
    </dgm:pt>
    <dgm:pt modelId="{3CB16DD9-0AC3-4D4B-BDC5-C92487ACA46E}" type="pres">
      <dgm:prSet presAssocID="{D208A79F-4F1E-45DB-AABC-1DDAEFC9EF29}" presName="level2Shape" presStyleLbl="node4" presStyleIdx="0" presStyleCnt="5"/>
      <dgm:spPr/>
    </dgm:pt>
    <dgm:pt modelId="{172D8D21-E12D-4D45-9A33-145167CA00EC}" type="pres">
      <dgm:prSet presAssocID="{D208A79F-4F1E-45DB-AABC-1DDAEFC9EF29}" presName="hierChild3" presStyleCnt="0"/>
      <dgm:spPr/>
    </dgm:pt>
    <dgm:pt modelId="{6CD9B190-4DFC-4962-9FCC-8198798EBCEA}" type="pres">
      <dgm:prSet presAssocID="{C8A189DF-A390-4570-A905-B8D9B10180EA}" presName="Name19" presStyleLbl="parChTrans1D4" presStyleIdx="1" presStyleCnt="5"/>
      <dgm:spPr/>
    </dgm:pt>
    <dgm:pt modelId="{19337F45-0F9B-4FE1-A665-E4414EEC11AB}" type="pres">
      <dgm:prSet presAssocID="{D1573C83-C23A-4C31-97A5-743EBEDCF46D}" presName="Name21" presStyleCnt="0"/>
      <dgm:spPr/>
    </dgm:pt>
    <dgm:pt modelId="{FC17B891-F1F6-46FA-ABBC-EC393726948B}" type="pres">
      <dgm:prSet presAssocID="{D1573C83-C23A-4C31-97A5-743EBEDCF46D}" presName="level2Shape" presStyleLbl="node4" presStyleIdx="1" presStyleCnt="5"/>
      <dgm:spPr/>
    </dgm:pt>
    <dgm:pt modelId="{F3247ED1-CCEA-4FC2-B033-7A32B7DF9AAE}" type="pres">
      <dgm:prSet presAssocID="{D1573C83-C23A-4C31-97A5-743EBEDCF46D}" presName="hierChild3" presStyleCnt="0"/>
      <dgm:spPr/>
    </dgm:pt>
    <dgm:pt modelId="{EA7DD25C-4F61-4A7D-845A-1DFDDF59E579}" type="pres">
      <dgm:prSet presAssocID="{B0A53257-A776-43F4-9994-F5D6D81D2D6F}" presName="Name19" presStyleLbl="parChTrans1D4" presStyleIdx="2" presStyleCnt="5"/>
      <dgm:spPr/>
    </dgm:pt>
    <dgm:pt modelId="{B372C36C-577D-4F29-AF30-33C31DD03C69}" type="pres">
      <dgm:prSet presAssocID="{45FD3AD9-7798-4EA3-8945-B799769B71EC}" presName="Name21" presStyleCnt="0"/>
      <dgm:spPr/>
    </dgm:pt>
    <dgm:pt modelId="{70532A96-087D-45CD-9657-B58FCEB24933}" type="pres">
      <dgm:prSet presAssocID="{45FD3AD9-7798-4EA3-8945-B799769B71EC}" presName="level2Shape" presStyleLbl="node4" presStyleIdx="2" presStyleCnt="5"/>
      <dgm:spPr/>
    </dgm:pt>
    <dgm:pt modelId="{1A897173-71AD-4889-AD02-78D85C50B004}" type="pres">
      <dgm:prSet presAssocID="{45FD3AD9-7798-4EA3-8945-B799769B71EC}" presName="hierChild3" presStyleCnt="0"/>
      <dgm:spPr/>
    </dgm:pt>
    <dgm:pt modelId="{87576D23-54FB-4F17-8A3C-694FC4053270}" type="pres">
      <dgm:prSet presAssocID="{C6C8DA67-44D4-476C-98F6-15575D57660B}" presName="Name19" presStyleLbl="parChTrans1D4" presStyleIdx="3" presStyleCnt="5"/>
      <dgm:spPr/>
    </dgm:pt>
    <dgm:pt modelId="{5A0D417D-24CC-4663-9E1F-AC6FF5F35FF2}" type="pres">
      <dgm:prSet presAssocID="{120457EC-1DE6-407F-A07F-71B5912DE05E}" presName="Name21" presStyleCnt="0"/>
      <dgm:spPr/>
    </dgm:pt>
    <dgm:pt modelId="{40C25D59-FDF4-46A6-A85B-5D977F31BC44}" type="pres">
      <dgm:prSet presAssocID="{120457EC-1DE6-407F-A07F-71B5912DE05E}" presName="level2Shape" presStyleLbl="node4" presStyleIdx="3" presStyleCnt="5"/>
      <dgm:spPr/>
    </dgm:pt>
    <dgm:pt modelId="{D3A3B5A7-7845-447B-A759-BF9549EDFAA9}" type="pres">
      <dgm:prSet presAssocID="{120457EC-1DE6-407F-A07F-71B5912DE05E}" presName="hierChild3" presStyleCnt="0"/>
      <dgm:spPr/>
    </dgm:pt>
    <dgm:pt modelId="{DE8A4D15-FE0A-4682-ADE3-FFC95504C334}" type="pres">
      <dgm:prSet presAssocID="{2D7493C5-4223-4881-9DF7-0B60CA28E794}" presName="Name19" presStyleLbl="parChTrans1D4" presStyleIdx="4" presStyleCnt="5"/>
      <dgm:spPr/>
    </dgm:pt>
    <dgm:pt modelId="{969938DF-811A-4B67-90F4-6CC19796E1F3}" type="pres">
      <dgm:prSet presAssocID="{6D1D7908-4C39-4953-AF39-04A509906E06}" presName="Name21" presStyleCnt="0"/>
      <dgm:spPr/>
    </dgm:pt>
    <dgm:pt modelId="{37689BD9-AE38-4020-9E7A-441F04E7A58D}" type="pres">
      <dgm:prSet presAssocID="{6D1D7908-4C39-4953-AF39-04A509906E06}" presName="level2Shape" presStyleLbl="node4" presStyleIdx="4" presStyleCnt="5"/>
      <dgm:spPr/>
    </dgm:pt>
    <dgm:pt modelId="{425F302B-1D67-4BBB-9318-7C4D2106AB6E}" type="pres">
      <dgm:prSet presAssocID="{6D1D7908-4C39-4953-AF39-04A509906E06}" presName="hierChild3" presStyleCnt="0"/>
      <dgm:spPr/>
    </dgm:pt>
    <dgm:pt modelId="{5B2AC36A-E783-4F96-BAC2-16E12C897418}" type="pres">
      <dgm:prSet presAssocID="{A3B4E4F7-9004-4397-BEC5-E3FC99F38726}" presName="Name19" presStyleLbl="parChTrans1D2" presStyleIdx="1" presStyleCnt="2"/>
      <dgm:spPr/>
    </dgm:pt>
    <dgm:pt modelId="{4DD68EF2-A8E4-4A2C-83D9-49762B817C5A}" type="pres">
      <dgm:prSet presAssocID="{D6C7E778-273C-42D3-BF91-2E365F1B1825}" presName="Name21" presStyleCnt="0"/>
      <dgm:spPr/>
    </dgm:pt>
    <dgm:pt modelId="{9C352CC4-3361-4A01-B51F-7879D70EBA99}" type="pres">
      <dgm:prSet presAssocID="{D6C7E778-273C-42D3-BF91-2E365F1B1825}" presName="level2Shape" presStyleLbl="node2" presStyleIdx="1" presStyleCnt="2" custScaleX="150282"/>
      <dgm:spPr/>
    </dgm:pt>
    <dgm:pt modelId="{E9DCA65F-109B-4E45-8F14-C241DBB6AFCB}" type="pres">
      <dgm:prSet presAssocID="{D6C7E778-273C-42D3-BF91-2E365F1B1825}" presName="hierChild3" presStyleCnt="0"/>
      <dgm:spPr/>
    </dgm:pt>
    <dgm:pt modelId="{C0CFC0DC-6553-4136-87C2-119684C48A18}" type="pres">
      <dgm:prSet presAssocID="{9886DE27-49E5-40EE-8002-C5038954BC0A}" presName="Name19" presStyleLbl="parChTrans1D3" presStyleIdx="1" presStyleCnt="2"/>
      <dgm:spPr/>
    </dgm:pt>
    <dgm:pt modelId="{6E2B8BBE-D7D0-4ACB-92EE-2CDD36AA11B5}" type="pres">
      <dgm:prSet presAssocID="{65A1B3BD-B24C-448F-A6F5-EE3409FEC0B4}" presName="Name21" presStyleCnt="0"/>
      <dgm:spPr/>
    </dgm:pt>
    <dgm:pt modelId="{3332716B-D5DE-4A10-8E9A-40C63D19A224}" type="pres">
      <dgm:prSet presAssocID="{65A1B3BD-B24C-448F-A6F5-EE3409FEC0B4}" presName="level2Shape" presStyleLbl="node3" presStyleIdx="1" presStyleCnt="2"/>
      <dgm:spPr/>
    </dgm:pt>
    <dgm:pt modelId="{F8106286-4908-45A7-BEF6-04345C180F6F}" type="pres">
      <dgm:prSet presAssocID="{65A1B3BD-B24C-448F-A6F5-EE3409FEC0B4}" presName="hierChild3" presStyleCnt="0"/>
      <dgm:spPr/>
    </dgm:pt>
    <dgm:pt modelId="{47233F6D-B254-412C-B09E-32E463BA482D}" type="pres">
      <dgm:prSet presAssocID="{239D7018-2D5C-4771-BBB1-FCBF86C4EC0B}" presName="bgShapesFlow" presStyleCnt="0"/>
      <dgm:spPr/>
    </dgm:pt>
    <dgm:pt modelId="{AECDA373-F9B9-43F2-8E2D-9CF3EE1D511C}" type="pres">
      <dgm:prSet presAssocID="{147AEA3A-7904-416C-BE9B-CAC451C65BC9}" presName="rectComp" presStyleCnt="0"/>
      <dgm:spPr/>
    </dgm:pt>
    <dgm:pt modelId="{339F6182-6241-4838-8B12-3FEA75932589}" type="pres">
      <dgm:prSet presAssocID="{147AEA3A-7904-416C-BE9B-CAC451C65BC9}" presName="bgRect" presStyleLbl="bgShp" presStyleIdx="0" presStyleCnt="6" custLinFactNeighborX="818" custLinFactNeighborY="5979"/>
      <dgm:spPr/>
    </dgm:pt>
    <dgm:pt modelId="{790E89A0-8DD0-4AF1-8219-4289956A2AFD}" type="pres">
      <dgm:prSet presAssocID="{147AEA3A-7904-416C-BE9B-CAC451C65BC9}" presName="bgRectTx" presStyleLbl="bgShp" presStyleIdx="0" presStyleCnt="6">
        <dgm:presLayoutVars>
          <dgm:bulletEnabled val="1"/>
        </dgm:presLayoutVars>
      </dgm:prSet>
      <dgm:spPr/>
    </dgm:pt>
    <dgm:pt modelId="{21CE8C80-5D8E-42F0-AAFE-9DEA79399431}" type="pres">
      <dgm:prSet presAssocID="{147AEA3A-7904-416C-BE9B-CAC451C65BC9}" presName="spComp" presStyleCnt="0"/>
      <dgm:spPr/>
    </dgm:pt>
    <dgm:pt modelId="{2BB58B61-EB31-4326-9C72-38218F4BC03E}" type="pres">
      <dgm:prSet presAssocID="{147AEA3A-7904-416C-BE9B-CAC451C65BC9}" presName="vSp" presStyleCnt="0"/>
      <dgm:spPr/>
    </dgm:pt>
    <dgm:pt modelId="{28FAABF5-DFE1-4E94-9AC5-6ED208F94F58}" type="pres">
      <dgm:prSet presAssocID="{6A9648C1-E56D-4AB9-8E16-5EF883569812}" presName="rectComp" presStyleCnt="0"/>
      <dgm:spPr/>
    </dgm:pt>
    <dgm:pt modelId="{BBB22473-A0F1-413B-B608-221444BB13F4}" type="pres">
      <dgm:prSet presAssocID="{6A9648C1-E56D-4AB9-8E16-5EF883569812}" presName="bgRect" presStyleLbl="bgShp" presStyleIdx="1" presStyleCnt="6"/>
      <dgm:spPr/>
    </dgm:pt>
    <dgm:pt modelId="{F247BABA-1A67-45B0-844A-AF9779C78F19}" type="pres">
      <dgm:prSet presAssocID="{6A9648C1-E56D-4AB9-8E16-5EF883569812}" presName="bgRectTx" presStyleLbl="bgShp" presStyleIdx="1" presStyleCnt="6">
        <dgm:presLayoutVars>
          <dgm:bulletEnabled val="1"/>
        </dgm:presLayoutVars>
      </dgm:prSet>
      <dgm:spPr/>
    </dgm:pt>
    <dgm:pt modelId="{923548E2-7DB1-4D8D-9A0A-2541FA64ADA4}" type="pres">
      <dgm:prSet presAssocID="{6A9648C1-E56D-4AB9-8E16-5EF883569812}" presName="spComp" presStyleCnt="0"/>
      <dgm:spPr/>
    </dgm:pt>
    <dgm:pt modelId="{80BD200B-621D-400C-B4A4-23056AD3A492}" type="pres">
      <dgm:prSet presAssocID="{6A9648C1-E56D-4AB9-8E16-5EF883569812}" presName="vSp" presStyleCnt="0"/>
      <dgm:spPr/>
    </dgm:pt>
    <dgm:pt modelId="{CBB40AEE-5EB0-4732-A89D-213A93C12706}" type="pres">
      <dgm:prSet presAssocID="{EC8C7AF6-8DE4-413A-8B29-4A7ED8380D8D}" presName="rectComp" presStyleCnt="0"/>
      <dgm:spPr/>
    </dgm:pt>
    <dgm:pt modelId="{50C0A39E-EEC9-42AF-96FC-3CB1BA4128E3}" type="pres">
      <dgm:prSet presAssocID="{EC8C7AF6-8DE4-413A-8B29-4A7ED8380D8D}" presName="bgRect" presStyleLbl="bgShp" presStyleIdx="2" presStyleCnt="6"/>
      <dgm:spPr/>
    </dgm:pt>
    <dgm:pt modelId="{8D793690-41FE-425E-8CAE-B9B0B28D3A90}" type="pres">
      <dgm:prSet presAssocID="{EC8C7AF6-8DE4-413A-8B29-4A7ED8380D8D}" presName="bgRectTx" presStyleLbl="bgShp" presStyleIdx="2" presStyleCnt="6">
        <dgm:presLayoutVars>
          <dgm:bulletEnabled val="1"/>
        </dgm:presLayoutVars>
      </dgm:prSet>
      <dgm:spPr/>
    </dgm:pt>
    <dgm:pt modelId="{4ECAD28B-62DF-4ACF-B89B-72A182935FBF}" type="pres">
      <dgm:prSet presAssocID="{EC8C7AF6-8DE4-413A-8B29-4A7ED8380D8D}" presName="spComp" presStyleCnt="0"/>
      <dgm:spPr/>
    </dgm:pt>
    <dgm:pt modelId="{12D6B821-4FAB-4EFD-BD2F-6A0248CAAD50}" type="pres">
      <dgm:prSet presAssocID="{EC8C7AF6-8DE4-413A-8B29-4A7ED8380D8D}" presName="vSp" presStyleCnt="0"/>
      <dgm:spPr/>
    </dgm:pt>
    <dgm:pt modelId="{642B8CCA-7439-4174-879B-B8FDA46BAF83}" type="pres">
      <dgm:prSet presAssocID="{5D78C880-DC2C-4F2F-870E-4CEAC1F50B72}" presName="rectComp" presStyleCnt="0"/>
      <dgm:spPr/>
    </dgm:pt>
    <dgm:pt modelId="{48C202E9-839E-4064-983A-78B1FD048E6B}" type="pres">
      <dgm:prSet presAssocID="{5D78C880-DC2C-4F2F-870E-4CEAC1F50B72}" presName="bgRect" presStyleLbl="bgShp" presStyleIdx="3" presStyleCnt="6"/>
      <dgm:spPr/>
    </dgm:pt>
    <dgm:pt modelId="{3348DCC7-4921-40D0-B6B6-43AAE5CC3F51}" type="pres">
      <dgm:prSet presAssocID="{5D78C880-DC2C-4F2F-870E-4CEAC1F50B72}" presName="bgRectTx" presStyleLbl="bgShp" presStyleIdx="3" presStyleCnt="6">
        <dgm:presLayoutVars>
          <dgm:bulletEnabled val="1"/>
        </dgm:presLayoutVars>
      </dgm:prSet>
      <dgm:spPr/>
    </dgm:pt>
    <dgm:pt modelId="{6CC086DB-49FA-4204-A2FF-689FFA614C4D}" type="pres">
      <dgm:prSet presAssocID="{5D78C880-DC2C-4F2F-870E-4CEAC1F50B72}" presName="spComp" presStyleCnt="0"/>
      <dgm:spPr/>
    </dgm:pt>
    <dgm:pt modelId="{5F7C5043-679D-41C4-B418-CACFE5459E65}" type="pres">
      <dgm:prSet presAssocID="{5D78C880-DC2C-4F2F-870E-4CEAC1F50B72}" presName="vSp" presStyleCnt="0"/>
      <dgm:spPr/>
    </dgm:pt>
    <dgm:pt modelId="{F1AA3E9B-53E1-4E09-852F-99EEE7AC38B8}" type="pres">
      <dgm:prSet presAssocID="{05DFCDD4-0980-4492-8FAA-049A5B5422F7}" presName="rectComp" presStyleCnt="0"/>
      <dgm:spPr/>
    </dgm:pt>
    <dgm:pt modelId="{9152B22B-6631-4D3B-9096-6790D1B53255}" type="pres">
      <dgm:prSet presAssocID="{05DFCDD4-0980-4492-8FAA-049A5B5422F7}" presName="bgRect" presStyleLbl="bgShp" presStyleIdx="4" presStyleCnt="6" custLinFactNeighborX="521" custLinFactNeighborY="2827"/>
      <dgm:spPr/>
    </dgm:pt>
    <dgm:pt modelId="{726E38AD-D119-407A-8F4E-E7800E64D1CB}" type="pres">
      <dgm:prSet presAssocID="{05DFCDD4-0980-4492-8FAA-049A5B5422F7}" presName="bgRectTx" presStyleLbl="bgShp" presStyleIdx="4" presStyleCnt="6">
        <dgm:presLayoutVars>
          <dgm:bulletEnabled val="1"/>
        </dgm:presLayoutVars>
      </dgm:prSet>
      <dgm:spPr/>
    </dgm:pt>
    <dgm:pt modelId="{0417B659-B730-460B-96BB-531E534348BD}" type="pres">
      <dgm:prSet presAssocID="{05DFCDD4-0980-4492-8FAA-049A5B5422F7}" presName="spComp" presStyleCnt="0"/>
      <dgm:spPr/>
    </dgm:pt>
    <dgm:pt modelId="{FD8E29A8-0039-4CA0-A64A-E518A004BB46}" type="pres">
      <dgm:prSet presAssocID="{05DFCDD4-0980-4492-8FAA-049A5B5422F7}" presName="vSp" presStyleCnt="0"/>
      <dgm:spPr/>
    </dgm:pt>
    <dgm:pt modelId="{3B6439AF-EACB-4EDF-BFB6-08A9E50E0878}" type="pres">
      <dgm:prSet presAssocID="{F368770F-26C1-4D00-B542-C30AA5A46E30}" presName="rectComp" presStyleCnt="0"/>
      <dgm:spPr/>
    </dgm:pt>
    <dgm:pt modelId="{0ED3F7FD-EC7C-47D0-A06E-493D0077C64E}" type="pres">
      <dgm:prSet presAssocID="{F368770F-26C1-4D00-B542-C30AA5A46E30}" presName="bgRect" presStyleLbl="bgShp" presStyleIdx="5" presStyleCnt="6" custLinFactNeighborX="521" custLinFactNeighborY="2827"/>
      <dgm:spPr/>
    </dgm:pt>
    <dgm:pt modelId="{A9598BC7-BD42-48EF-B151-F69A407454B0}" type="pres">
      <dgm:prSet presAssocID="{F368770F-26C1-4D00-B542-C30AA5A46E30}" presName="bgRectTx" presStyleLbl="bgShp" presStyleIdx="5" presStyleCnt="6">
        <dgm:presLayoutVars>
          <dgm:bulletEnabled val="1"/>
        </dgm:presLayoutVars>
      </dgm:prSet>
      <dgm:spPr/>
    </dgm:pt>
  </dgm:ptLst>
  <dgm:cxnLst>
    <dgm:cxn modelId="{1CB90200-DCBF-46F9-87E8-47DC9E1C0CDB}" type="presOf" srcId="{2238E3DE-1E14-464C-9400-9171EB4F49E3}" destId="{0084BEFC-8D73-4E8F-A68E-7BE5644C6ABD}" srcOrd="0" destOrd="0" presId="urn:microsoft.com/office/officeart/2005/8/layout/hierarchy6"/>
    <dgm:cxn modelId="{40EC6B05-B6FE-4D57-B9B5-C64D7CDC0585}" type="presOf" srcId="{B1DAB7C2-DB29-47E5-BA24-74CAA6822D42}" destId="{482B2A3D-D968-4AF5-B49C-F28D3563C195}" srcOrd="0" destOrd="0" presId="urn:microsoft.com/office/officeart/2005/8/layout/hierarchy6"/>
    <dgm:cxn modelId="{F0424106-CAA1-44D1-A885-33342B3C3106}" type="presOf" srcId="{A3B4E4F7-9004-4397-BEC5-E3FC99F38726}" destId="{5B2AC36A-E783-4F96-BAC2-16E12C897418}" srcOrd="0" destOrd="0" presId="urn:microsoft.com/office/officeart/2005/8/layout/hierarchy6"/>
    <dgm:cxn modelId="{8C01B306-98A4-4E1D-9623-020C56C27A6D}" type="presOf" srcId="{D1573C83-C23A-4C31-97A5-743EBEDCF46D}" destId="{FC17B891-F1F6-46FA-ABBC-EC393726948B}" srcOrd="0" destOrd="0" presId="urn:microsoft.com/office/officeart/2005/8/layout/hierarchy6"/>
    <dgm:cxn modelId="{0426F414-2C69-44D5-97A6-E7F0B481F16B}" type="presOf" srcId="{F368770F-26C1-4D00-B542-C30AA5A46E30}" destId="{0ED3F7FD-EC7C-47D0-A06E-493D0077C64E}" srcOrd="0" destOrd="0" presId="urn:microsoft.com/office/officeart/2005/8/layout/hierarchy6"/>
    <dgm:cxn modelId="{5F913916-0A09-4985-87B4-92CFC0B00928}" type="presOf" srcId="{F368770F-26C1-4D00-B542-C30AA5A46E30}" destId="{A9598BC7-BD42-48EF-B151-F69A407454B0}" srcOrd="1" destOrd="0" presId="urn:microsoft.com/office/officeart/2005/8/layout/hierarchy6"/>
    <dgm:cxn modelId="{5BD29616-374A-42AC-B10F-A9781C0A64E6}" type="presOf" srcId="{65A1B3BD-B24C-448F-A6F5-EE3409FEC0B4}" destId="{3332716B-D5DE-4A10-8E9A-40C63D19A224}" srcOrd="0" destOrd="0" presId="urn:microsoft.com/office/officeart/2005/8/layout/hierarchy6"/>
    <dgm:cxn modelId="{DE445417-E837-4D92-A571-E7E3A1E1B999}" type="presOf" srcId="{120457EC-1DE6-407F-A07F-71B5912DE05E}" destId="{40C25D59-FDF4-46A6-A85B-5D977F31BC44}" srcOrd="0" destOrd="0" presId="urn:microsoft.com/office/officeart/2005/8/layout/hierarchy6"/>
    <dgm:cxn modelId="{19AEC821-7528-4F8B-8943-26708F171BD4}" srcId="{FE02C447-460C-463C-ABD0-22A703B9C653}" destId="{63C23C8F-83EF-45E5-8188-7E39928D8CA1}" srcOrd="0" destOrd="0" parTransId="{09D59E52-99F4-49B9-B7B9-83003A70531E}" sibTransId="{83B320CB-69F2-479F-B9C6-F0A76FA82D2E}"/>
    <dgm:cxn modelId="{2045B426-A60C-4902-96E3-936CE89EF838}" srcId="{239D7018-2D5C-4771-BBB1-FCBF86C4EC0B}" destId="{5D78C880-DC2C-4F2F-870E-4CEAC1F50B72}" srcOrd="4" destOrd="0" parTransId="{CCBF9572-69C4-403E-ADF6-78CBA626C9FA}" sibTransId="{0B2443AB-7430-4053-90DC-1C8F8B7F2860}"/>
    <dgm:cxn modelId="{B92D862B-8E0A-4AEF-8CE9-0099C1619D8B}" type="presOf" srcId="{FC060BB0-02BE-4CD5-9C82-F44D861D6D77}" destId="{670CFD13-FC3C-4305-BDC5-71A46E1BACEC}" srcOrd="0" destOrd="0" presId="urn:microsoft.com/office/officeart/2005/8/layout/hierarchy6"/>
    <dgm:cxn modelId="{C5ECFA2C-7933-4BF8-BF8F-FD53A44FF64C}" type="presOf" srcId="{05DFCDD4-0980-4492-8FAA-049A5B5422F7}" destId="{726E38AD-D119-407A-8F4E-E7800E64D1CB}" srcOrd="1" destOrd="0" presId="urn:microsoft.com/office/officeart/2005/8/layout/hierarchy6"/>
    <dgm:cxn modelId="{C1C01733-449F-4309-BB12-B29607A0DC32}" srcId="{239D7018-2D5C-4771-BBB1-FCBF86C4EC0B}" destId="{F368770F-26C1-4D00-B542-C30AA5A46E30}" srcOrd="6" destOrd="0" parTransId="{1F6BA56A-711D-476B-ABF8-A559304AD3EF}" sibTransId="{606065F0-3D1A-4E8D-A64C-C5D503B22E61}"/>
    <dgm:cxn modelId="{5F6DB637-DFA3-4899-B184-3C6502F72745}" type="presOf" srcId="{147AEA3A-7904-416C-BE9B-CAC451C65BC9}" destId="{339F6182-6241-4838-8B12-3FEA75932589}" srcOrd="0" destOrd="0" presId="urn:microsoft.com/office/officeart/2005/8/layout/hierarchy6"/>
    <dgm:cxn modelId="{24B47B39-93EA-421D-9FD8-A891E8B41FAF}" type="presOf" srcId="{09D59E52-99F4-49B9-B7B9-83003A70531E}" destId="{6638C169-7337-44C3-9126-59975910DF62}" srcOrd="0" destOrd="0" presId="urn:microsoft.com/office/officeart/2005/8/layout/hierarchy6"/>
    <dgm:cxn modelId="{041DAA3A-3393-4504-8ACA-ED775F0393A7}" type="presOf" srcId="{C8A189DF-A390-4570-A905-B8D9B10180EA}" destId="{6CD9B190-4DFC-4962-9FCC-8198798EBCEA}" srcOrd="0" destOrd="0" presId="urn:microsoft.com/office/officeart/2005/8/layout/hierarchy6"/>
    <dgm:cxn modelId="{A984273C-BA11-4300-9798-A2D92416608C}" type="presOf" srcId="{05DFCDD4-0980-4492-8FAA-049A5B5422F7}" destId="{9152B22B-6631-4D3B-9096-6790D1B53255}" srcOrd="0" destOrd="0" presId="urn:microsoft.com/office/officeart/2005/8/layout/hierarchy6"/>
    <dgm:cxn modelId="{2BBA373E-5C42-4270-9667-DDD0A3F0044D}" type="presOf" srcId="{5D78C880-DC2C-4F2F-870E-4CEAC1F50B72}" destId="{48C202E9-839E-4064-983A-78B1FD048E6B}" srcOrd="0" destOrd="0" presId="urn:microsoft.com/office/officeart/2005/8/layout/hierarchy6"/>
    <dgm:cxn modelId="{2DA7EF40-6931-43BA-8537-83CC79A773F0}" type="presOf" srcId="{EC8C7AF6-8DE4-413A-8B29-4A7ED8380D8D}" destId="{8D793690-41FE-425E-8CAE-B9B0B28D3A90}" srcOrd="1" destOrd="0" presId="urn:microsoft.com/office/officeart/2005/8/layout/hierarchy6"/>
    <dgm:cxn modelId="{6154515B-9E9D-43D8-B5BE-D6416CDBD633}" type="presOf" srcId="{239D7018-2D5C-4771-BBB1-FCBF86C4EC0B}" destId="{E5D4FDFF-2B00-4BD6-A661-7FE0DC090E8D}" srcOrd="0" destOrd="0" presId="urn:microsoft.com/office/officeart/2005/8/layout/hierarchy6"/>
    <dgm:cxn modelId="{FF2BDD43-4710-4D9B-BCF7-DE2D70E4F2AB}" srcId="{D208A79F-4F1E-45DB-AABC-1DDAEFC9EF29}" destId="{D1573C83-C23A-4C31-97A5-743EBEDCF46D}" srcOrd="0" destOrd="0" parTransId="{C8A189DF-A390-4570-A905-B8D9B10180EA}" sibTransId="{79A3DF0A-6289-47ED-9DB7-1C20B72F6FF7}"/>
    <dgm:cxn modelId="{3E46FF44-647B-43D9-A544-D76DC15A7532}" srcId="{D6C7E778-273C-42D3-BF91-2E365F1B1825}" destId="{65A1B3BD-B24C-448F-A6F5-EE3409FEC0B4}" srcOrd="0" destOrd="0" parTransId="{9886DE27-49E5-40EE-8002-C5038954BC0A}" sibTransId="{AB05ABC9-C818-4AA9-9730-75461A486164}"/>
    <dgm:cxn modelId="{65659646-44D1-48A0-B8A9-CAFFAE9245AD}" type="presOf" srcId="{5D78C880-DC2C-4F2F-870E-4CEAC1F50B72}" destId="{3348DCC7-4921-40D0-B6B6-43AAE5CC3F51}" srcOrd="1" destOrd="0" presId="urn:microsoft.com/office/officeart/2005/8/layout/hierarchy6"/>
    <dgm:cxn modelId="{596BBC48-48B9-4858-AE4E-17EE9C558698}" type="presOf" srcId="{D6C7E778-273C-42D3-BF91-2E365F1B1825}" destId="{9C352CC4-3361-4A01-B51F-7879D70EBA99}" srcOrd="0" destOrd="0" presId="urn:microsoft.com/office/officeart/2005/8/layout/hierarchy6"/>
    <dgm:cxn modelId="{2C1BDC4C-6516-44B2-994F-E7A768394FB4}" type="presOf" srcId="{EC8C7AF6-8DE4-413A-8B29-4A7ED8380D8D}" destId="{50C0A39E-EEC9-42AF-96FC-3CB1BA4128E3}" srcOrd="0" destOrd="0" presId="urn:microsoft.com/office/officeart/2005/8/layout/hierarchy6"/>
    <dgm:cxn modelId="{4B53BF70-94C8-4E38-9217-5BC1B705851F}" type="presOf" srcId="{2D7493C5-4223-4881-9DF7-0B60CA28E794}" destId="{DE8A4D15-FE0A-4682-ADE3-FFC95504C334}" srcOrd="0" destOrd="0" presId="urn:microsoft.com/office/officeart/2005/8/layout/hierarchy6"/>
    <dgm:cxn modelId="{C29B8A52-6CA6-423A-8E76-CFCA5F9E8EBA}" type="presOf" srcId="{6D1D7908-4C39-4953-AF39-04A509906E06}" destId="{37689BD9-AE38-4020-9E7A-441F04E7A58D}" srcOrd="0" destOrd="0" presId="urn:microsoft.com/office/officeart/2005/8/layout/hierarchy6"/>
    <dgm:cxn modelId="{BBB87979-4FFC-44CA-BB75-F7B5CA2F5AAA}" type="presOf" srcId="{6A9648C1-E56D-4AB9-8E16-5EF883569812}" destId="{BBB22473-A0F1-413B-B608-221444BB13F4}" srcOrd="0" destOrd="0" presId="urn:microsoft.com/office/officeart/2005/8/layout/hierarchy6"/>
    <dgm:cxn modelId="{904B5B7A-4667-4854-B2B8-6E469F25E545}" srcId="{D208A79F-4F1E-45DB-AABC-1DDAEFC9EF29}" destId="{120457EC-1DE6-407F-A07F-71B5912DE05E}" srcOrd="1" destOrd="0" parTransId="{C6C8DA67-44D4-476C-98F6-15575D57660B}" sibTransId="{3C3C3B6F-EECD-4DF5-AAC1-35A2DF2D3F0F}"/>
    <dgm:cxn modelId="{B473DA80-A970-410F-A65B-002DBEBD8B4F}" type="presOf" srcId="{C6C8DA67-44D4-476C-98F6-15575D57660B}" destId="{87576D23-54FB-4F17-8A3C-694FC4053270}" srcOrd="0" destOrd="0" presId="urn:microsoft.com/office/officeart/2005/8/layout/hierarchy6"/>
    <dgm:cxn modelId="{AE95D384-C0DE-4D04-A965-7BD48EA62068}" type="presOf" srcId="{FE02C447-460C-463C-ABD0-22A703B9C653}" destId="{A32C2315-9E16-40C4-8F10-83FA25F4C838}" srcOrd="0" destOrd="0" presId="urn:microsoft.com/office/officeart/2005/8/layout/hierarchy6"/>
    <dgm:cxn modelId="{04AFD38C-C412-4CE3-8EF4-374FE1B68676}" srcId="{63C23C8F-83EF-45E5-8188-7E39928D8CA1}" destId="{2238E3DE-1E14-464C-9400-9171EB4F49E3}" srcOrd="0" destOrd="0" parTransId="{FC060BB0-02BE-4CD5-9C82-F44D861D6D77}" sibTransId="{57B4E031-42D7-4EB0-9867-864461CCECFF}"/>
    <dgm:cxn modelId="{2E11E38F-E921-42D4-A3AA-B0064C059147}" srcId="{239D7018-2D5C-4771-BBB1-FCBF86C4EC0B}" destId="{FE02C447-460C-463C-ABD0-22A703B9C653}" srcOrd="0" destOrd="0" parTransId="{8CFB7300-8FB2-4DB4-9B5E-22EB325DC449}" sibTransId="{A61D6EB1-B2F5-4E7C-92DE-D7B257E227B7}"/>
    <dgm:cxn modelId="{7B188595-E531-457A-813F-80E840159EE6}" srcId="{239D7018-2D5C-4771-BBB1-FCBF86C4EC0B}" destId="{05DFCDD4-0980-4492-8FAA-049A5B5422F7}" srcOrd="5" destOrd="0" parTransId="{7A4FBDE8-AEB6-4CFE-930A-84358BD46FF4}" sibTransId="{69F2A29A-5E1D-4E34-A7F4-EE52683AD3F6}"/>
    <dgm:cxn modelId="{EA2AC098-7528-47F1-8426-64801885CC16}" srcId="{239D7018-2D5C-4771-BBB1-FCBF86C4EC0B}" destId="{147AEA3A-7904-416C-BE9B-CAC451C65BC9}" srcOrd="1" destOrd="0" parTransId="{4160D0BA-98AD-4926-96F1-4970A6ABE247}" sibTransId="{8FFDADD4-6616-45E1-8BA4-CAD85DB25B75}"/>
    <dgm:cxn modelId="{C481C799-327D-4E0D-A2ED-393D222A8FD9}" type="presOf" srcId="{147AEA3A-7904-416C-BE9B-CAC451C65BC9}" destId="{790E89A0-8DD0-4AF1-8219-4289956A2AFD}" srcOrd="1" destOrd="0" presId="urn:microsoft.com/office/officeart/2005/8/layout/hierarchy6"/>
    <dgm:cxn modelId="{F549A9A6-2C67-422D-98BB-000D46BD3A78}" type="presOf" srcId="{B0A53257-A776-43F4-9994-F5D6D81D2D6F}" destId="{EA7DD25C-4F61-4A7D-845A-1DFDDF59E579}" srcOrd="0" destOrd="0" presId="urn:microsoft.com/office/officeart/2005/8/layout/hierarchy6"/>
    <dgm:cxn modelId="{A0C6F3B0-C44B-44A7-B69F-7312C6CA4430}" srcId="{239D7018-2D5C-4771-BBB1-FCBF86C4EC0B}" destId="{6A9648C1-E56D-4AB9-8E16-5EF883569812}" srcOrd="2" destOrd="0" parTransId="{0B6E3A48-39D2-470A-80D7-6E1722CE9051}" sibTransId="{51682A92-C782-4E99-B46E-CBF54D910EDD}"/>
    <dgm:cxn modelId="{92A878B2-22C3-44E1-BCFB-6A0904BD8802}" type="presOf" srcId="{9886DE27-49E5-40EE-8002-C5038954BC0A}" destId="{C0CFC0DC-6553-4136-87C2-119684C48A18}" srcOrd="0" destOrd="0" presId="urn:microsoft.com/office/officeart/2005/8/layout/hierarchy6"/>
    <dgm:cxn modelId="{CC4CE4B2-8CBE-45C6-86A2-E40BAC5FFF89}" srcId="{2238E3DE-1E14-464C-9400-9171EB4F49E3}" destId="{D208A79F-4F1E-45DB-AABC-1DDAEFC9EF29}" srcOrd="0" destOrd="0" parTransId="{B1DAB7C2-DB29-47E5-BA24-74CAA6822D42}" sibTransId="{D834CA62-EB9A-4351-B7B7-FF787504B7F5}"/>
    <dgm:cxn modelId="{DAC4EBC4-6BEE-4B83-9375-27A47E06E85B}" type="presOf" srcId="{45FD3AD9-7798-4EA3-8945-B799769B71EC}" destId="{70532A96-087D-45CD-9657-B58FCEB24933}" srcOrd="0" destOrd="0" presId="urn:microsoft.com/office/officeart/2005/8/layout/hierarchy6"/>
    <dgm:cxn modelId="{AA7FBCCA-720D-4592-A8A5-3E0A4D989C6D}" srcId="{120457EC-1DE6-407F-A07F-71B5912DE05E}" destId="{6D1D7908-4C39-4953-AF39-04A509906E06}" srcOrd="0" destOrd="0" parTransId="{2D7493C5-4223-4881-9DF7-0B60CA28E794}" sibTransId="{69B9967A-2374-4C2D-A43E-076A3DCB5F99}"/>
    <dgm:cxn modelId="{B8FA32E9-4AD3-42E6-9DB9-8C0D66C8447D}" srcId="{FE02C447-460C-463C-ABD0-22A703B9C653}" destId="{D6C7E778-273C-42D3-BF91-2E365F1B1825}" srcOrd="1" destOrd="0" parTransId="{A3B4E4F7-9004-4397-BEC5-E3FC99F38726}" sibTransId="{1B8E3E05-1A75-4ABD-B78F-6DB8D7756279}"/>
    <dgm:cxn modelId="{84D099F0-81A8-4146-93FC-1837245C05B0}" srcId="{239D7018-2D5C-4771-BBB1-FCBF86C4EC0B}" destId="{EC8C7AF6-8DE4-413A-8B29-4A7ED8380D8D}" srcOrd="3" destOrd="0" parTransId="{DB479025-358D-4B8E-A5A2-EEEACAA7A576}" sibTransId="{C3A2D74D-DA58-4F77-8EBB-06D19F5B8111}"/>
    <dgm:cxn modelId="{4697D6F4-1F6B-4567-ACA9-B7016D9556F1}" type="presOf" srcId="{6A9648C1-E56D-4AB9-8E16-5EF883569812}" destId="{F247BABA-1A67-45B0-844A-AF9779C78F19}" srcOrd="1" destOrd="0" presId="urn:microsoft.com/office/officeart/2005/8/layout/hierarchy6"/>
    <dgm:cxn modelId="{EFE760F7-BFE8-4D37-A96A-CB475AB7D87D}" srcId="{D1573C83-C23A-4C31-97A5-743EBEDCF46D}" destId="{45FD3AD9-7798-4EA3-8945-B799769B71EC}" srcOrd="0" destOrd="0" parTransId="{B0A53257-A776-43F4-9994-F5D6D81D2D6F}" sibTransId="{EB6C48AD-B441-4A21-91AC-BFB8403513A1}"/>
    <dgm:cxn modelId="{480491FB-8514-4BE4-8044-21EC7903A84F}" type="presOf" srcId="{63C23C8F-83EF-45E5-8188-7E39928D8CA1}" destId="{E8D2ED1E-8451-427E-8E95-3BB4BF613EDD}" srcOrd="0" destOrd="0" presId="urn:microsoft.com/office/officeart/2005/8/layout/hierarchy6"/>
    <dgm:cxn modelId="{387752FE-DB76-4169-BDAB-EF321EBA6E5D}" type="presOf" srcId="{D208A79F-4F1E-45DB-AABC-1DDAEFC9EF29}" destId="{3CB16DD9-0AC3-4D4B-BDC5-C92487ACA46E}" srcOrd="0" destOrd="0" presId="urn:microsoft.com/office/officeart/2005/8/layout/hierarchy6"/>
    <dgm:cxn modelId="{A36BB58E-1812-4492-9881-895EEA6EF476}" type="presParOf" srcId="{E5D4FDFF-2B00-4BD6-A661-7FE0DC090E8D}" destId="{78529B53-EA16-433C-8C46-A64EDDF1A81A}" srcOrd="0" destOrd="0" presId="urn:microsoft.com/office/officeart/2005/8/layout/hierarchy6"/>
    <dgm:cxn modelId="{1DD8F722-F606-4D9F-836E-5A9AD56B8D40}" type="presParOf" srcId="{78529B53-EA16-433C-8C46-A64EDDF1A81A}" destId="{A1862FA7-05D9-434A-A3DB-F25BAB91EC9A}" srcOrd="0" destOrd="0" presId="urn:microsoft.com/office/officeart/2005/8/layout/hierarchy6"/>
    <dgm:cxn modelId="{4EA237CD-2930-4176-A529-0FDB176CA911}" type="presParOf" srcId="{78529B53-EA16-433C-8C46-A64EDDF1A81A}" destId="{CC974A40-5AA0-4754-A4CF-A717B43AFFA6}" srcOrd="1" destOrd="0" presId="urn:microsoft.com/office/officeart/2005/8/layout/hierarchy6"/>
    <dgm:cxn modelId="{9C4B077C-ED2A-4DB2-BE0A-F09721E33C7B}" type="presParOf" srcId="{CC974A40-5AA0-4754-A4CF-A717B43AFFA6}" destId="{DE968A21-81F3-40DE-915D-40490572E3D5}" srcOrd="0" destOrd="0" presId="urn:microsoft.com/office/officeart/2005/8/layout/hierarchy6"/>
    <dgm:cxn modelId="{A1DEF2C4-0417-41E7-BC39-A15C891DB24B}" type="presParOf" srcId="{DE968A21-81F3-40DE-915D-40490572E3D5}" destId="{A32C2315-9E16-40C4-8F10-83FA25F4C838}" srcOrd="0" destOrd="0" presId="urn:microsoft.com/office/officeart/2005/8/layout/hierarchy6"/>
    <dgm:cxn modelId="{729D4571-7C7A-4164-A6D7-7D694302B75D}" type="presParOf" srcId="{DE968A21-81F3-40DE-915D-40490572E3D5}" destId="{48EF353E-A96D-417B-BBA5-8948EDD76129}" srcOrd="1" destOrd="0" presId="urn:microsoft.com/office/officeart/2005/8/layout/hierarchy6"/>
    <dgm:cxn modelId="{FA6C085D-F94C-4999-B551-5699CB9259A1}" type="presParOf" srcId="{48EF353E-A96D-417B-BBA5-8948EDD76129}" destId="{6638C169-7337-44C3-9126-59975910DF62}" srcOrd="0" destOrd="0" presId="urn:microsoft.com/office/officeart/2005/8/layout/hierarchy6"/>
    <dgm:cxn modelId="{46311B34-6E98-4837-9AFD-1B46BE1F4660}" type="presParOf" srcId="{48EF353E-A96D-417B-BBA5-8948EDD76129}" destId="{D3DDE84E-B39E-4471-ADF4-43E183D65E71}" srcOrd="1" destOrd="0" presId="urn:microsoft.com/office/officeart/2005/8/layout/hierarchy6"/>
    <dgm:cxn modelId="{72CE6EE6-3BEC-44ED-A530-E3C5A7E3D557}" type="presParOf" srcId="{D3DDE84E-B39E-4471-ADF4-43E183D65E71}" destId="{E8D2ED1E-8451-427E-8E95-3BB4BF613EDD}" srcOrd="0" destOrd="0" presId="urn:microsoft.com/office/officeart/2005/8/layout/hierarchy6"/>
    <dgm:cxn modelId="{62B6B2B5-81E0-496D-BD52-3A00EF2C40F9}" type="presParOf" srcId="{D3DDE84E-B39E-4471-ADF4-43E183D65E71}" destId="{B3DF0A60-5939-4E73-BE04-18EA66DA4A7E}" srcOrd="1" destOrd="0" presId="urn:microsoft.com/office/officeart/2005/8/layout/hierarchy6"/>
    <dgm:cxn modelId="{C94C273A-B311-43A5-8BA6-1C5A738AFDB8}" type="presParOf" srcId="{B3DF0A60-5939-4E73-BE04-18EA66DA4A7E}" destId="{670CFD13-FC3C-4305-BDC5-71A46E1BACEC}" srcOrd="0" destOrd="0" presId="urn:microsoft.com/office/officeart/2005/8/layout/hierarchy6"/>
    <dgm:cxn modelId="{0D448C4A-83EF-4679-8199-5676222C77E2}" type="presParOf" srcId="{B3DF0A60-5939-4E73-BE04-18EA66DA4A7E}" destId="{B6113E36-23F6-43FD-A5BF-90BBC5698B90}" srcOrd="1" destOrd="0" presId="urn:microsoft.com/office/officeart/2005/8/layout/hierarchy6"/>
    <dgm:cxn modelId="{9BB289CD-E506-49C2-8146-BD991122CD35}" type="presParOf" srcId="{B6113E36-23F6-43FD-A5BF-90BBC5698B90}" destId="{0084BEFC-8D73-4E8F-A68E-7BE5644C6ABD}" srcOrd="0" destOrd="0" presId="urn:microsoft.com/office/officeart/2005/8/layout/hierarchy6"/>
    <dgm:cxn modelId="{65C72CBE-D1E6-4C57-8F7D-71F7295975E6}" type="presParOf" srcId="{B6113E36-23F6-43FD-A5BF-90BBC5698B90}" destId="{6D47BC00-2561-49D9-841E-21D5E2439856}" srcOrd="1" destOrd="0" presId="urn:microsoft.com/office/officeart/2005/8/layout/hierarchy6"/>
    <dgm:cxn modelId="{FE0C0FAF-C87D-49AB-A1C1-4E05DD60D061}" type="presParOf" srcId="{6D47BC00-2561-49D9-841E-21D5E2439856}" destId="{482B2A3D-D968-4AF5-B49C-F28D3563C195}" srcOrd="0" destOrd="0" presId="urn:microsoft.com/office/officeart/2005/8/layout/hierarchy6"/>
    <dgm:cxn modelId="{4F139F64-07B4-43B8-BCCF-15319178B6EE}" type="presParOf" srcId="{6D47BC00-2561-49D9-841E-21D5E2439856}" destId="{08ACE357-8870-447D-93FC-1BE259283D48}" srcOrd="1" destOrd="0" presId="urn:microsoft.com/office/officeart/2005/8/layout/hierarchy6"/>
    <dgm:cxn modelId="{9A9712C8-53A4-4A84-8CC4-3A3699495ED1}" type="presParOf" srcId="{08ACE357-8870-447D-93FC-1BE259283D48}" destId="{3CB16DD9-0AC3-4D4B-BDC5-C92487ACA46E}" srcOrd="0" destOrd="0" presId="urn:microsoft.com/office/officeart/2005/8/layout/hierarchy6"/>
    <dgm:cxn modelId="{F0AB4973-24DD-456A-ABD7-C9F24138E070}" type="presParOf" srcId="{08ACE357-8870-447D-93FC-1BE259283D48}" destId="{172D8D21-E12D-4D45-9A33-145167CA00EC}" srcOrd="1" destOrd="0" presId="urn:microsoft.com/office/officeart/2005/8/layout/hierarchy6"/>
    <dgm:cxn modelId="{A8191205-FC1D-4EC8-82DC-36B26EC0D4BC}" type="presParOf" srcId="{172D8D21-E12D-4D45-9A33-145167CA00EC}" destId="{6CD9B190-4DFC-4962-9FCC-8198798EBCEA}" srcOrd="0" destOrd="0" presId="urn:microsoft.com/office/officeart/2005/8/layout/hierarchy6"/>
    <dgm:cxn modelId="{164FF3BB-71FC-455B-AFF4-0FFE6E1B2E5E}" type="presParOf" srcId="{172D8D21-E12D-4D45-9A33-145167CA00EC}" destId="{19337F45-0F9B-4FE1-A665-E4414EEC11AB}" srcOrd="1" destOrd="0" presId="urn:microsoft.com/office/officeart/2005/8/layout/hierarchy6"/>
    <dgm:cxn modelId="{5F0A7054-F358-45D3-A44E-B0CE5E994E3A}" type="presParOf" srcId="{19337F45-0F9B-4FE1-A665-E4414EEC11AB}" destId="{FC17B891-F1F6-46FA-ABBC-EC393726948B}" srcOrd="0" destOrd="0" presId="urn:microsoft.com/office/officeart/2005/8/layout/hierarchy6"/>
    <dgm:cxn modelId="{1E9AEBE4-53D7-4697-A5B9-4DFD236DA6BD}" type="presParOf" srcId="{19337F45-0F9B-4FE1-A665-E4414EEC11AB}" destId="{F3247ED1-CCEA-4FC2-B033-7A32B7DF9AAE}" srcOrd="1" destOrd="0" presId="urn:microsoft.com/office/officeart/2005/8/layout/hierarchy6"/>
    <dgm:cxn modelId="{9BDAA7DD-4BBE-4914-BDBE-BE89CDF2C6A9}" type="presParOf" srcId="{F3247ED1-CCEA-4FC2-B033-7A32B7DF9AAE}" destId="{EA7DD25C-4F61-4A7D-845A-1DFDDF59E579}" srcOrd="0" destOrd="0" presId="urn:microsoft.com/office/officeart/2005/8/layout/hierarchy6"/>
    <dgm:cxn modelId="{77468767-8FF5-4471-A898-A42D3FB828B4}" type="presParOf" srcId="{F3247ED1-CCEA-4FC2-B033-7A32B7DF9AAE}" destId="{B372C36C-577D-4F29-AF30-33C31DD03C69}" srcOrd="1" destOrd="0" presId="urn:microsoft.com/office/officeart/2005/8/layout/hierarchy6"/>
    <dgm:cxn modelId="{7AEC457B-5C26-41A3-B67D-C14FD621A0DB}" type="presParOf" srcId="{B372C36C-577D-4F29-AF30-33C31DD03C69}" destId="{70532A96-087D-45CD-9657-B58FCEB24933}" srcOrd="0" destOrd="0" presId="urn:microsoft.com/office/officeart/2005/8/layout/hierarchy6"/>
    <dgm:cxn modelId="{342C9C0D-4D69-411F-AA97-462588C5D135}" type="presParOf" srcId="{B372C36C-577D-4F29-AF30-33C31DD03C69}" destId="{1A897173-71AD-4889-AD02-78D85C50B004}" srcOrd="1" destOrd="0" presId="urn:microsoft.com/office/officeart/2005/8/layout/hierarchy6"/>
    <dgm:cxn modelId="{E6D845BA-117D-460A-A542-875F26F97448}" type="presParOf" srcId="{172D8D21-E12D-4D45-9A33-145167CA00EC}" destId="{87576D23-54FB-4F17-8A3C-694FC4053270}" srcOrd="2" destOrd="0" presId="urn:microsoft.com/office/officeart/2005/8/layout/hierarchy6"/>
    <dgm:cxn modelId="{2CBE85DC-D1A6-460C-B221-85074C4E018D}" type="presParOf" srcId="{172D8D21-E12D-4D45-9A33-145167CA00EC}" destId="{5A0D417D-24CC-4663-9E1F-AC6FF5F35FF2}" srcOrd="3" destOrd="0" presId="urn:microsoft.com/office/officeart/2005/8/layout/hierarchy6"/>
    <dgm:cxn modelId="{8B5748C2-E734-486C-804B-D741B471B434}" type="presParOf" srcId="{5A0D417D-24CC-4663-9E1F-AC6FF5F35FF2}" destId="{40C25D59-FDF4-46A6-A85B-5D977F31BC44}" srcOrd="0" destOrd="0" presId="urn:microsoft.com/office/officeart/2005/8/layout/hierarchy6"/>
    <dgm:cxn modelId="{A803515E-CB81-4F7E-82ED-9FE22D7AD2CA}" type="presParOf" srcId="{5A0D417D-24CC-4663-9E1F-AC6FF5F35FF2}" destId="{D3A3B5A7-7845-447B-A759-BF9549EDFAA9}" srcOrd="1" destOrd="0" presId="urn:microsoft.com/office/officeart/2005/8/layout/hierarchy6"/>
    <dgm:cxn modelId="{8100E715-AB6D-43F6-B051-C41F7B9DE37D}" type="presParOf" srcId="{D3A3B5A7-7845-447B-A759-BF9549EDFAA9}" destId="{DE8A4D15-FE0A-4682-ADE3-FFC95504C334}" srcOrd="0" destOrd="0" presId="urn:microsoft.com/office/officeart/2005/8/layout/hierarchy6"/>
    <dgm:cxn modelId="{D63534F6-E1ED-4FD8-AEC2-6B8E94A6CD1F}" type="presParOf" srcId="{D3A3B5A7-7845-447B-A759-BF9549EDFAA9}" destId="{969938DF-811A-4B67-90F4-6CC19796E1F3}" srcOrd="1" destOrd="0" presId="urn:microsoft.com/office/officeart/2005/8/layout/hierarchy6"/>
    <dgm:cxn modelId="{94773A17-6C64-4AAE-AACC-783A1BC8AE4A}" type="presParOf" srcId="{969938DF-811A-4B67-90F4-6CC19796E1F3}" destId="{37689BD9-AE38-4020-9E7A-441F04E7A58D}" srcOrd="0" destOrd="0" presId="urn:microsoft.com/office/officeart/2005/8/layout/hierarchy6"/>
    <dgm:cxn modelId="{FB3127A4-5F12-4BE9-88FF-F51B1E0FB4DD}" type="presParOf" srcId="{969938DF-811A-4B67-90F4-6CC19796E1F3}" destId="{425F302B-1D67-4BBB-9318-7C4D2106AB6E}" srcOrd="1" destOrd="0" presId="urn:microsoft.com/office/officeart/2005/8/layout/hierarchy6"/>
    <dgm:cxn modelId="{73C5C34A-E8F7-478C-8C8B-8FB9D3E72B5B}" type="presParOf" srcId="{48EF353E-A96D-417B-BBA5-8948EDD76129}" destId="{5B2AC36A-E783-4F96-BAC2-16E12C897418}" srcOrd="2" destOrd="0" presId="urn:microsoft.com/office/officeart/2005/8/layout/hierarchy6"/>
    <dgm:cxn modelId="{510FF239-BAE9-47E2-B8E4-4D8FA5C1CC5B}" type="presParOf" srcId="{48EF353E-A96D-417B-BBA5-8948EDD76129}" destId="{4DD68EF2-A8E4-4A2C-83D9-49762B817C5A}" srcOrd="3" destOrd="0" presId="urn:microsoft.com/office/officeart/2005/8/layout/hierarchy6"/>
    <dgm:cxn modelId="{56B630C7-76F0-46EF-91B3-F6D6F590B0F4}" type="presParOf" srcId="{4DD68EF2-A8E4-4A2C-83D9-49762B817C5A}" destId="{9C352CC4-3361-4A01-B51F-7879D70EBA99}" srcOrd="0" destOrd="0" presId="urn:microsoft.com/office/officeart/2005/8/layout/hierarchy6"/>
    <dgm:cxn modelId="{EC49AB2D-B7C0-4AF6-AA07-AC5E62A725DB}" type="presParOf" srcId="{4DD68EF2-A8E4-4A2C-83D9-49762B817C5A}" destId="{E9DCA65F-109B-4E45-8F14-C241DBB6AFCB}" srcOrd="1" destOrd="0" presId="urn:microsoft.com/office/officeart/2005/8/layout/hierarchy6"/>
    <dgm:cxn modelId="{917E072D-0F83-4E87-95C8-489ACECAA160}" type="presParOf" srcId="{E9DCA65F-109B-4E45-8F14-C241DBB6AFCB}" destId="{C0CFC0DC-6553-4136-87C2-119684C48A18}" srcOrd="0" destOrd="0" presId="urn:microsoft.com/office/officeart/2005/8/layout/hierarchy6"/>
    <dgm:cxn modelId="{04F9F3DE-AF5A-4026-8496-83A04AF33D04}" type="presParOf" srcId="{E9DCA65F-109B-4E45-8F14-C241DBB6AFCB}" destId="{6E2B8BBE-D7D0-4ACB-92EE-2CDD36AA11B5}" srcOrd="1" destOrd="0" presId="urn:microsoft.com/office/officeart/2005/8/layout/hierarchy6"/>
    <dgm:cxn modelId="{4997B1DD-A6A0-411A-9420-8DE050563A3D}" type="presParOf" srcId="{6E2B8BBE-D7D0-4ACB-92EE-2CDD36AA11B5}" destId="{3332716B-D5DE-4A10-8E9A-40C63D19A224}" srcOrd="0" destOrd="0" presId="urn:microsoft.com/office/officeart/2005/8/layout/hierarchy6"/>
    <dgm:cxn modelId="{CE1C1A22-651D-42A4-A609-C50721ADA282}" type="presParOf" srcId="{6E2B8BBE-D7D0-4ACB-92EE-2CDD36AA11B5}" destId="{F8106286-4908-45A7-BEF6-04345C180F6F}" srcOrd="1" destOrd="0" presId="urn:microsoft.com/office/officeart/2005/8/layout/hierarchy6"/>
    <dgm:cxn modelId="{32AF81BD-4EB9-4186-912D-87BBC889C8C6}" type="presParOf" srcId="{E5D4FDFF-2B00-4BD6-A661-7FE0DC090E8D}" destId="{47233F6D-B254-412C-B09E-32E463BA482D}" srcOrd="1" destOrd="0" presId="urn:microsoft.com/office/officeart/2005/8/layout/hierarchy6"/>
    <dgm:cxn modelId="{B900B60E-7B1C-4DDE-A4E3-BEDD5F07CBE9}" type="presParOf" srcId="{47233F6D-B254-412C-B09E-32E463BA482D}" destId="{AECDA373-F9B9-43F2-8E2D-9CF3EE1D511C}" srcOrd="0" destOrd="0" presId="urn:microsoft.com/office/officeart/2005/8/layout/hierarchy6"/>
    <dgm:cxn modelId="{B0491C74-FD61-4C65-94A5-2753B972ACE4}" type="presParOf" srcId="{AECDA373-F9B9-43F2-8E2D-9CF3EE1D511C}" destId="{339F6182-6241-4838-8B12-3FEA75932589}" srcOrd="0" destOrd="0" presId="urn:microsoft.com/office/officeart/2005/8/layout/hierarchy6"/>
    <dgm:cxn modelId="{0E23545A-6076-4B1B-A9C0-CB1715A8E979}" type="presParOf" srcId="{AECDA373-F9B9-43F2-8E2D-9CF3EE1D511C}" destId="{790E89A0-8DD0-4AF1-8219-4289956A2AFD}" srcOrd="1" destOrd="0" presId="urn:microsoft.com/office/officeart/2005/8/layout/hierarchy6"/>
    <dgm:cxn modelId="{2559A788-4DB3-4D8D-8412-0630857E1375}" type="presParOf" srcId="{47233F6D-B254-412C-B09E-32E463BA482D}" destId="{21CE8C80-5D8E-42F0-AAFE-9DEA79399431}" srcOrd="1" destOrd="0" presId="urn:microsoft.com/office/officeart/2005/8/layout/hierarchy6"/>
    <dgm:cxn modelId="{6711175B-54BD-48CD-9F97-A3CA4AF3F3E3}" type="presParOf" srcId="{21CE8C80-5D8E-42F0-AAFE-9DEA79399431}" destId="{2BB58B61-EB31-4326-9C72-38218F4BC03E}" srcOrd="0" destOrd="0" presId="urn:microsoft.com/office/officeart/2005/8/layout/hierarchy6"/>
    <dgm:cxn modelId="{E80049B3-8153-4F73-B2A1-64F8DC7374CD}" type="presParOf" srcId="{47233F6D-B254-412C-B09E-32E463BA482D}" destId="{28FAABF5-DFE1-4E94-9AC5-6ED208F94F58}" srcOrd="2" destOrd="0" presId="urn:microsoft.com/office/officeart/2005/8/layout/hierarchy6"/>
    <dgm:cxn modelId="{AFB9129E-7F3B-4010-BC55-DE6722C6B229}" type="presParOf" srcId="{28FAABF5-DFE1-4E94-9AC5-6ED208F94F58}" destId="{BBB22473-A0F1-413B-B608-221444BB13F4}" srcOrd="0" destOrd="0" presId="urn:microsoft.com/office/officeart/2005/8/layout/hierarchy6"/>
    <dgm:cxn modelId="{00CD37A2-A656-4F52-9CDC-A06E233A57D0}" type="presParOf" srcId="{28FAABF5-DFE1-4E94-9AC5-6ED208F94F58}" destId="{F247BABA-1A67-45B0-844A-AF9779C78F19}" srcOrd="1" destOrd="0" presId="urn:microsoft.com/office/officeart/2005/8/layout/hierarchy6"/>
    <dgm:cxn modelId="{9384BD72-EAD9-4F15-82AD-39C91EB79974}" type="presParOf" srcId="{47233F6D-B254-412C-B09E-32E463BA482D}" destId="{923548E2-7DB1-4D8D-9A0A-2541FA64ADA4}" srcOrd="3" destOrd="0" presId="urn:microsoft.com/office/officeart/2005/8/layout/hierarchy6"/>
    <dgm:cxn modelId="{CCDB81D5-7A78-41A8-AD69-30C537A5901F}" type="presParOf" srcId="{923548E2-7DB1-4D8D-9A0A-2541FA64ADA4}" destId="{80BD200B-621D-400C-B4A4-23056AD3A492}" srcOrd="0" destOrd="0" presId="urn:microsoft.com/office/officeart/2005/8/layout/hierarchy6"/>
    <dgm:cxn modelId="{B70537A3-F108-4E31-9902-ECF90E51339C}" type="presParOf" srcId="{47233F6D-B254-412C-B09E-32E463BA482D}" destId="{CBB40AEE-5EB0-4732-A89D-213A93C12706}" srcOrd="4" destOrd="0" presId="urn:microsoft.com/office/officeart/2005/8/layout/hierarchy6"/>
    <dgm:cxn modelId="{1374DF60-17FD-4098-9A56-465541FDD2CF}" type="presParOf" srcId="{CBB40AEE-5EB0-4732-A89D-213A93C12706}" destId="{50C0A39E-EEC9-42AF-96FC-3CB1BA4128E3}" srcOrd="0" destOrd="0" presId="urn:microsoft.com/office/officeart/2005/8/layout/hierarchy6"/>
    <dgm:cxn modelId="{D15F9CB1-3285-4B6A-A373-DABA19B35E8C}" type="presParOf" srcId="{CBB40AEE-5EB0-4732-A89D-213A93C12706}" destId="{8D793690-41FE-425E-8CAE-B9B0B28D3A90}" srcOrd="1" destOrd="0" presId="urn:microsoft.com/office/officeart/2005/8/layout/hierarchy6"/>
    <dgm:cxn modelId="{771AE13B-8442-4C33-B2EE-3F32733A3211}" type="presParOf" srcId="{47233F6D-B254-412C-B09E-32E463BA482D}" destId="{4ECAD28B-62DF-4ACF-B89B-72A182935FBF}" srcOrd="5" destOrd="0" presId="urn:microsoft.com/office/officeart/2005/8/layout/hierarchy6"/>
    <dgm:cxn modelId="{E26F5940-91BD-416B-BBEA-D40C0E9E900C}" type="presParOf" srcId="{4ECAD28B-62DF-4ACF-B89B-72A182935FBF}" destId="{12D6B821-4FAB-4EFD-BD2F-6A0248CAAD50}" srcOrd="0" destOrd="0" presId="urn:microsoft.com/office/officeart/2005/8/layout/hierarchy6"/>
    <dgm:cxn modelId="{DD27CF8F-8CB1-4322-9C50-4E53AADC5BF2}" type="presParOf" srcId="{47233F6D-B254-412C-B09E-32E463BA482D}" destId="{642B8CCA-7439-4174-879B-B8FDA46BAF83}" srcOrd="6" destOrd="0" presId="urn:microsoft.com/office/officeart/2005/8/layout/hierarchy6"/>
    <dgm:cxn modelId="{DE0845F8-99B3-485C-A85B-4EC2FA5B9EB8}" type="presParOf" srcId="{642B8CCA-7439-4174-879B-B8FDA46BAF83}" destId="{48C202E9-839E-4064-983A-78B1FD048E6B}" srcOrd="0" destOrd="0" presId="urn:microsoft.com/office/officeart/2005/8/layout/hierarchy6"/>
    <dgm:cxn modelId="{30AC1A50-EC47-4FFB-896E-D292444B8783}" type="presParOf" srcId="{642B8CCA-7439-4174-879B-B8FDA46BAF83}" destId="{3348DCC7-4921-40D0-B6B6-43AAE5CC3F51}" srcOrd="1" destOrd="0" presId="urn:microsoft.com/office/officeart/2005/8/layout/hierarchy6"/>
    <dgm:cxn modelId="{D6A96761-0940-4377-AFBB-02119C9E5A92}" type="presParOf" srcId="{47233F6D-B254-412C-B09E-32E463BA482D}" destId="{6CC086DB-49FA-4204-A2FF-689FFA614C4D}" srcOrd="7" destOrd="0" presId="urn:microsoft.com/office/officeart/2005/8/layout/hierarchy6"/>
    <dgm:cxn modelId="{3AF39E85-5EB9-4B65-9323-18A070DB876F}" type="presParOf" srcId="{6CC086DB-49FA-4204-A2FF-689FFA614C4D}" destId="{5F7C5043-679D-41C4-B418-CACFE5459E65}" srcOrd="0" destOrd="0" presId="urn:microsoft.com/office/officeart/2005/8/layout/hierarchy6"/>
    <dgm:cxn modelId="{23945725-396E-4EF0-941A-127F0FBC208F}" type="presParOf" srcId="{47233F6D-B254-412C-B09E-32E463BA482D}" destId="{F1AA3E9B-53E1-4E09-852F-99EEE7AC38B8}" srcOrd="8" destOrd="0" presId="urn:microsoft.com/office/officeart/2005/8/layout/hierarchy6"/>
    <dgm:cxn modelId="{BFBBEAC7-7652-42B3-81D3-C1966CEA39A5}" type="presParOf" srcId="{F1AA3E9B-53E1-4E09-852F-99EEE7AC38B8}" destId="{9152B22B-6631-4D3B-9096-6790D1B53255}" srcOrd="0" destOrd="0" presId="urn:microsoft.com/office/officeart/2005/8/layout/hierarchy6"/>
    <dgm:cxn modelId="{9A27B7DD-F75C-451C-8889-C270724DC259}" type="presParOf" srcId="{F1AA3E9B-53E1-4E09-852F-99EEE7AC38B8}" destId="{726E38AD-D119-407A-8F4E-E7800E64D1CB}" srcOrd="1" destOrd="0" presId="urn:microsoft.com/office/officeart/2005/8/layout/hierarchy6"/>
    <dgm:cxn modelId="{A9FBA135-55B7-4586-86D1-A91C1ABE8BA5}" type="presParOf" srcId="{47233F6D-B254-412C-B09E-32E463BA482D}" destId="{0417B659-B730-460B-96BB-531E534348BD}" srcOrd="9" destOrd="0" presId="urn:microsoft.com/office/officeart/2005/8/layout/hierarchy6"/>
    <dgm:cxn modelId="{5A2335EF-D441-4C15-9307-002B7DD937D4}" type="presParOf" srcId="{0417B659-B730-460B-96BB-531E534348BD}" destId="{FD8E29A8-0039-4CA0-A64A-E518A004BB46}" srcOrd="0" destOrd="0" presId="urn:microsoft.com/office/officeart/2005/8/layout/hierarchy6"/>
    <dgm:cxn modelId="{00C88F57-BC9D-4CCD-9C97-D6E31FDC7E18}" type="presParOf" srcId="{47233F6D-B254-412C-B09E-32E463BA482D}" destId="{3B6439AF-EACB-4EDF-BFB6-08A9E50E0878}" srcOrd="10" destOrd="0" presId="urn:microsoft.com/office/officeart/2005/8/layout/hierarchy6"/>
    <dgm:cxn modelId="{5D28B2BE-C457-454C-AF51-62D977B5300E}" type="presParOf" srcId="{3B6439AF-EACB-4EDF-BFB6-08A9E50E0878}" destId="{0ED3F7FD-EC7C-47D0-A06E-493D0077C64E}" srcOrd="0" destOrd="0" presId="urn:microsoft.com/office/officeart/2005/8/layout/hierarchy6"/>
    <dgm:cxn modelId="{7B4E8023-B05B-467F-92C5-B96E7EEE0125}" type="presParOf" srcId="{3B6439AF-EACB-4EDF-BFB6-08A9E50E0878}" destId="{A9598BC7-BD42-48EF-B151-F69A407454B0}" srcOrd="1" destOrd="0" presId="urn:microsoft.com/office/officeart/2005/8/layout/hierarchy6"/>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CD9DCDC5-86CF-410A-8FEE-B32103ECF387}" type="doc">
      <dgm:prSet loTypeId="urn:microsoft.com/office/officeart/2005/8/layout/orgChart1" loCatId="hierarchy" qsTypeId="urn:microsoft.com/office/officeart/2005/8/quickstyle/simple1" qsCatId="simple" csTypeId="urn:microsoft.com/office/officeart/2005/8/colors/accent0_1" csCatId="mainScheme" phldr="1"/>
      <dgm:spPr/>
      <dgm:t>
        <a:bodyPr/>
        <a:lstStyle/>
        <a:p>
          <a:endParaRPr lang="en-AU"/>
        </a:p>
      </dgm:t>
    </dgm:pt>
    <dgm:pt modelId="{95B90110-C9CB-4D8B-AACB-9A3464F5BBF1}">
      <dgm:prSet phldrT="[Text]" custT="1"/>
      <dgm:spPr/>
      <dgm:t>
        <a:bodyPr/>
        <a:lstStyle/>
        <a:p>
          <a:r>
            <a:rPr lang="en-AU" sz="900">
              <a:latin typeface="Segoe UI" panose="020B0502040204020203" pitchFamily="34" charset="0"/>
              <a:cs typeface="Segoe UI" panose="020B0502040204020203" pitchFamily="34" charset="0"/>
            </a:rPr>
            <a:t>Progressed</a:t>
          </a:r>
          <a:r>
            <a:rPr lang="en-AU" sz="1200">
              <a:latin typeface="Segoe UI" panose="020B0502040204020203" pitchFamily="34" charset="0"/>
              <a:cs typeface="Segoe UI" panose="020B0502040204020203" pitchFamily="34" charset="0"/>
            </a:rPr>
            <a:t> </a:t>
          </a:r>
          <a:r>
            <a:rPr lang="en-AU" sz="900">
              <a:latin typeface="Segoe UI" panose="020B0502040204020203" pitchFamily="34" charset="0"/>
              <a:cs typeface="Segoe UI" panose="020B0502040204020203" pitchFamily="34" charset="0"/>
            </a:rPr>
            <a:t>on/after osimertinib</a:t>
          </a:r>
        </a:p>
      </dgm:t>
    </dgm:pt>
    <dgm:pt modelId="{5AA687E0-71E1-4E14-A3D4-B46291B08366}" type="parTrans" cxnId="{FD81AE70-7934-4D98-BD6B-C41598124D42}">
      <dgm:prSet/>
      <dgm:spPr/>
      <dgm:t>
        <a:bodyPr/>
        <a:lstStyle/>
        <a:p>
          <a:endParaRPr lang="en-AU"/>
        </a:p>
      </dgm:t>
    </dgm:pt>
    <dgm:pt modelId="{A1285E86-3CF8-4C22-B2D6-43B65A4F7BB4}" type="sibTrans" cxnId="{FD81AE70-7934-4D98-BD6B-C41598124D42}">
      <dgm:prSet/>
      <dgm:spPr/>
      <dgm:t>
        <a:bodyPr/>
        <a:lstStyle/>
        <a:p>
          <a:endParaRPr lang="en-AU"/>
        </a:p>
      </dgm:t>
    </dgm:pt>
    <dgm:pt modelId="{77DF59F9-CE80-4BFB-9EFC-C45159A7996A}" type="asst">
      <dgm:prSet phldrT="[Text]" custT="1"/>
      <dgm:spPr/>
      <dgm:t>
        <a:bodyPr/>
        <a:lstStyle/>
        <a:p>
          <a:r>
            <a:rPr lang="en-AU" sz="900">
              <a:latin typeface="Segoe UI" panose="020B0502040204020203" pitchFamily="34" charset="0"/>
              <a:cs typeface="Segoe UI" panose="020B0502040204020203" pitchFamily="34" charset="0"/>
            </a:rPr>
            <a:t>Platinum-based doublet chemotherapy</a:t>
          </a:r>
        </a:p>
      </dgm:t>
    </dgm:pt>
    <dgm:pt modelId="{FF3A7064-1678-47C2-AAA5-D87C43ABB96C}" type="parTrans" cxnId="{9EA20D8B-A423-4F0C-AF88-06A7CF16DD55}">
      <dgm:prSet/>
      <dgm:spPr/>
      <dgm:t>
        <a:bodyPr/>
        <a:lstStyle/>
        <a:p>
          <a:endParaRPr lang="en-AU"/>
        </a:p>
      </dgm:t>
    </dgm:pt>
    <dgm:pt modelId="{53E3586F-A68F-433A-A5C9-B319DAB2567D}" type="sibTrans" cxnId="{9EA20D8B-A423-4F0C-AF88-06A7CF16DD55}">
      <dgm:prSet/>
      <dgm:spPr/>
      <dgm:t>
        <a:bodyPr/>
        <a:lstStyle/>
        <a:p>
          <a:endParaRPr lang="en-AU"/>
        </a:p>
      </dgm:t>
    </dgm:pt>
    <dgm:pt modelId="{3F44CEF0-0934-49EA-AF21-8A757A863A2E}" type="pres">
      <dgm:prSet presAssocID="{CD9DCDC5-86CF-410A-8FEE-B32103ECF387}" presName="hierChild1" presStyleCnt="0">
        <dgm:presLayoutVars>
          <dgm:orgChart val="1"/>
          <dgm:chPref val="1"/>
          <dgm:dir/>
          <dgm:animOne val="branch"/>
          <dgm:animLvl val="lvl"/>
          <dgm:resizeHandles/>
        </dgm:presLayoutVars>
      </dgm:prSet>
      <dgm:spPr/>
    </dgm:pt>
    <dgm:pt modelId="{274E5828-C24A-4725-BE3F-E6DC9515F4A9}" type="pres">
      <dgm:prSet presAssocID="{95B90110-C9CB-4D8B-AACB-9A3464F5BBF1}" presName="hierRoot1" presStyleCnt="0">
        <dgm:presLayoutVars>
          <dgm:hierBranch val="init"/>
        </dgm:presLayoutVars>
      </dgm:prSet>
      <dgm:spPr/>
    </dgm:pt>
    <dgm:pt modelId="{F651219A-7C10-4E4B-8CAB-3CFFB888D5C6}" type="pres">
      <dgm:prSet presAssocID="{95B90110-C9CB-4D8B-AACB-9A3464F5BBF1}" presName="rootComposite1" presStyleCnt="0"/>
      <dgm:spPr/>
    </dgm:pt>
    <dgm:pt modelId="{8300C51A-5946-47B5-B0BB-47892C24224B}" type="pres">
      <dgm:prSet presAssocID="{95B90110-C9CB-4D8B-AACB-9A3464F5BBF1}" presName="rootText1" presStyleLbl="node0" presStyleIdx="0" presStyleCnt="1" custScaleY="36534">
        <dgm:presLayoutVars>
          <dgm:chPref val="3"/>
        </dgm:presLayoutVars>
      </dgm:prSet>
      <dgm:spPr/>
    </dgm:pt>
    <dgm:pt modelId="{455C69D8-27F0-4D01-8709-955EFD86F062}" type="pres">
      <dgm:prSet presAssocID="{95B90110-C9CB-4D8B-AACB-9A3464F5BBF1}" presName="rootConnector1" presStyleLbl="node1" presStyleIdx="0" presStyleCnt="0"/>
      <dgm:spPr/>
    </dgm:pt>
    <dgm:pt modelId="{2F27B05C-265F-46D7-B1BA-9C2864089876}" type="pres">
      <dgm:prSet presAssocID="{95B90110-C9CB-4D8B-AACB-9A3464F5BBF1}" presName="hierChild2" presStyleCnt="0"/>
      <dgm:spPr/>
    </dgm:pt>
    <dgm:pt modelId="{C6893979-6A9D-4A52-9DF3-23665BFCD063}" type="pres">
      <dgm:prSet presAssocID="{95B90110-C9CB-4D8B-AACB-9A3464F5BBF1}" presName="hierChild3" presStyleCnt="0"/>
      <dgm:spPr/>
    </dgm:pt>
    <dgm:pt modelId="{45F4874F-2490-4B23-BDE6-FEC520A36F4F}" type="pres">
      <dgm:prSet presAssocID="{FF3A7064-1678-47C2-AAA5-D87C43ABB96C}" presName="Name111" presStyleLbl="parChTrans1D2" presStyleIdx="0" presStyleCnt="1"/>
      <dgm:spPr/>
    </dgm:pt>
    <dgm:pt modelId="{F410ED6C-D49C-48BC-AFCC-E986DE5C53CB}" type="pres">
      <dgm:prSet presAssocID="{77DF59F9-CE80-4BFB-9EFC-C45159A7996A}" presName="hierRoot3" presStyleCnt="0">
        <dgm:presLayoutVars>
          <dgm:hierBranch val="init"/>
        </dgm:presLayoutVars>
      </dgm:prSet>
      <dgm:spPr/>
    </dgm:pt>
    <dgm:pt modelId="{F5BBB81A-E5D8-4B6F-B00B-DF9B6A026C0F}" type="pres">
      <dgm:prSet presAssocID="{77DF59F9-CE80-4BFB-9EFC-C45159A7996A}" presName="rootComposite3" presStyleCnt="0"/>
      <dgm:spPr/>
    </dgm:pt>
    <dgm:pt modelId="{EF66EE75-FD51-4954-9A13-3541AE53FAB9}" type="pres">
      <dgm:prSet presAssocID="{77DF59F9-CE80-4BFB-9EFC-C45159A7996A}" presName="rootText3" presStyleLbl="asst1" presStyleIdx="0" presStyleCnt="1" custScaleY="46815">
        <dgm:presLayoutVars>
          <dgm:chPref val="3"/>
        </dgm:presLayoutVars>
      </dgm:prSet>
      <dgm:spPr/>
    </dgm:pt>
    <dgm:pt modelId="{8BE8305D-A9DE-4420-A981-F25FA62B9841}" type="pres">
      <dgm:prSet presAssocID="{77DF59F9-CE80-4BFB-9EFC-C45159A7996A}" presName="rootConnector3" presStyleLbl="asst1" presStyleIdx="0" presStyleCnt="1"/>
      <dgm:spPr/>
    </dgm:pt>
    <dgm:pt modelId="{502F65C8-3812-4C6D-B09B-DA3B646313C1}" type="pres">
      <dgm:prSet presAssocID="{77DF59F9-CE80-4BFB-9EFC-C45159A7996A}" presName="hierChild6" presStyleCnt="0"/>
      <dgm:spPr/>
    </dgm:pt>
    <dgm:pt modelId="{0B5AAD67-E6F8-44CA-B51C-9E37109EBE98}" type="pres">
      <dgm:prSet presAssocID="{77DF59F9-CE80-4BFB-9EFC-C45159A7996A}" presName="hierChild7" presStyleCnt="0"/>
      <dgm:spPr/>
    </dgm:pt>
  </dgm:ptLst>
  <dgm:cxnLst>
    <dgm:cxn modelId="{FE00A84A-78E7-4CA8-AF18-7CFDBBCF45C2}" type="presOf" srcId="{77DF59F9-CE80-4BFB-9EFC-C45159A7996A}" destId="{EF66EE75-FD51-4954-9A13-3541AE53FAB9}" srcOrd="0" destOrd="0" presId="urn:microsoft.com/office/officeart/2005/8/layout/orgChart1"/>
    <dgm:cxn modelId="{FD81AE70-7934-4D98-BD6B-C41598124D42}" srcId="{CD9DCDC5-86CF-410A-8FEE-B32103ECF387}" destId="{95B90110-C9CB-4D8B-AACB-9A3464F5BBF1}" srcOrd="0" destOrd="0" parTransId="{5AA687E0-71E1-4E14-A3D4-B46291B08366}" sibTransId="{A1285E86-3CF8-4C22-B2D6-43B65A4F7BB4}"/>
    <dgm:cxn modelId="{9EA20D8B-A423-4F0C-AF88-06A7CF16DD55}" srcId="{95B90110-C9CB-4D8B-AACB-9A3464F5BBF1}" destId="{77DF59F9-CE80-4BFB-9EFC-C45159A7996A}" srcOrd="0" destOrd="0" parTransId="{FF3A7064-1678-47C2-AAA5-D87C43ABB96C}" sibTransId="{53E3586F-A68F-433A-A5C9-B319DAB2567D}"/>
    <dgm:cxn modelId="{AE684AC6-A9EB-45AD-B2B5-122953D29F72}" type="presOf" srcId="{95B90110-C9CB-4D8B-AACB-9A3464F5BBF1}" destId="{8300C51A-5946-47B5-B0BB-47892C24224B}" srcOrd="0" destOrd="0" presId="urn:microsoft.com/office/officeart/2005/8/layout/orgChart1"/>
    <dgm:cxn modelId="{2B0680DD-6C0A-4EEC-8869-F8A502556BE9}" type="presOf" srcId="{77DF59F9-CE80-4BFB-9EFC-C45159A7996A}" destId="{8BE8305D-A9DE-4420-A981-F25FA62B9841}" srcOrd="1" destOrd="0" presId="urn:microsoft.com/office/officeart/2005/8/layout/orgChart1"/>
    <dgm:cxn modelId="{5285CDE3-D07F-427B-9DCD-F0E63DEFDD22}" type="presOf" srcId="{CD9DCDC5-86CF-410A-8FEE-B32103ECF387}" destId="{3F44CEF0-0934-49EA-AF21-8A757A863A2E}" srcOrd="0" destOrd="0" presId="urn:microsoft.com/office/officeart/2005/8/layout/orgChart1"/>
    <dgm:cxn modelId="{7EAAA5F2-5FF3-4019-A83D-628D10DF9B9C}" type="presOf" srcId="{95B90110-C9CB-4D8B-AACB-9A3464F5BBF1}" destId="{455C69D8-27F0-4D01-8709-955EFD86F062}" srcOrd="1" destOrd="0" presId="urn:microsoft.com/office/officeart/2005/8/layout/orgChart1"/>
    <dgm:cxn modelId="{23693CF3-3702-40A1-A3AA-6C46D3B00D9F}" type="presOf" srcId="{FF3A7064-1678-47C2-AAA5-D87C43ABB96C}" destId="{45F4874F-2490-4B23-BDE6-FEC520A36F4F}" srcOrd="0" destOrd="0" presId="urn:microsoft.com/office/officeart/2005/8/layout/orgChart1"/>
    <dgm:cxn modelId="{6D161A6A-9E8A-47D7-B811-86ED78396F86}" type="presParOf" srcId="{3F44CEF0-0934-49EA-AF21-8A757A863A2E}" destId="{274E5828-C24A-4725-BE3F-E6DC9515F4A9}" srcOrd="0" destOrd="0" presId="urn:microsoft.com/office/officeart/2005/8/layout/orgChart1"/>
    <dgm:cxn modelId="{B2B13D7B-6CC7-4AEB-BE6F-EC939E1B89F8}" type="presParOf" srcId="{274E5828-C24A-4725-BE3F-E6DC9515F4A9}" destId="{F651219A-7C10-4E4B-8CAB-3CFFB888D5C6}" srcOrd="0" destOrd="0" presId="urn:microsoft.com/office/officeart/2005/8/layout/orgChart1"/>
    <dgm:cxn modelId="{5DDF2859-8A89-4971-B4AD-51BED12EA967}" type="presParOf" srcId="{F651219A-7C10-4E4B-8CAB-3CFFB888D5C6}" destId="{8300C51A-5946-47B5-B0BB-47892C24224B}" srcOrd="0" destOrd="0" presId="urn:microsoft.com/office/officeart/2005/8/layout/orgChart1"/>
    <dgm:cxn modelId="{1E5BD55A-0EFC-4B3F-BDEE-7BD9216E60CF}" type="presParOf" srcId="{F651219A-7C10-4E4B-8CAB-3CFFB888D5C6}" destId="{455C69D8-27F0-4D01-8709-955EFD86F062}" srcOrd="1" destOrd="0" presId="urn:microsoft.com/office/officeart/2005/8/layout/orgChart1"/>
    <dgm:cxn modelId="{4790291A-FF4F-4150-BE1B-AFB908FBDC56}" type="presParOf" srcId="{274E5828-C24A-4725-BE3F-E6DC9515F4A9}" destId="{2F27B05C-265F-46D7-B1BA-9C2864089876}" srcOrd="1" destOrd="0" presId="urn:microsoft.com/office/officeart/2005/8/layout/orgChart1"/>
    <dgm:cxn modelId="{88EBFCBE-5FD9-484E-B637-0F864D9501BD}" type="presParOf" srcId="{274E5828-C24A-4725-BE3F-E6DC9515F4A9}" destId="{C6893979-6A9D-4A52-9DF3-23665BFCD063}" srcOrd="2" destOrd="0" presId="urn:microsoft.com/office/officeart/2005/8/layout/orgChart1"/>
    <dgm:cxn modelId="{2841678A-B0E0-445C-AB12-95D650865A17}" type="presParOf" srcId="{C6893979-6A9D-4A52-9DF3-23665BFCD063}" destId="{45F4874F-2490-4B23-BDE6-FEC520A36F4F}" srcOrd="0" destOrd="0" presId="urn:microsoft.com/office/officeart/2005/8/layout/orgChart1"/>
    <dgm:cxn modelId="{78C940D6-42AB-43AA-8E21-66DB6DD7AA28}" type="presParOf" srcId="{C6893979-6A9D-4A52-9DF3-23665BFCD063}" destId="{F410ED6C-D49C-48BC-AFCC-E986DE5C53CB}" srcOrd="1" destOrd="0" presId="urn:microsoft.com/office/officeart/2005/8/layout/orgChart1"/>
    <dgm:cxn modelId="{5C8929E2-0653-4AA3-B6DC-9DDAB467AC99}" type="presParOf" srcId="{F410ED6C-D49C-48BC-AFCC-E986DE5C53CB}" destId="{F5BBB81A-E5D8-4B6F-B00B-DF9B6A026C0F}" srcOrd="0" destOrd="0" presId="urn:microsoft.com/office/officeart/2005/8/layout/orgChart1"/>
    <dgm:cxn modelId="{9048C5E3-FD01-4954-AE17-872C8FC9DC52}" type="presParOf" srcId="{F5BBB81A-E5D8-4B6F-B00B-DF9B6A026C0F}" destId="{EF66EE75-FD51-4954-9A13-3541AE53FAB9}" srcOrd="0" destOrd="0" presId="urn:microsoft.com/office/officeart/2005/8/layout/orgChart1"/>
    <dgm:cxn modelId="{A957E887-CB39-422F-A861-383A72BDBFF2}" type="presParOf" srcId="{F5BBB81A-E5D8-4B6F-B00B-DF9B6A026C0F}" destId="{8BE8305D-A9DE-4420-A981-F25FA62B9841}" srcOrd="1" destOrd="0" presId="urn:microsoft.com/office/officeart/2005/8/layout/orgChart1"/>
    <dgm:cxn modelId="{5A5AE903-1E33-4F8F-8BCE-C8052253A21D}" type="presParOf" srcId="{F410ED6C-D49C-48BC-AFCC-E986DE5C53CB}" destId="{502F65C8-3812-4C6D-B09B-DA3B646313C1}" srcOrd="1" destOrd="0" presId="urn:microsoft.com/office/officeart/2005/8/layout/orgChart1"/>
    <dgm:cxn modelId="{3F2B0D80-C464-413B-A853-8A77921370A2}" type="presParOf" srcId="{F410ED6C-D49C-48BC-AFCC-E986DE5C53CB}" destId="{0B5AAD67-E6F8-44CA-B51C-9E37109EBE98}" srcOrd="2" destOrd="0" presId="urn:microsoft.com/office/officeart/2005/8/layout/orgChart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356AE6A1-632F-486A-8E68-82B83484DE9D}" type="doc">
      <dgm:prSet loTypeId="urn:microsoft.com/office/officeart/2005/8/layout/orgChart1" loCatId="hierarchy" qsTypeId="urn:microsoft.com/office/officeart/2005/8/quickstyle/simple1" qsCatId="simple" csTypeId="urn:microsoft.com/office/officeart/2005/8/colors/accent0_1" csCatId="mainScheme" phldr="1"/>
      <dgm:spPr/>
      <dgm:t>
        <a:bodyPr/>
        <a:lstStyle/>
        <a:p>
          <a:endParaRPr lang="en-AU"/>
        </a:p>
      </dgm:t>
    </dgm:pt>
    <dgm:pt modelId="{97B6984D-FE52-4BA7-A779-CA0E05FA48BF}">
      <dgm:prSet phldrT="[Text]"/>
      <dgm:spPr/>
      <dgm:t>
        <a:bodyPr/>
        <a:lstStyle/>
        <a:p>
          <a:r>
            <a:rPr lang="en-AU">
              <a:latin typeface="Segoe UI" panose="020B0502040204020203" pitchFamily="34" charset="0"/>
              <a:cs typeface="Segoe UI" panose="020B0502040204020203" pitchFamily="34" charset="0"/>
            </a:rPr>
            <a:t>Progressed on/after osimertinib</a:t>
          </a:r>
        </a:p>
      </dgm:t>
    </dgm:pt>
    <dgm:pt modelId="{815DB824-4D23-4915-8846-7643698121CD}" type="parTrans" cxnId="{CE77B076-F76C-4BA0-8D45-E71F600B88EC}">
      <dgm:prSet/>
      <dgm:spPr/>
      <dgm:t>
        <a:bodyPr/>
        <a:lstStyle/>
        <a:p>
          <a:endParaRPr lang="en-AU">
            <a:latin typeface="Segoe UI" panose="020B0502040204020203" pitchFamily="34" charset="0"/>
            <a:cs typeface="Segoe UI" panose="020B0502040204020203" pitchFamily="34" charset="0"/>
          </a:endParaRPr>
        </a:p>
      </dgm:t>
    </dgm:pt>
    <dgm:pt modelId="{2F655F9D-B393-4501-8C44-4D38B1DB3CE5}" type="sibTrans" cxnId="{CE77B076-F76C-4BA0-8D45-E71F600B88EC}">
      <dgm:prSet/>
      <dgm:spPr/>
      <dgm:t>
        <a:bodyPr/>
        <a:lstStyle/>
        <a:p>
          <a:endParaRPr lang="en-AU">
            <a:latin typeface="Segoe UI" panose="020B0502040204020203" pitchFamily="34" charset="0"/>
            <a:cs typeface="Segoe UI" panose="020B0502040204020203" pitchFamily="34" charset="0"/>
          </a:endParaRPr>
        </a:p>
      </dgm:t>
    </dgm:pt>
    <dgm:pt modelId="{482324AB-7CF7-4CB0-9AE4-FAA793FFE5A3}">
      <dgm:prSet phldrT="[Text]"/>
      <dgm:spPr/>
      <dgm:t>
        <a:bodyPr/>
        <a:lstStyle/>
        <a:p>
          <a:r>
            <a:rPr lang="en-AU">
              <a:latin typeface="Segoe UI" panose="020B0502040204020203" pitchFamily="34" charset="0"/>
              <a:cs typeface="Segoe UI" panose="020B0502040204020203" pitchFamily="34" charset="0"/>
            </a:rPr>
            <a:t>No re-biopsy for MET*</a:t>
          </a:r>
        </a:p>
      </dgm:t>
    </dgm:pt>
    <dgm:pt modelId="{71C35180-50B3-4BDF-AF67-F1F2ED7A955E}" type="parTrans" cxnId="{0AC9AA2C-1D6B-4FD8-94C5-F527B187F2F0}">
      <dgm:prSet/>
      <dgm:spPr/>
      <dgm:t>
        <a:bodyPr/>
        <a:lstStyle/>
        <a:p>
          <a:endParaRPr lang="en-AU">
            <a:latin typeface="Segoe UI" panose="020B0502040204020203" pitchFamily="34" charset="0"/>
            <a:cs typeface="Segoe UI" panose="020B0502040204020203" pitchFamily="34" charset="0"/>
          </a:endParaRPr>
        </a:p>
      </dgm:t>
    </dgm:pt>
    <dgm:pt modelId="{E35FA893-4C90-411E-A71E-0ADF15578365}" type="sibTrans" cxnId="{0AC9AA2C-1D6B-4FD8-94C5-F527B187F2F0}">
      <dgm:prSet/>
      <dgm:spPr/>
      <dgm:t>
        <a:bodyPr/>
        <a:lstStyle/>
        <a:p>
          <a:endParaRPr lang="en-AU">
            <a:latin typeface="Segoe UI" panose="020B0502040204020203" pitchFamily="34" charset="0"/>
            <a:cs typeface="Segoe UI" panose="020B0502040204020203" pitchFamily="34" charset="0"/>
          </a:endParaRPr>
        </a:p>
      </dgm:t>
    </dgm:pt>
    <dgm:pt modelId="{302C73A3-A922-4F37-8B6E-CCD0FF8F0960}">
      <dgm:prSet/>
      <dgm:spPr/>
      <dgm:t>
        <a:bodyPr/>
        <a:lstStyle/>
        <a:p>
          <a:r>
            <a:rPr lang="en-AU">
              <a:latin typeface="Segoe UI" panose="020B0502040204020203" pitchFamily="34" charset="0"/>
              <a:cs typeface="Segoe UI" panose="020B0502040204020203" pitchFamily="34" charset="0"/>
            </a:rPr>
            <a:t>Tissue re-biopsy for MET </a:t>
          </a:r>
        </a:p>
      </dgm:t>
    </dgm:pt>
    <dgm:pt modelId="{B4C367B2-F52A-4D53-BB97-4C3E7042C2B5}" type="parTrans" cxnId="{F5B6D05C-BBB0-4799-8AF8-163D926E554A}">
      <dgm:prSet/>
      <dgm:spPr/>
      <dgm:t>
        <a:bodyPr/>
        <a:lstStyle/>
        <a:p>
          <a:endParaRPr lang="en-AU">
            <a:latin typeface="Segoe UI" panose="020B0502040204020203" pitchFamily="34" charset="0"/>
            <a:cs typeface="Segoe UI" panose="020B0502040204020203" pitchFamily="34" charset="0"/>
          </a:endParaRPr>
        </a:p>
      </dgm:t>
    </dgm:pt>
    <dgm:pt modelId="{1926A914-EEE2-473F-899B-F3F2C789AD8D}" type="sibTrans" cxnId="{F5B6D05C-BBB0-4799-8AF8-163D926E554A}">
      <dgm:prSet/>
      <dgm:spPr/>
      <dgm:t>
        <a:bodyPr/>
        <a:lstStyle/>
        <a:p>
          <a:endParaRPr lang="en-AU">
            <a:latin typeface="Segoe UI" panose="020B0502040204020203" pitchFamily="34" charset="0"/>
            <a:cs typeface="Segoe UI" panose="020B0502040204020203" pitchFamily="34" charset="0"/>
          </a:endParaRPr>
        </a:p>
      </dgm:t>
    </dgm:pt>
    <dgm:pt modelId="{C8F5754B-1C2E-4708-9D1D-5C0B9F55B569}">
      <dgm:prSet/>
      <dgm:spPr/>
      <dgm:t>
        <a:bodyPr/>
        <a:lstStyle/>
        <a:p>
          <a:r>
            <a:rPr lang="en-AU">
              <a:latin typeface="Segoe UI" panose="020B0502040204020203" pitchFamily="34" charset="0"/>
              <a:cs typeface="Segoe UI" panose="020B0502040204020203" pitchFamily="34" charset="0"/>
            </a:rPr>
            <a:t>IHC and/or FISH testing</a:t>
          </a:r>
        </a:p>
      </dgm:t>
    </dgm:pt>
    <dgm:pt modelId="{BF2B4D0C-592E-45F2-84A9-68E13B86E9CD}" type="parTrans" cxnId="{1F77D76B-84D9-4448-9AE8-256D5644E662}">
      <dgm:prSet/>
      <dgm:spPr/>
      <dgm:t>
        <a:bodyPr/>
        <a:lstStyle/>
        <a:p>
          <a:endParaRPr lang="en-AU">
            <a:latin typeface="Segoe UI" panose="020B0502040204020203" pitchFamily="34" charset="0"/>
            <a:cs typeface="Segoe UI" panose="020B0502040204020203" pitchFamily="34" charset="0"/>
          </a:endParaRPr>
        </a:p>
      </dgm:t>
    </dgm:pt>
    <dgm:pt modelId="{877DD9EA-232E-4FC9-AAB0-F4CBEA32EC86}" type="sibTrans" cxnId="{1F77D76B-84D9-4448-9AE8-256D5644E662}">
      <dgm:prSet/>
      <dgm:spPr/>
      <dgm:t>
        <a:bodyPr/>
        <a:lstStyle/>
        <a:p>
          <a:endParaRPr lang="en-AU">
            <a:latin typeface="Segoe UI" panose="020B0502040204020203" pitchFamily="34" charset="0"/>
            <a:cs typeface="Segoe UI" panose="020B0502040204020203" pitchFamily="34" charset="0"/>
          </a:endParaRPr>
        </a:p>
      </dgm:t>
    </dgm:pt>
    <dgm:pt modelId="{ED2F2FB9-78D1-41B9-B8A8-6AB22E6D1990}">
      <dgm:prSet/>
      <dgm:spPr/>
      <dgm:t>
        <a:bodyPr/>
        <a:lstStyle/>
        <a:p>
          <a:r>
            <a:rPr lang="en-AU">
              <a:latin typeface="Segoe UI" panose="020B0502040204020203" pitchFamily="34" charset="0"/>
              <a:cs typeface="Segoe UI" panose="020B0502040204020203" pitchFamily="34" charset="0"/>
            </a:rPr>
            <a:t>MET</a:t>
          </a:r>
          <a:r>
            <a:rPr lang="en-AU" baseline="0">
              <a:latin typeface="Segoe UI" panose="020B0502040204020203" pitchFamily="34" charset="0"/>
              <a:cs typeface="Segoe UI" panose="020B0502040204020203" pitchFamily="34" charset="0"/>
            </a:rPr>
            <a:t> positive</a:t>
          </a:r>
          <a:endParaRPr lang="en-AU">
            <a:latin typeface="Segoe UI" panose="020B0502040204020203" pitchFamily="34" charset="0"/>
            <a:cs typeface="Segoe UI" panose="020B0502040204020203" pitchFamily="34" charset="0"/>
          </a:endParaRPr>
        </a:p>
      </dgm:t>
    </dgm:pt>
    <dgm:pt modelId="{871D0635-D115-48B1-813F-94C2BFFDCE8F}" type="parTrans" cxnId="{FE0BF34B-3B10-437C-A0C5-5F409D6F1F5D}">
      <dgm:prSet/>
      <dgm:spPr/>
      <dgm:t>
        <a:bodyPr/>
        <a:lstStyle/>
        <a:p>
          <a:endParaRPr lang="en-AU">
            <a:latin typeface="Segoe UI" panose="020B0502040204020203" pitchFamily="34" charset="0"/>
            <a:cs typeface="Segoe UI" panose="020B0502040204020203" pitchFamily="34" charset="0"/>
          </a:endParaRPr>
        </a:p>
      </dgm:t>
    </dgm:pt>
    <dgm:pt modelId="{49F03537-2767-4500-8B02-75F0502E76AB}" type="sibTrans" cxnId="{FE0BF34B-3B10-437C-A0C5-5F409D6F1F5D}">
      <dgm:prSet/>
      <dgm:spPr/>
      <dgm:t>
        <a:bodyPr/>
        <a:lstStyle/>
        <a:p>
          <a:endParaRPr lang="en-AU">
            <a:latin typeface="Segoe UI" panose="020B0502040204020203" pitchFamily="34" charset="0"/>
            <a:cs typeface="Segoe UI" panose="020B0502040204020203" pitchFamily="34" charset="0"/>
          </a:endParaRPr>
        </a:p>
      </dgm:t>
    </dgm:pt>
    <dgm:pt modelId="{7627C38E-1821-4BCE-8397-031A2CF65899}">
      <dgm:prSet/>
      <dgm:spPr/>
      <dgm:t>
        <a:bodyPr/>
        <a:lstStyle/>
        <a:p>
          <a:r>
            <a:rPr lang="en-AU">
              <a:latin typeface="Segoe UI" panose="020B0502040204020203" pitchFamily="34" charset="0"/>
              <a:cs typeface="Segoe UI" panose="020B0502040204020203" pitchFamily="34" charset="0"/>
            </a:rPr>
            <a:t>MET</a:t>
          </a:r>
          <a:r>
            <a:rPr lang="en-AU" baseline="0">
              <a:latin typeface="Segoe UI" panose="020B0502040204020203" pitchFamily="34" charset="0"/>
              <a:cs typeface="Segoe UI" panose="020B0502040204020203" pitchFamily="34" charset="0"/>
            </a:rPr>
            <a:t> negative</a:t>
          </a:r>
          <a:endParaRPr lang="en-AU">
            <a:latin typeface="Segoe UI" panose="020B0502040204020203" pitchFamily="34" charset="0"/>
            <a:cs typeface="Segoe UI" panose="020B0502040204020203" pitchFamily="34" charset="0"/>
          </a:endParaRPr>
        </a:p>
      </dgm:t>
    </dgm:pt>
    <dgm:pt modelId="{CEDB6985-8A30-41ED-86AB-0D093B5B2A4F}" type="parTrans" cxnId="{8D72B254-1332-48D3-8EA3-CBB494376ECC}">
      <dgm:prSet/>
      <dgm:spPr/>
      <dgm:t>
        <a:bodyPr/>
        <a:lstStyle/>
        <a:p>
          <a:endParaRPr lang="en-AU">
            <a:latin typeface="Segoe UI" panose="020B0502040204020203" pitchFamily="34" charset="0"/>
            <a:cs typeface="Segoe UI" panose="020B0502040204020203" pitchFamily="34" charset="0"/>
          </a:endParaRPr>
        </a:p>
      </dgm:t>
    </dgm:pt>
    <dgm:pt modelId="{9798F9A9-5A4C-46E9-A364-E5F7F59A1EFD}" type="sibTrans" cxnId="{8D72B254-1332-48D3-8EA3-CBB494376ECC}">
      <dgm:prSet/>
      <dgm:spPr/>
      <dgm:t>
        <a:bodyPr/>
        <a:lstStyle/>
        <a:p>
          <a:endParaRPr lang="en-AU">
            <a:latin typeface="Segoe UI" panose="020B0502040204020203" pitchFamily="34" charset="0"/>
            <a:cs typeface="Segoe UI" panose="020B0502040204020203" pitchFamily="34" charset="0"/>
          </a:endParaRPr>
        </a:p>
      </dgm:t>
    </dgm:pt>
    <dgm:pt modelId="{62D7ACB8-3457-4C9E-BD99-DE1B1B594E56}">
      <dgm:prSet/>
      <dgm:spPr/>
      <dgm:t>
        <a:bodyPr/>
        <a:lstStyle/>
        <a:p>
          <a:r>
            <a:rPr lang="en-AU">
              <a:latin typeface="Segoe UI" panose="020B0502040204020203" pitchFamily="34" charset="0"/>
              <a:cs typeface="Segoe UI" panose="020B0502040204020203" pitchFamily="34" charset="0"/>
            </a:rPr>
            <a:t>Platinum-based</a:t>
          </a:r>
          <a:r>
            <a:rPr lang="en-AU" baseline="0">
              <a:latin typeface="Segoe UI" panose="020B0502040204020203" pitchFamily="34" charset="0"/>
              <a:cs typeface="Segoe UI" panose="020B0502040204020203" pitchFamily="34" charset="0"/>
            </a:rPr>
            <a:t> chemotherapy</a:t>
          </a:r>
          <a:endParaRPr lang="en-AU">
            <a:latin typeface="Segoe UI" panose="020B0502040204020203" pitchFamily="34" charset="0"/>
            <a:cs typeface="Segoe UI" panose="020B0502040204020203" pitchFamily="34" charset="0"/>
          </a:endParaRPr>
        </a:p>
      </dgm:t>
    </dgm:pt>
    <dgm:pt modelId="{CDC433FF-729C-4FD6-BE16-95A8C3D7AF18}" type="parTrans" cxnId="{6F11B322-635F-4124-AF4E-177A392FD7C2}">
      <dgm:prSet/>
      <dgm:spPr/>
      <dgm:t>
        <a:bodyPr/>
        <a:lstStyle/>
        <a:p>
          <a:endParaRPr lang="en-AU">
            <a:latin typeface="Segoe UI" panose="020B0502040204020203" pitchFamily="34" charset="0"/>
            <a:cs typeface="Segoe UI" panose="020B0502040204020203" pitchFamily="34" charset="0"/>
          </a:endParaRPr>
        </a:p>
      </dgm:t>
    </dgm:pt>
    <dgm:pt modelId="{648314AA-8E55-4D9A-98C4-CED9EC3AF382}" type="sibTrans" cxnId="{6F11B322-635F-4124-AF4E-177A392FD7C2}">
      <dgm:prSet/>
      <dgm:spPr/>
      <dgm:t>
        <a:bodyPr/>
        <a:lstStyle/>
        <a:p>
          <a:endParaRPr lang="en-AU">
            <a:latin typeface="Segoe UI" panose="020B0502040204020203" pitchFamily="34" charset="0"/>
            <a:cs typeface="Segoe UI" panose="020B0502040204020203" pitchFamily="34" charset="0"/>
          </a:endParaRPr>
        </a:p>
      </dgm:t>
    </dgm:pt>
    <dgm:pt modelId="{96A9F16D-D74B-4CEE-82F7-DA2F63338239}">
      <dgm:prSet/>
      <dgm:spPr/>
      <dgm:t>
        <a:bodyPr/>
        <a:lstStyle/>
        <a:p>
          <a:r>
            <a:rPr lang="en-AU">
              <a:latin typeface="Segoe UI" panose="020B0502040204020203" pitchFamily="34" charset="0"/>
              <a:cs typeface="Segoe UI" panose="020B0502040204020203" pitchFamily="34" charset="0"/>
            </a:rPr>
            <a:t>Platinum-based chemotherapy</a:t>
          </a:r>
        </a:p>
      </dgm:t>
    </dgm:pt>
    <dgm:pt modelId="{EA014AC4-BD51-4935-B06E-6B9C230C175F}" type="parTrans" cxnId="{7526B9A0-A219-4EF7-B7D2-2216286850E7}">
      <dgm:prSet/>
      <dgm:spPr/>
      <dgm:t>
        <a:bodyPr/>
        <a:lstStyle/>
        <a:p>
          <a:endParaRPr lang="en-AU">
            <a:latin typeface="Segoe UI" panose="020B0502040204020203" pitchFamily="34" charset="0"/>
            <a:cs typeface="Segoe UI" panose="020B0502040204020203" pitchFamily="34" charset="0"/>
          </a:endParaRPr>
        </a:p>
      </dgm:t>
    </dgm:pt>
    <dgm:pt modelId="{31A038AB-7A78-4206-9C25-13931B554E96}" type="sibTrans" cxnId="{7526B9A0-A219-4EF7-B7D2-2216286850E7}">
      <dgm:prSet/>
      <dgm:spPr/>
      <dgm:t>
        <a:bodyPr/>
        <a:lstStyle/>
        <a:p>
          <a:endParaRPr lang="en-AU">
            <a:latin typeface="Segoe UI" panose="020B0502040204020203" pitchFamily="34" charset="0"/>
            <a:cs typeface="Segoe UI" panose="020B0502040204020203" pitchFamily="34" charset="0"/>
          </a:endParaRPr>
        </a:p>
      </dgm:t>
    </dgm:pt>
    <dgm:pt modelId="{C207563C-D55E-4D67-AE2F-84773D22671E}">
      <dgm:prSet/>
      <dgm:spPr/>
      <dgm:t>
        <a:bodyPr/>
        <a:lstStyle/>
        <a:p>
          <a:r>
            <a:rPr lang="en-AU">
              <a:latin typeface="Segoe UI" panose="020B0502040204020203" pitchFamily="34" charset="0"/>
              <a:cs typeface="Segoe UI" panose="020B0502040204020203" pitchFamily="34" charset="0"/>
            </a:rPr>
            <a:t>savolitinib+osimertinib</a:t>
          </a:r>
        </a:p>
      </dgm:t>
    </dgm:pt>
    <dgm:pt modelId="{424B8E2B-5CAF-4AEB-8BE8-33D22EE4FD91}" type="sibTrans" cxnId="{F6F71306-08C9-41DA-BAE3-B5F14F3FCDDD}">
      <dgm:prSet/>
      <dgm:spPr/>
      <dgm:t>
        <a:bodyPr/>
        <a:lstStyle/>
        <a:p>
          <a:endParaRPr lang="en-AU">
            <a:latin typeface="Segoe UI" panose="020B0502040204020203" pitchFamily="34" charset="0"/>
            <a:cs typeface="Segoe UI" panose="020B0502040204020203" pitchFamily="34" charset="0"/>
          </a:endParaRPr>
        </a:p>
      </dgm:t>
    </dgm:pt>
    <dgm:pt modelId="{CCAC51FC-1B67-4C4F-82FC-2ED953CEF073}" type="parTrans" cxnId="{F6F71306-08C9-41DA-BAE3-B5F14F3FCDDD}">
      <dgm:prSet/>
      <dgm:spPr/>
      <dgm:t>
        <a:bodyPr/>
        <a:lstStyle/>
        <a:p>
          <a:endParaRPr lang="en-AU">
            <a:latin typeface="Segoe UI" panose="020B0502040204020203" pitchFamily="34" charset="0"/>
            <a:cs typeface="Segoe UI" panose="020B0502040204020203" pitchFamily="34" charset="0"/>
          </a:endParaRPr>
        </a:p>
      </dgm:t>
    </dgm:pt>
    <dgm:pt modelId="{74FE42AD-EA4B-4E87-841F-F1CFB37551C3}" type="pres">
      <dgm:prSet presAssocID="{356AE6A1-632F-486A-8E68-82B83484DE9D}" presName="hierChild1" presStyleCnt="0">
        <dgm:presLayoutVars>
          <dgm:orgChart val="1"/>
          <dgm:chPref val="1"/>
          <dgm:dir/>
          <dgm:animOne val="branch"/>
          <dgm:animLvl val="lvl"/>
          <dgm:resizeHandles/>
        </dgm:presLayoutVars>
      </dgm:prSet>
      <dgm:spPr/>
    </dgm:pt>
    <dgm:pt modelId="{9CC5DADA-6C27-421A-BA38-7052CD7EE4E7}" type="pres">
      <dgm:prSet presAssocID="{97B6984D-FE52-4BA7-A779-CA0E05FA48BF}" presName="hierRoot1" presStyleCnt="0">
        <dgm:presLayoutVars>
          <dgm:hierBranch val="init"/>
        </dgm:presLayoutVars>
      </dgm:prSet>
      <dgm:spPr/>
    </dgm:pt>
    <dgm:pt modelId="{F3C137D0-B1F6-408C-89DE-233D1C345625}" type="pres">
      <dgm:prSet presAssocID="{97B6984D-FE52-4BA7-A779-CA0E05FA48BF}" presName="rootComposite1" presStyleCnt="0"/>
      <dgm:spPr/>
    </dgm:pt>
    <dgm:pt modelId="{23FB2A95-F857-4CEB-B5E2-485928FD4700}" type="pres">
      <dgm:prSet presAssocID="{97B6984D-FE52-4BA7-A779-CA0E05FA48BF}" presName="rootText1" presStyleLbl="node0" presStyleIdx="0" presStyleCnt="1">
        <dgm:presLayoutVars>
          <dgm:chPref val="3"/>
        </dgm:presLayoutVars>
      </dgm:prSet>
      <dgm:spPr/>
    </dgm:pt>
    <dgm:pt modelId="{B1F74838-B224-41B8-820C-CA083E65201E}" type="pres">
      <dgm:prSet presAssocID="{97B6984D-FE52-4BA7-A779-CA0E05FA48BF}" presName="rootConnector1" presStyleLbl="node1" presStyleIdx="0" presStyleCnt="0"/>
      <dgm:spPr/>
    </dgm:pt>
    <dgm:pt modelId="{A5CD4540-A718-4342-8BC2-38A7F7F04BB8}" type="pres">
      <dgm:prSet presAssocID="{97B6984D-FE52-4BA7-A779-CA0E05FA48BF}" presName="hierChild2" presStyleCnt="0"/>
      <dgm:spPr/>
    </dgm:pt>
    <dgm:pt modelId="{FF91BF94-817E-4305-8CA3-A2B763EA1502}" type="pres">
      <dgm:prSet presAssocID="{B4C367B2-F52A-4D53-BB97-4C3E7042C2B5}" presName="Name37" presStyleLbl="parChTrans1D2" presStyleIdx="0" presStyleCnt="2"/>
      <dgm:spPr/>
    </dgm:pt>
    <dgm:pt modelId="{C8CC3D0F-2AEC-4065-B384-8A099B7DB28D}" type="pres">
      <dgm:prSet presAssocID="{302C73A3-A922-4F37-8B6E-CCD0FF8F0960}" presName="hierRoot2" presStyleCnt="0">
        <dgm:presLayoutVars>
          <dgm:hierBranch val="init"/>
        </dgm:presLayoutVars>
      </dgm:prSet>
      <dgm:spPr/>
    </dgm:pt>
    <dgm:pt modelId="{FD073E6D-81A8-436E-AA03-636D433F82B0}" type="pres">
      <dgm:prSet presAssocID="{302C73A3-A922-4F37-8B6E-CCD0FF8F0960}" presName="rootComposite" presStyleCnt="0"/>
      <dgm:spPr/>
    </dgm:pt>
    <dgm:pt modelId="{352F49E4-B697-45CB-A463-C48A46E60171}" type="pres">
      <dgm:prSet presAssocID="{302C73A3-A922-4F37-8B6E-CCD0FF8F0960}" presName="rootText" presStyleLbl="node2" presStyleIdx="0" presStyleCnt="2">
        <dgm:presLayoutVars>
          <dgm:chPref val="3"/>
        </dgm:presLayoutVars>
      </dgm:prSet>
      <dgm:spPr/>
    </dgm:pt>
    <dgm:pt modelId="{5871ED67-461C-4C4B-9E01-85AE50ADF992}" type="pres">
      <dgm:prSet presAssocID="{302C73A3-A922-4F37-8B6E-CCD0FF8F0960}" presName="rootConnector" presStyleLbl="node2" presStyleIdx="0" presStyleCnt="2"/>
      <dgm:spPr/>
    </dgm:pt>
    <dgm:pt modelId="{96BF0CB8-F7E9-4BF0-B475-9630F84C36E5}" type="pres">
      <dgm:prSet presAssocID="{302C73A3-A922-4F37-8B6E-CCD0FF8F0960}" presName="hierChild4" presStyleCnt="0"/>
      <dgm:spPr/>
    </dgm:pt>
    <dgm:pt modelId="{7AED050E-5819-43CE-99FA-53690FDA1DEB}" type="pres">
      <dgm:prSet presAssocID="{BF2B4D0C-592E-45F2-84A9-68E13B86E9CD}" presName="Name37" presStyleLbl="parChTrans1D3" presStyleIdx="0" presStyleCnt="2"/>
      <dgm:spPr/>
    </dgm:pt>
    <dgm:pt modelId="{3EF41E4A-D2DC-4320-B1AD-94D54CD1429F}" type="pres">
      <dgm:prSet presAssocID="{C8F5754B-1C2E-4708-9D1D-5C0B9F55B569}" presName="hierRoot2" presStyleCnt="0">
        <dgm:presLayoutVars>
          <dgm:hierBranch val="init"/>
        </dgm:presLayoutVars>
      </dgm:prSet>
      <dgm:spPr/>
    </dgm:pt>
    <dgm:pt modelId="{B1F0A2A7-2626-4E7F-9668-2BF8421DDA4B}" type="pres">
      <dgm:prSet presAssocID="{C8F5754B-1C2E-4708-9D1D-5C0B9F55B569}" presName="rootComposite" presStyleCnt="0"/>
      <dgm:spPr/>
    </dgm:pt>
    <dgm:pt modelId="{D7BE29D6-14E3-4551-A1F1-D73726D7DAAF}" type="pres">
      <dgm:prSet presAssocID="{C8F5754B-1C2E-4708-9D1D-5C0B9F55B569}" presName="rootText" presStyleLbl="node3" presStyleIdx="0" presStyleCnt="2">
        <dgm:presLayoutVars>
          <dgm:chPref val="3"/>
        </dgm:presLayoutVars>
      </dgm:prSet>
      <dgm:spPr/>
    </dgm:pt>
    <dgm:pt modelId="{165A4F26-F41A-4144-9B48-FCEAC12B85CF}" type="pres">
      <dgm:prSet presAssocID="{C8F5754B-1C2E-4708-9D1D-5C0B9F55B569}" presName="rootConnector" presStyleLbl="node3" presStyleIdx="0" presStyleCnt="2"/>
      <dgm:spPr/>
    </dgm:pt>
    <dgm:pt modelId="{11B34A0E-A8EC-4C00-95F4-8F903A8BD0A6}" type="pres">
      <dgm:prSet presAssocID="{C8F5754B-1C2E-4708-9D1D-5C0B9F55B569}" presName="hierChild4" presStyleCnt="0"/>
      <dgm:spPr/>
    </dgm:pt>
    <dgm:pt modelId="{1F0B5733-E42D-4D10-BFDE-75E99DAC02EE}" type="pres">
      <dgm:prSet presAssocID="{871D0635-D115-48B1-813F-94C2BFFDCE8F}" presName="Name37" presStyleLbl="parChTrans1D4" presStyleIdx="0" presStyleCnt="4"/>
      <dgm:spPr/>
    </dgm:pt>
    <dgm:pt modelId="{B2F29E17-C379-4DCB-AEC8-2E88E6D4125E}" type="pres">
      <dgm:prSet presAssocID="{ED2F2FB9-78D1-41B9-B8A8-6AB22E6D1990}" presName="hierRoot2" presStyleCnt="0">
        <dgm:presLayoutVars>
          <dgm:hierBranch val="init"/>
        </dgm:presLayoutVars>
      </dgm:prSet>
      <dgm:spPr/>
    </dgm:pt>
    <dgm:pt modelId="{780FA6C3-A1F7-4676-965C-CE82EA6BC070}" type="pres">
      <dgm:prSet presAssocID="{ED2F2FB9-78D1-41B9-B8A8-6AB22E6D1990}" presName="rootComposite" presStyleCnt="0"/>
      <dgm:spPr/>
    </dgm:pt>
    <dgm:pt modelId="{6E0D9CB0-97AD-4291-B07C-6A7A86D87AE1}" type="pres">
      <dgm:prSet presAssocID="{ED2F2FB9-78D1-41B9-B8A8-6AB22E6D1990}" presName="rootText" presStyleLbl="node4" presStyleIdx="0" presStyleCnt="4">
        <dgm:presLayoutVars>
          <dgm:chPref val="3"/>
        </dgm:presLayoutVars>
      </dgm:prSet>
      <dgm:spPr/>
    </dgm:pt>
    <dgm:pt modelId="{3BEE8200-C29B-46AE-98E6-47B50F8FB795}" type="pres">
      <dgm:prSet presAssocID="{ED2F2FB9-78D1-41B9-B8A8-6AB22E6D1990}" presName="rootConnector" presStyleLbl="node4" presStyleIdx="0" presStyleCnt="4"/>
      <dgm:spPr/>
    </dgm:pt>
    <dgm:pt modelId="{23BA3BD6-DB6C-4FC2-8839-95448890DC76}" type="pres">
      <dgm:prSet presAssocID="{ED2F2FB9-78D1-41B9-B8A8-6AB22E6D1990}" presName="hierChild4" presStyleCnt="0"/>
      <dgm:spPr/>
    </dgm:pt>
    <dgm:pt modelId="{95F16FF5-C2AF-40E4-A656-79321FCA96CC}" type="pres">
      <dgm:prSet presAssocID="{CCAC51FC-1B67-4C4F-82FC-2ED953CEF073}" presName="Name37" presStyleLbl="parChTrans1D4" presStyleIdx="1" presStyleCnt="4"/>
      <dgm:spPr/>
    </dgm:pt>
    <dgm:pt modelId="{A225C42A-9E85-4E66-9FDF-CDFE5DE7F868}" type="pres">
      <dgm:prSet presAssocID="{C207563C-D55E-4D67-AE2F-84773D22671E}" presName="hierRoot2" presStyleCnt="0">
        <dgm:presLayoutVars>
          <dgm:hierBranch val="init"/>
        </dgm:presLayoutVars>
      </dgm:prSet>
      <dgm:spPr/>
    </dgm:pt>
    <dgm:pt modelId="{581CDA04-5837-4E3F-8F65-D70A51D41BA1}" type="pres">
      <dgm:prSet presAssocID="{C207563C-D55E-4D67-AE2F-84773D22671E}" presName="rootComposite" presStyleCnt="0"/>
      <dgm:spPr/>
    </dgm:pt>
    <dgm:pt modelId="{3F2C5714-6C29-4E67-B8FE-040FB592FA20}" type="pres">
      <dgm:prSet presAssocID="{C207563C-D55E-4D67-AE2F-84773D22671E}" presName="rootText" presStyleLbl="node4" presStyleIdx="1" presStyleCnt="4" custScaleX="134529">
        <dgm:presLayoutVars>
          <dgm:chPref val="3"/>
        </dgm:presLayoutVars>
      </dgm:prSet>
      <dgm:spPr/>
    </dgm:pt>
    <dgm:pt modelId="{D4AC6FFF-EA4B-4848-8466-4E367F03C480}" type="pres">
      <dgm:prSet presAssocID="{C207563C-D55E-4D67-AE2F-84773D22671E}" presName="rootConnector" presStyleLbl="node4" presStyleIdx="1" presStyleCnt="4"/>
      <dgm:spPr/>
    </dgm:pt>
    <dgm:pt modelId="{82BB6AC5-49DF-4CE1-BD91-AC81B7F428CC}" type="pres">
      <dgm:prSet presAssocID="{C207563C-D55E-4D67-AE2F-84773D22671E}" presName="hierChild4" presStyleCnt="0"/>
      <dgm:spPr/>
    </dgm:pt>
    <dgm:pt modelId="{4B803B56-3CBC-4DEC-9FB9-6BE983EFD304}" type="pres">
      <dgm:prSet presAssocID="{C207563C-D55E-4D67-AE2F-84773D22671E}" presName="hierChild5" presStyleCnt="0"/>
      <dgm:spPr/>
    </dgm:pt>
    <dgm:pt modelId="{1B4DC96F-C9D6-4EC5-9683-3F75295F0357}" type="pres">
      <dgm:prSet presAssocID="{ED2F2FB9-78D1-41B9-B8A8-6AB22E6D1990}" presName="hierChild5" presStyleCnt="0"/>
      <dgm:spPr/>
    </dgm:pt>
    <dgm:pt modelId="{4280CC47-3180-4EEE-B674-B6DE0B9352FF}" type="pres">
      <dgm:prSet presAssocID="{CEDB6985-8A30-41ED-86AB-0D093B5B2A4F}" presName="Name37" presStyleLbl="parChTrans1D4" presStyleIdx="2" presStyleCnt="4"/>
      <dgm:spPr/>
    </dgm:pt>
    <dgm:pt modelId="{749F5FE7-451D-4674-822F-238D1B5BA1DC}" type="pres">
      <dgm:prSet presAssocID="{7627C38E-1821-4BCE-8397-031A2CF65899}" presName="hierRoot2" presStyleCnt="0">
        <dgm:presLayoutVars>
          <dgm:hierBranch val="init"/>
        </dgm:presLayoutVars>
      </dgm:prSet>
      <dgm:spPr/>
    </dgm:pt>
    <dgm:pt modelId="{71BB8C70-8CF9-4CB2-BE31-90E9A3D882F0}" type="pres">
      <dgm:prSet presAssocID="{7627C38E-1821-4BCE-8397-031A2CF65899}" presName="rootComposite" presStyleCnt="0"/>
      <dgm:spPr/>
    </dgm:pt>
    <dgm:pt modelId="{A72CEBBF-5567-4082-A772-C07CE2DA0EB9}" type="pres">
      <dgm:prSet presAssocID="{7627C38E-1821-4BCE-8397-031A2CF65899}" presName="rootText" presStyleLbl="node4" presStyleIdx="2" presStyleCnt="4">
        <dgm:presLayoutVars>
          <dgm:chPref val="3"/>
        </dgm:presLayoutVars>
      </dgm:prSet>
      <dgm:spPr/>
    </dgm:pt>
    <dgm:pt modelId="{010865D9-9669-4315-ADDA-993C5A059EE7}" type="pres">
      <dgm:prSet presAssocID="{7627C38E-1821-4BCE-8397-031A2CF65899}" presName="rootConnector" presStyleLbl="node4" presStyleIdx="2" presStyleCnt="4"/>
      <dgm:spPr/>
    </dgm:pt>
    <dgm:pt modelId="{4B1EF0F5-6044-4C07-A53D-DF42911F1ABC}" type="pres">
      <dgm:prSet presAssocID="{7627C38E-1821-4BCE-8397-031A2CF65899}" presName="hierChild4" presStyleCnt="0"/>
      <dgm:spPr/>
    </dgm:pt>
    <dgm:pt modelId="{07D4C442-34FE-4328-A348-E96903847CF8}" type="pres">
      <dgm:prSet presAssocID="{CDC433FF-729C-4FD6-BE16-95A8C3D7AF18}" presName="Name37" presStyleLbl="parChTrans1D4" presStyleIdx="3" presStyleCnt="4"/>
      <dgm:spPr/>
    </dgm:pt>
    <dgm:pt modelId="{1DE7C7CC-1F16-458F-A872-E993BA45A722}" type="pres">
      <dgm:prSet presAssocID="{62D7ACB8-3457-4C9E-BD99-DE1B1B594E56}" presName="hierRoot2" presStyleCnt="0">
        <dgm:presLayoutVars>
          <dgm:hierBranch val="init"/>
        </dgm:presLayoutVars>
      </dgm:prSet>
      <dgm:spPr/>
    </dgm:pt>
    <dgm:pt modelId="{B9626F7A-5DA4-44B5-BF13-DCFA52B4C485}" type="pres">
      <dgm:prSet presAssocID="{62D7ACB8-3457-4C9E-BD99-DE1B1B594E56}" presName="rootComposite" presStyleCnt="0"/>
      <dgm:spPr/>
    </dgm:pt>
    <dgm:pt modelId="{3BB79452-B3AD-4D29-88F6-2C6C99D6E126}" type="pres">
      <dgm:prSet presAssocID="{62D7ACB8-3457-4C9E-BD99-DE1B1B594E56}" presName="rootText" presStyleLbl="node4" presStyleIdx="3" presStyleCnt="4">
        <dgm:presLayoutVars>
          <dgm:chPref val="3"/>
        </dgm:presLayoutVars>
      </dgm:prSet>
      <dgm:spPr/>
    </dgm:pt>
    <dgm:pt modelId="{421A6BEB-95B7-4C2B-920B-197CEFF1DDA1}" type="pres">
      <dgm:prSet presAssocID="{62D7ACB8-3457-4C9E-BD99-DE1B1B594E56}" presName="rootConnector" presStyleLbl="node4" presStyleIdx="3" presStyleCnt="4"/>
      <dgm:spPr/>
    </dgm:pt>
    <dgm:pt modelId="{D82EBF39-8E8C-4793-9A13-0ED5128968E3}" type="pres">
      <dgm:prSet presAssocID="{62D7ACB8-3457-4C9E-BD99-DE1B1B594E56}" presName="hierChild4" presStyleCnt="0"/>
      <dgm:spPr/>
    </dgm:pt>
    <dgm:pt modelId="{CD5CE5B2-A4EF-4593-916E-4ECCAA95B4C0}" type="pres">
      <dgm:prSet presAssocID="{62D7ACB8-3457-4C9E-BD99-DE1B1B594E56}" presName="hierChild5" presStyleCnt="0"/>
      <dgm:spPr/>
    </dgm:pt>
    <dgm:pt modelId="{1D6FB730-EF71-46A7-A27C-2C5867A539BF}" type="pres">
      <dgm:prSet presAssocID="{7627C38E-1821-4BCE-8397-031A2CF65899}" presName="hierChild5" presStyleCnt="0"/>
      <dgm:spPr/>
    </dgm:pt>
    <dgm:pt modelId="{2D6D2C0A-E07D-40EA-BAF0-D78C99382F5F}" type="pres">
      <dgm:prSet presAssocID="{C8F5754B-1C2E-4708-9D1D-5C0B9F55B569}" presName="hierChild5" presStyleCnt="0"/>
      <dgm:spPr/>
    </dgm:pt>
    <dgm:pt modelId="{01D85C4C-9D9A-4B38-85B5-15F8C2A3415D}" type="pres">
      <dgm:prSet presAssocID="{302C73A3-A922-4F37-8B6E-CCD0FF8F0960}" presName="hierChild5" presStyleCnt="0"/>
      <dgm:spPr/>
    </dgm:pt>
    <dgm:pt modelId="{F82BFC74-591E-438B-B767-21AE731EDD05}" type="pres">
      <dgm:prSet presAssocID="{71C35180-50B3-4BDF-AF67-F1F2ED7A955E}" presName="Name37" presStyleLbl="parChTrans1D2" presStyleIdx="1" presStyleCnt="2"/>
      <dgm:spPr/>
    </dgm:pt>
    <dgm:pt modelId="{62FAB251-291F-4031-A87E-C7FC9064E457}" type="pres">
      <dgm:prSet presAssocID="{482324AB-7CF7-4CB0-9AE4-FAA793FFE5A3}" presName="hierRoot2" presStyleCnt="0">
        <dgm:presLayoutVars>
          <dgm:hierBranch val="init"/>
        </dgm:presLayoutVars>
      </dgm:prSet>
      <dgm:spPr/>
    </dgm:pt>
    <dgm:pt modelId="{19CEA168-9F49-4560-BB7C-EC5D424367E9}" type="pres">
      <dgm:prSet presAssocID="{482324AB-7CF7-4CB0-9AE4-FAA793FFE5A3}" presName="rootComposite" presStyleCnt="0"/>
      <dgm:spPr/>
    </dgm:pt>
    <dgm:pt modelId="{8259B12B-3B98-4FAB-BA2C-6A00AD007EC0}" type="pres">
      <dgm:prSet presAssocID="{482324AB-7CF7-4CB0-9AE4-FAA793FFE5A3}" presName="rootText" presStyleLbl="node2" presStyleIdx="1" presStyleCnt="2">
        <dgm:presLayoutVars>
          <dgm:chPref val="3"/>
        </dgm:presLayoutVars>
      </dgm:prSet>
      <dgm:spPr/>
    </dgm:pt>
    <dgm:pt modelId="{99B94096-6D13-4247-AA28-53ADA5BD1832}" type="pres">
      <dgm:prSet presAssocID="{482324AB-7CF7-4CB0-9AE4-FAA793FFE5A3}" presName="rootConnector" presStyleLbl="node2" presStyleIdx="1" presStyleCnt="2"/>
      <dgm:spPr/>
    </dgm:pt>
    <dgm:pt modelId="{627D69E6-11B7-4158-A4C7-881BF7268BF9}" type="pres">
      <dgm:prSet presAssocID="{482324AB-7CF7-4CB0-9AE4-FAA793FFE5A3}" presName="hierChild4" presStyleCnt="0"/>
      <dgm:spPr/>
    </dgm:pt>
    <dgm:pt modelId="{7E8F7BBE-A2FD-47C5-821B-84BCCA20F02C}" type="pres">
      <dgm:prSet presAssocID="{EA014AC4-BD51-4935-B06E-6B9C230C175F}" presName="Name37" presStyleLbl="parChTrans1D3" presStyleIdx="1" presStyleCnt="2"/>
      <dgm:spPr/>
    </dgm:pt>
    <dgm:pt modelId="{5A9CA6CB-31D2-40F6-89B5-7CD34F8526B2}" type="pres">
      <dgm:prSet presAssocID="{96A9F16D-D74B-4CEE-82F7-DA2F63338239}" presName="hierRoot2" presStyleCnt="0">
        <dgm:presLayoutVars>
          <dgm:hierBranch val="init"/>
        </dgm:presLayoutVars>
      </dgm:prSet>
      <dgm:spPr/>
    </dgm:pt>
    <dgm:pt modelId="{5521F75E-789D-4706-AD09-A02753992CAE}" type="pres">
      <dgm:prSet presAssocID="{96A9F16D-D74B-4CEE-82F7-DA2F63338239}" presName="rootComposite" presStyleCnt="0"/>
      <dgm:spPr/>
    </dgm:pt>
    <dgm:pt modelId="{0CC1B743-4353-466D-9670-771AC63D8FA2}" type="pres">
      <dgm:prSet presAssocID="{96A9F16D-D74B-4CEE-82F7-DA2F63338239}" presName="rootText" presStyleLbl="node3" presStyleIdx="1" presStyleCnt="2">
        <dgm:presLayoutVars>
          <dgm:chPref val="3"/>
        </dgm:presLayoutVars>
      </dgm:prSet>
      <dgm:spPr/>
    </dgm:pt>
    <dgm:pt modelId="{9BFEB289-9B97-4349-B037-57CF87AD2884}" type="pres">
      <dgm:prSet presAssocID="{96A9F16D-D74B-4CEE-82F7-DA2F63338239}" presName="rootConnector" presStyleLbl="node3" presStyleIdx="1" presStyleCnt="2"/>
      <dgm:spPr/>
    </dgm:pt>
    <dgm:pt modelId="{71B9F5C5-D6AF-4A1E-A55F-D9AE4E927911}" type="pres">
      <dgm:prSet presAssocID="{96A9F16D-D74B-4CEE-82F7-DA2F63338239}" presName="hierChild4" presStyleCnt="0"/>
      <dgm:spPr/>
    </dgm:pt>
    <dgm:pt modelId="{CDBB0478-FDE7-4F9B-92FF-1DFB8E3815BA}" type="pres">
      <dgm:prSet presAssocID="{96A9F16D-D74B-4CEE-82F7-DA2F63338239}" presName="hierChild5" presStyleCnt="0"/>
      <dgm:spPr/>
    </dgm:pt>
    <dgm:pt modelId="{63BAEFD5-BB59-4491-97C3-940D39DC659B}" type="pres">
      <dgm:prSet presAssocID="{482324AB-7CF7-4CB0-9AE4-FAA793FFE5A3}" presName="hierChild5" presStyleCnt="0"/>
      <dgm:spPr/>
    </dgm:pt>
    <dgm:pt modelId="{8F23EC21-2A31-46DF-AC2A-D3227DE325B3}" type="pres">
      <dgm:prSet presAssocID="{97B6984D-FE52-4BA7-A779-CA0E05FA48BF}" presName="hierChild3" presStyleCnt="0"/>
      <dgm:spPr/>
    </dgm:pt>
  </dgm:ptLst>
  <dgm:cxnLst>
    <dgm:cxn modelId="{E4731002-2D92-4C70-B1E0-38DABDB47EEF}" type="presOf" srcId="{B4C367B2-F52A-4D53-BB97-4C3E7042C2B5}" destId="{FF91BF94-817E-4305-8CA3-A2B763EA1502}" srcOrd="0" destOrd="0" presId="urn:microsoft.com/office/officeart/2005/8/layout/orgChart1"/>
    <dgm:cxn modelId="{F6F71306-08C9-41DA-BAE3-B5F14F3FCDDD}" srcId="{ED2F2FB9-78D1-41B9-B8A8-6AB22E6D1990}" destId="{C207563C-D55E-4D67-AE2F-84773D22671E}" srcOrd="0" destOrd="0" parTransId="{CCAC51FC-1B67-4C4F-82FC-2ED953CEF073}" sibTransId="{424B8E2B-5CAF-4AEB-8BE8-33D22EE4FD91}"/>
    <dgm:cxn modelId="{E8DE2208-F332-4D41-89C4-3DAA2BC699D8}" type="presOf" srcId="{EA014AC4-BD51-4935-B06E-6B9C230C175F}" destId="{7E8F7BBE-A2FD-47C5-821B-84BCCA20F02C}" srcOrd="0" destOrd="0" presId="urn:microsoft.com/office/officeart/2005/8/layout/orgChart1"/>
    <dgm:cxn modelId="{01CEE50E-1F30-483B-A298-F14BD49097ED}" type="presOf" srcId="{7627C38E-1821-4BCE-8397-031A2CF65899}" destId="{A72CEBBF-5567-4082-A772-C07CE2DA0EB9}" srcOrd="0" destOrd="0" presId="urn:microsoft.com/office/officeart/2005/8/layout/orgChart1"/>
    <dgm:cxn modelId="{2AC5A719-3A92-4F9C-BB4F-0754F4F4E0A9}" type="presOf" srcId="{96A9F16D-D74B-4CEE-82F7-DA2F63338239}" destId="{0CC1B743-4353-466D-9670-771AC63D8FA2}" srcOrd="0" destOrd="0" presId="urn:microsoft.com/office/officeart/2005/8/layout/orgChart1"/>
    <dgm:cxn modelId="{1E8FE11D-F5E1-4CD3-9488-2BFD3D35D7D7}" type="presOf" srcId="{C207563C-D55E-4D67-AE2F-84773D22671E}" destId="{D4AC6FFF-EA4B-4848-8466-4E367F03C480}" srcOrd="1" destOrd="0" presId="urn:microsoft.com/office/officeart/2005/8/layout/orgChart1"/>
    <dgm:cxn modelId="{559DB020-D979-4A80-8F14-D3F55224D5F1}" type="presOf" srcId="{71C35180-50B3-4BDF-AF67-F1F2ED7A955E}" destId="{F82BFC74-591E-438B-B767-21AE731EDD05}" srcOrd="0" destOrd="0" presId="urn:microsoft.com/office/officeart/2005/8/layout/orgChart1"/>
    <dgm:cxn modelId="{6F11B322-635F-4124-AF4E-177A392FD7C2}" srcId="{7627C38E-1821-4BCE-8397-031A2CF65899}" destId="{62D7ACB8-3457-4C9E-BD99-DE1B1B594E56}" srcOrd="0" destOrd="0" parTransId="{CDC433FF-729C-4FD6-BE16-95A8C3D7AF18}" sibTransId="{648314AA-8E55-4D9A-98C4-CED9EC3AF382}"/>
    <dgm:cxn modelId="{0AC9AA2C-1D6B-4FD8-94C5-F527B187F2F0}" srcId="{97B6984D-FE52-4BA7-A779-CA0E05FA48BF}" destId="{482324AB-7CF7-4CB0-9AE4-FAA793FFE5A3}" srcOrd="1" destOrd="0" parTransId="{71C35180-50B3-4BDF-AF67-F1F2ED7A955E}" sibTransId="{E35FA893-4C90-411E-A71E-0ADF15578365}"/>
    <dgm:cxn modelId="{D54AA42D-CF2C-4123-BFCA-8BDEE4456B6D}" type="presOf" srcId="{96A9F16D-D74B-4CEE-82F7-DA2F63338239}" destId="{9BFEB289-9B97-4349-B037-57CF87AD2884}" srcOrd="1" destOrd="0" presId="urn:microsoft.com/office/officeart/2005/8/layout/orgChart1"/>
    <dgm:cxn modelId="{F5B6D05C-BBB0-4799-8AF8-163D926E554A}" srcId="{97B6984D-FE52-4BA7-A779-CA0E05FA48BF}" destId="{302C73A3-A922-4F37-8B6E-CCD0FF8F0960}" srcOrd="0" destOrd="0" parTransId="{B4C367B2-F52A-4D53-BB97-4C3E7042C2B5}" sibTransId="{1926A914-EEE2-473F-899B-F3F2C789AD8D}"/>
    <dgm:cxn modelId="{A5B4FB44-C5D8-497D-BE4B-8D72E2642A31}" type="presOf" srcId="{302C73A3-A922-4F37-8B6E-CCD0FF8F0960}" destId="{352F49E4-B697-45CB-A463-C48A46E60171}" srcOrd="0" destOrd="0" presId="urn:microsoft.com/office/officeart/2005/8/layout/orgChart1"/>
    <dgm:cxn modelId="{E1A5AE48-5A2C-4DC5-B6C2-908106FD8694}" type="presOf" srcId="{7627C38E-1821-4BCE-8397-031A2CF65899}" destId="{010865D9-9669-4315-ADDA-993C5A059EE7}" srcOrd="1" destOrd="0" presId="urn:microsoft.com/office/officeart/2005/8/layout/orgChart1"/>
    <dgm:cxn modelId="{1A8D5749-CFBF-4454-A4D3-FBA31DA54435}" type="presOf" srcId="{356AE6A1-632F-486A-8E68-82B83484DE9D}" destId="{74FE42AD-EA4B-4E87-841F-F1CFB37551C3}" srcOrd="0" destOrd="0" presId="urn:microsoft.com/office/officeart/2005/8/layout/orgChart1"/>
    <dgm:cxn modelId="{1F77D76B-84D9-4448-9AE8-256D5644E662}" srcId="{302C73A3-A922-4F37-8B6E-CCD0FF8F0960}" destId="{C8F5754B-1C2E-4708-9D1D-5C0B9F55B569}" srcOrd="0" destOrd="0" parTransId="{BF2B4D0C-592E-45F2-84A9-68E13B86E9CD}" sibTransId="{877DD9EA-232E-4FC9-AAB0-F4CBEA32EC86}"/>
    <dgm:cxn modelId="{FE0BF34B-3B10-437C-A0C5-5F409D6F1F5D}" srcId="{C8F5754B-1C2E-4708-9D1D-5C0B9F55B569}" destId="{ED2F2FB9-78D1-41B9-B8A8-6AB22E6D1990}" srcOrd="0" destOrd="0" parTransId="{871D0635-D115-48B1-813F-94C2BFFDCE8F}" sibTransId="{49F03537-2767-4500-8B02-75F0502E76AB}"/>
    <dgm:cxn modelId="{CB4B696E-0EBF-494D-891D-58ECC0D15AB3}" type="presOf" srcId="{62D7ACB8-3457-4C9E-BD99-DE1B1B594E56}" destId="{3BB79452-B3AD-4D29-88F6-2C6C99D6E126}" srcOrd="0" destOrd="0" presId="urn:microsoft.com/office/officeart/2005/8/layout/orgChart1"/>
    <dgm:cxn modelId="{3A5ECB53-46FC-48FA-AA70-1BAF6E159DC3}" type="presOf" srcId="{482324AB-7CF7-4CB0-9AE4-FAA793FFE5A3}" destId="{99B94096-6D13-4247-AA28-53ADA5BD1832}" srcOrd="1" destOrd="0" presId="urn:microsoft.com/office/officeart/2005/8/layout/orgChart1"/>
    <dgm:cxn modelId="{8D72B254-1332-48D3-8EA3-CBB494376ECC}" srcId="{C8F5754B-1C2E-4708-9D1D-5C0B9F55B569}" destId="{7627C38E-1821-4BCE-8397-031A2CF65899}" srcOrd="1" destOrd="0" parTransId="{CEDB6985-8A30-41ED-86AB-0D093B5B2A4F}" sibTransId="{9798F9A9-5A4C-46E9-A364-E5F7F59A1EFD}"/>
    <dgm:cxn modelId="{CE77B076-F76C-4BA0-8D45-E71F600B88EC}" srcId="{356AE6A1-632F-486A-8E68-82B83484DE9D}" destId="{97B6984D-FE52-4BA7-A779-CA0E05FA48BF}" srcOrd="0" destOrd="0" parTransId="{815DB824-4D23-4915-8846-7643698121CD}" sibTransId="{2F655F9D-B393-4501-8C44-4D38B1DB3CE5}"/>
    <dgm:cxn modelId="{AA8B3979-0C29-426D-9ED3-C2B715A295F9}" type="presOf" srcId="{97B6984D-FE52-4BA7-A779-CA0E05FA48BF}" destId="{23FB2A95-F857-4CEB-B5E2-485928FD4700}" srcOrd="0" destOrd="0" presId="urn:microsoft.com/office/officeart/2005/8/layout/orgChart1"/>
    <dgm:cxn modelId="{72FB338F-A665-40A3-8CB9-656489B3128C}" type="presOf" srcId="{ED2F2FB9-78D1-41B9-B8A8-6AB22E6D1990}" destId="{6E0D9CB0-97AD-4291-B07C-6A7A86D87AE1}" srcOrd="0" destOrd="0" presId="urn:microsoft.com/office/officeart/2005/8/layout/orgChart1"/>
    <dgm:cxn modelId="{B75EEE9A-86D8-4CE6-BDD0-03C7547C38AE}" type="presOf" srcId="{ED2F2FB9-78D1-41B9-B8A8-6AB22E6D1990}" destId="{3BEE8200-C29B-46AE-98E6-47B50F8FB795}" srcOrd="1" destOrd="0" presId="urn:microsoft.com/office/officeart/2005/8/layout/orgChart1"/>
    <dgm:cxn modelId="{C9CD7B9D-4279-4EBA-B089-AF274BB89599}" type="presOf" srcId="{CEDB6985-8A30-41ED-86AB-0D093B5B2A4F}" destId="{4280CC47-3180-4EEE-B674-B6DE0B9352FF}" srcOrd="0" destOrd="0" presId="urn:microsoft.com/office/officeart/2005/8/layout/orgChart1"/>
    <dgm:cxn modelId="{7526B9A0-A219-4EF7-B7D2-2216286850E7}" srcId="{482324AB-7CF7-4CB0-9AE4-FAA793FFE5A3}" destId="{96A9F16D-D74B-4CEE-82F7-DA2F63338239}" srcOrd="0" destOrd="0" parTransId="{EA014AC4-BD51-4935-B06E-6B9C230C175F}" sibTransId="{31A038AB-7A78-4206-9C25-13931B554E96}"/>
    <dgm:cxn modelId="{D73BBFA3-B1DE-4060-800A-47FBA6053FDE}" type="presOf" srcId="{62D7ACB8-3457-4C9E-BD99-DE1B1B594E56}" destId="{421A6BEB-95B7-4C2B-920B-197CEFF1DDA1}" srcOrd="1" destOrd="0" presId="urn:microsoft.com/office/officeart/2005/8/layout/orgChart1"/>
    <dgm:cxn modelId="{3738F1A7-E2FE-481C-AE9B-A17298A2002F}" type="presOf" srcId="{97B6984D-FE52-4BA7-A779-CA0E05FA48BF}" destId="{B1F74838-B224-41B8-820C-CA083E65201E}" srcOrd="1" destOrd="0" presId="urn:microsoft.com/office/officeart/2005/8/layout/orgChart1"/>
    <dgm:cxn modelId="{ADFBF2A8-444D-4CF7-B1A1-6D920D73DEA9}" type="presOf" srcId="{CDC433FF-729C-4FD6-BE16-95A8C3D7AF18}" destId="{07D4C442-34FE-4328-A348-E96903847CF8}" srcOrd="0" destOrd="0" presId="urn:microsoft.com/office/officeart/2005/8/layout/orgChart1"/>
    <dgm:cxn modelId="{33594FA9-914E-45D1-A1DA-6FA51858BFF7}" type="presOf" srcId="{BF2B4D0C-592E-45F2-84A9-68E13B86E9CD}" destId="{7AED050E-5819-43CE-99FA-53690FDA1DEB}" srcOrd="0" destOrd="0" presId="urn:microsoft.com/office/officeart/2005/8/layout/orgChart1"/>
    <dgm:cxn modelId="{4A0122B1-B705-4EF4-89C5-55545B9C6229}" type="presOf" srcId="{C207563C-D55E-4D67-AE2F-84773D22671E}" destId="{3F2C5714-6C29-4E67-B8FE-040FB592FA20}" srcOrd="0" destOrd="0" presId="urn:microsoft.com/office/officeart/2005/8/layout/orgChart1"/>
    <dgm:cxn modelId="{DFFE9BB4-7CC7-422F-95D6-4A0C4E48BDEF}" type="presOf" srcId="{C8F5754B-1C2E-4708-9D1D-5C0B9F55B569}" destId="{D7BE29D6-14E3-4551-A1F1-D73726D7DAAF}" srcOrd="0" destOrd="0" presId="urn:microsoft.com/office/officeart/2005/8/layout/orgChart1"/>
    <dgm:cxn modelId="{04C9C9B8-7693-4075-B85C-81E5509EEAD1}" type="presOf" srcId="{302C73A3-A922-4F37-8B6E-CCD0FF8F0960}" destId="{5871ED67-461C-4C4B-9E01-85AE50ADF992}" srcOrd="1" destOrd="0" presId="urn:microsoft.com/office/officeart/2005/8/layout/orgChart1"/>
    <dgm:cxn modelId="{C428E3BA-FA19-4FC5-B58B-EC51A4C93D9B}" type="presOf" srcId="{482324AB-7CF7-4CB0-9AE4-FAA793FFE5A3}" destId="{8259B12B-3B98-4FAB-BA2C-6A00AD007EC0}" srcOrd="0" destOrd="0" presId="urn:microsoft.com/office/officeart/2005/8/layout/orgChart1"/>
    <dgm:cxn modelId="{6298B0CB-24AC-4CEF-97FC-6D63D499165D}" type="presOf" srcId="{C8F5754B-1C2E-4708-9D1D-5C0B9F55B569}" destId="{165A4F26-F41A-4144-9B48-FCEAC12B85CF}" srcOrd="1" destOrd="0" presId="urn:microsoft.com/office/officeart/2005/8/layout/orgChart1"/>
    <dgm:cxn modelId="{F108B8CF-3FDB-46C8-9787-FD499B863355}" type="presOf" srcId="{CCAC51FC-1B67-4C4F-82FC-2ED953CEF073}" destId="{95F16FF5-C2AF-40E4-A656-79321FCA96CC}" srcOrd="0" destOrd="0" presId="urn:microsoft.com/office/officeart/2005/8/layout/orgChart1"/>
    <dgm:cxn modelId="{BE9666DF-27D5-4EF9-90EF-F0577B29C3F6}" type="presOf" srcId="{871D0635-D115-48B1-813F-94C2BFFDCE8F}" destId="{1F0B5733-E42D-4D10-BFDE-75E99DAC02EE}" srcOrd="0" destOrd="0" presId="urn:microsoft.com/office/officeart/2005/8/layout/orgChart1"/>
    <dgm:cxn modelId="{FB11452B-A33B-4C9A-B91E-0110EF08E0CF}" type="presParOf" srcId="{74FE42AD-EA4B-4E87-841F-F1CFB37551C3}" destId="{9CC5DADA-6C27-421A-BA38-7052CD7EE4E7}" srcOrd="0" destOrd="0" presId="urn:microsoft.com/office/officeart/2005/8/layout/orgChart1"/>
    <dgm:cxn modelId="{FA590DC2-6180-4903-B432-ECC980B9DE25}" type="presParOf" srcId="{9CC5DADA-6C27-421A-BA38-7052CD7EE4E7}" destId="{F3C137D0-B1F6-408C-89DE-233D1C345625}" srcOrd="0" destOrd="0" presId="urn:microsoft.com/office/officeart/2005/8/layout/orgChart1"/>
    <dgm:cxn modelId="{8A9D8FDB-8795-431C-B1C8-E9255AF50AD1}" type="presParOf" srcId="{F3C137D0-B1F6-408C-89DE-233D1C345625}" destId="{23FB2A95-F857-4CEB-B5E2-485928FD4700}" srcOrd="0" destOrd="0" presId="urn:microsoft.com/office/officeart/2005/8/layout/orgChart1"/>
    <dgm:cxn modelId="{ED775E07-B9CF-4363-9BC7-30C441D8BF16}" type="presParOf" srcId="{F3C137D0-B1F6-408C-89DE-233D1C345625}" destId="{B1F74838-B224-41B8-820C-CA083E65201E}" srcOrd="1" destOrd="0" presId="urn:microsoft.com/office/officeart/2005/8/layout/orgChart1"/>
    <dgm:cxn modelId="{D6B4058F-329B-4B0B-9772-E101EBA8A777}" type="presParOf" srcId="{9CC5DADA-6C27-421A-BA38-7052CD7EE4E7}" destId="{A5CD4540-A718-4342-8BC2-38A7F7F04BB8}" srcOrd="1" destOrd="0" presId="urn:microsoft.com/office/officeart/2005/8/layout/orgChart1"/>
    <dgm:cxn modelId="{CCF93AE2-4FEF-460F-9FE2-02A6D79E8689}" type="presParOf" srcId="{A5CD4540-A718-4342-8BC2-38A7F7F04BB8}" destId="{FF91BF94-817E-4305-8CA3-A2B763EA1502}" srcOrd="0" destOrd="0" presId="urn:microsoft.com/office/officeart/2005/8/layout/orgChart1"/>
    <dgm:cxn modelId="{24BCB748-3C0B-493D-8CC8-74A19183DBD1}" type="presParOf" srcId="{A5CD4540-A718-4342-8BC2-38A7F7F04BB8}" destId="{C8CC3D0F-2AEC-4065-B384-8A099B7DB28D}" srcOrd="1" destOrd="0" presId="urn:microsoft.com/office/officeart/2005/8/layout/orgChart1"/>
    <dgm:cxn modelId="{0BF9E908-859A-4335-88F6-5411B8DE0D72}" type="presParOf" srcId="{C8CC3D0F-2AEC-4065-B384-8A099B7DB28D}" destId="{FD073E6D-81A8-436E-AA03-636D433F82B0}" srcOrd="0" destOrd="0" presId="urn:microsoft.com/office/officeart/2005/8/layout/orgChart1"/>
    <dgm:cxn modelId="{0130B741-FCCE-44A3-89F8-94A55D6BF0F0}" type="presParOf" srcId="{FD073E6D-81A8-436E-AA03-636D433F82B0}" destId="{352F49E4-B697-45CB-A463-C48A46E60171}" srcOrd="0" destOrd="0" presId="urn:microsoft.com/office/officeart/2005/8/layout/orgChart1"/>
    <dgm:cxn modelId="{6FABCA3C-C311-41F5-8A9A-80F3C3225ED7}" type="presParOf" srcId="{FD073E6D-81A8-436E-AA03-636D433F82B0}" destId="{5871ED67-461C-4C4B-9E01-85AE50ADF992}" srcOrd="1" destOrd="0" presId="urn:microsoft.com/office/officeart/2005/8/layout/orgChart1"/>
    <dgm:cxn modelId="{02E58249-C3A4-47ED-B548-10B51E969347}" type="presParOf" srcId="{C8CC3D0F-2AEC-4065-B384-8A099B7DB28D}" destId="{96BF0CB8-F7E9-4BF0-B475-9630F84C36E5}" srcOrd="1" destOrd="0" presId="urn:microsoft.com/office/officeart/2005/8/layout/orgChart1"/>
    <dgm:cxn modelId="{4342B626-775D-4453-9DF3-F2425B8D6528}" type="presParOf" srcId="{96BF0CB8-F7E9-4BF0-B475-9630F84C36E5}" destId="{7AED050E-5819-43CE-99FA-53690FDA1DEB}" srcOrd="0" destOrd="0" presId="urn:microsoft.com/office/officeart/2005/8/layout/orgChart1"/>
    <dgm:cxn modelId="{34BB1130-F351-4E15-9F15-F0E70EC9765A}" type="presParOf" srcId="{96BF0CB8-F7E9-4BF0-B475-9630F84C36E5}" destId="{3EF41E4A-D2DC-4320-B1AD-94D54CD1429F}" srcOrd="1" destOrd="0" presId="urn:microsoft.com/office/officeart/2005/8/layout/orgChart1"/>
    <dgm:cxn modelId="{2EC902BB-9CB4-4808-8CE6-3D536E4F5387}" type="presParOf" srcId="{3EF41E4A-D2DC-4320-B1AD-94D54CD1429F}" destId="{B1F0A2A7-2626-4E7F-9668-2BF8421DDA4B}" srcOrd="0" destOrd="0" presId="urn:microsoft.com/office/officeart/2005/8/layout/orgChart1"/>
    <dgm:cxn modelId="{86D60744-43C4-44D5-8B12-6012842A2C1D}" type="presParOf" srcId="{B1F0A2A7-2626-4E7F-9668-2BF8421DDA4B}" destId="{D7BE29D6-14E3-4551-A1F1-D73726D7DAAF}" srcOrd="0" destOrd="0" presId="urn:microsoft.com/office/officeart/2005/8/layout/orgChart1"/>
    <dgm:cxn modelId="{28775E0E-2AD1-46CB-84C6-74F6C28A8D36}" type="presParOf" srcId="{B1F0A2A7-2626-4E7F-9668-2BF8421DDA4B}" destId="{165A4F26-F41A-4144-9B48-FCEAC12B85CF}" srcOrd="1" destOrd="0" presId="urn:microsoft.com/office/officeart/2005/8/layout/orgChart1"/>
    <dgm:cxn modelId="{47CB0E3D-D913-46A0-99C5-575D5403B556}" type="presParOf" srcId="{3EF41E4A-D2DC-4320-B1AD-94D54CD1429F}" destId="{11B34A0E-A8EC-4C00-95F4-8F903A8BD0A6}" srcOrd="1" destOrd="0" presId="urn:microsoft.com/office/officeart/2005/8/layout/orgChart1"/>
    <dgm:cxn modelId="{9F53895A-C6CF-44C2-A756-91679334DB5B}" type="presParOf" srcId="{11B34A0E-A8EC-4C00-95F4-8F903A8BD0A6}" destId="{1F0B5733-E42D-4D10-BFDE-75E99DAC02EE}" srcOrd="0" destOrd="0" presId="urn:microsoft.com/office/officeart/2005/8/layout/orgChart1"/>
    <dgm:cxn modelId="{9B2F34A4-3859-471E-B010-63231616D325}" type="presParOf" srcId="{11B34A0E-A8EC-4C00-95F4-8F903A8BD0A6}" destId="{B2F29E17-C379-4DCB-AEC8-2E88E6D4125E}" srcOrd="1" destOrd="0" presId="urn:microsoft.com/office/officeart/2005/8/layout/orgChart1"/>
    <dgm:cxn modelId="{05336CB4-E4C0-44DA-A44A-C1B108F08B5B}" type="presParOf" srcId="{B2F29E17-C379-4DCB-AEC8-2E88E6D4125E}" destId="{780FA6C3-A1F7-4676-965C-CE82EA6BC070}" srcOrd="0" destOrd="0" presId="urn:microsoft.com/office/officeart/2005/8/layout/orgChart1"/>
    <dgm:cxn modelId="{B288CD9B-FDF0-400B-8D51-3C7FF3930C16}" type="presParOf" srcId="{780FA6C3-A1F7-4676-965C-CE82EA6BC070}" destId="{6E0D9CB0-97AD-4291-B07C-6A7A86D87AE1}" srcOrd="0" destOrd="0" presId="urn:microsoft.com/office/officeart/2005/8/layout/orgChart1"/>
    <dgm:cxn modelId="{64989A6E-70F0-44D4-894E-A0DE528D3853}" type="presParOf" srcId="{780FA6C3-A1F7-4676-965C-CE82EA6BC070}" destId="{3BEE8200-C29B-46AE-98E6-47B50F8FB795}" srcOrd="1" destOrd="0" presId="urn:microsoft.com/office/officeart/2005/8/layout/orgChart1"/>
    <dgm:cxn modelId="{5BD09109-FA26-4273-A014-B1264A18AAFC}" type="presParOf" srcId="{B2F29E17-C379-4DCB-AEC8-2E88E6D4125E}" destId="{23BA3BD6-DB6C-4FC2-8839-95448890DC76}" srcOrd="1" destOrd="0" presId="urn:microsoft.com/office/officeart/2005/8/layout/orgChart1"/>
    <dgm:cxn modelId="{69682DB1-92EE-4566-BA9D-9F38CE75C731}" type="presParOf" srcId="{23BA3BD6-DB6C-4FC2-8839-95448890DC76}" destId="{95F16FF5-C2AF-40E4-A656-79321FCA96CC}" srcOrd="0" destOrd="0" presId="urn:microsoft.com/office/officeart/2005/8/layout/orgChart1"/>
    <dgm:cxn modelId="{E61C2C93-A39A-49C9-B893-51CD25133395}" type="presParOf" srcId="{23BA3BD6-DB6C-4FC2-8839-95448890DC76}" destId="{A225C42A-9E85-4E66-9FDF-CDFE5DE7F868}" srcOrd="1" destOrd="0" presId="urn:microsoft.com/office/officeart/2005/8/layout/orgChart1"/>
    <dgm:cxn modelId="{4E1D75C1-5F35-4AD7-84FB-093A7816D287}" type="presParOf" srcId="{A225C42A-9E85-4E66-9FDF-CDFE5DE7F868}" destId="{581CDA04-5837-4E3F-8F65-D70A51D41BA1}" srcOrd="0" destOrd="0" presId="urn:microsoft.com/office/officeart/2005/8/layout/orgChart1"/>
    <dgm:cxn modelId="{C2387358-B9EB-4ED8-8EEC-DC9A8482EC80}" type="presParOf" srcId="{581CDA04-5837-4E3F-8F65-D70A51D41BA1}" destId="{3F2C5714-6C29-4E67-B8FE-040FB592FA20}" srcOrd="0" destOrd="0" presId="urn:microsoft.com/office/officeart/2005/8/layout/orgChart1"/>
    <dgm:cxn modelId="{52E64F25-1B9F-4A3E-8F2E-1BD0C855587E}" type="presParOf" srcId="{581CDA04-5837-4E3F-8F65-D70A51D41BA1}" destId="{D4AC6FFF-EA4B-4848-8466-4E367F03C480}" srcOrd="1" destOrd="0" presId="urn:microsoft.com/office/officeart/2005/8/layout/orgChart1"/>
    <dgm:cxn modelId="{EBC3A7AC-3BD2-45B1-9BFF-D89894FF51FE}" type="presParOf" srcId="{A225C42A-9E85-4E66-9FDF-CDFE5DE7F868}" destId="{82BB6AC5-49DF-4CE1-BD91-AC81B7F428CC}" srcOrd="1" destOrd="0" presId="urn:microsoft.com/office/officeart/2005/8/layout/orgChart1"/>
    <dgm:cxn modelId="{9647AAB5-4347-4097-97E4-FFB41226F5BD}" type="presParOf" srcId="{A225C42A-9E85-4E66-9FDF-CDFE5DE7F868}" destId="{4B803B56-3CBC-4DEC-9FB9-6BE983EFD304}" srcOrd="2" destOrd="0" presId="urn:microsoft.com/office/officeart/2005/8/layout/orgChart1"/>
    <dgm:cxn modelId="{8EB6AD8F-984E-4D03-BC67-F49F929F23FA}" type="presParOf" srcId="{B2F29E17-C379-4DCB-AEC8-2E88E6D4125E}" destId="{1B4DC96F-C9D6-4EC5-9683-3F75295F0357}" srcOrd="2" destOrd="0" presId="urn:microsoft.com/office/officeart/2005/8/layout/orgChart1"/>
    <dgm:cxn modelId="{E7883626-BAF5-4AB9-B756-0F28A1C7A981}" type="presParOf" srcId="{11B34A0E-A8EC-4C00-95F4-8F903A8BD0A6}" destId="{4280CC47-3180-4EEE-B674-B6DE0B9352FF}" srcOrd="2" destOrd="0" presId="urn:microsoft.com/office/officeart/2005/8/layout/orgChart1"/>
    <dgm:cxn modelId="{7373B61D-5867-420B-8235-5A2511127646}" type="presParOf" srcId="{11B34A0E-A8EC-4C00-95F4-8F903A8BD0A6}" destId="{749F5FE7-451D-4674-822F-238D1B5BA1DC}" srcOrd="3" destOrd="0" presId="urn:microsoft.com/office/officeart/2005/8/layout/orgChart1"/>
    <dgm:cxn modelId="{B3E5F17B-F785-459E-9E3E-33D5F7F83ED7}" type="presParOf" srcId="{749F5FE7-451D-4674-822F-238D1B5BA1DC}" destId="{71BB8C70-8CF9-4CB2-BE31-90E9A3D882F0}" srcOrd="0" destOrd="0" presId="urn:microsoft.com/office/officeart/2005/8/layout/orgChart1"/>
    <dgm:cxn modelId="{BFB12D3D-A420-4595-9896-C04806ED0081}" type="presParOf" srcId="{71BB8C70-8CF9-4CB2-BE31-90E9A3D882F0}" destId="{A72CEBBF-5567-4082-A772-C07CE2DA0EB9}" srcOrd="0" destOrd="0" presId="urn:microsoft.com/office/officeart/2005/8/layout/orgChart1"/>
    <dgm:cxn modelId="{2589CFB9-EE3E-4CC3-BB2C-0053990AB771}" type="presParOf" srcId="{71BB8C70-8CF9-4CB2-BE31-90E9A3D882F0}" destId="{010865D9-9669-4315-ADDA-993C5A059EE7}" srcOrd="1" destOrd="0" presId="urn:microsoft.com/office/officeart/2005/8/layout/orgChart1"/>
    <dgm:cxn modelId="{E6ECA869-1AE6-4452-8D6C-71B5075C17C4}" type="presParOf" srcId="{749F5FE7-451D-4674-822F-238D1B5BA1DC}" destId="{4B1EF0F5-6044-4C07-A53D-DF42911F1ABC}" srcOrd="1" destOrd="0" presId="urn:microsoft.com/office/officeart/2005/8/layout/orgChart1"/>
    <dgm:cxn modelId="{51691BC2-2A83-44DB-B772-5EACC5325121}" type="presParOf" srcId="{4B1EF0F5-6044-4C07-A53D-DF42911F1ABC}" destId="{07D4C442-34FE-4328-A348-E96903847CF8}" srcOrd="0" destOrd="0" presId="urn:microsoft.com/office/officeart/2005/8/layout/orgChart1"/>
    <dgm:cxn modelId="{1FECAA09-8487-4D06-8FE5-35D6077811FB}" type="presParOf" srcId="{4B1EF0F5-6044-4C07-A53D-DF42911F1ABC}" destId="{1DE7C7CC-1F16-458F-A872-E993BA45A722}" srcOrd="1" destOrd="0" presId="urn:microsoft.com/office/officeart/2005/8/layout/orgChart1"/>
    <dgm:cxn modelId="{A75C778B-A90F-4E5A-AF1C-85BB90EA8061}" type="presParOf" srcId="{1DE7C7CC-1F16-458F-A872-E993BA45A722}" destId="{B9626F7A-5DA4-44B5-BF13-DCFA52B4C485}" srcOrd="0" destOrd="0" presId="urn:microsoft.com/office/officeart/2005/8/layout/orgChart1"/>
    <dgm:cxn modelId="{D9CFD455-3531-4D28-B44D-F7E52183180F}" type="presParOf" srcId="{B9626F7A-5DA4-44B5-BF13-DCFA52B4C485}" destId="{3BB79452-B3AD-4D29-88F6-2C6C99D6E126}" srcOrd="0" destOrd="0" presId="urn:microsoft.com/office/officeart/2005/8/layout/orgChart1"/>
    <dgm:cxn modelId="{0AE87330-422E-48B0-9727-D814B6B2C6CC}" type="presParOf" srcId="{B9626F7A-5DA4-44B5-BF13-DCFA52B4C485}" destId="{421A6BEB-95B7-4C2B-920B-197CEFF1DDA1}" srcOrd="1" destOrd="0" presId="urn:microsoft.com/office/officeart/2005/8/layout/orgChart1"/>
    <dgm:cxn modelId="{26C70F08-959E-4BD2-80B2-0CA9A3601F09}" type="presParOf" srcId="{1DE7C7CC-1F16-458F-A872-E993BA45A722}" destId="{D82EBF39-8E8C-4793-9A13-0ED5128968E3}" srcOrd="1" destOrd="0" presId="urn:microsoft.com/office/officeart/2005/8/layout/orgChart1"/>
    <dgm:cxn modelId="{ADBF5AB7-D06E-472A-A9E9-23FC4F546335}" type="presParOf" srcId="{1DE7C7CC-1F16-458F-A872-E993BA45A722}" destId="{CD5CE5B2-A4EF-4593-916E-4ECCAA95B4C0}" srcOrd="2" destOrd="0" presId="urn:microsoft.com/office/officeart/2005/8/layout/orgChart1"/>
    <dgm:cxn modelId="{702C76D5-1867-41F7-82B5-01D8DDA58E6D}" type="presParOf" srcId="{749F5FE7-451D-4674-822F-238D1B5BA1DC}" destId="{1D6FB730-EF71-46A7-A27C-2C5867A539BF}" srcOrd="2" destOrd="0" presId="urn:microsoft.com/office/officeart/2005/8/layout/orgChart1"/>
    <dgm:cxn modelId="{FBA793D4-6D46-4844-A818-FE815F81E999}" type="presParOf" srcId="{3EF41E4A-D2DC-4320-B1AD-94D54CD1429F}" destId="{2D6D2C0A-E07D-40EA-BAF0-D78C99382F5F}" srcOrd="2" destOrd="0" presId="urn:microsoft.com/office/officeart/2005/8/layout/orgChart1"/>
    <dgm:cxn modelId="{50F9E031-A571-468C-BBA4-B0D288D97D80}" type="presParOf" srcId="{C8CC3D0F-2AEC-4065-B384-8A099B7DB28D}" destId="{01D85C4C-9D9A-4B38-85B5-15F8C2A3415D}" srcOrd="2" destOrd="0" presId="urn:microsoft.com/office/officeart/2005/8/layout/orgChart1"/>
    <dgm:cxn modelId="{6A11916C-A118-429A-BA34-393D742683FC}" type="presParOf" srcId="{A5CD4540-A718-4342-8BC2-38A7F7F04BB8}" destId="{F82BFC74-591E-438B-B767-21AE731EDD05}" srcOrd="2" destOrd="0" presId="urn:microsoft.com/office/officeart/2005/8/layout/orgChart1"/>
    <dgm:cxn modelId="{33B7BA71-B44A-4C71-BD83-D34831F18E56}" type="presParOf" srcId="{A5CD4540-A718-4342-8BC2-38A7F7F04BB8}" destId="{62FAB251-291F-4031-A87E-C7FC9064E457}" srcOrd="3" destOrd="0" presId="urn:microsoft.com/office/officeart/2005/8/layout/orgChart1"/>
    <dgm:cxn modelId="{0EFBA2B0-BFA0-482B-A1D6-E1D8BDF7173A}" type="presParOf" srcId="{62FAB251-291F-4031-A87E-C7FC9064E457}" destId="{19CEA168-9F49-4560-BB7C-EC5D424367E9}" srcOrd="0" destOrd="0" presId="urn:microsoft.com/office/officeart/2005/8/layout/orgChart1"/>
    <dgm:cxn modelId="{0D6C6DFE-7275-4CAC-97EC-2D0EEE764D62}" type="presParOf" srcId="{19CEA168-9F49-4560-BB7C-EC5D424367E9}" destId="{8259B12B-3B98-4FAB-BA2C-6A00AD007EC0}" srcOrd="0" destOrd="0" presId="urn:microsoft.com/office/officeart/2005/8/layout/orgChart1"/>
    <dgm:cxn modelId="{9929FE02-1209-4ED6-9FFB-1B726CD0656A}" type="presParOf" srcId="{19CEA168-9F49-4560-BB7C-EC5D424367E9}" destId="{99B94096-6D13-4247-AA28-53ADA5BD1832}" srcOrd="1" destOrd="0" presId="urn:microsoft.com/office/officeart/2005/8/layout/orgChart1"/>
    <dgm:cxn modelId="{5A278A29-21F2-4EC6-BC38-343AC591BFA1}" type="presParOf" srcId="{62FAB251-291F-4031-A87E-C7FC9064E457}" destId="{627D69E6-11B7-4158-A4C7-881BF7268BF9}" srcOrd="1" destOrd="0" presId="urn:microsoft.com/office/officeart/2005/8/layout/orgChart1"/>
    <dgm:cxn modelId="{08816042-842A-404B-BB80-7DDA79CC7F80}" type="presParOf" srcId="{627D69E6-11B7-4158-A4C7-881BF7268BF9}" destId="{7E8F7BBE-A2FD-47C5-821B-84BCCA20F02C}" srcOrd="0" destOrd="0" presId="urn:microsoft.com/office/officeart/2005/8/layout/orgChart1"/>
    <dgm:cxn modelId="{70C9BE17-6EE2-4FC6-906D-33AC558439C7}" type="presParOf" srcId="{627D69E6-11B7-4158-A4C7-881BF7268BF9}" destId="{5A9CA6CB-31D2-40F6-89B5-7CD34F8526B2}" srcOrd="1" destOrd="0" presId="urn:microsoft.com/office/officeart/2005/8/layout/orgChart1"/>
    <dgm:cxn modelId="{EB4CE2D6-AA7B-4E64-ACCF-F6A86F631B93}" type="presParOf" srcId="{5A9CA6CB-31D2-40F6-89B5-7CD34F8526B2}" destId="{5521F75E-789D-4706-AD09-A02753992CAE}" srcOrd="0" destOrd="0" presId="urn:microsoft.com/office/officeart/2005/8/layout/orgChart1"/>
    <dgm:cxn modelId="{EB9E35A6-AE00-41A1-8F12-E075C1720CA0}" type="presParOf" srcId="{5521F75E-789D-4706-AD09-A02753992CAE}" destId="{0CC1B743-4353-466D-9670-771AC63D8FA2}" srcOrd="0" destOrd="0" presId="urn:microsoft.com/office/officeart/2005/8/layout/orgChart1"/>
    <dgm:cxn modelId="{1E8D6704-1B40-4BA5-AC0D-8017399F6EE3}" type="presParOf" srcId="{5521F75E-789D-4706-AD09-A02753992CAE}" destId="{9BFEB289-9B97-4349-B037-57CF87AD2884}" srcOrd="1" destOrd="0" presId="urn:microsoft.com/office/officeart/2005/8/layout/orgChart1"/>
    <dgm:cxn modelId="{CF41713E-0DBE-49AD-8B5D-1C08ACF28C60}" type="presParOf" srcId="{5A9CA6CB-31D2-40F6-89B5-7CD34F8526B2}" destId="{71B9F5C5-D6AF-4A1E-A55F-D9AE4E927911}" srcOrd="1" destOrd="0" presId="urn:microsoft.com/office/officeart/2005/8/layout/orgChart1"/>
    <dgm:cxn modelId="{9A3794FF-A150-4B0D-A86C-39C55CAAEC08}" type="presParOf" srcId="{5A9CA6CB-31D2-40F6-89B5-7CD34F8526B2}" destId="{CDBB0478-FDE7-4F9B-92FF-1DFB8E3815BA}" srcOrd="2" destOrd="0" presId="urn:microsoft.com/office/officeart/2005/8/layout/orgChart1"/>
    <dgm:cxn modelId="{B06737DC-5A07-4A7B-93B6-1E3F6E45294E}" type="presParOf" srcId="{62FAB251-291F-4031-A87E-C7FC9064E457}" destId="{63BAEFD5-BB59-4491-97C3-940D39DC659B}" srcOrd="2" destOrd="0" presId="urn:microsoft.com/office/officeart/2005/8/layout/orgChart1"/>
    <dgm:cxn modelId="{20E088C4-61A8-4168-A096-681073CA0DA6}" type="presParOf" srcId="{9CC5DADA-6C27-421A-BA38-7052CD7EE4E7}" destId="{8F23EC21-2A31-46DF-AC2A-D3227DE325B3}" srcOrd="2" destOrd="0" presId="urn:microsoft.com/office/officeart/2005/8/layout/orgChart1"/>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ED3F7FD-EC7C-47D0-A06E-493D0077C64E}">
      <dsp:nvSpPr>
        <dsp:cNvPr id="0" name=""/>
        <dsp:cNvSpPr/>
      </dsp:nvSpPr>
      <dsp:spPr>
        <a:xfrm>
          <a:off x="0" y="2668047"/>
          <a:ext cx="5908431" cy="452941"/>
        </a:xfrm>
        <a:prstGeom prst="roundRect">
          <a:avLst>
            <a:gd name="adj" fmla="val 10000"/>
          </a:avLst>
        </a:prstGeom>
        <a:solidFill>
          <a:schemeClr val="dk2">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en-AU" sz="1000" kern="1200"/>
            <a:t>Clinical</a:t>
          </a:r>
          <a:r>
            <a:rPr lang="en-AU" sz="1000" kern="1200" baseline="0"/>
            <a:t> MET resistance diagnosis</a:t>
          </a:r>
          <a:endParaRPr lang="en-AU" sz="1000" kern="1200"/>
        </a:p>
      </dsp:txBody>
      <dsp:txXfrm>
        <a:off x="0" y="2668047"/>
        <a:ext cx="1772529" cy="452941"/>
      </dsp:txXfrm>
    </dsp:sp>
    <dsp:sp modelId="{9152B22B-6631-4D3B-9096-6790D1B53255}">
      <dsp:nvSpPr>
        <dsp:cNvPr id="0" name=""/>
        <dsp:cNvSpPr/>
      </dsp:nvSpPr>
      <dsp:spPr>
        <a:xfrm>
          <a:off x="0" y="2139616"/>
          <a:ext cx="5908431" cy="452941"/>
        </a:xfrm>
        <a:prstGeom prst="roundRect">
          <a:avLst>
            <a:gd name="adj" fmla="val 10000"/>
          </a:avLst>
        </a:prstGeom>
        <a:solidFill>
          <a:schemeClr val="dk2">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en-AU" sz="1000" kern="1200"/>
            <a:t>FISH cut off</a:t>
          </a:r>
        </a:p>
      </dsp:txBody>
      <dsp:txXfrm>
        <a:off x="0" y="2139616"/>
        <a:ext cx="1772529" cy="452941"/>
      </dsp:txXfrm>
    </dsp:sp>
    <dsp:sp modelId="{48C202E9-839E-4064-983A-78B1FD048E6B}">
      <dsp:nvSpPr>
        <dsp:cNvPr id="0" name=""/>
        <dsp:cNvSpPr/>
      </dsp:nvSpPr>
      <dsp:spPr>
        <a:xfrm>
          <a:off x="0" y="1598380"/>
          <a:ext cx="5908431" cy="452941"/>
        </a:xfrm>
        <a:prstGeom prst="roundRect">
          <a:avLst>
            <a:gd name="adj" fmla="val 10000"/>
          </a:avLst>
        </a:prstGeom>
        <a:solidFill>
          <a:schemeClr val="dk2">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en-AU" sz="1000" kern="1200"/>
            <a:t>FISH</a:t>
          </a:r>
        </a:p>
      </dsp:txBody>
      <dsp:txXfrm>
        <a:off x="0" y="1598380"/>
        <a:ext cx="1772529" cy="452941"/>
      </dsp:txXfrm>
    </dsp:sp>
    <dsp:sp modelId="{50C0A39E-EEC9-42AF-96FC-3CB1BA4128E3}">
      <dsp:nvSpPr>
        <dsp:cNvPr id="0" name=""/>
        <dsp:cNvSpPr/>
      </dsp:nvSpPr>
      <dsp:spPr>
        <a:xfrm>
          <a:off x="0" y="1069948"/>
          <a:ext cx="5908431" cy="452941"/>
        </a:xfrm>
        <a:prstGeom prst="roundRect">
          <a:avLst>
            <a:gd name="adj" fmla="val 10000"/>
          </a:avLst>
        </a:prstGeom>
        <a:solidFill>
          <a:schemeClr val="dk2">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en-AU" sz="1000" kern="1200"/>
            <a:t>Clinical MET resistance diagnosis</a:t>
          </a:r>
        </a:p>
      </dsp:txBody>
      <dsp:txXfrm>
        <a:off x="0" y="1069948"/>
        <a:ext cx="1772529" cy="452941"/>
      </dsp:txXfrm>
    </dsp:sp>
    <dsp:sp modelId="{BBB22473-A0F1-413B-B608-221444BB13F4}">
      <dsp:nvSpPr>
        <dsp:cNvPr id="0" name=""/>
        <dsp:cNvSpPr/>
      </dsp:nvSpPr>
      <dsp:spPr>
        <a:xfrm>
          <a:off x="0" y="541517"/>
          <a:ext cx="5908431" cy="452941"/>
        </a:xfrm>
        <a:prstGeom prst="roundRect">
          <a:avLst>
            <a:gd name="adj" fmla="val 10000"/>
          </a:avLst>
        </a:prstGeom>
        <a:solidFill>
          <a:schemeClr val="dk2">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en-AU" sz="1000" kern="1200"/>
            <a:t>IHC Cut off</a:t>
          </a:r>
        </a:p>
      </dsp:txBody>
      <dsp:txXfrm>
        <a:off x="0" y="541517"/>
        <a:ext cx="1772529" cy="452941"/>
      </dsp:txXfrm>
    </dsp:sp>
    <dsp:sp modelId="{339F6182-6241-4838-8B12-3FEA75932589}">
      <dsp:nvSpPr>
        <dsp:cNvPr id="0" name=""/>
        <dsp:cNvSpPr/>
      </dsp:nvSpPr>
      <dsp:spPr>
        <a:xfrm>
          <a:off x="0" y="40167"/>
          <a:ext cx="5908431" cy="452941"/>
        </a:xfrm>
        <a:prstGeom prst="roundRect">
          <a:avLst>
            <a:gd name="adj" fmla="val 10000"/>
          </a:avLst>
        </a:prstGeom>
        <a:solidFill>
          <a:schemeClr val="dk2">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en-AU" sz="1000" kern="1200"/>
            <a:t>Immunohistochemistry (IHC)</a:t>
          </a:r>
        </a:p>
      </dsp:txBody>
      <dsp:txXfrm>
        <a:off x="0" y="40167"/>
        <a:ext cx="1772529" cy="452941"/>
      </dsp:txXfrm>
    </dsp:sp>
    <dsp:sp modelId="{A32C2315-9E16-40C4-8F10-83FA25F4C838}">
      <dsp:nvSpPr>
        <dsp:cNvPr id="0" name=""/>
        <dsp:cNvSpPr/>
      </dsp:nvSpPr>
      <dsp:spPr>
        <a:xfrm>
          <a:off x="3568588" y="50830"/>
          <a:ext cx="566176" cy="377451"/>
        </a:xfrm>
        <a:prstGeom prst="roundRect">
          <a:avLst>
            <a:gd name="adj" fmla="val 10000"/>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AU" sz="700" kern="1200"/>
            <a:t>IHC </a:t>
          </a:r>
        </a:p>
      </dsp:txBody>
      <dsp:txXfrm>
        <a:off x="3579643" y="61885"/>
        <a:ext cx="544066" cy="355341"/>
      </dsp:txXfrm>
    </dsp:sp>
    <dsp:sp modelId="{6638C169-7337-44C3-9126-59975910DF62}">
      <dsp:nvSpPr>
        <dsp:cNvPr id="0" name=""/>
        <dsp:cNvSpPr/>
      </dsp:nvSpPr>
      <dsp:spPr>
        <a:xfrm>
          <a:off x="3341319" y="428281"/>
          <a:ext cx="510357" cy="150980"/>
        </a:xfrm>
        <a:custGeom>
          <a:avLst/>
          <a:gdLst/>
          <a:ahLst/>
          <a:cxnLst/>
          <a:rect l="0" t="0" r="0" b="0"/>
          <a:pathLst>
            <a:path>
              <a:moveTo>
                <a:pt x="510357" y="0"/>
              </a:moveTo>
              <a:lnTo>
                <a:pt x="510357" y="75490"/>
              </a:lnTo>
              <a:lnTo>
                <a:pt x="0" y="75490"/>
              </a:lnTo>
              <a:lnTo>
                <a:pt x="0" y="150980"/>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8D2ED1E-8451-427E-8E95-3BB4BF613EDD}">
      <dsp:nvSpPr>
        <dsp:cNvPr id="0" name=""/>
        <dsp:cNvSpPr/>
      </dsp:nvSpPr>
      <dsp:spPr>
        <a:xfrm>
          <a:off x="2830778" y="579262"/>
          <a:ext cx="1021082" cy="377451"/>
        </a:xfrm>
        <a:prstGeom prst="roundRect">
          <a:avLst>
            <a:gd name="adj" fmla="val 10000"/>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AU" sz="700" kern="1200"/>
            <a:t>IHC=0-3,IHC=3+&lt;90%</a:t>
          </a:r>
        </a:p>
      </dsp:txBody>
      <dsp:txXfrm>
        <a:off x="2841833" y="590317"/>
        <a:ext cx="998972" cy="355341"/>
      </dsp:txXfrm>
    </dsp:sp>
    <dsp:sp modelId="{670CFD13-FC3C-4305-BDC5-71A46E1BACEC}">
      <dsp:nvSpPr>
        <dsp:cNvPr id="0" name=""/>
        <dsp:cNvSpPr/>
      </dsp:nvSpPr>
      <dsp:spPr>
        <a:xfrm>
          <a:off x="3295599" y="956713"/>
          <a:ext cx="91440" cy="150980"/>
        </a:xfrm>
        <a:custGeom>
          <a:avLst/>
          <a:gdLst/>
          <a:ahLst/>
          <a:cxnLst/>
          <a:rect l="0" t="0" r="0" b="0"/>
          <a:pathLst>
            <a:path>
              <a:moveTo>
                <a:pt x="45720" y="0"/>
              </a:moveTo>
              <a:lnTo>
                <a:pt x="45720" y="150980"/>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084BEFC-8D73-4E8F-A68E-7BE5644C6ABD}">
      <dsp:nvSpPr>
        <dsp:cNvPr id="0" name=""/>
        <dsp:cNvSpPr/>
      </dsp:nvSpPr>
      <dsp:spPr>
        <a:xfrm>
          <a:off x="3058231" y="1107693"/>
          <a:ext cx="566176" cy="377451"/>
        </a:xfrm>
        <a:prstGeom prst="roundRect">
          <a:avLst>
            <a:gd name="adj" fmla="val 10000"/>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AU" sz="700" kern="1200"/>
            <a:t>IHC negative for MET</a:t>
          </a:r>
        </a:p>
      </dsp:txBody>
      <dsp:txXfrm>
        <a:off x="3069286" y="1118748"/>
        <a:ext cx="544066" cy="355341"/>
      </dsp:txXfrm>
    </dsp:sp>
    <dsp:sp modelId="{482B2A3D-D968-4AF5-B49C-F28D3563C195}">
      <dsp:nvSpPr>
        <dsp:cNvPr id="0" name=""/>
        <dsp:cNvSpPr/>
      </dsp:nvSpPr>
      <dsp:spPr>
        <a:xfrm>
          <a:off x="3295599" y="1485144"/>
          <a:ext cx="91440" cy="150980"/>
        </a:xfrm>
        <a:custGeom>
          <a:avLst/>
          <a:gdLst/>
          <a:ahLst/>
          <a:cxnLst/>
          <a:rect l="0" t="0" r="0" b="0"/>
          <a:pathLst>
            <a:path>
              <a:moveTo>
                <a:pt x="45720" y="0"/>
              </a:moveTo>
              <a:lnTo>
                <a:pt x="45720" y="150980"/>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CB16DD9-0AC3-4D4B-BDC5-C92487ACA46E}">
      <dsp:nvSpPr>
        <dsp:cNvPr id="0" name=""/>
        <dsp:cNvSpPr/>
      </dsp:nvSpPr>
      <dsp:spPr>
        <a:xfrm>
          <a:off x="3058231" y="1636125"/>
          <a:ext cx="566176" cy="377451"/>
        </a:xfrm>
        <a:prstGeom prst="roundRect">
          <a:avLst>
            <a:gd name="adj" fmla="val 10000"/>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AU" sz="700" kern="1200"/>
            <a:t>FISH test</a:t>
          </a:r>
        </a:p>
      </dsp:txBody>
      <dsp:txXfrm>
        <a:off x="3069286" y="1647180"/>
        <a:ext cx="544066" cy="355341"/>
      </dsp:txXfrm>
    </dsp:sp>
    <dsp:sp modelId="{6CD9B190-4DFC-4962-9FCC-8198798EBCEA}">
      <dsp:nvSpPr>
        <dsp:cNvPr id="0" name=""/>
        <dsp:cNvSpPr/>
      </dsp:nvSpPr>
      <dsp:spPr>
        <a:xfrm>
          <a:off x="2973304" y="2013576"/>
          <a:ext cx="368014" cy="150980"/>
        </a:xfrm>
        <a:custGeom>
          <a:avLst/>
          <a:gdLst/>
          <a:ahLst/>
          <a:cxnLst/>
          <a:rect l="0" t="0" r="0" b="0"/>
          <a:pathLst>
            <a:path>
              <a:moveTo>
                <a:pt x="368014" y="0"/>
              </a:moveTo>
              <a:lnTo>
                <a:pt x="368014" y="75490"/>
              </a:lnTo>
              <a:lnTo>
                <a:pt x="0" y="75490"/>
              </a:lnTo>
              <a:lnTo>
                <a:pt x="0" y="150980"/>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C17B891-F1F6-46FA-ABBC-EC393726948B}">
      <dsp:nvSpPr>
        <dsp:cNvPr id="0" name=""/>
        <dsp:cNvSpPr/>
      </dsp:nvSpPr>
      <dsp:spPr>
        <a:xfrm>
          <a:off x="2690216" y="2164556"/>
          <a:ext cx="566176" cy="377451"/>
        </a:xfrm>
        <a:prstGeom prst="roundRect">
          <a:avLst>
            <a:gd name="adj" fmla="val 10000"/>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AU" sz="700" kern="1200"/>
            <a:t>(≥10 gene copies per cell</a:t>
          </a:r>
        </a:p>
      </dsp:txBody>
      <dsp:txXfrm>
        <a:off x="2701271" y="2175611"/>
        <a:ext cx="544066" cy="355341"/>
      </dsp:txXfrm>
    </dsp:sp>
    <dsp:sp modelId="{EA7DD25C-4F61-4A7D-845A-1DFDDF59E579}">
      <dsp:nvSpPr>
        <dsp:cNvPr id="0" name=""/>
        <dsp:cNvSpPr/>
      </dsp:nvSpPr>
      <dsp:spPr>
        <a:xfrm>
          <a:off x="2927584" y="2542007"/>
          <a:ext cx="91440" cy="150980"/>
        </a:xfrm>
        <a:custGeom>
          <a:avLst/>
          <a:gdLst/>
          <a:ahLst/>
          <a:cxnLst/>
          <a:rect l="0" t="0" r="0" b="0"/>
          <a:pathLst>
            <a:path>
              <a:moveTo>
                <a:pt x="45720" y="0"/>
              </a:moveTo>
              <a:lnTo>
                <a:pt x="45720" y="150980"/>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0532A96-087D-45CD-9657-B58FCEB24933}">
      <dsp:nvSpPr>
        <dsp:cNvPr id="0" name=""/>
        <dsp:cNvSpPr/>
      </dsp:nvSpPr>
      <dsp:spPr>
        <a:xfrm>
          <a:off x="2690216" y="2692988"/>
          <a:ext cx="566176" cy="377451"/>
        </a:xfrm>
        <a:prstGeom prst="roundRect">
          <a:avLst>
            <a:gd name="adj" fmla="val 10000"/>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AU" sz="700" kern="1200"/>
            <a:t>FISH negative for MET</a:t>
          </a:r>
        </a:p>
      </dsp:txBody>
      <dsp:txXfrm>
        <a:off x="2701271" y="2704043"/>
        <a:ext cx="544066" cy="355341"/>
      </dsp:txXfrm>
    </dsp:sp>
    <dsp:sp modelId="{87576D23-54FB-4F17-8A3C-694FC4053270}">
      <dsp:nvSpPr>
        <dsp:cNvPr id="0" name=""/>
        <dsp:cNvSpPr/>
      </dsp:nvSpPr>
      <dsp:spPr>
        <a:xfrm>
          <a:off x="3341319" y="2013576"/>
          <a:ext cx="368014" cy="150980"/>
        </a:xfrm>
        <a:custGeom>
          <a:avLst/>
          <a:gdLst/>
          <a:ahLst/>
          <a:cxnLst/>
          <a:rect l="0" t="0" r="0" b="0"/>
          <a:pathLst>
            <a:path>
              <a:moveTo>
                <a:pt x="0" y="0"/>
              </a:moveTo>
              <a:lnTo>
                <a:pt x="0" y="75490"/>
              </a:lnTo>
              <a:lnTo>
                <a:pt x="368014" y="75490"/>
              </a:lnTo>
              <a:lnTo>
                <a:pt x="368014" y="150980"/>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0C25D59-FDF4-46A6-A85B-5D977F31BC44}">
      <dsp:nvSpPr>
        <dsp:cNvPr id="0" name=""/>
        <dsp:cNvSpPr/>
      </dsp:nvSpPr>
      <dsp:spPr>
        <a:xfrm>
          <a:off x="3426246" y="2164556"/>
          <a:ext cx="566176" cy="377451"/>
        </a:xfrm>
        <a:prstGeom prst="roundRect">
          <a:avLst>
            <a:gd name="adj" fmla="val 10000"/>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AU" sz="700" kern="1200"/>
            <a:t>≤ 10 gene copies per cell</a:t>
          </a:r>
        </a:p>
      </dsp:txBody>
      <dsp:txXfrm>
        <a:off x="3437301" y="2175611"/>
        <a:ext cx="544066" cy="355341"/>
      </dsp:txXfrm>
    </dsp:sp>
    <dsp:sp modelId="{DE8A4D15-FE0A-4682-ADE3-FFC95504C334}">
      <dsp:nvSpPr>
        <dsp:cNvPr id="0" name=""/>
        <dsp:cNvSpPr/>
      </dsp:nvSpPr>
      <dsp:spPr>
        <a:xfrm>
          <a:off x="3663614" y="2542007"/>
          <a:ext cx="91440" cy="150980"/>
        </a:xfrm>
        <a:custGeom>
          <a:avLst/>
          <a:gdLst/>
          <a:ahLst/>
          <a:cxnLst/>
          <a:rect l="0" t="0" r="0" b="0"/>
          <a:pathLst>
            <a:path>
              <a:moveTo>
                <a:pt x="45720" y="0"/>
              </a:moveTo>
              <a:lnTo>
                <a:pt x="45720" y="150980"/>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7689BD9-AE38-4020-9E7A-441F04E7A58D}">
      <dsp:nvSpPr>
        <dsp:cNvPr id="0" name=""/>
        <dsp:cNvSpPr/>
      </dsp:nvSpPr>
      <dsp:spPr>
        <a:xfrm>
          <a:off x="3426246" y="2692988"/>
          <a:ext cx="566176" cy="377451"/>
        </a:xfrm>
        <a:prstGeom prst="roundRect">
          <a:avLst>
            <a:gd name="adj" fmla="val 10000"/>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AU" sz="700" kern="1200"/>
            <a:t>Fish positive for MET</a:t>
          </a:r>
        </a:p>
      </dsp:txBody>
      <dsp:txXfrm>
        <a:off x="3437301" y="2704043"/>
        <a:ext cx="544066" cy="355341"/>
      </dsp:txXfrm>
    </dsp:sp>
    <dsp:sp modelId="{5B2AC36A-E783-4F96-BAC2-16E12C897418}">
      <dsp:nvSpPr>
        <dsp:cNvPr id="0" name=""/>
        <dsp:cNvSpPr/>
      </dsp:nvSpPr>
      <dsp:spPr>
        <a:xfrm>
          <a:off x="3851676" y="428281"/>
          <a:ext cx="595467" cy="150980"/>
        </a:xfrm>
        <a:custGeom>
          <a:avLst/>
          <a:gdLst/>
          <a:ahLst/>
          <a:cxnLst/>
          <a:rect l="0" t="0" r="0" b="0"/>
          <a:pathLst>
            <a:path>
              <a:moveTo>
                <a:pt x="0" y="0"/>
              </a:moveTo>
              <a:lnTo>
                <a:pt x="0" y="75490"/>
              </a:lnTo>
              <a:lnTo>
                <a:pt x="595467" y="75490"/>
              </a:lnTo>
              <a:lnTo>
                <a:pt x="595467" y="150980"/>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C352CC4-3361-4A01-B51F-7879D70EBA99}">
      <dsp:nvSpPr>
        <dsp:cNvPr id="0" name=""/>
        <dsp:cNvSpPr/>
      </dsp:nvSpPr>
      <dsp:spPr>
        <a:xfrm>
          <a:off x="4021713" y="579262"/>
          <a:ext cx="850861" cy="377451"/>
        </a:xfrm>
        <a:prstGeom prst="roundRect">
          <a:avLst>
            <a:gd name="adj" fmla="val 10000"/>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AU" sz="700" kern="1200"/>
            <a:t>IHC =3+&lt;90%</a:t>
          </a:r>
        </a:p>
      </dsp:txBody>
      <dsp:txXfrm>
        <a:off x="4032768" y="590317"/>
        <a:ext cx="828751" cy="355341"/>
      </dsp:txXfrm>
    </dsp:sp>
    <dsp:sp modelId="{C0CFC0DC-6553-4136-87C2-119684C48A18}">
      <dsp:nvSpPr>
        <dsp:cNvPr id="0" name=""/>
        <dsp:cNvSpPr/>
      </dsp:nvSpPr>
      <dsp:spPr>
        <a:xfrm>
          <a:off x="4401424" y="956713"/>
          <a:ext cx="91440" cy="150980"/>
        </a:xfrm>
        <a:custGeom>
          <a:avLst/>
          <a:gdLst/>
          <a:ahLst/>
          <a:cxnLst/>
          <a:rect l="0" t="0" r="0" b="0"/>
          <a:pathLst>
            <a:path>
              <a:moveTo>
                <a:pt x="45720" y="0"/>
              </a:moveTo>
              <a:lnTo>
                <a:pt x="45720" y="150980"/>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332716B-D5DE-4A10-8E9A-40C63D19A224}">
      <dsp:nvSpPr>
        <dsp:cNvPr id="0" name=""/>
        <dsp:cNvSpPr/>
      </dsp:nvSpPr>
      <dsp:spPr>
        <a:xfrm>
          <a:off x="4164056" y="1107693"/>
          <a:ext cx="566176" cy="377451"/>
        </a:xfrm>
        <a:prstGeom prst="roundRect">
          <a:avLst>
            <a:gd name="adj" fmla="val 10000"/>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AU" sz="700" kern="1200"/>
            <a:t>IHC positive for MET</a:t>
          </a:r>
        </a:p>
      </dsp:txBody>
      <dsp:txXfrm>
        <a:off x="4175111" y="1118748"/>
        <a:ext cx="544066" cy="355341"/>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5F4874F-2490-4B23-BDE6-FEC520A36F4F}">
      <dsp:nvSpPr>
        <dsp:cNvPr id="0" name=""/>
        <dsp:cNvSpPr/>
      </dsp:nvSpPr>
      <dsp:spPr>
        <a:xfrm>
          <a:off x="2442981" y="365018"/>
          <a:ext cx="209778" cy="919028"/>
        </a:xfrm>
        <a:custGeom>
          <a:avLst/>
          <a:gdLst/>
          <a:ahLst/>
          <a:cxnLst/>
          <a:rect l="0" t="0" r="0" b="0"/>
          <a:pathLst>
            <a:path>
              <a:moveTo>
                <a:pt x="209778" y="0"/>
              </a:moveTo>
              <a:lnTo>
                <a:pt x="209778" y="919028"/>
              </a:lnTo>
              <a:lnTo>
                <a:pt x="0" y="919028"/>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300C51A-5946-47B5-B0BB-47892C24224B}">
      <dsp:nvSpPr>
        <dsp:cNvPr id="0" name=""/>
        <dsp:cNvSpPr/>
      </dsp:nvSpPr>
      <dsp:spPr>
        <a:xfrm>
          <a:off x="1653815" y="63"/>
          <a:ext cx="1997888" cy="364954"/>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AU" sz="900" kern="1200">
              <a:latin typeface="Segoe UI" panose="020B0502040204020203" pitchFamily="34" charset="0"/>
              <a:cs typeface="Segoe UI" panose="020B0502040204020203" pitchFamily="34" charset="0"/>
            </a:rPr>
            <a:t>Progressed</a:t>
          </a:r>
          <a:r>
            <a:rPr lang="en-AU" sz="1200" kern="1200">
              <a:latin typeface="Segoe UI" panose="020B0502040204020203" pitchFamily="34" charset="0"/>
              <a:cs typeface="Segoe UI" panose="020B0502040204020203" pitchFamily="34" charset="0"/>
            </a:rPr>
            <a:t> </a:t>
          </a:r>
          <a:r>
            <a:rPr lang="en-AU" sz="900" kern="1200">
              <a:latin typeface="Segoe UI" panose="020B0502040204020203" pitchFamily="34" charset="0"/>
              <a:cs typeface="Segoe UI" panose="020B0502040204020203" pitchFamily="34" charset="0"/>
            </a:rPr>
            <a:t>on/after osimertinib</a:t>
          </a:r>
        </a:p>
      </dsp:txBody>
      <dsp:txXfrm>
        <a:off x="1653815" y="63"/>
        <a:ext cx="1997888" cy="364954"/>
      </dsp:txXfrm>
    </dsp:sp>
    <dsp:sp modelId="{EF66EE75-FD51-4954-9A13-3541AE53FAB9}">
      <dsp:nvSpPr>
        <dsp:cNvPr id="0" name=""/>
        <dsp:cNvSpPr/>
      </dsp:nvSpPr>
      <dsp:spPr>
        <a:xfrm>
          <a:off x="445092" y="1050219"/>
          <a:ext cx="1997888" cy="467655"/>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AU" sz="900" kern="1200">
              <a:latin typeface="Segoe UI" panose="020B0502040204020203" pitchFamily="34" charset="0"/>
              <a:cs typeface="Segoe UI" panose="020B0502040204020203" pitchFamily="34" charset="0"/>
            </a:rPr>
            <a:t>Platinum-based doublet chemotherapy</a:t>
          </a:r>
        </a:p>
      </dsp:txBody>
      <dsp:txXfrm>
        <a:off x="445092" y="1050219"/>
        <a:ext cx="1997888" cy="467655"/>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E8F7BBE-A2FD-47C5-821B-84BCCA20F02C}">
      <dsp:nvSpPr>
        <dsp:cNvPr id="0" name=""/>
        <dsp:cNvSpPr/>
      </dsp:nvSpPr>
      <dsp:spPr>
        <a:xfrm>
          <a:off x="2973173" y="879764"/>
          <a:ext cx="108944" cy="334096"/>
        </a:xfrm>
        <a:custGeom>
          <a:avLst/>
          <a:gdLst/>
          <a:ahLst/>
          <a:cxnLst/>
          <a:rect l="0" t="0" r="0" b="0"/>
          <a:pathLst>
            <a:path>
              <a:moveTo>
                <a:pt x="0" y="0"/>
              </a:moveTo>
              <a:lnTo>
                <a:pt x="0" y="334096"/>
              </a:lnTo>
              <a:lnTo>
                <a:pt x="108944" y="334096"/>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82BFC74-591E-438B-B767-21AE731EDD05}">
      <dsp:nvSpPr>
        <dsp:cNvPr id="0" name=""/>
        <dsp:cNvSpPr/>
      </dsp:nvSpPr>
      <dsp:spPr>
        <a:xfrm>
          <a:off x="2824282" y="364093"/>
          <a:ext cx="439410" cy="152522"/>
        </a:xfrm>
        <a:custGeom>
          <a:avLst/>
          <a:gdLst/>
          <a:ahLst/>
          <a:cxnLst/>
          <a:rect l="0" t="0" r="0" b="0"/>
          <a:pathLst>
            <a:path>
              <a:moveTo>
                <a:pt x="0" y="0"/>
              </a:moveTo>
              <a:lnTo>
                <a:pt x="0" y="76261"/>
              </a:lnTo>
              <a:lnTo>
                <a:pt x="439410" y="76261"/>
              </a:lnTo>
              <a:lnTo>
                <a:pt x="439410" y="152522"/>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7D4C442-34FE-4328-A348-E96903847CF8}">
      <dsp:nvSpPr>
        <dsp:cNvPr id="0" name=""/>
        <dsp:cNvSpPr/>
      </dsp:nvSpPr>
      <dsp:spPr>
        <a:xfrm>
          <a:off x="2659154" y="1911107"/>
          <a:ext cx="108944" cy="334096"/>
        </a:xfrm>
        <a:custGeom>
          <a:avLst/>
          <a:gdLst/>
          <a:ahLst/>
          <a:cxnLst/>
          <a:rect l="0" t="0" r="0" b="0"/>
          <a:pathLst>
            <a:path>
              <a:moveTo>
                <a:pt x="0" y="0"/>
              </a:moveTo>
              <a:lnTo>
                <a:pt x="0" y="334096"/>
              </a:lnTo>
              <a:lnTo>
                <a:pt x="108944" y="334096"/>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280CC47-3180-4EEE-B674-B6DE0B9352FF}">
      <dsp:nvSpPr>
        <dsp:cNvPr id="0" name=""/>
        <dsp:cNvSpPr/>
      </dsp:nvSpPr>
      <dsp:spPr>
        <a:xfrm>
          <a:off x="2384872" y="1395435"/>
          <a:ext cx="564801" cy="152522"/>
        </a:xfrm>
        <a:custGeom>
          <a:avLst/>
          <a:gdLst/>
          <a:ahLst/>
          <a:cxnLst/>
          <a:rect l="0" t="0" r="0" b="0"/>
          <a:pathLst>
            <a:path>
              <a:moveTo>
                <a:pt x="0" y="0"/>
              </a:moveTo>
              <a:lnTo>
                <a:pt x="0" y="76261"/>
              </a:lnTo>
              <a:lnTo>
                <a:pt x="564801" y="76261"/>
              </a:lnTo>
              <a:lnTo>
                <a:pt x="564801" y="152522"/>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5F16FF5-C2AF-40E4-A656-79321FCA96CC}">
      <dsp:nvSpPr>
        <dsp:cNvPr id="0" name=""/>
        <dsp:cNvSpPr/>
      </dsp:nvSpPr>
      <dsp:spPr>
        <a:xfrm>
          <a:off x="1529551" y="1911107"/>
          <a:ext cx="108944" cy="334096"/>
        </a:xfrm>
        <a:custGeom>
          <a:avLst/>
          <a:gdLst/>
          <a:ahLst/>
          <a:cxnLst/>
          <a:rect l="0" t="0" r="0" b="0"/>
          <a:pathLst>
            <a:path>
              <a:moveTo>
                <a:pt x="0" y="0"/>
              </a:moveTo>
              <a:lnTo>
                <a:pt x="0" y="334096"/>
              </a:lnTo>
              <a:lnTo>
                <a:pt x="108944" y="334096"/>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F0B5733-E42D-4D10-BFDE-75E99DAC02EE}">
      <dsp:nvSpPr>
        <dsp:cNvPr id="0" name=""/>
        <dsp:cNvSpPr/>
      </dsp:nvSpPr>
      <dsp:spPr>
        <a:xfrm>
          <a:off x="1820070" y="1395435"/>
          <a:ext cx="564801" cy="152522"/>
        </a:xfrm>
        <a:custGeom>
          <a:avLst/>
          <a:gdLst/>
          <a:ahLst/>
          <a:cxnLst/>
          <a:rect l="0" t="0" r="0" b="0"/>
          <a:pathLst>
            <a:path>
              <a:moveTo>
                <a:pt x="564801" y="0"/>
              </a:moveTo>
              <a:lnTo>
                <a:pt x="564801" y="76261"/>
              </a:lnTo>
              <a:lnTo>
                <a:pt x="0" y="76261"/>
              </a:lnTo>
              <a:lnTo>
                <a:pt x="0" y="152522"/>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AED050E-5819-43CE-99FA-53690FDA1DEB}">
      <dsp:nvSpPr>
        <dsp:cNvPr id="0" name=""/>
        <dsp:cNvSpPr/>
      </dsp:nvSpPr>
      <dsp:spPr>
        <a:xfrm>
          <a:off x="2339152" y="879764"/>
          <a:ext cx="91440" cy="152522"/>
        </a:xfrm>
        <a:custGeom>
          <a:avLst/>
          <a:gdLst/>
          <a:ahLst/>
          <a:cxnLst/>
          <a:rect l="0" t="0" r="0" b="0"/>
          <a:pathLst>
            <a:path>
              <a:moveTo>
                <a:pt x="45720" y="0"/>
              </a:moveTo>
              <a:lnTo>
                <a:pt x="45720" y="152522"/>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F91BF94-817E-4305-8CA3-A2B763EA1502}">
      <dsp:nvSpPr>
        <dsp:cNvPr id="0" name=""/>
        <dsp:cNvSpPr/>
      </dsp:nvSpPr>
      <dsp:spPr>
        <a:xfrm>
          <a:off x="2384872" y="364093"/>
          <a:ext cx="439410" cy="152522"/>
        </a:xfrm>
        <a:custGeom>
          <a:avLst/>
          <a:gdLst/>
          <a:ahLst/>
          <a:cxnLst/>
          <a:rect l="0" t="0" r="0" b="0"/>
          <a:pathLst>
            <a:path>
              <a:moveTo>
                <a:pt x="439410" y="0"/>
              </a:moveTo>
              <a:lnTo>
                <a:pt x="439410" y="76261"/>
              </a:lnTo>
              <a:lnTo>
                <a:pt x="0" y="76261"/>
              </a:lnTo>
              <a:lnTo>
                <a:pt x="0" y="152522"/>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3FB2A95-F857-4CEB-B5E2-485928FD4700}">
      <dsp:nvSpPr>
        <dsp:cNvPr id="0" name=""/>
        <dsp:cNvSpPr/>
      </dsp:nvSpPr>
      <dsp:spPr>
        <a:xfrm>
          <a:off x="2461133" y="944"/>
          <a:ext cx="726297" cy="363148"/>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AU" sz="700" kern="1200">
              <a:latin typeface="Segoe UI" panose="020B0502040204020203" pitchFamily="34" charset="0"/>
              <a:cs typeface="Segoe UI" panose="020B0502040204020203" pitchFamily="34" charset="0"/>
            </a:rPr>
            <a:t>Progressed on/after osimertinib</a:t>
          </a:r>
        </a:p>
      </dsp:txBody>
      <dsp:txXfrm>
        <a:off x="2461133" y="944"/>
        <a:ext cx="726297" cy="363148"/>
      </dsp:txXfrm>
    </dsp:sp>
    <dsp:sp modelId="{352F49E4-B697-45CB-A463-C48A46E60171}">
      <dsp:nvSpPr>
        <dsp:cNvPr id="0" name=""/>
        <dsp:cNvSpPr/>
      </dsp:nvSpPr>
      <dsp:spPr>
        <a:xfrm>
          <a:off x="2021723" y="516615"/>
          <a:ext cx="726297" cy="363148"/>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AU" sz="700" kern="1200">
              <a:latin typeface="Segoe UI" panose="020B0502040204020203" pitchFamily="34" charset="0"/>
              <a:cs typeface="Segoe UI" panose="020B0502040204020203" pitchFamily="34" charset="0"/>
            </a:rPr>
            <a:t>Tissue re-biopsy for MET </a:t>
          </a:r>
        </a:p>
      </dsp:txBody>
      <dsp:txXfrm>
        <a:off x="2021723" y="516615"/>
        <a:ext cx="726297" cy="363148"/>
      </dsp:txXfrm>
    </dsp:sp>
    <dsp:sp modelId="{D7BE29D6-14E3-4551-A1F1-D73726D7DAAF}">
      <dsp:nvSpPr>
        <dsp:cNvPr id="0" name=""/>
        <dsp:cNvSpPr/>
      </dsp:nvSpPr>
      <dsp:spPr>
        <a:xfrm>
          <a:off x="2021723" y="1032287"/>
          <a:ext cx="726297" cy="363148"/>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AU" sz="700" kern="1200">
              <a:latin typeface="Segoe UI" panose="020B0502040204020203" pitchFamily="34" charset="0"/>
              <a:cs typeface="Segoe UI" panose="020B0502040204020203" pitchFamily="34" charset="0"/>
            </a:rPr>
            <a:t>IHC and/or FISH testing</a:t>
          </a:r>
        </a:p>
      </dsp:txBody>
      <dsp:txXfrm>
        <a:off x="2021723" y="1032287"/>
        <a:ext cx="726297" cy="363148"/>
      </dsp:txXfrm>
    </dsp:sp>
    <dsp:sp modelId="{6E0D9CB0-97AD-4291-B07C-6A7A86D87AE1}">
      <dsp:nvSpPr>
        <dsp:cNvPr id="0" name=""/>
        <dsp:cNvSpPr/>
      </dsp:nvSpPr>
      <dsp:spPr>
        <a:xfrm>
          <a:off x="1456921" y="1547958"/>
          <a:ext cx="726297" cy="363148"/>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AU" sz="700" kern="1200">
              <a:latin typeface="Segoe UI" panose="020B0502040204020203" pitchFamily="34" charset="0"/>
              <a:cs typeface="Segoe UI" panose="020B0502040204020203" pitchFamily="34" charset="0"/>
            </a:rPr>
            <a:t>MET</a:t>
          </a:r>
          <a:r>
            <a:rPr lang="en-AU" sz="700" kern="1200" baseline="0">
              <a:latin typeface="Segoe UI" panose="020B0502040204020203" pitchFamily="34" charset="0"/>
              <a:cs typeface="Segoe UI" panose="020B0502040204020203" pitchFamily="34" charset="0"/>
            </a:rPr>
            <a:t> positive</a:t>
          </a:r>
          <a:endParaRPr lang="en-AU" sz="700" kern="1200">
            <a:latin typeface="Segoe UI" panose="020B0502040204020203" pitchFamily="34" charset="0"/>
            <a:cs typeface="Segoe UI" panose="020B0502040204020203" pitchFamily="34" charset="0"/>
          </a:endParaRPr>
        </a:p>
      </dsp:txBody>
      <dsp:txXfrm>
        <a:off x="1456921" y="1547958"/>
        <a:ext cx="726297" cy="363148"/>
      </dsp:txXfrm>
    </dsp:sp>
    <dsp:sp modelId="{3F2C5714-6C29-4E67-B8FE-040FB592FA20}">
      <dsp:nvSpPr>
        <dsp:cNvPr id="0" name=""/>
        <dsp:cNvSpPr/>
      </dsp:nvSpPr>
      <dsp:spPr>
        <a:xfrm>
          <a:off x="1638495" y="2063629"/>
          <a:ext cx="977081" cy="363148"/>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AU" sz="700" kern="1200">
              <a:latin typeface="Segoe UI" panose="020B0502040204020203" pitchFamily="34" charset="0"/>
              <a:cs typeface="Segoe UI" panose="020B0502040204020203" pitchFamily="34" charset="0"/>
            </a:rPr>
            <a:t>savolitinib+osimertinib</a:t>
          </a:r>
        </a:p>
      </dsp:txBody>
      <dsp:txXfrm>
        <a:off x="1638495" y="2063629"/>
        <a:ext cx="977081" cy="363148"/>
      </dsp:txXfrm>
    </dsp:sp>
    <dsp:sp modelId="{A72CEBBF-5567-4082-A772-C07CE2DA0EB9}">
      <dsp:nvSpPr>
        <dsp:cNvPr id="0" name=""/>
        <dsp:cNvSpPr/>
      </dsp:nvSpPr>
      <dsp:spPr>
        <a:xfrm>
          <a:off x="2586524" y="1547958"/>
          <a:ext cx="726297" cy="363148"/>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AU" sz="700" kern="1200">
              <a:latin typeface="Segoe UI" panose="020B0502040204020203" pitchFamily="34" charset="0"/>
              <a:cs typeface="Segoe UI" panose="020B0502040204020203" pitchFamily="34" charset="0"/>
            </a:rPr>
            <a:t>MET</a:t>
          </a:r>
          <a:r>
            <a:rPr lang="en-AU" sz="700" kern="1200" baseline="0">
              <a:latin typeface="Segoe UI" panose="020B0502040204020203" pitchFamily="34" charset="0"/>
              <a:cs typeface="Segoe UI" panose="020B0502040204020203" pitchFamily="34" charset="0"/>
            </a:rPr>
            <a:t> negative</a:t>
          </a:r>
          <a:endParaRPr lang="en-AU" sz="700" kern="1200">
            <a:latin typeface="Segoe UI" panose="020B0502040204020203" pitchFamily="34" charset="0"/>
            <a:cs typeface="Segoe UI" panose="020B0502040204020203" pitchFamily="34" charset="0"/>
          </a:endParaRPr>
        </a:p>
      </dsp:txBody>
      <dsp:txXfrm>
        <a:off x="2586524" y="1547958"/>
        <a:ext cx="726297" cy="363148"/>
      </dsp:txXfrm>
    </dsp:sp>
    <dsp:sp modelId="{3BB79452-B3AD-4D29-88F6-2C6C99D6E126}">
      <dsp:nvSpPr>
        <dsp:cNvPr id="0" name=""/>
        <dsp:cNvSpPr/>
      </dsp:nvSpPr>
      <dsp:spPr>
        <a:xfrm>
          <a:off x="2768099" y="2063629"/>
          <a:ext cx="726297" cy="363148"/>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AU" sz="700" kern="1200">
              <a:latin typeface="Segoe UI" panose="020B0502040204020203" pitchFamily="34" charset="0"/>
              <a:cs typeface="Segoe UI" panose="020B0502040204020203" pitchFamily="34" charset="0"/>
            </a:rPr>
            <a:t>Platinum-based</a:t>
          </a:r>
          <a:r>
            <a:rPr lang="en-AU" sz="700" kern="1200" baseline="0">
              <a:latin typeface="Segoe UI" panose="020B0502040204020203" pitchFamily="34" charset="0"/>
              <a:cs typeface="Segoe UI" panose="020B0502040204020203" pitchFamily="34" charset="0"/>
            </a:rPr>
            <a:t> chemotherapy</a:t>
          </a:r>
          <a:endParaRPr lang="en-AU" sz="700" kern="1200">
            <a:latin typeface="Segoe UI" panose="020B0502040204020203" pitchFamily="34" charset="0"/>
            <a:cs typeface="Segoe UI" panose="020B0502040204020203" pitchFamily="34" charset="0"/>
          </a:endParaRPr>
        </a:p>
      </dsp:txBody>
      <dsp:txXfrm>
        <a:off x="2768099" y="2063629"/>
        <a:ext cx="726297" cy="363148"/>
      </dsp:txXfrm>
    </dsp:sp>
    <dsp:sp modelId="{8259B12B-3B98-4FAB-BA2C-6A00AD007EC0}">
      <dsp:nvSpPr>
        <dsp:cNvPr id="0" name=""/>
        <dsp:cNvSpPr/>
      </dsp:nvSpPr>
      <dsp:spPr>
        <a:xfrm>
          <a:off x="2900543" y="516615"/>
          <a:ext cx="726297" cy="363148"/>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AU" sz="700" kern="1200">
              <a:latin typeface="Segoe UI" panose="020B0502040204020203" pitchFamily="34" charset="0"/>
              <a:cs typeface="Segoe UI" panose="020B0502040204020203" pitchFamily="34" charset="0"/>
            </a:rPr>
            <a:t>No re-biopsy for MET*</a:t>
          </a:r>
        </a:p>
      </dsp:txBody>
      <dsp:txXfrm>
        <a:off x="2900543" y="516615"/>
        <a:ext cx="726297" cy="363148"/>
      </dsp:txXfrm>
    </dsp:sp>
    <dsp:sp modelId="{0CC1B743-4353-466D-9670-771AC63D8FA2}">
      <dsp:nvSpPr>
        <dsp:cNvPr id="0" name=""/>
        <dsp:cNvSpPr/>
      </dsp:nvSpPr>
      <dsp:spPr>
        <a:xfrm>
          <a:off x="3082117" y="1032287"/>
          <a:ext cx="726297" cy="363148"/>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AU" sz="700" kern="1200">
              <a:latin typeface="Segoe UI" panose="020B0502040204020203" pitchFamily="34" charset="0"/>
              <a:cs typeface="Segoe UI" panose="020B0502040204020203" pitchFamily="34" charset="0"/>
            </a:rPr>
            <a:t>Platinum-based chemotherapy</a:t>
          </a:r>
        </a:p>
      </dsp:txBody>
      <dsp:txXfrm>
        <a:off x="3082117" y="1032287"/>
        <a:ext cx="726297" cy="363148"/>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E894E7-6978-467B-8840-11305A50B4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6402</Words>
  <Characters>36498</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42815</CharactersWithSpaces>
  <SharedDoc>false</SharedDoc>
  <HLinks>
    <vt:vector size="54" baseType="variant">
      <vt:variant>
        <vt:i4>5701724</vt:i4>
      </vt:variant>
      <vt:variant>
        <vt:i4>173</vt:i4>
      </vt:variant>
      <vt:variant>
        <vt:i4>0</vt:i4>
      </vt:variant>
      <vt:variant>
        <vt:i4>5</vt:i4>
      </vt:variant>
      <vt:variant>
        <vt:lpwstr>https://doi.org/10.1111/imj.12449</vt:lpwstr>
      </vt:variant>
      <vt:variant>
        <vt:lpwstr/>
      </vt:variant>
      <vt:variant>
        <vt:i4>1376344</vt:i4>
      </vt:variant>
      <vt:variant>
        <vt:i4>170</vt:i4>
      </vt:variant>
      <vt:variant>
        <vt:i4>0</vt:i4>
      </vt:variant>
      <vt:variant>
        <vt:i4>5</vt:i4>
      </vt:variant>
      <vt:variant>
        <vt:lpwstr>https://doi.org/10.1177/1758835921996509</vt:lpwstr>
      </vt:variant>
      <vt:variant>
        <vt:lpwstr/>
      </vt:variant>
      <vt:variant>
        <vt:i4>4653149</vt:i4>
      </vt:variant>
      <vt:variant>
        <vt:i4>167</vt:i4>
      </vt:variant>
      <vt:variant>
        <vt:i4>0</vt:i4>
      </vt:variant>
      <vt:variant>
        <vt:i4>5</vt:i4>
      </vt:variant>
      <vt:variant>
        <vt:lpwstr>https://doi.org/10.1016/j.pathol.2020.03.003</vt:lpwstr>
      </vt:variant>
      <vt:variant>
        <vt:lpwstr/>
      </vt:variant>
      <vt:variant>
        <vt:i4>983128</vt:i4>
      </vt:variant>
      <vt:variant>
        <vt:i4>164</vt:i4>
      </vt:variant>
      <vt:variant>
        <vt:i4>0</vt:i4>
      </vt:variant>
      <vt:variant>
        <vt:i4>5</vt:i4>
      </vt:variant>
      <vt:variant>
        <vt:lpwstr>https://www.cancer.org.au/cancer-information/types-of-cancer/lung-cancer</vt:lpwstr>
      </vt:variant>
      <vt:variant>
        <vt:lpwstr/>
      </vt:variant>
      <vt:variant>
        <vt:i4>7536765</vt:i4>
      </vt:variant>
      <vt:variant>
        <vt:i4>161</vt:i4>
      </vt:variant>
      <vt:variant>
        <vt:i4>0</vt:i4>
      </vt:variant>
      <vt:variant>
        <vt:i4>5</vt:i4>
      </vt:variant>
      <vt:variant>
        <vt:lpwstr>https://www.aihw.gov.au/reports/cancer/cancer-data-in-australia/contents/about</vt:lpwstr>
      </vt:variant>
      <vt:variant>
        <vt:lpwstr/>
      </vt:variant>
      <vt:variant>
        <vt:i4>2359375</vt:i4>
      </vt:variant>
      <vt:variant>
        <vt:i4>158</vt:i4>
      </vt:variant>
      <vt:variant>
        <vt:i4>0</vt:i4>
      </vt:variant>
      <vt:variant>
        <vt:i4>5</vt:i4>
      </vt:variant>
      <vt:variant>
        <vt:lpwstr>https://ascopubs.org/doi/10.1200/JCO.2025.43.17_suppl.LBA8505</vt:lpwstr>
      </vt:variant>
      <vt:variant>
        <vt:lpwstr/>
      </vt:variant>
      <vt:variant>
        <vt:i4>131076</vt:i4>
      </vt:variant>
      <vt:variant>
        <vt:i4>155</vt:i4>
      </vt:variant>
      <vt:variant>
        <vt:i4>0</vt:i4>
      </vt:variant>
      <vt:variant>
        <vt:i4>5</vt:i4>
      </vt:variant>
      <vt:variant>
        <vt:lpwstr>https://clinicaltrials.gov/study/NCT05015608</vt:lpwstr>
      </vt:variant>
      <vt:variant>
        <vt:lpwstr/>
      </vt:variant>
      <vt:variant>
        <vt:i4>65547</vt:i4>
      </vt:variant>
      <vt:variant>
        <vt:i4>152</vt:i4>
      </vt:variant>
      <vt:variant>
        <vt:i4>0</vt:i4>
      </vt:variant>
      <vt:variant>
        <vt:i4>5</vt:i4>
      </vt:variant>
      <vt:variant>
        <vt:lpwstr>https://clinicaltrials.gov/study/NCT05261399</vt:lpwstr>
      </vt:variant>
      <vt:variant>
        <vt:lpwstr/>
      </vt:variant>
      <vt:variant>
        <vt:i4>458764</vt:i4>
      </vt:variant>
      <vt:variant>
        <vt:i4>149</vt:i4>
      </vt:variant>
      <vt:variant>
        <vt:i4>0</vt:i4>
      </vt:variant>
      <vt:variant>
        <vt:i4>5</vt:i4>
      </vt:variant>
      <vt:variant>
        <vt:lpwstr>https://clinicaltrials.gov/study/NCT03778229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2025-09-23T06:20:00Z</dcterms:created>
  <dcterms:modified xsi:type="dcterms:W3CDTF">2025-09-23T06:20:00Z</dcterms:modified>
</cp:coreProperties>
</file>