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599F7FA5" w:rsidR="00133449" w:rsidRPr="0065027C" w:rsidRDefault="0073058C"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w:t>
      </w:r>
      <w:r>
        <w:rPr>
          <w:rFonts w:ascii="Segoe UI" w:eastAsiaTheme="minorHAnsi" w:hAnsi="Segoe UI" w:cs="Segoe UI"/>
          <w:b/>
          <w:bCs/>
          <w:lang w:eastAsia="en-US"/>
        </w:rPr>
        <w:t xml:space="preserve"> 1809</w:t>
      </w:r>
    </w:p>
    <w:p w14:paraId="084637DB" w14:textId="77777777" w:rsidR="00133449" w:rsidRPr="005B57C1" w:rsidRDefault="00133449" w:rsidP="00133449">
      <w:pPr>
        <w:pStyle w:val="Subtitle"/>
        <w:jc w:val="center"/>
        <w:rPr>
          <w:rFonts w:ascii="Segoe UI" w:eastAsiaTheme="minorHAnsi" w:hAnsi="Segoe UI" w:cs="Segoe UI"/>
          <w:b/>
          <w:bCs/>
          <w:color w:val="153D63" w:themeColor="text2" w:themeTint="E6"/>
          <w:sz w:val="48"/>
          <w:szCs w:val="48"/>
          <w:lang w:eastAsia="en-US"/>
        </w:rPr>
      </w:pPr>
      <w:r w:rsidRPr="005B57C1">
        <w:rPr>
          <w:rFonts w:ascii="Segoe UI" w:eastAsiaTheme="minorHAnsi" w:hAnsi="Segoe UI" w:cs="Segoe UI"/>
          <w:b/>
          <w:bCs/>
          <w:color w:val="153D63" w:themeColor="text2" w:themeTint="E6"/>
          <w:sz w:val="48"/>
          <w:szCs w:val="48"/>
          <w:lang w:eastAsia="en-US"/>
        </w:rPr>
        <w:t>Genomic testing in cancer of unknown primary (CUP) and diagnostically challenging cancers</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HPP200326</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Genomic testing in cancer of unknown primary (CUP) and diagnostically challenging cancers</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THE ROYAL COLLEGE OF PATHOLOGISTS OF AUSTRALASIA</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52000173231</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Cancer of unknown primary (CUP) is a metastatic cancer where tumour cells detach from a primary tumour site and disseminate to surrounding tissues and distant secondary anatomical locations. A patient presenting with symptoms of disease at these secondary sites will undergo standardised clinical and pathological investigations to determine the site of the primary cancer. When these investigations fail to detect the primary cancer, the patient receives a diagnosis of CUP. CUP usually presents as advanced disease when the cancer has spread to distant anatomical locations requiring systemic treatment and typically has a poor prognosis.</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Genomic testing is a modern tool that looks at a cancer’s DNA to find clues about its origin and the specific genetic changes driving its growth. By analysing the tumour’s gene patterns, doctors can predict the tissue it came from or identify mutations that may respond to targeted therapies. While genomic testing doesn’t always provide a clear answer, it has improved the chances of finding more personalised and effective treatment options for many people with CUP.</w:t>
      </w:r>
    </w:p>
    <w:p w14:paraId="6E21EB7C" w14:textId="77777777" w:rsidR="0073058C" w:rsidRDefault="0073058C">
      <w:pPr>
        <w:rPr>
          <w:rFonts w:ascii="Segoe UI" w:eastAsia="Segoe UI" w:hAnsi="Segoe UI" w:cs="Segoe UI"/>
          <w:b/>
          <w:color w:val="213E60"/>
          <w:kern w:val="0"/>
          <w:sz w:val="32"/>
          <w:szCs w:val="20"/>
          <w14:ligatures w14:val="none"/>
        </w:rPr>
      </w:pPr>
      <w:r>
        <w:rPr>
          <w:rFonts w:cs="Segoe UI"/>
        </w:rPr>
        <w:br w:type="page"/>
      </w:r>
    </w:p>
    <w:p w14:paraId="6B61DA55" w14:textId="56F0C77D" w:rsidR="00133449" w:rsidRPr="0010048D" w:rsidRDefault="00133449" w:rsidP="00133449">
      <w:pPr>
        <w:pStyle w:val="Heading1"/>
        <w:rPr>
          <w:rFonts w:cs="Segoe UI"/>
        </w:rPr>
      </w:pPr>
      <w:r w:rsidRPr="0010048D">
        <w:rPr>
          <w:rFonts w:cs="Segoe UI"/>
        </w:rPr>
        <w:lastRenderedPageBreak/>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THE ROYAL COLLEGE OF PATHOLOGISTS OF AUSTRALASIA</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7FD1C6AA" w14:textId="77777777" w:rsidR="00133449" w:rsidRPr="009755EC"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7DFEEAB8" w:rsidR="00133449" w:rsidRPr="0010048D" w:rsidRDefault="00133449" w:rsidP="00133449">
      <w:pPr>
        <w:rPr>
          <w:rFonts w:ascii="Segoe UI" w:hAnsi="Segoe UI" w:cs="Segoe UI"/>
        </w:rPr>
      </w:pPr>
      <w:r w:rsidRPr="0010048D">
        <w:rPr>
          <w:rFonts w:ascii="Segoe UI" w:eastAsia="Segoe UI" w:hAnsi="Segoe UI" w:cs="Segoe UI"/>
          <w:b/>
          <w:color w:val="000000"/>
        </w:rPr>
        <w:t>Please select the type of investigative health technology:</w:t>
      </w:r>
    </w:p>
    <w:p w14:paraId="5688E3BC"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Molecular diagnostic tests</w:t>
      </w:r>
    </w:p>
    <w:p w14:paraId="5C9582FB" w14:textId="377F9B44"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 xml:space="preserve">Please select the type of molecular diagnostics health technology: </w:t>
      </w:r>
    </w:p>
    <w:p w14:paraId="6ECEAF4C"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Whole exome/genome sequencing</w:t>
      </w:r>
    </w:p>
    <w:p w14:paraId="4AD883F6" w14:textId="77777777" w:rsidR="0073058C" w:rsidRDefault="0073058C">
      <w:pPr>
        <w:rPr>
          <w:rFonts w:ascii="Segoe UI" w:eastAsia="Segoe UI" w:hAnsi="Segoe UI" w:cs="Segoe UI"/>
          <w:b/>
          <w:color w:val="213E60"/>
          <w:kern w:val="0"/>
          <w:sz w:val="32"/>
          <w:szCs w:val="20"/>
          <w14:ligatures w14:val="none"/>
        </w:rPr>
      </w:pPr>
      <w:r>
        <w:rPr>
          <w:rFonts w:cs="Segoe UI"/>
        </w:rPr>
        <w:br w:type="page"/>
      </w:r>
    </w:p>
    <w:p w14:paraId="16E68CEB" w14:textId="35745473" w:rsidR="00133449" w:rsidRPr="0010048D" w:rsidRDefault="00133449" w:rsidP="00133449">
      <w:pPr>
        <w:pStyle w:val="Heading1"/>
        <w:rPr>
          <w:rFonts w:cs="Segoe UI"/>
        </w:rPr>
      </w:pPr>
      <w:r w:rsidRPr="0010048D">
        <w:rPr>
          <w:rFonts w:cs="Segoe UI"/>
        </w:rPr>
        <w:lastRenderedPageBreak/>
        <w:t>PICO sets</w:t>
      </w:r>
    </w:p>
    <w:p w14:paraId="25B8C5A6" w14:textId="77777777" w:rsidR="00133449" w:rsidRDefault="00133449" w:rsidP="00133449">
      <w:pPr>
        <w:rPr>
          <w:rFonts w:ascii="Segoe UI" w:hAnsi="Segoe UI" w:cs="Segoe UI"/>
          <w:b/>
          <w:bCs/>
        </w:rPr>
      </w:pPr>
      <w:r w:rsidRPr="0010048D">
        <w:rPr>
          <w:rFonts w:ascii="Segoe UI" w:hAnsi="Segoe UI" w:cs="Segoe UI"/>
          <w:b/>
          <w:bCs/>
        </w:rPr>
        <w:t>Application PICO sets:</w:t>
      </w:r>
    </w:p>
    <w:p w14:paraId="04A4AC52" w14:textId="3C737C0A" w:rsidR="0073058C" w:rsidRDefault="0073058C" w:rsidP="00133449">
      <w:pPr>
        <w:rPr>
          <w:rFonts w:ascii="Segoe UI" w:hAnsi="Segoe UI" w:cs="Segoe UI"/>
          <w:bCs/>
        </w:rPr>
      </w:pPr>
      <w:r>
        <w:rPr>
          <w:rFonts w:ascii="Segoe UI" w:hAnsi="Segoe UI" w:cs="Segoe UI"/>
          <w:bCs/>
        </w:rPr>
        <w:t>Genomic testing for CUP and diagnostically challenging cancers</w:t>
      </w:r>
    </w:p>
    <w:p w14:paraId="6F8CD812" w14:textId="344B0C5D" w:rsidR="0073058C" w:rsidRDefault="0073058C" w:rsidP="0073058C">
      <w:pPr>
        <w:rPr>
          <w:rFonts w:ascii="Segoe UI" w:hAnsi="Segoe UI" w:cs="Segoe UI"/>
        </w:rPr>
      </w:pPr>
      <w:r>
        <w:rPr>
          <w:rFonts w:ascii="Segoe UI" w:hAnsi="Segoe UI" w:cs="Segoe UI"/>
          <w:b/>
          <w:bCs/>
        </w:rPr>
        <w:t>State the purpose(s) of the health technology for this PICO set and provide a rationale:</w:t>
      </w:r>
      <w:r>
        <w:rPr>
          <w:rFonts w:ascii="Segoe UI" w:hAnsi="Segoe UI" w:cs="Segoe UI"/>
        </w:rPr>
        <w:t xml:space="preserve"> </w:t>
      </w:r>
    </w:p>
    <w:p w14:paraId="46F6B6BB" w14:textId="186A8801" w:rsidR="008F7CF2" w:rsidRPr="008F7CF2" w:rsidRDefault="0073058C" w:rsidP="0073058C">
      <w:pPr>
        <w:rPr>
          <w:rFonts w:ascii="Segoe UI" w:hAnsi="Segoe UI" w:cs="Segoe UI"/>
          <w:b/>
          <w:bCs/>
        </w:rPr>
      </w:pPr>
      <w:r w:rsidRPr="008F7CF2">
        <w:rPr>
          <w:rFonts w:ascii="Segoe UI" w:hAnsi="Segoe UI" w:cs="Segoe UI"/>
          <w:b/>
          <w:bCs/>
        </w:rPr>
        <w:t xml:space="preserve">Purpose category: </w:t>
      </w:r>
      <w:r w:rsidR="008F7CF2">
        <w:rPr>
          <w:rFonts w:ascii="Segoe UI" w:hAnsi="Segoe UI" w:cs="Segoe UI"/>
          <w:b/>
          <w:bCs/>
        </w:rPr>
        <w:br/>
      </w:r>
      <w:r w:rsidR="008F7CF2" w:rsidRPr="008F7CF2">
        <w:rPr>
          <w:rFonts w:ascii="Segoe UI" w:eastAsia="Segoe UI" w:hAnsi="Segoe UI"/>
          <w:color w:val="000000"/>
          <w:sz w:val="22"/>
        </w:rPr>
        <w:t>Diagnosis / sub-classification</w:t>
      </w:r>
      <w:r w:rsidR="008F7CF2" w:rsidRPr="008F7CF2">
        <w:rPr>
          <w:rFonts w:ascii="Segoe UI" w:hAnsi="Segoe UI" w:cs="Segoe UI"/>
          <w:b/>
          <w:bCs/>
        </w:rPr>
        <w:t xml:space="preserve"> </w:t>
      </w:r>
    </w:p>
    <w:p w14:paraId="78BDC55A" w14:textId="2090ACFD" w:rsidR="008F7CF2" w:rsidRDefault="0073058C" w:rsidP="0073058C">
      <w:pPr>
        <w:rPr>
          <w:rFonts w:ascii="Segoe UI" w:hAnsi="Segoe UI" w:cs="Segoe UI"/>
          <w:b/>
          <w:bCs/>
        </w:rPr>
      </w:pPr>
      <w:r w:rsidRPr="008F7CF2">
        <w:rPr>
          <w:rFonts w:ascii="Segoe UI" w:hAnsi="Segoe UI" w:cs="Segoe UI"/>
          <w:b/>
          <w:bCs/>
        </w:rPr>
        <w:t xml:space="preserve">Purpose description: </w:t>
      </w:r>
      <w:r w:rsidR="008F7CF2">
        <w:rPr>
          <w:rFonts w:ascii="Segoe UI" w:hAnsi="Segoe UI" w:cs="Segoe UI"/>
          <w:b/>
          <w:bCs/>
        </w:rPr>
        <w:br/>
      </w:r>
      <w:r w:rsidR="008F7CF2">
        <w:rPr>
          <w:rFonts w:ascii="Segoe UI" w:eastAsia="Segoe UI" w:hAnsi="Segoe UI"/>
          <w:color w:val="000000"/>
          <w:sz w:val="22"/>
        </w:rPr>
        <w:t>To establish a diagnosis or disease (sub)classification in symptomatic or affected patients</w:t>
      </w:r>
    </w:p>
    <w:p w14:paraId="6426F798" w14:textId="1185D395" w:rsidR="0073058C" w:rsidRDefault="008F7CF2" w:rsidP="0073058C">
      <w:pPr>
        <w:rPr>
          <w:rFonts w:ascii="Segoe UI" w:hAnsi="Segoe UI" w:cs="Segoe UI"/>
        </w:rPr>
      </w:pPr>
      <w:r>
        <w:rPr>
          <w:rFonts w:ascii="Segoe UI" w:hAnsi="Segoe UI" w:cs="Segoe UI"/>
          <w:b/>
          <w:bCs/>
        </w:rPr>
        <w:t>W</w:t>
      </w:r>
      <w:r w:rsidR="0073058C">
        <w:rPr>
          <w:rFonts w:ascii="Segoe UI" w:hAnsi="Segoe UI" w:cs="Segoe UI"/>
          <w:b/>
          <w:bCs/>
        </w:rPr>
        <w:t>hat additional purpose(s) could the health technology be used for, other than the purposes listed above for this PICO set?</w:t>
      </w:r>
      <w:r w:rsidR="0073058C">
        <w:rPr>
          <w:rFonts w:ascii="Segoe UI" w:hAnsi="Segoe UI" w:cs="Segoe UI"/>
        </w:rPr>
        <w:t xml:space="preserve"> </w:t>
      </w:r>
    </w:p>
    <w:p w14:paraId="0D040F12" w14:textId="35347311" w:rsidR="008F7CF2" w:rsidRPr="008F7CF2" w:rsidRDefault="0073058C" w:rsidP="0073058C">
      <w:pPr>
        <w:rPr>
          <w:rFonts w:ascii="Segoe UI" w:hAnsi="Segoe UI" w:cs="Segoe UI"/>
          <w:b/>
          <w:bCs/>
        </w:rPr>
      </w:pPr>
      <w:r w:rsidRPr="008F7CF2">
        <w:rPr>
          <w:rFonts w:ascii="Segoe UI" w:hAnsi="Segoe UI" w:cs="Segoe UI"/>
          <w:b/>
          <w:bCs/>
        </w:rPr>
        <w:t xml:space="preserve">Purpose category: </w:t>
      </w:r>
      <w:r w:rsidR="008F7CF2" w:rsidRPr="008F7CF2">
        <w:rPr>
          <w:rFonts w:ascii="Segoe UI" w:hAnsi="Segoe UI" w:cs="Segoe UI"/>
          <w:b/>
          <w:bCs/>
        </w:rPr>
        <w:br/>
      </w:r>
      <w:r w:rsidR="008F7CF2" w:rsidRPr="008F7CF2">
        <w:rPr>
          <w:rFonts w:ascii="Segoe UI" w:eastAsia="Segoe UI" w:hAnsi="Segoe UI"/>
          <w:color w:val="000000"/>
          <w:sz w:val="22"/>
        </w:rPr>
        <w:t>Predictive</w:t>
      </w:r>
      <w:r w:rsidR="008F7CF2" w:rsidRPr="008F7CF2">
        <w:rPr>
          <w:rFonts w:ascii="Segoe UI" w:hAnsi="Segoe UI" w:cs="Segoe UI"/>
          <w:b/>
          <w:bCs/>
        </w:rPr>
        <w:t xml:space="preserve"> </w:t>
      </w:r>
    </w:p>
    <w:p w14:paraId="115A1B4B" w14:textId="0518418B" w:rsidR="0073058C" w:rsidRPr="008F7CF2" w:rsidRDefault="0073058C" w:rsidP="0073058C">
      <w:pPr>
        <w:rPr>
          <w:rFonts w:ascii="Segoe UI" w:eastAsia="Segoe UI" w:hAnsi="Segoe UI" w:cs="Segoe UI"/>
          <w:color w:val="000000"/>
        </w:rPr>
      </w:pPr>
      <w:r w:rsidRPr="008F7CF2">
        <w:rPr>
          <w:rFonts w:ascii="Segoe UI" w:hAnsi="Segoe UI" w:cs="Segoe UI"/>
          <w:b/>
          <w:bCs/>
        </w:rPr>
        <w:t xml:space="preserve">Purpose description: </w:t>
      </w:r>
      <w:r w:rsidR="008F7CF2" w:rsidRPr="008F7CF2">
        <w:rPr>
          <w:rFonts w:ascii="Segoe UI" w:hAnsi="Segoe UI" w:cs="Segoe UI"/>
          <w:b/>
          <w:bCs/>
        </w:rPr>
        <w:br/>
      </w:r>
      <w:r w:rsidR="008F7CF2" w:rsidRPr="008F7CF2">
        <w:rPr>
          <w:rFonts w:ascii="Segoe UI" w:eastAsia="Segoe UI" w:hAnsi="Segoe UI"/>
          <w:color w:val="000000"/>
          <w:sz w:val="22"/>
        </w:rPr>
        <w:t>To provide predictive information to support selection of a specific therapy or intervention</w:t>
      </w:r>
    </w:p>
    <w:p w14:paraId="4C9E9D11" w14:textId="568680BC" w:rsidR="0073058C" w:rsidRDefault="0073058C" w:rsidP="0073058C">
      <w:pPr>
        <w:rPr>
          <w:rFonts w:ascii="Segoe UI" w:eastAsia="Segoe UI" w:hAnsi="Segoe UI"/>
          <w:color w:val="000000"/>
          <w:sz w:val="22"/>
        </w:rPr>
      </w:pPr>
      <w:r w:rsidRPr="008F7CF2">
        <w:rPr>
          <w:rFonts w:ascii="Segoe UI" w:hAnsi="Segoe UI" w:cs="Segoe UI"/>
          <w:b/>
          <w:bCs/>
        </w:rPr>
        <w:t xml:space="preserve">Rationale: </w:t>
      </w:r>
      <w:r w:rsidR="008F7CF2">
        <w:rPr>
          <w:rFonts w:ascii="Segoe UI" w:hAnsi="Segoe UI" w:cs="Segoe UI"/>
          <w:b/>
          <w:bCs/>
        </w:rPr>
        <w:br/>
      </w:r>
      <w:r w:rsidR="008F7CF2">
        <w:rPr>
          <w:rFonts w:ascii="Segoe UI" w:eastAsia="Segoe UI" w:hAnsi="Segoe UI"/>
          <w:color w:val="000000"/>
          <w:sz w:val="22"/>
        </w:rPr>
        <w:t>Certain genetic markers can predict response to targeted therapies regardless of the tumour’s tissue of origin. NTRK rearrangements predict response to NTRK inhibitors. High tumour mutational burden (TMB) and microsatellite instability (MSI) are reliable indicators for likely benefit from immunotherapy. In CUP, high programmed death-ligand 1 (PD-L1) expression and TMB have been associated with better treatment response and longer survival in patients receiving nivolumab. In a prospective phase II study, nivolumab plus ipilimumab demonstrated antitumor activity in patients who had progressed after platinum-based chemotherapy. Notably, patients with TMB-high tumours had a significantly higher objective response rate of 60% (95% CI 15–95) compared to 7.7% (95% CI 1–25) in the TMB-low group. TMB-high status was also associated with better median progression-free survival (HR 0.32; 95% CI 0.09–1.10; P = 0.056) and overall survival (HR 0.32; 95% CI 0.09–1.09; P = 0.056) (21).  Comprehensive genomic testing at diagnosis can determine MSI, PD-L1 and TMB status which is recommended when immune checkpoint inhibitor treatment is considered, in alignment with the ESMO guidelines</w:t>
      </w:r>
    </w:p>
    <w:p w14:paraId="07ECA8AA" w14:textId="77777777" w:rsidR="008F7CF2" w:rsidRDefault="008F7CF2">
      <w:pPr>
        <w:rPr>
          <w:rFonts w:ascii="Segoe UI" w:hAnsi="Segoe UI" w:cs="Segoe UI"/>
          <w:b/>
          <w:bCs/>
          <w:highlight w:val="yellow"/>
        </w:rPr>
      </w:pPr>
      <w:r>
        <w:rPr>
          <w:rFonts w:ascii="Segoe UI" w:hAnsi="Segoe UI" w:cs="Segoe UI"/>
          <w:b/>
          <w:bCs/>
          <w:highlight w:val="yellow"/>
        </w:rPr>
        <w:br w:type="page"/>
      </w:r>
    </w:p>
    <w:p w14:paraId="0C68DE0A" w14:textId="2DB4B0BA" w:rsidR="008F7CF2" w:rsidRPr="008F7CF2" w:rsidRDefault="008F7CF2" w:rsidP="008F7CF2">
      <w:pPr>
        <w:rPr>
          <w:rFonts w:ascii="Segoe UI" w:hAnsi="Segoe UI" w:cs="Segoe UI"/>
          <w:b/>
          <w:bCs/>
        </w:rPr>
      </w:pPr>
      <w:r w:rsidRPr="008F7CF2">
        <w:rPr>
          <w:rFonts w:ascii="Segoe UI" w:hAnsi="Segoe UI" w:cs="Segoe UI"/>
          <w:b/>
          <w:bCs/>
        </w:rPr>
        <w:lastRenderedPageBreak/>
        <w:t xml:space="preserve">Purpose category: </w:t>
      </w:r>
      <w:r w:rsidRPr="008F7CF2">
        <w:rPr>
          <w:rFonts w:ascii="Segoe UI" w:hAnsi="Segoe UI" w:cs="Segoe UI"/>
          <w:b/>
          <w:bCs/>
        </w:rPr>
        <w:br/>
      </w:r>
      <w:r w:rsidRPr="008F7CF2">
        <w:rPr>
          <w:rFonts w:ascii="Segoe UI" w:eastAsia="Segoe UI" w:hAnsi="Segoe UI"/>
          <w:color w:val="000000"/>
          <w:sz w:val="22"/>
        </w:rPr>
        <w:t>Prognosis</w:t>
      </w:r>
    </w:p>
    <w:p w14:paraId="598E9BBF" w14:textId="6B4EF268" w:rsidR="008F7CF2" w:rsidRPr="008F7CF2" w:rsidRDefault="008F7CF2" w:rsidP="008F7CF2">
      <w:pPr>
        <w:rPr>
          <w:rFonts w:ascii="Segoe UI" w:eastAsia="Segoe UI" w:hAnsi="Segoe UI" w:cs="Segoe UI"/>
          <w:color w:val="000000"/>
        </w:rPr>
      </w:pPr>
      <w:r w:rsidRPr="008F7CF2">
        <w:rPr>
          <w:rFonts w:ascii="Segoe UI" w:hAnsi="Segoe UI" w:cs="Segoe UI"/>
          <w:b/>
          <w:bCs/>
        </w:rPr>
        <w:t xml:space="preserve">Purpose description: </w:t>
      </w:r>
      <w:r w:rsidRPr="008F7CF2">
        <w:rPr>
          <w:rFonts w:ascii="Segoe UI" w:hAnsi="Segoe UI" w:cs="Segoe UI"/>
          <w:b/>
          <w:bCs/>
        </w:rPr>
        <w:br/>
      </w:r>
      <w:r w:rsidRPr="008F7CF2">
        <w:rPr>
          <w:rFonts w:ascii="Segoe UI" w:eastAsia="Segoe UI" w:hAnsi="Segoe UI"/>
          <w:color w:val="000000"/>
          <w:sz w:val="22"/>
        </w:rPr>
        <w:t>To provide information about prognosis (staging/re-staging)</w:t>
      </w:r>
    </w:p>
    <w:p w14:paraId="57DC23E2" w14:textId="480B72E1" w:rsidR="008F7CF2" w:rsidRDefault="008F7CF2" w:rsidP="0073058C">
      <w:pPr>
        <w:rPr>
          <w:rFonts w:ascii="Segoe UI" w:eastAsia="Segoe UI" w:hAnsi="Segoe UI" w:cs="Segoe UI"/>
          <w:color w:val="000000"/>
        </w:rPr>
      </w:pPr>
      <w:r w:rsidRPr="008F7CF2">
        <w:rPr>
          <w:rFonts w:ascii="Segoe UI" w:hAnsi="Segoe UI" w:cs="Segoe UI"/>
          <w:b/>
          <w:bCs/>
        </w:rPr>
        <w:t xml:space="preserve">Rationale: </w:t>
      </w:r>
      <w:r w:rsidRPr="008F7CF2">
        <w:rPr>
          <w:rFonts w:ascii="Segoe UI" w:hAnsi="Segoe UI" w:cs="Segoe UI"/>
          <w:b/>
          <w:bCs/>
        </w:rPr>
        <w:br/>
      </w:r>
      <w:r w:rsidRPr="008F7CF2">
        <w:rPr>
          <w:rFonts w:ascii="Segoe UI" w:eastAsia="Segoe UI" w:hAnsi="Segoe UI"/>
          <w:color w:val="000000"/>
          <w:sz w:val="22"/>
        </w:rPr>
        <w:t>Certain genetic alterations can provide insight into prognosis for CUP patients. Mutations in KRAS or NRAS, as well as loss of the CDKN2A gene, are associated with poorer outcomes. Likewise, TP53 mutations, chromosomal copy number losses, or deletion of chromosome 17p are linked to worse prognosis, particularly in patients</w:t>
      </w:r>
      <w:r>
        <w:rPr>
          <w:rFonts w:ascii="Segoe UI" w:eastAsia="Segoe UI" w:hAnsi="Segoe UI"/>
          <w:color w:val="000000"/>
          <w:sz w:val="22"/>
        </w:rPr>
        <w:t xml:space="preserve"> with limited metastatic disease who may be eligible for localised treatment.</w:t>
      </w:r>
    </w:p>
    <w:p w14:paraId="6EC3A73A" w14:textId="78DF35BC" w:rsidR="008F7CF2" w:rsidRPr="008F7CF2" w:rsidRDefault="008F7CF2" w:rsidP="008F7CF2">
      <w:pPr>
        <w:rPr>
          <w:rFonts w:ascii="Segoe UI" w:hAnsi="Segoe UI" w:cs="Segoe UI"/>
          <w:b/>
          <w:bCs/>
        </w:rPr>
      </w:pPr>
      <w:r w:rsidRPr="008F7CF2">
        <w:rPr>
          <w:rFonts w:ascii="Segoe UI" w:hAnsi="Segoe UI" w:cs="Segoe UI"/>
          <w:b/>
          <w:bCs/>
        </w:rPr>
        <w:t xml:space="preserve">Purpose category: </w:t>
      </w:r>
      <w:r w:rsidRPr="008F7CF2">
        <w:rPr>
          <w:rFonts w:ascii="Segoe UI" w:hAnsi="Segoe UI" w:cs="Segoe UI"/>
          <w:b/>
          <w:bCs/>
        </w:rPr>
        <w:br/>
      </w:r>
      <w:r w:rsidRPr="008F7CF2">
        <w:rPr>
          <w:rFonts w:ascii="Segoe UI" w:eastAsia="Segoe UI" w:hAnsi="Segoe UI"/>
          <w:color w:val="000000"/>
          <w:sz w:val="22"/>
        </w:rPr>
        <w:t>Value of knowing</w:t>
      </w:r>
    </w:p>
    <w:p w14:paraId="28D7ECD7" w14:textId="4EF67C2A" w:rsidR="008F7CF2" w:rsidRPr="008F7CF2" w:rsidRDefault="008F7CF2" w:rsidP="008F7CF2">
      <w:pPr>
        <w:rPr>
          <w:rFonts w:ascii="Segoe UI" w:eastAsia="Segoe UI" w:hAnsi="Segoe UI" w:cs="Segoe UI"/>
          <w:color w:val="000000"/>
        </w:rPr>
      </w:pPr>
      <w:r w:rsidRPr="008F7CF2">
        <w:rPr>
          <w:rFonts w:ascii="Segoe UI" w:hAnsi="Segoe UI" w:cs="Segoe UI"/>
          <w:b/>
          <w:bCs/>
        </w:rPr>
        <w:t xml:space="preserve">Purpose description: </w:t>
      </w:r>
      <w:r w:rsidRPr="008F7CF2">
        <w:rPr>
          <w:rFonts w:ascii="Segoe UI" w:hAnsi="Segoe UI" w:cs="Segoe UI"/>
          <w:b/>
          <w:bCs/>
        </w:rPr>
        <w:br/>
      </w:r>
      <w:r w:rsidRPr="008F7CF2">
        <w:rPr>
          <w:rFonts w:ascii="Segoe UI" w:eastAsia="Segoe UI" w:hAnsi="Segoe UI"/>
          <w:color w:val="000000"/>
          <w:sz w:val="22"/>
        </w:rPr>
        <w:t>Tests may also provide additional non-health value to patients or to their family members and carers, and discussion of these outcomes could supplement an assessment of the clinical utility of the technology.</w:t>
      </w:r>
    </w:p>
    <w:p w14:paraId="361C40C9" w14:textId="4696323E" w:rsidR="008F7CF2" w:rsidRDefault="008F7CF2" w:rsidP="0073058C">
      <w:pPr>
        <w:rPr>
          <w:rFonts w:ascii="Segoe UI" w:eastAsia="Segoe UI" w:hAnsi="Segoe UI" w:cs="Segoe UI"/>
          <w:color w:val="000000"/>
        </w:rPr>
      </w:pPr>
      <w:r w:rsidRPr="008F7CF2">
        <w:rPr>
          <w:rFonts w:ascii="Segoe UI" w:hAnsi="Segoe UI" w:cs="Segoe UI"/>
          <w:b/>
          <w:bCs/>
        </w:rPr>
        <w:t xml:space="preserve">Rationale: </w:t>
      </w:r>
      <w:r>
        <w:rPr>
          <w:rFonts w:ascii="Segoe UI" w:hAnsi="Segoe UI" w:cs="Segoe UI"/>
          <w:b/>
          <w:bCs/>
        </w:rPr>
        <w:br/>
      </w:r>
      <w:r>
        <w:rPr>
          <w:rFonts w:ascii="Segoe UI" w:eastAsia="Segoe UI" w:hAnsi="Segoe UI"/>
          <w:color w:val="000000"/>
          <w:sz w:val="22"/>
        </w:rPr>
        <w:t>CUP patients are impacted by higher levels of psychological distress and lower quality of life compared to patients with metastatic cancer of known origin. In CUP the existential dread of receiving a cancer diagnosis is compounded by the uncertainty regarding the diagnosis, treatment options and prognosis. A large national study of cancer patients in the UK found that CUP patients were less likely to have understood explanations of their illness compared to non-CUP patients. Furthermore, higher levels of anxiety and depression were found to be positively correlated with greater illness uncertainty. A better understanding of a patient’s cancer diagnosis could provide a sense of empowerment and lessen uncertainty and psychological distress. Confirming a primary tissue of origin through genomic testing ends the diagnostic odyssey, thereby minimising further unnecessary investigations and offering substantial psychological benefits that enhance overall quality of life.</w:t>
      </w:r>
    </w:p>
    <w:p w14:paraId="51C72B0E" w14:textId="77777777" w:rsidR="0073058C" w:rsidRDefault="0073058C" w:rsidP="00507A5C">
      <w:pPr>
        <w:pStyle w:val="Heading1"/>
        <w:rPr>
          <w:color w:val="000000" w:themeColor="text1"/>
          <w:sz w:val="28"/>
        </w:rPr>
      </w:pPr>
      <w:r>
        <w:t>Population</w:t>
      </w:r>
    </w:p>
    <w:p w14:paraId="7E5C0F3D" w14:textId="42ADA9C4" w:rsidR="0073058C" w:rsidRDefault="0073058C" w:rsidP="0073058C">
      <w:pPr>
        <w:rPr>
          <w:rFonts w:ascii="Segoe UI" w:hAnsi="Segoe UI" w:cs="Segoe UI"/>
        </w:rPr>
      </w:pPr>
      <w:r>
        <w:rPr>
          <w:rFonts w:ascii="Segoe UI" w:hAnsi="Segoe UI" w:cs="Segoe UI"/>
          <w:b/>
          <w:bCs/>
        </w:rPr>
        <w:t>Describe the population in which the proposed health technology is intended to be used:</w:t>
      </w:r>
      <w:r w:rsidR="008F7CF2">
        <w:rPr>
          <w:rFonts w:ascii="Segoe UI" w:hAnsi="Segoe UI" w:cs="Segoe UI"/>
          <w:b/>
          <w:bCs/>
        </w:rPr>
        <w:br/>
      </w:r>
      <w:r w:rsidRPr="00205F1A">
        <w:rPr>
          <w:rFonts w:ascii="Segoe UI" w:eastAsia="Segoe UI" w:hAnsi="Segoe UI" w:cs="Segoe UI"/>
          <w:color w:val="000000"/>
          <w:sz w:val="22"/>
          <w:szCs w:val="22"/>
        </w:rPr>
        <w:t xml:space="preserve">The proposed testing population are patients diagnosed with cancer of unknown primary (CUP) where a diagnostic work-up, including imaging studies and conventional pathological review of tumour tissue (including a second pathology opinion), are unable to determine a primary site or tissue of origin. Without identification of a tissue of origin, patients with CUP are limited to empiric chemotherapy treatment and cannot access site-specific or targeted </w:t>
      </w:r>
      <w:r w:rsidRPr="00205F1A">
        <w:rPr>
          <w:rFonts w:ascii="Segoe UI" w:eastAsia="Segoe UI" w:hAnsi="Segoe UI" w:cs="Segoe UI"/>
          <w:color w:val="000000"/>
          <w:sz w:val="22"/>
          <w:szCs w:val="22"/>
        </w:rPr>
        <w:lastRenderedPageBreak/>
        <w:t>treatments that are only available to patients with a specific known cancer diagnosis.</w:t>
      </w:r>
      <w:r>
        <w:rPr>
          <w:rFonts w:ascii="Segoe UI" w:eastAsia="Segoe UI" w:hAnsi="Segoe UI" w:cs="Segoe UI"/>
          <w:color w:val="000000"/>
        </w:rPr>
        <w:br/>
        <w:t>CUP incorporates ICD-10 cancer codes:</w:t>
      </w:r>
      <w:r>
        <w:rPr>
          <w:rFonts w:ascii="Segoe UI" w:eastAsia="Segoe UI" w:hAnsi="Segoe UI" w:cs="Segoe UI"/>
          <w:color w:val="000000"/>
        </w:rPr>
        <w:br/>
        <w:t>·</w:t>
      </w:r>
      <w:r>
        <w:rPr>
          <w:rFonts w:ascii="Segoe UI" w:eastAsia="Segoe UI" w:hAnsi="Segoe UI" w:cs="Segoe UI"/>
          <w:color w:val="000000"/>
        </w:rPr>
        <w:tab/>
        <w:t>incidence C80 (malignant neoplasm without specification of site);</w:t>
      </w:r>
      <w:r>
        <w:rPr>
          <w:rFonts w:ascii="Segoe UI" w:eastAsia="Segoe UI" w:hAnsi="Segoe UI" w:cs="Segoe UI"/>
          <w:color w:val="000000"/>
        </w:rPr>
        <w:br/>
        <w:t>·</w:t>
      </w:r>
      <w:r>
        <w:rPr>
          <w:rFonts w:ascii="Segoe UI" w:eastAsia="Segoe UI" w:hAnsi="Segoe UI" w:cs="Segoe UI"/>
          <w:color w:val="000000"/>
        </w:rPr>
        <w:tab/>
        <w:t>mortality C77-C80;</w:t>
      </w:r>
      <w:r>
        <w:rPr>
          <w:rFonts w:ascii="Segoe UI" w:eastAsia="Segoe UI" w:hAnsi="Segoe UI" w:cs="Segoe UI"/>
          <w:color w:val="000000"/>
        </w:rPr>
        <w:br/>
        <w:t>·</w:t>
      </w:r>
      <w:r>
        <w:rPr>
          <w:rFonts w:ascii="Segoe UI" w:eastAsia="Segoe UI" w:hAnsi="Segoe UI" w:cs="Segoe UI"/>
          <w:color w:val="000000"/>
        </w:rPr>
        <w:tab/>
        <w:t>C97 (malignant neoplasms of independent primary multiple sites).</w:t>
      </w:r>
    </w:p>
    <w:p w14:paraId="18828BD9" w14:textId="28B4F108" w:rsidR="0073058C" w:rsidRDefault="0073058C" w:rsidP="0073058C">
      <w:pPr>
        <w:rPr>
          <w:rFonts w:ascii="Segoe UI" w:eastAsia="Segoe UI" w:hAnsi="Segoe UI" w:cs="Segoe UI"/>
          <w:color w:val="000000"/>
        </w:rPr>
      </w:pPr>
      <w:r>
        <w:rPr>
          <w:rFonts w:ascii="Segoe UI" w:hAnsi="Segoe UI" w:cs="Segoe UI"/>
          <w:b/>
          <w:bCs/>
        </w:rPr>
        <w:t xml:space="preserve">Select the most applicable </w:t>
      </w:r>
      <w:proofErr w:type="gramStart"/>
      <w:r>
        <w:rPr>
          <w:rFonts w:ascii="Segoe UI" w:hAnsi="Segoe UI" w:cs="Segoe UI"/>
          <w:b/>
          <w:bCs/>
        </w:rPr>
        <w:t>Medical</w:t>
      </w:r>
      <w:proofErr w:type="gramEnd"/>
      <w:r>
        <w:rPr>
          <w:rFonts w:ascii="Segoe UI" w:hAnsi="Segoe UI" w:cs="Segoe UI"/>
          <w:b/>
          <w:bCs/>
        </w:rPr>
        <w:t xml:space="preserve"> condition terminology (SNOMED CT):</w:t>
      </w:r>
      <w:r w:rsidR="008F7CF2">
        <w:rPr>
          <w:rFonts w:ascii="Segoe UI" w:hAnsi="Segoe UI" w:cs="Segoe UI"/>
          <w:b/>
          <w:bCs/>
        </w:rPr>
        <w:br/>
      </w:r>
      <w:r>
        <w:rPr>
          <w:rFonts w:ascii="Segoe UI" w:eastAsia="Segoe UI" w:hAnsi="Segoe UI" w:cs="Segoe UI"/>
          <w:color w:val="000000"/>
        </w:rPr>
        <w:t>Malignant neoplasm of unknown origin</w:t>
      </w:r>
    </w:p>
    <w:p w14:paraId="633BD4E7" w14:textId="77777777" w:rsidR="0073058C" w:rsidRDefault="0073058C" w:rsidP="00507A5C">
      <w:pPr>
        <w:pStyle w:val="Heading1"/>
        <w:rPr>
          <w:color w:val="000000" w:themeColor="text1"/>
        </w:rPr>
      </w:pPr>
      <w:r>
        <w:t>Intervention</w:t>
      </w:r>
    </w:p>
    <w:p w14:paraId="4BA32FB6" w14:textId="32913927" w:rsidR="0073058C" w:rsidRDefault="0073058C" w:rsidP="0073058C">
      <w:pPr>
        <w:rPr>
          <w:rFonts w:ascii="Segoe UI" w:eastAsia="Segoe UI" w:hAnsi="Segoe UI" w:cs="Segoe UI"/>
          <w:color w:val="000000"/>
        </w:rPr>
      </w:pPr>
      <w:r>
        <w:rPr>
          <w:rFonts w:ascii="Segoe UI" w:hAnsi="Segoe UI" w:cs="Segoe UI"/>
          <w:b/>
          <w:bCs/>
        </w:rPr>
        <w:t>Name of the proposed health technology:</w:t>
      </w:r>
      <w:r w:rsidR="008F7CF2">
        <w:rPr>
          <w:rFonts w:ascii="Segoe UI" w:hAnsi="Segoe UI" w:cs="Segoe UI"/>
          <w:b/>
          <w:bCs/>
        </w:rPr>
        <w:br/>
      </w:r>
      <w:r>
        <w:rPr>
          <w:rFonts w:ascii="Segoe UI" w:eastAsia="Segoe UI" w:hAnsi="Segoe UI" w:cs="Segoe UI"/>
          <w:color w:val="000000"/>
        </w:rPr>
        <w:t>Diagnostic genomic testing for CUP or diagnostically challenging cancer</w:t>
      </w:r>
    </w:p>
    <w:p w14:paraId="4E6A483C" w14:textId="77777777" w:rsidR="0073058C" w:rsidRDefault="0073058C" w:rsidP="00507A5C">
      <w:pPr>
        <w:pStyle w:val="Heading1"/>
        <w:rPr>
          <w:color w:val="000000" w:themeColor="text1"/>
        </w:rPr>
      </w:pPr>
      <w:r>
        <w:t>Comparator</w:t>
      </w:r>
    </w:p>
    <w:p w14:paraId="72BDE92F" w14:textId="2B8EFB28" w:rsidR="0073058C" w:rsidRDefault="0073058C" w:rsidP="0073058C">
      <w:pPr>
        <w:rPr>
          <w:rFonts w:ascii="Segoe UI" w:eastAsia="Segoe UI" w:hAnsi="Segoe UI" w:cs="Segoe UI"/>
          <w:color w:val="000000"/>
        </w:rPr>
      </w:pPr>
      <w:r>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r w:rsidR="008F7CF2">
        <w:rPr>
          <w:rFonts w:ascii="Segoe UI" w:hAnsi="Segoe UI" w:cs="Segoe UI"/>
          <w:b/>
          <w:bCs/>
        </w:rPr>
        <w:br/>
      </w:r>
      <w:r>
        <w:rPr>
          <w:rFonts w:ascii="Segoe UI" w:eastAsia="Segoe UI" w:hAnsi="Segoe UI" w:cs="Segoe UI"/>
          <w:color w:val="000000"/>
        </w:rPr>
        <w:t>The nominated comparator is no genomic testing. The pre-requisite for testing is standard investigations for CUP, including blood tests, imaging (CT, +/-MRI, US, PET-CT), and histopathology review of biopsy material.</w:t>
      </w:r>
      <w:r>
        <w:rPr>
          <w:rFonts w:ascii="Segoe UI" w:eastAsia="Segoe UI" w:hAnsi="Segoe UI" w:cs="Segoe UI"/>
          <w:color w:val="000000"/>
        </w:rPr>
        <w:br/>
      </w:r>
      <w:r>
        <w:rPr>
          <w:rFonts w:ascii="Segoe UI" w:eastAsia="Segoe UI" w:hAnsi="Segoe UI" w:cs="Segoe UI"/>
          <w:color w:val="000000"/>
        </w:rPr>
        <w:br/>
        <w:t>The introduction of genomic testing for CUP patients using WGTS or CGP would be additional to the currently listed MBS funded items used for the diagnostic work-up of patients with a malignant diagnosis of unknown origin. These MBS items for diagnostic tests are performed to provide initial characterisation of a malignancy and uncover a primary site of origin.</w:t>
      </w:r>
    </w:p>
    <w:p w14:paraId="7AA79BF8" w14:textId="77777777" w:rsidR="0073058C" w:rsidRDefault="0073058C" w:rsidP="00507A5C">
      <w:pPr>
        <w:pStyle w:val="Heading1"/>
        <w:rPr>
          <w:color w:val="000000" w:themeColor="text1"/>
        </w:rPr>
      </w:pPr>
      <w:r>
        <w:t>Outcomes</w:t>
      </w:r>
    </w:p>
    <w:p w14:paraId="1C114754" w14:textId="1989EDE6" w:rsidR="0073058C" w:rsidRDefault="0073058C" w:rsidP="0073058C">
      <w:pPr>
        <w:rPr>
          <w:rFonts w:ascii="Segoe UI" w:eastAsia="Segoe UI" w:hAnsi="Segoe UI" w:cs="Segoe UI"/>
          <w:color w:val="000000"/>
        </w:rPr>
      </w:pPr>
      <w:r>
        <w:rPr>
          <w:rFonts w:ascii="Segoe UI" w:hAnsi="Segoe UI" w:cs="Segoe UI"/>
          <w:b/>
          <w:bCs/>
        </w:rPr>
        <w:t>Outcome description – please include information about whether a change in patient management, or prognosis, occurs as a result of the test information:</w:t>
      </w:r>
      <w:r w:rsidR="008F7CF2">
        <w:rPr>
          <w:rFonts w:ascii="Segoe UI" w:hAnsi="Segoe UI" w:cs="Segoe UI"/>
          <w:b/>
          <w:bCs/>
        </w:rPr>
        <w:br/>
      </w:r>
      <w:r>
        <w:rPr>
          <w:rFonts w:ascii="Segoe UI" w:eastAsia="Segoe UI" w:hAnsi="Segoe UI" w:cs="Segoe UI"/>
          <w:color w:val="000000"/>
        </w:rPr>
        <w:t xml:space="preserve">Implementing genomic testing in the routine diagnostic work-up for CUP patients will increase the number of patients with a resolved diagnosis resulting in a change in management from empiric chemotherapy treatment to targeted therapies, leading to improvements in health outcomes (mortality, morbidity, </w:t>
      </w:r>
      <w:proofErr w:type="spellStart"/>
      <w:r>
        <w:rPr>
          <w:rFonts w:ascii="Segoe UI" w:eastAsia="Segoe UI" w:hAnsi="Segoe UI" w:cs="Segoe UI"/>
          <w:color w:val="000000"/>
        </w:rPr>
        <w:t>HRQoL</w:t>
      </w:r>
      <w:proofErr w:type="spellEnd"/>
      <w:r>
        <w:rPr>
          <w:rFonts w:ascii="Segoe UI" w:eastAsia="Segoe UI" w:hAnsi="Segoe UI" w:cs="Segoe UI"/>
          <w:color w:val="000000"/>
        </w:rPr>
        <w:t xml:space="preserve">). In addition, </w:t>
      </w:r>
      <w:r>
        <w:rPr>
          <w:rFonts w:ascii="Segoe UI" w:eastAsia="Segoe UI" w:hAnsi="Segoe UI" w:cs="Segoe UI"/>
          <w:color w:val="000000"/>
        </w:rPr>
        <w:lastRenderedPageBreak/>
        <w:t>resolving primary tissue of origin (TOO) will provide information on prognosis, and reduce the diagnostic odyssey, thereby minimising further unnecessary investigations and offering substantial psychological benefits that enhance overall quality of life.</w:t>
      </w:r>
    </w:p>
    <w:p w14:paraId="5DEA1DE8" w14:textId="1B56985A" w:rsidR="0073058C" w:rsidRDefault="0073058C" w:rsidP="008F7CF2">
      <w:pPr>
        <w:pStyle w:val="Heading1"/>
      </w:pPr>
      <w:r>
        <w:t>Proposed MBS items</w:t>
      </w:r>
    </w:p>
    <w:p w14:paraId="77863D88" w14:textId="1103C479" w:rsidR="008F7CF2" w:rsidRDefault="008F7CF2" w:rsidP="008F7CF2">
      <w:pPr>
        <w:spacing w:line="240" w:lineRule="auto"/>
        <w:rPr>
          <w:rFonts w:ascii="Segoe UI" w:hAnsi="Segoe UI" w:cs="Segoe UI"/>
          <w:bCs/>
          <w:sz w:val="22"/>
          <w:szCs w:val="22"/>
        </w:rPr>
      </w:pPr>
      <w:r>
        <w:rPr>
          <w:rFonts w:ascii="Segoe UI" w:hAnsi="Segoe UI" w:cs="Segoe UI"/>
          <w:b/>
          <w:sz w:val="22"/>
          <w:szCs w:val="22"/>
        </w:rPr>
        <w:t>Proposed item:</w:t>
      </w:r>
      <w:r>
        <w:rPr>
          <w:rFonts w:ascii="Segoe UI" w:hAnsi="Segoe UI" w:cs="Segoe UI"/>
          <w:b/>
          <w:sz w:val="22"/>
          <w:szCs w:val="22"/>
        </w:rPr>
        <w:br/>
      </w:r>
      <w:r>
        <w:rPr>
          <w:rFonts w:ascii="Segoe UI" w:hAnsi="Segoe UI" w:cs="Segoe UI"/>
          <w:bCs/>
          <w:sz w:val="22"/>
          <w:szCs w:val="22"/>
        </w:rPr>
        <w:t>AAAAA</w:t>
      </w:r>
    </w:p>
    <w:p w14:paraId="45E090B6" w14:textId="68ABD817" w:rsidR="008F7CF2" w:rsidRDefault="008F7CF2" w:rsidP="008F7CF2">
      <w:pPr>
        <w:spacing w:line="240" w:lineRule="auto"/>
        <w:rPr>
          <w:rFonts w:ascii="Segoe UI" w:hAnsi="Segoe UI" w:cs="Segoe UI"/>
          <w:bCs/>
          <w:sz w:val="22"/>
          <w:szCs w:val="22"/>
        </w:rPr>
      </w:pPr>
      <w:r>
        <w:rPr>
          <w:rFonts w:ascii="Segoe UI" w:hAnsi="Segoe UI" w:cs="Segoe UI"/>
          <w:b/>
          <w:sz w:val="22"/>
          <w:szCs w:val="22"/>
        </w:rPr>
        <w:t>Category number:</w:t>
      </w:r>
      <w:r>
        <w:rPr>
          <w:rFonts w:ascii="Segoe UI" w:hAnsi="Segoe UI" w:cs="Segoe UI"/>
          <w:b/>
          <w:sz w:val="22"/>
          <w:szCs w:val="22"/>
        </w:rPr>
        <w:br/>
      </w:r>
      <w:r>
        <w:rPr>
          <w:rFonts w:ascii="Segoe UI" w:hAnsi="Segoe UI" w:cs="Segoe UI"/>
          <w:bCs/>
          <w:sz w:val="22"/>
          <w:szCs w:val="22"/>
        </w:rPr>
        <w:t>Category 6: Pathology Services</w:t>
      </w:r>
    </w:p>
    <w:p w14:paraId="0783BEB6" w14:textId="12085431" w:rsidR="008F7CF2" w:rsidRDefault="008F7CF2" w:rsidP="008F7CF2">
      <w:pPr>
        <w:spacing w:line="240" w:lineRule="auto"/>
        <w:rPr>
          <w:rFonts w:ascii="Segoe UI" w:hAnsi="Segoe UI" w:cs="Segoe UI"/>
          <w:bCs/>
          <w:sz w:val="22"/>
          <w:szCs w:val="22"/>
        </w:rPr>
      </w:pPr>
      <w:r>
        <w:rPr>
          <w:rFonts w:ascii="Segoe UI" w:hAnsi="Segoe UI" w:cs="Segoe UI"/>
          <w:b/>
          <w:sz w:val="22"/>
          <w:szCs w:val="22"/>
        </w:rPr>
        <w:t>Category description:</w:t>
      </w:r>
      <w:r>
        <w:rPr>
          <w:rFonts w:ascii="Segoe UI" w:hAnsi="Segoe UI" w:cs="Segoe UI"/>
          <w:b/>
          <w:sz w:val="22"/>
          <w:szCs w:val="22"/>
        </w:rPr>
        <w:br/>
      </w:r>
      <w:r>
        <w:rPr>
          <w:rFonts w:ascii="Segoe UI" w:hAnsi="Segoe UI" w:cs="Segoe UI"/>
          <w:bCs/>
          <w:sz w:val="22"/>
          <w:szCs w:val="22"/>
        </w:rPr>
        <w:t>Group P7: Genetics</w:t>
      </w:r>
    </w:p>
    <w:p w14:paraId="52E800CE" w14:textId="6581091C" w:rsidR="008F7CF2" w:rsidRDefault="008F7CF2" w:rsidP="008F7CF2">
      <w:pPr>
        <w:spacing w:line="240" w:lineRule="auto"/>
        <w:rPr>
          <w:rFonts w:ascii="Segoe UI" w:hAnsi="Segoe UI" w:cs="Segoe UI"/>
          <w:bCs/>
          <w:sz w:val="22"/>
          <w:szCs w:val="22"/>
        </w:rPr>
      </w:pPr>
      <w:r>
        <w:rPr>
          <w:rFonts w:ascii="Segoe UI" w:hAnsi="Segoe UI" w:cs="Segoe UI"/>
          <w:b/>
          <w:sz w:val="22"/>
          <w:szCs w:val="22"/>
        </w:rPr>
        <w:t>Proposed item descriptor:</w:t>
      </w:r>
      <w:r>
        <w:rPr>
          <w:rFonts w:ascii="Segoe UI" w:hAnsi="Segoe UI" w:cs="Segoe UI"/>
          <w:b/>
          <w:sz w:val="22"/>
          <w:szCs w:val="22"/>
        </w:rPr>
        <w:br/>
      </w:r>
      <w:r>
        <w:rPr>
          <w:rFonts w:ascii="Segoe UI" w:hAnsi="Segoe UI" w:cs="Segoe UI"/>
          <w:bCs/>
          <w:sz w:val="22"/>
          <w:szCs w:val="22"/>
        </w:rPr>
        <w:t>Characterisation of gene variants and tissue of origin algorithm by whole genome and transcriptome sequencing, requested by a specialist or consultant physician or pathologist in a patient diagnosed with cancer of unknown primary.</w:t>
      </w:r>
      <w:r>
        <w:rPr>
          <w:rFonts w:ascii="Segoe UI" w:hAnsi="Segoe UI" w:cs="Segoe UI"/>
          <w:bCs/>
          <w:sz w:val="22"/>
          <w:szCs w:val="22"/>
        </w:rPr>
        <w:br/>
        <w:t>Applicable once per diagnostic episode at initial diagnosis or at disease relapse.</w:t>
      </w:r>
    </w:p>
    <w:p w14:paraId="57E811DD" w14:textId="2800EEFA" w:rsidR="008F7CF2" w:rsidRDefault="008F7CF2" w:rsidP="008F7CF2">
      <w:pPr>
        <w:spacing w:line="240" w:lineRule="auto"/>
        <w:rPr>
          <w:rFonts w:ascii="Segoe UI" w:hAnsi="Segoe UI" w:cs="Segoe UI"/>
          <w:bCs/>
          <w:sz w:val="22"/>
          <w:szCs w:val="22"/>
        </w:rPr>
      </w:pPr>
      <w:r>
        <w:rPr>
          <w:rFonts w:ascii="Segoe UI" w:hAnsi="Segoe UI" w:cs="Segoe UI"/>
          <w:b/>
          <w:sz w:val="22"/>
          <w:szCs w:val="22"/>
        </w:rPr>
        <w:t>Proposed MBS fee:</w:t>
      </w:r>
      <w:r>
        <w:rPr>
          <w:rFonts w:ascii="Segoe UI" w:hAnsi="Segoe UI" w:cs="Segoe UI"/>
          <w:b/>
          <w:sz w:val="22"/>
          <w:szCs w:val="22"/>
        </w:rPr>
        <w:br/>
      </w:r>
      <w:r>
        <w:rPr>
          <w:rFonts w:ascii="Segoe UI" w:hAnsi="Segoe UI" w:cs="Segoe UI"/>
          <w:bCs/>
          <w:sz w:val="22"/>
          <w:szCs w:val="22"/>
        </w:rPr>
        <w:t>$5,500.00</w:t>
      </w:r>
    </w:p>
    <w:p w14:paraId="57094647" w14:textId="19856F35" w:rsidR="008F7CF2" w:rsidRDefault="008F7CF2" w:rsidP="008F7CF2">
      <w:pPr>
        <w:spacing w:line="240" w:lineRule="auto"/>
        <w:rPr>
          <w:rFonts w:ascii="Segoe UI" w:hAnsi="Segoe UI" w:cs="Segoe UI"/>
          <w:bCs/>
          <w:sz w:val="22"/>
          <w:szCs w:val="22"/>
        </w:rPr>
      </w:pPr>
      <w:r>
        <w:rPr>
          <w:rFonts w:ascii="Segoe UI" w:hAnsi="Segoe UI" w:cs="Segoe UI"/>
          <w:b/>
          <w:sz w:val="22"/>
          <w:szCs w:val="22"/>
        </w:rPr>
        <w:t>Indicate the overall cost per patient of providing the proposed health technology:</w:t>
      </w:r>
      <w:r>
        <w:rPr>
          <w:rFonts w:ascii="Segoe UI" w:hAnsi="Segoe UI" w:cs="Segoe UI"/>
          <w:b/>
          <w:sz w:val="22"/>
          <w:szCs w:val="22"/>
        </w:rPr>
        <w:br/>
      </w:r>
      <w:r>
        <w:rPr>
          <w:rFonts w:ascii="Segoe UI" w:hAnsi="Segoe UI" w:cs="Segoe UI"/>
          <w:bCs/>
          <w:sz w:val="22"/>
          <w:szCs w:val="22"/>
        </w:rPr>
        <w:t>$5,500.00</w:t>
      </w:r>
    </w:p>
    <w:p w14:paraId="5A1461CC" w14:textId="5F5E769D" w:rsidR="008F7CF2" w:rsidRDefault="008F7CF2" w:rsidP="008F7CF2">
      <w:pPr>
        <w:spacing w:line="240" w:lineRule="auto"/>
        <w:rPr>
          <w:rFonts w:ascii="Segoe UI" w:hAnsi="Segoe UI" w:cs="Segoe UI"/>
          <w:bCs/>
          <w:sz w:val="22"/>
          <w:szCs w:val="22"/>
        </w:rPr>
      </w:pPr>
      <w:r>
        <w:rPr>
          <w:rFonts w:ascii="Segoe UI" w:hAnsi="Segoe UI" w:cs="Segoe UI"/>
          <w:b/>
          <w:sz w:val="22"/>
          <w:szCs w:val="22"/>
        </w:rPr>
        <w:t>Please specify any anticipated out of pocket expenses:</w:t>
      </w:r>
      <w:r>
        <w:rPr>
          <w:rFonts w:ascii="Segoe UI" w:hAnsi="Segoe UI" w:cs="Segoe UI"/>
          <w:b/>
          <w:sz w:val="22"/>
          <w:szCs w:val="22"/>
        </w:rPr>
        <w:br/>
      </w:r>
      <w:r>
        <w:rPr>
          <w:rFonts w:ascii="Segoe UI" w:hAnsi="Segoe UI" w:cs="Segoe UI"/>
          <w:bCs/>
          <w:sz w:val="22"/>
          <w:szCs w:val="22"/>
        </w:rPr>
        <w:t>$0.00</w:t>
      </w:r>
    </w:p>
    <w:p w14:paraId="102007D5" w14:textId="225DFA44" w:rsidR="008F7CF2" w:rsidRDefault="008F7CF2" w:rsidP="008F7CF2">
      <w:pPr>
        <w:spacing w:line="240" w:lineRule="auto"/>
        <w:rPr>
          <w:rFonts w:ascii="Segoe UI" w:hAnsi="Segoe UI" w:cs="Segoe UI"/>
          <w:bCs/>
          <w:sz w:val="22"/>
          <w:szCs w:val="22"/>
        </w:rPr>
      </w:pPr>
    </w:p>
    <w:p w14:paraId="5B06B49D" w14:textId="07C273F8" w:rsidR="008F7CF2" w:rsidRDefault="008F7CF2" w:rsidP="008F7CF2">
      <w:pPr>
        <w:spacing w:line="240" w:lineRule="auto"/>
        <w:rPr>
          <w:rFonts w:ascii="Segoe UI" w:hAnsi="Segoe UI" w:cs="Segoe UI"/>
          <w:bCs/>
          <w:sz w:val="22"/>
          <w:szCs w:val="22"/>
        </w:rPr>
      </w:pPr>
      <w:r>
        <w:rPr>
          <w:rFonts w:ascii="Segoe UI" w:hAnsi="Segoe UI" w:cs="Segoe UI"/>
          <w:b/>
          <w:sz w:val="22"/>
          <w:szCs w:val="22"/>
        </w:rPr>
        <w:t>Proposed item:</w:t>
      </w:r>
      <w:r>
        <w:rPr>
          <w:rFonts w:ascii="Segoe UI" w:hAnsi="Segoe UI" w:cs="Segoe UI"/>
          <w:b/>
          <w:sz w:val="22"/>
          <w:szCs w:val="22"/>
        </w:rPr>
        <w:br/>
      </w:r>
      <w:r>
        <w:rPr>
          <w:rFonts w:ascii="Segoe UI" w:hAnsi="Segoe UI" w:cs="Segoe UI"/>
          <w:bCs/>
          <w:sz w:val="22"/>
          <w:szCs w:val="22"/>
        </w:rPr>
        <w:t>BBBBB</w:t>
      </w:r>
    </w:p>
    <w:p w14:paraId="415A3D52" w14:textId="59618706" w:rsidR="008F7CF2" w:rsidRDefault="008F7CF2" w:rsidP="008F7CF2">
      <w:pPr>
        <w:spacing w:line="240" w:lineRule="auto"/>
        <w:rPr>
          <w:rFonts w:ascii="Segoe UI" w:hAnsi="Segoe UI" w:cs="Segoe UI"/>
          <w:bCs/>
          <w:sz w:val="22"/>
          <w:szCs w:val="22"/>
        </w:rPr>
      </w:pPr>
      <w:r>
        <w:rPr>
          <w:rFonts w:ascii="Segoe UI" w:hAnsi="Segoe UI" w:cs="Segoe UI"/>
          <w:b/>
          <w:sz w:val="22"/>
          <w:szCs w:val="22"/>
        </w:rPr>
        <w:t>Category number:</w:t>
      </w:r>
      <w:r>
        <w:rPr>
          <w:rFonts w:ascii="Segoe UI" w:hAnsi="Segoe UI" w:cs="Segoe UI"/>
          <w:b/>
          <w:sz w:val="22"/>
          <w:szCs w:val="22"/>
        </w:rPr>
        <w:br/>
      </w:r>
      <w:r>
        <w:rPr>
          <w:rFonts w:ascii="Segoe UI" w:hAnsi="Segoe UI" w:cs="Segoe UI"/>
          <w:bCs/>
          <w:sz w:val="22"/>
          <w:szCs w:val="22"/>
        </w:rPr>
        <w:t>Category 6: Pathology Services</w:t>
      </w:r>
    </w:p>
    <w:p w14:paraId="214463B0" w14:textId="64A44421" w:rsidR="008F7CF2" w:rsidRDefault="008F7CF2" w:rsidP="008F7CF2">
      <w:pPr>
        <w:spacing w:line="240" w:lineRule="auto"/>
        <w:rPr>
          <w:rFonts w:ascii="Segoe UI" w:hAnsi="Segoe UI" w:cs="Segoe UI"/>
          <w:bCs/>
          <w:sz w:val="22"/>
          <w:szCs w:val="22"/>
        </w:rPr>
      </w:pPr>
      <w:r>
        <w:rPr>
          <w:rFonts w:ascii="Segoe UI" w:hAnsi="Segoe UI" w:cs="Segoe UI"/>
          <w:b/>
          <w:sz w:val="22"/>
          <w:szCs w:val="22"/>
        </w:rPr>
        <w:t>Category description:</w:t>
      </w:r>
      <w:r>
        <w:rPr>
          <w:rFonts w:ascii="Segoe UI" w:hAnsi="Segoe UI" w:cs="Segoe UI"/>
          <w:b/>
          <w:sz w:val="22"/>
          <w:szCs w:val="22"/>
        </w:rPr>
        <w:br/>
      </w:r>
      <w:r>
        <w:rPr>
          <w:rFonts w:ascii="Segoe UI" w:hAnsi="Segoe UI" w:cs="Segoe UI"/>
          <w:bCs/>
          <w:sz w:val="22"/>
          <w:szCs w:val="22"/>
        </w:rPr>
        <w:t>Group P7: Genetics</w:t>
      </w:r>
    </w:p>
    <w:p w14:paraId="3F8FE32B" w14:textId="1CC49040" w:rsidR="008F7CF2" w:rsidRDefault="008F7CF2" w:rsidP="008F7CF2">
      <w:pPr>
        <w:spacing w:line="240" w:lineRule="auto"/>
        <w:rPr>
          <w:rFonts w:ascii="Segoe UI" w:hAnsi="Segoe UI" w:cs="Segoe UI"/>
          <w:bCs/>
          <w:sz w:val="22"/>
          <w:szCs w:val="22"/>
        </w:rPr>
      </w:pPr>
      <w:r>
        <w:rPr>
          <w:rFonts w:ascii="Segoe UI" w:hAnsi="Segoe UI" w:cs="Segoe UI"/>
          <w:b/>
          <w:sz w:val="22"/>
          <w:szCs w:val="22"/>
        </w:rPr>
        <w:t>Proposed item descriptor:</w:t>
      </w:r>
      <w:r>
        <w:rPr>
          <w:rFonts w:ascii="Segoe UI" w:hAnsi="Segoe UI" w:cs="Segoe UI"/>
          <w:b/>
          <w:sz w:val="22"/>
          <w:szCs w:val="22"/>
        </w:rPr>
        <w:br/>
      </w:r>
      <w:r>
        <w:rPr>
          <w:rFonts w:ascii="Segoe UI" w:hAnsi="Segoe UI" w:cs="Segoe UI"/>
          <w:bCs/>
          <w:sz w:val="22"/>
          <w:szCs w:val="22"/>
        </w:rPr>
        <w:t>Characterisation of gene variants by a comprehensive gene panel, tissue of origin algorithm requested by a specialist or consultant physician or pathologist in a patient diagnosed with cancer of unknown primary.</w:t>
      </w:r>
      <w:r>
        <w:rPr>
          <w:rFonts w:ascii="Segoe UI" w:hAnsi="Segoe UI" w:cs="Segoe UI"/>
          <w:bCs/>
          <w:sz w:val="22"/>
          <w:szCs w:val="22"/>
        </w:rPr>
        <w:br/>
        <w:t>Applicable once per diagnostic episode at initial diagnosis or at disease relapse.</w:t>
      </w:r>
    </w:p>
    <w:p w14:paraId="4EF54D7A" w14:textId="66BA398A" w:rsidR="008F7CF2" w:rsidRDefault="008F7CF2" w:rsidP="008F7CF2">
      <w:pPr>
        <w:spacing w:line="240" w:lineRule="auto"/>
        <w:rPr>
          <w:rFonts w:ascii="Segoe UI" w:hAnsi="Segoe UI" w:cs="Segoe UI"/>
          <w:bCs/>
          <w:sz w:val="22"/>
          <w:szCs w:val="22"/>
        </w:rPr>
      </w:pPr>
      <w:r>
        <w:rPr>
          <w:rFonts w:ascii="Segoe UI" w:hAnsi="Segoe UI" w:cs="Segoe UI"/>
          <w:b/>
          <w:sz w:val="22"/>
          <w:szCs w:val="22"/>
        </w:rPr>
        <w:t>Proposed MBS fee:</w:t>
      </w:r>
      <w:r>
        <w:rPr>
          <w:rFonts w:ascii="Segoe UI" w:hAnsi="Segoe UI" w:cs="Segoe UI"/>
          <w:b/>
          <w:sz w:val="22"/>
          <w:szCs w:val="22"/>
        </w:rPr>
        <w:br/>
      </w:r>
      <w:r>
        <w:rPr>
          <w:rFonts w:ascii="Segoe UI" w:hAnsi="Segoe UI" w:cs="Segoe UI"/>
          <w:bCs/>
          <w:sz w:val="22"/>
          <w:szCs w:val="22"/>
        </w:rPr>
        <w:t>$3,300.00</w:t>
      </w:r>
    </w:p>
    <w:p w14:paraId="20ACDC63" w14:textId="21111071" w:rsidR="008F7CF2" w:rsidRDefault="008F7CF2" w:rsidP="008F7CF2">
      <w:pPr>
        <w:spacing w:line="240" w:lineRule="auto"/>
        <w:rPr>
          <w:rFonts w:ascii="Segoe UI" w:hAnsi="Segoe UI" w:cs="Segoe UI"/>
          <w:bCs/>
          <w:sz w:val="22"/>
          <w:szCs w:val="22"/>
        </w:rPr>
      </w:pPr>
      <w:r>
        <w:rPr>
          <w:rFonts w:ascii="Segoe UI" w:hAnsi="Segoe UI" w:cs="Segoe UI"/>
          <w:b/>
          <w:sz w:val="22"/>
          <w:szCs w:val="22"/>
        </w:rPr>
        <w:t>Indicate the overall cost per patient of providing the proposed health technology:</w:t>
      </w:r>
      <w:r>
        <w:rPr>
          <w:rFonts w:ascii="Segoe UI" w:hAnsi="Segoe UI" w:cs="Segoe UI"/>
          <w:b/>
          <w:sz w:val="22"/>
          <w:szCs w:val="22"/>
        </w:rPr>
        <w:br/>
      </w:r>
      <w:r>
        <w:rPr>
          <w:rFonts w:ascii="Segoe UI" w:hAnsi="Segoe UI" w:cs="Segoe UI"/>
          <w:bCs/>
          <w:sz w:val="22"/>
          <w:szCs w:val="22"/>
        </w:rPr>
        <w:t>$3,300.00</w:t>
      </w:r>
    </w:p>
    <w:p w14:paraId="76AD09CB" w14:textId="5E73652E" w:rsidR="008F7CF2" w:rsidRDefault="008F7CF2" w:rsidP="008F7CF2">
      <w:pPr>
        <w:spacing w:line="240" w:lineRule="auto"/>
        <w:rPr>
          <w:rFonts w:ascii="Segoe UI" w:hAnsi="Segoe UI" w:cs="Segoe UI"/>
          <w:bCs/>
          <w:sz w:val="22"/>
          <w:szCs w:val="22"/>
        </w:rPr>
      </w:pPr>
      <w:r>
        <w:rPr>
          <w:rFonts w:ascii="Segoe UI" w:hAnsi="Segoe UI" w:cs="Segoe UI"/>
          <w:b/>
          <w:sz w:val="22"/>
          <w:szCs w:val="22"/>
        </w:rPr>
        <w:lastRenderedPageBreak/>
        <w:t>Please specify any anticipated out of pocket expenses:</w:t>
      </w:r>
      <w:r>
        <w:rPr>
          <w:rFonts w:ascii="Segoe UI" w:hAnsi="Segoe UI" w:cs="Segoe UI"/>
          <w:b/>
          <w:sz w:val="22"/>
          <w:szCs w:val="22"/>
        </w:rPr>
        <w:br/>
      </w:r>
      <w:r>
        <w:rPr>
          <w:rFonts w:ascii="Segoe UI" w:hAnsi="Segoe UI" w:cs="Segoe UI"/>
          <w:bCs/>
          <w:sz w:val="22"/>
          <w:szCs w:val="22"/>
        </w:rPr>
        <w:t>$0.00</w:t>
      </w:r>
    </w:p>
    <w:p w14:paraId="6B6E118A" w14:textId="77777777" w:rsidR="0073058C" w:rsidRDefault="0073058C" w:rsidP="0073058C">
      <w:pPr>
        <w:rPr>
          <w:rFonts w:ascii="Segoe UI" w:eastAsia="Segoe UI" w:hAnsi="Segoe UI" w:cs="Segoe UI"/>
          <w:b/>
          <w:color w:val="000000"/>
        </w:rPr>
      </w:pPr>
      <w:r>
        <w:rPr>
          <w:rFonts w:ascii="Segoe UI" w:eastAsia="Segoe UI" w:hAnsi="Segoe UI" w:cs="Segoe UI"/>
          <w:b/>
          <w:color w:val="000000"/>
        </w:rPr>
        <w:t>How is the technology / service funded at present? (For example: research funding; State-based funding; self-funded by patients; no funding or payments):</w:t>
      </w:r>
    </w:p>
    <w:p w14:paraId="78A3C813" w14:textId="77777777" w:rsidR="0073058C" w:rsidRDefault="0073058C" w:rsidP="0073058C">
      <w:pPr>
        <w:rPr>
          <w:rFonts w:ascii="Segoe UI" w:eastAsia="Segoe UI" w:hAnsi="Segoe UI" w:cs="Segoe UI"/>
          <w:color w:val="000000"/>
        </w:rPr>
      </w:pPr>
      <w:r>
        <w:rPr>
          <w:rFonts w:ascii="Segoe UI" w:eastAsia="Segoe UI" w:hAnsi="Segoe UI" w:cs="Segoe UI"/>
          <w:color w:val="000000"/>
        </w:rPr>
        <w:t>Currently genomic testing for CUP patients is funded by research funding or self-funded by the patient.</w:t>
      </w:r>
    </w:p>
    <w:p w14:paraId="3E3F854D" w14:textId="77777777" w:rsidR="0073058C" w:rsidRDefault="0073058C" w:rsidP="00205F1A">
      <w:pPr>
        <w:pStyle w:val="Heading1"/>
        <w:rPr>
          <w:color w:val="000000" w:themeColor="text1"/>
        </w:rPr>
      </w:pPr>
      <w:r>
        <w:t>Claims</w:t>
      </w:r>
    </w:p>
    <w:p w14:paraId="25E9B351" w14:textId="77777777" w:rsidR="0073058C" w:rsidRDefault="0073058C" w:rsidP="0073058C">
      <w:pPr>
        <w:rPr>
          <w:rFonts w:ascii="Segoe UI" w:eastAsia="Segoe UI" w:hAnsi="Segoe UI" w:cs="Segoe UI"/>
          <w:b/>
          <w:color w:val="000000"/>
        </w:rPr>
      </w:pPr>
      <w:r>
        <w:rPr>
          <w:rFonts w:ascii="Segoe UI" w:eastAsia="Segoe UI" w:hAnsi="Segoe UI" w:cs="Segoe UI"/>
          <w:b/>
          <w:color w:val="000000"/>
        </w:rPr>
        <w:t>In terms of health outcomes (comparative benefits and harms), is the proposed technology claimed to be superior, non-inferior or inferior to the comparator(s)?</w:t>
      </w:r>
    </w:p>
    <w:p w14:paraId="1190E3D3" w14:textId="77777777" w:rsidR="0073058C" w:rsidRDefault="0073058C" w:rsidP="0073058C">
      <w:pPr>
        <w:rPr>
          <w:rFonts w:ascii="Segoe UI" w:eastAsia="Segoe UI" w:hAnsi="Segoe UI" w:cs="Segoe UI"/>
          <w:color w:val="000000"/>
        </w:rPr>
      </w:pPr>
      <w:r>
        <w:rPr>
          <w:rFonts w:ascii="Segoe UI" w:eastAsia="Segoe UI" w:hAnsi="Segoe UI" w:cs="Segoe UI"/>
          <w:color w:val="000000"/>
        </w:rPr>
        <w:t>Superior</w:t>
      </w:r>
    </w:p>
    <w:p w14:paraId="7E80CE5F" w14:textId="77777777" w:rsidR="0073058C" w:rsidRDefault="0073058C" w:rsidP="0073058C">
      <w:pPr>
        <w:rPr>
          <w:rFonts w:ascii="Segoe UI" w:eastAsia="Segoe UI" w:hAnsi="Segoe UI" w:cs="Segoe UI"/>
          <w:b/>
          <w:color w:val="000000"/>
        </w:rPr>
      </w:pPr>
      <w:r>
        <w:rPr>
          <w:rFonts w:ascii="Segoe UI" w:eastAsia="Segoe UI" w:hAnsi="Segoe UI" w:cs="Segoe UI"/>
          <w:b/>
          <w:color w:val="000000"/>
        </w:rPr>
        <w:t>Please state what the overall claim is, and provide a rationale:</w:t>
      </w:r>
    </w:p>
    <w:p w14:paraId="2E79FF9C" w14:textId="77777777" w:rsidR="0073058C" w:rsidRDefault="0073058C" w:rsidP="0073058C">
      <w:pPr>
        <w:rPr>
          <w:rFonts w:ascii="Segoe UI" w:eastAsia="Segoe UI" w:hAnsi="Segoe UI" w:cs="Segoe UI"/>
          <w:color w:val="000000"/>
        </w:rPr>
      </w:pPr>
      <w:r>
        <w:rPr>
          <w:rFonts w:ascii="Segoe UI" w:eastAsia="Segoe UI" w:hAnsi="Segoe UI" w:cs="Segoe UI"/>
          <w:color w:val="000000"/>
        </w:rPr>
        <w:t>The overall claim is that genomic testing in patients with CUP results in superior health outcomes compared to no genomic testing. Currently, there are no MBS item numbers that cover this testing, testing is either being performed at cost to the patient, covered by research funding, or not performed. Public funding of these molecular tests would align Australian clinical practice with ESMO’s precision medicine working group recommendations for patients with a CUP diagnosis, as well as the ESMO guidelines for CUP management, and with publicly funded WGS available under the National Health Service (NHS) in the UK as well as in the Netherlands. Access to genomic testing will allow more patients to resolve a diagnosis, access site-specific treatment and clinical trials, provide prognostic information, resulting in better patient management and improved outcomes.</w:t>
      </w:r>
    </w:p>
    <w:p w14:paraId="194FC922" w14:textId="77777777" w:rsidR="0073058C" w:rsidRDefault="0073058C" w:rsidP="00205F1A">
      <w:pPr>
        <w:pStyle w:val="Heading1"/>
        <w:rPr>
          <w:color w:val="000000" w:themeColor="text1"/>
        </w:rPr>
      </w:pPr>
      <w:r>
        <w:t>Estimated utilisation</w:t>
      </w:r>
    </w:p>
    <w:p w14:paraId="24E3DF71" w14:textId="77777777" w:rsidR="0073058C" w:rsidRDefault="0073058C" w:rsidP="0073058C">
      <w:pPr>
        <w:rPr>
          <w:rFonts w:ascii="Segoe UI" w:eastAsia="Segoe UI" w:hAnsi="Segoe UI" w:cs="Segoe UI"/>
          <w:b/>
          <w:color w:val="000000"/>
        </w:rPr>
      </w:pPr>
      <w:r>
        <w:rPr>
          <w:rFonts w:ascii="Segoe UI" w:eastAsia="Segoe UI" w:hAnsi="Segoe UI" w:cs="Segoe UI"/>
          <w:b/>
          <w:color w:val="000000"/>
        </w:rPr>
        <w:t>Estimate the prevalence and/or incidence of the proposed population:</w:t>
      </w:r>
    </w:p>
    <w:p w14:paraId="54FFAD78" w14:textId="77777777" w:rsidR="0073058C" w:rsidRDefault="0073058C" w:rsidP="0073058C">
      <w:pPr>
        <w:rPr>
          <w:rFonts w:ascii="Segoe UI" w:eastAsia="Segoe UI" w:hAnsi="Segoe UI" w:cs="Segoe UI"/>
          <w:color w:val="000000"/>
        </w:rPr>
      </w:pPr>
      <w:r>
        <w:rPr>
          <w:rFonts w:ascii="Segoe UI" w:eastAsia="Segoe UI" w:hAnsi="Segoe UI" w:cs="Segoe UI"/>
          <w:color w:val="000000"/>
        </w:rPr>
        <w:t>CUP is considered a rare or less common cancer, constituting 1.6% of all new cancer cases diagnosed in Australia in 2021, or 2,353 new cases (see PICO Set, Table 1). Prevalence is lower due to poor survival rates, with an estimated 936 people living with CUP in 2017 (AIHW, 2025).</w:t>
      </w:r>
    </w:p>
    <w:p w14:paraId="66F7BC70" w14:textId="77777777" w:rsidR="00205F1A" w:rsidRDefault="00205F1A">
      <w:pPr>
        <w:rPr>
          <w:rFonts w:ascii="Segoe UI" w:eastAsia="Segoe UI" w:hAnsi="Segoe UI" w:cs="Segoe UI"/>
          <w:b/>
          <w:color w:val="000000"/>
        </w:rPr>
      </w:pPr>
      <w:r>
        <w:rPr>
          <w:rFonts w:ascii="Segoe UI" w:eastAsia="Segoe UI" w:hAnsi="Segoe UI" w:cs="Segoe UI"/>
          <w:b/>
          <w:color w:val="000000"/>
        </w:rPr>
        <w:br w:type="page"/>
      </w:r>
    </w:p>
    <w:p w14:paraId="6FAEB001" w14:textId="781C0BA5" w:rsidR="0073058C" w:rsidRDefault="0073058C" w:rsidP="0073058C">
      <w:pPr>
        <w:rPr>
          <w:rFonts w:ascii="Segoe UI" w:eastAsia="Segoe UI" w:hAnsi="Segoe UI" w:cs="Segoe UI"/>
          <w:b/>
          <w:color w:val="000000"/>
        </w:rPr>
      </w:pPr>
      <w:r>
        <w:rPr>
          <w:rFonts w:ascii="Segoe UI" w:eastAsia="Segoe UI" w:hAnsi="Segoe UI" w:cs="Segoe UI"/>
          <w:b/>
          <w:color w:val="000000"/>
        </w:rPr>
        <w:lastRenderedPageBreak/>
        <w:t>Provide the percentage uptake of the proposed health technology by the proposed population:</w:t>
      </w:r>
    </w:p>
    <w:p w14:paraId="1BA30748" w14:textId="77777777" w:rsidR="0073058C" w:rsidRDefault="0073058C" w:rsidP="00205F1A">
      <w:pPr>
        <w:spacing w:after="0" w:line="240" w:lineRule="auto"/>
        <w:rPr>
          <w:rFonts w:ascii="Segoe UI" w:eastAsia="Segoe UI" w:hAnsi="Segoe UI" w:cs="Segoe UI"/>
          <w:b/>
          <w:color w:val="000000"/>
        </w:rPr>
      </w:pPr>
      <w:r>
        <w:rPr>
          <w:rFonts w:ascii="Segoe UI" w:eastAsia="Segoe UI" w:hAnsi="Segoe UI" w:cs="Segoe UI"/>
          <w:b/>
          <w:color w:val="000000"/>
        </w:rPr>
        <w:t xml:space="preserve">Year 1 estimated uptake (%): </w:t>
      </w:r>
    </w:p>
    <w:p w14:paraId="585B24CE" w14:textId="77777777" w:rsidR="0073058C" w:rsidRDefault="0073058C" w:rsidP="00205F1A">
      <w:pPr>
        <w:spacing w:after="0" w:line="240" w:lineRule="auto"/>
        <w:rPr>
          <w:rFonts w:ascii="Segoe UI" w:eastAsia="Segoe UI" w:hAnsi="Segoe UI" w:cs="Segoe UI"/>
          <w:color w:val="000000"/>
        </w:rPr>
      </w:pPr>
      <w:r>
        <w:rPr>
          <w:rFonts w:ascii="Segoe UI" w:eastAsia="Segoe UI" w:hAnsi="Segoe UI" w:cs="Segoe UI"/>
          <w:color w:val="000000"/>
        </w:rPr>
        <w:t>60</w:t>
      </w:r>
    </w:p>
    <w:p w14:paraId="3B9FCFE6" w14:textId="77777777" w:rsidR="0073058C" w:rsidRDefault="0073058C" w:rsidP="00205F1A">
      <w:pPr>
        <w:spacing w:after="0" w:line="240" w:lineRule="auto"/>
        <w:rPr>
          <w:rFonts w:ascii="Segoe UI" w:eastAsia="Segoe UI" w:hAnsi="Segoe UI" w:cs="Segoe UI"/>
          <w:b/>
          <w:color w:val="000000"/>
        </w:rPr>
      </w:pPr>
      <w:r>
        <w:rPr>
          <w:rFonts w:ascii="Segoe UI" w:eastAsia="Segoe UI" w:hAnsi="Segoe UI" w:cs="Segoe UI"/>
          <w:b/>
          <w:color w:val="000000"/>
        </w:rPr>
        <w:t xml:space="preserve">Year 2 estimated uptake (%): </w:t>
      </w:r>
    </w:p>
    <w:p w14:paraId="7CF774F5" w14:textId="77777777" w:rsidR="0073058C" w:rsidRDefault="0073058C" w:rsidP="00205F1A">
      <w:pPr>
        <w:spacing w:after="0" w:line="240" w:lineRule="auto"/>
        <w:rPr>
          <w:rFonts w:ascii="Segoe UI" w:eastAsia="Segoe UI" w:hAnsi="Segoe UI" w:cs="Segoe UI"/>
          <w:color w:val="000000"/>
        </w:rPr>
      </w:pPr>
      <w:r>
        <w:rPr>
          <w:rFonts w:ascii="Segoe UI" w:eastAsia="Segoe UI" w:hAnsi="Segoe UI" w:cs="Segoe UI"/>
          <w:color w:val="000000"/>
        </w:rPr>
        <w:t>60</w:t>
      </w:r>
    </w:p>
    <w:p w14:paraId="3C4EC301" w14:textId="77777777" w:rsidR="0073058C" w:rsidRDefault="0073058C" w:rsidP="00205F1A">
      <w:pPr>
        <w:spacing w:after="0" w:line="240" w:lineRule="auto"/>
        <w:rPr>
          <w:rFonts w:ascii="Segoe UI" w:eastAsia="Segoe UI" w:hAnsi="Segoe UI" w:cs="Segoe UI"/>
          <w:b/>
          <w:color w:val="000000"/>
        </w:rPr>
      </w:pPr>
      <w:r>
        <w:rPr>
          <w:rFonts w:ascii="Segoe UI" w:eastAsia="Segoe UI" w:hAnsi="Segoe UI" w:cs="Segoe UI"/>
          <w:b/>
          <w:color w:val="000000"/>
        </w:rPr>
        <w:t xml:space="preserve">Year 3 estimated uptake (%): </w:t>
      </w:r>
    </w:p>
    <w:p w14:paraId="349BDBB3" w14:textId="77777777" w:rsidR="0073058C" w:rsidRDefault="0073058C" w:rsidP="00205F1A">
      <w:pPr>
        <w:spacing w:after="0" w:line="240" w:lineRule="auto"/>
        <w:rPr>
          <w:rFonts w:ascii="Segoe UI" w:eastAsia="Segoe UI" w:hAnsi="Segoe UI" w:cs="Segoe UI"/>
          <w:color w:val="000000"/>
        </w:rPr>
      </w:pPr>
      <w:r>
        <w:rPr>
          <w:rFonts w:ascii="Segoe UI" w:eastAsia="Segoe UI" w:hAnsi="Segoe UI" w:cs="Segoe UI"/>
          <w:color w:val="000000"/>
        </w:rPr>
        <w:t>70</w:t>
      </w:r>
    </w:p>
    <w:p w14:paraId="5A482FCD" w14:textId="77777777" w:rsidR="0073058C" w:rsidRDefault="0073058C" w:rsidP="00205F1A">
      <w:pPr>
        <w:spacing w:after="0" w:line="240" w:lineRule="auto"/>
        <w:rPr>
          <w:rFonts w:ascii="Segoe UI" w:eastAsia="Segoe UI" w:hAnsi="Segoe UI" w:cs="Segoe UI"/>
          <w:b/>
          <w:color w:val="000000"/>
        </w:rPr>
      </w:pPr>
      <w:r>
        <w:rPr>
          <w:rFonts w:ascii="Segoe UI" w:eastAsia="Segoe UI" w:hAnsi="Segoe UI" w:cs="Segoe UI"/>
          <w:b/>
          <w:color w:val="000000"/>
        </w:rPr>
        <w:t xml:space="preserve">Year 4 estimated uptake (%): </w:t>
      </w:r>
    </w:p>
    <w:p w14:paraId="1E5EBA25" w14:textId="77777777" w:rsidR="0073058C" w:rsidRDefault="0073058C" w:rsidP="00205F1A">
      <w:pPr>
        <w:spacing w:after="0" w:line="240" w:lineRule="auto"/>
        <w:rPr>
          <w:rFonts w:ascii="Segoe UI" w:eastAsia="Segoe UI" w:hAnsi="Segoe UI" w:cs="Segoe UI"/>
          <w:color w:val="000000"/>
        </w:rPr>
      </w:pPr>
      <w:r>
        <w:rPr>
          <w:rFonts w:ascii="Segoe UI" w:eastAsia="Segoe UI" w:hAnsi="Segoe UI" w:cs="Segoe UI"/>
          <w:color w:val="000000"/>
        </w:rPr>
        <w:t>70</w:t>
      </w:r>
    </w:p>
    <w:p w14:paraId="7EA372C1" w14:textId="77777777" w:rsidR="00205F1A" w:rsidRDefault="00205F1A" w:rsidP="00205F1A">
      <w:pPr>
        <w:spacing w:after="0" w:line="240" w:lineRule="auto"/>
        <w:rPr>
          <w:rFonts w:ascii="Segoe UI" w:eastAsia="Segoe UI" w:hAnsi="Segoe UI" w:cs="Segoe UI"/>
          <w:color w:val="000000"/>
        </w:rPr>
      </w:pPr>
    </w:p>
    <w:p w14:paraId="3557664B" w14:textId="5A0DF0D8" w:rsidR="0073058C" w:rsidRDefault="0073058C" w:rsidP="0073058C">
      <w:pPr>
        <w:rPr>
          <w:rFonts w:ascii="Segoe UI" w:eastAsia="Segoe UI" w:hAnsi="Segoe UI" w:cs="Segoe UI"/>
          <w:color w:val="000000"/>
        </w:rPr>
      </w:pPr>
      <w:r>
        <w:rPr>
          <w:rFonts w:ascii="Segoe UI" w:eastAsia="Segoe UI" w:hAnsi="Segoe UI" w:cs="Segoe UI"/>
          <w:b/>
          <w:color w:val="000000"/>
        </w:rPr>
        <w:t xml:space="preserve">Estimate the number of patients who will utilise the proposed technology for the first full year: </w:t>
      </w:r>
      <w:r w:rsidR="00205F1A">
        <w:rPr>
          <w:rFonts w:ascii="Segoe UI" w:eastAsia="Segoe UI" w:hAnsi="Segoe UI" w:cs="Segoe UI"/>
          <w:b/>
          <w:color w:val="000000"/>
        </w:rPr>
        <w:br/>
      </w:r>
      <w:r>
        <w:rPr>
          <w:rFonts w:ascii="Segoe UI" w:eastAsia="Segoe UI" w:hAnsi="Segoe UI" w:cs="Segoe UI"/>
          <w:color w:val="000000"/>
        </w:rPr>
        <w:t>1,411</w:t>
      </w:r>
    </w:p>
    <w:p w14:paraId="74FC0E87" w14:textId="77777777" w:rsidR="0073058C" w:rsidRDefault="0073058C" w:rsidP="0073058C">
      <w:pPr>
        <w:rPr>
          <w:rFonts w:ascii="Segoe UI" w:eastAsia="Segoe UI" w:hAnsi="Segoe UI" w:cs="Segoe UI"/>
          <w:b/>
          <w:color w:val="000000"/>
        </w:rPr>
      </w:pPr>
      <w:r>
        <w:rPr>
          <w:rFonts w:ascii="Segoe UI" w:eastAsia="Segoe UI" w:hAnsi="Segoe UI" w:cs="Segoe UI"/>
          <w:b/>
          <w:color w:val="000000"/>
        </w:rPr>
        <w:t xml:space="preserve">Optionally, provide details: </w:t>
      </w:r>
    </w:p>
    <w:p w14:paraId="04C65598" w14:textId="140821D1" w:rsidR="0073058C" w:rsidRDefault="0073058C" w:rsidP="0073058C">
      <w:pPr>
        <w:rPr>
          <w:rFonts w:ascii="Segoe UI" w:eastAsia="Segoe UI" w:hAnsi="Segoe UI" w:cs="Segoe UI"/>
          <w:color w:val="000000"/>
        </w:rPr>
      </w:pPr>
      <w:r>
        <w:rPr>
          <w:rFonts w:ascii="Segoe UI" w:eastAsia="Segoe UI" w:hAnsi="Segoe UI" w:cs="Segoe UI"/>
          <w:color w:val="000000"/>
        </w:rPr>
        <w:t xml:space="preserve">Between 2016-2020, 20.7% of persons diagnosed with CUP (all ages) survived one year after diagnosis, after adjusting for general mortality (AIHW, 2024). Based on prognostic indicators, not all incident cases will be suitable candidates for genomic testing. Experience from the Peter MacCallum Cancer Centre's dedicated CUP clinic from 2014-2020 reported that of 361 patients booked to the clinic, only 60% had a genomic test (van </w:t>
      </w:r>
      <w:proofErr w:type="spellStart"/>
      <w:r>
        <w:rPr>
          <w:rFonts w:ascii="Segoe UI" w:eastAsia="Segoe UI" w:hAnsi="Segoe UI" w:cs="Segoe UI"/>
          <w:color w:val="000000"/>
        </w:rPr>
        <w:t>Mourik</w:t>
      </w:r>
      <w:proofErr w:type="spellEnd"/>
      <w:r>
        <w:rPr>
          <w:rFonts w:ascii="Segoe UI" w:eastAsia="Segoe UI" w:hAnsi="Segoe UI" w:cs="Segoe UI"/>
          <w:color w:val="000000"/>
        </w:rPr>
        <w:t xml:space="preserve"> 2023). Funding limitations may play a role in limiting historical rates of testing, but these figures highlight that the estimated number of patients that are likely to be tested in practice is likely to be significantly below the incidence rate.</w:t>
      </w:r>
      <w:r>
        <w:rPr>
          <w:rFonts w:ascii="Segoe UI" w:eastAsia="Segoe UI" w:hAnsi="Segoe UI" w:cs="Segoe UI"/>
          <w:color w:val="000000"/>
        </w:rPr>
        <w:br/>
        <w:t>Using 60% of incident cases to estimate uptake in year 1 is likely to overestimate short-term utilisation due to access to services. There are currently only a limited number of specialist centres with experience in genomic testing for CUP, limiting the numbers of patients that are likely to be tested. For example, the SUPER-ED trial, which spans 15 metropolitan sites across the country, is expected to enrol just 240 patients over 25 months (Ugalde 2025). Similarly, the Peter MacCallum Cancer Centre treated 361 CUP patients between 2014–2020. Given these figures, the projection of 1,411 genomic tests in year 1 is likely to be an overestimate.</w:t>
      </w:r>
      <w:r>
        <w:rPr>
          <w:rFonts w:ascii="Segoe UI" w:eastAsia="Segoe UI" w:hAnsi="Segoe UI" w:cs="Segoe UI"/>
          <w:color w:val="000000"/>
        </w:rPr>
        <w:br/>
        <w:t>Further evidence from a retrospective cohort study of 252 DVA patients with CUP between 2004-2007 found only 30% received any cancer treatment, primarily due to poor prognosis (Schaffer 2015); in this cohort, 94.7% of patients were above the age of 75, and had a median survival rate of 37 days from diagnosis.</w:t>
      </w:r>
    </w:p>
    <w:p w14:paraId="60263218" w14:textId="77777777" w:rsidR="00507A5C" w:rsidRDefault="00507A5C">
      <w:pPr>
        <w:rPr>
          <w:rFonts w:ascii="Segoe UI" w:eastAsia="Segoe UI" w:hAnsi="Segoe UI" w:cs="Segoe UI"/>
          <w:b/>
          <w:color w:val="000000"/>
        </w:rPr>
      </w:pPr>
      <w:r>
        <w:rPr>
          <w:rFonts w:ascii="Segoe UI" w:eastAsia="Segoe UI" w:hAnsi="Segoe UI" w:cs="Segoe UI"/>
          <w:b/>
          <w:color w:val="000000"/>
        </w:rPr>
        <w:br w:type="page"/>
      </w:r>
    </w:p>
    <w:p w14:paraId="47CE6822" w14:textId="17061A28" w:rsidR="0073058C" w:rsidRDefault="0073058C" w:rsidP="0073058C">
      <w:pPr>
        <w:rPr>
          <w:rFonts w:ascii="Segoe UI" w:eastAsia="Segoe UI" w:hAnsi="Segoe UI" w:cs="Segoe UI"/>
          <w:b/>
          <w:color w:val="000000"/>
        </w:rPr>
      </w:pPr>
      <w:r>
        <w:rPr>
          <w:rFonts w:ascii="Segoe UI" w:eastAsia="Segoe UI" w:hAnsi="Segoe UI" w:cs="Segoe UI"/>
          <w:b/>
          <w:color w:val="000000"/>
        </w:rPr>
        <w:lastRenderedPageBreak/>
        <w:t xml:space="preserve">Will the technology be needed more than once per patient? </w:t>
      </w:r>
    </w:p>
    <w:p w14:paraId="547DB7DE" w14:textId="77777777" w:rsidR="0073058C" w:rsidRDefault="0073058C" w:rsidP="0073058C">
      <w:pPr>
        <w:rPr>
          <w:rFonts w:ascii="Segoe UI" w:eastAsia="Segoe UI" w:hAnsi="Segoe UI" w:cs="Segoe UI"/>
          <w:color w:val="000000"/>
        </w:rPr>
      </w:pPr>
      <w:r>
        <w:rPr>
          <w:rFonts w:ascii="Segoe UI" w:eastAsia="Segoe UI" w:hAnsi="Segoe UI" w:cs="Segoe UI"/>
          <w:color w:val="000000"/>
        </w:rPr>
        <w:t>Yes, multiple times</w:t>
      </w:r>
    </w:p>
    <w:p w14:paraId="76039F7B" w14:textId="77777777" w:rsidR="0073058C" w:rsidRDefault="0073058C" w:rsidP="0073058C">
      <w:pPr>
        <w:rPr>
          <w:rFonts w:ascii="Segoe UI" w:eastAsia="Segoe UI" w:hAnsi="Segoe UI" w:cs="Segoe UI"/>
          <w:b/>
          <w:color w:val="000000"/>
        </w:rPr>
      </w:pPr>
      <w:r>
        <w:rPr>
          <w:rFonts w:ascii="Segoe UI" w:eastAsia="Segoe UI" w:hAnsi="Segoe UI" w:cs="Segoe UI"/>
          <w:b/>
          <w:color w:val="000000"/>
        </w:rPr>
        <w:t xml:space="preserve">Over what duration will the health technology or service be provided for a patient? (preferably </w:t>
      </w:r>
      <w:proofErr w:type="gramStart"/>
      <w:r>
        <w:rPr>
          <w:rFonts w:ascii="Segoe UI" w:eastAsia="Segoe UI" w:hAnsi="Segoe UI" w:cs="Segoe UI"/>
          <w:b/>
          <w:color w:val="000000"/>
        </w:rPr>
        <w:t>a number of</w:t>
      </w:r>
      <w:proofErr w:type="gramEnd"/>
      <w:r>
        <w:rPr>
          <w:rFonts w:ascii="Segoe UI" w:eastAsia="Segoe UI" w:hAnsi="Segoe UI" w:cs="Segoe UI"/>
          <w:b/>
          <w:color w:val="000000"/>
        </w:rPr>
        <w:t xml:space="preserve"> years): </w:t>
      </w:r>
    </w:p>
    <w:p w14:paraId="040A17BD" w14:textId="77777777" w:rsidR="0073058C" w:rsidRDefault="0073058C" w:rsidP="0073058C">
      <w:pPr>
        <w:rPr>
          <w:rFonts w:ascii="Segoe UI" w:eastAsia="Segoe UI" w:hAnsi="Segoe UI" w:cs="Segoe UI"/>
          <w:color w:val="000000"/>
        </w:rPr>
      </w:pPr>
      <w:r>
        <w:rPr>
          <w:rFonts w:ascii="Segoe UI" w:eastAsia="Segoe UI" w:hAnsi="Segoe UI" w:cs="Segoe UI"/>
          <w:color w:val="000000"/>
        </w:rPr>
        <w:t>1-5 years</w:t>
      </w:r>
    </w:p>
    <w:p w14:paraId="123D706D" w14:textId="77777777" w:rsidR="0073058C" w:rsidRDefault="0073058C" w:rsidP="0073058C">
      <w:pPr>
        <w:rPr>
          <w:rFonts w:ascii="Segoe UI" w:eastAsia="Segoe UI" w:hAnsi="Segoe UI" w:cs="Segoe UI"/>
          <w:b/>
          <w:color w:val="000000"/>
        </w:rPr>
      </w:pPr>
      <w:r>
        <w:rPr>
          <w:rFonts w:ascii="Segoe UI" w:eastAsia="Segoe UI" w:hAnsi="Segoe UI" w:cs="Segoe UI"/>
          <w:b/>
          <w:color w:val="000000"/>
        </w:rPr>
        <w:t xml:space="preserve">Optionally, provide details: </w:t>
      </w:r>
    </w:p>
    <w:p w14:paraId="5A0EB301" w14:textId="77777777" w:rsidR="0073058C" w:rsidRDefault="0073058C" w:rsidP="0073058C">
      <w:pPr>
        <w:rPr>
          <w:rFonts w:ascii="Segoe UI" w:eastAsia="Segoe UI" w:hAnsi="Segoe UI" w:cs="Segoe UI"/>
          <w:color w:val="000000"/>
        </w:rPr>
      </w:pPr>
      <w:r>
        <w:rPr>
          <w:rFonts w:ascii="Segoe UI" w:eastAsia="Segoe UI" w:hAnsi="Segoe UI" w:cs="Segoe UI"/>
          <w:color w:val="000000"/>
        </w:rPr>
        <w:t xml:space="preserve">CUP has a 5-year survival rate of 15% (16% for males and 10% for females), one of the lowest among all cancers in Australia during 2014-2018 (See PICO Set, Figure 1). As such, it is anticipated that </w:t>
      </w:r>
      <w:proofErr w:type="gramStart"/>
      <w:r>
        <w:rPr>
          <w:rFonts w:ascii="Segoe UI" w:eastAsia="Segoe UI" w:hAnsi="Segoe UI" w:cs="Segoe UI"/>
          <w:color w:val="000000"/>
        </w:rPr>
        <w:t>the majority of</w:t>
      </w:r>
      <w:proofErr w:type="gramEnd"/>
      <w:r>
        <w:rPr>
          <w:rFonts w:ascii="Segoe UI" w:eastAsia="Segoe UI" w:hAnsi="Segoe UI" w:cs="Segoe UI"/>
          <w:color w:val="000000"/>
        </w:rPr>
        <w:t xml:space="preserve"> patients will only require testing once per lifetime. However, with the advent of improved diagnostic information provided by WGTS/CGP, and increasing access to immunotherapy and targeted therapies, a minority of patients may be eligible for repeat testing due to relapse. As such, the current item descriptors are limited to once per diagnostic episode at initial diagnosis or disease relapse.</w:t>
      </w:r>
    </w:p>
    <w:p w14:paraId="00F60A0E" w14:textId="77777777" w:rsidR="0073058C" w:rsidRDefault="0073058C" w:rsidP="0073058C">
      <w:pPr>
        <w:rPr>
          <w:rFonts w:ascii="Segoe UI" w:eastAsia="Segoe UI" w:hAnsi="Segoe UI" w:cs="Segoe UI"/>
          <w:b/>
          <w:color w:val="000000"/>
        </w:rPr>
      </w:pPr>
      <w:r>
        <w:rPr>
          <w:rFonts w:ascii="Segoe UI" w:eastAsia="Segoe UI" w:hAnsi="Segoe UI" w:cs="Segoe UI"/>
          <w:b/>
          <w:color w:val="000000"/>
        </w:rPr>
        <w:t xml:space="preserve">What frequency will the health technology or service be required by the patient over the duration? (range, preferably on an annual basis): </w:t>
      </w:r>
    </w:p>
    <w:p w14:paraId="79EC62A5" w14:textId="77777777" w:rsidR="0073058C" w:rsidRDefault="0073058C" w:rsidP="0073058C">
      <w:pPr>
        <w:rPr>
          <w:rFonts w:ascii="Segoe UI" w:eastAsia="Segoe UI" w:hAnsi="Segoe UI" w:cs="Segoe UI"/>
          <w:color w:val="000000"/>
        </w:rPr>
      </w:pPr>
      <w:r>
        <w:rPr>
          <w:rFonts w:ascii="Segoe UI" w:eastAsia="Segoe UI" w:hAnsi="Segoe UI" w:cs="Segoe UI"/>
          <w:color w:val="000000"/>
        </w:rPr>
        <w:t>1-2 per lifetime</w:t>
      </w:r>
    </w:p>
    <w:p w14:paraId="05DFC11F" w14:textId="69771717"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75F9DE59" w14:textId="77777777" w:rsidR="00205F1A" w:rsidRDefault="00205F1A" w:rsidP="00133449">
      <w:pPr>
        <w:rPr>
          <w:rFonts w:ascii="Segoe UI" w:hAnsi="Segoe UI" w:cs="Segoe UI"/>
          <w:b/>
        </w:rPr>
      </w:pPr>
      <w:r w:rsidRPr="00663151">
        <w:rPr>
          <w:rFonts w:ascii="Segoe UI" w:hAnsi="Segoe UI" w:cs="Segoe UI"/>
          <w:b/>
        </w:rPr>
        <w:t>Entit</w:t>
      </w:r>
      <w:r>
        <w:rPr>
          <w:rFonts w:ascii="Segoe UI" w:hAnsi="Segoe UI" w:cs="Segoe UI"/>
          <w:b/>
        </w:rPr>
        <w:t>ies</w:t>
      </w:r>
      <w:r w:rsidRPr="00663151">
        <w:rPr>
          <w:rFonts w:ascii="Segoe UI" w:hAnsi="Segoe UI" w:cs="Segoe UI"/>
          <w:b/>
        </w:rPr>
        <w:t xml:space="preserve"> who provide the health technology/service</w:t>
      </w:r>
      <w:r>
        <w:rPr>
          <w:rFonts w:ascii="Segoe UI" w:hAnsi="Segoe UI" w:cs="Segoe UI"/>
          <w:b/>
        </w:rPr>
        <w:t>:</w:t>
      </w:r>
    </w:p>
    <w:p w14:paraId="5682409A" w14:textId="77777777" w:rsidR="00205F1A" w:rsidRDefault="00205F1A" w:rsidP="00205F1A">
      <w:pPr>
        <w:rPr>
          <w:rFonts w:ascii="Segoe UI" w:hAnsi="Segoe UI" w:cs="Segoe UI"/>
          <w:bCs/>
        </w:rPr>
      </w:pPr>
      <w:r>
        <w:rPr>
          <w:rFonts w:ascii="Segoe UI" w:hAnsi="Segoe UI" w:cs="Segoe UI"/>
          <w:bCs/>
        </w:rPr>
        <w:t>PATHOLOGY AUSTRALIA LIMITED</w:t>
      </w:r>
    </w:p>
    <w:p w14:paraId="5DF527DD" w14:textId="77777777" w:rsidR="00205F1A" w:rsidRDefault="00205F1A" w:rsidP="00205F1A">
      <w:pPr>
        <w:rPr>
          <w:rFonts w:ascii="Segoe UI" w:hAnsi="Segoe UI" w:cs="Segoe UI"/>
          <w:bCs/>
        </w:rPr>
      </w:pPr>
      <w:r>
        <w:rPr>
          <w:rFonts w:ascii="Segoe UI" w:hAnsi="Segoe UI" w:cs="Segoe UI"/>
          <w:bCs/>
        </w:rPr>
        <w:t>PUBLIC PATHOLOGY AUSTRALIA</w:t>
      </w:r>
    </w:p>
    <w:p w14:paraId="46E7A528" w14:textId="77777777" w:rsidR="00205F1A" w:rsidRDefault="00205F1A" w:rsidP="00205F1A">
      <w:pPr>
        <w:rPr>
          <w:rFonts w:ascii="Segoe UI" w:hAnsi="Segoe UI" w:cs="Segoe UI"/>
          <w:bCs/>
        </w:rPr>
      </w:pPr>
      <w:r>
        <w:rPr>
          <w:rFonts w:ascii="Segoe UI" w:hAnsi="Segoe UI" w:cs="Segoe UI"/>
          <w:bCs/>
        </w:rPr>
        <w:t>THE HUMAN GENETICS SOCIETY OF AUSTRALASIA LIMITED</w:t>
      </w:r>
    </w:p>
    <w:p w14:paraId="3FB7D18A" w14:textId="77777777" w:rsidR="00205F1A" w:rsidRDefault="00205F1A" w:rsidP="00205F1A">
      <w:pPr>
        <w:rPr>
          <w:rFonts w:ascii="Segoe UI" w:hAnsi="Segoe UI" w:cs="Segoe UI"/>
          <w:bCs/>
        </w:rPr>
      </w:pPr>
      <w:r>
        <w:rPr>
          <w:rFonts w:ascii="Segoe UI" w:hAnsi="Segoe UI" w:cs="Segoe UI"/>
          <w:bCs/>
        </w:rPr>
        <w:t>THE ROYAL COLLEGE OF PATHOLOGISTS OF AUSTRALASIA</w:t>
      </w:r>
    </w:p>
    <w:p w14:paraId="415340B9" w14:textId="0DD3E7DC" w:rsidR="00205F1A" w:rsidRDefault="00205F1A" w:rsidP="00133449">
      <w:pPr>
        <w:rPr>
          <w:rFonts w:ascii="Segoe UI" w:hAnsi="Segoe UI" w:cs="Segoe UI"/>
          <w:b/>
        </w:rPr>
      </w:pPr>
      <w:r w:rsidRPr="00205F1A">
        <w:rPr>
          <w:rFonts w:ascii="Segoe UI" w:hAnsi="Segoe UI" w:cs="Segoe UI"/>
          <w:b/>
        </w:rPr>
        <w:t>Entit</w:t>
      </w:r>
      <w:r>
        <w:rPr>
          <w:rFonts w:ascii="Segoe UI" w:hAnsi="Segoe UI" w:cs="Segoe UI"/>
          <w:b/>
        </w:rPr>
        <w:t>ies</w:t>
      </w:r>
      <w:r w:rsidRPr="00205F1A">
        <w:rPr>
          <w:rFonts w:ascii="Segoe UI" w:hAnsi="Segoe UI" w:cs="Segoe UI"/>
          <w:b/>
        </w:rPr>
        <w:t xml:space="preserve"> who request the health technology/service</w:t>
      </w:r>
      <w:r>
        <w:rPr>
          <w:rFonts w:ascii="Segoe UI" w:hAnsi="Segoe UI" w:cs="Segoe UI"/>
          <w:b/>
        </w:rPr>
        <w:t>:</w:t>
      </w:r>
    </w:p>
    <w:p w14:paraId="6B6A0E29" w14:textId="4322A7C5" w:rsidR="00205F1A" w:rsidRDefault="00205F1A" w:rsidP="00205F1A">
      <w:pPr>
        <w:rPr>
          <w:rFonts w:ascii="Segoe UI" w:hAnsi="Segoe UI" w:cs="Segoe UI"/>
          <w:bCs/>
        </w:rPr>
      </w:pPr>
      <w:r>
        <w:rPr>
          <w:rFonts w:ascii="Segoe UI" w:hAnsi="Segoe UI" w:cs="Segoe UI"/>
          <w:bCs/>
        </w:rPr>
        <w:lastRenderedPageBreak/>
        <w:t>CLINICAL ONCOLOGY SOCIETY OF AUSTRALIA LIMITED</w:t>
      </w:r>
    </w:p>
    <w:p w14:paraId="5BCACF16" w14:textId="77777777" w:rsidR="00205F1A" w:rsidRDefault="00205F1A" w:rsidP="00205F1A">
      <w:pPr>
        <w:rPr>
          <w:rFonts w:ascii="Segoe UI" w:hAnsi="Segoe UI" w:cs="Segoe UI"/>
          <w:bCs/>
        </w:rPr>
      </w:pPr>
      <w:r>
        <w:rPr>
          <w:rFonts w:ascii="Segoe UI" w:hAnsi="Segoe UI" w:cs="Segoe UI"/>
          <w:bCs/>
        </w:rPr>
        <w:t>MEDICAL ONCOLOGY GROUP OF AUSTRALIA</w:t>
      </w:r>
    </w:p>
    <w:p w14:paraId="237FA2C2" w14:textId="77777777" w:rsidR="00205F1A" w:rsidRDefault="00205F1A" w:rsidP="00205F1A">
      <w:pPr>
        <w:rPr>
          <w:rFonts w:ascii="Segoe UI" w:hAnsi="Segoe UI" w:cs="Segoe UI"/>
          <w:bCs/>
        </w:rPr>
      </w:pPr>
      <w:r>
        <w:rPr>
          <w:rFonts w:ascii="Segoe UI" w:hAnsi="Segoe UI" w:cs="Segoe UI"/>
          <w:bCs/>
        </w:rPr>
        <w:t>Private Cancer Physicians of Australia Limited</w:t>
      </w:r>
    </w:p>
    <w:p w14:paraId="612F32DE" w14:textId="44ADF285" w:rsidR="00205F1A" w:rsidRPr="00205F1A" w:rsidRDefault="00205F1A" w:rsidP="00205F1A">
      <w:pPr>
        <w:rPr>
          <w:rFonts w:ascii="Segoe UI" w:hAnsi="Segoe UI" w:cs="Segoe UI"/>
          <w:b/>
        </w:rPr>
      </w:pPr>
      <w:r w:rsidRPr="00205F1A">
        <w:rPr>
          <w:rFonts w:ascii="Segoe UI" w:hAnsi="Segoe UI" w:cs="Segoe UI"/>
          <w:b/>
        </w:rPr>
        <w:t>Entity who may be impacted by the health technology/service</w:t>
      </w:r>
      <w:r>
        <w:rPr>
          <w:rFonts w:ascii="Segoe UI" w:hAnsi="Segoe UI" w:cs="Segoe UI"/>
          <w:b/>
        </w:rPr>
        <w:t>:</w:t>
      </w:r>
    </w:p>
    <w:p w14:paraId="7D0E225A" w14:textId="2248E2BD" w:rsidR="00205F1A" w:rsidRDefault="00205F1A" w:rsidP="00205F1A">
      <w:pPr>
        <w:rPr>
          <w:rFonts w:ascii="Segoe UI" w:hAnsi="Segoe UI" w:cs="Segoe UI"/>
          <w:bCs/>
        </w:rPr>
      </w:pPr>
      <w:r>
        <w:rPr>
          <w:rFonts w:ascii="Segoe UI" w:hAnsi="Segoe UI" w:cs="Segoe UI"/>
          <w:bCs/>
        </w:rPr>
        <w:t>AUSTRALIAN GENOMIC CANCER MEDICINE CENTRE LTD</w:t>
      </w:r>
    </w:p>
    <w:p w14:paraId="10DC8720" w14:textId="77777777" w:rsidR="00205F1A" w:rsidRDefault="00205F1A" w:rsidP="00205F1A">
      <w:pPr>
        <w:rPr>
          <w:rFonts w:ascii="Segoe UI" w:hAnsi="Segoe UI" w:cs="Segoe UI"/>
          <w:bCs/>
        </w:rPr>
      </w:pPr>
      <w:r>
        <w:rPr>
          <w:rFonts w:ascii="Segoe UI" w:hAnsi="Segoe UI" w:cs="Segoe UI"/>
          <w:bCs/>
        </w:rPr>
        <w:t>THE ROYAL AUSTRALASIAN COLLEGE OF PHYSICIANS</w:t>
      </w:r>
    </w:p>
    <w:p w14:paraId="2D40A17A" w14:textId="3D3B00B3" w:rsidR="00205F1A" w:rsidRPr="00205F1A" w:rsidRDefault="00205F1A" w:rsidP="00205F1A">
      <w:pPr>
        <w:rPr>
          <w:rFonts w:ascii="Segoe UI" w:hAnsi="Segoe UI" w:cs="Segoe UI"/>
          <w:b/>
        </w:rPr>
      </w:pPr>
      <w:r w:rsidRPr="00205F1A">
        <w:rPr>
          <w:rFonts w:ascii="Segoe UI" w:hAnsi="Segoe UI" w:cs="Segoe UI"/>
          <w:b/>
        </w:rPr>
        <w:t>Patient and consumer advocacy organisations relevant to the proposed service/health technology</w:t>
      </w:r>
      <w:r>
        <w:rPr>
          <w:rFonts w:ascii="Segoe UI" w:hAnsi="Segoe UI" w:cs="Segoe UI"/>
          <w:b/>
        </w:rPr>
        <w:t>:</w:t>
      </w:r>
    </w:p>
    <w:p w14:paraId="374290B8" w14:textId="77777777" w:rsidR="00205F1A" w:rsidRDefault="00205F1A" w:rsidP="00205F1A">
      <w:pPr>
        <w:rPr>
          <w:rFonts w:ascii="Segoe UI" w:hAnsi="Segoe UI" w:cs="Segoe UI"/>
          <w:bCs/>
        </w:rPr>
      </w:pPr>
      <w:r>
        <w:rPr>
          <w:rFonts w:ascii="Segoe UI" w:hAnsi="Segoe UI" w:cs="Segoe UI"/>
          <w:bCs/>
        </w:rPr>
        <w:t>Rare Voices Australia Ltd</w:t>
      </w:r>
    </w:p>
    <w:p w14:paraId="70A540AF" w14:textId="77777777" w:rsidR="00205F1A" w:rsidRDefault="00205F1A" w:rsidP="00205F1A">
      <w:pPr>
        <w:rPr>
          <w:rFonts w:ascii="Segoe UI" w:hAnsi="Segoe UI" w:cs="Segoe UI"/>
          <w:bCs/>
        </w:rPr>
      </w:pPr>
      <w:r>
        <w:rPr>
          <w:rFonts w:ascii="Segoe UI" w:hAnsi="Segoe UI" w:cs="Segoe UI"/>
          <w:bCs/>
        </w:rPr>
        <w:t>Consumers Health Forum of Australia Ltd</w:t>
      </w:r>
    </w:p>
    <w:p w14:paraId="689C7C9E" w14:textId="77777777" w:rsidR="00205F1A" w:rsidRDefault="00205F1A" w:rsidP="00205F1A">
      <w:pPr>
        <w:rPr>
          <w:rFonts w:ascii="Segoe UI" w:hAnsi="Segoe UI" w:cs="Segoe UI"/>
          <w:bCs/>
        </w:rPr>
      </w:pPr>
      <w:r>
        <w:rPr>
          <w:rFonts w:ascii="Segoe UI" w:hAnsi="Segoe UI" w:cs="Segoe UI"/>
          <w:bCs/>
        </w:rPr>
        <w:t>Cancer Voices Australia</w:t>
      </w:r>
    </w:p>
    <w:p w14:paraId="1360CABB" w14:textId="77777777" w:rsidR="00205F1A" w:rsidRDefault="00205F1A" w:rsidP="00205F1A">
      <w:pPr>
        <w:rPr>
          <w:rFonts w:ascii="Segoe UI" w:hAnsi="Segoe UI" w:cs="Segoe UI"/>
          <w:bCs/>
        </w:rPr>
      </w:pPr>
      <w:r>
        <w:rPr>
          <w:rFonts w:ascii="Segoe UI" w:hAnsi="Segoe UI" w:cs="Segoe UI"/>
          <w:bCs/>
        </w:rPr>
        <w:t>RARE CANCERS AUSTRALIA LTD</w:t>
      </w:r>
    </w:p>
    <w:p w14:paraId="05BE94C6" w14:textId="6ADAD646" w:rsidR="00133449" w:rsidRPr="0010048D" w:rsidRDefault="00133449" w:rsidP="00133449">
      <w:pPr>
        <w:pStyle w:val="Heading1"/>
        <w:rPr>
          <w:rFonts w:cs="Segoe UI"/>
        </w:rPr>
      </w:pPr>
      <w:r w:rsidRPr="0010048D">
        <w:rPr>
          <w:rFonts w:cs="Segoe UI"/>
        </w:rPr>
        <w:t>Regulatory information</w:t>
      </w:r>
    </w:p>
    <w:p w14:paraId="642B0DD7" w14:textId="5F900FE3" w:rsidR="00133449" w:rsidRPr="0010048D" w:rsidRDefault="00133449" w:rsidP="00133449">
      <w:pPr>
        <w:rPr>
          <w:rFonts w:ascii="Segoe UI" w:eastAsia="Segoe UI" w:hAnsi="Segoe UI" w:cs="Segoe UI"/>
          <w:color w:val="000000"/>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r w:rsidR="00507A5C">
        <w:rPr>
          <w:rFonts w:ascii="Segoe UI" w:eastAsia="Segoe UI" w:hAnsi="Segoe UI" w:cs="Segoe UI"/>
          <w:b/>
          <w:color w:val="000000"/>
        </w:rPr>
        <w:br/>
      </w:r>
      <w:r w:rsidRPr="00646B43">
        <w:rPr>
          <w:rFonts w:ascii="Segoe UI" w:eastAsia="Segoe UI" w:hAnsi="Segoe UI" w:cs="Segoe UI"/>
          <w:color w:val="000000"/>
        </w:rPr>
        <w:t>Yes</w:t>
      </w:r>
    </w:p>
    <w:p w14:paraId="50EEC45F" w14:textId="0752ABB5" w:rsidR="00133449" w:rsidRPr="007C5FA4"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r w:rsidR="00507A5C">
        <w:rPr>
          <w:rFonts w:ascii="Segoe UI" w:eastAsia="Segoe UI" w:hAnsi="Segoe UI" w:cs="Segoe UI"/>
          <w:b/>
          <w:color w:val="000000"/>
        </w:rPr>
        <w:br/>
      </w:r>
      <w:r w:rsidRPr="007C5FA4">
        <w:rPr>
          <w:rFonts w:ascii="Segoe UI" w:eastAsia="Segoe UI" w:hAnsi="Segoe UI" w:cs="Segoe UI"/>
          <w:color w:val="000000"/>
        </w:rPr>
        <w:t>No</w:t>
      </w:r>
    </w:p>
    <w:p w14:paraId="09F652A0" w14:textId="3D15497B" w:rsidR="00133449" w:rsidRPr="007C5FA4"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r w:rsidR="00507A5C">
        <w:rPr>
          <w:rFonts w:ascii="Segoe UI" w:eastAsia="Segoe UI" w:hAnsi="Segoe UI" w:cs="Segoe UI"/>
          <w:b/>
          <w:color w:val="000000"/>
        </w:rPr>
        <w:br/>
      </w:r>
      <w:r w:rsidRPr="007C5FA4">
        <w:rPr>
          <w:rFonts w:ascii="Segoe UI" w:eastAsia="Segoe UI" w:hAnsi="Segoe UI" w:cs="Segoe UI"/>
          <w:color w:val="000000"/>
        </w:rPr>
        <w:t>Class III</w:t>
      </w:r>
    </w:p>
    <w:p w14:paraId="34D8C86C" w14:textId="3B53DBAD" w:rsidR="00133449" w:rsidRPr="007C5FA4" w:rsidRDefault="00133449" w:rsidP="00507A5C">
      <w:pPr>
        <w:spacing w:before="240"/>
        <w:rPr>
          <w:rFonts w:ascii="Segoe UI" w:eastAsia="Segoe UI" w:hAnsi="Segoe UI" w:cs="Segoe UI"/>
          <w:color w:val="000000"/>
        </w:rPr>
      </w:pPr>
      <w:r w:rsidRPr="0010048D">
        <w:rPr>
          <w:rFonts w:ascii="Segoe UI" w:eastAsia="Segoe UI" w:hAnsi="Segoe UI" w:cs="Segoe UI"/>
          <w:b/>
          <w:color w:val="000000"/>
        </w:rPr>
        <w:t>Is the therapeutic good to be used in the service exempt from the regulatory requirements of the Therapeutic Goods Act 1989?</w:t>
      </w:r>
      <w:r w:rsidR="00507A5C">
        <w:rPr>
          <w:rFonts w:ascii="Segoe UI" w:eastAsia="Segoe UI" w:hAnsi="Segoe UI" w:cs="Segoe UI"/>
          <w:b/>
          <w:color w:val="000000"/>
        </w:rPr>
        <w:br/>
      </w:r>
      <w:r w:rsidRPr="007C5FA4">
        <w:rPr>
          <w:rFonts w:ascii="Segoe UI" w:eastAsia="Segoe UI" w:hAnsi="Segoe UI" w:cs="Segoe UI"/>
          <w:color w:val="000000"/>
        </w:rPr>
        <w:t>No</w:t>
      </w:r>
    </w:p>
    <w:p w14:paraId="118D91EB" w14:textId="4DCB2F2D" w:rsidR="00A538FA" w:rsidRDefault="00133449">
      <w:r w:rsidRPr="0010048D">
        <w:rPr>
          <w:rFonts w:ascii="Segoe UI" w:eastAsia="Segoe UI" w:hAnsi="Segoe UI" w:cs="Segoe UI"/>
          <w:b/>
          <w:color w:val="000000"/>
        </w:rPr>
        <w:t>Is the therapeutic good classified by the TGA as for Research Use Only (RUO)?</w:t>
      </w:r>
      <w:r w:rsidR="00507A5C">
        <w:rPr>
          <w:rFonts w:ascii="Segoe UI" w:eastAsia="Segoe UI" w:hAnsi="Segoe UI" w:cs="Segoe UI"/>
          <w:b/>
          <w:color w:val="000000"/>
        </w:rPr>
        <w:br/>
      </w:r>
      <w:r w:rsidR="00407853">
        <w:rPr>
          <w:rFonts w:ascii="Segoe UI" w:eastAsia="Segoe UI" w:hAnsi="Segoe UI" w:cs="Segoe UI"/>
          <w:color w:val="000000"/>
        </w:rPr>
        <w:t>No</w:t>
      </w:r>
      <w:bookmarkEnd w:id="0"/>
    </w:p>
    <w:sectPr w:rsidR="00A538FA" w:rsidSect="00133449">
      <w:headerReference w:type="even" r:id="rId6"/>
      <w:headerReference w:type="default" r:id="rId7"/>
      <w:footerReference w:type="even" r:id="rId8"/>
      <w:footerReference w:type="default" r:id="rId9"/>
      <w:headerReference w:type="first" r:id="rId10"/>
      <w:footerReference w:type="first" r:id="rId11"/>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E6FB" w14:textId="77777777" w:rsidR="00407853" w:rsidRDefault="00407853">
      <w:pPr>
        <w:spacing w:after="0" w:line="240" w:lineRule="auto"/>
      </w:pPr>
      <w:r>
        <w:separator/>
      </w:r>
    </w:p>
  </w:endnote>
  <w:endnote w:type="continuationSeparator" w:id="0">
    <w:p w14:paraId="01C16575" w14:textId="77777777" w:rsidR="00407853" w:rsidRDefault="0040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ADE5" w14:textId="7189A739" w:rsidR="0073058C" w:rsidRDefault="0073058C">
    <w:pPr>
      <w:pStyle w:val="Footer"/>
    </w:pPr>
    <w:r>
      <w:rPr>
        <w:noProof/>
      </w:rPr>
      <mc:AlternateContent>
        <mc:Choice Requires="wps">
          <w:drawing>
            <wp:anchor distT="0" distB="0" distL="0" distR="0" simplePos="0" relativeHeight="251662336" behindDoc="0" locked="0" layoutInCell="1" allowOverlap="1" wp14:anchorId="48E12DBE" wp14:editId="0643C073">
              <wp:simplePos x="635" y="635"/>
              <wp:positionH relativeFrom="page">
                <wp:align>center</wp:align>
              </wp:positionH>
              <wp:positionV relativeFrom="page">
                <wp:align>bottom</wp:align>
              </wp:positionV>
              <wp:extent cx="551815" cy="405765"/>
              <wp:effectExtent l="0" t="0" r="635" b="0"/>
              <wp:wrapNone/>
              <wp:docPr id="3810785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4CAFED6" w14:textId="7A9F099B" w:rsidR="0073058C" w:rsidRPr="0073058C" w:rsidRDefault="0073058C" w:rsidP="0073058C">
                          <w:pPr>
                            <w:spacing w:after="0"/>
                            <w:rPr>
                              <w:rFonts w:ascii="Calibri" w:eastAsia="Calibri" w:hAnsi="Calibri" w:cs="Calibri"/>
                              <w:noProof/>
                              <w:color w:val="FF0000"/>
                            </w:rPr>
                          </w:pPr>
                          <w:r w:rsidRPr="0073058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E12DBE" id="_x0000_t202" coordsize="21600,21600" o:spt="202" path="m,l,21600r21600,l21600,xe">
              <v:stroke joinstyle="miter"/>
              <v:path gradientshapeok="t" o:connecttype="rect"/>
            </v:shapetype>
            <v:shape id="Text Box 5" o:spid="_x0000_s1027"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04CAFED6" w14:textId="7A9F099B" w:rsidR="0073058C" w:rsidRPr="0073058C" w:rsidRDefault="0073058C" w:rsidP="0073058C">
                    <w:pPr>
                      <w:spacing w:after="0"/>
                      <w:rPr>
                        <w:rFonts w:ascii="Calibri" w:eastAsia="Calibri" w:hAnsi="Calibri" w:cs="Calibri"/>
                        <w:noProof/>
                        <w:color w:val="FF0000"/>
                      </w:rPr>
                    </w:pPr>
                    <w:r w:rsidRPr="0073058C">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05A313AB" w:rsidR="00A538FA" w:rsidRDefault="00F96668">
    <w:pPr>
      <w:pStyle w:val="Footer"/>
      <w:jc w:val="right"/>
    </w:pPr>
    <w:sdt>
      <w:sdtPr>
        <w:id w:val="1288928947"/>
        <w:docPartObj>
          <w:docPartGallery w:val="Page Numbers (Bottom of Page)"/>
          <w:docPartUnique/>
        </w:docPartObj>
      </w:sdtPr>
      <w:sdtEndPr>
        <w:rPr>
          <w:noProof/>
        </w:rPr>
      </w:sdtEndPr>
      <w:sdtContent>
        <w:r w:rsidR="00407853">
          <w:fldChar w:fldCharType="begin"/>
        </w:r>
        <w:r w:rsidR="00407853">
          <w:instrText xml:space="preserve"> PAGE   \* MERGEFORMAT </w:instrText>
        </w:r>
        <w:r w:rsidR="00407853">
          <w:fldChar w:fldCharType="separate"/>
        </w:r>
        <w:r w:rsidR="00407853">
          <w:rPr>
            <w:noProof/>
          </w:rPr>
          <w:t>2</w:t>
        </w:r>
        <w:r w:rsidR="00407853">
          <w:rPr>
            <w:noProof/>
          </w:rPr>
          <w:fldChar w:fldCharType="end"/>
        </w:r>
      </w:sdtContent>
    </w:sdt>
  </w:p>
  <w:p w14:paraId="6552B54D" w14:textId="77777777" w:rsidR="00A538FA" w:rsidRDefault="00A538FA">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5352" w14:textId="77777777" w:rsidR="00F96668" w:rsidRDefault="00F9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A889" w14:textId="77777777" w:rsidR="00407853" w:rsidRDefault="00407853">
      <w:pPr>
        <w:spacing w:after="0" w:line="240" w:lineRule="auto"/>
      </w:pPr>
      <w:r>
        <w:separator/>
      </w:r>
    </w:p>
  </w:footnote>
  <w:footnote w:type="continuationSeparator" w:id="0">
    <w:p w14:paraId="777CCE77" w14:textId="77777777" w:rsidR="00407853" w:rsidRDefault="00407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EE13" w14:textId="53B5BE98" w:rsidR="0073058C" w:rsidRDefault="0073058C">
    <w:pPr>
      <w:pStyle w:val="Header"/>
    </w:pPr>
    <w:r>
      <w:rPr>
        <w:noProof/>
      </w:rPr>
      <mc:AlternateContent>
        <mc:Choice Requires="wps">
          <w:drawing>
            <wp:anchor distT="0" distB="0" distL="0" distR="0" simplePos="0" relativeHeight="251659264" behindDoc="0" locked="0" layoutInCell="1" allowOverlap="1" wp14:anchorId="7E5DBFDB" wp14:editId="1358B4BF">
              <wp:simplePos x="635" y="635"/>
              <wp:positionH relativeFrom="page">
                <wp:align>center</wp:align>
              </wp:positionH>
              <wp:positionV relativeFrom="page">
                <wp:align>top</wp:align>
              </wp:positionV>
              <wp:extent cx="551815" cy="405765"/>
              <wp:effectExtent l="0" t="0" r="635" b="13335"/>
              <wp:wrapNone/>
              <wp:docPr id="10970092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190C9F5" w14:textId="4AA07BD8" w:rsidR="0073058C" w:rsidRPr="0073058C" w:rsidRDefault="0073058C" w:rsidP="0073058C">
                          <w:pPr>
                            <w:spacing w:after="0"/>
                            <w:rPr>
                              <w:rFonts w:ascii="Calibri" w:eastAsia="Calibri" w:hAnsi="Calibri" w:cs="Calibri"/>
                              <w:noProof/>
                              <w:color w:val="FF0000"/>
                            </w:rPr>
                          </w:pPr>
                          <w:r w:rsidRPr="0073058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DBFDB"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190C9F5" w14:textId="4AA07BD8" w:rsidR="0073058C" w:rsidRPr="0073058C" w:rsidRDefault="0073058C" w:rsidP="0073058C">
                    <w:pPr>
                      <w:spacing w:after="0"/>
                      <w:rPr>
                        <w:rFonts w:ascii="Calibri" w:eastAsia="Calibri" w:hAnsi="Calibri" w:cs="Calibri"/>
                        <w:noProof/>
                        <w:color w:val="FF0000"/>
                      </w:rPr>
                    </w:pPr>
                    <w:r w:rsidRPr="0073058C">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6A3EC89D" w:rsidR="00A538FA" w:rsidRDefault="00407853">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17EF" w14:textId="77777777" w:rsidR="00F96668" w:rsidRDefault="00F96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133449"/>
    <w:rsid w:val="00205F1A"/>
    <w:rsid w:val="00407853"/>
    <w:rsid w:val="00507A5C"/>
    <w:rsid w:val="00614D71"/>
    <w:rsid w:val="0066389A"/>
    <w:rsid w:val="0073058C"/>
    <w:rsid w:val="008F7CF2"/>
    <w:rsid w:val="00A538FA"/>
    <w:rsid w:val="00AD1FAF"/>
    <w:rsid w:val="00B31216"/>
    <w:rsid w:val="00F96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73058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730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58C"/>
  </w:style>
  <w:style w:type="character" w:customStyle="1" w:styleId="Heading2Char">
    <w:name w:val="Heading 2 Char"/>
    <w:basedOn w:val="DefaultParagraphFont"/>
    <w:link w:val="Heading2"/>
    <w:uiPriority w:val="9"/>
    <w:semiHidden/>
    <w:rsid w:val="0073058C"/>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1684">
      <w:bodyDiv w:val="1"/>
      <w:marLeft w:val="0"/>
      <w:marRight w:val="0"/>
      <w:marTop w:val="0"/>
      <w:marBottom w:val="0"/>
      <w:divBdr>
        <w:top w:val="none" w:sz="0" w:space="0" w:color="auto"/>
        <w:left w:val="none" w:sz="0" w:space="0" w:color="auto"/>
        <w:bottom w:val="none" w:sz="0" w:space="0" w:color="auto"/>
        <w:right w:val="none" w:sz="0" w:space="0" w:color="auto"/>
      </w:divBdr>
    </w:div>
    <w:div w:id="690035424">
      <w:bodyDiv w:val="1"/>
      <w:marLeft w:val="0"/>
      <w:marRight w:val="0"/>
      <w:marTop w:val="0"/>
      <w:marBottom w:val="0"/>
      <w:divBdr>
        <w:top w:val="none" w:sz="0" w:space="0" w:color="auto"/>
        <w:left w:val="none" w:sz="0" w:space="0" w:color="auto"/>
        <w:bottom w:val="none" w:sz="0" w:space="0" w:color="auto"/>
        <w:right w:val="none" w:sz="0" w:space="0" w:color="auto"/>
      </w:divBdr>
    </w:div>
    <w:div w:id="1115175239">
      <w:bodyDiv w:val="1"/>
      <w:marLeft w:val="0"/>
      <w:marRight w:val="0"/>
      <w:marTop w:val="0"/>
      <w:marBottom w:val="0"/>
      <w:divBdr>
        <w:top w:val="none" w:sz="0" w:space="0" w:color="auto"/>
        <w:left w:val="none" w:sz="0" w:space="0" w:color="auto"/>
        <w:bottom w:val="none" w:sz="0" w:space="0" w:color="auto"/>
        <w:right w:val="none" w:sz="0" w:space="0" w:color="auto"/>
      </w:divBdr>
    </w:div>
    <w:div w:id="1200359647">
      <w:bodyDiv w:val="1"/>
      <w:marLeft w:val="0"/>
      <w:marRight w:val="0"/>
      <w:marTop w:val="0"/>
      <w:marBottom w:val="0"/>
      <w:divBdr>
        <w:top w:val="none" w:sz="0" w:space="0" w:color="auto"/>
        <w:left w:val="none" w:sz="0" w:space="0" w:color="auto"/>
        <w:bottom w:val="none" w:sz="0" w:space="0" w:color="auto"/>
        <w:right w:val="none" w:sz="0" w:space="0" w:color="auto"/>
      </w:divBdr>
    </w:div>
    <w:div w:id="146908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2502</Words>
  <Characters>14268</Characters>
  <Application>Microsoft Office Word</Application>
  <DocSecurity>0</DocSecurity>
  <Lines>118</Lines>
  <Paragraphs>33</Paragraphs>
  <ScaleCrop>false</ScaleCrop>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2025-09-23T06:13:00Z</dcterms:created>
  <dcterms:modified xsi:type="dcterms:W3CDTF">2025-09-23T06:13:00Z</dcterms:modified>
</cp:coreProperties>
</file>