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2077D" w14:textId="05E67DD1" w:rsidR="00133449" w:rsidRPr="0065027C" w:rsidRDefault="00B96837" w:rsidP="00133449">
      <w:pPr>
        <w:pStyle w:val="Title"/>
        <w:spacing w:before="960" w:after="240"/>
        <w:jc w:val="center"/>
        <w:rPr>
          <w:rFonts w:ascii="Segoe UI" w:eastAsiaTheme="minorHAnsi" w:hAnsi="Segoe UI" w:cs="Segoe UI"/>
          <w:b/>
          <w:bCs/>
          <w:lang w:eastAsia="en-US"/>
        </w:rPr>
      </w:pPr>
      <w:bookmarkStart w:id="0" w:name="_Hlk181277161"/>
      <w:r>
        <w:rPr>
          <w:rFonts w:ascii="Segoe UI" w:eastAsiaTheme="minorHAnsi" w:hAnsi="Segoe UI" w:cs="Segoe UI"/>
          <w:b/>
          <w:bCs/>
          <w:lang w:eastAsia="en-US"/>
        </w:rPr>
        <w:t>MSAC</w:t>
      </w:r>
      <w:r w:rsidR="00133449" w:rsidRPr="0065027C">
        <w:rPr>
          <w:rFonts w:ascii="Segoe UI" w:eastAsiaTheme="minorHAnsi" w:hAnsi="Segoe UI" w:cs="Segoe UI"/>
          <w:b/>
          <w:bCs/>
          <w:lang w:eastAsia="en-US"/>
        </w:rPr>
        <w:t xml:space="preserve"> application </w:t>
      </w:r>
      <w:r>
        <w:rPr>
          <w:rFonts w:ascii="Segoe UI" w:eastAsiaTheme="minorHAnsi" w:hAnsi="Segoe UI" w:cs="Segoe UI"/>
          <w:b/>
          <w:bCs/>
          <w:lang w:eastAsia="en-US"/>
        </w:rPr>
        <w:t>1814</w:t>
      </w:r>
    </w:p>
    <w:p w14:paraId="084637DB" w14:textId="77777777" w:rsidR="00133449" w:rsidRPr="005B57C1" w:rsidRDefault="00133449" w:rsidP="00133449">
      <w:pPr>
        <w:pStyle w:val="Subtitle"/>
        <w:jc w:val="center"/>
        <w:rPr>
          <w:rFonts w:ascii="Segoe UI" w:eastAsiaTheme="minorHAnsi" w:hAnsi="Segoe UI" w:cs="Segoe UI"/>
          <w:b/>
          <w:bCs/>
          <w:color w:val="153D63" w:themeColor="text2" w:themeTint="E6"/>
          <w:sz w:val="48"/>
          <w:szCs w:val="48"/>
          <w:lang w:eastAsia="en-US"/>
        </w:rPr>
      </w:pPr>
      <w:r w:rsidRPr="005B57C1">
        <w:rPr>
          <w:rFonts w:ascii="Segoe UI" w:eastAsiaTheme="minorHAnsi" w:hAnsi="Segoe UI" w:cs="Segoe UI"/>
          <w:b/>
          <w:bCs/>
          <w:color w:val="153D63" w:themeColor="text2" w:themeTint="E6"/>
          <w:sz w:val="48"/>
          <w:szCs w:val="48"/>
          <w:lang w:eastAsia="en-US"/>
        </w:rPr>
        <w:t>Bronchoscopic Lung Volume Reduction with Endobronchial Valves for the Treatment of Emphysema</w:t>
      </w:r>
    </w:p>
    <w:p w14:paraId="08D98030" w14:textId="77777777" w:rsidR="00133449" w:rsidRPr="0010048D" w:rsidRDefault="00133449" w:rsidP="00133449">
      <w:pPr>
        <w:rPr>
          <w:rFonts w:ascii="Segoe UI" w:eastAsia="Segoe UI" w:hAnsi="Segoe UI" w:cs="Segoe UI"/>
          <w:b/>
          <w:color w:val="000000"/>
          <w:sz w:val="32"/>
        </w:rPr>
      </w:pPr>
      <w:r w:rsidRPr="0010048D">
        <w:rPr>
          <w:rFonts w:ascii="Segoe UI" w:hAnsi="Segoe UI" w:cs="Segoe UI"/>
        </w:rPr>
        <w:br w:type="page"/>
      </w:r>
    </w:p>
    <w:p w14:paraId="1B176AAF" w14:textId="77777777" w:rsidR="00133449" w:rsidRPr="0010048D" w:rsidRDefault="00133449" w:rsidP="00133449">
      <w:pPr>
        <w:pStyle w:val="Heading1"/>
        <w:rPr>
          <w:rFonts w:cs="Segoe UI"/>
        </w:rPr>
      </w:pPr>
      <w:r w:rsidRPr="0010048D">
        <w:rPr>
          <w:rFonts w:cs="Segoe UI"/>
        </w:rPr>
        <w:lastRenderedPageBreak/>
        <w:t>Application for MBS eligible service or health technology</w:t>
      </w:r>
    </w:p>
    <w:p w14:paraId="6C648CB8" w14:textId="77777777" w:rsidR="00133449" w:rsidRPr="0010048D" w:rsidRDefault="00133449" w:rsidP="00133449">
      <w:pPr>
        <w:rPr>
          <w:rFonts w:ascii="Segoe UI" w:eastAsia="Segoe UI" w:hAnsi="Segoe UI" w:cs="Segoe UI"/>
          <w:b/>
          <w:color w:val="000000"/>
        </w:rPr>
      </w:pPr>
      <w:r w:rsidRPr="0010048D">
        <w:rPr>
          <w:rFonts w:ascii="Segoe UI" w:eastAsia="Segoe UI" w:hAnsi="Segoe UI" w:cs="Segoe UI"/>
          <w:b/>
          <w:color w:val="000000"/>
        </w:rPr>
        <w:t>HPP Application number:</w:t>
      </w:r>
    </w:p>
    <w:p w14:paraId="6877642E"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HPP200363</w:t>
      </w:r>
    </w:p>
    <w:p w14:paraId="474B23EF"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Application title:</w:t>
      </w:r>
    </w:p>
    <w:p w14:paraId="28AE5EE5"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Bronchoscopic Lung Volume Reduction with Endobronchial Valves for the Treatment of Emphysema</w:t>
      </w:r>
    </w:p>
    <w:p w14:paraId="447B2D37" w14:textId="77777777" w:rsidR="00133449" w:rsidRPr="0010048D" w:rsidRDefault="00133449" w:rsidP="00133449">
      <w:pPr>
        <w:rPr>
          <w:rFonts w:ascii="Segoe UI" w:hAnsi="Segoe UI" w:cs="Segoe UI"/>
        </w:rPr>
      </w:pPr>
      <w:r w:rsidRPr="0010048D">
        <w:rPr>
          <w:rFonts w:ascii="Segoe UI" w:eastAsia="Segoe UI" w:hAnsi="Segoe UI" w:cs="Segoe UI"/>
          <w:b/>
          <w:color w:val="000000"/>
        </w:rPr>
        <w:t xml:space="preserve">Submitting organisation: </w:t>
      </w:r>
    </w:p>
    <w:p w14:paraId="44826F65" w14:textId="77777777" w:rsidR="00133449" w:rsidRPr="0010048D" w:rsidRDefault="00133449" w:rsidP="00133449">
      <w:pPr>
        <w:rPr>
          <w:rFonts w:ascii="Segoe UI" w:hAnsi="Segoe UI" w:cs="Segoe UI"/>
        </w:rPr>
      </w:pPr>
      <w:r>
        <w:rPr>
          <w:rFonts w:ascii="Segoe UI" w:eastAsia="Segoe UI" w:hAnsi="Segoe UI" w:cs="Segoe UI"/>
          <w:color w:val="000000"/>
        </w:rPr>
        <w:t>THE THORACIC SOCIETY OF AUSTRALIA AND NEW ZEALAND LIMITED</w:t>
      </w:r>
    </w:p>
    <w:p w14:paraId="5AF85C6B" w14:textId="77777777" w:rsidR="00133449" w:rsidRPr="0010048D" w:rsidRDefault="00133449" w:rsidP="00133449">
      <w:pPr>
        <w:rPr>
          <w:rFonts w:ascii="Segoe UI" w:hAnsi="Segoe UI" w:cs="Segoe UI"/>
        </w:rPr>
      </w:pPr>
      <w:r w:rsidRPr="0010048D">
        <w:rPr>
          <w:rFonts w:ascii="Segoe UI" w:eastAsia="Segoe UI" w:hAnsi="Segoe UI" w:cs="Segoe UI"/>
          <w:b/>
          <w:color w:val="000000"/>
        </w:rPr>
        <w:t>Submitting organisation ABN:</w:t>
      </w:r>
    </w:p>
    <w:p w14:paraId="04FE4FD7" w14:textId="77777777" w:rsidR="00133449" w:rsidRPr="0010048D" w:rsidRDefault="00133449" w:rsidP="00133449">
      <w:pPr>
        <w:rPr>
          <w:rFonts w:ascii="Segoe UI" w:hAnsi="Segoe UI" w:cs="Segoe UI"/>
        </w:rPr>
      </w:pPr>
      <w:r>
        <w:rPr>
          <w:rFonts w:ascii="Segoe UI" w:hAnsi="Segoe UI" w:cs="Segoe UI"/>
        </w:rPr>
        <w:t>17057925836</w:t>
      </w:r>
    </w:p>
    <w:p w14:paraId="2B498BDA" w14:textId="77777777" w:rsidR="00133449" w:rsidRPr="0010048D" w:rsidRDefault="00133449" w:rsidP="00133449">
      <w:pPr>
        <w:pStyle w:val="Heading1"/>
        <w:rPr>
          <w:rFonts w:cs="Segoe UI"/>
        </w:rPr>
      </w:pPr>
      <w:r w:rsidRPr="0010048D">
        <w:rPr>
          <w:rFonts w:cs="Segoe UI"/>
        </w:rPr>
        <w:t>Application description</w:t>
      </w:r>
    </w:p>
    <w:p w14:paraId="3F86EC22" w14:textId="77777777" w:rsidR="00133449" w:rsidRPr="0010048D" w:rsidRDefault="00133449" w:rsidP="00133449">
      <w:pPr>
        <w:rPr>
          <w:rFonts w:ascii="Segoe UI" w:hAnsi="Segoe UI" w:cs="Segoe UI"/>
        </w:rPr>
      </w:pPr>
      <w:r w:rsidRPr="0010048D">
        <w:rPr>
          <w:rFonts w:ascii="Segoe UI" w:eastAsia="Segoe UI" w:hAnsi="Segoe UI" w:cs="Segoe UI"/>
          <w:b/>
          <w:color w:val="000000"/>
        </w:rPr>
        <w:t>Succinct description of the medical condition/s:</w:t>
      </w:r>
    </w:p>
    <w:p w14:paraId="361DA832" w14:textId="77777777" w:rsidR="00133449" w:rsidRPr="00DA3592" w:rsidRDefault="00133449" w:rsidP="00133449">
      <w:pPr>
        <w:rPr>
          <w:rFonts w:ascii="Segoe UI" w:hAnsi="Segoe UI" w:cs="Segoe UI"/>
        </w:rPr>
      </w:pPr>
      <w:r w:rsidRPr="00DA3592">
        <w:rPr>
          <w:rFonts w:ascii="Segoe UI" w:eastAsia="Segoe UI" w:hAnsi="Segoe UI" w:cs="Segoe UI"/>
          <w:color w:val="000000"/>
        </w:rPr>
        <w:t>Chronic Obstructive Pulmonary Disease (COPD) is a severe and progressive disease with an important impact on quality of life and survival, causing major disability, morbidity and mortality. COPD is comprised of many phenotypes that include chronic bronchitis (mucus-predominant), emphysema with hyperinflation, frequent exacerbators, and large-airway instability. Interventional options map to these phenotypes. Emphysema is characterised by irreversible enlargement of the alveolar spaces due to the destruction of alveolar walls. This leads to loss of elastic recoil, airway collapse during exhalation, and air trapping, resulting in hyperinflation and impaired gas exchange. COPD patients with a predominant emphysema phenotype present with the most severe breathlessness due to pronounced air trapping.</w:t>
      </w:r>
    </w:p>
    <w:p w14:paraId="2ACA69D2" w14:textId="77777777" w:rsidR="00133449" w:rsidRPr="0010048D" w:rsidRDefault="00133449" w:rsidP="00133449">
      <w:pPr>
        <w:rPr>
          <w:rFonts w:ascii="Segoe UI" w:hAnsi="Segoe UI" w:cs="Segoe UI"/>
        </w:rPr>
      </w:pPr>
      <w:r w:rsidRPr="0010048D">
        <w:rPr>
          <w:rFonts w:ascii="Segoe UI" w:eastAsia="Segoe UI" w:hAnsi="Segoe UI" w:cs="Segoe UI"/>
          <w:b/>
          <w:color w:val="000000"/>
        </w:rPr>
        <w:t>Succinct description of the service or health technology:</w:t>
      </w:r>
    </w:p>
    <w:p w14:paraId="324A6718" w14:textId="77777777" w:rsidR="00133449" w:rsidRPr="005B57C1" w:rsidRDefault="00133449" w:rsidP="00133449">
      <w:pPr>
        <w:rPr>
          <w:rFonts w:ascii="Segoe UI" w:eastAsia="Segoe UI" w:hAnsi="Segoe UI" w:cs="Segoe UI"/>
          <w:color w:val="000000"/>
        </w:rPr>
      </w:pPr>
      <w:r w:rsidRPr="00DA3592">
        <w:rPr>
          <w:rFonts w:ascii="Segoe UI" w:eastAsia="Segoe UI" w:hAnsi="Segoe UI" w:cs="Segoe UI"/>
          <w:color w:val="000000"/>
        </w:rPr>
        <w:t>Bronchoscopic lung volume reduction surgery with one way endobronchial valves involves the insertion of multiple valves into target areas of the lung. During the procedure, valves are placed via bronchoscopy into targeted segmental or subsegmental bronchi where they allow air to exit the diseased lung region but prevent it from re-entering. The result of doing this is less hyperinflation and gas trapping, improved breathing mechanics, and more efficient gas exchange.</w:t>
      </w:r>
    </w:p>
    <w:p w14:paraId="6A9C3B37" w14:textId="77777777" w:rsidR="007D255D" w:rsidRDefault="007D255D">
      <w:pPr>
        <w:rPr>
          <w:rFonts w:ascii="Segoe UI" w:eastAsia="Segoe UI" w:hAnsi="Segoe UI" w:cs="Segoe UI"/>
          <w:b/>
          <w:color w:val="213E60"/>
          <w:kern w:val="0"/>
          <w:sz w:val="32"/>
          <w:szCs w:val="20"/>
          <w14:ligatures w14:val="none"/>
        </w:rPr>
      </w:pPr>
      <w:r>
        <w:rPr>
          <w:rFonts w:cs="Segoe UI"/>
        </w:rPr>
        <w:br w:type="page"/>
      </w:r>
    </w:p>
    <w:p w14:paraId="6B61DA55" w14:textId="2757B3DF" w:rsidR="00133449" w:rsidRPr="0010048D" w:rsidRDefault="00133449" w:rsidP="00133449">
      <w:pPr>
        <w:pStyle w:val="Heading1"/>
        <w:rPr>
          <w:rFonts w:cs="Segoe UI"/>
        </w:rPr>
      </w:pPr>
      <w:r w:rsidRPr="0010048D">
        <w:rPr>
          <w:rFonts w:cs="Segoe UI"/>
        </w:rPr>
        <w:lastRenderedPageBreak/>
        <w:t>Application contact details</w:t>
      </w:r>
    </w:p>
    <w:p w14:paraId="2401EE2F"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Are you the applicant, or are you a consultant or lobbyist acting on behalf of the applicant?</w:t>
      </w:r>
    </w:p>
    <w:p w14:paraId="791B4BED" w14:textId="77777777" w:rsidR="00133449" w:rsidRPr="00DA3592" w:rsidRDefault="00133449" w:rsidP="00133449">
      <w:pPr>
        <w:rPr>
          <w:rFonts w:ascii="Segoe UI" w:hAnsi="Segoe UI" w:cs="Segoe UI"/>
        </w:rPr>
      </w:pPr>
      <w:r w:rsidRPr="00DA3592">
        <w:rPr>
          <w:rFonts w:ascii="Segoe UI" w:eastAsia="Segoe UI" w:hAnsi="Segoe UI" w:cs="Segoe UI"/>
          <w:color w:val="000000"/>
        </w:rPr>
        <w:t>Consultant</w:t>
      </w:r>
    </w:p>
    <w:p w14:paraId="273CAE8C"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Are you applying on behalf of an organisation, or as an individual?</w:t>
      </w:r>
    </w:p>
    <w:p w14:paraId="5E00F69E" w14:textId="77777777" w:rsidR="00133449" w:rsidRPr="00DA3592" w:rsidRDefault="00133449" w:rsidP="00133449">
      <w:pPr>
        <w:rPr>
          <w:rFonts w:ascii="Segoe UI" w:hAnsi="Segoe UI" w:cs="Segoe UI"/>
        </w:rPr>
      </w:pPr>
      <w:r w:rsidRPr="00DA3592">
        <w:rPr>
          <w:rFonts w:ascii="Segoe UI" w:eastAsia="Segoe UI" w:hAnsi="Segoe UI" w:cs="Segoe UI"/>
          <w:color w:val="000000"/>
        </w:rPr>
        <w:t>Organisation</w:t>
      </w:r>
    </w:p>
    <w:p w14:paraId="6601E95B"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Applicant organisation name:</w:t>
      </w:r>
    </w:p>
    <w:p w14:paraId="72623FB7" w14:textId="77777777" w:rsidR="00133449" w:rsidRPr="00DA3592" w:rsidRDefault="00133449" w:rsidP="00133449">
      <w:pPr>
        <w:rPr>
          <w:rFonts w:ascii="Segoe UI" w:eastAsia="Segoe UI" w:hAnsi="Segoe UI" w:cs="Segoe UI"/>
          <w:color w:val="000000"/>
        </w:rPr>
      </w:pPr>
      <w:r w:rsidRPr="00DA3592">
        <w:rPr>
          <w:rFonts w:ascii="Segoe UI" w:eastAsia="Segoe UI" w:hAnsi="Segoe UI" w:cs="Segoe UI"/>
          <w:color w:val="000000"/>
        </w:rPr>
        <w:t>THE THORACIC SOCIETY OF AUSTRALIA AND NEW ZEALAND LIMITED</w:t>
      </w:r>
    </w:p>
    <w:p w14:paraId="3E3352C1" w14:textId="77777777" w:rsidR="00133449" w:rsidRPr="0010048D" w:rsidRDefault="00133449" w:rsidP="00133449">
      <w:pPr>
        <w:pStyle w:val="Heading1"/>
        <w:rPr>
          <w:rFonts w:cs="Segoe UI"/>
        </w:rPr>
      </w:pPr>
      <w:r w:rsidRPr="00E448F0">
        <w:rPr>
          <w:rFonts w:cs="Segoe UI"/>
          <w:color w:val="153D63" w:themeColor="text2" w:themeTint="E6"/>
        </w:rPr>
        <w:t>Application</w:t>
      </w:r>
      <w:r w:rsidRPr="0010048D">
        <w:rPr>
          <w:rFonts w:cs="Segoe UI"/>
        </w:rPr>
        <w:t xml:space="preserve"> details</w:t>
      </w:r>
    </w:p>
    <w:p w14:paraId="51FA98F1" w14:textId="77777777" w:rsidR="00133449" w:rsidRPr="0010048D" w:rsidRDefault="00133449" w:rsidP="00133449">
      <w:pPr>
        <w:rPr>
          <w:rFonts w:ascii="Segoe UI" w:hAnsi="Segoe UI" w:cs="Segoe UI"/>
        </w:rPr>
      </w:pPr>
      <w:r w:rsidRPr="0010048D">
        <w:rPr>
          <w:rFonts w:ascii="Segoe UI" w:eastAsia="Segoe UI" w:hAnsi="Segoe UI" w:cs="Segoe UI"/>
          <w:b/>
          <w:color w:val="000000"/>
        </w:rPr>
        <w:t>Does the implementation of your service or health technology rely on a new listing on the Pharmaceutical Benefits Scheme (PBS) and/or the Prescribed List?</w:t>
      </w:r>
    </w:p>
    <w:p w14:paraId="526A43B2" w14:textId="2320486E" w:rsidR="00133449" w:rsidRPr="009755EC" w:rsidRDefault="00133449" w:rsidP="00133449">
      <w:pPr>
        <w:rPr>
          <w:rFonts w:ascii="Segoe UI" w:hAnsi="Segoe UI" w:cs="Segoe UI"/>
        </w:rPr>
      </w:pPr>
      <w:r w:rsidRPr="009755EC">
        <w:rPr>
          <w:rFonts w:ascii="Segoe UI" w:eastAsia="Segoe UI" w:hAnsi="Segoe UI" w:cs="Segoe UI"/>
          <w:color w:val="000000"/>
        </w:rPr>
        <w:t>No</w:t>
      </w:r>
    </w:p>
    <w:p w14:paraId="51B3F52E" w14:textId="77777777" w:rsidR="00133449" w:rsidRPr="0010048D" w:rsidRDefault="00133449" w:rsidP="00133449">
      <w:pPr>
        <w:rPr>
          <w:rFonts w:ascii="Segoe UI" w:hAnsi="Segoe UI" w:cs="Segoe UI"/>
        </w:rPr>
      </w:pPr>
      <w:r w:rsidRPr="0010048D">
        <w:rPr>
          <w:rFonts w:ascii="Segoe UI" w:eastAsia="Segoe UI" w:hAnsi="Segoe UI" w:cs="Segoe UI"/>
          <w:b/>
          <w:color w:val="000000"/>
        </w:rPr>
        <w:t>Is the application for a new service or health technology, or an amendment to an existing listed service or health technology?</w:t>
      </w:r>
    </w:p>
    <w:p w14:paraId="0EF8D594" w14:textId="27223950" w:rsidR="00133449" w:rsidRPr="007D255D" w:rsidRDefault="00133449" w:rsidP="007D255D">
      <w:pPr>
        <w:rPr>
          <w:rFonts w:ascii="Segoe UI" w:eastAsia="Segoe UI" w:hAnsi="Segoe UI" w:cs="Segoe UI"/>
          <w:color w:val="000000"/>
        </w:rPr>
      </w:pPr>
      <w:r w:rsidRPr="009755EC">
        <w:rPr>
          <w:rFonts w:ascii="Segoe UI" w:eastAsia="Segoe UI" w:hAnsi="Segoe UI" w:cs="Segoe UI"/>
          <w:color w:val="000000"/>
        </w:rPr>
        <w:t>New</w:t>
      </w:r>
    </w:p>
    <w:p w14:paraId="3A706BB0" w14:textId="77777777" w:rsidR="00133449" w:rsidRPr="0010048D" w:rsidRDefault="00133449" w:rsidP="00133449">
      <w:pPr>
        <w:spacing w:before="360"/>
        <w:rPr>
          <w:rFonts w:ascii="Segoe UI" w:hAnsi="Segoe UI" w:cs="Segoe UI"/>
        </w:rPr>
      </w:pPr>
      <w:r w:rsidRPr="0010048D">
        <w:rPr>
          <w:rFonts w:ascii="Segoe UI" w:eastAsia="Segoe UI" w:hAnsi="Segoe UI" w:cs="Segoe UI"/>
          <w:b/>
          <w:color w:val="000000"/>
        </w:rPr>
        <w:t>What is the type of service or health technology?</w:t>
      </w:r>
    </w:p>
    <w:p w14:paraId="49DF4F00" w14:textId="46427080" w:rsidR="00133449" w:rsidRPr="0010048D" w:rsidRDefault="00133449" w:rsidP="00133449">
      <w:pPr>
        <w:rPr>
          <w:rFonts w:ascii="Segoe UI" w:eastAsia="Segoe UI" w:hAnsi="Segoe UI" w:cs="Segoe UI"/>
          <w:color w:val="000000"/>
        </w:rPr>
      </w:pPr>
      <w:r w:rsidRPr="005B57C1">
        <w:rPr>
          <w:rFonts w:ascii="Segoe UI" w:eastAsia="Segoe UI" w:hAnsi="Segoe UI" w:cs="Segoe UI"/>
          <w:color w:val="000000"/>
        </w:rPr>
        <w:t>Therapeutic</w:t>
      </w:r>
    </w:p>
    <w:p w14:paraId="16E68CEB" w14:textId="77777777" w:rsidR="00133449" w:rsidRPr="0010048D" w:rsidRDefault="00133449" w:rsidP="00133449">
      <w:pPr>
        <w:pStyle w:val="Heading1"/>
        <w:rPr>
          <w:rFonts w:cs="Segoe UI"/>
        </w:rPr>
      </w:pPr>
      <w:r w:rsidRPr="0010048D">
        <w:rPr>
          <w:rFonts w:cs="Segoe UI"/>
        </w:rPr>
        <w:t>PICO sets</w:t>
      </w:r>
    </w:p>
    <w:p w14:paraId="25B8C5A6" w14:textId="77777777" w:rsidR="00133449" w:rsidRDefault="00133449" w:rsidP="00133449">
      <w:pPr>
        <w:rPr>
          <w:rFonts w:ascii="Segoe UI" w:hAnsi="Segoe UI" w:cs="Segoe UI"/>
          <w:b/>
          <w:bCs/>
        </w:rPr>
      </w:pPr>
      <w:r w:rsidRPr="0010048D">
        <w:rPr>
          <w:rFonts w:ascii="Segoe UI" w:hAnsi="Segoe UI" w:cs="Segoe UI"/>
          <w:b/>
          <w:bCs/>
        </w:rPr>
        <w:t>Application PICO sets:</w:t>
      </w:r>
    </w:p>
    <w:p w14:paraId="31278D25" w14:textId="555E89D3" w:rsidR="00A15AA2" w:rsidRPr="0010048D" w:rsidRDefault="00A15AA2" w:rsidP="00133449">
      <w:pPr>
        <w:rPr>
          <w:rFonts w:ascii="Segoe UI" w:hAnsi="Segoe UI" w:cs="Segoe UI"/>
          <w:b/>
          <w:bCs/>
        </w:rPr>
      </w:pPr>
      <w:r>
        <w:rPr>
          <w:rFonts w:ascii="Segoe UI" w:hAnsi="Segoe UI" w:cs="Segoe UI"/>
          <w:bCs/>
        </w:rPr>
        <w:t>Bronchoscopic Lung Volume Reduction with Endobronchial Valves for the Treatment of Emphysema</w:t>
      </w:r>
    </w:p>
    <w:p w14:paraId="3DA50BA7" w14:textId="26566ACA" w:rsidR="00A15AA2" w:rsidRDefault="00A15AA2" w:rsidP="00A15AA2">
      <w:pPr>
        <w:pStyle w:val="Heading1"/>
        <w:rPr>
          <w:rFonts w:cs="Segoe UI"/>
        </w:rPr>
      </w:pPr>
      <w:r>
        <w:rPr>
          <w:rFonts w:cs="Segoe UI"/>
        </w:rPr>
        <w:t>Population</w:t>
      </w:r>
    </w:p>
    <w:p w14:paraId="7F09BEB1" w14:textId="77777777" w:rsidR="00A15AA2" w:rsidRPr="0010048D" w:rsidRDefault="00A15AA2" w:rsidP="00A15AA2">
      <w:pPr>
        <w:rPr>
          <w:rFonts w:ascii="Segoe UI" w:hAnsi="Segoe UI" w:cs="Segoe UI"/>
          <w:b/>
          <w:bCs/>
        </w:rPr>
      </w:pPr>
      <w:r w:rsidRPr="0010048D">
        <w:rPr>
          <w:rFonts w:ascii="Segoe UI" w:hAnsi="Segoe UI" w:cs="Segoe UI"/>
          <w:b/>
          <w:bCs/>
        </w:rPr>
        <w:t>Describe the population in which the proposed health technology is intended to be used:</w:t>
      </w:r>
    </w:p>
    <w:p w14:paraId="33E58649" w14:textId="058B7260" w:rsidR="00A15AA2" w:rsidRPr="00EA413F" w:rsidRDefault="00A15AA2" w:rsidP="00A15AA2">
      <w:pPr>
        <w:rPr>
          <w:rFonts w:ascii="Segoe UI" w:hAnsi="Segoe UI" w:cs="Segoe UI"/>
        </w:rPr>
      </w:pPr>
      <w:r>
        <w:rPr>
          <w:rFonts w:ascii="Segoe UI" w:eastAsia="Segoe UI" w:hAnsi="Segoe UI" w:cs="Segoe UI"/>
          <w:color w:val="000000"/>
        </w:rPr>
        <w:t xml:space="preserve">Bronchoscopic lung volume surgery via insertion of endobronchial valves is intended as a treatment for patients with severe emphysema. Per the COPD X guidelines, the </w:t>
      </w:r>
      <w:r>
        <w:rPr>
          <w:rFonts w:ascii="Segoe UI" w:eastAsia="Segoe UI" w:hAnsi="Segoe UI" w:cs="Segoe UI"/>
          <w:color w:val="000000"/>
        </w:rPr>
        <w:lastRenderedPageBreak/>
        <w:t>subgroup most appropriate for referral to BLVR reduction comprises adults with confirmed COPD by spirometry (post bronchodilator FEV₁/FVC ratio &lt; 0.7), severe physiologic impairment and activity limitation (e.g., breathless on minimal exertion, daily activities severely curtailed) with reduced FEV₁, who remain highly symptomatic despite fully optimised standard medical management.</w:t>
      </w:r>
    </w:p>
    <w:p w14:paraId="075D6D46" w14:textId="77777777" w:rsidR="00A15AA2" w:rsidRPr="0010048D" w:rsidRDefault="00A15AA2" w:rsidP="00A15AA2">
      <w:pPr>
        <w:rPr>
          <w:rFonts w:ascii="Segoe UI" w:hAnsi="Segoe UI" w:cs="Segoe UI"/>
          <w:b/>
          <w:bCs/>
        </w:rPr>
      </w:pPr>
      <w:r w:rsidRPr="0010048D">
        <w:rPr>
          <w:rFonts w:ascii="Segoe UI" w:hAnsi="Segoe UI" w:cs="Segoe UI"/>
          <w:b/>
          <w:bCs/>
        </w:rPr>
        <w:t>Select the most applicable Medical condition terminology (SNOMED CT):</w:t>
      </w:r>
    </w:p>
    <w:p w14:paraId="2635C63C" w14:textId="77777777" w:rsidR="00A15AA2" w:rsidRPr="0010048D" w:rsidRDefault="00A15AA2" w:rsidP="00A15AA2">
      <w:pPr>
        <w:rPr>
          <w:rFonts w:ascii="Segoe UI" w:eastAsia="Segoe UI" w:hAnsi="Segoe UI" w:cs="Segoe UI"/>
          <w:color w:val="000000"/>
        </w:rPr>
      </w:pPr>
      <w:r>
        <w:rPr>
          <w:rFonts w:ascii="Segoe UI" w:eastAsia="Segoe UI" w:hAnsi="Segoe UI" w:cs="Segoe UI"/>
          <w:color w:val="000000"/>
        </w:rPr>
        <w:t>Pulmonary emphysema</w:t>
      </w:r>
    </w:p>
    <w:p w14:paraId="53A83C34" w14:textId="55C6EDCA" w:rsidR="00A15AA2" w:rsidRDefault="00A15AA2" w:rsidP="00A15AA2">
      <w:pPr>
        <w:pStyle w:val="Heading1"/>
        <w:rPr>
          <w:rFonts w:cs="Segoe UI"/>
        </w:rPr>
      </w:pPr>
      <w:r>
        <w:rPr>
          <w:rFonts w:cs="Segoe UI"/>
        </w:rPr>
        <w:t>Intervention</w:t>
      </w:r>
    </w:p>
    <w:p w14:paraId="0C1D40E6" w14:textId="77777777" w:rsidR="00A15AA2" w:rsidRPr="0010048D" w:rsidRDefault="00A15AA2" w:rsidP="00A15AA2">
      <w:pPr>
        <w:rPr>
          <w:rFonts w:ascii="Segoe UI" w:hAnsi="Segoe UI" w:cs="Segoe UI"/>
          <w:b/>
          <w:bCs/>
        </w:rPr>
      </w:pPr>
      <w:r w:rsidRPr="0010048D">
        <w:rPr>
          <w:rFonts w:ascii="Segoe UI" w:hAnsi="Segoe UI" w:cs="Segoe UI"/>
          <w:b/>
          <w:bCs/>
        </w:rPr>
        <w:t>Name of the proposed health technology:</w:t>
      </w:r>
    </w:p>
    <w:p w14:paraId="594F8089" w14:textId="77777777" w:rsidR="00A15AA2" w:rsidRPr="0010048D" w:rsidRDefault="00A15AA2" w:rsidP="00A15AA2">
      <w:pPr>
        <w:rPr>
          <w:rFonts w:ascii="Segoe UI" w:eastAsia="Segoe UI" w:hAnsi="Segoe UI" w:cs="Segoe UI"/>
          <w:color w:val="000000"/>
        </w:rPr>
      </w:pPr>
      <w:r>
        <w:rPr>
          <w:rFonts w:ascii="Segoe UI" w:eastAsia="Segoe UI" w:hAnsi="Segoe UI" w:cs="Segoe UI"/>
          <w:color w:val="000000"/>
        </w:rPr>
        <w:t>Bronchoscopic Lung Volume Reduction (BLVR) via insertion of endobronchial one-way valves.</w:t>
      </w:r>
    </w:p>
    <w:p w14:paraId="62F6685B" w14:textId="1C178398" w:rsidR="00A15AA2" w:rsidRPr="0010048D" w:rsidRDefault="00A15AA2" w:rsidP="00A15AA2">
      <w:pPr>
        <w:pStyle w:val="Heading1"/>
        <w:rPr>
          <w:rFonts w:cs="Segoe UI"/>
        </w:rPr>
      </w:pPr>
      <w:r>
        <w:rPr>
          <w:rFonts w:cs="Segoe UI"/>
        </w:rPr>
        <w:t>Comparator</w:t>
      </w:r>
    </w:p>
    <w:p w14:paraId="75F48205" w14:textId="77777777" w:rsidR="00A15AA2" w:rsidRPr="0010048D" w:rsidRDefault="00A15AA2" w:rsidP="00A15AA2">
      <w:pPr>
        <w:rPr>
          <w:rFonts w:ascii="Segoe UI" w:hAnsi="Segoe UI" w:cs="Segoe UI"/>
          <w:b/>
          <w:bCs/>
        </w:rPr>
      </w:pPr>
      <w:r w:rsidRPr="0010048D">
        <w:rPr>
          <w:rFonts w:ascii="Segoe UI" w:hAnsi="Segoe UI" w:cs="Segoe UI"/>
          <w:b/>
          <w:bCs/>
        </w:rPr>
        <w:t>Nominate the appropriate comparator(s) for the proposed medical service (i.e. how is the proposed population currently managed in the absence of the proposed medical service being available in the Australian health care system). This includes identifying health care resources that are needed to be delivered at the same time as the comparator service:</w:t>
      </w:r>
    </w:p>
    <w:p w14:paraId="402CFAC5" w14:textId="77777777" w:rsidR="00A15AA2" w:rsidRPr="0010048D" w:rsidRDefault="00A15AA2" w:rsidP="00A15AA2">
      <w:pPr>
        <w:rPr>
          <w:rFonts w:ascii="Segoe UI" w:eastAsia="Segoe UI" w:hAnsi="Segoe UI" w:cs="Segoe UI"/>
          <w:color w:val="000000"/>
        </w:rPr>
      </w:pPr>
      <w:r>
        <w:rPr>
          <w:rFonts w:ascii="Segoe UI" w:eastAsia="Segoe UI" w:hAnsi="Segoe UI" w:cs="Segoe UI"/>
          <w:color w:val="000000"/>
        </w:rPr>
        <w:t>Optimised standard medical management</w:t>
      </w:r>
    </w:p>
    <w:p w14:paraId="76FAEE3E" w14:textId="77777777" w:rsidR="007D255D" w:rsidRDefault="007D255D">
      <w:pPr>
        <w:rPr>
          <w:rFonts w:ascii="Segoe UI" w:eastAsia="Segoe UI" w:hAnsi="Segoe UI" w:cs="Segoe UI"/>
          <w:b/>
          <w:color w:val="213E60"/>
          <w:kern w:val="0"/>
          <w:sz w:val="32"/>
          <w:szCs w:val="20"/>
          <w14:ligatures w14:val="none"/>
        </w:rPr>
      </w:pPr>
      <w:r>
        <w:rPr>
          <w:rFonts w:cs="Segoe UI"/>
        </w:rPr>
        <w:br w:type="page"/>
      </w:r>
    </w:p>
    <w:p w14:paraId="732A472F" w14:textId="77404098" w:rsidR="00A15AA2" w:rsidRPr="0010048D" w:rsidRDefault="00A15AA2" w:rsidP="00A15AA2">
      <w:pPr>
        <w:pStyle w:val="Heading1"/>
        <w:rPr>
          <w:rFonts w:cs="Segoe UI"/>
        </w:rPr>
      </w:pPr>
      <w:r>
        <w:rPr>
          <w:rFonts w:cs="Segoe UI"/>
        </w:rPr>
        <w:lastRenderedPageBreak/>
        <w:t>Outcomes</w:t>
      </w:r>
    </w:p>
    <w:p w14:paraId="29FA9937" w14:textId="77777777" w:rsidR="00A15AA2" w:rsidRPr="0010048D" w:rsidRDefault="00A15AA2" w:rsidP="00A15AA2">
      <w:pPr>
        <w:rPr>
          <w:rFonts w:ascii="Segoe UI" w:hAnsi="Segoe UI" w:cs="Segoe UI"/>
          <w:b/>
          <w:bCs/>
        </w:rPr>
      </w:pPr>
      <w:r w:rsidRPr="0010048D">
        <w:rPr>
          <w:rFonts w:ascii="Segoe UI" w:hAnsi="Segoe UI" w:cs="Segoe UI"/>
          <w:b/>
          <w:bCs/>
        </w:rPr>
        <w:t>Outcome description – please include information about whether a change in patient management, or prognosis, occurs as a result of the test information:</w:t>
      </w:r>
    </w:p>
    <w:p w14:paraId="358D3966" w14:textId="2D4E82BB" w:rsidR="00133449" w:rsidRDefault="00A15AA2" w:rsidP="00133449">
      <w:pPr>
        <w:rPr>
          <w:rFonts w:ascii="Segoe UI" w:eastAsia="Segoe UI" w:hAnsi="Segoe UI" w:cs="Segoe UI"/>
          <w:color w:val="000000"/>
        </w:rPr>
      </w:pPr>
      <w:r>
        <w:rPr>
          <w:rFonts w:ascii="Segoe UI" w:eastAsia="Segoe UI" w:hAnsi="Segoe UI" w:cs="Segoe UI"/>
          <w:color w:val="000000"/>
        </w:rPr>
        <w:t>Key outcomes discussed in the PICO set include:</w:t>
      </w:r>
      <w:r>
        <w:rPr>
          <w:rFonts w:ascii="Segoe UI" w:eastAsia="Segoe UI" w:hAnsi="Segoe UI" w:cs="Segoe UI"/>
          <w:color w:val="000000"/>
        </w:rPr>
        <w:br/>
      </w:r>
      <w:r>
        <w:rPr>
          <w:rFonts w:ascii="Segoe UI" w:eastAsia="Segoe UI" w:hAnsi="Segoe UI" w:cs="Segoe UI"/>
          <w:color w:val="000000"/>
        </w:rPr>
        <w:br/>
        <w:t>&gt; Survival prognosis:</w:t>
      </w:r>
      <w:r>
        <w:rPr>
          <w:rFonts w:ascii="Segoe UI" w:eastAsia="Segoe UI" w:hAnsi="Segoe UI" w:cs="Segoe UI"/>
          <w:color w:val="000000"/>
        </w:rPr>
        <w:br/>
        <w:t>&gt;&gt;&gt; BODE Index for COPD survival prognosis</w:t>
      </w:r>
      <w:r>
        <w:rPr>
          <w:rFonts w:ascii="Segoe UI" w:eastAsia="Segoe UI" w:hAnsi="Segoe UI" w:cs="Segoe UI"/>
          <w:color w:val="000000"/>
        </w:rPr>
        <w:br/>
      </w:r>
      <w:r>
        <w:rPr>
          <w:rFonts w:ascii="Segoe UI" w:eastAsia="Segoe UI" w:hAnsi="Segoe UI" w:cs="Segoe UI"/>
          <w:color w:val="000000"/>
        </w:rPr>
        <w:br/>
        <w:t>&gt; Pulmonary function</w:t>
      </w:r>
      <w:r>
        <w:rPr>
          <w:rFonts w:ascii="Segoe UI" w:eastAsia="Segoe UI" w:hAnsi="Segoe UI" w:cs="Segoe UI"/>
          <w:color w:val="000000"/>
        </w:rPr>
        <w:br/>
        <w:t>&gt;&gt;&gt; FEV ₁ (Forced Expiratory Volume in 1 second)</w:t>
      </w:r>
      <w:r>
        <w:rPr>
          <w:rFonts w:ascii="Segoe UI" w:eastAsia="Segoe UI" w:hAnsi="Segoe UI" w:cs="Segoe UI"/>
          <w:color w:val="000000"/>
        </w:rPr>
        <w:br/>
        <w:t>&gt;&gt;&gt; FVC (Forced Vital Capacity)</w:t>
      </w:r>
      <w:r>
        <w:rPr>
          <w:rFonts w:ascii="Segoe UI" w:eastAsia="Segoe UI" w:hAnsi="Segoe UI" w:cs="Segoe UI"/>
          <w:color w:val="000000"/>
        </w:rPr>
        <w:br/>
        <w:t>&gt;&gt;&gt; RV (Residual Volume)</w:t>
      </w:r>
      <w:r>
        <w:rPr>
          <w:rFonts w:ascii="Segoe UI" w:eastAsia="Segoe UI" w:hAnsi="Segoe UI" w:cs="Segoe UI"/>
          <w:color w:val="000000"/>
        </w:rPr>
        <w:br/>
        <w:t>&gt;&gt;&gt; TLC (Total Lung Capacity)</w:t>
      </w:r>
      <w:r>
        <w:rPr>
          <w:rFonts w:ascii="Segoe UI" w:eastAsia="Segoe UI" w:hAnsi="Segoe UI" w:cs="Segoe UI"/>
          <w:color w:val="000000"/>
        </w:rPr>
        <w:br/>
      </w:r>
      <w:r>
        <w:rPr>
          <w:rFonts w:ascii="Segoe UI" w:eastAsia="Segoe UI" w:hAnsi="Segoe UI" w:cs="Segoe UI"/>
          <w:color w:val="000000"/>
        </w:rPr>
        <w:br/>
        <w:t>&gt; Exercise capacity / functional status:</w:t>
      </w:r>
      <w:r>
        <w:rPr>
          <w:rFonts w:ascii="Segoe UI" w:eastAsia="Segoe UI" w:hAnsi="Segoe UI" w:cs="Segoe UI"/>
          <w:color w:val="000000"/>
        </w:rPr>
        <w:br/>
        <w:t>&gt;&gt;&gt; 6MWD (6-minute walking distance test)</w:t>
      </w:r>
      <w:r>
        <w:rPr>
          <w:rFonts w:ascii="Segoe UI" w:eastAsia="Segoe UI" w:hAnsi="Segoe UI" w:cs="Segoe UI"/>
          <w:color w:val="000000"/>
        </w:rPr>
        <w:br/>
        <w:t>&gt;&gt;&gt; mMRC (Modified Medical Research Council)</w:t>
      </w:r>
      <w:r>
        <w:rPr>
          <w:rFonts w:ascii="Segoe UI" w:eastAsia="Segoe UI" w:hAnsi="Segoe UI" w:cs="Segoe UI"/>
          <w:color w:val="000000"/>
        </w:rPr>
        <w:br/>
      </w:r>
      <w:r>
        <w:rPr>
          <w:rFonts w:ascii="Segoe UI" w:eastAsia="Segoe UI" w:hAnsi="Segoe UI" w:cs="Segoe UI"/>
          <w:color w:val="000000"/>
        </w:rPr>
        <w:br/>
        <w:t>&gt; Quality of life:</w:t>
      </w:r>
      <w:r>
        <w:rPr>
          <w:rFonts w:ascii="Segoe UI" w:eastAsia="Segoe UI" w:hAnsi="Segoe UI" w:cs="Segoe UI"/>
          <w:color w:val="000000"/>
        </w:rPr>
        <w:br/>
        <w:t>&gt;&gt;&gt; St. George’s Respiratory Questionnaire (SGRQ)</w:t>
      </w:r>
      <w:r>
        <w:rPr>
          <w:rFonts w:ascii="Segoe UI" w:eastAsia="Segoe UI" w:hAnsi="Segoe UI" w:cs="Segoe UI"/>
          <w:color w:val="000000"/>
        </w:rPr>
        <w:br/>
        <w:t>&gt;&gt;&gt; The CAT (COPD assessment test)</w:t>
      </w:r>
      <w:r>
        <w:rPr>
          <w:rFonts w:ascii="Segoe UI" w:eastAsia="Segoe UI" w:hAnsi="Segoe UI" w:cs="Segoe UI"/>
          <w:color w:val="000000"/>
        </w:rPr>
        <w:br/>
      </w:r>
      <w:r>
        <w:rPr>
          <w:rFonts w:ascii="Segoe UI" w:eastAsia="Segoe UI" w:hAnsi="Segoe UI" w:cs="Segoe UI"/>
          <w:color w:val="000000"/>
        </w:rPr>
        <w:br/>
        <w:t>&gt; Other disease control and secondary prognostic indicators</w:t>
      </w:r>
      <w:r>
        <w:rPr>
          <w:rFonts w:ascii="Segoe UI" w:eastAsia="Segoe UI" w:hAnsi="Segoe UI" w:cs="Segoe UI"/>
          <w:color w:val="000000"/>
        </w:rPr>
        <w:br/>
        <w:t>&gt;&gt;&gt; Exacerbation frequency / hospitalisations</w:t>
      </w:r>
      <w:r>
        <w:rPr>
          <w:rFonts w:ascii="Segoe UI" w:eastAsia="Segoe UI" w:hAnsi="Segoe UI" w:cs="Segoe UI"/>
          <w:color w:val="000000"/>
        </w:rPr>
        <w:br/>
        <w:t>&gt;&gt;&gt; Oxygen dependence</w:t>
      </w:r>
      <w:r>
        <w:rPr>
          <w:rFonts w:ascii="Segoe UI" w:eastAsia="Segoe UI" w:hAnsi="Segoe UI" w:cs="Segoe UI"/>
          <w:color w:val="000000"/>
        </w:rPr>
        <w:br/>
      </w:r>
      <w:r>
        <w:rPr>
          <w:rFonts w:ascii="Segoe UI" w:eastAsia="Segoe UI" w:hAnsi="Segoe UI" w:cs="Segoe UI"/>
          <w:color w:val="000000"/>
        </w:rPr>
        <w:br/>
        <w:t>&gt; All-cause mortality</w:t>
      </w:r>
      <w:r>
        <w:rPr>
          <w:rFonts w:ascii="Segoe UI" w:eastAsia="Segoe UI" w:hAnsi="Segoe UI" w:cs="Segoe UI"/>
          <w:color w:val="000000"/>
        </w:rPr>
        <w:br/>
      </w:r>
      <w:r>
        <w:rPr>
          <w:rFonts w:ascii="Segoe UI" w:eastAsia="Segoe UI" w:hAnsi="Segoe UI" w:cs="Segoe UI"/>
          <w:color w:val="000000"/>
        </w:rPr>
        <w:br/>
        <w:t>&gt; Procedure-related complication rates:</w:t>
      </w:r>
      <w:r>
        <w:rPr>
          <w:rFonts w:ascii="Segoe UI" w:eastAsia="Segoe UI" w:hAnsi="Segoe UI" w:cs="Segoe UI"/>
          <w:color w:val="000000"/>
        </w:rPr>
        <w:br/>
        <w:t>&gt;&gt;&gt; Pneumothorax</w:t>
      </w:r>
      <w:r>
        <w:rPr>
          <w:rFonts w:ascii="Segoe UI" w:eastAsia="Segoe UI" w:hAnsi="Segoe UI" w:cs="Segoe UI"/>
          <w:color w:val="000000"/>
        </w:rPr>
        <w:br/>
        <w:t>&gt;&gt;&gt; Valve migration</w:t>
      </w:r>
      <w:r>
        <w:rPr>
          <w:rFonts w:ascii="Segoe UI" w:eastAsia="Segoe UI" w:hAnsi="Segoe UI" w:cs="Segoe UI"/>
          <w:color w:val="000000"/>
        </w:rPr>
        <w:br/>
        <w:t>&gt;&gt;&gt; Infection</w:t>
      </w:r>
      <w:r>
        <w:rPr>
          <w:rFonts w:ascii="Segoe UI" w:eastAsia="Segoe UI" w:hAnsi="Segoe UI" w:cs="Segoe UI"/>
          <w:color w:val="000000"/>
        </w:rPr>
        <w:br/>
        <w:t>&gt;&gt;&gt; Haemoptysis</w:t>
      </w:r>
    </w:p>
    <w:p w14:paraId="25382DC2" w14:textId="77777777" w:rsidR="007D255D" w:rsidRDefault="007D255D">
      <w:pPr>
        <w:rPr>
          <w:rFonts w:ascii="Segoe UI" w:eastAsia="Segoe UI" w:hAnsi="Segoe UI" w:cs="Segoe UI"/>
          <w:b/>
          <w:color w:val="213E60"/>
          <w:kern w:val="0"/>
          <w14:ligatures w14:val="none"/>
        </w:rPr>
      </w:pPr>
      <w:r>
        <w:rPr>
          <w:rFonts w:cs="Segoe UI"/>
        </w:rPr>
        <w:br w:type="page"/>
      </w:r>
    </w:p>
    <w:p w14:paraId="3F7BEA4F" w14:textId="66FD79D7" w:rsidR="0079282D" w:rsidRPr="001306E9" w:rsidRDefault="00B96837" w:rsidP="001306E9">
      <w:pPr>
        <w:pStyle w:val="Heading1"/>
        <w:rPr>
          <w:rFonts w:cs="Segoe UI"/>
          <w:sz w:val="24"/>
          <w:szCs w:val="24"/>
        </w:rPr>
      </w:pPr>
      <w:r w:rsidRPr="0079282D">
        <w:rPr>
          <w:rFonts w:cs="Segoe UI"/>
          <w:sz w:val="24"/>
          <w:szCs w:val="24"/>
        </w:rPr>
        <w:t>Proposed MBS items</w:t>
      </w:r>
    </w:p>
    <w:tbl>
      <w:tblPr>
        <w:tblStyle w:val="TableGrid"/>
        <w:tblW w:w="0" w:type="auto"/>
        <w:tblLook w:val="04A0" w:firstRow="1" w:lastRow="0" w:firstColumn="1" w:lastColumn="0" w:noHBand="0" w:noVBand="1"/>
      </w:tblPr>
      <w:tblGrid>
        <w:gridCol w:w="9015"/>
      </w:tblGrid>
      <w:tr w:rsidR="0079282D" w:rsidRPr="0079282D" w14:paraId="7928ACC8" w14:textId="77777777">
        <w:tc>
          <w:tcPr>
            <w:tcW w:w="9628" w:type="dxa"/>
            <w:tcBorders>
              <w:top w:val="single" w:sz="4" w:space="0" w:color="auto"/>
              <w:left w:val="single" w:sz="4" w:space="0" w:color="auto"/>
              <w:bottom w:val="single" w:sz="4" w:space="0" w:color="auto"/>
              <w:right w:val="single" w:sz="4" w:space="0" w:color="auto"/>
            </w:tcBorders>
          </w:tcPr>
          <w:p w14:paraId="06CA8F5F" w14:textId="77777777" w:rsidR="0079282D" w:rsidRPr="0079282D" w:rsidRDefault="0079282D" w:rsidP="0079282D">
            <w:pPr>
              <w:spacing w:after="160" w:line="278" w:lineRule="auto"/>
              <w:rPr>
                <w:rFonts w:ascii="Segoe UI" w:hAnsi="Segoe UI" w:cs="Segoe UI"/>
                <w:b/>
                <w:sz w:val="24"/>
                <w:szCs w:val="24"/>
              </w:rPr>
            </w:pPr>
            <w:r w:rsidRPr="0079282D">
              <w:rPr>
                <w:rFonts w:ascii="Segoe UI" w:hAnsi="Segoe UI" w:cs="Segoe UI"/>
                <w:b/>
                <w:sz w:val="24"/>
                <w:szCs w:val="24"/>
              </w:rPr>
              <w:t>Proposed item:</w:t>
            </w:r>
          </w:p>
          <w:p w14:paraId="23EAD3EE" w14:textId="77777777" w:rsidR="0079282D" w:rsidRPr="0079282D" w:rsidRDefault="0079282D" w:rsidP="0079282D">
            <w:pPr>
              <w:spacing w:after="160" w:line="278" w:lineRule="auto"/>
              <w:rPr>
                <w:rFonts w:ascii="Segoe UI" w:hAnsi="Segoe UI" w:cs="Segoe UI"/>
                <w:bCs/>
                <w:sz w:val="24"/>
                <w:szCs w:val="24"/>
              </w:rPr>
            </w:pPr>
            <w:r w:rsidRPr="0079282D">
              <w:rPr>
                <w:rFonts w:ascii="Segoe UI" w:hAnsi="Segoe UI" w:cs="Segoe UI"/>
                <w:bCs/>
                <w:sz w:val="24"/>
                <w:szCs w:val="24"/>
              </w:rPr>
              <w:t>AAAAA</w:t>
            </w:r>
          </w:p>
          <w:p w14:paraId="02D10F95" w14:textId="77777777" w:rsidR="0079282D" w:rsidRPr="0079282D" w:rsidRDefault="0079282D" w:rsidP="0079282D">
            <w:pPr>
              <w:spacing w:after="160" w:line="278" w:lineRule="auto"/>
              <w:rPr>
                <w:rFonts w:ascii="Segoe UI" w:hAnsi="Segoe UI" w:cs="Segoe UI"/>
                <w:b/>
                <w:sz w:val="24"/>
                <w:szCs w:val="24"/>
              </w:rPr>
            </w:pPr>
            <w:r w:rsidRPr="0079282D">
              <w:rPr>
                <w:rFonts w:ascii="Segoe UI" w:hAnsi="Segoe UI" w:cs="Segoe UI"/>
                <w:b/>
                <w:sz w:val="24"/>
                <w:szCs w:val="24"/>
              </w:rPr>
              <w:t>MBS item number (where used as a template for the proposed item):</w:t>
            </w:r>
          </w:p>
          <w:p w14:paraId="294F6A7F" w14:textId="7E94015A" w:rsidR="0079282D" w:rsidRPr="0079282D" w:rsidRDefault="007D255D" w:rsidP="0079282D">
            <w:pPr>
              <w:spacing w:after="160" w:line="278" w:lineRule="auto"/>
              <w:rPr>
                <w:rFonts w:ascii="Segoe UI" w:hAnsi="Segoe UI" w:cs="Segoe UI"/>
                <w:bCs/>
                <w:sz w:val="24"/>
                <w:szCs w:val="24"/>
              </w:rPr>
            </w:pPr>
            <w:r>
              <w:rPr>
                <w:rFonts w:ascii="Segoe UI" w:hAnsi="Segoe UI" w:cs="Segoe UI"/>
                <w:bCs/>
                <w:sz w:val="24"/>
                <w:szCs w:val="24"/>
              </w:rPr>
              <w:t>NA</w:t>
            </w:r>
          </w:p>
          <w:p w14:paraId="66B559C9" w14:textId="77777777" w:rsidR="0079282D" w:rsidRPr="0079282D" w:rsidRDefault="0079282D" w:rsidP="0079282D">
            <w:pPr>
              <w:spacing w:after="160" w:line="278" w:lineRule="auto"/>
              <w:rPr>
                <w:rFonts w:ascii="Segoe UI" w:hAnsi="Segoe UI" w:cs="Segoe UI"/>
                <w:b/>
                <w:sz w:val="24"/>
                <w:szCs w:val="24"/>
              </w:rPr>
            </w:pPr>
            <w:r w:rsidRPr="0079282D">
              <w:rPr>
                <w:rFonts w:ascii="Segoe UI" w:hAnsi="Segoe UI" w:cs="Segoe UI"/>
                <w:b/>
                <w:sz w:val="24"/>
                <w:szCs w:val="24"/>
              </w:rPr>
              <w:t>Category number:</w:t>
            </w:r>
          </w:p>
          <w:p w14:paraId="56426815" w14:textId="77777777" w:rsidR="0079282D" w:rsidRPr="0079282D" w:rsidRDefault="0079282D" w:rsidP="0079282D">
            <w:pPr>
              <w:spacing w:after="160" w:line="278" w:lineRule="auto"/>
              <w:rPr>
                <w:rFonts w:ascii="Segoe UI" w:hAnsi="Segoe UI" w:cs="Segoe UI"/>
                <w:bCs/>
                <w:sz w:val="24"/>
                <w:szCs w:val="24"/>
              </w:rPr>
            </w:pPr>
            <w:r w:rsidRPr="0079282D">
              <w:rPr>
                <w:rFonts w:ascii="Segoe UI" w:hAnsi="Segoe UI" w:cs="Segoe UI"/>
                <w:bCs/>
                <w:sz w:val="24"/>
                <w:szCs w:val="24"/>
              </w:rPr>
              <w:t>THERAPEUTIC PROCEDURES</w:t>
            </w:r>
          </w:p>
          <w:p w14:paraId="4C9FD554" w14:textId="77777777" w:rsidR="0079282D" w:rsidRPr="0079282D" w:rsidRDefault="0079282D" w:rsidP="0079282D">
            <w:pPr>
              <w:spacing w:after="160" w:line="278" w:lineRule="auto"/>
              <w:rPr>
                <w:rFonts w:ascii="Segoe UI" w:hAnsi="Segoe UI" w:cs="Segoe UI"/>
                <w:b/>
                <w:sz w:val="24"/>
                <w:szCs w:val="24"/>
              </w:rPr>
            </w:pPr>
            <w:r w:rsidRPr="0079282D">
              <w:rPr>
                <w:rFonts w:ascii="Segoe UI" w:hAnsi="Segoe UI" w:cs="Segoe UI"/>
                <w:b/>
                <w:sz w:val="24"/>
                <w:szCs w:val="24"/>
              </w:rPr>
              <w:t>Category description:</w:t>
            </w:r>
          </w:p>
          <w:p w14:paraId="2AC7E058" w14:textId="77777777" w:rsidR="0079282D" w:rsidRPr="0079282D" w:rsidRDefault="0079282D" w:rsidP="0079282D">
            <w:pPr>
              <w:spacing w:after="160" w:line="278" w:lineRule="auto"/>
              <w:rPr>
                <w:rFonts w:ascii="Segoe UI" w:hAnsi="Segoe UI" w:cs="Segoe UI"/>
                <w:bCs/>
                <w:sz w:val="24"/>
                <w:szCs w:val="24"/>
              </w:rPr>
            </w:pPr>
            <w:r w:rsidRPr="0079282D">
              <w:rPr>
                <w:rFonts w:ascii="Segoe UI" w:hAnsi="Segoe UI" w:cs="Segoe UI"/>
                <w:bCs/>
                <w:sz w:val="24"/>
                <w:szCs w:val="24"/>
              </w:rPr>
              <w:t>SURGICAL OPERATIONS</w:t>
            </w:r>
          </w:p>
          <w:p w14:paraId="50F647DD" w14:textId="77777777" w:rsidR="0079282D" w:rsidRPr="0079282D" w:rsidRDefault="0079282D" w:rsidP="0079282D">
            <w:pPr>
              <w:spacing w:after="160" w:line="278" w:lineRule="auto"/>
              <w:rPr>
                <w:rFonts w:ascii="Segoe UI" w:hAnsi="Segoe UI" w:cs="Segoe UI"/>
                <w:b/>
                <w:sz w:val="24"/>
                <w:szCs w:val="24"/>
              </w:rPr>
            </w:pPr>
            <w:r w:rsidRPr="0079282D">
              <w:rPr>
                <w:rFonts w:ascii="Segoe UI" w:hAnsi="Segoe UI" w:cs="Segoe UI"/>
                <w:b/>
                <w:sz w:val="24"/>
                <w:szCs w:val="24"/>
              </w:rPr>
              <w:t>Proposed item descriptor:</w:t>
            </w:r>
          </w:p>
          <w:p w14:paraId="132FD675" w14:textId="77777777" w:rsidR="0079282D" w:rsidRPr="0079282D" w:rsidRDefault="0079282D" w:rsidP="0079282D">
            <w:pPr>
              <w:spacing w:after="160" w:line="278" w:lineRule="auto"/>
              <w:rPr>
                <w:rFonts w:ascii="Segoe UI" w:hAnsi="Segoe UI" w:cs="Segoe UI"/>
                <w:bCs/>
                <w:sz w:val="24"/>
                <w:szCs w:val="24"/>
              </w:rPr>
            </w:pPr>
            <w:r w:rsidRPr="0079282D">
              <w:rPr>
                <w:rFonts w:ascii="Segoe UI" w:hAnsi="Segoe UI" w:cs="Segoe UI"/>
                <w:bCs/>
                <w:sz w:val="24"/>
                <w:szCs w:val="24"/>
              </w:rPr>
              <w:t>Bronchoscopy with endobronchial placement of one-way valves for lung-volume reduction.</w:t>
            </w:r>
          </w:p>
          <w:p w14:paraId="2D4312EF" w14:textId="77777777" w:rsidR="0079282D" w:rsidRPr="0079282D" w:rsidRDefault="0079282D" w:rsidP="0079282D">
            <w:pPr>
              <w:spacing w:after="160" w:line="278" w:lineRule="auto"/>
              <w:rPr>
                <w:rFonts w:ascii="Segoe UI" w:hAnsi="Segoe UI" w:cs="Segoe UI"/>
                <w:b/>
                <w:sz w:val="24"/>
                <w:szCs w:val="24"/>
              </w:rPr>
            </w:pPr>
            <w:r w:rsidRPr="0079282D">
              <w:rPr>
                <w:rFonts w:ascii="Segoe UI" w:hAnsi="Segoe UI" w:cs="Segoe UI"/>
                <w:b/>
                <w:sz w:val="24"/>
                <w:szCs w:val="24"/>
              </w:rPr>
              <w:t>Proposed MBS fee:</w:t>
            </w:r>
          </w:p>
          <w:p w14:paraId="013A18CB" w14:textId="77777777" w:rsidR="0079282D" w:rsidRPr="0079282D" w:rsidRDefault="0079282D" w:rsidP="0079282D">
            <w:pPr>
              <w:spacing w:after="160" w:line="278" w:lineRule="auto"/>
              <w:rPr>
                <w:rFonts w:ascii="Segoe UI" w:hAnsi="Segoe UI" w:cs="Segoe UI"/>
                <w:bCs/>
                <w:sz w:val="24"/>
                <w:szCs w:val="24"/>
              </w:rPr>
            </w:pPr>
            <w:r w:rsidRPr="0079282D">
              <w:rPr>
                <w:rFonts w:ascii="Segoe UI" w:hAnsi="Segoe UI" w:cs="Segoe UI"/>
                <w:bCs/>
                <w:sz w:val="24"/>
                <w:szCs w:val="24"/>
              </w:rPr>
              <w:t>$1,167.42</w:t>
            </w:r>
          </w:p>
          <w:p w14:paraId="2CD5DF8A" w14:textId="77777777" w:rsidR="0079282D" w:rsidRPr="0079282D" w:rsidRDefault="0079282D" w:rsidP="0079282D">
            <w:pPr>
              <w:spacing w:after="160" w:line="278" w:lineRule="auto"/>
              <w:rPr>
                <w:rFonts w:ascii="Segoe UI" w:hAnsi="Segoe UI" w:cs="Segoe UI"/>
                <w:b/>
                <w:sz w:val="24"/>
                <w:szCs w:val="24"/>
              </w:rPr>
            </w:pPr>
            <w:r w:rsidRPr="0079282D">
              <w:rPr>
                <w:rFonts w:ascii="Segoe UI" w:hAnsi="Segoe UI" w:cs="Segoe UI"/>
                <w:b/>
                <w:sz w:val="24"/>
                <w:szCs w:val="24"/>
              </w:rPr>
              <w:t>Indicate the overall cost per patient of providing the proposed health technology:</w:t>
            </w:r>
          </w:p>
          <w:p w14:paraId="23ED8907" w14:textId="77777777" w:rsidR="0079282D" w:rsidRPr="0079282D" w:rsidRDefault="0079282D" w:rsidP="0079282D">
            <w:pPr>
              <w:spacing w:after="160" w:line="278" w:lineRule="auto"/>
              <w:rPr>
                <w:rFonts w:ascii="Segoe UI" w:hAnsi="Segoe UI" w:cs="Segoe UI"/>
                <w:bCs/>
                <w:sz w:val="24"/>
                <w:szCs w:val="24"/>
              </w:rPr>
            </w:pPr>
            <w:r w:rsidRPr="0079282D">
              <w:rPr>
                <w:rFonts w:ascii="Segoe UI" w:hAnsi="Segoe UI" w:cs="Segoe UI"/>
                <w:bCs/>
                <w:sz w:val="24"/>
                <w:szCs w:val="24"/>
              </w:rPr>
              <w:t>$22,607.42</w:t>
            </w:r>
          </w:p>
          <w:p w14:paraId="6AAE92FE" w14:textId="77777777" w:rsidR="0079282D" w:rsidRPr="0079282D" w:rsidRDefault="0079282D" w:rsidP="0079282D">
            <w:pPr>
              <w:spacing w:after="160" w:line="278" w:lineRule="auto"/>
              <w:rPr>
                <w:rFonts w:ascii="Segoe UI" w:hAnsi="Segoe UI" w:cs="Segoe UI"/>
                <w:b/>
                <w:sz w:val="24"/>
                <w:szCs w:val="24"/>
              </w:rPr>
            </w:pPr>
            <w:r w:rsidRPr="0079282D">
              <w:rPr>
                <w:rFonts w:ascii="Segoe UI" w:hAnsi="Segoe UI" w:cs="Segoe UI"/>
                <w:b/>
                <w:sz w:val="24"/>
                <w:szCs w:val="24"/>
              </w:rPr>
              <w:t>Please specify any anticipated out of pocket expenses:</w:t>
            </w:r>
          </w:p>
          <w:p w14:paraId="4649FA5E" w14:textId="77777777" w:rsidR="0079282D" w:rsidRPr="0079282D" w:rsidRDefault="0079282D" w:rsidP="0079282D">
            <w:pPr>
              <w:spacing w:after="160" w:line="278" w:lineRule="auto"/>
              <w:rPr>
                <w:rFonts w:ascii="Segoe UI" w:hAnsi="Segoe UI" w:cs="Segoe UI"/>
                <w:bCs/>
                <w:sz w:val="24"/>
                <w:szCs w:val="24"/>
              </w:rPr>
            </w:pPr>
            <w:r w:rsidRPr="0079282D">
              <w:rPr>
                <w:rFonts w:ascii="Segoe UI" w:hAnsi="Segoe UI" w:cs="Segoe UI"/>
                <w:bCs/>
                <w:sz w:val="24"/>
                <w:szCs w:val="24"/>
              </w:rPr>
              <w:t>$0.00</w:t>
            </w:r>
          </w:p>
          <w:p w14:paraId="1F16D373" w14:textId="77777777" w:rsidR="0079282D" w:rsidRPr="0079282D" w:rsidRDefault="0079282D" w:rsidP="0079282D">
            <w:pPr>
              <w:spacing w:after="160" w:line="278" w:lineRule="auto"/>
              <w:rPr>
                <w:rFonts w:ascii="Segoe UI" w:hAnsi="Segoe UI" w:cs="Segoe UI"/>
                <w:b/>
                <w:sz w:val="24"/>
                <w:szCs w:val="24"/>
              </w:rPr>
            </w:pPr>
            <w:r w:rsidRPr="0079282D">
              <w:rPr>
                <w:rFonts w:ascii="Segoe UI" w:hAnsi="Segoe UI" w:cs="Segoe UI"/>
                <w:b/>
                <w:sz w:val="24"/>
                <w:szCs w:val="24"/>
              </w:rPr>
              <w:t>Provide any further details and explain:</w:t>
            </w:r>
          </w:p>
          <w:p w14:paraId="49BA9A73" w14:textId="77777777" w:rsidR="0079282D" w:rsidRPr="0079282D" w:rsidRDefault="0079282D" w:rsidP="0079282D">
            <w:pPr>
              <w:spacing w:after="160" w:line="278" w:lineRule="auto"/>
              <w:rPr>
                <w:rFonts w:ascii="Segoe UI" w:hAnsi="Segoe UI" w:cs="Segoe UI"/>
                <w:bCs/>
                <w:sz w:val="24"/>
                <w:szCs w:val="24"/>
              </w:rPr>
            </w:pPr>
            <w:r w:rsidRPr="0079282D">
              <w:rPr>
                <w:rFonts w:ascii="Segoe UI" w:hAnsi="Segoe UI" w:cs="Segoe UI"/>
                <w:bCs/>
                <w:sz w:val="24"/>
                <w:szCs w:val="24"/>
              </w:rPr>
              <w:t>Note: overall cost per patient includes estimated costs for main capital components, estimated consumables costs, and proposed service fee. Cost information is indicative of a reasonable estimate intended to provide an appropriate order of magnitude will depend on manufacturer, supplier, and local procurement arrangements and would require further verification through detailed economic modelling conducted as part of an assessment report.</w:t>
            </w:r>
          </w:p>
          <w:p w14:paraId="16C4060C" w14:textId="77777777" w:rsidR="0079282D" w:rsidRPr="0079282D" w:rsidRDefault="0079282D" w:rsidP="0079282D">
            <w:pPr>
              <w:spacing w:after="160" w:line="278" w:lineRule="auto"/>
              <w:rPr>
                <w:rFonts w:ascii="Segoe UI" w:hAnsi="Segoe UI" w:cs="Segoe UI"/>
                <w:sz w:val="24"/>
                <w:szCs w:val="24"/>
              </w:rPr>
            </w:pPr>
          </w:p>
        </w:tc>
      </w:tr>
    </w:tbl>
    <w:p w14:paraId="28797E3A" w14:textId="77777777" w:rsidR="0079282D" w:rsidRPr="0079282D" w:rsidRDefault="0079282D" w:rsidP="0079282D">
      <w:pPr>
        <w:rPr>
          <w:rFonts w:ascii="Segoe UI" w:hAnsi="Segoe UI" w:cs="Segoe UI"/>
        </w:rPr>
      </w:pPr>
    </w:p>
    <w:p w14:paraId="57EC3D6D" w14:textId="77777777" w:rsidR="0079282D" w:rsidRPr="0079282D" w:rsidRDefault="0079282D" w:rsidP="0079282D">
      <w:pPr>
        <w:rPr>
          <w:rFonts w:ascii="Segoe UI" w:hAnsi="Segoe UI" w:cs="Segoe UI"/>
          <w:b/>
        </w:rPr>
      </w:pPr>
      <w:r w:rsidRPr="0079282D">
        <w:rPr>
          <w:rFonts w:ascii="Segoe UI" w:hAnsi="Segoe UI" w:cs="Segoe UI"/>
          <w:b/>
        </w:rPr>
        <w:t>How is the technology / service funded at present? (For example: research funding; State-based funding; self-funded by patients; no funding or payments):</w:t>
      </w:r>
    </w:p>
    <w:p w14:paraId="55498A0C" w14:textId="1F9FBA92" w:rsidR="0079282D" w:rsidRPr="0079282D" w:rsidRDefault="0079282D" w:rsidP="0079282D">
      <w:r w:rsidRPr="0079282D">
        <w:rPr>
          <w:rFonts w:ascii="Segoe UI" w:hAnsi="Segoe UI" w:cs="Segoe UI"/>
        </w:rPr>
        <w:t>BLVR using one-way endobronchial valves is not funded under the MBS. Procedures are mainly self-funded by patients or partly covered by private health insurance in private hospitals. Some public hospitals may offer the service under limited state or research programs, but there is no consistent national funding.</w:t>
      </w:r>
    </w:p>
    <w:p w14:paraId="6E2538AE" w14:textId="4DC52BE9" w:rsidR="00B96837" w:rsidRDefault="00B96837" w:rsidP="0079282D">
      <w:pPr>
        <w:pStyle w:val="Heading1"/>
        <w:rPr>
          <w:rFonts w:cs="Segoe UI"/>
        </w:rPr>
      </w:pPr>
      <w:r w:rsidRPr="0010048D">
        <w:rPr>
          <w:rFonts w:cs="Segoe UI"/>
        </w:rPr>
        <w:t>C</w:t>
      </w:r>
      <w:r>
        <w:rPr>
          <w:rFonts w:cs="Segoe UI"/>
        </w:rPr>
        <w:t>laims</w:t>
      </w:r>
    </w:p>
    <w:p w14:paraId="4507CABD" w14:textId="77777777" w:rsidR="0079282D" w:rsidRPr="0079282D" w:rsidRDefault="0079282D" w:rsidP="0079282D">
      <w:pPr>
        <w:rPr>
          <w:rFonts w:ascii="Segoe UI" w:hAnsi="Segoe UI" w:cs="Segoe UI"/>
          <w:b/>
        </w:rPr>
      </w:pPr>
      <w:r w:rsidRPr="0079282D">
        <w:rPr>
          <w:rFonts w:ascii="Segoe UI" w:hAnsi="Segoe UI" w:cs="Segoe UI"/>
          <w:b/>
        </w:rPr>
        <w:t>In terms of health outcomes (comparative benefits and harms), is the proposed technology claimed to be superior, non-inferior or inferior to the comparator(s)?</w:t>
      </w:r>
    </w:p>
    <w:p w14:paraId="56F99265" w14:textId="77777777" w:rsidR="0079282D" w:rsidRPr="0079282D" w:rsidRDefault="0079282D" w:rsidP="0079282D">
      <w:pPr>
        <w:rPr>
          <w:rFonts w:ascii="Segoe UI" w:hAnsi="Segoe UI" w:cs="Segoe UI"/>
        </w:rPr>
      </w:pPr>
      <w:r w:rsidRPr="0079282D">
        <w:rPr>
          <w:rFonts w:ascii="Segoe UI" w:hAnsi="Segoe UI" w:cs="Segoe UI"/>
        </w:rPr>
        <w:t>Superior</w:t>
      </w:r>
    </w:p>
    <w:p w14:paraId="3F720F72" w14:textId="77777777" w:rsidR="0079282D" w:rsidRPr="0079282D" w:rsidRDefault="0079282D" w:rsidP="0079282D">
      <w:pPr>
        <w:rPr>
          <w:rFonts w:ascii="Segoe UI" w:hAnsi="Segoe UI" w:cs="Segoe UI"/>
          <w:b/>
        </w:rPr>
      </w:pPr>
      <w:r w:rsidRPr="0079282D">
        <w:rPr>
          <w:rFonts w:ascii="Segoe UI" w:hAnsi="Segoe UI" w:cs="Segoe UI"/>
          <w:b/>
        </w:rPr>
        <w:t>Please state what the overall claim is, and provide a rationale:</w:t>
      </w:r>
    </w:p>
    <w:p w14:paraId="475906A4" w14:textId="51A1A93C" w:rsidR="0079282D" w:rsidRPr="0079282D" w:rsidRDefault="0079282D" w:rsidP="0079282D">
      <w:pPr>
        <w:rPr>
          <w:rFonts w:ascii="Segoe UI" w:hAnsi="Segoe UI" w:cs="Segoe UI"/>
        </w:rPr>
      </w:pPr>
      <w:r w:rsidRPr="0079282D">
        <w:rPr>
          <w:rFonts w:ascii="Segoe UI" w:hAnsi="Segoe UI" w:cs="Segoe UI"/>
        </w:rPr>
        <w:t>The overall claim is that BLVR with one-way endobronchial valves provides clinically meaningful and statistically significant improvements in lung function, dyspnoea, exercise capacity, and health-related quality of life when compared to optimised SMM alone, while carrying a manageable and well-characterised increase in the risk of procedure-related pneumothorax.</w:t>
      </w:r>
    </w:p>
    <w:p w14:paraId="07C481B9" w14:textId="617E3E4A" w:rsidR="00B96837" w:rsidRPr="0010048D" w:rsidRDefault="00B96837" w:rsidP="00B96837">
      <w:pPr>
        <w:pStyle w:val="Heading1"/>
        <w:rPr>
          <w:rFonts w:cs="Segoe UI"/>
        </w:rPr>
      </w:pPr>
      <w:r>
        <w:rPr>
          <w:rFonts w:cs="Segoe UI"/>
        </w:rPr>
        <w:t xml:space="preserve">Estimated Utilisation </w:t>
      </w:r>
    </w:p>
    <w:p w14:paraId="61620DA5" w14:textId="77777777" w:rsidR="0079282D" w:rsidRPr="0079282D" w:rsidRDefault="0079282D" w:rsidP="0079282D">
      <w:pPr>
        <w:rPr>
          <w:rFonts w:ascii="Segoe UI" w:eastAsia="Segoe UI" w:hAnsi="Segoe UI" w:cs="Segoe UI"/>
          <w:b/>
          <w:color w:val="000000"/>
        </w:rPr>
      </w:pPr>
      <w:r w:rsidRPr="0079282D">
        <w:rPr>
          <w:rFonts w:ascii="Segoe UI" w:eastAsia="Segoe UI" w:hAnsi="Segoe UI" w:cs="Segoe UI"/>
          <w:b/>
          <w:color w:val="000000"/>
        </w:rPr>
        <w:t>Estimate the prevalence and/or incidence of the proposed population:</w:t>
      </w:r>
    </w:p>
    <w:p w14:paraId="09B269C8" w14:textId="77777777" w:rsidR="0079282D" w:rsidRPr="0079282D" w:rsidRDefault="0079282D" w:rsidP="0079282D">
      <w:pPr>
        <w:rPr>
          <w:rFonts w:ascii="Segoe UI" w:eastAsia="Segoe UI" w:hAnsi="Segoe UI" w:cs="Segoe UI"/>
          <w:color w:val="000000"/>
        </w:rPr>
      </w:pPr>
      <w:r w:rsidRPr="0079282D">
        <w:rPr>
          <w:rFonts w:ascii="Segoe UI" w:eastAsia="Segoe UI" w:hAnsi="Segoe UI" w:cs="Segoe UI"/>
          <w:color w:val="000000"/>
        </w:rPr>
        <w:t>The estimated prevalence of COPD is c.2.400/100,000. Within that population, it's estimated that c.33% have an emphysema predominant phenotype (i.e. a prevalence of c.800/100,000 across the entire population). However, major reviews emphasise that only a small fraction of patients meet the full anatomic, physiologic and clinical criteria, and thus BLVR is applicable only to a highly selected subgroup (c.0.2% of the whole COPD patient population). Additional, initial uptake will likely be limited even further by the number of tertiary sites with the necessary skilled staff and infrastructure required to deliver the procedure, thus this assumption has been used to derive initial estimated uptake among the prevalent COPD population.</w:t>
      </w:r>
      <w:r w:rsidRPr="0079282D">
        <w:rPr>
          <w:rFonts w:ascii="Segoe UI" w:eastAsia="Segoe UI" w:hAnsi="Segoe UI" w:cs="Segoe UI"/>
          <w:color w:val="000000"/>
        </w:rPr>
        <w:br/>
      </w:r>
    </w:p>
    <w:p w14:paraId="4539E021" w14:textId="77777777" w:rsidR="007D255D" w:rsidRDefault="007D255D">
      <w:pPr>
        <w:rPr>
          <w:rFonts w:ascii="Segoe UI" w:eastAsia="Segoe UI" w:hAnsi="Segoe UI" w:cs="Segoe UI"/>
          <w:b/>
          <w:color w:val="000000"/>
        </w:rPr>
      </w:pPr>
      <w:r>
        <w:rPr>
          <w:rFonts w:ascii="Segoe UI" w:eastAsia="Segoe UI" w:hAnsi="Segoe UI" w:cs="Segoe UI"/>
          <w:b/>
          <w:color w:val="000000"/>
        </w:rPr>
        <w:br w:type="page"/>
      </w:r>
    </w:p>
    <w:p w14:paraId="1C90D448" w14:textId="0F04C658" w:rsidR="0079282D" w:rsidRPr="0079282D" w:rsidRDefault="0079282D" w:rsidP="0079282D">
      <w:pPr>
        <w:rPr>
          <w:rFonts w:ascii="Segoe UI" w:eastAsia="Segoe UI" w:hAnsi="Segoe UI" w:cs="Segoe UI"/>
          <w:b/>
          <w:color w:val="000000"/>
        </w:rPr>
      </w:pPr>
      <w:r w:rsidRPr="0079282D">
        <w:rPr>
          <w:rFonts w:ascii="Segoe UI" w:eastAsia="Segoe UI" w:hAnsi="Segoe UI" w:cs="Segoe UI"/>
          <w:b/>
          <w:color w:val="000000"/>
        </w:rPr>
        <w:t>Provide the percentage uptake of the proposed health technology by the proposed population:</w:t>
      </w:r>
    </w:p>
    <w:p w14:paraId="7B2C9197" w14:textId="77777777" w:rsidR="0079282D" w:rsidRPr="0079282D" w:rsidRDefault="0079282D" w:rsidP="0079282D">
      <w:pPr>
        <w:rPr>
          <w:rFonts w:ascii="Segoe UI" w:eastAsia="Segoe UI" w:hAnsi="Segoe UI" w:cs="Segoe UI"/>
          <w:b/>
          <w:color w:val="000000"/>
        </w:rPr>
      </w:pPr>
      <w:r w:rsidRPr="0079282D">
        <w:rPr>
          <w:rFonts w:ascii="Segoe UI" w:eastAsia="Segoe UI" w:hAnsi="Segoe UI" w:cs="Segoe UI"/>
          <w:b/>
          <w:color w:val="000000"/>
        </w:rPr>
        <w:t xml:space="preserve">Year 1 estimated uptake (%): </w:t>
      </w:r>
    </w:p>
    <w:p w14:paraId="77DA39F9" w14:textId="77777777" w:rsidR="0079282D" w:rsidRPr="0079282D" w:rsidRDefault="0079282D" w:rsidP="0079282D">
      <w:pPr>
        <w:rPr>
          <w:rFonts w:ascii="Segoe UI" w:eastAsia="Segoe UI" w:hAnsi="Segoe UI" w:cs="Segoe UI"/>
          <w:color w:val="000000"/>
        </w:rPr>
      </w:pPr>
      <w:r w:rsidRPr="0079282D">
        <w:rPr>
          <w:rFonts w:ascii="Segoe UI" w:eastAsia="Segoe UI" w:hAnsi="Segoe UI" w:cs="Segoe UI"/>
          <w:color w:val="000000"/>
        </w:rPr>
        <w:t>0-1%</w:t>
      </w:r>
    </w:p>
    <w:p w14:paraId="09EF09DC" w14:textId="77777777" w:rsidR="0079282D" w:rsidRPr="0079282D" w:rsidRDefault="0079282D" w:rsidP="0079282D">
      <w:pPr>
        <w:rPr>
          <w:rFonts w:ascii="Segoe UI" w:eastAsia="Segoe UI" w:hAnsi="Segoe UI" w:cs="Segoe UI"/>
          <w:b/>
          <w:color w:val="000000"/>
        </w:rPr>
      </w:pPr>
      <w:r w:rsidRPr="0079282D">
        <w:rPr>
          <w:rFonts w:ascii="Segoe UI" w:eastAsia="Segoe UI" w:hAnsi="Segoe UI" w:cs="Segoe UI"/>
          <w:b/>
          <w:color w:val="000000"/>
        </w:rPr>
        <w:t xml:space="preserve">Year 2 estimated uptake (%): </w:t>
      </w:r>
    </w:p>
    <w:p w14:paraId="3259EEE6" w14:textId="77777777" w:rsidR="0079282D" w:rsidRPr="0079282D" w:rsidRDefault="0079282D" w:rsidP="0079282D">
      <w:pPr>
        <w:rPr>
          <w:rFonts w:ascii="Segoe UI" w:eastAsia="Segoe UI" w:hAnsi="Segoe UI" w:cs="Segoe UI"/>
          <w:color w:val="000000"/>
        </w:rPr>
      </w:pPr>
      <w:r w:rsidRPr="0079282D">
        <w:rPr>
          <w:rFonts w:ascii="Segoe UI" w:eastAsia="Segoe UI" w:hAnsi="Segoe UI" w:cs="Segoe UI"/>
          <w:color w:val="000000"/>
        </w:rPr>
        <w:t>0-1%</w:t>
      </w:r>
    </w:p>
    <w:p w14:paraId="3F2ECD50" w14:textId="77777777" w:rsidR="0079282D" w:rsidRPr="0079282D" w:rsidRDefault="0079282D" w:rsidP="0079282D">
      <w:pPr>
        <w:rPr>
          <w:rFonts w:ascii="Segoe UI" w:eastAsia="Segoe UI" w:hAnsi="Segoe UI" w:cs="Segoe UI"/>
          <w:b/>
          <w:color w:val="000000"/>
        </w:rPr>
      </w:pPr>
      <w:r w:rsidRPr="0079282D">
        <w:rPr>
          <w:rFonts w:ascii="Segoe UI" w:eastAsia="Segoe UI" w:hAnsi="Segoe UI" w:cs="Segoe UI"/>
          <w:b/>
          <w:color w:val="000000"/>
        </w:rPr>
        <w:t xml:space="preserve">Year 3 estimated uptake (%): </w:t>
      </w:r>
    </w:p>
    <w:p w14:paraId="01875527" w14:textId="77777777" w:rsidR="0079282D" w:rsidRPr="0079282D" w:rsidRDefault="0079282D" w:rsidP="0079282D">
      <w:pPr>
        <w:rPr>
          <w:rFonts w:ascii="Segoe UI" w:eastAsia="Segoe UI" w:hAnsi="Segoe UI" w:cs="Segoe UI"/>
          <w:color w:val="000000"/>
        </w:rPr>
      </w:pPr>
      <w:r w:rsidRPr="0079282D">
        <w:rPr>
          <w:rFonts w:ascii="Segoe UI" w:eastAsia="Segoe UI" w:hAnsi="Segoe UI" w:cs="Segoe UI"/>
          <w:color w:val="000000"/>
        </w:rPr>
        <w:t>0-1%</w:t>
      </w:r>
    </w:p>
    <w:p w14:paraId="3FDA598A" w14:textId="77777777" w:rsidR="0079282D" w:rsidRPr="0079282D" w:rsidRDefault="0079282D" w:rsidP="0079282D">
      <w:pPr>
        <w:rPr>
          <w:rFonts w:ascii="Segoe UI" w:eastAsia="Segoe UI" w:hAnsi="Segoe UI" w:cs="Segoe UI"/>
          <w:b/>
          <w:color w:val="000000"/>
        </w:rPr>
      </w:pPr>
      <w:r w:rsidRPr="0079282D">
        <w:rPr>
          <w:rFonts w:ascii="Segoe UI" w:eastAsia="Segoe UI" w:hAnsi="Segoe UI" w:cs="Segoe UI"/>
          <w:b/>
          <w:color w:val="000000"/>
        </w:rPr>
        <w:t xml:space="preserve">Year 4 estimated uptake (%): </w:t>
      </w:r>
    </w:p>
    <w:p w14:paraId="36A9C898" w14:textId="77777777" w:rsidR="0079282D" w:rsidRPr="0079282D" w:rsidRDefault="0079282D" w:rsidP="0079282D">
      <w:pPr>
        <w:rPr>
          <w:rFonts w:ascii="Segoe UI" w:eastAsia="Segoe UI" w:hAnsi="Segoe UI" w:cs="Segoe UI"/>
          <w:color w:val="000000"/>
        </w:rPr>
      </w:pPr>
      <w:r w:rsidRPr="0079282D">
        <w:rPr>
          <w:rFonts w:ascii="Segoe UI" w:eastAsia="Segoe UI" w:hAnsi="Segoe UI" w:cs="Segoe UI"/>
          <w:color w:val="000000"/>
        </w:rPr>
        <w:t>0-1%</w:t>
      </w:r>
    </w:p>
    <w:p w14:paraId="2A813CC5" w14:textId="77777777" w:rsidR="0079282D" w:rsidRPr="0079282D" w:rsidRDefault="0079282D" w:rsidP="0079282D">
      <w:pPr>
        <w:rPr>
          <w:rFonts w:ascii="Segoe UI" w:eastAsia="Segoe UI" w:hAnsi="Segoe UI" w:cs="Segoe UI"/>
          <w:b/>
          <w:color w:val="000000"/>
        </w:rPr>
      </w:pPr>
      <w:r w:rsidRPr="0079282D">
        <w:rPr>
          <w:rFonts w:ascii="Segoe UI" w:eastAsia="Segoe UI" w:hAnsi="Segoe UI" w:cs="Segoe UI"/>
          <w:b/>
          <w:color w:val="000000"/>
        </w:rPr>
        <w:t xml:space="preserve">Estimate the number of patients who will utilise the proposed technology for the first full year: </w:t>
      </w:r>
    </w:p>
    <w:p w14:paraId="3B052B55" w14:textId="77777777" w:rsidR="0079282D" w:rsidRPr="0079282D" w:rsidRDefault="0079282D" w:rsidP="0079282D">
      <w:pPr>
        <w:rPr>
          <w:rFonts w:ascii="Segoe UI" w:eastAsia="Segoe UI" w:hAnsi="Segoe UI" w:cs="Segoe UI"/>
          <w:color w:val="000000"/>
        </w:rPr>
      </w:pPr>
      <w:r w:rsidRPr="0079282D">
        <w:rPr>
          <w:rFonts w:ascii="Segoe UI" w:eastAsia="Segoe UI" w:hAnsi="Segoe UI" w:cs="Segoe UI"/>
          <w:color w:val="000000"/>
        </w:rPr>
        <w:t>30-100</w:t>
      </w:r>
    </w:p>
    <w:p w14:paraId="2A9C046E" w14:textId="77777777" w:rsidR="0079282D" w:rsidRPr="0079282D" w:rsidRDefault="0079282D" w:rsidP="0079282D">
      <w:pPr>
        <w:rPr>
          <w:rFonts w:ascii="Segoe UI" w:eastAsia="Segoe UI" w:hAnsi="Segoe UI" w:cs="Segoe UI"/>
          <w:b/>
          <w:color w:val="000000"/>
        </w:rPr>
      </w:pPr>
      <w:r w:rsidRPr="0079282D">
        <w:rPr>
          <w:rFonts w:ascii="Segoe UI" w:eastAsia="Segoe UI" w:hAnsi="Segoe UI" w:cs="Segoe UI"/>
          <w:b/>
          <w:color w:val="000000"/>
        </w:rPr>
        <w:t xml:space="preserve">Will the technology be needed more than once per patient? </w:t>
      </w:r>
    </w:p>
    <w:p w14:paraId="3E62BF4F" w14:textId="77777777" w:rsidR="0079282D" w:rsidRPr="0079282D" w:rsidRDefault="0079282D" w:rsidP="0079282D">
      <w:pPr>
        <w:rPr>
          <w:rFonts w:ascii="Segoe UI" w:eastAsia="Segoe UI" w:hAnsi="Segoe UI" w:cs="Segoe UI"/>
          <w:color w:val="000000"/>
        </w:rPr>
      </w:pPr>
      <w:r w:rsidRPr="0079282D">
        <w:rPr>
          <w:rFonts w:ascii="Segoe UI" w:eastAsia="Segoe UI" w:hAnsi="Segoe UI" w:cs="Segoe UI"/>
          <w:color w:val="000000"/>
        </w:rPr>
        <w:t>No, once only</w:t>
      </w:r>
    </w:p>
    <w:p w14:paraId="05DFC11F" w14:textId="77777777" w:rsidR="00133449" w:rsidRPr="0010048D" w:rsidRDefault="00133449" w:rsidP="00133449">
      <w:pPr>
        <w:pStyle w:val="Heading1"/>
        <w:rPr>
          <w:rFonts w:cs="Segoe UI"/>
        </w:rPr>
      </w:pPr>
      <w:r w:rsidRPr="0010048D">
        <w:rPr>
          <w:rFonts w:cs="Segoe UI"/>
        </w:rPr>
        <w:t>Consultation</w:t>
      </w:r>
    </w:p>
    <w:p w14:paraId="7400652D" w14:textId="77777777" w:rsidR="00133449" w:rsidRDefault="00133449" w:rsidP="00133449">
      <w:pPr>
        <w:rPr>
          <w:rFonts w:ascii="Segoe UI" w:hAnsi="Segoe UI" w:cs="Segoe UI"/>
          <w:b/>
        </w:rPr>
      </w:pPr>
      <w:r w:rsidRPr="0065027C">
        <w:rPr>
          <w:rFonts w:ascii="Segoe UI" w:hAnsi="Segoe UI" w:cs="Segoe UI"/>
          <w:b/>
        </w:rPr>
        <w:t xml:space="preserve">List all entities that are relevant to the proposed service / health technology. The list can </w:t>
      </w:r>
      <w:r w:rsidRPr="00F370D9">
        <w:rPr>
          <w:rFonts w:ascii="Segoe UI" w:hAnsi="Segoe UI" w:cs="Segoe UI"/>
          <w:b/>
        </w:rPr>
        <w:t>include</w:t>
      </w:r>
      <w:r w:rsidRPr="0065027C">
        <w:rPr>
          <w:rFonts w:ascii="Segoe UI" w:hAnsi="Segoe UI" w:cs="Segoe UI"/>
          <w:b/>
        </w:rPr>
        <w:t xml:space="preserve"> professional bodies / organisations who provide, request, may be impacted by the service/health technology; sponsor(s) and / or manufacturer(s) who produce similar products; patient and consumer advocacy organisations or individuals relevant to the proposed service/health technology.</w:t>
      </w:r>
    </w:p>
    <w:p w14:paraId="219510EA" w14:textId="713A1341" w:rsidR="00CA0C20" w:rsidRDefault="00CA0C20" w:rsidP="00133449">
      <w:pPr>
        <w:rPr>
          <w:rFonts w:ascii="Segoe UI" w:hAnsi="Segoe UI" w:cs="Segoe UI"/>
          <w:b/>
        </w:rPr>
      </w:pPr>
      <w:r w:rsidRPr="00CA0C20">
        <w:rPr>
          <w:rFonts w:ascii="Segoe UI" w:hAnsi="Segoe UI" w:cs="Segoe UI"/>
          <w:b/>
        </w:rPr>
        <w:t>Entities who provide the health technology/service:</w:t>
      </w:r>
    </w:p>
    <w:p w14:paraId="198B1476" w14:textId="77777777" w:rsidR="008B7548" w:rsidRDefault="008B7548" w:rsidP="008B7548">
      <w:pPr>
        <w:rPr>
          <w:rFonts w:ascii="Segoe UI" w:hAnsi="Segoe UI" w:cs="Segoe UI"/>
          <w:bCs/>
        </w:rPr>
      </w:pPr>
      <w:r>
        <w:rPr>
          <w:rFonts w:ascii="Segoe UI" w:hAnsi="Segoe UI" w:cs="Segoe UI"/>
          <w:bCs/>
        </w:rPr>
        <w:t>Thoracic Society of Australia &amp; New Zealand (TSANZ)</w:t>
      </w:r>
    </w:p>
    <w:p w14:paraId="23666473" w14:textId="77777777" w:rsidR="008B7548" w:rsidRDefault="008B7548" w:rsidP="008B7548">
      <w:pPr>
        <w:rPr>
          <w:rFonts w:ascii="Segoe UI" w:hAnsi="Segoe UI" w:cs="Segoe UI"/>
          <w:bCs/>
        </w:rPr>
      </w:pPr>
      <w:r>
        <w:rPr>
          <w:rFonts w:ascii="Segoe UI" w:hAnsi="Segoe UI" w:cs="Segoe UI"/>
          <w:bCs/>
        </w:rPr>
        <w:t>Royal Australasian College of Physicians (RACP)</w:t>
      </w:r>
    </w:p>
    <w:p w14:paraId="30552311" w14:textId="3C6D29A6" w:rsidR="00CA0C20" w:rsidRPr="008B7548" w:rsidRDefault="008B7548" w:rsidP="00133449">
      <w:pPr>
        <w:rPr>
          <w:rFonts w:ascii="Segoe UI" w:hAnsi="Segoe UI" w:cs="Segoe UI"/>
          <w:bCs/>
        </w:rPr>
      </w:pPr>
      <w:r>
        <w:rPr>
          <w:rFonts w:ascii="Segoe UI" w:hAnsi="Segoe UI" w:cs="Segoe UI"/>
          <w:bCs/>
        </w:rPr>
        <w:t>Royal Australasian College of Surgeons (RACS)</w:t>
      </w:r>
    </w:p>
    <w:p w14:paraId="4BD23BF4" w14:textId="77777777" w:rsidR="007D255D" w:rsidRDefault="007D255D">
      <w:pPr>
        <w:rPr>
          <w:rFonts w:ascii="Segoe UI" w:hAnsi="Segoe UI" w:cs="Segoe UI"/>
          <w:b/>
        </w:rPr>
      </w:pPr>
      <w:r>
        <w:rPr>
          <w:rFonts w:ascii="Segoe UI" w:hAnsi="Segoe UI" w:cs="Segoe UI"/>
          <w:b/>
        </w:rPr>
        <w:br w:type="page"/>
      </w:r>
    </w:p>
    <w:p w14:paraId="06D0DAC6" w14:textId="58583ABD" w:rsidR="00CA0C20" w:rsidRDefault="00CA0C20" w:rsidP="00133449">
      <w:pPr>
        <w:rPr>
          <w:rFonts w:ascii="Segoe UI" w:hAnsi="Segoe UI" w:cs="Segoe UI"/>
          <w:b/>
        </w:rPr>
      </w:pPr>
      <w:r w:rsidRPr="00CA0C20">
        <w:rPr>
          <w:rFonts w:ascii="Segoe UI" w:hAnsi="Segoe UI" w:cs="Segoe UI"/>
          <w:b/>
        </w:rPr>
        <w:t>Patient and consumer advocacy organisations relevant to the proposed service/health technology:</w:t>
      </w:r>
    </w:p>
    <w:p w14:paraId="5E49BF42" w14:textId="1E83AC13" w:rsidR="00CA0C20" w:rsidRPr="008B7548" w:rsidRDefault="008B7548" w:rsidP="00133449">
      <w:pPr>
        <w:rPr>
          <w:rFonts w:ascii="Segoe UI" w:hAnsi="Segoe UI" w:cs="Segoe UI"/>
          <w:bCs/>
        </w:rPr>
      </w:pPr>
      <w:r>
        <w:rPr>
          <w:rFonts w:ascii="Segoe UI" w:hAnsi="Segoe UI" w:cs="Segoe UI"/>
          <w:bCs/>
        </w:rPr>
        <w:t>Lung Foundation Australia</w:t>
      </w:r>
    </w:p>
    <w:p w14:paraId="4E8636AA" w14:textId="2E99284F" w:rsidR="00CA0C20" w:rsidRDefault="00CA0C20" w:rsidP="00133449">
      <w:pPr>
        <w:rPr>
          <w:rFonts w:ascii="Segoe UI" w:hAnsi="Segoe UI" w:cs="Segoe UI"/>
          <w:b/>
        </w:rPr>
      </w:pPr>
      <w:r w:rsidRPr="00CA0C20">
        <w:rPr>
          <w:rFonts w:ascii="Segoe UI" w:hAnsi="Segoe UI" w:cs="Segoe UI"/>
          <w:b/>
        </w:rPr>
        <w:t>Entit</w:t>
      </w:r>
      <w:r>
        <w:rPr>
          <w:rFonts w:ascii="Segoe UI" w:hAnsi="Segoe UI" w:cs="Segoe UI"/>
          <w:b/>
        </w:rPr>
        <w:t xml:space="preserve">ies </w:t>
      </w:r>
      <w:r w:rsidRPr="00CA0C20">
        <w:rPr>
          <w:rFonts w:ascii="Segoe UI" w:hAnsi="Segoe UI" w:cs="Segoe UI"/>
          <w:b/>
        </w:rPr>
        <w:t>who produce similar products:</w:t>
      </w:r>
    </w:p>
    <w:p w14:paraId="039296F2" w14:textId="77777777" w:rsidR="008B7548" w:rsidRDefault="008B7548" w:rsidP="008B7548">
      <w:pPr>
        <w:rPr>
          <w:rFonts w:ascii="Segoe UI" w:hAnsi="Segoe UI" w:cs="Segoe UI"/>
          <w:bCs/>
        </w:rPr>
      </w:pPr>
      <w:r>
        <w:rPr>
          <w:rFonts w:ascii="Segoe UI" w:hAnsi="Segoe UI" w:cs="Segoe UI"/>
          <w:bCs/>
        </w:rPr>
        <w:t>Olympus</w:t>
      </w:r>
    </w:p>
    <w:p w14:paraId="1D7ABDE3" w14:textId="7A54B3D3" w:rsidR="005238A4" w:rsidRPr="008B7548" w:rsidRDefault="008B7548" w:rsidP="00133449">
      <w:pPr>
        <w:rPr>
          <w:rFonts w:ascii="Segoe UI" w:hAnsi="Segoe UI" w:cs="Segoe UI"/>
          <w:bCs/>
        </w:rPr>
      </w:pPr>
      <w:r>
        <w:rPr>
          <w:rFonts w:ascii="Segoe UI" w:hAnsi="Segoe UI" w:cs="Segoe UI"/>
          <w:bCs/>
        </w:rPr>
        <w:t>Pulmonx</w:t>
      </w:r>
    </w:p>
    <w:p w14:paraId="5D32F523" w14:textId="2D6A6B59" w:rsidR="00CA0C20" w:rsidRDefault="00CA0C20" w:rsidP="00133449">
      <w:pPr>
        <w:rPr>
          <w:rFonts w:ascii="Segoe UI" w:hAnsi="Segoe UI" w:cs="Segoe UI"/>
          <w:b/>
        </w:rPr>
      </w:pPr>
      <w:r w:rsidRPr="00CA0C20">
        <w:rPr>
          <w:rFonts w:ascii="Segoe UI" w:hAnsi="Segoe UI" w:cs="Segoe UI"/>
          <w:b/>
        </w:rPr>
        <w:t>Entities who may be impacted by the health technology/service:</w:t>
      </w:r>
    </w:p>
    <w:p w14:paraId="51557E09" w14:textId="77777777" w:rsidR="008B7548" w:rsidRDefault="008B7548" w:rsidP="008B7548">
      <w:pPr>
        <w:rPr>
          <w:rFonts w:ascii="Segoe UI" w:hAnsi="Segoe UI" w:cs="Segoe UI"/>
          <w:bCs/>
        </w:rPr>
      </w:pPr>
      <w:r>
        <w:rPr>
          <w:rFonts w:ascii="Segoe UI" w:hAnsi="Segoe UI" w:cs="Segoe UI"/>
          <w:bCs/>
        </w:rPr>
        <w:t>Australian and New Zealand College of Anaesthetists (ANZCA)</w:t>
      </w:r>
    </w:p>
    <w:p w14:paraId="09C5D842" w14:textId="77777777" w:rsidR="008B7548" w:rsidRDefault="008B7548" w:rsidP="008B7548">
      <w:pPr>
        <w:rPr>
          <w:rFonts w:ascii="Segoe UI" w:hAnsi="Segoe UI" w:cs="Segoe UI"/>
          <w:bCs/>
        </w:rPr>
      </w:pPr>
      <w:r>
        <w:rPr>
          <w:rFonts w:ascii="Segoe UI" w:hAnsi="Segoe UI" w:cs="Segoe UI"/>
          <w:bCs/>
        </w:rPr>
        <w:t>Australian College of Nursing (ACN)</w:t>
      </w:r>
    </w:p>
    <w:p w14:paraId="3112EC3F" w14:textId="77777777" w:rsidR="008B7548" w:rsidRDefault="008B7548" w:rsidP="008B7548">
      <w:pPr>
        <w:rPr>
          <w:rFonts w:ascii="Segoe UI" w:hAnsi="Segoe UI" w:cs="Segoe UI"/>
          <w:bCs/>
        </w:rPr>
      </w:pPr>
      <w:r>
        <w:rPr>
          <w:rFonts w:ascii="Segoe UI" w:hAnsi="Segoe UI" w:cs="Segoe UI"/>
          <w:bCs/>
        </w:rPr>
        <w:t>Australian Society of Medical Imaging and Radiation Therapy (ASMIRT)</w:t>
      </w:r>
    </w:p>
    <w:p w14:paraId="52750059" w14:textId="77777777" w:rsidR="008B7548" w:rsidRDefault="008B7548" w:rsidP="008B7548">
      <w:pPr>
        <w:rPr>
          <w:rFonts w:ascii="Segoe UI" w:hAnsi="Segoe UI" w:cs="Segoe UI"/>
          <w:bCs/>
        </w:rPr>
      </w:pPr>
      <w:r>
        <w:rPr>
          <w:rFonts w:ascii="Segoe UI" w:hAnsi="Segoe UI" w:cs="Segoe UI"/>
          <w:bCs/>
        </w:rPr>
        <w:t>Royal Australian and New Zealand College of Radiologists (RANZCR)</w:t>
      </w:r>
    </w:p>
    <w:p w14:paraId="596A4021" w14:textId="34C4BB5D" w:rsidR="008B7548" w:rsidRPr="008B7548" w:rsidRDefault="008B7548" w:rsidP="00133449">
      <w:pPr>
        <w:rPr>
          <w:rFonts w:ascii="Segoe UI" w:hAnsi="Segoe UI" w:cs="Segoe UI"/>
          <w:bCs/>
        </w:rPr>
      </w:pPr>
      <w:r>
        <w:rPr>
          <w:rFonts w:ascii="Segoe UI" w:hAnsi="Segoe UI" w:cs="Segoe UI"/>
          <w:bCs/>
        </w:rPr>
        <w:t>Australian Physiotherapy Association (APA)</w:t>
      </w:r>
    </w:p>
    <w:p w14:paraId="05BE94C6" w14:textId="77777777" w:rsidR="00133449" w:rsidRPr="0010048D" w:rsidRDefault="00133449" w:rsidP="00133449">
      <w:pPr>
        <w:pStyle w:val="Heading1"/>
        <w:rPr>
          <w:rFonts w:cs="Segoe UI"/>
        </w:rPr>
      </w:pPr>
      <w:r w:rsidRPr="0010048D">
        <w:rPr>
          <w:rFonts w:cs="Segoe UI"/>
        </w:rPr>
        <w:t>Regulatory information</w:t>
      </w:r>
    </w:p>
    <w:p w14:paraId="642B0DD7" w14:textId="079AAA22" w:rsidR="00133449" w:rsidRPr="0010048D" w:rsidRDefault="00133449" w:rsidP="00133449">
      <w:pPr>
        <w:rPr>
          <w:rFonts w:ascii="Segoe UI" w:eastAsia="Segoe UI" w:hAnsi="Segoe UI" w:cs="Segoe UI"/>
          <w:color w:val="000000"/>
        </w:rPr>
      </w:pPr>
      <w:r w:rsidRPr="0010048D">
        <w:rPr>
          <w:rFonts w:ascii="Segoe UI" w:eastAsia="Segoe UI" w:hAnsi="Segoe UI" w:cs="Segoe UI"/>
          <w:b/>
          <w:color w:val="000000"/>
        </w:rPr>
        <w:t>Would the proposed health technology involve the use of a medical device, in-vitro diagnostic test, radioactive tracer or any other type of therapeutic good?</w:t>
      </w:r>
      <w:r w:rsidR="007D255D">
        <w:rPr>
          <w:rFonts w:ascii="Segoe UI" w:eastAsia="Segoe UI" w:hAnsi="Segoe UI" w:cs="Segoe UI"/>
          <w:b/>
          <w:color w:val="000000"/>
        </w:rPr>
        <w:br/>
      </w:r>
      <w:r w:rsidRPr="00646B43">
        <w:rPr>
          <w:rFonts w:ascii="Segoe UI" w:eastAsia="Segoe UI" w:hAnsi="Segoe UI" w:cs="Segoe UI"/>
          <w:color w:val="000000"/>
        </w:rPr>
        <w:t>Yes</w:t>
      </w:r>
    </w:p>
    <w:p w14:paraId="50EEC45F" w14:textId="058ABE61" w:rsidR="00133449" w:rsidRPr="007C5FA4" w:rsidRDefault="00133449" w:rsidP="00133449">
      <w:pPr>
        <w:rPr>
          <w:rFonts w:ascii="Segoe UI" w:hAnsi="Segoe UI" w:cs="Segoe UI"/>
        </w:rPr>
      </w:pPr>
      <w:r w:rsidRPr="0010048D">
        <w:rPr>
          <w:rFonts w:ascii="Segoe UI" w:eastAsia="Segoe UI" w:hAnsi="Segoe UI" w:cs="Segoe UI"/>
          <w:b/>
          <w:color w:val="000000"/>
        </w:rPr>
        <w:t xml:space="preserve">Has it been listed or registered or included in the Australian Register of Therapeutic Goods (ARTG) by the Therapeutic Goods Administration (TGA)? </w:t>
      </w:r>
      <w:r w:rsidR="007D255D">
        <w:rPr>
          <w:rFonts w:ascii="Segoe UI" w:eastAsia="Segoe UI" w:hAnsi="Segoe UI" w:cs="Segoe UI"/>
          <w:b/>
          <w:color w:val="000000"/>
        </w:rPr>
        <w:br/>
      </w:r>
      <w:r w:rsidRPr="007C5FA4">
        <w:rPr>
          <w:rFonts w:ascii="Segoe UI" w:eastAsia="Segoe UI" w:hAnsi="Segoe UI" w:cs="Segoe UI"/>
          <w:color w:val="000000"/>
        </w:rPr>
        <w:t>Yes</w:t>
      </w:r>
    </w:p>
    <w:p w14:paraId="09F652A0" w14:textId="6CCE4BF4" w:rsidR="00133449" w:rsidRPr="007C5FA4" w:rsidRDefault="00133449" w:rsidP="00133449">
      <w:pPr>
        <w:rPr>
          <w:rFonts w:ascii="Segoe UI" w:hAnsi="Segoe UI" w:cs="Segoe UI"/>
        </w:rPr>
      </w:pPr>
      <w:r w:rsidRPr="0010048D">
        <w:rPr>
          <w:rFonts w:ascii="Segoe UI" w:eastAsia="Segoe UI" w:hAnsi="Segoe UI" w:cs="Segoe UI"/>
          <w:b/>
          <w:color w:val="000000"/>
        </w:rPr>
        <w:t>Is the therapeutic good classified by the TGA as either a Class III or Active Implantable Medical Device (AIMD) against the TGA regulatory scheme for devices?</w:t>
      </w:r>
      <w:r w:rsidR="007D255D">
        <w:rPr>
          <w:rFonts w:ascii="Segoe UI" w:eastAsia="Segoe UI" w:hAnsi="Segoe UI" w:cs="Segoe UI"/>
          <w:b/>
          <w:color w:val="000000"/>
        </w:rPr>
        <w:br/>
      </w:r>
      <w:r w:rsidRPr="007C5FA4">
        <w:rPr>
          <w:rFonts w:ascii="Segoe UI" w:eastAsia="Segoe UI" w:hAnsi="Segoe UI" w:cs="Segoe UI"/>
          <w:color w:val="000000"/>
        </w:rPr>
        <w:t>No</w:t>
      </w:r>
    </w:p>
    <w:p w14:paraId="49CC8264" w14:textId="77777777" w:rsidR="00133449" w:rsidRPr="0010048D" w:rsidRDefault="00133449" w:rsidP="00133449">
      <w:pPr>
        <w:rPr>
          <w:rFonts w:ascii="Segoe UI" w:eastAsia="Segoe UI" w:hAnsi="Segoe UI" w:cs="Segoe UI"/>
          <w:b/>
          <w:bCs/>
          <w:color w:val="000000"/>
        </w:rPr>
      </w:pPr>
      <w:r w:rsidRPr="0010048D">
        <w:rPr>
          <w:rFonts w:ascii="Segoe UI" w:eastAsia="Segoe UI" w:hAnsi="Segoe UI" w:cs="Segoe UI"/>
          <w:b/>
          <w:bCs/>
          <w:color w:val="000000"/>
        </w:rPr>
        <w:t>Please enter all relevant ARTG IDs:</w:t>
      </w:r>
    </w:p>
    <w:tbl>
      <w:tblPr>
        <w:tblStyle w:val="TableGrid"/>
        <w:tblW w:w="0" w:type="auto"/>
        <w:tblLook w:val="0620" w:firstRow="1" w:lastRow="0" w:firstColumn="0" w:lastColumn="0" w:noHBand="1" w:noVBand="1"/>
      </w:tblPr>
      <w:tblGrid>
        <w:gridCol w:w="4507"/>
        <w:gridCol w:w="4508"/>
      </w:tblGrid>
      <w:tr w:rsidR="00133449" w:rsidRPr="0010048D" w14:paraId="2B76FECF" w14:textId="77777777" w:rsidTr="0065027C">
        <w:trPr>
          <w:cantSplit/>
          <w:tblHeader/>
        </w:trPr>
        <w:tc>
          <w:tcPr>
            <w:tcW w:w="4507" w:type="dxa"/>
            <w:tcMar>
              <w:top w:w="113" w:type="dxa"/>
              <w:bottom w:w="113" w:type="dxa"/>
            </w:tcMar>
          </w:tcPr>
          <w:p w14:paraId="45B30DFF" w14:textId="77777777" w:rsidR="00133449" w:rsidRPr="0010048D" w:rsidRDefault="00133449" w:rsidP="0065027C">
            <w:pPr>
              <w:rPr>
                <w:rFonts w:ascii="Segoe UI" w:hAnsi="Segoe UI" w:cs="Segoe UI"/>
                <w:b/>
              </w:rPr>
            </w:pPr>
            <w:r w:rsidRPr="0010048D">
              <w:rPr>
                <w:rFonts w:ascii="Segoe UI" w:hAnsi="Segoe UI" w:cs="Segoe UI"/>
                <w:b/>
              </w:rPr>
              <w:t>ARTG ID</w:t>
            </w:r>
          </w:p>
        </w:tc>
        <w:tc>
          <w:tcPr>
            <w:tcW w:w="4508" w:type="dxa"/>
            <w:tcMar>
              <w:top w:w="113" w:type="dxa"/>
              <w:bottom w:w="113" w:type="dxa"/>
            </w:tcMar>
          </w:tcPr>
          <w:p w14:paraId="012CB70C" w14:textId="77777777" w:rsidR="00133449" w:rsidRPr="0010048D" w:rsidRDefault="00133449" w:rsidP="0065027C">
            <w:pPr>
              <w:rPr>
                <w:rFonts w:ascii="Segoe UI" w:hAnsi="Segoe UI" w:cs="Segoe UI"/>
                <w:b/>
              </w:rPr>
            </w:pPr>
            <w:r w:rsidRPr="0010048D">
              <w:rPr>
                <w:rFonts w:ascii="Segoe UI" w:hAnsi="Segoe UI" w:cs="Segoe UI"/>
                <w:b/>
              </w:rPr>
              <w:t>ARTG name</w:t>
            </w:r>
          </w:p>
        </w:tc>
      </w:tr>
      <w:tr w:rsidR="00133449" w:rsidRPr="0010048D" w14:paraId="1A5F28AD" w14:textId="77777777" w:rsidTr="0065027C">
        <w:tc>
          <w:tcPr>
            <w:tcW w:w="4507" w:type="dxa"/>
            <w:tcMar>
              <w:top w:w="113" w:type="dxa"/>
              <w:bottom w:w="113" w:type="dxa"/>
            </w:tcMar>
          </w:tcPr>
          <w:p w14:paraId="0F1A0E90" w14:textId="77777777" w:rsidR="00133449" w:rsidRPr="0010048D" w:rsidRDefault="00133449" w:rsidP="0065027C">
            <w:pPr>
              <w:rPr>
                <w:rFonts w:ascii="Segoe UI" w:hAnsi="Segoe UI" w:cs="Segoe UI"/>
                <w:bCs/>
              </w:rPr>
            </w:pPr>
            <w:r>
              <w:rPr>
                <w:rFonts w:ascii="Segoe UI" w:hAnsi="Segoe UI" w:cs="Segoe UI"/>
                <w:bCs/>
              </w:rPr>
              <w:t>165980</w:t>
            </w:r>
          </w:p>
        </w:tc>
        <w:tc>
          <w:tcPr>
            <w:tcW w:w="4508" w:type="dxa"/>
            <w:tcMar>
              <w:top w:w="113" w:type="dxa"/>
              <w:bottom w:w="113" w:type="dxa"/>
            </w:tcMar>
          </w:tcPr>
          <w:p w14:paraId="75AD749A" w14:textId="77777777" w:rsidR="00133449" w:rsidRPr="0010048D" w:rsidRDefault="00133449" w:rsidP="0065027C">
            <w:pPr>
              <w:rPr>
                <w:rFonts w:ascii="Segoe UI" w:hAnsi="Segoe UI" w:cs="Segoe UI"/>
                <w:bCs/>
              </w:rPr>
            </w:pPr>
            <w:r>
              <w:rPr>
                <w:rFonts w:ascii="Segoe UI" w:hAnsi="Segoe UI" w:cs="Segoe UI"/>
                <w:bCs/>
              </w:rPr>
              <w:t>Prosthesis, internal, stent, bronchial</w:t>
            </w:r>
          </w:p>
        </w:tc>
      </w:tr>
      <w:tr w:rsidR="00100F9B" w:rsidRPr="0010048D" w14:paraId="12BEBC49" w14:textId="77777777" w:rsidTr="0065027C">
        <w:tc>
          <w:tcPr>
            <w:tcW w:w="4507" w:type="dxa"/>
            <w:tcMar>
              <w:top w:w="113" w:type="dxa"/>
              <w:bottom w:w="113" w:type="dxa"/>
            </w:tcMar>
          </w:tcPr>
          <w:p w14:paraId="0FB59FE8" w14:textId="5FE344BC" w:rsidR="00100F9B" w:rsidRDefault="00100F9B" w:rsidP="0065027C">
            <w:pPr>
              <w:rPr>
                <w:rFonts w:ascii="Segoe UI" w:hAnsi="Segoe UI" w:cs="Segoe UI"/>
                <w:bCs/>
              </w:rPr>
            </w:pPr>
            <w:r>
              <w:rPr>
                <w:rFonts w:ascii="Segoe UI" w:hAnsi="Segoe UI" w:cs="Segoe UI"/>
                <w:bCs/>
              </w:rPr>
              <w:t>188455</w:t>
            </w:r>
          </w:p>
        </w:tc>
        <w:tc>
          <w:tcPr>
            <w:tcW w:w="4508" w:type="dxa"/>
            <w:tcMar>
              <w:top w:w="113" w:type="dxa"/>
              <w:bottom w:w="113" w:type="dxa"/>
            </w:tcMar>
          </w:tcPr>
          <w:p w14:paraId="45C431FE" w14:textId="5F9B55B6" w:rsidR="00100F9B" w:rsidRDefault="00100F9B" w:rsidP="0065027C">
            <w:pPr>
              <w:rPr>
                <w:rFonts w:ascii="Segoe UI" w:hAnsi="Segoe UI" w:cs="Segoe UI"/>
                <w:bCs/>
              </w:rPr>
            </w:pPr>
            <w:r>
              <w:rPr>
                <w:rFonts w:ascii="Segoe UI" w:eastAsia="Segoe UI" w:hAnsi="Segoe UI"/>
                <w:color w:val="000000"/>
              </w:rPr>
              <w:t>Endobronchial valve</w:t>
            </w:r>
          </w:p>
        </w:tc>
      </w:tr>
      <w:bookmarkEnd w:id="0"/>
    </w:tbl>
    <w:p w14:paraId="118D91EB" w14:textId="77777777" w:rsidR="00081CFD" w:rsidRDefault="00081CFD" w:rsidP="007D255D"/>
    <w:sectPr w:rsidR="00081CFD" w:rsidSect="00133449">
      <w:headerReference w:type="even" r:id="rId6"/>
      <w:headerReference w:type="default" r:id="rId7"/>
      <w:footerReference w:type="even" r:id="rId8"/>
      <w:footerReference w:type="default" r:id="rId9"/>
      <w:pgSz w:w="11905" w:h="16837"/>
      <w:pgMar w:top="1440" w:right="1440" w:bottom="1440" w:left="1440" w:header="0" w:footer="213"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06155" w14:textId="77777777" w:rsidR="00100F9B" w:rsidRDefault="00100F9B">
      <w:pPr>
        <w:spacing w:after="0" w:line="240" w:lineRule="auto"/>
      </w:pPr>
      <w:r>
        <w:separator/>
      </w:r>
    </w:p>
  </w:endnote>
  <w:endnote w:type="continuationSeparator" w:id="0">
    <w:p w14:paraId="7EFCD99B" w14:textId="77777777" w:rsidR="00100F9B" w:rsidRDefault="00100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D60FE" w14:textId="00AF6557" w:rsidR="00506056" w:rsidRDefault="00B02CC0">
    <w:pPr>
      <w:pStyle w:val="Footer"/>
    </w:pPr>
    <w:r>
      <w:rPr>
        <w:noProof/>
      </w:rPr>
      <mc:AlternateContent>
        <mc:Choice Requires="wps">
          <w:drawing>
            <wp:anchor distT="0" distB="0" distL="0" distR="0" simplePos="0" relativeHeight="251667456" behindDoc="0" locked="0" layoutInCell="1" allowOverlap="1" wp14:anchorId="63CF7B57" wp14:editId="32C7060E">
              <wp:simplePos x="635" y="635"/>
              <wp:positionH relativeFrom="page">
                <wp:align>center</wp:align>
              </wp:positionH>
              <wp:positionV relativeFrom="page">
                <wp:align>bottom</wp:align>
              </wp:positionV>
              <wp:extent cx="622300" cy="405765"/>
              <wp:effectExtent l="0" t="0" r="6350" b="0"/>
              <wp:wrapNone/>
              <wp:docPr id="148179557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2151BE7A" w14:textId="58050A1D" w:rsidR="00B02CC0" w:rsidRPr="00B02CC0" w:rsidRDefault="00B02CC0" w:rsidP="00B02CC0">
                          <w:pPr>
                            <w:spacing w:after="0"/>
                            <w:rPr>
                              <w:rFonts w:ascii="Aptos" w:eastAsia="Aptos" w:hAnsi="Aptos" w:cs="Aptos"/>
                              <w:noProof/>
                              <w:color w:val="FF0000"/>
                            </w:rPr>
                          </w:pPr>
                          <w:r w:rsidRPr="00B02CC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CF7B57" id="_x0000_t202" coordsize="21600,21600" o:spt="202" path="m,l,21600r21600,l21600,xe">
              <v:stroke joinstyle="miter"/>
              <v:path gradientshapeok="t" o:connecttype="rect"/>
            </v:shapetype>
            <v:shape id="Text Box 5" o:spid="_x0000_s1027" type="#_x0000_t202" alt="OFFICIAL" style="position:absolute;margin-left:0;margin-top:0;width:49pt;height:31.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uVDg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VXy2dj9DqoTDYUw7Ns7uWmo9L3w4UkgLZi6JdGG&#10;Rzp0C13J4WxxVgP++Js/5hPvFOWsI8GU3JKiOWu/WdpH1NZo4GjskjH9nM8jPfZgboFkOKUX4WQy&#10;yYuhHU2NYF5IzutYiELCSipX8t1o3oZBufQcpFqvUxLJyIlwb7dORuhIV+TyuX8R6M6EB9rUA4xq&#10;EsUr3ofceNO79SEQ+2kpkdqByDPjJMG01vNziRr/9T9lXR/16ic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BSNpuVDgIAABwE&#10;AAAOAAAAAAAAAAAAAAAAAC4CAABkcnMvZTJvRG9jLnhtbFBLAQItABQABgAIAAAAIQDAscVe2gAA&#10;AAMBAAAPAAAAAAAAAAAAAAAAAGgEAABkcnMvZG93bnJldi54bWxQSwUGAAAAAAQABADzAAAAbwUA&#10;AAAA&#10;" filled="f" stroked="f">
              <v:fill o:detectmouseclick="t"/>
              <v:textbox style="mso-fit-shape-to-text:t" inset="0,0,0,15pt">
                <w:txbxContent>
                  <w:p w14:paraId="2151BE7A" w14:textId="58050A1D" w:rsidR="00B02CC0" w:rsidRPr="00B02CC0" w:rsidRDefault="00B02CC0" w:rsidP="00B02CC0">
                    <w:pPr>
                      <w:spacing w:after="0"/>
                      <w:rPr>
                        <w:rFonts w:ascii="Aptos" w:eastAsia="Aptos" w:hAnsi="Aptos" w:cs="Aptos"/>
                        <w:noProof/>
                        <w:color w:val="FF0000"/>
                      </w:rPr>
                    </w:pPr>
                    <w:r w:rsidRPr="00B02CC0">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2080" w14:textId="04DA346A" w:rsidR="00081CFD" w:rsidRDefault="008B489D">
    <w:pPr>
      <w:pStyle w:val="Footer"/>
      <w:jc w:val="right"/>
    </w:pPr>
    <w:sdt>
      <w:sdtPr>
        <w:id w:val="1288928947"/>
        <w:docPartObj>
          <w:docPartGallery w:val="Page Numbers (Bottom of Page)"/>
          <w:docPartUnique/>
        </w:docPartObj>
      </w:sdtPr>
      <w:sdtEndPr>
        <w:rPr>
          <w:noProof/>
        </w:rPr>
      </w:sdtEndPr>
      <w:sdtContent>
        <w:r w:rsidR="00100F9B">
          <w:fldChar w:fldCharType="begin"/>
        </w:r>
        <w:r w:rsidR="00100F9B">
          <w:instrText xml:space="preserve"> PAGE   \* MERGEFORMAT </w:instrText>
        </w:r>
        <w:r w:rsidR="00100F9B">
          <w:fldChar w:fldCharType="separate"/>
        </w:r>
        <w:r w:rsidR="00100F9B">
          <w:rPr>
            <w:noProof/>
          </w:rPr>
          <w:t>2</w:t>
        </w:r>
        <w:r w:rsidR="00100F9B">
          <w:rPr>
            <w:noProof/>
          </w:rPr>
          <w:fldChar w:fldCharType="end"/>
        </w:r>
      </w:sdtContent>
    </w:sdt>
  </w:p>
  <w:p w14:paraId="6552B54D" w14:textId="77777777" w:rsidR="00081CFD" w:rsidRDefault="00081CFD">
    <w:pPr>
      <w:pStyle w:val="EmptyCellLayoutStyle"/>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C7D29" w14:textId="77777777" w:rsidR="00100F9B" w:rsidRDefault="00100F9B">
      <w:pPr>
        <w:spacing w:after="0" w:line="240" w:lineRule="auto"/>
      </w:pPr>
      <w:r>
        <w:separator/>
      </w:r>
    </w:p>
  </w:footnote>
  <w:footnote w:type="continuationSeparator" w:id="0">
    <w:p w14:paraId="4004733B" w14:textId="77777777" w:rsidR="00100F9B" w:rsidRDefault="00100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6DC6" w14:textId="7F8BE8C5" w:rsidR="00506056" w:rsidRDefault="00B02CC0">
    <w:pPr>
      <w:pStyle w:val="Header"/>
    </w:pPr>
    <w:r>
      <w:rPr>
        <w:noProof/>
      </w:rPr>
      <mc:AlternateContent>
        <mc:Choice Requires="wps">
          <w:drawing>
            <wp:anchor distT="0" distB="0" distL="0" distR="0" simplePos="0" relativeHeight="251664384" behindDoc="0" locked="0" layoutInCell="1" allowOverlap="1" wp14:anchorId="356DB7BE" wp14:editId="0E20AE33">
              <wp:simplePos x="635" y="635"/>
              <wp:positionH relativeFrom="page">
                <wp:align>center</wp:align>
              </wp:positionH>
              <wp:positionV relativeFrom="page">
                <wp:align>top</wp:align>
              </wp:positionV>
              <wp:extent cx="622300" cy="405765"/>
              <wp:effectExtent l="0" t="0" r="6350" b="13335"/>
              <wp:wrapNone/>
              <wp:docPr id="8381128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241576BA" w14:textId="6678893F" w:rsidR="00B02CC0" w:rsidRPr="00B02CC0" w:rsidRDefault="00B02CC0" w:rsidP="00B02CC0">
                          <w:pPr>
                            <w:spacing w:after="0"/>
                            <w:rPr>
                              <w:rFonts w:ascii="Aptos" w:eastAsia="Aptos" w:hAnsi="Aptos" w:cs="Aptos"/>
                              <w:noProof/>
                              <w:color w:val="FF0000"/>
                            </w:rPr>
                          </w:pPr>
                          <w:r w:rsidRPr="00B02CC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6DB7BE" id="_x0000_t202" coordsize="21600,21600" o:spt="202" path="m,l,21600r21600,l21600,xe">
              <v:stroke joinstyle="miter"/>
              <v:path gradientshapeok="t" o:connecttype="rect"/>
            </v:shapetype>
            <v:shape id="Text Box 2" o:spid="_x0000_s1026" type="#_x0000_t202" alt="OFFICIAL" style="position:absolute;margin-left:0;margin-top:0;width:49pt;height:31.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ngc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" filled="f" stroked="f">
              <v:fill o:detectmouseclick="t"/>
              <v:textbox style="mso-fit-shape-to-text:t" inset="0,15pt,0,0">
                <w:txbxContent>
                  <w:p w14:paraId="241576BA" w14:textId="6678893F" w:rsidR="00B02CC0" w:rsidRPr="00B02CC0" w:rsidRDefault="00B02CC0" w:rsidP="00B02CC0">
                    <w:pPr>
                      <w:spacing w:after="0"/>
                      <w:rPr>
                        <w:rFonts w:ascii="Aptos" w:eastAsia="Aptos" w:hAnsi="Aptos" w:cs="Aptos"/>
                        <w:noProof/>
                        <w:color w:val="FF0000"/>
                      </w:rPr>
                    </w:pPr>
                    <w:r w:rsidRPr="00B02CC0">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861E" w14:textId="70443CB7" w:rsidR="00081CFD" w:rsidRDefault="00100F9B">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49"/>
    <w:rsid w:val="00081CFD"/>
    <w:rsid w:val="00100F9B"/>
    <w:rsid w:val="001306E9"/>
    <w:rsid w:val="00133449"/>
    <w:rsid w:val="00314306"/>
    <w:rsid w:val="00506056"/>
    <w:rsid w:val="005238A4"/>
    <w:rsid w:val="006D5307"/>
    <w:rsid w:val="0079282D"/>
    <w:rsid w:val="007D20ED"/>
    <w:rsid w:val="007D255D"/>
    <w:rsid w:val="00813CF3"/>
    <w:rsid w:val="008B489D"/>
    <w:rsid w:val="008B7548"/>
    <w:rsid w:val="00903402"/>
    <w:rsid w:val="00A15AA2"/>
    <w:rsid w:val="00AC40A4"/>
    <w:rsid w:val="00AD1FAF"/>
    <w:rsid w:val="00B02CC0"/>
    <w:rsid w:val="00B96837"/>
    <w:rsid w:val="00CA0C20"/>
    <w:rsid w:val="00E27C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31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449"/>
    <w:pPr>
      <w:spacing w:before="240" w:after="240" w:line="259" w:lineRule="auto"/>
      <w:outlineLvl w:val="0"/>
    </w:pPr>
    <w:rPr>
      <w:rFonts w:ascii="Segoe UI" w:eastAsia="Segoe UI" w:hAnsi="Segoe UI" w:cs="Times New Roman"/>
      <w:b/>
      <w:color w:val="213E60"/>
      <w:kern w:val="0"/>
      <w:sz w:val="32"/>
      <w:szCs w:val="20"/>
      <w14:ligatures w14:val="none"/>
    </w:rPr>
  </w:style>
  <w:style w:type="paragraph" w:styleId="Heading2">
    <w:name w:val="heading 2"/>
    <w:basedOn w:val="Normal"/>
    <w:next w:val="Normal"/>
    <w:link w:val="Heading2Char"/>
    <w:uiPriority w:val="9"/>
    <w:semiHidden/>
    <w:unhideWhenUsed/>
    <w:qFormat/>
    <w:rsid w:val="0079282D"/>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449"/>
    <w:rPr>
      <w:rFonts w:ascii="Segoe UI" w:eastAsia="Segoe UI" w:hAnsi="Segoe UI" w:cs="Times New Roman"/>
      <w:b/>
      <w:color w:val="213E60"/>
      <w:kern w:val="0"/>
      <w:sz w:val="32"/>
      <w:szCs w:val="20"/>
      <w14:ligatures w14:val="none"/>
    </w:rPr>
  </w:style>
  <w:style w:type="paragraph" w:customStyle="1" w:styleId="EmptyCellLayoutStyle">
    <w:name w:val="EmptyCellLayoutStyle"/>
    <w:rsid w:val="00133449"/>
    <w:pPr>
      <w:spacing w:line="259" w:lineRule="auto"/>
    </w:pPr>
    <w:rPr>
      <w:rFonts w:ascii="Times New Roman" w:eastAsia="Times New Roman" w:hAnsi="Times New Roman" w:cs="Times New Roman"/>
      <w:kern w:val="0"/>
      <w:sz w:val="2"/>
      <w:szCs w:val="20"/>
      <w14:ligatures w14:val="none"/>
    </w:rPr>
  </w:style>
  <w:style w:type="paragraph" w:styleId="Title">
    <w:name w:val="Title"/>
    <w:basedOn w:val="Normal"/>
    <w:next w:val="Normal"/>
    <w:link w:val="TitleChar"/>
    <w:uiPriority w:val="10"/>
    <w:qFormat/>
    <w:rsid w:val="00133449"/>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133449"/>
    <w:rPr>
      <w:rFonts w:asciiTheme="majorHAnsi" w:eastAsiaTheme="majorEastAsia" w:hAnsiTheme="majorHAnsi" w:cstheme="majorBidi"/>
      <w:spacing w:val="-10"/>
      <w:kern w:val="28"/>
      <w:sz w:val="56"/>
      <w:szCs w:val="56"/>
      <w14:ligatures w14:val="none"/>
    </w:rPr>
  </w:style>
  <w:style w:type="table" w:styleId="TableGrid">
    <w:name w:val="Table Grid"/>
    <w:basedOn w:val="TableNormal"/>
    <w:uiPriority w:val="39"/>
    <w:rsid w:val="0013344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33449"/>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133449"/>
    <w:rPr>
      <w:color w:val="5A5A5A" w:themeColor="text1" w:themeTint="A5"/>
      <w:spacing w:val="15"/>
      <w:sz w:val="22"/>
      <w:szCs w:val="22"/>
    </w:rPr>
  </w:style>
  <w:style w:type="paragraph" w:styleId="Footer">
    <w:name w:val="footer"/>
    <w:basedOn w:val="Normal"/>
    <w:link w:val="FooterChar"/>
    <w:uiPriority w:val="99"/>
    <w:unhideWhenUsed/>
    <w:rsid w:val="001334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449"/>
  </w:style>
  <w:style w:type="paragraph" w:styleId="Header">
    <w:name w:val="header"/>
    <w:basedOn w:val="Normal"/>
    <w:link w:val="HeaderChar"/>
    <w:uiPriority w:val="99"/>
    <w:unhideWhenUsed/>
    <w:rsid w:val="005060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056"/>
  </w:style>
  <w:style w:type="character" w:styleId="CommentReference">
    <w:name w:val="annotation reference"/>
    <w:basedOn w:val="DefaultParagraphFont"/>
    <w:uiPriority w:val="99"/>
    <w:semiHidden/>
    <w:unhideWhenUsed/>
    <w:rsid w:val="00100F9B"/>
    <w:rPr>
      <w:sz w:val="16"/>
      <w:szCs w:val="16"/>
    </w:rPr>
  </w:style>
  <w:style w:type="paragraph" w:styleId="CommentText">
    <w:name w:val="annotation text"/>
    <w:basedOn w:val="Normal"/>
    <w:link w:val="CommentTextChar"/>
    <w:uiPriority w:val="99"/>
    <w:unhideWhenUsed/>
    <w:rsid w:val="00100F9B"/>
    <w:pPr>
      <w:spacing w:line="240" w:lineRule="auto"/>
    </w:pPr>
    <w:rPr>
      <w:sz w:val="20"/>
      <w:szCs w:val="20"/>
    </w:rPr>
  </w:style>
  <w:style w:type="character" w:customStyle="1" w:styleId="CommentTextChar">
    <w:name w:val="Comment Text Char"/>
    <w:basedOn w:val="DefaultParagraphFont"/>
    <w:link w:val="CommentText"/>
    <w:uiPriority w:val="99"/>
    <w:rsid w:val="00100F9B"/>
    <w:rPr>
      <w:sz w:val="20"/>
      <w:szCs w:val="20"/>
    </w:rPr>
  </w:style>
  <w:style w:type="paragraph" w:styleId="CommentSubject">
    <w:name w:val="annotation subject"/>
    <w:basedOn w:val="CommentText"/>
    <w:next w:val="CommentText"/>
    <w:link w:val="CommentSubjectChar"/>
    <w:uiPriority w:val="99"/>
    <w:semiHidden/>
    <w:unhideWhenUsed/>
    <w:rsid w:val="00100F9B"/>
    <w:rPr>
      <w:b/>
      <w:bCs/>
    </w:rPr>
  </w:style>
  <w:style w:type="character" w:customStyle="1" w:styleId="CommentSubjectChar">
    <w:name w:val="Comment Subject Char"/>
    <w:basedOn w:val="CommentTextChar"/>
    <w:link w:val="CommentSubject"/>
    <w:uiPriority w:val="99"/>
    <w:semiHidden/>
    <w:rsid w:val="00100F9B"/>
    <w:rPr>
      <w:b/>
      <w:bCs/>
      <w:sz w:val="20"/>
      <w:szCs w:val="20"/>
    </w:rPr>
  </w:style>
  <w:style w:type="character" w:customStyle="1" w:styleId="Heading2Char">
    <w:name w:val="Heading 2 Char"/>
    <w:basedOn w:val="DefaultParagraphFont"/>
    <w:link w:val="Heading2"/>
    <w:uiPriority w:val="9"/>
    <w:semiHidden/>
    <w:rsid w:val="0079282D"/>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1397</Words>
  <Characters>8513</Characters>
  <Application>Microsoft Office Word</Application>
  <DocSecurity>0</DocSecurity>
  <Lines>236</Lines>
  <Paragraphs>135</Paragraphs>
  <ScaleCrop>false</ScaleCrop>
  <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2026-01-22T03:47:00Z</dcterms:created>
  <dcterms:modified xsi:type="dcterms:W3CDTF">2026-01-22T03:48:00Z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48cf1bdf,4fedbd9,2739a6cb</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4408ba85,585267f9,13aaa53</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2026-01-22T03:47:50Z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351689c6-1cd9-4832-b976-9d1df161cc5e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