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6B6C" w14:textId="38CC7182" w:rsidR="006478E7" w:rsidRPr="00490FBB" w:rsidRDefault="006478E7" w:rsidP="006478E7">
      <w:pPr>
        <w:spacing w:before="120" w:after="120" w:line="312" w:lineRule="auto"/>
        <w:jc w:val="center"/>
      </w:pPr>
    </w:p>
    <w:p w14:paraId="50B6D781" w14:textId="7A5860EE" w:rsidR="006478E7" w:rsidRPr="00490FBB" w:rsidRDefault="55057B23" w:rsidP="00BB0FFB">
      <w:pPr>
        <w:pStyle w:val="Heading10"/>
        <w:spacing w:before="2880"/>
        <w:jc w:val="center"/>
        <w:rPr>
          <w:sz w:val="48"/>
          <w:szCs w:val="48"/>
        </w:rPr>
      </w:pPr>
      <w:r w:rsidRPr="181D9C73">
        <w:rPr>
          <w:sz w:val="48"/>
          <w:szCs w:val="48"/>
        </w:rPr>
        <w:t xml:space="preserve">MSAC </w:t>
      </w:r>
      <w:r w:rsidR="2FC5A957" w:rsidRPr="181D9C73">
        <w:rPr>
          <w:sz w:val="48"/>
          <w:szCs w:val="48"/>
        </w:rPr>
        <w:t xml:space="preserve">Application </w:t>
      </w:r>
      <w:r w:rsidR="7CB683EE" w:rsidRPr="181D9C73">
        <w:rPr>
          <w:sz w:val="48"/>
          <w:szCs w:val="48"/>
        </w:rPr>
        <w:t>1810</w:t>
      </w:r>
    </w:p>
    <w:p w14:paraId="11765312" w14:textId="0C214F62" w:rsidR="006478E7" w:rsidRPr="0043144B" w:rsidRDefault="00D62D1E" w:rsidP="006478E7">
      <w:pPr>
        <w:pStyle w:val="Heading10"/>
        <w:jc w:val="center"/>
        <w:rPr>
          <w:color w:val="002060"/>
          <w:sz w:val="48"/>
          <w:szCs w:val="48"/>
        </w:rPr>
      </w:pPr>
      <w:r w:rsidRPr="00AE5E5C">
        <w:rPr>
          <w:color w:val="002060"/>
          <w:sz w:val="48"/>
          <w:szCs w:val="48"/>
        </w:rPr>
        <w:t xml:space="preserve">Genomic </w:t>
      </w:r>
      <w:r w:rsidR="007560A4" w:rsidRPr="00AE5E5C">
        <w:rPr>
          <w:color w:val="002060"/>
          <w:sz w:val="48"/>
          <w:szCs w:val="48"/>
        </w:rPr>
        <w:t>t</w:t>
      </w:r>
      <w:r w:rsidRPr="00AE5E5C">
        <w:rPr>
          <w:color w:val="002060"/>
          <w:sz w:val="48"/>
          <w:szCs w:val="48"/>
        </w:rPr>
        <w:t xml:space="preserve">esting for </w:t>
      </w:r>
      <w:r w:rsidR="007F1B35" w:rsidRPr="00AE5E5C">
        <w:rPr>
          <w:color w:val="002060"/>
          <w:sz w:val="48"/>
          <w:szCs w:val="48"/>
        </w:rPr>
        <w:t xml:space="preserve">the diagnosis of </w:t>
      </w:r>
      <w:r w:rsidR="00F52B63">
        <w:rPr>
          <w:color w:val="002060"/>
          <w:sz w:val="48"/>
          <w:szCs w:val="48"/>
        </w:rPr>
        <w:t>inborn errors of immunity (IEI)</w:t>
      </w:r>
    </w:p>
    <w:p w14:paraId="1BDE63CF" w14:textId="4AA04F78" w:rsidR="00535128" w:rsidRPr="00AE5E5C" w:rsidRDefault="00535128" w:rsidP="0043144B">
      <w:pPr>
        <w:pStyle w:val="Heading10"/>
        <w:jc w:val="center"/>
        <w:rPr>
          <w:color w:val="002060"/>
          <w:sz w:val="40"/>
          <w:szCs w:val="40"/>
        </w:rPr>
      </w:pPr>
      <w:r w:rsidRPr="466B559E">
        <w:rPr>
          <w:color w:val="002060"/>
          <w:sz w:val="40"/>
          <w:szCs w:val="40"/>
        </w:rPr>
        <w:t xml:space="preserve">Applicant: The </w:t>
      </w:r>
      <w:r w:rsidR="00140019" w:rsidRPr="466B559E">
        <w:rPr>
          <w:color w:val="002060"/>
          <w:sz w:val="40"/>
          <w:szCs w:val="40"/>
        </w:rPr>
        <w:t>Royal College of Pathologists of Australasia</w:t>
      </w:r>
    </w:p>
    <w:p w14:paraId="23900CA0" w14:textId="65ED6330" w:rsidR="006478E7" w:rsidRPr="00490FBB" w:rsidRDefault="006478E7" w:rsidP="00BB0FFB">
      <w:pPr>
        <w:pStyle w:val="Heading1"/>
      </w:pPr>
      <w:r>
        <w:t>PICO Confirmation</w:t>
      </w:r>
      <w:r>
        <w:br w:type="page"/>
      </w:r>
    </w:p>
    <w:p w14:paraId="717977E1" w14:textId="690EE3EF" w:rsidR="008C1223" w:rsidRDefault="006478E7" w:rsidP="00283D37">
      <w:pPr>
        <w:pStyle w:val="Heading2"/>
      </w:pPr>
      <w:r w:rsidRPr="00D52956">
        <w:lastRenderedPageBreak/>
        <w:t>Summary of PI</w:t>
      </w:r>
      <w:r w:rsidR="00235B21">
        <w:t xml:space="preserve">CO/PPICO criteria to define </w:t>
      </w:r>
      <w:r w:rsidRPr="00D52956">
        <w:t>question(s) to be addressed in an Assessment Report to the Medical Services Advisory Committee (MSAC)</w:t>
      </w:r>
      <w:bookmarkStart w:id="0" w:name="_Ref69732160"/>
      <w:bookmarkStart w:id="1" w:name="_Ref69732155"/>
    </w:p>
    <w:p w14:paraId="224459F3" w14:textId="22A32E50" w:rsidR="00D52956" w:rsidRDefault="008C1223" w:rsidP="008C1223">
      <w:pPr>
        <w:pStyle w:val="Caption"/>
      </w:pPr>
      <w:r>
        <w:t xml:space="preserve">Table </w:t>
      </w:r>
      <w:r>
        <w:fldChar w:fldCharType="begin"/>
      </w:r>
      <w:r>
        <w:instrText xml:space="preserve"> SEQ Table \* ARABIC </w:instrText>
      </w:r>
      <w:r>
        <w:fldChar w:fldCharType="separate"/>
      </w:r>
      <w:r w:rsidR="00BE0E97">
        <w:rPr>
          <w:noProof/>
        </w:rPr>
        <w:t>1</w:t>
      </w:r>
      <w:r>
        <w:fldChar w:fldCharType="end"/>
      </w:r>
      <w:r>
        <w:t>. PICO Genomic testing in p</w:t>
      </w:r>
      <w:r w:rsidR="00EB1301">
        <w:t>eople</w:t>
      </w:r>
      <w:r>
        <w:t xml:space="preserve"> with suspected </w:t>
      </w:r>
      <w:r w:rsidR="00367CDB">
        <w:t xml:space="preserve">of </w:t>
      </w:r>
      <w:r w:rsidR="00F52B63">
        <w:t>inborn errors of immunity (IEI)</w:t>
      </w:r>
      <w:r>
        <w:t>: PICO Set 1.</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4"/>
        <w:gridCol w:w="7647"/>
      </w:tblGrid>
      <w:tr w:rsidR="006478E7" w:rsidRPr="00490FBB" w14:paraId="2A509B30" w14:textId="77777777" w:rsidTr="003E2BD1">
        <w:trPr>
          <w:trHeight w:val="372"/>
          <w:tblHeader/>
        </w:trPr>
        <w:tc>
          <w:tcPr>
            <w:tcW w:w="1005" w:type="pct"/>
            <w:shd w:val="clear" w:color="auto" w:fill="D9D9D9" w:themeFill="background1" w:themeFillShade="D9"/>
            <w:vAlign w:val="center"/>
            <w:hideMark/>
          </w:tcPr>
          <w:p w14:paraId="333B8A35" w14:textId="77777777" w:rsidR="006478E7" w:rsidRPr="00490FBB" w:rsidRDefault="006478E7" w:rsidP="00527F74">
            <w:pPr>
              <w:spacing w:before="120" w:after="160" w:line="259" w:lineRule="auto"/>
              <w:rPr>
                <w:b/>
              </w:rPr>
            </w:pPr>
            <w:bookmarkStart w:id="2" w:name="Title_Table1" w:colFirst="0" w:colLast="0"/>
            <w:r w:rsidRPr="00490FBB">
              <w:rPr>
                <w:b/>
              </w:rPr>
              <w:t>Component</w:t>
            </w:r>
          </w:p>
        </w:tc>
        <w:tc>
          <w:tcPr>
            <w:tcW w:w="3995" w:type="pct"/>
            <w:shd w:val="clear" w:color="auto" w:fill="D9D9D9" w:themeFill="background1" w:themeFillShade="D9"/>
            <w:vAlign w:val="center"/>
            <w:hideMark/>
          </w:tcPr>
          <w:p w14:paraId="0E31DF4F" w14:textId="77777777" w:rsidR="006478E7" w:rsidRPr="00490FBB" w:rsidRDefault="006478E7" w:rsidP="00527F74">
            <w:pPr>
              <w:spacing w:before="120" w:after="160" w:line="259" w:lineRule="auto"/>
              <w:rPr>
                <w:b/>
              </w:rPr>
            </w:pPr>
            <w:r w:rsidRPr="00490FBB">
              <w:rPr>
                <w:b/>
              </w:rPr>
              <w:t>Description</w:t>
            </w:r>
          </w:p>
        </w:tc>
      </w:tr>
      <w:bookmarkEnd w:id="2"/>
      <w:tr w:rsidR="006478E7" w:rsidRPr="00490FBB" w14:paraId="78E0BB65" w14:textId="77777777" w:rsidTr="003E2BD1">
        <w:tc>
          <w:tcPr>
            <w:tcW w:w="1005" w:type="pct"/>
            <w:hideMark/>
          </w:tcPr>
          <w:p w14:paraId="715E50D5" w14:textId="74EB4863" w:rsidR="006478E7" w:rsidRPr="00490FBB" w:rsidRDefault="00F660E8" w:rsidP="00527F74">
            <w:pPr>
              <w:spacing w:before="120" w:after="160" w:line="259" w:lineRule="auto"/>
              <w:rPr>
                <w:rFonts w:cs="Arial"/>
              </w:rPr>
            </w:pPr>
            <w:r>
              <w:rPr>
                <w:rFonts w:cs="Arial"/>
              </w:rPr>
              <w:t>Population</w:t>
            </w:r>
          </w:p>
        </w:tc>
        <w:tc>
          <w:tcPr>
            <w:tcW w:w="3995" w:type="pct"/>
            <w:hideMark/>
          </w:tcPr>
          <w:p w14:paraId="54B56CE6" w14:textId="50C943A4" w:rsidR="00D62D1E" w:rsidRDefault="00D62D1E" w:rsidP="00527F74">
            <w:pPr>
              <w:pStyle w:val="Instructionaltext"/>
              <w:rPr>
                <w:color w:val="auto"/>
              </w:rPr>
            </w:pPr>
            <w:r>
              <w:rPr>
                <w:color w:val="auto"/>
              </w:rPr>
              <w:t>P</w:t>
            </w:r>
            <w:r w:rsidR="007927CB">
              <w:rPr>
                <w:color w:val="auto"/>
              </w:rPr>
              <w:t>eople</w:t>
            </w:r>
            <w:r>
              <w:rPr>
                <w:color w:val="auto"/>
              </w:rPr>
              <w:t xml:space="preserve"> presenting with symptoms suggestive of </w:t>
            </w:r>
            <w:r w:rsidR="0092050C">
              <w:rPr>
                <w:color w:val="auto"/>
              </w:rPr>
              <w:t xml:space="preserve">an </w:t>
            </w:r>
            <w:r w:rsidR="00F52B63">
              <w:rPr>
                <w:color w:val="auto"/>
              </w:rPr>
              <w:t>inborn error of immunity (IEI)</w:t>
            </w:r>
          </w:p>
          <w:p w14:paraId="4A4FF7C2" w14:textId="0A2E3CF0" w:rsidR="00FF24F3" w:rsidRPr="00D52293" w:rsidRDefault="3C42F235" w:rsidP="2E7624CD">
            <w:pPr>
              <w:pStyle w:val="Instructionaltext"/>
              <w:rPr>
                <w:i/>
                <w:iCs/>
                <w:color w:val="auto"/>
              </w:rPr>
            </w:pPr>
            <w:r w:rsidRPr="2E7624CD">
              <w:rPr>
                <w:i/>
                <w:iCs/>
                <w:color w:val="auto"/>
              </w:rPr>
              <w:t>(</w:t>
            </w:r>
            <w:r w:rsidR="7437E6FC" w:rsidRPr="2E7624CD">
              <w:rPr>
                <w:i/>
                <w:iCs/>
                <w:color w:val="auto"/>
              </w:rPr>
              <w:t xml:space="preserve">testing may also include </w:t>
            </w:r>
            <w:r w:rsidR="41225B2F" w:rsidRPr="2E7624CD">
              <w:rPr>
                <w:i/>
                <w:iCs/>
                <w:color w:val="auto"/>
              </w:rPr>
              <w:t>the p</w:t>
            </w:r>
            <w:r w:rsidR="41964A67" w:rsidRPr="2E7624CD">
              <w:rPr>
                <w:i/>
                <w:iCs/>
                <w:color w:val="auto"/>
              </w:rPr>
              <w:t>arents</w:t>
            </w:r>
            <w:r w:rsidR="424ACB91" w:rsidRPr="2E7624CD">
              <w:rPr>
                <w:i/>
                <w:iCs/>
                <w:color w:val="auto"/>
              </w:rPr>
              <w:t xml:space="preserve"> </w:t>
            </w:r>
            <w:r w:rsidR="41225B2F" w:rsidRPr="2E7624CD">
              <w:rPr>
                <w:i/>
                <w:iCs/>
                <w:color w:val="auto"/>
              </w:rPr>
              <w:t>for the purposes of determining</w:t>
            </w:r>
            <w:r w:rsidR="21CF7B49" w:rsidRPr="2E7624CD">
              <w:rPr>
                <w:i/>
                <w:iCs/>
                <w:color w:val="auto"/>
              </w:rPr>
              <w:t xml:space="preserve"> phase</w:t>
            </w:r>
            <w:r w:rsidR="41225B2F" w:rsidRPr="2E7624CD">
              <w:rPr>
                <w:i/>
                <w:iCs/>
                <w:color w:val="auto"/>
              </w:rPr>
              <w:t xml:space="preserve"> of the identified variants</w:t>
            </w:r>
            <w:r w:rsidR="02C34311" w:rsidRPr="2E7624CD">
              <w:rPr>
                <w:i/>
                <w:iCs/>
                <w:color w:val="auto"/>
              </w:rPr>
              <w:t xml:space="preserve"> and</w:t>
            </w:r>
            <w:r w:rsidR="0792EC5D" w:rsidRPr="2E7624CD">
              <w:rPr>
                <w:i/>
                <w:iCs/>
                <w:color w:val="auto"/>
              </w:rPr>
              <w:t>/or</w:t>
            </w:r>
            <w:r w:rsidR="02C34311" w:rsidRPr="2E7624CD">
              <w:rPr>
                <w:i/>
                <w:iCs/>
                <w:color w:val="auto"/>
              </w:rPr>
              <w:t xml:space="preserve"> whether de novo or not</w:t>
            </w:r>
            <w:r w:rsidR="7D88A84F" w:rsidRPr="2E7624CD">
              <w:rPr>
                <w:i/>
                <w:iCs/>
                <w:color w:val="auto"/>
              </w:rPr>
              <w:t xml:space="preserve">, known as </w:t>
            </w:r>
            <w:r w:rsidR="3AE8AF9D" w:rsidRPr="2E7624CD">
              <w:rPr>
                <w:i/>
                <w:iCs/>
                <w:color w:val="auto"/>
              </w:rPr>
              <w:t>“</w:t>
            </w:r>
            <w:r w:rsidRPr="2E7624CD">
              <w:rPr>
                <w:i/>
                <w:iCs/>
                <w:color w:val="auto"/>
              </w:rPr>
              <w:t>t</w:t>
            </w:r>
            <w:r w:rsidR="3AE8AF9D" w:rsidRPr="2E7624CD">
              <w:rPr>
                <w:i/>
                <w:iCs/>
                <w:color w:val="auto"/>
              </w:rPr>
              <w:t>rio testing”)</w:t>
            </w:r>
          </w:p>
        </w:tc>
      </w:tr>
      <w:tr w:rsidR="006478E7" w:rsidRPr="00490FBB" w14:paraId="2A9CC9A6" w14:textId="77777777" w:rsidTr="003E2BD1">
        <w:tc>
          <w:tcPr>
            <w:tcW w:w="1005" w:type="pct"/>
            <w:hideMark/>
          </w:tcPr>
          <w:p w14:paraId="75E49351" w14:textId="40E41A5F" w:rsidR="006478E7" w:rsidRPr="00490FBB" w:rsidRDefault="006478E7" w:rsidP="00527F74">
            <w:pPr>
              <w:spacing w:before="120" w:after="160" w:line="259" w:lineRule="auto"/>
              <w:rPr>
                <w:rFonts w:cs="Arial"/>
              </w:rPr>
            </w:pPr>
            <w:r w:rsidRPr="00490FBB">
              <w:rPr>
                <w:rFonts w:cs="Arial"/>
              </w:rPr>
              <w:t>Prior tests</w:t>
            </w:r>
            <w:r w:rsidR="00C54349">
              <w:rPr>
                <w:rFonts w:cs="Arial"/>
              </w:rPr>
              <w:t xml:space="preserve"> </w:t>
            </w:r>
            <w:r w:rsidR="00C54349">
              <w:rPr>
                <w:rFonts w:cs="Arial"/>
              </w:rPr>
              <w:br/>
            </w:r>
          </w:p>
        </w:tc>
        <w:tc>
          <w:tcPr>
            <w:tcW w:w="3995" w:type="pct"/>
            <w:hideMark/>
          </w:tcPr>
          <w:p w14:paraId="14E07D24" w14:textId="38769938" w:rsidR="00FC712E" w:rsidRDefault="004E77B6" w:rsidP="00527F74">
            <w:pPr>
              <w:pStyle w:val="Instructionaltext"/>
              <w:contextualSpacing/>
              <w:rPr>
                <w:color w:val="auto"/>
              </w:rPr>
            </w:pPr>
            <w:r>
              <w:rPr>
                <w:color w:val="auto"/>
              </w:rPr>
              <w:t xml:space="preserve">Current </w:t>
            </w:r>
            <w:r w:rsidR="008B7335">
              <w:rPr>
                <w:color w:val="auto"/>
              </w:rPr>
              <w:t xml:space="preserve">targeted </w:t>
            </w:r>
            <w:r>
              <w:rPr>
                <w:color w:val="auto"/>
              </w:rPr>
              <w:t xml:space="preserve">diagnostic </w:t>
            </w:r>
            <w:r w:rsidR="00911C2E">
              <w:rPr>
                <w:color w:val="auto"/>
              </w:rPr>
              <w:t>tests</w:t>
            </w:r>
            <w:r>
              <w:rPr>
                <w:color w:val="auto"/>
              </w:rPr>
              <w:t xml:space="preserve"> </w:t>
            </w:r>
            <w:r w:rsidR="00FC712E">
              <w:rPr>
                <w:color w:val="auto"/>
              </w:rPr>
              <w:t xml:space="preserve">based on traditional immunological and phenotype-driven diagnostic processes used to inform differential diagnoses include: </w:t>
            </w:r>
          </w:p>
          <w:p w14:paraId="698B6B78" w14:textId="76BEE942" w:rsidR="00FC712E" w:rsidRDefault="005F3DB9" w:rsidP="00662958">
            <w:pPr>
              <w:pStyle w:val="Instructionaltext"/>
              <w:numPr>
                <w:ilvl w:val="0"/>
                <w:numId w:val="3"/>
              </w:numPr>
              <w:ind w:left="714" w:hanging="357"/>
              <w:contextualSpacing/>
              <w:rPr>
                <w:color w:val="auto"/>
              </w:rPr>
            </w:pPr>
            <w:r>
              <w:rPr>
                <w:color w:val="auto"/>
              </w:rPr>
              <w:t>I</w:t>
            </w:r>
            <w:r w:rsidR="00FC712E">
              <w:rPr>
                <w:color w:val="auto"/>
              </w:rPr>
              <w:t xml:space="preserve">mmunology tests for the </w:t>
            </w:r>
            <w:r w:rsidR="28A906B0" w:rsidRPr="78109CE0">
              <w:rPr>
                <w:color w:val="auto"/>
              </w:rPr>
              <w:t>quantitation</w:t>
            </w:r>
            <w:r w:rsidR="00FC712E">
              <w:rPr>
                <w:color w:val="auto"/>
              </w:rPr>
              <w:t xml:space="preserve"> of immunoglobulins</w:t>
            </w:r>
            <w:r w:rsidR="001449A1">
              <w:rPr>
                <w:color w:val="auto"/>
              </w:rPr>
              <w:t xml:space="preserve"> (IgG, IgA, IgM and potentially IgD and IgE</w:t>
            </w:r>
            <w:r w:rsidR="00ED5938">
              <w:rPr>
                <w:color w:val="auto"/>
              </w:rPr>
              <w:t>)</w:t>
            </w:r>
            <w:r w:rsidR="00FC712E">
              <w:rPr>
                <w:color w:val="auto"/>
              </w:rPr>
              <w:t xml:space="preserve"> </w:t>
            </w:r>
          </w:p>
          <w:p w14:paraId="504BF9AB" w14:textId="5179ED8D" w:rsidR="00FC712E" w:rsidRDefault="00FC712E" w:rsidP="00662958">
            <w:pPr>
              <w:pStyle w:val="Instructionaltext"/>
              <w:numPr>
                <w:ilvl w:val="0"/>
                <w:numId w:val="3"/>
              </w:numPr>
              <w:ind w:left="714" w:hanging="357"/>
              <w:contextualSpacing/>
              <w:rPr>
                <w:color w:val="auto"/>
              </w:rPr>
            </w:pPr>
            <w:r>
              <w:rPr>
                <w:color w:val="auto"/>
              </w:rPr>
              <w:t xml:space="preserve">Immunology tests for the characterisation of 3 or more leucocyte surface antigens by immunofluorescence or </w:t>
            </w:r>
            <w:r w:rsidRPr="721B394F">
              <w:rPr>
                <w:color w:val="auto"/>
              </w:rPr>
              <w:t>immuno</w:t>
            </w:r>
            <w:r w:rsidR="532275EE" w:rsidRPr="721B394F">
              <w:rPr>
                <w:color w:val="auto"/>
              </w:rPr>
              <w:t>-</w:t>
            </w:r>
            <w:r w:rsidRPr="721B394F">
              <w:rPr>
                <w:color w:val="auto"/>
              </w:rPr>
              <w:t>enzyme</w:t>
            </w:r>
            <w:r>
              <w:rPr>
                <w:color w:val="auto"/>
              </w:rPr>
              <w:t xml:space="preserve"> techniques to assess lymphoid or myeloid cell populations</w:t>
            </w:r>
          </w:p>
          <w:p w14:paraId="5CF47E43" w14:textId="63538FD9" w:rsidR="007927CB" w:rsidRPr="00F33B6A" w:rsidRDefault="00FC712E" w:rsidP="00092D53">
            <w:pPr>
              <w:pStyle w:val="Instructionaltext"/>
              <w:numPr>
                <w:ilvl w:val="0"/>
                <w:numId w:val="3"/>
              </w:numPr>
              <w:ind w:left="714" w:hanging="357"/>
              <w:rPr>
                <w:color w:val="auto"/>
              </w:rPr>
            </w:pPr>
            <w:r>
              <w:rPr>
                <w:color w:val="auto"/>
              </w:rPr>
              <w:t>Chromosome analyses by genome-wide micro-array</w:t>
            </w:r>
            <w:r w:rsidR="00C96B1E">
              <w:rPr>
                <w:color w:val="auto"/>
              </w:rPr>
              <w:t xml:space="preserve"> (in those with intellectual disability or other </w:t>
            </w:r>
            <w:r w:rsidR="000E1A7A">
              <w:rPr>
                <w:color w:val="auto"/>
              </w:rPr>
              <w:t xml:space="preserve">congenital </w:t>
            </w:r>
            <w:r w:rsidR="00C96B1E">
              <w:rPr>
                <w:color w:val="auto"/>
              </w:rPr>
              <w:t>multi-systemic disorder)</w:t>
            </w:r>
          </w:p>
        </w:tc>
      </w:tr>
      <w:tr w:rsidR="006478E7" w:rsidRPr="00490FBB" w14:paraId="654E13A9" w14:textId="77777777" w:rsidTr="003E2BD1">
        <w:tc>
          <w:tcPr>
            <w:tcW w:w="1005" w:type="pct"/>
            <w:hideMark/>
          </w:tcPr>
          <w:p w14:paraId="5BF0C211" w14:textId="77777777" w:rsidR="006478E7" w:rsidRPr="00490FBB" w:rsidRDefault="006478E7" w:rsidP="00527F74">
            <w:pPr>
              <w:spacing w:before="120" w:after="160" w:line="259" w:lineRule="auto"/>
              <w:rPr>
                <w:rFonts w:cs="Arial"/>
              </w:rPr>
            </w:pPr>
            <w:r w:rsidRPr="00490FBB">
              <w:rPr>
                <w:rFonts w:cs="Arial"/>
              </w:rPr>
              <w:t>Intervention</w:t>
            </w:r>
          </w:p>
        </w:tc>
        <w:tc>
          <w:tcPr>
            <w:tcW w:w="3995" w:type="pct"/>
            <w:hideMark/>
          </w:tcPr>
          <w:p w14:paraId="43D2A559" w14:textId="06E753FA" w:rsidR="001768AB" w:rsidRDefault="00FC712E" w:rsidP="00527F74">
            <w:pPr>
              <w:pStyle w:val="Instructionaltext"/>
              <w:rPr>
                <w:color w:val="auto"/>
              </w:rPr>
            </w:pPr>
            <w:r w:rsidRPr="00FC712E">
              <w:rPr>
                <w:color w:val="auto"/>
              </w:rPr>
              <w:t xml:space="preserve">Genomic testing for the diagnosis of </w:t>
            </w:r>
            <w:r w:rsidR="00F52B63">
              <w:rPr>
                <w:color w:val="auto"/>
              </w:rPr>
              <w:t>IEI</w:t>
            </w:r>
            <w:r w:rsidR="001768AB">
              <w:rPr>
                <w:color w:val="auto"/>
              </w:rPr>
              <w:t xml:space="preserve">, comprising </w:t>
            </w:r>
          </w:p>
          <w:p w14:paraId="705CE58D" w14:textId="738D647A" w:rsidR="001768AB" w:rsidRPr="00B9251E" w:rsidRDefault="00B9251E" w:rsidP="00976B0A">
            <w:pPr>
              <w:pStyle w:val="Instructionaltext"/>
              <w:numPr>
                <w:ilvl w:val="0"/>
                <w:numId w:val="18"/>
              </w:numPr>
              <w:rPr>
                <w:i/>
                <w:color w:val="auto"/>
              </w:rPr>
            </w:pPr>
            <w:r>
              <w:rPr>
                <w:color w:val="auto"/>
              </w:rPr>
              <w:t xml:space="preserve">Whole exome sequencing (WES) or whole genome sequencing (WGS) </w:t>
            </w:r>
            <w:r w:rsidR="001768AB">
              <w:rPr>
                <w:color w:val="auto"/>
              </w:rPr>
              <w:t xml:space="preserve">and curation of the </w:t>
            </w:r>
            <w:r w:rsidR="00F52B63">
              <w:rPr>
                <w:color w:val="auto"/>
              </w:rPr>
              <w:t xml:space="preserve">IEI </w:t>
            </w:r>
            <w:r w:rsidR="001768AB">
              <w:rPr>
                <w:color w:val="auto"/>
              </w:rPr>
              <w:t>gene panel</w:t>
            </w:r>
            <w:r w:rsidR="00241CFA">
              <w:rPr>
                <w:color w:val="auto"/>
              </w:rPr>
              <w:t xml:space="preserve"> </w:t>
            </w:r>
            <w:r w:rsidR="001768AB">
              <w:rPr>
                <w:color w:val="auto"/>
              </w:rPr>
              <w:t>for the singleton/index case</w:t>
            </w:r>
            <w:r w:rsidR="00355CEF">
              <w:rPr>
                <w:color w:val="auto"/>
              </w:rPr>
              <w:t>; or</w:t>
            </w:r>
          </w:p>
          <w:p w14:paraId="72CD64BC" w14:textId="20FE51C7" w:rsidR="00B9251E" w:rsidRPr="007434AE" w:rsidRDefault="001768AB" w:rsidP="00976B0A">
            <w:pPr>
              <w:pStyle w:val="Instructionaltext"/>
              <w:numPr>
                <w:ilvl w:val="0"/>
                <w:numId w:val="18"/>
              </w:numPr>
              <w:rPr>
                <w:color w:val="auto"/>
              </w:rPr>
            </w:pPr>
            <w:r w:rsidRPr="007434AE">
              <w:rPr>
                <w:color w:val="auto"/>
              </w:rPr>
              <w:t xml:space="preserve">Trio WES/WGS </w:t>
            </w:r>
            <w:r w:rsidR="00355CEF">
              <w:rPr>
                <w:color w:val="auto"/>
              </w:rPr>
              <w:t xml:space="preserve">testing of the affected individual and their parents </w:t>
            </w:r>
            <w:r w:rsidRPr="007434AE">
              <w:rPr>
                <w:color w:val="auto"/>
              </w:rPr>
              <w:t xml:space="preserve">and curation of </w:t>
            </w:r>
            <w:r w:rsidR="008D6BC3" w:rsidRPr="007434AE">
              <w:rPr>
                <w:color w:val="auto"/>
              </w:rPr>
              <w:t>IEI</w:t>
            </w:r>
            <w:r w:rsidRPr="007434AE">
              <w:rPr>
                <w:color w:val="auto"/>
              </w:rPr>
              <w:t xml:space="preserve"> gene panel (</w:t>
            </w:r>
            <w:r w:rsidR="00355CEF">
              <w:rPr>
                <w:color w:val="auto"/>
              </w:rPr>
              <w:t xml:space="preserve">and </w:t>
            </w:r>
            <w:r w:rsidRPr="007434AE">
              <w:rPr>
                <w:color w:val="auto"/>
              </w:rPr>
              <w:t xml:space="preserve">immunophenotyping of the parents </w:t>
            </w:r>
            <w:r w:rsidR="00355CEF">
              <w:rPr>
                <w:color w:val="auto"/>
              </w:rPr>
              <w:t>where</w:t>
            </w:r>
            <w:r w:rsidR="00355CEF" w:rsidRPr="007434AE">
              <w:rPr>
                <w:color w:val="auto"/>
              </w:rPr>
              <w:t xml:space="preserve"> </w:t>
            </w:r>
            <w:r w:rsidRPr="007434AE">
              <w:rPr>
                <w:color w:val="auto"/>
              </w:rPr>
              <w:t>required</w:t>
            </w:r>
            <w:r w:rsidR="00355CEF">
              <w:rPr>
                <w:color w:val="auto"/>
              </w:rPr>
              <w:t>); or</w:t>
            </w:r>
            <w:r w:rsidR="00B9251E" w:rsidRPr="007434AE">
              <w:rPr>
                <w:color w:val="auto"/>
              </w:rPr>
              <w:t xml:space="preserve"> </w:t>
            </w:r>
          </w:p>
          <w:p w14:paraId="3E51DB12" w14:textId="62F7942D" w:rsidR="00B9251E" w:rsidRPr="006A42CD" w:rsidRDefault="00B9251E" w:rsidP="00976B0A">
            <w:pPr>
              <w:pStyle w:val="Instructionaltext"/>
              <w:numPr>
                <w:ilvl w:val="0"/>
                <w:numId w:val="18"/>
              </w:numPr>
              <w:rPr>
                <w:i/>
                <w:color w:val="auto"/>
              </w:rPr>
            </w:pPr>
            <w:r w:rsidRPr="006A42CD">
              <w:rPr>
                <w:color w:val="auto"/>
              </w:rPr>
              <w:t xml:space="preserve">Single gene testing for a specific </w:t>
            </w:r>
            <w:r w:rsidR="008D6BC3">
              <w:rPr>
                <w:color w:val="auto"/>
              </w:rPr>
              <w:t>IEI</w:t>
            </w:r>
            <w:r w:rsidRPr="006A42CD">
              <w:rPr>
                <w:color w:val="auto"/>
              </w:rPr>
              <w:t xml:space="preserve"> phenotype</w:t>
            </w:r>
            <w:r w:rsidR="005C344D">
              <w:rPr>
                <w:color w:val="auto"/>
              </w:rPr>
              <w:t xml:space="preserve"> where </w:t>
            </w:r>
            <w:r w:rsidR="00BD6D85">
              <w:rPr>
                <w:color w:val="auto"/>
              </w:rPr>
              <w:t xml:space="preserve">clinical presentation strongly suggests </w:t>
            </w:r>
            <w:r w:rsidR="00355CEF">
              <w:rPr>
                <w:color w:val="auto"/>
              </w:rPr>
              <w:t xml:space="preserve">a </w:t>
            </w:r>
            <w:r w:rsidR="00BD6D85">
              <w:rPr>
                <w:color w:val="auto"/>
              </w:rPr>
              <w:t xml:space="preserve">particular </w:t>
            </w:r>
            <w:r w:rsidR="00AC04C7">
              <w:rPr>
                <w:color w:val="auto"/>
              </w:rPr>
              <w:t>gene affecte</w:t>
            </w:r>
            <w:r w:rsidR="006A42CD">
              <w:rPr>
                <w:color w:val="auto"/>
              </w:rPr>
              <w:t>d</w:t>
            </w:r>
            <w:r w:rsidR="00355CEF">
              <w:rPr>
                <w:color w:val="auto"/>
              </w:rPr>
              <w:t xml:space="preserve"> </w:t>
            </w:r>
          </w:p>
        </w:tc>
      </w:tr>
      <w:tr w:rsidR="006478E7" w:rsidRPr="00490FBB" w14:paraId="1F5647C3" w14:textId="77777777" w:rsidTr="003E2BD1">
        <w:tc>
          <w:tcPr>
            <w:tcW w:w="1005" w:type="pct"/>
            <w:hideMark/>
          </w:tcPr>
          <w:p w14:paraId="7F55173A" w14:textId="77777777" w:rsidR="006478E7" w:rsidRPr="00490FBB" w:rsidRDefault="006478E7" w:rsidP="00527F74">
            <w:pPr>
              <w:spacing w:before="120" w:after="160" w:line="259" w:lineRule="auto"/>
              <w:rPr>
                <w:rFonts w:cs="Arial"/>
              </w:rPr>
            </w:pPr>
            <w:r w:rsidRPr="00490FBB">
              <w:rPr>
                <w:rFonts w:cs="Arial"/>
              </w:rPr>
              <w:t>Comparator</w:t>
            </w:r>
            <w:r w:rsidR="00D83062">
              <w:rPr>
                <w:rFonts w:cs="Arial"/>
              </w:rPr>
              <w:t>/s</w:t>
            </w:r>
          </w:p>
        </w:tc>
        <w:tc>
          <w:tcPr>
            <w:tcW w:w="3995" w:type="pct"/>
            <w:hideMark/>
          </w:tcPr>
          <w:p w14:paraId="7E690E4B" w14:textId="2C8CDB76" w:rsidR="00FC712E" w:rsidRPr="00D52956" w:rsidRDefault="00FC712E" w:rsidP="00527F74">
            <w:pPr>
              <w:pStyle w:val="Instructionaltext"/>
            </w:pPr>
            <w:r w:rsidRPr="00FC712E">
              <w:rPr>
                <w:color w:val="auto"/>
              </w:rPr>
              <w:t>No genomic testing</w:t>
            </w:r>
            <w:r w:rsidR="00540AB1">
              <w:rPr>
                <w:color w:val="auto"/>
              </w:rPr>
              <w:t xml:space="preserve"> (i.e. prior tests alone)</w:t>
            </w:r>
          </w:p>
        </w:tc>
      </w:tr>
      <w:tr w:rsidR="00C64764" w:rsidRPr="00490FBB" w14:paraId="7B9D3F1A" w14:textId="77777777" w:rsidTr="003E2BD1">
        <w:tc>
          <w:tcPr>
            <w:tcW w:w="1005" w:type="pct"/>
          </w:tcPr>
          <w:p w14:paraId="4C0BC8B3" w14:textId="26EC2672" w:rsidR="00C64764" w:rsidRPr="00490FBB" w:rsidRDefault="00C64764" w:rsidP="00527F74">
            <w:pPr>
              <w:spacing w:before="120" w:after="160" w:line="259" w:lineRule="auto"/>
              <w:rPr>
                <w:rFonts w:cs="Arial"/>
              </w:rPr>
            </w:pPr>
            <w:r w:rsidRPr="00490FBB">
              <w:rPr>
                <w:rFonts w:cs="Arial"/>
              </w:rPr>
              <w:t xml:space="preserve">Reference standard </w:t>
            </w:r>
          </w:p>
        </w:tc>
        <w:tc>
          <w:tcPr>
            <w:tcW w:w="3995" w:type="pct"/>
          </w:tcPr>
          <w:p w14:paraId="7B1F5217" w14:textId="775FBCCC" w:rsidR="00FC712E" w:rsidRPr="00283D37" w:rsidRDefault="00355CEF" w:rsidP="00527F74">
            <w:pPr>
              <w:pStyle w:val="Instructionaltext"/>
              <w:rPr>
                <w:i/>
              </w:rPr>
            </w:pPr>
            <w:r>
              <w:rPr>
                <w:color w:val="auto"/>
              </w:rPr>
              <w:t>Not applicable</w:t>
            </w:r>
          </w:p>
        </w:tc>
      </w:tr>
      <w:tr w:rsidR="00FC712E" w:rsidRPr="00490FBB" w14:paraId="591B1D2D" w14:textId="77777777" w:rsidTr="003E2BD1">
        <w:tc>
          <w:tcPr>
            <w:tcW w:w="1005" w:type="pct"/>
            <w:hideMark/>
          </w:tcPr>
          <w:p w14:paraId="635F9D15" w14:textId="77777777" w:rsidR="00FC712E" w:rsidRPr="00490FBB" w:rsidRDefault="00FC712E" w:rsidP="00411686">
            <w:pPr>
              <w:spacing w:before="120" w:after="160" w:line="259" w:lineRule="auto"/>
              <w:contextualSpacing/>
              <w:rPr>
                <w:rFonts w:cs="Arial"/>
              </w:rPr>
            </w:pPr>
            <w:r w:rsidRPr="00490FBB">
              <w:rPr>
                <w:rFonts w:cs="Arial"/>
              </w:rPr>
              <w:t>Outcomes</w:t>
            </w:r>
          </w:p>
        </w:tc>
        <w:tc>
          <w:tcPr>
            <w:tcW w:w="3995" w:type="pct"/>
            <w:hideMark/>
          </w:tcPr>
          <w:p w14:paraId="3C5811F8" w14:textId="77777777" w:rsidR="000A7E44" w:rsidRDefault="004A0C13" w:rsidP="000A7E44">
            <w:pPr>
              <w:pStyle w:val="Instructionaltext"/>
              <w:contextualSpacing/>
              <w:rPr>
                <w:color w:val="auto"/>
              </w:rPr>
            </w:pPr>
            <w:r w:rsidRPr="000A7E44">
              <w:rPr>
                <w:color w:val="auto"/>
              </w:rPr>
              <w:t>T</w:t>
            </w:r>
            <w:r w:rsidR="00FC712E" w:rsidRPr="000A7E44">
              <w:rPr>
                <w:color w:val="auto"/>
              </w:rPr>
              <w:t>est performance</w:t>
            </w:r>
            <w:r w:rsidR="00807E37" w:rsidRPr="000A7E44">
              <w:rPr>
                <w:color w:val="auto"/>
              </w:rPr>
              <w:t>:</w:t>
            </w:r>
          </w:p>
          <w:p w14:paraId="09C765E6" w14:textId="776D6F69" w:rsidR="00FC712E" w:rsidRPr="000A7E44" w:rsidRDefault="001C23ED" w:rsidP="00976B0A">
            <w:pPr>
              <w:pStyle w:val="Instructionaltext"/>
              <w:numPr>
                <w:ilvl w:val="0"/>
                <w:numId w:val="12"/>
              </w:numPr>
              <w:contextualSpacing/>
              <w:rPr>
                <w:rFonts w:cs="Arial"/>
                <w:color w:val="auto"/>
              </w:rPr>
            </w:pPr>
            <w:r w:rsidRPr="000A7E44">
              <w:rPr>
                <w:rStyle w:val="InstructionaltextChar"/>
                <w:color w:val="auto"/>
              </w:rPr>
              <w:t>Con</w:t>
            </w:r>
            <w:r w:rsidR="00B54DD1" w:rsidRPr="000A7E44">
              <w:rPr>
                <w:rStyle w:val="InstructionaltextChar"/>
                <w:color w:val="auto"/>
              </w:rPr>
              <w:t>c</w:t>
            </w:r>
            <w:r w:rsidRPr="000A7E44">
              <w:rPr>
                <w:rStyle w:val="InstructionaltextChar"/>
                <w:color w:val="auto"/>
              </w:rPr>
              <w:t xml:space="preserve">ordance </w:t>
            </w:r>
            <w:r w:rsidR="00FC712E" w:rsidRPr="000A7E44">
              <w:rPr>
                <w:rFonts w:cs="Arial"/>
                <w:color w:val="auto"/>
              </w:rPr>
              <w:t xml:space="preserve">of </w:t>
            </w:r>
            <w:r w:rsidR="00D46986" w:rsidRPr="000A7E44">
              <w:rPr>
                <w:rFonts w:cs="Arial"/>
                <w:color w:val="auto"/>
              </w:rPr>
              <w:t xml:space="preserve">different forms of </w:t>
            </w:r>
            <w:r w:rsidRPr="000A7E44">
              <w:rPr>
                <w:rFonts w:cs="Arial"/>
                <w:color w:val="auto"/>
              </w:rPr>
              <w:t xml:space="preserve">genomic </w:t>
            </w:r>
            <w:r w:rsidR="00FC712E" w:rsidRPr="000A7E44">
              <w:rPr>
                <w:rFonts w:cs="Arial"/>
                <w:color w:val="auto"/>
              </w:rPr>
              <w:t>test</w:t>
            </w:r>
            <w:r w:rsidRPr="000A7E44">
              <w:rPr>
                <w:rFonts w:cs="Arial"/>
                <w:color w:val="auto"/>
              </w:rPr>
              <w:t>ing</w:t>
            </w:r>
          </w:p>
          <w:p w14:paraId="760889C3" w14:textId="77777777" w:rsidR="004C3A6A" w:rsidRPr="004952D5" w:rsidRDefault="004C3A6A" w:rsidP="00976B0A">
            <w:pPr>
              <w:pStyle w:val="Instructionaltext"/>
              <w:numPr>
                <w:ilvl w:val="0"/>
                <w:numId w:val="12"/>
              </w:numPr>
              <w:ind w:left="714" w:hanging="357"/>
              <w:contextualSpacing/>
              <w:rPr>
                <w:color w:val="auto"/>
              </w:rPr>
            </w:pPr>
            <w:r>
              <w:rPr>
                <w:color w:val="auto"/>
              </w:rPr>
              <w:t xml:space="preserve">Proportion of individuals who receive a clinically informative result </w:t>
            </w:r>
          </w:p>
          <w:p w14:paraId="19FBCA0A" w14:textId="72241F82" w:rsidR="00355CEF" w:rsidRPr="004952D5" w:rsidRDefault="00355CEF" w:rsidP="00976B0A">
            <w:pPr>
              <w:pStyle w:val="Instructionaltext"/>
              <w:numPr>
                <w:ilvl w:val="0"/>
                <w:numId w:val="12"/>
              </w:numPr>
              <w:ind w:left="714" w:hanging="357"/>
              <w:contextualSpacing/>
              <w:rPr>
                <w:color w:val="auto"/>
              </w:rPr>
            </w:pPr>
            <w:r>
              <w:rPr>
                <w:color w:val="auto"/>
              </w:rPr>
              <w:t>Proportion of individuals who receive a new/refined diagnosis or prognosis</w:t>
            </w:r>
          </w:p>
          <w:p w14:paraId="388E9D63" w14:textId="2D9DD1A1" w:rsidR="004C3A6A" w:rsidRDefault="00A36A93" w:rsidP="00976B0A">
            <w:pPr>
              <w:pStyle w:val="Instructionaltext"/>
              <w:numPr>
                <w:ilvl w:val="0"/>
                <w:numId w:val="12"/>
              </w:numPr>
              <w:ind w:left="714" w:hanging="357"/>
              <w:contextualSpacing/>
              <w:rPr>
                <w:color w:val="auto"/>
              </w:rPr>
            </w:pPr>
            <w:r>
              <w:rPr>
                <w:color w:val="auto"/>
              </w:rPr>
              <w:t xml:space="preserve">Proportion of individuals </w:t>
            </w:r>
            <w:r w:rsidR="004C3A6A">
              <w:rPr>
                <w:color w:val="auto"/>
              </w:rPr>
              <w:t>who receive a targeted therapy or other therapy change (different to what they would have received based on clinical diagnosis)</w:t>
            </w:r>
          </w:p>
          <w:p w14:paraId="1609D635" w14:textId="48589D61" w:rsidR="004C3A6A" w:rsidRDefault="004C3A6A" w:rsidP="00976B0A">
            <w:pPr>
              <w:pStyle w:val="Instructionaltext"/>
              <w:numPr>
                <w:ilvl w:val="0"/>
                <w:numId w:val="12"/>
              </w:numPr>
              <w:ind w:left="714" w:hanging="357"/>
              <w:contextualSpacing/>
              <w:rPr>
                <w:color w:val="auto"/>
              </w:rPr>
            </w:pPr>
            <w:r>
              <w:rPr>
                <w:color w:val="auto"/>
              </w:rPr>
              <w:lastRenderedPageBreak/>
              <w:t>Proportion of individuals with variants that have family utility (variants identified that allow cascade testing), or reproductive utility (variants that would inform reproductive planning)</w:t>
            </w:r>
          </w:p>
          <w:p w14:paraId="346ADA44" w14:textId="70713D5B" w:rsidR="00A36A93" w:rsidRPr="008B697B" w:rsidRDefault="004C3A6A" w:rsidP="00A36A93">
            <w:pPr>
              <w:pStyle w:val="Instructionaltext"/>
              <w:contextualSpacing/>
              <w:rPr>
                <w:color w:val="auto"/>
              </w:rPr>
            </w:pPr>
            <w:r>
              <w:rPr>
                <w:color w:val="auto"/>
              </w:rPr>
              <w:t>C</w:t>
            </w:r>
            <w:r w:rsidR="00A36A93" w:rsidRPr="008B697B">
              <w:rPr>
                <w:color w:val="auto"/>
              </w:rPr>
              <w:t xml:space="preserve">hange in patient management: </w:t>
            </w:r>
          </w:p>
          <w:p w14:paraId="0B5A4180" w14:textId="434BB3E9" w:rsidR="00B9251E" w:rsidRPr="004C3A6A" w:rsidRDefault="00A36A93" w:rsidP="00976B0A">
            <w:pPr>
              <w:pStyle w:val="Instructionaltext"/>
              <w:numPr>
                <w:ilvl w:val="0"/>
                <w:numId w:val="13"/>
              </w:numPr>
              <w:spacing w:after="120"/>
              <w:contextualSpacing/>
              <w:rPr>
                <w:color w:val="auto"/>
              </w:rPr>
            </w:pPr>
            <w:r w:rsidRPr="008B697B">
              <w:rPr>
                <w:rFonts w:cs="Arial"/>
                <w:color w:val="auto"/>
              </w:rPr>
              <w:t>Investigations/monitoring/treatments received (including any targeted treatments or avoiding those contraindicated)</w:t>
            </w:r>
          </w:p>
          <w:p w14:paraId="78562212" w14:textId="0F0E8152" w:rsidR="00FC712E" w:rsidRPr="008B697B" w:rsidRDefault="00FC712E" w:rsidP="008B697B">
            <w:pPr>
              <w:pStyle w:val="Instructionaltext"/>
              <w:contextualSpacing/>
              <w:rPr>
                <w:color w:val="auto"/>
              </w:rPr>
            </w:pPr>
            <w:r w:rsidRPr="008B697B">
              <w:rPr>
                <w:color w:val="auto"/>
              </w:rPr>
              <w:t>Safety:</w:t>
            </w:r>
          </w:p>
          <w:p w14:paraId="4AEE102F" w14:textId="54E3D86E" w:rsidR="00FC712E" w:rsidRPr="008B697B" w:rsidRDefault="00FC712E" w:rsidP="00976B0A">
            <w:pPr>
              <w:pStyle w:val="Instructionaltext"/>
              <w:numPr>
                <w:ilvl w:val="0"/>
                <w:numId w:val="14"/>
              </w:numPr>
              <w:contextualSpacing/>
              <w:rPr>
                <w:color w:val="auto"/>
              </w:rPr>
            </w:pPr>
            <w:r w:rsidRPr="008B697B">
              <w:rPr>
                <w:color w:val="auto"/>
              </w:rPr>
              <w:t xml:space="preserve">Adverse events </w:t>
            </w:r>
            <w:r w:rsidR="00441BB7" w:rsidRPr="008B697B">
              <w:rPr>
                <w:color w:val="auto"/>
              </w:rPr>
              <w:t xml:space="preserve">(AEs) </w:t>
            </w:r>
            <w:r w:rsidRPr="008B697B">
              <w:rPr>
                <w:color w:val="auto"/>
              </w:rPr>
              <w:t>related to genomic testing</w:t>
            </w:r>
          </w:p>
          <w:p w14:paraId="2EBB83BF" w14:textId="602787B6" w:rsidR="00FC712E" w:rsidRPr="008B697B" w:rsidRDefault="00FC712E" w:rsidP="00976B0A">
            <w:pPr>
              <w:pStyle w:val="Instructionaltext"/>
              <w:numPr>
                <w:ilvl w:val="0"/>
                <w:numId w:val="14"/>
              </w:numPr>
              <w:contextualSpacing/>
              <w:rPr>
                <w:color w:val="auto"/>
              </w:rPr>
            </w:pPr>
            <w:r w:rsidRPr="008B697B">
              <w:rPr>
                <w:color w:val="auto"/>
              </w:rPr>
              <w:t>AEs from change in patient management</w:t>
            </w:r>
            <w:r w:rsidR="001B6F0A" w:rsidRPr="008B697B">
              <w:rPr>
                <w:color w:val="auto"/>
              </w:rPr>
              <w:t xml:space="preserve"> (such </w:t>
            </w:r>
            <w:r w:rsidR="00400777" w:rsidRPr="008B697B">
              <w:rPr>
                <w:color w:val="auto"/>
              </w:rPr>
              <w:t xml:space="preserve">as </w:t>
            </w:r>
            <w:r w:rsidR="0043657A" w:rsidRPr="008B697B">
              <w:rPr>
                <w:color w:val="auto"/>
              </w:rPr>
              <w:t xml:space="preserve">avoiding </w:t>
            </w:r>
            <w:r w:rsidR="00000FB2" w:rsidRPr="008B697B">
              <w:rPr>
                <w:color w:val="auto"/>
              </w:rPr>
              <w:t xml:space="preserve">harms from unnecessary </w:t>
            </w:r>
            <w:r w:rsidR="00400777" w:rsidRPr="008B697B">
              <w:rPr>
                <w:color w:val="auto"/>
              </w:rPr>
              <w:t>invasive investigations)</w:t>
            </w:r>
          </w:p>
          <w:p w14:paraId="285C954C" w14:textId="77777777" w:rsidR="0059242A" w:rsidRPr="008B697B" w:rsidRDefault="00FC712E" w:rsidP="008B697B">
            <w:pPr>
              <w:pStyle w:val="Instructionaltext"/>
              <w:contextualSpacing/>
              <w:rPr>
                <w:color w:val="auto"/>
              </w:rPr>
            </w:pPr>
            <w:r w:rsidRPr="008B697B">
              <w:rPr>
                <w:color w:val="auto"/>
              </w:rPr>
              <w:t>Economic and Financial Implications:</w:t>
            </w:r>
          </w:p>
          <w:p w14:paraId="6C6E8C3C" w14:textId="0E132C9D" w:rsidR="001F60A4" w:rsidRPr="008B697B" w:rsidRDefault="00D70677" w:rsidP="00976B0A">
            <w:pPr>
              <w:pStyle w:val="Instructionaltext"/>
              <w:numPr>
                <w:ilvl w:val="0"/>
                <w:numId w:val="15"/>
              </w:numPr>
              <w:contextualSpacing/>
              <w:rPr>
                <w:color w:val="auto"/>
              </w:rPr>
            </w:pPr>
            <w:r w:rsidRPr="008B697B">
              <w:rPr>
                <w:color w:val="auto"/>
              </w:rPr>
              <w:t xml:space="preserve">Incremental cost per additional </w:t>
            </w:r>
            <w:r w:rsidR="006A455A">
              <w:rPr>
                <w:color w:val="auto"/>
              </w:rPr>
              <w:t xml:space="preserve">clinically informative result </w:t>
            </w:r>
            <w:r w:rsidRPr="008B697B">
              <w:rPr>
                <w:color w:val="auto"/>
              </w:rPr>
              <w:t>gained</w:t>
            </w:r>
          </w:p>
          <w:p w14:paraId="4338E0FB" w14:textId="578F7573" w:rsidR="001F60A4" w:rsidRDefault="006A455A" w:rsidP="00976B0A">
            <w:pPr>
              <w:pStyle w:val="Instructionaltext"/>
              <w:numPr>
                <w:ilvl w:val="0"/>
                <w:numId w:val="15"/>
              </w:numPr>
              <w:ind w:left="714" w:hanging="357"/>
              <w:contextualSpacing/>
              <w:rPr>
                <w:color w:val="auto"/>
              </w:rPr>
            </w:pPr>
            <w:r>
              <w:rPr>
                <w:color w:val="auto"/>
              </w:rPr>
              <w:t>Cost associated with change in treatment</w:t>
            </w:r>
          </w:p>
          <w:p w14:paraId="4DB12FA1" w14:textId="479B8BEE" w:rsidR="006A455A" w:rsidRDefault="006A455A" w:rsidP="00976B0A">
            <w:pPr>
              <w:pStyle w:val="Instructionaltext"/>
              <w:numPr>
                <w:ilvl w:val="0"/>
                <w:numId w:val="15"/>
              </w:numPr>
              <w:ind w:left="714" w:hanging="357"/>
              <w:contextualSpacing/>
              <w:rPr>
                <w:color w:val="auto"/>
              </w:rPr>
            </w:pPr>
            <w:r>
              <w:rPr>
                <w:color w:val="auto"/>
              </w:rPr>
              <w:t>Cost to the Australian healthcare system</w:t>
            </w:r>
          </w:p>
          <w:p w14:paraId="2D98278E" w14:textId="308A9A34" w:rsidR="006A455A" w:rsidRPr="008B697B" w:rsidRDefault="006A455A" w:rsidP="00976B0A">
            <w:pPr>
              <w:pStyle w:val="Instructionaltext"/>
              <w:numPr>
                <w:ilvl w:val="0"/>
                <w:numId w:val="15"/>
              </w:numPr>
              <w:ind w:left="714" w:hanging="357"/>
              <w:contextualSpacing/>
              <w:rPr>
                <w:color w:val="auto"/>
              </w:rPr>
            </w:pPr>
            <w:r>
              <w:rPr>
                <w:color w:val="auto"/>
              </w:rPr>
              <w:t>Incremental cost of diagnostic, treatment, familial implications from additional clinically informative results</w:t>
            </w:r>
          </w:p>
          <w:p w14:paraId="269C537A" w14:textId="77777777" w:rsidR="00FC712E" w:rsidRPr="005A363E" w:rsidRDefault="00FC712E" w:rsidP="005A363E">
            <w:pPr>
              <w:pStyle w:val="Instructionaltext"/>
              <w:contextualSpacing/>
              <w:rPr>
                <w:color w:val="auto"/>
              </w:rPr>
            </w:pPr>
            <w:r w:rsidRPr="005A363E">
              <w:rPr>
                <w:color w:val="auto"/>
              </w:rPr>
              <w:t>Other relevant considerations:</w:t>
            </w:r>
          </w:p>
          <w:p w14:paraId="563B48EF" w14:textId="25E9A2AD" w:rsidR="00FC712E" w:rsidRPr="008B4B1A" w:rsidRDefault="00FC712E" w:rsidP="00976B0A">
            <w:pPr>
              <w:pStyle w:val="Instructionaltext"/>
              <w:numPr>
                <w:ilvl w:val="0"/>
                <w:numId w:val="16"/>
              </w:numPr>
              <w:contextualSpacing/>
              <w:rPr>
                <w:bCs/>
                <w:color w:val="auto"/>
              </w:rPr>
            </w:pPr>
            <w:r w:rsidRPr="4229916B">
              <w:rPr>
                <w:color w:val="auto"/>
              </w:rPr>
              <w:t xml:space="preserve">Value of knowing </w:t>
            </w:r>
            <w:r w:rsidR="00F7072D">
              <w:rPr>
                <w:color w:val="auto"/>
              </w:rPr>
              <w:t>(benefits and harms)</w:t>
            </w:r>
          </w:p>
          <w:p w14:paraId="6F9242D7" w14:textId="102DDEB6" w:rsidR="00FC712E" w:rsidRPr="00715B18" w:rsidRDefault="00FC712E" w:rsidP="00976B0A">
            <w:pPr>
              <w:pStyle w:val="Instructionaltext"/>
              <w:numPr>
                <w:ilvl w:val="0"/>
                <w:numId w:val="16"/>
              </w:numPr>
              <w:rPr>
                <w:bCs/>
                <w:color w:val="auto"/>
              </w:rPr>
            </w:pPr>
            <w:r w:rsidRPr="4229916B">
              <w:rPr>
                <w:color w:val="auto"/>
              </w:rPr>
              <w:t>Ethical considerations (equity of access, considerations regarding consent)</w:t>
            </w:r>
          </w:p>
        </w:tc>
      </w:tr>
      <w:tr w:rsidR="00FC712E" w:rsidRPr="00490FBB" w14:paraId="4A55FFDB" w14:textId="77777777" w:rsidTr="003E2BD1">
        <w:tc>
          <w:tcPr>
            <w:tcW w:w="1005" w:type="pct"/>
          </w:tcPr>
          <w:p w14:paraId="003B36EC" w14:textId="353A3315" w:rsidR="00FC712E" w:rsidRPr="00490FBB" w:rsidRDefault="00FC712E" w:rsidP="00527F74">
            <w:pPr>
              <w:spacing w:before="120" w:after="160" w:line="259" w:lineRule="auto"/>
              <w:rPr>
                <w:rFonts w:cs="Arial"/>
              </w:rPr>
            </w:pPr>
            <w:r w:rsidRPr="00490FBB">
              <w:rPr>
                <w:rFonts w:cs="Arial"/>
              </w:rPr>
              <w:lastRenderedPageBreak/>
              <w:t>Assessment question</w:t>
            </w:r>
          </w:p>
        </w:tc>
        <w:tc>
          <w:tcPr>
            <w:tcW w:w="3995" w:type="pct"/>
          </w:tcPr>
          <w:p w14:paraId="7AB69A9A" w14:textId="1EAC3BE2" w:rsidR="00E87C9F" w:rsidRPr="00283D37" w:rsidRDefault="00FC712E" w:rsidP="00527F74">
            <w:pPr>
              <w:spacing w:before="120" w:after="160" w:line="259" w:lineRule="auto"/>
              <w:rPr>
                <w:i/>
                <w:color w:val="000000" w:themeColor="text1"/>
              </w:rPr>
            </w:pPr>
            <w:r w:rsidRPr="00FD4C65">
              <w:rPr>
                <w:color w:val="000000" w:themeColor="text1"/>
              </w:rPr>
              <w:t>What</w:t>
            </w:r>
            <w:r w:rsidRPr="00490FBB">
              <w:rPr>
                <w:color w:val="000000" w:themeColor="text1"/>
              </w:rPr>
              <w:t xml:space="preserve"> is the safety, effectiveness and cost-effectiveness </w:t>
            </w:r>
            <w:r w:rsidR="00E5330B">
              <w:rPr>
                <w:color w:val="000000" w:themeColor="text1"/>
              </w:rPr>
              <w:t xml:space="preserve">and financial impact </w:t>
            </w:r>
            <w:r w:rsidRPr="00490FBB">
              <w:rPr>
                <w:color w:val="000000" w:themeColor="text1"/>
              </w:rPr>
              <w:t xml:space="preserve">of </w:t>
            </w:r>
            <w:r>
              <w:rPr>
                <w:color w:val="000000" w:themeColor="text1"/>
              </w:rPr>
              <w:t xml:space="preserve">genomic testing </w:t>
            </w:r>
            <w:r w:rsidRPr="00490FBB">
              <w:rPr>
                <w:color w:val="000000" w:themeColor="text1"/>
              </w:rPr>
              <w:t xml:space="preserve">versus </w:t>
            </w:r>
            <w:r>
              <w:rPr>
                <w:color w:val="000000" w:themeColor="text1"/>
              </w:rPr>
              <w:t>no genomic testing</w:t>
            </w:r>
            <w:r w:rsidRPr="00490FBB">
              <w:rPr>
                <w:color w:val="000000" w:themeColor="text1"/>
              </w:rPr>
              <w:t xml:space="preserve"> in </w:t>
            </w:r>
            <w:r>
              <w:rPr>
                <w:color w:val="000000" w:themeColor="text1"/>
              </w:rPr>
              <w:t>p</w:t>
            </w:r>
            <w:r w:rsidR="00157797">
              <w:rPr>
                <w:color w:val="000000" w:themeColor="text1"/>
              </w:rPr>
              <w:t>eople</w:t>
            </w:r>
            <w:r>
              <w:rPr>
                <w:color w:val="000000" w:themeColor="text1"/>
              </w:rPr>
              <w:t xml:space="preserve"> with </w:t>
            </w:r>
            <w:r w:rsidR="00911C2E">
              <w:rPr>
                <w:color w:val="000000" w:themeColor="text1"/>
              </w:rPr>
              <w:t>signs/</w:t>
            </w:r>
            <w:r>
              <w:rPr>
                <w:color w:val="000000" w:themeColor="text1"/>
              </w:rPr>
              <w:t>symptoms</w:t>
            </w:r>
            <w:r w:rsidR="004A599D">
              <w:rPr>
                <w:color w:val="000000" w:themeColor="text1"/>
              </w:rPr>
              <w:t xml:space="preserve"> </w:t>
            </w:r>
            <w:r>
              <w:rPr>
                <w:color w:val="000000" w:themeColor="text1"/>
              </w:rPr>
              <w:t xml:space="preserve">suggestive of </w:t>
            </w:r>
            <w:r w:rsidR="00F52B63">
              <w:rPr>
                <w:color w:val="000000" w:themeColor="text1"/>
              </w:rPr>
              <w:t>IEI</w:t>
            </w:r>
            <w:r w:rsidR="005635AC">
              <w:rPr>
                <w:color w:val="000000" w:themeColor="text1"/>
              </w:rPr>
              <w:t xml:space="preserve"> (</w:t>
            </w:r>
            <w:r w:rsidR="005635AC">
              <w:rPr>
                <w:rFonts w:cs="Calibri"/>
                <w:color w:val="000000" w:themeColor="text1"/>
              </w:rPr>
              <w:t>±</w:t>
            </w:r>
            <w:r w:rsidR="005635AC">
              <w:rPr>
                <w:color w:val="000000" w:themeColor="text1"/>
              </w:rPr>
              <w:t xml:space="preserve"> their parents for trio testing)</w:t>
            </w:r>
            <w:r w:rsidRPr="00FD4C65">
              <w:rPr>
                <w:color w:val="000000" w:themeColor="text1"/>
              </w:rPr>
              <w:t>?</w:t>
            </w:r>
          </w:p>
        </w:tc>
      </w:tr>
    </w:tbl>
    <w:p w14:paraId="420F3748" w14:textId="77777777" w:rsidR="00082ACA" w:rsidRDefault="00082ACA" w:rsidP="00E01349"/>
    <w:p w14:paraId="1A30FC9E" w14:textId="57571A6B" w:rsidR="00E61F18" w:rsidRDefault="000B1970" w:rsidP="002C396E">
      <w:pPr>
        <w:pStyle w:val="Caption"/>
      </w:pPr>
      <w:r>
        <w:t xml:space="preserve">Table </w:t>
      </w:r>
      <w:r>
        <w:fldChar w:fldCharType="begin"/>
      </w:r>
      <w:r>
        <w:instrText xml:space="preserve"> SEQ Table \* ARABIC </w:instrText>
      </w:r>
      <w:r>
        <w:fldChar w:fldCharType="separate"/>
      </w:r>
      <w:r w:rsidR="00BE0E97">
        <w:rPr>
          <w:noProof/>
        </w:rPr>
        <w:t>2</w:t>
      </w:r>
      <w:r>
        <w:fldChar w:fldCharType="end"/>
      </w:r>
      <w:r>
        <w:t>. PICO for cascade testing of biological re</w:t>
      </w:r>
      <w:r w:rsidR="002C396E">
        <w:t>la</w:t>
      </w:r>
      <w:r>
        <w:t xml:space="preserve">tives of people diagnosed with </w:t>
      </w:r>
      <w:r w:rsidR="008D6BC3">
        <w:t>IEI</w:t>
      </w:r>
      <w:r>
        <w:t>: PICO set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4"/>
        <w:gridCol w:w="7647"/>
      </w:tblGrid>
      <w:tr w:rsidR="00E61F18" w:rsidRPr="00490FBB" w14:paraId="6D577D18" w14:textId="77777777" w:rsidTr="003E2BD1">
        <w:trPr>
          <w:trHeight w:val="372"/>
          <w:tblHeader/>
        </w:trPr>
        <w:tc>
          <w:tcPr>
            <w:tcW w:w="1005" w:type="pct"/>
            <w:shd w:val="clear" w:color="auto" w:fill="D9D9D9" w:themeFill="background1" w:themeFillShade="D9"/>
            <w:vAlign w:val="center"/>
            <w:hideMark/>
          </w:tcPr>
          <w:p w14:paraId="18CCFCEB" w14:textId="77777777" w:rsidR="00E61F18" w:rsidRPr="00490FBB" w:rsidRDefault="00E61F18" w:rsidP="00C34DB1">
            <w:pPr>
              <w:spacing w:before="120" w:after="160" w:line="259" w:lineRule="auto"/>
              <w:rPr>
                <w:b/>
              </w:rPr>
            </w:pPr>
            <w:r w:rsidRPr="00490FBB">
              <w:rPr>
                <w:b/>
              </w:rPr>
              <w:t>Component</w:t>
            </w:r>
          </w:p>
        </w:tc>
        <w:tc>
          <w:tcPr>
            <w:tcW w:w="3995" w:type="pct"/>
            <w:shd w:val="clear" w:color="auto" w:fill="D9D9D9" w:themeFill="background1" w:themeFillShade="D9"/>
            <w:vAlign w:val="center"/>
            <w:hideMark/>
          </w:tcPr>
          <w:p w14:paraId="0B0F846A" w14:textId="77777777" w:rsidR="00E61F18" w:rsidRPr="00490FBB" w:rsidRDefault="00E61F18" w:rsidP="00C34DB1">
            <w:pPr>
              <w:spacing w:before="120" w:after="160" w:line="259" w:lineRule="auto"/>
              <w:rPr>
                <w:b/>
              </w:rPr>
            </w:pPr>
            <w:r w:rsidRPr="00490FBB">
              <w:rPr>
                <w:b/>
              </w:rPr>
              <w:t>Description</w:t>
            </w:r>
          </w:p>
        </w:tc>
      </w:tr>
      <w:tr w:rsidR="00E61F18" w:rsidRPr="00D52956" w14:paraId="634C79BF" w14:textId="77777777" w:rsidTr="003E2BD1">
        <w:tc>
          <w:tcPr>
            <w:tcW w:w="1005" w:type="pct"/>
            <w:hideMark/>
          </w:tcPr>
          <w:p w14:paraId="5066F076" w14:textId="77777777" w:rsidR="00E61F18" w:rsidRPr="00490FBB" w:rsidRDefault="00E61F18" w:rsidP="00C34DB1">
            <w:pPr>
              <w:spacing w:before="120" w:after="160" w:line="259" w:lineRule="auto"/>
              <w:rPr>
                <w:rFonts w:cs="Arial"/>
              </w:rPr>
            </w:pPr>
            <w:r>
              <w:rPr>
                <w:rFonts w:cs="Arial"/>
              </w:rPr>
              <w:t>Population</w:t>
            </w:r>
          </w:p>
        </w:tc>
        <w:tc>
          <w:tcPr>
            <w:tcW w:w="3995" w:type="pct"/>
            <w:hideMark/>
          </w:tcPr>
          <w:p w14:paraId="3023AA64" w14:textId="27E897E0" w:rsidR="007A4BC3" w:rsidRPr="00321A4C" w:rsidRDefault="00E922DB" w:rsidP="00C34DB1">
            <w:pPr>
              <w:pStyle w:val="Instructionaltext"/>
              <w:rPr>
                <w:i/>
                <w:iCs/>
                <w:color w:val="auto"/>
              </w:rPr>
            </w:pPr>
            <w:r>
              <w:rPr>
                <w:color w:val="auto"/>
              </w:rPr>
              <w:t xml:space="preserve">“At risk” </w:t>
            </w:r>
            <w:r w:rsidR="00065680">
              <w:rPr>
                <w:color w:val="auto"/>
              </w:rPr>
              <w:t>b</w:t>
            </w:r>
            <w:r w:rsidR="00443FA6">
              <w:rPr>
                <w:color w:val="auto"/>
              </w:rPr>
              <w:t xml:space="preserve">iological relatives </w:t>
            </w:r>
            <w:r w:rsidR="001553BD">
              <w:rPr>
                <w:color w:val="auto"/>
              </w:rPr>
              <w:t>of an individual with a</w:t>
            </w:r>
            <w:r w:rsidR="0092050C">
              <w:rPr>
                <w:color w:val="auto"/>
              </w:rPr>
              <w:t>n</w:t>
            </w:r>
            <w:r w:rsidR="001553BD">
              <w:rPr>
                <w:color w:val="auto"/>
              </w:rPr>
              <w:t xml:space="preserve"> </w:t>
            </w:r>
            <w:r w:rsidR="008D6BC3">
              <w:rPr>
                <w:color w:val="auto"/>
              </w:rPr>
              <w:t>IEI</w:t>
            </w:r>
            <w:r w:rsidR="002655E4">
              <w:rPr>
                <w:color w:val="auto"/>
              </w:rPr>
              <w:t xml:space="preserve">. </w:t>
            </w:r>
          </w:p>
        </w:tc>
      </w:tr>
      <w:tr w:rsidR="00E61F18" w:rsidRPr="00D52956" w14:paraId="51F79A1E" w14:textId="77777777" w:rsidTr="003E2BD1">
        <w:tc>
          <w:tcPr>
            <w:tcW w:w="1005" w:type="pct"/>
            <w:hideMark/>
          </w:tcPr>
          <w:p w14:paraId="07E76FCE" w14:textId="77777777" w:rsidR="00E61F18" w:rsidRPr="00490FBB" w:rsidRDefault="00E61F18" w:rsidP="00C34DB1">
            <w:pPr>
              <w:spacing w:before="120" w:after="160" w:line="259" w:lineRule="auto"/>
              <w:rPr>
                <w:rFonts w:cs="Arial"/>
              </w:rPr>
            </w:pPr>
            <w:r w:rsidRPr="00490FBB">
              <w:rPr>
                <w:rFonts w:cs="Arial"/>
              </w:rPr>
              <w:t>Prior tests</w:t>
            </w:r>
            <w:r>
              <w:rPr>
                <w:rFonts w:cs="Arial"/>
              </w:rPr>
              <w:t xml:space="preserve"> </w:t>
            </w:r>
          </w:p>
        </w:tc>
        <w:tc>
          <w:tcPr>
            <w:tcW w:w="3995" w:type="pct"/>
            <w:hideMark/>
          </w:tcPr>
          <w:p w14:paraId="54B8D606" w14:textId="692FEF6F" w:rsidR="00E61F18" w:rsidRPr="00D52956" w:rsidRDefault="002655E4" w:rsidP="00C34DB1">
            <w:pPr>
              <w:spacing w:before="120" w:after="160" w:line="259" w:lineRule="auto"/>
            </w:pPr>
            <w:r>
              <w:t>The d</w:t>
            </w:r>
            <w:r w:rsidR="00BD1421">
              <w:t xml:space="preserve">iagnosis of </w:t>
            </w:r>
            <w:r w:rsidR="008D6BC3">
              <w:t>IEI</w:t>
            </w:r>
            <w:r>
              <w:t xml:space="preserve"> </w:t>
            </w:r>
            <w:r w:rsidR="00BD1421">
              <w:t>in the proband</w:t>
            </w:r>
            <w:r w:rsidR="00911C2E">
              <w:t>/index case</w:t>
            </w:r>
            <w:r w:rsidR="004373AD">
              <w:t xml:space="preserve"> (genetic </w:t>
            </w:r>
            <w:r w:rsidR="00F01A5E">
              <w:t xml:space="preserve">confirmation of </w:t>
            </w:r>
            <w:r w:rsidR="008D6BC3">
              <w:t>IEI</w:t>
            </w:r>
            <w:r w:rsidR="004373AD">
              <w:t xml:space="preserve"> for the intervention arm, clinical diagnosis </w:t>
            </w:r>
            <w:r w:rsidR="00F01A5E">
              <w:t xml:space="preserve">suggestive of </w:t>
            </w:r>
            <w:r w:rsidR="008D6BC3">
              <w:t>IEI</w:t>
            </w:r>
            <w:r w:rsidR="00F01A5E">
              <w:t xml:space="preserve"> </w:t>
            </w:r>
            <w:r w:rsidR="004373AD">
              <w:t>for the comparator arm)</w:t>
            </w:r>
          </w:p>
        </w:tc>
      </w:tr>
      <w:tr w:rsidR="00E61F18" w:rsidRPr="00D52956" w14:paraId="0FD1AF28" w14:textId="77777777" w:rsidTr="003E2BD1">
        <w:tc>
          <w:tcPr>
            <w:tcW w:w="1005" w:type="pct"/>
            <w:hideMark/>
          </w:tcPr>
          <w:p w14:paraId="22E046FE" w14:textId="77777777" w:rsidR="00E61F18" w:rsidRPr="00490FBB" w:rsidRDefault="00E61F18" w:rsidP="00C34DB1">
            <w:pPr>
              <w:spacing w:before="120" w:after="160" w:line="259" w:lineRule="auto"/>
              <w:rPr>
                <w:rFonts w:cs="Arial"/>
              </w:rPr>
            </w:pPr>
            <w:r w:rsidRPr="00490FBB">
              <w:rPr>
                <w:rFonts w:cs="Arial"/>
              </w:rPr>
              <w:t>Intervention</w:t>
            </w:r>
          </w:p>
        </w:tc>
        <w:tc>
          <w:tcPr>
            <w:tcW w:w="3995" w:type="pct"/>
          </w:tcPr>
          <w:p w14:paraId="395F15BC" w14:textId="6F01524F" w:rsidR="00E61F18" w:rsidRPr="00D52956" w:rsidRDefault="00122715" w:rsidP="00C34DB1">
            <w:pPr>
              <w:spacing w:before="120" w:after="160" w:line="259" w:lineRule="auto"/>
            </w:pPr>
            <w:r>
              <w:t>Targeted g</w:t>
            </w:r>
            <w:r w:rsidR="000A5E09">
              <w:t>enomic testing</w:t>
            </w:r>
            <w:r w:rsidR="00E563F4">
              <w:t xml:space="preserve"> </w:t>
            </w:r>
            <w:r w:rsidR="009E0357">
              <w:t>for the familial variant</w:t>
            </w:r>
            <w:r w:rsidR="00E563F4">
              <w:t xml:space="preserve"> </w:t>
            </w:r>
            <w:r w:rsidR="00384CAB">
              <w:t xml:space="preserve">causative of the </w:t>
            </w:r>
            <w:r w:rsidR="008D6BC3">
              <w:t>IEI</w:t>
            </w:r>
            <w:r w:rsidR="00384CAB">
              <w:t xml:space="preserve"> </w:t>
            </w:r>
            <w:r w:rsidR="00E563F4">
              <w:t xml:space="preserve">identified in the </w:t>
            </w:r>
            <w:r w:rsidR="00A53F7F">
              <w:t xml:space="preserve">proband </w:t>
            </w:r>
            <w:r w:rsidR="00D974FC">
              <w:t>(cascade testing)</w:t>
            </w:r>
          </w:p>
        </w:tc>
      </w:tr>
      <w:tr w:rsidR="00E61F18" w:rsidRPr="00D52956" w14:paraId="38B95B66" w14:textId="77777777" w:rsidTr="003E2BD1">
        <w:tc>
          <w:tcPr>
            <w:tcW w:w="1005" w:type="pct"/>
            <w:hideMark/>
          </w:tcPr>
          <w:p w14:paraId="7A394D8C" w14:textId="77777777" w:rsidR="00E61F18" w:rsidRPr="00490FBB" w:rsidRDefault="00E61F18" w:rsidP="00C34DB1">
            <w:pPr>
              <w:spacing w:before="120" w:after="160" w:line="259" w:lineRule="auto"/>
              <w:rPr>
                <w:rFonts w:cs="Arial"/>
              </w:rPr>
            </w:pPr>
            <w:r w:rsidRPr="00490FBB">
              <w:rPr>
                <w:rFonts w:cs="Arial"/>
              </w:rPr>
              <w:t>Comparator</w:t>
            </w:r>
          </w:p>
        </w:tc>
        <w:tc>
          <w:tcPr>
            <w:tcW w:w="3995" w:type="pct"/>
          </w:tcPr>
          <w:p w14:paraId="67D6DBC1" w14:textId="45427DAC" w:rsidR="00321A4C" w:rsidRPr="001E609F" w:rsidRDefault="00AD3458" w:rsidP="00C34DB1">
            <w:pPr>
              <w:spacing w:before="120" w:after="160" w:line="259" w:lineRule="auto"/>
              <w:rPr>
                <w:i/>
                <w:iCs/>
              </w:rPr>
            </w:pPr>
            <w:r>
              <w:t>No genomic testing</w:t>
            </w:r>
            <w:r w:rsidR="00F01A5E">
              <w:t xml:space="preserve"> </w:t>
            </w:r>
            <w:r w:rsidR="00911C2E">
              <w:t>in relatives of the index case</w:t>
            </w:r>
            <w:r w:rsidR="00F7072D">
              <w:t xml:space="preserve">. This may or may not involve monitoring, depending on the specific IEI diagnosed in the proband/index case and the age of the relative. </w:t>
            </w:r>
          </w:p>
        </w:tc>
      </w:tr>
      <w:tr w:rsidR="00E61F18" w:rsidRPr="00D52956" w14:paraId="6928F0FF" w14:textId="77777777" w:rsidTr="00D71F17">
        <w:trPr>
          <w:cantSplit/>
        </w:trPr>
        <w:tc>
          <w:tcPr>
            <w:tcW w:w="1005" w:type="pct"/>
            <w:hideMark/>
          </w:tcPr>
          <w:p w14:paraId="39F41B31" w14:textId="77777777" w:rsidR="00E61F18" w:rsidRPr="00490FBB" w:rsidRDefault="62D340C7" w:rsidP="00C34DB1">
            <w:pPr>
              <w:spacing w:before="120" w:after="160" w:line="259" w:lineRule="auto"/>
              <w:rPr>
                <w:rFonts w:cs="Arial"/>
              </w:rPr>
            </w:pPr>
            <w:r w:rsidRPr="466B559E">
              <w:rPr>
                <w:rFonts w:cs="Arial"/>
              </w:rPr>
              <w:lastRenderedPageBreak/>
              <w:t>Outcomes</w:t>
            </w:r>
          </w:p>
        </w:tc>
        <w:tc>
          <w:tcPr>
            <w:tcW w:w="3995" w:type="pct"/>
            <w:hideMark/>
          </w:tcPr>
          <w:p w14:paraId="69737732" w14:textId="77777777" w:rsidR="00F7072D" w:rsidRDefault="00F7072D" w:rsidP="00F7072D">
            <w:pPr>
              <w:pStyle w:val="Instructionaltext"/>
              <w:contextualSpacing/>
              <w:rPr>
                <w:bCs/>
                <w:color w:val="auto"/>
              </w:rPr>
            </w:pPr>
            <w:r>
              <w:rPr>
                <w:bCs/>
                <w:color w:val="auto"/>
              </w:rPr>
              <w:t>Uptake of cascade testing</w:t>
            </w:r>
          </w:p>
          <w:p w14:paraId="6D656657" w14:textId="77777777" w:rsidR="00F7072D" w:rsidRDefault="00F7072D" w:rsidP="00C34DB1">
            <w:pPr>
              <w:pStyle w:val="Instructionaltext"/>
              <w:contextualSpacing/>
              <w:rPr>
                <w:bCs/>
                <w:color w:val="auto"/>
              </w:rPr>
            </w:pPr>
            <w:r>
              <w:rPr>
                <w:bCs/>
                <w:color w:val="auto"/>
              </w:rPr>
              <w:t xml:space="preserve">Test outcomes: </w:t>
            </w:r>
          </w:p>
          <w:p w14:paraId="2DE0D9F0" w14:textId="1CDF899A" w:rsidR="00F7072D" w:rsidRDefault="00F7072D" w:rsidP="00976B0A">
            <w:pPr>
              <w:pStyle w:val="Instructionaltext"/>
              <w:numPr>
                <w:ilvl w:val="0"/>
                <w:numId w:val="24"/>
              </w:numPr>
              <w:contextualSpacing/>
              <w:rPr>
                <w:bCs/>
                <w:color w:val="auto"/>
              </w:rPr>
            </w:pPr>
            <w:r>
              <w:rPr>
                <w:bCs/>
                <w:color w:val="auto"/>
              </w:rPr>
              <w:t xml:space="preserve">Number of additional relatives with IEI detected as genotype-positive for </w:t>
            </w:r>
            <w:r w:rsidR="0068153D">
              <w:rPr>
                <w:bCs/>
                <w:color w:val="auto"/>
              </w:rPr>
              <w:t>an IEI</w:t>
            </w:r>
            <w:r>
              <w:rPr>
                <w:bCs/>
                <w:color w:val="auto"/>
              </w:rPr>
              <w:t xml:space="preserve"> rather than from monitoring alone </w:t>
            </w:r>
          </w:p>
          <w:p w14:paraId="2615A4AE" w14:textId="3108E003" w:rsidR="00F7072D" w:rsidRDefault="00F7072D" w:rsidP="00976B0A">
            <w:pPr>
              <w:pStyle w:val="Instructionaltext"/>
              <w:numPr>
                <w:ilvl w:val="0"/>
                <w:numId w:val="24"/>
              </w:numPr>
              <w:contextualSpacing/>
              <w:rPr>
                <w:bCs/>
                <w:color w:val="auto"/>
              </w:rPr>
            </w:pPr>
            <w:r>
              <w:rPr>
                <w:bCs/>
                <w:color w:val="auto"/>
              </w:rPr>
              <w:t xml:space="preserve">Number of relatives identified as carriers for </w:t>
            </w:r>
            <w:r w:rsidR="0068153D">
              <w:rPr>
                <w:bCs/>
                <w:color w:val="auto"/>
              </w:rPr>
              <w:t>an IEI</w:t>
            </w:r>
            <w:r>
              <w:rPr>
                <w:bCs/>
                <w:color w:val="auto"/>
              </w:rPr>
              <w:t xml:space="preserve"> for informing reproduction options</w:t>
            </w:r>
          </w:p>
          <w:p w14:paraId="3A37F126" w14:textId="33F142B2" w:rsidR="00F7072D" w:rsidRDefault="00F7072D" w:rsidP="00976B0A">
            <w:pPr>
              <w:pStyle w:val="Instructionaltext"/>
              <w:numPr>
                <w:ilvl w:val="0"/>
                <w:numId w:val="24"/>
              </w:numPr>
              <w:contextualSpacing/>
              <w:rPr>
                <w:bCs/>
                <w:color w:val="auto"/>
              </w:rPr>
            </w:pPr>
            <w:r w:rsidRPr="004D1C84">
              <w:rPr>
                <w:bCs/>
                <w:color w:val="auto"/>
              </w:rPr>
              <w:t>Number of relatives not requiring monitoring</w:t>
            </w:r>
          </w:p>
          <w:p w14:paraId="76D46145" w14:textId="662163AD" w:rsidR="00596358" w:rsidRDefault="009526BE" w:rsidP="00C34DB1">
            <w:pPr>
              <w:pStyle w:val="Instructionaltext"/>
              <w:contextualSpacing/>
              <w:rPr>
                <w:bCs/>
                <w:color w:val="auto"/>
              </w:rPr>
            </w:pPr>
            <w:r>
              <w:rPr>
                <w:bCs/>
                <w:color w:val="auto"/>
              </w:rPr>
              <w:t xml:space="preserve">Linked evidence of </w:t>
            </w:r>
            <w:r w:rsidR="009775B8">
              <w:rPr>
                <w:bCs/>
                <w:color w:val="auto"/>
              </w:rPr>
              <w:t>c</w:t>
            </w:r>
            <w:r w:rsidR="00B812D6">
              <w:rPr>
                <w:bCs/>
                <w:color w:val="auto"/>
              </w:rPr>
              <w:t xml:space="preserve">hange in management: </w:t>
            </w:r>
          </w:p>
          <w:p w14:paraId="0530651F" w14:textId="492FBFF0" w:rsidR="004D1C84" w:rsidRDefault="00F7072D" w:rsidP="00D71F17">
            <w:pPr>
              <w:pStyle w:val="Instructionaltext"/>
              <w:numPr>
                <w:ilvl w:val="0"/>
                <w:numId w:val="24"/>
              </w:numPr>
              <w:ind w:left="714" w:hanging="357"/>
              <w:rPr>
                <w:bCs/>
                <w:color w:val="auto"/>
              </w:rPr>
            </w:pPr>
            <w:r>
              <w:rPr>
                <w:rFonts w:cs="Arial"/>
                <w:color w:val="auto"/>
              </w:rPr>
              <w:t>Time to diagnosis/treatment in those with an IEI</w:t>
            </w:r>
          </w:p>
          <w:p w14:paraId="0EF8C895" w14:textId="100088E8" w:rsidR="00ED5938" w:rsidRDefault="005815A6" w:rsidP="00C34DB1">
            <w:pPr>
              <w:pStyle w:val="Instructionaltext"/>
              <w:rPr>
                <w:bCs/>
                <w:color w:val="auto"/>
              </w:rPr>
            </w:pPr>
            <w:r>
              <w:rPr>
                <w:bCs/>
                <w:color w:val="auto"/>
              </w:rPr>
              <w:t xml:space="preserve">Safety: adverse events from the genomic test, test results, </w:t>
            </w:r>
            <w:r w:rsidR="00F7072D">
              <w:rPr>
                <w:bCs/>
                <w:color w:val="auto"/>
              </w:rPr>
              <w:t xml:space="preserve">investigations, </w:t>
            </w:r>
            <w:r>
              <w:rPr>
                <w:bCs/>
                <w:color w:val="auto"/>
              </w:rPr>
              <w:t xml:space="preserve">treatments </w:t>
            </w:r>
          </w:p>
          <w:p w14:paraId="3BDFEECA" w14:textId="05452DBF" w:rsidR="005815A6" w:rsidRPr="00283D37" w:rsidRDefault="00075768" w:rsidP="00C34DB1">
            <w:pPr>
              <w:pStyle w:val="Instructionaltext"/>
              <w:rPr>
                <w:bCs/>
                <w:color w:val="auto"/>
              </w:rPr>
            </w:pPr>
            <w:r>
              <w:rPr>
                <w:bCs/>
                <w:color w:val="auto"/>
              </w:rPr>
              <w:t>Incremental cost per additional clinically informative result gained</w:t>
            </w:r>
          </w:p>
          <w:p w14:paraId="409682E9" w14:textId="7709C2EF" w:rsidR="00E61F18" w:rsidRPr="00595C20" w:rsidRDefault="00E61F18" w:rsidP="00C34DB1">
            <w:pPr>
              <w:pStyle w:val="Instructionaltext"/>
            </w:pPr>
            <w:r w:rsidRPr="00283D37">
              <w:rPr>
                <w:color w:val="auto"/>
              </w:rPr>
              <w:t>Value of knowing</w:t>
            </w:r>
            <w:r w:rsidR="00553AC4" w:rsidRPr="00283D37">
              <w:rPr>
                <w:color w:val="auto"/>
              </w:rPr>
              <w:t xml:space="preserve"> </w:t>
            </w:r>
            <w:r w:rsidR="007945E9" w:rsidRPr="00283D37">
              <w:rPr>
                <w:color w:val="auto"/>
              </w:rPr>
              <w:t xml:space="preserve">(e.g. </w:t>
            </w:r>
            <w:r w:rsidR="005A3090">
              <w:rPr>
                <w:bCs/>
                <w:color w:val="auto"/>
              </w:rPr>
              <w:t xml:space="preserve">psychological </w:t>
            </w:r>
            <w:r w:rsidR="00B05B5C">
              <w:rPr>
                <w:bCs/>
                <w:color w:val="auto"/>
              </w:rPr>
              <w:t xml:space="preserve">benefits/harms from being diagnosed or ruled out as having </w:t>
            </w:r>
            <w:r w:rsidR="008D6BC3">
              <w:rPr>
                <w:bCs/>
                <w:color w:val="auto"/>
              </w:rPr>
              <w:t>IEI</w:t>
            </w:r>
            <w:r w:rsidR="00B05B5C">
              <w:rPr>
                <w:bCs/>
                <w:color w:val="auto"/>
              </w:rPr>
              <w:t xml:space="preserve"> or being a carrier of </w:t>
            </w:r>
            <w:r w:rsidR="008D6BC3">
              <w:rPr>
                <w:bCs/>
                <w:color w:val="auto"/>
              </w:rPr>
              <w:t>IEI</w:t>
            </w:r>
            <w:r w:rsidR="00B05B5C">
              <w:rPr>
                <w:bCs/>
                <w:color w:val="auto"/>
              </w:rPr>
              <w:t xml:space="preserve">, </w:t>
            </w:r>
            <w:r w:rsidR="000B111A">
              <w:rPr>
                <w:bCs/>
                <w:color w:val="auto"/>
              </w:rPr>
              <w:t xml:space="preserve">impact on </w:t>
            </w:r>
            <w:r w:rsidR="00AD3458">
              <w:rPr>
                <w:color w:val="auto"/>
              </w:rPr>
              <w:t>reproductive decision-making</w:t>
            </w:r>
            <w:r w:rsidR="007945E9">
              <w:rPr>
                <w:color w:val="auto"/>
              </w:rPr>
              <w:t>)</w:t>
            </w:r>
            <w:r w:rsidR="00AD3458">
              <w:rPr>
                <w:color w:val="auto"/>
              </w:rPr>
              <w:t xml:space="preserve"> </w:t>
            </w:r>
          </w:p>
        </w:tc>
      </w:tr>
      <w:tr w:rsidR="00E61F18" w:rsidRPr="00696148" w14:paraId="2956AF87" w14:textId="77777777" w:rsidTr="003E2BD1">
        <w:tc>
          <w:tcPr>
            <w:tcW w:w="1005" w:type="pct"/>
          </w:tcPr>
          <w:p w14:paraId="62B243FF" w14:textId="77777777" w:rsidR="00E61F18" w:rsidRPr="00490FBB" w:rsidRDefault="00E61F18" w:rsidP="00C34DB1">
            <w:pPr>
              <w:spacing w:before="120" w:after="160" w:line="259" w:lineRule="auto"/>
              <w:rPr>
                <w:rFonts w:cs="Arial"/>
              </w:rPr>
            </w:pPr>
            <w:r w:rsidRPr="00490FBB">
              <w:rPr>
                <w:rFonts w:cs="Arial"/>
              </w:rPr>
              <w:t>Assessment question</w:t>
            </w:r>
          </w:p>
        </w:tc>
        <w:tc>
          <w:tcPr>
            <w:tcW w:w="3995" w:type="pct"/>
          </w:tcPr>
          <w:p w14:paraId="6BE773E9" w14:textId="339E9051" w:rsidR="00E61F18" w:rsidRPr="004938DE" w:rsidRDefault="00E61F18" w:rsidP="00C34DB1">
            <w:pPr>
              <w:spacing w:before="120" w:after="160" w:line="259" w:lineRule="auto"/>
              <w:rPr>
                <w:color w:val="000000" w:themeColor="text1"/>
              </w:rPr>
            </w:pPr>
            <w:r w:rsidRPr="004938DE">
              <w:rPr>
                <w:color w:val="000000" w:themeColor="text1"/>
              </w:rPr>
              <w:t xml:space="preserve">What is the comparative safety, effectiveness, cost-effectiveness and </w:t>
            </w:r>
            <w:r w:rsidR="00E5330B">
              <w:rPr>
                <w:color w:val="000000" w:themeColor="text1"/>
              </w:rPr>
              <w:t>financial impact</w:t>
            </w:r>
            <w:r w:rsidRPr="004938DE">
              <w:rPr>
                <w:color w:val="000000" w:themeColor="text1"/>
              </w:rPr>
              <w:t xml:space="preserve"> of </w:t>
            </w:r>
            <w:r w:rsidR="00970242">
              <w:rPr>
                <w:color w:val="000000" w:themeColor="text1"/>
              </w:rPr>
              <w:t xml:space="preserve">cascade </w:t>
            </w:r>
            <w:r w:rsidR="00691E60">
              <w:rPr>
                <w:color w:val="000000" w:themeColor="text1"/>
              </w:rPr>
              <w:t xml:space="preserve">targeted </w:t>
            </w:r>
            <w:r>
              <w:rPr>
                <w:color w:val="000000" w:themeColor="text1"/>
              </w:rPr>
              <w:t>gen</w:t>
            </w:r>
            <w:r w:rsidR="00AA35C5">
              <w:rPr>
                <w:color w:val="000000" w:themeColor="text1"/>
              </w:rPr>
              <w:t>omic</w:t>
            </w:r>
            <w:r>
              <w:rPr>
                <w:color w:val="000000" w:themeColor="text1"/>
              </w:rPr>
              <w:t xml:space="preserve"> testing of </w:t>
            </w:r>
            <w:r w:rsidR="00382046">
              <w:rPr>
                <w:color w:val="000000" w:themeColor="text1"/>
              </w:rPr>
              <w:t xml:space="preserve">‘at risk’ </w:t>
            </w:r>
            <w:r w:rsidR="00BA0030">
              <w:rPr>
                <w:color w:val="000000" w:themeColor="text1"/>
              </w:rPr>
              <w:t xml:space="preserve">biological relatives of people diagnosed with </w:t>
            </w:r>
            <w:r w:rsidR="008D6BC3">
              <w:rPr>
                <w:color w:val="000000" w:themeColor="text1"/>
              </w:rPr>
              <w:t>IEI</w:t>
            </w:r>
            <w:r w:rsidR="00BA0030">
              <w:rPr>
                <w:color w:val="000000" w:themeColor="text1"/>
              </w:rPr>
              <w:t xml:space="preserve"> </w:t>
            </w:r>
            <w:r w:rsidR="00E14303">
              <w:rPr>
                <w:color w:val="000000" w:themeColor="text1"/>
              </w:rPr>
              <w:t xml:space="preserve">who </w:t>
            </w:r>
            <w:r w:rsidR="000E361C">
              <w:rPr>
                <w:color w:val="000000" w:themeColor="text1"/>
              </w:rPr>
              <w:t xml:space="preserve">have at least one </w:t>
            </w:r>
            <w:r w:rsidR="00E2075E">
              <w:rPr>
                <w:color w:val="000000" w:themeColor="text1"/>
              </w:rPr>
              <w:t>pathogenic (</w:t>
            </w:r>
            <w:r w:rsidR="00B00408">
              <w:rPr>
                <w:color w:val="000000" w:themeColor="text1"/>
              </w:rPr>
              <w:t>P</w:t>
            </w:r>
            <w:r w:rsidR="00E2075E">
              <w:rPr>
                <w:color w:val="000000" w:themeColor="text1"/>
              </w:rPr>
              <w:t>)</w:t>
            </w:r>
            <w:r w:rsidR="00B00408">
              <w:rPr>
                <w:color w:val="000000" w:themeColor="text1"/>
              </w:rPr>
              <w:t>/</w:t>
            </w:r>
            <w:r w:rsidR="00E2075E">
              <w:rPr>
                <w:color w:val="000000" w:themeColor="text1"/>
              </w:rPr>
              <w:t>likely pathogenic (</w:t>
            </w:r>
            <w:r w:rsidR="00B00408">
              <w:rPr>
                <w:color w:val="000000" w:themeColor="text1"/>
              </w:rPr>
              <w:t>LP</w:t>
            </w:r>
            <w:r w:rsidR="00E2075E">
              <w:rPr>
                <w:color w:val="000000" w:themeColor="text1"/>
              </w:rPr>
              <w:t>)</w:t>
            </w:r>
            <w:r w:rsidR="000E361C">
              <w:rPr>
                <w:color w:val="000000" w:themeColor="text1"/>
              </w:rPr>
              <w:t xml:space="preserve"> variant identified</w:t>
            </w:r>
            <w:r w:rsidR="002928BF">
              <w:rPr>
                <w:color w:val="000000" w:themeColor="text1"/>
              </w:rPr>
              <w:t xml:space="preserve"> compared to </w:t>
            </w:r>
            <w:r w:rsidR="00970242">
              <w:rPr>
                <w:color w:val="000000" w:themeColor="text1"/>
              </w:rPr>
              <w:t xml:space="preserve">no cascade </w:t>
            </w:r>
            <w:r w:rsidR="00691E60">
              <w:rPr>
                <w:color w:val="000000" w:themeColor="text1"/>
              </w:rPr>
              <w:t xml:space="preserve">targeted </w:t>
            </w:r>
            <w:r w:rsidR="0069118C">
              <w:rPr>
                <w:color w:val="000000" w:themeColor="text1"/>
              </w:rPr>
              <w:t>gen</w:t>
            </w:r>
            <w:r w:rsidR="00AA35C5">
              <w:rPr>
                <w:color w:val="000000" w:themeColor="text1"/>
              </w:rPr>
              <w:t>omic</w:t>
            </w:r>
            <w:r w:rsidR="0069118C">
              <w:rPr>
                <w:color w:val="000000" w:themeColor="text1"/>
              </w:rPr>
              <w:t xml:space="preserve"> </w:t>
            </w:r>
            <w:r w:rsidR="00970242">
              <w:rPr>
                <w:color w:val="000000" w:themeColor="text1"/>
              </w:rPr>
              <w:t xml:space="preserve">testing, or </w:t>
            </w:r>
            <w:r w:rsidR="006736B9" w:rsidRPr="0079776E">
              <w:rPr>
                <w:color w:val="000000" w:themeColor="text1"/>
              </w:rPr>
              <w:t>clinical cascade testing/monitoring of biological relatives of someone clinically diagnosed with a</w:t>
            </w:r>
            <w:r w:rsidR="001822A0">
              <w:rPr>
                <w:color w:val="000000" w:themeColor="text1"/>
              </w:rPr>
              <w:t>n</w:t>
            </w:r>
            <w:r w:rsidR="006736B9" w:rsidRPr="0079776E">
              <w:rPr>
                <w:color w:val="000000" w:themeColor="text1"/>
              </w:rPr>
              <w:t xml:space="preserve"> </w:t>
            </w:r>
            <w:r w:rsidR="008D6BC3">
              <w:rPr>
                <w:color w:val="000000" w:themeColor="text1"/>
              </w:rPr>
              <w:t>IEI</w:t>
            </w:r>
            <w:r w:rsidRPr="000A7057">
              <w:rPr>
                <w:color w:val="000000" w:themeColor="text1"/>
              </w:rPr>
              <w:t>?</w:t>
            </w:r>
            <w:r w:rsidR="006736B9">
              <w:rPr>
                <w:color w:val="000000" w:themeColor="text1"/>
              </w:rPr>
              <w:t xml:space="preserve"> </w:t>
            </w:r>
          </w:p>
        </w:tc>
      </w:tr>
    </w:tbl>
    <w:p w14:paraId="7D988782" w14:textId="77777777" w:rsidR="00E61F18" w:rsidRDefault="00E61F18" w:rsidP="00E61F18"/>
    <w:p w14:paraId="3A1DAA9E" w14:textId="23B5F608" w:rsidR="0076741D" w:rsidRDefault="008C1223" w:rsidP="004200DC">
      <w:pPr>
        <w:pStyle w:val="Caption"/>
      </w:pPr>
      <w:r>
        <w:t xml:space="preserve">Table </w:t>
      </w:r>
      <w:r>
        <w:fldChar w:fldCharType="begin"/>
      </w:r>
      <w:r>
        <w:instrText xml:space="preserve"> SEQ Table \* ARABIC </w:instrText>
      </w:r>
      <w:r>
        <w:fldChar w:fldCharType="separate"/>
      </w:r>
      <w:r w:rsidR="00BE0E97">
        <w:rPr>
          <w:noProof/>
        </w:rPr>
        <w:t>3</w:t>
      </w:r>
      <w:r>
        <w:fldChar w:fldCharType="end"/>
      </w:r>
      <w:r>
        <w:t>. PICO for partner testing of people diagnosed with</w:t>
      </w:r>
      <w:r w:rsidR="001822A0">
        <w:t>, or carriers of, an</w:t>
      </w:r>
      <w:r>
        <w:t xml:space="preserve"> </w:t>
      </w:r>
      <w:r w:rsidR="008D6BC3">
        <w:t>IEI</w:t>
      </w:r>
      <w:r>
        <w:t>: PICO Set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4"/>
        <w:gridCol w:w="7647"/>
      </w:tblGrid>
      <w:tr w:rsidR="0076741D" w:rsidRPr="00490FBB" w14:paraId="367E227A" w14:textId="77777777" w:rsidTr="003E2BD1">
        <w:trPr>
          <w:trHeight w:val="372"/>
          <w:tblHeader/>
        </w:trPr>
        <w:tc>
          <w:tcPr>
            <w:tcW w:w="1005" w:type="pct"/>
            <w:shd w:val="clear" w:color="auto" w:fill="D9D9D9" w:themeFill="background1" w:themeFillShade="D9"/>
            <w:vAlign w:val="center"/>
            <w:hideMark/>
          </w:tcPr>
          <w:p w14:paraId="1F273383" w14:textId="77777777" w:rsidR="0076741D" w:rsidRPr="00490FBB" w:rsidRDefault="0076741D" w:rsidP="0008737C">
            <w:pPr>
              <w:spacing w:before="120" w:after="160" w:line="259" w:lineRule="auto"/>
              <w:rPr>
                <w:b/>
              </w:rPr>
            </w:pPr>
            <w:r w:rsidRPr="00490FBB">
              <w:rPr>
                <w:b/>
              </w:rPr>
              <w:t>Component</w:t>
            </w:r>
          </w:p>
        </w:tc>
        <w:tc>
          <w:tcPr>
            <w:tcW w:w="3995" w:type="pct"/>
            <w:shd w:val="clear" w:color="auto" w:fill="D9D9D9" w:themeFill="background1" w:themeFillShade="D9"/>
            <w:vAlign w:val="center"/>
            <w:hideMark/>
          </w:tcPr>
          <w:p w14:paraId="3DEFE056" w14:textId="77777777" w:rsidR="0076741D" w:rsidRPr="00490FBB" w:rsidRDefault="0076741D" w:rsidP="0008737C">
            <w:pPr>
              <w:spacing w:before="120" w:after="160" w:line="259" w:lineRule="auto"/>
              <w:rPr>
                <w:b/>
              </w:rPr>
            </w:pPr>
            <w:r w:rsidRPr="00490FBB">
              <w:rPr>
                <w:b/>
              </w:rPr>
              <w:t>Description</w:t>
            </w:r>
          </w:p>
        </w:tc>
      </w:tr>
      <w:tr w:rsidR="0076741D" w:rsidRPr="00D52956" w14:paraId="6B83FA6A" w14:textId="77777777" w:rsidTr="003E2BD1">
        <w:trPr>
          <w:cantSplit/>
        </w:trPr>
        <w:tc>
          <w:tcPr>
            <w:tcW w:w="1005" w:type="pct"/>
            <w:hideMark/>
          </w:tcPr>
          <w:p w14:paraId="1FFD76FE" w14:textId="77777777" w:rsidR="0076741D" w:rsidRPr="00490FBB" w:rsidRDefault="0076741D" w:rsidP="0008737C">
            <w:pPr>
              <w:spacing w:before="120" w:after="160" w:line="259" w:lineRule="auto"/>
              <w:rPr>
                <w:rFonts w:cs="Arial"/>
              </w:rPr>
            </w:pPr>
            <w:r>
              <w:rPr>
                <w:rFonts w:cs="Arial"/>
              </w:rPr>
              <w:t>Population</w:t>
            </w:r>
          </w:p>
        </w:tc>
        <w:tc>
          <w:tcPr>
            <w:tcW w:w="3995" w:type="pct"/>
            <w:hideMark/>
          </w:tcPr>
          <w:p w14:paraId="54799BC3" w14:textId="10D15D3A" w:rsidR="00E529A4" w:rsidRPr="00AE30E4" w:rsidRDefault="00A84D8C" w:rsidP="00A63A18">
            <w:pPr>
              <w:pStyle w:val="Instructionaltext"/>
              <w:contextualSpacing/>
              <w:rPr>
                <w:color w:val="auto"/>
              </w:rPr>
            </w:pPr>
            <w:r w:rsidRPr="00AE30E4">
              <w:rPr>
                <w:color w:val="auto"/>
              </w:rPr>
              <w:t>Reproductive p</w:t>
            </w:r>
            <w:r w:rsidR="003B5021" w:rsidRPr="00AE30E4">
              <w:rPr>
                <w:color w:val="auto"/>
              </w:rPr>
              <w:t>artner</w:t>
            </w:r>
            <w:r w:rsidRPr="00AE30E4">
              <w:rPr>
                <w:color w:val="auto"/>
              </w:rPr>
              <w:t>s</w:t>
            </w:r>
            <w:r w:rsidR="003B5021" w:rsidRPr="00AE30E4">
              <w:rPr>
                <w:color w:val="auto"/>
              </w:rPr>
              <w:t xml:space="preserve"> </w:t>
            </w:r>
            <w:r w:rsidR="00C964F9" w:rsidRPr="00AE30E4">
              <w:rPr>
                <w:color w:val="auto"/>
              </w:rPr>
              <w:t xml:space="preserve">of </w:t>
            </w:r>
            <w:r w:rsidR="00E529A4" w:rsidRPr="00AE30E4">
              <w:rPr>
                <w:color w:val="auto"/>
              </w:rPr>
              <w:t>either:</w:t>
            </w:r>
          </w:p>
          <w:p w14:paraId="56FB5FB5" w14:textId="13F235EA" w:rsidR="00E529A4" w:rsidRPr="00AE30E4" w:rsidRDefault="001822A0" w:rsidP="00976B0A">
            <w:pPr>
              <w:pStyle w:val="Instructionaltext"/>
              <w:numPr>
                <w:ilvl w:val="0"/>
                <w:numId w:val="17"/>
              </w:numPr>
              <w:ind w:left="714" w:hanging="357"/>
              <w:contextualSpacing/>
              <w:rPr>
                <w:color w:val="auto"/>
              </w:rPr>
            </w:pPr>
            <w:r>
              <w:rPr>
                <w:color w:val="auto"/>
              </w:rPr>
              <w:t>proband</w:t>
            </w:r>
            <w:r w:rsidRPr="00AE30E4">
              <w:rPr>
                <w:color w:val="auto"/>
              </w:rPr>
              <w:t xml:space="preserve"> </w:t>
            </w:r>
            <w:r w:rsidR="006705B2" w:rsidRPr="00AE30E4">
              <w:rPr>
                <w:color w:val="auto"/>
              </w:rPr>
              <w:t xml:space="preserve">with </w:t>
            </w:r>
            <w:r>
              <w:rPr>
                <w:color w:val="auto"/>
              </w:rPr>
              <w:t xml:space="preserve">an </w:t>
            </w:r>
            <w:r w:rsidR="008D6BC3">
              <w:rPr>
                <w:color w:val="auto"/>
              </w:rPr>
              <w:t>IEI</w:t>
            </w:r>
            <w:r w:rsidR="006705B2" w:rsidRPr="00AE30E4">
              <w:rPr>
                <w:color w:val="auto"/>
              </w:rPr>
              <w:t xml:space="preserve"> </w:t>
            </w:r>
            <w:r>
              <w:rPr>
                <w:color w:val="auto"/>
              </w:rPr>
              <w:t>with 2</w:t>
            </w:r>
            <w:r w:rsidRPr="00AE30E4">
              <w:rPr>
                <w:color w:val="auto"/>
              </w:rPr>
              <w:t xml:space="preserve"> </w:t>
            </w:r>
            <w:r w:rsidR="00B00408" w:rsidRPr="00AE30E4">
              <w:rPr>
                <w:color w:val="auto"/>
              </w:rPr>
              <w:t xml:space="preserve">P/LP </w:t>
            </w:r>
            <w:r w:rsidR="00C964F9" w:rsidRPr="00AE30E4">
              <w:rPr>
                <w:color w:val="auto"/>
              </w:rPr>
              <w:t>variant</w:t>
            </w:r>
            <w:r w:rsidR="00575EDE" w:rsidRPr="00AE30E4">
              <w:rPr>
                <w:color w:val="auto"/>
              </w:rPr>
              <w:t>s</w:t>
            </w:r>
            <w:r w:rsidR="00C964F9" w:rsidRPr="00AE30E4">
              <w:rPr>
                <w:color w:val="auto"/>
              </w:rPr>
              <w:t xml:space="preserve"> identified for an autosomal recessive condition</w:t>
            </w:r>
            <w:r w:rsidR="00A1239E" w:rsidRPr="00AE30E4">
              <w:rPr>
                <w:color w:val="auto"/>
              </w:rPr>
              <w:t xml:space="preserve">  </w:t>
            </w:r>
          </w:p>
          <w:p w14:paraId="63811EB5" w14:textId="2AC45930" w:rsidR="0076741D" w:rsidRPr="00AE30E4" w:rsidRDefault="00A1239E" w:rsidP="00976B0A">
            <w:pPr>
              <w:pStyle w:val="Instructionaltext"/>
              <w:numPr>
                <w:ilvl w:val="0"/>
                <w:numId w:val="17"/>
              </w:numPr>
              <w:rPr>
                <w:color w:val="auto"/>
              </w:rPr>
            </w:pPr>
            <w:r w:rsidRPr="00AE30E4">
              <w:rPr>
                <w:color w:val="auto"/>
              </w:rPr>
              <w:t>biological relatives of probands who</w:t>
            </w:r>
            <w:r w:rsidR="00ED5938">
              <w:rPr>
                <w:color w:val="auto"/>
              </w:rPr>
              <w:t xml:space="preserve"> have been identified as</w:t>
            </w:r>
            <w:r w:rsidRPr="00AE30E4">
              <w:rPr>
                <w:color w:val="auto"/>
              </w:rPr>
              <w:t xml:space="preserve"> </w:t>
            </w:r>
            <w:r w:rsidR="001822A0">
              <w:rPr>
                <w:color w:val="auto"/>
              </w:rPr>
              <w:t xml:space="preserve">cases or </w:t>
            </w:r>
            <w:r w:rsidRPr="00AE30E4">
              <w:rPr>
                <w:color w:val="auto"/>
              </w:rPr>
              <w:t xml:space="preserve">carriers of </w:t>
            </w:r>
            <w:r w:rsidR="001822A0">
              <w:rPr>
                <w:color w:val="auto"/>
              </w:rPr>
              <w:t xml:space="preserve">an </w:t>
            </w:r>
            <w:r w:rsidRPr="00AE30E4">
              <w:rPr>
                <w:color w:val="auto"/>
              </w:rPr>
              <w:t xml:space="preserve">autosomal recessive </w:t>
            </w:r>
            <w:r w:rsidR="001822A0">
              <w:rPr>
                <w:color w:val="auto"/>
              </w:rPr>
              <w:t>IEI (</w:t>
            </w:r>
            <w:r w:rsidR="001822A0">
              <w:rPr>
                <w:rFonts w:cs="Calibri"/>
                <w:color w:val="auto"/>
              </w:rPr>
              <w:t>≥</w:t>
            </w:r>
            <w:r w:rsidR="001822A0">
              <w:rPr>
                <w:color w:val="auto"/>
              </w:rPr>
              <w:t xml:space="preserve">1 P/LP variant) </w:t>
            </w:r>
          </w:p>
        </w:tc>
      </w:tr>
      <w:tr w:rsidR="0076741D" w:rsidRPr="00D52956" w14:paraId="7D6F8228" w14:textId="77777777" w:rsidTr="003E2BD1">
        <w:tc>
          <w:tcPr>
            <w:tcW w:w="1005" w:type="pct"/>
            <w:hideMark/>
          </w:tcPr>
          <w:p w14:paraId="412AAD98" w14:textId="77777777" w:rsidR="0076741D" w:rsidRPr="00490FBB" w:rsidRDefault="0076741D" w:rsidP="0008737C">
            <w:pPr>
              <w:spacing w:before="120" w:after="160" w:line="259" w:lineRule="auto"/>
              <w:rPr>
                <w:rFonts w:cs="Arial"/>
              </w:rPr>
            </w:pPr>
            <w:r w:rsidRPr="00490FBB">
              <w:rPr>
                <w:rFonts w:cs="Arial"/>
              </w:rPr>
              <w:t>Prior tests</w:t>
            </w:r>
            <w:r>
              <w:rPr>
                <w:rFonts w:cs="Arial"/>
              </w:rPr>
              <w:t xml:space="preserve"> </w:t>
            </w:r>
          </w:p>
        </w:tc>
        <w:tc>
          <w:tcPr>
            <w:tcW w:w="3995" w:type="pct"/>
            <w:hideMark/>
          </w:tcPr>
          <w:p w14:paraId="1D526814" w14:textId="499E3D96" w:rsidR="0076741D" w:rsidRPr="00D52956" w:rsidRDefault="006705B2" w:rsidP="0008737C">
            <w:pPr>
              <w:spacing w:before="120" w:after="160" w:line="259" w:lineRule="auto"/>
            </w:pPr>
            <w:r>
              <w:t>Genomic testing for the diagnosis of</w:t>
            </w:r>
            <w:r w:rsidR="00AC17CC">
              <w:t>/carrier status of</w:t>
            </w:r>
            <w:r>
              <w:t xml:space="preserve"> </w:t>
            </w:r>
            <w:r w:rsidR="008D6BC3">
              <w:t>IEI</w:t>
            </w:r>
            <w:r>
              <w:t xml:space="preserve"> in the proband</w:t>
            </w:r>
            <w:r w:rsidR="00AC17CC">
              <w:t>/relative</w:t>
            </w:r>
          </w:p>
        </w:tc>
      </w:tr>
      <w:tr w:rsidR="0076741D" w:rsidRPr="00D52956" w14:paraId="3A5EF542" w14:textId="77777777" w:rsidTr="003E2BD1">
        <w:tc>
          <w:tcPr>
            <w:tcW w:w="1005" w:type="pct"/>
            <w:hideMark/>
          </w:tcPr>
          <w:p w14:paraId="39E12FE5" w14:textId="77777777" w:rsidR="0076741D" w:rsidRPr="00490FBB" w:rsidRDefault="0076741D" w:rsidP="0008737C">
            <w:pPr>
              <w:spacing w:before="120" w:after="160" w:line="259" w:lineRule="auto"/>
              <w:rPr>
                <w:rFonts w:cs="Arial"/>
              </w:rPr>
            </w:pPr>
            <w:r w:rsidRPr="00490FBB">
              <w:rPr>
                <w:rFonts w:cs="Arial"/>
              </w:rPr>
              <w:t>Intervention</w:t>
            </w:r>
          </w:p>
        </w:tc>
        <w:tc>
          <w:tcPr>
            <w:tcW w:w="3995" w:type="pct"/>
          </w:tcPr>
          <w:p w14:paraId="0EF7254F" w14:textId="79FDC0DC" w:rsidR="0076741D" w:rsidRPr="00D52956" w:rsidRDefault="00443E61" w:rsidP="0008737C">
            <w:pPr>
              <w:spacing w:before="120" w:after="160" w:line="259" w:lineRule="auto"/>
            </w:pPr>
            <w:r>
              <w:t>Genomic testing</w:t>
            </w:r>
            <w:r w:rsidR="00252CEA">
              <w:t xml:space="preserve"> </w:t>
            </w:r>
            <w:r w:rsidR="00E31F52">
              <w:t>of the same gene</w:t>
            </w:r>
            <w:r w:rsidR="004E464E">
              <w:t xml:space="preserve"> in which</w:t>
            </w:r>
            <w:r w:rsidR="00E31F52">
              <w:t xml:space="preserve"> </w:t>
            </w:r>
            <w:r w:rsidR="002B367D">
              <w:t xml:space="preserve">their </w:t>
            </w:r>
            <w:r w:rsidR="006E258A">
              <w:t>reproduc</w:t>
            </w:r>
            <w:r w:rsidR="000F7FB9">
              <w:t>t</w:t>
            </w:r>
            <w:r w:rsidR="006E258A">
              <w:t xml:space="preserve">ive </w:t>
            </w:r>
            <w:r w:rsidR="002B367D">
              <w:t xml:space="preserve">partner </w:t>
            </w:r>
            <w:r w:rsidR="004E464E">
              <w:t xml:space="preserve">harbours </w:t>
            </w:r>
            <w:r w:rsidR="00AC17CC">
              <w:rPr>
                <w:rFonts w:cs="Calibri"/>
              </w:rPr>
              <w:t>≥</w:t>
            </w:r>
            <w:r w:rsidR="00AC17CC">
              <w:t>1</w:t>
            </w:r>
            <w:r w:rsidR="002B367D">
              <w:t xml:space="preserve"> </w:t>
            </w:r>
            <w:r w:rsidR="00B00408">
              <w:t>P/LP</w:t>
            </w:r>
            <w:r w:rsidR="002B367D">
              <w:t xml:space="preserve"> variant </w:t>
            </w:r>
            <w:r w:rsidR="00E31F52">
              <w:t>(</w:t>
            </w:r>
            <w:r w:rsidR="005D1D02">
              <w:t xml:space="preserve">preconception </w:t>
            </w:r>
            <w:r w:rsidR="00E31F52">
              <w:t>carrier testing)</w:t>
            </w:r>
            <w:r>
              <w:t xml:space="preserve"> </w:t>
            </w:r>
          </w:p>
        </w:tc>
      </w:tr>
      <w:tr w:rsidR="0076741D" w:rsidRPr="00D52956" w14:paraId="4BCD8B76" w14:textId="77777777" w:rsidTr="003E2BD1">
        <w:tc>
          <w:tcPr>
            <w:tcW w:w="1005" w:type="pct"/>
            <w:hideMark/>
          </w:tcPr>
          <w:p w14:paraId="67F3A93C" w14:textId="77777777" w:rsidR="0076741D" w:rsidRPr="00490FBB" w:rsidRDefault="0076741D" w:rsidP="0008737C">
            <w:pPr>
              <w:spacing w:before="120" w:after="160" w:line="259" w:lineRule="auto"/>
              <w:rPr>
                <w:rFonts w:cs="Arial"/>
              </w:rPr>
            </w:pPr>
            <w:r w:rsidRPr="00490FBB">
              <w:rPr>
                <w:rFonts w:cs="Arial"/>
              </w:rPr>
              <w:t>Comparator</w:t>
            </w:r>
          </w:p>
        </w:tc>
        <w:tc>
          <w:tcPr>
            <w:tcW w:w="3995" w:type="pct"/>
          </w:tcPr>
          <w:p w14:paraId="09B04ED9" w14:textId="56E20C3E" w:rsidR="0076741D" w:rsidRPr="00D52956" w:rsidRDefault="00A82ABA" w:rsidP="0008737C">
            <w:pPr>
              <w:spacing w:before="120" w:after="160" w:line="259" w:lineRule="auto"/>
            </w:pPr>
            <w:r>
              <w:t xml:space="preserve">No </w:t>
            </w:r>
            <w:r w:rsidR="005815A6">
              <w:t xml:space="preserve">sequencing of the gene implicated in the </w:t>
            </w:r>
            <w:r w:rsidR="008D6BC3">
              <w:t>IEI</w:t>
            </w:r>
            <w:r w:rsidR="005815A6">
              <w:t xml:space="preserve"> </w:t>
            </w:r>
          </w:p>
        </w:tc>
      </w:tr>
      <w:tr w:rsidR="0076741D" w:rsidRPr="00D52956" w14:paraId="170519A3" w14:textId="77777777" w:rsidTr="003E2BD1">
        <w:tc>
          <w:tcPr>
            <w:tcW w:w="1005" w:type="pct"/>
            <w:hideMark/>
          </w:tcPr>
          <w:p w14:paraId="276C034A" w14:textId="77777777" w:rsidR="0076741D" w:rsidRPr="00490FBB" w:rsidRDefault="0076741D" w:rsidP="0008737C">
            <w:pPr>
              <w:spacing w:before="120" w:after="160" w:line="259" w:lineRule="auto"/>
              <w:rPr>
                <w:rFonts w:cs="Arial"/>
              </w:rPr>
            </w:pPr>
            <w:r w:rsidRPr="00490FBB">
              <w:rPr>
                <w:rFonts w:cs="Arial"/>
              </w:rPr>
              <w:t>Outcomes</w:t>
            </w:r>
          </w:p>
        </w:tc>
        <w:tc>
          <w:tcPr>
            <w:tcW w:w="3995" w:type="pct"/>
            <w:hideMark/>
          </w:tcPr>
          <w:p w14:paraId="5F443410" w14:textId="21A3BBCE" w:rsidR="008E08E3" w:rsidRDefault="00835095" w:rsidP="0008737C">
            <w:pPr>
              <w:spacing w:before="120" w:after="160" w:line="259" w:lineRule="auto"/>
              <w:rPr>
                <w:bCs/>
              </w:rPr>
            </w:pPr>
            <w:r>
              <w:rPr>
                <w:bCs/>
              </w:rPr>
              <w:t>Diagnostic y</w:t>
            </w:r>
            <w:r w:rsidR="008E08E3">
              <w:rPr>
                <w:bCs/>
              </w:rPr>
              <w:t xml:space="preserve">ield of P/LP variants associated with </w:t>
            </w:r>
            <w:r w:rsidR="008D6BC3">
              <w:rPr>
                <w:bCs/>
              </w:rPr>
              <w:t>IEI</w:t>
            </w:r>
            <w:r w:rsidR="008E08E3">
              <w:rPr>
                <w:bCs/>
              </w:rPr>
              <w:t xml:space="preserve"> </w:t>
            </w:r>
            <w:r w:rsidR="00CF4D8D">
              <w:rPr>
                <w:bCs/>
              </w:rPr>
              <w:t>(</w:t>
            </w:r>
            <w:r w:rsidR="008E08E3">
              <w:rPr>
                <w:bCs/>
              </w:rPr>
              <w:t>may be derived from general population</w:t>
            </w:r>
            <w:r w:rsidR="00CF4D8D">
              <w:rPr>
                <w:bCs/>
              </w:rPr>
              <w:t>)</w:t>
            </w:r>
          </w:p>
          <w:p w14:paraId="37BC30E1" w14:textId="198004C8" w:rsidR="00C95CD9" w:rsidRPr="000C021E" w:rsidRDefault="00C95CD9" w:rsidP="0008737C">
            <w:pPr>
              <w:spacing w:before="120" w:after="160" w:line="259" w:lineRule="auto"/>
              <w:rPr>
                <w:bCs/>
              </w:rPr>
            </w:pPr>
            <w:r w:rsidRPr="000C021E">
              <w:rPr>
                <w:bCs/>
              </w:rPr>
              <w:lastRenderedPageBreak/>
              <w:t>Uptake of partner testing</w:t>
            </w:r>
          </w:p>
          <w:p w14:paraId="6A413D2C" w14:textId="5EAA71DD" w:rsidR="00C95CD9" w:rsidRDefault="00C95CD9" w:rsidP="0008737C">
            <w:pPr>
              <w:spacing w:before="120" w:after="160" w:line="259" w:lineRule="auto"/>
            </w:pPr>
            <w:r w:rsidRPr="00C018A0">
              <w:t xml:space="preserve">Value of knowing </w:t>
            </w:r>
            <w:r>
              <w:t>for informed reproductive decision-making</w:t>
            </w:r>
          </w:p>
          <w:p w14:paraId="047C7D5A" w14:textId="5D941470" w:rsidR="008727C0" w:rsidRPr="00AC65F4" w:rsidRDefault="008727C0" w:rsidP="00696D36">
            <w:pPr>
              <w:spacing w:before="120" w:after="160" w:line="259" w:lineRule="auto"/>
              <w:rPr>
                <w:bCs/>
              </w:rPr>
            </w:pPr>
            <w:r w:rsidRPr="00AC65F4">
              <w:rPr>
                <w:bCs/>
              </w:rPr>
              <w:t xml:space="preserve">At-risk couples identified, or couples whose risk status is identified </w:t>
            </w:r>
          </w:p>
          <w:p w14:paraId="75D58A3C" w14:textId="77777777" w:rsidR="008727C0" w:rsidRPr="00AC65F4" w:rsidRDefault="008727C0" w:rsidP="00696D36">
            <w:pPr>
              <w:spacing w:before="120" w:after="160" w:line="259" w:lineRule="auto"/>
              <w:rPr>
                <w:bCs/>
              </w:rPr>
            </w:pPr>
            <w:r w:rsidRPr="00AC65F4">
              <w:rPr>
                <w:bCs/>
              </w:rPr>
              <w:t>Number of couples provided with information for reproductive decisions</w:t>
            </w:r>
          </w:p>
          <w:p w14:paraId="1C252000" w14:textId="195A4982" w:rsidR="008727C0" w:rsidRPr="00AC65F4" w:rsidRDefault="008727C0" w:rsidP="00696D36">
            <w:pPr>
              <w:spacing w:before="120" w:after="160" w:line="259" w:lineRule="auto"/>
              <w:rPr>
                <w:bCs/>
              </w:rPr>
            </w:pPr>
            <w:r w:rsidRPr="00AC65F4">
              <w:rPr>
                <w:bCs/>
              </w:rPr>
              <w:t xml:space="preserve">Cost per at-risk couple identified </w:t>
            </w:r>
          </w:p>
          <w:p w14:paraId="2E79F051" w14:textId="0F2AC3F7" w:rsidR="0076741D" w:rsidRPr="00283D37" w:rsidRDefault="7D632A58" w:rsidP="0008737C">
            <w:pPr>
              <w:spacing w:before="120" w:after="160" w:line="259" w:lineRule="auto"/>
            </w:pPr>
            <w:r>
              <w:t xml:space="preserve">Cost per couple provided with information </w:t>
            </w:r>
          </w:p>
        </w:tc>
      </w:tr>
      <w:tr w:rsidR="0076741D" w:rsidRPr="00696148" w14:paraId="739628CD" w14:textId="77777777" w:rsidTr="003E2BD1">
        <w:tc>
          <w:tcPr>
            <w:tcW w:w="1005" w:type="pct"/>
          </w:tcPr>
          <w:p w14:paraId="39B53D42" w14:textId="7361FF99" w:rsidR="0076741D" w:rsidRPr="00490FBB" w:rsidRDefault="0076741D" w:rsidP="0008737C">
            <w:pPr>
              <w:spacing w:before="120" w:after="160" w:line="259" w:lineRule="auto"/>
              <w:rPr>
                <w:rFonts w:cs="Arial"/>
              </w:rPr>
            </w:pPr>
            <w:r w:rsidRPr="00490FBB">
              <w:rPr>
                <w:rFonts w:cs="Arial"/>
              </w:rPr>
              <w:lastRenderedPageBreak/>
              <w:t>Assessment question</w:t>
            </w:r>
            <w:r w:rsidR="00E5330B">
              <w:rPr>
                <w:rFonts w:cs="Arial"/>
              </w:rPr>
              <w:t>s</w:t>
            </w:r>
          </w:p>
        </w:tc>
        <w:tc>
          <w:tcPr>
            <w:tcW w:w="3995" w:type="pct"/>
          </w:tcPr>
          <w:p w14:paraId="3FEC2425" w14:textId="4AD7F5D1" w:rsidR="00400209" w:rsidRDefault="00147BAB" w:rsidP="0008737C">
            <w:pPr>
              <w:spacing w:before="120" w:after="160" w:line="259" w:lineRule="auto"/>
              <w:rPr>
                <w:color w:val="000000" w:themeColor="text1"/>
              </w:rPr>
            </w:pPr>
            <w:r>
              <w:rPr>
                <w:color w:val="000000" w:themeColor="text1"/>
              </w:rPr>
              <w:t xml:space="preserve">What is the value of knowing </w:t>
            </w:r>
            <w:r w:rsidR="00560882">
              <w:rPr>
                <w:color w:val="000000" w:themeColor="text1"/>
              </w:rPr>
              <w:t xml:space="preserve">from partner </w:t>
            </w:r>
            <w:r w:rsidR="007E2A2F">
              <w:rPr>
                <w:color w:val="000000" w:themeColor="text1"/>
              </w:rPr>
              <w:t xml:space="preserve">genomic </w:t>
            </w:r>
            <w:r w:rsidR="00560882">
              <w:rPr>
                <w:color w:val="000000" w:themeColor="text1"/>
              </w:rPr>
              <w:t>testing vs no partner</w:t>
            </w:r>
            <w:r w:rsidR="007E2A2F">
              <w:rPr>
                <w:color w:val="000000" w:themeColor="text1"/>
              </w:rPr>
              <w:t xml:space="preserve"> genomic</w:t>
            </w:r>
            <w:r w:rsidR="00560882">
              <w:rPr>
                <w:color w:val="000000" w:themeColor="text1"/>
              </w:rPr>
              <w:t xml:space="preserve"> testing </w:t>
            </w:r>
            <w:r w:rsidR="005F2C7C">
              <w:rPr>
                <w:color w:val="000000" w:themeColor="text1"/>
              </w:rPr>
              <w:t xml:space="preserve">of someone with </w:t>
            </w:r>
            <w:r w:rsidR="00777691">
              <w:rPr>
                <w:color w:val="000000" w:themeColor="text1"/>
              </w:rPr>
              <w:t xml:space="preserve">at least one variant associated with an autosomal recessive </w:t>
            </w:r>
            <w:r w:rsidR="008D6BC3">
              <w:rPr>
                <w:color w:val="000000" w:themeColor="text1"/>
              </w:rPr>
              <w:t>IEI</w:t>
            </w:r>
            <w:r w:rsidR="003C0E20">
              <w:rPr>
                <w:color w:val="000000" w:themeColor="text1"/>
              </w:rPr>
              <w:t>?</w:t>
            </w:r>
            <w:r w:rsidR="00AC17CC">
              <w:rPr>
                <w:color w:val="000000" w:themeColor="text1"/>
              </w:rPr>
              <w:t xml:space="preserve"> (proportion reassured and proportion provided with information for reproductive planning)</w:t>
            </w:r>
          </w:p>
          <w:p w14:paraId="78FBEBE8" w14:textId="3E74BD9A" w:rsidR="0076741D" w:rsidRPr="004938DE" w:rsidRDefault="0076741D" w:rsidP="0008737C">
            <w:pPr>
              <w:spacing w:before="120" w:after="160" w:line="259" w:lineRule="auto"/>
              <w:rPr>
                <w:color w:val="000000" w:themeColor="text1"/>
              </w:rPr>
            </w:pPr>
            <w:r w:rsidRPr="004938DE">
              <w:rPr>
                <w:color w:val="000000" w:themeColor="text1"/>
              </w:rPr>
              <w:t xml:space="preserve">What is </w:t>
            </w:r>
            <w:r w:rsidR="00E5330B">
              <w:rPr>
                <w:color w:val="000000" w:themeColor="text1"/>
              </w:rPr>
              <w:t>financial impact</w:t>
            </w:r>
            <w:r w:rsidRPr="004938DE">
              <w:rPr>
                <w:color w:val="000000" w:themeColor="text1"/>
              </w:rPr>
              <w:t xml:space="preserve"> </w:t>
            </w:r>
            <w:r w:rsidR="002C396E">
              <w:rPr>
                <w:color w:val="000000" w:themeColor="text1"/>
              </w:rPr>
              <w:t xml:space="preserve">of </w:t>
            </w:r>
            <w:r w:rsidR="00A82ABA">
              <w:rPr>
                <w:color w:val="000000" w:themeColor="text1"/>
              </w:rPr>
              <w:t xml:space="preserve">partner </w:t>
            </w:r>
            <w:r w:rsidR="00A144F8">
              <w:rPr>
                <w:color w:val="000000" w:themeColor="text1"/>
              </w:rPr>
              <w:t xml:space="preserve">genomic </w:t>
            </w:r>
            <w:r w:rsidR="00A82ABA">
              <w:rPr>
                <w:color w:val="000000" w:themeColor="text1"/>
              </w:rPr>
              <w:t xml:space="preserve">testing to determine carrier status </w:t>
            </w:r>
            <w:r w:rsidR="002C396E">
              <w:rPr>
                <w:color w:val="000000" w:themeColor="text1"/>
              </w:rPr>
              <w:t xml:space="preserve">in partners of people </w:t>
            </w:r>
            <w:r w:rsidR="009A7C1D">
              <w:rPr>
                <w:color w:val="000000" w:themeColor="text1"/>
              </w:rPr>
              <w:t xml:space="preserve">with </w:t>
            </w:r>
            <w:r w:rsidR="00B00408">
              <w:rPr>
                <w:color w:val="000000" w:themeColor="text1"/>
              </w:rPr>
              <w:t xml:space="preserve">at least </w:t>
            </w:r>
            <w:r w:rsidR="00343DDE">
              <w:t xml:space="preserve">one </w:t>
            </w:r>
            <w:r w:rsidR="00B00408">
              <w:t xml:space="preserve">P/LP </w:t>
            </w:r>
            <w:r w:rsidR="00343DDE">
              <w:t>variant identified for an autosomal recessive condition</w:t>
            </w:r>
            <w:r w:rsidR="002C396E">
              <w:t>?</w:t>
            </w:r>
          </w:p>
        </w:tc>
      </w:tr>
    </w:tbl>
    <w:p w14:paraId="62A834AF" w14:textId="77777777" w:rsidR="0076741D" w:rsidRDefault="0076741D" w:rsidP="0076741D"/>
    <w:p w14:paraId="7A5F2E79" w14:textId="6284792F" w:rsidR="00F50A65" w:rsidRDefault="00283D37" w:rsidP="00283D37">
      <w:pPr>
        <w:pStyle w:val="Caption"/>
      </w:pPr>
      <w:r>
        <w:t xml:space="preserve">Table </w:t>
      </w:r>
      <w:r>
        <w:fldChar w:fldCharType="begin"/>
      </w:r>
      <w:r>
        <w:instrText xml:space="preserve"> SEQ Table \* ARABIC </w:instrText>
      </w:r>
      <w:r>
        <w:fldChar w:fldCharType="separate"/>
      </w:r>
      <w:r w:rsidR="00BE0E97">
        <w:rPr>
          <w:noProof/>
        </w:rPr>
        <w:t>4</w:t>
      </w:r>
      <w:r>
        <w:fldChar w:fldCharType="end"/>
      </w:r>
      <w:r>
        <w:t>. PICO for reanalysis of Next-Generation Sequencing (NGS) data: PICO Set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4"/>
        <w:gridCol w:w="7647"/>
      </w:tblGrid>
      <w:tr w:rsidR="00F50A65" w:rsidRPr="00490FBB" w14:paraId="03723084" w14:textId="77777777" w:rsidTr="003E2BD1">
        <w:trPr>
          <w:trHeight w:val="372"/>
          <w:tblHeader/>
        </w:trPr>
        <w:tc>
          <w:tcPr>
            <w:tcW w:w="1005" w:type="pct"/>
            <w:shd w:val="clear" w:color="auto" w:fill="D9D9D9"/>
            <w:vAlign w:val="center"/>
            <w:hideMark/>
          </w:tcPr>
          <w:p w14:paraId="3086CA26" w14:textId="77777777" w:rsidR="00F50A65" w:rsidRPr="00490FBB" w:rsidRDefault="00F50A65" w:rsidP="007D6A38">
            <w:pPr>
              <w:spacing w:before="120" w:after="160" w:line="259" w:lineRule="auto"/>
              <w:rPr>
                <w:b/>
              </w:rPr>
            </w:pPr>
            <w:r w:rsidRPr="00490FBB">
              <w:rPr>
                <w:b/>
              </w:rPr>
              <w:t>Component</w:t>
            </w:r>
          </w:p>
        </w:tc>
        <w:tc>
          <w:tcPr>
            <w:tcW w:w="3995" w:type="pct"/>
            <w:shd w:val="clear" w:color="auto" w:fill="D9D9D9"/>
            <w:vAlign w:val="center"/>
            <w:hideMark/>
          </w:tcPr>
          <w:p w14:paraId="3E05E6C0" w14:textId="77777777" w:rsidR="00F50A65" w:rsidRPr="00490FBB" w:rsidRDefault="00F50A65" w:rsidP="007D6A38">
            <w:pPr>
              <w:spacing w:before="120" w:after="160" w:line="259" w:lineRule="auto"/>
              <w:rPr>
                <w:b/>
              </w:rPr>
            </w:pPr>
            <w:r w:rsidRPr="00490FBB">
              <w:rPr>
                <w:b/>
              </w:rPr>
              <w:t>Description</w:t>
            </w:r>
          </w:p>
        </w:tc>
      </w:tr>
      <w:tr w:rsidR="00F50A65" w:rsidRPr="00D52956" w14:paraId="0AA07205" w14:textId="77777777" w:rsidTr="003E2BD1">
        <w:tc>
          <w:tcPr>
            <w:tcW w:w="1005" w:type="pct"/>
            <w:hideMark/>
          </w:tcPr>
          <w:p w14:paraId="4EBBE67C" w14:textId="77777777" w:rsidR="00F50A65" w:rsidRPr="00490FBB" w:rsidRDefault="00F50A65" w:rsidP="007D6A38">
            <w:pPr>
              <w:spacing w:before="120" w:after="160" w:line="259" w:lineRule="auto"/>
              <w:rPr>
                <w:rFonts w:cs="Arial"/>
              </w:rPr>
            </w:pPr>
            <w:r>
              <w:rPr>
                <w:rFonts w:cs="Arial"/>
              </w:rPr>
              <w:t>Population</w:t>
            </w:r>
          </w:p>
        </w:tc>
        <w:tc>
          <w:tcPr>
            <w:tcW w:w="3995" w:type="pct"/>
            <w:hideMark/>
          </w:tcPr>
          <w:p w14:paraId="42C13F26" w14:textId="27F96A43" w:rsidR="00377EA1" w:rsidRPr="00283D37" w:rsidRDefault="001449A1" w:rsidP="007D6A38">
            <w:pPr>
              <w:spacing w:before="120" w:after="160" w:line="259" w:lineRule="auto"/>
              <w:rPr>
                <w:i/>
              </w:rPr>
            </w:pPr>
            <w:r>
              <w:t>Individuals</w:t>
            </w:r>
            <w:r w:rsidR="004C1D04">
              <w:t xml:space="preserve"> with a strong suspicion of </w:t>
            </w:r>
            <w:r w:rsidR="008D6BC3">
              <w:t>IEI</w:t>
            </w:r>
            <w:r w:rsidR="004C1D04">
              <w:t xml:space="preserve"> </w:t>
            </w:r>
            <w:r w:rsidRPr="001449A1">
              <w:t xml:space="preserve">on immunophenotyping and/or functional assay despite uninformative or uncertain </w:t>
            </w:r>
            <w:r>
              <w:t>WES or WGS result</w:t>
            </w:r>
            <w:r w:rsidRPr="001449A1">
              <w:t xml:space="preserve"> on</w:t>
            </w:r>
            <w:r>
              <w:t xml:space="preserve"> the initial genomic </w:t>
            </w:r>
            <w:r w:rsidRPr="001449A1">
              <w:t>test after at least</w:t>
            </w:r>
            <w:r w:rsidR="00ED5938">
              <w:t xml:space="preserve"> 2 years</w:t>
            </w:r>
            <w:r w:rsidR="00A7277A">
              <w:t xml:space="preserve">. </w:t>
            </w:r>
          </w:p>
        </w:tc>
      </w:tr>
      <w:tr w:rsidR="00F50A65" w:rsidRPr="00D52956" w14:paraId="642965F2" w14:textId="77777777" w:rsidTr="003E2BD1">
        <w:tc>
          <w:tcPr>
            <w:tcW w:w="1005" w:type="pct"/>
            <w:hideMark/>
          </w:tcPr>
          <w:p w14:paraId="4842DBCB" w14:textId="77777777" w:rsidR="00F50A65" w:rsidRPr="00490FBB" w:rsidRDefault="00F50A65" w:rsidP="007D6A38">
            <w:pPr>
              <w:spacing w:before="120" w:after="160" w:line="259" w:lineRule="auto"/>
              <w:rPr>
                <w:rFonts w:cs="Arial"/>
              </w:rPr>
            </w:pPr>
            <w:r w:rsidRPr="00490FBB">
              <w:rPr>
                <w:rFonts w:cs="Arial"/>
              </w:rPr>
              <w:t>Prior tests</w:t>
            </w:r>
            <w:r>
              <w:rPr>
                <w:rFonts w:cs="Arial"/>
              </w:rPr>
              <w:t xml:space="preserve"> </w:t>
            </w:r>
          </w:p>
        </w:tc>
        <w:tc>
          <w:tcPr>
            <w:tcW w:w="3995" w:type="pct"/>
            <w:hideMark/>
          </w:tcPr>
          <w:p w14:paraId="47F6DA81" w14:textId="346247C2" w:rsidR="00F50A65" w:rsidRPr="00D52956" w:rsidRDefault="00C60260" w:rsidP="007D6A38">
            <w:pPr>
              <w:spacing w:before="120" w:after="160" w:line="259" w:lineRule="auto"/>
            </w:pPr>
            <w:r>
              <w:t>Next generation sequencing</w:t>
            </w:r>
            <w:r w:rsidR="00CF4D8D">
              <w:t xml:space="preserve"> (</w:t>
            </w:r>
            <w:r w:rsidR="002A6AE5">
              <w:t>NGS</w:t>
            </w:r>
            <w:r w:rsidR="00CF4D8D">
              <w:t>)</w:t>
            </w:r>
            <w:r>
              <w:t xml:space="preserve"> </w:t>
            </w:r>
            <w:r w:rsidR="00D448CC">
              <w:t>for WES or WGS</w:t>
            </w:r>
          </w:p>
        </w:tc>
      </w:tr>
      <w:tr w:rsidR="00F50A65" w:rsidRPr="00D52956" w14:paraId="29C2AD50" w14:textId="77777777" w:rsidTr="003E2BD1">
        <w:tc>
          <w:tcPr>
            <w:tcW w:w="1005" w:type="pct"/>
            <w:hideMark/>
          </w:tcPr>
          <w:p w14:paraId="2338E203" w14:textId="77777777" w:rsidR="00F50A65" w:rsidRPr="00490FBB" w:rsidRDefault="00F50A65" w:rsidP="007D6A38">
            <w:pPr>
              <w:spacing w:before="120" w:after="160" w:line="259" w:lineRule="auto"/>
              <w:rPr>
                <w:rFonts w:cs="Arial"/>
              </w:rPr>
            </w:pPr>
            <w:r w:rsidRPr="00490FBB">
              <w:rPr>
                <w:rFonts w:cs="Arial"/>
              </w:rPr>
              <w:t>Intervention</w:t>
            </w:r>
          </w:p>
        </w:tc>
        <w:tc>
          <w:tcPr>
            <w:tcW w:w="3995" w:type="pct"/>
          </w:tcPr>
          <w:p w14:paraId="5843528C" w14:textId="04CA3CD6" w:rsidR="00F50A65" w:rsidRPr="00D52956" w:rsidRDefault="00D448CC" w:rsidP="007D6A38">
            <w:pPr>
              <w:spacing w:before="120" w:after="160" w:line="259" w:lineRule="auto"/>
            </w:pPr>
            <w:r>
              <w:t xml:space="preserve">Re-analysis of </w:t>
            </w:r>
            <w:r w:rsidR="00451727">
              <w:t>NGS data</w:t>
            </w:r>
            <w:r w:rsidR="00281E26">
              <w:t xml:space="preserve"> </w:t>
            </w:r>
            <w:r w:rsidR="00E14EF5">
              <w:t>after at least</w:t>
            </w:r>
            <w:r w:rsidR="00925265">
              <w:t xml:space="preserve"> 2</w:t>
            </w:r>
            <w:r w:rsidR="00B9251E">
              <w:t xml:space="preserve"> years</w:t>
            </w:r>
            <w:r w:rsidR="00925265">
              <w:t xml:space="preserve"> </w:t>
            </w:r>
            <w:r w:rsidR="00166FB7">
              <w:t xml:space="preserve">from </w:t>
            </w:r>
            <w:r w:rsidR="00925265">
              <w:t xml:space="preserve">the </w:t>
            </w:r>
            <w:r w:rsidR="00166FB7">
              <w:t>initial analysis</w:t>
            </w:r>
            <w:r w:rsidR="00B9251E">
              <w:t xml:space="preserve"> of the primary test</w:t>
            </w:r>
          </w:p>
        </w:tc>
      </w:tr>
      <w:tr w:rsidR="00F50A65" w:rsidRPr="00D52956" w14:paraId="67A044A2" w14:textId="77777777" w:rsidTr="003E2BD1">
        <w:tc>
          <w:tcPr>
            <w:tcW w:w="1005" w:type="pct"/>
            <w:hideMark/>
          </w:tcPr>
          <w:p w14:paraId="2C7F917B" w14:textId="77777777" w:rsidR="00F50A65" w:rsidRPr="00490FBB" w:rsidRDefault="00F50A65" w:rsidP="007D6A38">
            <w:pPr>
              <w:spacing w:before="120" w:after="160" w:line="259" w:lineRule="auto"/>
              <w:rPr>
                <w:rFonts w:cs="Arial"/>
              </w:rPr>
            </w:pPr>
            <w:r w:rsidRPr="00490FBB">
              <w:rPr>
                <w:rFonts w:cs="Arial"/>
              </w:rPr>
              <w:t>Comparator</w:t>
            </w:r>
          </w:p>
        </w:tc>
        <w:tc>
          <w:tcPr>
            <w:tcW w:w="3995" w:type="pct"/>
          </w:tcPr>
          <w:p w14:paraId="34FCF719" w14:textId="51F6F3C9" w:rsidR="00F50A65" w:rsidRPr="00D52956" w:rsidRDefault="00236336" w:rsidP="007D6A38">
            <w:pPr>
              <w:spacing w:before="120" w:after="160" w:line="259" w:lineRule="auto"/>
            </w:pPr>
            <w:r>
              <w:t xml:space="preserve">No </w:t>
            </w:r>
            <w:r w:rsidR="00451727">
              <w:t>reanalysis</w:t>
            </w:r>
            <w:r w:rsidR="00343623">
              <w:t xml:space="preserve"> of NGS data</w:t>
            </w:r>
          </w:p>
        </w:tc>
      </w:tr>
      <w:tr w:rsidR="00F50A65" w:rsidRPr="00D52956" w14:paraId="3C2AEBD0" w14:textId="77777777" w:rsidTr="003E2BD1">
        <w:tc>
          <w:tcPr>
            <w:tcW w:w="1005" w:type="pct"/>
            <w:hideMark/>
          </w:tcPr>
          <w:p w14:paraId="0A75F0CB" w14:textId="77777777" w:rsidR="00F50A65" w:rsidRPr="00490FBB" w:rsidRDefault="00F50A65" w:rsidP="007D6A38">
            <w:pPr>
              <w:spacing w:before="120" w:after="160" w:line="259" w:lineRule="auto"/>
              <w:rPr>
                <w:rFonts w:cs="Arial"/>
              </w:rPr>
            </w:pPr>
            <w:r w:rsidRPr="00490FBB">
              <w:rPr>
                <w:rFonts w:cs="Arial"/>
              </w:rPr>
              <w:t>Outcomes</w:t>
            </w:r>
          </w:p>
        </w:tc>
        <w:tc>
          <w:tcPr>
            <w:tcW w:w="3995" w:type="pct"/>
            <w:hideMark/>
          </w:tcPr>
          <w:p w14:paraId="40538C1F" w14:textId="1C82C0A7" w:rsidR="00F50A65" w:rsidRDefault="001921AC" w:rsidP="007D6A38">
            <w:pPr>
              <w:spacing w:before="120" w:after="160" w:line="259" w:lineRule="auto"/>
            </w:pPr>
            <w:r>
              <w:t>Diagnostic y</w:t>
            </w:r>
            <w:r w:rsidR="00343623">
              <w:t xml:space="preserve">ield of </w:t>
            </w:r>
            <w:r w:rsidR="00EF3A89">
              <w:t xml:space="preserve">new </w:t>
            </w:r>
            <w:r w:rsidR="00D645A2">
              <w:t>P/LP</w:t>
            </w:r>
            <w:r w:rsidR="00EF3A89">
              <w:t xml:space="preserve"> variant</w:t>
            </w:r>
            <w:r w:rsidR="001709F8">
              <w:t xml:space="preserve">s </w:t>
            </w:r>
          </w:p>
          <w:p w14:paraId="5843CD61" w14:textId="169ED5BB" w:rsidR="00F50A65" w:rsidRPr="00D52956" w:rsidRDefault="00492610" w:rsidP="007D6A38">
            <w:pPr>
              <w:spacing w:before="120" w:after="160" w:line="259" w:lineRule="auto"/>
            </w:pPr>
            <w:r>
              <w:t>Change in patient management</w:t>
            </w:r>
          </w:p>
        </w:tc>
      </w:tr>
      <w:tr w:rsidR="00F50A65" w:rsidRPr="00696148" w14:paraId="0808F293" w14:textId="77777777" w:rsidTr="003E2BD1">
        <w:tc>
          <w:tcPr>
            <w:tcW w:w="1005" w:type="pct"/>
          </w:tcPr>
          <w:p w14:paraId="55A561C7" w14:textId="3A47E5BC" w:rsidR="00F50A65" w:rsidRPr="00490FBB" w:rsidRDefault="00F50A65" w:rsidP="007D6A38">
            <w:pPr>
              <w:spacing w:before="120" w:after="160" w:line="259" w:lineRule="auto"/>
              <w:rPr>
                <w:rFonts w:cs="Arial"/>
              </w:rPr>
            </w:pPr>
            <w:r w:rsidRPr="00490FBB">
              <w:rPr>
                <w:rFonts w:cs="Arial"/>
              </w:rPr>
              <w:t>Assessment question</w:t>
            </w:r>
            <w:r w:rsidR="00E5330B">
              <w:rPr>
                <w:rFonts w:cs="Arial"/>
              </w:rPr>
              <w:t>s</w:t>
            </w:r>
          </w:p>
        </w:tc>
        <w:tc>
          <w:tcPr>
            <w:tcW w:w="3995" w:type="pct"/>
          </w:tcPr>
          <w:p w14:paraId="3A3DCF5F" w14:textId="33843104" w:rsidR="009764E1" w:rsidRDefault="0063566A" w:rsidP="007D6A38">
            <w:pPr>
              <w:spacing w:before="120" w:after="160" w:line="259" w:lineRule="auto"/>
              <w:rPr>
                <w:color w:val="000000" w:themeColor="text1"/>
              </w:rPr>
            </w:pPr>
            <w:r>
              <w:rPr>
                <w:color w:val="000000" w:themeColor="text1"/>
              </w:rPr>
              <w:t xml:space="preserve">What is the </w:t>
            </w:r>
            <w:r w:rsidR="009E7AF0">
              <w:rPr>
                <w:color w:val="000000" w:themeColor="text1"/>
              </w:rPr>
              <w:t xml:space="preserve">diagnostic </w:t>
            </w:r>
            <w:r w:rsidR="00075749">
              <w:rPr>
                <w:color w:val="000000" w:themeColor="text1"/>
              </w:rPr>
              <w:t xml:space="preserve">yield of </w:t>
            </w:r>
            <w:r w:rsidR="005279B0">
              <w:rPr>
                <w:color w:val="000000" w:themeColor="text1"/>
              </w:rPr>
              <w:t xml:space="preserve">incremental </w:t>
            </w:r>
            <w:r w:rsidR="00D645A2">
              <w:rPr>
                <w:color w:val="000000" w:themeColor="text1"/>
              </w:rPr>
              <w:t>P/LP</w:t>
            </w:r>
            <w:r w:rsidR="00C173D2">
              <w:rPr>
                <w:color w:val="000000" w:themeColor="text1"/>
              </w:rPr>
              <w:t xml:space="preserve"> variants identified from reanalysis of NGS data after at least 2 years</w:t>
            </w:r>
            <w:r w:rsidR="00323875">
              <w:rPr>
                <w:color w:val="000000" w:themeColor="text1"/>
              </w:rPr>
              <w:t xml:space="preserve">? </w:t>
            </w:r>
          </w:p>
          <w:p w14:paraId="463EBC08" w14:textId="5D8C9CAE" w:rsidR="00F50A65" w:rsidRDefault="009764E1" w:rsidP="007D6A38">
            <w:pPr>
              <w:spacing w:before="120" w:after="160" w:line="259" w:lineRule="auto"/>
              <w:rPr>
                <w:color w:val="000000" w:themeColor="text1"/>
              </w:rPr>
            </w:pPr>
            <w:r>
              <w:rPr>
                <w:color w:val="000000" w:themeColor="text1"/>
              </w:rPr>
              <w:t xml:space="preserve">In what proportion of cases of those suspected of </w:t>
            </w:r>
            <w:r w:rsidR="008D6BC3">
              <w:rPr>
                <w:color w:val="000000" w:themeColor="text1"/>
              </w:rPr>
              <w:t>IEI</w:t>
            </w:r>
            <w:r>
              <w:rPr>
                <w:color w:val="000000" w:themeColor="text1"/>
              </w:rPr>
              <w:t xml:space="preserve"> does reanalysis of NGS data result in any change of management? </w:t>
            </w:r>
            <w:r w:rsidR="00C173D2">
              <w:rPr>
                <w:color w:val="000000" w:themeColor="text1"/>
              </w:rPr>
              <w:t xml:space="preserve"> </w:t>
            </w:r>
          </w:p>
          <w:p w14:paraId="44A4F99E" w14:textId="7663AF3A" w:rsidR="00F50A65" w:rsidRPr="004938DE" w:rsidRDefault="005775AA" w:rsidP="007D6A38">
            <w:pPr>
              <w:spacing w:before="120" w:after="160" w:line="259" w:lineRule="auto"/>
              <w:rPr>
                <w:color w:val="000000" w:themeColor="text1"/>
              </w:rPr>
            </w:pPr>
            <w:r>
              <w:rPr>
                <w:color w:val="000000" w:themeColor="text1"/>
              </w:rPr>
              <w:lastRenderedPageBreak/>
              <w:t xml:space="preserve">What is the cost per </w:t>
            </w:r>
            <w:r w:rsidR="00490BC5">
              <w:rPr>
                <w:color w:val="000000" w:themeColor="text1"/>
              </w:rPr>
              <w:t xml:space="preserve">new variant identified, and </w:t>
            </w:r>
            <w:r w:rsidR="00E5330B">
              <w:rPr>
                <w:color w:val="000000" w:themeColor="text1"/>
              </w:rPr>
              <w:t>financial impact</w:t>
            </w:r>
            <w:r w:rsidR="00490BC5">
              <w:rPr>
                <w:color w:val="000000" w:themeColor="text1"/>
              </w:rPr>
              <w:t xml:space="preserve"> associated with re-analysis of NGS data </w:t>
            </w:r>
            <w:r w:rsidR="003F1C51">
              <w:rPr>
                <w:color w:val="000000" w:themeColor="text1"/>
              </w:rPr>
              <w:t xml:space="preserve">of </w:t>
            </w:r>
            <w:r w:rsidR="00CF4D8D">
              <w:rPr>
                <w:color w:val="000000" w:themeColor="text1"/>
              </w:rPr>
              <w:t xml:space="preserve">people </w:t>
            </w:r>
            <w:r w:rsidR="003F1C51">
              <w:rPr>
                <w:color w:val="000000" w:themeColor="text1"/>
              </w:rPr>
              <w:t xml:space="preserve">with </w:t>
            </w:r>
            <w:r w:rsidR="00845844">
              <w:rPr>
                <w:color w:val="000000" w:themeColor="text1"/>
              </w:rPr>
              <w:t>a strong suspicion</w:t>
            </w:r>
            <w:r w:rsidR="00490BC5">
              <w:rPr>
                <w:color w:val="000000" w:themeColor="text1"/>
              </w:rPr>
              <w:t xml:space="preserve"> of </w:t>
            </w:r>
            <w:r w:rsidR="008D6BC3">
              <w:rPr>
                <w:color w:val="000000" w:themeColor="text1"/>
              </w:rPr>
              <w:t>IEI</w:t>
            </w:r>
            <w:r w:rsidR="00490BC5">
              <w:rPr>
                <w:color w:val="000000" w:themeColor="text1"/>
              </w:rPr>
              <w:t>?</w:t>
            </w:r>
          </w:p>
        </w:tc>
      </w:tr>
    </w:tbl>
    <w:p w14:paraId="05231792" w14:textId="77777777" w:rsidR="003B0F56" w:rsidRDefault="003B0F56" w:rsidP="00F50A65"/>
    <w:p w14:paraId="53297713" w14:textId="0DA7B658" w:rsidR="00912660" w:rsidRDefault="00912660" w:rsidP="00713728">
      <w:pPr>
        <w:pStyle w:val="Heading2"/>
      </w:pPr>
      <w:r>
        <w:t>Purpose of application</w:t>
      </w:r>
    </w:p>
    <w:p w14:paraId="0E65AD1B" w14:textId="6946331D" w:rsidR="004C2C5E" w:rsidRPr="009A3778" w:rsidRDefault="004C2C5E" w:rsidP="004C2C5E">
      <w:pPr>
        <w:spacing w:after="240"/>
        <w:rPr>
          <w:iCs/>
        </w:rPr>
      </w:pPr>
      <w:r w:rsidRPr="009A3778">
        <w:rPr>
          <w:iCs/>
        </w:rPr>
        <w:t>An application requesting</w:t>
      </w:r>
      <w:r w:rsidR="00687237">
        <w:rPr>
          <w:iCs/>
        </w:rPr>
        <w:t xml:space="preserve"> </w:t>
      </w:r>
      <w:r w:rsidRPr="00687237">
        <w:rPr>
          <w:iCs/>
        </w:rPr>
        <w:t xml:space="preserve">Medicare Benefits Schedule (MBS) </w:t>
      </w:r>
      <w:r w:rsidR="00180F8B">
        <w:rPr>
          <w:iCs/>
        </w:rPr>
        <w:t>listing</w:t>
      </w:r>
      <w:r w:rsidR="00527D08">
        <w:rPr>
          <w:iCs/>
        </w:rPr>
        <w:t xml:space="preserve"> </w:t>
      </w:r>
      <w:r w:rsidRPr="00687237">
        <w:rPr>
          <w:iCs/>
        </w:rPr>
        <w:t>of</w:t>
      </w:r>
      <w:r w:rsidRPr="009A3778">
        <w:rPr>
          <w:iCs/>
        </w:rPr>
        <w:t xml:space="preserve"> </w:t>
      </w:r>
      <w:r w:rsidR="00FC712E">
        <w:rPr>
          <w:iCs/>
        </w:rPr>
        <w:t xml:space="preserve">genomic testing for the diagnosis of </w:t>
      </w:r>
      <w:r w:rsidR="008D6BC3">
        <w:rPr>
          <w:iCs/>
        </w:rPr>
        <w:t>IEI</w:t>
      </w:r>
      <w:r w:rsidR="00E60D5D">
        <w:rPr>
          <w:iCs/>
        </w:rPr>
        <w:t>s</w:t>
      </w:r>
      <w:r w:rsidR="00FC712E">
        <w:rPr>
          <w:iCs/>
        </w:rPr>
        <w:t xml:space="preserve"> </w:t>
      </w:r>
      <w:r w:rsidRPr="009A3778">
        <w:rPr>
          <w:iCs/>
        </w:rPr>
        <w:t xml:space="preserve">was received from </w:t>
      </w:r>
      <w:r w:rsidR="00FC712E">
        <w:rPr>
          <w:iCs/>
        </w:rPr>
        <w:t xml:space="preserve">The Royal College of Pathologists (RCPA) </w:t>
      </w:r>
      <w:r w:rsidRPr="009A3778">
        <w:rPr>
          <w:iCs/>
        </w:rPr>
        <w:t>by the Department of Health</w:t>
      </w:r>
      <w:r w:rsidR="009C687E">
        <w:rPr>
          <w:iCs/>
        </w:rPr>
        <w:t xml:space="preserve">, </w:t>
      </w:r>
      <w:r w:rsidR="00995779">
        <w:rPr>
          <w:iCs/>
        </w:rPr>
        <w:t>Disability and Ageing</w:t>
      </w:r>
      <w:r w:rsidRPr="009A3778">
        <w:rPr>
          <w:iCs/>
        </w:rPr>
        <w:t>.</w:t>
      </w:r>
    </w:p>
    <w:p w14:paraId="18E66948" w14:textId="5955D66F" w:rsidR="00D73332" w:rsidRPr="00FD4C65" w:rsidRDefault="00D73332" w:rsidP="00FD4C65">
      <w:pPr>
        <w:pStyle w:val="Heading2"/>
      </w:pPr>
      <w:r w:rsidRPr="00FD4C65">
        <w:t xml:space="preserve">PICO </w:t>
      </w:r>
      <w:r w:rsidR="00FD4E33" w:rsidRPr="00FD4C65">
        <w:t xml:space="preserve">criteria </w:t>
      </w:r>
      <w:r w:rsidR="00F2422E">
        <w:t>(PICO set 1</w:t>
      </w:r>
      <w:r w:rsidR="00546689">
        <w:t>: diagnostic testing</w:t>
      </w:r>
      <w:r w:rsidR="00F2422E">
        <w:t>)</w:t>
      </w:r>
    </w:p>
    <w:p w14:paraId="06B30611" w14:textId="77777777" w:rsidR="007D6B83" w:rsidRPr="00713728" w:rsidRDefault="007D6B83" w:rsidP="007D6B83">
      <w:pPr>
        <w:pStyle w:val="Heading3"/>
      </w:pPr>
      <w:r w:rsidRPr="00713728">
        <w:t>Population</w:t>
      </w:r>
    </w:p>
    <w:p w14:paraId="3D098102" w14:textId="63EC6801" w:rsidR="00FC712E" w:rsidRDefault="3A191C67" w:rsidP="00FC712E">
      <w:r>
        <w:t xml:space="preserve">The </w:t>
      </w:r>
      <w:r w:rsidR="3E17FA47">
        <w:t>Population 1</w:t>
      </w:r>
      <w:r w:rsidR="0E120CF9">
        <w:t xml:space="preserve"> of interest</w:t>
      </w:r>
      <w:r w:rsidR="3E17FA47">
        <w:t xml:space="preserve"> </w:t>
      </w:r>
      <w:r w:rsidR="5CA15E6E">
        <w:t>are p</w:t>
      </w:r>
      <w:r w:rsidR="049EF3E5">
        <w:t xml:space="preserve">eople presenting with symptoms suggestive of </w:t>
      </w:r>
      <w:r w:rsidR="008D6BC3">
        <w:t>inborn errors of immunity</w:t>
      </w:r>
      <w:r w:rsidR="049EF3E5">
        <w:t xml:space="preserve"> (</w:t>
      </w:r>
      <w:r w:rsidR="008D6BC3">
        <w:t>IEI</w:t>
      </w:r>
      <w:r w:rsidR="049EF3E5">
        <w:t>)</w:t>
      </w:r>
      <w:r w:rsidR="00911C2E">
        <w:t xml:space="preserve">, or those with signs of </w:t>
      </w:r>
      <w:r w:rsidR="008D6BC3">
        <w:t>IEI</w:t>
      </w:r>
      <w:r w:rsidR="00911C2E">
        <w:t xml:space="preserve"> (identified through </w:t>
      </w:r>
      <w:r w:rsidR="7B17164F">
        <w:t>newborn bloodspot screening [</w:t>
      </w:r>
      <w:r w:rsidR="00911C2E">
        <w:t>NBS</w:t>
      </w:r>
      <w:r w:rsidR="7B17164F">
        <w:t>]</w:t>
      </w:r>
      <w:r w:rsidR="00911C2E">
        <w:t>)</w:t>
      </w:r>
      <w:r w:rsidR="5CA15E6E">
        <w:t xml:space="preserve">. </w:t>
      </w:r>
      <w:r w:rsidR="008D6BC3">
        <w:t>IEI</w:t>
      </w:r>
      <w:r w:rsidR="00FC712E">
        <w:t xml:space="preserve">s are a heterogeneous group of genetically encoded disorders of the immune system. They are associated with </w:t>
      </w:r>
      <w:r w:rsidR="290B6256">
        <w:t xml:space="preserve">many </w:t>
      </w:r>
      <w:r w:rsidR="00FC712E">
        <w:t xml:space="preserve">single-gene variants </w:t>
      </w:r>
      <w:r w:rsidR="013D8B68">
        <w:t xml:space="preserve">(at least 485 </w:t>
      </w:r>
      <w:r w:rsidR="7C11EF83">
        <w:t>identified</w:t>
      </w:r>
      <w:r w:rsidR="013D8B68">
        <w:t xml:space="preserve"> to date) </w:t>
      </w:r>
      <w:r w:rsidR="00FC712E">
        <w:t>that result in the loss of expression, loss of function, or gain in function of the encoded protein</w:t>
      </w:r>
      <w:r w:rsidR="0EFADFCB">
        <w:t xml:space="preserve"> </w:t>
      </w:r>
      <w:r w:rsidR="005565A4">
        <w:fldChar w:fldCharType="begin">
          <w:fldData xml:space="preserve">PEVuZE5vdGU+PENpdGU+PEF1dGhvcj5DaGlubjwvQXV0aG9yPjxZZWFyPjIwMjA8L1llYXI+PFJl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</w:fldData>
        </w:fldChar>
      </w:r>
      <w:r w:rsidR="005565A4">
        <w:instrText xml:space="preserve"> ADDIN EN.CITE </w:instrText>
      </w:r>
      <w:r w:rsidR="005565A4">
        <w:fldChar w:fldCharType="begin">
          <w:fldData xml:space="preserve">PEVuZE5vdGU+PENpdGU+PEF1dGhvcj5DaGlubjwvQXV0aG9yPjxZZWFyPjIwMjA8L1llYXI+PFJl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</w:fldData>
        </w:fldChar>
      </w:r>
      <w:r w:rsidR="005565A4">
        <w:instrText xml:space="preserve"> ADDIN EN.CITE.DATA </w:instrText>
      </w:r>
      <w:r w:rsidR="005565A4">
        <w:fldChar w:fldCharType="end"/>
      </w:r>
      <w:r w:rsidR="005565A4">
        <w:fldChar w:fldCharType="separate"/>
      </w:r>
      <w:r w:rsidR="0EFADFCB" w:rsidRPr="3A76E744">
        <w:rPr>
          <w:noProof/>
        </w:rPr>
        <w:t>(Chinn &amp; Orange 2020)</w:t>
      </w:r>
      <w:r w:rsidR="005565A4">
        <w:fldChar w:fldCharType="end"/>
      </w:r>
      <w:r w:rsidR="00FC712E">
        <w:t>.</w:t>
      </w:r>
      <w:r w:rsidR="4FCB2427">
        <w:t xml:space="preserve"> </w:t>
      </w:r>
      <w:r w:rsidR="18849C6D">
        <w:t xml:space="preserve">IEIs were previously </w:t>
      </w:r>
      <w:r w:rsidR="2F574BA1">
        <w:t>commonly termed primary immunodeficiency</w:t>
      </w:r>
      <w:r w:rsidR="3DC3148C">
        <w:t xml:space="preserve"> (PID)</w:t>
      </w:r>
      <w:r w:rsidR="2F574BA1">
        <w:t>.</w:t>
      </w:r>
      <w:r w:rsidR="00FC712E">
        <w:t xml:space="preserve"> Variants can be dominantly or recessively inherited, autosomal, or X-linked, and with complete or incomplete penetrance of the clinical phenotype</w:t>
      </w:r>
      <w:r w:rsidR="0EFADFCB">
        <w:t xml:space="preserve"> </w:t>
      </w:r>
      <w:r w:rsidR="005565A4">
        <w:fldChar w:fldCharType="begin">
          <w:fldData xml:space="preserve">PEVuZE5vdGU+PENpdGU+PEF1dGhvcj5Cb3VzZmloYTwvQXV0aG9yPjxZZWFyPjIwMjI8L1llYXI+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</w:fldData>
        </w:fldChar>
      </w:r>
      <w:r w:rsidR="005565A4">
        <w:instrText xml:space="preserve"> ADDIN EN.CITE </w:instrText>
      </w:r>
      <w:r w:rsidR="005565A4">
        <w:fldChar w:fldCharType="begin">
          <w:fldData xml:space="preserve">PEVuZE5vdGU+PENpdGU+PEF1dGhvcj5Cb3VzZmloYTwvQXV0aG9yPjxZZWFyPjIwMjI8L1llYXI+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</w:fldData>
        </w:fldChar>
      </w:r>
      <w:r w:rsidR="005565A4">
        <w:instrText xml:space="preserve"> ADDIN EN.CITE.DATA </w:instrText>
      </w:r>
      <w:r w:rsidR="005565A4">
        <w:fldChar w:fldCharType="end"/>
      </w:r>
      <w:r w:rsidR="005565A4">
        <w:fldChar w:fldCharType="separate"/>
      </w:r>
      <w:r w:rsidR="0EFADFCB" w:rsidRPr="3A76E744">
        <w:rPr>
          <w:noProof/>
        </w:rPr>
        <w:t>(Bousfiha et al. 2022)</w:t>
      </w:r>
      <w:r w:rsidR="005565A4">
        <w:fldChar w:fldCharType="end"/>
      </w:r>
      <w:r w:rsidR="0EFADFCB">
        <w:t>.</w:t>
      </w:r>
      <w:r w:rsidR="00FC712E">
        <w:t xml:space="preserve"> Most individual </w:t>
      </w:r>
      <w:r w:rsidR="008D6BC3">
        <w:t>IEI</w:t>
      </w:r>
      <w:r w:rsidR="00FC712E">
        <w:t>s are considered to be rare; there are difficulties associated with deriving prevalence estimates because of underdiagnosis, underreporting, and potentially death prior to a diagnosis</w:t>
      </w:r>
      <w:r w:rsidR="0EFADFCB">
        <w:t xml:space="preserve"> </w:t>
      </w:r>
      <w:r w:rsidR="005565A4">
        <w:fldChar w:fldCharType="begin">
          <w:fldData xml:space="preserve">PEVuZE5vdGU+PENpdGU+PEF1dGhvcj5CYWxsb3c8L0F1dGhvcj48WWVhcj4yMDIyPC9ZZWFyPjxS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</w:fldData>
        </w:fldChar>
      </w:r>
      <w:r w:rsidR="005565A4">
        <w:instrText xml:space="preserve"> ADDIN EN.CITE </w:instrText>
      </w:r>
      <w:r w:rsidR="005565A4">
        <w:fldChar w:fldCharType="begin">
          <w:fldData xml:space="preserve">PEVuZE5vdGU+PENpdGU+PEF1dGhvcj5CYWxsb3c8L0F1dGhvcj48WWVhcj4yMDIyPC9ZZWFyPjxS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</w:fldData>
        </w:fldChar>
      </w:r>
      <w:r w:rsidR="005565A4">
        <w:instrText xml:space="preserve"> ADDIN EN.CITE.DATA </w:instrText>
      </w:r>
      <w:r w:rsidR="005565A4">
        <w:fldChar w:fldCharType="end"/>
      </w:r>
      <w:r w:rsidR="005565A4">
        <w:fldChar w:fldCharType="separate"/>
      </w:r>
      <w:r w:rsidR="0EFADFCB" w:rsidRPr="3A76E744">
        <w:rPr>
          <w:noProof/>
        </w:rPr>
        <w:t>(Ballow &amp; Leiding 2022)</w:t>
      </w:r>
      <w:r w:rsidR="005565A4">
        <w:fldChar w:fldCharType="end"/>
      </w:r>
      <w:r w:rsidR="00FC712E">
        <w:t xml:space="preserve">. Taken together, and with advancement of diagnostic technologies for diagnosing suspected </w:t>
      </w:r>
      <w:r w:rsidR="008D6BC3">
        <w:t>IEI</w:t>
      </w:r>
      <w:r w:rsidR="00FC712E">
        <w:t>s, prevalence rates are estimated to range between 1:1,000 to 1:5,000</w:t>
      </w:r>
      <w:r w:rsidR="0EFADFCB">
        <w:t xml:space="preserve"> </w:t>
      </w:r>
      <w:r w:rsidR="005565A4">
        <w:fldChar w:fldCharType="begin">
          <w:fldData xml:space="preserve">PEVuZE5vdGU+PENpdGU+PEF1dGhvcj5CYWxsb3c8L0F1dGhvcj48WWVhcj4yMDIyPC9ZZWFyPjxS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</w:fldData>
        </w:fldChar>
      </w:r>
      <w:r w:rsidR="005565A4">
        <w:instrText xml:space="preserve"> ADDIN EN.CITE </w:instrText>
      </w:r>
      <w:r w:rsidR="005565A4">
        <w:fldChar w:fldCharType="begin">
          <w:fldData xml:space="preserve">PEVuZE5vdGU+PENpdGU+PEF1dGhvcj5CYWxsb3c8L0F1dGhvcj48WWVhcj4yMDIyPC9ZZWFyPjxS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</w:fldData>
        </w:fldChar>
      </w:r>
      <w:r w:rsidR="005565A4">
        <w:instrText xml:space="preserve"> ADDIN EN.CITE.DATA </w:instrText>
      </w:r>
      <w:r w:rsidR="005565A4">
        <w:fldChar w:fldCharType="end"/>
      </w:r>
      <w:r w:rsidR="005565A4">
        <w:fldChar w:fldCharType="separate"/>
      </w:r>
      <w:r w:rsidR="0EFADFCB" w:rsidRPr="3A76E744">
        <w:rPr>
          <w:noProof/>
        </w:rPr>
        <w:t>(Ballow &amp; Leiding 2022)</w:t>
      </w:r>
      <w:r w:rsidR="005565A4">
        <w:fldChar w:fldCharType="end"/>
      </w:r>
      <w:r w:rsidR="0EFADFCB">
        <w:t>,</w:t>
      </w:r>
      <w:r w:rsidR="00FC712E">
        <w:t xml:space="preserve"> </w:t>
      </w:r>
      <w:r w:rsidR="00FC712E" w:rsidRPr="3A76E744">
        <w:rPr>
          <w:rFonts w:asciiTheme="minorHAnsi" w:hAnsiTheme="minorHAnsi" w:cstheme="minorBidi"/>
        </w:rPr>
        <w:t>representing a significant</w:t>
      </w:r>
      <w:r w:rsidR="0EFADFCB" w:rsidRPr="3A76E744">
        <w:rPr>
          <w:rFonts w:asciiTheme="minorHAnsi" w:hAnsiTheme="minorHAnsi" w:cstheme="minorBidi"/>
        </w:rPr>
        <w:t xml:space="preserve"> global</w:t>
      </w:r>
      <w:r w:rsidR="00FC712E" w:rsidRPr="3A76E744">
        <w:rPr>
          <w:rFonts w:asciiTheme="minorHAnsi" w:hAnsiTheme="minorHAnsi" w:cstheme="minorBidi"/>
        </w:rPr>
        <w:t xml:space="preserve"> burden of disease</w:t>
      </w:r>
      <w:r w:rsidR="0EFADFCB">
        <w:t>. P</w:t>
      </w:r>
      <w:r w:rsidR="00FC712E">
        <w:t>revalence also varies with ethnicity, and increases have been observed with consanguinity</w:t>
      </w:r>
      <w:r w:rsidR="0EFADFCB">
        <w:t xml:space="preserve"> </w:t>
      </w:r>
      <w:r w:rsidR="005565A4">
        <w:fldChar w:fldCharType="begin"/>
      </w:r>
      <w:r w:rsidR="005565A4">
        <w:instrText xml:space="preserve"> ADDIN EN.CITE &lt;EndNote&gt;&lt;Cite&gt;&lt;Author&gt;Kobrynski&lt;/Author&gt;&lt;Year&gt;2014&lt;/Year&gt;&lt;RecNum&gt;6&lt;/RecNum&gt;&lt;DisplayText&gt;(Kobrynski, Powell &amp;amp; Bowen 2014)&lt;/DisplayText&gt;&lt;record&gt;&lt;rec-number&gt;6&lt;/rec-number&gt;&lt;foreign-keys&gt;&lt;key app="EN" db-id="zvdrrfxzgvp908ep0sext0ej0stpvr9etrdz" timestamp="1760053551"&gt;6&lt;/key&gt;&lt;/foreign-keys&gt;&lt;ref-type name="Journal Article"&gt;17&lt;/ref-type&gt;&lt;contributors&gt;&lt;authors&gt;&lt;author&gt;Kobrynski, L.&lt;/author&gt;&lt;author&gt;Powell, R. W.&lt;/author&gt;&lt;author&gt;Bowen, S.&lt;/author&gt;&lt;/authors&gt;&lt;/contributors&gt;&lt;auth-address&gt;Department of Pediatrics, Emory University School of Medicine, 2015 Uppergate Dr., Atlanta, GA, 30322, USA, lkobryn@emory.edu.&lt;/auth-address&gt;&lt;titles&gt;&lt;title&gt;Prevalence and morbidity of primary immunodeficiency diseases, United States 2001-2007&lt;/title&gt;&lt;secondary-title&gt;J Clin Immunol&lt;/secondary-title&gt;&lt;/titles&gt;&lt;periodical&gt;&lt;full-title&gt;J Clin Immunol&lt;/full-title&gt;&lt;/periodical&gt;&lt;pages&gt;954-61&lt;/pages&gt;&lt;volume&gt;34&lt;/volume&gt;&lt;number&gt;8&lt;/number&gt;&lt;edition&gt;20140926&lt;/edition&gt;&lt;keywords&gt;&lt;keyword&gt;Adolescent&lt;/keyword&gt;&lt;keyword&gt;Adult&lt;/keyword&gt;&lt;keyword&gt;Child&lt;/keyword&gt;&lt;keyword&gt;Child, Preschool&lt;/keyword&gt;&lt;keyword&gt;Databases, Factual&lt;/keyword&gt;&lt;keyword&gt;Female&lt;/keyword&gt;&lt;keyword&gt;Humans&lt;/keyword&gt;&lt;keyword&gt;Immunologic Deficiency Syndromes/*epidemiology/mortality/physiopathology&lt;/keyword&gt;&lt;keyword&gt;Infant&lt;/keyword&gt;&lt;keyword&gt;Male&lt;/keyword&gt;&lt;keyword&gt;Middle Aged&lt;/keyword&gt;&lt;keyword&gt;Prevalence&lt;/keyword&gt;&lt;keyword&gt;Racial Groups&lt;/keyword&gt;&lt;keyword&gt;Retrospective Studies&lt;/keyword&gt;&lt;keyword&gt;Risk Factors&lt;/keyword&gt;&lt;keyword&gt;United States/epidemiology&lt;/keyword&gt;&lt;/keywords&gt;&lt;dates&gt;&lt;year&gt;2014&lt;/year&gt;&lt;pub-dates&gt;&lt;date&gt;Nov&lt;/date&gt;&lt;/pub-dates&gt;&lt;/dates&gt;&lt;isbn&gt;0271-9142 (Print)&amp;#xD;0271-9142&lt;/isbn&gt;&lt;accession-num&gt;25257253&lt;/accession-num&gt;&lt;urls&gt;&lt;/urls&gt;&lt;custom2&gt;PMC4820073&lt;/custom2&gt;&lt;custom6&gt;NIHMS746860&lt;/custom6&gt;&lt;electronic-resource-num&gt;10.1007/s10875-014-0102-8&lt;/electronic-resource-num&gt;&lt;remote-database-provider&gt;NLM&lt;/remote-database-provider&gt;&lt;language&gt;eng&lt;/language&gt;&lt;/record&gt;&lt;/Cite&gt;&lt;/EndNote&gt;</w:instrText>
      </w:r>
      <w:r w:rsidR="005565A4">
        <w:fldChar w:fldCharType="separate"/>
      </w:r>
      <w:r w:rsidR="0EFADFCB" w:rsidRPr="3A76E744">
        <w:rPr>
          <w:noProof/>
        </w:rPr>
        <w:t>(Kobrynski, Powell &amp; Bowen 2014)</w:t>
      </w:r>
      <w:r w:rsidR="005565A4">
        <w:fldChar w:fldCharType="end"/>
      </w:r>
      <w:r w:rsidR="0EFADFCB">
        <w:t>.</w:t>
      </w:r>
    </w:p>
    <w:p w14:paraId="67294533" w14:textId="5CD50604" w:rsidR="009905F1" w:rsidRPr="002A159D" w:rsidRDefault="009905F1" w:rsidP="002A159D">
      <w:pPr>
        <w:autoSpaceDE w:val="0"/>
        <w:autoSpaceDN w:val="0"/>
        <w:adjustRightInd w:val="0"/>
        <w:spacing w:line="23" w:lineRule="atLeast"/>
        <w:rPr>
          <w:rFonts w:asciiTheme="minorHAnsi" w:hAnsiTheme="minorHAnsi" w:cstheme="minorBidi"/>
          <w:i/>
          <w:iCs/>
        </w:rPr>
      </w:pPr>
      <w:r w:rsidRPr="00DF4036">
        <w:rPr>
          <w:rFonts w:asciiTheme="minorHAnsi" w:hAnsiTheme="minorHAnsi" w:cstheme="minorBidi"/>
          <w:i/>
          <w:iCs/>
        </w:rPr>
        <w:t xml:space="preserve">PASC noted that the application documents referred to genomic testing for the diagnosis of primary immunodeficiency (PID), but that more recently, the preferred term has been inborn errors of immunity (IEI). PASC advised that the term ‘inborn error of immunity’ or ‘IEI’ should be used in preference to ‘PID’.  </w:t>
      </w:r>
    </w:p>
    <w:p w14:paraId="00CAF1F7" w14:textId="7EABB35F" w:rsidR="00FC712E" w:rsidRDefault="00FC712E" w:rsidP="00FC712E">
      <w:pPr>
        <w:rPr>
          <w:rFonts w:asciiTheme="minorHAnsi" w:hAnsiTheme="minorHAnsi" w:cstheme="minorBidi"/>
        </w:rPr>
      </w:pPr>
      <w:r>
        <w:t xml:space="preserve">Children and adults </w:t>
      </w:r>
      <w:r w:rsidR="00573302">
        <w:t xml:space="preserve">can be </w:t>
      </w:r>
      <w:r>
        <w:t xml:space="preserve">affected by </w:t>
      </w:r>
      <w:r w:rsidR="008D6BC3">
        <w:t>IEI</w:t>
      </w:r>
      <w:r w:rsidRPr="00214411">
        <w:t>s</w:t>
      </w:r>
      <w:r>
        <w:t xml:space="preserve">. Initial clinical symptoms often present in </w:t>
      </w:r>
      <w:r w:rsidRPr="00214411">
        <w:t>childhood</w:t>
      </w:r>
      <w:r>
        <w:t xml:space="preserve"> in patients with increased </w:t>
      </w:r>
      <w:r w:rsidRPr="4047F70F">
        <w:rPr>
          <w:rFonts w:asciiTheme="minorHAnsi" w:hAnsiTheme="minorHAnsi" w:cstheme="minorBidi"/>
        </w:rPr>
        <w:t>susceptibility to infection, autoimmunity, autoinflammatory diseases, allergy, bone marrow failure, and/or malignancy</w:t>
      </w:r>
      <w:r w:rsidR="00B46128">
        <w:rPr>
          <w:rFonts w:asciiTheme="minorHAnsi" w:hAnsiTheme="minorHAnsi" w:cstheme="minorBidi"/>
        </w:rPr>
        <w:t xml:space="preserve"> </w:t>
      </w:r>
      <w:r w:rsidRPr="00214411">
        <w:fldChar w:fldCharType="begin">
          <w:fldData xml:space="preserve">PEVuZE5vdGU+PENpdGU+PEF1dGhvcj5Cb3VzZmloYTwvQXV0aG9yPjxZZWFyPjIwMjI8L1llYXI+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</w:fldData>
        </w:fldChar>
      </w:r>
      <w:r w:rsidR="00B46128">
        <w:instrText xml:space="preserve"> ADDIN EN.CITE </w:instrText>
      </w:r>
      <w:r w:rsidR="00B46128">
        <w:fldChar w:fldCharType="begin">
          <w:fldData xml:space="preserve">PEVuZE5vdGU+PENpdGU+PEF1dGhvcj5Cb3VzZmloYTwvQXV0aG9yPjxZZWFyPjIwMjI8L1llYXI+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</w:fldData>
        </w:fldChar>
      </w:r>
      <w:r w:rsidR="00B46128">
        <w:instrText xml:space="preserve"> ADDIN EN.CITE.DATA </w:instrText>
      </w:r>
      <w:r w:rsidR="00B46128">
        <w:fldChar w:fldCharType="end"/>
      </w:r>
      <w:r w:rsidRPr="00214411">
        <w:fldChar w:fldCharType="separate"/>
      </w:r>
      <w:r w:rsidR="00B46128">
        <w:rPr>
          <w:noProof/>
        </w:rPr>
        <w:t>(Bousfiha et al. 2022)</w:t>
      </w:r>
      <w:r w:rsidRPr="00214411">
        <w:fldChar w:fldCharType="end"/>
      </w:r>
      <w:r w:rsidR="00B46128">
        <w:t>.</w:t>
      </w:r>
      <w:r w:rsidRPr="00214411">
        <w:t xml:space="preserve"> </w:t>
      </w:r>
      <w:r w:rsidR="008D6BC3">
        <w:t>IEI</w:t>
      </w:r>
      <w:r w:rsidRPr="00214411">
        <w:t xml:space="preserve">s </w:t>
      </w:r>
      <w:r>
        <w:t>are caused by</w:t>
      </w:r>
      <w:r w:rsidRPr="00214411">
        <w:t xml:space="preserve"> </w:t>
      </w:r>
      <w:r w:rsidRPr="4047F70F">
        <w:rPr>
          <w:rFonts w:asciiTheme="minorHAnsi" w:hAnsiTheme="minorHAnsi" w:cstheme="minorBidi"/>
        </w:rPr>
        <w:t xml:space="preserve">germline variants in single genes </w:t>
      </w:r>
      <w:r w:rsidRPr="00214411">
        <w:t xml:space="preserve">that </w:t>
      </w:r>
      <w:r>
        <w:t xml:space="preserve">alter both </w:t>
      </w:r>
      <w:r w:rsidRPr="00214411">
        <w:t>the adaptive immune response (B</w:t>
      </w:r>
      <w:r w:rsidR="00B46128">
        <w:t>-</w:t>
      </w:r>
      <w:r w:rsidRPr="00214411">
        <w:t xml:space="preserve"> and T</w:t>
      </w:r>
      <w:r w:rsidR="00B46128">
        <w:t>-</w:t>
      </w:r>
      <w:r w:rsidRPr="00214411">
        <w:t xml:space="preserve">lymphocytes) and the innate immune response (phagocytic cells, complement system, cytokines and their receptors). </w:t>
      </w:r>
      <w:r w:rsidRPr="4047F70F">
        <w:rPr>
          <w:rFonts w:asciiTheme="minorHAnsi" w:hAnsiTheme="minorHAnsi" w:cstheme="minorBidi"/>
        </w:rPr>
        <w:t xml:space="preserve">As such, the immunodeficiency caused by these variants results from intrinsic defects in cells of the immune system, including T and B lymphocytes, phagocytes, and the complement system. </w:t>
      </w:r>
    </w:p>
    <w:p w14:paraId="5BAED83F" w14:textId="23F11678" w:rsidR="00FC712E" w:rsidRPr="00214411" w:rsidRDefault="00FC712E" w:rsidP="00FC712E">
      <w:r w:rsidRPr="00214411">
        <w:t xml:space="preserve">Typically, </w:t>
      </w:r>
      <w:r>
        <w:t xml:space="preserve">patients with </w:t>
      </w:r>
      <w:r w:rsidR="008D6BC3">
        <w:t>IEI</w:t>
      </w:r>
      <w:r w:rsidRPr="00214411">
        <w:t xml:space="preserve">s associated with B-cell defects </w:t>
      </w:r>
      <w:r>
        <w:t xml:space="preserve">are more vulnerable </w:t>
      </w:r>
      <w:r w:rsidRPr="00214411">
        <w:t>to infections caused by bacteria, such as pneumonia, otitis media and sinusitis</w:t>
      </w:r>
      <w:r>
        <w:t xml:space="preserve">. Patients with </w:t>
      </w:r>
      <w:r w:rsidR="008D6BC3">
        <w:t>IEI</w:t>
      </w:r>
      <w:r>
        <w:t xml:space="preserve">s </w:t>
      </w:r>
      <w:r w:rsidRPr="00214411">
        <w:t xml:space="preserve">associated with T-cell defects </w:t>
      </w:r>
      <w:r>
        <w:t xml:space="preserve">experience increased </w:t>
      </w:r>
      <w:r w:rsidRPr="00214411">
        <w:t>suscepti</w:t>
      </w:r>
      <w:r>
        <w:t>bility</w:t>
      </w:r>
      <w:r w:rsidRPr="00214411">
        <w:t xml:space="preserve"> to fungal and viral infections</w:t>
      </w:r>
      <w:r>
        <w:t xml:space="preserve"> </w:t>
      </w:r>
      <w:r w:rsidRPr="00FC712E">
        <w:rPr>
          <w:rFonts w:asciiTheme="minorHAnsi" w:hAnsiTheme="minorHAnsi" w:cstheme="minorHAnsi"/>
        </w:rPr>
        <w:t>due to the loss of T-cell help for B-cell function</w:t>
      </w:r>
      <w:r>
        <w:rPr>
          <w:rFonts w:asciiTheme="minorHAnsi" w:hAnsiTheme="minorHAnsi" w:cstheme="minorHAnsi"/>
        </w:rPr>
        <w:t>,</w:t>
      </w:r>
      <w:r>
        <w:t xml:space="preserve"> and a higher risk of developing </w:t>
      </w:r>
      <w:r w:rsidRPr="00214411">
        <w:t xml:space="preserve">malignancies. </w:t>
      </w:r>
      <w:r>
        <w:t>T</w:t>
      </w:r>
      <w:r w:rsidRPr="00214411">
        <w:t xml:space="preserve">here </w:t>
      </w:r>
      <w:r>
        <w:t xml:space="preserve">are wide variations across both </w:t>
      </w:r>
      <w:r w:rsidRPr="00214411">
        <w:t>B-cell and T-</w:t>
      </w:r>
      <w:r w:rsidRPr="00214411">
        <w:lastRenderedPageBreak/>
        <w:t xml:space="preserve">cell defects </w:t>
      </w:r>
      <w:r>
        <w:t xml:space="preserve">giving rise to </w:t>
      </w:r>
      <w:r w:rsidR="008D6BC3">
        <w:t>IEI</w:t>
      </w:r>
      <w:r>
        <w:t xml:space="preserve">s; </w:t>
      </w:r>
      <w:r w:rsidRPr="00214411">
        <w:t xml:space="preserve">many T-cell defects impact on </w:t>
      </w:r>
      <w:r w:rsidR="000323C2" w:rsidRPr="00214411">
        <w:t>B</w:t>
      </w:r>
      <w:r w:rsidR="000323C2">
        <w:t>-</w:t>
      </w:r>
      <w:r w:rsidRPr="00214411">
        <w:t xml:space="preserve">cell function </w:t>
      </w:r>
      <w:r>
        <w:t>which increases patients’ susceptibility to</w:t>
      </w:r>
      <w:r w:rsidRPr="00214411">
        <w:t xml:space="preserve"> invasive bacterial infections</w:t>
      </w:r>
      <w:r>
        <w:t xml:space="preserve">. Conversely, </w:t>
      </w:r>
      <w:r w:rsidRPr="00214411">
        <w:t xml:space="preserve">some patients with B-cell defects </w:t>
      </w:r>
      <w:r>
        <w:t xml:space="preserve">experience </w:t>
      </w:r>
      <w:r w:rsidRPr="00214411">
        <w:t>severe infections including</w:t>
      </w:r>
      <w:r w:rsidRPr="00FC712E">
        <w:rPr>
          <w:rFonts w:asciiTheme="minorHAnsi" w:hAnsiTheme="minorHAnsi" w:cstheme="minorHAnsi"/>
        </w:rPr>
        <w:t xml:space="preserve"> abscesses, meningitis or sepsis</w:t>
      </w:r>
      <w:r>
        <w:rPr>
          <w:rFonts w:asciiTheme="minorHAnsi" w:hAnsiTheme="minorHAnsi" w:cstheme="minorHAnsi"/>
        </w:rPr>
        <w:t xml:space="preserve"> from common pathogens</w:t>
      </w:r>
      <w:r w:rsidRPr="00214411">
        <w:t xml:space="preserve">. </w:t>
      </w:r>
      <w:r>
        <w:t>In addition to increased risks of i</w:t>
      </w:r>
      <w:r w:rsidRPr="00214411">
        <w:t xml:space="preserve">nfection by opportunistic pathogens, </w:t>
      </w:r>
      <w:r>
        <w:t xml:space="preserve">other characteristics of </w:t>
      </w:r>
      <w:r w:rsidRPr="00214411">
        <w:t xml:space="preserve">innate immunity </w:t>
      </w:r>
      <w:r>
        <w:t xml:space="preserve">deficiencies </w:t>
      </w:r>
      <w:r w:rsidRPr="00214411">
        <w:t>are characterised by failure to thrive, and</w:t>
      </w:r>
      <w:r>
        <w:t xml:space="preserve"> some</w:t>
      </w:r>
      <w:r w:rsidRPr="00214411">
        <w:t xml:space="preserve"> inflammatory or autoimmune disorders</w:t>
      </w:r>
      <w:r w:rsidR="00B46128">
        <w:t xml:space="preserve"> </w:t>
      </w:r>
      <w:r w:rsidRPr="00214411">
        <w:fldChar w:fldCharType="begin"/>
      </w:r>
      <w:r w:rsidR="00B46128">
        <w:instrText xml:space="preserve"> ADDIN EN.CITE &lt;EndNote&gt;&lt;Cite&gt;&lt;Author&gt;Justiz Vaillant&lt;/Author&gt;&lt;Year&gt;2024&lt;/Year&gt;&lt;RecNum&gt;55&lt;/RecNum&gt;&lt;DisplayText&gt;(Justiz Vaillant &amp;amp; Qurie 2024)&lt;/DisplayText&gt;&lt;record&gt;&lt;rec-number&gt;55&lt;/rec-number&gt;&lt;foreign-keys&gt;&lt;key app="EN" db-id="zffdewtdpt2v5me9tw8vvdvuz29rxxs0d09d" timestamp="1725256806"&gt;55&lt;/key&gt;&lt;/foreign-keys&gt;&lt;ref-type name="Book Section"&gt;5&lt;/ref-type&gt;&lt;contributors&gt;&lt;authors&gt;&lt;author&gt;Justiz Vaillant, A. A.&lt;/author&gt;&lt;author&gt;Qurie, A.&lt;/author&gt;&lt;/authors&gt;&lt;/contributors&gt;&lt;auth-address&gt;University of the West Indies&lt;/auth-address&gt;&lt;titles&gt;&lt;title&gt;Immunodeficiency&lt;/title&gt;&lt;secondary-title&gt;StatPearls&lt;/secondary-title&gt;&lt;/titles&gt;&lt;dates&gt;&lt;year&gt;2024&lt;/year&gt;&lt;/dates&gt;&lt;pub-location&gt;Treasure Island (FL) with ineligible companies. Disclosure: Ahmad Qurie declares no relevant financial relationships with ineligible companies.&lt;/pub-location&gt;&lt;publisher&gt;StatPearls Publishing&amp;#xD;Copyright © 2024, StatPearls Publishing LLC.&lt;/publisher&gt;&lt;accession-num&gt;29763203&lt;/accession-num&gt;&lt;urls&gt;&lt;/urls&gt;&lt;language&gt;eng&lt;/language&gt;&lt;/record&gt;&lt;/Cite&gt;&lt;/EndNote&gt;</w:instrText>
      </w:r>
      <w:r w:rsidRPr="00214411">
        <w:fldChar w:fldCharType="separate"/>
      </w:r>
      <w:r w:rsidR="00B46128">
        <w:rPr>
          <w:noProof/>
        </w:rPr>
        <w:t>(Justiz Vaillant &amp; Qurie 2024)</w:t>
      </w:r>
      <w:r w:rsidRPr="00214411">
        <w:fldChar w:fldCharType="end"/>
      </w:r>
      <w:r w:rsidR="00B46128">
        <w:t>.</w:t>
      </w:r>
    </w:p>
    <w:p w14:paraId="14152E45" w14:textId="72F7ADAB" w:rsidR="00FC712E" w:rsidRPr="00FF070A" w:rsidRDefault="00FC712E" w:rsidP="00FC712E">
      <w:pPr>
        <w:rPr>
          <w:rFonts w:asciiTheme="minorHAnsi" w:hAnsiTheme="minorHAnsi" w:cstheme="minorBidi"/>
        </w:rPr>
      </w:pPr>
      <w:r w:rsidRPr="00214411">
        <w:t>The International Union of Immunological Societies (IUIS) Expert Committee currently lists 10 phenotypic classifications</w:t>
      </w:r>
      <w:r w:rsidR="000323C2">
        <w:t xml:space="preserve"> that</w:t>
      </w:r>
      <w:r w:rsidRPr="00FC712E">
        <w:t xml:space="preserve"> </w:t>
      </w:r>
      <w:r w:rsidRPr="00214411">
        <w:t xml:space="preserve">are </w:t>
      </w:r>
      <w:r w:rsidRPr="0C93A4E8">
        <w:rPr>
          <w:rFonts w:asciiTheme="minorHAnsi" w:hAnsiTheme="minorHAnsi" w:cstheme="minorBidi"/>
        </w:rPr>
        <w:t>associated with significant morbidity</w:t>
      </w:r>
      <w:r w:rsidR="00B46128">
        <w:rPr>
          <w:rFonts w:asciiTheme="minorHAnsi" w:hAnsiTheme="minorHAnsi" w:cstheme="minorBidi"/>
        </w:rPr>
        <w:t xml:space="preserve"> </w:t>
      </w:r>
      <w:r w:rsidRPr="0C93A4E8">
        <w:rPr>
          <w:rFonts w:asciiTheme="minorHAnsi" w:hAnsiTheme="minorHAnsi" w:cstheme="minorBidi"/>
        </w:rPr>
        <w:fldChar w:fldCharType="begin">
          <w:fldData xml:space="preserve">PEVuZE5vdGU+PENpdGU+PEF1dGhvcj5UYW5neWU8L0F1dGhvcj48WWVhcj4yMDIyPC9ZZWFyPjxS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</w:fldData>
        </w:fldChar>
      </w:r>
      <w:r w:rsidR="00B46128">
        <w:rPr>
          <w:rFonts w:asciiTheme="minorHAnsi" w:hAnsiTheme="minorHAnsi" w:cstheme="minorBidi"/>
        </w:rPr>
        <w:instrText xml:space="preserve"> ADDIN EN.CITE </w:instrText>
      </w:r>
      <w:r w:rsidR="00B46128">
        <w:rPr>
          <w:rFonts w:asciiTheme="minorHAnsi" w:hAnsiTheme="minorHAnsi" w:cstheme="minorBidi"/>
        </w:rPr>
        <w:fldChar w:fldCharType="begin">
          <w:fldData xml:space="preserve">PEVuZE5vdGU+PENpdGU+PEF1dGhvcj5UYW5neWU8L0F1dGhvcj48WWVhcj4yMDIyPC9ZZWFyPjxS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</w:fldData>
        </w:fldChar>
      </w:r>
      <w:r w:rsidR="00B46128">
        <w:rPr>
          <w:rFonts w:asciiTheme="minorHAnsi" w:hAnsiTheme="minorHAnsi" w:cstheme="minorBidi"/>
        </w:rPr>
        <w:instrText xml:space="preserve"> ADDIN EN.CITE.DATA </w:instrText>
      </w:r>
      <w:r w:rsidR="00B46128">
        <w:rPr>
          <w:rFonts w:asciiTheme="minorHAnsi" w:hAnsiTheme="minorHAnsi" w:cstheme="minorBidi"/>
        </w:rPr>
      </w:r>
      <w:r w:rsidR="00B46128">
        <w:rPr>
          <w:rFonts w:asciiTheme="minorHAnsi" w:hAnsiTheme="minorHAnsi" w:cstheme="minorBidi"/>
        </w:rPr>
        <w:fldChar w:fldCharType="end"/>
      </w:r>
      <w:r w:rsidRPr="0C93A4E8">
        <w:rPr>
          <w:rFonts w:asciiTheme="minorHAnsi" w:hAnsiTheme="minorHAnsi" w:cstheme="minorBidi"/>
        </w:rPr>
      </w:r>
      <w:r w:rsidRPr="0C93A4E8">
        <w:rPr>
          <w:rFonts w:asciiTheme="minorHAnsi" w:hAnsiTheme="minorHAnsi" w:cstheme="minorBidi"/>
        </w:rPr>
        <w:fldChar w:fldCharType="separate"/>
      </w:r>
      <w:r w:rsidR="00B46128">
        <w:rPr>
          <w:rFonts w:asciiTheme="minorHAnsi" w:hAnsiTheme="minorHAnsi" w:cstheme="minorBidi"/>
          <w:noProof/>
        </w:rPr>
        <w:t>(Tangye et al. 2022)</w:t>
      </w:r>
      <w:r w:rsidRPr="0C93A4E8">
        <w:rPr>
          <w:rFonts w:asciiTheme="minorHAnsi" w:hAnsiTheme="minorHAnsi" w:cstheme="minorBidi"/>
        </w:rPr>
        <w:fldChar w:fldCharType="end"/>
      </w:r>
      <w:r w:rsidRPr="00214411">
        <w:t xml:space="preserve"> </w:t>
      </w:r>
      <w:r>
        <w:t xml:space="preserve">and have </w:t>
      </w:r>
      <w:r w:rsidRPr="00214411">
        <w:t xml:space="preserve">overlapping sub-classifications of </w:t>
      </w:r>
      <w:r w:rsidR="008D6BC3">
        <w:t>IEI</w:t>
      </w:r>
      <w:r w:rsidRPr="00214411">
        <w:t xml:space="preserve">s that </w:t>
      </w:r>
      <w:r>
        <w:t xml:space="preserve">compromise </w:t>
      </w:r>
      <w:r w:rsidRPr="00214411">
        <w:t>the immune system</w:t>
      </w:r>
      <w:r>
        <w:t>.</w:t>
      </w:r>
    </w:p>
    <w:p w14:paraId="0B9CD2E7" w14:textId="77777777" w:rsidR="00FC712E" w:rsidRPr="00FF070A" w:rsidRDefault="00FC712E" w:rsidP="00662958">
      <w:pPr>
        <w:pStyle w:val="ListParagraph"/>
        <w:numPr>
          <w:ilvl w:val="0"/>
          <w:numId w:val="5"/>
        </w:numPr>
        <w:ind w:left="709" w:hanging="425"/>
        <w:rPr>
          <w:rFonts w:asciiTheme="minorHAnsi" w:hAnsiTheme="minorHAnsi" w:cstheme="minorHAnsi"/>
        </w:rPr>
      </w:pPr>
      <w:r w:rsidRPr="00FF070A">
        <w:rPr>
          <w:rFonts w:asciiTheme="minorHAnsi" w:hAnsiTheme="minorHAnsi" w:cstheme="minorHAnsi"/>
        </w:rPr>
        <w:t>Combined immunodeficiencies (B and T lymphocyte cell function affected)</w:t>
      </w:r>
    </w:p>
    <w:p w14:paraId="1A53A67C" w14:textId="37D01986" w:rsidR="00FC712E" w:rsidRPr="00FC712E" w:rsidRDefault="00FC712E" w:rsidP="00662958">
      <w:pPr>
        <w:pStyle w:val="ListParagraph"/>
        <w:numPr>
          <w:ilvl w:val="1"/>
          <w:numId w:val="5"/>
        </w:numPr>
        <w:ind w:left="1134" w:hanging="425"/>
        <w:rPr>
          <w:rFonts w:asciiTheme="minorHAnsi" w:hAnsiTheme="minorHAnsi" w:cstheme="minorHAnsi"/>
        </w:rPr>
      </w:pPr>
      <w:r w:rsidRPr="00FC712E">
        <w:rPr>
          <w:rFonts w:asciiTheme="minorHAnsi" w:hAnsiTheme="minorHAnsi" w:cstheme="minorHAnsi"/>
        </w:rPr>
        <w:t xml:space="preserve">Severe combined immunodeficiency (SCID) is the most serious of these disorders. </w:t>
      </w:r>
      <w:r w:rsidR="000323C2">
        <w:rPr>
          <w:rFonts w:asciiTheme="minorHAnsi" w:hAnsiTheme="minorHAnsi" w:cstheme="minorHAnsi"/>
        </w:rPr>
        <w:t xml:space="preserve">Since May 2024, SCID has been screened for through the NBS programs throughout Australia. </w:t>
      </w:r>
      <w:r w:rsidRPr="00FC712E">
        <w:rPr>
          <w:rFonts w:asciiTheme="minorHAnsi" w:hAnsiTheme="minorHAnsi" w:cstheme="minorHAnsi"/>
        </w:rPr>
        <w:t>SCID requires urgent commencement of treatment and a haematopoietic stem cell transplant (HSCT)</w:t>
      </w:r>
      <w:r w:rsidR="007E3A09">
        <w:rPr>
          <w:rFonts w:asciiTheme="minorHAnsi" w:hAnsiTheme="minorHAnsi" w:cstheme="minorHAnsi"/>
        </w:rPr>
        <w:t xml:space="preserve"> </w:t>
      </w:r>
      <w:r w:rsidR="00083ED2">
        <w:rPr>
          <w:rFonts w:asciiTheme="minorHAnsi" w:hAnsiTheme="minorHAnsi" w:cstheme="minorHAnsi"/>
        </w:rPr>
        <w:t>for survival</w:t>
      </w:r>
      <w:r w:rsidRPr="00FC712E">
        <w:rPr>
          <w:rFonts w:asciiTheme="minorHAnsi" w:hAnsiTheme="minorHAnsi" w:cstheme="minorHAnsi"/>
        </w:rPr>
        <w:t>.</w:t>
      </w:r>
    </w:p>
    <w:p w14:paraId="1626B03A" w14:textId="4A59B3B8" w:rsidR="00FC712E" w:rsidRPr="00FC712E" w:rsidRDefault="00FC712E" w:rsidP="00662958">
      <w:pPr>
        <w:pStyle w:val="ListParagraph"/>
        <w:numPr>
          <w:ilvl w:val="0"/>
          <w:numId w:val="5"/>
        </w:numPr>
        <w:ind w:left="709" w:hanging="425"/>
        <w:rPr>
          <w:rFonts w:asciiTheme="minorHAnsi" w:hAnsiTheme="minorHAnsi" w:cstheme="minorHAnsi"/>
        </w:rPr>
      </w:pPr>
      <w:r w:rsidRPr="00FC712E">
        <w:rPr>
          <w:rFonts w:asciiTheme="minorHAnsi" w:hAnsiTheme="minorHAnsi" w:cstheme="minorHAnsi"/>
        </w:rPr>
        <w:t>Combined immunodeficiencies with syndromic features</w:t>
      </w:r>
      <w:r w:rsidR="0010289C">
        <w:rPr>
          <w:rFonts w:asciiTheme="minorHAnsi" w:hAnsiTheme="minorHAnsi" w:cstheme="minorHAnsi"/>
        </w:rPr>
        <w:t>.</w:t>
      </w:r>
    </w:p>
    <w:p w14:paraId="654357FE" w14:textId="77777777" w:rsidR="00FC712E" w:rsidRPr="00FC712E" w:rsidRDefault="00FC712E" w:rsidP="00662958">
      <w:pPr>
        <w:pStyle w:val="ListParagraph"/>
        <w:numPr>
          <w:ilvl w:val="0"/>
          <w:numId w:val="5"/>
        </w:numPr>
        <w:ind w:left="709" w:hanging="425"/>
        <w:rPr>
          <w:rFonts w:asciiTheme="minorHAnsi" w:hAnsiTheme="minorHAnsi" w:cstheme="minorHAnsi"/>
        </w:rPr>
      </w:pPr>
      <w:r w:rsidRPr="00FC712E">
        <w:rPr>
          <w:rFonts w:asciiTheme="minorHAnsi" w:hAnsiTheme="minorHAnsi" w:cstheme="minorHAnsi"/>
        </w:rPr>
        <w:t>Predominantly antibody deficiencies (B lymphocyte)</w:t>
      </w:r>
    </w:p>
    <w:p w14:paraId="63938A95" w14:textId="28E81359" w:rsidR="00FC712E" w:rsidRPr="00FC712E" w:rsidRDefault="00FC712E" w:rsidP="00662958">
      <w:pPr>
        <w:pStyle w:val="ListParagraph"/>
        <w:numPr>
          <w:ilvl w:val="1"/>
          <w:numId w:val="5"/>
        </w:numPr>
        <w:ind w:left="1134" w:hanging="425"/>
        <w:rPr>
          <w:rFonts w:asciiTheme="minorHAnsi" w:hAnsiTheme="minorHAnsi" w:cstheme="minorHAnsi"/>
        </w:rPr>
      </w:pPr>
      <w:r w:rsidRPr="00FC712E">
        <w:rPr>
          <w:rFonts w:asciiTheme="minorHAnsi" w:hAnsiTheme="minorHAnsi" w:cstheme="minorHAnsi"/>
        </w:rPr>
        <w:t>Common variable immunodeficiency (CVID) is the most common form of antibody deficiency and usually presents with recurrent chest and sinus infections. Symptoms can start at any age, although most cases are diagnosed in adults</w:t>
      </w:r>
      <w:r w:rsidR="0010289C">
        <w:rPr>
          <w:rFonts w:asciiTheme="minorHAnsi" w:hAnsiTheme="minorHAnsi" w:cstheme="minorHAnsi"/>
        </w:rPr>
        <w:t>.</w:t>
      </w:r>
    </w:p>
    <w:p w14:paraId="2E3851C5" w14:textId="77777777" w:rsidR="00FC712E" w:rsidRPr="00FF070A" w:rsidRDefault="00FC712E" w:rsidP="00662958">
      <w:pPr>
        <w:pStyle w:val="ListParagraph"/>
        <w:numPr>
          <w:ilvl w:val="1"/>
          <w:numId w:val="5"/>
        </w:numPr>
        <w:ind w:left="1134" w:hanging="425"/>
        <w:rPr>
          <w:rFonts w:asciiTheme="minorHAnsi" w:hAnsiTheme="minorHAnsi" w:cstheme="minorHAnsi"/>
        </w:rPr>
      </w:pPr>
      <w:r w:rsidRPr="00FC712E">
        <w:rPr>
          <w:rFonts w:asciiTheme="minorHAnsi" w:hAnsiTheme="minorHAnsi" w:cstheme="minorHAnsi"/>
        </w:rPr>
        <w:t>X-linked agammaglobulinaemia is an antibody deficiency that is usually diagnosed in male infants. Common symptoms include frequent pus producing infections of the ears, lungs</w:t>
      </w:r>
      <w:r w:rsidRPr="00FF070A">
        <w:rPr>
          <w:rFonts w:asciiTheme="minorHAnsi" w:hAnsiTheme="minorHAnsi" w:cstheme="minorHAnsi"/>
        </w:rPr>
        <w:t>, sinuses and bones, chronic diarrhoea and poor growth.</w:t>
      </w:r>
    </w:p>
    <w:p w14:paraId="41A5ABA9" w14:textId="0AD25715" w:rsidR="00FC712E" w:rsidRPr="00FF070A" w:rsidRDefault="00FC712E" w:rsidP="00662958">
      <w:pPr>
        <w:pStyle w:val="ListParagraph"/>
        <w:numPr>
          <w:ilvl w:val="0"/>
          <w:numId w:val="5"/>
        </w:numPr>
        <w:ind w:left="709" w:hanging="425"/>
        <w:rPr>
          <w:rFonts w:asciiTheme="minorHAnsi" w:hAnsiTheme="minorHAnsi" w:cstheme="minorBidi"/>
        </w:rPr>
      </w:pPr>
      <w:r w:rsidRPr="68AD9AE8">
        <w:rPr>
          <w:rFonts w:asciiTheme="minorHAnsi" w:hAnsiTheme="minorHAnsi" w:cstheme="minorBidi"/>
        </w:rPr>
        <w:t>Diseases of immune dysregulation - includes a broad group of disorders that occur when the body’s immune system is not being controlled normally and may react against its own cells. People with immune dysregulation can have fever, damage to organs or blood cells, and increased risk of infection. Examples of immune dysregulation include immuno</w:t>
      </w:r>
      <w:r w:rsidR="616564BB" w:rsidRPr="68AD9AE8">
        <w:rPr>
          <w:rFonts w:asciiTheme="minorHAnsi" w:hAnsiTheme="minorHAnsi" w:cstheme="minorBidi"/>
        </w:rPr>
        <w:t>-</w:t>
      </w:r>
      <w:r w:rsidRPr="68AD9AE8">
        <w:rPr>
          <w:rFonts w:asciiTheme="minorHAnsi" w:hAnsiTheme="minorHAnsi" w:cstheme="minorBidi"/>
        </w:rPr>
        <w:t xml:space="preserve">dysregulation polyendocrinopathy enteropathy x-linked syndrome (IPEX), </w:t>
      </w:r>
      <w:r w:rsidR="00083ED2" w:rsidRPr="68AD9AE8">
        <w:rPr>
          <w:rFonts w:asciiTheme="minorHAnsi" w:hAnsiTheme="minorHAnsi" w:cstheme="minorBidi"/>
        </w:rPr>
        <w:t>Autoimmune Polyendocrinopathy-Candidiasis-Ectodermal Dystrophy (</w:t>
      </w:r>
      <w:r w:rsidRPr="68AD9AE8">
        <w:rPr>
          <w:rFonts w:asciiTheme="minorHAnsi" w:hAnsiTheme="minorHAnsi" w:cstheme="minorBidi"/>
        </w:rPr>
        <w:t>APECED</w:t>
      </w:r>
      <w:r w:rsidR="00083ED2" w:rsidRPr="68AD9AE8">
        <w:rPr>
          <w:rFonts w:asciiTheme="minorHAnsi" w:hAnsiTheme="minorHAnsi" w:cstheme="minorBidi"/>
        </w:rPr>
        <w:t>)</w:t>
      </w:r>
      <w:r w:rsidRPr="68AD9AE8">
        <w:rPr>
          <w:rFonts w:asciiTheme="minorHAnsi" w:hAnsiTheme="minorHAnsi" w:cstheme="minorBidi"/>
        </w:rPr>
        <w:t>, autoimmune lymphoproliferative syndrome (ALPS) and autoinflammatory disorders.</w:t>
      </w:r>
    </w:p>
    <w:p w14:paraId="0BB75BF9" w14:textId="77777777" w:rsidR="00FC712E" w:rsidRPr="00FF070A" w:rsidRDefault="00FC712E" w:rsidP="00662958">
      <w:pPr>
        <w:pStyle w:val="ListParagraph"/>
        <w:numPr>
          <w:ilvl w:val="0"/>
          <w:numId w:val="5"/>
        </w:numPr>
        <w:ind w:left="709" w:hanging="425"/>
        <w:rPr>
          <w:rFonts w:asciiTheme="minorHAnsi" w:hAnsiTheme="minorHAnsi" w:cstheme="minorHAnsi"/>
        </w:rPr>
      </w:pPr>
      <w:r w:rsidRPr="00FF070A">
        <w:rPr>
          <w:rFonts w:asciiTheme="minorHAnsi" w:hAnsiTheme="minorHAnsi" w:cstheme="minorHAnsi"/>
        </w:rPr>
        <w:t>Congenital phagocytic cell deficiencies (deficiencies in neutrophils and macrophages – associated with severe infections)</w:t>
      </w:r>
    </w:p>
    <w:p w14:paraId="14501050" w14:textId="77777777" w:rsidR="00FC712E" w:rsidRPr="00FC712E" w:rsidRDefault="00FC712E" w:rsidP="00662958">
      <w:pPr>
        <w:pStyle w:val="ListParagraph"/>
        <w:numPr>
          <w:ilvl w:val="1"/>
          <w:numId w:val="5"/>
        </w:numPr>
        <w:ind w:left="1134" w:hanging="425"/>
        <w:rPr>
          <w:rFonts w:asciiTheme="minorHAnsi" w:hAnsiTheme="minorHAnsi" w:cstheme="minorHAnsi"/>
        </w:rPr>
      </w:pPr>
      <w:r w:rsidRPr="00FC712E">
        <w:rPr>
          <w:rFonts w:asciiTheme="minorHAnsi" w:hAnsiTheme="minorHAnsi" w:cstheme="minorHAnsi"/>
        </w:rPr>
        <w:t>X-linked chronic granulomatous disease (CGD) is the most serious form of phagocytic cell deficiency. In CGD neutrophils can’t capture and kill germs. People with CGD have frequent and severe infections of the skin, lungs, and bones. They can also develop chronic inflammation, including inflammatory bowel disease (IBD).</w:t>
      </w:r>
    </w:p>
    <w:p w14:paraId="5E8E9105" w14:textId="77777777" w:rsidR="00FC712E" w:rsidRPr="00FC712E" w:rsidRDefault="00FC712E" w:rsidP="00662958">
      <w:pPr>
        <w:pStyle w:val="ListParagraph"/>
        <w:numPr>
          <w:ilvl w:val="0"/>
          <w:numId w:val="5"/>
        </w:numPr>
        <w:ind w:left="709" w:hanging="425"/>
        <w:rPr>
          <w:rFonts w:asciiTheme="minorHAnsi" w:hAnsiTheme="minorHAnsi" w:cstheme="minorHAnsi"/>
        </w:rPr>
      </w:pPr>
      <w:r w:rsidRPr="00FC712E">
        <w:rPr>
          <w:rFonts w:asciiTheme="minorHAnsi" w:hAnsiTheme="minorHAnsi" w:cstheme="minorHAnsi"/>
        </w:rPr>
        <w:t>Defects in intrinsic and innate immunity including predisposition to mycobacterial disease, viral infection and invasive fungal disease.</w:t>
      </w:r>
    </w:p>
    <w:p w14:paraId="1E5E635B" w14:textId="72EC9E7B" w:rsidR="00FC712E" w:rsidRPr="00FC712E" w:rsidRDefault="00FC712E" w:rsidP="00662958">
      <w:pPr>
        <w:pStyle w:val="ListParagraph"/>
        <w:numPr>
          <w:ilvl w:val="0"/>
          <w:numId w:val="5"/>
        </w:numPr>
        <w:ind w:left="709" w:hanging="425"/>
        <w:rPr>
          <w:rFonts w:asciiTheme="minorHAnsi" w:hAnsiTheme="minorHAnsi" w:cstheme="minorHAnsi"/>
        </w:rPr>
      </w:pPr>
      <w:r w:rsidRPr="00FC712E">
        <w:rPr>
          <w:rFonts w:asciiTheme="minorHAnsi" w:hAnsiTheme="minorHAnsi" w:cstheme="minorHAnsi"/>
        </w:rPr>
        <w:t>Autoinflammatory disorders</w:t>
      </w:r>
      <w:r w:rsidR="0010289C">
        <w:rPr>
          <w:rFonts w:asciiTheme="minorHAnsi" w:hAnsiTheme="minorHAnsi" w:cstheme="minorHAnsi"/>
        </w:rPr>
        <w:t>.</w:t>
      </w:r>
    </w:p>
    <w:p w14:paraId="26165B2C" w14:textId="3779D98C" w:rsidR="00FC712E" w:rsidRPr="00FC712E" w:rsidRDefault="00FC712E" w:rsidP="00662958">
      <w:pPr>
        <w:pStyle w:val="ListParagraph"/>
        <w:numPr>
          <w:ilvl w:val="0"/>
          <w:numId w:val="5"/>
        </w:numPr>
        <w:ind w:left="709" w:hanging="425"/>
        <w:rPr>
          <w:rFonts w:asciiTheme="minorHAnsi" w:hAnsiTheme="minorHAnsi" w:cstheme="minorHAnsi"/>
        </w:rPr>
      </w:pPr>
      <w:r w:rsidRPr="00FC712E">
        <w:rPr>
          <w:rFonts w:asciiTheme="minorHAnsi" w:hAnsiTheme="minorHAnsi" w:cstheme="minorHAnsi"/>
        </w:rPr>
        <w:t>Complement deficiencies – some can increase the risk of autoimmune disease, whilst others result in severe infections such as meningitis or septicaemia</w:t>
      </w:r>
      <w:r w:rsidR="0010289C">
        <w:rPr>
          <w:rFonts w:asciiTheme="minorHAnsi" w:hAnsiTheme="minorHAnsi" w:cstheme="minorHAnsi"/>
        </w:rPr>
        <w:t>.</w:t>
      </w:r>
    </w:p>
    <w:p w14:paraId="42B47AE7" w14:textId="7A25B81F" w:rsidR="00FC712E" w:rsidRPr="00FC712E" w:rsidRDefault="00FC712E" w:rsidP="00662958">
      <w:pPr>
        <w:pStyle w:val="ListParagraph"/>
        <w:numPr>
          <w:ilvl w:val="1"/>
          <w:numId w:val="5"/>
        </w:numPr>
        <w:ind w:left="1134" w:hanging="425"/>
        <w:rPr>
          <w:rFonts w:asciiTheme="minorHAnsi" w:hAnsiTheme="minorHAnsi" w:cstheme="minorHAnsi"/>
        </w:rPr>
      </w:pPr>
      <w:r w:rsidRPr="00FC712E">
        <w:rPr>
          <w:rFonts w:asciiTheme="minorHAnsi" w:hAnsiTheme="minorHAnsi" w:cstheme="minorHAnsi"/>
        </w:rPr>
        <w:t xml:space="preserve">Hereditary angioedema (HAE) is a different sort of a complement disorder, that is due to C1 esterase inhibitor deficiency. In people with HAE, the small blood vessels leak fluid into the tissues, causing non-itchy swellings known as angioedema. People with HAE can have </w:t>
      </w:r>
      <w:r w:rsidRPr="00FC712E">
        <w:rPr>
          <w:rFonts w:asciiTheme="minorHAnsi" w:hAnsiTheme="minorHAnsi" w:cstheme="minorHAnsi"/>
        </w:rPr>
        <w:lastRenderedPageBreak/>
        <w:t>unpredictable and sometimes severe swellings throughout life that may be life-threatening</w:t>
      </w:r>
      <w:r w:rsidR="00A41255">
        <w:rPr>
          <w:rFonts w:asciiTheme="minorHAnsi" w:hAnsiTheme="minorHAnsi" w:cstheme="minorHAnsi"/>
        </w:rPr>
        <w:t xml:space="preserve"> </w:t>
      </w:r>
      <w:r w:rsidRPr="00FC712E">
        <w:rPr>
          <w:rFonts w:asciiTheme="minorHAnsi" w:hAnsiTheme="minorHAnsi" w:cstheme="minorHAnsi"/>
        </w:rPr>
        <w:fldChar w:fldCharType="begin"/>
      </w:r>
      <w:r w:rsidR="00B46128">
        <w:rPr>
          <w:rFonts w:asciiTheme="minorHAnsi" w:hAnsiTheme="minorHAnsi" w:cstheme="minorHAnsi"/>
        </w:rPr>
        <w:instrText xml:space="preserve"> ADDIN EN.CITE &lt;EndNote&gt;&lt;Cite&gt;&lt;Author&gt;ASCIA&lt;/Author&gt;&lt;Year&gt;2024&lt;/Year&gt;&lt;RecNum&gt;85&lt;/RecNum&gt;&lt;DisplayText&gt;(ASCIA 2024)&lt;/DisplayText&gt;&lt;record&gt;&lt;rec-number&gt;85&lt;/rec-number&gt;&lt;foreign-keys&gt;&lt;key app="EN" db-id="zffdewtdpt2v5me9tw8vvdvuz29rxxs0d09d" timestamp="1727150957"&gt;85&lt;/key&gt;&lt;/foreign-keys&gt;&lt;ref-type name="Web Page"&gt;12&lt;/ref-type&gt;&lt;contributors&gt;&lt;authors&gt;&lt;author&gt;ASCIA&lt;/author&gt;&lt;/authors&gt;&lt;/contributors&gt;&lt;titles&gt;&lt;title&gt;Primary Immunodeficiencies (Inborn Errors of Immunity) - Frequently asked questions&lt;/title&gt;&lt;/titles&gt;&lt;volume&gt;2024&lt;/volume&gt;&lt;number&gt;24th September&lt;/number&gt;&lt;dates&gt;&lt;year&gt;2024&lt;/year&gt;&lt;/dates&gt;&lt;publisher&gt;Australasian Society of Clinical Immunology and Allergy&lt;/publisher&gt;&lt;urls&gt;&lt;related-urls&gt;&lt;url&gt;https://www.allergy.org.au/patients/immunodeficiencies/primary-immunodeficiency&lt;/url&gt;&lt;/related-urls&gt;&lt;/urls&gt;&lt;/record&gt;&lt;/Cite&gt;&lt;/EndNote&gt;</w:instrText>
      </w:r>
      <w:r w:rsidRPr="00FC712E">
        <w:rPr>
          <w:rFonts w:asciiTheme="minorHAnsi" w:hAnsiTheme="minorHAnsi" w:cstheme="minorHAnsi"/>
        </w:rPr>
        <w:fldChar w:fldCharType="separate"/>
      </w:r>
      <w:r w:rsidR="00B46128">
        <w:rPr>
          <w:rFonts w:asciiTheme="minorHAnsi" w:hAnsiTheme="minorHAnsi" w:cstheme="minorHAnsi"/>
          <w:noProof/>
        </w:rPr>
        <w:t>(ASCIA 2024)</w:t>
      </w:r>
      <w:r w:rsidRPr="00FC712E">
        <w:rPr>
          <w:rFonts w:asciiTheme="minorHAnsi" w:hAnsiTheme="minorHAnsi" w:cstheme="minorHAnsi"/>
        </w:rPr>
        <w:fldChar w:fldCharType="end"/>
      </w:r>
      <w:r w:rsidR="00A41255">
        <w:rPr>
          <w:rFonts w:asciiTheme="minorHAnsi" w:hAnsiTheme="minorHAnsi" w:cstheme="minorHAnsi"/>
        </w:rPr>
        <w:t>.</w:t>
      </w:r>
    </w:p>
    <w:p w14:paraId="20DBDA8B" w14:textId="39CE02AA" w:rsidR="00FC712E" w:rsidRPr="00FC712E" w:rsidRDefault="00FC712E" w:rsidP="00662958">
      <w:pPr>
        <w:pStyle w:val="ListParagraph"/>
        <w:numPr>
          <w:ilvl w:val="0"/>
          <w:numId w:val="5"/>
        </w:numPr>
        <w:ind w:left="709" w:hanging="425"/>
        <w:rPr>
          <w:rFonts w:asciiTheme="minorHAnsi" w:hAnsiTheme="minorHAnsi" w:cstheme="minorHAnsi"/>
        </w:rPr>
      </w:pPr>
      <w:r w:rsidRPr="00FC712E">
        <w:rPr>
          <w:rFonts w:asciiTheme="minorHAnsi" w:hAnsiTheme="minorHAnsi" w:cstheme="minorHAnsi"/>
        </w:rPr>
        <w:t>Bone marrow failure</w:t>
      </w:r>
      <w:r w:rsidR="0010289C">
        <w:rPr>
          <w:rFonts w:asciiTheme="minorHAnsi" w:hAnsiTheme="minorHAnsi" w:cstheme="minorHAnsi"/>
        </w:rPr>
        <w:t>.</w:t>
      </w:r>
      <w:r w:rsidRPr="00FC712E">
        <w:rPr>
          <w:rFonts w:asciiTheme="minorHAnsi" w:hAnsiTheme="minorHAnsi" w:cstheme="minorHAnsi"/>
        </w:rPr>
        <w:t xml:space="preserve"> </w:t>
      </w:r>
    </w:p>
    <w:p w14:paraId="2D5BCC2E" w14:textId="1BCBC543" w:rsidR="00FC712E" w:rsidRPr="00FC712E" w:rsidRDefault="00FC712E" w:rsidP="00662958">
      <w:pPr>
        <w:pStyle w:val="ListParagraph"/>
        <w:numPr>
          <w:ilvl w:val="0"/>
          <w:numId w:val="5"/>
        </w:numPr>
        <w:ind w:left="709" w:hanging="425"/>
        <w:rPr>
          <w:rFonts w:asciiTheme="minorHAnsi" w:hAnsiTheme="minorHAnsi" w:cstheme="minorHAnsi"/>
        </w:rPr>
      </w:pPr>
      <w:r w:rsidRPr="00FC712E">
        <w:rPr>
          <w:rFonts w:asciiTheme="minorHAnsi" w:hAnsiTheme="minorHAnsi" w:cstheme="minorHAnsi"/>
        </w:rPr>
        <w:t>Phenocopies of inborn errors of immunity</w:t>
      </w:r>
      <w:r w:rsidR="00B46128">
        <w:rPr>
          <w:rFonts w:asciiTheme="minorHAnsi" w:hAnsiTheme="minorHAnsi" w:cstheme="minorHAnsi"/>
        </w:rPr>
        <w:t xml:space="preserve"> </w:t>
      </w:r>
      <w:r w:rsidRPr="00FC712E">
        <w:rPr>
          <w:rFonts w:asciiTheme="minorHAnsi" w:hAnsiTheme="minorHAnsi" w:cstheme="minorHAnsi"/>
        </w:rPr>
        <w:fldChar w:fldCharType="begin">
          <w:fldData xml:space="preserve">PEVuZE5vdGU+PENpdGU+PEF1dGhvcj5UYW5neWU8L0F1dGhvcj48WWVhcj4yMDIyPC9ZZWFyPjxS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</w:fldData>
        </w:fldChar>
      </w:r>
      <w:r w:rsidR="00B46128">
        <w:rPr>
          <w:rFonts w:asciiTheme="minorHAnsi" w:hAnsiTheme="minorHAnsi" w:cstheme="minorHAnsi"/>
        </w:rPr>
        <w:instrText xml:space="preserve"> ADDIN EN.CITE </w:instrText>
      </w:r>
      <w:r w:rsidR="00B46128">
        <w:rPr>
          <w:rFonts w:asciiTheme="minorHAnsi" w:hAnsiTheme="minorHAnsi" w:cstheme="minorHAnsi"/>
        </w:rPr>
        <w:fldChar w:fldCharType="begin">
          <w:fldData xml:space="preserve">PEVuZE5vdGU+PENpdGU+PEF1dGhvcj5UYW5neWU8L0F1dGhvcj48WWVhcj4yMDIyPC9ZZWFyPjxS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</w:fldData>
        </w:fldChar>
      </w:r>
      <w:r w:rsidR="00B46128">
        <w:rPr>
          <w:rFonts w:asciiTheme="minorHAnsi" w:hAnsiTheme="minorHAnsi" w:cstheme="minorHAnsi"/>
        </w:rPr>
        <w:instrText xml:space="preserve"> ADDIN EN.CITE.DATA </w:instrText>
      </w:r>
      <w:r w:rsidR="00B46128">
        <w:rPr>
          <w:rFonts w:asciiTheme="minorHAnsi" w:hAnsiTheme="minorHAnsi" w:cstheme="minorHAnsi"/>
        </w:rPr>
      </w:r>
      <w:r w:rsidR="00B46128">
        <w:rPr>
          <w:rFonts w:asciiTheme="minorHAnsi" w:hAnsiTheme="minorHAnsi" w:cstheme="minorHAnsi"/>
        </w:rPr>
        <w:fldChar w:fldCharType="end"/>
      </w:r>
      <w:r w:rsidRPr="00FC712E">
        <w:rPr>
          <w:rFonts w:asciiTheme="minorHAnsi" w:hAnsiTheme="minorHAnsi" w:cstheme="minorHAnsi"/>
        </w:rPr>
      </w:r>
      <w:r w:rsidRPr="00FC712E">
        <w:rPr>
          <w:rFonts w:asciiTheme="minorHAnsi" w:hAnsiTheme="minorHAnsi" w:cstheme="minorHAnsi"/>
        </w:rPr>
        <w:fldChar w:fldCharType="separate"/>
      </w:r>
      <w:r w:rsidR="00B46128">
        <w:rPr>
          <w:rFonts w:asciiTheme="minorHAnsi" w:hAnsiTheme="minorHAnsi" w:cstheme="minorHAnsi"/>
          <w:noProof/>
        </w:rPr>
        <w:t>(Tangye et al. 2022)</w:t>
      </w:r>
      <w:r w:rsidRPr="00FC712E">
        <w:rPr>
          <w:rFonts w:asciiTheme="minorHAnsi" w:hAnsiTheme="minorHAnsi" w:cstheme="minorHAnsi"/>
        </w:rPr>
        <w:fldChar w:fldCharType="end"/>
      </w:r>
      <w:r w:rsidR="00B46128">
        <w:rPr>
          <w:rFonts w:asciiTheme="minorHAnsi" w:hAnsiTheme="minorHAnsi" w:cstheme="minorHAnsi"/>
        </w:rPr>
        <w:t>.</w:t>
      </w:r>
    </w:p>
    <w:p w14:paraId="7DB82DC5" w14:textId="0FFE6721" w:rsidR="00FC712E" w:rsidRDefault="00FC712E" w:rsidP="00FC712E">
      <w:pPr>
        <w:rPr>
          <w:rFonts w:asciiTheme="minorHAnsi" w:hAnsiTheme="minorHAnsi" w:cstheme="minorHAnsi"/>
        </w:rPr>
      </w:pPr>
      <w:r w:rsidRPr="00FC712E">
        <w:rPr>
          <w:rFonts w:asciiTheme="minorHAnsi" w:hAnsiTheme="minorHAnsi" w:cstheme="minorHAnsi"/>
        </w:rPr>
        <w:t xml:space="preserve">A </w:t>
      </w:r>
      <w:r>
        <w:rPr>
          <w:rFonts w:asciiTheme="minorHAnsi" w:hAnsiTheme="minorHAnsi" w:cstheme="minorHAnsi"/>
        </w:rPr>
        <w:t>study in France reported</w:t>
      </w:r>
      <w:r w:rsidRPr="00FC712E">
        <w:rPr>
          <w:rFonts w:asciiTheme="minorHAnsi" w:hAnsiTheme="minorHAnsi" w:cstheme="minorHAnsi"/>
        </w:rPr>
        <w:t xml:space="preserve"> </w:t>
      </w:r>
      <w:r w:rsidR="008D6BC3">
        <w:rPr>
          <w:rFonts w:asciiTheme="minorHAnsi" w:hAnsiTheme="minorHAnsi" w:cstheme="minorHAnsi"/>
        </w:rPr>
        <w:t>IEI</w:t>
      </w:r>
      <w:r>
        <w:rPr>
          <w:rFonts w:asciiTheme="minorHAnsi" w:hAnsiTheme="minorHAnsi" w:cstheme="minorHAnsi"/>
        </w:rPr>
        <w:t>s</w:t>
      </w:r>
      <w:r w:rsidRPr="00FC712E">
        <w:rPr>
          <w:rFonts w:asciiTheme="minorHAnsi" w:hAnsiTheme="minorHAnsi" w:cstheme="minorHAnsi"/>
        </w:rPr>
        <w:t xml:space="preserve"> </w:t>
      </w:r>
      <w:r>
        <w:rPr>
          <w:rFonts w:asciiTheme="minorHAnsi" w:hAnsiTheme="minorHAnsi" w:cstheme="minorHAnsi"/>
        </w:rPr>
        <w:t>are</w:t>
      </w:r>
      <w:r w:rsidRPr="00FC712E">
        <w:rPr>
          <w:rFonts w:asciiTheme="minorHAnsi" w:hAnsiTheme="minorHAnsi" w:cstheme="minorHAnsi"/>
        </w:rPr>
        <w:t xml:space="preserve"> rarely investigated </w:t>
      </w:r>
      <w:r>
        <w:rPr>
          <w:rFonts w:asciiTheme="minorHAnsi" w:hAnsiTheme="minorHAnsi" w:cstheme="minorHAnsi"/>
        </w:rPr>
        <w:t xml:space="preserve">when </w:t>
      </w:r>
      <w:r w:rsidRPr="00FC712E">
        <w:rPr>
          <w:rFonts w:asciiTheme="minorHAnsi" w:hAnsiTheme="minorHAnsi" w:cstheme="minorHAnsi"/>
        </w:rPr>
        <w:t>children are admitted to paediatric intensive care unit</w:t>
      </w:r>
      <w:r>
        <w:rPr>
          <w:rFonts w:asciiTheme="minorHAnsi" w:hAnsiTheme="minorHAnsi" w:cstheme="minorHAnsi"/>
        </w:rPr>
        <w:t xml:space="preserve">s </w:t>
      </w:r>
      <w:r w:rsidRPr="00FC712E">
        <w:rPr>
          <w:rFonts w:asciiTheme="minorHAnsi" w:hAnsiTheme="minorHAnsi" w:cstheme="minorHAnsi"/>
        </w:rPr>
        <w:t>with community-onset severe bacterial infections</w:t>
      </w:r>
      <w:r w:rsidR="00A41255">
        <w:rPr>
          <w:rFonts w:asciiTheme="minorHAnsi" w:hAnsiTheme="minorHAnsi" w:cstheme="minorHAnsi"/>
        </w:rPr>
        <w:t xml:space="preserve"> </w:t>
      </w:r>
      <w:r w:rsidRPr="00FC712E">
        <w:rPr>
          <w:rFonts w:asciiTheme="minorHAnsi" w:hAnsiTheme="minorHAnsi" w:cstheme="minorHAnsi"/>
        </w:rPr>
        <w:fldChar w:fldCharType="begin">
          <w:fldData xml:space="preserve">PEVuZE5vdGU+PENpdGU+PEF1dGhvcj5GbGF0csOoczwvQXV0aG9yPjxZZWFyPjIwMjE8L1llYXI+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</w:fldData>
        </w:fldChar>
      </w:r>
      <w:r w:rsidR="00B46128">
        <w:rPr>
          <w:rFonts w:asciiTheme="minorHAnsi" w:hAnsiTheme="minorHAnsi" w:cstheme="minorHAnsi"/>
        </w:rPr>
        <w:instrText xml:space="preserve"> ADDIN EN.CITE </w:instrText>
      </w:r>
      <w:r w:rsidR="00B46128">
        <w:rPr>
          <w:rFonts w:asciiTheme="minorHAnsi" w:hAnsiTheme="minorHAnsi" w:cstheme="minorHAnsi"/>
        </w:rPr>
        <w:fldChar w:fldCharType="begin">
          <w:fldData xml:space="preserve">PEVuZE5vdGU+PENpdGU+PEF1dGhvcj5GbGF0csOoczwvQXV0aG9yPjxZZWFyPjIwMjE8L1llYXI+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</w:fldData>
        </w:fldChar>
      </w:r>
      <w:r w:rsidR="00B46128">
        <w:rPr>
          <w:rFonts w:asciiTheme="minorHAnsi" w:hAnsiTheme="minorHAnsi" w:cstheme="minorHAnsi"/>
        </w:rPr>
        <w:instrText xml:space="preserve"> ADDIN EN.CITE.DATA </w:instrText>
      </w:r>
      <w:r w:rsidR="00B46128">
        <w:rPr>
          <w:rFonts w:asciiTheme="minorHAnsi" w:hAnsiTheme="minorHAnsi" w:cstheme="minorHAnsi"/>
        </w:rPr>
      </w:r>
      <w:r w:rsidR="00B46128">
        <w:rPr>
          <w:rFonts w:asciiTheme="minorHAnsi" w:hAnsiTheme="minorHAnsi" w:cstheme="minorHAnsi"/>
        </w:rPr>
        <w:fldChar w:fldCharType="end"/>
      </w:r>
      <w:r w:rsidRPr="00FC712E">
        <w:rPr>
          <w:rFonts w:asciiTheme="minorHAnsi" w:hAnsiTheme="minorHAnsi" w:cstheme="minorHAnsi"/>
        </w:rPr>
      </w:r>
      <w:r w:rsidRPr="00FC712E">
        <w:rPr>
          <w:rFonts w:asciiTheme="minorHAnsi" w:hAnsiTheme="minorHAnsi" w:cstheme="minorHAnsi"/>
        </w:rPr>
        <w:fldChar w:fldCharType="separate"/>
      </w:r>
      <w:r w:rsidR="00B46128">
        <w:rPr>
          <w:rFonts w:asciiTheme="minorHAnsi" w:hAnsiTheme="minorHAnsi" w:cstheme="minorHAnsi"/>
          <w:noProof/>
        </w:rPr>
        <w:t>(Flatrès et al. 2021)</w:t>
      </w:r>
      <w:r w:rsidRPr="00FC712E">
        <w:rPr>
          <w:rFonts w:asciiTheme="minorHAnsi" w:hAnsiTheme="minorHAnsi" w:cstheme="minorHAnsi"/>
        </w:rPr>
        <w:fldChar w:fldCharType="end"/>
      </w:r>
      <w:r w:rsidR="00A41255">
        <w:rPr>
          <w:rFonts w:asciiTheme="minorHAnsi" w:hAnsiTheme="minorHAnsi" w:cstheme="minorHAnsi"/>
        </w:rPr>
        <w:t>,</w:t>
      </w:r>
      <w:r w:rsidRPr="00FC712E">
        <w:rPr>
          <w:rFonts w:asciiTheme="minorHAnsi" w:hAnsiTheme="minorHAnsi" w:cstheme="minorHAnsi"/>
        </w:rPr>
        <w:t xml:space="preserve"> despite the ne</w:t>
      </w:r>
      <w:r>
        <w:rPr>
          <w:rFonts w:asciiTheme="minorHAnsi" w:hAnsiTheme="minorHAnsi" w:cstheme="minorHAnsi"/>
        </w:rPr>
        <w:t xml:space="preserve">cessity of </w:t>
      </w:r>
      <w:r w:rsidRPr="00FC712E">
        <w:rPr>
          <w:rFonts w:asciiTheme="minorHAnsi" w:hAnsiTheme="minorHAnsi" w:cstheme="minorHAnsi"/>
        </w:rPr>
        <w:t xml:space="preserve">early </w:t>
      </w:r>
      <w:r>
        <w:rPr>
          <w:rFonts w:asciiTheme="minorHAnsi" w:hAnsiTheme="minorHAnsi" w:cstheme="minorHAnsi"/>
        </w:rPr>
        <w:t xml:space="preserve">diagnoses of </w:t>
      </w:r>
      <w:r w:rsidR="008D6BC3">
        <w:rPr>
          <w:rFonts w:asciiTheme="minorHAnsi" w:hAnsiTheme="minorHAnsi" w:cstheme="minorHAnsi"/>
        </w:rPr>
        <w:t>IEI</w:t>
      </w:r>
      <w:r>
        <w:rPr>
          <w:rFonts w:asciiTheme="minorHAnsi" w:hAnsiTheme="minorHAnsi" w:cstheme="minorHAnsi"/>
        </w:rPr>
        <w:t xml:space="preserve">s for the delivery of treatment </w:t>
      </w:r>
      <w:r w:rsidRPr="00FC712E">
        <w:rPr>
          <w:rFonts w:asciiTheme="minorHAnsi" w:hAnsiTheme="minorHAnsi" w:cstheme="minorHAnsi"/>
        </w:rPr>
        <w:t>to prevent associated morbidity and mortality</w:t>
      </w:r>
      <w:r w:rsidR="00A41255">
        <w:rPr>
          <w:rFonts w:asciiTheme="minorHAnsi" w:hAnsiTheme="minorHAnsi" w:cstheme="minorHAnsi"/>
        </w:rPr>
        <w:t xml:space="preserve"> </w:t>
      </w:r>
      <w:r w:rsidRPr="00FC712E">
        <w:rPr>
          <w:rFonts w:asciiTheme="minorHAnsi" w:hAnsiTheme="minorHAnsi" w:cstheme="minorHAnsi"/>
        </w:rPr>
        <w:fldChar w:fldCharType="begin"/>
      </w:r>
      <w:r w:rsidR="00B46128">
        <w:rPr>
          <w:rFonts w:asciiTheme="minorHAnsi" w:hAnsiTheme="minorHAnsi" w:cstheme="minorHAnsi"/>
        </w:rPr>
        <w:instrText xml:space="preserve"> ADDIN EN.CITE &lt;EndNote&gt;&lt;Cite&gt;&lt;Author&gt;Devonshire&lt;/Author&gt;&lt;Year&gt;2019&lt;/Year&gt;&lt;RecNum&gt;9&lt;/RecNum&gt;&lt;DisplayText&gt;(Devonshire &amp;amp; Makhija 2019)&lt;/DisplayText&gt;&lt;record&gt;&lt;rec-number&gt;9&lt;/rec-number&gt;&lt;foreign-keys&gt;&lt;key app="EN" db-id="zvdrrfxzgvp908ep0sext0ej0stpvr9etrdz" timestamp="1760062539"&gt;9&lt;/key&gt;&lt;/foreign-keys&gt;&lt;ref-type name="Journal Article"&gt;17&lt;/ref-type&gt;&lt;contributors&gt;&lt;authors&gt;&lt;author&gt;Devonshire, A. L.&lt;/author&gt;&lt;author&gt;Makhija, M.&lt;/author&gt;&lt;/authors&gt;&lt;/contributors&gt;&lt;titles&gt;&lt;title&gt;Approach to primary immunodeficiency&lt;/title&gt;&lt;secondary-title&gt;Allergy Asthma Proc&lt;/secondary-title&gt;&lt;/titles&gt;&lt;periodical&gt;&lt;full-title&gt;Allergy Asthma Proc&lt;/full-title&gt;&lt;/periodical&gt;&lt;pages&gt;465-469&lt;/pages&gt;&lt;volume&gt;40&lt;/volume&gt;&lt;number&gt;6&lt;/number&gt;&lt;keywords&gt;&lt;keyword&gt;*Adaptive Immunity&lt;/keyword&gt;&lt;keyword&gt;Humans&lt;/keyword&gt;&lt;keyword&gt;*Immunity, Innate&lt;/keyword&gt;&lt;keyword&gt;Immunologic Deficiency Syndromes&lt;/keyword&gt;&lt;keyword&gt;Infant, Newborn&lt;/keyword&gt;&lt;keyword&gt;Infections&lt;/keyword&gt;&lt;keyword&gt;Lymphopenia&lt;/keyword&gt;&lt;keyword&gt;Primary Immunodeficiency Diseases/diagnosis/*etiology&lt;/keyword&gt;&lt;keyword&gt;Severe Combined Immunodeficiency&lt;/keyword&gt;&lt;keyword&gt;T-Lymphocytes/immunology/pathology&lt;/keyword&gt;&lt;/keywords&gt;&lt;dates&gt;&lt;year&gt;2019&lt;/year&gt;&lt;pub-dates&gt;&lt;date&gt;Nov 1&lt;/date&gt;&lt;/pub-dates&gt;&lt;/dates&gt;&lt;isbn&gt;1088-5412 (Print)&amp;#xD;1088-5412&lt;/isbn&gt;&lt;accession-num&gt;31690396&lt;/accession-num&gt;&lt;urls&gt;&lt;/urls&gt;&lt;custom1&gt;The authors have no conflicts of interest to declare pertaining to this article&lt;/custom1&gt;&lt;custom2&gt;PMC11275965&lt;/custom2&gt;&lt;electronic-resource-num&gt;10.2500/aap.2019.40.4273&lt;/electronic-resource-num&gt;&lt;remote-database-provider&gt;NLM&lt;/remote-database-provider&gt;&lt;language&gt;eng&lt;/language&gt;&lt;/record&gt;&lt;/Cite&gt;&lt;/EndNote&gt;</w:instrText>
      </w:r>
      <w:r w:rsidRPr="00FC712E">
        <w:rPr>
          <w:rFonts w:asciiTheme="minorHAnsi" w:hAnsiTheme="minorHAnsi" w:cstheme="minorHAnsi"/>
        </w:rPr>
        <w:fldChar w:fldCharType="separate"/>
      </w:r>
      <w:r w:rsidR="00B46128">
        <w:rPr>
          <w:rFonts w:asciiTheme="minorHAnsi" w:hAnsiTheme="minorHAnsi" w:cstheme="minorHAnsi"/>
          <w:noProof/>
        </w:rPr>
        <w:t>(Devonshire &amp; Makhija 2019)</w:t>
      </w:r>
      <w:r w:rsidRPr="00FC712E">
        <w:rPr>
          <w:rFonts w:asciiTheme="minorHAnsi" w:hAnsiTheme="minorHAnsi" w:cstheme="minorHAnsi"/>
        </w:rPr>
        <w:fldChar w:fldCharType="end"/>
      </w:r>
      <w:r w:rsidR="00A41255">
        <w:rPr>
          <w:rFonts w:asciiTheme="minorHAnsi" w:hAnsiTheme="minorHAnsi" w:cstheme="minorHAnsi"/>
        </w:rPr>
        <w:t>.</w:t>
      </w:r>
      <w:r w:rsidRPr="00FC712E">
        <w:rPr>
          <w:rFonts w:asciiTheme="minorHAnsi" w:hAnsiTheme="minorHAnsi" w:cstheme="minorHAnsi"/>
        </w:rPr>
        <w:t xml:space="preserve"> </w:t>
      </w:r>
      <w:r>
        <w:rPr>
          <w:rFonts w:asciiTheme="minorHAnsi" w:hAnsiTheme="minorHAnsi" w:cstheme="minorHAnsi"/>
        </w:rPr>
        <w:t xml:space="preserve">Worldwide, </w:t>
      </w:r>
      <w:r w:rsidR="008D6BC3">
        <w:rPr>
          <w:rFonts w:asciiTheme="minorHAnsi" w:hAnsiTheme="minorHAnsi" w:cstheme="minorHAnsi"/>
        </w:rPr>
        <w:t>IEI</w:t>
      </w:r>
      <w:r>
        <w:rPr>
          <w:rFonts w:asciiTheme="minorHAnsi" w:hAnsiTheme="minorHAnsi" w:cstheme="minorHAnsi"/>
        </w:rPr>
        <w:t xml:space="preserve"> mortality rates range between </w:t>
      </w:r>
      <w:r w:rsidRPr="00FC712E">
        <w:rPr>
          <w:rFonts w:asciiTheme="minorHAnsi" w:hAnsiTheme="minorHAnsi" w:cstheme="minorHAnsi"/>
        </w:rPr>
        <w:t>34.5% of patients in Tunisia, to 2.1% in Germany</w:t>
      </w:r>
      <w:r w:rsidR="00A41255">
        <w:rPr>
          <w:rFonts w:asciiTheme="minorHAnsi" w:hAnsiTheme="minorHAnsi" w:cstheme="minorHAnsi"/>
        </w:rPr>
        <w:t xml:space="preserve"> </w:t>
      </w:r>
      <w:r w:rsidRPr="00FC712E">
        <w:rPr>
          <w:rFonts w:asciiTheme="minorHAnsi" w:hAnsiTheme="minorHAnsi" w:cstheme="minorHAnsi"/>
        </w:rPr>
        <w:fldChar w:fldCharType="begin">
          <w:fldData xml:space="preserve">PEVuZE5vdGU+PENpdGU+PEF1dGhvcj5Mb3VnYXJpczwvQXV0aG9yPjxZZWFyPjIwMjA8L1llYXI+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</w:fldData>
        </w:fldChar>
      </w:r>
      <w:r w:rsidR="00B46128">
        <w:rPr>
          <w:rFonts w:asciiTheme="minorHAnsi" w:hAnsiTheme="minorHAnsi" w:cstheme="minorHAnsi"/>
        </w:rPr>
        <w:instrText xml:space="preserve"> ADDIN EN.CITE </w:instrText>
      </w:r>
      <w:r w:rsidR="00B46128">
        <w:rPr>
          <w:rFonts w:asciiTheme="minorHAnsi" w:hAnsiTheme="minorHAnsi" w:cstheme="minorHAnsi"/>
        </w:rPr>
        <w:fldChar w:fldCharType="begin">
          <w:fldData xml:space="preserve">PEVuZE5vdGU+PENpdGU+PEF1dGhvcj5Mb3VnYXJpczwvQXV0aG9yPjxZZWFyPjIwMjA8L1llYXI+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</w:fldData>
        </w:fldChar>
      </w:r>
      <w:r w:rsidR="00B46128">
        <w:rPr>
          <w:rFonts w:asciiTheme="minorHAnsi" w:hAnsiTheme="minorHAnsi" w:cstheme="minorHAnsi"/>
        </w:rPr>
        <w:instrText xml:space="preserve"> ADDIN EN.CITE.DATA </w:instrText>
      </w:r>
      <w:r w:rsidR="00B46128">
        <w:rPr>
          <w:rFonts w:asciiTheme="minorHAnsi" w:hAnsiTheme="minorHAnsi" w:cstheme="minorHAnsi"/>
        </w:rPr>
      </w:r>
      <w:r w:rsidR="00B46128">
        <w:rPr>
          <w:rFonts w:asciiTheme="minorHAnsi" w:hAnsiTheme="minorHAnsi" w:cstheme="minorHAnsi"/>
        </w:rPr>
        <w:fldChar w:fldCharType="end"/>
      </w:r>
      <w:r w:rsidRPr="00FC712E">
        <w:rPr>
          <w:rFonts w:asciiTheme="minorHAnsi" w:hAnsiTheme="minorHAnsi" w:cstheme="minorHAnsi"/>
        </w:rPr>
      </w:r>
      <w:r w:rsidRPr="00FC712E">
        <w:rPr>
          <w:rFonts w:asciiTheme="minorHAnsi" w:hAnsiTheme="minorHAnsi" w:cstheme="minorHAnsi"/>
        </w:rPr>
        <w:fldChar w:fldCharType="separate"/>
      </w:r>
      <w:r w:rsidR="00B46128">
        <w:rPr>
          <w:rFonts w:asciiTheme="minorHAnsi" w:hAnsiTheme="minorHAnsi" w:cstheme="minorHAnsi"/>
          <w:noProof/>
        </w:rPr>
        <w:t>(Lougaris et al. 2020)</w:t>
      </w:r>
      <w:r w:rsidRPr="00FC712E">
        <w:rPr>
          <w:rFonts w:asciiTheme="minorHAnsi" w:hAnsiTheme="minorHAnsi" w:cstheme="minorHAnsi"/>
        </w:rPr>
        <w:fldChar w:fldCharType="end"/>
      </w:r>
      <w:r w:rsidR="00A41255" w:rsidRPr="00FC712E">
        <w:rPr>
          <w:rFonts w:asciiTheme="minorHAnsi" w:hAnsiTheme="minorHAnsi" w:cstheme="minorHAnsi"/>
        </w:rPr>
        <w:t>.</w:t>
      </w:r>
      <w:r w:rsidRPr="00FC712E">
        <w:rPr>
          <w:rFonts w:asciiTheme="minorHAnsi" w:hAnsiTheme="minorHAnsi" w:cstheme="minorHAnsi"/>
        </w:rPr>
        <w:t xml:space="preserve"> Most mortality data are </w:t>
      </w:r>
      <w:r>
        <w:rPr>
          <w:rFonts w:asciiTheme="minorHAnsi" w:hAnsiTheme="minorHAnsi" w:cstheme="minorHAnsi"/>
        </w:rPr>
        <w:t>derived from r</w:t>
      </w:r>
      <w:r w:rsidRPr="00FC712E">
        <w:rPr>
          <w:rFonts w:asciiTheme="minorHAnsi" w:hAnsiTheme="minorHAnsi" w:cstheme="minorHAnsi"/>
        </w:rPr>
        <w:t>egistries</w:t>
      </w:r>
      <w:r>
        <w:rPr>
          <w:rFonts w:asciiTheme="minorHAnsi" w:hAnsiTheme="minorHAnsi" w:cstheme="minorHAnsi"/>
        </w:rPr>
        <w:t xml:space="preserve">; </w:t>
      </w:r>
      <w:r w:rsidRPr="00FC712E">
        <w:rPr>
          <w:rFonts w:asciiTheme="minorHAnsi" w:hAnsiTheme="minorHAnsi" w:cstheme="minorHAnsi"/>
        </w:rPr>
        <w:t xml:space="preserve">rates of mortality differ according to rates of diagnosis and </w:t>
      </w:r>
      <w:r>
        <w:rPr>
          <w:rFonts w:asciiTheme="minorHAnsi" w:hAnsiTheme="minorHAnsi" w:cstheme="minorHAnsi"/>
        </w:rPr>
        <w:t xml:space="preserve">the initiation of </w:t>
      </w:r>
      <w:r w:rsidRPr="00FC712E">
        <w:rPr>
          <w:rFonts w:asciiTheme="minorHAnsi" w:hAnsiTheme="minorHAnsi" w:cstheme="minorHAnsi"/>
        </w:rPr>
        <w:t>appropriate treatment.</w:t>
      </w:r>
      <w:r>
        <w:rPr>
          <w:rFonts w:asciiTheme="minorHAnsi" w:hAnsiTheme="minorHAnsi" w:cstheme="minorHAnsi"/>
        </w:rPr>
        <w:t xml:space="preserve"> D</w:t>
      </w:r>
      <w:r w:rsidRPr="00FC712E">
        <w:rPr>
          <w:rFonts w:asciiTheme="minorHAnsi" w:hAnsiTheme="minorHAnsi" w:cstheme="minorHAnsi"/>
        </w:rPr>
        <w:t>elayed diagnos</w:t>
      </w:r>
      <w:r>
        <w:rPr>
          <w:rFonts w:asciiTheme="minorHAnsi" w:hAnsiTheme="minorHAnsi" w:cstheme="minorHAnsi"/>
        </w:rPr>
        <w:t>es</w:t>
      </w:r>
      <w:r w:rsidRPr="00FC712E">
        <w:rPr>
          <w:rFonts w:asciiTheme="minorHAnsi" w:hAnsiTheme="minorHAnsi" w:cstheme="minorHAnsi"/>
        </w:rPr>
        <w:t xml:space="preserve"> of </w:t>
      </w:r>
      <w:r w:rsidR="008D6BC3">
        <w:rPr>
          <w:rFonts w:asciiTheme="minorHAnsi" w:hAnsiTheme="minorHAnsi" w:cstheme="minorHAnsi"/>
        </w:rPr>
        <w:t>IEI</w:t>
      </w:r>
      <w:r>
        <w:rPr>
          <w:rFonts w:asciiTheme="minorHAnsi" w:hAnsiTheme="minorHAnsi" w:cstheme="minorHAnsi"/>
        </w:rPr>
        <w:t>s</w:t>
      </w:r>
      <w:r w:rsidRPr="00FC712E">
        <w:rPr>
          <w:rFonts w:asciiTheme="minorHAnsi" w:hAnsiTheme="minorHAnsi" w:cstheme="minorHAnsi"/>
        </w:rPr>
        <w:t xml:space="preserve"> w</w:t>
      </w:r>
      <w:r>
        <w:rPr>
          <w:rFonts w:asciiTheme="minorHAnsi" w:hAnsiTheme="minorHAnsi" w:cstheme="minorHAnsi"/>
        </w:rPr>
        <w:t>ere</w:t>
      </w:r>
      <w:r w:rsidRPr="00FC712E">
        <w:rPr>
          <w:rFonts w:asciiTheme="minorHAnsi" w:hAnsiTheme="minorHAnsi" w:cstheme="minorHAnsi"/>
        </w:rPr>
        <w:t xml:space="preserve"> associated with increased morbidit</w:t>
      </w:r>
      <w:r>
        <w:rPr>
          <w:rFonts w:asciiTheme="minorHAnsi" w:hAnsiTheme="minorHAnsi" w:cstheme="minorHAnsi"/>
        </w:rPr>
        <w:t>ies</w:t>
      </w:r>
      <w:r w:rsidRPr="00FC712E">
        <w:rPr>
          <w:rFonts w:asciiTheme="minorHAnsi" w:hAnsiTheme="minorHAnsi" w:cstheme="minorHAnsi"/>
        </w:rPr>
        <w:t>, including potentially irreversible complications of recurrent infections such as bronchiectasis</w:t>
      </w:r>
      <w:r>
        <w:rPr>
          <w:rFonts w:asciiTheme="minorHAnsi" w:hAnsiTheme="minorHAnsi" w:cstheme="minorHAnsi"/>
        </w:rPr>
        <w:t xml:space="preserve">. In addition, </w:t>
      </w:r>
      <w:r w:rsidRPr="00FC712E">
        <w:rPr>
          <w:rFonts w:asciiTheme="minorHAnsi" w:hAnsiTheme="minorHAnsi" w:cstheme="minorHAnsi"/>
        </w:rPr>
        <w:t xml:space="preserve">older age at diagnosis was associated with </w:t>
      </w:r>
      <w:r>
        <w:rPr>
          <w:rFonts w:asciiTheme="minorHAnsi" w:hAnsiTheme="minorHAnsi" w:cstheme="minorHAnsi"/>
        </w:rPr>
        <w:t xml:space="preserve">higher </w:t>
      </w:r>
      <w:r w:rsidRPr="00FC712E">
        <w:rPr>
          <w:rFonts w:asciiTheme="minorHAnsi" w:hAnsiTheme="minorHAnsi" w:cstheme="minorHAnsi"/>
        </w:rPr>
        <w:t>mortality compared to an age-matched general population</w:t>
      </w:r>
      <w:r w:rsidR="00A41255">
        <w:rPr>
          <w:rFonts w:asciiTheme="minorHAnsi" w:hAnsiTheme="minorHAnsi" w:cstheme="minorHAnsi"/>
        </w:rPr>
        <w:t xml:space="preserve"> </w:t>
      </w:r>
      <w:r w:rsidRPr="00FC712E">
        <w:rPr>
          <w:rFonts w:asciiTheme="minorHAnsi" w:hAnsiTheme="minorHAnsi" w:cstheme="minorHAnsi"/>
        </w:rPr>
        <w:fldChar w:fldCharType="begin"/>
      </w:r>
      <w:r w:rsidR="00B46128">
        <w:rPr>
          <w:rFonts w:asciiTheme="minorHAnsi" w:hAnsiTheme="minorHAnsi" w:cstheme="minorHAnsi"/>
        </w:rPr>
        <w:instrText xml:space="preserve"> ADDIN EN.CITE &lt;EndNote&gt;&lt;Cite&gt;&lt;Author&gt;Joshi&lt;/Author&gt;&lt;Year&gt;2009&lt;/Year&gt;&lt;RecNum&gt;13&lt;/RecNum&gt;&lt;DisplayText&gt;(Joshi et al. 2009)&lt;/DisplayText&gt;&lt;record&gt;&lt;rec-number&gt;13&lt;/rec-number&gt;&lt;foreign-keys&gt;&lt;key app="EN" db-id="zvdrrfxzgvp908ep0sext0ej0stpvr9etrdz" timestamp="1760064183"&gt;13&lt;/key&gt;&lt;/foreign-keys&gt;&lt;ref-type name="Journal Article"&gt;17&lt;/ref-type&gt;&lt;contributors&gt;&lt;authors&gt;&lt;author&gt;Joshi, A. Y.&lt;/author&gt;&lt;author&gt;Iyer, V. N.&lt;/author&gt;&lt;author&gt;Hagan, J. B.&lt;/author&gt;&lt;author&gt;St Sauver, J. L.&lt;/author&gt;&lt;author&gt;Boyce, T. G.&lt;/author&gt;&lt;/authors&gt;&lt;/contributors&gt;&lt;auth-address&gt;Division of Allergic Diseases, Mayo Clinic, 200 First Street SW, Rochester, MN 55905, USA. joshi.avni@mayo.edu&lt;/auth-address&gt;&lt;titles&gt;&lt;title&gt;Incidence and temporal trends of primary immunodeficiency: a population-based cohort study&lt;/title&gt;&lt;secondary-title&gt;Mayo Clin Proc&lt;/secondary-title&gt;&lt;/titles&gt;&lt;periodical&gt;&lt;full-title&gt;Mayo Clin Proc&lt;/full-title&gt;&lt;/periodical&gt;&lt;pages&gt;16-22&lt;/pages&gt;&lt;volume&gt;84&lt;/volume&gt;&lt;number&gt;1&lt;/number&gt;&lt;keywords&gt;&lt;keyword&gt;Adolescent&lt;/keyword&gt;&lt;keyword&gt;Adult&lt;/keyword&gt;&lt;keyword&gt;Child&lt;/keyword&gt;&lt;keyword&gt;Child, Preschool&lt;/keyword&gt;&lt;keyword&gt;Female&lt;/keyword&gt;&lt;keyword&gt;Follow-Up Studies&lt;/keyword&gt;&lt;keyword&gt;Humans&lt;/keyword&gt;&lt;keyword&gt;Immunologic Deficiency Syndromes/*epidemiology&lt;/keyword&gt;&lt;keyword&gt;Incidence&lt;/keyword&gt;&lt;keyword&gt;Male&lt;/keyword&gt;&lt;keyword&gt;Middle Aged&lt;/keyword&gt;&lt;keyword&gt;Minnesota/epidemiology&lt;/keyword&gt;&lt;keyword&gt;*Population Surveillance&lt;/keyword&gt;&lt;keyword&gt;Retrospective Studies&lt;/keyword&gt;&lt;keyword&gt;Risk Factors&lt;/keyword&gt;&lt;keyword&gt;Survival Rate/trends&lt;/keyword&gt;&lt;keyword&gt;Time Factors&lt;/keyword&gt;&lt;keyword&gt;Young Adult&lt;/keyword&gt;&lt;/keywords&gt;&lt;dates&gt;&lt;year&gt;2009&lt;/year&gt;&lt;/dates&gt;&lt;isbn&gt;0025-6196 (Print)&amp;#xD;0025-6196&lt;/isbn&gt;&lt;accession-num&gt;19121249&lt;/accession-num&gt;&lt;urls&gt;&lt;/urls&gt;&lt;custom2&gt;PMC2630110&lt;/custom2&gt;&lt;custom6&gt;NIHMS86449&lt;/custom6&gt;&lt;electronic-resource-num&gt;10.4065/84.1.16&lt;/electronic-resource-num&gt;&lt;remote-database-provider&gt;NLM&lt;/remote-database-provider&gt;&lt;language&gt;eng&lt;/language&gt;&lt;/record&gt;&lt;/Cite&gt;&lt;/EndNote&gt;</w:instrText>
      </w:r>
      <w:r w:rsidRPr="00FC712E">
        <w:rPr>
          <w:rFonts w:asciiTheme="minorHAnsi" w:hAnsiTheme="minorHAnsi" w:cstheme="minorHAnsi"/>
        </w:rPr>
        <w:fldChar w:fldCharType="separate"/>
      </w:r>
      <w:r w:rsidR="00B46128">
        <w:rPr>
          <w:rFonts w:asciiTheme="minorHAnsi" w:hAnsiTheme="minorHAnsi" w:cstheme="minorHAnsi"/>
          <w:noProof/>
        </w:rPr>
        <w:t>(Joshi et al. 2009)</w:t>
      </w:r>
      <w:r w:rsidRPr="00FC712E">
        <w:rPr>
          <w:rFonts w:asciiTheme="minorHAnsi" w:hAnsiTheme="minorHAnsi" w:cstheme="minorHAnsi"/>
        </w:rPr>
        <w:fldChar w:fldCharType="end"/>
      </w:r>
      <w:r w:rsidR="00A41255">
        <w:rPr>
          <w:rFonts w:asciiTheme="minorHAnsi" w:hAnsiTheme="minorHAnsi" w:cstheme="minorHAnsi"/>
        </w:rPr>
        <w:t>.</w:t>
      </w:r>
    </w:p>
    <w:p w14:paraId="6C0E8B67" w14:textId="2DC71E54" w:rsidR="0043137E" w:rsidRPr="00FC712E" w:rsidRDefault="0043137E" w:rsidP="0043137E">
      <w:pPr>
        <w:rPr>
          <w:rFonts w:asciiTheme="minorHAnsi" w:hAnsiTheme="minorHAnsi" w:cstheme="minorBidi"/>
        </w:rPr>
      </w:pPr>
      <w:r w:rsidRPr="566EACD6">
        <w:rPr>
          <w:rFonts w:asciiTheme="minorHAnsi" w:hAnsiTheme="minorHAnsi" w:cstheme="minorBidi"/>
        </w:rPr>
        <w:t xml:space="preserve">Patients with a suspected </w:t>
      </w:r>
      <w:r w:rsidR="008D6BC3">
        <w:rPr>
          <w:rFonts w:asciiTheme="minorHAnsi" w:hAnsiTheme="minorHAnsi" w:cstheme="minorBidi"/>
        </w:rPr>
        <w:t>IEI</w:t>
      </w:r>
      <w:r w:rsidRPr="566EACD6">
        <w:rPr>
          <w:rFonts w:asciiTheme="minorHAnsi" w:hAnsiTheme="minorHAnsi" w:cstheme="minorBidi"/>
        </w:rPr>
        <w:t xml:space="preserve"> should be referred to a clinical immunologist for evaluation. Upon referral, investigations would include blood tests to quantitate immune system including immunoglobulin levels, lymphocyte subpopulations (T, B</w:t>
      </w:r>
      <w:r w:rsidR="00526C68">
        <w:rPr>
          <w:rFonts w:asciiTheme="minorHAnsi" w:hAnsiTheme="minorHAnsi" w:cstheme="minorBidi"/>
        </w:rPr>
        <w:t>,</w:t>
      </w:r>
      <w:r w:rsidRPr="566EACD6">
        <w:rPr>
          <w:rFonts w:asciiTheme="minorHAnsi" w:hAnsiTheme="minorHAnsi" w:cstheme="minorBidi"/>
        </w:rPr>
        <w:t xml:space="preserve"> and NK cells) and complement proteins. Immune function tests may also be conducted, including assessments of T cell proliferation, antibody responses to vaccination, neutrophil migration and oxidative burst (killing), and complement function. In addition, imaging studies of may also be performed to investigate lymphoproliferation (e.g. enlarged spleen and/or lymph nodes), evidence of infections, or complications of chronic disease such as bronchiectasis or chronic sinusitis. Clinical history and investigations would be used to exclude secondary causes of immunodeficiency (e.g. haematological malignancy, immunosuppressive treatment, HIV infection, </w:t>
      </w:r>
      <w:r w:rsidR="005A2133" w:rsidRPr="566EACD6">
        <w:rPr>
          <w:rFonts w:asciiTheme="minorHAnsi" w:hAnsiTheme="minorHAnsi" w:cstheme="minorBidi"/>
        </w:rPr>
        <w:t xml:space="preserve">or </w:t>
      </w:r>
      <w:r w:rsidRPr="566EACD6">
        <w:rPr>
          <w:rFonts w:asciiTheme="minorHAnsi" w:hAnsiTheme="minorHAnsi" w:cstheme="minorBidi"/>
        </w:rPr>
        <w:t>protein</w:t>
      </w:r>
      <w:r w:rsidR="005A2133" w:rsidRPr="566EACD6">
        <w:rPr>
          <w:rFonts w:asciiTheme="minorHAnsi" w:hAnsiTheme="minorHAnsi" w:cstheme="minorBidi"/>
        </w:rPr>
        <w:t>-</w:t>
      </w:r>
      <w:r w:rsidRPr="566EACD6">
        <w:rPr>
          <w:rFonts w:asciiTheme="minorHAnsi" w:hAnsiTheme="minorHAnsi" w:cstheme="minorBidi"/>
        </w:rPr>
        <w:t xml:space="preserve">losing states). </w:t>
      </w:r>
    </w:p>
    <w:p w14:paraId="4FC749B7" w14:textId="4AE33EFA" w:rsidR="00FC712E" w:rsidRPr="00FC712E" w:rsidRDefault="00FC712E" w:rsidP="00FC712E">
      <w:pPr>
        <w:rPr>
          <w:rFonts w:asciiTheme="minorHAnsi" w:hAnsiTheme="minorHAnsi" w:cstheme="minorBidi"/>
        </w:rPr>
      </w:pPr>
      <w:r w:rsidRPr="1FC49969">
        <w:rPr>
          <w:rFonts w:asciiTheme="minorHAnsi" w:hAnsiTheme="minorHAnsi" w:cstheme="minorBidi"/>
        </w:rPr>
        <w:t xml:space="preserve">The most severe </w:t>
      </w:r>
      <w:r w:rsidR="008D6BC3">
        <w:rPr>
          <w:rFonts w:asciiTheme="minorHAnsi" w:hAnsiTheme="minorHAnsi" w:cstheme="minorBidi"/>
        </w:rPr>
        <w:t>IEI</w:t>
      </w:r>
      <w:r w:rsidRPr="1FC49969">
        <w:rPr>
          <w:rFonts w:asciiTheme="minorHAnsi" w:hAnsiTheme="minorHAnsi" w:cstheme="minorBidi"/>
        </w:rPr>
        <w:t xml:space="preserve"> is severe combined immunodeficiency (SCID). Infants with SCID require bone marrow transplantation</w:t>
      </w:r>
      <w:r w:rsidR="00526C68">
        <w:rPr>
          <w:rFonts w:asciiTheme="minorHAnsi" w:hAnsiTheme="minorHAnsi" w:cstheme="minorBidi"/>
        </w:rPr>
        <w:t xml:space="preserve"> (BMT),</w:t>
      </w:r>
      <w:r w:rsidRPr="1FC49969">
        <w:rPr>
          <w:rFonts w:asciiTheme="minorHAnsi" w:hAnsiTheme="minorHAnsi" w:cstheme="minorBidi"/>
        </w:rPr>
        <w:t xml:space="preserve"> ideally within the first three months of life.  Without this treatment</w:t>
      </w:r>
      <w:r w:rsidR="00526C68">
        <w:rPr>
          <w:rFonts w:asciiTheme="minorHAnsi" w:hAnsiTheme="minorHAnsi" w:cstheme="minorBidi"/>
        </w:rPr>
        <w:t xml:space="preserve"> which can be curative</w:t>
      </w:r>
      <w:r w:rsidRPr="1FC49969">
        <w:rPr>
          <w:rFonts w:asciiTheme="minorHAnsi" w:hAnsiTheme="minorHAnsi" w:cstheme="minorBidi"/>
        </w:rPr>
        <w:t>, most affected children will die within the first two years of life</w:t>
      </w:r>
      <w:r w:rsidR="00526C68">
        <w:rPr>
          <w:rFonts w:asciiTheme="minorHAnsi" w:hAnsiTheme="minorHAnsi" w:cstheme="minorBidi"/>
        </w:rPr>
        <w:t xml:space="preserve"> </w:t>
      </w:r>
      <w:r w:rsidR="003F7DAD">
        <w:rPr>
          <w:rFonts w:asciiTheme="minorHAnsi" w:hAnsiTheme="minorHAnsi" w:cstheme="minorBidi"/>
        </w:rPr>
        <w:fldChar w:fldCharType="begin">
          <w:fldData xml:space="preserve">PEVuZE5vdGU+PENpdGU+PEF1dGhvcj5Hb2ViZWw8L0F1dGhvcj48WWVhcj4yMDI0PC9ZZWFyPjxS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</w:fldData>
        </w:fldChar>
      </w:r>
      <w:r w:rsidR="003F7DAD">
        <w:rPr>
          <w:rFonts w:asciiTheme="minorHAnsi" w:hAnsiTheme="minorHAnsi" w:cstheme="minorBidi"/>
        </w:rPr>
        <w:instrText xml:space="preserve"> ADDIN EN.CITE </w:instrText>
      </w:r>
      <w:r w:rsidR="003F7DAD">
        <w:rPr>
          <w:rFonts w:asciiTheme="minorHAnsi" w:hAnsiTheme="minorHAnsi" w:cstheme="minorBidi"/>
        </w:rPr>
        <w:fldChar w:fldCharType="begin">
          <w:fldData xml:space="preserve">PEVuZE5vdGU+PENpdGU+PEF1dGhvcj5Hb2ViZWw8L0F1dGhvcj48WWVhcj4yMDI0PC9ZZWFyPjxS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</w:fldData>
        </w:fldChar>
      </w:r>
      <w:r w:rsidR="003F7DAD">
        <w:rPr>
          <w:rFonts w:asciiTheme="minorHAnsi" w:hAnsiTheme="minorHAnsi" w:cstheme="minorBidi"/>
        </w:rPr>
        <w:instrText xml:space="preserve"> ADDIN EN.CITE.DATA </w:instrText>
      </w:r>
      <w:r w:rsidR="003F7DAD">
        <w:rPr>
          <w:rFonts w:asciiTheme="minorHAnsi" w:hAnsiTheme="minorHAnsi" w:cstheme="minorBidi"/>
        </w:rPr>
      </w:r>
      <w:r w:rsidR="003F7DAD">
        <w:rPr>
          <w:rFonts w:asciiTheme="minorHAnsi" w:hAnsiTheme="minorHAnsi" w:cstheme="minorBidi"/>
        </w:rPr>
        <w:fldChar w:fldCharType="end"/>
      </w:r>
      <w:r w:rsidR="003F7DAD">
        <w:rPr>
          <w:rFonts w:asciiTheme="minorHAnsi" w:hAnsiTheme="minorHAnsi" w:cstheme="minorBidi"/>
        </w:rPr>
      </w:r>
      <w:r w:rsidR="003F7DAD">
        <w:rPr>
          <w:rFonts w:asciiTheme="minorHAnsi" w:hAnsiTheme="minorHAnsi" w:cstheme="minorBidi"/>
        </w:rPr>
        <w:fldChar w:fldCharType="separate"/>
      </w:r>
      <w:r w:rsidR="003F7DAD">
        <w:rPr>
          <w:rFonts w:asciiTheme="minorHAnsi" w:hAnsiTheme="minorHAnsi" w:cstheme="minorBidi"/>
          <w:noProof/>
        </w:rPr>
        <w:t>(Goebel et al. 2024)</w:t>
      </w:r>
      <w:r w:rsidR="003F7DAD">
        <w:rPr>
          <w:rFonts w:asciiTheme="minorHAnsi" w:hAnsiTheme="minorHAnsi" w:cstheme="minorBidi"/>
        </w:rPr>
        <w:fldChar w:fldCharType="end"/>
      </w:r>
      <w:r w:rsidRPr="1FC49969">
        <w:rPr>
          <w:rFonts w:asciiTheme="minorHAnsi" w:hAnsiTheme="minorHAnsi" w:cstheme="minorBidi"/>
        </w:rPr>
        <w:t>. The most common cause of SCID is a gene defect on the X chromosome which accounts for more than 50% of cases and affects males, although there are several other genetic causes of SCID with autosomal recessive inheritance. Newborn screening for SCID has now been introduced in all Australian states, which detects the characteristic T</w:t>
      </w:r>
      <w:r w:rsidR="003E113B" w:rsidRPr="1FC49969">
        <w:rPr>
          <w:rFonts w:asciiTheme="minorHAnsi" w:hAnsiTheme="minorHAnsi" w:cstheme="minorBidi"/>
        </w:rPr>
        <w:t>-</w:t>
      </w:r>
      <w:r w:rsidRPr="1FC49969">
        <w:rPr>
          <w:rFonts w:asciiTheme="minorHAnsi" w:hAnsiTheme="minorHAnsi" w:cstheme="minorBidi"/>
        </w:rPr>
        <w:t xml:space="preserve">cell deficiency in newborns that characterises SCID. Newborns with a positive SCID newborn screen undergo further laboratory testing performed to confirm the diagnosis of SCID. Genetic testing is then required to identify the molecular defect causing SCID, and to determine optimal approaches for curative bone marrow transplant and to inform genetic counselling for future pregnancies. Although many cases of classic SCID detected by newborn screening can be cured with </w:t>
      </w:r>
      <w:r w:rsidR="00526C68">
        <w:rPr>
          <w:rFonts w:asciiTheme="minorHAnsi" w:hAnsiTheme="minorHAnsi" w:cstheme="minorBidi"/>
        </w:rPr>
        <w:t>BMT</w:t>
      </w:r>
      <w:r w:rsidRPr="1FC49969">
        <w:rPr>
          <w:rFonts w:asciiTheme="minorHAnsi" w:hAnsiTheme="minorHAnsi" w:cstheme="minorBidi"/>
        </w:rPr>
        <w:t xml:space="preserve">, other cases of SCID caused by thymic disorders </w:t>
      </w:r>
      <w:r w:rsidRPr="46A03879">
        <w:rPr>
          <w:rFonts w:asciiTheme="minorHAnsi" w:hAnsiTheme="minorHAnsi" w:cstheme="minorBidi"/>
        </w:rPr>
        <w:t xml:space="preserve">are not </w:t>
      </w:r>
      <w:r w:rsidR="1667AB6E" w:rsidRPr="528B9F8C">
        <w:rPr>
          <w:rFonts w:asciiTheme="minorHAnsi" w:hAnsiTheme="minorHAnsi" w:cstheme="minorBidi"/>
        </w:rPr>
        <w:t xml:space="preserve">remedied by </w:t>
      </w:r>
      <w:r w:rsidR="1667AB6E" w:rsidRPr="575AECA9">
        <w:rPr>
          <w:rFonts w:asciiTheme="minorHAnsi" w:hAnsiTheme="minorHAnsi" w:cstheme="minorBidi"/>
        </w:rPr>
        <w:t>BMT</w:t>
      </w:r>
      <w:r w:rsidRPr="03E0AECA">
        <w:rPr>
          <w:rFonts w:asciiTheme="minorHAnsi" w:hAnsiTheme="minorHAnsi" w:cstheme="minorBidi"/>
        </w:rPr>
        <w:t>.</w:t>
      </w:r>
      <w:r w:rsidRPr="1FC49969">
        <w:rPr>
          <w:rFonts w:asciiTheme="minorHAnsi" w:hAnsiTheme="minorHAnsi" w:cstheme="minorBidi"/>
        </w:rPr>
        <w:t xml:space="preserve"> Genetic testing early in life to </w:t>
      </w:r>
      <w:r w:rsidR="52C71357" w:rsidRPr="248F069B">
        <w:rPr>
          <w:rFonts w:asciiTheme="minorHAnsi" w:hAnsiTheme="minorHAnsi" w:cstheme="minorBidi"/>
        </w:rPr>
        <w:t>i</w:t>
      </w:r>
      <w:r w:rsidRPr="248F069B">
        <w:rPr>
          <w:rFonts w:asciiTheme="minorHAnsi" w:hAnsiTheme="minorHAnsi" w:cstheme="minorBidi"/>
        </w:rPr>
        <w:t>dentify</w:t>
      </w:r>
      <w:r w:rsidRPr="1FC49969">
        <w:rPr>
          <w:rFonts w:asciiTheme="minorHAnsi" w:hAnsiTheme="minorHAnsi" w:cstheme="minorBidi"/>
        </w:rPr>
        <w:t xml:space="preserve"> alternative causes of severe T-cell deficiency can enable </w:t>
      </w:r>
      <w:r w:rsidR="00526C68">
        <w:rPr>
          <w:rFonts w:asciiTheme="minorHAnsi" w:hAnsiTheme="minorHAnsi" w:cstheme="minorBidi"/>
        </w:rPr>
        <w:t>appropriate</w:t>
      </w:r>
      <w:r w:rsidRPr="1FC49969">
        <w:rPr>
          <w:rFonts w:asciiTheme="minorHAnsi" w:hAnsiTheme="minorHAnsi" w:cstheme="minorBidi"/>
        </w:rPr>
        <w:t xml:space="preserve"> treatment</w:t>
      </w:r>
      <w:r w:rsidR="00526C68">
        <w:rPr>
          <w:rFonts w:asciiTheme="minorHAnsi" w:hAnsiTheme="minorHAnsi" w:cstheme="minorBidi"/>
        </w:rPr>
        <w:t>,</w:t>
      </w:r>
      <w:r w:rsidRPr="1FC49969">
        <w:rPr>
          <w:rFonts w:asciiTheme="minorHAnsi" w:hAnsiTheme="minorHAnsi" w:cstheme="minorBidi"/>
        </w:rPr>
        <w:t xml:space="preserve"> and avoid risks associated with </w:t>
      </w:r>
      <w:r w:rsidR="00526C68">
        <w:rPr>
          <w:rFonts w:asciiTheme="minorHAnsi" w:hAnsiTheme="minorHAnsi" w:cstheme="minorBidi"/>
        </w:rPr>
        <w:t xml:space="preserve">inappropriate treatment or </w:t>
      </w:r>
      <w:r w:rsidRPr="1FC49969">
        <w:rPr>
          <w:rFonts w:asciiTheme="minorHAnsi" w:hAnsiTheme="minorHAnsi" w:cstheme="minorBidi"/>
        </w:rPr>
        <w:t>BMT</w:t>
      </w:r>
      <w:r w:rsidR="001C2727">
        <w:rPr>
          <w:rFonts w:asciiTheme="minorHAnsi" w:hAnsiTheme="minorHAnsi" w:cstheme="minorBidi"/>
        </w:rPr>
        <w:t xml:space="preserve"> </w:t>
      </w:r>
      <w:r w:rsidR="003F7DAD">
        <w:rPr>
          <w:rFonts w:asciiTheme="minorHAnsi" w:hAnsiTheme="minorHAnsi" w:cstheme="minorBidi"/>
        </w:rPr>
        <w:fldChar w:fldCharType="begin">
          <w:fldData xml:space="preserve">PEVuZE5vdGU+PENpdGU+PEF1dGhvcj5CYWxsb3c8L0F1dGhvcj48WWVhcj4yMDIyPC9ZZWFyPjxS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</w:fldData>
        </w:fldChar>
      </w:r>
      <w:r w:rsidR="003F7DAD">
        <w:rPr>
          <w:rFonts w:asciiTheme="minorHAnsi" w:hAnsiTheme="minorHAnsi" w:cstheme="minorBidi"/>
        </w:rPr>
        <w:instrText xml:space="preserve"> ADDIN EN.CITE </w:instrText>
      </w:r>
      <w:r w:rsidR="003F7DAD">
        <w:rPr>
          <w:rFonts w:asciiTheme="minorHAnsi" w:hAnsiTheme="minorHAnsi" w:cstheme="minorBidi"/>
        </w:rPr>
        <w:fldChar w:fldCharType="begin">
          <w:fldData xml:space="preserve">PEVuZE5vdGU+PENpdGU+PEF1dGhvcj5CYWxsb3c8L0F1dGhvcj48WWVhcj4yMDIyPC9ZZWFyPjxS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</w:fldData>
        </w:fldChar>
      </w:r>
      <w:r w:rsidR="003F7DAD">
        <w:rPr>
          <w:rFonts w:asciiTheme="minorHAnsi" w:hAnsiTheme="minorHAnsi" w:cstheme="minorBidi"/>
        </w:rPr>
        <w:instrText xml:space="preserve"> ADDIN EN.CITE.DATA </w:instrText>
      </w:r>
      <w:r w:rsidR="003F7DAD">
        <w:rPr>
          <w:rFonts w:asciiTheme="minorHAnsi" w:hAnsiTheme="minorHAnsi" w:cstheme="minorBidi"/>
        </w:rPr>
      </w:r>
      <w:r w:rsidR="003F7DAD">
        <w:rPr>
          <w:rFonts w:asciiTheme="minorHAnsi" w:hAnsiTheme="minorHAnsi" w:cstheme="minorBidi"/>
        </w:rPr>
        <w:fldChar w:fldCharType="end"/>
      </w:r>
      <w:r w:rsidR="003F7DAD">
        <w:rPr>
          <w:rFonts w:asciiTheme="minorHAnsi" w:hAnsiTheme="minorHAnsi" w:cstheme="minorBidi"/>
        </w:rPr>
      </w:r>
      <w:r w:rsidR="003F7DAD">
        <w:rPr>
          <w:rFonts w:asciiTheme="minorHAnsi" w:hAnsiTheme="minorHAnsi" w:cstheme="minorBidi"/>
        </w:rPr>
        <w:fldChar w:fldCharType="separate"/>
      </w:r>
      <w:r w:rsidR="003F7DAD">
        <w:rPr>
          <w:rFonts w:asciiTheme="minorHAnsi" w:hAnsiTheme="minorHAnsi" w:cstheme="minorBidi"/>
          <w:noProof/>
        </w:rPr>
        <w:t>(Ballow &amp; Leiding 2022)</w:t>
      </w:r>
      <w:r w:rsidR="003F7DAD">
        <w:rPr>
          <w:rFonts w:asciiTheme="minorHAnsi" w:hAnsiTheme="minorHAnsi" w:cstheme="minorBidi"/>
        </w:rPr>
        <w:fldChar w:fldCharType="end"/>
      </w:r>
      <w:r w:rsidRPr="1FC49969">
        <w:rPr>
          <w:rFonts w:asciiTheme="minorHAnsi" w:hAnsiTheme="minorHAnsi" w:cstheme="minorBidi"/>
        </w:rPr>
        <w:t xml:space="preserve">. </w:t>
      </w:r>
      <w:r w:rsidR="00961658">
        <w:rPr>
          <w:rFonts w:asciiTheme="minorHAnsi" w:hAnsiTheme="minorHAnsi" w:cstheme="minorBidi"/>
        </w:rPr>
        <w:t>However, given that SCID is detected via NBS, this condition will be excluded from the assessment for the benefit of testing</w:t>
      </w:r>
      <w:r w:rsidR="00CE5EA3">
        <w:rPr>
          <w:rFonts w:asciiTheme="minorHAnsi" w:hAnsiTheme="minorHAnsi" w:cstheme="minorBidi"/>
        </w:rPr>
        <w:t xml:space="preserve"> in PICO set 1</w:t>
      </w:r>
      <w:r w:rsidR="00961658">
        <w:rPr>
          <w:rFonts w:asciiTheme="minorHAnsi" w:hAnsiTheme="minorHAnsi" w:cstheme="minorBidi"/>
        </w:rPr>
        <w:t>.</w:t>
      </w:r>
      <w:r w:rsidR="00961658" w:rsidRPr="1FC49969">
        <w:rPr>
          <w:rFonts w:asciiTheme="minorHAnsi" w:hAnsiTheme="minorHAnsi" w:cstheme="minorBidi"/>
        </w:rPr>
        <w:t xml:space="preserve"> </w:t>
      </w:r>
    </w:p>
    <w:p w14:paraId="197344B7" w14:textId="35763071" w:rsidR="00FC712E" w:rsidRPr="00FC712E" w:rsidRDefault="003568C1" w:rsidP="00FC712E">
      <w:pPr>
        <w:rPr>
          <w:rFonts w:asciiTheme="minorHAnsi" w:hAnsiTheme="minorHAnsi" w:cstheme="minorBidi"/>
        </w:rPr>
      </w:pPr>
      <w:r w:rsidRPr="5F68F5B9">
        <w:rPr>
          <w:rFonts w:asciiTheme="minorHAnsi" w:hAnsiTheme="minorHAnsi" w:cstheme="minorBidi"/>
        </w:rPr>
        <w:t>Most</w:t>
      </w:r>
      <w:r w:rsidR="00FC712E" w:rsidRPr="5F68F5B9">
        <w:rPr>
          <w:rFonts w:asciiTheme="minorHAnsi" w:hAnsiTheme="minorHAnsi" w:cstheme="minorBidi"/>
        </w:rPr>
        <w:t xml:space="preserve"> patients with suspected </w:t>
      </w:r>
      <w:r w:rsidR="008D6BC3">
        <w:rPr>
          <w:rFonts w:asciiTheme="minorHAnsi" w:hAnsiTheme="minorHAnsi" w:cstheme="minorBidi"/>
        </w:rPr>
        <w:t>IEI</w:t>
      </w:r>
      <w:r w:rsidR="00FC712E" w:rsidRPr="5F68F5B9">
        <w:rPr>
          <w:rFonts w:asciiTheme="minorHAnsi" w:hAnsiTheme="minorHAnsi" w:cstheme="minorBidi"/>
        </w:rPr>
        <w:t xml:space="preserve"> are investigated</w:t>
      </w:r>
      <w:r w:rsidR="005A2133" w:rsidRPr="5F68F5B9">
        <w:rPr>
          <w:rFonts w:asciiTheme="minorHAnsi" w:hAnsiTheme="minorHAnsi" w:cstheme="minorBidi"/>
        </w:rPr>
        <w:t xml:space="preserve"> </w:t>
      </w:r>
      <w:r w:rsidR="00FC712E" w:rsidRPr="5F68F5B9">
        <w:rPr>
          <w:rFonts w:asciiTheme="minorHAnsi" w:hAnsiTheme="minorHAnsi" w:cstheme="minorBidi"/>
        </w:rPr>
        <w:t>in outpatient settings, often after presentation in hospital with recurrent, severe and/or opportunistic infections. There are</w:t>
      </w:r>
      <w:r w:rsidR="00526C68">
        <w:rPr>
          <w:rFonts w:asciiTheme="minorHAnsi" w:hAnsiTheme="minorHAnsi" w:cstheme="minorBidi"/>
        </w:rPr>
        <w:t xml:space="preserve"> often delays in the diagnoses of </w:t>
      </w:r>
      <w:r w:rsidR="00F52B63">
        <w:rPr>
          <w:rFonts w:asciiTheme="minorHAnsi" w:hAnsiTheme="minorHAnsi" w:cstheme="minorBidi"/>
        </w:rPr>
        <w:t>IEI</w:t>
      </w:r>
      <w:r w:rsidR="00526C68">
        <w:rPr>
          <w:rFonts w:asciiTheme="minorHAnsi" w:hAnsiTheme="minorHAnsi" w:cstheme="minorBidi"/>
        </w:rPr>
        <w:t>s because of</w:t>
      </w:r>
      <w:r w:rsidR="00FC712E" w:rsidRPr="5F68F5B9">
        <w:rPr>
          <w:rFonts w:asciiTheme="minorHAnsi" w:hAnsiTheme="minorHAnsi" w:cstheme="minorBidi"/>
        </w:rPr>
        <w:t xml:space="preserve"> a broad range of clinical phenotypes of </w:t>
      </w:r>
      <w:r w:rsidR="00F52B63">
        <w:rPr>
          <w:rFonts w:asciiTheme="minorHAnsi" w:hAnsiTheme="minorHAnsi" w:cstheme="minorBidi"/>
        </w:rPr>
        <w:t>IEI</w:t>
      </w:r>
      <w:r w:rsidR="00526C68">
        <w:rPr>
          <w:rFonts w:asciiTheme="minorHAnsi" w:hAnsiTheme="minorHAnsi" w:cstheme="minorBidi"/>
        </w:rPr>
        <w:t xml:space="preserve"> and</w:t>
      </w:r>
      <w:r w:rsidR="00FC712E" w:rsidRPr="5F68F5B9">
        <w:rPr>
          <w:rFonts w:asciiTheme="minorHAnsi" w:hAnsiTheme="minorHAnsi" w:cstheme="minorBidi"/>
        </w:rPr>
        <w:t xml:space="preserve"> a lack of recognition of a potential </w:t>
      </w:r>
      <w:r w:rsidR="00F52B63">
        <w:rPr>
          <w:rFonts w:asciiTheme="minorHAnsi" w:hAnsiTheme="minorHAnsi" w:cstheme="minorBidi"/>
        </w:rPr>
        <w:t>IEI</w:t>
      </w:r>
      <w:r w:rsidR="00FC712E" w:rsidRPr="5F68F5B9">
        <w:rPr>
          <w:rFonts w:asciiTheme="minorHAnsi" w:hAnsiTheme="minorHAnsi" w:cstheme="minorBidi"/>
        </w:rPr>
        <w:t xml:space="preserve"> by non-immunologists. </w:t>
      </w:r>
      <w:r w:rsidR="00961658" w:rsidRPr="1FC49969">
        <w:rPr>
          <w:rFonts w:asciiTheme="minorHAnsi" w:hAnsiTheme="minorHAnsi" w:cstheme="minorBidi"/>
        </w:rPr>
        <w:t xml:space="preserve">Management of </w:t>
      </w:r>
      <w:r w:rsidR="00F52B63">
        <w:rPr>
          <w:rFonts w:asciiTheme="minorHAnsi" w:hAnsiTheme="minorHAnsi" w:cstheme="minorBidi"/>
        </w:rPr>
        <w:t>IEI</w:t>
      </w:r>
      <w:r w:rsidR="00961658">
        <w:rPr>
          <w:rFonts w:asciiTheme="minorHAnsi" w:hAnsiTheme="minorHAnsi" w:cstheme="minorBidi"/>
        </w:rPr>
        <w:t>s</w:t>
      </w:r>
      <w:r w:rsidR="00961658" w:rsidRPr="1FC49969">
        <w:rPr>
          <w:rFonts w:asciiTheme="minorHAnsi" w:hAnsiTheme="minorHAnsi" w:cstheme="minorBidi"/>
        </w:rPr>
        <w:t xml:space="preserve"> </w:t>
      </w:r>
      <w:r w:rsidR="00961658">
        <w:rPr>
          <w:rFonts w:asciiTheme="minorHAnsi" w:hAnsiTheme="minorHAnsi" w:cstheme="minorBidi"/>
        </w:rPr>
        <w:t>are</w:t>
      </w:r>
      <w:r w:rsidR="00961658" w:rsidRPr="1FC49969">
        <w:rPr>
          <w:rFonts w:asciiTheme="minorHAnsi" w:hAnsiTheme="minorHAnsi" w:cstheme="minorBidi"/>
        </w:rPr>
        <w:t xml:space="preserve"> dependent on </w:t>
      </w:r>
      <w:r w:rsidR="00961658">
        <w:rPr>
          <w:rFonts w:asciiTheme="minorHAnsi" w:hAnsiTheme="minorHAnsi" w:cstheme="minorBidi"/>
        </w:rPr>
        <w:t xml:space="preserve">confirmation of </w:t>
      </w:r>
      <w:r w:rsidR="00961658" w:rsidRPr="1FC49969">
        <w:rPr>
          <w:rFonts w:asciiTheme="minorHAnsi" w:hAnsiTheme="minorHAnsi" w:cstheme="minorBidi"/>
        </w:rPr>
        <w:t>the underlying molecular defect, and the clinical phenotype</w:t>
      </w:r>
      <w:r w:rsidR="00961658">
        <w:rPr>
          <w:rFonts w:asciiTheme="minorHAnsi" w:hAnsiTheme="minorHAnsi" w:cstheme="minorBidi"/>
        </w:rPr>
        <w:t xml:space="preserve"> </w:t>
      </w:r>
      <w:r w:rsidR="00961658">
        <w:rPr>
          <w:rFonts w:asciiTheme="minorHAnsi" w:hAnsiTheme="minorHAnsi" w:cstheme="minorBidi"/>
        </w:rPr>
        <w:fldChar w:fldCharType="begin">
          <w:fldData xml:space="preserve">PEVuZE5vdGU+PENpdGU+PEF1dGhvcj5RdWlubjwvQXV0aG9yPjxZZWFyPjIwMjI8L1llYXI+PFJl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</w:fldData>
        </w:fldChar>
      </w:r>
      <w:r w:rsidR="00961658">
        <w:rPr>
          <w:rFonts w:asciiTheme="minorHAnsi" w:hAnsiTheme="minorHAnsi" w:cstheme="minorBidi"/>
        </w:rPr>
        <w:instrText xml:space="preserve"> ADDIN EN.CITE </w:instrText>
      </w:r>
      <w:r w:rsidR="00961658">
        <w:rPr>
          <w:rFonts w:asciiTheme="minorHAnsi" w:hAnsiTheme="minorHAnsi" w:cstheme="minorBidi"/>
        </w:rPr>
        <w:fldChar w:fldCharType="begin">
          <w:fldData xml:space="preserve">PEVuZE5vdGU+PENpdGU+PEF1dGhvcj5RdWlubjwvQXV0aG9yPjxZZWFyPjIwMjI8L1llYXI+PFJl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</w:fldData>
        </w:fldChar>
      </w:r>
      <w:r w:rsidR="00961658">
        <w:rPr>
          <w:rFonts w:asciiTheme="minorHAnsi" w:hAnsiTheme="minorHAnsi" w:cstheme="minorBidi"/>
        </w:rPr>
        <w:instrText xml:space="preserve"> ADDIN EN.CITE.DATA </w:instrText>
      </w:r>
      <w:r w:rsidR="00961658">
        <w:rPr>
          <w:rFonts w:asciiTheme="minorHAnsi" w:hAnsiTheme="minorHAnsi" w:cstheme="minorBidi"/>
        </w:rPr>
      </w:r>
      <w:r w:rsidR="00961658">
        <w:rPr>
          <w:rFonts w:asciiTheme="minorHAnsi" w:hAnsiTheme="minorHAnsi" w:cstheme="minorBidi"/>
        </w:rPr>
        <w:fldChar w:fldCharType="end"/>
      </w:r>
      <w:r w:rsidR="00961658">
        <w:rPr>
          <w:rFonts w:asciiTheme="minorHAnsi" w:hAnsiTheme="minorHAnsi" w:cstheme="minorBidi"/>
        </w:rPr>
      </w:r>
      <w:r w:rsidR="00961658">
        <w:rPr>
          <w:rFonts w:asciiTheme="minorHAnsi" w:hAnsiTheme="minorHAnsi" w:cstheme="minorBidi"/>
        </w:rPr>
        <w:fldChar w:fldCharType="separate"/>
      </w:r>
      <w:r w:rsidR="00961658">
        <w:rPr>
          <w:rFonts w:asciiTheme="minorHAnsi" w:hAnsiTheme="minorHAnsi" w:cstheme="minorBidi"/>
          <w:noProof/>
        </w:rPr>
        <w:t>(Quinn et al. 2022)</w:t>
      </w:r>
      <w:r w:rsidR="00961658">
        <w:rPr>
          <w:rFonts w:asciiTheme="minorHAnsi" w:hAnsiTheme="minorHAnsi" w:cstheme="minorBidi"/>
        </w:rPr>
        <w:fldChar w:fldCharType="end"/>
      </w:r>
      <w:r w:rsidR="00961658" w:rsidRPr="1FC49969">
        <w:rPr>
          <w:rFonts w:asciiTheme="minorHAnsi" w:hAnsiTheme="minorHAnsi" w:cstheme="minorBidi"/>
        </w:rPr>
        <w:t>.</w:t>
      </w:r>
    </w:p>
    <w:p w14:paraId="761FE231" w14:textId="43AD52DB" w:rsidR="00FC712E" w:rsidRPr="00FC712E" w:rsidRDefault="00FC712E" w:rsidP="00FC712E">
      <w:pPr>
        <w:rPr>
          <w:rFonts w:asciiTheme="minorHAnsi" w:hAnsiTheme="minorHAnsi" w:cstheme="minorBidi"/>
        </w:rPr>
      </w:pPr>
      <w:r w:rsidRPr="579755B5">
        <w:rPr>
          <w:rFonts w:asciiTheme="minorHAnsi" w:hAnsiTheme="minorHAnsi" w:cstheme="minorBidi"/>
        </w:rPr>
        <w:lastRenderedPageBreak/>
        <w:t xml:space="preserve">Most </w:t>
      </w:r>
      <w:r w:rsidR="00F52B63">
        <w:rPr>
          <w:rFonts w:asciiTheme="minorHAnsi" w:hAnsiTheme="minorHAnsi" w:cstheme="minorBidi"/>
        </w:rPr>
        <w:t>IEI</w:t>
      </w:r>
      <w:r w:rsidRPr="579755B5">
        <w:rPr>
          <w:rFonts w:asciiTheme="minorHAnsi" w:hAnsiTheme="minorHAnsi" w:cstheme="minorBidi"/>
        </w:rPr>
        <w:t>s are associated with susceptibility to infections</w:t>
      </w:r>
      <w:r w:rsidR="0043137E" w:rsidRPr="579755B5">
        <w:rPr>
          <w:rFonts w:asciiTheme="minorHAnsi" w:hAnsiTheme="minorHAnsi" w:cstheme="minorBidi"/>
        </w:rPr>
        <w:t xml:space="preserve">; hence, </w:t>
      </w:r>
      <w:r w:rsidRPr="579755B5">
        <w:rPr>
          <w:rFonts w:asciiTheme="minorHAnsi" w:hAnsiTheme="minorHAnsi" w:cstheme="minorBidi"/>
        </w:rPr>
        <w:t xml:space="preserve">antimicrobial prophylaxis </w:t>
      </w:r>
      <w:r w:rsidR="0043137E" w:rsidRPr="579755B5">
        <w:rPr>
          <w:rFonts w:asciiTheme="minorHAnsi" w:hAnsiTheme="minorHAnsi" w:cstheme="minorBidi"/>
        </w:rPr>
        <w:t>for</w:t>
      </w:r>
      <w:r w:rsidR="57A35683" w:rsidRPr="579755B5">
        <w:rPr>
          <w:rFonts w:asciiTheme="minorHAnsi" w:hAnsiTheme="minorHAnsi" w:cstheme="minorBidi"/>
        </w:rPr>
        <w:t xml:space="preserve"> </w:t>
      </w:r>
      <w:r w:rsidRPr="579755B5">
        <w:rPr>
          <w:rFonts w:asciiTheme="minorHAnsi" w:hAnsiTheme="minorHAnsi" w:cstheme="minorBidi"/>
        </w:rPr>
        <w:t xml:space="preserve">bacterial, fungal and/or viral infections is prescribed according to the underlying immune defect. </w:t>
      </w:r>
      <w:r w:rsidR="0043137E" w:rsidRPr="579755B5">
        <w:rPr>
          <w:rFonts w:asciiTheme="minorHAnsi" w:hAnsiTheme="minorHAnsi" w:cstheme="minorBidi"/>
        </w:rPr>
        <w:t>P</w:t>
      </w:r>
      <w:r w:rsidRPr="579755B5">
        <w:rPr>
          <w:rFonts w:asciiTheme="minorHAnsi" w:hAnsiTheme="minorHAnsi" w:cstheme="minorBidi"/>
        </w:rPr>
        <w:t>atients with antibody deficiencies</w:t>
      </w:r>
      <w:r w:rsidR="0043137E" w:rsidRPr="579755B5">
        <w:rPr>
          <w:rFonts w:asciiTheme="minorHAnsi" w:hAnsiTheme="minorHAnsi" w:cstheme="minorBidi"/>
        </w:rPr>
        <w:t xml:space="preserve"> commence</w:t>
      </w:r>
      <w:r w:rsidRPr="579755B5">
        <w:rPr>
          <w:rFonts w:asciiTheme="minorHAnsi" w:hAnsiTheme="minorHAnsi" w:cstheme="minorBidi"/>
        </w:rPr>
        <w:t xml:space="preserve"> immunoglobulin replacement therapy </w:t>
      </w:r>
      <w:r w:rsidR="0043137E" w:rsidRPr="579755B5">
        <w:rPr>
          <w:rFonts w:asciiTheme="minorHAnsi" w:hAnsiTheme="minorHAnsi" w:cstheme="minorBidi"/>
        </w:rPr>
        <w:t xml:space="preserve">soon </w:t>
      </w:r>
      <w:r w:rsidRPr="579755B5">
        <w:rPr>
          <w:rFonts w:asciiTheme="minorHAnsi" w:hAnsiTheme="minorHAnsi" w:cstheme="minorBidi"/>
        </w:rPr>
        <w:t>after diagnosis to prevent further bacterial infections</w:t>
      </w:r>
      <w:r w:rsidR="005A2133" w:rsidRPr="579755B5">
        <w:rPr>
          <w:rFonts w:asciiTheme="minorHAnsi" w:hAnsiTheme="minorHAnsi" w:cstheme="minorBidi"/>
        </w:rPr>
        <w:t>,</w:t>
      </w:r>
      <w:r w:rsidRPr="579755B5">
        <w:rPr>
          <w:rFonts w:asciiTheme="minorHAnsi" w:hAnsiTheme="minorHAnsi" w:cstheme="minorBidi"/>
        </w:rPr>
        <w:t xml:space="preserve"> and complications such as </w:t>
      </w:r>
      <w:r w:rsidR="00526C68">
        <w:rPr>
          <w:rFonts w:asciiTheme="minorHAnsi" w:hAnsiTheme="minorHAnsi" w:cstheme="minorBidi"/>
        </w:rPr>
        <w:t>bronchiectasis</w:t>
      </w:r>
      <w:r w:rsidRPr="579755B5">
        <w:rPr>
          <w:rFonts w:asciiTheme="minorHAnsi" w:hAnsiTheme="minorHAnsi" w:cstheme="minorBidi"/>
        </w:rPr>
        <w:t xml:space="preserve">. </w:t>
      </w:r>
      <w:r w:rsidR="0043137E" w:rsidRPr="579755B5">
        <w:rPr>
          <w:rFonts w:asciiTheme="minorHAnsi" w:hAnsiTheme="minorHAnsi" w:cstheme="minorBidi"/>
        </w:rPr>
        <w:t xml:space="preserve">Other patients with </w:t>
      </w:r>
      <w:r w:rsidR="00F52B63">
        <w:rPr>
          <w:rFonts w:asciiTheme="minorHAnsi" w:hAnsiTheme="minorHAnsi" w:cstheme="minorBidi"/>
        </w:rPr>
        <w:t>IEI</w:t>
      </w:r>
      <w:r w:rsidR="00102320" w:rsidRPr="579755B5">
        <w:rPr>
          <w:rFonts w:asciiTheme="minorHAnsi" w:hAnsiTheme="minorHAnsi" w:cstheme="minorBidi"/>
        </w:rPr>
        <w:t xml:space="preserve">s </w:t>
      </w:r>
      <w:r w:rsidR="0043137E" w:rsidRPr="579755B5">
        <w:rPr>
          <w:rFonts w:asciiTheme="minorHAnsi" w:hAnsiTheme="minorHAnsi" w:cstheme="minorBidi"/>
        </w:rPr>
        <w:t>associated with</w:t>
      </w:r>
      <w:r w:rsidRPr="579755B5">
        <w:rPr>
          <w:rFonts w:asciiTheme="minorHAnsi" w:hAnsiTheme="minorHAnsi" w:cstheme="minorBidi"/>
        </w:rPr>
        <w:t xml:space="preserve"> immune dysregulation and autoimmunity</w:t>
      </w:r>
      <w:r w:rsidR="00102320" w:rsidRPr="579755B5">
        <w:rPr>
          <w:rFonts w:asciiTheme="minorHAnsi" w:hAnsiTheme="minorHAnsi" w:cstheme="minorBidi"/>
        </w:rPr>
        <w:t xml:space="preserve"> </w:t>
      </w:r>
      <w:r w:rsidRPr="579755B5">
        <w:rPr>
          <w:rFonts w:asciiTheme="minorHAnsi" w:hAnsiTheme="minorHAnsi" w:cstheme="minorBidi"/>
        </w:rPr>
        <w:t>may require immunosuppressive therapies to manage these complications</w:t>
      </w:r>
      <w:r w:rsidR="005A2133" w:rsidRPr="579755B5">
        <w:rPr>
          <w:rFonts w:asciiTheme="minorHAnsi" w:hAnsiTheme="minorHAnsi" w:cstheme="minorBidi"/>
        </w:rPr>
        <w:t>,</w:t>
      </w:r>
      <w:r w:rsidRPr="579755B5">
        <w:rPr>
          <w:rFonts w:asciiTheme="minorHAnsi" w:hAnsiTheme="minorHAnsi" w:cstheme="minorBidi"/>
        </w:rPr>
        <w:t xml:space="preserve"> </w:t>
      </w:r>
      <w:r w:rsidR="00102320" w:rsidRPr="579755B5">
        <w:rPr>
          <w:rFonts w:asciiTheme="minorHAnsi" w:hAnsiTheme="minorHAnsi" w:cstheme="minorBidi"/>
        </w:rPr>
        <w:t xml:space="preserve">and </w:t>
      </w:r>
      <w:r w:rsidRPr="579755B5">
        <w:rPr>
          <w:rFonts w:asciiTheme="minorHAnsi" w:hAnsiTheme="minorHAnsi" w:cstheme="minorBidi"/>
        </w:rPr>
        <w:t>antimicrobial therapies to manage their risk of infections</w:t>
      </w:r>
      <w:r w:rsidR="00526C68">
        <w:rPr>
          <w:rFonts w:asciiTheme="minorHAnsi" w:hAnsiTheme="minorHAnsi" w:cstheme="minorBidi"/>
        </w:rPr>
        <w:t xml:space="preserve"> </w:t>
      </w:r>
      <w:r w:rsidR="003F7DAD">
        <w:rPr>
          <w:rFonts w:asciiTheme="minorHAnsi" w:hAnsiTheme="minorHAnsi" w:cstheme="minorBidi"/>
        </w:rPr>
        <w:fldChar w:fldCharType="begin">
          <w:fldData xml:space="preserve">PEVuZE5vdGU+PENpdGU+PEF1dGhvcj5RdWlubjwvQXV0aG9yPjxZZWFyPjIwMjI8L1llYXI+PFJl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</w:fldData>
        </w:fldChar>
      </w:r>
      <w:r w:rsidR="003F7DAD">
        <w:rPr>
          <w:rFonts w:asciiTheme="minorHAnsi" w:hAnsiTheme="minorHAnsi" w:cstheme="minorBidi"/>
        </w:rPr>
        <w:instrText xml:space="preserve"> ADDIN EN.CITE </w:instrText>
      </w:r>
      <w:r w:rsidR="003F7DAD">
        <w:rPr>
          <w:rFonts w:asciiTheme="minorHAnsi" w:hAnsiTheme="minorHAnsi" w:cstheme="minorBidi"/>
        </w:rPr>
        <w:fldChar w:fldCharType="begin">
          <w:fldData xml:space="preserve">PEVuZE5vdGU+PENpdGU+PEF1dGhvcj5RdWlubjwvQXV0aG9yPjxZZWFyPjIwMjI8L1llYXI+PFJl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</w:fldData>
        </w:fldChar>
      </w:r>
      <w:r w:rsidR="003F7DAD">
        <w:rPr>
          <w:rFonts w:asciiTheme="minorHAnsi" w:hAnsiTheme="minorHAnsi" w:cstheme="minorBidi"/>
        </w:rPr>
        <w:instrText xml:space="preserve"> ADDIN EN.CITE.DATA </w:instrText>
      </w:r>
      <w:r w:rsidR="003F7DAD">
        <w:rPr>
          <w:rFonts w:asciiTheme="minorHAnsi" w:hAnsiTheme="minorHAnsi" w:cstheme="minorBidi"/>
        </w:rPr>
      </w:r>
      <w:r w:rsidR="003F7DAD">
        <w:rPr>
          <w:rFonts w:asciiTheme="minorHAnsi" w:hAnsiTheme="minorHAnsi" w:cstheme="minorBidi"/>
        </w:rPr>
        <w:fldChar w:fldCharType="end"/>
      </w:r>
      <w:r w:rsidR="003F7DAD">
        <w:rPr>
          <w:rFonts w:asciiTheme="minorHAnsi" w:hAnsiTheme="minorHAnsi" w:cstheme="minorBidi"/>
        </w:rPr>
      </w:r>
      <w:r w:rsidR="003F7DAD">
        <w:rPr>
          <w:rFonts w:asciiTheme="minorHAnsi" w:hAnsiTheme="minorHAnsi" w:cstheme="minorBidi"/>
        </w:rPr>
        <w:fldChar w:fldCharType="separate"/>
      </w:r>
      <w:r w:rsidR="003F7DAD">
        <w:rPr>
          <w:rFonts w:asciiTheme="minorHAnsi" w:hAnsiTheme="minorHAnsi" w:cstheme="minorBidi"/>
          <w:noProof/>
        </w:rPr>
        <w:t>(Quinn et al. 2022)</w:t>
      </w:r>
      <w:r w:rsidR="003F7DAD">
        <w:rPr>
          <w:rFonts w:asciiTheme="minorHAnsi" w:hAnsiTheme="minorHAnsi" w:cstheme="minorBidi"/>
        </w:rPr>
        <w:fldChar w:fldCharType="end"/>
      </w:r>
      <w:r w:rsidRPr="579755B5">
        <w:rPr>
          <w:rFonts w:asciiTheme="minorHAnsi" w:hAnsiTheme="minorHAnsi" w:cstheme="minorBidi"/>
        </w:rPr>
        <w:t>. Targeted therapies addressing specific molecular defect</w:t>
      </w:r>
      <w:r w:rsidR="00102320" w:rsidRPr="579755B5">
        <w:rPr>
          <w:rFonts w:asciiTheme="minorHAnsi" w:hAnsiTheme="minorHAnsi" w:cstheme="minorBidi"/>
        </w:rPr>
        <w:t>s</w:t>
      </w:r>
      <w:r w:rsidRPr="579755B5">
        <w:rPr>
          <w:rFonts w:asciiTheme="minorHAnsi" w:hAnsiTheme="minorHAnsi" w:cstheme="minorBidi"/>
        </w:rPr>
        <w:t xml:space="preserve"> that </w:t>
      </w:r>
      <w:r w:rsidR="005A2133" w:rsidRPr="579755B5">
        <w:rPr>
          <w:rFonts w:asciiTheme="minorHAnsi" w:hAnsiTheme="minorHAnsi" w:cstheme="minorBidi"/>
        </w:rPr>
        <w:t xml:space="preserve">are </w:t>
      </w:r>
      <w:r w:rsidR="00102320" w:rsidRPr="579755B5">
        <w:rPr>
          <w:rFonts w:asciiTheme="minorHAnsi" w:hAnsiTheme="minorHAnsi" w:cstheme="minorBidi"/>
        </w:rPr>
        <w:t xml:space="preserve">implicated in </w:t>
      </w:r>
      <w:r w:rsidR="00F52B63">
        <w:rPr>
          <w:rFonts w:asciiTheme="minorHAnsi" w:hAnsiTheme="minorHAnsi" w:cstheme="minorBidi"/>
        </w:rPr>
        <w:t>IEI</w:t>
      </w:r>
      <w:r w:rsidRPr="579755B5">
        <w:rPr>
          <w:rFonts w:asciiTheme="minorHAnsi" w:hAnsiTheme="minorHAnsi" w:cstheme="minorBidi"/>
        </w:rPr>
        <w:t xml:space="preserve">s are now increasingly available, including medications already licensed for other indications that have been repurposed to treat </w:t>
      </w:r>
      <w:r w:rsidR="005A2133" w:rsidRPr="579755B5">
        <w:rPr>
          <w:rFonts w:asciiTheme="minorHAnsi" w:hAnsiTheme="minorHAnsi" w:cstheme="minorBidi"/>
        </w:rPr>
        <w:t xml:space="preserve">specific </w:t>
      </w:r>
      <w:r w:rsidR="00F52B63">
        <w:rPr>
          <w:rFonts w:asciiTheme="minorHAnsi" w:hAnsiTheme="minorHAnsi" w:cstheme="minorBidi"/>
        </w:rPr>
        <w:t>IEI</w:t>
      </w:r>
      <w:r w:rsidR="005A2133" w:rsidRPr="579755B5">
        <w:rPr>
          <w:rFonts w:asciiTheme="minorHAnsi" w:hAnsiTheme="minorHAnsi" w:cstheme="minorBidi"/>
        </w:rPr>
        <w:t>s</w:t>
      </w:r>
      <w:r w:rsidR="001C2727">
        <w:rPr>
          <w:rFonts w:asciiTheme="minorHAnsi" w:hAnsiTheme="minorHAnsi" w:cstheme="minorBidi"/>
        </w:rPr>
        <w:t xml:space="preserve"> </w:t>
      </w:r>
      <w:r w:rsidR="003F7DAD">
        <w:rPr>
          <w:rFonts w:asciiTheme="minorHAnsi" w:hAnsiTheme="minorHAnsi" w:cstheme="minorBidi"/>
        </w:rPr>
        <w:fldChar w:fldCharType="begin">
          <w:fldData xml:space="preserve">PEVuZE5vdGU+PENpdGU+PEF1dGhvcj5Tb2drYXM8L0F1dGhvcj48WWVhcj4yMDIyPC9ZZWFyPjxS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</w:fldData>
        </w:fldChar>
      </w:r>
      <w:r w:rsidR="003F7DAD">
        <w:rPr>
          <w:rFonts w:asciiTheme="minorHAnsi" w:hAnsiTheme="minorHAnsi" w:cstheme="minorBidi"/>
        </w:rPr>
        <w:instrText xml:space="preserve"> ADDIN EN.CITE </w:instrText>
      </w:r>
      <w:r w:rsidR="003F7DAD">
        <w:rPr>
          <w:rFonts w:asciiTheme="minorHAnsi" w:hAnsiTheme="minorHAnsi" w:cstheme="minorBidi"/>
        </w:rPr>
        <w:fldChar w:fldCharType="begin">
          <w:fldData xml:space="preserve">PEVuZE5vdGU+PENpdGU+PEF1dGhvcj5Tb2drYXM8L0F1dGhvcj48WWVhcj4yMDIyPC9ZZWFyPjxS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</w:fldData>
        </w:fldChar>
      </w:r>
      <w:r w:rsidR="003F7DAD">
        <w:rPr>
          <w:rFonts w:asciiTheme="minorHAnsi" w:hAnsiTheme="minorHAnsi" w:cstheme="minorBidi"/>
        </w:rPr>
        <w:instrText xml:space="preserve"> ADDIN EN.CITE.DATA </w:instrText>
      </w:r>
      <w:r w:rsidR="003F7DAD">
        <w:rPr>
          <w:rFonts w:asciiTheme="minorHAnsi" w:hAnsiTheme="minorHAnsi" w:cstheme="minorBidi"/>
        </w:rPr>
      </w:r>
      <w:r w:rsidR="003F7DAD">
        <w:rPr>
          <w:rFonts w:asciiTheme="minorHAnsi" w:hAnsiTheme="minorHAnsi" w:cstheme="minorBidi"/>
        </w:rPr>
        <w:fldChar w:fldCharType="end"/>
      </w:r>
      <w:r w:rsidR="003F7DAD">
        <w:rPr>
          <w:rFonts w:asciiTheme="minorHAnsi" w:hAnsiTheme="minorHAnsi" w:cstheme="minorBidi"/>
        </w:rPr>
      </w:r>
      <w:r w:rsidR="003F7DAD">
        <w:rPr>
          <w:rFonts w:asciiTheme="minorHAnsi" w:hAnsiTheme="minorHAnsi" w:cstheme="minorBidi"/>
        </w:rPr>
        <w:fldChar w:fldCharType="separate"/>
      </w:r>
      <w:r w:rsidR="003F7DAD">
        <w:rPr>
          <w:rFonts w:asciiTheme="minorHAnsi" w:hAnsiTheme="minorHAnsi" w:cstheme="minorBidi"/>
          <w:noProof/>
        </w:rPr>
        <w:t>(Sogkas et al. 2022)</w:t>
      </w:r>
      <w:r w:rsidR="003F7DAD">
        <w:rPr>
          <w:rFonts w:asciiTheme="minorHAnsi" w:hAnsiTheme="minorHAnsi" w:cstheme="minorBidi"/>
        </w:rPr>
        <w:fldChar w:fldCharType="end"/>
      </w:r>
      <w:r w:rsidRPr="579755B5">
        <w:rPr>
          <w:rFonts w:asciiTheme="minorHAnsi" w:hAnsiTheme="minorHAnsi" w:cstheme="minorBidi"/>
        </w:rPr>
        <w:t>.</w:t>
      </w:r>
    </w:p>
    <w:p w14:paraId="0D2822FC" w14:textId="41DFCC88" w:rsidR="3A76E744" w:rsidRDefault="00FC712E" w:rsidP="3A76E744">
      <w:pPr>
        <w:rPr>
          <w:rFonts w:asciiTheme="minorHAnsi" w:hAnsiTheme="minorHAnsi" w:cstheme="minorBidi"/>
        </w:rPr>
      </w:pPr>
      <w:r w:rsidRPr="3A76E744">
        <w:rPr>
          <w:rFonts w:asciiTheme="minorHAnsi" w:hAnsiTheme="minorHAnsi" w:cstheme="minorBidi"/>
        </w:rPr>
        <w:t xml:space="preserve">Early diagnosis of </w:t>
      </w:r>
      <w:r w:rsidR="00F52B63" w:rsidRPr="3A76E744">
        <w:rPr>
          <w:rFonts w:asciiTheme="minorHAnsi" w:hAnsiTheme="minorHAnsi" w:cstheme="minorBidi"/>
        </w:rPr>
        <w:t>IEI</w:t>
      </w:r>
      <w:r w:rsidRPr="3A76E744">
        <w:rPr>
          <w:rFonts w:asciiTheme="minorHAnsi" w:hAnsiTheme="minorHAnsi" w:cstheme="minorBidi"/>
        </w:rPr>
        <w:t xml:space="preserve">s is important </w:t>
      </w:r>
      <w:r w:rsidR="2D7551B6" w:rsidRPr="3A76E744">
        <w:rPr>
          <w:rFonts w:asciiTheme="minorHAnsi" w:hAnsiTheme="minorHAnsi" w:cstheme="minorBidi"/>
        </w:rPr>
        <w:t xml:space="preserve">because </w:t>
      </w:r>
      <w:r w:rsidRPr="3A76E744">
        <w:rPr>
          <w:rFonts w:asciiTheme="minorHAnsi" w:hAnsiTheme="minorHAnsi" w:cstheme="minorBidi"/>
        </w:rPr>
        <w:t xml:space="preserve">delayed treatment can </w:t>
      </w:r>
      <w:r w:rsidR="2D7551B6" w:rsidRPr="3A76E744">
        <w:rPr>
          <w:rFonts w:asciiTheme="minorHAnsi" w:hAnsiTheme="minorHAnsi" w:cstheme="minorBidi"/>
        </w:rPr>
        <w:t xml:space="preserve">lead to </w:t>
      </w:r>
      <w:r w:rsidRPr="3A76E744">
        <w:rPr>
          <w:rFonts w:asciiTheme="minorHAnsi" w:hAnsiTheme="minorHAnsi" w:cstheme="minorBidi"/>
        </w:rPr>
        <w:t xml:space="preserve">complications </w:t>
      </w:r>
      <w:r w:rsidR="2D7551B6" w:rsidRPr="3A76E744">
        <w:rPr>
          <w:rFonts w:asciiTheme="minorHAnsi" w:hAnsiTheme="minorHAnsi" w:cstheme="minorBidi"/>
        </w:rPr>
        <w:t xml:space="preserve">of a </w:t>
      </w:r>
      <w:r w:rsidRPr="3A76E744">
        <w:rPr>
          <w:rFonts w:asciiTheme="minorHAnsi" w:hAnsiTheme="minorHAnsi" w:cstheme="minorBidi"/>
        </w:rPr>
        <w:t>life</w:t>
      </w:r>
      <w:r w:rsidR="005A2133" w:rsidRPr="3A76E744">
        <w:rPr>
          <w:rFonts w:asciiTheme="minorHAnsi" w:hAnsiTheme="minorHAnsi" w:cstheme="minorBidi"/>
        </w:rPr>
        <w:t>-</w:t>
      </w:r>
      <w:r w:rsidRPr="3A76E744">
        <w:rPr>
          <w:rFonts w:asciiTheme="minorHAnsi" w:hAnsiTheme="minorHAnsi" w:cstheme="minorBidi"/>
        </w:rPr>
        <w:t>threatening</w:t>
      </w:r>
      <w:r w:rsidR="6BA6E423" w:rsidRPr="3A76E744">
        <w:rPr>
          <w:rFonts w:asciiTheme="minorHAnsi" w:hAnsiTheme="minorHAnsi" w:cstheme="minorBidi"/>
        </w:rPr>
        <w:t xml:space="preserve"> nature</w:t>
      </w:r>
      <w:r w:rsidR="25A2C378" w:rsidRPr="3A76E744">
        <w:rPr>
          <w:rFonts w:asciiTheme="minorHAnsi" w:hAnsiTheme="minorHAnsi" w:cstheme="minorBidi"/>
        </w:rPr>
        <w:t xml:space="preserve"> </w:t>
      </w:r>
      <w:r w:rsidR="003F7DAD" w:rsidRPr="3A76E744">
        <w:rPr>
          <w:rFonts w:asciiTheme="minorHAnsi" w:hAnsiTheme="minorHAnsi" w:cstheme="minorBidi"/>
        </w:rPr>
        <w:fldChar w:fldCharType="begin">
          <w:fldData xml:space="preserve">PEVuZE5vdGU+PENpdGU+PEF1dGhvcj5Tb2drYXM8L0F1dGhvcj48WWVhcj4yMDIyPC9ZZWFyPjxS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</w:fldData>
        </w:fldChar>
      </w:r>
      <w:r w:rsidR="003F7DAD" w:rsidRPr="3A76E744">
        <w:rPr>
          <w:rFonts w:asciiTheme="minorHAnsi" w:hAnsiTheme="minorHAnsi" w:cstheme="minorBidi"/>
        </w:rPr>
        <w:instrText xml:space="preserve"> ADDIN EN.CITE </w:instrText>
      </w:r>
      <w:r w:rsidR="003F7DAD" w:rsidRPr="3A76E744">
        <w:rPr>
          <w:rFonts w:asciiTheme="minorHAnsi" w:hAnsiTheme="minorHAnsi" w:cstheme="minorBidi"/>
        </w:rPr>
        <w:fldChar w:fldCharType="begin">
          <w:fldData xml:space="preserve">PEVuZE5vdGU+PENpdGU+PEF1dGhvcj5Tb2drYXM8L0F1dGhvcj48WWVhcj4yMDIyPC9ZZWFyPjxS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</w:fldData>
        </w:fldChar>
      </w:r>
      <w:r w:rsidR="003F7DAD" w:rsidRPr="3A76E744">
        <w:rPr>
          <w:rFonts w:asciiTheme="minorHAnsi" w:hAnsiTheme="minorHAnsi" w:cstheme="minorBidi"/>
        </w:rPr>
        <w:instrText xml:space="preserve"> ADDIN EN.CITE.DATA </w:instrText>
      </w:r>
      <w:r w:rsidR="003F7DAD" w:rsidRPr="3A76E744">
        <w:rPr>
          <w:rFonts w:asciiTheme="minorHAnsi" w:hAnsiTheme="minorHAnsi" w:cstheme="minorBidi"/>
        </w:rPr>
      </w:r>
      <w:r w:rsidR="003F7DAD" w:rsidRPr="3A76E744">
        <w:rPr>
          <w:rFonts w:asciiTheme="minorHAnsi" w:hAnsiTheme="minorHAnsi" w:cstheme="minorBidi"/>
        </w:rPr>
        <w:fldChar w:fldCharType="end"/>
      </w:r>
      <w:r w:rsidR="003F7DAD" w:rsidRPr="3A76E744">
        <w:rPr>
          <w:rFonts w:asciiTheme="minorHAnsi" w:hAnsiTheme="minorHAnsi" w:cstheme="minorBidi"/>
        </w:rPr>
      </w:r>
      <w:r w:rsidR="003F7DAD" w:rsidRPr="3A76E744">
        <w:rPr>
          <w:rFonts w:asciiTheme="minorHAnsi" w:hAnsiTheme="minorHAnsi" w:cstheme="minorBidi"/>
        </w:rPr>
        <w:fldChar w:fldCharType="separate"/>
      </w:r>
      <w:r w:rsidR="75F50150" w:rsidRPr="3A76E744">
        <w:rPr>
          <w:rFonts w:asciiTheme="minorHAnsi" w:hAnsiTheme="minorHAnsi" w:cstheme="minorBidi"/>
          <w:noProof/>
        </w:rPr>
        <w:t>(Sogkas et al. 2022)</w:t>
      </w:r>
      <w:r w:rsidR="003F7DAD" w:rsidRPr="3A76E744">
        <w:rPr>
          <w:rFonts w:asciiTheme="minorHAnsi" w:hAnsiTheme="minorHAnsi" w:cstheme="minorBidi"/>
        </w:rPr>
        <w:fldChar w:fldCharType="end"/>
      </w:r>
      <w:r w:rsidRPr="3A76E744">
        <w:rPr>
          <w:rFonts w:asciiTheme="minorHAnsi" w:hAnsiTheme="minorHAnsi" w:cstheme="minorBidi"/>
        </w:rPr>
        <w:t>.</w:t>
      </w:r>
      <w:r w:rsidR="596BA4F8" w:rsidRPr="3A76E744">
        <w:rPr>
          <w:rFonts w:asciiTheme="minorHAnsi" w:hAnsiTheme="minorHAnsi" w:cstheme="minorBidi"/>
        </w:rPr>
        <w:t xml:space="preserve"> The warning signs or indicators of </w:t>
      </w:r>
      <w:r w:rsidR="00F52B63" w:rsidRPr="3A76E744">
        <w:rPr>
          <w:rFonts w:asciiTheme="minorHAnsi" w:hAnsiTheme="minorHAnsi" w:cstheme="minorBidi"/>
        </w:rPr>
        <w:t>IEI</w:t>
      </w:r>
      <w:r w:rsidR="596BA4F8" w:rsidRPr="3A76E744">
        <w:rPr>
          <w:rFonts w:asciiTheme="minorHAnsi" w:hAnsiTheme="minorHAnsi" w:cstheme="minorBidi"/>
        </w:rPr>
        <w:t xml:space="preserve"> are summarised</w:t>
      </w:r>
      <w:r w:rsidR="5A76640A" w:rsidRPr="3A76E744">
        <w:rPr>
          <w:rFonts w:asciiTheme="minorHAnsi" w:hAnsiTheme="minorHAnsi" w:cstheme="minorBidi"/>
        </w:rPr>
        <w:t xml:space="preserve"> </w:t>
      </w:r>
      <w:r w:rsidR="01007C5D" w:rsidRPr="3A76E744">
        <w:rPr>
          <w:rFonts w:asciiTheme="minorHAnsi" w:hAnsiTheme="minorHAnsi" w:cstheme="minorBidi"/>
        </w:rPr>
        <w:t xml:space="preserve">in </w:t>
      </w:r>
      <w:r w:rsidR="00283D37" w:rsidRPr="3A76E744">
        <w:rPr>
          <w:rFonts w:asciiTheme="minorHAnsi" w:hAnsiTheme="minorHAnsi" w:cstheme="minorBidi"/>
        </w:rPr>
        <w:fldChar w:fldCharType="begin"/>
      </w:r>
      <w:r w:rsidR="00283D37" w:rsidRPr="3A76E744">
        <w:rPr>
          <w:rFonts w:asciiTheme="minorHAnsi" w:hAnsiTheme="minorHAnsi" w:cstheme="minorBidi"/>
        </w:rPr>
        <w:instrText xml:space="preserve"> REF _Ref211856759 \h </w:instrText>
      </w:r>
      <w:r w:rsidR="00283D37" w:rsidRPr="3A76E744">
        <w:rPr>
          <w:rFonts w:asciiTheme="minorHAnsi" w:hAnsiTheme="minorHAnsi" w:cstheme="minorBidi"/>
        </w:rPr>
      </w:r>
      <w:r w:rsidR="00283D37" w:rsidRPr="3A76E744">
        <w:rPr>
          <w:rFonts w:asciiTheme="minorHAnsi" w:hAnsiTheme="minorHAnsi" w:cstheme="minorBidi"/>
        </w:rPr>
        <w:fldChar w:fldCharType="separate"/>
      </w:r>
      <w:r w:rsidR="77333AE8">
        <w:t xml:space="preserve">Table </w:t>
      </w:r>
      <w:r w:rsidR="77333AE8">
        <w:rPr>
          <w:noProof/>
        </w:rPr>
        <w:t>5</w:t>
      </w:r>
      <w:r w:rsidR="00283D37" w:rsidRPr="3A76E744">
        <w:rPr>
          <w:rFonts w:asciiTheme="minorHAnsi" w:hAnsiTheme="minorHAnsi" w:cstheme="minorBidi"/>
        </w:rPr>
        <w:fldChar w:fldCharType="end"/>
      </w:r>
      <w:r w:rsidR="3CA45E34" w:rsidRPr="3A76E744">
        <w:rPr>
          <w:rFonts w:asciiTheme="minorHAnsi" w:hAnsiTheme="minorHAnsi" w:cstheme="minorBidi"/>
        </w:rPr>
        <w:t xml:space="preserve">: </w:t>
      </w:r>
      <w:r w:rsidRPr="3A76E744">
        <w:rPr>
          <w:rFonts w:asciiTheme="minorHAnsi" w:hAnsiTheme="minorHAnsi" w:cstheme="minorBidi"/>
        </w:rPr>
        <w:t>these were developed to raise awareness amongst non-immunology specialists to consider the possibility of</w:t>
      </w:r>
      <w:r w:rsidR="02BFBB43" w:rsidRPr="3A76E744">
        <w:rPr>
          <w:rFonts w:asciiTheme="minorHAnsi" w:hAnsiTheme="minorHAnsi" w:cstheme="minorBidi"/>
        </w:rPr>
        <w:t xml:space="preserve"> </w:t>
      </w:r>
      <w:r w:rsidR="00EB16B9" w:rsidRPr="3A76E744">
        <w:rPr>
          <w:rFonts w:asciiTheme="minorHAnsi" w:hAnsiTheme="minorHAnsi" w:cstheme="minorBidi"/>
        </w:rPr>
        <w:t>an</w:t>
      </w:r>
      <w:r w:rsidRPr="3A76E744">
        <w:rPr>
          <w:rFonts w:asciiTheme="minorHAnsi" w:hAnsiTheme="minorHAnsi" w:cstheme="minorBidi"/>
        </w:rPr>
        <w:t xml:space="preserve"> </w:t>
      </w:r>
      <w:r w:rsidR="00F52B63" w:rsidRPr="3A76E744">
        <w:rPr>
          <w:rFonts w:asciiTheme="minorHAnsi" w:hAnsiTheme="minorHAnsi" w:cstheme="minorBidi"/>
        </w:rPr>
        <w:t>IEI</w:t>
      </w:r>
      <w:r w:rsidR="12D3A7BD" w:rsidRPr="3A76E744">
        <w:rPr>
          <w:rFonts w:asciiTheme="minorHAnsi" w:hAnsiTheme="minorHAnsi" w:cstheme="minorBidi"/>
        </w:rPr>
        <w:t>.</w:t>
      </w:r>
      <w:r w:rsidRPr="3A76E744">
        <w:rPr>
          <w:rFonts w:asciiTheme="minorHAnsi" w:hAnsiTheme="minorHAnsi" w:cstheme="minorBidi"/>
        </w:rPr>
        <w:t xml:space="preserve"> </w:t>
      </w:r>
      <w:r w:rsidR="596BA4F8" w:rsidRPr="3A76E744">
        <w:rPr>
          <w:rFonts w:asciiTheme="minorHAnsi" w:hAnsiTheme="minorHAnsi" w:cstheme="minorBidi"/>
        </w:rPr>
        <w:t xml:space="preserve">These indicators do not </w:t>
      </w:r>
      <w:r w:rsidRPr="3A76E744">
        <w:rPr>
          <w:rFonts w:asciiTheme="minorHAnsi" w:hAnsiTheme="minorHAnsi" w:cstheme="minorBidi"/>
        </w:rPr>
        <w:t>represent diagnostic criteria</w:t>
      </w:r>
      <w:r w:rsidR="596BA4F8" w:rsidRPr="3A76E744">
        <w:rPr>
          <w:rFonts w:asciiTheme="minorHAnsi" w:hAnsiTheme="minorHAnsi" w:cstheme="minorBidi"/>
        </w:rPr>
        <w:t xml:space="preserve">; rather they are patient presentations which could necessitate further investigations for </w:t>
      </w:r>
      <w:r w:rsidR="00F52B63" w:rsidRPr="3A76E744">
        <w:rPr>
          <w:rFonts w:asciiTheme="minorHAnsi" w:hAnsiTheme="minorHAnsi" w:cstheme="minorBidi"/>
        </w:rPr>
        <w:t>IEI</w:t>
      </w:r>
      <w:r w:rsidR="25A2C378" w:rsidRPr="3A76E744">
        <w:rPr>
          <w:rFonts w:asciiTheme="minorHAnsi" w:hAnsiTheme="minorHAnsi" w:cstheme="minorBidi"/>
        </w:rPr>
        <w:t xml:space="preserve"> </w:t>
      </w:r>
      <w:r w:rsidR="003F7DAD" w:rsidRPr="3A76E744">
        <w:rPr>
          <w:rFonts w:asciiTheme="minorHAnsi" w:hAnsiTheme="minorHAnsi" w:cstheme="minorBidi"/>
        </w:rPr>
        <w:fldChar w:fldCharType="begin"/>
      </w:r>
      <w:r w:rsidR="003F7DAD" w:rsidRPr="3A76E744">
        <w:rPr>
          <w:rFonts w:asciiTheme="minorHAnsi" w:hAnsiTheme="minorHAnsi" w:cstheme="minorBidi"/>
        </w:rPr>
        <w:instrText xml:space="preserve"> ADDIN EN.CITE &lt;EndNote&gt;&lt;Cite&gt;&lt;Author&gt;ASCIA&lt;/Author&gt;&lt;Year&gt;2024&lt;/Year&gt;&lt;RecNum&gt;2&lt;/RecNum&gt;&lt;DisplayText&gt;(ASCIA 2024)&lt;/DisplayText&gt;&lt;record&gt;&lt;rec-number&gt;2&lt;/rec-number&gt;&lt;foreign-keys&gt;&lt;key app="EN" db-id="x9azxepzpdfrx0etrrkpw9xu52a0wdtattwx" timestamp="1761016731"&gt;2&lt;/key&gt;&lt;/foreign-keys&gt;&lt;ref-type name="Web Page"&gt;12&lt;/ref-type&gt;&lt;contributors&gt;&lt;authors&gt;&lt;author&gt;ASCIA&lt;/author&gt;&lt;/authors&gt;&lt;/contributors&gt;&lt;titles&gt;&lt;title&gt;Primary Immunodeficiencies (Inborn Errors of Immunity) - Frequently asked questions&lt;/title&gt;&lt;/titles&gt;&lt;volume&gt;2024&lt;/volume&gt;&lt;number&gt;24th September&lt;/number&gt;&lt;dates&gt;&lt;year&gt;2024&lt;/year&gt;&lt;/dates&gt;&lt;publisher&gt;Australasian Society of Clinical Immunology and Allergy&lt;/publisher&gt;&lt;urls&gt;&lt;related-urls&gt;&lt;url&gt;https://www.allergy.org.au/patients/immunodeficiencies/primary-immunodeficiency&lt;/url&gt;&lt;/related-urls&gt;&lt;/urls&gt;&lt;/record&gt;&lt;/Cite&gt;&lt;/EndNote&gt;</w:instrText>
      </w:r>
      <w:r w:rsidR="003F7DAD" w:rsidRPr="3A76E744">
        <w:rPr>
          <w:rFonts w:asciiTheme="minorHAnsi" w:hAnsiTheme="minorHAnsi" w:cstheme="minorBidi"/>
        </w:rPr>
        <w:fldChar w:fldCharType="separate"/>
      </w:r>
      <w:r w:rsidR="75F50150" w:rsidRPr="3A76E744">
        <w:rPr>
          <w:rFonts w:asciiTheme="minorHAnsi" w:hAnsiTheme="minorHAnsi" w:cstheme="minorBidi"/>
          <w:noProof/>
        </w:rPr>
        <w:t>(ASCIA 2024)</w:t>
      </w:r>
      <w:r w:rsidR="003F7DAD" w:rsidRPr="3A76E744">
        <w:rPr>
          <w:rFonts w:asciiTheme="minorHAnsi" w:hAnsiTheme="minorHAnsi" w:cstheme="minorBidi"/>
        </w:rPr>
        <w:fldChar w:fldCharType="end"/>
      </w:r>
      <w:r w:rsidRPr="3A76E744">
        <w:rPr>
          <w:rFonts w:asciiTheme="minorHAnsi" w:hAnsiTheme="minorHAnsi" w:cstheme="minorBidi"/>
        </w:rPr>
        <w:t>.</w:t>
      </w:r>
      <w:bookmarkStart w:id="3" w:name="_Ref210049197"/>
      <w:bookmarkStart w:id="4" w:name="_Ref211430961"/>
    </w:p>
    <w:p w14:paraId="69710D43" w14:textId="7340AD97" w:rsidR="00BF40C1" w:rsidRPr="00214411" w:rsidRDefault="00283D37" w:rsidP="00283D37">
      <w:pPr>
        <w:pStyle w:val="Caption"/>
      </w:pPr>
      <w:bookmarkStart w:id="5" w:name="_Ref211856759"/>
      <w:bookmarkEnd w:id="3"/>
      <w:bookmarkEnd w:id="4"/>
      <w:r>
        <w:t xml:space="preserve">Table </w:t>
      </w:r>
      <w:r>
        <w:fldChar w:fldCharType="begin"/>
      </w:r>
      <w:r>
        <w:instrText xml:space="preserve"> SEQ Table \* ARABIC </w:instrText>
      </w:r>
      <w:r>
        <w:fldChar w:fldCharType="separate"/>
      </w:r>
      <w:r w:rsidR="00BE0E97">
        <w:rPr>
          <w:noProof/>
        </w:rPr>
        <w:t>5</w:t>
      </w:r>
      <w:r>
        <w:fldChar w:fldCharType="end"/>
      </w:r>
      <w:bookmarkEnd w:id="5"/>
      <w:r>
        <w:t xml:space="preserve">. </w:t>
      </w:r>
      <w:r w:rsidRPr="000E6BF0">
        <w:t>Warning signs of primary immunodeficiency/inborn errors of immunity</w:t>
      </w: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Table 3 Expected number of new patients with acute lymphoblastic leukaemia haematological malignancy in Australia39"/>
      </w:tblPr>
      <w:tblGrid>
        <w:gridCol w:w="993"/>
        <w:gridCol w:w="4252"/>
        <w:gridCol w:w="4253"/>
      </w:tblGrid>
      <w:tr w:rsidR="00064289" w:rsidRPr="00214411" w14:paraId="22594B62" w14:textId="77777777" w:rsidTr="00687237">
        <w:trPr>
          <w:trHeight w:val="480"/>
        </w:trPr>
        <w:tc>
          <w:tcPr>
            <w:tcW w:w="993" w:type="dxa"/>
            <w:hideMark/>
          </w:tcPr>
          <w:p w14:paraId="3116BFDF" w14:textId="77777777" w:rsidR="00BF40C1" w:rsidRPr="00FF070A" w:rsidRDefault="00BF40C1" w:rsidP="004C7D1B">
            <w:pPr>
              <w:pStyle w:val="NoSpacing"/>
              <w:rPr>
                <w:rFonts w:ascii="Arial Narrow" w:hAnsi="Arial Narrow"/>
                <w:sz w:val="20"/>
                <w:szCs w:val="20"/>
                <w:lang w:eastAsia="en-AU"/>
              </w:rPr>
            </w:pPr>
            <w:r w:rsidRPr="00FF070A">
              <w:rPr>
                <w:rFonts w:ascii="Arial Narrow" w:hAnsi="Arial Narrow"/>
                <w:sz w:val="20"/>
                <w:szCs w:val="20"/>
                <w:lang w:eastAsia="en-AU"/>
              </w:rPr>
              <w:t> </w:t>
            </w:r>
          </w:p>
        </w:tc>
        <w:tc>
          <w:tcPr>
            <w:tcW w:w="4252" w:type="dxa"/>
            <w:vAlign w:val="center"/>
            <w:hideMark/>
          </w:tcPr>
          <w:p w14:paraId="50CBA381" w14:textId="77777777" w:rsidR="00BF40C1" w:rsidRPr="00FF070A" w:rsidRDefault="00BF40C1" w:rsidP="004C7D1B">
            <w:pPr>
              <w:pStyle w:val="NoSpacing"/>
              <w:ind w:left="128"/>
              <w:rPr>
                <w:rFonts w:ascii="Arial Narrow" w:hAnsi="Arial Narrow"/>
                <w:b/>
                <w:bCs/>
                <w:sz w:val="20"/>
                <w:szCs w:val="20"/>
                <w:lang w:eastAsia="en-AU"/>
              </w:rPr>
            </w:pPr>
            <w:r w:rsidRPr="00FF070A">
              <w:rPr>
                <w:rFonts w:ascii="Arial Narrow" w:hAnsi="Arial Narrow"/>
                <w:b/>
                <w:bCs/>
                <w:sz w:val="20"/>
                <w:szCs w:val="20"/>
                <w:lang w:eastAsia="en-AU"/>
              </w:rPr>
              <w:t>Paediatric</w:t>
            </w:r>
          </w:p>
        </w:tc>
        <w:tc>
          <w:tcPr>
            <w:tcW w:w="4253" w:type="dxa"/>
            <w:vAlign w:val="center"/>
            <w:hideMark/>
          </w:tcPr>
          <w:p w14:paraId="2F4C6F5F" w14:textId="77777777" w:rsidR="00BF40C1" w:rsidRPr="00FF070A" w:rsidRDefault="00BF40C1" w:rsidP="004C7D1B">
            <w:pPr>
              <w:pStyle w:val="NoSpacing"/>
              <w:ind w:left="128"/>
              <w:rPr>
                <w:rFonts w:ascii="Arial Narrow" w:hAnsi="Arial Narrow"/>
                <w:b/>
                <w:bCs/>
                <w:sz w:val="20"/>
                <w:szCs w:val="20"/>
                <w:lang w:eastAsia="en-AU"/>
              </w:rPr>
            </w:pPr>
            <w:r w:rsidRPr="00FF070A">
              <w:rPr>
                <w:rFonts w:ascii="Arial Narrow" w:hAnsi="Arial Narrow"/>
                <w:b/>
                <w:bCs/>
                <w:sz w:val="20"/>
                <w:szCs w:val="20"/>
                <w:lang w:eastAsia="en-AU"/>
              </w:rPr>
              <w:t>Adult</w:t>
            </w:r>
          </w:p>
        </w:tc>
      </w:tr>
      <w:tr w:rsidR="00064289" w:rsidRPr="00214411" w14:paraId="11A60394" w14:textId="77777777" w:rsidTr="004C7D1B">
        <w:trPr>
          <w:trHeight w:val="590"/>
        </w:trPr>
        <w:tc>
          <w:tcPr>
            <w:tcW w:w="993" w:type="dxa"/>
            <w:vAlign w:val="center"/>
            <w:hideMark/>
          </w:tcPr>
          <w:p w14:paraId="56ADA719"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1</w:t>
            </w:r>
          </w:p>
        </w:tc>
        <w:tc>
          <w:tcPr>
            <w:tcW w:w="4252" w:type="dxa"/>
            <w:vAlign w:val="center"/>
          </w:tcPr>
          <w:p w14:paraId="5EF04245" w14:textId="6F8457AE"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4 or more ear infections within 1-year</w:t>
            </w:r>
          </w:p>
        </w:tc>
        <w:tc>
          <w:tcPr>
            <w:tcW w:w="4253" w:type="dxa"/>
            <w:vAlign w:val="center"/>
          </w:tcPr>
          <w:p w14:paraId="422B4940" w14:textId="7149A9FE"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2 or more ear infections within 1 year</w:t>
            </w:r>
          </w:p>
        </w:tc>
      </w:tr>
      <w:tr w:rsidR="00064289" w:rsidRPr="00214411" w14:paraId="6E4CE6E4" w14:textId="77777777" w:rsidTr="004C7D1B">
        <w:trPr>
          <w:trHeight w:val="590"/>
        </w:trPr>
        <w:tc>
          <w:tcPr>
            <w:tcW w:w="993" w:type="dxa"/>
            <w:vAlign w:val="center"/>
          </w:tcPr>
          <w:p w14:paraId="28E40AC0"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2</w:t>
            </w:r>
          </w:p>
        </w:tc>
        <w:tc>
          <w:tcPr>
            <w:tcW w:w="4252" w:type="dxa"/>
            <w:vAlign w:val="center"/>
          </w:tcPr>
          <w:p w14:paraId="4F7D3440" w14:textId="1681FE04"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2 or more serious sinus infections within 1 year</w:t>
            </w:r>
          </w:p>
        </w:tc>
        <w:tc>
          <w:tcPr>
            <w:tcW w:w="4253" w:type="dxa"/>
            <w:vAlign w:val="center"/>
          </w:tcPr>
          <w:p w14:paraId="114A668D" w14:textId="13FA9BEC"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2 or more sinus infections in 1 year in the absence of allergies</w:t>
            </w:r>
          </w:p>
        </w:tc>
      </w:tr>
      <w:tr w:rsidR="00064289" w:rsidRPr="00214411" w14:paraId="63EB586D" w14:textId="77777777" w:rsidTr="004C7D1B">
        <w:trPr>
          <w:trHeight w:val="590"/>
        </w:trPr>
        <w:tc>
          <w:tcPr>
            <w:tcW w:w="993" w:type="dxa"/>
            <w:vAlign w:val="center"/>
          </w:tcPr>
          <w:p w14:paraId="1742B776"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3</w:t>
            </w:r>
          </w:p>
        </w:tc>
        <w:tc>
          <w:tcPr>
            <w:tcW w:w="4252" w:type="dxa"/>
            <w:vAlign w:val="center"/>
          </w:tcPr>
          <w:p w14:paraId="7584DC71" w14:textId="16BE18C2"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2 or more pneumonias within 1 year</w:t>
            </w:r>
          </w:p>
        </w:tc>
        <w:tc>
          <w:tcPr>
            <w:tcW w:w="4253" w:type="dxa"/>
            <w:vAlign w:val="center"/>
          </w:tcPr>
          <w:p w14:paraId="0509CC32"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1 pneumonia per year for more than 1-year</w:t>
            </w:r>
          </w:p>
        </w:tc>
      </w:tr>
      <w:tr w:rsidR="00064289" w:rsidRPr="00214411" w14:paraId="00A4D2BA" w14:textId="77777777" w:rsidTr="004C7D1B">
        <w:trPr>
          <w:trHeight w:val="590"/>
        </w:trPr>
        <w:tc>
          <w:tcPr>
            <w:tcW w:w="993" w:type="dxa"/>
            <w:vAlign w:val="center"/>
          </w:tcPr>
          <w:p w14:paraId="56AC4BA0"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4</w:t>
            </w:r>
          </w:p>
        </w:tc>
        <w:tc>
          <w:tcPr>
            <w:tcW w:w="4252" w:type="dxa"/>
            <w:vAlign w:val="center"/>
          </w:tcPr>
          <w:p w14:paraId="2ADE26E6" w14:textId="4D53A1F8"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Recurrent deep skin or organ abscesses</w:t>
            </w:r>
          </w:p>
        </w:tc>
        <w:tc>
          <w:tcPr>
            <w:tcW w:w="4253" w:type="dxa"/>
            <w:vAlign w:val="center"/>
          </w:tcPr>
          <w:p w14:paraId="2786FD01" w14:textId="1C799384"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Recurrent deep skin or organ abscesses</w:t>
            </w:r>
          </w:p>
        </w:tc>
      </w:tr>
      <w:tr w:rsidR="00064289" w:rsidRPr="00214411" w14:paraId="5E8607AA" w14:textId="77777777" w:rsidTr="004C7D1B">
        <w:trPr>
          <w:trHeight w:val="590"/>
        </w:trPr>
        <w:tc>
          <w:tcPr>
            <w:tcW w:w="993" w:type="dxa"/>
            <w:vAlign w:val="center"/>
          </w:tcPr>
          <w:p w14:paraId="4E34E85C"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5</w:t>
            </w:r>
          </w:p>
        </w:tc>
        <w:tc>
          <w:tcPr>
            <w:tcW w:w="4252" w:type="dxa"/>
            <w:vAlign w:val="center"/>
          </w:tcPr>
          <w:p w14:paraId="5EC2F381" w14:textId="01BA6381"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2 or more deep-seated infections such as sepsis, meningitis, or cellulitis</w:t>
            </w:r>
          </w:p>
        </w:tc>
        <w:tc>
          <w:tcPr>
            <w:tcW w:w="4253" w:type="dxa"/>
            <w:vAlign w:val="center"/>
          </w:tcPr>
          <w:p w14:paraId="7804783F"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Infection with normally harmless tuberculosis-like bacteria</w:t>
            </w:r>
          </w:p>
        </w:tc>
      </w:tr>
      <w:tr w:rsidR="00064289" w:rsidRPr="00214411" w14:paraId="11D9FF78" w14:textId="77777777" w:rsidTr="004C7D1B">
        <w:trPr>
          <w:trHeight w:val="590"/>
        </w:trPr>
        <w:tc>
          <w:tcPr>
            <w:tcW w:w="993" w:type="dxa"/>
            <w:vAlign w:val="center"/>
          </w:tcPr>
          <w:p w14:paraId="56E0EB7C"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6</w:t>
            </w:r>
          </w:p>
        </w:tc>
        <w:tc>
          <w:tcPr>
            <w:tcW w:w="4252" w:type="dxa"/>
            <w:vAlign w:val="center"/>
          </w:tcPr>
          <w:p w14:paraId="0DB6CF03" w14:textId="78AE6898"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Persistent thrush in the mouth, skin or elsewhere after age 1-year</w:t>
            </w:r>
          </w:p>
        </w:tc>
        <w:tc>
          <w:tcPr>
            <w:tcW w:w="4253" w:type="dxa"/>
            <w:vAlign w:val="center"/>
          </w:tcPr>
          <w:p w14:paraId="39306D33" w14:textId="55EF78B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Persistent thrush or fungal infection </w:t>
            </w:r>
          </w:p>
        </w:tc>
      </w:tr>
      <w:tr w:rsidR="00064289" w:rsidRPr="00214411" w14:paraId="1B219579" w14:textId="77777777" w:rsidTr="004C7D1B">
        <w:trPr>
          <w:trHeight w:val="590"/>
        </w:trPr>
        <w:tc>
          <w:tcPr>
            <w:tcW w:w="993" w:type="dxa"/>
            <w:vAlign w:val="center"/>
          </w:tcPr>
          <w:p w14:paraId="732A4C13"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7</w:t>
            </w:r>
          </w:p>
        </w:tc>
        <w:tc>
          <w:tcPr>
            <w:tcW w:w="4252" w:type="dxa"/>
            <w:vAlign w:val="center"/>
          </w:tcPr>
          <w:p w14:paraId="38B5588F"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2 or more months on antibiotics with little effect</w:t>
            </w:r>
          </w:p>
        </w:tc>
        <w:tc>
          <w:tcPr>
            <w:tcW w:w="4253" w:type="dxa"/>
            <w:vAlign w:val="center"/>
          </w:tcPr>
          <w:p w14:paraId="20132FE8"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Repeat viral infections (colds, herpes, warts, condyloma)</w:t>
            </w:r>
          </w:p>
        </w:tc>
      </w:tr>
      <w:tr w:rsidR="00064289" w:rsidRPr="00214411" w14:paraId="62A2F2D8" w14:textId="77777777" w:rsidTr="004C7D1B">
        <w:trPr>
          <w:trHeight w:val="590"/>
        </w:trPr>
        <w:tc>
          <w:tcPr>
            <w:tcW w:w="993" w:type="dxa"/>
            <w:vAlign w:val="center"/>
          </w:tcPr>
          <w:p w14:paraId="727013A7"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8</w:t>
            </w:r>
          </w:p>
        </w:tc>
        <w:tc>
          <w:tcPr>
            <w:tcW w:w="4252" w:type="dxa"/>
            <w:vAlign w:val="center"/>
          </w:tcPr>
          <w:p w14:paraId="50AEDF8F" w14:textId="4E5F31B2"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Requirement for intravenous antibiotics to clear infections</w:t>
            </w:r>
          </w:p>
        </w:tc>
        <w:tc>
          <w:tcPr>
            <w:tcW w:w="4253" w:type="dxa"/>
            <w:vAlign w:val="center"/>
          </w:tcPr>
          <w:p w14:paraId="5FC34E62" w14:textId="3502614A"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Requirement for intravenous antibiotics to clear infections</w:t>
            </w:r>
          </w:p>
        </w:tc>
      </w:tr>
      <w:tr w:rsidR="00064289" w:rsidRPr="00214411" w14:paraId="228D1587" w14:textId="77777777" w:rsidTr="004C7D1B">
        <w:trPr>
          <w:trHeight w:val="590"/>
        </w:trPr>
        <w:tc>
          <w:tcPr>
            <w:tcW w:w="993" w:type="dxa"/>
            <w:vAlign w:val="center"/>
          </w:tcPr>
          <w:p w14:paraId="204B423B"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9</w:t>
            </w:r>
          </w:p>
        </w:tc>
        <w:tc>
          <w:tcPr>
            <w:tcW w:w="4252" w:type="dxa"/>
            <w:vAlign w:val="center"/>
          </w:tcPr>
          <w:p w14:paraId="02388B48" w14:textId="7ED5B28C"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Failure to gain weight, grow normally, or experience of chronic diarrhoea</w:t>
            </w:r>
          </w:p>
        </w:tc>
        <w:tc>
          <w:tcPr>
            <w:tcW w:w="4253" w:type="dxa"/>
            <w:vAlign w:val="center"/>
          </w:tcPr>
          <w:p w14:paraId="4E440553"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Chronic diarrhoea with weight loss</w:t>
            </w:r>
          </w:p>
        </w:tc>
      </w:tr>
      <w:tr w:rsidR="00064289" w:rsidRPr="00214411" w14:paraId="5ACA4E60" w14:textId="77777777" w:rsidTr="004C7D1B">
        <w:trPr>
          <w:trHeight w:val="590"/>
        </w:trPr>
        <w:tc>
          <w:tcPr>
            <w:tcW w:w="993" w:type="dxa"/>
            <w:vAlign w:val="center"/>
          </w:tcPr>
          <w:p w14:paraId="197F9464" w14:textId="77777777"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 xml:space="preserve"> 10</w:t>
            </w:r>
          </w:p>
        </w:tc>
        <w:tc>
          <w:tcPr>
            <w:tcW w:w="4252" w:type="dxa"/>
            <w:vAlign w:val="center"/>
          </w:tcPr>
          <w:p w14:paraId="4E6C8A95" w14:textId="298A9A89"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Family history of PID/IEI</w:t>
            </w:r>
          </w:p>
        </w:tc>
        <w:tc>
          <w:tcPr>
            <w:tcW w:w="4253" w:type="dxa"/>
            <w:vAlign w:val="center"/>
          </w:tcPr>
          <w:p w14:paraId="350D5032" w14:textId="2A66D873" w:rsidR="00BF40C1" w:rsidRPr="00FF070A" w:rsidRDefault="00BF40C1" w:rsidP="004C7D1B">
            <w:pPr>
              <w:pStyle w:val="NoSpacing"/>
              <w:ind w:left="128"/>
              <w:rPr>
                <w:rFonts w:ascii="Arial Narrow" w:hAnsi="Arial Narrow"/>
                <w:sz w:val="20"/>
                <w:szCs w:val="20"/>
                <w:lang w:eastAsia="en-AU"/>
              </w:rPr>
            </w:pPr>
            <w:r w:rsidRPr="00FF070A">
              <w:rPr>
                <w:rFonts w:ascii="Arial Narrow" w:hAnsi="Arial Narrow"/>
                <w:sz w:val="20"/>
                <w:szCs w:val="20"/>
                <w:lang w:eastAsia="en-AU"/>
              </w:rPr>
              <w:t>Family history of PID/IEI</w:t>
            </w:r>
          </w:p>
        </w:tc>
      </w:tr>
    </w:tbl>
    <w:p w14:paraId="0E0B8F25" w14:textId="7FDE5E8D" w:rsidR="00F2422E" w:rsidRDefault="00F2422E" w:rsidP="00FE7104">
      <w:pPr>
        <w:pStyle w:val="TableText0"/>
      </w:pPr>
      <w:r>
        <w:t>Source</w:t>
      </w:r>
      <w:r w:rsidR="00575EDE">
        <w:t>:</w:t>
      </w:r>
      <w:r w:rsidR="0059718F">
        <w:t xml:space="preserve"> </w:t>
      </w:r>
      <w:r w:rsidR="00D659AA">
        <w:fldChar w:fldCharType="begin"/>
      </w:r>
      <w:r w:rsidR="00D659AA">
        <w:instrText xml:space="preserve"> ADDIN EN.CITE &lt;EndNote&gt;&lt;Cite&gt;&lt;Author&gt;ASCIA&lt;/Author&gt;&lt;Year&gt;2025&lt;/Year&gt;&lt;RecNum&gt;15&lt;/RecNum&gt;&lt;DisplayText&gt;(ASCIA 2025)&lt;/DisplayText&gt;&lt;record&gt;&lt;rec-number&gt;15&lt;/rec-number&gt;&lt;foreign-keys&gt;&lt;key app="EN" db-id="zvdrrfxzgvp908ep0sext0ej0stpvr9etrdz" timestamp="1761010777"&gt;15&lt;/key&gt;&lt;/foreign-keys&gt;&lt;ref-type name="Web Page"&gt;12&lt;/ref-type&gt;&lt;contributors&gt;&lt;authors&gt;&lt;author&gt;ASCIA&lt;/author&gt;&lt;/authors&gt;&lt;secondary-authors&gt;&lt;author&gt;Australasian Society of Clinical Immunology and Allergy&lt;/author&gt;&lt;/secondary-authors&gt;&lt;/contributors&gt;&lt;titles&gt;&lt;title&gt;Primary Immunodeficiencies (Inborn Errors of Immunity) - Frequently asked questions&lt;/title&gt;&lt;/titles&gt;&lt;number&gt;October 1st, 2025&lt;/number&gt;&lt;dates&gt;&lt;year&gt;2025&lt;/year&gt;&lt;/dates&gt;&lt;urls&gt;&lt;related-urls&gt;&lt;url&gt;https://www.allergy.org.au/patients/immunodeficiencies/primary-immunodeficiency&lt;/url&gt;&lt;/related-urls&gt;&lt;/urls&gt;&lt;/record&gt;&lt;/Cite&gt;&lt;/EndNote&gt;</w:instrText>
      </w:r>
      <w:r w:rsidR="00D659AA">
        <w:fldChar w:fldCharType="separate"/>
      </w:r>
      <w:r w:rsidR="00D659AA">
        <w:rPr>
          <w:noProof/>
        </w:rPr>
        <w:t>(ASCIA 2025)</w:t>
      </w:r>
      <w:r w:rsidR="00D659AA">
        <w:fldChar w:fldCharType="end"/>
      </w:r>
    </w:p>
    <w:p w14:paraId="74E9273B" w14:textId="1B365E9B" w:rsidR="00BF40C1" w:rsidRDefault="00BF40C1" w:rsidP="00F2422E">
      <w:pPr>
        <w:pStyle w:val="TableText0"/>
      </w:pPr>
      <w:r w:rsidRPr="00FF070A">
        <w:t>PID=primary immunodeficiency; IEI=Inborn errors of immunity</w:t>
      </w:r>
      <w:r>
        <w:t>.</w:t>
      </w:r>
      <w:r w:rsidRPr="00FF070A">
        <w:t xml:space="preserve"> </w:t>
      </w:r>
    </w:p>
    <w:p w14:paraId="56386131" w14:textId="77777777" w:rsidR="00F2422E" w:rsidRDefault="00F2422E" w:rsidP="00FE7104">
      <w:pPr>
        <w:pStyle w:val="TableText0"/>
      </w:pPr>
    </w:p>
    <w:p w14:paraId="0906CDF7" w14:textId="671540E7" w:rsidR="00546689" w:rsidRDefault="001A772D" w:rsidP="00FC712E">
      <w:pPr>
        <w:rPr>
          <w:rFonts w:asciiTheme="minorHAnsi" w:hAnsiTheme="minorHAnsi" w:cstheme="minorHAnsi"/>
        </w:rPr>
      </w:pPr>
      <w:r>
        <w:rPr>
          <w:rFonts w:asciiTheme="minorHAnsi" w:hAnsiTheme="minorHAnsi" w:cstheme="minorHAnsi"/>
        </w:rPr>
        <w:t xml:space="preserve">Parents of the affected </w:t>
      </w:r>
      <w:r w:rsidDel="00B636E8">
        <w:rPr>
          <w:rFonts w:asciiTheme="minorHAnsi" w:hAnsiTheme="minorHAnsi" w:cstheme="minorHAnsi"/>
        </w:rPr>
        <w:t xml:space="preserve">patient </w:t>
      </w:r>
      <w:r>
        <w:rPr>
          <w:rFonts w:asciiTheme="minorHAnsi" w:hAnsiTheme="minorHAnsi" w:cstheme="minorHAnsi"/>
        </w:rPr>
        <w:t xml:space="preserve">may also be tested as part of trio testing, for segregation purposes. This helps establish </w:t>
      </w:r>
      <w:r w:rsidR="00FC2E33">
        <w:rPr>
          <w:rFonts w:asciiTheme="minorHAnsi" w:hAnsiTheme="minorHAnsi" w:cstheme="minorHAnsi"/>
        </w:rPr>
        <w:t>phase</w:t>
      </w:r>
      <w:r>
        <w:rPr>
          <w:rFonts w:asciiTheme="minorHAnsi" w:hAnsiTheme="minorHAnsi" w:cstheme="minorHAnsi"/>
        </w:rPr>
        <w:t xml:space="preserve"> of variants, and whether they are </w:t>
      </w:r>
      <w:r w:rsidRPr="00FE7104">
        <w:rPr>
          <w:rFonts w:asciiTheme="minorHAnsi" w:hAnsiTheme="minorHAnsi" w:cstheme="minorHAnsi"/>
          <w:i/>
          <w:iCs/>
        </w:rPr>
        <w:t>de novo</w:t>
      </w:r>
      <w:r>
        <w:rPr>
          <w:rFonts w:asciiTheme="minorHAnsi" w:hAnsiTheme="minorHAnsi" w:cstheme="minorHAnsi"/>
        </w:rPr>
        <w:t xml:space="preserve">, and which variant is inherited from which </w:t>
      </w:r>
      <w:r>
        <w:rPr>
          <w:rFonts w:asciiTheme="minorHAnsi" w:hAnsiTheme="minorHAnsi" w:cstheme="minorHAnsi"/>
        </w:rPr>
        <w:lastRenderedPageBreak/>
        <w:t xml:space="preserve">parent, confirming compound heterozygosity. When performed for the purposes of establishing the genetic cause of </w:t>
      </w:r>
      <w:r w:rsidR="00F52B63">
        <w:rPr>
          <w:rFonts w:asciiTheme="minorHAnsi" w:hAnsiTheme="minorHAnsi" w:cstheme="minorHAnsi"/>
        </w:rPr>
        <w:t>IEI</w:t>
      </w:r>
      <w:r>
        <w:rPr>
          <w:rFonts w:asciiTheme="minorHAnsi" w:hAnsiTheme="minorHAnsi" w:cstheme="minorHAnsi"/>
        </w:rPr>
        <w:t xml:space="preserve"> in the proband, it is proposed that this testing would be assessed as part of the diagnostic testing. </w:t>
      </w:r>
    </w:p>
    <w:p w14:paraId="2FE1860C" w14:textId="0E627117" w:rsidR="009905F1" w:rsidRPr="00DF4036" w:rsidRDefault="009905F1" w:rsidP="009905F1">
      <w:pPr>
        <w:autoSpaceDE w:val="0"/>
        <w:autoSpaceDN w:val="0"/>
        <w:adjustRightInd w:val="0"/>
        <w:spacing w:line="23" w:lineRule="atLeast"/>
        <w:rPr>
          <w:rFonts w:asciiTheme="minorHAnsi" w:hAnsiTheme="minorHAnsi" w:cstheme="minorBidi"/>
          <w:i/>
          <w:iCs/>
        </w:rPr>
      </w:pPr>
      <w:r w:rsidRPr="00DF4036">
        <w:rPr>
          <w:rFonts w:asciiTheme="minorHAnsi" w:hAnsiTheme="minorHAnsi" w:cstheme="minorBidi"/>
          <w:i/>
          <w:iCs/>
        </w:rPr>
        <w:t>PASC noted that the proposed population in the pre-PASC PICO confirmation included those with symptoms suggestive of an IEI, or those with signs of an IEI (identified through NBS, including those</w:t>
      </w:r>
      <w:r w:rsidR="00C33B11">
        <w:rPr>
          <w:rFonts w:asciiTheme="minorHAnsi" w:hAnsiTheme="minorHAnsi" w:cstheme="minorBidi"/>
          <w:i/>
          <w:iCs/>
        </w:rPr>
        <w:t xml:space="preserve"> that</w:t>
      </w:r>
      <w:r w:rsidRPr="00DF4036">
        <w:rPr>
          <w:rFonts w:asciiTheme="minorHAnsi" w:hAnsiTheme="minorHAnsi" w:cstheme="minorBidi"/>
          <w:i/>
          <w:iCs/>
        </w:rPr>
        <w:t xml:space="preserve"> screen positive for severe combined immunodeficiency [SCID]). </w:t>
      </w:r>
    </w:p>
    <w:p w14:paraId="297313C7" w14:textId="39B1F8BD" w:rsidR="009905F1" w:rsidRPr="002A159D" w:rsidRDefault="009905F1" w:rsidP="002A159D">
      <w:pPr>
        <w:autoSpaceDE w:val="0"/>
        <w:autoSpaceDN w:val="0"/>
        <w:adjustRightInd w:val="0"/>
        <w:spacing w:line="23" w:lineRule="atLeast"/>
        <w:rPr>
          <w:rFonts w:asciiTheme="minorHAnsi" w:hAnsiTheme="minorHAnsi" w:cstheme="minorBidi"/>
          <w:i/>
          <w:iCs/>
        </w:rPr>
      </w:pPr>
      <w:r w:rsidRPr="00DF4036">
        <w:rPr>
          <w:rFonts w:asciiTheme="minorHAnsi" w:hAnsiTheme="minorHAnsi" w:cstheme="minorBidi"/>
          <w:i/>
          <w:iCs/>
        </w:rPr>
        <w:t xml:space="preserve">PASC considered whether neonates identified through NBS programs should be included in the population or not. Those identified through NBS would undergo the same investigations as those suspected of having an IEI due to symptoms. However, the majority of cases identified through NBS would have their subsequent investigations performed through the public health system (by the states/territories), rather than using the proposed MBS items. Although a small number of cases would undergo investigations in the private health system (using the proposed MBS items if available), PASC considered that for these patients, the appropriate comparator would be genomic testing (paid for by the states/territories) rather than no genomic testing. The safety and effectiveness of the genomic testing would therefore not need to be assessed in those identified with signs of an IEI identified through NBS (as the intervention and comparator would be the same). This population could therefore be excluded from the assessment of safety and effectiveness for PICO set 1 (although would be relevant to consider in the financial analysis and for downstream testing of relatives under PICO set 2). </w:t>
      </w:r>
    </w:p>
    <w:p w14:paraId="6D49B3DB" w14:textId="77777777" w:rsidR="00ED322E" w:rsidRDefault="00F2422E" w:rsidP="79CDE064">
      <w:pPr>
        <w:pStyle w:val="Heading4"/>
        <w:rPr>
          <w:color w:val="0070C0"/>
        </w:rPr>
      </w:pPr>
      <w:r w:rsidRPr="79CDE064">
        <w:rPr>
          <w:color w:val="0070C0"/>
        </w:rPr>
        <w:t>Prior tests</w:t>
      </w:r>
    </w:p>
    <w:p w14:paraId="49F40D40" w14:textId="1326D4D9" w:rsidR="00B7779E" w:rsidRDefault="00B7779E" w:rsidP="00B7779E">
      <w:r w:rsidRPr="00214411">
        <w:t>Patients referred to a clinical immunologist with signs</w:t>
      </w:r>
      <w:r>
        <w:t xml:space="preserve"> or </w:t>
      </w:r>
      <w:r w:rsidRPr="00214411">
        <w:t xml:space="preserve">symptoms suggestive of </w:t>
      </w:r>
      <w:r w:rsidR="0068153D">
        <w:t>an IEI</w:t>
      </w:r>
      <w:r w:rsidRPr="00214411">
        <w:t xml:space="preserve"> </w:t>
      </w:r>
      <w:r>
        <w:t xml:space="preserve">as outlined in </w:t>
      </w:r>
      <w:r>
        <w:fldChar w:fldCharType="begin"/>
      </w:r>
      <w:r>
        <w:instrText xml:space="preserve"> REF _Ref211856759 \h </w:instrText>
      </w:r>
      <w:r>
        <w:fldChar w:fldCharType="separate"/>
      </w:r>
      <w:r w:rsidR="00BE0E97">
        <w:t xml:space="preserve">Table </w:t>
      </w:r>
      <w:r w:rsidR="00BE0E97">
        <w:rPr>
          <w:noProof/>
        </w:rPr>
        <w:t>5</w:t>
      </w:r>
      <w:r>
        <w:fldChar w:fldCharType="end"/>
      </w:r>
      <w:r w:rsidR="00BA4E21">
        <w:t xml:space="preserve"> </w:t>
      </w:r>
      <w:r w:rsidRPr="00214411">
        <w:t>would undergo a detailed clinical history, physical examination, and series of routine investigations with additional investigations</w:t>
      </w:r>
      <w:r>
        <w:t xml:space="preserve"> undertaken based on</w:t>
      </w:r>
      <w:r w:rsidRPr="00214411">
        <w:t xml:space="preserve"> the clinical presentation</w:t>
      </w:r>
      <w:r>
        <w:t>. These would include, but are not limited to complete blood counts, peripheral blood smear, serum immunoglobulins, flow cytometry-based phenotypic screening and testing for secondary causes such as human immunodeficiency virus (HIV)</w:t>
      </w:r>
      <w:r w:rsidRPr="00214411">
        <w:t>.</w:t>
      </w:r>
      <w:r>
        <w:t xml:space="preserve"> Some of these tests may require samples to be sent </w:t>
      </w:r>
      <w:r w:rsidRPr="00214411">
        <w:t>to highly specialised immunology laboratories (often interstate),</w:t>
      </w:r>
      <w:r>
        <w:t xml:space="preserve"> may</w:t>
      </w:r>
      <w:r w:rsidRPr="00214411">
        <w:t xml:space="preserve"> require advanced notice for the laboratory to prepare the necessary reagents to perform the test, and/or be poorly remunerated or </w:t>
      </w:r>
      <w:r>
        <w:t xml:space="preserve">not </w:t>
      </w:r>
      <w:r w:rsidRPr="00214411">
        <w:t>funded by existing item numbers due to the esoteric nature and infrequent use of these tests.</w:t>
      </w:r>
      <w:r>
        <w:t xml:space="preserve"> A</w:t>
      </w:r>
      <w:r w:rsidRPr="00214411">
        <w:t xml:space="preserve"> phenotypic diagnosis of </w:t>
      </w:r>
      <w:r w:rsidR="00F52B63">
        <w:t>IEI</w:t>
      </w:r>
      <w:r w:rsidRPr="00214411">
        <w:t xml:space="preserve"> may be made </w:t>
      </w:r>
      <w:r>
        <w:t xml:space="preserve">such as a </w:t>
      </w:r>
      <w:r w:rsidRPr="00214411">
        <w:t xml:space="preserve">common variable immunodeficiency, which has heterogeneous clinical manifestations between individuals and is caused by a range of different molecular defects. </w:t>
      </w:r>
      <w:r>
        <w:t>However, these</w:t>
      </w:r>
      <w:r w:rsidR="00634194">
        <w:t xml:space="preserve"> </w:t>
      </w:r>
      <w:r w:rsidRPr="00214411">
        <w:t xml:space="preserve">diagnostic tests may not </w:t>
      </w:r>
      <w:r>
        <w:t xml:space="preserve">show </w:t>
      </w:r>
      <w:r w:rsidRPr="00214411">
        <w:t xml:space="preserve">abnormal </w:t>
      </w:r>
      <w:r>
        <w:t xml:space="preserve">findings in some </w:t>
      </w:r>
      <w:r w:rsidR="00F52B63">
        <w:t>IEI</w:t>
      </w:r>
      <w:r w:rsidRPr="00214411">
        <w:t>s</w:t>
      </w:r>
      <w:r>
        <w:t>.</w:t>
      </w:r>
      <w:r w:rsidR="007E1612">
        <w:t xml:space="preserve"> </w:t>
      </w:r>
    </w:p>
    <w:p w14:paraId="35C5B73F" w14:textId="451B108C" w:rsidR="00F2422E" w:rsidRDefault="00B7779E" w:rsidP="00717153">
      <w:r w:rsidRPr="00214411">
        <w:t xml:space="preserve">Genetic testing would then be recommended, after appropriate counselling and obtaining the informed consent of the patient. </w:t>
      </w:r>
      <w:r>
        <w:t>I</w:t>
      </w:r>
      <w:r w:rsidRPr="00214411">
        <w:t xml:space="preserve">mmune cell-specific functional assays should be conducted in parallel to genotyping. </w:t>
      </w:r>
      <w:r>
        <w:t xml:space="preserve">These tests </w:t>
      </w:r>
      <w:r w:rsidRPr="00214411">
        <w:t xml:space="preserve">require blood, saliva or </w:t>
      </w:r>
      <w:r>
        <w:t xml:space="preserve">a </w:t>
      </w:r>
      <w:r w:rsidRPr="00214411">
        <w:t>buccal sample from which DNA is extracted for genomic analysis</w:t>
      </w:r>
      <w:r>
        <w:t xml:space="preserve">. </w:t>
      </w:r>
    </w:p>
    <w:p w14:paraId="29CDCFF7" w14:textId="6DA36F88" w:rsidR="00634194" w:rsidRPr="00A031EA" w:rsidRDefault="00634194" w:rsidP="00634194">
      <w:pPr>
        <w:rPr>
          <w:bCs/>
        </w:rPr>
      </w:pPr>
      <w:r w:rsidRPr="00903852">
        <w:rPr>
          <w:bCs/>
        </w:rPr>
        <w:t xml:space="preserve">The principal MBS services used to diagnose </w:t>
      </w:r>
      <w:r w:rsidR="00F52B63">
        <w:rPr>
          <w:bCs/>
        </w:rPr>
        <w:t>IEI</w:t>
      </w:r>
      <w:r w:rsidRPr="00903852">
        <w:rPr>
          <w:bCs/>
        </w:rPr>
        <w:t xml:space="preserve">s in the absence of genomic testing are listed in </w:t>
      </w:r>
      <w:r w:rsidRPr="006F558D">
        <w:rPr>
          <w:bCs/>
        </w:rPr>
        <w:fldChar w:fldCharType="begin"/>
      </w:r>
      <w:r w:rsidRPr="006F558D">
        <w:rPr>
          <w:bCs/>
        </w:rPr>
        <w:instrText xml:space="preserve"> REF _Ref210298054 \h  \* MERGEFORMAT </w:instrText>
      </w:r>
      <w:r w:rsidRPr="006F558D">
        <w:rPr>
          <w:bCs/>
        </w:rPr>
      </w:r>
      <w:r w:rsidRPr="006F558D">
        <w:rPr>
          <w:bCs/>
        </w:rPr>
        <w:fldChar w:fldCharType="separate"/>
      </w:r>
      <w:r w:rsidR="00BE0E97" w:rsidRPr="00BE0E97">
        <w:rPr>
          <w:bCs/>
        </w:rPr>
        <w:t>Table 6</w:t>
      </w:r>
      <w:r w:rsidRPr="006F558D">
        <w:rPr>
          <w:bCs/>
        </w:rPr>
        <w:fldChar w:fldCharType="end"/>
      </w:r>
      <w:r>
        <w:rPr>
          <w:bCs/>
        </w:rPr>
        <w:t xml:space="preserve"> </w:t>
      </w:r>
      <w:r w:rsidRPr="00903852">
        <w:rPr>
          <w:bCs/>
        </w:rPr>
        <w:t>below.</w:t>
      </w:r>
      <w:r w:rsidRPr="00A031EA">
        <w:rPr>
          <w:bCs/>
        </w:rPr>
        <w:t xml:space="preserve"> </w:t>
      </w:r>
    </w:p>
    <w:p w14:paraId="57B00F38" w14:textId="77777777" w:rsidR="00634194" w:rsidRDefault="00634194" w:rsidP="00634194">
      <w:r w:rsidRPr="00FF070A">
        <w:rPr>
          <w:bCs/>
        </w:rPr>
        <w:t>There will be some patients for whom functional assays may either improve or decrease the likelihood of a diagnosis; however, only a limited number of these assays possess definitive diagnostic utility. These assays are frequently restricted to highly specialised research facilities or a small subset of diagnostic laboratories, and their applicability may be constrained by logistical limitations, particularly with respect to the viability of shipped specimens.</w:t>
      </w:r>
    </w:p>
    <w:p w14:paraId="1844C50B" w14:textId="74B837A2" w:rsidR="00634194" w:rsidRPr="00214411" w:rsidRDefault="00634194" w:rsidP="00634194">
      <w:pPr>
        <w:pStyle w:val="Caption"/>
        <w:rPr>
          <w:b w:val="0"/>
          <w:bCs/>
        </w:rPr>
      </w:pPr>
      <w:bookmarkStart w:id="6" w:name="_Ref210298054"/>
      <w:r>
        <w:lastRenderedPageBreak/>
        <w:t xml:space="preserve">Table </w:t>
      </w:r>
      <w:r>
        <w:fldChar w:fldCharType="begin"/>
      </w:r>
      <w:r>
        <w:instrText xml:space="preserve"> SEQ Table \* ARABIC </w:instrText>
      </w:r>
      <w:r>
        <w:fldChar w:fldCharType="separate"/>
      </w:r>
      <w:r w:rsidR="00BE0E97">
        <w:rPr>
          <w:noProof/>
        </w:rPr>
        <w:t>6</w:t>
      </w:r>
      <w:r>
        <w:fldChar w:fldCharType="end"/>
      </w:r>
      <w:bookmarkEnd w:id="6"/>
      <w:r>
        <w:t xml:space="preserve">. Immunological and phenotype-driven tests for standard investigations for </w:t>
      </w:r>
      <w:r w:rsidR="00F52B63">
        <w:t>IEI</w:t>
      </w:r>
      <w:r>
        <w:t>s</w:t>
      </w:r>
    </w:p>
    <w:tbl>
      <w:tblPr>
        <w:tblStyle w:val="TableGrid"/>
        <w:tblW w:w="0" w:type="auto"/>
        <w:tblInd w:w="0" w:type="dxa"/>
        <w:tblLook w:val="04A0" w:firstRow="1" w:lastRow="0" w:firstColumn="1" w:lastColumn="0" w:noHBand="0" w:noVBand="1"/>
      </w:tblPr>
      <w:tblGrid>
        <w:gridCol w:w="2547"/>
        <w:gridCol w:w="6804"/>
      </w:tblGrid>
      <w:tr w:rsidR="00634194" w:rsidRPr="00214411" w14:paraId="21AD6F41" w14:textId="77777777" w:rsidTr="466B559E">
        <w:trPr>
          <w:tblHeader/>
        </w:trPr>
        <w:tc>
          <w:tcPr>
            <w:tcW w:w="2547" w:type="dxa"/>
          </w:tcPr>
          <w:p w14:paraId="2147E77A" w14:textId="77777777" w:rsidR="00634194" w:rsidRPr="00D246E1" w:rsidRDefault="00634194">
            <w:pPr>
              <w:rPr>
                <w:rFonts w:ascii="Arial Narrow" w:hAnsi="Arial Narrow"/>
                <w:b/>
                <w:bCs/>
                <w:sz w:val="20"/>
                <w:szCs w:val="20"/>
              </w:rPr>
            </w:pPr>
            <w:r w:rsidRPr="00D246E1">
              <w:rPr>
                <w:rFonts w:ascii="Arial Narrow" w:hAnsi="Arial Narrow"/>
                <w:b/>
                <w:bCs/>
                <w:sz w:val="20"/>
                <w:szCs w:val="20"/>
              </w:rPr>
              <w:t>Item number (Group)</w:t>
            </w:r>
          </w:p>
        </w:tc>
        <w:tc>
          <w:tcPr>
            <w:tcW w:w="6804" w:type="dxa"/>
          </w:tcPr>
          <w:p w14:paraId="5E87FACD" w14:textId="77777777" w:rsidR="00634194" w:rsidRPr="00D246E1" w:rsidRDefault="00634194">
            <w:pPr>
              <w:rPr>
                <w:rFonts w:ascii="Arial Narrow" w:hAnsi="Arial Narrow"/>
                <w:b/>
                <w:bCs/>
                <w:sz w:val="20"/>
                <w:szCs w:val="20"/>
              </w:rPr>
            </w:pPr>
            <w:r w:rsidRPr="00D246E1">
              <w:rPr>
                <w:rFonts w:ascii="Arial Narrow" w:hAnsi="Arial Narrow"/>
                <w:b/>
                <w:bCs/>
                <w:sz w:val="20"/>
                <w:szCs w:val="20"/>
              </w:rPr>
              <w:t>Description and fee</w:t>
            </w:r>
          </w:p>
        </w:tc>
      </w:tr>
      <w:tr w:rsidR="00634194" w:rsidRPr="00214411" w14:paraId="5BFA37E2" w14:textId="77777777" w:rsidTr="466B559E">
        <w:tc>
          <w:tcPr>
            <w:tcW w:w="2547" w:type="dxa"/>
          </w:tcPr>
          <w:p w14:paraId="1591CFDB" w14:textId="77777777" w:rsidR="00634194" w:rsidRPr="00D246E1" w:rsidRDefault="00634194">
            <w:pPr>
              <w:rPr>
                <w:rFonts w:ascii="Arial Narrow" w:hAnsi="Arial Narrow"/>
                <w:sz w:val="20"/>
                <w:szCs w:val="20"/>
              </w:rPr>
            </w:pPr>
            <w:r w:rsidRPr="00D246E1">
              <w:rPr>
                <w:rFonts w:ascii="Arial Narrow" w:hAnsi="Arial Narrow"/>
                <w:b/>
                <w:bCs/>
                <w:sz w:val="20"/>
                <w:szCs w:val="20"/>
              </w:rPr>
              <w:t>73802</w:t>
            </w:r>
            <w:r w:rsidRPr="00D246E1">
              <w:rPr>
                <w:rFonts w:ascii="Arial Narrow" w:hAnsi="Arial Narrow"/>
                <w:sz w:val="20"/>
                <w:szCs w:val="20"/>
              </w:rPr>
              <w:t xml:space="preserve">  (Group P9 - Simple Basic Pathology Tests)</w:t>
            </w:r>
          </w:p>
        </w:tc>
        <w:tc>
          <w:tcPr>
            <w:tcW w:w="6804" w:type="dxa"/>
          </w:tcPr>
          <w:p w14:paraId="15DFC3BA" w14:textId="77777777" w:rsidR="00634194" w:rsidRDefault="00634194">
            <w:pPr>
              <w:rPr>
                <w:rFonts w:ascii="Arial Narrow" w:hAnsi="Arial Narrow"/>
                <w:sz w:val="20"/>
                <w:szCs w:val="20"/>
              </w:rPr>
            </w:pPr>
            <w:r w:rsidRPr="00D246E1">
              <w:rPr>
                <w:rFonts w:ascii="Arial Narrow" w:hAnsi="Arial Narrow"/>
                <w:sz w:val="20"/>
                <w:szCs w:val="20"/>
              </w:rPr>
              <w:t>One test: Leucocyte count, erythrocyte sedimentation rate, examination of blood film (including differential leucocyte count), haemoglobin, haematocrit or erythrocyte count</w:t>
            </w:r>
          </w:p>
          <w:p w14:paraId="44646EC4" w14:textId="77777777" w:rsidR="00634194" w:rsidRPr="00D246E1" w:rsidRDefault="00634194">
            <w:pPr>
              <w:rPr>
                <w:rFonts w:ascii="Arial Narrow" w:hAnsi="Arial Narrow"/>
                <w:sz w:val="20"/>
                <w:szCs w:val="20"/>
              </w:rPr>
            </w:pPr>
            <w:r w:rsidRPr="00EB48FC">
              <w:rPr>
                <w:rFonts w:ascii="Arial Narrow" w:hAnsi="Arial Narrow"/>
                <w:b/>
                <w:bCs/>
                <w:sz w:val="20"/>
                <w:szCs w:val="20"/>
              </w:rPr>
              <w:t>Fee:</w:t>
            </w:r>
            <w:r w:rsidRPr="00EB48FC">
              <w:rPr>
                <w:rFonts w:ascii="Arial Narrow" w:hAnsi="Arial Narrow"/>
                <w:sz w:val="20"/>
                <w:szCs w:val="20"/>
              </w:rPr>
              <w:t> $4.55 </w:t>
            </w:r>
            <w:r w:rsidRPr="00EB48FC">
              <w:rPr>
                <w:rFonts w:ascii="Arial Narrow" w:hAnsi="Arial Narrow"/>
                <w:b/>
                <w:bCs/>
                <w:sz w:val="20"/>
                <w:szCs w:val="20"/>
              </w:rPr>
              <w:t>Benefit:</w:t>
            </w:r>
            <w:r w:rsidRPr="00EB48FC">
              <w:rPr>
                <w:rFonts w:ascii="Arial Narrow" w:hAnsi="Arial Narrow"/>
                <w:sz w:val="20"/>
                <w:szCs w:val="20"/>
              </w:rPr>
              <w:t> 75% = $3.45 85% = $3.90</w:t>
            </w:r>
          </w:p>
        </w:tc>
      </w:tr>
      <w:tr w:rsidR="00634194" w:rsidRPr="00214411" w14:paraId="5D856938" w14:textId="77777777" w:rsidTr="466B559E">
        <w:tc>
          <w:tcPr>
            <w:tcW w:w="2547" w:type="dxa"/>
          </w:tcPr>
          <w:p w14:paraId="293EBB69" w14:textId="77777777" w:rsidR="00634194" w:rsidRPr="00D246E1" w:rsidRDefault="00634194">
            <w:pPr>
              <w:rPr>
                <w:rFonts w:ascii="Arial Narrow" w:hAnsi="Arial Narrow"/>
                <w:sz w:val="20"/>
                <w:szCs w:val="20"/>
              </w:rPr>
            </w:pPr>
            <w:r w:rsidRPr="00D246E1">
              <w:rPr>
                <w:rFonts w:ascii="Arial Narrow" w:hAnsi="Arial Narrow"/>
                <w:b/>
                <w:bCs/>
                <w:sz w:val="20"/>
                <w:szCs w:val="20"/>
              </w:rPr>
              <w:t>71066</w:t>
            </w:r>
            <w:r w:rsidRPr="00D246E1">
              <w:rPr>
                <w:rFonts w:ascii="Arial Narrow" w:hAnsi="Arial Narrow"/>
                <w:sz w:val="20"/>
                <w:szCs w:val="20"/>
              </w:rPr>
              <w:tab/>
              <w:t>(Group P4 – Immunology)</w:t>
            </w:r>
          </w:p>
        </w:tc>
        <w:tc>
          <w:tcPr>
            <w:tcW w:w="6804" w:type="dxa"/>
          </w:tcPr>
          <w:p w14:paraId="66A86A9B" w14:textId="77777777" w:rsidR="00634194" w:rsidRDefault="00634194">
            <w:pPr>
              <w:rPr>
                <w:rFonts w:ascii="Arial Narrow" w:hAnsi="Arial Narrow"/>
                <w:sz w:val="20"/>
                <w:szCs w:val="20"/>
              </w:rPr>
            </w:pPr>
            <w:r w:rsidRPr="00D246E1">
              <w:rPr>
                <w:rFonts w:ascii="Arial Narrow" w:hAnsi="Arial Narrow"/>
                <w:sz w:val="20"/>
                <w:szCs w:val="20"/>
              </w:rPr>
              <w:t>One test: Quantitation of total immunoglobulin A by any method in serum, urine or other body fluid</w:t>
            </w:r>
          </w:p>
          <w:p w14:paraId="660EB6BD" w14:textId="77777777" w:rsidR="00634194" w:rsidRPr="00D246E1" w:rsidRDefault="00634194">
            <w:pPr>
              <w:rPr>
                <w:rFonts w:ascii="Arial Narrow" w:hAnsi="Arial Narrow"/>
                <w:sz w:val="20"/>
                <w:szCs w:val="20"/>
              </w:rPr>
            </w:pPr>
            <w:r w:rsidRPr="00EB48FC">
              <w:rPr>
                <w:rFonts w:ascii="Arial Narrow" w:hAnsi="Arial Narrow"/>
                <w:b/>
                <w:bCs/>
                <w:sz w:val="20"/>
                <w:szCs w:val="20"/>
              </w:rPr>
              <w:t>Fee:</w:t>
            </w:r>
            <w:r w:rsidRPr="00EB48FC">
              <w:rPr>
                <w:rFonts w:ascii="Arial Narrow" w:hAnsi="Arial Narrow"/>
                <w:sz w:val="20"/>
                <w:szCs w:val="20"/>
              </w:rPr>
              <w:t> $14.90 </w:t>
            </w:r>
            <w:r w:rsidRPr="00EB48FC">
              <w:rPr>
                <w:rFonts w:ascii="Arial Narrow" w:hAnsi="Arial Narrow"/>
                <w:b/>
                <w:bCs/>
                <w:sz w:val="20"/>
                <w:szCs w:val="20"/>
              </w:rPr>
              <w:t>Benefit:</w:t>
            </w:r>
            <w:r w:rsidRPr="00EB48FC">
              <w:rPr>
                <w:rFonts w:ascii="Arial Narrow" w:hAnsi="Arial Narrow"/>
                <w:sz w:val="20"/>
                <w:szCs w:val="20"/>
              </w:rPr>
              <w:t> 75% = $11.20 85% = $12.70</w:t>
            </w:r>
          </w:p>
        </w:tc>
      </w:tr>
      <w:tr w:rsidR="00634194" w:rsidRPr="00214411" w14:paraId="48B88E7C" w14:textId="77777777" w:rsidTr="466B559E">
        <w:tc>
          <w:tcPr>
            <w:tcW w:w="2547" w:type="dxa"/>
          </w:tcPr>
          <w:p w14:paraId="62226D25" w14:textId="77777777" w:rsidR="00634194" w:rsidRPr="00D246E1" w:rsidRDefault="00634194">
            <w:pPr>
              <w:rPr>
                <w:rFonts w:ascii="Arial Narrow" w:hAnsi="Arial Narrow"/>
                <w:sz w:val="20"/>
                <w:szCs w:val="20"/>
              </w:rPr>
            </w:pPr>
            <w:r w:rsidRPr="00D246E1">
              <w:rPr>
                <w:rFonts w:ascii="Arial Narrow" w:hAnsi="Arial Narrow"/>
                <w:b/>
                <w:bCs/>
                <w:sz w:val="20"/>
                <w:szCs w:val="20"/>
              </w:rPr>
              <w:t xml:space="preserve">71068 </w:t>
            </w:r>
            <w:r w:rsidRPr="00D246E1">
              <w:rPr>
                <w:rFonts w:ascii="Arial Narrow" w:hAnsi="Arial Narrow"/>
                <w:sz w:val="20"/>
                <w:szCs w:val="20"/>
              </w:rPr>
              <w:tab/>
              <w:t>(Group P4 – Immunology)</w:t>
            </w:r>
          </w:p>
        </w:tc>
        <w:tc>
          <w:tcPr>
            <w:tcW w:w="6804" w:type="dxa"/>
          </w:tcPr>
          <w:p w14:paraId="5DC2228B" w14:textId="77777777" w:rsidR="00634194" w:rsidRDefault="00634194">
            <w:pPr>
              <w:rPr>
                <w:rFonts w:ascii="Arial Narrow" w:hAnsi="Arial Narrow"/>
                <w:sz w:val="20"/>
                <w:szCs w:val="20"/>
              </w:rPr>
            </w:pPr>
            <w:r w:rsidRPr="00D246E1">
              <w:rPr>
                <w:rFonts w:ascii="Arial Narrow" w:hAnsi="Arial Narrow"/>
                <w:sz w:val="20"/>
                <w:szCs w:val="20"/>
              </w:rPr>
              <w:t>One test: Quantitation of total immunoglobulin G by any method in serum, urine or other body fluid</w:t>
            </w:r>
          </w:p>
          <w:p w14:paraId="7BB4233B" w14:textId="77777777" w:rsidR="00634194" w:rsidRPr="00D246E1" w:rsidRDefault="00634194">
            <w:pPr>
              <w:rPr>
                <w:rFonts w:ascii="Arial Narrow" w:hAnsi="Arial Narrow"/>
                <w:sz w:val="20"/>
                <w:szCs w:val="20"/>
              </w:rPr>
            </w:pPr>
            <w:r w:rsidRPr="00B21D7E">
              <w:rPr>
                <w:rFonts w:ascii="Arial Narrow" w:hAnsi="Arial Narrow"/>
                <w:b/>
                <w:bCs/>
                <w:sz w:val="20"/>
                <w:szCs w:val="20"/>
              </w:rPr>
              <w:t>Fee:</w:t>
            </w:r>
            <w:r w:rsidRPr="00B21D7E">
              <w:rPr>
                <w:rFonts w:ascii="Arial Narrow" w:hAnsi="Arial Narrow"/>
                <w:sz w:val="20"/>
                <w:szCs w:val="20"/>
              </w:rPr>
              <w:t> $14.90 </w:t>
            </w:r>
            <w:r w:rsidRPr="00B21D7E">
              <w:rPr>
                <w:rFonts w:ascii="Arial Narrow" w:hAnsi="Arial Narrow"/>
                <w:b/>
                <w:bCs/>
                <w:sz w:val="20"/>
                <w:szCs w:val="20"/>
              </w:rPr>
              <w:t>Benefit:</w:t>
            </w:r>
            <w:r w:rsidRPr="00B21D7E">
              <w:rPr>
                <w:rFonts w:ascii="Arial Narrow" w:hAnsi="Arial Narrow"/>
                <w:sz w:val="20"/>
                <w:szCs w:val="20"/>
              </w:rPr>
              <w:t> 75% = $11.20 85% = $12.70</w:t>
            </w:r>
          </w:p>
        </w:tc>
      </w:tr>
      <w:tr w:rsidR="00634194" w:rsidRPr="00214411" w14:paraId="244EF850" w14:textId="77777777" w:rsidTr="466B559E">
        <w:tc>
          <w:tcPr>
            <w:tcW w:w="2547" w:type="dxa"/>
          </w:tcPr>
          <w:p w14:paraId="6B3F1538" w14:textId="77777777" w:rsidR="00634194" w:rsidRPr="00D246E1" w:rsidRDefault="00634194">
            <w:pPr>
              <w:rPr>
                <w:rFonts w:ascii="Arial Narrow" w:hAnsi="Arial Narrow"/>
                <w:sz w:val="20"/>
                <w:szCs w:val="20"/>
              </w:rPr>
            </w:pPr>
            <w:r w:rsidRPr="00D246E1">
              <w:rPr>
                <w:rFonts w:ascii="Arial Narrow" w:hAnsi="Arial Narrow"/>
                <w:b/>
                <w:bCs/>
                <w:sz w:val="20"/>
                <w:szCs w:val="20"/>
              </w:rPr>
              <w:t xml:space="preserve">71072 </w:t>
            </w:r>
            <w:r w:rsidRPr="00D246E1">
              <w:rPr>
                <w:rFonts w:ascii="Arial Narrow" w:hAnsi="Arial Narrow"/>
                <w:sz w:val="20"/>
                <w:szCs w:val="20"/>
              </w:rPr>
              <w:t>(Group P4 – Immunology)</w:t>
            </w:r>
          </w:p>
        </w:tc>
        <w:tc>
          <w:tcPr>
            <w:tcW w:w="6804" w:type="dxa"/>
          </w:tcPr>
          <w:p w14:paraId="6E1DEDF1" w14:textId="77777777" w:rsidR="00634194" w:rsidRDefault="00634194">
            <w:pPr>
              <w:rPr>
                <w:rFonts w:ascii="Arial Narrow" w:hAnsi="Arial Narrow"/>
                <w:sz w:val="20"/>
                <w:szCs w:val="20"/>
              </w:rPr>
            </w:pPr>
            <w:r w:rsidRPr="00D246E1">
              <w:rPr>
                <w:rFonts w:ascii="Arial Narrow" w:hAnsi="Arial Narrow"/>
                <w:sz w:val="20"/>
                <w:szCs w:val="20"/>
              </w:rPr>
              <w:t>One test: Quantitation of total immunoglobulin M by any method in serum, urine or other body fluid</w:t>
            </w:r>
          </w:p>
          <w:p w14:paraId="0D3E2646" w14:textId="77777777" w:rsidR="00634194" w:rsidRPr="00D246E1" w:rsidRDefault="00634194">
            <w:pPr>
              <w:rPr>
                <w:rFonts w:ascii="Arial Narrow" w:hAnsi="Arial Narrow"/>
                <w:sz w:val="20"/>
                <w:szCs w:val="20"/>
              </w:rPr>
            </w:pPr>
            <w:r w:rsidRPr="00B21D7E">
              <w:rPr>
                <w:rFonts w:ascii="Arial Narrow" w:hAnsi="Arial Narrow"/>
                <w:b/>
                <w:bCs/>
                <w:sz w:val="20"/>
                <w:szCs w:val="20"/>
              </w:rPr>
              <w:t>Fee:</w:t>
            </w:r>
            <w:r w:rsidRPr="00B21D7E">
              <w:rPr>
                <w:rFonts w:ascii="Arial Narrow" w:hAnsi="Arial Narrow"/>
                <w:sz w:val="20"/>
                <w:szCs w:val="20"/>
              </w:rPr>
              <w:t> $14.90 </w:t>
            </w:r>
            <w:r w:rsidRPr="00B21D7E">
              <w:rPr>
                <w:rFonts w:ascii="Arial Narrow" w:hAnsi="Arial Narrow"/>
                <w:b/>
                <w:bCs/>
                <w:sz w:val="20"/>
                <w:szCs w:val="20"/>
              </w:rPr>
              <w:t>Benefit:</w:t>
            </w:r>
            <w:r w:rsidRPr="00B21D7E">
              <w:rPr>
                <w:rFonts w:ascii="Arial Narrow" w:hAnsi="Arial Narrow"/>
                <w:sz w:val="20"/>
                <w:szCs w:val="20"/>
              </w:rPr>
              <w:t> 75% = $11.20 85% = $12.70</w:t>
            </w:r>
          </w:p>
        </w:tc>
      </w:tr>
      <w:tr w:rsidR="00634194" w:rsidRPr="00214411" w14:paraId="5717B9A2" w14:textId="77777777" w:rsidTr="466B559E">
        <w:tc>
          <w:tcPr>
            <w:tcW w:w="2547" w:type="dxa"/>
          </w:tcPr>
          <w:p w14:paraId="0498E756" w14:textId="77777777" w:rsidR="00634194" w:rsidRPr="00D246E1" w:rsidRDefault="00634194">
            <w:pPr>
              <w:rPr>
                <w:rFonts w:ascii="Arial Narrow" w:hAnsi="Arial Narrow"/>
                <w:b/>
                <w:bCs/>
                <w:sz w:val="20"/>
                <w:szCs w:val="20"/>
              </w:rPr>
            </w:pPr>
            <w:r w:rsidRPr="00D246E1">
              <w:rPr>
                <w:rFonts w:ascii="Arial Narrow" w:hAnsi="Arial Narrow"/>
                <w:b/>
                <w:bCs/>
                <w:sz w:val="20"/>
                <w:szCs w:val="20"/>
              </w:rPr>
              <w:t xml:space="preserve">71074 </w:t>
            </w:r>
            <w:r w:rsidRPr="00D246E1">
              <w:rPr>
                <w:rFonts w:ascii="Arial Narrow" w:hAnsi="Arial Narrow"/>
                <w:sz w:val="20"/>
                <w:szCs w:val="20"/>
              </w:rPr>
              <w:t>(Group P4 – Immunology)</w:t>
            </w:r>
          </w:p>
        </w:tc>
        <w:tc>
          <w:tcPr>
            <w:tcW w:w="6804" w:type="dxa"/>
          </w:tcPr>
          <w:p w14:paraId="78EF92A6" w14:textId="77777777" w:rsidR="00634194" w:rsidRDefault="00634194">
            <w:pPr>
              <w:rPr>
                <w:rFonts w:ascii="Arial Narrow" w:hAnsi="Arial Narrow"/>
                <w:sz w:val="20"/>
                <w:szCs w:val="20"/>
              </w:rPr>
            </w:pPr>
            <w:r w:rsidRPr="00D246E1">
              <w:rPr>
                <w:rFonts w:ascii="Arial Narrow" w:hAnsi="Arial Narrow"/>
                <w:sz w:val="20"/>
                <w:szCs w:val="20"/>
              </w:rPr>
              <w:t>One test: Quantitation of total immunoglobulin D by any method in serum, urine or other body fluid</w:t>
            </w:r>
          </w:p>
          <w:p w14:paraId="19D9E44A" w14:textId="77777777" w:rsidR="00634194" w:rsidRPr="00D246E1" w:rsidRDefault="00634194">
            <w:pPr>
              <w:rPr>
                <w:rFonts w:ascii="Arial Narrow" w:hAnsi="Arial Narrow"/>
                <w:sz w:val="20"/>
                <w:szCs w:val="20"/>
              </w:rPr>
            </w:pPr>
            <w:r w:rsidRPr="00B21D7E">
              <w:rPr>
                <w:rFonts w:ascii="Arial Narrow" w:hAnsi="Arial Narrow"/>
                <w:b/>
                <w:bCs/>
                <w:sz w:val="20"/>
                <w:szCs w:val="20"/>
              </w:rPr>
              <w:t>Fee:</w:t>
            </w:r>
            <w:r w:rsidRPr="00B21D7E">
              <w:rPr>
                <w:rFonts w:ascii="Arial Narrow" w:hAnsi="Arial Narrow"/>
                <w:sz w:val="20"/>
                <w:szCs w:val="20"/>
              </w:rPr>
              <w:t> $14.90 </w:t>
            </w:r>
            <w:r w:rsidRPr="00B21D7E">
              <w:rPr>
                <w:rFonts w:ascii="Arial Narrow" w:hAnsi="Arial Narrow"/>
                <w:b/>
                <w:bCs/>
                <w:sz w:val="20"/>
                <w:szCs w:val="20"/>
              </w:rPr>
              <w:t>Benefit:</w:t>
            </w:r>
            <w:r w:rsidRPr="00B21D7E">
              <w:rPr>
                <w:rFonts w:ascii="Arial Narrow" w:hAnsi="Arial Narrow"/>
                <w:sz w:val="20"/>
                <w:szCs w:val="20"/>
              </w:rPr>
              <w:t> 75% = $11.20 85% = $12.70</w:t>
            </w:r>
          </w:p>
        </w:tc>
      </w:tr>
      <w:tr w:rsidR="00680AAA" w:rsidRPr="00214411" w14:paraId="7E00C60A" w14:textId="77777777" w:rsidTr="466B559E">
        <w:tc>
          <w:tcPr>
            <w:tcW w:w="2547" w:type="dxa"/>
          </w:tcPr>
          <w:p w14:paraId="0306E605" w14:textId="266055F1" w:rsidR="00680AAA" w:rsidRPr="00D246E1" w:rsidRDefault="00680AAA">
            <w:pPr>
              <w:rPr>
                <w:rFonts w:ascii="Arial Narrow" w:hAnsi="Arial Narrow"/>
                <w:b/>
                <w:bCs/>
                <w:sz w:val="20"/>
                <w:szCs w:val="20"/>
              </w:rPr>
            </w:pPr>
            <w:r>
              <w:rPr>
                <w:rFonts w:ascii="Arial Narrow" w:hAnsi="Arial Narrow"/>
                <w:b/>
                <w:bCs/>
                <w:sz w:val="20"/>
                <w:szCs w:val="20"/>
              </w:rPr>
              <w:t xml:space="preserve">71081 </w:t>
            </w:r>
            <w:r w:rsidRPr="008E4258">
              <w:rPr>
                <w:rFonts w:ascii="Arial Narrow" w:hAnsi="Arial Narrow"/>
                <w:sz w:val="20"/>
                <w:szCs w:val="20"/>
              </w:rPr>
              <w:t>(Group P4 – Immunology)</w:t>
            </w:r>
          </w:p>
        </w:tc>
        <w:tc>
          <w:tcPr>
            <w:tcW w:w="6804" w:type="dxa"/>
          </w:tcPr>
          <w:p w14:paraId="6DB49797" w14:textId="77777777" w:rsidR="00680AAA" w:rsidRDefault="00680AAA">
            <w:pPr>
              <w:rPr>
                <w:rFonts w:ascii="Arial Narrow" w:hAnsi="Arial Narrow"/>
                <w:sz w:val="20"/>
                <w:szCs w:val="20"/>
              </w:rPr>
            </w:pPr>
            <w:r w:rsidRPr="00680AAA">
              <w:rPr>
                <w:rFonts w:ascii="Arial Narrow" w:hAnsi="Arial Narrow"/>
                <w:sz w:val="20"/>
                <w:szCs w:val="20"/>
              </w:rPr>
              <w:t>Quantitation of total haemolytic complement</w:t>
            </w:r>
          </w:p>
          <w:p w14:paraId="3AB2F228" w14:textId="7311021E" w:rsidR="00680AAA" w:rsidRPr="00D246E1" w:rsidRDefault="00680AAA">
            <w:pPr>
              <w:rPr>
                <w:rFonts w:ascii="Arial Narrow" w:hAnsi="Arial Narrow"/>
                <w:sz w:val="20"/>
                <w:szCs w:val="20"/>
              </w:rPr>
            </w:pPr>
            <w:r w:rsidRPr="00680AAA">
              <w:rPr>
                <w:rFonts w:ascii="Arial Narrow" w:hAnsi="Arial Narrow"/>
                <w:b/>
                <w:bCs/>
                <w:sz w:val="20"/>
                <w:szCs w:val="20"/>
              </w:rPr>
              <w:t>Fee:</w:t>
            </w:r>
            <w:r w:rsidRPr="00680AAA">
              <w:rPr>
                <w:rFonts w:ascii="Arial Narrow" w:hAnsi="Arial Narrow"/>
                <w:sz w:val="20"/>
                <w:szCs w:val="20"/>
              </w:rPr>
              <w:t> $41.50 </w:t>
            </w:r>
            <w:r w:rsidRPr="00680AAA">
              <w:rPr>
                <w:rFonts w:ascii="Arial Narrow" w:hAnsi="Arial Narrow"/>
                <w:b/>
                <w:bCs/>
                <w:sz w:val="20"/>
                <w:szCs w:val="20"/>
              </w:rPr>
              <w:t>Benefit:</w:t>
            </w:r>
            <w:r w:rsidRPr="00680AAA">
              <w:rPr>
                <w:rFonts w:ascii="Arial Narrow" w:hAnsi="Arial Narrow"/>
                <w:sz w:val="20"/>
                <w:szCs w:val="20"/>
              </w:rPr>
              <w:t> 75% = $31.15 85% = $35.30</w:t>
            </w:r>
          </w:p>
        </w:tc>
      </w:tr>
      <w:tr w:rsidR="00680AAA" w:rsidRPr="00214411" w14:paraId="1F075CF4" w14:textId="77777777" w:rsidTr="466B559E">
        <w:tc>
          <w:tcPr>
            <w:tcW w:w="2547" w:type="dxa"/>
          </w:tcPr>
          <w:p w14:paraId="4F50AEFA" w14:textId="03BEE01F" w:rsidR="00680AAA" w:rsidRDefault="00680AAA">
            <w:pPr>
              <w:rPr>
                <w:rFonts w:ascii="Arial Narrow" w:hAnsi="Arial Narrow"/>
                <w:b/>
                <w:bCs/>
                <w:sz w:val="20"/>
                <w:szCs w:val="20"/>
              </w:rPr>
            </w:pPr>
            <w:r>
              <w:rPr>
                <w:rFonts w:ascii="Arial Narrow" w:hAnsi="Arial Narrow"/>
                <w:b/>
                <w:bCs/>
                <w:sz w:val="20"/>
                <w:szCs w:val="20"/>
              </w:rPr>
              <w:t xml:space="preserve">71127 </w:t>
            </w:r>
            <w:r w:rsidRPr="008E4258">
              <w:rPr>
                <w:rFonts w:ascii="Arial Narrow" w:hAnsi="Arial Narrow"/>
                <w:sz w:val="20"/>
                <w:szCs w:val="20"/>
              </w:rPr>
              <w:t>(Group P4 – Immunology)</w:t>
            </w:r>
          </w:p>
        </w:tc>
        <w:tc>
          <w:tcPr>
            <w:tcW w:w="6804" w:type="dxa"/>
          </w:tcPr>
          <w:p w14:paraId="2CECEA41" w14:textId="77777777" w:rsidR="00680AAA" w:rsidRPr="00680AAA" w:rsidRDefault="00680AAA" w:rsidP="00680AAA">
            <w:pPr>
              <w:rPr>
                <w:rFonts w:ascii="Arial Narrow" w:hAnsi="Arial Narrow"/>
                <w:sz w:val="20"/>
                <w:szCs w:val="20"/>
              </w:rPr>
            </w:pPr>
            <w:r w:rsidRPr="00680AAA">
              <w:rPr>
                <w:rFonts w:ascii="Arial Narrow" w:hAnsi="Arial Narrow"/>
                <w:sz w:val="20"/>
                <w:szCs w:val="20"/>
              </w:rPr>
              <w:t>Functional tests for lymphocytes - quantitation other than by microscopy of:</w:t>
            </w:r>
          </w:p>
          <w:p w14:paraId="17E37BDC" w14:textId="77777777" w:rsidR="00680AAA" w:rsidRPr="00680AAA" w:rsidRDefault="00680AAA" w:rsidP="00680AAA">
            <w:pPr>
              <w:rPr>
                <w:rFonts w:ascii="Arial Narrow" w:hAnsi="Arial Narrow"/>
                <w:sz w:val="20"/>
                <w:szCs w:val="20"/>
              </w:rPr>
            </w:pPr>
            <w:r w:rsidRPr="00680AAA">
              <w:rPr>
                <w:rFonts w:ascii="Arial Narrow" w:hAnsi="Arial Narrow"/>
                <w:sz w:val="20"/>
                <w:szCs w:val="20"/>
              </w:rPr>
              <w:t>(a)    proliferation induced by 1 or more mitogens; or</w:t>
            </w:r>
          </w:p>
          <w:p w14:paraId="0D135BE6" w14:textId="77777777" w:rsidR="00680AAA" w:rsidRPr="00680AAA" w:rsidRDefault="00680AAA" w:rsidP="00680AAA">
            <w:pPr>
              <w:rPr>
                <w:rFonts w:ascii="Arial Narrow" w:hAnsi="Arial Narrow"/>
                <w:sz w:val="20"/>
                <w:szCs w:val="20"/>
              </w:rPr>
            </w:pPr>
            <w:r w:rsidRPr="00680AAA">
              <w:rPr>
                <w:rFonts w:ascii="Arial Narrow" w:hAnsi="Arial Narrow"/>
                <w:sz w:val="20"/>
                <w:szCs w:val="20"/>
              </w:rPr>
              <w:t>(b)    proliferation induced by 1 or more antigens; or</w:t>
            </w:r>
          </w:p>
          <w:p w14:paraId="3AB94A24" w14:textId="382226C1" w:rsidR="00680AAA" w:rsidRPr="00680AAA" w:rsidRDefault="00680AAA" w:rsidP="00680AAA">
            <w:pPr>
              <w:rPr>
                <w:rFonts w:ascii="Arial Narrow" w:hAnsi="Arial Narrow"/>
                <w:sz w:val="20"/>
                <w:szCs w:val="20"/>
              </w:rPr>
            </w:pPr>
            <w:r w:rsidRPr="00680AAA">
              <w:rPr>
                <w:rFonts w:ascii="Arial Narrow" w:hAnsi="Arial Narrow"/>
                <w:sz w:val="20"/>
                <w:szCs w:val="20"/>
              </w:rPr>
              <w:t xml:space="preserve">(c)    estimation of 1 or more mixed lymphocyte </w:t>
            </w:r>
            <w:r w:rsidR="00CA0BD6" w:rsidRPr="00680AAA">
              <w:rPr>
                <w:rFonts w:ascii="Arial Narrow" w:hAnsi="Arial Narrow"/>
                <w:sz w:val="20"/>
                <w:szCs w:val="20"/>
              </w:rPr>
              <w:t>reactions</w:t>
            </w:r>
            <w:r w:rsidR="00CA0BD6">
              <w:rPr>
                <w:rFonts w:ascii="Arial Narrow" w:hAnsi="Arial Narrow"/>
                <w:sz w:val="20"/>
                <w:szCs w:val="20"/>
              </w:rPr>
              <w:t>,</w:t>
            </w:r>
          </w:p>
          <w:p w14:paraId="715E1AC5" w14:textId="77777777" w:rsidR="00680AAA" w:rsidRPr="00680AAA" w:rsidRDefault="00680AAA" w:rsidP="00680AAA">
            <w:pPr>
              <w:rPr>
                <w:rFonts w:ascii="Arial Narrow" w:hAnsi="Arial Narrow"/>
                <w:sz w:val="20"/>
                <w:szCs w:val="20"/>
              </w:rPr>
            </w:pPr>
            <w:r w:rsidRPr="00680AAA">
              <w:rPr>
                <w:rFonts w:ascii="Arial Narrow" w:hAnsi="Arial Narrow"/>
                <w:sz w:val="20"/>
                <w:szCs w:val="20"/>
              </w:rPr>
              <w:t>including a test described in item 65066 or 65070 (if performed), 1 of this item to a maximum of 2 in a 12 month period</w:t>
            </w:r>
          </w:p>
          <w:p w14:paraId="65559378" w14:textId="677478C4" w:rsidR="00680AAA" w:rsidRPr="00680AAA" w:rsidRDefault="00680AAA">
            <w:pPr>
              <w:rPr>
                <w:rFonts w:ascii="Arial Narrow" w:hAnsi="Arial Narrow"/>
                <w:sz w:val="20"/>
                <w:szCs w:val="20"/>
              </w:rPr>
            </w:pPr>
            <w:r w:rsidRPr="00680AAA">
              <w:rPr>
                <w:rFonts w:ascii="Arial Narrow" w:hAnsi="Arial Narrow"/>
                <w:b/>
                <w:bCs/>
                <w:sz w:val="20"/>
                <w:szCs w:val="20"/>
              </w:rPr>
              <w:t>Fee:</w:t>
            </w:r>
            <w:r w:rsidRPr="00680AAA">
              <w:rPr>
                <w:rFonts w:ascii="Arial Narrow" w:hAnsi="Arial Narrow"/>
                <w:sz w:val="20"/>
                <w:szCs w:val="20"/>
              </w:rPr>
              <w:t> $180.60 </w:t>
            </w:r>
            <w:r w:rsidRPr="00680AAA">
              <w:rPr>
                <w:rFonts w:ascii="Arial Narrow" w:hAnsi="Arial Narrow"/>
                <w:b/>
                <w:bCs/>
                <w:sz w:val="20"/>
                <w:szCs w:val="20"/>
              </w:rPr>
              <w:t>Benefit:</w:t>
            </w:r>
            <w:r w:rsidRPr="00680AAA">
              <w:rPr>
                <w:rFonts w:ascii="Arial Narrow" w:hAnsi="Arial Narrow"/>
                <w:sz w:val="20"/>
                <w:szCs w:val="20"/>
              </w:rPr>
              <w:t> 75% = $135.45 85% = $153.55</w:t>
            </w:r>
          </w:p>
        </w:tc>
      </w:tr>
      <w:tr w:rsidR="00680AAA" w:rsidRPr="00214411" w14:paraId="66D1B38D" w14:textId="77777777" w:rsidTr="466B559E">
        <w:tc>
          <w:tcPr>
            <w:tcW w:w="2547" w:type="dxa"/>
          </w:tcPr>
          <w:p w14:paraId="4EA60D5A" w14:textId="4576EEDD" w:rsidR="00680AAA" w:rsidRDefault="00680AAA">
            <w:pPr>
              <w:rPr>
                <w:rFonts w:ascii="Arial Narrow" w:hAnsi="Arial Narrow"/>
                <w:b/>
                <w:bCs/>
                <w:sz w:val="20"/>
                <w:szCs w:val="20"/>
              </w:rPr>
            </w:pPr>
            <w:r>
              <w:rPr>
                <w:rFonts w:ascii="Arial Narrow" w:hAnsi="Arial Narrow"/>
                <w:b/>
                <w:bCs/>
                <w:sz w:val="20"/>
                <w:szCs w:val="20"/>
              </w:rPr>
              <w:t xml:space="preserve">71133 </w:t>
            </w:r>
            <w:r w:rsidRPr="008E4258">
              <w:rPr>
                <w:rFonts w:ascii="Arial Narrow" w:hAnsi="Arial Narrow"/>
                <w:sz w:val="20"/>
                <w:szCs w:val="20"/>
              </w:rPr>
              <w:t>(Group P4 – Immunology)</w:t>
            </w:r>
          </w:p>
        </w:tc>
        <w:tc>
          <w:tcPr>
            <w:tcW w:w="6804" w:type="dxa"/>
          </w:tcPr>
          <w:p w14:paraId="462CBB16" w14:textId="77777777" w:rsidR="00680AAA" w:rsidRDefault="00680AAA" w:rsidP="00680AAA">
            <w:pPr>
              <w:rPr>
                <w:rFonts w:ascii="Arial Narrow" w:hAnsi="Arial Narrow"/>
                <w:sz w:val="20"/>
                <w:szCs w:val="20"/>
              </w:rPr>
            </w:pPr>
            <w:r w:rsidRPr="00680AAA">
              <w:rPr>
                <w:rFonts w:ascii="Arial Narrow" w:hAnsi="Arial Narrow"/>
                <w:sz w:val="20"/>
                <w:szCs w:val="20"/>
              </w:rPr>
              <w:t>Investigation of recurrent infection by qualitative assessment for the presence of defects in oxidative pathways in neutrophils by the nitroblue tetrazolium (NBT) reduction test</w:t>
            </w:r>
          </w:p>
          <w:p w14:paraId="535B0B6A" w14:textId="43742F54" w:rsidR="00680AAA" w:rsidRPr="00680AAA" w:rsidRDefault="00680AAA" w:rsidP="00680AAA">
            <w:pPr>
              <w:rPr>
                <w:rFonts w:ascii="Arial Narrow" w:hAnsi="Arial Narrow"/>
                <w:sz w:val="20"/>
                <w:szCs w:val="20"/>
              </w:rPr>
            </w:pPr>
            <w:r w:rsidRPr="00680AAA">
              <w:rPr>
                <w:rFonts w:ascii="Arial Narrow" w:hAnsi="Arial Narrow"/>
                <w:b/>
                <w:bCs/>
                <w:sz w:val="20"/>
                <w:szCs w:val="20"/>
              </w:rPr>
              <w:t>Fee:</w:t>
            </w:r>
            <w:r w:rsidRPr="00680AAA">
              <w:rPr>
                <w:rFonts w:ascii="Arial Narrow" w:hAnsi="Arial Narrow"/>
                <w:sz w:val="20"/>
                <w:szCs w:val="20"/>
              </w:rPr>
              <w:t> $10.65 </w:t>
            </w:r>
            <w:r w:rsidRPr="00680AAA">
              <w:rPr>
                <w:rFonts w:ascii="Arial Narrow" w:hAnsi="Arial Narrow"/>
                <w:b/>
                <w:bCs/>
                <w:sz w:val="20"/>
                <w:szCs w:val="20"/>
              </w:rPr>
              <w:t>Benefit:</w:t>
            </w:r>
            <w:r w:rsidRPr="00680AAA">
              <w:rPr>
                <w:rFonts w:ascii="Arial Narrow" w:hAnsi="Arial Narrow"/>
                <w:sz w:val="20"/>
                <w:szCs w:val="20"/>
              </w:rPr>
              <w:t> 75% = $8.00 85% = $9.10</w:t>
            </w:r>
          </w:p>
        </w:tc>
      </w:tr>
      <w:tr w:rsidR="00680AAA" w:rsidRPr="00214411" w14:paraId="4AAB8D6B" w14:textId="77777777" w:rsidTr="466B559E">
        <w:tc>
          <w:tcPr>
            <w:tcW w:w="2547" w:type="dxa"/>
          </w:tcPr>
          <w:p w14:paraId="6A4BCB72" w14:textId="3A5C8203" w:rsidR="00680AAA" w:rsidRDefault="00680AAA">
            <w:pPr>
              <w:rPr>
                <w:rFonts w:ascii="Arial Narrow" w:hAnsi="Arial Narrow"/>
                <w:b/>
                <w:bCs/>
                <w:sz w:val="20"/>
                <w:szCs w:val="20"/>
              </w:rPr>
            </w:pPr>
            <w:r>
              <w:rPr>
                <w:rFonts w:ascii="Arial Narrow" w:hAnsi="Arial Narrow"/>
                <w:b/>
                <w:bCs/>
                <w:sz w:val="20"/>
                <w:szCs w:val="20"/>
              </w:rPr>
              <w:t xml:space="preserve">71134 </w:t>
            </w:r>
            <w:r w:rsidRPr="008E4258">
              <w:rPr>
                <w:rFonts w:ascii="Arial Narrow" w:hAnsi="Arial Narrow"/>
                <w:sz w:val="20"/>
                <w:szCs w:val="20"/>
              </w:rPr>
              <w:t>(Group P4 – Immunology)</w:t>
            </w:r>
          </w:p>
        </w:tc>
        <w:tc>
          <w:tcPr>
            <w:tcW w:w="6804" w:type="dxa"/>
          </w:tcPr>
          <w:p w14:paraId="46B55069" w14:textId="77777777" w:rsidR="00680AAA" w:rsidRDefault="00680AAA" w:rsidP="00680AAA">
            <w:pPr>
              <w:rPr>
                <w:rFonts w:ascii="Arial Narrow" w:hAnsi="Arial Narrow"/>
                <w:sz w:val="20"/>
                <w:szCs w:val="20"/>
              </w:rPr>
            </w:pPr>
            <w:r w:rsidRPr="00680AAA">
              <w:rPr>
                <w:rFonts w:ascii="Arial Narrow" w:hAnsi="Arial Narrow"/>
                <w:sz w:val="20"/>
                <w:szCs w:val="20"/>
              </w:rPr>
              <w:t>Investigation of recurrent infection by quantitative assessment of oxidative pathways by flow cytometric techniques, including a test described in 71133 (if performed)</w:t>
            </w:r>
          </w:p>
          <w:p w14:paraId="78C8CE9E" w14:textId="53079E87" w:rsidR="00680AAA" w:rsidRPr="00680AAA" w:rsidRDefault="00680AAA" w:rsidP="00680AAA">
            <w:pPr>
              <w:rPr>
                <w:rFonts w:ascii="Arial Narrow" w:hAnsi="Arial Narrow"/>
                <w:sz w:val="20"/>
                <w:szCs w:val="20"/>
              </w:rPr>
            </w:pPr>
            <w:r w:rsidRPr="00680AAA">
              <w:rPr>
                <w:rFonts w:ascii="Arial Narrow" w:hAnsi="Arial Narrow"/>
                <w:b/>
                <w:bCs/>
                <w:sz w:val="20"/>
                <w:szCs w:val="20"/>
              </w:rPr>
              <w:t>Fee:</w:t>
            </w:r>
            <w:r w:rsidRPr="00680AAA">
              <w:rPr>
                <w:rFonts w:ascii="Arial Narrow" w:hAnsi="Arial Narrow"/>
                <w:sz w:val="20"/>
                <w:szCs w:val="20"/>
              </w:rPr>
              <w:t> $106.55 </w:t>
            </w:r>
            <w:r w:rsidRPr="00680AAA">
              <w:rPr>
                <w:rFonts w:ascii="Arial Narrow" w:hAnsi="Arial Narrow"/>
                <w:b/>
                <w:bCs/>
                <w:sz w:val="20"/>
                <w:szCs w:val="20"/>
              </w:rPr>
              <w:t>Benefit:</w:t>
            </w:r>
            <w:r w:rsidRPr="00680AAA">
              <w:rPr>
                <w:rFonts w:ascii="Arial Narrow" w:hAnsi="Arial Narrow"/>
                <w:sz w:val="20"/>
                <w:szCs w:val="20"/>
              </w:rPr>
              <w:t> 75% = $79.95 85% = $90.60</w:t>
            </w:r>
          </w:p>
        </w:tc>
      </w:tr>
      <w:tr w:rsidR="00680AAA" w:rsidRPr="00214411" w14:paraId="03C4F5E8" w14:textId="77777777" w:rsidTr="466B559E">
        <w:tc>
          <w:tcPr>
            <w:tcW w:w="2547" w:type="dxa"/>
          </w:tcPr>
          <w:p w14:paraId="7604FA3A" w14:textId="4900821F" w:rsidR="00680AAA" w:rsidRDefault="00680AAA">
            <w:pPr>
              <w:rPr>
                <w:rFonts w:ascii="Arial Narrow" w:hAnsi="Arial Narrow"/>
                <w:b/>
                <w:bCs/>
                <w:sz w:val="20"/>
                <w:szCs w:val="20"/>
              </w:rPr>
            </w:pPr>
            <w:r>
              <w:rPr>
                <w:rFonts w:ascii="Arial Narrow" w:hAnsi="Arial Narrow"/>
                <w:b/>
                <w:bCs/>
                <w:sz w:val="20"/>
                <w:szCs w:val="20"/>
              </w:rPr>
              <w:lastRenderedPageBreak/>
              <w:t xml:space="preserve">71135 </w:t>
            </w:r>
            <w:r w:rsidRPr="008E4258">
              <w:rPr>
                <w:rFonts w:ascii="Arial Narrow" w:hAnsi="Arial Narrow"/>
                <w:sz w:val="20"/>
                <w:szCs w:val="20"/>
              </w:rPr>
              <w:t>(Group P4 – Immunology)</w:t>
            </w:r>
          </w:p>
        </w:tc>
        <w:tc>
          <w:tcPr>
            <w:tcW w:w="6804" w:type="dxa"/>
          </w:tcPr>
          <w:p w14:paraId="72C5C092" w14:textId="77777777" w:rsidR="00680AAA" w:rsidRPr="00680AAA" w:rsidRDefault="00680AAA" w:rsidP="00680AAA">
            <w:pPr>
              <w:rPr>
                <w:rFonts w:ascii="Arial Narrow" w:hAnsi="Arial Narrow"/>
                <w:sz w:val="20"/>
                <w:szCs w:val="20"/>
              </w:rPr>
            </w:pPr>
            <w:r w:rsidRPr="00680AAA">
              <w:rPr>
                <w:rFonts w:ascii="Arial Narrow" w:hAnsi="Arial Narrow"/>
                <w:sz w:val="20"/>
                <w:szCs w:val="20"/>
              </w:rPr>
              <w:t>Quantitation of neutrophil function, comprising at least 2 of the following:</w:t>
            </w:r>
          </w:p>
          <w:p w14:paraId="2779922F" w14:textId="7BF584E4" w:rsidR="00680AAA" w:rsidRPr="00680AAA" w:rsidRDefault="7C685203" w:rsidP="00680AAA">
            <w:pPr>
              <w:rPr>
                <w:rFonts w:ascii="Arial Narrow" w:hAnsi="Arial Narrow"/>
                <w:sz w:val="20"/>
                <w:szCs w:val="20"/>
              </w:rPr>
            </w:pPr>
            <w:r w:rsidRPr="466B559E">
              <w:rPr>
                <w:rFonts w:ascii="Arial Narrow" w:hAnsi="Arial Narrow"/>
                <w:sz w:val="20"/>
                <w:szCs w:val="20"/>
              </w:rPr>
              <w:t>(a)    chemotaxis</w:t>
            </w:r>
            <w:r w:rsidR="0D049B9B" w:rsidRPr="466B559E">
              <w:rPr>
                <w:rFonts w:ascii="Arial Narrow" w:hAnsi="Arial Narrow"/>
                <w:sz w:val="20"/>
                <w:szCs w:val="20"/>
              </w:rPr>
              <w:t>;</w:t>
            </w:r>
          </w:p>
          <w:p w14:paraId="7DE9D356" w14:textId="19812BB8" w:rsidR="00680AAA" w:rsidRPr="00680AAA" w:rsidRDefault="7C685203" w:rsidP="00680AAA">
            <w:pPr>
              <w:rPr>
                <w:rFonts w:ascii="Arial Narrow" w:hAnsi="Arial Narrow"/>
                <w:sz w:val="20"/>
                <w:szCs w:val="20"/>
              </w:rPr>
            </w:pPr>
            <w:r w:rsidRPr="466B559E">
              <w:rPr>
                <w:rFonts w:ascii="Arial Narrow" w:hAnsi="Arial Narrow"/>
                <w:sz w:val="20"/>
                <w:szCs w:val="20"/>
              </w:rPr>
              <w:t>(b)    phagocytosis</w:t>
            </w:r>
            <w:r w:rsidR="4AFD92AD" w:rsidRPr="466B559E">
              <w:rPr>
                <w:rFonts w:ascii="Arial Narrow" w:hAnsi="Arial Narrow"/>
                <w:sz w:val="20"/>
                <w:szCs w:val="20"/>
              </w:rPr>
              <w:t>;</w:t>
            </w:r>
          </w:p>
          <w:p w14:paraId="0E5D8846" w14:textId="2290754E" w:rsidR="00680AAA" w:rsidRPr="00680AAA" w:rsidRDefault="7C685203" w:rsidP="00680AAA">
            <w:pPr>
              <w:rPr>
                <w:rFonts w:ascii="Arial Narrow" w:hAnsi="Arial Narrow"/>
                <w:sz w:val="20"/>
                <w:szCs w:val="20"/>
              </w:rPr>
            </w:pPr>
            <w:r w:rsidRPr="466B559E">
              <w:rPr>
                <w:rFonts w:ascii="Arial Narrow" w:hAnsi="Arial Narrow"/>
                <w:sz w:val="20"/>
                <w:szCs w:val="20"/>
              </w:rPr>
              <w:t>(c)    oxidative metabolism</w:t>
            </w:r>
            <w:r w:rsidR="319369A2" w:rsidRPr="466B559E">
              <w:rPr>
                <w:rFonts w:ascii="Arial Narrow" w:hAnsi="Arial Narrow"/>
                <w:sz w:val="20"/>
                <w:szCs w:val="20"/>
              </w:rPr>
              <w:t>;</w:t>
            </w:r>
          </w:p>
          <w:p w14:paraId="3541ACFD" w14:textId="54555C75" w:rsidR="00680AAA" w:rsidRPr="00680AAA" w:rsidRDefault="7C685203" w:rsidP="00680AAA">
            <w:pPr>
              <w:rPr>
                <w:rFonts w:ascii="Arial Narrow" w:hAnsi="Arial Narrow"/>
                <w:sz w:val="20"/>
                <w:szCs w:val="20"/>
              </w:rPr>
            </w:pPr>
            <w:r w:rsidRPr="466B559E">
              <w:rPr>
                <w:rFonts w:ascii="Arial Narrow" w:hAnsi="Arial Narrow"/>
                <w:sz w:val="20"/>
                <w:szCs w:val="20"/>
              </w:rPr>
              <w:t>(d)    bactericidal activity</w:t>
            </w:r>
            <w:r w:rsidR="41598D21" w:rsidRPr="466B559E">
              <w:rPr>
                <w:rFonts w:ascii="Arial Narrow" w:hAnsi="Arial Narrow"/>
                <w:sz w:val="20"/>
                <w:szCs w:val="20"/>
              </w:rPr>
              <w:t>;</w:t>
            </w:r>
          </w:p>
          <w:p w14:paraId="2AB1D126" w14:textId="6945A98A" w:rsidR="00680AAA" w:rsidRDefault="7C685203" w:rsidP="466B559E">
            <w:pPr>
              <w:rPr>
                <w:rFonts w:ascii="Arial Narrow" w:hAnsi="Arial Narrow"/>
                <w:sz w:val="20"/>
                <w:szCs w:val="20"/>
              </w:rPr>
            </w:pPr>
            <w:r w:rsidRPr="466B559E">
              <w:rPr>
                <w:rFonts w:ascii="Arial Narrow" w:hAnsi="Arial Narrow"/>
                <w:sz w:val="20"/>
                <w:szCs w:val="20"/>
              </w:rPr>
              <w:t>including any test described in items 65066, 65070, 71133 or 71134 (if performed), 1 of this item to a maximum of 2 in a 12 month period</w:t>
            </w:r>
          </w:p>
          <w:p w14:paraId="38006F92" w14:textId="220B686D" w:rsidR="00680AAA" w:rsidRPr="00680AAA" w:rsidRDefault="00680AAA" w:rsidP="00680AAA">
            <w:pPr>
              <w:rPr>
                <w:rFonts w:ascii="Arial Narrow" w:hAnsi="Arial Narrow"/>
                <w:sz w:val="20"/>
                <w:szCs w:val="20"/>
              </w:rPr>
            </w:pPr>
            <w:r w:rsidRPr="00680AAA">
              <w:rPr>
                <w:rFonts w:ascii="Arial Narrow" w:hAnsi="Arial Narrow"/>
                <w:b/>
                <w:bCs/>
                <w:sz w:val="20"/>
                <w:szCs w:val="20"/>
              </w:rPr>
              <w:t>Fee:</w:t>
            </w:r>
            <w:r w:rsidRPr="00680AAA">
              <w:rPr>
                <w:rFonts w:ascii="Arial Narrow" w:hAnsi="Arial Narrow"/>
                <w:sz w:val="20"/>
                <w:szCs w:val="20"/>
              </w:rPr>
              <w:t> $212.95 </w:t>
            </w:r>
            <w:r w:rsidRPr="00680AAA">
              <w:rPr>
                <w:rFonts w:ascii="Arial Narrow" w:hAnsi="Arial Narrow"/>
                <w:b/>
                <w:bCs/>
                <w:sz w:val="20"/>
                <w:szCs w:val="20"/>
              </w:rPr>
              <w:t>Benefit:</w:t>
            </w:r>
            <w:r w:rsidRPr="00680AAA">
              <w:rPr>
                <w:rFonts w:ascii="Arial Narrow" w:hAnsi="Arial Narrow"/>
                <w:sz w:val="20"/>
                <w:szCs w:val="20"/>
              </w:rPr>
              <w:t> 75% = $159.75 85% = $181.05</w:t>
            </w:r>
          </w:p>
        </w:tc>
      </w:tr>
      <w:tr w:rsidR="00634194" w:rsidRPr="00214411" w14:paraId="4185D61F" w14:textId="77777777" w:rsidTr="466B559E">
        <w:tc>
          <w:tcPr>
            <w:tcW w:w="2547" w:type="dxa"/>
          </w:tcPr>
          <w:p w14:paraId="44395205" w14:textId="77777777" w:rsidR="00634194" w:rsidRPr="00D246E1" w:rsidRDefault="00634194">
            <w:pPr>
              <w:rPr>
                <w:rFonts w:ascii="Arial Narrow" w:hAnsi="Arial Narrow"/>
                <w:sz w:val="20"/>
                <w:szCs w:val="20"/>
              </w:rPr>
            </w:pPr>
            <w:r w:rsidRPr="00D246E1">
              <w:rPr>
                <w:rFonts w:ascii="Arial Narrow" w:hAnsi="Arial Narrow"/>
                <w:b/>
                <w:bCs/>
                <w:sz w:val="20"/>
                <w:szCs w:val="20"/>
              </w:rPr>
              <w:t xml:space="preserve">71139 </w:t>
            </w:r>
            <w:r w:rsidRPr="00D246E1">
              <w:rPr>
                <w:rFonts w:ascii="Arial Narrow" w:hAnsi="Arial Narrow"/>
                <w:sz w:val="20"/>
                <w:szCs w:val="20"/>
              </w:rPr>
              <w:t>(Group P4 – Immunology)</w:t>
            </w:r>
          </w:p>
        </w:tc>
        <w:tc>
          <w:tcPr>
            <w:tcW w:w="6804" w:type="dxa"/>
          </w:tcPr>
          <w:p w14:paraId="660C5F4F" w14:textId="53A16FF2" w:rsidR="00634194" w:rsidRDefault="00634194">
            <w:pPr>
              <w:rPr>
                <w:rFonts w:ascii="Arial Narrow" w:hAnsi="Arial Narrow"/>
                <w:sz w:val="20"/>
                <w:szCs w:val="20"/>
              </w:rPr>
            </w:pPr>
            <w:r w:rsidRPr="466B559E">
              <w:rPr>
                <w:rFonts w:ascii="Arial Narrow" w:hAnsi="Arial Narrow"/>
                <w:sz w:val="20"/>
                <w:szCs w:val="20"/>
              </w:rPr>
              <w:t>One test: Characterisation of 3 or more leucocyte surface antigens by immunofluorescence or immunoenzyme techniques to assess lymphoid or myeloid cell populations, including a total lymphocyte count or total leucocyte count by any method, on 1 or more specimens of blood, CSF or serous fluid</w:t>
            </w:r>
          </w:p>
          <w:p w14:paraId="03B13D35" w14:textId="77777777" w:rsidR="00634194" w:rsidRPr="00D246E1" w:rsidRDefault="00634194">
            <w:pPr>
              <w:rPr>
                <w:rFonts w:ascii="Arial Narrow" w:hAnsi="Arial Narrow"/>
                <w:sz w:val="20"/>
                <w:szCs w:val="20"/>
              </w:rPr>
            </w:pPr>
            <w:r w:rsidRPr="00B21D7E">
              <w:rPr>
                <w:rFonts w:ascii="Arial Narrow" w:hAnsi="Arial Narrow"/>
                <w:b/>
                <w:bCs/>
                <w:sz w:val="20"/>
                <w:szCs w:val="20"/>
              </w:rPr>
              <w:t>Fee:</w:t>
            </w:r>
            <w:r w:rsidRPr="00B21D7E">
              <w:rPr>
                <w:rFonts w:ascii="Arial Narrow" w:hAnsi="Arial Narrow"/>
                <w:sz w:val="20"/>
                <w:szCs w:val="20"/>
              </w:rPr>
              <w:t> $106.55 </w:t>
            </w:r>
            <w:r w:rsidRPr="00B21D7E">
              <w:rPr>
                <w:rFonts w:ascii="Arial Narrow" w:hAnsi="Arial Narrow"/>
                <w:b/>
                <w:bCs/>
                <w:sz w:val="20"/>
                <w:szCs w:val="20"/>
              </w:rPr>
              <w:t>Benefit:</w:t>
            </w:r>
            <w:r w:rsidRPr="00B21D7E">
              <w:rPr>
                <w:rFonts w:ascii="Arial Narrow" w:hAnsi="Arial Narrow"/>
                <w:sz w:val="20"/>
                <w:szCs w:val="20"/>
              </w:rPr>
              <w:t> 75% = $79.95 85% = $90.60</w:t>
            </w:r>
          </w:p>
        </w:tc>
      </w:tr>
      <w:tr w:rsidR="00CA12E0" w:rsidRPr="00214411" w14:paraId="7E43BC4C" w14:textId="77777777" w:rsidTr="466B559E">
        <w:tc>
          <w:tcPr>
            <w:tcW w:w="2547" w:type="dxa"/>
          </w:tcPr>
          <w:p w14:paraId="70AD8968" w14:textId="3CB1CADE" w:rsidR="00CA12E0" w:rsidRPr="00D246E1" w:rsidRDefault="7C22E4F5" w:rsidP="00CA12E0">
            <w:pPr>
              <w:rPr>
                <w:rFonts w:ascii="Arial Narrow" w:hAnsi="Arial Narrow"/>
                <w:b/>
                <w:bCs/>
                <w:sz w:val="20"/>
                <w:szCs w:val="20"/>
              </w:rPr>
            </w:pPr>
            <w:r w:rsidRPr="466B559E">
              <w:rPr>
                <w:rFonts w:ascii="Arial Narrow" w:hAnsi="Arial Narrow"/>
                <w:b/>
                <w:bCs/>
                <w:sz w:val="20"/>
                <w:szCs w:val="20"/>
              </w:rPr>
              <w:t>73292</w:t>
            </w:r>
            <w:r w:rsidRPr="466B559E">
              <w:rPr>
                <w:rFonts w:ascii="Arial Narrow" w:hAnsi="Arial Narrow"/>
                <w:sz w:val="20"/>
                <w:szCs w:val="20"/>
              </w:rPr>
              <w:t xml:space="preserve"> (Group P</w:t>
            </w:r>
            <w:r w:rsidR="510F1CA1" w:rsidRPr="466B559E">
              <w:rPr>
                <w:rFonts w:ascii="Arial Narrow" w:hAnsi="Arial Narrow"/>
                <w:sz w:val="20"/>
                <w:szCs w:val="20"/>
              </w:rPr>
              <w:t>7</w:t>
            </w:r>
            <w:r w:rsidRPr="466B559E">
              <w:rPr>
                <w:rFonts w:ascii="Arial Narrow" w:hAnsi="Arial Narrow"/>
                <w:sz w:val="20"/>
                <w:szCs w:val="20"/>
              </w:rPr>
              <w:t xml:space="preserve"> – </w:t>
            </w:r>
            <w:r w:rsidR="3D55F351" w:rsidRPr="466B559E">
              <w:rPr>
                <w:rFonts w:ascii="Arial Narrow" w:hAnsi="Arial Narrow"/>
                <w:sz w:val="20"/>
                <w:szCs w:val="20"/>
              </w:rPr>
              <w:t>Genetics</w:t>
            </w:r>
            <w:r w:rsidRPr="466B559E">
              <w:rPr>
                <w:rFonts w:ascii="Arial Narrow" w:hAnsi="Arial Narrow"/>
                <w:sz w:val="20"/>
                <w:szCs w:val="20"/>
              </w:rPr>
              <w:t>)</w:t>
            </w:r>
          </w:p>
        </w:tc>
        <w:tc>
          <w:tcPr>
            <w:tcW w:w="6804" w:type="dxa"/>
          </w:tcPr>
          <w:p w14:paraId="5E1CEBEB" w14:textId="77777777" w:rsidR="00CA12E0" w:rsidRDefault="00CA12E0" w:rsidP="00CA12E0">
            <w:pPr>
              <w:rPr>
                <w:rFonts w:ascii="Arial Narrow" w:hAnsi="Arial Narrow"/>
                <w:sz w:val="20"/>
                <w:szCs w:val="20"/>
              </w:rPr>
            </w:pPr>
            <w:r w:rsidRPr="00D246E1">
              <w:rPr>
                <w:rFonts w:ascii="Arial Narrow" w:hAnsi="Arial Narrow"/>
                <w:sz w:val="20"/>
                <w:szCs w:val="20"/>
              </w:rPr>
              <w:t>One or more test: Analysis of chromosomes by genome-wide micro-array including targeted assessment of specific regions for constitutional genetic abnormalities in diagnostic studies of a person with developmental delay, intellectual disability, autism, or at least two congenital abnormalities (including a service in items 73287, 73289 or 73291, if performed).</w:t>
            </w:r>
          </w:p>
          <w:p w14:paraId="4C7D4EC5" w14:textId="169370D0" w:rsidR="00CA12E0" w:rsidRPr="00D246E1" w:rsidRDefault="00CA12E0" w:rsidP="00CA12E0">
            <w:pPr>
              <w:rPr>
                <w:rFonts w:ascii="Arial Narrow" w:hAnsi="Arial Narrow"/>
                <w:sz w:val="20"/>
                <w:szCs w:val="20"/>
              </w:rPr>
            </w:pPr>
            <w:r w:rsidRPr="00B21D7E">
              <w:rPr>
                <w:rFonts w:ascii="Arial Narrow" w:hAnsi="Arial Narrow"/>
                <w:b/>
                <w:bCs/>
                <w:sz w:val="20"/>
                <w:szCs w:val="20"/>
              </w:rPr>
              <w:t>Fee:</w:t>
            </w:r>
            <w:r w:rsidRPr="00B21D7E">
              <w:rPr>
                <w:rFonts w:ascii="Arial Narrow" w:hAnsi="Arial Narrow"/>
                <w:sz w:val="20"/>
                <w:szCs w:val="20"/>
              </w:rPr>
              <w:t> $589.90 </w:t>
            </w:r>
            <w:r w:rsidRPr="00B21D7E">
              <w:rPr>
                <w:rFonts w:ascii="Arial Narrow" w:hAnsi="Arial Narrow"/>
                <w:b/>
                <w:bCs/>
                <w:sz w:val="20"/>
                <w:szCs w:val="20"/>
              </w:rPr>
              <w:t>Benefit:</w:t>
            </w:r>
            <w:r w:rsidRPr="00B21D7E">
              <w:rPr>
                <w:rFonts w:ascii="Arial Narrow" w:hAnsi="Arial Narrow"/>
                <w:sz w:val="20"/>
                <w:szCs w:val="20"/>
              </w:rPr>
              <w:t> 75% = $442.45 85% = $501.45</w:t>
            </w:r>
          </w:p>
        </w:tc>
      </w:tr>
    </w:tbl>
    <w:p w14:paraId="4335799E" w14:textId="77777777" w:rsidR="00634194" w:rsidRDefault="00634194" w:rsidP="00717153"/>
    <w:p w14:paraId="6D9D0CD9" w14:textId="2B816EB3" w:rsidR="008665D8" w:rsidRPr="00DF4036" w:rsidRDefault="008665D8" w:rsidP="008665D8">
      <w:pPr>
        <w:autoSpaceDE w:val="0"/>
        <w:autoSpaceDN w:val="0"/>
        <w:adjustRightInd w:val="0"/>
        <w:spacing w:line="23" w:lineRule="atLeast"/>
        <w:rPr>
          <w:rFonts w:asciiTheme="minorHAnsi" w:hAnsiTheme="minorHAnsi" w:cstheme="minorBidi"/>
          <w:i/>
          <w:iCs/>
        </w:rPr>
      </w:pPr>
      <w:r w:rsidRPr="00DF4036">
        <w:rPr>
          <w:rFonts w:asciiTheme="minorHAnsi" w:hAnsiTheme="minorHAnsi" w:cstheme="minorBidi"/>
          <w:i/>
          <w:iCs/>
        </w:rPr>
        <w:t xml:space="preserve">PASC noted that one of the proposed prior tests included in the PICO set was microarray testing under MBS item 73292. PASC </w:t>
      </w:r>
      <w:r w:rsidR="00B24CA2">
        <w:rPr>
          <w:rFonts w:asciiTheme="minorHAnsi" w:hAnsiTheme="minorHAnsi" w:cstheme="minorBidi"/>
          <w:i/>
          <w:iCs/>
        </w:rPr>
        <w:t>queried</w:t>
      </w:r>
      <w:r w:rsidRPr="00DF4036">
        <w:rPr>
          <w:rFonts w:asciiTheme="minorHAnsi" w:hAnsiTheme="minorHAnsi" w:cstheme="minorBidi"/>
          <w:i/>
          <w:iCs/>
        </w:rPr>
        <w:t xml:space="preserve"> whether microarray testing </w:t>
      </w:r>
      <w:r w:rsidR="00B24CA2">
        <w:rPr>
          <w:rFonts w:asciiTheme="minorHAnsi" w:hAnsiTheme="minorHAnsi" w:cstheme="minorBidi"/>
          <w:i/>
          <w:iCs/>
        </w:rPr>
        <w:t>wa</w:t>
      </w:r>
      <w:r w:rsidRPr="00DF4036">
        <w:rPr>
          <w:rFonts w:asciiTheme="minorHAnsi" w:hAnsiTheme="minorHAnsi" w:cstheme="minorBidi"/>
          <w:i/>
          <w:iCs/>
        </w:rPr>
        <w:t>s clinically relevant</w:t>
      </w:r>
      <w:r w:rsidR="00B24CA2">
        <w:rPr>
          <w:rFonts w:asciiTheme="minorHAnsi" w:hAnsiTheme="minorHAnsi" w:cstheme="minorBidi"/>
          <w:i/>
          <w:iCs/>
        </w:rPr>
        <w:t xml:space="preserve"> </w:t>
      </w:r>
      <w:r w:rsidRPr="00DF4036">
        <w:rPr>
          <w:rFonts w:asciiTheme="minorHAnsi" w:hAnsiTheme="minorHAnsi" w:cstheme="minorBidi"/>
          <w:i/>
          <w:iCs/>
        </w:rPr>
        <w:t xml:space="preserve">for all patients suspected of having an IEI. PASC advised that more justification for the use of microarray was required. In the application it was suggested that patients with an intellectual disability or other </w:t>
      </w:r>
      <w:r w:rsidR="002A1F59">
        <w:rPr>
          <w:rFonts w:asciiTheme="minorHAnsi" w:hAnsiTheme="minorHAnsi" w:cstheme="minorBidi"/>
          <w:i/>
          <w:iCs/>
        </w:rPr>
        <w:t xml:space="preserve">congenital </w:t>
      </w:r>
      <w:r w:rsidRPr="00DF4036">
        <w:rPr>
          <w:rFonts w:asciiTheme="minorHAnsi" w:hAnsiTheme="minorHAnsi" w:cstheme="minorBidi"/>
          <w:i/>
          <w:iCs/>
        </w:rPr>
        <w:t xml:space="preserve">multi-systemic presentation be referred to clinical genetics before genotyping, as these syndromes may not be covered by the IEI gene panel. Therefore, the microarray item may potentially be used in a subset of patients suspected of an IEI, who also meet the criteria for MBS 73292. </w:t>
      </w:r>
    </w:p>
    <w:p w14:paraId="43B46E67" w14:textId="62A5E245" w:rsidR="008665D8" w:rsidRDefault="04226CED" w:rsidP="3A76E744">
      <w:pPr>
        <w:spacing w:line="23" w:lineRule="atLeast"/>
        <w:rPr>
          <w:rFonts w:asciiTheme="minorHAnsi" w:hAnsiTheme="minorHAnsi" w:cstheme="minorBidi"/>
          <w:i/>
          <w:iCs/>
        </w:rPr>
      </w:pPr>
      <w:r w:rsidRPr="3A76E744">
        <w:rPr>
          <w:rFonts w:asciiTheme="minorHAnsi" w:hAnsiTheme="minorHAnsi" w:cstheme="minorBidi"/>
          <w:i/>
          <w:iCs/>
        </w:rPr>
        <w:t xml:space="preserve">PASC noted a range of immunoglobulins are to be tested. The applicant’s pre-PASC response clarified that IgE would be tested more commonly than IgD. IgD is sometimes tested if mevalonate kinase deficiency (MVK) is suspected but it has poor specificity and sensitivity for this condition. More recent literature suggests IgD is not a useful test; however, some clinicians do use this test occasionally, particularly in the context of autoinflammatory conditions. </w:t>
      </w:r>
    </w:p>
    <w:p w14:paraId="0E38780D" w14:textId="25549A7C" w:rsidR="007A66C8" w:rsidRPr="008F1532" w:rsidRDefault="4DCB4A46" w:rsidP="00713728">
      <w:pPr>
        <w:pStyle w:val="Heading3"/>
      </w:pPr>
      <w:r>
        <w:t>Intervention</w:t>
      </w:r>
    </w:p>
    <w:p w14:paraId="2154CD72" w14:textId="26B767E9" w:rsidR="00BF40C1" w:rsidRDefault="00BF40C1" w:rsidP="00185F1A">
      <w:r w:rsidRPr="00214411">
        <w:t xml:space="preserve">Genetic testing </w:t>
      </w:r>
      <w:r w:rsidR="008C0349">
        <w:t xml:space="preserve">to identify molecular defects </w:t>
      </w:r>
      <w:r w:rsidRPr="00214411">
        <w:t xml:space="preserve">is </w:t>
      </w:r>
      <w:r w:rsidR="005A2133">
        <w:t xml:space="preserve">regarded as </w:t>
      </w:r>
      <w:r w:rsidRPr="00214411">
        <w:t xml:space="preserve">essential for the diagnosis and management of patients with </w:t>
      </w:r>
      <w:r w:rsidR="008C0349" w:rsidRPr="00214411">
        <w:t xml:space="preserve">suspected </w:t>
      </w:r>
      <w:r w:rsidR="00F52B63">
        <w:t>IEI</w:t>
      </w:r>
      <w:r w:rsidR="008C0349" w:rsidRPr="00214411">
        <w:t>s</w:t>
      </w:r>
      <w:r w:rsidRPr="00214411">
        <w:t xml:space="preserve">. Knowledge of the specific genetic diagnosis informs clinical decision-making. </w:t>
      </w:r>
      <w:r w:rsidR="008C0349">
        <w:t>M</w:t>
      </w:r>
      <w:r w:rsidR="008C0349" w:rsidRPr="00214411">
        <w:t>assively parallel exome sequencing</w:t>
      </w:r>
      <w:r w:rsidR="008C0349">
        <w:t>,</w:t>
      </w:r>
      <w:r w:rsidR="008C0349" w:rsidRPr="00214411">
        <w:t xml:space="preserve"> or </w:t>
      </w:r>
      <w:r w:rsidR="008C0349">
        <w:t>depending on availability, whole genome sequencing (</w:t>
      </w:r>
      <w:r w:rsidR="008C0349" w:rsidRPr="00214411">
        <w:t>WGS</w:t>
      </w:r>
      <w:r w:rsidR="008C0349">
        <w:t xml:space="preserve">) </w:t>
      </w:r>
      <w:r w:rsidR="66CACF1A">
        <w:t>is</w:t>
      </w:r>
      <w:r w:rsidR="008C0349" w:rsidRPr="00214411">
        <w:t xml:space="preserve"> </w:t>
      </w:r>
      <w:r w:rsidR="008C0349" w:rsidRPr="00214411">
        <w:lastRenderedPageBreak/>
        <w:t xml:space="preserve">commonly used to expedite </w:t>
      </w:r>
      <w:r w:rsidR="00683B4D">
        <w:t xml:space="preserve">an </w:t>
      </w:r>
      <w:r w:rsidR="00F52B63">
        <w:t>IEI</w:t>
      </w:r>
      <w:r w:rsidR="008C0349" w:rsidRPr="00214411">
        <w:t xml:space="preserve"> diagnosis and reduce the number of non-diagnostic results</w:t>
      </w:r>
      <w:r w:rsidR="00F2422E">
        <w:t xml:space="preserve"> </w:t>
      </w:r>
      <w:r w:rsidR="008C0349" w:rsidRPr="00214411">
        <w:fldChar w:fldCharType="begin">
          <w:fldData xml:space="preserve">PEVuZE5vdGU+PENpdGU+PEF1dGhvcj5DaGlubjwvQXV0aG9yPjxZZWFyPjIwMjA8L1llYXI+PFJl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</w:fldData>
        </w:fldChar>
      </w:r>
      <w:r w:rsidR="00B46128">
        <w:instrText xml:space="preserve"> ADDIN EN.CITE </w:instrText>
      </w:r>
      <w:r w:rsidR="00B46128">
        <w:fldChar w:fldCharType="begin">
          <w:fldData xml:space="preserve">PEVuZE5vdGU+PENpdGU+PEF1dGhvcj5DaGlubjwvQXV0aG9yPjxZZWFyPjIwMjA8L1llYXI+PFJl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</w:fldData>
        </w:fldChar>
      </w:r>
      <w:r w:rsidR="00B46128">
        <w:instrText xml:space="preserve"> ADDIN EN.CITE.DATA </w:instrText>
      </w:r>
      <w:r w:rsidR="00B46128">
        <w:fldChar w:fldCharType="end"/>
      </w:r>
      <w:r w:rsidR="008C0349" w:rsidRPr="00214411">
        <w:fldChar w:fldCharType="separate"/>
      </w:r>
      <w:r w:rsidR="00B46128">
        <w:rPr>
          <w:noProof/>
        </w:rPr>
        <w:t>(Chinn &amp; Orange 2020)</w:t>
      </w:r>
      <w:r w:rsidR="008C0349" w:rsidRPr="00214411">
        <w:fldChar w:fldCharType="end"/>
      </w:r>
      <w:r w:rsidR="00F2422E">
        <w:t>.</w:t>
      </w:r>
      <w:r w:rsidR="008C0349">
        <w:t xml:space="preserve"> Other techniques that can be used include </w:t>
      </w:r>
      <w:r w:rsidRPr="00214411">
        <w:t>high-throughput sequencing using gene panels</w:t>
      </w:r>
      <w:r w:rsidR="008C0349">
        <w:t>.</w:t>
      </w:r>
      <w:r w:rsidRPr="00214411">
        <w:t xml:space="preserve"> </w:t>
      </w:r>
    </w:p>
    <w:p w14:paraId="57848595" w14:textId="04C699B6" w:rsidR="3A76E744" w:rsidRDefault="005A2133">
      <w:r>
        <w:t xml:space="preserve">The types of genomic tests used for </w:t>
      </w:r>
      <w:r w:rsidR="1709854F">
        <w:t xml:space="preserve">diagnosing </w:t>
      </w:r>
      <w:r w:rsidR="00F52B63">
        <w:t>IEI</w:t>
      </w:r>
      <w:r>
        <w:t xml:space="preserve">s are outlined in </w:t>
      </w:r>
      <w:r>
        <w:fldChar w:fldCharType="begin"/>
      </w:r>
      <w:r>
        <w:instrText xml:space="preserve"> REF _Ref212112842 \h  \* MERGEFORMAT </w:instrText>
      </w:r>
      <w:r>
        <w:fldChar w:fldCharType="separate"/>
      </w:r>
      <w:r w:rsidR="77333AE8">
        <w:t xml:space="preserve">Table </w:t>
      </w:r>
      <w:r w:rsidR="77333AE8" w:rsidRPr="3A76E744">
        <w:rPr>
          <w:noProof/>
        </w:rPr>
        <w:t>7</w:t>
      </w:r>
      <w:r>
        <w:fldChar w:fldCharType="end"/>
      </w:r>
      <w:r>
        <w:t>. Patients</w:t>
      </w:r>
      <w:r w:rsidR="2C730A25">
        <w:t xml:space="preserve"> suspected of having a</w:t>
      </w:r>
      <w:r w:rsidR="00683B4D">
        <w:t>n</w:t>
      </w:r>
      <w:r w:rsidR="2C730A25">
        <w:t xml:space="preserve"> </w:t>
      </w:r>
      <w:r w:rsidR="00F52B63">
        <w:t>IEI</w:t>
      </w:r>
      <w:r>
        <w:t xml:space="preserve"> would require testing with the proposed next-generation sequencing (NGS), such as whole exome sequencing or whole genome sequencing (Item AAAA</w:t>
      </w:r>
      <w:r w:rsidR="00572510">
        <w:t xml:space="preserve"> or BBBB</w:t>
      </w:r>
      <w:r>
        <w:t>)</w:t>
      </w:r>
      <w:r w:rsidR="00683B4D">
        <w:t>, unless there is a high clinical suspicion of a single-gene disorder (in which case single gene testing by Sanger sequencing may be preferred).</w:t>
      </w:r>
      <w:r w:rsidR="2C730A25">
        <w:t xml:space="preserve"> </w:t>
      </w:r>
    </w:p>
    <w:p w14:paraId="47735E75" w14:textId="3416A062" w:rsidR="005A2133" w:rsidRDefault="005A2133" w:rsidP="005A2133">
      <w:pPr>
        <w:pStyle w:val="Caption"/>
      </w:pPr>
      <w:bookmarkStart w:id="7" w:name="_Ref212112842"/>
      <w:r>
        <w:t xml:space="preserve">Table </w:t>
      </w:r>
      <w:r>
        <w:fldChar w:fldCharType="begin"/>
      </w:r>
      <w:r>
        <w:instrText xml:space="preserve"> SEQ Table \* ARABIC </w:instrText>
      </w:r>
      <w:r>
        <w:fldChar w:fldCharType="separate"/>
      </w:r>
      <w:r w:rsidR="00BE0E97">
        <w:rPr>
          <w:noProof/>
        </w:rPr>
        <w:t>7</w:t>
      </w:r>
      <w:r>
        <w:fldChar w:fldCharType="end"/>
      </w:r>
      <w:bookmarkEnd w:id="7"/>
      <w:r>
        <w:rPr>
          <w:noProof/>
        </w:rPr>
        <w:t xml:space="preserve">. </w:t>
      </w:r>
      <w:r w:rsidRPr="007C6D72">
        <w:rPr>
          <w:noProof/>
        </w:rPr>
        <w:t xml:space="preserve">Types of </w:t>
      </w:r>
      <w:r>
        <w:rPr>
          <w:noProof/>
        </w:rPr>
        <w:t>g</w:t>
      </w:r>
      <w:r w:rsidRPr="007C6D72">
        <w:rPr>
          <w:noProof/>
        </w:rPr>
        <w:t xml:space="preserve">enomic </w:t>
      </w:r>
      <w:r w:rsidR="001D3863">
        <w:rPr>
          <w:noProof/>
        </w:rPr>
        <w:t>sequencing approach</w:t>
      </w:r>
      <w:r w:rsidR="00257636">
        <w:rPr>
          <w:noProof/>
        </w:rPr>
        <w:t>e</w:t>
      </w:r>
      <w:r w:rsidR="001D3863">
        <w:rPr>
          <w:noProof/>
        </w:rPr>
        <w:t>s</w:t>
      </w:r>
      <w:r w:rsidR="001D3863" w:rsidRPr="007C6D72">
        <w:rPr>
          <w:noProof/>
        </w:rPr>
        <w:t xml:space="preserve"> </w:t>
      </w:r>
      <w:r w:rsidRPr="007C6D72">
        <w:rPr>
          <w:noProof/>
        </w:rPr>
        <w:t xml:space="preserve">used for </w:t>
      </w:r>
      <w:r w:rsidR="006B3FC3">
        <w:rPr>
          <w:noProof/>
        </w:rPr>
        <w:t>the diagnosis of</w:t>
      </w:r>
      <w:r w:rsidR="006B3FC3" w:rsidRPr="007C6D72">
        <w:rPr>
          <w:noProof/>
        </w:rPr>
        <w:t xml:space="preserve"> </w:t>
      </w:r>
      <w:r w:rsidR="00F52B63">
        <w:rPr>
          <w:noProof/>
        </w:rPr>
        <w:t>IEI</w:t>
      </w:r>
      <w:r>
        <w:rPr>
          <w:noProof/>
        </w:rPr>
        <w:t>s</w:t>
      </w:r>
    </w:p>
    <w:tbl>
      <w:tblPr>
        <w:tblStyle w:val="TableGrid"/>
        <w:tblW w:w="0" w:type="auto"/>
        <w:tblInd w:w="0" w:type="dxa"/>
        <w:tblLook w:val="04A0" w:firstRow="1" w:lastRow="0" w:firstColumn="1" w:lastColumn="0" w:noHBand="0" w:noVBand="1"/>
      </w:tblPr>
      <w:tblGrid>
        <w:gridCol w:w="3190"/>
        <w:gridCol w:w="3190"/>
        <w:gridCol w:w="3191"/>
      </w:tblGrid>
      <w:tr w:rsidR="005A2133" w14:paraId="1AF7427C" w14:textId="77777777" w:rsidTr="466B559E">
        <w:tc>
          <w:tcPr>
            <w:tcW w:w="3190" w:type="dxa"/>
          </w:tcPr>
          <w:p w14:paraId="2FFB874C" w14:textId="77777777" w:rsidR="005A2133" w:rsidRPr="007E4B4C" w:rsidRDefault="005A2133" w:rsidP="00112112">
            <w:pPr>
              <w:pStyle w:val="TableText0"/>
              <w:rPr>
                <w:b/>
                <w:bCs/>
              </w:rPr>
            </w:pPr>
            <w:r w:rsidRPr="007E4B4C">
              <w:rPr>
                <w:b/>
                <w:bCs/>
              </w:rPr>
              <w:t>Test Type</w:t>
            </w:r>
          </w:p>
        </w:tc>
        <w:tc>
          <w:tcPr>
            <w:tcW w:w="3190" w:type="dxa"/>
          </w:tcPr>
          <w:p w14:paraId="5F822B73" w14:textId="77777777" w:rsidR="005A2133" w:rsidRPr="007E4B4C" w:rsidRDefault="005A2133" w:rsidP="00112112">
            <w:pPr>
              <w:pStyle w:val="TableText0"/>
              <w:rPr>
                <w:b/>
                <w:bCs/>
              </w:rPr>
            </w:pPr>
            <w:r w:rsidRPr="007E4B4C">
              <w:rPr>
                <w:b/>
                <w:bCs/>
              </w:rPr>
              <w:t>Function of the Test</w:t>
            </w:r>
          </w:p>
        </w:tc>
        <w:tc>
          <w:tcPr>
            <w:tcW w:w="3191" w:type="dxa"/>
          </w:tcPr>
          <w:p w14:paraId="1FC9C780" w14:textId="77777777" w:rsidR="005A2133" w:rsidRPr="007E4B4C" w:rsidRDefault="005A2133" w:rsidP="00112112">
            <w:pPr>
              <w:pStyle w:val="TableText0"/>
              <w:rPr>
                <w:b/>
                <w:bCs/>
              </w:rPr>
            </w:pPr>
            <w:r w:rsidRPr="007E4B4C">
              <w:rPr>
                <w:b/>
                <w:bCs/>
              </w:rPr>
              <w:t xml:space="preserve">When the test is utilised </w:t>
            </w:r>
          </w:p>
        </w:tc>
      </w:tr>
      <w:tr w:rsidR="00683B4D" w14:paraId="2A877A4E" w14:textId="77777777" w:rsidTr="466B559E">
        <w:tc>
          <w:tcPr>
            <w:tcW w:w="3190" w:type="dxa"/>
          </w:tcPr>
          <w:p w14:paraId="4F733B74" w14:textId="7CFAF899" w:rsidR="00683B4D" w:rsidRPr="005A2133" w:rsidRDefault="00683B4D" w:rsidP="00112112">
            <w:pPr>
              <w:pStyle w:val="TableText0"/>
            </w:pPr>
            <w:r>
              <w:t>Single gene testing (such as by Sanger sequencing)</w:t>
            </w:r>
          </w:p>
        </w:tc>
        <w:tc>
          <w:tcPr>
            <w:tcW w:w="3190" w:type="dxa"/>
          </w:tcPr>
          <w:p w14:paraId="12BCBE9D" w14:textId="1C693C1B" w:rsidR="00683B4D" w:rsidRPr="005A2133" w:rsidRDefault="001D3863" w:rsidP="00112112">
            <w:pPr>
              <w:pStyle w:val="TableText0"/>
            </w:pPr>
            <w:r>
              <w:t>Sequenc</w:t>
            </w:r>
            <w:r w:rsidR="007306D8">
              <w:t>es</w:t>
            </w:r>
            <w:r>
              <w:t xml:space="preserve"> </w:t>
            </w:r>
            <w:r w:rsidR="00683B4D">
              <w:t>a single gene</w:t>
            </w:r>
          </w:p>
        </w:tc>
        <w:tc>
          <w:tcPr>
            <w:tcW w:w="3191" w:type="dxa"/>
          </w:tcPr>
          <w:p w14:paraId="6DE94EF8" w14:textId="5995A8DA" w:rsidR="00683B4D" w:rsidRPr="005A2133" w:rsidRDefault="00683B4D" w:rsidP="00112112">
            <w:pPr>
              <w:pStyle w:val="TableText0"/>
            </w:pPr>
            <w:r>
              <w:t xml:space="preserve">When there is a high clinical suspicion of a particular genotype, based on the phenotype. This is faster to perform than larger panels, less likely to result in incidental findings, and cheaper.  </w:t>
            </w:r>
          </w:p>
        </w:tc>
      </w:tr>
      <w:tr w:rsidR="005A2133" w14:paraId="11CA0FB4" w14:textId="77777777" w:rsidTr="466B559E">
        <w:tc>
          <w:tcPr>
            <w:tcW w:w="3190" w:type="dxa"/>
          </w:tcPr>
          <w:p w14:paraId="1ABE3F61" w14:textId="77777777" w:rsidR="005A2133" w:rsidRPr="005A2133" w:rsidRDefault="005A2133" w:rsidP="00112112">
            <w:pPr>
              <w:pStyle w:val="TableText0"/>
            </w:pPr>
            <w:r w:rsidRPr="005A2133">
              <w:t>Targeted Gene Panels</w:t>
            </w:r>
          </w:p>
        </w:tc>
        <w:tc>
          <w:tcPr>
            <w:tcW w:w="3190" w:type="dxa"/>
          </w:tcPr>
          <w:p w14:paraId="0F9225C9" w14:textId="0C338931" w:rsidR="005A2133" w:rsidRPr="005A2133" w:rsidRDefault="00C51B7F" w:rsidP="00112112">
            <w:pPr>
              <w:pStyle w:val="TableText0"/>
            </w:pPr>
            <w:r>
              <w:t>Sequenc</w:t>
            </w:r>
            <w:r w:rsidR="007306D8">
              <w:t>es</w:t>
            </w:r>
            <w:r>
              <w:t xml:space="preserve"> a</w:t>
            </w:r>
            <w:r w:rsidR="005A2133" w:rsidRPr="005A2133">
              <w:t xml:space="preserve"> specific</w:t>
            </w:r>
            <w:r w:rsidR="001D3863">
              <w:t xml:space="preserve"> predefined</w:t>
            </w:r>
            <w:r w:rsidR="005A2133" w:rsidRPr="005A2133">
              <w:t xml:space="preserve"> set of genes known to cause </w:t>
            </w:r>
            <w:r w:rsidR="00F52B63">
              <w:t>IEI</w:t>
            </w:r>
            <w:r w:rsidR="005A2133" w:rsidRPr="005A2133">
              <w:t>s</w:t>
            </w:r>
          </w:p>
        </w:tc>
        <w:tc>
          <w:tcPr>
            <w:tcW w:w="3191" w:type="dxa"/>
          </w:tcPr>
          <w:p w14:paraId="74C056AD" w14:textId="13AFF299" w:rsidR="005A2133" w:rsidRPr="005A2133" w:rsidRDefault="005A2133" w:rsidP="00112112">
            <w:pPr>
              <w:pStyle w:val="TableText0"/>
            </w:pPr>
            <w:r>
              <w:t xml:space="preserve">When symptoms suggest a particular </w:t>
            </w:r>
            <w:r w:rsidR="00F52B63" w:rsidRPr="466B559E">
              <w:rPr>
                <w:rFonts w:eastAsia="Arial Nova" w:cs="Arial Nova"/>
              </w:rPr>
              <w:t>IEI</w:t>
            </w:r>
            <w:r w:rsidRPr="466B559E">
              <w:rPr>
                <w:rFonts w:eastAsia="Arial Nova" w:cs="Arial Nova"/>
              </w:rPr>
              <w:t xml:space="preserve"> (e.g., SCID, </w:t>
            </w:r>
            <w:r w:rsidR="25818151" w:rsidRPr="466B559E">
              <w:rPr>
                <w:rFonts w:eastAsia="Arial Nova" w:cs="Arial Nova"/>
              </w:rPr>
              <w:t>X-linked agammaglobulinemia [</w:t>
            </w:r>
            <w:r w:rsidRPr="466B559E">
              <w:rPr>
                <w:rFonts w:eastAsia="Arial Nova" w:cs="Arial Nova"/>
              </w:rPr>
              <w:t>XLA</w:t>
            </w:r>
            <w:r w:rsidR="25818151" w:rsidRPr="466B559E">
              <w:rPr>
                <w:rFonts w:eastAsia="Arial Nova" w:cs="Arial Nova"/>
              </w:rPr>
              <w:t>]</w:t>
            </w:r>
            <w:r w:rsidRPr="466B559E">
              <w:rPr>
                <w:rFonts w:eastAsia="Arial Nova" w:cs="Arial Nova"/>
              </w:rPr>
              <w:t>)</w:t>
            </w:r>
          </w:p>
        </w:tc>
      </w:tr>
      <w:tr w:rsidR="005A2133" w14:paraId="31193E09" w14:textId="77777777" w:rsidTr="466B559E">
        <w:tc>
          <w:tcPr>
            <w:tcW w:w="3190" w:type="dxa"/>
          </w:tcPr>
          <w:p w14:paraId="0FC932C0" w14:textId="77777777" w:rsidR="005A2133" w:rsidRPr="005A2133" w:rsidRDefault="005A2133" w:rsidP="00112112">
            <w:pPr>
              <w:pStyle w:val="TableText0"/>
            </w:pPr>
            <w:r>
              <w:t xml:space="preserve">Whole </w:t>
            </w:r>
            <w:r w:rsidRPr="005A2133">
              <w:t>Exome Sequencing (WES)</w:t>
            </w:r>
          </w:p>
        </w:tc>
        <w:tc>
          <w:tcPr>
            <w:tcW w:w="3190" w:type="dxa"/>
          </w:tcPr>
          <w:p w14:paraId="34ACB8BB" w14:textId="3022C4D0" w:rsidR="005A2133" w:rsidRPr="005A2133" w:rsidRDefault="001D3863" w:rsidP="00112112">
            <w:pPr>
              <w:pStyle w:val="TableText0"/>
            </w:pPr>
            <w:r>
              <w:t>S</w:t>
            </w:r>
            <w:r w:rsidR="00C51B7F">
              <w:t>equences</w:t>
            </w:r>
            <w:r w:rsidR="00C51B7F" w:rsidRPr="005A2133">
              <w:t xml:space="preserve"> </w:t>
            </w:r>
            <w:r w:rsidR="005A2133" w:rsidRPr="005A2133">
              <w:t>all the protein-coding regions of the genome (approximately 1–2% of DNA)</w:t>
            </w:r>
          </w:p>
        </w:tc>
        <w:tc>
          <w:tcPr>
            <w:tcW w:w="3191" w:type="dxa"/>
          </w:tcPr>
          <w:p w14:paraId="6137B4A0" w14:textId="77777777" w:rsidR="005A2133" w:rsidRPr="005A2133" w:rsidRDefault="005A2133" w:rsidP="00112112">
            <w:pPr>
              <w:pStyle w:val="TableText0"/>
            </w:pPr>
            <w:r w:rsidRPr="005A2133">
              <w:t>Used when the diagnosis is unclear or multiple genes may be involved</w:t>
            </w:r>
          </w:p>
        </w:tc>
      </w:tr>
      <w:tr w:rsidR="005A2133" w14:paraId="16B38551" w14:textId="77777777" w:rsidTr="466B559E">
        <w:tc>
          <w:tcPr>
            <w:tcW w:w="3190" w:type="dxa"/>
          </w:tcPr>
          <w:p w14:paraId="306DA5EE" w14:textId="77777777" w:rsidR="005A2133" w:rsidRPr="005A2133" w:rsidRDefault="005A2133" w:rsidP="00112112">
            <w:pPr>
              <w:pStyle w:val="TableText0"/>
            </w:pPr>
            <w:r w:rsidRPr="005A2133">
              <w:t>Whole Genome Sequencing (WGS)</w:t>
            </w:r>
          </w:p>
        </w:tc>
        <w:tc>
          <w:tcPr>
            <w:tcW w:w="3190" w:type="dxa"/>
          </w:tcPr>
          <w:p w14:paraId="798359F3" w14:textId="40E53940" w:rsidR="005A2133" w:rsidRPr="005A2133" w:rsidRDefault="001D3863" w:rsidP="00112112">
            <w:pPr>
              <w:pStyle w:val="TableText0"/>
            </w:pPr>
            <w:r>
              <w:t>S</w:t>
            </w:r>
            <w:r w:rsidR="000349B3">
              <w:t>equences</w:t>
            </w:r>
            <w:r w:rsidR="005A2133" w:rsidRPr="005A2133">
              <w:t xml:space="preserve"> the entire genome, including non-coding regions</w:t>
            </w:r>
          </w:p>
        </w:tc>
        <w:tc>
          <w:tcPr>
            <w:tcW w:w="3191" w:type="dxa"/>
          </w:tcPr>
          <w:p w14:paraId="452B3BBA" w14:textId="77777777" w:rsidR="007306D8" w:rsidRDefault="007306D8" w:rsidP="00112112">
            <w:pPr>
              <w:pStyle w:val="TableText0"/>
            </w:pPr>
            <w:r w:rsidRPr="005A2133">
              <w:t>Used when the diagnosis is unclear or multiple genes may be involved</w:t>
            </w:r>
          </w:p>
          <w:p w14:paraId="3F1EABD9" w14:textId="34D23659" w:rsidR="005A2133" w:rsidRPr="005A2133" w:rsidRDefault="00C635A8" w:rsidP="00112112">
            <w:pPr>
              <w:pStyle w:val="TableText0"/>
            </w:pPr>
            <w:r>
              <w:t>Or when intragenic copy numbers are common source of disease</w:t>
            </w:r>
          </w:p>
        </w:tc>
      </w:tr>
      <w:tr w:rsidR="005A2133" w14:paraId="1A6AEA56" w14:textId="77777777" w:rsidTr="466B559E">
        <w:tc>
          <w:tcPr>
            <w:tcW w:w="3190" w:type="dxa"/>
          </w:tcPr>
          <w:p w14:paraId="23836E3C" w14:textId="5C64EA5A" w:rsidR="005A2133" w:rsidRPr="005A2133" w:rsidRDefault="000323C2" w:rsidP="00112112">
            <w:pPr>
              <w:pStyle w:val="TableText0"/>
            </w:pPr>
            <w:r w:rsidRPr="007E4B4C">
              <w:t>Copy Number Variant (CNV) Analysis</w:t>
            </w:r>
            <w:r w:rsidR="00C02BC5">
              <w:t xml:space="preserve"> </w:t>
            </w:r>
            <w:r w:rsidR="001D3863">
              <w:t xml:space="preserve"> </w:t>
            </w:r>
          </w:p>
        </w:tc>
        <w:tc>
          <w:tcPr>
            <w:tcW w:w="3190" w:type="dxa"/>
          </w:tcPr>
          <w:p w14:paraId="0428C5C6" w14:textId="6A34EEF4" w:rsidR="005A2133" w:rsidRPr="005A2133" w:rsidRDefault="005A2133" w:rsidP="00112112">
            <w:pPr>
              <w:pStyle w:val="TableText0"/>
            </w:pPr>
            <w:r w:rsidRPr="007E4B4C">
              <w:t>Detects</w:t>
            </w:r>
            <w:r w:rsidR="001D3863">
              <w:t xml:space="preserve"> smaller</w:t>
            </w:r>
            <w:r w:rsidRPr="007E4B4C">
              <w:t xml:space="preserve"> </w:t>
            </w:r>
            <w:r w:rsidR="001D3863">
              <w:t xml:space="preserve">intra-genic and </w:t>
            </w:r>
            <w:r w:rsidRPr="007E4B4C">
              <w:t>large deletions or duplications in DNA</w:t>
            </w:r>
          </w:p>
        </w:tc>
        <w:tc>
          <w:tcPr>
            <w:tcW w:w="3191" w:type="dxa"/>
          </w:tcPr>
          <w:p w14:paraId="2B37E578" w14:textId="62F8017F" w:rsidR="005A2133" w:rsidRPr="005A2133" w:rsidRDefault="005A2133" w:rsidP="00112112">
            <w:pPr>
              <w:pStyle w:val="TableText0"/>
            </w:pPr>
            <w:r>
              <w:t>Often included in WGS pipelines</w:t>
            </w:r>
            <w:r w:rsidR="001D3863">
              <w:t xml:space="preserve"> and some targeted gene panels</w:t>
            </w:r>
            <w:r w:rsidR="6DC36B62">
              <w:t xml:space="preserve">. If WES used, then microarray </w:t>
            </w:r>
            <w:r w:rsidR="1492BD81">
              <w:t xml:space="preserve">may be </w:t>
            </w:r>
            <w:r w:rsidR="6DC36B62">
              <w:t>used to perform CNV</w:t>
            </w:r>
            <w:r w:rsidR="001D3863">
              <w:t xml:space="preserve"> for large deletions</w:t>
            </w:r>
          </w:p>
        </w:tc>
      </w:tr>
      <w:tr w:rsidR="005A2133" w14:paraId="790FBCF1" w14:textId="77777777" w:rsidTr="466B559E">
        <w:tc>
          <w:tcPr>
            <w:tcW w:w="3190" w:type="dxa"/>
          </w:tcPr>
          <w:p w14:paraId="12ACB27F" w14:textId="77777777" w:rsidR="005A2133" w:rsidRPr="005A2133" w:rsidRDefault="005A2133" w:rsidP="00112112">
            <w:pPr>
              <w:pStyle w:val="TableText0"/>
            </w:pPr>
            <w:r w:rsidRPr="005A2133">
              <w:t>Functional Immune Testing</w:t>
            </w:r>
          </w:p>
        </w:tc>
        <w:tc>
          <w:tcPr>
            <w:tcW w:w="3190" w:type="dxa"/>
          </w:tcPr>
          <w:p w14:paraId="06487008" w14:textId="77777777" w:rsidR="005A2133" w:rsidRPr="005A2133" w:rsidRDefault="005A2133" w:rsidP="00112112">
            <w:pPr>
              <w:pStyle w:val="TableText0"/>
            </w:pPr>
            <w:r w:rsidRPr="005A2133">
              <w:t>Measures immune cell function and protein levels</w:t>
            </w:r>
          </w:p>
        </w:tc>
        <w:tc>
          <w:tcPr>
            <w:tcW w:w="3191" w:type="dxa"/>
          </w:tcPr>
          <w:p w14:paraId="23FE97BC" w14:textId="77777777" w:rsidR="005A2133" w:rsidRPr="005A2133" w:rsidRDefault="005A2133" w:rsidP="00112112">
            <w:pPr>
              <w:pStyle w:val="TableText0"/>
            </w:pPr>
            <w:r w:rsidRPr="005A2133">
              <w:t>Complements genomic testing to confirm diagnosis and guide treatment</w:t>
            </w:r>
          </w:p>
        </w:tc>
      </w:tr>
    </w:tbl>
    <w:p w14:paraId="22E0E3DA" w14:textId="77777777" w:rsidR="005A2133" w:rsidRPr="00214411" w:rsidRDefault="005A2133" w:rsidP="00BF40C1"/>
    <w:p w14:paraId="1A5A6FF8" w14:textId="011C0ED2" w:rsidR="005A2133" w:rsidRDefault="005A2133" w:rsidP="00185F1A">
      <w:r>
        <w:t>The analyses of the genomic tests are</w:t>
      </w:r>
      <w:r w:rsidRPr="00214411">
        <w:t xml:space="preserve"> performed by </w:t>
      </w:r>
      <w:r w:rsidR="4C24736C">
        <w:t>the</w:t>
      </w:r>
      <w:r w:rsidRPr="00214411">
        <w:t xml:space="preserve"> </w:t>
      </w:r>
      <w:r w:rsidRPr="00F531CB">
        <w:t xml:space="preserve">National Association of Testing Authorities </w:t>
      </w:r>
      <w:r>
        <w:t>(</w:t>
      </w:r>
      <w:r w:rsidRPr="00214411">
        <w:t>NATA</w:t>
      </w:r>
      <w:r>
        <w:t>)</w:t>
      </w:r>
      <w:r w:rsidRPr="00214411">
        <w:t>-accredited diagnostic laborator</w:t>
      </w:r>
      <w:r>
        <w:t>ies; such l</w:t>
      </w:r>
      <w:r w:rsidRPr="00F531CB">
        <w:t xml:space="preserve">aboratories </w:t>
      </w:r>
      <w:r>
        <w:t xml:space="preserve">are required to undergo </w:t>
      </w:r>
      <w:r w:rsidRPr="00F531CB">
        <w:t xml:space="preserve">a joint NATA/RCPA accreditation process aligned with ISO 15189 standards, with specific approval granted for conducting genetic testing. This accreditation encompasses all technical stages, including sample reception and handling, sequencing procedures, data analysis workflows, result interpretation, and the generation of clinically compliant reports. </w:t>
      </w:r>
      <w:r>
        <w:t xml:space="preserve">There is no requirement for </w:t>
      </w:r>
      <w:r w:rsidRPr="00F531CB">
        <w:t>laboratories to use reagents, equipment, or analysis pipelines from any particular manufacturer.</w:t>
      </w:r>
      <w:r>
        <w:t xml:space="preserve"> </w:t>
      </w:r>
      <w:r w:rsidR="00527861" w:rsidRPr="00214411">
        <w:t xml:space="preserve">Any variants identified would be reported in </w:t>
      </w:r>
      <w:r w:rsidR="00527861">
        <w:t xml:space="preserve">alignment </w:t>
      </w:r>
      <w:r w:rsidR="00527861" w:rsidRPr="00214411">
        <w:t xml:space="preserve">with established guidelines </w:t>
      </w:r>
      <w:r w:rsidR="00527861">
        <w:t xml:space="preserve">such as the </w:t>
      </w:r>
      <w:r w:rsidR="00527861" w:rsidRPr="00214411">
        <w:t>American College of Medical Genetics and Genomics criteria by a pathologist with the required scope of practice</w:t>
      </w:r>
      <w:r w:rsidR="00527861">
        <w:t xml:space="preserve"> for</w:t>
      </w:r>
      <w:r w:rsidR="00527861" w:rsidRPr="00214411">
        <w:t xml:space="preserve"> genomic testing</w:t>
      </w:r>
      <w:r w:rsidR="00527861" w:rsidRPr="00527861">
        <w:t xml:space="preserve"> </w:t>
      </w:r>
      <w:r w:rsidR="00527861" w:rsidRPr="00214411">
        <w:t>supervision.</w:t>
      </w:r>
      <w:r>
        <w:t xml:space="preserve"> </w:t>
      </w:r>
    </w:p>
    <w:p w14:paraId="21729B07" w14:textId="54B5E278" w:rsidR="00B4112D" w:rsidRDefault="00BF40C1" w:rsidP="00185F1A">
      <w:r w:rsidRPr="00214411">
        <w:t xml:space="preserve">The results of genomic testing are interpreted </w:t>
      </w:r>
      <w:r w:rsidR="00527861">
        <w:t xml:space="preserve">alongside </w:t>
      </w:r>
      <w:r w:rsidR="00D809C8">
        <w:t>previous</w:t>
      </w:r>
      <w:r w:rsidRPr="00214411">
        <w:t xml:space="preserve"> laboratory and imaging investigations, clinical progress of the patient</w:t>
      </w:r>
      <w:r w:rsidR="00A92B51">
        <w:t>, and the patient’s response to treatment t</w:t>
      </w:r>
      <w:r w:rsidR="00A92B51" w:rsidRPr="00214411">
        <w:t>o determine the clinical relevance of any genetic variants identified.</w:t>
      </w:r>
      <w:r w:rsidR="00A92B51">
        <w:t xml:space="preserve"> </w:t>
      </w:r>
      <w:r w:rsidR="00527861">
        <w:t xml:space="preserve">In addition, </w:t>
      </w:r>
      <w:r w:rsidR="00527861" w:rsidRPr="00214411">
        <w:t xml:space="preserve">the results of </w:t>
      </w:r>
      <w:r w:rsidR="00527861">
        <w:t>any</w:t>
      </w:r>
      <w:r w:rsidR="00527861" w:rsidRPr="00214411">
        <w:t xml:space="preserve"> family stud</w:t>
      </w:r>
      <w:r w:rsidR="00527861">
        <w:t>ies may be used</w:t>
      </w:r>
      <w:r w:rsidR="00527861" w:rsidRPr="00214411">
        <w:t xml:space="preserve"> to determine the inheritance pattern</w:t>
      </w:r>
      <w:r w:rsidR="00527861">
        <w:t xml:space="preserve"> for some </w:t>
      </w:r>
      <w:r w:rsidR="00F52B63">
        <w:t>IEI</w:t>
      </w:r>
      <w:r w:rsidR="00527861">
        <w:t>s.</w:t>
      </w:r>
      <w:r w:rsidR="00527861" w:rsidRPr="00214411">
        <w:t xml:space="preserve"> </w:t>
      </w:r>
      <w:r w:rsidRPr="00214411">
        <w:t xml:space="preserve">The reporting pathologist would </w:t>
      </w:r>
      <w:r w:rsidR="00D809C8">
        <w:t xml:space="preserve">contribute to the </w:t>
      </w:r>
      <w:r w:rsidRPr="00214411">
        <w:t xml:space="preserve">multidisciplinary team </w:t>
      </w:r>
      <w:r w:rsidR="00D809C8">
        <w:t xml:space="preserve">involved in patient management by assisting with the </w:t>
      </w:r>
      <w:r w:rsidRPr="00214411">
        <w:t>interpretation of the gen</w:t>
      </w:r>
      <w:r w:rsidR="005A2133">
        <w:t>omic</w:t>
      </w:r>
      <w:r w:rsidRPr="00214411">
        <w:t xml:space="preserve"> testing results.</w:t>
      </w:r>
      <w:r w:rsidR="00831E0D">
        <w:t xml:space="preserve"> </w:t>
      </w:r>
    </w:p>
    <w:p w14:paraId="5E29AF66" w14:textId="43851464" w:rsidR="00831E0D" w:rsidRDefault="00194F84" w:rsidP="00185F1A">
      <w:pPr>
        <w:rPr>
          <w:rFonts w:asciiTheme="minorHAnsi" w:hAnsiTheme="minorHAnsi" w:cstheme="minorHAnsi"/>
        </w:rPr>
      </w:pPr>
      <w:r>
        <w:lastRenderedPageBreak/>
        <w:t xml:space="preserve">The absence of genetic causes for an IEI </w:t>
      </w:r>
      <w:r w:rsidR="00831E0D">
        <w:t xml:space="preserve">cannot be used to exclude an IEI (although it may decrease the likelihood). </w:t>
      </w:r>
    </w:p>
    <w:p w14:paraId="3EA65F39" w14:textId="03DCEDC7" w:rsidR="00A144FA" w:rsidRDefault="00B4112D" w:rsidP="00185F1A">
      <w:bookmarkStart w:id="8" w:name="_Hlk175739610"/>
      <w:r>
        <w:t xml:space="preserve">Note: </w:t>
      </w:r>
      <w:r w:rsidR="008F6A8C">
        <w:t>An in-house</w:t>
      </w:r>
      <w:r>
        <w:t xml:space="preserve"> </w:t>
      </w:r>
      <w:r w:rsidR="00F531CB">
        <w:t>in vitro diagnostic (IVD)</w:t>
      </w:r>
      <w:r>
        <w:t xml:space="preserve"> is required to be regulated but not to be listed on the </w:t>
      </w:r>
      <w:r w:rsidR="00B7779E">
        <w:t>Australian Register of Therapeutic Goods (</w:t>
      </w:r>
      <w:r>
        <w:t>ARTG</w:t>
      </w:r>
      <w:r w:rsidR="00B7779E">
        <w:t>)</w:t>
      </w:r>
      <w:r w:rsidR="00F531CB">
        <w:t>.</w:t>
      </w:r>
      <w:r>
        <w:t xml:space="preserve"> </w:t>
      </w:r>
      <w:r w:rsidR="00F531CB">
        <w:t>T</w:t>
      </w:r>
      <w:r>
        <w:t xml:space="preserve">esting using an IVD would be delivered only by Approved </w:t>
      </w:r>
      <w:r w:rsidR="008F6A8C">
        <w:t xml:space="preserve">Pathology Practitioners </w:t>
      </w:r>
      <w:r>
        <w:t>in NATA Accredited Pathology Laboratories by referral in line with other tests in the MBS Pathology</w:t>
      </w:r>
      <w:r w:rsidR="78B80966">
        <w:t xml:space="preserve"> </w:t>
      </w:r>
      <w:r w:rsidR="285EC447">
        <w:t xml:space="preserve">Services </w:t>
      </w:r>
      <w:r>
        <w:t>Table.</w:t>
      </w:r>
    </w:p>
    <w:p w14:paraId="2E65B18C" w14:textId="77777777" w:rsidR="003916BC" w:rsidRPr="00DF4036" w:rsidRDefault="003916BC" w:rsidP="003916BC">
      <w:pPr>
        <w:autoSpaceDE w:val="0"/>
        <w:autoSpaceDN w:val="0"/>
        <w:adjustRightInd w:val="0"/>
        <w:spacing w:line="23" w:lineRule="atLeast"/>
        <w:rPr>
          <w:rFonts w:asciiTheme="minorHAnsi" w:hAnsiTheme="minorHAnsi" w:cstheme="minorBidi"/>
          <w:i/>
          <w:iCs/>
        </w:rPr>
      </w:pPr>
      <w:r w:rsidRPr="00DF4036">
        <w:rPr>
          <w:rFonts w:asciiTheme="minorHAnsi" w:hAnsiTheme="minorHAnsi" w:cstheme="minorBidi"/>
          <w:i/>
          <w:iCs/>
        </w:rPr>
        <w:t xml:space="preserve">PASC confirmed that the intervention is genomic testing for diagnosing IEIs. However, the pre-PASC PICO confirmation did not include single gene testing for those with symptoms of an IEI. </w:t>
      </w:r>
    </w:p>
    <w:p w14:paraId="0E5906F4" w14:textId="15304776" w:rsidR="003916BC" w:rsidRPr="00DF4036" w:rsidRDefault="003916BC" w:rsidP="003916BC">
      <w:pPr>
        <w:autoSpaceDE w:val="0"/>
        <w:autoSpaceDN w:val="0"/>
        <w:adjustRightInd w:val="0"/>
        <w:spacing w:line="23" w:lineRule="atLeast"/>
        <w:rPr>
          <w:rFonts w:asciiTheme="minorHAnsi" w:hAnsiTheme="minorHAnsi" w:cstheme="minorBidi"/>
          <w:i/>
          <w:iCs/>
        </w:rPr>
      </w:pPr>
      <w:r w:rsidRPr="00DF4036">
        <w:rPr>
          <w:rFonts w:asciiTheme="minorHAnsi" w:hAnsiTheme="minorHAnsi" w:cstheme="minorBidi"/>
          <w:i/>
          <w:iCs/>
        </w:rPr>
        <w:t xml:space="preserve">PASC noted there is a subset of patients in whom one or two pathogenic variants in a particular gene can be strongly suspected based on the patient’s phenotype, or some other reason. The applicant-stated examples include males with clinical and laboratory phenotype of </w:t>
      </w:r>
      <w:r w:rsidR="00DD316B" w:rsidRPr="00DD316B">
        <w:rPr>
          <w:rFonts w:asciiTheme="minorHAnsi" w:hAnsiTheme="minorHAnsi" w:cstheme="minorBidi"/>
          <w:i/>
          <w:iCs/>
        </w:rPr>
        <w:t>X-linked agammaglobulinemia</w:t>
      </w:r>
      <w:r w:rsidR="00DD316B">
        <w:rPr>
          <w:rFonts w:asciiTheme="minorHAnsi" w:hAnsiTheme="minorHAnsi" w:cstheme="minorBidi"/>
          <w:i/>
          <w:iCs/>
        </w:rPr>
        <w:t xml:space="preserve"> (</w:t>
      </w:r>
      <w:r w:rsidRPr="00DF4036">
        <w:rPr>
          <w:rFonts w:asciiTheme="minorHAnsi" w:hAnsiTheme="minorHAnsi" w:cstheme="minorBidi"/>
          <w:i/>
          <w:iCs/>
        </w:rPr>
        <w:t>XLA</w:t>
      </w:r>
      <w:r w:rsidR="00DD316B">
        <w:rPr>
          <w:rFonts w:asciiTheme="minorHAnsi" w:hAnsiTheme="minorHAnsi" w:cstheme="minorBidi"/>
          <w:i/>
          <w:iCs/>
        </w:rPr>
        <w:t>)</w:t>
      </w:r>
      <w:r w:rsidRPr="00DF4036">
        <w:rPr>
          <w:rFonts w:asciiTheme="minorHAnsi" w:hAnsiTheme="minorHAnsi" w:cstheme="minorBidi"/>
          <w:i/>
          <w:iCs/>
        </w:rPr>
        <w:t>, males with a non-genetic diagnosis of CGD, known familial pathogenic variants, CD40 ligand</w:t>
      </w:r>
      <w:r w:rsidR="00DF442F">
        <w:rPr>
          <w:rFonts w:asciiTheme="minorHAnsi" w:hAnsiTheme="minorHAnsi" w:cstheme="minorBidi"/>
          <w:i/>
          <w:iCs/>
        </w:rPr>
        <w:t xml:space="preserve"> deficiency</w:t>
      </w:r>
      <w:r w:rsidRPr="00DF4036">
        <w:rPr>
          <w:rFonts w:asciiTheme="minorHAnsi" w:hAnsiTheme="minorHAnsi" w:cstheme="minorBidi"/>
          <w:i/>
          <w:iCs/>
        </w:rPr>
        <w:t xml:space="preserve">, and </w:t>
      </w:r>
      <w:r w:rsidR="00465135" w:rsidRPr="00465135">
        <w:rPr>
          <w:rFonts w:asciiTheme="minorHAnsi" w:hAnsiTheme="minorHAnsi" w:cstheme="minorBidi"/>
          <w:i/>
          <w:iCs/>
        </w:rPr>
        <w:t>leukocyte adhesion deficiency type 1</w:t>
      </w:r>
      <w:r w:rsidR="00465135">
        <w:rPr>
          <w:rFonts w:asciiTheme="minorHAnsi" w:hAnsiTheme="minorHAnsi" w:cstheme="minorBidi"/>
          <w:i/>
          <w:iCs/>
        </w:rPr>
        <w:t xml:space="preserve"> (</w:t>
      </w:r>
      <w:r w:rsidRPr="00DF4036">
        <w:rPr>
          <w:rFonts w:asciiTheme="minorHAnsi" w:hAnsiTheme="minorHAnsi" w:cstheme="minorBidi"/>
          <w:i/>
          <w:iCs/>
        </w:rPr>
        <w:t>LAD1</w:t>
      </w:r>
      <w:r w:rsidR="00465135">
        <w:rPr>
          <w:rFonts w:asciiTheme="minorHAnsi" w:hAnsiTheme="minorHAnsi" w:cstheme="minorBidi"/>
          <w:i/>
          <w:iCs/>
        </w:rPr>
        <w:t>)</w:t>
      </w:r>
      <w:r w:rsidRPr="00DF4036">
        <w:rPr>
          <w:rFonts w:asciiTheme="minorHAnsi" w:hAnsiTheme="minorHAnsi" w:cstheme="minorBidi"/>
          <w:i/>
          <w:iCs/>
        </w:rPr>
        <w:t xml:space="preserve">. PASC noted that in these cases, some laboratories currently conduct single gene testing as a first-line investigation, potentially obviating the need for WES/WGS. PASC noted that Sanger sequencing of a single gene can be both cheaper and quicker than WES/WGS, and considered that it should be included as an option. PASC advised that the intervention for PICO set 1 is either WES/WGS (singleton or trio testing) or single gene testing (with the possibility of subsequent WES/WGS if no pathogenic/likely pathogenic variants identified on single gene testing). </w:t>
      </w:r>
    </w:p>
    <w:p w14:paraId="086C6FDF" w14:textId="783C9BEC" w:rsidR="003916BC" w:rsidRPr="00437FBE" w:rsidRDefault="003916BC" w:rsidP="121ADEB0">
      <w:pPr>
        <w:autoSpaceDE w:val="0"/>
        <w:autoSpaceDN w:val="0"/>
        <w:adjustRightInd w:val="0"/>
        <w:spacing w:line="23" w:lineRule="atLeast"/>
        <w:rPr>
          <w:rFonts w:asciiTheme="minorHAnsi" w:hAnsiTheme="minorHAnsi" w:cstheme="minorBidi"/>
          <w:i/>
          <w:iCs/>
        </w:rPr>
      </w:pPr>
      <w:r w:rsidRPr="121ADEB0">
        <w:rPr>
          <w:rFonts w:asciiTheme="minorHAnsi" w:hAnsiTheme="minorHAnsi" w:cstheme="minorBidi"/>
          <w:i/>
          <w:iCs/>
        </w:rPr>
        <w:t xml:space="preserve">PASC considered that one of the main concerns with the intervention is </w:t>
      </w:r>
      <w:r w:rsidR="008C2A32" w:rsidRPr="121ADEB0">
        <w:rPr>
          <w:rFonts w:asciiTheme="minorHAnsi" w:hAnsiTheme="minorHAnsi" w:cstheme="minorBidi"/>
          <w:i/>
          <w:iCs/>
        </w:rPr>
        <w:t xml:space="preserve">determining the </w:t>
      </w:r>
      <w:r w:rsidR="006953A5" w:rsidRPr="121ADEB0">
        <w:rPr>
          <w:rFonts w:asciiTheme="minorHAnsi" w:hAnsiTheme="minorHAnsi" w:cstheme="minorBidi"/>
          <w:i/>
          <w:iCs/>
        </w:rPr>
        <w:t>virtual panel of</w:t>
      </w:r>
      <w:r w:rsidR="005B7380" w:rsidRPr="121ADEB0">
        <w:rPr>
          <w:rFonts w:asciiTheme="minorHAnsi" w:hAnsiTheme="minorHAnsi" w:cstheme="minorBidi"/>
          <w:i/>
          <w:iCs/>
        </w:rPr>
        <w:t xml:space="preserve"> evidenced-based </w:t>
      </w:r>
      <w:r w:rsidR="003C75D4" w:rsidRPr="121ADEB0">
        <w:rPr>
          <w:rFonts w:asciiTheme="minorHAnsi" w:hAnsiTheme="minorHAnsi" w:cstheme="minorBidi"/>
          <w:i/>
          <w:iCs/>
        </w:rPr>
        <w:t xml:space="preserve">genes proven to be associated with IEI </w:t>
      </w:r>
      <w:r w:rsidR="006953A5" w:rsidRPr="121ADEB0">
        <w:rPr>
          <w:rFonts w:asciiTheme="minorHAnsi" w:hAnsiTheme="minorHAnsi" w:cstheme="minorBidi"/>
          <w:i/>
          <w:iCs/>
        </w:rPr>
        <w:t xml:space="preserve">to be curated after </w:t>
      </w:r>
      <w:r w:rsidR="005B7380" w:rsidRPr="121ADEB0">
        <w:rPr>
          <w:rFonts w:asciiTheme="minorHAnsi" w:hAnsiTheme="minorHAnsi" w:cstheme="minorBidi"/>
          <w:i/>
          <w:iCs/>
        </w:rPr>
        <w:t>g</w:t>
      </w:r>
      <w:r w:rsidR="006953A5" w:rsidRPr="121ADEB0">
        <w:rPr>
          <w:rFonts w:asciiTheme="minorHAnsi" w:hAnsiTheme="minorHAnsi" w:cstheme="minorBidi"/>
          <w:i/>
          <w:iCs/>
        </w:rPr>
        <w:t xml:space="preserve">enomic sequencing has been completed. </w:t>
      </w:r>
      <w:r w:rsidR="00BD7DFC" w:rsidRPr="121ADEB0">
        <w:rPr>
          <w:rFonts w:asciiTheme="minorHAnsi" w:hAnsiTheme="minorHAnsi" w:cstheme="minorBidi"/>
          <w:i/>
          <w:iCs/>
        </w:rPr>
        <w:t xml:space="preserve">MBS </w:t>
      </w:r>
      <w:r w:rsidR="009259E1" w:rsidRPr="121ADEB0">
        <w:rPr>
          <w:rFonts w:asciiTheme="minorHAnsi" w:hAnsiTheme="minorHAnsi" w:cstheme="minorBidi"/>
          <w:i/>
          <w:iCs/>
        </w:rPr>
        <w:t>funding</w:t>
      </w:r>
      <w:r w:rsidR="00BD7DFC" w:rsidRPr="121ADEB0">
        <w:rPr>
          <w:rFonts w:asciiTheme="minorHAnsi" w:hAnsiTheme="minorHAnsi" w:cstheme="minorBidi"/>
          <w:i/>
          <w:iCs/>
        </w:rPr>
        <w:t xml:space="preserve"> </w:t>
      </w:r>
      <w:r w:rsidR="0063567F" w:rsidRPr="121ADEB0">
        <w:rPr>
          <w:rFonts w:asciiTheme="minorHAnsi" w:hAnsiTheme="minorHAnsi" w:cstheme="minorBidi"/>
          <w:i/>
          <w:iCs/>
        </w:rPr>
        <w:t>does not</w:t>
      </w:r>
      <w:r w:rsidR="00BD7DFC" w:rsidRPr="121ADEB0">
        <w:rPr>
          <w:rFonts w:asciiTheme="minorHAnsi" w:hAnsiTheme="minorHAnsi" w:cstheme="minorBidi"/>
          <w:i/>
          <w:iCs/>
        </w:rPr>
        <w:t xml:space="preserve"> support research testing</w:t>
      </w:r>
      <w:r w:rsidR="71BB2B66" w:rsidRPr="121ADEB0">
        <w:rPr>
          <w:rFonts w:asciiTheme="minorHAnsi" w:hAnsiTheme="minorHAnsi" w:cstheme="minorBidi"/>
          <w:i/>
          <w:iCs/>
        </w:rPr>
        <w:t>,</w:t>
      </w:r>
      <w:r w:rsidR="00BD7DFC" w:rsidRPr="121ADEB0">
        <w:rPr>
          <w:rFonts w:asciiTheme="minorHAnsi" w:hAnsiTheme="minorHAnsi" w:cstheme="minorBidi"/>
          <w:i/>
          <w:iCs/>
        </w:rPr>
        <w:t xml:space="preserve"> and the genes </w:t>
      </w:r>
      <w:r w:rsidR="009259E1" w:rsidRPr="121ADEB0">
        <w:rPr>
          <w:rFonts w:asciiTheme="minorHAnsi" w:hAnsiTheme="minorHAnsi" w:cstheme="minorBidi"/>
          <w:i/>
          <w:iCs/>
        </w:rPr>
        <w:t>whose variant</w:t>
      </w:r>
      <w:r w:rsidR="0063567F" w:rsidRPr="121ADEB0">
        <w:rPr>
          <w:rFonts w:asciiTheme="minorHAnsi" w:hAnsiTheme="minorHAnsi" w:cstheme="minorBidi"/>
          <w:i/>
          <w:iCs/>
        </w:rPr>
        <w:t>s</w:t>
      </w:r>
      <w:r w:rsidR="009259E1" w:rsidRPr="121ADEB0">
        <w:rPr>
          <w:rFonts w:asciiTheme="minorHAnsi" w:hAnsiTheme="minorHAnsi" w:cstheme="minorBidi"/>
          <w:i/>
          <w:iCs/>
        </w:rPr>
        <w:t xml:space="preserve"> are being</w:t>
      </w:r>
      <w:r w:rsidR="00BD7DFC" w:rsidRPr="121ADEB0">
        <w:rPr>
          <w:rFonts w:asciiTheme="minorHAnsi" w:hAnsiTheme="minorHAnsi" w:cstheme="minorBidi"/>
          <w:i/>
          <w:iCs/>
        </w:rPr>
        <w:t xml:space="preserve"> curated must have proven </w:t>
      </w:r>
      <w:r w:rsidR="009259E1" w:rsidRPr="121ADEB0">
        <w:rPr>
          <w:rFonts w:asciiTheme="minorHAnsi" w:hAnsiTheme="minorHAnsi" w:cstheme="minorBidi"/>
          <w:i/>
          <w:iCs/>
        </w:rPr>
        <w:t xml:space="preserve">gene-disease validity. PanelApp has a Severe Combined Immunodeficiency panel (although those with SCID would likely be detected through NBS and need not be considered in the assessment of safety/effectiveness). In the application, the International Union of Immunological Societies (IUIS) Expert Committee phenotypic classification register was provided as an example of a standards-based approach to genotyping that could be undertaken. However, the applicant advised that IUIS register is largely used for research rather than clinical practice, and recommended the use of PanelApp, as it is based on phenotypes and more frequently curated and updated than the IUIS register. </w:t>
      </w:r>
      <w:r w:rsidR="6279D030" w:rsidRPr="121ADEB0">
        <w:rPr>
          <w:rFonts w:asciiTheme="minorHAnsi" w:hAnsiTheme="minorHAnsi" w:cstheme="minorBidi"/>
          <w:i/>
          <w:iCs/>
        </w:rPr>
        <w:t xml:space="preserve">Based on this advice, </w:t>
      </w:r>
      <w:r w:rsidR="009259E1" w:rsidRPr="121ADEB0">
        <w:rPr>
          <w:rFonts w:asciiTheme="minorHAnsi" w:hAnsiTheme="minorHAnsi" w:cstheme="minorBidi"/>
          <w:i/>
          <w:iCs/>
        </w:rPr>
        <w:t xml:space="preserve">PASC supported the use of PanelApp as </w:t>
      </w:r>
      <w:r w:rsidR="75FCCE61" w:rsidRPr="121ADEB0">
        <w:rPr>
          <w:rFonts w:asciiTheme="minorHAnsi" w:hAnsiTheme="minorHAnsi" w:cstheme="minorBidi"/>
          <w:i/>
          <w:iCs/>
        </w:rPr>
        <w:t>a</w:t>
      </w:r>
      <w:r w:rsidR="009259E1" w:rsidRPr="121ADEB0">
        <w:rPr>
          <w:rFonts w:asciiTheme="minorHAnsi" w:hAnsiTheme="minorHAnsi" w:cstheme="minorBidi"/>
          <w:i/>
          <w:iCs/>
        </w:rPr>
        <w:t xml:space="preserve"> reference source of </w:t>
      </w:r>
      <w:r w:rsidR="00916C47" w:rsidRPr="121ADEB0">
        <w:rPr>
          <w:rFonts w:asciiTheme="minorHAnsi" w:hAnsiTheme="minorHAnsi" w:cstheme="minorBidi"/>
          <w:i/>
          <w:iCs/>
        </w:rPr>
        <w:t>g</w:t>
      </w:r>
      <w:r w:rsidR="009259E1" w:rsidRPr="121ADEB0">
        <w:rPr>
          <w:rFonts w:asciiTheme="minorHAnsi" w:hAnsiTheme="minorHAnsi" w:cstheme="minorBidi"/>
          <w:i/>
          <w:iCs/>
        </w:rPr>
        <w:t>ene-disease validity</w:t>
      </w:r>
      <w:r w:rsidR="0B8486C8" w:rsidRPr="121ADEB0">
        <w:rPr>
          <w:rFonts w:asciiTheme="minorHAnsi" w:hAnsiTheme="minorHAnsi" w:cstheme="minorBidi"/>
          <w:i/>
          <w:iCs/>
        </w:rPr>
        <w:t xml:space="preserve"> but acknowledged that the evidence is evolving</w:t>
      </w:r>
      <w:r w:rsidR="009259E1" w:rsidRPr="121ADEB0">
        <w:rPr>
          <w:rFonts w:asciiTheme="minorHAnsi" w:hAnsiTheme="minorHAnsi" w:cstheme="minorBidi"/>
          <w:i/>
          <w:iCs/>
        </w:rPr>
        <w:t xml:space="preserve">. PASC considered that PanelApp may be mentioned in the explanatory notes of the proposed MBS items, but that the types or number of genes to be tested should not be included (as this will differ depending on the phenotype and may change over time). PASC noted the applicant’s proposed practice note (PN).7.13 provided a  balance of requiring a recognised test directory to be used, without being specific.  </w:t>
      </w:r>
    </w:p>
    <w:p w14:paraId="2542DF97" w14:textId="357F87D2" w:rsidR="00362E9B" w:rsidRPr="00FF070A" w:rsidRDefault="00A144FA" w:rsidP="79CDE064">
      <w:pPr>
        <w:pStyle w:val="Heading4"/>
        <w:rPr>
          <w:color w:val="0070C0"/>
        </w:rPr>
      </w:pPr>
      <w:r w:rsidRPr="79CDE064">
        <w:rPr>
          <w:color w:val="0070C0"/>
        </w:rPr>
        <w:t>Expected utilisation of genomic testing</w:t>
      </w:r>
      <w:bookmarkEnd w:id="8"/>
    </w:p>
    <w:p w14:paraId="432E57A9" w14:textId="36A19CDE" w:rsidR="003E113B" w:rsidRDefault="003E113B" w:rsidP="009C0FE1">
      <w:r w:rsidRPr="55F34781">
        <w:t>I</w:t>
      </w:r>
      <w:r w:rsidR="001D733B" w:rsidRPr="55F34781">
        <w:t xml:space="preserve">ndividual </w:t>
      </w:r>
      <w:r w:rsidR="00F52B63">
        <w:t>IEI</w:t>
      </w:r>
      <w:r w:rsidR="001D733B" w:rsidRPr="55F34781">
        <w:t>s are rare</w:t>
      </w:r>
      <w:r w:rsidRPr="55F34781">
        <w:t xml:space="preserve"> and vary with different </w:t>
      </w:r>
      <w:r w:rsidR="00F52B63">
        <w:t>IEI</w:t>
      </w:r>
      <w:r w:rsidRPr="55F34781">
        <w:t xml:space="preserve">s; </w:t>
      </w:r>
      <w:r w:rsidR="005A2133" w:rsidRPr="55F34781">
        <w:t>e.g.,</w:t>
      </w:r>
      <w:r w:rsidRPr="55F34781">
        <w:t xml:space="preserve"> the national prevalence rate in Australia for SCID is approximately 1 in 60,000 to 1 in 69,000 live births. However, </w:t>
      </w:r>
      <w:r w:rsidR="00F52B63">
        <w:t>IEI</w:t>
      </w:r>
      <w:r w:rsidR="00A144FA" w:rsidRPr="55F34781">
        <w:t xml:space="preserve">s </w:t>
      </w:r>
      <w:r w:rsidR="001D733B" w:rsidRPr="55F34781">
        <w:t>collectively</w:t>
      </w:r>
      <w:r w:rsidR="00FD4FDD" w:rsidRPr="55F34781">
        <w:t xml:space="preserve"> </w:t>
      </w:r>
      <w:r w:rsidR="00A144FA" w:rsidRPr="55F34781">
        <w:t>incur significant health</w:t>
      </w:r>
      <w:r w:rsidR="00FD4FDD" w:rsidRPr="55F34781">
        <w:t xml:space="preserve"> burdens</w:t>
      </w:r>
      <w:r w:rsidR="00A144FA" w:rsidRPr="55F34781">
        <w:t xml:space="preserve">. The prevalence </w:t>
      </w:r>
      <w:r w:rsidRPr="55F34781">
        <w:t xml:space="preserve">of </w:t>
      </w:r>
      <w:r w:rsidR="00F52B63">
        <w:t>IEI</w:t>
      </w:r>
      <w:r w:rsidRPr="55F34781">
        <w:t xml:space="preserve">s </w:t>
      </w:r>
      <w:r w:rsidR="00A144FA" w:rsidRPr="55F34781">
        <w:t xml:space="preserve">can vary by ethnicity and occurs more frequently in populations where consanguinity is common.  </w:t>
      </w:r>
    </w:p>
    <w:p w14:paraId="2D17261B" w14:textId="67669FBD" w:rsidR="007648B0" w:rsidRDefault="003539E2" w:rsidP="009C0FE1">
      <w:pPr>
        <w:rPr>
          <w:rFonts w:cstheme="minorBidi"/>
        </w:rPr>
      </w:pPr>
      <w:r w:rsidRPr="548C7E0B">
        <w:rPr>
          <w:rFonts w:cstheme="minorBidi"/>
        </w:rPr>
        <w:t xml:space="preserve">The application stated that </w:t>
      </w:r>
      <w:r w:rsidR="00DC45B8" w:rsidRPr="548C7E0B">
        <w:rPr>
          <w:rFonts w:cstheme="minorBidi"/>
        </w:rPr>
        <w:t>i</w:t>
      </w:r>
      <w:r w:rsidR="00A144FA" w:rsidRPr="548C7E0B">
        <w:rPr>
          <w:rFonts w:cstheme="minorBidi"/>
        </w:rPr>
        <w:t xml:space="preserve">nternational </w:t>
      </w:r>
      <w:r w:rsidR="00F52B63">
        <w:rPr>
          <w:rFonts w:cstheme="minorBidi"/>
        </w:rPr>
        <w:t>IEI</w:t>
      </w:r>
      <w:r w:rsidR="00A144FA" w:rsidRPr="548C7E0B">
        <w:rPr>
          <w:rFonts w:cstheme="minorBidi"/>
        </w:rPr>
        <w:t xml:space="preserve"> registries report prevalence rates for symptomatic individuals ranging from 1 in 8,500 to 1 in 100,000. In Australia, registry data from 2018 showed there were 1,876 registered patients with </w:t>
      </w:r>
      <w:r w:rsidR="00F52B63">
        <w:rPr>
          <w:rFonts w:cstheme="minorBidi"/>
        </w:rPr>
        <w:t>IEI</w:t>
      </w:r>
      <w:r w:rsidR="00FD4FDD" w:rsidRPr="548C7E0B">
        <w:rPr>
          <w:rFonts w:cstheme="minorBidi"/>
        </w:rPr>
        <w:t>s</w:t>
      </w:r>
      <w:r w:rsidR="00A144FA" w:rsidRPr="548C7E0B">
        <w:rPr>
          <w:rFonts w:cstheme="minorBidi"/>
        </w:rPr>
        <w:t xml:space="preserve"> in a population of 24.6 million, which represents a rate of 7.6 per 100,000; there was no information on specific </w:t>
      </w:r>
      <w:r w:rsidR="00F52B63">
        <w:rPr>
          <w:rFonts w:cstheme="minorBidi"/>
        </w:rPr>
        <w:t>IEI</w:t>
      </w:r>
      <w:r w:rsidR="00A144FA" w:rsidRPr="548C7E0B">
        <w:rPr>
          <w:rFonts w:cstheme="minorBidi"/>
        </w:rPr>
        <w:t xml:space="preserve">s or </w:t>
      </w:r>
      <w:r w:rsidR="00FC3E96" w:rsidRPr="548C7E0B">
        <w:rPr>
          <w:rFonts w:cstheme="minorBidi"/>
        </w:rPr>
        <w:t>if the patients received a genetic diagnosis</w:t>
      </w:r>
      <w:r w:rsidR="00A144FA" w:rsidRPr="548C7E0B">
        <w:rPr>
          <w:rFonts w:cstheme="minorBidi"/>
        </w:rPr>
        <w:t xml:space="preserve">. </w:t>
      </w:r>
      <w:r w:rsidR="00FC3E96" w:rsidRPr="548C7E0B">
        <w:rPr>
          <w:rFonts w:cstheme="minorBidi"/>
        </w:rPr>
        <w:t xml:space="preserve">An earlier dataset of </w:t>
      </w:r>
      <w:r w:rsidR="00A144FA" w:rsidRPr="548C7E0B">
        <w:rPr>
          <w:rFonts w:cstheme="minorBidi"/>
        </w:rPr>
        <w:t>Australia</w:t>
      </w:r>
      <w:r w:rsidR="00FC3E96" w:rsidRPr="548C7E0B">
        <w:rPr>
          <w:rFonts w:cstheme="minorBidi"/>
        </w:rPr>
        <w:t>n</w:t>
      </w:r>
      <w:r w:rsidR="00A144FA" w:rsidRPr="548C7E0B">
        <w:rPr>
          <w:rFonts w:cstheme="minorBidi"/>
        </w:rPr>
        <w:t xml:space="preserve"> and New Zealand </w:t>
      </w:r>
      <w:r w:rsidR="00FC3E96" w:rsidRPr="548C7E0B">
        <w:rPr>
          <w:rFonts w:cstheme="minorBidi"/>
        </w:rPr>
        <w:t xml:space="preserve">patients </w:t>
      </w:r>
      <w:r w:rsidR="00A144FA" w:rsidRPr="548C7E0B">
        <w:rPr>
          <w:rFonts w:cstheme="minorBidi"/>
        </w:rPr>
        <w:t xml:space="preserve">in 2007 showed a lower prevalence of 4.86 per 100,000, with most </w:t>
      </w:r>
      <w:r w:rsidR="00A144FA" w:rsidRPr="548C7E0B">
        <w:rPr>
          <w:rFonts w:cstheme="minorBidi"/>
        </w:rPr>
        <w:lastRenderedPageBreak/>
        <w:t xml:space="preserve">cases </w:t>
      </w:r>
      <w:r w:rsidR="00FC3E96" w:rsidRPr="548C7E0B">
        <w:rPr>
          <w:rFonts w:cstheme="minorBidi"/>
        </w:rPr>
        <w:t>compris</w:t>
      </w:r>
      <w:r w:rsidR="00A144FA" w:rsidRPr="548C7E0B">
        <w:rPr>
          <w:rFonts w:cstheme="minorBidi"/>
        </w:rPr>
        <w:t xml:space="preserve">ing antibody deficiencies (77.4%), </w:t>
      </w:r>
      <w:r w:rsidR="00FC3E96" w:rsidRPr="548C7E0B">
        <w:rPr>
          <w:rFonts w:cstheme="minorBidi"/>
        </w:rPr>
        <w:t xml:space="preserve">with </w:t>
      </w:r>
      <w:r w:rsidR="00A144FA" w:rsidRPr="548C7E0B">
        <w:rPr>
          <w:rFonts w:cstheme="minorBidi"/>
        </w:rPr>
        <w:t xml:space="preserve">common variable immunodeficiency (CVID), </w:t>
      </w:r>
      <w:r w:rsidR="00FC3E96" w:rsidRPr="548C7E0B">
        <w:rPr>
          <w:rFonts w:cstheme="minorBidi"/>
        </w:rPr>
        <w:t xml:space="preserve">accounting for </w:t>
      </w:r>
      <w:r w:rsidR="00A144FA" w:rsidRPr="548C7E0B">
        <w:rPr>
          <w:rFonts w:cstheme="minorBidi"/>
        </w:rPr>
        <w:t>38.4% of</w:t>
      </w:r>
      <w:r w:rsidR="00011758" w:rsidRPr="548C7E0B">
        <w:rPr>
          <w:rFonts w:cstheme="minorBidi"/>
        </w:rPr>
        <w:t xml:space="preserve"> </w:t>
      </w:r>
      <w:r w:rsidR="00FC3E96" w:rsidRPr="548C7E0B">
        <w:rPr>
          <w:rFonts w:cstheme="minorBidi"/>
        </w:rPr>
        <w:t>all patients</w:t>
      </w:r>
      <w:r w:rsidR="00A144FA" w:rsidRPr="548C7E0B">
        <w:rPr>
          <w:rFonts w:cstheme="minorBidi"/>
        </w:rPr>
        <w:t xml:space="preserve">. Other categories included cellular and humoral immunodeficiencies (8.9%), complement deficiencies (5.9%), phagocyte disorders (3.2%), and miscellaneous </w:t>
      </w:r>
      <w:r w:rsidR="00F52B63">
        <w:rPr>
          <w:rFonts w:cstheme="minorBidi"/>
        </w:rPr>
        <w:t>IEI</w:t>
      </w:r>
      <w:r w:rsidR="00A144FA" w:rsidRPr="548C7E0B">
        <w:rPr>
          <w:rFonts w:cstheme="minorBidi"/>
        </w:rPr>
        <w:t xml:space="preserve">s (4.6%). Only 18.4% of these patients had received a genetic diagnosis. </w:t>
      </w:r>
      <w:r w:rsidR="00FC3E96" w:rsidRPr="548C7E0B">
        <w:rPr>
          <w:rFonts w:cstheme="minorBidi"/>
        </w:rPr>
        <w:t xml:space="preserve">The Australian data from 2007 showed an </w:t>
      </w:r>
      <w:r w:rsidR="00A144FA" w:rsidRPr="548C7E0B">
        <w:rPr>
          <w:rFonts w:cstheme="minorBidi"/>
        </w:rPr>
        <w:t>estimated prevalence was 5.6 per 100,000, though South Australia reported a higher rate of 12.4 per 100,000</w:t>
      </w:r>
      <w:r w:rsidR="00FC3E96" w:rsidRPr="548C7E0B">
        <w:rPr>
          <w:rFonts w:cstheme="minorBidi"/>
        </w:rPr>
        <w:t xml:space="preserve"> which may reflect increased clinical awareness of </w:t>
      </w:r>
      <w:r w:rsidR="00F52B63">
        <w:rPr>
          <w:rFonts w:cstheme="minorBidi"/>
        </w:rPr>
        <w:t>IEI</w:t>
      </w:r>
      <w:r w:rsidR="00FC3E96" w:rsidRPr="548C7E0B">
        <w:rPr>
          <w:rFonts w:cstheme="minorBidi"/>
        </w:rPr>
        <w:t xml:space="preserve">s than a difference in prevalence. </w:t>
      </w:r>
      <w:r w:rsidR="00A144FA" w:rsidRPr="548C7E0B">
        <w:rPr>
          <w:rFonts w:cstheme="minorBidi"/>
        </w:rPr>
        <w:t xml:space="preserve">It is widely acknowledged that </w:t>
      </w:r>
      <w:r w:rsidR="00F52B63">
        <w:rPr>
          <w:rFonts w:cstheme="minorBidi"/>
        </w:rPr>
        <w:t>IEI</w:t>
      </w:r>
      <w:r w:rsidR="00A144FA" w:rsidRPr="548C7E0B">
        <w:rPr>
          <w:rFonts w:cstheme="minorBidi"/>
        </w:rPr>
        <w:t>s remain under-diagnosed and under-reported.</w:t>
      </w:r>
      <w:r w:rsidR="00362E9B" w:rsidRPr="548C7E0B">
        <w:rPr>
          <w:rFonts w:cstheme="minorBidi"/>
        </w:rPr>
        <w:t xml:space="preserve"> </w:t>
      </w:r>
    </w:p>
    <w:p w14:paraId="7D93C1C3" w14:textId="6C7CEC75" w:rsidR="00A144FA" w:rsidRDefault="00362E9B" w:rsidP="009C0FE1">
      <w:r>
        <w:t xml:space="preserve">A substantial number of patients experience extensive diagnostic odysseys that have concomitant detrimental impacts on health status and quality of life and extensive use of the health system </w:t>
      </w:r>
      <w:r w:rsidR="003E113B">
        <w:t xml:space="preserve">prior to </w:t>
      </w:r>
      <w:r>
        <w:t>achieving a diagnosis of a</w:t>
      </w:r>
      <w:r w:rsidR="00B15B99">
        <w:t>n</w:t>
      </w:r>
      <w:r>
        <w:t xml:space="preserve"> </w:t>
      </w:r>
      <w:r w:rsidR="00F52B63">
        <w:t>IEI</w:t>
      </w:r>
      <w:r>
        <w:t xml:space="preserve">. A recent study by Nikzad et al. (2025) reported that only </w:t>
      </w:r>
      <w:r w:rsidR="007648B0">
        <w:t>28%</w:t>
      </w:r>
      <w:r>
        <w:t xml:space="preserve"> (</w:t>
      </w:r>
      <w:r w:rsidR="007648B0">
        <w:t>108 of 383 children</w:t>
      </w:r>
      <w:r>
        <w:t xml:space="preserve">) aged 0-5 years who had experienced serious infections received a diagnosis of </w:t>
      </w:r>
      <w:r w:rsidR="00F52B63">
        <w:t>IEI</w:t>
      </w:r>
      <w:r w:rsidR="007648B0">
        <w:t>; these children subsequently</w:t>
      </w:r>
      <w:r>
        <w:t xml:space="preserve"> reported</w:t>
      </w:r>
      <w:r w:rsidR="007648B0">
        <w:t xml:space="preserve"> improved</w:t>
      </w:r>
      <w:r>
        <w:t xml:space="preserve"> health status than </w:t>
      </w:r>
      <w:r w:rsidR="007648B0">
        <w:t>children</w:t>
      </w:r>
      <w:r>
        <w:t xml:space="preserve"> who were not diagnosed. In addition, </w:t>
      </w:r>
      <w:r w:rsidR="007648B0">
        <w:t xml:space="preserve">the mean number of </w:t>
      </w:r>
      <w:r w:rsidR="26BC7644">
        <w:t>clinicians</w:t>
      </w:r>
      <w:r w:rsidR="007648B0">
        <w:t xml:space="preserve"> seen by </w:t>
      </w:r>
      <w:r>
        <w:t xml:space="preserve">patients </w:t>
      </w:r>
      <w:r w:rsidR="007648B0">
        <w:t xml:space="preserve">was </w:t>
      </w:r>
      <w:r>
        <w:t xml:space="preserve">3 ± 2.4 (range: 0–11) </w:t>
      </w:r>
      <w:r w:rsidR="007648B0">
        <w:t xml:space="preserve">during the process of attaining </w:t>
      </w:r>
      <w:r>
        <w:t xml:space="preserve">a diagnosis, </w:t>
      </w:r>
      <w:r w:rsidR="007648B0">
        <w:t xml:space="preserve">which </w:t>
      </w:r>
      <w:r>
        <w:t>represent</w:t>
      </w:r>
      <w:r w:rsidR="007648B0">
        <w:t>s</w:t>
      </w:r>
      <w:r>
        <w:t xml:space="preserve"> a significant burden on the health system.</w:t>
      </w:r>
      <w:r>
        <w:fldChar w:fldCharType="begin">
          <w:fldData xml:space="preserve">PEVuZE5vdGU+PENpdGU+PEF1dGhvcj5OaWt6YWQ8L0F1dGhvcj48WWVhcj4yMDI1PC9ZZWFyPjxS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</w:fldData>
        </w:fldChar>
      </w:r>
      <w:r>
        <w:instrText xml:space="preserve"> ADDIN EN.CITE </w:instrText>
      </w:r>
      <w:r>
        <w:fldChar w:fldCharType="begin">
          <w:fldData xml:space="preserve">PEVuZE5vdGU+PENpdGU+PEF1dGhvcj5OaWt6YWQ8L0F1dGhvcj48WWVhcj4yMDI1PC9ZZWFyPjxS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</w:fldData>
        </w:fldChar>
      </w:r>
      <w:r>
        <w:instrText xml:space="preserve"> ADDIN EN.CITE.DATA </w:instrText>
      </w:r>
      <w:r>
        <w:fldChar w:fldCharType="end"/>
      </w:r>
      <w:r>
        <w:fldChar w:fldCharType="separate"/>
      </w:r>
      <w:r w:rsidR="00B46128" w:rsidRPr="466B559E">
        <w:rPr>
          <w:noProof/>
        </w:rPr>
        <w:t>(Nikzad et al. 2025)</w:t>
      </w:r>
      <w:r>
        <w:fldChar w:fldCharType="end"/>
      </w:r>
    </w:p>
    <w:p w14:paraId="0E993E14" w14:textId="19C26FBD" w:rsidR="006F558D" w:rsidRDefault="706F08D1" w:rsidP="3A76E744">
      <w:pPr>
        <w:rPr>
          <w:rFonts w:eastAsia="Segoe UI" w:cstheme="minorBidi"/>
          <w:color w:val="000000"/>
        </w:rPr>
      </w:pPr>
      <w:r w:rsidRPr="3A76E744">
        <w:rPr>
          <w:rFonts w:eastAsia="Segoe UI" w:cstheme="minorBidi"/>
          <w:color w:val="000000" w:themeColor="text1"/>
        </w:rPr>
        <w:t xml:space="preserve">Given the above, deriving an estimate of the incidence/prevalence of </w:t>
      </w:r>
      <w:r w:rsidR="00F52B63" w:rsidRPr="3A76E744">
        <w:rPr>
          <w:rFonts w:eastAsia="Segoe UI" w:cstheme="minorBidi"/>
          <w:color w:val="000000" w:themeColor="text1"/>
        </w:rPr>
        <w:t>IEI</w:t>
      </w:r>
      <w:r w:rsidRPr="3A76E744">
        <w:rPr>
          <w:rFonts w:eastAsia="Segoe UI" w:cstheme="minorBidi"/>
          <w:color w:val="000000" w:themeColor="text1"/>
        </w:rPr>
        <w:t xml:space="preserve"> in the Australian population is challenging. The number of tests being conducted currently may be used as an estimate of the potential size of the testing population. </w:t>
      </w:r>
      <w:r w:rsidR="2B4DBBE5" w:rsidRPr="3A76E744">
        <w:rPr>
          <w:rFonts w:eastAsia="Segoe UI" w:cstheme="minorBidi"/>
          <w:color w:val="000000" w:themeColor="text1"/>
        </w:rPr>
        <w:t>According to the applicant, a</w:t>
      </w:r>
      <w:r w:rsidRPr="3A76E744">
        <w:rPr>
          <w:rFonts w:eastAsia="Segoe UI" w:cstheme="minorBidi"/>
          <w:color w:val="000000" w:themeColor="text1"/>
        </w:rPr>
        <w:t xml:space="preserve">pproximately 300 children per year are currently tested for </w:t>
      </w:r>
      <w:r w:rsidR="00F52B63" w:rsidRPr="3A76E744">
        <w:rPr>
          <w:rFonts w:eastAsia="Segoe UI" w:cstheme="minorBidi"/>
          <w:color w:val="000000" w:themeColor="text1"/>
        </w:rPr>
        <w:t>IEI</w:t>
      </w:r>
      <w:r w:rsidRPr="3A76E744">
        <w:rPr>
          <w:rFonts w:eastAsia="Segoe UI" w:cstheme="minorBidi"/>
          <w:color w:val="000000" w:themeColor="text1"/>
        </w:rPr>
        <w:t>s in New South Wales (NSW); some 20 patients underg</w:t>
      </w:r>
      <w:r w:rsidR="5B345C58" w:rsidRPr="3A76E744">
        <w:rPr>
          <w:rFonts w:eastAsia="Segoe UI" w:cstheme="minorBidi"/>
          <w:color w:val="000000" w:themeColor="text1"/>
        </w:rPr>
        <w:t>o</w:t>
      </w:r>
      <w:r w:rsidRPr="3A76E744">
        <w:rPr>
          <w:rFonts w:eastAsia="Segoe UI" w:cstheme="minorBidi"/>
          <w:color w:val="000000" w:themeColor="text1"/>
        </w:rPr>
        <w:t xml:space="preserve"> testing for suspected SCID per year, with genetic variants being identified in approximately 95% of these children. </w:t>
      </w:r>
      <w:r w:rsidR="005A2133" w:rsidRPr="3A76E744">
        <w:rPr>
          <w:rFonts w:eastAsia="Segoe UI" w:cstheme="minorBidi"/>
          <w:color w:val="000000" w:themeColor="text1"/>
        </w:rPr>
        <w:t xml:space="preserve">An extrapolation of these figures to the Australian population results in an estimate of </w:t>
      </w:r>
      <w:r w:rsidRPr="3A76E744">
        <w:rPr>
          <w:rFonts w:eastAsia="Segoe UI" w:cstheme="minorBidi"/>
          <w:color w:val="000000" w:themeColor="text1"/>
        </w:rPr>
        <w:t xml:space="preserve">959 </w:t>
      </w:r>
      <w:r w:rsidR="005A2133" w:rsidRPr="3A76E744">
        <w:rPr>
          <w:rFonts w:eastAsia="Segoe UI" w:cstheme="minorBidi"/>
          <w:color w:val="000000" w:themeColor="text1"/>
        </w:rPr>
        <w:t xml:space="preserve">tests </w:t>
      </w:r>
      <w:r w:rsidRPr="3A76E744">
        <w:rPr>
          <w:rFonts w:eastAsia="Segoe UI" w:cstheme="minorBidi"/>
          <w:color w:val="000000" w:themeColor="text1"/>
        </w:rPr>
        <w:t>in year 1 (90% tested with NGS,</w:t>
      </w:r>
      <w:r w:rsidR="233B4810" w:rsidRPr="3A76E744">
        <w:rPr>
          <w:rFonts w:eastAsia="Segoe UI" w:cstheme="minorBidi"/>
          <w:color w:val="000000" w:themeColor="text1"/>
        </w:rPr>
        <w:t xml:space="preserve"> </w:t>
      </w:r>
      <w:r w:rsidR="5B345C58" w:rsidRPr="3A76E744">
        <w:rPr>
          <w:rFonts w:eastAsia="Segoe UI" w:cstheme="minorBidi"/>
          <w:color w:val="000000" w:themeColor="text1"/>
        </w:rPr>
        <w:t xml:space="preserve">and </w:t>
      </w:r>
      <w:r w:rsidRPr="3A76E744">
        <w:rPr>
          <w:rFonts w:eastAsia="Segoe UI" w:cstheme="minorBidi"/>
          <w:color w:val="000000" w:themeColor="text1"/>
        </w:rPr>
        <w:t xml:space="preserve">10% tested with </w:t>
      </w:r>
      <w:r w:rsidR="005A2133" w:rsidRPr="3A76E744">
        <w:rPr>
          <w:rFonts w:eastAsia="Segoe UI" w:cstheme="minorBidi"/>
          <w:color w:val="000000" w:themeColor="text1"/>
        </w:rPr>
        <w:t>S</w:t>
      </w:r>
      <w:r w:rsidRPr="3A76E744">
        <w:rPr>
          <w:rFonts w:eastAsia="Segoe UI" w:cstheme="minorBidi"/>
          <w:color w:val="000000" w:themeColor="text1"/>
        </w:rPr>
        <w:t>anger sequencing).</w:t>
      </w:r>
      <w:r w:rsidR="005A2133" w:rsidRPr="3A76E744">
        <w:rPr>
          <w:rFonts w:eastAsia="Segoe UI" w:cstheme="minorBidi"/>
          <w:color w:val="000000" w:themeColor="text1"/>
        </w:rPr>
        <w:t xml:space="preserve"> Sanger sequencing would be used to confirm a known </w:t>
      </w:r>
      <w:r w:rsidR="008F6A8C" w:rsidRPr="3A76E744">
        <w:rPr>
          <w:rFonts w:eastAsia="Segoe UI" w:cstheme="minorBidi"/>
          <w:color w:val="000000" w:themeColor="text1"/>
        </w:rPr>
        <w:t xml:space="preserve">variant </w:t>
      </w:r>
      <w:r w:rsidR="005A2133" w:rsidRPr="3A76E744">
        <w:rPr>
          <w:rFonts w:eastAsia="Segoe UI" w:cstheme="minorBidi"/>
          <w:color w:val="000000" w:themeColor="text1"/>
        </w:rPr>
        <w:t>or for testing a specific gene and is often used to validate results from other tests.</w:t>
      </w:r>
      <w:r w:rsidRPr="3A76E744">
        <w:rPr>
          <w:rFonts w:eastAsia="Segoe UI" w:cstheme="minorBidi"/>
          <w:color w:val="000000" w:themeColor="text1"/>
        </w:rPr>
        <w:t xml:space="preserve"> </w:t>
      </w:r>
      <w:r w:rsidR="5B345C58" w:rsidRPr="3A76E744">
        <w:rPr>
          <w:rFonts w:eastAsia="Segoe UI" w:cstheme="minorBidi"/>
          <w:color w:val="000000" w:themeColor="text1"/>
        </w:rPr>
        <w:t xml:space="preserve">The estimated </w:t>
      </w:r>
      <w:r w:rsidRPr="3A76E744">
        <w:rPr>
          <w:rFonts w:eastAsia="Segoe UI" w:cstheme="minorBidi"/>
          <w:color w:val="000000" w:themeColor="text1"/>
        </w:rPr>
        <w:t xml:space="preserve">yield of </w:t>
      </w:r>
      <w:r w:rsidR="5B345C58" w:rsidRPr="3A76E744">
        <w:rPr>
          <w:rFonts w:eastAsia="Segoe UI" w:cstheme="minorBidi"/>
          <w:color w:val="000000" w:themeColor="text1"/>
        </w:rPr>
        <w:t xml:space="preserve">approximately </w:t>
      </w:r>
      <w:r w:rsidRPr="3A76E744">
        <w:rPr>
          <w:rFonts w:eastAsia="Segoe UI" w:cstheme="minorBidi"/>
          <w:color w:val="000000" w:themeColor="text1"/>
        </w:rPr>
        <w:t xml:space="preserve">15% in local practice </w:t>
      </w:r>
      <w:r w:rsidR="5B345C58" w:rsidRPr="3A76E744">
        <w:rPr>
          <w:rFonts w:eastAsia="Segoe UI" w:cstheme="minorBidi"/>
          <w:color w:val="000000" w:themeColor="text1"/>
        </w:rPr>
        <w:t xml:space="preserve">is </w:t>
      </w:r>
      <w:r w:rsidRPr="3A76E744">
        <w:rPr>
          <w:rFonts w:eastAsia="Segoe UI" w:cstheme="minorBidi"/>
          <w:color w:val="000000" w:themeColor="text1"/>
        </w:rPr>
        <w:t>similar to rates reported in Germany</w:t>
      </w:r>
      <w:r w:rsidR="5B345C58" w:rsidRPr="3A76E744">
        <w:rPr>
          <w:rFonts w:eastAsia="Segoe UI" w:cstheme="minorBidi"/>
          <w:color w:val="000000" w:themeColor="text1"/>
        </w:rPr>
        <w:t xml:space="preserve"> by </w:t>
      </w:r>
      <w:r w:rsidRPr="3A76E744">
        <w:rPr>
          <w:rFonts w:eastAsia="Segoe UI" w:cstheme="minorBidi"/>
          <w:color w:val="000000" w:themeColor="text1"/>
        </w:rPr>
        <w:t>Sogkas</w:t>
      </w:r>
      <w:r w:rsidR="5B345C58" w:rsidRPr="3A76E744">
        <w:rPr>
          <w:rFonts w:eastAsia="Segoe UI" w:cstheme="minorBidi"/>
          <w:color w:val="000000" w:themeColor="text1"/>
        </w:rPr>
        <w:t xml:space="preserve"> et al.</w:t>
      </w:r>
      <w:r w:rsidRPr="3A76E744">
        <w:rPr>
          <w:rFonts w:eastAsia="Segoe UI" w:cstheme="minorBidi"/>
          <w:color w:val="000000" w:themeColor="text1"/>
        </w:rPr>
        <w:t xml:space="preserve"> </w:t>
      </w:r>
      <w:r w:rsidR="5B345C58" w:rsidRPr="3A76E744">
        <w:rPr>
          <w:rFonts w:eastAsia="Segoe UI" w:cstheme="minorBidi"/>
          <w:color w:val="000000" w:themeColor="text1"/>
        </w:rPr>
        <w:t>(</w:t>
      </w:r>
      <w:r w:rsidRPr="3A76E744">
        <w:rPr>
          <w:rFonts w:eastAsia="Segoe UI" w:cstheme="minorBidi"/>
          <w:color w:val="000000" w:themeColor="text1"/>
        </w:rPr>
        <w:t>2022)</w:t>
      </w:r>
      <w:r w:rsidR="5B345C58" w:rsidRPr="3A76E744">
        <w:rPr>
          <w:rFonts w:eastAsia="Segoe UI" w:cstheme="minorBidi"/>
          <w:color w:val="000000" w:themeColor="text1"/>
        </w:rPr>
        <w:t>.</w:t>
      </w:r>
    </w:p>
    <w:p w14:paraId="665B0675" w14:textId="1D72FC4C" w:rsidR="007A66C8" w:rsidRPr="008F1532" w:rsidRDefault="4DCB4A46" w:rsidP="3A76E744">
      <w:pPr>
        <w:pStyle w:val="Heading3"/>
        <w:rPr>
          <w:rFonts w:eastAsia="Segoe UI" w:cstheme="minorBidi"/>
          <w:color w:val="000000" w:themeColor="text1"/>
        </w:rPr>
      </w:pPr>
      <w:r>
        <w:t>Comparator</w:t>
      </w:r>
      <w:r w:rsidR="34B15040">
        <w:t>(</w:t>
      </w:r>
      <w:r w:rsidR="3B1B423F">
        <w:t>s</w:t>
      </w:r>
      <w:r w:rsidR="34B15040">
        <w:t>)</w:t>
      </w:r>
    </w:p>
    <w:p w14:paraId="1EDA2965" w14:textId="62258EFA" w:rsidR="00BB740F" w:rsidRDefault="00F531CB" w:rsidP="00185F1A">
      <w:r w:rsidRPr="00687237">
        <w:t>The comparator is no genomic testing</w:t>
      </w:r>
      <w:r w:rsidR="004513C3">
        <w:t xml:space="preserve"> to diagnose </w:t>
      </w:r>
      <w:r w:rsidR="00F52B63">
        <w:t>IEI</w:t>
      </w:r>
      <w:r w:rsidR="004513C3">
        <w:t>s</w:t>
      </w:r>
      <w:r w:rsidRPr="00687237">
        <w:t xml:space="preserve">. </w:t>
      </w:r>
      <w:r w:rsidR="00634194" w:rsidRPr="00903852">
        <w:rPr>
          <w:bCs/>
        </w:rPr>
        <w:t xml:space="preserve">In the absence of genomic testing, differential diagnoses of </w:t>
      </w:r>
      <w:r w:rsidR="00F52B63">
        <w:rPr>
          <w:bCs/>
        </w:rPr>
        <w:t>IEI</w:t>
      </w:r>
      <w:r w:rsidR="00634194" w:rsidRPr="00903852">
        <w:rPr>
          <w:bCs/>
        </w:rPr>
        <w:t xml:space="preserve"> are based on traditional immunological and phenotype-driven diagnostic processes</w:t>
      </w:r>
      <w:r w:rsidR="00634194">
        <w:rPr>
          <w:bCs/>
        </w:rPr>
        <w:t xml:space="preserve">. </w:t>
      </w:r>
      <w:r w:rsidR="00A379C4" w:rsidRPr="00687237">
        <w:t>The comparator would not be substituted in the event of public</w:t>
      </w:r>
      <w:r w:rsidR="00A379C4" w:rsidRPr="00FF070A">
        <w:t xml:space="preserve"> funding of genomic testing; the </w:t>
      </w:r>
      <w:r w:rsidR="00717153">
        <w:t xml:space="preserve">prior tests </w:t>
      </w:r>
      <w:r w:rsidR="00A379C4" w:rsidRPr="00FF070A">
        <w:t>would continue to be used as preliminary tests prior to genomic testing</w:t>
      </w:r>
      <w:r w:rsidR="00634194">
        <w:t xml:space="preserve"> (i.e. see ‘prior tests’ for more description of the comparator)</w:t>
      </w:r>
      <w:r w:rsidR="00A379C4" w:rsidRPr="00FF070A">
        <w:t>.</w:t>
      </w:r>
      <w:r w:rsidR="009B38F9">
        <w:t xml:space="preserve"> There would also be no re-analysis of the test results for PICO set 4.</w:t>
      </w:r>
    </w:p>
    <w:p w14:paraId="252EFC79" w14:textId="77777777" w:rsidR="00306205" w:rsidRDefault="00306205" w:rsidP="00306205">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 xml:space="preserve">PASC confirmed that the comparator was ‘no genetic testing’, meaning that prior tests alone would be used. </w:t>
      </w:r>
    </w:p>
    <w:p w14:paraId="721E1CEC" w14:textId="093AECC0" w:rsidR="00306205" w:rsidRDefault="39F4B3C4" w:rsidP="3A76E744">
      <w:pPr>
        <w:spacing w:line="23" w:lineRule="atLeast"/>
        <w:rPr>
          <w:rFonts w:asciiTheme="minorHAnsi" w:hAnsiTheme="minorHAnsi" w:cstheme="minorBidi"/>
          <w:i/>
          <w:iCs/>
        </w:rPr>
      </w:pPr>
      <w:r w:rsidRPr="3A76E744">
        <w:rPr>
          <w:rFonts w:asciiTheme="minorHAnsi" w:hAnsiTheme="minorHAnsi" w:cstheme="minorBidi"/>
          <w:i/>
          <w:iCs/>
        </w:rPr>
        <w:t xml:space="preserve">PASC noted that cases detected through newborn bloodspot screening (NBS) would be referred for genetic testing through an independent process. The comparator for this subgroup, therefore, would also be genetic testing (i.e. the same as the intervention). This means that the clinical utility of genomic testing in those detected by NBS does not need to be assessed (as genomic testing would occur in both the intervention and comparator arms). However, the assessment of the financial implications to the Commonwealth health budget will need to consider the impact of these patients being tested. </w:t>
      </w:r>
    </w:p>
    <w:p w14:paraId="69D29156" w14:textId="3DA9316E" w:rsidR="00687237" w:rsidRDefault="338E4989" w:rsidP="00185F1A">
      <w:bookmarkStart w:id="9" w:name="_Hlk109995281"/>
      <w:bookmarkEnd w:id="9"/>
      <w:r>
        <w:t xml:space="preserve"> </w:t>
      </w:r>
    </w:p>
    <w:p w14:paraId="0319FF02" w14:textId="2030C4D9" w:rsidR="00B74E32" w:rsidRDefault="00B74E32" w:rsidP="00B74E32">
      <w:pPr>
        <w:pStyle w:val="Heading3"/>
      </w:pPr>
      <w:r w:rsidRPr="008F1532">
        <w:lastRenderedPageBreak/>
        <w:t xml:space="preserve">Reference standard </w:t>
      </w:r>
    </w:p>
    <w:p w14:paraId="412BBFBC" w14:textId="511B266E" w:rsidR="00B74E32" w:rsidRDefault="00D246E1" w:rsidP="00283D37">
      <w:r>
        <w:t>There was no reference standard stated in the application</w:t>
      </w:r>
      <w:r w:rsidR="00E360A2">
        <w:t xml:space="preserve">. </w:t>
      </w:r>
      <w:r w:rsidR="00104BAC">
        <w:t xml:space="preserve">Genomic </w:t>
      </w:r>
      <w:r w:rsidR="00E360A2">
        <w:t xml:space="preserve">testing using NGS methods for WES/WGS is assumed to be the most accurate method of identifying variants for </w:t>
      </w:r>
      <w:r w:rsidR="00F52B63">
        <w:t>IEI</w:t>
      </w:r>
      <w:r w:rsidR="007D5858">
        <w:t xml:space="preserve">. </w:t>
      </w:r>
    </w:p>
    <w:p w14:paraId="4382A62C" w14:textId="2E12ACB4" w:rsidR="006E3CDA" w:rsidRPr="007434AE" w:rsidRDefault="006E3CDA" w:rsidP="00283D37">
      <w:pPr>
        <w:rPr>
          <w:i/>
          <w:iCs/>
        </w:rPr>
      </w:pPr>
      <w:r w:rsidRPr="3A76E744">
        <w:rPr>
          <w:rFonts w:asciiTheme="minorHAnsi" w:hAnsiTheme="minorHAnsi" w:cstheme="minorBidi"/>
          <w:i/>
          <w:iCs/>
        </w:rPr>
        <w:t xml:space="preserve">PASC noted that the pre-PASC PICO confirmation proposed the reference standard to be WGS of both the affected individual and their parents. PASC advised that there was no reference standard. The accuracy of testing depends on both the variant detection and curation.  </w:t>
      </w:r>
    </w:p>
    <w:p w14:paraId="29C1EA87" w14:textId="4CE49007" w:rsidR="007A66C8" w:rsidRPr="008F1532" w:rsidRDefault="4DCB4A46" w:rsidP="00713728">
      <w:pPr>
        <w:pStyle w:val="Heading3"/>
      </w:pPr>
      <w:r>
        <w:t xml:space="preserve">Outcomes </w:t>
      </w:r>
    </w:p>
    <w:p w14:paraId="51217F7A" w14:textId="1684541F" w:rsidR="007D411C" w:rsidRDefault="007D411C" w:rsidP="00331DBC">
      <w:r>
        <w:t xml:space="preserve">It is assumed that </w:t>
      </w:r>
      <w:r w:rsidR="006E3CDA">
        <w:t>a pragmatic abbreviated</w:t>
      </w:r>
      <w:r>
        <w:t xml:space="preserve"> linked evidence approach will be taken in the assessment report (see assessment framework section). </w:t>
      </w:r>
    </w:p>
    <w:p w14:paraId="3A80BBB9" w14:textId="13B17F52" w:rsidR="00F949D4" w:rsidRPr="00214411" w:rsidRDefault="007B636B" w:rsidP="00185F1A">
      <w:r>
        <w:t xml:space="preserve">The </w:t>
      </w:r>
      <w:r w:rsidR="00A40FE8">
        <w:t xml:space="preserve">current </w:t>
      </w:r>
      <w:r w:rsidR="00EA7500">
        <w:t xml:space="preserve">targeted </w:t>
      </w:r>
      <w:r w:rsidR="00A40FE8">
        <w:t xml:space="preserve">diagnostic </w:t>
      </w:r>
      <w:r w:rsidR="00E32242">
        <w:t xml:space="preserve">tests </w:t>
      </w:r>
      <w:r w:rsidR="00D246E1">
        <w:t>provide</w:t>
      </w:r>
      <w:r w:rsidR="00D246E1" w:rsidRPr="00214411">
        <w:t xml:space="preserve"> differential diagnos</w:t>
      </w:r>
      <w:r w:rsidR="00D246E1">
        <w:t>e</w:t>
      </w:r>
      <w:r w:rsidR="00D246E1" w:rsidRPr="00214411">
        <w:t xml:space="preserve">s </w:t>
      </w:r>
      <w:r w:rsidR="00F949D4" w:rsidRPr="00214411">
        <w:t xml:space="preserve">of certain </w:t>
      </w:r>
      <w:r w:rsidR="00F52B63">
        <w:t>IEI</w:t>
      </w:r>
      <w:r w:rsidR="00D246E1">
        <w:t>s</w:t>
      </w:r>
      <w:r w:rsidR="0078355C">
        <w:t xml:space="preserve">. By comparison, </w:t>
      </w:r>
      <w:r w:rsidR="00745C81">
        <w:t>g</w:t>
      </w:r>
      <w:r w:rsidR="00745C81" w:rsidRPr="00214411">
        <w:t xml:space="preserve">iven the clinical, phenotypic and genetic heterogeneity of </w:t>
      </w:r>
      <w:r w:rsidR="00F52B63">
        <w:t>IEI</w:t>
      </w:r>
      <w:r w:rsidR="00745C81">
        <w:t>s</w:t>
      </w:r>
      <w:r w:rsidR="00745C81" w:rsidRPr="00214411">
        <w:t xml:space="preserve">, </w:t>
      </w:r>
      <w:r w:rsidR="0078355C">
        <w:t>genomic testing e</w:t>
      </w:r>
      <w:r w:rsidR="00F949D4" w:rsidRPr="00214411">
        <w:t>nables the concurrent analysis of numerous</w:t>
      </w:r>
      <w:r w:rsidR="00D246E1">
        <w:t xml:space="preserve"> potentially</w:t>
      </w:r>
      <w:r w:rsidR="00F949D4" w:rsidRPr="00214411">
        <w:t xml:space="preserve"> causative variants to deliver a definitive diagnosis. Therefore, the clinical claim is that gen</w:t>
      </w:r>
      <w:r w:rsidR="0078355C">
        <w:t>om</w:t>
      </w:r>
      <w:r w:rsidR="00F949D4" w:rsidRPr="00214411">
        <w:t xml:space="preserve">ic testing is superior to no </w:t>
      </w:r>
      <w:r w:rsidR="00121CD9" w:rsidRPr="00214411">
        <w:t>gen</w:t>
      </w:r>
      <w:r w:rsidR="00121CD9">
        <w:t>omic</w:t>
      </w:r>
      <w:r w:rsidR="00121CD9" w:rsidRPr="00214411">
        <w:t xml:space="preserve"> </w:t>
      </w:r>
      <w:r w:rsidR="00F949D4" w:rsidRPr="00214411">
        <w:t xml:space="preserve">testing in relation to diagnostic </w:t>
      </w:r>
      <w:r w:rsidR="008C5036" w:rsidRPr="00214411">
        <w:t>precision and</w:t>
      </w:r>
      <w:r w:rsidR="00F949D4" w:rsidRPr="00214411">
        <w:t xml:space="preserve"> </w:t>
      </w:r>
      <w:r w:rsidR="0078355C">
        <w:t xml:space="preserve">provides </w:t>
      </w:r>
      <w:r w:rsidR="00F949D4" w:rsidRPr="00214411">
        <w:t xml:space="preserve">downstream </w:t>
      </w:r>
      <w:r w:rsidR="0078355C">
        <w:t>benefit</w:t>
      </w:r>
      <w:r w:rsidR="00F949D4" w:rsidRPr="00214411">
        <w:t xml:space="preserve">s </w:t>
      </w:r>
      <w:r w:rsidR="0078355C">
        <w:t>for</w:t>
      </w:r>
      <w:r w:rsidR="00F949D4" w:rsidRPr="00214411">
        <w:t xml:space="preserve"> </w:t>
      </w:r>
      <w:r w:rsidR="00255348">
        <w:t xml:space="preserve">both </w:t>
      </w:r>
      <w:r w:rsidR="00F949D4" w:rsidRPr="00214411">
        <w:t>clinical management and improved outcomes.</w:t>
      </w:r>
    </w:p>
    <w:p w14:paraId="4F1DD376" w14:textId="67237AE8" w:rsidR="00745C81" w:rsidRPr="00FF070A" w:rsidRDefault="00745C81" w:rsidP="00331DBC">
      <w:pPr>
        <w:rPr>
          <w:rFonts w:asciiTheme="minorHAnsi" w:hAnsiTheme="minorHAnsi"/>
          <w:bCs/>
        </w:rPr>
      </w:pPr>
      <w:r w:rsidRPr="00FF070A">
        <w:rPr>
          <w:bCs/>
        </w:rPr>
        <w:t xml:space="preserve">Genomic testing for early diagnosis in cases of suspected </w:t>
      </w:r>
      <w:r w:rsidR="00F52B63">
        <w:rPr>
          <w:bCs/>
        </w:rPr>
        <w:t>IEI</w:t>
      </w:r>
      <w:r w:rsidRPr="00FF070A">
        <w:rPr>
          <w:bCs/>
        </w:rPr>
        <w:t xml:space="preserve"> may improve patient outcomes by:</w:t>
      </w:r>
    </w:p>
    <w:p w14:paraId="4646358D" w14:textId="77777777" w:rsidR="00745C81" w:rsidRPr="00903852" w:rsidRDefault="00745C81" w:rsidP="00662958">
      <w:pPr>
        <w:pStyle w:val="ListParagraph"/>
        <w:numPr>
          <w:ilvl w:val="0"/>
          <w:numId w:val="6"/>
        </w:numPr>
        <w:ind w:left="714" w:hanging="357"/>
        <w:rPr>
          <w:rFonts w:asciiTheme="minorHAnsi" w:hAnsiTheme="minorHAnsi" w:cstheme="minorHAnsi"/>
        </w:rPr>
      </w:pPr>
      <w:r w:rsidRPr="00903852">
        <w:rPr>
          <w:rFonts w:asciiTheme="minorHAnsi" w:hAnsiTheme="minorHAnsi" w:cstheme="minorHAnsi"/>
        </w:rPr>
        <w:t>Enabling earlier</w:t>
      </w:r>
      <w:r>
        <w:rPr>
          <w:rFonts w:asciiTheme="minorHAnsi" w:hAnsiTheme="minorHAnsi" w:cstheme="minorHAnsi"/>
        </w:rPr>
        <w:t xml:space="preserve"> and </w:t>
      </w:r>
      <w:r w:rsidRPr="00903852">
        <w:rPr>
          <w:rFonts w:asciiTheme="minorHAnsi" w:hAnsiTheme="minorHAnsi" w:cstheme="minorHAnsi"/>
        </w:rPr>
        <w:t>precise treatment selection, including targeted therapies based on the underlying genetic defect (such as immunoglobulin replacement, stem cell transplantation, or gene therapy) and eligibility for relevant clinical trials.</w:t>
      </w:r>
    </w:p>
    <w:p w14:paraId="0E813A57" w14:textId="77777777" w:rsidR="00745C81" w:rsidRPr="00903852" w:rsidRDefault="00745C81" w:rsidP="00662958">
      <w:pPr>
        <w:pStyle w:val="ListParagraph"/>
        <w:numPr>
          <w:ilvl w:val="0"/>
          <w:numId w:val="6"/>
        </w:numPr>
        <w:ind w:left="714" w:hanging="357"/>
        <w:rPr>
          <w:rFonts w:asciiTheme="minorHAnsi" w:hAnsiTheme="minorHAnsi" w:cstheme="minorHAnsi"/>
        </w:rPr>
      </w:pPr>
      <w:r w:rsidRPr="00903852">
        <w:rPr>
          <w:rFonts w:asciiTheme="minorHAnsi" w:hAnsiTheme="minorHAnsi" w:cstheme="minorHAnsi"/>
        </w:rPr>
        <w:t xml:space="preserve">Reducing the risk of cumulative organ damage, recurrent infections, and autoimmune complications </w:t>
      </w:r>
      <w:r>
        <w:rPr>
          <w:rFonts w:asciiTheme="minorHAnsi" w:hAnsiTheme="minorHAnsi" w:cstheme="minorHAnsi"/>
        </w:rPr>
        <w:t xml:space="preserve">because of </w:t>
      </w:r>
      <w:r w:rsidRPr="00903852">
        <w:rPr>
          <w:rFonts w:asciiTheme="minorHAnsi" w:hAnsiTheme="minorHAnsi" w:cstheme="minorHAnsi"/>
        </w:rPr>
        <w:t xml:space="preserve">timely diagnosis and </w:t>
      </w:r>
      <w:r>
        <w:rPr>
          <w:rFonts w:asciiTheme="minorHAnsi" w:hAnsiTheme="minorHAnsi" w:cstheme="minorHAnsi"/>
        </w:rPr>
        <w:t>prompt initiation of treatment</w:t>
      </w:r>
      <w:r w:rsidRPr="00903852">
        <w:rPr>
          <w:rFonts w:asciiTheme="minorHAnsi" w:hAnsiTheme="minorHAnsi" w:cstheme="minorHAnsi"/>
        </w:rPr>
        <w:t>.</w:t>
      </w:r>
    </w:p>
    <w:p w14:paraId="5A4101F3" w14:textId="572EF3A4" w:rsidR="00745C81" w:rsidRPr="00903852" w:rsidRDefault="00745C81" w:rsidP="00662958">
      <w:pPr>
        <w:pStyle w:val="ListParagraph"/>
        <w:numPr>
          <w:ilvl w:val="0"/>
          <w:numId w:val="6"/>
        </w:numPr>
        <w:ind w:left="714" w:hanging="357"/>
        <w:rPr>
          <w:rFonts w:asciiTheme="minorHAnsi" w:hAnsiTheme="minorHAnsi" w:cstheme="minorHAnsi"/>
        </w:rPr>
      </w:pPr>
      <w:r w:rsidRPr="00903852">
        <w:rPr>
          <w:rFonts w:asciiTheme="minorHAnsi" w:hAnsiTheme="minorHAnsi" w:cstheme="minorHAnsi"/>
        </w:rPr>
        <w:t xml:space="preserve">Informing treatment decisions by identifying contraindications to immunosuppressive or biologic therapies that could worsen outcomes </w:t>
      </w:r>
      <w:r>
        <w:rPr>
          <w:rFonts w:asciiTheme="minorHAnsi" w:hAnsiTheme="minorHAnsi" w:cstheme="minorHAnsi"/>
        </w:rPr>
        <w:t xml:space="preserve">for people with some </w:t>
      </w:r>
      <w:r w:rsidRPr="00903852">
        <w:rPr>
          <w:rFonts w:asciiTheme="minorHAnsi" w:hAnsiTheme="minorHAnsi" w:cstheme="minorHAnsi"/>
        </w:rPr>
        <w:t xml:space="preserve">of </w:t>
      </w:r>
      <w:r w:rsidR="00F52B63">
        <w:rPr>
          <w:rFonts w:asciiTheme="minorHAnsi" w:hAnsiTheme="minorHAnsi" w:cstheme="minorHAnsi"/>
        </w:rPr>
        <w:t>IEI</w:t>
      </w:r>
      <w:r>
        <w:rPr>
          <w:rFonts w:asciiTheme="minorHAnsi" w:hAnsiTheme="minorHAnsi" w:cstheme="minorHAnsi"/>
        </w:rPr>
        <w:t>s</w:t>
      </w:r>
      <w:r w:rsidRPr="00903852">
        <w:rPr>
          <w:rFonts w:asciiTheme="minorHAnsi" w:hAnsiTheme="minorHAnsi" w:cstheme="minorHAnsi"/>
        </w:rPr>
        <w:t>.</w:t>
      </w:r>
    </w:p>
    <w:p w14:paraId="0AF4B341" w14:textId="13FF1D2F" w:rsidR="00745C81" w:rsidRPr="00903852" w:rsidRDefault="001D733B" w:rsidP="00662958">
      <w:pPr>
        <w:pStyle w:val="ListParagraph"/>
        <w:numPr>
          <w:ilvl w:val="0"/>
          <w:numId w:val="6"/>
        </w:numPr>
        <w:ind w:left="714" w:hanging="357"/>
        <w:rPr>
          <w:rFonts w:asciiTheme="minorHAnsi" w:hAnsiTheme="minorHAnsi" w:cstheme="minorHAnsi"/>
        </w:rPr>
      </w:pPr>
      <w:r>
        <w:rPr>
          <w:rFonts w:asciiTheme="minorHAnsi" w:hAnsiTheme="minorHAnsi" w:cstheme="minorHAnsi"/>
        </w:rPr>
        <w:t>Enabl</w:t>
      </w:r>
      <w:r w:rsidR="00745C81" w:rsidRPr="00903852">
        <w:rPr>
          <w:rFonts w:asciiTheme="minorHAnsi" w:hAnsiTheme="minorHAnsi" w:cstheme="minorHAnsi"/>
        </w:rPr>
        <w:t xml:space="preserve">ing early identification of patients at </w:t>
      </w:r>
      <w:r>
        <w:rPr>
          <w:rFonts w:asciiTheme="minorHAnsi" w:hAnsiTheme="minorHAnsi" w:cstheme="minorHAnsi"/>
        </w:rPr>
        <w:t xml:space="preserve">high </w:t>
      </w:r>
      <w:r w:rsidR="00745C81" w:rsidRPr="00903852">
        <w:rPr>
          <w:rFonts w:asciiTheme="minorHAnsi" w:hAnsiTheme="minorHAnsi" w:cstheme="minorHAnsi"/>
        </w:rPr>
        <w:t>risk of severe complications, such as malignancy or immune dysregulation</w:t>
      </w:r>
      <w:r w:rsidR="00745C81">
        <w:rPr>
          <w:rFonts w:asciiTheme="minorHAnsi" w:hAnsiTheme="minorHAnsi" w:cstheme="minorHAnsi"/>
        </w:rPr>
        <w:t xml:space="preserve"> to </w:t>
      </w:r>
      <w:r w:rsidR="00745C81" w:rsidRPr="00903852">
        <w:rPr>
          <w:rFonts w:asciiTheme="minorHAnsi" w:hAnsiTheme="minorHAnsi" w:cstheme="minorHAnsi"/>
        </w:rPr>
        <w:t>enabl</w:t>
      </w:r>
      <w:r w:rsidR="00745C81">
        <w:rPr>
          <w:rFonts w:asciiTheme="minorHAnsi" w:hAnsiTheme="minorHAnsi" w:cstheme="minorHAnsi"/>
        </w:rPr>
        <w:t>e</w:t>
      </w:r>
      <w:r w:rsidR="00745C81" w:rsidRPr="00903852">
        <w:rPr>
          <w:rFonts w:asciiTheme="minorHAnsi" w:hAnsiTheme="minorHAnsi" w:cstheme="minorHAnsi"/>
        </w:rPr>
        <w:t xml:space="preserve"> proactive monitoring and management.</w:t>
      </w:r>
    </w:p>
    <w:p w14:paraId="688D6E45" w14:textId="0F9A4DFE" w:rsidR="00745C81" w:rsidRPr="00903852" w:rsidRDefault="00745C81" w:rsidP="00662958">
      <w:pPr>
        <w:pStyle w:val="ListParagraph"/>
        <w:numPr>
          <w:ilvl w:val="0"/>
          <w:numId w:val="6"/>
        </w:numPr>
        <w:ind w:left="714" w:hanging="357"/>
        <w:rPr>
          <w:rFonts w:asciiTheme="minorHAnsi" w:hAnsiTheme="minorHAnsi" w:cstheme="minorHAnsi"/>
        </w:rPr>
      </w:pPr>
      <w:r w:rsidRPr="00903852">
        <w:rPr>
          <w:rFonts w:asciiTheme="minorHAnsi" w:hAnsiTheme="minorHAnsi" w:cstheme="minorHAnsi"/>
        </w:rPr>
        <w:t>Concluding diagnostic odyssey</w:t>
      </w:r>
      <w:r w:rsidR="001D733B">
        <w:rPr>
          <w:rFonts w:asciiTheme="minorHAnsi" w:hAnsiTheme="minorHAnsi" w:cstheme="minorHAnsi"/>
        </w:rPr>
        <w:t>s for patients</w:t>
      </w:r>
      <w:r w:rsidRPr="00903852">
        <w:rPr>
          <w:rFonts w:asciiTheme="minorHAnsi" w:hAnsiTheme="minorHAnsi" w:cstheme="minorHAnsi"/>
        </w:rPr>
        <w:t>,</w:t>
      </w:r>
      <w:r>
        <w:rPr>
          <w:rFonts w:asciiTheme="minorHAnsi" w:hAnsiTheme="minorHAnsi" w:cstheme="minorHAnsi"/>
        </w:rPr>
        <w:t xml:space="preserve"> </w:t>
      </w:r>
      <w:r w:rsidRPr="00903852">
        <w:rPr>
          <w:rFonts w:asciiTheme="minorHAnsi" w:hAnsiTheme="minorHAnsi" w:cstheme="minorHAnsi"/>
        </w:rPr>
        <w:t xml:space="preserve">potentially improving psychological wellbeing by providing clarity, reducing parental guilt, and </w:t>
      </w:r>
      <w:r>
        <w:rPr>
          <w:rFonts w:asciiTheme="minorHAnsi" w:hAnsiTheme="minorHAnsi" w:cstheme="minorHAnsi"/>
        </w:rPr>
        <w:t xml:space="preserve">providing families with </w:t>
      </w:r>
      <w:r w:rsidRPr="00903852">
        <w:rPr>
          <w:rFonts w:asciiTheme="minorHAnsi" w:hAnsiTheme="minorHAnsi" w:cstheme="minorHAnsi"/>
        </w:rPr>
        <w:t>disease-specific support networks.</w:t>
      </w:r>
    </w:p>
    <w:p w14:paraId="14CC4CF9" w14:textId="77777777" w:rsidR="00745C81" w:rsidRPr="00903852" w:rsidRDefault="00745C81" w:rsidP="00662958">
      <w:pPr>
        <w:pStyle w:val="ListParagraph"/>
        <w:numPr>
          <w:ilvl w:val="0"/>
          <w:numId w:val="6"/>
        </w:numPr>
        <w:ind w:left="714" w:hanging="357"/>
        <w:rPr>
          <w:rFonts w:asciiTheme="minorHAnsi" w:hAnsiTheme="minorHAnsi" w:cstheme="minorHAnsi"/>
        </w:rPr>
      </w:pPr>
      <w:r w:rsidRPr="00903852">
        <w:rPr>
          <w:rFonts w:asciiTheme="minorHAnsi" w:hAnsiTheme="minorHAnsi" w:cstheme="minorHAnsi"/>
        </w:rPr>
        <w:t>Offering prognostic information to</w:t>
      </w:r>
      <w:r>
        <w:rPr>
          <w:rFonts w:asciiTheme="minorHAnsi" w:hAnsiTheme="minorHAnsi" w:cstheme="minorHAnsi"/>
        </w:rPr>
        <w:t xml:space="preserve"> manage</w:t>
      </w:r>
      <w:r w:rsidRPr="00903852">
        <w:rPr>
          <w:rFonts w:asciiTheme="minorHAnsi" w:hAnsiTheme="minorHAnsi" w:cstheme="minorHAnsi"/>
        </w:rPr>
        <w:t xml:space="preserve"> long-term care planning, including discussions around curative t</w:t>
      </w:r>
      <w:r>
        <w:rPr>
          <w:rFonts w:asciiTheme="minorHAnsi" w:hAnsiTheme="minorHAnsi" w:cstheme="minorHAnsi"/>
        </w:rPr>
        <w:t>reatments</w:t>
      </w:r>
      <w:r w:rsidRPr="00903852">
        <w:rPr>
          <w:rFonts w:asciiTheme="minorHAnsi" w:hAnsiTheme="minorHAnsi" w:cstheme="minorHAnsi"/>
        </w:rPr>
        <w:t>, supportive care, or palliative approaches where appropriate.</w:t>
      </w:r>
    </w:p>
    <w:p w14:paraId="7A0EE1E1" w14:textId="6D6DBE50" w:rsidR="00745C81" w:rsidRPr="00FF070A" w:rsidRDefault="00745C81" w:rsidP="00662958">
      <w:pPr>
        <w:pStyle w:val="ListParagraph"/>
        <w:numPr>
          <w:ilvl w:val="0"/>
          <w:numId w:val="6"/>
        </w:numPr>
        <w:ind w:left="714" w:hanging="357"/>
        <w:rPr>
          <w:rFonts w:asciiTheme="minorHAnsi" w:hAnsiTheme="minorHAnsi" w:cstheme="minorHAnsi"/>
        </w:rPr>
      </w:pPr>
      <w:r w:rsidRPr="00903852">
        <w:rPr>
          <w:rFonts w:asciiTheme="minorHAnsi" w:hAnsiTheme="minorHAnsi" w:cstheme="minorHAnsi"/>
        </w:rPr>
        <w:t xml:space="preserve">Supporting genetic counselling and </w:t>
      </w:r>
      <w:r>
        <w:rPr>
          <w:rFonts w:asciiTheme="minorHAnsi" w:hAnsiTheme="minorHAnsi" w:cstheme="minorHAnsi"/>
        </w:rPr>
        <w:t>faci</w:t>
      </w:r>
      <w:r w:rsidRPr="00903852">
        <w:rPr>
          <w:rFonts w:asciiTheme="minorHAnsi" w:hAnsiTheme="minorHAnsi" w:cstheme="minorHAnsi"/>
        </w:rPr>
        <w:t>l</w:t>
      </w:r>
      <w:r>
        <w:rPr>
          <w:rFonts w:asciiTheme="minorHAnsi" w:hAnsiTheme="minorHAnsi" w:cstheme="minorHAnsi"/>
        </w:rPr>
        <w:t>itat</w:t>
      </w:r>
      <w:r w:rsidRPr="00903852">
        <w:rPr>
          <w:rFonts w:asciiTheme="minorHAnsi" w:hAnsiTheme="minorHAnsi" w:cstheme="minorHAnsi"/>
        </w:rPr>
        <w:t>ing cascade testing to identify at-risk family members and</w:t>
      </w:r>
      <w:r>
        <w:rPr>
          <w:rFonts w:asciiTheme="minorHAnsi" w:hAnsiTheme="minorHAnsi" w:cstheme="minorHAnsi"/>
        </w:rPr>
        <w:t xml:space="preserve"> to</w:t>
      </w:r>
      <w:r w:rsidRPr="00903852">
        <w:rPr>
          <w:rFonts w:asciiTheme="minorHAnsi" w:hAnsiTheme="minorHAnsi" w:cstheme="minorHAnsi"/>
        </w:rPr>
        <w:t xml:space="preserve"> inform reproductive decision-making.</w:t>
      </w:r>
    </w:p>
    <w:p w14:paraId="7B2B2FFB" w14:textId="72046912" w:rsidR="004B0E59" w:rsidRDefault="00111380" w:rsidP="00916D88">
      <w:r>
        <w:t>Preliminary evidence presented in the application suggests t</w:t>
      </w:r>
      <w:r w:rsidR="000A6A58">
        <w:t>he detection</w:t>
      </w:r>
      <w:r w:rsidR="00FA14E2">
        <w:t xml:space="preserve"> and diagnosis </w:t>
      </w:r>
      <w:r w:rsidR="000A6A58">
        <w:t xml:space="preserve">of specific </w:t>
      </w:r>
      <w:r w:rsidR="00F52B63">
        <w:t>IEI</w:t>
      </w:r>
      <w:r w:rsidR="000A6A58">
        <w:t>s by genotyping may lead to the initiation of a</w:t>
      </w:r>
      <w:r w:rsidR="00343DED" w:rsidRPr="00FF070A">
        <w:t>ppropriate, targeted and effective treatment</w:t>
      </w:r>
      <w:r w:rsidR="00194693">
        <w:t>,</w:t>
      </w:r>
      <w:r w:rsidR="00343DED" w:rsidRPr="00FF070A">
        <w:t xml:space="preserve"> and </w:t>
      </w:r>
      <w:r w:rsidR="005D347B">
        <w:t xml:space="preserve">consequently </w:t>
      </w:r>
      <w:r w:rsidR="00343DED" w:rsidRPr="00FF070A">
        <w:t>improved prognoses</w:t>
      </w:r>
      <w:r w:rsidR="000A6A58">
        <w:t xml:space="preserve"> for patients</w:t>
      </w:r>
      <w:r w:rsidR="00343DED" w:rsidRPr="00FF070A">
        <w:t xml:space="preserve">. </w:t>
      </w:r>
      <w:r w:rsidR="004B0E59">
        <w:t xml:space="preserve">Treatments for </w:t>
      </w:r>
      <w:r w:rsidR="00F52B63">
        <w:t>IEI</w:t>
      </w:r>
      <w:r w:rsidR="000A6A58">
        <w:t>s</w:t>
      </w:r>
      <w:r w:rsidR="00343DED" w:rsidRPr="00FF070A">
        <w:t xml:space="preserve"> </w:t>
      </w:r>
      <w:r w:rsidR="000A6A58">
        <w:t>can</w:t>
      </w:r>
      <w:r w:rsidR="00343DED" w:rsidRPr="00FF070A">
        <w:t xml:space="preserve"> include </w:t>
      </w:r>
      <w:r w:rsidR="009F3FB0">
        <w:t xml:space="preserve">provision of </w:t>
      </w:r>
      <w:r w:rsidR="009F3FB0" w:rsidRPr="002477FE">
        <w:t xml:space="preserve">nutritional supplements, </w:t>
      </w:r>
      <w:r w:rsidR="009F3FB0" w:rsidRPr="005C6710">
        <w:t>treatment with antibiotic</w:t>
      </w:r>
      <w:r w:rsidR="005D347B">
        <w:t>,</w:t>
      </w:r>
      <w:r w:rsidR="009F3FB0" w:rsidRPr="009F3FB0">
        <w:t xml:space="preserve"> </w:t>
      </w:r>
      <w:r w:rsidR="009F3FB0" w:rsidRPr="002144FC">
        <w:t>antifungal</w:t>
      </w:r>
      <w:r w:rsidR="005D347B">
        <w:t>,</w:t>
      </w:r>
      <w:r w:rsidR="009F3FB0" w:rsidRPr="002144FC">
        <w:t xml:space="preserve"> or antiviral</w:t>
      </w:r>
      <w:r w:rsidR="009F3FB0">
        <w:t xml:space="preserve"> medication,</w:t>
      </w:r>
      <w:r w:rsidR="009F3FB0" w:rsidRPr="009F3FB0">
        <w:t xml:space="preserve"> </w:t>
      </w:r>
      <w:r w:rsidR="00343DED" w:rsidRPr="00FF070A">
        <w:t xml:space="preserve">immunoglobulin therapy, immunosuppression, transplantation, thymic transplantation, gene therapy, </w:t>
      </w:r>
      <w:r w:rsidR="005D347B">
        <w:t xml:space="preserve">treatment with </w:t>
      </w:r>
      <w:r w:rsidR="00343DED" w:rsidRPr="00FF070A">
        <w:t>biologics/monoclonals and small molecule inhibitors, and cytokine therapy</w:t>
      </w:r>
      <w:r>
        <w:t xml:space="preserve">. </w:t>
      </w:r>
    </w:p>
    <w:p w14:paraId="28AC6906" w14:textId="0FE4FF3D" w:rsidR="004B0E59" w:rsidRPr="00FF070A" w:rsidRDefault="00194693" w:rsidP="00916D88">
      <w:r w:rsidRPr="00FF070A">
        <w:lastRenderedPageBreak/>
        <w:t xml:space="preserve">Outcomes related to the value of knowing a diagnosis of </w:t>
      </w:r>
      <w:r w:rsidR="0068153D">
        <w:t>an IEI</w:t>
      </w:r>
      <w:r w:rsidRPr="00FF070A">
        <w:t xml:space="preserve"> would</w:t>
      </w:r>
      <w:r w:rsidR="008B29A5">
        <w:t xml:space="preserve"> also include </w:t>
      </w:r>
      <w:r w:rsidRPr="00FF070A">
        <w:t>the ability to gain information for reproductive decision-making, and reductions in diagnostic odysseys.</w:t>
      </w:r>
      <w:r w:rsidR="006A05DE">
        <w:t xml:space="preserve"> </w:t>
      </w:r>
    </w:p>
    <w:p w14:paraId="6BBCD88A" w14:textId="623A6307" w:rsidR="00571D15" w:rsidRDefault="00570C87" w:rsidP="00916D88">
      <w:r w:rsidRPr="00570C87">
        <w:t xml:space="preserve">Currently, </w:t>
      </w:r>
      <w:r>
        <w:t xml:space="preserve">genomic testing for </w:t>
      </w:r>
      <w:r w:rsidR="00F52B63">
        <w:t>IEI</w:t>
      </w:r>
      <w:r>
        <w:t xml:space="preserve">s is primarily reimbursed via research funding or self-funding by patients or their families. A range of outcomes to be evaluated regarding the cost effectiveness of genomic testing include the </w:t>
      </w:r>
      <w:r w:rsidR="00EA38B4">
        <w:t>incremental cost</w:t>
      </w:r>
      <w:r w:rsidR="00ED5AED">
        <w:t>s</w:t>
      </w:r>
      <w:r w:rsidR="00EA38B4">
        <w:t xml:space="preserve"> per additional clinically informative result obtained, of diagnostics, treatment</w:t>
      </w:r>
      <w:r w:rsidR="00ED5AED">
        <w:t xml:space="preserve"> (including changes of treatment) from additionally clinically informative results and costs associated with </w:t>
      </w:r>
      <w:r w:rsidR="00EA38B4">
        <w:t>familial implications</w:t>
      </w:r>
      <w:r w:rsidR="00ED5AED">
        <w:t xml:space="preserve"> of test results</w:t>
      </w:r>
      <w:r w:rsidR="00EA38B4">
        <w:t xml:space="preserve">.  </w:t>
      </w:r>
      <w:r>
        <w:t xml:space="preserve">The total costs to the Australian government also require assessment.  </w:t>
      </w:r>
    </w:p>
    <w:p w14:paraId="57253404" w14:textId="2FD1E209" w:rsidR="00D51415" w:rsidRDefault="00D51415" w:rsidP="00D51415">
      <w:pPr>
        <w:autoSpaceDE w:val="0"/>
        <w:autoSpaceDN w:val="0"/>
        <w:adjustRightInd w:val="0"/>
        <w:spacing w:line="23" w:lineRule="atLeast"/>
        <w:rPr>
          <w:bCs/>
          <w:i/>
          <w:iCs/>
        </w:rPr>
      </w:pPr>
      <w:r>
        <w:rPr>
          <w:bCs/>
          <w:i/>
          <w:iCs/>
        </w:rPr>
        <w:t>The pre-PASC PICO confirmation included a broad range of outcomes including health outcomes. PASC queried the practicality and likelihood of there being a sufficient evidence-base to assess all the proposed outcomes in the pre-PASC PICO confirmation (given that IEIs encompass a large heterogenous group</w:t>
      </w:r>
      <w:r w:rsidR="007128C2">
        <w:rPr>
          <w:bCs/>
          <w:i/>
          <w:iCs/>
        </w:rPr>
        <w:t xml:space="preserve"> of clinical conditions</w:t>
      </w:r>
      <w:r>
        <w:rPr>
          <w:bCs/>
          <w:i/>
          <w:iCs/>
        </w:rPr>
        <w:t xml:space="preserve">, </w:t>
      </w:r>
      <w:r w:rsidR="007128C2">
        <w:rPr>
          <w:bCs/>
          <w:i/>
          <w:iCs/>
        </w:rPr>
        <w:t xml:space="preserve">associated </w:t>
      </w:r>
      <w:r>
        <w:rPr>
          <w:bCs/>
          <w:i/>
          <w:iCs/>
        </w:rPr>
        <w:t>with over 400 gene</w:t>
      </w:r>
      <w:r w:rsidR="007128C2">
        <w:rPr>
          <w:bCs/>
          <w:i/>
          <w:iCs/>
        </w:rPr>
        <w:t>s</w:t>
      </w:r>
      <w:r>
        <w:rPr>
          <w:bCs/>
          <w:i/>
          <w:iCs/>
        </w:rPr>
        <w:t>).</w:t>
      </w:r>
    </w:p>
    <w:p w14:paraId="49496767" w14:textId="1632D552" w:rsidR="00D51415" w:rsidRDefault="00D51415" w:rsidP="4509072D">
      <w:pPr>
        <w:autoSpaceDE w:val="0"/>
        <w:autoSpaceDN w:val="0"/>
        <w:adjustRightInd w:val="0"/>
        <w:spacing w:line="23" w:lineRule="atLeast"/>
        <w:rPr>
          <w:i/>
          <w:iCs/>
        </w:rPr>
      </w:pPr>
      <w:r w:rsidRPr="4509072D">
        <w:rPr>
          <w:i/>
          <w:iCs/>
        </w:rPr>
        <w:t xml:space="preserve">The applicant suggested that there were published articles looking at the use of WGS in IEI, demonstrating changes in health outcomes or management. There was also anecdotal clinical experience reported by a paediatric immunologist that having a diagnosis allows transplantation or targeted therapies, which can be life changing. For example, activated phosphoinositide 3-kinase δ syndromes 1 and 2 (APDS1 and APDS2) are combined immunodeficiency disorders with targeted therapies available (small molecule inhibitors). The applicant suggested there would be health outcomes data from trials of these therapies. In patients with an LRBA deficiency, hematopoietic stem cell transplantation (HSCT) is an option in severe cases, and genetic testing plus earlier intervention </w:t>
      </w:r>
      <w:r w:rsidR="69AFA519" w:rsidRPr="4509072D">
        <w:rPr>
          <w:i/>
          <w:iCs/>
        </w:rPr>
        <w:t>may facilitate</w:t>
      </w:r>
      <w:r w:rsidRPr="4509072D">
        <w:rPr>
          <w:i/>
          <w:iCs/>
        </w:rPr>
        <w:t xml:space="preserve"> better outcomes. The applicant stated that in those with SCID, there are a number of potential genetic causes, and the conditioning that would be used for HSCT differ depending on the genetic cause. Targeting the type of conditioning for HSCT has a large influence on the rate of complications. </w:t>
      </w:r>
    </w:p>
    <w:p w14:paraId="2010AE1D" w14:textId="77777777" w:rsidR="00D51415" w:rsidRDefault="00D51415" w:rsidP="00D51415">
      <w:pPr>
        <w:autoSpaceDE w:val="0"/>
        <w:autoSpaceDN w:val="0"/>
        <w:adjustRightInd w:val="0"/>
        <w:spacing w:line="23" w:lineRule="atLeast"/>
        <w:rPr>
          <w:bCs/>
          <w:i/>
          <w:iCs/>
        </w:rPr>
      </w:pPr>
      <w:r>
        <w:rPr>
          <w:bCs/>
          <w:i/>
          <w:iCs/>
        </w:rPr>
        <w:t xml:space="preserve">PASC advised that although there was good evidence on the clinical utility for SCID, the effectiveness in this population will not be included in the assessment (as genetic testing is already occurring subsequent to NBS). </w:t>
      </w:r>
    </w:p>
    <w:p w14:paraId="3AF46441" w14:textId="08EA443F" w:rsidR="00D51415" w:rsidRDefault="00D51415" w:rsidP="00D51415">
      <w:pPr>
        <w:autoSpaceDE w:val="0"/>
        <w:autoSpaceDN w:val="0"/>
        <w:adjustRightInd w:val="0"/>
        <w:spacing w:line="23" w:lineRule="atLeast"/>
        <w:rPr>
          <w:bCs/>
          <w:i/>
          <w:iCs/>
        </w:rPr>
      </w:pPr>
      <w:r>
        <w:rPr>
          <w:bCs/>
          <w:i/>
          <w:iCs/>
        </w:rPr>
        <w:t xml:space="preserve">PASC advised that for IEIs, there are too many different conditions and heterogeneity for exemplars to be informative. </w:t>
      </w:r>
      <w:r w:rsidR="00EF4247">
        <w:rPr>
          <w:bCs/>
          <w:i/>
          <w:iCs/>
        </w:rPr>
        <w:t xml:space="preserve">Instead, </w:t>
      </w:r>
      <w:r>
        <w:rPr>
          <w:bCs/>
          <w:i/>
          <w:iCs/>
        </w:rPr>
        <w:t xml:space="preserve">PASC considered that there is precedence from </w:t>
      </w:r>
      <w:hyperlink r:id="rId7" w:history="1">
        <w:r>
          <w:rPr>
            <w:rStyle w:val="Hyperlink"/>
            <w:rFonts w:ascii="Calibri" w:hAnsi="Calibri"/>
            <w:bCs/>
            <w:i/>
            <w:iCs/>
          </w:rPr>
          <w:t>MSAC 1684</w:t>
        </w:r>
      </w:hyperlink>
      <w:r>
        <w:rPr>
          <w:bCs/>
          <w:i/>
          <w:iCs/>
        </w:rPr>
        <w:t xml:space="preserve"> and </w:t>
      </w:r>
      <w:hyperlink r:id="rId8" w:history="1">
        <w:r>
          <w:rPr>
            <w:rStyle w:val="Hyperlink"/>
            <w:rFonts w:ascii="Calibri" w:hAnsi="Calibri"/>
            <w:bCs/>
            <w:i/>
            <w:iCs/>
          </w:rPr>
          <w:t>MSAC 1675</w:t>
        </w:r>
      </w:hyperlink>
      <w:r>
        <w:rPr>
          <w:bCs/>
          <w:i/>
          <w:iCs/>
        </w:rPr>
        <w:t xml:space="preserve"> for the assessment of large gene panels to report on the proportion of patients who have a change in diagnosis, change in prognosis, identified for targeted therapy, or other therapy (i.e. without any measure of the impact on health outcomes).  </w:t>
      </w:r>
    </w:p>
    <w:p w14:paraId="4CB6E3A9" w14:textId="231479C2" w:rsidR="00D51415" w:rsidRPr="002D33F7" w:rsidRDefault="00D51415" w:rsidP="00D51415">
      <w:pPr>
        <w:autoSpaceDE w:val="0"/>
        <w:autoSpaceDN w:val="0"/>
        <w:adjustRightInd w:val="0"/>
        <w:spacing w:line="23" w:lineRule="atLeast"/>
        <w:rPr>
          <w:bCs/>
          <w:i/>
          <w:iCs/>
        </w:rPr>
      </w:pPr>
      <w:r>
        <w:rPr>
          <w:bCs/>
          <w:i/>
          <w:iCs/>
        </w:rPr>
        <w:t xml:space="preserve">There is </w:t>
      </w:r>
      <w:r w:rsidR="00EF4247">
        <w:rPr>
          <w:bCs/>
          <w:i/>
          <w:iCs/>
        </w:rPr>
        <w:t xml:space="preserve">also </w:t>
      </w:r>
      <w:r>
        <w:rPr>
          <w:bCs/>
          <w:i/>
          <w:iCs/>
        </w:rPr>
        <w:t xml:space="preserve">precedence from </w:t>
      </w:r>
      <w:hyperlink r:id="rId9" w:history="1">
        <w:r>
          <w:rPr>
            <w:rStyle w:val="Hyperlink"/>
            <w:rFonts w:ascii="Calibri" w:hAnsi="Calibri"/>
            <w:bCs/>
            <w:i/>
            <w:iCs/>
          </w:rPr>
          <w:t>MSAC 1684</w:t>
        </w:r>
      </w:hyperlink>
      <w:r>
        <w:rPr>
          <w:bCs/>
          <w:i/>
          <w:iCs/>
        </w:rPr>
        <w:t xml:space="preserve"> and </w:t>
      </w:r>
      <w:hyperlink r:id="rId10" w:history="1">
        <w:r>
          <w:rPr>
            <w:rStyle w:val="Hyperlink"/>
            <w:rFonts w:ascii="Calibri" w:hAnsi="Calibri"/>
            <w:bCs/>
            <w:i/>
            <w:iCs/>
          </w:rPr>
          <w:t>MSAC 1675</w:t>
        </w:r>
      </w:hyperlink>
      <w:r>
        <w:rPr>
          <w:bCs/>
          <w:i/>
          <w:iCs/>
        </w:rPr>
        <w:t xml:space="preserve"> that the accuracy of testing (analytical validity) need not be assessed, which is consistent with PASC</w:t>
      </w:r>
      <w:r w:rsidR="00857CCD">
        <w:rPr>
          <w:bCs/>
          <w:i/>
          <w:iCs/>
        </w:rPr>
        <w:t>’s advice</w:t>
      </w:r>
      <w:r>
        <w:rPr>
          <w:bCs/>
          <w:i/>
          <w:iCs/>
        </w:rPr>
        <w:t xml:space="preserve"> that there is no reference standard available. </w:t>
      </w:r>
    </w:p>
    <w:p w14:paraId="1F48A044" w14:textId="77777777" w:rsidR="00D51415" w:rsidRPr="002D33F7" w:rsidRDefault="00D51415" w:rsidP="00D51415">
      <w:pPr>
        <w:autoSpaceDE w:val="0"/>
        <w:autoSpaceDN w:val="0"/>
        <w:adjustRightInd w:val="0"/>
        <w:spacing w:line="23" w:lineRule="atLeast"/>
        <w:rPr>
          <w:i/>
          <w:iCs/>
        </w:rPr>
      </w:pPr>
      <w:r w:rsidRPr="002D33F7">
        <w:rPr>
          <w:i/>
          <w:iCs/>
        </w:rPr>
        <w:t xml:space="preserve">PASC </w:t>
      </w:r>
      <w:r>
        <w:rPr>
          <w:i/>
          <w:iCs/>
        </w:rPr>
        <w:t>considered</w:t>
      </w:r>
      <w:r w:rsidRPr="002D33F7">
        <w:rPr>
          <w:i/>
          <w:iCs/>
        </w:rPr>
        <w:t xml:space="preserve"> that outcomes to be assessed include the proportion of individuals who receive a clinically informative result that impacts on the confirmation of diagnosis (including a refinement or change in diagnosis), prognostic utility, predictive utility for therapy (including changes in therapy), family utility (including the proportion of family members who are diagnosed via cascade testing), and reproductive utility.</w:t>
      </w:r>
      <w:r>
        <w:rPr>
          <w:i/>
          <w:iCs/>
        </w:rPr>
        <w:t xml:space="preserve"> </w:t>
      </w:r>
    </w:p>
    <w:p w14:paraId="40390A53" w14:textId="7D82DD1A" w:rsidR="00D51415" w:rsidRDefault="00D51415" w:rsidP="121ADEB0">
      <w:pPr>
        <w:autoSpaceDE w:val="0"/>
        <w:autoSpaceDN w:val="0"/>
        <w:adjustRightInd w:val="0"/>
        <w:spacing w:line="23" w:lineRule="atLeast"/>
        <w:rPr>
          <w:rFonts w:asciiTheme="minorHAnsi" w:hAnsiTheme="minorHAnsi" w:cstheme="minorBidi"/>
          <w:i/>
          <w:iCs/>
        </w:rPr>
      </w:pPr>
      <w:r w:rsidRPr="121ADEB0">
        <w:rPr>
          <w:i/>
          <w:iCs/>
        </w:rPr>
        <w:t xml:space="preserve">PASC noted that assessing the impact of genetic testing on quality of life (allowing the assessment of incremental cost per quality adjusted life year gained) would be very difficult. PASC advised that the broader demonstration of clinical utility should be more qualitative than quantitative (i.e. providing examples of the types of benefits available, rather than quantifying the average benefit across all patients tested, or by type of IEI). This is consistent with the preferred assessment approach for large gene panels of </w:t>
      </w:r>
      <w:r w:rsidRPr="121ADEB0">
        <w:rPr>
          <w:i/>
          <w:iCs/>
        </w:rPr>
        <w:lastRenderedPageBreak/>
        <w:t xml:space="preserve">the MSAC Executive and MSAC and supported for MSAC </w:t>
      </w:r>
      <w:r w:rsidR="00857CCD" w:rsidRPr="121ADEB0">
        <w:rPr>
          <w:i/>
          <w:iCs/>
        </w:rPr>
        <w:t xml:space="preserve">applications </w:t>
      </w:r>
      <w:r w:rsidRPr="121ADEB0">
        <w:rPr>
          <w:i/>
          <w:iCs/>
        </w:rPr>
        <w:t xml:space="preserve">1585 and 1675. </w:t>
      </w:r>
      <w:r w:rsidRPr="121ADEB0">
        <w:rPr>
          <w:rFonts w:asciiTheme="minorHAnsi" w:hAnsiTheme="minorHAnsi" w:cstheme="minorBidi"/>
          <w:i/>
          <w:iCs/>
        </w:rPr>
        <w:t xml:space="preserve">PASC recommended </w:t>
      </w:r>
      <w:r w:rsidR="00857CCD" w:rsidRPr="121ADEB0">
        <w:rPr>
          <w:rFonts w:asciiTheme="minorHAnsi" w:hAnsiTheme="minorHAnsi" w:cstheme="minorBidi"/>
          <w:i/>
          <w:iCs/>
        </w:rPr>
        <w:t xml:space="preserve">removal </w:t>
      </w:r>
      <w:r w:rsidRPr="121ADEB0">
        <w:rPr>
          <w:rFonts w:asciiTheme="minorHAnsi" w:hAnsiTheme="minorHAnsi" w:cstheme="minorBidi"/>
          <w:i/>
          <w:iCs/>
        </w:rPr>
        <w:t>of outcomes relating to quality of life, morbidity and mortality</w:t>
      </w:r>
      <w:r w:rsidR="00BF3FF0" w:rsidRPr="121ADEB0">
        <w:rPr>
          <w:rFonts w:asciiTheme="minorHAnsi" w:hAnsiTheme="minorHAnsi" w:cstheme="minorBidi"/>
          <w:i/>
          <w:iCs/>
        </w:rPr>
        <w:t xml:space="preserve"> due to these precedents</w:t>
      </w:r>
      <w:r w:rsidRPr="121ADEB0">
        <w:rPr>
          <w:rFonts w:asciiTheme="minorHAnsi" w:hAnsiTheme="minorHAnsi" w:cstheme="minorBidi"/>
          <w:i/>
          <w:iCs/>
        </w:rPr>
        <w:t xml:space="preserve">.  </w:t>
      </w:r>
    </w:p>
    <w:p w14:paraId="6BF04A7D" w14:textId="674DDFC7" w:rsidR="00D51415" w:rsidRDefault="00D51415" w:rsidP="00D51415">
      <w:r w:rsidRPr="3A76E744">
        <w:rPr>
          <w:rFonts w:asciiTheme="minorHAnsi" w:hAnsiTheme="minorHAnsi" w:cstheme="minorBidi"/>
          <w:i/>
          <w:iCs/>
        </w:rPr>
        <w:t>PASC considered that the pragmatic assessment would not need to include the following outcomes: time to diagnosis between phenotype onset and diagnosis (as the population has already received a clinical diagnosis), time to monitoring/treatments (from phenotype onset),incremental costs per early diagnosis, numbers of patients commencing earlier appropriate therapy, numbers of patients reducing ineffective therapies for incorrectly diagnosed conditions, and the costs of molecular system testing compared to health system savings enabled via reduced hospitalisations and ICU admissions.</w:t>
      </w:r>
    </w:p>
    <w:p w14:paraId="2B5A276E" w14:textId="1EA717BD" w:rsidR="00992EBA" w:rsidRDefault="5DDFECB0" w:rsidP="00992EBA">
      <w:pPr>
        <w:pStyle w:val="Heading2"/>
      </w:pPr>
      <w:bookmarkStart w:id="10" w:name="_Hlk78194565"/>
      <w:bookmarkStart w:id="11" w:name="_Hlk78193028"/>
      <w:bookmarkEnd w:id="10"/>
      <w:bookmarkEnd w:id="11"/>
      <w:r>
        <w:t>PICO criteria (PICO set 2</w:t>
      </w:r>
      <w:r w:rsidR="4E8B158C">
        <w:t>: cascade testing</w:t>
      </w:r>
      <w:r>
        <w:t>)</w:t>
      </w:r>
    </w:p>
    <w:p w14:paraId="743BB89E" w14:textId="3F3E6648" w:rsidR="00637079" w:rsidRDefault="4A63BC19" w:rsidP="00637079">
      <w:pPr>
        <w:pStyle w:val="Heading3"/>
      </w:pPr>
      <w:r>
        <w:t>Population</w:t>
      </w:r>
    </w:p>
    <w:p w14:paraId="2BA2C474" w14:textId="36E675AF" w:rsidR="001A772D" w:rsidRDefault="00835F68" w:rsidP="001A772D">
      <w:r>
        <w:t xml:space="preserve">The </w:t>
      </w:r>
      <w:r w:rsidR="00A73CEE">
        <w:t>p</w:t>
      </w:r>
      <w:r>
        <w:t>opulation</w:t>
      </w:r>
      <w:r w:rsidR="008E3EBC">
        <w:t xml:space="preserve"> of interest</w:t>
      </w:r>
      <w:r>
        <w:t xml:space="preserve"> </w:t>
      </w:r>
      <w:r w:rsidR="00862EBF">
        <w:t xml:space="preserve">for PICO set </w:t>
      </w:r>
      <w:r>
        <w:t xml:space="preserve">2 </w:t>
      </w:r>
      <w:r w:rsidR="008E3EBC">
        <w:t>is</w:t>
      </w:r>
      <w:r w:rsidR="00E5572C">
        <w:t xml:space="preserve"> biological relatives </w:t>
      </w:r>
      <w:r w:rsidR="00711CDA">
        <w:t xml:space="preserve">of people </w:t>
      </w:r>
      <w:r w:rsidR="007C361E">
        <w:t xml:space="preserve">with molecular confirmation of their </w:t>
      </w:r>
      <w:r w:rsidR="00F52B63">
        <w:t>IEI</w:t>
      </w:r>
      <w:r w:rsidR="007C361E">
        <w:t xml:space="preserve"> diagnosis</w:t>
      </w:r>
      <w:r w:rsidR="00711CDA">
        <w:t xml:space="preserve"> </w:t>
      </w:r>
      <w:r w:rsidR="00F85E78">
        <w:t>(referred to as the proband</w:t>
      </w:r>
      <w:r w:rsidR="001E17B9">
        <w:t>/index case</w:t>
      </w:r>
      <w:r w:rsidR="00F85E78">
        <w:t>)</w:t>
      </w:r>
      <w:r w:rsidR="007C361E">
        <w:t xml:space="preserve"> who are</w:t>
      </w:r>
      <w:r w:rsidR="00256ACB">
        <w:t xml:space="preserve"> at risk of </w:t>
      </w:r>
      <w:r w:rsidR="001F6C89">
        <w:t xml:space="preserve">IEI through </w:t>
      </w:r>
      <w:r w:rsidR="00256ACB">
        <w:t xml:space="preserve">having </w:t>
      </w:r>
      <w:r w:rsidR="008424AC">
        <w:t>inherited</w:t>
      </w:r>
      <w:r w:rsidR="00E320B3">
        <w:t xml:space="preserve"> the</w:t>
      </w:r>
      <w:r w:rsidR="008424AC">
        <w:t xml:space="preserve"> </w:t>
      </w:r>
      <w:r w:rsidR="00075709">
        <w:t xml:space="preserve">familial </w:t>
      </w:r>
      <w:r w:rsidR="0008701E">
        <w:t>IEI</w:t>
      </w:r>
      <w:r w:rsidR="00E320B3">
        <w:t xml:space="preserve"> genotype</w:t>
      </w:r>
      <w:r w:rsidR="009E16EA">
        <w:t xml:space="preserve"> including women at risk of </w:t>
      </w:r>
      <w:r w:rsidR="00113FB7">
        <w:t>harbouring an X-linked L/P variant</w:t>
      </w:r>
      <w:r w:rsidR="006C3CF0">
        <w:t xml:space="preserve">. </w:t>
      </w:r>
      <w:r w:rsidR="008E3EBC">
        <w:t>T</w:t>
      </w:r>
      <w:r w:rsidR="001A772D">
        <w:t xml:space="preserve">his could include the parents of the proband for determining their carrier status (to allow further cascade testing), </w:t>
      </w:r>
      <w:r w:rsidR="008E3EBC">
        <w:t xml:space="preserve">although the parents </w:t>
      </w:r>
      <w:r w:rsidR="001A772D">
        <w:t xml:space="preserve">may already have been tested for segregation purposes (determining the </w:t>
      </w:r>
      <w:r w:rsidR="00D8668B">
        <w:t xml:space="preserve">phase </w:t>
      </w:r>
      <w:r w:rsidR="001A772D">
        <w:t xml:space="preserve">of the identified variants). </w:t>
      </w:r>
    </w:p>
    <w:p w14:paraId="4789BC2A" w14:textId="4D723009" w:rsidR="00D51415" w:rsidRPr="00D527E9" w:rsidRDefault="00D51415" w:rsidP="466B559E">
      <w:pPr>
        <w:spacing w:line="23" w:lineRule="atLeast"/>
        <w:rPr>
          <w:rFonts w:asciiTheme="minorHAnsi" w:hAnsiTheme="minorHAnsi" w:cstheme="minorBidi"/>
          <w:i/>
          <w:iCs/>
        </w:rPr>
      </w:pPr>
      <w:r w:rsidRPr="466B559E">
        <w:rPr>
          <w:rFonts w:asciiTheme="minorHAnsi" w:hAnsiTheme="minorHAnsi" w:cstheme="minorBidi"/>
          <w:i/>
          <w:iCs/>
        </w:rPr>
        <w:t xml:space="preserve">PASC noted targeted parental testing is primarily intended for </w:t>
      </w:r>
      <w:r w:rsidR="0006083A" w:rsidRPr="466B559E">
        <w:rPr>
          <w:rFonts w:asciiTheme="minorHAnsi" w:hAnsiTheme="minorHAnsi" w:cstheme="minorBidi"/>
          <w:i/>
          <w:iCs/>
        </w:rPr>
        <w:t xml:space="preserve">phase </w:t>
      </w:r>
      <w:r w:rsidRPr="466B559E">
        <w:rPr>
          <w:rFonts w:asciiTheme="minorHAnsi" w:hAnsiTheme="minorHAnsi" w:cstheme="minorBidi"/>
          <w:i/>
          <w:iCs/>
        </w:rPr>
        <w:t>analysis</w:t>
      </w:r>
      <w:r w:rsidR="3B1B2C33" w:rsidRPr="466B559E">
        <w:rPr>
          <w:rFonts w:asciiTheme="minorHAnsi" w:hAnsiTheme="minorHAnsi" w:cstheme="minorBidi"/>
          <w:i/>
          <w:iCs/>
        </w:rPr>
        <w:t xml:space="preserve"> where the index case has autosomal recessive IED</w:t>
      </w:r>
      <w:r w:rsidRPr="466B559E">
        <w:rPr>
          <w:rFonts w:asciiTheme="minorHAnsi" w:hAnsiTheme="minorHAnsi" w:cstheme="minorBidi"/>
          <w:i/>
          <w:iCs/>
        </w:rPr>
        <w:t xml:space="preserve"> and may be most relevant to PICO Set 1 for refinement of the diagnosis in the index case. </w:t>
      </w:r>
    </w:p>
    <w:p w14:paraId="2FC0F9D7" w14:textId="687308BF" w:rsidR="00D51415" w:rsidRDefault="00D51415" w:rsidP="3A76E744">
      <w:pPr>
        <w:spacing w:line="23" w:lineRule="atLeast"/>
        <w:rPr>
          <w:rFonts w:asciiTheme="minorHAnsi" w:hAnsiTheme="minorHAnsi" w:cstheme="minorBidi"/>
          <w:i/>
          <w:iCs/>
        </w:rPr>
      </w:pPr>
      <w:r w:rsidRPr="3A76E744">
        <w:rPr>
          <w:rFonts w:asciiTheme="minorHAnsi" w:hAnsiTheme="minorHAnsi" w:cstheme="minorBidi"/>
          <w:i/>
          <w:iCs/>
        </w:rPr>
        <w:t xml:space="preserve">PASC clarified that the intended purpose of cascade testing is to identify additional family members who are at risk of having the disease themselves (i.e. to detect additional cases). Although cascade testing may identify carriers, and this information may be useful for reproductive planning, this is secondary to the purpose of identifying those at risk, who would benefit from early intervention. </w:t>
      </w:r>
    </w:p>
    <w:p w14:paraId="39841B65" w14:textId="1E6F8CA9" w:rsidR="00637079" w:rsidRDefault="18384A71" w:rsidP="00637079">
      <w:pPr>
        <w:pStyle w:val="Heading3"/>
      </w:pPr>
      <w:r>
        <w:t>Intervention</w:t>
      </w:r>
    </w:p>
    <w:p w14:paraId="26455720" w14:textId="3706B77C" w:rsidR="004778DC" w:rsidRDefault="00F20650" w:rsidP="004778DC">
      <w:bookmarkStart w:id="12" w:name="_Hlk211611877"/>
      <w:r>
        <w:t xml:space="preserve">The </w:t>
      </w:r>
      <w:r w:rsidR="00A47A77">
        <w:t xml:space="preserve">proposed </w:t>
      </w:r>
      <w:r>
        <w:t xml:space="preserve">intervention for PICO Set 2 would be </w:t>
      </w:r>
      <w:r w:rsidR="00925084" w:rsidRPr="00030662">
        <w:t>targeted</w:t>
      </w:r>
      <w:r w:rsidR="00925084" w:rsidRPr="00693C5A">
        <w:t xml:space="preserve"> </w:t>
      </w:r>
      <w:r w:rsidRPr="00693C5A">
        <w:t>g</w:t>
      </w:r>
      <w:r w:rsidR="00724D12" w:rsidRPr="00693C5A">
        <w:t>enomic</w:t>
      </w:r>
      <w:r w:rsidR="00724D12">
        <w:t xml:space="preserve"> testing for the familial variant</w:t>
      </w:r>
      <w:r w:rsidR="00856A14">
        <w:t>(s)</w:t>
      </w:r>
      <w:r w:rsidR="00724D12">
        <w:t xml:space="preserve"> identified in the proband</w:t>
      </w:r>
      <w:r w:rsidR="0032044C">
        <w:t xml:space="preserve">. </w:t>
      </w:r>
      <w:r w:rsidR="00856A14">
        <w:t>T</w:t>
      </w:r>
      <w:r w:rsidR="0032044C" w:rsidRPr="005A2133">
        <w:rPr>
          <w:rFonts w:asciiTheme="minorHAnsi" w:eastAsia="Segoe UI" w:hAnsiTheme="minorHAnsi" w:cstheme="minorHAnsi"/>
          <w:color w:val="000000"/>
        </w:rPr>
        <w:t>he item CCCC</w:t>
      </w:r>
      <w:r w:rsidR="0032044C">
        <w:rPr>
          <w:rFonts w:asciiTheme="minorHAnsi" w:eastAsia="Segoe UI" w:hAnsiTheme="minorHAnsi" w:cstheme="minorHAnsi"/>
          <w:color w:val="000000"/>
        </w:rPr>
        <w:t xml:space="preserve"> </w:t>
      </w:r>
      <w:r w:rsidR="0032044C" w:rsidRPr="005A2133">
        <w:rPr>
          <w:rFonts w:asciiTheme="minorHAnsi" w:eastAsia="Segoe UI" w:hAnsiTheme="minorHAnsi" w:cstheme="minorHAnsi"/>
          <w:color w:val="000000"/>
        </w:rPr>
        <w:t xml:space="preserve">is intended for targeted genotyping in </w:t>
      </w:r>
      <w:r>
        <w:rPr>
          <w:rFonts w:asciiTheme="minorHAnsi" w:eastAsia="Segoe UI" w:hAnsiTheme="minorHAnsi" w:cstheme="minorHAnsi"/>
          <w:color w:val="000000"/>
        </w:rPr>
        <w:t xml:space="preserve">the </w:t>
      </w:r>
      <w:r w:rsidR="00216612">
        <w:rPr>
          <w:rFonts w:asciiTheme="minorHAnsi" w:eastAsia="Segoe UI" w:hAnsiTheme="minorHAnsi" w:cstheme="minorHAnsi"/>
          <w:color w:val="000000"/>
        </w:rPr>
        <w:t>proposed cascade testing</w:t>
      </w:r>
      <w:r>
        <w:rPr>
          <w:rFonts w:asciiTheme="minorHAnsi" w:eastAsia="Segoe UI" w:hAnsiTheme="minorHAnsi" w:cstheme="minorHAnsi"/>
          <w:color w:val="000000"/>
        </w:rPr>
        <w:t xml:space="preserve"> </w:t>
      </w:r>
      <w:r w:rsidR="0032044C" w:rsidRPr="005A2133">
        <w:rPr>
          <w:rFonts w:asciiTheme="minorHAnsi" w:eastAsia="Segoe UI" w:hAnsiTheme="minorHAnsi" w:cstheme="minorHAnsi"/>
          <w:color w:val="000000"/>
        </w:rPr>
        <w:t>population</w:t>
      </w:r>
      <w:r w:rsidR="00856A14">
        <w:rPr>
          <w:rFonts w:asciiTheme="minorHAnsi" w:eastAsia="Segoe UI" w:hAnsiTheme="minorHAnsi" w:cstheme="minorHAnsi"/>
          <w:color w:val="000000"/>
        </w:rPr>
        <w:t xml:space="preserve"> (see Proposal for public funding)</w:t>
      </w:r>
      <w:r w:rsidR="0032044C" w:rsidRPr="005A2133">
        <w:rPr>
          <w:rFonts w:asciiTheme="minorHAnsi" w:eastAsia="Segoe UI" w:hAnsiTheme="minorHAnsi" w:cstheme="minorHAnsi"/>
          <w:color w:val="000000"/>
        </w:rPr>
        <w:t xml:space="preserve">. </w:t>
      </w:r>
      <w:r w:rsidR="0032044C">
        <w:rPr>
          <w:rFonts w:asciiTheme="minorHAnsi" w:eastAsia="Segoe UI" w:hAnsiTheme="minorHAnsi" w:cstheme="minorHAnsi"/>
          <w:color w:val="000000"/>
        </w:rPr>
        <w:t xml:space="preserve">The use of targeted gene testing for a specific </w:t>
      </w:r>
      <w:r w:rsidR="0082787B">
        <w:rPr>
          <w:rFonts w:asciiTheme="minorHAnsi" w:eastAsia="Segoe UI" w:hAnsiTheme="minorHAnsi" w:cstheme="minorHAnsi"/>
          <w:color w:val="000000"/>
        </w:rPr>
        <w:t xml:space="preserve">variant </w:t>
      </w:r>
      <w:r w:rsidR="00856A14">
        <w:rPr>
          <w:rFonts w:asciiTheme="minorHAnsi" w:eastAsia="Segoe UI" w:hAnsiTheme="minorHAnsi" w:cstheme="minorHAnsi"/>
          <w:color w:val="000000"/>
        </w:rPr>
        <w:t xml:space="preserve">or two </w:t>
      </w:r>
      <w:r w:rsidR="00B44ED0">
        <w:rPr>
          <w:rFonts w:asciiTheme="minorHAnsi" w:eastAsia="Segoe UI" w:hAnsiTheme="minorHAnsi" w:cstheme="minorHAnsi"/>
          <w:color w:val="000000"/>
        </w:rPr>
        <w:t xml:space="preserve">for Population 2 </w:t>
      </w:r>
      <w:r>
        <w:rPr>
          <w:rFonts w:asciiTheme="minorHAnsi" w:eastAsia="Segoe UI" w:hAnsiTheme="minorHAnsi" w:cstheme="minorHAnsi"/>
          <w:color w:val="000000"/>
        </w:rPr>
        <w:t xml:space="preserve">would be </w:t>
      </w:r>
      <w:r w:rsidR="0032044C">
        <w:rPr>
          <w:rFonts w:asciiTheme="minorHAnsi" w:eastAsia="Segoe UI" w:hAnsiTheme="minorHAnsi" w:cstheme="minorHAnsi"/>
          <w:color w:val="000000"/>
        </w:rPr>
        <w:t>more focused</w:t>
      </w:r>
      <w:r>
        <w:rPr>
          <w:rFonts w:asciiTheme="minorHAnsi" w:eastAsia="Segoe UI" w:hAnsiTheme="minorHAnsi" w:cstheme="minorHAnsi"/>
          <w:color w:val="000000"/>
        </w:rPr>
        <w:t xml:space="preserve"> than the genomic testing used for </w:t>
      </w:r>
      <w:r w:rsidR="00C34DA0">
        <w:rPr>
          <w:rFonts w:asciiTheme="minorHAnsi" w:eastAsia="Segoe UI" w:hAnsiTheme="minorHAnsi" w:cstheme="minorHAnsi"/>
          <w:color w:val="000000"/>
        </w:rPr>
        <w:t>the population in PICO set</w:t>
      </w:r>
      <w:r w:rsidR="00DE71B4">
        <w:rPr>
          <w:rFonts w:asciiTheme="minorHAnsi" w:eastAsia="Segoe UI" w:hAnsiTheme="minorHAnsi" w:cstheme="minorHAnsi"/>
          <w:color w:val="000000"/>
        </w:rPr>
        <w:t xml:space="preserve"> 1</w:t>
      </w:r>
      <w:r>
        <w:rPr>
          <w:rFonts w:asciiTheme="minorHAnsi" w:eastAsia="Segoe UI" w:hAnsiTheme="minorHAnsi" w:cstheme="minorHAnsi"/>
          <w:color w:val="000000"/>
        </w:rPr>
        <w:t xml:space="preserve">. </w:t>
      </w:r>
      <w:r w:rsidR="004778DC">
        <w:t xml:space="preserve">If </w:t>
      </w:r>
      <w:r w:rsidR="00795B26">
        <w:t>molecular testing</w:t>
      </w:r>
      <w:r w:rsidR="00D47CE2">
        <w:t xml:space="preserve"> </w:t>
      </w:r>
      <w:r w:rsidR="00026584">
        <w:t>confirm</w:t>
      </w:r>
      <w:r w:rsidR="00D47CE2">
        <w:t>s</w:t>
      </w:r>
      <w:r w:rsidR="00026584">
        <w:t xml:space="preserve"> the same IEI genotype </w:t>
      </w:r>
      <w:r w:rsidR="004778DC">
        <w:t>identified</w:t>
      </w:r>
      <w:r w:rsidR="00CC2920">
        <w:t xml:space="preserve"> in the biological relative</w:t>
      </w:r>
      <w:r w:rsidR="004778DC">
        <w:t>, then they would undergo monitoring and/or treatment</w:t>
      </w:r>
      <w:r w:rsidR="00A73CEE">
        <w:t xml:space="preserve"> as required</w:t>
      </w:r>
      <w:r w:rsidR="004778DC">
        <w:t xml:space="preserve">. </w:t>
      </w:r>
    </w:p>
    <w:p w14:paraId="4BE33665" w14:textId="74BA3122" w:rsidR="0032044C" w:rsidRDefault="00F20650" w:rsidP="00724D12">
      <w:pPr>
        <w:rPr>
          <w:rFonts w:asciiTheme="minorHAnsi" w:eastAsia="Segoe UI" w:hAnsiTheme="minorHAnsi" w:cstheme="minorHAnsi"/>
          <w:color w:val="000000"/>
        </w:rPr>
      </w:pPr>
      <w:r w:rsidRPr="005A2133">
        <w:rPr>
          <w:rFonts w:asciiTheme="minorHAnsi" w:eastAsia="Segoe UI" w:hAnsiTheme="minorHAnsi" w:cstheme="minorHAnsi"/>
          <w:color w:val="000000"/>
        </w:rPr>
        <w:t>The proposed fee is method</w:t>
      </w:r>
      <w:r w:rsidR="00C34DA0">
        <w:rPr>
          <w:rFonts w:asciiTheme="minorHAnsi" w:eastAsia="Segoe UI" w:hAnsiTheme="minorHAnsi" w:cstheme="minorHAnsi"/>
          <w:color w:val="000000"/>
        </w:rPr>
        <w:t>-</w:t>
      </w:r>
      <w:r w:rsidRPr="005A2133">
        <w:rPr>
          <w:rFonts w:asciiTheme="minorHAnsi" w:eastAsia="Segoe UI" w:hAnsiTheme="minorHAnsi" w:cstheme="minorHAnsi"/>
          <w:color w:val="000000"/>
        </w:rPr>
        <w:t xml:space="preserve">agnostic to capture a range of potential testing modalities depending on the </w:t>
      </w:r>
      <w:r w:rsidR="00F52B63">
        <w:rPr>
          <w:rFonts w:asciiTheme="minorHAnsi" w:eastAsia="Segoe UI" w:hAnsiTheme="minorHAnsi" w:cstheme="minorHAnsi"/>
          <w:color w:val="000000"/>
        </w:rPr>
        <w:t>IEI</w:t>
      </w:r>
      <w:r w:rsidRPr="005A2133">
        <w:rPr>
          <w:rFonts w:asciiTheme="minorHAnsi" w:eastAsia="Segoe UI" w:hAnsiTheme="minorHAnsi" w:cstheme="minorHAnsi"/>
          <w:color w:val="000000"/>
        </w:rPr>
        <w:t xml:space="preserve"> indication</w:t>
      </w:r>
      <w:r>
        <w:rPr>
          <w:rFonts w:asciiTheme="minorHAnsi" w:eastAsia="Segoe UI" w:hAnsiTheme="minorHAnsi" w:cstheme="minorHAnsi"/>
          <w:color w:val="000000"/>
        </w:rPr>
        <w:t>.</w:t>
      </w:r>
    </w:p>
    <w:p w14:paraId="4E2B3C81" w14:textId="7C1ED01B" w:rsidR="0032044C" w:rsidRDefault="00F20650" w:rsidP="00283D37">
      <w:pPr>
        <w:rPr>
          <w:rFonts w:asciiTheme="minorHAnsi" w:eastAsia="Segoe UI" w:hAnsiTheme="minorHAnsi" w:cstheme="minorHAnsi"/>
          <w:color w:val="000000"/>
        </w:rPr>
      </w:pPr>
      <w:r>
        <w:rPr>
          <w:rFonts w:asciiTheme="minorHAnsi" w:eastAsia="Segoe UI" w:hAnsiTheme="minorHAnsi" w:cstheme="minorHAnsi"/>
          <w:color w:val="000000"/>
        </w:rPr>
        <w:t>The prior tests for this population would be the genomic test</w:t>
      </w:r>
      <w:r w:rsidR="004E6555">
        <w:rPr>
          <w:rFonts w:asciiTheme="minorHAnsi" w:eastAsia="Segoe UI" w:hAnsiTheme="minorHAnsi" w:cstheme="minorHAnsi"/>
          <w:color w:val="000000"/>
        </w:rPr>
        <w:t>ing</w:t>
      </w:r>
      <w:r>
        <w:rPr>
          <w:rFonts w:asciiTheme="minorHAnsi" w:eastAsia="Segoe UI" w:hAnsiTheme="minorHAnsi" w:cstheme="minorHAnsi"/>
          <w:color w:val="000000"/>
        </w:rPr>
        <w:t xml:space="preserve"> for diagnosis </w:t>
      </w:r>
      <w:r w:rsidR="00987E32">
        <w:rPr>
          <w:rFonts w:asciiTheme="minorHAnsi" w:eastAsia="Segoe UI" w:hAnsiTheme="minorHAnsi" w:cstheme="minorHAnsi"/>
          <w:color w:val="000000"/>
        </w:rPr>
        <w:t xml:space="preserve">and </w:t>
      </w:r>
      <w:r w:rsidR="00987E32">
        <w:t xml:space="preserve">molecular confirmation of IEI diagnosis </w:t>
      </w:r>
      <w:r>
        <w:rPr>
          <w:rFonts w:asciiTheme="minorHAnsi" w:eastAsia="Segoe UI" w:hAnsiTheme="minorHAnsi" w:cstheme="minorHAnsi"/>
          <w:color w:val="000000"/>
        </w:rPr>
        <w:t xml:space="preserve">in the proband in the intervention arm of studies, and the achievement of a clinical diagnosis suggestive of </w:t>
      </w:r>
      <w:r w:rsidR="0068153D">
        <w:rPr>
          <w:rFonts w:asciiTheme="minorHAnsi" w:eastAsia="Segoe UI" w:hAnsiTheme="minorHAnsi" w:cstheme="minorHAnsi"/>
          <w:color w:val="000000"/>
        </w:rPr>
        <w:t>an IEI</w:t>
      </w:r>
      <w:r>
        <w:rPr>
          <w:rFonts w:asciiTheme="minorHAnsi" w:eastAsia="Segoe UI" w:hAnsiTheme="minorHAnsi" w:cstheme="minorHAnsi"/>
          <w:color w:val="000000"/>
        </w:rPr>
        <w:t xml:space="preserve"> </w:t>
      </w:r>
      <w:r w:rsidR="00856A14">
        <w:rPr>
          <w:rFonts w:asciiTheme="minorHAnsi" w:eastAsia="Segoe UI" w:hAnsiTheme="minorHAnsi" w:cstheme="minorHAnsi"/>
          <w:color w:val="000000"/>
        </w:rPr>
        <w:t xml:space="preserve">in the proband </w:t>
      </w:r>
      <w:r>
        <w:rPr>
          <w:rFonts w:asciiTheme="minorHAnsi" w:eastAsia="Segoe UI" w:hAnsiTheme="minorHAnsi" w:cstheme="minorHAnsi"/>
          <w:color w:val="000000"/>
        </w:rPr>
        <w:t>in the comparator arm</w:t>
      </w:r>
      <w:r w:rsidR="00123910">
        <w:rPr>
          <w:rFonts w:asciiTheme="minorHAnsi" w:eastAsia="Segoe UI" w:hAnsiTheme="minorHAnsi" w:cstheme="minorHAnsi"/>
          <w:color w:val="000000"/>
        </w:rPr>
        <w:t>.</w:t>
      </w:r>
      <w:bookmarkEnd w:id="12"/>
    </w:p>
    <w:p w14:paraId="2CAAE56F" w14:textId="730D2DA9" w:rsidR="00BE1A90" w:rsidRPr="007434AE" w:rsidRDefault="00BE1A90" w:rsidP="466B559E">
      <w:pPr>
        <w:autoSpaceDE w:val="0"/>
        <w:autoSpaceDN w:val="0"/>
        <w:adjustRightInd w:val="0"/>
        <w:spacing w:line="23" w:lineRule="atLeast"/>
        <w:rPr>
          <w:rFonts w:asciiTheme="minorHAnsi" w:hAnsiTheme="minorHAnsi" w:cstheme="minorBidi"/>
          <w:i/>
          <w:iCs/>
        </w:rPr>
      </w:pPr>
      <w:r w:rsidRPr="466B559E">
        <w:rPr>
          <w:rFonts w:asciiTheme="minorHAnsi" w:hAnsiTheme="minorHAnsi" w:cstheme="minorBidi"/>
          <w:i/>
          <w:iCs/>
        </w:rPr>
        <w:t>PASC confirmed the intervention for PICO Set 2 was targeted genomic testing based on the variant</w:t>
      </w:r>
      <w:r w:rsidR="37BCA454" w:rsidRPr="466B559E">
        <w:rPr>
          <w:rFonts w:asciiTheme="minorHAnsi" w:hAnsiTheme="minorHAnsi" w:cstheme="minorBidi"/>
          <w:i/>
          <w:iCs/>
        </w:rPr>
        <w:t>(s)</w:t>
      </w:r>
      <w:r w:rsidRPr="466B559E">
        <w:rPr>
          <w:rFonts w:asciiTheme="minorHAnsi" w:hAnsiTheme="minorHAnsi" w:cstheme="minorBidi"/>
          <w:i/>
          <w:iCs/>
        </w:rPr>
        <w:t xml:space="preserve"> identified in the proband. </w:t>
      </w:r>
    </w:p>
    <w:p w14:paraId="03C0E2A6" w14:textId="77777777" w:rsidR="00B00408" w:rsidRDefault="00B00408" w:rsidP="79CDE064">
      <w:pPr>
        <w:pStyle w:val="Heading4"/>
        <w:rPr>
          <w:color w:val="0070C0"/>
        </w:rPr>
      </w:pPr>
      <w:r w:rsidRPr="79CDE064">
        <w:rPr>
          <w:color w:val="0070C0"/>
        </w:rPr>
        <w:lastRenderedPageBreak/>
        <w:t xml:space="preserve">Estimates of cascade testing </w:t>
      </w:r>
    </w:p>
    <w:p w14:paraId="10F5CDE7" w14:textId="3AA25C9E" w:rsidR="003649DE" w:rsidRDefault="003649DE" w:rsidP="00283D37">
      <w:pPr>
        <w:rPr>
          <w:rFonts w:asciiTheme="minorHAnsi" w:eastAsia="Segoe UI" w:hAnsiTheme="minorHAnsi" w:cstheme="minorBidi"/>
          <w:color w:val="000000" w:themeColor="text1"/>
        </w:rPr>
      </w:pPr>
      <w:r>
        <w:rPr>
          <w:rFonts w:asciiTheme="minorHAnsi" w:eastAsia="Segoe UI" w:hAnsiTheme="minorHAnsi" w:cstheme="minorBidi"/>
          <w:color w:val="000000" w:themeColor="text1"/>
        </w:rPr>
        <w:t xml:space="preserve">If it is assumed that parents are already tested together with the proband as part of trio testing, the uptake of the proposed cascade testing item is assumed to predominantly be siblings. The application assumed one sibling would be tested per proband. </w:t>
      </w:r>
    </w:p>
    <w:p w14:paraId="3CC77D0C" w14:textId="659D2CCC" w:rsidR="00B00408" w:rsidRDefault="003649DE" w:rsidP="00283D37">
      <w:pPr>
        <w:rPr>
          <w:rFonts w:asciiTheme="minorHAnsi" w:eastAsia="Segoe UI" w:hAnsiTheme="minorHAnsi" w:cstheme="minorBidi"/>
          <w:color w:val="000000" w:themeColor="text1"/>
        </w:rPr>
      </w:pPr>
      <w:r>
        <w:rPr>
          <w:rFonts w:asciiTheme="minorHAnsi" w:eastAsia="Segoe UI" w:hAnsiTheme="minorHAnsi" w:cstheme="minorBidi"/>
          <w:color w:val="000000" w:themeColor="text1"/>
        </w:rPr>
        <w:t>C</w:t>
      </w:r>
      <w:r w:rsidR="00B00408" w:rsidRPr="296B1CF2">
        <w:rPr>
          <w:rFonts w:asciiTheme="minorHAnsi" w:eastAsia="Segoe UI" w:hAnsiTheme="minorHAnsi" w:cstheme="minorBidi"/>
          <w:color w:val="000000" w:themeColor="text1"/>
        </w:rPr>
        <w:t>ascade test items for family members on the MBS are reported by the applicant to be underutilised (e.g. MBS item 73353), which may mean the estimate of family members to be tested may be lower than this derived estimate.</w:t>
      </w:r>
    </w:p>
    <w:p w14:paraId="399E29A1" w14:textId="5DC1DA13" w:rsidR="00BE1A90" w:rsidRDefault="5BABFF27" w:rsidP="3A76E744">
      <w:pPr>
        <w:rPr>
          <w:rFonts w:asciiTheme="minorHAnsi" w:eastAsia="Segoe UI" w:hAnsiTheme="minorHAnsi" w:cstheme="minorBidi"/>
          <w:color w:val="000000" w:themeColor="text1"/>
        </w:rPr>
      </w:pPr>
      <w:r w:rsidRPr="3A76E744">
        <w:rPr>
          <w:rFonts w:asciiTheme="minorHAnsi" w:eastAsia="Segoe UI" w:hAnsiTheme="minorHAnsi" w:cstheme="minorBidi"/>
          <w:color w:val="000000" w:themeColor="text1"/>
        </w:rPr>
        <w:t>It is possible that family members of those with</w:t>
      </w:r>
      <w:r w:rsidR="002F341D" w:rsidRPr="3A76E744">
        <w:rPr>
          <w:rFonts w:asciiTheme="minorHAnsi" w:eastAsia="Segoe UI" w:hAnsiTheme="minorHAnsi" w:cstheme="minorBidi"/>
          <w:color w:val="000000" w:themeColor="text1"/>
        </w:rPr>
        <w:t xml:space="preserve"> </w:t>
      </w:r>
      <w:r w:rsidR="0068153D">
        <w:rPr>
          <w:rFonts w:asciiTheme="minorHAnsi" w:eastAsia="Segoe UI" w:hAnsiTheme="minorHAnsi" w:cstheme="minorBidi"/>
          <w:color w:val="000000" w:themeColor="text1"/>
        </w:rPr>
        <w:t>an IEI</w:t>
      </w:r>
      <w:r w:rsidRPr="3A76E744">
        <w:rPr>
          <w:rFonts w:asciiTheme="minorHAnsi" w:eastAsia="Segoe UI" w:hAnsiTheme="minorHAnsi" w:cstheme="minorBidi"/>
          <w:color w:val="000000" w:themeColor="text1"/>
        </w:rPr>
        <w:t xml:space="preserve"> or XLA diagnosed through NBS would use an MBS item for cascade testing, so estimates should incorporate relatives of probands identified in this manner. </w:t>
      </w:r>
    </w:p>
    <w:p w14:paraId="5AD08EB7" w14:textId="161AFEAF" w:rsidR="00637079" w:rsidRDefault="18384A71" w:rsidP="3A76E744">
      <w:pPr>
        <w:pStyle w:val="Heading3"/>
        <w:rPr>
          <w:rFonts w:asciiTheme="minorHAnsi" w:eastAsia="Segoe UI" w:hAnsiTheme="minorHAnsi" w:cstheme="minorBidi"/>
          <w:color w:val="000000" w:themeColor="text1"/>
        </w:rPr>
      </w:pPr>
      <w:r>
        <w:t>Comparator</w:t>
      </w:r>
    </w:p>
    <w:p w14:paraId="062D4ACC" w14:textId="2E1EC348" w:rsidR="00123910" w:rsidRDefault="00123910" w:rsidP="00123910">
      <w:r>
        <w:t>As for PICO Set 1, the proposed comparator is no genomic testing.</w:t>
      </w:r>
      <w:r w:rsidR="003649DE">
        <w:t xml:space="preserve"> In the absence of genomic testing, some family members would undergo no</w:t>
      </w:r>
      <w:r w:rsidR="005765CE">
        <w:t xml:space="preserve"> clinical</w:t>
      </w:r>
      <w:r w:rsidR="003649DE">
        <w:t xml:space="preserve"> testing, whereas others may undergo testing for signs of </w:t>
      </w:r>
      <w:r w:rsidR="00F52B63">
        <w:t>IEI</w:t>
      </w:r>
      <w:r w:rsidR="003649DE">
        <w:t xml:space="preserve">, or monitoring for signs/symptoms. </w:t>
      </w:r>
    </w:p>
    <w:p w14:paraId="5D27010B" w14:textId="26F32D3D" w:rsidR="00552852" w:rsidRDefault="0E3960D2" w:rsidP="00123910">
      <w:r w:rsidRPr="3A76E744">
        <w:rPr>
          <w:rFonts w:asciiTheme="minorHAnsi" w:hAnsiTheme="minorHAnsi" w:cstheme="minorBidi"/>
          <w:i/>
          <w:iCs/>
        </w:rPr>
        <w:t xml:space="preserve">PASC advised that further information is required regarding the level and type of monitoring for biological relatives of an index case diagnosed with </w:t>
      </w:r>
      <w:r w:rsidR="0068153D">
        <w:rPr>
          <w:rFonts w:asciiTheme="minorHAnsi" w:hAnsiTheme="minorHAnsi" w:cstheme="minorBidi"/>
          <w:i/>
          <w:iCs/>
        </w:rPr>
        <w:t>an IEI</w:t>
      </w:r>
      <w:r w:rsidRPr="3A76E744">
        <w:rPr>
          <w:rFonts w:asciiTheme="minorHAnsi" w:hAnsiTheme="minorHAnsi" w:cstheme="minorBidi"/>
          <w:i/>
          <w:iCs/>
        </w:rPr>
        <w:t xml:space="preserve"> (in the absence of genomic testing) currently. PASC stated it was unclear from the PICO what tests would be performed, the role of clinical vigilance vs testing for monitoring, and at what age monitoring would cease. This information will need to be presented in the assessment report. The applicant stated that the monitoring of family members is very diverse, depending on the nature of the condition (such as the age of onset). PASC noted the applicant’s pre-PASC advice that monitoring would be on a case-by-case basis. Initial assessment of relatives (such as those of patients with CVID or ALPS) may include functional screening, but if results are normal and no genetic diagnosis is available, routine monitoring would be uncommon. The applicant advised that management would typically involve a lower threshold for review, with ongoing monitoring guided by evolving symptoms and the specific IEI involved.</w:t>
      </w:r>
    </w:p>
    <w:p w14:paraId="2F3A9EDB" w14:textId="13293F78" w:rsidR="00637079" w:rsidRDefault="00637079" w:rsidP="00637079">
      <w:pPr>
        <w:pStyle w:val="Heading3"/>
      </w:pPr>
      <w:r>
        <w:t>Outcomes</w:t>
      </w:r>
    </w:p>
    <w:p w14:paraId="2A38CCB1" w14:textId="36037DB7" w:rsidR="00051819" w:rsidRDefault="00123910" w:rsidP="00637079">
      <w:r>
        <w:t>For biological relatives of probands diagnosed via genomic testing for a</w:t>
      </w:r>
      <w:r w:rsidR="002B4DB4">
        <w:t>n</w:t>
      </w:r>
      <w:r>
        <w:t xml:space="preserve"> </w:t>
      </w:r>
      <w:r w:rsidR="00F52B63">
        <w:t>IEI</w:t>
      </w:r>
      <w:r>
        <w:t>, the results of targeted genomic testing w</w:t>
      </w:r>
      <w:r w:rsidR="00856A14">
        <w:t>i</w:t>
      </w:r>
      <w:r>
        <w:t xml:space="preserve">ll be that they </w:t>
      </w:r>
      <w:r w:rsidR="00856A14">
        <w:t xml:space="preserve">have the </w:t>
      </w:r>
      <w:r w:rsidR="00F52B63">
        <w:t>IEI</w:t>
      </w:r>
      <w:r w:rsidR="00856A14">
        <w:t xml:space="preserve"> (either one P/LP autosomal dominant variant or two P/LP autosomal recessive variants or a male</w:t>
      </w:r>
      <w:r w:rsidR="652AD26D">
        <w:t xml:space="preserve"> </w:t>
      </w:r>
      <w:r w:rsidR="00856A14">
        <w:t xml:space="preserve">with an X-linked disorder), or </w:t>
      </w:r>
      <w:r>
        <w:t>are</w:t>
      </w:r>
      <w:r w:rsidR="00856A14">
        <w:t xml:space="preserve"> </w:t>
      </w:r>
      <w:r>
        <w:t xml:space="preserve">a carrier for a genetic variant associated with the </w:t>
      </w:r>
      <w:r w:rsidR="00F52B63">
        <w:t>IEI</w:t>
      </w:r>
      <w:r>
        <w:t xml:space="preserve"> of interest</w:t>
      </w:r>
      <w:r w:rsidR="00856A14">
        <w:t xml:space="preserve"> (have one P/LP autosomal recessive variants</w:t>
      </w:r>
      <w:r w:rsidR="00305698">
        <w:t xml:space="preserve"> or a female carrying an X-linked disorder</w:t>
      </w:r>
      <w:r w:rsidR="00856A14">
        <w:t>) or are neither affected or a carrier (no P/LP variants)</w:t>
      </w:r>
      <w:r w:rsidR="0082787B">
        <w:t xml:space="preserve">. </w:t>
      </w:r>
      <w:r w:rsidR="00305698">
        <w:t xml:space="preserve">For those diagnosed with </w:t>
      </w:r>
      <w:r w:rsidR="00EB16B9">
        <w:t>an</w:t>
      </w:r>
      <w:r w:rsidR="00305698">
        <w:t xml:space="preserve"> </w:t>
      </w:r>
      <w:r w:rsidR="00F52B63">
        <w:t>IEI</w:t>
      </w:r>
      <w:r w:rsidR="00305698">
        <w:t>, the benefit of cascade testing would be earlier diagnosis (potentially prior to symptom onset). For carriers, a</w:t>
      </w:r>
      <w:r w:rsidR="00051819">
        <w:t xml:space="preserve"> principal benefit of cascade testing would be to inform further reproductive d</w:t>
      </w:r>
      <w:r w:rsidR="00A44B02">
        <w:t>e</w:t>
      </w:r>
      <w:r w:rsidR="00051819">
        <w:t xml:space="preserve">cision-making. </w:t>
      </w:r>
      <w:r w:rsidR="00305698">
        <w:t xml:space="preserve">Carriers and those without any P/LP variants would also be the benefit of being ruled out from requiring monitoring.  </w:t>
      </w:r>
    </w:p>
    <w:p w14:paraId="34180A82" w14:textId="77777777" w:rsidR="002B4DB4" w:rsidRDefault="00C34DA0" w:rsidP="00637079">
      <w:r>
        <w:t>The principal outcome of interest for this population will be</w:t>
      </w:r>
      <w:r w:rsidR="002B4DB4">
        <w:t xml:space="preserve">: </w:t>
      </w:r>
      <w:r>
        <w:t xml:space="preserve"> </w:t>
      </w:r>
    </w:p>
    <w:p w14:paraId="53E16160" w14:textId="2265E364" w:rsidR="002B4DB4" w:rsidRDefault="00C34DA0" w:rsidP="00610727">
      <w:pPr>
        <w:pStyle w:val="ListParagraph"/>
        <w:numPr>
          <w:ilvl w:val="0"/>
          <w:numId w:val="23"/>
        </w:numPr>
        <w:ind w:left="714" w:hanging="357"/>
      </w:pPr>
      <w:r>
        <w:t xml:space="preserve">the numbers or proportion of relatives with </w:t>
      </w:r>
      <w:r w:rsidR="00F52B63">
        <w:t>IEI</w:t>
      </w:r>
      <w:r>
        <w:t xml:space="preserve">s diagnosed via genotype determination compared to those diagnosed </w:t>
      </w:r>
      <w:r w:rsidR="002B4DB4">
        <w:t>after symptom onset without the use of cascade testing</w:t>
      </w:r>
      <w:r>
        <w:t xml:space="preserve">, </w:t>
      </w:r>
    </w:p>
    <w:p w14:paraId="0F11631C" w14:textId="77777777" w:rsidR="002B4DB4" w:rsidRDefault="00C34DA0" w:rsidP="00610727">
      <w:pPr>
        <w:pStyle w:val="ListParagraph"/>
        <w:numPr>
          <w:ilvl w:val="0"/>
          <w:numId w:val="23"/>
        </w:numPr>
        <w:ind w:left="714" w:hanging="357"/>
      </w:pPr>
      <w:r>
        <w:t xml:space="preserve">changes in treatment, and </w:t>
      </w:r>
    </w:p>
    <w:p w14:paraId="6E4E0098" w14:textId="39D14646" w:rsidR="002B4DB4" w:rsidRDefault="00C34DA0" w:rsidP="00976B0A">
      <w:pPr>
        <w:pStyle w:val="ListParagraph"/>
        <w:numPr>
          <w:ilvl w:val="0"/>
          <w:numId w:val="23"/>
        </w:numPr>
      </w:pPr>
      <w:r>
        <w:t xml:space="preserve">achievement of benefits via early treatment for the </w:t>
      </w:r>
      <w:r w:rsidR="00F52B63">
        <w:t>IEI</w:t>
      </w:r>
      <w:r>
        <w:t xml:space="preserve">. </w:t>
      </w:r>
    </w:p>
    <w:p w14:paraId="38186FE1" w14:textId="7A70A1F5" w:rsidR="00724D12" w:rsidRDefault="0026550E" w:rsidP="00637079">
      <w:r>
        <w:lastRenderedPageBreak/>
        <w:t xml:space="preserve">Other </w:t>
      </w:r>
      <w:r w:rsidR="00123910">
        <w:t xml:space="preserve">outcomes of </w:t>
      </w:r>
      <w:r w:rsidR="0082787B">
        <w:t xml:space="preserve">interest in this population would be </w:t>
      </w:r>
      <w:r w:rsidR="00305698">
        <w:t xml:space="preserve">the health impact of any earlier diagnosis, monitoring and treatment, </w:t>
      </w:r>
      <w:r w:rsidR="0082787B">
        <w:t>those related to the</w:t>
      </w:r>
      <w:r w:rsidR="00051819">
        <w:t xml:space="preserve"> value of knowing,</w:t>
      </w:r>
      <w:r w:rsidR="0082787B">
        <w:t xml:space="preserve"> u</w:t>
      </w:r>
      <w:r w:rsidR="00724D12">
        <w:t>ptake of cascade testing</w:t>
      </w:r>
      <w:r w:rsidR="00051819">
        <w:t xml:space="preserve">, and the </w:t>
      </w:r>
      <w:r w:rsidR="00724D12">
        <w:t>safety of testing/monitoring</w:t>
      </w:r>
      <w:r w:rsidR="00051819">
        <w:t xml:space="preserve"> for specific </w:t>
      </w:r>
      <w:r w:rsidR="00F52B63">
        <w:t>IEI</w:t>
      </w:r>
      <w:r w:rsidR="00051819">
        <w:t xml:space="preserve">s.  There may also be financial impacts of increases in cascade genomic </w:t>
      </w:r>
      <w:r w:rsidR="004E2961">
        <w:t>testing, including</w:t>
      </w:r>
      <w:r w:rsidR="00F35B4B">
        <w:t xml:space="preserve"> the incremental costs </w:t>
      </w:r>
      <w:r w:rsidR="00C34DA0">
        <w:t>p</w:t>
      </w:r>
      <w:r w:rsidR="00F35B4B">
        <w:t>er additional clinically informative result gained</w:t>
      </w:r>
      <w:r w:rsidR="00051819">
        <w:t xml:space="preserve">.  </w:t>
      </w:r>
    </w:p>
    <w:p w14:paraId="794370C5" w14:textId="01C350AA" w:rsidR="00944EA4" w:rsidRDefault="00944EA4" w:rsidP="00944EA4">
      <w:pPr>
        <w:autoSpaceDE w:val="0"/>
        <w:autoSpaceDN w:val="0"/>
        <w:adjustRightInd w:val="0"/>
        <w:spacing w:line="23" w:lineRule="atLeast"/>
        <w:rPr>
          <w:rFonts w:asciiTheme="minorHAnsi" w:hAnsiTheme="minorHAnsi" w:cstheme="minorBidi"/>
          <w:i/>
        </w:rPr>
      </w:pPr>
      <w:r w:rsidRPr="7F0676AF">
        <w:rPr>
          <w:rFonts w:asciiTheme="minorHAnsi" w:hAnsiTheme="minorHAnsi" w:cstheme="minorBidi"/>
          <w:i/>
        </w:rPr>
        <w:t xml:space="preserve">PASC </w:t>
      </w:r>
      <w:r>
        <w:rPr>
          <w:rFonts w:asciiTheme="minorHAnsi" w:hAnsiTheme="minorHAnsi" w:cstheme="minorBidi"/>
          <w:i/>
        </w:rPr>
        <w:t>advised</w:t>
      </w:r>
      <w:r w:rsidRPr="7F0676AF">
        <w:rPr>
          <w:rFonts w:asciiTheme="minorHAnsi" w:hAnsiTheme="minorHAnsi" w:cstheme="minorBidi"/>
          <w:i/>
        </w:rPr>
        <w:t xml:space="preserve"> the outcomes for PICO set 2 would be the number of additional relatives with </w:t>
      </w:r>
      <w:r>
        <w:rPr>
          <w:rFonts w:asciiTheme="minorHAnsi" w:hAnsiTheme="minorHAnsi" w:cstheme="minorBidi"/>
          <w:i/>
        </w:rPr>
        <w:t>IEI</w:t>
      </w:r>
      <w:r w:rsidRPr="7F0676AF">
        <w:rPr>
          <w:rFonts w:asciiTheme="minorHAnsi" w:hAnsiTheme="minorHAnsi" w:cstheme="minorBidi"/>
          <w:i/>
        </w:rPr>
        <w:t>s diagnosed due to having the same genotype as the proband</w:t>
      </w:r>
      <w:r>
        <w:rPr>
          <w:rFonts w:asciiTheme="minorHAnsi" w:hAnsiTheme="minorHAnsi" w:cstheme="minorBidi"/>
          <w:i/>
        </w:rPr>
        <w:t xml:space="preserve"> (diagnostic yield) who may benefit from early treatment, the number of relatives reassured and ruled out from requiring monitoring (due to being genotype negative), number of relatives identified as a carrier for an autosomal recessive condition, </w:t>
      </w:r>
      <w:r w:rsidRPr="3387470B">
        <w:rPr>
          <w:rFonts w:asciiTheme="minorHAnsi" w:hAnsiTheme="minorHAnsi" w:cstheme="minorBidi"/>
          <w:i/>
          <w:iCs/>
        </w:rPr>
        <w:t xml:space="preserve"> </w:t>
      </w:r>
      <w:r w:rsidRPr="47ED017E">
        <w:rPr>
          <w:rFonts w:asciiTheme="minorHAnsi" w:hAnsiTheme="minorHAnsi" w:cstheme="minorBidi"/>
          <w:i/>
          <w:iCs/>
        </w:rPr>
        <w:t xml:space="preserve"> </w:t>
      </w:r>
      <w:r w:rsidRPr="7F0676AF">
        <w:rPr>
          <w:rFonts w:asciiTheme="minorHAnsi" w:hAnsiTheme="minorHAnsi" w:cstheme="minorBidi"/>
          <w:i/>
        </w:rPr>
        <w:t xml:space="preserve">changes in treatment, </w:t>
      </w:r>
      <w:r>
        <w:rPr>
          <w:rFonts w:asciiTheme="minorHAnsi" w:hAnsiTheme="minorHAnsi" w:cstheme="minorBidi"/>
          <w:i/>
        </w:rPr>
        <w:t xml:space="preserve">reproductive implications, </w:t>
      </w:r>
      <w:r w:rsidRPr="7F0676AF">
        <w:rPr>
          <w:rFonts w:asciiTheme="minorHAnsi" w:hAnsiTheme="minorHAnsi" w:cstheme="minorBidi"/>
          <w:i/>
        </w:rPr>
        <w:t xml:space="preserve">and benefits of early treatment. </w:t>
      </w:r>
    </w:p>
    <w:p w14:paraId="2B4A3159" w14:textId="315AB705" w:rsidR="00944EA4" w:rsidRDefault="00944EA4" w:rsidP="00944EA4">
      <w:pPr>
        <w:autoSpaceDE w:val="0"/>
        <w:autoSpaceDN w:val="0"/>
        <w:adjustRightInd w:val="0"/>
        <w:spacing w:line="23" w:lineRule="atLeast"/>
        <w:rPr>
          <w:rFonts w:asciiTheme="minorHAnsi" w:hAnsiTheme="minorHAnsi" w:cstheme="minorBidi"/>
          <w:i/>
        </w:rPr>
      </w:pPr>
      <w:r>
        <w:rPr>
          <w:rFonts w:asciiTheme="minorHAnsi" w:hAnsiTheme="minorHAnsi" w:cstheme="minorBidi"/>
          <w:i/>
          <w:iCs/>
        </w:rPr>
        <w:t>PASC advised that t</w:t>
      </w:r>
      <w:r w:rsidRPr="42DBDAEB">
        <w:rPr>
          <w:rFonts w:asciiTheme="minorHAnsi" w:hAnsiTheme="minorHAnsi" w:cstheme="minorBidi"/>
          <w:i/>
          <w:iCs/>
        </w:rPr>
        <w:t xml:space="preserve">here </w:t>
      </w:r>
      <w:r w:rsidRPr="01BC1CED">
        <w:rPr>
          <w:rFonts w:asciiTheme="minorHAnsi" w:hAnsiTheme="minorHAnsi" w:cstheme="minorBidi"/>
          <w:i/>
          <w:iCs/>
        </w:rPr>
        <w:t>are</w:t>
      </w:r>
      <w:r w:rsidRPr="71F0DF97">
        <w:rPr>
          <w:rFonts w:asciiTheme="minorHAnsi" w:hAnsiTheme="minorHAnsi" w:cstheme="minorBidi"/>
          <w:i/>
        </w:rPr>
        <w:t xml:space="preserve"> implications </w:t>
      </w:r>
      <w:r w:rsidRPr="4A7972A0">
        <w:rPr>
          <w:rFonts w:asciiTheme="minorHAnsi" w:hAnsiTheme="minorHAnsi" w:cstheme="minorBidi"/>
          <w:i/>
          <w:iCs/>
        </w:rPr>
        <w:t>for</w:t>
      </w:r>
      <w:r w:rsidRPr="71F0DF97">
        <w:rPr>
          <w:rFonts w:asciiTheme="minorHAnsi" w:hAnsiTheme="minorHAnsi" w:cstheme="minorBidi"/>
          <w:i/>
        </w:rPr>
        <w:t xml:space="preserve"> </w:t>
      </w:r>
      <w:r w:rsidRPr="7D6DADE2">
        <w:rPr>
          <w:rFonts w:asciiTheme="minorHAnsi" w:hAnsiTheme="minorHAnsi" w:cstheme="minorBidi"/>
          <w:i/>
          <w:iCs/>
        </w:rPr>
        <w:t>those identified</w:t>
      </w:r>
      <w:r w:rsidRPr="71F0DF97">
        <w:rPr>
          <w:rFonts w:asciiTheme="minorHAnsi" w:hAnsiTheme="minorHAnsi" w:cstheme="minorBidi"/>
          <w:i/>
        </w:rPr>
        <w:t xml:space="preserve"> as carriers of a variant implicated in a</w:t>
      </w:r>
      <w:r>
        <w:rPr>
          <w:rFonts w:asciiTheme="minorHAnsi" w:hAnsiTheme="minorHAnsi" w:cstheme="minorBidi"/>
          <w:i/>
        </w:rPr>
        <w:t>n</w:t>
      </w:r>
      <w:r w:rsidRPr="71F0DF97">
        <w:rPr>
          <w:rFonts w:asciiTheme="minorHAnsi" w:hAnsiTheme="minorHAnsi" w:cstheme="minorBidi"/>
          <w:i/>
        </w:rPr>
        <w:t xml:space="preserve"> </w:t>
      </w:r>
      <w:r>
        <w:rPr>
          <w:rFonts w:asciiTheme="minorHAnsi" w:hAnsiTheme="minorHAnsi" w:cstheme="minorBidi"/>
          <w:i/>
        </w:rPr>
        <w:t>IEI</w:t>
      </w:r>
      <w:r w:rsidR="00CD231C">
        <w:rPr>
          <w:rFonts w:asciiTheme="minorHAnsi" w:hAnsiTheme="minorHAnsi" w:cstheme="minorBidi"/>
          <w:i/>
        </w:rPr>
        <w:t xml:space="preserve"> </w:t>
      </w:r>
      <w:r w:rsidR="00CD231C">
        <w:rPr>
          <w:rFonts w:asciiTheme="minorHAnsi" w:hAnsiTheme="minorHAnsi" w:cstheme="minorBidi"/>
          <w:i/>
          <w:iCs/>
        </w:rPr>
        <w:t>regarding</w:t>
      </w:r>
      <w:r w:rsidRPr="4A7972A0">
        <w:rPr>
          <w:rFonts w:asciiTheme="minorHAnsi" w:hAnsiTheme="minorHAnsi" w:cstheme="minorBidi"/>
          <w:i/>
          <w:iCs/>
        </w:rPr>
        <w:t xml:space="preserve"> reproductive </w:t>
      </w:r>
      <w:r w:rsidRPr="08711B5A">
        <w:rPr>
          <w:rFonts w:asciiTheme="minorHAnsi" w:hAnsiTheme="minorHAnsi" w:cstheme="minorBidi"/>
          <w:i/>
          <w:iCs/>
        </w:rPr>
        <w:t xml:space="preserve">risk. </w:t>
      </w:r>
      <w:r w:rsidRPr="71F0DF97">
        <w:rPr>
          <w:rFonts w:asciiTheme="minorHAnsi" w:hAnsiTheme="minorHAnsi" w:cstheme="minorBidi"/>
          <w:i/>
        </w:rPr>
        <w:t xml:space="preserve"> </w:t>
      </w:r>
      <w:r w:rsidRPr="6CA7F6E7">
        <w:rPr>
          <w:rFonts w:asciiTheme="minorHAnsi" w:hAnsiTheme="minorHAnsi" w:cstheme="minorBidi"/>
          <w:i/>
          <w:iCs/>
        </w:rPr>
        <w:t xml:space="preserve">Many of these are </w:t>
      </w:r>
      <w:r w:rsidRPr="1E6BB1EE">
        <w:rPr>
          <w:rFonts w:asciiTheme="minorHAnsi" w:hAnsiTheme="minorHAnsi" w:cstheme="minorBidi"/>
          <w:i/>
          <w:iCs/>
        </w:rPr>
        <w:t>as</w:t>
      </w:r>
      <w:r>
        <w:rPr>
          <w:rFonts w:asciiTheme="minorHAnsi" w:hAnsiTheme="minorHAnsi" w:cstheme="minorBidi"/>
          <w:i/>
          <w:iCs/>
        </w:rPr>
        <w:t>y</w:t>
      </w:r>
      <w:r w:rsidRPr="1E6BB1EE">
        <w:rPr>
          <w:rFonts w:asciiTheme="minorHAnsi" w:hAnsiTheme="minorHAnsi" w:cstheme="minorBidi"/>
          <w:i/>
          <w:iCs/>
        </w:rPr>
        <w:t xml:space="preserve">mptomatic. </w:t>
      </w:r>
      <w:r w:rsidRPr="25CFB1AD">
        <w:rPr>
          <w:rFonts w:asciiTheme="minorHAnsi" w:hAnsiTheme="minorHAnsi" w:cstheme="minorBidi"/>
          <w:i/>
          <w:iCs/>
        </w:rPr>
        <w:t xml:space="preserve">They are, therefore, </w:t>
      </w:r>
      <w:r w:rsidRPr="59D9FB13">
        <w:rPr>
          <w:rFonts w:asciiTheme="minorHAnsi" w:hAnsiTheme="minorHAnsi" w:cstheme="minorBidi"/>
          <w:i/>
          <w:iCs/>
        </w:rPr>
        <w:t xml:space="preserve">different to the population in </w:t>
      </w:r>
      <w:r w:rsidRPr="3E095FF6">
        <w:rPr>
          <w:rFonts w:asciiTheme="minorHAnsi" w:hAnsiTheme="minorHAnsi" w:cstheme="minorBidi"/>
          <w:i/>
          <w:iCs/>
        </w:rPr>
        <w:t xml:space="preserve">PICO set </w:t>
      </w:r>
      <w:r w:rsidR="00CD231C">
        <w:rPr>
          <w:rFonts w:asciiTheme="minorHAnsi" w:hAnsiTheme="minorHAnsi" w:cstheme="minorBidi"/>
          <w:i/>
          <w:iCs/>
        </w:rPr>
        <w:t>1</w:t>
      </w:r>
      <w:r w:rsidRPr="3E095FF6">
        <w:rPr>
          <w:rFonts w:asciiTheme="minorHAnsi" w:hAnsiTheme="minorHAnsi" w:cstheme="minorBidi"/>
          <w:i/>
          <w:iCs/>
        </w:rPr>
        <w:t xml:space="preserve">, who are symptomatic </w:t>
      </w:r>
      <w:r w:rsidRPr="258A0C4D">
        <w:rPr>
          <w:rFonts w:asciiTheme="minorHAnsi" w:hAnsiTheme="minorHAnsi" w:cstheme="minorBidi"/>
          <w:i/>
          <w:iCs/>
        </w:rPr>
        <w:t xml:space="preserve">individuals. </w:t>
      </w:r>
    </w:p>
    <w:p w14:paraId="0FDB3154" w14:textId="6DB5EC8F" w:rsidR="00913506" w:rsidRPr="003E2BD1" w:rsidRDefault="00944EA4" w:rsidP="00637079">
      <w:pPr>
        <w:rPr>
          <w:rFonts w:asciiTheme="minorHAnsi" w:hAnsiTheme="minorHAnsi" w:cstheme="minorBidi"/>
          <w:i/>
        </w:rPr>
      </w:pPr>
      <w:r w:rsidRPr="3A76E744">
        <w:rPr>
          <w:rFonts w:asciiTheme="minorHAnsi" w:hAnsiTheme="minorHAnsi" w:cstheme="minorBidi"/>
          <w:i/>
          <w:iCs/>
        </w:rPr>
        <w:t>Other outcomes to be evaluated include the number of relatives withdrawn from monitoring following a negative genotype test, and safety outcomes including adverse events from the test, test results and preventive treatments in unaffected individuals. Outcomes related to value of knowing will also be assessed.</w:t>
      </w:r>
    </w:p>
    <w:p w14:paraId="6831DC36" w14:textId="7B679E34" w:rsidR="00992EBA" w:rsidRDefault="00992EBA" w:rsidP="00051819">
      <w:pPr>
        <w:pStyle w:val="Heading2"/>
      </w:pPr>
      <w:r>
        <w:t>PICO criteria (PICO set 3</w:t>
      </w:r>
      <w:r w:rsidR="00546689">
        <w:t>: carrier testing</w:t>
      </w:r>
      <w:r w:rsidR="0056601A">
        <w:t xml:space="preserve"> of potential reproductive partners</w:t>
      </w:r>
      <w:r>
        <w:t>)</w:t>
      </w:r>
    </w:p>
    <w:p w14:paraId="77412A82" w14:textId="19BED57E" w:rsidR="00051819" w:rsidRDefault="00051819" w:rsidP="00051819">
      <w:pPr>
        <w:pStyle w:val="Heading3"/>
      </w:pPr>
      <w:r>
        <w:t>Population</w:t>
      </w:r>
    </w:p>
    <w:p w14:paraId="0C3FECDD" w14:textId="76A509FA" w:rsidR="008E08E3" w:rsidRDefault="00051819" w:rsidP="00283D37">
      <w:r>
        <w:t xml:space="preserve">The </w:t>
      </w:r>
      <w:r w:rsidR="00FE58D1">
        <w:t>p</w:t>
      </w:r>
      <w:r>
        <w:t>opulation of interest</w:t>
      </w:r>
      <w:r w:rsidR="00FE58D1">
        <w:t xml:space="preserve"> for PICO set 3</w:t>
      </w:r>
      <w:r>
        <w:t xml:space="preserve"> </w:t>
      </w:r>
      <w:r w:rsidR="00805DA9">
        <w:t xml:space="preserve">is </w:t>
      </w:r>
      <w:r>
        <w:t xml:space="preserve">the </w:t>
      </w:r>
      <w:r w:rsidR="008F1E27">
        <w:t xml:space="preserve">potential </w:t>
      </w:r>
      <w:r>
        <w:t>reproductive partners of</w:t>
      </w:r>
      <w:r w:rsidR="00226F68">
        <w:t xml:space="preserve"> probands</w:t>
      </w:r>
      <w:r w:rsidR="00B00408">
        <w:t xml:space="preserve"> with </w:t>
      </w:r>
      <w:r w:rsidR="00AD4E64">
        <w:t xml:space="preserve">an </w:t>
      </w:r>
      <w:r w:rsidR="00B00408">
        <w:t xml:space="preserve">autosomal recessive </w:t>
      </w:r>
      <w:r w:rsidR="007C445D">
        <w:t>IEI</w:t>
      </w:r>
      <w:r w:rsidR="00226F68">
        <w:t xml:space="preserve">, and biological relatives of probands who </w:t>
      </w:r>
      <w:r w:rsidR="00126258">
        <w:t xml:space="preserve">have been diagnosed as </w:t>
      </w:r>
      <w:r w:rsidR="00226F68">
        <w:t>carriers of</w:t>
      </w:r>
      <w:r>
        <w:t xml:space="preserve"> </w:t>
      </w:r>
      <w:r w:rsidR="00AD4E64">
        <w:t xml:space="preserve">a familial </w:t>
      </w:r>
      <w:r>
        <w:t>varian</w:t>
      </w:r>
      <w:r w:rsidR="00126258">
        <w:t xml:space="preserve">t </w:t>
      </w:r>
      <w:r>
        <w:t>for a</w:t>
      </w:r>
      <w:r w:rsidR="00AD4E64">
        <w:t>n a</w:t>
      </w:r>
      <w:r>
        <w:t xml:space="preserve">utosomal recessive </w:t>
      </w:r>
      <w:r w:rsidR="00F52B63">
        <w:t>IEI</w:t>
      </w:r>
      <w:r w:rsidR="00AD4E64">
        <w:t xml:space="preserve"> </w:t>
      </w:r>
      <w:r>
        <w:t>condition</w:t>
      </w:r>
      <w:r w:rsidR="00226F68">
        <w:t>.</w:t>
      </w:r>
      <w:r w:rsidR="00F0604D">
        <w:t xml:space="preserve"> </w:t>
      </w:r>
    </w:p>
    <w:p w14:paraId="616D3A21" w14:textId="1FB30B3F" w:rsidR="00944EA4" w:rsidRDefault="00944EA4" w:rsidP="3A76E744">
      <w:pPr>
        <w:spacing w:line="23" w:lineRule="atLeast"/>
        <w:rPr>
          <w:rFonts w:asciiTheme="minorHAnsi" w:hAnsiTheme="minorHAnsi" w:cstheme="minorBidi"/>
          <w:i/>
          <w:iCs/>
        </w:rPr>
      </w:pPr>
      <w:r w:rsidRPr="3A76E744">
        <w:rPr>
          <w:rFonts w:asciiTheme="minorHAnsi" w:hAnsiTheme="minorHAnsi" w:cstheme="minorBidi"/>
          <w:i/>
          <w:iCs/>
        </w:rPr>
        <w:t xml:space="preserve">PASC confirmed the population was reproductive partners of an individual who has an autosomal recessive IEI or biological relative who is a carrier of one familial autosomal recessive IEI variant.  </w:t>
      </w:r>
    </w:p>
    <w:p w14:paraId="11788E64" w14:textId="095A2604" w:rsidR="00226F68" w:rsidRDefault="1761BB22" w:rsidP="00226F68">
      <w:pPr>
        <w:pStyle w:val="Heading3"/>
      </w:pPr>
      <w:r>
        <w:t>Intervention</w:t>
      </w:r>
    </w:p>
    <w:p w14:paraId="3D1BC5B4" w14:textId="57409A91" w:rsidR="00226F68" w:rsidRDefault="00226F68" w:rsidP="00226F68">
      <w:r>
        <w:t xml:space="preserve">The </w:t>
      </w:r>
      <w:r w:rsidR="00A47A77">
        <w:t xml:space="preserve">proposed </w:t>
      </w:r>
      <w:r>
        <w:t xml:space="preserve">intervention would be preconception carrier </w:t>
      </w:r>
      <w:r w:rsidR="00BC2737">
        <w:t xml:space="preserve">screening </w:t>
      </w:r>
      <w:r>
        <w:t xml:space="preserve">by targeted genomic screening of the same gene </w:t>
      </w:r>
      <w:r w:rsidR="00BC2737">
        <w:t xml:space="preserve">in which their </w:t>
      </w:r>
      <w:r>
        <w:t>reproductive partner has</w:t>
      </w:r>
      <w:r w:rsidR="00BC2737">
        <w:t xml:space="preserve"> bi or mono-allelic</w:t>
      </w:r>
      <w:r>
        <w:t xml:space="preserve"> </w:t>
      </w:r>
      <w:r w:rsidR="000F5A89">
        <w:t>P/LP</w:t>
      </w:r>
      <w:r>
        <w:t xml:space="preserve"> variant</w:t>
      </w:r>
      <w:r w:rsidR="000F5A89">
        <w:t>(</w:t>
      </w:r>
      <w:r w:rsidR="00BC2737">
        <w:t>s</w:t>
      </w:r>
      <w:r w:rsidR="000F5A89">
        <w:t>)</w:t>
      </w:r>
      <w:r w:rsidR="00BC2737">
        <w:t>.</w:t>
      </w:r>
    </w:p>
    <w:p w14:paraId="5F28E27B" w14:textId="30E6072A" w:rsidR="00944EA4" w:rsidRDefault="00944EA4" w:rsidP="00226F68">
      <w:r>
        <w:rPr>
          <w:rFonts w:asciiTheme="minorHAnsi" w:hAnsiTheme="minorHAnsi" w:cstheme="minorHAnsi"/>
          <w:i/>
          <w:iCs/>
        </w:rPr>
        <w:t>PASC confirmed that the genomic test for this population will be sequencing of the gene implicated in the IEI their partner has or carries.</w:t>
      </w:r>
    </w:p>
    <w:p w14:paraId="06546650" w14:textId="10CCF19F" w:rsidR="00B00408" w:rsidRDefault="00B00408" w:rsidP="79CDE064">
      <w:pPr>
        <w:pStyle w:val="Heading4"/>
        <w:rPr>
          <w:color w:val="0070C0"/>
        </w:rPr>
      </w:pPr>
      <w:r w:rsidRPr="79CDE064">
        <w:rPr>
          <w:color w:val="0070C0"/>
        </w:rPr>
        <w:t xml:space="preserve">Estimates of carrier testing </w:t>
      </w:r>
    </w:p>
    <w:p w14:paraId="2C37D3ED" w14:textId="1F3951CD" w:rsidR="00B00408" w:rsidRDefault="00B00408" w:rsidP="466B559E">
      <w:pPr>
        <w:rPr>
          <w:rFonts w:asciiTheme="minorHAnsi" w:eastAsia="Segoe UI" w:hAnsiTheme="minorHAnsi" w:cstheme="minorBidi"/>
          <w:color w:val="000000" w:themeColor="text1"/>
        </w:rPr>
      </w:pPr>
      <w:r w:rsidRPr="3A76E744">
        <w:rPr>
          <w:rFonts w:asciiTheme="minorHAnsi" w:eastAsia="Segoe UI" w:hAnsiTheme="minorHAnsi" w:cstheme="minorBidi"/>
          <w:color w:val="000000" w:themeColor="text1"/>
        </w:rPr>
        <w:t xml:space="preserve">As most patients with suspected </w:t>
      </w:r>
      <w:r w:rsidR="00F52B63" w:rsidRPr="3A76E744">
        <w:rPr>
          <w:rFonts w:asciiTheme="minorHAnsi" w:eastAsia="Segoe UI" w:hAnsiTheme="minorHAnsi" w:cstheme="minorBidi"/>
          <w:color w:val="000000" w:themeColor="text1"/>
        </w:rPr>
        <w:t>IEI</w:t>
      </w:r>
      <w:r w:rsidRPr="3A76E744">
        <w:rPr>
          <w:rFonts w:asciiTheme="minorHAnsi" w:eastAsia="Segoe UI" w:hAnsiTheme="minorHAnsi" w:cstheme="minorBidi"/>
          <w:color w:val="000000" w:themeColor="text1"/>
        </w:rPr>
        <w:t xml:space="preserve">s are children, rates of testing of reproductive partners are likely to be </w:t>
      </w:r>
      <w:r w:rsidR="47EAE34E" w:rsidRPr="3A76E744">
        <w:rPr>
          <w:rFonts w:asciiTheme="minorHAnsi" w:eastAsia="Segoe UI" w:hAnsiTheme="minorHAnsi" w:cstheme="minorBidi"/>
          <w:color w:val="000000" w:themeColor="text1"/>
        </w:rPr>
        <w:t xml:space="preserve">limited </w:t>
      </w:r>
      <w:r w:rsidRPr="3A76E744">
        <w:rPr>
          <w:rFonts w:asciiTheme="minorHAnsi" w:eastAsia="Segoe UI" w:hAnsiTheme="minorHAnsi" w:cstheme="minorBidi"/>
          <w:color w:val="000000" w:themeColor="text1"/>
        </w:rPr>
        <w:t>within the next five years.</w:t>
      </w:r>
    </w:p>
    <w:p w14:paraId="110B6E02" w14:textId="40E9A1BF" w:rsidR="00226F68" w:rsidRDefault="1761BB22" w:rsidP="00226F68">
      <w:pPr>
        <w:pStyle w:val="Heading3"/>
      </w:pPr>
      <w:r>
        <w:t>Comparator</w:t>
      </w:r>
    </w:p>
    <w:p w14:paraId="56950D71" w14:textId="7CD531B4" w:rsidR="00226F68" w:rsidRDefault="00226F68" w:rsidP="00226F68">
      <w:r>
        <w:t xml:space="preserve">The comparator would be no </w:t>
      </w:r>
      <w:r w:rsidR="00353D2D">
        <w:t xml:space="preserve">genomic </w:t>
      </w:r>
      <w:r>
        <w:t>t</w:t>
      </w:r>
      <w:r w:rsidR="00AD4E64">
        <w:t>esting via gene sequencing</w:t>
      </w:r>
      <w:r>
        <w:t xml:space="preserve"> of</w:t>
      </w:r>
      <w:r w:rsidR="008F1E27">
        <w:t xml:space="preserve"> potential</w:t>
      </w:r>
      <w:r>
        <w:t xml:space="preserve"> </w:t>
      </w:r>
      <w:r w:rsidR="008F1E27">
        <w:t xml:space="preserve">reproductive </w:t>
      </w:r>
      <w:r>
        <w:t>partners</w:t>
      </w:r>
      <w:r w:rsidR="003649DE">
        <w:t>.</w:t>
      </w:r>
      <w:r>
        <w:t xml:space="preserve"> </w:t>
      </w:r>
    </w:p>
    <w:p w14:paraId="5D15B803" w14:textId="1308C6C3" w:rsidR="00944EA4" w:rsidRDefault="00944EA4" w:rsidP="00226F68">
      <w:r w:rsidRPr="3A76E744">
        <w:rPr>
          <w:rFonts w:asciiTheme="minorHAnsi" w:hAnsiTheme="minorHAnsi" w:cstheme="minorBidi"/>
          <w:i/>
          <w:iCs/>
        </w:rPr>
        <w:t xml:space="preserve">PASC confirmed the comparator is no genomic testing of potential reproductive partners.  </w:t>
      </w:r>
    </w:p>
    <w:p w14:paraId="3C99743A" w14:textId="09CB0EBF" w:rsidR="00226F68" w:rsidRDefault="1761BB22" w:rsidP="00226F68">
      <w:pPr>
        <w:pStyle w:val="Heading3"/>
      </w:pPr>
      <w:r>
        <w:lastRenderedPageBreak/>
        <w:t>Outcomes</w:t>
      </w:r>
    </w:p>
    <w:p w14:paraId="1ED92FE4" w14:textId="05AF2839" w:rsidR="008E08E3" w:rsidRDefault="008E08E3" w:rsidP="00404E33">
      <w:r>
        <w:t xml:space="preserve">The </w:t>
      </w:r>
      <w:r w:rsidR="00353D2D">
        <w:t xml:space="preserve">diagnostic </w:t>
      </w:r>
      <w:r>
        <w:t xml:space="preserve">yield of P/LP variants in genes associated with </w:t>
      </w:r>
      <w:r w:rsidR="00F52B63">
        <w:t>IEI</w:t>
      </w:r>
      <w:r>
        <w:t xml:space="preserve"> would be assumed to be the same in reproductive partners as in the general population. </w:t>
      </w:r>
    </w:p>
    <w:p w14:paraId="3BFEB66E" w14:textId="2F38FF29" w:rsidR="00343DED" w:rsidRDefault="00226F68" w:rsidP="00404E33">
      <w:r>
        <w:t xml:space="preserve">As for the outcomes for PICO set 2, a proposed benefit of targeted genomic testing would be </w:t>
      </w:r>
      <w:r w:rsidR="00404E33">
        <w:t xml:space="preserve">in value of knowing </w:t>
      </w:r>
      <w:r>
        <w:t xml:space="preserve">to inform future reproductive decision-making. Other </w:t>
      </w:r>
      <w:r w:rsidR="00404E33">
        <w:t>outcomes of interest for this population would include uptake of such partner testing to determine carrier status, and the financial impact of targeted genomic screening for this population</w:t>
      </w:r>
      <w:r w:rsidR="00AD4E64">
        <w:t xml:space="preserve"> in terms of costs per </w:t>
      </w:r>
      <w:r w:rsidR="00D25D36">
        <w:t xml:space="preserve">couple identified to be at risk of having an affected </w:t>
      </w:r>
      <w:r w:rsidR="00AD4E64">
        <w:t>pregnancy</w:t>
      </w:r>
      <w:r w:rsidR="00404E33">
        <w:t xml:space="preserve">.  </w:t>
      </w:r>
    </w:p>
    <w:p w14:paraId="5B38F503" w14:textId="175B7778" w:rsidR="00944EA4" w:rsidRDefault="00944EA4" w:rsidP="00944EA4">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PASC advised that the diagnostic yield for population carrier frequency may be able to be determined from gnomAD</w:t>
      </w:r>
      <w:r w:rsidR="00C9453C">
        <w:rPr>
          <w:rFonts w:asciiTheme="minorHAnsi" w:hAnsiTheme="minorHAnsi" w:cstheme="minorHAnsi"/>
          <w:i/>
          <w:iCs/>
        </w:rPr>
        <w:t>, although the database is not specific to the Australian context</w:t>
      </w:r>
      <w:r>
        <w:rPr>
          <w:rFonts w:asciiTheme="minorHAnsi" w:hAnsiTheme="minorHAnsi" w:cstheme="minorHAnsi"/>
          <w:i/>
          <w:iCs/>
        </w:rPr>
        <w:t xml:space="preserve">. This would provide an estimate of the proportion of couples identified as being at risk of having an affected child, who may be able to receive information for reproductive decision-making. </w:t>
      </w:r>
    </w:p>
    <w:p w14:paraId="02D6660D" w14:textId="331C4DEE" w:rsidR="00944EA4" w:rsidRDefault="00944EA4" w:rsidP="00944EA4">
      <w:pPr>
        <w:rPr>
          <w:rFonts w:asciiTheme="minorHAnsi" w:hAnsiTheme="minorHAnsi" w:cstheme="minorHAnsi"/>
          <w:i/>
          <w:iCs/>
        </w:rPr>
      </w:pPr>
      <w:r>
        <w:rPr>
          <w:rFonts w:asciiTheme="minorHAnsi" w:hAnsiTheme="minorHAnsi" w:cstheme="minorHAnsi"/>
          <w:i/>
          <w:iCs/>
        </w:rPr>
        <w:t xml:space="preserve">PASC noted the addition of outcomes relating to the uptake of PGD in the event that a potential reproductive partner returns a positive test for the gene implicated in their partner’s carrier status or diagnosed IEI could be included.   </w:t>
      </w:r>
    </w:p>
    <w:p w14:paraId="05BCE9C3" w14:textId="77777777" w:rsidR="009A1A5B" w:rsidRPr="005E1C7C" w:rsidRDefault="009A1A5B" w:rsidP="466B559E">
      <w:pPr>
        <w:autoSpaceDE w:val="0"/>
        <w:autoSpaceDN w:val="0"/>
        <w:adjustRightInd w:val="0"/>
        <w:spacing w:line="23" w:lineRule="atLeast"/>
        <w:rPr>
          <w:rFonts w:asciiTheme="minorHAnsi" w:hAnsiTheme="minorHAnsi" w:cstheme="minorBidi"/>
          <w:i/>
          <w:iCs/>
        </w:rPr>
      </w:pPr>
      <w:r w:rsidRPr="466B559E">
        <w:rPr>
          <w:rFonts w:asciiTheme="minorHAnsi" w:hAnsiTheme="minorHAnsi" w:cstheme="minorBidi"/>
          <w:i/>
          <w:iCs/>
        </w:rPr>
        <w:t xml:space="preserve">Following the meeting, the department advised that a more pragmatic approach, consistent with previous applications (e.g. MSAC 1675 and 1680) would be to instead assess the following outcomes: </w:t>
      </w:r>
    </w:p>
    <w:p w14:paraId="3B6084A7" w14:textId="77777777" w:rsidR="009A1A5B" w:rsidRPr="005E1C7C" w:rsidRDefault="009A1A5B" w:rsidP="00610727">
      <w:pPr>
        <w:numPr>
          <w:ilvl w:val="0"/>
          <w:numId w:val="25"/>
        </w:numPr>
        <w:autoSpaceDE w:val="0"/>
        <w:autoSpaceDN w:val="0"/>
        <w:adjustRightInd w:val="0"/>
        <w:spacing w:line="240" w:lineRule="auto"/>
        <w:ind w:left="714" w:hanging="357"/>
        <w:contextualSpacing/>
        <w:rPr>
          <w:rFonts w:asciiTheme="minorHAnsi" w:hAnsiTheme="minorHAnsi" w:cstheme="minorHAnsi"/>
          <w:i/>
          <w:iCs/>
        </w:rPr>
      </w:pPr>
      <w:r w:rsidRPr="00740225">
        <w:rPr>
          <w:rFonts w:asciiTheme="minorHAnsi" w:hAnsiTheme="minorHAnsi" w:cstheme="minorHAnsi"/>
          <w:i/>
        </w:rPr>
        <w:t xml:space="preserve">At-risk couples identified, or couples whose risk status is identified </w:t>
      </w:r>
    </w:p>
    <w:p w14:paraId="00CDD7F5" w14:textId="77777777" w:rsidR="009A1A5B" w:rsidRPr="005E1C7C" w:rsidRDefault="009A1A5B" w:rsidP="00610727">
      <w:pPr>
        <w:numPr>
          <w:ilvl w:val="0"/>
          <w:numId w:val="25"/>
        </w:numPr>
        <w:autoSpaceDE w:val="0"/>
        <w:autoSpaceDN w:val="0"/>
        <w:adjustRightInd w:val="0"/>
        <w:spacing w:line="240" w:lineRule="auto"/>
        <w:ind w:left="714" w:hanging="357"/>
        <w:contextualSpacing/>
        <w:rPr>
          <w:rFonts w:asciiTheme="minorHAnsi" w:hAnsiTheme="minorHAnsi" w:cstheme="minorHAnsi"/>
          <w:i/>
          <w:iCs/>
        </w:rPr>
      </w:pPr>
      <w:r w:rsidRPr="00740225">
        <w:rPr>
          <w:rFonts w:asciiTheme="minorHAnsi" w:hAnsiTheme="minorHAnsi" w:cstheme="minorHAnsi"/>
          <w:i/>
        </w:rPr>
        <w:t>Number of couples provided with information for reproductive decisions</w:t>
      </w:r>
    </w:p>
    <w:p w14:paraId="73E28AF2" w14:textId="77777777" w:rsidR="009A1A5B" w:rsidRPr="005E1C7C" w:rsidRDefault="009A1A5B" w:rsidP="00610727">
      <w:pPr>
        <w:numPr>
          <w:ilvl w:val="0"/>
          <w:numId w:val="25"/>
        </w:numPr>
        <w:autoSpaceDE w:val="0"/>
        <w:autoSpaceDN w:val="0"/>
        <w:adjustRightInd w:val="0"/>
        <w:spacing w:line="240" w:lineRule="auto"/>
        <w:ind w:left="714" w:hanging="357"/>
        <w:contextualSpacing/>
        <w:rPr>
          <w:rFonts w:asciiTheme="minorHAnsi" w:hAnsiTheme="minorHAnsi" w:cstheme="minorHAnsi"/>
          <w:i/>
          <w:iCs/>
        </w:rPr>
      </w:pPr>
      <w:r w:rsidRPr="00740225">
        <w:rPr>
          <w:rFonts w:asciiTheme="minorHAnsi" w:hAnsiTheme="minorHAnsi" w:cstheme="minorHAnsi"/>
          <w:i/>
        </w:rPr>
        <w:t xml:space="preserve">Cost per at-risk couple identified </w:t>
      </w:r>
    </w:p>
    <w:p w14:paraId="54F967EA" w14:textId="77777777" w:rsidR="009A1A5B" w:rsidRDefault="009A1A5B" w:rsidP="00610727">
      <w:pPr>
        <w:numPr>
          <w:ilvl w:val="0"/>
          <w:numId w:val="25"/>
        </w:numPr>
        <w:autoSpaceDE w:val="0"/>
        <w:autoSpaceDN w:val="0"/>
        <w:adjustRightInd w:val="0"/>
        <w:spacing w:line="240" w:lineRule="auto"/>
        <w:ind w:left="714" w:hanging="357"/>
        <w:rPr>
          <w:rFonts w:asciiTheme="minorHAnsi" w:hAnsiTheme="minorHAnsi" w:cstheme="minorHAnsi"/>
          <w:i/>
          <w:iCs/>
        </w:rPr>
      </w:pPr>
      <w:r w:rsidRPr="00740225">
        <w:rPr>
          <w:rFonts w:asciiTheme="minorHAnsi" w:hAnsiTheme="minorHAnsi" w:cstheme="minorHAnsi"/>
          <w:i/>
        </w:rPr>
        <w:t>Cost per couple provided with information</w:t>
      </w:r>
      <w:r w:rsidRPr="00740225">
        <w:rPr>
          <w:rFonts w:asciiTheme="minorHAnsi" w:hAnsiTheme="minorHAnsi" w:cstheme="minorHAnsi"/>
          <w:i/>
          <w:iCs/>
        </w:rPr>
        <w:t xml:space="preserve"> </w:t>
      </w:r>
    </w:p>
    <w:p w14:paraId="7368C8D5" w14:textId="77412C3F" w:rsidR="009A1A5B" w:rsidRPr="003E2BD1" w:rsidRDefault="009A1A5B" w:rsidP="003E2BD1">
      <w:pPr>
        <w:autoSpaceDE w:val="0"/>
        <w:autoSpaceDN w:val="0"/>
        <w:adjustRightInd w:val="0"/>
        <w:spacing w:after="0" w:line="240" w:lineRule="auto"/>
        <w:rPr>
          <w:rFonts w:asciiTheme="minorHAnsi" w:hAnsiTheme="minorHAnsi" w:cstheme="minorBidi"/>
          <w:i/>
          <w:iCs/>
        </w:rPr>
      </w:pPr>
      <w:r w:rsidRPr="466B559E">
        <w:rPr>
          <w:rFonts w:asciiTheme="minorHAnsi" w:hAnsiTheme="minorHAnsi" w:cstheme="minorBidi"/>
          <w:i/>
          <w:iCs/>
        </w:rPr>
        <w:t>PASC agreed with this approach.</w:t>
      </w:r>
    </w:p>
    <w:p w14:paraId="50623555" w14:textId="125664FC" w:rsidR="00992EBA" w:rsidRDefault="5DDFECB0" w:rsidP="00992EBA">
      <w:pPr>
        <w:pStyle w:val="Heading2"/>
      </w:pPr>
      <w:r>
        <w:t>PICO criteria (PICO set 4</w:t>
      </w:r>
      <w:r w:rsidR="4E8B158C">
        <w:t>: reanalysis</w:t>
      </w:r>
      <w:r>
        <w:t>)</w:t>
      </w:r>
    </w:p>
    <w:p w14:paraId="6E5B228D" w14:textId="582B7842" w:rsidR="00404E33" w:rsidRDefault="00404E33" w:rsidP="00404E33">
      <w:pPr>
        <w:pStyle w:val="Heading3"/>
      </w:pPr>
      <w:r>
        <w:t>Population</w:t>
      </w:r>
    </w:p>
    <w:p w14:paraId="7F24E77B" w14:textId="5BFC568D" w:rsidR="00F91A39" w:rsidRDefault="00F91A39" w:rsidP="00F91A39">
      <w:r>
        <w:t xml:space="preserve">The </w:t>
      </w:r>
      <w:r w:rsidR="00126258">
        <w:t>p</w:t>
      </w:r>
      <w:r>
        <w:t xml:space="preserve">opulation of interest </w:t>
      </w:r>
      <w:r w:rsidR="00126258">
        <w:t xml:space="preserve">for PICO set 4 </w:t>
      </w:r>
      <w:r>
        <w:t xml:space="preserve">are people with a strong suspicion of </w:t>
      </w:r>
      <w:r w:rsidR="0068153D">
        <w:t>an IEI</w:t>
      </w:r>
      <w:r>
        <w:t xml:space="preserve"> for whom previous WES or WGS genomic tests have been inconclusive or uninformative</w:t>
      </w:r>
      <w:r w:rsidR="00671117">
        <w:t>, and/or for people in whom a variant of unknown significance (VUS) has been identified</w:t>
      </w:r>
      <w:r>
        <w:t xml:space="preserve">. </w:t>
      </w:r>
      <w:r w:rsidR="00671117">
        <w:t>These variants are not considered to be clinically actionable and the detection of these would not be used to alter a patient’s medical management o</w:t>
      </w:r>
      <w:r w:rsidR="005929BD">
        <w:t>r</w:t>
      </w:r>
      <w:r w:rsidR="00671117">
        <w:t xml:space="preserve"> treatment plan. </w:t>
      </w:r>
      <w:r w:rsidR="000D1336" w:rsidRPr="00D94545">
        <w:t xml:space="preserve">Patients suspected of having </w:t>
      </w:r>
      <w:r w:rsidR="0068153D">
        <w:t>an IEI</w:t>
      </w:r>
      <w:r w:rsidR="000D1336" w:rsidRPr="00D94545">
        <w:t xml:space="preserve"> for whom a NGS test was uninformative may require the proposed reanalysis item number for the characterisation of previously unreported gene variants related to the clinical phenotype. </w:t>
      </w:r>
      <w:r w:rsidR="00F617B6">
        <w:t>This test should take place two years following the initial genomic test</w:t>
      </w:r>
      <w:r w:rsidR="000D1336" w:rsidRPr="00D94545">
        <w:t xml:space="preserve">. </w:t>
      </w:r>
    </w:p>
    <w:p w14:paraId="61C5AC9A" w14:textId="2B8FC919" w:rsidR="00944EA4" w:rsidRDefault="00944EA4" w:rsidP="00F91A39">
      <w:r w:rsidRPr="3A76E744">
        <w:rPr>
          <w:rFonts w:asciiTheme="minorHAnsi" w:hAnsiTheme="minorHAnsi" w:cstheme="minorBidi"/>
          <w:i/>
          <w:iCs/>
        </w:rPr>
        <w:t xml:space="preserve">PASC confirmed the population is individuals with a strong suspicion of IEI on immunophenotyping and/or functional assay despite uninformative or uncertain result on initial test after at least 2 years.  </w:t>
      </w:r>
    </w:p>
    <w:p w14:paraId="2C42A91E" w14:textId="396750B0" w:rsidR="00F91A39" w:rsidRDefault="24FE3266" w:rsidP="00F91A39">
      <w:pPr>
        <w:pStyle w:val="Heading3"/>
      </w:pPr>
      <w:r>
        <w:lastRenderedPageBreak/>
        <w:t>Intervention</w:t>
      </w:r>
    </w:p>
    <w:p w14:paraId="2FA1ADF7" w14:textId="164069AF" w:rsidR="00F91A39" w:rsidRDefault="00F91A39" w:rsidP="00F91A39">
      <w:r>
        <w:t xml:space="preserve">The </w:t>
      </w:r>
      <w:r w:rsidR="00F87D85">
        <w:t>proposed intervention</w:t>
      </w:r>
      <w:r>
        <w:t xml:space="preserve"> for this population would be a re-analysis of NGS data obtained as described for PICO set 1 after an interval of </w:t>
      </w:r>
      <w:r w:rsidR="00511E25">
        <w:t xml:space="preserve">at least </w:t>
      </w:r>
      <w:r w:rsidR="00F617B6">
        <w:t xml:space="preserve">two years </w:t>
      </w:r>
      <w:r>
        <w:t>for the characterisation of previously unreported gene variants related to clinical phenotypes.</w:t>
      </w:r>
      <w:r w:rsidR="003649DE">
        <w:t xml:space="preserve"> </w:t>
      </w:r>
    </w:p>
    <w:p w14:paraId="781A0F29" w14:textId="1468E393" w:rsidR="00944EA4" w:rsidRDefault="00944EA4" w:rsidP="00944EA4">
      <w:pPr>
        <w:spacing w:line="23" w:lineRule="atLeast"/>
        <w:rPr>
          <w:rFonts w:asciiTheme="minorHAnsi" w:hAnsiTheme="minorHAnsi" w:cstheme="minorHAnsi"/>
          <w:i/>
          <w:iCs/>
        </w:rPr>
      </w:pPr>
      <w:r>
        <w:rPr>
          <w:rFonts w:asciiTheme="minorHAnsi" w:hAnsiTheme="minorHAnsi" w:cstheme="minorHAnsi"/>
          <w:i/>
          <w:iCs/>
        </w:rPr>
        <w:t xml:space="preserve">PASC noted the applicant’s pre-PASC response supported the removal of a 48-month minimum interval in favour of a maximum of 3 tests per lifetime per patient, in line with similar pre-analysis items on the MBS (73428). The applicant’s pre-PASC response explained that the minimum of 48 months may not be appropriate depending on the speed at which research in this area identifies new variants of interest, particularly given the possibility of the application of </w:t>
      </w:r>
      <w:r w:rsidR="00CD7287">
        <w:rPr>
          <w:rFonts w:asciiTheme="minorHAnsi" w:hAnsiTheme="minorHAnsi" w:cstheme="minorHAnsi"/>
          <w:i/>
          <w:iCs/>
        </w:rPr>
        <w:t xml:space="preserve">artificial intelligence </w:t>
      </w:r>
      <w:r>
        <w:rPr>
          <w:rFonts w:asciiTheme="minorHAnsi" w:hAnsiTheme="minorHAnsi" w:cstheme="minorHAnsi"/>
          <w:i/>
          <w:iCs/>
        </w:rPr>
        <w:t xml:space="preserve">systems to interrogate large-scale genomic datasets in the future. </w:t>
      </w:r>
    </w:p>
    <w:p w14:paraId="1AC48AB0" w14:textId="7052E697" w:rsidR="00944EA4" w:rsidRDefault="00944EA4" w:rsidP="00944EA4">
      <w:pPr>
        <w:spacing w:line="23" w:lineRule="atLeast"/>
        <w:rPr>
          <w:rFonts w:asciiTheme="minorHAnsi" w:hAnsiTheme="minorHAnsi" w:cstheme="minorHAnsi"/>
          <w:i/>
          <w:iCs/>
        </w:rPr>
      </w:pPr>
      <w:r>
        <w:rPr>
          <w:rFonts w:asciiTheme="minorHAnsi" w:hAnsiTheme="minorHAnsi" w:cstheme="minorHAnsi"/>
          <w:i/>
          <w:iCs/>
        </w:rPr>
        <w:t xml:space="preserve">PASC advised that the reanalysis should take place at least </w:t>
      </w:r>
      <w:r w:rsidR="00CD7287">
        <w:rPr>
          <w:rFonts w:asciiTheme="minorHAnsi" w:hAnsiTheme="minorHAnsi" w:cstheme="minorHAnsi"/>
          <w:i/>
          <w:iCs/>
        </w:rPr>
        <w:t xml:space="preserve">2 </w:t>
      </w:r>
      <w:r>
        <w:rPr>
          <w:rFonts w:asciiTheme="minorHAnsi" w:hAnsiTheme="minorHAnsi" w:cstheme="minorHAnsi"/>
          <w:i/>
          <w:iCs/>
        </w:rPr>
        <w:t xml:space="preserve">years after the initial genomic test. </w:t>
      </w:r>
    </w:p>
    <w:p w14:paraId="01093FE8" w14:textId="1895D5BE" w:rsidR="00944EA4" w:rsidRDefault="00944EA4" w:rsidP="121ADEB0">
      <w:pPr>
        <w:spacing w:line="23" w:lineRule="atLeast"/>
        <w:rPr>
          <w:rFonts w:asciiTheme="minorHAnsi" w:hAnsiTheme="minorHAnsi" w:cstheme="minorBidi"/>
          <w:i/>
          <w:iCs/>
        </w:rPr>
      </w:pPr>
      <w:r w:rsidRPr="121ADEB0">
        <w:rPr>
          <w:rFonts w:asciiTheme="minorHAnsi" w:hAnsiTheme="minorHAnsi" w:cstheme="minorBidi"/>
          <w:i/>
          <w:iCs/>
        </w:rPr>
        <w:t xml:space="preserve">PASC advised that there is insufficient evidence to support the use of 2 versus 3 re-analysis opportunities per lifetime and advised the proposed restriction should remain </w:t>
      </w:r>
      <w:r w:rsidR="00EB0998" w:rsidRPr="121ADEB0">
        <w:rPr>
          <w:rFonts w:asciiTheme="minorHAnsi" w:hAnsiTheme="minorHAnsi" w:cstheme="minorBidi"/>
          <w:i/>
          <w:iCs/>
        </w:rPr>
        <w:t xml:space="preserve">as </w:t>
      </w:r>
      <w:r w:rsidRPr="121ADEB0">
        <w:rPr>
          <w:rFonts w:asciiTheme="minorHAnsi" w:hAnsiTheme="minorHAnsi" w:cstheme="minorBidi"/>
          <w:i/>
          <w:iCs/>
        </w:rPr>
        <w:t xml:space="preserve">2 per lifetime.   </w:t>
      </w:r>
    </w:p>
    <w:p w14:paraId="062853C4" w14:textId="0A8E55BF" w:rsidR="00B00408" w:rsidRDefault="00B00408" w:rsidP="79CDE064">
      <w:pPr>
        <w:pStyle w:val="Heading4"/>
        <w:rPr>
          <w:color w:val="0070C0"/>
        </w:rPr>
      </w:pPr>
      <w:r w:rsidRPr="79CDE064">
        <w:rPr>
          <w:color w:val="0070C0"/>
        </w:rPr>
        <w:t xml:space="preserve">Estimates of reanalysis </w:t>
      </w:r>
    </w:p>
    <w:p w14:paraId="08DECE83" w14:textId="76DA0046" w:rsidR="00B21D7E" w:rsidRDefault="00B00408" w:rsidP="0055213A">
      <w:r w:rsidRPr="00B21D7E">
        <w:t xml:space="preserve">The number of patients </w:t>
      </w:r>
      <w:r w:rsidR="000169CF" w:rsidRPr="00B21D7E">
        <w:t>suitable for reanalysis will depend on the proportion who are found to have a VUS, or where additional clinical features suggest</w:t>
      </w:r>
      <w:r w:rsidR="00F0604D">
        <w:t xml:space="preserve"> testing should be undertaken for</w:t>
      </w:r>
      <w:r w:rsidR="000169CF" w:rsidRPr="00B21D7E">
        <w:t xml:space="preserve"> different variants. </w:t>
      </w:r>
      <w:r w:rsidR="006F558D" w:rsidRPr="00B21D7E">
        <w:t xml:space="preserve">This will need to be estimated during the assessment report. </w:t>
      </w:r>
    </w:p>
    <w:p w14:paraId="4B5F4B6C" w14:textId="4136C8BC" w:rsidR="00944EA4" w:rsidRDefault="00577BB0" w:rsidP="121ADEB0">
      <w:pPr>
        <w:rPr>
          <w:rFonts w:asciiTheme="minorHAnsi" w:hAnsiTheme="minorHAnsi" w:cstheme="minorBidi"/>
          <w:i/>
          <w:iCs/>
        </w:rPr>
      </w:pPr>
      <w:r w:rsidRPr="121ADEB0">
        <w:rPr>
          <w:rFonts w:asciiTheme="minorHAnsi" w:hAnsiTheme="minorHAnsi" w:cstheme="minorBidi"/>
          <w:i/>
          <w:iCs/>
        </w:rPr>
        <w:t>PASC noted t</w:t>
      </w:r>
      <w:r w:rsidR="00944EA4" w:rsidRPr="121ADEB0">
        <w:rPr>
          <w:rFonts w:asciiTheme="minorHAnsi" w:hAnsiTheme="minorHAnsi" w:cstheme="minorBidi"/>
          <w:i/>
          <w:iCs/>
        </w:rPr>
        <w:t>he applicant’s pre-PASC response suggested that the use of currently existing re-analysis items is  low</w:t>
      </w:r>
      <w:r w:rsidR="00AB1705">
        <w:rPr>
          <w:rFonts w:asciiTheme="minorHAnsi" w:hAnsiTheme="minorHAnsi" w:cstheme="minorBidi"/>
          <w:i/>
          <w:iCs/>
        </w:rPr>
        <w:t>.</w:t>
      </w:r>
      <w:r w:rsidR="00944EA4" w:rsidRPr="121ADEB0">
        <w:rPr>
          <w:rFonts w:asciiTheme="minorHAnsi" w:hAnsiTheme="minorHAnsi" w:cstheme="minorBidi"/>
          <w:i/>
          <w:iCs/>
        </w:rPr>
        <w:t xml:space="preserve"> </w:t>
      </w:r>
    </w:p>
    <w:p w14:paraId="7919EA1A" w14:textId="4CF99D53" w:rsidR="00D40F3C" w:rsidRDefault="77664810" w:rsidP="00D40F3C">
      <w:pPr>
        <w:pStyle w:val="Heading3"/>
      </w:pPr>
      <w:r>
        <w:t>Comparator</w:t>
      </w:r>
    </w:p>
    <w:p w14:paraId="3FDAD899" w14:textId="72020B93" w:rsidR="00D40F3C" w:rsidRDefault="00D40F3C" w:rsidP="00F91A39">
      <w:r>
        <w:t xml:space="preserve">The </w:t>
      </w:r>
      <w:r w:rsidR="00A47A77">
        <w:t xml:space="preserve">proposed </w:t>
      </w:r>
      <w:r>
        <w:t>comparator would be no reanalysis of data from NGS.</w:t>
      </w:r>
    </w:p>
    <w:p w14:paraId="0690FF67" w14:textId="01668342" w:rsidR="00944EA4" w:rsidRDefault="00944EA4" w:rsidP="00F91A39">
      <w:r w:rsidRPr="3A76E744">
        <w:rPr>
          <w:rFonts w:asciiTheme="minorHAnsi" w:hAnsiTheme="minorHAnsi" w:cstheme="minorBidi"/>
          <w:i/>
          <w:iCs/>
        </w:rPr>
        <w:t>PASC confirmed the comparator is no re-analysis.</w:t>
      </w:r>
    </w:p>
    <w:p w14:paraId="7C87B5A3" w14:textId="2714B3A8" w:rsidR="00D40F3C" w:rsidRDefault="77664810" w:rsidP="00D40F3C">
      <w:pPr>
        <w:pStyle w:val="Heading3"/>
      </w:pPr>
      <w:r>
        <w:t>Outcomes</w:t>
      </w:r>
    </w:p>
    <w:p w14:paraId="46348162" w14:textId="52736A58" w:rsidR="00992EBA" w:rsidRDefault="00D40F3C" w:rsidP="0040732D">
      <w:r>
        <w:t xml:space="preserve">The principal outcome of interest would be the diagnostic yield of new </w:t>
      </w:r>
      <w:r w:rsidR="000169CF">
        <w:t>P/LP</w:t>
      </w:r>
      <w:r>
        <w:t xml:space="preserve"> variants from </w:t>
      </w:r>
      <w:r w:rsidR="0040732D">
        <w:t xml:space="preserve">reanalyses of NGS data after </w:t>
      </w:r>
      <w:r w:rsidR="00525AB5">
        <w:t>at least 2 years</w:t>
      </w:r>
      <w:r w:rsidR="0040732D">
        <w:t xml:space="preserve">.  In addition, as for PICO set 1, other outcomes of interest would include </w:t>
      </w:r>
      <w:r>
        <w:t>changes in patient management from the findings of such tests</w:t>
      </w:r>
      <w:r w:rsidR="00D60B05">
        <w:t xml:space="preserve">, </w:t>
      </w:r>
      <w:r>
        <w:t xml:space="preserve">and the financial impacts of </w:t>
      </w:r>
      <w:r w:rsidR="0040732D">
        <w:t xml:space="preserve">the reanalyses. </w:t>
      </w:r>
    </w:p>
    <w:p w14:paraId="5071FF70" w14:textId="42C9A7EC" w:rsidR="00944EA4" w:rsidRDefault="00944EA4" w:rsidP="0040732D">
      <w:r w:rsidRPr="3A76E744">
        <w:rPr>
          <w:rFonts w:asciiTheme="minorHAnsi" w:hAnsiTheme="minorHAnsi" w:cstheme="minorBidi"/>
          <w:i/>
          <w:iCs/>
        </w:rPr>
        <w:t>PASC confirmed the outcomes for PICO set 4.</w:t>
      </w:r>
    </w:p>
    <w:p w14:paraId="4BBF84CB" w14:textId="457D3E1A" w:rsidR="009B31CC" w:rsidRDefault="5FE719BC" w:rsidP="00B21D7E">
      <w:pPr>
        <w:pStyle w:val="Heading2"/>
      </w:pPr>
      <w:r>
        <w:t>Assessment framework (for investigative technologies)</w:t>
      </w:r>
    </w:p>
    <w:p w14:paraId="76A09B65" w14:textId="44FDC52F" w:rsidR="007C39BE" w:rsidRPr="00D527E9" w:rsidRDefault="007C39BE" w:rsidP="00D527E9">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PASC considered an abbreviated assessment framework, stopping at change in management, would be an appropriate use of a pragmatic approach</w:t>
      </w:r>
      <w:r w:rsidR="00CB546C">
        <w:rPr>
          <w:rFonts w:asciiTheme="minorHAnsi" w:hAnsiTheme="minorHAnsi" w:cstheme="minorHAnsi"/>
          <w:i/>
          <w:iCs/>
        </w:rPr>
        <w:t>,</w:t>
      </w:r>
      <w:r>
        <w:rPr>
          <w:rFonts w:asciiTheme="minorHAnsi" w:hAnsiTheme="minorHAnsi" w:cstheme="minorHAnsi"/>
          <w:i/>
          <w:iCs/>
        </w:rPr>
        <w:t xml:space="preserve"> similar to </w:t>
      </w:r>
      <w:r w:rsidRPr="00872352">
        <w:rPr>
          <w:rFonts w:asciiTheme="minorHAnsi" w:hAnsiTheme="minorHAnsi" w:cstheme="minorHAnsi"/>
          <w:i/>
          <w:iCs/>
        </w:rPr>
        <w:t>MSAC applications 1675, 1585, and 1684</w:t>
      </w:r>
      <w:r>
        <w:rPr>
          <w:rFonts w:asciiTheme="minorHAnsi" w:hAnsiTheme="minorHAnsi" w:cstheme="minorHAnsi"/>
          <w:i/>
          <w:iCs/>
        </w:rPr>
        <w:t>.</w:t>
      </w:r>
      <w:r w:rsidRPr="00872352">
        <w:rPr>
          <w:rFonts w:asciiTheme="minorHAnsi" w:hAnsiTheme="minorHAnsi" w:cstheme="minorHAnsi"/>
          <w:i/>
          <w:iCs/>
        </w:rPr>
        <w:t xml:space="preserve"> </w:t>
      </w:r>
    </w:p>
    <w:p w14:paraId="5576E7BE" w14:textId="39ADFC10" w:rsidR="00520522" w:rsidRDefault="00520522" w:rsidP="0055213A">
      <w:pPr>
        <w:pStyle w:val="Heading3"/>
      </w:pPr>
      <w:r w:rsidRPr="00CE228E">
        <w:t xml:space="preserve">PICO set 1: </w:t>
      </w:r>
      <w:r w:rsidR="00D4562B">
        <w:t>D</w:t>
      </w:r>
      <w:r w:rsidRPr="00CE228E">
        <w:t>iagnostic testing</w:t>
      </w:r>
    </w:p>
    <w:p w14:paraId="7A899883" w14:textId="2B2169C3" w:rsidR="003B4496" w:rsidRDefault="003B4496" w:rsidP="003B4496">
      <w:r w:rsidRPr="00EB21F8">
        <w:t>The application ma</w:t>
      </w:r>
      <w:r>
        <w:t>d</w:t>
      </w:r>
      <w:r w:rsidRPr="00EB21F8">
        <w:t>e a claim of clinical superiority</w:t>
      </w:r>
      <w:r w:rsidR="00271F7A">
        <w:t xml:space="preserve"> of genomic testing</w:t>
      </w:r>
      <w:r w:rsidRPr="00EB21F8">
        <w:t xml:space="preserve">; the overall claim for the </w:t>
      </w:r>
      <w:r>
        <w:t xml:space="preserve">genomic testing for </w:t>
      </w:r>
      <w:r w:rsidR="00F52B63">
        <w:t>IEI</w:t>
      </w:r>
      <w:r>
        <w:t>s as an add-on test to current</w:t>
      </w:r>
      <w:r w:rsidR="00E318E5">
        <w:t xml:space="preserve"> targeted </w:t>
      </w:r>
      <w:r w:rsidR="004E5557">
        <w:t xml:space="preserve">diagnostic </w:t>
      </w:r>
      <w:r w:rsidR="003539E2">
        <w:t xml:space="preserve">tests, </w:t>
      </w:r>
      <w:r w:rsidRPr="00EB21F8">
        <w:t xml:space="preserve">is that it </w:t>
      </w:r>
      <w:r w:rsidR="00271F7A">
        <w:t xml:space="preserve">leads to </w:t>
      </w:r>
      <w:r w:rsidRPr="00EB21F8">
        <w:t xml:space="preserve">superior health </w:t>
      </w:r>
      <w:r w:rsidRPr="00EB21F8">
        <w:lastRenderedPageBreak/>
        <w:t xml:space="preserve">outcomes compared to </w:t>
      </w:r>
      <w:r>
        <w:t xml:space="preserve">no </w:t>
      </w:r>
      <w:r w:rsidR="00F932B5">
        <w:t xml:space="preserve">genomic </w:t>
      </w:r>
      <w:r>
        <w:t>testing</w:t>
      </w:r>
      <w:r w:rsidR="003539E2">
        <w:t xml:space="preserve"> (i.e. current targeted diagnostic tests alone)</w:t>
      </w:r>
      <w:r>
        <w:t xml:space="preserve">. The applicant stated </w:t>
      </w:r>
      <w:r w:rsidR="001E66AF">
        <w:t xml:space="preserve">that </w:t>
      </w:r>
      <w:r>
        <w:t xml:space="preserve">although the results of </w:t>
      </w:r>
      <w:r w:rsidR="00A40FE8">
        <w:t xml:space="preserve">current </w:t>
      </w:r>
      <w:r w:rsidR="00E318E5">
        <w:t xml:space="preserve">targeted </w:t>
      </w:r>
      <w:r w:rsidR="00A40FE8">
        <w:t xml:space="preserve">diagnostic </w:t>
      </w:r>
      <w:r w:rsidR="003539E2">
        <w:t>tests</w:t>
      </w:r>
      <w:r>
        <w:t xml:space="preserve"> inform the probability of differential diagnoses, genomic testing enables the simultaneous analysis of multiple causative variants to provide a definitive diagnosis.  </w:t>
      </w:r>
    </w:p>
    <w:p w14:paraId="3C14BED7" w14:textId="11A05C27" w:rsidR="00F46D26" w:rsidRDefault="003B4496" w:rsidP="003B4496">
      <w:r>
        <w:t>For this application, evidence is required that the information from genomic testing will alter decision-making and/or clinical management.</w:t>
      </w:r>
      <w:r w:rsidR="00F347F3">
        <w:t xml:space="preserve"> </w:t>
      </w:r>
    </w:p>
    <w:p w14:paraId="0BACD586" w14:textId="14E2F20E" w:rsidR="003B4496" w:rsidRDefault="00F347F3" w:rsidP="003B4496">
      <w:r>
        <w:t xml:space="preserve">The framework </w:t>
      </w:r>
      <w:r w:rsidR="00E31EF9">
        <w:t xml:space="preserve">used in MSAC’s reformed approach for linked assessment of genomic tests (from MSAC 1675) </w:t>
      </w:r>
      <w:r>
        <w:t xml:space="preserve">is shown in </w:t>
      </w:r>
      <w:r w:rsidR="004F7A07">
        <w:fldChar w:fldCharType="begin"/>
      </w:r>
      <w:r w:rsidR="004F7A07">
        <w:instrText xml:space="preserve"> REF _Ref68327680 \h </w:instrText>
      </w:r>
      <w:r w:rsidR="004F7A07">
        <w:fldChar w:fldCharType="separate"/>
      </w:r>
      <w:r w:rsidR="00BE0E97">
        <w:t>Figure </w:t>
      </w:r>
      <w:r w:rsidR="00BE0E97">
        <w:rPr>
          <w:noProof/>
        </w:rPr>
        <w:t>1</w:t>
      </w:r>
      <w:r w:rsidR="004F7A07">
        <w:fldChar w:fldCharType="end"/>
      </w:r>
      <w:r w:rsidR="00E31EF9">
        <w:t xml:space="preserve">. </w:t>
      </w:r>
      <w:r w:rsidR="00B7322E">
        <w:t>Italicised</w:t>
      </w:r>
      <w:r w:rsidR="00B7322E" w:rsidRPr="00B7322E">
        <w:t xml:space="preserve"> questions would not </w:t>
      </w:r>
      <w:r w:rsidR="00891842">
        <w:t xml:space="preserve">necessarily </w:t>
      </w:r>
      <w:r w:rsidR="00B7322E" w:rsidRPr="00B7322E">
        <w:t>need to be addressed if a reformed assessment approach is used</w:t>
      </w:r>
      <w:r w:rsidR="00891842">
        <w:t xml:space="preserve"> (noting question 3 may alternatively be assessed in a qualitative rather than quantitative manner)</w:t>
      </w:r>
      <w:r w:rsidR="00B7322E">
        <w:t>.</w:t>
      </w:r>
    </w:p>
    <w:p w14:paraId="0F4C63EC" w14:textId="77777777" w:rsidR="005A2133" w:rsidRPr="001D6419" w:rsidRDefault="005A2133" w:rsidP="005A2133">
      <w:pPr>
        <w:pStyle w:val="ListParagraph"/>
        <w:spacing w:line="240" w:lineRule="auto"/>
      </w:pPr>
    </w:p>
    <w:p w14:paraId="681FFD99" w14:textId="3D4A8FC7" w:rsidR="005A2133" w:rsidRPr="001D6419" w:rsidRDefault="005A2133" w:rsidP="00610727">
      <w:pPr>
        <w:pStyle w:val="ListParagraph"/>
        <w:numPr>
          <w:ilvl w:val="0"/>
          <w:numId w:val="7"/>
        </w:numPr>
        <w:spacing w:line="240" w:lineRule="auto"/>
        <w:contextualSpacing w:val="0"/>
      </w:pPr>
      <w:r w:rsidRPr="001D6419">
        <w:t xml:space="preserve">Test </w:t>
      </w:r>
      <w:r w:rsidR="00DD63A4">
        <w:t>performance</w:t>
      </w:r>
      <w:r w:rsidRPr="001D6419">
        <w:t xml:space="preserve">: </w:t>
      </w:r>
      <w:r w:rsidR="00F118DB">
        <w:t>What is the diagnostic yield of genomic testing?</w:t>
      </w:r>
      <w:r w:rsidR="000A1435">
        <w:t xml:space="preserve"> (i.e. what proportion of </w:t>
      </w:r>
      <w:r w:rsidR="00F46D26">
        <w:t>individuals</w:t>
      </w:r>
      <w:r w:rsidR="000A1435">
        <w:t xml:space="preserve"> receive a new or refined diagnosis</w:t>
      </w:r>
      <w:r w:rsidR="00F46D26">
        <w:t xml:space="preserve"> (including prognostic yield and predictive yield</w:t>
      </w:r>
      <w:r w:rsidR="000A1435">
        <w:t>)</w:t>
      </w:r>
      <w:r w:rsidR="00F46D26">
        <w:t>?</w:t>
      </w:r>
    </w:p>
    <w:p w14:paraId="78232694" w14:textId="174F10A4" w:rsidR="005A2133" w:rsidRPr="001D6419" w:rsidRDefault="005A2133" w:rsidP="00610727">
      <w:pPr>
        <w:pStyle w:val="ListParagraph"/>
        <w:numPr>
          <w:ilvl w:val="0"/>
          <w:numId w:val="7"/>
        </w:numPr>
        <w:spacing w:line="240" w:lineRule="auto"/>
        <w:contextualSpacing w:val="0"/>
      </w:pPr>
      <w:r>
        <w:t>How does</w:t>
      </w:r>
      <w:r w:rsidRPr="001D6419">
        <w:t xml:space="preserve"> the </w:t>
      </w:r>
      <w:r>
        <w:t>genomic</w:t>
      </w:r>
      <w:r w:rsidRPr="001D6419">
        <w:t xml:space="preserve"> test results impact the clinical management of the individual?</w:t>
      </w:r>
      <w:r w:rsidR="00F46D26">
        <w:t xml:space="preserve"> (What proportion of individuals have a change in management?)</w:t>
      </w:r>
    </w:p>
    <w:p w14:paraId="72F05793" w14:textId="312FEDB7" w:rsidR="00F46D26" w:rsidRPr="00610727" w:rsidRDefault="00F46D26" w:rsidP="00610727">
      <w:pPr>
        <w:pStyle w:val="ListParagraph"/>
        <w:numPr>
          <w:ilvl w:val="0"/>
          <w:numId w:val="7"/>
        </w:numPr>
        <w:spacing w:line="240" w:lineRule="auto"/>
        <w:contextualSpacing w:val="0"/>
        <w:rPr>
          <w:i/>
          <w:iCs/>
        </w:rPr>
      </w:pPr>
      <w:r>
        <w:rPr>
          <w:i/>
          <w:iCs/>
        </w:rPr>
        <w:t>[</w:t>
      </w:r>
      <w:r w:rsidR="005A2133" w:rsidRPr="007434AE">
        <w:rPr>
          <w:i/>
          <w:iCs/>
        </w:rPr>
        <w:t>Does the change in the clinical management improve health outcomes (morbidity, mortality, QoL)?</w:t>
      </w:r>
      <w:r>
        <w:rPr>
          <w:i/>
          <w:iCs/>
        </w:rPr>
        <w:t xml:space="preserve">]  - NB: not required to be assessed quantitively.  </w:t>
      </w:r>
    </w:p>
    <w:p w14:paraId="7A29C5B8" w14:textId="694B08CD" w:rsidR="005A2133" w:rsidRPr="001D6419" w:rsidRDefault="00F46D26" w:rsidP="00610727">
      <w:pPr>
        <w:pStyle w:val="ListParagraph"/>
        <w:numPr>
          <w:ilvl w:val="0"/>
          <w:numId w:val="7"/>
        </w:numPr>
        <w:ind w:left="714" w:hanging="357"/>
        <w:contextualSpacing w:val="0"/>
      </w:pPr>
      <w:r>
        <w:t>Are there other benefits regarding “</w:t>
      </w:r>
      <w:r w:rsidRPr="001D6419">
        <w:t>value of knowing</w:t>
      </w:r>
      <w:r>
        <w:t>”</w:t>
      </w:r>
      <w:r w:rsidRPr="001D6419">
        <w:t xml:space="preserve"> for </w:t>
      </w:r>
      <w:r w:rsidRPr="001D6419" w:rsidDel="008924E4">
        <w:t xml:space="preserve">patients </w:t>
      </w:r>
      <w:r>
        <w:t xml:space="preserve">with a confirmed IEI </w:t>
      </w:r>
      <w:r w:rsidRPr="001D6419">
        <w:t>diagnosis</w:t>
      </w:r>
      <w:r>
        <w:t xml:space="preserve"> </w:t>
      </w:r>
      <w:r w:rsidRPr="001D6419">
        <w:t xml:space="preserve">due to </w:t>
      </w:r>
      <w:r>
        <w:t xml:space="preserve">genomic testing? (i.e. benefits to the individual or their family outside of the impact on their healthcare) </w:t>
      </w:r>
    </w:p>
    <w:p w14:paraId="44A5976A" w14:textId="2B2FC189" w:rsidR="005A2133" w:rsidRPr="001D6419" w:rsidRDefault="005A2133" w:rsidP="00610727">
      <w:pPr>
        <w:pStyle w:val="ListParagraph"/>
        <w:numPr>
          <w:ilvl w:val="0"/>
          <w:numId w:val="7"/>
        </w:numPr>
        <w:spacing w:line="240" w:lineRule="auto"/>
        <w:ind w:left="714" w:hanging="357"/>
        <w:contextualSpacing w:val="0"/>
      </w:pPr>
      <w:r w:rsidRPr="001D6419">
        <w:t xml:space="preserve">What are the adverse events associated with </w:t>
      </w:r>
      <w:r>
        <w:t xml:space="preserve">genomic testing </w:t>
      </w:r>
      <w:r w:rsidRPr="001D6419">
        <w:t>for detection of</w:t>
      </w:r>
      <w:r>
        <w:t xml:space="preserve"> </w:t>
      </w:r>
      <w:r w:rsidR="00F52B63">
        <w:t>IEI</w:t>
      </w:r>
      <w:r>
        <w:t>s</w:t>
      </w:r>
      <w:r w:rsidRPr="001D6419">
        <w:t xml:space="preserve">, when compared to the current practice of no </w:t>
      </w:r>
      <w:r>
        <w:t xml:space="preserve">genomic testing and the use of </w:t>
      </w:r>
      <w:r w:rsidR="00A40FE8">
        <w:t xml:space="preserve">current </w:t>
      </w:r>
      <w:r w:rsidR="00E318E5">
        <w:t xml:space="preserve">targeted </w:t>
      </w:r>
      <w:r w:rsidR="00A40FE8">
        <w:t xml:space="preserve">diagnostic </w:t>
      </w:r>
      <w:r w:rsidR="003539E2">
        <w:t xml:space="preserve">tests </w:t>
      </w:r>
      <w:r>
        <w:t>to make differential diagnoses</w:t>
      </w:r>
      <w:r w:rsidRPr="001D6419">
        <w:t xml:space="preserve">? </w:t>
      </w:r>
    </w:p>
    <w:p w14:paraId="3F88B071" w14:textId="6A470391" w:rsidR="005A2133" w:rsidRPr="00687237" w:rsidRDefault="005A2133" w:rsidP="00662958">
      <w:pPr>
        <w:pStyle w:val="Instructionaltext"/>
        <w:numPr>
          <w:ilvl w:val="0"/>
          <w:numId w:val="7"/>
        </w:numPr>
        <w:rPr>
          <w:color w:val="auto"/>
        </w:rPr>
      </w:pPr>
      <w:r w:rsidRPr="00687237">
        <w:rPr>
          <w:color w:val="auto"/>
        </w:rPr>
        <w:t xml:space="preserve">Are there harms that arise from the knowledge of </w:t>
      </w:r>
      <w:r w:rsidR="00F52B63">
        <w:rPr>
          <w:color w:val="auto"/>
        </w:rPr>
        <w:t>IEI</w:t>
      </w:r>
      <w:r w:rsidRPr="00687237">
        <w:rPr>
          <w:color w:val="auto"/>
        </w:rPr>
        <w:t xml:space="preserve"> status</w:t>
      </w:r>
      <w:r w:rsidR="004C564F">
        <w:rPr>
          <w:color w:val="auto"/>
        </w:rPr>
        <w:t xml:space="preserve"> (outside of the impact on their healthcare, i.e. psychological harm)</w:t>
      </w:r>
      <w:r w:rsidRPr="00687237">
        <w:rPr>
          <w:color w:val="auto"/>
        </w:rPr>
        <w:t>?</w:t>
      </w:r>
    </w:p>
    <w:p w14:paraId="71C40EA7" w14:textId="77777777" w:rsidR="009429FB" w:rsidRDefault="009429FB" w:rsidP="003B4496"/>
    <w:p w14:paraId="12F2305D" w14:textId="6661B44F" w:rsidR="00717443" w:rsidRPr="00490FBB" w:rsidRDefault="000A1435" w:rsidP="009B31CC">
      <w:pPr>
        <w:keepNext/>
      </w:pPr>
      <w:r>
        <w:rPr>
          <w:noProof/>
          <w:lang w:eastAsia="en-AU"/>
        </w:rPr>
        <w:lastRenderedPageBreak/>
        <w:drawing>
          <wp:inline distT="0" distB="0" distL="0" distR="0" wp14:anchorId="05DF0E2B" wp14:editId="3D0BD065">
            <wp:extent cx="5966822" cy="3746091"/>
            <wp:effectExtent l="0" t="0" r="0" b="6985"/>
            <wp:docPr id="24" name="Picture 24" descr="Key points in MSAC’s reformed approach for linked assessment of genomic 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Key points in MSAC’s reformed approach for linked assessment of genomic tes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6819" cy="3758646"/>
                    </a:xfrm>
                    <a:prstGeom prst="rect">
                      <a:avLst/>
                    </a:prstGeom>
                    <a:noFill/>
                  </pic:spPr>
                </pic:pic>
              </a:graphicData>
            </a:graphic>
          </wp:inline>
        </w:drawing>
      </w:r>
    </w:p>
    <w:p w14:paraId="58E23E9A" w14:textId="0118C46A" w:rsidR="009B31CC" w:rsidRDefault="00AE6FE0" w:rsidP="00C40CC4">
      <w:pPr>
        <w:pStyle w:val="Caption"/>
      </w:pPr>
      <w:bookmarkStart w:id="13" w:name="_Ref68327593"/>
      <w:bookmarkStart w:id="14" w:name="_Ref68327680"/>
      <w:r>
        <w:t>Figure</w:t>
      </w:r>
      <w:bookmarkEnd w:id="13"/>
      <w:r w:rsidR="00E607F3">
        <w:t> </w:t>
      </w:r>
      <w:r>
        <w:fldChar w:fldCharType="begin"/>
      </w:r>
      <w:r>
        <w:instrText xml:space="preserve"> SEQ Figure \* ARABIC </w:instrText>
      </w:r>
      <w:r>
        <w:fldChar w:fldCharType="separate"/>
      </w:r>
      <w:r w:rsidR="00BE0E97">
        <w:rPr>
          <w:noProof/>
        </w:rPr>
        <w:t>1</w:t>
      </w:r>
      <w:r>
        <w:fldChar w:fldCharType="end"/>
      </w:r>
      <w:bookmarkEnd w:id="14"/>
      <w:r w:rsidR="00F347F3">
        <w:t>.</w:t>
      </w:r>
      <w:r w:rsidR="009B31CC" w:rsidRPr="00490FBB">
        <w:tab/>
      </w:r>
      <w:r w:rsidR="00F46D26">
        <w:t xml:space="preserve">MSAC’s reformed </w:t>
      </w:r>
      <w:r w:rsidR="009B31CC" w:rsidRPr="00490FBB">
        <w:t xml:space="preserve">assessment framework </w:t>
      </w:r>
      <w:r w:rsidR="00F46D26">
        <w:t>for linked assessment of genomic tests</w:t>
      </w:r>
      <w:r w:rsidR="00F0604D">
        <w:t xml:space="preserve"> PICO set 1.</w:t>
      </w:r>
    </w:p>
    <w:p w14:paraId="103F7469" w14:textId="2026A9E8" w:rsidR="004147EE" w:rsidRDefault="004147EE" w:rsidP="004147EE">
      <w:pPr>
        <w:pStyle w:val="Heading3"/>
      </w:pPr>
      <w:r w:rsidRPr="00CE228E">
        <w:t xml:space="preserve">PICO set </w:t>
      </w:r>
      <w:r>
        <w:t>2</w:t>
      </w:r>
      <w:r w:rsidRPr="00CE228E">
        <w:t xml:space="preserve">: </w:t>
      </w:r>
      <w:r w:rsidR="00100942">
        <w:t>C</w:t>
      </w:r>
      <w:r>
        <w:t>ascade testing</w:t>
      </w:r>
    </w:p>
    <w:p w14:paraId="4FB6AB58" w14:textId="77777777" w:rsidR="00100942" w:rsidRDefault="00100942" w:rsidP="00100942">
      <w:r>
        <w:t>For the assessment framework for PICO set 2, the following questions would be part of the assessment:</w:t>
      </w:r>
    </w:p>
    <w:p w14:paraId="018A080B" w14:textId="141D24AF" w:rsidR="00E31EF9" w:rsidRDefault="00E31EF9" w:rsidP="00610727">
      <w:pPr>
        <w:pStyle w:val="Instructionaltext"/>
        <w:numPr>
          <w:ilvl w:val="0"/>
          <w:numId w:val="10"/>
        </w:numPr>
        <w:spacing w:before="0" w:after="200"/>
        <w:rPr>
          <w:bCs/>
          <w:color w:val="auto"/>
        </w:rPr>
      </w:pPr>
      <w:r>
        <w:rPr>
          <w:bCs/>
          <w:color w:val="auto"/>
        </w:rPr>
        <w:t>What is the incremental diagnostic yield of genomic cascade testing</w:t>
      </w:r>
      <w:r w:rsidR="001B225C">
        <w:rPr>
          <w:bCs/>
          <w:color w:val="auto"/>
        </w:rPr>
        <w:t xml:space="preserve"> (detection of cases)</w:t>
      </w:r>
      <w:r>
        <w:rPr>
          <w:bCs/>
          <w:color w:val="auto"/>
        </w:rPr>
        <w:t xml:space="preserve">? </w:t>
      </w:r>
    </w:p>
    <w:p w14:paraId="0E806A8C" w14:textId="0884BF4A" w:rsidR="00E31EF9" w:rsidRDefault="00E31EF9" w:rsidP="00610727">
      <w:pPr>
        <w:pStyle w:val="Instructionaltext"/>
        <w:spacing w:before="0" w:after="200"/>
        <w:ind w:left="720"/>
        <w:rPr>
          <w:bCs/>
          <w:color w:val="auto"/>
        </w:rPr>
      </w:pPr>
      <w:r>
        <w:rPr>
          <w:bCs/>
          <w:color w:val="auto"/>
        </w:rPr>
        <w:t xml:space="preserve">What proportion of relatives are provided reassurance from genomic testing, and ruled out from requiring monitoring? </w:t>
      </w:r>
    </w:p>
    <w:p w14:paraId="2D9A8FBD" w14:textId="47DCA788" w:rsidR="00E31EF9" w:rsidRDefault="00E31EF9" w:rsidP="00610727">
      <w:pPr>
        <w:pStyle w:val="Instructionaltext"/>
        <w:spacing w:before="0" w:after="200"/>
        <w:ind w:left="720"/>
        <w:rPr>
          <w:bCs/>
          <w:color w:val="auto"/>
        </w:rPr>
      </w:pPr>
      <w:r>
        <w:rPr>
          <w:bCs/>
          <w:color w:val="auto"/>
        </w:rPr>
        <w:t xml:space="preserve">What proportion of relatives </w:t>
      </w:r>
      <w:r w:rsidR="001B225C">
        <w:rPr>
          <w:bCs/>
          <w:color w:val="auto"/>
        </w:rPr>
        <w:t>are</w:t>
      </w:r>
      <w:r>
        <w:rPr>
          <w:bCs/>
          <w:color w:val="auto"/>
        </w:rPr>
        <w:t xml:space="preserve"> identified as a carrier for an autosomal recessive condition? </w:t>
      </w:r>
    </w:p>
    <w:p w14:paraId="2DD83699" w14:textId="739D3710" w:rsidR="00100942" w:rsidRDefault="00E31EF9" w:rsidP="00610727">
      <w:pPr>
        <w:pStyle w:val="Instructionaltext"/>
        <w:numPr>
          <w:ilvl w:val="0"/>
          <w:numId w:val="10"/>
        </w:numPr>
        <w:spacing w:before="0" w:after="200"/>
        <w:rPr>
          <w:bCs/>
          <w:color w:val="auto"/>
        </w:rPr>
      </w:pPr>
      <w:r>
        <w:rPr>
          <w:bCs/>
          <w:color w:val="auto"/>
        </w:rPr>
        <w:t>What impact does genomic testing on the monitoring/treatment of relatives? (those test positive, negative, or without genomic test information)</w:t>
      </w:r>
    </w:p>
    <w:p w14:paraId="50BE64F4" w14:textId="6E85AECF" w:rsidR="00100942" w:rsidRPr="00100942" w:rsidRDefault="009E18CE" w:rsidP="00610727">
      <w:pPr>
        <w:pStyle w:val="Instructionaltext"/>
        <w:spacing w:before="0" w:after="200"/>
        <w:ind w:firstLine="720"/>
        <w:rPr>
          <w:bCs/>
          <w:color w:val="auto"/>
        </w:rPr>
      </w:pPr>
      <w:r>
        <w:rPr>
          <w:bCs/>
          <w:color w:val="auto"/>
        </w:rPr>
        <w:t>How much earlier does genomic cascade testing identify cases, compared to no genomic testing?</w:t>
      </w:r>
    </w:p>
    <w:p w14:paraId="61A3D76D" w14:textId="2FBBE1BD" w:rsidR="00100942" w:rsidRPr="009E18CE" w:rsidRDefault="00100942" w:rsidP="00610727">
      <w:pPr>
        <w:pStyle w:val="Instructionaltext"/>
        <w:numPr>
          <w:ilvl w:val="0"/>
          <w:numId w:val="10"/>
        </w:numPr>
        <w:spacing w:before="0" w:after="200"/>
        <w:rPr>
          <w:bCs/>
          <w:color w:val="auto"/>
        </w:rPr>
      </w:pPr>
      <w:r w:rsidRPr="0079776E">
        <w:rPr>
          <w:bCs/>
          <w:color w:val="auto"/>
        </w:rPr>
        <w:t xml:space="preserve">Is there </w:t>
      </w:r>
      <w:r w:rsidR="00E31EF9">
        <w:rPr>
          <w:bCs/>
          <w:color w:val="auto"/>
        </w:rPr>
        <w:t>a</w:t>
      </w:r>
      <w:r w:rsidR="009E18CE">
        <w:rPr>
          <w:bCs/>
          <w:color w:val="auto"/>
        </w:rPr>
        <w:t xml:space="preserve"> </w:t>
      </w:r>
      <w:r w:rsidRPr="0079776E">
        <w:rPr>
          <w:bCs/>
          <w:color w:val="auto"/>
        </w:rPr>
        <w:t xml:space="preserve">value of knowing </w:t>
      </w:r>
      <w:r w:rsidR="00E31EF9">
        <w:rPr>
          <w:bCs/>
          <w:color w:val="auto"/>
        </w:rPr>
        <w:t>of either a positive or negative genomic test result</w:t>
      </w:r>
      <w:r w:rsidR="001B225C">
        <w:rPr>
          <w:bCs/>
          <w:color w:val="auto"/>
        </w:rPr>
        <w:t xml:space="preserve"> (knowledge of being a case, a carrier or having no variants, compared to not knowing)</w:t>
      </w:r>
      <w:r w:rsidRPr="0079776E">
        <w:rPr>
          <w:bCs/>
          <w:color w:val="auto"/>
        </w:rPr>
        <w:t>?</w:t>
      </w:r>
    </w:p>
    <w:p w14:paraId="70E9B3E3" w14:textId="55CFEA2C" w:rsidR="00E31EF9" w:rsidRPr="007434AE" w:rsidRDefault="00E31EF9" w:rsidP="00610727">
      <w:pPr>
        <w:pStyle w:val="Instructionaltext"/>
        <w:numPr>
          <w:ilvl w:val="0"/>
          <w:numId w:val="10"/>
        </w:numPr>
        <w:spacing w:before="0" w:after="200"/>
        <w:rPr>
          <w:bCs/>
          <w:i/>
          <w:iCs/>
          <w:color w:val="auto"/>
        </w:rPr>
      </w:pPr>
      <w:r w:rsidRPr="007434AE">
        <w:rPr>
          <w:bCs/>
          <w:i/>
          <w:iCs/>
          <w:color w:val="auto"/>
        </w:rPr>
        <w:t>What</w:t>
      </w:r>
      <w:r w:rsidR="00100942" w:rsidRPr="007434AE">
        <w:rPr>
          <w:bCs/>
          <w:i/>
          <w:iCs/>
          <w:color w:val="auto"/>
        </w:rPr>
        <w:t xml:space="preserve"> changes in reproductive planning </w:t>
      </w:r>
      <w:r w:rsidRPr="007434AE">
        <w:rPr>
          <w:bCs/>
          <w:i/>
          <w:iCs/>
          <w:color w:val="auto"/>
        </w:rPr>
        <w:t xml:space="preserve">occur </w:t>
      </w:r>
      <w:r w:rsidR="00100942" w:rsidRPr="007434AE">
        <w:rPr>
          <w:bCs/>
          <w:i/>
          <w:iCs/>
          <w:color w:val="auto"/>
        </w:rPr>
        <w:t>as a consequence of genomic testing?</w:t>
      </w:r>
    </w:p>
    <w:p w14:paraId="39C4927D" w14:textId="7916856C" w:rsidR="00694120" w:rsidRPr="001D6419" w:rsidRDefault="00694120" w:rsidP="00610727">
      <w:pPr>
        <w:pStyle w:val="ListParagraph"/>
        <w:numPr>
          <w:ilvl w:val="0"/>
          <w:numId w:val="10"/>
        </w:numPr>
        <w:spacing w:line="240" w:lineRule="auto"/>
        <w:ind w:left="714" w:hanging="357"/>
        <w:contextualSpacing w:val="0"/>
      </w:pPr>
      <w:r w:rsidRPr="001D6419">
        <w:t xml:space="preserve">What are the adverse events associated with </w:t>
      </w:r>
      <w:r>
        <w:t xml:space="preserve">cascade genomic testing </w:t>
      </w:r>
      <w:r w:rsidRPr="001D6419">
        <w:t xml:space="preserve">for </w:t>
      </w:r>
      <w:r>
        <w:t>cases or carriers of IEIs</w:t>
      </w:r>
      <w:r w:rsidRPr="001D6419">
        <w:t xml:space="preserve">, when compared to the current practice of no </w:t>
      </w:r>
      <w:r>
        <w:t>genomic testing</w:t>
      </w:r>
      <w:r w:rsidRPr="001D6419">
        <w:t xml:space="preserve">? </w:t>
      </w:r>
    </w:p>
    <w:p w14:paraId="0ACF68F6" w14:textId="43CA190A" w:rsidR="3A76E744" w:rsidRDefault="00694120" w:rsidP="00610727">
      <w:pPr>
        <w:pStyle w:val="ListParagraph"/>
        <w:numPr>
          <w:ilvl w:val="0"/>
          <w:numId w:val="10"/>
        </w:numPr>
        <w:spacing w:line="240" w:lineRule="auto"/>
        <w:ind w:left="714" w:hanging="357"/>
        <w:contextualSpacing w:val="0"/>
      </w:pPr>
      <w:r w:rsidRPr="001D6419">
        <w:t xml:space="preserve">What are the adverse events associated with the monitoring and treatment of individuals diagnosed with </w:t>
      </w:r>
      <w:r>
        <w:t>IEIs via genomic testing or without genomic testing</w:t>
      </w:r>
      <w:r w:rsidRPr="001D6419">
        <w:t>?</w:t>
      </w:r>
    </w:p>
    <w:p w14:paraId="7AB46776" w14:textId="702895CC" w:rsidR="00100942" w:rsidRPr="00100942" w:rsidRDefault="004F7A07" w:rsidP="00F60197">
      <w:pPr>
        <w:pStyle w:val="Instructionaltext"/>
        <w:spacing w:before="0" w:after="0"/>
      </w:pPr>
      <w:r>
        <w:rPr>
          <w:bCs/>
          <w:color w:val="auto"/>
        </w:rPr>
        <w:lastRenderedPageBreak/>
        <w:t>The assessment framework</w:t>
      </w:r>
      <w:r w:rsidR="004B3CB1">
        <w:rPr>
          <w:bCs/>
          <w:color w:val="auto"/>
        </w:rPr>
        <w:t xml:space="preserve"> </w:t>
      </w:r>
      <w:r>
        <w:rPr>
          <w:bCs/>
          <w:color w:val="auto"/>
        </w:rPr>
        <w:t xml:space="preserve">is outlined </w:t>
      </w:r>
      <w:r w:rsidRPr="00BE52E4">
        <w:rPr>
          <w:bCs/>
          <w:color w:val="auto"/>
        </w:rPr>
        <w:t xml:space="preserve">in </w:t>
      </w:r>
      <w:r w:rsidRPr="00BE52E4">
        <w:rPr>
          <w:color w:val="auto"/>
        </w:rPr>
        <w:fldChar w:fldCharType="begin"/>
      </w:r>
      <w:r w:rsidRPr="00BE52E4">
        <w:rPr>
          <w:bCs/>
          <w:color w:val="auto"/>
        </w:rPr>
        <w:instrText xml:space="preserve"> REF _Ref213339381 \h </w:instrText>
      </w:r>
      <w:r w:rsidRPr="00BE52E4">
        <w:rPr>
          <w:color w:val="auto"/>
        </w:rPr>
      </w:r>
      <w:r w:rsidRPr="00BE52E4">
        <w:rPr>
          <w:color w:val="auto"/>
        </w:rPr>
        <w:fldChar w:fldCharType="separate"/>
      </w:r>
      <w:r w:rsidR="00BE0E97" w:rsidRPr="00D527E9">
        <w:rPr>
          <w:color w:val="auto"/>
        </w:rPr>
        <w:t xml:space="preserve">Figure </w:t>
      </w:r>
      <w:r w:rsidR="00BE0E97" w:rsidRPr="00D527E9">
        <w:rPr>
          <w:noProof/>
          <w:color w:val="auto"/>
        </w:rPr>
        <w:t>2</w:t>
      </w:r>
      <w:r w:rsidRPr="00BE52E4">
        <w:rPr>
          <w:color w:val="auto"/>
        </w:rPr>
        <w:fldChar w:fldCharType="end"/>
      </w:r>
      <w:r w:rsidRPr="00BE52E4">
        <w:rPr>
          <w:bCs/>
          <w:color w:val="auto"/>
        </w:rPr>
        <w:t xml:space="preserve"> below</w:t>
      </w:r>
      <w:r w:rsidRPr="004F7A07">
        <w:rPr>
          <w:bCs/>
          <w:color w:val="auto"/>
        </w:rPr>
        <w:t>.</w:t>
      </w:r>
    </w:p>
    <w:p w14:paraId="4612C8F7" w14:textId="77777777" w:rsidR="00520522" w:rsidRDefault="00520522" w:rsidP="00C40CC4">
      <w:pPr>
        <w:pStyle w:val="Tablenotes"/>
        <w:keepLines/>
        <w:rPr>
          <w:szCs w:val="18"/>
        </w:rPr>
      </w:pPr>
    </w:p>
    <w:p w14:paraId="0FCE665D" w14:textId="709A0037" w:rsidR="00100942" w:rsidRDefault="00AE6E92" w:rsidP="00C40CC4">
      <w:pPr>
        <w:pStyle w:val="Tablenotes"/>
        <w:keepLines/>
        <w:rPr>
          <w:szCs w:val="18"/>
        </w:rPr>
      </w:pPr>
      <w:r w:rsidRPr="00AE6E92">
        <w:rPr>
          <w:noProof/>
          <w:szCs w:val="18"/>
        </w:rPr>
        <w:drawing>
          <wp:inline distT="0" distB="0" distL="0" distR="0" wp14:anchorId="1FDA54B5" wp14:editId="1AD6C94B">
            <wp:extent cx="6083935" cy="1817370"/>
            <wp:effectExtent l="0" t="0" r="0" b="0"/>
            <wp:docPr id="1846281876" name="Picture 1" descr="Assessment framework for cascade testing of rel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81876" name="Picture 1" descr="Assessment framework for cascade testing of relatives"/>
                    <pic:cNvPicPr/>
                  </pic:nvPicPr>
                  <pic:blipFill>
                    <a:blip r:embed="rId12"/>
                    <a:stretch>
                      <a:fillRect/>
                    </a:stretch>
                  </pic:blipFill>
                  <pic:spPr>
                    <a:xfrm>
                      <a:off x="0" y="0"/>
                      <a:ext cx="6083935" cy="1817370"/>
                    </a:xfrm>
                    <a:prstGeom prst="rect">
                      <a:avLst/>
                    </a:prstGeom>
                  </pic:spPr>
                </pic:pic>
              </a:graphicData>
            </a:graphic>
          </wp:inline>
        </w:drawing>
      </w:r>
    </w:p>
    <w:p w14:paraId="4B07DF8E" w14:textId="0696D54F" w:rsidR="00F347F3" w:rsidRDefault="00F347F3" w:rsidP="00F347F3">
      <w:pPr>
        <w:pStyle w:val="Caption"/>
      </w:pPr>
      <w:bookmarkStart w:id="15" w:name="_Ref213339381"/>
      <w:r>
        <w:t xml:space="preserve">Figure </w:t>
      </w:r>
      <w:r>
        <w:fldChar w:fldCharType="begin"/>
      </w:r>
      <w:r>
        <w:instrText xml:space="preserve"> SEQ Figure \* ARABIC </w:instrText>
      </w:r>
      <w:r>
        <w:fldChar w:fldCharType="separate"/>
      </w:r>
      <w:r w:rsidR="00BE0E97">
        <w:rPr>
          <w:noProof/>
        </w:rPr>
        <w:t>2</w:t>
      </w:r>
      <w:r>
        <w:fldChar w:fldCharType="end"/>
      </w:r>
      <w:bookmarkEnd w:id="15"/>
      <w:r>
        <w:t xml:space="preserve">. </w:t>
      </w:r>
      <w:r w:rsidRPr="000160E1">
        <w:t>The proposed assessment framework showing the links from the biological relatives to outcomes for PICO set 2.</w:t>
      </w:r>
    </w:p>
    <w:p w14:paraId="6EAAE131" w14:textId="0137B795" w:rsidR="00100942" w:rsidRDefault="00100942" w:rsidP="00100942">
      <w:pPr>
        <w:pStyle w:val="Tablenotes"/>
        <w:keepLines/>
        <w:rPr>
          <w:szCs w:val="18"/>
        </w:rPr>
      </w:pPr>
      <w:r w:rsidRPr="00C40CC4">
        <w:rPr>
          <w:szCs w:val="18"/>
        </w:rPr>
        <w:t>Figure notes: 1</w:t>
      </w:r>
      <w:r w:rsidR="00C72514">
        <w:rPr>
          <w:szCs w:val="18"/>
        </w:rPr>
        <w:t>:</w:t>
      </w:r>
      <w:r w:rsidRPr="00C40CC4">
        <w:rPr>
          <w:szCs w:val="18"/>
        </w:rPr>
        <w:t xml:space="preserve"> </w:t>
      </w:r>
      <w:r>
        <w:rPr>
          <w:szCs w:val="18"/>
        </w:rPr>
        <w:t>linked evidence to health outcomes; 2: linked evidence value of knowing harms and or benefits.</w:t>
      </w:r>
    </w:p>
    <w:p w14:paraId="2C8DFCA7" w14:textId="737964F6" w:rsidR="00100942" w:rsidRDefault="001C71E9" w:rsidP="00100942">
      <w:pPr>
        <w:pStyle w:val="Tablenotes"/>
        <w:keepLines/>
        <w:rPr>
          <w:szCs w:val="18"/>
        </w:rPr>
      </w:pPr>
      <w:r>
        <w:rPr>
          <w:szCs w:val="18"/>
        </w:rPr>
        <w:t>IEI = inborn error of immunity</w:t>
      </w:r>
    </w:p>
    <w:p w14:paraId="7A2ECF3E" w14:textId="00A33494" w:rsidR="0079776E" w:rsidRDefault="0079776E" w:rsidP="0079776E">
      <w:pPr>
        <w:pStyle w:val="Heading3"/>
      </w:pPr>
      <w:r w:rsidRPr="00CE228E">
        <w:t xml:space="preserve">PICO set </w:t>
      </w:r>
      <w:r w:rsidR="007F6742">
        <w:t>3</w:t>
      </w:r>
      <w:r w:rsidRPr="00CE228E">
        <w:t xml:space="preserve">: </w:t>
      </w:r>
      <w:r>
        <w:t>Reproductive part</w:t>
      </w:r>
      <w:r w:rsidR="004B3CB1">
        <w:t>n</w:t>
      </w:r>
      <w:r>
        <w:t>er testing</w:t>
      </w:r>
    </w:p>
    <w:p w14:paraId="5E226337" w14:textId="5384258B" w:rsidR="00100942" w:rsidRDefault="00100942" w:rsidP="00100942">
      <w:r>
        <w:t>For PICO set 3, the proposed assessment framework</w:t>
      </w:r>
      <w:r w:rsidR="004F7A07">
        <w:t xml:space="preserve">, outlined in </w:t>
      </w:r>
      <w:r w:rsidR="004F7A07">
        <w:fldChar w:fldCharType="begin"/>
      </w:r>
      <w:r w:rsidR="004F7A07">
        <w:instrText xml:space="preserve"> REF _Ref213339414 \h </w:instrText>
      </w:r>
      <w:r w:rsidR="004F7A07">
        <w:fldChar w:fldCharType="separate"/>
      </w:r>
      <w:r w:rsidR="00BE0E97">
        <w:t xml:space="preserve">Figure </w:t>
      </w:r>
      <w:r w:rsidR="00BE0E97">
        <w:rPr>
          <w:noProof/>
        </w:rPr>
        <w:t>3</w:t>
      </w:r>
      <w:r w:rsidR="004F7A07">
        <w:fldChar w:fldCharType="end"/>
      </w:r>
      <w:r w:rsidR="004F7A07">
        <w:t>,</w:t>
      </w:r>
      <w:r>
        <w:t xml:space="preserve"> should address the following questions:</w:t>
      </w:r>
    </w:p>
    <w:p w14:paraId="684518EF" w14:textId="31C012FD" w:rsidR="00100942" w:rsidRDefault="00100942" w:rsidP="00976B0A">
      <w:pPr>
        <w:pStyle w:val="ListParagraph"/>
        <w:numPr>
          <w:ilvl w:val="0"/>
          <w:numId w:val="11"/>
        </w:numPr>
        <w:contextualSpacing w:val="0"/>
      </w:pPr>
      <w:r>
        <w:t xml:space="preserve">What is the uptake </w:t>
      </w:r>
      <w:r w:rsidR="00727987">
        <w:t xml:space="preserve">rate </w:t>
      </w:r>
      <w:r>
        <w:t>of reproductive testing for potential reproductive partners of probands with a</w:t>
      </w:r>
      <w:r w:rsidR="00EB16B9">
        <w:t>n</w:t>
      </w:r>
      <w:r>
        <w:t xml:space="preserve"> </w:t>
      </w:r>
      <w:r w:rsidR="00F52B63">
        <w:t>IEI</w:t>
      </w:r>
      <w:r>
        <w:t xml:space="preserve"> or relatives with confirmed carrier status for a variant implicated in a</w:t>
      </w:r>
      <w:r w:rsidR="00EB16B9">
        <w:t>n</w:t>
      </w:r>
      <w:r>
        <w:t xml:space="preserve"> </w:t>
      </w:r>
      <w:r w:rsidR="00F52B63">
        <w:t>IEI</w:t>
      </w:r>
      <w:r>
        <w:t>?</w:t>
      </w:r>
    </w:p>
    <w:p w14:paraId="7FCE10FE" w14:textId="77777777" w:rsidR="00100942" w:rsidRDefault="00100942" w:rsidP="00976B0A">
      <w:pPr>
        <w:pStyle w:val="ListParagraph"/>
        <w:numPr>
          <w:ilvl w:val="0"/>
          <w:numId w:val="11"/>
        </w:numPr>
        <w:contextualSpacing w:val="0"/>
      </w:pPr>
      <w:r>
        <w:t>Is there evidence of changes in management regarding reproductive planning for this population?</w:t>
      </w:r>
    </w:p>
    <w:p w14:paraId="6D85CC95" w14:textId="5D0F81AD" w:rsidR="00100942" w:rsidRDefault="004F0EC8" w:rsidP="0079776E">
      <w:pPr>
        <w:pStyle w:val="Tablenotes"/>
        <w:keepLines/>
        <w:jc w:val="center"/>
        <w:rPr>
          <w:szCs w:val="18"/>
        </w:rPr>
      </w:pPr>
      <w:r w:rsidRPr="004F0EC8">
        <w:rPr>
          <w:noProof/>
          <w:szCs w:val="18"/>
        </w:rPr>
        <w:drawing>
          <wp:inline distT="0" distB="0" distL="0" distR="0" wp14:anchorId="26BDB062" wp14:editId="349BF5AD">
            <wp:extent cx="6083935" cy="767715"/>
            <wp:effectExtent l="0" t="0" r="0" b="0"/>
            <wp:docPr id="1500762224" name="Picture 1" descr="Assessment framework for reproductive partner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62224" name="Picture 1" descr="Assessment framework for reproductive partner testing"/>
                    <pic:cNvPicPr/>
                  </pic:nvPicPr>
                  <pic:blipFill>
                    <a:blip r:embed="rId13"/>
                    <a:stretch>
                      <a:fillRect/>
                    </a:stretch>
                  </pic:blipFill>
                  <pic:spPr>
                    <a:xfrm>
                      <a:off x="0" y="0"/>
                      <a:ext cx="6083935" cy="767715"/>
                    </a:xfrm>
                    <a:prstGeom prst="rect">
                      <a:avLst/>
                    </a:prstGeom>
                  </pic:spPr>
                </pic:pic>
              </a:graphicData>
            </a:graphic>
          </wp:inline>
        </w:drawing>
      </w:r>
    </w:p>
    <w:p w14:paraId="7C5F3CC7" w14:textId="3C1DAFAD" w:rsidR="00F347F3" w:rsidRDefault="00F347F3" w:rsidP="00F347F3">
      <w:pPr>
        <w:pStyle w:val="Caption"/>
      </w:pPr>
      <w:bookmarkStart w:id="16" w:name="_Ref213339414"/>
      <w:r>
        <w:t xml:space="preserve">Figure </w:t>
      </w:r>
      <w:r>
        <w:fldChar w:fldCharType="begin"/>
      </w:r>
      <w:r>
        <w:instrText xml:space="preserve"> SEQ Figure \* ARABIC </w:instrText>
      </w:r>
      <w:r>
        <w:fldChar w:fldCharType="separate"/>
      </w:r>
      <w:r w:rsidR="00BE0E97">
        <w:rPr>
          <w:noProof/>
        </w:rPr>
        <w:t>3</w:t>
      </w:r>
      <w:r>
        <w:fldChar w:fldCharType="end"/>
      </w:r>
      <w:bookmarkEnd w:id="16"/>
      <w:r>
        <w:t xml:space="preserve">. </w:t>
      </w:r>
      <w:r w:rsidRPr="00C06BFB">
        <w:t>The proposed assessment framework showing the lin</w:t>
      </w:r>
      <w:r w:rsidR="007F730A">
        <w:t>k</w:t>
      </w:r>
      <w:r w:rsidRPr="00C06BFB">
        <w:t>s for potential reproductive partners to outcomes for PICO set 3.</w:t>
      </w:r>
    </w:p>
    <w:p w14:paraId="79DA00B5" w14:textId="2B496DF1" w:rsidR="00100942" w:rsidRDefault="00100942" w:rsidP="00100942">
      <w:pPr>
        <w:pStyle w:val="Tablenotes"/>
        <w:keepLines/>
        <w:rPr>
          <w:szCs w:val="18"/>
        </w:rPr>
      </w:pPr>
      <w:r>
        <w:rPr>
          <w:szCs w:val="18"/>
        </w:rPr>
        <w:t>Figure notes</w:t>
      </w:r>
      <w:r w:rsidR="00D31D25">
        <w:rPr>
          <w:szCs w:val="18"/>
        </w:rPr>
        <w:t>:</w:t>
      </w:r>
      <w:r>
        <w:rPr>
          <w:szCs w:val="18"/>
        </w:rPr>
        <w:t xml:space="preserve"> 1: linked evidence to uptake of testing; 2: linked evidence to reproductive planning outcomes</w:t>
      </w:r>
    </w:p>
    <w:p w14:paraId="7F2319D9" w14:textId="22431824" w:rsidR="00100942" w:rsidRPr="003E2BD1" w:rsidRDefault="4DAEE71A" w:rsidP="00C40CC4">
      <w:pPr>
        <w:pStyle w:val="Tablenotes"/>
        <w:keepLines/>
        <w:rPr>
          <w:szCs w:val="18"/>
        </w:rPr>
      </w:pPr>
      <w:r>
        <w:t>IEI = inborn error of immunity; P/LP = pathogenic/likely pathogenic</w:t>
      </w:r>
    </w:p>
    <w:p w14:paraId="6069F0B5" w14:textId="77777777" w:rsidR="00D73332" w:rsidRPr="00490FBB" w:rsidRDefault="00D73332" w:rsidP="00713728">
      <w:pPr>
        <w:pStyle w:val="Heading2"/>
        <w:rPr>
          <w:b/>
          <w:bCs/>
          <w:i/>
        </w:rPr>
      </w:pPr>
      <w:r w:rsidRPr="00490FBB">
        <w:t>Clinical management algorithms</w:t>
      </w:r>
    </w:p>
    <w:p w14:paraId="3460E949" w14:textId="3141F666" w:rsidR="00C51CEB" w:rsidRPr="00FF070A" w:rsidRDefault="00C51CEB" w:rsidP="00FF070A">
      <w:pPr>
        <w:pStyle w:val="Heading3"/>
      </w:pPr>
      <w:r w:rsidRPr="00FF070A">
        <w:t>Current management algorithm</w:t>
      </w:r>
    </w:p>
    <w:p w14:paraId="0AF11CE9" w14:textId="1222BC6E" w:rsidR="003C2616" w:rsidRDefault="00C51CEB" w:rsidP="0055213A">
      <w:r w:rsidRPr="00FF070A">
        <w:t xml:space="preserve">The current clinical management algorithm is shown in Figure </w:t>
      </w:r>
      <w:r w:rsidR="004F7A07">
        <w:t>4</w:t>
      </w:r>
      <w:r w:rsidR="009E6EC7">
        <w:t>, which</w:t>
      </w:r>
      <w:r w:rsidRPr="00FF070A">
        <w:t xml:space="preserve"> shows the tests and investigations currently in use in the identified population. Presently, patients are referred to a clinical immunolog</w:t>
      </w:r>
      <w:r w:rsidR="00573302" w:rsidRPr="00FF070A">
        <w:t>is</w:t>
      </w:r>
      <w:r w:rsidR="00AA7A9C" w:rsidRPr="00FF070A">
        <w:t>t</w:t>
      </w:r>
      <w:r w:rsidRPr="00FF070A">
        <w:t xml:space="preserve"> if they have a clinical history </w:t>
      </w:r>
      <w:r w:rsidR="00573302" w:rsidRPr="00FF070A">
        <w:t xml:space="preserve">with signs or symptoms suggestive of primary immunodeficiency as outlined in </w:t>
      </w:r>
      <w:r w:rsidR="004D4A3F">
        <w:fldChar w:fldCharType="begin"/>
      </w:r>
      <w:r w:rsidR="004D4A3F">
        <w:instrText xml:space="preserve"> REF _Ref211856759 \h </w:instrText>
      </w:r>
      <w:r w:rsidR="00686F40">
        <w:instrText xml:space="preserve"> \* MERGEFORMAT </w:instrText>
      </w:r>
      <w:r w:rsidR="004D4A3F">
        <w:fldChar w:fldCharType="separate"/>
      </w:r>
      <w:r w:rsidR="00BE0E97">
        <w:t xml:space="preserve">Table </w:t>
      </w:r>
      <w:r w:rsidR="00BE0E97">
        <w:rPr>
          <w:noProof/>
        </w:rPr>
        <w:t>5</w:t>
      </w:r>
      <w:r w:rsidR="004D4A3F">
        <w:fldChar w:fldCharType="end"/>
      </w:r>
      <w:r w:rsidR="00573302" w:rsidRPr="00FF070A">
        <w:t xml:space="preserve">. Infants with a positive </w:t>
      </w:r>
      <w:r w:rsidR="00AA7A9C" w:rsidRPr="00FF070A">
        <w:t xml:space="preserve">NBS screen finding </w:t>
      </w:r>
      <w:r w:rsidR="00573302" w:rsidRPr="00FF070A">
        <w:t xml:space="preserve">for SCID </w:t>
      </w:r>
      <w:r w:rsidR="004D4A3F">
        <w:t xml:space="preserve">or XLA </w:t>
      </w:r>
      <w:r w:rsidR="00AA7A9C" w:rsidRPr="00FF070A">
        <w:t xml:space="preserve">would also be </w:t>
      </w:r>
      <w:r w:rsidR="00445EAD" w:rsidRPr="00FF070A">
        <w:t>referred</w:t>
      </w:r>
      <w:r w:rsidR="00AA7A9C" w:rsidRPr="00FF070A">
        <w:t xml:space="preserve"> to specialist immunology services. Patients </w:t>
      </w:r>
      <w:r w:rsidR="00573302" w:rsidRPr="00FF070A">
        <w:t xml:space="preserve">would undergo a </w:t>
      </w:r>
      <w:r w:rsidR="00934100" w:rsidRPr="00214411">
        <w:t>detailed clinical history, physical examination, and series of routine investigations with additional investigations</w:t>
      </w:r>
      <w:r w:rsidR="00934100">
        <w:t xml:space="preserve"> undertaken based on</w:t>
      </w:r>
      <w:r w:rsidR="00934100" w:rsidRPr="00214411">
        <w:t xml:space="preserve"> the clinical presentation</w:t>
      </w:r>
      <w:r w:rsidR="00934100">
        <w:t xml:space="preserve">. </w:t>
      </w:r>
      <w:r w:rsidR="00934100">
        <w:lastRenderedPageBreak/>
        <w:t>These would include, but are not limited to</w:t>
      </w:r>
      <w:r w:rsidR="00DF3783">
        <w:t>;</w:t>
      </w:r>
      <w:r w:rsidR="00934100">
        <w:t xml:space="preserve"> complete blood counts, </w:t>
      </w:r>
      <w:r w:rsidR="00520067">
        <w:t xml:space="preserve">and tests of </w:t>
      </w:r>
      <w:r w:rsidR="00934100">
        <w:t>peripheral blood smear</w:t>
      </w:r>
      <w:r w:rsidR="00520067">
        <w:t xml:space="preserve">s and </w:t>
      </w:r>
      <w:r w:rsidR="00934100">
        <w:t>serum immunoglobulins, flow cytometry-based phenotypic screening and testing for secondary causes such as human immunodeficiency virus (HIV)</w:t>
      </w:r>
      <w:r w:rsidR="00934100" w:rsidRPr="00214411">
        <w:t>.</w:t>
      </w:r>
      <w:r w:rsidR="00934100">
        <w:t xml:space="preserve"> A</w:t>
      </w:r>
      <w:r w:rsidR="00934100" w:rsidRPr="00214411">
        <w:t xml:space="preserve"> phenotypic diagnosis of </w:t>
      </w:r>
      <w:r w:rsidR="00F52B63">
        <w:t>IEI</w:t>
      </w:r>
      <w:r w:rsidR="00934100" w:rsidRPr="00214411">
        <w:t xml:space="preserve"> may be made </w:t>
      </w:r>
      <w:r w:rsidR="00014C27">
        <w:t>based on observable characteristics</w:t>
      </w:r>
      <w:r w:rsidR="00BF18F2">
        <w:t xml:space="preserve">, </w:t>
      </w:r>
      <w:r w:rsidR="00014C27">
        <w:t xml:space="preserve">and clinical features including currently targeted diagnostic </w:t>
      </w:r>
      <w:r w:rsidR="00651F39">
        <w:t>tests</w:t>
      </w:r>
      <w:r w:rsidR="00014C27">
        <w:t xml:space="preserve">. </w:t>
      </w:r>
      <w:r w:rsidR="4F24BCD5">
        <w:t>Based on</w:t>
      </w:r>
      <w:r w:rsidR="00934100">
        <w:t xml:space="preserve"> the differential diagnoses, patents would be treated as indicated. </w:t>
      </w:r>
    </w:p>
    <w:p w14:paraId="052B2306" w14:textId="4993D97A" w:rsidR="00C51CEB" w:rsidRDefault="004D4A3F" w:rsidP="0055213A">
      <w:r>
        <w:t xml:space="preserve">Family members may or may not be recommended to undergo clinical testing for </w:t>
      </w:r>
      <w:r w:rsidR="003C2616">
        <w:t xml:space="preserve">the diagnosed </w:t>
      </w:r>
      <w:r w:rsidR="00F52B63">
        <w:t>IEI</w:t>
      </w:r>
      <w:r w:rsidR="003C2616">
        <w:t xml:space="preserve"> or</w:t>
      </w:r>
      <w:r>
        <w:t xml:space="preserve"> monitoring to </w:t>
      </w:r>
      <w:r w:rsidR="0055213A">
        <w:t>determine</w:t>
      </w:r>
      <w:r>
        <w:t xml:space="preserve"> whether they become affected. In the absence of genetic testing, at-risk family members cannot be ruled out, until they are beyond the age </w:t>
      </w:r>
      <w:r w:rsidR="00100942">
        <w:t>by</w:t>
      </w:r>
      <w:r w:rsidRPr="00686F40">
        <w:t xml:space="preserve"> which symptom</w:t>
      </w:r>
      <w:r w:rsidR="0055213A">
        <w:t xml:space="preserve"> development would be expected</w:t>
      </w:r>
      <w:r w:rsidRPr="00686F40">
        <w:t>.</w:t>
      </w:r>
      <w:r w:rsidR="00934100" w:rsidRPr="00686F40">
        <w:t xml:space="preserve"> </w:t>
      </w:r>
      <w:r w:rsidR="009F7238" w:rsidRPr="00686F40">
        <w:t xml:space="preserve">In the absence of genetic testing, no reproductive partner testing would occur. Any children born may be monitored for whether they develop </w:t>
      </w:r>
      <w:r w:rsidR="0068153D">
        <w:t>an IEI</w:t>
      </w:r>
      <w:r w:rsidR="009F7238" w:rsidRPr="00686F40">
        <w:t xml:space="preserve"> (</w:t>
      </w:r>
      <w:r w:rsidR="004F7A07">
        <w:fldChar w:fldCharType="begin"/>
      </w:r>
      <w:r w:rsidR="004F7A07">
        <w:instrText xml:space="preserve"> REF _Ref213339476 \h </w:instrText>
      </w:r>
      <w:r w:rsidR="004F7A07">
        <w:fldChar w:fldCharType="separate"/>
      </w:r>
      <w:r w:rsidR="00BE0E97">
        <w:t xml:space="preserve">Figure </w:t>
      </w:r>
      <w:r w:rsidR="00BE0E97">
        <w:rPr>
          <w:noProof/>
        </w:rPr>
        <w:t>4</w:t>
      </w:r>
      <w:r w:rsidR="004F7A07">
        <w:fldChar w:fldCharType="end"/>
      </w:r>
      <w:r w:rsidR="009F7238" w:rsidRPr="00686F40">
        <w:t>).</w:t>
      </w:r>
      <w:r w:rsidR="009F7238">
        <w:t xml:space="preserve"> </w:t>
      </w:r>
      <w:r w:rsidR="004F7A07">
        <w:t xml:space="preserve">The current algorithm for potential reproductive partners (PICO set 3) is outlined in </w:t>
      </w:r>
      <w:r w:rsidR="004F7A07">
        <w:fldChar w:fldCharType="begin"/>
      </w:r>
      <w:r w:rsidR="004F7A07">
        <w:instrText xml:space="preserve"> REF _Ref213339582 \h </w:instrText>
      </w:r>
      <w:r w:rsidR="004F7A07">
        <w:fldChar w:fldCharType="separate"/>
      </w:r>
      <w:r w:rsidR="00BE0E97">
        <w:t xml:space="preserve">Figure </w:t>
      </w:r>
      <w:r w:rsidR="00BE0E97">
        <w:rPr>
          <w:noProof/>
        </w:rPr>
        <w:t>5</w:t>
      </w:r>
      <w:r w:rsidR="004F7A07">
        <w:fldChar w:fldCharType="end"/>
      </w:r>
      <w:r w:rsidR="004F7A07">
        <w:t>.</w:t>
      </w:r>
    </w:p>
    <w:p w14:paraId="39973B21" w14:textId="61F153E7" w:rsidR="00CE37E6" w:rsidRDefault="00E245F0" w:rsidP="00AE4D0A">
      <w:pPr>
        <w:jc w:val="center"/>
      </w:pPr>
      <w:r w:rsidRPr="00E245F0">
        <w:rPr>
          <w:noProof/>
        </w:rPr>
        <w:drawing>
          <wp:inline distT="0" distB="0" distL="0" distR="0" wp14:anchorId="651E383C" wp14:editId="5B3C4C6C">
            <wp:extent cx="6083935" cy="2875915"/>
            <wp:effectExtent l="0" t="0" r="0" b="635"/>
            <wp:docPr id="1880814835" name="Picture 1" descr="Clinical management algorithm for those suspected of having an IEI, in the absence of genomic testing (other than those eligible for microarray due to multi-systematic presentation). Note that this does not include those identified through NBS (as individuals identified through NBS would undergo genomic tes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14835" name="Picture 1" descr="Clinical management algorithm for those suspected of having an IEI, in the absence of genomic testing (other than those eligible for microarray due to multi-systematic presentation). Note that this does not include those identified through NBS (as individuals identified through NBS would undergo genomic testing). "/>
                    <pic:cNvPicPr/>
                  </pic:nvPicPr>
                  <pic:blipFill>
                    <a:blip r:embed="rId14"/>
                    <a:stretch>
                      <a:fillRect/>
                    </a:stretch>
                  </pic:blipFill>
                  <pic:spPr>
                    <a:xfrm>
                      <a:off x="0" y="0"/>
                      <a:ext cx="6083935" cy="2875915"/>
                    </a:xfrm>
                    <a:prstGeom prst="rect">
                      <a:avLst/>
                    </a:prstGeom>
                  </pic:spPr>
                </pic:pic>
              </a:graphicData>
            </a:graphic>
          </wp:inline>
        </w:drawing>
      </w:r>
    </w:p>
    <w:p w14:paraId="27767666" w14:textId="1D1B124C" w:rsidR="005D576B" w:rsidRDefault="00C266F8" w:rsidP="00D94545">
      <w:pPr>
        <w:pStyle w:val="Tablenotes"/>
        <w:jc w:val="center"/>
      </w:pPr>
      <w:r w:rsidRPr="00C266F8">
        <w:rPr>
          <w:noProof/>
        </w:rPr>
        <w:t xml:space="preserve"> </w:t>
      </w:r>
    </w:p>
    <w:p w14:paraId="10BD7F57" w14:textId="5BD0454E" w:rsidR="004F7A07" w:rsidRDefault="004F7A07" w:rsidP="004F7A07">
      <w:pPr>
        <w:pStyle w:val="Caption"/>
      </w:pPr>
      <w:bookmarkStart w:id="17" w:name="_Ref213339476"/>
      <w:r>
        <w:t xml:space="preserve">Figure </w:t>
      </w:r>
      <w:r>
        <w:fldChar w:fldCharType="begin"/>
      </w:r>
      <w:r>
        <w:instrText xml:space="preserve"> SEQ Figure \* ARABIC </w:instrText>
      </w:r>
      <w:r>
        <w:fldChar w:fldCharType="separate"/>
      </w:r>
      <w:r w:rsidR="00BE0E97">
        <w:rPr>
          <w:noProof/>
        </w:rPr>
        <w:t>4</w:t>
      </w:r>
      <w:r>
        <w:fldChar w:fldCharType="end"/>
      </w:r>
      <w:bookmarkEnd w:id="17"/>
      <w:r>
        <w:t xml:space="preserve">. </w:t>
      </w:r>
      <w:r w:rsidRPr="00F838E5">
        <w:t xml:space="preserve">The current management algorithm for people with suspected </w:t>
      </w:r>
      <w:r w:rsidR="00F52B63">
        <w:t>IEI</w:t>
      </w:r>
      <w:r w:rsidRPr="00F838E5">
        <w:t>s (PICO sets 1, 2 and 4)</w:t>
      </w:r>
    </w:p>
    <w:p w14:paraId="41DEC965" w14:textId="576D7BF3" w:rsidR="002F0C1E" w:rsidRDefault="00B46F07" w:rsidP="0079776E">
      <w:pPr>
        <w:pStyle w:val="Tablenotes"/>
        <w:jc w:val="left"/>
      </w:pPr>
      <w:r>
        <w:t xml:space="preserve">HIV = human immunodeficiency virus; IgA= immunoglobulin A; IgE = immunoglobulin E; IgG = immunoglobulin G; IgM = immunoglobulin M; NBS= Newborn screening; </w:t>
      </w:r>
      <w:r w:rsidR="00F52B63">
        <w:t>IEI</w:t>
      </w:r>
      <w:r>
        <w:t xml:space="preserve"> = </w:t>
      </w:r>
      <w:r w:rsidR="006A7122">
        <w:t>Inborn error of immunity</w:t>
      </w:r>
    </w:p>
    <w:p w14:paraId="6A313197" w14:textId="65E70684" w:rsidR="007A6BF2" w:rsidRDefault="007A6BF2" w:rsidP="0079776E">
      <w:pPr>
        <w:pStyle w:val="Tablenotes"/>
        <w:jc w:val="left"/>
      </w:pPr>
      <w:r>
        <w:t xml:space="preserve">NB. In the population we have included newborns with a positive </w:t>
      </w:r>
      <w:r w:rsidR="006A42CD">
        <w:t xml:space="preserve">finding from a newborn screening test for </w:t>
      </w:r>
      <w:r w:rsidR="0068153D">
        <w:t>an IEI</w:t>
      </w:r>
      <w:r w:rsidR="006A42CD">
        <w:t xml:space="preserve"> as this has implications for the relatives of the index case.</w:t>
      </w:r>
    </w:p>
    <w:p w14:paraId="3307E600" w14:textId="77777777" w:rsidR="007717F7" w:rsidRDefault="007717F7" w:rsidP="0079776E">
      <w:pPr>
        <w:pStyle w:val="Tablenotes"/>
        <w:jc w:val="left"/>
      </w:pPr>
    </w:p>
    <w:p w14:paraId="63A48D20" w14:textId="77777777" w:rsidR="007717F7" w:rsidRDefault="007717F7" w:rsidP="0079776E">
      <w:pPr>
        <w:pStyle w:val="Tablenotes"/>
        <w:jc w:val="left"/>
      </w:pPr>
    </w:p>
    <w:p w14:paraId="26213957" w14:textId="77777777" w:rsidR="002F0C1E" w:rsidRDefault="002F0C1E" w:rsidP="002F0C1E">
      <w:pPr>
        <w:pStyle w:val="Tablenotes"/>
        <w:jc w:val="center"/>
      </w:pPr>
    </w:p>
    <w:p w14:paraId="2A6B3BC4" w14:textId="244D0A4E" w:rsidR="002F0C1E" w:rsidRDefault="006A7122" w:rsidP="002F0C1E">
      <w:pPr>
        <w:pStyle w:val="Tablenotes"/>
        <w:jc w:val="center"/>
      </w:pPr>
      <w:r w:rsidRPr="006A7122">
        <w:rPr>
          <w:noProof/>
        </w:rPr>
        <w:lastRenderedPageBreak/>
        <w:drawing>
          <wp:inline distT="0" distB="0" distL="0" distR="0" wp14:anchorId="0B44BBD2" wp14:editId="73EC474A">
            <wp:extent cx="3619500" cy="2014473"/>
            <wp:effectExtent l="0" t="0" r="0" b="5080"/>
            <wp:docPr id="2093588470" name="Picture 1" descr="Clinical management algorithm showing no reproductive partner testing, if the index case or their relatives undergo no genomic tes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88470" name="Picture 1" descr="Clinical management algorithm showing no reproductive partner testing, if the index case or their relatives undergo no genomic testing. "/>
                    <pic:cNvPicPr/>
                  </pic:nvPicPr>
                  <pic:blipFill>
                    <a:blip r:embed="rId15"/>
                    <a:stretch>
                      <a:fillRect/>
                    </a:stretch>
                  </pic:blipFill>
                  <pic:spPr>
                    <a:xfrm>
                      <a:off x="0" y="0"/>
                      <a:ext cx="3630068" cy="2020355"/>
                    </a:xfrm>
                    <a:prstGeom prst="rect">
                      <a:avLst/>
                    </a:prstGeom>
                  </pic:spPr>
                </pic:pic>
              </a:graphicData>
            </a:graphic>
          </wp:inline>
        </w:drawing>
      </w:r>
      <w:r w:rsidR="00B46F07">
        <w:t xml:space="preserve">. </w:t>
      </w:r>
    </w:p>
    <w:p w14:paraId="557D7EC0" w14:textId="0537F92A" w:rsidR="004F7A07" w:rsidRDefault="004F7A07" w:rsidP="004F7A07">
      <w:pPr>
        <w:pStyle w:val="Caption"/>
      </w:pPr>
      <w:bookmarkStart w:id="18" w:name="_Ref213339582"/>
      <w:bookmarkStart w:id="19" w:name="_Ref213267436"/>
      <w:r>
        <w:t xml:space="preserve">Figure </w:t>
      </w:r>
      <w:r>
        <w:fldChar w:fldCharType="begin"/>
      </w:r>
      <w:r>
        <w:instrText xml:space="preserve"> SEQ Figure \* ARABIC </w:instrText>
      </w:r>
      <w:r>
        <w:fldChar w:fldCharType="separate"/>
      </w:r>
      <w:r w:rsidR="00BE0E97">
        <w:rPr>
          <w:noProof/>
        </w:rPr>
        <w:t>5</w:t>
      </w:r>
      <w:r>
        <w:fldChar w:fldCharType="end"/>
      </w:r>
      <w:bookmarkEnd w:id="18"/>
      <w:r>
        <w:t xml:space="preserve">. </w:t>
      </w:r>
      <w:r w:rsidRPr="008B0A4E">
        <w:t xml:space="preserve">The current management algorithm for </w:t>
      </w:r>
      <w:r w:rsidR="00652D00" w:rsidRPr="008B0A4E">
        <w:t>p</w:t>
      </w:r>
      <w:r w:rsidR="00652D00">
        <w:t>otential</w:t>
      </w:r>
      <w:r w:rsidR="00652D00" w:rsidRPr="008B0A4E">
        <w:t xml:space="preserve"> </w:t>
      </w:r>
      <w:r w:rsidRPr="008B0A4E">
        <w:t>reproductive partners of</w:t>
      </w:r>
      <w:r w:rsidR="00980560">
        <w:t xml:space="preserve"> individuals </w:t>
      </w:r>
      <w:r w:rsidR="006A7122">
        <w:t xml:space="preserve">clinically </w:t>
      </w:r>
      <w:r w:rsidR="00980560">
        <w:t>diagnosed with or potentially carriers of an IEI</w:t>
      </w:r>
      <w:r w:rsidRPr="008B0A4E">
        <w:t xml:space="preserve"> </w:t>
      </w:r>
      <w:r>
        <w:t>(PICO set 3).</w:t>
      </w:r>
    </w:p>
    <w:bookmarkEnd w:id="19"/>
    <w:p w14:paraId="1F7E2D36" w14:textId="0A5AE61C" w:rsidR="00C5606D" w:rsidRDefault="00F52B63" w:rsidP="00FF070A">
      <w:pPr>
        <w:pStyle w:val="Tablenotes"/>
      </w:pPr>
      <w:r>
        <w:t>IEI</w:t>
      </w:r>
      <w:r w:rsidR="002F0C1E">
        <w:t xml:space="preserve"> = </w:t>
      </w:r>
      <w:r w:rsidR="006A7122">
        <w:t>Inborn error of immunity</w:t>
      </w:r>
    </w:p>
    <w:p w14:paraId="351BC572" w14:textId="09B082F1" w:rsidR="00C5606D" w:rsidRDefault="004C6412" w:rsidP="005A2133">
      <w:pPr>
        <w:pStyle w:val="Heading3"/>
      </w:pPr>
      <w:r>
        <w:t>Proposed clinical algorithm</w:t>
      </w:r>
      <w:r w:rsidR="00D94545">
        <w:t>s</w:t>
      </w:r>
    </w:p>
    <w:p w14:paraId="7E8F0B25" w14:textId="7EB55CF5" w:rsidR="00492872" w:rsidRDefault="00492872" w:rsidP="00492872">
      <w:pPr>
        <w:rPr>
          <w:lang w:eastAsia="ja-JP"/>
        </w:rPr>
      </w:pPr>
      <w:r w:rsidRPr="4C72537E">
        <w:rPr>
          <w:lang w:eastAsia="ja-JP"/>
        </w:rPr>
        <w:t>The</w:t>
      </w:r>
      <w:r w:rsidRPr="77439BC7">
        <w:rPr>
          <w:lang w:eastAsia="ja-JP"/>
        </w:rPr>
        <w:t xml:space="preserve"> </w:t>
      </w:r>
      <w:r>
        <w:rPr>
          <w:lang w:eastAsia="ja-JP"/>
        </w:rPr>
        <w:t xml:space="preserve">proposed </w:t>
      </w:r>
      <w:r w:rsidRPr="77439BC7">
        <w:rPr>
          <w:lang w:eastAsia="ja-JP"/>
        </w:rPr>
        <w:t xml:space="preserve">clinical </w:t>
      </w:r>
      <w:r>
        <w:rPr>
          <w:lang w:eastAsia="ja-JP"/>
        </w:rPr>
        <w:t xml:space="preserve">algorithm in </w:t>
      </w:r>
      <w:r w:rsidR="00BE0E97">
        <w:rPr>
          <w:lang w:eastAsia="ja-JP"/>
        </w:rPr>
        <w:t>Figure 6</w:t>
      </w:r>
      <w:r w:rsidR="004F7A07">
        <w:rPr>
          <w:lang w:eastAsia="ja-JP"/>
        </w:rPr>
        <w:t xml:space="preserve"> </w:t>
      </w:r>
      <w:r w:rsidRPr="007717F7">
        <w:rPr>
          <w:lang w:eastAsia="ja-JP"/>
        </w:rPr>
        <w:t>outline</w:t>
      </w:r>
      <w:r w:rsidR="00AB6103">
        <w:rPr>
          <w:lang w:eastAsia="ja-JP"/>
        </w:rPr>
        <w:t>s</w:t>
      </w:r>
      <w:r w:rsidRPr="007717F7">
        <w:rPr>
          <w:lang w:eastAsia="ja-JP"/>
        </w:rPr>
        <w:t xml:space="preserve"> the diagnostic</w:t>
      </w:r>
      <w:r>
        <w:rPr>
          <w:lang w:eastAsia="ja-JP"/>
        </w:rPr>
        <w:t xml:space="preserve"> process including genomic testing</w:t>
      </w:r>
      <w:r w:rsidR="00EE4148">
        <w:rPr>
          <w:lang w:eastAsia="ja-JP"/>
        </w:rPr>
        <w:t xml:space="preserve"> for people with suspected </w:t>
      </w:r>
      <w:r w:rsidR="00F52B63">
        <w:rPr>
          <w:lang w:eastAsia="ja-JP"/>
        </w:rPr>
        <w:t>IEI</w:t>
      </w:r>
      <w:r>
        <w:rPr>
          <w:lang w:eastAsia="ja-JP"/>
        </w:rPr>
        <w:t>. This is the same as the current algorithm up to and including the completion</w:t>
      </w:r>
      <w:r w:rsidRPr="77439BC7">
        <w:rPr>
          <w:lang w:eastAsia="ja-JP"/>
        </w:rPr>
        <w:t xml:space="preserve"> of </w:t>
      </w:r>
      <w:r>
        <w:rPr>
          <w:lang w:eastAsia="ja-JP"/>
        </w:rPr>
        <w:t xml:space="preserve">the </w:t>
      </w:r>
      <w:r w:rsidR="00B46F07">
        <w:rPr>
          <w:lang w:eastAsia="ja-JP"/>
        </w:rPr>
        <w:t xml:space="preserve">prior </w:t>
      </w:r>
      <w:r>
        <w:rPr>
          <w:lang w:eastAsia="ja-JP"/>
        </w:rPr>
        <w:t xml:space="preserve">tests. After this point, for patients with </w:t>
      </w:r>
      <w:r w:rsidR="006A1F09">
        <w:rPr>
          <w:lang w:eastAsia="ja-JP"/>
        </w:rPr>
        <w:t xml:space="preserve">a suspected </w:t>
      </w:r>
      <w:r w:rsidR="00F52B63">
        <w:rPr>
          <w:lang w:eastAsia="ja-JP"/>
        </w:rPr>
        <w:t>IEI</w:t>
      </w:r>
      <w:r>
        <w:rPr>
          <w:lang w:eastAsia="ja-JP"/>
        </w:rPr>
        <w:t>, the clinician would decide</w:t>
      </w:r>
      <w:r w:rsidR="006A1F09">
        <w:rPr>
          <w:lang w:eastAsia="ja-JP"/>
        </w:rPr>
        <w:t xml:space="preserve"> if genomic testing is required to</w:t>
      </w:r>
      <w:r w:rsidR="008370CE">
        <w:rPr>
          <w:lang w:eastAsia="ja-JP"/>
        </w:rPr>
        <w:t xml:space="preserve"> </w:t>
      </w:r>
      <w:r w:rsidR="000D4102">
        <w:rPr>
          <w:lang w:eastAsia="ja-JP"/>
        </w:rPr>
        <w:t xml:space="preserve">identify the molecular defect </w:t>
      </w:r>
      <w:r w:rsidR="001F63D8">
        <w:rPr>
          <w:lang w:eastAsia="ja-JP"/>
        </w:rPr>
        <w:t xml:space="preserve">to </w:t>
      </w:r>
      <w:r w:rsidR="000D4102">
        <w:rPr>
          <w:lang w:eastAsia="ja-JP"/>
        </w:rPr>
        <w:t>achieve a precise diagnosis</w:t>
      </w:r>
      <w:r>
        <w:rPr>
          <w:lang w:eastAsia="ja-JP"/>
        </w:rPr>
        <w:t>.</w:t>
      </w:r>
      <w:r w:rsidRPr="77439BC7">
        <w:rPr>
          <w:lang w:eastAsia="ja-JP"/>
        </w:rPr>
        <w:t xml:space="preserve"> The purpose of </w:t>
      </w:r>
      <w:r w:rsidR="000D4102">
        <w:rPr>
          <w:lang w:eastAsia="ja-JP"/>
        </w:rPr>
        <w:t xml:space="preserve">genomic testing </w:t>
      </w:r>
      <w:r w:rsidRPr="77439BC7">
        <w:rPr>
          <w:lang w:eastAsia="ja-JP"/>
        </w:rPr>
        <w:t>is to</w:t>
      </w:r>
      <w:r w:rsidR="000D4102">
        <w:rPr>
          <w:lang w:eastAsia="ja-JP"/>
        </w:rPr>
        <w:t xml:space="preserve"> expedite diagnosis and reduce the number of inconclusive results. </w:t>
      </w:r>
      <w:r w:rsidR="001F63D8">
        <w:rPr>
          <w:rFonts w:asciiTheme="minorHAnsi" w:eastAsia="Segoe UI" w:hAnsiTheme="minorHAnsi" w:cstheme="minorBidi"/>
          <w:color w:val="000000"/>
        </w:rPr>
        <w:t>Although</w:t>
      </w:r>
      <w:r w:rsidR="008370CE" w:rsidRPr="0F90EC30">
        <w:rPr>
          <w:rFonts w:asciiTheme="minorHAnsi" w:eastAsia="Segoe UI" w:hAnsiTheme="minorHAnsi" w:cstheme="minorBidi"/>
          <w:color w:val="000000"/>
        </w:rPr>
        <w:t xml:space="preserve"> targeted gene panels may be used, massively parallel exome sequencing or WGS, depending on availability, are more commonly performed to expedite diagnosis and reduce the number of inconclusive results. In specific circumstances</w:t>
      </w:r>
      <w:r w:rsidR="001F63D8">
        <w:rPr>
          <w:rFonts w:asciiTheme="minorHAnsi" w:eastAsia="Segoe UI" w:hAnsiTheme="minorHAnsi" w:cstheme="minorBidi"/>
          <w:color w:val="000000"/>
        </w:rPr>
        <w:t>,</w:t>
      </w:r>
      <w:r w:rsidR="008370CE" w:rsidRPr="0F90EC30">
        <w:rPr>
          <w:rFonts w:asciiTheme="minorHAnsi" w:eastAsia="Segoe UI" w:hAnsiTheme="minorHAnsi" w:cstheme="minorBidi"/>
          <w:color w:val="000000"/>
        </w:rPr>
        <w:t xml:space="preserve"> exome sequencing may miss relevant variants; in these cases, chromosome microarray </w:t>
      </w:r>
      <w:r w:rsidR="00E75A32" w:rsidRPr="00AC65F4">
        <w:rPr>
          <w:rFonts w:asciiTheme="minorHAnsi" w:eastAsia="Segoe UI" w:hAnsiTheme="minorHAnsi" w:cstheme="minorBidi"/>
          <w:color w:val="000000"/>
        </w:rPr>
        <w:t>or WGS</w:t>
      </w:r>
      <w:r w:rsidR="008370CE" w:rsidRPr="00E75A32">
        <w:rPr>
          <w:rFonts w:asciiTheme="minorHAnsi" w:eastAsia="Segoe UI" w:hAnsiTheme="minorHAnsi" w:cstheme="minorBidi"/>
          <w:color w:val="000000"/>
        </w:rPr>
        <w:t xml:space="preserve"> </w:t>
      </w:r>
      <w:r w:rsidR="008370CE" w:rsidRPr="0F90EC30">
        <w:rPr>
          <w:rFonts w:asciiTheme="minorHAnsi" w:eastAsia="Segoe UI" w:hAnsiTheme="minorHAnsi" w:cstheme="minorBidi"/>
          <w:color w:val="000000"/>
        </w:rPr>
        <w:t>is conducted to identify specific variants of concern</w:t>
      </w:r>
      <w:r w:rsidR="008370CE">
        <w:rPr>
          <w:lang w:eastAsia="ja-JP"/>
        </w:rPr>
        <w:t xml:space="preserve">. </w:t>
      </w:r>
      <w:r w:rsidRPr="77439BC7">
        <w:rPr>
          <w:lang w:eastAsia="ja-JP"/>
        </w:rPr>
        <w:t xml:space="preserve">The management outcomes </w:t>
      </w:r>
      <w:r w:rsidR="000D4102">
        <w:rPr>
          <w:lang w:eastAsia="ja-JP"/>
        </w:rPr>
        <w:t xml:space="preserve">upon </w:t>
      </w:r>
      <w:r w:rsidR="008370CE">
        <w:rPr>
          <w:lang w:eastAsia="ja-JP"/>
        </w:rPr>
        <w:t>identification of the molecular defect via genomic testing</w:t>
      </w:r>
      <w:r w:rsidR="00486FB4">
        <w:rPr>
          <w:lang w:eastAsia="ja-JP"/>
        </w:rPr>
        <w:t xml:space="preserve"> are determined by the nature of the identified </w:t>
      </w:r>
      <w:r w:rsidR="00F52B63">
        <w:rPr>
          <w:lang w:eastAsia="ja-JP"/>
        </w:rPr>
        <w:t>IEI</w:t>
      </w:r>
      <w:r w:rsidR="00486FB4">
        <w:rPr>
          <w:lang w:eastAsia="ja-JP"/>
        </w:rPr>
        <w:t xml:space="preserve">; appropriate, targeted and effective treatment and improved prognoses can be achieved </w:t>
      </w:r>
      <w:r w:rsidR="00BD785C">
        <w:rPr>
          <w:lang w:eastAsia="ja-JP"/>
        </w:rPr>
        <w:t xml:space="preserve">through the early detection of </w:t>
      </w:r>
      <w:r w:rsidR="00F52B63">
        <w:rPr>
          <w:lang w:eastAsia="ja-JP"/>
        </w:rPr>
        <w:t>IEI</w:t>
      </w:r>
      <w:r w:rsidR="00BD785C">
        <w:rPr>
          <w:lang w:eastAsia="ja-JP"/>
        </w:rPr>
        <w:t xml:space="preserve"> by genome testing.</w:t>
      </w:r>
      <w:r w:rsidR="00486FB4">
        <w:rPr>
          <w:lang w:eastAsia="ja-JP"/>
        </w:rPr>
        <w:t xml:space="preserve"> </w:t>
      </w:r>
      <w:r w:rsidR="008370CE">
        <w:rPr>
          <w:lang w:eastAsia="ja-JP"/>
        </w:rPr>
        <w:t xml:space="preserve"> </w:t>
      </w:r>
    </w:p>
    <w:p w14:paraId="5C9341FF" w14:textId="77777777" w:rsidR="00187BF9" w:rsidRPr="00D93736" w:rsidRDefault="00187BF9" w:rsidP="00187BF9">
      <w:pPr>
        <w:autoSpaceDE w:val="0"/>
        <w:autoSpaceDN w:val="0"/>
        <w:adjustRightInd w:val="0"/>
        <w:spacing w:line="23" w:lineRule="atLeast"/>
        <w:rPr>
          <w:rFonts w:asciiTheme="minorHAnsi" w:hAnsiTheme="minorHAnsi" w:cstheme="minorHAnsi"/>
        </w:rPr>
      </w:pPr>
      <w:r w:rsidRPr="00D93736">
        <w:rPr>
          <w:rFonts w:asciiTheme="minorHAnsi" w:hAnsiTheme="minorHAnsi" w:cstheme="minorHAnsi"/>
          <w:i/>
        </w:rPr>
        <w:t xml:space="preserve">PASC </w:t>
      </w:r>
      <w:r>
        <w:rPr>
          <w:rFonts w:asciiTheme="minorHAnsi" w:hAnsiTheme="minorHAnsi" w:cstheme="minorHAnsi"/>
          <w:i/>
        </w:rPr>
        <w:t xml:space="preserve">advised that </w:t>
      </w:r>
      <w:r w:rsidRPr="00D93736">
        <w:rPr>
          <w:rFonts w:asciiTheme="minorHAnsi" w:hAnsiTheme="minorHAnsi" w:cstheme="minorHAnsi"/>
          <w:i/>
        </w:rPr>
        <w:t xml:space="preserve">the identification of a VUS in a potential reproductive partner would not </w:t>
      </w:r>
      <w:r>
        <w:rPr>
          <w:rFonts w:asciiTheme="minorHAnsi" w:hAnsiTheme="minorHAnsi" w:cstheme="minorHAnsi"/>
          <w:i/>
        </w:rPr>
        <w:t>make them eligible</w:t>
      </w:r>
      <w:r w:rsidRPr="00D93736">
        <w:rPr>
          <w:rFonts w:asciiTheme="minorHAnsi" w:hAnsiTheme="minorHAnsi" w:cstheme="minorHAnsi"/>
          <w:i/>
        </w:rPr>
        <w:t xml:space="preserve"> for a reanalysis of the genomic test</w:t>
      </w:r>
      <w:r>
        <w:rPr>
          <w:rFonts w:asciiTheme="minorHAnsi" w:hAnsiTheme="minorHAnsi" w:cstheme="minorHAnsi"/>
          <w:i/>
        </w:rPr>
        <w:t xml:space="preserve"> results.</w:t>
      </w:r>
      <w:r w:rsidRPr="00D93736">
        <w:rPr>
          <w:rFonts w:asciiTheme="minorHAnsi" w:hAnsiTheme="minorHAnsi" w:cstheme="minorHAnsi"/>
          <w:i/>
        </w:rPr>
        <w:t xml:space="preserve">  </w:t>
      </w:r>
    </w:p>
    <w:p w14:paraId="383FF5AA" w14:textId="6B17C578" w:rsidR="00027FE3" w:rsidRDefault="00A703CA" w:rsidP="00492872">
      <w:pPr>
        <w:rPr>
          <w:lang w:eastAsia="ja-JP"/>
        </w:rPr>
      </w:pPr>
      <w:r w:rsidRPr="69A1CE31">
        <w:rPr>
          <w:rFonts w:asciiTheme="minorHAnsi" w:hAnsiTheme="minorHAnsi" w:cstheme="minorBidi"/>
          <w:i/>
        </w:rPr>
        <w:t xml:space="preserve">PASC </w:t>
      </w:r>
      <w:r>
        <w:rPr>
          <w:rFonts w:asciiTheme="minorHAnsi" w:hAnsiTheme="minorHAnsi" w:cstheme="minorBidi"/>
          <w:i/>
        </w:rPr>
        <w:t>advised</w:t>
      </w:r>
      <w:r w:rsidRPr="69A1CE31">
        <w:rPr>
          <w:rFonts w:asciiTheme="minorHAnsi" w:hAnsiTheme="minorHAnsi" w:cstheme="minorBidi"/>
          <w:i/>
        </w:rPr>
        <w:t xml:space="preserve"> that for PICO set</w:t>
      </w:r>
      <w:r>
        <w:rPr>
          <w:rFonts w:asciiTheme="minorHAnsi" w:hAnsiTheme="minorHAnsi" w:cstheme="minorBidi"/>
          <w:i/>
        </w:rPr>
        <w:t>s</w:t>
      </w:r>
      <w:r w:rsidRPr="69A1CE31">
        <w:rPr>
          <w:rFonts w:asciiTheme="minorHAnsi" w:hAnsiTheme="minorHAnsi" w:cstheme="minorBidi"/>
          <w:i/>
        </w:rPr>
        <w:t xml:space="preserve"> 1 </w:t>
      </w:r>
      <w:r>
        <w:rPr>
          <w:rFonts w:asciiTheme="minorHAnsi" w:hAnsiTheme="minorHAnsi" w:cstheme="minorBidi"/>
          <w:i/>
        </w:rPr>
        <w:t xml:space="preserve">and </w:t>
      </w:r>
      <w:r w:rsidRPr="69A1CE31">
        <w:rPr>
          <w:rFonts w:asciiTheme="minorHAnsi" w:hAnsiTheme="minorHAnsi" w:cstheme="minorBidi"/>
          <w:i/>
        </w:rPr>
        <w:t>4, the</w:t>
      </w:r>
      <w:r>
        <w:rPr>
          <w:rFonts w:asciiTheme="minorHAnsi" w:hAnsiTheme="minorHAnsi" w:cstheme="minorBidi"/>
          <w:i/>
        </w:rPr>
        <w:t xml:space="preserve"> originally</w:t>
      </w:r>
      <w:r w:rsidRPr="69A1CE31">
        <w:rPr>
          <w:rFonts w:asciiTheme="minorHAnsi" w:hAnsiTheme="minorHAnsi" w:cstheme="minorBidi"/>
          <w:i/>
        </w:rPr>
        <w:t xml:space="preserve"> proposed clinical management algorithm should </w:t>
      </w:r>
      <w:r>
        <w:rPr>
          <w:rFonts w:asciiTheme="minorHAnsi" w:hAnsiTheme="minorHAnsi" w:cstheme="minorBidi"/>
          <w:i/>
        </w:rPr>
        <w:t>not include</w:t>
      </w:r>
      <w:r w:rsidRPr="69A1CE31">
        <w:rPr>
          <w:rFonts w:asciiTheme="minorHAnsi" w:hAnsiTheme="minorHAnsi" w:cstheme="minorBidi"/>
          <w:i/>
        </w:rPr>
        <w:t xml:space="preserve"> </w:t>
      </w:r>
      <w:r>
        <w:rPr>
          <w:rFonts w:asciiTheme="minorHAnsi" w:hAnsiTheme="minorHAnsi" w:cstheme="minorBidi"/>
          <w:i/>
        </w:rPr>
        <w:t>a</w:t>
      </w:r>
      <w:r w:rsidRPr="69A1CE31">
        <w:rPr>
          <w:rFonts w:asciiTheme="minorHAnsi" w:hAnsiTheme="minorHAnsi" w:cstheme="minorBidi"/>
          <w:i/>
        </w:rPr>
        <w:t xml:space="preserve"> ‘no genetic testing’ pathway. </w:t>
      </w:r>
      <w:r w:rsidR="00027FE3" w:rsidRPr="69A1CE31">
        <w:rPr>
          <w:rFonts w:asciiTheme="minorHAnsi" w:hAnsiTheme="minorHAnsi" w:cstheme="minorBidi"/>
          <w:i/>
        </w:rPr>
        <w:t>PASC noted that if a causative P/LP is not identified, the diagnosis is unlikely to change (as a lack of informative variant does not mean that the person does not have a</w:t>
      </w:r>
      <w:r w:rsidR="00027FE3">
        <w:rPr>
          <w:rFonts w:asciiTheme="minorHAnsi" w:hAnsiTheme="minorHAnsi" w:cstheme="minorBidi"/>
          <w:i/>
        </w:rPr>
        <w:t>n</w:t>
      </w:r>
      <w:r w:rsidR="00027FE3" w:rsidRPr="69A1CE31">
        <w:rPr>
          <w:rFonts w:asciiTheme="minorHAnsi" w:hAnsiTheme="minorHAnsi" w:cstheme="minorBidi"/>
          <w:i/>
        </w:rPr>
        <w:t xml:space="preserve"> </w:t>
      </w:r>
      <w:r w:rsidR="00027FE3">
        <w:rPr>
          <w:rFonts w:asciiTheme="minorHAnsi" w:hAnsiTheme="minorHAnsi" w:cstheme="minorBidi"/>
          <w:i/>
        </w:rPr>
        <w:t>IEI</w:t>
      </w:r>
      <w:r w:rsidR="00027FE3" w:rsidRPr="69A1CE31">
        <w:rPr>
          <w:rFonts w:asciiTheme="minorHAnsi" w:hAnsiTheme="minorHAnsi" w:cstheme="minorBidi"/>
          <w:i/>
        </w:rPr>
        <w:t xml:space="preserve">). PASC noted that there are different types of outcomes that could be captured in the algorithm – diagnostic implications, treatment implications, family implications and reproductive implications.  </w:t>
      </w:r>
    </w:p>
    <w:p w14:paraId="08FBDD2B" w14:textId="77777777" w:rsidR="00027FE3" w:rsidRDefault="005A2133" w:rsidP="00AE5E5C">
      <w:bookmarkStart w:id="20" w:name="_Hlk153204753"/>
      <w:r w:rsidRPr="00CA28E4">
        <w:t>Cascade testing and genetic counselling should be offered to relatives of those testing positive or who are found to be carriers.</w:t>
      </w:r>
      <w:bookmarkEnd w:id="20"/>
      <w:r w:rsidR="001974A3">
        <w:t xml:space="preserve"> This algorithm is outlined in Figure 7.</w:t>
      </w:r>
      <w:r w:rsidR="00B46F07">
        <w:t xml:space="preserve"> In cases where someone is carrying at least one P/LP variant associated with an autosoma</w:t>
      </w:r>
      <w:r w:rsidR="00225B95">
        <w:t>l</w:t>
      </w:r>
      <w:r w:rsidR="00B46F07">
        <w:t xml:space="preserve"> recessive condition and wishing to have children</w:t>
      </w:r>
      <w:r w:rsidR="00317BF4">
        <w:t>, t</w:t>
      </w:r>
      <w:r w:rsidR="00B46F07">
        <w:t xml:space="preserve">heir </w:t>
      </w:r>
      <w:r w:rsidR="00AB6103">
        <w:t xml:space="preserve">potential </w:t>
      </w:r>
      <w:r w:rsidR="00B46F07">
        <w:t>reproductive partner may also be tested</w:t>
      </w:r>
      <w:r w:rsidR="00317BF4">
        <w:t>.</w:t>
      </w:r>
      <w:r w:rsidR="003C293F">
        <w:t xml:space="preserve"> </w:t>
      </w:r>
    </w:p>
    <w:p w14:paraId="7A2FCA5A" w14:textId="77777777" w:rsidR="00027FE3" w:rsidRDefault="00027FE3" w:rsidP="00027FE3">
      <w:pPr>
        <w:spacing w:line="23" w:lineRule="atLeast"/>
        <w:rPr>
          <w:rFonts w:asciiTheme="minorHAnsi" w:hAnsiTheme="minorHAnsi" w:cstheme="minorBidi"/>
          <w:i/>
        </w:rPr>
      </w:pPr>
      <w:r w:rsidRPr="6ED91D8E">
        <w:rPr>
          <w:rFonts w:asciiTheme="minorHAnsi" w:hAnsiTheme="minorHAnsi" w:cstheme="minorBidi"/>
          <w:i/>
          <w:iCs/>
        </w:rPr>
        <w:lastRenderedPageBreak/>
        <w:t xml:space="preserve">PASC noted that </w:t>
      </w:r>
      <w:r w:rsidRPr="75B458E6">
        <w:rPr>
          <w:rFonts w:asciiTheme="minorHAnsi" w:hAnsiTheme="minorHAnsi" w:cstheme="minorBidi"/>
          <w:i/>
          <w:iCs/>
        </w:rPr>
        <w:t xml:space="preserve">there would </w:t>
      </w:r>
      <w:r w:rsidRPr="47A8C887">
        <w:rPr>
          <w:rFonts w:asciiTheme="minorHAnsi" w:hAnsiTheme="minorHAnsi" w:cstheme="minorBidi"/>
          <w:i/>
          <w:iCs/>
        </w:rPr>
        <w:t xml:space="preserve">be reproductive </w:t>
      </w:r>
      <w:r w:rsidRPr="14A22D57">
        <w:rPr>
          <w:rFonts w:asciiTheme="minorHAnsi" w:hAnsiTheme="minorHAnsi" w:cstheme="minorBidi"/>
          <w:i/>
          <w:iCs/>
        </w:rPr>
        <w:t>implications</w:t>
      </w:r>
      <w:r w:rsidRPr="5FD48FC2">
        <w:rPr>
          <w:rFonts w:asciiTheme="minorHAnsi" w:hAnsiTheme="minorHAnsi" w:cstheme="minorBidi"/>
          <w:i/>
          <w:iCs/>
        </w:rPr>
        <w:t xml:space="preserve"> for carriers</w:t>
      </w:r>
      <w:r w:rsidRPr="5529C26C">
        <w:rPr>
          <w:rFonts w:asciiTheme="minorHAnsi" w:hAnsiTheme="minorHAnsi" w:cstheme="minorBidi"/>
          <w:i/>
          <w:iCs/>
        </w:rPr>
        <w:t xml:space="preserve"> detected in </w:t>
      </w:r>
      <w:r w:rsidRPr="20137228">
        <w:rPr>
          <w:rFonts w:asciiTheme="minorHAnsi" w:hAnsiTheme="minorHAnsi" w:cstheme="minorBidi"/>
          <w:i/>
          <w:iCs/>
        </w:rPr>
        <w:t xml:space="preserve">PICO set </w:t>
      </w:r>
      <w:r w:rsidRPr="6A4BF5E8">
        <w:rPr>
          <w:rFonts w:asciiTheme="minorHAnsi" w:hAnsiTheme="minorHAnsi" w:cstheme="minorBidi"/>
          <w:i/>
          <w:iCs/>
        </w:rPr>
        <w:t>2</w:t>
      </w:r>
      <w:r w:rsidRPr="5FD48FC2">
        <w:rPr>
          <w:rFonts w:asciiTheme="minorHAnsi" w:hAnsiTheme="minorHAnsi" w:cstheme="minorBidi"/>
          <w:i/>
          <w:iCs/>
        </w:rPr>
        <w:t>.</w:t>
      </w:r>
      <w:r w:rsidRPr="6A4BF5E8">
        <w:rPr>
          <w:rFonts w:asciiTheme="minorHAnsi" w:hAnsiTheme="minorHAnsi" w:cstheme="minorBidi"/>
          <w:i/>
          <w:iCs/>
        </w:rPr>
        <w:t xml:space="preserve">  </w:t>
      </w:r>
      <w:r w:rsidRPr="548C7E0B">
        <w:rPr>
          <w:rFonts w:asciiTheme="minorHAnsi" w:hAnsiTheme="minorHAnsi" w:cstheme="minorBidi"/>
          <w:i/>
          <w:iCs/>
        </w:rPr>
        <w:t xml:space="preserve">This subgroup, </w:t>
      </w:r>
      <w:r w:rsidRPr="28A50BFF">
        <w:rPr>
          <w:rFonts w:asciiTheme="minorHAnsi" w:hAnsiTheme="minorHAnsi" w:cstheme="minorBidi"/>
          <w:i/>
          <w:iCs/>
        </w:rPr>
        <w:t xml:space="preserve">however, would not </w:t>
      </w:r>
      <w:r w:rsidRPr="17CA7F2D">
        <w:rPr>
          <w:rFonts w:asciiTheme="minorHAnsi" w:hAnsiTheme="minorHAnsi" w:cstheme="minorBidi"/>
          <w:i/>
          <w:iCs/>
        </w:rPr>
        <w:t xml:space="preserve">require </w:t>
      </w:r>
      <w:r w:rsidRPr="7AEA2484">
        <w:rPr>
          <w:rFonts w:asciiTheme="minorHAnsi" w:hAnsiTheme="minorHAnsi" w:cstheme="minorBidi"/>
          <w:i/>
          <w:iCs/>
        </w:rPr>
        <w:t xml:space="preserve">monitoring. </w:t>
      </w:r>
      <w:r w:rsidRPr="03368D98">
        <w:rPr>
          <w:rFonts w:asciiTheme="minorHAnsi" w:hAnsiTheme="minorHAnsi" w:cstheme="minorBidi"/>
          <w:i/>
          <w:iCs/>
        </w:rPr>
        <w:t>For clinical cases</w:t>
      </w:r>
      <w:r w:rsidRPr="69A1CE31">
        <w:rPr>
          <w:rFonts w:asciiTheme="minorHAnsi" w:hAnsiTheme="minorHAnsi" w:cstheme="minorBidi"/>
          <w:i/>
        </w:rPr>
        <w:t xml:space="preserve"> detected, there would be both diagnostic/monitoring implications, and reproductive implications. </w:t>
      </w:r>
    </w:p>
    <w:p w14:paraId="54C5648B" w14:textId="0DD22635" w:rsidR="00D303FE" w:rsidRDefault="00317BF4" w:rsidP="00AE5E5C">
      <w:r>
        <w:t>T</w:t>
      </w:r>
      <w:r w:rsidR="00CB0952">
        <w:t xml:space="preserve">he algorithm for the management of potential reproductive partners </w:t>
      </w:r>
      <w:r w:rsidR="00F76859">
        <w:t xml:space="preserve">is </w:t>
      </w:r>
      <w:r w:rsidR="00CB0952">
        <w:t>outlined in</w:t>
      </w:r>
      <w:r w:rsidR="007717F7">
        <w:t xml:space="preserve"> Fi</w:t>
      </w:r>
      <w:r w:rsidR="002140EB">
        <w:t>gure 8.</w:t>
      </w:r>
    </w:p>
    <w:p w14:paraId="418DCCE2" w14:textId="77777777" w:rsidR="00027FE3" w:rsidRPr="004A4D2F" w:rsidRDefault="00027FE3" w:rsidP="00027FE3">
      <w:pPr>
        <w:spacing w:line="23" w:lineRule="atLeast"/>
        <w:rPr>
          <w:rFonts w:asciiTheme="minorHAnsi" w:hAnsiTheme="minorHAnsi" w:cstheme="minorBidi"/>
          <w:i/>
        </w:rPr>
      </w:pPr>
      <w:r w:rsidRPr="69A1CE31">
        <w:rPr>
          <w:rFonts w:asciiTheme="minorHAnsi" w:hAnsiTheme="minorHAnsi" w:cstheme="minorBidi"/>
          <w:i/>
        </w:rPr>
        <w:t xml:space="preserve">PASC noted that for PICO set 3, the current and proposed clinical management algorithms </w:t>
      </w:r>
      <w:r w:rsidRPr="5DCD8F39">
        <w:rPr>
          <w:rFonts w:asciiTheme="minorHAnsi" w:hAnsiTheme="minorHAnsi" w:cstheme="minorBidi"/>
          <w:i/>
          <w:iCs/>
        </w:rPr>
        <w:t xml:space="preserve">should not </w:t>
      </w:r>
      <w:r w:rsidRPr="05E7CA85">
        <w:rPr>
          <w:rFonts w:asciiTheme="minorHAnsi" w:hAnsiTheme="minorHAnsi" w:cstheme="minorBidi"/>
          <w:i/>
          <w:iCs/>
        </w:rPr>
        <w:t xml:space="preserve">include </w:t>
      </w:r>
      <w:r w:rsidRPr="32B9584B">
        <w:rPr>
          <w:rFonts w:asciiTheme="minorHAnsi" w:hAnsiTheme="minorHAnsi" w:cstheme="minorBidi"/>
          <w:i/>
          <w:iCs/>
        </w:rPr>
        <w:t xml:space="preserve">the </w:t>
      </w:r>
      <w:r w:rsidRPr="05E7CA85">
        <w:rPr>
          <w:rFonts w:asciiTheme="minorHAnsi" w:hAnsiTheme="minorHAnsi" w:cstheme="minorBidi"/>
          <w:i/>
          <w:iCs/>
        </w:rPr>
        <w:t>health</w:t>
      </w:r>
      <w:r w:rsidRPr="69A1CE31">
        <w:rPr>
          <w:rFonts w:asciiTheme="minorHAnsi" w:hAnsiTheme="minorHAnsi" w:cstheme="minorBidi"/>
          <w:i/>
        </w:rPr>
        <w:t xml:space="preserve"> outcomes for </w:t>
      </w:r>
      <w:r w:rsidRPr="76FB4EFF">
        <w:rPr>
          <w:rFonts w:asciiTheme="minorHAnsi" w:hAnsiTheme="minorHAnsi" w:cstheme="minorBidi"/>
          <w:i/>
          <w:iCs/>
        </w:rPr>
        <w:t>c</w:t>
      </w:r>
      <w:r w:rsidRPr="5DCAA145">
        <w:rPr>
          <w:rFonts w:asciiTheme="minorHAnsi" w:hAnsiTheme="minorHAnsi" w:cstheme="minorBidi"/>
          <w:i/>
          <w:iCs/>
        </w:rPr>
        <w:t xml:space="preserve">onceived </w:t>
      </w:r>
      <w:r w:rsidRPr="676C43A7">
        <w:rPr>
          <w:rFonts w:asciiTheme="minorHAnsi" w:hAnsiTheme="minorHAnsi" w:cstheme="minorBidi"/>
          <w:i/>
          <w:iCs/>
        </w:rPr>
        <w:t>children.</w:t>
      </w:r>
    </w:p>
    <w:p w14:paraId="5328CEC5" w14:textId="77777777" w:rsidR="00027FE3" w:rsidRDefault="00027FE3" w:rsidP="00AE5E5C"/>
    <w:p w14:paraId="3C612959" w14:textId="1FE12435" w:rsidR="00027FE3" w:rsidRDefault="00027FE3" w:rsidP="00AE5E5C">
      <w:pPr>
        <w:sectPr w:rsidR="00027FE3" w:rsidSect="009B7408">
          <w:headerReference w:type="even" r:id="rId16"/>
          <w:headerReference w:type="default" r:id="rId17"/>
          <w:footerReference w:type="even" r:id="rId18"/>
          <w:footerReference w:type="default" r:id="rId19"/>
          <w:headerReference w:type="first" r:id="rId20"/>
          <w:footerReference w:type="first" r:id="rId21"/>
          <w:pgSz w:w="11906" w:h="16838"/>
          <w:pgMar w:top="682" w:right="1134" w:bottom="1021" w:left="1191" w:header="709" w:footer="709" w:gutter="0"/>
          <w:cols w:space="708"/>
          <w:docGrid w:linePitch="360"/>
        </w:sectPr>
      </w:pPr>
    </w:p>
    <w:p w14:paraId="12E688CD" w14:textId="2E372E07" w:rsidR="00833B6D" w:rsidRDefault="009A7C8D" w:rsidP="007A6BF2">
      <w:pPr>
        <w:pStyle w:val="Caption"/>
        <w:jc w:val="center"/>
      </w:pPr>
      <w:bookmarkStart w:id="21" w:name="_Ref213339776"/>
      <w:r w:rsidRPr="009A7C8D">
        <w:rPr>
          <w:noProof/>
        </w:rPr>
        <w:lastRenderedPageBreak/>
        <w:drawing>
          <wp:inline distT="0" distB="0" distL="0" distR="0" wp14:anchorId="4D7B7084" wp14:editId="464B620C">
            <wp:extent cx="8019627" cy="4511040"/>
            <wp:effectExtent l="0" t="0" r="635" b="3810"/>
            <wp:docPr id="316418874" name="Picture 1" descr="The proposed management algorithm for people with suspected PIDs (PICO sets 1, 2 a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18874" name="Picture 1" descr="The proposed management algorithm for people with suspected PIDs (PICO sets 1, 2 and 4)."/>
                    <pic:cNvPicPr/>
                  </pic:nvPicPr>
                  <pic:blipFill>
                    <a:blip r:embed="rId22">
                      <a:extLst>
                        <a:ext uri="{28A0092B-C50C-407E-A947-70E740481C1C}">
                          <a14:useLocalDpi xmlns:a14="http://schemas.microsoft.com/office/drawing/2010/main" val="0"/>
                        </a:ext>
                      </a:extLst>
                    </a:blip>
                    <a:stretch>
                      <a:fillRect/>
                    </a:stretch>
                  </pic:blipFill>
                  <pic:spPr>
                    <a:xfrm>
                      <a:off x="0" y="0"/>
                      <a:ext cx="8027807" cy="4515641"/>
                    </a:xfrm>
                    <a:prstGeom prst="rect">
                      <a:avLst/>
                    </a:prstGeom>
                  </pic:spPr>
                </pic:pic>
              </a:graphicData>
            </a:graphic>
          </wp:inline>
        </w:drawing>
      </w:r>
    </w:p>
    <w:p w14:paraId="55F8C887" w14:textId="6FADFF93" w:rsidR="001D5635" w:rsidRDefault="004F7A07" w:rsidP="004F7A07">
      <w:pPr>
        <w:pStyle w:val="Caption"/>
      </w:pPr>
      <w:r>
        <w:t xml:space="preserve">Figure </w:t>
      </w:r>
      <w:r>
        <w:fldChar w:fldCharType="begin"/>
      </w:r>
      <w:r>
        <w:instrText xml:space="preserve"> SEQ Figure \* ARABIC </w:instrText>
      </w:r>
      <w:r>
        <w:fldChar w:fldCharType="separate"/>
      </w:r>
      <w:r w:rsidR="00BE0E97">
        <w:rPr>
          <w:noProof/>
        </w:rPr>
        <w:t>6</w:t>
      </w:r>
      <w:r>
        <w:fldChar w:fldCharType="end"/>
      </w:r>
      <w:bookmarkEnd w:id="21"/>
      <w:r>
        <w:t xml:space="preserve">. </w:t>
      </w:r>
      <w:r w:rsidRPr="00A52DE4">
        <w:t xml:space="preserve">The proposed management algorithm for people with suspected </w:t>
      </w:r>
      <w:r w:rsidR="00F52B63">
        <w:t>IEI</w:t>
      </w:r>
      <w:r w:rsidRPr="00A52DE4">
        <w:t xml:space="preserve"> (PICO set</w:t>
      </w:r>
      <w:r w:rsidR="00AE4D0A">
        <w:t>s</w:t>
      </w:r>
      <w:r w:rsidRPr="00A52DE4">
        <w:t xml:space="preserve"> 1</w:t>
      </w:r>
      <w:r w:rsidR="00AE4D0A">
        <w:t xml:space="preserve"> and 4</w:t>
      </w:r>
      <w:r w:rsidRPr="00A52DE4">
        <w:t>)</w:t>
      </w:r>
      <w:r>
        <w:t xml:space="preserve"> </w:t>
      </w:r>
    </w:p>
    <w:p w14:paraId="13E4CBF8" w14:textId="4E1253F6" w:rsidR="009A7C8D" w:rsidRDefault="00B46F07" w:rsidP="00BD785C">
      <w:pPr>
        <w:pStyle w:val="Tablenotes"/>
        <w:sectPr w:rsidR="009A7C8D" w:rsidSect="00100942">
          <w:pgSz w:w="16838" w:h="11906" w:orient="landscape"/>
          <w:pgMar w:top="1191" w:right="682" w:bottom="1134" w:left="1021" w:header="709" w:footer="709" w:gutter="0"/>
          <w:cols w:space="708"/>
          <w:docGrid w:linePitch="360"/>
        </w:sectPr>
      </w:pPr>
      <w:r>
        <w:t xml:space="preserve">HIV = human immunodeficiency virus; IgA immunoglobulin A; IgE = immunoglobulin E; IgG = immunoglobulin G; IgM = immunoglobulin M; NBS= Newborn </w:t>
      </w:r>
      <w:r w:rsidR="009D46BA">
        <w:t xml:space="preserve">bloodspot </w:t>
      </w:r>
      <w:r>
        <w:t>screening;</w:t>
      </w:r>
      <w:r w:rsidR="00FD70B6">
        <w:t xml:space="preserve"> NGS = next generation sequencing; NK = non-killer;</w:t>
      </w:r>
      <w:r>
        <w:t xml:space="preserve"> </w:t>
      </w:r>
      <w:r w:rsidR="00F52B63">
        <w:t>IEI</w:t>
      </w:r>
      <w:r>
        <w:t xml:space="preserve"> = Primary immunodeficiency; </w:t>
      </w:r>
      <w:r w:rsidR="005F251B">
        <w:t xml:space="preserve">P/LP = pathogenic/likely pathogenic; </w:t>
      </w:r>
      <w:r w:rsidR="00BF7578">
        <w:t>VUS = variant of un</w:t>
      </w:r>
      <w:r w:rsidR="00AA207E">
        <w:t>certain</w:t>
      </w:r>
      <w:r w:rsidR="00BF7578">
        <w:t xml:space="preserve"> significance</w:t>
      </w:r>
      <w:r w:rsidR="009A7C8D">
        <w:t xml:space="preserve">; NB: Those detected through NBS are shown in this algorithm, as the downstream implications of cascade testing of family members may occur </w:t>
      </w:r>
    </w:p>
    <w:p w14:paraId="36C90C7A" w14:textId="77777777" w:rsidR="0079776E" w:rsidRDefault="0079776E" w:rsidP="0079776E">
      <w:pPr>
        <w:pStyle w:val="Tablenotes"/>
      </w:pPr>
    </w:p>
    <w:p w14:paraId="0E8529E1" w14:textId="302BED0B" w:rsidR="00926C62" w:rsidRDefault="00926C62" w:rsidP="004F7A07">
      <w:pPr>
        <w:pStyle w:val="Caption"/>
      </w:pPr>
      <w:bookmarkStart w:id="22" w:name="_Ref213339786"/>
    </w:p>
    <w:p w14:paraId="3D261D24" w14:textId="33E897B8" w:rsidR="00084A12" w:rsidRPr="00413EFF" w:rsidRDefault="00084A12" w:rsidP="007434AE">
      <w:r w:rsidRPr="00084A12">
        <w:rPr>
          <w:noProof/>
          <w:lang w:val="en-GB" w:eastAsia="ja-JP"/>
        </w:rPr>
        <w:drawing>
          <wp:inline distT="0" distB="0" distL="0" distR="0" wp14:anchorId="7D114FEC" wp14:editId="1B335990">
            <wp:extent cx="6136300" cy="3575830"/>
            <wp:effectExtent l="0" t="0" r="0" b="5715"/>
            <wp:docPr id="93007026" name="Picture 1" descr="The proposed management algorithm for potential reproductive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7026" name="Picture 1" descr="The proposed management algorithm for potential reproductive partner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36300" cy="3575830"/>
                    </a:xfrm>
                    <a:prstGeom prst="rect">
                      <a:avLst/>
                    </a:prstGeom>
                    <a:ln>
                      <a:noFill/>
                    </a:ln>
                    <a:extLst>
                      <a:ext uri="{53640926-AAD7-44D8-BBD7-CCE9431645EC}">
                        <a14:shadowObscured xmlns:a14="http://schemas.microsoft.com/office/drawing/2010/main"/>
                      </a:ext>
                    </a:extLst>
                  </pic:spPr>
                </pic:pic>
              </a:graphicData>
            </a:graphic>
          </wp:inline>
        </w:drawing>
      </w:r>
    </w:p>
    <w:p w14:paraId="2C0538EC" w14:textId="29E762F2" w:rsidR="0079776E" w:rsidRDefault="004F7A07" w:rsidP="004F7A07">
      <w:pPr>
        <w:pStyle w:val="Caption"/>
        <w:rPr>
          <w:noProof/>
        </w:rPr>
      </w:pPr>
      <w:r>
        <w:t xml:space="preserve">Figure </w:t>
      </w:r>
      <w:r>
        <w:fldChar w:fldCharType="begin"/>
      </w:r>
      <w:r>
        <w:instrText xml:space="preserve"> SEQ Figure \* ARABIC </w:instrText>
      </w:r>
      <w:r>
        <w:fldChar w:fldCharType="separate"/>
      </w:r>
      <w:r w:rsidR="00BE0E97">
        <w:rPr>
          <w:noProof/>
        </w:rPr>
        <w:t>7</w:t>
      </w:r>
      <w:r>
        <w:fldChar w:fldCharType="end"/>
      </w:r>
      <w:bookmarkEnd w:id="22"/>
      <w:r>
        <w:rPr>
          <w:noProof/>
        </w:rPr>
        <w:t xml:space="preserve">. </w:t>
      </w:r>
      <w:r w:rsidRPr="00A42C8A">
        <w:rPr>
          <w:noProof/>
        </w:rPr>
        <w:t xml:space="preserve">The proposed management algorithm for </w:t>
      </w:r>
      <w:r w:rsidR="001E5167">
        <w:rPr>
          <w:noProof/>
        </w:rPr>
        <w:t xml:space="preserve">cascade testing of </w:t>
      </w:r>
      <w:r w:rsidR="00AB6103">
        <w:rPr>
          <w:noProof/>
        </w:rPr>
        <w:t xml:space="preserve">biological relatives </w:t>
      </w:r>
      <w:r w:rsidRPr="00A42C8A">
        <w:rPr>
          <w:noProof/>
        </w:rPr>
        <w:t xml:space="preserve">of probands diagnosed with </w:t>
      </w:r>
      <w:r w:rsidR="0068153D">
        <w:rPr>
          <w:noProof/>
        </w:rPr>
        <w:t>an IEI</w:t>
      </w:r>
      <w:r w:rsidRPr="00A42C8A">
        <w:rPr>
          <w:noProof/>
        </w:rPr>
        <w:t xml:space="preserve"> </w:t>
      </w:r>
      <w:r w:rsidR="00A576CC">
        <w:rPr>
          <w:noProof/>
        </w:rPr>
        <w:t xml:space="preserve">(PICO set </w:t>
      </w:r>
      <w:r w:rsidR="00794F86">
        <w:rPr>
          <w:noProof/>
        </w:rPr>
        <w:t>2</w:t>
      </w:r>
      <w:r w:rsidR="00A576CC">
        <w:rPr>
          <w:noProof/>
        </w:rPr>
        <w:t>)</w:t>
      </w:r>
      <w:r>
        <w:rPr>
          <w:noProof/>
        </w:rPr>
        <w:t xml:space="preserve"> </w:t>
      </w:r>
    </w:p>
    <w:p w14:paraId="5F6588D4" w14:textId="59EB5EB8" w:rsidR="0079776E" w:rsidRDefault="00F52B63" w:rsidP="0079776E">
      <w:pPr>
        <w:pStyle w:val="Tablenotes"/>
        <w:jc w:val="left"/>
      </w:pPr>
      <w:r>
        <w:t>IEI</w:t>
      </w:r>
      <w:r w:rsidR="0079776E">
        <w:t xml:space="preserve"> = Primary immunodeficiency;</w:t>
      </w:r>
      <w:r w:rsidR="00AB6103">
        <w:t xml:space="preserve"> P/LP = pathogenic/likely pathogenic</w:t>
      </w:r>
    </w:p>
    <w:p w14:paraId="4E878F77" w14:textId="77777777" w:rsidR="00AB6103" w:rsidRDefault="00AB6103" w:rsidP="0079776E">
      <w:pPr>
        <w:pStyle w:val="Tablenotes"/>
        <w:jc w:val="left"/>
      </w:pPr>
    </w:p>
    <w:p w14:paraId="70F9240B" w14:textId="77777777" w:rsidR="000D32B8" w:rsidRDefault="000D32B8" w:rsidP="0079776E">
      <w:pPr>
        <w:pStyle w:val="Tablenotes"/>
        <w:jc w:val="left"/>
      </w:pPr>
    </w:p>
    <w:p w14:paraId="5B97B4FA" w14:textId="323E0875" w:rsidR="008005C0" w:rsidRDefault="008005C0" w:rsidP="0079776E">
      <w:pPr>
        <w:pStyle w:val="Tablenotes"/>
        <w:jc w:val="left"/>
      </w:pPr>
    </w:p>
    <w:p w14:paraId="692BF155" w14:textId="359DA531" w:rsidR="00892498" w:rsidRDefault="00980560" w:rsidP="007434AE">
      <w:pPr>
        <w:pStyle w:val="Tablenotes"/>
        <w:keepNext/>
        <w:jc w:val="left"/>
      </w:pPr>
      <w:r w:rsidRPr="00980560">
        <w:rPr>
          <w:noProof/>
        </w:rPr>
        <w:lastRenderedPageBreak/>
        <w:t xml:space="preserve"> </w:t>
      </w:r>
      <w:r w:rsidRPr="00980560">
        <w:rPr>
          <w:noProof/>
        </w:rPr>
        <w:drawing>
          <wp:inline distT="0" distB="0" distL="0" distR="0" wp14:anchorId="643794CE" wp14:editId="6348B364">
            <wp:extent cx="5227503" cy="2863915"/>
            <wp:effectExtent l="0" t="0" r="0" b="0"/>
            <wp:docPr id="919118289" name="Picture 1" descr="Proposed clinical management for reproductive partners of someone with at least one pathogenic variant for autosomal recessive 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18289" name="Picture 1" descr="Proposed clinical management for reproductive partners of someone with at least one pathogenic variant for autosomal recessive IEI"/>
                    <pic:cNvPicPr/>
                  </pic:nvPicPr>
                  <pic:blipFill>
                    <a:blip r:embed="rId24"/>
                    <a:stretch>
                      <a:fillRect/>
                    </a:stretch>
                  </pic:blipFill>
                  <pic:spPr>
                    <a:xfrm>
                      <a:off x="0" y="0"/>
                      <a:ext cx="5245123" cy="2873568"/>
                    </a:xfrm>
                    <a:prstGeom prst="rect">
                      <a:avLst/>
                    </a:prstGeom>
                  </pic:spPr>
                </pic:pic>
              </a:graphicData>
            </a:graphic>
          </wp:inline>
        </w:drawing>
      </w:r>
    </w:p>
    <w:p w14:paraId="2327CE9A" w14:textId="7136C15E" w:rsidR="00AB6103" w:rsidRDefault="00AB6103" w:rsidP="00AB6103">
      <w:pPr>
        <w:pStyle w:val="Caption"/>
      </w:pPr>
      <w:r>
        <w:t xml:space="preserve">Figure 8. The proposed management algorithm for potential reproductive partners of </w:t>
      </w:r>
      <w:r w:rsidR="009A7C8D">
        <w:t xml:space="preserve">individuals </w:t>
      </w:r>
      <w:r>
        <w:t>diagnosed with</w:t>
      </w:r>
      <w:r w:rsidR="009A7C8D">
        <w:t>, or carriers of,</w:t>
      </w:r>
      <w:r>
        <w:t xml:space="preserve"> a</w:t>
      </w:r>
      <w:r w:rsidR="009A7C8D">
        <w:t>n</w:t>
      </w:r>
      <w:r>
        <w:t xml:space="preserve"> </w:t>
      </w:r>
      <w:r w:rsidR="00F52B63">
        <w:t>IEI</w:t>
      </w:r>
      <w:r w:rsidR="008E3B16">
        <w:t xml:space="preserve"> (PICO set 3) </w:t>
      </w:r>
    </w:p>
    <w:p w14:paraId="3A87B4B7" w14:textId="0301D487" w:rsidR="00AB6103" w:rsidRPr="003E2BD1" w:rsidRDefault="00F52B63" w:rsidP="003E2BD1">
      <w:pPr>
        <w:pStyle w:val="Tablenotes"/>
        <w:jc w:val="left"/>
      </w:pPr>
      <w:r>
        <w:t>IEI</w:t>
      </w:r>
      <w:r w:rsidR="00AB6103">
        <w:t xml:space="preserve"> = Primary immunodeficiency; </w:t>
      </w:r>
      <w:r w:rsidR="004C34F2">
        <w:t xml:space="preserve">PGD = Pre-implantation genetic diagnosis; </w:t>
      </w:r>
      <w:r w:rsidR="00AB6103">
        <w:t>P/LP = pathogenic/likely pathogenic</w:t>
      </w:r>
      <w:r w:rsidR="002E3D58">
        <w:t xml:space="preserve">; VUS = variant of uncertain significance </w:t>
      </w:r>
    </w:p>
    <w:p w14:paraId="2BDE22B9" w14:textId="48E46BF8" w:rsidR="00D73332" w:rsidRDefault="345E88C8" w:rsidP="3A76E744">
      <w:pPr>
        <w:pStyle w:val="Heading2"/>
        <w:rPr>
          <w:b/>
          <w:bCs/>
          <w:i/>
          <w:iCs/>
        </w:rPr>
      </w:pPr>
      <w:r>
        <w:t>Proposed economic evaluation</w:t>
      </w:r>
    </w:p>
    <w:p w14:paraId="387AD362" w14:textId="73F8C207" w:rsidR="00796348" w:rsidRDefault="00796348" w:rsidP="002376B7">
      <w:r w:rsidRPr="00FC712E">
        <w:t>The clinical claim outlined by the applicant is that the use of the proposed technology results in superior health outcomes compared to the comparator/standard practice.</w:t>
      </w:r>
      <w:r w:rsidR="00D07208">
        <w:t xml:space="preserve"> </w:t>
      </w:r>
    </w:p>
    <w:p w14:paraId="0FB041D3" w14:textId="10FD78EF" w:rsidR="002376B7" w:rsidRDefault="00FD70B6" w:rsidP="002376B7">
      <w:r>
        <w:t>For PICO set 1, t</w:t>
      </w:r>
      <w:r w:rsidR="00037443" w:rsidRPr="003D26AD">
        <w:t>he application made a claim of superior</w:t>
      </w:r>
      <w:r w:rsidR="00037443">
        <w:t>ity</w:t>
      </w:r>
      <w:r w:rsidR="00D94545">
        <w:t xml:space="preserve"> of genomic testing</w:t>
      </w:r>
      <w:r w:rsidR="00037443">
        <w:t>, compared to</w:t>
      </w:r>
      <w:r w:rsidR="00D94545">
        <w:t xml:space="preserve"> the use of </w:t>
      </w:r>
      <w:r w:rsidR="00917C89">
        <w:t xml:space="preserve">current targeted diagnostic </w:t>
      </w:r>
      <w:r w:rsidR="00C82BDD">
        <w:t xml:space="preserve">tests </w:t>
      </w:r>
      <w:r w:rsidR="00D94545">
        <w:t>to achieve</w:t>
      </w:r>
      <w:r w:rsidR="00B803D0">
        <w:t xml:space="preserve"> a</w:t>
      </w:r>
      <w:r w:rsidR="00D94545">
        <w:t xml:space="preserve"> differential </w:t>
      </w:r>
      <w:r w:rsidR="00B803D0">
        <w:t xml:space="preserve">diagnosis </w:t>
      </w:r>
      <w:r w:rsidR="00D94545">
        <w:t xml:space="preserve">of </w:t>
      </w:r>
      <w:r w:rsidR="00F52B63">
        <w:t>IEI</w:t>
      </w:r>
      <w:r w:rsidR="00037443">
        <w:t xml:space="preserve">. </w:t>
      </w:r>
    </w:p>
    <w:p w14:paraId="3EC8629A" w14:textId="1441BCF4" w:rsidR="005B4867" w:rsidRDefault="005B4867" w:rsidP="00037443">
      <w:pPr>
        <w:pStyle w:val="Instructionaltext"/>
        <w:rPr>
          <w:color w:val="auto"/>
        </w:rPr>
      </w:pPr>
      <w:r>
        <w:rPr>
          <w:color w:val="auto"/>
        </w:rPr>
        <w:t>MSAC</w:t>
      </w:r>
      <w:r w:rsidR="002E5BFA">
        <w:rPr>
          <w:color w:val="auto"/>
        </w:rPr>
        <w:t xml:space="preserve">’s reformed approach for the assessment of genomic tests (including large gene panels) </w:t>
      </w:r>
      <w:r w:rsidR="00352B89">
        <w:rPr>
          <w:color w:val="auto"/>
        </w:rPr>
        <w:t xml:space="preserve">is to avoid disaggregating the panel and population and express the cost-effectiveness in terms of ‘cost per proband detected’. This approach was supported for MSAC 1585 and MSAC 1675. </w:t>
      </w:r>
    </w:p>
    <w:p w14:paraId="4C7DCCC5" w14:textId="3012FAE5" w:rsidR="001A1244" w:rsidRDefault="00FD70B6" w:rsidP="00037443">
      <w:pPr>
        <w:pStyle w:val="Instructionaltext"/>
        <w:rPr>
          <w:color w:val="auto"/>
        </w:rPr>
      </w:pPr>
      <w:r>
        <w:rPr>
          <w:color w:val="auto"/>
        </w:rPr>
        <w:t xml:space="preserve">No claims were made regarding testing in populations other than </w:t>
      </w:r>
      <w:r w:rsidR="00032B62">
        <w:rPr>
          <w:color w:val="auto"/>
        </w:rPr>
        <w:t xml:space="preserve">for </w:t>
      </w:r>
      <w:r w:rsidDel="00C36382">
        <w:rPr>
          <w:color w:val="auto"/>
        </w:rPr>
        <w:t>those</w:t>
      </w:r>
      <w:r>
        <w:rPr>
          <w:color w:val="auto"/>
        </w:rPr>
        <w:t xml:space="preserve"> with symptoms</w:t>
      </w:r>
      <w:r w:rsidR="00032B62">
        <w:rPr>
          <w:color w:val="auto"/>
        </w:rPr>
        <w:t xml:space="preserve"> suggestive </w:t>
      </w:r>
      <w:r>
        <w:rPr>
          <w:color w:val="auto"/>
        </w:rPr>
        <w:t xml:space="preserve">of </w:t>
      </w:r>
      <w:r w:rsidR="00F52B63">
        <w:rPr>
          <w:color w:val="auto"/>
        </w:rPr>
        <w:t>IEI</w:t>
      </w:r>
      <w:r>
        <w:rPr>
          <w:color w:val="auto"/>
        </w:rPr>
        <w:t xml:space="preserve">. </w:t>
      </w:r>
    </w:p>
    <w:p w14:paraId="2C25F5D1" w14:textId="6CA0289C" w:rsidR="00027FE3" w:rsidRPr="00D94CD0" w:rsidRDefault="00027FE3" w:rsidP="00027FE3">
      <w:pPr>
        <w:autoSpaceDE w:val="0"/>
        <w:autoSpaceDN w:val="0"/>
        <w:adjustRightInd w:val="0"/>
        <w:spacing w:line="23" w:lineRule="atLeast"/>
        <w:rPr>
          <w:rFonts w:asciiTheme="minorHAnsi" w:hAnsiTheme="minorHAnsi" w:cstheme="minorHAnsi"/>
          <w:i/>
        </w:rPr>
      </w:pPr>
      <w:r w:rsidRPr="00D94CD0">
        <w:rPr>
          <w:rFonts w:asciiTheme="minorHAnsi" w:hAnsiTheme="minorHAnsi" w:cstheme="minorHAnsi"/>
          <w:i/>
        </w:rPr>
        <w:t>PASC noted that a CUA may not be informative</w:t>
      </w:r>
      <w:r>
        <w:rPr>
          <w:rFonts w:asciiTheme="minorHAnsi" w:hAnsiTheme="minorHAnsi" w:cstheme="minorHAnsi"/>
          <w:i/>
        </w:rPr>
        <w:t>, as IEIs include a broad range of different disorders, and determining the average health benefit of genomic testing would be very difficult with the limited evidence base. PASC therefore advised</w:t>
      </w:r>
      <w:r w:rsidRPr="00D94CD0">
        <w:rPr>
          <w:rFonts w:asciiTheme="minorHAnsi" w:hAnsiTheme="minorHAnsi" w:cstheme="minorHAnsi"/>
          <w:i/>
        </w:rPr>
        <w:t xml:space="preserve"> that a CEA using a truncated approach would be appropriate for this assessment. This would be based on the incremental cost per additional identified proband for PICO set 1, incremental cost per additional case and carrier detected for PICO set 2, and incremental cost per informative result on reanalysis (PICO set 4).</w:t>
      </w:r>
    </w:p>
    <w:p w14:paraId="38BD68C6" w14:textId="36761EA6" w:rsidR="00027FE3" w:rsidRPr="007434AE" w:rsidRDefault="00027FE3" w:rsidP="007434AE">
      <w:pPr>
        <w:autoSpaceDE w:val="0"/>
        <w:autoSpaceDN w:val="0"/>
        <w:adjustRightInd w:val="0"/>
        <w:spacing w:line="23" w:lineRule="atLeast"/>
        <w:rPr>
          <w:rFonts w:asciiTheme="minorHAnsi" w:hAnsiTheme="minorHAnsi" w:cstheme="minorHAnsi"/>
          <w:i/>
        </w:rPr>
      </w:pPr>
      <w:r w:rsidRPr="00D94CD0">
        <w:rPr>
          <w:rFonts w:asciiTheme="minorHAnsi" w:hAnsiTheme="minorHAnsi" w:cstheme="minorHAnsi"/>
          <w:i/>
        </w:rPr>
        <w:t xml:space="preserve">The costs to be evaluated for PICO set 1 include </w:t>
      </w:r>
      <w:r w:rsidRPr="00872352">
        <w:rPr>
          <w:rFonts w:asciiTheme="minorHAnsi" w:hAnsiTheme="minorHAnsi" w:cstheme="minorHAnsi"/>
          <w:i/>
        </w:rPr>
        <w:t xml:space="preserve">the incremental costs per additional clinically informative result obtained, of diagnostics, treatment (including changes of treatment) from additionally clinically informative results and costs associated with familial implications of test results. </w:t>
      </w:r>
    </w:p>
    <w:p w14:paraId="6DAB2DBD" w14:textId="0FE675C3" w:rsidR="000939E0" w:rsidRPr="00490FBB" w:rsidRDefault="000939E0" w:rsidP="00C40CC4">
      <w:pPr>
        <w:pStyle w:val="Caption"/>
      </w:pPr>
      <w:bookmarkStart w:id="23" w:name="_Ref54260209"/>
      <w:bookmarkStart w:id="24" w:name="_Toc423450289"/>
      <w:r w:rsidRPr="00490FBB">
        <w:lastRenderedPageBreak/>
        <w:t>Table</w:t>
      </w:r>
      <w:r w:rsidR="00DE762F">
        <w:t> </w:t>
      </w:r>
      <w:r w:rsidRPr="00490FBB">
        <w:fldChar w:fldCharType="begin"/>
      </w:r>
      <w:r w:rsidRPr="00490FBB">
        <w:instrText xml:space="preserve"> SEQ Table \* ARABIC </w:instrText>
      </w:r>
      <w:r w:rsidRPr="00490FBB">
        <w:fldChar w:fldCharType="separate"/>
      </w:r>
      <w:r w:rsidR="00BE0E97">
        <w:rPr>
          <w:noProof/>
        </w:rPr>
        <w:t>8</w:t>
      </w:r>
      <w:r w:rsidRPr="00490FBB">
        <w:fldChar w:fldCharType="end"/>
      </w:r>
      <w:bookmarkEnd w:id="23"/>
      <w:r w:rsidR="002376B7">
        <w:t xml:space="preserve">. </w:t>
      </w:r>
      <w:r w:rsidR="001A5D2F">
        <w:t>Classification of</w:t>
      </w:r>
      <w:r w:rsidRPr="00490FBB">
        <w:t xml:space="preserve"> comparative effectiveness and safety of the proposed intervention</w:t>
      </w:r>
      <w:r w:rsidR="001A5D2F">
        <w:t>,</w:t>
      </w:r>
      <w:r w:rsidRPr="00490FBB">
        <w:t xml:space="preserve"> compared with its main comparator</w:t>
      </w:r>
      <w:r w:rsidR="001A5D2F">
        <w:t>,</w:t>
      </w:r>
      <w:r w:rsidRPr="00490FBB">
        <w:t xml:space="preserve"> and guide to the suitable type of economic evaluation</w:t>
      </w:r>
      <w:bookmarkEnd w:id="24"/>
    </w:p>
    <w:tbl>
      <w:tblPr>
        <w:tblW w:w="4872" w:type="pct"/>
        <w:tblInd w:w="115" w:type="dxa"/>
        <w:tblLayout w:type="fixed"/>
        <w:tblCellMar>
          <w:left w:w="115" w:type="dxa"/>
          <w:right w:w="115" w:type="dxa"/>
        </w:tblCellMar>
        <w:tblLook w:val="01E0" w:firstRow="1" w:lastRow="1" w:firstColumn="1" w:lastColumn="1" w:noHBand="0" w:noVBand="0"/>
        <w:tblCaption w:val="Table 19 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w:tblPr>
      <w:tblGrid>
        <w:gridCol w:w="2012"/>
        <w:gridCol w:w="1905"/>
        <w:gridCol w:w="2227"/>
        <w:gridCol w:w="1748"/>
        <w:gridCol w:w="1434"/>
      </w:tblGrid>
      <w:tr w:rsidR="00686EED" w:rsidRPr="00490FBB" w14:paraId="5238F44C" w14:textId="77777777" w:rsidTr="00686EED">
        <w:trPr>
          <w:cantSplit/>
          <w:tblHeader/>
        </w:trPr>
        <w:tc>
          <w:tcPr>
            <w:tcW w:w="2012" w:type="dxa"/>
            <w:vMerge w:val="restart"/>
            <w:tcBorders>
              <w:top w:val="single" w:sz="4" w:space="0" w:color="auto"/>
              <w:left w:val="single" w:sz="4" w:space="0" w:color="auto"/>
              <w:right w:val="single" w:sz="4" w:space="0" w:color="auto"/>
            </w:tcBorders>
          </w:tcPr>
          <w:p w14:paraId="5B06A6EA" w14:textId="4EEDA1B5" w:rsidR="00686EED" w:rsidRPr="00490FBB" w:rsidRDefault="00686EED" w:rsidP="00C40CC4">
            <w:pPr>
              <w:pStyle w:val="TableHeading"/>
            </w:pPr>
            <w:bookmarkStart w:id="25" w:name="Title_Table2" w:colFirst="0" w:colLast="0"/>
            <w:r w:rsidRPr="00490FBB">
              <w:t>Comparative safety</w:t>
            </w:r>
          </w:p>
        </w:tc>
        <w:tc>
          <w:tcPr>
            <w:tcW w:w="1905" w:type="dxa"/>
            <w:tcBorders>
              <w:top w:val="single" w:sz="4" w:space="0" w:color="auto"/>
              <w:left w:val="single" w:sz="4" w:space="0" w:color="auto"/>
              <w:bottom w:val="single" w:sz="4" w:space="0" w:color="auto"/>
              <w:right w:val="nil"/>
            </w:tcBorders>
          </w:tcPr>
          <w:p w14:paraId="293E5792" w14:textId="77777777" w:rsidR="00686EED" w:rsidRPr="00490FBB" w:rsidRDefault="00686EED" w:rsidP="00C40CC4">
            <w:pPr>
              <w:pStyle w:val="TableHeading"/>
              <w:jc w:val="center"/>
            </w:pPr>
          </w:p>
        </w:tc>
        <w:tc>
          <w:tcPr>
            <w:tcW w:w="2227" w:type="dxa"/>
            <w:tcBorders>
              <w:top w:val="single" w:sz="4" w:space="0" w:color="auto"/>
              <w:left w:val="nil"/>
              <w:bottom w:val="single" w:sz="4" w:space="0" w:color="auto"/>
            </w:tcBorders>
          </w:tcPr>
          <w:p w14:paraId="57B2397B" w14:textId="77777777" w:rsidR="00686EED" w:rsidRPr="00490FBB" w:rsidRDefault="00686EED" w:rsidP="00C40CC4">
            <w:pPr>
              <w:pStyle w:val="TableHeading"/>
              <w:ind w:left="-75" w:right="-127"/>
              <w:jc w:val="center"/>
            </w:pPr>
            <w:r w:rsidRPr="00490FBB">
              <w:t>Comparative effectiveness</w:t>
            </w:r>
          </w:p>
        </w:tc>
        <w:tc>
          <w:tcPr>
            <w:tcW w:w="1748" w:type="dxa"/>
            <w:tcBorders>
              <w:top w:val="single" w:sz="4" w:space="0" w:color="auto"/>
              <w:left w:val="nil"/>
              <w:bottom w:val="single" w:sz="4" w:space="0" w:color="auto"/>
            </w:tcBorders>
          </w:tcPr>
          <w:p w14:paraId="6B53FB6C" w14:textId="77777777" w:rsidR="00686EED" w:rsidRPr="00490FBB" w:rsidRDefault="00686EED" w:rsidP="00C40CC4">
            <w:pPr>
              <w:pStyle w:val="TableHeading"/>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490FBB" w:rsidRDefault="00686EED" w:rsidP="00C40CC4">
            <w:pPr>
              <w:pStyle w:val="TableHeading"/>
              <w:jc w:val="center"/>
            </w:pPr>
          </w:p>
        </w:tc>
      </w:tr>
      <w:bookmarkEnd w:id="25"/>
      <w:tr w:rsidR="00686EED" w:rsidRPr="00490FBB" w14:paraId="78A8F3F1" w14:textId="77777777" w:rsidTr="00686EED">
        <w:trPr>
          <w:cantSplit/>
          <w:tblHeader/>
        </w:trPr>
        <w:tc>
          <w:tcPr>
            <w:tcW w:w="2012" w:type="dxa"/>
            <w:vMerge/>
            <w:tcBorders>
              <w:left w:val="single" w:sz="4" w:space="0" w:color="auto"/>
              <w:bottom w:val="single" w:sz="4" w:space="0" w:color="auto"/>
              <w:right w:val="single" w:sz="4" w:space="0" w:color="auto"/>
            </w:tcBorders>
          </w:tcPr>
          <w:p w14:paraId="6E00D947" w14:textId="57BEC7DE" w:rsidR="00686EED" w:rsidRPr="00490FBB" w:rsidRDefault="00686EED" w:rsidP="00C40CC4">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490FBB" w:rsidRDefault="00686EED" w:rsidP="00C40CC4">
            <w:pPr>
              <w:pStyle w:val="TableHeading"/>
              <w:jc w:val="center"/>
            </w:pPr>
            <w:r w:rsidRPr="00490FBB">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490FBB" w:rsidRDefault="00686EED" w:rsidP="00C40CC4">
            <w:pPr>
              <w:pStyle w:val="TableHeading"/>
              <w:jc w:val="center"/>
            </w:pPr>
            <w:r w:rsidRPr="00490FBB">
              <w:t>Uncertain</w:t>
            </w:r>
            <w:r w:rsidRPr="00490FBB">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490FBB" w:rsidRDefault="00686EED" w:rsidP="00C40CC4">
            <w:pPr>
              <w:pStyle w:val="TableHeading"/>
              <w:jc w:val="center"/>
            </w:pPr>
            <w:r w:rsidRPr="00490FBB">
              <w:t>Noninferior</w:t>
            </w:r>
            <w:r w:rsidRPr="00490FBB">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490FBB" w:rsidRDefault="00686EED" w:rsidP="00C40CC4">
            <w:pPr>
              <w:pStyle w:val="TableHeading"/>
              <w:jc w:val="center"/>
            </w:pPr>
            <w:r w:rsidRPr="00490FBB">
              <w:t>Superior</w:t>
            </w:r>
          </w:p>
        </w:tc>
      </w:tr>
      <w:tr w:rsidR="000939E0" w:rsidRPr="00490FBB" w14:paraId="1E111DC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490FBB" w:rsidRDefault="000939E0" w:rsidP="00C40CC4">
            <w:pPr>
              <w:pStyle w:val="Tabletext"/>
              <w:keepNext/>
            </w:pPr>
            <w:r w:rsidRPr="00490FBB">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490FBB" w:rsidRDefault="000939E0"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490FBB" w:rsidRDefault="000939E0" w:rsidP="00C40CC4">
            <w:pPr>
              <w:pStyle w:val="Tabletext"/>
              <w:keepNext/>
            </w:pPr>
            <w:r w:rsidRPr="00490FBB">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490FBB" w:rsidRDefault="000939E0" w:rsidP="00C40CC4">
            <w:pPr>
              <w:pStyle w:val="Tabletext"/>
              <w:keepNext/>
            </w:pPr>
            <w:r w:rsidRPr="00490FBB">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8C6CF73" w14:textId="77777777" w:rsidR="000939E0" w:rsidRPr="00490FBB" w:rsidRDefault="000939E0" w:rsidP="00C40CC4">
            <w:pPr>
              <w:pStyle w:val="Tabletext"/>
              <w:keepNext/>
            </w:pPr>
            <w:r w:rsidRPr="00490FBB">
              <w:t>? Likely CUA</w:t>
            </w:r>
          </w:p>
        </w:tc>
      </w:tr>
      <w:tr w:rsidR="000939E0" w:rsidRPr="00490FBB" w14:paraId="463C275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490FBB" w:rsidRDefault="000939E0" w:rsidP="00C40CC4">
            <w:pPr>
              <w:pStyle w:val="Tabletext"/>
              <w:keepNext/>
            </w:pPr>
            <w:r w:rsidRPr="00490FBB">
              <w:t>Uncertain</w:t>
            </w:r>
            <w:r w:rsidRPr="00490FBB">
              <w:rPr>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490FBB" w:rsidRDefault="000939E0" w:rsidP="00C40CC4">
            <w:pPr>
              <w:pStyle w:val="Tabletext"/>
              <w:keepNext/>
            </w:pPr>
            <w:r w:rsidRPr="00490FBB">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490FBB" w:rsidRDefault="000939E0"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490FBB" w:rsidRDefault="000939E0" w:rsidP="00C40CC4">
            <w:pPr>
              <w:pStyle w:val="Tabletext"/>
              <w:keepNext/>
            </w:pPr>
            <w:r w:rsidRPr="00490FBB">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490FBB" w:rsidRDefault="000939E0" w:rsidP="00C40CC4">
            <w:pPr>
              <w:pStyle w:val="Tabletext"/>
              <w:keepNext/>
            </w:pPr>
            <w:r w:rsidRPr="00490FBB">
              <w:t>? Likely CEA/CUA</w:t>
            </w:r>
          </w:p>
        </w:tc>
      </w:tr>
      <w:tr w:rsidR="000939E0" w:rsidRPr="00490FBB" w14:paraId="47335FF9"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490FBB" w:rsidRDefault="000939E0" w:rsidP="00C40CC4">
            <w:pPr>
              <w:pStyle w:val="Tabletext"/>
              <w:keepNext/>
            </w:pPr>
            <w:r w:rsidRPr="00490FBB">
              <w:t>Noninferior</w:t>
            </w:r>
            <w:r w:rsidRPr="00490FBB">
              <w:rPr>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490FBB" w:rsidRDefault="000939E0"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490FBB" w:rsidRDefault="000939E0"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12BD2E22" w14:textId="77777777" w:rsidR="000939E0" w:rsidRPr="00490FBB" w:rsidRDefault="000939E0" w:rsidP="00C40CC4">
            <w:pPr>
              <w:pStyle w:val="Tabletext"/>
              <w:keepNext/>
            </w:pPr>
            <w:r w:rsidRPr="00490FBB">
              <w:t>CMA</w:t>
            </w:r>
          </w:p>
        </w:tc>
        <w:tc>
          <w:tcPr>
            <w:tcW w:w="1434" w:type="dxa"/>
            <w:tcBorders>
              <w:top w:val="single" w:sz="4" w:space="0" w:color="auto"/>
              <w:left w:val="single" w:sz="4" w:space="0" w:color="auto"/>
              <w:bottom w:val="single" w:sz="4" w:space="0" w:color="auto"/>
              <w:right w:val="single" w:sz="4" w:space="0" w:color="auto"/>
            </w:tcBorders>
            <w:vAlign w:val="center"/>
          </w:tcPr>
          <w:p w14:paraId="7E9F7AB5" w14:textId="77777777" w:rsidR="000939E0" w:rsidRPr="00D9425E" w:rsidRDefault="000939E0" w:rsidP="00C40CC4">
            <w:pPr>
              <w:pStyle w:val="Tabletext"/>
              <w:keepNext/>
            </w:pPr>
            <w:r w:rsidRPr="00AE4D0A">
              <w:t>CEA/CUA</w:t>
            </w:r>
          </w:p>
        </w:tc>
      </w:tr>
      <w:tr w:rsidR="000939E0" w:rsidRPr="00490FBB" w14:paraId="41AB5715"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490FBB" w:rsidRDefault="000939E0" w:rsidP="00C40CC4">
            <w:pPr>
              <w:pStyle w:val="Tabletext"/>
              <w:keepNext/>
            </w:pPr>
            <w:r w:rsidRPr="00490FBB">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490FBB" w:rsidRDefault="000939E0" w:rsidP="00C40CC4">
            <w:pPr>
              <w:pStyle w:val="Tabletext"/>
              <w:keepNext/>
            </w:pPr>
            <w:r w:rsidRPr="00490FBB">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490FBB" w:rsidRDefault="000939E0" w:rsidP="00C40CC4">
            <w:pPr>
              <w:pStyle w:val="Tabletext"/>
              <w:keepNext/>
            </w:pPr>
            <w:r w:rsidRPr="00490FBB">
              <w:t>? Likely CEA/CUA</w:t>
            </w:r>
          </w:p>
        </w:tc>
        <w:tc>
          <w:tcPr>
            <w:tcW w:w="1748" w:type="dxa"/>
            <w:tcBorders>
              <w:top w:val="single" w:sz="4" w:space="0" w:color="auto"/>
              <w:left w:val="single" w:sz="4" w:space="0" w:color="auto"/>
              <w:bottom w:val="single" w:sz="4" w:space="0" w:color="auto"/>
              <w:right w:val="single" w:sz="4" w:space="0" w:color="auto"/>
            </w:tcBorders>
            <w:vAlign w:val="center"/>
          </w:tcPr>
          <w:p w14:paraId="71D0525C" w14:textId="77777777" w:rsidR="000939E0" w:rsidRPr="00490FBB" w:rsidRDefault="000939E0" w:rsidP="00C40CC4">
            <w:pPr>
              <w:pStyle w:val="Tabletext"/>
              <w:keepNext/>
            </w:pPr>
            <w:r w:rsidRPr="00490FBB">
              <w:t>CEA/CUA</w:t>
            </w:r>
          </w:p>
        </w:tc>
        <w:tc>
          <w:tcPr>
            <w:tcW w:w="1434" w:type="dxa"/>
            <w:tcBorders>
              <w:top w:val="single" w:sz="4" w:space="0" w:color="auto"/>
              <w:left w:val="single" w:sz="4" w:space="0" w:color="auto"/>
              <w:bottom w:val="single" w:sz="4" w:space="0" w:color="auto"/>
              <w:right w:val="single" w:sz="4" w:space="0" w:color="auto"/>
            </w:tcBorders>
            <w:vAlign w:val="center"/>
          </w:tcPr>
          <w:p w14:paraId="5FF47EA5" w14:textId="77777777" w:rsidR="000939E0" w:rsidRPr="00490FBB" w:rsidRDefault="000939E0" w:rsidP="00C40CC4">
            <w:pPr>
              <w:pStyle w:val="Tabletext"/>
              <w:keepNext/>
            </w:pPr>
            <w:r w:rsidRPr="002376B7">
              <w:rPr>
                <w:highlight w:val="yellow"/>
              </w:rPr>
              <w:t>CEA/CUA</w:t>
            </w:r>
          </w:p>
        </w:tc>
      </w:tr>
    </w:tbl>
    <w:p w14:paraId="6538A3FB" w14:textId="77777777" w:rsidR="000939E0" w:rsidRPr="00490FBB" w:rsidRDefault="000939E0" w:rsidP="00C40CC4">
      <w:pPr>
        <w:pStyle w:val="Tablenotes"/>
        <w:keepNext/>
        <w:spacing w:before="120"/>
        <w:rPr>
          <w:szCs w:val="18"/>
        </w:rPr>
      </w:pPr>
      <w:r w:rsidRPr="00490FBB">
        <w:rPr>
          <w:szCs w:val="18"/>
        </w:rPr>
        <w:t>CEA=cost-effectiveness analysis; CMA=cost-minimisation analysis; CUA=cost-utility analysis</w:t>
      </w:r>
    </w:p>
    <w:p w14:paraId="48F7CED7" w14:textId="77777777" w:rsidR="000939E0" w:rsidRPr="00490FBB" w:rsidRDefault="000939E0" w:rsidP="00C40CC4">
      <w:pPr>
        <w:pStyle w:val="Tablenotes"/>
        <w:keepNext/>
        <w:rPr>
          <w:b/>
          <w:szCs w:val="18"/>
        </w:rPr>
      </w:pPr>
      <w:r w:rsidRPr="00490FBB">
        <w:rPr>
          <w:szCs w:val="18"/>
        </w:rPr>
        <w:t xml:space="preserve">? = reflect uncertainties and any identified health trade-offs in the economic evaluation, as a minimum in a cost-consequences analysis </w:t>
      </w:r>
    </w:p>
    <w:p w14:paraId="65C6F534" w14:textId="77777777" w:rsidR="000939E0" w:rsidRPr="00490FBB" w:rsidRDefault="000939E0" w:rsidP="00C40CC4">
      <w:pPr>
        <w:pStyle w:val="Tablenotes"/>
        <w:keepNext/>
        <w:rPr>
          <w:b/>
          <w:szCs w:val="18"/>
        </w:rPr>
      </w:pPr>
      <w:r w:rsidRPr="00490FBB">
        <w:rPr>
          <w:szCs w:val="18"/>
          <w:vertAlign w:val="superscript"/>
        </w:rPr>
        <w:t>a</w:t>
      </w:r>
      <w:r w:rsidRPr="00490FBB">
        <w:rPr>
          <w:szCs w:val="18"/>
        </w:rPr>
        <w:t>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p>
    <w:p w14:paraId="500D1BAC" w14:textId="1AA2BC7C" w:rsidR="00C82C24" w:rsidRDefault="1DA57802" w:rsidP="009D56A8">
      <w:pPr>
        <w:rPr>
          <w:rFonts w:ascii="Arial Narrow" w:eastAsiaTheme="majorEastAsia" w:hAnsi="Arial Narrow" w:cstheme="majorBidi"/>
          <w:color w:val="000000" w:themeColor="text1"/>
          <w:sz w:val="18"/>
          <w:szCs w:val="14"/>
        </w:rPr>
      </w:pPr>
      <w:r w:rsidRPr="3A76E744">
        <w:rPr>
          <w:vertAlign w:val="superscript"/>
        </w:rPr>
        <w:t>b</w:t>
      </w:r>
      <w:r>
        <w:t> </w:t>
      </w:r>
      <w:r w:rsidRPr="3A76E744">
        <w:rPr>
          <w:rFonts w:ascii="Arial Narrow" w:eastAsiaTheme="majorEastAsia" w:hAnsi="Arial Narrow" w:cstheme="majorBidi"/>
          <w:color w:val="000000" w:themeColor="text1"/>
          <w:sz w:val="18"/>
          <w:szCs w:val="18"/>
        </w:rPr>
        <w:t>An adequate assessment of ‘non</w:t>
      </w:r>
      <w:r w:rsidR="05208CEC" w:rsidRPr="3A76E744">
        <w:rPr>
          <w:rFonts w:ascii="Arial Narrow" w:eastAsiaTheme="majorEastAsia" w:hAnsi="Arial Narrow" w:cstheme="majorBidi"/>
          <w:color w:val="000000" w:themeColor="text1"/>
          <w:sz w:val="18"/>
          <w:szCs w:val="18"/>
        </w:rPr>
        <w:t>-</w:t>
      </w:r>
      <w:r w:rsidRPr="3A76E744">
        <w:rPr>
          <w:rFonts w:ascii="Arial Narrow" w:eastAsiaTheme="majorEastAsia" w:hAnsi="Arial Narrow" w:cstheme="majorBidi"/>
          <w:color w:val="000000" w:themeColor="text1"/>
          <w:sz w:val="18"/>
          <w:szCs w:val="18"/>
        </w:rPr>
        <w:t>inferiority’ is the preferred basis for demonstrating equivalence</w:t>
      </w:r>
      <w:r w:rsidR="68A5C5B3" w:rsidRPr="3A76E744">
        <w:rPr>
          <w:rFonts w:ascii="Arial Narrow" w:eastAsiaTheme="majorEastAsia" w:hAnsi="Arial Narrow" w:cstheme="majorBidi"/>
          <w:color w:val="000000" w:themeColor="text1"/>
          <w:sz w:val="18"/>
          <w:szCs w:val="18"/>
        </w:rPr>
        <w:t xml:space="preserve"> </w:t>
      </w:r>
    </w:p>
    <w:p w14:paraId="047E4738" w14:textId="541F31B8" w:rsidR="00D73332" w:rsidRPr="00DE762F" w:rsidRDefault="345E88C8" w:rsidP="00DE762F">
      <w:pPr>
        <w:pStyle w:val="Heading2"/>
      </w:pPr>
      <w:r>
        <w:t>Propos</w:t>
      </w:r>
      <w:r w:rsidR="2100F3BC">
        <w:t>al for public funding</w:t>
      </w:r>
    </w:p>
    <w:p w14:paraId="6B8CC04D" w14:textId="1498A9C9" w:rsidR="00FC712E" w:rsidRDefault="00FC712E" w:rsidP="00FF070A">
      <w:r w:rsidRPr="00A062D7">
        <w:t xml:space="preserve">The applicant </w:t>
      </w:r>
      <w:r>
        <w:t xml:space="preserve">has </w:t>
      </w:r>
      <w:r w:rsidRPr="00A062D7">
        <w:t xml:space="preserve">proposed public funding of </w:t>
      </w:r>
      <w:r>
        <w:t xml:space="preserve">genomic testing for </w:t>
      </w:r>
      <w:r w:rsidR="00F52B63">
        <w:t>IEI</w:t>
      </w:r>
      <w:r>
        <w:t xml:space="preserve">s </w:t>
      </w:r>
      <w:r w:rsidRPr="00A062D7">
        <w:t>through the MBS</w:t>
      </w:r>
      <w:r>
        <w:t xml:space="preserve">. </w:t>
      </w:r>
      <w:r w:rsidRPr="00A062D7">
        <w:t>Currently</w:t>
      </w:r>
      <w:r>
        <w:t>,</w:t>
      </w:r>
      <w:r w:rsidRPr="00A062D7">
        <w:t xml:space="preserve"> </w:t>
      </w:r>
      <w:r>
        <w:t>there is no specific MBS item number to cover the cost of this procedure. Genomic testing is performed across Australia but is primarily reimbursed via research funding or self-funding by patients.</w:t>
      </w:r>
      <w:r w:rsidR="005A2133" w:rsidRPr="00214411" w:rsidDel="005A2133">
        <w:t xml:space="preserve"> </w:t>
      </w:r>
      <w:r w:rsidR="00572510">
        <w:t xml:space="preserve">If genetic testing is performed subsequent to a positive </w:t>
      </w:r>
      <w:r w:rsidR="00AB1C3C">
        <w:t>NBS</w:t>
      </w:r>
      <w:r w:rsidR="00572510">
        <w:t xml:space="preserve">, it would be covered by the states/territories. </w:t>
      </w:r>
    </w:p>
    <w:p w14:paraId="277C058B" w14:textId="3CDF3B88" w:rsidR="00CB4237" w:rsidRDefault="00FC712E" w:rsidP="00E01349">
      <w:pPr>
        <w:pStyle w:val="Instructionaltext"/>
        <w:rPr>
          <w:color w:val="auto"/>
        </w:rPr>
      </w:pPr>
      <w:r w:rsidRPr="00FF070A">
        <w:rPr>
          <w:color w:val="auto"/>
        </w:rPr>
        <w:t xml:space="preserve">Testing would be delivered only by approved practising pathologists with appropriate scopes of practice in NATA-accredited laboratories by referral only by registered medical practitioners in alignment with other tests in the MBS pathology table. </w:t>
      </w:r>
    </w:p>
    <w:p w14:paraId="5BE5E59D" w14:textId="3C4D20B9" w:rsidR="007E36AB" w:rsidRDefault="00DA3FF3" w:rsidP="00E01349">
      <w:pPr>
        <w:pStyle w:val="Instructionaltext"/>
        <w:rPr>
          <w:color w:val="auto"/>
        </w:rPr>
      </w:pPr>
      <w:r>
        <w:rPr>
          <w:color w:val="auto"/>
        </w:rPr>
        <w:t>P</w:t>
      </w:r>
      <w:r w:rsidR="007E36AB">
        <w:rPr>
          <w:color w:val="auto"/>
        </w:rPr>
        <w:t xml:space="preserve">roposed </w:t>
      </w:r>
      <w:r w:rsidR="003366C0">
        <w:rPr>
          <w:color w:val="auto"/>
        </w:rPr>
        <w:t xml:space="preserve">MBS </w:t>
      </w:r>
      <w:r w:rsidR="007E36AB">
        <w:rPr>
          <w:color w:val="auto"/>
        </w:rPr>
        <w:t>items AAAA, CCCC</w:t>
      </w:r>
      <w:r w:rsidR="004A571B">
        <w:rPr>
          <w:color w:val="auto"/>
        </w:rPr>
        <w:t>,</w:t>
      </w:r>
      <w:r w:rsidR="00D9425E">
        <w:rPr>
          <w:color w:val="auto"/>
        </w:rPr>
        <w:t xml:space="preserve"> </w:t>
      </w:r>
      <w:r w:rsidR="00CB4237">
        <w:rPr>
          <w:color w:val="auto"/>
        </w:rPr>
        <w:t>DDDD</w:t>
      </w:r>
      <w:r w:rsidR="00F547FD">
        <w:rPr>
          <w:color w:val="auto"/>
        </w:rPr>
        <w:t>,</w:t>
      </w:r>
      <w:r w:rsidR="007E36AB">
        <w:rPr>
          <w:color w:val="auto"/>
        </w:rPr>
        <w:t xml:space="preserve"> and </w:t>
      </w:r>
      <w:r w:rsidR="00CB4237">
        <w:rPr>
          <w:color w:val="auto"/>
        </w:rPr>
        <w:t xml:space="preserve">EEEE </w:t>
      </w:r>
      <w:r w:rsidR="007E36AB">
        <w:rPr>
          <w:color w:val="auto"/>
        </w:rPr>
        <w:t>below</w:t>
      </w:r>
      <w:r>
        <w:rPr>
          <w:color w:val="auto"/>
        </w:rPr>
        <w:t xml:space="preserve"> were drafted by the applicants, and include amendments from the HTA group, PASC and the </w:t>
      </w:r>
      <w:r w:rsidR="00331AC7">
        <w:rPr>
          <w:color w:val="auto"/>
        </w:rPr>
        <w:t>p</w:t>
      </w:r>
      <w:r>
        <w:rPr>
          <w:color w:val="auto"/>
        </w:rPr>
        <w:t xml:space="preserve">olicy area of the </w:t>
      </w:r>
      <w:r w:rsidR="00331AC7">
        <w:rPr>
          <w:color w:val="auto"/>
        </w:rPr>
        <w:t>d</w:t>
      </w:r>
      <w:r>
        <w:rPr>
          <w:color w:val="auto"/>
        </w:rPr>
        <w:t>epartment</w:t>
      </w:r>
      <w:r w:rsidR="007E36AB">
        <w:rPr>
          <w:color w:val="auto"/>
        </w:rPr>
        <w:t>.</w:t>
      </w:r>
      <w:r w:rsidR="00D97356">
        <w:rPr>
          <w:color w:val="auto"/>
        </w:rPr>
        <w:t xml:space="preserve"> The descriptor and fee of proposed item AAAA was based on MBS 73358</w:t>
      </w:r>
      <w:r w:rsidR="007E36AB">
        <w:rPr>
          <w:color w:val="auto"/>
        </w:rPr>
        <w:t xml:space="preserve"> </w:t>
      </w:r>
      <w:r w:rsidR="00D97356">
        <w:rPr>
          <w:color w:val="auto"/>
        </w:rPr>
        <w:t>(WES or WGS for monogenic disorders). Proposed i</w:t>
      </w:r>
      <w:r w:rsidR="007E36AB">
        <w:rPr>
          <w:color w:val="auto"/>
        </w:rPr>
        <w:t xml:space="preserve">tem BBBB </w:t>
      </w:r>
      <w:r w:rsidR="00D97356">
        <w:rPr>
          <w:color w:val="auto"/>
        </w:rPr>
        <w:t>was drafted by the assessment group based on MBS 73359 to allow for simultaneous trio testing (rather than requiring parents to be tested as part of cascade testing subsequent to a P/LP variant being identified in the proband)</w:t>
      </w:r>
      <w:r w:rsidR="00E201DC">
        <w:rPr>
          <w:color w:val="auto"/>
        </w:rPr>
        <w:t xml:space="preserve">, with edits from PASC and the </w:t>
      </w:r>
      <w:r w:rsidR="00331AC7">
        <w:rPr>
          <w:color w:val="auto"/>
        </w:rPr>
        <w:t>d</w:t>
      </w:r>
      <w:r w:rsidR="00E201DC">
        <w:rPr>
          <w:color w:val="auto"/>
        </w:rPr>
        <w:t>epartment</w:t>
      </w:r>
      <w:r w:rsidR="00D97356">
        <w:rPr>
          <w:color w:val="auto"/>
        </w:rPr>
        <w:t xml:space="preserve">. </w:t>
      </w:r>
    </w:p>
    <w:p w14:paraId="07B4B13F" w14:textId="1E9C2D2D" w:rsidR="00CB4237" w:rsidRPr="0020713E" w:rsidRDefault="00CB4237" w:rsidP="00E01349">
      <w:pPr>
        <w:pStyle w:val="Instructionaltext"/>
        <w:rPr>
          <w:color w:val="auto"/>
        </w:rPr>
      </w:pPr>
      <w:r>
        <w:rPr>
          <w:color w:val="auto"/>
        </w:rPr>
        <w:t xml:space="preserve">Three different items are proposed for </w:t>
      </w:r>
      <w:r w:rsidRPr="0020713E">
        <w:rPr>
          <w:color w:val="auto"/>
        </w:rPr>
        <w:t>those suspected of having an IEI based on phenotyping (</w:t>
      </w:r>
      <w:r w:rsidRPr="0020713E">
        <w:rPr>
          <w:color w:val="auto"/>
        </w:rPr>
        <w:fldChar w:fldCharType="begin"/>
      </w:r>
      <w:r w:rsidRPr="0020713E">
        <w:rPr>
          <w:color w:val="auto"/>
        </w:rPr>
        <w:instrText xml:space="preserve"> REF _Ref218770125 \h </w:instrText>
      </w:r>
      <w:r w:rsidRPr="0020713E">
        <w:rPr>
          <w:color w:val="auto"/>
        </w:rPr>
      </w:r>
      <w:r w:rsidRPr="0020713E">
        <w:rPr>
          <w:color w:val="auto"/>
        </w:rPr>
        <w:fldChar w:fldCharType="separate"/>
      </w:r>
      <w:r w:rsidR="00BE0E97" w:rsidRPr="00D527E9">
        <w:rPr>
          <w:color w:val="auto"/>
        </w:rPr>
        <w:t xml:space="preserve">Table </w:t>
      </w:r>
      <w:r w:rsidR="00BE0E97" w:rsidRPr="00D527E9">
        <w:rPr>
          <w:noProof/>
          <w:color w:val="auto"/>
        </w:rPr>
        <w:t>9</w:t>
      </w:r>
      <w:r w:rsidRPr="0020713E">
        <w:rPr>
          <w:color w:val="auto"/>
        </w:rPr>
        <w:fldChar w:fldCharType="end"/>
      </w:r>
      <w:r w:rsidRPr="0020713E">
        <w:rPr>
          <w:color w:val="auto"/>
        </w:rPr>
        <w:t xml:space="preserve">, </w:t>
      </w:r>
      <w:r w:rsidRPr="0020713E">
        <w:rPr>
          <w:color w:val="auto"/>
        </w:rPr>
        <w:fldChar w:fldCharType="begin"/>
      </w:r>
      <w:r w:rsidRPr="0020713E">
        <w:rPr>
          <w:color w:val="auto"/>
        </w:rPr>
        <w:instrText xml:space="preserve"> REF _Ref218770128 \h </w:instrText>
      </w:r>
      <w:r w:rsidRPr="0020713E">
        <w:rPr>
          <w:color w:val="auto"/>
        </w:rPr>
      </w:r>
      <w:r w:rsidRPr="0020713E">
        <w:rPr>
          <w:color w:val="auto"/>
        </w:rPr>
        <w:fldChar w:fldCharType="separate"/>
      </w:r>
      <w:r w:rsidR="00BE0E97" w:rsidRPr="00D527E9">
        <w:rPr>
          <w:color w:val="auto"/>
        </w:rPr>
        <w:t xml:space="preserve">Table </w:t>
      </w:r>
      <w:r w:rsidR="00BE0E97" w:rsidRPr="00D527E9">
        <w:rPr>
          <w:noProof/>
          <w:color w:val="auto"/>
        </w:rPr>
        <w:t>10</w:t>
      </w:r>
      <w:r w:rsidRPr="0020713E">
        <w:rPr>
          <w:color w:val="auto"/>
        </w:rPr>
        <w:fldChar w:fldCharType="end"/>
      </w:r>
      <w:r w:rsidRPr="0020713E">
        <w:rPr>
          <w:color w:val="auto"/>
        </w:rPr>
        <w:t xml:space="preserve">, </w:t>
      </w:r>
      <w:r w:rsidRPr="0020713E">
        <w:rPr>
          <w:color w:val="auto"/>
        </w:rPr>
        <w:fldChar w:fldCharType="begin"/>
      </w:r>
      <w:r w:rsidRPr="0020713E">
        <w:rPr>
          <w:color w:val="auto"/>
        </w:rPr>
        <w:instrText xml:space="preserve"> REF _Ref218770129 \h </w:instrText>
      </w:r>
      <w:r w:rsidRPr="0020713E">
        <w:rPr>
          <w:color w:val="auto"/>
        </w:rPr>
      </w:r>
      <w:r w:rsidRPr="0020713E">
        <w:rPr>
          <w:color w:val="auto"/>
        </w:rPr>
        <w:fldChar w:fldCharType="separate"/>
      </w:r>
      <w:r w:rsidR="00BE0E97" w:rsidRPr="00D527E9">
        <w:rPr>
          <w:color w:val="auto"/>
        </w:rPr>
        <w:t xml:space="preserve">Table </w:t>
      </w:r>
      <w:r w:rsidR="00BE0E97" w:rsidRPr="00D527E9">
        <w:rPr>
          <w:noProof/>
          <w:color w:val="auto"/>
        </w:rPr>
        <w:t>11</w:t>
      </w:r>
      <w:r w:rsidRPr="0020713E">
        <w:rPr>
          <w:color w:val="auto"/>
        </w:rPr>
        <w:fldChar w:fldCharType="end"/>
      </w:r>
      <w:r w:rsidRPr="0020713E">
        <w:rPr>
          <w:color w:val="auto"/>
        </w:rPr>
        <w:t xml:space="preserve">). </w:t>
      </w:r>
    </w:p>
    <w:p w14:paraId="5DC55D55" w14:textId="77777777" w:rsidR="00814CC4" w:rsidRDefault="00814CC4" w:rsidP="00814CC4">
      <w:pPr>
        <w:rPr>
          <w:rFonts w:asciiTheme="minorHAnsi" w:hAnsiTheme="minorHAnsi" w:cstheme="minorHAnsi"/>
          <w:i/>
          <w:iCs/>
        </w:rPr>
      </w:pPr>
      <w:r>
        <w:rPr>
          <w:rFonts w:asciiTheme="minorHAnsi" w:hAnsiTheme="minorHAnsi" w:cstheme="minorHAnsi"/>
          <w:i/>
          <w:iCs/>
        </w:rPr>
        <w:t xml:space="preserve">PASC advised that an MBS item for single gene testing should be included for use in the </w:t>
      </w:r>
      <w:r w:rsidRPr="00D26104">
        <w:rPr>
          <w:rFonts w:asciiTheme="minorHAnsi" w:hAnsiTheme="minorHAnsi" w:cstheme="minorHAnsi"/>
          <w:i/>
          <w:iCs/>
        </w:rPr>
        <w:t>subset of patients in whom a single pathogenic variant can be strongly suspected based on the patient’s phenotype, or some other reason</w:t>
      </w:r>
      <w:r>
        <w:rPr>
          <w:rFonts w:asciiTheme="minorHAnsi" w:hAnsiTheme="minorHAnsi" w:cstheme="minorHAnsi"/>
          <w:i/>
          <w:iCs/>
        </w:rPr>
        <w:t xml:space="preserve">. </w:t>
      </w:r>
    </w:p>
    <w:p w14:paraId="56CF4BDE" w14:textId="1956CEC6" w:rsidR="00814CC4" w:rsidRPr="00B21D7E" w:rsidRDefault="00814CC4" w:rsidP="00976B0A">
      <w:r w:rsidRPr="121ADEB0">
        <w:rPr>
          <w:rFonts w:asciiTheme="minorHAnsi" w:hAnsiTheme="minorHAnsi" w:cstheme="minorBidi"/>
          <w:i/>
          <w:iCs/>
        </w:rPr>
        <w:t>PASC advised that the items for patients suspected of having an IEI (i.e. items AAAA, BBBB and CCCC) should be restricted to "request</w:t>
      </w:r>
      <w:r w:rsidR="0E5A0B28" w:rsidRPr="121ADEB0">
        <w:rPr>
          <w:rFonts w:asciiTheme="minorHAnsi" w:hAnsiTheme="minorHAnsi" w:cstheme="minorBidi"/>
          <w:i/>
          <w:iCs/>
        </w:rPr>
        <w:t>ed</w:t>
      </w:r>
      <w:r w:rsidRPr="121ADEB0">
        <w:rPr>
          <w:rFonts w:asciiTheme="minorHAnsi" w:hAnsiTheme="minorHAnsi" w:cstheme="minorBidi"/>
          <w:i/>
          <w:iCs/>
        </w:rPr>
        <w:t xml:space="preserve"> by a specialist or consultant physician practi</w:t>
      </w:r>
      <w:r w:rsidR="6775F10A" w:rsidRPr="121ADEB0">
        <w:rPr>
          <w:rFonts w:asciiTheme="minorHAnsi" w:hAnsiTheme="minorHAnsi" w:cstheme="minorBidi"/>
          <w:i/>
          <w:iCs/>
        </w:rPr>
        <w:t>s</w:t>
      </w:r>
      <w:r w:rsidRPr="121ADEB0">
        <w:rPr>
          <w:rFonts w:asciiTheme="minorHAnsi" w:hAnsiTheme="minorHAnsi" w:cstheme="minorBidi"/>
          <w:i/>
          <w:iCs/>
        </w:rPr>
        <w:t xml:space="preserve">ing as an immunologist" </w:t>
      </w:r>
      <w:r w:rsidRPr="121ADEB0">
        <w:rPr>
          <w:rFonts w:asciiTheme="minorHAnsi" w:hAnsiTheme="minorHAnsi" w:cstheme="minorBidi"/>
          <w:i/>
          <w:iCs/>
        </w:rPr>
        <w:lastRenderedPageBreak/>
        <w:t xml:space="preserve">with clinical geneticists removed. PASC noted that the applicant had made a pre-PASC request for the addition of a prenatal testing item, similar to items created for heritable kidney disease (MBS 73406). </w:t>
      </w:r>
    </w:p>
    <w:p w14:paraId="3B50B51A" w14:textId="7BDA06F4" w:rsidR="0031595D" w:rsidRDefault="0031595D" w:rsidP="00B21D7E">
      <w:pPr>
        <w:pStyle w:val="Caption"/>
      </w:pPr>
      <w:bookmarkStart w:id="26" w:name="_Ref218770125"/>
      <w:r>
        <w:t xml:space="preserve">Table </w:t>
      </w:r>
      <w:r>
        <w:fldChar w:fldCharType="begin"/>
      </w:r>
      <w:r>
        <w:instrText xml:space="preserve"> SEQ Table \* ARABIC </w:instrText>
      </w:r>
      <w:r>
        <w:fldChar w:fldCharType="separate"/>
      </w:r>
      <w:r w:rsidR="00BE0E97">
        <w:rPr>
          <w:noProof/>
        </w:rPr>
        <w:t>9</w:t>
      </w:r>
      <w:r>
        <w:fldChar w:fldCharType="end"/>
      </w:r>
      <w:bookmarkEnd w:id="26"/>
      <w:r w:rsidR="00330040">
        <w:t>.</w:t>
      </w:r>
      <w:r>
        <w:tab/>
        <w:t xml:space="preserve">Proposed MBS item for </w:t>
      </w:r>
      <w:r w:rsidR="005728CE">
        <w:t xml:space="preserve">singleton </w:t>
      </w:r>
      <w:r w:rsidR="00930957">
        <w:t xml:space="preserve">WES/WGS </w:t>
      </w:r>
      <w:r>
        <w:t xml:space="preserve">diagnostic genomic testing for </w:t>
      </w:r>
      <w:r w:rsidR="00F52B63">
        <w:t>IEI</w:t>
      </w:r>
      <w:r w:rsidR="00D04F08">
        <w:t>, updated to reflect PASC and department advice</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2F3E40" w:rsidRPr="00D2670B" w14:paraId="4034848D" w14:textId="77777777" w:rsidTr="121ADEB0">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179BDB09" w14:textId="77777777" w:rsidR="002F3E40" w:rsidRDefault="002F3E40" w:rsidP="00D2670B">
            <w:pPr>
              <w:spacing w:before="40" w:after="40" w:line="240" w:lineRule="auto"/>
              <w:rPr>
                <w:rFonts w:ascii="Arial Narrow" w:hAnsi="Arial Narrow"/>
                <w:sz w:val="20"/>
                <w:szCs w:val="20"/>
              </w:rPr>
            </w:pPr>
            <w:r w:rsidRPr="00DE762F">
              <w:rPr>
                <w:rFonts w:ascii="Arial Narrow" w:hAnsi="Arial Narrow"/>
                <w:sz w:val="20"/>
                <w:szCs w:val="20"/>
              </w:rPr>
              <w:t xml:space="preserve">Category </w:t>
            </w:r>
            <w:r w:rsidR="00FC712E">
              <w:rPr>
                <w:rFonts w:ascii="Arial Narrow" w:hAnsi="Arial Narrow"/>
                <w:sz w:val="20"/>
                <w:szCs w:val="20"/>
              </w:rPr>
              <w:t xml:space="preserve">6 </w:t>
            </w:r>
            <w:r w:rsidR="00FC712E" w:rsidRPr="00FC712E">
              <w:rPr>
                <w:rFonts w:ascii="Arial Narrow" w:hAnsi="Arial Narrow"/>
                <w:sz w:val="20"/>
                <w:szCs w:val="20"/>
              </w:rPr>
              <w:t>-</w:t>
            </w:r>
            <w:r w:rsidR="00FC712E" w:rsidRPr="00FF070A">
              <w:rPr>
                <w:rFonts w:ascii="Arial Narrow" w:hAnsi="Arial Narrow"/>
                <w:sz w:val="20"/>
                <w:szCs w:val="20"/>
              </w:rPr>
              <w:t xml:space="preserve"> PATHOLOGY SERVICES</w:t>
            </w:r>
          </w:p>
          <w:p w14:paraId="171FF631" w14:textId="74C529AB" w:rsidR="002F3E40" w:rsidRPr="00DE762F" w:rsidRDefault="002D3168" w:rsidP="00D2670B">
            <w:pPr>
              <w:spacing w:before="40" w:after="40" w:line="240" w:lineRule="auto"/>
              <w:rPr>
                <w:rFonts w:ascii="Arial Narrow" w:hAnsi="Arial Narrow"/>
                <w:sz w:val="20"/>
                <w:szCs w:val="20"/>
              </w:rPr>
            </w:pPr>
            <w:r>
              <w:rPr>
                <w:rFonts w:ascii="Arial Narrow" w:hAnsi="Arial Narrow"/>
                <w:sz w:val="20"/>
                <w:szCs w:val="20"/>
              </w:rPr>
              <w:t>Group P7 - Genetics</w:t>
            </w:r>
          </w:p>
        </w:tc>
      </w:tr>
      <w:tr w:rsidR="002F3E40" w:rsidRPr="005771DC" w14:paraId="028C0CFB" w14:textId="77777777" w:rsidTr="121ADEB0">
        <w:trPr>
          <w:cantSplit/>
          <w:tblHeader/>
        </w:trPr>
        <w:tc>
          <w:tcPr>
            <w:tcW w:w="9242" w:type="dxa"/>
            <w:tcBorders>
              <w:top w:val="single" w:sz="4" w:space="0" w:color="auto"/>
              <w:left w:val="single" w:sz="4" w:space="0" w:color="auto"/>
              <w:bottom w:val="single" w:sz="4" w:space="0" w:color="auto"/>
              <w:right w:val="single" w:sz="4" w:space="0" w:color="auto"/>
            </w:tcBorders>
          </w:tcPr>
          <w:p w14:paraId="39CDEB64" w14:textId="6D9EE789" w:rsidR="002F3E40" w:rsidRPr="00DE762F" w:rsidRDefault="000D1FCF" w:rsidP="00D2670B">
            <w:pPr>
              <w:spacing w:before="120" w:after="120" w:line="240" w:lineRule="auto"/>
              <w:rPr>
                <w:rFonts w:ascii="Arial Narrow" w:hAnsi="Arial Narrow"/>
                <w:sz w:val="20"/>
                <w:szCs w:val="20"/>
              </w:rPr>
            </w:pPr>
            <w:r w:rsidRPr="00DE762F">
              <w:rPr>
                <w:rFonts w:ascii="Arial Narrow" w:hAnsi="Arial Narrow"/>
                <w:sz w:val="20"/>
                <w:szCs w:val="20"/>
              </w:rPr>
              <w:t xml:space="preserve">MBS item </w:t>
            </w:r>
            <w:r w:rsidR="00FC712E">
              <w:rPr>
                <w:rFonts w:ascii="Arial Narrow" w:hAnsi="Arial Narrow"/>
                <w:sz w:val="20"/>
                <w:szCs w:val="20"/>
              </w:rPr>
              <w:t>AAAA</w:t>
            </w:r>
          </w:p>
          <w:p w14:paraId="6910920A" w14:textId="54078AF5" w:rsidR="00290163" w:rsidRPr="00DA3FF3" w:rsidRDefault="00FC712E" w:rsidP="00DA3FF3">
            <w:pPr>
              <w:rPr>
                <w:rFonts w:ascii="Arial Narrow" w:hAnsi="Arial Narrow"/>
                <w:sz w:val="20"/>
                <w:szCs w:val="20"/>
              </w:rPr>
            </w:pPr>
            <w:r w:rsidRPr="00DA3FF3">
              <w:rPr>
                <w:rFonts w:ascii="Arial Narrow" w:hAnsi="Arial Narrow"/>
                <w:sz w:val="20"/>
                <w:szCs w:val="20"/>
                <w:lang w:val="en-GB"/>
              </w:rPr>
              <w:t xml:space="preserve">Characterisation, via whole exome or genome sequencing and analysis, of germline gene variants </w:t>
            </w:r>
            <w:r w:rsidR="00DA3FF3" w:rsidRPr="00DA3FF3">
              <w:rPr>
                <w:rFonts w:ascii="Arial Narrow" w:hAnsi="Arial Narrow"/>
                <w:sz w:val="20"/>
                <w:szCs w:val="20"/>
                <w:lang w:val="en-GB"/>
              </w:rPr>
              <w:t>that cause</w:t>
            </w:r>
            <w:r w:rsidR="00DA3FF3" w:rsidRPr="007434AE">
              <w:rPr>
                <w:rFonts w:ascii="Arial Narrow" w:hAnsi="Arial Narrow"/>
                <w:sz w:val="20"/>
                <w:szCs w:val="20"/>
                <w:lang w:val="en-GB"/>
              </w:rPr>
              <w:t xml:space="preserve"> </w:t>
            </w:r>
            <w:r w:rsidR="00E201DC">
              <w:rPr>
                <w:rFonts w:ascii="Arial Narrow" w:hAnsi="Arial Narrow"/>
                <w:sz w:val="20"/>
                <w:szCs w:val="20"/>
                <w:lang w:val="en-GB"/>
              </w:rPr>
              <w:t>i</w:t>
            </w:r>
            <w:r w:rsidR="00DA3FF3" w:rsidRPr="007434AE">
              <w:rPr>
                <w:rFonts w:ascii="Arial Narrow" w:hAnsi="Arial Narrow"/>
                <w:sz w:val="20"/>
                <w:szCs w:val="20"/>
                <w:lang w:val="en-GB"/>
              </w:rPr>
              <w:t xml:space="preserve">nborn </w:t>
            </w:r>
            <w:r w:rsidR="00E201DC">
              <w:rPr>
                <w:rFonts w:ascii="Arial Narrow" w:hAnsi="Arial Narrow"/>
                <w:sz w:val="20"/>
                <w:szCs w:val="20"/>
                <w:lang w:val="en-GB"/>
              </w:rPr>
              <w:t>e</w:t>
            </w:r>
            <w:r w:rsidR="00DA3FF3" w:rsidRPr="007434AE">
              <w:rPr>
                <w:rFonts w:ascii="Arial Narrow" w:hAnsi="Arial Narrow"/>
                <w:sz w:val="20"/>
                <w:szCs w:val="20"/>
                <w:lang w:val="en-GB"/>
              </w:rPr>
              <w:t xml:space="preserve">rrors of </w:t>
            </w:r>
            <w:r w:rsidR="00E201DC">
              <w:rPr>
                <w:rFonts w:ascii="Arial Narrow" w:hAnsi="Arial Narrow"/>
                <w:sz w:val="20"/>
                <w:szCs w:val="20"/>
                <w:lang w:val="en-GB"/>
              </w:rPr>
              <w:t>i</w:t>
            </w:r>
            <w:r w:rsidR="00DA3FF3" w:rsidRPr="007434AE">
              <w:rPr>
                <w:rFonts w:ascii="Arial Narrow" w:hAnsi="Arial Narrow"/>
                <w:sz w:val="20"/>
                <w:szCs w:val="20"/>
                <w:lang w:val="en-GB"/>
              </w:rPr>
              <w:t xml:space="preserve">mmunity </w:t>
            </w:r>
            <w:r w:rsidR="00DA3FF3" w:rsidRPr="00DA3FF3">
              <w:rPr>
                <w:rFonts w:ascii="Arial Narrow" w:hAnsi="Arial Narrow"/>
                <w:sz w:val="20"/>
                <w:szCs w:val="20"/>
              </w:rPr>
              <w:t xml:space="preserve">if the service </w:t>
            </w:r>
            <w:r w:rsidRPr="00DA3FF3">
              <w:rPr>
                <w:rFonts w:ascii="Arial Narrow" w:hAnsi="Arial Narrow"/>
                <w:sz w:val="20"/>
                <w:szCs w:val="20"/>
              </w:rPr>
              <w:t>is</w:t>
            </w:r>
            <w:r w:rsidR="00290163" w:rsidRPr="00DA3FF3">
              <w:rPr>
                <w:rFonts w:ascii="Arial Narrow" w:hAnsi="Arial Narrow"/>
                <w:sz w:val="20"/>
                <w:szCs w:val="20"/>
              </w:rPr>
              <w:t>:</w:t>
            </w:r>
            <w:r w:rsidRPr="00DA3FF3">
              <w:rPr>
                <w:rFonts w:ascii="Arial Narrow" w:hAnsi="Arial Narrow"/>
                <w:sz w:val="20"/>
                <w:szCs w:val="20"/>
              </w:rPr>
              <w:t xml:space="preserve"> </w:t>
            </w:r>
          </w:p>
          <w:p w14:paraId="7212350C" w14:textId="42B39D8C" w:rsidR="00290163" w:rsidRPr="007434AE" w:rsidRDefault="00FC712E" w:rsidP="00976B0A">
            <w:pPr>
              <w:pStyle w:val="ListParagraph"/>
              <w:numPr>
                <w:ilvl w:val="0"/>
                <w:numId w:val="9"/>
              </w:numPr>
              <w:rPr>
                <w:rFonts w:ascii="Arial Narrow" w:hAnsi="Arial Narrow"/>
                <w:sz w:val="20"/>
                <w:szCs w:val="20"/>
              </w:rPr>
            </w:pPr>
            <w:r w:rsidRPr="121ADEB0">
              <w:rPr>
                <w:rFonts w:ascii="Arial Narrow" w:hAnsi="Arial Narrow"/>
                <w:sz w:val="20"/>
                <w:szCs w:val="20"/>
              </w:rPr>
              <w:t xml:space="preserve">requested by </w:t>
            </w:r>
            <w:r w:rsidR="00DA3FF3" w:rsidRPr="121ADEB0">
              <w:rPr>
                <w:rFonts w:ascii="Arial Narrow" w:hAnsi="Arial Narrow"/>
                <w:sz w:val="20"/>
                <w:szCs w:val="20"/>
              </w:rPr>
              <w:t xml:space="preserve">a specialist or consultant physician </w:t>
            </w:r>
            <w:r w:rsidR="16A90CC6" w:rsidRPr="121ADEB0">
              <w:rPr>
                <w:rFonts w:ascii="Arial Narrow" w:hAnsi="Arial Narrow"/>
                <w:sz w:val="20"/>
                <w:szCs w:val="20"/>
              </w:rPr>
              <w:t>practising as an immunologist</w:t>
            </w:r>
            <w:r w:rsidR="59874E88" w:rsidRPr="121ADEB0">
              <w:rPr>
                <w:rFonts w:ascii="Arial Narrow" w:hAnsi="Arial Narrow"/>
                <w:sz w:val="20"/>
                <w:szCs w:val="20"/>
              </w:rPr>
              <w:t>; and</w:t>
            </w:r>
          </w:p>
          <w:p w14:paraId="071FF297" w14:textId="1FF8F612" w:rsidR="00DA3FF3" w:rsidRPr="007434AE" w:rsidRDefault="00DA3FF3" w:rsidP="00976B0A">
            <w:pPr>
              <w:pStyle w:val="ListParagraph"/>
              <w:numPr>
                <w:ilvl w:val="0"/>
                <w:numId w:val="9"/>
              </w:numPr>
              <w:rPr>
                <w:rFonts w:ascii="Arial Narrow" w:hAnsi="Arial Narrow"/>
                <w:sz w:val="20"/>
                <w:szCs w:val="20"/>
              </w:rPr>
            </w:pPr>
            <w:r w:rsidRPr="00DA3FF3">
              <w:rPr>
                <w:rFonts w:ascii="Arial Narrow" w:hAnsi="Arial Narrow"/>
                <w:sz w:val="20"/>
                <w:szCs w:val="20"/>
              </w:rPr>
              <w:t>for a patient with a strong suspicion of inborn errors of immunity based on immunophenotyping;</w:t>
            </w:r>
            <w:r w:rsidRPr="007434AE">
              <w:rPr>
                <w:rFonts w:ascii="Arial Narrow" w:hAnsi="Arial Narrow"/>
                <w:sz w:val="20"/>
                <w:szCs w:val="20"/>
              </w:rPr>
              <w:t xml:space="preserve"> and</w:t>
            </w:r>
          </w:p>
          <w:p w14:paraId="6FC75AD0" w14:textId="0493FDB4" w:rsidR="00FC712E" w:rsidRPr="007434AE" w:rsidRDefault="00290163" w:rsidP="00976B0A">
            <w:pPr>
              <w:pStyle w:val="ListParagraph"/>
              <w:numPr>
                <w:ilvl w:val="0"/>
                <w:numId w:val="9"/>
              </w:numPr>
              <w:rPr>
                <w:rFonts w:ascii="Arial Narrow" w:hAnsi="Arial Narrow"/>
                <w:sz w:val="20"/>
                <w:szCs w:val="20"/>
              </w:rPr>
            </w:pPr>
            <w:r w:rsidRPr="007434AE">
              <w:rPr>
                <w:rFonts w:ascii="Arial Narrow" w:hAnsi="Arial Narrow"/>
                <w:sz w:val="20"/>
                <w:szCs w:val="20"/>
              </w:rPr>
              <w:t>not performed in conjunction with a service to which item BBBB applies</w:t>
            </w:r>
            <w:r w:rsidR="00FC712E" w:rsidRPr="007434AE">
              <w:rPr>
                <w:rFonts w:ascii="Arial Narrow" w:hAnsi="Arial Narrow"/>
                <w:sz w:val="20"/>
                <w:szCs w:val="20"/>
              </w:rPr>
              <w:t xml:space="preserve"> </w:t>
            </w:r>
          </w:p>
          <w:p w14:paraId="5379CBCB" w14:textId="7ED0F803" w:rsidR="002F3E40" w:rsidRPr="00DE762F" w:rsidRDefault="00FC712E" w:rsidP="00FC712E">
            <w:pPr>
              <w:spacing w:before="120" w:after="120" w:line="240" w:lineRule="auto"/>
              <w:rPr>
                <w:rFonts w:ascii="Arial Narrow" w:hAnsi="Arial Narrow"/>
                <w:sz w:val="20"/>
                <w:szCs w:val="20"/>
              </w:rPr>
            </w:pPr>
            <w:r w:rsidRPr="00DA3FF3">
              <w:rPr>
                <w:rFonts w:ascii="Arial Narrow" w:hAnsi="Arial Narrow"/>
                <w:sz w:val="20"/>
                <w:szCs w:val="20"/>
              </w:rPr>
              <w:t xml:space="preserve">Applicable only once per lifetime </w:t>
            </w:r>
          </w:p>
        </w:tc>
      </w:tr>
      <w:tr w:rsidR="00D2670B" w:rsidRPr="005771DC" w14:paraId="4130676A" w14:textId="77777777" w:rsidTr="121ADEB0">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56A2DE20" w14:textId="4C604EC9" w:rsidR="00D2670B" w:rsidRPr="00DE762F" w:rsidRDefault="00D2670B" w:rsidP="00D2670B">
            <w:pPr>
              <w:spacing w:before="40" w:after="40" w:line="240" w:lineRule="auto"/>
              <w:rPr>
                <w:rFonts w:ascii="Arial Narrow" w:hAnsi="Arial Narrow"/>
                <w:sz w:val="20"/>
                <w:szCs w:val="20"/>
              </w:rPr>
            </w:pPr>
            <w:r w:rsidRPr="00DE762F">
              <w:rPr>
                <w:rFonts w:ascii="Arial Narrow" w:hAnsi="Arial Narrow"/>
                <w:sz w:val="20"/>
                <w:szCs w:val="20"/>
              </w:rPr>
              <w:t xml:space="preserve">Fee: </w:t>
            </w:r>
            <w:r w:rsidR="00FC712E">
              <w:rPr>
                <w:rFonts w:ascii="Arial Narrow" w:hAnsi="Arial Narrow"/>
                <w:sz w:val="20"/>
                <w:szCs w:val="20"/>
              </w:rPr>
              <w:t>$2</w:t>
            </w:r>
            <w:r w:rsidR="00320FC2">
              <w:rPr>
                <w:rFonts w:ascii="Arial Narrow" w:hAnsi="Arial Narrow"/>
                <w:sz w:val="20"/>
                <w:szCs w:val="20"/>
              </w:rPr>
              <w:t>,</w:t>
            </w:r>
            <w:r w:rsidR="00FC712E">
              <w:rPr>
                <w:rFonts w:ascii="Arial Narrow" w:hAnsi="Arial Narrow"/>
                <w:sz w:val="20"/>
                <w:szCs w:val="20"/>
              </w:rPr>
              <w:t>100.00 Benefit = 75% = $1</w:t>
            </w:r>
            <w:r w:rsidR="00572510">
              <w:rPr>
                <w:rFonts w:ascii="Arial Narrow" w:hAnsi="Arial Narrow"/>
                <w:sz w:val="20"/>
                <w:szCs w:val="20"/>
              </w:rPr>
              <w:t>,</w:t>
            </w:r>
            <w:r w:rsidR="00FC712E">
              <w:rPr>
                <w:rFonts w:ascii="Arial Narrow" w:hAnsi="Arial Narrow"/>
                <w:sz w:val="20"/>
                <w:szCs w:val="20"/>
              </w:rPr>
              <w:t>575.00 85% = $1</w:t>
            </w:r>
            <w:r w:rsidR="00572510">
              <w:rPr>
                <w:rFonts w:ascii="Arial Narrow" w:hAnsi="Arial Narrow"/>
                <w:sz w:val="20"/>
                <w:szCs w:val="20"/>
              </w:rPr>
              <w:t>,</w:t>
            </w:r>
            <w:r w:rsidR="00C82BDD">
              <w:rPr>
                <w:rFonts w:ascii="Arial Narrow" w:hAnsi="Arial Narrow"/>
                <w:sz w:val="20"/>
                <w:szCs w:val="20"/>
              </w:rPr>
              <w:t>995.50*</w:t>
            </w:r>
          </w:p>
        </w:tc>
      </w:tr>
    </w:tbl>
    <w:p w14:paraId="5CC83CF0" w14:textId="5EF4E21B" w:rsidR="0049711D" w:rsidRDefault="006606D7" w:rsidP="0049711D">
      <w:pPr>
        <w:pStyle w:val="Tablenotes"/>
      </w:pPr>
      <w:r>
        <w:t>*</w:t>
      </w:r>
      <w:r w:rsidR="00C82BDD">
        <w:t>85% benefit reflects the 1 November 202</w:t>
      </w:r>
      <w:r w:rsidR="00912559">
        <w:t>5</w:t>
      </w:r>
      <w:r w:rsidR="00C82BDD">
        <w:t xml:space="preserve"> Greatest Permissible Gap (GPG) of $104.50 </w:t>
      </w:r>
    </w:p>
    <w:p w14:paraId="18BD4B2A" w14:textId="77777777" w:rsidR="00814CC4" w:rsidRDefault="00814CC4" w:rsidP="00814CC4">
      <w:pPr>
        <w:rPr>
          <w:rFonts w:asciiTheme="minorHAnsi" w:hAnsiTheme="minorHAnsi" w:cstheme="minorHAnsi"/>
          <w:i/>
          <w:iCs/>
        </w:rPr>
      </w:pPr>
      <w:r>
        <w:rPr>
          <w:rFonts w:asciiTheme="minorHAnsi" w:hAnsiTheme="minorHAnsi" w:cstheme="minorHAnsi"/>
          <w:i/>
          <w:iCs/>
        </w:rPr>
        <w:t xml:space="preserve">PASC advised that trio testing (including the parents) should only be performed when the immunophenotype of the parents is known. </w:t>
      </w:r>
    </w:p>
    <w:p w14:paraId="757164A3" w14:textId="77777777" w:rsidR="0049711D" w:rsidRPr="00752964" w:rsidRDefault="0049711D" w:rsidP="00D94CD0">
      <w:pPr>
        <w:pStyle w:val="Tablenotes"/>
        <w:spacing w:after="0"/>
        <w:rPr>
          <w:rFonts w:asciiTheme="minorHAnsi" w:hAnsiTheme="minorHAnsi" w:cstheme="minorHAnsi"/>
          <w:sz w:val="22"/>
          <w:szCs w:val="22"/>
        </w:rPr>
      </w:pPr>
    </w:p>
    <w:p w14:paraId="224E1CDC" w14:textId="16C8A6AF" w:rsidR="005728CE" w:rsidRDefault="005728CE" w:rsidP="00EB07A2">
      <w:pPr>
        <w:pStyle w:val="TableHeading"/>
      </w:pPr>
      <w:bookmarkStart w:id="27" w:name="_Ref218770128"/>
      <w:r>
        <w:t xml:space="preserve">Table </w:t>
      </w:r>
      <w:r>
        <w:fldChar w:fldCharType="begin"/>
      </w:r>
      <w:r>
        <w:instrText xml:space="preserve"> SEQ Table \* ARABIC </w:instrText>
      </w:r>
      <w:r>
        <w:fldChar w:fldCharType="separate"/>
      </w:r>
      <w:r w:rsidR="00BE0E97">
        <w:rPr>
          <w:noProof/>
        </w:rPr>
        <w:t>10</w:t>
      </w:r>
      <w:r>
        <w:fldChar w:fldCharType="end"/>
      </w:r>
      <w:bookmarkEnd w:id="27"/>
      <w:r w:rsidR="00C007CE">
        <w:t>.</w:t>
      </w:r>
      <w:r>
        <w:tab/>
        <w:t xml:space="preserve">Proposed MBS item for trio </w:t>
      </w:r>
      <w:r w:rsidR="00930957">
        <w:t xml:space="preserve">WES/WGS </w:t>
      </w:r>
      <w:r>
        <w:t xml:space="preserve">diagnostic genomic testing for </w:t>
      </w:r>
      <w:r w:rsidR="00F52B63">
        <w:t>IEI</w:t>
      </w:r>
      <w:r w:rsidR="00D04F08">
        <w:t>, updated to reflect PASC and department advice</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5728CE" w:rsidRPr="00D2670B" w14:paraId="4145FF05" w14:textId="77777777" w:rsidTr="121ADEB0">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4FB45F61" w14:textId="77777777" w:rsidR="005728CE" w:rsidRDefault="005728CE">
            <w:pPr>
              <w:spacing w:before="40" w:after="40" w:line="240" w:lineRule="auto"/>
              <w:rPr>
                <w:rFonts w:ascii="Arial Narrow" w:hAnsi="Arial Narrow"/>
                <w:sz w:val="20"/>
                <w:szCs w:val="20"/>
              </w:rPr>
            </w:pPr>
            <w:r w:rsidRPr="00DE762F">
              <w:rPr>
                <w:rFonts w:ascii="Arial Narrow" w:hAnsi="Arial Narrow"/>
                <w:sz w:val="20"/>
                <w:szCs w:val="20"/>
              </w:rPr>
              <w:t xml:space="preserve">Category </w:t>
            </w:r>
            <w:r>
              <w:rPr>
                <w:rFonts w:ascii="Arial Narrow" w:hAnsi="Arial Narrow"/>
                <w:sz w:val="20"/>
                <w:szCs w:val="20"/>
              </w:rPr>
              <w:t xml:space="preserve">6 </w:t>
            </w:r>
            <w:r w:rsidRPr="00FC712E">
              <w:rPr>
                <w:rFonts w:ascii="Arial Narrow" w:hAnsi="Arial Narrow"/>
                <w:sz w:val="20"/>
                <w:szCs w:val="20"/>
              </w:rPr>
              <w:t>-</w:t>
            </w:r>
            <w:r w:rsidRPr="00FF070A">
              <w:rPr>
                <w:rFonts w:ascii="Arial Narrow" w:hAnsi="Arial Narrow"/>
                <w:sz w:val="20"/>
                <w:szCs w:val="20"/>
              </w:rPr>
              <w:t xml:space="preserve"> PATHOLOGY SERVICES</w:t>
            </w:r>
          </w:p>
          <w:p w14:paraId="29B5DF58" w14:textId="65F60F0C" w:rsidR="005728CE" w:rsidRPr="00DE762F" w:rsidRDefault="00D86A00">
            <w:pPr>
              <w:spacing w:before="40" w:after="40" w:line="240" w:lineRule="auto"/>
              <w:rPr>
                <w:rFonts w:ascii="Arial Narrow" w:hAnsi="Arial Narrow"/>
                <w:sz w:val="20"/>
                <w:szCs w:val="20"/>
              </w:rPr>
            </w:pPr>
            <w:r>
              <w:rPr>
                <w:rFonts w:ascii="Arial Narrow" w:hAnsi="Arial Narrow"/>
                <w:sz w:val="20"/>
                <w:szCs w:val="20"/>
              </w:rPr>
              <w:t>Group P7 - Genetics</w:t>
            </w:r>
          </w:p>
        </w:tc>
      </w:tr>
      <w:tr w:rsidR="005728CE" w:rsidRPr="005771DC" w14:paraId="1AB35C0B" w14:textId="77777777" w:rsidTr="121ADEB0">
        <w:trPr>
          <w:cantSplit/>
          <w:tblHeader/>
        </w:trPr>
        <w:tc>
          <w:tcPr>
            <w:tcW w:w="9242" w:type="dxa"/>
            <w:tcBorders>
              <w:top w:val="single" w:sz="4" w:space="0" w:color="auto"/>
              <w:left w:val="single" w:sz="4" w:space="0" w:color="auto"/>
              <w:bottom w:val="single" w:sz="4" w:space="0" w:color="auto"/>
              <w:right w:val="single" w:sz="4" w:space="0" w:color="auto"/>
            </w:tcBorders>
          </w:tcPr>
          <w:p w14:paraId="35554AAB" w14:textId="1B82FF31" w:rsidR="005728CE" w:rsidRPr="00DE762F" w:rsidRDefault="005728CE">
            <w:pPr>
              <w:spacing w:before="120" w:after="120" w:line="240" w:lineRule="auto"/>
              <w:rPr>
                <w:rFonts w:ascii="Arial Narrow" w:hAnsi="Arial Narrow"/>
                <w:sz w:val="20"/>
                <w:szCs w:val="20"/>
              </w:rPr>
            </w:pPr>
            <w:r w:rsidRPr="00DE762F">
              <w:rPr>
                <w:rFonts w:ascii="Arial Narrow" w:hAnsi="Arial Narrow"/>
                <w:sz w:val="20"/>
                <w:szCs w:val="20"/>
              </w:rPr>
              <w:t xml:space="preserve">MBS item </w:t>
            </w:r>
            <w:r>
              <w:rPr>
                <w:rFonts w:ascii="Arial Narrow" w:hAnsi="Arial Narrow"/>
                <w:sz w:val="20"/>
                <w:szCs w:val="20"/>
              </w:rPr>
              <w:t>BBBB</w:t>
            </w:r>
          </w:p>
          <w:p w14:paraId="2F5CA51A" w14:textId="2B0993C7" w:rsidR="005728CE" w:rsidRDefault="005728CE">
            <w:pPr>
              <w:rPr>
                <w:rFonts w:ascii="Arial Narrow" w:hAnsi="Arial Narrow"/>
                <w:sz w:val="20"/>
                <w:szCs w:val="20"/>
              </w:rPr>
            </w:pPr>
            <w:r w:rsidRPr="00FF070A">
              <w:rPr>
                <w:rFonts w:ascii="Arial Narrow" w:hAnsi="Arial Narrow"/>
                <w:sz w:val="20"/>
                <w:szCs w:val="20"/>
                <w:lang w:val="en-GB"/>
              </w:rPr>
              <w:t xml:space="preserve">Characterisation, via whole exome or genome sequencing and analysis, of germline gene variants </w:t>
            </w:r>
            <w:r w:rsidR="00E201DC">
              <w:rPr>
                <w:rFonts w:ascii="Arial Narrow" w:hAnsi="Arial Narrow"/>
                <w:sz w:val="20"/>
                <w:szCs w:val="20"/>
                <w:lang w:val="en-GB"/>
              </w:rPr>
              <w:t>that cause inborn errors of immunity, if the service</w:t>
            </w:r>
            <w:r>
              <w:rPr>
                <w:rFonts w:ascii="Arial Narrow" w:hAnsi="Arial Narrow"/>
                <w:sz w:val="20"/>
                <w:szCs w:val="20"/>
              </w:rPr>
              <w:t>:</w:t>
            </w:r>
          </w:p>
          <w:p w14:paraId="053BBC1B" w14:textId="343C7066" w:rsidR="00E201DC" w:rsidRPr="00872352" w:rsidRDefault="0D4C3A47" w:rsidP="00976B0A">
            <w:pPr>
              <w:pStyle w:val="ListParagraph"/>
              <w:numPr>
                <w:ilvl w:val="0"/>
                <w:numId w:val="8"/>
              </w:numPr>
              <w:rPr>
                <w:rFonts w:ascii="Arial Narrow" w:hAnsi="Arial Narrow"/>
                <w:sz w:val="20"/>
                <w:szCs w:val="20"/>
              </w:rPr>
            </w:pPr>
            <w:r w:rsidRPr="121ADEB0">
              <w:rPr>
                <w:rFonts w:ascii="Arial Narrow" w:hAnsi="Arial Narrow"/>
                <w:sz w:val="20"/>
                <w:szCs w:val="20"/>
              </w:rPr>
              <w:t xml:space="preserve">is </w:t>
            </w:r>
            <w:r w:rsidR="00E201DC" w:rsidRPr="121ADEB0">
              <w:rPr>
                <w:rFonts w:ascii="Arial Narrow" w:hAnsi="Arial Narrow"/>
                <w:sz w:val="20"/>
                <w:szCs w:val="20"/>
              </w:rPr>
              <w:t>requested by a specialist or consultant physician practising as an immunologist; and</w:t>
            </w:r>
          </w:p>
          <w:p w14:paraId="5FABFF85" w14:textId="417CBAD7" w:rsidR="00E201DC" w:rsidRPr="00872352" w:rsidRDefault="00E93761" w:rsidP="00976B0A">
            <w:pPr>
              <w:pStyle w:val="ListParagraph"/>
              <w:numPr>
                <w:ilvl w:val="0"/>
                <w:numId w:val="8"/>
              </w:numPr>
              <w:rPr>
                <w:rFonts w:ascii="Arial Narrow" w:hAnsi="Arial Narrow"/>
                <w:sz w:val="20"/>
                <w:szCs w:val="20"/>
              </w:rPr>
            </w:pPr>
            <w:r>
              <w:rPr>
                <w:rFonts w:ascii="Arial Narrow" w:hAnsi="Arial Narrow"/>
                <w:sz w:val="20"/>
                <w:szCs w:val="20"/>
              </w:rPr>
              <w:t xml:space="preserve">is </w:t>
            </w:r>
            <w:r w:rsidR="00E201DC" w:rsidRPr="00DA3FF3">
              <w:rPr>
                <w:rFonts w:ascii="Arial Narrow" w:hAnsi="Arial Narrow"/>
                <w:sz w:val="20"/>
                <w:szCs w:val="20"/>
              </w:rPr>
              <w:t>for a patient with a strong suspicion of inborn errors of immunity based on immunophenotyping;</w:t>
            </w:r>
            <w:r w:rsidR="00E201DC" w:rsidRPr="00872352">
              <w:rPr>
                <w:rFonts w:ascii="Arial Narrow" w:hAnsi="Arial Narrow"/>
                <w:sz w:val="20"/>
                <w:szCs w:val="20"/>
              </w:rPr>
              <w:t xml:space="preserve"> and</w:t>
            </w:r>
          </w:p>
          <w:p w14:paraId="42AF8A34" w14:textId="250942D5" w:rsidR="005728CE" w:rsidRDefault="0049711D" w:rsidP="00976B0A">
            <w:pPr>
              <w:pStyle w:val="ListParagraph"/>
              <w:numPr>
                <w:ilvl w:val="0"/>
                <w:numId w:val="8"/>
              </w:numPr>
              <w:rPr>
                <w:rFonts w:ascii="Arial Narrow" w:hAnsi="Arial Narrow"/>
                <w:sz w:val="20"/>
                <w:szCs w:val="20"/>
              </w:rPr>
            </w:pPr>
            <w:r>
              <w:rPr>
                <w:rFonts w:ascii="Arial Narrow" w:hAnsi="Arial Narrow"/>
                <w:sz w:val="20"/>
                <w:szCs w:val="20"/>
              </w:rPr>
              <w:t xml:space="preserve">includes </w:t>
            </w:r>
            <w:r w:rsidR="005728CE">
              <w:rPr>
                <w:rFonts w:ascii="Arial Narrow" w:hAnsi="Arial Narrow"/>
                <w:sz w:val="20"/>
                <w:szCs w:val="20"/>
              </w:rPr>
              <w:t>the request stat</w:t>
            </w:r>
            <w:r>
              <w:rPr>
                <w:rFonts w:ascii="Arial Narrow" w:hAnsi="Arial Narrow"/>
                <w:sz w:val="20"/>
                <w:szCs w:val="20"/>
              </w:rPr>
              <w:t>ing</w:t>
            </w:r>
            <w:r w:rsidR="005728CE">
              <w:rPr>
                <w:rFonts w:ascii="Arial Narrow" w:hAnsi="Arial Narrow"/>
                <w:sz w:val="20"/>
                <w:szCs w:val="20"/>
              </w:rPr>
              <w:t xml:space="preserve"> that singleton testing is inappropriate; and</w:t>
            </w:r>
          </w:p>
          <w:p w14:paraId="162524DD" w14:textId="4F70B710" w:rsidR="0049711D" w:rsidRPr="00EB07A2" w:rsidRDefault="227A0A74" w:rsidP="00976B0A">
            <w:pPr>
              <w:pStyle w:val="ListParagraph"/>
              <w:numPr>
                <w:ilvl w:val="0"/>
                <w:numId w:val="8"/>
              </w:numPr>
              <w:rPr>
                <w:rFonts w:ascii="Arial Narrow" w:hAnsi="Arial Narrow"/>
                <w:sz w:val="20"/>
                <w:szCs w:val="20"/>
              </w:rPr>
            </w:pPr>
            <w:r w:rsidRPr="3A76E744">
              <w:rPr>
                <w:rFonts w:ascii="Arial Narrow" w:hAnsi="Arial Narrow"/>
                <w:sz w:val="20"/>
                <w:szCs w:val="20"/>
              </w:rPr>
              <w:t xml:space="preserve">is performed using a sample from the patient and a sample from each of the patient’s biological parents whose immunophenotype is known; and </w:t>
            </w:r>
          </w:p>
          <w:p w14:paraId="3A508E56" w14:textId="148BE121" w:rsidR="005728CE" w:rsidRPr="00100942" w:rsidRDefault="00E07C98" w:rsidP="00976B0A">
            <w:pPr>
              <w:pStyle w:val="ListParagraph"/>
              <w:numPr>
                <w:ilvl w:val="0"/>
                <w:numId w:val="8"/>
              </w:numPr>
              <w:rPr>
                <w:rFonts w:ascii="Arial Narrow" w:hAnsi="Arial Narrow"/>
                <w:sz w:val="20"/>
                <w:szCs w:val="20"/>
              </w:rPr>
            </w:pPr>
            <w:r>
              <w:rPr>
                <w:rFonts w:ascii="Arial Narrow" w:hAnsi="Arial Narrow"/>
                <w:sz w:val="20"/>
                <w:szCs w:val="20"/>
              </w:rPr>
              <w:t xml:space="preserve">is </w:t>
            </w:r>
            <w:r w:rsidR="005728CE">
              <w:rPr>
                <w:rFonts w:ascii="Arial Narrow" w:hAnsi="Arial Narrow"/>
                <w:sz w:val="20"/>
                <w:szCs w:val="20"/>
              </w:rPr>
              <w:t xml:space="preserve">not performed in conjunction with a service to which item </w:t>
            </w:r>
            <w:r w:rsidR="007E36AB">
              <w:rPr>
                <w:rFonts w:ascii="Arial Narrow" w:hAnsi="Arial Narrow"/>
                <w:sz w:val="20"/>
                <w:szCs w:val="20"/>
              </w:rPr>
              <w:t>AAAA applies</w:t>
            </w:r>
            <w:r w:rsidR="00E201DC">
              <w:rPr>
                <w:rFonts w:ascii="Arial Narrow" w:hAnsi="Arial Narrow"/>
                <w:sz w:val="20"/>
                <w:szCs w:val="20"/>
              </w:rPr>
              <w:t>.</w:t>
            </w:r>
          </w:p>
          <w:p w14:paraId="76CFBDDA" w14:textId="41F49DEB" w:rsidR="005728CE" w:rsidRPr="00DE762F" w:rsidRDefault="005728CE">
            <w:pPr>
              <w:spacing w:before="120" w:after="120" w:line="240" w:lineRule="auto"/>
              <w:rPr>
                <w:rFonts w:ascii="Arial Narrow" w:hAnsi="Arial Narrow"/>
                <w:sz w:val="20"/>
                <w:szCs w:val="20"/>
              </w:rPr>
            </w:pPr>
            <w:r w:rsidRPr="00FF070A">
              <w:rPr>
                <w:rFonts w:ascii="Arial Narrow" w:hAnsi="Arial Narrow"/>
                <w:sz w:val="20"/>
                <w:szCs w:val="20"/>
              </w:rPr>
              <w:t xml:space="preserve">Applicable once per lifetime </w:t>
            </w:r>
          </w:p>
        </w:tc>
      </w:tr>
      <w:tr w:rsidR="005728CE" w:rsidRPr="005771DC" w14:paraId="181C2FAE" w14:textId="77777777" w:rsidTr="121ADEB0">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6DDED19C" w14:textId="699D619B" w:rsidR="005728CE" w:rsidRPr="00DE762F" w:rsidRDefault="005728CE">
            <w:pPr>
              <w:spacing w:before="40" w:after="40" w:line="240" w:lineRule="auto"/>
              <w:rPr>
                <w:rFonts w:ascii="Arial Narrow" w:hAnsi="Arial Narrow"/>
                <w:sz w:val="20"/>
                <w:szCs w:val="20"/>
              </w:rPr>
            </w:pPr>
            <w:r w:rsidRPr="00DE762F">
              <w:rPr>
                <w:rFonts w:ascii="Arial Narrow" w:hAnsi="Arial Narrow"/>
                <w:sz w:val="20"/>
                <w:szCs w:val="20"/>
              </w:rPr>
              <w:t xml:space="preserve">Fee: </w:t>
            </w:r>
            <w:r>
              <w:rPr>
                <w:rFonts w:ascii="Arial Narrow" w:hAnsi="Arial Narrow"/>
                <w:sz w:val="20"/>
                <w:szCs w:val="20"/>
              </w:rPr>
              <w:t>$2,</w:t>
            </w:r>
            <w:r w:rsidR="00D303FE">
              <w:rPr>
                <w:rFonts w:ascii="Arial Narrow" w:hAnsi="Arial Narrow"/>
                <w:sz w:val="20"/>
                <w:szCs w:val="20"/>
              </w:rPr>
              <w:t>9</w:t>
            </w:r>
            <w:r>
              <w:rPr>
                <w:rFonts w:ascii="Arial Narrow" w:hAnsi="Arial Narrow"/>
                <w:sz w:val="20"/>
                <w:szCs w:val="20"/>
              </w:rPr>
              <w:t>00.00 Benefit = 75% = $</w:t>
            </w:r>
            <w:r w:rsidR="00D303FE">
              <w:rPr>
                <w:rFonts w:ascii="Arial Narrow" w:hAnsi="Arial Narrow"/>
                <w:sz w:val="20"/>
                <w:szCs w:val="20"/>
              </w:rPr>
              <w:t>2,175</w:t>
            </w:r>
            <w:r>
              <w:rPr>
                <w:rFonts w:ascii="Arial Narrow" w:hAnsi="Arial Narrow"/>
                <w:sz w:val="20"/>
                <w:szCs w:val="20"/>
              </w:rPr>
              <w:t>.00 85% = $</w:t>
            </w:r>
            <w:r w:rsidR="00D303FE">
              <w:rPr>
                <w:rFonts w:ascii="Arial Narrow" w:hAnsi="Arial Narrow"/>
                <w:sz w:val="20"/>
                <w:szCs w:val="20"/>
              </w:rPr>
              <w:t>2,795.50</w:t>
            </w:r>
            <w:r w:rsidR="00912559">
              <w:rPr>
                <w:rFonts w:ascii="Arial Narrow" w:hAnsi="Arial Narrow"/>
                <w:sz w:val="20"/>
                <w:szCs w:val="20"/>
              </w:rPr>
              <w:t>*</w:t>
            </w:r>
          </w:p>
        </w:tc>
      </w:tr>
    </w:tbl>
    <w:p w14:paraId="52ED569B" w14:textId="7589F574" w:rsidR="005728CE" w:rsidRDefault="00912559" w:rsidP="00AE5E5C">
      <w:pPr>
        <w:pStyle w:val="Tablenotes"/>
      </w:pPr>
      <w:r>
        <w:t xml:space="preserve">*85% benefit reflects the 1 November 2025 Greatest Permissible Gap (GPG) of $104.50 </w:t>
      </w:r>
    </w:p>
    <w:p w14:paraId="07544597" w14:textId="77777777" w:rsidR="00CB4237" w:rsidRPr="004C34F2" w:rsidRDefault="00CB4237" w:rsidP="00610727">
      <w:pPr>
        <w:pStyle w:val="Tablenotes"/>
        <w:spacing w:after="200"/>
        <w:jc w:val="left"/>
        <w:rPr>
          <w:rFonts w:asciiTheme="minorHAnsi" w:hAnsiTheme="minorHAnsi" w:cstheme="minorHAnsi"/>
          <w:sz w:val="22"/>
          <w:szCs w:val="22"/>
        </w:rPr>
      </w:pPr>
      <w:r w:rsidRPr="004C34F2">
        <w:rPr>
          <w:rFonts w:asciiTheme="minorHAnsi" w:hAnsiTheme="minorHAnsi" w:cstheme="minorHAnsi"/>
          <w:sz w:val="22"/>
          <w:szCs w:val="22"/>
          <w:u w:val="single"/>
        </w:rPr>
        <w:t>Proposed explanatory notes to item AAAA</w:t>
      </w:r>
      <w:r>
        <w:rPr>
          <w:rFonts w:asciiTheme="minorHAnsi" w:hAnsiTheme="minorHAnsi" w:cstheme="minorHAnsi"/>
          <w:sz w:val="22"/>
          <w:szCs w:val="22"/>
          <w:u w:val="single"/>
        </w:rPr>
        <w:t xml:space="preserve"> and BBBB</w:t>
      </w:r>
      <w:r w:rsidRPr="004C34F2">
        <w:rPr>
          <w:rFonts w:asciiTheme="minorHAnsi" w:hAnsiTheme="minorHAnsi" w:cstheme="minorHAnsi"/>
          <w:sz w:val="22"/>
          <w:szCs w:val="22"/>
          <w:u w:val="single"/>
        </w:rPr>
        <w:t>:</w:t>
      </w:r>
    </w:p>
    <w:p w14:paraId="46FE69D4" w14:textId="2C1DA143" w:rsidR="00CB4237" w:rsidRPr="004C34F2" w:rsidRDefault="61A142A0" w:rsidP="00610727">
      <w:pPr>
        <w:pStyle w:val="Tablenotes"/>
        <w:numPr>
          <w:ilvl w:val="0"/>
          <w:numId w:val="19"/>
        </w:numPr>
        <w:spacing w:after="200"/>
        <w:jc w:val="left"/>
        <w:rPr>
          <w:rFonts w:asciiTheme="minorHAnsi" w:hAnsiTheme="minorHAnsi" w:cstheme="minorBidi"/>
          <w:sz w:val="22"/>
          <w:szCs w:val="22"/>
        </w:rPr>
      </w:pPr>
      <w:r w:rsidRPr="3A76E744">
        <w:rPr>
          <w:rFonts w:asciiTheme="minorHAnsi" w:hAnsiTheme="minorHAnsi" w:cstheme="minorBidi"/>
          <w:sz w:val="22"/>
          <w:szCs w:val="22"/>
        </w:rPr>
        <w:t>When determining the genes to be assessed, the list of genes</w:t>
      </w:r>
      <w:r w:rsidR="22FC4ECA" w:rsidRPr="3A76E744">
        <w:rPr>
          <w:rFonts w:asciiTheme="minorHAnsi" w:hAnsiTheme="minorHAnsi" w:cstheme="minorBidi"/>
          <w:sz w:val="22"/>
          <w:szCs w:val="22"/>
        </w:rPr>
        <w:t xml:space="preserve"> with </w:t>
      </w:r>
      <w:r w:rsidR="48182138" w:rsidRPr="3A76E744">
        <w:rPr>
          <w:rFonts w:asciiTheme="minorHAnsi" w:hAnsiTheme="minorHAnsi" w:cstheme="minorBidi"/>
          <w:sz w:val="22"/>
          <w:szCs w:val="22"/>
        </w:rPr>
        <w:t xml:space="preserve">an </w:t>
      </w:r>
      <w:r w:rsidR="22FC4ECA" w:rsidRPr="3A76E744">
        <w:rPr>
          <w:rFonts w:asciiTheme="minorHAnsi" w:hAnsiTheme="minorHAnsi" w:cstheme="minorBidi"/>
          <w:sz w:val="22"/>
          <w:szCs w:val="22"/>
        </w:rPr>
        <w:t xml:space="preserve">evidence-based association with </w:t>
      </w:r>
      <w:r w:rsidR="1EE52378" w:rsidRPr="3A76E744">
        <w:rPr>
          <w:rFonts w:asciiTheme="minorHAnsi" w:hAnsiTheme="minorHAnsi" w:cstheme="minorBidi"/>
          <w:sz w:val="22"/>
          <w:szCs w:val="22"/>
        </w:rPr>
        <w:t xml:space="preserve">an </w:t>
      </w:r>
      <w:r w:rsidR="22FC4ECA" w:rsidRPr="3A76E744">
        <w:rPr>
          <w:rFonts w:asciiTheme="minorHAnsi" w:hAnsiTheme="minorHAnsi" w:cstheme="minorBidi"/>
          <w:sz w:val="22"/>
          <w:szCs w:val="22"/>
        </w:rPr>
        <w:t>IEI</w:t>
      </w:r>
      <w:r w:rsidR="1EE52378" w:rsidRPr="3A76E744">
        <w:rPr>
          <w:rFonts w:asciiTheme="minorHAnsi" w:hAnsiTheme="minorHAnsi" w:cstheme="minorBidi"/>
          <w:sz w:val="22"/>
          <w:szCs w:val="22"/>
        </w:rPr>
        <w:t xml:space="preserve"> phenotype</w:t>
      </w:r>
      <w:r w:rsidRPr="3A76E744">
        <w:rPr>
          <w:rFonts w:asciiTheme="minorHAnsi" w:hAnsiTheme="minorHAnsi" w:cstheme="minorBidi"/>
          <w:sz w:val="22"/>
          <w:szCs w:val="22"/>
        </w:rPr>
        <w:t xml:space="preserve"> should be based on a recognised test directory.</w:t>
      </w:r>
    </w:p>
    <w:p w14:paraId="5B3AA35A" w14:textId="34A955D1" w:rsidR="003E2BD1" w:rsidRPr="00610727" w:rsidRDefault="00CB4237" w:rsidP="003E2BD1">
      <w:pPr>
        <w:pStyle w:val="Tablenotes"/>
        <w:numPr>
          <w:ilvl w:val="0"/>
          <w:numId w:val="19"/>
        </w:numPr>
        <w:spacing w:after="0"/>
        <w:jc w:val="left"/>
        <w:rPr>
          <w:rFonts w:asciiTheme="minorHAnsi" w:hAnsiTheme="minorHAnsi" w:cstheme="minorHAnsi"/>
          <w:sz w:val="22"/>
          <w:szCs w:val="22"/>
        </w:rPr>
      </w:pPr>
      <w:r w:rsidRPr="004C34F2">
        <w:rPr>
          <w:rFonts w:asciiTheme="minorHAnsi" w:hAnsiTheme="minorHAnsi" w:cstheme="minorHAnsi"/>
          <w:sz w:val="22"/>
          <w:szCs w:val="22"/>
        </w:rPr>
        <w:t xml:space="preserve">Patients with an intellectual disability or other multi-systemic presentation </w:t>
      </w:r>
      <w:r w:rsidRPr="00D94CD0">
        <w:rPr>
          <w:rFonts w:asciiTheme="minorHAnsi" w:hAnsiTheme="minorHAnsi" w:cstheme="minorHAnsi"/>
          <w:sz w:val="22"/>
          <w:szCs w:val="22"/>
        </w:rPr>
        <w:t>are to be reviewed by a clinical geneticist</w:t>
      </w:r>
      <w:r w:rsidRPr="004C34F2">
        <w:rPr>
          <w:rFonts w:asciiTheme="minorHAnsi" w:hAnsiTheme="minorHAnsi" w:cstheme="minorHAnsi"/>
          <w:b/>
          <w:bCs/>
          <w:sz w:val="22"/>
          <w:szCs w:val="22"/>
        </w:rPr>
        <w:t xml:space="preserve"> </w:t>
      </w:r>
      <w:r w:rsidRPr="004C34F2">
        <w:rPr>
          <w:rFonts w:asciiTheme="minorHAnsi" w:hAnsiTheme="minorHAnsi" w:cstheme="minorHAnsi"/>
          <w:sz w:val="22"/>
          <w:szCs w:val="22"/>
        </w:rPr>
        <w:t xml:space="preserve">before </w:t>
      </w:r>
      <w:r>
        <w:rPr>
          <w:rFonts w:asciiTheme="minorHAnsi" w:hAnsiTheme="minorHAnsi" w:cstheme="minorHAnsi"/>
          <w:sz w:val="22"/>
          <w:szCs w:val="22"/>
        </w:rPr>
        <w:t>s</w:t>
      </w:r>
      <w:r w:rsidRPr="004C34F2">
        <w:rPr>
          <w:rFonts w:asciiTheme="minorHAnsi" w:hAnsiTheme="minorHAnsi" w:cstheme="minorHAnsi"/>
          <w:sz w:val="22"/>
          <w:szCs w:val="22"/>
        </w:rPr>
        <w:t>equencing, as these syndromes may not be covered by the standard IEI gene panel.</w:t>
      </w:r>
    </w:p>
    <w:p w14:paraId="004DAF0E" w14:textId="17C6FE8C" w:rsidR="00CB4237" w:rsidRDefault="00CB4237" w:rsidP="00976B0A">
      <w:pPr>
        <w:pStyle w:val="Tablenotes"/>
        <w:numPr>
          <w:ilvl w:val="0"/>
          <w:numId w:val="19"/>
        </w:numPr>
        <w:spacing w:after="0"/>
        <w:jc w:val="left"/>
        <w:rPr>
          <w:rFonts w:asciiTheme="minorHAnsi" w:hAnsiTheme="minorHAnsi" w:cstheme="minorHAnsi"/>
          <w:sz w:val="22"/>
          <w:szCs w:val="22"/>
        </w:rPr>
      </w:pPr>
      <w:r w:rsidRPr="004C34F2">
        <w:rPr>
          <w:rFonts w:asciiTheme="minorHAnsi" w:hAnsiTheme="minorHAnsi" w:cstheme="minorHAnsi"/>
          <w:sz w:val="22"/>
          <w:szCs w:val="22"/>
        </w:rPr>
        <w:lastRenderedPageBreak/>
        <w:t xml:space="preserve">Patients with a strong suspicion of a specific inborn errors of immunity phenotype where a limited number of specific gene variants </w:t>
      </w:r>
      <w:r w:rsidR="005F4976">
        <w:rPr>
          <w:rFonts w:asciiTheme="minorHAnsi" w:hAnsiTheme="minorHAnsi" w:cstheme="minorHAnsi"/>
          <w:sz w:val="22"/>
          <w:szCs w:val="22"/>
        </w:rPr>
        <w:t>a</w:t>
      </w:r>
      <w:r w:rsidRPr="004C34F2">
        <w:rPr>
          <w:rFonts w:asciiTheme="minorHAnsi" w:hAnsiTheme="minorHAnsi" w:cstheme="minorHAnsi"/>
          <w:sz w:val="22"/>
          <w:szCs w:val="22"/>
        </w:rPr>
        <w:t>re highly associated with the clinical presentation and investigations, targeted gene testing under item CCCC should be</w:t>
      </w:r>
      <w:r w:rsidRPr="0049711D">
        <w:rPr>
          <w:rFonts w:asciiTheme="minorHAnsi" w:hAnsiTheme="minorHAnsi" w:cstheme="minorHAnsi"/>
          <w:sz w:val="22"/>
          <w:szCs w:val="22"/>
        </w:rPr>
        <w:t xml:space="preserve"> </w:t>
      </w:r>
      <w:r w:rsidRPr="004C34F2">
        <w:rPr>
          <w:rFonts w:asciiTheme="minorHAnsi" w:hAnsiTheme="minorHAnsi" w:cstheme="minorHAnsi"/>
          <w:sz w:val="22"/>
          <w:szCs w:val="22"/>
        </w:rPr>
        <w:t>considered before whole exome or genome sequencing.</w:t>
      </w:r>
    </w:p>
    <w:p w14:paraId="3F416A6D" w14:textId="77777777" w:rsidR="00CB4237" w:rsidRPr="004C34F2" w:rsidRDefault="00CB4237" w:rsidP="00CB4237">
      <w:pPr>
        <w:pStyle w:val="Tablenotes"/>
        <w:spacing w:after="0"/>
        <w:ind w:left="1080"/>
        <w:jc w:val="left"/>
        <w:rPr>
          <w:rFonts w:asciiTheme="minorHAnsi" w:hAnsiTheme="minorHAnsi" w:cstheme="minorHAnsi"/>
          <w:sz w:val="22"/>
          <w:szCs w:val="22"/>
        </w:rPr>
      </w:pPr>
    </w:p>
    <w:p w14:paraId="4B9CB63C" w14:textId="0D16291C" w:rsidR="00CB4237" w:rsidRPr="004C34F2" w:rsidRDefault="00CB4237" w:rsidP="00CB4237">
      <w:pPr>
        <w:pStyle w:val="Tablenotes"/>
        <w:spacing w:after="0"/>
        <w:jc w:val="left"/>
        <w:rPr>
          <w:rFonts w:asciiTheme="minorHAnsi" w:hAnsiTheme="minorHAnsi" w:cstheme="minorHAnsi"/>
          <w:sz w:val="22"/>
          <w:szCs w:val="22"/>
        </w:rPr>
      </w:pPr>
      <w:r w:rsidRPr="004C34F2">
        <w:rPr>
          <w:rFonts w:asciiTheme="minorHAnsi" w:hAnsiTheme="minorHAnsi" w:cstheme="minorHAnsi"/>
          <w:sz w:val="22"/>
          <w:szCs w:val="22"/>
          <w:u w:val="single"/>
        </w:rPr>
        <w:t>Informed consent and genetic counselling for genetic tests</w:t>
      </w:r>
      <w:r>
        <w:rPr>
          <w:rFonts w:asciiTheme="minorHAnsi" w:hAnsiTheme="minorHAnsi" w:cstheme="minorHAnsi"/>
          <w:sz w:val="22"/>
          <w:szCs w:val="22"/>
          <w:u w:val="single"/>
        </w:rPr>
        <w:t xml:space="preserve"> (proposed for all items: AAAA, BBBB, CCCC, DDDD and EEEE)</w:t>
      </w:r>
      <w:r w:rsidRPr="004C34F2">
        <w:rPr>
          <w:rFonts w:asciiTheme="minorHAnsi" w:hAnsiTheme="minorHAnsi" w:cstheme="minorHAnsi"/>
          <w:sz w:val="22"/>
          <w:szCs w:val="22"/>
          <w:u w:val="single"/>
        </w:rPr>
        <w:t>:</w:t>
      </w:r>
    </w:p>
    <w:p w14:paraId="5607ED78" w14:textId="77777777" w:rsidR="00CB4237" w:rsidRDefault="00CB4237" w:rsidP="00CB4237">
      <w:pPr>
        <w:pStyle w:val="Tablenotes"/>
        <w:spacing w:after="0"/>
        <w:jc w:val="left"/>
        <w:rPr>
          <w:rFonts w:asciiTheme="minorHAnsi" w:hAnsiTheme="minorHAnsi" w:cstheme="minorHAnsi"/>
          <w:sz w:val="22"/>
          <w:szCs w:val="22"/>
        </w:rPr>
      </w:pPr>
    </w:p>
    <w:p w14:paraId="092DEDFD" w14:textId="77777777" w:rsidR="00CB4237" w:rsidRPr="00752964" w:rsidRDefault="00CB4237" w:rsidP="00CB4237">
      <w:pPr>
        <w:pStyle w:val="Tablenotes"/>
        <w:spacing w:after="0"/>
        <w:jc w:val="left"/>
        <w:rPr>
          <w:rFonts w:asciiTheme="minorHAnsi" w:hAnsiTheme="minorHAnsi" w:cstheme="minorHAnsi"/>
          <w:sz w:val="22"/>
          <w:szCs w:val="22"/>
        </w:rPr>
      </w:pPr>
      <w:r w:rsidRPr="00752964">
        <w:rPr>
          <w:rFonts w:asciiTheme="minorHAnsi" w:hAnsiTheme="minorHAnsi" w:cstheme="minorHAnsi"/>
          <w:sz w:val="22"/>
          <w:szCs w:val="22"/>
        </w:rPr>
        <w:t>Prior to ordering these tests</w:t>
      </w:r>
      <w:r>
        <w:rPr>
          <w:rFonts w:asciiTheme="minorHAnsi" w:hAnsiTheme="minorHAnsi" w:cstheme="minorHAnsi"/>
          <w:sz w:val="22"/>
          <w:szCs w:val="22"/>
        </w:rPr>
        <w:t>,</w:t>
      </w:r>
      <w:r w:rsidRPr="00752964">
        <w:rPr>
          <w:rFonts w:asciiTheme="minorHAnsi" w:hAnsiTheme="minorHAnsi" w:cstheme="minorHAnsi"/>
          <w:sz w:val="22"/>
          <w:szCs w:val="22"/>
        </w:rPr>
        <w:t xml:space="preserve"> the ordering practitioner should ensure the patient (or approximate proxy)</w:t>
      </w:r>
    </w:p>
    <w:p w14:paraId="420FAAC6" w14:textId="77777777" w:rsidR="00CB4237" w:rsidRPr="00752964" w:rsidRDefault="00CB4237" w:rsidP="00CB4237">
      <w:pPr>
        <w:pStyle w:val="Tablenotes"/>
        <w:spacing w:after="0"/>
        <w:jc w:val="left"/>
        <w:rPr>
          <w:rFonts w:asciiTheme="minorHAnsi" w:hAnsiTheme="minorHAnsi" w:cstheme="minorHAnsi"/>
          <w:sz w:val="22"/>
          <w:szCs w:val="22"/>
        </w:rPr>
      </w:pPr>
      <w:r w:rsidRPr="00752964">
        <w:rPr>
          <w:rFonts w:asciiTheme="minorHAnsi" w:hAnsiTheme="minorHAnsi" w:cstheme="minorHAnsi"/>
          <w:sz w:val="22"/>
          <w:szCs w:val="22"/>
        </w:rPr>
        <w:t xml:space="preserve">has given written informed consent. Testing should only be performed after genetic counselling. </w:t>
      </w:r>
    </w:p>
    <w:p w14:paraId="6E1739AE" w14:textId="0CB7B74A" w:rsidR="00CB4237" w:rsidRDefault="00CB4237" w:rsidP="00CB4237">
      <w:pPr>
        <w:pStyle w:val="Tablenotes"/>
        <w:spacing w:after="0"/>
        <w:jc w:val="left"/>
        <w:rPr>
          <w:rFonts w:asciiTheme="minorHAnsi" w:hAnsiTheme="minorHAnsi" w:cstheme="minorHAnsi"/>
          <w:sz w:val="22"/>
          <w:szCs w:val="22"/>
        </w:rPr>
      </w:pPr>
      <w:r w:rsidRPr="00752964">
        <w:rPr>
          <w:rFonts w:asciiTheme="minorHAnsi" w:hAnsiTheme="minorHAnsi" w:cstheme="minorHAnsi"/>
          <w:sz w:val="22"/>
          <w:szCs w:val="22"/>
        </w:rPr>
        <w:t xml:space="preserve">Appropriate genetic counselling should be provided to the patient either by the specialist treating practitioner </w:t>
      </w:r>
      <w:r w:rsidR="00D3502B">
        <w:rPr>
          <w:rFonts w:asciiTheme="minorHAnsi" w:hAnsiTheme="minorHAnsi" w:cstheme="minorHAnsi"/>
          <w:sz w:val="22"/>
          <w:szCs w:val="22"/>
        </w:rPr>
        <w:t>or clinical genetic service</w:t>
      </w:r>
      <w:r w:rsidRPr="00752964">
        <w:rPr>
          <w:rFonts w:asciiTheme="minorHAnsi" w:hAnsiTheme="minorHAnsi" w:cstheme="minorHAnsi"/>
          <w:sz w:val="22"/>
          <w:szCs w:val="22"/>
        </w:rPr>
        <w:t xml:space="preserve"> on referral. Further counselling may be necessary upon receipt of the test results.</w:t>
      </w:r>
      <w:r>
        <w:rPr>
          <w:rFonts w:asciiTheme="minorHAnsi" w:hAnsiTheme="minorHAnsi" w:cstheme="minorHAnsi"/>
          <w:sz w:val="22"/>
          <w:szCs w:val="22"/>
        </w:rPr>
        <w:t xml:space="preserve"> </w:t>
      </w:r>
      <w:r w:rsidRPr="00752964">
        <w:rPr>
          <w:rFonts w:asciiTheme="minorHAnsi" w:hAnsiTheme="minorHAnsi" w:cstheme="minorHAnsi"/>
          <w:sz w:val="22"/>
          <w:szCs w:val="22"/>
        </w:rPr>
        <w:t xml:space="preserve">Patients who are found to </w:t>
      </w:r>
      <w:r w:rsidR="0065253F">
        <w:rPr>
          <w:rFonts w:asciiTheme="minorHAnsi" w:hAnsiTheme="minorHAnsi" w:cstheme="minorHAnsi"/>
          <w:sz w:val="22"/>
          <w:szCs w:val="22"/>
        </w:rPr>
        <w:t>ha</w:t>
      </w:r>
      <w:r w:rsidR="004C3984">
        <w:rPr>
          <w:rFonts w:asciiTheme="minorHAnsi" w:hAnsiTheme="minorHAnsi" w:cstheme="minorHAnsi"/>
          <w:sz w:val="22"/>
          <w:szCs w:val="22"/>
        </w:rPr>
        <w:t>rbour</w:t>
      </w:r>
      <w:r w:rsidR="0065253F">
        <w:rPr>
          <w:rFonts w:asciiTheme="minorHAnsi" w:hAnsiTheme="minorHAnsi" w:cstheme="minorHAnsi"/>
          <w:sz w:val="22"/>
          <w:szCs w:val="22"/>
        </w:rPr>
        <w:t xml:space="preserve"> </w:t>
      </w:r>
      <w:r w:rsidR="00D3502B">
        <w:rPr>
          <w:rFonts w:asciiTheme="minorHAnsi" w:hAnsiTheme="minorHAnsi" w:cstheme="minorHAnsi"/>
          <w:sz w:val="22"/>
          <w:szCs w:val="22"/>
        </w:rPr>
        <w:t>a likely pathogenic or pathogenic variant</w:t>
      </w:r>
      <w:r w:rsidRPr="00752964">
        <w:rPr>
          <w:rFonts w:asciiTheme="minorHAnsi" w:hAnsiTheme="minorHAnsi" w:cstheme="minorHAnsi"/>
          <w:sz w:val="22"/>
          <w:szCs w:val="22"/>
        </w:rPr>
        <w:t xml:space="preserve"> should be referred for post-test genetic counselling as there may be implications for other family members. Appropriate genetic counselling should be provided to the patient through </w:t>
      </w:r>
      <w:r w:rsidR="008A1BFB">
        <w:rPr>
          <w:rFonts w:asciiTheme="minorHAnsi" w:hAnsiTheme="minorHAnsi" w:cstheme="minorHAnsi"/>
          <w:sz w:val="22"/>
          <w:szCs w:val="22"/>
        </w:rPr>
        <w:t>a clinical genetic service</w:t>
      </w:r>
      <w:r>
        <w:rPr>
          <w:rFonts w:asciiTheme="minorHAnsi" w:hAnsiTheme="minorHAnsi" w:cstheme="minorHAnsi"/>
          <w:sz w:val="22"/>
          <w:szCs w:val="22"/>
        </w:rPr>
        <w:t>.</w:t>
      </w:r>
    </w:p>
    <w:p w14:paraId="2DF66F57" w14:textId="77777777" w:rsidR="00CB4237" w:rsidRDefault="00CB4237" w:rsidP="00AE5E5C">
      <w:pPr>
        <w:pStyle w:val="Tablenotes"/>
      </w:pPr>
    </w:p>
    <w:p w14:paraId="15E1CD42" w14:textId="4A77CB3E" w:rsidR="00CB4237" w:rsidRDefault="00CB4237" w:rsidP="007E36AB">
      <w:r>
        <w:t xml:space="preserve">Two items for single variant/single gene testing are proposed. </w:t>
      </w:r>
      <w:r w:rsidR="007E36AB" w:rsidRPr="005A2133">
        <w:t xml:space="preserve">The item CCCC outlined below is intended for targeted genotyping in </w:t>
      </w:r>
      <w:r w:rsidR="00930957">
        <w:t>affected individuals, where there is a strong clinical suspicion of variants in a particular gene/a particular variant being present</w:t>
      </w:r>
      <w:r w:rsidR="007E36AB" w:rsidRPr="005A2133">
        <w:t xml:space="preserve">. </w:t>
      </w:r>
      <w:r>
        <w:t xml:space="preserve">Item DDDD is intended </w:t>
      </w:r>
      <w:r w:rsidRPr="005A2133">
        <w:t>to identify known pathogenic germline gene variants in siblings</w:t>
      </w:r>
      <w:r>
        <w:t xml:space="preserve"> or aunts/uncles (or a parent if not performed as part of trio testing), and allow for reproductive partner testing</w:t>
      </w:r>
      <w:r w:rsidRPr="005A2133">
        <w:t>.</w:t>
      </w:r>
      <w:r>
        <w:t xml:space="preserve"> </w:t>
      </w:r>
    </w:p>
    <w:p w14:paraId="0E0AE23A" w14:textId="70BCF8A4" w:rsidR="007E36AB" w:rsidRDefault="007E36AB" w:rsidP="007E36AB">
      <w:r w:rsidRPr="005A2133">
        <w:t xml:space="preserve">The proposed fee </w:t>
      </w:r>
      <w:r w:rsidR="00CB4237">
        <w:t xml:space="preserve">for both item CCCC and DDDD </w:t>
      </w:r>
      <w:r w:rsidRPr="005A2133">
        <w:t>is method</w:t>
      </w:r>
      <w:r w:rsidR="004C34F2">
        <w:t>-</w:t>
      </w:r>
      <w:r w:rsidRPr="005A2133">
        <w:t xml:space="preserve">agnostic to capture a range of potential testing modalities depending on the </w:t>
      </w:r>
      <w:r w:rsidR="00F52B63">
        <w:t>IEI</w:t>
      </w:r>
      <w:r w:rsidRPr="005A2133">
        <w:t xml:space="preserve"> indication</w:t>
      </w:r>
      <w:r>
        <w:t>. Notably,</w:t>
      </w:r>
      <w:r w:rsidRPr="005A2133">
        <w:t xml:space="preserve"> Sanger sequencing w</w:t>
      </w:r>
      <w:r>
        <w:t>ould</w:t>
      </w:r>
      <w:r w:rsidRPr="005A2133">
        <w:t xml:space="preserve"> be less expensive than the proposed fee in practice, and other tests will be more costly. The proposed fee has been benchmarked against similar items for targeted genotyping (e.g. MBS Item 73434).</w:t>
      </w:r>
    </w:p>
    <w:p w14:paraId="5F4922C3" w14:textId="6790E2D6" w:rsidR="005728CE" w:rsidRDefault="005728CE" w:rsidP="005728CE">
      <w:pPr>
        <w:pStyle w:val="Caption"/>
        <w:spacing w:after="0"/>
      </w:pPr>
      <w:bookmarkStart w:id="28" w:name="_Ref218770129"/>
      <w:r>
        <w:t xml:space="preserve">Table </w:t>
      </w:r>
      <w:r>
        <w:fldChar w:fldCharType="begin"/>
      </w:r>
      <w:r>
        <w:instrText xml:space="preserve"> SEQ Table \* ARABIC </w:instrText>
      </w:r>
      <w:r>
        <w:fldChar w:fldCharType="separate"/>
      </w:r>
      <w:r w:rsidR="00BE0E97">
        <w:rPr>
          <w:noProof/>
        </w:rPr>
        <w:t>11</w:t>
      </w:r>
      <w:r>
        <w:fldChar w:fldCharType="end"/>
      </w:r>
      <w:bookmarkEnd w:id="28"/>
      <w:r w:rsidR="00C007CE">
        <w:t xml:space="preserve">. </w:t>
      </w:r>
      <w:r>
        <w:t xml:space="preserve">Proposed MBS item for </w:t>
      </w:r>
      <w:r w:rsidR="006C4DC0">
        <w:t xml:space="preserve">single gene </w:t>
      </w:r>
      <w:r w:rsidR="00930957">
        <w:t xml:space="preserve">diagnostic </w:t>
      </w:r>
      <w:r w:rsidR="006C4DC0">
        <w:t>testing</w:t>
      </w:r>
      <w:r w:rsidR="00930957">
        <w:t xml:space="preserve"> for IEI</w:t>
      </w:r>
      <w:r w:rsidR="00AB5D8C">
        <w:t>, updated to reflect PASC and department advice</w:t>
      </w:r>
    </w:p>
    <w:tbl>
      <w:tblPr>
        <w:tblStyle w:val="TableGrid"/>
        <w:tblW w:w="0" w:type="auto"/>
        <w:tblInd w:w="0" w:type="dxa"/>
        <w:tblLook w:val="04A0" w:firstRow="1" w:lastRow="0" w:firstColumn="1" w:lastColumn="0" w:noHBand="0" w:noVBand="1"/>
      </w:tblPr>
      <w:tblGrid>
        <w:gridCol w:w="9242"/>
      </w:tblGrid>
      <w:tr w:rsidR="005728CE" w:rsidRPr="00DE762F" w14:paraId="67A09E5A" w14:textId="77777777">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657500D3" w14:textId="77777777" w:rsidR="005728CE" w:rsidRDefault="005728CE">
            <w:pPr>
              <w:spacing w:before="40" w:after="40" w:line="240" w:lineRule="auto"/>
              <w:rPr>
                <w:rFonts w:ascii="Arial Narrow" w:hAnsi="Arial Narrow"/>
                <w:sz w:val="20"/>
                <w:szCs w:val="20"/>
              </w:rPr>
            </w:pPr>
            <w:r w:rsidRPr="00DE762F">
              <w:rPr>
                <w:rFonts w:ascii="Arial Narrow" w:hAnsi="Arial Narrow"/>
                <w:sz w:val="20"/>
                <w:szCs w:val="20"/>
              </w:rPr>
              <w:t xml:space="preserve">Category </w:t>
            </w:r>
            <w:r>
              <w:rPr>
                <w:rFonts w:ascii="Arial Narrow" w:hAnsi="Arial Narrow"/>
                <w:sz w:val="20"/>
                <w:szCs w:val="20"/>
              </w:rPr>
              <w:t xml:space="preserve">6 </w:t>
            </w:r>
            <w:r w:rsidRPr="00FC712E">
              <w:rPr>
                <w:rFonts w:ascii="Arial Narrow" w:hAnsi="Arial Narrow"/>
                <w:sz w:val="20"/>
                <w:szCs w:val="20"/>
              </w:rPr>
              <w:t>-</w:t>
            </w:r>
            <w:r w:rsidRPr="004970E3">
              <w:rPr>
                <w:rFonts w:ascii="Arial Narrow" w:hAnsi="Arial Narrow"/>
                <w:sz w:val="20"/>
                <w:szCs w:val="20"/>
              </w:rPr>
              <w:t xml:space="preserve"> PATHOLOGY SERVICES</w:t>
            </w:r>
          </w:p>
          <w:p w14:paraId="13C780B0" w14:textId="19B54341" w:rsidR="005728CE" w:rsidRPr="00DE762F" w:rsidRDefault="00D86A00">
            <w:pPr>
              <w:spacing w:before="40" w:after="40" w:line="240" w:lineRule="auto"/>
              <w:rPr>
                <w:rFonts w:ascii="Arial Narrow" w:hAnsi="Arial Narrow"/>
                <w:sz w:val="20"/>
                <w:szCs w:val="20"/>
              </w:rPr>
            </w:pPr>
            <w:r>
              <w:rPr>
                <w:rFonts w:ascii="Arial Narrow" w:hAnsi="Arial Narrow"/>
                <w:sz w:val="20"/>
                <w:szCs w:val="20"/>
              </w:rPr>
              <w:t>Group P7 - Genetics</w:t>
            </w:r>
          </w:p>
        </w:tc>
      </w:tr>
      <w:tr w:rsidR="005728CE" w:rsidRPr="00DE762F" w14:paraId="1175F3DA" w14:textId="77777777">
        <w:trPr>
          <w:cantSplit/>
          <w:tblHeader/>
        </w:trPr>
        <w:tc>
          <w:tcPr>
            <w:tcW w:w="9242" w:type="dxa"/>
            <w:tcBorders>
              <w:top w:val="single" w:sz="4" w:space="0" w:color="auto"/>
              <w:left w:val="single" w:sz="4" w:space="0" w:color="auto"/>
              <w:bottom w:val="single" w:sz="4" w:space="0" w:color="auto"/>
              <w:right w:val="single" w:sz="4" w:space="0" w:color="auto"/>
            </w:tcBorders>
          </w:tcPr>
          <w:p w14:paraId="17E7C84D" w14:textId="7D8DCBCD" w:rsidR="005728CE" w:rsidRPr="00FC712E" w:rsidRDefault="005728CE">
            <w:pPr>
              <w:spacing w:before="120" w:after="120" w:line="240" w:lineRule="auto"/>
              <w:rPr>
                <w:rFonts w:ascii="Arial Narrow" w:hAnsi="Arial Narrow"/>
                <w:sz w:val="20"/>
                <w:szCs w:val="20"/>
              </w:rPr>
            </w:pPr>
            <w:r w:rsidRPr="00FC712E">
              <w:rPr>
                <w:rFonts w:ascii="Arial Narrow" w:hAnsi="Arial Narrow"/>
                <w:sz w:val="20"/>
                <w:szCs w:val="20"/>
              </w:rPr>
              <w:t>MBS item CCCC</w:t>
            </w:r>
          </w:p>
          <w:p w14:paraId="31FBF123" w14:textId="0B8E0DBD" w:rsidR="005728CE" w:rsidRPr="00FF070A" w:rsidRDefault="005728CE">
            <w:pPr>
              <w:rPr>
                <w:rFonts w:ascii="Arial Narrow" w:hAnsi="Arial Narrow"/>
                <w:sz w:val="20"/>
                <w:szCs w:val="20"/>
              </w:rPr>
            </w:pPr>
            <w:r w:rsidRPr="00FF070A">
              <w:rPr>
                <w:rFonts w:ascii="Arial Narrow" w:hAnsi="Arial Narrow"/>
                <w:sz w:val="20"/>
                <w:szCs w:val="20"/>
              </w:rPr>
              <w:t xml:space="preserve">Characterisation of one or more </w:t>
            </w:r>
            <w:r w:rsidR="00E201DC">
              <w:rPr>
                <w:rFonts w:ascii="Arial Narrow" w:hAnsi="Arial Narrow"/>
                <w:sz w:val="20"/>
                <w:szCs w:val="20"/>
              </w:rPr>
              <w:t xml:space="preserve">pathogenic </w:t>
            </w:r>
            <w:r w:rsidRPr="00FF070A">
              <w:rPr>
                <w:rFonts w:ascii="Arial Narrow" w:hAnsi="Arial Narrow"/>
                <w:sz w:val="20"/>
                <w:szCs w:val="20"/>
              </w:rPr>
              <w:t>gene variant</w:t>
            </w:r>
            <w:r w:rsidR="00E201DC">
              <w:rPr>
                <w:rFonts w:ascii="Arial Narrow" w:hAnsi="Arial Narrow"/>
                <w:sz w:val="20"/>
                <w:szCs w:val="20"/>
              </w:rPr>
              <w:t>s</w:t>
            </w:r>
            <w:r w:rsidRPr="00FF070A">
              <w:rPr>
                <w:rFonts w:ascii="Arial Narrow" w:hAnsi="Arial Narrow"/>
                <w:sz w:val="20"/>
                <w:szCs w:val="20"/>
              </w:rPr>
              <w:t xml:space="preserve"> known to cause</w:t>
            </w:r>
            <w:r w:rsidR="00E201DC">
              <w:rPr>
                <w:rFonts w:ascii="Arial Narrow" w:hAnsi="Arial Narrow"/>
                <w:sz w:val="20"/>
                <w:szCs w:val="20"/>
              </w:rPr>
              <w:t xml:space="preserve"> i</w:t>
            </w:r>
            <w:r w:rsidRPr="00FF070A">
              <w:rPr>
                <w:rFonts w:ascii="Arial Narrow" w:hAnsi="Arial Narrow"/>
                <w:sz w:val="20"/>
                <w:szCs w:val="20"/>
              </w:rPr>
              <w:t xml:space="preserve">nborn </w:t>
            </w:r>
            <w:r w:rsidR="00E201DC">
              <w:rPr>
                <w:rFonts w:ascii="Arial Narrow" w:hAnsi="Arial Narrow"/>
                <w:sz w:val="20"/>
                <w:szCs w:val="20"/>
              </w:rPr>
              <w:t>e</w:t>
            </w:r>
            <w:r w:rsidRPr="00FF070A">
              <w:rPr>
                <w:rFonts w:ascii="Arial Narrow" w:hAnsi="Arial Narrow"/>
                <w:sz w:val="20"/>
                <w:szCs w:val="20"/>
              </w:rPr>
              <w:t xml:space="preserve">rrors of </w:t>
            </w:r>
            <w:r w:rsidR="00E201DC">
              <w:rPr>
                <w:rFonts w:ascii="Arial Narrow" w:hAnsi="Arial Narrow"/>
                <w:sz w:val="20"/>
                <w:szCs w:val="20"/>
              </w:rPr>
              <w:t>i</w:t>
            </w:r>
            <w:r w:rsidRPr="00FF070A">
              <w:rPr>
                <w:rFonts w:ascii="Arial Narrow" w:hAnsi="Arial Narrow"/>
                <w:sz w:val="20"/>
                <w:szCs w:val="20"/>
              </w:rPr>
              <w:t xml:space="preserve">mmunity, </w:t>
            </w:r>
            <w:r w:rsidR="00E201DC">
              <w:rPr>
                <w:rFonts w:ascii="Arial Narrow" w:hAnsi="Arial Narrow"/>
                <w:sz w:val="20"/>
                <w:szCs w:val="20"/>
              </w:rPr>
              <w:t>if the service is</w:t>
            </w:r>
            <w:r w:rsidRPr="00FF070A">
              <w:rPr>
                <w:rFonts w:ascii="Arial Narrow" w:hAnsi="Arial Narrow"/>
                <w:sz w:val="20"/>
                <w:szCs w:val="20"/>
              </w:rPr>
              <w:t>:</w:t>
            </w:r>
          </w:p>
          <w:p w14:paraId="58D8B8AE" w14:textId="13EF5BEF" w:rsidR="00E201DC" w:rsidRPr="00872352" w:rsidRDefault="00E201DC" w:rsidP="00E201DC">
            <w:pPr>
              <w:pStyle w:val="ListParagraph"/>
              <w:numPr>
                <w:ilvl w:val="0"/>
                <w:numId w:val="4"/>
              </w:numPr>
              <w:rPr>
                <w:rFonts w:ascii="Arial Narrow" w:hAnsi="Arial Narrow"/>
                <w:sz w:val="20"/>
                <w:szCs w:val="20"/>
              </w:rPr>
            </w:pPr>
            <w:r w:rsidRPr="00DA3FF3">
              <w:rPr>
                <w:rFonts w:ascii="Arial Narrow" w:hAnsi="Arial Narrow"/>
                <w:sz w:val="20"/>
                <w:szCs w:val="20"/>
              </w:rPr>
              <w:t xml:space="preserve">requested by a specialist or consultant physician practising as an immunologist; </w:t>
            </w:r>
            <w:r w:rsidRPr="00872352">
              <w:rPr>
                <w:rFonts w:ascii="Arial Narrow" w:hAnsi="Arial Narrow"/>
                <w:sz w:val="20"/>
                <w:szCs w:val="20"/>
              </w:rPr>
              <w:t>and</w:t>
            </w:r>
          </w:p>
          <w:p w14:paraId="69A147FA" w14:textId="25200555" w:rsidR="00E201DC" w:rsidRDefault="00E201DC" w:rsidP="00E201DC">
            <w:pPr>
              <w:pStyle w:val="ListParagraph"/>
              <w:numPr>
                <w:ilvl w:val="0"/>
                <w:numId w:val="4"/>
              </w:numPr>
              <w:spacing w:before="120" w:after="120"/>
              <w:rPr>
                <w:rFonts w:ascii="Arial Narrow" w:hAnsi="Arial Narrow" w:cs="Segoe UI"/>
                <w:sz w:val="20"/>
                <w:szCs w:val="20"/>
              </w:rPr>
            </w:pPr>
            <w:r>
              <w:rPr>
                <w:rFonts w:ascii="Arial Narrow" w:hAnsi="Arial Narrow" w:cs="Segoe UI"/>
                <w:sz w:val="20"/>
                <w:szCs w:val="20"/>
              </w:rPr>
              <w:t>f</w:t>
            </w:r>
            <w:r w:rsidR="00A73D6A">
              <w:rPr>
                <w:rFonts w:ascii="Arial Narrow" w:hAnsi="Arial Narrow" w:cs="Segoe UI"/>
                <w:sz w:val="20"/>
                <w:szCs w:val="20"/>
              </w:rPr>
              <w:t>or a person</w:t>
            </w:r>
            <w:r>
              <w:rPr>
                <w:rFonts w:ascii="Arial Narrow" w:hAnsi="Arial Narrow" w:cs="Segoe UI"/>
                <w:sz w:val="20"/>
                <w:szCs w:val="20"/>
              </w:rPr>
              <w:t>:</w:t>
            </w:r>
            <w:r w:rsidR="00A73D6A">
              <w:rPr>
                <w:rFonts w:ascii="Arial Narrow" w:hAnsi="Arial Narrow" w:cs="Segoe UI"/>
                <w:sz w:val="20"/>
                <w:szCs w:val="20"/>
              </w:rPr>
              <w:t xml:space="preserve"> </w:t>
            </w:r>
          </w:p>
          <w:p w14:paraId="4F7CD137" w14:textId="586AC59D" w:rsidR="00E201DC" w:rsidRDefault="00A73D6A" w:rsidP="007434AE">
            <w:pPr>
              <w:pStyle w:val="ListParagraph"/>
              <w:numPr>
                <w:ilvl w:val="1"/>
                <w:numId w:val="4"/>
              </w:numPr>
              <w:spacing w:before="120" w:after="120"/>
              <w:rPr>
                <w:rFonts w:ascii="Arial Narrow" w:hAnsi="Arial Narrow" w:cs="Segoe UI"/>
                <w:sz w:val="20"/>
                <w:szCs w:val="20"/>
              </w:rPr>
            </w:pPr>
            <w:r>
              <w:rPr>
                <w:rFonts w:ascii="Arial Narrow" w:hAnsi="Arial Narrow" w:cs="Segoe UI"/>
                <w:sz w:val="20"/>
                <w:szCs w:val="20"/>
              </w:rPr>
              <w:t>with a strong suspicion of</w:t>
            </w:r>
            <w:r w:rsidR="00E201DC">
              <w:rPr>
                <w:rFonts w:ascii="Arial Narrow" w:hAnsi="Arial Narrow" w:cs="Segoe UI"/>
                <w:sz w:val="20"/>
                <w:szCs w:val="20"/>
              </w:rPr>
              <w:t xml:space="preserve"> inborn errors of immunity </w:t>
            </w:r>
            <w:r>
              <w:rPr>
                <w:rFonts w:ascii="Arial Narrow" w:hAnsi="Arial Narrow" w:cs="Segoe UI"/>
                <w:sz w:val="20"/>
                <w:szCs w:val="20"/>
              </w:rPr>
              <w:t xml:space="preserve">where a </w:t>
            </w:r>
            <w:r w:rsidRPr="00F547FD">
              <w:rPr>
                <w:rFonts w:ascii="Arial Narrow" w:hAnsi="Arial Narrow" w:cs="Segoe UI"/>
                <w:sz w:val="20"/>
                <w:szCs w:val="20"/>
              </w:rPr>
              <w:t xml:space="preserve">limited number of </w:t>
            </w:r>
            <w:r>
              <w:rPr>
                <w:rFonts w:ascii="Arial Narrow" w:hAnsi="Arial Narrow" w:cs="Segoe UI"/>
                <w:sz w:val="20"/>
                <w:szCs w:val="20"/>
              </w:rPr>
              <w:t>specific gene variant</w:t>
            </w:r>
            <w:r w:rsidR="00E201DC">
              <w:rPr>
                <w:rFonts w:ascii="Arial Narrow" w:hAnsi="Arial Narrow" w:cs="Segoe UI"/>
                <w:sz w:val="20"/>
                <w:szCs w:val="20"/>
              </w:rPr>
              <w:t>(</w:t>
            </w:r>
            <w:r>
              <w:rPr>
                <w:rFonts w:ascii="Arial Narrow" w:hAnsi="Arial Narrow" w:cs="Segoe UI"/>
                <w:sz w:val="20"/>
                <w:szCs w:val="20"/>
              </w:rPr>
              <w:t>s</w:t>
            </w:r>
            <w:r w:rsidR="00E201DC">
              <w:rPr>
                <w:rFonts w:ascii="Arial Narrow" w:hAnsi="Arial Narrow" w:cs="Segoe UI"/>
                <w:sz w:val="20"/>
                <w:szCs w:val="20"/>
              </w:rPr>
              <w:t>) is</w:t>
            </w:r>
            <w:r>
              <w:rPr>
                <w:rFonts w:ascii="Arial Narrow" w:hAnsi="Arial Narrow" w:cs="Segoe UI"/>
                <w:sz w:val="20"/>
                <w:szCs w:val="20"/>
              </w:rPr>
              <w:t xml:space="preserve"> highly associated with the clinical presentation and investigations</w:t>
            </w:r>
            <w:r w:rsidR="00CB4237">
              <w:rPr>
                <w:rFonts w:ascii="Arial Narrow" w:hAnsi="Arial Narrow" w:cs="Segoe UI"/>
                <w:sz w:val="20"/>
                <w:szCs w:val="20"/>
              </w:rPr>
              <w:t>,</w:t>
            </w:r>
            <w:r>
              <w:rPr>
                <w:rFonts w:ascii="Arial Narrow" w:hAnsi="Arial Narrow" w:cs="Segoe UI"/>
                <w:sz w:val="20"/>
                <w:szCs w:val="20"/>
              </w:rPr>
              <w:t xml:space="preserve"> and</w:t>
            </w:r>
            <w:r w:rsidRPr="00F547FD">
              <w:rPr>
                <w:rFonts w:ascii="Arial Narrow" w:hAnsi="Arial Narrow" w:cs="Segoe UI"/>
                <w:sz w:val="20"/>
                <w:szCs w:val="20"/>
              </w:rPr>
              <w:t xml:space="preserve"> </w:t>
            </w:r>
          </w:p>
          <w:p w14:paraId="295EAA47" w14:textId="1794B3EE" w:rsidR="005728CE" w:rsidRPr="00F547FD" w:rsidRDefault="00A73D6A" w:rsidP="007434AE">
            <w:pPr>
              <w:pStyle w:val="ListParagraph"/>
              <w:numPr>
                <w:ilvl w:val="1"/>
                <w:numId w:val="4"/>
              </w:numPr>
              <w:spacing w:before="120" w:after="120"/>
              <w:rPr>
                <w:rFonts w:ascii="Arial Narrow" w:hAnsi="Arial Narrow" w:cs="Segoe UI"/>
                <w:sz w:val="20"/>
                <w:szCs w:val="20"/>
              </w:rPr>
            </w:pPr>
            <w:r w:rsidRPr="00F547FD">
              <w:rPr>
                <w:rFonts w:ascii="Arial Narrow" w:hAnsi="Arial Narrow" w:cs="Segoe UI"/>
                <w:sz w:val="20"/>
                <w:szCs w:val="20"/>
              </w:rPr>
              <w:t>who has not previously received a service to which item AAAA or BBBB applies</w:t>
            </w:r>
          </w:p>
          <w:p w14:paraId="113DF894" w14:textId="5604BEF4" w:rsidR="005728CE" w:rsidRPr="00FC712E" w:rsidRDefault="005728CE" w:rsidP="00D71F17">
            <w:pPr>
              <w:spacing w:before="120" w:after="120" w:line="240" w:lineRule="auto"/>
              <w:rPr>
                <w:rFonts w:ascii="Arial Narrow" w:hAnsi="Arial Narrow"/>
                <w:sz w:val="20"/>
                <w:szCs w:val="20"/>
              </w:rPr>
            </w:pPr>
            <w:r w:rsidRPr="00FF070A">
              <w:rPr>
                <w:rFonts w:ascii="Arial Narrow" w:hAnsi="Arial Narrow"/>
                <w:sz w:val="20"/>
                <w:szCs w:val="20"/>
              </w:rPr>
              <w:t>Applicable</w:t>
            </w:r>
            <w:r w:rsidR="00A73D6A">
              <w:rPr>
                <w:rFonts w:ascii="Arial Narrow" w:hAnsi="Arial Narrow"/>
                <w:sz w:val="20"/>
                <w:szCs w:val="20"/>
              </w:rPr>
              <w:t xml:space="preserve"> </w:t>
            </w:r>
            <w:r w:rsidRPr="00FF070A">
              <w:rPr>
                <w:rFonts w:ascii="Arial Narrow" w:hAnsi="Arial Narrow"/>
                <w:sz w:val="20"/>
                <w:szCs w:val="20"/>
              </w:rPr>
              <w:t>once per lifetime</w:t>
            </w:r>
            <w:r>
              <w:rPr>
                <w:rFonts w:ascii="Arial Narrow" w:hAnsi="Arial Narrow"/>
                <w:sz w:val="20"/>
                <w:szCs w:val="20"/>
              </w:rPr>
              <w:t>.</w:t>
            </w:r>
          </w:p>
        </w:tc>
      </w:tr>
      <w:tr w:rsidR="005728CE" w:rsidRPr="00DE762F" w14:paraId="4BEC3C6D" w14:textId="77777777">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75189A81" w14:textId="5AACA980" w:rsidR="005728CE" w:rsidRPr="00FC712E" w:rsidRDefault="005728CE">
            <w:pPr>
              <w:spacing w:before="40" w:after="40" w:line="240" w:lineRule="auto"/>
              <w:rPr>
                <w:rFonts w:ascii="Arial Narrow" w:hAnsi="Arial Narrow"/>
                <w:sz w:val="20"/>
                <w:szCs w:val="20"/>
              </w:rPr>
            </w:pPr>
            <w:r w:rsidRPr="004970E3">
              <w:rPr>
                <w:rFonts w:ascii="Arial Narrow" w:hAnsi="Arial Narrow"/>
                <w:b/>
                <w:bCs/>
                <w:sz w:val="20"/>
                <w:szCs w:val="20"/>
              </w:rPr>
              <w:t>Fee:</w:t>
            </w:r>
            <w:r w:rsidRPr="004970E3">
              <w:rPr>
                <w:rFonts w:ascii="Arial Narrow" w:hAnsi="Arial Narrow"/>
                <w:sz w:val="20"/>
                <w:szCs w:val="20"/>
              </w:rPr>
              <w:t xml:space="preserve"> $</w:t>
            </w:r>
            <w:r>
              <w:rPr>
                <w:rFonts w:ascii="Arial Narrow" w:hAnsi="Arial Narrow"/>
                <w:sz w:val="20"/>
                <w:szCs w:val="20"/>
              </w:rPr>
              <w:t>4</w:t>
            </w:r>
            <w:r w:rsidRPr="004970E3">
              <w:rPr>
                <w:rFonts w:ascii="Arial Narrow" w:hAnsi="Arial Narrow"/>
                <w:sz w:val="20"/>
                <w:szCs w:val="20"/>
              </w:rPr>
              <w:t xml:space="preserve">00.00 </w:t>
            </w:r>
            <w:r w:rsidRPr="004970E3">
              <w:rPr>
                <w:rFonts w:ascii="Arial Narrow" w:hAnsi="Arial Narrow"/>
                <w:b/>
                <w:bCs/>
                <w:sz w:val="20"/>
                <w:szCs w:val="20"/>
              </w:rPr>
              <w:t>Benefit: 75%</w:t>
            </w:r>
            <w:r w:rsidRPr="004970E3">
              <w:rPr>
                <w:rFonts w:ascii="Arial Narrow" w:hAnsi="Arial Narrow"/>
                <w:sz w:val="20"/>
                <w:szCs w:val="20"/>
              </w:rPr>
              <w:t xml:space="preserve"> = $</w:t>
            </w:r>
            <w:r>
              <w:rPr>
                <w:rFonts w:ascii="Arial Narrow" w:hAnsi="Arial Narrow"/>
                <w:sz w:val="20"/>
                <w:szCs w:val="20"/>
              </w:rPr>
              <w:t>300</w:t>
            </w:r>
            <w:r w:rsidRPr="004970E3">
              <w:rPr>
                <w:rFonts w:ascii="Arial Narrow" w:hAnsi="Arial Narrow"/>
                <w:sz w:val="20"/>
                <w:szCs w:val="20"/>
              </w:rPr>
              <w:t xml:space="preserve">.00 </w:t>
            </w:r>
            <w:r w:rsidRPr="004970E3">
              <w:rPr>
                <w:rFonts w:ascii="Arial Narrow" w:hAnsi="Arial Narrow"/>
                <w:b/>
                <w:bCs/>
                <w:sz w:val="20"/>
                <w:szCs w:val="20"/>
              </w:rPr>
              <w:t>85%</w:t>
            </w:r>
            <w:r w:rsidRPr="004970E3">
              <w:rPr>
                <w:rFonts w:ascii="Arial Narrow" w:hAnsi="Arial Narrow"/>
                <w:sz w:val="20"/>
                <w:szCs w:val="20"/>
              </w:rPr>
              <w:t xml:space="preserve"> = $</w:t>
            </w:r>
            <w:r>
              <w:rPr>
                <w:rFonts w:ascii="Arial Narrow" w:hAnsi="Arial Narrow"/>
                <w:sz w:val="20"/>
                <w:szCs w:val="20"/>
              </w:rPr>
              <w:t>340</w:t>
            </w:r>
            <w:r w:rsidRPr="004970E3">
              <w:rPr>
                <w:rFonts w:ascii="Arial Narrow" w:hAnsi="Arial Narrow"/>
                <w:sz w:val="20"/>
                <w:szCs w:val="20"/>
              </w:rPr>
              <w:t>.00</w:t>
            </w:r>
          </w:p>
        </w:tc>
      </w:tr>
    </w:tbl>
    <w:p w14:paraId="65560CC0" w14:textId="77777777" w:rsidR="003E2BD1" w:rsidRDefault="003E2BD1" w:rsidP="00FC712E"/>
    <w:p w14:paraId="520E9E75" w14:textId="739990D4" w:rsidR="00930957" w:rsidRDefault="00930957" w:rsidP="00FC712E">
      <w:r w:rsidRPr="005A2133">
        <w:t>The inten</w:t>
      </w:r>
      <w:r>
        <w:t>d</w:t>
      </w:r>
      <w:r w:rsidRPr="005A2133">
        <w:t xml:space="preserve">ed purposes of </w:t>
      </w:r>
      <w:r>
        <w:t xml:space="preserve">item DDDD are </w:t>
      </w:r>
      <w:r w:rsidRPr="005A2133">
        <w:t>to identify known pathogenic germline gene variants in siblings</w:t>
      </w:r>
      <w:r>
        <w:t xml:space="preserve"> or aunts/uncles (or a parent if not performed as part of trio testing), and allow for reproductive partner testing</w:t>
      </w:r>
      <w:r w:rsidRPr="005A2133">
        <w:t>.</w:t>
      </w:r>
      <w:r>
        <w:t xml:space="preserve"> </w:t>
      </w:r>
      <w:r w:rsidR="00CB4237">
        <w:t xml:space="preserve"> </w:t>
      </w:r>
    </w:p>
    <w:p w14:paraId="42E6ADAE" w14:textId="3C5B225B" w:rsidR="00930957" w:rsidRDefault="00930957" w:rsidP="00930957">
      <w:pPr>
        <w:pStyle w:val="Caption"/>
      </w:pPr>
      <w:r>
        <w:lastRenderedPageBreak/>
        <w:t xml:space="preserve">Table </w:t>
      </w:r>
      <w:r>
        <w:fldChar w:fldCharType="begin"/>
      </w:r>
      <w:r>
        <w:instrText xml:space="preserve"> SEQ Table \* ARABIC </w:instrText>
      </w:r>
      <w:r>
        <w:fldChar w:fldCharType="separate"/>
      </w:r>
      <w:r w:rsidR="00BE0E97">
        <w:rPr>
          <w:noProof/>
        </w:rPr>
        <w:t>12</w:t>
      </w:r>
      <w:r>
        <w:fldChar w:fldCharType="end"/>
      </w:r>
      <w:r w:rsidR="00C007CE">
        <w:t xml:space="preserve">. </w:t>
      </w:r>
      <w:r>
        <w:t>Proposed MBS item for cascade and reproductive partner testing</w:t>
      </w:r>
      <w:r w:rsidR="009F248D">
        <w:t>, updated to reflect PASC and department advice</w:t>
      </w:r>
    </w:p>
    <w:tbl>
      <w:tblPr>
        <w:tblStyle w:val="TableGrid"/>
        <w:tblW w:w="0" w:type="auto"/>
        <w:tblInd w:w="0" w:type="dxa"/>
        <w:tblLook w:val="04A0" w:firstRow="1" w:lastRow="0" w:firstColumn="1" w:lastColumn="0" w:noHBand="0" w:noVBand="1"/>
      </w:tblPr>
      <w:tblGrid>
        <w:gridCol w:w="9242"/>
      </w:tblGrid>
      <w:tr w:rsidR="00930957" w:rsidRPr="00DE762F" w14:paraId="441DB65D" w14:textId="77777777">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26A1C899" w14:textId="77777777" w:rsidR="00930957" w:rsidRDefault="00930957">
            <w:pPr>
              <w:spacing w:before="40" w:after="40" w:line="240" w:lineRule="auto"/>
              <w:rPr>
                <w:rFonts w:ascii="Arial Narrow" w:hAnsi="Arial Narrow"/>
                <w:sz w:val="20"/>
                <w:szCs w:val="20"/>
              </w:rPr>
            </w:pPr>
            <w:r w:rsidRPr="00DE762F">
              <w:rPr>
                <w:rFonts w:ascii="Arial Narrow" w:hAnsi="Arial Narrow"/>
                <w:sz w:val="20"/>
                <w:szCs w:val="20"/>
              </w:rPr>
              <w:t xml:space="preserve">Category </w:t>
            </w:r>
            <w:r>
              <w:rPr>
                <w:rFonts w:ascii="Arial Narrow" w:hAnsi="Arial Narrow"/>
                <w:sz w:val="20"/>
                <w:szCs w:val="20"/>
              </w:rPr>
              <w:t xml:space="preserve">6 </w:t>
            </w:r>
            <w:r w:rsidRPr="00FC712E">
              <w:rPr>
                <w:rFonts w:ascii="Arial Narrow" w:hAnsi="Arial Narrow"/>
                <w:sz w:val="20"/>
                <w:szCs w:val="20"/>
              </w:rPr>
              <w:t>-</w:t>
            </w:r>
            <w:r w:rsidRPr="004970E3">
              <w:rPr>
                <w:rFonts w:ascii="Arial Narrow" w:hAnsi="Arial Narrow"/>
                <w:sz w:val="20"/>
                <w:szCs w:val="20"/>
              </w:rPr>
              <w:t xml:space="preserve"> PATHOLOGY SERVICES</w:t>
            </w:r>
          </w:p>
          <w:p w14:paraId="27996E00" w14:textId="77777777" w:rsidR="00930957" w:rsidRPr="00DE762F" w:rsidRDefault="00930957">
            <w:pPr>
              <w:spacing w:before="40" w:after="40" w:line="240" w:lineRule="auto"/>
              <w:rPr>
                <w:rFonts w:ascii="Arial Narrow" w:hAnsi="Arial Narrow"/>
                <w:sz w:val="20"/>
                <w:szCs w:val="20"/>
              </w:rPr>
            </w:pPr>
            <w:r>
              <w:rPr>
                <w:rFonts w:ascii="Arial Narrow" w:hAnsi="Arial Narrow"/>
                <w:sz w:val="20"/>
                <w:szCs w:val="20"/>
              </w:rPr>
              <w:t>Group P7 - Genetics</w:t>
            </w:r>
          </w:p>
        </w:tc>
      </w:tr>
      <w:tr w:rsidR="00930957" w:rsidRPr="00DE762F" w14:paraId="6D601E76" w14:textId="77777777">
        <w:trPr>
          <w:cantSplit/>
          <w:tblHeader/>
        </w:trPr>
        <w:tc>
          <w:tcPr>
            <w:tcW w:w="9242" w:type="dxa"/>
            <w:tcBorders>
              <w:top w:val="single" w:sz="4" w:space="0" w:color="auto"/>
              <w:left w:val="single" w:sz="4" w:space="0" w:color="auto"/>
              <w:bottom w:val="single" w:sz="4" w:space="0" w:color="auto"/>
              <w:right w:val="single" w:sz="4" w:space="0" w:color="auto"/>
            </w:tcBorders>
          </w:tcPr>
          <w:p w14:paraId="42E9E8C0" w14:textId="62FCE8AA" w:rsidR="00930957" w:rsidRPr="00DE762F" w:rsidRDefault="00930957">
            <w:pPr>
              <w:spacing w:before="120" w:after="120" w:line="240" w:lineRule="auto"/>
              <w:rPr>
                <w:rFonts w:ascii="Arial Narrow" w:hAnsi="Arial Narrow"/>
                <w:sz w:val="20"/>
                <w:szCs w:val="20"/>
              </w:rPr>
            </w:pPr>
            <w:r w:rsidRPr="00DE762F">
              <w:rPr>
                <w:rFonts w:ascii="Arial Narrow" w:hAnsi="Arial Narrow"/>
                <w:sz w:val="20"/>
                <w:szCs w:val="20"/>
              </w:rPr>
              <w:t xml:space="preserve">MBS item </w:t>
            </w:r>
            <w:r>
              <w:rPr>
                <w:rFonts w:ascii="Arial Narrow" w:hAnsi="Arial Narrow"/>
                <w:sz w:val="20"/>
                <w:szCs w:val="20"/>
              </w:rPr>
              <w:t>DDDD</w:t>
            </w:r>
          </w:p>
          <w:p w14:paraId="2292D4DC" w14:textId="3438BC24" w:rsidR="00930957" w:rsidRPr="00D76CA1" w:rsidRDefault="00930957">
            <w:pPr>
              <w:spacing w:line="240" w:lineRule="auto"/>
              <w:rPr>
                <w:rFonts w:ascii="Arial Narrow" w:hAnsi="Arial Narrow"/>
                <w:sz w:val="20"/>
                <w:szCs w:val="20"/>
              </w:rPr>
            </w:pPr>
            <w:r w:rsidRPr="00D76CA1">
              <w:rPr>
                <w:rFonts w:ascii="Arial Narrow" w:hAnsi="Arial Narrow"/>
                <w:sz w:val="20"/>
                <w:szCs w:val="20"/>
              </w:rPr>
              <w:t xml:space="preserve">Characterisation of one or more </w:t>
            </w:r>
            <w:r w:rsidRPr="00D76CA1">
              <w:rPr>
                <w:rFonts w:ascii="Arial Narrow" w:hAnsi="Arial Narrow"/>
                <w:sz w:val="20"/>
                <w:szCs w:val="20"/>
                <w:lang w:val="en-GB"/>
              </w:rPr>
              <w:t xml:space="preserve">pathogenic or likely pathogenic </w:t>
            </w:r>
            <w:r w:rsidRPr="00D76CA1">
              <w:rPr>
                <w:rFonts w:ascii="Arial Narrow" w:hAnsi="Arial Narrow"/>
                <w:sz w:val="20"/>
                <w:szCs w:val="20"/>
              </w:rPr>
              <w:t xml:space="preserve">gene variants </w:t>
            </w:r>
            <w:r w:rsidR="00247537">
              <w:rPr>
                <w:rFonts w:ascii="Arial Narrow" w:hAnsi="Arial Narrow"/>
                <w:sz w:val="20"/>
                <w:szCs w:val="20"/>
              </w:rPr>
              <w:t xml:space="preserve">in the same gene </w:t>
            </w:r>
            <w:r w:rsidRPr="00D76CA1">
              <w:rPr>
                <w:rFonts w:ascii="Arial Narrow" w:hAnsi="Arial Narrow"/>
                <w:sz w:val="20"/>
                <w:szCs w:val="20"/>
              </w:rPr>
              <w:t xml:space="preserve">known to cause </w:t>
            </w:r>
            <w:r>
              <w:rPr>
                <w:rFonts w:ascii="Arial Narrow" w:hAnsi="Arial Narrow"/>
                <w:sz w:val="20"/>
                <w:szCs w:val="20"/>
              </w:rPr>
              <w:t>i</w:t>
            </w:r>
            <w:r w:rsidRPr="00D76CA1">
              <w:rPr>
                <w:rFonts w:ascii="Arial Narrow" w:hAnsi="Arial Narrow"/>
                <w:sz w:val="20"/>
                <w:szCs w:val="20"/>
              </w:rPr>
              <w:t>nborn errors of immunity, if the service is:</w:t>
            </w:r>
          </w:p>
          <w:p w14:paraId="75FCBDDB" w14:textId="30E35488" w:rsidR="00930957" w:rsidRPr="00D76CA1" w:rsidRDefault="00930957" w:rsidP="00D71F17">
            <w:pPr>
              <w:numPr>
                <w:ilvl w:val="0"/>
                <w:numId w:val="20"/>
              </w:numPr>
              <w:spacing w:line="240" w:lineRule="auto"/>
              <w:ind w:left="714" w:hanging="357"/>
              <w:contextualSpacing/>
              <w:rPr>
                <w:rFonts w:ascii="Arial Narrow" w:hAnsi="Arial Narrow"/>
                <w:sz w:val="20"/>
                <w:szCs w:val="20"/>
              </w:rPr>
            </w:pPr>
            <w:r w:rsidRPr="00D76CA1">
              <w:rPr>
                <w:rFonts w:ascii="Arial Narrow" w:hAnsi="Arial Narrow"/>
                <w:sz w:val="20"/>
                <w:szCs w:val="20"/>
              </w:rPr>
              <w:t>requested by a specialist or consultant physician practicing as an immunologist or clinical geneticist; and</w:t>
            </w:r>
          </w:p>
          <w:p w14:paraId="7C0C74C3" w14:textId="77777777" w:rsidR="00930957" w:rsidRPr="00D76CA1" w:rsidRDefault="00930957" w:rsidP="00D71F17">
            <w:pPr>
              <w:numPr>
                <w:ilvl w:val="0"/>
                <w:numId w:val="20"/>
              </w:numPr>
              <w:spacing w:line="240" w:lineRule="auto"/>
              <w:ind w:left="714" w:hanging="357"/>
              <w:contextualSpacing/>
              <w:rPr>
                <w:rFonts w:ascii="Arial Narrow" w:hAnsi="Arial Narrow"/>
                <w:sz w:val="20"/>
                <w:szCs w:val="20"/>
              </w:rPr>
            </w:pPr>
            <w:r w:rsidRPr="00D76CA1">
              <w:rPr>
                <w:rFonts w:ascii="Arial Narrow" w:hAnsi="Arial Narrow"/>
                <w:sz w:val="20"/>
                <w:szCs w:val="20"/>
              </w:rPr>
              <w:t>for a person (the person tested) who is either:</w:t>
            </w:r>
          </w:p>
          <w:p w14:paraId="05DCB319" w14:textId="66731B82" w:rsidR="00E449BE" w:rsidRPr="00E449BE" w:rsidRDefault="00E449BE" w:rsidP="00976B0A">
            <w:pPr>
              <w:numPr>
                <w:ilvl w:val="0"/>
                <w:numId w:val="21"/>
              </w:numPr>
              <w:spacing w:line="240" w:lineRule="auto"/>
              <w:contextualSpacing/>
              <w:rPr>
                <w:rFonts w:ascii="Arial Narrow" w:hAnsi="Arial Narrow"/>
                <w:sz w:val="20"/>
                <w:szCs w:val="20"/>
              </w:rPr>
            </w:pPr>
            <w:r>
              <w:rPr>
                <w:rFonts w:ascii="Arial Narrow" w:hAnsi="Arial Narrow"/>
                <w:sz w:val="20"/>
                <w:szCs w:val="20"/>
              </w:rPr>
              <w:t>a</w:t>
            </w:r>
            <w:r w:rsidR="00930957" w:rsidRPr="00D76CA1">
              <w:rPr>
                <w:rFonts w:ascii="Arial Narrow" w:hAnsi="Arial Narrow"/>
                <w:sz w:val="20"/>
                <w:szCs w:val="20"/>
              </w:rPr>
              <w:t xml:space="preserve"> biological relative </w:t>
            </w:r>
            <w:r w:rsidR="00525AB5">
              <w:rPr>
                <w:rFonts w:ascii="Arial Narrow" w:hAnsi="Arial Narrow"/>
                <w:sz w:val="20"/>
                <w:szCs w:val="20"/>
              </w:rPr>
              <w:t>of</w:t>
            </w:r>
            <w:r w:rsidR="00930957" w:rsidRPr="00D76CA1">
              <w:rPr>
                <w:rFonts w:ascii="Arial Narrow" w:hAnsi="Arial Narrow"/>
                <w:sz w:val="20"/>
                <w:szCs w:val="20"/>
              </w:rPr>
              <w:t xml:space="preserve"> a patient with an identified </w:t>
            </w:r>
            <w:r w:rsidR="00930957" w:rsidRPr="00D76CA1">
              <w:rPr>
                <w:rFonts w:ascii="Arial Narrow" w:hAnsi="Arial Narrow"/>
                <w:sz w:val="20"/>
                <w:szCs w:val="20"/>
                <w:lang w:val="en-GB"/>
              </w:rPr>
              <w:t xml:space="preserve">pathogenic or likely pathogenic </w:t>
            </w:r>
            <w:r w:rsidR="00930957" w:rsidRPr="00D76CA1">
              <w:rPr>
                <w:rFonts w:ascii="Arial Narrow" w:hAnsi="Arial Narrow"/>
                <w:sz w:val="20"/>
                <w:szCs w:val="20"/>
              </w:rPr>
              <w:t>germline gene variant/s known to cause inborn errors of immunity (confirmed by laboratory findings)</w:t>
            </w:r>
            <w:r>
              <w:rPr>
                <w:rFonts w:ascii="Arial Narrow" w:hAnsi="Arial Narrow"/>
                <w:sz w:val="20"/>
                <w:szCs w:val="20"/>
              </w:rPr>
              <w:t xml:space="preserve">; or </w:t>
            </w:r>
          </w:p>
          <w:p w14:paraId="3B7D32F3" w14:textId="174678E2" w:rsidR="00930957" w:rsidRPr="00D76CA1" w:rsidRDefault="00930957" w:rsidP="00D71F17">
            <w:pPr>
              <w:numPr>
                <w:ilvl w:val="0"/>
                <w:numId w:val="21"/>
              </w:numPr>
              <w:spacing w:after="0" w:line="240" w:lineRule="auto"/>
              <w:ind w:left="1213" w:hanging="357"/>
              <w:contextualSpacing/>
              <w:rPr>
                <w:rFonts w:ascii="Arial Narrow" w:hAnsi="Arial Narrow"/>
                <w:sz w:val="20"/>
                <w:szCs w:val="20"/>
              </w:rPr>
            </w:pPr>
            <w:r w:rsidRPr="00D76CA1">
              <w:rPr>
                <w:rFonts w:ascii="Arial Narrow" w:hAnsi="Arial Narrow"/>
                <w:sz w:val="20"/>
                <w:szCs w:val="20"/>
              </w:rPr>
              <w:t>a reproductive partner of a person with an identified recessive pathogenic or likely pathogenic germline gene variant known to cause inborn errors of immunity (confirmed via laboratory findings); and</w:t>
            </w:r>
          </w:p>
          <w:p w14:paraId="3D8DCD6F" w14:textId="3110FB76" w:rsidR="09FDF554" w:rsidRPr="00D71F17" w:rsidRDefault="03B72A19" w:rsidP="00D71F17">
            <w:pPr>
              <w:pStyle w:val="ListParagraph"/>
              <w:numPr>
                <w:ilvl w:val="0"/>
                <w:numId w:val="20"/>
              </w:numPr>
              <w:spacing w:line="240" w:lineRule="auto"/>
              <w:ind w:hanging="357"/>
              <w:contextualSpacing w:val="0"/>
              <w:rPr>
                <w:rFonts w:ascii="Arial Narrow" w:hAnsi="Arial Narrow"/>
                <w:sz w:val="20"/>
                <w:szCs w:val="20"/>
              </w:rPr>
            </w:pPr>
            <w:r w:rsidRPr="00450A71">
              <w:rPr>
                <w:rFonts w:ascii="Arial Narrow" w:hAnsi="Arial Narrow"/>
                <w:sz w:val="20"/>
                <w:szCs w:val="20"/>
              </w:rPr>
              <w:t>the</w:t>
            </w:r>
            <w:r w:rsidRPr="00552F2A">
              <w:rPr>
                <w:rFonts w:ascii="Arial Narrow" w:hAnsi="Arial Narrow"/>
                <w:sz w:val="20"/>
                <w:szCs w:val="20"/>
              </w:rPr>
              <w:t xml:space="preserve"> person tested has not previously received a service to which item AAAA, BBBB or CCCC</w:t>
            </w:r>
            <w:r w:rsidR="00930957" w:rsidRPr="00552F2A">
              <w:rPr>
                <w:rFonts w:ascii="Arial Narrow" w:hAnsi="Arial Narrow"/>
                <w:sz w:val="20"/>
                <w:szCs w:val="20"/>
              </w:rPr>
              <w:t xml:space="preserve"> applies.</w:t>
            </w:r>
          </w:p>
          <w:p w14:paraId="4BED659D" w14:textId="0F1E895C" w:rsidR="00930957" w:rsidRPr="00DE762F" w:rsidRDefault="00930957">
            <w:pPr>
              <w:spacing w:before="120" w:after="120" w:line="240" w:lineRule="auto"/>
              <w:rPr>
                <w:rFonts w:ascii="Arial Narrow" w:hAnsi="Arial Narrow"/>
                <w:sz w:val="20"/>
                <w:szCs w:val="20"/>
              </w:rPr>
            </w:pPr>
            <w:r w:rsidRPr="005A2133">
              <w:rPr>
                <w:rFonts w:ascii="Arial Narrow" w:hAnsi="Arial Narrow"/>
                <w:sz w:val="20"/>
                <w:szCs w:val="20"/>
              </w:rPr>
              <w:t xml:space="preserve">Applicable </w:t>
            </w:r>
            <w:r>
              <w:rPr>
                <w:rFonts w:ascii="Arial Narrow" w:hAnsi="Arial Narrow"/>
                <w:sz w:val="20"/>
                <w:szCs w:val="20"/>
              </w:rPr>
              <w:t>on</w:t>
            </w:r>
            <w:r w:rsidRPr="005A2133">
              <w:rPr>
                <w:rFonts w:ascii="Arial Narrow" w:hAnsi="Arial Narrow"/>
                <w:sz w:val="20"/>
                <w:szCs w:val="20"/>
              </w:rPr>
              <w:t>ce per lifetime</w:t>
            </w:r>
          </w:p>
        </w:tc>
      </w:tr>
      <w:tr w:rsidR="00930957" w:rsidRPr="00DE762F" w14:paraId="37CA7388" w14:textId="77777777">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1B7D7A53" w14:textId="77777777" w:rsidR="00930957" w:rsidRPr="00FC712E" w:rsidRDefault="00930957">
            <w:pPr>
              <w:spacing w:before="40" w:after="40" w:line="240" w:lineRule="auto"/>
              <w:rPr>
                <w:rFonts w:ascii="Arial Narrow" w:hAnsi="Arial Narrow"/>
                <w:sz w:val="20"/>
                <w:szCs w:val="20"/>
              </w:rPr>
            </w:pPr>
            <w:r w:rsidRPr="00FF070A">
              <w:rPr>
                <w:rFonts w:ascii="Arial Narrow" w:hAnsi="Arial Narrow"/>
                <w:b/>
                <w:bCs/>
                <w:sz w:val="20"/>
                <w:szCs w:val="20"/>
              </w:rPr>
              <w:t>Fee:</w:t>
            </w:r>
            <w:r w:rsidRPr="00FF070A">
              <w:rPr>
                <w:rFonts w:ascii="Arial Narrow" w:hAnsi="Arial Narrow"/>
                <w:sz w:val="20"/>
                <w:szCs w:val="20"/>
              </w:rPr>
              <w:t xml:space="preserve"> $</w:t>
            </w:r>
            <w:r>
              <w:rPr>
                <w:rFonts w:ascii="Arial Narrow" w:hAnsi="Arial Narrow"/>
                <w:sz w:val="20"/>
                <w:szCs w:val="20"/>
              </w:rPr>
              <w:t>4</w:t>
            </w:r>
            <w:r w:rsidRPr="00FF070A">
              <w:rPr>
                <w:rFonts w:ascii="Arial Narrow" w:hAnsi="Arial Narrow"/>
                <w:sz w:val="20"/>
                <w:szCs w:val="20"/>
              </w:rPr>
              <w:t xml:space="preserve">00.00 </w:t>
            </w:r>
            <w:r w:rsidRPr="34E87EF0">
              <w:rPr>
                <w:rFonts w:ascii="Arial Narrow" w:hAnsi="Arial Narrow"/>
                <w:sz w:val="20"/>
                <w:szCs w:val="20"/>
              </w:rPr>
              <w:t>Benefit</w:t>
            </w:r>
            <w:r w:rsidRPr="00FF070A">
              <w:rPr>
                <w:rFonts w:ascii="Arial Narrow" w:hAnsi="Arial Narrow"/>
                <w:b/>
                <w:bCs/>
                <w:sz w:val="20"/>
                <w:szCs w:val="20"/>
              </w:rPr>
              <w:t>: 75%</w:t>
            </w:r>
            <w:r w:rsidRPr="00FF070A">
              <w:rPr>
                <w:rFonts w:ascii="Arial Narrow" w:hAnsi="Arial Narrow"/>
                <w:sz w:val="20"/>
                <w:szCs w:val="20"/>
              </w:rPr>
              <w:t xml:space="preserve"> = $</w:t>
            </w:r>
            <w:r>
              <w:rPr>
                <w:rFonts w:ascii="Arial Narrow" w:hAnsi="Arial Narrow"/>
                <w:sz w:val="20"/>
                <w:szCs w:val="20"/>
              </w:rPr>
              <w:t>300</w:t>
            </w:r>
            <w:r w:rsidRPr="00FF070A">
              <w:rPr>
                <w:rFonts w:ascii="Arial Narrow" w:hAnsi="Arial Narrow"/>
                <w:sz w:val="20"/>
                <w:szCs w:val="20"/>
              </w:rPr>
              <w:t xml:space="preserve">.00 </w:t>
            </w:r>
            <w:r w:rsidRPr="67498278">
              <w:rPr>
                <w:rFonts w:ascii="Arial Narrow" w:hAnsi="Arial Narrow"/>
                <w:sz w:val="20"/>
                <w:szCs w:val="20"/>
              </w:rPr>
              <w:t>85</w:t>
            </w:r>
            <w:r w:rsidRPr="00FF070A">
              <w:rPr>
                <w:rFonts w:ascii="Arial Narrow" w:hAnsi="Arial Narrow"/>
                <w:b/>
                <w:bCs/>
                <w:sz w:val="20"/>
                <w:szCs w:val="20"/>
              </w:rPr>
              <w:t>%</w:t>
            </w:r>
            <w:r w:rsidRPr="00FF070A">
              <w:rPr>
                <w:rFonts w:ascii="Arial Narrow" w:hAnsi="Arial Narrow"/>
                <w:sz w:val="20"/>
                <w:szCs w:val="20"/>
              </w:rPr>
              <w:t xml:space="preserve"> = $</w:t>
            </w:r>
            <w:r>
              <w:rPr>
                <w:rFonts w:ascii="Arial Narrow" w:hAnsi="Arial Narrow"/>
                <w:sz w:val="20"/>
                <w:szCs w:val="20"/>
              </w:rPr>
              <w:t>340</w:t>
            </w:r>
            <w:r w:rsidRPr="00FF070A">
              <w:rPr>
                <w:rFonts w:ascii="Arial Narrow" w:hAnsi="Arial Narrow"/>
                <w:sz w:val="20"/>
                <w:szCs w:val="20"/>
              </w:rPr>
              <w:t>.00</w:t>
            </w:r>
          </w:p>
        </w:tc>
      </w:tr>
    </w:tbl>
    <w:p w14:paraId="0E9ADB1D" w14:textId="77777777" w:rsidR="00930957" w:rsidRDefault="00930957" w:rsidP="00FC712E"/>
    <w:p w14:paraId="2CD56AAE" w14:textId="796E5109" w:rsidR="00FC712E" w:rsidRDefault="00FC712E" w:rsidP="00FF070A">
      <w:pPr>
        <w:rPr>
          <w:rFonts w:asciiTheme="minorHAnsi" w:eastAsia="Segoe UI" w:hAnsiTheme="minorHAnsi" w:cstheme="minorHAnsi"/>
          <w:bCs/>
          <w:color w:val="000000"/>
        </w:rPr>
      </w:pPr>
      <w:r w:rsidRPr="00FF070A">
        <w:rPr>
          <w:rFonts w:asciiTheme="minorHAnsi" w:hAnsiTheme="minorHAnsi" w:cstheme="minorHAnsi"/>
        </w:rPr>
        <w:t>A re</w:t>
      </w:r>
      <w:r w:rsidR="005A2133">
        <w:rPr>
          <w:rFonts w:asciiTheme="minorHAnsi" w:hAnsiTheme="minorHAnsi" w:cstheme="minorHAnsi"/>
        </w:rPr>
        <w:t>-</w:t>
      </w:r>
      <w:r w:rsidRPr="00FF070A">
        <w:rPr>
          <w:rFonts w:asciiTheme="minorHAnsi" w:hAnsiTheme="minorHAnsi" w:cstheme="minorHAnsi"/>
        </w:rPr>
        <w:t>analysis item number (</w:t>
      </w:r>
      <w:r w:rsidR="00930957">
        <w:rPr>
          <w:rFonts w:asciiTheme="minorHAnsi" w:hAnsiTheme="minorHAnsi" w:cstheme="minorHAnsi"/>
        </w:rPr>
        <w:t>EEEE</w:t>
      </w:r>
      <w:r w:rsidRPr="00FF070A">
        <w:rPr>
          <w:rFonts w:asciiTheme="minorHAnsi" w:hAnsiTheme="minorHAnsi" w:cstheme="minorHAnsi"/>
        </w:rPr>
        <w:t xml:space="preserve">) is also proposed for characterisation of previously unreported gene variants related to the clinical phenotype. This test would be for patients in whom </w:t>
      </w:r>
      <w:r w:rsidR="00F52B63">
        <w:rPr>
          <w:rFonts w:asciiTheme="minorHAnsi" w:hAnsiTheme="minorHAnsi" w:cstheme="minorHAnsi"/>
        </w:rPr>
        <w:t>IEI</w:t>
      </w:r>
      <w:r w:rsidRPr="00FF070A">
        <w:rPr>
          <w:rFonts w:asciiTheme="minorHAnsi" w:hAnsiTheme="minorHAnsi" w:cstheme="minorHAnsi"/>
        </w:rPr>
        <w:t xml:space="preserve"> is suspected but for whom the NGS test was uninformative. Typically, this </w:t>
      </w:r>
      <w:r w:rsidR="00255348">
        <w:rPr>
          <w:rFonts w:asciiTheme="minorHAnsi" w:hAnsiTheme="minorHAnsi" w:cstheme="minorHAnsi"/>
        </w:rPr>
        <w:t xml:space="preserve">test </w:t>
      </w:r>
      <w:r w:rsidRPr="00FF070A">
        <w:rPr>
          <w:rFonts w:asciiTheme="minorHAnsi" w:hAnsiTheme="minorHAnsi" w:cstheme="minorHAnsi"/>
        </w:rPr>
        <w:t xml:space="preserve">would </w:t>
      </w:r>
      <w:r w:rsidR="00255348">
        <w:rPr>
          <w:rFonts w:asciiTheme="minorHAnsi" w:hAnsiTheme="minorHAnsi" w:cstheme="minorHAnsi"/>
        </w:rPr>
        <w:t xml:space="preserve">be conducted </w:t>
      </w:r>
      <w:r w:rsidRPr="00FF070A">
        <w:rPr>
          <w:rFonts w:asciiTheme="minorHAnsi" w:hAnsiTheme="minorHAnsi" w:cstheme="minorHAnsi"/>
        </w:rPr>
        <w:t xml:space="preserve">4-5 years after the initial NGS test. </w:t>
      </w:r>
      <w:r w:rsidRPr="00FF070A">
        <w:rPr>
          <w:rFonts w:asciiTheme="minorHAnsi" w:eastAsia="Segoe UI" w:hAnsiTheme="minorHAnsi" w:cstheme="minorHAnsi"/>
          <w:bCs/>
          <w:color w:val="000000"/>
        </w:rPr>
        <w:t xml:space="preserve">The proposed fee has been benchmarked against existing MBS items for re-analysis of WES or WGS data (73428), and services advertised by </w:t>
      </w:r>
      <w:r w:rsidR="005A2133" w:rsidRPr="005A2133">
        <w:rPr>
          <w:rFonts w:asciiTheme="minorHAnsi" w:eastAsia="Segoe UI" w:hAnsiTheme="minorHAnsi" w:cstheme="minorHAnsi"/>
          <w:bCs/>
          <w:color w:val="000000"/>
        </w:rPr>
        <w:t>Victorian Clinical Genetics Services</w:t>
      </w:r>
      <w:r w:rsidRPr="00FF070A">
        <w:rPr>
          <w:rFonts w:asciiTheme="minorHAnsi" w:eastAsia="Segoe UI" w:hAnsiTheme="minorHAnsi" w:cstheme="minorHAnsi"/>
          <w:bCs/>
          <w:color w:val="000000"/>
        </w:rPr>
        <w:t>, with no out-of-pocket fees</w:t>
      </w:r>
      <w:r w:rsidR="000169CF">
        <w:rPr>
          <w:rFonts w:asciiTheme="minorHAnsi" w:eastAsia="Segoe UI" w:hAnsiTheme="minorHAnsi" w:cstheme="minorHAnsi"/>
          <w:bCs/>
          <w:color w:val="000000"/>
        </w:rPr>
        <w:t xml:space="preserve"> </w:t>
      </w:r>
      <w:r w:rsidRPr="00FF070A">
        <w:rPr>
          <w:rFonts w:asciiTheme="minorHAnsi" w:eastAsia="Segoe UI" w:hAnsiTheme="minorHAnsi" w:cstheme="minorHAnsi"/>
          <w:bCs/>
          <w:color w:val="000000"/>
        </w:rPr>
        <w:fldChar w:fldCharType="begin"/>
      </w:r>
      <w:r w:rsidR="00B46128">
        <w:rPr>
          <w:rFonts w:asciiTheme="minorHAnsi" w:eastAsia="Segoe UI" w:hAnsiTheme="minorHAnsi" w:cstheme="minorHAnsi"/>
          <w:bCs/>
          <w:color w:val="000000"/>
        </w:rPr>
        <w:instrText xml:space="preserve"> ADDIN EN.CITE &lt;EndNote&gt;&lt;Cite&gt;&lt;Author&gt;Victorian Clinical Genetics Services&lt;/Author&gt;&lt;Year&gt;2025&lt;/Year&gt;&lt;RecNum&gt;110&lt;/RecNum&gt;&lt;DisplayText&gt;(Victorian Clinical Genetics Services 2025)&lt;/DisplayText&gt;&lt;record&gt;&lt;rec-number&gt;110&lt;/rec-number&gt;&lt;foreign-keys&gt;&lt;key app="EN" db-id="zffdewtdpt2v5me9tw8vvdvuz29rxxs0d09d" timestamp="1752116201"&gt;110&lt;/key&gt;&lt;/foreign-keys&gt;&lt;ref-type name="Web Page"&gt;12&lt;/ref-type&gt;&lt;contributors&gt;&lt;authors&gt;&lt;author&gt;Victorian Clinical Genetics Services,&lt;/author&gt;&lt;/authors&gt;&lt;/contributors&gt;&lt;titles&gt;&lt;title&gt;Exome sequencing&lt;/title&gt;&lt;/titles&gt;&lt;number&gt;10 July 2025&lt;/number&gt;&lt;dates&gt;&lt;year&gt;2025&lt;/year&gt;&lt;/dates&gt;&lt;urls&gt;&lt;related-urls&gt;&lt;url&gt;https://www.vcgs.org.au/tests/exome-sequencing/&lt;/url&gt;&lt;/related-urls&gt;&lt;/urls&gt;&lt;/record&gt;&lt;/Cite&gt;&lt;/EndNote&gt;</w:instrText>
      </w:r>
      <w:r w:rsidRPr="00FF070A">
        <w:rPr>
          <w:rFonts w:asciiTheme="minorHAnsi" w:eastAsia="Segoe UI" w:hAnsiTheme="minorHAnsi" w:cstheme="minorHAnsi"/>
          <w:bCs/>
          <w:color w:val="000000"/>
        </w:rPr>
        <w:fldChar w:fldCharType="separate"/>
      </w:r>
      <w:r w:rsidR="00B46128">
        <w:rPr>
          <w:rFonts w:asciiTheme="minorHAnsi" w:eastAsia="Segoe UI" w:hAnsiTheme="minorHAnsi" w:cstheme="minorHAnsi"/>
          <w:bCs/>
          <w:noProof/>
          <w:color w:val="000000"/>
        </w:rPr>
        <w:t>(Victorian Clinical Genetics Services 2025)</w:t>
      </w:r>
      <w:r w:rsidRPr="00FF070A">
        <w:rPr>
          <w:rFonts w:asciiTheme="minorHAnsi" w:eastAsia="Segoe UI" w:hAnsiTheme="minorHAnsi" w:cstheme="minorHAnsi"/>
          <w:bCs/>
          <w:color w:val="000000"/>
        </w:rPr>
        <w:fldChar w:fldCharType="end"/>
      </w:r>
      <w:r w:rsidR="000169CF">
        <w:rPr>
          <w:rFonts w:asciiTheme="minorHAnsi" w:eastAsia="Segoe UI" w:hAnsiTheme="minorHAnsi" w:cstheme="minorHAnsi"/>
          <w:bCs/>
          <w:color w:val="000000"/>
        </w:rPr>
        <w:t>.</w:t>
      </w:r>
      <w:r w:rsidR="00F547FD">
        <w:rPr>
          <w:rFonts w:asciiTheme="minorHAnsi" w:eastAsia="Segoe UI" w:hAnsiTheme="minorHAnsi" w:cstheme="minorHAnsi"/>
          <w:bCs/>
          <w:color w:val="000000"/>
        </w:rPr>
        <w:t xml:space="preserve"> The minimal interval proposed is two years from the initial genome test.</w:t>
      </w:r>
    </w:p>
    <w:p w14:paraId="5A845238" w14:textId="42D077CD" w:rsidR="00814CC4" w:rsidRPr="00525AB5" w:rsidRDefault="2374E690" w:rsidP="121ADEB0">
      <w:pPr>
        <w:rPr>
          <w:rFonts w:asciiTheme="minorHAnsi" w:hAnsiTheme="minorHAnsi" w:cstheme="minorBidi"/>
          <w:i/>
          <w:iCs/>
        </w:rPr>
      </w:pPr>
      <w:r w:rsidRPr="121ADEB0">
        <w:rPr>
          <w:rFonts w:asciiTheme="minorHAnsi" w:hAnsiTheme="minorHAnsi" w:cstheme="minorBidi"/>
          <w:i/>
          <w:iCs/>
        </w:rPr>
        <w:t xml:space="preserve">PASC advised that reassessment should be undertaken at the request of </w:t>
      </w:r>
      <w:r w:rsidR="4AD0DEBB" w:rsidRPr="121ADEB0">
        <w:rPr>
          <w:rFonts w:asciiTheme="minorHAnsi" w:hAnsiTheme="minorHAnsi" w:cstheme="minorBidi"/>
          <w:i/>
          <w:iCs/>
        </w:rPr>
        <w:t>the treating</w:t>
      </w:r>
      <w:r w:rsidR="02392A0D" w:rsidRPr="121ADEB0">
        <w:rPr>
          <w:rFonts w:asciiTheme="minorHAnsi" w:hAnsiTheme="minorHAnsi" w:cstheme="minorBidi"/>
          <w:i/>
          <w:iCs/>
        </w:rPr>
        <w:t xml:space="preserve"> </w:t>
      </w:r>
      <w:r w:rsidRPr="121ADEB0">
        <w:rPr>
          <w:rFonts w:asciiTheme="minorHAnsi" w:hAnsiTheme="minorHAnsi" w:cstheme="minorBidi"/>
          <w:i/>
          <w:iCs/>
        </w:rPr>
        <w:t xml:space="preserve">clinician, to prevent automatic reanalysis that may not be clinically justified, necessary and/or without patient consent. </w:t>
      </w:r>
    </w:p>
    <w:p w14:paraId="6A232837" w14:textId="67276A96" w:rsidR="00814CC4" w:rsidRDefault="00814CC4" w:rsidP="00814CC4">
      <w:pPr>
        <w:rPr>
          <w:rFonts w:asciiTheme="minorHAnsi" w:eastAsia="Segoe UI" w:hAnsiTheme="minorHAnsi" w:cstheme="minorHAnsi"/>
          <w:bCs/>
          <w:color w:val="000000"/>
        </w:rPr>
      </w:pPr>
      <w:r w:rsidRPr="00525AB5">
        <w:rPr>
          <w:rFonts w:asciiTheme="minorHAnsi" w:hAnsiTheme="minorHAnsi" w:cstheme="minorHAnsi"/>
          <w:i/>
          <w:iCs/>
        </w:rPr>
        <w:t xml:space="preserve">PASC advised the </w:t>
      </w:r>
      <w:r w:rsidRPr="00F42AE4">
        <w:rPr>
          <w:rFonts w:asciiTheme="minorHAnsi" w:hAnsiTheme="minorHAnsi" w:cstheme="minorHAnsi"/>
          <w:i/>
          <w:iCs/>
        </w:rPr>
        <w:t xml:space="preserve">minimal interval proposed for the reanalysis item for the population in PICO set 4 is </w:t>
      </w:r>
      <w:r w:rsidR="003E32EE">
        <w:rPr>
          <w:rFonts w:asciiTheme="minorHAnsi" w:hAnsiTheme="minorHAnsi" w:cstheme="minorHAnsi"/>
          <w:i/>
          <w:iCs/>
        </w:rPr>
        <w:t>2</w:t>
      </w:r>
      <w:r w:rsidR="003E32EE" w:rsidRPr="00F42AE4">
        <w:rPr>
          <w:rFonts w:asciiTheme="minorHAnsi" w:hAnsiTheme="minorHAnsi" w:cstheme="minorHAnsi"/>
          <w:i/>
          <w:iCs/>
        </w:rPr>
        <w:t xml:space="preserve"> </w:t>
      </w:r>
      <w:r w:rsidRPr="00F42AE4">
        <w:rPr>
          <w:rFonts w:asciiTheme="minorHAnsi" w:hAnsiTheme="minorHAnsi" w:cstheme="minorHAnsi"/>
          <w:i/>
          <w:iCs/>
        </w:rPr>
        <w:t>years from the initial genome test</w:t>
      </w:r>
      <w:r>
        <w:rPr>
          <w:rFonts w:asciiTheme="minorHAnsi" w:hAnsiTheme="minorHAnsi" w:cstheme="minorHAnsi"/>
          <w:i/>
          <w:iCs/>
        </w:rPr>
        <w:t>.</w:t>
      </w:r>
    </w:p>
    <w:p w14:paraId="04BB4E52" w14:textId="0F41DC25" w:rsidR="006C4DC0" w:rsidRDefault="006C4DC0" w:rsidP="006C4DC0">
      <w:pPr>
        <w:pStyle w:val="Caption"/>
      </w:pPr>
      <w:r>
        <w:t xml:space="preserve">Table </w:t>
      </w:r>
      <w:r>
        <w:fldChar w:fldCharType="begin"/>
      </w:r>
      <w:r>
        <w:instrText xml:space="preserve"> SEQ Table \* ARABIC </w:instrText>
      </w:r>
      <w:r>
        <w:fldChar w:fldCharType="separate"/>
      </w:r>
      <w:r w:rsidR="00BE0E97">
        <w:rPr>
          <w:noProof/>
        </w:rPr>
        <w:t>13</w:t>
      </w:r>
      <w:r>
        <w:fldChar w:fldCharType="end"/>
      </w:r>
      <w:r w:rsidR="00C007CE">
        <w:t xml:space="preserve">. </w:t>
      </w:r>
      <w:r>
        <w:t xml:space="preserve">Proposed MBS item for reanalysis of NGS data in patients suspected of having </w:t>
      </w:r>
      <w:r w:rsidR="00F52B63">
        <w:t>IEI</w:t>
      </w:r>
      <w:r w:rsidR="009F248D">
        <w:t>, updated to reflect PASC and department advice</w:t>
      </w:r>
    </w:p>
    <w:tbl>
      <w:tblPr>
        <w:tblStyle w:val="TableGrid"/>
        <w:tblW w:w="0" w:type="auto"/>
        <w:tblInd w:w="0" w:type="dxa"/>
        <w:tblLook w:val="04A0" w:firstRow="1" w:lastRow="0" w:firstColumn="1" w:lastColumn="0" w:noHBand="0" w:noVBand="1"/>
      </w:tblPr>
      <w:tblGrid>
        <w:gridCol w:w="9242"/>
      </w:tblGrid>
      <w:tr w:rsidR="006C4DC0" w:rsidRPr="00DE762F" w14:paraId="5D058ADA" w14:textId="77777777" w:rsidTr="162BE2FF">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71EC616C" w14:textId="77777777" w:rsidR="006C4DC0" w:rsidRDefault="006C4DC0">
            <w:pPr>
              <w:spacing w:before="40" w:after="40" w:line="240" w:lineRule="auto"/>
              <w:rPr>
                <w:rFonts w:ascii="Arial Narrow" w:hAnsi="Arial Narrow"/>
                <w:sz w:val="20"/>
                <w:szCs w:val="20"/>
              </w:rPr>
            </w:pPr>
            <w:r w:rsidRPr="00DE762F">
              <w:rPr>
                <w:rFonts w:ascii="Arial Narrow" w:hAnsi="Arial Narrow"/>
                <w:sz w:val="20"/>
                <w:szCs w:val="20"/>
              </w:rPr>
              <w:t xml:space="preserve">Category </w:t>
            </w:r>
            <w:r>
              <w:rPr>
                <w:rFonts w:ascii="Arial Narrow" w:hAnsi="Arial Narrow"/>
                <w:sz w:val="20"/>
                <w:szCs w:val="20"/>
              </w:rPr>
              <w:t xml:space="preserve">6 </w:t>
            </w:r>
            <w:r w:rsidRPr="00FC712E">
              <w:rPr>
                <w:rFonts w:ascii="Arial Narrow" w:hAnsi="Arial Narrow"/>
                <w:sz w:val="20"/>
                <w:szCs w:val="20"/>
              </w:rPr>
              <w:t>-</w:t>
            </w:r>
            <w:r w:rsidRPr="004970E3">
              <w:rPr>
                <w:rFonts w:ascii="Arial Narrow" w:hAnsi="Arial Narrow"/>
                <w:sz w:val="20"/>
                <w:szCs w:val="20"/>
              </w:rPr>
              <w:t xml:space="preserve"> PATHOLOGY SERVICES</w:t>
            </w:r>
          </w:p>
          <w:p w14:paraId="20B864F3" w14:textId="1F4F2B5B" w:rsidR="006C4DC0" w:rsidRPr="00DE762F" w:rsidRDefault="00D86A00">
            <w:pPr>
              <w:spacing w:before="40" w:after="40" w:line="240" w:lineRule="auto"/>
              <w:rPr>
                <w:rFonts w:ascii="Arial Narrow" w:hAnsi="Arial Narrow"/>
                <w:sz w:val="20"/>
                <w:szCs w:val="20"/>
              </w:rPr>
            </w:pPr>
            <w:r>
              <w:rPr>
                <w:rFonts w:ascii="Arial Narrow" w:hAnsi="Arial Narrow"/>
                <w:sz w:val="20"/>
                <w:szCs w:val="20"/>
              </w:rPr>
              <w:t>Group P7 - Genetics</w:t>
            </w:r>
          </w:p>
        </w:tc>
      </w:tr>
      <w:tr w:rsidR="006C4DC0" w:rsidRPr="00DE762F" w14:paraId="233467D7" w14:textId="77777777" w:rsidTr="162BE2FF">
        <w:trPr>
          <w:cantSplit/>
          <w:tblHeader/>
        </w:trPr>
        <w:tc>
          <w:tcPr>
            <w:tcW w:w="9242" w:type="dxa"/>
            <w:tcBorders>
              <w:top w:val="single" w:sz="4" w:space="0" w:color="auto"/>
              <w:left w:val="single" w:sz="4" w:space="0" w:color="auto"/>
              <w:bottom w:val="single" w:sz="4" w:space="0" w:color="auto"/>
              <w:right w:val="single" w:sz="4" w:space="0" w:color="auto"/>
            </w:tcBorders>
          </w:tcPr>
          <w:p w14:paraId="38ACBF76" w14:textId="4788D20E" w:rsidR="006C4DC0" w:rsidRPr="00DE762F" w:rsidRDefault="006C4DC0">
            <w:pPr>
              <w:spacing w:before="120" w:after="120" w:line="240" w:lineRule="auto"/>
              <w:rPr>
                <w:rFonts w:ascii="Arial Narrow" w:hAnsi="Arial Narrow"/>
                <w:sz w:val="20"/>
                <w:szCs w:val="20"/>
              </w:rPr>
            </w:pPr>
            <w:r w:rsidRPr="00DE762F">
              <w:rPr>
                <w:rFonts w:ascii="Arial Narrow" w:hAnsi="Arial Narrow"/>
                <w:sz w:val="20"/>
                <w:szCs w:val="20"/>
              </w:rPr>
              <w:t xml:space="preserve">MBS item </w:t>
            </w:r>
            <w:r w:rsidR="00930957">
              <w:rPr>
                <w:rFonts w:ascii="Arial Narrow" w:hAnsi="Arial Narrow"/>
                <w:sz w:val="20"/>
                <w:szCs w:val="20"/>
              </w:rPr>
              <w:t>EEEE</w:t>
            </w:r>
          </w:p>
          <w:p w14:paraId="3E9A157E" w14:textId="77777777" w:rsidR="001C6C48" w:rsidRPr="001C6C48" w:rsidRDefault="001C6C48" w:rsidP="001C6C48">
            <w:pPr>
              <w:spacing w:line="240" w:lineRule="auto"/>
              <w:rPr>
                <w:rFonts w:ascii="Arial Narrow" w:hAnsi="Arial Narrow"/>
                <w:sz w:val="20"/>
                <w:szCs w:val="20"/>
              </w:rPr>
            </w:pPr>
            <w:r w:rsidRPr="001C6C48">
              <w:rPr>
                <w:rFonts w:ascii="Arial Narrow" w:hAnsi="Arial Narrow"/>
                <w:sz w:val="20"/>
                <w:szCs w:val="20"/>
              </w:rPr>
              <w:t xml:space="preserve">Re-analysis of whole exome or genome data obtained in performing a service to which item AAAA or BBBB applies, for characterisation of previously unreported germline gene variants related to the clinical phenotype, if the service is: </w:t>
            </w:r>
          </w:p>
          <w:p w14:paraId="3837472F" w14:textId="4CE554D4" w:rsidR="001C6C48" w:rsidRPr="001C6C48" w:rsidRDefault="001C6C48" w:rsidP="00D71F17">
            <w:pPr>
              <w:numPr>
                <w:ilvl w:val="0"/>
                <w:numId w:val="22"/>
              </w:numPr>
              <w:spacing w:line="240" w:lineRule="auto"/>
              <w:ind w:left="714" w:hanging="357"/>
              <w:contextualSpacing/>
              <w:rPr>
                <w:rFonts w:ascii="Arial Narrow" w:hAnsi="Arial Narrow"/>
                <w:sz w:val="20"/>
                <w:szCs w:val="20"/>
              </w:rPr>
            </w:pPr>
            <w:r w:rsidRPr="001C6C48">
              <w:rPr>
                <w:rFonts w:ascii="Arial Narrow" w:hAnsi="Arial Narrow"/>
                <w:sz w:val="20"/>
                <w:szCs w:val="20"/>
              </w:rPr>
              <w:t xml:space="preserve">requested by a specialist or consultant physician practicing as an immunologist or clinical geneticist; and </w:t>
            </w:r>
          </w:p>
          <w:p w14:paraId="3BB2A9B2" w14:textId="77777777" w:rsidR="001C6C48" w:rsidRPr="001C6C48" w:rsidRDefault="001C6C48" w:rsidP="00D71F17">
            <w:pPr>
              <w:numPr>
                <w:ilvl w:val="0"/>
                <w:numId w:val="22"/>
              </w:numPr>
              <w:spacing w:line="240" w:lineRule="auto"/>
              <w:ind w:left="714" w:hanging="357"/>
              <w:contextualSpacing/>
              <w:rPr>
                <w:rFonts w:ascii="Arial Narrow" w:hAnsi="Arial Narrow"/>
                <w:sz w:val="20"/>
                <w:szCs w:val="20"/>
              </w:rPr>
            </w:pPr>
            <w:r w:rsidRPr="001C6C48">
              <w:rPr>
                <w:rFonts w:ascii="Arial Narrow" w:hAnsi="Arial Narrow"/>
                <w:sz w:val="20"/>
                <w:szCs w:val="20"/>
              </w:rPr>
              <w:t>for a patient with a strong suspicion of inborn errors of immunity; and</w:t>
            </w:r>
          </w:p>
          <w:p w14:paraId="31C218AD" w14:textId="3CF2D124" w:rsidR="001C6C48" w:rsidRPr="001C6C48" w:rsidRDefault="001C6C48" w:rsidP="00D71F17">
            <w:pPr>
              <w:numPr>
                <w:ilvl w:val="0"/>
                <w:numId w:val="22"/>
              </w:numPr>
              <w:spacing w:line="240" w:lineRule="auto"/>
              <w:ind w:left="714" w:hanging="357"/>
              <w:rPr>
                <w:rFonts w:ascii="Arial Narrow" w:hAnsi="Arial Narrow"/>
                <w:sz w:val="20"/>
                <w:szCs w:val="20"/>
              </w:rPr>
            </w:pPr>
            <w:r w:rsidRPr="001C6C48">
              <w:rPr>
                <w:rFonts w:ascii="Arial Narrow" w:hAnsi="Arial Narrow"/>
                <w:sz w:val="20"/>
                <w:szCs w:val="20"/>
              </w:rPr>
              <w:t xml:space="preserve">performed at least </w:t>
            </w:r>
            <w:r w:rsidR="00930957">
              <w:rPr>
                <w:rFonts w:ascii="Arial Narrow" w:hAnsi="Arial Narrow"/>
                <w:sz w:val="20"/>
                <w:szCs w:val="20"/>
              </w:rPr>
              <w:t>24</w:t>
            </w:r>
            <w:r w:rsidR="00930957" w:rsidRPr="001C6C48">
              <w:rPr>
                <w:rFonts w:ascii="Arial Narrow" w:hAnsi="Arial Narrow"/>
                <w:sz w:val="20"/>
                <w:szCs w:val="20"/>
              </w:rPr>
              <w:t xml:space="preserve"> </w:t>
            </w:r>
            <w:r w:rsidRPr="001C6C48">
              <w:rPr>
                <w:rFonts w:ascii="Arial Narrow" w:hAnsi="Arial Narrow"/>
                <w:sz w:val="20"/>
                <w:szCs w:val="20"/>
              </w:rPr>
              <w:t>months after</w:t>
            </w:r>
            <w:r w:rsidR="008F0BBA">
              <w:rPr>
                <w:rFonts w:ascii="Arial Narrow" w:hAnsi="Arial Narrow"/>
                <w:sz w:val="20"/>
                <w:szCs w:val="20"/>
              </w:rPr>
              <w:t xml:space="preserve"> </w:t>
            </w:r>
            <w:r w:rsidR="5D1D52AC" w:rsidRPr="162BE2FF">
              <w:rPr>
                <w:rFonts w:ascii="Arial Narrow" w:hAnsi="Arial Narrow"/>
                <w:sz w:val="20"/>
                <w:szCs w:val="20"/>
              </w:rPr>
              <w:t>a service to which item AAAA or BBBB applies</w:t>
            </w:r>
            <w:r w:rsidR="23ACCCD6" w:rsidRPr="162BE2FF">
              <w:rPr>
                <w:rFonts w:ascii="Arial Narrow" w:hAnsi="Arial Narrow"/>
                <w:sz w:val="20"/>
                <w:szCs w:val="20"/>
              </w:rPr>
              <w:t xml:space="preserve">. </w:t>
            </w:r>
          </w:p>
          <w:p w14:paraId="1FA4A8E1" w14:textId="77777777" w:rsidR="006C4DC0" w:rsidRPr="005A2133" w:rsidRDefault="006C4DC0">
            <w:pPr>
              <w:spacing w:before="120" w:after="120" w:line="240" w:lineRule="auto"/>
              <w:rPr>
                <w:rFonts w:ascii="Arial Narrow" w:hAnsi="Arial Narrow"/>
                <w:sz w:val="20"/>
                <w:szCs w:val="20"/>
              </w:rPr>
            </w:pPr>
            <w:r w:rsidRPr="005A2133">
              <w:rPr>
                <w:rFonts w:ascii="Arial Narrow" w:hAnsi="Arial Narrow"/>
                <w:sz w:val="20"/>
                <w:szCs w:val="20"/>
              </w:rPr>
              <w:t>Applicable twice per lifetime</w:t>
            </w:r>
          </w:p>
          <w:p w14:paraId="0AEF8E57" w14:textId="621C89F6" w:rsidR="006C4DC0" w:rsidRPr="00DE762F" w:rsidRDefault="006C4DC0">
            <w:pPr>
              <w:spacing w:before="120" w:after="120" w:line="240" w:lineRule="auto"/>
              <w:rPr>
                <w:rFonts w:ascii="Arial Narrow" w:hAnsi="Arial Narrow"/>
                <w:sz w:val="20"/>
                <w:szCs w:val="20"/>
              </w:rPr>
            </w:pPr>
            <w:r w:rsidRPr="04B8408F">
              <w:rPr>
                <w:rFonts w:ascii="Arial Narrow" w:eastAsia="Segoe UI" w:hAnsi="Arial Narrow"/>
                <w:color w:val="000000" w:themeColor="text1"/>
                <w:sz w:val="20"/>
                <w:szCs w:val="20"/>
              </w:rPr>
              <w:t>As with existing item 73428, PN.7.7 is also appli</w:t>
            </w:r>
            <w:r w:rsidR="00CB4237">
              <w:rPr>
                <w:rFonts w:ascii="Arial Narrow" w:eastAsia="Segoe UI" w:hAnsi="Arial Narrow"/>
                <w:color w:val="000000" w:themeColor="text1"/>
                <w:sz w:val="20"/>
                <w:szCs w:val="20"/>
              </w:rPr>
              <w:t>c</w:t>
            </w:r>
            <w:r w:rsidRPr="04B8408F">
              <w:rPr>
                <w:rFonts w:ascii="Arial Narrow" w:eastAsia="Segoe UI" w:hAnsi="Arial Narrow"/>
                <w:color w:val="000000" w:themeColor="text1"/>
                <w:sz w:val="20"/>
                <w:szCs w:val="20"/>
              </w:rPr>
              <w:t xml:space="preserve">able to proposed item </w:t>
            </w:r>
            <w:r w:rsidR="00CB4237">
              <w:rPr>
                <w:rFonts w:ascii="Arial Narrow" w:eastAsia="Segoe UI" w:hAnsi="Arial Narrow"/>
                <w:color w:val="000000" w:themeColor="text1"/>
                <w:sz w:val="20"/>
                <w:szCs w:val="20"/>
              </w:rPr>
              <w:t>EEEE</w:t>
            </w:r>
          </w:p>
        </w:tc>
      </w:tr>
      <w:tr w:rsidR="006C4DC0" w:rsidRPr="00DE762F" w14:paraId="531BDD13" w14:textId="77777777" w:rsidTr="162BE2FF">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2C805A7B" w14:textId="77777777" w:rsidR="006C4DC0" w:rsidRPr="00FC712E" w:rsidRDefault="006C4DC0">
            <w:pPr>
              <w:spacing w:before="40" w:after="40" w:line="240" w:lineRule="auto"/>
              <w:rPr>
                <w:rFonts w:ascii="Arial Narrow" w:hAnsi="Arial Narrow"/>
                <w:sz w:val="20"/>
                <w:szCs w:val="20"/>
              </w:rPr>
            </w:pPr>
            <w:r w:rsidRPr="00FF070A">
              <w:rPr>
                <w:rFonts w:ascii="Arial Narrow" w:hAnsi="Arial Narrow"/>
                <w:b/>
                <w:bCs/>
                <w:sz w:val="20"/>
                <w:szCs w:val="20"/>
              </w:rPr>
              <w:t>Fee:</w:t>
            </w:r>
            <w:r w:rsidRPr="00FF070A">
              <w:rPr>
                <w:rFonts w:ascii="Arial Narrow" w:hAnsi="Arial Narrow"/>
                <w:sz w:val="20"/>
                <w:szCs w:val="20"/>
              </w:rPr>
              <w:t xml:space="preserve"> $500.00 </w:t>
            </w:r>
            <w:r w:rsidRPr="34E87EF0">
              <w:rPr>
                <w:rFonts w:ascii="Arial Narrow" w:hAnsi="Arial Narrow"/>
                <w:sz w:val="20"/>
                <w:szCs w:val="20"/>
              </w:rPr>
              <w:t>Benefit</w:t>
            </w:r>
            <w:r w:rsidRPr="00FF070A">
              <w:rPr>
                <w:rFonts w:ascii="Arial Narrow" w:hAnsi="Arial Narrow"/>
                <w:b/>
                <w:bCs/>
                <w:sz w:val="20"/>
                <w:szCs w:val="20"/>
              </w:rPr>
              <w:t>: 75%</w:t>
            </w:r>
            <w:r w:rsidRPr="00FF070A">
              <w:rPr>
                <w:rFonts w:ascii="Arial Narrow" w:hAnsi="Arial Narrow"/>
                <w:sz w:val="20"/>
                <w:szCs w:val="20"/>
              </w:rPr>
              <w:t xml:space="preserve"> = $</w:t>
            </w:r>
            <w:r>
              <w:rPr>
                <w:rFonts w:ascii="Arial Narrow" w:hAnsi="Arial Narrow"/>
                <w:sz w:val="20"/>
                <w:szCs w:val="20"/>
              </w:rPr>
              <w:t>375</w:t>
            </w:r>
            <w:r w:rsidRPr="00FF070A">
              <w:rPr>
                <w:rFonts w:ascii="Arial Narrow" w:hAnsi="Arial Narrow"/>
                <w:sz w:val="20"/>
                <w:szCs w:val="20"/>
              </w:rPr>
              <w:t xml:space="preserve">.00 </w:t>
            </w:r>
            <w:r w:rsidRPr="67498278">
              <w:rPr>
                <w:rFonts w:ascii="Arial Narrow" w:hAnsi="Arial Narrow"/>
                <w:sz w:val="20"/>
                <w:szCs w:val="20"/>
              </w:rPr>
              <w:t>85</w:t>
            </w:r>
            <w:r w:rsidRPr="00FF070A">
              <w:rPr>
                <w:rFonts w:ascii="Arial Narrow" w:hAnsi="Arial Narrow"/>
                <w:b/>
                <w:bCs/>
                <w:sz w:val="20"/>
                <w:szCs w:val="20"/>
              </w:rPr>
              <w:t>%</w:t>
            </w:r>
            <w:r w:rsidRPr="00FF070A">
              <w:rPr>
                <w:rFonts w:ascii="Arial Narrow" w:hAnsi="Arial Narrow"/>
                <w:sz w:val="20"/>
                <w:szCs w:val="20"/>
              </w:rPr>
              <w:t xml:space="preserve"> = $425.00</w:t>
            </w:r>
          </w:p>
        </w:tc>
      </w:tr>
    </w:tbl>
    <w:p w14:paraId="62338695" w14:textId="775A0FF4" w:rsidR="00D37A3F" w:rsidRDefault="0A553983" w:rsidP="00713728">
      <w:pPr>
        <w:pStyle w:val="Heading2"/>
      </w:pPr>
      <w:bookmarkStart w:id="29" w:name="_Hlk109994754"/>
      <w:bookmarkEnd w:id="29"/>
      <w:r>
        <w:lastRenderedPageBreak/>
        <w:t xml:space="preserve">Summary of public consultation </w:t>
      </w:r>
      <w:r w:rsidR="50368C9A">
        <w:t>input</w:t>
      </w:r>
    </w:p>
    <w:p w14:paraId="49A6FF9F" w14:textId="566D838B" w:rsidR="00844558" w:rsidRDefault="751CD538">
      <w:pPr>
        <w:rPr>
          <w:rFonts w:cs="Calibri"/>
          <w:lang w:val="en-US"/>
        </w:rPr>
      </w:pPr>
      <w:r w:rsidRPr="40188C59">
        <w:rPr>
          <w:rFonts w:cs="Calibri"/>
          <w:i/>
          <w:iCs/>
          <w:lang w:val="en-US"/>
        </w:rPr>
        <w:t>PASC noted and welcomed consultation input from 5 organisations and 1 individual health professional. The organisations that submitted input were</w:t>
      </w:r>
      <w:r w:rsidRPr="40188C59">
        <w:rPr>
          <w:rFonts w:cs="Calibri"/>
          <w:lang w:val="en-US"/>
        </w:rPr>
        <w:t>:</w:t>
      </w:r>
    </w:p>
    <w:p w14:paraId="00D862A4" w14:textId="472DC7B5" w:rsidR="00844558" w:rsidRDefault="751CD538" w:rsidP="009369F3">
      <w:pPr>
        <w:pStyle w:val="ListParagraph"/>
        <w:numPr>
          <w:ilvl w:val="0"/>
          <w:numId w:val="1"/>
        </w:numPr>
        <w:spacing w:after="0"/>
        <w:rPr>
          <w:rFonts w:cs="Calibri"/>
          <w:lang w:val="en-US"/>
        </w:rPr>
      </w:pPr>
      <w:r w:rsidRPr="40188C59">
        <w:rPr>
          <w:rFonts w:cs="Calibri"/>
          <w:lang w:val="en-US"/>
        </w:rPr>
        <w:t>Advocacy and Support for People with Primary Immune Deficiency (AusPIPS)</w:t>
      </w:r>
    </w:p>
    <w:p w14:paraId="36E5B10E" w14:textId="70551AE1" w:rsidR="00844558" w:rsidRDefault="751CD538" w:rsidP="009369F3">
      <w:pPr>
        <w:pStyle w:val="ListParagraph"/>
        <w:numPr>
          <w:ilvl w:val="0"/>
          <w:numId w:val="1"/>
        </w:numPr>
        <w:spacing w:after="0"/>
        <w:rPr>
          <w:rFonts w:cs="Calibri"/>
          <w:lang w:val="en-US"/>
        </w:rPr>
      </w:pPr>
      <w:r w:rsidRPr="40188C59">
        <w:rPr>
          <w:rFonts w:cs="Calibri"/>
          <w:lang w:val="en-US"/>
        </w:rPr>
        <w:t>Public Pathology Australia (PPA)</w:t>
      </w:r>
    </w:p>
    <w:p w14:paraId="56C95957" w14:textId="0D4DFDF0" w:rsidR="00844558" w:rsidRDefault="751CD538" w:rsidP="009369F3">
      <w:pPr>
        <w:pStyle w:val="ListParagraph"/>
        <w:numPr>
          <w:ilvl w:val="0"/>
          <w:numId w:val="1"/>
        </w:numPr>
        <w:spacing w:after="0"/>
        <w:rPr>
          <w:rFonts w:cs="Calibri"/>
          <w:lang w:val="en-US"/>
        </w:rPr>
      </w:pPr>
      <w:r w:rsidRPr="40188C59">
        <w:rPr>
          <w:rFonts w:cs="Calibri"/>
          <w:lang w:val="en-US"/>
        </w:rPr>
        <w:t>Australasian Society of Clinical Immunology and Allergy (ASCIA)</w:t>
      </w:r>
    </w:p>
    <w:p w14:paraId="479ECEED" w14:textId="0E0DE34D" w:rsidR="00844558" w:rsidRDefault="751CD538" w:rsidP="009369F3">
      <w:pPr>
        <w:pStyle w:val="ListParagraph"/>
        <w:numPr>
          <w:ilvl w:val="0"/>
          <w:numId w:val="1"/>
        </w:numPr>
        <w:spacing w:after="0"/>
        <w:rPr>
          <w:rFonts w:cs="Calibri"/>
          <w:lang w:val="en-US"/>
        </w:rPr>
      </w:pPr>
      <w:r w:rsidRPr="40188C59">
        <w:rPr>
          <w:rFonts w:cs="Calibri"/>
          <w:lang w:val="en-US"/>
        </w:rPr>
        <w:t>Rare Voices Australia (RVA)</w:t>
      </w:r>
    </w:p>
    <w:p w14:paraId="29F2F4F0" w14:textId="37A059D5" w:rsidR="00844558" w:rsidRDefault="751CD538" w:rsidP="009369F3">
      <w:pPr>
        <w:pStyle w:val="ListParagraph"/>
        <w:numPr>
          <w:ilvl w:val="0"/>
          <w:numId w:val="1"/>
        </w:numPr>
        <w:spacing w:after="0"/>
        <w:rPr>
          <w:rFonts w:cs="Calibri"/>
          <w:lang w:val="en-US"/>
        </w:rPr>
      </w:pPr>
      <w:r w:rsidRPr="40188C59">
        <w:rPr>
          <w:rFonts w:cs="Calibri"/>
          <w:lang w:val="en-US"/>
        </w:rPr>
        <w:t>Australian Pathology (AP)</w:t>
      </w:r>
    </w:p>
    <w:p w14:paraId="61B3B12D" w14:textId="5E687231" w:rsidR="00844558" w:rsidRDefault="00844558" w:rsidP="40188C59">
      <w:pPr>
        <w:spacing w:after="0"/>
        <w:rPr>
          <w:rFonts w:cs="Calibri"/>
          <w:lang w:val="en-US"/>
        </w:rPr>
      </w:pPr>
    </w:p>
    <w:p w14:paraId="629E8FED" w14:textId="7D798A1E" w:rsidR="00844558" w:rsidRDefault="751CD538" w:rsidP="009369F3">
      <w:pPr>
        <w:spacing w:after="0"/>
        <w:rPr>
          <w:rFonts w:cs="Calibri"/>
          <w:lang w:val="en-US"/>
        </w:rPr>
      </w:pPr>
      <w:r w:rsidRPr="40188C59">
        <w:rPr>
          <w:rFonts w:cs="Calibri"/>
          <w:lang w:val="en-US"/>
        </w:rPr>
        <w:t xml:space="preserve">Consultation input was supportive of public funding for genomic testing for the diagnosis of </w:t>
      </w:r>
      <w:r w:rsidR="00F52B63">
        <w:rPr>
          <w:rFonts w:cs="Calibri"/>
          <w:lang w:val="en-US"/>
        </w:rPr>
        <w:t>IEI</w:t>
      </w:r>
      <w:r w:rsidRPr="40188C59">
        <w:rPr>
          <w:rFonts w:cs="Calibri"/>
          <w:lang w:val="en-US"/>
        </w:rPr>
        <w:t>. PPA raised concerns that the proposed fees for some of the items do not cover the cost for testing.</w:t>
      </w:r>
    </w:p>
    <w:p w14:paraId="1D008D19" w14:textId="4DFB1920" w:rsidR="00844558" w:rsidRDefault="00844558" w:rsidP="40188C59">
      <w:pPr>
        <w:spacing w:after="0"/>
        <w:rPr>
          <w:rFonts w:cs="Calibri"/>
          <w:lang w:val="en-US"/>
        </w:rPr>
      </w:pPr>
    </w:p>
    <w:p w14:paraId="62AE681C" w14:textId="25D2C7E0" w:rsidR="00844558" w:rsidRDefault="751CD538">
      <w:pPr>
        <w:rPr>
          <w:rFonts w:cs="Calibri"/>
          <w:b/>
          <w:bCs/>
          <w:lang w:val="en-US"/>
        </w:rPr>
      </w:pPr>
      <w:r w:rsidRPr="40188C59">
        <w:rPr>
          <w:rFonts w:cs="Calibri"/>
          <w:b/>
          <w:bCs/>
          <w:lang w:val="en-US"/>
        </w:rPr>
        <w:t>Consumer Experience</w:t>
      </w:r>
    </w:p>
    <w:p w14:paraId="45BCBF6C" w14:textId="3AB48980" w:rsidR="00844558" w:rsidRDefault="751CD538">
      <w:pPr>
        <w:rPr>
          <w:rFonts w:cs="Calibri"/>
          <w:lang w:val="en-US"/>
        </w:rPr>
      </w:pPr>
      <w:r w:rsidRPr="40188C59">
        <w:rPr>
          <w:rFonts w:cs="Calibri"/>
          <w:lang w:val="en-US"/>
        </w:rPr>
        <w:t xml:space="preserve">Input from consumer and advocacy organisations such as RVA and AusPIPS, highlighted the profound impact of delayed diagnosis and the ‘diagnostic odyssey’ experienced by individuals with </w:t>
      </w:r>
      <w:r w:rsidR="00F52B63">
        <w:rPr>
          <w:rFonts w:cs="Calibri"/>
          <w:lang w:val="en-US"/>
        </w:rPr>
        <w:t>IEI</w:t>
      </w:r>
      <w:r w:rsidRPr="40188C59">
        <w:rPr>
          <w:rFonts w:cs="Calibri"/>
          <w:lang w:val="en-US"/>
        </w:rPr>
        <w:t xml:space="preserve"> and their families. Many described repeated investigations, uncertainty, and emotional distress prior to receiving a definitive diagnosis.</w:t>
      </w:r>
    </w:p>
    <w:p w14:paraId="16A63D5F" w14:textId="3B019E35" w:rsidR="00844558" w:rsidRDefault="751CD538">
      <w:pPr>
        <w:rPr>
          <w:rFonts w:cs="Calibri"/>
          <w:lang w:val="en-US"/>
        </w:rPr>
      </w:pPr>
      <w:r w:rsidRPr="40188C59">
        <w:rPr>
          <w:rFonts w:cs="Calibri"/>
          <w:lang w:val="en-US"/>
        </w:rPr>
        <w:t xml:space="preserve">The burden of lifelong treatment, frequent hospitalisation, and limited access to specialised care outside metropolitan centres was emphasised. Input stated that families face practical and psychosocial challenges, including the need for regular immunoglobulin therapy and ongoing specialist reviews. The diagnostic journey can be long and emotionally taxing, with delayed diagnosis contributing to significant morbidity and early mortality in these patients. </w:t>
      </w:r>
    </w:p>
    <w:p w14:paraId="2C2D66B7" w14:textId="47402FCF" w:rsidR="00844558" w:rsidRDefault="751CD538">
      <w:pPr>
        <w:rPr>
          <w:rFonts w:cs="Calibri"/>
          <w:lang w:val="en-US"/>
        </w:rPr>
      </w:pPr>
      <w:r w:rsidRPr="40188C59">
        <w:rPr>
          <w:rFonts w:cs="Calibri"/>
          <w:lang w:val="en-US"/>
        </w:rPr>
        <w:t>Consumers also stressed the value of early and accurate diagnosis in improving health outcomes, as well as the importance of informed reproductive decision-making and access to genetic counselling for families.</w:t>
      </w:r>
    </w:p>
    <w:p w14:paraId="77A868EB" w14:textId="18C0AEE7" w:rsidR="00844558" w:rsidRDefault="751CD538" w:rsidP="00D71F17">
      <w:pPr>
        <w:keepNext/>
        <w:keepLines/>
        <w:rPr>
          <w:rFonts w:cs="Calibri"/>
          <w:b/>
          <w:bCs/>
          <w:lang w:val="en-US"/>
        </w:rPr>
      </w:pPr>
      <w:r w:rsidRPr="40188C59">
        <w:rPr>
          <w:rFonts w:cs="Calibri"/>
          <w:b/>
          <w:bCs/>
          <w:lang w:val="en-US"/>
        </w:rPr>
        <w:t>Benefits and Disadvantages</w:t>
      </w:r>
    </w:p>
    <w:p w14:paraId="3E8171A1" w14:textId="3B0BD3EF" w:rsidR="00844558" w:rsidRDefault="751CD538" w:rsidP="00D71F17">
      <w:pPr>
        <w:keepNext/>
        <w:keepLines/>
        <w:rPr>
          <w:rFonts w:cs="Calibri"/>
          <w:lang w:val="en-US"/>
        </w:rPr>
      </w:pPr>
      <w:r w:rsidRPr="40188C59">
        <w:rPr>
          <w:rFonts w:cs="Calibri"/>
          <w:lang w:val="en-US"/>
        </w:rPr>
        <w:t xml:space="preserve">Consultation input consistently indicated that public funding for genomic testing would bring significant benefits for individuals with suspected </w:t>
      </w:r>
      <w:r w:rsidR="00F52B63">
        <w:rPr>
          <w:rFonts w:cs="Calibri"/>
          <w:lang w:val="en-US"/>
        </w:rPr>
        <w:t>IEI</w:t>
      </w:r>
      <w:r w:rsidRPr="40188C59">
        <w:rPr>
          <w:rFonts w:cs="Calibri"/>
          <w:lang w:val="en-US"/>
        </w:rPr>
        <w:t>. Earlier and more accurate diagnosis was seen as a key advantage, enabling timely intervention and improved patient management. Input emphasised that molecular diagnosis not only streamlines care pathways and reduces unnecessary investigations but also supports informed reproductive decision-making and access to targeted therapies. The ability to facilitate cascade testing for family members at risk was also highlighted as an important benefit, contributing to better health outcomes for families.</w:t>
      </w:r>
    </w:p>
    <w:p w14:paraId="5C252028" w14:textId="382C189D" w:rsidR="00844558" w:rsidRDefault="751CD538">
      <w:pPr>
        <w:rPr>
          <w:rFonts w:cs="Calibri"/>
          <w:lang w:val="en-US"/>
        </w:rPr>
      </w:pPr>
      <w:r w:rsidRPr="40188C59">
        <w:rPr>
          <w:rFonts w:cs="Calibri"/>
          <w:lang w:val="en-US"/>
        </w:rPr>
        <w:t>Individual health professional input stated that multiple international studies have shown that genomic testing has consistently increased diagnostic yields by 20-58%, with results directly changing clinical management and treatment decisions, which are well substantiated and achievable in the Australian context.</w:t>
      </w:r>
    </w:p>
    <w:p w14:paraId="14AB03AA" w14:textId="3DE9C9E3" w:rsidR="00844558" w:rsidRDefault="751CD538">
      <w:pPr>
        <w:rPr>
          <w:rFonts w:cs="Calibri"/>
          <w:lang w:val="en-US"/>
        </w:rPr>
      </w:pPr>
      <w:r w:rsidRPr="40188C59">
        <w:rPr>
          <w:rFonts w:cs="Calibri"/>
          <w:lang w:val="en-US"/>
        </w:rPr>
        <w:t xml:space="preserve">However, some disadvantages were identified, primarily relating to the potential for inequities in access. Consultation input expressed concern that patients in rural and remote areas, as well as those from </w:t>
      </w:r>
      <w:r w:rsidRPr="40188C59">
        <w:rPr>
          <w:rFonts w:cs="Calibri"/>
          <w:lang w:val="en-US"/>
        </w:rPr>
        <w:lastRenderedPageBreak/>
        <w:t>culturally diverse backgrounds, may face barriers to accessing genomic testing and associated counselling. Organisations also raised issues regarding the unviability of the MBS rebates demonstrating correlation with service delivery costs, specialist involvement and multidisciplinary support. This could reduce equity of access and restrict the benefits of genomic testing to only certain patient groups. Input stressed the need for policy frameworks and service delivery models that ensure equitable access to genomic testing across all communities.</w:t>
      </w:r>
    </w:p>
    <w:p w14:paraId="2CB0EE53" w14:textId="3114C5A7" w:rsidR="00844558" w:rsidRDefault="751CD538">
      <w:pPr>
        <w:rPr>
          <w:rFonts w:cs="Calibri"/>
        </w:rPr>
      </w:pPr>
      <w:r w:rsidRPr="40188C59">
        <w:rPr>
          <w:rFonts w:cs="Calibri"/>
          <w:lang w:val="en-US"/>
        </w:rPr>
        <w:t xml:space="preserve">Individual health professional input included a requirement for </w:t>
      </w:r>
      <w:r w:rsidRPr="40188C59">
        <w:rPr>
          <w:rFonts w:cs="Calibri"/>
        </w:rPr>
        <w:t>access to clear communication and genetic counselling, and investment in variant curation, data reanalysis, secure data analysis and functional testing capabilities to support delivery of validated genomic results with certainty.</w:t>
      </w:r>
    </w:p>
    <w:p w14:paraId="65376E4C" w14:textId="0FAA905C" w:rsidR="00844558" w:rsidRDefault="751CD538">
      <w:pPr>
        <w:rPr>
          <w:rFonts w:cs="Calibri"/>
          <w:b/>
          <w:bCs/>
          <w:lang w:val="en-US"/>
        </w:rPr>
      </w:pPr>
      <w:r w:rsidRPr="40188C59">
        <w:rPr>
          <w:rFonts w:cs="Calibri"/>
          <w:b/>
          <w:bCs/>
          <w:lang w:val="en-US"/>
        </w:rPr>
        <w:t>Population, Comparator (current management), and Delivery</w:t>
      </w:r>
    </w:p>
    <w:p w14:paraId="277D8E1D" w14:textId="4FCE48E5" w:rsidR="00844558" w:rsidRDefault="751CD538">
      <w:pPr>
        <w:rPr>
          <w:rFonts w:cs="Calibri"/>
          <w:lang w:val="en-US"/>
        </w:rPr>
      </w:pPr>
      <w:r w:rsidRPr="40188C59">
        <w:rPr>
          <w:rFonts w:cs="Calibri"/>
          <w:lang w:val="en-US"/>
        </w:rPr>
        <w:t xml:space="preserve">The consultation input was consistently supportive of the proposed population for genomic testing, agreeing that individuals with suspected </w:t>
      </w:r>
      <w:r w:rsidR="00F52B63">
        <w:rPr>
          <w:rFonts w:cs="Calibri"/>
          <w:lang w:val="en-US"/>
        </w:rPr>
        <w:t>IEI</w:t>
      </w:r>
      <w:r w:rsidRPr="40188C59">
        <w:rPr>
          <w:rFonts w:cs="Calibri"/>
          <w:lang w:val="en-US"/>
        </w:rPr>
        <w:t xml:space="preserve"> would benefit from improved diagnostic accuracy and early intervention.</w:t>
      </w:r>
    </w:p>
    <w:p w14:paraId="5F7E4219" w14:textId="2AC4C825" w:rsidR="00844558" w:rsidRDefault="751CD538">
      <w:pPr>
        <w:rPr>
          <w:rFonts w:cs="Calibri"/>
          <w:lang w:val="en-US"/>
        </w:rPr>
      </w:pPr>
      <w:r w:rsidRPr="40188C59">
        <w:rPr>
          <w:rFonts w:cs="Calibri"/>
          <w:lang w:val="en-US"/>
        </w:rPr>
        <w:t xml:space="preserve">Consultation input agreed with the comparator of standard immunology and phenotype-driven diagnosis without genomic testing accurately reflects current Australian practice for investigating </w:t>
      </w:r>
      <w:r w:rsidR="00F52B63">
        <w:rPr>
          <w:rFonts w:cs="Calibri"/>
          <w:lang w:val="en-US"/>
        </w:rPr>
        <w:t>IEI</w:t>
      </w:r>
      <w:r w:rsidRPr="40188C59">
        <w:rPr>
          <w:rFonts w:cs="Calibri"/>
          <w:lang w:val="en-US"/>
        </w:rPr>
        <w:t xml:space="preserve">. Patients typically undergo MBS-funded tests e.g. immunoglobulin quantitation, full blood count, lymphocyte subset analysis and functional immune assays. These investigations remain essential first line tools for </w:t>
      </w:r>
      <w:r w:rsidR="00F52B63">
        <w:rPr>
          <w:rFonts w:cs="Calibri"/>
          <w:lang w:val="en-US"/>
        </w:rPr>
        <w:t>IEI</w:t>
      </w:r>
      <w:r w:rsidRPr="40188C59">
        <w:rPr>
          <w:rFonts w:cs="Calibri"/>
          <w:lang w:val="en-US"/>
        </w:rPr>
        <w:t xml:space="preserve"> diagnosis and are consistent with national and international guidelines.</w:t>
      </w:r>
    </w:p>
    <w:p w14:paraId="33CE8FF1" w14:textId="71142392" w:rsidR="003E2BD1" w:rsidRDefault="751CD538">
      <w:pPr>
        <w:rPr>
          <w:rFonts w:cs="Calibri"/>
          <w:lang w:val="en-US"/>
        </w:rPr>
      </w:pPr>
      <w:r w:rsidRPr="40188C59">
        <w:rPr>
          <w:rFonts w:cs="Calibri"/>
          <w:lang w:val="en-US"/>
        </w:rPr>
        <w:t>Input highlighted that people in rural and remote areas, including First Nations communities, often face diagnostic delays due to limited immunology services, and lack of culturally safe, coordinated pathways for diagnosis. The potential for genomics to improve service delivery was noted, provided it is accompanied by telehealth-enabled specialist consultation, outreach sample collection, and culturally safe counselling pathways.</w:t>
      </w:r>
    </w:p>
    <w:p w14:paraId="4929FCE5" w14:textId="71E58B3A" w:rsidR="00844558" w:rsidRDefault="751CD538" w:rsidP="00D71F17">
      <w:pPr>
        <w:keepNext/>
        <w:keepLines/>
        <w:rPr>
          <w:rFonts w:cs="Calibri"/>
          <w:b/>
          <w:bCs/>
          <w:lang w:val="en-US"/>
        </w:rPr>
      </w:pPr>
      <w:r w:rsidRPr="40188C59">
        <w:rPr>
          <w:rFonts w:cs="Calibri"/>
          <w:b/>
          <w:bCs/>
          <w:lang w:val="en-US"/>
        </w:rPr>
        <w:t>MBS Item Descriptor and Fee</w:t>
      </w:r>
    </w:p>
    <w:p w14:paraId="26AA253F" w14:textId="5A3EFC32" w:rsidR="00844558" w:rsidRDefault="751CD538" w:rsidP="00D71F17">
      <w:pPr>
        <w:keepNext/>
        <w:keepLines/>
        <w:rPr>
          <w:rFonts w:cs="Calibri"/>
          <w:lang w:val="en-US"/>
        </w:rPr>
      </w:pPr>
      <w:r w:rsidRPr="40188C59">
        <w:rPr>
          <w:rFonts w:cs="Calibri"/>
          <w:lang w:val="en-US"/>
        </w:rPr>
        <w:t xml:space="preserve">The consultation input was generally supportive of the proposed MBS item for genomic testing for </w:t>
      </w:r>
      <w:r w:rsidR="00F52B63">
        <w:rPr>
          <w:rFonts w:cs="Calibri"/>
          <w:lang w:val="en-US"/>
        </w:rPr>
        <w:t>IEI</w:t>
      </w:r>
      <w:r w:rsidRPr="40188C59">
        <w:rPr>
          <w:rFonts w:cs="Calibri"/>
          <w:lang w:val="en-US"/>
        </w:rPr>
        <w:t>. Health professional and organisational feedback agreed that the service descriptor accurately reflects the clinical context and requirements for testing.</w:t>
      </w:r>
    </w:p>
    <w:p w14:paraId="21D0E029" w14:textId="77777777" w:rsidR="003E2BD1" w:rsidRDefault="34CAA109" w:rsidP="3A76E744">
      <w:pPr>
        <w:autoSpaceDE w:val="0"/>
        <w:autoSpaceDN w:val="0"/>
        <w:adjustRightInd w:val="0"/>
        <w:spacing w:line="23" w:lineRule="atLeast"/>
        <w:rPr>
          <w:rFonts w:asciiTheme="minorHAnsi" w:hAnsiTheme="minorHAnsi" w:cstheme="minorBidi"/>
          <w:i/>
          <w:iCs/>
        </w:rPr>
      </w:pPr>
      <w:r w:rsidRPr="3A76E744">
        <w:rPr>
          <w:rFonts w:cs="Calibri"/>
          <w:lang w:val="en-US"/>
        </w:rPr>
        <w:t xml:space="preserve">PPA commented that although the proposed MBS item fee for item AAAAA is appropriate and reflective of service delivery costs for this method of testing, the proposed MBS item fees for both item BBBBB and CCCCC are highly understated and not financially viable to recover costs when comparing to the cost of delivery of similar services.  </w:t>
      </w:r>
    </w:p>
    <w:p w14:paraId="007DA6A8" w14:textId="6CA73E2C" w:rsidR="002B7B92" w:rsidRPr="00F42AE4" w:rsidRDefault="148A8056" w:rsidP="3A76E744">
      <w:pPr>
        <w:autoSpaceDE w:val="0"/>
        <w:autoSpaceDN w:val="0"/>
        <w:adjustRightInd w:val="0"/>
        <w:spacing w:line="23" w:lineRule="atLeast"/>
        <w:rPr>
          <w:rFonts w:asciiTheme="minorHAnsi" w:hAnsiTheme="minorHAnsi" w:cstheme="minorBidi"/>
          <w:i/>
          <w:iCs/>
        </w:rPr>
      </w:pPr>
      <w:r w:rsidRPr="3A76E744">
        <w:rPr>
          <w:rFonts w:asciiTheme="minorHAnsi" w:hAnsiTheme="minorHAnsi" w:cstheme="minorBidi"/>
          <w:i/>
          <w:iCs/>
        </w:rPr>
        <w:t xml:space="preserve">PASC acknowledged that positive and supportive feedback was received from </w:t>
      </w:r>
      <w:r w:rsidR="28140A2C" w:rsidRPr="3A76E744">
        <w:rPr>
          <w:rFonts w:asciiTheme="minorHAnsi" w:hAnsiTheme="minorHAnsi" w:cstheme="minorBidi"/>
          <w:i/>
          <w:iCs/>
        </w:rPr>
        <w:t xml:space="preserve">5 </w:t>
      </w:r>
      <w:r w:rsidRPr="3A76E744">
        <w:rPr>
          <w:rFonts w:asciiTheme="minorHAnsi" w:hAnsiTheme="minorHAnsi" w:cstheme="minorBidi"/>
          <w:i/>
          <w:iCs/>
        </w:rPr>
        <w:t>organisations and one individual with specialist knowledge.</w:t>
      </w:r>
    </w:p>
    <w:p w14:paraId="6F6F2583" w14:textId="77777777" w:rsidR="002B7B92" w:rsidRDefault="002B7B92" w:rsidP="002B7B92">
      <w:pPr>
        <w:autoSpaceDE w:val="0"/>
        <w:autoSpaceDN w:val="0"/>
        <w:adjustRightInd w:val="0"/>
        <w:spacing w:line="23" w:lineRule="atLeast"/>
        <w:rPr>
          <w:rFonts w:asciiTheme="minorHAnsi" w:hAnsiTheme="minorHAnsi" w:cstheme="minorHAnsi"/>
          <w:i/>
          <w:iCs/>
        </w:rPr>
      </w:pPr>
      <w:r w:rsidRPr="00F42AE4">
        <w:rPr>
          <w:rFonts w:asciiTheme="minorHAnsi" w:hAnsiTheme="minorHAnsi" w:cstheme="minorHAnsi"/>
          <w:i/>
          <w:iCs/>
        </w:rPr>
        <w:t xml:space="preserve">PASC noted that the applicants agreed with </w:t>
      </w:r>
      <w:r>
        <w:rPr>
          <w:rFonts w:asciiTheme="minorHAnsi" w:hAnsiTheme="minorHAnsi" w:cstheme="minorHAnsi"/>
          <w:i/>
          <w:iCs/>
        </w:rPr>
        <w:t xml:space="preserve">public consultation that the fees for targeted testing and re-analysis are very low, and that many laboratories will struggle to provide the service at the nominated price. PASC noted that the proposed fees have been benchmarked against existing items. PASC noted the concerns regarding the fees, and advised it is a broader issue than MSAC 1810. </w:t>
      </w:r>
    </w:p>
    <w:p w14:paraId="20416815" w14:textId="690B3D93" w:rsidR="00844558" w:rsidRDefault="148A8056" w:rsidP="009D76CD">
      <w:pPr>
        <w:autoSpaceDE w:val="0"/>
        <w:autoSpaceDN w:val="0"/>
        <w:adjustRightInd w:val="0"/>
        <w:spacing w:line="23" w:lineRule="atLeast"/>
        <w:rPr>
          <w:rFonts w:cs="Calibri"/>
          <w:color w:val="4F81BD"/>
          <w:lang w:val="en-US"/>
        </w:rPr>
      </w:pPr>
      <w:r w:rsidRPr="121ADEB0">
        <w:rPr>
          <w:rFonts w:asciiTheme="minorHAnsi" w:hAnsiTheme="minorHAnsi" w:cstheme="minorBidi"/>
          <w:i/>
          <w:iCs/>
        </w:rPr>
        <w:t xml:space="preserve">PASC queried whether there were concerns with access for patients in rural and remote communities, if patients need to access immunologists in order to be eligible for testing. The applicant explained that </w:t>
      </w:r>
      <w:r w:rsidRPr="121ADEB0">
        <w:rPr>
          <w:rFonts w:asciiTheme="minorHAnsi" w:hAnsiTheme="minorHAnsi" w:cstheme="minorBidi"/>
          <w:i/>
          <w:iCs/>
        </w:rPr>
        <w:lastRenderedPageBreak/>
        <w:t xml:space="preserve">patients may see immunologists via telehealth. The collection of DNA is able to be performed locally, so there should not be problems with patients from rural/remote areas accessing the proposed testing. However, the applicant stated that it is advantageous to have a face-to-face appointment at some point, and that there are some specialist tests that may only be available in cities. PASC noted that telehealth ameliorates the potential access issues to the proposed genomic testing. </w:t>
      </w:r>
    </w:p>
    <w:p w14:paraId="4E68667F" w14:textId="4FF246F2" w:rsidR="00D37A3F" w:rsidRDefault="63D878A4" w:rsidP="00713728">
      <w:pPr>
        <w:pStyle w:val="Heading2"/>
      </w:pPr>
      <w:r>
        <w:t>Next steps</w:t>
      </w:r>
    </w:p>
    <w:p w14:paraId="3110F298" w14:textId="2A21A0AB" w:rsidR="00C1595D" w:rsidRDefault="008932AE" w:rsidP="3A76E744">
      <w:pPr>
        <w:spacing w:line="23" w:lineRule="atLeast"/>
        <w:rPr>
          <w:rFonts w:asciiTheme="minorHAnsi" w:hAnsiTheme="minorHAnsi" w:cstheme="minorBidi"/>
          <w:i/>
          <w:iCs/>
        </w:rPr>
      </w:pPr>
      <w:r w:rsidRPr="3A76E744">
        <w:rPr>
          <w:rFonts w:asciiTheme="minorHAnsi" w:hAnsiTheme="minorHAnsi" w:cstheme="minorBidi"/>
          <w:i/>
          <w:iCs/>
        </w:rPr>
        <w:t xml:space="preserve">PASC noted that this application will progress as a department contracted assessment report (DCAR). </w:t>
      </w:r>
    </w:p>
    <w:p w14:paraId="02656B10" w14:textId="77777777" w:rsidR="000E5983" w:rsidRPr="000E5983" w:rsidRDefault="000E5983" w:rsidP="000E5983">
      <w:pPr>
        <w:keepNext/>
        <w:keepLines/>
        <w:tabs>
          <w:tab w:val="left" w:pos="1701"/>
        </w:tabs>
        <w:spacing w:before="360" w:after="120" w:line="240" w:lineRule="auto"/>
        <w:outlineLvl w:val="1"/>
        <w:rPr>
          <w:rFonts w:ascii="Franklin Gothic Medium" w:eastAsia="MS Gothic" w:hAnsi="Franklin Gothic Medium"/>
          <w:color w:val="000000" w:themeColor="text1"/>
          <w:sz w:val="32"/>
          <w:szCs w:val="26"/>
        </w:rPr>
      </w:pPr>
      <w:r w:rsidRPr="000E5983">
        <w:rPr>
          <w:rFonts w:ascii="Franklin Gothic Medium" w:eastAsia="MS Gothic" w:hAnsi="Franklin Gothic Medium"/>
          <w:color w:val="000000" w:themeColor="text1"/>
          <w:sz w:val="32"/>
          <w:szCs w:val="26"/>
        </w:rPr>
        <w:t>Applicant Comments on Ratified PICO</w:t>
      </w:r>
    </w:p>
    <w:p w14:paraId="6D9C85AC" w14:textId="0B67801D" w:rsidR="0074421E" w:rsidRPr="00D90304" w:rsidRDefault="00994AA3" w:rsidP="0074421E">
      <w:r w:rsidRPr="00994AA3">
        <w:t>The RCPA appreciates PASC’s careful consideration of this complex application. Regarding trio testing, in our clinical experience parental immunophenotyping is generally not practical or necessary prior to testing in routine care; in IEI genomics, parental samples are primarily used to support variant interpretation and segregation (e.g., de novo assessment, phasing for autosomal recessive conditions). The parental “phenotype” is typically captured through targeted clinical history (affected/unaffected and pertinent symptoms). Where additional parental immunology investigations are helpful, these are best undertaken selectively after trio results are available, rather than as a precondition for access; we suggest the importance of providing relevant parental clinical information could be reinforced in a practice note, rather than specified as a requirement in the item descriptor.</w:t>
      </w:r>
    </w:p>
    <w:p w14:paraId="67B8A7F0" w14:textId="4DD782AC" w:rsidR="000E5983" w:rsidRPr="000E5983" w:rsidRDefault="000E5983" w:rsidP="00D90304">
      <w:pPr>
        <w:rPr>
          <w:rFonts w:ascii="Franklin Gothic Medium" w:eastAsia="MS Gothic" w:hAnsi="Franklin Gothic Medium"/>
          <w:color w:val="000000" w:themeColor="text1"/>
          <w:sz w:val="32"/>
          <w:szCs w:val="26"/>
        </w:rPr>
      </w:pPr>
    </w:p>
    <w:p w14:paraId="4CD584D9" w14:textId="77777777" w:rsidR="00586205" w:rsidRDefault="00586205">
      <w:pPr>
        <w:spacing w:after="160" w:line="259" w:lineRule="auto"/>
        <w:rPr>
          <w:rFonts w:ascii="Franklin Gothic Medium" w:eastAsiaTheme="majorEastAsia" w:hAnsi="Franklin Gothic Medium" w:cstheme="majorBidi"/>
          <w:color w:val="000000" w:themeColor="text1"/>
          <w:sz w:val="32"/>
          <w:szCs w:val="26"/>
        </w:rPr>
      </w:pPr>
      <w:r>
        <w:br w:type="page"/>
      </w:r>
    </w:p>
    <w:p w14:paraId="73A2A9C9" w14:textId="05C760B4" w:rsidR="006478E7" w:rsidRDefault="00A33126" w:rsidP="00713728">
      <w:pPr>
        <w:pStyle w:val="Heading2"/>
      </w:pPr>
      <w:r w:rsidRPr="00A33126">
        <w:lastRenderedPageBreak/>
        <w:t>References</w:t>
      </w:r>
    </w:p>
    <w:p w14:paraId="7178CB78" w14:textId="77805EDB" w:rsidR="00D659AA" w:rsidRPr="00D659AA" w:rsidRDefault="00B46128" w:rsidP="00C05433">
      <w:pPr>
        <w:pStyle w:val="EndNoteBibliography"/>
        <w:spacing w:before="120" w:after="240"/>
      </w:pPr>
      <w:r>
        <w:fldChar w:fldCharType="begin"/>
      </w:r>
      <w:r>
        <w:instrText xml:space="preserve"> ADDIN EN.REFLIST </w:instrText>
      </w:r>
      <w:r>
        <w:fldChar w:fldCharType="separate"/>
      </w:r>
      <w:r w:rsidR="00D659AA" w:rsidRPr="00D659AA">
        <w:t xml:space="preserve">ASCIA 2024, </w:t>
      </w:r>
      <w:r w:rsidR="00D659AA" w:rsidRPr="00D659AA">
        <w:rPr>
          <w:i/>
        </w:rPr>
        <w:t>Primary Immunodeficiencies (Inborn Errors of Immunity) - Frequently asked questions</w:t>
      </w:r>
      <w:r w:rsidR="00D659AA" w:rsidRPr="00D659AA">
        <w:t>, Australasian Society of Clinical Immunology and Allergy, viewed 24th September 2024, &lt;</w:t>
      </w:r>
      <w:hyperlink r:id="rId25" w:history="1">
        <w:r w:rsidR="00D659AA" w:rsidRPr="00D659AA">
          <w:rPr>
            <w:rStyle w:val="Hyperlink"/>
            <w:rFonts w:ascii="Calibri" w:hAnsi="Calibri" w:cs="Calibri"/>
          </w:rPr>
          <w:t>https://www.allergy.org.au/patients/immunodeficiencies/primary-immunodeficiency</w:t>
        </w:r>
      </w:hyperlink>
      <w:r w:rsidR="00D659AA" w:rsidRPr="00D659AA">
        <w:t>&gt;.</w:t>
      </w:r>
    </w:p>
    <w:p w14:paraId="46121C23" w14:textId="208A242D" w:rsidR="00D659AA" w:rsidRPr="00D659AA" w:rsidRDefault="00D659AA" w:rsidP="00C05433">
      <w:pPr>
        <w:pStyle w:val="EndNoteBibliography"/>
        <w:spacing w:before="120" w:after="240"/>
      </w:pPr>
      <w:r w:rsidRPr="00D659AA">
        <w:t xml:space="preserve">ASCIA 2025, </w:t>
      </w:r>
      <w:r w:rsidRPr="00D659AA">
        <w:rPr>
          <w:i/>
        </w:rPr>
        <w:t>Primary Immunodeficiencies (Inborn Errors of Immunity) - Frequently asked questions</w:t>
      </w:r>
      <w:r w:rsidRPr="00D659AA">
        <w:t>, viewed October 1st, 2025, &lt;</w:t>
      </w:r>
      <w:hyperlink r:id="rId26" w:history="1">
        <w:r w:rsidRPr="00D659AA">
          <w:rPr>
            <w:rStyle w:val="Hyperlink"/>
            <w:rFonts w:ascii="Calibri" w:hAnsi="Calibri" w:cs="Calibri"/>
          </w:rPr>
          <w:t>https://www.allergy.org.au/patients/immunodeficiencies/primary-immunodeficiency</w:t>
        </w:r>
      </w:hyperlink>
      <w:r w:rsidRPr="00D659AA">
        <w:t>&gt;.</w:t>
      </w:r>
    </w:p>
    <w:p w14:paraId="50AA2E39" w14:textId="77777777" w:rsidR="00D659AA" w:rsidRPr="00D659AA" w:rsidRDefault="00D659AA" w:rsidP="00C05433">
      <w:pPr>
        <w:pStyle w:val="EndNoteBibliography"/>
        <w:spacing w:before="120" w:after="240"/>
      </w:pPr>
      <w:r w:rsidRPr="00D659AA">
        <w:t xml:space="preserve">Ballow, M &amp; Leiding, JW 2022, 'Precision Medicine in the Treatment of Primary Immune Deficiency Patients With Disorders of Immune Dysregulation', </w:t>
      </w:r>
      <w:r w:rsidRPr="00D659AA">
        <w:rPr>
          <w:i/>
        </w:rPr>
        <w:t>Clin Rev Allergy Immunol</w:t>
      </w:r>
      <w:r w:rsidRPr="00D659AA">
        <w:t>, vol. 63, no. 1, Aug, pp. 1-8  10.1007/s12016-021-08871-4.</w:t>
      </w:r>
    </w:p>
    <w:p w14:paraId="18105791" w14:textId="77777777" w:rsidR="00D659AA" w:rsidRPr="00D659AA" w:rsidRDefault="00D659AA" w:rsidP="00C05433">
      <w:pPr>
        <w:pStyle w:val="EndNoteBibliography"/>
        <w:spacing w:before="120" w:after="240"/>
      </w:pPr>
      <w:r w:rsidRPr="00D659AA">
        <w:t xml:space="preserve">Bousfiha, A, Moundir, A, Tangye, SG, Picard, C, Jeddane, L, Al-Herz, W, Rundles, CC, Franco, JL, Holland, SM, Klein, C, Morio, T, Oksenhendler, E, Puel, A, Puck, J, Seppänen, MRJ, Somech, R, Su, HC, Sullivan, KE, Torgerson, TR &amp; Meyts, I 2022, 'The 2022 Update of IUIS Phenotypical Classification for Human Inborn Errors of Immunity', </w:t>
      </w:r>
      <w:r w:rsidRPr="00D659AA">
        <w:rPr>
          <w:i/>
        </w:rPr>
        <w:t>J Clin Immunol</w:t>
      </w:r>
      <w:r w:rsidRPr="00D659AA">
        <w:t>, vol. 42, no. 7, Oct, pp. 1508-1520  10.1007/s10875-022-01352-z.</w:t>
      </w:r>
    </w:p>
    <w:p w14:paraId="6AD7DA21" w14:textId="77777777" w:rsidR="00D659AA" w:rsidRPr="00D659AA" w:rsidRDefault="00D659AA" w:rsidP="00C05433">
      <w:pPr>
        <w:pStyle w:val="EndNoteBibliography"/>
        <w:spacing w:before="120" w:after="240"/>
      </w:pPr>
      <w:r w:rsidRPr="00D659AA">
        <w:t xml:space="preserve">Chinn, IK &amp; Orange, JS 2020, 'A 2020 update on the use of genetic testing for patients with primary immunodeficiency', </w:t>
      </w:r>
      <w:r w:rsidRPr="00D659AA">
        <w:rPr>
          <w:i/>
        </w:rPr>
        <w:t>Expert Rev Clin Immunol</w:t>
      </w:r>
      <w:r w:rsidRPr="00D659AA">
        <w:t>, vol. 16, no. 9, Sep, pp. 897-909  10.1080/1744666x.2020.1814145.</w:t>
      </w:r>
    </w:p>
    <w:p w14:paraId="7F89C233" w14:textId="77777777" w:rsidR="00D659AA" w:rsidRPr="00D659AA" w:rsidRDefault="00D659AA" w:rsidP="00C05433">
      <w:pPr>
        <w:pStyle w:val="EndNoteBibliography"/>
        <w:spacing w:before="120" w:after="240"/>
      </w:pPr>
      <w:r w:rsidRPr="00D659AA">
        <w:t xml:space="preserve">Devonshire, AL &amp; Makhija, M 2019, 'Approach to primary immunodeficiency', </w:t>
      </w:r>
      <w:r w:rsidRPr="00D659AA">
        <w:rPr>
          <w:i/>
        </w:rPr>
        <w:t>Allergy Asthma Proc</w:t>
      </w:r>
      <w:r w:rsidRPr="00D659AA">
        <w:t>, vol. 40, no. 6, Nov 1, pp. 465-469  10.2500/aap.2019.40.4273.</w:t>
      </w:r>
    </w:p>
    <w:p w14:paraId="05299B34" w14:textId="77777777" w:rsidR="00D659AA" w:rsidRPr="00D659AA" w:rsidRDefault="00D659AA" w:rsidP="00C05433">
      <w:pPr>
        <w:pStyle w:val="EndNoteBibliography"/>
        <w:spacing w:before="120" w:after="240"/>
      </w:pPr>
      <w:r w:rsidRPr="00D659AA">
        <w:t xml:space="preserve">Flatrès, C, Roué, JM, Picard, C, Carausu, L, Thomas, C, Pellier, I, Millot, F, Gandemer, V, Chantreuil, J, Lorton, F, Gras Le Guen, C &amp; Launay, E 2021, 'Investigation of primary immune deficiency after severe bacterial infection in children: A population-based study in western France', </w:t>
      </w:r>
      <w:r w:rsidRPr="00D659AA">
        <w:rPr>
          <w:i/>
        </w:rPr>
        <w:t>Arch Pediatr</w:t>
      </w:r>
      <w:r w:rsidRPr="00D659AA">
        <w:t>, vol. 28, no. 5, Jul, pp. 398-404  10.1016/j.arcped.2021.03.009.</w:t>
      </w:r>
    </w:p>
    <w:p w14:paraId="0F063E82" w14:textId="77777777" w:rsidR="00D659AA" w:rsidRPr="00D659AA" w:rsidRDefault="00D659AA" w:rsidP="00C05433">
      <w:pPr>
        <w:pStyle w:val="EndNoteBibliography"/>
        <w:spacing w:before="120" w:after="240"/>
      </w:pPr>
      <w:r w:rsidRPr="00D659AA">
        <w:t xml:space="preserve">Goebel, GA, de Assis, CS, Cunha, LAO, Minafra, FG &amp; Pinto, JA 2024, 'Survival After Hematopoietic Stem Cell Transplantation in Severe Combined Immunodeficiency (SCID): A Worldwide Review of the Prognostic Variables', </w:t>
      </w:r>
      <w:r w:rsidRPr="00D659AA">
        <w:rPr>
          <w:i/>
        </w:rPr>
        <w:t>Clin Rev Allergy Immunol</w:t>
      </w:r>
      <w:r w:rsidRPr="00D659AA">
        <w:t>, vol. 66, no. 2, Apr, pp. 192-209  10.1007/s12016-024-08993-5.</w:t>
      </w:r>
    </w:p>
    <w:p w14:paraId="147A3D4B" w14:textId="77777777" w:rsidR="00D659AA" w:rsidRPr="00D659AA" w:rsidRDefault="00D659AA" w:rsidP="00C05433">
      <w:pPr>
        <w:pStyle w:val="EndNoteBibliography"/>
        <w:spacing w:before="120" w:after="240"/>
      </w:pPr>
      <w:r w:rsidRPr="00D659AA">
        <w:t xml:space="preserve">Joshi, AY, Iyer, VN, Hagan, JB, St Sauver, JL &amp; Boyce, TG 2009, 'Incidence and temporal trends of primary immunodeficiency: a population-based cohort study', </w:t>
      </w:r>
      <w:r w:rsidRPr="00D659AA">
        <w:rPr>
          <w:i/>
        </w:rPr>
        <w:t>Mayo Clin Proc</w:t>
      </w:r>
      <w:r w:rsidRPr="00D659AA">
        <w:t>, vol. 84, no. 1, pp. 16-22  10.4065/84.1.16.</w:t>
      </w:r>
    </w:p>
    <w:p w14:paraId="588028BA" w14:textId="77777777" w:rsidR="00D659AA" w:rsidRPr="00D659AA" w:rsidRDefault="00D659AA" w:rsidP="00C05433">
      <w:pPr>
        <w:pStyle w:val="EndNoteBibliography"/>
        <w:spacing w:before="120" w:after="240"/>
      </w:pPr>
      <w:r w:rsidRPr="00D659AA">
        <w:t xml:space="preserve">Justiz Vaillant, AA &amp; Qurie, A 2024, 'Immunodeficiency', in </w:t>
      </w:r>
      <w:r w:rsidRPr="00D659AA">
        <w:rPr>
          <w:i/>
        </w:rPr>
        <w:t>StatPearls</w:t>
      </w:r>
      <w:r w:rsidRPr="00D659AA">
        <w:t>, StatPearls Publishing</w:t>
      </w:r>
    </w:p>
    <w:p w14:paraId="7EC754C8" w14:textId="77777777" w:rsidR="00D659AA" w:rsidRPr="00D659AA" w:rsidRDefault="00D659AA" w:rsidP="00C05433">
      <w:pPr>
        <w:pStyle w:val="EndNoteBibliography"/>
        <w:spacing w:before="120" w:after="240"/>
      </w:pPr>
      <w:r w:rsidRPr="00D659AA">
        <w:t>Copyright © 2024, StatPearls Publishing LLC., Treasure Island (FL) with ineligible companies. Disclosure: Ahmad Qurie declares no relevant financial relationships with ineligible companies.</w:t>
      </w:r>
    </w:p>
    <w:p w14:paraId="058DFD79" w14:textId="77777777" w:rsidR="00D659AA" w:rsidRPr="00D659AA" w:rsidRDefault="00D659AA" w:rsidP="00C05433">
      <w:pPr>
        <w:pStyle w:val="EndNoteBibliography"/>
        <w:spacing w:before="120" w:after="240"/>
      </w:pPr>
      <w:r w:rsidRPr="00D659AA">
        <w:t xml:space="preserve">Kobrynski, L, Powell, RW &amp; Bowen, S 2014, 'Prevalence and morbidity of primary immunodeficiency diseases, United States 2001-2007', </w:t>
      </w:r>
      <w:r w:rsidRPr="00D659AA">
        <w:rPr>
          <w:i/>
        </w:rPr>
        <w:t>J Clin Immunol</w:t>
      </w:r>
      <w:r w:rsidRPr="00D659AA">
        <w:t>, vol. 34, no. 8, Nov, pp. 954-961  10.1007/s10875-014-0102-8.</w:t>
      </w:r>
    </w:p>
    <w:p w14:paraId="0AE9032B" w14:textId="77777777" w:rsidR="00D659AA" w:rsidRPr="00D659AA" w:rsidRDefault="00D659AA" w:rsidP="00C05433">
      <w:pPr>
        <w:pStyle w:val="EndNoteBibliography"/>
        <w:spacing w:before="120" w:after="240"/>
      </w:pPr>
      <w:r w:rsidRPr="00D659AA">
        <w:t xml:space="preserve">Lougaris, V, Pession, A, Baronio, M, Soresina, A, Rondelli, R, Gazzurelli, L, Benvenuto, A, Martino, S, Gattorno, M, Biondi, A, Zecca, M, Marinoni, M, Fabio, G, Aiuti, A, Marseglia, G, Putti, MC, Agostini, C, Lunardi, C, Tommasini, A, Bertolini, P, Gambineri, E, Consolini, R, Matucci, A, Azzari, C, Danieli, MG, Paganelli, R, Duse, M, Cancrini, C, Moschese, V, Chessa, L, Spadaro, G, Civino, A, Vacca, A, Cardinale, F, </w:t>
      </w:r>
      <w:r w:rsidRPr="00D659AA">
        <w:lastRenderedPageBreak/>
        <w:t xml:space="preserve">Martire, B, Carpino, L, Trizzino, A, Russo, G, Cossu, F, Badolato, R, Pietrogrande, MC, Quinti, I, Rossi, P, Ugazio, A, Pignata, C &amp; Plebani, A 2020, 'The Italian Registry for Primary Immunodeficiencies (Italian Primary Immunodeficiency Network; IPINet): Twenty Years of Experience (1999-2019)', </w:t>
      </w:r>
      <w:r w:rsidRPr="00D659AA">
        <w:rPr>
          <w:i/>
        </w:rPr>
        <w:t>J Clin Immunol</w:t>
      </w:r>
      <w:r w:rsidRPr="00D659AA">
        <w:t>, vol. 40, no. 7, Oct, pp. 1026-1037  10.1007/s10875-020-00844-0.</w:t>
      </w:r>
    </w:p>
    <w:p w14:paraId="3697CB20" w14:textId="77777777" w:rsidR="00D659AA" w:rsidRPr="00D659AA" w:rsidRDefault="00D659AA" w:rsidP="00C05433">
      <w:pPr>
        <w:pStyle w:val="EndNoteBibliography"/>
        <w:spacing w:before="120" w:after="240"/>
      </w:pPr>
      <w:r w:rsidRPr="00D659AA">
        <w:t xml:space="preserve">Nikzad, S, Johnson, R, Scalchunes, C &amp; Rider, NL 2025, 'Quantifying the Diagnostic Odyssey Burden Among Persons with Inborn Errors of Immunity', </w:t>
      </w:r>
      <w:r w:rsidRPr="00D659AA">
        <w:rPr>
          <w:i/>
        </w:rPr>
        <w:t>J Clin Immunol</w:t>
      </w:r>
      <w:r w:rsidRPr="00D659AA">
        <w:t>, vol. 45, no. 1, Jan 2, p. 61  10.1007/s10875-024-01855-x.</w:t>
      </w:r>
    </w:p>
    <w:p w14:paraId="1C5BF476" w14:textId="77777777" w:rsidR="00D659AA" w:rsidRPr="00D659AA" w:rsidRDefault="00D659AA" w:rsidP="00C05433">
      <w:pPr>
        <w:pStyle w:val="EndNoteBibliography"/>
        <w:spacing w:before="120" w:after="240"/>
      </w:pPr>
      <w:r w:rsidRPr="00D659AA">
        <w:t xml:space="preserve">Quinn, J, Modell, V, Johnson, B, Poll, S, Aradhya, S, Orange, JS &amp; Modell, F 2022, 'Global Expansion of Jeffrey's Insights: Jeffrey Modell Foundation's Genetic Sequencing Program for Primary Immunodeficiency', </w:t>
      </w:r>
      <w:r w:rsidRPr="00D659AA">
        <w:rPr>
          <w:i/>
        </w:rPr>
        <w:t>Front Immunol</w:t>
      </w:r>
      <w:r w:rsidRPr="00D659AA">
        <w:t>, vol. 13, p. 906540  10.3389/fimmu.2022.906540.</w:t>
      </w:r>
    </w:p>
    <w:p w14:paraId="29456408" w14:textId="77777777" w:rsidR="00D659AA" w:rsidRPr="00D659AA" w:rsidRDefault="00D659AA" w:rsidP="00C05433">
      <w:pPr>
        <w:pStyle w:val="EndNoteBibliography"/>
        <w:spacing w:before="120" w:after="240"/>
      </w:pPr>
      <w:r w:rsidRPr="00D659AA">
        <w:t xml:space="preserve">Sogkas, G, Dubrowinskaja, N, Schütz, K, Steinbrück, L, Götting, J, Schwerk, N, Baumann, U, Grimbacher, B, Witte, T, Schmidt, RE &amp; Atschekzei, F 2022, 'Diagnostic Yield and Therapeutic Consequences of Targeted Next-Generation Sequencing in Sporadic Primary Immunodeficiency', </w:t>
      </w:r>
      <w:r w:rsidRPr="00D659AA">
        <w:rPr>
          <w:i/>
        </w:rPr>
        <w:t>Int Arch Allergy Immunol</w:t>
      </w:r>
      <w:r w:rsidRPr="00D659AA">
        <w:t>, vol. 183, no. 3, pp. 337-349  10.1159/000519199.</w:t>
      </w:r>
    </w:p>
    <w:p w14:paraId="3C2C2C66" w14:textId="77777777" w:rsidR="00D659AA" w:rsidRPr="00D659AA" w:rsidRDefault="00D659AA" w:rsidP="00C05433">
      <w:pPr>
        <w:pStyle w:val="EndNoteBibliography"/>
        <w:spacing w:before="120" w:after="240"/>
      </w:pPr>
      <w:r w:rsidRPr="00D659AA">
        <w:t xml:space="preserve">Tangye, SG, Al-Herz, W, Bousfiha, A, Cunningham-Rundles, C, Franco, JL, Holland, SM, Klein, C, Morio, T, Oksenhendler, E, Picard, C, Puel, A, Puck, J, Seppänen, MRJ, Somech, R, Su, HC, Sullivan, KE, Torgerson, TR &amp; Meyts, I 2022, 'Human Inborn Errors of Immunity: 2022 Update on the Classification from the International Union of Immunological Societies Expert Committee', </w:t>
      </w:r>
      <w:r w:rsidRPr="00D659AA">
        <w:rPr>
          <w:i/>
        </w:rPr>
        <w:t>J Clin Immunol</w:t>
      </w:r>
      <w:r w:rsidRPr="00D659AA">
        <w:t>, vol. 42, no. 7, Oct, pp. 1473-1507  10.1007/s10875-022-01289-3.</w:t>
      </w:r>
    </w:p>
    <w:p w14:paraId="528F527D" w14:textId="0567E0E1" w:rsidR="00D659AA" w:rsidRPr="00D659AA" w:rsidRDefault="00D659AA" w:rsidP="00C05433">
      <w:pPr>
        <w:pStyle w:val="EndNoteBibliography"/>
        <w:spacing w:before="120" w:after="240"/>
      </w:pPr>
      <w:r w:rsidRPr="00D659AA">
        <w:t xml:space="preserve">Victorian Clinical Genetics Services 2025, </w:t>
      </w:r>
      <w:r w:rsidRPr="00D659AA">
        <w:rPr>
          <w:i/>
        </w:rPr>
        <w:t>Exome sequencing</w:t>
      </w:r>
      <w:r w:rsidRPr="00D659AA">
        <w:t>, viewed 10 July 2025, &lt;</w:t>
      </w:r>
      <w:hyperlink r:id="rId27" w:history="1">
        <w:r w:rsidRPr="00D659AA">
          <w:rPr>
            <w:rStyle w:val="Hyperlink"/>
            <w:rFonts w:ascii="Calibri" w:hAnsi="Calibri" w:cs="Calibri"/>
          </w:rPr>
          <w:t>https://www.vcgs.org.au/tests/exome-sequencing/</w:t>
        </w:r>
      </w:hyperlink>
      <w:r w:rsidRPr="00D659AA">
        <w:t>&gt;.</w:t>
      </w:r>
    </w:p>
    <w:p w14:paraId="3923ED2A" w14:textId="05B02BDC" w:rsidR="005A0C40" w:rsidRDefault="00B46128" w:rsidP="00C05433">
      <w:pPr>
        <w:pStyle w:val="Instructionaltext"/>
        <w:spacing w:after="240"/>
      </w:pPr>
      <w:r>
        <w:fldChar w:fldCharType="end"/>
      </w:r>
    </w:p>
    <w:sectPr w:rsidR="005A0C40" w:rsidSect="00AE6FE0">
      <w:pgSz w:w="11906" w:h="16838"/>
      <w:pgMar w:top="682" w:right="1134"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6C6B" w14:textId="77777777" w:rsidR="0070564D" w:rsidRDefault="0070564D" w:rsidP="0016315C">
      <w:pPr>
        <w:spacing w:after="0" w:line="240" w:lineRule="auto"/>
      </w:pPr>
      <w:r>
        <w:separator/>
      </w:r>
    </w:p>
  </w:endnote>
  <w:endnote w:type="continuationSeparator" w:id="0">
    <w:p w14:paraId="495971C7" w14:textId="77777777" w:rsidR="0070564D" w:rsidRDefault="0070564D" w:rsidP="0016315C">
      <w:pPr>
        <w:spacing w:after="0" w:line="240" w:lineRule="auto"/>
      </w:pPr>
      <w:r>
        <w:continuationSeparator/>
      </w:r>
    </w:p>
  </w:endnote>
  <w:endnote w:type="continuationNotice" w:id="1">
    <w:p w14:paraId="3EBE13A5" w14:textId="77777777" w:rsidR="0070564D" w:rsidRDefault="00705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3D2" w14:textId="7B5D90AF" w:rsidR="00685355" w:rsidRDefault="00DE6C33">
    <w:pPr>
      <w:pStyle w:val="Footer"/>
      <w:framePr w:wrap="none" w:vAnchor="text" w:hAnchor="margin" w:xAlign="right" w:y="1"/>
      <w:rPr>
        <w:rStyle w:val="PageNumber"/>
      </w:rPr>
    </w:pPr>
    <w:r>
      <w:rPr>
        <w:noProof/>
      </w:rPr>
      <mc:AlternateContent>
        <mc:Choice Requires="wps">
          <w:drawing>
            <wp:anchor distT="0" distB="0" distL="0" distR="0" simplePos="0" relativeHeight="251687941" behindDoc="0" locked="0" layoutInCell="1" allowOverlap="1" wp14:anchorId="4F84862E" wp14:editId="7F27058C">
              <wp:simplePos x="635" y="635"/>
              <wp:positionH relativeFrom="page">
                <wp:align>center</wp:align>
              </wp:positionH>
              <wp:positionV relativeFrom="page">
                <wp:align>bottom</wp:align>
              </wp:positionV>
              <wp:extent cx="622300" cy="404495"/>
              <wp:effectExtent l="0" t="0" r="6350" b="0"/>
              <wp:wrapNone/>
              <wp:docPr id="19435111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FE4AA3E" w14:textId="2263C4A6"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4862E"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879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1FE4AA3E" w14:textId="2263C4A6"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v:textbox>
              <w10:wrap anchorx="page" anchory="page"/>
            </v:shape>
          </w:pict>
        </mc:Fallback>
      </mc:AlternateContent>
    </w:r>
    <w:r w:rsidR="00685355">
      <w:rPr>
        <w:rStyle w:val="PageNumber"/>
      </w:rPr>
      <w:fldChar w:fldCharType="begin"/>
    </w:r>
    <w:r w:rsidR="00685355">
      <w:rPr>
        <w:rStyle w:val="PageNumber"/>
      </w:rPr>
      <w:instrText xml:space="preserve"> PAGE </w:instrText>
    </w:r>
    <w:r w:rsidR="00685355">
      <w:rPr>
        <w:rStyle w:val="PageNumber"/>
      </w:rPr>
      <w:fldChar w:fldCharType="separate"/>
    </w:r>
    <w:r w:rsidR="003A1E02">
      <w:rPr>
        <w:rStyle w:val="PageNumber"/>
        <w:noProof/>
      </w:rPr>
      <w:t>1</w:t>
    </w:r>
    <w:r w:rsidR="00685355">
      <w:rPr>
        <w:rStyle w:val="PageNumber"/>
      </w:rPr>
      <w:fldChar w:fldCharType="end"/>
    </w:r>
  </w:p>
  <w:p w14:paraId="74E72C2D" w14:textId="77777777" w:rsidR="00685355" w:rsidRDefault="00685355"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93B1" w14:textId="5E1D74AA" w:rsidR="00685355" w:rsidRDefault="00DE6C33">
    <w:pPr>
      <w:pStyle w:val="Footer"/>
      <w:framePr w:wrap="none" w:vAnchor="text" w:hAnchor="margin" w:xAlign="right" w:y="1"/>
      <w:rPr>
        <w:rStyle w:val="PageNumber"/>
      </w:rPr>
    </w:pPr>
    <w:r>
      <w:rPr>
        <w:noProof/>
      </w:rPr>
      <mc:AlternateContent>
        <mc:Choice Requires="wps">
          <w:drawing>
            <wp:anchor distT="0" distB="0" distL="0" distR="0" simplePos="0" relativeHeight="251688965" behindDoc="0" locked="0" layoutInCell="1" allowOverlap="1" wp14:anchorId="2B11914D" wp14:editId="14BC3831">
              <wp:simplePos x="635" y="635"/>
              <wp:positionH relativeFrom="page">
                <wp:align>center</wp:align>
              </wp:positionH>
              <wp:positionV relativeFrom="page">
                <wp:align>bottom</wp:align>
              </wp:positionV>
              <wp:extent cx="622300" cy="404495"/>
              <wp:effectExtent l="0" t="0" r="6350" b="0"/>
              <wp:wrapNone/>
              <wp:docPr id="15063861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564981" w14:textId="7D4E8F22"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1914D"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889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04564981" w14:textId="7D4E8F22"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v:textbox>
              <w10:wrap anchorx="page" anchory="page"/>
            </v:shape>
          </w:pict>
        </mc:Fallback>
      </mc:AlternateContent>
    </w:r>
    <w:sdt>
      <w:sdtPr>
        <w:rPr>
          <w:rStyle w:val="PageNumber"/>
        </w:rPr>
        <w:id w:val="-2093382827"/>
        <w:docPartObj>
          <w:docPartGallery w:val="Page Numbers (Bottom of Page)"/>
          <w:docPartUnique/>
        </w:docPartObj>
      </w:sdtPr>
      <w:sdtEndPr>
        <w:rPr>
          <w:rStyle w:val="PageNumber"/>
        </w:rPr>
      </w:sdtEndPr>
      <w:sdtContent>
        <w:r w:rsidR="00685355">
          <w:rPr>
            <w:rStyle w:val="PageNumber"/>
          </w:rPr>
          <w:fldChar w:fldCharType="begin"/>
        </w:r>
        <w:r w:rsidR="00685355">
          <w:rPr>
            <w:rStyle w:val="PageNumber"/>
          </w:rPr>
          <w:instrText xml:space="preserve"> PAGE </w:instrText>
        </w:r>
        <w:r w:rsidR="00685355">
          <w:rPr>
            <w:rStyle w:val="PageNumber"/>
          </w:rPr>
          <w:fldChar w:fldCharType="separate"/>
        </w:r>
        <w:r w:rsidR="00685355">
          <w:rPr>
            <w:rStyle w:val="PageNumber"/>
            <w:noProof/>
          </w:rPr>
          <w:t>1</w:t>
        </w:r>
        <w:r w:rsidR="00685355">
          <w:rPr>
            <w:rStyle w:val="PageNumber"/>
          </w:rPr>
          <w:fldChar w:fldCharType="end"/>
        </w:r>
      </w:sdtContent>
    </w:sdt>
  </w:p>
  <w:p w14:paraId="5E495C7F" w14:textId="77777777" w:rsidR="00D25F16" w:rsidRPr="00116A12" w:rsidRDefault="00D25F16" w:rsidP="00116A12">
    <w:pPr>
      <w:spacing w:after="0"/>
      <w:contextualSpacing/>
      <w:jc w:val="center"/>
      <w:rPr>
        <w:sz w:val="18"/>
        <w:szCs w:val="18"/>
      </w:rPr>
    </w:pPr>
  </w:p>
  <w:p w14:paraId="33649654" w14:textId="5B73406D" w:rsidR="0016315C" w:rsidRPr="00685355" w:rsidRDefault="79CDE064" w:rsidP="79CDE064">
    <w:pPr>
      <w:jc w:val="center"/>
    </w:pPr>
    <w:r w:rsidRPr="79CDE064">
      <w:rPr>
        <w:rFonts w:cs="Calibri"/>
        <w:color w:val="000000" w:themeColor="text1"/>
      </w:rPr>
      <w:t xml:space="preserve">Ratified </w:t>
    </w:r>
    <w:r>
      <w:t>PICO Confirmation – December 2025 PASC Meeting</w:t>
    </w:r>
    <w:r w:rsidR="60009B8A">
      <w:br/>
    </w:r>
    <w:r>
      <w:t>Application 1810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4F4C" w14:textId="69642CB7" w:rsidR="009059C7" w:rsidRDefault="00DE6C33">
    <w:pPr>
      <w:pStyle w:val="Footer"/>
    </w:pPr>
    <w:r>
      <w:rPr>
        <w:noProof/>
      </w:rPr>
      <mc:AlternateContent>
        <mc:Choice Requires="wps">
          <w:drawing>
            <wp:anchor distT="0" distB="0" distL="0" distR="0" simplePos="0" relativeHeight="251686917" behindDoc="0" locked="0" layoutInCell="1" allowOverlap="1" wp14:anchorId="43145FC4" wp14:editId="5202ADBB">
              <wp:simplePos x="635" y="635"/>
              <wp:positionH relativeFrom="page">
                <wp:align>center</wp:align>
              </wp:positionH>
              <wp:positionV relativeFrom="page">
                <wp:align>bottom</wp:align>
              </wp:positionV>
              <wp:extent cx="622300" cy="404495"/>
              <wp:effectExtent l="0" t="0" r="6350" b="0"/>
              <wp:wrapNone/>
              <wp:docPr id="3343787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4F9B849" w14:textId="0B1FB70B"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45FC4"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869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54F9B849" w14:textId="0B1FB70B"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0CFA" w14:textId="77777777" w:rsidR="0070564D" w:rsidRDefault="0070564D" w:rsidP="0016315C">
      <w:pPr>
        <w:spacing w:after="0" w:line="240" w:lineRule="auto"/>
      </w:pPr>
      <w:r>
        <w:separator/>
      </w:r>
    </w:p>
  </w:footnote>
  <w:footnote w:type="continuationSeparator" w:id="0">
    <w:p w14:paraId="113D004F" w14:textId="77777777" w:rsidR="0070564D" w:rsidRDefault="0070564D" w:rsidP="0016315C">
      <w:pPr>
        <w:spacing w:after="0" w:line="240" w:lineRule="auto"/>
      </w:pPr>
      <w:r>
        <w:continuationSeparator/>
      </w:r>
    </w:p>
  </w:footnote>
  <w:footnote w:type="continuationNotice" w:id="1">
    <w:p w14:paraId="2C5B4F9F" w14:textId="77777777" w:rsidR="0070564D" w:rsidRDefault="007056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2C08" w14:textId="42B1B7B8" w:rsidR="009059C7" w:rsidRDefault="00DE6C33">
    <w:pPr>
      <w:pStyle w:val="Header"/>
    </w:pPr>
    <w:r>
      <w:rPr>
        <w:noProof/>
      </w:rPr>
      <mc:AlternateContent>
        <mc:Choice Requires="wps">
          <w:drawing>
            <wp:anchor distT="0" distB="0" distL="0" distR="0" simplePos="0" relativeHeight="251684869" behindDoc="0" locked="0" layoutInCell="1" allowOverlap="1" wp14:anchorId="36E1F625" wp14:editId="537684E1">
              <wp:simplePos x="635" y="635"/>
              <wp:positionH relativeFrom="page">
                <wp:align>center</wp:align>
              </wp:positionH>
              <wp:positionV relativeFrom="page">
                <wp:align>top</wp:align>
              </wp:positionV>
              <wp:extent cx="622300" cy="404495"/>
              <wp:effectExtent l="0" t="0" r="6350" b="14605"/>
              <wp:wrapNone/>
              <wp:docPr id="951061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EE67D2D" w14:textId="0B5CF128"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1F625"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848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EE67D2D" w14:textId="0B5CF128"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28F6C62" w14:paraId="30E3AEF3" w14:textId="77777777" w:rsidTr="009A4FFB">
      <w:trPr>
        <w:trHeight w:val="300"/>
      </w:trPr>
      <w:tc>
        <w:tcPr>
          <w:tcW w:w="3190" w:type="dxa"/>
        </w:tcPr>
        <w:p w14:paraId="49F52A5F" w14:textId="6890EAE0" w:rsidR="628F6C62" w:rsidRDefault="00DE6C33" w:rsidP="00F8116D">
          <w:pPr>
            <w:pStyle w:val="Header"/>
            <w:ind w:left="-115"/>
            <w:jc w:val="center"/>
          </w:pPr>
          <w:r>
            <w:rPr>
              <w:noProof/>
            </w:rPr>
            <mc:AlternateContent>
              <mc:Choice Requires="wps">
                <w:drawing>
                  <wp:anchor distT="0" distB="0" distL="0" distR="0" simplePos="0" relativeHeight="251685893" behindDoc="0" locked="0" layoutInCell="1" allowOverlap="1" wp14:anchorId="1A8F7B61" wp14:editId="7E6F1A29">
                    <wp:simplePos x="635" y="635"/>
                    <wp:positionH relativeFrom="page">
                      <wp:align>center</wp:align>
                    </wp:positionH>
                    <wp:positionV relativeFrom="page">
                      <wp:align>top</wp:align>
                    </wp:positionV>
                    <wp:extent cx="622300" cy="404495"/>
                    <wp:effectExtent l="0" t="0" r="6350" b="14605"/>
                    <wp:wrapNone/>
                    <wp:docPr id="11703629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D181565" w14:textId="39B92849" w:rsidR="00DE6C33" w:rsidRPr="00DE6C33" w:rsidRDefault="00DE6C33" w:rsidP="00DE6C3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F7B6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858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0D181565" w14:textId="39B92849" w:rsidR="00DE6C33" w:rsidRPr="00DE6C33" w:rsidRDefault="00DE6C33" w:rsidP="00DE6C33">
                          <w:pPr>
                            <w:spacing w:after="0"/>
                            <w:rPr>
                              <w:rFonts w:ascii="Aptos" w:eastAsia="Aptos" w:hAnsi="Aptos" w:cs="Aptos"/>
                              <w:noProof/>
                              <w:color w:val="FF0000"/>
                              <w:sz w:val="24"/>
                              <w:szCs w:val="24"/>
                            </w:rPr>
                          </w:pPr>
                        </w:p>
                      </w:txbxContent>
                    </v:textbox>
                    <w10:wrap anchorx="page" anchory="page"/>
                  </v:shape>
                </w:pict>
              </mc:Fallback>
            </mc:AlternateContent>
          </w:r>
        </w:p>
      </w:tc>
      <w:tc>
        <w:tcPr>
          <w:tcW w:w="3190" w:type="dxa"/>
        </w:tcPr>
        <w:p w14:paraId="36E67869" w14:textId="784854AB" w:rsidR="628F6C62" w:rsidRDefault="628F6C62" w:rsidP="009A4FFB">
          <w:pPr>
            <w:pStyle w:val="Header"/>
            <w:jc w:val="center"/>
          </w:pPr>
        </w:p>
      </w:tc>
      <w:tc>
        <w:tcPr>
          <w:tcW w:w="3190" w:type="dxa"/>
        </w:tcPr>
        <w:p w14:paraId="7D0E02FB" w14:textId="1ED15B37" w:rsidR="628F6C62" w:rsidRDefault="628F6C62" w:rsidP="009A4FFB">
          <w:pPr>
            <w:pStyle w:val="Header"/>
            <w:ind w:right="-115"/>
            <w:jc w:val="right"/>
          </w:pPr>
        </w:p>
      </w:tc>
    </w:tr>
  </w:tbl>
  <w:p w14:paraId="1C2EB0F3" w14:textId="407DC414" w:rsidR="628F6C62" w:rsidRDefault="628F6C62" w:rsidP="00F811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4A42" w14:textId="4ED076EB" w:rsidR="009059C7" w:rsidRDefault="00DE6C33">
    <w:pPr>
      <w:pStyle w:val="Header"/>
    </w:pPr>
    <w:r>
      <w:rPr>
        <w:noProof/>
      </w:rPr>
      <mc:AlternateContent>
        <mc:Choice Requires="wps">
          <w:drawing>
            <wp:anchor distT="0" distB="0" distL="0" distR="0" simplePos="0" relativeHeight="251683845" behindDoc="0" locked="0" layoutInCell="1" allowOverlap="1" wp14:anchorId="2E6EF368" wp14:editId="414CACD2">
              <wp:simplePos x="635" y="635"/>
              <wp:positionH relativeFrom="page">
                <wp:align>center</wp:align>
              </wp:positionH>
              <wp:positionV relativeFrom="page">
                <wp:align>top</wp:align>
              </wp:positionV>
              <wp:extent cx="622300" cy="404495"/>
              <wp:effectExtent l="0" t="0" r="6350" b="14605"/>
              <wp:wrapNone/>
              <wp:docPr id="5561784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83A6626" w14:textId="536DA315"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EF368"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838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83A6626" w14:textId="536DA315" w:rsidR="00DE6C33" w:rsidRPr="00DE6C33" w:rsidRDefault="00DE6C33" w:rsidP="00DE6C33">
                    <w:pPr>
                      <w:spacing w:after="0"/>
                      <w:rPr>
                        <w:rFonts w:ascii="Aptos" w:eastAsia="Aptos" w:hAnsi="Aptos" w:cs="Aptos"/>
                        <w:noProof/>
                        <w:color w:val="FF0000"/>
                        <w:sz w:val="24"/>
                        <w:szCs w:val="24"/>
                      </w:rPr>
                    </w:pPr>
                    <w:r w:rsidRPr="00DE6C3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6FB"/>
    <w:multiLevelType w:val="hybridMultilevel"/>
    <w:tmpl w:val="1AAA2A6E"/>
    <w:lvl w:ilvl="0" w:tplc="FFFFFFFF">
      <w:start w:val="1"/>
      <w:numFmt w:val="lowerLetter"/>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15:restartNumberingAfterBreak="0">
    <w:nsid w:val="069D73DC"/>
    <w:multiLevelType w:val="hybridMultilevel"/>
    <w:tmpl w:val="335A8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16308"/>
    <w:multiLevelType w:val="hybridMultilevel"/>
    <w:tmpl w:val="3408A21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3847A1"/>
    <w:multiLevelType w:val="hybridMultilevel"/>
    <w:tmpl w:val="5EE62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2564E"/>
    <w:multiLevelType w:val="hybridMultilevel"/>
    <w:tmpl w:val="24B0E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762F2C"/>
    <w:multiLevelType w:val="hybridMultilevel"/>
    <w:tmpl w:val="D7F0D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33320"/>
    <w:multiLevelType w:val="hybridMultilevel"/>
    <w:tmpl w:val="09CE6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9F5646"/>
    <w:multiLevelType w:val="hybridMultilevel"/>
    <w:tmpl w:val="E428778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8A763F"/>
    <w:multiLevelType w:val="hybridMultilevel"/>
    <w:tmpl w:val="4A16C056"/>
    <w:lvl w:ilvl="0" w:tplc="1CAC63C6">
      <w:start w:val="1"/>
      <w:numFmt w:val="lowerRoman"/>
      <w:lvlText w:val="%1."/>
      <w:lvlJc w:val="right"/>
      <w:pPr>
        <w:tabs>
          <w:tab w:val="num" w:pos="1211"/>
        </w:tabs>
        <w:ind w:left="1211" w:hanging="360"/>
      </w:pPr>
    </w:lvl>
    <w:lvl w:ilvl="1" w:tplc="14C6430E" w:tentative="1">
      <w:start w:val="1"/>
      <w:numFmt w:val="lowerRoman"/>
      <w:lvlText w:val="%2."/>
      <w:lvlJc w:val="right"/>
      <w:pPr>
        <w:tabs>
          <w:tab w:val="num" w:pos="1931"/>
        </w:tabs>
        <w:ind w:left="1931" w:hanging="360"/>
      </w:pPr>
    </w:lvl>
    <w:lvl w:ilvl="2" w:tplc="FE4EA3F4" w:tentative="1">
      <w:start w:val="1"/>
      <w:numFmt w:val="lowerRoman"/>
      <w:lvlText w:val="%3."/>
      <w:lvlJc w:val="right"/>
      <w:pPr>
        <w:tabs>
          <w:tab w:val="num" w:pos="2651"/>
        </w:tabs>
        <w:ind w:left="2651" w:hanging="360"/>
      </w:pPr>
    </w:lvl>
    <w:lvl w:ilvl="3" w:tplc="4E24533C" w:tentative="1">
      <w:start w:val="1"/>
      <w:numFmt w:val="lowerRoman"/>
      <w:lvlText w:val="%4."/>
      <w:lvlJc w:val="right"/>
      <w:pPr>
        <w:tabs>
          <w:tab w:val="num" w:pos="3371"/>
        </w:tabs>
        <w:ind w:left="3371" w:hanging="360"/>
      </w:pPr>
    </w:lvl>
    <w:lvl w:ilvl="4" w:tplc="7C9843D2" w:tentative="1">
      <w:start w:val="1"/>
      <w:numFmt w:val="lowerRoman"/>
      <w:lvlText w:val="%5."/>
      <w:lvlJc w:val="right"/>
      <w:pPr>
        <w:tabs>
          <w:tab w:val="num" w:pos="4091"/>
        </w:tabs>
        <w:ind w:left="4091" w:hanging="360"/>
      </w:pPr>
    </w:lvl>
    <w:lvl w:ilvl="5" w:tplc="582ACF7E" w:tentative="1">
      <w:start w:val="1"/>
      <w:numFmt w:val="lowerRoman"/>
      <w:lvlText w:val="%6."/>
      <w:lvlJc w:val="right"/>
      <w:pPr>
        <w:tabs>
          <w:tab w:val="num" w:pos="4811"/>
        </w:tabs>
        <w:ind w:left="4811" w:hanging="360"/>
      </w:pPr>
    </w:lvl>
    <w:lvl w:ilvl="6" w:tplc="BE509C52" w:tentative="1">
      <w:start w:val="1"/>
      <w:numFmt w:val="lowerRoman"/>
      <w:lvlText w:val="%7."/>
      <w:lvlJc w:val="right"/>
      <w:pPr>
        <w:tabs>
          <w:tab w:val="num" w:pos="5531"/>
        </w:tabs>
        <w:ind w:left="5531" w:hanging="360"/>
      </w:pPr>
    </w:lvl>
    <w:lvl w:ilvl="7" w:tplc="A4C0C482" w:tentative="1">
      <w:start w:val="1"/>
      <w:numFmt w:val="lowerRoman"/>
      <w:lvlText w:val="%8."/>
      <w:lvlJc w:val="right"/>
      <w:pPr>
        <w:tabs>
          <w:tab w:val="num" w:pos="6251"/>
        </w:tabs>
        <w:ind w:left="6251" w:hanging="360"/>
      </w:pPr>
    </w:lvl>
    <w:lvl w:ilvl="8" w:tplc="5AC22B80" w:tentative="1">
      <w:start w:val="1"/>
      <w:numFmt w:val="lowerRoman"/>
      <w:lvlText w:val="%9."/>
      <w:lvlJc w:val="right"/>
      <w:pPr>
        <w:tabs>
          <w:tab w:val="num" w:pos="6971"/>
        </w:tabs>
        <w:ind w:left="6971" w:hanging="360"/>
      </w:pPr>
    </w:lvl>
  </w:abstractNum>
  <w:abstractNum w:abstractNumId="9" w15:restartNumberingAfterBreak="0">
    <w:nsid w:val="31555932"/>
    <w:multiLevelType w:val="hybridMultilevel"/>
    <w:tmpl w:val="24E0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C2648"/>
    <w:multiLevelType w:val="hybridMultilevel"/>
    <w:tmpl w:val="AE185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1843092"/>
    <w:multiLevelType w:val="hybridMultilevel"/>
    <w:tmpl w:val="B1FA4F24"/>
    <w:lvl w:ilvl="0" w:tplc="0C09000F">
      <w:start w:val="1"/>
      <w:numFmt w:val="decimal"/>
      <w:lvlText w:val="%1."/>
      <w:lvlJc w:val="left"/>
      <w:pPr>
        <w:ind w:left="1146" w:hanging="360"/>
      </w:pPr>
      <w:rPr>
        <w:rFonts w:hint="default"/>
      </w:rPr>
    </w:lvl>
    <w:lvl w:ilvl="1" w:tplc="93CEE216">
      <w:start w:val="1"/>
      <w:numFmt w:val="bullet"/>
      <w:lvlText w:val="-"/>
      <w:lvlJc w:val="left"/>
      <w:pPr>
        <w:ind w:left="1866" w:hanging="360"/>
      </w:pPr>
      <w:rPr>
        <w:rFonts w:ascii="Courier New" w:hAnsi="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49201931"/>
    <w:multiLevelType w:val="hybridMultilevel"/>
    <w:tmpl w:val="6952FE78"/>
    <w:lvl w:ilvl="0" w:tplc="FFFFFFFF">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ED222A"/>
    <w:multiLevelType w:val="hybridMultilevel"/>
    <w:tmpl w:val="3CA0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336393"/>
    <w:multiLevelType w:val="hybridMultilevel"/>
    <w:tmpl w:val="842C2E08"/>
    <w:lvl w:ilvl="0" w:tplc="32AA2DBC">
      <w:start w:val="1"/>
      <w:numFmt w:val="bullet"/>
      <w:lvlText w:val=""/>
      <w:lvlJc w:val="left"/>
      <w:pPr>
        <w:ind w:left="720" w:hanging="360"/>
      </w:pPr>
      <w:rPr>
        <w:rFonts w:ascii="Symbol" w:hAnsi="Symbol"/>
      </w:rPr>
    </w:lvl>
    <w:lvl w:ilvl="1" w:tplc="F4AE7684">
      <w:start w:val="1"/>
      <w:numFmt w:val="bullet"/>
      <w:lvlText w:val=""/>
      <w:lvlJc w:val="left"/>
      <w:pPr>
        <w:ind w:left="720" w:hanging="360"/>
      </w:pPr>
      <w:rPr>
        <w:rFonts w:ascii="Symbol" w:hAnsi="Symbol"/>
      </w:rPr>
    </w:lvl>
    <w:lvl w:ilvl="2" w:tplc="2162128E">
      <w:start w:val="1"/>
      <w:numFmt w:val="bullet"/>
      <w:lvlText w:val=""/>
      <w:lvlJc w:val="left"/>
      <w:pPr>
        <w:ind w:left="720" w:hanging="360"/>
      </w:pPr>
      <w:rPr>
        <w:rFonts w:ascii="Symbol" w:hAnsi="Symbol"/>
      </w:rPr>
    </w:lvl>
    <w:lvl w:ilvl="3" w:tplc="588A11C2">
      <w:start w:val="1"/>
      <w:numFmt w:val="bullet"/>
      <w:lvlText w:val=""/>
      <w:lvlJc w:val="left"/>
      <w:pPr>
        <w:ind w:left="720" w:hanging="360"/>
      </w:pPr>
      <w:rPr>
        <w:rFonts w:ascii="Symbol" w:hAnsi="Symbol"/>
      </w:rPr>
    </w:lvl>
    <w:lvl w:ilvl="4" w:tplc="B5805F98">
      <w:start w:val="1"/>
      <w:numFmt w:val="bullet"/>
      <w:lvlText w:val=""/>
      <w:lvlJc w:val="left"/>
      <w:pPr>
        <w:ind w:left="720" w:hanging="360"/>
      </w:pPr>
      <w:rPr>
        <w:rFonts w:ascii="Symbol" w:hAnsi="Symbol"/>
      </w:rPr>
    </w:lvl>
    <w:lvl w:ilvl="5" w:tplc="B722380A">
      <w:start w:val="1"/>
      <w:numFmt w:val="bullet"/>
      <w:lvlText w:val=""/>
      <w:lvlJc w:val="left"/>
      <w:pPr>
        <w:ind w:left="720" w:hanging="360"/>
      </w:pPr>
      <w:rPr>
        <w:rFonts w:ascii="Symbol" w:hAnsi="Symbol"/>
      </w:rPr>
    </w:lvl>
    <w:lvl w:ilvl="6" w:tplc="4A7E2C4E">
      <w:start w:val="1"/>
      <w:numFmt w:val="bullet"/>
      <w:lvlText w:val=""/>
      <w:lvlJc w:val="left"/>
      <w:pPr>
        <w:ind w:left="720" w:hanging="360"/>
      </w:pPr>
      <w:rPr>
        <w:rFonts w:ascii="Symbol" w:hAnsi="Symbol"/>
      </w:rPr>
    </w:lvl>
    <w:lvl w:ilvl="7" w:tplc="021C3394">
      <w:start w:val="1"/>
      <w:numFmt w:val="bullet"/>
      <w:lvlText w:val=""/>
      <w:lvlJc w:val="left"/>
      <w:pPr>
        <w:ind w:left="720" w:hanging="360"/>
      </w:pPr>
      <w:rPr>
        <w:rFonts w:ascii="Symbol" w:hAnsi="Symbol"/>
      </w:rPr>
    </w:lvl>
    <w:lvl w:ilvl="8" w:tplc="275C5484">
      <w:start w:val="1"/>
      <w:numFmt w:val="bullet"/>
      <w:lvlText w:val=""/>
      <w:lvlJc w:val="left"/>
      <w:pPr>
        <w:ind w:left="720" w:hanging="360"/>
      </w:pPr>
      <w:rPr>
        <w:rFonts w:ascii="Symbol" w:hAnsi="Symbol"/>
      </w:rPr>
    </w:lvl>
  </w:abstractNum>
  <w:abstractNum w:abstractNumId="15"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16" w15:restartNumberingAfterBreak="0">
    <w:nsid w:val="58101B5A"/>
    <w:multiLevelType w:val="hybridMultilevel"/>
    <w:tmpl w:val="06CE7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B00164"/>
    <w:multiLevelType w:val="hybridMultilevel"/>
    <w:tmpl w:val="1AB2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921928"/>
    <w:multiLevelType w:val="hybridMultilevel"/>
    <w:tmpl w:val="101EB8B8"/>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890CC0"/>
    <w:multiLevelType w:val="hybridMultilevel"/>
    <w:tmpl w:val="424E1B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C2022D"/>
    <w:multiLevelType w:val="hybridMultilevel"/>
    <w:tmpl w:val="2B92F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CB08CC"/>
    <w:multiLevelType w:val="hybridMultilevel"/>
    <w:tmpl w:val="536EF4A4"/>
    <w:lvl w:ilvl="0" w:tplc="EE90894C">
      <w:start w:val="1"/>
      <w:numFmt w:val="lowerLetter"/>
      <w:lvlText w:val="(%1)"/>
      <w:lvlJc w:val="left"/>
      <w:pPr>
        <w:tabs>
          <w:tab w:val="num" w:pos="720"/>
        </w:tabs>
        <w:ind w:left="720" w:hanging="360"/>
      </w:pPr>
    </w:lvl>
    <w:lvl w:ilvl="1" w:tplc="A03C937A" w:tentative="1">
      <w:start w:val="1"/>
      <w:numFmt w:val="lowerLetter"/>
      <w:lvlText w:val="(%2)"/>
      <w:lvlJc w:val="left"/>
      <w:pPr>
        <w:tabs>
          <w:tab w:val="num" w:pos="1440"/>
        </w:tabs>
        <w:ind w:left="1440" w:hanging="360"/>
      </w:pPr>
    </w:lvl>
    <w:lvl w:ilvl="2" w:tplc="46129CBC" w:tentative="1">
      <w:start w:val="1"/>
      <w:numFmt w:val="lowerLetter"/>
      <w:lvlText w:val="(%3)"/>
      <w:lvlJc w:val="left"/>
      <w:pPr>
        <w:tabs>
          <w:tab w:val="num" w:pos="2160"/>
        </w:tabs>
        <w:ind w:left="2160" w:hanging="360"/>
      </w:pPr>
    </w:lvl>
    <w:lvl w:ilvl="3" w:tplc="81504B72" w:tentative="1">
      <w:start w:val="1"/>
      <w:numFmt w:val="lowerLetter"/>
      <w:lvlText w:val="(%4)"/>
      <w:lvlJc w:val="left"/>
      <w:pPr>
        <w:tabs>
          <w:tab w:val="num" w:pos="2880"/>
        </w:tabs>
        <w:ind w:left="2880" w:hanging="360"/>
      </w:pPr>
    </w:lvl>
    <w:lvl w:ilvl="4" w:tplc="DFFC4680" w:tentative="1">
      <w:start w:val="1"/>
      <w:numFmt w:val="lowerLetter"/>
      <w:lvlText w:val="(%5)"/>
      <w:lvlJc w:val="left"/>
      <w:pPr>
        <w:tabs>
          <w:tab w:val="num" w:pos="3600"/>
        </w:tabs>
        <w:ind w:left="3600" w:hanging="360"/>
      </w:pPr>
    </w:lvl>
    <w:lvl w:ilvl="5" w:tplc="10F4AA08" w:tentative="1">
      <w:start w:val="1"/>
      <w:numFmt w:val="lowerLetter"/>
      <w:lvlText w:val="(%6)"/>
      <w:lvlJc w:val="left"/>
      <w:pPr>
        <w:tabs>
          <w:tab w:val="num" w:pos="4320"/>
        </w:tabs>
        <w:ind w:left="4320" w:hanging="360"/>
      </w:pPr>
    </w:lvl>
    <w:lvl w:ilvl="6" w:tplc="788296F6" w:tentative="1">
      <w:start w:val="1"/>
      <w:numFmt w:val="lowerLetter"/>
      <w:lvlText w:val="(%7)"/>
      <w:lvlJc w:val="left"/>
      <w:pPr>
        <w:tabs>
          <w:tab w:val="num" w:pos="5040"/>
        </w:tabs>
        <w:ind w:left="5040" w:hanging="360"/>
      </w:pPr>
    </w:lvl>
    <w:lvl w:ilvl="7" w:tplc="CA746C94" w:tentative="1">
      <w:start w:val="1"/>
      <w:numFmt w:val="lowerLetter"/>
      <w:lvlText w:val="(%8)"/>
      <w:lvlJc w:val="left"/>
      <w:pPr>
        <w:tabs>
          <w:tab w:val="num" w:pos="5760"/>
        </w:tabs>
        <w:ind w:left="5760" w:hanging="360"/>
      </w:pPr>
    </w:lvl>
    <w:lvl w:ilvl="8" w:tplc="F69ECF06" w:tentative="1">
      <w:start w:val="1"/>
      <w:numFmt w:val="lowerLetter"/>
      <w:lvlText w:val="(%9)"/>
      <w:lvlJc w:val="left"/>
      <w:pPr>
        <w:tabs>
          <w:tab w:val="num" w:pos="6480"/>
        </w:tabs>
        <w:ind w:left="6480" w:hanging="360"/>
      </w:pPr>
    </w:lvl>
  </w:abstractNum>
  <w:abstractNum w:abstractNumId="22" w15:restartNumberingAfterBreak="0">
    <w:nsid w:val="68D74800"/>
    <w:multiLevelType w:val="hybridMultilevel"/>
    <w:tmpl w:val="B208821E"/>
    <w:lvl w:ilvl="0" w:tplc="25FC7F66">
      <w:start w:val="1"/>
      <w:numFmt w:val="lowerLetter"/>
      <w:lvlText w:val="(%1)"/>
      <w:lvlJc w:val="left"/>
      <w:pPr>
        <w:tabs>
          <w:tab w:val="num" w:pos="720"/>
        </w:tabs>
        <w:ind w:left="720" w:hanging="360"/>
      </w:pPr>
    </w:lvl>
    <w:lvl w:ilvl="1" w:tplc="FF70F018" w:tentative="1">
      <w:start w:val="1"/>
      <w:numFmt w:val="lowerLetter"/>
      <w:lvlText w:val="(%2)"/>
      <w:lvlJc w:val="left"/>
      <w:pPr>
        <w:tabs>
          <w:tab w:val="num" w:pos="1440"/>
        </w:tabs>
        <w:ind w:left="1440" w:hanging="360"/>
      </w:pPr>
    </w:lvl>
    <w:lvl w:ilvl="2" w:tplc="8C24D99A" w:tentative="1">
      <w:start w:val="1"/>
      <w:numFmt w:val="lowerLetter"/>
      <w:lvlText w:val="(%3)"/>
      <w:lvlJc w:val="left"/>
      <w:pPr>
        <w:tabs>
          <w:tab w:val="num" w:pos="2160"/>
        </w:tabs>
        <w:ind w:left="2160" w:hanging="360"/>
      </w:pPr>
    </w:lvl>
    <w:lvl w:ilvl="3" w:tplc="61C64722" w:tentative="1">
      <w:start w:val="1"/>
      <w:numFmt w:val="lowerLetter"/>
      <w:lvlText w:val="(%4)"/>
      <w:lvlJc w:val="left"/>
      <w:pPr>
        <w:tabs>
          <w:tab w:val="num" w:pos="2880"/>
        </w:tabs>
        <w:ind w:left="2880" w:hanging="360"/>
      </w:pPr>
    </w:lvl>
    <w:lvl w:ilvl="4" w:tplc="6EA07F6E" w:tentative="1">
      <w:start w:val="1"/>
      <w:numFmt w:val="lowerLetter"/>
      <w:lvlText w:val="(%5)"/>
      <w:lvlJc w:val="left"/>
      <w:pPr>
        <w:tabs>
          <w:tab w:val="num" w:pos="3600"/>
        </w:tabs>
        <w:ind w:left="3600" w:hanging="360"/>
      </w:pPr>
    </w:lvl>
    <w:lvl w:ilvl="5" w:tplc="42C84D96" w:tentative="1">
      <w:start w:val="1"/>
      <w:numFmt w:val="lowerLetter"/>
      <w:lvlText w:val="(%6)"/>
      <w:lvlJc w:val="left"/>
      <w:pPr>
        <w:tabs>
          <w:tab w:val="num" w:pos="4320"/>
        </w:tabs>
        <w:ind w:left="4320" w:hanging="360"/>
      </w:pPr>
    </w:lvl>
    <w:lvl w:ilvl="6" w:tplc="0BE0F16E" w:tentative="1">
      <w:start w:val="1"/>
      <w:numFmt w:val="lowerLetter"/>
      <w:lvlText w:val="(%7)"/>
      <w:lvlJc w:val="left"/>
      <w:pPr>
        <w:tabs>
          <w:tab w:val="num" w:pos="5040"/>
        </w:tabs>
        <w:ind w:left="5040" w:hanging="360"/>
      </w:pPr>
    </w:lvl>
    <w:lvl w:ilvl="7" w:tplc="C5585C52" w:tentative="1">
      <w:start w:val="1"/>
      <w:numFmt w:val="lowerLetter"/>
      <w:lvlText w:val="(%8)"/>
      <w:lvlJc w:val="left"/>
      <w:pPr>
        <w:tabs>
          <w:tab w:val="num" w:pos="5760"/>
        </w:tabs>
        <w:ind w:left="5760" w:hanging="360"/>
      </w:pPr>
    </w:lvl>
    <w:lvl w:ilvl="8" w:tplc="29782FE2" w:tentative="1">
      <w:start w:val="1"/>
      <w:numFmt w:val="lowerLetter"/>
      <w:lvlText w:val="(%9)"/>
      <w:lvlJc w:val="left"/>
      <w:pPr>
        <w:tabs>
          <w:tab w:val="num" w:pos="6480"/>
        </w:tabs>
        <w:ind w:left="6480" w:hanging="360"/>
      </w:pPr>
    </w:lvl>
  </w:abstractNum>
  <w:abstractNum w:abstractNumId="23" w15:restartNumberingAfterBreak="0">
    <w:nsid w:val="6D5C4271"/>
    <w:multiLevelType w:val="hybridMultilevel"/>
    <w:tmpl w:val="58367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621966"/>
    <w:multiLevelType w:val="multilevel"/>
    <w:tmpl w:val="028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75259F"/>
    <w:multiLevelType w:val="hybridMultilevel"/>
    <w:tmpl w:val="892AA4E4"/>
    <w:lvl w:ilvl="0" w:tplc="38489F8E">
      <w:start w:val="1"/>
      <w:numFmt w:val="bullet"/>
      <w:lvlText w:val="·"/>
      <w:lvlJc w:val="left"/>
      <w:pPr>
        <w:ind w:left="720" w:hanging="360"/>
      </w:pPr>
      <w:rPr>
        <w:rFonts w:ascii="Symbol" w:hAnsi="Symbol" w:hint="default"/>
      </w:rPr>
    </w:lvl>
    <w:lvl w:ilvl="1" w:tplc="76A4FB5C">
      <w:start w:val="1"/>
      <w:numFmt w:val="bullet"/>
      <w:lvlText w:val="o"/>
      <w:lvlJc w:val="left"/>
      <w:pPr>
        <w:ind w:left="1440" w:hanging="360"/>
      </w:pPr>
      <w:rPr>
        <w:rFonts w:ascii="Courier New" w:hAnsi="Courier New" w:hint="default"/>
      </w:rPr>
    </w:lvl>
    <w:lvl w:ilvl="2" w:tplc="8EEED154">
      <w:start w:val="1"/>
      <w:numFmt w:val="bullet"/>
      <w:lvlText w:val=""/>
      <w:lvlJc w:val="left"/>
      <w:pPr>
        <w:ind w:left="2160" w:hanging="360"/>
      </w:pPr>
      <w:rPr>
        <w:rFonts w:ascii="Wingdings" w:hAnsi="Wingdings" w:hint="default"/>
      </w:rPr>
    </w:lvl>
    <w:lvl w:ilvl="3" w:tplc="42DE9456">
      <w:start w:val="1"/>
      <w:numFmt w:val="bullet"/>
      <w:lvlText w:val=""/>
      <w:lvlJc w:val="left"/>
      <w:pPr>
        <w:ind w:left="2880" w:hanging="360"/>
      </w:pPr>
      <w:rPr>
        <w:rFonts w:ascii="Symbol" w:hAnsi="Symbol" w:hint="default"/>
      </w:rPr>
    </w:lvl>
    <w:lvl w:ilvl="4" w:tplc="163C4F5A">
      <w:start w:val="1"/>
      <w:numFmt w:val="bullet"/>
      <w:lvlText w:val="o"/>
      <w:lvlJc w:val="left"/>
      <w:pPr>
        <w:ind w:left="3600" w:hanging="360"/>
      </w:pPr>
      <w:rPr>
        <w:rFonts w:ascii="Courier New" w:hAnsi="Courier New" w:hint="default"/>
      </w:rPr>
    </w:lvl>
    <w:lvl w:ilvl="5" w:tplc="BC467F44">
      <w:start w:val="1"/>
      <w:numFmt w:val="bullet"/>
      <w:lvlText w:val=""/>
      <w:lvlJc w:val="left"/>
      <w:pPr>
        <w:ind w:left="4320" w:hanging="360"/>
      </w:pPr>
      <w:rPr>
        <w:rFonts w:ascii="Wingdings" w:hAnsi="Wingdings" w:hint="default"/>
      </w:rPr>
    </w:lvl>
    <w:lvl w:ilvl="6" w:tplc="EF3C580A">
      <w:start w:val="1"/>
      <w:numFmt w:val="bullet"/>
      <w:lvlText w:val=""/>
      <w:lvlJc w:val="left"/>
      <w:pPr>
        <w:ind w:left="5040" w:hanging="360"/>
      </w:pPr>
      <w:rPr>
        <w:rFonts w:ascii="Symbol" w:hAnsi="Symbol" w:hint="default"/>
      </w:rPr>
    </w:lvl>
    <w:lvl w:ilvl="7" w:tplc="D91A3970">
      <w:start w:val="1"/>
      <w:numFmt w:val="bullet"/>
      <w:lvlText w:val="o"/>
      <w:lvlJc w:val="left"/>
      <w:pPr>
        <w:ind w:left="5760" w:hanging="360"/>
      </w:pPr>
      <w:rPr>
        <w:rFonts w:ascii="Courier New" w:hAnsi="Courier New" w:hint="default"/>
      </w:rPr>
    </w:lvl>
    <w:lvl w:ilvl="8" w:tplc="FE709340">
      <w:start w:val="1"/>
      <w:numFmt w:val="bullet"/>
      <w:lvlText w:val=""/>
      <w:lvlJc w:val="left"/>
      <w:pPr>
        <w:ind w:left="6480" w:hanging="360"/>
      </w:pPr>
      <w:rPr>
        <w:rFonts w:ascii="Wingdings" w:hAnsi="Wingdings" w:hint="default"/>
      </w:rPr>
    </w:lvl>
  </w:abstractNum>
  <w:num w:numId="1" w16cid:durableId="979308091">
    <w:abstractNumId w:val="25"/>
  </w:num>
  <w:num w:numId="2" w16cid:durableId="2098093375">
    <w:abstractNumId w:val="15"/>
  </w:num>
  <w:num w:numId="3" w16cid:durableId="1410930573">
    <w:abstractNumId w:val="6"/>
  </w:num>
  <w:num w:numId="4" w16cid:durableId="1565097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7102192">
    <w:abstractNumId w:val="11"/>
  </w:num>
  <w:num w:numId="6" w16cid:durableId="5913489">
    <w:abstractNumId w:val="7"/>
  </w:num>
  <w:num w:numId="7" w16cid:durableId="143620536">
    <w:abstractNumId w:val="4"/>
  </w:num>
  <w:num w:numId="8" w16cid:durableId="1323196711">
    <w:abstractNumId w:val="12"/>
  </w:num>
  <w:num w:numId="9" w16cid:durableId="1111054102">
    <w:abstractNumId w:val="0"/>
  </w:num>
  <w:num w:numId="10" w16cid:durableId="366762497">
    <w:abstractNumId w:val="19"/>
  </w:num>
  <w:num w:numId="11" w16cid:durableId="773209282">
    <w:abstractNumId w:val="13"/>
  </w:num>
  <w:num w:numId="12" w16cid:durableId="181165944">
    <w:abstractNumId w:val="16"/>
  </w:num>
  <w:num w:numId="13" w16cid:durableId="135072756">
    <w:abstractNumId w:val="9"/>
  </w:num>
  <w:num w:numId="14" w16cid:durableId="998583519">
    <w:abstractNumId w:val="3"/>
  </w:num>
  <w:num w:numId="15" w16cid:durableId="2115127941">
    <w:abstractNumId w:val="5"/>
  </w:num>
  <w:num w:numId="16" w16cid:durableId="18896844">
    <w:abstractNumId w:val="20"/>
  </w:num>
  <w:num w:numId="17" w16cid:durableId="1167281856">
    <w:abstractNumId w:val="17"/>
  </w:num>
  <w:num w:numId="18" w16cid:durableId="1454717151">
    <w:abstractNumId w:val="18"/>
  </w:num>
  <w:num w:numId="19" w16cid:durableId="856965455">
    <w:abstractNumId w:val="10"/>
  </w:num>
  <w:num w:numId="20" w16cid:durableId="1454785582">
    <w:abstractNumId w:val="21"/>
  </w:num>
  <w:num w:numId="21" w16cid:durableId="723068685">
    <w:abstractNumId w:val="8"/>
  </w:num>
  <w:num w:numId="22" w16cid:durableId="570895353">
    <w:abstractNumId w:val="22"/>
  </w:num>
  <w:num w:numId="23" w16cid:durableId="2096630560">
    <w:abstractNumId w:val="1"/>
  </w:num>
  <w:num w:numId="24" w16cid:durableId="2051220111">
    <w:abstractNumId w:val="23"/>
  </w:num>
  <w:num w:numId="25" w16cid:durableId="1897430837">
    <w:abstractNumId w:val="24"/>
  </w:num>
  <w:num w:numId="26" w16cid:durableId="162596490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UofA (Style Manual Australia 6th ed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drrfxzgvp908ep0sext0ej0stpvr9etrdz&quot;&gt;1810 Genomic testing for PID PICO&lt;record-ids&gt;&lt;item&gt;1&lt;/item&gt;&lt;item&gt;3&lt;/item&gt;&lt;item&gt;4&lt;/item&gt;&lt;item&gt;5&lt;/item&gt;&lt;item&gt;6&lt;/item&gt;&lt;item&gt;7&lt;/item&gt;&lt;item&gt;8&lt;/item&gt;&lt;item&gt;9&lt;/item&gt;&lt;item&gt;10&lt;/item&gt;&lt;item&gt;13&lt;/item&gt;&lt;item&gt;15&lt;/item&gt;&lt;item&gt;19&lt;/item&gt;&lt;item&gt;21&lt;/item&gt;&lt;item&gt;29&lt;/item&gt;&lt;/record-ids&gt;&lt;/item&gt;&lt;/Libraries&gt;"/>
  </w:docVars>
  <w:rsids>
    <w:rsidRoot w:val="001E5F9C"/>
    <w:rsid w:val="0000010A"/>
    <w:rsid w:val="00000D1B"/>
    <w:rsid w:val="00000FB2"/>
    <w:rsid w:val="00001324"/>
    <w:rsid w:val="000013A8"/>
    <w:rsid w:val="000037D8"/>
    <w:rsid w:val="00003B86"/>
    <w:rsid w:val="00003CF8"/>
    <w:rsid w:val="00004BF8"/>
    <w:rsid w:val="00004D69"/>
    <w:rsid w:val="00004E9E"/>
    <w:rsid w:val="000051E6"/>
    <w:rsid w:val="0000559A"/>
    <w:rsid w:val="0000568D"/>
    <w:rsid w:val="000056BD"/>
    <w:rsid w:val="0000590B"/>
    <w:rsid w:val="0000609F"/>
    <w:rsid w:val="00006488"/>
    <w:rsid w:val="000071BB"/>
    <w:rsid w:val="000073AA"/>
    <w:rsid w:val="000073C8"/>
    <w:rsid w:val="00007B66"/>
    <w:rsid w:val="00007E49"/>
    <w:rsid w:val="0001044C"/>
    <w:rsid w:val="0001123E"/>
    <w:rsid w:val="0001144D"/>
    <w:rsid w:val="00011758"/>
    <w:rsid w:val="000122C0"/>
    <w:rsid w:val="0001265D"/>
    <w:rsid w:val="00013533"/>
    <w:rsid w:val="00013632"/>
    <w:rsid w:val="00013E3E"/>
    <w:rsid w:val="000141CB"/>
    <w:rsid w:val="00014345"/>
    <w:rsid w:val="000145AF"/>
    <w:rsid w:val="00014BFE"/>
    <w:rsid w:val="00014C27"/>
    <w:rsid w:val="00014CE8"/>
    <w:rsid w:val="00015F76"/>
    <w:rsid w:val="0001677E"/>
    <w:rsid w:val="000169CF"/>
    <w:rsid w:val="00017374"/>
    <w:rsid w:val="00017389"/>
    <w:rsid w:val="00017CDD"/>
    <w:rsid w:val="0002080F"/>
    <w:rsid w:val="00020FC7"/>
    <w:rsid w:val="0002260B"/>
    <w:rsid w:val="0002356B"/>
    <w:rsid w:val="00024385"/>
    <w:rsid w:val="00024598"/>
    <w:rsid w:val="0002461F"/>
    <w:rsid w:val="00024978"/>
    <w:rsid w:val="00024ACA"/>
    <w:rsid w:val="00025CBF"/>
    <w:rsid w:val="00026584"/>
    <w:rsid w:val="000266AE"/>
    <w:rsid w:val="00026CAF"/>
    <w:rsid w:val="00026DC8"/>
    <w:rsid w:val="00026FCF"/>
    <w:rsid w:val="0002779B"/>
    <w:rsid w:val="00027FE3"/>
    <w:rsid w:val="00030271"/>
    <w:rsid w:val="000302B0"/>
    <w:rsid w:val="00030469"/>
    <w:rsid w:val="00030662"/>
    <w:rsid w:val="00030BC7"/>
    <w:rsid w:val="00030D34"/>
    <w:rsid w:val="00031E64"/>
    <w:rsid w:val="000323C2"/>
    <w:rsid w:val="000325EB"/>
    <w:rsid w:val="00032B62"/>
    <w:rsid w:val="00033052"/>
    <w:rsid w:val="00034554"/>
    <w:rsid w:val="000349B3"/>
    <w:rsid w:val="00034F08"/>
    <w:rsid w:val="000354A5"/>
    <w:rsid w:val="00035B3B"/>
    <w:rsid w:val="00036192"/>
    <w:rsid w:val="000369B0"/>
    <w:rsid w:val="00037443"/>
    <w:rsid w:val="000375A9"/>
    <w:rsid w:val="000403E1"/>
    <w:rsid w:val="0004088A"/>
    <w:rsid w:val="000418C3"/>
    <w:rsid w:val="00041E23"/>
    <w:rsid w:val="00041E64"/>
    <w:rsid w:val="00041EC0"/>
    <w:rsid w:val="00043448"/>
    <w:rsid w:val="00043CB2"/>
    <w:rsid w:val="00044D53"/>
    <w:rsid w:val="00045668"/>
    <w:rsid w:val="000464A6"/>
    <w:rsid w:val="000470C5"/>
    <w:rsid w:val="00047C2A"/>
    <w:rsid w:val="00051777"/>
    <w:rsid w:val="00051819"/>
    <w:rsid w:val="00051CF7"/>
    <w:rsid w:val="00052222"/>
    <w:rsid w:val="00052333"/>
    <w:rsid w:val="00052643"/>
    <w:rsid w:val="00052C0B"/>
    <w:rsid w:val="000538E4"/>
    <w:rsid w:val="00053C06"/>
    <w:rsid w:val="00053CA0"/>
    <w:rsid w:val="000540A4"/>
    <w:rsid w:val="00054464"/>
    <w:rsid w:val="0005477F"/>
    <w:rsid w:val="0005483B"/>
    <w:rsid w:val="00054A13"/>
    <w:rsid w:val="00055272"/>
    <w:rsid w:val="000555E0"/>
    <w:rsid w:val="000556A9"/>
    <w:rsid w:val="000556F9"/>
    <w:rsid w:val="00056357"/>
    <w:rsid w:val="00056AA7"/>
    <w:rsid w:val="0005723C"/>
    <w:rsid w:val="000601A1"/>
    <w:rsid w:val="0006083A"/>
    <w:rsid w:val="00060D0E"/>
    <w:rsid w:val="00060F74"/>
    <w:rsid w:val="00060F8F"/>
    <w:rsid w:val="000611C1"/>
    <w:rsid w:val="000612C6"/>
    <w:rsid w:val="000613FD"/>
    <w:rsid w:val="000615AE"/>
    <w:rsid w:val="00061E07"/>
    <w:rsid w:val="00062010"/>
    <w:rsid w:val="00062C79"/>
    <w:rsid w:val="00063239"/>
    <w:rsid w:val="00063EF1"/>
    <w:rsid w:val="00064289"/>
    <w:rsid w:val="00064552"/>
    <w:rsid w:val="000646B7"/>
    <w:rsid w:val="00064CE4"/>
    <w:rsid w:val="00065680"/>
    <w:rsid w:val="00065EF2"/>
    <w:rsid w:val="00067A81"/>
    <w:rsid w:val="00067B37"/>
    <w:rsid w:val="00067E93"/>
    <w:rsid w:val="00067F6A"/>
    <w:rsid w:val="00067F8B"/>
    <w:rsid w:val="000703BE"/>
    <w:rsid w:val="00070C0C"/>
    <w:rsid w:val="00070DCE"/>
    <w:rsid w:val="00071387"/>
    <w:rsid w:val="0007173B"/>
    <w:rsid w:val="00071820"/>
    <w:rsid w:val="000724E7"/>
    <w:rsid w:val="00073D41"/>
    <w:rsid w:val="000748F6"/>
    <w:rsid w:val="00075409"/>
    <w:rsid w:val="00075709"/>
    <w:rsid w:val="00075749"/>
    <w:rsid w:val="00075768"/>
    <w:rsid w:val="00075CD4"/>
    <w:rsid w:val="00075EBB"/>
    <w:rsid w:val="0007600C"/>
    <w:rsid w:val="00076071"/>
    <w:rsid w:val="00076C77"/>
    <w:rsid w:val="00076EEA"/>
    <w:rsid w:val="00076F8F"/>
    <w:rsid w:val="000772E6"/>
    <w:rsid w:val="00077AF4"/>
    <w:rsid w:val="00077B00"/>
    <w:rsid w:val="00077C99"/>
    <w:rsid w:val="00077CC3"/>
    <w:rsid w:val="000804D6"/>
    <w:rsid w:val="00080854"/>
    <w:rsid w:val="000811F9"/>
    <w:rsid w:val="000816B2"/>
    <w:rsid w:val="00081944"/>
    <w:rsid w:val="00081F34"/>
    <w:rsid w:val="000820E0"/>
    <w:rsid w:val="000822BA"/>
    <w:rsid w:val="000823A1"/>
    <w:rsid w:val="000823FC"/>
    <w:rsid w:val="00082856"/>
    <w:rsid w:val="00082ACA"/>
    <w:rsid w:val="00082CE8"/>
    <w:rsid w:val="00083421"/>
    <w:rsid w:val="00083556"/>
    <w:rsid w:val="00083980"/>
    <w:rsid w:val="00083ED2"/>
    <w:rsid w:val="00083F40"/>
    <w:rsid w:val="0008402F"/>
    <w:rsid w:val="00084773"/>
    <w:rsid w:val="00084A12"/>
    <w:rsid w:val="00084C14"/>
    <w:rsid w:val="00084CB0"/>
    <w:rsid w:val="00084E92"/>
    <w:rsid w:val="000862C8"/>
    <w:rsid w:val="0008701E"/>
    <w:rsid w:val="00087203"/>
    <w:rsid w:val="0008737C"/>
    <w:rsid w:val="000878F5"/>
    <w:rsid w:val="00087F7B"/>
    <w:rsid w:val="000911BF"/>
    <w:rsid w:val="0009248B"/>
    <w:rsid w:val="00092D53"/>
    <w:rsid w:val="00092FD0"/>
    <w:rsid w:val="000931A9"/>
    <w:rsid w:val="000936FD"/>
    <w:rsid w:val="0009387B"/>
    <w:rsid w:val="000938EE"/>
    <w:rsid w:val="000939E0"/>
    <w:rsid w:val="00093AF0"/>
    <w:rsid w:val="000940FA"/>
    <w:rsid w:val="000941AB"/>
    <w:rsid w:val="000941B6"/>
    <w:rsid w:val="0009432E"/>
    <w:rsid w:val="00094423"/>
    <w:rsid w:val="00094F4C"/>
    <w:rsid w:val="0009618B"/>
    <w:rsid w:val="00097AD8"/>
    <w:rsid w:val="00097AFA"/>
    <w:rsid w:val="00097F7F"/>
    <w:rsid w:val="000A04F4"/>
    <w:rsid w:val="000A11DB"/>
    <w:rsid w:val="000A1305"/>
    <w:rsid w:val="000A1435"/>
    <w:rsid w:val="000A1653"/>
    <w:rsid w:val="000A30CE"/>
    <w:rsid w:val="000A3242"/>
    <w:rsid w:val="000A47E5"/>
    <w:rsid w:val="000A4A2E"/>
    <w:rsid w:val="000A4C03"/>
    <w:rsid w:val="000A4DDF"/>
    <w:rsid w:val="000A5D23"/>
    <w:rsid w:val="000A5E09"/>
    <w:rsid w:val="000A5ED9"/>
    <w:rsid w:val="000A691C"/>
    <w:rsid w:val="000A6A31"/>
    <w:rsid w:val="000A6A58"/>
    <w:rsid w:val="000A7057"/>
    <w:rsid w:val="000A7769"/>
    <w:rsid w:val="000A7DFA"/>
    <w:rsid w:val="000A7E44"/>
    <w:rsid w:val="000B0562"/>
    <w:rsid w:val="000B057B"/>
    <w:rsid w:val="000B111A"/>
    <w:rsid w:val="000B147E"/>
    <w:rsid w:val="000B1970"/>
    <w:rsid w:val="000B1FB1"/>
    <w:rsid w:val="000B209B"/>
    <w:rsid w:val="000B2988"/>
    <w:rsid w:val="000B2BC3"/>
    <w:rsid w:val="000B2FF5"/>
    <w:rsid w:val="000B31C4"/>
    <w:rsid w:val="000B3E0D"/>
    <w:rsid w:val="000B43E3"/>
    <w:rsid w:val="000B482E"/>
    <w:rsid w:val="000B4B83"/>
    <w:rsid w:val="000B52E5"/>
    <w:rsid w:val="000B5615"/>
    <w:rsid w:val="000B5817"/>
    <w:rsid w:val="000B5C14"/>
    <w:rsid w:val="000B716A"/>
    <w:rsid w:val="000B7A20"/>
    <w:rsid w:val="000C021E"/>
    <w:rsid w:val="000C135B"/>
    <w:rsid w:val="000C1B75"/>
    <w:rsid w:val="000C34EB"/>
    <w:rsid w:val="000C3A08"/>
    <w:rsid w:val="000C3E93"/>
    <w:rsid w:val="000C508E"/>
    <w:rsid w:val="000C51D6"/>
    <w:rsid w:val="000C5A1C"/>
    <w:rsid w:val="000C63ED"/>
    <w:rsid w:val="000C689A"/>
    <w:rsid w:val="000C7C39"/>
    <w:rsid w:val="000C7D61"/>
    <w:rsid w:val="000C7EA5"/>
    <w:rsid w:val="000C7FF1"/>
    <w:rsid w:val="000D0716"/>
    <w:rsid w:val="000D0D42"/>
    <w:rsid w:val="000D1336"/>
    <w:rsid w:val="000D1737"/>
    <w:rsid w:val="000D1FCF"/>
    <w:rsid w:val="000D2E22"/>
    <w:rsid w:val="000D32A6"/>
    <w:rsid w:val="000D32B8"/>
    <w:rsid w:val="000D3474"/>
    <w:rsid w:val="000D36E6"/>
    <w:rsid w:val="000D4102"/>
    <w:rsid w:val="000D5BDF"/>
    <w:rsid w:val="000D5EBC"/>
    <w:rsid w:val="000D654B"/>
    <w:rsid w:val="000D6A3E"/>
    <w:rsid w:val="000D6CFE"/>
    <w:rsid w:val="000D71A1"/>
    <w:rsid w:val="000D7A92"/>
    <w:rsid w:val="000E06D9"/>
    <w:rsid w:val="000E0BE5"/>
    <w:rsid w:val="000E0F57"/>
    <w:rsid w:val="000E1010"/>
    <w:rsid w:val="000E105C"/>
    <w:rsid w:val="000E1A7A"/>
    <w:rsid w:val="000E2559"/>
    <w:rsid w:val="000E2639"/>
    <w:rsid w:val="000E2A31"/>
    <w:rsid w:val="000E2DDD"/>
    <w:rsid w:val="000E3268"/>
    <w:rsid w:val="000E361C"/>
    <w:rsid w:val="000E36DE"/>
    <w:rsid w:val="000E387F"/>
    <w:rsid w:val="000E3910"/>
    <w:rsid w:val="000E3F3C"/>
    <w:rsid w:val="000E47A9"/>
    <w:rsid w:val="000E4AEE"/>
    <w:rsid w:val="000E4CBC"/>
    <w:rsid w:val="000E5983"/>
    <w:rsid w:val="000E5F37"/>
    <w:rsid w:val="000E606B"/>
    <w:rsid w:val="000E623D"/>
    <w:rsid w:val="000E6CD7"/>
    <w:rsid w:val="000E7756"/>
    <w:rsid w:val="000E7B3B"/>
    <w:rsid w:val="000F03E0"/>
    <w:rsid w:val="000F0B20"/>
    <w:rsid w:val="000F0D3F"/>
    <w:rsid w:val="000F22E1"/>
    <w:rsid w:val="000F2C24"/>
    <w:rsid w:val="000F32DE"/>
    <w:rsid w:val="000F3977"/>
    <w:rsid w:val="000F4DAF"/>
    <w:rsid w:val="000F5A89"/>
    <w:rsid w:val="000F5E4C"/>
    <w:rsid w:val="000F632A"/>
    <w:rsid w:val="000F7C35"/>
    <w:rsid w:val="000F7FB9"/>
    <w:rsid w:val="00100360"/>
    <w:rsid w:val="00100942"/>
    <w:rsid w:val="00100A9C"/>
    <w:rsid w:val="00101419"/>
    <w:rsid w:val="00102320"/>
    <w:rsid w:val="00102473"/>
    <w:rsid w:val="0010289C"/>
    <w:rsid w:val="00102F63"/>
    <w:rsid w:val="0010387C"/>
    <w:rsid w:val="0010397B"/>
    <w:rsid w:val="00103CB4"/>
    <w:rsid w:val="001043D6"/>
    <w:rsid w:val="00104449"/>
    <w:rsid w:val="0010446C"/>
    <w:rsid w:val="00104BAC"/>
    <w:rsid w:val="00104E31"/>
    <w:rsid w:val="001055C4"/>
    <w:rsid w:val="00105D61"/>
    <w:rsid w:val="001061B2"/>
    <w:rsid w:val="001064E4"/>
    <w:rsid w:val="001077A1"/>
    <w:rsid w:val="00107BAA"/>
    <w:rsid w:val="00107CA1"/>
    <w:rsid w:val="00107FC4"/>
    <w:rsid w:val="001103D3"/>
    <w:rsid w:val="00110C47"/>
    <w:rsid w:val="00111380"/>
    <w:rsid w:val="0011148A"/>
    <w:rsid w:val="00112112"/>
    <w:rsid w:val="00112203"/>
    <w:rsid w:val="00112863"/>
    <w:rsid w:val="00113CB3"/>
    <w:rsid w:val="00113FB7"/>
    <w:rsid w:val="0011435F"/>
    <w:rsid w:val="00114ECD"/>
    <w:rsid w:val="0011576E"/>
    <w:rsid w:val="001158E8"/>
    <w:rsid w:val="00115DE5"/>
    <w:rsid w:val="00116679"/>
    <w:rsid w:val="00116A12"/>
    <w:rsid w:val="00116F81"/>
    <w:rsid w:val="00116FB3"/>
    <w:rsid w:val="0011719D"/>
    <w:rsid w:val="00117FAD"/>
    <w:rsid w:val="0012046C"/>
    <w:rsid w:val="00120F8A"/>
    <w:rsid w:val="00121664"/>
    <w:rsid w:val="00121CD9"/>
    <w:rsid w:val="00121D9E"/>
    <w:rsid w:val="001225B7"/>
    <w:rsid w:val="00122715"/>
    <w:rsid w:val="0012314B"/>
    <w:rsid w:val="00123218"/>
    <w:rsid w:val="001237C4"/>
    <w:rsid w:val="00123910"/>
    <w:rsid w:val="00123CBA"/>
    <w:rsid w:val="00124134"/>
    <w:rsid w:val="0012488D"/>
    <w:rsid w:val="00125236"/>
    <w:rsid w:val="00125588"/>
    <w:rsid w:val="00126258"/>
    <w:rsid w:val="00130617"/>
    <w:rsid w:val="001307EC"/>
    <w:rsid w:val="00130EEA"/>
    <w:rsid w:val="00130F75"/>
    <w:rsid w:val="00132799"/>
    <w:rsid w:val="00132E6C"/>
    <w:rsid w:val="00132E8C"/>
    <w:rsid w:val="00133721"/>
    <w:rsid w:val="00133BE8"/>
    <w:rsid w:val="00133DFA"/>
    <w:rsid w:val="0013448E"/>
    <w:rsid w:val="001346AA"/>
    <w:rsid w:val="001358D8"/>
    <w:rsid w:val="0013634D"/>
    <w:rsid w:val="00136930"/>
    <w:rsid w:val="001370DC"/>
    <w:rsid w:val="001376BE"/>
    <w:rsid w:val="00137BB6"/>
    <w:rsid w:val="00137E01"/>
    <w:rsid w:val="00137FBC"/>
    <w:rsid w:val="00140019"/>
    <w:rsid w:val="0014014B"/>
    <w:rsid w:val="001402C3"/>
    <w:rsid w:val="00140CE3"/>
    <w:rsid w:val="00141001"/>
    <w:rsid w:val="001420EB"/>
    <w:rsid w:val="001421AA"/>
    <w:rsid w:val="0014254B"/>
    <w:rsid w:val="00143391"/>
    <w:rsid w:val="0014342D"/>
    <w:rsid w:val="00143A8F"/>
    <w:rsid w:val="00143BB6"/>
    <w:rsid w:val="00143EF1"/>
    <w:rsid w:val="00144618"/>
    <w:rsid w:val="001446F7"/>
    <w:rsid w:val="001448C1"/>
    <w:rsid w:val="001449A1"/>
    <w:rsid w:val="00144D56"/>
    <w:rsid w:val="001450FC"/>
    <w:rsid w:val="00145DF8"/>
    <w:rsid w:val="001464BA"/>
    <w:rsid w:val="00146B55"/>
    <w:rsid w:val="00146F08"/>
    <w:rsid w:val="00146F2D"/>
    <w:rsid w:val="001476EF"/>
    <w:rsid w:val="00147A70"/>
    <w:rsid w:val="00147AC1"/>
    <w:rsid w:val="00147BAB"/>
    <w:rsid w:val="00147BC7"/>
    <w:rsid w:val="0015024B"/>
    <w:rsid w:val="00150319"/>
    <w:rsid w:val="00150AE3"/>
    <w:rsid w:val="00150AEF"/>
    <w:rsid w:val="00150BC4"/>
    <w:rsid w:val="00151328"/>
    <w:rsid w:val="00151562"/>
    <w:rsid w:val="001531A7"/>
    <w:rsid w:val="00153586"/>
    <w:rsid w:val="0015383A"/>
    <w:rsid w:val="001541BF"/>
    <w:rsid w:val="001543C6"/>
    <w:rsid w:val="00154C60"/>
    <w:rsid w:val="00154E7E"/>
    <w:rsid w:val="00155106"/>
    <w:rsid w:val="001553BD"/>
    <w:rsid w:val="001556D7"/>
    <w:rsid w:val="00156068"/>
    <w:rsid w:val="00156302"/>
    <w:rsid w:val="0015666E"/>
    <w:rsid w:val="00157797"/>
    <w:rsid w:val="00160574"/>
    <w:rsid w:val="00161727"/>
    <w:rsid w:val="0016237F"/>
    <w:rsid w:val="00162BEF"/>
    <w:rsid w:val="00162DF7"/>
    <w:rsid w:val="0016315C"/>
    <w:rsid w:val="00163D37"/>
    <w:rsid w:val="00164B9B"/>
    <w:rsid w:val="00165C5D"/>
    <w:rsid w:val="00166E6D"/>
    <w:rsid w:val="00166FB7"/>
    <w:rsid w:val="00167135"/>
    <w:rsid w:val="001671AC"/>
    <w:rsid w:val="001676A2"/>
    <w:rsid w:val="00167FA4"/>
    <w:rsid w:val="00170072"/>
    <w:rsid w:val="001709F8"/>
    <w:rsid w:val="00170CD0"/>
    <w:rsid w:val="00171EE7"/>
    <w:rsid w:val="0017214F"/>
    <w:rsid w:val="00172BC7"/>
    <w:rsid w:val="00172E3A"/>
    <w:rsid w:val="00173460"/>
    <w:rsid w:val="00173763"/>
    <w:rsid w:val="00173850"/>
    <w:rsid w:val="001739BF"/>
    <w:rsid w:val="00174131"/>
    <w:rsid w:val="001743BD"/>
    <w:rsid w:val="0017472E"/>
    <w:rsid w:val="00174CD0"/>
    <w:rsid w:val="001754DB"/>
    <w:rsid w:val="0017584C"/>
    <w:rsid w:val="001759FE"/>
    <w:rsid w:val="00175D16"/>
    <w:rsid w:val="0017648C"/>
    <w:rsid w:val="00176491"/>
    <w:rsid w:val="00176793"/>
    <w:rsid w:val="001768AB"/>
    <w:rsid w:val="00176949"/>
    <w:rsid w:val="00177335"/>
    <w:rsid w:val="00177CAF"/>
    <w:rsid w:val="00177E0A"/>
    <w:rsid w:val="00180DE1"/>
    <w:rsid w:val="00180F8B"/>
    <w:rsid w:val="00181570"/>
    <w:rsid w:val="0018200A"/>
    <w:rsid w:val="001822A0"/>
    <w:rsid w:val="00182F94"/>
    <w:rsid w:val="0018307A"/>
    <w:rsid w:val="00184D12"/>
    <w:rsid w:val="0018523C"/>
    <w:rsid w:val="0018594B"/>
    <w:rsid w:val="00185CC9"/>
    <w:rsid w:val="00185E48"/>
    <w:rsid w:val="00185F1A"/>
    <w:rsid w:val="001878E8"/>
    <w:rsid w:val="00187B27"/>
    <w:rsid w:val="00187BF9"/>
    <w:rsid w:val="00187FD6"/>
    <w:rsid w:val="001900C8"/>
    <w:rsid w:val="001901DC"/>
    <w:rsid w:val="00191C2D"/>
    <w:rsid w:val="001921AC"/>
    <w:rsid w:val="00192207"/>
    <w:rsid w:val="001923D3"/>
    <w:rsid w:val="00192E0F"/>
    <w:rsid w:val="00193581"/>
    <w:rsid w:val="001936D8"/>
    <w:rsid w:val="00193E16"/>
    <w:rsid w:val="00193FF5"/>
    <w:rsid w:val="001943D4"/>
    <w:rsid w:val="00194693"/>
    <w:rsid w:val="00194A7B"/>
    <w:rsid w:val="00194B6C"/>
    <w:rsid w:val="00194C62"/>
    <w:rsid w:val="00194F84"/>
    <w:rsid w:val="001964C4"/>
    <w:rsid w:val="001966FC"/>
    <w:rsid w:val="00196A60"/>
    <w:rsid w:val="00196D3E"/>
    <w:rsid w:val="001974A3"/>
    <w:rsid w:val="001976BD"/>
    <w:rsid w:val="001976C5"/>
    <w:rsid w:val="00197E2B"/>
    <w:rsid w:val="001A0139"/>
    <w:rsid w:val="001A0179"/>
    <w:rsid w:val="001A0839"/>
    <w:rsid w:val="001A0856"/>
    <w:rsid w:val="001A1244"/>
    <w:rsid w:val="001A1580"/>
    <w:rsid w:val="001A1A72"/>
    <w:rsid w:val="001A2B8C"/>
    <w:rsid w:val="001A327E"/>
    <w:rsid w:val="001A35A6"/>
    <w:rsid w:val="001A3755"/>
    <w:rsid w:val="001A3963"/>
    <w:rsid w:val="001A3D3C"/>
    <w:rsid w:val="001A48F2"/>
    <w:rsid w:val="001A4F80"/>
    <w:rsid w:val="001A51DE"/>
    <w:rsid w:val="001A542D"/>
    <w:rsid w:val="001A5D2F"/>
    <w:rsid w:val="001A66CB"/>
    <w:rsid w:val="001A6C59"/>
    <w:rsid w:val="001A72E4"/>
    <w:rsid w:val="001A772D"/>
    <w:rsid w:val="001A7A7E"/>
    <w:rsid w:val="001A7AAF"/>
    <w:rsid w:val="001A7E64"/>
    <w:rsid w:val="001B0181"/>
    <w:rsid w:val="001B048B"/>
    <w:rsid w:val="001B084C"/>
    <w:rsid w:val="001B0996"/>
    <w:rsid w:val="001B0AC0"/>
    <w:rsid w:val="001B1033"/>
    <w:rsid w:val="001B10A6"/>
    <w:rsid w:val="001B120F"/>
    <w:rsid w:val="001B1592"/>
    <w:rsid w:val="001B225C"/>
    <w:rsid w:val="001B25AB"/>
    <w:rsid w:val="001B2B44"/>
    <w:rsid w:val="001B490C"/>
    <w:rsid w:val="001B4F0F"/>
    <w:rsid w:val="001B5004"/>
    <w:rsid w:val="001B62FC"/>
    <w:rsid w:val="001B6F0A"/>
    <w:rsid w:val="001B7B4B"/>
    <w:rsid w:val="001B7F24"/>
    <w:rsid w:val="001C14F6"/>
    <w:rsid w:val="001C23ED"/>
    <w:rsid w:val="001C2450"/>
    <w:rsid w:val="001C2727"/>
    <w:rsid w:val="001C2D43"/>
    <w:rsid w:val="001C358C"/>
    <w:rsid w:val="001C3653"/>
    <w:rsid w:val="001C3E30"/>
    <w:rsid w:val="001C3F12"/>
    <w:rsid w:val="001C4BA1"/>
    <w:rsid w:val="001C52C2"/>
    <w:rsid w:val="001C5BCB"/>
    <w:rsid w:val="001C6830"/>
    <w:rsid w:val="001C6BDD"/>
    <w:rsid w:val="001C6C48"/>
    <w:rsid w:val="001C71E9"/>
    <w:rsid w:val="001C771F"/>
    <w:rsid w:val="001C7DE8"/>
    <w:rsid w:val="001D016C"/>
    <w:rsid w:val="001D0ED1"/>
    <w:rsid w:val="001D1029"/>
    <w:rsid w:val="001D152E"/>
    <w:rsid w:val="001D155E"/>
    <w:rsid w:val="001D1A31"/>
    <w:rsid w:val="001D247E"/>
    <w:rsid w:val="001D34D5"/>
    <w:rsid w:val="001D351A"/>
    <w:rsid w:val="001D3863"/>
    <w:rsid w:val="001D3F4F"/>
    <w:rsid w:val="001D43C1"/>
    <w:rsid w:val="001D4543"/>
    <w:rsid w:val="001D540A"/>
    <w:rsid w:val="001D5635"/>
    <w:rsid w:val="001D6050"/>
    <w:rsid w:val="001D6CF8"/>
    <w:rsid w:val="001D733B"/>
    <w:rsid w:val="001D7471"/>
    <w:rsid w:val="001D75BA"/>
    <w:rsid w:val="001D7880"/>
    <w:rsid w:val="001E03AB"/>
    <w:rsid w:val="001E097C"/>
    <w:rsid w:val="001E0BA6"/>
    <w:rsid w:val="001E17B9"/>
    <w:rsid w:val="001E206D"/>
    <w:rsid w:val="001E22A0"/>
    <w:rsid w:val="001E2463"/>
    <w:rsid w:val="001E2979"/>
    <w:rsid w:val="001E2BC5"/>
    <w:rsid w:val="001E2D74"/>
    <w:rsid w:val="001E3055"/>
    <w:rsid w:val="001E350A"/>
    <w:rsid w:val="001E3676"/>
    <w:rsid w:val="001E384F"/>
    <w:rsid w:val="001E3A58"/>
    <w:rsid w:val="001E4EE8"/>
    <w:rsid w:val="001E5167"/>
    <w:rsid w:val="001E5CD2"/>
    <w:rsid w:val="001E5F9C"/>
    <w:rsid w:val="001E609F"/>
    <w:rsid w:val="001E62A2"/>
    <w:rsid w:val="001E66AF"/>
    <w:rsid w:val="001E6D94"/>
    <w:rsid w:val="001E701B"/>
    <w:rsid w:val="001E767A"/>
    <w:rsid w:val="001E78A1"/>
    <w:rsid w:val="001E7E5C"/>
    <w:rsid w:val="001E7EF5"/>
    <w:rsid w:val="001F08B9"/>
    <w:rsid w:val="001F18B6"/>
    <w:rsid w:val="001F1DA7"/>
    <w:rsid w:val="001F297A"/>
    <w:rsid w:val="001F2F84"/>
    <w:rsid w:val="001F3672"/>
    <w:rsid w:val="001F37C6"/>
    <w:rsid w:val="001F39AB"/>
    <w:rsid w:val="001F4013"/>
    <w:rsid w:val="001F42F2"/>
    <w:rsid w:val="001F47C5"/>
    <w:rsid w:val="001F48BC"/>
    <w:rsid w:val="001F4CE9"/>
    <w:rsid w:val="001F51A2"/>
    <w:rsid w:val="001F576B"/>
    <w:rsid w:val="001F5B56"/>
    <w:rsid w:val="001F60A4"/>
    <w:rsid w:val="001F60FB"/>
    <w:rsid w:val="001F6315"/>
    <w:rsid w:val="001F63C3"/>
    <w:rsid w:val="001F63D8"/>
    <w:rsid w:val="001F674B"/>
    <w:rsid w:val="001F6C62"/>
    <w:rsid w:val="001F6C89"/>
    <w:rsid w:val="001F7D62"/>
    <w:rsid w:val="00200875"/>
    <w:rsid w:val="00200ACB"/>
    <w:rsid w:val="00200F6F"/>
    <w:rsid w:val="0020106F"/>
    <w:rsid w:val="002016F3"/>
    <w:rsid w:val="002018CD"/>
    <w:rsid w:val="002025BB"/>
    <w:rsid w:val="00202626"/>
    <w:rsid w:val="002026EF"/>
    <w:rsid w:val="00203658"/>
    <w:rsid w:val="002038AE"/>
    <w:rsid w:val="00205527"/>
    <w:rsid w:val="002058C7"/>
    <w:rsid w:val="00205B81"/>
    <w:rsid w:val="00205C74"/>
    <w:rsid w:val="00206790"/>
    <w:rsid w:val="0020713E"/>
    <w:rsid w:val="002071A3"/>
    <w:rsid w:val="00207471"/>
    <w:rsid w:val="00207602"/>
    <w:rsid w:val="00207722"/>
    <w:rsid w:val="00207B4B"/>
    <w:rsid w:val="00210AF3"/>
    <w:rsid w:val="002113F6"/>
    <w:rsid w:val="0021167D"/>
    <w:rsid w:val="00211B19"/>
    <w:rsid w:val="00211D2D"/>
    <w:rsid w:val="002125AF"/>
    <w:rsid w:val="0021272B"/>
    <w:rsid w:val="00212E05"/>
    <w:rsid w:val="002136EC"/>
    <w:rsid w:val="002140EB"/>
    <w:rsid w:val="0021468A"/>
    <w:rsid w:val="002152D8"/>
    <w:rsid w:val="0021558A"/>
    <w:rsid w:val="0021659E"/>
    <w:rsid w:val="00216612"/>
    <w:rsid w:val="0022008D"/>
    <w:rsid w:val="002200A5"/>
    <w:rsid w:val="002206DC"/>
    <w:rsid w:val="00220A2F"/>
    <w:rsid w:val="00220B12"/>
    <w:rsid w:val="00220FA4"/>
    <w:rsid w:val="00221957"/>
    <w:rsid w:val="002225F5"/>
    <w:rsid w:val="002226F9"/>
    <w:rsid w:val="00222B74"/>
    <w:rsid w:val="00223923"/>
    <w:rsid w:val="0022468B"/>
    <w:rsid w:val="00225379"/>
    <w:rsid w:val="00225ACF"/>
    <w:rsid w:val="00225ADE"/>
    <w:rsid w:val="00225B69"/>
    <w:rsid w:val="00225B95"/>
    <w:rsid w:val="00226F68"/>
    <w:rsid w:val="002276B0"/>
    <w:rsid w:val="00227C10"/>
    <w:rsid w:val="00227D2D"/>
    <w:rsid w:val="00227F17"/>
    <w:rsid w:val="00230CFC"/>
    <w:rsid w:val="00230F69"/>
    <w:rsid w:val="00232629"/>
    <w:rsid w:val="00232D24"/>
    <w:rsid w:val="002340FD"/>
    <w:rsid w:val="002348CE"/>
    <w:rsid w:val="00234A3E"/>
    <w:rsid w:val="00234EDE"/>
    <w:rsid w:val="00234F26"/>
    <w:rsid w:val="00235B21"/>
    <w:rsid w:val="00235CFB"/>
    <w:rsid w:val="00236336"/>
    <w:rsid w:val="00236C34"/>
    <w:rsid w:val="0023722D"/>
    <w:rsid w:val="002376B7"/>
    <w:rsid w:val="00237BED"/>
    <w:rsid w:val="002401E7"/>
    <w:rsid w:val="002403C7"/>
    <w:rsid w:val="002405CF"/>
    <w:rsid w:val="002408EF"/>
    <w:rsid w:val="00240BA9"/>
    <w:rsid w:val="00240F08"/>
    <w:rsid w:val="00240F7E"/>
    <w:rsid w:val="00240FC3"/>
    <w:rsid w:val="00241CFA"/>
    <w:rsid w:val="00241D89"/>
    <w:rsid w:val="00241F54"/>
    <w:rsid w:val="00242D7F"/>
    <w:rsid w:val="00242FD3"/>
    <w:rsid w:val="0024336B"/>
    <w:rsid w:val="00243710"/>
    <w:rsid w:val="00244025"/>
    <w:rsid w:val="00244990"/>
    <w:rsid w:val="00244BF7"/>
    <w:rsid w:val="00244DB3"/>
    <w:rsid w:val="00244E81"/>
    <w:rsid w:val="002454BA"/>
    <w:rsid w:val="00245EE3"/>
    <w:rsid w:val="0024618C"/>
    <w:rsid w:val="002466BA"/>
    <w:rsid w:val="00246878"/>
    <w:rsid w:val="002472A9"/>
    <w:rsid w:val="00247497"/>
    <w:rsid w:val="00247537"/>
    <w:rsid w:val="0025052A"/>
    <w:rsid w:val="00250BA6"/>
    <w:rsid w:val="002513E7"/>
    <w:rsid w:val="002513FD"/>
    <w:rsid w:val="0025211D"/>
    <w:rsid w:val="002521FD"/>
    <w:rsid w:val="00252285"/>
    <w:rsid w:val="002526E1"/>
    <w:rsid w:val="00252807"/>
    <w:rsid w:val="00252C2F"/>
    <w:rsid w:val="00252CEA"/>
    <w:rsid w:val="00252D72"/>
    <w:rsid w:val="0025317A"/>
    <w:rsid w:val="002531F5"/>
    <w:rsid w:val="00254694"/>
    <w:rsid w:val="00254949"/>
    <w:rsid w:val="00254FFB"/>
    <w:rsid w:val="0025501E"/>
    <w:rsid w:val="00255348"/>
    <w:rsid w:val="00255669"/>
    <w:rsid w:val="0025583E"/>
    <w:rsid w:val="002561B9"/>
    <w:rsid w:val="00256332"/>
    <w:rsid w:val="00256ACB"/>
    <w:rsid w:val="002572E8"/>
    <w:rsid w:val="00257636"/>
    <w:rsid w:val="00257694"/>
    <w:rsid w:val="00260172"/>
    <w:rsid w:val="00260211"/>
    <w:rsid w:val="0026082E"/>
    <w:rsid w:val="002610AC"/>
    <w:rsid w:val="00261D80"/>
    <w:rsid w:val="00262874"/>
    <w:rsid w:val="00262BAF"/>
    <w:rsid w:val="00263198"/>
    <w:rsid w:val="0026411B"/>
    <w:rsid w:val="00264427"/>
    <w:rsid w:val="002646BC"/>
    <w:rsid w:val="00264704"/>
    <w:rsid w:val="0026496A"/>
    <w:rsid w:val="00264F97"/>
    <w:rsid w:val="002653C8"/>
    <w:rsid w:val="00265498"/>
    <w:rsid w:val="0026550E"/>
    <w:rsid w:val="002655E4"/>
    <w:rsid w:val="0026628A"/>
    <w:rsid w:val="00267064"/>
    <w:rsid w:val="002678E4"/>
    <w:rsid w:val="00267F54"/>
    <w:rsid w:val="00271470"/>
    <w:rsid w:val="0027170F"/>
    <w:rsid w:val="00271C23"/>
    <w:rsid w:val="00271F7A"/>
    <w:rsid w:val="00272F14"/>
    <w:rsid w:val="0027434A"/>
    <w:rsid w:val="0027458C"/>
    <w:rsid w:val="00274957"/>
    <w:rsid w:val="002754F0"/>
    <w:rsid w:val="0027593A"/>
    <w:rsid w:val="00275C83"/>
    <w:rsid w:val="002763EA"/>
    <w:rsid w:val="0027712B"/>
    <w:rsid w:val="00277376"/>
    <w:rsid w:val="002800B9"/>
    <w:rsid w:val="00280A7B"/>
    <w:rsid w:val="00281A54"/>
    <w:rsid w:val="00281E16"/>
    <w:rsid w:val="00281E26"/>
    <w:rsid w:val="00281F6D"/>
    <w:rsid w:val="002821FF"/>
    <w:rsid w:val="00282A47"/>
    <w:rsid w:val="00282CF4"/>
    <w:rsid w:val="002833A1"/>
    <w:rsid w:val="0028357C"/>
    <w:rsid w:val="00283D37"/>
    <w:rsid w:val="002845F9"/>
    <w:rsid w:val="00284ADF"/>
    <w:rsid w:val="00284F31"/>
    <w:rsid w:val="0028506F"/>
    <w:rsid w:val="002855FE"/>
    <w:rsid w:val="00285733"/>
    <w:rsid w:val="00285800"/>
    <w:rsid w:val="00285DFF"/>
    <w:rsid w:val="00285E19"/>
    <w:rsid w:val="00286896"/>
    <w:rsid w:val="00286D88"/>
    <w:rsid w:val="00286FF6"/>
    <w:rsid w:val="00287299"/>
    <w:rsid w:val="002876A5"/>
    <w:rsid w:val="00287EA5"/>
    <w:rsid w:val="00290011"/>
    <w:rsid w:val="00290163"/>
    <w:rsid w:val="00290DA2"/>
    <w:rsid w:val="00290DAF"/>
    <w:rsid w:val="0029125C"/>
    <w:rsid w:val="002914B2"/>
    <w:rsid w:val="002917B2"/>
    <w:rsid w:val="0029189E"/>
    <w:rsid w:val="002922DF"/>
    <w:rsid w:val="002928BF"/>
    <w:rsid w:val="00292EBA"/>
    <w:rsid w:val="00292FBD"/>
    <w:rsid w:val="00292FEB"/>
    <w:rsid w:val="00293829"/>
    <w:rsid w:val="00294113"/>
    <w:rsid w:val="00294166"/>
    <w:rsid w:val="00296052"/>
    <w:rsid w:val="00296A98"/>
    <w:rsid w:val="002973C8"/>
    <w:rsid w:val="00297592"/>
    <w:rsid w:val="002978CC"/>
    <w:rsid w:val="002A0349"/>
    <w:rsid w:val="002A0BB2"/>
    <w:rsid w:val="002A0E6A"/>
    <w:rsid w:val="002A100D"/>
    <w:rsid w:val="002A1218"/>
    <w:rsid w:val="002A1410"/>
    <w:rsid w:val="002A1507"/>
    <w:rsid w:val="002A159D"/>
    <w:rsid w:val="002A1B66"/>
    <w:rsid w:val="002A1BF2"/>
    <w:rsid w:val="002A1F59"/>
    <w:rsid w:val="002A1F8E"/>
    <w:rsid w:val="002A26F5"/>
    <w:rsid w:val="002A28BE"/>
    <w:rsid w:val="002A2AD4"/>
    <w:rsid w:val="002A304F"/>
    <w:rsid w:val="002A33DD"/>
    <w:rsid w:val="002A38B5"/>
    <w:rsid w:val="002A4363"/>
    <w:rsid w:val="002A43D5"/>
    <w:rsid w:val="002A53C6"/>
    <w:rsid w:val="002A5B0F"/>
    <w:rsid w:val="002A5CBA"/>
    <w:rsid w:val="002A5F14"/>
    <w:rsid w:val="002A62DC"/>
    <w:rsid w:val="002A6AE5"/>
    <w:rsid w:val="002A6CB6"/>
    <w:rsid w:val="002A734D"/>
    <w:rsid w:val="002B0152"/>
    <w:rsid w:val="002B04F6"/>
    <w:rsid w:val="002B0503"/>
    <w:rsid w:val="002B095B"/>
    <w:rsid w:val="002B0976"/>
    <w:rsid w:val="002B103E"/>
    <w:rsid w:val="002B111C"/>
    <w:rsid w:val="002B15B5"/>
    <w:rsid w:val="002B1AA1"/>
    <w:rsid w:val="002B367D"/>
    <w:rsid w:val="002B40A0"/>
    <w:rsid w:val="002B4308"/>
    <w:rsid w:val="002B4A65"/>
    <w:rsid w:val="002B4DB4"/>
    <w:rsid w:val="002B4F23"/>
    <w:rsid w:val="002B4F95"/>
    <w:rsid w:val="002B4FD2"/>
    <w:rsid w:val="002B540C"/>
    <w:rsid w:val="002B5760"/>
    <w:rsid w:val="002B5B50"/>
    <w:rsid w:val="002B661C"/>
    <w:rsid w:val="002B6BFA"/>
    <w:rsid w:val="002B7B92"/>
    <w:rsid w:val="002C0504"/>
    <w:rsid w:val="002C1416"/>
    <w:rsid w:val="002C1465"/>
    <w:rsid w:val="002C1CD2"/>
    <w:rsid w:val="002C2611"/>
    <w:rsid w:val="002C2A29"/>
    <w:rsid w:val="002C3765"/>
    <w:rsid w:val="002C37C9"/>
    <w:rsid w:val="002C396E"/>
    <w:rsid w:val="002C4D78"/>
    <w:rsid w:val="002C5478"/>
    <w:rsid w:val="002C7B71"/>
    <w:rsid w:val="002D0AD8"/>
    <w:rsid w:val="002D0BBF"/>
    <w:rsid w:val="002D0D36"/>
    <w:rsid w:val="002D10F3"/>
    <w:rsid w:val="002D2F6E"/>
    <w:rsid w:val="002D3168"/>
    <w:rsid w:val="002D33F7"/>
    <w:rsid w:val="002D3467"/>
    <w:rsid w:val="002D3647"/>
    <w:rsid w:val="002D3C22"/>
    <w:rsid w:val="002D3FCA"/>
    <w:rsid w:val="002D41B8"/>
    <w:rsid w:val="002D441E"/>
    <w:rsid w:val="002D4AA4"/>
    <w:rsid w:val="002D4C4B"/>
    <w:rsid w:val="002D4CC6"/>
    <w:rsid w:val="002D597B"/>
    <w:rsid w:val="002D5A75"/>
    <w:rsid w:val="002D5D59"/>
    <w:rsid w:val="002D5DE9"/>
    <w:rsid w:val="002D624D"/>
    <w:rsid w:val="002D6BC5"/>
    <w:rsid w:val="002D790C"/>
    <w:rsid w:val="002D7C39"/>
    <w:rsid w:val="002D7E26"/>
    <w:rsid w:val="002E0CD3"/>
    <w:rsid w:val="002E1490"/>
    <w:rsid w:val="002E1D47"/>
    <w:rsid w:val="002E2087"/>
    <w:rsid w:val="002E2FC2"/>
    <w:rsid w:val="002E3D40"/>
    <w:rsid w:val="002E3D58"/>
    <w:rsid w:val="002E40CC"/>
    <w:rsid w:val="002E4B72"/>
    <w:rsid w:val="002E4D38"/>
    <w:rsid w:val="002E5BFA"/>
    <w:rsid w:val="002E6453"/>
    <w:rsid w:val="002E64E6"/>
    <w:rsid w:val="002E6A4E"/>
    <w:rsid w:val="002E6B92"/>
    <w:rsid w:val="002E6CB9"/>
    <w:rsid w:val="002E7452"/>
    <w:rsid w:val="002E791F"/>
    <w:rsid w:val="002E7CFB"/>
    <w:rsid w:val="002F0C1E"/>
    <w:rsid w:val="002F0EF5"/>
    <w:rsid w:val="002F0F5E"/>
    <w:rsid w:val="002F11C8"/>
    <w:rsid w:val="002F166E"/>
    <w:rsid w:val="002F1AD6"/>
    <w:rsid w:val="002F1DA3"/>
    <w:rsid w:val="002F1FE9"/>
    <w:rsid w:val="002F23B7"/>
    <w:rsid w:val="002F2A78"/>
    <w:rsid w:val="002F2D00"/>
    <w:rsid w:val="002F341D"/>
    <w:rsid w:val="002F3B75"/>
    <w:rsid w:val="002F3BA0"/>
    <w:rsid w:val="002F3E40"/>
    <w:rsid w:val="002F49B3"/>
    <w:rsid w:val="002F49CB"/>
    <w:rsid w:val="002F4C67"/>
    <w:rsid w:val="002F667D"/>
    <w:rsid w:val="0030083B"/>
    <w:rsid w:val="00300EEC"/>
    <w:rsid w:val="003013F6"/>
    <w:rsid w:val="0030157C"/>
    <w:rsid w:val="0030177C"/>
    <w:rsid w:val="003029AC"/>
    <w:rsid w:val="00302A47"/>
    <w:rsid w:val="00302E01"/>
    <w:rsid w:val="0030336D"/>
    <w:rsid w:val="00303F7E"/>
    <w:rsid w:val="00304001"/>
    <w:rsid w:val="00304228"/>
    <w:rsid w:val="003045BF"/>
    <w:rsid w:val="0030497C"/>
    <w:rsid w:val="00304E89"/>
    <w:rsid w:val="00305338"/>
    <w:rsid w:val="00305537"/>
    <w:rsid w:val="0030560F"/>
    <w:rsid w:val="00305698"/>
    <w:rsid w:val="003056CD"/>
    <w:rsid w:val="00306205"/>
    <w:rsid w:val="00306752"/>
    <w:rsid w:val="003070BF"/>
    <w:rsid w:val="0030782F"/>
    <w:rsid w:val="003107A1"/>
    <w:rsid w:val="003118B9"/>
    <w:rsid w:val="0031199F"/>
    <w:rsid w:val="00311B5E"/>
    <w:rsid w:val="00311C79"/>
    <w:rsid w:val="00311FC6"/>
    <w:rsid w:val="00312A3E"/>
    <w:rsid w:val="00312BD7"/>
    <w:rsid w:val="0031376E"/>
    <w:rsid w:val="00313CED"/>
    <w:rsid w:val="0031431D"/>
    <w:rsid w:val="00314C23"/>
    <w:rsid w:val="00314D0D"/>
    <w:rsid w:val="00314EC1"/>
    <w:rsid w:val="003151F1"/>
    <w:rsid w:val="0031595D"/>
    <w:rsid w:val="00315AD9"/>
    <w:rsid w:val="003161DB"/>
    <w:rsid w:val="00316B4A"/>
    <w:rsid w:val="00316CD3"/>
    <w:rsid w:val="003171CF"/>
    <w:rsid w:val="00317BF4"/>
    <w:rsid w:val="0032044C"/>
    <w:rsid w:val="003207B2"/>
    <w:rsid w:val="00320D3B"/>
    <w:rsid w:val="00320FC2"/>
    <w:rsid w:val="003211FF"/>
    <w:rsid w:val="00321A4C"/>
    <w:rsid w:val="00321EB8"/>
    <w:rsid w:val="0032227F"/>
    <w:rsid w:val="00323875"/>
    <w:rsid w:val="00323AF5"/>
    <w:rsid w:val="00323DA5"/>
    <w:rsid w:val="003243FF"/>
    <w:rsid w:val="0032482A"/>
    <w:rsid w:val="00324EF8"/>
    <w:rsid w:val="00324F07"/>
    <w:rsid w:val="003256AF"/>
    <w:rsid w:val="00325892"/>
    <w:rsid w:val="00325DB3"/>
    <w:rsid w:val="00325E24"/>
    <w:rsid w:val="003266D0"/>
    <w:rsid w:val="00326A48"/>
    <w:rsid w:val="00326DC5"/>
    <w:rsid w:val="0032717B"/>
    <w:rsid w:val="003271FD"/>
    <w:rsid w:val="00327979"/>
    <w:rsid w:val="00330040"/>
    <w:rsid w:val="00330175"/>
    <w:rsid w:val="003306E0"/>
    <w:rsid w:val="00331277"/>
    <w:rsid w:val="003313F1"/>
    <w:rsid w:val="003314F3"/>
    <w:rsid w:val="00331684"/>
    <w:rsid w:val="00331AC7"/>
    <w:rsid w:val="00331CCB"/>
    <w:rsid w:val="00331DBC"/>
    <w:rsid w:val="00332A47"/>
    <w:rsid w:val="00332DBB"/>
    <w:rsid w:val="003336E4"/>
    <w:rsid w:val="003344B8"/>
    <w:rsid w:val="00334505"/>
    <w:rsid w:val="00334CC7"/>
    <w:rsid w:val="00334D84"/>
    <w:rsid w:val="00335933"/>
    <w:rsid w:val="00335D26"/>
    <w:rsid w:val="00335EC4"/>
    <w:rsid w:val="0033642E"/>
    <w:rsid w:val="003364FA"/>
    <w:rsid w:val="00336682"/>
    <w:rsid w:val="003366C0"/>
    <w:rsid w:val="0033702A"/>
    <w:rsid w:val="00337045"/>
    <w:rsid w:val="0033719C"/>
    <w:rsid w:val="00337373"/>
    <w:rsid w:val="00337F7B"/>
    <w:rsid w:val="00337F8B"/>
    <w:rsid w:val="003406A6"/>
    <w:rsid w:val="00340734"/>
    <w:rsid w:val="00341A12"/>
    <w:rsid w:val="003423BA"/>
    <w:rsid w:val="003423C9"/>
    <w:rsid w:val="00342F17"/>
    <w:rsid w:val="003432F1"/>
    <w:rsid w:val="00343623"/>
    <w:rsid w:val="00343B47"/>
    <w:rsid w:val="00343D69"/>
    <w:rsid w:val="00343D98"/>
    <w:rsid w:val="00343DDE"/>
    <w:rsid w:val="00343DED"/>
    <w:rsid w:val="00345FC4"/>
    <w:rsid w:val="00346305"/>
    <w:rsid w:val="00346A51"/>
    <w:rsid w:val="00346ABB"/>
    <w:rsid w:val="00346F51"/>
    <w:rsid w:val="0034704A"/>
    <w:rsid w:val="00347512"/>
    <w:rsid w:val="003509A1"/>
    <w:rsid w:val="00351049"/>
    <w:rsid w:val="00351242"/>
    <w:rsid w:val="00351585"/>
    <w:rsid w:val="003516DF"/>
    <w:rsid w:val="00351BC3"/>
    <w:rsid w:val="00351C52"/>
    <w:rsid w:val="00351D1C"/>
    <w:rsid w:val="00351DB3"/>
    <w:rsid w:val="003528E0"/>
    <w:rsid w:val="00352B89"/>
    <w:rsid w:val="003539E2"/>
    <w:rsid w:val="00353D2D"/>
    <w:rsid w:val="00354288"/>
    <w:rsid w:val="00354CA8"/>
    <w:rsid w:val="00355CEF"/>
    <w:rsid w:val="003568C1"/>
    <w:rsid w:val="003569A5"/>
    <w:rsid w:val="00356A5A"/>
    <w:rsid w:val="00357718"/>
    <w:rsid w:val="00360142"/>
    <w:rsid w:val="003602D8"/>
    <w:rsid w:val="00360F05"/>
    <w:rsid w:val="00361396"/>
    <w:rsid w:val="00361BCA"/>
    <w:rsid w:val="00361C90"/>
    <w:rsid w:val="003620FB"/>
    <w:rsid w:val="00362758"/>
    <w:rsid w:val="00362B5A"/>
    <w:rsid w:val="00362E1E"/>
    <w:rsid w:val="00362E4E"/>
    <w:rsid w:val="00362E9B"/>
    <w:rsid w:val="00363414"/>
    <w:rsid w:val="00363757"/>
    <w:rsid w:val="003649DE"/>
    <w:rsid w:val="00364A22"/>
    <w:rsid w:val="00365116"/>
    <w:rsid w:val="00365161"/>
    <w:rsid w:val="003657B5"/>
    <w:rsid w:val="003663FA"/>
    <w:rsid w:val="0036707C"/>
    <w:rsid w:val="00367CDB"/>
    <w:rsid w:val="00370194"/>
    <w:rsid w:val="003706B0"/>
    <w:rsid w:val="0037184C"/>
    <w:rsid w:val="00371F19"/>
    <w:rsid w:val="00372425"/>
    <w:rsid w:val="003724A2"/>
    <w:rsid w:val="003735AD"/>
    <w:rsid w:val="0037441D"/>
    <w:rsid w:val="00374669"/>
    <w:rsid w:val="00374793"/>
    <w:rsid w:val="003768A8"/>
    <w:rsid w:val="00376A33"/>
    <w:rsid w:val="00376B11"/>
    <w:rsid w:val="00376D98"/>
    <w:rsid w:val="0037735E"/>
    <w:rsid w:val="0037738C"/>
    <w:rsid w:val="003776CA"/>
    <w:rsid w:val="00377CEC"/>
    <w:rsid w:val="00377EA1"/>
    <w:rsid w:val="003801F2"/>
    <w:rsid w:val="00380701"/>
    <w:rsid w:val="00380DAD"/>
    <w:rsid w:val="003810F2"/>
    <w:rsid w:val="003811A6"/>
    <w:rsid w:val="00381F9F"/>
    <w:rsid w:val="00382046"/>
    <w:rsid w:val="0038308C"/>
    <w:rsid w:val="00383733"/>
    <w:rsid w:val="0038424E"/>
    <w:rsid w:val="00384344"/>
    <w:rsid w:val="00384919"/>
    <w:rsid w:val="00384A14"/>
    <w:rsid w:val="00384CAB"/>
    <w:rsid w:val="003851B1"/>
    <w:rsid w:val="0039048B"/>
    <w:rsid w:val="00390847"/>
    <w:rsid w:val="003910E9"/>
    <w:rsid w:val="00391240"/>
    <w:rsid w:val="0039153D"/>
    <w:rsid w:val="003916BC"/>
    <w:rsid w:val="00392BCB"/>
    <w:rsid w:val="00392EF4"/>
    <w:rsid w:val="00393128"/>
    <w:rsid w:val="003932DB"/>
    <w:rsid w:val="00393342"/>
    <w:rsid w:val="00393A0D"/>
    <w:rsid w:val="00393EE3"/>
    <w:rsid w:val="00394037"/>
    <w:rsid w:val="003942E3"/>
    <w:rsid w:val="00394E1E"/>
    <w:rsid w:val="003959D3"/>
    <w:rsid w:val="00395F4B"/>
    <w:rsid w:val="00396084"/>
    <w:rsid w:val="00396509"/>
    <w:rsid w:val="00396A9B"/>
    <w:rsid w:val="00397670"/>
    <w:rsid w:val="003A0241"/>
    <w:rsid w:val="003A060B"/>
    <w:rsid w:val="003A0D32"/>
    <w:rsid w:val="003A1512"/>
    <w:rsid w:val="003A199E"/>
    <w:rsid w:val="003A1E02"/>
    <w:rsid w:val="003A1F9F"/>
    <w:rsid w:val="003A1FF6"/>
    <w:rsid w:val="003A2424"/>
    <w:rsid w:val="003A36CC"/>
    <w:rsid w:val="003A3ED2"/>
    <w:rsid w:val="003A41AE"/>
    <w:rsid w:val="003A450C"/>
    <w:rsid w:val="003A498E"/>
    <w:rsid w:val="003A4FEB"/>
    <w:rsid w:val="003A55D4"/>
    <w:rsid w:val="003A5F80"/>
    <w:rsid w:val="003A668C"/>
    <w:rsid w:val="003A6D14"/>
    <w:rsid w:val="003A729C"/>
    <w:rsid w:val="003A7BAC"/>
    <w:rsid w:val="003B01BF"/>
    <w:rsid w:val="003B0557"/>
    <w:rsid w:val="003B07B9"/>
    <w:rsid w:val="003B0F56"/>
    <w:rsid w:val="003B1A27"/>
    <w:rsid w:val="003B1BFA"/>
    <w:rsid w:val="003B2088"/>
    <w:rsid w:val="003B256E"/>
    <w:rsid w:val="003B398C"/>
    <w:rsid w:val="003B3D37"/>
    <w:rsid w:val="003B40B3"/>
    <w:rsid w:val="003B4496"/>
    <w:rsid w:val="003B46EA"/>
    <w:rsid w:val="003B4F3D"/>
    <w:rsid w:val="003B5021"/>
    <w:rsid w:val="003B506B"/>
    <w:rsid w:val="003B6C53"/>
    <w:rsid w:val="003B6FEC"/>
    <w:rsid w:val="003B73CB"/>
    <w:rsid w:val="003B762E"/>
    <w:rsid w:val="003B7C29"/>
    <w:rsid w:val="003B7EA6"/>
    <w:rsid w:val="003C057B"/>
    <w:rsid w:val="003C0624"/>
    <w:rsid w:val="003C0C4F"/>
    <w:rsid w:val="003C0E20"/>
    <w:rsid w:val="003C1511"/>
    <w:rsid w:val="003C1969"/>
    <w:rsid w:val="003C1EDA"/>
    <w:rsid w:val="003C24E0"/>
    <w:rsid w:val="003C2616"/>
    <w:rsid w:val="003C293F"/>
    <w:rsid w:val="003C2CA5"/>
    <w:rsid w:val="003C2DD9"/>
    <w:rsid w:val="003C3A88"/>
    <w:rsid w:val="003C3A9E"/>
    <w:rsid w:val="003C3BA8"/>
    <w:rsid w:val="003C4C68"/>
    <w:rsid w:val="003C4E70"/>
    <w:rsid w:val="003C533C"/>
    <w:rsid w:val="003C536E"/>
    <w:rsid w:val="003C5814"/>
    <w:rsid w:val="003C5D9C"/>
    <w:rsid w:val="003C6AA5"/>
    <w:rsid w:val="003C709A"/>
    <w:rsid w:val="003C75D4"/>
    <w:rsid w:val="003C7AD5"/>
    <w:rsid w:val="003D01D1"/>
    <w:rsid w:val="003D0CCE"/>
    <w:rsid w:val="003D0E00"/>
    <w:rsid w:val="003D21B8"/>
    <w:rsid w:val="003D28D1"/>
    <w:rsid w:val="003D2AEE"/>
    <w:rsid w:val="003D3118"/>
    <w:rsid w:val="003D3353"/>
    <w:rsid w:val="003D523A"/>
    <w:rsid w:val="003D5480"/>
    <w:rsid w:val="003D573F"/>
    <w:rsid w:val="003D5E51"/>
    <w:rsid w:val="003D5FE9"/>
    <w:rsid w:val="003D6941"/>
    <w:rsid w:val="003D6D37"/>
    <w:rsid w:val="003D71B0"/>
    <w:rsid w:val="003D7815"/>
    <w:rsid w:val="003D7BC1"/>
    <w:rsid w:val="003E05E5"/>
    <w:rsid w:val="003E0F02"/>
    <w:rsid w:val="003E113B"/>
    <w:rsid w:val="003E12EC"/>
    <w:rsid w:val="003E12EE"/>
    <w:rsid w:val="003E142E"/>
    <w:rsid w:val="003E2B71"/>
    <w:rsid w:val="003E2BD1"/>
    <w:rsid w:val="003E32EE"/>
    <w:rsid w:val="003E3800"/>
    <w:rsid w:val="003E3BFE"/>
    <w:rsid w:val="003E4368"/>
    <w:rsid w:val="003E5845"/>
    <w:rsid w:val="003E58BE"/>
    <w:rsid w:val="003E58CB"/>
    <w:rsid w:val="003E5D02"/>
    <w:rsid w:val="003E6CD9"/>
    <w:rsid w:val="003E6F37"/>
    <w:rsid w:val="003E7B82"/>
    <w:rsid w:val="003E7B8A"/>
    <w:rsid w:val="003E7BBA"/>
    <w:rsid w:val="003E7E31"/>
    <w:rsid w:val="003E7E6F"/>
    <w:rsid w:val="003E7F01"/>
    <w:rsid w:val="003F051C"/>
    <w:rsid w:val="003F0A39"/>
    <w:rsid w:val="003F0D32"/>
    <w:rsid w:val="003F1C51"/>
    <w:rsid w:val="003F2924"/>
    <w:rsid w:val="003F2DAE"/>
    <w:rsid w:val="003F2E72"/>
    <w:rsid w:val="003F458B"/>
    <w:rsid w:val="003F4944"/>
    <w:rsid w:val="003F4A5D"/>
    <w:rsid w:val="003F4B8C"/>
    <w:rsid w:val="003F5039"/>
    <w:rsid w:val="003F5747"/>
    <w:rsid w:val="003F58BE"/>
    <w:rsid w:val="003F5A0E"/>
    <w:rsid w:val="003F60CE"/>
    <w:rsid w:val="003F6554"/>
    <w:rsid w:val="003F70BF"/>
    <w:rsid w:val="003F7D5F"/>
    <w:rsid w:val="003F7DAD"/>
    <w:rsid w:val="00400209"/>
    <w:rsid w:val="00400777"/>
    <w:rsid w:val="00400C5E"/>
    <w:rsid w:val="00402088"/>
    <w:rsid w:val="004022E4"/>
    <w:rsid w:val="0040283E"/>
    <w:rsid w:val="00402EF0"/>
    <w:rsid w:val="00403D9D"/>
    <w:rsid w:val="0040470B"/>
    <w:rsid w:val="00404E33"/>
    <w:rsid w:val="00405360"/>
    <w:rsid w:val="0040561C"/>
    <w:rsid w:val="00405652"/>
    <w:rsid w:val="004056B2"/>
    <w:rsid w:val="00405992"/>
    <w:rsid w:val="00405F24"/>
    <w:rsid w:val="00405FC9"/>
    <w:rsid w:val="00406166"/>
    <w:rsid w:val="004061FA"/>
    <w:rsid w:val="00406774"/>
    <w:rsid w:val="00406F35"/>
    <w:rsid w:val="0040732D"/>
    <w:rsid w:val="00410438"/>
    <w:rsid w:val="00410A36"/>
    <w:rsid w:val="0041129A"/>
    <w:rsid w:val="00411686"/>
    <w:rsid w:val="00412181"/>
    <w:rsid w:val="004122C8"/>
    <w:rsid w:val="00412699"/>
    <w:rsid w:val="00412A2C"/>
    <w:rsid w:val="004132F6"/>
    <w:rsid w:val="004137A6"/>
    <w:rsid w:val="00413E45"/>
    <w:rsid w:val="00413EFF"/>
    <w:rsid w:val="004147EE"/>
    <w:rsid w:val="0041543F"/>
    <w:rsid w:val="004161EB"/>
    <w:rsid w:val="0041647B"/>
    <w:rsid w:val="00416AA4"/>
    <w:rsid w:val="00417654"/>
    <w:rsid w:val="00417CC3"/>
    <w:rsid w:val="004200AC"/>
    <w:rsid w:val="004200DC"/>
    <w:rsid w:val="004200F8"/>
    <w:rsid w:val="00420550"/>
    <w:rsid w:val="004215C1"/>
    <w:rsid w:val="00421690"/>
    <w:rsid w:val="00421998"/>
    <w:rsid w:val="00422585"/>
    <w:rsid w:val="00422690"/>
    <w:rsid w:val="00422817"/>
    <w:rsid w:val="00422A1F"/>
    <w:rsid w:val="00422BFB"/>
    <w:rsid w:val="00422C77"/>
    <w:rsid w:val="004230FF"/>
    <w:rsid w:val="00423431"/>
    <w:rsid w:val="00423EE8"/>
    <w:rsid w:val="0042424D"/>
    <w:rsid w:val="00424590"/>
    <w:rsid w:val="0042639B"/>
    <w:rsid w:val="0042643D"/>
    <w:rsid w:val="004266E9"/>
    <w:rsid w:val="0042690E"/>
    <w:rsid w:val="00426EA4"/>
    <w:rsid w:val="00426F09"/>
    <w:rsid w:val="00427129"/>
    <w:rsid w:val="00427284"/>
    <w:rsid w:val="0042757E"/>
    <w:rsid w:val="00430358"/>
    <w:rsid w:val="004305C0"/>
    <w:rsid w:val="0043086D"/>
    <w:rsid w:val="00430916"/>
    <w:rsid w:val="00430BCB"/>
    <w:rsid w:val="0043137E"/>
    <w:rsid w:val="0043144B"/>
    <w:rsid w:val="004315AF"/>
    <w:rsid w:val="004316FD"/>
    <w:rsid w:val="00431A2E"/>
    <w:rsid w:val="00431B6F"/>
    <w:rsid w:val="0043311D"/>
    <w:rsid w:val="00434204"/>
    <w:rsid w:val="0043431C"/>
    <w:rsid w:val="00434462"/>
    <w:rsid w:val="0043463C"/>
    <w:rsid w:val="004347F4"/>
    <w:rsid w:val="00434DD2"/>
    <w:rsid w:val="00434F04"/>
    <w:rsid w:val="00435606"/>
    <w:rsid w:val="00435D1B"/>
    <w:rsid w:val="00436169"/>
    <w:rsid w:val="00436214"/>
    <w:rsid w:val="0043657A"/>
    <w:rsid w:val="00436DF7"/>
    <w:rsid w:val="004373AD"/>
    <w:rsid w:val="00437718"/>
    <w:rsid w:val="00437836"/>
    <w:rsid w:val="00437B51"/>
    <w:rsid w:val="00437B90"/>
    <w:rsid w:val="00437D80"/>
    <w:rsid w:val="00437F0E"/>
    <w:rsid w:val="00437FBE"/>
    <w:rsid w:val="0044017B"/>
    <w:rsid w:val="00441331"/>
    <w:rsid w:val="004414ED"/>
    <w:rsid w:val="00441ADE"/>
    <w:rsid w:val="00441BB7"/>
    <w:rsid w:val="0044202E"/>
    <w:rsid w:val="00442E58"/>
    <w:rsid w:val="00443E61"/>
    <w:rsid w:val="00443FA6"/>
    <w:rsid w:val="00444285"/>
    <w:rsid w:val="004442B9"/>
    <w:rsid w:val="00444582"/>
    <w:rsid w:val="00444F25"/>
    <w:rsid w:val="00445BAF"/>
    <w:rsid w:val="00445EAD"/>
    <w:rsid w:val="004474DA"/>
    <w:rsid w:val="004476BC"/>
    <w:rsid w:val="00447B9E"/>
    <w:rsid w:val="00447DE6"/>
    <w:rsid w:val="004502C1"/>
    <w:rsid w:val="0045030C"/>
    <w:rsid w:val="00450A71"/>
    <w:rsid w:val="00451264"/>
    <w:rsid w:val="004513C3"/>
    <w:rsid w:val="00451727"/>
    <w:rsid w:val="0045218A"/>
    <w:rsid w:val="0045287C"/>
    <w:rsid w:val="004528DB"/>
    <w:rsid w:val="004529A3"/>
    <w:rsid w:val="00452E06"/>
    <w:rsid w:val="00453015"/>
    <w:rsid w:val="0045321B"/>
    <w:rsid w:val="0045377A"/>
    <w:rsid w:val="00454311"/>
    <w:rsid w:val="004544D0"/>
    <w:rsid w:val="00454B5E"/>
    <w:rsid w:val="00454EB8"/>
    <w:rsid w:val="00455294"/>
    <w:rsid w:val="004555D5"/>
    <w:rsid w:val="00455E2F"/>
    <w:rsid w:val="00456056"/>
    <w:rsid w:val="00456E0E"/>
    <w:rsid w:val="00457DF3"/>
    <w:rsid w:val="004609C9"/>
    <w:rsid w:val="00461172"/>
    <w:rsid w:val="004613E4"/>
    <w:rsid w:val="004614A9"/>
    <w:rsid w:val="00461A9E"/>
    <w:rsid w:val="004626C4"/>
    <w:rsid w:val="0046283E"/>
    <w:rsid w:val="00462A72"/>
    <w:rsid w:val="004630CB"/>
    <w:rsid w:val="00463151"/>
    <w:rsid w:val="00463477"/>
    <w:rsid w:val="004636BD"/>
    <w:rsid w:val="004640F1"/>
    <w:rsid w:val="004641F2"/>
    <w:rsid w:val="004642A9"/>
    <w:rsid w:val="004646F0"/>
    <w:rsid w:val="00464C55"/>
    <w:rsid w:val="00464D47"/>
    <w:rsid w:val="00465135"/>
    <w:rsid w:val="004653EE"/>
    <w:rsid w:val="004654A2"/>
    <w:rsid w:val="00465EF3"/>
    <w:rsid w:val="004666B5"/>
    <w:rsid w:val="00466C71"/>
    <w:rsid w:val="00466DCF"/>
    <w:rsid w:val="00470DAA"/>
    <w:rsid w:val="00470FA3"/>
    <w:rsid w:val="0047138D"/>
    <w:rsid w:val="004718C8"/>
    <w:rsid w:val="00472002"/>
    <w:rsid w:val="00473177"/>
    <w:rsid w:val="004735DD"/>
    <w:rsid w:val="00473A84"/>
    <w:rsid w:val="00473F07"/>
    <w:rsid w:val="00474330"/>
    <w:rsid w:val="004747D7"/>
    <w:rsid w:val="00475276"/>
    <w:rsid w:val="00475ADD"/>
    <w:rsid w:val="00475B3F"/>
    <w:rsid w:val="00475B69"/>
    <w:rsid w:val="00476481"/>
    <w:rsid w:val="00476696"/>
    <w:rsid w:val="00476C72"/>
    <w:rsid w:val="0047733F"/>
    <w:rsid w:val="00477523"/>
    <w:rsid w:val="004778DC"/>
    <w:rsid w:val="00477959"/>
    <w:rsid w:val="004802BB"/>
    <w:rsid w:val="00480CDD"/>
    <w:rsid w:val="00480E91"/>
    <w:rsid w:val="00481F68"/>
    <w:rsid w:val="00483781"/>
    <w:rsid w:val="00483890"/>
    <w:rsid w:val="004843A9"/>
    <w:rsid w:val="00484BE4"/>
    <w:rsid w:val="0048597F"/>
    <w:rsid w:val="00485982"/>
    <w:rsid w:val="00485C49"/>
    <w:rsid w:val="004865A5"/>
    <w:rsid w:val="00486C12"/>
    <w:rsid w:val="00486E6A"/>
    <w:rsid w:val="00486FB4"/>
    <w:rsid w:val="00486FC5"/>
    <w:rsid w:val="0048731D"/>
    <w:rsid w:val="004900BC"/>
    <w:rsid w:val="004901A0"/>
    <w:rsid w:val="004903B6"/>
    <w:rsid w:val="00490475"/>
    <w:rsid w:val="00490BC5"/>
    <w:rsid w:val="00490D1B"/>
    <w:rsid w:val="00490EE1"/>
    <w:rsid w:val="00490FBB"/>
    <w:rsid w:val="0049167A"/>
    <w:rsid w:val="0049192D"/>
    <w:rsid w:val="004920FD"/>
    <w:rsid w:val="0049236C"/>
    <w:rsid w:val="0049257C"/>
    <w:rsid w:val="00492610"/>
    <w:rsid w:val="0049265D"/>
    <w:rsid w:val="00492872"/>
    <w:rsid w:val="00492C64"/>
    <w:rsid w:val="004935D5"/>
    <w:rsid w:val="0049397C"/>
    <w:rsid w:val="00493D3F"/>
    <w:rsid w:val="00494A24"/>
    <w:rsid w:val="00494E5B"/>
    <w:rsid w:val="00494FEF"/>
    <w:rsid w:val="004951CF"/>
    <w:rsid w:val="004952D5"/>
    <w:rsid w:val="00495F7A"/>
    <w:rsid w:val="0049711D"/>
    <w:rsid w:val="0049741A"/>
    <w:rsid w:val="00497DB0"/>
    <w:rsid w:val="00497DEF"/>
    <w:rsid w:val="004A05BC"/>
    <w:rsid w:val="004A09AB"/>
    <w:rsid w:val="004A0C13"/>
    <w:rsid w:val="004A11FF"/>
    <w:rsid w:val="004A1693"/>
    <w:rsid w:val="004A18A7"/>
    <w:rsid w:val="004A22D7"/>
    <w:rsid w:val="004A3E93"/>
    <w:rsid w:val="004A4965"/>
    <w:rsid w:val="004A571B"/>
    <w:rsid w:val="004A5746"/>
    <w:rsid w:val="004A599D"/>
    <w:rsid w:val="004A5CDB"/>
    <w:rsid w:val="004A65B6"/>
    <w:rsid w:val="004A766B"/>
    <w:rsid w:val="004A7C82"/>
    <w:rsid w:val="004B0C08"/>
    <w:rsid w:val="004B0E59"/>
    <w:rsid w:val="004B11DE"/>
    <w:rsid w:val="004B163B"/>
    <w:rsid w:val="004B214C"/>
    <w:rsid w:val="004B27B7"/>
    <w:rsid w:val="004B2FC4"/>
    <w:rsid w:val="004B3A8B"/>
    <w:rsid w:val="004B3CB1"/>
    <w:rsid w:val="004B3F7B"/>
    <w:rsid w:val="004B403F"/>
    <w:rsid w:val="004B4CDF"/>
    <w:rsid w:val="004B4DE3"/>
    <w:rsid w:val="004B592E"/>
    <w:rsid w:val="004B5B9D"/>
    <w:rsid w:val="004B6126"/>
    <w:rsid w:val="004B6D06"/>
    <w:rsid w:val="004B7BF9"/>
    <w:rsid w:val="004C0683"/>
    <w:rsid w:val="004C0811"/>
    <w:rsid w:val="004C0A11"/>
    <w:rsid w:val="004C0C04"/>
    <w:rsid w:val="004C0EBB"/>
    <w:rsid w:val="004C1793"/>
    <w:rsid w:val="004C1AE9"/>
    <w:rsid w:val="004C1B95"/>
    <w:rsid w:val="004C1D04"/>
    <w:rsid w:val="004C1E19"/>
    <w:rsid w:val="004C1E8E"/>
    <w:rsid w:val="004C2C5E"/>
    <w:rsid w:val="004C2E1E"/>
    <w:rsid w:val="004C2EE0"/>
    <w:rsid w:val="004C3216"/>
    <w:rsid w:val="004C32B8"/>
    <w:rsid w:val="004C34F2"/>
    <w:rsid w:val="004C3537"/>
    <w:rsid w:val="004C38F0"/>
    <w:rsid w:val="004C3984"/>
    <w:rsid w:val="004C3A6A"/>
    <w:rsid w:val="004C4736"/>
    <w:rsid w:val="004C4C0A"/>
    <w:rsid w:val="004C564F"/>
    <w:rsid w:val="004C56A4"/>
    <w:rsid w:val="004C593A"/>
    <w:rsid w:val="004C627D"/>
    <w:rsid w:val="004C63DB"/>
    <w:rsid w:val="004C6412"/>
    <w:rsid w:val="004C6A59"/>
    <w:rsid w:val="004C7111"/>
    <w:rsid w:val="004C713A"/>
    <w:rsid w:val="004C7458"/>
    <w:rsid w:val="004C7A54"/>
    <w:rsid w:val="004C7D1B"/>
    <w:rsid w:val="004C7D5F"/>
    <w:rsid w:val="004D00B3"/>
    <w:rsid w:val="004D05E0"/>
    <w:rsid w:val="004D1880"/>
    <w:rsid w:val="004D1C84"/>
    <w:rsid w:val="004D2171"/>
    <w:rsid w:val="004D2FDE"/>
    <w:rsid w:val="004D3AD6"/>
    <w:rsid w:val="004D4167"/>
    <w:rsid w:val="004D44B1"/>
    <w:rsid w:val="004D4A3F"/>
    <w:rsid w:val="004D52FB"/>
    <w:rsid w:val="004D5592"/>
    <w:rsid w:val="004D5977"/>
    <w:rsid w:val="004D5A7D"/>
    <w:rsid w:val="004D5AB2"/>
    <w:rsid w:val="004D5EF7"/>
    <w:rsid w:val="004D641A"/>
    <w:rsid w:val="004D6EB9"/>
    <w:rsid w:val="004D7B6C"/>
    <w:rsid w:val="004D7E6B"/>
    <w:rsid w:val="004E04AE"/>
    <w:rsid w:val="004E0F92"/>
    <w:rsid w:val="004E111D"/>
    <w:rsid w:val="004E13EE"/>
    <w:rsid w:val="004E1EA2"/>
    <w:rsid w:val="004E2961"/>
    <w:rsid w:val="004E2A88"/>
    <w:rsid w:val="004E3478"/>
    <w:rsid w:val="004E3ABF"/>
    <w:rsid w:val="004E4237"/>
    <w:rsid w:val="004E44EE"/>
    <w:rsid w:val="004E45EC"/>
    <w:rsid w:val="004E464E"/>
    <w:rsid w:val="004E4670"/>
    <w:rsid w:val="004E46E8"/>
    <w:rsid w:val="004E5557"/>
    <w:rsid w:val="004E56EA"/>
    <w:rsid w:val="004E5E39"/>
    <w:rsid w:val="004E6555"/>
    <w:rsid w:val="004E6F1C"/>
    <w:rsid w:val="004E6F7D"/>
    <w:rsid w:val="004E6FB7"/>
    <w:rsid w:val="004E77B6"/>
    <w:rsid w:val="004F0EC8"/>
    <w:rsid w:val="004F147C"/>
    <w:rsid w:val="004F1A6A"/>
    <w:rsid w:val="004F295B"/>
    <w:rsid w:val="004F34B9"/>
    <w:rsid w:val="004F3DEA"/>
    <w:rsid w:val="004F3F45"/>
    <w:rsid w:val="004F409F"/>
    <w:rsid w:val="004F41E2"/>
    <w:rsid w:val="004F45D4"/>
    <w:rsid w:val="004F46F2"/>
    <w:rsid w:val="004F4A5A"/>
    <w:rsid w:val="004F4AC6"/>
    <w:rsid w:val="004F52F7"/>
    <w:rsid w:val="004F531F"/>
    <w:rsid w:val="004F5B2B"/>
    <w:rsid w:val="004F619A"/>
    <w:rsid w:val="004F6618"/>
    <w:rsid w:val="004F66FE"/>
    <w:rsid w:val="004F672F"/>
    <w:rsid w:val="004F6AFC"/>
    <w:rsid w:val="004F723A"/>
    <w:rsid w:val="004F730E"/>
    <w:rsid w:val="004F7A07"/>
    <w:rsid w:val="004F7E5F"/>
    <w:rsid w:val="005001F7"/>
    <w:rsid w:val="0050044C"/>
    <w:rsid w:val="00501024"/>
    <w:rsid w:val="00501309"/>
    <w:rsid w:val="00501749"/>
    <w:rsid w:val="00502348"/>
    <w:rsid w:val="00502E03"/>
    <w:rsid w:val="00503584"/>
    <w:rsid w:val="00504ED1"/>
    <w:rsid w:val="00505F57"/>
    <w:rsid w:val="0050697F"/>
    <w:rsid w:val="00506DF2"/>
    <w:rsid w:val="005077CA"/>
    <w:rsid w:val="005078C3"/>
    <w:rsid w:val="00510A69"/>
    <w:rsid w:val="00510C21"/>
    <w:rsid w:val="00510E3D"/>
    <w:rsid w:val="00511A0B"/>
    <w:rsid w:val="00511E25"/>
    <w:rsid w:val="00512124"/>
    <w:rsid w:val="005121B8"/>
    <w:rsid w:val="00512220"/>
    <w:rsid w:val="00512267"/>
    <w:rsid w:val="005128C6"/>
    <w:rsid w:val="005152B2"/>
    <w:rsid w:val="00515F42"/>
    <w:rsid w:val="00516494"/>
    <w:rsid w:val="0051694F"/>
    <w:rsid w:val="005169E1"/>
    <w:rsid w:val="00516BA9"/>
    <w:rsid w:val="00516C74"/>
    <w:rsid w:val="0051752A"/>
    <w:rsid w:val="00520067"/>
    <w:rsid w:val="00520522"/>
    <w:rsid w:val="005208E2"/>
    <w:rsid w:val="00520D4D"/>
    <w:rsid w:val="00520F00"/>
    <w:rsid w:val="0052150C"/>
    <w:rsid w:val="00521530"/>
    <w:rsid w:val="005218C8"/>
    <w:rsid w:val="0052198B"/>
    <w:rsid w:val="00521D73"/>
    <w:rsid w:val="00521DE3"/>
    <w:rsid w:val="005226A4"/>
    <w:rsid w:val="00522D79"/>
    <w:rsid w:val="00523458"/>
    <w:rsid w:val="005237E5"/>
    <w:rsid w:val="00523D06"/>
    <w:rsid w:val="00523F06"/>
    <w:rsid w:val="00524584"/>
    <w:rsid w:val="00524928"/>
    <w:rsid w:val="005250D0"/>
    <w:rsid w:val="00525530"/>
    <w:rsid w:val="00525AB5"/>
    <w:rsid w:val="00526C68"/>
    <w:rsid w:val="00527861"/>
    <w:rsid w:val="005278A3"/>
    <w:rsid w:val="005279B0"/>
    <w:rsid w:val="00527C0B"/>
    <w:rsid w:val="00527D08"/>
    <w:rsid w:val="00527F74"/>
    <w:rsid w:val="005300B8"/>
    <w:rsid w:val="0053061C"/>
    <w:rsid w:val="00530940"/>
    <w:rsid w:val="00530DFB"/>
    <w:rsid w:val="005317E2"/>
    <w:rsid w:val="00531C2D"/>
    <w:rsid w:val="00532192"/>
    <w:rsid w:val="00532AD1"/>
    <w:rsid w:val="00533C62"/>
    <w:rsid w:val="00533D38"/>
    <w:rsid w:val="00533D50"/>
    <w:rsid w:val="0053412D"/>
    <w:rsid w:val="005343DC"/>
    <w:rsid w:val="00535128"/>
    <w:rsid w:val="005359A6"/>
    <w:rsid w:val="005359B1"/>
    <w:rsid w:val="005359C1"/>
    <w:rsid w:val="00535B52"/>
    <w:rsid w:val="00535C04"/>
    <w:rsid w:val="005363F0"/>
    <w:rsid w:val="00537977"/>
    <w:rsid w:val="00537A65"/>
    <w:rsid w:val="00537C69"/>
    <w:rsid w:val="00537CD1"/>
    <w:rsid w:val="0054072C"/>
    <w:rsid w:val="005408C3"/>
    <w:rsid w:val="005409D4"/>
    <w:rsid w:val="00540AB1"/>
    <w:rsid w:val="005413EE"/>
    <w:rsid w:val="00542695"/>
    <w:rsid w:val="0054302A"/>
    <w:rsid w:val="005434C6"/>
    <w:rsid w:val="00543DC0"/>
    <w:rsid w:val="00544961"/>
    <w:rsid w:val="00545798"/>
    <w:rsid w:val="005461D7"/>
    <w:rsid w:val="00546689"/>
    <w:rsid w:val="00546C31"/>
    <w:rsid w:val="00546C56"/>
    <w:rsid w:val="00547593"/>
    <w:rsid w:val="005502CF"/>
    <w:rsid w:val="005506D0"/>
    <w:rsid w:val="0055213A"/>
    <w:rsid w:val="00552779"/>
    <w:rsid w:val="00552852"/>
    <w:rsid w:val="00552F2A"/>
    <w:rsid w:val="00553991"/>
    <w:rsid w:val="00553AC4"/>
    <w:rsid w:val="00553ED0"/>
    <w:rsid w:val="0055401C"/>
    <w:rsid w:val="00554BF1"/>
    <w:rsid w:val="00555892"/>
    <w:rsid w:val="00555FA3"/>
    <w:rsid w:val="005565A4"/>
    <w:rsid w:val="005566C7"/>
    <w:rsid w:val="005566E7"/>
    <w:rsid w:val="005569BD"/>
    <w:rsid w:val="00556FAC"/>
    <w:rsid w:val="00557CD3"/>
    <w:rsid w:val="005604D0"/>
    <w:rsid w:val="00560882"/>
    <w:rsid w:val="00560B41"/>
    <w:rsid w:val="005620E6"/>
    <w:rsid w:val="005623D4"/>
    <w:rsid w:val="00562717"/>
    <w:rsid w:val="00562B70"/>
    <w:rsid w:val="00562B86"/>
    <w:rsid w:val="00562C02"/>
    <w:rsid w:val="005635AC"/>
    <w:rsid w:val="005636C0"/>
    <w:rsid w:val="00563DA1"/>
    <w:rsid w:val="00564582"/>
    <w:rsid w:val="00564D65"/>
    <w:rsid w:val="00564D78"/>
    <w:rsid w:val="005651F6"/>
    <w:rsid w:val="00565B77"/>
    <w:rsid w:val="0056601A"/>
    <w:rsid w:val="00566107"/>
    <w:rsid w:val="00566337"/>
    <w:rsid w:val="0056635C"/>
    <w:rsid w:val="0056660A"/>
    <w:rsid w:val="00566830"/>
    <w:rsid w:val="005672AE"/>
    <w:rsid w:val="00567327"/>
    <w:rsid w:val="0056775D"/>
    <w:rsid w:val="00567809"/>
    <w:rsid w:val="00570B1F"/>
    <w:rsid w:val="00570C87"/>
    <w:rsid w:val="00570CA6"/>
    <w:rsid w:val="005716BD"/>
    <w:rsid w:val="00571D15"/>
    <w:rsid w:val="00571DEE"/>
    <w:rsid w:val="005721AC"/>
    <w:rsid w:val="00572510"/>
    <w:rsid w:val="005728CE"/>
    <w:rsid w:val="00573302"/>
    <w:rsid w:val="0057362F"/>
    <w:rsid w:val="00573B8C"/>
    <w:rsid w:val="00573D53"/>
    <w:rsid w:val="005754F3"/>
    <w:rsid w:val="005759C3"/>
    <w:rsid w:val="00575EDE"/>
    <w:rsid w:val="00576358"/>
    <w:rsid w:val="005765CE"/>
    <w:rsid w:val="005771DC"/>
    <w:rsid w:val="005775AA"/>
    <w:rsid w:val="00577BB0"/>
    <w:rsid w:val="005801EF"/>
    <w:rsid w:val="00580DCA"/>
    <w:rsid w:val="00580F9E"/>
    <w:rsid w:val="005815A6"/>
    <w:rsid w:val="005817D6"/>
    <w:rsid w:val="005819BB"/>
    <w:rsid w:val="00581ADA"/>
    <w:rsid w:val="0058233C"/>
    <w:rsid w:val="005824A8"/>
    <w:rsid w:val="00582D1C"/>
    <w:rsid w:val="00582F9E"/>
    <w:rsid w:val="00583194"/>
    <w:rsid w:val="005836EE"/>
    <w:rsid w:val="00583E3B"/>
    <w:rsid w:val="00584921"/>
    <w:rsid w:val="00585BDA"/>
    <w:rsid w:val="00585CBD"/>
    <w:rsid w:val="00585E90"/>
    <w:rsid w:val="00586205"/>
    <w:rsid w:val="0058691B"/>
    <w:rsid w:val="00586DE4"/>
    <w:rsid w:val="00587141"/>
    <w:rsid w:val="00587504"/>
    <w:rsid w:val="005878B0"/>
    <w:rsid w:val="00587B6C"/>
    <w:rsid w:val="005907C4"/>
    <w:rsid w:val="00590C84"/>
    <w:rsid w:val="00590EBC"/>
    <w:rsid w:val="00591B56"/>
    <w:rsid w:val="0059242A"/>
    <w:rsid w:val="005924B5"/>
    <w:rsid w:val="0059250A"/>
    <w:rsid w:val="00592541"/>
    <w:rsid w:val="00592719"/>
    <w:rsid w:val="005927FA"/>
    <w:rsid w:val="00592851"/>
    <w:rsid w:val="005929BD"/>
    <w:rsid w:val="00592B12"/>
    <w:rsid w:val="00592F72"/>
    <w:rsid w:val="00593148"/>
    <w:rsid w:val="005933A4"/>
    <w:rsid w:val="00594242"/>
    <w:rsid w:val="0059435A"/>
    <w:rsid w:val="00594573"/>
    <w:rsid w:val="005945A6"/>
    <w:rsid w:val="005947AA"/>
    <w:rsid w:val="00594FD4"/>
    <w:rsid w:val="0059529D"/>
    <w:rsid w:val="00595377"/>
    <w:rsid w:val="00595857"/>
    <w:rsid w:val="00595C20"/>
    <w:rsid w:val="00596358"/>
    <w:rsid w:val="005966B9"/>
    <w:rsid w:val="00596D7A"/>
    <w:rsid w:val="005970E1"/>
    <w:rsid w:val="0059718F"/>
    <w:rsid w:val="005A0A05"/>
    <w:rsid w:val="005A0C40"/>
    <w:rsid w:val="005A1006"/>
    <w:rsid w:val="005A1059"/>
    <w:rsid w:val="005A1982"/>
    <w:rsid w:val="005A1D60"/>
    <w:rsid w:val="005A2096"/>
    <w:rsid w:val="005A2133"/>
    <w:rsid w:val="005A23A5"/>
    <w:rsid w:val="005A2D23"/>
    <w:rsid w:val="005A3090"/>
    <w:rsid w:val="005A3210"/>
    <w:rsid w:val="005A363E"/>
    <w:rsid w:val="005A3DC3"/>
    <w:rsid w:val="005A45F5"/>
    <w:rsid w:val="005A5126"/>
    <w:rsid w:val="005A5458"/>
    <w:rsid w:val="005A62CE"/>
    <w:rsid w:val="005A630E"/>
    <w:rsid w:val="005A6394"/>
    <w:rsid w:val="005A6A9F"/>
    <w:rsid w:val="005A6B24"/>
    <w:rsid w:val="005A773F"/>
    <w:rsid w:val="005A7FF2"/>
    <w:rsid w:val="005B0C04"/>
    <w:rsid w:val="005B0C1D"/>
    <w:rsid w:val="005B0C8E"/>
    <w:rsid w:val="005B1122"/>
    <w:rsid w:val="005B1194"/>
    <w:rsid w:val="005B1778"/>
    <w:rsid w:val="005B1BF2"/>
    <w:rsid w:val="005B1F28"/>
    <w:rsid w:val="005B2271"/>
    <w:rsid w:val="005B2A7C"/>
    <w:rsid w:val="005B398A"/>
    <w:rsid w:val="005B3ED2"/>
    <w:rsid w:val="005B3FCF"/>
    <w:rsid w:val="005B4422"/>
    <w:rsid w:val="005B44CC"/>
    <w:rsid w:val="005B4867"/>
    <w:rsid w:val="005B5B68"/>
    <w:rsid w:val="005B631B"/>
    <w:rsid w:val="005B6D30"/>
    <w:rsid w:val="005B6EEF"/>
    <w:rsid w:val="005B7380"/>
    <w:rsid w:val="005B79D3"/>
    <w:rsid w:val="005B7C3C"/>
    <w:rsid w:val="005C0016"/>
    <w:rsid w:val="005C0425"/>
    <w:rsid w:val="005C16A0"/>
    <w:rsid w:val="005C1ACA"/>
    <w:rsid w:val="005C1E1F"/>
    <w:rsid w:val="005C1F47"/>
    <w:rsid w:val="005C2E33"/>
    <w:rsid w:val="005C2FB4"/>
    <w:rsid w:val="005C344D"/>
    <w:rsid w:val="005C3C87"/>
    <w:rsid w:val="005C58E5"/>
    <w:rsid w:val="005C5B3A"/>
    <w:rsid w:val="005C6A12"/>
    <w:rsid w:val="005C7127"/>
    <w:rsid w:val="005D025F"/>
    <w:rsid w:val="005D0514"/>
    <w:rsid w:val="005D05ED"/>
    <w:rsid w:val="005D0FFF"/>
    <w:rsid w:val="005D1D02"/>
    <w:rsid w:val="005D22C1"/>
    <w:rsid w:val="005D25E3"/>
    <w:rsid w:val="005D2729"/>
    <w:rsid w:val="005D2BE8"/>
    <w:rsid w:val="005D3477"/>
    <w:rsid w:val="005D347B"/>
    <w:rsid w:val="005D358D"/>
    <w:rsid w:val="005D3A6B"/>
    <w:rsid w:val="005D4020"/>
    <w:rsid w:val="005D486E"/>
    <w:rsid w:val="005D5729"/>
    <w:rsid w:val="005D576B"/>
    <w:rsid w:val="005D5AA1"/>
    <w:rsid w:val="005D5F23"/>
    <w:rsid w:val="005D6088"/>
    <w:rsid w:val="005D6AD1"/>
    <w:rsid w:val="005D6C8C"/>
    <w:rsid w:val="005D6D96"/>
    <w:rsid w:val="005D71AB"/>
    <w:rsid w:val="005D72DA"/>
    <w:rsid w:val="005D7F1F"/>
    <w:rsid w:val="005D7F27"/>
    <w:rsid w:val="005E0AE1"/>
    <w:rsid w:val="005E1063"/>
    <w:rsid w:val="005E11DE"/>
    <w:rsid w:val="005E140D"/>
    <w:rsid w:val="005E1A2A"/>
    <w:rsid w:val="005E1AC4"/>
    <w:rsid w:val="005E28FA"/>
    <w:rsid w:val="005E2C99"/>
    <w:rsid w:val="005E2E17"/>
    <w:rsid w:val="005E31ED"/>
    <w:rsid w:val="005E3E03"/>
    <w:rsid w:val="005E5267"/>
    <w:rsid w:val="005E53EC"/>
    <w:rsid w:val="005E5ED4"/>
    <w:rsid w:val="005E63BC"/>
    <w:rsid w:val="005E66D7"/>
    <w:rsid w:val="005E79A5"/>
    <w:rsid w:val="005E7DA1"/>
    <w:rsid w:val="005E7F50"/>
    <w:rsid w:val="005F0637"/>
    <w:rsid w:val="005F1B0A"/>
    <w:rsid w:val="005F22B6"/>
    <w:rsid w:val="005F24DD"/>
    <w:rsid w:val="005F251B"/>
    <w:rsid w:val="005F25A4"/>
    <w:rsid w:val="005F2C7C"/>
    <w:rsid w:val="005F2E5E"/>
    <w:rsid w:val="005F33E7"/>
    <w:rsid w:val="005F370F"/>
    <w:rsid w:val="005F39CF"/>
    <w:rsid w:val="005F3CCF"/>
    <w:rsid w:val="005F3DB9"/>
    <w:rsid w:val="005F42B3"/>
    <w:rsid w:val="005F42D6"/>
    <w:rsid w:val="005F4976"/>
    <w:rsid w:val="005F49BB"/>
    <w:rsid w:val="005F564D"/>
    <w:rsid w:val="005F574C"/>
    <w:rsid w:val="005F5972"/>
    <w:rsid w:val="005F598D"/>
    <w:rsid w:val="005F5E64"/>
    <w:rsid w:val="005F62F5"/>
    <w:rsid w:val="005F681E"/>
    <w:rsid w:val="005F6A96"/>
    <w:rsid w:val="005F762A"/>
    <w:rsid w:val="005F77EB"/>
    <w:rsid w:val="00600BAB"/>
    <w:rsid w:val="00600C48"/>
    <w:rsid w:val="006016EC"/>
    <w:rsid w:val="00602268"/>
    <w:rsid w:val="0060255E"/>
    <w:rsid w:val="006032E8"/>
    <w:rsid w:val="006032FA"/>
    <w:rsid w:val="006036F4"/>
    <w:rsid w:val="006056B2"/>
    <w:rsid w:val="00605864"/>
    <w:rsid w:val="00606C99"/>
    <w:rsid w:val="00606CBD"/>
    <w:rsid w:val="0060788D"/>
    <w:rsid w:val="00607942"/>
    <w:rsid w:val="00610062"/>
    <w:rsid w:val="006104F1"/>
    <w:rsid w:val="00610727"/>
    <w:rsid w:val="00610EDE"/>
    <w:rsid w:val="006114CF"/>
    <w:rsid w:val="00611938"/>
    <w:rsid w:val="006120D7"/>
    <w:rsid w:val="0061283D"/>
    <w:rsid w:val="00612B52"/>
    <w:rsid w:val="006133B4"/>
    <w:rsid w:val="00613553"/>
    <w:rsid w:val="0061386F"/>
    <w:rsid w:val="00613B7B"/>
    <w:rsid w:val="006143EB"/>
    <w:rsid w:val="006148EE"/>
    <w:rsid w:val="00614EB2"/>
    <w:rsid w:val="00615410"/>
    <w:rsid w:val="006156A9"/>
    <w:rsid w:val="00615867"/>
    <w:rsid w:val="00616B17"/>
    <w:rsid w:val="0061711D"/>
    <w:rsid w:val="00617679"/>
    <w:rsid w:val="006203F5"/>
    <w:rsid w:val="00621440"/>
    <w:rsid w:val="006220DF"/>
    <w:rsid w:val="00623A41"/>
    <w:rsid w:val="00623A9D"/>
    <w:rsid w:val="00623EA4"/>
    <w:rsid w:val="00624263"/>
    <w:rsid w:val="006245D7"/>
    <w:rsid w:val="00625921"/>
    <w:rsid w:val="00626750"/>
    <w:rsid w:val="006268E4"/>
    <w:rsid w:val="00627336"/>
    <w:rsid w:val="0062773C"/>
    <w:rsid w:val="006278F3"/>
    <w:rsid w:val="00627FC1"/>
    <w:rsid w:val="00630019"/>
    <w:rsid w:val="00630AC4"/>
    <w:rsid w:val="00631DEC"/>
    <w:rsid w:val="00632B45"/>
    <w:rsid w:val="00632FA5"/>
    <w:rsid w:val="00632FBE"/>
    <w:rsid w:val="00633EB9"/>
    <w:rsid w:val="00633EDD"/>
    <w:rsid w:val="00634194"/>
    <w:rsid w:val="0063466B"/>
    <w:rsid w:val="0063566A"/>
    <w:rsid w:val="0063567F"/>
    <w:rsid w:val="0063663B"/>
    <w:rsid w:val="00636F37"/>
    <w:rsid w:val="00637079"/>
    <w:rsid w:val="006370F1"/>
    <w:rsid w:val="0064056C"/>
    <w:rsid w:val="0064074C"/>
    <w:rsid w:val="00640DD6"/>
    <w:rsid w:val="00641CC3"/>
    <w:rsid w:val="00641D46"/>
    <w:rsid w:val="00641E85"/>
    <w:rsid w:val="006428B8"/>
    <w:rsid w:val="00643237"/>
    <w:rsid w:val="006432FF"/>
    <w:rsid w:val="0064360E"/>
    <w:rsid w:val="0064388F"/>
    <w:rsid w:val="00644432"/>
    <w:rsid w:val="00644BAD"/>
    <w:rsid w:val="006455F2"/>
    <w:rsid w:val="00645A91"/>
    <w:rsid w:val="00645E46"/>
    <w:rsid w:val="00645F80"/>
    <w:rsid w:val="00646002"/>
    <w:rsid w:val="00646052"/>
    <w:rsid w:val="00646673"/>
    <w:rsid w:val="00646E0B"/>
    <w:rsid w:val="006478E7"/>
    <w:rsid w:val="00647C58"/>
    <w:rsid w:val="00650478"/>
    <w:rsid w:val="00650B5D"/>
    <w:rsid w:val="00650FDB"/>
    <w:rsid w:val="0065172D"/>
    <w:rsid w:val="00651ADE"/>
    <w:rsid w:val="00651D7A"/>
    <w:rsid w:val="00651F39"/>
    <w:rsid w:val="0065205D"/>
    <w:rsid w:val="00652277"/>
    <w:rsid w:val="006522B2"/>
    <w:rsid w:val="0065253F"/>
    <w:rsid w:val="00652D00"/>
    <w:rsid w:val="00652DFA"/>
    <w:rsid w:val="0065461F"/>
    <w:rsid w:val="00654BCC"/>
    <w:rsid w:val="0065520A"/>
    <w:rsid w:val="006559A9"/>
    <w:rsid w:val="00655A03"/>
    <w:rsid w:val="00655D9C"/>
    <w:rsid w:val="00655E4D"/>
    <w:rsid w:val="00656210"/>
    <w:rsid w:val="006565E8"/>
    <w:rsid w:val="0065682A"/>
    <w:rsid w:val="0065688D"/>
    <w:rsid w:val="00656DBB"/>
    <w:rsid w:val="006576B2"/>
    <w:rsid w:val="006606D7"/>
    <w:rsid w:val="0066254D"/>
    <w:rsid w:val="00662771"/>
    <w:rsid w:val="00662958"/>
    <w:rsid w:val="006629B4"/>
    <w:rsid w:val="00662E51"/>
    <w:rsid w:val="006635F6"/>
    <w:rsid w:val="0066428D"/>
    <w:rsid w:val="006646DC"/>
    <w:rsid w:val="00664C2B"/>
    <w:rsid w:val="006658E7"/>
    <w:rsid w:val="00665F26"/>
    <w:rsid w:val="0066683F"/>
    <w:rsid w:val="006668D6"/>
    <w:rsid w:val="00667004"/>
    <w:rsid w:val="006675BA"/>
    <w:rsid w:val="0066787E"/>
    <w:rsid w:val="00670005"/>
    <w:rsid w:val="006705B2"/>
    <w:rsid w:val="006706D4"/>
    <w:rsid w:val="006709AB"/>
    <w:rsid w:val="00670D9C"/>
    <w:rsid w:val="00671117"/>
    <w:rsid w:val="006714BB"/>
    <w:rsid w:val="00671672"/>
    <w:rsid w:val="00671C1A"/>
    <w:rsid w:val="00672AA6"/>
    <w:rsid w:val="00672C7E"/>
    <w:rsid w:val="006731FB"/>
    <w:rsid w:val="006736B9"/>
    <w:rsid w:val="0067393D"/>
    <w:rsid w:val="00673A8C"/>
    <w:rsid w:val="00673AB0"/>
    <w:rsid w:val="00673F5D"/>
    <w:rsid w:val="00674E0C"/>
    <w:rsid w:val="00674F2D"/>
    <w:rsid w:val="00674F8E"/>
    <w:rsid w:val="006750EE"/>
    <w:rsid w:val="006752C8"/>
    <w:rsid w:val="006758B7"/>
    <w:rsid w:val="006769E9"/>
    <w:rsid w:val="00676A95"/>
    <w:rsid w:val="00676A98"/>
    <w:rsid w:val="00677096"/>
    <w:rsid w:val="00677AE3"/>
    <w:rsid w:val="006791A7"/>
    <w:rsid w:val="006802EC"/>
    <w:rsid w:val="006805E2"/>
    <w:rsid w:val="00680AAA"/>
    <w:rsid w:val="00680FC4"/>
    <w:rsid w:val="00681115"/>
    <w:rsid w:val="0068153D"/>
    <w:rsid w:val="006822B2"/>
    <w:rsid w:val="00682DDD"/>
    <w:rsid w:val="00683B4D"/>
    <w:rsid w:val="0068424B"/>
    <w:rsid w:val="006845FE"/>
    <w:rsid w:val="00684D6B"/>
    <w:rsid w:val="0068508B"/>
    <w:rsid w:val="00685355"/>
    <w:rsid w:val="00685597"/>
    <w:rsid w:val="006869FD"/>
    <w:rsid w:val="00686EED"/>
    <w:rsid w:val="00686F40"/>
    <w:rsid w:val="006870A4"/>
    <w:rsid w:val="00687237"/>
    <w:rsid w:val="00687385"/>
    <w:rsid w:val="00687957"/>
    <w:rsid w:val="006879A3"/>
    <w:rsid w:val="00690FE8"/>
    <w:rsid w:val="0069118C"/>
    <w:rsid w:val="00691E60"/>
    <w:rsid w:val="00691F41"/>
    <w:rsid w:val="00692E59"/>
    <w:rsid w:val="006930BE"/>
    <w:rsid w:val="00693A45"/>
    <w:rsid w:val="00693C5A"/>
    <w:rsid w:val="00694120"/>
    <w:rsid w:val="00694D4E"/>
    <w:rsid w:val="006953A5"/>
    <w:rsid w:val="0069545E"/>
    <w:rsid w:val="0069569E"/>
    <w:rsid w:val="00695B00"/>
    <w:rsid w:val="00696D36"/>
    <w:rsid w:val="006A05DE"/>
    <w:rsid w:val="006A1124"/>
    <w:rsid w:val="006A14F9"/>
    <w:rsid w:val="006A16EB"/>
    <w:rsid w:val="006A1F09"/>
    <w:rsid w:val="006A21D0"/>
    <w:rsid w:val="006A28F9"/>
    <w:rsid w:val="006A3390"/>
    <w:rsid w:val="006A3BEB"/>
    <w:rsid w:val="006A3FB4"/>
    <w:rsid w:val="006A42CD"/>
    <w:rsid w:val="006A43CA"/>
    <w:rsid w:val="006A455A"/>
    <w:rsid w:val="006A461F"/>
    <w:rsid w:val="006A467F"/>
    <w:rsid w:val="006A57CD"/>
    <w:rsid w:val="006A6F0A"/>
    <w:rsid w:val="006A7122"/>
    <w:rsid w:val="006B041C"/>
    <w:rsid w:val="006B06B8"/>
    <w:rsid w:val="006B0BB6"/>
    <w:rsid w:val="006B128B"/>
    <w:rsid w:val="006B1AC1"/>
    <w:rsid w:val="006B1ED4"/>
    <w:rsid w:val="006B227C"/>
    <w:rsid w:val="006B24CB"/>
    <w:rsid w:val="006B2500"/>
    <w:rsid w:val="006B29A6"/>
    <w:rsid w:val="006B323E"/>
    <w:rsid w:val="006B3631"/>
    <w:rsid w:val="006B3A0B"/>
    <w:rsid w:val="006B3FC3"/>
    <w:rsid w:val="006B505B"/>
    <w:rsid w:val="006B51F8"/>
    <w:rsid w:val="006B625B"/>
    <w:rsid w:val="006B634F"/>
    <w:rsid w:val="006B66B5"/>
    <w:rsid w:val="006B6DF4"/>
    <w:rsid w:val="006B71CC"/>
    <w:rsid w:val="006B7433"/>
    <w:rsid w:val="006B7B27"/>
    <w:rsid w:val="006C0A90"/>
    <w:rsid w:val="006C0AC6"/>
    <w:rsid w:val="006C0B72"/>
    <w:rsid w:val="006C154F"/>
    <w:rsid w:val="006C1569"/>
    <w:rsid w:val="006C1969"/>
    <w:rsid w:val="006C31C5"/>
    <w:rsid w:val="006C3C70"/>
    <w:rsid w:val="006C3CF0"/>
    <w:rsid w:val="006C3DD6"/>
    <w:rsid w:val="006C453A"/>
    <w:rsid w:val="006C4C98"/>
    <w:rsid w:val="006C4DC0"/>
    <w:rsid w:val="006C546B"/>
    <w:rsid w:val="006C5A85"/>
    <w:rsid w:val="006C5DF3"/>
    <w:rsid w:val="006C64F5"/>
    <w:rsid w:val="006C6851"/>
    <w:rsid w:val="006C6E4F"/>
    <w:rsid w:val="006C7637"/>
    <w:rsid w:val="006C76CD"/>
    <w:rsid w:val="006C7732"/>
    <w:rsid w:val="006C7972"/>
    <w:rsid w:val="006D0243"/>
    <w:rsid w:val="006D0639"/>
    <w:rsid w:val="006D0963"/>
    <w:rsid w:val="006D0B6A"/>
    <w:rsid w:val="006D0FD4"/>
    <w:rsid w:val="006D1537"/>
    <w:rsid w:val="006D229E"/>
    <w:rsid w:val="006D2864"/>
    <w:rsid w:val="006D2FD0"/>
    <w:rsid w:val="006D301D"/>
    <w:rsid w:val="006D3120"/>
    <w:rsid w:val="006D3AD3"/>
    <w:rsid w:val="006D3E61"/>
    <w:rsid w:val="006D40DB"/>
    <w:rsid w:val="006D4311"/>
    <w:rsid w:val="006D5016"/>
    <w:rsid w:val="006D5C4B"/>
    <w:rsid w:val="006D6A12"/>
    <w:rsid w:val="006D6CF7"/>
    <w:rsid w:val="006D7499"/>
    <w:rsid w:val="006D7604"/>
    <w:rsid w:val="006E0A24"/>
    <w:rsid w:val="006E0E30"/>
    <w:rsid w:val="006E258A"/>
    <w:rsid w:val="006E27FC"/>
    <w:rsid w:val="006E35D5"/>
    <w:rsid w:val="006E36C0"/>
    <w:rsid w:val="006E3CDA"/>
    <w:rsid w:val="006E41AC"/>
    <w:rsid w:val="006E445F"/>
    <w:rsid w:val="006E4492"/>
    <w:rsid w:val="006E4549"/>
    <w:rsid w:val="006E46EB"/>
    <w:rsid w:val="006E4EE2"/>
    <w:rsid w:val="006E7F56"/>
    <w:rsid w:val="006F01C4"/>
    <w:rsid w:val="006F0A93"/>
    <w:rsid w:val="006F0B7A"/>
    <w:rsid w:val="006F101A"/>
    <w:rsid w:val="006F12DC"/>
    <w:rsid w:val="006F1A54"/>
    <w:rsid w:val="006F2703"/>
    <w:rsid w:val="006F2AF7"/>
    <w:rsid w:val="006F2BD4"/>
    <w:rsid w:val="006F2C77"/>
    <w:rsid w:val="006F2EE5"/>
    <w:rsid w:val="006F52E5"/>
    <w:rsid w:val="006F54C3"/>
    <w:rsid w:val="006F558D"/>
    <w:rsid w:val="006F56A6"/>
    <w:rsid w:val="006F56AE"/>
    <w:rsid w:val="006F5BA7"/>
    <w:rsid w:val="006F6E84"/>
    <w:rsid w:val="006F7DAF"/>
    <w:rsid w:val="007004B6"/>
    <w:rsid w:val="00700B4B"/>
    <w:rsid w:val="0070142D"/>
    <w:rsid w:val="007014B9"/>
    <w:rsid w:val="007014F0"/>
    <w:rsid w:val="00702030"/>
    <w:rsid w:val="00702CAF"/>
    <w:rsid w:val="00703CDA"/>
    <w:rsid w:val="00703D96"/>
    <w:rsid w:val="00703EA3"/>
    <w:rsid w:val="007049EB"/>
    <w:rsid w:val="00704B0D"/>
    <w:rsid w:val="00704BA1"/>
    <w:rsid w:val="00704BEA"/>
    <w:rsid w:val="00704F97"/>
    <w:rsid w:val="00705363"/>
    <w:rsid w:val="007053DF"/>
    <w:rsid w:val="0070564D"/>
    <w:rsid w:val="0070576B"/>
    <w:rsid w:val="00705CDD"/>
    <w:rsid w:val="0070657E"/>
    <w:rsid w:val="007075C3"/>
    <w:rsid w:val="0070796A"/>
    <w:rsid w:val="00707E33"/>
    <w:rsid w:val="00707FB2"/>
    <w:rsid w:val="0071005C"/>
    <w:rsid w:val="00710215"/>
    <w:rsid w:val="00711120"/>
    <w:rsid w:val="00711345"/>
    <w:rsid w:val="00711479"/>
    <w:rsid w:val="00711C4C"/>
    <w:rsid w:val="00711CDA"/>
    <w:rsid w:val="00711E84"/>
    <w:rsid w:val="007122B7"/>
    <w:rsid w:val="00712366"/>
    <w:rsid w:val="007128C2"/>
    <w:rsid w:val="00713570"/>
    <w:rsid w:val="00713728"/>
    <w:rsid w:val="00714DC6"/>
    <w:rsid w:val="00715201"/>
    <w:rsid w:val="007152D2"/>
    <w:rsid w:val="00715B18"/>
    <w:rsid w:val="00716D32"/>
    <w:rsid w:val="00717153"/>
    <w:rsid w:val="00717443"/>
    <w:rsid w:val="007176B6"/>
    <w:rsid w:val="00717835"/>
    <w:rsid w:val="007179B9"/>
    <w:rsid w:val="00720A92"/>
    <w:rsid w:val="0072163E"/>
    <w:rsid w:val="00722556"/>
    <w:rsid w:val="00722588"/>
    <w:rsid w:val="0072289F"/>
    <w:rsid w:val="0072331B"/>
    <w:rsid w:val="00724688"/>
    <w:rsid w:val="00724B09"/>
    <w:rsid w:val="00724C3B"/>
    <w:rsid w:val="00724D12"/>
    <w:rsid w:val="0072568C"/>
    <w:rsid w:val="00725E56"/>
    <w:rsid w:val="0072625F"/>
    <w:rsid w:val="007270F9"/>
    <w:rsid w:val="00727987"/>
    <w:rsid w:val="00727B7E"/>
    <w:rsid w:val="0073022B"/>
    <w:rsid w:val="00730230"/>
    <w:rsid w:val="007306D8"/>
    <w:rsid w:val="00730D21"/>
    <w:rsid w:val="00731253"/>
    <w:rsid w:val="0073187B"/>
    <w:rsid w:val="00731AEA"/>
    <w:rsid w:val="007322FA"/>
    <w:rsid w:val="00732894"/>
    <w:rsid w:val="00732B57"/>
    <w:rsid w:val="00732C60"/>
    <w:rsid w:val="00732D82"/>
    <w:rsid w:val="00733095"/>
    <w:rsid w:val="00733DAF"/>
    <w:rsid w:val="00734387"/>
    <w:rsid w:val="00734393"/>
    <w:rsid w:val="007343FC"/>
    <w:rsid w:val="00734727"/>
    <w:rsid w:val="0073485C"/>
    <w:rsid w:val="00734FA7"/>
    <w:rsid w:val="00735AC5"/>
    <w:rsid w:val="0073688D"/>
    <w:rsid w:val="00736C3F"/>
    <w:rsid w:val="0073738C"/>
    <w:rsid w:val="00737731"/>
    <w:rsid w:val="00737B6D"/>
    <w:rsid w:val="00740225"/>
    <w:rsid w:val="0074029E"/>
    <w:rsid w:val="00740781"/>
    <w:rsid w:val="00740A2D"/>
    <w:rsid w:val="00740FA7"/>
    <w:rsid w:val="007417E0"/>
    <w:rsid w:val="00741A64"/>
    <w:rsid w:val="00741CB4"/>
    <w:rsid w:val="00742F60"/>
    <w:rsid w:val="007434AE"/>
    <w:rsid w:val="007435C8"/>
    <w:rsid w:val="00744004"/>
    <w:rsid w:val="0074421E"/>
    <w:rsid w:val="007444CA"/>
    <w:rsid w:val="007444E3"/>
    <w:rsid w:val="00744600"/>
    <w:rsid w:val="00744BCF"/>
    <w:rsid w:val="00745314"/>
    <w:rsid w:val="00745657"/>
    <w:rsid w:val="00745BEC"/>
    <w:rsid w:val="00745C81"/>
    <w:rsid w:val="00745D2F"/>
    <w:rsid w:val="0074602B"/>
    <w:rsid w:val="00746124"/>
    <w:rsid w:val="00747603"/>
    <w:rsid w:val="0074799E"/>
    <w:rsid w:val="007501B4"/>
    <w:rsid w:val="0075092B"/>
    <w:rsid w:val="00750C7D"/>
    <w:rsid w:val="00750E77"/>
    <w:rsid w:val="0075103C"/>
    <w:rsid w:val="00751FA8"/>
    <w:rsid w:val="00752964"/>
    <w:rsid w:val="00753418"/>
    <w:rsid w:val="007535DA"/>
    <w:rsid w:val="007537CA"/>
    <w:rsid w:val="00753CB5"/>
    <w:rsid w:val="00753D33"/>
    <w:rsid w:val="007545FA"/>
    <w:rsid w:val="007547CA"/>
    <w:rsid w:val="00754B42"/>
    <w:rsid w:val="00754EAE"/>
    <w:rsid w:val="00755A6A"/>
    <w:rsid w:val="00755AA8"/>
    <w:rsid w:val="007560A4"/>
    <w:rsid w:val="00756269"/>
    <w:rsid w:val="0075694C"/>
    <w:rsid w:val="007569DA"/>
    <w:rsid w:val="00757344"/>
    <w:rsid w:val="007575B0"/>
    <w:rsid w:val="00757803"/>
    <w:rsid w:val="00757B56"/>
    <w:rsid w:val="00757C48"/>
    <w:rsid w:val="00760389"/>
    <w:rsid w:val="00760BC0"/>
    <w:rsid w:val="00760CD3"/>
    <w:rsid w:val="0076194C"/>
    <w:rsid w:val="00761EA7"/>
    <w:rsid w:val="007623E8"/>
    <w:rsid w:val="007641C0"/>
    <w:rsid w:val="00764736"/>
    <w:rsid w:val="007648B0"/>
    <w:rsid w:val="00764EC7"/>
    <w:rsid w:val="00764F47"/>
    <w:rsid w:val="00765F2A"/>
    <w:rsid w:val="007667FC"/>
    <w:rsid w:val="007668B9"/>
    <w:rsid w:val="0076737B"/>
    <w:rsid w:val="007673D8"/>
    <w:rsid w:val="0076740E"/>
    <w:rsid w:val="0076741D"/>
    <w:rsid w:val="00767B97"/>
    <w:rsid w:val="0077013A"/>
    <w:rsid w:val="00770A44"/>
    <w:rsid w:val="007717F7"/>
    <w:rsid w:val="00771A08"/>
    <w:rsid w:val="00771C9A"/>
    <w:rsid w:val="00771FE1"/>
    <w:rsid w:val="007722E4"/>
    <w:rsid w:val="00773C4D"/>
    <w:rsid w:val="00773DAF"/>
    <w:rsid w:val="007746A5"/>
    <w:rsid w:val="00774B8D"/>
    <w:rsid w:val="007750B4"/>
    <w:rsid w:val="007756B7"/>
    <w:rsid w:val="00775BAD"/>
    <w:rsid w:val="00775E2D"/>
    <w:rsid w:val="00776939"/>
    <w:rsid w:val="007775EA"/>
    <w:rsid w:val="00777691"/>
    <w:rsid w:val="00780180"/>
    <w:rsid w:val="00780C42"/>
    <w:rsid w:val="00781986"/>
    <w:rsid w:val="00781E7A"/>
    <w:rsid w:val="00782019"/>
    <w:rsid w:val="00782AE5"/>
    <w:rsid w:val="007831D2"/>
    <w:rsid w:val="00783235"/>
    <w:rsid w:val="00783345"/>
    <w:rsid w:val="0078355C"/>
    <w:rsid w:val="00783B15"/>
    <w:rsid w:val="00783E8D"/>
    <w:rsid w:val="007842CF"/>
    <w:rsid w:val="00784DF0"/>
    <w:rsid w:val="0078522A"/>
    <w:rsid w:val="0078534B"/>
    <w:rsid w:val="00785D49"/>
    <w:rsid w:val="00785E33"/>
    <w:rsid w:val="00785EB1"/>
    <w:rsid w:val="00786053"/>
    <w:rsid w:val="0078650E"/>
    <w:rsid w:val="007877AD"/>
    <w:rsid w:val="00787B19"/>
    <w:rsid w:val="00787F66"/>
    <w:rsid w:val="0079063D"/>
    <w:rsid w:val="00790993"/>
    <w:rsid w:val="00790DC0"/>
    <w:rsid w:val="00790E55"/>
    <w:rsid w:val="00790E72"/>
    <w:rsid w:val="007916EE"/>
    <w:rsid w:val="00791CEC"/>
    <w:rsid w:val="007927CB"/>
    <w:rsid w:val="00792FCA"/>
    <w:rsid w:val="007931E0"/>
    <w:rsid w:val="00793A09"/>
    <w:rsid w:val="00793AE2"/>
    <w:rsid w:val="00793E39"/>
    <w:rsid w:val="00793E76"/>
    <w:rsid w:val="007945E9"/>
    <w:rsid w:val="00794B9B"/>
    <w:rsid w:val="00794C01"/>
    <w:rsid w:val="00794F86"/>
    <w:rsid w:val="0079503E"/>
    <w:rsid w:val="00795709"/>
    <w:rsid w:val="00795B26"/>
    <w:rsid w:val="007962B4"/>
    <w:rsid w:val="00796348"/>
    <w:rsid w:val="00796695"/>
    <w:rsid w:val="00796803"/>
    <w:rsid w:val="00796922"/>
    <w:rsid w:val="0079776E"/>
    <w:rsid w:val="007A027A"/>
    <w:rsid w:val="007A06C9"/>
    <w:rsid w:val="007A0FEE"/>
    <w:rsid w:val="007A1103"/>
    <w:rsid w:val="007A115C"/>
    <w:rsid w:val="007A16F7"/>
    <w:rsid w:val="007A239A"/>
    <w:rsid w:val="007A2AF6"/>
    <w:rsid w:val="007A322F"/>
    <w:rsid w:val="007A3380"/>
    <w:rsid w:val="007A3860"/>
    <w:rsid w:val="007A40E1"/>
    <w:rsid w:val="007A4229"/>
    <w:rsid w:val="007A4BC3"/>
    <w:rsid w:val="007A5139"/>
    <w:rsid w:val="007A5286"/>
    <w:rsid w:val="007A5E62"/>
    <w:rsid w:val="007A66C8"/>
    <w:rsid w:val="007A68E2"/>
    <w:rsid w:val="007A6BF2"/>
    <w:rsid w:val="007A6CC4"/>
    <w:rsid w:val="007A79F7"/>
    <w:rsid w:val="007A7C27"/>
    <w:rsid w:val="007B0825"/>
    <w:rsid w:val="007B09F4"/>
    <w:rsid w:val="007B0BB4"/>
    <w:rsid w:val="007B0D4F"/>
    <w:rsid w:val="007B1219"/>
    <w:rsid w:val="007B1643"/>
    <w:rsid w:val="007B1CCC"/>
    <w:rsid w:val="007B1D10"/>
    <w:rsid w:val="007B2D20"/>
    <w:rsid w:val="007B3282"/>
    <w:rsid w:val="007B3BFF"/>
    <w:rsid w:val="007B47F4"/>
    <w:rsid w:val="007B56B8"/>
    <w:rsid w:val="007B5737"/>
    <w:rsid w:val="007B57EF"/>
    <w:rsid w:val="007B5990"/>
    <w:rsid w:val="007B5D92"/>
    <w:rsid w:val="007B5DFC"/>
    <w:rsid w:val="007B5FD8"/>
    <w:rsid w:val="007B6122"/>
    <w:rsid w:val="007B636B"/>
    <w:rsid w:val="007B6439"/>
    <w:rsid w:val="007B6BB8"/>
    <w:rsid w:val="007B6F51"/>
    <w:rsid w:val="007B717D"/>
    <w:rsid w:val="007B791F"/>
    <w:rsid w:val="007C04AE"/>
    <w:rsid w:val="007C151A"/>
    <w:rsid w:val="007C254A"/>
    <w:rsid w:val="007C2E26"/>
    <w:rsid w:val="007C2EBB"/>
    <w:rsid w:val="007C361E"/>
    <w:rsid w:val="007C38C3"/>
    <w:rsid w:val="007C39BE"/>
    <w:rsid w:val="007C3D32"/>
    <w:rsid w:val="007C3E48"/>
    <w:rsid w:val="007C3F82"/>
    <w:rsid w:val="007C405E"/>
    <w:rsid w:val="007C445D"/>
    <w:rsid w:val="007C4853"/>
    <w:rsid w:val="007C4C9B"/>
    <w:rsid w:val="007C51FC"/>
    <w:rsid w:val="007C52E7"/>
    <w:rsid w:val="007C5EF0"/>
    <w:rsid w:val="007C5F15"/>
    <w:rsid w:val="007C659F"/>
    <w:rsid w:val="007C65C2"/>
    <w:rsid w:val="007C6959"/>
    <w:rsid w:val="007C69DE"/>
    <w:rsid w:val="007C75E7"/>
    <w:rsid w:val="007D1A4E"/>
    <w:rsid w:val="007D2017"/>
    <w:rsid w:val="007D203F"/>
    <w:rsid w:val="007D209E"/>
    <w:rsid w:val="007D2116"/>
    <w:rsid w:val="007D2E3E"/>
    <w:rsid w:val="007D3DA7"/>
    <w:rsid w:val="007D411C"/>
    <w:rsid w:val="007D426E"/>
    <w:rsid w:val="007D4408"/>
    <w:rsid w:val="007D4959"/>
    <w:rsid w:val="007D4D8A"/>
    <w:rsid w:val="007D5858"/>
    <w:rsid w:val="007D6704"/>
    <w:rsid w:val="007D6A38"/>
    <w:rsid w:val="007D6B83"/>
    <w:rsid w:val="007D7193"/>
    <w:rsid w:val="007D7F75"/>
    <w:rsid w:val="007E0445"/>
    <w:rsid w:val="007E09F2"/>
    <w:rsid w:val="007E10AD"/>
    <w:rsid w:val="007E112C"/>
    <w:rsid w:val="007E151D"/>
    <w:rsid w:val="007E1612"/>
    <w:rsid w:val="007E2159"/>
    <w:rsid w:val="007E2A2F"/>
    <w:rsid w:val="007E36AB"/>
    <w:rsid w:val="007E3A09"/>
    <w:rsid w:val="007E5744"/>
    <w:rsid w:val="007E5A95"/>
    <w:rsid w:val="007E5DC3"/>
    <w:rsid w:val="007E5E12"/>
    <w:rsid w:val="007E5EA6"/>
    <w:rsid w:val="007E6372"/>
    <w:rsid w:val="007E71E6"/>
    <w:rsid w:val="007E76FE"/>
    <w:rsid w:val="007E797A"/>
    <w:rsid w:val="007F0562"/>
    <w:rsid w:val="007F190E"/>
    <w:rsid w:val="007F1B35"/>
    <w:rsid w:val="007F1D94"/>
    <w:rsid w:val="007F2789"/>
    <w:rsid w:val="007F2FB2"/>
    <w:rsid w:val="007F324E"/>
    <w:rsid w:val="007F37E6"/>
    <w:rsid w:val="007F3818"/>
    <w:rsid w:val="007F3E9A"/>
    <w:rsid w:val="007F41C4"/>
    <w:rsid w:val="007F4262"/>
    <w:rsid w:val="007F462E"/>
    <w:rsid w:val="007F47EE"/>
    <w:rsid w:val="007F4B44"/>
    <w:rsid w:val="007F5E89"/>
    <w:rsid w:val="007F628B"/>
    <w:rsid w:val="007F645D"/>
    <w:rsid w:val="007F667F"/>
    <w:rsid w:val="007F6742"/>
    <w:rsid w:val="007F6856"/>
    <w:rsid w:val="007F6D2D"/>
    <w:rsid w:val="007F6E41"/>
    <w:rsid w:val="007F6F2B"/>
    <w:rsid w:val="007F730A"/>
    <w:rsid w:val="007F7C76"/>
    <w:rsid w:val="007F7E91"/>
    <w:rsid w:val="0080022B"/>
    <w:rsid w:val="008003D5"/>
    <w:rsid w:val="008005C0"/>
    <w:rsid w:val="0080068F"/>
    <w:rsid w:val="008017B5"/>
    <w:rsid w:val="00801EE1"/>
    <w:rsid w:val="008025CE"/>
    <w:rsid w:val="00802D3D"/>
    <w:rsid w:val="008036AF"/>
    <w:rsid w:val="008040C2"/>
    <w:rsid w:val="00804A66"/>
    <w:rsid w:val="00804E17"/>
    <w:rsid w:val="00805043"/>
    <w:rsid w:val="0080530D"/>
    <w:rsid w:val="008053AD"/>
    <w:rsid w:val="008059DF"/>
    <w:rsid w:val="008059EB"/>
    <w:rsid w:val="00805DA9"/>
    <w:rsid w:val="0080624B"/>
    <w:rsid w:val="00807730"/>
    <w:rsid w:val="00807E37"/>
    <w:rsid w:val="008109B1"/>
    <w:rsid w:val="008110AB"/>
    <w:rsid w:val="008112CD"/>
    <w:rsid w:val="0081184F"/>
    <w:rsid w:val="00811D67"/>
    <w:rsid w:val="00811D97"/>
    <w:rsid w:val="00812388"/>
    <w:rsid w:val="00812D02"/>
    <w:rsid w:val="008135D0"/>
    <w:rsid w:val="008147B9"/>
    <w:rsid w:val="00814CC4"/>
    <w:rsid w:val="00815061"/>
    <w:rsid w:val="00815562"/>
    <w:rsid w:val="0081585C"/>
    <w:rsid w:val="00815CDC"/>
    <w:rsid w:val="008160B8"/>
    <w:rsid w:val="008162AF"/>
    <w:rsid w:val="008166FA"/>
    <w:rsid w:val="00820228"/>
    <w:rsid w:val="00820F57"/>
    <w:rsid w:val="00821620"/>
    <w:rsid w:val="008220FB"/>
    <w:rsid w:val="00822457"/>
    <w:rsid w:val="00822CED"/>
    <w:rsid w:val="00822E02"/>
    <w:rsid w:val="00823B38"/>
    <w:rsid w:val="00824464"/>
    <w:rsid w:val="00824616"/>
    <w:rsid w:val="0082544E"/>
    <w:rsid w:val="0082569C"/>
    <w:rsid w:val="0082591F"/>
    <w:rsid w:val="00826257"/>
    <w:rsid w:val="00826A82"/>
    <w:rsid w:val="0082787B"/>
    <w:rsid w:val="00827D27"/>
    <w:rsid w:val="00827DEC"/>
    <w:rsid w:val="00830347"/>
    <w:rsid w:val="00830C8F"/>
    <w:rsid w:val="00830FCF"/>
    <w:rsid w:val="00831631"/>
    <w:rsid w:val="00831E0D"/>
    <w:rsid w:val="008322A8"/>
    <w:rsid w:val="0083234A"/>
    <w:rsid w:val="00832C85"/>
    <w:rsid w:val="0083378A"/>
    <w:rsid w:val="00833B6D"/>
    <w:rsid w:val="00833D4B"/>
    <w:rsid w:val="00834659"/>
    <w:rsid w:val="00834E5F"/>
    <w:rsid w:val="00834F3C"/>
    <w:rsid w:val="00834FF4"/>
    <w:rsid w:val="00835095"/>
    <w:rsid w:val="00835689"/>
    <w:rsid w:val="00835F68"/>
    <w:rsid w:val="00836082"/>
    <w:rsid w:val="00836CEB"/>
    <w:rsid w:val="00836E7F"/>
    <w:rsid w:val="008370CE"/>
    <w:rsid w:val="00837104"/>
    <w:rsid w:val="008371EE"/>
    <w:rsid w:val="0083745F"/>
    <w:rsid w:val="008377C9"/>
    <w:rsid w:val="008400C6"/>
    <w:rsid w:val="00840D24"/>
    <w:rsid w:val="00841504"/>
    <w:rsid w:val="00841D99"/>
    <w:rsid w:val="00841E7C"/>
    <w:rsid w:val="00842285"/>
    <w:rsid w:val="008424AC"/>
    <w:rsid w:val="00842543"/>
    <w:rsid w:val="0084294C"/>
    <w:rsid w:val="00842A89"/>
    <w:rsid w:val="00843CCC"/>
    <w:rsid w:val="00844558"/>
    <w:rsid w:val="008447A6"/>
    <w:rsid w:val="00844834"/>
    <w:rsid w:val="00845844"/>
    <w:rsid w:val="00845F6D"/>
    <w:rsid w:val="00846F1B"/>
    <w:rsid w:val="0084728B"/>
    <w:rsid w:val="008501CA"/>
    <w:rsid w:val="00850DD3"/>
    <w:rsid w:val="0085133F"/>
    <w:rsid w:val="00851FC1"/>
    <w:rsid w:val="008522FF"/>
    <w:rsid w:val="0085278F"/>
    <w:rsid w:val="00853A0C"/>
    <w:rsid w:val="00854863"/>
    <w:rsid w:val="0085526F"/>
    <w:rsid w:val="00855618"/>
    <w:rsid w:val="008558D0"/>
    <w:rsid w:val="00855B82"/>
    <w:rsid w:val="00856158"/>
    <w:rsid w:val="00856256"/>
    <w:rsid w:val="008565C9"/>
    <w:rsid w:val="00856A14"/>
    <w:rsid w:val="00856AC1"/>
    <w:rsid w:val="0085753E"/>
    <w:rsid w:val="00857544"/>
    <w:rsid w:val="00857CCD"/>
    <w:rsid w:val="00857DD6"/>
    <w:rsid w:val="008601B0"/>
    <w:rsid w:val="00860564"/>
    <w:rsid w:val="00860E73"/>
    <w:rsid w:val="008623CF"/>
    <w:rsid w:val="00862EBF"/>
    <w:rsid w:val="00863228"/>
    <w:rsid w:val="008635E8"/>
    <w:rsid w:val="00863CBF"/>
    <w:rsid w:val="00863ECC"/>
    <w:rsid w:val="00864C4C"/>
    <w:rsid w:val="00864E4C"/>
    <w:rsid w:val="008652B4"/>
    <w:rsid w:val="00866043"/>
    <w:rsid w:val="008662C9"/>
    <w:rsid w:val="008665D8"/>
    <w:rsid w:val="0086683D"/>
    <w:rsid w:val="00866B01"/>
    <w:rsid w:val="00866CCC"/>
    <w:rsid w:val="0086769B"/>
    <w:rsid w:val="00870014"/>
    <w:rsid w:val="0087069D"/>
    <w:rsid w:val="00870A86"/>
    <w:rsid w:val="008718DB"/>
    <w:rsid w:val="00871A11"/>
    <w:rsid w:val="00871AB3"/>
    <w:rsid w:val="00871D84"/>
    <w:rsid w:val="008727C0"/>
    <w:rsid w:val="00873593"/>
    <w:rsid w:val="00873BDC"/>
    <w:rsid w:val="00874276"/>
    <w:rsid w:val="00874BC8"/>
    <w:rsid w:val="00874D72"/>
    <w:rsid w:val="00875388"/>
    <w:rsid w:val="008755FB"/>
    <w:rsid w:val="008759ED"/>
    <w:rsid w:val="00875EE7"/>
    <w:rsid w:val="00877678"/>
    <w:rsid w:val="0088074A"/>
    <w:rsid w:val="008811FF"/>
    <w:rsid w:val="0088158E"/>
    <w:rsid w:val="0088159E"/>
    <w:rsid w:val="008816B2"/>
    <w:rsid w:val="00881830"/>
    <w:rsid w:val="00882323"/>
    <w:rsid w:val="008824C9"/>
    <w:rsid w:val="00882B4B"/>
    <w:rsid w:val="00882FD7"/>
    <w:rsid w:val="0088319C"/>
    <w:rsid w:val="00883236"/>
    <w:rsid w:val="008833CD"/>
    <w:rsid w:val="0088421D"/>
    <w:rsid w:val="008845EA"/>
    <w:rsid w:val="00884976"/>
    <w:rsid w:val="00884C68"/>
    <w:rsid w:val="00885795"/>
    <w:rsid w:val="00885C5A"/>
    <w:rsid w:val="00885F8C"/>
    <w:rsid w:val="008867A8"/>
    <w:rsid w:val="00886D9E"/>
    <w:rsid w:val="0088711C"/>
    <w:rsid w:val="00887341"/>
    <w:rsid w:val="008878E5"/>
    <w:rsid w:val="00887D66"/>
    <w:rsid w:val="00887D88"/>
    <w:rsid w:val="00887F2B"/>
    <w:rsid w:val="00887F48"/>
    <w:rsid w:val="008902CD"/>
    <w:rsid w:val="008908C2"/>
    <w:rsid w:val="00890AB4"/>
    <w:rsid w:val="00890D07"/>
    <w:rsid w:val="008910F9"/>
    <w:rsid w:val="00891488"/>
    <w:rsid w:val="0089161C"/>
    <w:rsid w:val="0089176E"/>
    <w:rsid w:val="00891842"/>
    <w:rsid w:val="00891E85"/>
    <w:rsid w:val="00892278"/>
    <w:rsid w:val="00892498"/>
    <w:rsid w:val="008924E4"/>
    <w:rsid w:val="008927B5"/>
    <w:rsid w:val="00892B16"/>
    <w:rsid w:val="008932AE"/>
    <w:rsid w:val="00894164"/>
    <w:rsid w:val="00894385"/>
    <w:rsid w:val="008948C7"/>
    <w:rsid w:val="00894BEE"/>
    <w:rsid w:val="00894E3B"/>
    <w:rsid w:val="00894EA5"/>
    <w:rsid w:val="008957BF"/>
    <w:rsid w:val="00896DB3"/>
    <w:rsid w:val="00897538"/>
    <w:rsid w:val="008A169D"/>
    <w:rsid w:val="008A1BFB"/>
    <w:rsid w:val="008A1EB1"/>
    <w:rsid w:val="008A2323"/>
    <w:rsid w:val="008A244F"/>
    <w:rsid w:val="008A2AE0"/>
    <w:rsid w:val="008A2CFC"/>
    <w:rsid w:val="008A31C1"/>
    <w:rsid w:val="008A37F3"/>
    <w:rsid w:val="008A3EE5"/>
    <w:rsid w:val="008A4934"/>
    <w:rsid w:val="008A497B"/>
    <w:rsid w:val="008A49D1"/>
    <w:rsid w:val="008A5336"/>
    <w:rsid w:val="008A5A1E"/>
    <w:rsid w:val="008A6140"/>
    <w:rsid w:val="008A6F21"/>
    <w:rsid w:val="008A710E"/>
    <w:rsid w:val="008A714D"/>
    <w:rsid w:val="008A7948"/>
    <w:rsid w:val="008A7F45"/>
    <w:rsid w:val="008A7FA1"/>
    <w:rsid w:val="008B0BBF"/>
    <w:rsid w:val="008B1A94"/>
    <w:rsid w:val="008B1E2F"/>
    <w:rsid w:val="008B2797"/>
    <w:rsid w:val="008B29A5"/>
    <w:rsid w:val="008B31B1"/>
    <w:rsid w:val="008B34B0"/>
    <w:rsid w:val="008B3D1F"/>
    <w:rsid w:val="008B3FB4"/>
    <w:rsid w:val="008B4DD0"/>
    <w:rsid w:val="008B5C84"/>
    <w:rsid w:val="008B66EB"/>
    <w:rsid w:val="008B697B"/>
    <w:rsid w:val="008B6A33"/>
    <w:rsid w:val="008B6A81"/>
    <w:rsid w:val="008B6B8E"/>
    <w:rsid w:val="008B7335"/>
    <w:rsid w:val="008B73EA"/>
    <w:rsid w:val="008B758B"/>
    <w:rsid w:val="008B7996"/>
    <w:rsid w:val="008B7B87"/>
    <w:rsid w:val="008B7C1E"/>
    <w:rsid w:val="008B7CF3"/>
    <w:rsid w:val="008C0072"/>
    <w:rsid w:val="008C0349"/>
    <w:rsid w:val="008C0BED"/>
    <w:rsid w:val="008C1223"/>
    <w:rsid w:val="008C12FA"/>
    <w:rsid w:val="008C2174"/>
    <w:rsid w:val="008C2627"/>
    <w:rsid w:val="008C274E"/>
    <w:rsid w:val="008C2899"/>
    <w:rsid w:val="008C2A32"/>
    <w:rsid w:val="008C2B3F"/>
    <w:rsid w:val="008C2DFA"/>
    <w:rsid w:val="008C324F"/>
    <w:rsid w:val="008C345F"/>
    <w:rsid w:val="008C3759"/>
    <w:rsid w:val="008C3C43"/>
    <w:rsid w:val="008C3CC6"/>
    <w:rsid w:val="008C4B3C"/>
    <w:rsid w:val="008C5036"/>
    <w:rsid w:val="008C50E2"/>
    <w:rsid w:val="008C53E5"/>
    <w:rsid w:val="008C56D5"/>
    <w:rsid w:val="008C5F27"/>
    <w:rsid w:val="008C6CE7"/>
    <w:rsid w:val="008C6D96"/>
    <w:rsid w:val="008C7E24"/>
    <w:rsid w:val="008D0709"/>
    <w:rsid w:val="008D090F"/>
    <w:rsid w:val="008D0A7E"/>
    <w:rsid w:val="008D19EE"/>
    <w:rsid w:val="008D1C54"/>
    <w:rsid w:val="008D2027"/>
    <w:rsid w:val="008D2A8D"/>
    <w:rsid w:val="008D2B1D"/>
    <w:rsid w:val="008D30CB"/>
    <w:rsid w:val="008D34F4"/>
    <w:rsid w:val="008D356E"/>
    <w:rsid w:val="008D3C9E"/>
    <w:rsid w:val="008D445C"/>
    <w:rsid w:val="008D5702"/>
    <w:rsid w:val="008D5F98"/>
    <w:rsid w:val="008D6BBE"/>
    <w:rsid w:val="008D6BC3"/>
    <w:rsid w:val="008E08E3"/>
    <w:rsid w:val="008E0E60"/>
    <w:rsid w:val="008E1C1C"/>
    <w:rsid w:val="008E1C1D"/>
    <w:rsid w:val="008E24BB"/>
    <w:rsid w:val="008E2898"/>
    <w:rsid w:val="008E3B16"/>
    <w:rsid w:val="008E3EBC"/>
    <w:rsid w:val="008E41BB"/>
    <w:rsid w:val="008E4258"/>
    <w:rsid w:val="008E4D70"/>
    <w:rsid w:val="008E4E14"/>
    <w:rsid w:val="008E514B"/>
    <w:rsid w:val="008E5A0D"/>
    <w:rsid w:val="008E5C0C"/>
    <w:rsid w:val="008E6156"/>
    <w:rsid w:val="008E6AEE"/>
    <w:rsid w:val="008E7400"/>
    <w:rsid w:val="008E74F1"/>
    <w:rsid w:val="008E7DE2"/>
    <w:rsid w:val="008F09B4"/>
    <w:rsid w:val="008F0A05"/>
    <w:rsid w:val="008F0BBA"/>
    <w:rsid w:val="008F1190"/>
    <w:rsid w:val="008F1303"/>
    <w:rsid w:val="008F1445"/>
    <w:rsid w:val="008F1532"/>
    <w:rsid w:val="008F1623"/>
    <w:rsid w:val="008F193A"/>
    <w:rsid w:val="008F1C35"/>
    <w:rsid w:val="008F1E27"/>
    <w:rsid w:val="008F28CD"/>
    <w:rsid w:val="008F2E0E"/>
    <w:rsid w:val="008F379E"/>
    <w:rsid w:val="008F39DC"/>
    <w:rsid w:val="008F3C4F"/>
    <w:rsid w:val="008F3ED3"/>
    <w:rsid w:val="008F3EFF"/>
    <w:rsid w:val="008F41B4"/>
    <w:rsid w:val="008F4534"/>
    <w:rsid w:val="008F4DD9"/>
    <w:rsid w:val="008F569E"/>
    <w:rsid w:val="008F5D36"/>
    <w:rsid w:val="008F60AD"/>
    <w:rsid w:val="008F63F2"/>
    <w:rsid w:val="008F6983"/>
    <w:rsid w:val="008F6A8C"/>
    <w:rsid w:val="008F6CE6"/>
    <w:rsid w:val="008F6FAC"/>
    <w:rsid w:val="008F7035"/>
    <w:rsid w:val="0090086B"/>
    <w:rsid w:val="009014A1"/>
    <w:rsid w:val="009029E5"/>
    <w:rsid w:val="00902B35"/>
    <w:rsid w:val="00902F66"/>
    <w:rsid w:val="0090302E"/>
    <w:rsid w:val="009031B7"/>
    <w:rsid w:val="00903BA5"/>
    <w:rsid w:val="009047F5"/>
    <w:rsid w:val="00904F00"/>
    <w:rsid w:val="009059C7"/>
    <w:rsid w:val="00906A25"/>
    <w:rsid w:val="00906F06"/>
    <w:rsid w:val="00910235"/>
    <w:rsid w:val="009106F1"/>
    <w:rsid w:val="0091149D"/>
    <w:rsid w:val="009116DB"/>
    <w:rsid w:val="00911C2E"/>
    <w:rsid w:val="0091221D"/>
    <w:rsid w:val="00912559"/>
    <w:rsid w:val="00912660"/>
    <w:rsid w:val="00913506"/>
    <w:rsid w:val="0091394E"/>
    <w:rsid w:val="009139F3"/>
    <w:rsid w:val="00914093"/>
    <w:rsid w:val="0091536A"/>
    <w:rsid w:val="00915736"/>
    <w:rsid w:val="009163CD"/>
    <w:rsid w:val="00916C47"/>
    <w:rsid w:val="00916D88"/>
    <w:rsid w:val="00916FB5"/>
    <w:rsid w:val="009171F2"/>
    <w:rsid w:val="00917C89"/>
    <w:rsid w:val="0092050C"/>
    <w:rsid w:val="00920A02"/>
    <w:rsid w:val="00920A49"/>
    <w:rsid w:val="00920E88"/>
    <w:rsid w:val="009216C9"/>
    <w:rsid w:val="00921CAD"/>
    <w:rsid w:val="00921D9C"/>
    <w:rsid w:val="009228ED"/>
    <w:rsid w:val="00922D2C"/>
    <w:rsid w:val="00922DC2"/>
    <w:rsid w:val="009233BE"/>
    <w:rsid w:val="009240EE"/>
    <w:rsid w:val="009243ED"/>
    <w:rsid w:val="009249E7"/>
    <w:rsid w:val="00924BFD"/>
    <w:rsid w:val="00925084"/>
    <w:rsid w:val="00925265"/>
    <w:rsid w:val="009254B0"/>
    <w:rsid w:val="0092553D"/>
    <w:rsid w:val="0092585B"/>
    <w:rsid w:val="009259E1"/>
    <w:rsid w:val="0092655C"/>
    <w:rsid w:val="0092672C"/>
    <w:rsid w:val="00926A46"/>
    <w:rsid w:val="00926C62"/>
    <w:rsid w:val="00926CBB"/>
    <w:rsid w:val="0092713B"/>
    <w:rsid w:val="00927CFD"/>
    <w:rsid w:val="009302AE"/>
    <w:rsid w:val="00930554"/>
    <w:rsid w:val="00930577"/>
    <w:rsid w:val="00930640"/>
    <w:rsid w:val="00930957"/>
    <w:rsid w:val="0093156A"/>
    <w:rsid w:val="009317A8"/>
    <w:rsid w:val="0093197E"/>
    <w:rsid w:val="00931EC8"/>
    <w:rsid w:val="009322C7"/>
    <w:rsid w:val="00932B10"/>
    <w:rsid w:val="00932E12"/>
    <w:rsid w:val="00932FCB"/>
    <w:rsid w:val="0093300C"/>
    <w:rsid w:val="00933860"/>
    <w:rsid w:val="00933A54"/>
    <w:rsid w:val="00933A63"/>
    <w:rsid w:val="00933EAF"/>
    <w:rsid w:val="00934100"/>
    <w:rsid w:val="0093440B"/>
    <w:rsid w:val="00935097"/>
    <w:rsid w:val="009369F3"/>
    <w:rsid w:val="00937534"/>
    <w:rsid w:val="009375C1"/>
    <w:rsid w:val="00937A50"/>
    <w:rsid w:val="00940804"/>
    <w:rsid w:val="0094193A"/>
    <w:rsid w:val="009429FB"/>
    <w:rsid w:val="00942A75"/>
    <w:rsid w:val="00943471"/>
    <w:rsid w:val="00943C84"/>
    <w:rsid w:val="009442F0"/>
    <w:rsid w:val="0094439F"/>
    <w:rsid w:val="00944AA0"/>
    <w:rsid w:val="00944EA4"/>
    <w:rsid w:val="009453B7"/>
    <w:rsid w:val="009458FE"/>
    <w:rsid w:val="009459B2"/>
    <w:rsid w:val="00945A31"/>
    <w:rsid w:val="00945DB5"/>
    <w:rsid w:val="00946003"/>
    <w:rsid w:val="00946B5A"/>
    <w:rsid w:val="00946D3E"/>
    <w:rsid w:val="00946F2C"/>
    <w:rsid w:val="0094759A"/>
    <w:rsid w:val="00947C4A"/>
    <w:rsid w:val="0095013C"/>
    <w:rsid w:val="009511B1"/>
    <w:rsid w:val="0095176F"/>
    <w:rsid w:val="009518A4"/>
    <w:rsid w:val="009526BE"/>
    <w:rsid w:val="009529FA"/>
    <w:rsid w:val="00952A28"/>
    <w:rsid w:val="009544ED"/>
    <w:rsid w:val="0095473D"/>
    <w:rsid w:val="0095475A"/>
    <w:rsid w:val="00954775"/>
    <w:rsid w:val="00954C0F"/>
    <w:rsid w:val="00954FD3"/>
    <w:rsid w:val="0095510A"/>
    <w:rsid w:val="00955A22"/>
    <w:rsid w:val="00955D64"/>
    <w:rsid w:val="009561E8"/>
    <w:rsid w:val="00956589"/>
    <w:rsid w:val="00956838"/>
    <w:rsid w:val="00957283"/>
    <w:rsid w:val="009578BD"/>
    <w:rsid w:val="00957A6F"/>
    <w:rsid w:val="009609EE"/>
    <w:rsid w:val="00960FF7"/>
    <w:rsid w:val="00961658"/>
    <w:rsid w:val="00961D72"/>
    <w:rsid w:val="00962B8E"/>
    <w:rsid w:val="00962D08"/>
    <w:rsid w:val="00963AC8"/>
    <w:rsid w:val="00964072"/>
    <w:rsid w:val="00964EFB"/>
    <w:rsid w:val="00964F50"/>
    <w:rsid w:val="00965302"/>
    <w:rsid w:val="00965A1E"/>
    <w:rsid w:val="0096670D"/>
    <w:rsid w:val="00970242"/>
    <w:rsid w:val="009702E6"/>
    <w:rsid w:val="0097049F"/>
    <w:rsid w:val="0097075E"/>
    <w:rsid w:val="00970777"/>
    <w:rsid w:val="00970EA9"/>
    <w:rsid w:val="00971B06"/>
    <w:rsid w:val="00972BEF"/>
    <w:rsid w:val="00972DF2"/>
    <w:rsid w:val="00973160"/>
    <w:rsid w:val="00974414"/>
    <w:rsid w:val="0097482B"/>
    <w:rsid w:val="00974CC6"/>
    <w:rsid w:val="009755A3"/>
    <w:rsid w:val="00975A47"/>
    <w:rsid w:val="00975CC2"/>
    <w:rsid w:val="00976399"/>
    <w:rsid w:val="00976453"/>
    <w:rsid w:val="009764E1"/>
    <w:rsid w:val="00976B0A"/>
    <w:rsid w:val="00977359"/>
    <w:rsid w:val="009774E8"/>
    <w:rsid w:val="009775B8"/>
    <w:rsid w:val="009777A0"/>
    <w:rsid w:val="009800EB"/>
    <w:rsid w:val="00980560"/>
    <w:rsid w:val="0098076E"/>
    <w:rsid w:val="00980A5D"/>
    <w:rsid w:val="00980B07"/>
    <w:rsid w:val="0098178C"/>
    <w:rsid w:val="00981F9C"/>
    <w:rsid w:val="0098237F"/>
    <w:rsid w:val="00983249"/>
    <w:rsid w:val="00983844"/>
    <w:rsid w:val="00983AB7"/>
    <w:rsid w:val="00984195"/>
    <w:rsid w:val="009843F8"/>
    <w:rsid w:val="009844B7"/>
    <w:rsid w:val="00984777"/>
    <w:rsid w:val="0098492A"/>
    <w:rsid w:val="009852D3"/>
    <w:rsid w:val="0098621C"/>
    <w:rsid w:val="00986672"/>
    <w:rsid w:val="009871A9"/>
    <w:rsid w:val="009873F2"/>
    <w:rsid w:val="0098767F"/>
    <w:rsid w:val="00987897"/>
    <w:rsid w:val="00987CA4"/>
    <w:rsid w:val="00987E32"/>
    <w:rsid w:val="009905F1"/>
    <w:rsid w:val="009917BC"/>
    <w:rsid w:val="0099195E"/>
    <w:rsid w:val="00991BD5"/>
    <w:rsid w:val="00991F4B"/>
    <w:rsid w:val="00992647"/>
    <w:rsid w:val="00992909"/>
    <w:rsid w:val="00992EBA"/>
    <w:rsid w:val="00993200"/>
    <w:rsid w:val="00993292"/>
    <w:rsid w:val="00993538"/>
    <w:rsid w:val="00993B43"/>
    <w:rsid w:val="00994AA3"/>
    <w:rsid w:val="00994B58"/>
    <w:rsid w:val="00994BB8"/>
    <w:rsid w:val="00995779"/>
    <w:rsid w:val="0099578C"/>
    <w:rsid w:val="0099598F"/>
    <w:rsid w:val="00995D56"/>
    <w:rsid w:val="0099601E"/>
    <w:rsid w:val="00996CDC"/>
    <w:rsid w:val="0099710C"/>
    <w:rsid w:val="00997187"/>
    <w:rsid w:val="009979FC"/>
    <w:rsid w:val="009A045E"/>
    <w:rsid w:val="009A105E"/>
    <w:rsid w:val="009A13B5"/>
    <w:rsid w:val="009A1A5B"/>
    <w:rsid w:val="009A2031"/>
    <w:rsid w:val="009A22ED"/>
    <w:rsid w:val="009A27B8"/>
    <w:rsid w:val="009A2C7F"/>
    <w:rsid w:val="009A4060"/>
    <w:rsid w:val="009A41C9"/>
    <w:rsid w:val="009A4FFB"/>
    <w:rsid w:val="009A52B7"/>
    <w:rsid w:val="009A6178"/>
    <w:rsid w:val="009A6359"/>
    <w:rsid w:val="009A699A"/>
    <w:rsid w:val="009A699C"/>
    <w:rsid w:val="009A7076"/>
    <w:rsid w:val="009A7C1D"/>
    <w:rsid w:val="009A7C8D"/>
    <w:rsid w:val="009A7DF1"/>
    <w:rsid w:val="009B001C"/>
    <w:rsid w:val="009B060D"/>
    <w:rsid w:val="009B0634"/>
    <w:rsid w:val="009B08A0"/>
    <w:rsid w:val="009B0E06"/>
    <w:rsid w:val="009B1087"/>
    <w:rsid w:val="009B11A2"/>
    <w:rsid w:val="009B166B"/>
    <w:rsid w:val="009B2209"/>
    <w:rsid w:val="009B2605"/>
    <w:rsid w:val="009B2FD1"/>
    <w:rsid w:val="009B314F"/>
    <w:rsid w:val="009B31CC"/>
    <w:rsid w:val="009B31E2"/>
    <w:rsid w:val="009B33A2"/>
    <w:rsid w:val="009B38F9"/>
    <w:rsid w:val="009B3CA9"/>
    <w:rsid w:val="009B4080"/>
    <w:rsid w:val="009B4A2C"/>
    <w:rsid w:val="009B4AD8"/>
    <w:rsid w:val="009B5403"/>
    <w:rsid w:val="009B589C"/>
    <w:rsid w:val="009B59C8"/>
    <w:rsid w:val="009B5D3E"/>
    <w:rsid w:val="009B72C0"/>
    <w:rsid w:val="009B736C"/>
    <w:rsid w:val="009B7408"/>
    <w:rsid w:val="009B7A24"/>
    <w:rsid w:val="009B7E43"/>
    <w:rsid w:val="009C0229"/>
    <w:rsid w:val="009C02C5"/>
    <w:rsid w:val="009C0CEA"/>
    <w:rsid w:val="009C0FE1"/>
    <w:rsid w:val="009C1404"/>
    <w:rsid w:val="009C207D"/>
    <w:rsid w:val="009C2712"/>
    <w:rsid w:val="009C3206"/>
    <w:rsid w:val="009C3249"/>
    <w:rsid w:val="009C32F0"/>
    <w:rsid w:val="009C3514"/>
    <w:rsid w:val="009C3FFB"/>
    <w:rsid w:val="009C4891"/>
    <w:rsid w:val="009C4A77"/>
    <w:rsid w:val="009C4AF2"/>
    <w:rsid w:val="009C4BD7"/>
    <w:rsid w:val="009C4E46"/>
    <w:rsid w:val="009C50DA"/>
    <w:rsid w:val="009C687E"/>
    <w:rsid w:val="009C6D5D"/>
    <w:rsid w:val="009C6E5D"/>
    <w:rsid w:val="009C7131"/>
    <w:rsid w:val="009C74CD"/>
    <w:rsid w:val="009C7F18"/>
    <w:rsid w:val="009D06B0"/>
    <w:rsid w:val="009D0C3A"/>
    <w:rsid w:val="009D1298"/>
    <w:rsid w:val="009D1C8E"/>
    <w:rsid w:val="009D20AD"/>
    <w:rsid w:val="009D2125"/>
    <w:rsid w:val="009D2813"/>
    <w:rsid w:val="009D29E5"/>
    <w:rsid w:val="009D2FDD"/>
    <w:rsid w:val="009D32A4"/>
    <w:rsid w:val="009D3529"/>
    <w:rsid w:val="009D3BD7"/>
    <w:rsid w:val="009D46BA"/>
    <w:rsid w:val="009D4821"/>
    <w:rsid w:val="009D56A8"/>
    <w:rsid w:val="009D6F08"/>
    <w:rsid w:val="009D7035"/>
    <w:rsid w:val="009D758E"/>
    <w:rsid w:val="009D76CD"/>
    <w:rsid w:val="009D7791"/>
    <w:rsid w:val="009D781C"/>
    <w:rsid w:val="009D7C38"/>
    <w:rsid w:val="009E0357"/>
    <w:rsid w:val="009E0704"/>
    <w:rsid w:val="009E0743"/>
    <w:rsid w:val="009E0DD8"/>
    <w:rsid w:val="009E0ED0"/>
    <w:rsid w:val="009E0F03"/>
    <w:rsid w:val="009E1184"/>
    <w:rsid w:val="009E121C"/>
    <w:rsid w:val="009E135B"/>
    <w:rsid w:val="009E16EA"/>
    <w:rsid w:val="009E18CE"/>
    <w:rsid w:val="009E1E74"/>
    <w:rsid w:val="009E24EE"/>
    <w:rsid w:val="009E267C"/>
    <w:rsid w:val="009E4AF9"/>
    <w:rsid w:val="009E4B03"/>
    <w:rsid w:val="009E66C0"/>
    <w:rsid w:val="009E6EC7"/>
    <w:rsid w:val="009E6F34"/>
    <w:rsid w:val="009E715A"/>
    <w:rsid w:val="009E7AF0"/>
    <w:rsid w:val="009E7BED"/>
    <w:rsid w:val="009F031B"/>
    <w:rsid w:val="009F0CBC"/>
    <w:rsid w:val="009F0FF3"/>
    <w:rsid w:val="009F1177"/>
    <w:rsid w:val="009F131D"/>
    <w:rsid w:val="009F2151"/>
    <w:rsid w:val="009F248D"/>
    <w:rsid w:val="009F265B"/>
    <w:rsid w:val="009F3C3D"/>
    <w:rsid w:val="009F3FB0"/>
    <w:rsid w:val="009F513C"/>
    <w:rsid w:val="009F5176"/>
    <w:rsid w:val="009F5244"/>
    <w:rsid w:val="009F55E9"/>
    <w:rsid w:val="009F6492"/>
    <w:rsid w:val="009F7238"/>
    <w:rsid w:val="009F72C2"/>
    <w:rsid w:val="009F7486"/>
    <w:rsid w:val="009F7CC3"/>
    <w:rsid w:val="00A000C5"/>
    <w:rsid w:val="00A00380"/>
    <w:rsid w:val="00A00CF2"/>
    <w:rsid w:val="00A00E95"/>
    <w:rsid w:val="00A0129E"/>
    <w:rsid w:val="00A0214C"/>
    <w:rsid w:val="00A02719"/>
    <w:rsid w:val="00A027FC"/>
    <w:rsid w:val="00A028B4"/>
    <w:rsid w:val="00A02B78"/>
    <w:rsid w:val="00A02C7B"/>
    <w:rsid w:val="00A031EA"/>
    <w:rsid w:val="00A03646"/>
    <w:rsid w:val="00A03788"/>
    <w:rsid w:val="00A037D3"/>
    <w:rsid w:val="00A03D49"/>
    <w:rsid w:val="00A0405A"/>
    <w:rsid w:val="00A044D9"/>
    <w:rsid w:val="00A04688"/>
    <w:rsid w:val="00A04B91"/>
    <w:rsid w:val="00A04D82"/>
    <w:rsid w:val="00A04EE8"/>
    <w:rsid w:val="00A058F0"/>
    <w:rsid w:val="00A05B5D"/>
    <w:rsid w:val="00A060C7"/>
    <w:rsid w:val="00A061B6"/>
    <w:rsid w:val="00A0621B"/>
    <w:rsid w:val="00A064E2"/>
    <w:rsid w:val="00A07776"/>
    <w:rsid w:val="00A1085D"/>
    <w:rsid w:val="00A10AAD"/>
    <w:rsid w:val="00A10CF8"/>
    <w:rsid w:val="00A10D7A"/>
    <w:rsid w:val="00A10E74"/>
    <w:rsid w:val="00A11194"/>
    <w:rsid w:val="00A1154C"/>
    <w:rsid w:val="00A11919"/>
    <w:rsid w:val="00A11C08"/>
    <w:rsid w:val="00A11D19"/>
    <w:rsid w:val="00A11FC3"/>
    <w:rsid w:val="00A1239E"/>
    <w:rsid w:val="00A12AF1"/>
    <w:rsid w:val="00A12B69"/>
    <w:rsid w:val="00A12D8A"/>
    <w:rsid w:val="00A13404"/>
    <w:rsid w:val="00A13601"/>
    <w:rsid w:val="00A13A93"/>
    <w:rsid w:val="00A13EAD"/>
    <w:rsid w:val="00A14460"/>
    <w:rsid w:val="00A144F8"/>
    <w:rsid w:val="00A144FA"/>
    <w:rsid w:val="00A14808"/>
    <w:rsid w:val="00A14952"/>
    <w:rsid w:val="00A1505B"/>
    <w:rsid w:val="00A152C2"/>
    <w:rsid w:val="00A1537F"/>
    <w:rsid w:val="00A160D8"/>
    <w:rsid w:val="00A161F7"/>
    <w:rsid w:val="00A161F9"/>
    <w:rsid w:val="00A16615"/>
    <w:rsid w:val="00A1678F"/>
    <w:rsid w:val="00A17920"/>
    <w:rsid w:val="00A179C5"/>
    <w:rsid w:val="00A2039E"/>
    <w:rsid w:val="00A209F6"/>
    <w:rsid w:val="00A20AA1"/>
    <w:rsid w:val="00A20CF9"/>
    <w:rsid w:val="00A210FD"/>
    <w:rsid w:val="00A21351"/>
    <w:rsid w:val="00A21BC0"/>
    <w:rsid w:val="00A22B38"/>
    <w:rsid w:val="00A2325A"/>
    <w:rsid w:val="00A2543D"/>
    <w:rsid w:val="00A26492"/>
    <w:rsid w:val="00A26A47"/>
    <w:rsid w:val="00A272FE"/>
    <w:rsid w:val="00A3000E"/>
    <w:rsid w:val="00A321C2"/>
    <w:rsid w:val="00A3226A"/>
    <w:rsid w:val="00A323D2"/>
    <w:rsid w:val="00A3247F"/>
    <w:rsid w:val="00A32822"/>
    <w:rsid w:val="00A32E54"/>
    <w:rsid w:val="00A33126"/>
    <w:rsid w:val="00A33130"/>
    <w:rsid w:val="00A334A4"/>
    <w:rsid w:val="00A337BD"/>
    <w:rsid w:val="00A350DE"/>
    <w:rsid w:val="00A35448"/>
    <w:rsid w:val="00A36A93"/>
    <w:rsid w:val="00A36B99"/>
    <w:rsid w:val="00A36EE0"/>
    <w:rsid w:val="00A37854"/>
    <w:rsid w:val="00A3785C"/>
    <w:rsid w:val="00A379C4"/>
    <w:rsid w:val="00A401EA"/>
    <w:rsid w:val="00A407D3"/>
    <w:rsid w:val="00A40994"/>
    <w:rsid w:val="00A40FE8"/>
    <w:rsid w:val="00A41255"/>
    <w:rsid w:val="00A4214D"/>
    <w:rsid w:val="00A423E1"/>
    <w:rsid w:val="00A43157"/>
    <w:rsid w:val="00A43363"/>
    <w:rsid w:val="00A438E3"/>
    <w:rsid w:val="00A43902"/>
    <w:rsid w:val="00A43A85"/>
    <w:rsid w:val="00A43B0F"/>
    <w:rsid w:val="00A44049"/>
    <w:rsid w:val="00A443BE"/>
    <w:rsid w:val="00A446F9"/>
    <w:rsid w:val="00A44B02"/>
    <w:rsid w:val="00A44DEA"/>
    <w:rsid w:val="00A4528E"/>
    <w:rsid w:val="00A4569E"/>
    <w:rsid w:val="00A459C1"/>
    <w:rsid w:val="00A45B68"/>
    <w:rsid w:val="00A47907"/>
    <w:rsid w:val="00A47A77"/>
    <w:rsid w:val="00A47E75"/>
    <w:rsid w:val="00A50760"/>
    <w:rsid w:val="00A5094E"/>
    <w:rsid w:val="00A514E6"/>
    <w:rsid w:val="00A522F5"/>
    <w:rsid w:val="00A52DA5"/>
    <w:rsid w:val="00A5340D"/>
    <w:rsid w:val="00A53F7F"/>
    <w:rsid w:val="00A544B0"/>
    <w:rsid w:val="00A549CF"/>
    <w:rsid w:val="00A54E8F"/>
    <w:rsid w:val="00A5502D"/>
    <w:rsid w:val="00A5506B"/>
    <w:rsid w:val="00A5528C"/>
    <w:rsid w:val="00A55553"/>
    <w:rsid w:val="00A5573C"/>
    <w:rsid w:val="00A565F5"/>
    <w:rsid w:val="00A570C0"/>
    <w:rsid w:val="00A57162"/>
    <w:rsid w:val="00A576CC"/>
    <w:rsid w:val="00A57DF1"/>
    <w:rsid w:val="00A608ED"/>
    <w:rsid w:val="00A614E2"/>
    <w:rsid w:val="00A6154D"/>
    <w:rsid w:val="00A62163"/>
    <w:rsid w:val="00A62328"/>
    <w:rsid w:val="00A62C2B"/>
    <w:rsid w:val="00A63479"/>
    <w:rsid w:val="00A6358A"/>
    <w:rsid w:val="00A63A18"/>
    <w:rsid w:val="00A64854"/>
    <w:rsid w:val="00A65B04"/>
    <w:rsid w:val="00A65B1C"/>
    <w:rsid w:val="00A669D2"/>
    <w:rsid w:val="00A67275"/>
    <w:rsid w:val="00A67C40"/>
    <w:rsid w:val="00A703CA"/>
    <w:rsid w:val="00A70907"/>
    <w:rsid w:val="00A70E81"/>
    <w:rsid w:val="00A71158"/>
    <w:rsid w:val="00A71C1A"/>
    <w:rsid w:val="00A71ED6"/>
    <w:rsid w:val="00A722F4"/>
    <w:rsid w:val="00A72468"/>
    <w:rsid w:val="00A7277A"/>
    <w:rsid w:val="00A72BF7"/>
    <w:rsid w:val="00A73348"/>
    <w:rsid w:val="00A73BC3"/>
    <w:rsid w:val="00A73CEE"/>
    <w:rsid w:val="00A73D6A"/>
    <w:rsid w:val="00A7403F"/>
    <w:rsid w:val="00A742DD"/>
    <w:rsid w:val="00A746EB"/>
    <w:rsid w:val="00A74957"/>
    <w:rsid w:val="00A74CCF"/>
    <w:rsid w:val="00A751FF"/>
    <w:rsid w:val="00A76B05"/>
    <w:rsid w:val="00A76B6D"/>
    <w:rsid w:val="00A76EBB"/>
    <w:rsid w:val="00A774FF"/>
    <w:rsid w:val="00A77BEC"/>
    <w:rsid w:val="00A804C4"/>
    <w:rsid w:val="00A8089A"/>
    <w:rsid w:val="00A80DDB"/>
    <w:rsid w:val="00A81081"/>
    <w:rsid w:val="00A81F61"/>
    <w:rsid w:val="00A8280B"/>
    <w:rsid w:val="00A82ABA"/>
    <w:rsid w:val="00A834D3"/>
    <w:rsid w:val="00A83B4E"/>
    <w:rsid w:val="00A83DF1"/>
    <w:rsid w:val="00A84435"/>
    <w:rsid w:val="00A8470D"/>
    <w:rsid w:val="00A84BD6"/>
    <w:rsid w:val="00A84D8C"/>
    <w:rsid w:val="00A853D6"/>
    <w:rsid w:val="00A862EA"/>
    <w:rsid w:val="00A867D3"/>
    <w:rsid w:val="00A86D4F"/>
    <w:rsid w:val="00A87AD4"/>
    <w:rsid w:val="00A87C05"/>
    <w:rsid w:val="00A90C5B"/>
    <w:rsid w:val="00A90D95"/>
    <w:rsid w:val="00A919A9"/>
    <w:rsid w:val="00A91B4A"/>
    <w:rsid w:val="00A924C6"/>
    <w:rsid w:val="00A927F6"/>
    <w:rsid w:val="00A92B51"/>
    <w:rsid w:val="00A92CEB"/>
    <w:rsid w:val="00A93949"/>
    <w:rsid w:val="00A93BD5"/>
    <w:rsid w:val="00A93DFD"/>
    <w:rsid w:val="00A93F09"/>
    <w:rsid w:val="00A9467A"/>
    <w:rsid w:val="00A94928"/>
    <w:rsid w:val="00A94CD1"/>
    <w:rsid w:val="00A9691A"/>
    <w:rsid w:val="00A96FF8"/>
    <w:rsid w:val="00A97714"/>
    <w:rsid w:val="00A97816"/>
    <w:rsid w:val="00AA1002"/>
    <w:rsid w:val="00AA143F"/>
    <w:rsid w:val="00AA1625"/>
    <w:rsid w:val="00AA1727"/>
    <w:rsid w:val="00AA1CA4"/>
    <w:rsid w:val="00AA207E"/>
    <w:rsid w:val="00AA35C5"/>
    <w:rsid w:val="00AA3A6D"/>
    <w:rsid w:val="00AA3FF6"/>
    <w:rsid w:val="00AA409D"/>
    <w:rsid w:val="00AA4969"/>
    <w:rsid w:val="00AA5219"/>
    <w:rsid w:val="00AA5800"/>
    <w:rsid w:val="00AA5D0A"/>
    <w:rsid w:val="00AA68AB"/>
    <w:rsid w:val="00AA6DF6"/>
    <w:rsid w:val="00AA70CB"/>
    <w:rsid w:val="00AA7A9C"/>
    <w:rsid w:val="00AB0297"/>
    <w:rsid w:val="00AB0320"/>
    <w:rsid w:val="00AB07B1"/>
    <w:rsid w:val="00AB1454"/>
    <w:rsid w:val="00AB1582"/>
    <w:rsid w:val="00AB166F"/>
    <w:rsid w:val="00AB1705"/>
    <w:rsid w:val="00AB1BFD"/>
    <w:rsid w:val="00AB1C3C"/>
    <w:rsid w:val="00AB23F5"/>
    <w:rsid w:val="00AB24E9"/>
    <w:rsid w:val="00AB33EE"/>
    <w:rsid w:val="00AB467A"/>
    <w:rsid w:val="00AB4B72"/>
    <w:rsid w:val="00AB562F"/>
    <w:rsid w:val="00AB5D8C"/>
    <w:rsid w:val="00AB5F56"/>
    <w:rsid w:val="00AB6103"/>
    <w:rsid w:val="00AB7020"/>
    <w:rsid w:val="00AB7255"/>
    <w:rsid w:val="00AB732A"/>
    <w:rsid w:val="00AB7436"/>
    <w:rsid w:val="00AC04C7"/>
    <w:rsid w:val="00AC0641"/>
    <w:rsid w:val="00AC0C2E"/>
    <w:rsid w:val="00AC0D39"/>
    <w:rsid w:val="00AC101F"/>
    <w:rsid w:val="00AC1765"/>
    <w:rsid w:val="00AC17CC"/>
    <w:rsid w:val="00AC1FA0"/>
    <w:rsid w:val="00AC211E"/>
    <w:rsid w:val="00AC2149"/>
    <w:rsid w:val="00AC22D2"/>
    <w:rsid w:val="00AC3F71"/>
    <w:rsid w:val="00AC4160"/>
    <w:rsid w:val="00AC42B0"/>
    <w:rsid w:val="00AC58F4"/>
    <w:rsid w:val="00AC5B60"/>
    <w:rsid w:val="00AC63D6"/>
    <w:rsid w:val="00AC6513"/>
    <w:rsid w:val="00AC65F4"/>
    <w:rsid w:val="00AC67BE"/>
    <w:rsid w:val="00AC6DFC"/>
    <w:rsid w:val="00AC777D"/>
    <w:rsid w:val="00AD09A6"/>
    <w:rsid w:val="00AD0A65"/>
    <w:rsid w:val="00AD0E7E"/>
    <w:rsid w:val="00AD1129"/>
    <w:rsid w:val="00AD1487"/>
    <w:rsid w:val="00AD2187"/>
    <w:rsid w:val="00AD278B"/>
    <w:rsid w:val="00AD30DD"/>
    <w:rsid w:val="00AD3458"/>
    <w:rsid w:val="00AD361D"/>
    <w:rsid w:val="00AD4D14"/>
    <w:rsid w:val="00AD4E64"/>
    <w:rsid w:val="00AD6311"/>
    <w:rsid w:val="00AD6F5A"/>
    <w:rsid w:val="00AD77BB"/>
    <w:rsid w:val="00AD7DB0"/>
    <w:rsid w:val="00AE0CA4"/>
    <w:rsid w:val="00AE176B"/>
    <w:rsid w:val="00AE2363"/>
    <w:rsid w:val="00AE247A"/>
    <w:rsid w:val="00AE2E9A"/>
    <w:rsid w:val="00AE3017"/>
    <w:rsid w:val="00AE30E4"/>
    <w:rsid w:val="00AE3309"/>
    <w:rsid w:val="00AE367E"/>
    <w:rsid w:val="00AE3AAE"/>
    <w:rsid w:val="00AE3D5D"/>
    <w:rsid w:val="00AE4021"/>
    <w:rsid w:val="00AE40FC"/>
    <w:rsid w:val="00AE4A70"/>
    <w:rsid w:val="00AE4D0A"/>
    <w:rsid w:val="00AE4FF4"/>
    <w:rsid w:val="00AE53F2"/>
    <w:rsid w:val="00AE54C6"/>
    <w:rsid w:val="00AE5E5C"/>
    <w:rsid w:val="00AE63EB"/>
    <w:rsid w:val="00AE6543"/>
    <w:rsid w:val="00AE6DB3"/>
    <w:rsid w:val="00AE6E92"/>
    <w:rsid w:val="00AE6FE0"/>
    <w:rsid w:val="00AE7006"/>
    <w:rsid w:val="00AE716D"/>
    <w:rsid w:val="00AE786C"/>
    <w:rsid w:val="00AE7A9E"/>
    <w:rsid w:val="00AE7DAB"/>
    <w:rsid w:val="00AF0C7D"/>
    <w:rsid w:val="00AF17FC"/>
    <w:rsid w:val="00AF1D94"/>
    <w:rsid w:val="00AF2127"/>
    <w:rsid w:val="00AF274D"/>
    <w:rsid w:val="00AF2AB5"/>
    <w:rsid w:val="00AF2F79"/>
    <w:rsid w:val="00AF3B79"/>
    <w:rsid w:val="00AF3F1D"/>
    <w:rsid w:val="00AF419F"/>
    <w:rsid w:val="00AF4C5C"/>
    <w:rsid w:val="00AF5B20"/>
    <w:rsid w:val="00AF5B5F"/>
    <w:rsid w:val="00AF5B8B"/>
    <w:rsid w:val="00AF601A"/>
    <w:rsid w:val="00AF6211"/>
    <w:rsid w:val="00AF6340"/>
    <w:rsid w:val="00AF680D"/>
    <w:rsid w:val="00AF68CA"/>
    <w:rsid w:val="00AF6D66"/>
    <w:rsid w:val="00AF7040"/>
    <w:rsid w:val="00AF725D"/>
    <w:rsid w:val="00AF77E6"/>
    <w:rsid w:val="00AF7C86"/>
    <w:rsid w:val="00B00408"/>
    <w:rsid w:val="00B0058D"/>
    <w:rsid w:val="00B00D0D"/>
    <w:rsid w:val="00B00E5E"/>
    <w:rsid w:val="00B00EE8"/>
    <w:rsid w:val="00B011F9"/>
    <w:rsid w:val="00B021E7"/>
    <w:rsid w:val="00B023CF"/>
    <w:rsid w:val="00B025E5"/>
    <w:rsid w:val="00B02ECA"/>
    <w:rsid w:val="00B03061"/>
    <w:rsid w:val="00B03309"/>
    <w:rsid w:val="00B033EA"/>
    <w:rsid w:val="00B03F9D"/>
    <w:rsid w:val="00B0478B"/>
    <w:rsid w:val="00B04A6A"/>
    <w:rsid w:val="00B04F27"/>
    <w:rsid w:val="00B04F72"/>
    <w:rsid w:val="00B05B5C"/>
    <w:rsid w:val="00B05D73"/>
    <w:rsid w:val="00B05E02"/>
    <w:rsid w:val="00B0664F"/>
    <w:rsid w:val="00B066FF"/>
    <w:rsid w:val="00B06733"/>
    <w:rsid w:val="00B07BA0"/>
    <w:rsid w:val="00B07D83"/>
    <w:rsid w:val="00B07FE5"/>
    <w:rsid w:val="00B106A0"/>
    <w:rsid w:val="00B11FB4"/>
    <w:rsid w:val="00B11FF4"/>
    <w:rsid w:val="00B1263D"/>
    <w:rsid w:val="00B128E6"/>
    <w:rsid w:val="00B12BDD"/>
    <w:rsid w:val="00B1348D"/>
    <w:rsid w:val="00B13B06"/>
    <w:rsid w:val="00B1484A"/>
    <w:rsid w:val="00B14B0B"/>
    <w:rsid w:val="00B15B99"/>
    <w:rsid w:val="00B15CD7"/>
    <w:rsid w:val="00B16743"/>
    <w:rsid w:val="00B16D12"/>
    <w:rsid w:val="00B16E97"/>
    <w:rsid w:val="00B176B9"/>
    <w:rsid w:val="00B17B75"/>
    <w:rsid w:val="00B17FBB"/>
    <w:rsid w:val="00B21D7E"/>
    <w:rsid w:val="00B226A7"/>
    <w:rsid w:val="00B22887"/>
    <w:rsid w:val="00B22B6D"/>
    <w:rsid w:val="00B23893"/>
    <w:rsid w:val="00B24427"/>
    <w:rsid w:val="00B24B07"/>
    <w:rsid w:val="00B24CA2"/>
    <w:rsid w:val="00B24D2F"/>
    <w:rsid w:val="00B26F16"/>
    <w:rsid w:val="00B27922"/>
    <w:rsid w:val="00B27B58"/>
    <w:rsid w:val="00B27B88"/>
    <w:rsid w:val="00B27FCE"/>
    <w:rsid w:val="00B30196"/>
    <w:rsid w:val="00B30BB6"/>
    <w:rsid w:val="00B30DF6"/>
    <w:rsid w:val="00B318BE"/>
    <w:rsid w:val="00B3217F"/>
    <w:rsid w:val="00B322F3"/>
    <w:rsid w:val="00B328D9"/>
    <w:rsid w:val="00B32D80"/>
    <w:rsid w:val="00B33805"/>
    <w:rsid w:val="00B3496B"/>
    <w:rsid w:val="00B35813"/>
    <w:rsid w:val="00B35B7D"/>
    <w:rsid w:val="00B3638E"/>
    <w:rsid w:val="00B3684D"/>
    <w:rsid w:val="00B36FC8"/>
    <w:rsid w:val="00B371A4"/>
    <w:rsid w:val="00B3735B"/>
    <w:rsid w:val="00B377D3"/>
    <w:rsid w:val="00B37D8F"/>
    <w:rsid w:val="00B4112D"/>
    <w:rsid w:val="00B412E4"/>
    <w:rsid w:val="00B4161A"/>
    <w:rsid w:val="00B42B30"/>
    <w:rsid w:val="00B42D02"/>
    <w:rsid w:val="00B433CB"/>
    <w:rsid w:val="00B434D2"/>
    <w:rsid w:val="00B43D3B"/>
    <w:rsid w:val="00B4478E"/>
    <w:rsid w:val="00B44891"/>
    <w:rsid w:val="00B44ED0"/>
    <w:rsid w:val="00B4517B"/>
    <w:rsid w:val="00B46128"/>
    <w:rsid w:val="00B4627B"/>
    <w:rsid w:val="00B46564"/>
    <w:rsid w:val="00B4659F"/>
    <w:rsid w:val="00B46B27"/>
    <w:rsid w:val="00B46DFA"/>
    <w:rsid w:val="00B46F07"/>
    <w:rsid w:val="00B470EC"/>
    <w:rsid w:val="00B502D5"/>
    <w:rsid w:val="00B51088"/>
    <w:rsid w:val="00B51B9C"/>
    <w:rsid w:val="00B51DDF"/>
    <w:rsid w:val="00B52056"/>
    <w:rsid w:val="00B52633"/>
    <w:rsid w:val="00B52B94"/>
    <w:rsid w:val="00B539FC"/>
    <w:rsid w:val="00B54B42"/>
    <w:rsid w:val="00B54DD1"/>
    <w:rsid w:val="00B55F77"/>
    <w:rsid w:val="00B57DCB"/>
    <w:rsid w:val="00B57F0D"/>
    <w:rsid w:val="00B603D8"/>
    <w:rsid w:val="00B60864"/>
    <w:rsid w:val="00B612AF"/>
    <w:rsid w:val="00B61440"/>
    <w:rsid w:val="00B621DA"/>
    <w:rsid w:val="00B6225C"/>
    <w:rsid w:val="00B6290E"/>
    <w:rsid w:val="00B62BC4"/>
    <w:rsid w:val="00B62BF4"/>
    <w:rsid w:val="00B62DF9"/>
    <w:rsid w:val="00B633F1"/>
    <w:rsid w:val="00B636E8"/>
    <w:rsid w:val="00B63DFA"/>
    <w:rsid w:val="00B63F74"/>
    <w:rsid w:val="00B6432E"/>
    <w:rsid w:val="00B64806"/>
    <w:rsid w:val="00B64ACB"/>
    <w:rsid w:val="00B64AF2"/>
    <w:rsid w:val="00B6520F"/>
    <w:rsid w:val="00B6524F"/>
    <w:rsid w:val="00B65659"/>
    <w:rsid w:val="00B658B4"/>
    <w:rsid w:val="00B65C2F"/>
    <w:rsid w:val="00B66189"/>
    <w:rsid w:val="00B66327"/>
    <w:rsid w:val="00B67461"/>
    <w:rsid w:val="00B70A3F"/>
    <w:rsid w:val="00B71EDA"/>
    <w:rsid w:val="00B727BB"/>
    <w:rsid w:val="00B730CE"/>
    <w:rsid w:val="00B7322E"/>
    <w:rsid w:val="00B735E6"/>
    <w:rsid w:val="00B73A28"/>
    <w:rsid w:val="00B73FE7"/>
    <w:rsid w:val="00B747D5"/>
    <w:rsid w:val="00B74E32"/>
    <w:rsid w:val="00B7658E"/>
    <w:rsid w:val="00B765A4"/>
    <w:rsid w:val="00B76D27"/>
    <w:rsid w:val="00B7779E"/>
    <w:rsid w:val="00B77D5C"/>
    <w:rsid w:val="00B80013"/>
    <w:rsid w:val="00B803D0"/>
    <w:rsid w:val="00B8058B"/>
    <w:rsid w:val="00B812D6"/>
    <w:rsid w:val="00B81DE0"/>
    <w:rsid w:val="00B8243D"/>
    <w:rsid w:val="00B8251D"/>
    <w:rsid w:val="00B825D5"/>
    <w:rsid w:val="00B828C0"/>
    <w:rsid w:val="00B82A03"/>
    <w:rsid w:val="00B82B0E"/>
    <w:rsid w:val="00B83AAD"/>
    <w:rsid w:val="00B83AE3"/>
    <w:rsid w:val="00B843DB"/>
    <w:rsid w:val="00B8580A"/>
    <w:rsid w:val="00B85FBE"/>
    <w:rsid w:val="00B865B0"/>
    <w:rsid w:val="00B87578"/>
    <w:rsid w:val="00B90642"/>
    <w:rsid w:val="00B912AD"/>
    <w:rsid w:val="00B9251E"/>
    <w:rsid w:val="00B9287A"/>
    <w:rsid w:val="00B92925"/>
    <w:rsid w:val="00B92C13"/>
    <w:rsid w:val="00B9309D"/>
    <w:rsid w:val="00B939AC"/>
    <w:rsid w:val="00B9458E"/>
    <w:rsid w:val="00B94622"/>
    <w:rsid w:val="00B94BBD"/>
    <w:rsid w:val="00B94BFC"/>
    <w:rsid w:val="00B94C98"/>
    <w:rsid w:val="00B94ED4"/>
    <w:rsid w:val="00B94EF6"/>
    <w:rsid w:val="00B95B07"/>
    <w:rsid w:val="00B963E3"/>
    <w:rsid w:val="00B975EF"/>
    <w:rsid w:val="00BA0030"/>
    <w:rsid w:val="00BA05F8"/>
    <w:rsid w:val="00BA0678"/>
    <w:rsid w:val="00BA0967"/>
    <w:rsid w:val="00BA128F"/>
    <w:rsid w:val="00BA146F"/>
    <w:rsid w:val="00BA1500"/>
    <w:rsid w:val="00BA1BE6"/>
    <w:rsid w:val="00BA1E55"/>
    <w:rsid w:val="00BA20CE"/>
    <w:rsid w:val="00BA22E3"/>
    <w:rsid w:val="00BA24FD"/>
    <w:rsid w:val="00BA2692"/>
    <w:rsid w:val="00BA280F"/>
    <w:rsid w:val="00BA2CB0"/>
    <w:rsid w:val="00BA3B74"/>
    <w:rsid w:val="00BA3E26"/>
    <w:rsid w:val="00BA4563"/>
    <w:rsid w:val="00BA468B"/>
    <w:rsid w:val="00BA4C84"/>
    <w:rsid w:val="00BA4E21"/>
    <w:rsid w:val="00BA591E"/>
    <w:rsid w:val="00BA6640"/>
    <w:rsid w:val="00BA6F0B"/>
    <w:rsid w:val="00BB0FFB"/>
    <w:rsid w:val="00BB1497"/>
    <w:rsid w:val="00BB1698"/>
    <w:rsid w:val="00BB176A"/>
    <w:rsid w:val="00BB2054"/>
    <w:rsid w:val="00BB2ABF"/>
    <w:rsid w:val="00BB2CD4"/>
    <w:rsid w:val="00BB2D58"/>
    <w:rsid w:val="00BB3207"/>
    <w:rsid w:val="00BB42EF"/>
    <w:rsid w:val="00BB43A1"/>
    <w:rsid w:val="00BB4757"/>
    <w:rsid w:val="00BB48F2"/>
    <w:rsid w:val="00BB56F4"/>
    <w:rsid w:val="00BB6934"/>
    <w:rsid w:val="00BB740F"/>
    <w:rsid w:val="00BB7625"/>
    <w:rsid w:val="00BC008A"/>
    <w:rsid w:val="00BC0CF0"/>
    <w:rsid w:val="00BC1008"/>
    <w:rsid w:val="00BC1D18"/>
    <w:rsid w:val="00BC1F03"/>
    <w:rsid w:val="00BC2737"/>
    <w:rsid w:val="00BC27A0"/>
    <w:rsid w:val="00BC2973"/>
    <w:rsid w:val="00BC2B4C"/>
    <w:rsid w:val="00BC32F8"/>
    <w:rsid w:val="00BC34D8"/>
    <w:rsid w:val="00BC3D27"/>
    <w:rsid w:val="00BC4349"/>
    <w:rsid w:val="00BC43D7"/>
    <w:rsid w:val="00BC44B9"/>
    <w:rsid w:val="00BC45A6"/>
    <w:rsid w:val="00BC511D"/>
    <w:rsid w:val="00BC539D"/>
    <w:rsid w:val="00BC5411"/>
    <w:rsid w:val="00BC550A"/>
    <w:rsid w:val="00BC58F3"/>
    <w:rsid w:val="00BC6B1C"/>
    <w:rsid w:val="00BC7DD4"/>
    <w:rsid w:val="00BD0B5C"/>
    <w:rsid w:val="00BD0CB3"/>
    <w:rsid w:val="00BD0D6E"/>
    <w:rsid w:val="00BD10A3"/>
    <w:rsid w:val="00BD12D6"/>
    <w:rsid w:val="00BD1421"/>
    <w:rsid w:val="00BD1DCA"/>
    <w:rsid w:val="00BD1E13"/>
    <w:rsid w:val="00BD231A"/>
    <w:rsid w:val="00BD404D"/>
    <w:rsid w:val="00BD48A9"/>
    <w:rsid w:val="00BD4B5A"/>
    <w:rsid w:val="00BD50E8"/>
    <w:rsid w:val="00BD5F7B"/>
    <w:rsid w:val="00BD62EE"/>
    <w:rsid w:val="00BD6D85"/>
    <w:rsid w:val="00BD6E8D"/>
    <w:rsid w:val="00BD785C"/>
    <w:rsid w:val="00BD790D"/>
    <w:rsid w:val="00BD7A4F"/>
    <w:rsid w:val="00BD7DFC"/>
    <w:rsid w:val="00BE05A1"/>
    <w:rsid w:val="00BE0E97"/>
    <w:rsid w:val="00BE1A90"/>
    <w:rsid w:val="00BE1F98"/>
    <w:rsid w:val="00BE225C"/>
    <w:rsid w:val="00BE245B"/>
    <w:rsid w:val="00BE2571"/>
    <w:rsid w:val="00BE30A3"/>
    <w:rsid w:val="00BE34F1"/>
    <w:rsid w:val="00BE361D"/>
    <w:rsid w:val="00BE4672"/>
    <w:rsid w:val="00BE52E4"/>
    <w:rsid w:val="00BE6545"/>
    <w:rsid w:val="00BE6EC2"/>
    <w:rsid w:val="00BE7275"/>
    <w:rsid w:val="00BE72E5"/>
    <w:rsid w:val="00BE77CB"/>
    <w:rsid w:val="00BE7C78"/>
    <w:rsid w:val="00BE7CBD"/>
    <w:rsid w:val="00BE7DE2"/>
    <w:rsid w:val="00BE7E25"/>
    <w:rsid w:val="00BE7EED"/>
    <w:rsid w:val="00BE7F5E"/>
    <w:rsid w:val="00BE7FE4"/>
    <w:rsid w:val="00BF010B"/>
    <w:rsid w:val="00BF01F8"/>
    <w:rsid w:val="00BF0407"/>
    <w:rsid w:val="00BF0CCD"/>
    <w:rsid w:val="00BF0D2E"/>
    <w:rsid w:val="00BF18F2"/>
    <w:rsid w:val="00BF1F3D"/>
    <w:rsid w:val="00BF20BD"/>
    <w:rsid w:val="00BF24DB"/>
    <w:rsid w:val="00BF27A9"/>
    <w:rsid w:val="00BF292F"/>
    <w:rsid w:val="00BF29BF"/>
    <w:rsid w:val="00BF2EEC"/>
    <w:rsid w:val="00BF307D"/>
    <w:rsid w:val="00BF3174"/>
    <w:rsid w:val="00BF34AF"/>
    <w:rsid w:val="00BF351D"/>
    <w:rsid w:val="00BF379E"/>
    <w:rsid w:val="00BF3D9C"/>
    <w:rsid w:val="00BF3EEF"/>
    <w:rsid w:val="00BF3FF0"/>
    <w:rsid w:val="00BF40C1"/>
    <w:rsid w:val="00BF4B34"/>
    <w:rsid w:val="00BF4FFD"/>
    <w:rsid w:val="00BF5DD8"/>
    <w:rsid w:val="00BF5DE7"/>
    <w:rsid w:val="00BF6098"/>
    <w:rsid w:val="00BF68E1"/>
    <w:rsid w:val="00BF6DF3"/>
    <w:rsid w:val="00BF7361"/>
    <w:rsid w:val="00BF7578"/>
    <w:rsid w:val="00BF7A80"/>
    <w:rsid w:val="00C007A5"/>
    <w:rsid w:val="00C007CE"/>
    <w:rsid w:val="00C009D8"/>
    <w:rsid w:val="00C01FAF"/>
    <w:rsid w:val="00C02128"/>
    <w:rsid w:val="00C021AA"/>
    <w:rsid w:val="00C02BC5"/>
    <w:rsid w:val="00C02CF3"/>
    <w:rsid w:val="00C02EEE"/>
    <w:rsid w:val="00C03879"/>
    <w:rsid w:val="00C038A1"/>
    <w:rsid w:val="00C03B50"/>
    <w:rsid w:val="00C04295"/>
    <w:rsid w:val="00C045B3"/>
    <w:rsid w:val="00C05019"/>
    <w:rsid w:val="00C05433"/>
    <w:rsid w:val="00C057C2"/>
    <w:rsid w:val="00C058F6"/>
    <w:rsid w:val="00C060D9"/>
    <w:rsid w:val="00C064D9"/>
    <w:rsid w:val="00C06E51"/>
    <w:rsid w:val="00C070BB"/>
    <w:rsid w:val="00C07B82"/>
    <w:rsid w:val="00C07CEB"/>
    <w:rsid w:val="00C1002D"/>
    <w:rsid w:val="00C10DE5"/>
    <w:rsid w:val="00C10EA2"/>
    <w:rsid w:val="00C110E8"/>
    <w:rsid w:val="00C11691"/>
    <w:rsid w:val="00C11C40"/>
    <w:rsid w:val="00C12A33"/>
    <w:rsid w:val="00C1336C"/>
    <w:rsid w:val="00C137DB"/>
    <w:rsid w:val="00C144B4"/>
    <w:rsid w:val="00C148B3"/>
    <w:rsid w:val="00C14D9F"/>
    <w:rsid w:val="00C15283"/>
    <w:rsid w:val="00C1595D"/>
    <w:rsid w:val="00C15CC0"/>
    <w:rsid w:val="00C1675B"/>
    <w:rsid w:val="00C16D8A"/>
    <w:rsid w:val="00C173D2"/>
    <w:rsid w:val="00C17C8D"/>
    <w:rsid w:val="00C202E2"/>
    <w:rsid w:val="00C20BF5"/>
    <w:rsid w:val="00C20FD7"/>
    <w:rsid w:val="00C216EC"/>
    <w:rsid w:val="00C2198E"/>
    <w:rsid w:val="00C21C5A"/>
    <w:rsid w:val="00C23115"/>
    <w:rsid w:val="00C23270"/>
    <w:rsid w:val="00C23312"/>
    <w:rsid w:val="00C234B4"/>
    <w:rsid w:val="00C23928"/>
    <w:rsid w:val="00C23C90"/>
    <w:rsid w:val="00C24092"/>
    <w:rsid w:val="00C2478B"/>
    <w:rsid w:val="00C2489A"/>
    <w:rsid w:val="00C249B4"/>
    <w:rsid w:val="00C24AD2"/>
    <w:rsid w:val="00C24C8A"/>
    <w:rsid w:val="00C24E90"/>
    <w:rsid w:val="00C2526B"/>
    <w:rsid w:val="00C254D0"/>
    <w:rsid w:val="00C25BED"/>
    <w:rsid w:val="00C25FA4"/>
    <w:rsid w:val="00C266F8"/>
    <w:rsid w:val="00C26990"/>
    <w:rsid w:val="00C269CB"/>
    <w:rsid w:val="00C2739C"/>
    <w:rsid w:val="00C277F7"/>
    <w:rsid w:val="00C30A0E"/>
    <w:rsid w:val="00C31530"/>
    <w:rsid w:val="00C330C8"/>
    <w:rsid w:val="00C3320E"/>
    <w:rsid w:val="00C33668"/>
    <w:rsid w:val="00C33B00"/>
    <w:rsid w:val="00C33B11"/>
    <w:rsid w:val="00C33CB9"/>
    <w:rsid w:val="00C340D2"/>
    <w:rsid w:val="00C34736"/>
    <w:rsid w:val="00C34B00"/>
    <w:rsid w:val="00C34DA0"/>
    <w:rsid w:val="00C34DB1"/>
    <w:rsid w:val="00C34F5A"/>
    <w:rsid w:val="00C35291"/>
    <w:rsid w:val="00C35D99"/>
    <w:rsid w:val="00C360C6"/>
    <w:rsid w:val="00C3629C"/>
    <w:rsid w:val="00C36382"/>
    <w:rsid w:val="00C363E4"/>
    <w:rsid w:val="00C366C8"/>
    <w:rsid w:val="00C36B5C"/>
    <w:rsid w:val="00C37396"/>
    <w:rsid w:val="00C37956"/>
    <w:rsid w:val="00C37D11"/>
    <w:rsid w:val="00C37FD2"/>
    <w:rsid w:val="00C403C4"/>
    <w:rsid w:val="00C40CC4"/>
    <w:rsid w:val="00C41D6A"/>
    <w:rsid w:val="00C41FD4"/>
    <w:rsid w:val="00C41FF3"/>
    <w:rsid w:val="00C430FD"/>
    <w:rsid w:val="00C433B1"/>
    <w:rsid w:val="00C438DB"/>
    <w:rsid w:val="00C43A7F"/>
    <w:rsid w:val="00C4445F"/>
    <w:rsid w:val="00C444D0"/>
    <w:rsid w:val="00C45553"/>
    <w:rsid w:val="00C459A4"/>
    <w:rsid w:val="00C45F0E"/>
    <w:rsid w:val="00C460F3"/>
    <w:rsid w:val="00C463C7"/>
    <w:rsid w:val="00C4693F"/>
    <w:rsid w:val="00C47224"/>
    <w:rsid w:val="00C47DF1"/>
    <w:rsid w:val="00C506FD"/>
    <w:rsid w:val="00C50801"/>
    <w:rsid w:val="00C5080A"/>
    <w:rsid w:val="00C508FE"/>
    <w:rsid w:val="00C50CE2"/>
    <w:rsid w:val="00C50EA2"/>
    <w:rsid w:val="00C5155D"/>
    <w:rsid w:val="00C516CB"/>
    <w:rsid w:val="00C51B7F"/>
    <w:rsid w:val="00C51CEB"/>
    <w:rsid w:val="00C5228C"/>
    <w:rsid w:val="00C52C5D"/>
    <w:rsid w:val="00C53A0B"/>
    <w:rsid w:val="00C541AE"/>
    <w:rsid w:val="00C54349"/>
    <w:rsid w:val="00C54B78"/>
    <w:rsid w:val="00C54EB3"/>
    <w:rsid w:val="00C55469"/>
    <w:rsid w:val="00C554B9"/>
    <w:rsid w:val="00C5606D"/>
    <w:rsid w:val="00C566DE"/>
    <w:rsid w:val="00C5674E"/>
    <w:rsid w:val="00C572F5"/>
    <w:rsid w:val="00C578C3"/>
    <w:rsid w:val="00C60260"/>
    <w:rsid w:val="00C60ED4"/>
    <w:rsid w:val="00C60F73"/>
    <w:rsid w:val="00C6137B"/>
    <w:rsid w:val="00C61E6A"/>
    <w:rsid w:val="00C6245D"/>
    <w:rsid w:val="00C62598"/>
    <w:rsid w:val="00C62684"/>
    <w:rsid w:val="00C634BD"/>
    <w:rsid w:val="00C63532"/>
    <w:rsid w:val="00C635A8"/>
    <w:rsid w:val="00C641C7"/>
    <w:rsid w:val="00C64764"/>
    <w:rsid w:val="00C64A94"/>
    <w:rsid w:val="00C64E28"/>
    <w:rsid w:val="00C65013"/>
    <w:rsid w:val="00C6566C"/>
    <w:rsid w:val="00C65DB7"/>
    <w:rsid w:val="00C66935"/>
    <w:rsid w:val="00C66EE1"/>
    <w:rsid w:val="00C671E7"/>
    <w:rsid w:val="00C67BAD"/>
    <w:rsid w:val="00C67DB6"/>
    <w:rsid w:val="00C6F540"/>
    <w:rsid w:val="00C700AF"/>
    <w:rsid w:val="00C7043A"/>
    <w:rsid w:val="00C70CEF"/>
    <w:rsid w:val="00C70DEF"/>
    <w:rsid w:val="00C711EA"/>
    <w:rsid w:val="00C7181B"/>
    <w:rsid w:val="00C72514"/>
    <w:rsid w:val="00C72892"/>
    <w:rsid w:val="00C72D4C"/>
    <w:rsid w:val="00C73E8C"/>
    <w:rsid w:val="00C7417C"/>
    <w:rsid w:val="00C743DA"/>
    <w:rsid w:val="00C749BF"/>
    <w:rsid w:val="00C74DF0"/>
    <w:rsid w:val="00C75110"/>
    <w:rsid w:val="00C752B4"/>
    <w:rsid w:val="00C752E1"/>
    <w:rsid w:val="00C752E5"/>
    <w:rsid w:val="00C75D54"/>
    <w:rsid w:val="00C765F4"/>
    <w:rsid w:val="00C76FCF"/>
    <w:rsid w:val="00C7732E"/>
    <w:rsid w:val="00C77456"/>
    <w:rsid w:val="00C7755A"/>
    <w:rsid w:val="00C77C0C"/>
    <w:rsid w:val="00C77DC9"/>
    <w:rsid w:val="00C80309"/>
    <w:rsid w:val="00C80903"/>
    <w:rsid w:val="00C80B27"/>
    <w:rsid w:val="00C80BDD"/>
    <w:rsid w:val="00C80F2A"/>
    <w:rsid w:val="00C822FE"/>
    <w:rsid w:val="00C82577"/>
    <w:rsid w:val="00C82BDD"/>
    <w:rsid w:val="00C82C24"/>
    <w:rsid w:val="00C8313A"/>
    <w:rsid w:val="00C83284"/>
    <w:rsid w:val="00C83D93"/>
    <w:rsid w:val="00C84198"/>
    <w:rsid w:val="00C842EA"/>
    <w:rsid w:val="00C84577"/>
    <w:rsid w:val="00C8462B"/>
    <w:rsid w:val="00C846B4"/>
    <w:rsid w:val="00C84C88"/>
    <w:rsid w:val="00C84E1A"/>
    <w:rsid w:val="00C8511C"/>
    <w:rsid w:val="00C86235"/>
    <w:rsid w:val="00C87ABC"/>
    <w:rsid w:val="00C91117"/>
    <w:rsid w:val="00C92125"/>
    <w:rsid w:val="00C933AF"/>
    <w:rsid w:val="00C9453C"/>
    <w:rsid w:val="00C94B7E"/>
    <w:rsid w:val="00C958F0"/>
    <w:rsid w:val="00C95C61"/>
    <w:rsid w:val="00C95CD9"/>
    <w:rsid w:val="00C964F9"/>
    <w:rsid w:val="00C96B1E"/>
    <w:rsid w:val="00C976F7"/>
    <w:rsid w:val="00C97768"/>
    <w:rsid w:val="00C97AD7"/>
    <w:rsid w:val="00CA0BD6"/>
    <w:rsid w:val="00CA12E0"/>
    <w:rsid w:val="00CA18A3"/>
    <w:rsid w:val="00CA1EF0"/>
    <w:rsid w:val="00CA396E"/>
    <w:rsid w:val="00CA3A1D"/>
    <w:rsid w:val="00CA3B67"/>
    <w:rsid w:val="00CA429D"/>
    <w:rsid w:val="00CA47B5"/>
    <w:rsid w:val="00CA4BCD"/>
    <w:rsid w:val="00CA4F55"/>
    <w:rsid w:val="00CA57B2"/>
    <w:rsid w:val="00CA6F88"/>
    <w:rsid w:val="00CA7698"/>
    <w:rsid w:val="00CA7FF9"/>
    <w:rsid w:val="00CB00AF"/>
    <w:rsid w:val="00CB0952"/>
    <w:rsid w:val="00CB0A13"/>
    <w:rsid w:val="00CB0A85"/>
    <w:rsid w:val="00CB0F70"/>
    <w:rsid w:val="00CB1085"/>
    <w:rsid w:val="00CB1A17"/>
    <w:rsid w:val="00CB1FB7"/>
    <w:rsid w:val="00CB287F"/>
    <w:rsid w:val="00CB29C4"/>
    <w:rsid w:val="00CB384F"/>
    <w:rsid w:val="00CB386A"/>
    <w:rsid w:val="00CB3A00"/>
    <w:rsid w:val="00CB3C97"/>
    <w:rsid w:val="00CB4237"/>
    <w:rsid w:val="00CB48D7"/>
    <w:rsid w:val="00CB4C75"/>
    <w:rsid w:val="00CB546C"/>
    <w:rsid w:val="00CB5D67"/>
    <w:rsid w:val="00CB689B"/>
    <w:rsid w:val="00CB69E1"/>
    <w:rsid w:val="00CB6B92"/>
    <w:rsid w:val="00CB6E8A"/>
    <w:rsid w:val="00CB739C"/>
    <w:rsid w:val="00CB73F6"/>
    <w:rsid w:val="00CB7770"/>
    <w:rsid w:val="00CB790F"/>
    <w:rsid w:val="00CB7D50"/>
    <w:rsid w:val="00CC094B"/>
    <w:rsid w:val="00CC0E0F"/>
    <w:rsid w:val="00CC1AB5"/>
    <w:rsid w:val="00CC225E"/>
    <w:rsid w:val="00CC2920"/>
    <w:rsid w:val="00CC2EF2"/>
    <w:rsid w:val="00CC2FE6"/>
    <w:rsid w:val="00CC345E"/>
    <w:rsid w:val="00CC3DAB"/>
    <w:rsid w:val="00CC3E68"/>
    <w:rsid w:val="00CC41DA"/>
    <w:rsid w:val="00CC4CB2"/>
    <w:rsid w:val="00CC4F58"/>
    <w:rsid w:val="00CC55CD"/>
    <w:rsid w:val="00CC5651"/>
    <w:rsid w:val="00CC57D1"/>
    <w:rsid w:val="00CC5A77"/>
    <w:rsid w:val="00CC600E"/>
    <w:rsid w:val="00CC6232"/>
    <w:rsid w:val="00CC6BE5"/>
    <w:rsid w:val="00CC6C7C"/>
    <w:rsid w:val="00CC71D0"/>
    <w:rsid w:val="00CC78B2"/>
    <w:rsid w:val="00CD083C"/>
    <w:rsid w:val="00CD08EE"/>
    <w:rsid w:val="00CD0B4D"/>
    <w:rsid w:val="00CD15C6"/>
    <w:rsid w:val="00CD231C"/>
    <w:rsid w:val="00CD3857"/>
    <w:rsid w:val="00CD39A9"/>
    <w:rsid w:val="00CD39FA"/>
    <w:rsid w:val="00CD3B8A"/>
    <w:rsid w:val="00CD4760"/>
    <w:rsid w:val="00CD49A2"/>
    <w:rsid w:val="00CD4CAB"/>
    <w:rsid w:val="00CD4DB0"/>
    <w:rsid w:val="00CD4FAC"/>
    <w:rsid w:val="00CD53CE"/>
    <w:rsid w:val="00CD54EC"/>
    <w:rsid w:val="00CD5B25"/>
    <w:rsid w:val="00CD5CF2"/>
    <w:rsid w:val="00CD61AF"/>
    <w:rsid w:val="00CD62C2"/>
    <w:rsid w:val="00CD6FE4"/>
    <w:rsid w:val="00CD722A"/>
    <w:rsid w:val="00CD7287"/>
    <w:rsid w:val="00CD7812"/>
    <w:rsid w:val="00CD7B6E"/>
    <w:rsid w:val="00CD7D02"/>
    <w:rsid w:val="00CE01BB"/>
    <w:rsid w:val="00CE034D"/>
    <w:rsid w:val="00CE091D"/>
    <w:rsid w:val="00CE0D9B"/>
    <w:rsid w:val="00CE0E00"/>
    <w:rsid w:val="00CE0FE3"/>
    <w:rsid w:val="00CE16CB"/>
    <w:rsid w:val="00CE1B13"/>
    <w:rsid w:val="00CE1DFE"/>
    <w:rsid w:val="00CE2269"/>
    <w:rsid w:val="00CE228E"/>
    <w:rsid w:val="00CE2536"/>
    <w:rsid w:val="00CE3123"/>
    <w:rsid w:val="00CE33F5"/>
    <w:rsid w:val="00CE37E6"/>
    <w:rsid w:val="00CE3A69"/>
    <w:rsid w:val="00CE3BC0"/>
    <w:rsid w:val="00CE4016"/>
    <w:rsid w:val="00CE4025"/>
    <w:rsid w:val="00CE4171"/>
    <w:rsid w:val="00CE534F"/>
    <w:rsid w:val="00CE5EA3"/>
    <w:rsid w:val="00CE6083"/>
    <w:rsid w:val="00CE64DA"/>
    <w:rsid w:val="00CE6D07"/>
    <w:rsid w:val="00CE7099"/>
    <w:rsid w:val="00CE73ED"/>
    <w:rsid w:val="00CE762C"/>
    <w:rsid w:val="00CE7D0A"/>
    <w:rsid w:val="00CF00AD"/>
    <w:rsid w:val="00CF01B3"/>
    <w:rsid w:val="00CF036E"/>
    <w:rsid w:val="00CF0472"/>
    <w:rsid w:val="00CF0939"/>
    <w:rsid w:val="00CF10AC"/>
    <w:rsid w:val="00CF1399"/>
    <w:rsid w:val="00CF17A7"/>
    <w:rsid w:val="00CF17B2"/>
    <w:rsid w:val="00CF1844"/>
    <w:rsid w:val="00CF2113"/>
    <w:rsid w:val="00CF2C66"/>
    <w:rsid w:val="00CF3D75"/>
    <w:rsid w:val="00CF4C0E"/>
    <w:rsid w:val="00CF4D8D"/>
    <w:rsid w:val="00CF512E"/>
    <w:rsid w:val="00CF53C9"/>
    <w:rsid w:val="00CF6B31"/>
    <w:rsid w:val="00CF6F09"/>
    <w:rsid w:val="00CF77FC"/>
    <w:rsid w:val="00D02D90"/>
    <w:rsid w:val="00D03A14"/>
    <w:rsid w:val="00D03B52"/>
    <w:rsid w:val="00D04508"/>
    <w:rsid w:val="00D04AC5"/>
    <w:rsid w:val="00D04B3C"/>
    <w:rsid w:val="00D04C53"/>
    <w:rsid w:val="00D04CE1"/>
    <w:rsid w:val="00D04F08"/>
    <w:rsid w:val="00D0529C"/>
    <w:rsid w:val="00D053A0"/>
    <w:rsid w:val="00D05FA1"/>
    <w:rsid w:val="00D071DB"/>
    <w:rsid w:val="00D07208"/>
    <w:rsid w:val="00D075F0"/>
    <w:rsid w:val="00D07AED"/>
    <w:rsid w:val="00D10587"/>
    <w:rsid w:val="00D118C7"/>
    <w:rsid w:val="00D1273E"/>
    <w:rsid w:val="00D13472"/>
    <w:rsid w:val="00D13476"/>
    <w:rsid w:val="00D13BF2"/>
    <w:rsid w:val="00D14152"/>
    <w:rsid w:val="00D149B8"/>
    <w:rsid w:val="00D158B2"/>
    <w:rsid w:val="00D15FB6"/>
    <w:rsid w:val="00D16059"/>
    <w:rsid w:val="00D16AE7"/>
    <w:rsid w:val="00D17286"/>
    <w:rsid w:val="00D17C79"/>
    <w:rsid w:val="00D20483"/>
    <w:rsid w:val="00D209AD"/>
    <w:rsid w:val="00D209DF"/>
    <w:rsid w:val="00D220AB"/>
    <w:rsid w:val="00D22A4F"/>
    <w:rsid w:val="00D22ABE"/>
    <w:rsid w:val="00D22C48"/>
    <w:rsid w:val="00D22D84"/>
    <w:rsid w:val="00D22F22"/>
    <w:rsid w:val="00D245AA"/>
    <w:rsid w:val="00D246E1"/>
    <w:rsid w:val="00D25226"/>
    <w:rsid w:val="00D25D36"/>
    <w:rsid w:val="00D25D59"/>
    <w:rsid w:val="00D25F16"/>
    <w:rsid w:val="00D25F89"/>
    <w:rsid w:val="00D26104"/>
    <w:rsid w:val="00D2670B"/>
    <w:rsid w:val="00D269CC"/>
    <w:rsid w:val="00D26BA2"/>
    <w:rsid w:val="00D27F63"/>
    <w:rsid w:val="00D303FE"/>
    <w:rsid w:val="00D30534"/>
    <w:rsid w:val="00D30F85"/>
    <w:rsid w:val="00D310F6"/>
    <w:rsid w:val="00D31214"/>
    <w:rsid w:val="00D31536"/>
    <w:rsid w:val="00D31D25"/>
    <w:rsid w:val="00D3289D"/>
    <w:rsid w:val="00D32BDF"/>
    <w:rsid w:val="00D33319"/>
    <w:rsid w:val="00D33B5F"/>
    <w:rsid w:val="00D3452D"/>
    <w:rsid w:val="00D34E5B"/>
    <w:rsid w:val="00D3502B"/>
    <w:rsid w:val="00D352DD"/>
    <w:rsid w:val="00D35C8F"/>
    <w:rsid w:val="00D3640E"/>
    <w:rsid w:val="00D364AB"/>
    <w:rsid w:val="00D36B13"/>
    <w:rsid w:val="00D36C69"/>
    <w:rsid w:val="00D37788"/>
    <w:rsid w:val="00D37A3F"/>
    <w:rsid w:val="00D37A4A"/>
    <w:rsid w:val="00D37B10"/>
    <w:rsid w:val="00D37EA3"/>
    <w:rsid w:val="00D40F3C"/>
    <w:rsid w:val="00D4108D"/>
    <w:rsid w:val="00D41507"/>
    <w:rsid w:val="00D41593"/>
    <w:rsid w:val="00D41F07"/>
    <w:rsid w:val="00D43769"/>
    <w:rsid w:val="00D43C47"/>
    <w:rsid w:val="00D441CC"/>
    <w:rsid w:val="00D448CC"/>
    <w:rsid w:val="00D44B55"/>
    <w:rsid w:val="00D4562B"/>
    <w:rsid w:val="00D45FA2"/>
    <w:rsid w:val="00D46121"/>
    <w:rsid w:val="00D46320"/>
    <w:rsid w:val="00D46986"/>
    <w:rsid w:val="00D46A3A"/>
    <w:rsid w:val="00D47388"/>
    <w:rsid w:val="00D47CE2"/>
    <w:rsid w:val="00D47EA7"/>
    <w:rsid w:val="00D501DA"/>
    <w:rsid w:val="00D50E31"/>
    <w:rsid w:val="00D51415"/>
    <w:rsid w:val="00D51C77"/>
    <w:rsid w:val="00D51F60"/>
    <w:rsid w:val="00D51F98"/>
    <w:rsid w:val="00D52110"/>
    <w:rsid w:val="00D52293"/>
    <w:rsid w:val="00D523D4"/>
    <w:rsid w:val="00D527E9"/>
    <w:rsid w:val="00D52904"/>
    <w:rsid w:val="00D52956"/>
    <w:rsid w:val="00D52C35"/>
    <w:rsid w:val="00D530F0"/>
    <w:rsid w:val="00D53932"/>
    <w:rsid w:val="00D547F2"/>
    <w:rsid w:val="00D54DDE"/>
    <w:rsid w:val="00D5519B"/>
    <w:rsid w:val="00D5561B"/>
    <w:rsid w:val="00D5768E"/>
    <w:rsid w:val="00D60B05"/>
    <w:rsid w:val="00D60B4B"/>
    <w:rsid w:val="00D618A7"/>
    <w:rsid w:val="00D621EB"/>
    <w:rsid w:val="00D6260A"/>
    <w:rsid w:val="00D626DE"/>
    <w:rsid w:val="00D62A33"/>
    <w:rsid w:val="00D62D1E"/>
    <w:rsid w:val="00D634E9"/>
    <w:rsid w:val="00D63A0A"/>
    <w:rsid w:val="00D645A2"/>
    <w:rsid w:val="00D64607"/>
    <w:rsid w:val="00D64B79"/>
    <w:rsid w:val="00D64DED"/>
    <w:rsid w:val="00D64F0D"/>
    <w:rsid w:val="00D6588F"/>
    <w:rsid w:val="00D659AA"/>
    <w:rsid w:val="00D65C0E"/>
    <w:rsid w:val="00D66BEB"/>
    <w:rsid w:val="00D66FB8"/>
    <w:rsid w:val="00D6729C"/>
    <w:rsid w:val="00D677EE"/>
    <w:rsid w:val="00D67A96"/>
    <w:rsid w:val="00D67C7B"/>
    <w:rsid w:val="00D70677"/>
    <w:rsid w:val="00D70AC5"/>
    <w:rsid w:val="00D71F17"/>
    <w:rsid w:val="00D72797"/>
    <w:rsid w:val="00D72824"/>
    <w:rsid w:val="00D72D59"/>
    <w:rsid w:val="00D72EB9"/>
    <w:rsid w:val="00D72F31"/>
    <w:rsid w:val="00D73332"/>
    <w:rsid w:val="00D7362B"/>
    <w:rsid w:val="00D740BB"/>
    <w:rsid w:val="00D74723"/>
    <w:rsid w:val="00D74B2C"/>
    <w:rsid w:val="00D74F16"/>
    <w:rsid w:val="00D75EDA"/>
    <w:rsid w:val="00D7627D"/>
    <w:rsid w:val="00D76445"/>
    <w:rsid w:val="00D76CA1"/>
    <w:rsid w:val="00D77396"/>
    <w:rsid w:val="00D7755C"/>
    <w:rsid w:val="00D801B3"/>
    <w:rsid w:val="00D809C8"/>
    <w:rsid w:val="00D80C9F"/>
    <w:rsid w:val="00D8113D"/>
    <w:rsid w:val="00D81479"/>
    <w:rsid w:val="00D83062"/>
    <w:rsid w:val="00D832BE"/>
    <w:rsid w:val="00D833E9"/>
    <w:rsid w:val="00D83549"/>
    <w:rsid w:val="00D841FF"/>
    <w:rsid w:val="00D84E12"/>
    <w:rsid w:val="00D84F1B"/>
    <w:rsid w:val="00D85050"/>
    <w:rsid w:val="00D85150"/>
    <w:rsid w:val="00D85FE1"/>
    <w:rsid w:val="00D8668B"/>
    <w:rsid w:val="00D867D5"/>
    <w:rsid w:val="00D86A00"/>
    <w:rsid w:val="00D86B6E"/>
    <w:rsid w:val="00D90062"/>
    <w:rsid w:val="00D90304"/>
    <w:rsid w:val="00D90313"/>
    <w:rsid w:val="00D903BE"/>
    <w:rsid w:val="00D90621"/>
    <w:rsid w:val="00D91759"/>
    <w:rsid w:val="00D91988"/>
    <w:rsid w:val="00D92595"/>
    <w:rsid w:val="00D92BF6"/>
    <w:rsid w:val="00D93736"/>
    <w:rsid w:val="00D93C41"/>
    <w:rsid w:val="00D9425E"/>
    <w:rsid w:val="00D94545"/>
    <w:rsid w:val="00D947A7"/>
    <w:rsid w:val="00D94CD0"/>
    <w:rsid w:val="00D94E13"/>
    <w:rsid w:val="00D951E4"/>
    <w:rsid w:val="00D955F9"/>
    <w:rsid w:val="00D960AE"/>
    <w:rsid w:val="00D97356"/>
    <w:rsid w:val="00D974C3"/>
    <w:rsid w:val="00D974FC"/>
    <w:rsid w:val="00D97C08"/>
    <w:rsid w:val="00DA10BB"/>
    <w:rsid w:val="00DA2716"/>
    <w:rsid w:val="00DA3901"/>
    <w:rsid w:val="00DA3A8C"/>
    <w:rsid w:val="00DA3FF3"/>
    <w:rsid w:val="00DA473B"/>
    <w:rsid w:val="00DA4AB8"/>
    <w:rsid w:val="00DA4AE0"/>
    <w:rsid w:val="00DA55C3"/>
    <w:rsid w:val="00DA5A33"/>
    <w:rsid w:val="00DA6018"/>
    <w:rsid w:val="00DA61F3"/>
    <w:rsid w:val="00DA639D"/>
    <w:rsid w:val="00DA654F"/>
    <w:rsid w:val="00DA746B"/>
    <w:rsid w:val="00DA7498"/>
    <w:rsid w:val="00DA7883"/>
    <w:rsid w:val="00DB025E"/>
    <w:rsid w:val="00DB09DA"/>
    <w:rsid w:val="00DB0E1D"/>
    <w:rsid w:val="00DB0E85"/>
    <w:rsid w:val="00DB1443"/>
    <w:rsid w:val="00DB1881"/>
    <w:rsid w:val="00DB1ABE"/>
    <w:rsid w:val="00DB208E"/>
    <w:rsid w:val="00DB2548"/>
    <w:rsid w:val="00DB25B8"/>
    <w:rsid w:val="00DB2B5C"/>
    <w:rsid w:val="00DB3486"/>
    <w:rsid w:val="00DB3886"/>
    <w:rsid w:val="00DB3CC1"/>
    <w:rsid w:val="00DB3ED7"/>
    <w:rsid w:val="00DB468E"/>
    <w:rsid w:val="00DB483D"/>
    <w:rsid w:val="00DB53D9"/>
    <w:rsid w:val="00DB5673"/>
    <w:rsid w:val="00DB5CAA"/>
    <w:rsid w:val="00DB5DEC"/>
    <w:rsid w:val="00DB62DB"/>
    <w:rsid w:val="00DB6390"/>
    <w:rsid w:val="00DB65EB"/>
    <w:rsid w:val="00DB6A08"/>
    <w:rsid w:val="00DB742E"/>
    <w:rsid w:val="00DB7A5D"/>
    <w:rsid w:val="00DB7CF6"/>
    <w:rsid w:val="00DC0091"/>
    <w:rsid w:val="00DC01B3"/>
    <w:rsid w:val="00DC0397"/>
    <w:rsid w:val="00DC0C4E"/>
    <w:rsid w:val="00DC0CAE"/>
    <w:rsid w:val="00DC0E55"/>
    <w:rsid w:val="00DC184B"/>
    <w:rsid w:val="00DC1BEC"/>
    <w:rsid w:val="00DC1DD6"/>
    <w:rsid w:val="00DC1FBC"/>
    <w:rsid w:val="00DC2B6E"/>
    <w:rsid w:val="00DC2D2A"/>
    <w:rsid w:val="00DC3323"/>
    <w:rsid w:val="00DC3582"/>
    <w:rsid w:val="00DC45B8"/>
    <w:rsid w:val="00DC4E1D"/>
    <w:rsid w:val="00DC5077"/>
    <w:rsid w:val="00DC53D2"/>
    <w:rsid w:val="00DC588F"/>
    <w:rsid w:val="00DC616A"/>
    <w:rsid w:val="00DC6255"/>
    <w:rsid w:val="00DC67EE"/>
    <w:rsid w:val="00DC68FB"/>
    <w:rsid w:val="00DC737A"/>
    <w:rsid w:val="00DC7510"/>
    <w:rsid w:val="00DC7539"/>
    <w:rsid w:val="00DD0EC8"/>
    <w:rsid w:val="00DD1116"/>
    <w:rsid w:val="00DD14D3"/>
    <w:rsid w:val="00DD197C"/>
    <w:rsid w:val="00DD271F"/>
    <w:rsid w:val="00DD2864"/>
    <w:rsid w:val="00DD2E71"/>
    <w:rsid w:val="00DD316B"/>
    <w:rsid w:val="00DD3320"/>
    <w:rsid w:val="00DD3D8D"/>
    <w:rsid w:val="00DD416A"/>
    <w:rsid w:val="00DD503B"/>
    <w:rsid w:val="00DD5C78"/>
    <w:rsid w:val="00DD5E48"/>
    <w:rsid w:val="00DD63A4"/>
    <w:rsid w:val="00DD65FC"/>
    <w:rsid w:val="00DD69F8"/>
    <w:rsid w:val="00DD6A50"/>
    <w:rsid w:val="00DD7531"/>
    <w:rsid w:val="00DE032D"/>
    <w:rsid w:val="00DE0C6A"/>
    <w:rsid w:val="00DE0EEA"/>
    <w:rsid w:val="00DE1896"/>
    <w:rsid w:val="00DE207C"/>
    <w:rsid w:val="00DE2D7F"/>
    <w:rsid w:val="00DE3380"/>
    <w:rsid w:val="00DE36AF"/>
    <w:rsid w:val="00DE4540"/>
    <w:rsid w:val="00DE4AB5"/>
    <w:rsid w:val="00DE4BC8"/>
    <w:rsid w:val="00DE53F8"/>
    <w:rsid w:val="00DE6788"/>
    <w:rsid w:val="00DE6C33"/>
    <w:rsid w:val="00DE6DCD"/>
    <w:rsid w:val="00DE6E2F"/>
    <w:rsid w:val="00DE6F1C"/>
    <w:rsid w:val="00DE71B4"/>
    <w:rsid w:val="00DE7602"/>
    <w:rsid w:val="00DE762F"/>
    <w:rsid w:val="00DE7754"/>
    <w:rsid w:val="00DF0449"/>
    <w:rsid w:val="00DF0A61"/>
    <w:rsid w:val="00DF1FA1"/>
    <w:rsid w:val="00DF377A"/>
    <w:rsid w:val="00DF3783"/>
    <w:rsid w:val="00DF389A"/>
    <w:rsid w:val="00DF3A05"/>
    <w:rsid w:val="00DF442F"/>
    <w:rsid w:val="00DF4E0F"/>
    <w:rsid w:val="00DF51B0"/>
    <w:rsid w:val="00DF5616"/>
    <w:rsid w:val="00DF6BFB"/>
    <w:rsid w:val="00DF6CFB"/>
    <w:rsid w:val="00DF6EA7"/>
    <w:rsid w:val="00DF76D7"/>
    <w:rsid w:val="00DF7A14"/>
    <w:rsid w:val="00DF7DAD"/>
    <w:rsid w:val="00DF7EF4"/>
    <w:rsid w:val="00E00145"/>
    <w:rsid w:val="00E0014B"/>
    <w:rsid w:val="00E00C62"/>
    <w:rsid w:val="00E01349"/>
    <w:rsid w:val="00E0162E"/>
    <w:rsid w:val="00E019D7"/>
    <w:rsid w:val="00E01D73"/>
    <w:rsid w:val="00E01DA6"/>
    <w:rsid w:val="00E01DC7"/>
    <w:rsid w:val="00E01EBC"/>
    <w:rsid w:val="00E02DA3"/>
    <w:rsid w:val="00E03083"/>
    <w:rsid w:val="00E03289"/>
    <w:rsid w:val="00E03982"/>
    <w:rsid w:val="00E03B16"/>
    <w:rsid w:val="00E04BA2"/>
    <w:rsid w:val="00E04C34"/>
    <w:rsid w:val="00E053C4"/>
    <w:rsid w:val="00E053DE"/>
    <w:rsid w:val="00E0590B"/>
    <w:rsid w:val="00E0600C"/>
    <w:rsid w:val="00E06850"/>
    <w:rsid w:val="00E0714F"/>
    <w:rsid w:val="00E07333"/>
    <w:rsid w:val="00E07868"/>
    <w:rsid w:val="00E07C98"/>
    <w:rsid w:val="00E07F31"/>
    <w:rsid w:val="00E10773"/>
    <w:rsid w:val="00E10DD8"/>
    <w:rsid w:val="00E113A2"/>
    <w:rsid w:val="00E117F2"/>
    <w:rsid w:val="00E12CD1"/>
    <w:rsid w:val="00E138FD"/>
    <w:rsid w:val="00E14303"/>
    <w:rsid w:val="00E14478"/>
    <w:rsid w:val="00E14946"/>
    <w:rsid w:val="00E14C3D"/>
    <w:rsid w:val="00E14EF5"/>
    <w:rsid w:val="00E15F95"/>
    <w:rsid w:val="00E15FFB"/>
    <w:rsid w:val="00E16CA0"/>
    <w:rsid w:val="00E17DD1"/>
    <w:rsid w:val="00E201DC"/>
    <w:rsid w:val="00E2075E"/>
    <w:rsid w:val="00E20CBF"/>
    <w:rsid w:val="00E20D09"/>
    <w:rsid w:val="00E2115F"/>
    <w:rsid w:val="00E2154A"/>
    <w:rsid w:val="00E21ADE"/>
    <w:rsid w:val="00E21F23"/>
    <w:rsid w:val="00E222D2"/>
    <w:rsid w:val="00E225B9"/>
    <w:rsid w:val="00E227A3"/>
    <w:rsid w:val="00E2296E"/>
    <w:rsid w:val="00E22D66"/>
    <w:rsid w:val="00E22FF7"/>
    <w:rsid w:val="00E2392B"/>
    <w:rsid w:val="00E23BAF"/>
    <w:rsid w:val="00E240FD"/>
    <w:rsid w:val="00E245F0"/>
    <w:rsid w:val="00E24CCB"/>
    <w:rsid w:val="00E24D86"/>
    <w:rsid w:val="00E255B4"/>
    <w:rsid w:val="00E256F6"/>
    <w:rsid w:val="00E25B7B"/>
    <w:rsid w:val="00E25E41"/>
    <w:rsid w:val="00E26C24"/>
    <w:rsid w:val="00E27611"/>
    <w:rsid w:val="00E2784F"/>
    <w:rsid w:val="00E27E50"/>
    <w:rsid w:val="00E301D7"/>
    <w:rsid w:val="00E3041F"/>
    <w:rsid w:val="00E3050D"/>
    <w:rsid w:val="00E307DB"/>
    <w:rsid w:val="00E318E5"/>
    <w:rsid w:val="00E31A99"/>
    <w:rsid w:val="00E31EF9"/>
    <w:rsid w:val="00E31F52"/>
    <w:rsid w:val="00E320B3"/>
    <w:rsid w:val="00E32242"/>
    <w:rsid w:val="00E32D41"/>
    <w:rsid w:val="00E33932"/>
    <w:rsid w:val="00E3427F"/>
    <w:rsid w:val="00E343AB"/>
    <w:rsid w:val="00E34A75"/>
    <w:rsid w:val="00E34AD2"/>
    <w:rsid w:val="00E35A79"/>
    <w:rsid w:val="00E35B45"/>
    <w:rsid w:val="00E35EAB"/>
    <w:rsid w:val="00E360A2"/>
    <w:rsid w:val="00E368B5"/>
    <w:rsid w:val="00E36F00"/>
    <w:rsid w:val="00E370CE"/>
    <w:rsid w:val="00E3736A"/>
    <w:rsid w:val="00E37902"/>
    <w:rsid w:val="00E37A40"/>
    <w:rsid w:val="00E40168"/>
    <w:rsid w:val="00E40773"/>
    <w:rsid w:val="00E40852"/>
    <w:rsid w:val="00E41EB6"/>
    <w:rsid w:val="00E42B76"/>
    <w:rsid w:val="00E43A14"/>
    <w:rsid w:val="00E43C9A"/>
    <w:rsid w:val="00E44648"/>
    <w:rsid w:val="00E448CF"/>
    <w:rsid w:val="00E449BE"/>
    <w:rsid w:val="00E44ED3"/>
    <w:rsid w:val="00E45182"/>
    <w:rsid w:val="00E4684F"/>
    <w:rsid w:val="00E46A3E"/>
    <w:rsid w:val="00E46E26"/>
    <w:rsid w:val="00E470B0"/>
    <w:rsid w:val="00E4758F"/>
    <w:rsid w:val="00E47E12"/>
    <w:rsid w:val="00E5033E"/>
    <w:rsid w:val="00E50904"/>
    <w:rsid w:val="00E51301"/>
    <w:rsid w:val="00E521F3"/>
    <w:rsid w:val="00E529A4"/>
    <w:rsid w:val="00E52AFE"/>
    <w:rsid w:val="00E52BD2"/>
    <w:rsid w:val="00E5330B"/>
    <w:rsid w:val="00E53E1B"/>
    <w:rsid w:val="00E54E92"/>
    <w:rsid w:val="00E5572C"/>
    <w:rsid w:val="00E55779"/>
    <w:rsid w:val="00E55CFC"/>
    <w:rsid w:val="00E55EC8"/>
    <w:rsid w:val="00E563F4"/>
    <w:rsid w:val="00E5666C"/>
    <w:rsid w:val="00E567A0"/>
    <w:rsid w:val="00E56B41"/>
    <w:rsid w:val="00E576DF"/>
    <w:rsid w:val="00E5783A"/>
    <w:rsid w:val="00E607F3"/>
    <w:rsid w:val="00E60D5D"/>
    <w:rsid w:val="00E6102E"/>
    <w:rsid w:val="00E61C6E"/>
    <w:rsid w:val="00E61EB0"/>
    <w:rsid w:val="00E61F18"/>
    <w:rsid w:val="00E62588"/>
    <w:rsid w:val="00E62971"/>
    <w:rsid w:val="00E62DAB"/>
    <w:rsid w:val="00E62DC2"/>
    <w:rsid w:val="00E62EB7"/>
    <w:rsid w:val="00E62FA5"/>
    <w:rsid w:val="00E63284"/>
    <w:rsid w:val="00E63608"/>
    <w:rsid w:val="00E63E3E"/>
    <w:rsid w:val="00E63FFC"/>
    <w:rsid w:val="00E64242"/>
    <w:rsid w:val="00E64ED4"/>
    <w:rsid w:val="00E65236"/>
    <w:rsid w:val="00E652E9"/>
    <w:rsid w:val="00E654AD"/>
    <w:rsid w:val="00E656CA"/>
    <w:rsid w:val="00E657C3"/>
    <w:rsid w:val="00E6685C"/>
    <w:rsid w:val="00E66AD9"/>
    <w:rsid w:val="00E66C64"/>
    <w:rsid w:val="00E66CA7"/>
    <w:rsid w:val="00E67814"/>
    <w:rsid w:val="00E67A50"/>
    <w:rsid w:val="00E70237"/>
    <w:rsid w:val="00E7029B"/>
    <w:rsid w:val="00E7040E"/>
    <w:rsid w:val="00E70818"/>
    <w:rsid w:val="00E70F24"/>
    <w:rsid w:val="00E72331"/>
    <w:rsid w:val="00E72407"/>
    <w:rsid w:val="00E72904"/>
    <w:rsid w:val="00E72AC1"/>
    <w:rsid w:val="00E7329C"/>
    <w:rsid w:val="00E73357"/>
    <w:rsid w:val="00E737CB"/>
    <w:rsid w:val="00E744E8"/>
    <w:rsid w:val="00E74F18"/>
    <w:rsid w:val="00E75046"/>
    <w:rsid w:val="00E7564D"/>
    <w:rsid w:val="00E75793"/>
    <w:rsid w:val="00E75A32"/>
    <w:rsid w:val="00E75B5B"/>
    <w:rsid w:val="00E75DEC"/>
    <w:rsid w:val="00E75FE3"/>
    <w:rsid w:val="00E7697B"/>
    <w:rsid w:val="00E76F22"/>
    <w:rsid w:val="00E77048"/>
    <w:rsid w:val="00E77D16"/>
    <w:rsid w:val="00E800DC"/>
    <w:rsid w:val="00E800E1"/>
    <w:rsid w:val="00E8033C"/>
    <w:rsid w:val="00E81991"/>
    <w:rsid w:val="00E81B4A"/>
    <w:rsid w:val="00E81F85"/>
    <w:rsid w:val="00E82030"/>
    <w:rsid w:val="00E835DB"/>
    <w:rsid w:val="00E8362E"/>
    <w:rsid w:val="00E83F2B"/>
    <w:rsid w:val="00E8425C"/>
    <w:rsid w:val="00E852D4"/>
    <w:rsid w:val="00E8593F"/>
    <w:rsid w:val="00E859E3"/>
    <w:rsid w:val="00E85D51"/>
    <w:rsid w:val="00E85ED0"/>
    <w:rsid w:val="00E85FCB"/>
    <w:rsid w:val="00E866DC"/>
    <w:rsid w:val="00E87C95"/>
    <w:rsid w:val="00E87C9F"/>
    <w:rsid w:val="00E90532"/>
    <w:rsid w:val="00E90635"/>
    <w:rsid w:val="00E91152"/>
    <w:rsid w:val="00E91244"/>
    <w:rsid w:val="00E915A5"/>
    <w:rsid w:val="00E9161A"/>
    <w:rsid w:val="00E91917"/>
    <w:rsid w:val="00E922DB"/>
    <w:rsid w:val="00E93761"/>
    <w:rsid w:val="00E93D24"/>
    <w:rsid w:val="00E93F91"/>
    <w:rsid w:val="00E9444A"/>
    <w:rsid w:val="00E94ADB"/>
    <w:rsid w:val="00E95049"/>
    <w:rsid w:val="00E955E1"/>
    <w:rsid w:val="00E956F1"/>
    <w:rsid w:val="00E96196"/>
    <w:rsid w:val="00E9626F"/>
    <w:rsid w:val="00E9633F"/>
    <w:rsid w:val="00E964EB"/>
    <w:rsid w:val="00E967F5"/>
    <w:rsid w:val="00E96C5C"/>
    <w:rsid w:val="00E97466"/>
    <w:rsid w:val="00E97AD6"/>
    <w:rsid w:val="00E97DF2"/>
    <w:rsid w:val="00EA03D3"/>
    <w:rsid w:val="00EA125D"/>
    <w:rsid w:val="00EA1390"/>
    <w:rsid w:val="00EA26BB"/>
    <w:rsid w:val="00EA27E1"/>
    <w:rsid w:val="00EA28ED"/>
    <w:rsid w:val="00EA3298"/>
    <w:rsid w:val="00EA33C6"/>
    <w:rsid w:val="00EA369A"/>
    <w:rsid w:val="00EA38B4"/>
    <w:rsid w:val="00EA3AC4"/>
    <w:rsid w:val="00EA518C"/>
    <w:rsid w:val="00EA59B8"/>
    <w:rsid w:val="00EA5A1A"/>
    <w:rsid w:val="00EA6C4C"/>
    <w:rsid w:val="00EA6D93"/>
    <w:rsid w:val="00EA7408"/>
    <w:rsid w:val="00EA7500"/>
    <w:rsid w:val="00EA762D"/>
    <w:rsid w:val="00EA7817"/>
    <w:rsid w:val="00EA78AD"/>
    <w:rsid w:val="00EB07A2"/>
    <w:rsid w:val="00EB0998"/>
    <w:rsid w:val="00EB0A02"/>
    <w:rsid w:val="00EB12C9"/>
    <w:rsid w:val="00EB1301"/>
    <w:rsid w:val="00EB1354"/>
    <w:rsid w:val="00EB16B9"/>
    <w:rsid w:val="00EB1C5D"/>
    <w:rsid w:val="00EB2323"/>
    <w:rsid w:val="00EB31F2"/>
    <w:rsid w:val="00EB3309"/>
    <w:rsid w:val="00EB3C3A"/>
    <w:rsid w:val="00EB41B6"/>
    <w:rsid w:val="00EB43C9"/>
    <w:rsid w:val="00EB4511"/>
    <w:rsid w:val="00EB48FC"/>
    <w:rsid w:val="00EB5044"/>
    <w:rsid w:val="00EB5CE3"/>
    <w:rsid w:val="00EB5E32"/>
    <w:rsid w:val="00EB6D95"/>
    <w:rsid w:val="00EB7D3F"/>
    <w:rsid w:val="00EC0C5D"/>
    <w:rsid w:val="00EC19D6"/>
    <w:rsid w:val="00EC1BEC"/>
    <w:rsid w:val="00EC1EF5"/>
    <w:rsid w:val="00EC2550"/>
    <w:rsid w:val="00EC25BC"/>
    <w:rsid w:val="00EC3AEB"/>
    <w:rsid w:val="00EC4518"/>
    <w:rsid w:val="00EC564D"/>
    <w:rsid w:val="00EC5CCB"/>
    <w:rsid w:val="00EC5F62"/>
    <w:rsid w:val="00EC682C"/>
    <w:rsid w:val="00EC68C0"/>
    <w:rsid w:val="00EC6A52"/>
    <w:rsid w:val="00EC6E84"/>
    <w:rsid w:val="00EC6FCE"/>
    <w:rsid w:val="00EC7A30"/>
    <w:rsid w:val="00EC7B0C"/>
    <w:rsid w:val="00EC7E27"/>
    <w:rsid w:val="00ED0665"/>
    <w:rsid w:val="00ED13A4"/>
    <w:rsid w:val="00ED154B"/>
    <w:rsid w:val="00ED1A7E"/>
    <w:rsid w:val="00ED1E29"/>
    <w:rsid w:val="00ED2827"/>
    <w:rsid w:val="00ED322E"/>
    <w:rsid w:val="00ED38CB"/>
    <w:rsid w:val="00ED3E33"/>
    <w:rsid w:val="00ED4874"/>
    <w:rsid w:val="00ED4D23"/>
    <w:rsid w:val="00ED547C"/>
    <w:rsid w:val="00ED5769"/>
    <w:rsid w:val="00ED587D"/>
    <w:rsid w:val="00ED5938"/>
    <w:rsid w:val="00ED5AED"/>
    <w:rsid w:val="00ED6E5E"/>
    <w:rsid w:val="00ED6F9E"/>
    <w:rsid w:val="00ED7395"/>
    <w:rsid w:val="00ED7E55"/>
    <w:rsid w:val="00EE0A5D"/>
    <w:rsid w:val="00EE0B01"/>
    <w:rsid w:val="00EE0D7A"/>
    <w:rsid w:val="00EE1309"/>
    <w:rsid w:val="00EE1943"/>
    <w:rsid w:val="00EE1AE9"/>
    <w:rsid w:val="00EE1BDC"/>
    <w:rsid w:val="00EE1C06"/>
    <w:rsid w:val="00EE2366"/>
    <w:rsid w:val="00EE2E48"/>
    <w:rsid w:val="00EE4148"/>
    <w:rsid w:val="00EE4D40"/>
    <w:rsid w:val="00EE4ECF"/>
    <w:rsid w:val="00EE512A"/>
    <w:rsid w:val="00EE55DD"/>
    <w:rsid w:val="00EE5650"/>
    <w:rsid w:val="00EE5BD9"/>
    <w:rsid w:val="00EE5CAC"/>
    <w:rsid w:val="00EE6425"/>
    <w:rsid w:val="00EE701B"/>
    <w:rsid w:val="00EE7878"/>
    <w:rsid w:val="00EE7EC9"/>
    <w:rsid w:val="00EF0660"/>
    <w:rsid w:val="00EF0FA0"/>
    <w:rsid w:val="00EF0FB0"/>
    <w:rsid w:val="00EF1476"/>
    <w:rsid w:val="00EF18EC"/>
    <w:rsid w:val="00EF1A54"/>
    <w:rsid w:val="00EF2A11"/>
    <w:rsid w:val="00EF3222"/>
    <w:rsid w:val="00EF3A89"/>
    <w:rsid w:val="00EF3CA3"/>
    <w:rsid w:val="00EF3E05"/>
    <w:rsid w:val="00EF4247"/>
    <w:rsid w:val="00EF4682"/>
    <w:rsid w:val="00EF563C"/>
    <w:rsid w:val="00EF57DB"/>
    <w:rsid w:val="00EF654B"/>
    <w:rsid w:val="00EF6591"/>
    <w:rsid w:val="00EF69E2"/>
    <w:rsid w:val="00EF6B62"/>
    <w:rsid w:val="00EF6F92"/>
    <w:rsid w:val="00F000A4"/>
    <w:rsid w:val="00F008DA"/>
    <w:rsid w:val="00F00C19"/>
    <w:rsid w:val="00F00C90"/>
    <w:rsid w:val="00F00F41"/>
    <w:rsid w:val="00F0139B"/>
    <w:rsid w:val="00F01853"/>
    <w:rsid w:val="00F01A5E"/>
    <w:rsid w:val="00F02241"/>
    <w:rsid w:val="00F03596"/>
    <w:rsid w:val="00F036D7"/>
    <w:rsid w:val="00F03D07"/>
    <w:rsid w:val="00F03F53"/>
    <w:rsid w:val="00F04872"/>
    <w:rsid w:val="00F04B1D"/>
    <w:rsid w:val="00F0524A"/>
    <w:rsid w:val="00F053E0"/>
    <w:rsid w:val="00F05A65"/>
    <w:rsid w:val="00F05AA6"/>
    <w:rsid w:val="00F05E49"/>
    <w:rsid w:val="00F0604D"/>
    <w:rsid w:val="00F061E0"/>
    <w:rsid w:val="00F063A8"/>
    <w:rsid w:val="00F06D67"/>
    <w:rsid w:val="00F06E4B"/>
    <w:rsid w:val="00F070E4"/>
    <w:rsid w:val="00F07244"/>
    <w:rsid w:val="00F073D0"/>
    <w:rsid w:val="00F07DC4"/>
    <w:rsid w:val="00F07F64"/>
    <w:rsid w:val="00F10205"/>
    <w:rsid w:val="00F10360"/>
    <w:rsid w:val="00F1141C"/>
    <w:rsid w:val="00F115F7"/>
    <w:rsid w:val="00F118DB"/>
    <w:rsid w:val="00F126E8"/>
    <w:rsid w:val="00F13E2F"/>
    <w:rsid w:val="00F14C04"/>
    <w:rsid w:val="00F151AA"/>
    <w:rsid w:val="00F15E75"/>
    <w:rsid w:val="00F164F8"/>
    <w:rsid w:val="00F16B84"/>
    <w:rsid w:val="00F16ED9"/>
    <w:rsid w:val="00F20650"/>
    <w:rsid w:val="00F2073A"/>
    <w:rsid w:val="00F21288"/>
    <w:rsid w:val="00F214FD"/>
    <w:rsid w:val="00F22319"/>
    <w:rsid w:val="00F223A7"/>
    <w:rsid w:val="00F232F0"/>
    <w:rsid w:val="00F239ED"/>
    <w:rsid w:val="00F23C43"/>
    <w:rsid w:val="00F2422E"/>
    <w:rsid w:val="00F24767"/>
    <w:rsid w:val="00F24E3B"/>
    <w:rsid w:val="00F26BCF"/>
    <w:rsid w:val="00F277AA"/>
    <w:rsid w:val="00F27E7C"/>
    <w:rsid w:val="00F30352"/>
    <w:rsid w:val="00F3178D"/>
    <w:rsid w:val="00F31CD9"/>
    <w:rsid w:val="00F32063"/>
    <w:rsid w:val="00F3265F"/>
    <w:rsid w:val="00F32AEB"/>
    <w:rsid w:val="00F33317"/>
    <w:rsid w:val="00F33B6A"/>
    <w:rsid w:val="00F33F86"/>
    <w:rsid w:val="00F342B0"/>
    <w:rsid w:val="00F34474"/>
    <w:rsid w:val="00F3465E"/>
    <w:rsid w:val="00F347F3"/>
    <w:rsid w:val="00F34A09"/>
    <w:rsid w:val="00F34C9E"/>
    <w:rsid w:val="00F356A3"/>
    <w:rsid w:val="00F358F3"/>
    <w:rsid w:val="00F35B4B"/>
    <w:rsid w:val="00F35C20"/>
    <w:rsid w:val="00F35FBE"/>
    <w:rsid w:val="00F36846"/>
    <w:rsid w:val="00F373A3"/>
    <w:rsid w:val="00F379DF"/>
    <w:rsid w:val="00F37DA7"/>
    <w:rsid w:val="00F37FC5"/>
    <w:rsid w:val="00F417CD"/>
    <w:rsid w:val="00F41B7D"/>
    <w:rsid w:val="00F41BE1"/>
    <w:rsid w:val="00F41C19"/>
    <w:rsid w:val="00F41C31"/>
    <w:rsid w:val="00F42A59"/>
    <w:rsid w:val="00F42EFE"/>
    <w:rsid w:val="00F43ABD"/>
    <w:rsid w:val="00F44019"/>
    <w:rsid w:val="00F44082"/>
    <w:rsid w:val="00F444A4"/>
    <w:rsid w:val="00F44AE8"/>
    <w:rsid w:val="00F45195"/>
    <w:rsid w:val="00F457CA"/>
    <w:rsid w:val="00F45B1C"/>
    <w:rsid w:val="00F45F1C"/>
    <w:rsid w:val="00F46D26"/>
    <w:rsid w:val="00F47348"/>
    <w:rsid w:val="00F502ED"/>
    <w:rsid w:val="00F50564"/>
    <w:rsid w:val="00F50A65"/>
    <w:rsid w:val="00F518F9"/>
    <w:rsid w:val="00F52B63"/>
    <w:rsid w:val="00F52F9B"/>
    <w:rsid w:val="00F530C4"/>
    <w:rsid w:val="00F530D2"/>
    <w:rsid w:val="00F531CB"/>
    <w:rsid w:val="00F5332F"/>
    <w:rsid w:val="00F539D6"/>
    <w:rsid w:val="00F53AD8"/>
    <w:rsid w:val="00F53E05"/>
    <w:rsid w:val="00F53E2F"/>
    <w:rsid w:val="00F540F9"/>
    <w:rsid w:val="00F544CA"/>
    <w:rsid w:val="00F546EE"/>
    <w:rsid w:val="00F547FD"/>
    <w:rsid w:val="00F55067"/>
    <w:rsid w:val="00F551F1"/>
    <w:rsid w:val="00F55648"/>
    <w:rsid w:val="00F575B1"/>
    <w:rsid w:val="00F57C4A"/>
    <w:rsid w:val="00F57F21"/>
    <w:rsid w:val="00F60197"/>
    <w:rsid w:val="00F60561"/>
    <w:rsid w:val="00F60DFE"/>
    <w:rsid w:val="00F60FED"/>
    <w:rsid w:val="00F617B6"/>
    <w:rsid w:val="00F61E67"/>
    <w:rsid w:val="00F62AF1"/>
    <w:rsid w:val="00F62C9E"/>
    <w:rsid w:val="00F63FD8"/>
    <w:rsid w:val="00F63FF3"/>
    <w:rsid w:val="00F6441D"/>
    <w:rsid w:val="00F647F2"/>
    <w:rsid w:val="00F64AFD"/>
    <w:rsid w:val="00F64C76"/>
    <w:rsid w:val="00F65264"/>
    <w:rsid w:val="00F658E1"/>
    <w:rsid w:val="00F65A70"/>
    <w:rsid w:val="00F65D36"/>
    <w:rsid w:val="00F660E8"/>
    <w:rsid w:val="00F66275"/>
    <w:rsid w:val="00F66803"/>
    <w:rsid w:val="00F66C87"/>
    <w:rsid w:val="00F673B2"/>
    <w:rsid w:val="00F67A12"/>
    <w:rsid w:val="00F67A16"/>
    <w:rsid w:val="00F7072D"/>
    <w:rsid w:val="00F70808"/>
    <w:rsid w:val="00F70C24"/>
    <w:rsid w:val="00F70C9F"/>
    <w:rsid w:val="00F70E27"/>
    <w:rsid w:val="00F7100D"/>
    <w:rsid w:val="00F711BE"/>
    <w:rsid w:val="00F71EF5"/>
    <w:rsid w:val="00F72039"/>
    <w:rsid w:val="00F7267D"/>
    <w:rsid w:val="00F726CC"/>
    <w:rsid w:val="00F72947"/>
    <w:rsid w:val="00F73A14"/>
    <w:rsid w:val="00F745BC"/>
    <w:rsid w:val="00F751BC"/>
    <w:rsid w:val="00F75921"/>
    <w:rsid w:val="00F75DFD"/>
    <w:rsid w:val="00F75E30"/>
    <w:rsid w:val="00F75F41"/>
    <w:rsid w:val="00F76669"/>
    <w:rsid w:val="00F76859"/>
    <w:rsid w:val="00F7691F"/>
    <w:rsid w:val="00F77461"/>
    <w:rsid w:val="00F77DCA"/>
    <w:rsid w:val="00F801D2"/>
    <w:rsid w:val="00F80493"/>
    <w:rsid w:val="00F8086B"/>
    <w:rsid w:val="00F80ADD"/>
    <w:rsid w:val="00F80CBC"/>
    <w:rsid w:val="00F80F27"/>
    <w:rsid w:val="00F8116D"/>
    <w:rsid w:val="00F814D0"/>
    <w:rsid w:val="00F81C9E"/>
    <w:rsid w:val="00F81FA1"/>
    <w:rsid w:val="00F824BC"/>
    <w:rsid w:val="00F8251E"/>
    <w:rsid w:val="00F829AD"/>
    <w:rsid w:val="00F8307E"/>
    <w:rsid w:val="00F834A4"/>
    <w:rsid w:val="00F837F5"/>
    <w:rsid w:val="00F83E12"/>
    <w:rsid w:val="00F83EB1"/>
    <w:rsid w:val="00F83ED3"/>
    <w:rsid w:val="00F848A8"/>
    <w:rsid w:val="00F850D4"/>
    <w:rsid w:val="00F85E78"/>
    <w:rsid w:val="00F87022"/>
    <w:rsid w:val="00F87D85"/>
    <w:rsid w:val="00F91234"/>
    <w:rsid w:val="00F9132A"/>
    <w:rsid w:val="00F91A39"/>
    <w:rsid w:val="00F9227C"/>
    <w:rsid w:val="00F932B5"/>
    <w:rsid w:val="00F93632"/>
    <w:rsid w:val="00F93983"/>
    <w:rsid w:val="00F949D4"/>
    <w:rsid w:val="00F95942"/>
    <w:rsid w:val="00F95FE4"/>
    <w:rsid w:val="00F963F4"/>
    <w:rsid w:val="00F9642E"/>
    <w:rsid w:val="00F96E98"/>
    <w:rsid w:val="00F9737B"/>
    <w:rsid w:val="00F97AE5"/>
    <w:rsid w:val="00FA03FB"/>
    <w:rsid w:val="00FA05D7"/>
    <w:rsid w:val="00FA1129"/>
    <w:rsid w:val="00FA14E2"/>
    <w:rsid w:val="00FA166C"/>
    <w:rsid w:val="00FA1855"/>
    <w:rsid w:val="00FA23A0"/>
    <w:rsid w:val="00FA2C69"/>
    <w:rsid w:val="00FA2D11"/>
    <w:rsid w:val="00FA31CC"/>
    <w:rsid w:val="00FA37C4"/>
    <w:rsid w:val="00FA38E2"/>
    <w:rsid w:val="00FA3981"/>
    <w:rsid w:val="00FA3D8D"/>
    <w:rsid w:val="00FA3E34"/>
    <w:rsid w:val="00FA4979"/>
    <w:rsid w:val="00FA4A1A"/>
    <w:rsid w:val="00FA5135"/>
    <w:rsid w:val="00FA5E36"/>
    <w:rsid w:val="00FA6566"/>
    <w:rsid w:val="00FA66D0"/>
    <w:rsid w:val="00FA6951"/>
    <w:rsid w:val="00FA6E07"/>
    <w:rsid w:val="00FA6E08"/>
    <w:rsid w:val="00FA76E8"/>
    <w:rsid w:val="00FA79A8"/>
    <w:rsid w:val="00FA7E2B"/>
    <w:rsid w:val="00FB0246"/>
    <w:rsid w:val="00FB03D5"/>
    <w:rsid w:val="00FB0C63"/>
    <w:rsid w:val="00FB0EB4"/>
    <w:rsid w:val="00FB1B47"/>
    <w:rsid w:val="00FB24B1"/>
    <w:rsid w:val="00FB2C4C"/>
    <w:rsid w:val="00FB2DEE"/>
    <w:rsid w:val="00FB314F"/>
    <w:rsid w:val="00FB3318"/>
    <w:rsid w:val="00FB46CD"/>
    <w:rsid w:val="00FB4889"/>
    <w:rsid w:val="00FB4F43"/>
    <w:rsid w:val="00FB50B5"/>
    <w:rsid w:val="00FB525F"/>
    <w:rsid w:val="00FB5705"/>
    <w:rsid w:val="00FB5723"/>
    <w:rsid w:val="00FB5E02"/>
    <w:rsid w:val="00FB5E44"/>
    <w:rsid w:val="00FB6293"/>
    <w:rsid w:val="00FB742A"/>
    <w:rsid w:val="00FC0345"/>
    <w:rsid w:val="00FC0447"/>
    <w:rsid w:val="00FC1271"/>
    <w:rsid w:val="00FC196A"/>
    <w:rsid w:val="00FC26CF"/>
    <w:rsid w:val="00FC2E33"/>
    <w:rsid w:val="00FC30E2"/>
    <w:rsid w:val="00FC391B"/>
    <w:rsid w:val="00FC3B8A"/>
    <w:rsid w:val="00FC3E96"/>
    <w:rsid w:val="00FC3E98"/>
    <w:rsid w:val="00FC4E1E"/>
    <w:rsid w:val="00FC57D7"/>
    <w:rsid w:val="00FC602E"/>
    <w:rsid w:val="00FC6605"/>
    <w:rsid w:val="00FC6D49"/>
    <w:rsid w:val="00FC6F5F"/>
    <w:rsid w:val="00FC706B"/>
    <w:rsid w:val="00FC712E"/>
    <w:rsid w:val="00FC76B8"/>
    <w:rsid w:val="00FC7D28"/>
    <w:rsid w:val="00FD011D"/>
    <w:rsid w:val="00FD02CF"/>
    <w:rsid w:val="00FD07E9"/>
    <w:rsid w:val="00FD0F0B"/>
    <w:rsid w:val="00FD14A1"/>
    <w:rsid w:val="00FD1D1F"/>
    <w:rsid w:val="00FD1D9D"/>
    <w:rsid w:val="00FD1E3C"/>
    <w:rsid w:val="00FD1FE6"/>
    <w:rsid w:val="00FD228C"/>
    <w:rsid w:val="00FD2A51"/>
    <w:rsid w:val="00FD2B90"/>
    <w:rsid w:val="00FD2C48"/>
    <w:rsid w:val="00FD2EC3"/>
    <w:rsid w:val="00FD3EAB"/>
    <w:rsid w:val="00FD404A"/>
    <w:rsid w:val="00FD4C65"/>
    <w:rsid w:val="00FD4E33"/>
    <w:rsid w:val="00FD4FDD"/>
    <w:rsid w:val="00FD57E2"/>
    <w:rsid w:val="00FD58BF"/>
    <w:rsid w:val="00FD6CB0"/>
    <w:rsid w:val="00FD70B6"/>
    <w:rsid w:val="00FD7221"/>
    <w:rsid w:val="00FD7766"/>
    <w:rsid w:val="00FD77CF"/>
    <w:rsid w:val="00FD7BDC"/>
    <w:rsid w:val="00FD7FF0"/>
    <w:rsid w:val="00FE0AEA"/>
    <w:rsid w:val="00FE0B29"/>
    <w:rsid w:val="00FE0CF5"/>
    <w:rsid w:val="00FE159C"/>
    <w:rsid w:val="00FE1A4E"/>
    <w:rsid w:val="00FE1AC7"/>
    <w:rsid w:val="00FE2409"/>
    <w:rsid w:val="00FE2A9B"/>
    <w:rsid w:val="00FE2F32"/>
    <w:rsid w:val="00FE2FE5"/>
    <w:rsid w:val="00FE31CF"/>
    <w:rsid w:val="00FE4B08"/>
    <w:rsid w:val="00FE5256"/>
    <w:rsid w:val="00FE58D1"/>
    <w:rsid w:val="00FE5AAF"/>
    <w:rsid w:val="00FE5C65"/>
    <w:rsid w:val="00FE5F4C"/>
    <w:rsid w:val="00FE604D"/>
    <w:rsid w:val="00FE6551"/>
    <w:rsid w:val="00FE663C"/>
    <w:rsid w:val="00FE7104"/>
    <w:rsid w:val="00FE7F3F"/>
    <w:rsid w:val="00FF00B9"/>
    <w:rsid w:val="00FF02D4"/>
    <w:rsid w:val="00FF06CF"/>
    <w:rsid w:val="00FF070A"/>
    <w:rsid w:val="00FF0C9F"/>
    <w:rsid w:val="00FF1D60"/>
    <w:rsid w:val="00FF24F3"/>
    <w:rsid w:val="00FF36FE"/>
    <w:rsid w:val="00FF3978"/>
    <w:rsid w:val="00FF41C3"/>
    <w:rsid w:val="00FF430D"/>
    <w:rsid w:val="00FF5598"/>
    <w:rsid w:val="00FF64CC"/>
    <w:rsid w:val="00FF69AA"/>
    <w:rsid w:val="00FF7309"/>
    <w:rsid w:val="00FF7E5B"/>
    <w:rsid w:val="01007C5D"/>
    <w:rsid w:val="01083894"/>
    <w:rsid w:val="013D8B68"/>
    <w:rsid w:val="014E7805"/>
    <w:rsid w:val="0185AABC"/>
    <w:rsid w:val="01BA7BF5"/>
    <w:rsid w:val="01BC1CED"/>
    <w:rsid w:val="02021C0E"/>
    <w:rsid w:val="02392A0D"/>
    <w:rsid w:val="02B22CF0"/>
    <w:rsid w:val="02BFBB43"/>
    <w:rsid w:val="02C34311"/>
    <w:rsid w:val="03170FF7"/>
    <w:rsid w:val="03368D98"/>
    <w:rsid w:val="03910908"/>
    <w:rsid w:val="03B67CA7"/>
    <w:rsid w:val="03B72A19"/>
    <w:rsid w:val="03E0AECA"/>
    <w:rsid w:val="03F7FF46"/>
    <w:rsid w:val="041B61BD"/>
    <w:rsid w:val="04226CED"/>
    <w:rsid w:val="0439C6D5"/>
    <w:rsid w:val="043BF372"/>
    <w:rsid w:val="044239B8"/>
    <w:rsid w:val="049EF3E5"/>
    <w:rsid w:val="04B8408F"/>
    <w:rsid w:val="05208CEC"/>
    <w:rsid w:val="05296CC8"/>
    <w:rsid w:val="0543FC2A"/>
    <w:rsid w:val="0544379C"/>
    <w:rsid w:val="059FF239"/>
    <w:rsid w:val="05C872CB"/>
    <w:rsid w:val="05E7CA85"/>
    <w:rsid w:val="05F304F4"/>
    <w:rsid w:val="06138A04"/>
    <w:rsid w:val="061FC268"/>
    <w:rsid w:val="067E9224"/>
    <w:rsid w:val="074602DA"/>
    <w:rsid w:val="076237F0"/>
    <w:rsid w:val="0792EC5D"/>
    <w:rsid w:val="0852C268"/>
    <w:rsid w:val="08711B5A"/>
    <w:rsid w:val="08BF11A6"/>
    <w:rsid w:val="08D7ABDF"/>
    <w:rsid w:val="093B801C"/>
    <w:rsid w:val="0970B293"/>
    <w:rsid w:val="099C15D7"/>
    <w:rsid w:val="099D4DBE"/>
    <w:rsid w:val="09FDF554"/>
    <w:rsid w:val="0A0D2DF3"/>
    <w:rsid w:val="0A553983"/>
    <w:rsid w:val="0A58FB4B"/>
    <w:rsid w:val="0AFD5305"/>
    <w:rsid w:val="0AFE12E0"/>
    <w:rsid w:val="0B15A5D7"/>
    <w:rsid w:val="0B171560"/>
    <w:rsid w:val="0B8486C8"/>
    <w:rsid w:val="0BA0F4CE"/>
    <w:rsid w:val="0BD71D74"/>
    <w:rsid w:val="0C5A77E0"/>
    <w:rsid w:val="0C93A4E8"/>
    <w:rsid w:val="0CA9110E"/>
    <w:rsid w:val="0CBCF017"/>
    <w:rsid w:val="0D049B9B"/>
    <w:rsid w:val="0D4C3A47"/>
    <w:rsid w:val="0D4CBC3B"/>
    <w:rsid w:val="0DB72E81"/>
    <w:rsid w:val="0E120CF9"/>
    <w:rsid w:val="0E3891A8"/>
    <w:rsid w:val="0E3960D2"/>
    <w:rsid w:val="0E5A0B28"/>
    <w:rsid w:val="0E7A776B"/>
    <w:rsid w:val="0E872407"/>
    <w:rsid w:val="0EC0EDA2"/>
    <w:rsid w:val="0EE09F16"/>
    <w:rsid w:val="0EF70826"/>
    <w:rsid w:val="0EFADFCB"/>
    <w:rsid w:val="0F90EC30"/>
    <w:rsid w:val="0FFA9CCB"/>
    <w:rsid w:val="113B5E1B"/>
    <w:rsid w:val="121ADEB0"/>
    <w:rsid w:val="125A591F"/>
    <w:rsid w:val="12D3A7BD"/>
    <w:rsid w:val="131813D9"/>
    <w:rsid w:val="133F20EC"/>
    <w:rsid w:val="13469580"/>
    <w:rsid w:val="138DF0F6"/>
    <w:rsid w:val="142DCC2B"/>
    <w:rsid w:val="145C8401"/>
    <w:rsid w:val="1469CFC0"/>
    <w:rsid w:val="148A8056"/>
    <w:rsid w:val="1492BD81"/>
    <w:rsid w:val="14A22D57"/>
    <w:rsid w:val="14BD9A3A"/>
    <w:rsid w:val="14C6B26D"/>
    <w:rsid w:val="15AFB248"/>
    <w:rsid w:val="162BE2FF"/>
    <w:rsid w:val="164128C9"/>
    <w:rsid w:val="164453ED"/>
    <w:rsid w:val="1667AB6E"/>
    <w:rsid w:val="1669EA9E"/>
    <w:rsid w:val="16A90CC6"/>
    <w:rsid w:val="16EA86E4"/>
    <w:rsid w:val="1709854F"/>
    <w:rsid w:val="17564DF9"/>
    <w:rsid w:val="1761BB22"/>
    <w:rsid w:val="17B9E6DB"/>
    <w:rsid w:val="17CA7F2D"/>
    <w:rsid w:val="17D64BB4"/>
    <w:rsid w:val="17F0E633"/>
    <w:rsid w:val="18058E65"/>
    <w:rsid w:val="180E877C"/>
    <w:rsid w:val="18178B2C"/>
    <w:rsid w:val="181D9C73"/>
    <w:rsid w:val="182A8427"/>
    <w:rsid w:val="1832610C"/>
    <w:rsid w:val="18384A71"/>
    <w:rsid w:val="1839E9C6"/>
    <w:rsid w:val="184C08ED"/>
    <w:rsid w:val="1881E625"/>
    <w:rsid w:val="18849C6D"/>
    <w:rsid w:val="18E638FB"/>
    <w:rsid w:val="18E93AA7"/>
    <w:rsid w:val="18F10AC9"/>
    <w:rsid w:val="192BDA1C"/>
    <w:rsid w:val="1A00BEB3"/>
    <w:rsid w:val="1A2B3F43"/>
    <w:rsid w:val="1A2C039E"/>
    <w:rsid w:val="1A544823"/>
    <w:rsid w:val="1A69C074"/>
    <w:rsid w:val="1AF108EC"/>
    <w:rsid w:val="1AF47ECD"/>
    <w:rsid w:val="1BEFD79B"/>
    <w:rsid w:val="1C39F0A6"/>
    <w:rsid w:val="1D2DEBC7"/>
    <w:rsid w:val="1D61C06B"/>
    <w:rsid w:val="1D62E005"/>
    <w:rsid w:val="1D8BDEAB"/>
    <w:rsid w:val="1DA57802"/>
    <w:rsid w:val="1DBD6F63"/>
    <w:rsid w:val="1DE9970B"/>
    <w:rsid w:val="1E20E1E3"/>
    <w:rsid w:val="1E6BB1EE"/>
    <w:rsid w:val="1E9B7D98"/>
    <w:rsid w:val="1EE52378"/>
    <w:rsid w:val="1EE7C11B"/>
    <w:rsid w:val="1F21276F"/>
    <w:rsid w:val="1F6B781B"/>
    <w:rsid w:val="1FC49969"/>
    <w:rsid w:val="2009858F"/>
    <w:rsid w:val="20137228"/>
    <w:rsid w:val="2029CF09"/>
    <w:rsid w:val="204BF025"/>
    <w:rsid w:val="20740866"/>
    <w:rsid w:val="209A80C7"/>
    <w:rsid w:val="20A71155"/>
    <w:rsid w:val="20E94BE8"/>
    <w:rsid w:val="2100F3BC"/>
    <w:rsid w:val="2101E5FE"/>
    <w:rsid w:val="21B5FB7A"/>
    <w:rsid w:val="21C07647"/>
    <w:rsid w:val="21CF7B49"/>
    <w:rsid w:val="223C88CF"/>
    <w:rsid w:val="226BFE13"/>
    <w:rsid w:val="227A0A74"/>
    <w:rsid w:val="22AFBD01"/>
    <w:rsid w:val="22BC088F"/>
    <w:rsid w:val="22F30818"/>
    <w:rsid w:val="22FC4ECA"/>
    <w:rsid w:val="230E20D5"/>
    <w:rsid w:val="2327F435"/>
    <w:rsid w:val="233B4810"/>
    <w:rsid w:val="2374E690"/>
    <w:rsid w:val="23898B64"/>
    <w:rsid w:val="23ACCCD6"/>
    <w:rsid w:val="23B05628"/>
    <w:rsid w:val="245E3FAC"/>
    <w:rsid w:val="248F069B"/>
    <w:rsid w:val="2498225D"/>
    <w:rsid w:val="24BDEE37"/>
    <w:rsid w:val="24F34EC5"/>
    <w:rsid w:val="24FE3266"/>
    <w:rsid w:val="25179C34"/>
    <w:rsid w:val="252D27A3"/>
    <w:rsid w:val="254AECD8"/>
    <w:rsid w:val="257008F1"/>
    <w:rsid w:val="257935DA"/>
    <w:rsid w:val="25818151"/>
    <w:rsid w:val="258A0C4D"/>
    <w:rsid w:val="25A2C378"/>
    <w:rsid w:val="25B71CE8"/>
    <w:rsid w:val="25CFB1AD"/>
    <w:rsid w:val="25E57304"/>
    <w:rsid w:val="25EE20EE"/>
    <w:rsid w:val="25F84C3A"/>
    <w:rsid w:val="260A4904"/>
    <w:rsid w:val="2680F0C8"/>
    <w:rsid w:val="26B8E364"/>
    <w:rsid w:val="26BC7644"/>
    <w:rsid w:val="26E13151"/>
    <w:rsid w:val="26E68454"/>
    <w:rsid w:val="26EB0899"/>
    <w:rsid w:val="26F53A19"/>
    <w:rsid w:val="2707BF95"/>
    <w:rsid w:val="2719092E"/>
    <w:rsid w:val="271BA4F5"/>
    <w:rsid w:val="27C4EDFB"/>
    <w:rsid w:val="27C722A2"/>
    <w:rsid w:val="28140A2C"/>
    <w:rsid w:val="285EC447"/>
    <w:rsid w:val="28704851"/>
    <w:rsid w:val="28A50BFF"/>
    <w:rsid w:val="28A906B0"/>
    <w:rsid w:val="28E95AAB"/>
    <w:rsid w:val="290B6256"/>
    <w:rsid w:val="296B1CF2"/>
    <w:rsid w:val="298E99A6"/>
    <w:rsid w:val="29A13E36"/>
    <w:rsid w:val="29DA9268"/>
    <w:rsid w:val="2A198CEF"/>
    <w:rsid w:val="2A269B85"/>
    <w:rsid w:val="2A2915BD"/>
    <w:rsid w:val="2A2E10D1"/>
    <w:rsid w:val="2A4BAC98"/>
    <w:rsid w:val="2A835CEF"/>
    <w:rsid w:val="2A9A8C46"/>
    <w:rsid w:val="2B1BFDA3"/>
    <w:rsid w:val="2B2B4219"/>
    <w:rsid w:val="2B4DBBE5"/>
    <w:rsid w:val="2B7BA33B"/>
    <w:rsid w:val="2C20AA13"/>
    <w:rsid w:val="2C5554D8"/>
    <w:rsid w:val="2C730A25"/>
    <w:rsid w:val="2C7C6AA8"/>
    <w:rsid w:val="2CA3F77E"/>
    <w:rsid w:val="2CDDCA0F"/>
    <w:rsid w:val="2CDFA4B2"/>
    <w:rsid w:val="2D2DE3F3"/>
    <w:rsid w:val="2D45E7A3"/>
    <w:rsid w:val="2D64AE69"/>
    <w:rsid w:val="2D7551B6"/>
    <w:rsid w:val="2D995B38"/>
    <w:rsid w:val="2D9F5051"/>
    <w:rsid w:val="2DFDEC98"/>
    <w:rsid w:val="2E63BAD9"/>
    <w:rsid w:val="2E6C8549"/>
    <w:rsid w:val="2E712F07"/>
    <w:rsid w:val="2E7624CD"/>
    <w:rsid w:val="2EB9AB52"/>
    <w:rsid w:val="2EDC4483"/>
    <w:rsid w:val="2F0DA970"/>
    <w:rsid w:val="2F2C6959"/>
    <w:rsid w:val="2F42DF0D"/>
    <w:rsid w:val="2F574BA1"/>
    <w:rsid w:val="2FC5A957"/>
    <w:rsid w:val="2FF9CC9A"/>
    <w:rsid w:val="302EAB61"/>
    <w:rsid w:val="305D275D"/>
    <w:rsid w:val="309C5ACA"/>
    <w:rsid w:val="30A4B79E"/>
    <w:rsid w:val="30C6BA91"/>
    <w:rsid w:val="30D27EC7"/>
    <w:rsid w:val="3103C894"/>
    <w:rsid w:val="310C2BBB"/>
    <w:rsid w:val="312146A0"/>
    <w:rsid w:val="31366B53"/>
    <w:rsid w:val="318B3F27"/>
    <w:rsid w:val="319369A2"/>
    <w:rsid w:val="32915604"/>
    <w:rsid w:val="32B835A1"/>
    <w:rsid w:val="32B9584B"/>
    <w:rsid w:val="32F169D1"/>
    <w:rsid w:val="330DE72B"/>
    <w:rsid w:val="331BC4EF"/>
    <w:rsid w:val="3387470B"/>
    <w:rsid w:val="338E4989"/>
    <w:rsid w:val="33D040EA"/>
    <w:rsid w:val="341C2341"/>
    <w:rsid w:val="345E88C8"/>
    <w:rsid w:val="3461AFF3"/>
    <w:rsid w:val="34748A67"/>
    <w:rsid w:val="34B15040"/>
    <w:rsid w:val="34C2DFE9"/>
    <w:rsid w:val="34CAA109"/>
    <w:rsid w:val="34E87EF0"/>
    <w:rsid w:val="358DA276"/>
    <w:rsid w:val="35E21DC9"/>
    <w:rsid w:val="35EBCC1E"/>
    <w:rsid w:val="35F1ABAA"/>
    <w:rsid w:val="35F28A64"/>
    <w:rsid w:val="3632AF9F"/>
    <w:rsid w:val="3665AB6F"/>
    <w:rsid w:val="369ADEAF"/>
    <w:rsid w:val="369D6E40"/>
    <w:rsid w:val="36C2F4CF"/>
    <w:rsid w:val="3708EDE2"/>
    <w:rsid w:val="3770DDAD"/>
    <w:rsid w:val="3771F548"/>
    <w:rsid w:val="37948E07"/>
    <w:rsid w:val="37B54CF3"/>
    <w:rsid w:val="37BCA454"/>
    <w:rsid w:val="381F81B1"/>
    <w:rsid w:val="3831E092"/>
    <w:rsid w:val="385D6676"/>
    <w:rsid w:val="386EA497"/>
    <w:rsid w:val="38CF1DFB"/>
    <w:rsid w:val="38F09755"/>
    <w:rsid w:val="3900D22E"/>
    <w:rsid w:val="39172B30"/>
    <w:rsid w:val="39581777"/>
    <w:rsid w:val="39F4B3C4"/>
    <w:rsid w:val="39FF6069"/>
    <w:rsid w:val="3A06670E"/>
    <w:rsid w:val="3A191C67"/>
    <w:rsid w:val="3A76E744"/>
    <w:rsid w:val="3AAB815D"/>
    <w:rsid w:val="3AE8AF9D"/>
    <w:rsid w:val="3B1B2C33"/>
    <w:rsid w:val="3B1B423F"/>
    <w:rsid w:val="3B29B6E6"/>
    <w:rsid w:val="3B3B114A"/>
    <w:rsid w:val="3B7556E5"/>
    <w:rsid w:val="3BA9DE0C"/>
    <w:rsid w:val="3BD1900F"/>
    <w:rsid w:val="3BDBCB02"/>
    <w:rsid w:val="3C2F6A8F"/>
    <w:rsid w:val="3C42F235"/>
    <w:rsid w:val="3CA45E34"/>
    <w:rsid w:val="3CC60C1C"/>
    <w:rsid w:val="3D0F4123"/>
    <w:rsid w:val="3D284C75"/>
    <w:rsid w:val="3D34AA03"/>
    <w:rsid w:val="3D55F351"/>
    <w:rsid w:val="3DB63503"/>
    <w:rsid w:val="3DBF3A35"/>
    <w:rsid w:val="3DC3148C"/>
    <w:rsid w:val="3DDE3692"/>
    <w:rsid w:val="3E095FF6"/>
    <w:rsid w:val="3E17FA47"/>
    <w:rsid w:val="3F43F2D1"/>
    <w:rsid w:val="3F7E61BE"/>
    <w:rsid w:val="3F823BCA"/>
    <w:rsid w:val="3F87E83D"/>
    <w:rsid w:val="3FF78CD7"/>
    <w:rsid w:val="40188C59"/>
    <w:rsid w:val="40370347"/>
    <w:rsid w:val="4047F70F"/>
    <w:rsid w:val="407B2901"/>
    <w:rsid w:val="4095D2A4"/>
    <w:rsid w:val="41225B2F"/>
    <w:rsid w:val="41351750"/>
    <w:rsid w:val="41598D21"/>
    <w:rsid w:val="41964A67"/>
    <w:rsid w:val="41CC537D"/>
    <w:rsid w:val="424ACB91"/>
    <w:rsid w:val="42B5124F"/>
    <w:rsid w:val="42CEE8D4"/>
    <w:rsid w:val="42DBDAEB"/>
    <w:rsid w:val="432F5A24"/>
    <w:rsid w:val="436BD1A4"/>
    <w:rsid w:val="437B9A4E"/>
    <w:rsid w:val="438BD898"/>
    <w:rsid w:val="43B2E352"/>
    <w:rsid w:val="43F5F595"/>
    <w:rsid w:val="44655BE4"/>
    <w:rsid w:val="448E4D08"/>
    <w:rsid w:val="44B3141E"/>
    <w:rsid w:val="44BF7E49"/>
    <w:rsid w:val="44DB1EA9"/>
    <w:rsid w:val="44E2509C"/>
    <w:rsid w:val="44FCBBCE"/>
    <w:rsid w:val="4509072D"/>
    <w:rsid w:val="450FF64A"/>
    <w:rsid w:val="451115C3"/>
    <w:rsid w:val="4555993F"/>
    <w:rsid w:val="45638B6D"/>
    <w:rsid w:val="45DEF11A"/>
    <w:rsid w:val="45E835C5"/>
    <w:rsid w:val="466B559E"/>
    <w:rsid w:val="46A03879"/>
    <w:rsid w:val="46E4D2D2"/>
    <w:rsid w:val="471F9D8A"/>
    <w:rsid w:val="473DF349"/>
    <w:rsid w:val="475548A3"/>
    <w:rsid w:val="47832AB4"/>
    <w:rsid w:val="4792832B"/>
    <w:rsid w:val="47A8C887"/>
    <w:rsid w:val="47E08F17"/>
    <w:rsid w:val="47EAE34E"/>
    <w:rsid w:val="47ED017E"/>
    <w:rsid w:val="48182138"/>
    <w:rsid w:val="4837AA79"/>
    <w:rsid w:val="483DDFE6"/>
    <w:rsid w:val="48DEBA98"/>
    <w:rsid w:val="4953DA53"/>
    <w:rsid w:val="49DA33C1"/>
    <w:rsid w:val="49F2D12F"/>
    <w:rsid w:val="4A23EB80"/>
    <w:rsid w:val="4A58F891"/>
    <w:rsid w:val="4A63BC19"/>
    <w:rsid w:val="4A6B6F59"/>
    <w:rsid w:val="4A75BC4B"/>
    <w:rsid w:val="4A7972A0"/>
    <w:rsid w:val="4AD0DEBB"/>
    <w:rsid w:val="4AFD92AD"/>
    <w:rsid w:val="4B536E03"/>
    <w:rsid w:val="4B94B575"/>
    <w:rsid w:val="4BA1C5F2"/>
    <w:rsid w:val="4BBB8AEB"/>
    <w:rsid w:val="4BBCE4E1"/>
    <w:rsid w:val="4BD67372"/>
    <w:rsid w:val="4C07D97D"/>
    <w:rsid w:val="4C24736C"/>
    <w:rsid w:val="4C2A38D5"/>
    <w:rsid w:val="4CD2EC81"/>
    <w:rsid w:val="4CDDBA40"/>
    <w:rsid w:val="4D2F5048"/>
    <w:rsid w:val="4D7AF4FC"/>
    <w:rsid w:val="4DAEE71A"/>
    <w:rsid w:val="4DC5341A"/>
    <w:rsid w:val="4DCB4A46"/>
    <w:rsid w:val="4E55C40E"/>
    <w:rsid w:val="4E672E4C"/>
    <w:rsid w:val="4E750C69"/>
    <w:rsid w:val="4E8B158C"/>
    <w:rsid w:val="4F24BCD5"/>
    <w:rsid w:val="4FCB2427"/>
    <w:rsid w:val="4FF96080"/>
    <w:rsid w:val="50368C9A"/>
    <w:rsid w:val="50D16329"/>
    <w:rsid w:val="50E20F09"/>
    <w:rsid w:val="50E6BEB6"/>
    <w:rsid w:val="510F1CA1"/>
    <w:rsid w:val="5150463C"/>
    <w:rsid w:val="51548D35"/>
    <w:rsid w:val="5191E3A6"/>
    <w:rsid w:val="5197EE95"/>
    <w:rsid w:val="52896C46"/>
    <w:rsid w:val="528B9F8C"/>
    <w:rsid w:val="52981F07"/>
    <w:rsid w:val="52C71357"/>
    <w:rsid w:val="532275EE"/>
    <w:rsid w:val="53483890"/>
    <w:rsid w:val="5373ACC8"/>
    <w:rsid w:val="53F3DB68"/>
    <w:rsid w:val="53F6E5A0"/>
    <w:rsid w:val="5455F471"/>
    <w:rsid w:val="548C7E0B"/>
    <w:rsid w:val="54917584"/>
    <w:rsid w:val="54A69D00"/>
    <w:rsid w:val="54C5EADD"/>
    <w:rsid w:val="54F4F44A"/>
    <w:rsid w:val="55057B23"/>
    <w:rsid w:val="5529C26C"/>
    <w:rsid w:val="552A3BB8"/>
    <w:rsid w:val="55751710"/>
    <w:rsid w:val="55898DD0"/>
    <w:rsid w:val="55F34781"/>
    <w:rsid w:val="566EACD6"/>
    <w:rsid w:val="56A04A09"/>
    <w:rsid w:val="5735249B"/>
    <w:rsid w:val="575AECA9"/>
    <w:rsid w:val="576C3BD5"/>
    <w:rsid w:val="579755B5"/>
    <w:rsid w:val="579BB02A"/>
    <w:rsid w:val="57A35683"/>
    <w:rsid w:val="57D48A76"/>
    <w:rsid w:val="57EA3C66"/>
    <w:rsid w:val="58C530C7"/>
    <w:rsid w:val="58E9C827"/>
    <w:rsid w:val="593BC137"/>
    <w:rsid w:val="596BA4F8"/>
    <w:rsid w:val="59874E88"/>
    <w:rsid w:val="59BB79FC"/>
    <w:rsid w:val="59D9FB13"/>
    <w:rsid w:val="59F30460"/>
    <w:rsid w:val="5A01B3A0"/>
    <w:rsid w:val="5A58B418"/>
    <w:rsid w:val="5A76640A"/>
    <w:rsid w:val="5AB31E67"/>
    <w:rsid w:val="5AC7744B"/>
    <w:rsid w:val="5ACE5ACE"/>
    <w:rsid w:val="5ADA293C"/>
    <w:rsid w:val="5B345C58"/>
    <w:rsid w:val="5B3ECD02"/>
    <w:rsid w:val="5B430174"/>
    <w:rsid w:val="5BABFF27"/>
    <w:rsid w:val="5BC71C7E"/>
    <w:rsid w:val="5BD4864A"/>
    <w:rsid w:val="5C1CE608"/>
    <w:rsid w:val="5C2CCF3A"/>
    <w:rsid w:val="5C8572FC"/>
    <w:rsid w:val="5C88639F"/>
    <w:rsid w:val="5CA15E6E"/>
    <w:rsid w:val="5CC4F4FE"/>
    <w:rsid w:val="5CF1025C"/>
    <w:rsid w:val="5D05AC9D"/>
    <w:rsid w:val="5D1D52AC"/>
    <w:rsid w:val="5D93B0A4"/>
    <w:rsid w:val="5DCAA145"/>
    <w:rsid w:val="5DCD8F39"/>
    <w:rsid w:val="5DDFECB0"/>
    <w:rsid w:val="5EE11E25"/>
    <w:rsid w:val="5EE219A7"/>
    <w:rsid w:val="5EE40546"/>
    <w:rsid w:val="5F68F5B9"/>
    <w:rsid w:val="5FD48FC2"/>
    <w:rsid w:val="5FE719BC"/>
    <w:rsid w:val="60009B8A"/>
    <w:rsid w:val="601FBB68"/>
    <w:rsid w:val="602A9EB9"/>
    <w:rsid w:val="6058FEA2"/>
    <w:rsid w:val="60BB182F"/>
    <w:rsid w:val="60FBED3D"/>
    <w:rsid w:val="612DEEF3"/>
    <w:rsid w:val="616564BB"/>
    <w:rsid w:val="61915E1E"/>
    <w:rsid w:val="61A142A0"/>
    <w:rsid w:val="6212DD92"/>
    <w:rsid w:val="62165510"/>
    <w:rsid w:val="62252130"/>
    <w:rsid w:val="62375277"/>
    <w:rsid w:val="624B737B"/>
    <w:rsid w:val="6279D030"/>
    <w:rsid w:val="628F6C62"/>
    <w:rsid w:val="62970A44"/>
    <w:rsid w:val="62BF719B"/>
    <w:rsid w:val="62D340C7"/>
    <w:rsid w:val="62E7D18B"/>
    <w:rsid w:val="630792A4"/>
    <w:rsid w:val="6338A0FB"/>
    <w:rsid w:val="63547597"/>
    <w:rsid w:val="63814847"/>
    <w:rsid w:val="638E55F2"/>
    <w:rsid w:val="63D878A4"/>
    <w:rsid w:val="640A84FF"/>
    <w:rsid w:val="646ABE59"/>
    <w:rsid w:val="64B6A6D0"/>
    <w:rsid w:val="652AD26D"/>
    <w:rsid w:val="65848726"/>
    <w:rsid w:val="65C230EE"/>
    <w:rsid w:val="65D9A62E"/>
    <w:rsid w:val="65E92DA6"/>
    <w:rsid w:val="6653D92A"/>
    <w:rsid w:val="668DDB69"/>
    <w:rsid w:val="66998629"/>
    <w:rsid w:val="66AE0A71"/>
    <w:rsid w:val="66B562CC"/>
    <w:rsid w:val="66CACF1A"/>
    <w:rsid w:val="66D63AA6"/>
    <w:rsid w:val="66F3DD40"/>
    <w:rsid w:val="66F5C991"/>
    <w:rsid w:val="67498278"/>
    <w:rsid w:val="676C43A7"/>
    <w:rsid w:val="6775F10A"/>
    <w:rsid w:val="6789F2D9"/>
    <w:rsid w:val="679B067D"/>
    <w:rsid w:val="67A31639"/>
    <w:rsid w:val="68073AE4"/>
    <w:rsid w:val="683F6982"/>
    <w:rsid w:val="68462367"/>
    <w:rsid w:val="6874568B"/>
    <w:rsid w:val="68A40324"/>
    <w:rsid w:val="68A5C5B3"/>
    <w:rsid w:val="68AD9AE8"/>
    <w:rsid w:val="68D5B473"/>
    <w:rsid w:val="68F51AD6"/>
    <w:rsid w:val="69909BAA"/>
    <w:rsid w:val="69A1CE31"/>
    <w:rsid w:val="69AFA519"/>
    <w:rsid w:val="6A4BF5E8"/>
    <w:rsid w:val="6A4CF20E"/>
    <w:rsid w:val="6B6144F6"/>
    <w:rsid w:val="6BA6E423"/>
    <w:rsid w:val="6C503367"/>
    <w:rsid w:val="6C9F20B0"/>
    <w:rsid w:val="6CA7F6E7"/>
    <w:rsid w:val="6D80E300"/>
    <w:rsid w:val="6DC36B62"/>
    <w:rsid w:val="6DC97F41"/>
    <w:rsid w:val="6DEEB8D8"/>
    <w:rsid w:val="6E1B63A9"/>
    <w:rsid w:val="6E469115"/>
    <w:rsid w:val="6E4D8681"/>
    <w:rsid w:val="6E937BD0"/>
    <w:rsid w:val="6E9D34B4"/>
    <w:rsid w:val="6ED91D8E"/>
    <w:rsid w:val="6EDD72EB"/>
    <w:rsid w:val="6EE0B3DB"/>
    <w:rsid w:val="6F31A909"/>
    <w:rsid w:val="6F44AFF5"/>
    <w:rsid w:val="6F814982"/>
    <w:rsid w:val="6FAEE216"/>
    <w:rsid w:val="6FB9627B"/>
    <w:rsid w:val="6FC2E4EA"/>
    <w:rsid w:val="6FD51796"/>
    <w:rsid w:val="6FF50C4C"/>
    <w:rsid w:val="7046FD6E"/>
    <w:rsid w:val="706F08D1"/>
    <w:rsid w:val="708E252D"/>
    <w:rsid w:val="71AA49BF"/>
    <w:rsid w:val="71BB2B66"/>
    <w:rsid w:val="71F0DF97"/>
    <w:rsid w:val="721B394F"/>
    <w:rsid w:val="72398F34"/>
    <w:rsid w:val="72B47060"/>
    <w:rsid w:val="72DACD40"/>
    <w:rsid w:val="7350F351"/>
    <w:rsid w:val="73752093"/>
    <w:rsid w:val="738CC7BB"/>
    <w:rsid w:val="73A0F101"/>
    <w:rsid w:val="73A4CB15"/>
    <w:rsid w:val="741658F4"/>
    <w:rsid w:val="742CB23F"/>
    <w:rsid w:val="7437E6FC"/>
    <w:rsid w:val="74802A0D"/>
    <w:rsid w:val="751CD538"/>
    <w:rsid w:val="75454FB8"/>
    <w:rsid w:val="755AD6FB"/>
    <w:rsid w:val="75B458E6"/>
    <w:rsid w:val="75F50150"/>
    <w:rsid w:val="75FCCE61"/>
    <w:rsid w:val="7649A745"/>
    <w:rsid w:val="76BAC3F6"/>
    <w:rsid w:val="76BDC171"/>
    <w:rsid w:val="76D2BFFF"/>
    <w:rsid w:val="76E1DA25"/>
    <w:rsid w:val="76F45F8C"/>
    <w:rsid w:val="76F4DF52"/>
    <w:rsid w:val="76FB4EFF"/>
    <w:rsid w:val="77103DB7"/>
    <w:rsid w:val="7721AD8E"/>
    <w:rsid w:val="77333AE8"/>
    <w:rsid w:val="77664810"/>
    <w:rsid w:val="778BAFDD"/>
    <w:rsid w:val="78109CE0"/>
    <w:rsid w:val="78285D3C"/>
    <w:rsid w:val="783619FD"/>
    <w:rsid w:val="7841A8A0"/>
    <w:rsid w:val="78B80966"/>
    <w:rsid w:val="78DC5954"/>
    <w:rsid w:val="791379BD"/>
    <w:rsid w:val="79C11339"/>
    <w:rsid w:val="79CDE064"/>
    <w:rsid w:val="7AE5967A"/>
    <w:rsid w:val="7AEA2484"/>
    <w:rsid w:val="7B17164F"/>
    <w:rsid w:val="7B2DA3D9"/>
    <w:rsid w:val="7B3A2102"/>
    <w:rsid w:val="7B8164E9"/>
    <w:rsid w:val="7B9933D6"/>
    <w:rsid w:val="7BA09EF9"/>
    <w:rsid w:val="7BF63D12"/>
    <w:rsid w:val="7C0B9E85"/>
    <w:rsid w:val="7C11EF83"/>
    <w:rsid w:val="7C1708D5"/>
    <w:rsid w:val="7C196857"/>
    <w:rsid w:val="7C22E4F5"/>
    <w:rsid w:val="7C32011D"/>
    <w:rsid w:val="7C685203"/>
    <w:rsid w:val="7C6FC659"/>
    <w:rsid w:val="7CB683EE"/>
    <w:rsid w:val="7D632A58"/>
    <w:rsid w:val="7D6DADE2"/>
    <w:rsid w:val="7D88A84F"/>
    <w:rsid w:val="7E8E4EF2"/>
    <w:rsid w:val="7F059660"/>
    <w:rsid w:val="7F0676AF"/>
    <w:rsid w:val="7F4FD7FC"/>
    <w:rsid w:val="7F7B3DEA"/>
    <w:rsid w:val="7F9C14FA"/>
    <w:rsid w:val="7FFDE0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72"/>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4B0C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L,Recommendation,CV text,Colorful List - Accent 11,COOP,Primary Bullet List,Figure_name,Numbered Indented Text,Bullet- First level,List NUmber,Listenabsatz1,lp1,standard lewis,Body Text1,Body text,List1,LP"/>
    <w:basedOn w:val="Normal"/>
    <w:link w:val="ListParagraphChar"/>
    <w:uiPriority w:val="1"/>
    <w:qFormat/>
    <w:rsid w:val="006478E7"/>
    <w:pPr>
      <w:ind w:left="720"/>
      <w:contextualSpacing/>
    </w:p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aliases w:val="List Paragraph1 Char,List Paragraph11 Char,L Char,Recommendation Char,CV text Char,Colorful List - Accent 11 Char,COOP Char,Primary Bullet List Char,Figure_name Char,Numbered Indented Text Char,Bullet- First level Char,lp1 Char"/>
    <w:basedOn w:val="DefaultParagraphFont"/>
    <w:link w:val="ListParagraph"/>
    <w:uiPriority w:val="1"/>
    <w:qFormat/>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2"/>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paragraph" w:styleId="NoSpacing">
    <w:name w:val="No Spacing"/>
    <w:uiPriority w:val="1"/>
    <w:qFormat/>
    <w:rsid w:val="00BF40C1"/>
    <w:pPr>
      <w:spacing w:after="0" w:line="240" w:lineRule="auto"/>
    </w:pPr>
    <w:rPr>
      <w:rFonts w:ascii="Segoe UI" w:hAnsi="Segoe UI" w:cs="Segoe UI"/>
    </w:rPr>
  </w:style>
  <w:style w:type="character" w:customStyle="1" w:styleId="Heading4Char">
    <w:name w:val="Heading 4 Char"/>
    <w:basedOn w:val="DefaultParagraphFont"/>
    <w:link w:val="Heading4"/>
    <w:uiPriority w:val="9"/>
    <w:rsid w:val="004B0C08"/>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5A2133"/>
    <w:rPr>
      <w:b/>
      <w:bCs/>
    </w:rPr>
  </w:style>
  <w:style w:type="paragraph" w:customStyle="1" w:styleId="EndNoteBibliographyTitle">
    <w:name w:val="EndNote Bibliography Title"/>
    <w:basedOn w:val="Normal"/>
    <w:link w:val="EndNoteBibliographyTitleChar"/>
    <w:rsid w:val="00B46128"/>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B46128"/>
    <w:rPr>
      <w:rFonts w:ascii="Calibri" w:eastAsia="Calibri" w:hAnsi="Calibri" w:cs="Calibri"/>
      <w:noProof/>
      <w:lang w:val="en-US"/>
    </w:rPr>
  </w:style>
  <w:style w:type="paragraph" w:customStyle="1" w:styleId="EndNoteBibliography">
    <w:name w:val="EndNote Bibliography"/>
    <w:basedOn w:val="Normal"/>
    <w:link w:val="EndNoteBibliographyChar"/>
    <w:rsid w:val="00B46128"/>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B46128"/>
    <w:rPr>
      <w:rFonts w:ascii="Calibri" w:eastAsia="Calibri" w:hAnsi="Calibri" w:cs="Calibri"/>
      <w:noProof/>
      <w:lang w:val="en-US"/>
    </w:rPr>
  </w:style>
  <w:style w:type="table" w:customStyle="1" w:styleId="HealthConsult1">
    <w:name w:val="HealthConsult1"/>
    <w:basedOn w:val="TableNormal"/>
    <w:next w:val="TableGrid"/>
    <w:uiPriority w:val="59"/>
    <w:rsid w:val="000E5983"/>
    <w:pPr>
      <w:spacing w:after="0" w:line="240" w:lineRule="auto"/>
    </w:pPr>
    <w:rPr>
      <w:rFonts w:ascii="Times New Roman" w:eastAsia="SimSun"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122776539">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587079659">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051459957">
      <w:bodyDiv w:val="1"/>
      <w:marLeft w:val="0"/>
      <w:marRight w:val="0"/>
      <w:marTop w:val="0"/>
      <w:marBottom w:val="0"/>
      <w:divBdr>
        <w:top w:val="none" w:sz="0" w:space="0" w:color="auto"/>
        <w:left w:val="none" w:sz="0" w:space="0" w:color="auto"/>
        <w:bottom w:val="none" w:sz="0" w:space="0" w:color="auto"/>
        <w:right w:val="none" w:sz="0" w:space="0" w:color="auto"/>
      </w:divBdr>
    </w:div>
    <w:div w:id="1210653802">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18811830">
      <w:bodyDiv w:val="1"/>
      <w:marLeft w:val="0"/>
      <w:marRight w:val="0"/>
      <w:marTop w:val="0"/>
      <w:marBottom w:val="0"/>
      <w:divBdr>
        <w:top w:val="none" w:sz="0" w:space="0" w:color="auto"/>
        <w:left w:val="none" w:sz="0" w:space="0" w:color="auto"/>
        <w:bottom w:val="none" w:sz="0" w:space="0" w:color="auto"/>
        <w:right w:val="none" w:sz="0" w:space="0" w:color="auto"/>
      </w:divBdr>
      <w:divsChild>
        <w:div w:id="1386946841">
          <w:marLeft w:val="0"/>
          <w:marRight w:val="0"/>
          <w:marTop w:val="0"/>
          <w:marBottom w:val="0"/>
          <w:divBdr>
            <w:top w:val="none" w:sz="0" w:space="0" w:color="auto"/>
            <w:left w:val="none" w:sz="0" w:space="0" w:color="auto"/>
            <w:bottom w:val="none" w:sz="0" w:space="0" w:color="auto"/>
            <w:right w:val="none" w:sz="0" w:space="0" w:color="auto"/>
          </w:divBdr>
          <w:divsChild>
            <w:div w:id="386956916">
              <w:marLeft w:val="0"/>
              <w:marRight w:val="0"/>
              <w:marTop w:val="0"/>
              <w:marBottom w:val="0"/>
              <w:divBdr>
                <w:top w:val="none" w:sz="0" w:space="0" w:color="auto"/>
                <w:left w:val="none" w:sz="0" w:space="0" w:color="auto"/>
                <w:bottom w:val="none" w:sz="0" w:space="0" w:color="auto"/>
                <w:right w:val="none" w:sz="0" w:space="0" w:color="auto"/>
              </w:divBdr>
              <w:divsChild>
                <w:div w:id="51277475">
                  <w:marLeft w:val="0"/>
                  <w:marRight w:val="0"/>
                  <w:marTop w:val="0"/>
                  <w:marBottom w:val="0"/>
                  <w:divBdr>
                    <w:top w:val="none" w:sz="0" w:space="0" w:color="auto"/>
                    <w:left w:val="none" w:sz="0" w:space="0" w:color="auto"/>
                    <w:bottom w:val="none" w:sz="0" w:space="0" w:color="auto"/>
                    <w:right w:val="none" w:sz="0" w:space="0" w:color="auto"/>
                  </w:divBdr>
                  <w:divsChild>
                    <w:div w:id="1164591375">
                      <w:marLeft w:val="0"/>
                      <w:marRight w:val="0"/>
                      <w:marTop w:val="0"/>
                      <w:marBottom w:val="0"/>
                      <w:divBdr>
                        <w:top w:val="none" w:sz="0" w:space="0" w:color="auto"/>
                        <w:left w:val="none" w:sz="0" w:space="0" w:color="auto"/>
                        <w:bottom w:val="none" w:sz="0" w:space="0" w:color="auto"/>
                        <w:right w:val="none" w:sz="0" w:space="0" w:color="auto"/>
                      </w:divBdr>
                      <w:divsChild>
                        <w:div w:id="1820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8612">
                  <w:marLeft w:val="0"/>
                  <w:marRight w:val="0"/>
                  <w:marTop w:val="0"/>
                  <w:marBottom w:val="0"/>
                  <w:divBdr>
                    <w:top w:val="none" w:sz="0" w:space="0" w:color="auto"/>
                    <w:left w:val="none" w:sz="0" w:space="0" w:color="auto"/>
                    <w:bottom w:val="none" w:sz="0" w:space="0" w:color="auto"/>
                    <w:right w:val="none" w:sz="0" w:space="0" w:color="auto"/>
                  </w:divBdr>
                  <w:divsChild>
                    <w:div w:id="2037847805">
                      <w:marLeft w:val="0"/>
                      <w:marRight w:val="0"/>
                      <w:marTop w:val="0"/>
                      <w:marBottom w:val="0"/>
                      <w:divBdr>
                        <w:top w:val="none" w:sz="0" w:space="0" w:color="auto"/>
                        <w:left w:val="none" w:sz="0" w:space="0" w:color="auto"/>
                        <w:bottom w:val="none" w:sz="0" w:space="0" w:color="auto"/>
                        <w:right w:val="none" w:sz="0" w:space="0" w:color="auto"/>
                      </w:divBdr>
                      <w:divsChild>
                        <w:div w:id="851720569">
                          <w:marLeft w:val="0"/>
                          <w:marRight w:val="0"/>
                          <w:marTop w:val="0"/>
                          <w:marBottom w:val="0"/>
                          <w:divBdr>
                            <w:top w:val="none" w:sz="0" w:space="0" w:color="auto"/>
                            <w:left w:val="none" w:sz="0" w:space="0" w:color="auto"/>
                            <w:bottom w:val="none" w:sz="0" w:space="0" w:color="auto"/>
                            <w:right w:val="none" w:sz="0" w:space="0" w:color="auto"/>
                          </w:divBdr>
                          <w:divsChild>
                            <w:div w:id="477112914">
                              <w:marLeft w:val="0"/>
                              <w:marRight w:val="0"/>
                              <w:marTop w:val="0"/>
                              <w:marBottom w:val="0"/>
                              <w:divBdr>
                                <w:top w:val="none" w:sz="0" w:space="0" w:color="auto"/>
                                <w:left w:val="none" w:sz="0" w:space="0" w:color="auto"/>
                                <w:bottom w:val="none" w:sz="0" w:space="0" w:color="auto"/>
                                <w:right w:val="none" w:sz="0" w:space="0" w:color="auto"/>
                              </w:divBdr>
                              <w:divsChild>
                                <w:div w:id="17070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814777">
          <w:marLeft w:val="0"/>
          <w:marRight w:val="0"/>
          <w:marTop w:val="0"/>
          <w:marBottom w:val="0"/>
          <w:divBdr>
            <w:top w:val="none" w:sz="0" w:space="0" w:color="auto"/>
            <w:left w:val="none" w:sz="0" w:space="0" w:color="auto"/>
            <w:bottom w:val="none" w:sz="0" w:space="0" w:color="auto"/>
            <w:right w:val="none" w:sz="0" w:space="0" w:color="auto"/>
          </w:divBdr>
          <w:divsChild>
            <w:div w:id="1908345789">
              <w:marLeft w:val="0"/>
              <w:marRight w:val="0"/>
              <w:marTop w:val="0"/>
              <w:marBottom w:val="0"/>
              <w:divBdr>
                <w:top w:val="none" w:sz="0" w:space="0" w:color="auto"/>
                <w:left w:val="none" w:sz="0" w:space="0" w:color="auto"/>
                <w:bottom w:val="none" w:sz="0" w:space="0" w:color="auto"/>
                <w:right w:val="none" w:sz="0" w:space="0" w:color="auto"/>
              </w:divBdr>
              <w:divsChild>
                <w:div w:id="962660412">
                  <w:marLeft w:val="0"/>
                  <w:marRight w:val="0"/>
                  <w:marTop w:val="0"/>
                  <w:marBottom w:val="0"/>
                  <w:divBdr>
                    <w:top w:val="none" w:sz="0" w:space="0" w:color="auto"/>
                    <w:left w:val="none" w:sz="0" w:space="0" w:color="auto"/>
                    <w:bottom w:val="none" w:sz="0" w:space="0" w:color="auto"/>
                    <w:right w:val="none" w:sz="0" w:space="0" w:color="auto"/>
                  </w:divBdr>
                  <w:divsChild>
                    <w:div w:id="253324914">
                      <w:marLeft w:val="0"/>
                      <w:marRight w:val="0"/>
                      <w:marTop w:val="0"/>
                      <w:marBottom w:val="0"/>
                      <w:divBdr>
                        <w:top w:val="none" w:sz="0" w:space="0" w:color="auto"/>
                        <w:left w:val="none" w:sz="0" w:space="0" w:color="auto"/>
                        <w:bottom w:val="none" w:sz="0" w:space="0" w:color="auto"/>
                        <w:right w:val="none" w:sz="0" w:space="0" w:color="auto"/>
                      </w:divBdr>
                      <w:divsChild>
                        <w:div w:id="151609869">
                          <w:marLeft w:val="0"/>
                          <w:marRight w:val="0"/>
                          <w:marTop w:val="0"/>
                          <w:marBottom w:val="0"/>
                          <w:divBdr>
                            <w:top w:val="none" w:sz="0" w:space="0" w:color="auto"/>
                            <w:left w:val="none" w:sz="0" w:space="0" w:color="auto"/>
                            <w:bottom w:val="none" w:sz="0" w:space="0" w:color="auto"/>
                            <w:right w:val="none" w:sz="0" w:space="0" w:color="auto"/>
                          </w:divBdr>
                          <w:divsChild>
                            <w:div w:id="922568806">
                              <w:marLeft w:val="0"/>
                              <w:marRight w:val="0"/>
                              <w:marTop w:val="0"/>
                              <w:marBottom w:val="0"/>
                              <w:divBdr>
                                <w:top w:val="none" w:sz="0" w:space="0" w:color="auto"/>
                                <w:left w:val="none" w:sz="0" w:space="0" w:color="auto"/>
                                <w:bottom w:val="none" w:sz="0" w:space="0" w:color="auto"/>
                                <w:right w:val="none" w:sz="0" w:space="0" w:color="auto"/>
                              </w:divBdr>
                            </w:div>
                          </w:divsChild>
                        </w:div>
                        <w:div w:id="12328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42093209">
      <w:bodyDiv w:val="1"/>
      <w:marLeft w:val="0"/>
      <w:marRight w:val="0"/>
      <w:marTop w:val="0"/>
      <w:marBottom w:val="0"/>
      <w:divBdr>
        <w:top w:val="none" w:sz="0" w:space="0" w:color="auto"/>
        <w:left w:val="none" w:sz="0" w:space="0" w:color="auto"/>
        <w:bottom w:val="none" w:sz="0" w:space="0" w:color="auto"/>
        <w:right w:val="none" w:sz="0" w:space="0" w:color="auto"/>
      </w:divBdr>
    </w:div>
    <w:div w:id="1756894983">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1952084395">
      <w:bodyDiv w:val="1"/>
      <w:marLeft w:val="0"/>
      <w:marRight w:val="0"/>
      <w:marTop w:val="0"/>
      <w:marBottom w:val="0"/>
      <w:divBdr>
        <w:top w:val="none" w:sz="0" w:space="0" w:color="auto"/>
        <w:left w:val="none" w:sz="0" w:space="0" w:color="auto"/>
        <w:bottom w:val="none" w:sz="0" w:space="0" w:color="auto"/>
        <w:right w:val="none" w:sz="0" w:space="0" w:color="auto"/>
      </w:divBdr>
      <w:divsChild>
        <w:div w:id="883834414">
          <w:marLeft w:val="0"/>
          <w:marRight w:val="0"/>
          <w:marTop w:val="0"/>
          <w:marBottom w:val="0"/>
          <w:divBdr>
            <w:top w:val="none" w:sz="0" w:space="0" w:color="auto"/>
            <w:left w:val="none" w:sz="0" w:space="0" w:color="auto"/>
            <w:bottom w:val="none" w:sz="0" w:space="0" w:color="auto"/>
            <w:right w:val="none" w:sz="0" w:space="0" w:color="auto"/>
          </w:divBdr>
          <w:divsChild>
            <w:div w:id="2024358598">
              <w:marLeft w:val="0"/>
              <w:marRight w:val="0"/>
              <w:marTop w:val="0"/>
              <w:marBottom w:val="0"/>
              <w:divBdr>
                <w:top w:val="none" w:sz="0" w:space="0" w:color="auto"/>
                <w:left w:val="none" w:sz="0" w:space="0" w:color="auto"/>
                <w:bottom w:val="none" w:sz="0" w:space="0" w:color="auto"/>
                <w:right w:val="none" w:sz="0" w:space="0" w:color="auto"/>
              </w:divBdr>
              <w:divsChild>
                <w:div w:id="1405300352">
                  <w:marLeft w:val="0"/>
                  <w:marRight w:val="0"/>
                  <w:marTop w:val="0"/>
                  <w:marBottom w:val="0"/>
                  <w:divBdr>
                    <w:top w:val="none" w:sz="0" w:space="0" w:color="auto"/>
                    <w:left w:val="none" w:sz="0" w:space="0" w:color="auto"/>
                    <w:bottom w:val="none" w:sz="0" w:space="0" w:color="auto"/>
                    <w:right w:val="none" w:sz="0" w:space="0" w:color="auto"/>
                  </w:divBdr>
                  <w:divsChild>
                    <w:div w:id="366755369">
                      <w:marLeft w:val="0"/>
                      <w:marRight w:val="0"/>
                      <w:marTop w:val="0"/>
                      <w:marBottom w:val="0"/>
                      <w:divBdr>
                        <w:top w:val="none" w:sz="0" w:space="0" w:color="auto"/>
                        <w:left w:val="none" w:sz="0" w:space="0" w:color="auto"/>
                        <w:bottom w:val="none" w:sz="0" w:space="0" w:color="auto"/>
                        <w:right w:val="none" w:sz="0" w:space="0" w:color="auto"/>
                      </w:divBdr>
                      <w:divsChild>
                        <w:div w:id="2105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2402">
                  <w:marLeft w:val="0"/>
                  <w:marRight w:val="0"/>
                  <w:marTop w:val="0"/>
                  <w:marBottom w:val="0"/>
                  <w:divBdr>
                    <w:top w:val="none" w:sz="0" w:space="0" w:color="auto"/>
                    <w:left w:val="none" w:sz="0" w:space="0" w:color="auto"/>
                    <w:bottom w:val="none" w:sz="0" w:space="0" w:color="auto"/>
                    <w:right w:val="none" w:sz="0" w:space="0" w:color="auto"/>
                  </w:divBdr>
                  <w:divsChild>
                    <w:div w:id="1802650251">
                      <w:marLeft w:val="0"/>
                      <w:marRight w:val="0"/>
                      <w:marTop w:val="0"/>
                      <w:marBottom w:val="0"/>
                      <w:divBdr>
                        <w:top w:val="none" w:sz="0" w:space="0" w:color="auto"/>
                        <w:left w:val="none" w:sz="0" w:space="0" w:color="auto"/>
                        <w:bottom w:val="none" w:sz="0" w:space="0" w:color="auto"/>
                        <w:right w:val="none" w:sz="0" w:space="0" w:color="auto"/>
                      </w:divBdr>
                      <w:divsChild>
                        <w:div w:id="289242721">
                          <w:marLeft w:val="0"/>
                          <w:marRight w:val="0"/>
                          <w:marTop w:val="0"/>
                          <w:marBottom w:val="0"/>
                          <w:divBdr>
                            <w:top w:val="none" w:sz="0" w:space="0" w:color="auto"/>
                            <w:left w:val="none" w:sz="0" w:space="0" w:color="auto"/>
                            <w:bottom w:val="none" w:sz="0" w:space="0" w:color="auto"/>
                            <w:right w:val="none" w:sz="0" w:space="0" w:color="auto"/>
                          </w:divBdr>
                          <w:divsChild>
                            <w:div w:id="1122846215">
                              <w:marLeft w:val="0"/>
                              <w:marRight w:val="0"/>
                              <w:marTop w:val="0"/>
                              <w:marBottom w:val="0"/>
                              <w:divBdr>
                                <w:top w:val="none" w:sz="0" w:space="0" w:color="auto"/>
                                <w:left w:val="none" w:sz="0" w:space="0" w:color="auto"/>
                                <w:bottom w:val="none" w:sz="0" w:space="0" w:color="auto"/>
                                <w:right w:val="none" w:sz="0" w:space="0" w:color="auto"/>
                              </w:divBdr>
                              <w:divsChild>
                                <w:div w:id="1984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2100">
          <w:marLeft w:val="0"/>
          <w:marRight w:val="0"/>
          <w:marTop w:val="0"/>
          <w:marBottom w:val="0"/>
          <w:divBdr>
            <w:top w:val="none" w:sz="0" w:space="0" w:color="auto"/>
            <w:left w:val="none" w:sz="0" w:space="0" w:color="auto"/>
            <w:bottom w:val="none" w:sz="0" w:space="0" w:color="auto"/>
            <w:right w:val="none" w:sz="0" w:space="0" w:color="auto"/>
          </w:divBdr>
          <w:divsChild>
            <w:div w:id="1898661284">
              <w:marLeft w:val="0"/>
              <w:marRight w:val="0"/>
              <w:marTop w:val="0"/>
              <w:marBottom w:val="0"/>
              <w:divBdr>
                <w:top w:val="none" w:sz="0" w:space="0" w:color="auto"/>
                <w:left w:val="none" w:sz="0" w:space="0" w:color="auto"/>
                <w:bottom w:val="none" w:sz="0" w:space="0" w:color="auto"/>
                <w:right w:val="none" w:sz="0" w:space="0" w:color="auto"/>
              </w:divBdr>
              <w:divsChild>
                <w:div w:id="91167859">
                  <w:marLeft w:val="0"/>
                  <w:marRight w:val="0"/>
                  <w:marTop w:val="0"/>
                  <w:marBottom w:val="0"/>
                  <w:divBdr>
                    <w:top w:val="none" w:sz="0" w:space="0" w:color="auto"/>
                    <w:left w:val="none" w:sz="0" w:space="0" w:color="auto"/>
                    <w:bottom w:val="none" w:sz="0" w:space="0" w:color="auto"/>
                    <w:right w:val="none" w:sz="0" w:space="0" w:color="auto"/>
                  </w:divBdr>
                  <w:divsChild>
                    <w:div w:id="99955652">
                      <w:marLeft w:val="0"/>
                      <w:marRight w:val="0"/>
                      <w:marTop w:val="0"/>
                      <w:marBottom w:val="0"/>
                      <w:divBdr>
                        <w:top w:val="none" w:sz="0" w:space="0" w:color="auto"/>
                        <w:left w:val="none" w:sz="0" w:space="0" w:color="auto"/>
                        <w:bottom w:val="none" w:sz="0" w:space="0" w:color="auto"/>
                        <w:right w:val="none" w:sz="0" w:space="0" w:color="auto"/>
                      </w:divBdr>
                      <w:divsChild>
                        <w:div w:id="275212859">
                          <w:marLeft w:val="0"/>
                          <w:marRight w:val="0"/>
                          <w:marTop w:val="0"/>
                          <w:marBottom w:val="0"/>
                          <w:divBdr>
                            <w:top w:val="none" w:sz="0" w:space="0" w:color="auto"/>
                            <w:left w:val="none" w:sz="0" w:space="0" w:color="auto"/>
                            <w:bottom w:val="none" w:sz="0" w:space="0" w:color="auto"/>
                            <w:right w:val="none" w:sz="0" w:space="0" w:color="auto"/>
                          </w:divBdr>
                        </w:div>
                        <w:div w:id="609430972">
                          <w:marLeft w:val="0"/>
                          <w:marRight w:val="0"/>
                          <w:marTop w:val="0"/>
                          <w:marBottom w:val="0"/>
                          <w:divBdr>
                            <w:top w:val="none" w:sz="0" w:space="0" w:color="auto"/>
                            <w:left w:val="none" w:sz="0" w:space="0" w:color="auto"/>
                            <w:bottom w:val="none" w:sz="0" w:space="0" w:color="auto"/>
                            <w:right w:val="none" w:sz="0" w:space="0" w:color="auto"/>
                          </w:divBdr>
                          <w:divsChild>
                            <w:div w:id="5157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c.gov.au/applications/1675" TargetMode="Externa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www.allergy.org.au/patients/immunodeficiencies/primary-immunodeficiency"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msac.gov.au/applications/1684" TargetMode="Externa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allergy.org.au/patients/immunodeficiencies/primary-immunodeficiency"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s://www.msac.gov.au/applications/167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sac.gov.au/applications/1684" TargetMode="External"/><Relationship Id="rId14" Type="http://schemas.openxmlformats.org/officeDocument/2006/relationships/image" Target="media/image4.png"/><Relationship Id="rId22" Type="http://schemas.openxmlformats.org/officeDocument/2006/relationships/image" Target="media/image6.jpg"/><Relationship Id="rId27" Type="http://schemas.openxmlformats.org/officeDocument/2006/relationships/hyperlink" Target="https://www.vcgs.org.au/tests/exome-sequ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d1d679-7a9d-467b-8ded-9fddbe88f77b}" enabled="0" method="" siteId="{7ad1d679-7a9d-467b-8ded-9fddbe88f7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16391</Words>
  <Characters>94087</Characters>
  <Application>Microsoft Office Word</Application>
  <DocSecurity>0</DocSecurity>
  <Lines>1594</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2026-02-24T04:34:00Z</dcterms:created>
  <dcterms:modified xsi:type="dcterms:W3CDTF">2026-02-24T22:54:00Z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21269c0f,5ab347f,45c2524a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13ee36d8,73d7a066,59c9a0df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2026-02-24T04:33:44Z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afc4ea4d-f094-4a07-b9c9-7a1f42e5a30a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