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FF0A" w14:textId="5F091CC1" w:rsidR="00247389" w:rsidRDefault="00247389" w:rsidP="002662E5">
      <w:pPr>
        <w:pStyle w:val="Title"/>
        <w:jc w:val="center"/>
        <w:rPr>
          <w:rFonts w:ascii="Segoe UI" w:hAnsi="Segoe UI" w:cs="Segoe UI"/>
          <w:b/>
          <w:bCs/>
        </w:rPr>
      </w:pPr>
    </w:p>
    <w:p w14:paraId="4D05150C" w14:textId="77777777" w:rsidR="00247389" w:rsidRDefault="00247389" w:rsidP="002662E5">
      <w:pPr>
        <w:pStyle w:val="Title"/>
        <w:jc w:val="center"/>
        <w:rPr>
          <w:rFonts w:ascii="Segoe UI" w:hAnsi="Segoe UI" w:cs="Segoe UI"/>
          <w:b/>
          <w:bCs/>
        </w:rPr>
      </w:pPr>
    </w:p>
    <w:p w14:paraId="57055549" w14:textId="77777777" w:rsidR="00EA0AA0" w:rsidRPr="008722A1" w:rsidRDefault="00EA0AA0" w:rsidP="002662E5">
      <w:pPr>
        <w:pStyle w:val="Title"/>
        <w:jc w:val="center"/>
        <w:rPr>
          <w:rFonts w:ascii="Montserrat" w:hAnsi="Montserrat" w:cs="Segoe UI"/>
          <w:b/>
        </w:rPr>
      </w:pPr>
      <w:r w:rsidRPr="008722A1">
        <w:rPr>
          <w:rFonts w:ascii="Montserrat" w:hAnsi="Montserrat" w:cs="Segoe UI"/>
          <w:b/>
        </w:rPr>
        <w:t>MSAC Application</w:t>
      </w:r>
    </w:p>
    <w:p w14:paraId="02A5A8E4" w14:textId="77777777" w:rsidR="00247389" w:rsidRPr="00247389" w:rsidRDefault="00247389" w:rsidP="00247389"/>
    <w:p w14:paraId="284CDE5D" w14:textId="7612A2D9" w:rsidR="00EA0AA0" w:rsidRPr="008722A1" w:rsidRDefault="00FA3DAE" w:rsidP="002662E5">
      <w:pPr>
        <w:pStyle w:val="Subtitle"/>
        <w:jc w:val="center"/>
        <w:rPr>
          <w:rFonts w:ascii="Montserrat" w:eastAsiaTheme="minorHAnsi" w:hAnsi="Montserrat" w:cs="Segoe UI"/>
          <w:i/>
          <w:color w:val="538135" w:themeColor="accent6" w:themeShade="BF"/>
          <w:spacing w:val="0"/>
          <w:sz w:val="24"/>
          <w:szCs w:val="24"/>
        </w:rPr>
      </w:pPr>
      <w:r w:rsidRPr="008722A1">
        <w:rPr>
          <w:rFonts w:ascii="Montserrat" w:hAnsi="Montserrat" w:cs="Segoe UI"/>
          <w:b/>
          <w:color w:val="002060"/>
          <w:sz w:val="48"/>
          <w:szCs w:val="48"/>
        </w:rPr>
        <w:t xml:space="preserve">Integrated, closed-system, extracorporeal photopheresis </w:t>
      </w:r>
      <w:r w:rsidR="000036AF" w:rsidRPr="008722A1">
        <w:rPr>
          <w:rFonts w:ascii="Montserrat" w:hAnsi="Montserrat" w:cs="Segoe UI"/>
          <w:b/>
          <w:color w:val="002060"/>
          <w:sz w:val="48"/>
          <w:szCs w:val="48"/>
        </w:rPr>
        <w:t xml:space="preserve">and methoxsalen </w:t>
      </w:r>
      <w:r w:rsidR="005C53B9" w:rsidRPr="008722A1">
        <w:rPr>
          <w:rFonts w:ascii="Montserrat" w:hAnsi="Montserrat" w:cs="Segoe UI"/>
          <w:b/>
          <w:color w:val="002060"/>
          <w:sz w:val="48"/>
          <w:szCs w:val="48"/>
        </w:rPr>
        <w:t>(UVADEX®)</w:t>
      </w:r>
      <w:r w:rsidR="00BD0FDD">
        <w:rPr>
          <w:rFonts w:ascii="Montserrat" w:hAnsi="Montserrat" w:cs="Segoe UI"/>
          <w:b/>
          <w:color w:val="002060"/>
          <w:sz w:val="48"/>
          <w:szCs w:val="48"/>
        </w:rPr>
        <w:t xml:space="preserve"> for </w:t>
      </w:r>
      <w:r w:rsidR="00BD0FDD" w:rsidRPr="00BD0FDD">
        <w:rPr>
          <w:rFonts w:ascii="Montserrat" w:hAnsi="Montserrat" w:cs="Segoe UI"/>
          <w:b/>
          <w:color w:val="002060"/>
          <w:sz w:val="48"/>
          <w:szCs w:val="48"/>
        </w:rPr>
        <w:t>cutaneous T-cell lymphoma</w:t>
      </w:r>
      <w:r w:rsidR="00BD0FDD">
        <w:rPr>
          <w:rFonts w:ascii="Montserrat" w:hAnsi="Montserrat" w:cs="Segoe UI"/>
          <w:b/>
          <w:color w:val="002060"/>
          <w:sz w:val="48"/>
          <w:szCs w:val="48"/>
        </w:rPr>
        <w:t xml:space="preserve">, </w:t>
      </w:r>
      <w:r w:rsidR="000036AF" w:rsidRPr="008722A1">
        <w:rPr>
          <w:rFonts w:ascii="Montserrat" w:hAnsi="Montserrat" w:cs="Segoe UI"/>
          <w:b/>
          <w:color w:val="002060"/>
          <w:sz w:val="48"/>
          <w:szCs w:val="48"/>
        </w:rPr>
        <w:t>update to MBS and PBS items</w:t>
      </w:r>
    </w:p>
    <w:p w14:paraId="27FB5DB8" w14:textId="77777777" w:rsidR="00247389" w:rsidRPr="00247389" w:rsidRDefault="00247389" w:rsidP="00247389"/>
    <w:p w14:paraId="714734B5" w14:textId="70213A6A" w:rsidR="00EA0AA0" w:rsidRPr="008722A1" w:rsidRDefault="00EA0AA0" w:rsidP="002662E5">
      <w:pPr>
        <w:pStyle w:val="Subtitle"/>
        <w:jc w:val="center"/>
        <w:rPr>
          <w:rFonts w:ascii="Montserrat" w:hAnsi="Montserrat" w:cs="Segoe UI"/>
          <w:b/>
          <w:color w:val="002060"/>
          <w:sz w:val="48"/>
          <w:szCs w:val="48"/>
        </w:rPr>
      </w:pPr>
      <w:r w:rsidRPr="008722A1">
        <w:rPr>
          <w:rFonts w:ascii="Montserrat" w:hAnsi="Montserrat" w:cs="Segoe UI"/>
          <w:b/>
          <w:color w:val="002060"/>
          <w:sz w:val="48"/>
          <w:szCs w:val="48"/>
        </w:rPr>
        <w:t>PICO Set</w:t>
      </w:r>
      <w:r w:rsidR="00FF1ECB" w:rsidRPr="008722A1">
        <w:rPr>
          <w:rFonts w:ascii="Montserrat" w:hAnsi="Montserrat" w:cs="Segoe UI"/>
          <w:b/>
          <w:color w:val="002060"/>
          <w:sz w:val="48"/>
          <w:szCs w:val="48"/>
        </w:rPr>
        <w:t xml:space="preserve"> </w:t>
      </w:r>
      <w:r w:rsidR="008727C0" w:rsidRPr="008722A1">
        <w:rPr>
          <w:rFonts w:ascii="Montserrat" w:hAnsi="Montserrat" w:cs="Segoe UI"/>
          <w:b/>
          <w:color w:val="002060"/>
          <w:sz w:val="48"/>
          <w:szCs w:val="48"/>
        </w:rPr>
        <w:t>(</w:t>
      </w:r>
      <w:r w:rsidR="003A1D7B">
        <w:rPr>
          <w:rFonts w:ascii="Montserrat" w:hAnsi="Montserrat" w:cs="Segoe UI"/>
          <w:b/>
          <w:color w:val="002060"/>
          <w:sz w:val="48"/>
          <w:szCs w:val="48"/>
        </w:rPr>
        <w:t>2</w:t>
      </w:r>
      <w:r w:rsidR="008727C0" w:rsidRPr="008722A1">
        <w:rPr>
          <w:rFonts w:ascii="Montserrat" w:hAnsi="Montserrat" w:cs="Segoe UI"/>
          <w:b/>
          <w:color w:val="002060"/>
          <w:sz w:val="48"/>
          <w:szCs w:val="48"/>
        </w:rPr>
        <w:t>)</w:t>
      </w:r>
    </w:p>
    <w:p w14:paraId="385D85C6" w14:textId="77777777" w:rsidR="009139B7" w:rsidRDefault="009139B7" w:rsidP="002662E5">
      <w:pPr>
        <w:spacing w:after="160" w:line="259" w:lineRule="auto"/>
        <w:jc w:val="center"/>
      </w:pPr>
      <w:r w:rsidRPr="003F4E49">
        <w:br w:type="page"/>
      </w:r>
    </w:p>
    <w:p w14:paraId="4F76411B" w14:textId="2AEEBE0D" w:rsidR="00CC033D" w:rsidRPr="00E571A6" w:rsidRDefault="00CC033D" w:rsidP="00CC033D">
      <w:pPr>
        <w:pStyle w:val="Heading1"/>
      </w:pPr>
      <w:r>
        <w:lastRenderedPageBreak/>
        <w:t>Table of Abbreviations</w:t>
      </w:r>
    </w:p>
    <w:p w14:paraId="4BBA3548" w14:textId="77777777" w:rsidR="007D1B48" w:rsidRPr="00473689" w:rsidRDefault="007D1B48" w:rsidP="007D1B48">
      <w:pPr>
        <w:spacing w:after="160" w:line="259" w:lineRule="auto"/>
        <w:rPr>
          <w:sz w:val="18"/>
          <w:szCs w:val="20"/>
        </w:rPr>
      </w:pPr>
      <w:r w:rsidRPr="00473689">
        <w:rPr>
          <w:sz w:val="18"/>
          <w:szCs w:val="20"/>
        </w:rPr>
        <w:t>ALLG</w:t>
      </w:r>
      <w:r w:rsidRPr="00473689">
        <w:rPr>
          <w:sz w:val="18"/>
          <w:szCs w:val="20"/>
        </w:rPr>
        <w:tab/>
        <w:t>Australasian Leukaemia and Lymphoma Group</w:t>
      </w:r>
    </w:p>
    <w:p w14:paraId="419AF0AF" w14:textId="3D3438D2" w:rsidR="007D1B48" w:rsidRPr="00473689" w:rsidRDefault="007D1B48" w:rsidP="007D1B48">
      <w:pPr>
        <w:spacing w:after="160" w:line="259" w:lineRule="auto"/>
        <w:rPr>
          <w:sz w:val="18"/>
          <w:szCs w:val="20"/>
        </w:rPr>
      </w:pPr>
      <w:r w:rsidRPr="00473689">
        <w:rPr>
          <w:sz w:val="18"/>
          <w:szCs w:val="20"/>
        </w:rPr>
        <w:t>ANZTCT Australia and New Zealand Transplant and Cellular Therapies</w:t>
      </w:r>
    </w:p>
    <w:p w14:paraId="70104822" w14:textId="77777777" w:rsidR="007D1B48" w:rsidRPr="00473689" w:rsidRDefault="007D1B48" w:rsidP="007D1B48">
      <w:pPr>
        <w:spacing w:after="160" w:line="259" w:lineRule="auto"/>
        <w:rPr>
          <w:sz w:val="18"/>
          <w:szCs w:val="20"/>
        </w:rPr>
      </w:pPr>
      <w:r w:rsidRPr="00473689">
        <w:rPr>
          <w:sz w:val="18"/>
          <w:szCs w:val="20"/>
        </w:rPr>
        <w:t>ARTG</w:t>
      </w:r>
      <w:r w:rsidRPr="00473689">
        <w:rPr>
          <w:sz w:val="18"/>
          <w:szCs w:val="20"/>
        </w:rPr>
        <w:tab/>
        <w:t>Australian Register of Therapeutic Goods</w:t>
      </w:r>
    </w:p>
    <w:p w14:paraId="3BAC2308" w14:textId="77777777" w:rsidR="007D1B48" w:rsidRPr="00473689" w:rsidRDefault="007D1B48" w:rsidP="007D1B48">
      <w:pPr>
        <w:spacing w:after="160" w:line="259" w:lineRule="auto"/>
        <w:rPr>
          <w:sz w:val="18"/>
          <w:szCs w:val="20"/>
        </w:rPr>
      </w:pPr>
      <w:r w:rsidRPr="00473689">
        <w:rPr>
          <w:sz w:val="18"/>
          <w:szCs w:val="20"/>
        </w:rPr>
        <w:t>BV</w:t>
      </w:r>
      <w:r w:rsidRPr="00473689">
        <w:rPr>
          <w:sz w:val="18"/>
          <w:szCs w:val="20"/>
        </w:rPr>
        <w:tab/>
        <w:t>Brentuximab vedotin</w:t>
      </w:r>
    </w:p>
    <w:p w14:paraId="31228009" w14:textId="15AF4ED9" w:rsidR="007D1B48" w:rsidRPr="00473689" w:rsidRDefault="007D1B48" w:rsidP="007D1B48">
      <w:pPr>
        <w:spacing w:after="160" w:line="259" w:lineRule="auto"/>
        <w:rPr>
          <w:sz w:val="18"/>
          <w:szCs w:val="20"/>
        </w:rPr>
      </w:pPr>
      <w:r w:rsidRPr="00473689">
        <w:rPr>
          <w:sz w:val="18"/>
          <w:szCs w:val="20"/>
        </w:rPr>
        <w:t>CTCL</w:t>
      </w:r>
      <w:r w:rsidRPr="00473689">
        <w:rPr>
          <w:sz w:val="18"/>
          <w:szCs w:val="20"/>
        </w:rPr>
        <w:tab/>
        <w:t>Cutaneous T-cell lymphoma</w:t>
      </w:r>
    </w:p>
    <w:p w14:paraId="139698BD" w14:textId="55D6C0F5" w:rsidR="007D1B48" w:rsidRPr="00473689" w:rsidRDefault="007D1B48" w:rsidP="007D1B48">
      <w:pPr>
        <w:spacing w:after="160" w:line="259" w:lineRule="auto"/>
        <w:rPr>
          <w:sz w:val="18"/>
          <w:szCs w:val="20"/>
        </w:rPr>
      </w:pPr>
      <w:r w:rsidRPr="00473689">
        <w:rPr>
          <w:sz w:val="18"/>
          <w:szCs w:val="20"/>
        </w:rPr>
        <w:t>CTL</w:t>
      </w:r>
      <w:r w:rsidRPr="00473689">
        <w:rPr>
          <w:sz w:val="18"/>
          <w:szCs w:val="20"/>
        </w:rPr>
        <w:tab/>
        <w:t>Cytotoxic T-lymphocytes</w:t>
      </w:r>
    </w:p>
    <w:p w14:paraId="4AD66860" w14:textId="77777777" w:rsidR="007D1B48" w:rsidRPr="00473689" w:rsidRDefault="007D1B48" w:rsidP="007D1B48">
      <w:pPr>
        <w:spacing w:after="160" w:line="259" w:lineRule="auto"/>
        <w:rPr>
          <w:sz w:val="18"/>
          <w:szCs w:val="20"/>
        </w:rPr>
      </w:pPr>
      <w:r w:rsidRPr="00473689">
        <w:rPr>
          <w:sz w:val="18"/>
          <w:szCs w:val="20"/>
        </w:rPr>
        <w:t>ECP</w:t>
      </w:r>
      <w:r w:rsidRPr="00473689">
        <w:rPr>
          <w:sz w:val="18"/>
          <w:szCs w:val="20"/>
        </w:rPr>
        <w:tab/>
        <w:t>Extracorporeal photopheresis</w:t>
      </w:r>
    </w:p>
    <w:p w14:paraId="136E385F" w14:textId="77777777" w:rsidR="007D1B48" w:rsidRPr="00473689" w:rsidRDefault="007D1B48" w:rsidP="007D1B48">
      <w:pPr>
        <w:spacing w:after="160" w:line="259" w:lineRule="auto"/>
        <w:rPr>
          <w:sz w:val="18"/>
          <w:szCs w:val="20"/>
        </w:rPr>
      </w:pPr>
      <w:r w:rsidRPr="00473689">
        <w:rPr>
          <w:sz w:val="18"/>
          <w:szCs w:val="20"/>
        </w:rPr>
        <w:t>EDF</w:t>
      </w:r>
      <w:r w:rsidRPr="00473689">
        <w:rPr>
          <w:sz w:val="18"/>
          <w:szCs w:val="20"/>
        </w:rPr>
        <w:tab/>
        <w:t>European Dermatology Forum</w:t>
      </w:r>
    </w:p>
    <w:p w14:paraId="22FDDEB3" w14:textId="1774AAF5" w:rsidR="007D1B48" w:rsidRPr="00473689" w:rsidRDefault="007D1B48" w:rsidP="007D1B48">
      <w:pPr>
        <w:spacing w:after="160" w:line="259" w:lineRule="auto"/>
        <w:rPr>
          <w:sz w:val="18"/>
          <w:szCs w:val="20"/>
        </w:rPr>
      </w:pPr>
      <w:r w:rsidRPr="00473689">
        <w:rPr>
          <w:sz w:val="18"/>
          <w:szCs w:val="20"/>
        </w:rPr>
        <w:t>EORTC</w:t>
      </w:r>
      <w:r w:rsidRPr="00473689">
        <w:rPr>
          <w:sz w:val="18"/>
          <w:szCs w:val="20"/>
        </w:rPr>
        <w:tab/>
        <w:t xml:space="preserve"> European Organisation of Research and Treatment of Cancer</w:t>
      </w:r>
    </w:p>
    <w:p w14:paraId="00553C2B" w14:textId="77777777" w:rsidR="007D1B48" w:rsidRPr="00473689" w:rsidRDefault="007D1B48" w:rsidP="007D1B48">
      <w:pPr>
        <w:spacing w:after="160" w:line="259" w:lineRule="auto"/>
        <w:rPr>
          <w:sz w:val="18"/>
          <w:szCs w:val="20"/>
        </w:rPr>
      </w:pPr>
      <w:r w:rsidRPr="00473689">
        <w:rPr>
          <w:sz w:val="18"/>
          <w:szCs w:val="20"/>
        </w:rPr>
        <w:t>ESC</w:t>
      </w:r>
      <w:r w:rsidRPr="00473689">
        <w:rPr>
          <w:sz w:val="18"/>
          <w:szCs w:val="20"/>
        </w:rPr>
        <w:tab/>
        <w:t>Evaluation Subcommittee</w:t>
      </w:r>
    </w:p>
    <w:p w14:paraId="60F1E781" w14:textId="32AE0A95" w:rsidR="007D1B48" w:rsidRPr="00473689" w:rsidRDefault="007D1B48" w:rsidP="007D1B48">
      <w:pPr>
        <w:spacing w:after="160" w:line="259" w:lineRule="auto"/>
        <w:rPr>
          <w:sz w:val="18"/>
          <w:szCs w:val="20"/>
        </w:rPr>
      </w:pPr>
      <w:r w:rsidRPr="00473689">
        <w:rPr>
          <w:sz w:val="18"/>
          <w:szCs w:val="20"/>
        </w:rPr>
        <w:t>HSANZ Haematology Society of Australia and New Zealand</w:t>
      </w:r>
    </w:p>
    <w:p w14:paraId="5B3253C6" w14:textId="77777777" w:rsidR="007D1B48" w:rsidRPr="00473689" w:rsidRDefault="007D1B48" w:rsidP="007D1B48">
      <w:pPr>
        <w:spacing w:after="160" w:line="259" w:lineRule="auto"/>
        <w:rPr>
          <w:sz w:val="18"/>
          <w:szCs w:val="20"/>
        </w:rPr>
      </w:pPr>
      <w:r w:rsidRPr="00473689">
        <w:rPr>
          <w:sz w:val="18"/>
          <w:szCs w:val="20"/>
        </w:rPr>
        <w:t>ISCL</w:t>
      </w:r>
      <w:r w:rsidRPr="00473689">
        <w:rPr>
          <w:sz w:val="18"/>
          <w:szCs w:val="20"/>
        </w:rPr>
        <w:tab/>
        <w:t>International Society for Cutaneous Lymphomas</w:t>
      </w:r>
    </w:p>
    <w:p w14:paraId="34C4AAAC" w14:textId="77777777" w:rsidR="007D1B48" w:rsidRPr="00473689" w:rsidRDefault="007D1B48" w:rsidP="007D1B48">
      <w:pPr>
        <w:spacing w:after="160" w:line="259" w:lineRule="auto"/>
        <w:rPr>
          <w:sz w:val="18"/>
          <w:szCs w:val="20"/>
        </w:rPr>
      </w:pPr>
      <w:r w:rsidRPr="00473689">
        <w:rPr>
          <w:sz w:val="18"/>
          <w:szCs w:val="20"/>
        </w:rPr>
        <w:t>MBS</w:t>
      </w:r>
      <w:r w:rsidRPr="00473689">
        <w:rPr>
          <w:sz w:val="18"/>
          <w:szCs w:val="20"/>
        </w:rPr>
        <w:tab/>
        <w:t>Medicare Benefits Schedule</w:t>
      </w:r>
    </w:p>
    <w:p w14:paraId="77D456DB" w14:textId="09B4828E" w:rsidR="007D1B48" w:rsidRPr="00473689" w:rsidRDefault="007D1B48" w:rsidP="007D1B48">
      <w:pPr>
        <w:spacing w:after="160" w:line="259" w:lineRule="auto"/>
        <w:rPr>
          <w:sz w:val="18"/>
          <w:szCs w:val="20"/>
        </w:rPr>
      </w:pPr>
      <w:r w:rsidRPr="00473689">
        <w:rPr>
          <w:sz w:val="18"/>
          <w:szCs w:val="20"/>
        </w:rPr>
        <w:t>MF</w:t>
      </w:r>
      <w:r w:rsidRPr="00473689">
        <w:rPr>
          <w:sz w:val="18"/>
          <w:szCs w:val="20"/>
        </w:rPr>
        <w:tab/>
        <w:t>Mycosis fungoides</w:t>
      </w:r>
    </w:p>
    <w:p w14:paraId="28150F9D" w14:textId="77777777" w:rsidR="007D1B48" w:rsidRPr="00473689" w:rsidRDefault="007D1B48" w:rsidP="007D1B48">
      <w:pPr>
        <w:spacing w:after="160" w:line="259" w:lineRule="auto"/>
        <w:rPr>
          <w:sz w:val="18"/>
          <w:szCs w:val="20"/>
        </w:rPr>
      </w:pPr>
      <w:r w:rsidRPr="00473689">
        <w:rPr>
          <w:sz w:val="18"/>
          <w:szCs w:val="20"/>
        </w:rPr>
        <w:t>MSAC</w:t>
      </w:r>
      <w:r w:rsidRPr="00473689">
        <w:rPr>
          <w:sz w:val="18"/>
          <w:szCs w:val="20"/>
        </w:rPr>
        <w:tab/>
        <w:t>Medical Services Advisory Committee</w:t>
      </w:r>
    </w:p>
    <w:p w14:paraId="487F3821" w14:textId="77777777" w:rsidR="007D1B48" w:rsidRPr="00473689" w:rsidRDefault="007D1B48" w:rsidP="007D1B48">
      <w:pPr>
        <w:spacing w:after="160" w:line="259" w:lineRule="auto"/>
        <w:rPr>
          <w:sz w:val="18"/>
          <w:szCs w:val="20"/>
        </w:rPr>
      </w:pPr>
      <w:r w:rsidRPr="00473689">
        <w:rPr>
          <w:sz w:val="18"/>
          <w:szCs w:val="20"/>
        </w:rPr>
        <w:t>NHS</w:t>
      </w:r>
      <w:r w:rsidRPr="00473689">
        <w:rPr>
          <w:sz w:val="18"/>
          <w:szCs w:val="20"/>
        </w:rPr>
        <w:tab/>
        <w:t>National Health Service</w:t>
      </w:r>
    </w:p>
    <w:p w14:paraId="4B04BDD8" w14:textId="77777777" w:rsidR="007D1B48" w:rsidRPr="00473689" w:rsidRDefault="007D1B48" w:rsidP="007D1B48">
      <w:pPr>
        <w:spacing w:after="160" w:line="259" w:lineRule="auto"/>
        <w:rPr>
          <w:sz w:val="18"/>
          <w:szCs w:val="20"/>
        </w:rPr>
      </w:pPr>
      <w:r w:rsidRPr="00473689">
        <w:rPr>
          <w:sz w:val="18"/>
          <w:szCs w:val="20"/>
        </w:rPr>
        <w:t>PBS</w:t>
      </w:r>
      <w:r w:rsidRPr="00473689">
        <w:rPr>
          <w:sz w:val="18"/>
          <w:szCs w:val="20"/>
        </w:rPr>
        <w:tab/>
        <w:t>Pharmaceutical Benefits Scheme</w:t>
      </w:r>
    </w:p>
    <w:p w14:paraId="37D1CD3A" w14:textId="77777777" w:rsidR="007D1B48" w:rsidRPr="00473689" w:rsidRDefault="007D1B48" w:rsidP="007D1B48">
      <w:pPr>
        <w:spacing w:after="160" w:line="259" w:lineRule="auto"/>
        <w:rPr>
          <w:sz w:val="18"/>
          <w:szCs w:val="20"/>
        </w:rPr>
      </w:pPr>
      <w:r w:rsidRPr="00473689">
        <w:rPr>
          <w:sz w:val="18"/>
          <w:szCs w:val="20"/>
        </w:rPr>
        <w:t>PUVA</w:t>
      </w:r>
      <w:r w:rsidRPr="00473689">
        <w:rPr>
          <w:sz w:val="18"/>
          <w:szCs w:val="20"/>
        </w:rPr>
        <w:tab/>
        <w:t>Psoralen plus ultraviolet A radiation</w:t>
      </w:r>
    </w:p>
    <w:p w14:paraId="0FF3F012" w14:textId="1831DBD4" w:rsidR="007D1B48" w:rsidRPr="00473689" w:rsidRDefault="007D1B48" w:rsidP="007D1B48">
      <w:pPr>
        <w:spacing w:after="160" w:line="259" w:lineRule="auto"/>
        <w:rPr>
          <w:sz w:val="18"/>
          <w:szCs w:val="20"/>
        </w:rPr>
      </w:pPr>
      <w:r w:rsidRPr="00473689">
        <w:rPr>
          <w:sz w:val="18"/>
          <w:szCs w:val="20"/>
        </w:rPr>
        <w:t>RBC</w:t>
      </w:r>
      <w:r w:rsidRPr="00473689">
        <w:rPr>
          <w:sz w:val="18"/>
          <w:szCs w:val="20"/>
        </w:rPr>
        <w:tab/>
        <w:t>Red blood cells</w:t>
      </w:r>
    </w:p>
    <w:p w14:paraId="4FB731A2" w14:textId="77777777" w:rsidR="007D1B48" w:rsidRPr="00473689" w:rsidRDefault="007D1B48" w:rsidP="007D1B48">
      <w:pPr>
        <w:spacing w:after="160" w:line="259" w:lineRule="auto"/>
        <w:rPr>
          <w:sz w:val="18"/>
          <w:szCs w:val="20"/>
        </w:rPr>
      </w:pPr>
      <w:r w:rsidRPr="00473689">
        <w:rPr>
          <w:sz w:val="18"/>
          <w:szCs w:val="20"/>
        </w:rPr>
        <w:t>TSEB</w:t>
      </w:r>
      <w:r w:rsidRPr="00473689">
        <w:rPr>
          <w:sz w:val="18"/>
          <w:szCs w:val="20"/>
        </w:rPr>
        <w:tab/>
        <w:t>Total skin electron beam</w:t>
      </w:r>
    </w:p>
    <w:p w14:paraId="1C4DABE5" w14:textId="46C02063" w:rsidR="007D1B48" w:rsidRPr="00473689" w:rsidRDefault="007D1B48" w:rsidP="007D1B48">
      <w:pPr>
        <w:spacing w:after="160" w:line="259" w:lineRule="auto"/>
        <w:rPr>
          <w:sz w:val="18"/>
          <w:szCs w:val="20"/>
        </w:rPr>
      </w:pPr>
      <w:r w:rsidRPr="00473689">
        <w:rPr>
          <w:sz w:val="18"/>
          <w:szCs w:val="20"/>
        </w:rPr>
        <w:t>TSEBT</w:t>
      </w:r>
      <w:r w:rsidRPr="00473689">
        <w:rPr>
          <w:sz w:val="18"/>
          <w:szCs w:val="20"/>
        </w:rPr>
        <w:tab/>
        <w:t>Total skin electron beam therapy</w:t>
      </w:r>
    </w:p>
    <w:p w14:paraId="6AC8435C" w14:textId="77777777" w:rsidR="007D1B48" w:rsidRPr="00473689" w:rsidRDefault="007D1B48" w:rsidP="007D1B48">
      <w:pPr>
        <w:spacing w:after="160" w:line="259" w:lineRule="auto"/>
        <w:rPr>
          <w:sz w:val="18"/>
          <w:szCs w:val="20"/>
        </w:rPr>
      </w:pPr>
      <w:r w:rsidRPr="00473689">
        <w:rPr>
          <w:sz w:val="18"/>
          <w:szCs w:val="20"/>
        </w:rPr>
        <w:t>TTNT</w:t>
      </w:r>
      <w:r w:rsidRPr="00473689">
        <w:rPr>
          <w:sz w:val="18"/>
          <w:szCs w:val="20"/>
        </w:rPr>
        <w:tab/>
        <w:t>Time to next treatment</w:t>
      </w:r>
    </w:p>
    <w:p w14:paraId="1FCD1217" w14:textId="77777777" w:rsidR="007D1B48" w:rsidRPr="00473689" w:rsidRDefault="007D1B48" w:rsidP="007D1B48">
      <w:pPr>
        <w:spacing w:after="160" w:line="259" w:lineRule="auto"/>
        <w:rPr>
          <w:sz w:val="18"/>
          <w:szCs w:val="20"/>
        </w:rPr>
      </w:pPr>
      <w:r w:rsidRPr="00473689">
        <w:rPr>
          <w:sz w:val="18"/>
          <w:szCs w:val="20"/>
        </w:rPr>
        <w:t>UK</w:t>
      </w:r>
      <w:r w:rsidRPr="00473689">
        <w:rPr>
          <w:sz w:val="18"/>
          <w:szCs w:val="20"/>
        </w:rPr>
        <w:tab/>
        <w:t>United Kingdom</w:t>
      </w:r>
    </w:p>
    <w:p w14:paraId="7105DDDC" w14:textId="6E1B60E0" w:rsidR="007D1B48" w:rsidRPr="00473689" w:rsidRDefault="007D1B48" w:rsidP="007D1B48">
      <w:pPr>
        <w:spacing w:after="160" w:line="259" w:lineRule="auto"/>
        <w:rPr>
          <w:sz w:val="18"/>
          <w:szCs w:val="20"/>
        </w:rPr>
      </w:pPr>
      <w:r w:rsidRPr="00473689">
        <w:rPr>
          <w:sz w:val="18"/>
          <w:szCs w:val="20"/>
        </w:rPr>
        <w:t>UV</w:t>
      </w:r>
      <w:r w:rsidRPr="00473689">
        <w:rPr>
          <w:sz w:val="18"/>
          <w:szCs w:val="20"/>
        </w:rPr>
        <w:tab/>
        <w:t>Ultraviolet</w:t>
      </w:r>
    </w:p>
    <w:p w14:paraId="1B127C57" w14:textId="60CAD62A" w:rsidR="00CC033D" w:rsidRPr="00473689" w:rsidRDefault="007D1B48" w:rsidP="007D1B48">
      <w:pPr>
        <w:spacing w:after="160" w:line="259" w:lineRule="auto"/>
        <w:rPr>
          <w:sz w:val="18"/>
          <w:szCs w:val="20"/>
        </w:rPr>
      </w:pPr>
      <w:r w:rsidRPr="00473689">
        <w:rPr>
          <w:sz w:val="18"/>
          <w:szCs w:val="20"/>
        </w:rPr>
        <w:t>UVA</w:t>
      </w:r>
      <w:r w:rsidRPr="00473689">
        <w:rPr>
          <w:sz w:val="18"/>
          <w:szCs w:val="20"/>
        </w:rPr>
        <w:tab/>
        <w:t>Ultraviolet A</w:t>
      </w:r>
    </w:p>
    <w:p w14:paraId="6CF2167D" w14:textId="32CB0E77" w:rsidR="005D6AAD" w:rsidRPr="00473689" w:rsidRDefault="007D1B48" w:rsidP="007D1B48">
      <w:pPr>
        <w:spacing w:after="160" w:line="259" w:lineRule="auto"/>
        <w:rPr>
          <w:sz w:val="18"/>
          <w:szCs w:val="20"/>
        </w:rPr>
      </w:pPr>
      <w:r w:rsidRPr="00473689">
        <w:rPr>
          <w:sz w:val="18"/>
          <w:szCs w:val="20"/>
        </w:rPr>
        <w:t>WBC</w:t>
      </w:r>
      <w:r w:rsidRPr="00473689">
        <w:rPr>
          <w:sz w:val="18"/>
          <w:szCs w:val="20"/>
        </w:rPr>
        <w:tab/>
        <w:t>White blood cells</w:t>
      </w:r>
    </w:p>
    <w:p w14:paraId="02A94964" w14:textId="77777777" w:rsidR="00CC033D" w:rsidRPr="00473689" w:rsidRDefault="00CC033D" w:rsidP="002662E5">
      <w:pPr>
        <w:spacing w:after="160" w:line="259" w:lineRule="auto"/>
        <w:jc w:val="center"/>
        <w:rPr>
          <w:sz w:val="18"/>
          <w:szCs w:val="20"/>
        </w:rPr>
      </w:pPr>
    </w:p>
    <w:p w14:paraId="1A7F0371" w14:textId="77777777" w:rsidR="00CC033D" w:rsidRPr="00473689" w:rsidRDefault="00CC033D" w:rsidP="002662E5">
      <w:pPr>
        <w:spacing w:after="160" w:line="259" w:lineRule="auto"/>
        <w:jc w:val="center"/>
        <w:rPr>
          <w:sz w:val="18"/>
          <w:szCs w:val="20"/>
        </w:rPr>
      </w:pPr>
    </w:p>
    <w:p w14:paraId="2D3A06B0" w14:textId="77777777" w:rsidR="00CC033D" w:rsidRPr="00473689" w:rsidRDefault="00CC033D" w:rsidP="002662E5">
      <w:pPr>
        <w:spacing w:after="160" w:line="259" w:lineRule="auto"/>
        <w:jc w:val="center"/>
        <w:rPr>
          <w:sz w:val="18"/>
          <w:szCs w:val="20"/>
        </w:rPr>
      </w:pPr>
    </w:p>
    <w:p w14:paraId="1B33CD9E" w14:textId="77777777" w:rsidR="00CC033D" w:rsidRDefault="00CC033D" w:rsidP="002662E5">
      <w:pPr>
        <w:spacing w:after="160" w:line="259" w:lineRule="auto"/>
        <w:jc w:val="center"/>
      </w:pPr>
    </w:p>
    <w:p w14:paraId="6D3C7A6E" w14:textId="77777777" w:rsidR="00CC033D" w:rsidRDefault="00CC033D" w:rsidP="002662E5">
      <w:pPr>
        <w:spacing w:after="160" w:line="259" w:lineRule="auto"/>
        <w:jc w:val="center"/>
      </w:pPr>
    </w:p>
    <w:p w14:paraId="4B60E738" w14:textId="77777777" w:rsidR="00473689" w:rsidRDefault="00473689" w:rsidP="002662E5">
      <w:pPr>
        <w:spacing w:after="160" w:line="259" w:lineRule="auto"/>
        <w:jc w:val="center"/>
      </w:pPr>
    </w:p>
    <w:p w14:paraId="491A8E01" w14:textId="77777777" w:rsidR="00473689" w:rsidRDefault="00473689" w:rsidP="002662E5">
      <w:pPr>
        <w:spacing w:after="160" w:line="259" w:lineRule="auto"/>
        <w:jc w:val="center"/>
      </w:pPr>
    </w:p>
    <w:p w14:paraId="4D13D6BC" w14:textId="77777777" w:rsidR="00CC033D" w:rsidRPr="003F4E49" w:rsidRDefault="00CC033D" w:rsidP="00E113E2">
      <w:pPr>
        <w:spacing w:after="160" w:line="259" w:lineRule="auto"/>
        <w:rPr>
          <w:b/>
          <w:bCs/>
          <w:color w:val="0070C0"/>
          <w:sz w:val="32"/>
          <w:szCs w:val="32"/>
        </w:rPr>
      </w:pPr>
    </w:p>
    <w:p w14:paraId="12D12A80" w14:textId="28DEEC3A" w:rsidR="00DB1F5A" w:rsidRPr="00E571A6" w:rsidRDefault="00051843" w:rsidP="00D816FF">
      <w:pPr>
        <w:pStyle w:val="Heading1"/>
      </w:pPr>
      <w:r w:rsidRPr="00E571A6">
        <w:lastRenderedPageBreak/>
        <w:t>Population</w:t>
      </w:r>
    </w:p>
    <w:p w14:paraId="4F8C05A9" w14:textId="77777777" w:rsidR="00051843" w:rsidRPr="00E571A6" w:rsidRDefault="00051843" w:rsidP="00B3331D">
      <w:pPr>
        <w:pStyle w:val="Question"/>
        <w:rPr>
          <w:sz w:val="18"/>
          <w:szCs w:val="18"/>
        </w:rPr>
      </w:pPr>
      <w:r w:rsidRPr="00E571A6">
        <w:rPr>
          <w:sz w:val="18"/>
          <w:szCs w:val="18"/>
        </w:rPr>
        <w:t>Describe the population in which the proposed health technology is intended to be used:</w:t>
      </w:r>
    </w:p>
    <w:p w14:paraId="3E19C6EB" w14:textId="61D17F23" w:rsidR="009A074E" w:rsidRPr="006A2749" w:rsidRDefault="009A074E" w:rsidP="009A074E">
      <w:pPr>
        <w:pStyle w:val="BodyText"/>
        <w:rPr>
          <w:sz w:val="18"/>
          <w:szCs w:val="18"/>
        </w:rPr>
      </w:pPr>
      <w:r w:rsidRPr="006A2749">
        <w:rPr>
          <w:sz w:val="18"/>
          <w:szCs w:val="18"/>
        </w:rPr>
        <w:t xml:space="preserve">Due to the nature of this application, </w:t>
      </w:r>
      <w:r w:rsidR="005555C1">
        <w:rPr>
          <w:sz w:val="18"/>
          <w:szCs w:val="18"/>
        </w:rPr>
        <w:t>the</w:t>
      </w:r>
      <w:r w:rsidRPr="006A2749">
        <w:rPr>
          <w:sz w:val="18"/>
          <w:szCs w:val="18"/>
        </w:rPr>
        <w:t xml:space="preserve"> population is unchanged from those currently approved for treatment with extracorporeal photopheresis (ECP) under Medicare Benefits Schedule (MBS) items 14247</w:t>
      </w:r>
      <w:r>
        <w:rPr>
          <w:sz w:val="18"/>
          <w:szCs w:val="18"/>
        </w:rPr>
        <w:t xml:space="preserve"> </w:t>
      </w:r>
      <w:r w:rsidRPr="006A2749">
        <w:rPr>
          <w:sz w:val="18"/>
          <w:szCs w:val="18"/>
        </w:rPr>
        <w:t>and 14249</w:t>
      </w:r>
      <w:r>
        <w:rPr>
          <w:sz w:val="18"/>
          <w:szCs w:val="18"/>
        </w:rPr>
        <w:t>.</w:t>
      </w:r>
    </w:p>
    <w:p w14:paraId="26C18A67" w14:textId="28C1900A" w:rsidR="0031347A" w:rsidRPr="00373090" w:rsidRDefault="005555C1" w:rsidP="0031347A">
      <w:pPr>
        <w:pStyle w:val="BodyText"/>
        <w:rPr>
          <w:sz w:val="18"/>
          <w:szCs w:val="18"/>
        </w:rPr>
      </w:pPr>
      <w:r>
        <w:rPr>
          <w:sz w:val="18"/>
          <w:szCs w:val="18"/>
        </w:rPr>
        <w:t>In summary, t</w:t>
      </w:r>
      <w:r w:rsidR="0031347A" w:rsidRPr="00373090">
        <w:rPr>
          <w:sz w:val="18"/>
          <w:szCs w:val="18"/>
        </w:rPr>
        <w:t>he proposed health technology is intended for use in Australian adults with a confirmed diagnosis of erythrodermic stage III–IVa T</w:t>
      </w:r>
      <w:r w:rsidR="0031347A" w:rsidRPr="00373090">
        <w:rPr>
          <w:sz w:val="18"/>
          <w:szCs w:val="18"/>
          <w:vertAlign w:val="subscript"/>
        </w:rPr>
        <w:t>4</w:t>
      </w:r>
      <w:r w:rsidR="0031347A" w:rsidRPr="00373090">
        <w:rPr>
          <w:sz w:val="18"/>
          <w:szCs w:val="18"/>
        </w:rPr>
        <w:t xml:space="preserve"> M</w:t>
      </w:r>
      <w:r w:rsidR="0031347A" w:rsidRPr="00373090">
        <w:rPr>
          <w:sz w:val="18"/>
          <w:szCs w:val="18"/>
          <w:vertAlign w:val="subscript"/>
        </w:rPr>
        <w:t>0</w:t>
      </w:r>
      <w:r w:rsidR="0031347A" w:rsidRPr="00373090">
        <w:rPr>
          <w:sz w:val="18"/>
          <w:szCs w:val="18"/>
        </w:rPr>
        <w:t xml:space="preserve"> </w:t>
      </w:r>
      <w:bookmarkStart w:id="0" w:name="_Hlk214010712"/>
      <w:r w:rsidR="0031347A" w:rsidRPr="00373090">
        <w:rPr>
          <w:sz w:val="18"/>
          <w:szCs w:val="18"/>
        </w:rPr>
        <w:t>cutaneous T-cell lymphoma</w:t>
      </w:r>
      <w:r w:rsidR="002069A9" w:rsidRPr="00373090">
        <w:rPr>
          <w:sz w:val="18"/>
          <w:szCs w:val="18"/>
        </w:rPr>
        <w:t xml:space="preserve"> </w:t>
      </w:r>
      <w:bookmarkEnd w:id="0"/>
      <w:r w:rsidR="0031347A" w:rsidRPr="00373090">
        <w:rPr>
          <w:sz w:val="18"/>
          <w:szCs w:val="18"/>
        </w:rPr>
        <w:t>(CTCL) who are:</w:t>
      </w:r>
    </w:p>
    <w:p w14:paraId="667C8ADE" w14:textId="77777777" w:rsidR="00CB3CA2" w:rsidRPr="00373090" w:rsidRDefault="00CB3CA2" w:rsidP="00CB3CA2">
      <w:pPr>
        <w:pStyle w:val="BodyText"/>
        <w:numPr>
          <w:ilvl w:val="0"/>
          <w:numId w:val="5"/>
        </w:numPr>
        <w:rPr>
          <w:sz w:val="18"/>
          <w:szCs w:val="18"/>
        </w:rPr>
      </w:pPr>
      <w:r w:rsidRPr="00373090">
        <w:rPr>
          <w:sz w:val="18"/>
          <w:szCs w:val="18"/>
        </w:rPr>
        <w:t>aged 18 years or older</w:t>
      </w:r>
    </w:p>
    <w:p w14:paraId="69E74FC2" w14:textId="6DD83ADB" w:rsidR="0031347A" w:rsidRPr="00373090" w:rsidRDefault="004C1A3F" w:rsidP="0031347A">
      <w:pPr>
        <w:pStyle w:val="BodyText"/>
        <w:numPr>
          <w:ilvl w:val="0"/>
          <w:numId w:val="5"/>
        </w:numPr>
        <w:rPr>
          <w:sz w:val="18"/>
          <w:szCs w:val="18"/>
        </w:rPr>
      </w:pPr>
      <w:r w:rsidRPr="00373090">
        <w:rPr>
          <w:sz w:val="18"/>
          <w:szCs w:val="18"/>
        </w:rPr>
        <w:t>r</w:t>
      </w:r>
      <w:r w:rsidR="0031347A" w:rsidRPr="00373090">
        <w:rPr>
          <w:sz w:val="18"/>
          <w:szCs w:val="18"/>
        </w:rPr>
        <w:t>efractory</w:t>
      </w:r>
      <w:r w:rsidRPr="00373090">
        <w:rPr>
          <w:sz w:val="18"/>
          <w:szCs w:val="18"/>
          <w:vertAlign w:val="superscript"/>
        </w:rPr>
        <w:t>*</w:t>
      </w:r>
      <w:r w:rsidR="0031347A" w:rsidRPr="00373090">
        <w:rPr>
          <w:sz w:val="18"/>
          <w:szCs w:val="18"/>
        </w:rPr>
        <w:t xml:space="preserve"> to one or more prior systemic treatments for this condition</w:t>
      </w:r>
    </w:p>
    <w:p w14:paraId="73A32577" w14:textId="37D892EF" w:rsidR="006A2749" w:rsidRDefault="007D2522">
      <w:pPr>
        <w:pStyle w:val="BodyText"/>
        <w:numPr>
          <w:ilvl w:val="0"/>
          <w:numId w:val="5"/>
        </w:numPr>
        <w:rPr>
          <w:sz w:val="18"/>
          <w:szCs w:val="18"/>
        </w:rPr>
      </w:pPr>
      <w:r w:rsidRPr="006A2749">
        <w:rPr>
          <w:sz w:val="18"/>
          <w:szCs w:val="18"/>
        </w:rPr>
        <w:t xml:space="preserve">receiving the treatment in combination </w:t>
      </w:r>
      <w:r w:rsidR="006A2749" w:rsidRPr="006A2749">
        <w:rPr>
          <w:sz w:val="18"/>
          <w:szCs w:val="18"/>
        </w:rPr>
        <w:t>with use of ex-vivo injectable methoxsalen</w:t>
      </w:r>
    </w:p>
    <w:p w14:paraId="3CE1415F" w14:textId="2687C8A0" w:rsidR="00AC35A7" w:rsidRPr="00373090" w:rsidRDefault="004C1A3F" w:rsidP="00CE1AE9">
      <w:pPr>
        <w:pStyle w:val="BodyText"/>
        <w:rPr>
          <w:sz w:val="18"/>
          <w:szCs w:val="18"/>
        </w:rPr>
      </w:pPr>
      <w:r w:rsidRPr="00373090">
        <w:rPr>
          <w:sz w:val="18"/>
          <w:szCs w:val="18"/>
        </w:rPr>
        <w:t>*</w:t>
      </w:r>
      <w:r w:rsidR="0031347A" w:rsidRPr="00373090">
        <w:rPr>
          <w:sz w:val="18"/>
          <w:szCs w:val="18"/>
        </w:rPr>
        <w:t>Refractory implies the individual has had either disease recurrence while on treatment or has experienced intolerance or</w:t>
      </w:r>
      <w:r w:rsidR="00EC0C21">
        <w:rPr>
          <w:sz w:val="18"/>
          <w:szCs w:val="18"/>
        </w:rPr>
        <w:t xml:space="preserve"> unacceptable</w:t>
      </w:r>
      <w:r w:rsidR="0031347A" w:rsidRPr="00373090">
        <w:rPr>
          <w:sz w:val="18"/>
          <w:szCs w:val="18"/>
        </w:rPr>
        <w:t xml:space="preserve"> toxicity to treatment</w:t>
      </w:r>
      <w:r w:rsidR="0002142F">
        <w:rPr>
          <w:sz w:val="18"/>
          <w:szCs w:val="18"/>
        </w:rPr>
        <w:t xml:space="preserve"> </w:t>
      </w:r>
      <w:r w:rsidR="0002142F">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02142F">
        <w:rPr>
          <w:sz w:val="18"/>
          <w:szCs w:val="18"/>
        </w:rPr>
        <w:fldChar w:fldCharType="separate"/>
      </w:r>
      <w:r w:rsidR="0094271C">
        <w:rPr>
          <w:noProof/>
          <w:sz w:val="18"/>
          <w:szCs w:val="18"/>
        </w:rPr>
        <w:t>(MSAC Application 1420.1 PSD)</w:t>
      </w:r>
      <w:r w:rsidR="0002142F">
        <w:rPr>
          <w:sz w:val="18"/>
          <w:szCs w:val="18"/>
        </w:rPr>
        <w:fldChar w:fldCharType="end"/>
      </w:r>
      <w:r w:rsidR="0031347A" w:rsidRPr="00373090">
        <w:rPr>
          <w:sz w:val="18"/>
          <w:szCs w:val="18"/>
        </w:rPr>
        <w:t>.</w:t>
      </w:r>
    </w:p>
    <w:p w14:paraId="0CA6B5FB" w14:textId="74BAC9EB" w:rsidR="0017681F" w:rsidRPr="00E571A6" w:rsidRDefault="0017681F" w:rsidP="0017681F">
      <w:pPr>
        <w:pStyle w:val="Question"/>
        <w:rPr>
          <w:sz w:val="18"/>
          <w:szCs w:val="18"/>
        </w:rPr>
      </w:pPr>
      <w:r w:rsidRPr="00E571A6">
        <w:rPr>
          <w:sz w:val="18"/>
          <w:szCs w:val="18"/>
        </w:rPr>
        <w:t>Specify any characteristics of patients with, or suspected of having,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2C40396F" w14:textId="2069CF91" w:rsidR="00496F3D" w:rsidRPr="00373090" w:rsidRDefault="00710069" w:rsidP="008F72AA">
      <w:pPr>
        <w:pStyle w:val="BodyText"/>
        <w:rPr>
          <w:sz w:val="18"/>
          <w:szCs w:val="18"/>
        </w:rPr>
      </w:pPr>
      <w:r w:rsidRPr="00373090">
        <w:rPr>
          <w:sz w:val="18"/>
          <w:szCs w:val="18"/>
        </w:rPr>
        <w:t xml:space="preserve">CTCL </w:t>
      </w:r>
      <w:r w:rsidR="00980B0E" w:rsidRPr="00373090">
        <w:rPr>
          <w:sz w:val="18"/>
          <w:szCs w:val="18"/>
        </w:rPr>
        <w:t xml:space="preserve">is a rare </w:t>
      </w:r>
      <w:r w:rsidR="00FD0DCA">
        <w:rPr>
          <w:sz w:val="18"/>
          <w:szCs w:val="18"/>
        </w:rPr>
        <w:t xml:space="preserve">heterogeneous group of </w:t>
      </w:r>
      <w:r w:rsidR="00980B0E" w:rsidRPr="00373090">
        <w:rPr>
          <w:sz w:val="18"/>
          <w:szCs w:val="18"/>
        </w:rPr>
        <w:t>disease</w:t>
      </w:r>
      <w:r w:rsidR="00FD0DCA">
        <w:rPr>
          <w:sz w:val="18"/>
          <w:szCs w:val="18"/>
        </w:rPr>
        <w:t>s</w:t>
      </w:r>
      <w:r w:rsidR="00980B0E" w:rsidRPr="00373090">
        <w:rPr>
          <w:sz w:val="18"/>
          <w:szCs w:val="18"/>
        </w:rPr>
        <w:t xml:space="preserve"> comprised of non-Hodgkin lymphomas involving malignant T-cell clones that accumulate </w:t>
      </w:r>
      <w:r w:rsidR="00A32238" w:rsidRPr="00373090">
        <w:rPr>
          <w:sz w:val="18"/>
          <w:szCs w:val="18"/>
        </w:rPr>
        <w:t>in</w:t>
      </w:r>
      <w:r w:rsidR="00980B0E" w:rsidRPr="00373090">
        <w:rPr>
          <w:sz w:val="18"/>
          <w:szCs w:val="18"/>
        </w:rPr>
        <w:t xml:space="preserve"> the skin</w:t>
      </w:r>
      <w:r w:rsidR="0025233F" w:rsidRPr="00373090">
        <w:rPr>
          <w:sz w:val="18"/>
          <w:szCs w:val="18"/>
        </w:rPr>
        <w:t xml:space="preserve"> </w:t>
      </w:r>
      <w:r w:rsidR="0025233F" w:rsidRPr="00373090">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25233F" w:rsidRPr="00373090">
        <w:rPr>
          <w:sz w:val="18"/>
          <w:szCs w:val="18"/>
        </w:rPr>
      </w:r>
      <w:r w:rsidR="0025233F" w:rsidRPr="00373090">
        <w:rPr>
          <w:sz w:val="18"/>
          <w:szCs w:val="18"/>
        </w:rPr>
        <w:fldChar w:fldCharType="separate"/>
      </w:r>
      <w:r w:rsidR="0002142F">
        <w:rPr>
          <w:noProof/>
          <w:sz w:val="18"/>
          <w:szCs w:val="18"/>
        </w:rPr>
        <w:t>(Knobler et al. 2014; Raphael et al. 2011)</w:t>
      </w:r>
      <w:r w:rsidR="0025233F" w:rsidRPr="00373090">
        <w:rPr>
          <w:sz w:val="18"/>
          <w:szCs w:val="18"/>
        </w:rPr>
        <w:fldChar w:fldCharType="end"/>
      </w:r>
      <w:r w:rsidR="00980B0E" w:rsidRPr="00373090">
        <w:rPr>
          <w:sz w:val="18"/>
          <w:szCs w:val="18"/>
        </w:rPr>
        <w:t xml:space="preserve">. CTCL has an annual </w:t>
      </w:r>
      <w:r w:rsidR="00F42A8E" w:rsidRPr="00373090">
        <w:rPr>
          <w:sz w:val="18"/>
          <w:szCs w:val="18"/>
        </w:rPr>
        <w:t xml:space="preserve">age-standardised </w:t>
      </w:r>
      <w:r w:rsidR="00980B0E" w:rsidRPr="00373090">
        <w:rPr>
          <w:sz w:val="18"/>
          <w:szCs w:val="18"/>
        </w:rPr>
        <w:t>incidence of 0.</w:t>
      </w:r>
      <w:r w:rsidR="00F42A8E" w:rsidRPr="00373090">
        <w:rPr>
          <w:sz w:val="18"/>
          <w:szCs w:val="18"/>
        </w:rPr>
        <w:t>7</w:t>
      </w:r>
      <w:r w:rsidR="002C73E8">
        <w:rPr>
          <w:sz w:val="18"/>
          <w:szCs w:val="18"/>
        </w:rPr>
        <w:t>7</w:t>
      </w:r>
      <w:r w:rsidR="00980B0E" w:rsidRPr="00373090">
        <w:rPr>
          <w:sz w:val="18"/>
          <w:szCs w:val="18"/>
        </w:rPr>
        <w:t xml:space="preserve"> per 100,000 </w:t>
      </w:r>
      <w:r w:rsidR="00BE4852">
        <w:rPr>
          <w:sz w:val="18"/>
          <w:szCs w:val="18"/>
        </w:rPr>
        <w:t>(</w:t>
      </w:r>
      <w:r w:rsidR="0025354F">
        <w:rPr>
          <w:sz w:val="18"/>
          <w:szCs w:val="18"/>
        </w:rPr>
        <w:t>95% CI 0.</w:t>
      </w:r>
      <w:r w:rsidR="005D38E6">
        <w:rPr>
          <w:sz w:val="18"/>
          <w:szCs w:val="18"/>
        </w:rPr>
        <w:t xml:space="preserve">74–0.79) </w:t>
      </w:r>
      <w:r w:rsidR="00980B0E" w:rsidRPr="00373090">
        <w:rPr>
          <w:sz w:val="18"/>
          <w:szCs w:val="18"/>
        </w:rPr>
        <w:t xml:space="preserve">in </w:t>
      </w:r>
      <w:r w:rsidR="00346D00" w:rsidRPr="00373090">
        <w:rPr>
          <w:sz w:val="18"/>
          <w:szCs w:val="18"/>
        </w:rPr>
        <w:t xml:space="preserve">Australia </w:t>
      </w:r>
      <w:r w:rsidR="00B039FF" w:rsidRPr="00373090">
        <w:rPr>
          <w:sz w:val="18"/>
          <w:szCs w:val="18"/>
        </w:rPr>
        <w:fldChar w:fldCharType="begin">
          <w:fldData xml:space="preserve">PEVuZE5vdGU+PENpdGU+PEF1dGhvcj5DYW1wYmVsbDwvQXV0aG9yPjxZZWFyPjIwMjU8L1llYXI+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</w:fldData>
        </w:fldChar>
      </w:r>
      <w:r w:rsidR="0002142F">
        <w:rPr>
          <w:sz w:val="18"/>
          <w:szCs w:val="18"/>
        </w:rPr>
        <w:instrText xml:space="preserve"> ADDIN EN.CITE </w:instrText>
      </w:r>
      <w:r w:rsidR="0002142F">
        <w:rPr>
          <w:sz w:val="18"/>
          <w:szCs w:val="18"/>
        </w:rPr>
        <w:fldChar w:fldCharType="begin">
          <w:fldData xml:space="preserve">PEVuZE5vdGU+PENpdGU+PEF1dGhvcj5DYW1wYmVsbDwvQXV0aG9yPjxZZWFyPjIwMjU8L1llYXI+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</w:fldData>
        </w:fldChar>
      </w:r>
      <w:r w:rsidR="0002142F">
        <w:rPr>
          <w:sz w:val="18"/>
          <w:szCs w:val="18"/>
        </w:rPr>
        <w:instrText xml:space="preserve"> ADDIN EN.CITE.DATA </w:instrText>
      </w:r>
      <w:r w:rsidR="0002142F">
        <w:rPr>
          <w:sz w:val="18"/>
          <w:szCs w:val="18"/>
        </w:rPr>
      </w:r>
      <w:r w:rsidR="0002142F">
        <w:rPr>
          <w:sz w:val="18"/>
          <w:szCs w:val="18"/>
        </w:rPr>
        <w:fldChar w:fldCharType="end"/>
      </w:r>
      <w:r w:rsidR="00B039FF" w:rsidRPr="00373090">
        <w:rPr>
          <w:sz w:val="18"/>
          <w:szCs w:val="18"/>
        </w:rPr>
      </w:r>
      <w:r w:rsidR="00B039FF" w:rsidRPr="00373090">
        <w:rPr>
          <w:sz w:val="18"/>
          <w:szCs w:val="18"/>
        </w:rPr>
        <w:fldChar w:fldCharType="separate"/>
      </w:r>
      <w:r w:rsidR="0002142F">
        <w:rPr>
          <w:noProof/>
          <w:sz w:val="18"/>
          <w:szCs w:val="18"/>
        </w:rPr>
        <w:t>(Campbell et al. 2025)</w:t>
      </w:r>
      <w:r w:rsidR="00B039FF" w:rsidRPr="00373090">
        <w:rPr>
          <w:sz w:val="18"/>
          <w:szCs w:val="18"/>
        </w:rPr>
        <w:fldChar w:fldCharType="end"/>
      </w:r>
      <w:r w:rsidR="00346D00" w:rsidRPr="00373090">
        <w:rPr>
          <w:sz w:val="18"/>
          <w:szCs w:val="18"/>
        </w:rPr>
        <w:t xml:space="preserve"> and</w:t>
      </w:r>
      <w:r w:rsidR="00B022E1" w:rsidRPr="00373090">
        <w:rPr>
          <w:sz w:val="18"/>
          <w:szCs w:val="18"/>
        </w:rPr>
        <w:t xml:space="preserve"> occurs </w:t>
      </w:r>
      <w:r w:rsidR="006045E2" w:rsidRPr="00373090">
        <w:rPr>
          <w:sz w:val="18"/>
          <w:szCs w:val="18"/>
        </w:rPr>
        <w:t xml:space="preserve">most commonly in adults of all races aged 40–60 years, with males affected approximately twice as often as females. </w:t>
      </w:r>
      <w:r w:rsidR="00980B0E" w:rsidRPr="00373090">
        <w:rPr>
          <w:sz w:val="18"/>
          <w:szCs w:val="18"/>
        </w:rPr>
        <w:t xml:space="preserve">The two most common CTCL variants are mycosis fungoides (MF) and Sézary syndrome (SS). MF accounts for around 60% </w:t>
      </w:r>
      <w:r w:rsidR="00A7353C" w:rsidRPr="00373090">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A7353C" w:rsidRPr="00373090">
        <w:rPr>
          <w:sz w:val="18"/>
          <w:szCs w:val="18"/>
        </w:rPr>
      </w:r>
      <w:r w:rsidR="00A7353C" w:rsidRPr="00373090">
        <w:rPr>
          <w:sz w:val="18"/>
          <w:szCs w:val="18"/>
        </w:rPr>
        <w:fldChar w:fldCharType="separate"/>
      </w:r>
      <w:r w:rsidR="0002142F">
        <w:rPr>
          <w:noProof/>
          <w:sz w:val="18"/>
          <w:szCs w:val="18"/>
        </w:rPr>
        <w:t>(Knobler et al. 2014)</w:t>
      </w:r>
      <w:r w:rsidR="00A7353C" w:rsidRPr="00373090">
        <w:rPr>
          <w:sz w:val="18"/>
          <w:szCs w:val="18"/>
        </w:rPr>
        <w:fldChar w:fldCharType="end"/>
      </w:r>
      <w:r w:rsidR="00537FE6" w:rsidRPr="00373090">
        <w:rPr>
          <w:sz w:val="18"/>
          <w:szCs w:val="18"/>
        </w:rPr>
        <w:t xml:space="preserve"> </w:t>
      </w:r>
      <w:r w:rsidR="00980B0E" w:rsidRPr="00373090">
        <w:rPr>
          <w:sz w:val="18"/>
          <w:szCs w:val="18"/>
        </w:rPr>
        <w:t xml:space="preserve">of all CTCL patients and is characterised by clonal T-cells in the cutaneous environment that present early on as plaques and patches </w:t>
      </w:r>
      <w:r w:rsidR="00302877">
        <w:rPr>
          <w:sz w:val="18"/>
          <w:szCs w:val="18"/>
        </w:rPr>
        <w:t>on the skin</w:t>
      </w:r>
      <w:r w:rsidR="00980B0E" w:rsidRPr="00373090">
        <w:rPr>
          <w:sz w:val="18"/>
          <w:szCs w:val="18"/>
        </w:rPr>
        <w:t xml:space="preserve"> (which can resemble eczema or psoriasis)</w:t>
      </w:r>
      <w:r w:rsidR="008F0DEB">
        <w:rPr>
          <w:sz w:val="18"/>
          <w:szCs w:val="18"/>
        </w:rPr>
        <w:t>,</w:t>
      </w:r>
      <w:r w:rsidR="00980B0E" w:rsidRPr="00373090">
        <w:rPr>
          <w:sz w:val="18"/>
          <w:szCs w:val="18"/>
        </w:rPr>
        <w:t xml:space="preserve"> and eventually result in lesions, pruritus, and tumours </w:t>
      </w:r>
      <w:r w:rsidR="00537FE6" w:rsidRPr="00373090">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537FE6" w:rsidRPr="00373090">
        <w:rPr>
          <w:sz w:val="18"/>
          <w:szCs w:val="18"/>
        </w:rPr>
      </w:r>
      <w:r w:rsidR="00537FE6" w:rsidRPr="00373090">
        <w:rPr>
          <w:sz w:val="18"/>
          <w:szCs w:val="18"/>
        </w:rPr>
        <w:fldChar w:fldCharType="separate"/>
      </w:r>
      <w:r w:rsidR="0002142F">
        <w:rPr>
          <w:noProof/>
          <w:sz w:val="18"/>
          <w:szCs w:val="18"/>
        </w:rPr>
        <w:t>(Knobler et al. 2014; Raphael et al. 2011)</w:t>
      </w:r>
      <w:r w:rsidR="00537FE6" w:rsidRPr="00373090">
        <w:rPr>
          <w:sz w:val="18"/>
          <w:szCs w:val="18"/>
        </w:rPr>
        <w:fldChar w:fldCharType="end"/>
      </w:r>
      <w:r w:rsidR="00980B0E" w:rsidRPr="00373090">
        <w:rPr>
          <w:sz w:val="18"/>
          <w:szCs w:val="18"/>
        </w:rPr>
        <w:t>. SS accounts for around 5%</w:t>
      </w:r>
      <w:r w:rsidR="00537FE6" w:rsidRPr="00373090">
        <w:rPr>
          <w:sz w:val="18"/>
          <w:szCs w:val="18"/>
        </w:rPr>
        <w:t xml:space="preserve"> </w:t>
      </w:r>
      <w:r w:rsidR="00537FE6" w:rsidRPr="00373090">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537FE6" w:rsidRPr="00373090">
        <w:rPr>
          <w:sz w:val="18"/>
          <w:szCs w:val="18"/>
        </w:rPr>
      </w:r>
      <w:r w:rsidR="00537FE6" w:rsidRPr="00373090">
        <w:rPr>
          <w:sz w:val="18"/>
          <w:szCs w:val="18"/>
        </w:rPr>
        <w:fldChar w:fldCharType="separate"/>
      </w:r>
      <w:r w:rsidR="0002142F">
        <w:rPr>
          <w:noProof/>
          <w:sz w:val="18"/>
          <w:szCs w:val="18"/>
        </w:rPr>
        <w:t>(Knobler et al. 2014)</w:t>
      </w:r>
      <w:r w:rsidR="00537FE6" w:rsidRPr="00373090">
        <w:rPr>
          <w:sz w:val="18"/>
          <w:szCs w:val="18"/>
        </w:rPr>
        <w:fldChar w:fldCharType="end"/>
      </w:r>
      <w:r w:rsidR="00980B0E" w:rsidRPr="00373090">
        <w:rPr>
          <w:sz w:val="18"/>
          <w:szCs w:val="18"/>
        </w:rPr>
        <w:t xml:space="preserve"> of all CTCL and is a leukaemic form of MF, where T-cells circulate in the peripheral blood and affect internal organs such as the spleen and lungs </w:t>
      </w:r>
      <w:r w:rsidR="004E46B0" w:rsidRPr="00373090">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UmVjTnVtPjE8L1JlY051bT48RGlzcGxheVRleHQ+KEtub2JsZXIgZXQgYWwuIDIwMTQ7IFJhcGhh
ZWwgZXQgYWwuIDIwMTEpPC9EaXNwbGF5VGV4dD48cmVjb3JkPjxyZWMtbnVtYmVyPjE8L3JlYy1u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dGhvcj5SYXBoYWVsPC9BdXRob3I+PFllYXI+MjAxMTwvWWVhcj48UmVjTnVtPjI8L1JlY051bT48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4E46B0" w:rsidRPr="00373090">
        <w:rPr>
          <w:sz w:val="18"/>
          <w:szCs w:val="18"/>
        </w:rPr>
      </w:r>
      <w:r w:rsidR="004E46B0" w:rsidRPr="00373090">
        <w:rPr>
          <w:sz w:val="18"/>
          <w:szCs w:val="18"/>
        </w:rPr>
        <w:fldChar w:fldCharType="separate"/>
      </w:r>
      <w:r w:rsidR="0002142F">
        <w:rPr>
          <w:noProof/>
          <w:sz w:val="18"/>
          <w:szCs w:val="18"/>
        </w:rPr>
        <w:t>(Knobler et al. 2014; Raphael et al. 2011)</w:t>
      </w:r>
      <w:r w:rsidR="004E46B0" w:rsidRPr="00373090">
        <w:rPr>
          <w:sz w:val="18"/>
          <w:szCs w:val="18"/>
        </w:rPr>
        <w:fldChar w:fldCharType="end"/>
      </w:r>
      <w:r w:rsidR="00980B0E" w:rsidRPr="00373090">
        <w:rPr>
          <w:sz w:val="18"/>
          <w:szCs w:val="18"/>
        </w:rPr>
        <w:t>.</w:t>
      </w:r>
    </w:p>
    <w:p w14:paraId="3B294760" w14:textId="4DD18928" w:rsidR="00900EB4" w:rsidRPr="00373090" w:rsidRDefault="00900EB4" w:rsidP="008F72AA">
      <w:pPr>
        <w:pStyle w:val="BodyText"/>
        <w:rPr>
          <w:sz w:val="18"/>
          <w:szCs w:val="18"/>
          <w:u w:val="single"/>
        </w:rPr>
      </w:pPr>
      <w:r w:rsidRPr="00373090">
        <w:rPr>
          <w:sz w:val="18"/>
          <w:szCs w:val="18"/>
          <w:u w:val="single"/>
        </w:rPr>
        <w:t xml:space="preserve">Presentation and </w:t>
      </w:r>
      <w:r w:rsidR="00CC4CBE" w:rsidRPr="00373090">
        <w:rPr>
          <w:sz w:val="18"/>
          <w:szCs w:val="18"/>
          <w:u w:val="single"/>
        </w:rPr>
        <w:t>i</w:t>
      </w:r>
      <w:r w:rsidRPr="00373090">
        <w:rPr>
          <w:sz w:val="18"/>
          <w:szCs w:val="18"/>
          <w:u w:val="single"/>
        </w:rPr>
        <w:t>nvestigation</w:t>
      </w:r>
    </w:p>
    <w:p w14:paraId="163B97BD" w14:textId="045EE0D1" w:rsidR="0068098E" w:rsidRPr="00373090" w:rsidRDefault="00710069" w:rsidP="008B5E72">
      <w:pPr>
        <w:pStyle w:val="BodyText"/>
        <w:rPr>
          <w:b/>
          <w:bCs/>
          <w:sz w:val="18"/>
          <w:szCs w:val="18"/>
        </w:rPr>
      </w:pPr>
      <w:r w:rsidRPr="00373090">
        <w:rPr>
          <w:sz w:val="18"/>
          <w:szCs w:val="18"/>
        </w:rPr>
        <w:t>Diagnosing CTCL requires correlation of clinical and pathological findings, and consultation with an experienced pathologist</w:t>
      </w:r>
      <w:r w:rsidR="0092738F" w:rsidRPr="00373090">
        <w:rPr>
          <w:sz w:val="18"/>
          <w:szCs w:val="18"/>
        </w:rPr>
        <w:t xml:space="preserve"> </w:t>
      </w:r>
      <w:r w:rsidR="0092738F" w:rsidRPr="00373090">
        <w:rPr>
          <w:sz w:val="18"/>
          <w:szCs w:val="18"/>
        </w:rPr>
        <w:fldChar w:fldCharType="begin"/>
      </w:r>
      <w:r w:rsidR="0002142F">
        <w:rPr>
          <w:sz w:val="18"/>
          <w:szCs w:val="18"/>
        </w:rPr>
        <w:instrText xml:space="preserve"> ADDIN EN.CITE &lt;EndNote&gt;&lt;Cite&gt;&lt;Author&gt;Prince&lt;/Author&gt;&lt;Year&gt;2009&lt;/Year&gt;&lt;RecNum&gt;3&lt;/RecNum&gt;&lt;DisplayText&gt;(Prince et al. 2009)&lt;/DisplayText&gt;&lt;record&gt;&lt;rec-number&gt;3&lt;/rec-number&gt;&lt;foreign-keys&gt;&lt;key app="EN" db-id="a90zwtp0brzsd5e2rt25w2rdsd0srpvx9zsd" timestamp="1762236410"&gt;3&lt;/key&gt;&lt;/foreign-keys&gt;&lt;ref-type name="Journal Article"&gt;17&lt;/ref-type&gt;&lt;contributors&gt;&lt;authors&gt;&lt;author&gt;Prince, H. M.&lt;/author&gt;&lt;author&gt;Whittaker, S.&lt;/author&gt;&lt;author&gt;Hoppe, R. T.&lt;/author&gt;&lt;/authors&gt;&lt;/contributors&gt;&lt;auth-address&gt;Division of Haematology and Medical Oncology, Peter MacCallum Cancer Centre and University of Melbourne, Victoria, Australia. miles.prince@petermac.org&lt;/auth-address&gt;&lt;titles&gt;&lt;title&gt;How I treat mycosis fungoides and Sezary syndrome&lt;/title&gt;&lt;secondary-title&gt;Blood&lt;/secondary-title&gt;&lt;/titles&gt;&lt;periodical&gt;&lt;full-title&gt;Blood&lt;/full-title&gt;&lt;/periodical&gt;&lt;pages&gt;4337-53&lt;/pages&gt;&lt;volume&gt;114&lt;/volume&gt;&lt;number&gt;20&lt;/number&gt;&lt;edition&gt;20090820&lt;/edition&gt;&lt;keywords&gt;&lt;keyword&gt;Antineoplastic Agents&lt;/keyword&gt;&lt;keyword&gt;Combined Modality Therapy&lt;/keyword&gt;&lt;keyword&gt;Humans&lt;/keyword&gt;&lt;keyword&gt;Mycosis Fungoides/diagnosis/*therapy&lt;/keyword&gt;&lt;keyword&gt;Radiotherapy&lt;/keyword&gt;&lt;keyword&gt;Sezary Syndrome/diagnosis/*therapy&lt;/keyword&gt;&lt;keyword&gt;Skin Neoplasms/diagnosis/*therapy&lt;/keyword&gt;&lt;/keywords&gt;&lt;dates&gt;&lt;year&gt;2009&lt;/year&gt;&lt;pub-dates&gt;&lt;date&gt;Nov 12&lt;/date&gt;&lt;/pub-dates&gt;&lt;/dates&gt;&lt;isbn&gt;1528-0020 (Electronic)&amp;#xD;0006-4971 (Linking)&lt;/isbn&gt;&lt;accession-num&gt;19696197&lt;/accession-num&gt;&lt;urls&gt;&lt;related-urls&gt;&lt;url&gt;https://www.ncbi.nlm.nih.gov/pubmed/19696197&lt;/url&gt;&lt;/related-urls&gt;&lt;/urls&gt;&lt;electronic-resource-num&gt;10.1182/blood-2009-07-202895&lt;/electronic-resource-num&gt;&lt;remote-database-name&gt;Medline&lt;/remote-database-name&gt;&lt;remote-database-provider&gt;NLM&lt;/remote-database-provider&gt;&lt;/record&gt;&lt;/Cite&gt;&lt;/EndNote&gt;</w:instrText>
      </w:r>
      <w:r w:rsidR="0092738F" w:rsidRPr="00373090">
        <w:rPr>
          <w:sz w:val="18"/>
          <w:szCs w:val="18"/>
        </w:rPr>
        <w:fldChar w:fldCharType="separate"/>
      </w:r>
      <w:r w:rsidR="0002142F">
        <w:rPr>
          <w:noProof/>
          <w:sz w:val="18"/>
          <w:szCs w:val="18"/>
        </w:rPr>
        <w:t>(Prince et al. 2009)</w:t>
      </w:r>
      <w:r w:rsidR="0092738F" w:rsidRPr="00373090">
        <w:rPr>
          <w:sz w:val="18"/>
          <w:szCs w:val="18"/>
        </w:rPr>
        <w:fldChar w:fldCharType="end"/>
      </w:r>
      <w:r w:rsidRPr="00373090">
        <w:rPr>
          <w:sz w:val="18"/>
          <w:szCs w:val="18"/>
        </w:rPr>
        <w:t>. Tests used to determine disease severity include a complete physical examination, skin biopsy, blood tests, radiologic imaging, and lymph-node biops</w:t>
      </w:r>
      <w:r w:rsidR="00982464" w:rsidRPr="00373090">
        <w:rPr>
          <w:sz w:val="18"/>
          <w:szCs w:val="18"/>
        </w:rPr>
        <w:t xml:space="preserve">y </w:t>
      </w:r>
      <w:r w:rsidR="00982464" w:rsidRPr="00373090">
        <w:rPr>
          <w:sz w:val="18"/>
          <w:szCs w:val="18"/>
        </w:rPr>
        <w:fldChar w:fldCharType="begin">
          <w:fldData xml:space="preserve">PEVuZE5vdGU+PENpdGU+PEF1dGhvcj5PbHNlbjwvQXV0aG9yPjxZZWFyPjIwMDc8L1llYXI+PFJl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</w:fldData>
        </w:fldChar>
      </w:r>
      <w:r w:rsidR="0002142F">
        <w:rPr>
          <w:sz w:val="18"/>
          <w:szCs w:val="18"/>
        </w:rPr>
        <w:instrText xml:space="preserve"> ADDIN EN.CITE </w:instrText>
      </w:r>
      <w:r w:rsidR="0002142F">
        <w:rPr>
          <w:sz w:val="18"/>
          <w:szCs w:val="18"/>
        </w:rPr>
        <w:fldChar w:fldCharType="begin">
          <w:fldData xml:space="preserve">PEVuZE5vdGU+PENpdGU+PEF1dGhvcj5PbHNlbjwvQXV0aG9yPjxZZWFyPjIwMDc8L1llYXI+PFJl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</w:fldData>
        </w:fldChar>
      </w:r>
      <w:r w:rsidR="0002142F">
        <w:rPr>
          <w:sz w:val="18"/>
          <w:szCs w:val="18"/>
        </w:rPr>
        <w:instrText xml:space="preserve"> ADDIN EN.CITE.DATA </w:instrText>
      </w:r>
      <w:r w:rsidR="0002142F">
        <w:rPr>
          <w:sz w:val="18"/>
          <w:szCs w:val="18"/>
        </w:rPr>
      </w:r>
      <w:r w:rsidR="0002142F">
        <w:rPr>
          <w:sz w:val="18"/>
          <w:szCs w:val="18"/>
        </w:rPr>
        <w:fldChar w:fldCharType="end"/>
      </w:r>
      <w:r w:rsidR="00982464" w:rsidRPr="00373090">
        <w:rPr>
          <w:sz w:val="18"/>
          <w:szCs w:val="18"/>
        </w:rPr>
      </w:r>
      <w:r w:rsidR="00982464" w:rsidRPr="00373090">
        <w:rPr>
          <w:sz w:val="18"/>
          <w:szCs w:val="18"/>
        </w:rPr>
        <w:fldChar w:fldCharType="separate"/>
      </w:r>
      <w:r w:rsidR="0002142F">
        <w:rPr>
          <w:noProof/>
          <w:sz w:val="18"/>
          <w:szCs w:val="18"/>
        </w:rPr>
        <w:t>(Olsen et al. 2007)</w:t>
      </w:r>
      <w:r w:rsidR="00982464" w:rsidRPr="00373090">
        <w:rPr>
          <w:sz w:val="18"/>
          <w:szCs w:val="18"/>
        </w:rPr>
        <w:fldChar w:fldCharType="end"/>
      </w:r>
      <w:r w:rsidRPr="00373090">
        <w:rPr>
          <w:sz w:val="18"/>
          <w:szCs w:val="18"/>
        </w:rPr>
        <w:t xml:space="preserve">. The results of these investigations are </w:t>
      </w:r>
      <w:r w:rsidR="008F43F6" w:rsidRPr="00373090">
        <w:rPr>
          <w:sz w:val="18"/>
          <w:szCs w:val="18"/>
        </w:rPr>
        <w:t xml:space="preserve">then </w:t>
      </w:r>
      <w:r w:rsidRPr="00373090">
        <w:rPr>
          <w:sz w:val="18"/>
          <w:szCs w:val="18"/>
        </w:rPr>
        <w:t>used by the treating clinician to establish the person’s disease stage</w:t>
      </w:r>
      <w:r w:rsidR="00982464" w:rsidRPr="00373090">
        <w:rPr>
          <w:sz w:val="18"/>
          <w:szCs w:val="18"/>
        </w:rPr>
        <w:t xml:space="preserve"> </w:t>
      </w:r>
      <w:r w:rsidR="00982464" w:rsidRPr="00373090">
        <w:rPr>
          <w:sz w:val="18"/>
          <w:szCs w:val="18"/>
        </w:rPr>
        <w:fldChar w:fldCharType="begin">
          <w:fldData xml:space="preserve">PEVuZE5vdGU+PENpdGU+PEF1dGhvcj5PbHNlbjwvQXV0aG9yPjxZZWFyPjIwMDc8L1llYXI+PFJl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</w:fldData>
        </w:fldChar>
      </w:r>
      <w:r w:rsidR="0002142F">
        <w:rPr>
          <w:sz w:val="18"/>
          <w:szCs w:val="18"/>
        </w:rPr>
        <w:instrText xml:space="preserve"> ADDIN EN.CITE </w:instrText>
      </w:r>
      <w:r w:rsidR="0002142F">
        <w:rPr>
          <w:sz w:val="18"/>
          <w:szCs w:val="18"/>
        </w:rPr>
        <w:fldChar w:fldCharType="begin">
          <w:fldData xml:space="preserve">PEVuZE5vdGU+PENpdGU+PEF1dGhvcj5PbHNlbjwvQXV0aG9yPjxZZWFyPjIwMDc8L1llYXI+PFJl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</w:fldData>
        </w:fldChar>
      </w:r>
      <w:r w:rsidR="0002142F">
        <w:rPr>
          <w:sz w:val="18"/>
          <w:szCs w:val="18"/>
        </w:rPr>
        <w:instrText xml:space="preserve"> ADDIN EN.CITE.DATA </w:instrText>
      </w:r>
      <w:r w:rsidR="0002142F">
        <w:rPr>
          <w:sz w:val="18"/>
          <w:szCs w:val="18"/>
        </w:rPr>
      </w:r>
      <w:r w:rsidR="0002142F">
        <w:rPr>
          <w:sz w:val="18"/>
          <w:szCs w:val="18"/>
        </w:rPr>
        <w:fldChar w:fldCharType="end"/>
      </w:r>
      <w:r w:rsidR="00982464" w:rsidRPr="00373090">
        <w:rPr>
          <w:sz w:val="18"/>
          <w:szCs w:val="18"/>
        </w:rPr>
      </w:r>
      <w:r w:rsidR="00982464" w:rsidRPr="00373090">
        <w:rPr>
          <w:sz w:val="18"/>
          <w:szCs w:val="18"/>
        </w:rPr>
        <w:fldChar w:fldCharType="separate"/>
      </w:r>
      <w:r w:rsidR="0002142F">
        <w:rPr>
          <w:noProof/>
          <w:sz w:val="18"/>
          <w:szCs w:val="18"/>
        </w:rPr>
        <w:t>(Olsen et al. 2007)</w:t>
      </w:r>
      <w:r w:rsidR="00982464" w:rsidRPr="00373090">
        <w:rPr>
          <w:sz w:val="18"/>
          <w:szCs w:val="18"/>
        </w:rPr>
        <w:fldChar w:fldCharType="end"/>
      </w:r>
      <w:r w:rsidRPr="00373090">
        <w:rPr>
          <w:sz w:val="18"/>
          <w:szCs w:val="18"/>
        </w:rPr>
        <w:t xml:space="preserve">. </w:t>
      </w:r>
      <w:r w:rsidR="0074087C" w:rsidRPr="00373090">
        <w:rPr>
          <w:sz w:val="18"/>
          <w:szCs w:val="18"/>
        </w:rPr>
        <w:t xml:space="preserve">The </w:t>
      </w:r>
      <w:r w:rsidR="006430A7">
        <w:rPr>
          <w:sz w:val="18"/>
          <w:szCs w:val="18"/>
        </w:rPr>
        <w:t xml:space="preserve">most </w:t>
      </w:r>
      <w:r w:rsidR="00195D1E" w:rsidRPr="00373090">
        <w:rPr>
          <w:sz w:val="18"/>
          <w:szCs w:val="18"/>
        </w:rPr>
        <w:t xml:space="preserve">commonly used </w:t>
      </w:r>
      <w:r w:rsidR="00E11DE5" w:rsidRPr="00373090">
        <w:rPr>
          <w:sz w:val="18"/>
          <w:szCs w:val="18"/>
        </w:rPr>
        <w:t>staging criteria is the International Society for Cutaneous Lymphomas (ISCL) and European Organi</w:t>
      </w:r>
      <w:r w:rsidR="00D65218">
        <w:rPr>
          <w:sz w:val="18"/>
          <w:szCs w:val="18"/>
        </w:rPr>
        <w:t>s</w:t>
      </w:r>
      <w:r w:rsidR="00E11DE5" w:rsidRPr="00373090">
        <w:rPr>
          <w:sz w:val="18"/>
          <w:szCs w:val="18"/>
        </w:rPr>
        <w:t xml:space="preserve">ation of Research and Treatment of Cancer’s (EORTC) revision to the staging of MF and SS, which is outlined in Table 1 </w:t>
      </w:r>
      <w:r w:rsidR="00E11DE5" w:rsidRPr="00373090">
        <w:rPr>
          <w:sz w:val="18"/>
          <w:szCs w:val="18"/>
        </w:rPr>
        <w:fldChar w:fldCharType="begin">
          <w:fldData xml:space="preserve">PEVuZE5vdGU+PENpdGU+PEF1dGhvcj5PbHNlbjwvQXV0aG9yPjxZZWFyPjIwMDc8L1llYXI+PFJl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</w:fldData>
        </w:fldChar>
      </w:r>
      <w:r w:rsidR="00ED756A">
        <w:rPr>
          <w:sz w:val="18"/>
          <w:szCs w:val="18"/>
        </w:rPr>
        <w:instrText xml:space="preserve"> ADDIN EN.CITE </w:instrText>
      </w:r>
      <w:r w:rsidR="00ED756A">
        <w:rPr>
          <w:sz w:val="18"/>
          <w:szCs w:val="18"/>
        </w:rPr>
        <w:fldChar w:fldCharType="begin">
          <w:fldData xml:space="preserve">PEVuZE5vdGU+PENpdGU+PEF1dGhvcj5PbHNlbjwvQXV0aG9yPjxZZWFyPjIwMDc8L1llYXI+PFJl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</w:fldData>
        </w:fldChar>
      </w:r>
      <w:r w:rsidR="00ED756A">
        <w:rPr>
          <w:sz w:val="18"/>
          <w:szCs w:val="18"/>
        </w:rPr>
        <w:instrText xml:space="preserve"> ADDIN EN.CITE.DATA </w:instrText>
      </w:r>
      <w:r w:rsidR="00ED756A">
        <w:rPr>
          <w:sz w:val="18"/>
          <w:szCs w:val="18"/>
        </w:rPr>
      </w:r>
      <w:r w:rsidR="00ED756A">
        <w:rPr>
          <w:sz w:val="18"/>
          <w:szCs w:val="18"/>
        </w:rPr>
        <w:fldChar w:fldCharType="end"/>
      </w:r>
      <w:r w:rsidR="00E11DE5" w:rsidRPr="00373090">
        <w:rPr>
          <w:sz w:val="18"/>
          <w:szCs w:val="18"/>
        </w:rPr>
      </w:r>
      <w:r w:rsidR="00E11DE5" w:rsidRPr="00373090">
        <w:rPr>
          <w:sz w:val="18"/>
          <w:szCs w:val="18"/>
        </w:rPr>
        <w:fldChar w:fldCharType="separate"/>
      </w:r>
      <w:r w:rsidR="00ED756A">
        <w:rPr>
          <w:noProof/>
          <w:sz w:val="18"/>
          <w:szCs w:val="18"/>
        </w:rPr>
        <w:t>(Olsen et al. 2007; Prince et al. 2009)</w:t>
      </w:r>
      <w:r w:rsidR="00E11DE5" w:rsidRPr="00373090">
        <w:rPr>
          <w:sz w:val="18"/>
          <w:szCs w:val="18"/>
        </w:rPr>
        <w:fldChar w:fldCharType="end"/>
      </w:r>
      <w:r w:rsidR="00D816FF" w:rsidRPr="00373090">
        <w:rPr>
          <w:sz w:val="18"/>
          <w:szCs w:val="18"/>
        </w:rPr>
        <w:t>.</w:t>
      </w:r>
      <w:r w:rsidR="00B76AAE">
        <w:rPr>
          <w:sz w:val="18"/>
          <w:szCs w:val="18"/>
        </w:rPr>
        <w:t xml:space="preserve"> </w:t>
      </w:r>
      <w:r w:rsidR="00C11767">
        <w:rPr>
          <w:sz w:val="18"/>
          <w:szCs w:val="18"/>
        </w:rPr>
        <w:t xml:space="preserve">Based on </w:t>
      </w:r>
      <w:r w:rsidR="00C07362">
        <w:rPr>
          <w:sz w:val="18"/>
          <w:szCs w:val="18"/>
        </w:rPr>
        <w:t>this criterion</w:t>
      </w:r>
      <w:r w:rsidR="00C11767">
        <w:rPr>
          <w:sz w:val="18"/>
          <w:szCs w:val="18"/>
        </w:rPr>
        <w:t xml:space="preserve">, </w:t>
      </w:r>
      <w:r w:rsidR="00B76AAE">
        <w:rPr>
          <w:sz w:val="18"/>
          <w:szCs w:val="18"/>
        </w:rPr>
        <w:t>MSAC su</w:t>
      </w:r>
      <w:r w:rsidR="00732CD7">
        <w:rPr>
          <w:sz w:val="18"/>
          <w:szCs w:val="18"/>
        </w:rPr>
        <w:t xml:space="preserve">pported </w:t>
      </w:r>
      <w:r w:rsidR="00C11767">
        <w:rPr>
          <w:sz w:val="18"/>
          <w:szCs w:val="18"/>
        </w:rPr>
        <w:t xml:space="preserve">listing of </w:t>
      </w:r>
      <w:r w:rsidR="00CB51D3">
        <w:rPr>
          <w:sz w:val="18"/>
          <w:szCs w:val="18"/>
        </w:rPr>
        <w:t>ECP for patients with erythrodermic (stage T</w:t>
      </w:r>
      <w:r w:rsidR="00CB51D3">
        <w:rPr>
          <w:sz w:val="18"/>
          <w:szCs w:val="18"/>
          <w:vertAlign w:val="subscript"/>
        </w:rPr>
        <w:t>4</w:t>
      </w:r>
      <w:r w:rsidR="00CB51D3">
        <w:rPr>
          <w:sz w:val="18"/>
          <w:szCs w:val="18"/>
        </w:rPr>
        <w:t xml:space="preserve"> M</w:t>
      </w:r>
      <w:r w:rsidR="00CB51D3">
        <w:rPr>
          <w:sz w:val="18"/>
          <w:szCs w:val="18"/>
          <w:vertAlign w:val="subscript"/>
        </w:rPr>
        <w:t>0</w:t>
      </w:r>
      <w:r w:rsidR="00C07362">
        <w:rPr>
          <w:sz w:val="18"/>
          <w:szCs w:val="18"/>
        </w:rPr>
        <w:t>) CTCL.</w:t>
      </w:r>
    </w:p>
    <w:p w14:paraId="19DC36B1" w14:textId="147AB434" w:rsidR="008B5E72" w:rsidRPr="00BB7EE4" w:rsidRDefault="008B5E72" w:rsidP="00D2180C">
      <w:pPr>
        <w:pStyle w:val="Caption"/>
        <w:tabs>
          <w:tab w:val="left" w:pos="142"/>
        </w:tabs>
        <w:ind w:left="0" w:firstLine="0"/>
        <w:rPr>
          <w:rFonts w:ascii="Cambria" w:hAnsi="Cambria"/>
        </w:rPr>
      </w:pPr>
      <w:r>
        <w:lastRenderedPageBreak/>
        <w:t xml:space="preserve">Table </w:t>
      </w:r>
      <w:r w:rsidR="00E5429C">
        <w:t>1</w:t>
      </w:r>
      <w:r w:rsidR="0007282A">
        <w:t xml:space="preserve"> </w:t>
      </w:r>
      <w:r>
        <w:t>ISCL/EORTC Revision to the staging of mycosis fungoides and Sézary syndrom</w:t>
      </w:r>
      <w:r w:rsidR="004F0748">
        <w:t>e</w:t>
      </w:r>
    </w:p>
    <w:tbl>
      <w:tblPr>
        <w:tblStyle w:val="TableGrid"/>
        <w:tblW w:w="0" w:type="auto"/>
        <w:tblLook w:val="04A0" w:firstRow="1" w:lastRow="0" w:firstColumn="1" w:lastColumn="0" w:noHBand="0" w:noVBand="1"/>
      </w:tblPr>
      <w:tblGrid>
        <w:gridCol w:w="2263"/>
        <w:gridCol w:w="1806"/>
        <w:gridCol w:w="1806"/>
        <w:gridCol w:w="1806"/>
        <w:gridCol w:w="1806"/>
      </w:tblGrid>
      <w:tr w:rsidR="008B5E72" w14:paraId="611ECB78" w14:textId="77777777" w:rsidTr="00D1050C">
        <w:trPr>
          <w:tblHeader/>
        </w:trPr>
        <w:tc>
          <w:tcPr>
            <w:tcW w:w="2263" w:type="dxa"/>
            <w:tcBorders>
              <w:bottom w:val="single" w:sz="4" w:space="0" w:color="auto"/>
            </w:tcBorders>
          </w:tcPr>
          <w:p w14:paraId="302AE51D" w14:textId="77777777" w:rsidR="008B5E72" w:rsidRPr="004F0748" w:rsidRDefault="008B5E72" w:rsidP="005372FA">
            <w:pPr>
              <w:pStyle w:val="Tabletext8pt"/>
            </w:pPr>
          </w:p>
        </w:tc>
        <w:tc>
          <w:tcPr>
            <w:tcW w:w="1806" w:type="dxa"/>
            <w:tcBorders>
              <w:bottom w:val="single" w:sz="4" w:space="0" w:color="auto"/>
            </w:tcBorders>
          </w:tcPr>
          <w:p w14:paraId="78A467F1" w14:textId="77777777" w:rsidR="008B5E72" w:rsidRPr="000B1B98" w:rsidRDefault="008B5E72" w:rsidP="003F4632">
            <w:pPr>
              <w:pStyle w:val="Tabletext8pt"/>
              <w:jc w:val="center"/>
              <w:rPr>
                <w:b/>
                <w:bCs/>
              </w:rPr>
            </w:pPr>
            <w:r w:rsidRPr="000B1B98">
              <w:rPr>
                <w:b/>
                <w:bCs/>
              </w:rPr>
              <w:t>T</w:t>
            </w:r>
          </w:p>
        </w:tc>
        <w:tc>
          <w:tcPr>
            <w:tcW w:w="1806" w:type="dxa"/>
            <w:tcBorders>
              <w:bottom w:val="single" w:sz="4" w:space="0" w:color="auto"/>
            </w:tcBorders>
          </w:tcPr>
          <w:p w14:paraId="563483A8" w14:textId="77777777" w:rsidR="008B5E72" w:rsidRPr="000B1B98" w:rsidRDefault="008B5E72" w:rsidP="003F4632">
            <w:pPr>
              <w:pStyle w:val="Tabletext8pt"/>
              <w:jc w:val="center"/>
              <w:rPr>
                <w:b/>
                <w:bCs/>
              </w:rPr>
            </w:pPr>
            <w:r w:rsidRPr="000B1B98">
              <w:rPr>
                <w:b/>
                <w:bCs/>
              </w:rPr>
              <w:t>N</w:t>
            </w:r>
          </w:p>
        </w:tc>
        <w:tc>
          <w:tcPr>
            <w:tcW w:w="1806" w:type="dxa"/>
            <w:tcBorders>
              <w:bottom w:val="single" w:sz="4" w:space="0" w:color="auto"/>
            </w:tcBorders>
          </w:tcPr>
          <w:p w14:paraId="37ABAEA8" w14:textId="77777777" w:rsidR="008B5E72" w:rsidRPr="000B1B98" w:rsidRDefault="008B5E72" w:rsidP="003F4632">
            <w:pPr>
              <w:pStyle w:val="Tabletext8pt"/>
              <w:jc w:val="center"/>
              <w:rPr>
                <w:b/>
                <w:bCs/>
              </w:rPr>
            </w:pPr>
            <w:r w:rsidRPr="000B1B98">
              <w:rPr>
                <w:b/>
                <w:bCs/>
              </w:rPr>
              <w:t>M</w:t>
            </w:r>
          </w:p>
        </w:tc>
        <w:tc>
          <w:tcPr>
            <w:tcW w:w="1806" w:type="dxa"/>
            <w:tcBorders>
              <w:bottom w:val="single" w:sz="4" w:space="0" w:color="auto"/>
            </w:tcBorders>
          </w:tcPr>
          <w:p w14:paraId="505828B7" w14:textId="77777777" w:rsidR="008B5E72" w:rsidRPr="000B1B98" w:rsidRDefault="008B5E72" w:rsidP="003F4632">
            <w:pPr>
              <w:pStyle w:val="Tabletext8pt"/>
              <w:jc w:val="center"/>
              <w:rPr>
                <w:b/>
                <w:bCs/>
              </w:rPr>
            </w:pPr>
            <w:r w:rsidRPr="000B1B98">
              <w:rPr>
                <w:b/>
                <w:bCs/>
              </w:rPr>
              <w:t>B</w:t>
            </w:r>
          </w:p>
        </w:tc>
      </w:tr>
      <w:tr w:rsidR="003E47D8" w14:paraId="60FAB613" w14:textId="77777777" w:rsidTr="00D1050C">
        <w:trPr>
          <w:tblHeader/>
        </w:trPr>
        <w:tc>
          <w:tcPr>
            <w:tcW w:w="2263" w:type="dxa"/>
            <w:tcBorders>
              <w:top w:val="single" w:sz="4" w:space="0" w:color="auto"/>
              <w:left w:val="single" w:sz="4" w:space="0" w:color="auto"/>
              <w:bottom w:val="single" w:sz="4" w:space="0" w:color="auto"/>
              <w:right w:val="nil"/>
            </w:tcBorders>
          </w:tcPr>
          <w:p w14:paraId="023C18E5" w14:textId="5E1CF7CA" w:rsidR="003E47D8" w:rsidRPr="004F0748" w:rsidRDefault="003E47D8" w:rsidP="005372FA">
            <w:pPr>
              <w:pStyle w:val="Tabletext8pt"/>
            </w:pPr>
            <w:r w:rsidRPr="004F0748">
              <w:t>Early-stage disease</w:t>
            </w:r>
          </w:p>
        </w:tc>
        <w:tc>
          <w:tcPr>
            <w:tcW w:w="1806" w:type="dxa"/>
            <w:tcBorders>
              <w:top w:val="single" w:sz="4" w:space="0" w:color="auto"/>
              <w:left w:val="nil"/>
              <w:bottom w:val="single" w:sz="4" w:space="0" w:color="auto"/>
              <w:right w:val="nil"/>
            </w:tcBorders>
          </w:tcPr>
          <w:p w14:paraId="5693B540" w14:textId="77777777" w:rsidR="003E47D8" w:rsidRDefault="003E47D8" w:rsidP="003F4632">
            <w:pPr>
              <w:pStyle w:val="Tabletext8pt"/>
              <w:jc w:val="center"/>
            </w:pPr>
          </w:p>
        </w:tc>
        <w:tc>
          <w:tcPr>
            <w:tcW w:w="1806" w:type="dxa"/>
            <w:tcBorders>
              <w:top w:val="single" w:sz="4" w:space="0" w:color="auto"/>
              <w:left w:val="nil"/>
              <w:bottom w:val="single" w:sz="4" w:space="0" w:color="auto"/>
              <w:right w:val="nil"/>
            </w:tcBorders>
          </w:tcPr>
          <w:p w14:paraId="7B9D2A98" w14:textId="77777777" w:rsidR="003E47D8" w:rsidRDefault="003E47D8" w:rsidP="003F4632">
            <w:pPr>
              <w:pStyle w:val="Tabletext8pt"/>
              <w:jc w:val="center"/>
            </w:pPr>
          </w:p>
        </w:tc>
        <w:tc>
          <w:tcPr>
            <w:tcW w:w="1806" w:type="dxa"/>
            <w:tcBorders>
              <w:top w:val="single" w:sz="4" w:space="0" w:color="auto"/>
              <w:left w:val="nil"/>
              <w:bottom w:val="single" w:sz="4" w:space="0" w:color="auto"/>
              <w:right w:val="nil"/>
            </w:tcBorders>
          </w:tcPr>
          <w:p w14:paraId="577811F6" w14:textId="77777777" w:rsidR="003E47D8" w:rsidRDefault="003E47D8" w:rsidP="003F4632">
            <w:pPr>
              <w:pStyle w:val="Tabletext8pt"/>
              <w:jc w:val="center"/>
            </w:pPr>
          </w:p>
        </w:tc>
        <w:tc>
          <w:tcPr>
            <w:tcW w:w="1806" w:type="dxa"/>
            <w:tcBorders>
              <w:top w:val="single" w:sz="4" w:space="0" w:color="auto"/>
              <w:left w:val="nil"/>
              <w:bottom w:val="single" w:sz="4" w:space="0" w:color="auto"/>
              <w:right w:val="single" w:sz="4" w:space="0" w:color="auto"/>
            </w:tcBorders>
          </w:tcPr>
          <w:p w14:paraId="3455F73D" w14:textId="77777777" w:rsidR="003E47D8" w:rsidRDefault="003E47D8" w:rsidP="003F4632">
            <w:pPr>
              <w:pStyle w:val="Tabletext8pt"/>
              <w:jc w:val="center"/>
            </w:pPr>
          </w:p>
        </w:tc>
      </w:tr>
      <w:tr w:rsidR="008B5E72" w14:paraId="1714E47E" w14:textId="77777777" w:rsidTr="00D1050C">
        <w:trPr>
          <w:tblHeader/>
        </w:trPr>
        <w:tc>
          <w:tcPr>
            <w:tcW w:w="2263" w:type="dxa"/>
            <w:tcBorders>
              <w:top w:val="single" w:sz="4" w:space="0" w:color="auto"/>
            </w:tcBorders>
          </w:tcPr>
          <w:p w14:paraId="6681BC65" w14:textId="77777777" w:rsidR="008B5E72" w:rsidRPr="004F0748" w:rsidRDefault="008B5E72" w:rsidP="006D2B08">
            <w:pPr>
              <w:pStyle w:val="Tabletext8pt"/>
            </w:pPr>
            <w:r w:rsidRPr="004F0748">
              <w:t>IA</w:t>
            </w:r>
          </w:p>
        </w:tc>
        <w:tc>
          <w:tcPr>
            <w:tcW w:w="1806" w:type="dxa"/>
            <w:tcBorders>
              <w:top w:val="single" w:sz="4" w:space="0" w:color="auto"/>
            </w:tcBorders>
          </w:tcPr>
          <w:p w14:paraId="1A254B88" w14:textId="77777777" w:rsidR="008B5E72" w:rsidRPr="003F4632" w:rsidRDefault="008B5E72" w:rsidP="00E928C8">
            <w:pPr>
              <w:pStyle w:val="Tabletext8pt"/>
              <w:jc w:val="center"/>
            </w:pPr>
            <w:r w:rsidRPr="003F4632">
              <w:t>1</w:t>
            </w:r>
          </w:p>
        </w:tc>
        <w:tc>
          <w:tcPr>
            <w:tcW w:w="1806" w:type="dxa"/>
            <w:tcBorders>
              <w:top w:val="single" w:sz="4" w:space="0" w:color="auto"/>
            </w:tcBorders>
          </w:tcPr>
          <w:p w14:paraId="23CF55E8" w14:textId="77777777" w:rsidR="008B5E72" w:rsidRPr="003F4632" w:rsidRDefault="008B5E72" w:rsidP="00E928C8">
            <w:pPr>
              <w:pStyle w:val="Tabletext8pt"/>
              <w:jc w:val="center"/>
            </w:pPr>
            <w:r w:rsidRPr="003F4632">
              <w:t>0</w:t>
            </w:r>
          </w:p>
        </w:tc>
        <w:tc>
          <w:tcPr>
            <w:tcW w:w="1806" w:type="dxa"/>
            <w:tcBorders>
              <w:top w:val="single" w:sz="4" w:space="0" w:color="auto"/>
            </w:tcBorders>
          </w:tcPr>
          <w:p w14:paraId="641F7348" w14:textId="77777777" w:rsidR="008B5E72" w:rsidRPr="003F4632" w:rsidRDefault="008B5E72" w:rsidP="00E928C8">
            <w:pPr>
              <w:pStyle w:val="Tabletext8pt"/>
              <w:jc w:val="center"/>
            </w:pPr>
            <w:r w:rsidRPr="003F4632">
              <w:t>0</w:t>
            </w:r>
          </w:p>
        </w:tc>
        <w:tc>
          <w:tcPr>
            <w:tcW w:w="1806" w:type="dxa"/>
            <w:tcBorders>
              <w:top w:val="single" w:sz="4" w:space="0" w:color="auto"/>
            </w:tcBorders>
          </w:tcPr>
          <w:p w14:paraId="25966E5E" w14:textId="77777777" w:rsidR="008B5E72" w:rsidRPr="003F4632" w:rsidRDefault="008B5E72" w:rsidP="00E928C8">
            <w:pPr>
              <w:pStyle w:val="Tabletext8pt"/>
              <w:jc w:val="center"/>
            </w:pPr>
            <w:r w:rsidRPr="003F4632">
              <w:t>0, 1</w:t>
            </w:r>
          </w:p>
        </w:tc>
      </w:tr>
      <w:tr w:rsidR="008B5E72" w14:paraId="628D0ADD" w14:textId="77777777" w:rsidTr="00D1050C">
        <w:trPr>
          <w:tblHeader/>
        </w:trPr>
        <w:tc>
          <w:tcPr>
            <w:tcW w:w="2263" w:type="dxa"/>
          </w:tcPr>
          <w:p w14:paraId="178E6F2C" w14:textId="77777777" w:rsidR="008B5E72" w:rsidRPr="004F0748" w:rsidRDefault="008B5E72" w:rsidP="006D2B08">
            <w:pPr>
              <w:pStyle w:val="Tabletext8pt"/>
            </w:pPr>
            <w:r w:rsidRPr="004F0748">
              <w:t>IB</w:t>
            </w:r>
          </w:p>
        </w:tc>
        <w:tc>
          <w:tcPr>
            <w:tcW w:w="1806" w:type="dxa"/>
          </w:tcPr>
          <w:p w14:paraId="4E4BA3B4" w14:textId="77777777" w:rsidR="008B5E72" w:rsidRPr="003F4632" w:rsidRDefault="008B5E72" w:rsidP="00E928C8">
            <w:pPr>
              <w:pStyle w:val="Tabletext8pt"/>
              <w:jc w:val="center"/>
            </w:pPr>
            <w:r w:rsidRPr="003F4632">
              <w:t>2</w:t>
            </w:r>
          </w:p>
        </w:tc>
        <w:tc>
          <w:tcPr>
            <w:tcW w:w="1806" w:type="dxa"/>
          </w:tcPr>
          <w:p w14:paraId="46D41D7C" w14:textId="77777777" w:rsidR="008B5E72" w:rsidRPr="003F4632" w:rsidRDefault="008B5E72" w:rsidP="00E928C8">
            <w:pPr>
              <w:pStyle w:val="Tabletext8pt"/>
              <w:jc w:val="center"/>
            </w:pPr>
            <w:r w:rsidRPr="003F4632">
              <w:t>0</w:t>
            </w:r>
          </w:p>
        </w:tc>
        <w:tc>
          <w:tcPr>
            <w:tcW w:w="1806" w:type="dxa"/>
          </w:tcPr>
          <w:p w14:paraId="527C09DE" w14:textId="77777777" w:rsidR="008B5E72" w:rsidRPr="003F4632" w:rsidRDefault="008B5E72" w:rsidP="00E928C8">
            <w:pPr>
              <w:pStyle w:val="Tabletext8pt"/>
              <w:jc w:val="center"/>
            </w:pPr>
            <w:r w:rsidRPr="003F4632">
              <w:t>0</w:t>
            </w:r>
          </w:p>
        </w:tc>
        <w:tc>
          <w:tcPr>
            <w:tcW w:w="1806" w:type="dxa"/>
          </w:tcPr>
          <w:p w14:paraId="7B937218" w14:textId="77777777" w:rsidR="008B5E72" w:rsidRPr="003F4632" w:rsidRDefault="008B5E72" w:rsidP="00E928C8">
            <w:pPr>
              <w:pStyle w:val="Tabletext8pt"/>
              <w:jc w:val="center"/>
            </w:pPr>
            <w:r w:rsidRPr="003F4632">
              <w:t>0, 1</w:t>
            </w:r>
          </w:p>
        </w:tc>
      </w:tr>
      <w:tr w:rsidR="008B5E72" w14:paraId="3191E493" w14:textId="77777777" w:rsidTr="00D1050C">
        <w:trPr>
          <w:tblHeader/>
        </w:trPr>
        <w:tc>
          <w:tcPr>
            <w:tcW w:w="2263" w:type="dxa"/>
            <w:tcBorders>
              <w:bottom w:val="single" w:sz="4" w:space="0" w:color="auto"/>
            </w:tcBorders>
          </w:tcPr>
          <w:p w14:paraId="57E69BC5" w14:textId="77777777" w:rsidR="008B5E72" w:rsidRPr="004F0748" w:rsidRDefault="008B5E72" w:rsidP="006D2B08">
            <w:pPr>
              <w:pStyle w:val="Tabletext8pt"/>
            </w:pPr>
            <w:r w:rsidRPr="004F0748">
              <w:t>IIA</w:t>
            </w:r>
          </w:p>
        </w:tc>
        <w:tc>
          <w:tcPr>
            <w:tcW w:w="1806" w:type="dxa"/>
            <w:tcBorders>
              <w:bottom w:val="single" w:sz="4" w:space="0" w:color="auto"/>
            </w:tcBorders>
          </w:tcPr>
          <w:p w14:paraId="44F2CC74" w14:textId="77777777" w:rsidR="008B5E72" w:rsidRPr="003F4632" w:rsidRDefault="008B5E72" w:rsidP="00E928C8">
            <w:pPr>
              <w:pStyle w:val="Tabletext8pt"/>
              <w:jc w:val="center"/>
            </w:pPr>
            <w:r w:rsidRPr="003F4632">
              <w:t>1, 2</w:t>
            </w:r>
          </w:p>
        </w:tc>
        <w:tc>
          <w:tcPr>
            <w:tcW w:w="1806" w:type="dxa"/>
            <w:tcBorders>
              <w:bottom w:val="single" w:sz="4" w:space="0" w:color="auto"/>
            </w:tcBorders>
          </w:tcPr>
          <w:p w14:paraId="319A4998" w14:textId="77777777" w:rsidR="008B5E72" w:rsidRPr="003F4632" w:rsidRDefault="008B5E72" w:rsidP="00E928C8">
            <w:pPr>
              <w:pStyle w:val="Tabletext8pt"/>
              <w:jc w:val="center"/>
            </w:pPr>
            <w:r w:rsidRPr="003F4632">
              <w:t>1, 2</w:t>
            </w:r>
          </w:p>
        </w:tc>
        <w:tc>
          <w:tcPr>
            <w:tcW w:w="1806" w:type="dxa"/>
            <w:tcBorders>
              <w:bottom w:val="single" w:sz="4" w:space="0" w:color="auto"/>
            </w:tcBorders>
          </w:tcPr>
          <w:p w14:paraId="070622B1" w14:textId="77777777" w:rsidR="008B5E72" w:rsidRPr="003F4632" w:rsidRDefault="008B5E72" w:rsidP="00E928C8">
            <w:pPr>
              <w:pStyle w:val="Tabletext8pt"/>
              <w:jc w:val="center"/>
            </w:pPr>
            <w:r w:rsidRPr="003F4632">
              <w:t>0</w:t>
            </w:r>
          </w:p>
        </w:tc>
        <w:tc>
          <w:tcPr>
            <w:tcW w:w="1806" w:type="dxa"/>
            <w:tcBorders>
              <w:bottom w:val="single" w:sz="4" w:space="0" w:color="auto"/>
            </w:tcBorders>
          </w:tcPr>
          <w:p w14:paraId="116D84F2" w14:textId="77777777" w:rsidR="008B5E72" w:rsidRPr="003F4632" w:rsidRDefault="008B5E72" w:rsidP="00E928C8">
            <w:pPr>
              <w:pStyle w:val="Tabletext8pt"/>
              <w:jc w:val="center"/>
            </w:pPr>
            <w:r w:rsidRPr="003F4632">
              <w:t>0, 1</w:t>
            </w:r>
          </w:p>
        </w:tc>
      </w:tr>
      <w:tr w:rsidR="008B5E72" w14:paraId="4CE7F708" w14:textId="77777777" w:rsidTr="00D1050C">
        <w:trPr>
          <w:tblHeader/>
        </w:trPr>
        <w:tc>
          <w:tcPr>
            <w:tcW w:w="2263" w:type="dxa"/>
            <w:tcBorders>
              <w:top w:val="single" w:sz="4" w:space="0" w:color="auto"/>
              <w:left w:val="single" w:sz="4" w:space="0" w:color="auto"/>
              <w:bottom w:val="single" w:sz="4" w:space="0" w:color="auto"/>
              <w:right w:val="nil"/>
            </w:tcBorders>
          </w:tcPr>
          <w:p w14:paraId="44FA98C5" w14:textId="68D42F2A" w:rsidR="008B5E72" w:rsidRPr="004F0748" w:rsidRDefault="004405A7" w:rsidP="005372FA">
            <w:pPr>
              <w:pStyle w:val="Tabletext8pt"/>
            </w:pPr>
            <w:r w:rsidRPr="004F0748">
              <w:t>Advanced</w:t>
            </w:r>
            <w:r w:rsidR="00C5503F">
              <w:t>-</w:t>
            </w:r>
            <w:r>
              <w:t>stage</w:t>
            </w:r>
            <w:r w:rsidR="008B5E72" w:rsidRPr="004F0748">
              <w:t xml:space="preserve"> disease</w:t>
            </w:r>
          </w:p>
        </w:tc>
        <w:tc>
          <w:tcPr>
            <w:tcW w:w="1806" w:type="dxa"/>
            <w:tcBorders>
              <w:top w:val="single" w:sz="4" w:space="0" w:color="auto"/>
              <w:left w:val="nil"/>
              <w:bottom w:val="single" w:sz="4" w:space="0" w:color="auto"/>
              <w:right w:val="nil"/>
            </w:tcBorders>
          </w:tcPr>
          <w:p w14:paraId="5CC38E56" w14:textId="77777777" w:rsidR="008B5E72" w:rsidRPr="003F4632" w:rsidRDefault="008B5E72" w:rsidP="00E928C8">
            <w:pPr>
              <w:pStyle w:val="Tabletext8pt"/>
              <w:jc w:val="center"/>
            </w:pPr>
          </w:p>
        </w:tc>
        <w:tc>
          <w:tcPr>
            <w:tcW w:w="1806" w:type="dxa"/>
            <w:tcBorders>
              <w:top w:val="single" w:sz="4" w:space="0" w:color="auto"/>
              <w:left w:val="nil"/>
              <w:bottom w:val="single" w:sz="4" w:space="0" w:color="auto"/>
              <w:right w:val="nil"/>
            </w:tcBorders>
          </w:tcPr>
          <w:p w14:paraId="5538721A" w14:textId="77777777" w:rsidR="008B5E72" w:rsidRPr="003F4632" w:rsidRDefault="008B5E72" w:rsidP="00E928C8">
            <w:pPr>
              <w:pStyle w:val="Tabletext8pt"/>
              <w:jc w:val="center"/>
            </w:pPr>
          </w:p>
        </w:tc>
        <w:tc>
          <w:tcPr>
            <w:tcW w:w="1806" w:type="dxa"/>
            <w:tcBorders>
              <w:top w:val="single" w:sz="4" w:space="0" w:color="auto"/>
              <w:left w:val="nil"/>
              <w:bottom w:val="single" w:sz="4" w:space="0" w:color="auto"/>
              <w:right w:val="nil"/>
            </w:tcBorders>
          </w:tcPr>
          <w:p w14:paraId="717E28C2" w14:textId="77777777" w:rsidR="008B5E72" w:rsidRPr="003F4632" w:rsidRDefault="008B5E72" w:rsidP="00E928C8">
            <w:pPr>
              <w:pStyle w:val="Tabletext8pt"/>
              <w:jc w:val="center"/>
            </w:pPr>
          </w:p>
        </w:tc>
        <w:tc>
          <w:tcPr>
            <w:tcW w:w="1806" w:type="dxa"/>
            <w:tcBorders>
              <w:top w:val="single" w:sz="4" w:space="0" w:color="auto"/>
              <w:left w:val="nil"/>
              <w:bottom w:val="single" w:sz="4" w:space="0" w:color="auto"/>
              <w:right w:val="single" w:sz="4" w:space="0" w:color="auto"/>
            </w:tcBorders>
          </w:tcPr>
          <w:p w14:paraId="0FEE881A" w14:textId="77777777" w:rsidR="008B5E72" w:rsidRPr="003F4632" w:rsidRDefault="008B5E72" w:rsidP="00E928C8">
            <w:pPr>
              <w:pStyle w:val="Tabletext8pt"/>
              <w:jc w:val="center"/>
            </w:pPr>
          </w:p>
        </w:tc>
      </w:tr>
      <w:tr w:rsidR="008B5E72" w14:paraId="34B68500" w14:textId="77777777" w:rsidTr="00D1050C">
        <w:trPr>
          <w:tblHeader/>
        </w:trPr>
        <w:tc>
          <w:tcPr>
            <w:tcW w:w="2263" w:type="dxa"/>
            <w:tcBorders>
              <w:top w:val="single" w:sz="4" w:space="0" w:color="auto"/>
            </w:tcBorders>
          </w:tcPr>
          <w:p w14:paraId="79FCC079" w14:textId="77777777" w:rsidR="008B5E72" w:rsidRPr="00815D2E" w:rsidRDefault="008B5E72" w:rsidP="006D2B08">
            <w:pPr>
              <w:pStyle w:val="Tabletext8pt"/>
            </w:pPr>
            <w:r w:rsidRPr="00815D2E">
              <w:t>IIB</w:t>
            </w:r>
          </w:p>
        </w:tc>
        <w:tc>
          <w:tcPr>
            <w:tcW w:w="1806" w:type="dxa"/>
            <w:tcBorders>
              <w:top w:val="single" w:sz="4" w:space="0" w:color="auto"/>
            </w:tcBorders>
          </w:tcPr>
          <w:p w14:paraId="7070E89A" w14:textId="77777777" w:rsidR="008B5E72" w:rsidRPr="003F4632" w:rsidRDefault="008B5E72" w:rsidP="00E928C8">
            <w:pPr>
              <w:pStyle w:val="Tabletext8pt"/>
              <w:jc w:val="center"/>
            </w:pPr>
            <w:r w:rsidRPr="003F4632">
              <w:t>3</w:t>
            </w:r>
          </w:p>
        </w:tc>
        <w:tc>
          <w:tcPr>
            <w:tcW w:w="1806" w:type="dxa"/>
            <w:tcBorders>
              <w:top w:val="single" w:sz="4" w:space="0" w:color="auto"/>
            </w:tcBorders>
          </w:tcPr>
          <w:p w14:paraId="36984585" w14:textId="77777777" w:rsidR="008B5E72" w:rsidRPr="003F4632" w:rsidRDefault="008B5E72" w:rsidP="00E928C8">
            <w:pPr>
              <w:pStyle w:val="Tabletext8pt"/>
              <w:jc w:val="center"/>
            </w:pPr>
            <w:r w:rsidRPr="003F4632">
              <w:t>0-2</w:t>
            </w:r>
          </w:p>
        </w:tc>
        <w:tc>
          <w:tcPr>
            <w:tcW w:w="1806" w:type="dxa"/>
            <w:tcBorders>
              <w:top w:val="single" w:sz="4" w:space="0" w:color="auto"/>
            </w:tcBorders>
          </w:tcPr>
          <w:p w14:paraId="0AAFD69D" w14:textId="77777777" w:rsidR="008B5E72" w:rsidRPr="003F4632" w:rsidRDefault="008B5E72" w:rsidP="00E928C8">
            <w:pPr>
              <w:pStyle w:val="Tabletext8pt"/>
              <w:jc w:val="center"/>
            </w:pPr>
            <w:r w:rsidRPr="003F4632">
              <w:t>0</w:t>
            </w:r>
          </w:p>
        </w:tc>
        <w:tc>
          <w:tcPr>
            <w:tcW w:w="1806" w:type="dxa"/>
            <w:tcBorders>
              <w:top w:val="single" w:sz="4" w:space="0" w:color="auto"/>
            </w:tcBorders>
          </w:tcPr>
          <w:p w14:paraId="16C8E99A" w14:textId="77777777" w:rsidR="008B5E72" w:rsidRPr="003F4632" w:rsidRDefault="008B5E72" w:rsidP="00E928C8">
            <w:pPr>
              <w:pStyle w:val="Tabletext8pt"/>
              <w:jc w:val="center"/>
            </w:pPr>
            <w:r w:rsidRPr="003F4632">
              <w:t>0, 1</w:t>
            </w:r>
          </w:p>
        </w:tc>
      </w:tr>
      <w:tr w:rsidR="008B5E72" w14:paraId="206D919B" w14:textId="77777777" w:rsidTr="00D1050C">
        <w:trPr>
          <w:tblHeader/>
        </w:trPr>
        <w:tc>
          <w:tcPr>
            <w:tcW w:w="2263" w:type="dxa"/>
          </w:tcPr>
          <w:p w14:paraId="5919127C" w14:textId="77777777" w:rsidR="008B5E72" w:rsidRPr="00815D2E" w:rsidRDefault="008B5E72" w:rsidP="006D2B08">
            <w:pPr>
              <w:pStyle w:val="Tabletext8pt"/>
            </w:pPr>
            <w:r w:rsidRPr="00815D2E">
              <w:t>III</w:t>
            </w:r>
          </w:p>
        </w:tc>
        <w:tc>
          <w:tcPr>
            <w:tcW w:w="1806" w:type="dxa"/>
          </w:tcPr>
          <w:p w14:paraId="31E715CF" w14:textId="77777777" w:rsidR="008B5E72" w:rsidRPr="003F4632" w:rsidRDefault="008B5E72" w:rsidP="00E928C8">
            <w:pPr>
              <w:pStyle w:val="Tabletext8pt"/>
              <w:jc w:val="center"/>
            </w:pPr>
            <w:r w:rsidRPr="003F4632">
              <w:t>4</w:t>
            </w:r>
          </w:p>
        </w:tc>
        <w:tc>
          <w:tcPr>
            <w:tcW w:w="1806" w:type="dxa"/>
          </w:tcPr>
          <w:p w14:paraId="093C7C38" w14:textId="77777777" w:rsidR="008B5E72" w:rsidRPr="003F4632" w:rsidRDefault="008B5E72" w:rsidP="00E928C8">
            <w:pPr>
              <w:pStyle w:val="Tabletext8pt"/>
              <w:jc w:val="center"/>
            </w:pPr>
            <w:r w:rsidRPr="003F4632">
              <w:t>0-2</w:t>
            </w:r>
          </w:p>
        </w:tc>
        <w:tc>
          <w:tcPr>
            <w:tcW w:w="1806" w:type="dxa"/>
          </w:tcPr>
          <w:p w14:paraId="707637E6" w14:textId="77777777" w:rsidR="008B5E72" w:rsidRPr="003F4632" w:rsidRDefault="008B5E72" w:rsidP="00E928C8">
            <w:pPr>
              <w:pStyle w:val="Tabletext8pt"/>
              <w:jc w:val="center"/>
            </w:pPr>
            <w:r w:rsidRPr="003F4632">
              <w:t>0</w:t>
            </w:r>
          </w:p>
        </w:tc>
        <w:tc>
          <w:tcPr>
            <w:tcW w:w="1806" w:type="dxa"/>
          </w:tcPr>
          <w:p w14:paraId="024B5E4E" w14:textId="77777777" w:rsidR="008B5E72" w:rsidRPr="003F4632" w:rsidRDefault="008B5E72" w:rsidP="00E928C8">
            <w:pPr>
              <w:pStyle w:val="Tabletext8pt"/>
              <w:jc w:val="center"/>
            </w:pPr>
            <w:r w:rsidRPr="003F4632">
              <w:t>0, 1</w:t>
            </w:r>
          </w:p>
        </w:tc>
      </w:tr>
      <w:tr w:rsidR="008B5E72" w14:paraId="22DED3E8" w14:textId="77777777" w:rsidTr="00D1050C">
        <w:trPr>
          <w:tblHeader/>
        </w:trPr>
        <w:tc>
          <w:tcPr>
            <w:tcW w:w="2263" w:type="dxa"/>
          </w:tcPr>
          <w:p w14:paraId="2677B4CA" w14:textId="77777777" w:rsidR="008B5E72" w:rsidRPr="00815D2E" w:rsidRDefault="008B5E72" w:rsidP="006D2B08">
            <w:pPr>
              <w:pStyle w:val="Tabletext8pt"/>
            </w:pPr>
            <w:r w:rsidRPr="00815D2E">
              <w:t>IIIA</w:t>
            </w:r>
          </w:p>
        </w:tc>
        <w:tc>
          <w:tcPr>
            <w:tcW w:w="1806" w:type="dxa"/>
          </w:tcPr>
          <w:p w14:paraId="595F6CD1" w14:textId="77777777" w:rsidR="008B5E72" w:rsidRPr="003F4632" w:rsidRDefault="008B5E72" w:rsidP="00E928C8">
            <w:pPr>
              <w:pStyle w:val="Tabletext8pt"/>
              <w:jc w:val="center"/>
            </w:pPr>
            <w:r w:rsidRPr="003F4632">
              <w:t>4</w:t>
            </w:r>
          </w:p>
        </w:tc>
        <w:tc>
          <w:tcPr>
            <w:tcW w:w="1806" w:type="dxa"/>
          </w:tcPr>
          <w:p w14:paraId="3CDE7A0C" w14:textId="77777777" w:rsidR="008B5E72" w:rsidRPr="003F4632" w:rsidRDefault="008B5E72" w:rsidP="00E928C8">
            <w:pPr>
              <w:pStyle w:val="Tabletext8pt"/>
              <w:jc w:val="center"/>
            </w:pPr>
            <w:r w:rsidRPr="003F4632">
              <w:t>0-2</w:t>
            </w:r>
          </w:p>
        </w:tc>
        <w:tc>
          <w:tcPr>
            <w:tcW w:w="1806" w:type="dxa"/>
          </w:tcPr>
          <w:p w14:paraId="3DFCFC52" w14:textId="77777777" w:rsidR="008B5E72" w:rsidRPr="003F4632" w:rsidRDefault="008B5E72" w:rsidP="00E928C8">
            <w:pPr>
              <w:pStyle w:val="Tabletext8pt"/>
              <w:jc w:val="center"/>
            </w:pPr>
            <w:r w:rsidRPr="003F4632">
              <w:t>0</w:t>
            </w:r>
          </w:p>
        </w:tc>
        <w:tc>
          <w:tcPr>
            <w:tcW w:w="1806" w:type="dxa"/>
          </w:tcPr>
          <w:p w14:paraId="2D68A716" w14:textId="77777777" w:rsidR="008B5E72" w:rsidRPr="003F4632" w:rsidRDefault="008B5E72" w:rsidP="00E928C8">
            <w:pPr>
              <w:pStyle w:val="Tabletext8pt"/>
              <w:jc w:val="center"/>
            </w:pPr>
            <w:r w:rsidRPr="003F4632">
              <w:t>0</w:t>
            </w:r>
          </w:p>
        </w:tc>
      </w:tr>
      <w:tr w:rsidR="008B5E72" w14:paraId="0E3E4362" w14:textId="77777777" w:rsidTr="00D1050C">
        <w:trPr>
          <w:tblHeader/>
        </w:trPr>
        <w:tc>
          <w:tcPr>
            <w:tcW w:w="2263" w:type="dxa"/>
          </w:tcPr>
          <w:p w14:paraId="597427BF" w14:textId="77777777" w:rsidR="008B5E72" w:rsidRPr="00815D2E" w:rsidRDefault="008B5E72" w:rsidP="006D2B08">
            <w:pPr>
              <w:pStyle w:val="Tabletext8pt"/>
            </w:pPr>
            <w:r w:rsidRPr="00815D2E">
              <w:t>IIIB</w:t>
            </w:r>
          </w:p>
        </w:tc>
        <w:tc>
          <w:tcPr>
            <w:tcW w:w="1806" w:type="dxa"/>
          </w:tcPr>
          <w:p w14:paraId="5825BAA1" w14:textId="77777777" w:rsidR="008B5E72" w:rsidRPr="003F4632" w:rsidRDefault="008B5E72" w:rsidP="00E928C8">
            <w:pPr>
              <w:pStyle w:val="Tabletext8pt"/>
              <w:jc w:val="center"/>
            </w:pPr>
            <w:r w:rsidRPr="003F4632">
              <w:t>4</w:t>
            </w:r>
          </w:p>
        </w:tc>
        <w:tc>
          <w:tcPr>
            <w:tcW w:w="1806" w:type="dxa"/>
          </w:tcPr>
          <w:p w14:paraId="3A759013" w14:textId="77777777" w:rsidR="008B5E72" w:rsidRPr="003F4632" w:rsidRDefault="008B5E72" w:rsidP="00E928C8">
            <w:pPr>
              <w:pStyle w:val="Tabletext8pt"/>
              <w:jc w:val="center"/>
            </w:pPr>
            <w:r w:rsidRPr="003F4632">
              <w:t>0-2</w:t>
            </w:r>
          </w:p>
        </w:tc>
        <w:tc>
          <w:tcPr>
            <w:tcW w:w="1806" w:type="dxa"/>
          </w:tcPr>
          <w:p w14:paraId="4B24FDB9" w14:textId="77777777" w:rsidR="008B5E72" w:rsidRPr="003F4632" w:rsidRDefault="008B5E72" w:rsidP="00E928C8">
            <w:pPr>
              <w:pStyle w:val="Tabletext8pt"/>
              <w:jc w:val="center"/>
            </w:pPr>
            <w:r w:rsidRPr="003F4632">
              <w:t>0</w:t>
            </w:r>
          </w:p>
        </w:tc>
        <w:tc>
          <w:tcPr>
            <w:tcW w:w="1806" w:type="dxa"/>
          </w:tcPr>
          <w:p w14:paraId="65266D5C" w14:textId="77777777" w:rsidR="008B5E72" w:rsidRPr="003F4632" w:rsidRDefault="008B5E72" w:rsidP="00E928C8">
            <w:pPr>
              <w:pStyle w:val="Tabletext8pt"/>
              <w:jc w:val="center"/>
            </w:pPr>
            <w:r w:rsidRPr="003F4632">
              <w:t>1</w:t>
            </w:r>
          </w:p>
        </w:tc>
      </w:tr>
      <w:tr w:rsidR="008B5E72" w14:paraId="005FA977" w14:textId="77777777" w:rsidTr="00D1050C">
        <w:trPr>
          <w:tblHeader/>
        </w:trPr>
        <w:tc>
          <w:tcPr>
            <w:tcW w:w="2263" w:type="dxa"/>
          </w:tcPr>
          <w:p w14:paraId="05ABBBBB" w14:textId="77777777" w:rsidR="008B5E72" w:rsidRPr="00815D2E" w:rsidRDefault="008B5E72" w:rsidP="006D2B08">
            <w:pPr>
              <w:pStyle w:val="Tabletext8pt"/>
            </w:pPr>
            <w:r w:rsidRPr="00815D2E">
              <w:t>IVA</w:t>
            </w:r>
            <w:r w:rsidRPr="00815D2E">
              <w:rPr>
                <w:vertAlign w:val="subscript"/>
              </w:rPr>
              <w:t>1</w:t>
            </w:r>
          </w:p>
        </w:tc>
        <w:tc>
          <w:tcPr>
            <w:tcW w:w="1806" w:type="dxa"/>
          </w:tcPr>
          <w:p w14:paraId="284DA018" w14:textId="77777777" w:rsidR="008B5E72" w:rsidRPr="003F4632" w:rsidRDefault="008B5E72" w:rsidP="00E928C8">
            <w:pPr>
              <w:pStyle w:val="Tabletext8pt"/>
              <w:jc w:val="center"/>
            </w:pPr>
            <w:r w:rsidRPr="003F4632">
              <w:t>1-4</w:t>
            </w:r>
          </w:p>
        </w:tc>
        <w:tc>
          <w:tcPr>
            <w:tcW w:w="1806" w:type="dxa"/>
          </w:tcPr>
          <w:p w14:paraId="4503842C" w14:textId="77777777" w:rsidR="008B5E72" w:rsidRPr="003F4632" w:rsidRDefault="008B5E72" w:rsidP="00E928C8">
            <w:pPr>
              <w:pStyle w:val="Tabletext8pt"/>
              <w:jc w:val="center"/>
            </w:pPr>
            <w:r w:rsidRPr="003F4632">
              <w:t>0-2</w:t>
            </w:r>
          </w:p>
        </w:tc>
        <w:tc>
          <w:tcPr>
            <w:tcW w:w="1806" w:type="dxa"/>
          </w:tcPr>
          <w:p w14:paraId="32F26274" w14:textId="77777777" w:rsidR="008B5E72" w:rsidRPr="003F4632" w:rsidRDefault="008B5E72" w:rsidP="00E928C8">
            <w:pPr>
              <w:pStyle w:val="Tabletext8pt"/>
              <w:jc w:val="center"/>
            </w:pPr>
            <w:r w:rsidRPr="003F4632">
              <w:t>0</w:t>
            </w:r>
          </w:p>
        </w:tc>
        <w:tc>
          <w:tcPr>
            <w:tcW w:w="1806" w:type="dxa"/>
          </w:tcPr>
          <w:p w14:paraId="17B7C726" w14:textId="77777777" w:rsidR="008B5E72" w:rsidRPr="003F4632" w:rsidRDefault="008B5E72" w:rsidP="00E928C8">
            <w:pPr>
              <w:pStyle w:val="Tabletext8pt"/>
              <w:jc w:val="center"/>
            </w:pPr>
            <w:r w:rsidRPr="003F4632">
              <w:t>2</w:t>
            </w:r>
          </w:p>
        </w:tc>
      </w:tr>
      <w:tr w:rsidR="008B5E72" w14:paraId="2462D44E" w14:textId="77777777" w:rsidTr="00D1050C">
        <w:trPr>
          <w:tblHeader/>
        </w:trPr>
        <w:tc>
          <w:tcPr>
            <w:tcW w:w="2263" w:type="dxa"/>
          </w:tcPr>
          <w:p w14:paraId="70F4F798" w14:textId="77777777" w:rsidR="008B5E72" w:rsidRPr="00815D2E" w:rsidRDefault="008B5E72" w:rsidP="006D2B08">
            <w:pPr>
              <w:pStyle w:val="Tabletext8pt"/>
            </w:pPr>
            <w:r w:rsidRPr="00815D2E">
              <w:t>IVA</w:t>
            </w:r>
            <w:r w:rsidRPr="00815D2E">
              <w:rPr>
                <w:vertAlign w:val="subscript"/>
              </w:rPr>
              <w:t>2</w:t>
            </w:r>
          </w:p>
        </w:tc>
        <w:tc>
          <w:tcPr>
            <w:tcW w:w="1806" w:type="dxa"/>
          </w:tcPr>
          <w:p w14:paraId="00CB795C" w14:textId="77777777" w:rsidR="008B5E72" w:rsidRPr="003F4632" w:rsidRDefault="008B5E72" w:rsidP="00E928C8">
            <w:pPr>
              <w:pStyle w:val="Tabletext8pt"/>
              <w:jc w:val="center"/>
            </w:pPr>
            <w:r w:rsidRPr="003F4632">
              <w:t>1-4</w:t>
            </w:r>
          </w:p>
        </w:tc>
        <w:tc>
          <w:tcPr>
            <w:tcW w:w="1806" w:type="dxa"/>
          </w:tcPr>
          <w:p w14:paraId="18FB78F2" w14:textId="77777777" w:rsidR="008B5E72" w:rsidRPr="003F4632" w:rsidRDefault="008B5E72" w:rsidP="00E928C8">
            <w:pPr>
              <w:pStyle w:val="Tabletext8pt"/>
              <w:jc w:val="center"/>
            </w:pPr>
            <w:r w:rsidRPr="003F4632">
              <w:t>3</w:t>
            </w:r>
          </w:p>
        </w:tc>
        <w:tc>
          <w:tcPr>
            <w:tcW w:w="1806" w:type="dxa"/>
          </w:tcPr>
          <w:p w14:paraId="025B8A13" w14:textId="77777777" w:rsidR="008B5E72" w:rsidRPr="003F4632" w:rsidRDefault="008B5E72" w:rsidP="00E928C8">
            <w:pPr>
              <w:pStyle w:val="Tabletext8pt"/>
              <w:jc w:val="center"/>
            </w:pPr>
            <w:r w:rsidRPr="003F4632">
              <w:t>0</w:t>
            </w:r>
          </w:p>
        </w:tc>
        <w:tc>
          <w:tcPr>
            <w:tcW w:w="1806" w:type="dxa"/>
          </w:tcPr>
          <w:p w14:paraId="0CCCB5B0" w14:textId="77777777" w:rsidR="008B5E72" w:rsidRPr="003F4632" w:rsidRDefault="008B5E72" w:rsidP="00E928C8">
            <w:pPr>
              <w:pStyle w:val="Tabletext8pt"/>
              <w:jc w:val="center"/>
            </w:pPr>
            <w:r w:rsidRPr="003F4632">
              <w:t>0-2</w:t>
            </w:r>
          </w:p>
        </w:tc>
      </w:tr>
      <w:tr w:rsidR="008B5E72" w14:paraId="2E38A57B" w14:textId="77777777" w:rsidTr="00D1050C">
        <w:trPr>
          <w:tblHeader/>
        </w:trPr>
        <w:tc>
          <w:tcPr>
            <w:tcW w:w="2263" w:type="dxa"/>
          </w:tcPr>
          <w:p w14:paraId="7E777F5D" w14:textId="77777777" w:rsidR="008B5E72" w:rsidRPr="00815D2E" w:rsidRDefault="008B5E72" w:rsidP="006D2B08">
            <w:pPr>
              <w:pStyle w:val="Tabletext8pt"/>
            </w:pPr>
            <w:r w:rsidRPr="00815D2E">
              <w:t>IVB</w:t>
            </w:r>
          </w:p>
        </w:tc>
        <w:tc>
          <w:tcPr>
            <w:tcW w:w="1806" w:type="dxa"/>
          </w:tcPr>
          <w:p w14:paraId="495E1396" w14:textId="77777777" w:rsidR="008B5E72" w:rsidRPr="003F4632" w:rsidRDefault="008B5E72" w:rsidP="00E928C8">
            <w:pPr>
              <w:pStyle w:val="Tabletext8pt"/>
              <w:jc w:val="center"/>
            </w:pPr>
            <w:r w:rsidRPr="003F4632">
              <w:t>1-4</w:t>
            </w:r>
          </w:p>
        </w:tc>
        <w:tc>
          <w:tcPr>
            <w:tcW w:w="1806" w:type="dxa"/>
          </w:tcPr>
          <w:p w14:paraId="392244A0" w14:textId="77777777" w:rsidR="008B5E72" w:rsidRPr="003F4632" w:rsidRDefault="008B5E72" w:rsidP="00E928C8">
            <w:pPr>
              <w:pStyle w:val="Tabletext8pt"/>
              <w:jc w:val="center"/>
            </w:pPr>
            <w:r w:rsidRPr="003F4632">
              <w:t>0-3</w:t>
            </w:r>
          </w:p>
        </w:tc>
        <w:tc>
          <w:tcPr>
            <w:tcW w:w="1806" w:type="dxa"/>
          </w:tcPr>
          <w:p w14:paraId="72AF6D83" w14:textId="77777777" w:rsidR="008B5E72" w:rsidRPr="003F4632" w:rsidRDefault="008B5E72" w:rsidP="00E928C8">
            <w:pPr>
              <w:pStyle w:val="Tabletext8pt"/>
              <w:jc w:val="center"/>
            </w:pPr>
            <w:r w:rsidRPr="003F4632">
              <w:t>1</w:t>
            </w:r>
          </w:p>
        </w:tc>
        <w:tc>
          <w:tcPr>
            <w:tcW w:w="1806" w:type="dxa"/>
          </w:tcPr>
          <w:p w14:paraId="4F092E0E" w14:textId="77777777" w:rsidR="008B5E72" w:rsidRPr="003F4632" w:rsidRDefault="008B5E72" w:rsidP="00E928C8">
            <w:pPr>
              <w:pStyle w:val="Tabletext8pt"/>
              <w:jc w:val="center"/>
            </w:pPr>
            <w:r w:rsidRPr="003F4632">
              <w:t>0-2</w:t>
            </w:r>
          </w:p>
        </w:tc>
      </w:tr>
    </w:tbl>
    <w:p w14:paraId="052B2AE1" w14:textId="2265D5B4" w:rsidR="00373090" w:rsidRPr="003E47D8" w:rsidRDefault="00E907F5" w:rsidP="00373090">
      <w:pPr>
        <w:pStyle w:val="TableFigNotes18"/>
      </w:pPr>
      <w:r>
        <w:t>Source: A</w:t>
      </w:r>
      <w:r w:rsidR="00373090" w:rsidRPr="00C37F08">
        <w:t xml:space="preserve">dapted from </w:t>
      </w:r>
      <w:r w:rsidR="00373090" w:rsidRPr="00C37F08">
        <w:fldChar w:fldCharType="begin"/>
      </w:r>
      <w:r w:rsidR="0002142F">
        <w:instrText xml:space="preserve"> ADDIN EN.CITE &lt;EndNote&gt;&lt;Cite AuthorYear="1"&gt;&lt;Author&gt;Prince&lt;/Author&gt;&lt;Year&gt;2009&lt;/Year&gt;&lt;RecNum&gt;3&lt;/RecNum&gt;&lt;DisplayText&gt;Prince et al. (2009)&lt;/DisplayText&gt;&lt;record&gt;&lt;rec-number&gt;3&lt;/rec-number&gt;&lt;foreign-keys&gt;&lt;key app="EN" db-id="a90zwtp0brzsd5e2rt25w2rdsd0srpvx9zsd" timestamp="1762236410"&gt;3&lt;/key&gt;&lt;/foreign-keys&gt;&lt;ref-type name="Journal Article"&gt;17&lt;/ref-type&gt;&lt;contributors&gt;&lt;authors&gt;&lt;author&gt;Prince, H. M.&lt;/author&gt;&lt;author&gt;Whittaker, S.&lt;/author&gt;&lt;author&gt;Hoppe, R. T.&lt;/author&gt;&lt;/authors&gt;&lt;/contributors&gt;&lt;auth-address&gt;Division of Haematology and Medical Oncology, Peter MacCallum Cancer Centre and University of Melbourne, Victoria, Australia. miles.prince@petermac.org&lt;/auth-address&gt;&lt;titles&gt;&lt;title&gt;How I treat mycosis fungoides and Sezary syndrome&lt;/title&gt;&lt;secondary-title&gt;Blood&lt;/secondary-title&gt;&lt;/titles&gt;&lt;periodical&gt;&lt;full-title&gt;Blood&lt;/full-title&gt;&lt;/periodical&gt;&lt;pages&gt;4337-53&lt;/pages&gt;&lt;volume&gt;114&lt;/volume&gt;&lt;number&gt;20&lt;/number&gt;&lt;edition&gt;20090820&lt;/edition&gt;&lt;keywords&gt;&lt;keyword&gt;Antineoplastic Agents&lt;/keyword&gt;&lt;keyword&gt;Combined Modality Therapy&lt;/keyword&gt;&lt;keyword&gt;Humans&lt;/keyword&gt;&lt;keyword&gt;Mycosis Fungoides/diagnosis/*therapy&lt;/keyword&gt;&lt;keyword&gt;Radiotherapy&lt;/keyword&gt;&lt;keyword&gt;Sezary Syndrome/diagnosis/*therapy&lt;/keyword&gt;&lt;keyword&gt;Skin Neoplasms/diagnosis/*therapy&lt;/keyword&gt;&lt;/keywords&gt;&lt;dates&gt;&lt;year&gt;2009&lt;/year&gt;&lt;pub-dates&gt;&lt;date&gt;Nov 12&lt;/date&gt;&lt;/pub-dates&gt;&lt;/dates&gt;&lt;isbn&gt;1528-0020 (Electronic)&amp;#xD;0006-4971 (Linking)&lt;/isbn&gt;&lt;accession-num&gt;19696197&lt;/accession-num&gt;&lt;urls&gt;&lt;related-urls&gt;&lt;url&gt;https://www.ncbi.nlm.nih.gov/pubmed/19696197&lt;/url&gt;&lt;/related-urls&gt;&lt;/urls&gt;&lt;electronic-resource-num&gt;10.1182/blood-2009-07-202895&lt;/electronic-resource-num&gt;&lt;remote-database-name&gt;Medline&lt;/remote-database-name&gt;&lt;remote-database-provider&gt;NLM&lt;/remote-database-provider&gt;&lt;/record&gt;&lt;/Cite&gt;&lt;/EndNote&gt;</w:instrText>
      </w:r>
      <w:r w:rsidR="00373090" w:rsidRPr="00C37F08">
        <w:fldChar w:fldCharType="separate"/>
      </w:r>
      <w:r w:rsidR="0002142F">
        <w:rPr>
          <w:noProof/>
        </w:rPr>
        <w:t>Prince et al. (2009)</w:t>
      </w:r>
      <w:r w:rsidR="00373090" w:rsidRPr="00C37F08">
        <w:fldChar w:fldCharType="end"/>
      </w:r>
    </w:p>
    <w:p w14:paraId="0E87BB10" w14:textId="4A3BC213" w:rsidR="004E72D1" w:rsidRPr="00E907F5" w:rsidRDefault="004F0748" w:rsidP="004E72D1">
      <w:pPr>
        <w:pStyle w:val="TableFigNotes18"/>
      </w:pPr>
      <w:r>
        <w:t xml:space="preserve">Abbreviations: </w:t>
      </w:r>
      <w:r w:rsidR="004E72D1" w:rsidRPr="00C37F08">
        <w:t xml:space="preserve">B, </w:t>
      </w:r>
      <w:r w:rsidR="004E72D1">
        <w:t xml:space="preserve">blood – </w:t>
      </w:r>
      <w:r w:rsidR="004E72D1" w:rsidRPr="00C37F08">
        <w:t>blood involvement</w:t>
      </w:r>
      <w:r w:rsidR="004E72D1">
        <w:t xml:space="preserve">; </w:t>
      </w:r>
      <w:r w:rsidR="005B2D34">
        <w:t xml:space="preserve">EORTC, European Organisation for Research and Treatment of Cancer; </w:t>
      </w:r>
      <w:r w:rsidR="004E72D1">
        <w:t xml:space="preserve">ISCL, International Society </w:t>
      </w:r>
      <w:r w:rsidR="00FE5F1E">
        <w:t>for Cutaneous L</w:t>
      </w:r>
      <w:r w:rsidR="005B2D34">
        <w:t xml:space="preserve">ymphomas; </w:t>
      </w:r>
      <w:r w:rsidR="004E72D1" w:rsidRPr="00C37F08">
        <w:t xml:space="preserve">M, </w:t>
      </w:r>
      <w:r w:rsidR="004E72D1">
        <w:t xml:space="preserve">metastasis – </w:t>
      </w:r>
      <w:r w:rsidR="004E72D1" w:rsidRPr="00C37F08">
        <w:t>visceral involvement</w:t>
      </w:r>
      <w:r w:rsidR="004E72D1">
        <w:t xml:space="preserve">; </w:t>
      </w:r>
      <w:r w:rsidR="004E72D1" w:rsidRPr="00C37F08">
        <w:t xml:space="preserve">N, </w:t>
      </w:r>
      <w:r w:rsidR="004E72D1">
        <w:t xml:space="preserve">node – </w:t>
      </w:r>
      <w:r w:rsidR="004E72D1" w:rsidRPr="00C37F08">
        <w:t>node involvement</w:t>
      </w:r>
      <w:r w:rsidR="004E72D1">
        <w:t xml:space="preserve">; </w:t>
      </w:r>
      <w:r w:rsidR="004E72D1" w:rsidRPr="00C37F08">
        <w:t xml:space="preserve">T, </w:t>
      </w:r>
      <w:r w:rsidR="004E72D1">
        <w:t xml:space="preserve">tumour – </w:t>
      </w:r>
      <w:r w:rsidR="004E72D1" w:rsidRPr="00C37F08">
        <w:t>skin involvement</w:t>
      </w:r>
      <w:r w:rsidR="00D2180C">
        <w:t>.</w:t>
      </w:r>
    </w:p>
    <w:p w14:paraId="1B96AACA" w14:textId="222E3277" w:rsidR="00F90116" w:rsidRPr="00972C92" w:rsidRDefault="00CC4CBE" w:rsidP="00F90116">
      <w:pPr>
        <w:pStyle w:val="BodyText"/>
        <w:rPr>
          <w:sz w:val="18"/>
          <w:szCs w:val="18"/>
          <w:u w:val="single"/>
        </w:rPr>
      </w:pPr>
      <w:r w:rsidRPr="00972C92">
        <w:rPr>
          <w:sz w:val="18"/>
          <w:szCs w:val="18"/>
          <w:u w:val="single"/>
        </w:rPr>
        <w:t>Management and referral within the Australian healthcare system</w:t>
      </w:r>
    </w:p>
    <w:p w14:paraId="534E4A8F" w14:textId="6DB64F92" w:rsidR="00F90116" w:rsidRDefault="00F636CC" w:rsidP="0099497A">
      <w:pPr>
        <w:pStyle w:val="BodyText"/>
        <w:rPr>
          <w:sz w:val="18"/>
          <w:szCs w:val="18"/>
        </w:rPr>
      </w:pPr>
      <w:r w:rsidRPr="00972C92">
        <w:rPr>
          <w:sz w:val="18"/>
          <w:szCs w:val="18"/>
        </w:rPr>
        <w:t>Disease staging guides treatment selection and identifies people with advanced or erythrodermic disease (stage III–IVa T</w:t>
      </w:r>
      <w:r w:rsidRPr="00972C92">
        <w:rPr>
          <w:sz w:val="18"/>
          <w:szCs w:val="18"/>
          <w:vertAlign w:val="subscript"/>
        </w:rPr>
        <w:t>4</w:t>
      </w:r>
      <w:r w:rsidRPr="00972C92">
        <w:rPr>
          <w:sz w:val="18"/>
          <w:szCs w:val="18"/>
        </w:rPr>
        <w:t xml:space="preserve"> M</w:t>
      </w:r>
      <w:r w:rsidRPr="00972C92">
        <w:rPr>
          <w:sz w:val="18"/>
          <w:szCs w:val="18"/>
          <w:vertAlign w:val="subscript"/>
        </w:rPr>
        <w:t>0</w:t>
      </w:r>
      <w:r w:rsidRPr="00972C92">
        <w:rPr>
          <w:sz w:val="18"/>
          <w:szCs w:val="18"/>
        </w:rPr>
        <w:t xml:space="preserve">) who are eligible for systemic therapy. </w:t>
      </w:r>
      <w:r w:rsidR="00C345B4">
        <w:rPr>
          <w:sz w:val="18"/>
          <w:szCs w:val="18"/>
        </w:rPr>
        <w:t>Currently approved s</w:t>
      </w:r>
      <w:r w:rsidRPr="00972C92">
        <w:rPr>
          <w:sz w:val="18"/>
          <w:szCs w:val="18"/>
        </w:rPr>
        <w:t>ystemic options for erythrodermic (T</w:t>
      </w:r>
      <w:r w:rsidRPr="00972C92">
        <w:rPr>
          <w:sz w:val="18"/>
          <w:szCs w:val="18"/>
          <w:vertAlign w:val="subscript"/>
        </w:rPr>
        <w:t>4</w:t>
      </w:r>
      <w:r w:rsidRPr="00972C92">
        <w:rPr>
          <w:sz w:val="18"/>
          <w:szCs w:val="18"/>
        </w:rPr>
        <w:t xml:space="preserve"> M</w:t>
      </w:r>
      <w:r w:rsidRPr="00972C92">
        <w:rPr>
          <w:sz w:val="18"/>
          <w:szCs w:val="18"/>
          <w:vertAlign w:val="subscript"/>
        </w:rPr>
        <w:t>0</w:t>
      </w:r>
      <w:r w:rsidRPr="00972C92">
        <w:rPr>
          <w:sz w:val="18"/>
          <w:szCs w:val="18"/>
        </w:rPr>
        <w:t xml:space="preserve">) CTCL include methotrexate, </w:t>
      </w:r>
      <w:r w:rsidR="00EC36F8" w:rsidRPr="00972C92">
        <w:rPr>
          <w:sz w:val="18"/>
          <w:szCs w:val="18"/>
        </w:rPr>
        <w:t>interferon-</w:t>
      </w:r>
      <w:r w:rsidR="00EC36F8" w:rsidRPr="00972C92">
        <w:rPr>
          <w:rFonts w:ascii="Cambria" w:hAnsi="Cambria" w:cs="Cambria"/>
          <w:sz w:val="18"/>
          <w:szCs w:val="18"/>
        </w:rPr>
        <w:t>α</w:t>
      </w:r>
      <w:r w:rsidR="00EC36F8" w:rsidRPr="00D767AE">
        <w:rPr>
          <w:sz w:val="18"/>
          <w:szCs w:val="18"/>
        </w:rPr>
        <w:t xml:space="preserve">, </w:t>
      </w:r>
      <w:r w:rsidR="00EC36F8">
        <w:rPr>
          <w:sz w:val="18"/>
          <w:szCs w:val="18"/>
        </w:rPr>
        <w:t>vorinostat</w:t>
      </w:r>
      <w:r w:rsidR="00B27051" w:rsidRPr="00972C92">
        <w:rPr>
          <w:sz w:val="18"/>
          <w:szCs w:val="18"/>
        </w:rPr>
        <w:t xml:space="preserve">, </w:t>
      </w:r>
      <w:r w:rsidR="00EC36F8" w:rsidRPr="00D767AE">
        <w:rPr>
          <w:sz w:val="18"/>
          <w:szCs w:val="18"/>
        </w:rPr>
        <w:t>brentuximab vedotin</w:t>
      </w:r>
      <w:r w:rsidR="00807FFB">
        <w:rPr>
          <w:sz w:val="18"/>
          <w:szCs w:val="18"/>
        </w:rPr>
        <w:t xml:space="preserve"> </w:t>
      </w:r>
      <w:r w:rsidR="00807FFB" w:rsidRPr="00972C92">
        <w:rPr>
          <w:sz w:val="18"/>
          <w:szCs w:val="18"/>
        </w:rPr>
        <w:t xml:space="preserve">and </w:t>
      </w:r>
      <w:r w:rsidR="00B27051" w:rsidRPr="00972C92">
        <w:rPr>
          <w:sz w:val="18"/>
          <w:szCs w:val="18"/>
        </w:rPr>
        <w:t>ECP</w:t>
      </w:r>
      <w:r w:rsidRPr="00972C92">
        <w:rPr>
          <w:sz w:val="18"/>
          <w:szCs w:val="18"/>
        </w:rPr>
        <w:t xml:space="preserve">. </w:t>
      </w:r>
      <w:r w:rsidR="00366497">
        <w:rPr>
          <w:sz w:val="18"/>
          <w:szCs w:val="18"/>
        </w:rPr>
        <w:t>Each of these treatments are often used in combination with total skin electron beam therapy (TSEBT)</w:t>
      </w:r>
      <w:r w:rsidR="00E825F7">
        <w:rPr>
          <w:sz w:val="18"/>
          <w:szCs w:val="18"/>
        </w:rPr>
        <w:t xml:space="preserve"> </w:t>
      </w:r>
      <w:r w:rsidR="00E825F7">
        <w:rPr>
          <w:sz w:val="18"/>
          <w:szCs w:val="18"/>
        </w:rPr>
        <w:fldChar w:fldCharType="begin"/>
      </w:r>
      <w:r w:rsidR="00C35883">
        <w:rPr>
          <w:sz w:val="18"/>
          <w:szCs w:val="18"/>
        </w:rPr>
        <w:instrText xml:space="preserve"> ADDIN EN.CITE &lt;EndNote&gt;&lt;Cite&gt;&lt;Author&gt;Campbell&lt;/Author&gt;&lt;Year&gt;2016&lt;/Year&gt;&lt;RecNum&gt;24&lt;/RecNum&gt;&lt;DisplayText&gt;(Campbell 2016)&lt;/DisplayText&gt;&lt;record&gt;&lt;rec-number&gt;24&lt;/rec-number&gt;&lt;foreign-keys&gt;&lt;key app="EN" db-id="a90zwtp0brzsd5e2rt25w2rdsd0srpvx9zsd" timestamp="1762733400"&gt;24&lt;/key&gt;&lt;/foreign-keys&gt;&lt;ref-type name="Interview"&gt;64&lt;/ref-type&gt;&lt;contributors&gt;&lt;authors&gt;&lt;author&gt;Campbell, B. A.&lt;/author&gt;&lt;/authors&gt;&lt;secondary-authors&gt;&lt;author&gt;Optum&lt;/author&gt;&lt;/secondary-authors&gt;&lt;/contributors&gt;&lt;titles&gt;&lt;title&gt;Extracorporeal Photopheresis for cutaneous T-cell lymphoma: Defining the appropriate comparators for CTCL submission&lt;/title&gt;&lt;/titles&gt;&lt;pages&gt;1-7&lt;/pages&gt;&lt;dates&gt;&lt;year&gt;2016&lt;/year&gt;&lt;pub-dates&gt;&lt;date&gt;20 May&lt;/date&gt;&lt;/pub-dates&gt;&lt;/dates&gt;&lt;urls&gt;&lt;/urls&gt;&lt;/record&gt;&lt;/Cite&gt;&lt;/EndNote&gt;</w:instrText>
      </w:r>
      <w:r w:rsidR="00E825F7">
        <w:rPr>
          <w:sz w:val="18"/>
          <w:szCs w:val="18"/>
        </w:rPr>
        <w:fldChar w:fldCharType="separate"/>
      </w:r>
      <w:r w:rsidR="00E825F7">
        <w:rPr>
          <w:noProof/>
          <w:sz w:val="18"/>
          <w:szCs w:val="18"/>
        </w:rPr>
        <w:t>(Campbell 2016)</w:t>
      </w:r>
      <w:r w:rsidR="00E825F7">
        <w:rPr>
          <w:sz w:val="18"/>
          <w:szCs w:val="18"/>
        </w:rPr>
        <w:fldChar w:fldCharType="end"/>
      </w:r>
      <w:r w:rsidR="00366497">
        <w:rPr>
          <w:sz w:val="18"/>
          <w:szCs w:val="18"/>
        </w:rPr>
        <w:t>.</w:t>
      </w:r>
      <w:r w:rsidR="00041D96">
        <w:rPr>
          <w:sz w:val="18"/>
          <w:szCs w:val="18"/>
        </w:rPr>
        <w:t xml:space="preserve"> </w:t>
      </w:r>
      <w:r w:rsidRPr="00972C92">
        <w:rPr>
          <w:sz w:val="18"/>
          <w:szCs w:val="18"/>
        </w:rPr>
        <w:t>Interferon</w:t>
      </w:r>
      <w:r w:rsidR="007F79FD" w:rsidRPr="00972C92">
        <w:rPr>
          <w:sz w:val="18"/>
          <w:szCs w:val="18"/>
        </w:rPr>
        <w:t>-</w:t>
      </w:r>
      <w:r w:rsidR="007F79FD" w:rsidRPr="00972C92">
        <w:rPr>
          <w:rFonts w:ascii="Cambria" w:hAnsi="Cambria" w:cs="Cambria"/>
          <w:sz w:val="18"/>
          <w:szCs w:val="18"/>
        </w:rPr>
        <w:t>α</w:t>
      </w:r>
      <w:r w:rsidRPr="00972C92">
        <w:rPr>
          <w:sz w:val="18"/>
          <w:szCs w:val="18"/>
        </w:rPr>
        <w:t xml:space="preserve"> or methotrexate are used first-line, with interferon</w:t>
      </w:r>
      <w:r w:rsidR="00DE0177" w:rsidRPr="00972C92">
        <w:rPr>
          <w:sz w:val="18"/>
          <w:szCs w:val="18"/>
        </w:rPr>
        <w:t>-</w:t>
      </w:r>
      <w:r w:rsidR="00DE0177" w:rsidRPr="00972C92">
        <w:rPr>
          <w:rFonts w:ascii="Cambria" w:hAnsi="Cambria" w:cs="Cambria"/>
          <w:sz w:val="18"/>
          <w:szCs w:val="18"/>
        </w:rPr>
        <w:t>α</w:t>
      </w:r>
      <w:r w:rsidRPr="00972C92">
        <w:rPr>
          <w:sz w:val="18"/>
          <w:szCs w:val="18"/>
        </w:rPr>
        <w:t xml:space="preserve"> preferred unless not tolerated.</w:t>
      </w:r>
      <w:r w:rsidR="00B14E0C">
        <w:rPr>
          <w:sz w:val="18"/>
          <w:szCs w:val="18"/>
        </w:rPr>
        <w:t xml:space="preserve"> </w:t>
      </w:r>
      <w:r w:rsidR="00F5328B" w:rsidRPr="00972C92">
        <w:rPr>
          <w:sz w:val="18"/>
          <w:szCs w:val="18"/>
        </w:rPr>
        <w:t xml:space="preserve">No curative therapies exist for CTCL, so </w:t>
      </w:r>
      <w:r w:rsidRPr="00972C92">
        <w:rPr>
          <w:sz w:val="18"/>
          <w:szCs w:val="18"/>
        </w:rPr>
        <w:t>individuals with refractory disease progress through multiple lines of treatmen</w:t>
      </w:r>
      <w:r w:rsidR="00F5328B" w:rsidRPr="00972C92">
        <w:rPr>
          <w:sz w:val="18"/>
          <w:szCs w:val="18"/>
        </w:rPr>
        <w:t xml:space="preserve">t, with movement </w:t>
      </w:r>
      <w:r w:rsidRPr="00972C92">
        <w:rPr>
          <w:sz w:val="18"/>
          <w:szCs w:val="18"/>
        </w:rPr>
        <w:t>between treatments dependent on individual response with respect to inducing and maintaining long-term remission</w:t>
      </w:r>
      <w:r w:rsidR="00FD2D7B" w:rsidRPr="00972C92">
        <w:rPr>
          <w:sz w:val="18"/>
          <w:szCs w:val="18"/>
        </w:rPr>
        <w:t>s</w:t>
      </w:r>
      <w:r w:rsidRPr="00972C92">
        <w:rPr>
          <w:sz w:val="18"/>
          <w:szCs w:val="18"/>
        </w:rPr>
        <w:t xml:space="preserve"> </w:t>
      </w:r>
      <w:r w:rsidR="00982464" w:rsidRPr="00972C92">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982464" w:rsidRPr="00972C92">
        <w:rPr>
          <w:sz w:val="18"/>
          <w:szCs w:val="18"/>
        </w:rPr>
      </w:r>
      <w:r w:rsidR="00982464" w:rsidRPr="00972C92">
        <w:rPr>
          <w:sz w:val="18"/>
          <w:szCs w:val="18"/>
        </w:rPr>
        <w:fldChar w:fldCharType="separate"/>
      </w:r>
      <w:r w:rsidR="0002142F">
        <w:rPr>
          <w:noProof/>
          <w:sz w:val="18"/>
          <w:szCs w:val="18"/>
        </w:rPr>
        <w:t>(Knobler et al. 2014)</w:t>
      </w:r>
      <w:r w:rsidR="00982464" w:rsidRPr="00972C92">
        <w:rPr>
          <w:sz w:val="18"/>
          <w:szCs w:val="18"/>
        </w:rPr>
        <w:fldChar w:fldCharType="end"/>
      </w:r>
      <w:r w:rsidRPr="00972C92">
        <w:rPr>
          <w:sz w:val="18"/>
          <w:szCs w:val="18"/>
        </w:rPr>
        <w:t xml:space="preserve">. Once a therapy is ineffective, it is not re-used within the treatment pathway, and chemotherapy is reserved as a last-line option. </w:t>
      </w:r>
      <w:r w:rsidR="00B14E0C">
        <w:rPr>
          <w:sz w:val="18"/>
          <w:szCs w:val="18"/>
        </w:rPr>
        <w:t>The current</w:t>
      </w:r>
      <w:r w:rsidR="00266380">
        <w:rPr>
          <w:sz w:val="18"/>
          <w:szCs w:val="18"/>
        </w:rPr>
        <w:t xml:space="preserve"> </w:t>
      </w:r>
      <w:r w:rsidR="00D129A2">
        <w:rPr>
          <w:sz w:val="18"/>
          <w:szCs w:val="18"/>
        </w:rPr>
        <w:t>clinical management algorithm</w:t>
      </w:r>
      <w:r w:rsidR="001F050C">
        <w:rPr>
          <w:sz w:val="18"/>
          <w:szCs w:val="18"/>
        </w:rPr>
        <w:t xml:space="preserve"> </w:t>
      </w:r>
      <w:r w:rsidR="00D674B9">
        <w:rPr>
          <w:sz w:val="18"/>
          <w:szCs w:val="18"/>
        </w:rPr>
        <w:t xml:space="preserve">(Figure 1) </w:t>
      </w:r>
      <w:r w:rsidR="001F050C">
        <w:rPr>
          <w:sz w:val="18"/>
          <w:szCs w:val="18"/>
        </w:rPr>
        <w:t xml:space="preserve">for CTCL positions </w:t>
      </w:r>
      <w:r w:rsidR="00F171E6">
        <w:rPr>
          <w:sz w:val="18"/>
          <w:szCs w:val="18"/>
        </w:rPr>
        <w:t>ECP as a second-line therapy</w:t>
      </w:r>
      <w:r w:rsidR="00840B82">
        <w:rPr>
          <w:sz w:val="18"/>
          <w:szCs w:val="18"/>
        </w:rPr>
        <w:t xml:space="preserve"> </w:t>
      </w:r>
      <w:r w:rsidR="00840B82">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840B82">
        <w:rPr>
          <w:sz w:val="18"/>
          <w:szCs w:val="18"/>
        </w:rPr>
        <w:fldChar w:fldCharType="separate"/>
      </w:r>
      <w:r w:rsidR="00946953">
        <w:rPr>
          <w:noProof/>
          <w:sz w:val="18"/>
          <w:szCs w:val="18"/>
        </w:rPr>
        <w:t>(MSAC Application 1420.1 PSD)</w:t>
      </w:r>
      <w:r w:rsidR="00840B82">
        <w:rPr>
          <w:sz w:val="18"/>
          <w:szCs w:val="18"/>
        </w:rPr>
        <w:fldChar w:fldCharType="end"/>
      </w:r>
      <w:r w:rsidR="00F171E6">
        <w:rPr>
          <w:sz w:val="18"/>
          <w:szCs w:val="18"/>
        </w:rPr>
        <w:t xml:space="preserve">, and no change is being sought regarding </w:t>
      </w:r>
      <w:r w:rsidR="009D2EF5">
        <w:rPr>
          <w:sz w:val="18"/>
          <w:szCs w:val="18"/>
        </w:rPr>
        <w:t xml:space="preserve">this </w:t>
      </w:r>
      <w:r w:rsidR="00F171E6">
        <w:rPr>
          <w:sz w:val="18"/>
          <w:szCs w:val="18"/>
        </w:rPr>
        <w:t>sequencing.</w:t>
      </w:r>
    </w:p>
    <w:p w14:paraId="54C94154" w14:textId="425FECDB" w:rsidR="00980B0E" w:rsidRPr="004A1726" w:rsidRDefault="004A1726" w:rsidP="00A7014D">
      <w:pPr>
        <w:pStyle w:val="Caption"/>
        <w:ind w:left="720" w:hanging="720"/>
      </w:pPr>
      <w:r w:rsidRPr="004A1726">
        <w:lastRenderedPageBreak/>
        <w:t>Figure 1</w:t>
      </w:r>
      <w:r w:rsidR="0007282A">
        <w:t xml:space="preserve"> </w:t>
      </w:r>
      <w:r w:rsidRPr="004A1726">
        <w:t>Clinical management algorithm in T</w:t>
      </w:r>
      <w:r w:rsidRPr="001214EE">
        <w:rPr>
          <w:vertAlign w:val="subscript"/>
        </w:rPr>
        <w:t>4</w:t>
      </w:r>
      <w:r w:rsidRPr="004A1726">
        <w:t xml:space="preserve"> M</w:t>
      </w:r>
      <w:r w:rsidRPr="001214EE">
        <w:rPr>
          <w:vertAlign w:val="subscript"/>
        </w:rPr>
        <w:t>0</w:t>
      </w:r>
      <w:r w:rsidRPr="004A1726">
        <w:t xml:space="preserve"> cutaneous T-cell lymphoma patients that are refractory to initial therapy</w:t>
      </w:r>
    </w:p>
    <w:p w14:paraId="52F87156" w14:textId="40FA57D1" w:rsidR="007F2EF8" w:rsidRPr="007F2EF8" w:rsidRDefault="007F2EF8" w:rsidP="007F2EF8">
      <w:r w:rsidRPr="007F2EF8">
        <w:rPr>
          <w:noProof/>
        </w:rPr>
        <w:drawing>
          <wp:inline distT="0" distB="0" distL="0" distR="0" wp14:anchorId="5F07CDBB" wp14:editId="35BD3A80">
            <wp:extent cx="6030595" cy="3242310"/>
            <wp:effectExtent l="0" t="0" r="8255" b="0"/>
            <wp:docPr id="1005526084" name="Picture 1" descr="Flow diagram showing the clinical management algorithm in T4 M0 cutaneous T-cell lymphoma patients that are refractory to initial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6084" name="Picture 1" descr="Flow diagram showing the clinical management algorithm in T4 M0 cutaneous T-cell lymphoma patients that are refractory to initial therapy"/>
                    <pic:cNvPicPr/>
                  </pic:nvPicPr>
                  <pic:blipFill>
                    <a:blip r:embed="rId8"/>
                    <a:stretch>
                      <a:fillRect/>
                    </a:stretch>
                  </pic:blipFill>
                  <pic:spPr>
                    <a:xfrm>
                      <a:off x="0" y="0"/>
                      <a:ext cx="6030595" cy="3242310"/>
                    </a:xfrm>
                    <a:prstGeom prst="rect">
                      <a:avLst/>
                    </a:prstGeom>
                  </pic:spPr>
                </pic:pic>
              </a:graphicData>
            </a:graphic>
          </wp:inline>
        </w:drawing>
      </w:r>
    </w:p>
    <w:p w14:paraId="366CCE8C" w14:textId="5B7E0280" w:rsidR="00501750" w:rsidRDefault="00501750" w:rsidP="00B501D3">
      <w:pPr>
        <w:pStyle w:val="TableFigNotes18"/>
      </w:pPr>
      <w:r>
        <w:t xml:space="preserve">Abbreviations: </w:t>
      </w:r>
      <w:r w:rsidRPr="00E33E19">
        <w:t>BV, brentuximab vedotin; TSEB, total skin electron beam therapy</w:t>
      </w:r>
    </w:p>
    <w:p w14:paraId="590C20C7" w14:textId="6D6B73AE" w:rsidR="00AC140E" w:rsidRDefault="00501750" w:rsidP="00FC01A0">
      <w:pPr>
        <w:pStyle w:val="TableFigNotes18"/>
      </w:pPr>
      <w:r>
        <w:t xml:space="preserve">*Alemtuzumab is not listed on the Pharmaceutical Benefits Scheme (PBS) for CTCL, and </w:t>
      </w:r>
      <w:r w:rsidR="00A37776">
        <w:t>thus</w:t>
      </w:r>
      <w:r>
        <w:t xml:space="preserve"> not listed as a comparator. However, it is occasionally used to treat CTCL in Australia and thus included in the clinical management algorithm.</w:t>
      </w:r>
    </w:p>
    <w:p w14:paraId="777F73DC" w14:textId="7C99D1CC" w:rsidR="00F260BE" w:rsidRPr="00F260BE" w:rsidRDefault="00FC01A0" w:rsidP="00F260BE">
      <w:pPr>
        <w:pStyle w:val="TableFigNotes18"/>
      </w:pPr>
      <w:r>
        <w:t xml:space="preserve">Source: </w:t>
      </w:r>
      <w:r w:rsidR="00770925">
        <w:t>Adapted from MSAC Application 1420.1 PSD Figure 1 p8</w:t>
      </w:r>
      <w:r w:rsidR="005B287D">
        <w:fldChar w:fldCharType="begin"/>
      </w:r>
      <w:r w:rsidR="00CE76C7">
        <w:instrText xml:space="preserve"> ADDIN EN.CITE &lt;EndNote&gt;&lt;Cite ExcludeAuth="1" ExcludeYear="1"&gt;&lt;Author&gt;MSAC&lt;/Author&gt;&lt;Year&gt;2020&lt;/Year&gt;&lt;RecNum&gt;7&lt;/RecNum&gt;&lt;record&gt;&lt;rec-number&gt;7&lt;/rec-number&gt;&lt;foreign-keys&gt;&lt;key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5B287D">
        <w:fldChar w:fldCharType="separate"/>
      </w:r>
      <w:r w:rsidR="005B287D">
        <w:fldChar w:fldCharType="end"/>
      </w:r>
    </w:p>
    <w:p w14:paraId="21076875" w14:textId="77777777" w:rsidR="005E42D7" w:rsidRPr="009476BA" w:rsidRDefault="005E42D7" w:rsidP="005E42D7">
      <w:pPr>
        <w:pStyle w:val="Question"/>
        <w:rPr>
          <w:sz w:val="18"/>
          <w:szCs w:val="18"/>
        </w:rPr>
      </w:pPr>
      <w:r w:rsidRPr="00E571A6">
        <w:rPr>
          <w:sz w:val="18"/>
          <w:szCs w:val="18"/>
        </w:rPr>
        <w:t>Provide a rationale for the specifics of the eligible population:</w:t>
      </w:r>
    </w:p>
    <w:p w14:paraId="343F1C2F" w14:textId="42252F13" w:rsidR="005E42D7" w:rsidRPr="009476BA" w:rsidRDefault="005E42D7" w:rsidP="005E42D7">
      <w:pPr>
        <w:pStyle w:val="BodyText"/>
        <w:keepLines/>
        <w:rPr>
          <w:sz w:val="18"/>
          <w:szCs w:val="18"/>
        </w:rPr>
      </w:pPr>
      <w:r w:rsidRPr="009476BA">
        <w:rPr>
          <w:sz w:val="18"/>
          <w:szCs w:val="18"/>
        </w:rPr>
        <w:t>The Medical Services Advisory Committee (MSAC) previously accepted the high clinical need in patients with erythrodermic T</w:t>
      </w:r>
      <w:r w:rsidRPr="009476BA">
        <w:rPr>
          <w:sz w:val="18"/>
          <w:szCs w:val="18"/>
          <w:vertAlign w:val="subscript"/>
        </w:rPr>
        <w:t>4</w:t>
      </w:r>
      <w:r w:rsidRPr="009476BA">
        <w:rPr>
          <w:sz w:val="18"/>
          <w:szCs w:val="18"/>
        </w:rPr>
        <w:t xml:space="preserve"> M</w:t>
      </w:r>
      <w:r w:rsidRPr="009476BA">
        <w:rPr>
          <w:sz w:val="18"/>
          <w:szCs w:val="18"/>
          <w:vertAlign w:val="subscript"/>
        </w:rPr>
        <w:t>0</w:t>
      </w:r>
      <w:r w:rsidRPr="009476BA">
        <w:rPr>
          <w:sz w:val="18"/>
          <w:szCs w:val="18"/>
        </w:rPr>
        <w:t xml:space="preserve"> CTCL, and acknowledged that integrated, closed-system ECP has an established place in the clinical management algorithm as a second</w:t>
      </w:r>
      <w:r w:rsidR="009A7954">
        <w:rPr>
          <w:sz w:val="18"/>
          <w:szCs w:val="18"/>
        </w:rPr>
        <w:t>-</w:t>
      </w:r>
      <w:r w:rsidRPr="009476BA">
        <w:rPr>
          <w:sz w:val="18"/>
          <w:szCs w:val="18"/>
        </w:rPr>
        <w:t xml:space="preserve">line therapy </w:t>
      </w:r>
      <w:r w:rsidRPr="009476BA">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 Figure 1 p8&lt;/Suffix&gt;&lt;DisplayText&gt;(MSAC Application 1420.1 PSD Figure 1 p8)&lt;/DisplayText&gt;&lt;record&gt;&lt;rec-number&gt;7&lt;/rec-number&gt;&lt;foreign-keys&gt;&lt;key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Pr="009476BA">
        <w:rPr>
          <w:sz w:val="18"/>
          <w:szCs w:val="18"/>
        </w:rPr>
        <w:fldChar w:fldCharType="separate"/>
      </w:r>
      <w:r w:rsidR="0094213E">
        <w:rPr>
          <w:noProof/>
          <w:sz w:val="18"/>
          <w:szCs w:val="18"/>
        </w:rPr>
        <w:t>(MSAC Application 1420.1 PSD Figure 1 p8)</w:t>
      </w:r>
      <w:r w:rsidRPr="009476BA">
        <w:rPr>
          <w:sz w:val="18"/>
          <w:szCs w:val="18"/>
        </w:rPr>
        <w:fldChar w:fldCharType="end"/>
      </w:r>
      <w:r w:rsidRPr="009476BA">
        <w:rPr>
          <w:sz w:val="18"/>
          <w:szCs w:val="18"/>
        </w:rPr>
        <w:t xml:space="preserve">. </w:t>
      </w:r>
      <w:r w:rsidR="004E47C3" w:rsidRPr="004E47C3">
        <w:rPr>
          <w:sz w:val="18"/>
          <w:szCs w:val="18"/>
        </w:rPr>
        <w:t>This application does not seek to change the eligibility criteria for ECP, but to extend the current prescriber restriction</w:t>
      </w:r>
      <w:r w:rsidR="008961EF">
        <w:rPr>
          <w:sz w:val="18"/>
          <w:szCs w:val="18"/>
        </w:rPr>
        <w:t xml:space="preserve"> which states that the service must be supervised by a specialist or </w:t>
      </w:r>
      <w:r w:rsidR="00C526C9">
        <w:rPr>
          <w:sz w:val="18"/>
          <w:szCs w:val="18"/>
        </w:rPr>
        <w:t>consultant</w:t>
      </w:r>
      <w:r w:rsidR="008961EF">
        <w:rPr>
          <w:sz w:val="18"/>
          <w:szCs w:val="18"/>
        </w:rPr>
        <w:t xml:space="preserve"> physician in the speciality </w:t>
      </w:r>
      <w:r w:rsidR="006C2719">
        <w:rPr>
          <w:sz w:val="18"/>
          <w:szCs w:val="18"/>
        </w:rPr>
        <w:t>of haematology,</w:t>
      </w:r>
      <w:r w:rsidR="004E47C3" w:rsidRPr="004E47C3">
        <w:rPr>
          <w:sz w:val="18"/>
          <w:szCs w:val="18"/>
        </w:rPr>
        <w:t xml:space="preserve"> to</w:t>
      </w:r>
      <w:r w:rsidR="000C0AFD">
        <w:rPr>
          <w:sz w:val="18"/>
          <w:szCs w:val="18"/>
        </w:rPr>
        <w:t xml:space="preserve"> allow dermatologists to also supervise this service</w:t>
      </w:r>
      <w:r w:rsidR="004E47C3" w:rsidRPr="004E47C3">
        <w:rPr>
          <w:sz w:val="18"/>
          <w:szCs w:val="18"/>
        </w:rPr>
        <w:t>.</w:t>
      </w:r>
      <w:r w:rsidRPr="009476BA">
        <w:rPr>
          <w:sz w:val="18"/>
          <w:szCs w:val="18"/>
        </w:rPr>
        <w:t xml:space="preserve"> This change would reflect contemporary practice in Australia, wher</w:t>
      </w:r>
      <w:r w:rsidR="000F3F4D">
        <w:rPr>
          <w:sz w:val="18"/>
          <w:szCs w:val="18"/>
        </w:rPr>
        <w:t xml:space="preserve">e national standards for </w:t>
      </w:r>
      <w:r w:rsidRPr="009476BA">
        <w:rPr>
          <w:sz w:val="18"/>
          <w:szCs w:val="18"/>
        </w:rPr>
        <w:t xml:space="preserve">CTCL care recognise dermatologists as integral members of multidisciplinary management teams </w:t>
      </w:r>
      <w:r w:rsidR="006E0BF1" w:rsidRPr="009476BA">
        <w:rPr>
          <w:sz w:val="18"/>
          <w:szCs w:val="18"/>
        </w:rPr>
        <w:fldChar w:fldCharType="begin"/>
      </w:r>
      <w:r w:rsidR="00CE76C7">
        <w:rPr>
          <w:sz w:val="18"/>
          <w:szCs w:val="18"/>
        </w:rPr>
        <w:instrText xml:space="preserve"> ADDIN EN.CITE &lt;EndNote&gt;&lt;Cite&gt;&lt;Author&gt;Leukaemia Foundation&lt;/Author&gt;&lt;Year&gt;2023&lt;/Year&gt;&lt;RecNum&gt;9&lt;/RecNum&gt;&lt;DisplayText&gt;(Leukaemia Foundation 2023)&lt;/DisplayText&gt;&lt;record&gt;&lt;rec-number&gt;9&lt;/rec-number&gt;&lt;foreign-keys&gt;&lt;key app="EN" db-id="a90zwtp0brzsd5e2rt25w2rdsd0srpvx9zsd" timestamp="1762475595"&gt;9&lt;/key&gt;&lt;/foreign-keys&gt;&lt;ref-type name="Government Document"&gt;46&lt;/ref-type&gt;&lt;contributors&gt;&lt;authors&gt;&lt;author&gt;Leukaemia Foundation,&lt;/author&gt;&lt;/authors&gt;&lt;secondary-authors&gt;&lt;author&gt;Leukaemia Foundation,&lt;/author&gt;&lt;/secondary-authors&gt;&lt;/contributors&gt;&lt;titles&gt;&lt;title&gt;Optimal care pathway for people with cutaneous T-cell lymphoma&lt;/title&gt;&lt;/titles&gt;&lt;dates&gt;&lt;year&gt;2023&lt;/year&gt;&lt;/dates&gt;&lt;urls&gt;&lt;related-urls&gt;&lt;url&gt;https://www.cancer.org.au/assets/pdf/cutaneous-t-cell-lymphoma&lt;/url&gt;&lt;/related-urls&gt;&lt;/urls&gt;&lt;access-date&gt;07 November 2025&lt;/access-date&gt;&lt;/record&gt;&lt;/Cite&gt;&lt;/EndNote&gt;</w:instrText>
      </w:r>
      <w:r w:rsidR="006E0BF1" w:rsidRPr="009476BA">
        <w:rPr>
          <w:sz w:val="18"/>
          <w:szCs w:val="18"/>
        </w:rPr>
        <w:fldChar w:fldCharType="separate"/>
      </w:r>
      <w:r w:rsidR="00AA6A7F">
        <w:rPr>
          <w:noProof/>
          <w:sz w:val="18"/>
          <w:szCs w:val="18"/>
        </w:rPr>
        <w:t>(Leukaemia Foundation 2023)</w:t>
      </w:r>
      <w:r w:rsidR="006E0BF1" w:rsidRPr="009476BA">
        <w:rPr>
          <w:sz w:val="18"/>
          <w:szCs w:val="18"/>
        </w:rPr>
        <w:fldChar w:fldCharType="end"/>
      </w:r>
      <w:r w:rsidR="005403D2">
        <w:rPr>
          <w:sz w:val="18"/>
          <w:szCs w:val="18"/>
        </w:rPr>
        <w:t>.</w:t>
      </w:r>
      <w:r w:rsidRPr="009476BA">
        <w:rPr>
          <w:sz w:val="18"/>
          <w:szCs w:val="18"/>
        </w:rPr>
        <w:t xml:space="preserve"> </w:t>
      </w:r>
      <w:r w:rsidRPr="00424DAB">
        <w:rPr>
          <w:sz w:val="18"/>
          <w:szCs w:val="18"/>
        </w:rPr>
        <w:t>The original restriction was informed by clinical practice at the time of the initial MSAC submission, when ECP was only available at two centres in Australia: The Peter MacCallum Cancer Centre and the Royal Prince Alfred Hospital</w:t>
      </w:r>
      <w:r w:rsidRPr="009476BA">
        <w:rPr>
          <w:sz w:val="18"/>
          <w:szCs w:val="18"/>
        </w:rPr>
        <w:t>. Both services operated within apheresis units and were primarily staffed by haematologists. Accordingly, expert consultation for the original application came predominantly from the haematology field. However, this limitation was not a central requirement of the MSAC submission, and it does not reflect current clinical practice or international standards.</w:t>
      </w:r>
    </w:p>
    <w:p w14:paraId="43F119D4" w14:textId="6F340CD8" w:rsidR="000C56A1" w:rsidRPr="00473689" w:rsidRDefault="005E42D7" w:rsidP="000C56A1">
      <w:pPr>
        <w:pStyle w:val="BodyText"/>
        <w:rPr>
          <w:sz w:val="18"/>
          <w:szCs w:val="18"/>
        </w:rPr>
      </w:pPr>
      <w:r w:rsidRPr="009476BA">
        <w:rPr>
          <w:sz w:val="18"/>
          <w:szCs w:val="18"/>
        </w:rPr>
        <w:t xml:space="preserve">In other jurisdictions, dermatologists are involved in the delivery of ECP. The European Dermatology Forum published clinical guidelines in 2013, which were updated in 2020 </w:t>
      </w:r>
      <w:r w:rsidR="006E0BF1" w:rsidRPr="009476BA">
        <w:rPr>
          <w:sz w:val="18"/>
          <w:szCs w:val="18"/>
        </w:rPr>
        <w:fldChar w:fldCharType="begin">
          <w:fldData xml:space="preserve">PEVuZE5vdGU+PENpdGU+PEF1dGhvcj5Lbm9ibGVyPC9BdXRob3I+PFllYXI+MjAxNDwvWWVhcj48
UmVjTnVtPjE8L1JlY051bT48RGlzcGxheVRleHQ+KEtub2JsZXIgZXQgYWwuIDIwMjA7IEtub2Js
ZXIgZXQgYWwuIDIwMTQpPC9EaXNwbGF5VGV4dD48cmVjb3JkPjxyZWMtbnVtYmVyPjE8L3JlYy1u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dGhvcj5Lbm9ibGVyPC9BdXRob3I+PFllYXI+MjAyMDwvWWVhcj48UmVjTnVtPjExPC9SZWNOdW0+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UmVjTnVtPjE8L1JlY051bT48RGlzcGxheVRleHQ+KEtub2JsZXIgZXQgYWwuIDIwMjA7IEtub2Js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</w:fldData>
        </w:fldChar>
      </w:r>
      <w:r w:rsidR="00EF5B2D">
        <w:rPr>
          <w:sz w:val="18"/>
          <w:szCs w:val="18"/>
        </w:rPr>
        <w:instrText xml:space="preserve"> ADDIN EN.CITE.DATA </w:instrText>
      </w:r>
      <w:r w:rsidR="00EF5B2D">
        <w:rPr>
          <w:sz w:val="18"/>
          <w:szCs w:val="18"/>
        </w:rPr>
      </w:r>
      <w:r w:rsidR="00EF5B2D">
        <w:rPr>
          <w:sz w:val="18"/>
          <w:szCs w:val="18"/>
        </w:rPr>
        <w:fldChar w:fldCharType="end"/>
      </w:r>
      <w:r w:rsidR="006E0BF1" w:rsidRPr="009476BA">
        <w:rPr>
          <w:sz w:val="18"/>
          <w:szCs w:val="18"/>
        </w:rPr>
      </w:r>
      <w:r w:rsidR="006E0BF1" w:rsidRPr="009476BA">
        <w:rPr>
          <w:sz w:val="18"/>
          <w:szCs w:val="18"/>
        </w:rPr>
        <w:fldChar w:fldCharType="separate"/>
      </w:r>
      <w:r w:rsidR="00DB1F99" w:rsidRPr="009476BA">
        <w:rPr>
          <w:noProof/>
          <w:sz w:val="18"/>
          <w:szCs w:val="18"/>
        </w:rPr>
        <w:t>(Knobler et al. 2020; Knobler et al. 2014)</w:t>
      </w:r>
      <w:r w:rsidR="006E0BF1" w:rsidRPr="009476BA">
        <w:rPr>
          <w:sz w:val="18"/>
          <w:szCs w:val="18"/>
        </w:rPr>
        <w:fldChar w:fldCharType="end"/>
      </w:r>
      <w:r w:rsidRPr="009476BA">
        <w:rPr>
          <w:sz w:val="18"/>
          <w:szCs w:val="18"/>
        </w:rPr>
        <w:t xml:space="preserve">. Developed through consultation both within and outside the field of dermatology, these guidelines currently represent the most comprehensive expert recommendations for the use of ECP, based on published literature and consensus opinion. In the United Kingdom (UK), ECP is formally endorsed by both the Joint British Association of Dermatologists and the UK Photopheresis </w:t>
      </w:r>
      <w:r w:rsidR="00FF4559">
        <w:rPr>
          <w:sz w:val="18"/>
          <w:szCs w:val="18"/>
        </w:rPr>
        <w:t>S</w:t>
      </w:r>
      <w:r w:rsidRPr="009476BA">
        <w:rPr>
          <w:sz w:val="18"/>
          <w:szCs w:val="18"/>
        </w:rPr>
        <w:t>ociety for CTCL. ECP services are delivered through specialised NHS centres located in regions throughout the UK. All designated centres assess and manage patients with CTCL, with dermatologists routinely involved in both referral and longitudinal clinical care. In Germany, ECP is predominantly delivered within hospital-based settings, typically with departments of dermatology, haematology, or transfusion medicine. Access is enabled through established procedural codes, allowing dermatologists to initiate, coordinate, and ov</w:t>
      </w:r>
      <w:r w:rsidRPr="000C56A1">
        <w:rPr>
          <w:sz w:val="18"/>
          <w:szCs w:val="18"/>
        </w:rPr>
        <w:t>ersee ECP therapy as part of multidisciplinary inpatient services.</w:t>
      </w:r>
      <w:bookmarkStart w:id="1" w:name="_Hlk214538616"/>
    </w:p>
    <w:p w14:paraId="1743B722" w14:textId="0A33BEF2" w:rsidR="00B14AFA" w:rsidRDefault="000C56A1" w:rsidP="00791EE0">
      <w:pPr>
        <w:pStyle w:val="BodyText"/>
        <w:rPr>
          <w:sz w:val="18"/>
          <w:szCs w:val="18"/>
        </w:rPr>
      </w:pPr>
      <w:r w:rsidRPr="00473689">
        <w:rPr>
          <w:sz w:val="18"/>
          <w:szCs w:val="18"/>
        </w:rPr>
        <w:lastRenderedPageBreak/>
        <w:t xml:space="preserve">More recently in Australia, the optimal care pathway for CTCL management has positioned dermatologists as leading contributors within multidisciplinary care teams </w:t>
      </w:r>
      <w:r w:rsidRPr="000C56A1">
        <w:rPr>
          <w:sz w:val="18"/>
          <w:szCs w:val="18"/>
        </w:rPr>
        <w:fldChar w:fldCharType="begin"/>
      </w:r>
      <w:r w:rsidR="00CE76C7">
        <w:rPr>
          <w:sz w:val="18"/>
          <w:szCs w:val="18"/>
        </w:rPr>
        <w:instrText xml:space="preserve"> ADDIN EN.CITE &lt;EndNote&gt;&lt;Cite&gt;&lt;Author&gt;Leukaemia Foundation&lt;/Author&gt;&lt;Year&gt;2023&lt;/Year&gt;&lt;RecNum&gt;9&lt;/RecNum&gt;&lt;DisplayText&gt;(Leukaemia Foundation 2023)&lt;/DisplayText&gt;&lt;record&gt;&lt;rec-number&gt;9&lt;/rec-number&gt;&lt;foreign-keys&gt;&lt;key app="EN" db-id="a90zwtp0brzsd5e2rt25w2rdsd0srpvx9zsd" timestamp="1762475595"&gt;9&lt;/key&gt;&lt;/foreign-keys&gt;&lt;ref-type name="Government Document"&gt;46&lt;/ref-type&gt;&lt;contributors&gt;&lt;authors&gt;&lt;author&gt;Leukaemia Foundation,&lt;/author&gt;&lt;/authors&gt;&lt;secondary-authors&gt;&lt;author&gt;Leukaemia Foundation,&lt;/author&gt;&lt;/secondary-authors&gt;&lt;/contributors&gt;&lt;titles&gt;&lt;title&gt;Optimal care pathway for people with cutaneous T-cell lymphoma&lt;/title&gt;&lt;/titles&gt;&lt;dates&gt;&lt;year&gt;2023&lt;/year&gt;&lt;/dates&gt;&lt;urls&gt;&lt;related-urls&gt;&lt;url&gt;https://www.cancer.org.au/assets/pdf/cutaneous-t-cell-lymphoma&lt;/url&gt;&lt;/related-urls&gt;&lt;/urls&gt;&lt;access-date&gt;07 November 2025&lt;/access-date&gt;&lt;/record&gt;&lt;/Cite&gt;&lt;/EndNote&gt;</w:instrText>
      </w:r>
      <w:r w:rsidRPr="000C56A1">
        <w:rPr>
          <w:sz w:val="18"/>
          <w:szCs w:val="18"/>
        </w:rPr>
        <w:fldChar w:fldCharType="separate"/>
      </w:r>
      <w:r w:rsidRPr="000C56A1">
        <w:rPr>
          <w:noProof/>
          <w:sz w:val="18"/>
          <w:szCs w:val="18"/>
        </w:rPr>
        <w:t>(Leukaemia Foundation 2023)</w:t>
      </w:r>
      <w:r w:rsidRPr="000C56A1">
        <w:rPr>
          <w:sz w:val="18"/>
          <w:szCs w:val="18"/>
        </w:rPr>
        <w:fldChar w:fldCharType="end"/>
      </w:r>
      <w:r w:rsidRPr="00473689">
        <w:rPr>
          <w:sz w:val="18"/>
          <w:szCs w:val="18"/>
        </w:rPr>
        <w:t xml:space="preserve">. Given their recognised expertise in assessing the characteristic cutaneous manifestations of CTCL, dermatologists play an integral role in the clinical evaluation and coordination of care for these patients. </w:t>
      </w:r>
      <w:bookmarkStart w:id="2" w:name="_Hlk214539185"/>
      <w:r w:rsidRPr="00473689">
        <w:rPr>
          <w:sz w:val="18"/>
          <w:szCs w:val="18"/>
        </w:rPr>
        <w:t xml:space="preserve">Their established experience with phototherapy and ultraviolet (UV) interventions similarly supports their capacity to supervise light-based therapies such as ECP for the management of </w:t>
      </w:r>
      <w:bookmarkEnd w:id="2"/>
      <w:r w:rsidRPr="00473689">
        <w:rPr>
          <w:sz w:val="18"/>
          <w:szCs w:val="18"/>
        </w:rPr>
        <w:t>CTCL</w:t>
      </w:r>
      <w:r w:rsidR="00C12400">
        <w:rPr>
          <w:sz w:val="18"/>
          <w:szCs w:val="18"/>
        </w:rPr>
        <w:t xml:space="preserve"> </w:t>
      </w:r>
      <w:r w:rsidR="00C12400">
        <w:rPr>
          <w:sz w:val="18"/>
          <w:szCs w:val="18"/>
        </w:rPr>
        <w:fldChar w:fldCharType="begin"/>
      </w:r>
      <w:r w:rsidR="00C12400">
        <w:rPr>
          <w:sz w:val="18"/>
          <w:szCs w:val="18"/>
        </w:rPr>
        <w:instrText xml:space="preserve"> ADDIN EN.CITE &lt;EndNote&gt;&lt;Cite&gt;&lt;Author&gt;Tan&lt;/Author&gt;&lt;Year&gt;2025&lt;/Year&gt;&lt;RecNum&gt;8&lt;/RecNum&gt;&lt;DisplayText&gt;(Tan and GeBauer 2025)&lt;/DisplayText&gt;&lt;record&gt;&lt;rec-number&gt;8&lt;/rec-number&gt;&lt;foreign-keys&gt;&lt;key app="EN" db-id="a90zwtp0brzsd5e2rt25w2rdsd0srpvx9zsd" timestamp="1762394589"&gt;8&lt;/key&gt;&lt;/foreign-keys&gt;&lt;ref-type name="Journal Article"&gt;17&lt;/ref-type&gt;&lt;contributors&gt;&lt;authors&gt;&lt;author&gt;Tan, S.&lt;/author&gt;&lt;author&gt;GeBauer, K.&lt;/author&gt;&lt;/authors&gt;&lt;/contributors&gt;&lt;auth-address&gt;Sir Charles Gairdener Hospital, Nedlands, Western Australia, Australia.&amp;#xD;Fremantle Dermatology, Fremantle, Western Australia, Australia.&lt;/auth-address&gt;&lt;titles&gt;&lt;title&gt;Guidelines for Phototherapy and PUVA Service Delivery in Australia: Minimum Standards and Quality Assurance Framework&lt;/title&gt;&lt;secondary-title&gt;Australas J Dermatol&lt;/secondary-title&gt;&lt;/titles&gt;&lt;periodical&gt;&lt;full-title&gt;Australas J Dermatol&lt;/full-title&gt;&lt;/periodical&gt;&lt;edition&gt;20250805&lt;/edition&gt;&lt;keywords&gt;&lt;keyword&gt;PUVA therapy&lt;/keyword&gt;&lt;keyword&gt;clinical protocols&lt;/keyword&gt;&lt;keyword&gt;dermatology&lt;/keyword&gt;&lt;keyword&gt;patient safety&lt;/keyword&gt;&lt;keyword&gt;phototherapy&lt;/keyword&gt;&lt;keyword&gt;quality assurance&lt;/keyword&gt;&lt;/keywords&gt;&lt;dates&gt;&lt;year&gt;2025&lt;/year&gt;&lt;pub-dates&gt;&lt;date&gt;Aug 5&lt;/date&gt;&lt;/pub-dates&gt;&lt;/dates&gt;&lt;isbn&gt;1440-0960 (Electronic)&amp;#xD;0004-8380 (Linking)&lt;/isbn&gt;&lt;accession-num&gt;40762446&lt;/accession-num&gt;&lt;urls&gt;&lt;related-urls&gt;&lt;url&gt;https://www.ncbi.nlm.nih.gov/pubmed/40762446&lt;/url&gt;&lt;/related-urls&gt;&lt;/urls&gt;&lt;electronic-resource-num&gt;10.1111/ajd.14579&lt;/electronic-resource-num&gt;&lt;remote-database-name&gt;Publisher&lt;/remote-database-name&gt;&lt;remote-database-provider&gt;NLM&lt;/remote-database-provider&gt;&lt;/record&gt;&lt;/Cite&gt;&lt;/EndNote&gt;</w:instrText>
      </w:r>
      <w:r w:rsidR="00C12400">
        <w:rPr>
          <w:sz w:val="18"/>
          <w:szCs w:val="18"/>
        </w:rPr>
        <w:fldChar w:fldCharType="separate"/>
      </w:r>
      <w:r w:rsidR="00C12400">
        <w:rPr>
          <w:noProof/>
          <w:sz w:val="18"/>
          <w:szCs w:val="18"/>
        </w:rPr>
        <w:t>(Tan and GeBauer 2025)</w:t>
      </w:r>
      <w:r w:rsidR="00C12400">
        <w:rPr>
          <w:sz w:val="18"/>
          <w:szCs w:val="18"/>
        </w:rPr>
        <w:fldChar w:fldCharType="end"/>
      </w:r>
      <w:r w:rsidR="00C12400">
        <w:rPr>
          <w:sz w:val="18"/>
          <w:szCs w:val="18"/>
        </w:rPr>
        <w:t>.</w:t>
      </w:r>
    </w:p>
    <w:bookmarkEnd w:id="1"/>
    <w:p w14:paraId="04E9B65A" w14:textId="3DB95F7A" w:rsidR="004802A2" w:rsidRPr="009476BA" w:rsidRDefault="005E42D7" w:rsidP="00791EE0">
      <w:pPr>
        <w:pStyle w:val="BodyText"/>
        <w:rPr>
          <w:sz w:val="18"/>
          <w:szCs w:val="18"/>
        </w:rPr>
      </w:pPr>
      <w:r w:rsidRPr="00424DAB">
        <w:rPr>
          <w:sz w:val="18"/>
          <w:szCs w:val="18"/>
        </w:rPr>
        <w:t xml:space="preserve">While availability of ECP in Australia has expanded since the initial </w:t>
      </w:r>
      <w:r w:rsidR="0038290E" w:rsidRPr="00424DAB">
        <w:rPr>
          <w:sz w:val="18"/>
          <w:szCs w:val="18"/>
        </w:rPr>
        <w:t>MSAC</w:t>
      </w:r>
      <w:r w:rsidRPr="00424DAB">
        <w:rPr>
          <w:sz w:val="18"/>
          <w:szCs w:val="18"/>
        </w:rPr>
        <w:t xml:space="preserve"> submissions, it remains limited, with services currently available at one hospital in each of New South Wales, South Australia, and Queensland, and three hospitals in Victoria. Expert clinical opinion indicates that expanding prescribing rights to dermatologists would facilitate the establishment of additional sites, improving equity of access for this small but high-need patient population</w:t>
      </w:r>
      <w:r w:rsidR="00BB7751" w:rsidRPr="00424DAB">
        <w:rPr>
          <w:sz w:val="18"/>
          <w:szCs w:val="18"/>
        </w:rPr>
        <w:t>.</w:t>
      </w:r>
      <w:r w:rsidRPr="009476BA">
        <w:rPr>
          <w:sz w:val="18"/>
          <w:szCs w:val="18"/>
        </w:rPr>
        <w:t xml:space="preserve"> Given that MSAC has accepted the Evaluation Subcommittee’s (ESC) advice that ECP is likely safer than, and at least as effective as, all four identified comparators (Figure 1) for stage T</w:t>
      </w:r>
      <w:r w:rsidRPr="009476BA">
        <w:rPr>
          <w:sz w:val="18"/>
          <w:szCs w:val="18"/>
          <w:vertAlign w:val="subscript"/>
        </w:rPr>
        <w:t>4</w:t>
      </w:r>
      <w:r w:rsidRPr="009476BA">
        <w:rPr>
          <w:sz w:val="18"/>
          <w:szCs w:val="18"/>
        </w:rPr>
        <w:t xml:space="preserve"> M</w:t>
      </w:r>
      <w:r w:rsidRPr="009476BA">
        <w:rPr>
          <w:sz w:val="18"/>
          <w:szCs w:val="18"/>
          <w:vertAlign w:val="subscript"/>
        </w:rPr>
        <w:t>0</w:t>
      </w:r>
      <w:r w:rsidRPr="009476BA">
        <w:rPr>
          <w:sz w:val="18"/>
          <w:szCs w:val="18"/>
        </w:rPr>
        <w:t xml:space="preserve"> CTCL </w:t>
      </w:r>
      <w:r w:rsidR="003B2523">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3B2523">
        <w:rPr>
          <w:sz w:val="18"/>
          <w:szCs w:val="18"/>
        </w:rPr>
        <w:fldChar w:fldCharType="separate"/>
      </w:r>
      <w:r w:rsidR="006F3641">
        <w:rPr>
          <w:noProof/>
          <w:sz w:val="18"/>
          <w:szCs w:val="18"/>
        </w:rPr>
        <w:t>(MSAC Application 1420.1 PSD)</w:t>
      </w:r>
      <w:r w:rsidR="003B2523">
        <w:rPr>
          <w:sz w:val="18"/>
          <w:szCs w:val="18"/>
        </w:rPr>
        <w:fldChar w:fldCharType="end"/>
      </w:r>
      <w:r w:rsidRPr="009476BA">
        <w:rPr>
          <w:sz w:val="18"/>
          <w:szCs w:val="18"/>
        </w:rPr>
        <w:t>, increasing access to this validated treatment – while maintaining the safety, efficacy, and cost-effectiveness parameters that MSAC has already endorsed – would represent a pragmatic and patient-centred change.</w:t>
      </w:r>
    </w:p>
    <w:p w14:paraId="46DD103D" w14:textId="3B32BA7D" w:rsidR="00051843" w:rsidRPr="00E571A6" w:rsidRDefault="00051843" w:rsidP="003B0182">
      <w:pPr>
        <w:pStyle w:val="Question"/>
        <w:rPr>
          <w:sz w:val="18"/>
          <w:szCs w:val="18"/>
        </w:rPr>
      </w:pPr>
      <w:r w:rsidRPr="00E571A6">
        <w:rPr>
          <w:sz w:val="18"/>
          <w:szCs w:val="18"/>
        </w:rPr>
        <w:t>Are there any prerequisite tests?</w:t>
      </w:r>
    </w:p>
    <w:p w14:paraId="29C4CE27" w14:textId="3348AEDA" w:rsidR="00051843" w:rsidRPr="00E571A6" w:rsidRDefault="0068319F" w:rsidP="00791EE0">
      <w:pPr>
        <w:pStyle w:val="BodyText"/>
        <w:rPr>
          <w:sz w:val="18"/>
          <w:szCs w:val="18"/>
        </w:rPr>
      </w:pPr>
      <w:r w:rsidRPr="00E571A6">
        <w:rPr>
          <w:sz w:val="18"/>
          <w:szCs w:val="18"/>
        </w:rPr>
        <w:t>No</w:t>
      </w:r>
    </w:p>
    <w:p w14:paraId="7E256769" w14:textId="77777777" w:rsidR="00051843" w:rsidRPr="00E571A6" w:rsidRDefault="00051843" w:rsidP="003B0182">
      <w:pPr>
        <w:pStyle w:val="Question"/>
        <w:rPr>
          <w:sz w:val="18"/>
          <w:szCs w:val="18"/>
        </w:rPr>
      </w:pPr>
      <w:r w:rsidRPr="00E571A6">
        <w:rPr>
          <w:sz w:val="18"/>
          <w:szCs w:val="18"/>
        </w:rPr>
        <w:t>Are the prerequisite tests MBS funded?</w:t>
      </w:r>
    </w:p>
    <w:p w14:paraId="7BFD1EA7" w14:textId="36B8F80F" w:rsidR="00051843" w:rsidRPr="00E571A6" w:rsidRDefault="0068319F" w:rsidP="00791EE0">
      <w:pPr>
        <w:pStyle w:val="BodyText"/>
        <w:rPr>
          <w:sz w:val="18"/>
          <w:szCs w:val="18"/>
        </w:rPr>
      </w:pPr>
      <w:r w:rsidRPr="00E571A6">
        <w:rPr>
          <w:sz w:val="18"/>
          <w:szCs w:val="18"/>
        </w:rPr>
        <w:t>N</w:t>
      </w:r>
      <w:r w:rsidR="00596C64">
        <w:rPr>
          <w:sz w:val="18"/>
          <w:szCs w:val="18"/>
        </w:rPr>
        <w:t>ot applicable</w:t>
      </w:r>
    </w:p>
    <w:p w14:paraId="388DE215" w14:textId="77777777" w:rsidR="00051843" w:rsidRPr="00E571A6" w:rsidRDefault="00EA0AA0" w:rsidP="00087920">
      <w:pPr>
        <w:pStyle w:val="Question"/>
        <w:rPr>
          <w:sz w:val="18"/>
          <w:szCs w:val="18"/>
        </w:rPr>
      </w:pPr>
      <w:r w:rsidRPr="00E571A6">
        <w:rPr>
          <w:sz w:val="18"/>
          <w:szCs w:val="18"/>
        </w:rPr>
        <w:t>P</w:t>
      </w:r>
      <w:r w:rsidR="00051843" w:rsidRPr="00E571A6">
        <w:rPr>
          <w:sz w:val="18"/>
          <w:szCs w:val="18"/>
        </w:rPr>
        <w:t>rovide details to fund the prerequisite tests:</w:t>
      </w:r>
    </w:p>
    <w:p w14:paraId="7AB98FD1" w14:textId="13C40206" w:rsidR="0068319F" w:rsidRPr="009476BA" w:rsidRDefault="0068319F" w:rsidP="0068319F">
      <w:pPr>
        <w:pStyle w:val="BodyText"/>
        <w:rPr>
          <w:sz w:val="18"/>
          <w:szCs w:val="18"/>
        </w:rPr>
      </w:pPr>
      <w:r w:rsidRPr="009476BA">
        <w:rPr>
          <w:sz w:val="18"/>
          <w:szCs w:val="18"/>
        </w:rPr>
        <w:t>N</w:t>
      </w:r>
      <w:r w:rsidR="00596C64">
        <w:rPr>
          <w:sz w:val="18"/>
          <w:szCs w:val="18"/>
        </w:rPr>
        <w:t>ot applicable</w:t>
      </w:r>
    </w:p>
    <w:p w14:paraId="12EC7A95" w14:textId="77777777" w:rsidR="00280050" w:rsidRPr="00A84BCA" w:rsidRDefault="00051843" w:rsidP="003B0182">
      <w:pPr>
        <w:pStyle w:val="Heading1"/>
      </w:pPr>
      <w:r w:rsidRPr="00A84BCA">
        <w:t>Intervention</w:t>
      </w:r>
    </w:p>
    <w:p w14:paraId="152760A7" w14:textId="77777777" w:rsidR="00665487" w:rsidRPr="000F3F4D" w:rsidRDefault="00665487" w:rsidP="00087920">
      <w:pPr>
        <w:pStyle w:val="Question"/>
        <w:rPr>
          <w:sz w:val="18"/>
          <w:szCs w:val="18"/>
        </w:rPr>
      </w:pPr>
      <w:r w:rsidRPr="000F3F4D">
        <w:rPr>
          <w:sz w:val="18"/>
          <w:szCs w:val="18"/>
        </w:rPr>
        <w:t>Name of the proposed health technology:</w:t>
      </w:r>
    </w:p>
    <w:p w14:paraId="53197310" w14:textId="6B4CE715" w:rsidR="007B4D4D" w:rsidRPr="000F3F4D" w:rsidRDefault="00FA3DAE" w:rsidP="003B0182">
      <w:pPr>
        <w:pStyle w:val="Question"/>
        <w:rPr>
          <w:b w:val="0"/>
          <w:bCs w:val="0"/>
          <w:sz w:val="18"/>
          <w:szCs w:val="18"/>
          <w:lang w:eastAsia="en-US"/>
        </w:rPr>
      </w:pPr>
      <w:r w:rsidRPr="000F3F4D">
        <w:rPr>
          <w:b w:val="0"/>
          <w:bCs w:val="0"/>
          <w:sz w:val="18"/>
          <w:szCs w:val="18"/>
          <w:lang w:eastAsia="en-US"/>
        </w:rPr>
        <w:t>Integrated, closed-system, e</w:t>
      </w:r>
      <w:r w:rsidR="007B4D4D" w:rsidRPr="000F3F4D">
        <w:rPr>
          <w:b w:val="0"/>
          <w:bCs w:val="0"/>
          <w:sz w:val="18"/>
          <w:szCs w:val="18"/>
          <w:lang w:eastAsia="en-US"/>
        </w:rPr>
        <w:t>xtracorporeal photopheresis (ECP)</w:t>
      </w:r>
    </w:p>
    <w:p w14:paraId="7F71B71B" w14:textId="6615690C" w:rsidR="00C15475" w:rsidRPr="002C1F6B" w:rsidRDefault="002E06B6" w:rsidP="003B0182">
      <w:pPr>
        <w:pStyle w:val="Question"/>
        <w:rPr>
          <w:b w:val="0"/>
          <w:bCs w:val="0"/>
          <w:sz w:val="18"/>
          <w:szCs w:val="18"/>
          <w:lang w:eastAsia="en-US"/>
        </w:rPr>
      </w:pPr>
      <w:r>
        <w:rPr>
          <w:b w:val="0"/>
          <w:bCs w:val="0"/>
          <w:sz w:val="18"/>
          <w:szCs w:val="18"/>
          <w:lang w:eastAsia="en-US"/>
        </w:rPr>
        <w:t>M</w:t>
      </w:r>
      <w:r w:rsidR="00533B4B">
        <w:rPr>
          <w:b w:val="0"/>
          <w:bCs w:val="0"/>
          <w:sz w:val="18"/>
          <w:szCs w:val="18"/>
          <w:lang w:eastAsia="en-US"/>
        </w:rPr>
        <w:t>ethoxsalen</w:t>
      </w:r>
      <w:r w:rsidR="002C1F6B">
        <w:rPr>
          <w:b w:val="0"/>
          <w:bCs w:val="0"/>
          <w:sz w:val="18"/>
          <w:szCs w:val="18"/>
          <w:lang w:eastAsia="en-US"/>
        </w:rPr>
        <w:t xml:space="preserve"> (UVADEX</w:t>
      </w:r>
      <w:r w:rsidR="002C1F6B" w:rsidRPr="002C1F6B">
        <w:rPr>
          <w:rFonts w:eastAsia="Segoe UI"/>
          <w:color w:val="000000"/>
          <w:sz w:val="18"/>
          <w:szCs w:val="18"/>
          <w:vertAlign w:val="superscript"/>
        </w:rPr>
        <w:t>®</w:t>
      </w:r>
      <w:r w:rsidR="002C1F6B" w:rsidRPr="002C1F6B">
        <w:rPr>
          <w:rFonts w:eastAsia="Segoe UI"/>
          <w:b w:val="0"/>
          <w:bCs w:val="0"/>
          <w:color w:val="000000"/>
          <w:sz w:val="18"/>
          <w:szCs w:val="18"/>
        </w:rPr>
        <w:t>)</w:t>
      </w:r>
    </w:p>
    <w:p w14:paraId="5E61384B" w14:textId="089EE73B" w:rsidR="00BE6B22" w:rsidRDefault="00665487" w:rsidP="003B0182">
      <w:pPr>
        <w:pStyle w:val="Question"/>
        <w:rPr>
          <w:sz w:val="18"/>
          <w:szCs w:val="18"/>
        </w:rPr>
      </w:pPr>
      <w:r w:rsidRPr="000F3F4D">
        <w:rPr>
          <w:sz w:val="18"/>
          <w:szCs w:val="18"/>
        </w:rPr>
        <w:t>Describe the key components and clinical steps involved in delivering the proposed health technology</w:t>
      </w:r>
      <w:r w:rsidR="00BE6B22" w:rsidRPr="000F3F4D">
        <w:rPr>
          <w:sz w:val="18"/>
          <w:szCs w:val="18"/>
        </w:rPr>
        <w:t>:</w:t>
      </w:r>
    </w:p>
    <w:p w14:paraId="352BA3AF" w14:textId="24AD92E2" w:rsidR="006B5A76" w:rsidRPr="006B5A76" w:rsidRDefault="006B5A76" w:rsidP="003B0182">
      <w:pPr>
        <w:pStyle w:val="Question"/>
        <w:rPr>
          <w:b w:val="0"/>
          <w:bCs w:val="0"/>
          <w:sz w:val="18"/>
          <w:szCs w:val="18"/>
          <w:u w:val="single"/>
        </w:rPr>
      </w:pPr>
      <w:r w:rsidRPr="006B5A76">
        <w:rPr>
          <w:b w:val="0"/>
          <w:bCs w:val="0"/>
          <w:sz w:val="18"/>
          <w:szCs w:val="18"/>
          <w:u w:val="single"/>
        </w:rPr>
        <w:t>Extracorporeal photopheresis</w:t>
      </w:r>
    </w:p>
    <w:p w14:paraId="4B888779" w14:textId="3D7E1E12" w:rsidR="005828E7" w:rsidRDefault="002C1F6B" w:rsidP="000D7BA2">
      <w:pPr>
        <w:pStyle w:val="BodyText"/>
        <w:rPr>
          <w:sz w:val="18"/>
          <w:szCs w:val="18"/>
        </w:rPr>
      </w:pPr>
      <w:r>
        <w:rPr>
          <w:sz w:val="18"/>
          <w:szCs w:val="18"/>
        </w:rPr>
        <w:t>ECP</w:t>
      </w:r>
      <w:r w:rsidR="005828E7" w:rsidRPr="000F3F4D">
        <w:rPr>
          <w:sz w:val="18"/>
          <w:szCs w:val="18"/>
        </w:rPr>
        <w:t xml:space="preserve"> is a leukapheresis-based, immunomodulatory therapy in which a patient’s leukocytes are collected and treated ex</w:t>
      </w:r>
      <w:r w:rsidR="008C0042">
        <w:rPr>
          <w:sz w:val="18"/>
          <w:szCs w:val="18"/>
        </w:rPr>
        <w:t>-</w:t>
      </w:r>
      <w:r w:rsidR="005828E7" w:rsidRPr="000F3F4D">
        <w:rPr>
          <w:sz w:val="18"/>
          <w:szCs w:val="18"/>
        </w:rPr>
        <w:t xml:space="preserve">vivo with methoxsalen and UVA light and then returned to the patient (Figure </w:t>
      </w:r>
      <w:r w:rsidR="00D40301">
        <w:rPr>
          <w:sz w:val="18"/>
          <w:szCs w:val="18"/>
        </w:rPr>
        <w:t>2</w:t>
      </w:r>
      <w:r w:rsidR="005828E7" w:rsidRPr="000F3F4D">
        <w:rPr>
          <w:sz w:val="18"/>
          <w:szCs w:val="18"/>
        </w:rPr>
        <w:t xml:space="preserve">). Integrated, closed ECP systems complete the processes of cell separation, photo activation of </w:t>
      </w:r>
      <w:r w:rsidR="00043669" w:rsidRPr="000F3F4D">
        <w:rPr>
          <w:rFonts w:eastAsia="Segoe UI"/>
          <w:color w:val="000000"/>
          <w:sz w:val="18"/>
          <w:szCs w:val="18"/>
        </w:rPr>
        <w:t>methoxsalen (UVADEX</w:t>
      </w:r>
      <w:r w:rsidR="00043669" w:rsidRPr="002C1F6B">
        <w:rPr>
          <w:rFonts w:eastAsia="Segoe UI"/>
          <w:color w:val="000000"/>
          <w:sz w:val="18"/>
          <w:szCs w:val="18"/>
          <w:vertAlign w:val="superscript"/>
        </w:rPr>
        <w:t>®</w:t>
      </w:r>
      <w:r w:rsidR="00043669" w:rsidRPr="000F3F4D">
        <w:rPr>
          <w:rFonts w:eastAsia="Segoe UI"/>
          <w:color w:val="000000"/>
          <w:sz w:val="18"/>
          <w:szCs w:val="18"/>
        </w:rPr>
        <w:t>)</w:t>
      </w:r>
      <w:r w:rsidR="005828E7" w:rsidRPr="000F3F4D">
        <w:rPr>
          <w:sz w:val="18"/>
          <w:szCs w:val="18"/>
        </w:rPr>
        <w:t>, and reinfusion of the treated cells back into the patient within an automated and fully integrated process</w:t>
      </w:r>
      <w:r w:rsidR="00734713">
        <w:rPr>
          <w:sz w:val="18"/>
          <w:szCs w:val="18"/>
        </w:rPr>
        <w:t xml:space="preserve"> </w:t>
      </w:r>
      <w:r w:rsidR="00734713">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 </w:instrText>
      </w:r>
      <w:r w:rsidR="00EF5B2D">
        <w:rPr>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sz w:val="18"/>
          <w:szCs w:val="18"/>
        </w:rPr>
        <w:instrText xml:space="preserve"> ADDIN EN.CITE.DATA </w:instrText>
      </w:r>
      <w:r w:rsidR="00EF5B2D">
        <w:rPr>
          <w:sz w:val="18"/>
          <w:szCs w:val="18"/>
        </w:rPr>
      </w:r>
      <w:r w:rsidR="00EF5B2D">
        <w:rPr>
          <w:sz w:val="18"/>
          <w:szCs w:val="18"/>
        </w:rPr>
        <w:fldChar w:fldCharType="end"/>
      </w:r>
      <w:r w:rsidR="00734713">
        <w:rPr>
          <w:sz w:val="18"/>
          <w:szCs w:val="18"/>
        </w:rPr>
      </w:r>
      <w:r w:rsidR="00734713">
        <w:rPr>
          <w:sz w:val="18"/>
          <w:szCs w:val="18"/>
        </w:rPr>
        <w:fldChar w:fldCharType="separate"/>
      </w:r>
      <w:r w:rsidR="00734713">
        <w:rPr>
          <w:noProof/>
          <w:sz w:val="18"/>
          <w:szCs w:val="18"/>
        </w:rPr>
        <w:t>(Knobler et al. 2014)</w:t>
      </w:r>
      <w:r w:rsidR="00734713">
        <w:rPr>
          <w:sz w:val="18"/>
          <w:szCs w:val="18"/>
        </w:rPr>
        <w:fldChar w:fldCharType="end"/>
      </w:r>
      <w:r w:rsidR="005828E7" w:rsidRPr="000F3F4D">
        <w:rPr>
          <w:sz w:val="18"/>
          <w:szCs w:val="18"/>
        </w:rPr>
        <w:t xml:space="preserve">. All components of the treatment are validated for use together. Treatment of CTCL with integrated ECP systems is well established, with a large body of international </w:t>
      </w:r>
      <w:r w:rsidR="002A14C7">
        <w:rPr>
          <w:sz w:val="18"/>
          <w:szCs w:val="18"/>
        </w:rPr>
        <w:fldChar w:fldCharType="begin">
          <w:fldData xml:space="preserve">PEVuZE5vdGU+PENpdGU+PEF1dGhvcj5Lbm9ibGVyPC9BdXRob3I+PFllYXI+MjAxMjwvWWVhcj48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</w:fldData>
        </w:fldChar>
      </w:r>
      <w:r w:rsidR="00B42106">
        <w:rPr>
          <w:sz w:val="18"/>
          <w:szCs w:val="18"/>
        </w:rPr>
        <w:instrText xml:space="preserve"> ADDIN EN.CITE </w:instrText>
      </w:r>
      <w:r w:rsidR="00B42106">
        <w:rPr>
          <w:sz w:val="18"/>
          <w:szCs w:val="18"/>
        </w:rPr>
        <w:fldChar w:fldCharType="begin">
          <w:fldData xml:space="preserve">PEVuZE5vdGU+PENpdGU+PEF1dGhvcj5Lbm9ibGVyPC9BdXRob3I+PFllYXI+MjAxMjwvWWVhcj48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</w:fldData>
        </w:fldChar>
      </w:r>
      <w:r w:rsidR="00B42106">
        <w:rPr>
          <w:sz w:val="18"/>
          <w:szCs w:val="18"/>
        </w:rPr>
        <w:instrText xml:space="preserve"> ADDIN EN.CITE.DATA </w:instrText>
      </w:r>
      <w:r w:rsidR="00B42106">
        <w:rPr>
          <w:sz w:val="18"/>
          <w:szCs w:val="18"/>
        </w:rPr>
      </w:r>
      <w:r w:rsidR="00B42106">
        <w:rPr>
          <w:sz w:val="18"/>
          <w:szCs w:val="18"/>
        </w:rPr>
        <w:fldChar w:fldCharType="end"/>
      </w:r>
      <w:r w:rsidR="002A14C7">
        <w:rPr>
          <w:sz w:val="18"/>
          <w:szCs w:val="18"/>
        </w:rPr>
      </w:r>
      <w:r w:rsidR="002A14C7">
        <w:rPr>
          <w:sz w:val="18"/>
          <w:szCs w:val="18"/>
        </w:rPr>
        <w:fldChar w:fldCharType="separate"/>
      </w:r>
      <w:r w:rsidR="00B42106">
        <w:rPr>
          <w:noProof/>
          <w:sz w:val="18"/>
          <w:szCs w:val="18"/>
        </w:rPr>
        <w:t>(Bouwhuis et al. 2002; Duvic et al. 1996; Edelson et al. 1987; Heald et al. 1989; Jiang et al. 1999; Knobler et al. 2012; Prinz et al. 1995; Siakantaris et al. 2012; Stevens et al. 2002)</w:t>
      </w:r>
      <w:r w:rsidR="002A14C7">
        <w:rPr>
          <w:sz w:val="18"/>
          <w:szCs w:val="18"/>
        </w:rPr>
        <w:fldChar w:fldCharType="end"/>
      </w:r>
      <w:r w:rsidR="005828E7" w:rsidRPr="000F3F4D">
        <w:rPr>
          <w:sz w:val="18"/>
          <w:szCs w:val="18"/>
        </w:rPr>
        <w:t xml:space="preserve"> and Australian studies </w:t>
      </w:r>
      <w:r w:rsidR="0023228F">
        <w:rPr>
          <w:sz w:val="18"/>
          <w:szCs w:val="18"/>
        </w:rPr>
        <w:fldChar w:fldCharType="begin">
          <w:fldData xml:space="preserve">PEVuZE5vdGU+PENpdGU+PEF1dGhvcj5IdWdoZXM8L0F1dGhvcj48WWVhcj4yMDE1PC9ZZWFyPjxS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</w:fldData>
        </w:fldChar>
      </w:r>
      <w:r w:rsidR="0023228F">
        <w:rPr>
          <w:sz w:val="18"/>
          <w:szCs w:val="18"/>
        </w:rPr>
        <w:instrText xml:space="preserve"> ADDIN EN.CITE </w:instrText>
      </w:r>
      <w:r w:rsidR="0023228F">
        <w:rPr>
          <w:sz w:val="18"/>
          <w:szCs w:val="18"/>
        </w:rPr>
        <w:fldChar w:fldCharType="begin">
          <w:fldData xml:space="preserve">PEVuZE5vdGU+PENpdGU+PEF1dGhvcj5IdWdoZXM8L0F1dGhvcj48WWVhcj4yMDE1PC9ZZWFyPjxS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</w:fldData>
        </w:fldChar>
      </w:r>
      <w:r w:rsidR="0023228F">
        <w:rPr>
          <w:sz w:val="18"/>
          <w:szCs w:val="18"/>
        </w:rPr>
        <w:instrText xml:space="preserve"> ADDIN EN.CITE.DATA </w:instrText>
      </w:r>
      <w:r w:rsidR="0023228F">
        <w:rPr>
          <w:sz w:val="18"/>
          <w:szCs w:val="18"/>
        </w:rPr>
      </w:r>
      <w:r w:rsidR="0023228F">
        <w:rPr>
          <w:sz w:val="18"/>
          <w:szCs w:val="18"/>
        </w:rPr>
        <w:fldChar w:fldCharType="end"/>
      </w:r>
      <w:r w:rsidR="0023228F">
        <w:rPr>
          <w:sz w:val="18"/>
          <w:szCs w:val="18"/>
        </w:rPr>
      </w:r>
      <w:r w:rsidR="0023228F">
        <w:rPr>
          <w:sz w:val="18"/>
          <w:szCs w:val="18"/>
        </w:rPr>
        <w:fldChar w:fldCharType="separate"/>
      </w:r>
      <w:r w:rsidR="0023228F">
        <w:rPr>
          <w:noProof/>
          <w:sz w:val="18"/>
          <w:szCs w:val="18"/>
        </w:rPr>
        <w:t>(Arulogun et al. 2008; Hughes et al. 2015)</w:t>
      </w:r>
      <w:r w:rsidR="0023228F">
        <w:rPr>
          <w:sz w:val="18"/>
          <w:szCs w:val="18"/>
        </w:rPr>
        <w:fldChar w:fldCharType="end"/>
      </w:r>
      <w:r w:rsidR="005F3A92">
        <w:rPr>
          <w:sz w:val="18"/>
          <w:szCs w:val="18"/>
        </w:rPr>
        <w:t xml:space="preserve"> supporting use of the intervention</w:t>
      </w:r>
      <w:r w:rsidR="005828E7" w:rsidRPr="000F3F4D">
        <w:rPr>
          <w:sz w:val="18"/>
          <w:szCs w:val="18"/>
        </w:rPr>
        <w:t>.</w:t>
      </w:r>
    </w:p>
    <w:p w14:paraId="6470E629" w14:textId="77777777" w:rsidR="005D3683" w:rsidRPr="000F3F4D" w:rsidRDefault="005D3683" w:rsidP="000D7BA2">
      <w:pPr>
        <w:pStyle w:val="BodyText"/>
        <w:rPr>
          <w:sz w:val="18"/>
          <w:szCs w:val="18"/>
        </w:rPr>
      </w:pPr>
    </w:p>
    <w:p w14:paraId="52B986B0" w14:textId="750E6FB6" w:rsidR="00BE6B22" w:rsidRPr="000F3F4D" w:rsidRDefault="005828E7" w:rsidP="00D40301">
      <w:pPr>
        <w:pStyle w:val="Caption"/>
      </w:pPr>
      <w:r w:rsidRPr="000F3F4D">
        <w:lastRenderedPageBreak/>
        <w:t xml:space="preserve">Figure </w:t>
      </w:r>
      <w:r w:rsidR="00D40301">
        <w:t>2</w:t>
      </w:r>
      <w:r w:rsidRPr="000F3F4D">
        <w:t xml:space="preserve"> Overview of ECP</w:t>
      </w:r>
    </w:p>
    <w:p w14:paraId="00FCCDBD" w14:textId="64674A28" w:rsidR="00C64210" w:rsidRDefault="00C64210" w:rsidP="00663BEF">
      <w:pPr>
        <w:pStyle w:val="BodyText"/>
        <w:rPr>
          <w:sz w:val="18"/>
          <w:szCs w:val="18"/>
        </w:rPr>
      </w:pPr>
      <w:r w:rsidRPr="000F3F4D">
        <w:rPr>
          <w:noProof/>
          <w:sz w:val="18"/>
          <w:szCs w:val="18"/>
        </w:rPr>
        <w:drawing>
          <wp:inline distT="0" distB="0" distL="0" distR="0" wp14:anchorId="1B66DF85" wp14:editId="4CF11F79">
            <wp:extent cx="3612766" cy="3745149"/>
            <wp:effectExtent l="0" t="0" r="6985" b="8255"/>
            <wp:docPr id="166744966" name="Picture 2" descr="Pictorial overview of how ECP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4966" name="Picture 2" descr="Pictorial overview of how ECP wor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626" cy="3770920"/>
                    </a:xfrm>
                    <a:prstGeom prst="rect">
                      <a:avLst/>
                    </a:prstGeom>
                    <a:noFill/>
                    <a:ln>
                      <a:noFill/>
                    </a:ln>
                  </pic:spPr>
                </pic:pic>
              </a:graphicData>
            </a:graphic>
          </wp:inline>
        </w:drawing>
      </w:r>
    </w:p>
    <w:p w14:paraId="487CCC54" w14:textId="4E886EE7" w:rsidR="00665E7D" w:rsidRPr="00B1374F" w:rsidRDefault="00665E7D" w:rsidP="00665E7D">
      <w:pPr>
        <w:pStyle w:val="TableFigNotes18"/>
        <w:rPr>
          <w:caps/>
        </w:rPr>
      </w:pPr>
      <w:r>
        <w:t xml:space="preserve">Abbreviations: 8-MOP, methoxsalen; UVA, ultraviolet </w:t>
      </w:r>
      <w:r>
        <w:rPr>
          <w:caps/>
        </w:rPr>
        <w:t>A</w:t>
      </w:r>
    </w:p>
    <w:p w14:paraId="2EF5E23B" w14:textId="33F5770C" w:rsidR="00F82E55" w:rsidRDefault="00F82E55" w:rsidP="00C35883">
      <w:pPr>
        <w:pStyle w:val="TableFigNotes18"/>
      </w:pPr>
      <w:r>
        <w:t xml:space="preserve">Note: </w:t>
      </w:r>
      <w:r w:rsidRPr="00C35883">
        <w:t>Blood is removed from the patient, and the red blood cells (RBC) and white blood cells (WBC) are separated. RBC are immediately returned to the patient, whereas WBC are treated with methoxsalen (8-MOP) and ultraviolet A (UVA) radiation to photoactivate the drug; photoactivated WBC are then returned to the patient</w:t>
      </w:r>
      <w:r w:rsidR="00594D06">
        <w:t>.</w:t>
      </w:r>
    </w:p>
    <w:p w14:paraId="4176F832" w14:textId="77777777" w:rsidR="002F5D4C" w:rsidRDefault="00F81D35" w:rsidP="002F5D4C">
      <w:pPr>
        <w:pStyle w:val="TableFigNotes18"/>
      </w:pPr>
      <w:r w:rsidRPr="003727E0">
        <w:t>Source:</w:t>
      </w:r>
      <w:r w:rsidR="00817F9D">
        <w:t xml:space="preserve"> </w:t>
      </w:r>
      <w:r w:rsidR="00285D77">
        <w:fldChar w:fldCharType="begin"/>
      </w:r>
      <w:r w:rsidR="00285D77">
        <w:instrText xml:space="preserve"> ADDIN EN.CITE &lt;EndNote&gt;&lt;Cite AuthorYear="1"&gt;&lt;Author&gt;Worel&lt;/Author&gt;&lt;Year&gt;2012&lt;/Year&gt;&lt;RecNum&gt;17&lt;/RecNum&gt;&lt;DisplayText&gt;Worel and Leitner (2012)&lt;/DisplayText&gt;&lt;record&gt;&lt;rec-number&gt;17&lt;/rec-number&gt;&lt;foreign-keys&gt;&lt;key app="EN" db-id="a90zwtp0brzsd5e2rt25w2rdsd0srpvx9zsd" timestamp="1762728370"&gt;17&lt;/key&gt;&lt;/foreign-keys&gt;&lt;ref-type name="Journal Article"&gt;17&lt;/ref-type&gt;&lt;contributors&gt;&lt;authors&gt;&lt;author&gt;Worel, N.&lt;/author&gt;&lt;author&gt;Leitner, G.&lt;/author&gt;&lt;/authors&gt;&lt;/contributors&gt;&lt;auth-address&gt;Department for Blood Group Serology and Transfusion Medicine, Medical University of Vienna, Austria.&lt;/auth-address&gt;&lt;titles&gt;&lt;title&gt;Clinical Results of Extracorporeal Photopheresis&lt;/title&gt;&lt;secondary-title&gt;Transfus Med Hemother&lt;/secondary-title&gt;&lt;/titles&gt;&lt;periodical&gt;&lt;full-title&gt;Transfus Med Hemother&lt;/full-title&gt;&lt;/periodical&gt;&lt;pages&gt;254-262&lt;/pages&gt;&lt;volume&gt;39&lt;/volume&gt;&lt;number&gt;4&lt;/number&gt;&lt;edition&gt;20120726&lt;/edition&gt;&lt;dates&gt;&lt;year&gt;2012&lt;/year&gt;&lt;pub-dates&gt;&lt;date&gt;Aug&lt;/date&gt;&lt;/pub-dates&gt;&lt;/dates&gt;&lt;isbn&gt;1660-3796 (Print)&amp;#xD;1660-3818 (Electronic)&amp;#xD;1660-3796 (Linking)&lt;/isbn&gt;&lt;accession-num&gt;22969695&lt;/accession-num&gt;&lt;urls&gt;&lt;related-urls&gt;&lt;url&gt;https://www.ncbi.nlm.nih.gov/pubmed/22969695&lt;/url&gt;&lt;/related-urls&gt;&lt;/urls&gt;&lt;custom2&gt;PMC3434329&lt;/custom2&gt;&lt;electronic-resource-num&gt;10.1159/000341811&lt;/electronic-resource-num&gt;&lt;remote-database-name&gt;PubMed-not-MEDLINE&lt;/remote-database-name&gt;&lt;remote-database-provider&gt;NLM&lt;/remote-database-provider&gt;&lt;/record&gt;&lt;/Cite&gt;&lt;/EndNote&gt;</w:instrText>
      </w:r>
      <w:r w:rsidR="00285D77">
        <w:fldChar w:fldCharType="separate"/>
      </w:r>
      <w:r w:rsidR="00285D77">
        <w:rPr>
          <w:noProof/>
        </w:rPr>
        <w:t>Worel and Leitner (2012)</w:t>
      </w:r>
      <w:r w:rsidR="00285D77">
        <w:fldChar w:fldCharType="end"/>
      </w:r>
    </w:p>
    <w:p w14:paraId="3C23DEC4" w14:textId="48EE53E5" w:rsidR="00C35883" w:rsidRPr="00C35883" w:rsidRDefault="00C35883" w:rsidP="00C35883">
      <w:pPr>
        <w:pStyle w:val="TableFigNotes18"/>
      </w:pPr>
    </w:p>
    <w:p w14:paraId="45C96600" w14:textId="6D926778" w:rsidR="0081285C" w:rsidRDefault="00C64210" w:rsidP="002F5D4C">
      <w:pPr>
        <w:pStyle w:val="TableFigNotes18"/>
        <w:rPr>
          <w:rFonts w:eastAsia="Segoe UI"/>
          <w:color w:val="000000"/>
          <w:sz w:val="18"/>
          <w:szCs w:val="18"/>
        </w:rPr>
      </w:pPr>
      <w:r w:rsidRPr="000F3F4D">
        <w:rPr>
          <w:rFonts w:eastAsia="Segoe UI"/>
          <w:color w:val="000000"/>
          <w:sz w:val="18"/>
          <w:szCs w:val="18"/>
        </w:rPr>
        <w:t xml:space="preserve">Photopheresis is also performed with open systems, also known as two-step methods, which are characterised by different devices for cell separation and drug photo activation </w:t>
      </w:r>
      <w:r w:rsidR="00C241C7">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 </w:instrText>
      </w:r>
      <w:r w:rsidR="00EF5B2D">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EN.CITE.DATA </w:instrText>
      </w:r>
      <w:r w:rsidR="00EF5B2D">
        <w:rPr>
          <w:rFonts w:eastAsia="Segoe UI"/>
          <w:color w:val="000000"/>
          <w:sz w:val="18"/>
          <w:szCs w:val="18"/>
        </w:rPr>
      </w:r>
      <w:r w:rsidR="00EF5B2D">
        <w:rPr>
          <w:rFonts w:eastAsia="Segoe UI"/>
          <w:color w:val="000000"/>
          <w:sz w:val="18"/>
          <w:szCs w:val="18"/>
        </w:rPr>
        <w:fldChar w:fldCharType="end"/>
      </w:r>
      <w:r w:rsidR="00C241C7">
        <w:rPr>
          <w:rFonts w:eastAsia="Segoe UI"/>
          <w:color w:val="000000"/>
          <w:sz w:val="18"/>
          <w:szCs w:val="18"/>
        </w:rPr>
      </w:r>
      <w:r w:rsidR="00C241C7">
        <w:rPr>
          <w:rFonts w:eastAsia="Segoe UI"/>
          <w:color w:val="000000"/>
          <w:sz w:val="18"/>
          <w:szCs w:val="18"/>
        </w:rPr>
        <w:fldChar w:fldCharType="separate"/>
      </w:r>
      <w:r w:rsidR="00C241C7">
        <w:rPr>
          <w:rFonts w:eastAsia="Segoe UI"/>
          <w:noProof/>
          <w:color w:val="000000"/>
          <w:sz w:val="18"/>
          <w:szCs w:val="18"/>
        </w:rPr>
        <w:t>(Knobler et al. 2014)</w:t>
      </w:r>
      <w:r w:rsidR="00C241C7">
        <w:rPr>
          <w:rFonts w:eastAsia="Segoe UI"/>
          <w:color w:val="000000"/>
          <w:sz w:val="18"/>
          <w:szCs w:val="18"/>
        </w:rPr>
        <w:fldChar w:fldCharType="end"/>
      </w:r>
      <w:r w:rsidRPr="000F3F4D">
        <w:rPr>
          <w:rFonts w:eastAsia="Segoe UI"/>
          <w:color w:val="000000"/>
          <w:sz w:val="18"/>
          <w:szCs w:val="18"/>
        </w:rPr>
        <w:t xml:space="preserve">. In these systems the combination of the device for separation and the device for photoactivation has not been </w:t>
      </w:r>
      <w:r w:rsidRPr="00D6592E">
        <w:rPr>
          <w:rFonts w:eastAsia="Segoe UI"/>
          <w:color w:val="000000"/>
          <w:sz w:val="18"/>
          <w:szCs w:val="18"/>
        </w:rPr>
        <w:t>approved for use together or specifically approved for</w:t>
      </w:r>
      <w:r w:rsidRPr="00D6592E">
        <w:rPr>
          <w:sz w:val="18"/>
          <w:szCs w:val="18"/>
        </w:rPr>
        <w:t xml:space="preserve"> </w:t>
      </w:r>
      <w:r w:rsidR="006E7283">
        <w:rPr>
          <w:rFonts w:eastAsia="Segoe UI"/>
          <w:color w:val="000000"/>
          <w:sz w:val="18"/>
          <w:szCs w:val="18"/>
        </w:rPr>
        <w:t>p</w:t>
      </w:r>
      <w:r w:rsidRPr="00D6592E">
        <w:rPr>
          <w:rFonts w:eastAsia="Segoe UI"/>
          <w:color w:val="000000"/>
          <w:sz w:val="18"/>
          <w:szCs w:val="18"/>
        </w:rPr>
        <w:t xml:space="preserve">hotopheresis </w:t>
      </w:r>
      <w:r w:rsidR="00CA5C93" w:rsidRPr="00D6592E">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 </w:instrText>
      </w:r>
      <w:r w:rsidR="00EF5B2D">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EN.CITE.DATA </w:instrText>
      </w:r>
      <w:r w:rsidR="00EF5B2D">
        <w:rPr>
          <w:rFonts w:eastAsia="Segoe UI"/>
          <w:color w:val="000000"/>
          <w:sz w:val="18"/>
          <w:szCs w:val="18"/>
        </w:rPr>
      </w:r>
      <w:r w:rsidR="00EF5B2D">
        <w:rPr>
          <w:rFonts w:eastAsia="Segoe UI"/>
          <w:color w:val="000000"/>
          <w:sz w:val="18"/>
          <w:szCs w:val="18"/>
        </w:rPr>
        <w:fldChar w:fldCharType="end"/>
      </w:r>
      <w:r w:rsidR="00CA5C93" w:rsidRPr="00D6592E">
        <w:rPr>
          <w:rFonts w:eastAsia="Segoe UI"/>
          <w:color w:val="000000"/>
          <w:sz w:val="18"/>
          <w:szCs w:val="18"/>
        </w:rPr>
      </w:r>
      <w:r w:rsidR="00CA5C93" w:rsidRPr="00D6592E">
        <w:rPr>
          <w:rFonts w:eastAsia="Segoe UI"/>
          <w:color w:val="000000"/>
          <w:sz w:val="18"/>
          <w:szCs w:val="18"/>
        </w:rPr>
        <w:fldChar w:fldCharType="separate"/>
      </w:r>
      <w:r w:rsidR="00CA5C93" w:rsidRPr="00D6592E">
        <w:rPr>
          <w:rFonts w:eastAsia="Segoe UI"/>
          <w:noProof/>
          <w:color w:val="000000"/>
          <w:sz w:val="18"/>
          <w:szCs w:val="18"/>
        </w:rPr>
        <w:t>(Knobler et al. 2014)</w:t>
      </w:r>
      <w:r w:rsidR="00CA5C93" w:rsidRPr="00D6592E">
        <w:rPr>
          <w:rFonts w:eastAsia="Segoe UI"/>
          <w:color w:val="000000"/>
          <w:sz w:val="18"/>
          <w:szCs w:val="18"/>
        </w:rPr>
        <w:fldChar w:fldCharType="end"/>
      </w:r>
      <w:r w:rsidRPr="00D6592E">
        <w:rPr>
          <w:rFonts w:eastAsia="Segoe UI"/>
          <w:color w:val="000000"/>
          <w:sz w:val="18"/>
          <w:szCs w:val="18"/>
        </w:rPr>
        <w:t>. The two-step approach also increases the potential risk of patient re</w:t>
      </w:r>
      <w:r w:rsidR="00134D97">
        <w:rPr>
          <w:rFonts w:eastAsia="Segoe UI"/>
          <w:color w:val="000000"/>
          <w:sz w:val="18"/>
          <w:szCs w:val="18"/>
        </w:rPr>
        <w:t>infusion</w:t>
      </w:r>
      <w:r w:rsidRPr="00D6592E">
        <w:rPr>
          <w:rFonts w:eastAsia="Segoe UI"/>
          <w:color w:val="000000"/>
          <w:sz w:val="18"/>
          <w:szCs w:val="18"/>
        </w:rPr>
        <w:t xml:space="preserve"> error, infection and cross-contamination </w:t>
      </w:r>
      <w:r w:rsidR="00CA5C93" w:rsidRPr="00D6592E">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 </w:instrText>
      </w:r>
      <w:r w:rsidR="00EF5B2D">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EN.CITE.DATA </w:instrText>
      </w:r>
      <w:r w:rsidR="00EF5B2D">
        <w:rPr>
          <w:rFonts w:eastAsia="Segoe UI"/>
          <w:color w:val="000000"/>
          <w:sz w:val="18"/>
          <w:szCs w:val="18"/>
        </w:rPr>
      </w:r>
      <w:r w:rsidR="00EF5B2D">
        <w:rPr>
          <w:rFonts w:eastAsia="Segoe UI"/>
          <w:color w:val="000000"/>
          <w:sz w:val="18"/>
          <w:szCs w:val="18"/>
        </w:rPr>
        <w:fldChar w:fldCharType="end"/>
      </w:r>
      <w:r w:rsidR="00CA5C93" w:rsidRPr="00D6592E">
        <w:rPr>
          <w:rFonts w:eastAsia="Segoe UI"/>
          <w:color w:val="000000"/>
          <w:sz w:val="18"/>
          <w:szCs w:val="18"/>
        </w:rPr>
      </w:r>
      <w:r w:rsidR="00CA5C93" w:rsidRPr="00D6592E">
        <w:rPr>
          <w:rFonts w:eastAsia="Segoe UI"/>
          <w:color w:val="000000"/>
          <w:sz w:val="18"/>
          <w:szCs w:val="18"/>
        </w:rPr>
        <w:fldChar w:fldCharType="separate"/>
      </w:r>
      <w:r w:rsidR="008F1E60" w:rsidRPr="00D6592E">
        <w:rPr>
          <w:rFonts w:eastAsia="Segoe UI"/>
          <w:noProof/>
          <w:color w:val="000000"/>
          <w:sz w:val="18"/>
          <w:szCs w:val="18"/>
        </w:rPr>
        <w:t>(Knobler et al. 2014)</w:t>
      </w:r>
      <w:r w:rsidR="00CA5C93" w:rsidRPr="00D6592E">
        <w:rPr>
          <w:rFonts w:eastAsia="Segoe UI"/>
          <w:color w:val="000000"/>
          <w:sz w:val="18"/>
          <w:szCs w:val="18"/>
        </w:rPr>
        <w:fldChar w:fldCharType="end"/>
      </w:r>
      <w:r w:rsidRPr="00D6592E">
        <w:rPr>
          <w:rFonts w:eastAsia="Segoe UI"/>
          <w:color w:val="000000"/>
          <w:sz w:val="18"/>
          <w:szCs w:val="18"/>
        </w:rPr>
        <w:t>. Open systems are only recommended for use in centres that have approval for handling blood components separately</w:t>
      </w:r>
      <w:r w:rsidR="00CA5C93" w:rsidRPr="00D6592E">
        <w:rPr>
          <w:rFonts w:eastAsia="Segoe UI"/>
          <w:color w:val="000000"/>
          <w:sz w:val="18"/>
          <w:szCs w:val="18"/>
        </w:rPr>
        <w:t xml:space="preserve"> </w:t>
      </w:r>
      <w:r w:rsidR="00CA5C93" w:rsidRPr="00D6592E">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 </w:instrText>
      </w:r>
      <w:r w:rsidR="00EF5B2D">
        <w:rPr>
          <w:rFonts w:eastAsia="Segoe UI"/>
          <w:color w:val="000000"/>
          <w:sz w:val="18"/>
          <w:szCs w:val="18"/>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rFonts w:eastAsia="Segoe UI"/>
          <w:color w:val="000000"/>
          <w:sz w:val="18"/>
          <w:szCs w:val="18"/>
        </w:rPr>
        <w:instrText xml:space="preserve"> ADDIN EN.CITE.DATA </w:instrText>
      </w:r>
      <w:r w:rsidR="00EF5B2D">
        <w:rPr>
          <w:rFonts w:eastAsia="Segoe UI"/>
          <w:color w:val="000000"/>
          <w:sz w:val="18"/>
          <w:szCs w:val="18"/>
        </w:rPr>
      </w:r>
      <w:r w:rsidR="00EF5B2D">
        <w:rPr>
          <w:rFonts w:eastAsia="Segoe UI"/>
          <w:color w:val="000000"/>
          <w:sz w:val="18"/>
          <w:szCs w:val="18"/>
        </w:rPr>
        <w:fldChar w:fldCharType="end"/>
      </w:r>
      <w:r w:rsidR="00CA5C93" w:rsidRPr="00D6592E">
        <w:rPr>
          <w:rFonts w:eastAsia="Segoe UI"/>
          <w:color w:val="000000"/>
          <w:sz w:val="18"/>
          <w:szCs w:val="18"/>
        </w:rPr>
      </w:r>
      <w:r w:rsidR="00CA5C93" w:rsidRPr="00D6592E">
        <w:rPr>
          <w:rFonts w:eastAsia="Segoe UI"/>
          <w:color w:val="000000"/>
          <w:sz w:val="18"/>
          <w:szCs w:val="18"/>
        </w:rPr>
        <w:fldChar w:fldCharType="separate"/>
      </w:r>
      <w:r w:rsidR="00CA5C93" w:rsidRPr="00D6592E">
        <w:rPr>
          <w:rFonts w:eastAsia="Segoe UI"/>
          <w:noProof/>
          <w:color w:val="000000"/>
          <w:sz w:val="18"/>
          <w:szCs w:val="18"/>
        </w:rPr>
        <w:t>(Knobler et al. 2014)</w:t>
      </w:r>
      <w:r w:rsidR="00CA5C93" w:rsidRPr="00D6592E">
        <w:rPr>
          <w:rFonts w:eastAsia="Segoe UI"/>
          <w:color w:val="000000"/>
          <w:sz w:val="18"/>
          <w:szCs w:val="18"/>
        </w:rPr>
        <w:fldChar w:fldCharType="end"/>
      </w:r>
      <w:r w:rsidRPr="00D6592E">
        <w:rPr>
          <w:rFonts w:eastAsia="Segoe UI"/>
          <w:color w:val="000000"/>
          <w:sz w:val="18"/>
          <w:szCs w:val="18"/>
        </w:rPr>
        <w:t>.</w:t>
      </w:r>
      <w:r w:rsidR="00EA63B1" w:rsidRPr="00D6592E">
        <w:rPr>
          <w:rFonts w:eastAsia="Segoe UI"/>
          <w:color w:val="000000"/>
          <w:sz w:val="18"/>
          <w:szCs w:val="18"/>
        </w:rPr>
        <w:t xml:space="preserve"> MSAC has not assessed the efficacy</w:t>
      </w:r>
      <w:r w:rsidR="006B5A76">
        <w:rPr>
          <w:rFonts w:eastAsia="Segoe UI"/>
          <w:color w:val="000000"/>
          <w:sz w:val="18"/>
          <w:szCs w:val="18"/>
        </w:rPr>
        <w:t xml:space="preserve"> or cost</w:t>
      </w:r>
      <w:r w:rsidR="002F343D">
        <w:rPr>
          <w:rFonts w:eastAsia="Segoe UI"/>
          <w:color w:val="000000"/>
          <w:sz w:val="18"/>
          <w:szCs w:val="18"/>
        </w:rPr>
        <w:t>-</w:t>
      </w:r>
      <w:r w:rsidR="006B5A76">
        <w:rPr>
          <w:rFonts w:eastAsia="Segoe UI"/>
          <w:color w:val="000000"/>
          <w:sz w:val="18"/>
          <w:szCs w:val="18"/>
        </w:rPr>
        <w:t>effectiveness</w:t>
      </w:r>
      <w:r w:rsidR="00EA63B1" w:rsidRPr="00D6592E">
        <w:rPr>
          <w:rFonts w:eastAsia="Segoe UI"/>
          <w:color w:val="000000"/>
          <w:sz w:val="18"/>
          <w:szCs w:val="18"/>
        </w:rPr>
        <w:t xml:space="preserve"> of </w:t>
      </w:r>
      <w:r w:rsidR="004905DB" w:rsidRPr="00D6592E">
        <w:rPr>
          <w:rFonts w:eastAsia="Segoe UI"/>
          <w:color w:val="000000"/>
          <w:sz w:val="18"/>
          <w:szCs w:val="18"/>
        </w:rPr>
        <w:t>open systems for the treatment of CTCL</w:t>
      </w:r>
      <w:r w:rsidR="00917F43" w:rsidRPr="00D6592E">
        <w:rPr>
          <w:rFonts w:eastAsia="Segoe UI"/>
          <w:color w:val="000000"/>
          <w:sz w:val="18"/>
          <w:szCs w:val="18"/>
        </w:rPr>
        <w:t>.</w:t>
      </w:r>
    </w:p>
    <w:p w14:paraId="47C46C17" w14:textId="1A1D5B0F" w:rsidR="006B5A76" w:rsidRPr="006B5A76" w:rsidRDefault="006B5A76" w:rsidP="006B5A76">
      <w:pPr>
        <w:pStyle w:val="BodyText"/>
        <w:rPr>
          <w:sz w:val="18"/>
          <w:szCs w:val="20"/>
          <w:u w:val="single"/>
        </w:rPr>
      </w:pPr>
      <w:r w:rsidRPr="006B5A76">
        <w:rPr>
          <w:sz w:val="18"/>
          <w:szCs w:val="20"/>
          <w:u w:val="single"/>
        </w:rPr>
        <w:t>Methoxsalen</w:t>
      </w:r>
    </w:p>
    <w:p w14:paraId="065930EB" w14:textId="10628C0C" w:rsidR="00BF768C" w:rsidRPr="00C24344" w:rsidRDefault="00BF768C" w:rsidP="004134B3">
      <w:pPr>
        <w:pStyle w:val="BodyText"/>
        <w:rPr>
          <w:sz w:val="18"/>
          <w:szCs w:val="20"/>
        </w:rPr>
      </w:pPr>
      <w:r w:rsidRPr="00FB6E4C">
        <w:rPr>
          <w:sz w:val="18"/>
          <w:szCs w:val="20"/>
        </w:rPr>
        <w:t>Methoxsalen is a naturally occurring photoactive substance found in the seeds of the Ammi majus (Umbelliferae) plant and in the roots of Heracleum Candicans. It belongs to a group of compounds known as psoralens, or furocoumarins.</w:t>
      </w:r>
      <w:r w:rsidR="006B5A76">
        <w:rPr>
          <w:sz w:val="18"/>
          <w:szCs w:val="20"/>
        </w:rPr>
        <w:t xml:space="preserve"> </w:t>
      </w:r>
      <w:r w:rsidRPr="00C24344">
        <w:rPr>
          <w:sz w:val="18"/>
          <w:szCs w:val="20"/>
        </w:rPr>
        <w:t>Methoxsalen is pharmacologically active only when exposed to ultraviolet light in the UVA range (320 to 400 nm). Methoxsalen is commonly used in combination with UVA radiation, known as PUVA. This activity has been exploited for many years and PUVA has been shown to be effective for the skin lesions of psoriasis and in the treatment of patients with CTCL.</w:t>
      </w:r>
    </w:p>
    <w:p w14:paraId="21B23E04" w14:textId="76BD0E2C" w:rsidR="00BF768C" w:rsidRPr="00DD565B" w:rsidRDefault="00BF768C" w:rsidP="004134B3">
      <w:pPr>
        <w:pStyle w:val="BodyText"/>
        <w:rPr>
          <w:sz w:val="18"/>
          <w:szCs w:val="20"/>
        </w:rPr>
      </w:pPr>
      <w:r w:rsidRPr="00DB7BEA">
        <w:rPr>
          <w:sz w:val="18"/>
          <w:szCs w:val="20"/>
        </w:rPr>
        <w:t xml:space="preserve">The ECP procedure involves chemical treatment of </w:t>
      </w:r>
      <w:r w:rsidR="00A930E5">
        <w:rPr>
          <w:sz w:val="18"/>
          <w:szCs w:val="20"/>
        </w:rPr>
        <w:t>WBC</w:t>
      </w:r>
      <w:r w:rsidRPr="00DB7BEA">
        <w:rPr>
          <w:sz w:val="18"/>
          <w:szCs w:val="20"/>
        </w:rPr>
        <w:t xml:space="preserve"> with a drug that is activated by light (e.g. methoxsalen), exposing this mix to ultraviolet light and returned to the patient. While the mechanism of action of ECP in CTCL is still not fully understood, it is believed that the combination of ultraviolet light and methoxsalen induces apoptosis (programmed cell death) in treated T-lymphocytes. Following reinfusion the treat cell stimulates antitumor responses mediated by cytotoxic T</w:t>
      </w:r>
      <w:r w:rsidR="0039029A">
        <w:rPr>
          <w:sz w:val="18"/>
          <w:szCs w:val="20"/>
        </w:rPr>
        <w:t>-</w:t>
      </w:r>
      <w:r w:rsidRPr="00DB7BEA">
        <w:rPr>
          <w:sz w:val="18"/>
          <w:szCs w:val="20"/>
        </w:rPr>
        <w:t xml:space="preserve">lymphocytes (CTL) </w:t>
      </w:r>
      <w:r w:rsidRPr="00DD565B">
        <w:rPr>
          <w:sz w:val="18"/>
          <w:szCs w:val="20"/>
        </w:rPr>
        <w:fldChar w:fldCharType="begin"/>
      </w:r>
      <w:r w:rsidRPr="00DD565B">
        <w:rPr>
          <w:sz w:val="18"/>
          <w:szCs w:val="20"/>
        </w:rPr>
        <w:instrText xml:space="preserve"> ADDIN EN.CITE &lt;EndNote&gt;&lt;Cite&gt;&lt;Author&gt;Edelson &lt;/Author&gt;&lt;Year&gt;2001&lt;/Year&gt;&lt;RecNum&gt;1590&lt;/RecNum&gt;&lt;DisplayText&gt;(Edelson 2001)&lt;/DisplayText&gt;&lt;record&gt;&lt;rec-number&gt;1590&lt;/rec-number&gt;&lt;foreign-keys&gt;&lt;key app="EN" db-id="z9s25v0wtfxw5aeps2dvpsxoz0sve9wp2zr5"&gt;1590&lt;/key&gt;&lt;/foreign-keys&gt;&lt;ref-type name="Journal Article"&gt;17&lt;/ref-type&gt;&lt;contributors&gt;&lt;authors&gt;&lt;author&gt;Edelson , Richard&lt;/author&gt;&lt;/authors&gt;&lt;/contributors&gt;&lt;titles&gt;&lt;title&gt;Cutaneous T Cell Lymphoma. The helping hand of dendritic cells&lt;/title&gt;&lt;secondary-title&gt;Annals of New York Academy of Sciences&lt;/secondary-title&gt;&lt;/titles&gt;&lt;periodical&gt;&lt;full-title&gt;Annals of New York Academy of Sciences&lt;/full-title&gt;&lt;/periodical&gt;&lt;pages&gt;1-11&lt;/pages&gt;&lt;volume&gt;941&lt;/volume&gt;&lt;dates&gt;&lt;year&gt;2001&lt;/year&gt;&lt;/dates&gt;&lt;urls&gt;&lt;/urls&gt;&lt;/record&gt;&lt;/Cite&gt;&lt;/EndNote&gt;</w:instrText>
      </w:r>
      <w:r w:rsidRPr="00DD565B">
        <w:rPr>
          <w:sz w:val="18"/>
          <w:szCs w:val="20"/>
        </w:rPr>
        <w:fldChar w:fldCharType="separate"/>
      </w:r>
      <w:r w:rsidRPr="004134B3">
        <w:rPr>
          <w:sz w:val="18"/>
          <w:szCs w:val="20"/>
        </w:rPr>
        <w:t>(Edelson 2001)</w:t>
      </w:r>
      <w:r w:rsidRPr="00DD565B">
        <w:rPr>
          <w:sz w:val="18"/>
          <w:szCs w:val="20"/>
        </w:rPr>
        <w:fldChar w:fldCharType="end"/>
      </w:r>
    </w:p>
    <w:p w14:paraId="17C32315" w14:textId="77777777" w:rsidR="00E35012" w:rsidRDefault="00E35012" w:rsidP="003B0182">
      <w:pPr>
        <w:pStyle w:val="Question"/>
        <w:rPr>
          <w:sz w:val="18"/>
          <w:szCs w:val="18"/>
        </w:rPr>
      </w:pPr>
    </w:p>
    <w:p w14:paraId="4CEC4394" w14:textId="77777777" w:rsidR="007B46DB" w:rsidRDefault="007B46DB" w:rsidP="003B0182">
      <w:pPr>
        <w:pStyle w:val="Question"/>
        <w:rPr>
          <w:sz w:val="18"/>
          <w:szCs w:val="18"/>
        </w:rPr>
      </w:pPr>
    </w:p>
    <w:p w14:paraId="11E525D3" w14:textId="7A3704AC" w:rsidR="00C11861" w:rsidRDefault="00665487" w:rsidP="007B46DB">
      <w:pPr>
        <w:pStyle w:val="Question"/>
        <w:rPr>
          <w:sz w:val="18"/>
          <w:szCs w:val="18"/>
        </w:rPr>
      </w:pPr>
      <w:r w:rsidRPr="00604587">
        <w:rPr>
          <w:sz w:val="18"/>
          <w:szCs w:val="18"/>
        </w:rPr>
        <w:lastRenderedPageBreak/>
        <w:t>Identify how the proposed technology achieves the intended patient outcomes</w:t>
      </w:r>
      <w:r w:rsidR="00BE6B22" w:rsidRPr="00604587">
        <w:rPr>
          <w:sz w:val="18"/>
          <w:szCs w:val="18"/>
        </w:rPr>
        <w:t>:</w:t>
      </w:r>
    </w:p>
    <w:p w14:paraId="6A045D73" w14:textId="4E2593A4" w:rsidR="001C419B" w:rsidRDefault="001405A5" w:rsidP="00791EE0">
      <w:pPr>
        <w:pStyle w:val="BodyText"/>
        <w:rPr>
          <w:sz w:val="18"/>
          <w:szCs w:val="18"/>
        </w:rPr>
      </w:pPr>
      <w:r>
        <w:rPr>
          <w:sz w:val="18"/>
          <w:szCs w:val="18"/>
        </w:rPr>
        <w:t xml:space="preserve">ECP is used in combination with </w:t>
      </w:r>
      <w:r w:rsidR="00A34456">
        <w:rPr>
          <w:sz w:val="18"/>
          <w:szCs w:val="18"/>
        </w:rPr>
        <w:t xml:space="preserve">PBS reimbursed methoxsalen to treat patients with CTCL. </w:t>
      </w:r>
      <w:r w:rsidR="007C1571" w:rsidRPr="00D6592E">
        <w:rPr>
          <w:sz w:val="18"/>
          <w:szCs w:val="18"/>
        </w:rPr>
        <w:t xml:space="preserve">MSAC </w:t>
      </w:r>
      <w:r w:rsidR="00DB7B26" w:rsidRPr="00D6592E">
        <w:rPr>
          <w:sz w:val="18"/>
          <w:szCs w:val="18"/>
        </w:rPr>
        <w:t>has p</w:t>
      </w:r>
      <w:r w:rsidR="009674F2" w:rsidRPr="00D6592E">
        <w:rPr>
          <w:sz w:val="18"/>
          <w:szCs w:val="18"/>
        </w:rPr>
        <w:t>reviously accepted that E</w:t>
      </w:r>
      <w:r w:rsidR="00180485" w:rsidRPr="00D6592E">
        <w:rPr>
          <w:sz w:val="18"/>
          <w:szCs w:val="18"/>
        </w:rPr>
        <w:t>CP is</w:t>
      </w:r>
      <w:r w:rsidR="008C285E" w:rsidRPr="00D6592E">
        <w:rPr>
          <w:sz w:val="18"/>
          <w:szCs w:val="18"/>
        </w:rPr>
        <w:t xml:space="preserve"> safer than, and at least as effective </w:t>
      </w:r>
      <w:r w:rsidR="008634BD" w:rsidRPr="00D6592E">
        <w:rPr>
          <w:sz w:val="18"/>
          <w:szCs w:val="18"/>
        </w:rPr>
        <w:t xml:space="preserve">as </w:t>
      </w:r>
      <w:r w:rsidR="00490154" w:rsidRPr="00D6592E">
        <w:rPr>
          <w:sz w:val="18"/>
          <w:szCs w:val="18"/>
        </w:rPr>
        <w:t xml:space="preserve">the comparators </w:t>
      </w:r>
      <w:r w:rsidR="00650B17" w:rsidRPr="00D6592E">
        <w:rPr>
          <w:sz w:val="18"/>
          <w:szCs w:val="18"/>
        </w:rPr>
        <w:t>methotrexate, interferon-</w:t>
      </w:r>
      <w:r w:rsidR="00650B17" w:rsidRPr="00D6592E">
        <w:rPr>
          <w:rFonts w:ascii="Times New Roman" w:hAnsi="Times New Roman" w:cs="Times New Roman"/>
          <w:sz w:val="18"/>
          <w:szCs w:val="18"/>
        </w:rPr>
        <w:t>α</w:t>
      </w:r>
      <w:r w:rsidR="00650B17" w:rsidRPr="00D6592E">
        <w:rPr>
          <w:sz w:val="18"/>
          <w:szCs w:val="18"/>
        </w:rPr>
        <w:t xml:space="preserve">, brentuximab vedotin, and </w:t>
      </w:r>
      <w:r w:rsidR="00490154" w:rsidRPr="00D6592E">
        <w:rPr>
          <w:sz w:val="18"/>
          <w:szCs w:val="18"/>
        </w:rPr>
        <w:t>vorin</w:t>
      </w:r>
      <w:r w:rsidR="00F61114" w:rsidRPr="00D6592E">
        <w:rPr>
          <w:sz w:val="18"/>
          <w:szCs w:val="18"/>
        </w:rPr>
        <w:t>ostat</w:t>
      </w:r>
      <w:r w:rsidR="00986607" w:rsidRPr="00D6592E">
        <w:rPr>
          <w:sz w:val="18"/>
          <w:szCs w:val="18"/>
        </w:rPr>
        <w:t>,</w:t>
      </w:r>
      <w:r w:rsidR="00650B17" w:rsidRPr="00D6592E">
        <w:rPr>
          <w:sz w:val="18"/>
          <w:szCs w:val="18"/>
        </w:rPr>
        <w:t xml:space="preserve"> for the treatment of </w:t>
      </w:r>
      <w:r w:rsidR="006A4D83" w:rsidRPr="00D6592E">
        <w:rPr>
          <w:sz w:val="18"/>
          <w:szCs w:val="18"/>
        </w:rPr>
        <w:t>stage T</w:t>
      </w:r>
      <w:r w:rsidR="006A4D83" w:rsidRPr="00D6592E">
        <w:rPr>
          <w:sz w:val="18"/>
          <w:szCs w:val="18"/>
          <w:vertAlign w:val="subscript"/>
        </w:rPr>
        <w:t>4</w:t>
      </w:r>
      <w:r w:rsidR="006A4D83" w:rsidRPr="00D6592E">
        <w:rPr>
          <w:sz w:val="18"/>
          <w:szCs w:val="18"/>
        </w:rPr>
        <w:t>, M</w:t>
      </w:r>
      <w:r w:rsidR="006A4D83" w:rsidRPr="00D6592E">
        <w:rPr>
          <w:sz w:val="18"/>
          <w:szCs w:val="18"/>
          <w:vertAlign w:val="subscript"/>
        </w:rPr>
        <w:t>0</w:t>
      </w:r>
      <w:r w:rsidR="006A4D83" w:rsidRPr="00D6592E">
        <w:rPr>
          <w:sz w:val="18"/>
          <w:szCs w:val="18"/>
        </w:rPr>
        <w:t xml:space="preserve"> CTCL</w:t>
      </w:r>
      <w:r w:rsidR="007F768A" w:rsidRPr="00D6592E">
        <w:rPr>
          <w:sz w:val="18"/>
          <w:szCs w:val="18"/>
        </w:rPr>
        <w:t>.</w:t>
      </w:r>
    </w:p>
    <w:p w14:paraId="0FA4137C" w14:textId="77777777" w:rsidR="007E38F0" w:rsidRDefault="007E38F0" w:rsidP="00791EE0">
      <w:pPr>
        <w:pStyle w:val="BodyText"/>
        <w:rPr>
          <w:sz w:val="18"/>
          <w:szCs w:val="18"/>
        </w:rPr>
      </w:pPr>
      <w:r w:rsidRPr="007E38F0">
        <w:rPr>
          <w:sz w:val="18"/>
          <w:szCs w:val="18"/>
        </w:rPr>
        <w:t xml:space="preserve">CTCL is a chronic condition in which patients may live for many years with persistent and debilitating symptoms. As such, treatment typically requires multiple lines of therapy aimed at providing sustained symptom relief. </w:t>
      </w:r>
      <w:r w:rsidRPr="006B5A76">
        <w:rPr>
          <w:sz w:val="18"/>
          <w:szCs w:val="18"/>
        </w:rPr>
        <w:t>Time to next treatment (TTNT)</w:t>
      </w:r>
      <w:r w:rsidRPr="007E38F0">
        <w:rPr>
          <w:sz w:val="18"/>
          <w:szCs w:val="18"/>
        </w:rPr>
        <w:t xml:space="preserve"> is an important clinical and functional measure of therapeutic benefit, as it reflects the duration of symptom control and disease stability. Accordingly, TTNT was considered a key clinical outcome in MSAC’s previous assessment.</w:t>
      </w:r>
    </w:p>
    <w:p w14:paraId="0941833A" w14:textId="57B681F2" w:rsidR="008B0EA8" w:rsidRPr="00D6592E" w:rsidRDefault="008B0EA8" w:rsidP="00791EE0">
      <w:pPr>
        <w:pStyle w:val="BodyText"/>
        <w:rPr>
          <w:rFonts w:eastAsia="Segoe UI"/>
          <w:color w:val="000000"/>
          <w:sz w:val="18"/>
          <w:szCs w:val="18"/>
        </w:rPr>
      </w:pPr>
      <w:r w:rsidRPr="00D6592E">
        <w:rPr>
          <w:rFonts w:eastAsia="Segoe UI"/>
          <w:color w:val="000000"/>
          <w:sz w:val="18"/>
          <w:szCs w:val="18"/>
        </w:rPr>
        <w:t>The median TTNT when ECP was used alone was 14 months. This was significantly greater than IFN-</w:t>
      </w:r>
      <w:r w:rsidRPr="00D6592E">
        <w:rPr>
          <w:rFonts w:ascii="Cambria" w:eastAsia="Segoe UI" w:hAnsi="Cambria" w:cs="Cambria"/>
          <w:color w:val="000000"/>
          <w:sz w:val="18"/>
          <w:szCs w:val="18"/>
        </w:rPr>
        <w:t>α</w:t>
      </w:r>
      <w:r w:rsidRPr="00D6592E">
        <w:rPr>
          <w:rFonts w:eastAsia="Segoe UI"/>
          <w:color w:val="000000"/>
          <w:sz w:val="18"/>
          <w:szCs w:val="18"/>
        </w:rPr>
        <w:t xml:space="preserve"> (8 months, p = 0.0067), vorinostat (4 months, p &lt; 0.0011), antibody/ADC/FT/bexarotene vedotin therapy (n = 20; 6.5 months, p = 0.028), chemotherapy (3 months, p &lt; 0.0001), and low-dose methotrexate (n = 35; 2.5 months, p&lt;0.0001). Compared to biological agents including brentuximab vedotin (n=1 of 20), TTNT was also considerably greater (n = 20, 7 months, p-value not reported)</w:t>
      </w:r>
      <w:r w:rsidR="00F727BC" w:rsidRPr="00D6592E">
        <w:rPr>
          <w:rFonts w:eastAsia="Segoe UI"/>
          <w:color w:val="000000"/>
          <w:sz w:val="18"/>
          <w:szCs w:val="18"/>
        </w:rPr>
        <w:t xml:space="preserve"> </w:t>
      </w:r>
      <w:r w:rsidR="00F727BC" w:rsidRPr="00D6592E">
        <w:rPr>
          <w:rFonts w:eastAsia="Segoe UI"/>
          <w:color w:val="000000"/>
          <w:sz w:val="18"/>
          <w:szCs w:val="18"/>
        </w:rPr>
        <w:fldChar w:fldCharType="begin"/>
      </w:r>
      <w:r w:rsidR="00F727BC" w:rsidRPr="00D6592E">
        <w:rPr>
          <w:rFonts w:eastAsia="Segoe UI"/>
          <w:color w:val="000000"/>
          <w:sz w:val="18"/>
          <w:szCs w:val="18"/>
        </w:rPr>
        <w:instrText xml:space="preserve"> ADDIN EN.CITE &lt;EndNote&gt;&lt;Cite&gt;&lt;Author&gt;Gao&lt;/Author&gt;&lt;Year&gt;2019&lt;/Year&gt;&lt;RecNum&gt;19&lt;/RecNum&gt;&lt;DisplayText&gt;(Gao et al. 2019)&lt;/DisplayText&gt;&lt;record&gt;&lt;rec-number&gt;19&lt;/rec-number&gt;&lt;foreign-keys&gt;&lt;key app="EN" db-id="5d50w5pr1xvtsgedrasxpst72xarwv5axrfs" timestamp="1762736442"&gt;19&lt;/key&gt;&lt;/foreign-keys&gt;&lt;ref-type name="Journal Article"&gt;17&lt;/ref-type&gt;&lt;contributors&gt;&lt;authors&gt;&lt;author&gt;Gao, Crystal&lt;/author&gt;&lt;author&gt;McCormack, Christopher&lt;/author&gt;&lt;author&gt;van der Weyden, Carrie&lt;/author&gt;&lt;author&gt;Goh, Michelle S.&lt;/author&gt;&lt;author&gt;Campbell, Belinda A.&lt;/author&gt;&lt;author&gt;Twigger, Robert&lt;/author&gt;&lt;author&gt;Buelens, Odette&lt;/author&gt;&lt;author&gt;Harrison, Simon J.&lt;/author&gt;&lt;author&gt;Khoo, Christine&lt;/author&gt;&lt;author&gt;Lade, Stephen&lt;/author&gt;&lt;author&gt;Prince, H. Miles&lt;/author&gt;&lt;/authors&gt;&lt;/contributors&gt;&lt;titles&gt;&lt;title&gt;Prolonged survival with the early use of a novel extracorporeal photopheresis regimen in patients with Sézary syndrome&lt;/title&gt;&lt;secondary-title&gt;Blood&lt;/secondary-title&gt;&lt;/titles&gt;&lt;periodical&gt;&lt;full-title&gt;Blood&lt;/full-title&gt;&lt;/periodical&gt;&lt;pages&gt;1346-1350&lt;/pages&gt;&lt;volume&gt;134&lt;/volume&gt;&lt;number&gt;16&lt;/number&gt;&lt;dates&gt;&lt;year&gt;2019&lt;/year&gt;&lt;/dates&gt;&lt;isbn&gt;0006-4971&lt;/isbn&gt;&lt;urls&gt;&lt;related-urls&gt;&lt;url&gt;https://doi.org/10.1182/blood.2019000765&lt;/url&gt;&lt;/related-urls&gt;&lt;/urls&gt;&lt;electronic-resource-num&gt;10.1182/blood.2019000765&lt;/electronic-resource-num&gt;&lt;access-date&gt;11/10/2025&lt;/access-date&gt;&lt;/record&gt;&lt;/Cite&gt;&lt;/EndNote&gt;</w:instrText>
      </w:r>
      <w:r w:rsidR="00F727BC" w:rsidRPr="00D6592E">
        <w:rPr>
          <w:rFonts w:eastAsia="Segoe UI"/>
          <w:color w:val="000000"/>
          <w:sz w:val="18"/>
          <w:szCs w:val="18"/>
        </w:rPr>
        <w:fldChar w:fldCharType="separate"/>
      </w:r>
      <w:r w:rsidR="00F727BC" w:rsidRPr="00D6592E">
        <w:rPr>
          <w:rFonts w:eastAsia="Segoe UI"/>
          <w:noProof/>
          <w:color w:val="000000"/>
          <w:sz w:val="18"/>
          <w:szCs w:val="18"/>
        </w:rPr>
        <w:t>(Gao et al. 2019)</w:t>
      </w:r>
      <w:r w:rsidR="00F727BC" w:rsidRPr="00D6592E">
        <w:rPr>
          <w:rFonts w:eastAsia="Segoe UI"/>
          <w:color w:val="000000"/>
          <w:sz w:val="18"/>
          <w:szCs w:val="18"/>
        </w:rPr>
        <w:fldChar w:fldCharType="end"/>
      </w:r>
      <w:r w:rsidRPr="00D6592E">
        <w:rPr>
          <w:rFonts w:eastAsia="Segoe UI"/>
          <w:color w:val="000000"/>
          <w:sz w:val="18"/>
          <w:szCs w:val="18"/>
        </w:rPr>
        <w:t>.</w:t>
      </w:r>
    </w:p>
    <w:p w14:paraId="7149FB26" w14:textId="092A5009" w:rsidR="006958CD" w:rsidRPr="006A4D83" w:rsidRDefault="006958CD" w:rsidP="00791EE0">
      <w:pPr>
        <w:pStyle w:val="BodyText"/>
        <w:rPr>
          <w:rFonts w:eastAsia="Segoe UI"/>
          <w:color w:val="000000"/>
          <w:sz w:val="18"/>
          <w:szCs w:val="18"/>
        </w:rPr>
      </w:pPr>
      <w:r>
        <w:rPr>
          <w:rFonts w:eastAsia="Segoe UI"/>
          <w:color w:val="000000"/>
          <w:sz w:val="18"/>
          <w:szCs w:val="18"/>
        </w:rPr>
        <w:t xml:space="preserve">MSAC has also accepted that ECP is </w:t>
      </w:r>
      <w:r w:rsidR="004A7268">
        <w:rPr>
          <w:rFonts w:eastAsia="Segoe UI"/>
          <w:color w:val="000000"/>
          <w:sz w:val="18"/>
          <w:szCs w:val="18"/>
        </w:rPr>
        <w:t>a safe and wel</w:t>
      </w:r>
      <w:r w:rsidR="00317245">
        <w:rPr>
          <w:rFonts w:eastAsia="Segoe UI"/>
          <w:color w:val="000000"/>
          <w:sz w:val="18"/>
          <w:szCs w:val="18"/>
        </w:rPr>
        <w:t xml:space="preserve">l tolerated </w:t>
      </w:r>
      <w:r w:rsidR="009F5F36">
        <w:rPr>
          <w:rFonts w:eastAsia="Segoe UI"/>
          <w:color w:val="000000"/>
          <w:sz w:val="18"/>
          <w:szCs w:val="18"/>
        </w:rPr>
        <w:t>intervention</w:t>
      </w:r>
      <w:r w:rsidR="00B8529E">
        <w:rPr>
          <w:rFonts w:eastAsia="Segoe UI"/>
          <w:color w:val="000000"/>
          <w:sz w:val="18"/>
          <w:szCs w:val="18"/>
        </w:rPr>
        <w:t xml:space="preserve"> further</w:t>
      </w:r>
      <w:r w:rsidR="00B8529E" w:rsidRPr="00B8529E">
        <w:rPr>
          <w:rFonts w:eastAsia="Segoe UI"/>
          <w:color w:val="000000"/>
          <w:sz w:val="18"/>
          <w:szCs w:val="18"/>
        </w:rPr>
        <w:t xml:space="preserve"> supporting its role in achieving sustained clinical benefit and improving patient outcomes in CTCL.</w:t>
      </w:r>
    </w:p>
    <w:p w14:paraId="789E46E6" w14:textId="129DD82B" w:rsidR="00BE6B22" w:rsidRPr="00D6592E" w:rsidRDefault="00665487" w:rsidP="003B0182">
      <w:pPr>
        <w:pStyle w:val="Question"/>
        <w:rPr>
          <w:sz w:val="18"/>
          <w:szCs w:val="18"/>
        </w:rPr>
      </w:pPr>
      <w:r w:rsidRPr="00D6592E">
        <w:rPr>
          <w:sz w:val="18"/>
          <w:szCs w:val="18"/>
        </w:rPr>
        <w:t>Does the proposed health technology include a registered trademark component with characteristics that distinguishes it from other similar health components</w:t>
      </w:r>
      <w:r w:rsidR="00BE6B22" w:rsidRPr="00D6592E">
        <w:rPr>
          <w:sz w:val="18"/>
          <w:szCs w:val="18"/>
        </w:rPr>
        <w:t>?</w:t>
      </w:r>
    </w:p>
    <w:p w14:paraId="6B12DAE4" w14:textId="2F821EC8" w:rsidR="00BE6B22" w:rsidRPr="000F3F4D" w:rsidRDefault="00BE6B22" w:rsidP="003B0182">
      <w:pPr>
        <w:pStyle w:val="BodyText"/>
        <w:rPr>
          <w:sz w:val="18"/>
          <w:szCs w:val="18"/>
        </w:rPr>
      </w:pPr>
      <w:r>
        <w:rPr>
          <w:sz w:val="18"/>
          <w:szCs w:val="18"/>
        </w:rPr>
        <w:t>Yes</w:t>
      </w:r>
    </w:p>
    <w:p w14:paraId="1888032D" w14:textId="1C00B0DA" w:rsidR="006813FF" w:rsidRDefault="00665487" w:rsidP="006B6A35">
      <w:pPr>
        <w:pStyle w:val="Question"/>
        <w:rPr>
          <w:sz w:val="18"/>
          <w:szCs w:val="18"/>
        </w:rPr>
      </w:pPr>
      <w:r w:rsidRPr="00604587">
        <w:rPr>
          <w:sz w:val="18"/>
          <w:szCs w:val="18"/>
        </w:rPr>
        <w:t>Explain whether it is essential to have this trademark component or whether there would be other components that would be suitable</w:t>
      </w:r>
      <w:r w:rsidR="00B759D1" w:rsidRPr="00604587">
        <w:rPr>
          <w:sz w:val="18"/>
          <w:szCs w:val="18"/>
        </w:rPr>
        <w:t>:</w:t>
      </w:r>
    </w:p>
    <w:p w14:paraId="1B2CF1DE" w14:textId="4CBC16FC" w:rsidR="00B759D1" w:rsidRDefault="00E853AA" w:rsidP="003B0182">
      <w:pPr>
        <w:pStyle w:val="BodyText"/>
        <w:rPr>
          <w:sz w:val="18"/>
          <w:szCs w:val="18"/>
        </w:rPr>
      </w:pPr>
      <w:r>
        <w:rPr>
          <w:sz w:val="18"/>
          <w:szCs w:val="18"/>
        </w:rPr>
        <w:t>Both m</w:t>
      </w:r>
      <w:r w:rsidR="003B2B9C">
        <w:rPr>
          <w:sz w:val="18"/>
          <w:szCs w:val="18"/>
        </w:rPr>
        <w:t xml:space="preserve">ethoxsalen and </w:t>
      </w:r>
      <w:r w:rsidR="00C327E6">
        <w:rPr>
          <w:sz w:val="18"/>
          <w:szCs w:val="18"/>
        </w:rPr>
        <w:t xml:space="preserve">the photopheresis </w:t>
      </w:r>
      <w:r w:rsidR="006B5A76">
        <w:rPr>
          <w:sz w:val="18"/>
          <w:szCs w:val="18"/>
        </w:rPr>
        <w:t>system</w:t>
      </w:r>
      <w:r w:rsidR="00C327E6">
        <w:rPr>
          <w:sz w:val="18"/>
          <w:szCs w:val="18"/>
        </w:rPr>
        <w:t xml:space="preserve"> are registered components. </w:t>
      </w:r>
      <w:r w:rsidR="00940F42">
        <w:rPr>
          <w:sz w:val="18"/>
          <w:szCs w:val="18"/>
        </w:rPr>
        <w:t>Metho</w:t>
      </w:r>
      <w:r w:rsidR="00E66B38">
        <w:rPr>
          <w:sz w:val="18"/>
          <w:szCs w:val="18"/>
        </w:rPr>
        <w:t>x</w:t>
      </w:r>
      <w:r w:rsidR="006B7B61">
        <w:rPr>
          <w:sz w:val="18"/>
          <w:szCs w:val="18"/>
        </w:rPr>
        <w:t xml:space="preserve">salen </w:t>
      </w:r>
      <w:r w:rsidR="004456F4">
        <w:rPr>
          <w:sz w:val="18"/>
          <w:szCs w:val="18"/>
        </w:rPr>
        <w:t xml:space="preserve">(ARTG </w:t>
      </w:r>
      <w:r w:rsidR="002A1821">
        <w:rPr>
          <w:sz w:val="18"/>
          <w:szCs w:val="18"/>
        </w:rPr>
        <w:t>38832)</w:t>
      </w:r>
      <w:r w:rsidR="006B7B61">
        <w:rPr>
          <w:sz w:val="18"/>
          <w:szCs w:val="18"/>
        </w:rPr>
        <w:t xml:space="preserve"> </w:t>
      </w:r>
      <w:r w:rsidR="008439B8">
        <w:rPr>
          <w:sz w:val="18"/>
          <w:szCs w:val="18"/>
        </w:rPr>
        <w:t xml:space="preserve">was </w:t>
      </w:r>
      <w:r w:rsidR="00C00119">
        <w:rPr>
          <w:sz w:val="18"/>
          <w:szCs w:val="18"/>
        </w:rPr>
        <w:t xml:space="preserve">approved </w:t>
      </w:r>
      <w:r w:rsidR="00F11B40">
        <w:rPr>
          <w:sz w:val="18"/>
          <w:szCs w:val="18"/>
        </w:rPr>
        <w:t xml:space="preserve">for listing on the ARTG in September 2019 for </w:t>
      </w:r>
      <w:r w:rsidR="00DE4C33">
        <w:rPr>
          <w:sz w:val="18"/>
          <w:szCs w:val="18"/>
        </w:rPr>
        <w:t>the following therapeutic use:</w:t>
      </w:r>
    </w:p>
    <w:p w14:paraId="28EDE913" w14:textId="644625A5" w:rsidR="00DE4C33" w:rsidRDefault="002C61DA" w:rsidP="006D4A24">
      <w:pPr>
        <w:pStyle w:val="BodyText"/>
        <w:rPr>
          <w:rFonts w:eastAsia="Segoe UI"/>
          <w:i/>
          <w:color w:val="000000"/>
          <w:sz w:val="18"/>
          <w:szCs w:val="18"/>
        </w:rPr>
      </w:pPr>
      <w:r>
        <w:rPr>
          <w:rFonts w:eastAsia="Segoe UI"/>
          <w:color w:val="000000"/>
          <w:sz w:val="18"/>
          <w:szCs w:val="18"/>
        </w:rPr>
        <w:t>‘</w:t>
      </w:r>
      <w:r w:rsidRPr="0038178A">
        <w:rPr>
          <w:rFonts w:eastAsia="Segoe UI"/>
          <w:i/>
          <w:iCs/>
          <w:color w:val="000000"/>
          <w:sz w:val="18"/>
          <w:szCs w:val="18"/>
        </w:rPr>
        <w:t xml:space="preserve">Uvadex (methoxsalen) is indicated for extracorporeal administration with the Therakos Cellex Photopheresis System for the </w:t>
      </w:r>
      <w:r w:rsidR="006D4A24" w:rsidRPr="006D4A24">
        <w:rPr>
          <w:rFonts w:eastAsia="Segoe UI"/>
          <w:i/>
          <w:iCs/>
          <w:color w:val="000000"/>
          <w:sz w:val="18"/>
          <w:szCs w:val="18"/>
        </w:rPr>
        <w:t>palliative treatment of the skin manifestations of cutaneous T-cell lymphoma (CTCL)</w:t>
      </w:r>
      <w:r w:rsidR="006D4A24">
        <w:rPr>
          <w:rFonts w:eastAsia="Segoe UI"/>
          <w:i/>
          <w:iCs/>
          <w:color w:val="000000"/>
          <w:sz w:val="18"/>
          <w:szCs w:val="18"/>
        </w:rPr>
        <w:t xml:space="preserve"> </w:t>
      </w:r>
      <w:r w:rsidR="006D4A24" w:rsidRPr="006D4A24">
        <w:rPr>
          <w:rFonts w:eastAsia="Segoe UI"/>
          <w:i/>
          <w:iCs/>
          <w:color w:val="000000"/>
          <w:sz w:val="18"/>
          <w:szCs w:val="18"/>
        </w:rPr>
        <w:t>that is unresponsive to other forms of treatment</w:t>
      </w:r>
      <w:r w:rsidR="002B5D97">
        <w:rPr>
          <w:rFonts w:eastAsia="Segoe UI"/>
          <w:i/>
          <w:iCs/>
          <w:color w:val="000000"/>
          <w:sz w:val="18"/>
          <w:szCs w:val="18"/>
        </w:rPr>
        <w:t>.’</w:t>
      </w:r>
    </w:p>
    <w:p w14:paraId="241DF8C3" w14:textId="3D7AB13B" w:rsidR="00137894" w:rsidRPr="006B6A35" w:rsidRDefault="00810C59" w:rsidP="006B6A35">
      <w:pPr>
        <w:pStyle w:val="BodyText"/>
        <w:rPr>
          <w:rFonts w:eastAsia="Segoe UI"/>
          <w:color w:val="000000"/>
          <w:sz w:val="18"/>
          <w:szCs w:val="18"/>
        </w:rPr>
      </w:pPr>
      <w:r>
        <w:rPr>
          <w:rFonts w:eastAsia="Segoe UI"/>
          <w:color w:val="000000"/>
          <w:sz w:val="18"/>
          <w:szCs w:val="18"/>
        </w:rPr>
        <w:t xml:space="preserve">As such methoxsalen is only indicated for use with </w:t>
      </w:r>
      <w:r w:rsidR="004F76D1">
        <w:rPr>
          <w:rFonts w:eastAsia="Segoe UI"/>
          <w:color w:val="000000"/>
          <w:sz w:val="18"/>
          <w:szCs w:val="18"/>
        </w:rPr>
        <w:t xml:space="preserve">the </w:t>
      </w:r>
      <w:r w:rsidR="005E6A30" w:rsidRPr="005E6A30">
        <w:rPr>
          <w:rFonts w:eastAsia="Segoe UI"/>
          <w:color w:val="000000"/>
          <w:sz w:val="18"/>
          <w:szCs w:val="18"/>
        </w:rPr>
        <w:t>THERAKOS® CELLEX® Photopheresis System Instrument systems</w:t>
      </w:r>
      <w:r w:rsidR="00C327E6">
        <w:rPr>
          <w:rFonts w:eastAsia="Segoe UI"/>
          <w:color w:val="000000"/>
          <w:sz w:val="18"/>
          <w:szCs w:val="18"/>
        </w:rPr>
        <w:t>.</w:t>
      </w:r>
      <w:r w:rsidR="006D06A4" w:rsidRPr="006D06A4">
        <w:t xml:space="preserve"> </w:t>
      </w:r>
      <w:r w:rsidR="006D06A4">
        <w:rPr>
          <w:rFonts w:eastAsia="Segoe UI"/>
          <w:color w:val="000000"/>
          <w:sz w:val="18"/>
          <w:szCs w:val="18"/>
        </w:rPr>
        <w:t>T</w:t>
      </w:r>
      <w:r w:rsidR="006D06A4" w:rsidRPr="006D06A4">
        <w:rPr>
          <w:rFonts w:eastAsia="Segoe UI"/>
          <w:color w:val="000000"/>
          <w:sz w:val="18"/>
          <w:szCs w:val="18"/>
        </w:rPr>
        <w:t>herefore, substituting this system with another component or device would not align with the ARTG-approved indication. Alternative components have not been evaluated or approved for use with methoxsalen in this context</w:t>
      </w:r>
      <w:r w:rsidR="002B5D97" w:rsidRPr="006D06A4">
        <w:rPr>
          <w:rFonts w:eastAsia="Segoe UI"/>
          <w:color w:val="000000"/>
          <w:sz w:val="18"/>
          <w:szCs w:val="18"/>
        </w:rPr>
        <w:t>.</w:t>
      </w:r>
    </w:p>
    <w:p w14:paraId="26478EA4" w14:textId="4C7A9814" w:rsidR="00665487" w:rsidRPr="000F3F4D" w:rsidRDefault="00EA7B42" w:rsidP="003B0182">
      <w:pPr>
        <w:pStyle w:val="Question"/>
        <w:rPr>
          <w:sz w:val="18"/>
          <w:szCs w:val="18"/>
        </w:rPr>
      </w:pPr>
      <w:r w:rsidRPr="00604587">
        <w:rPr>
          <w:sz w:val="18"/>
          <w:szCs w:val="18"/>
        </w:rPr>
        <w:t>Are there any proposed limitations on the provision of the proposed health technology delivered to the patient (For example: accessibility, dosage, quantity, duration or frequency):</w:t>
      </w:r>
    </w:p>
    <w:p w14:paraId="2237FDE0" w14:textId="0CFF5245" w:rsidR="00665487" w:rsidRPr="000F3F4D" w:rsidRDefault="00407B9F" w:rsidP="003B0182">
      <w:pPr>
        <w:pStyle w:val="BodyText"/>
        <w:rPr>
          <w:sz w:val="18"/>
          <w:szCs w:val="18"/>
        </w:rPr>
      </w:pPr>
      <w:r>
        <w:rPr>
          <w:sz w:val="18"/>
          <w:szCs w:val="18"/>
        </w:rPr>
        <w:t>Yes</w:t>
      </w:r>
    </w:p>
    <w:p w14:paraId="59133B1D" w14:textId="77777777" w:rsidR="00665487" w:rsidRPr="000F3F4D" w:rsidRDefault="00EA7B42" w:rsidP="003B0182">
      <w:pPr>
        <w:pStyle w:val="Question"/>
        <w:rPr>
          <w:sz w:val="18"/>
          <w:szCs w:val="18"/>
        </w:rPr>
      </w:pPr>
      <w:r w:rsidRPr="00604587">
        <w:rPr>
          <w:sz w:val="18"/>
          <w:szCs w:val="18"/>
        </w:rPr>
        <w:t>Provide details and explain</w:t>
      </w:r>
      <w:r w:rsidR="00665487" w:rsidRPr="00604587">
        <w:rPr>
          <w:sz w:val="18"/>
          <w:szCs w:val="18"/>
        </w:rPr>
        <w:t>:</w:t>
      </w:r>
    </w:p>
    <w:p w14:paraId="47C3A0CC" w14:textId="395A2CC3" w:rsidR="009E6310" w:rsidRDefault="00F610E2" w:rsidP="003B0182">
      <w:pPr>
        <w:pStyle w:val="BodyText"/>
        <w:rPr>
          <w:sz w:val="18"/>
          <w:szCs w:val="18"/>
        </w:rPr>
      </w:pPr>
      <w:r w:rsidRPr="00F610E2">
        <w:rPr>
          <w:sz w:val="18"/>
          <w:szCs w:val="18"/>
        </w:rPr>
        <w:t xml:space="preserve">This submission proposes </w:t>
      </w:r>
      <w:r w:rsidRPr="004134B3">
        <w:rPr>
          <w:sz w:val="18"/>
          <w:szCs w:val="18"/>
        </w:rPr>
        <w:t>no changes to the dosage, quantity, duration, or frequency</w:t>
      </w:r>
      <w:r w:rsidRPr="00F610E2">
        <w:rPr>
          <w:sz w:val="18"/>
          <w:szCs w:val="18"/>
        </w:rPr>
        <w:t xml:space="preserve"> of </w:t>
      </w:r>
      <w:r>
        <w:rPr>
          <w:sz w:val="18"/>
          <w:szCs w:val="18"/>
        </w:rPr>
        <w:t>ECP</w:t>
      </w:r>
      <w:r w:rsidRPr="00F610E2">
        <w:rPr>
          <w:sz w:val="18"/>
          <w:szCs w:val="18"/>
        </w:rPr>
        <w:t xml:space="preserve"> administration compared with MSAC’s previous consideration. The safety, efficacy, and cost-effectiveness parameters endorsed by MSAC in 2020 remain unchanged</w:t>
      </w:r>
      <w:r w:rsidR="0038178A">
        <w:rPr>
          <w:sz w:val="18"/>
          <w:szCs w:val="18"/>
        </w:rPr>
        <w:t xml:space="preserve"> </w:t>
      </w:r>
      <w:r w:rsidR="004134B3">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4134B3">
        <w:rPr>
          <w:sz w:val="18"/>
          <w:szCs w:val="18"/>
        </w:rPr>
        <w:fldChar w:fldCharType="separate"/>
      </w:r>
      <w:r w:rsidR="000737C7">
        <w:rPr>
          <w:noProof/>
          <w:sz w:val="18"/>
          <w:szCs w:val="18"/>
        </w:rPr>
        <w:t>(MSAC Application 1420.1 PSD)</w:t>
      </w:r>
      <w:r w:rsidR="004134B3">
        <w:rPr>
          <w:sz w:val="18"/>
          <w:szCs w:val="18"/>
        </w:rPr>
        <w:fldChar w:fldCharType="end"/>
      </w:r>
      <w:r w:rsidRPr="00F610E2">
        <w:rPr>
          <w:sz w:val="18"/>
          <w:szCs w:val="18"/>
        </w:rPr>
        <w:t>.</w:t>
      </w:r>
    </w:p>
    <w:p w14:paraId="567F7561" w14:textId="19573957" w:rsidR="009E6310" w:rsidRDefault="00372703" w:rsidP="003B0182">
      <w:pPr>
        <w:pStyle w:val="BodyText"/>
        <w:rPr>
          <w:sz w:val="18"/>
          <w:szCs w:val="18"/>
        </w:rPr>
      </w:pPr>
      <w:r w:rsidRPr="00372703">
        <w:rPr>
          <w:sz w:val="18"/>
          <w:szCs w:val="18"/>
        </w:rPr>
        <w:t xml:space="preserve">The application seeks to </w:t>
      </w:r>
      <w:r w:rsidRPr="004134B3">
        <w:rPr>
          <w:sz w:val="18"/>
          <w:szCs w:val="18"/>
        </w:rPr>
        <w:t>extend the current prescriber restriction</w:t>
      </w:r>
      <w:r w:rsidRPr="00372703">
        <w:rPr>
          <w:sz w:val="18"/>
          <w:szCs w:val="18"/>
        </w:rPr>
        <w:t xml:space="preserve">, which </w:t>
      </w:r>
      <w:r>
        <w:rPr>
          <w:sz w:val="18"/>
          <w:szCs w:val="18"/>
        </w:rPr>
        <w:t>currently</w:t>
      </w:r>
      <w:r w:rsidRPr="00372703">
        <w:rPr>
          <w:sz w:val="18"/>
          <w:szCs w:val="18"/>
        </w:rPr>
        <w:t xml:space="preserve"> requires that the service be supervised by a specialist or consultant physician in the specialty of haematology, to also allow </w:t>
      </w:r>
      <w:r w:rsidRPr="004134B3">
        <w:rPr>
          <w:sz w:val="18"/>
          <w:szCs w:val="18"/>
        </w:rPr>
        <w:t>dermatologists</w:t>
      </w:r>
      <w:r w:rsidRPr="00372703">
        <w:rPr>
          <w:sz w:val="18"/>
          <w:szCs w:val="18"/>
        </w:rPr>
        <w:t xml:space="preserve"> to supervise the service.</w:t>
      </w:r>
    </w:p>
    <w:p w14:paraId="51CF9EFA" w14:textId="36B4A46A" w:rsidR="00665487" w:rsidRPr="00020BCE" w:rsidRDefault="00AE4D46" w:rsidP="003B0182">
      <w:pPr>
        <w:pStyle w:val="BodyText"/>
        <w:rPr>
          <w:sz w:val="18"/>
          <w:szCs w:val="18"/>
        </w:rPr>
      </w:pPr>
      <w:r>
        <w:rPr>
          <w:sz w:val="18"/>
          <w:szCs w:val="18"/>
        </w:rPr>
        <w:t>As previo</w:t>
      </w:r>
      <w:r w:rsidR="00866053">
        <w:rPr>
          <w:sz w:val="18"/>
          <w:szCs w:val="18"/>
        </w:rPr>
        <w:t xml:space="preserve">usly described, this </w:t>
      </w:r>
      <w:r w:rsidR="00B303D5">
        <w:rPr>
          <w:sz w:val="18"/>
          <w:szCs w:val="18"/>
        </w:rPr>
        <w:t xml:space="preserve">change will address existing accessibility barriers impacting access to ECP </w:t>
      </w:r>
      <w:r w:rsidR="008A625A">
        <w:rPr>
          <w:sz w:val="18"/>
          <w:szCs w:val="18"/>
        </w:rPr>
        <w:t>services</w:t>
      </w:r>
      <w:r w:rsidR="008A625A" w:rsidRPr="008A625A">
        <w:rPr>
          <w:rFonts w:ascii="Times New Roman" w:eastAsia="Times New Roman" w:hAnsi="Times New Roman" w:cs="Times New Roman"/>
          <w:sz w:val="24"/>
          <w:szCs w:val="24"/>
          <w:lang w:eastAsia="en-AU"/>
        </w:rPr>
        <w:t xml:space="preserve"> </w:t>
      </w:r>
      <w:r w:rsidR="008A625A" w:rsidRPr="008A625A">
        <w:rPr>
          <w:sz w:val="18"/>
          <w:szCs w:val="18"/>
        </w:rPr>
        <w:t xml:space="preserve">as ECP services in Australia remain limited to a small number of hospital sites. Allowing dermatologists to supervise the service will facilitate the </w:t>
      </w:r>
      <w:r w:rsidR="008A625A" w:rsidRPr="004134B3">
        <w:rPr>
          <w:sz w:val="18"/>
          <w:szCs w:val="18"/>
        </w:rPr>
        <w:t>establishment of additional treatment centres</w:t>
      </w:r>
      <w:r w:rsidR="008A625A" w:rsidRPr="008A625A">
        <w:rPr>
          <w:sz w:val="18"/>
          <w:szCs w:val="18"/>
        </w:rPr>
        <w:t xml:space="preserve">, improving </w:t>
      </w:r>
      <w:r w:rsidR="008A625A" w:rsidRPr="004134B3">
        <w:rPr>
          <w:sz w:val="18"/>
          <w:szCs w:val="18"/>
        </w:rPr>
        <w:t>geographical accessibility and equity of access</w:t>
      </w:r>
      <w:r w:rsidR="008A625A" w:rsidRPr="008A625A">
        <w:rPr>
          <w:sz w:val="18"/>
          <w:szCs w:val="18"/>
        </w:rPr>
        <w:t xml:space="preserve"> for this small but high-need patient population.</w:t>
      </w:r>
    </w:p>
    <w:p w14:paraId="6894A9A6" w14:textId="77777777" w:rsidR="00BF7CA6" w:rsidRPr="00020BCE" w:rsidRDefault="00BF7CA6" w:rsidP="003B0182">
      <w:pPr>
        <w:pStyle w:val="BodyText"/>
        <w:rPr>
          <w:sz w:val="18"/>
          <w:szCs w:val="18"/>
        </w:rPr>
      </w:pPr>
    </w:p>
    <w:p w14:paraId="2512B5B0" w14:textId="77777777" w:rsidR="006227EF" w:rsidRPr="000F3F4D" w:rsidRDefault="006227EF" w:rsidP="003B0182">
      <w:pPr>
        <w:pStyle w:val="Question"/>
        <w:rPr>
          <w:sz w:val="18"/>
          <w:szCs w:val="18"/>
        </w:rPr>
      </w:pPr>
      <w:r w:rsidRPr="00604587">
        <w:rPr>
          <w:sz w:val="18"/>
          <w:szCs w:val="18"/>
        </w:rPr>
        <w:lastRenderedPageBreak/>
        <w:t>If applicable, advise which health professionals will be needed to provide the proposed health technology:</w:t>
      </w:r>
    </w:p>
    <w:p w14:paraId="59D0E4BF" w14:textId="0E07F4DF" w:rsidR="006227EF" w:rsidRPr="000F3F4D" w:rsidRDefault="00DB7BEA" w:rsidP="003B0182">
      <w:pPr>
        <w:pStyle w:val="BodyText"/>
        <w:rPr>
          <w:rFonts w:eastAsia="Segoe UI"/>
          <w:color w:val="000000"/>
          <w:sz w:val="18"/>
          <w:szCs w:val="18"/>
        </w:rPr>
      </w:pPr>
      <w:r>
        <w:rPr>
          <w:sz w:val="18"/>
          <w:szCs w:val="18"/>
        </w:rPr>
        <w:t xml:space="preserve">The current MBS </w:t>
      </w:r>
      <w:r w:rsidR="00B544D1">
        <w:rPr>
          <w:sz w:val="18"/>
          <w:szCs w:val="18"/>
        </w:rPr>
        <w:t xml:space="preserve">items for </w:t>
      </w:r>
      <w:r w:rsidR="002B5226">
        <w:rPr>
          <w:sz w:val="18"/>
          <w:szCs w:val="18"/>
        </w:rPr>
        <w:t xml:space="preserve">ECP for the treatment of CTCL, items 14247 and </w:t>
      </w:r>
      <w:r w:rsidR="00914AFF">
        <w:rPr>
          <w:sz w:val="18"/>
          <w:szCs w:val="18"/>
        </w:rPr>
        <w:t>14249, state that the service must be supervised by a specialist or consultant physician in the speciality of haematology</w:t>
      </w:r>
      <w:r w:rsidR="00F10B87">
        <w:rPr>
          <w:sz w:val="18"/>
          <w:szCs w:val="18"/>
        </w:rPr>
        <w:t xml:space="preserve">. This is consistent with the </w:t>
      </w:r>
      <w:r w:rsidR="00382AF6">
        <w:rPr>
          <w:sz w:val="18"/>
          <w:szCs w:val="18"/>
        </w:rPr>
        <w:t xml:space="preserve">PBS restriction for methoxsalen for the treatment of CTCL (items 12154Q, </w:t>
      </w:r>
      <w:r w:rsidR="00911444">
        <w:rPr>
          <w:sz w:val="18"/>
          <w:szCs w:val="18"/>
        </w:rPr>
        <w:t xml:space="preserve">12156T, </w:t>
      </w:r>
      <w:r w:rsidR="003659F1">
        <w:rPr>
          <w:sz w:val="18"/>
          <w:szCs w:val="18"/>
        </w:rPr>
        <w:t>1</w:t>
      </w:r>
      <w:r w:rsidR="00644D32">
        <w:rPr>
          <w:sz w:val="18"/>
          <w:szCs w:val="18"/>
        </w:rPr>
        <w:t>216</w:t>
      </w:r>
      <w:r w:rsidR="0084004A">
        <w:rPr>
          <w:sz w:val="18"/>
          <w:szCs w:val="18"/>
        </w:rPr>
        <w:t xml:space="preserve">2D, </w:t>
      </w:r>
      <w:r w:rsidR="008E02BE">
        <w:rPr>
          <w:sz w:val="18"/>
          <w:szCs w:val="18"/>
        </w:rPr>
        <w:t>121</w:t>
      </w:r>
      <w:r w:rsidR="00135FBD">
        <w:rPr>
          <w:sz w:val="18"/>
          <w:szCs w:val="18"/>
        </w:rPr>
        <w:t>73Q</w:t>
      </w:r>
      <w:r w:rsidR="003008E4">
        <w:rPr>
          <w:sz w:val="18"/>
          <w:szCs w:val="18"/>
        </w:rPr>
        <w:t xml:space="preserve">), which contain treatment criteria which state that the </w:t>
      </w:r>
      <w:r w:rsidR="00082F48">
        <w:rPr>
          <w:sz w:val="18"/>
          <w:szCs w:val="18"/>
        </w:rPr>
        <w:t xml:space="preserve">patient must be treated by a haematologist, or must be treated by a medical physician working under the supervision of a haematologist. </w:t>
      </w:r>
      <w:r w:rsidR="008421A2">
        <w:rPr>
          <w:sz w:val="18"/>
          <w:szCs w:val="18"/>
        </w:rPr>
        <w:t>This application seeks to extend</w:t>
      </w:r>
      <w:r w:rsidR="00807067">
        <w:rPr>
          <w:sz w:val="18"/>
          <w:szCs w:val="18"/>
        </w:rPr>
        <w:t xml:space="preserve"> the current treatment restrictions </w:t>
      </w:r>
      <w:r w:rsidR="00096363">
        <w:rPr>
          <w:sz w:val="18"/>
          <w:szCs w:val="18"/>
        </w:rPr>
        <w:t>to include dermatologists</w:t>
      </w:r>
      <w:r w:rsidR="00C37BDC" w:rsidRPr="00C37BDC">
        <w:t xml:space="preserve"> </w:t>
      </w:r>
      <w:r w:rsidR="00C37BDC" w:rsidRPr="00C37BDC">
        <w:rPr>
          <w:sz w:val="18"/>
          <w:szCs w:val="18"/>
        </w:rPr>
        <w:t>reflecting contemporary multidisciplinary practice in the management of</w:t>
      </w:r>
      <w:r w:rsidR="009C632B">
        <w:rPr>
          <w:sz w:val="18"/>
          <w:szCs w:val="18"/>
        </w:rPr>
        <w:t xml:space="preserve"> CTCL.</w:t>
      </w:r>
    </w:p>
    <w:p w14:paraId="3DE45BFD" w14:textId="77777777" w:rsidR="006227EF" w:rsidRPr="000F3F4D" w:rsidRDefault="006227EF" w:rsidP="003B0182">
      <w:pPr>
        <w:pStyle w:val="Question"/>
        <w:rPr>
          <w:sz w:val="18"/>
          <w:szCs w:val="18"/>
        </w:rPr>
      </w:pPr>
      <w:r w:rsidRPr="00604587">
        <w:rPr>
          <w:sz w:val="18"/>
          <w:szCs w:val="18"/>
        </w:rPr>
        <w:t xml:space="preserve">If applicable, advise </w:t>
      </w:r>
      <w:r w:rsidR="00BE0612" w:rsidRPr="00604587">
        <w:rPr>
          <w:sz w:val="18"/>
          <w:szCs w:val="18"/>
        </w:rPr>
        <w:t>whether delivery of the proposed health technology can be delegated to another</w:t>
      </w:r>
      <w:r w:rsidRPr="00604587">
        <w:rPr>
          <w:sz w:val="18"/>
          <w:szCs w:val="18"/>
        </w:rPr>
        <w:t xml:space="preserve"> health professional:</w:t>
      </w:r>
    </w:p>
    <w:p w14:paraId="3B302918" w14:textId="30A0BE59" w:rsidR="00802CAC" w:rsidRPr="00802CAC" w:rsidRDefault="00802CAC" w:rsidP="00802CAC">
      <w:pPr>
        <w:pStyle w:val="Question"/>
        <w:rPr>
          <w:b w:val="0"/>
          <w:bCs w:val="0"/>
          <w:sz w:val="18"/>
          <w:szCs w:val="18"/>
          <w:lang w:eastAsia="en-US"/>
        </w:rPr>
      </w:pPr>
      <w:r w:rsidRPr="00802CAC">
        <w:rPr>
          <w:b w:val="0"/>
          <w:bCs w:val="0"/>
          <w:sz w:val="18"/>
          <w:szCs w:val="18"/>
          <w:lang w:eastAsia="en-US"/>
        </w:rPr>
        <w:t>ECP delivery requires a multidisciplinary clinical team to support the management of patients with CTCL. This team may include dermatologists, haematologists, specialist nurses, apheresis technicians, and transfusion medicine staff. Haematologists and dermatologists are responsible for clinical oversight and patient management, while trained nursing and technical staff perform the photopheresis procedure and monitor treatment safety.</w:t>
      </w:r>
    </w:p>
    <w:p w14:paraId="2B101A1A" w14:textId="77777777" w:rsidR="001C195C" w:rsidRDefault="00802CAC" w:rsidP="00802CAC">
      <w:pPr>
        <w:pStyle w:val="Question"/>
        <w:rPr>
          <w:b w:val="0"/>
          <w:bCs w:val="0"/>
          <w:sz w:val="18"/>
          <w:szCs w:val="18"/>
          <w:lang w:eastAsia="en-US"/>
        </w:rPr>
      </w:pPr>
      <w:r w:rsidRPr="00802CAC">
        <w:rPr>
          <w:b w:val="0"/>
          <w:bCs w:val="0"/>
          <w:sz w:val="18"/>
          <w:szCs w:val="18"/>
          <w:lang w:eastAsia="en-US"/>
        </w:rPr>
        <w:t>This application proposes that the current restriction on specialist supervision be expanded to also allow oversight by dermatologists, reflecting contemporary multidisciplinary practice and improving accessibility to ECP services.</w:t>
      </w:r>
    </w:p>
    <w:p w14:paraId="178E7DE0" w14:textId="5F53C096" w:rsidR="006227EF" w:rsidRPr="000F3F4D" w:rsidRDefault="006227EF" w:rsidP="00802CAC">
      <w:pPr>
        <w:pStyle w:val="Question"/>
        <w:rPr>
          <w:sz w:val="18"/>
          <w:szCs w:val="18"/>
        </w:rPr>
      </w:pPr>
      <w:r w:rsidRPr="00604587">
        <w:rPr>
          <w:sz w:val="18"/>
          <w:szCs w:val="18"/>
        </w:rPr>
        <w:t xml:space="preserve">If applicable, advise </w:t>
      </w:r>
      <w:r w:rsidR="00BE0612" w:rsidRPr="00604587">
        <w:rPr>
          <w:sz w:val="18"/>
          <w:szCs w:val="18"/>
        </w:rPr>
        <w:t>if there are any limitations on which health professionals might provide a referral for</w:t>
      </w:r>
      <w:r w:rsidRPr="00604587">
        <w:rPr>
          <w:sz w:val="18"/>
          <w:szCs w:val="18"/>
        </w:rPr>
        <w:t xml:space="preserve"> the proposed health technology:</w:t>
      </w:r>
    </w:p>
    <w:p w14:paraId="507FC5D4" w14:textId="5400E31A" w:rsidR="006227EF" w:rsidRPr="000F3F4D" w:rsidRDefault="000473CC" w:rsidP="003B0182">
      <w:pPr>
        <w:pStyle w:val="BodyText"/>
        <w:rPr>
          <w:rFonts w:eastAsia="Segoe UI"/>
          <w:color w:val="000000"/>
          <w:sz w:val="18"/>
          <w:szCs w:val="18"/>
        </w:rPr>
      </w:pPr>
      <w:r>
        <w:rPr>
          <w:sz w:val="18"/>
          <w:szCs w:val="18"/>
        </w:rPr>
        <w:t>Not applicable</w:t>
      </w:r>
    </w:p>
    <w:p w14:paraId="50D52C7B" w14:textId="1629026C" w:rsidR="00380C41" w:rsidRPr="000F3F4D" w:rsidRDefault="00380C41" w:rsidP="003B0182">
      <w:pPr>
        <w:pStyle w:val="Question"/>
        <w:rPr>
          <w:sz w:val="18"/>
          <w:szCs w:val="18"/>
        </w:rPr>
      </w:pPr>
      <w:r w:rsidRPr="00604587">
        <w:rPr>
          <w:sz w:val="18"/>
          <w:szCs w:val="18"/>
        </w:rPr>
        <w:t>Is there specific training or qualifications required to provide or deliver the proposed service, and/or any accreditation requirements to support delivery of the health technology?</w:t>
      </w:r>
    </w:p>
    <w:p w14:paraId="1D185C0D" w14:textId="42719329" w:rsidR="00380C41" w:rsidRPr="000F3F4D" w:rsidRDefault="00576CAB" w:rsidP="003B0182">
      <w:pPr>
        <w:pStyle w:val="BodyText"/>
        <w:rPr>
          <w:sz w:val="18"/>
          <w:szCs w:val="18"/>
        </w:rPr>
      </w:pPr>
      <w:r>
        <w:rPr>
          <w:sz w:val="18"/>
          <w:szCs w:val="18"/>
        </w:rPr>
        <w:t>No</w:t>
      </w:r>
    </w:p>
    <w:p w14:paraId="4A9031BE" w14:textId="77777777" w:rsidR="00380C41" w:rsidRPr="000F3F4D" w:rsidRDefault="00380C41" w:rsidP="003B0182">
      <w:pPr>
        <w:pStyle w:val="Question"/>
        <w:rPr>
          <w:sz w:val="18"/>
          <w:szCs w:val="18"/>
        </w:rPr>
      </w:pPr>
      <w:r w:rsidRPr="00604587">
        <w:rPr>
          <w:sz w:val="18"/>
          <w:szCs w:val="18"/>
        </w:rPr>
        <w:t>Provide details and explain:</w:t>
      </w:r>
    </w:p>
    <w:p w14:paraId="111EEBD7" w14:textId="70A011FB" w:rsidR="000E2774" w:rsidRPr="000E2774" w:rsidRDefault="005D1BC0" w:rsidP="00576CAB">
      <w:pPr>
        <w:pStyle w:val="BodyText"/>
        <w:rPr>
          <w:sz w:val="18"/>
          <w:szCs w:val="18"/>
        </w:rPr>
      </w:pPr>
      <w:r>
        <w:rPr>
          <w:sz w:val="18"/>
          <w:szCs w:val="18"/>
        </w:rPr>
        <w:t>Not applicable</w:t>
      </w:r>
    </w:p>
    <w:p w14:paraId="2B3BA1E3" w14:textId="3E4EA3D4" w:rsidR="00380C41" w:rsidRPr="000F3F4D" w:rsidRDefault="00BB494A" w:rsidP="003B0182">
      <w:pPr>
        <w:pStyle w:val="Question"/>
        <w:rPr>
          <w:i/>
          <w:iCs/>
          <w:sz w:val="18"/>
          <w:szCs w:val="18"/>
        </w:rPr>
      </w:pPr>
      <w:r w:rsidRPr="000F3F4D">
        <w:rPr>
          <w:sz w:val="18"/>
          <w:szCs w:val="18"/>
        </w:rPr>
        <w:t>Indicate the proposed setting(s) in which the proposed health technology will be delivered:</w:t>
      </w:r>
    </w:p>
    <w:p w14:paraId="05A7DDB0" w14:textId="69EFD780" w:rsidR="00BC0C43" w:rsidRPr="000F3F4D" w:rsidRDefault="00701150" w:rsidP="00582377">
      <w:pPr>
        <w:pStyle w:val="Tickboxes"/>
        <w:rPr>
          <w:sz w:val="18"/>
          <w:szCs w:val="18"/>
        </w:rPr>
      </w:pPr>
      <w:r w:rsidRPr="000F3F4D">
        <w:rPr>
          <w:sz w:val="18"/>
          <w:szCs w:val="18"/>
        </w:rPr>
        <w:fldChar w:fldCharType="begin">
          <w:ffData>
            <w:name w:val=""/>
            <w:enabled/>
            <w:calcOnExit w:val="0"/>
            <w:statusText w:type="text" w:val="Proposed setting for delivery Consulting rooms"/>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C0C43" w:rsidRPr="000F3F4D">
        <w:rPr>
          <w:sz w:val="18"/>
          <w:szCs w:val="18"/>
        </w:rPr>
        <w:t xml:space="preserve"> </w:t>
      </w:r>
      <w:r w:rsidR="00BB494A" w:rsidRPr="000F3F4D">
        <w:rPr>
          <w:sz w:val="18"/>
          <w:szCs w:val="18"/>
        </w:rPr>
        <w:t>Consulting rooms</w:t>
      </w:r>
    </w:p>
    <w:p w14:paraId="13F049D6" w14:textId="77777777" w:rsidR="00380C41" w:rsidRPr="000F3F4D" w:rsidRDefault="00701150" w:rsidP="00582377">
      <w:pPr>
        <w:pStyle w:val="Tickboxes"/>
        <w:rPr>
          <w:sz w:val="18"/>
          <w:szCs w:val="18"/>
        </w:rPr>
      </w:pPr>
      <w:r w:rsidRPr="000F3F4D">
        <w:rPr>
          <w:sz w:val="18"/>
          <w:szCs w:val="18"/>
        </w:rPr>
        <w:fldChar w:fldCharType="begin">
          <w:ffData>
            <w:name w:val=""/>
            <w:enabled/>
            <w:calcOnExit w:val="0"/>
            <w:statusText w:type="text" w:val="Proposed setting for delivery Day surgery centre"/>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380C41" w:rsidRPr="000F3F4D">
        <w:rPr>
          <w:sz w:val="18"/>
          <w:szCs w:val="18"/>
        </w:rPr>
        <w:t xml:space="preserve"> </w:t>
      </w:r>
      <w:r w:rsidR="00BB494A" w:rsidRPr="000F3F4D">
        <w:rPr>
          <w:sz w:val="18"/>
          <w:szCs w:val="18"/>
        </w:rPr>
        <w:t>Day surgery centre</w:t>
      </w:r>
    </w:p>
    <w:p w14:paraId="044D4042" w14:textId="312B4163" w:rsidR="00380C41" w:rsidRPr="000F3F4D" w:rsidRDefault="00BF33FE" w:rsidP="00582377">
      <w:pPr>
        <w:pStyle w:val="Tickboxes"/>
        <w:rPr>
          <w:sz w:val="18"/>
          <w:szCs w:val="18"/>
        </w:rPr>
      </w:pPr>
      <w:r w:rsidRPr="000F3F4D">
        <w:rPr>
          <w:sz w:val="18"/>
          <w:szCs w:val="18"/>
        </w:rPr>
        <w:fldChar w:fldCharType="begin">
          <w:ffData>
            <w:name w:val=""/>
            <w:enabled/>
            <w:calcOnExit w:val="0"/>
            <w:statusText w:type="text" w:val="Proposed setting for delivery Emergency Department"/>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380C41" w:rsidRPr="000F3F4D">
        <w:rPr>
          <w:sz w:val="18"/>
          <w:szCs w:val="18"/>
        </w:rPr>
        <w:t xml:space="preserve"> </w:t>
      </w:r>
      <w:r w:rsidR="00BB494A" w:rsidRPr="000F3F4D">
        <w:rPr>
          <w:sz w:val="18"/>
          <w:szCs w:val="18"/>
        </w:rPr>
        <w:t>Emergency Department</w:t>
      </w:r>
    </w:p>
    <w:p w14:paraId="22A6C938" w14:textId="628BCE8D" w:rsidR="00380C41" w:rsidRPr="000F3F4D" w:rsidRDefault="00576CAB" w:rsidP="00582377">
      <w:pPr>
        <w:pStyle w:val="Tickboxes"/>
        <w:rPr>
          <w:sz w:val="18"/>
          <w:szCs w:val="18"/>
        </w:rPr>
      </w:pPr>
      <w:r>
        <w:rPr>
          <w:sz w:val="18"/>
          <w:szCs w:val="18"/>
        </w:rPr>
        <w:fldChar w:fldCharType="begin">
          <w:ffData>
            <w:name w:val=""/>
            <w:enabled/>
            <w:calcOnExit w:val="0"/>
            <w:statusText w:type="text" w:val="Proposed setting for delivery Inpatient private hospital "/>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380C41" w:rsidRPr="000F3F4D">
        <w:rPr>
          <w:sz w:val="18"/>
          <w:szCs w:val="18"/>
        </w:rPr>
        <w:t xml:space="preserve"> </w:t>
      </w:r>
      <w:r w:rsidR="00BB494A" w:rsidRPr="000F3F4D">
        <w:rPr>
          <w:sz w:val="18"/>
          <w:szCs w:val="18"/>
        </w:rPr>
        <w:t>Inpatient private hospital</w:t>
      </w:r>
    </w:p>
    <w:p w14:paraId="73822762" w14:textId="4E0374DC" w:rsidR="00BB494A" w:rsidRPr="000F3F4D" w:rsidRDefault="00576CAB" w:rsidP="00582377">
      <w:pPr>
        <w:pStyle w:val="Tickboxes"/>
        <w:rPr>
          <w:sz w:val="18"/>
          <w:szCs w:val="18"/>
        </w:rPr>
      </w:pPr>
      <w:r>
        <w:rPr>
          <w:sz w:val="18"/>
          <w:szCs w:val="18"/>
        </w:rPr>
        <w:fldChar w:fldCharType="begin">
          <w:ffData>
            <w:name w:val=""/>
            <w:enabled/>
            <w:calcOnExit w:val="0"/>
            <w:statusText w:type="text" w:val="Proposed setting for delivery Inpatient public hospital"/>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B494A" w:rsidRPr="000F3F4D">
        <w:rPr>
          <w:sz w:val="18"/>
          <w:szCs w:val="18"/>
        </w:rPr>
        <w:t xml:space="preserve"> Inpatient public hospital</w:t>
      </w:r>
    </w:p>
    <w:p w14:paraId="632DC3B9" w14:textId="77777777" w:rsidR="00BB494A" w:rsidRPr="000F3F4D" w:rsidRDefault="00196EE9" w:rsidP="00582377">
      <w:pPr>
        <w:pStyle w:val="Tickboxes"/>
        <w:rPr>
          <w:sz w:val="18"/>
          <w:szCs w:val="18"/>
        </w:rPr>
      </w:pPr>
      <w:r w:rsidRPr="000F3F4D">
        <w:rPr>
          <w:sz w:val="18"/>
          <w:szCs w:val="18"/>
        </w:rPr>
        <w:fldChar w:fldCharType="begin">
          <w:ffData>
            <w:name w:val=""/>
            <w:enabled/>
            <w:calcOnExit w:val="0"/>
            <w:statusText w:type="text" w:val="Proposed setting for delivery Laboratory"/>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B494A" w:rsidRPr="000F3F4D">
        <w:rPr>
          <w:sz w:val="18"/>
          <w:szCs w:val="18"/>
        </w:rPr>
        <w:t xml:space="preserve"> Laboratory</w:t>
      </w:r>
    </w:p>
    <w:p w14:paraId="6DBA8A6A" w14:textId="0821350F" w:rsidR="00BB494A" w:rsidRPr="000F3F4D" w:rsidRDefault="003B032D" w:rsidP="00582377">
      <w:pPr>
        <w:pStyle w:val="Tickboxes"/>
        <w:rPr>
          <w:sz w:val="18"/>
          <w:szCs w:val="18"/>
        </w:rPr>
      </w:pPr>
      <w:r>
        <w:rPr>
          <w:sz w:val="18"/>
          <w:szCs w:val="18"/>
        </w:rPr>
        <w:fldChar w:fldCharType="begin">
          <w:ffData>
            <w:name w:val=""/>
            <w:enabled/>
            <w:calcOnExit w:val="0"/>
            <w:statusText w:type="text" w:val="Proposed setting for delivery Outpatient clinic "/>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B494A" w:rsidRPr="000F3F4D">
        <w:rPr>
          <w:sz w:val="18"/>
          <w:szCs w:val="18"/>
        </w:rPr>
        <w:t xml:space="preserve"> Outpatient clinic</w:t>
      </w:r>
    </w:p>
    <w:p w14:paraId="285CE82A" w14:textId="77777777" w:rsidR="00BB494A" w:rsidRPr="000F3F4D" w:rsidRDefault="002C1A17" w:rsidP="00582377">
      <w:pPr>
        <w:pStyle w:val="Tickboxes"/>
        <w:rPr>
          <w:sz w:val="18"/>
          <w:szCs w:val="18"/>
        </w:rPr>
      </w:pPr>
      <w:r w:rsidRPr="000F3F4D">
        <w:rPr>
          <w:sz w:val="18"/>
          <w:szCs w:val="18"/>
        </w:rPr>
        <w:fldChar w:fldCharType="begin">
          <w:ffData>
            <w:name w:val=""/>
            <w:enabled/>
            <w:calcOnExit w:val="0"/>
            <w:statusText w:type="text" w:val="Proposed setting for delivery Patient’s home"/>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B494A" w:rsidRPr="000F3F4D">
        <w:rPr>
          <w:sz w:val="18"/>
          <w:szCs w:val="18"/>
        </w:rPr>
        <w:t xml:space="preserve"> Patient’s home</w:t>
      </w:r>
    </w:p>
    <w:p w14:paraId="0F435D37" w14:textId="16FF6557" w:rsidR="00BB494A" w:rsidRPr="000F3F4D" w:rsidRDefault="002C1A17" w:rsidP="00582377">
      <w:pPr>
        <w:pStyle w:val="Tickboxes"/>
        <w:rPr>
          <w:sz w:val="18"/>
          <w:szCs w:val="18"/>
        </w:rPr>
      </w:pPr>
      <w:r w:rsidRPr="000F3F4D">
        <w:rPr>
          <w:sz w:val="18"/>
          <w:szCs w:val="18"/>
        </w:rPr>
        <w:fldChar w:fldCharType="begin">
          <w:ffData>
            <w:name w:val=""/>
            <w:enabled/>
            <w:calcOnExit w:val="0"/>
            <w:statusText w:type="text" w:val="Proposed setting for delivery Point of care testing "/>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B494A" w:rsidRPr="000F3F4D">
        <w:rPr>
          <w:sz w:val="18"/>
          <w:szCs w:val="18"/>
        </w:rPr>
        <w:t xml:space="preserve"> Point of care testing</w:t>
      </w:r>
    </w:p>
    <w:p w14:paraId="265BC52C" w14:textId="77777777" w:rsidR="00BB494A" w:rsidRPr="000F3F4D" w:rsidRDefault="002C1A17" w:rsidP="00582377">
      <w:pPr>
        <w:pStyle w:val="Tickboxes"/>
        <w:rPr>
          <w:sz w:val="18"/>
          <w:szCs w:val="18"/>
        </w:rPr>
      </w:pPr>
      <w:r w:rsidRPr="000F3F4D">
        <w:rPr>
          <w:sz w:val="18"/>
          <w:szCs w:val="18"/>
        </w:rPr>
        <w:fldChar w:fldCharType="begin">
          <w:ffData>
            <w:name w:val=""/>
            <w:enabled/>
            <w:calcOnExit w:val="0"/>
            <w:statusText w:type="text" w:val="Proposed setting for delivery Residential aged care facility"/>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B494A" w:rsidRPr="000F3F4D">
        <w:rPr>
          <w:sz w:val="18"/>
          <w:szCs w:val="18"/>
        </w:rPr>
        <w:t xml:space="preserve"> Residential aged care facility</w:t>
      </w:r>
    </w:p>
    <w:bookmarkStart w:id="3" w:name="_Hlk181704751"/>
    <w:p w14:paraId="29A7F9AF" w14:textId="5EDF859B" w:rsidR="00BB494A" w:rsidRPr="000F3F4D" w:rsidRDefault="00EC01FA" w:rsidP="00582377">
      <w:pPr>
        <w:pStyle w:val="Tickboxes"/>
        <w:rPr>
          <w:sz w:val="18"/>
          <w:szCs w:val="18"/>
        </w:rPr>
      </w:pPr>
      <w:r w:rsidRPr="000F3F4D">
        <w:rPr>
          <w:sz w:val="18"/>
          <w:szCs w:val="18"/>
        </w:rPr>
        <w:fldChar w:fldCharType="begin">
          <w:ffData>
            <w:name w:val=""/>
            <w:enabled/>
            <w:calcOnExit w:val="0"/>
            <w:statusText w:type="text" w:val="Proposed setting for delivery Other (please specify) "/>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BB494A" w:rsidRPr="000F3F4D">
        <w:rPr>
          <w:sz w:val="18"/>
          <w:szCs w:val="18"/>
        </w:rPr>
        <w:t xml:space="preserve"> Other (please specify</w:t>
      </w:r>
      <w:bookmarkEnd w:id="3"/>
      <w:r w:rsidR="00BB494A" w:rsidRPr="000F3F4D">
        <w:rPr>
          <w:sz w:val="18"/>
          <w:szCs w:val="18"/>
        </w:rPr>
        <w:t>)</w:t>
      </w:r>
    </w:p>
    <w:p w14:paraId="41B314E2" w14:textId="401584B1" w:rsidR="002D7216" w:rsidRPr="000F3F4D" w:rsidRDefault="002D7216" w:rsidP="003B0182">
      <w:pPr>
        <w:pStyle w:val="Question"/>
        <w:rPr>
          <w:sz w:val="18"/>
          <w:szCs w:val="18"/>
        </w:rPr>
      </w:pPr>
      <w:r w:rsidRPr="000F3F4D">
        <w:rPr>
          <w:sz w:val="18"/>
          <w:szCs w:val="18"/>
        </w:rPr>
        <w:t>Is the proposed health technology intended to be entirely rendered inside Australia?</w:t>
      </w:r>
    </w:p>
    <w:p w14:paraId="0E34E8FD" w14:textId="7702397D" w:rsidR="002D7216" w:rsidRPr="000F3F4D" w:rsidRDefault="002D7216" w:rsidP="003B0182">
      <w:pPr>
        <w:pStyle w:val="BodyText"/>
        <w:rPr>
          <w:sz w:val="18"/>
          <w:szCs w:val="18"/>
        </w:rPr>
      </w:pPr>
      <w:r w:rsidRPr="00B466DE">
        <w:rPr>
          <w:sz w:val="18"/>
          <w:szCs w:val="18"/>
        </w:rPr>
        <w:t>Yes</w:t>
      </w:r>
    </w:p>
    <w:p w14:paraId="1EDADEF2" w14:textId="77777777" w:rsidR="002D7216" w:rsidRPr="000F3F4D" w:rsidRDefault="00EA0AA0" w:rsidP="003B0182">
      <w:pPr>
        <w:pStyle w:val="Question"/>
        <w:rPr>
          <w:sz w:val="18"/>
          <w:szCs w:val="18"/>
        </w:rPr>
      </w:pPr>
      <w:r w:rsidRPr="000F3F4D">
        <w:rPr>
          <w:sz w:val="18"/>
          <w:szCs w:val="18"/>
        </w:rPr>
        <w:t>P</w:t>
      </w:r>
      <w:r w:rsidR="002D7216" w:rsidRPr="000F3F4D">
        <w:rPr>
          <w:sz w:val="18"/>
          <w:szCs w:val="18"/>
        </w:rPr>
        <w:t>rovide additional details on the proposed health technology to be rendered outside of Australia:</w:t>
      </w:r>
    </w:p>
    <w:p w14:paraId="4DA7A3C2" w14:textId="133DAA19" w:rsidR="002D7216" w:rsidRDefault="005D1BC0" w:rsidP="003B0182">
      <w:pPr>
        <w:pStyle w:val="BodyText"/>
        <w:rPr>
          <w:sz w:val="18"/>
          <w:szCs w:val="18"/>
        </w:rPr>
      </w:pPr>
      <w:r>
        <w:rPr>
          <w:sz w:val="18"/>
          <w:szCs w:val="18"/>
        </w:rPr>
        <w:t>Not applicable</w:t>
      </w:r>
    </w:p>
    <w:p w14:paraId="0A9509EE" w14:textId="77777777" w:rsidR="00BF7CA6" w:rsidRDefault="00BF7CA6" w:rsidP="003B0182">
      <w:pPr>
        <w:pStyle w:val="BodyText"/>
        <w:rPr>
          <w:sz w:val="18"/>
          <w:szCs w:val="18"/>
        </w:rPr>
      </w:pPr>
    </w:p>
    <w:p w14:paraId="371A0448" w14:textId="77777777" w:rsidR="00BF7CA6" w:rsidRPr="000F3F4D" w:rsidRDefault="00BF7CA6" w:rsidP="003B0182">
      <w:pPr>
        <w:pStyle w:val="BodyText"/>
        <w:rPr>
          <w:rFonts w:eastAsia="Segoe UI"/>
          <w:color w:val="000000"/>
          <w:sz w:val="18"/>
          <w:szCs w:val="18"/>
        </w:rPr>
      </w:pPr>
    </w:p>
    <w:p w14:paraId="33422C02" w14:textId="77777777" w:rsidR="00FE257E" w:rsidRPr="003F4E49" w:rsidRDefault="00FE257E" w:rsidP="003B0182">
      <w:pPr>
        <w:pStyle w:val="Heading1"/>
      </w:pPr>
      <w:r w:rsidRPr="00A84BCA">
        <w:lastRenderedPageBreak/>
        <w:t>Comparator</w:t>
      </w:r>
    </w:p>
    <w:p w14:paraId="0C9F1D19" w14:textId="77777777" w:rsidR="00FE257E" w:rsidRDefault="00FE257E" w:rsidP="003B0182">
      <w:pPr>
        <w:pStyle w:val="Question"/>
        <w:rPr>
          <w:sz w:val="18"/>
          <w:szCs w:val="18"/>
        </w:rPr>
      </w:pPr>
      <w:r w:rsidRPr="000F3F4D">
        <w:rPr>
          <w:sz w:val="18"/>
          <w:szCs w:val="18"/>
        </w:rPr>
        <w:t>Nominate the appropriate comparator(s) for the proposed medical service (i.e.</w:t>
      </w:r>
      <w:r w:rsidR="00010AAA" w:rsidRPr="000F3F4D">
        <w:rPr>
          <w:sz w:val="18"/>
          <w:szCs w:val="18"/>
        </w:rPr>
        <w:t>,</w:t>
      </w:r>
      <w:r w:rsidRPr="000F3F4D">
        <w:rPr>
          <w:sz w:val="18"/>
          <w:szCs w:val="18"/>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05A5C9C9" w14:textId="54FB7F94" w:rsidR="00B666DE" w:rsidRPr="00B666DE" w:rsidRDefault="00B666DE" w:rsidP="00B666DE">
      <w:pPr>
        <w:pStyle w:val="BodyText"/>
        <w:rPr>
          <w:rFonts w:eastAsia="Segoe UI"/>
          <w:color w:val="000000"/>
          <w:sz w:val="18"/>
          <w:szCs w:val="18"/>
        </w:rPr>
      </w:pPr>
      <w:r>
        <w:rPr>
          <w:sz w:val="18"/>
          <w:szCs w:val="18"/>
        </w:rPr>
        <w:t>Not applicable</w:t>
      </w:r>
    </w:p>
    <w:p w14:paraId="68668BB3" w14:textId="14905E09" w:rsidR="00FE257E" w:rsidRPr="000F3F4D" w:rsidRDefault="00955904" w:rsidP="003B0182">
      <w:pPr>
        <w:pStyle w:val="Question"/>
        <w:rPr>
          <w:sz w:val="18"/>
          <w:szCs w:val="18"/>
        </w:rPr>
      </w:pPr>
      <w:r w:rsidRPr="000F3F4D">
        <w:rPr>
          <w:sz w:val="18"/>
          <w:szCs w:val="18"/>
        </w:rPr>
        <w:t>List any existing MBS item numbers that are relevant for the nominated comparators</w:t>
      </w:r>
      <w:r w:rsidR="000627EF" w:rsidRPr="000F3F4D">
        <w:rPr>
          <w:sz w:val="18"/>
          <w:szCs w:val="18"/>
        </w:rPr>
        <w:t>:</w:t>
      </w:r>
    </w:p>
    <w:p w14:paraId="6086DDD0" w14:textId="7E293277" w:rsidR="00C21832" w:rsidRPr="000F3F4D" w:rsidRDefault="00ED57B2" w:rsidP="003B0182">
      <w:pPr>
        <w:pStyle w:val="BodyText"/>
        <w:rPr>
          <w:rFonts w:eastAsia="Segoe UI"/>
          <w:color w:val="000000"/>
          <w:sz w:val="18"/>
          <w:szCs w:val="18"/>
        </w:rPr>
      </w:pPr>
      <w:r>
        <w:rPr>
          <w:sz w:val="18"/>
          <w:szCs w:val="18"/>
        </w:rPr>
        <w:t>Not applicable</w:t>
      </w:r>
    </w:p>
    <w:p w14:paraId="14765D13" w14:textId="7D36B8EF" w:rsidR="00FE257E" w:rsidRDefault="00EA0AA0" w:rsidP="004C44F0">
      <w:pPr>
        <w:pStyle w:val="Question"/>
        <w:rPr>
          <w:sz w:val="18"/>
          <w:szCs w:val="18"/>
        </w:rPr>
      </w:pPr>
      <w:r w:rsidRPr="000F3F4D">
        <w:rPr>
          <w:sz w:val="18"/>
          <w:szCs w:val="18"/>
        </w:rPr>
        <w:t>P</w:t>
      </w:r>
      <w:r w:rsidR="005B5A58" w:rsidRPr="000F3F4D">
        <w:rPr>
          <w:sz w:val="18"/>
          <w:szCs w:val="18"/>
        </w:rPr>
        <w:t>rovide a rationale for why this is a comparator</w:t>
      </w:r>
      <w:r w:rsidR="000627EF" w:rsidRPr="000F3F4D">
        <w:rPr>
          <w:sz w:val="18"/>
          <w:szCs w:val="18"/>
        </w:rPr>
        <w:t>:</w:t>
      </w:r>
    </w:p>
    <w:p w14:paraId="30930FD8" w14:textId="77777777" w:rsidR="00B666DE" w:rsidRPr="000F3F4D" w:rsidRDefault="00B666DE" w:rsidP="00B666DE">
      <w:pPr>
        <w:pStyle w:val="BodyText"/>
        <w:rPr>
          <w:rFonts w:eastAsia="Segoe UI"/>
          <w:color w:val="000000"/>
          <w:sz w:val="18"/>
          <w:szCs w:val="18"/>
        </w:rPr>
      </w:pPr>
      <w:r>
        <w:rPr>
          <w:sz w:val="18"/>
          <w:szCs w:val="18"/>
        </w:rPr>
        <w:t>Not applicable</w:t>
      </w:r>
    </w:p>
    <w:p w14:paraId="1BDD6D22" w14:textId="017429AF" w:rsidR="00361BBE" w:rsidRPr="000F3F4D" w:rsidRDefault="005B5A58" w:rsidP="003B0182">
      <w:pPr>
        <w:pStyle w:val="Question"/>
        <w:rPr>
          <w:sz w:val="18"/>
          <w:szCs w:val="18"/>
        </w:rPr>
      </w:pPr>
      <w:r w:rsidRPr="000F3F4D">
        <w:rPr>
          <w:sz w:val="18"/>
          <w:szCs w:val="18"/>
        </w:rPr>
        <w:t xml:space="preserve">Pattern of substitution – Will the proposed health technology wholly replace the proposed comparator, partially replace </w:t>
      </w:r>
      <w:r w:rsidR="000627EF" w:rsidRPr="000F3F4D">
        <w:rPr>
          <w:sz w:val="18"/>
          <w:szCs w:val="18"/>
        </w:rPr>
        <w:t>the proposed comparator, displace the proposed comparator or be used in combination with the proposed comparator?</w:t>
      </w:r>
    </w:p>
    <w:p w14:paraId="44355260" w14:textId="3D0FF3DE" w:rsidR="000627EF" w:rsidRPr="000F3F4D" w:rsidRDefault="009422AB" w:rsidP="00582377">
      <w:pPr>
        <w:pStyle w:val="Tickboxes"/>
        <w:rPr>
          <w:sz w:val="18"/>
          <w:szCs w:val="18"/>
        </w:rPr>
      </w:pPr>
      <w:r>
        <w:rPr>
          <w:sz w:val="18"/>
          <w:szCs w:val="18"/>
        </w:rPr>
        <w:fldChar w:fldCharType="begin">
          <w:ffData>
            <w:name w:val=""/>
            <w:enabled/>
            <w:calcOnExit w:val="0"/>
            <w:statusText w:type="text" w:val="Pattern of substitution None (used with the comparator) "/>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C0C43" w:rsidRPr="000F3F4D">
        <w:rPr>
          <w:sz w:val="18"/>
          <w:szCs w:val="18"/>
        </w:rPr>
        <w:t xml:space="preserve"> </w:t>
      </w:r>
      <w:r w:rsidR="000627EF" w:rsidRPr="000F3F4D">
        <w:rPr>
          <w:sz w:val="18"/>
          <w:szCs w:val="18"/>
        </w:rPr>
        <w:t xml:space="preserve">None </w:t>
      </w:r>
      <w:r w:rsidR="00BC0C43" w:rsidRPr="000F3F4D">
        <w:rPr>
          <w:sz w:val="18"/>
          <w:szCs w:val="18"/>
        </w:rPr>
        <w:t>(u</w:t>
      </w:r>
      <w:r w:rsidR="000627EF" w:rsidRPr="000F3F4D">
        <w:rPr>
          <w:sz w:val="18"/>
          <w:szCs w:val="18"/>
        </w:rPr>
        <w:t>sed with the comparator</w:t>
      </w:r>
      <w:r w:rsidR="00BC0C43" w:rsidRPr="000F3F4D">
        <w:rPr>
          <w:sz w:val="18"/>
          <w:szCs w:val="18"/>
        </w:rPr>
        <w:t>)</w:t>
      </w:r>
    </w:p>
    <w:p w14:paraId="4CA5FEC5" w14:textId="77777777" w:rsidR="000627EF" w:rsidRPr="000F3F4D" w:rsidRDefault="0088630C" w:rsidP="00582377">
      <w:pPr>
        <w:pStyle w:val="Tickboxes"/>
        <w:rPr>
          <w:sz w:val="18"/>
          <w:szCs w:val="18"/>
        </w:rPr>
      </w:pPr>
      <w:r w:rsidRPr="000F3F4D">
        <w:rPr>
          <w:sz w:val="18"/>
          <w:szCs w:val="18"/>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0627EF" w:rsidRPr="000F3F4D">
        <w:rPr>
          <w:sz w:val="18"/>
          <w:szCs w:val="18"/>
        </w:rPr>
        <w:t xml:space="preserve"> Displaced </w:t>
      </w:r>
      <w:r w:rsidR="00BC0C43" w:rsidRPr="000F3F4D">
        <w:rPr>
          <w:sz w:val="18"/>
          <w:szCs w:val="18"/>
        </w:rPr>
        <w:t>(c</w:t>
      </w:r>
      <w:r w:rsidR="000627EF" w:rsidRPr="000F3F4D">
        <w:rPr>
          <w:sz w:val="18"/>
          <w:szCs w:val="18"/>
        </w:rPr>
        <w:t>omparator will likely be used following the proposed technology in some patients</w:t>
      </w:r>
      <w:r w:rsidR="00BC0C43" w:rsidRPr="000F3F4D">
        <w:rPr>
          <w:sz w:val="18"/>
          <w:szCs w:val="18"/>
        </w:rPr>
        <w:t>)</w:t>
      </w:r>
    </w:p>
    <w:p w14:paraId="172BB9DD" w14:textId="3BC05B12" w:rsidR="000627EF" w:rsidRPr="000F3F4D" w:rsidRDefault="00D44C2F" w:rsidP="00582377">
      <w:pPr>
        <w:pStyle w:val="Tickboxes"/>
        <w:rPr>
          <w:sz w:val="18"/>
          <w:szCs w:val="18"/>
        </w:rPr>
      </w:pPr>
      <w:r>
        <w:rPr>
          <w:sz w:val="18"/>
          <w:szCs w:val="18"/>
        </w:rPr>
        <w:fldChar w:fldCharType="begin">
          <w:ffData>
            <w:name w:val=""/>
            <w:enabled/>
            <w:calcOnExit w:val="0"/>
            <w:statusText w:type="text" w:val="Pattern of substitution Partial (in some cases, the proposed technology will replace the use of the comparator, but not all) "/>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0627EF" w:rsidRPr="000F3F4D">
        <w:rPr>
          <w:sz w:val="18"/>
          <w:szCs w:val="18"/>
        </w:rPr>
        <w:t xml:space="preserve"> Partial </w:t>
      </w:r>
      <w:r w:rsidR="00BC0C43" w:rsidRPr="000F3F4D">
        <w:rPr>
          <w:sz w:val="18"/>
          <w:szCs w:val="18"/>
        </w:rPr>
        <w:t>(in</w:t>
      </w:r>
      <w:r w:rsidR="000627EF" w:rsidRPr="000F3F4D">
        <w:rPr>
          <w:sz w:val="18"/>
          <w:szCs w:val="18"/>
        </w:rPr>
        <w:t xml:space="preserve"> some cases, the proposed technology will replace the use of the comparator, but not all</w:t>
      </w:r>
      <w:r w:rsidR="00BC0C43" w:rsidRPr="000F3F4D">
        <w:rPr>
          <w:sz w:val="18"/>
          <w:szCs w:val="18"/>
        </w:rPr>
        <w:t>)</w:t>
      </w:r>
    </w:p>
    <w:p w14:paraId="03861527" w14:textId="77777777" w:rsidR="000627EF" w:rsidRPr="000F3F4D" w:rsidRDefault="00C512C6" w:rsidP="00582377">
      <w:pPr>
        <w:pStyle w:val="Tickboxes"/>
        <w:rPr>
          <w:sz w:val="18"/>
          <w:szCs w:val="18"/>
        </w:rPr>
      </w:pPr>
      <w:r w:rsidRPr="000F3F4D">
        <w:rPr>
          <w:sz w:val="18"/>
          <w:szCs w:val="18"/>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0627EF" w:rsidRPr="000F3F4D">
        <w:rPr>
          <w:sz w:val="18"/>
          <w:szCs w:val="18"/>
        </w:rPr>
        <w:t xml:space="preserve"> Full </w:t>
      </w:r>
      <w:r w:rsidR="00BC0C43" w:rsidRPr="000F3F4D">
        <w:rPr>
          <w:sz w:val="18"/>
          <w:szCs w:val="18"/>
        </w:rPr>
        <w:t>(s</w:t>
      </w:r>
      <w:r w:rsidR="000627EF" w:rsidRPr="000F3F4D">
        <w:rPr>
          <w:sz w:val="18"/>
          <w:szCs w:val="18"/>
        </w:rPr>
        <w:t>ubjects who receive the proposed intervention will not receive the comparator</w:t>
      </w:r>
      <w:r w:rsidR="00BC0C43" w:rsidRPr="000F3F4D">
        <w:rPr>
          <w:sz w:val="18"/>
          <w:szCs w:val="18"/>
        </w:rPr>
        <w:t>)</w:t>
      </w:r>
    </w:p>
    <w:p w14:paraId="47557CE2" w14:textId="77777777" w:rsidR="000627EF" w:rsidRPr="000F3F4D" w:rsidRDefault="00EA0AA0" w:rsidP="003B0182">
      <w:pPr>
        <w:pStyle w:val="Question"/>
        <w:rPr>
          <w:sz w:val="18"/>
          <w:szCs w:val="18"/>
        </w:rPr>
      </w:pPr>
      <w:r w:rsidRPr="000F3F4D">
        <w:rPr>
          <w:sz w:val="18"/>
          <w:szCs w:val="18"/>
        </w:rPr>
        <w:t>Outline and e</w:t>
      </w:r>
      <w:r w:rsidR="000627EF" w:rsidRPr="000F3F4D">
        <w:rPr>
          <w:sz w:val="18"/>
          <w:szCs w:val="18"/>
        </w:rPr>
        <w:t>xplain the extent to which the current comparator is expected to be substituted:</w:t>
      </w:r>
    </w:p>
    <w:p w14:paraId="55E313BD" w14:textId="1E0F2D9C" w:rsidR="00B67D03" w:rsidRPr="00730F1F" w:rsidRDefault="00B67D03" w:rsidP="00730F1F">
      <w:pPr>
        <w:pStyle w:val="Question"/>
        <w:rPr>
          <w:sz w:val="18"/>
          <w:szCs w:val="18"/>
        </w:rPr>
      </w:pPr>
      <w:r w:rsidRPr="00B67D03">
        <w:rPr>
          <w:rFonts w:eastAsia="Segoe UI"/>
          <w:b w:val="0"/>
          <w:bCs w:val="0"/>
          <w:color w:val="000000"/>
          <w:sz w:val="18"/>
          <w:szCs w:val="18"/>
        </w:rPr>
        <w:t>Not applicable</w:t>
      </w:r>
    </w:p>
    <w:p w14:paraId="4D08DC57" w14:textId="2A067C80" w:rsidR="0016065A" w:rsidRPr="00A84BCA" w:rsidRDefault="0016065A" w:rsidP="003B0182">
      <w:pPr>
        <w:pStyle w:val="Heading1"/>
      </w:pPr>
      <w:r w:rsidRPr="00A84BCA">
        <w:t>Outcome</w:t>
      </w:r>
      <w:r w:rsidR="00770FA6" w:rsidRPr="00A84BCA">
        <w:t>s</w:t>
      </w:r>
    </w:p>
    <w:p w14:paraId="75A39991" w14:textId="5D729442" w:rsidR="00361BBE" w:rsidRPr="000F3F4D" w:rsidRDefault="004C02B7" w:rsidP="003B0182">
      <w:pPr>
        <w:pStyle w:val="Question"/>
        <w:rPr>
          <w:sz w:val="18"/>
          <w:szCs w:val="18"/>
        </w:rPr>
      </w:pPr>
      <w:r w:rsidRPr="000F3F4D">
        <w:rPr>
          <w:sz w:val="18"/>
          <w:szCs w:val="18"/>
        </w:rPr>
        <w:t>List the key health outcomes (major and minor – prioritising major key health outcomes first) that will need to be measured in assessing the clinical claim for the proposed medical service/technology (versus the comparator):</w:t>
      </w:r>
    </w:p>
    <w:p w14:paraId="684699B6" w14:textId="0FAE9633" w:rsidR="004C02B7" w:rsidRPr="000F3F4D" w:rsidRDefault="00206AD2" w:rsidP="00582377">
      <w:pPr>
        <w:pStyle w:val="Tickboxes"/>
        <w:rPr>
          <w:sz w:val="18"/>
          <w:szCs w:val="18"/>
        </w:rPr>
      </w:pPr>
      <w:r>
        <w:rPr>
          <w:sz w:val="18"/>
          <w:szCs w:val="18"/>
        </w:rPr>
        <w:fldChar w:fldCharType="begin">
          <w:ffData>
            <w:name w:val=""/>
            <w:enabled/>
            <w:calcOnExit w:val="0"/>
            <w:statusText w:type="text" w:val="Health outcomes Health benefits "/>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BC0C43" w:rsidRPr="000F3F4D">
        <w:rPr>
          <w:sz w:val="18"/>
          <w:szCs w:val="18"/>
        </w:rPr>
        <w:t xml:space="preserve"> </w:t>
      </w:r>
      <w:r w:rsidR="004C02B7" w:rsidRPr="000F3F4D">
        <w:rPr>
          <w:sz w:val="18"/>
          <w:szCs w:val="18"/>
        </w:rPr>
        <w:t>Health benefits</w:t>
      </w:r>
    </w:p>
    <w:p w14:paraId="7783C61D" w14:textId="11253BA1" w:rsidR="004C02B7" w:rsidRPr="000F3F4D" w:rsidRDefault="00E23642" w:rsidP="00582377">
      <w:pPr>
        <w:pStyle w:val="Tickboxes"/>
        <w:rPr>
          <w:sz w:val="18"/>
          <w:szCs w:val="18"/>
        </w:rPr>
      </w:pPr>
      <w:r>
        <w:rPr>
          <w:sz w:val="18"/>
          <w:szCs w:val="18"/>
        </w:rPr>
        <w:fldChar w:fldCharType="begin">
          <w:ffData>
            <w:name w:val=""/>
            <w:enabled/>
            <w:calcOnExit w:val="0"/>
            <w:statusText w:type="text" w:val="Health outcomes Health harms"/>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4C02B7" w:rsidRPr="000F3F4D">
        <w:rPr>
          <w:sz w:val="18"/>
          <w:szCs w:val="18"/>
        </w:rPr>
        <w:t xml:space="preserve"> Health harms</w:t>
      </w:r>
    </w:p>
    <w:p w14:paraId="15542F10" w14:textId="37C4DD6C" w:rsidR="004C02B7" w:rsidRPr="000F3F4D" w:rsidRDefault="002F1641" w:rsidP="00582377">
      <w:pPr>
        <w:pStyle w:val="Tickboxes"/>
        <w:rPr>
          <w:sz w:val="18"/>
          <w:szCs w:val="18"/>
        </w:rPr>
      </w:pPr>
      <w:r w:rsidRPr="000F3F4D">
        <w:rPr>
          <w:sz w:val="18"/>
          <w:szCs w:val="18"/>
        </w:rPr>
        <w:fldChar w:fldCharType="begin">
          <w:ffData>
            <w:name w:val=""/>
            <w:enabled/>
            <w:calcOnExit w:val="0"/>
            <w:statusText w:type="text" w:val="Health outcomes Resources"/>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4C02B7" w:rsidRPr="000F3F4D">
        <w:rPr>
          <w:sz w:val="18"/>
          <w:szCs w:val="18"/>
        </w:rPr>
        <w:t xml:space="preserve"> Resources</w:t>
      </w:r>
    </w:p>
    <w:p w14:paraId="599E3B46" w14:textId="77777777" w:rsidR="00E00CD3" w:rsidRPr="000F3F4D" w:rsidRDefault="002C40F1" w:rsidP="00582377">
      <w:pPr>
        <w:pStyle w:val="Tickboxes"/>
        <w:rPr>
          <w:b/>
          <w:sz w:val="18"/>
          <w:szCs w:val="18"/>
        </w:rPr>
      </w:pPr>
      <w:r w:rsidRPr="000F3F4D">
        <w:rPr>
          <w:sz w:val="18"/>
          <w:szCs w:val="18"/>
        </w:rPr>
        <w:fldChar w:fldCharType="begin">
          <w:ffData>
            <w:name w:val=""/>
            <w:enabled/>
            <w:calcOnExit w:val="0"/>
            <w:statusText w:type="text" w:val="Health outcomes Value of knowing"/>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4C02B7" w:rsidRPr="000F3F4D">
        <w:rPr>
          <w:sz w:val="18"/>
          <w:szCs w:val="18"/>
        </w:rPr>
        <w:t xml:space="preserve"> Value of knowing</w:t>
      </w:r>
    </w:p>
    <w:p w14:paraId="2654CAB1" w14:textId="77777777" w:rsidR="004C02B7" w:rsidRPr="000F3F4D" w:rsidRDefault="00E00CD3" w:rsidP="003B0182">
      <w:pPr>
        <w:pStyle w:val="Question"/>
        <w:rPr>
          <w:sz w:val="18"/>
          <w:szCs w:val="18"/>
        </w:rPr>
      </w:pPr>
      <w:r w:rsidRPr="000F3F4D">
        <w:rPr>
          <w:sz w:val="18"/>
          <w:szCs w:val="18"/>
        </w:rPr>
        <w:t>O</w:t>
      </w:r>
      <w:r w:rsidR="00CB5480" w:rsidRPr="000F3F4D">
        <w:rPr>
          <w:sz w:val="18"/>
          <w:szCs w:val="18"/>
        </w:rPr>
        <w:t>utcome description</w:t>
      </w:r>
      <w:r w:rsidRPr="000F3F4D">
        <w:rPr>
          <w:sz w:val="18"/>
          <w:szCs w:val="18"/>
        </w:rPr>
        <w:t xml:space="preserve"> –</w:t>
      </w:r>
      <w:r w:rsidR="00EA0AA0" w:rsidRPr="000F3F4D">
        <w:rPr>
          <w:sz w:val="18"/>
          <w:szCs w:val="18"/>
        </w:rPr>
        <w:t xml:space="preserve"> </w:t>
      </w:r>
      <w:r w:rsidRPr="000F3F4D">
        <w:rPr>
          <w:sz w:val="18"/>
          <w:szCs w:val="18"/>
        </w:rPr>
        <w:t>include information about whether a change in patient management, or prognosis, occurs as a result of the test information</w:t>
      </w:r>
      <w:r w:rsidR="004C02B7" w:rsidRPr="000F3F4D">
        <w:rPr>
          <w:sz w:val="18"/>
          <w:szCs w:val="18"/>
        </w:rPr>
        <w:t>:</w:t>
      </w:r>
    </w:p>
    <w:p w14:paraId="4C24B6E6" w14:textId="1089F1A0" w:rsidR="004D19EF" w:rsidRDefault="0033129E" w:rsidP="00E65916">
      <w:pPr>
        <w:pStyle w:val="BodyText"/>
        <w:rPr>
          <w:sz w:val="18"/>
          <w:szCs w:val="18"/>
        </w:rPr>
      </w:pPr>
      <w:r>
        <w:rPr>
          <w:sz w:val="18"/>
          <w:szCs w:val="18"/>
        </w:rPr>
        <w:t xml:space="preserve">The </w:t>
      </w:r>
      <w:r w:rsidR="00103EA5">
        <w:rPr>
          <w:sz w:val="18"/>
          <w:szCs w:val="18"/>
        </w:rPr>
        <w:t xml:space="preserve">MSAC </w:t>
      </w:r>
      <w:r>
        <w:rPr>
          <w:sz w:val="18"/>
          <w:szCs w:val="18"/>
        </w:rPr>
        <w:t xml:space="preserve">has accepted </w:t>
      </w:r>
      <w:r w:rsidR="00DF4A5B">
        <w:rPr>
          <w:sz w:val="18"/>
          <w:szCs w:val="18"/>
        </w:rPr>
        <w:t>that tr</w:t>
      </w:r>
      <w:r w:rsidR="008A126D">
        <w:rPr>
          <w:sz w:val="18"/>
          <w:szCs w:val="18"/>
        </w:rPr>
        <w:t xml:space="preserve">eatment </w:t>
      </w:r>
      <w:r w:rsidR="00E65916">
        <w:rPr>
          <w:sz w:val="18"/>
          <w:szCs w:val="18"/>
        </w:rPr>
        <w:t>with ECP</w:t>
      </w:r>
      <w:r w:rsidR="00E74CFE">
        <w:rPr>
          <w:sz w:val="18"/>
          <w:szCs w:val="18"/>
        </w:rPr>
        <w:t xml:space="preserve"> </w:t>
      </w:r>
      <w:r w:rsidR="00DF4A5B">
        <w:rPr>
          <w:sz w:val="18"/>
          <w:szCs w:val="18"/>
        </w:rPr>
        <w:t xml:space="preserve">is likely safer than, and at least as effective as, all four identified comparators </w:t>
      </w:r>
      <w:r w:rsidR="00C72FD9">
        <w:rPr>
          <w:sz w:val="18"/>
          <w:szCs w:val="18"/>
        </w:rPr>
        <w:t>(m</w:t>
      </w:r>
      <w:r w:rsidR="00C72FD9" w:rsidRPr="00D767AE">
        <w:rPr>
          <w:sz w:val="18"/>
          <w:szCs w:val="18"/>
        </w:rPr>
        <w:t xml:space="preserve">ethotrexate, </w:t>
      </w:r>
      <w:r w:rsidR="00C72FD9" w:rsidRPr="00972C92">
        <w:rPr>
          <w:sz w:val="18"/>
          <w:szCs w:val="18"/>
        </w:rPr>
        <w:t>interferon-</w:t>
      </w:r>
      <w:r w:rsidR="00C72FD9" w:rsidRPr="00972C92">
        <w:rPr>
          <w:rFonts w:ascii="Cambria" w:hAnsi="Cambria" w:cs="Cambria"/>
          <w:sz w:val="18"/>
          <w:szCs w:val="18"/>
        </w:rPr>
        <w:t>α</w:t>
      </w:r>
      <w:r w:rsidR="00C72FD9" w:rsidRPr="00D767AE">
        <w:rPr>
          <w:sz w:val="18"/>
          <w:szCs w:val="18"/>
        </w:rPr>
        <w:t xml:space="preserve">, </w:t>
      </w:r>
      <w:r w:rsidR="00C72FD9">
        <w:rPr>
          <w:sz w:val="18"/>
          <w:szCs w:val="18"/>
        </w:rPr>
        <w:t xml:space="preserve">vorinostat, </w:t>
      </w:r>
      <w:r w:rsidR="00C72FD9" w:rsidRPr="00D767AE">
        <w:rPr>
          <w:sz w:val="18"/>
          <w:szCs w:val="18"/>
        </w:rPr>
        <w:t>and brentuximab vedotin</w:t>
      </w:r>
      <w:r w:rsidR="00C72FD9">
        <w:rPr>
          <w:sz w:val="18"/>
          <w:szCs w:val="18"/>
        </w:rPr>
        <w:t xml:space="preserve">) </w:t>
      </w:r>
      <w:r w:rsidR="00DF4A5B">
        <w:rPr>
          <w:sz w:val="18"/>
          <w:szCs w:val="18"/>
        </w:rPr>
        <w:t>for stage T</w:t>
      </w:r>
      <w:r w:rsidR="00DF4A5B">
        <w:rPr>
          <w:sz w:val="18"/>
          <w:szCs w:val="18"/>
          <w:vertAlign w:val="subscript"/>
        </w:rPr>
        <w:t>4</w:t>
      </w:r>
      <w:r w:rsidR="00DF4A5B">
        <w:rPr>
          <w:sz w:val="18"/>
          <w:szCs w:val="18"/>
        </w:rPr>
        <w:t> M</w:t>
      </w:r>
      <w:r w:rsidR="00DF4A5B">
        <w:rPr>
          <w:sz w:val="18"/>
          <w:szCs w:val="18"/>
          <w:vertAlign w:val="subscript"/>
        </w:rPr>
        <w:t>0</w:t>
      </w:r>
      <w:r w:rsidR="00C72FD9">
        <w:rPr>
          <w:sz w:val="18"/>
          <w:szCs w:val="18"/>
        </w:rPr>
        <w:t xml:space="preserve"> cutaneous T-cell lymphoma</w:t>
      </w:r>
      <w:r w:rsidR="00526425">
        <w:rPr>
          <w:sz w:val="18"/>
          <w:szCs w:val="18"/>
        </w:rPr>
        <w:t xml:space="preserve"> </w:t>
      </w:r>
      <w:r w:rsidR="00FD5743">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FD5743">
        <w:rPr>
          <w:sz w:val="18"/>
          <w:szCs w:val="18"/>
        </w:rPr>
        <w:fldChar w:fldCharType="separate"/>
      </w:r>
      <w:r w:rsidR="00676A63">
        <w:rPr>
          <w:noProof/>
          <w:sz w:val="18"/>
          <w:szCs w:val="18"/>
        </w:rPr>
        <w:t>(MSAC Application 1420.1 PSD)</w:t>
      </w:r>
      <w:r w:rsidR="00FD5743">
        <w:rPr>
          <w:sz w:val="18"/>
          <w:szCs w:val="18"/>
        </w:rPr>
        <w:fldChar w:fldCharType="end"/>
      </w:r>
      <w:r w:rsidR="00526425">
        <w:rPr>
          <w:sz w:val="18"/>
          <w:szCs w:val="18"/>
        </w:rPr>
        <w:t>.</w:t>
      </w:r>
    </w:p>
    <w:p w14:paraId="50C731C1" w14:textId="3551D283" w:rsidR="00660733" w:rsidRDefault="00C57447" w:rsidP="00E65916">
      <w:pPr>
        <w:pStyle w:val="BodyText"/>
        <w:rPr>
          <w:sz w:val="18"/>
          <w:szCs w:val="18"/>
        </w:rPr>
      </w:pPr>
      <w:r>
        <w:rPr>
          <w:sz w:val="18"/>
          <w:szCs w:val="18"/>
        </w:rPr>
        <w:t xml:space="preserve">The </w:t>
      </w:r>
      <w:r w:rsidR="00092C02">
        <w:rPr>
          <w:sz w:val="18"/>
          <w:szCs w:val="18"/>
        </w:rPr>
        <w:t>outcomes assessed</w:t>
      </w:r>
      <w:r w:rsidR="00DD565B">
        <w:rPr>
          <w:sz w:val="18"/>
          <w:szCs w:val="18"/>
        </w:rPr>
        <w:t xml:space="preserve"> by MSAC</w:t>
      </w:r>
      <w:r w:rsidR="00092C02">
        <w:rPr>
          <w:sz w:val="18"/>
          <w:szCs w:val="18"/>
        </w:rPr>
        <w:t xml:space="preserve"> in </w:t>
      </w:r>
      <w:r w:rsidR="001818DE">
        <w:rPr>
          <w:sz w:val="18"/>
          <w:szCs w:val="18"/>
        </w:rPr>
        <w:t xml:space="preserve">the </w:t>
      </w:r>
      <w:r w:rsidR="0001158F">
        <w:rPr>
          <w:sz w:val="18"/>
          <w:szCs w:val="18"/>
        </w:rPr>
        <w:t xml:space="preserve">April </w:t>
      </w:r>
      <w:r w:rsidR="001818DE">
        <w:rPr>
          <w:sz w:val="18"/>
          <w:szCs w:val="18"/>
        </w:rPr>
        <w:t>2020 submissio</w:t>
      </w:r>
      <w:r w:rsidR="006460F3">
        <w:rPr>
          <w:sz w:val="18"/>
          <w:szCs w:val="18"/>
        </w:rPr>
        <w:t xml:space="preserve">n </w:t>
      </w:r>
      <w:r w:rsidR="00072F07">
        <w:rPr>
          <w:sz w:val="18"/>
          <w:szCs w:val="18"/>
        </w:rPr>
        <w:t>were</w:t>
      </w:r>
      <w:r w:rsidR="007121E9">
        <w:rPr>
          <w:sz w:val="18"/>
          <w:szCs w:val="18"/>
        </w:rPr>
        <w:t>:</w:t>
      </w:r>
    </w:p>
    <w:p w14:paraId="580D2158" w14:textId="77777777" w:rsidR="008F328A" w:rsidRDefault="008F328A" w:rsidP="00660733">
      <w:pPr>
        <w:pStyle w:val="BodyText"/>
        <w:numPr>
          <w:ilvl w:val="0"/>
          <w:numId w:val="23"/>
        </w:numPr>
        <w:rPr>
          <w:sz w:val="18"/>
          <w:szCs w:val="18"/>
        </w:rPr>
      </w:pPr>
      <w:r>
        <w:rPr>
          <w:sz w:val="18"/>
          <w:szCs w:val="18"/>
        </w:rPr>
        <w:t>Q</w:t>
      </w:r>
      <w:r w:rsidR="002F3DCF">
        <w:rPr>
          <w:sz w:val="18"/>
          <w:szCs w:val="18"/>
        </w:rPr>
        <w:t>uality of life/itch improvement/prur</w:t>
      </w:r>
      <w:r w:rsidR="00316D69">
        <w:rPr>
          <w:sz w:val="18"/>
          <w:szCs w:val="18"/>
        </w:rPr>
        <w:t>itus score</w:t>
      </w:r>
    </w:p>
    <w:p w14:paraId="25090163" w14:textId="44D976E7" w:rsidR="00E23852" w:rsidRDefault="008F328A" w:rsidP="00660733">
      <w:pPr>
        <w:pStyle w:val="BodyText"/>
        <w:numPr>
          <w:ilvl w:val="0"/>
          <w:numId w:val="23"/>
        </w:numPr>
        <w:rPr>
          <w:sz w:val="18"/>
          <w:szCs w:val="18"/>
        </w:rPr>
      </w:pPr>
      <w:r>
        <w:rPr>
          <w:sz w:val="18"/>
          <w:szCs w:val="18"/>
        </w:rPr>
        <w:t>R</w:t>
      </w:r>
      <w:r w:rsidR="000D5BF0">
        <w:rPr>
          <w:sz w:val="18"/>
          <w:szCs w:val="18"/>
        </w:rPr>
        <w:t>eduction in erythroderma/skin response/skin examination</w:t>
      </w:r>
    </w:p>
    <w:p w14:paraId="2E26EB8B" w14:textId="7D44DEF7" w:rsidR="008F328A" w:rsidRDefault="008F328A" w:rsidP="00660733">
      <w:pPr>
        <w:pStyle w:val="BodyText"/>
        <w:numPr>
          <w:ilvl w:val="0"/>
          <w:numId w:val="23"/>
        </w:numPr>
        <w:rPr>
          <w:sz w:val="18"/>
          <w:szCs w:val="18"/>
        </w:rPr>
      </w:pPr>
      <w:r>
        <w:rPr>
          <w:sz w:val="18"/>
          <w:szCs w:val="18"/>
        </w:rPr>
        <w:t>Time to next systemic treatment</w:t>
      </w:r>
    </w:p>
    <w:p w14:paraId="3BBDBF0E" w14:textId="29D95066" w:rsidR="008F328A" w:rsidRDefault="008F328A" w:rsidP="00660733">
      <w:pPr>
        <w:pStyle w:val="BodyText"/>
        <w:numPr>
          <w:ilvl w:val="0"/>
          <w:numId w:val="23"/>
        </w:numPr>
        <w:rPr>
          <w:sz w:val="18"/>
          <w:szCs w:val="18"/>
        </w:rPr>
      </w:pPr>
      <w:r>
        <w:rPr>
          <w:sz w:val="18"/>
          <w:szCs w:val="18"/>
        </w:rPr>
        <w:t>Overall survival</w:t>
      </w:r>
    </w:p>
    <w:p w14:paraId="1B8B1F3B" w14:textId="7A7B5961" w:rsidR="000B49BC" w:rsidRDefault="008F328A" w:rsidP="000B49BC">
      <w:pPr>
        <w:pStyle w:val="BodyText"/>
        <w:numPr>
          <w:ilvl w:val="0"/>
          <w:numId w:val="23"/>
        </w:numPr>
        <w:rPr>
          <w:sz w:val="18"/>
          <w:szCs w:val="18"/>
        </w:rPr>
      </w:pPr>
      <w:r>
        <w:rPr>
          <w:sz w:val="18"/>
          <w:szCs w:val="18"/>
        </w:rPr>
        <w:t>Response rate</w:t>
      </w:r>
    </w:p>
    <w:p w14:paraId="23B662A0" w14:textId="77777777" w:rsidR="00F51696" w:rsidRDefault="00104BD0" w:rsidP="000B49BC">
      <w:pPr>
        <w:pStyle w:val="BodyText"/>
        <w:numPr>
          <w:ilvl w:val="0"/>
          <w:numId w:val="23"/>
        </w:numPr>
        <w:rPr>
          <w:sz w:val="18"/>
          <w:szCs w:val="18"/>
        </w:rPr>
      </w:pPr>
      <w:r>
        <w:rPr>
          <w:sz w:val="18"/>
          <w:szCs w:val="18"/>
        </w:rPr>
        <w:t>S</w:t>
      </w:r>
      <w:r w:rsidR="00F51696">
        <w:rPr>
          <w:sz w:val="18"/>
          <w:szCs w:val="18"/>
        </w:rPr>
        <w:t>afety</w:t>
      </w:r>
    </w:p>
    <w:p w14:paraId="458167B3" w14:textId="26F2528B" w:rsidR="00801E67" w:rsidRDefault="00801E67" w:rsidP="000817AC">
      <w:pPr>
        <w:pStyle w:val="BodyText"/>
        <w:rPr>
          <w:b/>
          <w:bCs/>
          <w:sz w:val="18"/>
          <w:szCs w:val="18"/>
        </w:rPr>
      </w:pPr>
      <w:r w:rsidRPr="000817AC">
        <w:rPr>
          <w:sz w:val="18"/>
          <w:szCs w:val="18"/>
        </w:rPr>
        <w:t xml:space="preserve">This submission requests that the current restriction for supervision of ECP be </w:t>
      </w:r>
      <w:r w:rsidRPr="00801E67">
        <w:rPr>
          <w:sz w:val="18"/>
          <w:szCs w:val="18"/>
        </w:rPr>
        <w:t xml:space="preserve">expanded to include dermatologists, in addition to haematologists. This proposed change is not expected to alter </w:t>
      </w:r>
      <w:r w:rsidRPr="003E2779">
        <w:rPr>
          <w:sz w:val="18"/>
          <w:szCs w:val="18"/>
        </w:rPr>
        <w:t>the</w:t>
      </w:r>
      <w:r>
        <w:rPr>
          <w:b/>
          <w:bCs/>
          <w:sz w:val="18"/>
          <w:szCs w:val="18"/>
        </w:rPr>
        <w:t xml:space="preserve"> </w:t>
      </w:r>
      <w:r w:rsidRPr="00801E67">
        <w:rPr>
          <w:sz w:val="18"/>
          <w:szCs w:val="18"/>
        </w:rPr>
        <w:t xml:space="preserve">clinical </w:t>
      </w:r>
      <w:r w:rsidRPr="00801E67">
        <w:rPr>
          <w:sz w:val="18"/>
          <w:szCs w:val="18"/>
        </w:rPr>
        <w:lastRenderedPageBreak/>
        <w:t>outcomes</w:t>
      </w:r>
      <w:r w:rsidRPr="003E2779">
        <w:rPr>
          <w:sz w:val="18"/>
          <w:szCs w:val="18"/>
        </w:rPr>
        <w:t xml:space="preserve"> previously accepted by MSAC</w:t>
      </w:r>
      <w:r w:rsidRPr="00801E67">
        <w:rPr>
          <w:sz w:val="18"/>
          <w:szCs w:val="18"/>
        </w:rPr>
        <w:t>, as it does not modify the treatment indication, delivery method, dosage, or duration of therapy.</w:t>
      </w:r>
    </w:p>
    <w:p w14:paraId="357A919A" w14:textId="4354F0C4" w:rsidR="00566CF9" w:rsidRPr="000F3F4D" w:rsidRDefault="00566CF9" w:rsidP="003B0182">
      <w:pPr>
        <w:pStyle w:val="Heading1"/>
      </w:pPr>
      <w:r w:rsidRPr="000F3F4D">
        <w:t>Proposed MBS items</w:t>
      </w:r>
    </w:p>
    <w:p w14:paraId="3A307EE9" w14:textId="698C35B1" w:rsidR="009C0554" w:rsidRPr="000F3F4D" w:rsidRDefault="009C0554" w:rsidP="003B0182">
      <w:pPr>
        <w:pStyle w:val="Question"/>
        <w:rPr>
          <w:sz w:val="18"/>
          <w:szCs w:val="18"/>
        </w:rPr>
      </w:pPr>
      <w:r w:rsidRPr="000F3F4D">
        <w:rPr>
          <w:sz w:val="18"/>
          <w:szCs w:val="18"/>
        </w:rPr>
        <w:t>How is the technology/service funded at present? (</w:t>
      </w:r>
      <w:r w:rsidR="00EA0AA0" w:rsidRPr="000F3F4D">
        <w:rPr>
          <w:sz w:val="18"/>
          <w:szCs w:val="18"/>
        </w:rPr>
        <w:t>e.g.,</w:t>
      </w:r>
      <w:r w:rsidRPr="000F3F4D">
        <w:rPr>
          <w:sz w:val="18"/>
          <w:szCs w:val="18"/>
        </w:rPr>
        <w:t xml:space="preserve"> research funding; State-based funding; self-funded by patients; no funding or payments):</w:t>
      </w:r>
    </w:p>
    <w:p w14:paraId="514B312D" w14:textId="3C4B3338" w:rsidR="00A12D23" w:rsidRDefault="00BB2264" w:rsidP="003B0182">
      <w:pPr>
        <w:pStyle w:val="BodyText"/>
        <w:rPr>
          <w:sz w:val="18"/>
          <w:szCs w:val="18"/>
        </w:rPr>
      </w:pPr>
      <w:r>
        <w:rPr>
          <w:sz w:val="18"/>
          <w:szCs w:val="18"/>
        </w:rPr>
        <w:t>In</w:t>
      </w:r>
      <w:r w:rsidR="00F63A02">
        <w:rPr>
          <w:sz w:val="18"/>
          <w:szCs w:val="18"/>
        </w:rPr>
        <w:t xml:space="preserve"> April 2020</w:t>
      </w:r>
      <w:r w:rsidR="007A2052">
        <w:rPr>
          <w:sz w:val="18"/>
          <w:szCs w:val="18"/>
        </w:rPr>
        <w:t xml:space="preserve">, </w:t>
      </w:r>
      <w:r w:rsidR="000F72B6">
        <w:rPr>
          <w:sz w:val="18"/>
          <w:szCs w:val="18"/>
        </w:rPr>
        <w:t xml:space="preserve">MSAC </w:t>
      </w:r>
      <w:r w:rsidR="00146CB3">
        <w:rPr>
          <w:sz w:val="18"/>
          <w:szCs w:val="18"/>
        </w:rPr>
        <w:t>supported an</w:t>
      </w:r>
      <w:r w:rsidR="00475D34">
        <w:rPr>
          <w:sz w:val="18"/>
          <w:szCs w:val="18"/>
        </w:rPr>
        <w:t xml:space="preserve"> application for public funding of </w:t>
      </w:r>
      <w:r w:rsidR="0008274C">
        <w:rPr>
          <w:sz w:val="18"/>
          <w:szCs w:val="18"/>
        </w:rPr>
        <w:t xml:space="preserve">ECP </w:t>
      </w:r>
      <w:r w:rsidR="007A2052">
        <w:rPr>
          <w:sz w:val="18"/>
          <w:szCs w:val="18"/>
        </w:rPr>
        <w:t>by the MBS</w:t>
      </w:r>
      <w:r w:rsidR="00F63A02">
        <w:rPr>
          <w:sz w:val="18"/>
          <w:szCs w:val="18"/>
        </w:rPr>
        <w:t>.</w:t>
      </w:r>
      <w:r w:rsidR="00EC1BEF">
        <w:rPr>
          <w:sz w:val="18"/>
          <w:szCs w:val="18"/>
        </w:rPr>
        <w:t xml:space="preserve"> The service is currently funded on the</w:t>
      </w:r>
      <w:r w:rsidR="00346D02">
        <w:rPr>
          <w:sz w:val="18"/>
          <w:szCs w:val="18"/>
        </w:rPr>
        <w:t xml:space="preserve"> MBS under items 14247 an</w:t>
      </w:r>
      <w:r w:rsidR="00176B32">
        <w:rPr>
          <w:sz w:val="18"/>
          <w:szCs w:val="18"/>
        </w:rPr>
        <w:t>d</w:t>
      </w:r>
      <w:r w:rsidR="00346D02">
        <w:rPr>
          <w:sz w:val="18"/>
          <w:szCs w:val="18"/>
        </w:rPr>
        <w:t xml:space="preserve"> 14249. Meth</w:t>
      </w:r>
      <w:r w:rsidR="00144DD0">
        <w:rPr>
          <w:sz w:val="18"/>
          <w:szCs w:val="18"/>
        </w:rPr>
        <w:t xml:space="preserve">oxsalen is reimbursed on the PBS </w:t>
      </w:r>
      <w:r w:rsidR="001336C3">
        <w:rPr>
          <w:sz w:val="18"/>
          <w:szCs w:val="18"/>
        </w:rPr>
        <w:t xml:space="preserve">under items 12154Q, </w:t>
      </w:r>
      <w:r w:rsidR="00006003">
        <w:rPr>
          <w:sz w:val="18"/>
          <w:szCs w:val="18"/>
        </w:rPr>
        <w:t xml:space="preserve">12156T, 12162D, </w:t>
      </w:r>
      <w:r w:rsidR="00176B32">
        <w:rPr>
          <w:sz w:val="18"/>
          <w:szCs w:val="18"/>
        </w:rPr>
        <w:t xml:space="preserve">and </w:t>
      </w:r>
      <w:r w:rsidR="006F51D7">
        <w:rPr>
          <w:sz w:val="18"/>
          <w:szCs w:val="18"/>
        </w:rPr>
        <w:t>12173Q</w:t>
      </w:r>
      <w:r w:rsidR="00176B32">
        <w:rPr>
          <w:sz w:val="18"/>
          <w:szCs w:val="18"/>
        </w:rPr>
        <w:t>.</w:t>
      </w:r>
    </w:p>
    <w:p w14:paraId="26D3BE2C" w14:textId="40F8AFAB" w:rsidR="00836A15" w:rsidRPr="000F3F4D" w:rsidRDefault="00EA0AA0" w:rsidP="005F022E">
      <w:pPr>
        <w:rPr>
          <w:b/>
          <w:bCs/>
          <w:sz w:val="18"/>
          <w:szCs w:val="18"/>
        </w:rPr>
      </w:pPr>
      <w:r w:rsidRPr="000F3F4D">
        <w:rPr>
          <w:b/>
          <w:bCs/>
          <w:sz w:val="18"/>
          <w:szCs w:val="18"/>
        </w:rPr>
        <w:t>P</w:t>
      </w:r>
      <w:r w:rsidR="00566CF9" w:rsidRPr="000F3F4D">
        <w:rPr>
          <w:b/>
          <w:bCs/>
          <w:sz w:val="18"/>
          <w:szCs w:val="18"/>
        </w:rPr>
        <w:t xml:space="preserve">rovide at least one proposed item with their descriptor and associated costs, for each </w:t>
      </w:r>
      <w:r w:rsidRPr="000F3F4D">
        <w:rPr>
          <w:b/>
          <w:bCs/>
          <w:sz w:val="18"/>
          <w:szCs w:val="18"/>
        </w:rPr>
        <w:t>P</w:t>
      </w:r>
      <w:r w:rsidR="00566CF9" w:rsidRPr="000F3F4D">
        <w:rPr>
          <w:b/>
          <w:bCs/>
          <w:sz w:val="18"/>
          <w:szCs w:val="18"/>
        </w:rPr>
        <w:t>opulation/Intervention:</w:t>
      </w:r>
    </w:p>
    <w:p w14:paraId="64DA661C" w14:textId="76D2A080" w:rsidR="00DC02D7" w:rsidRPr="00A12D23" w:rsidRDefault="00A12D23" w:rsidP="00E7130F">
      <w:pPr>
        <w:pStyle w:val="BodyText"/>
        <w:rPr>
          <w:sz w:val="18"/>
          <w:szCs w:val="18"/>
        </w:rPr>
      </w:pPr>
      <w:r>
        <w:rPr>
          <w:sz w:val="18"/>
          <w:szCs w:val="18"/>
        </w:rPr>
        <w:t xml:space="preserve">Two MBS items exist for the delivery of ECP for </w:t>
      </w:r>
      <w:r w:rsidR="00D17118">
        <w:rPr>
          <w:sz w:val="18"/>
          <w:szCs w:val="18"/>
        </w:rPr>
        <w:t>CTCL</w:t>
      </w:r>
      <w:r>
        <w:rPr>
          <w:sz w:val="18"/>
          <w:szCs w:val="18"/>
        </w:rPr>
        <w:t xml:space="preserve">; one for initial treatment and one for continued use after </w:t>
      </w:r>
      <w:r w:rsidR="00D17118">
        <w:rPr>
          <w:sz w:val="18"/>
          <w:szCs w:val="18"/>
        </w:rPr>
        <w:t xml:space="preserve">a </w:t>
      </w:r>
      <w:r>
        <w:rPr>
          <w:sz w:val="18"/>
          <w:szCs w:val="18"/>
        </w:rPr>
        <w:t xml:space="preserve">confirmed response to initial treatment. </w:t>
      </w:r>
      <w:r w:rsidR="00790326" w:rsidRPr="00790326">
        <w:rPr>
          <w:sz w:val="18"/>
          <w:szCs w:val="18"/>
        </w:rPr>
        <w:t>Under</w:t>
      </w:r>
      <w:r w:rsidR="00E7130F">
        <w:rPr>
          <w:sz w:val="18"/>
          <w:szCs w:val="18"/>
        </w:rPr>
        <w:t xml:space="preserve"> the proposed </w:t>
      </w:r>
      <w:r w:rsidR="00790326" w:rsidRPr="00790326">
        <w:rPr>
          <w:sz w:val="18"/>
          <w:szCs w:val="18"/>
        </w:rPr>
        <w:t>change, point (f) of the existing MBS item</w:t>
      </w:r>
      <w:r w:rsidR="00644BAB">
        <w:rPr>
          <w:sz w:val="18"/>
          <w:szCs w:val="18"/>
        </w:rPr>
        <w:t xml:space="preserve"> descriptor </w:t>
      </w:r>
      <w:r w:rsidR="00790326" w:rsidRPr="00790326">
        <w:rPr>
          <w:sz w:val="18"/>
          <w:szCs w:val="18"/>
        </w:rPr>
        <w:t xml:space="preserve">has been amended to include dermatology, such that the </w:t>
      </w:r>
      <w:r w:rsidR="000577B0">
        <w:rPr>
          <w:sz w:val="18"/>
          <w:szCs w:val="18"/>
        </w:rPr>
        <w:t xml:space="preserve">service </w:t>
      </w:r>
      <w:r w:rsidR="00790326" w:rsidRPr="00790326">
        <w:rPr>
          <w:sz w:val="18"/>
          <w:szCs w:val="18"/>
        </w:rPr>
        <w:t>may be</w:t>
      </w:r>
      <w:r w:rsidR="000577B0">
        <w:rPr>
          <w:sz w:val="18"/>
          <w:szCs w:val="18"/>
        </w:rPr>
        <w:t xml:space="preserve"> supervised by a specialist or consultant physician in the speciality of haematology or </w:t>
      </w:r>
      <w:r w:rsidR="00790326" w:rsidRPr="00790326">
        <w:rPr>
          <w:sz w:val="18"/>
          <w:szCs w:val="18"/>
        </w:rPr>
        <w:t>dermatology</w:t>
      </w:r>
      <w:r w:rsidR="00AD70BA">
        <w:rPr>
          <w:sz w:val="18"/>
          <w:szCs w:val="18"/>
        </w:rPr>
        <w:t>.</w:t>
      </w:r>
    </w:p>
    <w:tbl>
      <w:tblPr>
        <w:tblStyle w:val="TableGridLight"/>
        <w:tblW w:w="0" w:type="auto"/>
        <w:tblLayout w:type="fixed"/>
        <w:tblLook w:val="04A0" w:firstRow="1" w:lastRow="0" w:firstColumn="1" w:lastColumn="0" w:noHBand="0" w:noVBand="1"/>
      </w:tblPr>
      <w:tblGrid>
        <w:gridCol w:w="3256"/>
        <w:gridCol w:w="6209"/>
      </w:tblGrid>
      <w:tr w:rsidR="00A05B4D" w:rsidRPr="000F3F4D" w14:paraId="17E78C9F" w14:textId="77777777" w:rsidTr="003B0182">
        <w:trPr>
          <w:cnfStyle w:val="100000000000" w:firstRow="1" w:lastRow="0" w:firstColumn="0" w:lastColumn="0" w:oddVBand="0" w:evenVBand="0" w:oddHBand="0" w:evenHBand="0" w:firstRowFirstColumn="0" w:firstRowLastColumn="0" w:lastRowFirstColumn="0" w:lastRowLastColumn="0"/>
        </w:trPr>
        <w:tc>
          <w:tcPr>
            <w:tcW w:w="3256" w:type="dxa"/>
          </w:tcPr>
          <w:p w14:paraId="24337667" w14:textId="77777777" w:rsidR="00A05B4D" w:rsidRPr="00745FDB" w:rsidRDefault="00A05B4D" w:rsidP="003B0182">
            <w:pPr>
              <w:pStyle w:val="Tabletext"/>
              <w:rPr>
                <w:sz w:val="16"/>
                <w:szCs w:val="16"/>
              </w:rPr>
            </w:pPr>
            <w:bookmarkStart w:id="4" w:name="_Hlk121232719"/>
            <w:r w:rsidRPr="00745FDB">
              <w:rPr>
                <w:sz w:val="16"/>
                <w:szCs w:val="16"/>
              </w:rPr>
              <w:t xml:space="preserve">MBS item number </w:t>
            </w:r>
            <w:r w:rsidR="00BC0C43" w:rsidRPr="00745FDB">
              <w:rPr>
                <w:sz w:val="16"/>
                <w:szCs w:val="16"/>
              </w:rPr>
              <w:br/>
            </w:r>
            <w:r w:rsidRPr="00745FDB">
              <w:rPr>
                <w:sz w:val="16"/>
                <w:szCs w:val="16"/>
              </w:rPr>
              <w:t>(where used as a template for the proposed item)</w:t>
            </w:r>
          </w:p>
        </w:tc>
        <w:tc>
          <w:tcPr>
            <w:tcW w:w="6209" w:type="dxa"/>
          </w:tcPr>
          <w:p w14:paraId="65520DC8" w14:textId="1968A0CA" w:rsidR="00A05B4D" w:rsidRPr="00745FDB" w:rsidRDefault="00A9254F" w:rsidP="003B0182">
            <w:pPr>
              <w:pStyle w:val="Tabletext"/>
              <w:rPr>
                <w:sz w:val="16"/>
                <w:szCs w:val="16"/>
              </w:rPr>
            </w:pPr>
            <w:r w:rsidRPr="00745FDB">
              <w:rPr>
                <w:sz w:val="16"/>
                <w:szCs w:val="16"/>
              </w:rPr>
              <w:t>14247</w:t>
            </w:r>
          </w:p>
        </w:tc>
      </w:tr>
      <w:tr w:rsidR="00A05B4D" w:rsidRPr="000F3F4D" w14:paraId="51D3E01F" w14:textId="77777777" w:rsidTr="003B0182">
        <w:tc>
          <w:tcPr>
            <w:tcW w:w="3256" w:type="dxa"/>
          </w:tcPr>
          <w:p w14:paraId="290A76DF" w14:textId="77777777" w:rsidR="00A05B4D" w:rsidRPr="00745FDB" w:rsidRDefault="00A05B4D" w:rsidP="001C3C75">
            <w:pPr>
              <w:pStyle w:val="Tabletext"/>
              <w:rPr>
                <w:sz w:val="16"/>
                <w:szCs w:val="16"/>
              </w:rPr>
            </w:pPr>
            <w:r w:rsidRPr="00745FDB">
              <w:rPr>
                <w:sz w:val="16"/>
                <w:szCs w:val="16"/>
              </w:rPr>
              <w:t>Category number</w:t>
            </w:r>
          </w:p>
        </w:tc>
        <w:tc>
          <w:tcPr>
            <w:tcW w:w="6209" w:type="dxa"/>
          </w:tcPr>
          <w:p w14:paraId="117F0AF4" w14:textId="7015A365" w:rsidR="00A05B4D" w:rsidRPr="00745FDB" w:rsidRDefault="00192E61" w:rsidP="003B0182">
            <w:pPr>
              <w:pStyle w:val="Tabletext"/>
              <w:rPr>
                <w:sz w:val="16"/>
                <w:szCs w:val="16"/>
              </w:rPr>
            </w:pPr>
            <w:r w:rsidRPr="00745FDB">
              <w:rPr>
                <w:sz w:val="16"/>
                <w:szCs w:val="16"/>
              </w:rPr>
              <w:t>3</w:t>
            </w:r>
          </w:p>
        </w:tc>
      </w:tr>
      <w:tr w:rsidR="00A05B4D" w:rsidRPr="000F3F4D" w14:paraId="05F919F8" w14:textId="77777777" w:rsidTr="003B0182">
        <w:tc>
          <w:tcPr>
            <w:tcW w:w="3256" w:type="dxa"/>
          </w:tcPr>
          <w:p w14:paraId="4849E8EB" w14:textId="77777777" w:rsidR="00A05B4D" w:rsidRPr="00745FDB" w:rsidRDefault="00A05B4D" w:rsidP="001C3C75">
            <w:pPr>
              <w:pStyle w:val="Tabletext"/>
              <w:rPr>
                <w:sz w:val="16"/>
                <w:szCs w:val="16"/>
              </w:rPr>
            </w:pPr>
            <w:r w:rsidRPr="00745FDB">
              <w:rPr>
                <w:sz w:val="16"/>
                <w:szCs w:val="16"/>
              </w:rPr>
              <w:t>Category description</w:t>
            </w:r>
          </w:p>
        </w:tc>
        <w:tc>
          <w:tcPr>
            <w:tcW w:w="6209" w:type="dxa"/>
          </w:tcPr>
          <w:p w14:paraId="5679492D" w14:textId="30A78890" w:rsidR="00A05B4D" w:rsidRPr="00745FDB" w:rsidRDefault="0038332C" w:rsidP="003B0182">
            <w:pPr>
              <w:pStyle w:val="Tabletext"/>
              <w:rPr>
                <w:sz w:val="16"/>
                <w:szCs w:val="16"/>
              </w:rPr>
            </w:pPr>
            <w:r w:rsidRPr="00745FDB">
              <w:rPr>
                <w:sz w:val="16"/>
                <w:szCs w:val="16"/>
              </w:rPr>
              <w:t>Therapeutic procedures</w:t>
            </w:r>
          </w:p>
        </w:tc>
      </w:tr>
      <w:tr w:rsidR="00A05B4D" w:rsidRPr="000F3F4D" w14:paraId="5396D4D1" w14:textId="77777777" w:rsidTr="003B0182">
        <w:tc>
          <w:tcPr>
            <w:tcW w:w="3256" w:type="dxa"/>
          </w:tcPr>
          <w:p w14:paraId="4065F1AC" w14:textId="77777777" w:rsidR="00A05B4D" w:rsidRPr="00745FDB" w:rsidRDefault="00A05B4D" w:rsidP="001C3C75">
            <w:pPr>
              <w:pStyle w:val="Tabletext"/>
              <w:rPr>
                <w:sz w:val="16"/>
                <w:szCs w:val="16"/>
              </w:rPr>
            </w:pPr>
            <w:r w:rsidRPr="00745FDB">
              <w:rPr>
                <w:sz w:val="16"/>
                <w:szCs w:val="16"/>
              </w:rPr>
              <w:t>Proposed item descriptor</w:t>
            </w:r>
          </w:p>
        </w:tc>
        <w:tc>
          <w:tcPr>
            <w:tcW w:w="6209" w:type="dxa"/>
          </w:tcPr>
          <w:p w14:paraId="3D249931" w14:textId="77777777" w:rsidR="00C65179" w:rsidRPr="00745FDB" w:rsidRDefault="00C65179" w:rsidP="00C65179">
            <w:pPr>
              <w:pStyle w:val="Tabletext"/>
              <w:rPr>
                <w:sz w:val="16"/>
                <w:szCs w:val="16"/>
              </w:rPr>
            </w:pPr>
            <w:r w:rsidRPr="00745FDB">
              <w:rPr>
                <w:sz w:val="16"/>
                <w:szCs w:val="16"/>
              </w:rPr>
              <w:t>Extracorporeal photopheresis for the treatment of erythrodermic stage III</w:t>
            </w:r>
            <w:r w:rsidRPr="00745FDB">
              <w:rPr>
                <w:rFonts w:ascii="Cambria Math" w:hAnsi="Cambria Math" w:cs="Cambria Math"/>
                <w:sz w:val="16"/>
                <w:szCs w:val="16"/>
              </w:rPr>
              <w:t>‑</w:t>
            </w:r>
            <w:r w:rsidRPr="00745FDB">
              <w:rPr>
                <w:sz w:val="16"/>
                <w:szCs w:val="16"/>
              </w:rPr>
              <w:t>IVa T4 M0 cutaneous T</w:t>
            </w:r>
            <w:r w:rsidRPr="00745FDB">
              <w:rPr>
                <w:rFonts w:ascii="Cambria Math" w:hAnsi="Cambria Math" w:cs="Cambria Math"/>
                <w:sz w:val="16"/>
                <w:szCs w:val="16"/>
              </w:rPr>
              <w:t>‑</w:t>
            </w:r>
            <w:r w:rsidRPr="00745FDB">
              <w:rPr>
                <w:sz w:val="16"/>
                <w:szCs w:val="16"/>
              </w:rPr>
              <w:t>cell lymphoma; if</w:t>
            </w:r>
          </w:p>
          <w:p w14:paraId="1C55EB91" w14:textId="718F6564" w:rsidR="00C65179" w:rsidRPr="00745FDB" w:rsidRDefault="00C65179" w:rsidP="005976CB">
            <w:pPr>
              <w:pStyle w:val="Tabletext"/>
              <w:numPr>
                <w:ilvl w:val="0"/>
                <w:numId w:val="29"/>
              </w:numPr>
              <w:rPr>
                <w:sz w:val="16"/>
                <w:szCs w:val="16"/>
              </w:rPr>
            </w:pPr>
            <w:r w:rsidRPr="00745FDB">
              <w:rPr>
                <w:sz w:val="16"/>
                <w:szCs w:val="16"/>
              </w:rPr>
              <w:t>the service is provided in the initial six months of treatment; and</w:t>
            </w:r>
          </w:p>
          <w:p w14:paraId="16EB56B0" w14:textId="7E8B0ACF" w:rsidR="00C65179" w:rsidRPr="00745FDB" w:rsidRDefault="00C65179" w:rsidP="005976CB">
            <w:pPr>
              <w:pStyle w:val="Tabletext"/>
              <w:numPr>
                <w:ilvl w:val="0"/>
                <w:numId w:val="29"/>
              </w:numPr>
              <w:rPr>
                <w:sz w:val="16"/>
                <w:szCs w:val="16"/>
              </w:rPr>
            </w:pPr>
            <w:r w:rsidRPr="00745FDB">
              <w:rPr>
                <w:sz w:val="16"/>
                <w:szCs w:val="16"/>
              </w:rPr>
              <w:t>the service is delivered using an integrated, closed extracorporeal photopheresis system; and</w:t>
            </w:r>
          </w:p>
          <w:p w14:paraId="2BC4286C" w14:textId="3D21D694" w:rsidR="00C65179" w:rsidRPr="00745FDB" w:rsidRDefault="00C65179" w:rsidP="005976CB">
            <w:pPr>
              <w:pStyle w:val="Tabletext"/>
              <w:numPr>
                <w:ilvl w:val="0"/>
                <w:numId w:val="29"/>
              </w:numPr>
              <w:rPr>
                <w:sz w:val="16"/>
                <w:szCs w:val="16"/>
              </w:rPr>
            </w:pPr>
            <w:r w:rsidRPr="00745FDB">
              <w:rPr>
                <w:sz w:val="16"/>
                <w:szCs w:val="16"/>
              </w:rPr>
              <w:t>the patient is 18 years old or over; and</w:t>
            </w:r>
          </w:p>
          <w:p w14:paraId="4A831751" w14:textId="6C8013A8" w:rsidR="00C65179" w:rsidRPr="00745FDB" w:rsidRDefault="00C65179" w:rsidP="005976CB">
            <w:pPr>
              <w:pStyle w:val="Tabletext"/>
              <w:numPr>
                <w:ilvl w:val="0"/>
                <w:numId w:val="29"/>
              </w:numPr>
              <w:rPr>
                <w:sz w:val="16"/>
                <w:szCs w:val="16"/>
              </w:rPr>
            </w:pPr>
            <w:r w:rsidRPr="00745FDB">
              <w:rPr>
                <w:sz w:val="16"/>
                <w:szCs w:val="16"/>
              </w:rPr>
              <w:t>the patient has received prior systemic treatment for this condition and experienced either disease progression or unacceptable toxicity while on this treatment; and</w:t>
            </w:r>
          </w:p>
          <w:p w14:paraId="19538961" w14:textId="43FF7925" w:rsidR="00C65179" w:rsidRPr="00745FDB" w:rsidRDefault="00C65179" w:rsidP="005976CB">
            <w:pPr>
              <w:pStyle w:val="Tabletext"/>
              <w:numPr>
                <w:ilvl w:val="0"/>
                <w:numId w:val="29"/>
              </w:numPr>
              <w:rPr>
                <w:sz w:val="16"/>
                <w:szCs w:val="16"/>
              </w:rPr>
            </w:pPr>
            <w:r w:rsidRPr="00745FDB">
              <w:rPr>
                <w:sz w:val="16"/>
                <w:szCs w:val="16"/>
              </w:rPr>
              <w:t>the service is provided in combination with the use of Pharmaceutical Benefits Scheme</w:t>
            </w:r>
            <w:r w:rsidRPr="00745FDB">
              <w:rPr>
                <w:rFonts w:ascii="Cambria Math" w:hAnsi="Cambria Math" w:cs="Cambria Math"/>
                <w:sz w:val="16"/>
                <w:szCs w:val="16"/>
              </w:rPr>
              <w:t>‑</w:t>
            </w:r>
            <w:r w:rsidRPr="00745FDB">
              <w:rPr>
                <w:sz w:val="16"/>
                <w:szCs w:val="16"/>
              </w:rPr>
              <w:t>subsidised methoxsalen; and</w:t>
            </w:r>
          </w:p>
          <w:p w14:paraId="4745BD68" w14:textId="1F780DA3" w:rsidR="00C65179" w:rsidRPr="00745FDB" w:rsidRDefault="00C65179" w:rsidP="005976CB">
            <w:pPr>
              <w:pStyle w:val="Tabletext"/>
              <w:numPr>
                <w:ilvl w:val="0"/>
                <w:numId w:val="29"/>
              </w:numPr>
              <w:rPr>
                <w:sz w:val="16"/>
                <w:szCs w:val="16"/>
              </w:rPr>
            </w:pPr>
            <w:r w:rsidRPr="00745FDB">
              <w:rPr>
                <w:sz w:val="16"/>
                <w:szCs w:val="16"/>
              </w:rPr>
              <w:t>the service is supervised by a specialist or consultant physician in the speciality of haematology</w:t>
            </w:r>
            <w:r w:rsidR="004052F4" w:rsidRPr="00745FDB">
              <w:rPr>
                <w:sz w:val="16"/>
                <w:szCs w:val="16"/>
              </w:rPr>
              <w:t xml:space="preserve"> </w:t>
            </w:r>
            <w:r w:rsidR="004052F4" w:rsidRPr="00A519AF">
              <w:rPr>
                <w:b/>
                <w:i/>
                <w:sz w:val="16"/>
                <w:szCs w:val="16"/>
              </w:rPr>
              <w:t>or dermatology.</w:t>
            </w:r>
          </w:p>
          <w:p w14:paraId="59802369" w14:textId="77777777" w:rsidR="00C65179" w:rsidRPr="00745FDB" w:rsidRDefault="00C65179" w:rsidP="00C65179">
            <w:pPr>
              <w:pStyle w:val="Tabletext"/>
              <w:rPr>
                <w:sz w:val="16"/>
                <w:szCs w:val="16"/>
              </w:rPr>
            </w:pPr>
          </w:p>
          <w:p w14:paraId="42E40BE7" w14:textId="28F41FEA" w:rsidR="00C65179" w:rsidRPr="00745FDB" w:rsidRDefault="00C65179" w:rsidP="00C65179">
            <w:pPr>
              <w:pStyle w:val="Tabletext"/>
              <w:rPr>
                <w:sz w:val="16"/>
                <w:szCs w:val="16"/>
              </w:rPr>
            </w:pPr>
            <w:r w:rsidRPr="00745FDB">
              <w:rPr>
                <w:sz w:val="16"/>
                <w:szCs w:val="16"/>
              </w:rPr>
              <w:t xml:space="preserve"> Applicable once per treatment cycle (H)</w:t>
            </w:r>
          </w:p>
          <w:p w14:paraId="21F51E44" w14:textId="7FE98873" w:rsidR="00A05B4D" w:rsidRPr="00745FDB" w:rsidRDefault="00A05B4D" w:rsidP="00BB529F">
            <w:pPr>
              <w:pStyle w:val="Tabletext"/>
              <w:rPr>
                <w:sz w:val="16"/>
                <w:szCs w:val="16"/>
              </w:rPr>
            </w:pPr>
          </w:p>
        </w:tc>
      </w:tr>
      <w:tr w:rsidR="00A05B4D" w:rsidRPr="000F3F4D" w14:paraId="66519B4A" w14:textId="77777777" w:rsidTr="003B0182">
        <w:tc>
          <w:tcPr>
            <w:tcW w:w="3256" w:type="dxa"/>
          </w:tcPr>
          <w:p w14:paraId="5C6F4604" w14:textId="77777777" w:rsidR="00A05B4D" w:rsidRPr="00745FDB" w:rsidRDefault="00A05B4D" w:rsidP="001C3C75">
            <w:pPr>
              <w:pStyle w:val="Tabletext"/>
              <w:rPr>
                <w:sz w:val="16"/>
                <w:szCs w:val="16"/>
              </w:rPr>
            </w:pPr>
            <w:r w:rsidRPr="00745FDB">
              <w:rPr>
                <w:sz w:val="16"/>
                <w:szCs w:val="16"/>
              </w:rPr>
              <w:t>Proposed MBS fee</w:t>
            </w:r>
          </w:p>
        </w:tc>
        <w:tc>
          <w:tcPr>
            <w:tcW w:w="6209" w:type="dxa"/>
          </w:tcPr>
          <w:p w14:paraId="3C26A441" w14:textId="5BAFE9E0" w:rsidR="000622AB" w:rsidRPr="00745FDB" w:rsidRDefault="000622AB" w:rsidP="003B0182">
            <w:pPr>
              <w:pStyle w:val="Tabletext"/>
              <w:rPr>
                <w:sz w:val="16"/>
                <w:szCs w:val="16"/>
              </w:rPr>
            </w:pPr>
            <w:r w:rsidRPr="00745FDB">
              <w:rPr>
                <w:sz w:val="16"/>
                <w:szCs w:val="16"/>
              </w:rPr>
              <w:t>Fee: $2,158.85</w:t>
            </w:r>
          </w:p>
          <w:p w14:paraId="33DDFD77" w14:textId="6B6CA432" w:rsidR="00A05B4D" w:rsidRPr="00745FDB" w:rsidRDefault="000622AB" w:rsidP="003B0182">
            <w:pPr>
              <w:pStyle w:val="Tabletext"/>
              <w:rPr>
                <w:sz w:val="16"/>
                <w:szCs w:val="16"/>
              </w:rPr>
            </w:pPr>
            <w:r w:rsidRPr="00745FDB">
              <w:rPr>
                <w:sz w:val="16"/>
                <w:szCs w:val="16"/>
              </w:rPr>
              <w:t>Benefit: 75% = $1,619.15</w:t>
            </w:r>
          </w:p>
        </w:tc>
      </w:tr>
      <w:tr w:rsidR="00A05B4D" w:rsidRPr="000F3F4D" w14:paraId="513ABCAC" w14:textId="77777777" w:rsidTr="003B0182">
        <w:tc>
          <w:tcPr>
            <w:tcW w:w="3256" w:type="dxa"/>
          </w:tcPr>
          <w:p w14:paraId="63BF56A6" w14:textId="77777777" w:rsidR="00A05B4D" w:rsidRPr="00745FDB" w:rsidRDefault="00A05B4D" w:rsidP="001C3C75">
            <w:pPr>
              <w:pStyle w:val="Tabletext"/>
              <w:rPr>
                <w:sz w:val="16"/>
                <w:szCs w:val="16"/>
              </w:rPr>
            </w:pPr>
            <w:r w:rsidRPr="00745FDB">
              <w:rPr>
                <w:sz w:val="16"/>
                <w:szCs w:val="16"/>
              </w:rPr>
              <w:t>Indicate the overall cost per patient of providing the proposed health technology</w:t>
            </w:r>
          </w:p>
        </w:tc>
        <w:tc>
          <w:tcPr>
            <w:tcW w:w="6209" w:type="dxa"/>
          </w:tcPr>
          <w:p w14:paraId="72F2B02F" w14:textId="06AC110B" w:rsidR="00DE4D74" w:rsidRPr="00745FDB" w:rsidRDefault="00DE4D74" w:rsidP="00DE4D74">
            <w:pPr>
              <w:pStyle w:val="Tabletext"/>
              <w:rPr>
                <w:sz w:val="16"/>
                <w:szCs w:val="16"/>
              </w:rPr>
            </w:pPr>
            <w:r w:rsidRPr="00745FDB">
              <w:rPr>
                <w:sz w:val="16"/>
                <w:szCs w:val="16"/>
              </w:rPr>
              <w:t>$2,158.85</w:t>
            </w:r>
          </w:p>
          <w:p w14:paraId="3E6C064E" w14:textId="16BB0F63" w:rsidR="00A05B4D" w:rsidRPr="00745FDB" w:rsidRDefault="00A05B4D" w:rsidP="003B0182">
            <w:pPr>
              <w:pStyle w:val="Tabletext"/>
              <w:rPr>
                <w:sz w:val="16"/>
                <w:szCs w:val="16"/>
              </w:rPr>
            </w:pPr>
          </w:p>
        </w:tc>
      </w:tr>
      <w:tr w:rsidR="00A05B4D" w:rsidRPr="000F3F4D" w14:paraId="7B2FC8A4" w14:textId="77777777" w:rsidTr="003B0182">
        <w:tc>
          <w:tcPr>
            <w:tcW w:w="3256" w:type="dxa"/>
          </w:tcPr>
          <w:p w14:paraId="5564E042" w14:textId="77777777" w:rsidR="00A05B4D" w:rsidRPr="00745FDB" w:rsidRDefault="00A05B4D" w:rsidP="001C3C75">
            <w:pPr>
              <w:pStyle w:val="Tabletext"/>
              <w:rPr>
                <w:sz w:val="16"/>
                <w:szCs w:val="16"/>
              </w:rPr>
            </w:pPr>
            <w:r w:rsidRPr="00745FDB">
              <w:rPr>
                <w:sz w:val="16"/>
                <w:szCs w:val="16"/>
              </w:rPr>
              <w:t>Please specify any anticipated out of pocket expenses</w:t>
            </w:r>
          </w:p>
        </w:tc>
        <w:tc>
          <w:tcPr>
            <w:tcW w:w="6209" w:type="dxa"/>
          </w:tcPr>
          <w:p w14:paraId="19FC32A6" w14:textId="2E8666D9" w:rsidR="00A05B4D" w:rsidRPr="00745FDB" w:rsidRDefault="005140BE" w:rsidP="003B0182">
            <w:pPr>
              <w:pStyle w:val="Tabletext"/>
              <w:rPr>
                <w:rFonts w:eastAsia="Segoe UI"/>
                <w:color w:val="000000"/>
                <w:sz w:val="16"/>
                <w:szCs w:val="16"/>
              </w:rPr>
            </w:pPr>
            <w:r w:rsidRPr="00745FDB">
              <w:rPr>
                <w:rFonts w:eastAsia="Segoe UI"/>
                <w:color w:val="000000"/>
                <w:sz w:val="16"/>
                <w:szCs w:val="16"/>
              </w:rPr>
              <w:t>No additional out</w:t>
            </w:r>
            <w:r w:rsidR="009A7954" w:rsidRPr="00745FDB">
              <w:rPr>
                <w:rFonts w:eastAsia="Segoe UI"/>
                <w:color w:val="000000"/>
                <w:sz w:val="16"/>
                <w:szCs w:val="16"/>
              </w:rPr>
              <w:t xml:space="preserve"> </w:t>
            </w:r>
            <w:r w:rsidRPr="00745FDB">
              <w:rPr>
                <w:rFonts w:eastAsia="Segoe UI"/>
                <w:color w:val="000000"/>
                <w:sz w:val="16"/>
                <w:szCs w:val="16"/>
              </w:rPr>
              <w:t>of</w:t>
            </w:r>
            <w:r w:rsidR="009A7954" w:rsidRPr="00745FDB">
              <w:rPr>
                <w:rFonts w:eastAsia="Segoe UI"/>
                <w:color w:val="000000"/>
                <w:sz w:val="16"/>
                <w:szCs w:val="16"/>
              </w:rPr>
              <w:t xml:space="preserve"> </w:t>
            </w:r>
            <w:r w:rsidRPr="00745FDB">
              <w:rPr>
                <w:rFonts w:eastAsia="Segoe UI"/>
                <w:color w:val="000000"/>
                <w:sz w:val="16"/>
                <w:szCs w:val="16"/>
              </w:rPr>
              <w:t>pocket costs are expected</w:t>
            </w:r>
          </w:p>
        </w:tc>
      </w:tr>
      <w:tr w:rsidR="00A05B4D" w:rsidRPr="000F3F4D" w14:paraId="34747DDB" w14:textId="77777777" w:rsidTr="003B0182">
        <w:tc>
          <w:tcPr>
            <w:tcW w:w="3256" w:type="dxa"/>
          </w:tcPr>
          <w:p w14:paraId="73314093" w14:textId="77777777" w:rsidR="00A05B4D" w:rsidRPr="00745FDB" w:rsidRDefault="00A05B4D" w:rsidP="001C3C75">
            <w:pPr>
              <w:pStyle w:val="Tabletext"/>
              <w:rPr>
                <w:sz w:val="16"/>
                <w:szCs w:val="16"/>
              </w:rPr>
            </w:pPr>
            <w:r w:rsidRPr="00745FDB">
              <w:rPr>
                <w:sz w:val="16"/>
                <w:szCs w:val="16"/>
              </w:rPr>
              <w:t>Provide any further details and explain</w:t>
            </w:r>
          </w:p>
        </w:tc>
        <w:tc>
          <w:tcPr>
            <w:tcW w:w="6209" w:type="dxa"/>
          </w:tcPr>
          <w:p w14:paraId="43873120" w14:textId="187758D8" w:rsidR="00A05B4D" w:rsidRPr="00745FDB" w:rsidRDefault="005140BE" w:rsidP="003B0182">
            <w:pPr>
              <w:pStyle w:val="Tabletext"/>
              <w:rPr>
                <w:rFonts w:eastAsia="Segoe UI"/>
                <w:color w:val="000000"/>
                <w:sz w:val="16"/>
                <w:szCs w:val="16"/>
              </w:rPr>
            </w:pPr>
            <w:r w:rsidRPr="00745FDB">
              <w:rPr>
                <w:rFonts w:eastAsia="Segoe UI"/>
                <w:color w:val="000000"/>
                <w:sz w:val="16"/>
                <w:szCs w:val="16"/>
              </w:rPr>
              <w:t xml:space="preserve">The application </w:t>
            </w:r>
            <w:r w:rsidR="000A2BCC" w:rsidRPr="00745FDB">
              <w:rPr>
                <w:rFonts w:eastAsia="Segoe UI"/>
                <w:color w:val="000000"/>
                <w:sz w:val="16"/>
                <w:szCs w:val="16"/>
              </w:rPr>
              <w:t xml:space="preserve">does not propose any change to the MBS fee for ECP services for </w:t>
            </w:r>
            <w:r w:rsidR="00DC194B" w:rsidRPr="00745FDB">
              <w:rPr>
                <w:rFonts w:eastAsia="Segoe UI"/>
                <w:color w:val="000000"/>
                <w:sz w:val="16"/>
                <w:szCs w:val="16"/>
              </w:rPr>
              <w:t>CTCL.</w:t>
            </w:r>
          </w:p>
        </w:tc>
      </w:tr>
      <w:bookmarkEnd w:id="4"/>
    </w:tbl>
    <w:p w14:paraId="1ED9B6D4" w14:textId="77777777" w:rsidR="00626588" w:rsidRDefault="00626588" w:rsidP="00E67547"/>
    <w:p w14:paraId="255AFEA0" w14:textId="77777777" w:rsidR="008711B6" w:rsidRDefault="008711B6" w:rsidP="00E67547"/>
    <w:tbl>
      <w:tblPr>
        <w:tblStyle w:val="TableGridLight"/>
        <w:tblW w:w="0" w:type="auto"/>
        <w:tblLayout w:type="fixed"/>
        <w:tblLook w:val="04A0" w:firstRow="1" w:lastRow="0" w:firstColumn="1" w:lastColumn="0" w:noHBand="0" w:noVBand="1"/>
      </w:tblPr>
      <w:tblGrid>
        <w:gridCol w:w="3256"/>
        <w:gridCol w:w="6209"/>
      </w:tblGrid>
      <w:tr w:rsidR="008711B6" w:rsidRPr="000F3F4D" w14:paraId="2C206ADB" w14:textId="77777777">
        <w:trPr>
          <w:cnfStyle w:val="100000000000" w:firstRow="1" w:lastRow="0" w:firstColumn="0" w:lastColumn="0" w:oddVBand="0" w:evenVBand="0" w:oddHBand="0" w:evenHBand="0" w:firstRowFirstColumn="0" w:firstRowLastColumn="0" w:lastRowFirstColumn="0" w:lastRowLastColumn="0"/>
        </w:trPr>
        <w:tc>
          <w:tcPr>
            <w:tcW w:w="3256" w:type="dxa"/>
          </w:tcPr>
          <w:p w14:paraId="440BB563" w14:textId="77777777" w:rsidR="008711B6" w:rsidRPr="00745FDB" w:rsidRDefault="008711B6">
            <w:pPr>
              <w:pStyle w:val="Tabletext"/>
              <w:rPr>
                <w:sz w:val="16"/>
                <w:szCs w:val="16"/>
              </w:rPr>
            </w:pPr>
            <w:r w:rsidRPr="00745FDB">
              <w:rPr>
                <w:sz w:val="16"/>
                <w:szCs w:val="16"/>
              </w:rPr>
              <w:lastRenderedPageBreak/>
              <w:t xml:space="preserve">MBS item number </w:t>
            </w:r>
            <w:r w:rsidRPr="00745FDB">
              <w:rPr>
                <w:sz w:val="16"/>
                <w:szCs w:val="16"/>
              </w:rPr>
              <w:br/>
              <w:t>(where used as a template for the proposed item)</w:t>
            </w:r>
          </w:p>
        </w:tc>
        <w:tc>
          <w:tcPr>
            <w:tcW w:w="6209" w:type="dxa"/>
          </w:tcPr>
          <w:p w14:paraId="103A6AD0" w14:textId="4C83262B" w:rsidR="008711B6" w:rsidRPr="00745FDB" w:rsidRDefault="008711B6">
            <w:pPr>
              <w:pStyle w:val="Tabletext"/>
              <w:rPr>
                <w:sz w:val="16"/>
                <w:szCs w:val="16"/>
              </w:rPr>
            </w:pPr>
            <w:r w:rsidRPr="00745FDB">
              <w:rPr>
                <w:sz w:val="16"/>
                <w:szCs w:val="16"/>
              </w:rPr>
              <w:t>14249</w:t>
            </w:r>
          </w:p>
        </w:tc>
      </w:tr>
      <w:tr w:rsidR="008711B6" w:rsidRPr="000F3F4D" w14:paraId="21E9FB5C" w14:textId="77777777">
        <w:tc>
          <w:tcPr>
            <w:tcW w:w="3256" w:type="dxa"/>
          </w:tcPr>
          <w:p w14:paraId="72B01D5C" w14:textId="77777777" w:rsidR="008711B6" w:rsidRPr="00745FDB" w:rsidRDefault="008711B6">
            <w:pPr>
              <w:pStyle w:val="Tabletext"/>
              <w:rPr>
                <w:sz w:val="16"/>
                <w:szCs w:val="16"/>
              </w:rPr>
            </w:pPr>
            <w:r w:rsidRPr="00745FDB">
              <w:rPr>
                <w:sz w:val="16"/>
                <w:szCs w:val="16"/>
              </w:rPr>
              <w:t>Category number</w:t>
            </w:r>
          </w:p>
        </w:tc>
        <w:tc>
          <w:tcPr>
            <w:tcW w:w="6209" w:type="dxa"/>
          </w:tcPr>
          <w:p w14:paraId="69634F66" w14:textId="77777777" w:rsidR="008711B6" w:rsidRPr="00745FDB" w:rsidRDefault="008711B6">
            <w:pPr>
              <w:pStyle w:val="Tabletext"/>
              <w:rPr>
                <w:sz w:val="16"/>
                <w:szCs w:val="16"/>
              </w:rPr>
            </w:pPr>
            <w:r w:rsidRPr="00745FDB">
              <w:rPr>
                <w:sz w:val="16"/>
                <w:szCs w:val="16"/>
              </w:rPr>
              <w:t>3</w:t>
            </w:r>
          </w:p>
        </w:tc>
      </w:tr>
      <w:tr w:rsidR="008711B6" w:rsidRPr="000F3F4D" w14:paraId="27A4F675" w14:textId="77777777">
        <w:tc>
          <w:tcPr>
            <w:tcW w:w="3256" w:type="dxa"/>
          </w:tcPr>
          <w:p w14:paraId="285CC334" w14:textId="77777777" w:rsidR="008711B6" w:rsidRPr="00745FDB" w:rsidRDefault="008711B6">
            <w:pPr>
              <w:pStyle w:val="Tabletext"/>
              <w:rPr>
                <w:sz w:val="16"/>
                <w:szCs w:val="16"/>
              </w:rPr>
            </w:pPr>
            <w:r w:rsidRPr="00745FDB">
              <w:rPr>
                <w:sz w:val="16"/>
                <w:szCs w:val="16"/>
              </w:rPr>
              <w:t>Category description</w:t>
            </w:r>
          </w:p>
        </w:tc>
        <w:tc>
          <w:tcPr>
            <w:tcW w:w="6209" w:type="dxa"/>
          </w:tcPr>
          <w:p w14:paraId="09B96003" w14:textId="77777777" w:rsidR="008711B6" w:rsidRPr="00745FDB" w:rsidRDefault="008711B6">
            <w:pPr>
              <w:pStyle w:val="Tabletext"/>
              <w:rPr>
                <w:sz w:val="16"/>
                <w:szCs w:val="16"/>
              </w:rPr>
            </w:pPr>
            <w:r w:rsidRPr="00745FDB">
              <w:rPr>
                <w:sz w:val="16"/>
                <w:szCs w:val="16"/>
              </w:rPr>
              <w:t>Therapeutic procedures</w:t>
            </w:r>
          </w:p>
        </w:tc>
      </w:tr>
      <w:tr w:rsidR="008711B6" w:rsidRPr="000F3F4D" w14:paraId="2908BA00" w14:textId="77777777">
        <w:tc>
          <w:tcPr>
            <w:tcW w:w="3256" w:type="dxa"/>
          </w:tcPr>
          <w:p w14:paraId="7E8FB626" w14:textId="77777777" w:rsidR="008711B6" w:rsidRPr="00745FDB" w:rsidRDefault="008711B6">
            <w:pPr>
              <w:pStyle w:val="Tabletext"/>
              <w:rPr>
                <w:sz w:val="16"/>
                <w:szCs w:val="16"/>
              </w:rPr>
            </w:pPr>
            <w:r w:rsidRPr="00745FDB">
              <w:rPr>
                <w:sz w:val="16"/>
                <w:szCs w:val="16"/>
              </w:rPr>
              <w:t>Proposed item descriptor</w:t>
            </w:r>
          </w:p>
        </w:tc>
        <w:tc>
          <w:tcPr>
            <w:tcW w:w="6209" w:type="dxa"/>
          </w:tcPr>
          <w:p w14:paraId="407A46AD" w14:textId="77777777" w:rsidR="009B7571" w:rsidRPr="00745FDB" w:rsidRDefault="009B7571" w:rsidP="009B7571">
            <w:pPr>
              <w:pStyle w:val="Tabletext"/>
              <w:rPr>
                <w:sz w:val="16"/>
                <w:szCs w:val="16"/>
              </w:rPr>
            </w:pPr>
            <w:r w:rsidRPr="00745FDB">
              <w:rPr>
                <w:sz w:val="16"/>
                <w:szCs w:val="16"/>
              </w:rPr>
              <w:t>Extracorporeal photopheresis</w:t>
            </w:r>
            <w:r w:rsidR="008711B6" w:rsidRPr="00745FDB">
              <w:rPr>
                <w:sz w:val="16"/>
                <w:szCs w:val="16"/>
              </w:rPr>
              <w:t xml:space="preserve"> for the </w:t>
            </w:r>
            <w:r w:rsidRPr="00745FDB">
              <w:rPr>
                <w:sz w:val="16"/>
                <w:szCs w:val="16"/>
              </w:rPr>
              <w:t>continuing</w:t>
            </w:r>
            <w:r w:rsidR="008711B6" w:rsidRPr="00745FDB">
              <w:rPr>
                <w:sz w:val="16"/>
                <w:szCs w:val="16"/>
              </w:rPr>
              <w:t xml:space="preserve"> treatment of erythrodermic stage III</w:t>
            </w:r>
            <w:r w:rsidRPr="00745FDB">
              <w:rPr>
                <w:rFonts w:ascii="Cambria Math" w:hAnsi="Cambria Math" w:cs="Cambria Math"/>
                <w:sz w:val="16"/>
                <w:szCs w:val="16"/>
              </w:rPr>
              <w:t>‑</w:t>
            </w:r>
            <w:r w:rsidR="008711B6" w:rsidRPr="00745FDB">
              <w:rPr>
                <w:sz w:val="16"/>
                <w:szCs w:val="16"/>
              </w:rPr>
              <w:t>IVa T4 M0 cutaneous T</w:t>
            </w:r>
            <w:r w:rsidRPr="00745FDB">
              <w:rPr>
                <w:rFonts w:ascii="Cambria Math" w:hAnsi="Cambria Math" w:cs="Cambria Math"/>
                <w:sz w:val="16"/>
                <w:szCs w:val="16"/>
              </w:rPr>
              <w:t>‑</w:t>
            </w:r>
            <w:r w:rsidR="008711B6" w:rsidRPr="00745FDB">
              <w:rPr>
                <w:sz w:val="16"/>
                <w:szCs w:val="16"/>
              </w:rPr>
              <w:t>cell lymphoma</w:t>
            </w:r>
            <w:r w:rsidRPr="00745FDB">
              <w:rPr>
                <w:sz w:val="16"/>
                <w:szCs w:val="16"/>
              </w:rPr>
              <w:t>;</w:t>
            </w:r>
            <w:r w:rsidR="008711B6" w:rsidRPr="00745FDB">
              <w:rPr>
                <w:sz w:val="16"/>
                <w:szCs w:val="16"/>
              </w:rPr>
              <w:t xml:space="preserve"> if</w:t>
            </w:r>
          </w:p>
          <w:p w14:paraId="2D98D5CE" w14:textId="77777777" w:rsidR="00E339AE" w:rsidRPr="00745FDB" w:rsidRDefault="009B7571" w:rsidP="00C560EC">
            <w:pPr>
              <w:pStyle w:val="Tabletext"/>
              <w:numPr>
                <w:ilvl w:val="0"/>
                <w:numId w:val="27"/>
              </w:numPr>
              <w:rPr>
                <w:sz w:val="16"/>
                <w:szCs w:val="16"/>
              </w:rPr>
            </w:pPr>
            <w:r w:rsidRPr="00745FDB">
              <w:rPr>
                <w:sz w:val="16"/>
                <w:szCs w:val="16"/>
              </w:rPr>
              <w:t>in the preceding 6 months:</w:t>
            </w:r>
          </w:p>
          <w:p w14:paraId="22985B5C" w14:textId="77777777" w:rsidR="00E339AE" w:rsidRPr="00745FDB" w:rsidRDefault="009B7571" w:rsidP="00C560EC">
            <w:pPr>
              <w:pStyle w:val="Tabletext"/>
              <w:numPr>
                <w:ilvl w:val="1"/>
                <w:numId w:val="28"/>
              </w:numPr>
              <w:rPr>
                <w:sz w:val="16"/>
                <w:szCs w:val="16"/>
              </w:rPr>
            </w:pPr>
            <w:r w:rsidRPr="00745FDB">
              <w:rPr>
                <w:sz w:val="16"/>
                <w:szCs w:val="16"/>
              </w:rPr>
              <w:t>a service to which item 14247 applies has been provided; and</w:t>
            </w:r>
          </w:p>
          <w:p w14:paraId="0530114C" w14:textId="77777777" w:rsidR="00E339AE" w:rsidRPr="00745FDB" w:rsidRDefault="009B7571" w:rsidP="00C560EC">
            <w:pPr>
              <w:pStyle w:val="Tabletext"/>
              <w:numPr>
                <w:ilvl w:val="1"/>
                <w:numId w:val="28"/>
              </w:numPr>
              <w:rPr>
                <w:sz w:val="16"/>
                <w:szCs w:val="16"/>
              </w:rPr>
            </w:pPr>
            <w:r w:rsidRPr="00745FDB">
              <w:rPr>
                <w:sz w:val="16"/>
                <w:szCs w:val="16"/>
              </w:rPr>
              <w:t>the patient has demonstrated a response to this service; and</w:t>
            </w:r>
          </w:p>
          <w:p w14:paraId="04A0D646" w14:textId="77777777" w:rsidR="00E339AE" w:rsidRPr="00745FDB" w:rsidRDefault="009B7571" w:rsidP="00C560EC">
            <w:pPr>
              <w:pStyle w:val="Tabletext"/>
              <w:numPr>
                <w:ilvl w:val="1"/>
                <w:numId w:val="28"/>
              </w:numPr>
              <w:rPr>
                <w:sz w:val="16"/>
                <w:szCs w:val="16"/>
              </w:rPr>
            </w:pPr>
            <w:r w:rsidRPr="00745FDB">
              <w:rPr>
                <w:sz w:val="16"/>
                <w:szCs w:val="16"/>
              </w:rPr>
              <w:t>the patient requires further treatment; and</w:t>
            </w:r>
          </w:p>
          <w:p w14:paraId="692C1CEA" w14:textId="77777777" w:rsidR="00E339AE" w:rsidRPr="00745FDB" w:rsidRDefault="009B7571" w:rsidP="00C560EC">
            <w:pPr>
              <w:pStyle w:val="Tabletext"/>
              <w:numPr>
                <w:ilvl w:val="0"/>
                <w:numId w:val="27"/>
              </w:numPr>
              <w:rPr>
                <w:sz w:val="16"/>
                <w:szCs w:val="16"/>
              </w:rPr>
            </w:pPr>
            <w:r w:rsidRPr="00745FDB">
              <w:rPr>
                <w:sz w:val="16"/>
                <w:szCs w:val="16"/>
              </w:rPr>
              <w:t>the service is delivered using an integrated, closed extracorporeal photopheresis system; and</w:t>
            </w:r>
          </w:p>
          <w:p w14:paraId="49339F12" w14:textId="77777777" w:rsidR="00E339AE" w:rsidRPr="00745FDB" w:rsidRDefault="009B7571" w:rsidP="00C560EC">
            <w:pPr>
              <w:pStyle w:val="Tabletext"/>
              <w:numPr>
                <w:ilvl w:val="0"/>
                <w:numId w:val="27"/>
              </w:numPr>
              <w:rPr>
                <w:sz w:val="16"/>
                <w:szCs w:val="16"/>
              </w:rPr>
            </w:pPr>
            <w:r w:rsidRPr="00745FDB">
              <w:rPr>
                <w:sz w:val="16"/>
                <w:szCs w:val="16"/>
              </w:rPr>
              <w:t>the patient is 18 years old or over; and</w:t>
            </w:r>
          </w:p>
          <w:p w14:paraId="541002DC" w14:textId="77777777" w:rsidR="00E339AE" w:rsidRPr="00745FDB" w:rsidRDefault="009B7571" w:rsidP="00C560EC">
            <w:pPr>
              <w:pStyle w:val="Tabletext"/>
              <w:numPr>
                <w:ilvl w:val="0"/>
                <w:numId w:val="27"/>
              </w:numPr>
              <w:rPr>
                <w:sz w:val="16"/>
                <w:szCs w:val="16"/>
              </w:rPr>
            </w:pPr>
            <w:r w:rsidRPr="00745FDB">
              <w:rPr>
                <w:sz w:val="16"/>
                <w:szCs w:val="16"/>
              </w:rPr>
              <w:t>the service is provided in combination with the use of Pharmaceutical Benefits Scheme</w:t>
            </w:r>
            <w:r w:rsidRPr="00745FDB">
              <w:rPr>
                <w:rFonts w:ascii="Cambria Math" w:hAnsi="Cambria Math" w:cs="Cambria Math"/>
                <w:sz w:val="16"/>
                <w:szCs w:val="16"/>
              </w:rPr>
              <w:t>‑</w:t>
            </w:r>
            <w:r w:rsidRPr="00745FDB">
              <w:rPr>
                <w:sz w:val="16"/>
                <w:szCs w:val="16"/>
              </w:rPr>
              <w:t>subsidised methoxsalen; and</w:t>
            </w:r>
          </w:p>
          <w:p w14:paraId="7CB6708C" w14:textId="038CDC44" w:rsidR="009B7571" w:rsidRPr="00745FDB" w:rsidRDefault="009B7571" w:rsidP="00C560EC">
            <w:pPr>
              <w:pStyle w:val="Tabletext"/>
              <w:numPr>
                <w:ilvl w:val="0"/>
                <w:numId w:val="27"/>
              </w:numPr>
              <w:rPr>
                <w:sz w:val="16"/>
                <w:szCs w:val="16"/>
              </w:rPr>
            </w:pPr>
            <w:r w:rsidRPr="00745FDB">
              <w:rPr>
                <w:sz w:val="16"/>
                <w:szCs w:val="16"/>
              </w:rPr>
              <w:t>the service is supervised by a specialist or consultant physician in the speciality of haematology</w:t>
            </w:r>
            <w:r w:rsidR="004052F4" w:rsidRPr="00745FDB">
              <w:rPr>
                <w:sz w:val="16"/>
                <w:szCs w:val="16"/>
              </w:rPr>
              <w:t xml:space="preserve"> </w:t>
            </w:r>
            <w:r w:rsidR="004052F4" w:rsidRPr="00A519AF">
              <w:rPr>
                <w:b/>
                <w:i/>
                <w:sz w:val="16"/>
                <w:szCs w:val="16"/>
              </w:rPr>
              <w:t>or dermatology</w:t>
            </w:r>
            <w:r w:rsidRPr="00A519AF">
              <w:rPr>
                <w:b/>
                <w:i/>
                <w:sz w:val="16"/>
                <w:szCs w:val="16"/>
              </w:rPr>
              <w:t>.</w:t>
            </w:r>
          </w:p>
          <w:p w14:paraId="614D518A" w14:textId="77777777" w:rsidR="009B7571" w:rsidRPr="00745FDB" w:rsidRDefault="009B7571" w:rsidP="009B7571">
            <w:pPr>
              <w:pStyle w:val="Tabletext"/>
              <w:rPr>
                <w:sz w:val="16"/>
                <w:szCs w:val="16"/>
              </w:rPr>
            </w:pPr>
          </w:p>
          <w:p w14:paraId="0C72BEA7" w14:textId="5788A14C" w:rsidR="008711B6" w:rsidRPr="00745FDB" w:rsidRDefault="009B7571">
            <w:pPr>
              <w:pStyle w:val="Tabletext"/>
              <w:rPr>
                <w:sz w:val="16"/>
                <w:szCs w:val="16"/>
              </w:rPr>
            </w:pPr>
            <w:r w:rsidRPr="00745FDB">
              <w:rPr>
                <w:sz w:val="16"/>
                <w:szCs w:val="16"/>
              </w:rPr>
              <w:t>Applicable once per treatment cycle (H)</w:t>
            </w:r>
          </w:p>
        </w:tc>
      </w:tr>
      <w:tr w:rsidR="008711B6" w:rsidRPr="000F3F4D" w14:paraId="156313A6" w14:textId="77777777">
        <w:tc>
          <w:tcPr>
            <w:tcW w:w="3256" w:type="dxa"/>
          </w:tcPr>
          <w:p w14:paraId="4ED467B8" w14:textId="77777777" w:rsidR="008711B6" w:rsidRPr="00745FDB" w:rsidRDefault="008711B6">
            <w:pPr>
              <w:pStyle w:val="Tabletext"/>
              <w:rPr>
                <w:sz w:val="16"/>
                <w:szCs w:val="16"/>
              </w:rPr>
            </w:pPr>
            <w:r w:rsidRPr="00745FDB">
              <w:rPr>
                <w:sz w:val="16"/>
                <w:szCs w:val="16"/>
              </w:rPr>
              <w:t>Proposed MBS fee</w:t>
            </w:r>
          </w:p>
        </w:tc>
        <w:tc>
          <w:tcPr>
            <w:tcW w:w="6209" w:type="dxa"/>
          </w:tcPr>
          <w:p w14:paraId="459BCFE4" w14:textId="12167E3C" w:rsidR="008711B6" w:rsidRPr="00745FDB" w:rsidRDefault="008711B6">
            <w:pPr>
              <w:pStyle w:val="Tabletext"/>
              <w:rPr>
                <w:sz w:val="16"/>
                <w:szCs w:val="16"/>
              </w:rPr>
            </w:pPr>
            <w:r w:rsidRPr="00745FDB">
              <w:rPr>
                <w:sz w:val="16"/>
                <w:szCs w:val="16"/>
              </w:rPr>
              <w:t>Fee: $2,158.85</w:t>
            </w:r>
          </w:p>
          <w:p w14:paraId="058333B3" w14:textId="77777777" w:rsidR="008711B6" w:rsidRPr="00745FDB" w:rsidRDefault="008711B6">
            <w:pPr>
              <w:pStyle w:val="Tabletext"/>
              <w:rPr>
                <w:sz w:val="16"/>
                <w:szCs w:val="16"/>
              </w:rPr>
            </w:pPr>
            <w:r w:rsidRPr="00745FDB">
              <w:rPr>
                <w:sz w:val="16"/>
                <w:szCs w:val="16"/>
              </w:rPr>
              <w:t>Benefit: 75% = $1,619.15</w:t>
            </w:r>
          </w:p>
        </w:tc>
      </w:tr>
      <w:tr w:rsidR="008711B6" w:rsidRPr="000F3F4D" w14:paraId="5F6DF7BF" w14:textId="77777777">
        <w:tc>
          <w:tcPr>
            <w:tcW w:w="3256" w:type="dxa"/>
          </w:tcPr>
          <w:p w14:paraId="14F594EF" w14:textId="77777777" w:rsidR="008711B6" w:rsidRPr="00745FDB" w:rsidRDefault="008711B6">
            <w:pPr>
              <w:pStyle w:val="Tabletext"/>
              <w:rPr>
                <w:sz w:val="16"/>
                <w:szCs w:val="16"/>
              </w:rPr>
            </w:pPr>
            <w:r w:rsidRPr="00745FDB">
              <w:rPr>
                <w:sz w:val="16"/>
                <w:szCs w:val="16"/>
              </w:rPr>
              <w:t>Indicate the overall cost per patient of providing the proposed health technology</w:t>
            </w:r>
          </w:p>
        </w:tc>
        <w:tc>
          <w:tcPr>
            <w:tcW w:w="6209" w:type="dxa"/>
          </w:tcPr>
          <w:p w14:paraId="59228CE5" w14:textId="03F56FDC" w:rsidR="00104BD0" w:rsidRPr="00745FDB" w:rsidRDefault="00104BD0" w:rsidP="00104BD0">
            <w:pPr>
              <w:pStyle w:val="Tabletext"/>
              <w:rPr>
                <w:sz w:val="16"/>
                <w:szCs w:val="16"/>
              </w:rPr>
            </w:pPr>
            <w:r w:rsidRPr="00745FDB">
              <w:rPr>
                <w:sz w:val="16"/>
                <w:szCs w:val="16"/>
              </w:rPr>
              <w:t>$2,158.85</w:t>
            </w:r>
          </w:p>
          <w:p w14:paraId="2C5F4F32" w14:textId="1C0724FC" w:rsidR="008711B6" w:rsidRPr="00745FDB" w:rsidRDefault="008711B6">
            <w:pPr>
              <w:pStyle w:val="Tabletext"/>
              <w:rPr>
                <w:sz w:val="16"/>
                <w:szCs w:val="16"/>
              </w:rPr>
            </w:pPr>
          </w:p>
        </w:tc>
      </w:tr>
      <w:tr w:rsidR="00096121" w:rsidRPr="000F3F4D" w14:paraId="7A22B681" w14:textId="77777777">
        <w:tc>
          <w:tcPr>
            <w:tcW w:w="3256" w:type="dxa"/>
          </w:tcPr>
          <w:p w14:paraId="18C63846" w14:textId="77777777" w:rsidR="00096121" w:rsidRPr="00745FDB" w:rsidRDefault="00096121" w:rsidP="00096121">
            <w:pPr>
              <w:pStyle w:val="Tabletext"/>
              <w:rPr>
                <w:sz w:val="16"/>
                <w:szCs w:val="16"/>
              </w:rPr>
            </w:pPr>
            <w:r w:rsidRPr="00745FDB">
              <w:rPr>
                <w:sz w:val="16"/>
                <w:szCs w:val="16"/>
              </w:rPr>
              <w:t>Please specify any anticipated out of pocket expenses</w:t>
            </w:r>
          </w:p>
        </w:tc>
        <w:tc>
          <w:tcPr>
            <w:tcW w:w="6209" w:type="dxa"/>
          </w:tcPr>
          <w:p w14:paraId="07699FC3" w14:textId="7ED35084" w:rsidR="00096121" w:rsidRPr="00745FDB" w:rsidRDefault="00096121" w:rsidP="00096121">
            <w:pPr>
              <w:pStyle w:val="Tabletext"/>
              <w:rPr>
                <w:rFonts w:eastAsia="Segoe UI"/>
                <w:color w:val="000000"/>
                <w:sz w:val="16"/>
                <w:szCs w:val="16"/>
              </w:rPr>
            </w:pPr>
            <w:r w:rsidRPr="00745FDB">
              <w:rPr>
                <w:rFonts w:eastAsia="Segoe UI"/>
                <w:color w:val="000000"/>
                <w:sz w:val="16"/>
                <w:szCs w:val="16"/>
              </w:rPr>
              <w:t>No additional out</w:t>
            </w:r>
            <w:r w:rsidR="009A7954" w:rsidRPr="00745FDB">
              <w:rPr>
                <w:rFonts w:eastAsia="Segoe UI"/>
                <w:color w:val="000000"/>
                <w:sz w:val="16"/>
                <w:szCs w:val="16"/>
              </w:rPr>
              <w:t xml:space="preserve"> </w:t>
            </w:r>
            <w:r w:rsidRPr="00745FDB">
              <w:rPr>
                <w:rFonts w:eastAsia="Segoe UI"/>
                <w:color w:val="000000"/>
                <w:sz w:val="16"/>
                <w:szCs w:val="16"/>
              </w:rPr>
              <w:t>of</w:t>
            </w:r>
            <w:r w:rsidR="009A7954" w:rsidRPr="00745FDB">
              <w:rPr>
                <w:rFonts w:eastAsia="Segoe UI"/>
                <w:color w:val="000000"/>
                <w:sz w:val="16"/>
                <w:szCs w:val="16"/>
              </w:rPr>
              <w:t xml:space="preserve"> </w:t>
            </w:r>
            <w:r w:rsidRPr="00745FDB">
              <w:rPr>
                <w:rFonts w:eastAsia="Segoe UI"/>
                <w:color w:val="000000"/>
                <w:sz w:val="16"/>
                <w:szCs w:val="16"/>
              </w:rPr>
              <w:t>pocket costs are expected</w:t>
            </w:r>
          </w:p>
        </w:tc>
      </w:tr>
      <w:tr w:rsidR="00096121" w:rsidRPr="000F3F4D" w14:paraId="5A38C363" w14:textId="77777777">
        <w:tc>
          <w:tcPr>
            <w:tcW w:w="3256" w:type="dxa"/>
          </w:tcPr>
          <w:p w14:paraId="20C07BAF" w14:textId="77777777" w:rsidR="00096121" w:rsidRPr="00745FDB" w:rsidRDefault="00096121" w:rsidP="00096121">
            <w:pPr>
              <w:pStyle w:val="Tabletext"/>
              <w:rPr>
                <w:sz w:val="16"/>
                <w:szCs w:val="16"/>
              </w:rPr>
            </w:pPr>
            <w:r w:rsidRPr="00745FDB">
              <w:rPr>
                <w:sz w:val="16"/>
                <w:szCs w:val="16"/>
              </w:rPr>
              <w:t>Provide any further details and explain</w:t>
            </w:r>
          </w:p>
        </w:tc>
        <w:tc>
          <w:tcPr>
            <w:tcW w:w="6209" w:type="dxa"/>
          </w:tcPr>
          <w:p w14:paraId="1355B621" w14:textId="09838D41" w:rsidR="00096121" w:rsidRPr="00745FDB" w:rsidRDefault="00096121" w:rsidP="00096121">
            <w:pPr>
              <w:pStyle w:val="Tabletext"/>
              <w:rPr>
                <w:rFonts w:eastAsia="Segoe UI"/>
                <w:color w:val="000000"/>
                <w:sz w:val="16"/>
                <w:szCs w:val="16"/>
              </w:rPr>
            </w:pPr>
            <w:r w:rsidRPr="00745FDB">
              <w:rPr>
                <w:rFonts w:eastAsia="Segoe UI"/>
                <w:color w:val="000000"/>
                <w:sz w:val="16"/>
                <w:szCs w:val="16"/>
              </w:rPr>
              <w:t>The application does not propose any change to the MBS fee for ECP services for CTCL.</w:t>
            </w:r>
          </w:p>
        </w:tc>
      </w:tr>
    </w:tbl>
    <w:p w14:paraId="740CFD3E" w14:textId="77777777" w:rsidR="005E1CFB" w:rsidRPr="00A84BCA" w:rsidRDefault="0090168B" w:rsidP="003B0182">
      <w:pPr>
        <w:pStyle w:val="Heading1"/>
      </w:pPr>
      <w:r w:rsidRPr="003B0182">
        <w:t>Algorithms</w:t>
      </w:r>
    </w:p>
    <w:p w14:paraId="315C26B0" w14:textId="77777777" w:rsidR="0090168B" w:rsidRPr="000F3F4D" w:rsidRDefault="00EA0AA0" w:rsidP="003B0182">
      <w:pPr>
        <w:pStyle w:val="Heading2"/>
        <w:rPr>
          <w:sz w:val="18"/>
          <w:szCs w:val="18"/>
        </w:rPr>
      </w:pPr>
      <w:r w:rsidRPr="000F3F4D">
        <w:rPr>
          <w:sz w:val="18"/>
          <w:szCs w:val="18"/>
        </w:rPr>
        <w:t>PREPARATION FOR USING THE HEALTH TECHNOLOGY</w:t>
      </w:r>
    </w:p>
    <w:p w14:paraId="37450ED2" w14:textId="77777777" w:rsidR="005E1CFB" w:rsidRPr="000F3F4D" w:rsidRDefault="0090168B" w:rsidP="003B0182">
      <w:pPr>
        <w:pStyle w:val="Question"/>
        <w:rPr>
          <w:sz w:val="18"/>
          <w:szCs w:val="18"/>
        </w:rPr>
      </w:pPr>
      <w:r w:rsidRPr="000F3F4D">
        <w:rPr>
          <w:sz w:val="18"/>
          <w:szCs w:val="18"/>
        </w:rPr>
        <w:t>Define and summarise the clinical management algorithm, including any required tests or healthcare resources, before patients would be eligible for the proposed health technology</w:t>
      </w:r>
      <w:r w:rsidR="005E1CFB" w:rsidRPr="000F3F4D">
        <w:rPr>
          <w:sz w:val="18"/>
          <w:szCs w:val="18"/>
        </w:rPr>
        <w:t>:</w:t>
      </w:r>
    </w:p>
    <w:p w14:paraId="0926353B" w14:textId="6D1BA0F1" w:rsidR="00472E1D" w:rsidRPr="008662FC" w:rsidRDefault="00764024" w:rsidP="008662FC">
      <w:pPr>
        <w:pStyle w:val="Caption"/>
        <w:ind w:left="0" w:firstLine="0"/>
        <w:rPr>
          <w:b w:val="0"/>
        </w:rPr>
      </w:pPr>
      <w:r>
        <w:rPr>
          <w:b w:val="0"/>
          <w:bCs w:val="0"/>
        </w:rPr>
        <w:t>The clinical management algorithm is unchanged from the</w:t>
      </w:r>
      <w:r w:rsidR="006F7651">
        <w:rPr>
          <w:b w:val="0"/>
          <w:bCs w:val="0"/>
        </w:rPr>
        <w:t xml:space="preserve"> algorithm which was</w:t>
      </w:r>
      <w:r>
        <w:rPr>
          <w:b w:val="0"/>
          <w:bCs w:val="0"/>
        </w:rPr>
        <w:t xml:space="preserve"> </w:t>
      </w:r>
      <w:r w:rsidR="006A6127">
        <w:rPr>
          <w:b w:val="0"/>
          <w:bCs w:val="0"/>
        </w:rPr>
        <w:t>supported</w:t>
      </w:r>
      <w:r w:rsidR="006F7651">
        <w:rPr>
          <w:b w:val="0"/>
          <w:bCs w:val="0"/>
        </w:rPr>
        <w:t xml:space="preserve"> by MSAC in the</w:t>
      </w:r>
      <w:r w:rsidR="006A6127">
        <w:rPr>
          <w:b w:val="0"/>
          <w:bCs w:val="0"/>
        </w:rPr>
        <w:t xml:space="preserve"> April 2020 submission and is displayed in Figure </w:t>
      </w:r>
      <w:r w:rsidR="000F79AA">
        <w:rPr>
          <w:b w:val="0"/>
          <w:bCs w:val="0"/>
        </w:rPr>
        <w:t>3</w:t>
      </w:r>
      <w:r w:rsidR="006A6127">
        <w:rPr>
          <w:b w:val="0"/>
          <w:bCs w:val="0"/>
        </w:rPr>
        <w:t>. I</w:t>
      </w:r>
      <w:r w:rsidR="00985208">
        <w:rPr>
          <w:b w:val="0"/>
          <w:bCs w:val="0"/>
        </w:rPr>
        <w:t xml:space="preserve">ndividuals </w:t>
      </w:r>
      <w:r w:rsidR="00560F37">
        <w:rPr>
          <w:b w:val="0"/>
          <w:bCs w:val="0"/>
        </w:rPr>
        <w:t xml:space="preserve">with </w:t>
      </w:r>
      <w:r w:rsidR="00BB2332">
        <w:rPr>
          <w:b w:val="0"/>
          <w:bCs w:val="0"/>
        </w:rPr>
        <w:t>T</w:t>
      </w:r>
      <w:r w:rsidR="00BB2332">
        <w:rPr>
          <w:b w:val="0"/>
          <w:bCs w:val="0"/>
          <w:vertAlign w:val="subscript"/>
        </w:rPr>
        <w:t>4</w:t>
      </w:r>
      <w:r w:rsidR="00BB2332">
        <w:rPr>
          <w:b w:val="0"/>
          <w:bCs w:val="0"/>
        </w:rPr>
        <w:t xml:space="preserve"> M</w:t>
      </w:r>
      <w:r w:rsidR="00BB2332">
        <w:rPr>
          <w:b w:val="0"/>
          <w:bCs w:val="0"/>
          <w:vertAlign w:val="subscript"/>
        </w:rPr>
        <w:t>0</w:t>
      </w:r>
      <w:r w:rsidR="00BB2332">
        <w:rPr>
          <w:b w:val="0"/>
          <w:bCs w:val="0"/>
        </w:rPr>
        <w:t xml:space="preserve"> CTCL</w:t>
      </w:r>
      <w:r w:rsidR="00985208">
        <w:rPr>
          <w:b w:val="0"/>
          <w:bCs w:val="0"/>
        </w:rPr>
        <w:t xml:space="preserve"> </w:t>
      </w:r>
      <w:r w:rsidR="00066DA1">
        <w:rPr>
          <w:b w:val="0"/>
          <w:bCs w:val="0"/>
        </w:rPr>
        <w:t xml:space="preserve">are typically </w:t>
      </w:r>
      <w:r w:rsidR="00066DA1" w:rsidRPr="00066DA1">
        <w:rPr>
          <w:b w:val="0"/>
          <w:bCs w:val="0"/>
        </w:rPr>
        <w:t>treated with i</w:t>
      </w:r>
      <w:r w:rsidR="006A6127" w:rsidRPr="00066DA1">
        <w:rPr>
          <w:b w:val="0"/>
          <w:bCs w:val="0"/>
        </w:rPr>
        <w:t>nterferon-</w:t>
      </w:r>
      <w:r w:rsidR="006A6127" w:rsidRPr="00066DA1">
        <w:rPr>
          <w:rFonts w:ascii="Cambria" w:hAnsi="Cambria" w:cs="Cambria"/>
          <w:b w:val="0"/>
          <w:bCs w:val="0"/>
        </w:rPr>
        <w:t>α</w:t>
      </w:r>
      <w:r w:rsidR="006A6127" w:rsidRPr="00066DA1">
        <w:rPr>
          <w:b w:val="0"/>
          <w:bCs w:val="0"/>
        </w:rPr>
        <w:t xml:space="preserve"> or methotrexate</w:t>
      </w:r>
      <w:r w:rsidR="00066DA1">
        <w:rPr>
          <w:b w:val="0"/>
          <w:bCs w:val="0"/>
        </w:rPr>
        <w:t xml:space="preserve"> first-line, with interferon</w:t>
      </w:r>
      <w:r w:rsidR="00863232" w:rsidRPr="00066DA1">
        <w:rPr>
          <w:b w:val="0"/>
          <w:bCs w:val="0"/>
        </w:rPr>
        <w:t>-</w:t>
      </w:r>
      <w:r w:rsidR="00863232" w:rsidRPr="00066DA1">
        <w:rPr>
          <w:rFonts w:ascii="Cambria" w:hAnsi="Cambria" w:cs="Cambria"/>
          <w:b w:val="0"/>
          <w:bCs w:val="0"/>
        </w:rPr>
        <w:t>α</w:t>
      </w:r>
      <w:r w:rsidR="00066DA1">
        <w:rPr>
          <w:b w:val="0"/>
          <w:bCs w:val="0"/>
        </w:rPr>
        <w:t xml:space="preserve"> preferred unless not tolerated. </w:t>
      </w:r>
      <w:r w:rsidR="002C39A4">
        <w:rPr>
          <w:b w:val="0"/>
          <w:bCs w:val="0"/>
        </w:rPr>
        <w:t xml:space="preserve">As no curative therapies exist for CTCL, those with refractory disease progress through multiple lines of treatment, dependent on individual response </w:t>
      </w:r>
      <w:r w:rsidR="00887F44">
        <w:rPr>
          <w:b w:val="0"/>
          <w:bCs w:val="0"/>
        </w:rPr>
        <w:t xml:space="preserve">with respect to </w:t>
      </w:r>
      <w:r w:rsidR="006A6127" w:rsidRPr="00066DA1">
        <w:rPr>
          <w:b w:val="0"/>
          <w:bCs w:val="0"/>
        </w:rPr>
        <w:t xml:space="preserve">inducing and maintaining long-term remissions </w:t>
      </w:r>
      <w:r w:rsidR="006A6127" w:rsidRPr="003A22E6">
        <w:rPr>
          <w:b w:val="0"/>
          <w:bCs w:val="0"/>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b w:val="0"/>
          <w:bCs w:val="0"/>
        </w:rPr>
        <w:instrText xml:space="preserve"> ADDIN EN.CITE </w:instrText>
      </w:r>
      <w:r w:rsidR="00EF5B2D">
        <w:rPr>
          <w:b w:val="0"/>
          <w:bCs w:val="0"/>
        </w:rPr>
        <w:fldChar w:fldCharType="begin">
          <w:fldData xml:space="preserve">PEVuZE5vdGU+PENpdGU+PEF1dGhvcj5Lbm9ibGVyPC9BdXRob3I+PFllYXI+MjAxNDwvWWVhcj48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</w:fldData>
        </w:fldChar>
      </w:r>
      <w:r w:rsidR="00EF5B2D">
        <w:rPr>
          <w:b w:val="0"/>
          <w:bCs w:val="0"/>
        </w:rPr>
        <w:instrText xml:space="preserve"> ADDIN EN.CITE.DATA </w:instrText>
      </w:r>
      <w:r w:rsidR="00EF5B2D">
        <w:rPr>
          <w:b w:val="0"/>
          <w:bCs w:val="0"/>
        </w:rPr>
      </w:r>
      <w:r w:rsidR="00EF5B2D">
        <w:rPr>
          <w:b w:val="0"/>
          <w:bCs w:val="0"/>
        </w:rPr>
        <w:fldChar w:fldCharType="end"/>
      </w:r>
      <w:r w:rsidR="006A6127" w:rsidRPr="003A22E6">
        <w:rPr>
          <w:b w:val="0"/>
          <w:bCs w:val="0"/>
        </w:rPr>
      </w:r>
      <w:r w:rsidR="006A6127" w:rsidRPr="003A22E6">
        <w:rPr>
          <w:b w:val="0"/>
          <w:bCs w:val="0"/>
        </w:rPr>
        <w:fldChar w:fldCharType="separate"/>
      </w:r>
      <w:r w:rsidR="006A6127" w:rsidRPr="003A22E6">
        <w:rPr>
          <w:b w:val="0"/>
          <w:bCs w:val="0"/>
          <w:noProof/>
        </w:rPr>
        <w:t>(Knobler et al. 2014)</w:t>
      </w:r>
      <w:r w:rsidR="006A6127" w:rsidRPr="003A22E6">
        <w:rPr>
          <w:b w:val="0"/>
          <w:bCs w:val="0"/>
        </w:rPr>
        <w:fldChar w:fldCharType="end"/>
      </w:r>
      <w:r w:rsidR="006A6127" w:rsidRPr="00066DA1">
        <w:rPr>
          <w:b w:val="0"/>
        </w:rPr>
        <w:t xml:space="preserve">. </w:t>
      </w:r>
      <w:r w:rsidR="0095716E">
        <w:rPr>
          <w:b w:val="0"/>
          <w:bCs w:val="0"/>
        </w:rPr>
        <w:t>R</w:t>
      </w:r>
      <w:r w:rsidR="003470E1" w:rsidRPr="008662FC">
        <w:rPr>
          <w:b w:val="0"/>
          <w:bCs w:val="0"/>
        </w:rPr>
        <w:t>esource and adverse event costs are expected to remain consistent as the clinical algorithm is unchanged</w:t>
      </w:r>
      <w:r w:rsidR="0095716E">
        <w:rPr>
          <w:b w:val="0"/>
          <w:bCs w:val="0"/>
        </w:rPr>
        <w:t xml:space="preserve">. However, extending prescriber restrictions to include dermatologists </w:t>
      </w:r>
      <w:r w:rsidR="009F0098">
        <w:rPr>
          <w:b w:val="0"/>
          <w:bCs w:val="0"/>
        </w:rPr>
        <w:t xml:space="preserve">may streamline the treatment pathway, as dermatologists managing individuals with CTCL </w:t>
      </w:r>
      <w:r w:rsidR="00FA5FE9">
        <w:rPr>
          <w:b w:val="0"/>
          <w:bCs w:val="0"/>
        </w:rPr>
        <w:t>would be able to directly supervise</w:t>
      </w:r>
      <w:r w:rsidR="00284263">
        <w:rPr>
          <w:b w:val="0"/>
          <w:bCs w:val="0"/>
        </w:rPr>
        <w:t xml:space="preserve"> ECP</w:t>
      </w:r>
      <w:r w:rsidR="007607C3">
        <w:rPr>
          <w:b w:val="0"/>
          <w:bCs w:val="0"/>
        </w:rPr>
        <w:t xml:space="preserve"> </w:t>
      </w:r>
      <w:r w:rsidR="00284263">
        <w:rPr>
          <w:b w:val="0"/>
          <w:bCs w:val="0"/>
        </w:rPr>
        <w:t>treatment without further referral to a haematologist.</w:t>
      </w:r>
    </w:p>
    <w:p w14:paraId="601974D7" w14:textId="609CEDA8" w:rsidR="005E1CFB" w:rsidRPr="000F3F4D" w:rsidRDefault="0090168B" w:rsidP="003B0182">
      <w:pPr>
        <w:pStyle w:val="Question"/>
        <w:rPr>
          <w:sz w:val="18"/>
          <w:szCs w:val="18"/>
        </w:rPr>
      </w:pPr>
      <w:r w:rsidRPr="000F3F4D">
        <w:rPr>
          <w:sz w:val="18"/>
          <w:szCs w:val="18"/>
        </w:rPr>
        <w:t>Is there any expectation that the clinical management algorithm before the health technology is used will change due to the introduction of the proposed health technology</w:t>
      </w:r>
      <w:r w:rsidR="005E1CFB" w:rsidRPr="000F3F4D">
        <w:rPr>
          <w:sz w:val="18"/>
          <w:szCs w:val="18"/>
        </w:rPr>
        <w:t>?</w:t>
      </w:r>
    </w:p>
    <w:p w14:paraId="4BA44D9F" w14:textId="1E9CA644" w:rsidR="005E1CFB" w:rsidRPr="000F3F4D" w:rsidRDefault="005E1CFB" w:rsidP="003B0182">
      <w:pPr>
        <w:pStyle w:val="BodyText"/>
        <w:rPr>
          <w:sz w:val="18"/>
          <w:szCs w:val="18"/>
        </w:rPr>
      </w:pPr>
      <w:r>
        <w:rPr>
          <w:sz w:val="18"/>
          <w:szCs w:val="18"/>
        </w:rPr>
        <w:t>No</w:t>
      </w:r>
    </w:p>
    <w:p w14:paraId="7942ADB7" w14:textId="77777777" w:rsidR="005E1CFB" w:rsidRPr="000F3F4D" w:rsidRDefault="0090168B" w:rsidP="003B0182">
      <w:pPr>
        <w:pStyle w:val="Question"/>
        <w:rPr>
          <w:sz w:val="18"/>
          <w:szCs w:val="18"/>
        </w:rPr>
      </w:pPr>
      <w:r w:rsidRPr="000F3F4D">
        <w:rPr>
          <w:sz w:val="18"/>
          <w:szCs w:val="18"/>
        </w:rPr>
        <w:t>Describe and explain any differences in the clinical management algorithm prior to the use of the proposed health technology vs. the comparator health technology</w:t>
      </w:r>
      <w:r w:rsidR="005E1CFB" w:rsidRPr="000F3F4D">
        <w:rPr>
          <w:sz w:val="18"/>
          <w:szCs w:val="18"/>
        </w:rPr>
        <w:t>:</w:t>
      </w:r>
    </w:p>
    <w:p w14:paraId="0E0F4756" w14:textId="1A2D1090" w:rsidR="00BE6B22" w:rsidRPr="000F3F4D" w:rsidRDefault="0053353A" w:rsidP="003B0182">
      <w:pPr>
        <w:pStyle w:val="BodyText"/>
        <w:rPr>
          <w:rFonts w:eastAsia="Segoe UI"/>
          <w:color w:val="000000"/>
          <w:sz w:val="18"/>
          <w:szCs w:val="18"/>
        </w:rPr>
      </w:pPr>
      <w:r>
        <w:rPr>
          <w:sz w:val="18"/>
          <w:szCs w:val="18"/>
        </w:rPr>
        <w:lastRenderedPageBreak/>
        <w:t>Not applicable</w:t>
      </w:r>
    </w:p>
    <w:p w14:paraId="7B305979" w14:textId="77777777" w:rsidR="00F16239" w:rsidRPr="000F3F4D" w:rsidRDefault="00EA0AA0" w:rsidP="003B0182">
      <w:pPr>
        <w:pStyle w:val="Heading2"/>
        <w:rPr>
          <w:sz w:val="18"/>
          <w:szCs w:val="18"/>
        </w:rPr>
      </w:pPr>
      <w:r w:rsidRPr="000F3F4D">
        <w:rPr>
          <w:sz w:val="18"/>
          <w:szCs w:val="18"/>
        </w:rPr>
        <w:t>USE OF THE HEALTH TECHNOLOGY</w:t>
      </w:r>
    </w:p>
    <w:p w14:paraId="08E56FBF" w14:textId="77777777" w:rsidR="0090168B" w:rsidRPr="000F3F4D" w:rsidRDefault="00F16239" w:rsidP="003B0182">
      <w:pPr>
        <w:pStyle w:val="Question"/>
        <w:rPr>
          <w:sz w:val="18"/>
          <w:szCs w:val="18"/>
        </w:rPr>
      </w:pPr>
      <w:r w:rsidRPr="000F3F4D">
        <w:rPr>
          <w:sz w:val="18"/>
          <w:szCs w:val="18"/>
        </w:rPr>
        <w:t>Explain what other healthcare resources are used in conjunction with delivering the proposed health technology</w:t>
      </w:r>
      <w:r w:rsidR="0090168B" w:rsidRPr="000F3F4D">
        <w:rPr>
          <w:sz w:val="18"/>
          <w:szCs w:val="18"/>
        </w:rPr>
        <w:t>:</w:t>
      </w:r>
    </w:p>
    <w:p w14:paraId="31613013" w14:textId="58DBDA56" w:rsidR="00FD20A7" w:rsidRPr="00110792" w:rsidRDefault="0078327E" w:rsidP="00FD20A7">
      <w:pPr>
        <w:pStyle w:val="Question"/>
        <w:rPr>
          <w:b w:val="0"/>
          <w:bCs w:val="0"/>
          <w:sz w:val="18"/>
          <w:szCs w:val="18"/>
          <w:vertAlign w:val="superscript"/>
          <w:lang w:eastAsia="en-US"/>
        </w:rPr>
      </w:pPr>
      <w:r>
        <w:rPr>
          <w:b w:val="0"/>
          <w:bCs w:val="0"/>
          <w:sz w:val="18"/>
          <w:szCs w:val="18"/>
          <w:lang w:eastAsia="en-US"/>
        </w:rPr>
        <w:t>Methoxsalen</w:t>
      </w:r>
      <w:r w:rsidR="008220ED">
        <w:rPr>
          <w:b w:val="0"/>
          <w:bCs w:val="0"/>
          <w:sz w:val="18"/>
          <w:szCs w:val="18"/>
          <w:lang w:eastAsia="en-US"/>
        </w:rPr>
        <w:t xml:space="preserve"> (U</w:t>
      </w:r>
      <w:r w:rsidR="00EA6B6B">
        <w:rPr>
          <w:b w:val="0"/>
          <w:bCs w:val="0"/>
          <w:sz w:val="18"/>
          <w:szCs w:val="18"/>
          <w:lang w:eastAsia="en-US"/>
        </w:rPr>
        <w:t>VADEX</w:t>
      </w:r>
      <w:r w:rsidR="00EA6B6B" w:rsidRPr="00DC2E3C">
        <w:rPr>
          <w:b w:val="0"/>
          <w:bCs w:val="0"/>
          <w:sz w:val="18"/>
          <w:szCs w:val="18"/>
          <w:vertAlign w:val="superscript"/>
          <w:lang w:eastAsia="en-US"/>
        </w:rPr>
        <w:t>®</w:t>
      </w:r>
      <w:r w:rsidR="00EA6B6B">
        <w:rPr>
          <w:b w:val="0"/>
          <w:bCs w:val="0"/>
          <w:sz w:val="18"/>
          <w:szCs w:val="18"/>
          <w:lang w:eastAsia="en-US"/>
        </w:rPr>
        <w:t>)</w:t>
      </w:r>
    </w:p>
    <w:p w14:paraId="4A546DE4" w14:textId="77777777" w:rsidR="0090168B" w:rsidRPr="000F3F4D" w:rsidRDefault="00F16239" w:rsidP="003B0182">
      <w:pPr>
        <w:pStyle w:val="Question"/>
        <w:rPr>
          <w:sz w:val="18"/>
          <w:szCs w:val="18"/>
        </w:rPr>
      </w:pPr>
      <w:r w:rsidRPr="000F3F4D">
        <w:rPr>
          <w:sz w:val="18"/>
          <w:szCs w:val="18"/>
        </w:rPr>
        <w:t>Explain what other healthcare resources are used in conjunction with the comparator health technology</w:t>
      </w:r>
      <w:r w:rsidR="0090168B" w:rsidRPr="000F3F4D">
        <w:rPr>
          <w:sz w:val="18"/>
          <w:szCs w:val="18"/>
        </w:rPr>
        <w:t>:</w:t>
      </w:r>
    </w:p>
    <w:p w14:paraId="24089354" w14:textId="42B16036" w:rsidR="0090168B" w:rsidRPr="000F3F4D" w:rsidRDefault="00C07D0A" w:rsidP="003B0182">
      <w:pPr>
        <w:pStyle w:val="BodyText"/>
        <w:rPr>
          <w:rFonts w:eastAsia="Segoe UI"/>
          <w:color w:val="000000"/>
          <w:sz w:val="18"/>
          <w:szCs w:val="18"/>
        </w:rPr>
      </w:pPr>
      <w:r>
        <w:rPr>
          <w:sz w:val="18"/>
          <w:szCs w:val="18"/>
        </w:rPr>
        <w:t>Not applicable</w:t>
      </w:r>
    </w:p>
    <w:p w14:paraId="7808CCA3" w14:textId="77777777" w:rsidR="00F16239" w:rsidRPr="000F3F4D" w:rsidRDefault="00F16239" w:rsidP="003B0182">
      <w:pPr>
        <w:pStyle w:val="Question"/>
        <w:rPr>
          <w:sz w:val="18"/>
          <w:szCs w:val="18"/>
        </w:rPr>
      </w:pPr>
      <w:r w:rsidRPr="000F3F4D">
        <w:rPr>
          <w:sz w:val="18"/>
          <w:szCs w:val="18"/>
        </w:rPr>
        <w:t>Describe and explain any differences in the healthcare resources used in conjunction with the proposed health technology vs. the comparator health technology:</w:t>
      </w:r>
    </w:p>
    <w:p w14:paraId="049F823A" w14:textId="19F53A48" w:rsidR="00F16239" w:rsidRPr="000F3F4D" w:rsidRDefault="00F06C6A" w:rsidP="003B0182">
      <w:pPr>
        <w:pStyle w:val="BodyText"/>
        <w:rPr>
          <w:rFonts w:eastAsia="Segoe UI"/>
          <w:color w:val="000000"/>
          <w:sz w:val="18"/>
          <w:szCs w:val="18"/>
        </w:rPr>
      </w:pPr>
      <w:r>
        <w:rPr>
          <w:sz w:val="18"/>
          <w:szCs w:val="18"/>
        </w:rPr>
        <w:t>Not applicable</w:t>
      </w:r>
    </w:p>
    <w:p w14:paraId="7653AC08" w14:textId="77777777" w:rsidR="00F16239" w:rsidRPr="000F3F4D" w:rsidRDefault="00EA0AA0" w:rsidP="003B0182">
      <w:pPr>
        <w:pStyle w:val="Heading2"/>
        <w:rPr>
          <w:sz w:val="18"/>
          <w:szCs w:val="18"/>
        </w:rPr>
      </w:pPr>
      <w:r w:rsidRPr="000F3F4D">
        <w:rPr>
          <w:sz w:val="18"/>
          <w:szCs w:val="18"/>
        </w:rPr>
        <w:t>CLINICAL MANAGEMENT AFTER THE USE OF HEALTH TECHNOLOGY</w:t>
      </w:r>
    </w:p>
    <w:p w14:paraId="02FB9B42" w14:textId="77777777" w:rsidR="00F16239" w:rsidRPr="000F3F4D" w:rsidRDefault="00F16239" w:rsidP="003B0182">
      <w:pPr>
        <w:pStyle w:val="Question"/>
        <w:rPr>
          <w:sz w:val="18"/>
          <w:szCs w:val="18"/>
        </w:rPr>
      </w:pPr>
      <w:r w:rsidRPr="000F3F4D">
        <w:rPr>
          <w:sz w:val="18"/>
          <w:szCs w:val="18"/>
        </w:rPr>
        <w:t>Define and summarise the clinical management algorithm, including any required tests or healthcare resources, after the use of the proposed health technology:</w:t>
      </w:r>
    </w:p>
    <w:p w14:paraId="1852877F" w14:textId="6D207940" w:rsidR="00FE7185" w:rsidRDefault="001A4FA5" w:rsidP="00FE7185">
      <w:pPr>
        <w:pStyle w:val="BodyText"/>
        <w:rPr>
          <w:sz w:val="18"/>
          <w:szCs w:val="18"/>
        </w:rPr>
      </w:pPr>
      <w:r>
        <w:rPr>
          <w:sz w:val="18"/>
          <w:szCs w:val="18"/>
        </w:rPr>
        <w:t xml:space="preserve">The clinical management algorithm </w:t>
      </w:r>
      <w:r w:rsidR="00E5393B">
        <w:rPr>
          <w:sz w:val="18"/>
          <w:szCs w:val="18"/>
        </w:rPr>
        <w:t xml:space="preserve">will remain unchanged as </w:t>
      </w:r>
      <w:r w:rsidR="00E36152">
        <w:rPr>
          <w:sz w:val="18"/>
          <w:szCs w:val="18"/>
        </w:rPr>
        <w:t xml:space="preserve">ECP is currently funded </w:t>
      </w:r>
      <w:r w:rsidR="000B5054">
        <w:rPr>
          <w:sz w:val="18"/>
          <w:szCs w:val="18"/>
        </w:rPr>
        <w:t>for CTCL via MBS items 14247 and 14249.</w:t>
      </w:r>
      <w:r w:rsidR="00AB7DFD">
        <w:rPr>
          <w:sz w:val="18"/>
          <w:szCs w:val="18"/>
        </w:rPr>
        <w:t xml:space="preserve"> As such, h</w:t>
      </w:r>
      <w:r w:rsidR="00025524">
        <w:rPr>
          <w:sz w:val="18"/>
          <w:szCs w:val="18"/>
        </w:rPr>
        <w:t xml:space="preserve">ealthcare resourcing </w:t>
      </w:r>
      <w:r w:rsidR="00AB7DFD">
        <w:rPr>
          <w:sz w:val="18"/>
          <w:szCs w:val="18"/>
        </w:rPr>
        <w:t xml:space="preserve">costs are expected to remain consistent </w:t>
      </w:r>
      <w:r w:rsidR="00D12D0B">
        <w:rPr>
          <w:sz w:val="18"/>
          <w:szCs w:val="18"/>
        </w:rPr>
        <w:t>with current practice.</w:t>
      </w:r>
      <w:r w:rsidR="007427D5">
        <w:rPr>
          <w:sz w:val="18"/>
          <w:szCs w:val="18"/>
        </w:rPr>
        <w:t xml:space="preserve"> After the use of ECP in the algorithm (if an individual </w:t>
      </w:r>
      <w:r w:rsidR="00AA5BD6">
        <w:rPr>
          <w:sz w:val="18"/>
          <w:szCs w:val="18"/>
        </w:rPr>
        <w:t xml:space="preserve">has refractory disease progress), they will progress </w:t>
      </w:r>
      <w:r w:rsidR="00482422">
        <w:rPr>
          <w:sz w:val="18"/>
          <w:szCs w:val="18"/>
        </w:rPr>
        <w:t>to third-line treatment</w:t>
      </w:r>
      <w:r w:rsidR="00323031">
        <w:rPr>
          <w:sz w:val="18"/>
          <w:szCs w:val="18"/>
        </w:rPr>
        <w:t xml:space="preserve"> (Figure </w:t>
      </w:r>
      <w:r w:rsidR="00E102E9">
        <w:rPr>
          <w:sz w:val="18"/>
          <w:szCs w:val="18"/>
        </w:rPr>
        <w:t>3</w:t>
      </w:r>
      <w:r w:rsidR="00323031">
        <w:rPr>
          <w:sz w:val="18"/>
          <w:szCs w:val="18"/>
        </w:rPr>
        <w:t>).</w:t>
      </w:r>
    </w:p>
    <w:p w14:paraId="08BED894" w14:textId="4C34955A" w:rsidR="00F16239" w:rsidRPr="000F3F4D" w:rsidRDefault="00F16239" w:rsidP="003B0182">
      <w:pPr>
        <w:pStyle w:val="Question"/>
        <w:rPr>
          <w:sz w:val="18"/>
          <w:szCs w:val="18"/>
        </w:rPr>
      </w:pPr>
      <w:r w:rsidRPr="000F3F4D">
        <w:rPr>
          <w:sz w:val="18"/>
          <w:szCs w:val="18"/>
        </w:rPr>
        <w:t>Define and summarise the clinical management algorithm, including any required tests or healthcare resources, after the use of the comparator health technology:</w:t>
      </w:r>
    </w:p>
    <w:p w14:paraId="6C2360C7" w14:textId="11D88FC1" w:rsidR="00C44C79" w:rsidRDefault="00405158" w:rsidP="002D57E2">
      <w:pPr>
        <w:pStyle w:val="BodyText"/>
        <w:rPr>
          <w:sz w:val="18"/>
          <w:szCs w:val="18"/>
        </w:rPr>
      </w:pPr>
      <w:r>
        <w:rPr>
          <w:sz w:val="18"/>
          <w:szCs w:val="18"/>
        </w:rPr>
        <w:t xml:space="preserve">After the use of a comparator in the algorithm (if an individual has refractory disease progress), they will progress to third-line treatment (Figure </w:t>
      </w:r>
      <w:r w:rsidR="00E102E9">
        <w:rPr>
          <w:sz w:val="18"/>
          <w:szCs w:val="18"/>
        </w:rPr>
        <w:t>3</w:t>
      </w:r>
      <w:r>
        <w:rPr>
          <w:sz w:val="18"/>
          <w:szCs w:val="18"/>
        </w:rPr>
        <w:t>).</w:t>
      </w:r>
    </w:p>
    <w:p w14:paraId="124E547F" w14:textId="77777777" w:rsidR="00F16239" w:rsidRPr="000F3F4D" w:rsidRDefault="00F16239" w:rsidP="003B0182">
      <w:pPr>
        <w:pStyle w:val="Question"/>
        <w:rPr>
          <w:sz w:val="18"/>
          <w:szCs w:val="18"/>
        </w:rPr>
      </w:pPr>
      <w:r w:rsidRPr="000F3F4D">
        <w:rPr>
          <w:sz w:val="18"/>
          <w:szCs w:val="18"/>
        </w:rPr>
        <w:t>Describe and explain any differences in the healthcare resources used after the proposed health technology vs. the comparator health technology:</w:t>
      </w:r>
    </w:p>
    <w:p w14:paraId="49B40011" w14:textId="7FC7BD00" w:rsidR="001F1A86" w:rsidRPr="001F1A86" w:rsidRDefault="00C75087" w:rsidP="001F1A86">
      <w:pPr>
        <w:pStyle w:val="BodyText"/>
        <w:rPr>
          <w:sz w:val="18"/>
          <w:szCs w:val="18"/>
        </w:rPr>
      </w:pPr>
      <w:r>
        <w:rPr>
          <w:sz w:val="18"/>
          <w:szCs w:val="18"/>
        </w:rPr>
        <w:t>Due to the non-curative nature of CTCL, and that individuals with refractory disease progress</w:t>
      </w:r>
      <w:r w:rsidR="00A003BE">
        <w:rPr>
          <w:sz w:val="18"/>
          <w:szCs w:val="18"/>
        </w:rPr>
        <w:t xml:space="preserve"> through multiple lines of treatment</w:t>
      </w:r>
      <w:r w:rsidR="00E44C9A">
        <w:rPr>
          <w:sz w:val="18"/>
          <w:szCs w:val="18"/>
        </w:rPr>
        <w:t xml:space="preserve"> once a therapy is ineffective, </w:t>
      </w:r>
      <w:r w:rsidR="00D36941">
        <w:rPr>
          <w:sz w:val="18"/>
          <w:szCs w:val="18"/>
        </w:rPr>
        <w:t xml:space="preserve">the </w:t>
      </w:r>
      <w:r w:rsidR="00205CFE">
        <w:rPr>
          <w:sz w:val="18"/>
          <w:szCs w:val="18"/>
        </w:rPr>
        <w:t xml:space="preserve">difference is only one of treatment sequencing. </w:t>
      </w:r>
      <w:r w:rsidR="006A7711">
        <w:rPr>
          <w:sz w:val="18"/>
          <w:szCs w:val="18"/>
        </w:rPr>
        <w:t xml:space="preserve">As such, </w:t>
      </w:r>
      <w:r w:rsidR="001F1A86">
        <w:rPr>
          <w:sz w:val="18"/>
          <w:szCs w:val="18"/>
        </w:rPr>
        <w:t>resource use is not expected to change.</w:t>
      </w:r>
    </w:p>
    <w:p w14:paraId="0AA67F13" w14:textId="77777777" w:rsidR="003B5CCD" w:rsidRPr="000F3F4D" w:rsidRDefault="00364572" w:rsidP="003B0182">
      <w:pPr>
        <w:pStyle w:val="Question"/>
        <w:rPr>
          <w:sz w:val="18"/>
          <w:szCs w:val="18"/>
        </w:rPr>
      </w:pPr>
      <w:r w:rsidRPr="000F3F4D">
        <w:rPr>
          <w:sz w:val="18"/>
          <w:szCs w:val="18"/>
        </w:rPr>
        <w:t xml:space="preserve">Insert </w:t>
      </w:r>
      <w:r w:rsidR="00545A4C" w:rsidRPr="000F3F4D">
        <w:rPr>
          <w:sz w:val="18"/>
          <w:szCs w:val="18"/>
        </w:rPr>
        <w:t>diagrams demonstrating the clinical management algorithm with and without the proposed health technology:</w:t>
      </w:r>
    </w:p>
    <w:p w14:paraId="7BA12F3D" w14:textId="3A56F258" w:rsidR="00061127" w:rsidRPr="00061127" w:rsidRDefault="00061127" w:rsidP="003B0182">
      <w:pPr>
        <w:pStyle w:val="Question"/>
        <w:rPr>
          <w:b w:val="0"/>
          <w:bCs w:val="0"/>
          <w:sz w:val="18"/>
          <w:szCs w:val="18"/>
        </w:rPr>
      </w:pPr>
      <w:r>
        <w:rPr>
          <w:b w:val="0"/>
          <w:bCs w:val="0"/>
          <w:sz w:val="18"/>
          <w:szCs w:val="18"/>
        </w:rPr>
        <w:t xml:space="preserve">Figure </w:t>
      </w:r>
      <w:r w:rsidR="00607E67">
        <w:rPr>
          <w:b w:val="0"/>
          <w:bCs w:val="0"/>
          <w:sz w:val="18"/>
          <w:szCs w:val="18"/>
        </w:rPr>
        <w:t>3</w:t>
      </w:r>
      <w:r>
        <w:rPr>
          <w:b w:val="0"/>
          <w:bCs w:val="0"/>
          <w:sz w:val="18"/>
          <w:szCs w:val="18"/>
        </w:rPr>
        <w:t xml:space="preserve"> </w:t>
      </w:r>
      <w:r w:rsidR="002F58FD">
        <w:rPr>
          <w:b w:val="0"/>
          <w:bCs w:val="0"/>
          <w:sz w:val="18"/>
          <w:szCs w:val="18"/>
        </w:rPr>
        <w:t xml:space="preserve">shows the clinical management algorithm </w:t>
      </w:r>
      <w:r w:rsidR="00C32923">
        <w:rPr>
          <w:b w:val="0"/>
          <w:bCs w:val="0"/>
          <w:sz w:val="18"/>
          <w:szCs w:val="18"/>
        </w:rPr>
        <w:t>with</w:t>
      </w:r>
      <w:r w:rsidR="002F58FD">
        <w:rPr>
          <w:b w:val="0"/>
          <w:bCs w:val="0"/>
          <w:sz w:val="18"/>
          <w:szCs w:val="18"/>
        </w:rPr>
        <w:t xml:space="preserve"> </w:t>
      </w:r>
      <w:r w:rsidR="001E7CDC">
        <w:rPr>
          <w:b w:val="0"/>
          <w:bCs w:val="0"/>
          <w:sz w:val="18"/>
          <w:szCs w:val="18"/>
        </w:rPr>
        <w:t xml:space="preserve">ECP as a second-line therapy. No change is being requested to </w:t>
      </w:r>
      <w:r w:rsidR="004E7BED">
        <w:rPr>
          <w:b w:val="0"/>
          <w:bCs w:val="0"/>
          <w:sz w:val="18"/>
          <w:szCs w:val="18"/>
        </w:rPr>
        <w:t>this clinical management algorithm.</w:t>
      </w:r>
    </w:p>
    <w:p w14:paraId="5AB99334" w14:textId="45E0975F" w:rsidR="00061127" w:rsidRPr="004A1726" w:rsidRDefault="00061127" w:rsidP="00061127">
      <w:pPr>
        <w:pStyle w:val="Caption"/>
      </w:pPr>
      <w:r w:rsidRPr="004A1726">
        <w:lastRenderedPageBreak/>
        <w:t xml:space="preserve">Figure </w:t>
      </w:r>
      <w:r w:rsidR="00607E67">
        <w:t>3</w:t>
      </w:r>
      <w:r w:rsidRPr="004A1726">
        <w:t xml:space="preserve"> Clinical management algorithm in T</w:t>
      </w:r>
      <w:r w:rsidRPr="001214EE">
        <w:rPr>
          <w:vertAlign w:val="subscript"/>
        </w:rPr>
        <w:t>4</w:t>
      </w:r>
      <w:r w:rsidRPr="004A1726">
        <w:t xml:space="preserve"> M</w:t>
      </w:r>
      <w:r w:rsidRPr="001214EE">
        <w:rPr>
          <w:vertAlign w:val="subscript"/>
        </w:rPr>
        <w:t>0</w:t>
      </w:r>
      <w:r w:rsidRPr="004A1726">
        <w:t xml:space="preserve"> cutaneous T-cell lymphoma patients that are refractory to initial therapy</w:t>
      </w:r>
    </w:p>
    <w:p w14:paraId="1C512821" w14:textId="2EB20539" w:rsidR="00061127" w:rsidRDefault="00722FC6" w:rsidP="00C251DE">
      <w:pPr>
        <w:pStyle w:val="BodyText"/>
        <w:keepNext/>
      </w:pPr>
      <w:r w:rsidRPr="007F2EF8">
        <w:rPr>
          <w:noProof/>
        </w:rPr>
        <w:drawing>
          <wp:inline distT="0" distB="0" distL="0" distR="0" wp14:anchorId="7E7F3AA3" wp14:editId="62529F73">
            <wp:extent cx="6030595" cy="3242310"/>
            <wp:effectExtent l="0" t="0" r="8255" b="0"/>
            <wp:docPr id="239571256" name="Picture 1" descr="Flow diagram of the clinical management algorithm in T4 M0 cutaneous T-cell lymphoma patients that are refractory to initial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71256" name="Picture 1" descr="Flow diagram of the clinical management algorithm in T4 M0 cutaneous T-cell lymphoma patients that are refractory to initial therapy"/>
                    <pic:cNvPicPr/>
                  </pic:nvPicPr>
                  <pic:blipFill>
                    <a:blip r:embed="rId8"/>
                    <a:stretch>
                      <a:fillRect/>
                    </a:stretch>
                  </pic:blipFill>
                  <pic:spPr>
                    <a:xfrm>
                      <a:off x="0" y="0"/>
                      <a:ext cx="6030595" cy="3242310"/>
                    </a:xfrm>
                    <a:prstGeom prst="rect">
                      <a:avLst/>
                    </a:prstGeom>
                  </pic:spPr>
                </pic:pic>
              </a:graphicData>
            </a:graphic>
          </wp:inline>
        </w:drawing>
      </w:r>
    </w:p>
    <w:p w14:paraId="707D4597" w14:textId="29F00721" w:rsidR="00061127" w:rsidRDefault="00061127" w:rsidP="00061127">
      <w:pPr>
        <w:pStyle w:val="TableFigNotes18"/>
      </w:pPr>
      <w:r>
        <w:t xml:space="preserve">Abbreviations: </w:t>
      </w:r>
      <w:r w:rsidRPr="00E33E19">
        <w:t>BV, brentuximab vedotin;</w:t>
      </w:r>
      <w:r w:rsidR="000E3700">
        <w:t xml:space="preserve"> ECP, extracorporeal </w:t>
      </w:r>
      <w:r w:rsidR="0053567A">
        <w:t>photopheresis;</w:t>
      </w:r>
      <w:r w:rsidRPr="00E33E19">
        <w:t xml:space="preserve"> TSEB, total skin electron beam therapy</w:t>
      </w:r>
    </w:p>
    <w:p w14:paraId="10E39643" w14:textId="24E1DF6D" w:rsidR="00061127" w:rsidRDefault="00061127" w:rsidP="00061127">
      <w:pPr>
        <w:pStyle w:val="TableFigNotes18"/>
      </w:pPr>
      <w:r>
        <w:t>*Alemtuzumab is not listed on the Pharmaceutical Benefits Scheme (PBS) for CTCL, and thus not listed as a comparator. However, it is occasionally used to treat CTCL in Australia and thus included in the clinical management algorithm.</w:t>
      </w:r>
    </w:p>
    <w:p w14:paraId="565320C2" w14:textId="6F30C32F" w:rsidR="008A4B2C" w:rsidRPr="00F260BE" w:rsidRDefault="008A4B2C" w:rsidP="008A4B2C">
      <w:pPr>
        <w:pStyle w:val="TableFigNotes18"/>
      </w:pPr>
      <w:r>
        <w:t>Source: Adapted from MSAC Application 1420.1 PSD Figure 1 p8</w:t>
      </w:r>
      <w:r>
        <w:fldChar w:fldCharType="begin"/>
      </w:r>
      <w:r w:rsidR="00CE76C7">
        <w:instrText xml:space="preserve"> ADDIN EN.CITE &lt;EndNote&gt;&lt;Cite ExcludeAuth="1" ExcludeYear="1"&gt;&lt;Author&gt;MSAC&lt;/Author&gt;&lt;Year&gt;2020&lt;/Year&gt;&lt;RecNum&gt;7&lt;/RecNum&gt;&lt;record&gt;&lt;rec-number&gt;7&lt;/rec-number&gt;&lt;foreign-keys&gt;&lt;key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fldChar w:fldCharType="separate"/>
      </w:r>
      <w:r>
        <w:fldChar w:fldCharType="end"/>
      </w:r>
    </w:p>
    <w:p w14:paraId="67B68947" w14:textId="77777777" w:rsidR="004A45BE" w:rsidRPr="00A84BCA" w:rsidRDefault="004A45BE" w:rsidP="003B0182">
      <w:pPr>
        <w:pStyle w:val="Heading1"/>
      </w:pPr>
      <w:r w:rsidRPr="00A84BCA">
        <w:t>Claims</w:t>
      </w:r>
    </w:p>
    <w:p w14:paraId="60BD59C8" w14:textId="0845119F" w:rsidR="00361BBE" w:rsidRPr="000F3F4D" w:rsidRDefault="004A45BE" w:rsidP="003B0182">
      <w:pPr>
        <w:pStyle w:val="Question"/>
        <w:rPr>
          <w:sz w:val="18"/>
          <w:szCs w:val="18"/>
        </w:rPr>
      </w:pPr>
      <w:bookmarkStart w:id="5" w:name="_Hlk121218597"/>
      <w:r w:rsidRPr="000F3F4D">
        <w:rPr>
          <w:sz w:val="18"/>
          <w:szCs w:val="18"/>
        </w:rPr>
        <w:t>In terms of health outcomes (comparative benefits and harms), is the proposed technology claimed to be superior, non-inferior or inferior to the comparator(s)?</w:t>
      </w:r>
    </w:p>
    <w:p w14:paraId="007B484A" w14:textId="5CC1BD01" w:rsidR="004209FC" w:rsidRPr="000F3F4D" w:rsidRDefault="007F165F" w:rsidP="00582377">
      <w:pPr>
        <w:pStyle w:val="Tickboxes"/>
        <w:rPr>
          <w:sz w:val="18"/>
          <w:szCs w:val="18"/>
        </w:rPr>
      </w:pPr>
      <w:r w:rsidRPr="000F3F4D">
        <w:rPr>
          <w:sz w:val="18"/>
          <w:szCs w:val="18"/>
        </w:rPr>
        <w:fldChar w:fldCharType="begin">
          <w:ffData>
            <w:name w:val="Check1"/>
            <w:enabled/>
            <w:calcOnExit w:val="0"/>
            <w:statusText w:type="text" w:val="Health outcomes superior"/>
            <w:checkBox>
              <w:sizeAuto/>
              <w:default w:val="0"/>
            </w:checkBox>
          </w:ffData>
        </w:fldChar>
      </w:r>
      <w:bookmarkStart w:id="6" w:name="Check1"/>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bookmarkEnd w:id="6"/>
      <w:r w:rsidR="004209FC" w:rsidRPr="000F3F4D">
        <w:rPr>
          <w:sz w:val="18"/>
          <w:szCs w:val="18"/>
        </w:rPr>
        <w:t xml:space="preserve"> Superior</w:t>
      </w:r>
    </w:p>
    <w:p w14:paraId="1490E76C" w14:textId="61763637" w:rsidR="004209FC" w:rsidRPr="000F3F4D" w:rsidRDefault="009374F1" w:rsidP="00582377">
      <w:pPr>
        <w:pStyle w:val="Tickboxes"/>
        <w:rPr>
          <w:sz w:val="18"/>
          <w:szCs w:val="18"/>
        </w:rPr>
      </w:pPr>
      <w:r>
        <w:rPr>
          <w:sz w:val="18"/>
          <w:szCs w:val="18"/>
        </w:rPr>
        <w:fldChar w:fldCharType="begin">
          <w:ffData>
            <w:name w:val="Check2"/>
            <w:enabled/>
            <w:calcOnExit w:val="0"/>
            <w:statusText w:type="text" w:val="Health outcomes non-inferior"/>
            <w:checkBox>
              <w:sizeAuto/>
              <w:default w:val="1"/>
            </w:checkBox>
          </w:ffData>
        </w:fldChar>
      </w:r>
      <w:bookmarkStart w:id="7" w:name="Check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
      <w:r w:rsidR="004209FC" w:rsidRPr="000F3F4D">
        <w:rPr>
          <w:sz w:val="18"/>
          <w:szCs w:val="18"/>
        </w:rPr>
        <w:t xml:space="preserve"> Non-inferior</w:t>
      </w:r>
    </w:p>
    <w:p w14:paraId="160AD7FB" w14:textId="0F7CAAB4" w:rsidR="00364572" w:rsidRPr="000F3F4D" w:rsidRDefault="007F165F" w:rsidP="00582377">
      <w:pPr>
        <w:pStyle w:val="Tickboxes"/>
        <w:rPr>
          <w:sz w:val="18"/>
          <w:szCs w:val="18"/>
        </w:rPr>
      </w:pPr>
      <w:r w:rsidRPr="000F3F4D">
        <w:rPr>
          <w:sz w:val="18"/>
          <w:szCs w:val="18"/>
        </w:rPr>
        <w:fldChar w:fldCharType="begin">
          <w:ffData>
            <w:name w:val=""/>
            <w:enabled/>
            <w:calcOnExit w:val="0"/>
            <w:statusText w:type="text" w:val="Health outcomes inferior"/>
            <w:checkBox>
              <w:sizeAuto/>
              <w:default w:val="0"/>
            </w:checkBox>
          </w:ffData>
        </w:fldChar>
      </w:r>
      <w:r w:rsidRPr="000F3F4D">
        <w:rPr>
          <w:sz w:val="18"/>
          <w:szCs w:val="18"/>
        </w:rPr>
        <w:instrText xml:space="preserve"> FORMCHECKBOX </w:instrText>
      </w:r>
      <w:r w:rsidRPr="000F3F4D">
        <w:rPr>
          <w:sz w:val="18"/>
          <w:szCs w:val="18"/>
        </w:rPr>
      </w:r>
      <w:r w:rsidRPr="000F3F4D">
        <w:rPr>
          <w:sz w:val="18"/>
          <w:szCs w:val="18"/>
        </w:rPr>
        <w:fldChar w:fldCharType="separate"/>
      </w:r>
      <w:r w:rsidRPr="000F3F4D">
        <w:rPr>
          <w:sz w:val="18"/>
          <w:szCs w:val="18"/>
        </w:rPr>
        <w:fldChar w:fldCharType="end"/>
      </w:r>
      <w:r w:rsidR="004209FC" w:rsidRPr="000F3F4D">
        <w:rPr>
          <w:sz w:val="18"/>
          <w:szCs w:val="18"/>
        </w:rPr>
        <w:t xml:space="preserve"> Inferior</w:t>
      </w:r>
    </w:p>
    <w:p w14:paraId="390C6A93" w14:textId="77777777" w:rsidR="004A45BE" w:rsidRPr="000F3F4D" w:rsidRDefault="00364572" w:rsidP="003B0182">
      <w:pPr>
        <w:pStyle w:val="Question"/>
        <w:rPr>
          <w:sz w:val="18"/>
          <w:szCs w:val="18"/>
        </w:rPr>
      </w:pPr>
      <w:r w:rsidRPr="000F3F4D">
        <w:rPr>
          <w:sz w:val="18"/>
          <w:szCs w:val="18"/>
        </w:rPr>
        <w:t>Please state what the overall claim is, and provide a rationale:</w:t>
      </w:r>
    </w:p>
    <w:bookmarkEnd w:id="5"/>
    <w:p w14:paraId="48B208D3" w14:textId="77EBDEF2" w:rsidR="00877A34" w:rsidRPr="00BB1D08" w:rsidRDefault="00F415F8" w:rsidP="00B3331D">
      <w:pPr>
        <w:rPr>
          <w:sz w:val="18"/>
          <w:szCs w:val="18"/>
        </w:rPr>
      </w:pPr>
      <w:r>
        <w:rPr>
          <w:sz w:val="18"/>
          <w:szCs w:val="18"/>
        </w:rPr>
        <w:t>The clinical claim is unchanged from the April 2020</w:t>
      </w:r>
      <w:r w:rsidR="00BA13F1">
        <w:rPr>
          <w:sz w:val="18"/>
          <w:szCs w:val="18"/>
        </w:rPr>
        <w:t xml:space="preserve"> submission</w:t>
      </w:r>
      <w:r w:rsidR="00573435">
        <w:rPr>
          <w:sz w:val="18"/>
          <w:szCs w:val="18"/>
        </w:rPr>
        <w:t xml:space="preserve">; </w:t>
      </w:r>
      <w:r w:rsidR="00B45079">
        <w:rPr>
          <w:sz w:val="18"/>
          <w:szCs w:val="18"/>
        </w:rPr>
        <w:t xml:space="preserve">ECP has superior safety and at least </w:t>
      </w:r>
      <w:r w:rsidR="00CB7A26">
        <w:rPr>
          <w:sz w:val="18"/>
          <w:szCs w:val="18"/>
        </w:rPr>
        <w:t>non-inferior effectiveness compared</w:t>
      </w:r>
      <w:r w:rsidR="00F53A4C">
        <w:rPr>
          <w:sz w:val="18"/>
          <w:szCs w:val="18"/>
        </w:rPr>
        <w:t xml:space="preserve"> to </w:t>
      </w:r>
      <w:r w:rsidR="003C25A2">
        <w:rPr>
          <w:sz w:val="18"/>
          <w:szCs w:val="18"/>
        </w:rPr>
        <w:t>its</w:t>
      </w:r>
      <w:r w:rsidR="00F53A4C">
        <w:rPr>
          <w:sz w:val="18"/>
          <w:szCs w:val="18"/>
        </w:rPr>
        <w:t xml:space="preserve"> comparator</w:t>
      </w:r>
      <w:r w:rsidR="003C25A2">
        <w:rPr>
          <w:sz w:val="18"/>
          <w:szCs w:val="18"/>
        </w:rPr>
        <w:t xml:space="preserve">s. The </w:t>
      </w:r>
      <w:r w:rsidR="00282E93">
        <w:rPr>
          <w:sz w:val="18"/>
          <w:szCs w:val="18"/>
        </w:rPr>
        <w:t xml:space="preserve">MSAC accepted the </w:t>
      </w:r>
      <w:r w:rsidR="00B32AE8">
        <w:rPr>
          <w:sz w:val="18"/>
          <w:szCs w:val="18"/>
        </w:rPr>
        <w:t xml:space="preserve">claim of improved comparative </w:t>
      </w:r>
      <w:r w:rsidR="003039CC">
        <w:rPr>
          <w:sz w:val="18"/>
          <w:szCs w:val="18"/>
        </w:rPr>
        <w:t>safety and</w:t>
      </w:r>
      <w:r w:rsidR="008F4C66">
        <w:rPr>
          <w:sz w:val="18"/>
          <w:szCs w:val="18"/>
        </w:rPr>
        <w:t xml:space="preserve"> confirmed that </w:t>
      </w:r>
      <w:r w:rsidR="00CE59A5">
        <w:rPr>
          <w:sz w:val="18"/>
          <w:szCs w:val="18"/>
        </w:rPr>
        <w:t xml:space="preserve">ECP is associated with </w:t>
      </w:r>
      <w:r w:rsidR="0023078B">
        <w:rPr>
          <w:sz w:val="18"/>
          <w:szCs w:val="18"/>
        </w:rPr>
        <w:t>fewer adverse events than its comparators</w:t>
      </w:r>
      <w:r w:rsidR="003039CC">
        <w:rPr>
          <w:sz w:val="18"/>
          <w:szCs w:val="18"/>
        </w:rPr>
        <w:t xml:space="preserve"> </w:t>
      </w:r>
      <w:r w:rsidR="003039CC">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3039CC">
        <w:rPr>
          <w:sz w:val="18"/>
          <w:szCs w:val="18"/>
        </w:rPr>
        <w:fldChar w:fldCharType="separate"/>
      </w:r>
      <w:r w:rsidR="00676A63">
        <w:rPr>
          <w:noProof/>
          <w:sz w:val="18"/>
          <w:szCs w:val="18"/>
        </w:rPr>
        <w:t>(MSAC Application 1420.1 PSD)</w:t>
      </w:r>
      <w:r w:rsidR="003039CC">
        <w:rPr>
          <w:sz w:val="18"/>
          <w:szCs w:val="18"/>
        </w:rPr>
        <w:fldChar w:fldCharType="end"/>
      </w:r>
      <w:r w:rsidR="003039CC">
        <w:rPr>
          <w:sz w:val="18"/>
          <w:szCs w:val="18"/>
        </w:rPr>
        <w:t xml:space="preserve">. </w:t>
      </w:r>
      <w:r w:rsidR="00BB1D08">
        <w:rPr>
          <w:sz w:val="18"/>
          <w:szCs w:val="18"/>
        </w:rPr>
        <w:t xml:space="preserve">Regarding comparative effectiveness, MSAC accepted that although the evidence is limited, ECP </w:t>
      </w:r>
      <w:r w:rsidR="001F4E79">
        <w:rPr>
          <w:sz w:val="18"/>
          <w:szCs w:val="18"/>
        </w:rPr>
        <w:t>is at least as effective as the four identified comparators</w:t>
      </w:r>
      <w:r w:rsidR="0053612F">
        <w:rPr>
          <w:sz w:val="18"/>
          <w:szCs w:val="18"/>
        </w:rPr>
        <w:t xml:space="preserve"> </w:t>
      </w:r>
      <w:r w:rsidR="0053612F">
        <w:rPr>
          <w:sz w:val="18"/>
          <w:szCs w:val="18"/>
        </w:rPr>
        <w:fldChar w:fldCharType="begin"/>
      </w:r>
      <w:r w:rsidR="00CE76C7">
        <w:rPr>
          <w:sz w:val="18"/>
          <w:szCs w:val="18"/>
        </w:rPr>
        <w:instrText xml:space="preserve"> ADDIN EN.CITE &lt;EndNote&gt;&lt;Cite ExcludeAuth="1" ExcludeYear="1"&gt;&lt;Author&gt;MSAC&lt;/Author&gt;&lt;Year&gt;2020&lt;/Year&gt;&lt;RecNum&gt;7&lt;/RecNum&gt;&lt;Suffix&gt;MSAC Application 1420.1 PSD&lt;/Suffix&gt;&lt;DisplayText&gt;(MSAC Application 1420.1 PSD)&lt;/DisplayText&gt;&lt;record&gt;&lt;rec-number&gt;7&lt;/rec-number&gt;&lt;foreign-keys&gt;&lt;key app="EN" db-id="a90zwtp0brzsd5e2rt25w2rdsd0srpvx9zsd" timestamp="1762382563"&gt;7&lt;/key&gt;&lt;/foreign-keys&gt;&lt;ref-type name="Government Document"&gt;46&lt;/ref-type&gt;&lt;contributors&gt;&lt;authors&gt;&lt;author&gt;MSAC&lt;/author&gt;&lt;/authors&gt;&lt;secondary-authors&gt;&lt;author&gt;Medical Services Advisory Committee,&lt;/author&gt;&lt;/secondary-authors&gt;&lt;/contributors&gt;&lt;titles&gt;&lt;title&gt;Public Summary Document: Application No. 1420.1 – Extracorporeal photopheresis for treatment of cutaneous T-cell lymphoma.&lt;/title&gt;&lt;/titles&gt;&lt;dates&gt;&lt;year&gt;2020&lt;/year&gt;&lt;/dates&gt;&lt;publisher&gt;Australian Government&lt;/publisher&gt;&lt;urls&gt;&lt;related-urls&gt;&lt;url&gt;https://www.msac.gov.au/sites/default/files/documents/1420.1%2520Final%2520PSD_Apr2020_redacted.pdf&lt;/url&gt;&lt;/related-urls&gt;&lt;/urls&gt;&lt;access-date&gt;30 Oct 2025&lt;/access-date&gt;&lt;/record&gt;&lt;/Cite&gt;&lt;/EndNote&gt;</w:instrText>
      </w:r>
      <w:r w:rsidR="0053612F">
        <w:rPr>
          <w:sz w:val="18"/>
          <w:szCs w:val="18"/>
        </w:rPr>
        <w:fldChar w:fldCharType="separate"/>
      </w:r>
      <w:r w:rsidR="00676A63">
        <w:rPr>
          <w:noProof/>
          <w:sz w:val="18"/>
          <w:szCs w:val="18"/>
        </w:rPr>
        <w:t>(MSAC Application 1420.1 PSD)</w:t>
      </w:r>
      <w:r w:rsidR="0053612F">
        <w:rPr>
          <w:sz w:val="18"/>
          <w:szCs w:val="18"/>
        </w:rPr>
        <w:fldChar w:fldCharType="end"/>
      </w:r>
      <w:r w:rsidR="0053612F">
        <w:rPr>
          <w:sz w:val="18"/>
          <w:szCs w:val="18"/>
        </w:rPr>
        <w:t>.</w:t>
      </w:r>
      <w:r w:rsidR="00AA0EA5">
        <w:rPr>
          <w:sz w:val="18"/>
          <w:szCs w:val="18"/>
        </w:rPr>
        <w:t xml:space="preserve"> Expanding </w:t>
      </w:r>
      <w:r w:rsidR="00375FF2">
        <w:rPr>
          <w:sz w:val="18"/>
          <w:szCs w:val="18"/>
        </w:rPr>
        <w:t>treatment criteria for the service to allow supervision by dermatologists is not expected to affect this claim.</w:t>
      </w:r>
    </w:p>
    <w:p w14:paraId="2D2ADA1D" w14:textId="77777777" w:rsidR="004A45BE" w:rsidRPr="000F3F4D" w:rsidRDefault="004A45BE" w:rsidP="003B0182">
      <w:pPr>
        <w:pStyle w:val="Question"/>
        <w:rPr>
          <w:sz w:val="18"/>
          <w:szCs w:val="18"/>
        </w:rPr>
      </w:pPr>
      <w:r w:rsidRPr="000F3F4D">
        <w:rPr>
          <w:sz w:val="18"/>
          <w:szCs w:val="18"/>
        </w:rPr>
        <w:t>Why would the requestor seek to use the proposed investigative technology rather than the comparator(s)?</w:t>
      </w:r>
    </w:p>
    <w:p w14:paraId="5FFE6306" w14:textId="447CB07D" w:rsidR="004A45BE" w:rsidRPr="000F3F4D" w:rsidRDefault="000F2852" w:rsidP="003B0182">
      <w:pPr>
        <w:pStyle w:val="BodyText"/>
        <w:rPr>
          <w:rFonts w:eastAsia="Segoe UI"/>
          <w:color w:val="000000"/>
          <w:sz w:val="18"/>
          <w:szCs w:val="18"/>
        </w:rPr>
      </w:pPr>
      <w:r>
        <w:rPr>
          <w:rFonts w:eastAsia="Segoe UI"/>
          <w:color w:val="000000"/>
          <w:sz w:val="18"/>
          <w:szCs w:val="18"/>
        </w:rPr>
        <w:t>Not applicable</w:t>
      </w:r>
    </w:p>
    <w:p w14:paraId="3D29CAE0" w14:textId="1946656A" w:rsidR="004A45BE" w:rsidRPr="000F3F4D" w:rsidRDefault="004A45BE" w:rsidP="003B0182">
      <w:pPr>
        <w:pStyle w:val="Question"/>
        <w:rPr>
          <w:sz w:val="18"/>
          <w:szCs w:val="18"/>
        </w:rPr>
      </w:pPr>
      <w:r w:rsidRPr="000F3F4D">
        <w:rPr>
          <w:sz w:val="18"/>
          <w:szCs w:val="18"/>
        </w:rPr>
        <w:t>Identify how the proposed technology achieves the intended patient outcomes:</w:t>
      </w:r>
    </w:p>
    <w:p w14:paraId="0F073C33" w14:textId="3C10457F" w:rsidR="00C73515" w:rsidRDefault="00C73515" w:rsidP="00C73515">
      <w:pPr>
        <w:pStyle w:val="BodyText"/>
        <w:rPr>
          <w:sz w:val="18"/>
          <w:szCs w:val="18"/>
        </w:rPr>
      </w:pPr>
      <w:r>
        <w:rPr>
          <w:sz w:val="18"/>
          <w:szCs w:val="18"/>
        </w:rPr>
        <w:t xml:space="preserve">ECP is used in combination with PBS reimbursed methoxsalen to treat patients with CTCL. </w:t>
      </w:r>
      <w:r w:rsidRPr="00D6592E">
        <w:rPr>
          <w:sz w:val="18"/>
          <w:szCs w:val="18"/>
        </w:rPr>
        <w:t>MSAC has previously accepted that ECP is safer than, and at least as effective as the comparators methotrexate, interferon-</w:t>
      </w:r>
      <w:r w:rsidRPr="00D6592E">
        <w:rPr>
          <w:rFonts w:ascii="Times New Roman" w:hAnsi="Times New Roman" w:cs="Times New Roman"/>
          <w:sz w:val="18"/>
          <w:szCs w:val="18"/>
        </w:rPr>
        <w:t>α</w:t>
      </w:r>
      <w:r w:rsidRPr="00D6592E">
        <w:rPr>
          <w:sz w:val="18"/>
          <w:szCs w:val="18"/>
        </w:rPr>
        <w:t>, brentuximab vedotin, and vorinostat, for the treatment of stage T</w:t>
      </w:r>
      <w:r w:rsidRPr="00D6592E">
        <w:rPr>
          <w:sz w:val="18"/>
          <w:szCs w:val="18"/>
          <w:vertAlign w:val="subscript"/>
        </w:rPr>
        <w:t>4</w:t>
      </w:r>
      <w:r w:rsidRPr="00D6592E">
        <w:rPr>
          <w:sz w:val="18"/>
          <w:szCs w:val="18"/>
        </w:rPr>
        <w:t xml:space="preserve"> M</w:t>
      </w:r>
      <w:r w:rsidRPr="00D6592E">
        <w:rPr>
          <w:sz w:val="18"/>
          <w:szCs w:val="18"/>
          <w:vertAlign w:val="subscript"/>
        </w:rPr>
        <w:t>0</w:t>
      </w:r>
      <w:r w:rsidRPr="00D6592E">
        <w:rPr>
          <w:sz w:val="18"/>
          <w:szCs w:val="18"/>
        </w:rPr>
        <w:t xml:space="preserve"> CTCL.</w:t>
      </w:r>
    </w:p>
    <w:p w14:paraId="239D3AEF" w14:textId="77777777" w:rsidR="00C73515" w:rsidRDefault="00C73515" w:rsidP="00C73515">
      <w:pPr>
        <w:pStyle w:val="BodyText"/>
        <w:rPr>
          <w:sz w:val="18"/>
          <w:szCs w:val="18"/>
        </w:rPr>
      </w:pPr>
      <w:r w:rsidRPr="007E38F0">
        <w:rPr>
          <w:sz w:val="18"/>
          <w:szCs w:val="18"/>
        </w:rPr>
        <w:t xml:space="preserve">CTCL is a chronic condition in which patients may live for many years with persistent and debilitating symptoms. As such, treatment typically requires multiple lines of therapy aimed at providing sustained </w:t>
      </w:r>
      <w:r w:rsidRPr="007E38F0">
        <w:rPr>
          <w:sz w:val="18"/>
          <w:szCs w:val="18"/>
        </w:rPr>
        <w:lastRenderedPageBreak/>
        <w:t xml:space="preserve">symptom relief. </w:t>
      </w:r>
      <w:r w:rsidRPr="004134B3">
        <w:rPr>
          <w:sz w:val="18"/>
          <w:szCs w:val="18"/>
        </w:rPr>
        <w:t>Time to next treatment (TTNT)</w:t>
      </w:r>
      <w:r w:rsidRPr="007E38F0">
        <w:rPr>
          <w:sz w:val="18"/>
          <w:szCs w:val="18"/>
        </w:rPr>
        <w:t xml:space="preserve"> is an important clinical and functional measure of therapeutic benefit, as it reflects the duration of symptom control and disease stability. Accordingly, TTNT was considered a key clinical outcome in MSAC’s previous assessment.</w:t>
      </w:r>
    </w:p>
    <w:p w14:paraId="61EAA476" w14:textId="77777777" w:rsidR="00C73515" w:rsidRPr="00D6592E" w:rsidRDefault="00C73515" w:rsidP="00C73515">
      <w:pPr>
        <w:pStyle w:val="BodyText"/>
        <w:rPr>
          <w:rFonts w:eastAsia="Segoe UI"/>
          <w:color w:val="000000"/>
          <w:sz w:val="18"/>
          <w:szCs w:val="18"/>
        </w:rPr>
      </w:pPr>
      <w:r w:rsidRPr="00D6592E">
        <w:rPr>
          <w:rFonts w:eastAsia="Segoe UI"/>
          <w:color w:val="000000"/>
          <w:sz w:val="18"/>
          <w:szCs w:val="18"/>
        </w:rPr>
        <w:t>The median TTNT when ECP was used alone was 14 months. This was significantly greater than IFN-</w:t>
      </w:r>
      <w:r w:rsidRPr="00D6592E">
        <w:rPr>
          <w:rFonts w:ascii="Cambria" w:eastAsia="Segoe UI" w:hAnsi="Cambria" w:cs="Cambria"/>
          <w:color w:val="000000"/>
          <w:sz w:val="18"/>
          <w:szCs w:val="18"/>
        </w:rPr>
        <w:t>α</w:t>
      </w:r>
      <w:r w:rsidRPr="00D6592E">
        <w:rPr>
          <w:rFonts w:eastAsia="Segoe UI"/>
          <w:color w:val="000000"/>
          <w:sz w:val="18"/>
          <w:szCs w:val="18"/>
        </w:rPr>
        <w:t xml:space="preserve"> (8 months, p = 0.0067), vorinostat (4 months, p &lt; 0.0011), antibody/ADC/FT/bexarotene vedotin therapy (n = 20; 6.5 months, p = 0.028), chemotherapy (3 months, p &lt; 0.0001), and low-dose methotrexate (n = 35; 2.5 months, p&lt;0.0001). Compared to biological agents including brentuximab vedotin (n=1 of 20), TTNT was also considerably greater (n = 20, 7 months, p-value not reported) </w:t>
      </w:r>
      <w:r w:rsidRPr="00D6592E">
        <w:rPr>
          <w:rFonts w:eastAsia="Segoe UI"/>
          <w:color w:val="000000"/>
          <w:sz w:val="18"/>
          <w:szCs w:val="18"/>
        </w:rPr>
        <w:fldChar w:fldCharType="begin"/>
      </w:r>
      <w:r w:rsidRPr="00D6592E">
        <w:rPr>
          <w:rFonts w:eastAsia="Segoe UI"/>
          <w:color w:val="000000"/>
          <w:sz w:val="18"/>
          <w:szCs w:val="18"/>
        </w:rPr>
        <w:instrText xml:space="preserve"> ADDIN EN.CITE &lt;EndNote&gt;&lt;Cite&gt;&lt;Author&gt;Gao&lt;/Author&gt;&lt;Year&gt;2019&lt;/Year&gt;&lt;RecNum&gt;19&lt;/RecNum&gt;&lt;DisplayText&gt;(Gao et al. 2019)&lt;/DisplayText&gt;&lt;record&gt;&lt;rec-number&gt;19&lt;/rec-number&gt;&lt;foreign-keys&gt;&lt;key app="EN" db-id="5d50w5pr1xvtsgedrasxpst72xarwv5axrfs" timestamp="1762736442"&gt;19&lt;/key&gt;&lt;/foreign-keys&gt;&lt;ref-type name="Journal Article"&gt;17&lt;/ref-type&gt;&lt;contributors&gt;&lt;authors&gt;&lt;author&gt;Gao, Crystal&lt;/author&gt;&lt;author&gt;McCormack, Christopher&lt;/author&gt;&lt;author&gt;van der Weyden, Carrie&lt;/author&gt;&lt;author&gt;Goh, Michelle S.&lt;/author&gt;&lt;author&gt;Campbell, Belinda A.&lt;/author&gt;&lt;author&gt;Twigger, Robert&lt;/author&gt;&lt;author&gt;Buelens, Odette&lt;/author&gt;&lt;author&gt;Harrison, Simon J.&lt;/author&gt;&lt;author&gt;Khoo, Christine&lt;/author&gt;&lt;author&gt;Lade, Stephen&lt;/author&gt;&lt;author&gt;Prince, H. Miles&lt;/author&gt;&lt;/authors&gt;&lt;/contributors&gt;&lt;titles&gt;&lt;title&gt;Prolonged survival with the early use of a novel extracorporeal photopheresis regimen in patients with Sézary syndrome&lt;/title&gt;&lt;secondary-title&gt;Blood&lt;/secondary-title&gt;&lt;/titles&gt;&lt;periodical&gt;&lt;full-title&gt;Blood&lt;/full-title&gt;&lt;/periodical&gt;&lt;pages&gt;1346-1350&lt;/pages&gt;&lt;volume&gt;134&lt;/volume&gt;&lt;number&gt;16&lt;/number&gt;&lt;dates&gt;&lt;year&gt;2019&lt;/year&gt;&lt;/dates&gt;&lt;isbn&gt;0006-4971&lt;/isbn&gt;&lt;urls&gt;&lt;related-urls&gt;&lt;url&gt;https://doi.org/10.1182/blood.2019000765&lt;/url&gt;&lt;/related-urls&gt;&lt;/urls&gt;&lt;electronic-resource-num&gt;10.1182/blood.2019000765&lt;/electronic-resource-num&gt;&lt;access-date&gt;11/10/2025&lt;/access-date&gt;&lt;/record&gt;&lt;/Cite&gt;&lt;/EndNote&gt;</w:instrText>
      </w:r>
      <w:r w:rsidRPr="00D6592E">
        <w:rPr>
          <w:rFonts w:eastAsia="Segoe UI"/>
          <w:color w:val="000000"/>
          <w:sz w:val="18"/>
          <w:szCs w:val="18"/>
        </w:rPr>
        <w:fldChar w:fldCharType="separate"/>
      </w:r>
      <w:r w:rsidRPr="00D6592E">
        <w:rPr>
          <w:rFonts w:eastAsia="Segoe UI"/>
          <w:noProof/>
          <w:color w:val="000000"/>
          <w:sz w:val="18"/>
          <w:szCs w:val="18"/>
        </w:rPr>
        <w:t>(Gao et al. 2019)</w:t>
      </w:r>
      <w:r w:rsidRPr="00D6592E">
        <w:rPr>
          <w:rFonts w:eastAsia="Segoe UI"/>
          <w:color w:val="000000"/>
          <w:sz w:val="18"/>
          <w:szCs w:val="18"/>
        </w:rPr>
        <w:fldChar w:fldCharType="end"/>
      </w:r>
      <w:r w:rsidRPr="00D6592E">
        <w:rPr>
          <w:rFonts w:eastAsia="Segoe UI"/>
          <w:color w:val="000000"/>
          <w:sz w:val="18"/>
          <w:szCs w:val="18"/>
        </w:rPr>
        <w:t>.</w:t>
      </w:r>
    </w:p>
    <w:p w14:paraId="01B42135" w14:textId="77777777" w:rsidR="00C73515" w:rsidRPr="006A4D83" w:rsidRDefault="00C73515" w:rsidP="00C73515">
      <w:pPr>
        <w:pStyle w:val="BodyText"/>
        <w:rPr>
          <w:rFonts w:eastAsia="Segoe UI"/>
          <w:color w:val="000000"/>
          <w:sz w:val="18"/>
          <w:szCs w:val="18"/>
        </w:rPr>
      </w:pPr>
      <w:r>
        <w:rPr>
          <w:rFonts w:eastAsia="Segoe UI"/>
          <w:color w:val="000000"/>
          <w:sz w:val="18"/>
          <w:szCs w:val="18"/>
        </w:rPr>
        <w:t>MSAC has also accepted that ECP is a safe and well tolerated intervention further</w:t>
      </w:r>
      <w:r w:rsidRPr="00B8529E">
        <w:rPr>
          <w:rFonts w:eastAsia="Segoe UI"/>
          <w:color w:val="000000"/>
          <w:sz w:val="18"/>
          <w:szCs w:val="18"/>
        </w:rPr>
        <w:t xml:space="preserve"> supporting its role in achieving sustained clinical benefit and improving patient outcomes in CTCL.</w:t>
      </w:r>
    </w:p>
    <w:p w14:paraId="74528DD3" w14:textId="66ED1083" w:rsidR="004A45BE" w:rsidRPr="000F3F4D" w:rsidRDefault="004A45BE" w:rsidP="003B0182">
      <w:pPr>
        <w:pStyle w:val="Question"/>
        <w:rPr>
          <w:sz w:val="18"/>
          <w:szCs w:val="18"/>
        </w:rPr>
      </w:pPr>
      <w:r w:rsidRPr="000F3F4D">
        <w:rPr>
          <w:sz w:val="18"/>
          <w:szCs w:val="18"/>
        </w:rPr>
        <w:t>For some people, compared with the comparator(s), does the test information result in:</w:t>
      </w:r>
    </w:p>
    <w:p w14:paraId="0FA4ADA4" w14:textId="77777777" w:rsidR="00B3331D" w:rsidRPr="000F3F4D" w:rsidRDefault="004A45BE" w:rsidP="003B0182">
      <w:pPr>
        <w:pStyle w:val="Question"/>
        <w:rPr>
          <w:sz w:val="18"/>
          <w:szCs w:val="18"/>
        </w:rPr>
      </w:pPr>
      <w:r w:rsidRPr="000F3F4D">
        <w:rPr>
          <w:sz w:val="18"/>
          <w:szCs w:val="18"/>
        </w:rPr>
        <w:t>A change in clinical management?</w:t>
      </w:r>
      <w:r w:rsidRPr="000F3F4D">
        <w:rPr>
          <w:sz w:val="18"/>
          <w:szCs w:val="18"/>
        </w:rPr>
        <w:tab/>
      </w:r>
    </w:p>
    <w:p w14:paraId="3BA632B6" w14:textId="20BBA7E5" w:rsidR="004A45BE" w:rsidRPr="000F3F4D" w:rsidRDefault="00D32916" w:rsidP="003B0182">
      <w:pPr>
        <w:pStyle w:val="BodyText"/>
        <w:rPr>
          <w:sz w:val="18"/>
          <w:szCs w:val="18"/>
        </w:rPr>
      </w:pPr>
      <w:r>
        <w:rPr>
          <w:sz w:val="18"/>
          <w:szCs w:val="18"/>
        </w:rPr>
        <w:t>Not applicable</w:t>
      </w:r>
    </w:p>
    <w:p w14:paraId="71F44A8E" w14:textId="77777777" w:rsidR="00B3331D" w:rsidRPr="000F3F4D" w:rsidRDefault="004A45BE" w:rsidP="00BC0C43">
      <w:pPr>
        <w:rPr>
          <w:bCs/>
          <w:sz w:val="18"/>
          <w:szCs w:val="18"/>
        </w:rPr>
      </w:pPr>
      <w:r w:rsidRPr="000F3F4D">
        <w:rPr>
          <w:b/>
          <w:bCs/>
          <w:sz w:val="18"/>
          <w:szCs w:val="18"/>
        </w:rPr>
        <w:t>A change in health outcome?</w:t>
      </w:r>
      <w:r w:rsidRPr="000F3F4D">
        <w:rPr>
          <w:bCs/>
          <w:sz w:val="18"/>
          <w:szCs w:val="18"/>
        </w:rPr>
        <w:tab/>
      </w:r>
    </w:p>
    <w:p w14:paraId="43DD0CA4" w14:textId="4D7FC129" w:rsidR="004A45BE" w:rsidRPr="000F3F4D" w:rsidRDefault="00E657B6" w:rsidP="003B0182">
      <w:pPr>
        <w:pStyle w:val="BodyText"/>
        <w:rPr>
          <w:sz w:val="18"/>
          <w:szCs w:val="18"/>
        </w:rPr>
      </w:pPr>
      <w:r>
        <w:rPr>
          <w:sz w:val="18"/>
          <w:szCs w:val="18"/>
        </w:rPr>
        <w:t>Not applicable</w:t>
      </w:r>
    </w:p>
    <w:p w14:paraId="123ACE84" w14:textId="77777777" w:rsidR="00B3331D" w:rsidRPr="000F3F4D" w:rsidRDefault="004A45BE" w:rsidP="00BC0C43">
      <w:pPr>
        <w:rPr>
          <w:bCs/>
          <w:sz w:val="18"/>
          <w:szCs w:val="18"/>
        </w:rPr>
      </w:pPr>
      <w:r w:rsidRPr="000F3F4D">
        <w:rPr>
          <w:b/>
          <w:bCs/>
          <w:sz w:val="18"/>
          <w:szCs w:val="18"/>
        </w:rPr>
        <w:t>Other benefits?</w:t>
      </w:r>
      <w:r w:rsidRPr="000F3F4D">
        <w:rPr>
          <w:b/>
          <w:bCs/>
          <w:sz w:val="18"/>
          <w:szCs w:val="18"/>
        </w:rPr>
        <w:tab/>
      </w:r>
      <w:r w:rsidRPr="000F3F4D">
        <w:rPr>
          <w:bCs/>
          <w:sz w:val="18"/>
          <w:szCs w:val="18"/>
        </w:rPr>
        <w:tab/>
      </w:r>
      <w:r w:rsidRPr="000F3F4D">
        <w:rPr>
          <w:bCs/>
          <w:sz w:val="18"/>
          <w:szCs w:val="18"/>
        </w:rPr>
        <w:tab/>
      </w:r>
    </w:p>
    <w:p w14:paraId="751156BF" w14:textId="75E3E9F2" w:rsidR="004A45BE" w:rsidRPr="000F3F4D" w:rsidRDefault="00E657B6" w:rsidP="003B0182">
      <w:pPr>
        <w:pStyle w:val="BodyText"/>
        <w:rPr>
          <w:sz w:val="18"/>
          <w:szCs w:val="18"/>
        </w:rPr>
      </w:pPr>
      <w:r>
        <w:rPr>
          <w:sz w:val="18"/>
          <w:szCs w:val="18"/>
        </w:rPr>
        <w:t>Not applicable</w:t>
      </w:r>
    </w:p>
    <w:p w14:paraId="3539D174" w14:textId="77777777" w:rsidR="004A45BE" w:rsidRPr="000F3F4D" w:rsidRDefault="009D5D20" w:rsidP="003B0182">
      <w:pPr>
        <w:pStyle w:val="Question"/>
        <w:rPr>
          <w:sz w:val="18"/>
          <w:szCs w:val="18"/>
        </w:rPr>
      </w:pPr>
      <w:r w:rsidRPr="000F3F4D">
        <w:rPr>
          <w:sz w:val="18"/>
          <w:szCs w:val="18"/>
        </w:rPr>
        <w:t>Please provide a rationale, and information on other benefits if relevant</w:t>
      </w:r>
      <w:r w:rsidR="004A45BE" w:rsidRPr="000F3F4D">
        <w:rPr>
          <w:sz w:val="18"/>
          <w:szCs w:val="18"/>
        </w:rPr>
        <w:t>:</w:t>
      </w:r>
    </w:p>
    <w:p w14:paraId="6B9593DE" w14:textId="3378482A" w:rsidR="00054827" w:rsidRPr="00054827" w:rsidRDefault="00E657B6" w:rsidP="003B0182">
      <w:pPr>
        <w:pStyle w:val="Question"/>
        <w:rPr>
          <w:b w:val="0"/>
          <w:bCs w:val="0"/>
          <w:sz w:val="18"/>
          <w:szCs w:val="18"/>
        </w:rPr>
      </w:pPr>
      <w:r>
        <w:rPr>
          <w:b w:val="0"/>
          <w:bCs w:val="0"/>
          <w:sz w:val="18"/>
          <w:szCs w:val="18"/>
        </w:rPr>
        <w:t>Not applicable</w:t>
      </w:r>
    </w:p>
    <w:p w14:paraId="56F8E104" w14:textId="2F9F6DAC" w:rsidR="00361BBE" w:rsidRPr="000F3F4D" w:rsidRDefault="009D5D20" w:rsidP="003B0182">
      <w:pPr>
        <w:pStyle w:val="Question"/>
        <w:rPr>
          <w:sz w:val="18"/>
          <w:szCs w:val="18"/>
        </w:rPr>
      </w:pPr>
      <w:r w:rsidRPr="000F3F4D">
        <w:rPr>
          <w:sz w:val="18"/>
          <w:szCs w:val="18"/>
        </w:rPr>
        <w:t>In terms of the immediate costs of the proposed technology (and immediate cost consequences, such as procedural costs, testing costs etc.), is the proposed technology claimed to be more costly, the same cost or less costly than the comparator?</w:t>
      </w:r>
    </w:p>
    <w:p w14:paraId="549DFE66" w14:textId="79278A93" w:rsidR="006437E6" w:rsidRPr="000F3F4D" w:rsidRDefault="00375FF2" w:rsidP="00582377">
      <w:pPr>
        <w:pStyle w:val="Tickboxes"/>
        <w:rPr>
          <w:sz w:val="18"/>
          <w:szCs w:val="18"/>
        </w:rPr>
      </w:pPr>
      <w:r>
        <w:rPr>
          <w:sz w:val="18"/>
          <w:szCs w:val="18"/>
        </w:rPr>
        <w:fldChar w:fldCharType="begin">
          <w:ffData>
            <w:name w:val=""/>
            <w:enabled/>
            <w:calcOnExit w:val="0"/>
            <w:statusText w:type="text" w:val="Costs of the proposed technology More costly"/>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437E6" w:rsidRPr="000F3F4D">
        <w:rPr>
          <w:sz w:val="18"/>
          <w:szCs w:val="18"/>
        </w:rPr>
        <w:t xml:space="preserve"> More costly</w:t>
      </w:r>
    </w:p>
    <w:p w14:paraId="4C357E53" w14:textId="7862704A" w:rsidR="006437E6" w:rsidRPr="000F3F4D" w:rsidRDefault="00375FF2" w:rsidP="00582377">
      <w:pPr>
        <w:pStyle w:val="Tickboxes"/>
        <w:rPr>
          <w:sz w:val="18"/>
          <w:szCs w:val="18"/>
        </w:rPr>
      </w:pPr>
      <w:r>
        <w:rPr>
          <w:sz w:val="18"/>
          <w:szCs w:val="18"/>
        </w:rPr>
        <w:fldChar w:fldCharType="begin">
          <w:ffData>
            <w:name w:val=""/>
            <w:enabled/>
            <w:calcOnExit w:val="0"/>
            <w:statusText w:type="text" w:val="Costs of the proposed technology Same cost"/>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437E6" w:rsidRPr="000F3F4D">
        <w:rPr>
          <w:sz w:val="18"/>
          <w:szCs w:val="18"/>
        </w:rPr>
        <w:t xml:space="preserve"> Same cost</w:t>
      </w:r>
    </w:p>
    <w:p w14:paraId="3B3C05E0" w14:textId="627F9505" w:rsidR="00025969" w:rsidRPr="000F3F4D" w:rsidRDefault="00375FF2" w:rsidP="00582377">
      <w:pPr>
        <w:pStyle w:val="Tickboxes"/>
        <w:rPr>
          <w:sz w:val="18"/>
          <w:szCs w:val="18"/>
        </w:rPr>
      </w:pPr>
      <w:r>
        <w:rPr>
          <w:sz w:val="18"/>
          <w:szCs w:val="18"/>
        </w:rPr>
        <w:fldChar w:fldCharType="begin">
          <w:ffData>
            <w:name w:val=""/>
            <w:enabled/>
            <w:calcOnExit w:val="0"/>
            <w:statusText w:type="text" w:val="Costs of the proposed technology Less costly"/>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437E6" w:rsidRPr="000F3F4D">
        <w:rPr>
          <w:sz w:val="18"/>
          <w:szCs w:val="18"/>
        </w:rPr>
        <w:t xml:space="preserve"> Less costly</w:t>
      </w:r>
    </w:p>
    <w:p w14:paraId="6D2BCA10" w14:textId="73EE53A7" w:rsidR="00D67744" w:rsidRPr="000F3F4D" w:rsidRDefault="009D5D20" w:rsidP="009C5F9B">
      <w:pPr>
        <w:pStyle w:val="Question"/>
        <w:rPr>
          <w:sz w:val="18"/>
          <w:szCs w:val="18"/>
        </w:rPr>
      </w:pPr>
      <w:r w:rsidRPr="000F3F4D">
        <w:rPr>
          <w:sz w:val="18"/>
          <w:szCs w:val="18"/>
        </w:rPr>
        <w:t>Provide a brief rationale for the claim</w:t>
      </w:r>
      <w:r w:rsidR="004A45BE" w:rsidRPr="000F3F4D">
        <w:rPr>
          <w:sz w:val="18"/>
          <w:szCs w:val="18"/>
        </w:rPr>
        <w:t>:</w:t>
      </w:r>
    </w:p>
    <w:p w14:paraId="16ADEF4D" w14:textId="1022CCAE" w:rsidR="00634231" w:rsidRDefault="00883A10" w:rsidP="009C5F9B">
      <w:pPr>
        <w:pStyle w:val="Question"/>
        <w:rPr>
          <w:b w:val="0"/>
          <w:bCs w:val="0"/>
          <w:sz w:val="18"/>
          <w:szCs w:val="18"/>
        </w:rPr>
      </w:pPr>
      <w:r>
        <w:rPr>
          <w:b w:val="0"/>
          <w:bCs w:val="0"/>
          <w:sz w:val="18"/>
          <w:szCs w:val="18"/>
        </w:rPr>
        <w:t xml:space="preserve">This submission proposes no change to cost of ECP or methoxsalen. Cost-effectiveness is expected to be consistent with </w:t>
      </w:r>
      <w:r w:rsidR="00A00E1F">
        <w:rPr>
          <w:b w:val="0"/>
          <w:bCs w:val="0"/>
          <w:sz w:val="18"/>
          <w:szCs w:val="18"/>
        </w:rPr>
        <w:t>what was previously accepted by MSAC in 2020.</w:t>
      </w:r>
    </w:p>
    <w:p w14:paraId="43F3B030" w14:textId="6E1CD169" w:rsidR="007316E0" w:rsidRPr="000F3F4D" w:rsidRDefault="007316E0" w:rsidP="003B0182">
      <w:pPr>
        <w:pStyle w:val="Question"/>
        <w:rPr>
          <w:sz w:val="18"/>
          <w:szCs w:val="18"/>
        </w:rPr>
      </w:pPr>
      <w:r w:rsidRPr="000F3F4D">
        <w:rPr>
          <w:sz w:val="18"/>
          <w:szCs w:val="18"/>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p>
    <w:p w14:paraId="76BAFC53" w14:textId="5298BC4E" w:rsidR="00D67744" w:rsidRPr="000F3F4D" w:rsidRDefault="002E55BE" w:rsidP="003B0182">
      <w:pPr>
        <w:pStyle w:val="BodyText"/>
        <w:rPr>
          <w:b/>
          <w:bCs/>
          <w:sz w:val="18"/>
          <w:szCs w:val="18"/>
          <w:lang w:eastAsia="en-AU"/>
        </w:rPr>
      </w:pPr>
      <w:r>
        <w:rPr>
          <w:sz w:val="18"/>
          <w:szCs w:val="18"/>
        </w:rPr>
        <w:t>Not applicable</w:t>
      </w:r>
    </w:p>
    <w:p w14:paraId="7E6EE2A7" w14:textId="77777777" w:rsidR="00D67744" w:rsidRPr="003F4E49" w:rsidRDefault="00D67744" w:rsidP="00BC0C43"/>
    <w:p w14:paraId="7EFA0D16" w14:textId="77777777" w:rsidR="00BC0C43" w:rsidRPr="003F4E49" w:rsidRDefault="00BC0C43">
      <w:pPr>
        <w:spacing w:after="160" w:line="259" w:lineRule="auto"/>
      </w:pPr>
      <w:bookmarkStart w:id="8" w:name="_Hlk122532620"/>
      <w:r w:rsidRPr="003F4E49">
        <w:br w:type="page"/>
      </w:r>
    </w:p>
    <w:p w14:paraId="59D4FEE6" w14:textId="77777777" w:rsidR="00BF4BAA" w:rsidRPr="003F4E49" w:rsidRDefault="00BF4BAA" w:rsidP="003B0182">
      <w:pPr>
        <w:pStyle w:val="Heading1"/>
        <w:sectPr w:rsidR="00BF4BAA" w:rsidRPr="003F4E49" w:rsidSect="002662E5">
          <w:headerReference w:type="even" r:id="rId10"/>
          <w:headerReference w:type="default" r:id="rId11"/>
          <w:footerReference w:type="even" r:id="rId12"/>
          <w:footerReference w:type="default" r:id="rId13"/>
          <w:headerReference w:type="first" r:id="rId14"/>
          <w:footerReference w:type="first" r:id="rId15"/>
          <w:pgSz w:w="11906" w:h="16838"/>
          <w:pgMar w:top="1418" w:right="1133" w:bottom="993" w:left="1276" w:header="426" w:footer="252" w:gutter="0"/>
          <w:pgNumType w:start="0"/>
          <w:cols w:space="708"/>
          <w:titlePg/>
          <w:docGrid w:linePitch="360"/>
        </w:sectPr>
      </w:pPr>
    </w:p>
    <w:p w14:paraId="5B43ABC6" w14:textId="77777777" w:rsidR="0030566C" w:rsidRPr="00A84BCA" w:rsidRDefault="0030566C" w:rsidP="003B0182">
      <w:pPr>
        <w:pStyle w:val="Heading1"/>
      </w:pPr>
      <w:r w:rsidRPr="00A84BCA">
        <w:lastRenderedPageBreak/>
        <w:t>Summary of Evidence</w:t>
      </w:r>
    </w:p>
    <w:p w14:paraId="7CD77E6E" w14:textId="32017488" w:rsidR="0030566C" w:rsidRPr="00BB3C63" w:rsidRDefault="0030566C" w:rsidP="00BB3C63">
      <w:pPr>
        <w:pStyle w:val="Question"/>
        <w:rPr>
          <w:sz w:val="18"/>
          <w:szCs w:val="20"/>
        </w:rPr>
      </w:pPr>
      <w:r w:rsidRPr="000F3F4D">
        <w:rPr>
          <w:sz w:val="18"/>
          <w:szCs w:val="20"/>
        </w:rPr>
        <w:t>Provide one or more recent (published) high quality clinical studies that support use of the proposed health service/technology. At ‘Application Form lodgement’</w:t>
      </w:r>
    </w:p>
    <w:tbl>
      <w:tblPr>
        <w:tblStyle w:val="TableGridLight"/>
        <w:tblW w:w="5000" w:type="pct"/>
        <w:tblLook w:val="04A0" w:firstRow="1" w:lastRow="0" w:firstColumn="1" w:lastColumn="0" w:noHBand="0" w:noVBand="1"/>
        <w:tblCaption w:val="Summary of Evidence - Published"/>
      </w:tblPr>
      <w:tblGrid>
        <w:gridCol w:w="376"/>
        <w:gridCol w:w="1511"/>
        <w:gridCol w:w="3104"/>
        <w:gridCol w:w="3104"/>
        <w:gridCol w:w="4815"/>
        <w:gridCol w:w="1343"/>
      </w:tblGrid>
      <w:tr w:rsidR="002B3774" w:rsidRPr="000F3F4D" w14:paraId="3679D538" w14:textId="77777777" w:rsidTr="00176365">
        <w:trPr>
          <w:cnfStyle w:val="100000000000" w:firstRow="1" w:lastRow="0" w:firstColumn="0" w:lastColumn="0" w:oddVBand="0" w:evenVBand="0" w:oddHBand="0" w:evenHBand="0" w:firstRowFirstColumn="0" w:firstRowLastColumn="0" w:lastRowFirstColumn="0" w:lastRowLastColumn="0"/>
        </w:trPr>
        <w:tc>
          <w:tcPr>
            <w:tcW w:w="132" w:type="pct"/>
          </w:tcPr>
          <w:p w14:paraId="721A4FB9" w14:textId="77777777" w:rsidR="002B3774" w:rsidRPr="00E923F5" w:rsidRDefault="002B3774" w:rsidP="00E45D5A">
            <w:pPr>
              <w:pStyle w:val="Tabletext"/>
              <w:rPr>
                <w:sz w:val="16"/>
                <w:szCs w:val="20"/>
              </w:rPr>
            </w:pPr>
          </w:p>
        </w:tc>
        <w:tc>
          <w:tcPr>
            <w:tcW w:w="530" w:type="pct"/>
          </w:tcPr>
          <w:p w14:paraId="76715F85" w14:textId="4D45932C" w:rsidR="002B3774" w:rsidRPr="00E923F5" w:rsidRDefault="002B3774" w:rsidP="00E45D5A">
            <w:pPr>
              <w:pStyle w:val="Tabletext"/>
              <w:rPr>
                <w:sz w:val="16"/>
                <w:szCs w:val="20"/>
              </w:rPr>
            </w:pPr>
            <w:r w:rsidRPr="00E923F5">
              <w:rPr>
                <w:sz w:val="16"/>
                <w:szCs w:val="20"/>
              </w:rPr>
              <w:t>Type of study design</w:t>
            </w:r>
          </w:p>
        </w:tc>
        <w:tc>
          <w:tcPr>
            <w:tcW w:w="1089" w:type="pct"/>
          </w:tcPr>
          <w:p w14:paraId="69F6EB11" w14:textId="6B32FBF4" w:rsidR="002B3774" w:rsidRPr="00E923F5" w:rsidRDefault="002B3774" w:rsidP="00C72508">
            <w:pPr>
              <w:pStyle w:val="Tabletext"/>
              <w:rPr>
                <w:b w:val="0"/>
                <w:sz w:val="16"/>
                <w:szCs w:val="20"/>
              </w:rPr>
            </w:pPr>
            <w:r w:rsidRPr="00E923F5">
              <w:rPr>
                <w:sz w:val="16"/>
                <w:szCs w:val="20"/>
              </w:rPr>
              <w:t xml:space="preserve">Title of journal article or research project </w:t>
            </w:r>
          </w:p>
        </w:tc>
        <w:tc>
          <w:tcPr>
            <w:tcW w:w="1089" w:type="pct"/>
          </w:tcPr>
          <w:p w14:paraId="0CB0F5EC" w14:textId="477823EE" w:rsidR="002B3774" w:rsidRPr="00E923F5" w:rsidRDefault="002B3774" w:rsidP="00C72508">
            <w:pPr>
              <w:pStyle w:val="Tabletext"/>
              <w:rPr>
                <w:b w:val="0"/>
                <w:sz w:val="16"/>
                <w:szCs w:val="20"/>
              </w:rPr>
            </w:pPr>
            <w:r w:rsidRPr="00E923F5">
              <w:rPr>
                <w:sz w:val="16"/>
                <w:szCs w:val="20"/>
              </w:rPr>
              <w:t xml:space="preserve">Short description of research </w:t>
            </w:r>
          </w:p>
        </w:tc>
        <w:tc>
          <w:tcPr>
            <w:tcW w:w="1689" w:type="pct"/>
          </w:tcPr>
          <w:p w14:paraId="03EB3E6A" w14:textId="4128832E" w:rsidR="002B3774" w:rsidRPr="00E923F5" w:rsidRDefault="002B3774" w:rsidP="0016576E">
            <w:pPr>
              <w:pStyle w:val="Tabletext"/>
              <w:rPr>
                <w:b w:val="0"/>
                <w:sz w:val="16"/>
                <w:szCs w:val="20"/>
              </w:rPr>
            </w:pPr>
            <w:r w:rsidRPr="00E923F5">
              <w:rPr>
                <w:sz w:val="16"/>
                <w:szCs w:val="20"/>
              </w:rPr>
              <w:t xml:space="preserve">Website link to journal article or research </w:t>
            </w:r>
          </w:p>
        </w:tc>
        <w:tc>
          <w:tcPr>
            <w:tcW w:w="471" w:type="pct"/>
          </w:tcPr>
          <w:p w14:paraId="72C624AC" w14:textId="38380D2C" w:rsidR="002B3774" w:rsidRPr="00E923F5" w:rsidRDefault="002B3774" w:rsidP="00E45D5A">
            <w:pPr>
              <w:pStyle w:val="Tabletext"/>
              <w:rPr>
                <w:sz w:val="16"/>
                <w:szCs w:val="20"/>
              </w:rPr>
            </w:pPr>
            <w:r w:rsidRPr="00E923F5">
              <w:rPr>
                <w:sz w:val="16"/>
                <w:szCs w:val="20"/>
              </w:rPr>
              <w:t>Date of publication</w:t>
            </w:r>
          </w:p>
        </w:tc>
      </w:tr>
      <w:tr w:rsidR="003B5CCD" w:rsidRPr="000F3F4D" w14:paraId="5131F8E1" w14:textId="77777777" w:rsidTr="00176365">
        <w:tc>
          <w:tcPr>
            <w:tcW w:w="132" w:type="pct"/>
          </w:tcPr>
          <w:p w14:paraId="7B168F6B" w14:textId="709AD332" w:rsidR="003B5CCD" w:rsidRPr="00177F13" w:rsidRDefault="00000BEC" w:rsidP="00177F13">
            <w:pPr>
              <w:pStyle w:val="Tabletext8pt"/>
            </w:pPr>
            <w:r w:rsidRPr="00177F13">
              <w:t>1</w:t>
            </w:r>
            <w:r w:rsidR="003B5CCD" w:rsidRPr="00177F13">
              <w:t>.</w:t>
            </w:r>
          </w:p>
        </w:tc>
        <w:tc>
          <w:tcPr>
            <w:tcW w:w="530" w:type="pct"/>
          </w:tcPr>
          <w:p w14:paraId="2B88EA04" w14:textId="7FA18684" w:rsidR="003B5CCD" w:rsidRPr="00177F13" w:rsidRDefault="0016576E" w:rsidP="00177F13">
            <w:pPr>
              <w:pStyle w:val="Tabletext8pt"/>
            </w:pPr>
            <w:r w:rsidRPr="00177F13">
              <w:t>Guideline</w:t>
            </w:r>
          </w:p>
        </w:tc>
        <w:tc>
          <w:tcPr>
            <w:tcW w:w="1089" w:type="pct"/>
          </w:tcPr>
          <w:p w14:paraId="3E8675E4" w14:textId="148CFDD9" w:rsidR="003B5CCD" w:rsidRPr="00177F13" w:rsidRDefault="00864A4D" w:rsidP="00177F13">
            <w:pPr>
              <w:pStyle w:val="Tabletext8pt"/>
            </w:pPr>
            <w:r w:rsidRPr="00177F13">
              <w:t xml:space="preserve">Updated </w:t>
            </w:r>
            <w:r w:rsidR="007B2DF5" w:rsidRPr="00177F13">
              <w:t>g</w:t>
            </w:r>
            <w:r w:rsidRPr="00177F13">
              <w:t xml:space="preserve">uidelines on the </w:t>
            </w:r>
            <w:r w:rsidR="007B2DF5" w:rsidRPr="00177F13">
              <w:t>u</w:t>
            </w:r>
            <w:r w:rsidRPr="00177F13">
              <w:t xml:space="preserve">se of </w:t>
            </w:r>
            <w:r w:rsidR="007B2DF5" w:rsidRPr="00177F13">
              <w:t>e</w:t>
            </w:r>
            <w:r w:rsidRPr="00177F13">
              <w:t xml:space="preserve">xtracorporeal </w:t>
            </w:r>
            <w:r w:rsidR="007B2DF5" w:rsidRPr="00177F13">
              <w:t>p</w:t>
            </w:r>
            <w:r w:rsidRPr="00177F13">
              <w:t>hotopheresis 2020</w:t>
            </w:r>
          </w:p>
        </w:tc>
        <w:tc>
          <w:tcPr>
            <w:tcW w:w="1089" w:type="pct"/>
          </w:tcPr>
          <w:p w14:paraId="47658EE2" w14:textId="7EDD12D3" w:rsidR="003B5CCD" w:rsidRPr="00177F13" w:rsidRDefault="00FE4062" w:rsidP="00177F13">
            <w:pPr>
              <w:pStyle w:val="Tabletext8pt"/>
            </w:pPr>
            <w:r w:rsidRPr="00177F13">
              <w:t>European Dermatology Forum (EDF)</w:t>
            </w:r>
            <w:r w:rsidR="001F6707" w:rsidRPr="00177F13">
              <w:t xml:space="preserve"> guidelines </w:t>
            </w:r>
            <w:r w:rsidR="00234383" w:rsidRPr="00177F13">
              <w:t xml:space="preserve">on the use of </w:t>
            </w:r>
            <w:r w:rsidR="00C25011" w:rsidRPr="00177F13">
              <w:t>ECP</w:t>
            </w:r>
            <w:r w:rsidR="00234383" w:rsidRPr="00177F13">
              <w:t xml:space="preserve"> across multiple conditions. </w:t>
            </w:r>
            <w:r w:rsidR="00FC75C9" w:rsidRPr="00177F13">
              <w:t xml:space="preserve">Outlines mechanisms, protocols, treatment, assessments, safety data, and expert clinical opinion. </w:t>
            </w:r>
          </w:p>
        </w:tc>
        <w:tc>
          <w:tcPr>
            <w:tcW w:w="1689" w:type="pct"/>
          </w:tcPr>
          <w:p w14:paraId="72260C7B" w14:textId="38B9AF77" w:rsidR="007B5CFB" w:rsidRPr="00177F13" w:rsidRDefault="003C193F" w:rsidP="00177F13">
            <w:pPr>
              <w:pStyle w:val="Tabletext8pt"/>
            </w:pPr>
            <w:r w:rsidRPr="00177F13">
              <w:t xml:space="preserve">Part 1: </w:t>
            </w:r>
            <w:hyperlink r:id="rId16" w:history="1">
              <w:r w:rsidR="008B162E" w:rsidRPr="00177F13">
                <w:rPr>
                  <w:rStyle w:val="Hyperlink"/>
                  <w:color w:val="auto"/>
                  <w:u w:val="none"/>
                </w:rPr>
                <w:t>https://pubmed.ncbi.nlm.nih.gov/33025659/</w:t>
              </w:r>
            </w:hyperlink>
          </w:p>
          <w:p w14:paraId="1E2752E3" w14:textId="4DB1A527" w:rsidR="003B5CCD" w:rsidRPr="00177F13" w:rsidRDefault="008B162E" w:rsidP="00177F13">
            <w:pPr>
              <w:pStyle w:val="Tabletext8pt"/>
            </w:pPr>
            <w:r w:rsidRPr="00177F13">
              <w:t xml:space="preserve">Part 2: </w:t>
            </w:r>
            <w:hyperlink r:id="rId17" w:history="1">
              <w:r w:rsidR="003C193F" w:rsidRPr="00177F13">
                <w:rPr>
                  <w:rStyle w:val="Hyperlink"/>
                  <w:color w:val="auto"/>
                  <w:u w:val="none"/>
                </w:rPr>
                <w:t>https://pubme</w:t>
              </w:r>
              <w:bookmarkStart w:id="10" w:name="_Hlt213933722"/>
              <w:bookmarkStart w:id="11" w:name="_Hlt213933723"/>
              <w:r w:rsidR="003C193F" w:rsidRPr="00177F13">
                <w:rPr>
                  <w:rStyle w:val="Hyperlink"/>
                  <w:color w:val="auto"/>
                  <w:u w:val="none"/>
                </w:rPr>
                <w:t>d</w:t>
              </w:r>
              <w:bookmarkEnd w:id="10"/>
              <w:bookmarkEnd w:id="11"/>
              <w:r w:rsidR="003C193F" w:rsidRPr="00177F13">
                <w:rPr>
                  <w:rStyle w:val="Hyperlink"/>
                  <w:color w:val="auto"/>
                  <w:u w:val="none"/>
                </w:rPr>
                <w:t>.ncbi.nlm.nih.gov/32964529/</w:t>
              </w:r>
            </w:hyperlink>
          </w:p>
        </w:tc>
        <w:tc>
          <w:tcPr>
            <w:tcW w:w="471" w:type="pct"/>
          </w:tcPr>
          <w:p w14:paraId="65A39FAF" w14:textId="3C176641" w:rsidR="003B5CCD" w:rsidRPr="00177F13" w:rsidRDefault="00F76C59" w:rsidP="00177F13">
            <w:pPr>
              <w:pStyle w:val="Tabletext8pt"/>
            </w:pPr>
            <w:r w:rsidRPr="00177F13">
              <w:t>2020 (update to 2014 version)</w:t>
            </w:r>
          </w:p>
        </w:tc>
      </w:tr>
      <w:tr w:rsidR="007B2DF5" w:rsidRPr="000F3F4D" w14:paraId="28FCB61E" w14:textId="77777777" w:rsidTr="00176365">
        <w:tc>
          <w:tcPr>
            <w:tcW w:w="132" w:type="pct"/>
          </w:tcPr>
          <w:p w14:paraId="0160A6B4" w14:textId="24177F04" w:rsidR="007B2DF5" w:rsidRPr="00177F13" w:rsidRDefault="00000BEC" w:rsidP="00177F13">
            <w:pPr>
              <w:pStyle w:val="Tabletext8pt"/>
            </w:pPr>
            <w:r w:rsidRPr="00177F13">
              <w:t>2.</w:t>
            </w:r>
          </w:p>
        </w:tc>
        <w:tc>
          <w:tcPr>
            <w:tcW w:w="530" w:type="pct"/>
          </w:tcPr>
          <w:p w14:paraId="73E7F5C5" w14:textId="444B2D73" w:rsidR="007B2DF5" w:rsidRPr="00177F13" w:rsidRDefault="007B2DF5" w:rsidP="00177F13">
            <w:pPr>
              <w:pStyle w:val="Tabletext8pt"/>
            </w:pPr>
            <w:r w:rsidRPr="00177F13">
              <w:t>Guideline</w:t>
            </w:r>
          </w:p>
        </w:tc>
        <w:tc>
          <w:tcPr>
            <w:tcW w:w="1089" w:type="pct"/>
          </w:tcPr>
          <w:p w14:paraId="24CC711E" w14:textId="131B7284" w:rsidR="007B2DF5" w:rsidRPr="00177F13" w:rsidRDefault="007B2DF5" w:rsidP="00177F13">
            <w:pPr>
              <w:pStyle w:val="Tabletext8pt"/>
            </w:pPr>
            <w:r w:rsidRPr="00177F13">
              <w:t>Guidelines on the use of extracorporeal photopheresis</w:t>
            </w:r>
          </w:p>
        </w:tc>
        <w:tc>
          <w:tcPr>
            <w:tcW w:w="1089" w:type="pct"/>
          </w:tcPr>
          <w:p w14:paraId="521C5627" w14:textId="4D3C84A2" w:rsidR="007B2DF5" w:rsidRPr="00177F13" w:rsidRDefault="00EB1256" w:rsidP="00177F13">
            <w:pPr>
              <w:pStyle w:val="Tabletext8pt"/>
            </w:pPr>
            <w:r w:rsidRPr="00177F13">
              <w:t xml:space="preserve">Precursor to 2020 </w:t>
            </w:r>
            <w:r w:rsidR="0078792A" w:rsidRPr="00177F13">
              <w:t>guideline</w:t>
            </w:r>
            <w:r w:rsidR="00FA705C" w:rsidRPr="00177F13">
              <w:t xml:space="preserve"> (above). </w:t>
            </w:r>
            <w:r w:rsidR="0078497A" w:rsidRPr="00177F13">
              <w:t xml:space="preserve">Recommendations and guidelines on </w:t>
            </w:r>
            <w:r w:rsidR="00C25011" w:rsidRPr="00177F13">
              <w:t>ECP</w:t>
            </w:r>
            <w:r w:rsidR="0078497A" w:rsidRPr="00177F13">
              <w:t xml:space="preserve"> use across multiple conditions, with clinical data reviewed up to 2014. </w:t>
            </w:r>
          </w:p>
        </w:tc>
        <w:tc>
          <w:tcPr>
            <w:tcW w:w="1689" w:type="pct"/>
          </w:tcPr>
          <w:p w14:paraId="2421F03C" w14:textId="1F04EE59" w:rsidR="007B2DF5" w:rsidRPr="00177F13" w:rsidRDefault="007B2DF5" w:rsidP="00177F13">
            <w:pPr>
              <w:pStyle w:val="Tabletext8pt"/>
            </w:pPr>
            <w:hyperlink r:id="rId18" w:history="1">
              <w:r w:rsidRPr="00177F13">
                <w:rPr>
                  <w:rStyle w:val="Hyperlink"/>
                  <w:color w:val="auto"/>
                  <w:u w:val="none"/>
                </w:rPr>
                <w:t>https://pubmed.ncbi.nlm.nih.gov/24354653/</w:t>
              </w:r>
            </w:hyperlink>
          </w:p>
        </w:tc>
        <w:tc>
          <w:tcPr>
            <w:tcW w:w="471" w:type="pct"/>
          </w:tcPr>
          <w:p w14:paraId="4509EE03" w14:textId="32E50259" w:rsidR="007B2DF5" w:rsidRPr="00177F13" w:rsidRDefault="00CB54A4" w:rsidP="00177F13">
            <w:pPr>
              <w:pStyle w:val="Tabletext8pt"/>
            </w:pPr>
            <w:r w:rsidRPr="00177F13">
              <w:t>2014</w:t>
            </w:r>
          </w:p>
        </w:tc>
      </w:tr>
      <w:tr w:rsidR="00BC073C" w:rsidRPr="000F3F4D" w14:paraId="0F68A60C" w14:textId="77777777" w:rsidTr="00176365">
        <w:tc>
          <w:tcPr>
            <w:tcW w:w="132" w:type="pct"/>
          </w:tcPr>
          <w:p w14:paraId="26B8FF99" w14:textId="0B3AADE0" w:rsidR="00BC073C" w:rsidRPr="00177F13" w:rsidRDefault="00000BEC" w:rsidP="00177F13">
            <w:pPr>
              <w:pStyle w:val="Tabletext8pt"/>
            </w:pPr>
            <w:r w:rsidRPr="00177F13">
              <w:t>3.</w:t>
            </w:r>
          </w:p>
        </w:tc>
        <w:tc>
          <w:tcPr>
            <w:tcW w:w="530" w:type="pct"/>
          </w:tcPr>
          <w:p w14:paraId="22325E6F" w14:textId="028834F4" w:rsidR="00BC073C" w:rsidRPr="00177F13" w:rsidRDefault="0090054C" w:rsidP="00177F13">
            <w:pPr>
              <w:pStyle w:val="Tabletext8pt"/>
            </w:pPr>
            <w:r w:rsidRPr="00177F13">
              <w:t>Guideline</w:t>
            </w:r>
          </w:p>
        </w:tc>
        <w:tc>
          <w:tcPr>
            <w:tcW w:w="1089" w:type="pct"/>
          </w:tcPr>
          <w:p w14:paraId="015D979A" w14:textId="677C27C9" w:rsidR="00BC073C" w:rsidRPr="00177F13" w:rsidRDefault="0090054C" w:rsidP="00177F13">
            <w:pPr>
              <w:pStyle w:val="Tabletext8pt"/>
            </w:pPr>
            <w:r w:rsidRPr="00177F13">
              <w:t>Optimal care pathway for people with cutaneous T-cell lymphoma</w:t>
            </w:r>
          </w:p>
        </w:tc>
        <w:tc>
          <w:tcPr>
            <w:tcW w:w="1089" w:type="pct"/>
          </w:tcPr>
          <w:p w14:paraId="7E8DA929" w14:textId="05D10892" w:rsidR="00BC073C" w:rsidRPr="00177F13" w:rsidRDefault="001E08F0" w:rsidP="00177F13">
            <w:pPr>
              <w:pStyle w:val="Tabletext8pt"/>
            </w:pPr>
            <w:r w:rsidRPr="00177F13">
              <w:t xml:space="preserve">Guideline outlining best practice for CTCL management </w:t>
            </w:r>
            <w:r w:rsidR="000E6866" w:rsidRPr="00177F13">
              <w:t>at each stage</w:t>
            </w:r>
            <w:r w:rsidR="005A03DD" w:rsidRPr="00177F13">
              <w:t>, d</w:t>
            </w:r>
            <w:r w:rsidR="00BD3B7E" w:rsidRPr="00177F13">
              <w:t>efin</w:t>
            </w:r>
            <w:r w:rsidR="005A03DD" w:rsidRPr="00177F13">
              <w:t>ing</w:t>
            </w:r>
            <w:r w:rsidR="00BD3B7E" w:rsidRPr="00177F13">
              <w:t xml:space="preserve"> multidisciplinary roles in the care pathway</w:t>
            </w:r>
            <w:r w:rsidR="00A06C15" w:rsidRPr="00177F13">
              <w:t xml:space="preserve">. Endorsed by </w:t>
            </w:r>
            <w:r w:rsidR="00347589" w:rsidRPr="00177F13">
              <w:t>Cancer Australia</w:t>
            </w:r>
            <w:r w:rsidR="008F765D" w:rsidRPr="00177F13">
              <w:t xml:space="preserve">, </w:t>
            </w:r>
            <w:r w:rsidR="0089556A" w:rsidRPr="00177F13">
              <w:t xml:space="preserve">Cancer Council, Leukaemia Foundation, Lymphoma Australia, </w:t>
            </w:r>
            <w:r w:rsidR="00290EC2" w:rsidRPr="00177F13">
              <w:t>ANZTCT, HSANZ</w:t>
            </w:r>
            <w:r w:rsidR="00BB3533" w:rsidRPr="00177F13">
              <w:t>, and ALLG.</w:t>
            </w:r>
          </w:p>
        </w:tc>
        <w:tc>
          <w:tcPr>
            <w:tcW w:w="1689" w:type="pct"/>
          </w:tcPr>
          <w:p w14:paraId="1B9F8F45" w14:textId="09ACB0CF" w:rsidR="00BC073C" w:rsidRPr="00177F13" w:rsidRDefault="007B2DF5" w:rsidP="00177F13">
            <w:pPr>
              <w:pStyle w:val="Tabletext8pt"/>
            </w:pPr>
            <w:hyperlink r:id="rId19" w:history="1">
              <w:r w:rsidRPr="00177F13">
                <w:rPr>
                  <w:rStyle w:val="Hyperlink"/>
                  <w:color w:val="auto"/>
                  <w:u w:val="none"/>
                </w:rPr>
                <w:t>https://www.cancer.org.au/assets/pdf/cutaneous-t-cell-lymphoma</w:t>
              </w:r>
            </w:hyperlink>
          </w:p>
        </w:tc>
        <w:tc>
          <w:tcPr>
            <w:tcW w:w="471" w:type="pct"/>
          </w:tcPr>
          <w:p w14:paraId="5348155E" w14:textId="5AEAFE8E" w:rsidR="00BC073C" w:rsidRPr="00177F13" w:rsidRDefault="0090054C" w:rsidP="00177F13">
            <w:pPr>
              <w:pStyle w:val="Tabletext8pt"/>
            </w:pPr>
            <w:r w:rsidRPr="00177F13">
              <w:t>2023</w:t>
            </w:r>
          </w:p>
        </w:tc>
      </w:tr>
      <w:tr w:rsidR="0009624B" w:rsidRPr="000F3F4D" w14:paraId="62EBFBA4" w14:textId="77777777" w:rsidTr="00176365">
        <w:tc>
          <w:tcPr>
            <w:tcW w:w="132" w:type="pct"/>
          </w:tcPr>
          <w:p w14:paraId="5F6C35D5" w14:textId="142E8ACA" w:rsidR="0009624B" w:rsidRPr="00177F13" w:rsidRDefault="00000BEC" w:rsidP="00177F13">
            <w:pPr>
              <w:pStyle w:val="Tabletext8pt"/>
            </w:pPr>
            <w:r w:rsidRPr="00177F13">
              <w:t>4.</w:t>
            </w:r>
          </w:p>
        </w:tc>
        <w:tc>
          <w:tcPr>
            <w:tcW w:w="530" w:type="pct"/>
          </w:tcPr>
          <w:p w14:paraId="555A2337" w14:textId="5C9941EA" w:rsidR="0009624B" w:rsidRPr="00177F13" w:rsidRDefault="00C50FBD" w:rsidP="00177F13">
            <w:pPr>
              <w:pStyle w:val="Tabletext8pt"/>
            </w:pPr>
            <w:r w:rsidRPr="00177F13">
              <w:t>Guideline</w:t>
            </w:r>
          </w:p>
        </w:tc>
        <w:tc>
          <w:tcPr>
            <w:tcW w:w="1089" w:type="pct"/>
          </w:tcPr>
          <w:p w14:paraId="7E05D1F7" w14:textId="2AA55F4B" w:rsidR="0009624B" w:rsidRPr="00177F13" w:rsidRDefault="0030332E" w:rsidP="00177F13">
            <w:pPr>
              <w:pStyle w:val="Tabletext8pt"/>
            </w:pPr>
            <w:r w:rsidRPr="00177F13">
              <w:t>Guidelines for phototherapy and PUVA service delivery in Australia: Minimum standards and quality assurance framework</w:t>
            </w:r>
          </w:p>
        </w:tc>
        <w:tc>
          <w:tcPr>
            <w:tcW w:w="1089" w:type="pct"/>
          </w:tcPr>
          <w:p w14:paraId="4054DA88" w14:textId="2B0AB3A7" w:rsidR="0009624B" w:rsidRPr="00177F13" w:rsidRDefault="00F0226C" w:rsidP="00177F13">
            <w:pPr>
              <w:pStyle w:val="Tabletext8pt"/>
            </w:pPr>
            <w:r w:rsidRPr="00177F13">
              <w:t xml:space="preserve">Australian dermatology guideline establishing national </w:t>
            </w:r>
            <w:r w:rsidR="00C24C1A" w:rsidRPr="00177F13">
              <w:t xml:space="preserve">framework and minimum standards </w:t>
            </w:r>
            <w:r w:rsidRPr="00177F13">
              <w:t xml:space="preserve">for phototherapy and </w:t>
            </w:r>
            <w:r w:rsidR="00DB124A" w:rsidRPr="00177F13">
              <w:t>psoralen plus ultraviolet</w:t>
            </w:r>
            <w:r w:rsidR="002223F0" w:rsidRPr="00177F13">
              <w:t xml:space="preserve"> </w:t>
            </w:r>
            <w:r w:rsidR="00DB124A" w:rsidRPr="00177F13">
              <w:t xml:space="preserve">A </w:t>
            </w:r>
            <w:r w:rsidR="007C5658" w:rsidRPr="00177F13">
              <w:t xml:space="preserve">radiation </w:t>
            </w:r>
            <w:r w:rsidR="00DB124A" w:rsidRPr="00177F13">
              <w:t>(PUVA) therapy</w:t>
            </w:r>
            <w:r w:rsidR="007C5658" w:rsidRPr="00177F13">
              <w:t>.</w:t>
            </w:r>
            <w:r w:rsidR="00B77C22" w:rsidRPr="00177F13">
              <w:t xml:space="preserve"> Spans </w:t>
            </w:r>
            <w:r w:rsidR="00615585" w:rsidRPr="00177F13">
              <w:t xml:space="preserve">management process for treatment and training </w:t>
            </w:r>
            <w:r w:rsidR="007B2B94" w:rsidRPr="00177F13">
              <w:t xml:space="preserve">for </w:t>
            </w:r>
            <w:r w:rsidR="007B57D0" w:rsidRPr="00177F13">
              <w:t>clinicians.</w:t>
            </w:r>
          </w:p>
        </w:tc>
        <w:tc>
          <w:tcPr>
            <w:tcW w:w="1689" w:type="pct"/>
          </w:tcPr>
          <w:p w14:paraId="1250592B" w14:textId="413AF58D" w:rsidR="0009624B" w:rsidRPr="00177F13" w:rsidRDefault="007B2DF5" w:rsidP="00177F13">
            <w:pPr>
              <w:pStyle w:val="Tabletext8pt"/>
            </w:pPr>
            <w:hyperlink r:id="rId20" w:history="1">
              <w:r w:rsidRPr="00177F13">
                <w:rPr>
                  <w:rStyle w:val="Hyperlink"/>
                  <w:color w:val="auto"/>
                  <w:u w:val="none"/>
                </w:rPr>
                <w:t>https://pubmed.ncbi.nlm.nih.gov/40762446/</w:t>
              </w:r>
            </w:hyperlink>
          </w:p>
        </w:tc>
        <w:tc>
          <w:tcPr>
            <w:tcW w:w="471" w:type="pct"/>
          </w:tcPr>
          <w:p w14:paraId="2F797E38" w14:textId="30768F29" w:rsidR="0009624B" w:rsidRPr="00177F13" w:rsidRDefault="00C50FBD" w:rsidP="00177F13">
            <w:pPr>
              <w:pStyle w:val="Tabletext8pt"/>
            </w:pPr>
            <w:r w:rsidRPr="00177F13">
              <w:t>2025</w:t>
            </w:r>
          </w:p>
        </w:tc>
      </w:tr>
    </w:tbl>
    <w:p w14:paraId="56572392" w14:textId="608B0215" w:rsidR="00BC0C43" w:rsidRPr="00177F13" w:rsidRDefault="00737E04" w:rsidP="006D00D4">
      <w:pPr>
        <w:pStyle w:val="TabFigNotes18"/>
        <w:rPr>
          <w:sz w:val="14"/>
          <w:szCs w:val="22"/>
        </w:rPr>
      </w:pPr>
      <w:r w:rsidRPr="00177F13">
        <w:rPr>
          <w:sz w:val="14"/>
          <w:szCs w:val="22"/>
        </w:rPr>
        <w:t>Abbreviations:</w:t>
      </w:r>
      <w:r w:rsidR="00EB7D66" w:rsidRPr="00177F13">
        <w:rPr>
          <w:sz w:val="14"/>
          <w:szCs w:val="22"/>
        </w:rPr>
        <w:t xml:space="preserve"> ANZTCT</w:t>
      </w:r>
      <w:r w:rsidR="00CD29B5" w:rsidRPr="00177F13">
        <w:rPr>
          <w:sz w:val="14"/>
          <w:szCs w:val="22"/>
        </w:rPr>
        <w:t xml:space="preserve">, </w:t>
      </w:r>
      <w:r w:rsidR="005C12FA" w:rsidRPr="00177F13">
        <w:rPr>
          <w:sz w:val="14"/>
          <w:szCs w:val="22"/>
        </w:rPr>
        <w:t>Australia and New Zealand Transplant &amp; Cellular Therapies</w:t>
      </w:r>
      <w:r w:rsidR="00EB7D66" w:rsidRPr="00177F13">
        <w:rPr>
          <w:sz w:val="14"/>
          <w:szCs w:val="22"/>
        </w:rPr>
        <w:t>; HSANZ</w:t>
      </w:r>
      <w:r w:rsidR="009A40A7" w:rsidRPr="00177F13">
        <w:rPr>
          <w:sz w:val="14"/>
          <w:szCs w:val="22"/>
        </w:rPr>
        <w:t>,</w:t>
      </w:r>
      <w:r w:rsidR="005C12FA" w:rsidRPr="00177F13">
        <w:rPr>
          <w:sz w:val="14"/>
          <w:szCs w:val="22"/>
        </w:rPr>
        <w:t xml:space="preserve"> </w:t>
      </w:r>
      <w:r w:rsidR="009A40A7" w:rsidRPr="00177F13">
        <w:rPr>
          <w:sz w:val="14"/>
          <w:szCs w:val="22"/>
        </w:rPr>
        <w:t>Haematology Society of Australia and New Zealand</w:t>
      </w:r>
      <w:r w:rsidR="00EB7D66" w:rsidRPr="00177F13">
        <w:rPr>
          <w:sz w:val="14"/>
          <w:szCs w:val="22"/>
        </w:rPr>
        <w:t>; ALLG</w:t>
      </w:r>
      <w:r w:rsidR="0020455B" w:rsidRPr="00177F13">
        <w:rPr>
          <w:sz w:val="14"/>
          <w:szCs w:val="22"/>
        </w:rPr>
        <w:t>, Australasian Leukaemia &amp; Lymphoma Group</w:t>
      </w:r>
    </w:p>
    <w:p w14:paraId="616C365E" w14:textId="6F390EA8" w:rsidR="00096121" w:rsidRDefault="00096121" w:rsidP="000543CB">
      <w:pPr>
        <w:pStyle w:val="TabFigNotes18"/>
        <w:sectPr w:rsidR="00096121" w:rsidSect="00BF4BAA">
          <w:pgSz w:w="16838" w:h="11906" w:orient="landscape"/>
          <w:pgMar w:top="1440" w:right="1440" w:bottom="991" w:left="1135" w:header="426" w:footer="252" w:gutter="0"/>
          <w:cols w:space="708"/>
          <w:docGrid w:linePitch="360"/>
        </w:sectPr>
      </w:pPr>
    </w:p>
    <w:bookmarkEnd w:id="8"/>
    <w:p w14:paraId="27DD0A85" w14:textId="5DFAF19E" w:rsidR="0025233F" w:rsidRDefault="00A00E1F" w:rsidP="00BC0C43">
      <w:pPr>
        <w:rPr>
          <w:sz w:val="24"/>
          <w:szCs w:val="24"/>
        </w:rPr>
      </w:pPr>
      <w:r>
        <w:rPr>
          <w:sz w:val="24"/>
          <w:szCs w:val="24"/>
        </w:rPr>
        <w:lastRenderedPageBreak/>
        <w:t>REFERENCES</w:t>
      </w:r>
    </w:p>
    <w:p w14:paraId="3BAF7944" w14:textId="77777777" w:rsidR="00CE76C7" w:rsidRPr="00CE76C7" w:rsidRDefault="0025233F" w:rsidP="00CE76C7">
      <w:pPr>
        <w:pStyle w:val="EndNoteBibliography"/>
        <w:spacing w:after="240"/>
      </w:pPr>
      <w:r>
        <w:rPr>
          <w:sz w:val="24"/>
          <w:szCs w:val="24"/>
        </w:rPr>
        <w:fldChar w:fldCharType="begin"/>
      </w:r>
      <w:r>
        <w:rPr>
          <w:sz w:val="24"/>
          <w:szCs w:val="24"/>
        </w:rPr>
        <w:instrText xml:space="preserve"> ADDIN EN.REFLIST </w:instrText>
      </w:r>
      <w:r>
        <w:rPr>
          <w:sz w:val="24"/>
          <w:szCs w:val="24"/>
        </w:rPr>
        <w:fldChar w:fldCharType="separate"/>
      </w:r>
      <w:r w:rsidR="00CE76C7" w:rsidRPr="00CE76C7">
        <w:t xml:space="preserve">Arulogun S, HM Prince, P Gambell, S Lade, G Ryan, E Eaton and C McCormack (2008). Extracorporeal photopheresis for the treatment of Sezary syndrome using a novel treatment protocol. </w:t>
      </w:r>
      <w:r w:rsidR="00CE76C7" w:rsidRPr="00CE76C7">
        <w:rPr>
          <w:i/>
        </w:rPr>
        <w:t>J Am Acad Dermatol</w:t>
      </w:r>
      <w:r w:rsidR="00CE76C7" w:rsidRPr="00CE76C7">
        <w:t xml:space="preserve"> 59(4): 589-595.</w:t>
      </w:r>
    </w:p>
    <w:p w14:paraId="28AA23D2" w14:textId="77777777" w:rsidR="00CE76C7" w:rsidRPr="00CE76C7" w:rsidRDefault="00CE76C7" w:rsidP="00CE76C7">
      <w:pPr>
        <w:pStyle w:val="EndNoteBibliography"/>
        <w:spacing w:after="240"/>
      </w:pPr>
      <w:r w:rsidRPr="00CE76C7">
        <w:t xml:space="preserve">Bouwhuis SA, RA el-Azhary, MT McEvoy, LE Gibson, TM Habermann, TE Witzig and MR Pittelkow (2002). Treatment of late-stage Sezary syndrome with 2-Chlorodeoxyadenosine. </w:t>
      </w:r>
      <w:r w:rsidRPr="00CE76C7">
        <w:rPr>
          <w:i/>
        </w:rPr>
        <w:t>Int J Dermatol</w:t>
      </w:r>
      <w:r w:rsidRPr="00CE76C7">
        <w:t xml:space="preserve"> 41(6): 352-356.</w:t>
      </w:r>
    </w:p>
    <w:p w14:paraId="0B3762CC" w14:textId="77777777" w:rsidR="00CE76C7" w:rsidRPr="00CE76C7" w:rsidRDefault="00CE76C7" w:rsidP="00CE76C7">
      <w:pPr>
        <w:pStyle w:val="EndNoteBibliography"/>
        <w:spacing w:after="240"/>
      </w:pPr>
      <w:r w:rsidRPr="00CE76C7">
        <w:t>Campbell BA (2016). Extracorporeal Photopheresis for cutaneous T-cell lymphoma: Defining the appropriate comparators for CTCL submission. Optum</w:t>
      </w:r>
      <w:r w:rsidRPr="00CE76C7">
        <w:rPr>
          <w:b/>
        </w:rPr>
        <w:t xml:space="preserve">: </w:t>
      </w:r>
      <w:r w:rsidRPr="00CE76C7">
        <w:t>1-7.</w:t>
      </w:r>
    </w:p>
    <w:p w14:paraId="6815D0AD" w14:textId="77777777" w:rsidR="00CE76C7" w:rsidRPr="00CE76C7" w:rsidRDefault="00CE76C7" w:rsidP="00CE76C7">
      <w:pPr>
        <w:pStyle w:val="EndNoteBibliography"/>
        <w:spacing w:after="240"/>
      </w:pPr>
      <w:r w:rsidRPr="00CE76C7">
        <w:t xml:space="preserve">Campbell BA, PD Baade, P Dasgupta, JK Cameron, SV Porceddu, HM Prince and K Thursky (2025). Geospatial analyses demonstrate variation of cutaneous T-cell lymphomas across Australia, providing insights into possible causes. </w:t>
      </w:r>
      <w:r w:rsidRPr="00CE76C7">
        <w:rPr>
          <w:i/>
        </w:rPr>
        <w:t>Br J Dermatol</w:t>
      </w:r>
      <w:r w:rsidRPr="00CE76C7">
        <w:t xml:space="preserve"> 192(6): 1018-1028.</w:t>
      </w:r>
    </w:p>
    <w:p w14:paraId="3EBE7F2F" w14:textId="77777777" w:rsidR="00CE76C7" w:rsidRPr="00CE76C7" w:rsidRDefault="00CE76C7" w:rsidP="00CE76C7">
      <w:pPr>
        <w:pStyle w:val="EndNoteBibliography"/>
        <w:spacing w:after="240"/>
      </w:pPr>
      <w:r w:rsidRPr="00CE76C7">
        <w:t xml:space="preserve">Duvic M, JP Hester and NA Lemak (1996). Photopheresis therapy for cutaneous T-cell lymphoma. </w:t>
      </w:r>
      <w:r w:rsidRPr="00CE76C7">
        <w:rPr>
          <w:i/>
        </w:rPr>
        <w:t>J Am Acad Dermatol</w:t>
      </w:r>
      <w:r w:rsidRPr="00CE76C7">
        <w:t xml:space="preserve"> 35(4): 573-579.</w:t>
      </w:r>
    </w:p>
    <w:p w14:paraId="1DA9BC40" w14:textId="541BF3E6" w:rsidR="00CE76C7" w:rsidRPr="00CE76C7" w:rsidRDefault="00CE76C7" w:rsidP="00CE76C7">
      <w:pPr>
        <w:pStyle w:val="EndNoteBibliography"/>
        <w:spacing w:after="240"/>
      </w:pPr>
      <w:r w:rsidRPr="00CE76C7">
        <w:t xml:space="preserve">Edelson R (2001). Cutaneous T Cell Lymphoma. The helping hand of dendritic cells. </w:t>
      </w:r>
      <w:r w:rsidRPr="00CE76C7">
        <w:rPr>
          <w:i/>
        </w:rPr>
        <w:t>Annals of New York Academy of Sciences</w:t>
      </w:r>
      <w:r w:rsidRPr="00CE76C7">
        <w:t xml:space="preserve"> 941: 1-11.</w:t>
      </w:r>
    </w:p>
    <w:p w14:paraId="7D6D6313" w14:textId="77777777" w:rsidR="00CE76C7" w:rsidRPr="00CE76C7" w:rsidRDefault="00CE76C7" w:rsidP="00CE76C7">
      <w:pPr>
        <w:pStyle w:val="EndNoteBibliography"/>
        <w:spacing w:after="240"/>
      </w:pPr>
      <w:r w:rsidRPr="00CE76C7">
        <w:t xml:space="preserve">Edelson R, C Berger, F Gasparro, B Jegasothy, P Heald, B Wintroub, E Vonderheid, R Knobler, K Wolff, G Plewig and et al. (1987). Treatment of cutaneous T-cell lymphoma by extracorporeal photochemotherapy. Preliminary results. </w:t>
      </w:r>
      <w:r w:rsidRPr="00CE76C7">
        <w:rPr>
          <w:i/>
        </w:rPr>
        <w:t>N Engl J Med</w:t>
      </w:r>
      <w:r w:rsidRPr="00CE76C7">
        <w:t xml:space="preserve"> 316(6): 297-303.</w:t>
      </w:r>
    </w:p>
    <w:p w14:paraId="75B9D08B" w14:textId="77777777" w:rsidR="00CE76C7" w:rsidRPr="00CE76C7" w:rsidRDefault="00CE76C7" w:rsidP="00CE76C7">
      <w:pPr>
        <w:pStyle w:val="EndNoteBibliography"/>
        <w:spacing w:after="240"/>
      </w:pPr>
      <w:r w:rsidRPr="00CE76C7">
        <w:t xml:space="preserve">Gao C, C McCormack, C van der Weyden, MS Goh, BA Campbell, R Twigger, O Buelens, SJ Harrison, C Khoo, S Lade and HM Prince (2019). Prolonged survival with the early use of a novel extracorporeal photopheresis regimen in patients with Sézary syndrome. </w:t>
      </w:r>
      <w:r w:rsidRPr="00CE76C7">
        <w:rPr>
          <w:i/>
        </w:rPr>
        <w:t>Blood</w:t>
      </w:r>
      <w:r w:rsidRPr="00CE76C7">
        <w:t xml:space="preserve"> 134(16): 1346-1350.</w:t>
      </w:r>
    </w:p>
    <w:p w14:paraId="6AA7BE02" w14:textId="77777777" w:rsidR="00CE76C7" w:rsidRPr="00CE76C7" w:rsidRDefault="00CE76C7" w:rsidP="00CE76C7">
      <w:pPr>
        <w:pStyle w:val="EndNoteBibliography"/>
        <w:spacing w:after="240"/>
      </w:pPr>
      <w:r w:rsidRPr="00CE76C7">
        <w:t xml:space="preserve">Heald PW, MI Perez, I Christensen, N Dobbs, G McKiernan and R Edelson (1989). Photopheresis therapy of cutaneous T-cell lymphoma: the Yale-New Haven Hospital experience. </w:t>
      </w:r>
      <w:r w:rsidRPr="00CE76C7">
        <w:rPr>
          <w:i/>
        </w:rPr>
        <w:t>Yale J Biol Med</w:t>
      </w:r>
      <w:r w:rsidRPr="00CE76C7">
        <w:t xml:space="preserve"> 62(6): 629-638.</w:t>
      </w:r>
    </w:p>
    <w:p w14:paraId="6B860AD0" w14:textId="77777777" w:rsidR="00CE76C7" w:rsidRPr="00CE76C7" w:rsidRDefault="00CE76C7" w:rsidP="00CE76C7">
      <w:pPr>
        <w:pStyle w:val="EndNoteBibliography"/>
        <w:spacing w:after="240"/>
      </w:pPr>
      <w:r w:rsidRPr="00CE76C7">
        <w:t xml:space="preserve">Hughes CF, A Khot, C McCormack, S Lade, DA Westerman, R Twigger, O Buelens, K Newland, C Tam, M Dickinson, G Ryan, D Ritchie, C Wood and HM Prince (2015). Lack of durable disease control with chemotherapy for mycosis fungoides and Sezary syndrome: a comparative study of systemic therapy. </w:t>
      </w:r>
      <w:r w:rsidRPr="00CE76C7">
        <w:rPr>
          <w:i/>
        </w:rPr>
        <w:t>Blood</w:t>
      </w:r>
      <w:r w:rsidRPr="00CE76C7">
        <w:t xml:space="preserve"> 125(1): 71-81.</w:t>
      </w:r>
    </w:p>
    <w:p w14:paraId="568BB1FA" w14:textId="77777777" w:rsidR="00CE76C7" w:rsidRPr="00CE76C7" w:rsidRDefault="00CE76C7" w:rsidP="00CE76C7">
      <w:pPr>
        <w:pStyle w:val="EndNoteBibliography"/>
        <w:spacing w:after="240"/>
      </w:pPr>
      <w:r w:rsidRPr="00CE76C7">
        <w:t xml:space="preserve">Jiang SB, SB Dietz, M Kim and HW Lim (1999). Extracorporeal photochemotherapy for cutaneous T-cell lymphoma: a 9.7-year experience. </w:t>
      </w:r>
      <w:r w:rsidRPr="00CE76C7">
        <w:rPr>
          <w:i/>
        </w:rPr>
        <w:t>Photodermatol Photoimmunol Photomed</w:t>
      </w:r>
      <w:r w:rsidRPr="00CE76C7">
        <w:t xml:space="preserve"> 15(5): 161-165.</w:t>
      </w:r>
    </w:p>
    <w:p w14:paraId="32491241" w14:textId="77777777" w:rsidR="00CE76C7" w:rsidRPr="00CE76C7" w:rsidRDefault="00CE76C7" w:rsidP="00CE76C7">
      <w:pPr>
        <w:pStyle w:val="EndNoteBibliography"/>
        <w:spacing w:after="240"/>
      </w:pPr>
      <w:r w:rsidRPr="00CE76C7">
        <w:t xml:space="preserve">Knobler R, P Arenberger, A Arun, C Assaf, M Bagot, G Berlin, A Bohbot, P Calzavara-Pinton, F Child, A Cho, LE French, AR Gennery, R Gniadecki, HPM Gollnick, E Guenova, P Jaksch, C Jantschitsch, C Klemke, J Ludvigsson, E Papadavid, J Scarisbrick, T Schwarz, R Stadler, P Wolf, J Zic, C Zouboulis, A Zuckermann and H Greinix (2020). European dermatology forum - updated guidelines on the use of extracorporeal photopheresis 2020 - part 1. </w:t>
      </w:r>
      <w:r w:rsidRPr="00CE76C7">
        <w:rPr>
          <w:i/>
        </w:rPr>
        <w:t>J Eur Acad Dermatol Venereol</w:t>
      </w:r>
      <w:r w:rsidRPr="00CE76C7">
        <w:t xml:space="preserve"> 34(12): 2693-2716.</w:t>
      </w:r>
    </w:p>
    <w:p w14:paraId="5A635E58" w14:textId="77777777" w:rsidR="00CE76C7" w:rsidRPr="00CE76C7" w:rsidRDefault="00CE76C7" w:rsidP="00CE76C7">
      <w:pPr>
        <w:pStyle w:val="EndNoteBibliography"/>
        <w:spacing w:after="240"/>
      </w:pPr>
      <w:r w:rsidRPr="00CE76C7">
        <w:t xml:space="preserve">Knobler R, G Berlin, P Calzavara-Pinton, H Greinix, P Jaksch, L Laroche, J Ludvigsson, P Quaglino, W Reinisch, J Scarisbrick, T Schwarz, P Wolf, P Arenberger, C Assaf, M Bagot, M Barr, A Bohbot, L Bruckner-Tuderman, B Dreno, A Enk, L French, R Gniadecki, H Gollnick, M Hertl, C Jantschitsch, A Jung, U Just, CD Klemke, U Lippert, T Luger, E Papadavid, H Pehamberger, A Ranki, R Stadler, W Sterry, IH Wolf, M Worm, J Zic, CC Zouboulis and U Hillen (2014). Guidelines on the use of extracorporeal photopheresis. </w:t>
      </w:r>
      <w:r w:rsidRPr="00CE76C7">
        <w:rPr>
          <w:i/>
        </w:rPr>
        <w:t>J Eur Acad Dermatol Venereol</w:t>
      </w:r>
      <w:r w:rsidRPr="00CE76C7">
        <w:t xml:space="preserve"> 28 Suppl 1(Suppl 1): 1-37.</w:t>
      </w:r>
    </w:p>
    <w:p w14:paraId="07DA8C3B" w14:textId="77777777" w:rsidR="00CE76C7" w:rsidRPr="00CE76C7" w:rsidRDefault="00CE76C7" w:rsidP="00CE76C7">
      <w:pPr>
        <w:pStyle w:val="EndNoteBibliography"/>
        <w:spacing w:after="240"/>
      </w:pPr>
      <w:r w:rsidRPr="00CE76C7">
        <w:t xml:space="preserve">Knobler R, M Duvic, C Querfeld, D Straus, S Horwitz, J Zain, F Foss, T Kuzel, K Campbell and L Geskin (2012). Long-term follow-up and survival of cutaneous T-cell lymphoma patients treated with extracorporeal photopheresis. </w:t>
      </w:r>
      <w:r w:rsidRPr="00CE76C7">
        <w:rPr>
          <w:i/>
        </w:rPr>
        <w:t>Photodermatol Photoimmunol Photomed</w:t>
      </w:r>
      <w:r w:rsidRPr="00CE76C7">
        <w:t xml:space="preserve"> 28(5): 250-257.</w:t>
      </w:r>
    </w:p>
    <w:p w14:paraId="1C8CA928" w14:textId="77777777" w:rsidR="00CE76C7" w:rsidRPr="00CE76C7" w:rsidRDefault="00CE76C7" w:rsidP="00CE76C7">
      <w:pPr>
        <w:pStyle w:val="EndNoteBibliography"/>
        <w:spacing w:after="240"/>
      </w:pPr>
      <w:r w:rsidRPr="00CE76C7">
        <w:t>Leukaemia Foundation (2023). Optimal care pathway for people with cutaneous T-cell lymphoma. Leukaemia Foundation.</w:t>
      </w:r>
    </w:p>
    <w:p w14:paraId="3939A43E" w14:textId="77777777" w:rsidR="00CE76C7" w:rsidRPr="00CE76C7" w:rsidRDefault="00CE76C7" w:rsidP="00CE76C7">
      <w:pPr>
        <w:pStyle w:val="EndNoteBibliography"/>
        <w:spacing w:after="240"/>
      </w:pPr>
      <w:r w:rsidRPr="00CE76C7">
        <w:t>MSAC (2020). Public Summary Document: Application No. 1420.1 – Extracorporeal photopheresis for treatment of cutaneous T-cell lymphoma. Medical Services Advisory Committee, Australian Government.</w:t>
      </w:r>
    </w:p>
    <w:p w14:paraId="1DECE8E2" w14:textId="77777777" w:rsidR="00CE76C7" w:rsidRPr="00CE76C7" w:rsidRDefault="00CE76C7" w:rsidP="00CE76C7">
      <w:pPr>
        <w:pStyle w:val="EndNoteBibliography"/>
        <w:spacing w:after="240"/>
      </w:pPr>
      <w:r w:rsidRPr="00CE76C7">
        <w:lastRenderedPageBreak/>
        <w:t xml:space="preserve">Olsen E, E Vonderheid, N Pimpinelli, R Willemze, Y Kim, R Knobler, H Zackheim, M Duvic, T Estrach, S Lamberg, G Wood, R Dummer, A Ranki, G Burg, P Heald, M Pittelkow, MG Bernengo, W Sterry, L Laroche, F Trautinger, S Whittaker and Iscl/Eortc (2007). Revisions to the staging and classification of mycosis fungoides and Sezary syndrome: a proposal of the International Society for Cutaneous Lymphomas (ISCL) and the cutaneous lymphoma task force of the European Organization of Research and Treatment of Cancer (EORTC). </w:t>
      </w:r>
      <w:r w:rsidRPr="00CE76C7">
        <w:rPr>
          <w:i/>
        </w:rPr>
        <w:t>Blood</w:t>
      </w:r>
      <w:r w:rsidRPr="00CE76C7">
        <w:t xml:space="preserve"> 110(6): 1713-1722.</w:t>
      </w:r>
    </w:p>
    <w:p w14:paraId="4356389F" w14:textId="77777777" w:rsidR="00CE76C7" w:rsidRPr="00CE76C7" w:rsidRDefault="00CE76C7" w:rsidP="00CE76C7">
      <w:pPr>
        <w:pStyle w:val="EndNoteBibliography"/>
        <w:spacing w:after="240"/>
      </w:pPr>
      <w:r w:rsidRPr="00CE76C7">
        <w:t xml:space="preserve">Prince HM, S Whittaker and RT Hoppe (2009). How I treat mycosis fungoides and Sezary syndrome. </w:t>
      </w:r>
      <w:r w:rsidRPr="00CE76C7">
        <w:rPr>
          <w:i/>
        </w:rPr>
        <w:t>Blood</w:t>
      </w:r>
      <w:r w:rsidRPr="00CE76C7">
        <w:t xml:space="preserve"> 114(20): 4337-4353.</w:t>
      </w:r>
    </w:p>
    <w:p w14:paraId="355FEB71" w14:textId="77777777" w:rsidR="00CE76C7" w:rsidRPr="00CE76C7" w:rsidRDefault="00CE76C7" w:rsidP="00CE76C7">
      <w:pPr>
        <w:pStyle w:val="EndNoteBibliography"/>
        <w:spacing w:after="240"/>
      </w:pPr>
      <w:r w:rsidRPr="00CE76C7">
        <w:t xml:space="preserve">Prinz B, W Behrens, E Holzle and G Plewig (1995). Extracorporeal photopheresis for the treatment of cutaneous T-cell lymphoma--the Dusseldorf and Munich experience. </w:t>
      </w:r>
      <w:r w:rsidRPr="00CE76C7">
        <w:rPr>
          <w:i/>
        </w:rPr>
        <w:t>Arch Dermatol Res</w:t>
      </w:r>
      <w:r w:rsidRPr="00CE76C7">
        <w:t xml:space="preserve"> 287(7): 621-626.</w:t>
      </w:r>
    </w:p>
    <w:p w14:paraId="371528A4" w14:textId="77777777" w:rsidR="00CE76C7" w:rsidRPr="00CE76C7" w:rsidRDefault="00CE76C7" w:rsidP="00CE76C7">
      <w:pPr>
        <w:pStyle w:val="EndNoteBibliography"/>
        <w:spacing w:after="240"/>
      </w:pPr>
      <w:r w:rsidRPr="00CE76C7">
        <w:t xml:space="preserve">Raphael BA, DB Shin, KR Suchin, KA Morrissey, CC Vittorio, EJ Kim, JM Gardner, KG Evans, CE Introcaso, SS Samimi, JM Gelfand and AH Rook (2011). High clinical response rate of Sezary syndrome to immunomodulatory therapies: prognostic markers of response. </w:t>
      </w:r>
      <w:r w:rsidRPr="00CE76C7">
        <w:rPr>
          <w:i/>
        </w:rPr>
        <w:t>Arch Dermatol</w:t>
      </w:r>
      <w:r w:rsidRPr="00CE76C7">
        <w:t xml:space="preserve"> 147(12): 1410-1415.</w:t>
      </w:r>
    </w:p>
    <w:p w14:paraId="1B0CB4D4" w14:textId="77777777" w:rsidR="00CE76C7" w:rsidRPr="00CE76C7" w:rsidRDefault="00CE76C7" w:rsidP="00CE76C7">
      <w:pPr>
        <w:pStyle w:val="EndNoteBibliography"/>
        <w:spacing w:after="240"/>
      </w:pPr>
      <w:r w:rsidRPr="00CE76C7">
        <w:t xml:space="preserve">Siakantaris MP, P Tsirigotis, N Stavroyianni, KV Argyropoulos, K Girkas, V Pappa, S Chondropoulos, E Papadavid, I Sakellari, A Anagnostopoulos, C Antoniou and J Dervenoulas (2012). Management of cutaneous T-Cell lymphoma patients with extracorporeal photopheresis. The Hellenic experience. </w:t>
      </w:r>
      <w:r w:rsidRPr="00CE76C7">
        <w:rPr>
          <w:i/>
        </w:rPr>
        <w:t>Transfus Apher Sci</w:t>
      </w:r>
      <w:r w:rsidRPr="00CE76C7">
        <w:t xml:space="preserve"> 46(2): 189-193.</w:t>
      </w:r>
    </w:p>
    <w:p w14:paraId="3C0B0C87" w14:textId="77777777" w:rsidR="00CE76C7" w:rsidRPr="00CE76C7" w:rsidRDefault="00CE76C7" w:rsidP="00CE76C7">
      <w:pPr>
        <w:pStyle w:val="EndNoteBibliography"/>
        <w:spacing w:after="240"/>
      </w:pPr>
      <w:r w:rsidRPr="00CE76C7">
        <w:t xml:space="preserve">Stevens SR, ED Baron, S Masten and KD Cooper (2002). Circulating CD4+CD7- lymphocyte burden and rapidity of response: predictors of outcome in the treatment of Sezary syndrome and erythrodermic mycosis fungoides with extracorporeal photopheresis. </w:t>
      </w:r>
      <w:r w:rsidRPr="00CE76C7">
        <w:rPr>
          <w:i/>
        </w:rPr>
        <w:t>Arch Dermatol</w:t>
      </w:r>
      <w:r w:rsidRPr="00CE76C7">
        <w:t xml:space="preserve"> 138(10): 1347-1350.</w:t>
      </w:r>
    </w:p>
    <w:p w14:paraId="298952C3" w14:textId="77777777" w:rsidR="00CE76C7" w:rsidRPr="00CE76C7" w:rsidRDefault="00CE76C7" w:rsidP="00CE76C7">
      <w:pPr>
        <w:pStyle w:val="EndNoteBibliography"/>
        <w:spacing w:after="240"/>
      </w:pPr>
      <w:r w:rsidRPr="00CE76C7">
        <w:t xml:space="preserve">Tan S and K GeBauer (2025). Guidelines for Phototherapy and PUVA Service Delivery in Australia: Minimum Standards and Quality Assurance Framework. </w:t>
      </w:r>
      <w:r w:rsidRPr="00CE76C7">
        <w:rPr>
          <w:i/>
        </w:rPr>
        <w:t>Australas J Dermatol</w:t>
      </w:r>
      <w:r w:rsidRPr="00CE76C7">
        <w:t>.</w:t>
      </w:r>
    </w:p>
    <w:p w14:paraId="63EFB6F6" w14:textId="77777777" w:rsidR="00CE76C7" w:rsidRPr="00CE76C7" w:rsidRDefault="00CE76C7" w:rsidP="00CE76C7">
      <w:pPr>
        <w:pStyle w:val="EndNoteBibliography"/>
      </w:pPr>
      <w:r w:rsidRPr="00CE76C7">
        <w:t xml:space="preserve">Worel N and G Leitner (2012). Clinical Results of Extracorporeal Photopheresis. </w:t>
      </w:r>
      <w:r w:rsidRPr="00CE76C7">
        <w:rPr>
          <w:i/>
        </w:rPr>
        <w:t>Transfus Med Hemother</w:t>
      </w:r>
      <w:r w:rsidRPr="00CE76C7">
        <w:t xml:space="preserve"> 39(4): 254-262.</w:t>
      </w:r>
    </w:p>
    <w:p w14:paraId="2E8B71D4" w14:textId="18F02632" w:rsidR="008C4FD4" w:rsidRPr="008C4FD4" w:rsidRDefault="0025233F" w:rsidP="008C4FD4">
      <w:pPr>
        <w:rPr>
          <w:sz w:val="24"/>
          <w:szCs w:val="24"/>
        </w:rPr>
      </w:pPr>
      <w:r>
        <w:rPr>
          <w:sz w:val="24"/>
          <w:szCs w:val="24"/>
        </w:rPr>
        <w:fldChar w:fldCharType="end"/>
      </w:r>
    </w:p>
    <w:sectPr w:rsidR="008C4FD4" w:rsidRPr="008C4FD4" w:rsidSect="004134B3">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D178" w14:textId="77777777" w:rsidR="00FC056E" w:rsidRDefault="00FC056E" w:rsidP="00BC0C43">
      <w:r>
        <w:separator/>
      </w:r>
    </w:p>
  </w:endnote>
  <w:endnote w:type="continuationSeparator" w:id="0">
    <w:p w14:paraId="42EFDC95" w14:textId="77777777" w:rsidR="00FC056E" w:rsidRDefault="00FC056E" w:rsidP="00BC0C43">
      <w:r>
        <w:continuationSeparator/>
      </w:r>
    </w:p>
  </w:endnote>
  <w:endnote w:type="continuationNotice" w:id="1">
    <w:p w14:paraId="79C5957A" w14:textId="77777777" w:rsidR="00FC056E" w:rsidRDefault="00FC0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EC3E" w14:textId="7746AD12" w:rsidR="00704489" w:rsidRDefault="000E67FF">
    <w:pPr>
      <w:pStyle w:val="Footer"/>
    </w:pPr>
    <w:r>
      <w:rPr>
        <w:noProof/>
      </w:rPr>
      <mc:AlternateContent>
        <mc:Choice Requires="wps">
          <w:drawing>
            <wp:anchor distT="0" distB="0" distL="0" distR="0" simplePos="0" relativeHeight="251663366" behindDoc="0" locked="0" layoutInCell="1" allowOverlap="1" wp14:anchorId="6D6A7928" wp14:editId="2245E8C6">
              <wp:simplePos x="635" y="635"/>
              <wp:positionH relativeFrom="page">
                <wp:align>center</wp:align>
              </wp:positionH>
              <wp:positionV relativeFrom="page">
                <wp:align>bottom</wp:align>
              </wp:positionV>
              <wp:extent cx="622300" cy="414020"/>
              <wp:effectExtent l="0" t="0" r="6350" b="0"/>
              <wp:wrapNone/>
              <wp:docPr id="17703484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0C35D61E" w14:textId="0863FDCA"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A7928" id="_x0000_t202" coordsize="21600,21600" o:spt="202" path="m,l,21600r21600,l21600,xe">
              <v:stroke joinstyle="miter"/>
              <v:path gradientshapeok="t" o:connecttype="rect"/>
            </v:shapetype>
            <v:shape id="Text Box 5" o:spid="_x0000_s1028" type="#_x0000_t202" alt="OFFICIAL" style="position:absolute;margin-left:0;margin-top:0;width:49pt;height:32.6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lDgIAABwEAAAOAAAAZHJzL2Uyb0RvYy54bWysU01v2zAMvQ/YfxB0X+ykX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VUkRSaHr6XU5y7AWl8seQ/yqwLJk1ByJlQyW2D+E&#10;SA0pdUxJvRysOmMyM8b95qDE5CkuEyYrDpuBdU3Nr8bpN9AcaCmEI9/By1VHrR9EiM8CiWCalkQb&#10;n+jQBvqaw8nirAX88Td/yifcKcpZT4KpuSNFc2a+OeIjaWs0cDQ22Zh+Lj8m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ChDKTl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0C35D61E" w14:textId="0863FDCA"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A991" w14:textId="6141ACE4" w:rsidR="0090168B" w:rsidRDefault="000E67FF" w:rsidP="002B3774">
    <w:pPr>
      <w:pStyle w:val="Footer"/>
      <w:jc w:val="right"/>
    </w:pPr>
    <w:r>
      <w:rPr>
        <w:noProof/>
      </w:rPr>
      <mc:AlternateContent>
        <mc:Choice Requires="wps">
          <w:drawing>
            <wp:anchor distT="0" distB="0" distL="0" distR="0" simplePos="0" relativeHeight="251664390" behindDoc="0" locked="0" layoutInCell="1" allowOverlap="1" wp14:anchorId="2F928EE8" wp14:editId="1CC77281">
              <wp:simplePos x="723900" y="7019925"/>
              <wp:positionH relativeFrom="page">
                <wp:align>center</wp:align>
              </wp:positionH>
              <wp:positionV relativeFrom="page">
                <wp:align>bottom</wp:align>
              </wp:positionV>
              <wp:extent cx="622300" cy="414020"/>
              <wp:effectExtent l="0" t="0" r="6350" b="0"/>
              <wp:wrapNone/>
              <wp:docPr id="21023749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07B1695E" w14:textId="3C23DD77"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28EE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2.6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Pjwto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07B1695E" w14:textId="3C23DD77"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7B24E030" w14:textId="77777777" w:rsidR="0090168B" w:rsidRDefault="0090168B" w:rsidP="00BC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D144" w14:textId="1E3523C7" w:rsidR="00704489" w:rsidRDefault="000E67FF">
    <w:pPr>
      <w:pStyle w:val="Footer"/>
    </w:pPr>
    <w:r>
      <w:rPr>
        <w:noProof/>
      </w:rPr>
      <mc:AlternateContent>
        <mc:Choice Requires="wps">
          <w:drawing>
            <wp:anchor distT="0" distB="0" distL="0" distR="0" simplePos="0" relativeHeight="251662342" behindDoc="0" locked="0" layoutInCell="1" allowOverlap="1" wp14:anchorId="77AA3EB7" wp14:editId="61DCBD3A">
              <wp:simplePos x="635" y="635"/>
              <wp:positionH relativeFrom="page">
                <wp:align>center</wp:align>
              </wp:positionH>
              <wp:positionV relativeFrom="page">
                <wp:align>bottom</wp:align>
              </wp:positionV>
              <wp:extent cx="622300" cy="414020"/>
              <wp:effectExtent l="0" t="0" r="6350" b="0"/>
              <wp:wrapNone/>
              <wp:docPr id="2914562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5C7D75B5" w14:textId="541978B8"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A3EB7" id="_x0000_t202" coordsize="21600,21600" o:spt="202" path="m,l,21600r21600,l21600,xe">
              <v:stroke joinstyle="miter"/>
              <v:path gradientshapeok="t" o:connecttype="rect"/>
            </v:shapetype>
            <v:shape id="Text Box 4" o:spid="_x0000_s1031" type="#_x0000_t202" alt="OFFICIAL" style="position:absolute;margin-left:0;margin-top:0;width:49pt;height:32.6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" filled="f" stroked="f">
              <v:fill o:detectmouseclick="t"/>
              <v:textbox style="mso-fit-shape-to-text:t" inset="0,0,0,15pt">
                <w:txbxContent>
                  <w:p w14:paraId="5C7D75B5" w14:textId="541978B8"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ED72" w14:textId="77777777" w:rsidR="00FC056E" w:rsidRDefault="00FC056E" w:rsidP="00BC0C43">
      <w:r>
        <w:separator/>
      </w:r>
    </w:p>
  </w:footnote>
  <w:footnote w:type="continuationSeparator" w:id="0">
    <w:p w14:paraId="6B56EE90" w14:textId="77777777" w:rsidR="00FC056E" w:rsidRDefault="00FC056E" w:rsidP="00BC0C43">
      <w:r>
        <w:continuationSeparator/>
      </w:r>
    </w:p>
  </w:footnote>
  <w:footnote w:type="continuationNotice" w:id="1">
    <w:p w14:paraId="1ED8E4B3" w14:textId="77777777" w:rsidR="00FC056E" w:rsidRDefault="00FC05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CF74" w14:textId="3424792F" w:rsidR="00704489" w:rsidRDefault="000E67FF">
    <w:pPr>
      <w:pStyle w:val="Header"/>
    </w:pPr>
    <w:r>
      <w:rPr>
        <w:noProof/>
      </w:rPr>
      <mc:AlternateContent>
        <mc:Choice Requires="wps">
          <w:drawing>
            <wp:anchor distT="0" distB="0" distL="0" distR="0" simplePos="0" relativeHeight="251660294" behindDoc="0" locked="0" layoutInCell="1" allowOverlap="1" wp14:anchorId="7649BF63" wp14:editId="1A2DEBB7">
              <wp:simplePos x="635" y="635"/>
              <wp:positionH relativeFrom="page">
                <wp:align>center</wp:align>
              </wp:positionH>
              <wp:positionV relativeFrom="page">
                <wp:align>top</wp:align>
              </wp:positionV>
              <wp:extent cx="622300" cy="414020"/>
              <wp:effectExtent l="0" t="0" r="6350" b="5080"/>
              <wp:wrapNone/>
              <wp:docPr id="6025010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65E9FA4E" w14:textId="5C346564"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9BF63" id="_x0000_t202" coordsize="21600,21600" o:spt="202" path="m,l,21600r21600,l21600,xe">
              <v:stroke joinstyle="miter"/>
              <v:path gradientshapeok="t" o:connecttype="rect"/>
            </v:shapetype>
            <v:shape id="Text Box 2" o:spid="_x0000_s1026" type="#_x0000_t202" alt="OFFICIAL" style="position:absolute;margin-left:0;margin-top:0;width:49pt;height:32.6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filled="f" stroked="f">
              <v:fill o:detectmouseclick="t"/>
              <v:textbox style="mso-fit-shape-to-text:t" inset="0,15pt,0,0">
                <w:txbxContent>
                  <w:p w14:paraId="65E9FA4E" w14:textId="5C346564"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A78D" w14:textId="3A4C87C0" w:rsidR="00F16239" w:rsidRPr="000F6E54" w:rsidRDefault="000E67FF" w:rsidP="00BC0C43">
    <w:pPr>
      <w:pStyle w:val="Header"/>
      <w:rPr>
        <w:sz w:val="18"/>
        <w:szCs w:val="20"/>
      </w:rPr>
    </w:pPr>
    <w:r>
      <w:rPr>
        <w:noProof/>
      </w:rPr>
      <mc:AlternateContent>
        <mc:Choice Requires="wps">
          <w:drawing>
            <wp:anchor distT="0" distB="0" distL="0" distR="0" simplePos="0" relativeHeight="251661318" behindDoc="0" locked="0" layoutInCell="1" allowOverlap="1" wp14:anchorId="25009D67" wp14:editId="68FC8C1A">
              <wp:simplePos x="723900" y="266700"/>
              <wp:positionH relativeFrom="page">
                <wp:align>center</wp:align>
              </wp:positionH>
              <wp:positionV relativeFrom="page">
                <wp:align>top</wp:align>
              </wp:positionV>
              <wp:extent cx="622300" cy="414020"/>
              <wp:effectExtent l="0" t="0" r="6350" b="5080"/>
              <wp:wrapNone/>
              <wp:docPr id="19898247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4A8C2BAD" w14:textId="7E7464DC"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009D67" id="_x0000_t202" coordsize="21600,21600" o:spt="202" path="m,l,21600r21600,l21600,xe">
              <v:stroke joinstyle="miter"/>
              <v:path gradientshapeok="t" o:connecttype="rect"/>
            </v:shapetype>
            <v:shape id="Text Box 3" o:spid="_x0000_s1027" type="#_x0000_t202" alt="OFFICIAL" style="position:absolute;margin-left:0;margin-top:0;width:49pt;height:32.6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" filled="f" stroked="f">
              <v:fill o:detectmouseclick="t"/>
              <v:textbox style="mso-fit-shape-to-text:t" inset="0,15pt,0,0">
                <w:txbxContent>
                  <w:p w14:paraId="4A8C2BAD" w14:textId="7E7464DC"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r w:rsidR="00D10120">
      <w:rPr>
        <w:noProof/>
      </w:rPr>
      <mc:AlternateContent>
        <mc:Choice Requires="wps">
          <w:drawing>
            <wp:anchor distT="0" distB="0" distL="114300" distR="114300" simplePos="0" relativeHeight="251658240" behindDoc="0" locked="0" layoutInCell="1" allowOverlap="1" wp14:anchorId="30515783" wp14:editId="05A1A24F">
              <wp:simplePos x="0" y="0"/>
              <wp:positionH relativeFrom="column">
                <wp:posOffset>-4329</wp:posOffset>
              </wp:positionH>
              <wp:positionV relativeFrom="paragraph">
                <wp:posOffset>117475</wp:posOffset>
              </wp:positionV>
              <wp:extent cx="5895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aclsh="http://schemas.microsoft.com/office/drawing/2020/classificationShape">
          <w:pict w14:anchorId="0C4A0D11">
            <v:line id="Straight Connector 2"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fcdcd [2894]" strokeweight=".5pt" from="-.35pt,9.25pt" to="463.9pt,9.25pt" w14:anchorId="494D7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">
              <v:stroke joinstyle="miter"/>
            </v:line>
          </w:pict>
        </mc:Fallback>
      </mc:AlternateContent>
    </w:r>
    <w:r w:rsidR="000036AF" w:rsidRPr="004B4F2E">
      <w:rPr>
        <w:sz w:val="18"/>
        <w:szCs w:val="20"/>
      </w:rPr>
      <w:t>Extracorporeal photopheresis and methoxsalen</w:t>
    </w:r>
    <w:r w:rsidR="004A087A" w:rsidRPr="004B4F2E">
      <w:rPr>
        <w:sz w:val="18"/>
        <w:szCs w:val="20"/>
      </w:rPr>
      <w:t xml:space="preserve"> </w:t>
    </w:r>
    <w:bookmarkStart w:id="9" w:name="_Hlk213232605"/>
    <w:r w:rsidR="004A087A" w:rsidRPr="004B4F2E">
      <w:rPr>
        <w:sz w:val="18"/>
        <w:szCs w:val="20"/>
      </w:rPr>
      <w:t>(UVADEX®)</w:t>
    </w:r>
    <w:bookmarkEnd w:id="9"/>
    <w:r w:rsidR="000036AF" w:rsidRPr="004B4F2E">
      <w:rPr>
        <w:sz w:val="18"/>
        <w:szCs w:val="20"/>
      </w:rPr>
      <w:t xml:space="preserve"> update to MBS and PBS items</w:t>
    </w:r>
    <w:r w:rsidR="00BF4BAA" w:rsidRPr="004B4F2E">
      <w:rPr>
        <w:sz w:val="18"/>
        <w:szCs w:val="20"/>
      </w:rPr>
      <w:t xml:space="preserve"> – PICO Set </w:t>
    </w:r>
    <w:r w:rsidR="00FF1ECB" w:rsidRPr="004B4F2E">
      <w:rPr>
        <w:sz w:val="18"/>
        <w:szCs w:val="20"/>
      </w:rPr>
      <w:t>(</w:t>
    </w:r>
    <w:r w:rsidR="001B7D4E" w:rsidRPr="004B4F2E">
      <w:rPr>
        <w:sz w:val="18"/>
        <w:szCs w:val="20"/>
      </w:rPr>
      <w:t>1</w:t>
    </w:r>
    <w:r w:rsidR="00FF1ECB" w:rsidRPr="004B4F2E">
      <w:rPr>
        <w:sz w:val="1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8F5D" w14:textId="60A60106" w:rsidR="00704489" w:rsidRDefault="000E67FF">
    <w:pPr>
      <w:pStyle w:val="Header"/>
    </w:pPr>
    <w:r>
      <w:rPr>
        <w:noProof/>
      </w:rPr>
      <mc:AlternateContent>
        <mc:Choice Requires="wps">
          <w:drawing>
            <wp:anchor distT="0" distB="0" distL="0" distR="0" simplePos="0" relativeHeight="251659270" behindDoc="0" locked="0" layoutInCell="1" allowOverlap="1" wp14:anchorId="5B8223B0" wp14:editId="35428E6E">
              <wp:simplePos x="635" y="635"/>
              <wp:positionH relativeFrom="page">
                <wp:align>center</wp:align>
              </wp:positionH>
              <wp:positionV relativeFrom="page">
                <wp:align>top</wp:align>
              </wp:positionV>
              <wp:extent cx="622300" cy="414020"/>
              <wp:effectExtent l="0" t="0" r="6350" b="5080"/>
              <wp:wrapNone/>
              <wp:docPr id="986785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549FD711" w14:textId="130A96BF"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223B0" id="_x0000_t202" coordsize="21600,21600" o:spt="202" path="m,l,21600r21600,l21600,xe">
              <v:stroke joinstyle="miter"/>
              <v:path gradientshapeok="t" o:connecttype="rect"/>
            </v:shapetype>
            <v:shape id="Text Box 1" o:spid="_x0000_s1030" type="#_x0000_t202" alt="OFFICIAL" style="position:absolute;margin-left:0;margin-top:0;width:49pt;height:32.6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filled="f" stroked="f">
              <v:fill o:detectmouseclick="t"/>
              <v:textbox style="mso-fit-shape-to-text:t" inset="0,15pt,0,0">
                <w:txbxContent>
                  <w:p w14:paraId="549FD711" w14:textId="130A96BF" w:rsidR="000E67FF" w:rsidRPr="000E67FF" w:rsidRDefault="000E67FF" w:rsidP="000E67FF">
                    <w:pPr>
                      <w:spacing w:after="0"/>
                      <w:rPr>
                        <w:rFonts w:ascii="Aptos" w:eastAsia="Aptos" w:hAnsi="Aptos" w:cs="Aptos"/>
                        <w:noProof/>
                        <w:color w:val="FF0000"/>
                        <w:sz w:val="24"/>
                        <w:szCs w:val="24"/>
                      </w:rPr>
                    </w:pPr>
                    <w:r w:rsidRPr="000E67F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66D"/>
    <w:multiLevelType w:val="hybridMultilevel"/>
    <w:tmpl w:val="1ABE6DCC"/>
    <w:lvl w:ilvl="0" w:tplc="78BAE24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1387A"/>
    <w:multiLevelType w:val="hybridMultilevel"/>
    <w:tmpl w:val="B7AE0D66"/>
    <w:lvl w:ilvl="0" w:tplc="45AC2636">
      <w:start w:val="1"/>
      <w:numFmt w:val="bullet"/>
      <w:lvlText w:val="-"/>
      <w:lvlJc w:val="left"/>
      <w:pPr>
        <w:ind w:left="720" w:hanging="360"/>
      </w:pPr>
      <w:rPr>
        <w:rFonts w:ascii="Montserrat" w:eastAsiaTheme="minorHAnsi" w:hAnsi="Montserrat"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F6A6B"/>
    <w:multiLevelType w:val="hybridMultilevel"/>
    <w:tmpl w:val="9A38F8D8"/>
    <w:lvl w:ilvl="0" w:tplc="820C8B5A">
      <w:start w:val="1"/>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81482"/>
    <w:multiLevelType w:val="hybridMultilevel"/>
    <w:tmpl w:val="C4768D06"/>
    <w:lvl w:ilvl="0" w:tplc="F610466E">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531E39"/>
    <w:multiLevelType w:val="hybridMultilevel"/>
    <w:tmpl w:val="C716144C"/>
    <w:lvl w:ilvl="0" w:tplc="45AC2636">
      <w:start w:val="1"/>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C392F"/>
    <w:multiLevelType w:val="hybridMultilevel"/>
    <w:tmpl w:val="E5C0AFC8"/>
    <w:lvl w:ilvl="0" w:tplc="04322B2A">
      <w:start w:val="1"/>
      <w:numFmt w:val="decimal"/>
      <w:lvlText w:val="%1."/>
      <w:lvlJc w:val="left"/>
      <w:pPr>
        <w:ind w:left="1020" w:hanging="360"/>
      </w:pPr>
    </w:lvl>
    <w:lvl w:ilvl="1" w:tplc="54CA3644">
      <w:start w:val="1"/>
      <w:numFmt w:val="decimal"/>
      <w:lvlText w:val="%2."/>
      <w:lvlJc w:val="left"/>
      <w:pPr>
        <w:ind w:left="1020" w:hanging="360"/>
      </w:pPr>
    </w:lvl>
    <w:lvl w:ilvl="2" w:tplc="56905C60">
      <w:start w:val="1"/>
      <w:numFmt w:val="decimal"/>
      <w:lvlText w:val="%3."/>
      <w:lvlJc w:val="left"/>
      <w:pPr>
        <w:ind w:left="1020" w:hanging="360"/>
      </w:pPr>
    </w:lvl>
    <w:lvl w:ilvl="3" w:tplc="42F88FA2">
      <w:start w:val="1"/>
      <w:numFmt w:val="decimal"/>
      <w:lvlText w:val="%4."/>
      <w:lvlJc w:val="left"/>
      <w:pPr>
        <w:ind w:left="1020" w:hanging="360"/>
      </w:pPr>
    </w:lvl>
    <w:lvl w:ilvl="4" w:tplc="BDA636DA">
      <w:start w:val="1"/>
      <w:numFmt w:val="decimal"/>
      <w:lvlText w:val="%5."/>
      <w:lvlJc w:val="left"/>
      <w:pPr>
        <w:ind w:left="1020" w:hanging="360"/>
      </w:pPr>
    </w:lvl>
    <w:lvl w:ilvl="5" w:tplc="CE1CA5A4">
      <w:start w:val="1"/>
      <w:numFmt w:val="decimal"/>
      <w:lvlText w:val="%6."/>
      <w:lvlJc w:val="left"/>
      <w:pPr>
        <w:ind w:left="1020" w:hanging="360"/>
      </w:pPr>
    </w:lvl>
    <w:lvl w:ilvl="6" w:tplc="20140A22">
      <w:start w:val="1"/>
      <w:numFmt w:val="decimal"/>
      <w:lvlText w:val="%7."/>
      <w:lvlJc w:val="left"/>
      <w:pPr>
        <w:ind w:left="1020" w:hanging="360"/>
      </w:pPr>
    </w:lvl>
    <w:lvl w:ilvl="7" w:tplc="0BE47C90">
      <w:start w:val="1"/>
      <w:numFmt w:val="decimal"/>
      <w:lvlText w:val="%8."/>
      <w:lvlJc w:val="left"/>
      <w:pPr>
        <w:ind w:left="1020" w:hanging="360"/>
      </w:pPr>
    </w:lvl>
    <w:lvl w:ilvl="8" w:tplc="08249428">
      <w:start w:val="1"/>
      <w:numFmt w:val="decimal"/>
      <w:lvlText w:val="%9."/>
      <w:lvlJc w:val="left"/>
      <w:pPr>
        <w:ind w:left="1020" w:hanging="360"/>
      </w:pPr>
    </w:lvl>
  </w:abstractNum>
  <w:abstractNum w:abstractNumId="6" w15:restartNumberingAfterBreak="0">
    <w:nsid w:val="15A45A57"/>
    <w:multiLevelType w:val="hybridMultilevel"/>
    <w:tmpl w:val="8FECD8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335481"/>
    <w:multiLevelType w:val="multilevel"/>
    <w:tmpl w:val="44F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373D5"/>
    <w:multiLevelType w:val="hybridMultilevel"/>
    <w:tmpl w:val="88E41046"/>
    <w:lvl w:ilvl="0" w:tplc="45AC2636">
      <w:start w:val="1"/>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27FC8"/>
    <w:multiLevelType w:val="hybridMultilevel"/>
    <w:tmpl w:val="BA32C3A8"/>
    <w:lvl w:ilvl="0" w:tplc="BF50F468">
      <w:start w:val="1"/>
      <w:numFmt w:val="bullet"/>
      <w:lvlText w:val="-"/>
      <w:lvlJc w:val="left"/>
      <w:pPr>
        <w:ind w:left="720" w:hanging="360"/>
      </w:pPr>
      <w:rPr>
        <w:rFonts w:ascii="Montserrat" w:eastAsiaTheme="minorHAnsi" w:hAnsi="Montserrat"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751FC"/>
    <w:multiLevelType w:val="hybridMultilevel"/>
    <w:tmpl w:val="DA3E03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A55C58"/>
    <w:multiLevelType w:val="hybridMultilevel"/>
    <w:tmpl w:val="A8402F2A"/>
    <w:lvl w:ilvl="0" w:tplc="B6FA4ACC">
      <w:start w:val="1"/>
      <w:numFmt w:val="decimal"/>
      <w:lvlText w:val="%1."/>
      <w:lvlJc w:val="left"/>
      <w:pPr>
        <w:ind w:left="1020" w:hanging="360"/>
      </w:pPr>
    </w:lvl>
    <w:lvl w:ilvl="1" w:tplc="EB7CAAE2">
      <w:start w:val="1"/>
      <w:numFmt w:val="decimal"/>
      <w:lvlText w:val="%2."/>
      <w:lvlJc w:val="left"/>
      <w:pPr>
        <w:ind w:left="1020" w:hanging="360"/>
      </w:pPr>
    </w:lvl>
    <w:lvl w:ilvl="2" w:tplc="11BCC4EE">
      <w:start w:val="1"/>
      <w:numFmt w:val="decimal"/>
      <w:lvlText w:val="%3."/>
      <w:lvlJc w:val="left"/>
      <w:pPr>
        <w:ind w:left="1020" w:hanging="360"/>
      </w:pPr>
    </w:lvl>
    <w:lvl w:ilvl="3" w:tplc="53CC2C3C">
      <w:start w:val="1"/>
      <w:numFmt w:val="decimal"/>
      <w:lvlText w:val="%4."/>
      <w:lvlJc w:val="left"/>
      <w:pPr>
        <w:ind w:left="1020" w:hanging="360"/>
      </w:pPr>
    </w:lvl>
    <w:lvl w:ilvl="4" w:tplc="45AEBA14">
      <w:start w:val="1"/>
      <w:numFmt w:val="decimal"/>
      <w:lvlText w:val="%5."/>
      <w:lvlJc w:val="left"/>
      <w:pPr>
        <w:ind w:left="1020" w:hanging="360"/>
      </w:pPr>
    </w:lvl>
    <w:lvl w:ilvl="5" w:tplc="3182AC52">
      <w:start w:val="1"/>
      <w:numFmt w:val="decimal"/>
      <w:lvlText w:val="%6."/>
      <w:lvlJc w:val="left"/>
      <w:pPr>
        <w:ind w:left="1020" w:hanging="360"/>
      </w:pPr>
    </w:lvl>
    <w:lvl w:ilvl="6" w:tplc="4538CA6C">
      <w:start w:val="1"/>
      <w:numFmt w:val="decimal"/>
      <w:lvlText w:val="%7."/>
      <w:lvlJc w:val="left"/>
      <w:pPr>
        <w:ind w:left="1020" w:hanging="360"/>
      </w:pPr>
    </w:lvl>
    <w:lvl w:ilvl="7" w:tplc="253AA90C">
      <w:start w:val="1"/>
      <w:numFmt w:val="decimal"/>
      <w:lvlText w:val="%8."/>
      <w:lvlJc w:val="left"/>
      <w:pPr>
        <w:ind w:left="1020" w:hanging="360"/>
      </w:pPr>
    </w:lvl>
    <w:lvl w:ilvl="8" w:tplc="B69C1120">
      <w:start w:val="1"/>
      <w:numFmt w:val="decimal"/>
      <w:lvlText w:val="%9."/>
      <w:lvlJc w:val="left"/>
      <w:pPr>
        <w:ind w:left="1020" w:hanging="360"/>
      </w:pPr>
    </w:lvl>
  </w:abstractNum>
  <w:abstractNum w:abstractNumId="12" w15:restartNumberingAfterBreak="0">
    <w:nsid w:val="34DE786F"/>
    <w:multiLevelType w:val="hybridMultilevel"/>
    <w:tmpl w:val="5CAE18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0F0528"/>
    <w:multiLevelType w:val="hybridMultilevel"/>
    <w:tmpl w:val="2B604B78"/>
    <w:lvl w:ilvl="0" w:tplc="6C4E6898">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C0D10"/>
    <w:multiLevelType w:val="hybridMultilevel"/>
    <w:tmpl w:val="9F0C2CC6"/>
    <w:lvl w:ilvl="0" w:tplc="45AC2636">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6E1E41"/>
    <w:multiLevelType w:val="hybridMultilevel"/>
    <w:tmpl w:val="34922B6E"/>
    <w:lvl w:ilvl="0" w:tplc="30685244">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02230F"/>
    <w:multiLevelType w:val="hybridMultilevel"/>
    <w:tmpl w:val="0E0C54DC"/>
    <w:lvl w:ilvl="0" w:tplc="E25C66CC">
      <w:start w:val="1"/>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D139EA"/>
    <w:multiLevelType w:val="hybridMultilevel"/>
    <w:tmpl w:val="06C887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57436C"/>
    <w:multiLevelType w:val="hybridMultilevel"/>
    <w:tmpl w:val="835A948C"/>
    <w:lvl w:ilvl="0" w:tplc="31CA5796">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634B0"/>
    <w:multiLevelType w:val="hybridMultilevel"/>
    <w:tmpl w:val="F2A07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15568B"/>
    <w:multiLevelType w:val="hybridMultilevel"/>
    <w:tmpl w:val="A11C4C90"/>
    <w:lvl w:ilvl="0" w:tplc="FFFFFFFF">
      <w:start w:val="1"/>
      <w:numFmt w:val="lowerLetter"/>
      <w:lvlText w:val="%1)"/>
      <w:lvlJc w:val="left"/>
      <w:pPr>
        <w:ind w:left="720" w:hanging="360"/>
      </w:pPr>
    </w:lvl>
    <w:lvl w:ilvl="1" w:tplc="0409001B">
      <w:start w:val="1"/>
      <w:numFmt w:val="lowerRoman"/>
      <w:lvlText w:val="%2."/>
      <w:lvlJc w:val="right"/>
      <w:pPr>
        <w:ind w:left="1440" w:hanging="360"/>
      </w:pPr>
      <w:rPr>
        <w:rFont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C28F5"/>
    <w:multiLevelType w:val="hybridMultilevel"/>
    <w:tmpl w:val="EF46F460"/>
    <w:lvl w:ilvl="0" w:tplc="B03A1200">
      <w:start w:val="1"/>
      <w:numFmt w:val="bullet"/>
      <w:lvlText w:val="-"/>
      <w:lvlJc w:val="left"/>
      <w:pPr>
        <w:ind w:left="720" w:hanging="360"/>
      </w:pPr>
      <w:rPr>
        <w:rFonts w:ascii="Montserrat" w:eastAsiaTheme="minorHAnsi" w:hAnsi="Montserrat"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853A52"/>
    <w:multiLevelType w:val="hybridMultilevel"/>
    <w:tmpl w:val="89726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CD18B9"/>
    <w:multiLevelType w:val="hybridMultilevel"/>
    <w:tmpl w:val="EADEED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D338E"/>
    <w:multiLevelType w:val="hybridMultilevel"/>
    <w:tmpl w:val="C26E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8A3E77"/>
    <w:multiLevelType w:val="hybridMultilevel"/>
    <w:tmpl w:val="5E122B64"/>
    <w:lvl w:ilvl="0" w:tplc="45AC2636">
      <w:start w:val="1"/>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7A2090"/>
    <w:multiLevelType w:val="hybridMultilevel"/>
    <w:tmpl w:val="DA3E03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903831"/>
    <w:multiLevelType w:val="hybridMultilevel"/>
    <w:tmpl w:val="EADEED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0505C8"/>
    <w:multiLevelType w:val="hybridMultilevel"/>
    <w:tmpl w:val="8FECD8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C651A2"/>
    <w:multiLevelType w:val="hybridMultilevel"/>
    <w:tmpl w:val="D576C8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325D9F"/>
    <w:multiLevelType w:val="hybridMultilevel"/>
    <w:tmpl w:val="5A443EAA"/>
    <w:lvl w:ilvl="0" w:tplc="45AC2636">
      <w:numFmt w:val="bullet"/>
      <w:lvlText w:val="-"/>
      <w:lvlJc w:val="left"/>
      <w:pPr>
        <w:ind w:left="720" w:hanging="360"/>
      </w:pPr>
      <w:rPr>
        <w:rFonts w:ascii="Montserrat" w:eastAsiaTheme="minorHAnsi" w:hAnsi="Montserrat"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1115FA"/>
    <w:multiLevelType w:val="hybridMultilevel"/>
    <w:tmpl w:val="7708F962"/>
    <w:lvl w:ilvl="0" w:tplc="AC604C80">
      <w:start w:val="1"/>
      <w:numFmt w:val="decimal"/>
      <w:lvlText w:val="%1."/>
      <w:lvlJc w:val="left"/>
      <w:pPr>
        <w:ind w:left="1020" w:hanging="360"/>
      </w:pPr>
    </w:lvl>
    <w:lvl w:ilvl="1" w:tplc="2B7EC9FE">
      <w:start w:val="1"/>
      <w:numFmt w:val="decimal"/>
      <w:lvlText w:val="%2."/>
      <w:lvlJc w:val="left"/>
      <w:pPr>
        <w:ind w:left="1020" w:hanging="360"/>
      </w:pPr>
    </w:lvl>
    <w:lvl w:ilvl="2" w:tplc="B270E4EA">
      <w:start w:val="1"/>
      <w:numFmt w:val="decimal"/>
      <w:lvlText w:val="%3."/>
      <w:lvlJc w:val="left"/>
      <w:pPr>
        <w:ind w:left="1020" w:hanging="360"/>
      </w:pPr>
    </w:lvl>
    <w:lvl w:ilvl="3" w:tplc="9266F60A">
      <w:start w:val="1"/>
      <w:numFmt w:val="decimal"/>
      <w:lvlText w:val="%4."/>
      <w:lvlJc w:val="left"/>
      <w:pPr>
        <w:ind w:left="1020" w:hanging="360"/>
      </w:pPr>
    </w:lvl>
    <w:lvl w:ilvl="4" w:tplc="78B05F86">
      <w:start w:val="1"/>
      <w:numFmt w:val="decimal"/>
      <w:lvlText w:val="%5."/>
      <w:lvlJc w:val="left"/>
      <w:pPr>
        <w:ind w:left="1020" w:hanging="360"/>
      </w:pPr>
    </w:lvl>
    <w:lvl w:ilvl="5" w:tplc="329038CC">
      <w:start w:val="1"/>
      <w:numFmt w:val="decimal"/>
      <w:lvlText w:val="%6."/>
      <w:lvlJc w:val="left"/>
      <w:pPr>
        <w:ind w:left="1020" w:hanging="360"/>
      </w:pPr>
    </w:lvl>
    <w:lvl w:ilvl="6" w:tplc="3BD27222">
      <w:start w:val="1"/>
      <w:numFmt w:val="decimal"/>
      <w:lvlText w:val="%7."/>
      <w:lvlJc w:val="left"/>
      <w:pPr>
        <w:ind w:left="1020" w:hanging="360"/>
      </w:pPr>
    </w:lvl>
    <w:lvl w:ilvl="7" w:tplc="24EE320A">
      <w:start w:val="1"/>
      <w:numFmt w:val="decimal"/>
      <w:lvlText w:val="%8."/>
      <w:lvlJc w:val="left"/>
      <w:pPr>
        <w:ind w:left="1020" w:hanging="360"/>
      </w:pPr>
    </w:lvl>
    <w:lvl w:ilvl="8" w:tplc="258A76A2">
      <w:start w:val="1"/>
      <w:numFmt w:val="decimal"/>
      <w:lvlText w:val="%9."/>
      <w:lvlJc w:val="left"/>
      <w:pPr>
        <w:ind w:left="1020" w:hanging="360"/>
      </w:pPr>
    </w:lvl>
  </w:abstractNum>
  <w:abstractNum w:abstractNumId="32" w15:restartNumberingAfterBreak="0">
    <w:nsid w:val="79A62AB7"/>
    <w:multiLevelType w:val="hybridMultilevel"/>
    <w:tmpl w:val="F0BAD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8825353">
    <w:abstractNumId w:val="19"/>
  </w:num>
  <w:num w:numId="2" w16cid:durableId="108818043">
    <w:abstractNumId w:val="0"/>
  </w:num>
  <w:num w:numId="3" w16cid:durableId="1739010972">
    <w:abstractNumId w:val="13"/>
  </w:num>
  <w:num w:numId="4" w16cid:durableId="1880431050">
    <w:abstractNumId w:val="30"/>
  </w:num>
  <w:num w:numId="5" w16cid:durableId="608900959">
    <w:abstractNumId w:val="24"/>
  </w:num>
  <w:num w:numId="6" w16cid:durableId="498467228">
    <w:abstractNumId w:val="4"/>
  </w:num>
  <w:num w:numId="7" w16cid:durableId="1006247865">
    <w:abstractNumId w:val="12"/>
  </w:num>
  <w:num w:numId="8" w16cid:durableId="1196427618">
    <w:abstractNumId w:val="25"/>
  </w:num>
  <w:num w:numId="9" w16cid:durableId="2025742678">
    <w:abstractNumId w:val="1"/>
  </w:num>
  <w:num w:numId="10" w16cid:durableId="1214737706">
    <w:abstractNumId w:val="14"/>
  </w:num>
  <w:num w:numId="11" w16cid:durableId="1934700371">
    <w:abstractNumId w:val="8"/>
  </w:num>
  <w:num w:numId="12" w16cid:durableId="546793986">
    <w:abstractNumId w:val="7"/>
  </w:num>
  <w:num w:numId="13" w16cid:durableId="1386104004">
    <w:abstractNumId w:val="31"/>
  </w:num>
  <w:num w:numId="14" w16cid:durableId="836383866">
    <w:abstractNumId w:val="5"/>
  </w:num>
  <w:num w:numId="15" w16cid:durableId="1362435492">
    <w:abstractNumId w:val="9"/>
  </w:num>
  <w:num w:numId="16" w16cid:durableId="1959068095">
    <w:abstractNumId w:val="18"/>
  </w:num>
  <w:num w:numId="17" w16cid:durableId="1997029241">
    <w:abstractNumId w:val="22"/>
  </w:num>
  <w:num w:numId="18" w16cid:durableId="1327905508">
    <w:abstractNumId w:val="16"/>
  </w:num>
  <w:num w:numId="19" w16cid:durableId="164324213">
    <w:abstractNumId w:val="2"/>
  </w:num>
  <w:num w:numId="20" w16cid:durableId="1496720755">
    <w:abstractNumId w:val="21"/>
  </w:num>
  <w:num w:numId="21" w16cid:durableId="698816255">
    <w:abstractNumId w:val="11"/>
  </w:num>
  <w:num w:numId="22" w16cid:durableId="1876654221">
    <w:abstractNumId w:val="15"/>
  </w:num>
  <w:num w:numId="23" w16cid:durableId="858154143">
    <w:abstractNumId w:val="6"/>
  </w:num>
  <w:num w:numId="24" w16cid:durableId="645861562">
    <w:abstractNumId w:val="27"/>
  </w:num>
  <w:num w:numId="25" w16cid:durableId="631520709">
    <w:abstractNumId w:val="23"/>
  </w:num>
  <w:num w:numId="26" w16cid:durableId="350448100">
    <w:abstractNumId w:val="10"/>
  </w:num>
  <w:num w:numId="27" w16cid:durableId="1911500486">
    <w:abstractNumId w:val="26"/>
  </w:num>
  <w:num w:numId="28" w16cid:durableId="1699310410">
    <w:abstractNumId w:val="20"/>
  </w:num>
  <w:num w:numId="29" w16cid:durableId="128406778">
    <w:abstractNumId w:val="17"/>
  </w:num>
  <w:num w:numId="30" w16cid:durableId="78866151">
    <w:abstractNumId w:val="29"/>
  </w:num>
  <w:num w:numId="31" w16cid:durableId="1912152074">
    <w:abstractNumId w:val="28"/>
  </w:num>
  <w:num w:numId="32" w16cid:durableId="728379158">
    <w:abstractNumId w:val="3"/>
  </w:num>
  <w:num w:numId="33" w16cid:durableId="17876517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BAC&lt;/Style&gt;&lt;LeftDelim&gt;{&lt;/LeftDelim&gt;&lt;RightDelim&gt;}&lt;/RightDelim&gt;&lt;FontName&gt;Montserrat&lt;/FontName&gt;&lt;FontSize&gt;9&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90zwtp0brzsd5e2rt25w2rdsd0srpvx9zsd&quot;&gt;Hugh&amp;apos;s Master EndNote Library&lt;record-ids&gt;&lt;item&gt;1&lt;/item&gt;&lt;item&gt;2&lt;/item&gt;&lt;item&gt;3&lt;/item&gt;&lt;item&gt;4&lt;/item&gt;&lt;item&gt;5&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FC3799"/>
    <w:rsid w:val="000000D5"/>
    <w:rsid w:val="00000BEC"/>
    <w:rsid w:val="00002E05"/>
    <w:rsid w:val="000036AF"/>
    <w:rsid w:val="00005686"/>
    <w:rsid w:val="000057A3"/>
    <w:rsid w:val="00006003"/>
    <w:rsid w:val="00007604"/>
    <w:rsid w:val="00010AAA"/>
    <w:rsid w:val="000113A0"/>
    <w:rsid w:val="0001158F"/>
    <w:rsid w:val="00012BE5"/>
    <w:rsid w:val="00013120"/>
    <w:rsid w:val="00014823"/>
    <w:rsid w:val="00014C4B"/>
    <w:rsid w:val="00015A78"/>
    <w:rsid w:val="00020BCE"/>
    <w:rsid w:val="00020DFF"/>
    <w:rsid w:val="0002142F"/>
    <w:rsid w:val="000228B9"/>
    <w:rsid w:val="000247E3"/>
    <w:rsid w:val="00025013"/>
    <w:rsid w:val="00025524"/>
    <w:rsid w:val="00025969"/>
    <w:rsid w:val="00026E62"/>
    <w:rsid w:val="000305C2"/>
    <w:rsid w:val="00030732"/>
    <w:rsid w:val="00030867"/>
    <w:rsid w:val="00030891"/>
    <w:rsid w:val="00030A81"/>
    <w:rsid w:val="00030F5C"/>
    <w:rsid w:val="000316BB"/>
    <w:rsid w:val="00031962"/>
    <w:rsid w:val="000329DA"/>
    <w:rsid w:val="00034614"/>
    <w:rsid w:val="000357F2"/>
    <w:rsid w:val="00035C8F"/>
    <w:rsid w:val="0003603E"/>
    <w:rsid w:val="00040494"/>
    <w:rsid w:val="00040C24"/>
    <w:rsid w:val="00040DC0"/>
    <w:rsid w:val="0004190D"/>
    <w:rsid w:val="00041D96"/>
    <w:rsid w:val="000424BB"/>
    <w:rsid w:val="000426BA"/>
    <w:rsid w:val="00043669"/>
    <w:rsid w:val="00043D4A"/>
    <w:rsid w:val="0004465C"/>
    <w:rsid w:val="00044BAE"/>
    <w:rsid w:val="00045174"/>
    <w:rsid w:val="000466B5"/>
    <w:rsid w:val="0004682A"/>
    <w:rsid w:val="000473CC"/>
    <w:rsid w:val="00047632"/>
    <w:rsid w:val="00047ABA"/>
    <w:rsid w:val="00047D41"/>
    <w:rsid w:val="00047E37"/>
    <w:rsid w:val="000500F9"/>
    <w:rsid w:val="00050390"/>
    <w:rsid w:val="000508B5"/>
    <w:rsid w:val="00050D64"/>
    <w:rsid w:val="0005134F"/>
    <w:rsid w:val="00051843"/>
    <w:rsid w:val="0005390D"/>
    <w:rsid w:val="00053973"/>
    <w:rsid w:val="000543CB"/>
    <w:rsid w:val="00054827"/>
    <w:rsid w:val="00054BA7"/>
    <w:rsid w:val="00054D55"/>
    <w:rsid w:val="0005744F"/>
    <w:rsid w:val="000577B0"/>
    <w:rsid w:val="00061127"/>
    <w:rsid w:val="00061233"/>
    <w:rsid w:val="00061ABA"/>
    <w:rsid w:val="00061F55"/>
    <w:rsid w:val="000622AB"/>
    <w:rsid w:val="000627EF"/>
    <w:rsid w:val="00062A45"/>
    <w:rsid w:val="00062D23"/>
    <w:rsid w:val="00064986"/>
    <w:rsid w:val="00065131"/>
    <w:rsid w:val="00065153"/>
    <w:rsid w:val="00066998"/>
    <w:rsid w:val="00066DA1"/>
    <w:rsid w:val="00070C9A"/>
    <w:rsid w:val="00071A2C"/>
    <w:rsid w:val="0007282A"/>
    <w:rsid w:val="00072C9F"/>
    <w:rsid w:val="00072F07"/>
    <w:rsid w:val="0007379B"/>
    <w:rsid w:val="000737C7"/>
    <w:rsid w:val="00073FA7"/>
    <w:rsid w:val="0007462A"/>
    <w:rsid w:val="0007507D"/>
    <w:rsid w:val="00075CA8"/>
    <w:rsid w:val="000768BC"/>
    <w:rsid w:val="00076A58"/>
    <w:rsid w:val="00080BFA"/>
    <w:rsid w:val="000817AC"/>
    <w:rsid w:val="0008274C"/>
    <w:rsid w:val="00082DC5"/>
    <w:rsid w:val="00082F3E"/>
    <w:rsid w:val="00082F48"/>
    <w:rsid w:val="00083C3D"/>
    <w:rsid w:val="00083FFD"/>
    <w:rsid w:val="000850F4"/>
    <w:rsid w:val="00085108"/>
    <w:rsid w:val="00086618"/>
    <w:rsid w:val="00086889"/>
    <w:rsid w:val="00086E72"/>
    <w:rsid w:val="00087920"/>
    <w:rsid w:val="00090633"/>
    <w:rsid w:val="00090840"/>
    <w:rsid w:val="0009097A"/>
    <w:rsid w:val="00091393"/>
    <w:rsid w:val="00091DEF"/>
    <w:rsid w:val="00091E2E"/>
    <w:rsid w:val="000928A5"/>
    <w:rsid w:val="00092C02"/>
    <w:rsid w:val="000934AF"/>
    <w:rsid w:val="00093747"/>
    <w:rsid w:val="00093DF5"/>
    <w:rsid w:val="00096121"/>
    <w:rsid w:val="0009624B"/>
    <w:rsid w:val="00096363"/>
    <w:rsid w:val="000970C9"/>
    <w:rsid w:val="000A256A"/>
    <w:rsid w:val="000A2BCC"/>
    <w:rsid w:val="000A2D3E"/>
    <w:rsid w:val="000A2F13"/>
    <w:rsid w:val="000A376C"/>
    <w:rsid w:val="000A3C5C"/>
    <w:rsid w:val="000A3D5D"/>
    <w:rsid w:val="000A4BC0"/>
    <w:rsid w:val="000A51BB"/>
    <w:rsid w:val="000A57EB"/>
    <w:rsid w:val="000A5F57"/>
    <w:rsid w:val="000A6E2C"/>
    <w:rsid w:val="000A72DA"/>
    <w:rsid w:val="000A7695"/>
    <w:rsid w:val="000A7A5C"/>
    <w:rsid w:val="000B0AD7"/>
    <w:rsid w:val="000B0B6D"/>
    <w:rsid w:val="000B1B98"/>
    <w:rsid w:val="000B30A2"/>
    <w:rsid w:val="000B3B6B"/>
    <w:rsid w:val="000B3DAE"/>
    <w:rsid w:val="000B49BC"/>
    <w:rsid w:val="000B4E4E"/>
    <w:rsid w:val="000B5054"/>
    <w:rsid w:val="000B5A4D"/>
    <w:rsid w:val="000B6785"/>
    <w:rsid w:val="000B7483"/>
    <w:rsid w:val="000B7F5F"/>
    <w:rsid w:val="000C059B"/>
    <w:rsid w:val="000C09DB"/>
    <w:rsid w:val="000C0AFD"/>
    <w:rsid w:val="000C0B01"/>
    <w:rsid w:val="000C0B7E"/>
    <w:rsid w:val="000C1B43"/>
    <w:rsid w:val="000C1DFB"/>
    <w:rsid w:val="000C3C3F"/>
    <w:rsid w:val="000C43E5"/>
    <w:rsid w:val="000C5265"/>
    <w:rsid w:val="000C55F6"/>
    <w:rsid w:val="000C5658"/>
    <w:rsid w:val="000C56A1"/>
    <w:rsid w:val="000C5BAD"/>
    <w:rsid w:val="000C5F68"/>
    <w:rsid w:val="000C5F8F"/>
    <w:rsid w:val="000C657D"/>
    <w:rsid w:val="000C65AC"/>
    <w:rsid w:val="000C666F"/>
    <w:rsid w:val="000C6F2D"/>
    <w:rsid w:val="000C6F2F"/>
    <w:rsid w:val="000C719C"/>
    <w:rsid w:val="000C7C1B"/>
    <w:rsid w:val="000C7DD0"/>
    <w:rsid w:val="000D0C20"/>
    <w:rsid w:val="000D28D3"/>
    <w:rsid w:val="000D2E9E"/>
    <w:rsid w:val="000D3463"/>
    <w:rsid w:val="000D34F3"/>
    <w:rsid w:val="000D5BF0"/>
    <w:rsid w:val="000D7BA2"/>
    <w:rsid w:val="000E0C7D"/>
    <w:rsid w:val="000E133C"/>
    <w:rsid w:val="000E1AD7"/>
    <w:rsid w:val="000E25EB"/>
    <w:rsid w:val="000E2774"/>
    <w:rsid w:val="000E3700"/>
    <w:rsid w:val="000E40AF"/>
    <w:rsid w:val="000E45E6"/>
    <w:rsid w:val="000E4B2B"/>
    <w:rsid w:val="000E51B2"/>
    <w:rsid w:val="000E52D5"/>
    <w:rsid w:val="000E585C"/>
    <w:rsid w:val="000E65FB"/>
    <w:rsid w:val="000E67FF"/>
    <w:rsid w:val="000E6866"/>
    <w:rsid w:val="000E6913"/>
    <w:rsid w:val="000E6D5A"/>
    <w:rsid w:val="000E7A0A"/>
    <w:rsid w:val="000E7C69"/>
    <w:rsid w:val="000E7FF2"/>
    <w:rsid w:val="000F157B"/>
    <w:rsid w:val="000F2852"/>
    <w:rsid w:val="000F38FC"/>
    <w:rsid w:val="000F3CFF"/>
    <w:rsid w:val="000F3F4D"/>
    <w:rsid w:val="000F48EF"/>
    <w:rsid w:val="000F51FE"/>
    <w:rsid w:val="000F5AD2"/>
    <w:rsid w:val="000F6150"/>
    <w:rsid w:val="000F6E54"/>
    <w:rsid w:val="000F72B6"/>
    <w:rsid w:val="000F79AA"/>
    <w:rsid w:val="00101C59"/>
    <w:rsid w:val="00101C86"/>
    <w:rsid w:val="00101E59"/>
    <w:rsid w:val="001025BF"/>
    <w:rsid w:val="001035ED"/>
    <w:rsid w:val="00103C0F"/>
    <w:rsid w:val="00103EA5"/>
    <w:rsid w:val="001043AA"/>
    <w:rsid w:val="00104BD0"/>
    <w:rsid w:val="0010523F"/>
    <w:rsid w:val="001061B1"/>
    <w:rsid w:val="001067D4"/>
    <w:rsid w:val="00106F51"/>
    <w:rsid w:val="0010754E"/>
    <w:rsid w:val="00110269"/>
    <w:rsid w:val="001103E9"/>
    <w:rsid w:val="00110792"/>
    <w:rsid w:val="00111801"/>
    <w:rsid w:val="00115CFA"/>
    <w:rsid w:val="001167A9"/>
    <w:rsid w:val="0011693C"/>
    <w:rsid w:val="001214EE"/>
    <w:rsid w:val="00121B91"/>
    <w:rsid w:val="00122184"/>
    <w:rsid w:val="001222FB"/>
    <w:rsid w:val="00123F0C"/>
    <w:rsid w:val="00124145"/>
    <w:rsid w:val="001245F2"/>
    <w:rsid w:val="00124F98"/>
    <w:rsid w:val="00125848"/>
    <w:rsid w:val="00126D98"/>
    <w:rsid w:val="001274CF"/>
    <w:rsid w:val="00130722"/>
    <w:rsid w:val="00131FD2"/>
    <w:rsid w:val="001322BE"/>
    <w:rsid w:val="0013252E"/>
    <w:rsid w:val="00132D24"/>
    <w:rsid w:val="001334EE"/>
    <w:rsid w:val="00133517"/>
    <w:rsid w:val="001336C3"/>
    <w:rsid w:val="00133957"/>
    <w:rsid w:val="00133A74"/>
    <w:rsid w:val="00134373"/>
    <w:rsid w:val="00134421"/>
    <w:rsid w:val="00134A64"/>
    <w:rsid w:val="00134D97"/>
    <w:rsid w:val="00135D33"/>
    <w:rsid w:val="00135FBD"/>
    <w:rsid w:val="001363E6"/>
    <w:rsid w:val="00136BF6"/>
    <w:rsid w:val="00136D8E"/>
    <w:rsid w:val="00136E21"/>
    <w:rsid w:val="0013772E"/>
    <w:rsid w:val="00137894"/>
    <w:rsid w:val="001400B6"/>
    <w:rsid w:val="001405A5"/>
    <w:rsid w:val="00140ACF"/>
    <w:rsid w:val="00140CAA"/>
    <w:rsid w:val="001410AE"/>
    <w:rsid w:val="0014173E"/>
    <w:rsid w:val="001421F7"/>
    <w:rsid w:val="00143499"/>
    <w:rsid w:val="001440E1"/>
    <w:rsid w:val="0014414A"/>
    <w:rsid w:val="00144DD0"/>
    <w:rsid w:val="00145B82"/>
    <w:rsid w:val="00146C28"/>
    <w:rsid w:val="00146CB3"/>
    <w:rsid w:val="00147141"/>
    <w:rsid w:val="0015037F"/>
    <w:rsid w:val="00151242"/>
    <w:rsid w:val="0015140C"/>
    <w:rsid w:val="00151AFE"/>
    <w:rsid w:val="001547AF"/>
    <w:rsid w:val="00154E23"/>
    <w:rsid w:val="00155B19"/>
    <w:rsid w:val="00156D4E"/>
    <w:rsid w:val="0016065A"/>
    <w:rsid w:val="00160D38"/>
    <w:rsid w:val="00162A23"/>
    <w:rsid w:val="00162B46"/>
    <w:rsid w:val="001635E4"/>
    <w:rsid w:val="001646F8"/>
    <w:rsid w:val="00164D9D"/>
    <w:rsid w:val="0016550B"/>
    <w:rsid w:val="0016576E"/>
    <w:rsid w:val="001660B4"/>
    <w:rsid w:val="0016620D"/>
    <w:rsid w:val="001670DC"/>
    <w:rsid w:val="00167CD2"/>
    <w:rsid w:val="00170434"/>
    <w:rsid w:val="001722A0"/>
    <w:rsid w:val="00172602"/>
    <w:rsid w:val="001726D2"/>
    <w:rsid w:val="00172E9D"/>
    <w:rsid w:val="00173AF1"/>
    <w:rsid w:val="001751FE"/>
    <w:rsid w:val="0017634A"/>
    <w:rsid w:val="00176365"/>
    <w:rsid w:val="0017681F"/>
    <w:rsid w:val="00176B32"/>
    <w:rsid w:val="0017728A"/>
    <w:rsid w:val="00177F13"/>
    <w:rsid w:val="00180485"/>
    <w:rsid w:val="001805B5"/>
    <w:rsid w:val="00180808"/>
    <w:rsid w:val="001808CC"/>
    <w:rsid w:val="001818DE"/>
    <w:rsid w:val="00181CC6"/>
    <w:rsid w:val="00182178"/>
    <w:rsid w:val="00183178"/>
    <w:rsid w:val="00183290"/>
    <w:rsid w:val="00185184"/>
    <w:rsid w:val="00185861"/>
    <w:rsid w:val="0018638C"/>
    <w:rsid w:val="001867AB"/>
    <w:rsid w:val="00186D9D"/>
    <w:rsid w:val="0018758E"/>
    <w:rsid w:val="00192E61"/>
    <w:rsid w:val="001943DB"/>
    <w:rsid w:val="00194713"/>
    <w:rsid w:val="0019480A"/>
    <w:rsid w:val="00195D1E"/>
    <w:rsid w:val="00196EE9"/>
    <w:rsid w:val="0019723F"/>
    <w:rsid w:val="00197295"/>
    <w:rsid w:val="001972C5"/>
    <w:rsid w:val="00197915"/>
    <w:rsid w:val="0019796F"/>
    <w:rsid w:val="00197C14"/>
    <w:rsid w:val="00197E80"/>
    <w:rsid w:val="001A164B"/>
    <w:rsid w:val="001A171F"/>
    <w:rsid w:val="001A3BC7"/>
    <w:rsid w:val="001A3DA9"/>
    <w:rsid w:val="001A4413"/>
    <w:rsid w:val="001A46AB"/>
    <w:rsid w:val="001A4FA5"/>
    <w:rsid w:val="001A5669"/>
    <w:rsid w:val="001A5990"/>
    <w:rsid w:val="001A5CA4"/>
    <w:rsid w:val="001A6321"/>
    <w:rsid w:val="001A64A8"/>
    <w:rsid w:val="001A6731"/>
    <w:rsid w:val="001A6788"/>
    <w:rsid w:val="001A7775"/>
    <w:rsid w:val="001B05E9"/>
    <w:rsid w:val="001B2F69"/>
    <w:rsid w:val="001B49AF"/>
    <w:rsid w:val="001B6B68"/>
    <w:rsid w:val="001B7402"/>
    <w:rsid w:val="001B7D4E"/>
    <w:rsid w:val="001C195C"/>
    <w:rsid w:val="001C2A22"/>
    <w:rsid w:val="001C3C75"/>
    <w:rsid w:val="001C4000"/>
    <w:rsid w:val="001C419B"/>
    <w:rsid w:val="001C4D9E"/>
    <w:rsid w:val="001D0BD1"/>
    <w:rsid w:val="001D1E64"/>
    <w:rsid w:val="001D2716"/>
    <w:rsid w:val="001D2AF9"/>
    <w:rsid w:val="001D4379"/>
    <w:rsid w:val="001D47F6"/>
    <w:rsid w:val="001D5252"/>
    <w:rsid w:val="001D5DB1"/>
    <w:rsid w:val="001D641F"/>
    <w:rsid w:val="001D66D6"/>
    <w:rsid w:val="001D6AE2"/>
    <w:rsid w:val="001D7809"/>
    <w:rsid w:val="001D78AE"/>
    <w:rsid w:val="001E08F0"/>
    <w:rsid w:val="001E0DA7"/>
    <w:rsid w:val="001E23C6"/>
    <w:rsid w:val="001E2B70"/>
    <w:rsid w:val="001E4C47"/>
    <w:rsid w:val="001E560A"/>
    <w:rsid w:val="001E6A8F"/>
    <w:rsid w:val="001E739E"/>
    <w:rsid w:val="001E7414"/>
    <w:rsid w:val="001E7CDC"/>
    <w:rsid w:val="001E7FD9"/>
    <w:rsid w:val="001F050C"/>
    <w:rsid w:val="001F1A86"/>
    <w:rsid w:val="001F1DC9"/>
    <w:rsid w:val="001F2B2D"/>
    <w:rsid w:val="001F2B5A"/>
    <w:rsid w:val="001F31E5"/>
    <w:rsid w:val="001F373E"/>
    <w:rsid w:val="001F37AC"/>
    <w:rsid w:val="001F3EB5"/>
    <w:rsid w:val="001F4854"/>
    <w:rsid w:val="001F4E79"/>
    <w:rsid w:val="001F6707"/>
    <w:rsid w:val="001F70B1"/>
    <w:rsid w:val="002005EB"/>
    <w:rsid w:val="00200CE7"/>
    <w:rsid w:val="00200D77"/>
    <w:rsid w:val="00202C3B"/>
    <w:rsid w:val="00202EE7"/>
    <w:rsid w:val="00203D4C"/>
    <w:rsid w:val="0020455B"/>
    <w:rsid w:val="0020594F"/>
    <w:rsid w:val="00205964"/>
    <w:rsid w:val="00205CFE"/>
    <w:rsid w:val="00205F2B"/>
    <w:rsid w:val="002061F6"/>
    <w:rsid w:val="002069A9"/>
    <w:rsid w:val="00206AD2"/>
    <w:rsid w:val="00207353"/>
    <w:rsid w:val="00210557"/>
    <w:rsid w:val="00211FE7"/>
    <w:rsid w:val="0021354F"/>
    <w:rsid w:val="0021434F"/>
    <w:rsid w:val="0021583C"/>
    <w:rsid w:val="002159D1"/>
    <w:rsid w:val="00216BA6"/>
    <w:rsid w:val="00220187"/>
    <w:rsid w:val="002209ED"/>
    <w:rsid w:val="002223F0"/>
    <w:rsid w:val="00222761"/>
    <w:rsid w:val="002227BB"/>
    <w:rsid w:val="00222820"/>
    <w:rsid w:val="002239DA"/>
    <w:rsid w:val="002243B1"/>
    <w:rsid w:val="0022481C"/>
    <w:rsid w:val="00224B30"/>
    <w:rsid w:val="00225168"/>
    <w:rsid w:val="002252CA"/>
    <w:rsid w:val="00225FA9"/>
    <w:rsid w:val="00227294"/>
    <w:rsid w:val="0023078B"/>
    <w:rsid w:val="002307CF"/>
    <w:rsid w:val="00230F1D"/>
    <w:rsid w:val="0023146B"/>
    <w:rsid w:val="0023228F"/>
    <w:rsid w:val="002334E8"/>
    <w:rsid w:val="002339FE"/>
    <w:rsid w:val="00234069"/>
    <w:rsid w:val="00234105"/>
    <w:rsid w:val="00234383"/>
    <w:rsid w:val="002346B2"/>
    <w:rsid w:val="00234BB5"/>
    <w:rsid w:val="00236164"/>
    <w:rsid w:val="00236226"/>
    <w:rsid w:val="002405EC"/>
    <w:rsid w:val="002418B6"/>
    <w:rsid w:val="00241E2E"/>
    <w:rsid w:val="00242C92"/>
    <w:rsid w:val="0024308F"/>
    <w:rsid w:val="002459C9"/>
    <w:rsid w:val="00245E59"/>
    <w:rsid w:val="002465BB"/>
    <w:rsid w:val="0024672F"/>
    <w:rsid w:val="00246E43"/>
    <w:rsid w:val="00247352"/>
    <w:rsid w:val="00247389"/>
    <w:rsid w:val="002479C0"/>
    <w:rsid w:val="0025007B"/>
    <w:rsid w:val="00250119"/>
    <w:rsid w:val="0025049E"/>
    <w:rsid w:val="0025195F"/>
    <w:rsid w:val="0025233F"/>
    <w:rsid w:val="0025354F"/>
    <w:rsid w:val="00254675"/>
    <w:rsid w:val="002551A2"/>
    <w:rsid w:val="00256F96"/>
    <w:rsid w:val="00257574"/>
    <w:rsid w:val="00257A07"/>
    <w:rsid w:val="00261495"/>
    <w:rsid w:val="00261EBD"/>
    <w:rsid w:val="00263FAC"/>
    <w:rsid w:val="00264C9F"/>
    <w:rsid w:val="00264D38"/>
    <w:rsid w:val="00265001"/>
    <w:rsid w:val="002662E5"/>
    <w:rsid w:val="00266380"/>
    <w:rsid w:val="002674D0"/>
    <w:rsid w:val="0026757E"/>
    <w:rsid w:val="00267B66"/>
    <w:rsid w:val="00267CFF"/>
    <w:rsid w:val="00270255"/>
    <w:rsid w:val="002705E9"/>
    <w:rsid w:val="002710BB"/>
    <w:rsid w:val="0027114B"/>
    <w:rsid w:val="00271ACD"/>
    <w:rsid w:val="00272058"/>
    <w:rsid w:val="002724F5"/>
    <w:rsid w:val="00272D5C"/>
    <w:rsid w:val="002730C6"/>
    <w:rsid w:val="00273976"/>
    <w:rsid w:val="002743AD"/>
    <w:rsid w:val="0027655B"/>
    <w:rsid w:val="00276704"/>
    <w:rsid w:val="00277639"/>
    <w:rsid w:val="002778B5"/>
    <w:rsid w:val="00277CEC"/>
    <w:rsid w:val="00280050"/>
    <w:rsid w:val="00280BFB"/>
    <w:rsid w:val="00281102"/>
    <w:rsid w:val="00282DA2"/>
    <w:rsid w:val="00282E93"/>
    <w:rsid w:val="00284263"/>
    <w:rsid w:val="002852A3"/>
    <w:rsid w:val="0028556E"/>
    <w:rsid w:val="00285D77"/>
    <w:rsid w:val="002865EA"/>
    <w:rsid w:val="002865F6"/>
    <w:rsid w:val="00287DFB"/>
    <w:rsid w:val="0029089C"/>
    <w:rsid w:val="00290EC2"/>
    <w:rsid w:val="00292568"/>
    <w:rsid w:val="002933DE"/>
    <w:rsid w:val="002940D6"/>
    <w:rsid w:val="00295818"/>
    <w:rsid w:val="0029593D"/>
    <w:rsid w:val="00295D84"/>
    <w:rsid w:val="00295FD8"/>
    <w:rsid w:val="002973F9"/>
    <w:rsid w:val="002A048B"/>
    <w:rsid w:val="002A06D0"/>
    <w:rsid w:val="002A085F"/>
    <w:rsid w:val="002A13FE"/>
    <w:rsid w:val="002A14C7"/>
    <w:rsid w:val="002A1821"/>
    <w:rsid w:val="002A235B"/>
    <w:rsid w:val="002A478B"/>
    <w:rsid w:val="002A4A0D"/>
    <w:rsid w:val="002A4AE5"/>
    <w:rsid w:val="002A537A"/>
    <w:rsid w:val="002A56E6"/>
    <w:rsid w:val="002A5A60"/>
    <w:rsid w:val="002A5CBD"/>
    <w:rsid w:val="002A69CB"/>
    <w:rsid w:val="002A7685"/>
    <w:rsid w:val="002A7B45"/>
    <w:rsid w:val="002A7CF3"/>
    <w:rsid w:val="002A7D91"/>
    <w:rsid w:val="002B1434"/>
    <w:rsid w:val="002B170E"/>
    <w:rsid w:val="002B191B"/>
    <w:rsid w:val="002B2572"/>
    <w:rsid w:val="002B270B"/>
    <w:rsid w:val="002B28DE"/>
    <w:rsid w:val="002B2BD3"/>
    <w:rsid w:val="002B3345"/>
    <w:rsid w:val="002B3428"/>
    <w:rsid w:val="002B3774"/>
    <w:rsid w:val="002B5226"/>
    <w:rsid w:val="002B535A"/>
    <w:rsid w:val="002B5D97"/>
    <w:rsid w:val="002B7B2B"/>
    <w:rsid w:val="002C01F8"/>
    <w:rsid w:val="002C1816"/>
    <w:rsid w:val="002C1A17"/>
    <w:rsid w:val="002C1F6B"/>
    <w:rsid w:val="002C21F6"/>
    <w:rsid w:val="002C2CF6"/>
    <w:rsid w:val="002C2D2C"/>
    <w:rsid w:val="002C3306"/>
    <w:rsid w:val="002C39A4"/>
    <w:rsid w:val="002C40F1"/>
    <w:rsid w:val="002C5448"/>
    <w:rsid w:val="002C5F50"/>
    <w:rsid w:val="002C61DA"/>
    <w:rsid w:val="002C6322"/>
    <w:rsid w:val="002C6B97"/>
    <w:rsid w:val="002C6CE3"/>
    <w:rsid w:val="002C73E8"/>
    <w:rsid w:val="002C7967"/>
    <w:rsid w:val="002D0501"/>
    <w:rsid w:val="002D0693"/>
    <w:rsid w:val="002D247E"/>
    <w:rsid w:val="002D289F"/>
    <w:rsid w:val="002D2EEC"/>
    <w:rsid w:val="002D3E0C"/>
    <w:rsid w:val="002D44E1"/>
    <w:rsid w:val="002D48C5"/>
    <w:rsid w:val="002D57E2"/>
    <w:rsid w:val="002D5E92"/>
    <w:rsid w:val="002D6EAC"/>
    <w:rsid w:val="002D716E"/>
    <w:rsid w:val="002D7216"/>
    <w:rsid w:val="002D7C71"/>
    <w:rsid w:val="002D7C9A"/>
    <w:rsid w:val="002E0005"/>
    <w:rsid w:val="002E06B6"/>
    <w:rsid w:val="002E0E6F"/>
    <w:rsid w:val="002E1138"/>
    <w:rsid w:val="002E1E9F"/>
    <w:rsid w:val="002E241F"/>
    <w:rsid w:val="002E2E72"/>
    <w:rsid w:val="002E357C"/>
    <w:rsid w:val="002E3A63"/>
    <w:rsid w:val="002E41B9"/>
    <w:rsid w:val="002E4970"/>
    <w:rsid w:val="002E49FE"/>
    <w:rsid w:val="002E55BE"/>
    <w:rsid w:val="002E66C3"/>
    <w:rsid w:val="002E75CD"/>
    <w:rsid w:val="002F0AD3"/>
    <w:rsid w:val="002F1268"/>
    <w:rsid w:val="002F1335"/>
    <w:rsid w:val="002F1641"/>
    <w:rsid w:val="002F283E"/>
    <w:rsid w:val="002F343D"/>
    <w:rsid w:val="002F3DCF"/>
    <w:rsid w:val="002F58FD"/>
    <w:rsid w:val="002F5D4C"/>
    <w:rsid w:val="002F736A"/>
    <w:rsid w:val="002F77AA"/>
    <w:rsid w:val="00300284"/>
    <w:rsid w:val="003007F5"/>
    <w:rsid w:val="003008E4"/>
    <w:rsid w:val="00302877"/>
    <w:rsid w:val="00302C46"/>
    <w:rsid w:val="0030332E"/>
    <w:rsid w:val="003039CC"/>
    <w:rsid w:val="0030429E"/>
    <w:rsid w:val="00304995"/>
    <w:rsid w:val="0030566C"/>
    <w:rsid w:val="00306642"/>
    <w:rsid w:val="0030726F"/>
    <w:rsid w:val="0030734E"/>
    <w:rsid w:val="00307F61"/>
    <w:rsid w:val="0031122E"/>
    <w:rsid w:val="003115DF"/>
    <w:rsid w:val="00311A04"/>
    <w:rsid w:val="00311F3A"/>
    <w:rsid w:val="003130DA"/>
    <w:rsid w:val="0031347A"/>
    <w:rsid w:val="003135BB"/>
    <w:rsid w:val="003147C5"/>
    <w:rsid w:val="00314800"/>
    <w:rsid w:val="00314C4F"/>
    <w:rsid w:val="0031593B"/>
    <w:rsid w:val="00315CCA"/>
    <w:rsid w:val="00316A67"/>
    <w:rsid w:val="00316D69"/>
    <w:rsid w:val="00317245"/>
    <w:rsid w:val="00317DC7"/>
    <w:rsid w:val="0032037A"/>
    <w:rsid w:val="00321542"/>
    <w:rsid w:val="003219EC"/>
    <w:rsid w:val="00323031"/>
    <w:rsid w:val="003230C4"/>
    <w:rsid w:val="00323939"/>
    <w:rsid w:val="0032409C"/>
    <w:rsid w:val="003242A1"/>
    <w:rsid w:val="00324555"/>
    <w:rsid w:val="003246D4"/>
    <w:rsid w:val="00324B81"/>
    <w:rsid w:val="00324D88"/>
    <w:rsid w:val="00324E8C"/>
    <w:rsid w:val="00325CE7"/>
    <w:rsid w:val="0032658C"/>
    <w:rsid w:val="00327426"/>
    <w:rsid w:val="00327BD0"/>
    <w:rsid w:val="00330C6F"/>
    <w:rsid w:val="0033129E"/>
    <w:rsid w:val="00331B60"/>
    <w:rsid w:val="00332180"/>
    <w:rsid w:val="00332584"/>
    <w:rsid w:val="0033427E"/>
    <w:rsid w:val="00334556"/>
    <w:rsid w:val="003345C5"/>
    <w:rsid w:val="00334987"/>
    <w:rsid w:val="00335878"/>
    <w:rsid w:val="00336859"/>
    <w:rsid w:val="0033690E"/>
    <w:rsid w:val="00336FBE"/>
    <w:rsid w:val="00337460"/>
    <w:rsid w:val="00337B66"/>
    <w:rsid w:val="003400F7"/>
    <w:rsid w:val="00340105"/>
    <w:rsid w:val="003418E4"/>
    <w:rsid w:val="00341C68"/>
    <w:rsid w:val="00342CBB"/>
    <w:rsid w:val="00342F99"/>
    <w:rsid w:val="00344331"/>
    <w:rsid w:val="00344504"/>
    <w:rsid w:val="00344A04"/>
    <w:rsid w:val="00344FCC"/>
    <w:rsid w:val="00344FDB"/>
    <w:rsid w:val="0034537A"/>
    <w:rsid w:val="00346788"/>
    <w:rsid w:val="00346839"/>
    <w:rsid w:val="00346A6C"/>
    <w:rsid w:val="00346D00"/>
    <w:rsid w:val="00346D02"/>
    <w:rsid w:val="00346D61"/>
    <w:rsid w:val="00346EE0"/>
    <w:rsid w:val="003470E1"/>
    <w:rsid w:val="00347589"/>
    <w:rsid w:val="003475CA"/>
    <w:rsid w:val="00347902"/>
    <w:rsid w:val="00347CBD"/>
    <w:rsid w:val="003513A9"/>
    <w:rsid w:val="00352969"/>
    <w:rsid w:val="00352BEF"/>
    <w:rsid w:val="00355B6D"/>
    <w:rsid w:val="00355FE1"/>
    <w:rsid w:val="00356677"/>
    <w:rsid w:val="00360AAE"/>
    <w:rsid w:val="003611A4"/>
    <w:rsid w:val="00361BBE"/>
    <w:rsid w:val="00362D82"/>
    <w:rsid w:val="00362DB5"/>
    <w:rsid w:val="003639A2"/>
    <w:rsid w:val="00363A81"/>
    <w:rsid w:val="00363A91"/>
    <w:rsid w:val="00364210"/>
    <w:rsid w:val="003644AF"/>
    <w:rsid w:val="00364572"/>
    <w:rsid w:val="00364809"/>
    <w:rsid w:val="00365683"/>
    <w:rsid w:val="003656B7"/>
    <w:rsid w:val="003657B9"/>
    <w:rsid w:val="003659F1"/>
    <w:rsid w:val="00366497"/>
    <w:rsid w:val="0036695B"/>
    <w:rsid w:val="00370C33"/>
    <w:rsid w:val="0037112E"/>
    <w:rsid w:val="00371DF7"/>
    <w:rsid w:val="003721BB"/>
    <w:rsid w:val="00372585"/>
    <w:rsid w:val="00372703"/>
    <w:rsid w:val="003727E0"/>
    <w:rsid w:val="00373090"/>
    <w:rsid w:val="00374102"/>
    <w:rsid w:val="00374253"/>
    <w:rsid w:val="00374561"/>
    <w:rsid w:val="00374698"/>
    <w:rsid w:val="00374CA7"/>
    <w:rsid w:val="003756EE"/>
    <w:rsid w:val="00375CD9"/>
    <w:rsid w:val="00375FF2"/>
    <w:rsid w:val="00376D5A"/>
    <w:rsid w:val="00377C9F"/>
    <w:rsid w:val="00380C41"/>
    <w:rsid w:val="00380C50"/>
    <w:rsid w:val="003814C8"/>
    <w:rsid w:val="00381725"/>
    <w:rsid w:val="0038178A"/>
    <w:rsid w:val="00381B90"/>
    <w:rsid w:val="0038290E"/>
    <w:rsid w:val="00382AF6"/>
    <w:rsid w:val="0038332C"/>
    <w:rsid w:val="00383E40"/>
    <w:rsid w:val="00384B13"/>
    <w:rsid w:val="0038544B"/>
    <w:rsid w:val="0038587E"/>
    <w:rsid w:val="00385F70"/>
    <w:rsid w:val="003867FC"/>
    <w:rsid w:val="00386F38"/>
    <w:rsid w:val="0038762A"/>
    <w:rsid w:val="00387903"/>
    <w:rsid w:val="0039029A"/>
    <w:rsid w:val="00390AA9"/>
    <w:rsid w:val="00390AAD"/>
    <w:rsid w:val="00391E61"/>
    <w:rsid w:val="00391FFF"/>
    <w:rsid w:val="003925C1"/>
    <w:rsid w:val="00393024"/>
    <w:rsid w:val="00393B86"/>
    <w:rsid w:val="00393F36"/>
    <w:rsid w:val="00394BC7"/>
    <w:rsid w:val="00394C4C"/>
    <w:rsid w:val="003955DA"/>
    <w:rsid w:val="00397677"/>
    <w:rsid w:val="003A0664"/>
    <w:rsid w:val="003A0FC3"/>
    <w:rsid w:val="003A13F2"/>
    <w:rsid w:val="003A16D1"/>
    <w:rsid w:val="003A1D7B"/>
    <w:rsid w:val="003A22E6"/>
    <w:rsid w:val="003A2918"/>
    <w:rsid w:val="003A3C53"/>
    <w:rsid w:val="003A3F24"/>
    <w:rsid w:val="003A56E5"/>
    <w:rsid w:val="003A5817"/>
    <w:rsid w:val="003A5B3C"/>
    <w:rsid w:val="003A69D0"/>
    <w:rsid w:val="003A6BEE"/>
    <w:rsid w:val="003A7E1B"/>
    <w:rsid w:val="003B0182"/>
    <w:rsid w:val="003B032D"/>
    <w:rsid w:val="003B0DAC"/>
    <w:rsid w:val="003B1C4C"/>
    <w:rsid w:val="003B1D1E"/>
    <w:rsid w:val="003B2523"/>
    <w:rsid w:val="003B2B9C"/>
    <w:rsid w:val="003B391D"/>
    <w:rsid w:val="003B3B55"/>
    <w:rsid w:val="003B3E92"/>
    <w:rsid w:val="003B5315"/>
    <w:rsid w:val="003B5CCD"/>
    <w:rsid w:val="003B7349"/>
    <w:rsid w:val="003B736F"/>
    <w:rsid w:val="003B7E4B"/>
    <w:rsid w:val="003C0C45"/>
    <w:rsid w:val="003C193F"/>
    <w:rsid w:val="003C2446"/>
    <w:rsid w:val="003C25A2"/>
    <w:rsid w:val="003C30EC"/>
    <w:rsid w:val="003C3883"/>
    <w:rsid w:val="003C5493"/>
    <w:rsid w:val="003C57A5"/>
    <w:rsid w:val="003C593D"/>
    <w:rsid w:val="003C61E1"/>
    <w:rsid w:val="003C6CF9"/>
    <w:rsid w:val="003C70DD"/>
    <w:rsid w:val="003C7724"/>
    <w:rsid w:val="003C7EC2"/>
    <w:rsid w:val="003D030B"/>
    <w:rsid w:val="003D0603"/>
    <w:rsid w:val="003D1458"/>
    <w:rsid w:val="003D1BAC"/>
    <w:rsid w:val="003D201D"/>
    <w:rsid w:val="003D26C7"/>
    <w:rsid w:val="003D387A"/>
    <w:rsid w:val="003D408D"/>
    <w:rsid w:val="003D42BA"/>
    <w:rsid w:val="003D4FEF"/>
    <w:rsid w:val="003D5220"/>
    <w:rsid w:val="003D58AB"/>
    <w:rsid w:val="003D6AF4"/>
    <w:rsid w:val="003D6F1F"/>
    <w:rsid w:val="003E01D5"/>
    <w:rsid w:val="003E01FC"/>
    <w:rsid w:val="003E2224"/>
    <w:rsid w:val="003E2244"/>
    <w:rsid w:val="003E2779"/>
    <w:rsid w:val="003E3CFC"/>
    <w:rsid w:val="003E47D8"/>
    <w:rsid w:val="003E5BF2"/>
    <w:rsid w:val="003E6A46"/>
    <w:rsid w:val="003E7089"/>
    <w:rsid w:val="003F196F"/>
    <w:rsid w:val="003F2990"/>
    <w:rsid w:val="003F35DB"/>
    <w:rsid w:val="003F36DA"/>
    <w:rsid w:val="003F39D1"/>
    <w:rsid w:val="003F3D54"/>
    <w:rsid w:val="003F45E2"/>
    <w:rsid w:val="003F4632"/>
    <w:rsid w:val="003F4E45"/>
    <w:rsid w:val="003F4E49"/>
    <w:rsid w:val="003F5891"/>
    <w:rsid w:val="003F6928"/>
    <w:rsid w:val="003F7E49"/>
    <w:rsid w:val="00400A4B"/>
    <w:rsid w:val="00400E08"/>
    <w:rsid w:val="00400F73"/>
    <w:rsid w:val="00401576"/>
    <w:rsid w:val="00402C76"/>
    <w:rsid w:val="00402FFC"/>
    <w:rsid w:val="004037FD"/>
    <w:rsid w:val="00404B5B"/>
    <w:rsid w:val="00405158"/>
    <w:rsid w:val="004052F4"/>
    <w:rsid w:val="00405978"/>
    <w:rsid w:val="0040629D"/>
    <w:rsid w:val="004071A5"/>
    <w:rsid w:val="004076DA"/>
    <w:rsid w:val="00407A76"/>
    <w:rsid w:val="00407B9F"/>
    <w:rsid w:val="004107CB"/>
    <w:rsid w:val="00411383"/>
    <w:rsid w:val="00412276"/>
    <w:rsid w:val="00413375"/>
    <w:rsid w:val="004134B3"/>
    <w:rsid w:val="00413880"/>
    <w:rsid w:val="0041530D"/>
    <w:rsid w:val="00415A46"/>
    <w:rsid w:val="00416097"/>
    <w:rsid w:val="00416A27"/>
    <w:rsid w:val="00416C5F"/>
    <w:rsid w:val="00416DF2"/>
    <w:rsid w:val="00417164"/>
    <w:rsid w:val="00417441"/>
    <w:rsid w:val="004200D7"/>
    <w:rsid w:val="00420131"/>
    <w:rsid w:val="004201E4"/>
    <w:rsid w:val="004209FC"/>
    <w:rsid w:val="00420B93"/>
    <w:rsid w:val="00420DC0"/>
    <w:rsid w:val="00421003"/>
    <w:rsid w:val="0042180F"/>
    <w:rsid w:val="00424237"/>
    <w:rsid w:val="00424DAB"/>
    <w:rsid w:val="00424EF8"/>
    <w:rsid w:val="00424F8D"/>
    <w:rsid w:val="004250BD"/>
    <w:rsid w:val="00425D62"/>
    <w:rsid w:val="0042640F"/>
    <w:rsid w:val="00427735"/>
    <w:rsid w:val="00427738"/>
    <w:rsid w:val="0043104C"/>
    <w:rsid w:val="004310F1"/>
    <w:rsid w:val="004334D2"/>
    <w:rsid w:val="0043544D"/>
    <w:rsid w:val="00435610"/>
    <w:rsid w:val="004357C3"/>
    <w:rsid w:val="0043680A"/>
    <w:rsid w:val="00436B06"/>
    <w:rsid w:val="004376F3"/>
    <w:rsid w:val="004405A7"/>
    <w:rsid w:val="004405BC"/>
    <w:rsid w:val="0044125B"/>
    <w:rsid w:val="00442264"/>
    <w:rsid w:val="004428D6"/>
    <w:rsid w:val="00443F0E"/>
    <w:rsid w:val="00444DAD"/>
    <w:rsid w:val="004456F4"/>
    <w:rsid w:val="0044709B"/>
    <w:rsid w:val="004477E1"/>
    <w:rsid w:val="00447B2C"/>
    <w:rsid w:val="004509BF"/>
    <w:rsid w:val="00450DF8"/>
    <w:rsid w:val="00452657"/>
    <w:rsid w:val="00452A33"/>
    <w:rsid w:val="00453176"/>
    <w:rsid w:val="0045318F"/>
    <w:rsid w:val="00453439"/>
    <w:rsid w:val="00454431"/>
    <w:rsid w:val="004566E2"/>
    <w:rsid w:val="00456A91"/>
    <w:rsid w:val="0045799D"/>
    <w:rsid w:val="004579D3"/>
    <w:rsid w:val="00457AB8"/>
    <w:rsid w:val="004601F9"/>
    <w:rsid w:val="004612D2"/>
    <w:rsid w:val="0046188E"/>
    <w:rsid w:val="00462935"/>
    <w:rsid w:val="00462B85"/>
    <w:rsid w:val="00463A2F"/>
    <w:rsid w:val="00464256"/>
    <w:rsid w:val="004642FC"/>
    <w:rsid w:val="00464673"/>
    <w:rsid w:val="00464790"/>
    <w:rsid w:val="00465CBA"/>
    <w:rsid w:val="00466759"/>
    <w:rsid w:val="00467442"/>
    <w:rsid w:val="00467949"/>
    <w:rsid w:val="00467C5F"/>
    <w:rsid w:val="004700DC"/>
    <w:rsid w:val="00472E1D"/>
    <w:rsid w:val="00473689"/>
    <w:rsid w:val="00474674"/>
    <w:rsid w:val="00475737"/>
    <w:rsid w:val="00475A19"/>
    <w:rsid w:val="00475D34"/>
    <w:rsid w:val="00476F8A"/>
    <w:rsid w:val="0047776E"/>
    <w:rsid w:val="00477C81"/>
    <w:rsid w:val="00477DEF"/>
    <w:rsid w:val="004802A2"/>
    <w:rsid w:val="00480C96"/>
    <w:rsid w:val="00482120"/>
    <w:rsid w:val="00482140"/>
    <w:rsid w:val="00482422"/>
    <w:rsid w:val="00483C43"/>
    <w:rsid w:val="0048518C"/>
    <w:rsid w:val="00485346"/>
    <w:rsid w:val="0048552E"/>
    <w:rsid w:val="0048586F"/>
    <w:rsid w:val="00485DA0"/>
    <w:rsid w:val="00487E70"/>
    <w:rsid w:val="0049009C"/>
    <w:rsid w:val="00490154"/>
    <w:rsid w:val="00490273"/>
    <w:rsid w:val="004905DB"/>
    <w:rsid w:val="00492068"/>
    <w:rsid w:val="0049277F"/>
    <w:rsid w:val="00492F58"/>
    <w:rsid w:val="00493A0F"/>
    <w:rsid w:val="00494786"/>
    <w:rsid w:val="004949B3"/>
    <w:rsid w:val="00494A58"/>
    <w:rsid w:val="00495375"/>
    <w:rsid w:val="00495835"/>
    <w:rsid w:val="00495C3D"/>
    <w:rsid w:val="00496492"/>
    <w:rsid w:val="004965F1"/>
    <w:rsid w:val="00496E93"/>
    <w:rsid w:val="00496F3D"/>
    <w:rsid w:val="00497442"/>
    <w:rsid w:val="00497797"/>
    <w:rsid w:val="004A0059"/>
    <w:rsid w:val="004A087A"/>
    <w:rsid w:val="004A100A"/>
    <w:rsid w:val="004A1726"/>
    <w:rsid w:val="004A172B"/>
    <w:rsid w:val="004A2BE5"/>
    <w:rsid w:val="004A2F2F"/>
    <w:rsid w:val="004A3C6A"/>
    <w:rsid w:val="004A4564"/>
    <w:rsid w:val="004A45BE"/>
    <w:rsid w:val="004A4737"/>
    <w:rsid w:val="004A477A"/>
    <w:rsid w:val="004A7268"/>
    <w:rsid w:val="004A7633"/>
    <w:rsid w:val="004B0337"/>
    <w:rsid w:val="004B0BFB"/>
    <w:rsid w:val="004B1055"/>
    <w:rsid w:val="004B1979"/>
    <w:rsid w:val="004B2130"/>
    <w:rsid w:val="004B400A"/>
    <w:rsid w:val="004B4F2E"/>
    <w:rsid w:val="004B6179"/>
    <w:rsid w:val="004B7D66"/>
    <w:rsid w:val="004C006A"/>
    <w:rsid w:val="004C02B7"/>
    <w:rsid w:val="004C1A3F"/>
    <w:rsid w:val="004C1DC7"/>
    <w:rsid w:val="004C2198"/>
    <w:rsid w:val="004C245B"/>
    <w:rsid w:val="004C42BF"/>
    <w:rsid w:val="004C44F0"/>
    <w:rsid w:val="004C4912"/>
    <w:rsid w:val="004C52E8"/>
    <w:rsid w:val="004C5B6D"/>
    <w:rsid w:val="004C610F"/>
    <w:rsid w:val="004C7646"/>
    <w:rsid w:val="004C7B6B"/>
    <w:rsid w:val="004D0426"/>
    <w:rsid w:val="004D0BAF"/>
    <w:rsid w:val="004D13AE"/>
    <w:rsid w:val="004D168E"/>
    <w:rsid w:val="004D19EF"/>
    <w:rsid w:val="004D1FA2"/>
    <w:rsid w:val="004D219F"/>
    <w:rsid w:val="004D2FE9"/>
    <w:rsid w:val="004D372B"/>
    <w:rsid w:val="004D3E55"/>
    <w:rsid w:val="004D5008"/>
    <w:rsid w:val="004D5574"/>
    <w:rsid w:val="004E0279"/>
    <w:rsid w:val="004E15CB"/>
    <w:rsid w:val="004E16B2"/>
    <w:rsid w:val="004E1BA5"/>
    <w:rsid w:val="004E1F26"/>
    <w:rsid w:val="004E41EE"/>
    <w:rsid w:val="004E46B0"/>
    <w:rsid w:val="004E47C3"/>
    <w:rsid w:val="004E4D8A"/>
    <w:rsid w:val="004E6B5D"/>
    <w:rsid w:val="004E72D1"/>
    <w:rsid w:val="004E7BED"/>
    <w:rsid w:val="004E7D7E"/>
    <w:rsid w:val="004E7DDF"/>
    <w:rsid w:val="004F0748"/>
    <w:rsid w:val="004F1495"/>
    <w:rsid w:val="004F2C3A"/>
    <w:rsid w:val="004F3375"/>
    <w:rsid w:val="004F3397"/>
    <w:rsid w:val="004F3F2F"/>
    <w:rsid w:val="004F45BB"/>
    <w:rsid w:val="004F4910"/>
    <w:rsid w:val="004F5C00"/>
    <w:rsid w:val="004F76D1"/>
    <w:rsid w:val="005001F4"/>
    <w:rsid w:val="00501750"/>
    <w:rsid w:val="0050221B"/>
    <w:rsid w:val="00502291"/>
    <w:rsid w:val="005029B4"/>
    <w:rsid w:val="00503C3F"/>
    <w:rsid w:val="005050BE"/>
    <w:rsid w:val="0050538A"/>
    <w:rsid w:val="0050547D"/>
    <w:rsid w:val="00506416"/>
    <w:rsid w:val="005065F8"/>
    <w:rsid w:val="0050730D"/>
    <w:rsid w:val="0050743C"/>
    <w:rsid w:val="005100BD"/>
    <w:rsid w:val="00510CBA"/>
    <w:rsid w:val="00511D88"/>
    <w:rsid w:val="00512AE6"/>
    <w:rsid w:val="00512E73"/>
    <w:rsid w:val="005140BE"/>
    <w:rsid w:val="00514583"/>
    <w:rsid w:val="00514EC2"/>
    <w:rsid w:val="00516F3B"/>
    <w:rsid w:val="005172C1"/>
    <w:rsid w:val="00517369"/>
    <w:rsid w:val="0051746B"/>
    <w:rsid w:val="00517B70"/>
    <w:rsid w:val="00517D8D"/>
    <w:rsid w:val="0052032D"/>
    <w:rsid w:val="005203CD"/>
    <w:rsid w:val="00520E35"/>
    <w:rsid w:val="00521FAE"/>
    <w:rsid w:val="0052211C"/>
    <w:rsid w:val="0052219C"/>
    <w:rsid w:val="0052274F"/>
    <w:rsid w:val="00522A0D"/>
    <w:rsid w:val="00522AF5"/>
    <w:rsid w:val="00522C07"/>
    <w:rsid w:val="00522E80"/>
    <w:rsid w:val="0052339C"/>
    <w:rsid w:val="00523AD7"/>
    <w:rsid w:val="00524EC3"/>
    <w:rsid w:val="005252CC"/>
    <w:rsid w:val="005255B4"/>
    <w:rsid w:val="00525647"/>
    <w:rsid w:val="00526129"/>
    <w:rsid w:val="00526425"/>
    <w:rsid w:val="00527C42"/>
    <w:rsid w:val="00527F50"/>
    <w:rsid w:val="00527FB4"/>
    <w:rsid w:val="00530D80"/>
    <w:rsid w:val="00531204"/>
    <w:rsid w:val="00531480"/>
    <w:rsid w:val="00532844"/>
    <w:rsid w:val="00532F2B"/>
    <w:rsid w:val="0053353A"/>
    <w:rsid w:val="00533B4B"/>
    <w:rsid w:val="00533E79"/>
    <w:rsid w:val="00534F31"/>
    <w:rsid w:val="0053567A"/>
    <w:rsid w:val="0053612F"/>
    <w:rsid w:val="00536BA3"/>
    <w:rsid w:val="005372FA"/>
    <w:rsid w:val="00537576"/>
    <w:rsid w:val="00537FE6"/>
    <w:rsid w:val="005403D2"/>
    <w:rsid w:val="005414F3"/>
    <w:rsid w:val="00541C51"/>
    <w:rsid w:val="00541D13"/>
    <w:rsid w:val="00541DBB"/>
    <w:rsid w:val="00543BE8"/>
    <w:rsid w:val="00543C77"/>
    <w:rsid w:val="00544422"/>
    <w:rsid w:val="0054590F"/>
    <w:rsid w:val="00545A4C"/>
    <w:rsid w:val="00546EF3"/>
    <w:rsid w:val="005471DC"/>
    <w:rsid w:val="005508E1"/>
    <w:rsid w:val="00551483"/>
    <w:rsid w:val="00551D75"/>
    <w:rsid w:val="00552B09"/>
    <w:rsid w:val="00553F45"/>
    <w:rsid w:val="0055425E"/>
    <w:rsid w:val="005555C1"/>
    <w:rsid w:val="00556CBE"/>
    <w:rsid w:val="005571BB"/>
    <w:rsid w:val="00557A58"/>
    <w:rsid w:val="00560E32"/>
    <w:rsid w:val="00560F37"/>
    <w:rsid w:val="00560FB7"/>
    <w:rsid w:val="00561FF9"/>
    <w:rsid w:val="005621F9"/>
    <w:rsid w:val="005623CC"/>
    <w:rsid w:val="00562558"/>
    <w:rsid w:val="0056285E"/>
    <w:rsid w:val="00562FC8"/>
    <w:rsid w:val="00563605"/>
    <w:rsid w:val="00566815"/>
    <w:rsid w:val="00566CF9"/>
    <w:rsid w:val="005675B6"/>
    <w:rsid w:val="0057033B"/>
    <w:rsid w:val="00570B89"/>
    <w:rsid w:val="005727D2"/>
    <w:rsid w:val="00572CA8"/>
    <w:rsid w:val="00572E9A"/>
    <w:rsid w:val="00573435"/>
    <w:rsid w:val="005748CC"/>
    <w:rsid w:val="00576CAB"/>
    <w:rsid w:val="00577BB2"/>
    <w:rsid w:val="00577FF3"/>
    <w:rsid w:val="0058104E"/>
    <w:rsid w:val="00581221"/>
    <w:rsid w:val="0058124D"/>
    <w:rsid w:val="00581856"/>
    <w:rsid w:val="00581D8A"/>
    <w:rsid w:val="00582377"/>
    <w:rsid w:val="005828E7"/>
    <w:rsid w:val="005837E9"/>
    <w:rsid w:val="00583A45"/>
    <w:rsid w:val="005842D9"/>
    <w:rsid w:val="005843D8"/>
    <w:rsid w:val="00584419"/>
    <w:rsid w:val="00585E1E"/>
    <w:rsid w:val="0058740B"/>
    <w:rsid w:val="00590182"/>
    <w:rsid w:val="00590FFC"/>
    <w:rsid w:val="005918BD"/>
    <w:rsid w:val="00591ABF"/>
    <w:rsid w:val="00593E63"/>
    <w:rsid w:val="0059421B"/>
    <w:rsid w:val="005948D6"/>
    <w:rsid w:val="005949AE"/>
    <w:rsid w:val="00594D06"/>
    <w:rsid w:val="0059506F"/>
    <w:rsid w:val="00595940"/>
    <w:rsid w:val="00595967"/>
    <w:rsid w:val="0059643A"/>
    <w:rsid w:val="00596C64"/>
    <w:rsid w:val="00596DA2"/>
    <w:rsid w:val="005976CB"/>
    <w:rsid w:val="005A03DD"/>
    <w:rsid w:val="005A062A"/>
    <w:rsid w:val="005A0B30"/>
    <w:rsid w:val="005A0F70"/>
    <w:rsid w:val="005A2710"/>
    <w:rsid w:val="005A3844"/>
    <w:rsid w:val="005A4AD6"/>
    <w:rsid w:val="005A57C3"/>
    <w:rsid w:val="005A5FB9"/>
    <w:rsid w:val="005A6B31"/>
    <w:rsid w:val="005B287D"/>
    <w:rsid w:val="005B2D34"/>
    <w:rsid w:val="005B356C"/>
    <w:rsid w:val="005B382B"/>
    <w:rsid w:val="005B546F"/>
    <w:rsid w:val="005B5A58"/>
    <w:rsid w:val="005B6796"/>
    <w:rsid w:val="005B6843"/>
    <w:rsid w:val="005B6945"/>
    <w:rsid w:val="005B7858"/>
    <w:rsid w:val="005C0BC1"/>
    <w:rsid w:val="005C12FA"/>
    <w:rsid w:val="005C1800"/>
    <w:rsid w:val="005C1B38"/>
    <w:rsid w:val="005C439B"/>
    <w:rsid w:val="005C4638"/>
    <w:rsid w:val="005C4F17"/>
    <w:rsid w:val="005C53B9"/>
    <w:rsid w:val="005C5AA0"/>
    <w:rsid w:val="005C5D3E"/>
    <w:rsid w:val="005C709D"/>
    <w:rsid w:val="005C71BD"/>
    <w:rsid w:val="005C77AB"/>
    <w:rsid w:val="005C78A6"/>
    <w:rsid w:val="005D002F"/>
    <w:rsid w:val="005D1BC0"/>
    <w:rsid w:val="005D23BC"/>
    <w:rsid w:val="005D2AF6"/>
    <w:rsid w:val="005D2E09"/>
    <w:rsid w:val="005D3683"/>
    <w:rsid w:val="005D38E6"/>
    <w:rsid w:val="005D3D0F"/>
    <w:rsid w:val="005D4B5D"/>
    <w:rsid w:val="005D5466"/>
    <w:rsid w:val="005D60E7"/>
    <w:rsid w:val="005D6305"/>
    <w:rsid w:val="005D6591"/>
    <w:rsid w:val="005D6AAD"/>
    <w:rsid w:val="005D71F2"/>
    <w:rsid w:val="005E1983"/>
    <w:rsid w:val="005E1CFB"/>
    <w:rsid w:val="005E22E1"/>
    <w:rsid w:val="005E27D3"/>
    <w:rsid w:val="005E3708"/>
    <w:rsid w:val="005E38EE"/>
    <w:rsid w:val="005E3D56"/>
    <w:rsid w:val="005E41FF"/>
    <w:rsid w:val="005E42D7"/>
    <w:rsid w:val="005E4704"/>
    <w:rsid w:val="005E50D1"/>
    <w:rsid w:val="005E6A30"/>
    <w:rsid w:val="005F022E"/>
    <w:rsid w:val="005F0D22"/>
    <w:rsid w:val="005F171C"/>
    <w:rsid w:val="005F1BF6"/>
    <w:rsid w:val="005F2A1E"/>
    <w:rsid w:val="005F2BC2"/>
    <w:rsid w:val="005F31B7"/>
    <w:rsid w:val="005F3A92"/>
    <w:rsid w:val="005F3B08"/>
    <w:rsid w:val="005F40F3"/>
    <w:rsid w:val="005F5F8E"/>
    <w:rsid w:val="005F623A"/>
    <w:rsid w:val="005F65BA"/>
    <w:rsid w:val="005F6AEA"/>
    <w:rsid w:val="005F6C5E"/>
    <w:rsid w:val="006013A9"/>
    <w:rsid w:val="0060163F"/>
    <w:rsid w:val="00601DA2"/>
    <w:rsid w:val="00602DAA"/>
    <w:rsid w:val="006044C1"/>
    <w:rsid w:val="00604551"/>
    <w:rsid w:val="00604587"/>
    <w:rsid w:val="006045E2"/>
    <w:rsid w:val="00604874"/>
    <w:rsid w:val="0060518D"/>
    <w:rsid w:val="006052E3"/>
    <w:rsid w:val="006062FD"/>
    <w:rsid w:val="00606A1A"/>
    <w:rsid w:val="00606C11"/>
    <w:rsid w:val="00607309"/>
    <w:rsid w:val="006078A6"/>
    <w:rsid w:val="00607A57"/>
    <w:rsid w:val="00607E67"/>
    <w:rsid w:val="0061018C"/>
    <w:rsid w:val="006114A7"/>
    <w:rsid w:val="00613E10"/>
    <w:rsid w:val="006142C7"/>
    <w:rsid w:val="00614BEE"/>
    <w:rsid w:val="00614D65"/>
    <w:rsid w:val="00614F4D"/>
    <w:rsid w:val="00615585"/>
    <w:rsid w:val="0061639A"/>
    <w:rsid w:val="00616E7B"/>
    <w:rsid w:val="00620B58"/>
    <w:rsid w:val="00620CAF"/>
    <w:rsid w:val="00620E43"/>
    <w:rsid w:val="00621DDD"/>
    <w:rsid w:val="006226E5"/>
    <w:rsid w:val="006227EF"/>
    <w:rsid w:val="0062356B"/>
    <w:rsid w:val="00623856"/>
    <w:rsid w:val="00624F1E"/>
    <w:rsid w:val="00625132"/>
    <w:rsid w:val="00626588"/>
    <w:rsid w:val="00627828"/>
    <w:rsid w:val="00627E73"/>
    <w:rsid w:val="00627FF0"/>
    <w:rsid w:val="00630519"/>
    <w:rsid w:val="006318F5"/>
    <w:rsid w:val="00632597"/>
    <w:rsid w:val="00633287"/>
    <w:rsid w:val="0063339B"/>
    <w:rsid w:val="00633C31"/>
    <w:rsid w:val="00634231"/>
    <w:rsid w:val="00634B00"/>
    <w:rsid w:val="00635427"/>
    <w:rsid w:val="006365CB"/>
    <w:rsid w:val="00636C43"/>
    <w:rsid w:val="00637316"/>
    <w:rsid w:val="006373A8"/>
    <w:rsid w:val="006407E5"/>
    <w:rsid w:val="006410F6"/>
    <w:rsid w:val="0064124B"/>
    <w:rsid w:val="006417A9"/>
    <w:rsid w:val="00641EAC"/>
    <w:rsid w:val="006429A1"/>
    <w:rsid w:val="006430A7"/>
    <w:rsid w:val="00643476"/>
    <w:rsid w:val="00643689"/>
    <w:rsid w:val="006437E6"/>
    <w:rsid w:val="00644BAB"/>
    <w:rsid w:val="00644D32"/>
    <w:rsid w:val="00644FB7"/>
    <w:rsid w:val="006460F3"/>
    <w:rsid w:val="00646BE2"/>
    <w:rsid w:val="00650B17"/>
    <w:rsid w:val="00653B30"/>
    <w:rsid w:val="00654F09"/>
    <w:rsid w:val="00655139"/>
    <w:rsid w:val="00655745"/>
    <w:rsid w:val="006557B9"/>
    <w:rsid w:val="00655B11"/>
    <w:rsid w:val="00656142"/>
    <w:rsid w:val="006561D1"/>
    <w:rsid w:val="00657AD8"/>
    <w:rsid w:val="00660733"/>
    <w:rsid w:val="00663310"/>
    <w:rsid w:val="006637B0"/>
    <w:rsid w:val="00663BEF"/>
    <w:rsid w:val="0066483C"/>
    <w:rsid w:val="00665487"/>
    <w:rsid w:val="006654A4"/>
    <w:rsid w:val="00665E7D"/>
    <w:rsid w:val="00666EAE"/>
    <w:rsid w:val="006678F6"/>
    <w:rsid w:val="006704EA"/>
    <w:rsid w:val="0067155B"/>
    <w:rsid w:val="006722E4"/>
    <w:rsid w:val="006725C5"/>
    <w:rsid w:val="00672627"/>
    <w:rsid w:val="00672B9F"/>
    <w:rsid w:val="00674426"/>
    <w:rsid w:val="00674828"/>
    <w:rsid w:val="006756DA"/>
    <w:rsid w:val="006758B1"/>
    <w:rsid w:val="00675C6B"/>
    <w:rsid w:val="006764F5"/>
    <w:rsid w:val="006768FD"/>
    <w:rsid w:val="00676A63"/>
    <w:rsid w:val="0067780A"/>
    <w:rsid w:val="00677A07"/>
    <w:rsid w:val="0068098E"/>
    <w:rsid w:val="00680D7F"/>
    <w:rsid w:val="006811D3"/>
    <w:rsid w:val="006813FF"/>
    <w:rsid w:val="00682D74"/>
    <w:rsid w:val="0068319F"/>
    <w:rsid w:val="0068388E"/>
    <w:rsid w:val="00684598"/>
    <w:rsid w:val="00686C2C"/>
    <w:rsid w:val="00687485"/>
    <w:rsid w:val="006874BC"/>
    <w:rsid w:val="00687588"/>
    <w:rsid w:val="006877D4"/>
    <w:rsid w:val="00690774"/>
    <w:rsid w:val="006921C7"/>
    <w:rsid w:val="00692754"/>
    <w:rsid w:val="00692973"/>
    <w:rsid w:val="00692C9E"/>
    <w:rsid w:val="00692F86"/>
    <w:rsid w:val="00693604"/>
    <w:rsid w:val="00693DB6"/>
    <w:rsid w:val="00693ED5"/>
    <w:rsid w:val="006958CD"/>
    <w:rsid w:val="00696B23"/>
    <w:rsid w:val="006A01A9"/>
    <w:rsid w:val="006A0A75"/>
    <w:rsid w:val="006A1D8C"/>
    <w:rsid w:val="006A2749"/>
    <w:rsid w:val="006A331F"/>
    <w:rsid w:val="006A3923"/>
    <w:rsid w:val="006A3962"/>
    <w:rsid w:val="006A4D83"/>
    <w:rsid w:val="006A5148"/>
    <w:rsid w:val="006A6127"/>
    <w:rsid w:val="006A663E"/>
    <w:rsid w:val="006A6E53"/>
    <w:rsid w:val="006A7711"/>
    <w:rsid w:val="006A779F"/>
    <w:rsid w:val="006B1118"/>
    <w:rsid w:val="006B2C00"/>
    <w:rsid w:val="006B3E16"/>
    <w:rsid w:val="006B40F8"/>
    <w:rsid w:val="006B5528"/>
    <w:rsid w:val="006B5A76"/>
    <w:rsid w:val="006B660E"/>
    <w:rsid w:val="006B6A35"/>
    <w:rsid w:val="006B708E"/>
    <w:rsid w:val="006B77A1"/>
    <w:rsid w:val="006B790D"/>
    <w:rsid w:val="006B7B61"/>
    <w:rsid w:val="006C11D9"/>
    <w:rsid w:val="006C1C88"/>
    <w:rsid w:val="006C259D"/>
    <w:rsid w:val="006C2719"/>
    <w:rsid w:val="006C2DCD"/>
    <w:rsid w:val="006C343D"/>
    <w:rsid w:val="006C3866"/>
    <w:rsid w:val="006C43F8"/>
    <w:rsid w:val="006C5510"/>
    <w:rsid w:val="006C5AA9"/>
    <w:rsid w:val="006C5BA6"/>
    <w:rsid w:val="006C5C59"/>
    <w:rsid w:val="006C5DE1"/>
    <w:rsid w:val="006C5FFC"/>
    <w:rsid w:val="006C62F9"/>
    <w:rsid w:val="006C7AD2"/>
    <w:rsid w:val="006D00D4"/>
    <w:rsid w:val="006D06A4"/>
    <w:rsid w:val="006D0E2A"/>
    <w:rsid w:val="006D0F5C"/>
    <w:rsid w:val="006D275A"/>
    <w:rsid w:val="006D2B08"/>
    <w:rsid w:val="006D3E74"/>
    <w:rsid w:val="006D4A24"/>
    <w:rsid w:val="006D6864"/>
    <w:rsid w:val="006D7654"/>
    <w:rsid w:val="006E0520"/>
    <w:rsid w:val="006E0BF1"/>
    <w:rsid w:val="006E0D0E"/>
    <w:rsid w:val="006E1FDD"/>
    <w:rsid w:val="006E3770"/>
    <w:rsid w:val="006E4D70"/>
    <w:rsid w:val="006E4E9F"/>
    <w:rsid w:val="006E551A"/>
    <w:rsid w:val="006E5CE3"/>
    <w:rsid w:val="006E66AE"/>
    <w:rsid w:val="006E67FA"/>
    <w:rsid w:val="006E6EEF"/>
    <w:rsid w:val="006E6F16"/>
    <w:rsid w:val="006E7283"/>
    <w:rsid w:val="006E7445"/>
    <w:rsid w:val="006F06D8"/>
    <w:rsid w:val="006F299D"/>
    <w:rsid w:val="006F3387"/>
    <w:rsid w:val="006F3641"/>
    <w:rsid w:val="006F37EC"/>
    <w:rsid w:val="006F3BAB"/>
    <w:rsid w:val="006F4C89"/>
    <w:rsid w:val="006F4D45"/>
    <w:rsid w:val="006F51D7"/>
    <w:rsid w:val="006F5557"/>
    <w:rsid w:val="006F5F8F"/>
    <w:rsid w:val="006F6064"/>
    <w:rsid w:val="006F6DF2"/>
    <w:rsid w:val="006F7410"/>
    <w:rsid w:val="006F7651"/>
    <w:rsid w:val="00700379"/>
    <w:rsid w:val="007007EE"/>
    <w:rsid w:val="00700C3A"/>
    <w:rsid w:val="00701150"/>
    <w:rsid w:val="00702B53"/>
    <w:rsid w:val="007030A3"/>
    <w:rsid w:val="00704489"/>
    <w:rsid w:val="00705816"/>
    <w:rsid w:val="00705CAD"/>
    <w:rsid w:val="00706044"/>
    <w:rsid w:val="0070684B"/>
    <w:rsid w:val="00706EBF"/>
    <w:rsid w:val="00710069"/>
    <w:rsid w:val="00710123"/>
    <w:rsid w:val="00710D89"/>
    <w:rsid w:val="0071137F"/>
    <w:rsid w:val="00711B3E"/>
    <w:rsid w:val="007121E9"/>
    <w:rsid w:val="00712437"/>
    <w:rsid w:val="007125F4"/>
    <w:rsid w:val="0071266E"/>
    <w:rsid w:val="0071287A"/>
    <w:rsid w:val="00712D69"/>
    <w:rsid w:val="00713B34"/>
    <w:rsid w:val="00713FD6"/>
    <w:rsid w:val="007145DF"/>
    <w:rsid w:val="00714C00"/>
    <w:rsid w:val="007154DA"/>
    <w:rsid w:val="00716CDA"/>
    <w:rsid w:val="00716E24"/>
    <w:rsid w:val="00717AFF"/>
    <w:rsid w:val="00717F76"/>
    <w:rsid w:val="007214DD"/>
    <w:rsid w:val="00722D82"/>
    <w:rsid w:val="00722FC6"/>
    <w:rsid w:val="0072485E"/>
    <w:rsid w:val="007259DB"/>
    <w:rsid w:val="00727EF6"/>
    <w:rsid w:val="00730439"/>
    <w:rsid w:val="00730F1F"/>
    <w:rsid w:val="007316E0"/>
    <w:rsid w:val="007323DC"/>
    <w:rsid w:val="00732CD7"/>
    <w:rsid w:val="00732D95"/>
    <w:rsid w:val="0073382F"/>
    <w:rsid w:val="00733F63"/>
    <w:rsid w:val="00734713"/>
    <w:rsid w:val="00734E88"/>
    <w:rsid w:val="00734F72"/>
    <w:rsid w:val="0073511B"/>
    <w:rsid w:val="007354D7"/>
    <w:rsid w:val="00735582"/>
    <w:rsid w:val="00735F7C"/>
    <w:rsid w:val="0073652E"/>
    <w:rsid w:val="007365FC"/>
    <w:rsid w:val="00736910"/>
    <w:rsid w:val="00737E04"/>
    <w:rsid w:val="0074087C"/>
    <w:rsid w:val="00741304"/>
    <w:rsid w:val="007417EF"/>
    <w:rsid w:val="007420D1"/>
    <w:rsid w:val="00742775"/>
    <w:rsid w:val="007427D5"/>
    <w:rsid w:val="00742D17"/>
    <w:rsid w:val="00744612"/>
    <w:rsid w:val="00744C92"/>
    <w:rsid w:val="00745FDB"/>
    <w:rsid w:val="00747CFD"/>
    <w:rsid w:val="00747D00"/>
    <w:rsid w:val="0075014F"/>
    <w:rsid w:val="0075116F"/>
    <w:rsid w:val="00751DA6"/>
    <w:rsid w:val="00753DED"/>
    <w:rsid w:val="00755E44"/>
    <w:rsid w:val="00756672"/>
    <w:rsid w:val="00756D1F"/>
    <w:rsid w:val="00760713"/>
    <w:rsid w:val="007607C3"/>
    <w:rsid w:val="00761697"/>
    <w:rsid w:val="007624C0"/>
    <w:rsid w:val="00764024"/>
    <w:rsid w:val="0076445F"/>
    <w:rsid w:val="00764496"/>
    <w:rsid w:val="00764C04"/>
    <w:rsid w:val="00765551"/>
    <w:rsid w:val="00765989"/>
    <w:rsid w:val="00765B2C"/>
    <w:rsid w:val="007669FA"/>
    <w:rsid w:val="00766D7F"/>
    <w:rsid w:val="0076776A"/>
    <w:rsid w:val="0076795E"/>
    <w:rsid w:val="00770114"/>
    <w:rsid w:val="00770925"/>
    <w:rsid w:val="00770A22"/>
    <w:rsid w:val="00770FA6"/>
    <w:rsid w:val="007713A5"/>
    <w:rsid w:val="007713C6"/>
    <w:rsid w:val="00771A4F"/>
    <w:rsid w:val="00772C01"/>
    <w:rsid w:val="00773898"/>
    <w:rsid w:val="00773F61"/>
    <w:rsid w:val="0077511B"/>
    <w:rsid w:val="00775242"/>
    <w:rsid w:val="00775524"/>
    <w:rsid w:val="00775DFE"/>
    <w:rsid w:val="00776450"/>
    <w:rsid w:val="00776767"/>
    <w:rsid w:val="007767D4"/>
    <w:rsid w:val="00780469"/>
    <w:rsid w:val="00782092"/>
    <w:rsid w:val="007821F8"/>
    <w:rsid w:val="00782C1C"/>
    <w:rsid w:val="0078309B"/>
    <w:rsid w:val="0078327E"/>
    <w:rsid w:val="0078497A"/>
    <w:rsid w:val="00785B86"/>
    <w:rsid w:val="00787644"/>
    <w:rsid w:val="0078792A"/>
    <w:rsid w:val="00790326"/>
    <w:rsid w:val="00790D55"/>
    <w:rsid w:val="00791074"/>
    <w:rsid w:val="0079146D"/>
    <w:rsid w:val="00791EE0"/>
    <w:rsid w:val="00792120"/>
    <w:rsid w:val="00792334"/>
    <w:rsid w:val="007927C4"/>
    <w:rsid w:val="00793198"/>
    <w:rsid w:val="0079384D"/>
    <w:rsid w:val="00794B10"/>
    <w:rsid w:val="0079583D"/>
    <w:rsid w:val="007969C1"/>
    <w:rsid w:val="00797E07"/>
    <w:rsid w:val="007A0C38"/>
    <w:rsid w:val="007A17D1"/>
    <w:rsid w:val="007A2052"/>
    <w:rsid w:val="007A26FB"/>
    <w:rsid w:val="007A27AC"/>
    <w:rsid w:val="007A3581"/>
    <w:rsid w:val="007A3627"/>
    <w:rsid w:val="007A3C09"/>
    <w:rsid w:val="007A45F1"/>
    <w:rsid w:val="007A49CD"/>
    <w:rsid w:val="007A4A0D"/>
    <w:rsid w:val="007A5DA5"/>
    <w:rsid w:val="007A6B84"/>
    <w:rsid w:val="007A7467"/>
    <w:rsid w:val="007A7ADD"/>
    <w:rsid w:val="007B0D94"/>
    <w:rsid w:val="007B0EB8"/>
    <w:rsid w:val="007B19D3"/>
    <w:rsid w:val="007B2B94"/>
    <w:rsid w:val="007B2DF5"/>
    <w:rsid w:val="007B46DB"/>
    <w:rsid w:val="007B4D4D"/>
    <w:rsid w:val="007B545F"/>
    <w:rsid w:val="007B5498"/>
    <w:rsid w:val="007B5580"/>
    <w:rsid w:val="007B57D0"/>
    <w:rsid w:val="007B5CFB"/>
    <w:rsid w:val="007B66D3"/>
    <w:rsid w:val="007B7012"/>
    <w:rsid w:val="007C1571"/>
    <w:rsid w:val="007C1C78"/>
    <w:rsid w:val="007C21BF"/>
    <w:rsid w:val="007C230B"/>
    <w:rsid w:val="007C2796"/>
    <w:rsid w:val="007C27AB"/>
    <w:rsid w:val="007C2A54"/>
    <w:rsid w:val="007C3430"/>
    <w:rsid w:val="007C41E8"/>
    <w:rsid w:val="007C5658"/>
    <w:rsid w:val="007C5F2F"/>
    <w:rsid w:val="007C6071"/>
    <w:rsid w:val="007C691A"/>
    <w:rsid w:val="007C7216"/>
    <w:rsid w:val="007C73A9"/>
    <w:rsid w:val="007D1B48"/>
    <w:rsid w:val="007D1F4E"/>
    <w:rsid w:val="007D2522"/>
    <w:rsid w:val="007D322B"/>
    <w:rsid w:val="007D366C"/>
    <w:rsid w:val="007D3833"/>
    <w:rsid w:val="007D451C"/>
    <w:rsid w:val="007D4BD1"/>
    <w:rsid w:val="007D5010"/>
    <w:rsid w:val="007D7C87"/>
    <w:rsid w:val="007E017D"/>
    <w:rsid w:val="007E38F0"/>
    <w:rsid w:val="007E42D7"/>
    <w:rsid w:val="007E57A0"/>
    <w:rsid w:val="007F0E41"/>
    <w:rsid w:val="007F165F"/>
    <w:rsid w:val="007F1BC1"/>
    <w:rsid w:val="007F21DC"/>
    <w:rsid w:val="007F2EF8"/>
    <w:rsid w:val="007F381E"/>
    <w:rsid w:val="007F39FB"/>
    <w:rsid w:val="007F40AD"/>
    <w:rsid w:val="007F50AC"/>
    <w:rsid w:val="007F548B"/>
    <w:rsid w:val="007F5719"/>
    <w:rsid w:val="007F64A2"/>
    <w:rsid w:val="007F768A"/>
    <w:rsid w:val="007F79B1"/>
    <w:rsid w:val="007F79FD"/>
    <w:rsid w:val="007F7BC9"/>
    <w:rsid w:val="0080067B"/>
    <w:rsid w:val="008012E2"/>
    <w:rsid w:val="00801E67"/>
    <w:rsid w:val="008026B7"/>
    <w:rsid w:val="00802CAC"/>
    <w:rsid w:val="0080346F"/>
    <w:rsid w:val="00803A24"/>
    <w:rsid w:val="008044A6"/>
    <w:rsid w:val="00805235"/>
    <w:rsid w:val="008053BE"/>
    <w:rsid w:val="00805617"/>
    <w:rsid w:val="00805C62"/>
    <w:rsid w:val="00807067"/>
    <w:rsid w:val="00807FFB"/>
    <w:rsid w:val="00810C59"/>
    <w:rsid w:val="0081175C"/>
    <w:rsid w:val="00811910"/>
    <w:rsid w:val="00812001"/>
    <w:rsid w:val="00812648"/>
    <w:rsid w:val="0081285C"/>
    <w:rsid w:val="008128B1"/>
    <w:rsid w:val="0081449F"/>
    <w:rsid w:val="00815C05"/>
    <w:rsid w:val="00815D2E"/>
    <w:rsid w:val="00816698"/>
    <w:rsid w:val="00817F9D"/>
    <w:rsid w:val="008220ED"/>
    <w:rsid w:val="008227A2"/>
    <w:rsid w:val="008229B2"/>
    <w:rsid w:val="00822A24"/>
    <w:rsid w:val="00823017"/>
    <w:rsid w:val="008232FA"/>
    <w:rsid w:val="00825229"/>
    <w:rsid w:val="00825319"/>
    <w:rsid w:val="00826945"/>
    <w:rsid w:val="00827BB7"/>
    <w:rsid w:val="00827D4B"/>
    <w:rsid w:val="00827DF5"/>
    <w:rsid w:val="00827E7C"/>
    <w:rsid w:val="008306AC"/>
    <w:rsid w:val="00834AC3"/>
    <w:rsid w:val="00836A15"/>
    <w:rsid w:val="00836B3B"/>
    <w:rsid w:val="00836FAE"/>
    <w:rsid w:val="0084004A"/>
    <w:rsid w:val="00840B82"/>
    <w:rsid w:val="00841813"/>
    <w:rsid w:val="008421A2"/>
    <w:rsid w:val="00842E6A"/>
    <w:rsid w:val="00843067"/>
    <w:rsid w:val="008434E7"/>
    <w:rsid w:val="008439B8"/>
    <w:rsid w:val="00843CAE"/>
    <w:rsid w:val="008442B1"/>
    <w:rsid w:val="00845682"/>
    <w:rsid w:val="00850532"/>
    <w:rsid w:val="008506BC"/>
    <w:rsid w:val="008506EE"/>
    <w:rsid w:val="0085084F"/>
    <w:rsid w:val="00850B2C"/>
    <w:rsid w:val="008522C1"/>
    <w:rsid w:val="00852694"/>
    <w:rsid w:val="008542EA"/>
    <w:rsid w:val="00855552"/>
    <w:rsid w:val="00855863"/>
    <w:rsid w:val="00855F14"/>
    <w:rsid w:val="0085652D"/>
    <w:rsid w:val="008574C9"/>
    <w:rsid w:val="008579F4"/>
    <w:rsid w:val="00857A0F"/>
    <w:rsid w:val="00860AC5"/>
    <w:rsid w:val="008619C7"/>
    <w:rsid w:val="00861FD5"/>
    <w:rsid w:val="00863232"/>
    <w:rsid w:val="008634BD"/>
    <w:rsid w:val="008640DF"/>
    <w:rsid w:val="008648B3"/>
    <w:rsid w:val="00864A4D"/>
    <w:rsid w:val="008653DE"/>
    <w:rsid w:val="00866053"/>
    <w:rsid w:val="008662FC"/>
    <w:rsid w:val="00866433"/>
    <w:rsid w:val="00866C5E"/>
    <w:rsid w:val="008708F2"/>
    <w:rsid w:val="008711B6"/>
    <w:rsid w:val="008722A1"/>
    <w:rsid w:val="008727C0"/>
    <w:rsid w:val="00873CA1"/>
    <w:rsid w:val="00874673"/>
    <w:rsid w:val="0087609F"/>
    <w:rsid w:val="0087624E"/>
    <w:rsid w:val="0087687A"/>
    <w:rsid w:val="00877A34"/>
    <w:rsid w:val="00880D78"/>
    <w:rsid w:val="008813F3"/>
    <w:rsid w:val="008820E4"/>
    <w:rsid w:val="00883A10"/>
    <w:rsid w:val="00883DDA"/>
    <w:rsid w:val="008840D6"/>
    <w:rsid w:val="008844E9"/>
    <w:rsid w:val="00884F92"/>
    <w:rsid w:val="0088545C"/>
    <w:rsid w:val="00885562"/>
    <w:rsid w:val="00885AF7"/>
    <w:rsid w:val="0088630C"/>
    <w:rsid w:val="00886FEC"/>
    <w:rsid w:val="00887E30"/>
    <w:rsid w:val="00887F44"/>
    <w:rsid w:val="008914C7"/>
    <w:rsid w:val="0089269F"/>
    <w:rsid w:val="00893E74"/>
    <w:rsid w:val="00894960"/>
    <w:rsid w:val="00894E32"/>
    <w:rsid w:val="0089523E"/>
    <w:rsid w:val="0089556A"/>
    <w:rsid w:val="00895678"/>
    <w:rsid w:val="00895D1A"/>
    <w:rsid w:val="00895FFC"/>
    <w:rsid w:val="008961EF"/>
    <w:rsid w:val="00897503"/>
    <w:rsid w:val="008A080C"/>
    <w:rsid w:val="008A09C4"/>
    <w:rsid w:val="008A126D"/>
    <w:rsid w:val="008A3F99"/>
    <w:rsid w:val="008A482A"/>
    <w:rsid w:val="008A4B2C"/>
    <w:rsid w:val="008A4CDD"/>
    <w:rsid w:val="008A58CB"/>
    <w:rsid w:val="008A5F8C"/>
    <w:rsid w:val="008A625A"/>
    <w:rsid w:val="008A6480"/>
    <w:rsid w:val="008A68BF"/>
    <w:rsid w:val="008A7093"/>
    <w:rsid w:val="008A7A5A"/>
    <w:rsid w:val="008A7D7D"/>
    <w:rsid w:val="008B0C60"/>
    <w:rsid w:val="008B0EA8"/>
    <w:rsid w:val="008B0FDE"/>
    <w:rsid w:val="008B15A2"/>
    <w:rsid w:val="008B15D1"/>
    <w:rsid w:val="008B162E"/>
    <w:rsid w:val="008B16F3"/>
    <w:rsid w:val="008B20F8"/>
    <w:rsid w:val="008B2CA3"/>
    <w:rsid w:val="008B3160"/>
    <w:rsid w:val="008B3670"/>
    <w:rsid w:val="008B3709"/>
    <w:rsid w:val="008B4DCC"/>
    <w:rsid w:val="008B53EB"/>
    <w:rsid w:val="008B553D"/>
    <w:rsid w:val="008B5E72"/>
    <w:rsid w:val="008B67AC"/>
    <w:rsid w:val="008B6E0F"/>
    <w:rsid w:val="008C0042"/>
    <w:rsid w:val="008C033F"/>
    <w:rsid w:val="008C1B2C"/>
    <w:rsid w:val="008C21B7"/>
    <w:rsid w:val="008C225B"/>
    <w:rsid w:val="008C23F9"/>
    <w:rsid w:val="008C2653"/>
    <w:rsid w:val="008C285E"/>
    <w:rsid w:val="008C2A81"/>
    <w:rsid w:val="008C2F50"/>
    <w:rsid w:val="008C3AEB"/>
    <w:rsid w:val="008C4BB1"/>
    <w:rsid w:val="008C4D67"/>
    <w:rsid w:val="008C4FD4"/>
    <w:rsid w:val="008C5565"/>
    <w:rsid w:val="008C5C5D"/>
    <w:rsid w:val="008C625E"/>
    <w:rsid w:val="008D1A34"/>
    <w:rsid w:val="008D1E76"/>
    <w:rsid w:val="008D2976"/>
    <w:rsid w:val="008D3756"/>
    <w:rsid w:val="008D5E8E"/>
    <w:rsid w:val="008D6A9B"/>
    <w:rsid w:val="008D6EAD"/>
    <w:rsid w:val="008E02BE"/>
    <w:rsid w:val="008E058F"/>
    <w:rsid w:val="008E066C"/>
    <w:rsid w:val="008E0F4F"/>
    <w:rsid w:val="008E139B"/>
    <w:rsid w:val="008E18C6"/>
    <w:rsid w:val="008E20E3"/>
    <w:rsid w:val="008E3F93"/>
    <w:rsid w:val="008E4C91"/>
    <w:rsid w:val="008E4EBA"/>
    <w:rsid w:val="008E5256"/>
    <w:rsid w:val="008E671A"/>
    <w:rsid w:val="008F0847"/>
    <w:rsid w:val="008F0DEB"/>
    <w:rsid w:val="008F1E60"/>
    <w:rsid w:val="008F2F35"/>
    <w:rsid w:val="008F2FC3"/>
    <w:rsid w:val="008F328A"/>
    <w:rsid w:val="008F42E3"/>
    <w:rsid w:val="008F43F6"/>
    <w:rsid w:val="008F4A57"/>
    <w:rsid w:val="008F4C66"/>
    <w:rsid w:val="008F54D6"/>
    <w:rsid w:val="008F59FD"/>
    <w:rsid w:val="008F72AA"/>
    <w:rsid w:val="008F747B"/>
    <w:rsid w:val="008F7509"/>
    <w:rsid w:val="008F765D"/>
    <w:rsid w:val="008F796E"/>
    <w:rsid w:val="008F7D00"/>
    <w:rsid w:val="008F7FD2"/>
    <w:rsid w:val="0090054C"/>
    <w:rsid w:val="00900C04"/>
    <w:rsid w:val="00900EB4"/>
    <w:rsid w:val="0090168B"/>
    <w:rsid w:val="0090219F"/>
    <w:rsid w:val="00902267"/>
    <w:rsid w:val="0090534B"/>
    <w:rsid w:val="00905AE5"/>
    <w:rsid w:val="00906014"/>
    <w:rsid w:val="00906AFD"/>
    <w:rsid w:val="00907988"/>
    <w:rsid w:val="00907FFD"/>
    <w:rsid w:val="009104E7"/>
    <w:rsid w:val="009109B5"/>
    <w:rsid w:val="00911444"/>
    <w:rsid w:val="009139B7"/>
    <w:rsid w:val="00913A8E"/>
    <w:rsid w:val="00914103"/>
    <w:rsid w:val="00914671"/>
    <w:rsid w:val="00914AFF"/>
    <w:rsid w:val="00914D6F"/>
    <w:rsid w:val="00915396"/>
    <w:rsid w:val="0091580B"/>
    <w:rsid w:val="00916435"/>
    <w:rsid w:val="009176A7"/>
    <w:rsid w:val="009178DC"/>
    <w:rsid w:val="00917F43"/>
    <w:rsid w:val="00921D33"/>
    <w:rsid w:val="00923ADC"/>
    <w:rsid w:val="00924150"/>
    <w:rsid w:val="00924848"/>
    <w:rsid w:val="009248C2"/>
    <w:rsid w:val="00925374"/>
    <w:rsid w:val="00925E68"/>
    <w:rsid w:val="0092733C"/>
    <w:rsid w:val="0092738F"/>
    <w:rsid w:val="009275BA"/>
    <w:rsid w:val="009276D4"/>
    <w:rsid w:val="00930344"/>
    <w:rsid w:val="009309D2"/>
    <w:rsid w:val="00930A69"/>
    <w:rsid w:val="00930BBE"/>
    <w:rsid w:val="00931744"/>
    <w:rsid w:val="00931D03"/>
    <w:rsid w:val="009321F1"/>
    <w:rsid w:val="009323D6"/>
    <w:rsid w:val="00932574"/>
    <w:rsid w:val="00933CD4"/>
    <w:rsid w:val="00934DC5"/>
    <w:rsid w:val="009356BC"/>
    <w:rsid w:val="0093604B"/>
    <w:rsid w:val="009368EF"/>
    <w:rsid w:val="00936BF1"/>
    <w:rsid w:val="009374F1"/>
    <w:rsid w:val="00937FC0"/>
    <w:rsid w:val="00940318"/>
    <w:rsid w:val="00940433"/>
    <w:rsid w:val="009406CE"/>
    <w:rsid w:val="00940A65"/>
    <w:rsid w:val="00940A7E"/>
    <w:rsid w:val="00940B94"/>
    <w:rsid w:val="00940C71"/>
    <w:rsid w:val="00940F42"/>
    <w:rsid w:val="0094143E"/>
    <w:rsid w:val="009418BE"/>
    <w:rsid w:val="0094213E"/>
    <w:rsid w:val="009422AB"/>
    <w:rsid w:val="0094271C"/>
    <w:rsid w:val="009446ED"/>
    <w:rsid w:val="009448FE"/>
    <w:rsid w:val="00944905"/>
    <w:rsid w:val="0094608E"/>
    <w:rsid w:val="00946953"/>
    <w:rsid w:val="009469FF"/>
    <w:rsid w:val="0094709C"/>
    <w:rsid w:val="009476BA"/>
    <w:rsid w:val="00947C83"/>
    <w:rsid w:val="00947D9F"/>
    <w:rsid w:val="00950D99"/>
    <w:rsid w:val="00950F36"/>
    <w:rsid w:val="009537DE"/>
    <w:rsid w:val="00953B6B"/>
    <w:rsid w:val="00953F9E"/>
    <w:rsid w:val="0095572B"/>
    <w:rsid w:val="00955904"/>
    <w:rsid w:val="00956512"/>
    <w:rsid w:val="0095663A"/>
    <w:rsid w:val="0095716E"/>
    <w:rsid w:val="0096192C"/>
    <w:rsid w:val="00961965"/>
    <w:rsid w:val="00961BFA"/>
    <w:rsid w:val="00962CA5"/>
    <w:rsid w:val="00962D3C"/>
    <w:rsid w:val="00963AD0"/>
    <w:rsid w:val="00963D15"/>
    <w:rsid w:val="00963E40"/>
    <w:rsid w:val="0096456B"/>
    <w:rsid w:val="0096616F"/>
    <w:rsid w:val="0096667C"/>
    <w:rsid w:val="009670E9"/>
    <w:rsid w:val="0096712C"/>
    <w:rsid w:val="009674F2"/>
    <w:rsid w:val="00967A56"/>
    <w:rsid w:val="0097021C"/>
    <w:rsid w:val="00970D9E"/>
    <w:rsid w:val="00971F51"/>
    <w:rsid w:val="009723C2"/>
    <w:rsid w:val="00972C92"/>
    <w:rsid w:val="00974755"/>
    <w:rsid w:val="0097510A"/>
    <w:rsid w:val="00975880"/>
    <w:rsid w:val="00975B6D"/>
    <w:rsid w:val="00975F53"/>
    <w:rsid w:val="00975F78"/>
    <w:rsid w:val="00976680"/>
    <w:rsid w:val="00976AB2"/>
    <w:rsid w:val="0097718A"/>
    <w:rsid w:val="009805AA"/>
    <w:rsid w:val="009808F0"/>
    <w:rsid w:val="00980B0E"/>
    <w:rsid w:val="00982464"/>
    <w:rsid w:val="00982539"/>
    <w:rsid w:val="009833B9"/>
    <w:rsid w:val="009837DC"/>
    <w:rsid w:val="00985208"/>
    <w:rsid w:val="009852FC"/>
    <w:rsid w:val="00986024"/>
    <w:rsid w:val="00986607"/>
    <w:rsid w:val="009868DE"/>
    <w:rsid w:val="0098733D"/>
    <w:rsid w:val="009910A1"/>
    <w:rsid w:val="00992A10"/>
    <w:rsid w:val="009940C3"/>
    <w:rsid w:val="00994849"/>
    <w:rsid w:val="0099497A"/>
    <w:rsid w:val="00994B6D"/>
    <w:rsid w:val="00997535"/>
    <w:rsid w:val="00997984"/>
    <w:rsid w:val="009A074E"/>
    <w:rsid w:val="009A0ECE"/>
    <w:rsid w:val="009A1509"/>
    <w:rsid w:val="009A1AAD"/>
    <w:rsid w:val="009A2615"/>
    <w:rsid w:val="009A2941"/>
    <w:rsid w:val="009A3470"/>
    <w:rsid w:val="009A3D9D"/>
    <w:rsid w:val="009A40A7"/>
    <w:rsid w:val="009A48F1"/>
    <w:rsid w:val="009A552A"/>
    <w:rsid w:val="009A5A04"/>
    <w:rsid w:val="009A5FF4"/>
    <w:rsid w:val="009A648B"/>
    <w:rsid w:val="009A68EB"/>
    <w:rsid w:val="009A7954"/>
    <w:rsid w:val="009B008E"/>
    <w:rsid w:val="009B0536"/>
    <w:rsid w:val="009B0D4F"/>
    <w:rsid w:val="009B31B8"/>
    <w:rsid w:val="009B36F6"/>
    <w:rsid w:val="009B478B"/>
    <w:rsid w:val="009B5143"/>
    <w:rsid w:val="009B7571"/>
    <w:rsid w:val="009B7BCA"/>
    <w:rsid w:val="009C0554"/>
    <w:rsid w:val="009C0B0B"/>
    <w:rsid w:val="009C1513"/>
    <w:rsid w:val="009C1A73"/>
    <w:rsid w:val="009C1CCA"/>
    <w:rsid w:val="009C21A8"/>
    <w:rsid w:val="009C263D"/>
    <w:rsid w:val="009C374A"/>
    <w:rsid w:val="009C5F9B"/>
    <w:rsid w:val="009C632B"/>
    <w:rsid w:val="009C790C"/>
    <w:rsid w:val="009D11FA"/>
    <w:rsid w:val="009D180A"/>
    <w:rsid w:val="009D1E11"/>
    <w:rsid w:val="009D217B"/>
    <w:rsid w:val="009D2EF5"/>
    <w:rsid w:val="009D39DF"/>
    <w:rsid w:val="009D3D62"/>
    <w:rsid w:val="009D418E"/>
    <w:rsid w:val="009D4574"/>
    <w:rsid w:val="009D46B7"/>
    <w:rsid w:val="009D552C"/>
    <w:rsid w:val="009D5D20"/>
    <w:rsid w:val="009D6C85"/>
    <w:rsid w:val="009D7978"/>
    <w:rsid w:val="009E0D91"/>
    <w:rsid w:val="009E24F4"/>
    <w:rsid w:val="009E3C5D"/>
    <w:rsid w:val="009E4182"/>
    <w:rsid w:val="009E6310"/>
    <w:rsid w:val="009F0098"/>
    <w:rsid w:val="009F076A"/>
    <w:rsid w:val="009F10A2"/>
    <w:rsid w:val="009F14ED"/>
    <w:rsid w:val="009F3141"/>
    <w:rsid w:val="009F3A97"/>
    <w:rsid w:val="009F3C9A"/>
    <w:rsid w:val="009F3E7D"/>
    <w:rsid w:val="009F51C4"/>
    <w:rsid w:val="009F5D11"/>
    <w:rsid w:val="009F5F04"/>
    <w:rsid w:val="009F5F36"/>
    <w:rsid w:val="009F7034"/>
    <w:rsid w:val="009F7139"/>
    <w:rsid w:val="009F7FB7"/>
    <w:rsid w:val="00A003BE"/>
    <w:rsid w:val="00A00504"/>
    <w:rsid w:val="00A00BAD"/>
    <w:rsid w:val="00A00BEB"/>
    <w:rsid w:val="00A00E1F"/>
    <w:rsid w:val="00A011E8"/>
    <w:rsid w:val="00A038D3"/>
    <w:rsid w:val="00A047A0"/>
    <w:rsid w:val="00A047DF"/>
    <w:rsid w:val="00A055F5"/>
    <w:rsid w:val="00A05B4D"/>
    <w:rsid w:val="00A06305"/>
    <w:rsid w:val="00A06C15"/>
    <w:rsid w:val="00A07456"/>
    <w:rsid w:val="00A079E2"/>
    <w:rsid w:val="00A11462"/>
    <w:rsid w:val="00A114EA"/>
    <w:rsid w:val="00A12D23"/>
    <w:rsid w:val="00A13C01"/>
    <w:rsid w:val="00A15CE3"/>
    <w:rsid w:val="00A16975"/>
    <w:rsid w:val="00A16A80"/>
    <w:rsid w:val="00A17360"/>
    <w:rsid w:val="00A2029A"/>
    <w:rsid w:val="00A21DE3"/>
    <w:rsid w:val="00A22C40"/>
    <w:rsid w:val="00A22C80"/>
    <w:rsid w:val="00A241E3"/>
    <w:rsid w:val="00A24365"/>
    <w:rsid w:val="00A26185"/>
    <w:rsid w:val="00A268B9"/>
    <w:rsid w:val="00A26C87"/>
    <w:rsid w:val="00A27295"/>
    <w:rsid w:val="00A279C1"/>
    <w:rsid w:val="00A27BB9"/>
    <w:rsid w:val="00A27FE2"/>
    <w:rsid w:val="00A27FF3"/>
    <w:rsid w:val="00A311CC"/>
    <w:rsid w:val="00A32193"/>
    <w:rsid w:val="00A32238"/>
    <w:rsid w:val="00A333A8"/>
    <w:rsid w:val="00A33728"/>
    <w:rsid w:val="00A34456"/>
    <w:rsid w:val="00A35841"/>
    <w:rsid w:val="00A35F66"/>
    <w:rsid w:val="00A36823"/>
    <w:rsid w:val="00A3697B"/>
    <w:rsid w:val="00A36C14"/>
    <w:rsid w:val="00A37776"/>
    <w:rsid w:val="00A37FCB"/>
    <w:rsid w:val="00A40570"/>
    <w:rsid w:val="00A420A1"/>
    <w:rsid w:val="00A42264"/>
    <w:rsid w:val="00A42807"/>
    <w:rsid w:val="00A435D2"/>
    <w:rsid w:val="00A447FF"/>
    <w:rsid w:val="00A44C79"/>
    <w:rsid w:val="00A500A7"/>
    <w:rsid w:val="00A500E5"/>
    <w:rsid w:val="00A50804"/>
    <w:rsid w:val="00A50FD1"/>
    <w:rsid w:val="00A514CA"/>
    <w:rsid w:val="00A519AF"/>
    <w:rsid w:val="00A52D95"/>
    <w:rsid w:val="00A53645"/>
    <w:rsid w:val="00A53F12"/>
    <w:rsid w:val="00A54364"/>
    <w:rsid w:val="00A55356"/>
    <w:rsid w:val="00A5590F"/>
    <w:rsid w:val="00A55AFD"/>
    <w:rsid w:val="00A56F31"/>
    <w:rsid w:val="00A57391"/>
    <w:rsid w:val="00A60034"/>
    <w:rsid w:val="00A602A8"/>
    <w:rsid w:val="00A6135E"/>
    <w:rsid w:val="00A619B7"/>
    <w:rsid w:val="00A62AC5"/>
    <w:rsid w:val="00A62B96"/>
    <w:rsid w:val="00A6304B"/>
    <w:rsid w:val="00A63106"/>
    <w:rsid w:val="00A63B83"/>
    <w:rsid w:val="00A654DA"/>
    <w:rsid w:val="00A65954"/>
    <w:rsid w:val="00A66987"/>
    <w:rsid w:val="00A66A3E"/>
    <w:rsid w:val="00A67BB9"/>
    <w:rsid w:val="00A7014D"/>
    <w:rsid w:val="00A702FE"/>
    <w:rsid w:val="00A713EE"/>
    <w:rsid w:val="00A72887"/>
    <w:rsid w:val="00A72BB1"/>
    <w:rsid w:val="00A734EE"/>
    <w:rsid w:val="00A7353C"/>
    <w:rsid w:val="00A746CB"/>
    <w:rsid w:val="00A74DF5"/>
    <w:rsid w:val="00A76373"/>
    <w:rsid w:val="00A768C1"/>
    <w:rsid w:val="00A7767F"/>
    <w:rsid w:val="00A80436"/>
    <w:rsid w:val="00A819A9"/>
    <w:rsid w:val="00A83890"/>
    <w:rsid w:val="00A83EC7"/>
    <w:rsid w:val="00A845A0"/>
    <w:rsid w:val="00A84BCA"/>
    <w:rsid w:val="00A8599F"/>
    <w:rsid w:val="00A865D0"/>
    <w:rsid w:val="00A869DE"/>
    <w:rsid w:val="00A86A86"/>
    <w:rsid w:val="00A86F6A"/>
    <w:rsid w:val="00A87842"/>
    <w:rsid w:val="00A87BD5"/>
    <w:rsid w:val="00A91007"/>
    <w:rsid w:val="00A9139A"/>
    <w:rsid w:val="00A91A60"/>
    <w:rsid w:val="00A91B7B"/>
    <w:rsid w:val="00A9254F"/>
    <w:rsid w:val="00A930E5"/>
    <w:rsid w:val="00A94DEC"/>
    <w:rsid w:val="00A95401"/>
    <w:rsid w:val="00A95B1F"/>
    <w:rsid w:val="00A960A8"/>
    <w:rsid w:val="00A96F82"/>
    <w:rsid w:val="00A9727F"/>
    <w:rsid w:val="00A97DBD"/>
    <w:rsid w:val="00AA0EA5"/>
    <w:rsid w:val="00AA2827"/>
    <w:rsid w:val="00AA2C9C"/>
    <w:rsid w:val="00AA3097"/>
    <w:rsid w:val="00AA40B5"/>
    <w:rsid w:val="00AA5804"/>
    <w:rsid w:val="00AA5927"/>
    <w:rsid w:val="00AA5BD6"/>
    <w:rsid w:val="00AA6A7F"/>
    <w:rsid w:val="00AB0061"/>
    <w:rsid w:val="00AB2536"/>
    <w:rsid w:val="00AB275E"/>
    <w:rsid w:val="00AB3088"/>
    <w:rsid w:val="00AB5497"/>
    <w:rsid w:val="00AB5D21"/>
    <w:rsid w:val="00AB645C"/>
    <w:rsid w:val="00AB6B19"/>
    <w:rsid w:val="00AB7DFD"/>
    <w:rsid w:val="00AC01DB"/>
    <w:rsid w:val="00AC0B04"/>
    <w:rsid w:val="00AC140E"/>
    <w:rsid w:val="00AC1A4C"/>
    <w:rsid w:val="00AC35A7"/>
    <w:rsid w:val="00AC36B7"/>
    <w:rsid w:val="00AC3C25"/>
    <w:rsid w:val="00AC48EE"/>
    <w:rsid w:val="00AC6405"/>
    <w:rsid w:val="00AC6435"/>
    <w:rsid w:val="00AC6A43"/>
    <w:rsid w:val="00AD006D"/>
    <w:rsid w:val="00AD0766"/>
    <w:rsid w:val="00AD0950"/>
    <w:rsid w:val="00AD0C63"/>
    <w:rsid w:val="00AD1B04"/>
    <w:rsid w:val="00AD20E0"/>
    <w:rsid w:val="00AD2F37"/>
    <w:rsid w:val="00AD3437"/>
    <w:rsid w:val="00AD447F"/>
    <w:rsid w:val="00AD4BDE"/>
    <w:rsid w:val="00AD51CA"/>
    <w:rsid w:val="00AD59F3"/>
    <w:rsid w:val="00AD5F07"/>
    <w:rsid w:val="00AD70BA"/>
    <w:rsid w:val="00AD78AD"/>
    <w:rsid w:val="00AE01C9"/>
    <w:rsid w:val="00AE1E01"/>
    <w:rsid w:val="00AE1E23"/>
    <w:rsid w:val="00AE4D46"/>
    <w:rsid w:val="00AE4F8D"/>
    <w:rsid w:val="00AE5E10"/>
    <w:rsid w:val="00AE6020"/>
    <w:rsid w:val="00AE6B7A"/>
    <w:rsid w:val="00AE6C46"/>
    <w:rsid w:val="00AE6D09"/>
    <w:rsid w:val="00AE7D7E"/>
    <w:rsid w:val="00AF042C"/>
    <w:rsid w:val="00AF1576"/>
    <w:rsid w:val="00AF2171"/>
    <w:rsid w:val="00AF26DF"/>
    <w:rsid w:val="00AF3C26"/>
    <w:rsid w:val="00AF5B93"/>
    <w:rsid w:val="00AF7667"/>
    <w:rsid w:val="00B0081E"/>
    <w:rsid w:val="00B00F82"/>
    <w:rsid w:val="00B01B1B"/>
    <w:rsid w:val="00B01C3D"/>
    <w:rsid w:val="00B01E9F"/>
    <w:rsid w:val="00B02260"/>
    <w:rsid w:val="00B022E1"/>
    <w:rsid w:val="00B039FF"/>
    <w:rsid w:val="00B048F6"/>
    <w:rsid w:val="00B05246"/>
    <w:rsid w:val="00B0581E"/>
    <w:rsid w:val="00B0750F"/>
    <w:rsid w:val="00B07D64"/>
    <w:rsid w:val="00B1022C"/>
    <w:rsid w:val="00B102E6"/>
    <w:rsid w:val="00B10859"/>
    <w:rsid w:val="00B10A36"/>
    <w:rsid w:val="00B11392"/>
    <w:rsid w:val="00B114B5"/>
    <w:rsid w:val="00B1150A"/>
    <w:rsid w:val="00B1182E"/>
    <w:rsid w:val="00B12354"/>
    <w:rsid w:val="00B132F5"/>
    <w:rsid w:val="00B1374F"/>
    <w:rsid w:val="00B14AFA"/>
    <w:rsid w:val="00B14DF3"/>
    <w:rsid w:val="00B14E0C"/>
    <w:rsid w:val="00B15060"/>
    <w:rsid w:val="00B16CB2"/>
    <w:rsid w:val="00B16D2A"/>
    <w:rsid w:val="00B17ECF"/>
    <w:rsid w:val="00B20258"/>
    <w:rsid w:val="00B20ECC"/>
    <w:rsid w:val="00B21A80"/>
    <w:rsid w:val="00B225F3"/>
    <w:rsid w:val="00B24ABE"/>
    <w:rsid w:val="00B24BEE"/>
    <w:rsid w:val="00B25FB9"/>
    <w:rsid w:val="00B27051"/>
    <w:rsid w:val="00B2710E"/>
    <w:rsid w:val="00B303D5"/>
    <w:rsid w:val="00B3085D"/>
    <w:rsid w:val="00B30870"/>
    <w:rsid w:val="00B3140B"/>
    <w:rsid w:val="00B3149B"/>
    <w:rsid w:val="00B315D4"/>
    <w:rsid w:val="00B3207B"/>
    <w:rsid w:val="00B32AE8"/>
    <w:rsid w:val="00B32DB9"/>
    <w:rsid w:val="00B3331D"/>
    <w:rsid w:val="00B336A5"/>
    <w:rsid w:val="00B3412C"/>
    <w:rsid w:val="00B34D64"/>
    <w:rsid w:val="00B35015"/>
    <w:rsid w:val="00B3508B"/>
    <w:rsid w:val="00B35A6D"/>
    <w:rsid w:val="00B36914"/>
    <w:rsid w:val="00B37A35"/>
    <w:rsid w:val="00B42106"/>
    <w:rsid w:val="00B4347C"/>
    <w:rsid w:val="00B44146"/>
    <w:rsid w:val="00B45079"/>
    <w:rsid w:val="00B450CA"/>
    <w:rsid w:val="00B459FE"/>
    <w:rsid w:val="00B466DE"/>
    <w:rsid w:val="00B4706C"/>
    <w:rsid w:val="00B4736B"/>
    <w:rsid w:val="00B475C0"/>
    <w:rsid w:val="00B477B0"/>
    <w:rsid w:val="00B47BEB"/>
    <w:rsid w:val="00B47EA0"/>
    <w:rsid w:val="00B501D3"/>
    <w:rsid w:val="00B53ED8"/>
    <w:rsid w:val="00B54035"/>
    <w:rsid w:val="00B54350"/>
    <w:rsid w:val="00B544D1"/>
    <w:rsid w:val="00B55A89"/>
    <w:rsid w:val="00B5760B"/>
    <w:rsid w:val="00B57693"/>
    <w:rsid w:val="00B57EAB"/>
    <w:rsid w:val="00B602DB"/>
    <w:rsid w:val="00B60C59"/>
    <w:rsid w:val="00B61568"/>
    <w:rsid w:val="00B631BE"/>
    <w:rsid w:val="00B63377"/>
    <w:rsid w:val="00B63BCD"/>
    <w:rsid w:val="00B6402B"/>
    <w:rsid w:val="00B6432A"/>
    <w:rsid w:val="00B6476D"/>
    <w:rsid w:val="00B64D1E"/>
    <w:rsid w:val="00B655A6"/>
    <w:rsid w:val="00B666DE"/>
    <w:rsid w:val="00B66A4E"/>
    <w:rsid w:val="00B66C70"/>
    <w:rsid w:val="00B6702F"/>
    <w:rsid w:val="00B676C2"/>
    <w:rsid w:val="00B67CBB"/>
    <w:rsid w:val="00B67D03"/>
    <w:rsid w:val="00B67D93"/>
    <w:rsid w:val="00B705DD"/>
    <w:rsid w:val="00B708B4"/>
    <w:rsid w:val="00B70AC8"/>
    <w:rsid w:val="00B712D1"/>
    <w:rsid w:val="00B72E24"/>
    <w:rsid w:val="00B731F7"/>
    <w:rsid w:val="00B742EF"/>
    <w:rsid w:val="00B759D1"/>
    <w:rsid w:val="00B761C6"/>
    <w:rsid w:val="00B767E0"/>
    <w:rsid w:val="00B76AA8"/>
    <w:rsid w:val="00B76AAE"/>
    <w:rsid w:val="00B7771D"/>
    <w:rsid w:val="00B77817"/>
    <w:rsid w:val="00B77C22"/>
    <w:rsid w:val="00B814A4"/>
    <w:rsid w:val="00B8192F"/>
    <w:rsid w:val="00B81A40"/>
    <w:rsid w:val="00B81FEA"/>
    <w:rsid w:val="00B822CD"/>
    <w:rsid w:val="00B84BE6"/>
    <w:rsid w:val="00B8529E"/>
    <w:rsid w:val="00B86C8C"/>
    <w:rsid w:val="00B91BCC"/>
    <w:rsid w:val="00B931F9"/>
    <w:rsid w:val="00B936AF"/>
    <w:rsid w:val="00B940C2"/>
    <w:rsid w:val="00B94E02"/>
    <w:rsid w:val="00B9501C"/>
    <w:rsid w:val="00B954E1"/>
    <w:rsid w:val="00B959EA"/>
    <w:rsid w:val="00B966AD"/>
    <w:rsid w:val="00B97A81"/>
    <w:rsid w:val="00B97EDA"/>
    <w:rsid w:val="00BA13F1"/>
    <w:rsid w:val="00BA1525"/>
    <w:rsid w:val="00BA1683"/>
    <w:rsid w:val="00BA1704"/>
    <w:rsid w:val="00BA180D"/>
    <w:rsid w:val="00BA2ECD"/>
    <w:rsid w:val="00BA331F"/>
    <w:rsid w:val="00BA409D"/>
    <w:rsid w:val="00BA4F76"/>
    <w:rsid w:val="00BA5A15"/>
    <w:rsid w:val="00BA5C71"/>
    <w:rsid w:val="00BA7E4C"/>
    <w:rsid w:val="00BB08BD"/>
    <w:rsid w:val="00BB0D5D"/>
    <w:rsid w:val="00BB1D08"/>
    <w:rsid w:val="00BB1DC8"/>
    <w:rsid w:val="00BB2264"/>
    <w:rsid w:val="00BB2332"/>
    <w:rsid w:val="00BB2606"/>
    <w:rsid w:val="00BB3533"/>
    <w:rsid w:val="00BB3C63"/>
    <w:rsid w:val="00BB494A"/>
    <w:rsid w:val="00BB529F"/>
    <w:rsid w:val="00BB5535"/>
    <w:rsid w:val="00BB680B"/>
    <w:rsid w:val="00BB6C52"/>
    <w:rsid w:val="00BB7751"/>
    <w:rsid w:val="00BB7D2B"/>
    <w:rsid w:val="00BB7EE4"/>
    <w:rsid w:val="00BB7F53"/>
    <w:rsid w:val="00BC073C"/>
    <w:rsid w:val="00BC08CA"/>
    <w:rsid w:val="00BC0C43"/>
    <w:rsid w:val="00BC189E"/>
    <w:rsid w:val="00BC1AA9"/>
    <w:rsid w:val="00BC2B83"/>
    <w:rsid w:val="00BC4960"/>
    <w:rsid w:val="00BC4E36"/>
    <w:rsid w:val="00BC58D2"/>
    <w:rsid w:val="00BC5CC1"/>
    <w:rsid w:val="00BC668D"/>
    <w:rsid w:val="00BC6D66"/>
    <w:rsid w:val="00BC7BEE"/>
    <w:rsid w:val="00BD0897"/>
    <w:rsid w:val="00BD0E44"/>
    <w:rsid w:val="00BD0FDD"/>
    <w:rsid w:val="00BD1923"/>
    <w:rsid w:val="00BD1CA0"/>
    <w:rsid w:val="00BD2BAB"/>
    <w:rsid w:val="00BD2D2F"/>
    <w:rsid w:val="00BD3B7E"/>
    <w:rsid w:val="00BD694F"/>
    <w:rsid w:val="00BD75BE"/>
    <w:rsid w:val="00BD7754"/>
    <w:rsid w:val="00BE0612"/>
    <w:rsid w:val="00BE0DDF"/>
    <w:rsid w:val="00BE0F70"/>
    <w:rsid w:val="00BE100E"/>
    <w:rsid w:val="00BE139C"/>
    <w:rsid w:val="00BE13A9"/>
    <w:rsid w:val="00BE1971"/>
    <w:rsid w:val="00BE26C8"/>
    <w:rsid w:val="00BE31B7"/>
    <w:rsid w:val="00BE3CE6"/>
    <w:rsid w:val="00BE4852"/>
    <w:rsid w:val="00BE4F82"/>
    <w:rsid w:val="00BE5210"/>
    <w:rsid w:val="00BE6AFE"/>
    <w:rsid w:val="00BE6B22"/>
    <w:rsid w:val="00BE6E51"/>
    <w:rsid w:val="00BF0C6A"/>
    <w:rsid w:val="00BF0DFF"/>
    <w:rsid w:val="00BF1138"/>
    <w:rsid w:val="00BF1D59"/>
    <w:rsid w:val="00BF2EA4"/>
    <w:rsid w:val="00BF33FE"/>
    <w:rsid w:val="00BF4A0E"/>
    <w:rsid w:val="00BF4BAA"/>
    <w:rsid w:val="00BF59A0"/>
    <w:rsid w:val="00BF63BE"/>
    <w:rsid w:val="00BF768C"/>
    <w:rsid w:val="00BF7CA6"/>
    <w:rsid w:val="00BF7D41"/>
    <w:rsid w:val="00C00119"/>
    <w:rsid w:val="00C00AC8"/>
    <w:rsid w:val="00C014CE"/>
    <w:rsid w:val="00C0243C"/>
    <w:rsid w:val="00C02E1C"/>
    <w:rsid w:val="00C03D9F"/>
    <w:rsid w:val="00C05EC0"/>
    <w:rsid w:val="00C071D6"/>
    <w:rsid w:val="00C07362"/>
    <w:rsid w:val="00C07D0A"/>
    <w:rsid w:val="00C10A32"/>
    <w:rsid w:val="00C111FE"/>
    <w:rsid w:val="00C11767"/>
    <w:rsid w:val="00C11861"/>
    <w:rsid w:val="00C121B9"/>
    <w:rsid w:val="00C12400"/>
    <w:rsid w:val="00C12435"/>
    <w:rsid w:val="00C1264F"/>
    <w:rsid w:val="00C1352E"/>
    <w:rsid w:val="00C15475"/>
    <w:rsid w:val="00C15BED"/>
    <w:rsid w:val="00C1642B"/>
    <w:rsid w:val="00C1647D"/>
    <w:rsid w:val="00C1649F"/>
    <w:rsid w:val="00C1684E"/>
    <w:rsid w:val="00C214F4"/>
    <w:rsid w:val="00C21541"/>
    <w:rsid w:val="00C21832"/>
    <w:rsid w:val="00C22255"/>
    <w:rsid w:val="00C241C7"/>
    <w:rsid w:val="00C24344"/>
    <w:rsid w:val="00C246BA"/>
    <w:rsid w:val="00C24C1A"/>
    <w:rsid w:val="00C25011"/>
    <w:rsid w:val="00C2518B"/>
    <w:rsid w:val="00C251DE"/>
    <w:rsid w:val="00C25333"/>
    <w:rsid w:val="00C259B4"/>
    <w:rsid w:val="00C26610"/>
    <w:rsid w:val="00C26832"/>
    <w:rsid w:val="00C26EDE"/>
    <w:rsid w:val="00C272A6"/>
    <w:rsid w:val="00C2776E"/>
    <w:rsid w:val="00C31387"/>
    <w:rsid w:val="00C31481"/>
    <w:rsid w:val="00C322D4"/>
    <w:rsid w:val="00C327E6"/>
    <w:rsid w:val="00C32923"/>
    <w:rsid w:val="00C3293A"/>
    <w:rsid w:val="00C339EF"/>
    <w:rsid w:val="00C33DC2"/>
    <w:rsid w:val="00C345B4"/>
    <w:rsid w:val="00C355E5"/>
    <w:rsid w:val="00C3561B"/>
    <w:rsid w:val="00C35883"/>
    <w:rsid w:val="00C35ED3"/>
    <w:rsid w:val="00C35F27"/>
    <w:rsid w:val="00C362AF"/>
    <w:rsid w:val="00C37860"/>
    <w:rsid w:val="00C37BDC"/>
    <w:rsid w:val="00C37F08"/>
    <w:rsid w:val="00C411A2"/>
    <w:rsid w:val="00C42DCE"/>
    <w:rsid w:val="00C43322"/>
    <w:rsid w:val="00C434D5"/>
    <w:rsid w:val="00C4359E"/>
    <w:rsid w:val="00C43821"/>
    <w:rsid w:val="00C43CDB"/>
    <w:rsid w:val="00C4437A"/>
    <w:rsid w:val="00C448FB"/>
    <w:rsid w:val="00C44C79"/>
    <w:rsid w:val="00C44E1F"/>
    <w:rsid w:val="00C4589F"/>
    <w:rsid w:val="00C45DD7"/>
    <w:rsid w:val="00C4604E"/>
    <w:rsid w:val="00C46E37"/>
    <w:rsid w:val="00C470E1"/>
    <w:rsid w:val="00C50092"/>
    <w:rsid w:val="00C5048B"/>
    <w:rsid w:val="00C50FBD"/>
    <w:rsid w:val="00C512C6"/>
    <w:rsid w:val="00C51723"/>
    <w:rsid w:val="00C526C9"/>
    <w:rsid w:val="00C5503F"/>
    <w:rsid w:val="00C555F3"/>
    <w:rsid w:val="00C556D3"/>
    <w:rsid w:val="00C560EC"/>
    <w:rsid w:val="00C56918"/>
    <w:rsid w:val="00C56BC3"/>
    <w:rsid w:val="00C570D9"/>
    <w:rsid w:val="00C57447"/>
    <w:rsid w:val="00C57631"/>
    <w:rsid w:val="00C57D52"/>
    <w:rsid w:val="00C61379"/>
    <w:rsid w:val="00C615D7"/>
    <w:rsid w:val="00C620FA"/>
    <w:rsid w:val="00C625EB"/>
    <w:rsid w:val="00C6278F"/>
    <w:rsid w:val="00C64210"/>
    <w:rsid w:val="00C6426D"/>
    <w:rsid w:val="00C6429E"/>
    <w:rsid w:val="00C64560"/>
    <w:rsid w:val="00C645C4"/>
    <w:rsid w:val="00C64B80"/>
    <w:rsid w:val="00C65179"/>
    <w:rsid w:val="00C654A6"/>
    <w:rsid w:val="00C6550A"/>
    <w:rsid w:val="00C65A63"/>
    <w:rsid w:val="00C66722"/>
    <w:rsid w:val="00C668A6"/>
    <w:rsid w:val="00C670FF"/>
    <w:rsid w:val="00C67C58"/>
    <w:rsid w:val="00C67F07"/>
    <w:rsid w:val="00C70F80"/>
    <w:rsid w:val="00C71144"/>
    <w:rsid w:val="00C712FB"/>
    <w:rsid w:val="00C72508"/>
    <w:rsid w:val="00C72559"/>
    <w:rsid w:val="00C72FD9"/>
    <w:rsid w:val="00C73515"/>
    <w:rsid w:val="00C73B37"/>
    <w:rsid w:val="00C74255"/>
    <w:rsid w:val="00C742D1"/>
    <w:rsid w:val="00C749D8"/>
    <w:rsid w:val="00C75087"/>
    <w:rsid w:val="00C76C21"/>
    <w:rsid w:val="00C76FAF"/>
    <w:rsid w:val="00C80972"/>
    <w:rsid w:val="00C82E87"/>
    <w:rsid w:val="00C83054"/>
    <w:rsid w:val="00C83278"/>
    <w:rsid w:val="00C8389D"/>
    <w:rsid w:val="00C85313"/>
    <w:rsid w:val="00C8538B"/>
    <w:rsid w:val="00C854D9"/>
    <w:rsid w:val="00C859BA"/>
    <w:rsid w:val="00C85AAD"/>
    <w:rsid w:val="00C86399"/>
    <w:rsid w:val="00C86F44"/>
    <w:rsid w:val="00C87038"/>
    <w:rsid w:val="00C876B5"/>
    <w:rsid w:val="00C876DE"/>
    <w:rsid w:val="00C90396"/>
    <w:rsid w:val="00C91020"/>
    <w:rsid w:val="00C910D2"/>
    <w:rsid w:val="00C920D3"/>
    <w:rsid w:val="00C921A5"/>
    <w:rsid w:val="00C95725"/>
    <w:rsid w:val="00C95731"/>
    <w:rsid w:val="00C96E92"/>
    <w:rsid w:val="00CA07AF"/>
    <w:rsid w:val="00CA11B7"/>
    <w:rsid w:val="00CA166B"/>
    <w:rsid w:val="00CA2094"/>
    <w:rsid w:val="00CA23D8"/>
    <w:rsid w:val="00CA2D25"/>
    <w:rsid w:val="00CA3738"/>
    <w:rsid w:val="00CA44D3"/>
    <w:rsid w:val="00CA4FB9"/>
    <w:rsid w:val="00CA54F5"/>
    <w:rsid w:val="00CA5C93"/>
    <w:rsid w:val="00CA62BE"/>
    <w:rsid w:val="00CA70CD"/>
    <w:rsid w:val="00CA729D"/>
    <w:rsid w:val="00CA79C2"/>
    <w:rsid w:val="00CB12A1"/>
    <w:rsid w:val="00CB16C1"/>
    <w:rsid w:val="00CB330E"/>
    <w:rsid w:val="00CB3CA2"/>
    <w:rsid w:val="00CB4479"/>
    <w:rsid w:val="00CB4DDB"/>
    <w:rsid w:val="00CB509D"/>
    <w:rsid w:val="00CB51D3"/>
    <w:rsid w:val="00CB5205"/>
    <w:rsid w:val="00CB5480"/>
    <w:rsid w:val="00CB54A4"/>
    <w:rsid w:val="00CB5802"/>
    <w:rsid w:val="00CB5892"/>
    <w:rsid w:val="00CB6A64"/>
    <w:rsid w:val="00CB7A26"/>
    <w:rsid w:val="00CB7EC4"/>
    <w:rsid w:val="00CC033D"/>
    <w:rsid w:val="00CC13B0"/>
    <w:rsid w:val="00CC13FF"/>
    <w:rsid w:val="00CC16DA"/>
    <w:rsid w:val="00CC1B82"/>
    <w:rsid w:val="00CC21B5"/>
    <w:rsid w:val="00CC242B"/>
    <w:rsid w:val="00CC393C"/>
    <w:rsid w:val="00CC3AA8"/>
    <w:rsid w:val="00CC4CBE"/>
    <w:rsid w:val="00CC7A25"/>
    <w:rsid w:val="00CD04F4"/>
    <w:rsid w:val="00CD10F7"/>
    <w:rsid w:val="00CD29B5"/>
    <w:rsid w:val="00CD3AAD"/>
    <w:rsid w:val="00CD3B14"/>
    <w:rsid w:val="00CD3D46"/>
    <w:rsid w:val="00CD5ABD"/>
    <w:rsid w:val="00CD5CA4"/>
    <w:rsid w:val="00CD62B6"/>
    <w:rsid w:val="00CD6918"/>
    <w:rsid w:val="00CD7072"/>
    <w:rsid w:val="00CE17CC"/>
    <w:rsid w:val="00CE1AE9"/>
    <w:rsid w:val="00CE3FE9"/>
    <w:rsid w:val="00CE59A5"/>
    <w:rsid w:val="00CE5C8A"/>
    <w:rsid w:val="00CE63CA"/>
    <w:rsid w:val="00CE7241"/>
    <w:rsid w:val="00CE76C7"/>
    <w:rsid w:val="00CE7E4F"/>
    <w:rsid w:val="00CF0E09"/>
    <w:rsid w:val="00CF18FF"/>
    <w:rsid w:val="00CF1933"/>
    <w:rsid w:val="00CF1B8F"/>
    <w:rsid w:val="00CF211F"/>
    <w:rsid w:val="00CF2178"/>
    <w:rsid w:val="00CF313D"/>
    <w:rsid w:val="00CF36D6"/>
    <w:rsid w:val="00CF3ABF"/>
    <w:rsid w:val="00CF607D"/>
    <w:rsid w:val="00CF6307"/>
    <w:rsid w:val="00CF684B"/>
    <w:rsid w:val="00D01346"/>
    <w:rsid w:val="00D025DC"/>
    <w:rsid w:val="00D041A8"/>
    <w:rsid w:val="00D04F84"/>
    <w:rsid w:val="00D065F2"/>
    <w:rsid w:val="00D0791F"/>
    <w:rsid w:val="00D10120"/>
    <w:rsid w:val="00D1050C"/>
    <w:rsid w:val="00D105C5"/>
    <w:rsid w:val="00D10C41"/>
    <w:rsid w:val="00D11705"/>
    <w:rsid w:val="00D11C22"/>
    <w:rsid w:val="00D11F7B"/>
    <w:rsid w:val="00D129A2"/>
    <w:rsid w:val="00D12D0B"/>
    <w:rsid w:val="00D13EAC"/>
    <w:rsid w:val="00D15B27"/>
    <w:rsid w:val="00D163F8"/>
    <w:rsid w:val="00D17118"/>
    <w:rsid w:val="00D17337"/>
    <w:rsid w:val="00D174C7"/>
    <w:rsid w:val="00D17847"/>
    <w:rsid w:val="00D20E26"/>
    <w:rsid w:val="00D21339"/>
    <w:rsid w:val="00D2180C"/>
    <w:rsid w:val="00D21C5C"/>
    <w:rsid w:val="00D21C62"/>
    <w:rsid w:val="00D232D7"/>
    <w:rsid w:val="00D2451C"/>
    <w:rsid w:val="00D24768"/>
    <w:rsid w:val="00D254DB"/>
    <w:rsid w:val="00D26D9C"/>
    <w:rsid w:val="00D3040B"/>
    <w:rsid w:val="00D30FBB"/>
    <w:rsid w:val="00D32916"/>
    <w:rsid w:val="00D32DD1"/>
    <w:rsid w:val="00D34BA6"/>
    <w:rsid w:val="00D353F3"/>
    <w:rsid w:val="00D35632"/>
    <w:rsid w:val="00D3627D"/>
    <w:rsid w:val="00D36941"/>
    <w:rsid w:val="00D40301"/>
    <w:rsid w:val="00D404B5"/>
    <w:rsid w:val="00D414D4"/>
    <w:rsid w:val="00D41F5E"/>
    <w:rsid w:val="00D4217A"/>
    <w:rsid w:val="00D42274"/>
    <w:rsid w:val="00D437A7"/>
    <w:rsid w:val="00D44C2F"/>
    <w:rsid w:val="00D44F7F"/>
    <w:rsid w:val="00D4574D"/>
    <w:rsid w:val="00D46187"/>
    <w:rsid w:val="00D469B8"/>
    <w:rsid w:val="00D46D88"/>
    <w:rsid w:val="00D46E95"/>
    <w:rsid w:val="00D50D8D"/>
    <w:rsid w:val="00D5167A"/>
    <w:rsid w:val="00D51E94"/>
    <w:rsid w:val="00D529A6"/>
    <w:rsid w:val="00D53057"/>
    <w:rsid w:val="00D534C5"/>
    <w:rsid w:val="00D53D8A"/>
    <w:rsid w:val="00D542D9"/>
    <w:rsid w:val="00D55983"/>
    <w:rsid w:val="00D56096"/>
    <w:rsid w:val="00D56A7D"/>
    <w:rsid w:val="00D56FC1"/>
    <w:rsid w:val="00D57A3E"/>
    <w:rsid w:val="00D60049"/>
    <w:rsid w:val="00D60AEF"/>
    <w:rsid w:val="00D626F7"/>
    <w:rsid w:val="00D627B9"/>
    <w:rsid w:val="00D63079"/>
    <w:rsid w:val="00D63175"/>
    <w:rsid w:val="00D63B90"/>
    <w:rsid w:val="00D64BFF"/>
    <w:rsid w:val="00D64C71"/>
    <w:rsid w:val="00D65218"/>
    <w:rsid w:val="00D653B9"/>
    <w:rsid w:val="00D6592E"/>
    <w:rsid w:val="00D65C54"/>
    <w:rsid w:val="00D674B9"/>
    <w:rsid w:val="00D67744"/>
    <w:rsid w:val="00D67893"/>
    <w:rsid w:val="00D7073B"/>
    <w:rsid w:val="00D71EB8"/>
    <w:rsid w:val="00D7232D"/>
    <w:rsid w:val="00D72466"/>
    <w:rsid w:val="00D72BE6"/>
    <w:rsid w:val="00D736B1"/>
    <w:rsid w:val="00D73811"/>
    <w:rsid w:val="00D73AC4"/>
    <w:rsid w:val="00D7410B"/>
    <w:rsid w:val="00D7481F"/>
    <w:rsid w:val="00D74968"/>
    <w:rsid w:val="00D75AF1"/>
    <w:rsid w:val="00D75D94"/>
    <w:rsid w:val="00D767AE"/>
    <w:rsid w:val="00D76BD1"/>
    <w:rsid w:val="00D776EC"/>
    <w:rsid w:val="00D7788B"/>
    <w:rsid w:val="00D77EAA"/>
    <w:rsid w:val="00D80424"/>
    <w:rsid w:val="00D81420"/>
    <w:rsid w:val="00D816FF"/>
    <w:rsid w:val="00D82CE0"/>
    <w:rsid w:val="00D844CD"/>
    <w:rsid w:val="00D84A13"/>
    <w:rsid w:val="00D85D03"/>
    <w:rsid w:val="00D85F0A"/>
    <w:rsid w:val="00D85F7F"/>
    <w:rsid w:val="00D86100"/>
    <w:rsid w:val="00D8611F"/>
    <w:rsid w:val="00D8623E"/>
    <w:rsid w:val="00D8794F"/>
    <w:rsid w:val="00D879EA"/>
    <w:rsid w:val="00D90731"/>
    <w:rsid w:val="00D90EA1"/>
    <w:rsid w:val="00D91AEF"/>
    <w:rsid w:val="00D92157"/>
    <w:rsid w:val="00D93877"/>
    <w:rsid w:val="00D93919"/>
    <w:rsid w:val="00D941B2"/>
    <w:rsid w:val="00D9481E"/>
    <w:rsid w:val="00D94BA6"/>
    <w:rsid w:val="00D95B24"/>
    <w:rsid w:val="00DA100D"/>
    <w:rsid w:val="00DA1A0E"/>
    <w:rsid w:val="00DA1C8F"/>
    <w:rsid w:val="00DA2810"/>
    <w:rsid w:val="00DA50B0"/>
    <w:rsid w:val="00DA609E"/>
    <w:rsid w:val="00DB0F75"/>
    <w:rsid w:val="00DB124A"/>
    <w:rsid w:val="00DB1457"/>
    <w:rsid w:val="00DB1744"/>
    <w:rsid w:val="00DB17B2"/>
    <w:rsid w:val="00DB1D38"/>
    <w:rsid w:val="00DB1F5A"/>
    <w:rsid w:val="00DB1F99"/>
    <w:rsid w:val="00DB21F2"/>
    <w:rsid w:val="00DB229F"/>
    <w:rsid w:val="00DB2AB9"/>
    <w:rsid w:val="00DB2CDE"/>
    <w:rsid w:val="00DB2D53"/>
    <w:rsid w:val="00DB2F28"/>
    <w:rsid w:val="00DB40BF"/>
    <w:rsid w:val="00DB4D32"/>
    <w:rsid w:val="00DB5714"/>
    <w:rsid w:val="00DB709F"/>
    <w:rsid w:val="00DB7B26"/>
    <w:rsid w:val="00DB7B3F"/>
    <w:rsid w:val="00DB7BEA"/>
    <w:rsid w:val="00DB7C17"/>
    <w:rsid w:val="00DC02D7"/>
    <w:rsid w:val="00DC194B"/>
    <w:rsid w:val="00DC1F67"/>
    <w:rsid w:val="00DC274A"/>
    <w:rsid w:val="00DC2A6E"/>
    <w:rsid w:val="00DC2E3C"/>
    <w:rsid w:val="00DC3A80"/>
    <w:rsid w:val="00DC4359"/>
    <w:rsid w:val="00DC56A7"/>
    <w:rsid w:val="00DC57B8"/>
    <w:rsid w:val="00DC6180"/>
    <w:rsid w:val="00DC6F1A"/>
    <w:rsid w:val="00DC705C"/>
    <w:rsid w:val="00DC7729"/>
    <w:rsid w:val="00DD02E6"/>
    <w:rsid w:val="00DD080F"/>
    <w:rsid w:val="00DD0A06"/>
    <w:rsid w:val="00DD18A4"/>
    <w:rsid w:val="00DD1C12"/>
    <w:rsid w:val="00DD1F13"/>
    <w:rsid w:val="00DD3FC8"/>
    <w:rsid w:val="00DD4F3B"/>
    <w:rsid w:val="00DD565B"/>
    <w:rsid w:val="00DD5BB2"/>
    <w:rsid w:val="00DD645C"/>
    <w:rsid w:val="00DD6F79"/>
    <w:rsid w:val="00DD7CFE"/>
    <w:rsid w:val="00DD7F25"/>
    <w:rsid w:val="00DE0177"/>
    <w:rsid w:val="00DE13CD"/>
    <w:rsid w:val="00DE1749"/>
    <w:rsid w:val="00DE1A91"/>
    <w:rsid w:val="00DE2F54"/>
    <w:rsid w:val="00DE41BF"/>
    <w:rsid w:val="00DE4498"/>
    <w:rsid w:val="00DE47F9"/>
    <w:rsid w:val="00DE4C33"/>
    <w:rsid w:val="00DE4D74"/>
    <w:rsid w:val="00DE604A"/>
    <w:rsid w:val="00DE6D1B"/>
    <w:rsid w:val="00DE7FB7"/>
    <w:rsid w:val="00DF0B51"/>
    <w:rsid w:val="00DF0E0D"/>
    <w:rsid w:val="00DF2915"/>
    <w:rsid w:val="00DF3090"/>
    <w:rsid w:val="00DF340D"/>
    <w:rsid w:val="00DF3978"/>
    <w:rsid w:val="00DF42B9"/>
    <w:rsid w:val="00DF4675"/>
    <w:rsid w:val="00DF4A5B"/>
    <w:rsid w:val="00DF5848"/>
    <w:rsid w:val="00DF75AE"/>
    <w:rsid w:val="00DF7752"/>
    <w:rsid w:val="00E00481"/>
    <w:rsid w:val="00E00CD3"/>
    <w:rsid w:val="00E01592"/>
    <w:rsid w:val="00E06192"/>
    <w:rsid w:val="00E07835"/>
    <w:rsid w:val="00E07F14"/>
    <w:rsid w:val="00E102E9"/>
    <w:rsid w:val="00E105BE"/>
    <w:rsid w:val="00E1077E"/>
    <w:rsid w:val="00E10B7C"/>
    <w:rsid w:val="00E11328"/>
    <w:rsid w:val="00E113E2"/>
    <w:rsid w:val="00E115A2"/>
    <w:rsid w:val="00E11DE5"/>
    <w:rsid w:val="00E13237"/>
    <w:rsid w:val="00E13EA6"/>
    <w:rsid w:val="00E14457"/>
    <w:rsid w:val="00E1448E"/>
    <w:rsid w:val="00E1550C"/>
    <w:rsid w:val="00E1567B"/>
    <w:rsid w:val="00E16731"/>
    <w:rsid w:val="00E170FA"/>
    <w:rsid w:val="00E172FA"/>
    <w:rsid w:val="00E20861"/>
    <w:rsid w:val="00E20865"/>
    <w:rsid w:val="00E22D05"/>
    <w:rsid w:val="00E23642"/>
    <w:rsid w:val="00E23852"/>
    <w:rsid w:val="00E24C52"/>
    <w:rsid w:val="00E24DF9"/>
    <w:rsid w:val="00E25321"/>
    <w:rsid w:val="00E26A2B"/>
    <w:rsid w:val="00E272E9"/>
    <w:rsid w:val="00E27A34"/>
    <w:rsid w:val="00E310CA"/>
    <w:rsid w:val="00E315D9"/>
    <w:rsid w:val="00E339AE"/>
    <w:rsid w:val="00E33E19"/>
    <w:rsid w:val="00E35012"/>
    <w:rsid w:val="00E355D9"/>
    <w:rsid w:val="00E36152"/>
    <w:rsid w:val="00E361D7"/>
    <w:rsid w:val="00E363C4"/>
    <w:rsid w:val="00E36A02"/>
    <w:rsid w:val="00E37C1E"/>
    <w:rsid w:val="00E410BF"/>
    <w:rsid w:val="00E41B76"/>
    <w:rsid w:val="00E42EE7"/>
    <w:rsid w:val="00E4437A"/>
    <w:rsid w:val="00E44B95"/>
    <w:rsid w:val="00E44C9A"/>
    <w:rsid w:val="00E44EF4"/>
    <w:rsid w:val="00E45A92"/>
    <w:rsid w:val="00E45D5A"/>
    <w:rsid w:val="00E45E6A"/>
    <w:rsid w:val="00E462C5"/>
    <w:rsid w:val="00E46CEF"/>
    <w:rsid w:val="00E46FDC"/>
    <w:rsid w:val="00E53022"/>
    <w:rsid w:val="00E5393B"/>
    <w:rsid w:val="00E5429C"/>
    <w:rsid w:val="00E543F8"/>
    <w:rsid w:val="00E5612C"/>
    <w:rsid w:val="00E56B5F"/>
    <w:rsid w:val="00E571A6"/>
    <w:rsid w:val="00E57C8F"/>
    <w:rsid w:val="00E57D4D"/>
    <w:rsid w:val="00E60900"/>
    <w:rsid w:val="00E62235"/>
    <w:rsid w:val="00E62C6E"/>
    <w:rsid w:val="00E635D6"/>
    <w:rsid w:val="00E657B6"/>
    <w:rsid w:val="00E65916"/>
    <w:rsid w:val="00E66B38"/>
    <w:rsid w:val="00E67547"/>
    <w:rsid w:val="00E6790F"/>
    <w:rsid w:val="00E67AAD"/>
    <w:rsid w:val="00E67EDA"/>
    <w:rsid w:val="00E704B9"/>
    <w:rsid w:val="00E705CA"/>
    <w:rsid w:val="00E712B0"/>
    <w:rsid w:val="00E7130F"/>
    <w:rsid w:val="00E71E1D"/>
    <w:rsid w:val="00E723C1"/>
    <w:rsid w:val="00E72AB5"/>
    <w:rsid w:val="00E73108"/>
    <w:rsid w:val="00E732A1"/>
    <w:rsid w:val="00E74CFE"/>
    <w:rsid w:val="00E762BC"/>
    <w:rsid w:val="00E77310"/>
    <w:rsid w:val="00E80136"/>
    <w:rsid w:val="00E807DB"/>
    <w:rsid w:val="00E8088B"/>
    <w:rsid w:val="00E80B8B"/>
    <w:rsid w:val="00E82222"/>
    <w:rsid w:val="00E8238A"/>
    <w:rsid w:val="00E825F7"/>
    <w:rsid w:val="00E826F8"/>
    <w:rsid w:val="00E84DCF"/>
    <w:rsid w:val="00E853AA"/>
    <w:rsid w:val="00E907F5"/>
    <w:rsid w:val="00E92263"/>
    <w:rsid w:val="00E923F5"/>
    <w:rsid w:val="00E928C8"/>
    <w:rsid w:val="00E928CD"/>
    <w:rsid w:val="00E92A85"/>
    <w:rsid w:val="00E92E68"/>
    <w:rsid w:val="00E92F62"/>
    <w:rsid w:val="00E934C9"/>
    <w:rsid w:val="00E93C56"/>
    <w:rsid w:val="00E94BF5"/>
    <w:rsid w:val="00E950A3"/>
    <w:rsid w:val="00EA0333"/>
    <w:rsid w:val="00EA098E"/>
    <w:rsid w:val="00EA0AA0"/>
    <w:rsid w:val="00EA0B88"/>
    <w:rsid w:val="00EA136A"/>
    <w:rsid w:val="00EA1FA4"/>
    <w:rsid w:val="00EA37BE"/>
    <w:rsid w:val="00EA3C40"/>
    <w:rsid w:val="00EA3D78"/>
    <w:rsid w:val="00EA4ADF"/>
    <w:rsid w:val="00EA4EC7"/>
    <w:rsid w:val="00EA50E8"/>
    <w:rsid w:val="00EA5D68"/>
    <w:rsid w:val="00EA63B1"/>
    <w:rsid w:val="00EA6B6B"/>
    <w:rsid w:val="00EA7420"/>
    <w:rsid w:val="00EA7B42"/>
    <w:rsid w:val="00EB02D8"/>
    <w:rsid w:val="00EB1243"/>
    <w:rsid w:val="00EB1256"/>
    <w:rsid w:val="00EB1C98"/>
    <w:rsid w:val="00EB3D6D"/>
    <w:rsid w:val="00EB58AB"/>
    <w:rsid w:val="00EB65B8"/>
    <w:rsid w:val="00EB6723"/>
    <w:rsid w:val="00EB6DC5"/>
    <w:rsid w:val="00EB7071"/>
    <w:rsid w:val="00EB7D66"/>
    <w:rsid w:val="00EC01FA"/>
    <w:rsid w:val="00EC082A"/>
    <w:rsid w:val="00EC0C21"/>
    <w:rsid w:val="00EC12F1"/>
    <w:rsid w:val="00EC1BEF"/>
    <w:rsid w:val="00EC1F70"/>
    <w:rsid w:val="00EC36BE"/>
    <w:rsid w:val="00EC36F8"/>
    <w:rsid w:val="00EC3B2E"/>
    <w:rsid w:val="00EC44E5"/>
    <w:rsid w:val="00EC52A3"/>
    <w:rsid w:val="00EC5468"/>
    <w:rsid w:val="00EC563A"/>
    <w:rsid w:val="00EC598E"/>
    <w:rsid w:val="00EC6F92"/>
    <w:rsid w:val="00ED03D5"/>
    <w:rsid w:val="00ED3F4D"/>
    <w:rsid w:val="00ED45A4"/>
    <w:rsid w:val="00ED49BA"/>
    <w:rsid w:val="00ED57B2"/>
    <w:rsid w:val="00ED60A2"/>
    <w:rsid w:val="00ED756A"/>
    <w:rsid w:val="00EE05A4"/>
    <w:rsid w:val="00EE12F5"/>
    <w:rsid w:val="00EE4D55"/>
    <w:rsid w:val="00EE5214"/>
    <w:rsid w:val="00EE5525"/>
    <w:rsid w:val="00EE57CB"/>
    <w:rsid w:val="00EE5E81"/>
    <w:rsid w:val="00EE6B7C"/>
    <w:rsid w:val="00EF12E1"/>
    <w:rsid w:val="00EF1DC6"/>
    <w:rsid w:val="00EF37C1"/>
    <w:rsid w:val="00EF3A04"/>
    <w:rsid w:val="00EF451E"/>
    <w:rsid w:val="00EF4632"/>
    <w:rsid w:val="00EF463A"/>
    <w:rsid w:val="00EF5121"/>
    <w:rsid w:val="00EF5B2D"/>
    <w:rsid w:val="00EF635C"/>
    <w:rsid w:val="00EF656E"/>
    <w:rsid w:val="00EF6A65"/>
    <w:rsid w:val="00EF6C70"/>
    <w:rsid w:val="00F01170"/>
    <w:rsid w:val="00F01805"/>
    <w:rsid w:val="00F0224A"/>
    <w:rsid w:val="00F0226C"/>
    <w:rsid w:val="00F0277A"/>
    <w:rsid w:val="00F047DF"/>
    <w:rsid w:val="00F057C5"/>
    <w:rsid w:val="00F05E83"/>
    <w:rsid w:val="00F065B7"/>
    <w:rsid w:val="00F06730"/>
    <w:rsid w:val="00F06C6A"/>
    <w:rsid w:val="00F072C0"/>
    <w:rsid w:val="00F102D5"/>
    <w:rsid w:val="00F10B24"/>
    <w:rsid w:val="00F10B87"/>
    <w:rsid w:val="00F10BE5"/>
    <w:rsid w:val="00F11078"/>
    <w:rsid w:val="00F11B40"/>
    <w:rsid w:val="00F11E27"/>
    <w:rsid w:val="00F12E13"/>
    <w:rsid w:val="00F13860"/>
    <w:rsid w:val="00F13C0E"/>
    <w:rsid w:val="00F13CA9"/>
    <w:rsid w:val="00F13D49"/>
    <w:rsid w:val="00F143BD"/>
    <w:rsid w:val="00F1441A"/>
    <w:rsid w:val="00F148BE"/>
    <w:rsid w:val="00F14B60"/>
    <w:rsid w:val="00F14D6C"/>
    <w:rsid w:val="00F1559E"/>
    <w:rsid w:val="00F161EB"/>
    <w:rsid w:val="00F16239"/>
    <w:rsid w:val="00F167D7"/>
    <w:rsid w:val="00F171E6"/>
    <w:rsid w:val="00F2050C"/>
    <w:rsid w:val="00F20678"/>
    <w:rsid w:val="00F220FA"/>
    <w:rsid w:val="00F24BF1"/>
    <w:rsid w:val="00F260BE"/>
    <w:rsid w:val="00F27274"/>
    <w:rsid w:val="00F2774F"/>
    <w:rsid w:val="00F27E0B"/>
    <w:rsid w:val="00F30760"/>
    <w:rsid w:val="00F317EE"/>
    <w:rsid w:val="00F31814"/>
    <w:rsid w:val="00F318AC"/>
    <w:rsid w:val="00F324BD"/>
    <w:rsid w:val="00F336A7"/>
    <w:rsid w:val="00F33831"/>
    <w:rsid w:val="00F33E80"/>
    <w:rsid w:val="00F36464"/>
    <w:rsid w:val="00F36B1E"/>
    <w:rsid w:val="00F40498"/>
    <w:rsid w:val="00F415F8"/>
    <w:rsid w:val="00F42A8E"/>
    <w:rsid w:val="00F438D0"/>
    <w:rsid w:val="00F441B1"/>
    <w:rsid w:val="00F448B4"/>
    <w:rsid w:val="00F44E85"/>
    <w:rsid w:val="00F45DA5"/>
    <w:rsid w:val="00F46A45"/>
    <w:rsid w:val="00F46ACD"/>
    <w:rsid w:val="00F47AD7"/>
    <w:rsid w:val="00F5033C"/>
    <w:rsid w:val="00F50FEF"/>
    <w:rsid w:val="00F51696"/>
    <w:rsid w:val="00F522B0"/>
    <w:rsid w:val="00F52788"/>
    <w:rsid w:val="00F5328B"/>
    <w:rsid w:val="00F539D9"/>
    <w:rsid w:val="00F53A4C"/>
    <w:rsid w:val="00F610E2"/>
    <w:rsid w:val="00F61114"/>
    <w:rsid w:val="00F61210"/>
    <w:rsid w:val="00F613E1"/>
    <w:rsid w:val="00F61B9F"/>
    <w:rsid w:val="00F61DF2"/>
    <w:rsid w:val="00F62324"/>
    <w:rsid w:val="00F636CC"/>
    <w:rsid w:val="00F63A02"/>
    <w:rsid w:val="00F64B8B"/>
    <w:rsid w:val="00F6504A"/>
    <w:rsid w:val="00F66134"/>
    <w:rsid w:val="00F6652E"/>
    <w:rsid w:val="00F66ECE"/>
    <w:rsid w:val="00F67049"/>
    <w:rsid w:val="00F67946"/>
    <w:rsid w:val="00F715FD"/>
    <w:rsid w:val="00F71A45"/>
    <w:rsid w:val="00F71F2B"/>
    <w:rsid w:val="00F71FC1"/>
    <w:rsid w:val="00F727BC"/>
    <w:rsid w:val="00F73B0A"/>
    <w:rsid w:val="00F7416F"/>
    <w:rsid w:val="00F7457B"/>
    <w:rsid w:val="00F745EF"/>
    <w:rsid w:val="00F75479"/>
    <w:rsid w:val="00F7560B"/>
    <w:rsid w:val="00F7611C"/>
    <w:rsid w:val="00F76C59"/>
    <w:rsid w:val="00F773E0"/>
    <w:rsid w:val="00F7765F"/>
    <w:rsid w:val="00F778BC"/>
    <w:rsid w:val="00F77AD1"/>
    <w:rsid w:val="00F80E37"/>
    <w:rsid w:val="00F81D35"/>
    <w:rsid w:val="00F81E20"/>
    <w:rsid w:val="00F81EAF"/>
    <w:rsid w:val="00F82724"/>
    <w:rsid w:val="00F82E55"/>
    <w:rsid w:val="00F831E3"/>
    <w:rsid w:val="00F83D63"/>
    <w:rsid w:val="00F84570"/>
    <w:rsid w:val="00F854D8"/>
    <w:rsid w:val="00F85B38"/>
    <w:rsid w:val="00F86488"/>
    <w:rsid w:val="00F87765"/>
    <w:rsid w:val="00F87F51"/>
    <w:rsid w:val="00F90116"/>
    <w:rsid w:val="00F90D4E"/>
    <w:rsid w:val="00F926B9"/>
    <w:rsid w:val="00F94722"/>
    <w:rsid w:val="00F94E24"/>
    <w:rsid w:val="00F952EB"/>
    <w:rsid w:val="00F95C35"/>
    <w:rsid w:val="00F95DB4"/>
    <w:rsid w:val="00F963D1"/>
    <w:rsid w:val="00F97EA8"/>
    <w:rsid w:val="00F97EAB"/>
    <w:rsid w:val="00FA012F"/>
    <w:rsid w:val="00FA15C5"/>
    <w:rsid w:val="00FA24A9"/>
    <w:rsid w:val="00FA3383"/>
    <w:rsid w:val="00FA3947"/>
    <w:rsid w:val="00FA3DAE"/>
    <w:rsid w:val="00FA5509"/>
    <w:rsid w:val="00FA5AA1"/>
    <w:rsid w:val="00FA5FE9"/>
    <w:rsid w:val="00FA6A8D"/>
    <w:rsid w:val="00FA6D97"/>
    <w:rsid w:val="00FA6FC6"/>
    <w:rsid w:val="00FA705C"/>
    <w:rsid w:val="00FA75A0"/>
    <w:rsid w:val="00FB0602"/>
    <w:rsid w:val="00FB0C2D"/>
    <w:rsid w:val="00FB134A"/>
    <w:rsid w:val="00FB4AD6"/>
    <w:rsid w:val="00FB4E75"/>
    <w:rsid w:val="00FB5118"/>
    <w:rsid w:val="00FB5492"/>
    <w:rsid w:val="00FB57B1"/>
    <w:rsid w:val="00FB584B"/>
    <w:rsid w:val="00FB5B3C"/>
    <w:rsid w:val="00FB5CCF"/>
    <w:rsid w:val="00FB5F59"/>
    <w:rsid w:val="00FB6E4C"/>
    <w:rsid w:val="00FC0193"/>
    <w:rsid w:val="00FC01A0"/>
    <w:rsid w:val="00FC056E"/>
    <w:rsid w:val="00FC0B57"/>
    <w:rsid w:val="00FC0BD2"/>
    <w:rsid w:val="00FC2072"/>
    <w:rsid w:val="00FC3522"/>
    <w:rsid w:val="00FC3799"/>
    <w:rsid w:val="00FC38FD"/>
    <w:rsid w:val="00FC414D"/>
    <w:rsid w:val="00FC4C27"/>
    <w:rsid w:val="00FC6D9B"/>
    <w:rsid w:val="00FC75C9"/>
    <w:rsid w:val="00FD0813"/>
    <w:rsid w:val="00FD087C"/>
    <w:rsid w:val="00FD0DCA"/>
    <w:rsid w:val="00FD10F9"/>
    <w:rsid w:val="00FD20A7"/>
    <w:rsid w:val="00FD2A11"/>
    <w:rsid w:val="00FD2D7B"/>
    <w:rsid w:val="00FD50F7"/>
    <w:rsid w:val="00FD5743"/>
    <w:rsid w:val="00FD6A9A"/>
    <w:rsid w:val="00FD6A9F"/>
    <w:rsid w:val="00FD6E47"/>
    <w:rsid w:val="00FD7FE9"/>
    <w:rsid w:val="00FE08EE"/>
    <w:rsid w:val="00FE1302"/>
    <w:rsid w:val="00FE16A8"/>
    <w:rsid w:val="00FE257E"/>
    <w:rsid w:val="00FE2BFA"/>
    <w:rsid w:val="00FE3112"/>
    <w:rsid w:val="00FE3842"/>
    <w:rsid w:val="00FE4062"/>
    <w:rsid w:val="00FE4186"/>
    <w:rsid w:val="00FE5776"/>
    <w:rsid w:val="00FE5F1E"/>
    <w:rsid w:val="00FE64C9"/>
    <w:rsid w:val="00FE7185"/>
    <w:rsid w:val="00FE7773"/>
    <w:rsid w:val="00FF10B1"/>
    <w:rsid w:val="00FF1603"/>
    <w:rsid w:val="00FF1ECB"/>
    <w:rsid w:val="00FF2523"/>
    <w:rsid w:val="00FF348A"/>
    <w:rsid w:val="00FF35A4"/>
    <w:rsid w:val="00FF4559"/>
    <w:rsid w:val="00FF64C8"/>
    <w:rsid w:val="00FF6ADF"/>
    <w:rsid w:val="00FF6C1F"/>
    <w:rsid w:val="00FF77BA"/>
    <w:rsid w:val="0185AA6A"/>
    <w:rsid w:val="03D8BC0D"/>
    <w:rsid w:val="08598382"/>
    <w:rsid w:val="0D07AF56"/>
    <w:rsid w:val="0D3BC2B7"/>
    <w:rsid w:val="135B9877"/>
    <w:rsid w:val="135BF387"/>
    <w:rsid w:val="1BD7DCE4"/>
    <w:rsid w:val="1BF7C667"/>
    <w:rsid w:val="1C3EAD3A"/>
    <w:rsid w:val="2231B511"/>
    <w:rsid w:val="25C9BE3D"/>
    <w:rsid w:val="261AF3FC"/>
    <w:rsid w:val="27823206"/>
    <w:rsid w:val="2D47ED45"/>
    <w:rsid w:val="2EE6EEDA"/>
    <w:rsid w:val="337D8DA5"/>
    <w:rsid w:val="38A9AD79"/>
    <w:rsid w:val="39CFFBEB"/>
    <w:rsid w:val="3A47DE62"/>
    <w:rsid w:val="3E09C82D"/>
    <w:rsid w:val="40521184"/>
    <w:rsid w:val="409B911E"/>
    <w:rsid w:val="44569C21"/>
    <w:rsid w:val="45DD95E4"/>
    <w:rsid w:val="4F75CA22"/>
    <w:rsid w:val="5305292F"/>
    <w:rsid w:val="5463A513"/>
    <w:rsid w:val="574EB0DC"/>
    <w:rsid w:val="5BB02D4A"/>
    <w:rsid w:val="6003B08B"/>
    <w:rsid w:val="6194D4B4"/>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CE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C75"/>
    <w:pPr>
      <w:spacing w:after="120" w:line="288" w:lineRule="auto"/>
    </w:pPr>
    <w:rPr>
      <w:rFonts w:ascii="Montserrat" w:hAnsi="Montserrat" w:cs="Segoe UI"/>
      <w:sz w:val="20"/>
      <w:szCs w:val="22"/>
    </w:rPr>
  </w:style>
  <w:style w:type="paragraph" w:styleId="Heading1">
    <w:name w:val="heading 1"/>
    <w:basedOn w:val="Normal"/>
    <w:next w:val="Normal"/>
    <w:link w:val="Heading1Char"/>
    <w:uiPriority w:val="9"/>
    <w:qFormat/>
    <w:rsid w:val="003B0182"/>
    <w:pPr>
      <w:spacing w:before="240"/>
      <w:outlineLvl w:val="0"/>
    </w:pPr>
    <w:rPr>
      <w:b/>
      <w:bCs/>
      <w:color w:val="002060"/>
      <w:sz w:val="32"/>
      <w:szCs w:val="32"/>
    </w:rPr>
  </w:style>
  <w:style w:type="paragraph" w:styleId="Heading2">
    <w:name w:val="heading 2"/>
    <w:basedOn w:val="Normal"/>
    <w:next w:val="Normal"/>
    <w:link w:val="Heading2Char"/>
    <w:uiPriority w:val="9"/>
    <w:unhideWhenUsed/>
    <w:qFormat/>
    <w:rsid w:val="003B0182"/>
    <w:pPr>
      <w:spacing w:before="240" w:after="0"/>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3B0182"/>
    <w:rPr>
      <w:rFonts w:ascii="Segoe UI" w:hAnsi="Segoe UI" w:cs="Segoe UI"/>
      <w:b/>
      <w:bCs/>
      <w:u w:val="single"/>
    </w:rPr>
  </w:style>
  <w:style w:type="character" w:customStyle="1" w:styleId="Heading1Char">
    <w:name w:val="Heading 1 Char"/>
    <w:basedOn w:val="DefaultParagraphFont"/>
    <w:link w:val="Heading1"/>
    <w:uiPriority w:val="9"/>
    <w:rsid w:val="003B0182"/>
    <w:rPr>
      <w:rFonts w:ascii="Segoe UI" w:hAnsi="Segoe UI" w:cs="Segoe UI"/>
      <w:b/>
      <w:bCs/>
      <w:color w:val="002060"/>
      <w:sz w:val="32"/>
      <w:szCs w:val="32"/>
    </w:rPr>
  </w:style>
  <w:style w:type="paragraph" w:customStyle="1" w:styleId="Instructions">
    <w:name w:val="Instructions"/>
    <w:basedOn w:val="Normal"/>
    <w:link w:val="InstructionsChar"/>
    <w:rsid w:val="000543CB"/>
    <w:pPr>
      <w:spacing w:before="120"/>
    </w:pPr>
    <w:rPr>
      <w:i/>
      <w:iCs/>
      <w:color w:val="538135" w:themeColor="accent6" w:themeShade="BF"/>
      <w:szCs w:val="24"/>
    </w:rPr>
  </w:style>
  <w:style w:type="character" w:customStyle="1" w:styleId="InstructionsChar">
    <w:name w:val="Instructions Char"/>
    <w:basedOn w:val="Heading2Char"/>
    <w:link w:val="Instructions"/>
    <w:rsid w:val="000543CB"/>
    <w:rPr>
      <w:rFonts w:ascii="Segoe UI" w:hAnsi="Segoe UI" w:cs="Segoe UI"/>
      <w:b w:val="0"/>
      <w:bCs w:val="0"/>
      <w:i/>
      <w:iCs/>
      <w:color w:val="538135" w:themeColor="accent6" w:themeShade="BF"/>
      <w:sz w:val="20"/>
      <w:u w:val="single"/>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unhideWhenUsed/>
    <w:qFormat/>
    <w:rsid w:val="00791EE0"/>
  </w:style>
  <w:style w:type="paragraph" w:customStyle="1" w:styleId="Question">
    <w:name w:val="Question"/>
    <w:basedOn w:val="Normal"/>
    <w:link w:val="QuestionChar"/>
    <w:qFormat/>
    <w:rsid w:val="00087920"/>
    <w:rPr>
      <w:b/>
      <w:bCs/>
      <w:lang w:eastAsia="en-AU"/>
    </w:rPr>
  </w:style>
  <w:style w:type="character" w:customStyle="1" w:styleId="BodyTextChar">
    <w:name w:val="Body Text Char"/>
    <w:basedOn w:val="DefaultParagraphFont"/>
    <w:link w:val="BodyText"/>
    <w:uiPriority w:val="99"/>
    <w:rsid w:val="00791EE0"/>
    <w:rPr>
      <w:rFonts w:ascii="Segoe UI" w:hAnsi="Segoe UI" w:cs="Segoe UI"/>
      <w:sz w:val="22"/>
      <w:szCs w:val="22"/>
    </w:rPr>
  </w:style>
  <w:style w:type="character" w:customStyle="1" w:styleId="QuestionChar">
    <w:name w:val="Question Char"/>
    <w:basedOn w:val="DefaultParagraphFont"/>
    <w:link w:val="Question"/>
    <w:rsid w:val="003B0182"/>
    <w:rPr>
      <w:rFonts w:ascii="Segoe UI" w:hAnsi="Segoe UI" w:cs="Segoe UI"/>
      <w:b/>
      <w:bCs/>
      <w:sz w:val="22"/>
      <w:szCs w:val="22"/>
      <w:lang w:eastAsia="en-AU"/>
    </w:rPr>
  </w:style>
  <w:style w:type="paragraph" w:customStyle="1" w:styleId="Tabletext">
    <w:name w:val="Table text"/>
    <w:basedOn w:val="Normal"/>
    <w:link w:val="TabletextChar"/>
    <w:qFormat/>
    <w:rsid w:val="000543CB"/>
    <w:pPr>
      <w:spacing w:before="40" w:after="40"/>
    </w:pPr>
    <w:rPr>
      <w:szCs w:val="24"/>
    </w:rPr>
  </w:style>
  <w:style w:type="character" w:customStyle="1" w:styleId="TabletextChar">
    <w:name w:val="Table text Char"/>
    <w:basedOn w:val="DefaultParagraphFont"/>
    <w:link w:val="Tabletext"/>
    <w:rsid w:val="000543CB"/>
    <w:rPr>
      <w:rFonts w:ascii="Segoe UI" w:hAnsi="Segoe UI" w:cs="Segoe UI"/>
      <w:sz w:val="20"/>
    </w:rPr>
  </w:style>
  <w:style w:type="table" w:styleId="TableGridLight">
    <w:name w:val="Grid Table Light"/>
    <w:basedOn w:val="TableNormal"/>
    <w:uiPriority w:val="40"/>
    <w:rsid w:val="00E45D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customStyle="1" w:styleId="TabFigNotes18">
    <w:name w:val="TabFigNotes+18"/>
    <w:basedOn w:val="Instructions"/>
    <w:qFormat/>
    <w:rsid w:val="000543CB"/>
    <w:pPr>
      <w:spacing w:before="0" w:after="360" w:line="276" w:lineRule="auto"/>
      <w:ind w:left="170" w:hanging="170"/>
      <w:contextualSpacing/>
    </w:pPr>
    <w:rPr>
      <w:i w:val="0"/>
      <w:color w:val="auto"/>
      <w:sz w:val="16"/>
    </w:rPr>
  </w:style>
  <w:style w:type="paragraph" w:styleId="ListParagraph">
    <w:name w:val="List Paragraph"/>
    <w:basedOn w:val="Normal"/>
    <w:uiPriority w:val="34"/>
    <w:qFormat/>
    <w:rsid w:val="0081285C"/>
    <w:pPr>
      <w:ind w:left="720"/>
      <w:contextualSpacing/>
    </w:pPr>
  </w:style>
  <w:style w:type="table" w:styleId="PlainTable2">
    <w:name w:val="Plain Table 2"/>
    <w:basedOn w:val="TableNormal"/>
    <w:uiPriority w:val="42"/>
    <w:rsid w:val="001D1E64"/>
    <w:pPr>
      <w:spacing w:after="0" w:line="240" w:lineRule="auto"/>
    </w:pPr>
    <w:rPr>
      <w:rFonts w:asciiTheme="minorHAnsi" w:eastAsia="Calibri" w:hAnsiTheme="minorHAnsi" w:cstheme="minorBidi"/>
      <w:sz w:val="22"/>
      <w:szCs w:val="22"/>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8pt">
    <w:name w:val="Table text 8pt"/>
    <w:basedOn w:val="Normal"/>
    <w:qFormat/>
    <w:rsid w:val="001D1E64"/>
    <w:pPr>
      <w:keepNext/>
      <w:keepLines/>
      <w:spacing w:before="40" w:after="40" w:line="259" w:lineRule="auto"/>
    </w:pPr>
    <w:rPr>
      <w:rFonts w:eastAsia="Calibri" w:cs="Calibri"/>
      <w:sz w:val="16"/>
      <w:szCs w:val="16"/>
    </w:rPr>
  </w:style>
  <w:style w:type="paragraph" w:customStyle="1" w:styleId="TableFigNotes18">
    <w:name w:val="TableFigNotes+18"/>
    <w:basedOn w:val="Normal"/>
    <w:next w:val="BodyText"/>
    <w:link w:val="TableFigNotes18Char"/>
    <w:uiPriority w:val="4"/>
    <w:qFormat/>
    <w:rsid w:val="001D1E64"/>
    <w:pPr>
      <w:spacing w:before="60" w:after="360" w:line="276" w:lineRule="auto"/>
      <w:contextualSpacing/>
    </w:pPr>
    <w:rPr>
      <w:rFonts w:eastAsia="Calibri" w:cs="Calibri"/>
      <w:sz w:val="14"/>
      <w:szCs w:val="20"/>
    </w:rPr>
  </w:style>
  <w:style w:type="character" w:customStyle="1" w:styleId="TableFigNotes18Char">
    <w:name w:val="TableFigNotes+18 Char"/>
    <w:basedOn w:val="DefaultParagraphFont"/>
    <w:link w:val="TableFigNotes18"/>
    <w:uiPriority w:val="4"/>
    <w:locked/>
    <w:rsid w:val="001D1E64"/>
    <w:rPr>
      <w:rFonts w:ascii="Montserrat" w:eastAsia="Calibri" w:hAnsi="Montserrat" w:cs="Calibri"/>
      <w:sz w:val="14"/>
      <w:szCs w:val="20"/>
    </w:rPr>
  </w:style>
  <w:style w:type="paragraph" w:styleId="Caption">
    <w:name w:val="caption"/>
    <w:aliases w:val="Table and Figure Name"/>
    <w:next w:val="Normal"/>
    <w:link w:val="CaptionChar"/>
    <w:uiPriority w:val="99"/>
    <w:qFormat/>
    <w:rsid w:val="001D1E64"/>
    <w:pPr>
      <w:keepNext/>
      <w:keepLines/>
      <w:spacing w:before="240" w:after="120" w:line="288" w:lineRule="auto"/>
      <w:ind w:left="794" w:hanging="794"/>
    </w:pPr>
    <w:rPr>
      <w:rFonts w:ascii="Montserrat" w:eastAsia="Calibri" w:hAnsi="Montserrat" w:cs="Calibri"/>
      <w:b/>
      <w:bCs/>
      <w:sz w:val="18"/>
      <w:szCs w:val="18"/>
    </w:rPr>
  </w:style>
  <w:style w:type="character" w:customStyle="1" w:styleId="CaptionChar">
    <w:name w:val="Caption Char"/>
    <w:aliases w:val="Table and Figure Name Char"/>
    <w:basedOn w:val="DefaultParagraphFont"/>
    <w:link w:val="Caption"/>
    <w:uiPriority w:val="99"/>
    <w:locked/>
    <w:rsid w:val="001D1E64"/>
    <w:rPr>
      <w:rFonts w:ascii="Montserrat" w:eastAsia="Calibri" w:hAnsi="Montserrat" w:cs="Calibri"/>
      <w:b/>
      <w:bCs/>
      <w:sz w:val="18"/>
      <w:szCs w:val="18"/>
    </w:rPr>
  </w:style>
  <w:style w:type="paragraph" w:customStyle="1" w:styleId="EndNoteBibliographyTitle">
    <w:name w:val="EndNote Bibliography Title"/>
    <w:basedOn w:val="Normal"/>
    <w:link w:val="EndNoteBibliographyTitleChar"/>
    <w:rsid w:val="0025233F"/>
    <w:pPr>
      <w:spacing w:after="0"/>
      <w:jc w:val="center"/>
    </w:pPr>
    <w:rPr>
      <w:noProof/>
      <w:sz w:val="18"/>
      <w:lang w:val="en-US"/>
    </w:rPr>
  </w:style>
  <w:style w:type="character" w:customStyle="1" w:styleId="EndNoteBibliographyTitleChar">
    <w:name w:val="EndNote Bibliography Title Char"/>
    <w:basedOn w:val="BodyTextChar"/>
    <w:link w:val="EndNoteBibliographyTitle"/>
    <w:rsid w:val="0025233F"/>
    <w:rPr>
      <w:rFonts w:ascii="Montserrat" w:hAnsi="Montserrat" w:cs="Segoe UI"/>
      <w:noProof/>
      <w:sz w:val="18"/>
      <w:szCs w:val="22"/>
      <w:lang w:val="en-US"/>
    </w:rPr>
  </w:style>
  <w:style w:type="paragraph" w:customStyle="1" w:styleId="EndNoteBibliography">
    <w:name w:val="EndNote Bibliography"/>
    <w:basedOn w:val="Normal"/>
    <w:link w:val="EndNoteBibliographyChar"/>
    <w:rsid w:val="0025233F"/>
    <w:pPr>
      <w:spacing w:line="240" w:lineRule="auto"/>
    </w:pPr>
    <w:rPr>
      <w:noProof/>
      <w:sz w:val="18"/>
      <w:lang w:val="en-US"/>
    </w:rPr>
  </w:style>
  <w:style w:type="character" w:customStyle="1" w:styleId="EndNoteBibliographyChar">
    <w:name w:val="EndNote Bibliography Char"/>
    <w:basedOn w:val="BodyTextChar"/>
    <w:link w:val="EndNoteBibliography"/>
    <w:rsid w:val="0025233F"/>
    <w:rPr>
      <w:rFonts w:ascii="Montserrat" w:hAnsi="Montserrat" w:cs="Segoe UI"/>
      <w:noProof/>
      <w:sz w:val="18"/>
      <w:szCs w:val="22"/>
      <w:lang w:val="en-US"/>
    </w:rPr>
  </w:style>
  <w:style w:type="character" w:styleId="Hyperlink">
    <w:name w:val="Hyperlink"/>
    <w:basedOn w:val="DefaultParagraphFont"/>
    <w:uiPriority w:val="99"/>
    <w:unhideWhenUsed/>
    <w:rsid w:val="00693ED5"/>
    <w:rPr>
      <w:color w:val="0563C1" w:themeColor="hyperlink"/>
      <w:u w:val="single"/>
    </w:rPr>
  </w:style>
  <w:style w:type="character" w:styleId="UnresolvedMention">
    <w:name w:val="Unresolved Mention"/>
    <w:basedOn w:val="DefaultParagraphFont"/>
    <w:uiPriority w:val="99"/>
    <w:semiHidden/>
    <w:unhideWhenUsed/>
    <w:rsid w:val="00693ED5"/>
    <w:rPr>
      <w:color w:val="605E5C"/>
      <w:shd w:val="clear" w:color="auto" w:fill="E1DFDD"/>
    </w:rPr>
  </w:style>
  <w:style w:type="paragraph" w:customStyle="1" w:styleId="bodytextOriginal">
    <w:name w:val="bodytextOriginal"/>
    <w:basedOn w:val="Normal"/>
    <w:qFormat/>
    <w:rsid w:val="002865F6"/>
    <w:pPr>
      <w:spacing w:before="100" w:beforeAutospacing="1" w:after="100" w:afterAutospacing="1" w:line="276" w:lineRule="auto"/>
    </w:pPr>
    <w:rPr>
      <w:rFonts w:ascii="Calibri" w:eastAsia="Calibri" w:hAnsi="Calibri" w:cs="Calibri"/>
      <w:color w:val="A6A6A6" w:themeColor="background1" w:themeShade="A6"/>
      <w:sz w:val="24"/>
      <w:szCs w:val="24"/>
    </w:rPr>
  </w:style>
  <w:style w:type="character" w:styleId="FollowedHyperlink">
    <w:name w:val="FollowedHyperlink"/>
    <w:basedOn w:val="DefaultParagraphFont"/>
    <w:uiPriority w:val="99"/>
    <w:semiHidden/>
    <w:unhideWhenUsed/>
    <w:rsid w:val="009A1AAD"/>
    <w:rPr>
      <w:color w:val="954F72" w:themeColor="followedHyperlink"/>
      <w:u w:val="single"/>
    </w:rPr>
  </w:style>
  <w:style w:type="character" w:styleId="Mention">
    <w:name w:val="Mention"/>
    <w:basedOn w:val="DefaultParagraphFont"/>
    <w:uiPriority w:val="99"/>
    <w:unhideWhenUsed/>
    <w:rsid w:val="001867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pubmed.ncbi.nlm.nih.gov/2435465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ubmed.ncbi.nlm.nih.gov/32964529/" TargetMode="External"/><Relationship Id="rId2" Type="http://schemas.openxmlformats.org/officeDocument/2006/relationships/numbering" Target="numbering.xml"/><Relationship Id="rId16" Type="http://schemas.openxmlformats.org/officeDocument/2006/relationships/hyperlink" Target="https://pubmed.ncbi.nlm.nih.gov/33025659/" TargetMode="External"/><Relationship Id="rId20" Type="http://schemas.openxmlformats.org/officeDocument/2006/relationships/hyperlink" Target="https://pubmed.ncbi.nlm.nih.gov/407624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cancer.org.au/assets/pdf/cutaneous-t-cell-lymphom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549D1-9063-436D-B90A-CFB01509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6251</Words>
  <Characters>60295</Characters>
  <Application>Microsoft Office Word</Application>
  <DocSecurity>0</DocSecurity>
  <PresentationFormat/>
  <Lines>1339</Lines>
  <Paragraphs>665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65881</CharactersWithSpaces>
  <SharedDoc>false</SharedDoc>
  <HyperlinkBase/>
  <HLinks>
    <vt:vector size="36" baseType="variant">
      <vt:variant>
        <vt:i4>917506</vt:i4>
      </vt:variant>
      <vt:variant>
        <vt:i4>242</vt:i4>
      </vt:variant>
      <vt:variant>
        <vt:i4>0</vt:i4>
      </vt:variant>
      <vt:variant>
        <vt:i4>5</vt:i4>
      </vt:variant>
      <vt:variant>
        <vt:lpwstr>https://pubmed.ncbi.nlm.nih.gov/40762446/</vt:lpwstr>
      </vt:variant>
      <vt:variant>
        <vt:lpwstr/>
      </vt:variant>
      <vt:variant>
        <vt:i4>3735588</vt:i4>
      </vt:variant>
      <vt:variant>
        <vt:i4>239</vt:i4>
      </vt:variant>
      <vt:variant>
        <vt:i4>0</vt:i4>
      </vt:variant>
      <vt:variant>
        <vt:i4>5</vt:i4>
      </vt:variant>
      <vt:variant>
        <vt:lpwstr>https://www.cancer.org.au/assets/pdf/cutaneous-t-cell-lymphoma</vt:lpwstr>
      </vt:variant>
      <vt:variant>
        <vt:lpwstr/>
      </vt:variant>
      <vt:variant>
        <vt:i4>917511</vt:i4>
      </vt:variant>
      <vt:variant>
        <vt:i4>236</vt:i4>
      </vt:variant>
      <vt:variant>
        <vt:i4>0</vt:i4>
      </vt:variant>
      <vt:variant>
        <vt:i4>5</vt:i4>
      </vt:variant>
      <vt:variant>
        <vt:lpwstr>https://pubmed.ncbi.nlm.nih.gov/24354653/</vt:lpwstr>
      </vt:variant>
      <vt:variant>
        <vt:lpwstr/>
      </vt:variant>
      <vt:variant>
        <vt:i4>131083</vt:i4>
      </vt:variant>
      <vt:variant>
        <vt:i4>233</vt:i4>
      </vt:variant>
      <vt:variant>
        <vt:i4>0</vt:i4>
      </vt:variant>
      <vt:variant>
        <vt:i4>5</vt:i4>
      </vt:variant>
      <vt:variant>
        <vt:lpwstr>https://pubmed.ncbi.nlm.nih.gov/32964529/</vt:lpwstr>
      </vt:variant>
      <vt:variant>
        <vt:lpwstr/>
      </vt:variant>
      <vt:variant>
        <vt:i4>262148</vt:i4>
      </vt:variant>
      <vt:variant>
        <vt:i4>230</vt:i4>
      </vt:variant>
      <vt:variant>
        <vt:i4>0</vt:i4>
      </vt:variant>
      <vt:variant>
        <vt:i4>5</vt:i4>
      </vt:variant>
      <vt:variant>
        <vt:lpwstr>https://pubmed.ncbi.nlm.nih.gov/33025659/</vt:lpwstr>
      </vt:variant>
      <vt:variant>
        <vt:lpwstr/>
      </vt:variant>
      <vt:variant>
        <vt:i4>2949244</vt:i4>
      </vt:variant>
      <vt:variant>
        <vt:i4>0</vt:i4>
      </vt:variant>
      <vt:variant>
        <vt:i4>0</vt:i4>
      </vt:variant>
      <vt:variant>
        <vt:i4>5</vt:i4>
      </vt:variant>
      <vt:variant>
        <vt:lpwstr>https://www.msac.gov.au/sites/default/files/documents/1420-GVHDConsultationProtocol.pdf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2026-03-29T22:16:00Z</dcterms:created>
  <dcterms:modified xsi:type="dcterms:W3CDTF">2026-03-30T03:43:00Z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3ad125a8,23e96fe2,769a5115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115f4507,69855fa2,7d4fb242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2026-03-29T22:16:16Z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b549baf6-b1d6-401e-abe5-c09a3dc5747b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