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42362B5B" w:rsidR="00133449" w:rsidRPr="0065027C" w:rsidRDefault="00EA3305"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1822</w:t>
      </w:r>
    </w:p>
    <w:p w14:paraId="08D98030" w14:textId="2145380B" w:rsidR="00133449" w:rsidRPr="0010048D" w:rsidRDefault="00EA3305" w:rsidP="00EA3305">
      <w:pPr>
        <w:jc w:val="center"/>
        <w:rPr>
          <w:rFonts w:ascii="Segoe UI" w:eastAsia="Segoe UI" w:hAnsi="Segoe UI" w:cs="Segoe UI"/>
          <w:b/>
          <w:color w:val="000000"/>
          <w:sz w:val="32"/>
        </w:rPr>
      </w:pPr>
      <w:r w:rsidRPr="00EA3305">
        <w:rPr>
          <w:rFonts w:ascii="Segoe UI" w:eastAsiaTheme="minorHAnsi" w:hAnsi="Segoe UI" w:cs="Segoe UI"/>
          <w:b/>
          <w:bCs/>
          <w:color w:val="153D63" w:themeColor="text2" w:themeTint="E6"/>
          <w:spacing w:val="15"/>
          <w:sz w:val="48"/>
          <w:szCs w:val="48"/>
          <w:lang w:eastAsia="en-US"/>
        </w:rPr>
        <w:t xml:space="preserve">F-18 Fluorodeoxyglucose (FDG) positron emission tomography (PET) for evaluation of complex infection </w:t>
      </w:r>
      <w:r w:rsidR="00133449"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HPP200417</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F-18 FDG PET for evaluation of complex infection</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Queensland X-Ray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40094502208</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F-18-FDG PET/CT facilitates early diagnostic certainty, with consistently high diagnostic accuracy (&gt;85%) across multiple infectious diseases and is internationally recommended as a preferred imaging modality in appropriate clinical contexts, if base-line investigations fail to sufficiently provide a diagnosis or are contraindicated. These diseases include:</w:t>
      </w:r>
      <w:r w:rsidRPr="00DA3592">
        <w:rPr>
          <w:rFonts w:ascii="Segoe UI" w:eastAsia="Segoe UI" w:hAnsi="Segoe UI" w:cs="Segoe UI"/>
          <w:color w:val="000000"/>
        </w:rPr>
        <w:br/>
        <w:t>•</w:t>
      </w:r>
      <w:r w:rsidRPr="00DA3592">
        <w:rPr>
          <w:rFonts w:ascii="Segoe UI" w:eastAsia="Segoe UI" w:hAnsi="Segoe UI" w:cs="Segoe UI"/>
          <w:color w:val="000000"/>
        </w:rPr>
        <w:tab/>
        <w:t>Fever of unknown origin and neutropenic fever</w:t>
      </w:r>
      <w:r w:rsidRPr="00DA3592">
        <w:rPr>
          <w:rFonts w:ascii="Segoe UI" w:eastAsia="Segoe UI" w:hAnsi="Segoe UI" w:cs="Segoe UI"/>
          <w:color w:val="000000"/>
        </w:rPr>
        <w:br/>
        <w:t>•</w:t>
      </w:r>
      <w:r w:rsidRPr="00DA3592">
        <w:rPr>
          <w:rFonts w:ascii="Segoe UI" w:eastAsia="Segoe UI" w:hAnsi="Segoe UI" w:cs="Segoe UI"/>
          <w:color w:val="000000"/>
        </w:rPr>
        <w:tab/>
        <w:t>Suspected spinal infections</w:t>
      </w:r>
      <w:r w:rsidRPr="00DA3592">
        <w:rPr>
          <w:rFonts w:ascii="Segoe UI" w:eastAsia="Segoe UI" w:hAnsi="Segoe UI" w:cs="Segoe UI"/>
          <w:color w:val="000000"/>
        </w:rPr>
        <w:br/>
        <w:t>•</w:t>
      </w:r>
      <w:r w:rsidRPr="00DA3592">
        <w:rPr>
          <w:rFonts w:ascii="Segoe UI" w:eastAsia="Segoe UI" w:hAnsi="Segoe UI" w:cs="Segoe UI"/>
          <w:color w:val="000000"/>
        </w:rPr>
        <w:tab/>
        <w:t>Suspected osteomyelitis</w:t>
      </w:r>
      <w:r w:rsidRPr="00DA3592">
        <w:rPr>
          <w:rFonts w:ascii="Segoe UI" w:eastAsia="Segoe UI" w:hAnsi="Segoe UI" w:cs="Segoe UI"/>
          <w:color w:val="000000"/>
        </w:rPr>
        <w:br/>
        <w:t>•</w:t>
      </w:r>
      <w:r w:rsidRPr="00DA3592">
        <w:rPr>
          <w:rFonts w:ascii="Segoe UI" w:eastAsia="Segoe UI" w:hAnsi="Segoe UI" w:cs="Segoe UI"/>
          <w:color w:val="000000"/>
        </w:rPr>
        <w:tab/>
        <w:t>Suspected bone and joint infections in children, where FDG-PET can remove the necessity for general</w:t>
      </w:r>
      <w:r w:rsidRPr="00DA3592">
        <w:rPr>
          <w:rFonts w:ascii="Segoe UI" w:eastAsia="Segoe UI" w:hAnsi="Segoe UI" w:cs="Segoe UI"/>
          <w:color w:val="000000"/>
        </w:rPr>
        <w:br/>
        <w:t>•</w:t>
      </w:r>
      <w:r w:rsidRPr="00DA3592">
        <w:rPr>
          <w:rFonts w:ascii="Segoe UI" w:eastAsia="Segoe UI" w:hAnsi="Segoe UI" w:cs="Segoe UI"/>
          <w:color w:val="000000"/>
        </w:rPr>
        <w:tab/>
        <w:t>Suspected prosthetic joint infection or other orthopaedic hardware infection, if more than 2 years post-surgery</w:t>
      </w:r>
      <w:r w:rsidRPr="00DA3592">
        <w:rPr>
          <w:rFonts w:ascii="Segoe UI" w:eastAsia="Segoe UI" w:hAnsi="Segoe UI" w:cs="Segoe UI"/>
          <w:color w:val="000000"/>
        </w:rPr>
        <w:br/>
        <w:t>•</w:t>
      </w:r>
      <w:r w:rsidRPr="00DA3592">
        <w:rPr>
          <w:rFonts w:ascii="Segoe UI" w:eastAsia="Segoe UI" w:hAnsi="Segoe UI" w:cs="Segoe UI"/>
          <w:color w:val="000000"/>
        </w:rPr>
        <w:tab/>
        <w:t>Suspected infective endocarditis</w:t>
      </w:r>
      <w:r w:rsidRPr="00DA3592">
        <w:rPr>
          <w:rFonts w:ascii="Segoe UI" w:eastAsia="Segoe UI" w:hAnsi="Segoe UI" w:cs="Segoe UI"/>
          <w:color w:val="000000"/>
        </w:rPr>
        <w:br/>
        <w:t>•</w:t>
      </w:r>
      <w:r w:rsidRPr="00DA3592">
        <w:rPr>
          <w:rFonts w:ascii="Segoe UI" w:eastAsia="Segoe UI" w:hAnsi="Segoe UI" w:cs="Segoe UI"/>
          <w:color w:val="000000"/>
        </w:rPr>
        <w:tab/>
        <w:t>Extrapulmonary non-tuberculous mycobacterial (EPNTM) infection</w:t>
      </w:r>
      <w:r w:rsidRPr="00DA3592">
        <w:rPr>
          <w:rFonts w:ascii="Segoe UI" w:eastAsia="Segoe UI" w:hAnsi="Segoe UI" w:cs="Segoe UI"/>
          <w:color w:val="000000"/>
        </w:rPr>
        <w:br/>
        <w:t>•</w:t>
      </w:r>
      <w:r w:rsidRPr="00DA3592">
        <w:rPr>
          <w:rFonts w:ascii="Segoe UI" w:eastAsia="Segoe UI" w:hAnsi="Segoe UI" w:cs="Segoe UI"/>
          <w:color w:val="000000"/>
        </w:rPr>
        <w:tab/>
        <w:t>Bacteraemia where metastatic infection is suspected</w:t>
      </w:r>
      <w:r w:rsidRPr="00DA3592">
        <w:rPr>
          <w:rFonts w:ascii="Segoe UI" w:eastAsia="Segoe UI" w:hAnsi="Segoe UI" w:cs="Segoe UI"/>
          <w:color w:val="000000"/>
        </w:rPr>
        <w:br/>
        <w:t>Currently used modalities have an evidence base demonstrating they are inferior in accuracy, more costly, and may cause diagnostic delays.</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The proposed service is 18F-FDG PET scanning for the evaluation and diagnosis of the aforementioned infection syndromes.</w:t>
      </w:r>
      <w:r w:rsidRPr="00DA3592">
        <w:rPr>
          <w:rFonts w:ascii="Segoe UI" w:eastAsia="Segoe UI" w:hAnsi="Segoe UI" w:cs="Segoe UI"/>
          <w:color w:val="000000"/>
        </w:rPr>
        <w:br/>
      </w:r>
      <w:r w:rsidRPr="00DA3592">
        <w:rPr>
          <w:rFonts w:ascii="Segoe UI" w:eastAsia="Segoe UI" w:hAnsi="Segoe UI" w:cs="Segoe UI"/>
          <w:color w:val="000000"/>
        </w:rPr>
        <w:lastRenderedPageBreak/>
        <w:t>PET is a minimally invasive nuclear medicine technique that uses short-lived radiotracers to detect infections by visualising metabolic and molecular processes in vivo. In infection imaging, PET using F-18-FDG identifies sites of activated leukocyte metabolism and altered perfusion (due to the hosts inflammatory response to a pathogen), enabling sensitive detection of both focal and systemic disease. This functional information complements the structural detail provided by CT, allowing improved localisation and characterisation of active infectious pathology.</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Individual</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Queensland X-Ray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3D096D2D"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5688E3B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Position emission tomography scans</w:t>
      </w:r>
    </w:p>
    <w:p w14:paraId="0B3237B0" w14:textId="77777777" w:rsidR="00EA3305" w:rsidRDefault="00EA3305" w:rsidP="00133449">
      <w:pPr>
        <w:pStyle w:val="Heading1"/>
        <w:rPr>
          <w:rFonts w:cs="Segoe UI"/>
        </w:rPr>
      </w:pPr>
    </w:p>
    <w:p w14:paraId="16E68CEB" w14:textId="2DAE1A43"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988"/>
        <w:gridCol w:w="8027"/>
      </w:tblGrid>
      <w:tr w:rsidR="00EA3305" w:rsidRPr="0010048D" w14:paraId="13374401" w14:textId="77777777" w:rsidTr="00CF3B0E">
        <w:trPr>
          <w:tblHeader/>
        </w:trPr>
        <w:tc>
          <w:tcPr>
            <w:tcW w:w="9015" w:type="dxa"/>
            <w:gridSpan w:val="2"/>
          </w:tcPr>
          <w:p w14:paraId="3C834693" w14:textId="38E200AE" w:rsidR="00EA3305" w:rsidRPr="0010048D" w:rsidRDefault="00EA3305" w:rsidP="0065027C">
            <w:pPr>
              <w:rPr>
                <w:rFonts w:ascii="Segoe UI" w:hAnsi="Segoe UI" w:cs="Segoe UI"/>
                <w:b/>
              </w:rPr>
            </w:pPr>
            <w:r w:rsidRPr="0010048D">
              <w:rPr>
                <w:rFonts w:ascii="Segoe UI" w:hAnsi="Segoe UI" w:cs="Segoe UI"/>
                <w:b/>
              </w:rPr>
              <w:t>PICO set</w:t>
            </w:r>
            <w:r>
              <w:rPr>
                <w:rFonts w:ascii="Segoe UI" w:hAnsi="Segoe UI" w:cs="Segoe UI"/>
                <w:b/>
              </w:rPr>
              <w:t>s</w:t>
            </w:r>
          </w:p>
        </w:tc>
      </w:tr>
      <w:tr w:rsidR="00EA3305" w:rsidRPr="0010048D" w14:paraId="79C27EF3" w14:textId="77777777" w:rsidTr="00EA3305">
        <w:tc>
          <w:tcPr>
            <w:tcW w:w="988" w:type="dxa"/>
          </w:tcPr>
          <w:p w14:paraId="3CC77015" w14:textId="394CE830" w:rsidR="00EA3305" w:rsidRDefault="00EA3305" w:rsidP="0065027C">
            <w:pPr>
              <w:rPr>
                <w:rFonts w:ascii="Segoe UI" w:hAnsi="Segoe UI" w:cs="Segoe UI"/>
                <w:bCs/>
              </w:rPr>
            </w:pPr>
            <w:r>
              <w:rPr>
                <w:rFonts w:ascii="Segoe UI" w:hAnsi="Segoe UI" w:cs="Segoe UI"/>
                <w:bCs/>
              </w:rPr>
              <w:t>1</w:t>
            </w:r>
          </w:p>
        </w:tc>
        <w:tc>
          <w:tcPr>
            <w:tcW w:w="8027" w:type="dxa"/>
            <w:tcMar>
              <w:top w:w="113" w:type="dxa"/>
              <w:bottom w:w="113" w:type="dxa"/>
            </w:tcMar>
          </w:tcPr>
          <w:p w14:paraId="4A38A298" w14:textId="3D142312" w:rsidR="00EA3305" w:rsidRPr="0010048D" w:rsidRDefault="00EA3305" w:rsidP="0065027C">
            <w:pPr>
              <w:rPr>
                <w:rFonts w:ascii="Segoe UI" w:hAnsi="Segoe UI" w:cs="Segoe UI"/>
                <w:bCs/>
              </w:rPr>
            </w:pPr>
            <w:r>
              <w:rPr>
                <w:rFonts w:ascii="Segoe UI" w:hAnsi="Segoe UI" w:cs="Segoe UI"/>
                <w:bCs/>
              </w:rPr>
              <w:t>Complex Infection</w:t>
            </w:r>
          </w:p>
        </w:tc>
      </w:tr>
      <w:tr w:rsidR="00EA3305" w:rsidRPr="0010048D" w14:paraId="29878BD0" w14:textId="77777777" w:rsidTr="00EA3305">
        <w:tc>
          <w:tcPr>
            <w:tcW w:w="988" w:type="dxa"/>
          </w:tcPr>
          <w:p w14:paraId="53C7DA85" w14:textId="56744ABC" w:rsidR="00EA3305" w:rsidRDefault="00EA3305" w:rsidP="0065027C">
            <w:pPr>
              <w:rPr>
                <w:rFonts w:ascii="Segoe UI" w:hAnsi="Segoe UI" w:cs="Segoe UI"/>
                <w:bCs/>
              </w:rPr>
            </w:pPr>
            <w:r>
              <w:rPr>
                <w:rFonts w:ascii="Segoe UI" w:hAnsi="Segoe UI" w:cs="Segoe UI"/>
                <w:bCs/>
              </w:rPr>
              <w:t>2</w:t>
            </w:r>
          </w:p>
        </w:tc>
        <w:tc>
          <w:tcPr>
            <w:tcW w:w="8027" w:type="dxa"/>
            <w:tcMar>
              <w:top w:w="113" w:type="dxa"/>
              <w:bottom w:w="113" w:type="dxa"/>
            </w:tcMar>
          </w:tcPr>
          <w:p w14:paraId="7A79B0FB" w14:textId="48922E40" w:rsidR="00EA3305" w:rsidRPr="0010048D" w:rsidRDefault="00EA3305" w:rsidP="0065027C">
            <w:pPr>
              <w:rPr>
                <w:rFonts w:ascii="Segoe UI" w:hAnsi="Segoe UI" w:cs="Segoe UI"/>
                <w:bCs/>
              </w:rPr>
            </w:pPr>
            <w:r>
              <w:rPr>
                <w:rFonts w:ascii="Segoe UI" w:hAnsi="Segoe UI" w:cs="Segoe UI"/>
                <w:bCs/>
              </w:rPr>
              <w:t>Fever of Unknown origin and Neutropenic Fever</w:t>
            </w:r>
          </w:p>
        </w:tc>
      </w:tr>
    </w:tbl>
    <w:p w14:paraId="358D3966" w14:textId="77777777" w:rsidR="00133449" w:rsidRDefault="00133449" w:rsidP="00133449">
      <w:pPr>
        <w:rPr>
          <w:rFonts w:ascii="Segoe UI" w:hAnsi="Segoe UI" w:cs="Segoe UI"/>
        </w:rPr>
      </w:pPr>
    </w:p>
    <w:p w14:paraId="5DBE4782" w14:textId="037E68A8" w:rsidR="00756E0C" w:rsidRPr="0010048D" w:rsidRDefault="00756E0C" w:rsidP="00756E0C">
      <w:pPr>
        <w:pStyle w:val="Heading1"/>
        <w:spacing w:before="360"/>
        <w:rPr>
          <w:rFonts w:cs="Segoe UI"/>
        </w:rPr>
      </w:pPr>
      <w:r w:rsidRPr="0010048D">
        <w:rPr>
          <w:rFonts w:cs="Segoe UI"/>
        </w:rPr>
        <w:t>PICO set</w:t>
      </w:r>
      <w:r w:rsidR="00EA3305">
        <w:rPr>
          <w:rFonts w:cs="Segoe UI"/>
        </w:rPr>
        <w:t xml:space="preserve"> 1</w:t>
      </w:r>
      <w:r w:rsidRPr="0010048D">
        <w:rPr>
          <w:rFonts w:cs="Segoe UI"/>
        </w:rPr>
        <w:t xml:space="preserve">: </w:t>
      </w:r>
      <w:sdt>
        <w:sdtPr>
          <w:rPr>
            <w:rFonts w:cs="Segoe UI"/>
            <w:bCs/>
          </w:rPr>
          <w:id w:val="-2076810140"/>
          <w:placeholder>
            <w:docPart w:val="3ECF3B6FD4F94AC09511090A288B0AFA"/>
          </w:placeholder>
          <w:dataBinding w:prefixMappings="xmlns:ns0='urn:microsoft-crm/document-template/mbs_application/10396/' " w:xpath="/ns0:DocumentTemplate[1]/mbs_application[1]/mbs_mbs_application_mbs_picoset_ApplicationId[1]/mbs_name[1]" w:storeItemID="{8889E5B2-F182-4184-8271-83019ECE3B7D}"/>
          <w:text/>
        </w:sdtPr>
        <w:sdtEndPr/>
        <w:sdtContent>
          <w:r w:rsidRPr="00756E0C">
            <w:rPr>
              <w:rFonts w:cs="Segoe UI"/>
              <w:bCs/>
            </w:rPr>
            <w:t>Complex Infection</w:t>
          </w:r>
        </w:sdtContent>
      </w:sdt>
    </w:p>
    <w:p w14:paraId="67CA2AB4" w14:textId="2381A54A" w:rsidR="00756E0C" w:rsidRPr="002E3417" w:rsidRDefault="00756E0C" w:rsidP="00756E0C">
      <w:pPr>
        <w:rPr>
          <w:rFonts w:ascii="Segoe UI" w:hAnsi="Segoe UI" w:cs="Segoe UI"/>
        </w:rPr>
      </w:pPr>
      <w:r w:rsidRPr="002E3417">
        <w:rPr>
          <w:rFonts w:ascii="Segoe UI" w:hAnsi="Segoe UI" w:cs="Segoe UI"/>
          <w:b/>
          <w:bCs/>
        </w:rPr>
        <w:t>State the purpose(s) of the health technology for this PICO set and provide a rationale:</w:t>
      </w:r>
      <w:r w:rsidRPr="002E3417">
        <w:rPr>
          <w:rFonts w:ascii="Segoe UI" w:hAnsi="Segoe UI" w:cs="Segoe UI"/>
        </w:rPr>
        <w:t xml:space="preserve"> </w:t>
      </w:r>
    </w:p>
    <w:p w14:paraId="15F0C84F" w14:textId="0039ABA2" w:rsidR="00756E0C" w:rsidRPr="00EA3305" w:rsidRDefault="00756E0C" w:rsidP="00756E0C">
      <w:pPr>
        <w:rPr>
          <w:rFonts w:ascii="Segoe UI" w:eastAsia="Segoe UI" w:hAnsi="Segoe UI" w:cs="Segoe UI"/>
          <w:color w:val="000000"/>
        </w:rPr>
      </w:pPr>
      <w:r w:rsidRPr="00EA3305">
        <w:rPr>
          <w:rFonts w:ascii="Segoe UI" w:hAnsi="Segoe UI" w:cs="Segoe UI"/>
          <w:b/>
          <w:bCs/>
        </w:rPr>
        <w:t xml:space="preserve">Purpose category: </w:t>
      </w:r>
      <w:r w:rsidR="002437F3">
        <w:rPr>
          <w:rFonts w:ascii="Segoe UI" w:hAnsi="Segoe UI" w:cs="Segoe UI"/>
          <w:b/>
          <w:bCs/>
        </w:rPr>
        <w:br/>
      </w:r>
      <w:r w:rsidRPr="00EA3305">
        <w:rPr>
          <w:rFonts w:ascii="Segoe UI" w:eastAsia="Segoe UI" w:hAnsi="Segoe UI" w:cs="Segoe UI"/>
          <w:color w:val="000000"/>
        </w:rPr>
        <w:t>Diagnosis / sub-classification</w:t>
      </w:r>
    </w:p>
    <w:p w14:paraId="4CB8DF52" w14:textId="4B91CD06" w:rsidR="00756E0C" w:rsidRPr="0010048D" w:rsidRDefault="00756E0C" w:rsidP="00756E0C">
      <w:pPr>
        <w:rPr>
          <w:rFonts w:ascii="Segoe UI" w:eastAsia="Segoe UI" w:hAnsi="Segoe UI" w:cs="Segoe UI"/>
          <w:color w:val="000000"/>
        </w:rPr>
      </w:pPr>
      <w:r w:rsidRPr="00EA3305">
        <w:rPr>
          <w:rFonts w:ascii="Segoe UI" w:hAnsi="Segoe UI" w:cs="Segoe UI"/>
          <w:b/>
          <w:bCs/>
        </w:rPr>
        <w:t xml:space="preserve">Purpose description: </w:t>
      </w:r>
      <w:r w:rsidR="002437F3">
        <w:rPr>
          <w:rFonts w:ascii="Segoe UI" w:hAnsi="Segoe UI" w:cs="Segoe UI"/>
          <w:b/>
          <w:bCs/>
        </w:rPr>
        <w:br/>
      </w:r>
      <w:r w:rsidRPr="00EA3305">
        <w:rPr>
          <w:rFonts w:ascii="Segoe UI" w:eastAsia="Segoe UI" w:hAnsi="Segoe UI" w:cs="Segoe UI"/>
          <w:color w:val="000000"/>
        </w:rPr>
        <w:t>To establish a diagnosis or disease (sub)classification in symptomatic or affected patients</w:t>
      </w:r>
    </w:p>
    <w:p w14:paraId="283A5908" w14:textId="14A1B444" w:rsidR="00756E0C" w:rsidRPr="002E3417" w:rsidRDefault="00756E0C" w:rsidP="00EA3305">
      <w:pPr>
        <w:rPr>
          <w:rFonts w:ascii="Segoe UI" w:hAnsi="Segoe UI" w:cs="Segoe UI"/>
        </w:rPr>
      </w:pPr>
      <w:r w:rsidRPr="002E3417">
        <w:rPr>
          <w:rFonts w:ascii="Segoe UI" w:hAnsi="Segoe UI" w:cs="Segoe UI"/>
          <w:b/>
          <w:bCs/>
        </w:rPr>
        <w:t>What additional purpose(s) could the health technology be used for, other than the purposes listed above for this PICO set?</w:t>
      </w:r>
      <w:r w:rsidRPr="002E3417">
        <w:rPr>
          <w:rFonts w:ascii="Segoe UI" w:hAnsi="Segoe UI" w:cs="Segoe UI"/>
        </w:rPr>
        <w:t xml:space="preserve"> </w:t>
      </w:r>
    </w:p>
    <w:p w14:paraId="644B144A" w14:textId="66006AC1" w:rsidR="00EA3305" w:rsidRPr="002437F3" w:rsidRDefault="00756E0C" w:rsidP="00756E0C">
      <w:pPr>
        <w:rPr>
          <w:rFonts w:ascii="Segoe UI" w:eastAsia="Segoe UI" w:hAnsi="Segoe UI" w:cs="Segoe UI"/>
          <w:b/>
          <w:bCs/>
          <w:color w:val="000000"/>
        </w:rPr>
      </w:pPr>
      <w:r w:rsidRPr="002437F3">
        <w:rPr>
          <w:rFonts w:ascii="Segoe UI" w:hAnsi="Segoe UI" w:cs="Segoe UI"/>
          <w:b/>
          <w:bCs/>
        </w:rPr>
        <w:t xml:space="preserve">Purpose category: </w:t>
      </w:r>
      <w:r w:rsidR="002437F3">
        <w:rPr>
          <w:rFonts w:ascii="Segoe UI" w:hAnsi="Segoe UI" w:cs="Segoe UI"/>
          <w:b/>
          <w:bCs/>
        </w:rPr>
        <w:br/>
      </w:r>
      <w:r w:rsidR="00EA3305" w:rsidRPr="002437F3">
        <w:rPr>
          <w:rFonts w:ascii="Segoe UI" w:eastAsia="Segoe UI" w:hAnsi="Segoe UI" w:cs="Segoe UI"/>
          <w:color w:val="000000"/>
        </w:rPr>
        <w:t>Outcome / response assessment</w:t>
      </w:r>
      <w:r w:rsidR="00EA3305" w:rsidRPr="002437F3">
        <w:rPr>
          <w:rFonts w:ascii="Segoe UI" w:eastAsia="Segoe UI" w:hAnsi="Segoe UI" w:cs="Segoe UI"/>
          <w:b/>
          <w:bCs/>
          <w:color w:val="000000"/>
        </w:rPr>
        <w:t xml:space="preserve"> </w:t>
      </w:r>
    </w:p>
    <w:p w14:paraId="36A9514B" w14:textId="2A41EA02" w:rsidR="00EA3305" w:rsidRPr="002437F3" w:rsidRDefault="00756E0C" w:rsidP="00756E0C">
      <w:pPr>
        <w:rPr>
          <w:rFonts w:ascii="Segoe UI" w:eastAsia="Segoe UI" w:hAnsi="Segoe UI" w:cs="Segoe UI"/>
          <w:b/>
          <w:bCs/>
          <w:color w:val="000000"/>
        </w:rPr>
      </w:pPr>
      <w:r w:rsidRPr="002437F3">
        <w:rPr>
          <w:rFonts w:ascii="Segoe UI" w:hAnsi="Segoe UI" w:cs="Segoe UI"/>
          <w:b/>
          <w:bCs/>
        </w:rPr>
        <w:t xml:space="preserve">Purpose description: </w:t>
      </w:r>
      <w:r w:rsidR="002437F3">
        <w:rPr>
          <w:rFonts w:ascii="Segoe UI" w:hAnsi="Segoe UI" w:cs="Segoe UI"/>
          <w:b/>
          <w:bCs/>
        </w:rPr>
        <w:br/>
      </w:r>
      <w:r w:rsidR="00EA3305" w:rsidRPr="002437F3">
        <w:rPr>
          <w:rFonts w:ascii="Segoe UI" w:eastAsia="Segoe UI" w:hAnsi="Segoe UI" w:cs="Segoe UI"/>
          <w:color w:val="000000"/>
        </w:rPr>
        <w:t>To assess an outcome or response following an intervention or treatment</w:t>
      </w:r>
      <w:r w:rsidR="00EA3305" w:rsidRPr="002437F3">
        <w:rPr>
          <w:rFonts w:ascii="Segoe UI" w:eastAsia="Segoe UI" w:hAnsi="Segoe UI" w:cs="Segoe UI"/>
          <w:b/>
          <w:bCs/>
          <w:color w:val="000000"/>
        </w:rPr>
        <w:t xml:space="preserve"> </w:t>
      </w:r>
    </w:p>
    <w:p w14:paraId="17983DD0" w14:textId="4E1ECAB8" w:rsidR="00756E0C" w:rsidRPr="002437F3" w:rsidRDefault="00756E0C" w:rsidP="00756E0C">
      <w:pPr>
        <w:rPr>
          <w:rFonts w:ascii="Segoe UI" w:hAnsi="Segoe UI" w:cs="Segoe UI"/>
          <w:b/>
          <w:bCs/>
        </w:rPr>
      </w:pPr>
      <w:r w:rsidRPr="002437F3">
        <w:rPr>
          <w:rFonts w:ascii="Segoe UI" w:hAnsi="Segoe UI" w:cs="Segoe UI"/>
          <w:b/>
          <w:bCs/>
        </w:rPr>
        <w:t xml:space="preserve">Rationale: </w:t>
      </w:r>
      <w:r w:rsidR="002437F3">
        <w:rPr>
          <w:rFonts w:ascii="Segoe UI" w:hAnsi="Segoe UI" w:cs="Segoe UI"/>
          <w:b/>
          <w:bCs/>
        </w:rPr>
        <w:br/>
      </w:r>
      <w:r w:rsidR="002437F3" w:rsidRPr="002437F3">
        <w:rPr>
          <w:rFonts w:ascii="Segoe UI" w:eastAsia="Segoe UI" w:hAnsi="Segoe UI" w:cs="Segoe UI"/>
          <w:color w:val="000000"/>
        </w:rPr>
        <w:t xml:space="preserve">FDG PET should be used for initial diagnosis after baseline investigations do not provide a diagnosis. After treatment has commenced, the baseline investigations should provide evidence of response. </w:t>
      </w:r>
    </w:p>
    <w:p w14:paraId="43771B5B" w14:textId="77777777" w:rsidR="002437F3" w:rsidRDefault="002437F3">
      <w:pPr>
        <w:rPr>
          <w:rFonts w:ascii="Segoe UI" w:eastAsia="Segoe UI" w:hAnsi="Segoe UI" w:cs="Times New Roman"/>
          <w:b/>
          <w:color w:val="213E60"/>
          <w:kern w:val="0"/>
          <w:sz w:val="32"/>
          <w:szCs w:val="20"/>
          <w14:ligatures w14:val="none"/>
        </w:rPr>
      </w:pPr>
      <w:r>
        <w:br w:type="page"/>
      </w:r>
    </w:p>
    <w:p w14:paraId="222D11E1" w14:textId="0E53E4A4" w:rsidR="00756E0C" w:rsidRPr="0010048D" w:rsidRDefault="00756E0C" w:rsidP="00756E0C">
      <w:pPr>
        <w:pStyle w:val="Heading1"/>
      </w:pPr>
      <w:r w:rsidRPr="0010048D">
        <w:lastRenderedPageBreak/>
        <w:t>Population</w:t>
      </w:r>
    </w:p>
    <w:p w14:paraId="3613984A" w14:textId="77777777" w:rsidR="00756E0C" w:rsidRPr="0010048D" w:rsidRDefault="00756E0C" w:rsidP="00756E0C">
      <w:pPr>
        <w:rPr>
          <w:rFonts w:ascii="Segoe UI" w:hAnsi="Segoe UI" w:cs="Segoe UI"/>
          <w:b/>
          <w:bCs/>
        </w:rPr>
      </w:pPr>
      <w:r w:rsidRPr="0010048D">
        <w:rPr>
          <w:rFonts w:ascii="Segoe UI" w:hAnsi="Segoe UI" w:cs="Segoe UI"/>
          <w:b/>
          <w:bCs/>
        </w:rPr>
        <w:t>Describe the population in which the proposed health technology is intended to be used:</w:t>
      </w:r>
    </w:p>
    <w:p w14:paraId="605C5060" w14:textId="77777777" w:rsidR="002437F3" w:rsidRDefault="00756E0C" w:rsidP="00756E0C">
      <w:pPr>
        <w:rPr>
          <w:rFonts w:ascii="Segoe UI" w:eastAsia="Segoe UI" w:hAnsi="Segoe UI" w:cs="Segoe UI"/>
          <w:color w:val="000000"/>
        </w:rPr>
      </w:pPr>
      <w:r>
        <w:rPr>
          <w:rFonts w:ascii="Segoe UI" w:eastAsia="Segoe UI" w:hAnsi="Segoe UI" w:cs="Segoe UI"/>
          <w:color w:val="000000"/>
        </w:rPr>
        <w:t>FDG-PET for complex infection is intended primarily for patients in whom standard initial clinical evaluation (which may include conventional imaging) have not provided a definitive diagnosis of infection, are contraindicated, or where the infection is difficult to localize or characterize which includes:</w:t>
      </w:r>
    </w:p>
    <w:p w14:paraId="0F38386F"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Suspected spinal infections (vertebral osteomyelitis, discitis or epidural abscess)</w:t>
      </w:r>
    </w:p>
    <w:p w14:paraId="600B0772"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Suspected osteomyelitis in cases of a known soft tissue infection (including diabetic foot ulcers), fracture related osteomyelitis, and to assess for dissemination of infection to other skeletal sites or organs</w:t>
      </w:r>
    </w:p>
    <w:p w14:paraId="1D6F8215"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 xml:space="preserve">Suspected bone and joint infections in children, where FDG-PET can remove the necessity for general anaesthesia (as required for MRI) and enable better ability to distinguish between acute and chronic infections, or reparative bone </w:t>
      </w:r>
      <w:proofErr w:type="gramStart"/>
      <w:r w:rsidRPr="002437F3">
        <w:rPr>
          <w:rFonts w:ascii="Segoe UI" w:eastAsia="Segoe UI" w:hAnsi="Segoe UI" w:cs="Segoe UI"/>
          <w:color w:val="000000"/>
        </w:rPr>
        <w:t>tissue;</w:t>
      </w:r>
      <w:proofErr w:type="gramEnd"/>
    </w:p>
    <w:p w14:paraId="42431596"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Suspected prosthetic joint infection or other orthopaedic hardware infection, if more than 2 years post-surgery</w:t>
      </w:r>
    </w:p>
    <w:p w14:paraId="09F17812"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Suspected infective endocarditis, including following congenital heart disease, or due to prosthetic valve infection, cardiac implantable electronic device infection and septic emboli</w:t>
      </w:r>
    </w:p>
    <w:p w14:paraId="187F5D06" w14:textId="77777777" w:rsidR="002437F3" w:rsidRPr="002437F3" w:rsidRDefault="00756E0C" w:rsidP="002437F3">
      <w:pPr>
        <w:pStyle w:val="ListParagraph"/>
        <w:numPr>
          <w:ilvl w:val="0"/>
          <w:numId w:val="1"/>
        </w:numPr>
        <w:rPr>
          <w:rFonts w:ascii="Segoe UI" w:eastAsia="Segoe UI" w:hAnsi="Segoe UI" w:cs="Segoe UI"/>
          <w:color w:val="000000"/>
        </w:rPr>
      </w:pPr>
      <w:r w:rsidRPr="002437F3">
        <w:rPr>
          <w:rFonts w:ascii="Segoe UI" w:eastAsia="Segoe UI" w:hAnsi="Segoe UI" w:cs="Segoe UI"/>
          <w:color w:val="000000"/>
        </w:rPr>
        <w:t>Extrapulmonary non-tuberculous mycobacterial (EPNTM) infection</w:t>
      </w:r>
    </w:p>
    <w:p w14:paraId="28C62786" w14:textId="5720984B" w:rsidR="00756E0C" w:rsidRPr="002437F3" w:rsidRDefault="00756E0C" w:rsidP="002437F3">
      <w:pPr>
        <w:pStyle w:val="ListParagraph"/>
        <w:numPr>
          <w:ilvl w:val="0"/>
          <w:numId w:val="1"/>
        </w:numPr>
        <w:rPr>
          <w:rFonts w:ascii="Segoe UI" w:hAnsi="Segoe UI" w:cs="Segoe UI"/>
        </w:rPr>
      </w:pPr>
      <w:r w:rsidRPr="002437F3">
        <w:rPr>
          <w:rFonts w:ascii="Segoe UI" w:eastAsia="Segoe UI" w:hAnsi="Segoe UI" w:cs="Segoe UI"/>
          <w:color w:val="000000"/>
        </w:rPr>
        <w:t>Bacteraemia (for example Staphylococcus aureus or other pathogens with a high risk of metastatic infection) where metastatic infection is suspected</w:t>
      </w:r>
      <w:r w:rsidRPr="002437F3">
        <w:rPr>
          <w:rFonts w:ascii="Segoe UI" w:eastAsia="Segoe UI" w:hAnsi="Segoe UI" w:cs="Segoe UI"/>
          <w:color w:val="000000"/>
        </w:rPr>
        <w:br/>
      </w:r>
    </w:p>
    <w:p w14:paraId="401B7CE1" w14:textId="0AE75CEB" w:rsidR="00756E0C" w:rsidRPr="0010048D" w:rsidRDefault="00756E0C" w:rsidP="00756E0C">
      <w:pPr>
        <w:rPr>
          <w:rFonts w:ascii="Segoe UI" w:eastAsia="Segoe UI" w:hAnsi="Segoe UI" w:cs="Segoe UI"/>
          <w:color w:val="000000"/>
        </w:rPr>
      </w:pPr>
      <w:r w:rsidRPr="0010048D">
        <w:rPr>
          <w:rFonts w:ascii="Segoe UI" w:hAnsi="Segoe UI" w:cs="Segoe UI"/>
          <w:b/>
          <w:bCs/>
        </w:rPr>
        <w:t xml:space="preserve">Select the most applicable </w:t>
      </w:r>
      <w:proofErr w:type="gramStart"/>
      <w:r w:rsidRPr="0010048D">
        <w:rPr>
          <w:rFonts w:ascii="Segoe UI" w:hAnsi="Segoe UI" w:cs="Segoe UI"/>
          <w:b/>
          <w:bCs/>
        </w:rPr>
        <w:t>Medical</w:t>
      </w:r>
      <w:proofErr w:type="gramEnd"/>
      <w:r w:rsidRPr="0010048D">
        <w:rPr>
          <w:rFonts w:ascii="Segoe UI" w:hAnsi="Segoe UI" w:cs="Segoe UI"/>
          <w:b/>
          <w:bCs/>
        </w:rPr>
        <w:t xml:space="preserve"> condition terminology (SNOMED CT):</w:t>
      </w:r>
      <w:r w:rsidR="002437F3">
        <w:rPr>
          <w:rFonts w:ascii="Segoe UI" w:hAnsi="Segoe UI" w:cs="Segoe UI"/>
          <w:b/>
          <w:bCs/>
        </w:rPr>
        <w:br/>
      </w:r>
      <w:r>
        <w:rPr>
          <w:rFonts w:ascii="Segoe UI" w:eastAsia="Segoe UI" w:hAnsi="Segoe UI" w:cs="Segoe UI"/>
          <w:color w:val="000000"/>
        </w:rPr>
        <w:t>Infection</w:t>
      </w:r>
    </w:p>
    <w:p w14:paraId="79928BF7" w14:textId="77777777" w:rsidR="00756E0C" w:rsidRPr="0010048D" w:rsidRDefault="00756E0C" w:rsidP="00756E0C">
      <w:pPr>
        <w:pStyle w:val="Heading1"/>
      </w:pPr>
      <w:r w:rsidRPr="0010048D">
        <w:t>Intervention</w:t>
      </w:r>
    </w:p>
    <w:p w14:paraId="431155D9" w14:textId="19ED5FA1" w:rsidR="00756E0C" w:rsidRPr="002437F3" w:rsidRDefault="00756E0C" w:rsidP="00756E0C">
      <w:pPr>
        <w:rPr>
          <w:rFonts w:ascii="Segoe UI" w:hAnsi="Segoe UI" w:cs="Segoe UI"/>
          <w:b/>
          <w:bCs/>
        </w:rPr>
      </w:pPr>
      <w:r w:rsidRPr="0010048D">
        <w:rPr>
          <w:rFonts w:ascii="Segoe UI" w:hAnsi="Segoe UI" w:cs="Segoe UI"/>
          <w:b/>
          <w:bCs/>
        </w:rPr>
        <w:t>Name of the proposed health technology:</w:t>
      </w:r>
      <w:r w:rsidR="002437F3">
        <w:rPr>
          <w:rFonts w:ascii="Segoe UI" w:hAnsi="Segoe UI" w:cs="Segoe UI"/>
          <w:b/>
          <w:bCs/>
        </w:rPr>
        <w:br/>
      </w:r>
      <w:r>
        <w:rPr>
          <w:rFonts w:ascii="Segoe UI" w:eastAsia="Segoe UI" w:hAnsi="Segoe UI" w:cs="Segoe UI"/>
          <w:color w:val="000000"/>
        </w:rPr>
        <w:t>F-18 FDG PET</w:t>
      </w:r>
    </w:p>
    <w:p w14:paraId="6BB48466" w14:textId="77777777" w:rsidR="002437F3" w:rsidRDefault="002437F3">
      <w:pPr>
        <w:rPr>
          <w:rFonts w:ascii="Segoe UI" w:eastAsia="Segoe UI" w:hAnsi="Segoe UI" w:cs="Times New Roman"/>
          <w:b/>
          <w:color w:val="213E60"/>
          <w:kern w:val="0"/>
          <w:sz w:val="32"/>
          <w:szCs w:val="20"/>
          <w14:ligatures w14:val="none"/>
        </w:rPr>
      </w:pPr>
      <w:r>
        <w:br w:type="page"/>
      </w:r>
    </w:p>
    <w:p w14:paraId="0B172FB7" w14:textId="427A5FA8" w:rsidR="00756E0C" w:rsidRPr="0010048D" w:rsidRDefault="00756E0C" w:rsidP="00756E0C">
      <w:pPr>
        <w:pStyle w:val="Heading1"/>
      </w:pPr>
      <w:r w:rsidRPr="0010048D">
        <w:lastRenderedPageBreak/>
        <w:t>Comparator</w:t>
      </w:r>
    </w:p>
    <w:p w14:paraId="138E36B5" w14:textId="77777777" w:rsidR="00756E0C" w:rsidRDefault="00756E0C" w:rsidP="00756E0C">
      <w:pPr>
        <w:rPr>
          <w:rFonts w:ascii="Segoe UI" w:hAnsi="Segoe UI" w:cs="Segoe UI"/>
          <w:b/>
          <w:bCs/>
        </w:rPr>
      </w:pPr>
      <w:r w:rsidRPr="0010048D">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22772607" w14:textId="05EF99A5" w:rsidR="002437F3" w:rsidRPr="002437F3" w:rsidRDefault="002437F3" w:rsidP="00756E0C">
      <w:pPr>
        <w:rPr>
          <w:rFonts w:ascii="Segoe UI" w:hAnsi="Segoe UI" w:cs="Segoe UI"/>
        </w:rPr>
      </w:pPr>
      <w:r>
        <w:rPr>
          <w:rFonts w:ascii="Segoe UI" w:hAnsi="Segoe UI" w:cs="Segoe UI"/>
        </w:rPr>
        <w:t>The application proposes the following existing items could be relevant comparators:</w:t>
      </w:r>
    </w:p>
    <w:p w14:paraId="51D56C35" w14:textId="07482B21" w:rsidR="00756E0C" w:rsidRPr="0010048D" w:rsidRDefault="00756E0C" w:rsidP="00756E0C">
      <w:pPr>
        <w:rPr>
          <w:rFonts w:ascii="Segoe UI" w:eastAsia="Segoe UI" w:hAnsi="Segoe UI" w:cs="Segoe UI"/>
          <w:color w:val="000000"/>
        </w:rPr>
      </w:pPr>
      <w:r w:rsidRPr="002437F3">
        <w:rPr>
          <w:rFonts w:ascii="Segoe UI" w:eastAsia="Segoe UI" w:hAnsi="Segoe UI" w:cs="Segoe UI"/>
          <w:color w:val="000000"/>
          <w:u w:val="single"/>
        </w:rPr>
        <w:t>Radiography</w:t>
      </w:r>
      <w:r w:rsidR="002437F3">
        <w:rPr>
          <w:rFonts w:ascii="Segoe UI" w:eastAsia="Segoe UI" w:hAnsi="Segoe UI" w:cs="Segoe UI"/>
          <w:color w:val="000000"/>
        </w:rPr>
        <w:t>:</w:t>
      </w:r>
      <w:r>
        <w:rPr>
          <w:rFonts w:ascii="Segoe UI" w:eastAsia="Segoe UI" w:hAnsi="Segoe UI" w:cs="Segoe UI"/>
          <w:color w:val="000000"/>
        </w:rPr>
        <w:br/>
      </w:r>
      <w:r w:rsidRPr="002437F3">
        <w:rPr>
          <w:rFonts w:ascii="Segoe UI" w:eastAsia="Segoe UI" w:hAnsi="Segoe UI" w:cs="Segoe UI"/>
          <w:b/>
          <w:bCs/>
          <w:color w:val="000000"/>
        </w:rPr>
        <w:t>56223</w:t>
      </w:r>
      <w:r>
        <w:rPr>
          <w:rFonts w:ascii="Segoe UI" w:eastAsia="Segoe UI" w:hAnsi="Segoe UI" w:cs="Segoe UI"/>
          <w:color w:val="000000"/>
        </w:rPr>
        <w:t xml:space="preserve"> - Computed tomography—scan of spine, lumbosacral region, without intravenous contrast medium</w:t>
      </w:r>
      <w:r>
        <w:rPr>
          <w:rFonts w:ascii="Segoe UI" w:eastAsia="Segoe UI" w:hAnsi="Segoe UI" w:cs="Segoe UI"/>
          <w:color w:val="000000"/>
        </w:rPr>
        <w:br/>
      </w:r>
      <w:r w:rsidRPr="002437F3">
        <w:rPr>
          <w:rFonts w:ascii="Segoe UI" w:eastAsia="Segoe UI" w:hAnsi="Segoe UI" w:cs="Segoe UI"/>
          <w:b/>
          <w:bCs/>
          <w:color w:val="000000"/>
        </w:rPr>
        <w:t>56807</w:t>
      </w:r>
      <w:r>
        <w:rPr>
          <w:rFonts w:ascii="Segoe UI" w:eastAsia="Segoe UI" w:hAnsi="Segoe UI" w:cs="Segoe UI"/>
          <w:color w:val="000000"/>
        </w:rPr>
        <w:t xml:space="preserve"> - Computed tomography—scan of chest, abdomen and pelvis with or without scans of soft tissues of neck with intravenous contrast medium and with any scans of chest, abdomen and pelvis with or without scans of soft tissue of neck before intravenous contrast injection, when performed</w:t>
      </w:r>
      <w:r>
        <w:rPr>
          <w:rFonts w:ascii="Segoe UI" w:eastAsia="Segoe UI" w:hAnsi="Segoe UI" w:cs="Segoe UI"/>
          <w:color w:val="000000"/>
        </w:rPr>
        <w:br/>
      </w:r>
      <w:r w:rsidRPr="002437F3">
        <w:rPr>
          <w:rFonts w:ascii="Segoe UI" w:eastAsia="Segoe UI" w:hAnsi="Segoe UI" w:cs="Segoe UI"/>
          <w:b/>
          <w:bCs/>
          <w:color w:val="000000"/>
        </w:rPr>
        <w:t>56007</w:t>
      </w:r>
      <w:r>
        <w:rPr>
          <w:rFonts w:ascii="Segoe UI" w:eastAsia="Segoe UI" w:hAnsi="Segoe UI" w:cs="Segoe UI"/>
          <w:color w:val="000000"/>
        </w:rPr>
        <w:t xml:space="preserve"> - Computed tomography—scan of brain with intravenous contrast medium and with any scans of the brain before intravenous contrast injection, when performed</w:t>
      </w:r>
      <w:r>
        <w:rPr>
          <w:rFonts w:ascii="Segoe UI" w:eastAsia="Segoe UI" w:hAnsi="Segoe UI" w:cs="Segoe UI"/>
          <w:color w:val="000000"/>
        </w:rPr>
        <w:br/>
      </w:r>
      <w:r w:rsidRPr="002437F3">
        <w:rPr>
          <w:rFonts w:ascii="Segoe UI" w:eastAsia="Segoe UI" w:hAnsi="Segoe UI" w:cs="Segoe UI"/>
          <w:b/>
          <w:bCs/>
          <w:color w:val="000000"/>
        </w:rPr>
        <w:t>56030</w:t>
      </w:r>
      <w:r>
        <w:rPr>
          <w:rFonts w:ascii="Segoe UI" w:eastAsia="Segoe UI" w:hAnsi="Segoe UI" w:cs="Segoe UI"/>
          <w:color w:val="000000"/>
        </w:rPr>
        <w:t xml:space="preserve"> - Computed tomography—scan of facial bones, para nasal sinuses or both, with scan of brain, without intravenous contrast medium</w:t>
      </w:r>
      <w:r>
        <w:rPr>
          <w:rFonts w:ascii="Segoe UI" w:eastAsia="Segoe UI" w:hAnsi="Segoe UI" w:cs="Segoe UI"/>
          <w:color w:val="000000"/>
        </w:rPr>
        <w:br/>
      </w:r>
      <w:r w:rsidRPr="002437F3">
        <w:rPr>
          <w:rFonts w:ascii="Segoe UI" w:eastAsia="Segoe UI" w:hAnsi="Segoe UI" w:cs="Segoe UI"/>
          <w:b/>
          <w:bCs/>
          <w:color w:val="000000"/>
        </w:rPr>
        <w:t>57712, 56620, 56622, 55867</w:t>
      </w:r>
      <w:r>
        <w:rPr>
          <w:rFonts w:ascii="Segoe UI" w:eastAsia="Segoe UI" w:hAnsi="Segoe UI" w:cs="Segoe UI"/>
          <w:color w:val="000000"/>
        </w:rPr>
        <w:t xml:space="preserve"> - Computed Tomography - imaging of hip, knee, lower extremity, shoulder/upper arm without contrast</w:t>
      </w:r>
      <w:r>
        <w:rPr>
          <w:rFonts w:ascii="Segoe UI" w:eastAsia="Segoe UI" w:hAnsi="Segoe UI" w:cs="Segoe UI"/>
          <w:color w:val="000000"/>
        </w:rPr>
        <w:br/>
      </w:r>
      <w:r w:rsidRPr="002437F3">
        <w:rPr>
          <w:rFonts w:ascii="Segoe UI" w:eastAsia="Segoe UI" w:hAnsi="Segoe UI" w:cs="Segoe UI"/>
          <w:b/>
          <w:bCs/>
          <w:color w:val="000000"/>
        </w:rPr>
        <w:t>63304</w:t>
      </w:r>
      <w:r>
        <w:rPr>
          <w:rFonts w:ascii="Segoe UI" w:eastAsia="Segoe UI" w:hAnsi="Segoe UI" w:cs="Segoe UI"/>
          <w:color w:val="000000"/>
        </w:rPr>
        <w:t xml:space="preserve"> - MRI—scan of musculoskeletal system for infection arising in bone or musculoskeletal system</w:t>
      </w:r>
      <w:r>
        <w:rPr>
          <w:rFonts w:ascii="Segoe UI" w:eastAsia="Segoe UI" w:hAnsi="Segoe UI" w:cs="Segoe UI"/>
          <w:color w:val="000000"/>
        </w:rPr>
        <w:br/>
      </w:r>
      <w:r>
        <w:rPr>
          <w:rFonts w:ascii="Segoe UI" w:eastAsia="Segoe UI" w:hAnsi="Segoe UI" w:cs="Segoe UI"/>
          <w:color w:val="000000"/>
        </w:rPr>
        <w:br/>
      </w:r>
      <w:r w:rsidRPr="002437F3">
        <w:rPr>
          <w:rFonts w:ascii="Segoe UI" w:eastAsia="Segoe UI" w:hAnsi="Segoe UI" w:cs="Segoe UI"/>
          <w:color w:val="000000"/>
          <w:u w:val="single"/>
        </w:rPr>
        <w:t>Nuclear Medicine</w:t>
      </w:r>
      <w:r w:rsidRPr="002437F3">
        <w:rPr>
          <w:rFonts w:ascii="Segoe UI" w:eastAsia="Segoe UI" w:hAnsi="Segoe UI" w:cs="Segoe UI"/>
          <w:color w:val="000000"/>
          <w:u w:val="single"/>
        </w:rPr>
        <w:br/>
      </w:r>
      <w:r w:rsidRPr="002437F3">
        <w:rPr>
          <w:rFonts w:ascii="Segoe UI" w:eastAsia="Segoe UI" w:hAnsi="Segoe UI" w:cs="Segoe UI"/>
          <w:b/>
          <w:bCs/>
          <w:color w:val="000000"/>
        </w:rPr>
        <w:t>61429</w:t>
      </w:r>
      <w:r>
        <w:rPr>
          <w:rFonts w:ascii="Segoe UI" w:eastAsia="Segoe UI" w:hAnsi="Segoe UI" w:cs="Segoe UI"/>
          <w:color w:val="000000"/>
        </w:rPr>
        <w:t xml:space="preserve"> – Whole-body Ga 67 study (planar)</w:t>
      </w:r>
      <w:r>
        <w:rPr>
          <w:rFonts w:ascii="Segoe UI" w:eastAsia="Segoe UI" w:hAnsi="Segoe UI" w:cs="Segoe UI"/>
          <w:color w:val="000000"/>
        </w:rPr>
        <w:br/>
      </w:r>
      <w:r w:rsidRPr="002437F3">
        <w:rPr>
          <w:rFonts w:ascii="Segoe UI" w:eastAsia="Segoe UI" w:hAnsi="Segoe UI" w:cs="Segoe UI"/>
          <w:b/>
          <w:bCs/>
          <w:color w:val="000000"/>
        </w:rPr>
        <w:t>61430</w:t>
      </w:r>
      <w:r>
        <w:rPr>
          <w:rFonts w:ascii="Segoe UI" w:eastAsia="Segoe UI" w:hAnsi="Segoe UI" w:cs="Segoe UI"/>
          <w:color w:val="000000"/>
        </w:rPr>
        <w:t xml:space="preserve"> – Whole-body Ga 67 study with SPECT</w:t>
      </w:r>
      <w:r>
        <w:rPr>
          <w:rFonts w:ascii="Segoe UI" w:eastAsia="Segoe UI" w:hAnsi="Segoe UI" w:cs="Segoe UI"/>
          <w:color w:val="000000"/>
        </w:rPr>
        <w:br/>
      </w:r>
      <w:r w:rsidRPr="002437F3">
        <w:rPr>
          <w:rFonts w:ascii="Segoe UI" w:eastAsia="Segoe UI" w:hAnsi="Segoe UI" w:cs="Segoe UI"/>
          <w:b/>
          <w:bCs/>
          <w:color w:val="000000"/>
        </w:rPr>
        <w:t>61442</w:t>
      </w:r>
      <w:r>
        <w:rPr>
          <w:rFonts w:ascii="Segoe UI" w:eastAsia="Segoe UI" w:hAnsi="Segoe UI" w:cs="Segoe UI"/>
          <w:color w:val="000000"/>
        </w:rPr>
        <w:t xml:space="preserve"> - Whole-body Ga 67 study with SPECT (two or more body regions separately)</w:t>
      </w:r>
      <w:r>
        <w:rPr>
          <w:rFonts w:ascii="Segoe UI" w:eastAsia="Segoe UI" w:hAnsi="Segoe UI" w:cs="Segoe UI"/>
          <w:color w:val="000000"/>
        </w:rPr>
        <w:br/>
      </w:r>
      <w:r w:rsidRPr="002437F3">
        <w:rPr>
          <w:rFonts w:ascii="Segoe UI" w:eastAsia="Segoe UI" w:hAnsi="Segoe UI" w:cs="Segoe UI"/>
          <w:b/>
          <w:bCs/>
          <w:color w:val="000000"/>
        </w:rPr>
        <w:t>61450</w:t>
      </w:r>
      <w:r>
        <w:rPr>
          <w:rFonts w:ascii="Segoe UI" w:eastAsia="Segoe UI" w:hAnsi="Segoe UI" w:cs="Segoe UI"/>
          <w:color w:val="000000"/>
        </w:rPr>
        <w:t xml:space="preserve"> - Localised study using gallium</w:t>
      </w:r>
      <w:r>
        <w:rPr>
          <w:rFonts w:ascii="Segoe UI" w:eastAsia="Segoe UI" w:hAnsi="Segoe UI" w:cs="Segoe UI"/>
          <w:color w:val="000000"/>
        </w:rPr>
        <w:br/>
      </w:r>
      <w:r w:rsidRPr="002437F3">
        <w:rPr>
          <w:rFonts w:ascii="Segoe UI" w:eastAsia="Segoe UI" w:hAnsi="Segoe UI" w:cs="Segoe UI"/>
          <w:b/>
          <w:bCs/>
          <w:color w:val="000000"/>
        </w:rPr>
        <w:t>61453</w:t>
      </w:r>
      <w:r>
        <w:rPr>
          <w:rFonts w:ascii="Segoe UI" w:eastAsia="Segoe UI" w:hAnsi="Segoe UI" w:cs="Segoe UI"/>
          <w:color w:val="000000"/>
        </w:rPr>
        <w:t xml:space="preserve"> - Localised study using gallium, with SPECT</w:t>
      </w:r>
      <w:r>
        <w:rPr>
          <w:rFonts w:ascii="Segoe UI" w:eastAsia="Segoe UI" w:hAnsi="Segoe UI" w:cs="Segoe UI"/>
          <w:color w:val="000000"/>
        </w:rPr>
        <w:br/>
      </w:r>
      <w:r w:rsidRPr="002437F3">
        <w:rPr>
          <w:rFonts w:ascii="Segoe UI" w:eastAsia="Segoe UI" w:hAnsi="Segoe UI" w:cs="Segoe UI"/>
          <w:b/>
          <w:bCs/>
          <w:color w:val="000000"/>
        </w:rPr>
        <w:t>61477</w:t>
      </w:r>
      <w:r>
        <w:rPr>
          <w:rFonts w:ascii="Segoe UI" w:eastAsia="Segoe UI" w:hAnsi="Segoe UI" w:cs="Segoe UI"/>
          <w:color w:val="000000"/>
        </w:rPr>
        <w:t xml:space="preserve"> - Supplementary item for Ga 67 scans</w:t>
      </w:r>
      <w:r>
        <w:rPr>
          <w:rFonts w:ascii="Segoe UI" w:eastAsia="Segoe UI" w:hAnsi="Segoe UI" w:cs="Segoe UI"/>
          <w:color w:val="000000"/>
        </w:rPr>
        <w:br/>
      </w:r>
      <w:r w:rsidRPr="002437F3">
        <w:rPr>
          <w:rFonts w:ascii="Segoe UI" w:eastAsia="Segoe UI" w:hAnsi="Segoe UI" w:cs="Segoe UI"/>
          <w:b/>
          <w:bCs/>
          <w:color w:val="000000"/>
        </w:rPr>
        <w:t>61462</w:t>
      </w:r>
      <w:r>
        <w:rPr>
          <w:rFonts w:ascii="Segoe UI" w:eastAsia="Segoe UI" w:hAnsi="Segoe UI" w:cs="Segoe UI"/>
          <w:color w:val="000000"/>
        </w:rPr>
        <w:t xml:space="preserve"> - Repeat planar and SPECT imaging, or repeat planar imaging or single photon emission tomography imaging on an occasion subsequent to the performance of item , 61429, 61430, 61442, 61450, 61453, if there is no additional administration of radiopharmaceutical and if the previous radionuclide scan was abnormal or equivocal</w:t>
      </w:r>
      <w:r>
        <w:rPr>
          <w:rFonts w:ascii="Segoe UI" w:eastAsia="Segoe UI" w:hAnsi="Segoe UI" w:cs="Segoe UI"/>
          <w:color w:val="000000"/>
        </w:rPr>
        <w:br/>
      </w:r>
      <w:r w:rsidRPr="002437F3">
        <w:rPr>
          <w:rFonts w:ascii="Segoe UI" w:eastAsia="Segoe UI" w:hAnsi="Segoe UI" w:cs="Segoe UI"/>
          <w:b/>
          <w:bCs/>
          <w:color w:val="000000"/>
        </w:rPr>
        <w:lastRenderedPageBreak/>
        <w:t>61433</w:t>
      </w:r>
      <w:r>
        <w:rPr>
          <w:rFonts w:ascii="Segoe UI" w:eastAsia="Segoe UI" w:hAnsi="Segoe UI" w:cs="Segoe UI"/>
          <w:color w:val="000000"/>
        </w:rPr>
        <w:t xml:space="preserve"> – Whole-body study using cells labelled with technetium</w:t>
      </w:r>
      <w:r>
        <w:rPr>
          <w:rFonts w:ascii="Segoe UI" w:eastAsia="Segoe UI" w:hAnsi="Segoe UI" w:cs="Segoe UI"/>
          <w:color w:val="000000"/>
        </w:rPr>
        <w:br/>
      </w:r>
      <w:r w:rsidRPr="002437F3">
        <w:rPr>
          <w:rFonts w:ascii="Segoe UI" w:eastAsia="Segoe UI" w:hAnsi="Segoe UI" w:cs="Segoe UI"/>
          <w:b/>
          <w:bCs/>
          <w:color w:val="000000"/>
        </w:rPr>
        <w:t>61434</w:t>
      </w:r>
      <w:r>
        <w:rPr>
          <w:rFonts w:ascii="Segoe UI" w:eastAsia="Segoe UI" w:hAnsi="Segoe UI" w:cs="Segoe UI"/>
          <w:color w:val="000000"/>
        </w:rPr>
        <w:t xml:space="preserve"> - Whole-body labelled-cell study + SPECT</w:t>
      </w:r>
      <w:r>
        <w:rPr>
          <w:rFonts w:ascii="Segoe UI" w:eastAsia="Segoe UI" w:hAnsi="Segoe UI" w:cs="Segoe UI"/>
          <w:color w:val="000000"/>
        </w:rPr>
        <w:br/>
      </w:r>
      <w:r w:rsidRPr="002437F3">
        <w:rPr>
          <w:rFonts w:ascii="Segoe UI" w:eastAsia="Segoe UI" w:hAnsi="Segoe UI" w:cs="Segoe UI"/>
          <w:b/>
          <w:bCs/>
          <w:color w:val="000000"/>
        </w:rPr>
        <w:t xml:space="preserve">61454 </w:t>
      </w:r>
      <w:r>
        <w:rPr>
          <w:rFonts w:ascii="Segoe UI" w:eastAsia="Segoe UI" w:hAnsi="Segoe UI" w:cs="Segoe UI"/>
          <w:color w:val="000000"/>
        </w:rPr>
        <w:t>- Localised study using cells labelled with technetium</w:t>
      </w:r>
      <w:r>
        <w:rPr>
          <w:rFonts w:ascii="Segoe UI" w:eastAsia="Segoe UI" w:hAnsi="Segoe UI" w:cs="Segoe UI"/>
          <w:color w:val="000000"/>
        </w:rPr>
        <w:br/>
      </w:r>
      <w:r w:rsidRPr="002437F3">
        <w:rPr>
          <w:rFonts w:ascii="Segoe UI" w:eastAsia="Segoe UI" w:hAnsi="Segoe UI" w:cs="Segoe UI"/>
          <w:b/>
          <w:bCs/>
          <w:color w:val="000000"/>
        </w:rPr>
        <w:t>61457</w:t>
      </w:r>
      <w:r>
        <w:rPr>
          <w:rFonts w:ascii="Segoe UI" w:eastAsia="Segoe UI" w:hAnsi="Segoe UI" w:cs="Segoe UI"/>
          <w:color w:val="000000"/>
        </w:rPr>
        <w:t xml:space="preserve"> - Localised study using cells labelled with technetium, with SPECT</w:t>
      </w:r>
      <w:r>
        <w:rPr>
          <w:rFonts w:ascii="Segoe UI" w:eastAsia="Segoe UI" w:hAnsi="Segoe UI" w:cs="Segoe UI"/>
          <w:color w:val="000000"/>
        </w:rPr>
        <w:br/>
      </w:r>
      <w:r w:rsidRPr="002437F3">
        <w:rPr>
          <w:rFonts w:ascii="Segoe UI" w:eastAsia="Segoe UI" w:hAnsi="Segoe UI" w:cs="Segoe UI"/>
          <w:b/>
          <w:bCs/>
          <w:color w:val="000000"/>
        </w:rPr>
        <w:t>61446</w:t>
      </w:r>
      <w:r>
        <w:rPr>
          <w:rFonts w:ascii="Segoe UI" w:eastAsia="Segoe UI" w:hAnsi="Segoe UI" w:cs="Segoe UI"/>
          <w:color w:val="000000"/>
        </w:rPr>
        <w:t xml:space="preserve"> - Regional </w:t>
      </w:r>
      <w:proofErr w:type="spellStart"/>
      <w:r>
        <w:rPr>
          <w:rFonts w:ascii="Segoe UI" w:eastAsia="Segoe UI" w:hAnsi="Segoe UI" w:cs="Segoe UI"/>
          <w:color w:val="000000"/>
        </w:rPr>
        <w:t>scintigraphic</w:t>
      </w:r>
      <w:proofErr w:type="spellEnd"/>
      <w:r>
        <w:rPr>
          <w:rFonts w:ascii="Segoe UI" w:eastAsia="Segoe UI" w:hAnsi="Segoe UI" w:cs="Segoe UI"/>
          <w:color w:val="000000"/>
        </w:rPr>
        <w:t xml:space="preserve"> study, using an approved bone scanning agent, including when undertaken, blood flow imaging, blood pool imaging and repeat imaging on a separate occasion</w:t>
      </w:r>
      <w:r>
        <w:rPr>
          <w:rFonts w:ascii="Segoe UI" w:eastAsia="Segoe UI" w:hAnsi="Segoe UI" w:cs="Segoe UI"/>
          <w:color w:val="000000"/>
        </w:rPr>
        <w:br/>
      </w:r>
      <w:r w:rsidRPr="002437F3">
        <w:rPr>
          <w:rFonts w:ascii="Segoe UI" w:eastAsia="Segoe UI" w:hAnsi="Segoe UI" w:cs="Segoe UI"/>
          <w:b/>
          <w:bCs/>
          <w:color w:val="000000"/>
        </w:rPr>
        <w:t>61449</w:t>
      </w:r>
      <w:r>
        <w:rPr>
          <w:rFonts w:ascii="Segoe UI" w:eastAsia="Segoe UI" w:hAnsi="Segoe UI" w:cs="Segoe UI"/>
          <w:color w:val="000000"/>
        </w:rPr>
        <w:t xml:space="preserve"> - Regional </w:t>
      </w:r>
      <w:proofErr w:type="spellStart"/>
      <w:r>
        <w:rPr>
          <w:rFonts w:ascii="Segoe UI" w:eastAsia="Segoe UI" w:hAnsi="Segoe UI" w:cs="Segoe UI"/>
          <w:color w:val="000000"/>
        </w:rPr>
        <w:t>scintigraphic</w:t>
      </w:r>
      <w:proofErr w:type="spellEnd"/>
      <w:r>
        <w:rPr>
          <w:rFonts w:ascii="Segoe UI" w:eastAsia="Segoe UI" w:hAnsi="Segoe UI" w:cs="Segoe UI"/>
          <w:color w:val="000000"/>
        </w:rPr>
        <w:t xml:space="preserve"> study, using an approved bone scanning agent and SPECT, including when undertaken, blood flow imaging, blood pool imaging and repeat imaging on a separate occasion</w:t>
      </w:r>
      <w:r>
        <w:rPr>
          <w:rFonts w:ascii="Segoe UI" w:eastAsia="Segoe UI" w:hAnsi="Segoe UI" w:cs="Segoe UI"/>
          <w:color w:val="000000"/>
        </w:rPr>
        <w:br/>
      </w:r>
    </w:p>
    <w:p w14:paraId="03A51EC6" w14:textId="77777777" w:rsidR="00756E0C" w:rsidRPr="0010048D" w:rsidRDefault="00756E0C" w:rsidP="00756E0C">
      <w:pPr>
        <w:pStyle w:val="Heading1"/>
      </w:pPr>
      <w:r w:rsidRPr="0010048D">
        <w:t>Outcomes</w:t>
      </w:r>
    </w:p>
    <w:p w14:paraId="709A4C85" w14:textId="77777777" w:rsidR="00756E0C" w:rsidRPr="0010048D" w:rsidRDefault="00756E0C" w:rsidP="00756E0C">
      <w:pPr>
        <w:rPr>
          <w:rFonts w:ascii="Segoe UI" w:hAnsi="Segoe UI" w:cs="Segoe UI"/>
          <w:b/>
          <w:bCs/>
        </w:rPr>
      </w:pPr>
      <w:r w:rsidRPr="0010048D">
        <w:rPr>
          <w:rFonts w:ascii="Segoe UI" w:hAnsi="Segoe UI" w:cs="Segoe UI"/>
          <w:b/>
          <w:bCs/>
        </w:rPr>
        <w:t xml:space="preserve">Outcome description – please include information about whether a change in patient management, or prognosis, occurs </w:t>
      </w:r>
      <w:proofErr w:type="gramStart"/>
      <w:r w:rsidRPr="0010048D">
        <w:rPr>
          <w:rFonts w:ascii="Segoe UI" w:hAnsi="Segoe UI" w:cs="Segoe UI"/>
          <w:b/>
          <w:bCs/>
        </w:rPr>
        <w:t>as a result of</w:t>
      </w:r>
      <w:proofErr w:type="gramEnd"/>
      <w:r w:rsidRPr="0010048D">
        <w:rPr>
          <w:rFonts w:ascii="Segoe UI" w:hAnsi="Segoe UI" w:cs="Segoe UI"/>
          <w:b/>
          <w:bCs/>
        </w:rPr>
        <w:t xml:space="preserve"> the test information:</w:t>
      </w:r>
    </w:p>
    <w:p w14:paraId="6A768C2A" w14:textId="77777777" w:rsidR="00756E0C" w:rsidRPr="0010048D" w:rsidRDefault="00756E0C" w:rsidP="00756E0C">
      <w:pPr>
        <w:rPr>
          <w:rFonts w:ascii="Segoe UI" w:eastAsia="Segoe UI" w:hAnsi="Segoe UI" w:cs="Segoe UI"/>
          <w:color w:val="000000"/>
        </w:rPr>
      </w:pPr>
      <w:r>
        <w:rPr>
          <w:rFonts w:ascii="Segoe UI" w:eastAsia="Segoe UI" w:hAnsi="Segoe UI" w:cs="Segoe UI"/>
          <w:color w:val="000000"/>
        </w:rPr>
        <w:t>A change in prognosis may occur through earlier diagnosis and timely initiation of appropriate therapy, more complete source control in deep-seated or disseminated infection, reduction in relapse risk through confirmation of treatment response, and prevention of morbidity associated with delayed diagnosis. FDG PET/CT is particularly beneficial in scenarios where MRI or CT are limited by metal artefact (such as prosthetic joints or vascular grafts), post-operative or post-treatment structural changes that obscure active infection, or the inability of conventional imaging to provide whole-body assessment for disseminated disease.</w:t>
      </w:r>
    </w:p>
    <w:p w14:paraId="60EC1F37" w14:textId="77777777" w:rsidR="00756E0C" w:rsidRDefault="00756E0C" w:rsidP="00756E0C">
      <w:pPr>
        <w:pStyle w:val="Heading1"/>
      </w:pPr>
      <w:r w:rsidRPr="0010048D">
        <w:t>Proposed MBS items</w:t>
      </w:r>
    </w:p>
    <w:tbl>
      <w:tblPr>
        <w:tblStyle w:val="TableGrid"/>
        <w:tblW w:w="0" w:type="auto"/>
        <w:tblLook w:val="04A0" w:firstRow="1" w:lastRow="0" w:firstColumn="1" w:lastColumn="0" w:noHBand="0" w:noVBand="1"/>
      </w:tblPr>
      <w:tblGrid>
        <w:gridCol w:w="9015"/>
      </w:tblGrid>
      <w:tr w:rsidR="00756E0C" w14:paraId="068BBB5A" w14:textId="77777777" w:rsidTr="009066EA">
        <w:tc>
          <w:tcPr>
            <w:tcW w:w="9628" w:type="dxa"/>
          </w:tcPr>
          <w:p w14:paraId="5D15BA99" w14:textId="3AF3539F" w:rsidR="00756E0C" w:rsidRPr="0010048D" w:rsidRDefault="00756E0C" w:rsidP="009066EA">
            <w:pPr>
              <w:spacing w:after="160"/>
              <w:rPr>
                <w:rFonts w:ascii="Segoe UI" w:hAnsi="Segoe UI" w:cs="Segoe UI"/>
                <w:bCs/>
              </w:rPr>
            </w:pPr>
            <w:r w:rsidRPr="0010048D">
              <w:rPr>
                <w:rFonts w:ascii="Segoe UI" w:hAnsi="Segoe UI" w:cs="Segoe UI"/>
                <w:b/>
              </w:rPr>
              <w:t>Proposed item:</w:t>
            </w:r>
            <w:r>
              <w:rPr>
                <w:rFonts w:ascii="Segoe UI" w:hAnsi="Segoe UI" w:cs="Segoe UI"/>
                <w:b/>
              </w:rPr>
              <w:t xml:space="preserve"> </w:t>
            </w:r>
            <w:r>
              <w:rPr>
                <w:rFonts w:ascii="Segoe UI" w:hAnsi="Segoe UI" w:cs="Segoe UI"/>
                <w:bCs/>
              </w:rPr>
              <w:t>AAAAA</w:t>
            </w:r>
          </w:p>
          <w:p w14:paraId="0DC0868C" w14:textId="3C9DF606" w:rsidR="00756E0C" w:rsidRPr="0010048D" w:rsidRDefault="00756E0C" w:rsidP="009066EA">
            <w:pPr>
              <w:spacing w:after="160"/>
              <w:rPr>
                <w:rFonts w:ascii="Segoe UI" w:hAnsi="Segoe UI" w:cs="Segoe UI"/>
                <w:bCs/>
              </w:rPr>
            </w:pPr>
            <w:r w:rsidRPr="0010048D">
              <w:rPr>
                <w:rFonts w:ascii="Segoe UI" w:hAnsi="Segoe UI" w:cs="Segoe UI"/>
                <w:b/>
              </w:rPr>
              <w:t>Category number:</w:t>
            </w:r>
            <w:r w:rsidR="002437F3">
              <w:rPr>
                <w:rFonts w:ascii="Segoe UI" w:hAnsi="Segoe UI" w:cs="Segoe UI"/>
                <w:b/>
              </w:rPr>
              <w:br/>
            </w:r>
            <w:r w:rsidRPr="004D6091">
              <w:rPr>
                <w:rFonts w:ascii="Segoe UI" w:hAnsi="Segoe UI" w:cs="Segoe UI"/>
                <w:bCs/>
              </w:rPr>
              <w:t>5</w:t>
            </w:r>
          </w:p>
          <w:p w14:paraId="60FBCCFF" w14:textId="3819CF8B" w:rsidR="00756E0C" w:rsidRPr="0010048D" w:rsidRDefault="00756E0C" w:rsidP="002437F3">
            <w:pPr>
              <w:spacing w:after="160"/>
              <w:rPr>
                <w:rFonts w:ascii="Segoe UI" w:hAnsi="Segoe UI" w:cs="Segoe UI"/>
                <w:bCs/>
              </w:rPr>
            </w:pPr>
            <w:r w:rsidRPr="0010048D">
              <w:rPr>
                <w:rFonts w:ascii="Segoe UI" w:hAnsi="Segoe UI" w:cs="Segoe UI"/>
                <w:b/>
              </w:rPr>
              <w:t>Category description:</w:t>
            </w:r>
            <w:r w:rsidR="002437F3">
              <w:rPr>
                <w:rFonts w:ascii="Segoe UI" w:hAnsi="Segoe UI" w:cs="Segoe UI"/>
                <w:b/>
              </w:rPr>
              <w:br/>
            </w:r>
            <w:r>
              <w:rPr>
                <w:rFonts w:ascii="Segoe UI" w:hAnsi="Segoe UI" w:cs="Segoe UI"/>
                <w:bCs/>
              </w:rPr>
              <w:t>Diagnostic Imaging Services</w:t>
            </w:r>
          </w:p>
          <w:p w14:paraId="52EA7881" w14:textId="011273FD" w:rsidR="00756E0C" w:rsidRPr="0010048D" w:rsidRDefault="00756E0C" w:rsidP="009066EA">
            <w:pPr>
              <w:spacing w:after="160"/>
              <w:rPr>
                <w:rFonts w:ascii="Segoe UI" w:hAnsi="Segoe UI" w:cs="Segoe UI"/>
                <w:bCs/>
              </w:rPr>
            </w:pPr>
            <w:r w:rsidRPr="0010048D">
              <w:rPr>
                <w:rFonts w:ascii="Segoe UI" w:hAnsi="Segoe UI" w:cs="Segoe UI"/>
                <w:b/>
              </w:rPr>
              <w:t>Proposed item descriptor:</w:t>
            </w:r>
            <w:r w:rsidR="002437F3">
              <w:rPr>
                <w:rFonts w:ascii="Segoe UI" w:hAnsi="Segoe UI" w:cs="Segoe UI"/>
                <w:b/>
              </w:rPr>
              <w:br/>
            </w:r>
            <w:r>
              <w:rPr>
                <w:rFonts w:ascii="Segoe UI" w:hAnsi="Segoe UI" w:cs="Segoe UI"/>
                <w:bCs/>
              </w:rPr>
              <w:t>Positron emission tomography study using 18F-fluorodeoxyglucose for the evaluation of suspected deep-seated or complex infection in whom first-line investigations were equivocal, including one or more of:</w:t>
            </w:r>
            <w:r>
              <w:rPr>
                <w:rFonts w:ascii="Segoe UI" w:hAnsi="Segoe UI" w:cs="Segoe UI"/>
                <w:bCs/>
              </w:rPr>
              <w:br/>
            </w:r>
            <w:proofErr w:type="spellStart"/>
            <w:r>
              <w:rPr>
                <w:rFonts w:ascii="Segoe UI" w:hAnsi="Segoe UI" w:cs="Segoe UI"/>
                <w:bCs/>
              </w:rPr>
              <w:t>i</w:t>
            </w:r>
            <w:proofErr w:type="spellEnd"/>
            <w:r>
              <w:rPr>
                <w:rFonts w:ascii="Segoe UI" w:hAnsi="Segoe UI" w:cs="Segoe UI"/>
                <w:bCs/>
              </w:rPr>
              <w:t>.</w:t>
            </w:r>
            <w:r>
              <w:rPr>
                <w:rFonts w:ascii="Segoe UI" w:hAnsi="Segoe UI" w:cs="Segoe UI"/>
                <w:bCs/>
              </w:rPr>
              <w:tab/>
              <w:t>Suspected spinal infection (vertebral osteomyelitis, discitis or epidural abscess); or</w:t>
            </w:r>
            <w:r>
              <w:rPr>
                <w:rFonts w:ascii="Segoe UI" w:hAnsi="Segoe UI" w:cs="Segoe UI"/>
                <w:bCs/>
              </w:rPr>
              <w:br/>
              <w:t>ii.</w:t>
            </w:r>
            <w:r>
              <w:rPr>
                <w:rFonts w:ascii="Segoe UI" w:hAnsi="Segoe UI" w:cs="Segoe UI"/>
                <w:bCs/>
              </w:rPr>
              <w:tab/>
              <w:t xml:space="preserve">Suspected osteomyelitis in cases of a known soft tissue infection (including diabetic foot ulcers), fracture related osteomyelitis, and to assess for dissemination of </w:t>
            </w:r>
            <w:r>
              <w:rPr>
                <w:rFonts w:ascii="Segoe UI" w:hAnsi="Segoe UI" w:cs="Segoe UI"/>
                <w:bCs/>
              </w:rPr>
              <w:lastRenderedPageBreak/>
              <w:t>infection to other skeletal sites or organs</w:t>
            </w:r>
            <w:r>
              <w:rPr>
                <w:rFonts w:ascii="Segoe UI" w:hAnsi="Segoe UI" w:cs="Segoe UI"/>
                <w:bCs/>
              </w:rPr>
              <w:br/>
              <w:t>iii.</w:t>
            </w:r>
            <w:r>
              <w:rPr>
                <w:rFonts w:ascii="Segoe UI" w:hAnsi="Segoe UI" w:cs="Segoe UI"/>
                <w:bCs/>
              </w:rPr>
              <w:tab/>
              <w:t xml:space="preserve">Suspected prosthetic joint infection or other orthopaedic hardware infection, if more than 2 years </w:t>
            </w:r>
            <w:proofErr w:type="spellStart"/>
            <w:r>
              <w:rPr>
                <w:rFonts w:ascii="Segoe UI" w:hAnsi="Segoe UI" w:cs="Segoe UI"/>
                <w:bCs/>
              </w:rPr>
              <w:t>post surgery</w:t>
            </w:r>
            <w:proofErr w:type="spellEnd"/>
            <w:r>
              <w:rPr>
                <w:rFonts w:ascii="Segoe UI" w:hAnsi="Segoe UI" w:cs="Segoe UI"/>
                <w:bCs/>
              </w:rPr>
              <w:br/>
              <w:t>iv.</w:t>
            </w:r>
            <w:r>
              <w:rPr>
                <w:rFonts w:ascii="Segoe UI" w:hAnsi="Segoe UI" w:cs="Segoe UI"/>
                <w:bCs/>
              </w:rPr>
              <w:tab/>
              <w:t>Suspected bone and joint infections in children, where FDG-PET can remove the necessity for general anaesthesia (as required for MRI) and enable better ability to distinguish between acute and chronic infections, or reparative bone tissue;</w:t>
            </w:r>
            <w:r>
              <w:rPr>
                <w:rFonts w:ascii="Segoe UI" w:hAnsi="Segoe UI" w:cs="Segoe UI"/>
                <w:bCs/>
              </w:rPr>
              <w:br/>
              <w:t>v.</w:t>
            </w:r>
            <w:r>
              <w:rPr>
                <w:rFonts w:ascii="Segoe UI" w:hAnsi="Segoe UI" w:cs="Segoe UI"/>
                <w:bCs/>
              </w:rPr>
              <w:tab/>
              <w:t>Suspected infective endocarditis, including following congenital heart disease, or due to prosthetic valve infection, cardiac implantable electronic device infection and septic emboli</w:t>
            </w:r>
            <w:r>
              <w:rPr>
                <w:rFonts w:ascii="Segoe UI" w:hAnsi="Segoe UI" w:cs="Segoe UI"/>
                <w:bCs/>
              </w:rPr>
              <w:br/>
              <w:t>vi.</w:t>
            </w:r>
            <w:r>
              <w:rPr>
                <w:rFonts w:ascii="Segoe UI" w:hAnsi="Segoe UI" w:cs="Segoe UI"/>
                <w:bCs/>
              </w:rPr>
              <w:tab/>
              <w:t>High-risk bacteraemia (for example Staphylococcus aureus or other pathogens with a high risk of metastatic infection) where metastatic infection is suspected</w:t>
            </w:r>
            <w:r>
              <w:rPr>
                <w:rFonts w:ascii="Segoe UI" w:hAnsi="Segoe UI" w:cs="Segoe UI"/>
                <w:bCs/>
              </w:rPr>
              <w:br/>
              <w:t>vii.</w:t>
            </w:r>
            <w:r>
              <w:rPr>
                <w:rFonts w:ascii="Segoe UI" w:hAnsi="Segoe UI" w:cs="Segoe UI"/>
                <w:bCs/>
              </w:rPr>
              <w:tab/>
              <w:t>Extrapulmonary non-tuberculous mycobacterial (EPNTM) infection with suspected disseminated infection</w:t>
            </w:r>
          </w:p>
          <w:p w14:paraId="7C36D836" w14:textId="4180CF09" w:rsidR="00756E0C" w:rsidRPr="0010048D" w:rsidRDefault="00756E0C" w:rsidP="009066EA">
            <w:pPr>
              <w:spacing w:after="160"/>
              <w:rPr>
                <w:rFonts w:ascii="Segoe UI" w:hAnsi="Segoe UI" w:cs="Segoe UI"/>
                <w:bCs/>
              </w:rPr>
            </w:pPr>
            <w:r w:rsidRPr="0010048D">
              <w:rPr>
                <w:rFonts w:ascii="Segoe UI" w:hAnsi="Segoe UI" w:cs="Segoe UI"/>
                <w:b/>
              </w:rPr>
              <w:t>Proposed MBS fee:</w:t>
            </w:r>
            <w:r w:rsidR="002437F3">
              <w:rPr>
                <w:rFonts w:ascii="Segoe UI" w:hAnsi="Segoe UI" w:cs="Segoe UI"/>
                <w:b/>
              </w:rPr>
              <w:br/>
            </w:r>
            <w:r>
              <w:rPr>
                <w:rFonts w:ascii="Segoe UI" w:hAnsi="Segoe UI" w:cs="Segoe UI"/>
                <w:bCs/>
              </w:rPr>
              <w:t>$953.00</w:t>
            </w:r>
          </w:p>
          <w:p w14:paraId="3E1250B2" w14:textId="050E5756" w:rsidR="00756E0C" w:rsidRPr="0010048D" w:rsidRDefault="00756E0C" w:rsidP="009066EA">
            <w:pPr>
              <w:spacing w:after="160"/>
              <w:rPr>
                <w:rFonts w:ascii="Segoe UI" w:hAnsi="Segoe UI" w:cs="Segoe UI"/>
                <w:bCs/>
              </w:rPr>
            </w:pPr>
            <w:r w:rsidRPr="0010048D">
              <w:rPr>
                <w:rFonts w:ascii="Segoe UI" w:hAnsi="Segoe UI" w:cs="Segoe UI"/>
                <w:b/>
              </w:rPr>
              <w:t>Indicate the overall cost per patient of providing the proposed health technology:</w:t>
            </w:r>
            <w:r w:rsidR="002437F3">
              <w:rPr>
                <w:rFonts w:ascii="Segoe UI" w:hAnsi="Segoe UI" w:cs="Segoe UI"/>
                <w:b/>
              </w:rPr>
              <w:br/>
            </w:r>
            <w:r>
              <w:rPr>
                <w:rFonts w:ascii="Segoe UI" w:hAnsi="Segoe UI" w:cs="Segoe UI"/>
                <w:bCs/>
              </w:rPr>
              <w:t>$953.00</w:t>
            </w:r>
          </w:p>
          <w:p w14:paraId="44EDE5C6" w14:textId="370453B7" w:rsidR="00756E0C" w:rsidRPr="0010048D" w:rsidRDefault="00756E0C" w:rsidP="009066EA">
            <w:pPr>
              <w:spacing w:after="160"/>
              <w:rPr>
                <w:rFonts w:ascii="Segoe UI" w:hAnsi="Segoe UI" w:cs="Segoe UI"/>
                <w:bCs/>
              </w:rPr>
            </w:pPr>
            <w:r w:rsidRPr="0010048D">
              <w:rPr>
                <w:rFonts w:ascii="Segoe UI" w:hAnsi="Segoe UI" w:cs="Segoe UI"/>
                <w:b/>
              </w:rPr>
              <w:t>Please specify any anticipated out of pocket expenses:</w:t>
            </w:r>
            <w:r w:rsidR="002437F3">
              <w:rPr>
                <w:rFonts w:ascii="Segoe UI" w:hAnsi="Segoe UI" w:cs="Segoe UI"/>
                <w:b/>
              </w:rPr>
              <w:br/>
            </w:r>
            <w:r>
              <w:rPr>
                <w:rFonts w:ascii="Segoe UI" w:hAnsi="Segoe UI" w:cs="Segoe UI"/>
                <w:bCs/>
              </w:rPr>
              <w:t>$0.00</w:t>
            </w:r>
          </w:p>
          <w:p w14:paraId="7D92DF41" w14:textId="6658A0A4" w:rsidR="00756E0C" w:rsidRPr="002437F3" w:rsidRDefault="00756E0C" w:rsidP="002437F3">
            <w:pPr>
              <w:spacing w:after="160"/>
              <w:rPr>
                <w:rFonts w:ascii="Segoe UI" w:hAnsi="Segoe UI" w:cs="Segoe UI"/>
                <w:bCs/>
              </w:rPr>
            </w:pPr>
            <w:r w:rsidRPr="0010048D">
              <w:rPr>
                <w:rFonts w:ascii="Segoe UI" w:hAnsi="Segoe UI" w:cs="Segoe UI"/>
                <w:b/>
              </w:rPr>
              <w:t>Provide any further details and explain:</w:t>
            </w:r>
            <w:r w:rsidR="002437F3">
              <w:rPr>
                <w:rFonts w:ascii="Segoe UI" w:hAnsi="Segoe UI" w:cs="Segoe UI"/>
                <w:b/>
              </w:rPr>
              <w:br/>
            </w:r>
            <w:r>
              <w:rPr>
                <w:rFonts w:ascii="Segoe UI" w:hAnsi="Segoe UI" w:cs="Segoe UI"/>
                <w:bCs/>
              </w:rPr>
              <w:t xml:space="preserve">Price matched to </w:t>
            </w:r>
            <w:proofErr w:type="spellStart"/>
            <w:r>
              <w:rPr>
                <w:rFonts w:ascii="Segoe UI" w:hAnsi="Segoe UI" w:cs="Segoe UI"/>
                <w:bCs/>
              </w:rPr>
              <w:t>medicare</w:t>
            </w:r>
            <w:proofErr w:type="spellEnd"/>
            <w:r>
              <w:rPr>
                <w:rFonts w:ascii="Segoe UI" w:hAnsi="Segoe UI" w:cs="Segoe UI"/>
                <w:bCs/>
              </w:rPr>
              <w:t xml:space="preserve"> rebate for other FDG PET scans</w:t>
            </w:r>
          </w:p>
        </w:tc>
      </w:tr>
    </w:tbl>
    <w:p w14:paraId="399F0D30" w14:textId="77777777" w:rsidR="00756E0C" w:rsidRPr="00EC2B77" w:rsidRDefault="00756E0C" w:rsidP="00756E0C"/>
    <w:p w14:paraId="49983CA9" w14:textId="3405A097"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How is the technology / service funded at present? (For example: research funding; State-based funding; self-funded by patients; no funding or payments):</w:t>
      </w:r>
      <w:r w:rsidR="002437F3">
        <w:rPr>
          <w:rFonts w:ascii="Segoe UI" w:eastAsia="Segoe UI" w:hAnsi="Segoe UI" w:cs="Segoe UI"/>
          <w:b/>
          <w:color w:val="000000"/>
        </w:rPr>
        <w:br/>
      </w:r>
      <w:r>
        <w:rPr>
          <w:rFonts w:ascii="Segoe UI" w:eastAsia="Segoe UI" w:hAnsi="Segoe UI" w:cs="Segoe UI"/>
          <w:color w:val="000000"/>
        </w:rPr>
        <w:t>Self-funded</w:t>
      </w:r>
    </w:p>
    <w:p w14:paraId="705C06CB" w14:textId="77777777" w:rsidR="00756E0C" w:rsidRPr="0010048D" w:rsidRDefault="00756E0C" w:rsidP="00756E0C">
      <w:pPr>
        <w:pStyle w:val="Heading1"/>
      </w:pPr>
      <w:r w:rsidRPr="0010048D">
        <w:t>Claims</w:t>
      </w:r>
    </w:p>
    <w:p w14:paraId="157D8D10" w14:textId="77777777" w:rsidR="00756E0C" w:rsidRPr="0010048D" w:rsidRDefault="00756E0C" w:rsidP="00756E0C">
      <w:pPr>
        <w:rPr>
          <w:rFonts w:ascii="Segoe UI" w:eastAsia="Segoe UI" w:hAnsi="Segoe UI" w:cs="Segoe UI"/>
          <w:b/>
          <w:color w:val="000000"/>
        </w:rPr>
      </w:pPr>
      <w:r w:rsidRPr="0010048D">
        <w:rPr>
          <w:rFonts w:ascii="Segoe UI" w:eastAsia="Segoe UI" w:hAnsi="Segoe UI" w:cs="Segoe UI"/>
          <w:b/>
          <w:color w:val="000000"/>
        </w:rPr>
        <w:t>In terms of health outcomes (comparative benefits and harms), is the proposed technology claimed to be superior, non-inferior or inferior to the comparator(s)?</w:t>
      </w:r>
    </w:p>
    <w:p w14:paraId="0C996746" w14:textId="77777777" w:rsidR="00756E0C" w:rsidRPr="0010048D" w:rsidRDefault="00756E0C" w:rsidP="00756E0C">
      <w:pPr>
        <w:rPr>
          <w:rFonts w:ascii="Segoe UI" w:eastAsia="Segoe UI" w:hAnsi="Segoe UI" w:cs="Segoe UI"/>
          <w:color w:val="000000"/>
        </w:rPr>
      </w:pPr>
      <w:r>
        <w:rPr>
          <w:rFonts w:ascii="Segoe UI" w:eastAsia="Segoe UI" w:hAnsi="Segoe UI" w:cs="Segoe UI"/>
          <w:color w:val="000000"/>
        </w:rPr>
        <w:t>Superior</w:t>
      </w:r>
    </w:p>
    <w:p w14:paraId="741B8E57" w14:textId="77777777" w:rsidR="00756E0C" w:rsidRPr="0010048D" w:rsidRDefault="00756E0C" w:rsidP="00756E0C">
      <w:pPr>
        <w:rPr>
          <w:rFonts w:ascii="Segoe UI" w:eastAsia="Segoe UI" w:hAnsi="Segoe UI" w:cs="Segoe UI"/>
          <w:b/>
          <w:color w:val="000000"/>
        </w:rPr>
      </w:pPr>
      <w:r w:rsidRPr="0010048D">
        <w:rPr>
          <w:rFonts w:ascii="Segoe UI" w:eastAsia="Segoe UI" w:hAnsi="Segoe UI" w:cs="Segoe UI"/>
          <w:b/>
          <w:color w:val="000000"/>
        </w:rPr>
        <w:t>Please state what the overall claim is, and provide a rationale:</w:t>
      </w:r>
    </w:p>
    <w:p w14:paraId="18C30695" w14:textId="77777777" w:rsidR="002437F3" w:rsidRDefault="00756E0C" w:rsidP="00756E0C">
      <w:pPr>
        <w:rPr>
          <w:rFonts w:ascii="Segoe UI" w:eastAsia="Segoe UI" w:hAnsi="Segoe UI" w:cs="Segoe UI"/>
          <w:color w:val="000000"/>
        </w:rPr>
      </w:pPr>
      <w:r>
        <w:rPr>
          <w:rFonts w:ascii="Segoe UI" w:eastAsia="Segoe UI" w:hAnsi="Segoe UI" w:cs="Segoe UI"/>
          <w:color w:val="000000"/>
        </w:rPr>
        <w:t>The clinical claim is that 18F-FDG PET imaging is superior to other second-line advanced imaging techniques for patients with complex infection, resulting in a quicker, more accurate diagnosis, and lowered healthcare burden. This can be broken into radiographical techniques and nuclear imaging techniques.</w:t>
      </w:r>
      <w:r>
        <w:rPr>
          <w:rFonts w:ascii="Segoe UI" w:eastAsia="Segoe UI" w:hAnsi="Segoe UI" w:cs="Segoe UI"/>
          <w:color w:val="000000"/>
        </w:rPr>
        <w:br/>
      </w:r>
      <w:r w:rsidRPr="002437F3">
        <w:rPr>
          <w:rFonts w:ascii="Segoe UI" w:eastAsia="Segoe UI" w:hAnsi="Segoe UI" w:cs="Segoe UI"/>
          <w:color w:val="000000"/>
          <w:u w:val="single"/>
        </w:rPr>
        <w:lastRenderedPageBreak/>
        <w:t>Radiography Techniques</w:t>
      </w:r>
      <w:r>
        <w:rPr>
          <w:rFonts w:ascii="Segoe UI" w:eastAsia="Segoe UI" w:hAnsi="Segoe UI" w:cs="Segoe UI"/>
          <w:color w:val="000000"/>
        </w:rPr>
        <w:br/>
        <w:t>FDG PET/CT provides standardised whole-body imaging and can be performed as a hybrid study with CT or MRI, integrating functional and anatomical information in a single examination. In the early stages of infectious disease, anatomical imaging alone is frequently limited, as structural changes may only become apparent once significant tissue involvement has occurred, leading to lower sensitivity than FDG PET scan. Reliance on lower-sensitivity anatomical imaging is unlikely to alter clinical management and may instead contribute to diagnostic delay, cumulative radiation exposure, and prolonged inpatient hospitalisation.</w:t>
      </w:r>
      <w:r>
        <w:rPr>
          <w:rFonts w:ascii="Segoe UI" w:eastAsia="Segoe UI" w:hAnsi="Segoe UI" w:cs="Segoe UI"/>
          <w:color w:val="000000"/>
        </w:rPr>
        <w:br/>
      </w:r>
    </w:p>
    <w:p w14:paraId="60309C5C" w14:textId="56EE8DCE" w:rsidR="00756E0C" w:rsidRPr="0010048D" w:rsidRDefault="00756E0C" w:rsidP="00756E0C">
      <w:pPr>
        <w:rPr>
          <w:rFonts w:ascii="Segoe UI" w:eastAsia="Segoe UI" w:hAnsi="Segoe UI" w:cs="Segoe UI"/>
          <w:color w:val="000000"/>
        </w:rPr>
      </w:pPr>
      <w:r w:rsidRPr="002437F3">
        <w:rPr>
          <w:rFonts w:ascii="Segoe UI" w:eastAsia="Segoe UI" w:hAnsi="Segoe UI" w:cs="Segoe UI"/>
          <w:color w:val="000000"/>
          <w:u w:val="single"/>
        </w:rPr>
        <w:t>Nuclear Imaging Techniques</w:t>
      </w:r>
      <w:r>
        <w:rPr>
          <w:rFonts w:ascii="Segoe UI" w:eastAsia="Segoe UI" w:hAnsi="Segoe UI" w:cs="Segoe UI"/>
          <w:color w:val="000000"/>
        </w:rPr>
        <w:br/>
        <w:t>FDG PET/CT demonstrates diagnostic sensitivity comparable to labelled white blood cell scanning and gallium scintigraphy, with all modalities providing whole-body functional imaging for the detection of infection. Compared with Gallium-67 studies, FDG PET/CT offers important practical advantages, including greater tracer availability, lower overall cost, reduced need for close contact restrictions, shorter interruption to breastfeeding, and substantially faster acquisition. In contrast to labelled white blood cell imaging, PET/CT avoids blood handling, enabling safer and more efficient delivery, and tracer availability is less volatile. Image quality is superior, and increasing scanner availability further supports its role as the preferred functional imaging modality in this setting.</w:t>
      </w:r>
    </w:p>
    <w:p w14:paraId="43EB5FE5" w14:textId="77777777" w:rsidR="00756E0C" w:rsidRPr="0010048D" w:rsidRDefault="00756E0C" w:rsidP="00756E0C">
      <w:pPr>
        <w:pStyle w:val="Heading1"/>
      </w:pPr>
      <w:r w:rsidRPr="0010048D">
        <w:t>Estimated utilisation</w:t>
      </w:r>
    </w:p>
    <w:p w14:paraId="37CAB24D" w14:textId="77777777" w:rsidR="00756E0C" w:rsidRPr="0010048D" w:rsidRDefault="00756E0C" w:rsidP="00756E0C">
      <w:pPr>
        <w:rPr>
          <w:rFonts w:ascii="Segoe UI" w:eastAsia="Segoe UI" w:hAnsi="Segoe UI" w:cs="Segoe UI"/>
          <w:b/>
          <w:color w:val="000000"/>
        </w:rPr>
      </w:pPr>
      <w:r w:rsidRPr="0010048D">
        <w:rPr>
          <w:rFonts w:ascii="Segoe UI" w:eastAsia="Segoe UI" w:hAnsi="Segoe UI" w:cs="Segoe UI"/>
          <w:b/>
          <w:color w:val="000000"/>
        </w:rPr>
        <w:t>Estimate the prevalence and/or incidence of the proposed population:</w:t>
      </w:r>
    </w:p>
    <w:p w14:paraId="76271334" w14:textId="77777777" w:rsidR="00756E0C" w:rsidRPr="0010048D" w:rsidRDefault="00756E0C" w:rsidP="00756E0C">
      <w:pPr>
        <w:rPr>
          <w:rFonts w:ascii="Segoe UI" w:eastAsia="Segoe UI" w:hAnsi="Segoe UI" w:cs="Segoe UI"/>
          <w:color w:val="000000"/>
        </w:rPr>
      </w:pPr>
      <w:r>
        <w:rPr>
          <w:rFonts w:ascii="Segoe UI" w:eastAsia="Segoe UI" w:hAnsi="Segoe UI" w:cs="Segoe UI"/>
          <w:color w:val="000000"/>
        </w:rPr>
        <w:t>Spinal infection has an estimated incidence of 2–7 cases per 100,000 people annually in Australia (Phan, 2026), corresponding to approximately 520–1,820 cases per year. If a high estimate of 1% of patients are contraindicated for MRI (Dewey, 2007) and 3% have equivocal MRI findings (Baxi, 2012), an estimated 20–100 patients annually in Australia may require an FDG PET scan.</w:t>
      </w:r>
      <w:r>
        <w:rPr>
          <w:rFonts w:ascii="Segoe UI" w:eastAsia="Segoe UI" w:hAnsi="Segoe UI" w:cs="Segoe UI"/>
          <w:color w:val="000000"/>
        </w:rPr>
        <w:br/>
      </w:r>
      <w:proofErr w:type="spellStart"/>
      <w:r>
        <w:rPr>
          <w:rFonts w:ascii="Segoe UI" w:eastAsia="Segoe UI" w:hAnsi="Segoe UI" w:cs="Segoe UI"/>
          <w:color w:val="000000"/>
        </w:rPr>
        <w:t>Osteomelitis</w:t>
      </w:r>
      <w:proofErr w:type="spellEnd"/>
      <w:r>
        <w:rPr>
          <w:rFonts w:ascii="Segoe UI" w:eastAsia="Segoe UI" w:hAnsi="Segoe UI" w:cs="Segoe UI"/>
          <w:color w:val="000000"/>
        </w:rPr>
        <w:t xml:space="preserve"> has an estimated incidence of 10-100 cases per 100,0008, with the US reporting 21.8 cases per 100,000 population (Bejon, 2017). Australian studies have shown up to 82 cases per 100,000 in Indigenous population (Brischetto, 2016). </w:t>
      </w:r>
      <w:proofErr w:type="gramStart"/>
      <w:r>
        <w:rPr>
          <w:rFonts w:ascii="Segoe UI" w:eastAsia="Segoe UI" w:hAnsi="Segoe UI" w:cs="Segoe UI"/>
          <w:color w:val="000000"/>
        </w:rPr>
        <w:t>Taking a conservative estimate of 20 cases per 100,000 population</w:t>
      </w:r>
      <w:proofErr w:type="gramEnd"/>
      <w:r>
        <w:rPr>
          <w:rFonts w:ascii="Segoe UI" w:eastAsia="Segoe UI" w:hAnsi="Segoe UI" w:cs="Segoe UI"/>
          <w:color w:val="000000"/>
        </w:rPr>
        <w:t xml:space="preserve"> this corresponds to approximately 5,000 new cases of OM per year. Assuming after first-line investigations, approximately 25% of patients have equivocal findings (Kremers, 2015), an estimated 1250 to 2000 patients annually may require an FDG PET scan.</w:t>
      </w:r>
      <w:r>
        <w:rPr>
          <w:rFonts w:ascii="Segoe UI" w:eastAsia="Segoe UI" w:hAnsi="Segoe UI" w:cs="Segoe UI"/>
          <w:color w:val="000000"/>
        </w:rPr>
        <w:br/>
      </w:r>
      <w:r>
        <w:rPr>
          <w:rFonts w:ascii="Segoe UI" w:eastAsia="Segoe UI" w:hAnsi="Segoe UI" w:cs="Segoe UI"/>
          <w:color w:val="000000"/>
        </w:rPr>
        <w:lastRenderedPageBreak/>
        <w:t>Australian registry and research data show that overall infection incidence after hip and knee replacement is roughly 2,200–2,900 cases annually (Huotari, 2015). While much of this burden occurs within the first two years, international registry studies suggest late PJI incidence stabilises at about 0.07% per prosthesis year after two years (Huotari, 2015). As approximately 1 million Australians have prosthetic joints (Sinagra, 2022), and if around 25% of cases remain equivocal after first-line investigations, approximately 150-200 patients per year would require advanced imaging.</w:t>
      </w:r>
      <w:r>
        <w:rPr>
          <w:rFonts w:ascii="Segoe UI" w:eastAsia="Segoe UI" w:hAnsi="Segoe UI" w:cs="Segoe UI"/>
          <w:color w:val="000000"/>
        </w:rPr>
        <w:br/>
        <w:t>Cardiac Infection studies show an annual incidence of approximately 3–10 cases per 100,000 people per year in developed settings, with regional Australian data reporting about 4.7 per 100,000 in NSW and 3.0 per 100,000 in Victoria (Baskerville, 2012), equating to roughly 2,600 new cases of infective endocarditis per year nationally. Studies have shown that the modified Duke criteria will fail to identify 30-40% of cases (Papadimitriou-Olivgeris, 2025), meaning around 1000 patients will not be diagnosed from first-line investigations.</w:t>
      </w:r>
      <w:r>
        <w:rPr>
          <w:rFonts w:ascii="Segoe UI" w:eastAsia="Segoe UI" w:hAnsi="Segoe UI" w:cs="Segoe UI"/>
          <w:color w:val="000000"/>
        </w:rPr>
        <w:br/>
        <w:t xml:space="preserve">Bacteraemia and its metastatic prevalence (using available studies on Staphylococcus aureus bacteraemia) is shown to be about 10-20 cases per 100,000 population per year (ASID, </w:t>
      </w:r>
      <w:proofErr w:type="spellStart"/>
      <w:r>
        <w:rPr>
          <w:rFonts w:ascii="Segoe UI" w:eastAsia="Segoe UI" w:hAnsi="Segoe UI" w:cs="Segoe UI"/>
          <w:color w:val="000000"/>
        </w:rPr>
        <w:t>n.d</w:t>
      </w:r>
      <w:proofErr w:type="spellEnd"/>
      <w:r>
        <w:rPr>
          <w:rFonts w:ascii="Segoe UI" w:eastAsia="Segoe UI" w:hAnsi="Segoe UI" w:cs="Segoe UI"/>
          <w:color w:val="000000"/>
        </w:rPr>
        <w:t>), equivalent to roughly 5000 episodes annually. Metastatic complications occur in 15-20% of patients with bacteraemia (Horino, 2015; Bae, 2025), giving an approximation of 1,000–1,500 Australians per year that may be at high risk of metastatic infection.</w:t>
      </w:r>
      <w:r>
        <w:rPr>
          <w:rFonts w:ascii="Segoe UI" w:eastAsia="Segoe UI" w:hAnsi="Segoe UI" w:cs="Segoe UI"/>
          <w:color w:val="000000"/>
        </w:rPr>
        <w:br/>
        <w:t>Extrapulmonary Non-tuberculous mycobacterial (EPNTM) infections are uncommon. However, its true incidence is challenging to quantify given that it is a notifiable condition only in Queensland. In Queensland, between the years 2001 and 2016 a total of 12,219 cases of NTM were reported with an estimated incidence rate increase from 11.10 (95% CI 8.10–15.22) in 2001 to 25.88 (95%CI 21.78–30.73) per 100,000 in 2016 (Thomson, 2020). Further data from Northern Territory found 226 NTM cases between 1989 –2021 demonstrating significant geographic variability in incidence of NTM infection (Nohrenberg, 2023).  Extrapulmonary disease represents approximately 20-30% of NTM infections (Goldsmith, 2024), corresponding to approximately 1300–2000 EPNTM cases per year in Australia.</w:t>
      </w:r>
      <w:r>
        <w:rPr>
          <w:rFonts w:ascii="Segoe UI" w:eastAsia="Segoe UI" w:hAnsi="Segoe UI" w:cs="Segoe UI"/>
          <w:color w:val="000000"/>
        </w:rPr>
        <w:br/>
      </w:r>
    </w:p>
    <w:p w14:paraId="13216E34" w14:textId="77777777" w:rsidR="002437F3" w:rsidRDefault="002437F3">
      <w:pPr>
        <w:rPr>
          <w:rFonts w:ascii="Segoe UI" w:eastAsia="Segoe UI" w:hAnsi="Segoe UI" w:cs="Segoe UI"/>
          <w:b/>
          <w:color w:val="000000"/>
        </w:rPr>
      </w:pPr>
      <w:r>
        <w:rPr>
          <w:rFonts w:ascii="Segoe UI" w:eastAsia="Segoe UI" w:hAnsi="Segoe UI" w:cs="Segoe UI"/>
          <w:b/>
          <w:color w:val="000000"/>
        </w:rPr>
        <w:br w:type="page"/>
      </w:r>
    </w:p>
    <w:p w14:paraId="5418ACEC" w14:textId="0CE04771" w:rsidR="00756E0C" w:rsidRPr="0010048D" w:rsidRDefault="00756E0C" w:rsidP="00756E0C">
      <w:pPr>
        <w:rPr>
          <w:rFonts w:ascii="Segoe UI" w:eastAsia="Segoe UI" w:hAnsi="Segoe UI" w:cs="Segoe UI"/>
          <w:b/>
          <w:color w:val="000000"/>
        </w:rPr>
      </w:pPr>
      <w:r w:rsidRPr="0010048D">
        <w:rPr>
          <w:rFonts w:ascii="Segoe UI" w:eastAsia="Segoe UI" w:hAnsi="Segoe UI" w:cs="Segoe UI"/>
          <w:b/>
          <w:color w:val="000000"/>
        </w:rPr>
        <w:lastRenderedPageBreak/>
        <w:t>Provide the percentage uptake of the proposed health technology by the proposed population:</w:t>
      </w:r>
    </w:p>
    <w:p w14:paraId="37A74F01" w14:textId="4422EFE3"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Year 1 estimated uptake (%): </w:t>
      </w:r>
      <w:r w:rsidR="002437F3">
        <w:rPr>
          <w:rFonts w:ascii="Segoe UI" w:eastAsia="Segoe UI" w:hAnsi="Segoe UI" w:cs="Segoe UI"/>
          <w:b/>
          <w:color w:val="000000"/>
        </w:rPr>
        <w:br/>
      </w:r>
      <w:r>
        <w:rPr>
          <w:rFonts w:ascii="Segoe UI" w:eastAsia="Segoe UI" w:hAnsi="Segoe UI" w:cs="Segoe UI"/>
          <w:color w:val="000000"/>
        </w:rPr>
        <w:t>10</w:t>
      </w:r>
    </w:p>
    <w:p w14:paraId="0463F03E" w14:textId="09B79D3D"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Year 2 estimated uptake (%): </w:t>
      </w:r>
      <w:r w:rsidR="002437F3">
        <w:rPr>
          <w:rFonts w:ascii="Segoe UI" w:eastAsia="Segoe UI" w:hAnsi="Segoe UI" w:cs="Segoe UI"/>
          <w:b/>
          <w:color w:val="000000"/>
        </w:rPr>
        <w:br/>
      </w:r>
      <w:r>
        <w:rPr>
          <w:rFonts w:ascii="Segoe UI" w:eastAsia="Segoe UI" w:hAnsi="Segoe UI" w:cs="Segoe UI"/>
          <w:color w:val="000000"/>
        </w:rPr>
        <w:t>20</w:t>
      </w:r>
    </w:p>
    <w:p w14:paraId="7D9CA7BE" w14:textId="01F22BD3"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Year 3 estimated uptake (%): </w:t>
      </w:r>
      <w:r w:rsidR="002437F3">
        <w:rPr>
          <w:rFonts w:ascii="Segoe UI" w:eastAsia="Segoe UI" w:hAnsi="Segoe UI" w:cs="Segoe UI"/>
          <w:b/>
          <w:color w:val="000000"/>
        </w:rPr>
        <w:br/>
      </w:r>
      <w:r>
        <w:rPr>
          <w:rFonts w:ascii="Segoe UI" w:eastAsia="Segoe UI" w:hAnsi="Segoe UI" w:cs="Segoe UI"/>
          <w:color w:val="000000"/>
        </w:rPr>
        <w:t>30</w:t>
      </w:r>
    </w:p>
    <w:p w14:paraId="7F446F63" w14:textId="72ADA282" w:rsidR="00756E0C" w:rsidRPr="002437F3" w:rsidRDefault="00756E0C" w:rsidP="00756E0C">
      <w:pPr>
        <w:rPr>
          <w:rFonts w:ascii="Segoe UI" w:eastAsia="Segoe UI" w:hAnsi="Segoe UI" w:cs="Segoe UI"/>
          <w:b/>
          <w:color w:val="000000"/>
        </w:rPr>
      </w:pPr>
      <w:r w:rsidRPr="0010048D">
        <w:rPr>
          <w:rFonts w:ascii="Segoe UI" w:eastAsia="Segoe UI" w:hAnsi="Segoe UI" w:cs="Segoe UI"/>
          <w:b/>
          <w:color w:val="000000"/>
        </w:rPr>
        <w:t xml:space="preserve">Year 4 estimated uptake (%): </w:t>
      </w:r>
      <w:r w:rsidR="002437F3">
        <w:rPr>
          <w:rFonts w:ascii="Segoe UI" w:eastAsia="Segoe UI" w:hAnsi="Segoe UI" w:cs="Segoe UI"/>
          <w:b/>
          <w:color w:val="000000"/>
        </w:rPr>
        <w:br/>
      </w:r>
      <w:r>
        <w:rPr>
          <w:rFonts w:ascii="Segoe UI" w:eastAsia="Segoe UI" w:hAnsi="Segoe UI" w:cs="Segoe UI"/>
          <w:color w:val="000000"/>
        </w:rPr>
        <w:t>40</w:t>
      </w:r>
    </w:p>
    <w:p w14:paraId="573B040B" w14:textId="5DB8F5B5"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Estimate the number of patients who will utilise the proposed technology for the first full year: </w:t>
      </w:r>
      <w:r w:rsidR="002437F3">
        <w:rPr>
          <w:rFonts w:ascii="Segoe UI" w:eastAsia="Segoe UI" w:hAnsi="Segoe UI" w:cs="Segoe UI"/>
          <w:b/>
          <w:color w:val="000000"/>
        </w:rPr>
        <w:br/>
      </w:r>
      <w:r>
        <w:rPr>
          <w:rFonts w:ascii="Segoe UI" w:eastAsia="Segoe UI" w:hAnsi="Segoe UI" w:cs="Segoe UI"/>
          <w:color w:val="000000"/>
        </w:rPr>
        <w:t>650</w:t>
      </w:r>
    </w:p>
    <w:p w14:paraId="2280DFD0" w14:textId="59A95D7F"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Optionally, provide details: </w:t>
      </w:r>
      <w:r w:rsidR="002437F3">
        <w:rPr>
          <w:rFonts w:ascii="Segoe UI" w:eastAsia="Segoe UI" w:hAnsi="Segoe UI" w:cs="Segoe UI"/>
          <w:b/>
          <w:color w:val="000000"/>
        </w:rPr>
        <w:br/>
      </w:r>
      <w:r>
        <w:rPr>
          <w:rFonts w:ascii="Segoe UI" w:eastAsia="Segoe UI" w:hAnsi="Segoe UI" w:cs="Segoe UI"/>
          <w:color w:val="000000"/>
        </w:rPr>
        <w:t>For patients with Complex Infection, estimates for uptake will assume that PET will eventually replace the metabolic imaging comparator. This will be approximately 50% of the proposed population.</w:t>
      </w:r>
      <w:r>
        <w:rPr>
          <w:rFonts w:ascii="Segoe UI" w:eastAsia="Segoe UI" w:hAnsi="Segoe UI" w:cs="Segoe UI"/>
          <w:color w:val="000000"/>
        </w:rPr>
        <w:br/>
      </w:r>
    </w:p>
    <w:p w14:paraId="1AF2DF69" w14:textId="0570D7BE" w:rsidR="00756E0C" w:rsidRPr="0010048D" w:rsidRDefault="00756E0C" w:rsidP="00756E0C">
      <w:pPr>
        <w:rPr>
          <w:rFonts w:ascii="Segoe UI" w:eastAsia="Segoe UI" w:hAnsi="Segoe UI" w:cs="Segoe UI"/>
          <w:color w:val="000000"/>
        </w:rPr>
      </w:pPr>
      <w:r w:rsidRPr="0010048D">
        <w:rPr>
          <w:rFonts w:ascii="Segoe UI" w:eastAsia="Segoe UI" w:hAnsi="Segoe UI" w:cs="Segoe UI"/>
          <w:b/>
          <w:color w:val="000000"/>
        </w:rPr>
        <w:t xml:space="preserve">Will the technology be needed more than once per patient? </w:t>
      </w:r>
      <w:r w:rsidR="002437F3">
        <w:rPr>
          <w:rFonts w:ascii="Segoe UI" w:eastAsia="Segoe UI" w:hAnsi="Segoe UI" w:cs="Segoe UI"/>
          <w:b/>
          <w:color w:val="000000"/>
        </w:rPr>
        <w:br/>
      </w:r>
      <w:r>
        <w:rPr>
          <w:rFonts w:ascii="Segoe UI" w:eastAsia="Segoe UI" w:hAnsi="Segoe UI" w:cs="Segoe UI"/>
          <w:color w:val="000000"/>
        </w:rPr>
        <w:t>No, once only</w:t>
      </w:r>
    </w:p>
    <w:p w14:paraId="5B6C1F4C" w14:textId="5995DA3A" w:rsidR="00756E0C" w:rsidRDefault="00756E0C">
      <w:pPr>
        <w:rPr>
          <w:rFonts w:ascii="Segoe UI" w:eastAsia="Segoe UI" w:hAnsi="Segoe UI" w:cs="Segoe UI"/>
          <w:color w:val="000000"/>
        </w:rPr>
      </w:pPr>
      <w:r>
        <w:rPr>
          <w:rFonts w:ascii="Segoe UI" w:eastAsia="Segoe UI" w:hAnsi="Segoe UI" w:cs="Segoe UI"/>
          <w:color w:val="000000"/>
        </w:rPr>
        <w:br w:type="page"/>
      </w:r>
    </w:p>
    <w:p w14:paraId="138E4251" w14:textId="37B554D0" w:rsidR="002437F3" w:rsidRPr="0010048D" w:rsidRDefault="002437F3" w:rsidP="002437F3">
      <w:pPr>
        <w:pStyle w:val="Heading1"/>
        <w:spacing w:before="360"/>
        <w:rPr>
          <w:rFonts w:cs="Segoe UI"/>
        </w:rPr>
      </w:pPr>
      <w:r w:rsidRPr="0010048D">
        <w:rPr>
          <w:rFonts w:cs="Segoe UI"/>
        </w:rPr>
        <w:lastRenderedPageBreak/>
        <w:t>PICO set</w:t>
      </w:r>
      <w:r>
        <w:rPr>
          <w:rFonts w:cs="Segoe UI"/>
        </w:rPr>
        <w:t xml:space="preserve"> 2</w:t>
      </w:r>
      <w:r w:rsidRPr="0010048D">
        <w:rPr>
          <w:rFonts w:cs="Segoe UI"/>
        </w:rPr>
        <w:t xml:space="preserve">: </w:t>
      </w:r>
      <w:sdt>
        <w:sdtPr>
          <w:rPr>
            <w:rFonts w:cs="Segoe UI"/>
            <w:bCs/>
          </w:rPr>
          <w:id w:val="1158413026"/>
          <w:placeholder>
            <w:docPart w:val="11B64AD88C4E41B6BA93F4BA6D99C7EF"/>
          </w:placeholder>
          <w:dataBinding w:prefixMappings="xmlns:ns0='urn:microsoft-crm/document-template/mbs_application/10396/' " w:xpath="/ns0:DocumentTemplate[1]/mbs_application[1]/mbs_mbs_application_mbs_picoset_ApplicationId[1]/mbs_name[1]" w:storeItemID="{8889E5B2-F182-4184-8271-83019ECE3B7D}"/>
          <w:text/>
        </w:sdtPr>
        <w:sdtEndPr/>
        <w:sdtContent>
          <w:r w:rsidRPr="002437F3">
            <w:rPr>
              <w:rFonts w:cs="Segoe UI"/>
              <w:bCs/>
            </w:rPr>
            <w:t>Fever of Unknown origin and Neutropenic Fever</w:t>
          </w:r>
        </w:sdtContent>
      </w:sdt>
    </w:p>
    <w:p w14:paraId="5392D8D8" w14:textId="5C1A2BAE" w:rsidR="002437F3" w:rsidRPr="008D1954" w:rsidRDefault="002437F3" w:rsidP="002437F3">
      <w:pPr>
        <w:rPr>
          <w:rFonts w:ascii="Segoe UI" w:hAnsi="Segoe UI" w:cs="Segoe UI"/>
        </w:rPr>
      </w:pPr>
      <w:r w:rsidRPr="008D1954">
        <w:rPr>
          <w:rFonts w:ascii="Segoe UI" w:hAnsi="Segoe UI" w:cs="Segoe UI"/>
          <w:b/>
          <w:bCs/>
        </w:rPr>
        <w:t>State the purpose(s) of the health technology for this PICO set and provide a rationale:</w:t>
      </w:r>
      <w:r w:rsidRPr="008D1954">
        <w:rPr>
          <w:rFonts w:ascii="Segoe UI" w:hAnsi="Segoe UI" w:cs="Segoe UI"/>
        </w:rPr>
        <w:t xml:space="preserve"> </w:t>
      </w:r>
    </w:p>
    <w:p w14:paraId="778F66B2" w14:textId="3BC370AD" w:rsidR="008D1954" w:rsidRPr="008D1954" w:rsidRDefault="002437F3" w:rsidP="008D1954">
      <w:pPr>
        <w:rPr>
          <w:rFonts w:ascii="Segoe UI" w:eastAsia="Segoe UI" w:hAnsi="Segoe UI" w:cs="Segoe UI"/>
          <w:color w:val="000000"/>
        </w:rPr>
      </w:pPr>
      <w:r w:rsidRPr="008D1954">
        <w:rPr>
          <w:rFonts w:ascii="Segoe UI" w:hAnsi="Segoe UI" w:cs="Segoe UI"/>
          <w:b/>
          <w:bCs/>
        </w:rPr>
        <w:t xml:space="preserve">Purpose category: </w:t>
      </w:r>
      <w:r w:rsidR="008D1954">
        <w:rPr>
          <w:rFonts w:ascii="Segoe UI" w:hAnsi="Segoe UI" w:cs="Segoe UI"/>
          <w:b/>
          <w:bCs/>
        </w:rPr>
        <w:br/>
      </w:r>
      <w:r w:rsidR="008D1954" w:rsidRPr="008D1954">
        <w:rPr>
          <w:rFonts w:ascii="Segoe UI" w:eastAsia="Segoe UI" w:hAnsi="Segoe UI" w:cs="Segoe UI"/>
          <w:color w:val="000000"/>
        </w:rPr>
        <w:t>Diagnosis / sub-classification</w:t>
      </w:r>
    </w:p>
    <w:p w14:paraId="1623A94D" w14:textId="7CFB2FAE" w:rsidR="008D1954" w:rsidRPr="008D1954" w:rsidRDefault="002437F3" w:rsidP="008D1954">
      <w:pPr>
        <w:rPr>
          <w:rFonts w:ascii="Segoe UI" w:eastAsia="Segoe UI" w:hAnsi="Segoe UI" w:cs="Segoe UI"/>
          <w:color w:val="000000"/>
        </w:rPr>
      </w:pPr>
      <w:r w:rsidRPr="008D1954">
        <w:rPr>
          <w:rFonts w:ascii="Segoe UI" w:hAnsi="Segoe UI" w:cs="Segoe UI"/>
          <w:b/>
          <w:bCs/>
        </w:rPr>
        <w:t xml:space="preserve">Purpose description: </w:t>
      </w:r>
      <w:r w:rsidR="008D1954">
        <w:rPr>
          <w:rFonts w:ascii="Segoe UI" w:hAnsi="Segoe UI" w:cs="Segoe UI"/>
          <w:b/>
          <w:bCs/>
        </w:rPr>
        <w:br/>
      </w:r>
      <w:r w:rsidR="008D1954" w:rsidRPr="008D1954">
        <w:rPr>
          <w:rFonts w:ascii="Segoe UI" w:eastAsia="Segoe UI" w:hAnsi="Segoe UI" w:cs="Segoe UI"/>
          <w:color w:val="000000"/>
        </w:rPr>
        <w:t>To establish a diagnosis or disease (sub)classification in symptomatic or affected patients</w:t>
      </w:r>
    </w:p>
    <w:p w14:paraId="317FAF2E" w14:textId="7122BF11" w:rsidR="002437F3" w:rsidRPr="008D1954" w:rsidRDefault="002437F3" w:rsidP="002437F3">
      <w:pPr>
        <w:rPr>
          <w:rFonts w:ascii="Segoe UI" w:hAnsi="Segoe UI" w:cs="Segoe UI"/>
        </w:rPr>
      </w:pPr>
      <w:r w:rsidRPr="008D1954">
        <w:rPr>
          <w:rFonts w:ascii="Segoe UI" w:hAnsi="Segoe UI" w:cs="Segoe UI"/>
          <w:b/>
          <w:bCs/>
        </w:rPr>
        <w:t>What additional purpose(s) could the health technology be used for, other than the purposes listed above for this PICO set?</w:t>
      </w:r>
      <w:r w:rsidRPr="008D1954">
        <w:rPr>
          <w:rFonts w:ascii="Segoe UI" w:hAnsi="Segoe UI" w:cs="Segoe UI"/>
        </w:rPr>
        <w:t xml:space="preserve"> </w:t>
      </w:r>
    </w:p>
    <w:p w14:paraId="1712AD11" w14:textId="66E95AD3" w:rsidR="008D1954" w:rsidRPr="008D1954" w:rsidRDefault="002437F3" w:rsidP="002437F3">
      <w:pPr>
        <w:rPr>
          <w:rFonts w:ascii="Segoe UI" w:hAnsi="Segoe UI" w:cs="Segoe UI"/>
          <w:b/>
          <w:bCs/>
        </w:rPr>
      </w:pPr>
      <w:r w:rsidRPr="008D1954">
        <w:rPr>
          <w:rFonts w:ascii="Segoe UI" w:hAnsi="Segoe UI" w:cs="Segoe UI"/>
          <w:b/>
          <w:bCs/>
        </w:rPr>
        <w:t xml:space="preserve">Purpose category: </w:t>
      </w:r>
      <w:r w:rsidR="008D1954">
        <w:rPr>
          <w:rFonts w:ascii="Segoe UI" w:hAnsi="Segoe UI" w:cs="Segoe UI"/>
          <w:b/>
          <w:bCs/>
        </w:rPr>
        <w:br/>
      </w:r>
      <w:r w:rsidR="008D1954" w:rsidRPr="008D1954">
        <w:rPr>
          <w:rFonts w:ascii="Segoe UI" w:eastAsia="Segoe UI" w:hAnsi="Segoe UI"/>
          <w:color w:val="000000"/>
          <w:sz w:val="22"/>
        </w:rPr>
        <w:t>Outcome / response assessment</w:t>
      </w:r>
      <w:r w:rsidR="008D1954" w:rsidRPr="008D1954">
        <w:rPr>
          <w:rFonts w:ascii="Segoe UI" w:hAnsi="Segoe UI" w:cs="Segoe UI"/>
          <w:b/>
          <w:bCs/>
        </w:rPr>
        <w:t xml:space="preserve"> </w:t>
      </w:r>
    </w:p>
    <w:p w14:paraId="75FCEC02" w14:textId="5216AF09" w:rsidR="008D1954" w:rsidRPr="008D1954" w:rsidRDefault="002437F3" w:rsidP="002437F3">
      <w:pPr>
        <w:rPr>
          <w:rFonts w:ascii="Segoe UI" w:hAnsi="Segoe UI" w:cs="Segoe UI"/>
          <w:b/>
          <w:bCs/>
        </w:rPr>
      </w:pPr>
      <w:r w:rsidRPr="008D1954">
        <w:rPr>
          <w:rFonts w:ascii="Segoe UI" w:hAnsi="Segoe UI" w:cs="Segoe UI"/>
          <w:b/>
          <w:bCs/>
        </w:rPr>
        <w:t xml:space="preserve">Purpose description: </w:t>
      </w:r>
      <w:r w:rsidR="008D1954">
        <w:rPr>
          <w:rFonts w:ascii="Segoe UI" w:hAnsi="Segoe UI" w:cs="Segoe UI"/>
          <w:b/>
          <w:bCs/>
        </w:rPr>
        <w:br/>
      </w:r>
      <w:r w:rsidR="008D1954" w:rsidRPr="008D1954">
        <w:rPr>
          <w:rFonts w:ascii="Segoe UI" w:eastAsia="Segoe UI" w:hAnsi="Segoe UI"/>
          <w:color w:val="000000"/>
          <w:sz w:val="22"/>
        </w:rPr>
        <w:t>To assess an outcome or response following an intervention or treatment</w:t>
      </w:r>
      <w:r w:rsidR="008D1954" w:rsidRPr="008D1954">
        <w:rPr>
          <w:rFonts w:ascii="Segoe UI" w:hAnsi="Segoe UI" w:cs="Segoe UI"/>
          <w:b/>
          <w:bCs/>
        </w:rPr>
        <w:t xml:space="preserve"> </w:t>
      </w:r>
    </w:p>
    <w:p w14:paraId="099243F2" w14:textId="4F498C48" w:rsidR="008D1954" w:rsidRDefault="002437F3" w:rsidP="008D1954">
      <w:pPr>
        <w:rPr>
          <w:rFonts w:ascii="Segoe UI" w:eastAsia="Segoe UI" w:hAnsi="Segoe UI"/>
          <w:color w:val="000000"/>
          <w:sz w:val="22"/>
        </w:rPr>
      </w:pPr>
      <w:r w:rsidRPr="008D1954">
        <w:rPr>
          <w:rFonts w:ascii="Segoe UI" w:hAnsi="Segoe UI" w:cs="Segoe UI"/>
          <w:b/>
          <w:bCs/>
        </w:rPr>
        <w:t xml:space="preserve">Rationale: </w:t>
      </w:r>
      <w:r w:rsidR="008D1954">
        <w:rPr>
          <w:rFonts w:ascii="Segoe UI" w:hAnsi="Segoe UI" w:cs="Segoe UI"/>
          <w:b/>
          <w:bCs/>
        </w:rPr>
        <w:br/>
      </w:r>
      <w:r w:rsidR="008D1954" w:rsidRPr="008D1954">
        <w:rPr>
          <w:rFonts w:ascii="Segoe UI" w:eastAsia="Segoe UI" w:hAnsi="Segoe UI"/>
          <w:color w:val="000000"/>
          <w:sz w:val="22"/>
        </w:rPr>
        <w:t>FDG PET should be used for initial diagnosis after baseline investigations do not provide a diagnosis. After treatment has commenced, the baseline investigations should provide evidence of response.</w:t>
      </w:r>
    </w:p>
    <w:p w14:paraId="3C066C88" w14:textId="77777777" w:rsidR="002437F3" w:rsidRPr="0010048D" w:rsidRDefault="002437F3" w:rsidP="008D1954">
      <w:pPr>
        <w:pStyle w:val="Heading1"/>
      </w:pPr>
      <w:r w:rsidRPr="0010048D">
        <w:t>Population</w:t>
      </w:r>
    </w:p>
    <w:p w14:paraId="59524ACE" w14:textId="1ABAD1B6" w:rsidR="002437F3" w:rsidRPr="00EA413F" w:rsidRDefault="002437F3" w:rsidP="002437F3">
      <w:pPr>
        <w:rPr>
          <w:rFonts w:ascii="Segoe UI" w:hAnsi="Segoe UI" w:cs="Segoe UI"/>
        </w:rPr>
      </w:pPr>
      <w:r w:rsidRPr="0010048D">
        <w:rPr>
          <w:rFonts w:ascii="Segoe UI" w:hAnsi="Segoe UI" w:cs="Segoe UI"/>
          <w:b/>
          <w:bCs/>
        </w:rPr>
        <w:t>Describe the population in which the proposed health technology is intended to be used:</w:t>
      </w:r>
      <w:r w:rsidR="00B46B16">
        <w:rPr>
          <w:rFonts w:ascii="Segoe UI" w:hAnsi="Segoe UI" w:cs="Segoe UI"/>
          <w:b/>
          <w:bCs/>
        </w:rPr>
        <w:br/>
      </w:r>
      <w:r>
        <w:rPr>
          <w:rFonts w:ascii="Segoe UI" w:eastAsia="Segoe UI" w:hAnsi="Segoe UI" w:cs="Segoe UI"/>
          <w:color w:val="000000"/>
        </w:rPr>
        <w:t>The proposal is for FDG-PET for use in patients with persistent fever in whom a diagnosis of the source cannot be found, or who have persistent or recurrent neutropenic fever, with absence of diagnosis or resolution despite established baseline investigations.</w:t>
      </w:r>
      <w:r>
        <w:rPr>
          <w:rFonts w:ascii="Segoe UI" w:eastAsia="Segoe UI" w:hAnsi="Segoe UI" w:cs="Segoe UI"/>
          <w:color w:val="000000"/>
        </w:rPr>
        <w:br/>
      </w:r>
      <w:r>
        <w:rPr>
          <w:rFonts w:ascii="Segoe UI" w:eastAsia="Segoe UI" w:hAnsi="Segoe UI" w:cs="Segoe UI"/>
          <w:color w:val="000000"/>
        </w:rPr>
        <w:br/>
        <w:t>FUO/PUO is defined as:</w:t>
      </w:r>
      <w:r>
        <w:rPr>
          <w:rFonts w:ascii="Segoe UI" w:eastAsia="Segoe UI" w:hAnsi="Segoe UI" w:cs="Segoe UI"/>
          <w:color w:val="000000"/>
        </w:rPr>
        <w:br/>
        <w:t>1.</w:t>
      </w:r>
      <w:r>
        <w:rPr>
          <w:rFonts w:ascii="Segoe UI" w:eastAsia="Segoe UI" w:hAnsi="Segoe UI" w:cs="Segoe UI"/>
          <w:color w:val="000000"/>
        </w:rPr>
        <w:tab/>
        <w:t>Documented fever ≥38.3 °C on at least two occasions; and</w:t>
      </w:r>
      <w:r>
        <w:rPr>
          <w:rFonts w:ascii="Segoe UI" w:eastAsia="Segoe UI" w:hAnsi="Segoe UI" w:cs="Segoe UI"/>
          <w:color w:val="000000"/>
        </w:rPr>
        <w:br/>
        <w:t>2.</w:t>
      </w:r>
      <w:r>
        <w:rPr>
          <w:rFonts w:ascii="Segoe UI" w:eastAsia="Segoe UI" w:hAnsi="Segoe UI" w:cs="Segoe UI"/>
          <w:color w:val="000000"/>
        </w:rPr>
        <w:tab/>
        <w:t>Duration of fever ≥3 weeks</w:t>
      </w:r>
      <w:r>
        <w:rPr>
          <w:rFonts w:ascii="Segoe UI" w:eastAsia="Segoe UI" w:hAnsi="Segoe UI" w:cs="Segoe UI"/>
          <w:color w:val="000000"/>
        </w:rPr>
        <w:br/>
      </w:r>
      <w:r>
        <w:rPr>
          <w:rFonts w:ascii="Segoe UI" w:eastAsia="Segoe UI" w:hAnsi="Segoe UI" w:cs="Segoe UI"/>
          <w:color w:val="000000"/>
        </w:rPr>
        <w:br/>
        <w:t>Persistent or recurrent high-risk neutropenic fever is defined as</w:t>
      </w:r>
      <w:r>
        <w:rPr>
          <w:rFonts w:ascii="Segoe UI" w:eastAsia="Segoe UI" w:hAnsi="Segoe UI" w:cs="Segoe UI"/>
          <w:color w:val="000000"/>
        </w:rPr>
        <w:br/>
        <w:t>1.</w:t>
      </w:r>
      <w:r>
        <w:rPr>
          <w:rFonts w:ascii="Segoe UI" w:eastAsia="Segoe UI" w:hAnsi="Segoe UI" w:cs="Segoe UI"/>
          <w:color w:val="000000"/>
        </w:rPr>
        <w:tab/>
        <w:t>Persistent fever: Absolute neutrophil count &lt; 0.5 X 109/L and documented fever ≥38.0°C daily for at least 3 days</w:t>
      </w:r>
      <w:r>
        <w:rPr>
          <w:rFonts w:ascii="Segoe UI" w:eastAsia="Segoe UI" w:hAnsi="Segoe UI" w:cs="Segoe UI"/>
          <w:color w:val="000000"/>
        </w:rPr>
        <w:br/>
      </w:r>
      <w:r>
        <w:rPr>
          <w:rFonts w:ascii="Segoe UI" w:eastAsia="Segoe UI" w:hAnsi="Segoe UI" w:cs="Segoe UI"/>
          <w:color w:val="000000"/>
        </w:rPr>
        <w:lastRenderedPageBreak/>
        <w:t>OR</w:t>
      </w:r>
      <w:r>
        <w:rPr>
          <w:rFonts w:ascii="Segoe UI" w:eastAsia="Segoe UI" w:hAnsi="Segoe UI" w:cs="Segoe UI"/>
          <w:color w:val="000000"/>
        </w:rPr>
        <w:br/>
        <w:t>2.</w:t>
      </w:r>
      <w:r>
        <w:rPr>
          <w:rFonts w:ascii="Segoe UI" w:eastAsia="Segoe UI" w:hAnsi="Segoe UI" w:cs="Segoe UI"/>
          <w:color w:val="000000"/>
        </w:rPr>
        <w:tab/>
        <w:t>Recurrent fever: Documented fever ≥38.0 °C which has recurred during same neutropenic episode after an initial episode of neutropenic fever (temperature ≥38.0°C sustained over 1 hour during absolute neutrophil count &lt; 0.5 X 109/L)</w:t>
      </w:r>
    </w:p>
    <w:p w14:paraId="11F5353C" w14:textId="68DFBCFF" w:rsidR="002437F3" w:rsidRPr="0010048D" w:rsidRDefault="002437F3" w:rsidP="002437F3">
      <w:pPr>
        <w:rPr>
          <w:rFonts w:ascii="Segoe UI" w:eastAsia="Segoe UI" w:hAnsi="Segoe UI" w:cs="Segoe UI"/>
          <w:color w:val="000000"/>
        </w:rPr>
      </w:pPr>
      <w:r w:rsidRPr="0010048D">
        <w:rPr>
          <w:rFonts w:ascii="Segoe UI" w:hAnsi="Segoe UI" w:cs="Segoe UI"/>
          <w:b/>
          <w:bCs/>
        </w:rPr>
        <w:t xml:space="preserve">Select the most applicable </w:t>
      </w:r>
      <w:proofErr w:type="gramStart"/>
      <w:r w:rsidRPr="0010048D">
        <w:rPr>
          <w:rFonts w:ascii="Segoe UI" w:hAnsi="Segoe UI" w:cs="Segoe UI"/>
          <w:b/>
          <w:bCs/>
        </w:rPr>
        <w:t>Medical</w:t>
      </w:r>
      <w:proofErr w:type="gramEnd"/>
      <w:r w:rsidRPr="0010048D">
        <w:rPr>
          <w:rFonts w:ascii="Segoe UI" w:hAnsi="Segoe UI" w:cs="Segoe UI"/>
          <w:b/>
          <w:bCs/>
        </w:rPr>
        <w:t xml:space="preserve"> condition terminology (SNOMED CT):</w:t>
      </w:r>
      <w:r w:rsidR="008D1954">
        <w:rPr>
          <w:rFonts w:ascii="Segoe UI" w:hAnsi="Segoe UI" w:cs="Segoe UI"/>
          <w:b/>
          <w:bCs/>
        </w:rPr>
        <w:br/>
      </w:r>
      <w:r>
        <w:rPr>
          <w:rFonts w:ascii="Segoe UI" w:eastAsia="Segoe UI" w:hAnsi="Segoe UI" w:cs="Segoe UI"/>
          <w:color w:val="000000"/>
        </w:rPr>
        <w:t>Pyrexia of unknown origin</w:t>
      </w:r>
    </w:p>
    <w:p w14:paraId="0707FEA4" w14:textId="77777777" w:rsidR="002437F3" w:rsidRPr="0010048D" w:rsidRDefault="002437F3" w:rsidP="008D1954">
      <w:pPr>
        <w:pStyle w:val="Heading1"/>
      </w:pPr>
      <w:r w:rsidRPr="0010048D">
        <w:t>Intervention</w:t>
      </w:r>
    </w:p>
    <w:p w14:paraId="6C8BB3CB" w14:textId="133CD455" w:rsidR="002437F3" w:rsidRPr="0010048D" w:rsidRDefault="002437F3" w:rsidP="002437F3">
      <w:pPr>
        <w:rPr>
          <w:rFonts w:ascii="Segoe UI" w:eastAsia="Segoe UI" w:hAnsi="Segoe UI" w:cs="Segoe UI"/>
          <w:color w:val="000000"/>
        </w:rPr>
      </w:pPr>
      <w:r w:rsidRPr="0010048D">
        <w:rPr>
          <w:rFonts w:ascii="Segoe UI" w:hAnsi="Segoe UI" w:cs="Segoe UI"/>
          <w:b/>
          <w:bCs/>
        </w:rPr>
        <w:t>Name of the proposed health technology:</w:t>
      </w:r>
      <w:r w:rsidR="008D1954">
        <w:rPr>
          <w:rFonts w:ascii="Segoe UI" w:hAnsi="Segoe UI" w:cs="Segoe UI"/>
          <w:b/>
          <w:bCs/>
        </w:rPr>
        <w:br/>
      </w:r>
      <w:r>
        <w:rPr>
          <w:rFonts w:ascii="Segoe UI" w:eastAsia="Segoe UI" w:hAnsi="Segoe UI" w:cs="Segoe UI"/>
          <w:color w:val="000000"/>
        </w:rPr>
        <w:t>F-18 FDG PET</w:t>
      </w:r>
    </w:p>
    <w:p w14:paraId="467D586C" w14:textId="77777777" w:rsidR="002437F3" w:rsidRPr="0010048D" w:rsidRDefault="002437F3" w:rsidP="008D1954">
      <w:pPr>
        <w:pStyle w:val="Heading1"/>
      </w:pPr>
      <w:r w:rsidRPr="0010048D">
        <w:t>Comparator</w:t>
      </w:r>
    </w:p>
    <w:p w14:paraId="51B613CE" w14:textId="77777777" w:rsidR="002437F3" w:rsidRPr="0010048D" w:rsidRDefault="002437F3" w:rsidP="002437F3">
      <w:pPr>
        <w:rPr>
          <w:rFonts w:ascii="Segoe UI" w:hAnsi="Segoe UI" w:cs="Segoe UI"/>
          <w:b/>
          <w:bCs/>
        </w:rPr>
      </w:pPr>
      <w:r w:rsidRPr="0010048D">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5122A73E" w14:textId="77777777" w:rsidR="002437F3" w:rsidRPr="0010048D" w:rsidRDefault="002437F3" w:rsidP="002437F3">
      <w:pPr>
        <w:rPr>
          <w:rFonts w:ascii="Segoe UI" w:eastAsia="Segoe UI" w:hAnsi="Segoe UI" w:cs="Segoe UI"/>
          <w:color w:val="000000"/>
        </w:rPr>
      </w:pPr>
      <w:r w:rsidRPr="008D1954">
        <w:rPr>
          <w:rFonts w:ascii="Segoe UI" w:eastAsia="Segoe UI" w:hAnsi="Segoe UI" w:cs="Segoe UI"/>
          <w:b/>
          <w:bCs/>
          <w:color w:val="000000"/>
        </w:rPr>
        <w:t>56807</w:t>
      </w:r>
      <w:r>
        <w:rPr>
          <w:rFonts w:ascii="Segoe UI" w:eastAsia="Segoe UI" w:hAnsi="Segoe UI" w:cs="Segoe UI"/>
          <w:color w:val="000000"/>
        </w:rPr>
        <w:t xml:space="preserve"> - Computed tomography—scan of chest, abdomen and pelvis with or without scans of soft tissues of neck with intravenous contrast medium and with any scans of chest, abdomen and pelvis with or without scans of soft tissue of neck before intravenous contrast injection, when performed</w:t>
      </w:r>
      <w:r>
        <w:rPr>
          <w:rFonts w:ascii="Segoe UI" w:eastAsia="Segoe UI" w:hAnsi="Segoe UI" w:cs="Segoe UI"/>
          <w:color w:val="000000"/>
        </w:rPr>
        <w:br/>
      </w:r>
      <w:r w:rsidRPr="008D1954">
        <w:rPr>
          <w:rFonts w:ascii="Segoe UI" w:eastAsia="Segoe UI" w:hAnsi="Segoe UI" w:cs="Segoe UI"/>
          <w:b/>
          <w:bCs/>
          <w:color w:val="000000"/>
        </w:rPr>
        <w:t>56007</w:t>
      </w:r>
      <w:r>
        <w:rPr>
          <w:rFonts w:ascii="Segoe UI" w:eastAsia="Segoe UI" w:hAnsi="Segoe UI" w:cs="Segoe UI"/>
          <w:color w:val="000000"/>
        </w:rPr>
        <w:t xml:space="preserve"> - Computed tomography—scan of brain with intravenous contrast medium and with any scans of the brain before intravenous contrast injection, when performed</w:t>
      </w:r>
      <w:r>
        <w:rPr>
          <w:rFonts w:ascii="Segoe UI" w:eastAsia="Segoe UI" w:hAnsi="Segoe UI" w:cs="Segoe UI"/>
          <w:color w:val="000000"/>
        </w:rPr>
        <w:br/>
      </w:r>
      <w:r w:rsidRPr="008D1954">
        <w:rPr>
          <w:rFonts w:ascii="Segoe UI" w:eastAsia="Segoe UI" w:hAnsi="Segoe UI" w:cs="Segoe UI"/>
          <w:b/>
          <w:bCs/>
          <w:color w:val="000000"/>
        </w:rPr>
        <w:t>56030</w:t>
      </w:r>
      <w:r>
        <w:rPr>
          <w:rFonts w:ascii="Segoe UI" w:eastAsia="Segoe UI" w:hAnsi="Segoe UI" w:cs="Segoe UI"/>
          <w:color w:val="000000"/>
        </w:rPr>
        <w:t xml:space="preserve"> - Computed tomography—scan of facial bones, para nasal sinuses or both, with scan of brain, without intravenous contrast medium</w:t>
      </w:r>
      <w:r>
        <w:rPr>
          <w:rFonts w:ascii="Segoe UI" w:eastAsia="Segoe UI" w:hAnsi="Segoe UI" w:cs="Segoe UI"/>
          <w:color w:val="000000"/>
        </w:rPr>
        <w:br/>
      </w:r>
      <w:r w:rsidRPr="008D1954">
        <w:rPr>
          <w:rFonts w:ascii="Segoe UI" w:eastAsia="Segoe UI" w:hAnsi="Segoe UI" w:cs="Segoe UI"/>
          <w:b/>
          <w:bCs/>
          <w:color w:val="000000"/>
        </w:rPr>
        <w:t>61429</w:t>
      </w:r>
      <w:r>
        <w:rPr>
          <w:rFonts w:ascii="Segoe UI" w:eastAsia="Segoe UI" w:hAnsi="Segoe UI" w:cs="Segoe UI"/>
          <w:color w:val="000000"/>
        </w:rPr>
        <w:t xml:space="preserve"> – Whole-body Ga 67 study (planar)</w:t>
      </w:r>
      <w:r>
        <w:rPr>
          <w:rFonts w:ascii="Segoe UI" w:eastAsia="Segoe UI" w:hAnsi="Segoe UI" w:cs="Segoe UI"/>
          <w:color w:val="000000"/>
        </w:rPr>
        <w:br/>
      </w:r>
      <w:r w:rsidRPr="008D1954">
        <w:rPr>
          <w:rFonts w:ascii="Segoe UI" w:eastAsia="Segoe UI" w:hAnsi="Segoe UI" w:cs="Segoe UI"/>
          <w:b/>
          <w:bCs/>
          <w:color w:val="000000"/>
        </w:rPr>
        <w:t>61430</w:t>
      </w:r>
      <w:r>
        <w:rPr>
          <w:rFonts w:ascii="Segoe UI" w:eastAsia="Segoe UI" w:hAnsi="Segoe UI" w:cs="Segoe UI"/>
          <w:color w:val="000000"/>
        </w:rPr>
        <w:t xml:space="preserve"> – Whole-body Ga 67 study with SPECT</w:t>
      </w:r>
      <w:r>
        <w:rPr>
          <w:rFonts w:ascii="Segoe UI" w:eastAsia="Segoe UI" w:hAnsi="Segoe UI" w:cs="Segoe UI"/>
          <w:color w:val="000000"/>
        </w:rPr>
        <w:br/>
      </w:r>
      <w:r w:rsidRPr="008D1954">
        <w:rPr>
          <w:rFonts w:ascii="Segoe UI" w:eastAsia="Segoe UI" w:hAnsi="Segoe UI" w:cs="Segoe UI"/>
          <w:b/>
          <w:bCs/>
          <w:color w:val="000000"/>
        </w:rPr>
        <w:t>61442</w:t>
      </w:r>
      <w:r>
        <w:rPr>
          <w:rFonts w:ascii="Segoe UI" w:eastAsia="Segoe UI" w:hAnsi="Segoe UI" w:cs="Segoe UI"/>
          <w:color w:val="000000"/>
        </w:rPr>
        <w:t xml:space="preserve"> - Whole-body Ga 67 study with SPECT (two or more body regions separately)</w:t>
      </w:r>
      <w:r>
        <w:rPr>
          <w:rFonts w:ascii="Segoe UI" w:eastAsia="Segoe UI" w:hAnsi="Segoe UI" w:cs="Segoe UI"/>
          <w:color w:val="000000"/>
        </w:rPr>
        <w:br/>
      </w:r>
      <w:r w:rsidRPr="008D1954">
        <w:rPr>
          <w:rFonts w:ascii="Segoe UI" w:eastAsia="Segoe UI" w:hAnsi="Segoe UI" w:cs="Segoe UI"/>
          <w:b/>
          <w:bCs/>
          <w:color w:val="000000"/>
        </w:rPr>
        <w:t>61477</w:t>
      </w:r>
      <w:r>
        <w:rPr>
          <w:rFonts w:ascii="Segoe UI" w:eastAsia="Segoe UI" w:hAnsi="Segoe UI" w:cs="Segoe UI"/>
          <w:color w:val="000000"/>
        </w:rPr>
        <w:t xml:space="preserve"> - Supplementary item for Ga 67 scans</w:t>
      </w:r>
      <w:r>
        <w:rPr>
          <w:rFonts w:ascii="Segoe UI" w:eastAsia="Segoe UI" w:hAnsi="Segoe UI" w:cs="Segoe UI"/>
          <w:color w:val="000000"/>
        </w:rPr>
        <w:br/>
      </w:r>
      <w:r w:rsidRPr="008D1954">
        <w:rPr>
          <w:rFonts w:ascii="Segoe UI" w:eastAsia="Segoe UI" w:hAnsi="Segoe UI" w:cs="Segoe UI"/>
          <w:b/>
          <w:bCs/>
          <w:color w:val="000000"/>
        </w:rPr>
        <w:t>61462</w:t>
      </w:r>
      <w:r>
        <w:rPr>
          <w:rFonts w:ascii="Segoe UI" w:eastAsia="Segoe UI" w:hAnsi="Segoe UI" w:cs="Segoe UI"/>
          <w:color w:val="000000"/>
        </w:rPr>
        <w:t xml:space="preserve"> - Repeat planar and SPECT imaging, or repeat planar imaging or single photon emission tomography imaging on an occasion subsequent to the performance of item , 61429, 61430, 61442, 61450, 61453, if there is no additional administration of radiopharmaceutical and if the previous radionuclide scan was abnormal or equivocal</w:t>
      </w:r>
      <w:r>
        <w:rPr>
          <w:rFonts w:ascii="Segoe UI" w:eastAsia="Segoe UI" w:hAnsi="Segoe UI" w:cs="Segoe UI"/>
          <w:color w:val="000000"/>
        </w:rPr>
        <w:br/>
      </w:r>
      <w:r w:rsidRPr="008D1954">
        <w:rPr>
          <w:rFonts w:ascii="Segoe UI" w:eastAsia="Segoe UI" w:hAnsi="Segoe UI" w:cs="Segoe UI"/>
          <w:b/>
          <w:bCs/>
          <w:color w:val="000000"/>
        </w:rPr>
        <w:lastRenderedPageBreak/>
        <w:t>61433</w:t>
      </w:r>
      <w:r>
        <w:rPr>
          <w:rFonts w:ascii="Segoe UI" w:eastAsia="Segoe UI" w:hAnsi="Segoe UI" w:cs="Segoe UI"/>
          <w:color w:val="000000"/>
        </w:rPr>
        <w:t xml:space="preserve"> – Whole-body study using cells labelled with technetium</w:t>
      </w:r>
      <w:r>
        <w:rPr>
          <w:rFonts w:ascii="Segoe UI" w:eastAsia="Segoe UI" w:hAnsi="Segoe UI" w:cs="Segoe UI"/>
          <w:color w:val="000000"/>
        </w:rPr>
        <w:br/>
      </w:r>
      <w:r w:rsidRPr="008D1954">
        <w:rPr>
          <w:rFonts w:ascii="Segoe UI" w:eastAsia="Segoe UI" w:hAnsi="Segoe UI" w:cs="Segoe UI"/>
          <w:b/>
          <w:bCs/>
          <w:color w:val="000000"/>
        </w:rPr>
        <w:t>61434</w:t>
      </w:r>
      <w:r>
        <w:rPr>
          <w:rFonts w:ascii="Segoe UI" w:eastAsia="Segoe UI" w:hAnsi="Segoe UI" w:cs="Segoe UI"/>
          <w:color w:val="000000"/>
        </w:rPr>
        <w:t xml:space="preserve"> - Whole-body labelled-cell study + SPECT</w:t>
      </w:r>
      <w:r>
        <w:rPr>
          <w:rFonts w:ascii="Segoe UI" w:eastAsia="Segoe UI" w:hAnsi="Segoe UI" w:cs="Segoe UI"/>
          <w:color w:val="000000"/>
        </w:rPr>
        <w:br/>
      </w:r>
    </w:p>
    <w:p w14:paraId="3976D475" w14:textId="77777777" w:rsidR="002437F3" w:rsidRPr="0010048D" w:rsidRDefault="002437F3" w:rsidP="008D1954">
      <w:pPr>
        <w:pStyle w:val="Heading1"/>
      </w:pPr>
      <w:r w:rsidRPr="0010048D">
        <w:t>Outcomes</w:t>
      </w:r>
    </w:p>
    <w:p w14:paraId="1EC16BAA" w14:textId="77777777" w:rsidR="002437F3" w:rsidRPr="0010048D" w:rsidRDefault="002437F3" w:rsidP="002437F3">
      <w:pPr>
        <w:rPr>
          <w:rFonts w:ascii="Segoe UI" w:hAnsi="Segoe UI" w:cs="Segoe UI"/>
          <w:b/>
          <w:bCs/>
        </w:rPr>
      </w:pPr>
      <w:r w:rsidRPr="0010048D">
        <w:rPr>
          <w:rFonts w:ascii="Segoe UI" w:hAnsi="Segoe UI" w:cs="Segoe UI"/>
          <w:b/>
          <w:bCs/>
        </w:rPr>
        <w:t xml:space="preserve">Outcome description – please include information about whether a change in patient management, or prognosis, occurs </w:t>
      </w:r>
      <w:proofErr w:type="gramStart"/>
      <w:r w:rsidRPr="0010048D">
        <w:rPr>
          <w:rFonts w:ascii="Segoe UI" w:hAnsi="Segoe UI" w:cs="Segoe UI"/>
          <w:b/>
          <w:bCs/>
        </w:rPr>
        <w:t>as a result of</w:t>
      </w:r>
      <w:proofErr w:type="gramEnd"/>
      <w:r w:rsidRPr="0010048D">
        <w:rPr>
          <w:rFonts w:ascii="Segoe UI" w:hAnsi="Segoe UI" w:cs="Segoe UI"/>
          <w:b/>
          <w:bCs/>
        </w:rPr>
        <w:t xml:space="preserve"> the test information:</w:t>
      </w:r>
    </w:p>
    <w:p w14:paraId="7D4C2674" w14:textId="77777777" w:rsidR="002437F3" w:rsidRPr="0010048D" w:rsidRDefault="002437F3" w:rsidP="002437F3">
      <w:pPr>
        <w:rPr>
          <w:rFonts w:ascii="Segoe UI" w:eastAsia="Segoe UI" w:hAnsi="Segoe UI" w:cs="Segoe UI"/>
          <w:color w:val="000000"/>
        </w:rPr>
      </w:pPr>
      <w:r>
        <w:rPr>
          <w:rFonts w:ascii="Segoe UI" w:eastAsia="Segoe UI" w:hAnsi="Segoe UI" w:cs="Segoe UI"/>
          <w:color w:val="000000"/>
        </w:rPr>
        <w:t>FDG PET/CT has been shown to frequently alter clinical management in patients with fever of unknown origin and neutropenic fever. In FUO, prospective and retrospective studies have demonstrated that FDG PET contributes diagnostically in a substantial proportion of cases and leads to management changes in approximately one-third to one-half of patients. Similarly, studies in neutropenic fever populations report that FDG PET/CT can identify occult infectious foci and influence antimicrobial strategy or duration of therapy.</w:t>
      </w:r>
      <w:r>
        <w:rPr>
          <w:rFonts w:ascii="Segoe UI" w:eastAsia="Segoe UI" w:hAnsi="Segoe UI" w:cs="Segoe UI"/>
          <w:color w:val="000000"/>
        </w:rPr>
        <w:br/>
        <w:t>FDG PET/CT prognostic effect is generally indirect through earlier diagnosis, more accurate localization of disease, and facilitation of targeted therapy. FDG PET has high diagnostic yield and clinical utility, and outcome benefits are mediated by subsequent management decisions.</w:t>
      </w:r>
      <w:r>
        <w:rPr>
          <w:rFonts w:ascii="Segoe UI" w:eastAsia="Segoe UI" w:hAnsi="Segoe UI" w:cs="Segoe UI"/>
          <w:color w:val="000000"/>
        </w:rPr>
        <w:br/>
      </w:r>
    </w:p>
    <w:p w14:paraId="6D6C3E34" w14:textId="77777777" w:rsidR="002437F3" w:rsidRDefault="002437F3" w:rsidP="008D1954">
      <w:pPr>
        <w:pStyle w:val="Heading1"/>
      </w:pPr>
      <w:r w:rsidRPr="0010048D">
        <w:t>Proposed MBS items</w:t>
      </w:r>
    </w:p>
    <w:tbl>
      <w:tblPr>
        <w:tblStyle w:val="TableGrid"/>
        <w:tblW w:w="0" w:type="auto"/>
        <w:tblLook w:val="04A0" w:firstRow="1" w:lastRow="0" w:firstColumn="1" w:lastColumn="0" w:noHBand="0" w:noVBand="1"/>
      </w:tblPr>
      <w:tblGrid>
        <w:gridCol w:w="9015"/>
      </w:tblGrid>
      <w:tr w:rsidR="002437F3" w14:paraId="467D41E1" w14:textId="77777777" w:rsidTr="009066EA">
        <w:tc>
          <w:tcPr>
            <w:tcW w:w="9628" w:type="dxa"/>
          </w:tcPr>
          <w:p w14:paraId="59BFC2C6" w14:textId="57980B7C" w:rsidR="002437F3" w:rsidRPr="0010048D" w:rsidRDefault="002437F3" w:rsidP="009066EA">
            <w:pPr>
              <w:spacing w:after="160"/>
              <w:rPr>
                <w:rFonts w:ascii="Segoe UI" w:hAnsi="Segoe UI" w:cs="Segoe UI"/>
                <w:bCs/>
              </w:rPr>
            </w:pPr>
            <w:r w:rsidRPr="0010048D">
              <w:rPr>
                <w:rFonts w:ascii="Segoe UI" w:hAnsi="Segoe UI" w:cs="Segoe UI"/>
                <w:b/>
              </w:rPr>
              <w:t>Proposed item:</w:t>
            </w:r>
            <w:r w:rsidR="008D1954">
              <w:rPr>
                <w:rFonts w:ascii="Segoe UI" w:hAnsi="Segoe UI" w:cs="Segoe UI"/>
                <w:b/>
              </w:rPr>
              <w:t xml:space="preserve"> </w:t>
            </w:r>
            <w:r>
              <w:rPr>
                <w:rFonts w:ascii="Segoe UI" w:hAnsi="Segoe UI" w:cs="Segoe UI"/>
                <w:bCs/>
              </w:rPr>
              <w:t>AAAAA</w:t>
            </w:r>
          </w:p>
          <w:p w14:paraId="08165DAE" w14:textId="18273594" w:rsidR="002437F3" w:rsidRPr="0010048D" w:rsidRDefault="002437F3" w:rsidP="009066EA">
            <w:pPr>
              <w:spacing w:after="160"/>
              <w:rPr>
                <w:rFonts w:ascii="Segoe UI" w:hAnsi="Segoe UI" w:cs="Segoe UI"/>
                <w:bCs/>
              </w:rPr>
            </w:pPr>
            <w:r w:rsidRPr="0010048D">
              <w:rPr>
                <w:rFonts w:ascii="Segoe UI" w:hAnsi="Segoe UI" w:cs="Segoe UI"/>
                <w:b/>
              </w:rPr>
              <w:t>Category number:</w:t>
            </w:r>
            <w:r w:rsidR="008D1954">
              <w:rPr>
                <w:rFonts w:ascii="Segoe UI" w:hAnsi="Segoe UI" w:cs="Segoe UI"/>
                <w:b/>
              </w:rPr>
              <w:br/>
            </w:r>
            <w:r w:rsidRPr="004D6091">
              <w:rPr>
                <w:rFonts w:ascii="Segoe UI" w:hAnsi="Segoe UI" w:cs="Segoe UI"/>
                <w:bCs/>
              </w:rPr>
              <w:t>5</w:t>
            </w:r>
          </w:p>
          <w:p w14:paraId="766C408A" w14:textId="171D2131" w:rsidR="002437F3" w:rsidRPr="0010048D" w:rsidRDefault="002437F3" w:rsidP="008D1954">
            <w:pPr>
              <w:spacing w:after="160"/>
              <w:rPr>
                <w:rFonts w:ascii="Segoe UI" w:hAnsi="Segoe UI" w:cs="Segoe UI"/>
                <w:bCs/>
              </w:rPr>
            </w:pPr>
            <w:r w:rsidRPr="0010048D">
              <w:rPr>
                <w:rFonts w:ascii="Segoe UI" w:hAnsi="Segoe UI" w:cs="Segoe UI"/>
                <w:b/>
              </w:rPr>
              <w:t>Category description:</w:t>
            </w:r>
            <w:r w:rsidR="008D1954">
              <w:rPr>
                <w:rFonts w:ascii="Segoe UI" w:hAnsi="Segoe UI" w:cs="Segoe UI"/>
                <w:b/>
              </w:rPr>
              <w:br/>
            </w:r>
            <w:r>
              <w:rPr>
                <w:rFonts w:ascii="Segoe UI" w:hAnsi="Segoe UI" w:cs="Segoe UI"/>
                <w:bCs/>
              </w:rPr>
              <w:t>Diagnostic Imaging Services</w:t>
            </w:r>
          </w:p>
          <w:p w14:paraId="1D81DE51" w14:textId="31ECB594" w:rsidR="002437F3" w:rsidRPr="0010048D" w:rsidRDefault="002437F3" w:rsidP="009066EA">
            <w:pPr>
              <w:spacing w:after="160"/>
              <w:rPr>
                <w:rFonts w:ascii="Segoe UI" w:hAnsi="Segoe UI" w:cs="Segoe UI"/>
                <w:bCs/>
              </w:rPr>
            </w:pPr>
            <w:r w:rsidRPr="0010048D">
              <w:rPr>
                <w:rFonts w:ascii="Segoe UI" w:hAnsi="Segoe UI" w:cs="Segoe UI"/>
                <w:b/>
              </w:rPr>
              <w:t>Proposed item descriptor:</w:t>
            </w:r>
            <w:r w:rsidR="008D1954">
              <w:rPr>
                <w:rFonts w:ascii="Segoe UI" w:hAnsi="Segoe UI" w:cs="Segoe UI"/>
                <w:b/>
              </w:rPr>
              <w:br/>
            </w:r>
            <w:r>
              <w:rPr>
                <w:rFonts w:ascii="Segoe UI" w:hAnsi="Segoe UI" w:cs="Segoe UI"/>
                <w:bCs/>
              </w:rPr>
              <w:t>FUO/PUO is defined as:</w:t>
            </w:r>
            <w:r>
              <w:rPr>
                <w:rFonts w:ascii="Segoe UI" w:hAnsi="Segoe UI" w:cs="Segoe UI"/>
                <w:bCs/>
              </w:rPr>
              <w:br/>
              <w:t>•</w:t>
            </w:r>
            <w:r>
              <w:rPr>
                <w:rFonts w:ascii="Segoe UI" w:hAnsi="Segoe UI" w:cs="Segoe UI"/>
                <w:bCs/>
              </w:rPr>
              <w:tab/>
              <w:t>Documented fever ≥38.3 °C on at least two occasions; and</w:t>
            </w:r>
            <w:r>
              <w:rPr>
                <w:rFonts w:ascii="Segoe UI" w:hAnsi="Segoe UI" w:cs="Segoe UI"/>
                <w:bCs/>
              </w:rPr>
              <w:br/>
              <w:t>•</w:t>
            </w:r>
            <w:r>
              <w:rPr>
                <w:rFonts w:ascii="Segoe UI" w:hAnsi="Segoe UI" w:cs="Segoe UI"/>
                <w:bCs/>
              </w:rPr>
              <w:tab/>
              <w:t>Duration of fever ≥3 weeks</w:t>
            </w:r>
            <w:r>
              <w:rPr>
                <w:rFonts w:ascii="Segoe UI" w:hAnsi="Segoe UI" w:cs="Segoe UI"/>
                <w:bCs/>
              </w:rPr>
              <w:br/>
              <w:t>Persistent or recurrent high-risk neutropenic fever, defined as</w:t>
            </w:r>
            <w:r>
              <w:rPr>
                <w:rFonts w:ascii="Segoe UI" w:hAnsi="Segoe UI" w:cs="Segoe UI"/>
                <w:bCs/>
              </w:rPr>
              <w:br/>
              <w:t>•</w:t>
            </w:r>
            <w:r>
              <w:rPr>
                <w:rFonts w:ascii="Segoe UI" w:hAnsi="Segoe UI" w:cs="Segoe UI"/>
                <w:bCs/>
              </w:rPr>
              <w:tab/>
              <w:t>Persistent fever: Absolute neutrophil count &lt; 0.5 X 109/L and documented fever ≥38.0 °C daily for at least 3 days; OR</w:t>
            </w:r>
            <w:r>
              <w:rPr>
                <w:rFonts w:ascii="Segoe UI" w:hAnsi="Segoe UI" w:cs="Segoe UI"/>
                <w:bCs/>
              </w:rPr>
              <w:br/>
              <w:t>•</w:t>
            </w:r>
            <w:r>
              <w:rPr>
                <w:rFonts w:ascii="Segoe UI" w:hAnsi="Segoe UI" w:cs="Segoe UI"/>
                <w:bCs/>
              </w:rPr>
              <w:tab/>
              <w:t>Recurrent fever: Documented fever ≥38.0 °C which has recurred during same neutropenic episode after an initial episode of neutropenic fever (temperature ≥38.0 °C sustained over 1 hour during absolute neutrophil count &lt; 0.5 X 109/L)</w:t>
            </w:r>
          </w:p>
          <w:p w14:paraId="5488310A" w14:textId="2623F95C" w:rsidR="002437F3" w:rsidRPr="0010048D" w:rsidRDefault="002437F3" w:rsidP="009066EA">
            <w:pPr>
              <w:spacing w:after="160"/>
              <w:rPr>
                <w:rFonts w:ascii="Segoe UI" w:hAnsi="Segoe UI" w:cs="Segoe UI"/>
                <w:bCs/>
              </w:rPr>
            </w:pPr>
            <w:r w:rsidRPr="0010048D">
              <w:rPr>
                <w:rFonts w:ascii="Segoe UI" w:hAnsi="Segoe UI" w:cs="Segoe UI"/>
                <w:b/>
              </w:rPr>
              <w:lastRenderedPageBreak/>
              <w:t>Proposed MBS fee:</w:t>
            </w:r>
            <w:r w:rsidR="008D1954">
              <w:rPr>
                <w:rFonts w:ascii="Segoe UI" w:hAnsi="Segoe UI" w:cs="Segoe UI"/>
                <w:b/>
              </w:rPr>
              <w:br/>
            </w:r>
            <w:r>
              <w:rPr>
                <w:rFonts w:ascii="Segoe UI" w:hAnsi="Segoe UI" w:cs="Segoe UI"/>
                <w:bCs/>
              </w:rPr>
              <w:t>$953.00</w:t>
            </w:r>
          </w:p>
          <w:p w14:paraId="0E5E36D3" w14:textId="2A7AB408" w:rsidR="002437F3" w:rsidRPr="0010048D" w:rsidRDefault="002437F3" w:rsidP="009066EA">
            <w:pPr>
              <w:spacing w:after="160"/>
              <w:rPr>
                <w:rFonts w:ascii="Segoe UI" w:hAnsi="Segoe UI" w:cs="Segoe UI"/>
                <w:bCs/>
              </w:rPr>
            </w:pPr>
            <w:r w:rsidRPr="0010048D">
              <w:rPr>
                <w:rFonts w:ascii="Segoe UI" w:hAnsi="Segoe UI" w:cs="Segoe UI"/>
                <w:b/>
              </w:rPr>
              <w:t>Indicate the overall cost per patient of providing the proposed health technology:</w:t>
            </w:r>
            <w:r w:rsidR="008D1954">
              <w:rPr>
                <w:rFonts w:ascii="Segoe UI" w:hAnsi="Segoe UI" w:cs="Segoe UI"/>
                <w:b/>
              </w:rPr>
              <w:br/>
            </w:r>
            <w:r>
              <w:rPr>
                <w:rFonts w:ascii="Segoe UI" w:hAnsi="Segoe UI" w:cs="Segoe UI"/>
                <w:bCs/>
              </w:rPr>
              <w:t>$953.00</w:t>
            </w:r>
          </w:p>
          <w:p w14:paraId="30A93715" w14:textId="3D75F88A" w:rsidR="002437F3" w:rsidRPr="0010048D" w:rsidRDefault="002437F3" w:rsidP="009066EA">
            <w:pPr>
              <w:spacing w:after="160"/>
              <w:rPr>
                <w:rFonts w:ascii="Segoe UI" w:hAnsi="Segoe UI" w:cs="Segoe UI"/>
                <w:bCs/>
              </w:rPr>
            </w:pPr>
            <w:r w:rsidRPr="0010048D">
              <w:rPr>
                <w:rFonts w:ascii="Segoe UI" w:hAnsi="Segoe UI" w:cs="Segoe UI"/>
                <w:b/>
              </w:rPr>
              <w:t>Please specify any anticipated out of pocket expenses:</w:t>
            </w:r>
            <w:r w:rsidR="008D1954">
              <w:rPr>
                <w:rFonts w:ascii="Segoe UI" w:hAnsi="Segoe UI" w:cs="Segoe UI"/>
                <w:b/>
              </w:rPr>
              <w:br/>
            </w:r>
            <w:r>
              <w:rPr>
                <w:rFonts w:ascii="Segoe UI" w:hAnsi="Segoe UI" w:cs="Segoe UI"/>
                <w:bCs/>
              </w:rPr>
              <w:t>$0.00</w:t>
            </w:r>
          </w:p>
          <w:p w14:paraId="76ECF10E" w14:textId="09EC5B25" w:rsidR="002437F3" w:rsidRPr="0010048D" w:rsidRDefault="002437F3" w:rsidP="009066EA">
            <w:pPr>
              <w:spacing w:after="160"/>
              <w:rPr>
                <w:rFonts w:ascii="Segoe UI" w:hAnsi="Segoe UI" w:cs="Segoe UI"/>
                <w:bCs/>
              </w:rPr>
            </w:pPr>
            <w:r w:rsidRPr="0010048D">
              <w:rPr>
                <w:rFonts w:ascii="Segoe UI" w:hAnsi="Segoe UI" w:cs="Segoe UI"/>
                <w:b/>
              </w:rPr>
              <w:t>Provide any further details and explain:</w:t>
            </w:r>
            <w:r w:rsidR="008D1954">
              <w:rPr>
                <w:rFonts w:ascii="Segoe UI" w:hAnsi="Segoe UI" w:cs="Segoe UI"/>
                <w:b/>
              </w:rPr>
              <w:br/>
            </w:r>
            <w:r>
              <w:rPr>
                <w:rFonts w:ascii="Segoe UI" w:hAnsi="Segoe UI" w:cs="Segoe UI"/>
                <w:bCs/>
              </w:rPr>
              <w:t xml:space="preserve">Price matched to </w:t>
            </w:r>
            <w:proofErr w:type="spellStart"/>
            <w:r>
              <w:rPr>
                <w:rFonts w:ascii="Segoe UI" w:hAnsi="Segoe UI" w:cs="Segoe UI"/>
                <w:bCs/>
              </w:rPr>
              <w:t>medicare</w:t>
            </w:r>
            <w:proofErr w:type="spellEnd"/>
            <w:r>
              <w:rPr>
                <w:rFonts w:ascii="Segoe UI" w:hAnsi="Segoe UI" w:cs="Segoe UI"/>
                <w:bCs/>
              </w:rPr>
              <w:t xml:space="preserve"> rebate for other FDG PET scans</w:t>
            </w:r>
          </w:p>
          <w:p w14:paraId="7AE88D2F" w14:textId="77777777" w:rsidR="002437F3" w:rsidRDefault="002437F3" w:rsidP="009066EA"/>
        </w:tc>
      </w:tr>
    </w:tbl>
    <w:p w14:paraId="4E552DAD" w14:textId="77777777" w:rsidR="002437F3" w:rsidRPr="00EC2B77" w:rsidRDefault="002437F3" w:rsidP="002437F3"/>
    <w:p w14:paraId="34C636FE" w14:textId="77777777" w:rsidR="002437F3" w:rsidRPr="0010048D" w:rsidRDefault="002437F3" w:rsidP="002437F3">
      <w:pPr>
        <w:rPr>
          <w:rFonts w:ascii="Segoe UI" w:eastAsia="Segoe UI" w:hAnsi="Segoe UI" w:cs="Segoe UI"/>
          <w:b/>
          <w:color w:val="000000"/>
        </w:rPr>
      </w:pPr>
      <w:r w:rsidRPr="0010048D">
        <w:rPr>
          <w:rFonts w:ascii="Segoe UI" w:eastAsia="Segoe UI" w:hAnsi="Segoe UI" w:cs="Segoe UI"/>
          <w:b/>
          <w:color w:val="000000"/>
        </w:rPr>
        <w:t>How is the technology / service funded at present? (For example: research funding; State-based funding; self-funded by patients; no funding or payments):</w:t>
      </w:r>
    </w:p>
    <w:p w14:paraId="33386C64" w14:textId="77777777" w:rsidR="002437F3" w:rsidRPr="0010048D" w:rsidRDefault="002437F3" w:rsidP="002437F3">
      <w:pPr>
        <w:rPr>
          <w:rFonts w:ascii="Segoe UI" w:eastAsia="Segoe UI" w:hAnsi="Segoe UI" w:cs="Segoe UI"/>
          <w:color w:val="000000"/>
        </w:rPr>
      </w:pPr>
      <w:r>
        <w:rPr>
          <w:rFonts w:ascii="Segoe UI" w:eastAsia="Segoe UI" w:hAnsi="Segoe UI" w:cs="Segoe UI"/>
          <w:color w:val="000000"/>
        </w:rPr>
        <w:t>Self-funded</w:t>
      </w:r>
    </w:p>
    <w:p w14:paraId="16A3020F" w14:textId="77777777" w:rsidR="002437F3" w:rsidRPr="0010048D" w:rsidRDefault="002437F3" w:rsidP="008D1954">
      <w:pPr>
        <w:pStyle w:val="Heading1"/>
      </w:pPr>
      <w:r w:rsidRPr="0010048D">
        <w:t>Claims</w:t>
      </w:r>
    </w:p>
    <w:p w14:paraId="0692C91A" w14:textId="77777777" w:rsidR="002437F3" w:rsidRPr="0010048D" w:rsidRDefault="002437F3" w:rsidP="002437F3">
      <w:pPr>
        <w:rPr>
          <w:rFonts w:ascii="Segoe UI" w:eastAsia="Segoe UI" w:hAnsi="Segoe UI" w:cs="Segoe UI"/>
          <w:b/>
          <w:color w:val="000000"/>
        </w:rPr>
      </w:pPr>
      <w:r w:rsidRPr="0010048D">
        <w:rPr>
          <w:rFonts w:ascii="Segoe UI" w:eastAsia="Segoe UI" w:hAnsi="Segoe UI" w:cs="Segoe UI"/>
          <w:b/>
          <w:color w:val="000000"/>
        </w:rPr>
        <w:t>In terms of health outcomes (comparative benefits and harms), is the proposed technology claimed to be superior, non-inferior or inferior to the comparator(s)?</w:t>
      </w:r>
    </w:p>
    <w:p w14:paraId="4839A125" w14:textId="77777777" w:rsidR="002437F3" w:rsidRPr="0010048D" w:rsidRDefault="002437F3" w:rsidP="002437F3">
      <w:pPr>
        <w:rPr>
          <w:rFonts w:ascii="Segoe UI" w:eastAsia="Segoe UI" w:hAnsi="Segoe UI" w:cs="Segoe UI"/>
          <w:color w:val="000000"/>
        </w:rPr>
      </w:pPr>
      <w:r>
        <w:rPr>
          <w:rFonts w:ascii="Segoe UI" w:eastAsia="Segoe UI" w:hAnsi="Segoe UI" w:cs="Segoe UI"/>
          <w:color w:val="000000"/>
        </w:rPr>
        <w:t>Superior</w:t>
      </w:r>
    </w:p>
    <w:p w14:paraId="65E7D2D8" w14:textId="77777777" w:rsidR="002437F3" w:rsidRPr="0010048D" w:rsidRDefault="002437F3" w:rsidP="002437F3">
      <w:pPr>
        <w:rPr>
          <w:rFonts w:ascii="Segoe UI" w:eastAsia="Segoe UI" w:hAnsi="Segoe UI" w:cs="Segoe UI"/>
          <w:b/>
          <w:color w:val="000000"/>
        </w:rPr>
      </w:pPr>
      <w:r w:rsidRPr="0010048D">
        <w:rPr>
          <w:rFonts w:ascii="Segoe UI" w:eastAsia="Segoe UI" w:hAnsi="Segoe UI" w:cs="Segoe UI"/>
          <w:b/>
          <w:color w:val="000000"/>
        </w:rPr>
        <w:t>Please state what the overall claim is, and provide a rationale:</w:t>
      </w:r>
    </w:p>
    <w:p w14:paraId="09909079" w14:textId="77777777" w:rsidR="002437F3" w:rsidRPr="0010048D" w:rsidRDefault="002437F3" w:rsidP="002437F3">
      <w:pPr>
        <w:rPr>
          <w:rFonts w:ascii="Segoe UI" w:eastAsia="Segoe UI" w:hAnsi="Segoe UI" w:cs="Segoe UI"/>
          <w:color w:val="000000"/>
        </w:rPr>
      </w:pPr>
      <w:r>
        <w:rPr>
          <w:rFonts w:ascii="Segoe UI" w:eastAsia="Segoe UI" w:hAnsi="Segoe UI" w:cs="Segoe UI"/>
          <w:color w:val="000000"/>
        </w:rPr>
        <w:t>The clinical claim is that 18F-FDG PET imaging is superior to other second-line advanced imaging techniques for patients with FUO and persistent/recurrent neutropenic fever, resulting in a quicker, more accurate diagnosis, and lowered healthcare burden. This can be broken into radiographical techniques and nuclear imaging techniques.</w:t>
      </w:r>
      <w:r>
        <w:rPr>
          <w:rFonts w:ascii="Segoe UI" w:eastAsia="Segoe UI" w:hAnsi="Segoe UI" w:cs="Segoe UI"/>
          <w:color w:val="000000"/>
        </w:rPr>
        <w:br/>
      </w:r>
      <w:r w:rsidRPr="008D1954">
        <w:rPr>
          <w:rFonts w:ascii="Segoe UI" w:eastAsia="Segoe UI" w:hAnsi="Segoe UI" w:cs="Segoe UI"/>
          <w:color w:val="000000"/>
          <w:u w:val="single"/>
        </w:rPr>
        <w:t>Radiography Techniques</w:t>
      </w:r>
      <w:r>
        <w:rPr>
          <w:rFonts w:ascii="Segoe UI" w:eastAsia="Segoe UI" w:hAnsi="Segoe UI" w:cs="Segoe UI"/>
          <w:color w:val="000000"/>
        </w:rPr>
        <w:br/>
        <w:t>FDG PET/CT provides standardised whole-body imaging and can be performed as a hybrid study with CT or MRI, integrating functional and anatomical information in a single examination. In the early stages of infectious disease, anatomical imaging alone is frequently limited, as structural changes may only become apparent once significant tissue involvement has occurred, leading to lower sensitivity than FDG PET scan. Reliance on lower-sensitivity anatomical imaging is unlikely to alter clinical management and may instead contribute to diagnostic delay, cumulative radiation exposure, and prolonged inpatient hospitalisation.</w:t>
      </w:r>
      <w:r>
        <w:rPr>
          <w:rFonts w:ascii="Segoe UI" w:eastAsia="Segoe UI" w:hAnsi="Segoe UI" w:cs="Segoe UI"/>
          <w:color w:val="000000"/>
        </w:rPr>
        <w:br/>
      </w:r>
      <w:r w:rsidRPr="008D1954">
        <w:rPr>
          <w:rFonts w:ascii="Segoe UI" w:eastAsia="Segoe UI" w:hAnsi="Segoe UI" w:cs="Segoe UI"/>
          <w:color w:val="000000"/>
          <w:u w:val="single"/>
        </w:rPr>
        <w:lastRenderedPageBreak/>
        <w:t>Nuclear Imaging Techniques</w:t>
      </w:r>
      <w:r w:rsidRPr="008D1954">
        <w:rPr>
          <w:rFonts w:ascii="Segoe UI" w:eastAsia="Segoe UI" w:hAnsi="Segoe UI" w:cs="Segoe UI"/>
          <w:color w:val="000000"/>
          <w:u w:val="single"/>
        </w:rPr>
        <w:br/>
      </w:r>
      <w:r>
        <w:rPr>
          <w:rFonts w:ascii="Segoe UI" w:eastAsia="Segoe UI" w:hAnsi="Segoe UI" w:cs="Segoe UI"/>
          <w:color w:val="000000"/>
        </w:rPr>
        <w:t>FDG PET/CT demonstrates diagnostic sensitivity comparable to labelled white blood cell scanning and gallium scintigraphy, with all modalities providing whole-body functional imaging for the detection of infection. Compared with Gallium-67 studies, FDG PET/CT offers important practical advantages, including greater tracer availability, lower overall cost, reduced need for close contact restrictions, shorter interruption to breastfeeding, and substantially faster acquisition. In contrast to labelled white blood cell imaging, PET/CT avoids blood handling, enabling safer and more efficient delivery, and tracer availability is less volatile. Image quality is superior, and increasing scanner availability further supports its role as the preferred functional imaging modality in this setting.</w:t>
      </w:r>
      <w:r>
        <w:rPr>
          <w:rFonts w:ascii="Segoe UI" w:eastAsia="Segoe UI" w:hAnsi="Segoe UI" w:cs="Segoe UI"/>
          <w:color w:val="000000"/>
        </w:rPr>
        <w:br/>
      </w:r>
    </w:p>
    <w:p w14:paraId="0A0329EF" w14:textId="77777777" w:rsidR="002437F3" w:rsidRPr="0010048D" w:rsidRDefault="002437F3" w:rsidP="008D1954">
      <w:pPr>
        <w:pStyle w:val="Heading1"/>
      </w:pPr>
      <w:r w:rsidRPr="0010048D">
        <w:t>Estimated utilisation</w:t>
      </w:r>
    </w:p>
    <w:p w14:paraId="366C5D3D" w14:textId="77777777" w:rsidR="002437F3" w:rsidRPr="0010048D" w:rsidRDefault="002437F3" w:rsidP="002437F3">
      <w:pPr>
        <w:rPr>
          <w:rFonts w:ascii="Segoe UI" w:eastAsia="Segoe UI" w:hAnsi="Segoe UI" w:cs="Segoe UI"/>
          <w:b/>
          <w:color w:val="000000"/>
        </w:rPr>
      </w:pPr>
      <w:r w:rsidRPr="0010048D">
        <w:rPr>
          <w:rFonts w:ascii="Segoe UI" w:eastAsia="Segoe UI" w:hAnsi="Segoe UI" w:cs="Segoe UI"/>
          <w:b/>
          <w:color w:val="000000"/>
        </w:rPr>
        <w:t>Estimate the prevalence and/or incidence of the proposed population:</w:t>
      </w:r>
    </w:p>
    <w:p w14:paraId="7641B577" w14:textId="77777777" w:rsidR="002437F3" w:rsidRPr="0010048D" w:rsidRDefault="002437F3" w:rsidP="002437F3">
      <w:pPr>
        <w:rPr>
          <w:rFonts w:ascii="Segoe UI" w:eastAsia="Segoe UI" w:hAnsi="Segoe UI" w:cs="Segoe UI"/>
          <w:color w:val="000000"/>
        </w:rPr>
      </w:pPr>
      <w:r>
        <w:rPr>
          <w:rFonts w:ascii="Segoe UI" w:eastAsia="Segoe UI" w:hAnsi="Segoe UI" w:cs="Segoe UI"/>
          <w:color w:val="000000"/>
        </w:rPr>
        <w:t>Based on Australian data, undifferentiated fever can account for approximately 27,300 emergency department presentations per year (0.3% of adult and 1.5% of paediatric ED visits (</w:t>
      </w:r>
      <w:proofErr w:type="spellStart"/>
      <w:r>
        <w:rPr>
          <w:rFonts w:ascii="Segoe UI" w:eastAsia="Segoe UI" w:hAnsi="Segoe UI" w:cs="Segoe UI"/>
          <w:color w:val="000000"/>
        </w:rPr>
        <w:t>Ingarfield</w:t>
      </w:r>
      <w:proofErr w:type="spellEnd"/>
      <w:r>
        <w:rPr>
          <w:rFonts w:ascii="Segoe UI" w:eastAsia="Segoe UI" w:hAnsi="Segoe UI" w:cs="Segoe UI"/>
          <w:color w:val="000000"/>
        </w:rPr>
        <w:t>, 2007)). When using the classic definition of FUO, this reduces to 0.1–0.5% of presentations (Nicolotti, 2013). Evidence from a Northern Queensland cohort indicates that 56.8% of FUO cases remain undiagnosed after first-line investigations, including history, physical examination, complete blood count, serum biochemistry, urinalysis, blood cultures, and chest X-ray (</w:t>
      </w:r>
      <w:proofErr w:type="spellStart"/>
      <w:r>
        <w:rPr>
          <w:rFonts w:ascii="Segoe UI" w:eastAsia="Segoe UI" w:hAnsi="Segoe UI" w:cs="Segoe UI"/>
          <w:color w:val="000000"/>
        </w:rPr>
        <w:t>Susilawati</w:t>
      </w:r>
      <w:proofErr w:type="spellEnd"/>
      <w:r>
        <w:rPr>
          <w:rFonts w:ascii="Segoe UI" w:eastAsia="Segoe UI" w:hAnsi="Segoe UI" w:cs="Segoe UI"/>
          <w:color w:val="000000"/>
        </w:rPr>
        <w:t>, 2016). Applying this proportion suggests that around 5000 patients annually in Australia are left without a diagnosis after initial evaluation.</w:t>
      </w:r>
      <w:r>
        <w:rPr>
          <w:rFonts w:ascii="Segoe UI" w:eastAsia="Segoe UI" w:hAnsi="Segoe UI" w:cs="Segoe UI"/>
          <w:color w:val="000000"/>
        </w:rPr>
        <w:br/>
        <w:t xml:space="preserve">For Neutropenic fever, based on the PIPPIN study, a conservatively high estimate of persistent/recurrent neutropenic fever is 65% (180/276 consented </w:t>
      </w:r>
      <w:proofErr w:type="gramStart"/>
      <w:r>
        <w:rPr>
          <w:rFonts w:ascii="Segoe UI" w:eastAsia="Segoe UI" w:hAnsi="Segoe UI" w:cs="Segoe UI"/>
          <w:color w:val="000000"/>
        </w:rPr>
        <w:t>patients)(</w:t>
      </w:r>
      <w:proofErr w:type="gramEnd"/>
      <w:r>
        <w:rPr>
          <w:rFonts w:ascii="Segoe UI" w:eastAsia="Segoe UI" w:hAnsi="Segoe UI" w:cs="Segoe UI"/>
          <w:color w:val="000000"/>
        </w:rPr>
        <w:t xml:space="preserve">Douglas, 2022). Being conservative with estimates of Australians with acute leukaemia and </w:t>
      </w:r>
      <w:proofErr w:type="spellStart"/>
      <w:r>
        <w:rPr>
          <w:rFonts w:ascii="Segoe UI" w:eastAsia="Segoe UI" w:hAnsi="Segoe UI" w:cs="Segoe UI"/>
          <w:color w:val="000000"/>
        </w:rPr>
        <w:t>alloHCT</w:t>
      </w:r>
      <w:proofErr w:type="spellEnd"/>
      <w:r>
        <w:rPr>
          <w:rFonts w:ascii="Segoe UI" w:eastAsia="Segoe UI" w:hAnsi="Segoe UI" w:cs="Segoe UI"/>
          <w:color w:val="000000"/>
        </w:rPr>
        <w:t xml:space="preserve"> (treating as additive, as well as assuming all AML proceed with intensive chemotherapy, which is not the case), we would estimate that FDG-PET/CT would be required for 65% X 11.4 per 100000 population, or 7 per 100000 population, approximating 1800 per year.</w:t>
      </w:r>
      <w:r>
        <w:rPr>
          <w:rFonts w:ascii="Segoe UI" w:eastAsia="Segoe UI" w:hAnsi="Segoe UI" w:cs="Segoe UI"/>
          <w:color w:val="000000"/>
        </w:rPr>
        <w:br/>
      </w:r>
    </w:p>
    <w:p w14:paraId="03B9ECCC" w14:textId="77777777" w:rsidR="008D1954" w:rsidRDefault="008D1954">
      <w:pPr>
        <w:rPr>
          <w:rFonts w:ascii="Segoe UI" w:eastAsia="Segoe UI" w:hAnsi="Segoe UI" w:cs="Segoe UI"/>
          <w:b/>
          <w:color w:val="000000"/>
        </w:rPr>
      </w:pPr>
      <w:r>
        <w:rPr>
          <w:rFonts w:ascii="Segoe UI" w:eastAsia="Segoe UI" w:hAnsi="Segoe UI" w:cs="Segoe UI"/>
          <w:b/>
          <w:color w:val="000000"/>
        </w:rPr>
        <w:br w:type="page"/>
      </w:r>
    </w:p>
    <w:p w14:paraId="51DB7AEF" w14:textId="18049AF8" w:rsidR="002437F3" w:rsidRPr="0010048D" w:rsidRDefault="002437F3" w:rsidP="002437F3">
      <w:pPr>
        <w:rPr>
          <w:rFonts w:ascii="Segoe UI" w:eastAsia="Segoe UI" w:hAnsi="Segoe UI" w:cs="Segoe UI"/>
          <w:b/>
          <w:color w:val="000000"/>
        </w:rPr>
      </w:pPr>
      <w:r w:rsidRPr="0010048D">
        <w:rPr>
          <w:rFonts w:ascii="Segoe UI" w:eastAsia="Segoe UI" w:hAnsi="Segoe UI" w:cs="Segoe UI"/>
          <w:b/>
          <w:color w:val="000000"/>
        </w:rPr>
        <w:lastRenderedPageBreak/>
        <w:t>Provide the percentage uptake of the proposed health technology by the proposed population:</w:t>
      </w:r>
    </w:p>
    <w:p w14:paraId="0A2CCF28" w14:textId="0CB49495"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Year 1 estimated uptake (%): </w:t>
      </w:r>
      <w:r w:rsidR="008D1954">
        <w:rPr>
          <w:rFonts w:ascii="Segoe UI" w:eastAsia="Segoe UI" w:hAnsi="Segoe UI" w:cs="Segoe UI"/>
          <w:b/>
          <w:color w:val="000000"/>
        </w:rPr>
        <w:br/>
      </w:r>
      <w:r>
        <w:rPr>
          <w:rFonts w:ascii="Segoe UI" w:eastAsia="Segoe UI" w:hAnsi="Segoe UI" w:cs="Segoe UI"/>
          <w:color w:val="000000"/>
        </w:rPr>
        <w:t>30</w:t>
      </w:r>
    </w:p>
    <w:p w14:paraId="3AF1C7A4" w14:textId="60361384"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Year 2 estimated uptake (%): </w:t>
      </w:r>
      <w:r w:rsidR="008D1954">
        <w:rPr>
          <w:rFonts w:ascii="Segoe UI" w:eastAsia="Segoe UI" w:hAnsi="Segoe UI" w:cs="Segoe UI"/>
          <w:b/>
          <w:color w:val="000000"/>
        </w:rPr>
        <w:br/>
      </w:r>
      <w:r>
        <w:rPr>
          <w:rFonts w:ascii="Segoe UI" w:eastAsia="Segoe UI" w:hAnsi="Segoe UI" w:cs="Segoe UI"/>
          <w:color w:val="000000"/>
        </w:rPr>
        <w:t>40</w:t>
      </w:r>
    </w:p>
    <w:p w14:paraId="4408D08C" w14:textId="222D667C"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Year 3 estimated uptake (%): </w:t>
      </w:r>
      <w:r w:rsidR="008D1954">
        <w:rPr>
          <w:rFonts w:ascii="Segoe UI" w:eastAsia="Segoe UI" w:hAnsi="Segoe UI" w:cs="Segoe UI"/>
          <w:b/>
          <w:color w:val="000000"/>
        </w:rPr>
        <w:br/>
      </w:r>
      <w:r>
        <w:rPr>
          <w:rFonts w:ascii="Segoe UI" w:eastAsia="Segoe UI" w:hAnsi="Segoe UI" w:cs="Segoe UI"/>
          <w:color w:val="000000"/>
        </w:rPr>
        <w:t>50</w:t>
      </w:r>
    </w:p>
    <w:p w14:paraId="17E0BEA7" w14:textId="12C16F13"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Year 4 estimated uptake (%): </w:t>
      </w:r>
      <w:r w:rsidR="008D1954">
        <w:rPr>
          <w:rFonts w:ascii="Segoe UI" w:eastAsia="Segoe UI" w:hAnsi="Segoe UI" w:cs="Segoe UI"/>
          <w:b/>
          <w:color w:val="000000"/>
        </w:rPr>
        <w:br/>
      </w:r>
      <w:r>
        <w:rPr>
          <w:rFonts w:ascii="Segoe UI" w:eastAsia="Segoe UI" w:hAnsi="Segoe UI" w:cs="Segoe UI"/>
          <w:color w:val="000000"/>
        </w:rPr>
        <w:t>60</w:t>
      </w:r>
    </w:p>
    <w:p w14:paraId="7EB6A1C4" w14:textId="16CFAFC3"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Estimate the number of patients who will utilise the proposed technology for the first full year: </w:t>
      </w:r>
      <w:r w:rsidR="008D1954">
        <w:rPr>
          <w:rFonts w:ascii="Segoe UI" w:eastAsia="Segoe UI" w:hAnsi="Segoe UI" w:cs="Segoe UI"/>
          <w:b/>
          <w:color w:val="000000"/>
        </w:rPr>
        <w:br/>
      </w:r>
      <w:r>
        <w:rPr>
          <w:rFonts w:ascii="Segoe UI" w:eastAsia="Segoe UI" w:hAnsi="Segoe UI" w:cs="Segoe UI"/>
          <w:color w:val="000000"/>
        </w:rPr>
        <w:t>2000</w:t>
      </w:r>
    </w:p>
    <w:p w14:paraId="34079D19" w14:textId="7F8B2482"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Optionally, provide details: </w:t>
      </w:r>
      <w:r w:rsidR="008D1954">
        <w:rPr>
          <w:rFonts w:ascii="Segoe UI" w:eastAsia="Segoe UI" w:hAnsi="Segoe UI" w:cs="Segoe UI"/>
          <w:b/>
          <w:color w:val="000000"/>
        </w:rPr>
        <w:br/>
      </w:r>
      <w:r>
        <w:rPr>
          <w:rFonts w:ascii="Segoe UI" w:eastAsia="Segoe UI" w:hAnsi="Segoe UI" w:cs="Segoe UI"/>
          <w:color w:val="000000"/>
        </w:rPr>
        <w:t>Many clinicians will still refer for CT first due to availability, as PET is not available in every hospital and is not as highly available. Approximately 15% of the population are in areas with no PET service, and CT is diagnostically useful in approximately 30% of cases of FUO (Kaya, 2025). It can be conservatively estimated that approximately one-third to one-half of the proposed population will utilise PET initially for FUO.</w:t>
      </w:r>
      <w:r>
        <w:rPr>
          <w:rFonts w:ascii="Segoe UI" w:eastAsia="Segoe UI" w:hAnsi="Segoe UI" w:cs="Segoe UI"/>
          <w:color w:val="000000"/>
        </w:rPr>
        <w:br/>
        <w:t>For Neutropenic fever, it can be estimated that most of the proposed population will utilise PET, as they are likely to be inpatients at large hospitals that have PET available.</w:t>
      </w:r>
      <w:r>
        <w:rPr>
          <w:rFonts w:ascii="Segoe UI" w:eastAsia="Segoe UI" w:hAnsi="Segoe UI" w:cs="Segoe UI"/>
          <w:color w:val="000000"/>
        </w:rPr>
        <w:br/>
      </w:r>
    </w:p>
    <w:p w14:paraId="035A0485" w14:textId="282AA1DE" w:rsidR="002437F3" w:rsidRPr="0010048D" w:rsidRDefault="002437F3" w:rsidP="002437F3">
      <w:pPr>
        <w:rPr>
          <w:rFonts w:ascii="Segoe UI" w:eastAsia="Segoe UI" w:hAnsi="Segoe UI" w:cs="Segoe UI"/>
          <w:color w:val="000000"/>
        </w:rPr>
      </w:pPr>
      <w:r w:rsidRPr="0010048D">
        <w:rPr>
          <w:rFonts w:ascii="Segoe UI" w:eastAsia="Segoe UI" w:hAnsi="Segoe UI" w:cs="Segoe UI"/>
          <w:b/>
          <w:color w:val="000000"/>
        </w:rPr>
        <w:t xml:space="preserve">Will the technology be needed more than once per patient? </w:t>
      </w:r>
      <w:r w:rsidR="008D1954">
        <w:rPr>
          <w:rFonts w:ascii="Segoe UI" w:eastAsia="Segoe UI" w:hAnsi="Segoe UI" w:cs="Segoe UI"/>
          <w:b/>
          <w:color w:val="000000"/>
        </w:rPr>
        <w:br/>
      </w:r>
      <w:r>
        <w:rPr>
          <w:rFonts w:ascii="Segoe UI" w:eastAsia="Segoe UI" w:hAnsi="Segoe UI" w:cs="Segoe UI"/>
          <w:color w:val="000000"/>
        </w:rPr>
        <w:t>No, once only</w:t>
      </w:r>
    </w:p>
    <w:p w14:paraId="154F4FE3" w14:textId="77777777" w:rsidR="002437F3" w:rsidRDefault="002437F3">
      <w:pPr>
        <w:rPr>
          <w:rFonts w:ascii="Segoe UI" w:eastAsia="Segoe UI" w:hAnsi="Segoe UI" w:cs="Segoe UI"/>
          <w:b/>
          <w:color w:val="213E60"/>
          <w:kern w:val="0"/>
          <w:sz w:val="32"/>
          <w:szCs w:val="20"/>
          <w14:ligatures w14:val="none"/>
        </w:rPr>
      </w:pPr>
      <w:r>
        <w:rPr>
          <w:rFonts w:cs="Segoe UI"/>
        </w:rPr>
        <w:br w:type="page"/>
      </w:r>
    </w:p>
    <w:p w14:paraId="05DFC11F" w14:textId="5511574F" w:rsidR="00133449" w:rsidRPr="0010048D" w:rsidRDefault="00133449" w:rsidP="00133449">
      <w:pPr>
        <w:pStyle w:val="Heading1"/>
        <w:rPr>
          <w:rFonts w:cs="Segoe UI"/>
        </w:rPr>
      </w:pPr>
      <w:r w:rsidRPr="0010048D">
        <w:rPr>
          <w:rFonts w:cs="Segoe UI"/>
        </w:rPr>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3F827353" w14:textId="4647FE79" w:rsidR="00756E0C" w:rsidRDefault="00756E0C" w:rsidP="00133449">
      <w:pPr>
        <w:rPr>
          <w:rFonts w:ascii="Segoe UI" w:hAnsi="Segoe UI" w:cs="Segoe UI"/>
          <w:b/>
        </w:rPr>
      </w:pPr>
      <w:r w:rsidRPr="00756E0C">
        <w:rPr>
          <w:rFonts w:ascii="Segoe UI" w:hAnsi="Segoe UI" w:cs="Segoe UI"/>
          <w:b/>
        </w:rPr>
        <w:t>Entity who provides the health technology/service</w:t>
      </w:r>
    </w:p>
    <w:p w14:paraId="2E7F6D7C" w14:textId="77777777" w:rsidR="00756E0C" w:rsidRDefault="00756E0C" w:rsidP="00756E0C">
      <w:pPr>
        <w:rPr>
          <w:rFonts w:ascii="Segoe UI" w:hAnsi="Segoe UI" w:cs="Segoe UI"/>
          <w:bCs/>
        </w:rPr>
      </w:pPr>
      <w:r>
        <w:rPr>
          <w:rFonts w:ascii="Segoe UI" w:hAnsi="Segoe UI" w:cs="Segoe UI"/>
          <w:bCs/>
        </w:rPr>
        <w:t>AUSTRALASIAN ASSOCIATION OF NUCLEAR MEDICINE SPECIALISTS</w:t>
      </w:r>
    </w:p>
    <w:p w14:paraId="71D29CCC" w14:textId="5E179E4C" w:rsidR="008D1954" w:rsidRPr="008D1954" w:rsidRDefault="008D1954" w:rsidP="00756E0C">
      <w:pPr>
        <w:rPr>
          <w:rFonts w:ascii="Segoe UI" w:hAnsi="Segoe UI" w:cs="Segoe UI"/>
          <w:b/>
        </w:rPr>
      </w:pPr>
      <w:r w:rsidRPr="008D1954">
        <w:rPr>
          <w:rFonts w:ascii="Segoe UI" w:hAnsi="Segoe UI" w:cs="Segoe UI"/>
          <w:b/>
        </w:rPr>
        <w:t>Entit</w:t>
      </w:r>
      <w:r>
        <w:rPr>
          <w:rFonts w:ascii="Segoe UI" w:hAnsi="Segoe UI" w:cs="Segoe UI"/>
          <w:b/>
        </w:rPr>
        <w:t>ies</w:t>
      </w:r>
      <w:r w:rsidRPr="008D1954">
        <w:rPr>
          <w:rFonts w:ascii="Segoe UI" w:hAnsi="Segoe UI" w:cs="Segoe UI"/>
          <w:b/>
        </w:rPr>
        <w:t xml:space="preserve"> who request the health technology/service:</w:t>
      </w:r>
    </w:p>
    <w:p w14:paraId="41F8FCB9" w14:textId="06908889" w:rsidR="00756E0C" w:rsidRDefault="00756E0C" w:rsidP="00756E0C">
      <w:pPr>
        <w:rPr>
          <w:rFonts w:ascii="Segoe UI" w:hAnsi="Segoe UI" w:cs="Segoe UI"/>
          <w:bCs/>
        </w:rPr>
      </w:pPr>
      <w:r>
        <w:rPr>
          <w:rFonts w:ascii="Segoe UI" w:hAnsi="Segoe UI" w:cs="Segoe UI"/>
          <w:bCs/>
        </w:rPr>
        <w:t>AUSTRALASIAN SOCIETY FOR INFECTIOUS DISEASES LIMITED</w:t>
      </w:r>
    </w:p>
    <w:p w14:paraId="25811C0E" w14:textId="77777777" w:rsidR="00756E0C" w:rsidRDefault="00756E0C" w:rsidP="00756E0C">
      <w:pPr>
        <w:rPr>
          <w:rFonts w:ascii="Segoe UI" w:hAnsi="Segoe UI" w:cs="Segoe UI"/>
          <w:bCs/>
        </w:rPr>
      </w:pPr>
      <w:r>
        <w:rPr>
          <w:rFonts w:ascii="Segoe UI" w:hAnsi="Segoe UI" w:cs="Segoe UI"/>
          <w:bCs/>
        </w:rPr>
        <w:t>HAEMATOLOGY SOCIETY OF AUSTRALIA AND NEW ZEALAND</w:t>
      </w:r>
    </w:p>
    <w:p w14:paraId="69231418" w14:textId="77777777" w:rsidR="008D1954" w:rsidRDefault="008D1954" w:rsidP="008D1954">
      <w:pPr>
        <w:rPr>
          <w:rFonts w:ascii="Segoe UI" w:hAnsi="Segoe UI" w:cs="Segoe UI"/>
          <w:bCs/>
        </w:rPr>
      </w:pPr>
      <w:r>
        <w:rPr>
          <w:rFonts w:ascii="Segoe UI" w:hAnsi="Segoe UI" w:cs="Segoe UI"/>
          <w:bCs/>
        </w:rPr>
        <w:t>INTERNAL MEDICINE SOCIETY OF AUSTRALIA AND NEW ZEALAND</w:t>
      </w:r>
    </w:p>
    <w:p w14:paraId="429DB7DC" w14:textId="77777777" w:rsidR="008D1954" w:rsidRDefault="008D1954" w:rsidP="008D1954">
      <w:pPr>
        <w:rPr>
          <w:rFonts w:ascii="Segoe UI" w:hAnsi="Segoe UI" w:cs="Segoe UI"/>
          <w:bCs/>
        </w:rPr>
      </w:pPr>
      <w:r>
        <w:rPr>
          <w:rFonts w:ascii="Segoe UI" w:hAnsi="Segoe UI" w:cs="Segoe UI"/>
          <w:bCs/>
        </w:rPr>
        <w:t>THE ROYAL AUSTRALASIAN COLLEGE OF PHYSICIANS</w:t>
      </w:r>
    </w:p>
    <w:p w14:paraId="4663438B" w14:textId="27AB4882" w:rsidR="008D1954" w:rsidRPr="008D1954" w:rsidRDefault="008D1954" w:rsidP="00756E0C">
      <w:pPr>
        <w:rPr>
          <w:rFonts w:ascii="Segoe UI" w:hAnsi="Segoe UI" w:cs="Segoe UI"/>
          <w:b/>
        </w:rPr>
      </w:pPr>
      <w:r w:rsidRPr="008D1954">
        <w:rPr>
          <w:rFonts w:ascii="Segoe UI" w:hAnsi="Segoe UI" w:cs="Segoe UI"/>
          <w:b/>
        </w:rPr>
        <w:t>Entity who may be impacted by the health technology/service:</w:t>
      </w:r>
    </w:p>
    <w:p w14:paraId="1B5B95AE" w14:textId="77777777" w:rsidR="008D1954" w:rsidRDefault="008D1954" w:rsidP="008D1954">
      <w:pPr>
        <w:rPr>
          <w:rFonts w:ascii="Segoe UI" w:hAnsi="Segoe UI" w:cs="Segoe UI"/>
          <w:bCs/>
        </w:rPr>
      </w:pPr>
      <w:r>
        <w:rPr>
          <w:rFonts w:ascii="Segoe UI" w:hAnsi="Segoe UI" w:cs="Segoe UI"/>
          <w:bCs/>
        </w:rPr>
        <w:t>AUSTRALASIAN ASSOCIATION OF NUCLEAR MEDICINE SPECIALISTS</w:t>
      </w:r>
    </w:p>
    <w:p w14:paraId="7CFA3790" w14:textId="77777777" w:rsidR="008D1954" w:rsidRDefault="008D1954" w:rsidP="008D1954">
      <w:pPr>
        <w:rPr>
          <w:rFonts w:ascii="Segoe UI" w:hAnsi="Segoe UI" w:cs="Segoe UI"/>
          <w:bCs/>
        </w:rPr>
      </w:pPr>
      <w:r>
        <w:rPr>
          <w:rFonts w:ascii="Segoe UI" w:hAnsi="Segoe UI" w:cs="Segoe UI"/>
          <w:bCs/>
        </w:rPr>
        <w:t>THE ROYAL AUSTRALIAN AND NEW ZEALAND COLLEGE OF RADIOLOGISTS LIMITED</w:t>
      </w:r>
    </w:p>
    <w:p w14:paraId="2DE7825E" w14:textId="3B60E472" w:rsidR="00756E0C" w:rsidRPr="008D1954" w:rsidRDefault="008D1954" w:rsidP="00756E0C">
      <w:pPr>
        <w:rPr>
          <w:rFonts w:ascii="Segoe UI" w:hAnsi="Segoe UI" w:cs="Segoe UI"/>
          <w:b/>
        </w:rPr>
      </w:pPr>
      <w:r w:rsidRPr="008D1954">
        <w:rPr>
          <w:rFonts w:ascii="Segoe UI" w:hAnsi="Segoe UI" w:cs="Segoe UI"/>
          <w:b/>
        </w:rPr>
        <w:t>Patient and consumer advocacy organisations relevant to the proposed service/health technology</w:t>
      </w:r>
      <w:r>
        <w:rPr>
          <w:rFonts w:ascii="Segoe UI" w:hAnsi="Segoe UI" w:cs="Segoe UI"/>
          <w:b/>
        </w:rPr>
        <w:t>:</w:t>
      </w:r>
    </w:p>
    <w:p w14:paraId="2A780686" w14:textId="77777777" w:rsidR="008D1954" w:rsidRDefault="008D1954" w:rsidP="008D1954">
      <w:pPr>
        <w:rPr>
          <w:rFonts w:ascii="Segoe UI" w:hAnsi="Segoe UI" w:cs="Segoe UI"/>
          <w:bCs/>
        </w:rPr>
      </w:pPr>
      <w:r>
        <w:rPr>
          <w:rFonts w:ascii="Segoe UI" w:hAnsi="Segoe UI" w:cs="Segoe UI"/>
          <w:bCs/>
        </w:rPr>
        <w:t>SPINE SOCIETY OF AUSTRALIA LIMITED</w:t>
      </w:r>
    </w:p>
    <w:p w14:paraId="47DF4E72" w14:textId="77777777" w:rsidR="008D1954" w:rsidRDefault="008D1954" w:rsidP="008D1954">
      <w:pPr>
        <w:rPr>
          <w:rFonts w:ascii="Segoe UI" w:hAnsi="Segoe UI" w:cs="Segoe UI"/>
          <w:bCs/>
        </w:rPr>
      </w:pPr>
      <w:r>
        <w:rPr>
          <w:rFonts w:ascii="Segoe UI" w:hAnsi="Segoe UI" w:cs="Segoe UI"/>
          <w:bCs/>
        </w:rPr>
        <w:t>THE CARDIAC SOCIETY OF AUSTRALIA AND NEW ZEALAND</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651DF8A2"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Pr="0010048D">
        <w:rPr>
          <w:rFonts w:ascii="Segoe UI" w:eastAsia="Segoe UI" w:hAnsi="Segoe UI" w:cs="Segoe UI"/>
          <w:bCs/>
          <w:i/>
          <w:iCs/>
          <w:color w:val="000000"/>
        </w:rPr>
        <w:t>(</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4507"/>
        <w:gridCol w:w="4508"/>
      </w:tblGrid>
      <w:tr w:rsidR="00133449" w:rsidRPr="0010048D" w14:paraId="2B76FECF" w14:textId="77777777" w:rsidTr="0065027C">
        <w:trPr>
          <w:cantSplit/>
          <w:tblHeader/>
        </w:trPr>
        <w:tc>
          <w:tcPr>
            <w:tcW w:w="4507"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4508"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133449" w:rsidRPr="0010048D" w14:paraId="1A5F28AD" w14:textId="77777777" w:rsidTr="0065027C">
        <w:tc>
          <w:tcPr>
            <w:tcW w:w="4507" w:type="dxa"/>
            <w:tcMar>
              <w:top w:w="113" w:type="dxa"/>
              <w:bottom w:w="113" w:type="dxa"/>
            </w:tcMar>
          </w:tcPr>
          <w:p w14:paraId="0F1A0E90" w14:textId="77777777" w:rsidR="00133449" w:rsidRPr="0010048D" w:rsidRDefault="00133449" w:rsidP="0065027C">
            <w:pPr>
              <w:rPr>
                <w:rFonts w:ascii="Segoe UI" w:hAnsi="Segoe UI" w:cs="Segoe UI"/>
                <w:bCs/>
              </w:rPr>
            </w:pPr>
            <w:r>
              <w:rPr>
                <w:rFonts w:ascii="Segoe UI" w:hAnsi="Segoe UI" w:cs="Segoe UI"/>
                <w:bCs/>
              </w:rPr>
              <w:t>54251</w:t>
            </w:r>
          </w:p>
        </w:tc>
        <w:tc>
          <w:tcPr>
            <w:tcW w:w="4508" w:type="dxa"/>
            <w:tcMar>
              <w:top w:w="113" w:type="dxa"/>
              <w:bottom w:w="113" w:type="dxa"/>
            </w:tcMar>
          </w:tcPr>
          <w:p w14:paraId="75AD749A" w14:textId="77777777" w:rsidR="00133449" w:rsidRPr="0010048D" w:rsidRDefault="00133449" w:rsidP="0065027C">
            <w:pPr>
              <w:rPr>
                <w:rFonts w:ascii="Segoe UI" w:hAnsi="Segoe UI" w:cs="Segoe UI"/>
                <w:bCs/>
              </w:rPr>
            </w:pPr>
            <w:r>
              <w:rPr>
                <w:rFonts w:ascii="Segoe UI" w:hAnsi="Segoe UI" w:cs="Segoe UI"/>
                <w:bCs/>
              </w:rPr>
              <w:t>AUSTIN HEALTH FDG injection BP</w:t>
            </w:r>
          </w:p>
        </w:tc>
      </w:tr>
    </w:tbl>
    <w:p w14:paraId="4FA8464B" w14:textId="77777777" w:rsidR="00133449"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0C956FD5" w14:textId="0829AE25" w:rsidR="00756E0C" w:rsidRPr="00756E0C" w:rsidRDefault="00756E0C" w:rsidP="00133449">
      <w:pPr>
        <w:spacing w:before="240"/>
        <w:rPr>
          <w:rFonts w:ascii="Segoe UI" w:eastAsia="Segoe UI" w:hAnsi="Segoe UI" w:cs="Segoe UI"/>
          <w:bCs/>
          <w:color w:val="000000"/>
        </w:rPr>
      </w:pPr>
      <w:r>
        <w:rPr>
          <w:rFonts w:ascii="Segoe UI" w:eastAsia="Segoe UI" w:hAnsi="Segoe UI" w:cs="Segoe UI"/>
          <w:bCs/>
          <w:color w:val="000000"/>
        </w:rPr>
        <w:t>Yes</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bookmarkEnd w:id="0"/>
    </w:p>
    <w:sectPr w:rsidR="00133449" w:rsidRPr="007C5FA4" w:rsidSect="00133449">
      <w:headerReference w:type="even" r:id="rId7"/>
      <w:headerReference w:type="default" r:id="rId8"/>
      <w:footerReference w:type="even" r:id="rId9"/>
      <w:footerReference w:type="default" r:id="rId10"/>
      <w:headerReference w:type="first" r:id="rId11"/>
      <w:footerReference w:type="first" r:id="rId12"/>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FC46" w14:textId="77777777" w:rsidR="0005576D" w:rsidRDefault="0005576D">
      <w:pPr>
        <w:spacing w:after="0" w:line="240" w:lineRule="auto"/>
      </w:pPr>
      <w:r>
        <w:separator/>
      </w:r>
    </w:p>
  </w:endnote>
  <w:endnote w:type="continuationSeparator" w:id="0">
    <w:p w14:paraId="7FE30FC3" w14:textId="77777777" w:rsidR="0005576D" w:rsidRDefault="0005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9F18" w14:textId="6A7CB712" w:rsidR="00756E0C" w:rsidRDefault="005C2413">
    <w:pPr>
      <w:pStyle w:val="Footer"/>
    </w:pPr>
    <w:r>
      <w:rPr>
        <w:noProof/>
      </w:rPr>
      <mc:AlternateContent>
        <mc:Choice Requires="wps">
          <w:drawing>
            <wp:anchor distT="0" distB="0" distL="0" distR="0" simplePos="0" relativeHeight="251667456" behindDoc="0" locked="0" layoutInCell="1" allowOverlap="1" wp14:anchorId="4D8814CA" wp14:editId="56D2D057">
              <wp:simplePos x="635" y="635"/>
              <wp:positionH relativeFrom="page">
                <wp:align>center</wp:align>
              </wp:positionH>
              <wp:positionV relativeFrom="page">
                <wp:align>bottom</wp:align>
              </wp:positionV>
              <wp:extent cx="622300" cy="405765"/>
              <wp:effectExtent l="0" t="0" r="6350" b="0"/>
              <wp:wrapNone/>
              <wp:docPr id="11477848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4AFFF77" w14:textId="0EE83CCB" w:rsidR="005C2413" w:rsidRPr="005C2413" w:rsidRDefault="005C2413" w:rsidP="005C2413">
                          <w:pPr>
                            <w:spacing w:after="0"/>
                            <w:rPr>
                              <w:rFonts w:ascii="Aptos" w:eastAsia="Aptos" w:hAnsi="Aptos" w:cs="Aptos"/>
                              <w:noProof/>
                              <w:color w:val="FF0000"/>
                            </w:rPr>
                          </w:pPr>
                          <w:r w:rsidRPr="005C241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814CA"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24AFFF77" w14:textId="0EE83CCB" w:rsidR="005C2413" w:rsidRPr="005C2413" w:rsidRDefault="005C2413" w:rsidP="005C2413">
                    <w:pPr>
                      <w:spacing w:after="0"/>
                      <w:rPr>
                        <w:rFonts w:ascii="Aptos" w:eastAsia="Aptos" w:hAnsi="Aptos" w:cs="Aptos"/>
                        <w:noProof/>
                        <w:color w:val="FF0000"/>
                      </w:rPr>
                    </w:pPr>
                    <w:r w:rsidRPr="005C241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397B58BB" w:rsidR="002D2A52" w:rsidRDefault="000E328F">
    <w:pPr>
      <w:pStyle w:val="Footer"/>
      <w:jc w:val="right"/>
    </w:pPr>
    <w:sdt>
      <w:sdtPr>
        <w:id w:val="1288928947"/>
        <w:docPartObj>
          <w:docPartGallery w:val="Page Numbers (Bottom of Page)"/>
          <w:docPartUnique/>
        </w:docPartObj>
      </w:sdtPr>
      <w:sdtEndPr>
        <w:rPr>
          <w:noProof/>
        </w:rPr>
      </w:sdtEndPr>
      <w:sdtContent>
        <w:r w:rsidR="00C066CD">
          <w:fldChar w:fldCharType="begin"/>
        </w:r>
        <w:r w:rsidR="00C066CD">
          <w:instrText xml:space="preserve"> PAGE   \* MERGEFORMAT </w:instrText>
        </w:r>
        <w:r w:rsidR="00C066CD">
          <w:fldChar w:fldCharType="separate"/>
        </w:r>
        <w:r w:rsidR="00C066CD">
          <w:rPr>
            <w:noProof/>
          </w:rPr>
          <w:t>2</w:t>
        </w:r>
        <w:r w:rsidR="00C066CD">
          <w:rPr>
            <w:noProof/>
          </w:rPr>
          <w:fldChar w:fldCharType="end"/>
        </w:r>
      </w:sdtContent>
    </w:sdt>
  </w:p>
  <w:p w14:paraId="6552B54D" w14:textId="77777777" w:rsidR="002D2A52" w:rsidRDefault="002D2A52">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436" w14:textId="2ECBEC4B" w:rsidR="00756E0C" w:rsidRDefault="0075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138A" w14:textId="77777777" w:rsidR="0005576D" w:rsidRDefault="0005576D">
      <w:pPr>
        <w:spacing w:after="0" w:line="240" w:lineRule="auto"/>
      </w:pPr>
      <w:r>
        <w:separator/>
      </w:r>
    </w:p>
  </w:footnote>
  <w:footnote w:type="continuationSeparator" w:id="0">
    <w:p w14:paraId="500FA51E" w14:textId="77777777" w:rsidR="0005576D" w:rsidRDefault="0005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B1A9" w14:textId="5C1D6D43" w:rsidR="00756E0C" w:rsidRDefault="005C2413">
    <w:pPr>
      <w:pStyle w:val="Header"/>
    </w:pPr>
    <w:r>
      <w:rPr>
        <w:noProof/>
      </w:rPr>
      <mc:AlternateContent>
        <mc:Choice Requires="wps">
          <w:drawing>
            <wp:anchor distT="0" distB="0" distL="0" distR="0" simplePos="0" relativeHeight="251664384" behindDoc="0" locked="0" layoutInCell="1" allowOverlap="1" wp14:anchorId="6FF57948" wp14:editId="70E46CC7">
              <wp:simplePos x="635" y="635"/>
              <wp:positionH relativeFrom="page">
                <wp:align>center</wp:align>
              </wp:positionH>
              <wp:positionV relativeFrom="page">
                <wp:align>top</wp:align>
              </wp:positionV>
              <wp:extent cx="622300" cy="405765"/>
              <wp:effectExtent l="0" t="0" r="6350" b="13335"/>
              <wp:wrapNone/>
              <wp:docPr id="57554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00349D3" w14:textId="793412B1" w:rsidR="005C2413" w:rsidRPr="005C2413" w:rsidRDefault="005C2413" w:rsidP="005C2413">
                          <w:pPr>
                            <w:spacing w:after="0"/>
                            <w:rPr>
                              <w:rFonts w:ascii="Aptos" w:eastAsia="Aptos" w:hAnsi="Aptos" w:cs="Aptos"/>
                              <w:noProof/>
                              <w:color w:val="FF0000"/>
                            </w:rPr>
                          </w:pPr>
                          <w:r w:rsidRPr="005C241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57948"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600349D3" w14:textId="793412B1" w:rsidR="005C2413" w:rsidRPr="005C2413" w:rsidRDefault="005C2413" w:rsidP="005C2413">
                    <w:pPr>
                      <w:spacing w:after="0"/>
                      <w:rPr>
                        <w:rFonts w:ascii="Aptos" w:eastAsia="Aptos" w:hAnsi="Aptos" w:cs="Aptos"/>
                        <w:noProof/>
                        <w:color w:val="FF0000"/>
                      </w:rPr>
                    </w:pPr>
                    <w:r w:rsidRPr="005C241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C07DF57" w:rsidR="002D2A52" w:rsidRDefault="00756E0C">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C655" w14:textId="650FEB8A" w:rsidR="00756E0C" w:rsidRDefault="00756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61E8"/>
    <w:multiLevelType w:val="hybridMultilevel"/>
    <w:tmpl w:val="ACCA4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349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5576D"/>
    <w:rsid w:val="000E328F"/>
    <w:rsid w:val="00133449"/>
    <w:rsid w:val="002437F3"/>
    <w:rsid w:val="002D2A52"/>
    <w:rsid w:val="004D0311"/>
    <w:rsid w:val="005C2413"/>
    <w:rsid w:val="00756E0C"/>
    <w:rsid w:val="008D1954"/>
    <w:rsid w:val="00AD1FAF"/>
    <w:rsid w:val="00B10BF0"/>
    <w:rsid w:val="00B46B16"/>
    <w:rsid w:val="00B776D3"/>
    <w:rsid w:val="00C066CD"/>
    <w:rsid w:val="00EA3305"/>
    <w:rsid w:val="00EC6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756E0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756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E0C"/>
  </w:style>
  <w:style w:type="character" w:customStyle="1" w:styleId="Heading2Char">
    <w:name w:val="Heading 2 Char"/>
    <w:basedOn w:val="DefaultParagraphFont"/>
    <w:link w:val="Heading2"/>
    <w:uiPriority w:val="9"/>
    <w:semiHidden/>
    <w:rsid w:val="00756E0C"/>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756E0C"/>
    <w:rPr>
      <w:color w:val="666666"/>
    </w:rPr>
  </w:style>
  <w:style w:type="paragraph" w:styleId="ListParagraph">
    <w:name w:val="List Paragraph"/>
    <w:basedOn w:val="Normal"/>
    <w:uiPriority w:val="34"/>
    <w:qFormat/>
    <w:rsid w:val="0024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F3B6FD4F94AC09511090A288B0AFA"/>
        <w:category>
          <w:name w:val="General"/>
          <w:gallery w:val="placeholder"/>
        </w:category>
        <w:types>
          <w:type w:val="bbPlcHdr"/>
        </w:types>
        <w:behaviors>
          <w:behavior w:val="content"/>
        </w:behaviors>
        <w:guid w:val="{A5BAA5BB-632F-4FAA-9F66-D562477DE39D}"/>
      </w:docPartPr>
      <w:docPartBody>
        <w:p w:rsidR="00B159FE" w:rsidRDefault="00F72270" w:rsidP="00F72270">
          <w:pPr>
            <w:pStyle w:val="3ECF3B6FD4F94AC09511090A288B0AFA"/>
          </w:pPr>
          <w:r w:rsidRPr="00F87778">
            <w:rPr>
              <w:rStyle w:val="PlaceholderText"/>
            </w:rPr>
            <w:t>Click or tap here to enter text.</w:t>
          </w:r>
        </w:p>
      </w:docPartBody>
    </w:docPart>
    <w:docPart>
      <w:docPartPr>
        <w:name w:val="11B64AD88C4E41B6BA93F4BA6D99C7EF"/>
        <w:category>
          <w:name w:val="General"/>
          <w:gallery w:val="placeholder"/>
        </w:category>
        <w:types>
          <w:type w:val="bbPlcHdr"/>
        </w:types>
        <w:behaviors>
          <w:behavior w:val="content"/>
        </w:behaviors>
        <w:guid w:val="{EB87B879-82FB-462F-AB4A-711EBCB32BC0}"/>
      </w:docPartPr>
      <w:docPartBody>
        <w:p w:rsidR="00B159FE" w:rsidRDefault="00B159FE" w:rsidP="00B159FE">
          <w:pPr>
            <w:pStyle w:val="11B64AD88C4E41B6BA93F4BA6D99C7EF"/>
          </w:pPr>
          <w:r w:rsidRPr="00F877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40"/>
    <w:rsid w:val="005C5640"/>
    <w:rsid w:val="00AD1FAF"/>
    <w:rsid w:val="00B10BF0"/>
    <w:rsid w:val="00B159FE"/>
    <w:rsid w:val="00B776D3"/>
    <w:rsid w:val="00D969C3"/>
    <w:rsid w:val="00F51A62"/>
    <w:rsid w:val="00F72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FE"/>
    <w:rPr>
      <w:color w:val="666666"/>
    </w:rPr>
  </w:style>
  <w:style w:type="paragraph" w:customStyle="1" w:styleId="11B64AD88C4E41B6BA93F4BA6D99C7EF">
    <w:name w:val="11B64AD88C4E41B6BA93F4BA6D99C7EF"/>
    <w:rsid w:val="00B159FE"/>
  </w:style>
  <w:style w:type="paragraph" w:customStyle="1" w:styleId="3ECF3B6FD4F94AC09511090A288B0AFA">
    <w:name w:val="3ECF3B6FD4F94AC09511090A288B0AFA"/>
    <w:rsid w:val="00F72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4090</Words>
  <Characters>24505</Characters>
  <Application>Microsoft Office Word</Application>
  <DocSecurity>0</DocSecurity>
  <Lines>556</Lines>
  <Paragraphs>199</Paragraphs>
  <ScaleCrop>false</ScaleCrop>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2026-05-12T04:52:00Z</dcterms:created>
  <dcterms:modified xsi:type="dcterms:W3CDTF">2026-05-12T04:52:00Z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32983892,36e37e3,1f7c812c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1b2e3c4c,4469ceba,b798a77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2026-05-12T04:52:17Z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aa099163-f060-401d-a59b-c84f56ed8cb5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