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5A8E2443" w:rsidR="00EA0AA0" w:rsidRDefault="00EA0AA0" w:rsidP="002662E5">
      <w:pPr>
        <w:pStyle w:val="Title"/>
        <w:jc w:val="center"/>
        <w:rPr>
          <w:rFonts w:ascii="Segoe UI" w:hAnsi="Segoe UI" w:cs="Segoe UI"/>
          <w:b/>
          <w:bCs/>
        </w:rPr>
      </w:pPr>
      <w:r w:rsidRPr="00222820">
        <w:rPr>
          <w:rFonts w:ascii="Segoe UI" w:hAnsi="Segoe UI" w:cs="Segoe UI"/>
          <w:b/>
          <w:bCs/>
        </w:rPr>
        <w:t>MSAC Application</w:t>
      </w:r>
      <w:r w:rsidR="009C4237">
        <w:rPr>
          <w:rFonts w:ascii="Segoe UI" w:hAnsi="Segoe UI" w:cs="Segoe UI"/>
          <w:b/>
          <w:bCs/>
        </w:rPr>
        <w:t xml:space="preserve"> 1827</w:t>
      </w:r>
    </w:p>
    <w:p w14:paraId="1AF1C05A" w14:textId="77777777" w:rsidR="00247389" w:rsidRPr="00247389" w:rsidRDefault="00247389" w:rsidP="00247389"/>
    <w:p w14:paraId="2CED87DE" w14:textId="4AEED37C" w:rsidR="00EA0AA0" w:rsidRDefault="009C4237" w:rsidP="002662E5">
      <w:pPr>
        <w:pStyle w:val="Subtitle"/>
        <w:jc w:val="center"/>
        <w:rPr>
          <w:rFonts w:ascii="Segoe UI" w:eastAsiaTheme="minorHAnsi" w:hAnsi="Segoe UI" w:cs="Segoe UI"/>
          <w:i/>
          <w:iCs/>
          <w:color w:val="538135" w:themeColor="accent6" w:themeShade="BF"/>
          <w:spacing w:val="0"/>
          <w:sz w:val="24"/>
          <w:szCs w:val="24"/>
        </w:rPr>
      </w:pPr>
      <w:r w:rsidRPr="009C4237">
        <w:rPr>
          <w:rFonts w:ascii="Segoe UI" w:hAnsi="Segoe UI" w:cs="Segoe UI"/>
          <w:b/>
          <w:bCs/>
          <w:color w:val="002060"/>
          <w:sz w:val="48"/>
          <w:szCs w:val="48"/>
        </w:rPr>
        <w:t xml:space="preserve">Testing for hepatitis B virus (HBV) and hepatitis B virus surface antigen (HBsAg) to support the use of PBS subsidised </w:t>
      </w:r>
      <w:proofErr w:type="spellStart"/>
      <w:r w:rsidRPr="009C4237">
        <w:rPr>
          <w:rFonts w:ascii="Segoe UI" w:hAnsi="Segoe UI" w:cs="Segoe UI"/>
          <w:b/>
          <w:bCs/>
          <w:color w:val="002060"/>
          <w:sz w:val="48"/>
          <w:szCs w:val="48"/>
        </w:rPr>
        <w:t>bepirovi</w:t>
      </w:r>
      <w:r w:rsidR="00065414">
        <w:rPr>
          <w:rFonts w:ascii="Segoe UI" w:hAnsi="Segoe UI" w:cs="Segoe UI"/>
          <w:b/>
          <w:bCs/>
          <w:color w:val="002060"/>
          <w:sz w:val="48"/>
          <w:szCs w:val="48"/>
        </w:rPr>
        <w:t>r</w:t>
      </w:r>
      <w:r w:rsidRPr="009C4237">
        <w:rPr>
          <w:rFonts w:ascii="Segoe UI" w:hAnsi="Segoe UI" w:cs="Segoe UI"/>
          <w:b/>
          <w:bCs/>
          <w:color w:val="002060"/>
          <w:sz w:val="48"/>
          <w:szCs w:val="48"/>
        </w:rPr>
        <w:t>sen</w:t>
      </w:r>
      <w:proofErr w:type="spellEnd"/>
      <w:r w:rsidRPr="009C4237">
        <w:rPr>
          <w:rFonts w:ascii="Segoe UI" w:hAnsi="Segoe UI" w:cs="Segoe UI"/>
          <w:b/>
          <w:bCs/>
          <w:color w:val="002060"/>
          <w:sz w:val="48"/>
          <w:szCs w:val="48"/>
        </w:rPr>
        <w:t xml:space="preserve"> in people with chronic hepatitis B (CHB)</w:t>
      </w:r>
      <w:r w:rsidR="009139B7" w:rsidRPr="003F4E49">
        <w:rPr>
          <w:color w:val="0070C0"/>
        </w:rPr>
        <w:br/>
      </w:r>
    </w:p>
    <w:p w14:paraId="1D870F05" w14:textId="77777777" w:rsidR="009C4237" w:rsidRDefault="009C4237" w:rsidP="009C4237">
      <w:pPr>
        <w:spacing w:before="840" w:after="160" w:line="259" w:lineRule="auto"/>
        <w:jc w:val="center"/>
        <w:rPr>
          <w:rFonts w:ascii="Times New Roman" w:eastAsia="Times New Roman" w:hAnsi="Times New Roman" w:cs="Times New Roman"/>
          <w:b/>
          <w:bCs/>
          <w:color w:val="0070C0"/>
          <w:sz w:val="32"/>
          <w:szCs w:val="32"/>
        </w:rPr>
      </w:pPr>
      <w:r>
        <w:rPr>
          <w:b/>
          <w:bCs/>
          <w:sz w:val="52"/>
          <w:szCs w:val="52"/>
        </w:rPr>
        <w:t xml:space="preserve">PICO Set </w:t>
      </w:r>
    </w:p>
    <w:p w14:paraId="3DB046D5" w14:textId="77777777" w:rsidR="00247389" w:rsidRPr="00247389" w:rsidRDefault="00247389" w:rsidP="00247389"/>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6866DF" w14:textId="3BCDCBA4" w:rsidR="0058717D" w:rsidRDefault="0058717D" w:rsidP="00EA0AA0">
      <w:pPr>
        <w:pStyle w:val="Heading1"/>
        <w:rPr>
          <w:color w:val="002060"/>
        </w:rPr>
      </w:pPr>
      <w:r>
        <w:rPr>
          <w:color w:val="002060"/>
        </w:rPr>
        <w:lastRenderedPageBreak/>
        <w:t>Context</w:t>
      </w:r>
    </w:p>
    <w:p w14:paraId="5FA38D82" w14:textId="432C644A" w:rsidR="00DA697D" w:rsidRDefault="0058717D" w:rsidP="009701D3">
      <w:pPr>
        <w:jc w:val="both"/>
      </w:pPr>
      <w:r>
        <w:t xml:space="preserve">This application seeks </w:t>
      </w:r>
      <w:r w:rsidR="00F37806">
        <w:t xml:space="preserve">preliminary </w:t>
      </w:r>
      <w:r>
        <w:t xml:space="preserve">clarification from the Medical Services Advisory Committee (MSAC) regarding the </w:t>
      </w:r>
      <w:r w:rsidR="00BA3FE3">
        <w:t>suitability</w:t>
      </w:r>
      <w:r>
        <w:t xml:space="preserve"> </w:t>
      </w:r>
      <w:r w:rsidR="000400A6">
        <w:t xml:space="preserve">and proposed amendment </w:t>
      </w:r>
      <w:r>
        <w:t>of</w:t>
      </w:r>
      <w:r w:rsidR="009D3099">
        <w:t xml:space="preserve"> a number of</w:t>
      </w:r>
      <w:r>
        <w:t xml:space="preserve"> existing Medical Benefits Schedule (MBS) pathology services </w:t>
      </w:r>
      <w:r w:rsidR="009D3099">
        <w:t xml:space="preserve">items </w:t>
      </w:r>
      <w:r>
        <w:t xml:space="preserve">to </w:t>
      </w:r>
      <w:r w:rsidR="00B61B49">
        <w:t>align with</w:t>
      </w:r>
      <w:r w:rsidR="00DF68D4">
        <w:t xml:space="preserve"> the</w:t>
      </w:r>
      <w:r w:rsidR="00B61B49">
        <w:t xml:space="preserve"> evolving </w:t>
      </w:r>
      <w:r w:rsidR="009D3099">
        <w:t xml:space="preserve">treatment </w:t>
      </w:r>
      <w:r w:rsidR="004D230A">
        <w:t xml:space="preserve">landscape </w:t>
      </w:r>
      <w:r w:rsidR="009D3099">
        <w:t xml:space="preserve">for chronic </w:t>
      </w:r>
      <w:r w:rsidR="00AA03EE">
        <w:t xml:space="preserve">hepatitis </w:t>
      </w:r>
      <w:r w:rsidR="009D3099">
        <w:t xml:space="preserve">B (CHB) infection </w:t>
      </w:r>
      <w:r w:rsidR="004D230A">
        <w:t>with</w:t>
      </w:r>
      <w:r w:rsidR="009D3099">
        <w:t xml:space="preserve"> the </w:t>
      </w:r>
      <w:r>
        <w:t xml:space="preserve">availability of </w:t>
      </w:r>
      <w:r w:rsidR="00FE2331">
        <w:t xml:space="preserve">multiple </w:t>
      </w:r>
      <w:r w:rsidR="001C0F26">
        <w:t xml:space="preserve">novel </w:t>
      </w:r>
      <w:r>
        <w:t>curative pharmacological treatment options</w:t>
      </w:r>
      <w:r w:rsidR="00260548">
        <w:t xml:space="preserve">, including </w:t>
      </w:r>
      <w:proofErr w:type="spellStart"/>
      <w:r w:rsidR="00260548">
        <w:t>bepirovirsen</w:t>
      </w:r>
      <w:proofErr w:type="spellEnd"/>
      <w:r w:rsidR="00260548">
        <w:t>, over the next few years</w:t>
      </w:r>
      <w:r w:rsidR="009D3099">
        <w:t>.  In particular, the application seeks to clarify</w:t>
      </w:r>
      <w:r w:rsidR="00DA697D">
        <w:t xml:space="preserve">: </w:t>
      </w:r>
    </w:p>
    <w:p w14:paraId="4FD99A4D" w14:textId="74A0CCEF" w:rsidR="00DA697D" w:rsidRDefault="00DA697D" w:rsidP="00DA697D">
      <w:pPr>
        <w:pStyle w:val="ListParagraph"/>
        <w:numPr>
          <w:ilvl w:val="0"/>
          <w:numId w:val="7"/>
        </w:numPr>
        <w:jc w:val="both"/>
      </w:pPr>
      <w:r>
        <w:t xml:space="preserve">Whether </w:t>
      </w:r>
      <w:r w:rsidR="00260548">
        <w:t>current</w:t>
      </w:r>
      <w:r>
        <w:t xml:space="preserve"> MBS Items </w:t>
      </w:r>
      <w:r w:rsidRPr="00C54477">
        <w:t>69482</w:t>
      </w:r>
      <w:r>
        <w:t xml:space="preserve"> and/or </w:t>
      </w:r>
      <w:r w:rsidRPr="00C54477">
        <w:t>69483</w:t>
      </w:r>
      <w:r>
        <w:t xml:space="preserve"> are adequately specified to permit </w:t>
      </w:r>
      <w:r w:rsidR="00260548">
        <w:t xml:space="preserve">ongoing </w:t>
      </w:r>
      <w:r>
        <w:t xml:space="preserve">quantitative assessment of hepatitis B virus </w:t>
      </w:r>
      <w:r w:rsidRPr="00DA697D">
        <w:t>deoxyribonucleic acid</w:t>
      </w:r>
      <w:r>
        <w:t xml:space="preserve"> (HBV DNA) in patients with a </w:t>
      </w:r>
      <w:r w:rsidR="00CA28F4">
        <w:t xml:space="preserve">previous </w:t>
      </w:r>
      <w:r>
        <w:t xml:space="preserve">diagnosis of CHB who have </w:t>
      </w:r>
      <w:r w:rsidR="00CA28F4">
        <w:t xml:space="preserve">subsequently </w:t>
      </w:r>
      <w:r>
        <w:t>been functionally cured</w:t>
      </w:r>
      <w:r w:rsidR="005D7A5F">
        <w:t xml:space="preserve"> </w:t>
      </w:r>
      <w:r w:rsidR="004E4781">
        <w:t>of the condition</w:t>
      </w:r>
      <w:r w:rsidR="005D7A5F">
        <w:rPr>
          <w:rStyle w:val="FootnoteReference"/>
        </w:rPr>
        <w:footnoteReference w:id="2"/>
      </w:r>
    </w:p>
    <w:p w14:paraId="5D7F403E" w14:textId="33CAA8D2" w:rsidR="0058717D" w:rsidRDefault="004E4781" w:rsidP="009701D3">
      <w:pPr>
        <w:jc w:val="both"/>
      </w:pPr>
      <w:r>
        <w:t>S</w:t>
      </w:r>
      <w:r w:rsidR="00FE2331">
        <w:t>hould</w:t>
      </w:r>
      <w:r w:rsidR="0058717D">
        <w:t xml:space="preserve"> these</w:t>
      </w:r>
      <w:r w:rsidR="00CA28F4">
        <w:t xml:space="preserve"> current MBS Items </w:t>
      </w:r>
      <w:r w:rsidR="0058717D">
        <w:t xml:space="preserve">ultimately be deemed insufficient </w:t>
      </w:r>
      <w:r w:rsidR="001C0F26">
        <w:t xml:space="preserve">for </w:t>
      </w:r>
      <w:r w:rsidR="00C06E3C">
        <w:t xml:space="preserve">or inapplicable to </w:t>
      </w:r>
      <w:r>
        <w:t>the emerging treatment context</w:t>
      </w:r>
      <w:r w:rsidR="008A52E3">
        <w:t xml:space="preserve"> of CHB</w:t>
      </w:r>
      <w:r w:rsidR="0058717D">
        <w:t>,</w:t>
      </w:r>
      <w:r w:rsidR="00FE2331">
        <w:t xml:space="preserve"> </w:t>
      </w:r>
      <w:r>
        <w:t xml:space="preserve">subsequent </w:t>
      </w:r>
      <w:r w:rsidR="00C06E3C">
        <w:t xml:space="preserve">advice </w:t>
      </w:r>
      <w:r w:rsidR="008D21D5">
        <w:t xml:space="preserve">along with </w:t>
      </w:r>
      <w:r w:rsidR="00AB22C4">
        <w:t xml:space="preserve">the </w:t>
      </w:r>
      <w:r w:rsidR="008D21D5">
        <w:t xml:space="preserve">appropriate HTA pathway </w:t>
      </w:r>
      <w:r w:rsidR="00C06E3C">
        <w:t xml:space="preserve">is sought regarding </w:t>
      </w:r>
      <w:r w:rsidR="00542783">
        <w:t xml:space="preserve">relevant </w:t>
      </w:r>
      <w:r w:rsidR="00C06E3C">
        <w:t xml:space="preserve">additions or amendments to the </w:t>
      </w:r>
      <w:r w:rsidR="00CA28F4">
        <w:t>schedule</w:t>
      </w:r>
      <w:r>
        <w:t xml:space="preserve"> to accommodate </w:t>
      </w:r>
      <w:r w:rsidR="00CA28F4">
        <w:t xml:space="preserve">this </w:t>
      </w:r>
      <w:r>
        <w:t xml:space="preserve">imminent change to </w:t>
      </w:r>
      <w:r w:rsidR="009E7670">
        <w:t xml:space="preserve">current </w:t>
      </w:r>
      <w:r>
        <w:t>clinical practice</w:t>
      </w:r>
      <w:r w:rsidR="00DC010D">
        <w:t xml:space="preserve"> of CHB diagnosis and treatment monitoring</w:t>
      </w:r>
      <w:r w:rsidR="00C06E3C">
        <w:t xml:space="preserve">.  </w:t>
      </w:r>
    </w:p>
    <w:p w14:paraId="4B8F4C13" w14:textId="658AB607" w:rsidR="00260548" w:rsidRDefault="00C06E3C" w:rsidP="001D6297">
      <w:r>
        <w:t xml:space="preserve">For the purposes of </w:t>
      </w:r>
      <w:r w:rsidR="00CA28F4">
        <w:t>the</w:t>
      </w:r>
      <w:r w:rsidR="00260548">
        <w:t xml:space="preserve"> </w:t>
      </w:r>
      <w:r>
        <w:t>application, the proposed intervention has been specified</w:t>
      </w:r>
      <w:r w:rsidR="004E4781">
        <w:t xml:space="preserve"> as a the laboratory testing algorithm </w:t>
      </w:r>
      <w:r w:rsidR="00312788">
        <w:t>required</w:t>
      </w:r>
      <w:r w:rsidR="004E4781">
        <w:t xml:space="preserve"> to identify a subset of CHB patients who would be eligible to receive a prospectively curative</w:t>
      </w:r>
      <w:r w:rsidR="00260548">
        <w:t xml:space="preserve"> </w:t>
      </w:r>
      <w:r w:rsidR="00BA3FE3">
        <w:t xml:space="preserve">regimen of </w:t>
      </w:r>
      <w:proofErr w:type="spellStart"/>
      <w:r w:rsidR="00BB5B70">
        <w:t>bepirovirsen</w:t>
      </w:r>
      <w:proofErr w:type="spellEnd"/>
      <w:r w:rsidR="00E672E2">
        <w:t xml:space="preserve"> (fixed duration of 24 weeks)</w:t>
      </w:r>
      <w:r w:rsidR="004E4781">
        <w:t xml:space="preserve">, </w:t>
      </w:r>
      <w:r w:rsidR="00312788">
        <w:t>evaluate</w:t>
      </w:r>
      <w:r w:rsidR="004E4781">
        <w:t xml:space="preserve"> </w:t>
      </w:r>
      <w:r w:rsidR="00312788">
        <w:t>response to treatment</w:t>
      </w:r>
      <w:r w:rsidR="004E4781">
        <w:t xml:space="preserve">, </w:t>
      </w:r>
      <w:r w:rsidR="00312788">
        <w:t xml:space="preserve">assess </w:t>
      </w:r>
      <w:r w:rsidR="004118DE">
        <w:t>functional cure status</w:t>
      </w:r>
      <w:r w:rsidR="00312788">
        <w:t xml:space="preserve"> and </w:t>
      </w:r>
      <w:r w:rsidR="004E4781">
        <w:t xml:space="preserve">suitability </w:t>
      </w:r>
      <w:r w:rsidR="004118DE">
        <w:t xml:space="preserve">for discontinuation of </w:t>
      </w:r>
      <w:r w:rsidR="00783311">
        <w:t xml:space="preserve">standard </w:t>
      </w:r>
      <w:r w:rsidR="004118DE">
        <w:t>antiviral therapy</w:t>
      </w:r>
      <w:r w:rsidR="00312788">
        <w:t>, and</w:t>
      </w:r>
      <w:r w:rsidR="00425E1A">
        <w:t xml:space="preserve"> </w:t>
      </w:r>
      <w:r w:rsidR="00CA28F4">
        <w:t xml:space="preserve">then </w:t>
      </w:r>
      <w:r w:rsidR="00425E1A">
        <w:t xml:space="preserve">monitor maintenance of these outcomes over long-term follow-up.  </w:t>
      </w:r>
    </w:p>
    <w:p w14:paraId="7B80C48E" w14:textId="386E398E" w:rsidR="004118DE" w:rsidRDefault="00260548" w:rsidP="001D6297">
      <w:r>
        <w:t xml:space="preserve">A subsequent </w:t>
      </w:r>
      <w:r w:rsidR="00533E3C">
        <w:t xml:space="preserve">submission </w:t>
      </w:r>
      <w:r>
        <w:t>to the Pharmaceutical Benefits Advisory Committee (PB</w:t>
      </w:r>
      <w:r w:rsidR="002D4310">
        <w:t>A</w:t>
      </w:r>
      <w:r>
        <w:t xml:space="preserve">C) </w:t>
      </w:r>
      <w:r w:rsidR="00370B96">
        <w:t xml:space="preserve">seeking reimbursement </w:t>
      </w:r>
      <w:r>
        <w:t xml:space="preserve">is planned for the </w:t>
      </w:r>
      <w:proofErr w:type="spellStart"/>
      <w:r>
        <w:t>bepirovirsen</w:t>
      </w:r>
      <w:proofErr w:type="spellEnd"/>
      <w:r>
        <w:t xml:space="preserve"> regimen itself</w:t>
      </w:r>
      <w:r w:rsidR="003B0B26">
        <w:t>.  T</w:t>
      </w:r>
      <w:r>
        <w:t xml:space="preserve">he applicant does not </w:t>
      </w:r>
      <w:r w:rsidR="003B0B26">
        <w:t>believe</w:t>
      </w:r>
      <w:r w:rsidR="00CA28F4">
        <w:t xml:space="preserve"> an</w:t>
      </w:r>
      <w:r>
        <w:t xml:space="preserve"> integrated co-dependent technology application </w:t>
      </w:r>
      <w:r w:rsidR="003B0B26">
        <w:t>is</w:t>
      </w:r>
      <w:r>
        <w:t xml:space="preserve"> either appropriate or required in </w:t>
      </w:r>
      <w:r w:rsidR="003B0B26">
        <w:t xml:space="preserve">this scenario, as the tests themselves are well established and </w:t>
      </w:r>
      <w:r w:rsidR="008A4E58">
        <w:t xml:space="preserve">already </w:t>
      </w:r>
      <w:r w:rsidR="003B0B26">
        <w:t>funded through the MBS, no new technology is</w:t>
      </w:r>
      <w:r w:rsidR="00D7293F">
        <w:t xml:space="preserve"> being introduced, and any changes to the schedule would be limited.  Changes in utilisation are also likely marginal and probably overall cost saving</w:t>
      </w:r>
      <w:r w:rsidR="00D37E47">
        <w:t xml:space="preserve"> due to reduced </w:t>
      </w:r>
      <w:r w:rsidR="00677E4D">
        <w:t xml:space="preserve">downstream </w:t>
      </w:r>
      <w:r w:rsidR="005D090F">
        <w:t xml:space="preserve">MBS </w:t>
      </w:r>
      <w:r w:rsidR="00D37E47">
        <w:t>testing</w:t>
      </w:r>
      <w:r w:rsidR="005D090F">
        <w:t>s</w:t>
      </w:r>
      <w:r w:rsidR="00D7293F">
        <w:t xml:space="preserve">, which can be </w:t>
      </w:r>
      <w:r w:rsidR="00345A0C">
        <w:t xml:space="preserve">adequately </w:t>
      </w:r>
      <w:r w:rsidR="00D7293F">
        <w:t xml:space="preserve">captured </w:t>
      </w:r>
      <w:r w:rsidR="003B0B26" w:rsidRPr="003B0B26">
        <w:t xml:space="preserve">within </w:t>
      </w:r>
      <w:r w:rsidR="00345A0C">
        <w:t>cost-effective</w:t>
      </w:r>
      <w:r w:rsidR="00EC404D">
        <w:t>ness</w:t>
      </w:r>
      <w:r w:rsidR="00345A0C">
        <w:t xml:space="preserve"> </w:t>
      </w:r>
      <w:r w:rsidR="00EC404D">
        <w:t xml:space="preserve">and </w:t>
      </w:r>
      <w:r w:rsidR="00361D71">
        <w:t xml:space="preserve">financial implications </w:t>
      </w:r>
      <w:r w:rsidR="00345A0C">
        <w:t>model</w:t>
      </w:r>
      <w:r w:rsidR="00361D71">
        <w:t>ling</w:t>
      </w:r>
      <w:r w:rsidR="00345A0C">
        <w:t xml:space="preserve"> in the</w:t>
      </w:r>
      <w:r w:rsidR="003B0B26" w:rsidRPr="003B0B26">
        <w:t xml:space="preserve"> </w:t>
      </w:r>
      <w:r w:rsidR="00345A0C">
        <w:t xml:space="preserve">planned </w:t>
      </w:r>
      <w:r w:rsidR="003B0B26" w:rsidRPr="003B0B26">
        <w:t>PBAC</w:t>
      </w:r>
      <w:r w:rsidR="00345A0C">
        <w:t xml:space="preserve"> submission</w:t>
      </w:r>
      <w:r w:rsidR="00D7293F">
        <w:t xml:space="preserve">.  </w:t>
      </w:r>
    </w:p>
    <w:p w14:paraId="5BEAFFDE" w14:textId="0217857B" w:rsidR="00051843" w:rsidRPr="00A84BCA" w:rsidRDefault="00051843" w:rsidP="00EA0AA0">
      <w:pPr>
        <w:pStyle w:val="Heading1"/>
        <w:rPr>
          <w:color w:val="002060"/>
        </w:rPr>
      </w:pPr>
      <w:r w:rsidRPr="00A84BCA">
        <w:rPr>
          <w:color w:val="002060"/>
        </w:rPr>
        <w:t>Population</w:t>
      </w:r>
    </w:p>
    <w:p w14:paraId="403BD183" w14:textId="738A72BE" w:rsidR="00051843" w:rsidRDefault="00051843" w:rsidP="006C5DE1">
      <w:pPr>
        <w:rPr>
          <w:b/>
          <w:bCs/>
          <w:lang w:eastAsia="en-AU"/>
        </w:rPr>
      </w:pPr>
      <w:r w:rsidRPr="006C5DE1">
        <w:rPr>
          <w:b/>
          <w:bCs/>
          <w:lang w:eastAsia="en-AU"/>
        </w:rPr>
        <w:t>Describe the population in which the proposed health technology is intended to be used:</w:t>
      </w:r>
    </w:p>
    <w:p w14:paraId="5519C27C" w14:textId="77777777" w:rsidR="007833B0" w:rsidRDefault="007833B0" w:rsidP="005D7A5F">
      <w:r>
        <w:t>There are two proposed target populations for testings:</w:t>
      </w:r>
    </w:p>
    <w:p w14:paraId="407AF7A8" w14:textId="3F4FE2A3" w:rsidR="007833B0" w:rsidRDefault="007833B0" w:rsidP="007833B0">
      <w:pPr>
        <w:pStyle w:val="ListParagraph"/>
        <w:numPr>
          <w:ilvl w:val="0"/>
          <w:numId w:val="12"/>
        </w:numPr>
      </w:pPr>
      <w:r w:rsidRPr="007833B0">
        <w:t>Target population</w:t>
      </w:r>
      <w:r w:rsidR="00350342">
        <w:t xml:space="preserve"> </w:t>
      </w:r>
      <w:r w:rsidR="00994328">
        <w:t xml:space="preserve">patients </w:t>
      </w:r>
      <w:r w:rsidRPr="007833B0">
        <w:t>for treatment initiation</w:t>
      </w:r>
      <w:r w:rsidR="00AF420B">
        <w:t xml:space="preserve"> and response monitoring</w:t>
      </w:r>
      <w:r w:rsidRPr="007833B0">
        <w:t xml:space="preserve"> </w:t>
      </w:r>
    </w:p>
    <w:p w14:paraId="498E83C4" w14:textId="77777777" w:rsidR="00DD1A37" w:rsidRDefault="004F567A" w:rsidP="00DD1A37">
      <w:pPr>
        <w:pStyle w:val="ListParagraph"/>
        <w:numPr>
          <w:ilvl w:val="0"/>
          <w:numId w:val="12"/>
        </w:numPr>
      </w:pPr>
      <w:r w:rsidRPr="004F567A">
        <w:t xml:space="preserve">Target population </w:t>
      </w:r>
      <w:r w:rsidR="007514DF">
        <w:t>for ongoing monitoring</w:t>
      </w:r>
      <w:r w:rsidR="00350342">
        <w:t xml:space="preserve"> (post-treatment)</w:t>
      </w:r>
      <w:r w:rsidR="007514DF">
        <w:t xml:space="preserve"> for functionally cured patients</w:t>
      </w:r>
    </w:p>
    <w:p w14:paraId="4917BBB8" w14:textId="63E4549A" w:rsidR="00413D7E" w:rsidRPr="00DD1A37" w:rsidRDefault="00971339" w:rsidP="00B907AA">
      <w:r w:rsidRPr="00375A1D">
        <w:rPr>
          <w:b/>
          <w:bCs/>
          <w:u w:val="single"/>
        </w:rPr>
        <w:t>Population 1</w:t>
      </w:r>
      <w:r w:rsidRPr="00375A1D">
        <w:rPr>
          <w:u w:val="single"/>
        </w:rPr>
        <w:t xml:space="preserve"> – </w:t>
      </w:r>
      <w:r w:rsidR="00773256" w:rsidRPr="00375A1D">
        <w:rPr>
          <w:u w:val="single"/>
        </w:rPr>
        <w:t xml:space="preserve">CHB </w:t>
      </w:r>
      <w:r w:rsidRPr="00375A1D">
        <w:rPr>
          <w:u w:val="single"/>
        </w:rPr>
        <w:t>patients for t</w:t>
      </w:r>
      <w:r w:rsidR="00413D7E" w:rsidRPr="00375A1D">
        <w:rPr>
          <w:u w:val="single"/>
        </w:rPr>
        <w:t xml:space="preserve">reatment initiation and response monitoring </w:t>
      </w:r>
    </w:p>
    <w:p w14:paraId="62C193E2" w14:textId="37B86DBA" w:rsidR="00E67B63" w:rsidRDefault="004118DE" w:rsidP="005D7A5F">
      <w:r>
        <w:t xml:space="preserve">The initial target population </w:t>
      </w:r>
      <w:r w:rsidR="00260548">
        <w:t xml:space="preserve">for the proposed intervention </w:t>
      </w:r>
      <w:r>
        <w:t xml:space="preserve">is patients with CHB receiving </w:t>
      </w:r>
      <w:r w:rsidRPr="004118DE">
        <w:t xml:space="preserve">stable therapy with a </w:t>
      </w:r>
      <w:proofErr w:type="spellStart"/>
      <w:r w:rsidRPr="004118DE">
        <w:t>nucleos</w:t>
      </w:r>
      <w:proofErr w:type="spellEnd"/>
      <w:r w:rsidRPr="004118DE">
        <w:t>(t)ide analogue (NA)</w:t>
      </w:r>
      <w:r>
        <w:t xml:space="preserve"> who </w:t>
      </w:r>
      <w:r w:rsidR="007C23E9">
        <w:t xml:space="preserve">are being assessed for </w:t>
      </w:r>
      <w:r w:rsidR="00CA28F4">
        <w:t>eligibility</w:t>
      </w:r>
      <w:r w:rsidR="007C23E9">
        <w:t xml:space="preserve"> to receive a </w:t>
      </w:r>
      <w:r w:rsidR="00425E1A">
        <w:t xml:space="preserve">prospectively curative </w:t>
      </w:r>
      <w:r>
        <w:t xml:space="preserve">treatment </w:t>
      </w:r>
      <w:r w:rsidR="007C23E9">
        <w:t xml:space="preserve">regimen of </w:t>
      </w:r>
      <w:proofErr w:type="spellStart"/>
      <w:r>
        <w:t>bepirovirsen</w:t>
      </w:r>
      <w:proofErr w:type="spellEnd"/>
      <w:r>
        <w:t>.  However</w:t>
      </w:r>
      <w:r w:rsidR="002D1BBF">
        <w:t>,</w:t>
      </w:r>
      <w:r>
        <w:t xml:space="preserve"> this narrows over the </w:t>
      </w:r>
      <w:r w:rsidR="007C23E9">
        <w:t xml:space="preserve">time </w:t>
      </w:r>
      <w:r>
        <w:t>to</w:t>
      </w:r>
      <w:r w:rsidRPr="004118DE">
        <w:t xml:space="preserve"> </w:t>
      </w:r>
      <w:r>
        <w:t>patients who</w:t>
      </w:r>
      <w:r w:rsidR="005D7A5F">
        <w:t xml:space="preserve"> a</w:t>
      </w:r>
      <w:r w:rsidR="00312788">
        <w:t>re deemed eligible for and r</w:t>
      </w:r>
      <w:r>
        <w:t xml:space="preserve">eceive treatment with </w:t>
      </w:r>
      <w:proofErr w:type="spellStart"/>
      <w:r>
        <w:t>bepirovirsen</w:t>
      </w:r>
      <w:proofErr w:type="spellEnd"/>
      <w:r w:rsidR="00B21ED9">
        <w:t>.</w:t>
      </w:r>
      <w:r w:rsidR="0069238D">
        <w:t xml:space="preserve"> </w:t>
      </w:r>
      <w:r w:rsidR="008A1521">
        <w:t>Those receiving the finite treatment course require mon</w:t>
      </w:r>
      <w:r w:rsidR="007E3818">
        <w:t xml:space="preserve">itoring </w:t>
      </w:r>
      <w:r w:rsidR="004A7FCA">
        <w:t>for response</w:t>
      </w:r>
      <w:r w:rsidR="0029574F">
        <w:t xml:space="preserve"> </w:t>
      </w:r>
      <w:r w:rsidR="001B205B">
        <w:t>as part of</w:t>
      </w:r>
      <w:r w:rsidR="00381DC6">
        <w:t xml:space="preserve"> the proposed </w:t>
      </w:r>
      <w:r w:rsidR="004D048C">
        <w:t>intervention.</w:t>
      </w:r>
      <w:r w:rsidR="007E3AB0">
        <w:t xml:space="preserve"> </w:t>
      </w:r>
    </w:p>
    <w:p w14:paraId="534E2A77" w14:textId="540F9EB5" w:rsidR="00B630CF" w:rsidRDefault="009B51FE" w:rsidP="005D7A5F">
      <w:r>
        <w:lastRenderedPageBreak/>
        <w:t>Current MBS items</w:t>
      </w:r>
      <w:r w:rsidR="00F746D7">
        <w:t xml:space="preserve"> for qualitative and/or quantitative assessment of hepatitis B surface antigen (HBsAg) testing (MBS item 69481) and </w:t>
      </w:r>
      <w:r w:rsidR="006E1ABD">
        <w:t>HBV DNA testing (</w:t>
      </w:r>
      <w:r w:rsidR="00344743">
        <w:t xml:space="preserve">69483) </w:t>
      </w:r>
      <w:r w:rsidR="00EE25E5">
        <w:t xml:space="preserve">adequately support the </w:t>
      </w:r>
      <w:r w:rsidR="001E313A">
        <w:t xml:space="preserve">proposed </w:t>
      </w:r>
      <w:r w:rsidR="00EE25E5">
        <w:t xml:space="preserve">intervention </w:t>
      </w:r>
      <w:r w:rsidR="0018697A">
        <w:t>relating to Population 1</w:t>
      </w:r>
      <w:r w:rsidR="00F61257">
        <w:t>.</w:t>
      </w:r>
    </w:p>
    <w:p w14:paraId="0A6DE261" w14:textId="07C96A55" w:rsidR="0075727A" w:rsidRPr="00E24658" w:rsidRDefault="00E67B63" w:rsidP="005D7A5F">
      <w:pPr>
        <w:rPr>
          <w:u w:val="single"/>
        </w:rPr>
      </w:pPr>
      <w:r w:rsidRPr="00B907AA">
        <w:rPr>
          <w:b/>
          <w:bCs/>
          <w:u w:val="single"/>
        </w:rPr>
        <w:t>Population 2</w:t>
      </w:r>
      <w:r w:rsidR="00CD628B" w:rsidRPr="00B907AA">
        <w:rPr>
          <w:u w:val="single"/>
        </w:rPr>
        <w:t xml:space="preserve"> </w:t>
      </w:r>
      <w:r w:rsidR="003114A0" w:rsidRPr="00B907AA">
        <w:rPr>
          <w:u w:val="single"/>
        </w:rPr>
        <w:t>–</w:t>
      </w:r>
      <w:r w:rsidR="00B907AA">
        <w:rPr>
          <w:u w:val="single"/>
        </w:rPr>
        <w:t xml:space="preserve"> </w:t>
      </w:r>
      <w:r w:rsidR="3E59067F" w:rsidRPr="00E24658">
        <w:rPr>
          <w:u w:val="single"/>
        </w:rPr>
        <w:t>CHB</w:t>
      </w:r>
      <w:r w:rsidR="003114A0" w:rsidRPr="00E24658">
        <w:rPr>
          <w:u w:val="single"/>
        </w:rPr>
        <w:t xml:space="preserve"> patients</w:t>
      </w:r>
      <w:r w:rsidR="003114A0" w:rsidRPr="6D71B5C7">
        <w:rPr>
          <w:u w:val="single"/>
        </w:rPr>
        <w:t xml:space="preserve"> </w:t>
      </w:r>
      <w:r w:rsidR="60AFB47D" w:rsidRPr="6D71B5C7">
        <w:rPr>
          <w:u w:val="single"/>
        </w:rPr>
        <w:t>(subset of Population 1)</w:t>
      </w:r>
      <w:r w:rsidR="3E59067F" w:rsidRPr="00E24658">
        <w:rPr>
          <w:u w:val="single"/>
        </w:rPr>
        <w:t xml:space="preserve"> </w:t>
      </w:r>
      <w:r w:rsidR="003114A0" w:rsidRPr="00E24658">
        <w:rPr>
          <w:u w:val="single"/>
        </w:rPr>
        <w:t xml:space="preserve">achieving functional cure </w:t>
      </w:r>
      <w:r w:rsidR="0075727A" w:rsidRPr="00E24658">
        <w:rPr>
          <w:u w:val="single"/>
        </w:rPr>
        <w:t>requir</w:t>
      </w:r>
      <w:r w:rsidR="00C368C1" w:rsidRPr="00E24658">
        <w:rPr>
          <w:u w:val="single"/>
        </w:rPr>
        <w:t>ing</w:t>
      </w:r>
      <w:r w:rsidR="003114A0" w:rsidRPr="00E24658">
        <w:rPr>
          <w:u w:val="single"/>
        </w:rPr>
        <w:t xml:space="preserve"> ongoing monitoring</w:t>
      </w:r>
    </w:p>
    <w:p w14:paraId="6905AF62" w14:textId="12B8D40A" w:rsidR="004118DE" w:rsidRDefault="0053394A" w:rsidP="005D7A5F">
      <w:r>
        <w:t>The target po</w:t>
      </w:r>
      <w:r w:rsidR="003F4ABC">
        <w:t>pulation is those</w:t>
      </w:r>
      <w:r w:rsidR="00B80463">
        <w:t xml:space="preserve"> CHB patients</w:t>
      </w:r>
      <w:r w:rsidR="00CA28F4">
        <w:t xml:space="preserve"> who </w:t>
      </w:r>
      <w:r w:rsidR="005D7A5F">
        <w:t>a</w:t>
      </w:r>
      <w:r w:rsidR="004118DE">
        <w:t xml:space="preserve">chieve a functionally curative outcome as a result of </w:t>
      </w:r>
      <w:r w:rsidR="00446438">
        <w:t xml:space="preserve">treatment with </w:t>
      </w:r>
      <w:proofErr w:type="spellStart"/>
      <w:r w:rsidR="00446438">
        <w:t>bepirovirsen</w:t>
      </w:r>
      <w:proofErr w:type="spellEnd"/>
      <w:r w:rsidR="0026374B">
        <w:t xml:space="preserve"> </w:t>
      </w:r>
      <w:r w:rsidR="00C368C1">
        <w:t>(</w:t>
      </w:r>
      <w:r w:rsidR="0026374B">
        <w:t>or</w:t>
      </w:r>
      <w:r w:rsidR="00C368C1">
        <w:t xml:space="preserve"> any</w:t>
      </w:r>
      <w:r w:rsidR="0026374B">
        <w:t xml:space="preserve"> </w:t>
      </w:r>
      <w:r w:rsidR="001C42D7">
        <w:t>an</w:t>
      </w:r>
      <w:r w:rsidR="00501820">
        <w:t>other</w:t>
      </w:r>
      <w:r w:rsidR="001C42D7">
        <w:t xml:space="preserve"> agent</w:t>
      </w:r>
      <w:r w:rsidR="00C368C1">
        <w:t>)</w:t>
      </w:r>
      <w:r w:rsidR="001C42D7">
        <w:t xml:space="preserve"> and have ceased NA therapy</w:t>
      </w:r>
      <w:r w:rsidR="00833004">
        <w:rPr>
          <w:rStyle w:val="FootnoteReference"/>
        </w:rPr>
        <w:footnoteReference w:id="3"/>
      </w:r>
      <w:r w:rsidR="001C42D7">
        <w:t>.</w:t>
      </w:r>
      <w:r w:rsidR="004118DE">
        <w:t xml:space="preserve">  </w:t>
      </w:r>
    </w:p>
    <w:p w14:paraId="6AA20F81" w14:textId="1FDFA5AF" w:rsidR="003E761A" w:rsidRDefault="003E761A" w:rsidP="005D7A5F">
      <w:r>
        <w:t xml:space="preserve">Population 2 </w:t>
      </w:r>
      <w:r w:rsidRPr="003E761A">
        <w:t xml:space="preserve">is </w:t>
      </w:r>
      <w:r w:rsidR="007A6E90">
        <w:t xml:space="preserve">where clarification </w:t>
      </w:r>
      <w:r w:rsidR="00D52586">
        <w:t xml:space="preserve">is being sought </w:t>
      </w:r>
      <w:r w:rsidR="00EE4DF4">
        <w:t>in</w:t>
      </w:r>
      <w:r w:rsidRPr="003E761A">
        <w:t xml:space="preserve"> this application</w:t>
      </w:r>
      <w:r w:rsidR="00EE4DF4">
        <w:t xml:space="preserve"> with respect to the adequacy of </w:t>
      </w:r>
      <w:r w:rsidR="00482E19">
        <w:t>current MBS items for</w:t>
      </w:r>
      <w:r w:rsidR="00C11C35">
        <w:t xml:space="preserve"> the</w:t>
      </w:r>
      <w:r w:rsidRPr="003E761A">
        <w:t xml:space="preserve"> HBV DNA </w:t>
      </w:r>
      <w:r w:rsidR="00482E19">
        <w:t>testing</w:t>
      </w:r>
      <w:r w:rsidR="0018697A">
        <w:t xml:space="preserve"> </w:t>
      </w:r>
      <w:r w:rsidR="00C11C35">
        <w:t>component of the intervention</w:t>
      </w:r>
      <w:r w:rsidR="00482E19">
        <w:t>.</w:t>
      </w:r>
    </w:p>
    <w:p w14:paraId="096A74CD" w14:textId="77777777" w:rsidR="00F61257" w:rsidRDefault="00F61257" w:rsidP="005D7A5F"/>
    <w:p w14:paraId="7B7089F3" w14:textId="5C993C84" w:rsidR="00051843" w:rsidRPr="006C5DE1" w:rsidRDefault="00051843" w:rsidP="006C5DE1">
      <w:pPr>
        <w:rPr>
          <w:b/>
          <w:bCs/>
          <w:lang w:eastAsia="en-AU"/>
        </w:rPr>
      </w:pPr>
      <w:r w:rsidRPr="006C5DE1">
        <w:rPr>
          <w:b/>
          <w:bCs/>
          <w:lang w:eastAsia="en-AU"/>
        </w:rPr>
        <w:t>Specify any characteristics of patients with</w:t>
      </w:r>
      <w:r w:rsidR="00197915" w:rsidRPr="006C5DE1">
        <w:rPr>
          <w:b/>
          <w:bCs/>
          <w:lang w:eastAsia="en-AU"/>
        </w:rPr>
        <w:t>, or suspected of having,</w:t>
      </w:r>
      <w:r w:rsidRPr="006C5DE1">
        <w:rPr>
          <w:b/>
          <w:bCs/>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6C29F1F4" w14:textId="0F5C4814" w:rsidR="00C9555B" w:rsidRDefault="00425E1A" w:rsidP="0046280D">
      <w:pPr>
        <w:spacing w:before="120"/>
      </w:pPr>
      <w:r>
        <w:t>D</w:t>
      </w:r>
      <w:r w:rsidR="00C9555B">
        <w:t xml:space="preserve">iagnosis of </w:t>
      </w:r>
      <w:r w:rsidR="003049E9">
        <w:t xml:space="preserve">CHB </w:t>
      </w:r>
      <w:r w:rsidR="00C9555B">
        <w:t>is complex, requiring multiple and sometimes repeated laboratory assessments</w:t>
      </w:r>
      <w:r w:rsidR="0027252A">
        <w:t xml:space="preserve">, that are </w:t>
      </w:r>
      <w:r w:rsidR="001C0F26">
        <w:t>usually</w:t>
      </w:r>
      <w:r w:rsidR="00D64BD7">
        <w:t xml:space="preserve"> </w:t>
      </w:r>
      <w:r w:rsidR="0027252A">
        <w:t xml:space="preserve">carried out in a </w:t>
      </w:r>
      <w:r w:rsidR="00720BE0">
        <w:t xml:space="preserve">mixed general practice and specialist treatment </w:t>
      </w:r>
      <w:r w:rsidR="0027252A">
        <w:t>setting</w:t>
      </w:r>
      <w:r w:rsidR="00C9555B">
        <w:t xml:space="preserve">. </w:t>
      </w:r>
      <w:r w:rsidR="00FA0667">
        <w:t>D</w:t>
      </w:r>
      <w:r w:rsidR="00C9555B">
        <w:t xml:space="preserve">efinitive diagnosis of </w:t>
      </w:r>
      <w:r w:rsidR="00FA0667">
        <w:t>a current</w:t>
      </w:r>
      <w:r w:rsidR="0016431A">
        <w:t xml:space="preserve"> hepatitis B virus</w:t>
      </w:r>
      <w:r w:rsidR="00FA0667">
        <w:t xml:space="preserve"> </w:t>
      </w:r>
      <w:r w:rsidR="0016431A">
        <w:t>(</w:t>
      </w:r>
      <w:r w:rsidR="0027252A">
        <w:t>HBV</w:t>
      </w:r>
      <w:r w:rsidR="0016431A">
        <w:t>)</w:t>
      </w:r>
      <w:r w:rsidR="0027252A">
        <w:t xml:space="preserve"> </w:t>
      </w:r>
      <w:r w:rsidR="00C9555B">
        <w:t xml:space="preserve">infection can </w:t>
      </w:r>
      <w:r w:rsidR="00720BE0">
        <w:t xml:space="preserve">be </w:t>
      </w:r>
      <w:r w:rsidR="00C9555B">
        <w:t xml:space="preserve">based on a </w:t>
      </w:r>
      <w:r w:rsidR="0027252A">
        <w:t xml:space="preserve">confirmed positive qualitative </w:t>
      </w:r>
      <w:r w:rsidR="00C9555B" w:rsidRPr="002D143E">
        <w:t>enzyme immunoassay</w:t>
      </w:r>
      <w:r w:rsidR="00C9555B">
        <w:t xml:space="preserve"> result for </w:t>
      </w:r>
      <w:r w:rsidR="00892DB3">
        <w:t>h</w:t>
      </w:r>
      <w:r w:rsidR="000E282C">
        <w:t>epatitis B surface antigen (</w:t>
      </w:r>
      <w:proofErr w:type="spellStart"/>
      <w:r w:rsidR="00C9555B">
        <w:t>HBsAG</w:t>
      </w:r>
      <w:proofErr w:type="spellEnd"/>
      <w:r w:rsidR="000E282C">
        <w:t>)</w:t>
      </w:r>
      <w:r w:rsidR="00C9555B">
        <w:t xml:space="preserve">.  This is usually accompanied by further confirmatory chemiluminescent immunoassay </w:t>
      </w:r>
      <w:r w:rsidR="00D64BD7">
        <w:t>outcomes</w:t>
      </w:r>
      <w:r w:rsidR="00C9555B">
        <w:t xml:space="preserve"> for anti-HB </w:t>
      </w:r>
      <w:r w:rsidR="00D64BD7">
        <w:t xml:space="preserve">core and surface </w:t>
      </w:r>
      <w:r w:rsidR="00C9555B">
        <w:t>antibodies</w:t>
      </w:r>
      <w:r w:rsidR="00D64BD7">
        <w:t xml:space="preserve">: </w:t>
      </w:r>
      <w:r w:rsidR="00C9555B">
        <w:t>anti-HBc</w:t>
      </w:r>
      <w:r w:rsidR="00D7293F">
        <w:t xml:space="preserve"> </w:t>
      </w:r>
      <w:r w:rsidR="00C9555B">
        <w:t>and anti-HBs</w:t>
      </w:r>
      <w:r w:rsidR="00CA28F4" w:rsidRPr="00CA28F4">
        <w:t>.</w:t>
      </w:r>
      <w:r w:rsidR="00D7293F">
        <w:t xml:space="preserve">  </w:t>
      </w:r>
      <w:r w:rsidR="00C9555B">
        <w:t xml:space="preserve">Differentiation between acute and chronic </w:t>
      </w:r>
      <w:r w:rsidR="0037106B">
        <w:t xml:space="preserve">HBV </w:t>
      </w:r>
      <w:r w:rsidR="00C9555B">
        <w:t xml:space="preserve">infections technically requires positive </w:t>
      </w:r>
      <w:proofErr w:type="spellStart"/>
      <w:r w:rsidR="00C9555B">
        <w:t>HBsAG</w:t>
      </w:r>
      <w:proofErr w:type="spellEnd"/>
      <w:r w:rsidR="00C9555B">
        <w:t xml:space="preserve"> results </w:t>
      </w:r>
      <w:r w:rsidR="00D7293F">
        <w:t>≥</w:t>
      </w:r>
      <w:r w:rsidR="00C9555B">
        <w:t xml:space="preserve">6 months </w:t>
      </w:r>
      <w:r w:rsidR="00145A15">
        <w:t>apart but</w:t>
      </w:r>
      <w:r w:rsidR="00C9555B">
        <w:t xml:space="preserve"> can in practice </w:t>
      </w:r>
      <w:r w:rsidR="00FA0667">
        <w:t>usually</w:t>
      </w:r>
      <w:r w:rsidR="00C9555B">
        <w:t xml:space="preserve"> be established immediately with reference to detailed patient history and careful interpretation of further immunoglobulin (IgM) assay outcomes for anti-HBc</w:t>
      </w:r>
      <w:r w:rsidR="00CA28F4">
        <w:t xml:space="preserve"> </w:t>
      </w:r>
      <w:r w:rsidR="00CA28F4" w:rsidRPr="00CA28F4">
        <w:t>(Towell &amp; Cowie 2012)</w:t>
      </w:r>
      <w:r w:rsidR="00D7293F">
        <w:t>; (GESA 2022).</w:t>
      </w:r>
      <w:r w:rsidR="0027252A">
        <w:t xml:space="preserve"> </w:t>
      </w:r>
    </w:p>
    <w:p w14:paraId="20340A24" w14:textId="591ED03E" w:rsidR="00C9555B" w:rsidRDefault="00C9555B" w:rsidP="0046280D">
      <w:pPr>
        <w:spacing w:before="120"/>
      </w:pPr>
      <w:r>
        <w:t xml:space="preserve">Once a definitive diagnosis of </w:t>
      </w:r>
      <w:r w:rsidR="00364C63">
        <w:t>CHB</w:t>
      </w:r>
      <w:r>
        <w:t xml:space="preserve"> has been established, </w:t>
      </w:r>
      <w:r w:rsidR="00D64BD7">
        <w:t xml:space="preserve">clinical </w:t>
      </w:r>
      <w:r w:rsidR="00720BE0">
        <w:t xml:space="preserve">management </w:t>
      </w:r>
      <w:r w:rsidR="00D64BD7">
        <w:t xml:space="preserve">continues within a mixed general practice and specialist (hepatology, gastroenterology, infectious diseases) setting.   Recommended regular laboratory assessments </w:t>
      </w:r>
      <w:r w:rsidR="00FA0667">
        <w:t>conducted in this setting</w:t>
      </w:r>
      <w:r w:rsidR="00FE2331">
        <w:t xml:space="preserve"> </w:t>
      </w:r>
      <w:r w:rsidR="00D64BD7">
        <w:t>include</w:t>
      </w:r>
      <w:r w:rsidR="00720BE0">
        <w:t xml:space="preserve"> </w:t>
      </w:r>
      <w:r>
        <w:t xml:space="preserve">HBV viral load, which is measured using a quantitative real time polymerase chain reaction (PCR) DNA assay, qualitative </w:t>
      </w:r>
      <w:r w:rsidR="00AB5996">
        <w:t>h</w:t>
      </w:r>
      <w:r>
        <w:t>epatitis B e-antigen (</w:t>
      </w:r>
      <w:proofErr w:type="spellStart"/>
      <w:r>
        <w:t>HBeAg</w:t>
      </w:r>
      <w:proofErr w:type="spellEnd"/>
      <w:r>
        <w:t>) status</w:t>
      </w:r>
      <w:r w:rsidR="00AB5996">
        <w:t xml:space="preserve">, </w:t>
      </w:r>
      <w:r w:rsidR="00D64BD7">
        <w:t xml:space="preserve">qualitative/quantitative </w:t>
      </w:r>
      <w:proofErr w:type="spellStart"/>
      <w:r w:rsidR="00D64BD7">
        <w:t>HBsAG</w:t>
      </w:r>
      <w:proofErr w:type="spellEnd"/>
      <w:r w:rsidR="00D64BD7">
        <w:t xml:space="preserve"> status/levels</w:t>
      </w:r>
      <w:r w:rsidR="00FA0667">
        <w:t xml:space="preserve">, </w:t>
      </w:r>
      <w:r w:rsidR="00AB5996">
        <w:t xml:space="preserve">standard </w:t>
      </w:r>
      <w:r>
        <w:t xml:space="preserve">liver function </w:t>
      </w:r>
      <w:r w:rsidR="00AB5996">
        <w:t xml:space="preserve">tests </w:t>
      </w:r>
      <w:r w:rsidR="00D205D7">
        <w:t>(ALT/AST)</w:t>
      </w:r>
      <w:r>
        <w:t xml:space="preserve">, </w:t>
      </w:r>
      <w:r w:rsidR="00FA0667">
        <w:t xml:space="preserve">full blood examination (FBE), </w:t>
      </w:r>
      <w:r>
        <w:t>hepatocellular carcinoma (HCC)</w:t>
      </w:r>
      <w:r w:rsidR="00E730EB">
        <w:t xml:space="preserve"> surveillance</w:t>
      </w:r>
      <w:r>
        <w:t xml:space="preserve">, and periodic </w:t>
      </w:r>
      <w:r w:rsidR="00AB5996">
        <w:t>(</w:t>
      </w:r>
      <w:r>
        <w:t>non-invasive</w:t>
      </w:r>
      <w:r w:rsidR="00AB5996">
        <w:t>)</w:t>
      </w:r>
      <w:r>
        <w:t xml:space="preserve"> assessment of fibrosis</w:t>
      </w:r>
      <w:r w:rsidR="00D205D7">
        <w:t>/cirrhosis</w:t>
      </w:r>
      <w:r w:rsidR="00CA28F4">
        <w:t xml:space="preserve"> </w:t>
      </w:r>
      <w:r w:rsidR="00CA28F4" w:rsidRPr="00CA28F4">
        <w:t>(GESA 2022)</w:t>
      </w:r>
      <w:r w:rsidR="00FA0667">
        <w:t xml:space="preserve">.  </w:t>
      </w:r>
      <w:r>
        <w:t xml:space="preserve">  </w:t>
      </w:r>
    </w:p>
    <w:p w14:paraId="786A4938" w14:textId="6122D035" w:rsidR="001A6707" w:rsidRPr="00C54477" w:rsidRDefault="00C9555B" w:rsidP="0046280D">
      <w:pPr>
        <w:spacing w:before="120"/>
      </w:pPr>
      <w:r w:rsidRPr="00C54477">
        <w:t xml:space="preserve">Antiviral treatment is recommended for </w:t>
      </w:r>
      <w:r w:rsidR="001A6707" w:rsidRPr="00C54477">
        <w:t>a subset of</w:t>
      </w:r>
      <w:r w:rsidR="00FA0667" w:rsidRPr="00C54477">
        <w:t xml:space="preserve"> </w:t>
      </w:r>
      <w:r w:rsidRPr="00C54477">
        <w:t>patients</w:t>
      </w:r>
      <w:r w:rsidR="00FA0667" w:rsidRPr="00C54477">
        <w:t xml:space="preserve"> with </w:t>
      </w:r>
      <w:r w:rsidR="00364C63">
        <w:t>CHB</w:t>
      </w:r>
      <w:r w:rsidR="001A6707" w:rsidRPr="00C54477">
        <w:t>, especially but not exclusively</w:t>
      </w:r>
      <w:r w:rsidR="00D578BE">
        <w:t xml:space="preserve"> </w:t>
      </w:r>
      <w:r w:rsidR="00373C45">
        <w:t>for</w:t>
      </w:r>
      <w:r w:rsidR="001A6707" w:rsidRPr="00C54477">
        <w:t xml:space="preserve"> those with evidence of cirrhosis</w:t>
      </w:r>
      <w:r w:rsidRPr="00C54477">
        <w:t xml:space="preserve">. The main contemporary pharmacological management options are NAs, including entecavir and tenofovir disoproxil or alafenamide (preferred) as well as lamivudine, adefovir and telbivudine (alternative). Pegylated interferon </w:t>
      </w:r>
      <w:r w:rsidR="00AB5996">
        <w:t xml:space="preserve">is </w:t>
      </w:r>
      <w:r w:rsidRPr="00C54477">
        <w:t xml:space="preserve">another option in some </w:t>
      </w:r>
      <w:r w:rsidR="00AF3724" w:rsidRPr="00C54477">
        <w:t>cases but</w:t>
      </w:r>
      <w:r w:rsidRPr="00C54477">
        <w:t xml:space="preserve"> has been largely superseded as a frontline treatment in most developed country settings</w:t>
      </w:r>
      <w:r w:rsidR="00ED07D0" w:rsidRPr="00C54477">
        <w:t xml:space="preserve"> and is no longer reliably available in Australia. </w:t>
      </w:r>
      <w:r w:rsidR="001A6707" w:rsidRPr="00C54477">
        <w:t>Treatment is typically initiated by a specialist and</w:t>
      </w:r>
      <w:r w:rsidR="00FA0667" w:rsidRPr="00C54477">
        <w:t xml:space="preserve"> maintained </w:t>
      </w:r>
      <w:r w:rsidR="00C75E41" w:rsidRPr="00C54477">
        <w:t>throughout life</w:t>
      </w:r>
      <w:r w:rsidR="00C75E41">
        <w:t xml:space="preserve">, </w:t>
      </w:r>
      <w:r w:rsidR="001A6707" w:rsidRPr="00C54477">
        <w:t xml:space="preserve">in a mixed </w:t>
      </w:r>
      <w:r w:rsidR="00C75E41">
        <w:t>care model</w:t>
      </w:r>
      <w:r w:rsidR="00741B2F">
        <w:t xml:space="preserve"> </w:t>
      </w:r>
      <w:r w:rsidR="00741B2F" w:rsidRPr="00CA28F4">
        <w:t>(GESA 2022).</w:t>
      </w:r>
      <w:r w:rsidR="001A6707" w:rsidRPr="00C54477">
        <w:t xml:space="preserve">  </w:t>
      </w:r>
    </w:p>
    <w:p w14:paraId="0775BB28" w14:textId="3B0F5733" w:rsidR="00C9555B" w:rsidRPr="00C54477" w:rsidRDefault="001A6707" w:rsidP="0046280D">
      <w:pPr>
        <w:spacing w:before="120"/>
      </w:pPr>
      <w:r w:rsidRPr="00C54477">
        <w:t xml:space="preserve">As discussed further below, all elements of the current diagnostic, monitoring and management algorithms for </w:t>
      </w:r>
      <w:r w:rsidR="00364C63">
        <w:t>CHB</w:t>
      </w:r>
      <w:r w:rsidRPr="00C54477">
        <w:t xml:space="preserve"> are understood to be adequately </w:t>
      </w:r>
      <w:r w:rsidR="00E730EB" w:rsidRPr="00C54477">
        <w:t>(</w:t>
      </w:r>
      <w:r w:rsidR="00CF7DF7" w:rsidRPr="00C54477">
        <w:t xml:space="preserve">if </w:t>
      </w:r>
      <w:r w:rsidR="00C75E41">
        <w:t>imperfectly</w:t>
      </w:r>
      <w:r w:rsidR="00E730EB" w:rsidRPr="00C54477">
        <w:t>)</w:t>
      </w:r>
      <w:r w:rsidR="00CF7DF7" w:rsidRPr="00C54477">
        <w:t xml:space="preserve"> </w:t>
      </w:r>
      <w:r w:rsidRPr="00C54477">
        <w:t xml:space="preserve">covered by existing Medical Benefits Scheme (MBS) and Pharmaceutical Benefits Scheme (PBS) subsidy arrangements.  </w:t>
      </w:r>
      <w:r w:rsidR="00ED07D0" w:rsidRPr="00C54477">
        <w:t>However</w:t>
      </w:r>
      <w:r w:rsidR="009E1D57" w:rsidRPr="00C54477">
        <w:t xml:space="preserve">, the definition of optimal </w:t>
      </w:r>
      <w:r w:rsidR="00364C63">
        <w:t>CHB</w:t>
      </w:r>
      <w:r w:rsidR="00FA0667" w:rsidRPr="00C54477">
        <w:t xml:space="preserve"> </w:t>
      </w:r>
      <w:r w:rsidR="009E1D57" w:rsidRPr="00C54477">
        <w:t xml:space="preserve">management is </w:t>
      </w:r>
      <w:r w:rsidR="00CF7DF7" w:rsidRPr="00C54477">
        <w:t>rapidly evolving</w:t>
      </w:r>
      <w:r w:rsidR="009E1D57" w:rsidRPr="00C54477">
        <w:t>, with recent</w:t>
      </w:r>
      <w:r w:rsidR="00C75E41">
        <w:t xml:space="preserve">ly published </w:t>
      </w:r>
      <w:r w:rsidR="009E1D57" w:rsidRPr="00C54477">
        <w:t>international guidelines recommending more regular and intensive laboratory monitoring</w:t>
      </w:r>
      <w:r w:rsidR="00FA0667" w:rsidRPr="00C54477">
        <w:t>,</w:t>
      </w:r>
      <w:r w:rsidR="009E1D57" w:rsidRPr="00C54477">
        <w:t xml:space="preserve"> and </w:t>
      </w:r>
      <w:r w:rsidR="009E1D57" w:rsidRPr="00C54477">
        <w:lastRenderedPageBreak/>
        <w:t>earlier initiation of antiviral therapy</w:t>
      </w:r>
      <w:r w:rsidR="00FA0667" w:rsidRPr="00C54477">
        <w:t>,</w:t>
      </w:r>
      <w:r w:rsidR="009E1D57" w:rsidRPr="00C54477">
        <w:t xml:space="preserve"> than </w:t>
      </w:r>
      <w:r w:rsidR="00C75E41">
        <w:t xml:space="preserve">either </w:t>
      </w:r>
      <w:r w:rsidR="009E1D57" w:rsidRPr="00C54477">
        <w:t xml:space="preserve">previous iterations or the most recent Australian consensus statement </w:t>
      </w:r>
      <w:r w:rsidR="00E730EB" w:rsidRPr="00C54477">
        <w:t xml:space="preserve">(AASLD/IDSA 2025); (EASL 2025); </w:t>
      </w:r>
      <w:r w:rsidR="009E1D57" w:rsidRPr="00C54477">
        <w:t>(GESA 2022). Furthermore</w:t>
      </w:r>
      <w:r w:rsidR="00312788">
        <w:t xml:space="preserve">, </w:t>
      </w:r>
      <w:r w:rsidR="00E730EB" w:rsidRPr="00C54477">
        <w:t>multiple new</w:t>
      </w:r>
      <w:r w:rsidR="009E1D57" w:rsidRPr="00C54477">
        <w:t xml:space="preserve"> </w:t>
      </w:r>
      <w:r w:rsidR="00741B2F">
        <w:t xml:space="preserve">typically curative </w:t>
      </w:r>
      <w:r w:rsidR="00364C63">
        <w:t>CHB</w:t>
      </w:r>
      <w:r w:rsidR="009E1D57" w:rsidRPr="00C54477">
        <w:t xml:space="preserve"> therapies </w:t>
      </w:r>
      <w:r w:rsidR="00FA0667" w:rsidRPr="00C54477">
        <w:t xml:space="preserve">are </w:t>
      </w:r>
      <w:r w:rsidR="009E1D57" w:rsidRPr="00C54477">
        <w:t xml:space="preserve">in </w:t>
      </w:r>
      <w:r w:rsidR="00FA0667" w:rsidRPr="00C54477">
        <w:t xml:space="preserve">advanced </w:t>
      </w:r>
      <w:r w:rsidR="009E1D57" w:rsidRPr="00C54477">
        <w:t>clinical development and/or progressing through registration activities globally, which will almost certainly require a much more nuanced approach to patient selection, monitoring and management</w:t>
      </w:r>
      <w:r w:rsidR="00C75E41">
        <w:t>,</w:t>
      </w:r>
      <w:r w:rsidR="009E1D57" w:rsidRPr="00C54477">
        <w:t xml:space="preserve"> than currently available alternatives</w:t>
      </w:r>
      <w:r w:rsidR="00CF7DF7" w:rsidRPr="00C54477">
        <w:t>.</w:t>
      </w:r>
    </w:p>
    <w:p w14:paraId="356816A2" w14:textId="606D8800" w:rsidR="00E730EB" w:rsidRPr="00C54477" w:rsidRDefault="00E730EB" w:rsidP="0046280D">
      <w:pPr>
        <w:spacing w:before="120"/>
      </w:pPr>
      <w:r w:rsidRPr="00C54477">
        <w:t xml:space="preserve">In the specific </w:t>
      </w:r>
      <w:r w:rsidR="00425E1A">
        <w:t xml:space="preserve">scenario considered in this application, the lead indication for </w:t>
      </w:r>
      <w:proofErr w:type="spellStart"/>
      <w:r w:rsidR="00425E1A">
        <w:t>bepirovirsen</w:t>
      </w:r>
      <w:proofErr w:type="spellEnd"/>
      <w:r w:rsidR="00425E1A">
        <w:t xml:space="preserve"> is likely to require that patients </w:t>
      </w:r>
      <w:r w:rsidR="0081439D" w:rsidRPr="00C54477">
        <w:t xml:space="preserve">have a </w:t>
      </w:r>
      <w:r w:rsidRPr="00C54477">
        <w:t xml:space="preserve">confirmed diagnosis of </w:t>
      </w:r>
      <w:r w:rsidR="00364C63">
        <w:t>CHB</w:t>
      </w:r>
      <w:r w:rsidRPr="00C54477">
        <w:t xml:space="preserve">, </w:t>
      </w:r>
      <w:r w:rsidR="00425E1A">
        <w:t xml:space="preserve">are </w:t>
      </w:r>
      <w:r w:rsidRPr="00C54477">
        <w:t>receiving stable NA therapy</w:t>
      </w:r>
      <w:r w:rsidR="00425E1A">
        <w:t>,</w:t>
      </w:r>
      <w:r w:rsidR="00C4059E">
        <w:t xml:space="preserve"> </w:t>
      </w:r>
      <w:r w:rsidR="0081439D" w:rsidRPr="00C54477">
        <w:t>and have a recent quantitative HBsAg test result ≤3,000 IU/</w:t>
      </w:r>
      <w:proofErr w:type="spellStart"/>
      <w:r w:rsidR="0081439D" w:rsidRPr="00C54477">
        <w:t>mL.</w:t>
      </w:r>
      <w:proofErr w:type="spellEnd"/>
      <w:r w:rsidR="0081439D" w:rsidRPr="00C54477">
        <w:t xml:space="preserve">  They would also typically and ideally </w:t>
      </w:r>
      <w:r w:rsidR="00FA0667" w:rsidRPr="00C54477">
        <w:t xml:space="preserve">be under the care of an appropriate specialist, </w:t>
      </w:r>
      <w:r w:rsidR="0081439D" w:rsidRPr="00C54477">
        <w:t xml:space="preserve">have a recent </w:t>
      </w:r>
      <w:r w:rsidR="00425E1A">
        <w:t xml:space="preserve">quantitative </w:t>
      </w:r>
      <w:r w:rsidR="0081439D" w:rsidRPr="00C54477">
        <w:t>HBV DNA viral load test result &lt;90 IU/mL</w:t>
      </w:r>
      <w:r w:rsidR="00FA0667" w:rsidRPr="00C54477">
        <w:t xml:space="preserve"> and </w:t>
      </w:r>
      <w:r w:rsidR="005B5512" w:rsidRPr="00C54477">
        <w:t>alanine aminotransferase (ALT) ≤2 x ULN</w:t>
      </w:r>
      <w:r w:rsidR="00425E1A">
        <w:t xml:space="preserve">.  </w:t>
      </w:r>
    </w:p>
    <w:p w14:paraId="0EB432EF" w14:textId="494FA1EC" w:rsidR="00051843" w:rsidRPr="00C54477" w:rsidRDefault="00051843" w:rsidP="00940A7E">
      <w:pPr>
        <w:rPr>
          <w:b/>
          <w:bCs/>
        </w:rPr>
      </w:pPr>
      <w:r w:rsidRPr="00C54477">
        <w:rPr>
          <w:b/>
          <w:bCs/>
        </w:rPr>
        <w:t>Provide a rationale for the specifics of the eligible population:</w:t>
      </w:r>
    </w:p>
    <w:p w14:paraId="1195F312" w14:textId="5176953C" w:rsidR="00051843" w:rsidRPr="00C54477" w:rsidRDefault="002F52E1" w:rsidP="00577BB2">
      <w:pPr>
        <w:rPr>
          <w:b/>
          <w:bCs/>
        </w:rPr>
      </w:pPr>
      <w:r w:rsidRPr="00C54477">
        <w:t xml:space="preserve">The </w:t>
      </w:r>
      <w:r w:rsidR="005B5512" w:rsidRPr="00C54477">
        <w:t>rationale for this target population is based on the eligibility criteria for the pivotal phase III trial</w:t>
      </w:r>
      <w:r w:rsidR="00741B2F">
        <w:t>s</w:t>
      </w:r>
      <w:r w:rsidR="005B5512" w:rsidRPr="00C54477">
        <w:t xml:space="preserve"> of </w:t>
      </w:r>
      <w:proofErr w:type="spellStart"/>
      <w:r w:rsidR="005B5512" w:rsidRPr="00C54477">
        <w:t>bepirovirsen</w:t>
      </w:r>
      <w:proofErr w:type="spellEnd"/>
      <w:r w:rsidR="005B5512" w:rsidRPr="00C54477">
        <w:t xml:space="preserve"> (B-Well</w:t>
      </w:r>
      <w:r w:rsidR="00741B2F">
        <w:t xml:space="preserve"> 1&amp;2</w:t>
      </w:r>
      <w:r w:rsidR="005B5512" w:rsidRPr="00C54477">
        <w:t xml:space="preserve">) which </w:t>
      </w:r>
      <w:r w:rsidR="00741B2F">
        <w:t>were</w:t>
      </w:r>
      <w:r w:rsidR="005B5512" w:rsidRPr="00C54477">
        <w:t xml:space="preserve"> </w:t>
      </w:r>
      <w:r w:rsidR="00741B2F">
        <w:t xml:space="preserve">themselves </w:t>
      </w:r>
      <w:r w:rsidR="005B5512" w:rsidRPr="00C54477">
        <w:t xml:space="preserve">informed by previous phase I/II studies.  </w:t>
      </w:r>
      <w:r w:rsidRPr="00C54477">
        <w:t xml:space="preserve"> </w:t>
      </w:r>
      <w:r w:rsidRPr="00C54477">
        <w:rPr>
          <w:b/>
          <w:bCs/>
        </w:rPr>
        <w:t xml:space="preserve"> </w:t>
      </w:r>
    </w:p>
    <w:p w14:paraId="409AB389" w14:textId="1BF6DFCB" w:rsidR="00051843" w:rsidRPr="00C54477" w:rsidRDefault="00051843" w:rsidP="00940A7E">
      <w:pPr>
        <w:rPr>
          <w:b/>
          <w:bCs/>
        </w:rPr>
      </w:pPr>
      <w:r w:rsidRPr="00C54477">
        <w:rPr>
          <w:b/>
          <w:bCs/>
        </w:rPr>
        <w:t xml:space="preserve">Are there any prerequisite tests? </w:t>
      </w:r>
    </w:p>
    <w:p w14:paraId="3BA9C16E" w14:textId="0E841AA7" w:rsidR="00304686" w:rsidRPr="00C54477" w:rsidRDefault="0075432F" w:rsidP="00304686">
      <w:r w:rsidRPr="00C54477">
        <w:t>Yes.</w:t>
      </w:r>
      <w:r w:rsidR="005B5512" w:rsidRPr="00C54477">
        <w:t xml:space="preserve">  </w:t>
      </w:r>
      <w:r w:rsidR="00304686">
        <w:t xml:space="preserve">Prerequisite tests for the proposed population include those required to establish a definitive diagnosis of CHB: always qualitative HBsAg and usually anti-HBc and anti-HBs.  </w:t>
      </w:r>
    </w:p>
    <w:p w14:paraId="5998FE51" w14:textId="7B048AA9" w:rsidR="00051843" w:rsidRPr="00C54477" w:rsidRDefault="00051843" w:rsidP="00940A7E">
      <w:pPr>
        <w:rPr>
          <w:b/>
          <w:bCs/>
        </w:rPr>
      </w:pPr>
      <w:r w:rsidRPr="00C54477">
        <w:rPr>
          <w:b/>
          <w:bCs/>
        </w:rPr>
        <w:t>Are the prerequisite tests MBS funded?</w:t>
      </w:r>
    </w:p>
    <w:p w14:paraId="306E82F3" w14:textId="52BD72CC" w:rsidR="00504C0C" w:rsidRDefault="0075432F" w:rsidP="00577BB2">
      <w:r w:rsidRPr="00C54477">
        <w:t>Yes.</w:t>
      </w:r>
      <w:r w:rsidR="00D205D7" w:rsidRPr="00C54477">
        <w:t xml:space="preserve">  </w:t>
      </w:r>
      <w:r w:rsidR="00F648DE">
        <w:t>HBsAg testing is</w:t>
      </w:r>
      <w:r w:rsidR="00304686">
        <w:t xml:space="preserve"> clearly covered </w:t>
      </w:r>
      <w:r w:rsidR="005D7A5F">
        <w:t xml:space="preserve">and frequently claimed </w:t>
      </w:r>
      <w:r w:rsidR="00304686">
        <w:t xml:space="preserve">under </w:t>
      </w:r>
      <w:r w:rsidR="005D7A5F">
        <w:t xml:space="preserve">current </w:t>
      </w:r>
      <w:r w:rsidR="00304686">
        <w:t xml:space="preserve">MBS Items </w:t>
      </w:r>
      <w:r w:rsidR="00304686" w:rsidRPr="00304686">
        <w:t>69475</w:t>
      </w:r>
      <w:r w:rsidR="00304686">
        <w:t>,</w:t>
      </w:r>
      <w:r w:rsidR="00304686" w:rsidRPr="00304686">
        <w:t xml:space="preserve"> 69478</w:t>
      </w:r>
      <w:r w:rsidR="00304686">
        <w:t xml:space="preserve">, </w:t>
      </w:r>
      <w:r w:rsidR="00304686" w:rsidRPr="00304686">
        <w:t>69481</w:t>
      </w:r>
      <w:r w:rsidR="00304686">
        <w:t xml:space="preserve"> and </w:t>
      </w:r>
      <w:r w:rsidR="00304686" w:rsidRPr="00304686">
        <w:t>69484</w:t>
      </w:r>
      <w:r w:rsidR="00304686">
        <w:t xml:space="preserve">. </w:t>
      </w:r>
      <w:r w:rsidR="00F648DE">
        <w:t>HBV DNA</w:t>
      </w:r>
      <w:r w:rsidR="00DD5AE0">
        <w:t xml:space="preserve"> (quantitative)</w:t>
      </w:r>
      <w:r w:rsidR="00F648DE">
        <w:t xml:space="preserve"> testing is covered under 69482 and 69483.</w:t>
      </w:r>
      <w:r w:rsidR="00304686">
        <w:t xml:space="preserve"> </w:t>
      </w:r>
    </w:p>
    <w:p w14:paraId="730114B1" w14:textId="385BC555" w:rsidR="00280050" w:rsidRPr="00A84BCA" w:rsidRDefault="00051843" w:rsidP="00EA0AA0">
      <w:pPr>
        <w:pStyle w:val="Heading1"/>
        <w:rPr>
          <w:color w:val="002060"/>
        </w:rPr>
      </w:pPr>
      <w:r w:rsidRPr="00A84BCA">
        <w:rPr>
          <w:color w:val="002060"/>
        </w:rPr>
        <w:t>Intervention</w:t>
      </w:r>
    </w:p>
    <w:p w14:paraId="4EE4D8C5" w14:textId="72F78505" w:rsidR="00665487" w:rsidRPr="00C54477" w:rsidRDefault="00665487" w:rsidP="00940A7E">
      <w:pPr>
        <w:rPr>
          <w:b/>
          <w:bCs/>
        </w:rPr>
      </w:pPr>
      <w:r w:rsidRPr="00C54477">
        <w:rPr>
          <w:b/>
          <w:bCs/>
        </w:rPr>
        <w:t>Name of the proposed health technology:</w:t>
      </w:r>
    </w:p>
    <w:p w14:paraId="661E51AD" w14:textId="6F2A3579" w:rsidR="00BE6B22" w:rsidRPr="00C54477" w:rsidRDefault="0076749D" w:rsidP="00BC0C43">
      <w:pPr>
        <w:rPr>
          <w:rFonts w:eastAsia="Segoe UI"/>
          <w:color w:val="000000"/>
        </w:rPr>
      </w:pPr>
      <w:r>
        <w:t>The proposed health technology is a</w:t>
      </w:r>
      <w:r w:rsidR="00741B2F">
        <w:t xml:space="preserve"> new</w:t>
      </w:r>
      <w:r w:rsidR="00676270">
        <w:t xml:space="preserve"> CHB</w:t>
      </w:r>
      <w:r w:rsidR="00741B2F">
        <w:t xml:space="preserve"> testing</w:t>
      </w:r>
      <w:r w:rsidR="005D7A5F">
        <w:t xml:space="preserve"> </w:t>
      </w:r>
      <w:r>
        <w:t xml:space="preserve">algorithm </w:t>
      </w:r>
      <w:r w:rsidR="005D7A5F">
        <w:t xml:space="preserve">comprised </w:t>
      </w:r>
      <w:r>
        <w:t xml:space="preserve">of established laboratory </w:t>
      </w:r>
      <w:r w:rsidR="00741B2F">
        <w:t>tests</w:t>
      </w:r>
      <w:r>
        <w:t xml:space="preserve"> for </w:t>
      </w:r>
      <w:proofErr w:type="spellStart"/>
      <w:r>
        <w:t>HBsAG</w:t>
      </w:r>
      <w:proofErr w:type="spellEnd"/>
      <w:r>
        <w:t xml:space="preserve"> (quantitative and qualitative) and HBV DNA</w:t>
      </w:r>
      <w:r w:rsidR="005D7A5F">
        <w:t>,</w:t>
      </w:r>
      <w:r>
        <w:t xml:space="preserve"> that supports a prospectively curative course of treatment with </w:t>
      </w:r>
      <w:proofErr w:type="spellStart"/>
      <w:r>
        <w:t>bepirovirsen</w:t>
      </w:r>
      <w:proofErr w:type="spellEnd"/>
      <w:r>
        <w:t xml:space="preserve"> (and ideally other likely future therapeutic options)</w:t>
      </w:r>
      <w:r w:rsidR="005D7A5F">
        <w:t>.</w:t>
      </w:r>
    </w:p>
    <w:p w14:paraId="61D4A875" w14:textId="334BDEA3" w:rsidR="00BE6B22" w:rsidRPr="00C54477" w:rsidRDefault="00665487" w:rsidP="00940A7E">
      <w:pPr>
        <w:rPr>
          <w:b/>
          <w:bCs/>
        </w:rPr>
      </w:pPr>
      <w:r w:rsidRPr="00C54477">
        <w:rPr>
          <w:b/>
          <w:bCs/>
        </w:rPr>
        <w:t>Describe the key components and clinical steps involved in delivering the proposed health technology</w:t>
      </w:r>
      <w:r w:rsidR="00BE6B22" w:rsidRPr="00C54477">
        <w:rPr>
          <w:b/>
          <w:bCs/>
        </w:rPr>
        <w:t>:</w:t>
      </w:r>
    </w:p>
    <w:p w14:paraId="6E926D64" w14:textId="6E6A0CED" w:rsidR="006C0D04" w:rsidRDefault="0076749D" w:rsidP="00BC0C43">
      <w:r>
        <w:t>The key components of the health technology are summarised in</w:t>
      </w:r>
      <w:r w:rsidR="00452002">
        <w:t xml:space="preserve"> table 1.</w:t>
      </w:r>
      <w:r w:rsidR="007C23E9" w:rsidRPr="001567E3">
        <w:t>.</w:t>
      </w:r>
      <w:r w:rsidR="007C23E9">
        <w:t xml:space="preserve"> </w:t>
      </w:r>
      <w:r w:rsidR="005D7A5F">
        <w:t xml:space="preserve"> Briefly: </w:t>
      </w:r>
    </w:p>
    <w:p w14:paraId="1B474CFE" w14:textId="6FAC4F9C" w:rsidR="006C0D04" w:rsidRDefault="007C23E9" w:rsidP="006C0D04">
      <w:pPr>
        <w:pStyle w:val="ListParagraph"/>
        <w:numPr>
          <w:ilvl w:val="0"/>
          <w:numId w:val="10"/>
        </w:numPr>
      </w:pPr>
      <w:r>
        <w:t xml:space="preserve">All patients in the initial target population would strictly require one </w:t>
      </w:r>
      <w:r w:rsidR="006C0D04">
        <w:t xml:space="preserve">baseline </w:t>
      </w:r>
      <w:r>
        <w:t xml:space="preserve">assessment of </w:t>
      </w:r>
      <w:r w:rsidR="006C0D04">
        <w:t xml:space="preserve">quantitative </w:t>
      </w:r>
      <w:r>
        <w:t>HBsAg (</w:t>
      </w:r>
      <w:proofErr w:type="spellStart"/>
      <w:r>
        <w:t>qHBsAg</w:t>
      </w:r>
      <w:proofErr w:type="spellEnd"/>
      <w:r>
        <w:t xml:space="preserve">) and most would concurrently have one </w:t>
      </w:r>
      <w:r w:rsidR="006C0D04">
        <w:t xml:space="preserve">quantitative </w:t>
      </w:r>
      <w:r>
        <w:t>assessment of HBV DNA viral load</w:t>
      </w:r>
      <w:r w:rsidR="005D7A5F">
        <w:t xml:space="preserve">, to establish eligibility for treatment with </w:t>
      </w:r>
      <w:proofErr w:type="spellStart"/>
      <w:r w:rsidR="005D7A5F">
        <w:t>bepirovirsen</w:t>
      </w:r>
      <w:proofErr w:type="spellEnd"/>
      <w:r w:rsidR="006C0D04">
        <w:t xml:space="preserve">; </w:t>
      </w:r>
      <w:r>
        <w:t xml:space="preserve"> </w:t>
      </w:r>
    </w:p>
    <w:p w14:paraId="4C6E8333" w14:textId="2EABE785" w:rsidR="006C0D04" w:rsidRDefault="007C23E9" w:rsidP="006C0D04">
      <w:pPr>
        <w:pStyle w:val="ListParagraph"/>
        <w:numPr>
          <w:ilvl w:val="0"/>
          <w:numId w:val="10"/>
        </w:numPr>
      </w:pPr>
      <w:r>
        <w:t xml:space="preserve">Those </w:t>
      </w:r>
      <w:r w:rsidR="006C0D04">
        <w:t xml:space="preserve">patients </w:t>
      </w:r>
      <w:r>
        <w:t xml:space="preserve">who proceed to treatment with </w:t>
      </w:r>
      <w:proofErr w:type="spellStart"/>
      <w:r>
        <w:t>bepirovirsen</w:t>
      </w:r>
      <w:proofErr w:type="spellEnd"/>
      <w:r>
        <w:t xml:space="preserve"> would require </w:t>
      </w:r>
      <w:r w:rsidR="005D7A5F">
        <w:t xml:space="preserve">up to </w:t>
      </w:r>
      <w:r>
        <w:t xml:space="preserve">4 </w:t>
      </w:r>
      <w:r w:rsidR="00DE7764">
        <w:t>tests for</w:t>
      </w:r>
      <w:r w:rsidR="00741B2F">
        <w:t xml:space="preserve"> </w:t>
      </w:r>
      <w:proofErr w:type="spellStart"/>
      <w:r w:rsidR="00DE7764">
        <w:t>q</w:t>
      </w:r>
      <w:r>
        <w:t>HBsAg</w:t>
      </w:r>
      <w:proofErr w:type="spellEnd"/>
      <w:r w:rsidR="00741B2F">
        <w:t xml:space="preserve"> and </w:t>
      </w:r>
      <w:r>
        <w:t>HBV DNA over a</w:t>
      </w:r>
      <w:r w:rsidR="00CE1572">
        <w:t xml:space="preserve"> structured</w:t>
      </w:r>
      <w:r>
        <w:t xml:space="preserve"> 72</w:t>
      </w:r>
      <w:r w:rsidR="00C81285">
        <w:t>-</w:t>
      </w:r>
      <w:r>
        <w:t xml:space="preserve">week </w:t>
      </w:r>
      <w:r w:rsidR="00CE1572">
        <w:t xml:space="preserve">treatment and assessment </w:t>
      </w:r>
      <w:r>
        <w:t>period</w:t>
      </w:r>
      <w:r w:rsidR="006C0D04">
        <w:t xml:space="preserve">; </w:t>
      </w:r>
      <w:r w:rsidR="00CE1572">
        <w:t xml:space="preserve"> </w:t>
      </w:r>
    </w:p>
    <w:p w14:paraId="4E7DE406" w14:textId="553B3DAB" w:rsidR="006C0D04" w:rsidRDefault="006C0D04" w:rsidP="006C0D04">
      <w:pPr>
        <w:pStyle w:val="ListParagraph"/>
        <w:numPr>
          <w:ilvl w:val="0"/>
          <w:numId w:val="10"/>
        </w:numPr>
      </w:pPr>
      <w:r>
        <w:t>T</w:t>
      </w:r>
      <w:r w:rsidR="007C23E9">
        <w:t xml:space="preserve">hose </w:t>
      </w:r>
      <w:r w:rsidR="005D7A5F">
        <w:t xml:space="preserve">patients </w:t>
      </w:r>
      <w:r w:rsidR="007C23E9">
        <w:t>who are assessed to have achieved a functional cure</w:t>
      </w:r>
      <w:r w:rsidR="00DE3C51">
        <w:rPr>
          <w:rStyle w:val="FootnoteReference"/>
        </w:rPr>
        <w:footnoteReference w:id="4"/>
      </w:r>
      <w:r w:rsidR="007C23E9">
        <w:t xml:space="preserve"> </w:t>
      </w:r>
      <w:r w:rsidR="00CE1572">
        <w:t>at the end of that period</w:t>
      </w:r>
      <w:r w:rsidR="007C23E9">
        <w:t xml:space="preserve"> would </w:t>
      </w:r>
      <w:r w:rsidR="005D7A5F">
        <w:t xml:space="preserve">further </w:t>
      </w:r>
      <w:r w:rsidR="007C23E9">
        <w:t xml:space="preserve">require </w:t>
      </w:r>
      <w:r w:rsidR="00741B2F">
        <w:t>tapered</w:t>
      </w:r>
      <w:r w:rsidR="007F73B0">
        <w:t xml:space="preserve"> </w:t>
      </w:r>
      <w:r w:rsidR="005D7A5F">
        <w:t xml:space="preserve">monitoring regimen for </w:t>
      </w:r>
      <w:proofErr w:type="spellStart"/>
      <w:r w:rsidR="00DE7764">
        <w:t>q</w:t>
      </w:r>
      <w:r w:rsidR="007F73B0">
        <w:t>HBsAG</w:t>
      </w:r>
      <w:proofErr w:type="spellEnd"/>
      <w:r w:rsidR="007F73B0">
        <w:t xml:space="preserve"> and HBV DNA over time</w:t>
      </w:r>
      <w:r>
        <w:t xml:space="preserve">; </w:t>
      </w:r>
    </w:p>
    <w:p w14:paraId="40B9A250" w14:textId="1B184635" w:rsidR="0076749D" w:rsidRDefault="006C0D04" w:rsidP="006C0D04">
      <w:pPr>
        <w:pStyle w:val="ListParagraph"/>
        <w:numPr>
          <w:ilvl w:val="0"/>
          <w:numId w:val="10"/>
        </w:numPr>
      </w:pPr>
      <w:r>
        <w:t>P</w:t>
      </w:r>
      <w:r w:rsidR="00CE1572">
        <w:t xml:space="preserve">atients </w:t>
      </w:r>
      <w:r>
        <w:t xml:space="preserve">who do not achieve a functional cure outcome </w:t>
      </w:r>
      <w:r w:rsidR="00CE1572">
        <w:t>would return to</w:t>
      </w:r>
      <w:r>
        <w:t xml:space="preserve"> a standard of care (SOC) testing algorithm</w:t>
      </w:r>
      <w:r w:rsidR="005D7A5F">
        <w:t>,</w:t>
      </w:r>
      <w:r>
        <w:t xml:space="preserve"> as discussed further below.   </w:t>
      </w:r>
      <w:r w:rsidR="00CE1572">
        <w:t xml:space="preserve"> </w:t>
      </w:r>
    </w:p>
    <w:p w14:paraId="63532DD9" w14:textId="75E28BF2" w:rsidR="0012582E" w:rsidRDefault="0012582E">
      <w:pPr>
        <w:spacing w:after="160" w:line="259" w:lineRule="auto"/>
        <w:rPr>
          <w:b/>
          <w:bCs/>
          <w:i/>
          <w:iCs/>
          <w:color w:val="44546A" w:themeColor="text2"/>
          <w:sz w:val="18"/>
          <w:szCs w:val="18"/>
        </w:rPr>
      </w:pPr>
      <w:bookmarkStart w:id="0" w:name="_Ref225169245"/>
    </w:p>
    <w:p w14:paraId="5B97CF5F" w14:textId="7F982B71" w:rsidR="004D703B" w:rsidRPr="009B5B44" w:rsidRDefault="004D703B" w:rsidP="009B5B44">
      <w:pPr>
        <w:pStyle w:val="Caption"/>
        <w:keepNext/>
        <w:spacing w:after="0"/>
        <w:rPr>
          <w:b/>
          <w:bCs/>
        </w:rPr>
      </w:pPr>
      <w:r w:rsidRPr="009B5B44">
        <w:rPr>
          <w:b/>
          <w:bCs/>
        </w:rPr>
        <w:lastRenderedPageBreak/>
        <w:t xml:space="preserve">Table </w:t>
      </w:r>
      <w:r w:rsidR="001D123A" w:rsidRPr="009B5B44">
        <w:rPr>
          <w:b/>
          <w:bCs/>
        </w:rPr>
        <w:fldChar w:fldCharType="begin"/>
      </w:r>
      <w:r w:rsidR="001D123A" w:rsidRPr="009B5B44">
        <w:rPr>
          <w:b/>
          <w:bCs/>
        </w:rPr>
        <w:instrText xml:space="preserve"> SEQ Table \* ARABIC </w:instrText>
      </w:r>
      <w:r w:rsidR="001D123A" w:rsidRPr="009B5B44">
        <w:rPr>
          <w:b/>
          <w:bCs/>
        </w:rPr>
        <w:fldChar w:fldCharType="separate"/>
      </w:r>
      <w:r w:rsidR="007333AE">
        <w:rPr>
          <w:b/>
          <w:bCs/>
          <w:noProof/>
        </w:rPr>
        <w:t>1</w:t>
      </w:r>
      <w:r w:rsidR="001D123A" w:rsidRPr="009B5B44">
        <w:rPr>
          <w:b/>
          <w:bCs/>
          <w:noProof/>
        </w:rPr>
        <w:fldChar w:fldCharType="end"/>
      </w:r>
      <w:bookmarkEnd w:id="0"/>
      <w:r w:rsidRPr="009B5B44">
        <w:rPr>
          <w:b/>
          <w:bCs/>
        </w:rPr>
        <w:t>: Summary of components of the intervention</w:t>
      </w:r>
    </w:p>
    <w:tbl>
      <w:tblPr>
        <w:tblStyle w:val="TableGrid"/>
        <w:tblW w:w="0" w:type="auto"/>
        <w:tblInd w:w="-5" w:type="dxa"/>
        <w:tblLook w:val="04A0" w:firstRow="1" w:lastRow="0" w:firstColumn="1" w:lastColumn="0" w:noHBand="0" w:noVBand="1"/>
      </w:tblPr>
      <w:tblGrid>
        <w:gridCol w:w="1418"/>
        <w:gridCol w:w="1276"/>
        <w:gridCol w:w="1134"/>
        <w:gridCol w:w="1559"/>
        <w:gridCol w:w="1276"/>
        <w:gridCol w:w="1556"/>
        <w:gridCol w:w="1273"/>
      </w:tblGrid>
      <w:tr w:rsidR="004D703B" w14:paraId="25000A69" w14:textId="77777777" w:rsidTr="008A5F31">
        <w:tc>
          <w:tcPr>
            <w:tcW w:w="1418" w:type="dxa"/>
            <w:shd w:val="clear" w:color="auto" w:fill="A6A6A6" w:themeFill="background1" w:themeFillShade="A6"/>
          </w:tcPr>
          <w:p w14:paraId="7419BF4A" w14:textId="2EE6B883" w:rsidR="004D703B" w:rsidRDefault="004D703B" w:rsidP="004D703B">
            <w:pPr>
              <w:pStyle w:val="Table"/>
            </w:pPr>
            <w:r>
              <w:t>Period</w:t>
            </w:r>
          </w:p>
        </w:tc>
        <w:tc>
          <w:tcPr>
            <w:tcW w:w="2410" w:type="dxa"/>
            <w:gridSpan w:val="2"/>
            <w:shd w:val="clear" w:color="auto" w:fill="A6A6A6" w:themeFill="background1" w:themeFillShade="A6"/>
            <w:vAlign w:val="center"/>
          </w:tcPr>
          <w:p w14:paraId="500B08D1" w14:textId="414AF805" w:rsidR="004D703B" w:rsidRDefault="004D703B" w:rsidP="007C23E9">
            <w:pPr>
              <w:pStyle w:val="Table"/>
              <w:jc w:val="center"/>
            </w:pPr>
            <w:r>
              <w:t>All patients</w:t>
            </w:r>
          </w:p>
        </w:tc>
        <w:tc>
          <w:tcPr>
            <w:tcW w:w="2835" w:type="dxa"/>
            <w:gridSpan w:val="2"/>
            <w:shd w:val="clear" w:color="auto" w:fill="A6A6A6" w:themeFill="background1" w:themeFillShade="A6"/>
            <w:vAlign w:val="center"/>
          </w:tcPr>
          <w:p w14:paraId="525E176F" w14:textId="265A248D" w:rsidR="004D703B" w:rsidRDefault="004D703B" w:rsidP="007C23E9">
            <w:pPr>
              <w:pStyle w:val="Table"/>
              <w:jc w:val="center"/>
            </w:pPr>
            <w:r>
              <w:t>Treated patients</w:t>
            </w:r>
          </w:p>
        </w:tc>
        <w:tc>
          <w:tcPr>
            <w:tcW w:w="2829" w:type="dxa"/>
            <w:gridSpan w:val="2"/>
            <w:shd w:val="clear" w:color="auto" w:fill="A6A6A6" w:themeFill="background1" w:themeFillShade="A6"/>
            <w:vAlign w:val="center"/>
          </w:tcPr>
          <w:p w14:paraId="7EB5F189" w14:textId="355D2951" w:rsidR="004D703B" w:rsidRDefault="00E36987" w:rsidP="007C23E9">
            <w:pPr>
              <w:pStyle w:val="Table"/>
              <w:jc w:val="center"/>
            </w:pPr>
            <w:r>
              <w:t xml:space="preserve">Functionally </w:t>
            </w:r>
            <w:r w:rsidR="004D703B">
              <w:t>Cured patients</w:t>
            </w:r>
          </w:p>
        </w:tc>
      </w:tr>
      <w:tr w:rsidR="00944201" w14:paraId="183CB657" w14:textId="77777777" w:rsidTr="00E36987">
        <w:tc>
          <w:tcPr>
            <w:tcW w:w="1418" w:type="dxa"/>
            <w:shd w:val="clear" w:color="auto" w:fill="A6A6A6" w:themeFill="background1" w:themeFillShade="A6"/>
          </w:tcPr>
          <w:p w14:paraId="70B54D72" w14:textId="3900CAF5" w:rsidR="007C23E9" w:rsidRDefault="007C23E9" w:rsidP="007C23E9">
            <w:pPr>
              <w:pStyle w:val="Table"/>
            </w:pPr>
            <w:r>
              <w:t>Tests</w:t>
            </w:r>
          </w:p>
        </w:tc>
        <w:tc>
          <w:tcPr>
            <w:tcW w:w="1276" w:type="dxa"/>
            <w:shd w:val="clear" w:color="auto" w:fill="A6A6A6" w:themeFill="background1" w:themeFillShade="A6"/>
            <w:vAlign w:val="center"/>
          </w:tcPr>
          <w:p w14:paraId="5271342A" w14:textId="2D6AF9E5" w:rsidR="007C23E9" w:rsidRDefault="007C23E9" w:rsidP="007C23E9">
            <w:pPr>
              <w:pStyle w:val="Table"/>
              <w:jc w:val="center"/>
            </w:pPr>
            <w:proofErr w:type="spellStart"/>
            <w:r>
              <w:t>qHBsAG</w:t>
            </w:r>
            <w:proofErr w:type="spellEnd"/>
          </w:p>
        </w:tc>
        <w:tc>
          <w:tcPr>
            <w:tcW w:w="1134" w:type="dxa"/>
            <w:shd w:val="clear" w:color="auto" w:fill="A6A6A6" w:themeFill="background1" w:themeFillShade="A6"/>
            <w:vAlign w:val="center"/>
          </w:tcPr>
          <w:p w14:paraId="76690B9E" w14:textId="50D022FD" w:rsidR="007C23E9" w:rsidRDefault="007C23E9" w:rsidP="007C23E9">
            <w:pPr>
              <w:pStyle w:val="Table"/>
              <w:jc w:val="center"/>
            </w:pPr>
            <w:r>
              <w:t>HBV DNA</w:t>
            </w:r>
          </w:p>
        </w:tc>
        <w:tc>
          <w:tcPr>
            <w:tcW w:w="1559" w:type="dxa"/>
            <w:shd w:val="clear" w:color="auto" w:fill="A6A6A6" w:themeFill="background1" w:themeFillShade="A6"/>
            <w:vAlign w:val="center"/>
          </w:tcPr>
          <w:p w14:paraId="716CDCC3" w14:textId="70BF760E" w:rsidR="007C23E9" w:rsidRDefault="007C23E9" w:rsidP="007C23E9">
            <w:pPr>
              <w:pStyle w:val="Table"/>
              <w:jc w:val="center"/>
            </w:pPr>
            <w:proofErr w:type="spellStart"/>
            <w:r>
              <w:t>qHBsAG</w:t>
            </w:r>
            <w:proofErr w:type="spellEnd"/>
          </w:p>
        </w:tc>
        <w:tc>
          <w:tcPr>
            <w:tcW w:w="1276" w:type="dxa"/>
            <w:shd w:val="clear" w:color="auto" w:fill="A6A6A6" w:themeFill="background1" w:themeFillShade="A6"/>
            <w:vAlign w:val="center"/>
          </w:tcPr>
          <w:p w14:paraId="36EF9A52" w14:textId="7C20F796" w:rsidR="007C23E9" w:rsidRDefault="007C23E9" w:rsidP="007C23E9">
            <w:pPr>
              <w:pStyle w:val="Table"/>
              <w:jc w:val="center"/>
            </w:pPr>
            <w:r>
              <w:t>HBV DNA</w:t>
            </w:r>
          </w:p>
        </w:tc>
        <w:tc>
          <w:tcPr>
            <w:tcW w:w="1556" w:type="dxa"/>
            <w:shd w:val="clear" w:color="auto" w:fill="A6A6A6" w:themeFill="background1" w:themeFillShade="A6"/>
            <w:vAlign w:val="center"/>
          </w:tcPr>
          <w:p w14:paraId="67EF887F" w14:textId="533D22F6" w:rsidR="007C23E9" w:rsidRDefault="007C23E9" w:rsidP="007C23E9">
            <w:pPr>
              <w:pStyle w:val="Table"/>
              <w:jc w:val="center"/>
            </w:pPr>
            <w:proofErr w:type="spellStart"/>
            <w:r>
              <w:t>qHBsAG</w:t>
            </w:r>
            <w:proofErr w:type="spellEnd"/>
          </w:p>
        </w:tc>
        <w:tc>
          <w:tcPr>
            <w:tcW w:w="1273" w:type="dxa"/>
            <w:shd w:val="clear" w:color="auto" w:fill="A6A6A6" w:themeFill="background1" w:themeFillShade="A6"/>
            <w:vAlign w:val="center"/>
          </w:tcPr>
          <w:p w14:paraId="21000140" w14:textId="6B7328CE" w:rsidR="007C23E9" w:rsidRDefault="007C23E9" w:rsidP="007C23E9">
            <w:pPr>
              <w:pStyle w:val="Table"/>
              <w:jc w:val="center"/>
            </w:pPr>
            <w:r>
              <w:t>HBV DNA</w:t>
            </w:r>
          </w:p>
        </w:tc>
      </w:tr>
      <w:tr w:rsidR="007C23E9" w14:paraId="31779E5D" w14:textId="77777777" w:rsidTr="00E32B7A">
        <w:tc>
          <w:tcPr>
            <w:tcW w:w="1418" w:type="dxa"/>
          </w:tcPr>
          <w:p w14:paraId="3F220E03" w14:textId="20A4843B" w:rsidR="007C23E9" w:rsidRDefault="007C23E9" w:rsidP="004D703B">
            <w:pPr>
              <w:pStyle w:val="Table"/>
            </w:pPr>
            <w:r>
              <w:t>Baseline</w:t>
            </w:r>
          </w:p>
        </w:tc>
        <w:tc>
          <w:tcPr>
            <w:tcW w:w="1276" w:type="dxa"/>
            <w:vAlign w:val="center"/>
          </w:tcPr>
          <w:p w14:paraId="300247C6" w14:textId="15680832" w:rsidR="007C23E9" w:rsidRDefault="007C23E9" w:rsidP="007C23E9">
            <w:pPr>
              <w:pStyle w:val="Table"/>
              <w:jc w:val="center"/>
            </w:pPr>
            <w:r>
              <w:t>1</w:t>
            </w:r>
          </w:p>
        </w:tc>
        <w:tc>
          <w:tcPr>
            <w:tcW w:w="1134" w:type="dxa"/>
            <w:vAlign w:val="center"/>
          </w:tcPr>
          <w:p w14:paraId="0D9C1884" w14:textId="530F32D1" w:rsidR="007C23E9" w:rsidRDefault="007C23E9" w:rsidP="007C23E9">
            <w:pPr>
              <w:pStyle w:val="Table"/>
              <w:jc w:val="center"/>
            </w:pPr>
            <w:r>
              <w:t>1</w:t>
            </w:r>
          </w:p>
        </w:tc>
        <w:tc>
          <w:tcPr>
            <w:tcW w:w="2835" w:type="dxa"/>
            <w:gridSpan w:val="2"/>
            <w:vAlign w:val="center"/>
          </w:tcPr>
          <w:p w14:paraId="38654689" w14:textId="7D7860CD" w:rsidR="007C23E9" w:rsidRDefault="007C23E9" w:rsidP="007C23E9">
            <w:pPr>
              <w:pStyle w:val="Table"/>
              <w:jc w:val="center"/>
            </w:pPr>
          </w:p>
        </w:tc>
        <w:tc>
          <w:tcPr>
            <w:tcW w:w="2829" w:type="dxa"/>
            <w:gridSpan w:val="2"/>
            <w:vMerge w:val="restart"/>
            <w:vAlign w:val="center"/>
          </w:tcPr>
          <w:p w14:paraId="204FD3A8" w14:textId="51037028" w:rsidR="007C23E9" w:rsidRDefault="007C23E9" w:rsidP="007C23E9">
            <w:pPr>
              <w:pStyle w:val="Table"/>
              <w:jc w:val="center"/>
            </w:pPr>
          </w:p>
        </w:tc>
      </w:tr>
      <w:tr w:rsidR="007C23E9" w14:paraId="614FD573" w14:textId="77777777" w:rsidTr="00E32B7A">
        <w:tc>
          <w:tcPr>
            <w:tcW w:w="1418" w:type="dxa"/>
          </w:tcPr>
          <w:p w14:paraId="0D8C9E4A" w14:textId="58351859" w:rsidR="007C23E9" w:rsidRDefault="007C23E9" w:rsidP="004D703B">
            <w:pPr>
              <w:pStyle w:val="Table"/>
            </w:pPr>
            <w:r>
              <w:t>Weeks 0-72</w:t>
            </w:r>
          </w:p>
        </w:tc>
        <w:tc>
          <w:tcPr>
            <w:tcW w:w="2410" w:type="dxa"/>
            <w:gridSpan w:val="2"/>
            <w:vMerge w:val="restart"/>
            <w:vAlign w:val="center"/>
          </w:tcPr>
          <w:p w14:paraId="55031074" w14:textId="7A629AD1" w:rsidR="007C23E9" w:rsidRDefault="007C23E9" w:rsidP="007C23E9">
            <w:pPr>
              <w:pStyle w:val="Table"/>
              <w:jc w:val="center"/>
            </w:pPr>
          </w:p>
        </w:tc>
        <w:tc>
          <w:tcPr>
            <w:tcW w:w="1559" w:type="dxa"/>
            <w:vAlign w:val="center"/>
          </w:tcPr>
          <w:p w14:paraId="652E41F3" w14:textId="219ECD7F" w:rsidR="007C23E9" w:rsidRDefault="007C23E9" w:rsidP="007C23E9">
            <w:pPr>
              <w:pStyle w:val="Table"/>
              <w:jc w:val="center"/>
            </w:pPr>
            <w:r>
              <w:t>4</w:t>
            </w:r>
          </w:p>
        </w:tc>
        <w:tc>
          <w:tcPr>
            <w:tcW w:w="1276" w:type="dxa"/>
            <w:vAlign w:val="center"/>
          </w:tcPr>
          <w:p w14:paraId="719B1498" w14:textId="643E43E5" w:rsidR="007C23E9" w:rsidRDefault="007C23E9" w:rsidP="007C23E9">
            <w:pPr>
              <w:pStyle w:val="Table"/>
              <w:jc w:val="center"/>
            </w:pPr>
            <w:r>
              <w:t>4</w:t>
            </w:r>
          </w:p>
        </w:tc>
        <w:tc>
          <w:tcPr>
            <w:tcW w:w="2829" w:type="dxa"/>
            <w:gridSpan w:val="2"/>
            <w:vMerge/>
            <w:vAlign w:val="center"/>
          </w:tcPr>
          <w:p w14:paraId="6571FEFB" w14:textId="4B22930A" w:rsidR="007C23E9" w:rsidRDefault="007C23E9" w:rsidP="007C23E9">
            <w:pPr>
              <w:pStyle w:val="Table"/>
              <w:jc w:val="center"/>
            </w:pPr>
          </w:p>
        </w:tc>
      </w:tr>
      <w:tr w:rsidR="00CE1572" w14:paraId="584C9035" w14:textId="77777777" w:rsidTr="00E32B7A">
        <w:tc>
          <w:tcPr>
            <w:tcW w:w="1418" w:type="dxa"/>
          </w:tcPr>
          <w:p w14:paraId="2AE86739" w14:textId="342D4371" w:rsidR="00CE1572" w:rsidRDefault="00CE1572" w:rsidP="004D703B">
            <w:pPr>
              <w:pStyle w:val="Table"/>
            </w:pPr>
            <w:r>
              <w:t>Year 1 FC</w:t>
            </w:r>
          </w:p>
        </w:tc>
        <w:tc>
          <w:tcPr>
            <w:tcW w:w="2410" w:type="dxa"/>
            <w:gridSpan w:val="2"/>
            <w:vMerge/>
            <w:vAlign w:val="center"/>
          </w:tcPr>
          <w:p w14:paraId="30CCCC2D" w14:textId="1A4C5522" w:rsidR="00CE1572" w:rsidRDefault="00CE1572" w:rsidP="007C23E9">
            <w:pPr>
              <w:pStyle w:val="Table"/>
              <w:jc w:val="center"/>
            </w:pPr>
          </w:p>
        </w:tc>
        <w:tc>
          <w:tcPr>
            <w:tcW w:w="2835" w:type="dxa"/>
            <w:gridSpan w:val="2"/>
            <w:vMerge w:val="restart"/>
            <w:vAlign w:val="center"/>
          </w:tcPr>
          <w:p w14:paraId="3BC1A55A" w14:textId="775D537C" w:rsidR="00CE1572" w:rsidRDefault="00CE1572" w:rsidP="007C23E9">
            <w:pPr>
              <w:pStyle w:val="Table"/>
              <w:jc w:val="center"/>
            </w:pPr>
          </w:p>
        </w:tc>
        <w:tc>
          <w:tcPr>
            <w:tcW w:w="1556" w:type="dxa"/>
            <w:vAlign w:val="center"/>
          </w:tcPr>
          <w:p w14:paraId="171E5944" w14:textId="592EE039" w:rsidR="00CE1572" w:rsidRDefault="00CE1572" w:rsidP="007C23E9">
            <w:pPr>
              <w:pStyle w:val="Table"/>
              <w:jc w:val="center"/>
            </w:pPr>
            <w:r>
              <w:t>2</w:t>
            </w:r>
          </w:p>
        </w:tc>
        <w:tc>
          <w:tcPr>
            <w:tcW w:w="1273" w:type="dxa"/>
            <w:vAlign w:val="center"/>
          </w:tcPr>
          <w:p w14:paraId="0EF140B8" w14:textId="765CC943" w:rsidR="00CE1572" w:rsidRDefault="00CE1572" w:rsidP="007C23E9">
            <w:pPr>
              <w:pStyle w:val="Table"/>
              <w:jc w:val="center"/>
            </w:pPr>
            <w:r>
              <w:t>4</w:t>
            </w:r>
          </w:p>
        </w:tc>
      </w:tr>
      <w:tr w:rsidR="00CE1572" w14:paraId="7A053F42" w14:textId="77777777" w:rsidTr="00E32B7A">
        <w:tc>
          <w:tcPr>
            <w:tcW w:w="1418" w:type="dxa"/>
          </w:tcPr>
          <w:p w14:paraId="67C13028" w14:textId="47811D58" w:rsidR="00CE1572" w:rsidRDefault="00CE1572" w:rsidP="004D703B">
            <w:pPr>
              <w:pStyle w:val="Table"/>
            </w:pPr>
            <w:r>
              <w:t>Year 2+ FC</w:t>
            </w:r>
          </w:p>
        </w:tc>
        <w:tc>
          <w:tcPr>
            <w:tcW w:w="2410" w:type="dxa"/>
            <w:gridSpan w:val="2"/>
            <w:vMerge/>
            <w:vAlign w:val="center"/>
          </w:tcPr>
          <w:p w14:paraId="796154F4" w14:textId="064FB84A" w:rsidR="00CE1572" w:rsidRDefault="00CE1572" w:rsidP="007C23E9">
            <w:pPr>
              <w:pStyle w:val="Table"/>
              <w:jc w:val="center"/>
            </w:pPr>
          </w:p>
        </w:tc>
        <w:tc>
          <w:tcPr>
            <w:tcW w:w="2835" w:type="dxa"/>
            <w:gridSpan w:val="2"/>
            <w:vMerge/>
            <w:vAlign w:val="center"/>
          </w:tcPr>
          <w:p w14:paraId="26052075" w14:textId="013067BA" w:rsidR="00CE1572" w:rsidRDefault="00CE1572" w:rsidP="007C23E9">
            <w:pPr>
              <w:pStyle w:val="Table"/>
              <w:jc w:val="center"/>
            </w:pPr>
          </w:p>
        </w:tc>
        <w:tc>
          <w:tcPr>
            <w:tcW w:w="1556" w:type="dxa"/>
            <w:vAlign w:val="center"/>
          </w:tcPr>
          <w:p w14:paraId="341EF52E" w14:textId="60A21862" w:rsidR="00CE1572" w:rsidRDefault="00CE1572" w:rsidP="007C23E9">
            <w:pPr>
              <w:pStyle w:val="Table"/>
              <w:jc w:val="center"/>
            </w:pPr>
            <w:r>
              <w:t>1</w:t>
            </w:r>
          </w:p>
        </w:tc>
        <w:tc>
          <w:tcPr>
            <w:tcW w:w="1273" w:type="dxa"/>
            <w:vAlign w:val="center"/>
          </w:tcPr>
          <w:p w14:paraId="2DBB003F" w14:textId="46187486" w:rsidR="00CE1572" w:rsidRDefault="00CE1572" w:rsidP="007C23E9">
            <w:pPr>
              <w:pStyle w:val="Table"/>
              <w:jc w:val="center"/>
            </w:pPr>
            <w:r>
              <w:t>1</w:t>
            </w:r>
            <w:r w:rsidR="0074377F">
              <w:t>-2</w:t>
            </w:r>
          </w:p>
        </w:tc>
      </w:tr>
      <w:tr w:rsidR="00CE1572" w14:paraId="711A0A8A" w14:textId="77777777" w:rsidTr="00E32B7A">
        <w:tc>
          <w:tcPr>
            <w:tcW w:w="1418" w:type="dxa"/>
          </w:tcPr>
          <w:p w14:paraId="2CBBDCBD" w14:textId="013917C3" w:rsidR="00CE1572" w:rsidRDefault="00CE1572" w:rsidP="004D703B">
            <w:pPr>
              <w:pStyle w:val="Table"/>
            </w:pPr>
            <w:r w:rsidRPr="00E32B7A">
              <w:t>Y</w:t>
            </w:r>
            <w:r w:rsidR="003C5990" w:rsidRPr="00E32B7A">
              <w:t xml:space="preserve">ear </w:t>
            </w:r>
            <w:r w:rsidRPr="00E32B7A">
              <w:t>X</w:t>
            </w:r>
            <w:r>
              <w:t xml:space="preserve"> NFC</w:t>
            </w:r>
          </w:p>
        </w:tc>
        <w:tc>
          <w:tcPr>
            <w:tcW w:w="2410" w:type="dxa"/>
            <w:gridSpan w:val="2"/>
            <w:vAlign w:val="center"/>
          </w:tcPr>
          <w:p w14:paraId="3E0FF9B4" w14:textId="77777777" w:rsidR="00CE1572" w:rsidRDefault="00CE1572" w:rsidP="007C23E9">
            <w:pPr>
              <w:pStyle w:val="Table"/>
              <w:jc w:val="center"/>
            </w:pPr>
          </w:p>
        </w:tc>
        <w:tc>
          <w:tcPr>
            <w:tcW w:w="2835" w:type="dxa"/>
            <w:gridSpan w:val="2"/>
            <w:vMerge/>
            <w:vAlign w:val="center"/>
          </w:tcPr>
          <w:p w14:paraId="05EB4D54" w14:textId="77777777" w:rsidR="00CE1572" w:rsidRDefault="00CE1572" w:rsidP="007C23E9">
            <w:pPr>
              <w:pStyle w:val="Table"/>
              <w:jc w:val="center"/>
            </w:pPr>
          </w:p>
        </w:tc>
        <w:tc>
          <w:tcPr>
            <w:tcW w:w="1556" w:type="dxa"/>
            <w:vAlign w:val="center"/>
          </w:tcPr>
          <w:p w14:paraId="2F024850" w14:textId="01AAACF3" w:rsidR="00CE1572" w:rsidRDefault="006C0D04" w:rsidP="007C23E9">
            <w:pPr>
              <w:pStyle w:val="Table"/>
              <w:jc w:val="center"/>
            </w:pPr>
            <w:r>
              <w:t>SOC</w:t>
            </w:r>
          </w:p>
        </w:tc>
        <w:tc>
          <w:tcPr>
            <w:tcW w:w="1273" w:type="dxa"/>
            <w:vAlign w:val="center"/>
          </w:tcPr>
          <w:p w14:paraId="059CF2C4" w14:textId="018FE3D9" w:rsidR="00CE1572" w:rsidRDefault="006C0D04" w:rsidP="007C23E9">
            <w:pPr>
              <w:pStyle w:val="Table"/>
              <w:jc w:val="center"/>
            </w:pPr>
            <w:r>
              <w:t>SOC</w:t>
            </w:r>
          </w:p>
        </w:tc>
      </w:tr>
    </w:tbl>
    <w:p w14:paraId="52F69BE9" w14:textId="11BAEAD7" w:rsidR="007F73B0" w:rsidRPr="00E32B7A" w:rsidRDefault="00CE1572" w:rsidP="00186AAA">
      <w:pPr>
        <w:rPr>
          <w:sz w:val="16"/>
          <w:szCs w:val="16"/>
        </w:rPr>
      </w:pPr>
      <w:r w:rsidRPr="00E32B7A">
        <w:rPr>
          <w:sz w:val="16"/>
          <w:szCs w:val="16"/>
        </w:rPr>
        <w:t xml:space="preserve">Abbreviations: FC = functional cure; NFC = no functional cure; NR = Not relevant; </w:t>
      </w:r>
      <w:r w:rsidR="001C6C58" w:rsidRPr="00E32B7A">
        <w:rPr>
          <w:sz w:val="16"/>
          <w:szCs w:val="16"/>
        </w:rPr>
        <w:t xml:space="preserve">SOC = standard of care; </w:t>
      </w:r>
      <w:r w:rsidRPr="00E32B7A">
        <w:rPr>
          <w:sz w:val="16"/>
          <w:szCs w:val="16"/>
        </w:rPr>
        <w:t xml:space="preserve"> W = week; </w:t>
      </w:r>
    </w:p>
    <w:p w14:paraId="496F861E" w14:textId="747FD15F" w:rsidR="00BE6B22" w:rsidRPr="00C54477" w:rsidRDefault="00665487" w:rsidP="00940A7E">
      <w:pPr>
        <w:rPr>
          <w:b/>
          <w:bCs/>
        </w:rPr>
      </w:pPr>
      <w:r w:rsidRPr="00C54477">
        <w:rPr>
          <w:b/>
          <w:bCs/>
        </w:rPr>
        <w:t>Identify how the proposed technology achieves the intended patient outcomes</w:t>
      </w:r>
      <w:r w:rsidR="00BE6B22" w:rsidRPr="00C54477">
        <w:rPr>
          <w:b/>
          <w:bCs/>
        </w:rPr>
        <w:t>:</w:t>
      </w:r>
    </w:p>
    <w:p w14:paraId="7A20E53E" w14:textId="77777777" w:rsidR="007F73B0" w:rsidRDefault="007F73B0" w:rsidP="00D6351E">
      <w:r>
        <w:t xml:space="preserve">The intended outcomes of the proposed testing algorithm are to: </w:t>
      </w:r>
    </w:p>
    <w:p w14:paraId="7A659129" w14:textId="3278DB1F" w:rsidR="007F73B0" w:rsidRDefault="007F73B0" w:rsidP="007F73B0">
      <w:pPr>
        <w:pStyle w:val="ListParagraph"/>
        <w:numPr>
          <w:ilvl w:val="0"/>
          <w:numId w:val="9"/>
        </w:numPr>
      </w:pPr>
      <w:r>
        <w:t xml:space="preserve">Identify patients who are suitable for prospectively curative treatment with </w:t>
      </w:r>
      <w:proofErr w:type="spellStart"/>
      <w:r>
        <w:t>bepirovirsen</w:t>
      </w:r>
      <w:proofErr w:type="spellEnd"/>
      <w:r>
        <w:t>; and,</w:t>
      </w:r>
    </w:p>
    <w:p w14:paraId="3422A424" w14:textId="2747AF67" w:rsidR="00D6351E" w:rsidRPr="00C54477" w:rsidRDefault="007F73B0" w:rsidP="007F73B0">
      <w:pPr>
        <w:pStyle w:val="ListParagraph"/>
        <w:numPr>
          <w:ilvl w:val="0"/>
          <w:numId w:val="9"/>
        </w:numPr>
      </w:pPr>
      <w:r>
        <w:t xml:space="preserve">Monitor those patients both during and </w:t>
      </w:r>
      <w:r w:rsidR="005D7A5F">
        <w:t xml:space="preserve">after </w:t>
      </w:r>
      <w:r>
        <w:t xml:space="preserve">their course of </w:t>
      </w:r>
      <w:r w:rsidR="005D7A5F">
        <w:t xml:space="preserve">treatment with </w:t>
      </w:r>
      <w:proofErr w:type="spellStart"/>
      <w:r>
        <w:t>bepirovirsen</w:t>
      </w:r>
      <w:proofErr w:type="spellEnd"/>
      <w:r>
        <w:t xml:space="preserve"> to: </w:t>
      </w:r>
      <w:r w:rsidRPr="007F73B0">
        <w:t>evaluate response</w:t>
      </w:r>
      <w:r>
        <w:t xml:space="preserve">; assess </w:t>
      </w:r>
      <w:r w:rsidRPr="007F73B0">
        <w:t>functional cure status</w:t>
      </w:r>
      <w:r>
        <w:t>; guide decision making regarding</w:t>
      </w:r>
      <w:r w:rsidR="006B4D38">
        <w:t xml:space="preserve"> possible</w:t>
      </w:r>
      <w:r>
        <w:t xml:space="preserve"> </w:t>
      </w:r>
      <w:r w:rsidRPr="007F73B0">
        <w:t xml:space="preserve">discontinuation of </w:t>
      </w:r>
      <w:r w:rsidR="006B4D38">
        <w:t xml:space="preserve">NA </w:t>
      </w:r>
      <w:r w:rsidR="007605B2" w:rsidRPr="007F73B0">
        <w:t>therapy and</w:t>
      </w:r>
      <w:r w:rsidR="00E36987">
        <w:t xml:space="preserve"> </w:t>
      </w:r>
      <w:r w:rsidRPr="007F73B0">
        <w:t xml:space="preserve">monitor </w:t>
      </w:r>
      <w:r>
        <w:t xml:space="preserve">these outcomes over long-term follow up.  </w:t>
      </w:r>
    </w:p>
    <w:p w14:paraId="07B5B4B1" w14:textId="51FD178E" w:rsidR="007F73B0" w:rsidRDefault="007F73B0" w:rsidP="00D6351E">
      <w:r>
        <w:t xml:space="preserve">In so doing, the </w:t>
      </w:r>
      <w:r w:rsidR="005D7A5F">
        <w:t xml:space="preserve">updated </w:t>
      </w:r>
      <w:r>
        <w:t xml:space="preserve">testing algorithm </w:t>
      </w:r>
      <w:r w:rsidR="00DE7764">
        <w:t>would</w:t>
      </w:r>
      <w:r>
        <w:t xml:space="preserve"> unlock the very significant patient outcomes associated with curative treatment </w:t>
      </w:r>
      <w:r w:rsidR="005D7A5F">
        <w:t xml:space="preserve">options for </w:t>
      </w:r>
      <w:r>
        <w:t xml:space="preserve">CHB, which until now has </w:t>
      </w:r>
      <w:r w:rsidR="006B4D38">
        <w:t>been managed mainly through chronic</w:t>
      </w:r>
      <w:r w:rsidR="005D7A5F">
        <w:t>/continuous</w:t>
      </w:r>
      <w:r w:rsidR="006B4D38">
        <w:t xml:space="preserve"> NA therapy</w:t>
      </w:r>
      <w:r w:rsidR="005D7A5F">
        <w:t>,</w:t>
      </w:r>
      <w:r w:rsidR="006B4D38">
        <w:t xml:space="preserve"> aimed at sustained viral suppression.  </w:t>
      </w:r>
    </w:p>
    <w:p w14:paraId="0F9D3230" w14:textId="321FD1EB" w:rsidR="00BE6B22" w:rsidRPr="00C54477" w:rsidRDefault="00665487" w:rsidP="00940A7E">
      <w:pPr>
        <w:rPr>
          <w:b/>
          <w:bCs/>
        </w:rPr>
      </w:pPr>
      <w:r w:rsidRPr="00C54477">
        <w:rPr>
          <w:b/>
          <w:bCs/>
        </w:rPr>
        <w:t>Does the proposed health technology include a registered trademark component with characteristics that distinguishes it from other similar health components</w:t>
      </w:r>
      <w:r w:rsidR="00BE6B22" w:rsidRPr="00C54477">
        <w:rPr>
          <w:b/>
          <w:bCs/>
        </w:rPr>
        <w:t xml:space="preserve">? </w:t>
      </w:r>
    </w:p>
    <w:p w14:paraId="6F3B5B06" w14:textId="29A482EA" w:rsidR="00BE6B22" w:rsidRPr="00C54477" w:rsidRDefault="006B4D38" w:rsidP="00BC0C43">
      <w:r>
        <w:t>Yes.  However, t</w:t>
      </w:r>
      <w:r w:rsidR="00853BF5" w:rsidRPr="00C54477">
        <w:t xml:space="preserve">here are </w:t>
      </w:r>
      <w:r w:rsidR="001928E3" w:rsidRPr="00C54477">
        <w:t xml:space="preserve">multiple </w:t>
      </w:r>
      <w:r w:rsidR="005D7A5F">
        <w:t>brands</w:t>
      </w:r>
      <w:r w:rsidR="001928E3" w:rsidRPr="00C54477">
        <w:t xml:space="preserve"> of each </w:t>
      </w:r>
      <w:r w:rsidR="00853BF5" w:rsidRPr="00C54477">
        <w:t>the</w:t>
      </w:r>
      <w:r w:rsidR="00F719F0">
        <w:t xml:space="preserve"> relevant tests listed on the Australian Register of Therapeutic Goods (ARTG), </w:t>
      </w:r>
      <w:r w:rsidR="00853BF5" w:rsidRPr="00C54477">
        <w:t>w</w:t>
      </w:r>
      <w:r w:rsidR="0046280D">
        <w:t xml:space="preserve">ith these being </w:t>
      </w:r>
      <w:r w:rsidR="00853BF5" w:rsidRPr="00C54477">
        <w:t xml:space="preserve">considered </w:t>
      </w:r>
      <w:r w:rsidR="0046280D" w:rsidRPr="00C54477">
        <w:t>broadly equivalent and interchangeable</w:t>
      </w:r>
      <w:r w:rsidR="005D7A5F">
        <w:t>,</w:t>
      </w:r>
      <w:r w:rsidR="0046280D" w:rsidRPr="00C54477">
        <w:t xml:space="preserve"> </w:t>
      </w:r>
      <w:r w:rsidR="00853BF5" w:rsidRPr="00C54477">
        <w:t xml:space="preserve">by both the </w:t>
      </w:r>
      <w:r w:rsidR="00F719F0">
        <w:t>Therapeutic Goods Administration (</w:t>
      </w:r>
      <w:r w:rsidR="00853BF5" w:rsidRPr="00C54477">
        <w:t>TGA</w:t>
      </w:r>
      <w:r w:rsidR="00F719F0">
        <w:t>)</w:t>
      </w:r>
      <w:r w:rsidR="00853BF5" w:rsidRPr="00C54477">
        <w:t xml:space="preserve"> and </w:t>
      </w:r>
      <w:r w:rsidR="00DE7764">
        <w:t xml:space="preserve">current </w:t>
      </w:r>
      <w:r w:rsidR="00853BF5" w:rsidRPr="00C54477">
        <w:t>MBS</w:t>
      </w:r>
      <w:r w:rsidR="00DE7764">
        <w:t xml:space="preserve"> Items</w:t>
      </w:r>
      <w:r w:rsidR="00853BF5" w:rsidRPr="00C54477">
        <w:t xml:space="preserve">.  </w:t>
      </w:r>
    </w:p>
    <w:p w14:paraId="6FE677F6" w14:textId="53A28694" w:rsidR="00B759D1" w:rsidRPr="00C54477" w:rsidRDefault="00665487" w:rsidP="008522C1">
      <w:pPr>
        <w:rPr>
          <w:b/>
          <w:bCs/>
        </w:rPr>
      </w:pPr>
      <w:r w:rsidRPr="00C54477">
        <w:rPr>
          <w:b/>
          <w:bCs/>
        </w:rPr>
        <w:t>Explain whether it is essential to have this trademark component or whether there would be other components that would be suitable</w:t>
      </w:r>
      <w:r w:rsidR="00B759D1" w:rsidRPr="00C54477">
        <w:rPr>
          <w:b/>
          <w:bCs/>
        </w:rPr>
        <w:t>:</w:t>
      </w:r>
    </w:p>
    <w:p w14:paraId="2D4411B7" w14:textId="468F4F0E" w:rsidR="00B759D1" w:rsidRPr="00C54477" w:rsidRDefault="006B4D38" w:rsidP="00BC0C43">
      <w:pPr>
        <w:rPr>
          <w:rFonts w:eastAsia="Segoe UI"/>
          <w:color w:val="000000"/>
        </w:rPr>
      </w:pPr>
      <w:r>
        <w:t xml:space="preserve">In the presence of a number of ARTG listed examples of the relevant laboratory tests, it is unlikely that any alternative bespoke assays would be considered suitable </w:t>
      </w:r>
      <w:r w:rsidR="005D7A5F">
        <w:t xml:space="preserve">for use </w:t>
      </w:r>
      <w:r w:rsidR="00DE7764">
        <w:t>in this setting</w:t>
      </w:r>
      <w:r>
        <w:t xml:space="preserve">.  </w:t>
      </w:r>
    </w:p>
    <w:p w14:paraId="46AD8179" w14:textId="07B7F795" w:rsidR="00665487" w:rsidRPr="00C54477" w:rsidRDefault="00EA7B42" w:rsidP="008522C1">
      <w:pPr>
        <w:rPr>
          <w:b/>
          <w:bCs/>
        </w:rPr>
      </w:pPr>
      <w:r w:rsidRPr="00C54477">
        <w:rPr>
          <w:b/>
          <w:bCs/>
        </w:rPr>
        <w:t>Are there any proposed limitations on the provision of the proposed health technology delivered to the patient (For example: accessibility, dosage, quantity, duration or frequency):</w:t>
      </w:r>
      <w:r w:rsidR="00665487" w:rsidRPr="00C54477">
        <w:rPr>
          <w:b/>
          <w:bCs/>
        </w:rPr>
        <w:t xml:space="preserve"> </w:t>
      </w:r>
    </w:p>
    <w:p w14:paraId="669B5F75" w14:textId="1949CAD4" w:rsidR="00665487" w:rsidRPr="00C54477" w:rsidRDefault="00F719F0" w:rsidP="00BC0C43">
      <w:r>
        <w:t xml:space="preserve">There are no major limitations on provision of </w:t>
      </w:r>
      <w:r w:rsidR="006B4D38">
        <w:t>these tests</w:t>
      </w:r>
      <w:r>
        <w:t xml:space="preserve">, </w:t>
      </w:r>
      <w:r w:rsidR="005D7A5F">
        <w:t>however</w:t>
      </w:r>
      <w:r>
        <w:t xml:space="preserve"> </w:t>
      </w:r>
      <w:r w:rsidR="006B4D38">
        <w:t xml:space="preserve">the applicant understands they are mainly </w:t>
      </w:r>
      <w:r>
        <w:t xml:space="preserve">conducted in larger laboratories based in </w:t>
      </w:r>
      <w:r w:rsidR="005D7A5F">
        <w:t xml:space="preserve">the </w:t>
      </w:r>
      <w:r w:rsidR="0061091C">
        <w:t>eastern</w:t>
      </w:r>
      <w:r>
        <w:t xml:space="preserve"> states (VIC, NSW, QLD).  </w:t>
      </w:r>
    </w:p>
    <w:p w14:paraId="2F90F356" w14:textId="215FE500" w:rsidR="006227EF" w:rsidRPr="00C54477" w:rsidRDefault="006227EF" w:rsidP="008522C1">
      <w:pPr>
        <w:rPr>
          <w:b/>
          <w:bCs/>
        </w:rPr>
      </w:pPr>
      <w:r w:rsidRPr="00C54477">
        <w:rPr>
          <w:b/>
          <w:bCs/>
        </w:rPr>
        <w:t>If applicable, advise which health professionals will be needed to provide the proposed health technology:</w:t>
      </w:r>
    </w:p>
    <w:p w14:paraId="15C83D21" w14:textId="5D29E067" w:rsidR="0006652D" w:rsidRDefault="00633D4F" w:rsidP="00BC0C43">
      <w:r w:rsidRPr="00C54477">
        <w:t xml:space="preserve">The main health professionals involved in </w:t>
      </w:r>
      <w:r w:rsidR="0006652D">
        <w:t>providing</w:t>
      </w:r>
      <w:r w:rsidR="006B4D38">
        <w:t xml:space="preserve"> the proposed health technology would be nurses and laboratory </w:t>
      </w:r>
      <w:r w:rsidR="005D7A5F">
        <w:t>technicians</w:t>
      </w:r>
      <w:r w:rsidR="0006652D">
        <w:t xml:space="preserve">.  </w:t>
      </w:r>
    </w:p>
    <w:p w14:paraId="46150CA8" w14:textId="2602760A" w:rsidR="006227EF" w:rsidRPr="00C54477" w:rsidRDefault="006227EF" w:rsidP="008522C1">
      <w:pPr>
        <w:rPr>
          <w:b/>
          <w:bCs/>
        </w:rPr>
      </w:pPr>
      <w:r w:rsidRPr="00C54477">
        <w:rPr>
          <w:b/>
          <w:bCs/>
        </w:rPr>
        <w:t xml:space="preserve">If applicable, advise </w:t>
      </w:r>
      <w:r w:rsidR="00BE0612" w:rsidRPr="00C54477">
        <w:rPr>
          <w:b/>
          <w:bCs/>
        </w:rPr>
        <w:t>whether delivery of the proposed health technology can be delegated to another</w:t>
      </w:r>
      <w:r w:rsidRPr="00C54477">
        <w:rPr>
          <w:b/>
          <w:bCs/>
        </w:rPr>
        <w:t xml:space="preserve"> health professional:</w:t>
      </w:r>
    </w:p>
    <w:p w14:paraId="5A95FA3B" w14:textId="3C598D10" w:rsidR="00665487" w:rsidRPr="00C54477" w:rsidRDefault="0006652D" w:rsidP="00BC0C43">
      <w:r>
        <w:t xml:space="preserve">No.  </w:t>
      </w:r>
      <w:r w:rsidR="00AE7A4C" w:rsidRPr="00C54477">
        <w:t xml:space="preserve">  </w:t>
      </w:r>
    </w:p>
    <w:p w14:paraId="414D5196" w14:textId="42D4776C" w:rsidR="006227EF" w:rsidRPr="00C54477" w:rsidRDefault="006227EF" w:rsidP="008522C1">
      <w:pPr>
        <w:rPr>
          <w:b/>
          <w:bCs/>
        </w:rPr>
      </w:pPr>
      <w:r w:rsidRPr="00C54477">
        <w:rPr>
          <w:b/>
          <w:bCs/>
        </w:rPr>
        <w:t xml:space="preserve">If applicable, advise </w:t>
      </w:r>
      <w:r w:rsidR="00BE0612" w:rsidRPr="00C54477">
        <w:rPr>
          <w:b/>
          <w:bCs/>
        </w:rPr>
        <w:t>if there are any limitations on which health professionals might provide a referral for</w:t>
      </w:r>
      <w:r w:rsidRPr="00C54477">
        <w:rPr>
          <w:b/>
          <w:bCs/>
        </w:rPr>
        <w:t xml:space="preserve"> the proposed health technology:</w:t>
      </w:r>
    </w:p>
    <w:p w14:paraId="3CD1A89E" w14:textId="3639A0E2" w:rsidR="0006652D" w:rsidRPr="00C54477" w:rsidRDefault="0006652D" w:rsidP="0006652D">
      <w:pPr>
        <w:rPr>
          <w:rFonts w:eastAsia="Segoe UI"/>
          <w:color w:val="000000"/>
        </w:rPr>
      </w:pPr>
      <w:r>
        <w:t>Referral for these tests</w:t>
      </w:r>
      <w:r w:rsidR="005D7A5F">
        <w:t>,</w:t>
      </w:r>
      <w:r>
        <w:t xml:space="preserve"> in the proposed </w:t>
      </w:r>
      <w:r w:rsidR="005D7A5F">
        <w:t xml:space="preserve">clinical </w:t>
      </w:r>
      <w:r>
        <w:t>setting</w:t>
      </w:r>
      <w:r w:rsidR="005D7A5F">
        <w:t>,</w:t>
      </w:r>
      <w:r>
        <w:t xml:space="preserve"> would primarily </w:t>
      </w:r>
      <w:r w:rsidR="005D7A5F">
        <w:t xml:space="preserve">be </w:t>
      </w:r>
      <w:r>
        <w:t xml:space="preserve">the preserve of </w:t>
      </w:r>
      <w:r w:rsidR="005D7A5F">
        <w:t xml:space="preserve">relevant </w:t>
      </w:r>
      <w:r>
        <w:t xml:space="preserve">specialists, mainly </w:t>
      </w:r>
      <w:r w:rsidRPr="00C54477">
        <w:t>gastroenterologists, hepatologists, infectious diseases physicians</w:t>
      </w:r>
      <w:r>
        <w:t xml:space="preserve">, as </w:t>
      </w:r>
      <w:r>
        <w:lastRenderedPageBreak/>
        <w:t xml:space="preserve">well as some </w:t>
      </w:r>
      <w:r w:rsidRPr="00C54477">
        <w:t xml:space="preserve">PBS Section 100 Highly Specialised Drugs (HSD) Community Access </w:t>
      </w:r>
      <w:r>
        <w:t>prescribers</w:t>
      </w:r>
      <w:r w:rsidR="00143177">
        <w:t xml:space="preserve">.  </w:t>
      </w:r>
      <w:r w:rsidR="00DE7764">
        <w:t>However</w:t>
      </w:r>
      <w:r w:rsidR="004F3973">
        <w:t>,</w:t>
      </w:r>
      <w:r w:rsidR="00DE7764">
        <w:t xml:space="preserve"> it is not proposed that any limits should be placed on referral pathways.  </w:t>
      </w:r>
    </w:p>
    <w:p w14:paraId="30AC00A8" w14:textId="634D8B2C" w:rsidR="00380C41" w:rsidRPr="00C54477" w:rsidRDefault="00380C41" w:rsidP="00D163F8">
      <w:pPr>
        <w:rPr>
          <w:b/>
          <w:bCs/>
        </w:rPr>
      </w:pPr>
      <w:r w:rsidRPr="00C54477">
        <w:rPr>
          <w:b/>
          <w:bCs/>
        </w:rPr>
        <w:t xml:space="preserve">Is there specific training or qualifications required to provide or deliver the proposed service, and/or any accreditation requirements to support delivery of the health technology? </w:t>
      </w:r>
    </w:p>
    <w:p w14:paraId="4E1F9F81" w14:textId="78AAC4D4" w:rsidR="00380C41" w:rsidRPr="00C54477" w:rsidRDefault="0006652D" w:rsidP="00BC0C43">
      <w:r>
        <w:t>No.</w:t>
      </w:r>
      <w:r w:rsidR="001928E3" w:rsidRPr="00C54477">
        <w:t xml:space="preserve">  </w:t>
      </w:r>
    </w:p>
    <w:p w14:paraId="54E88C9C" w14:textId="1F5EF5C8" w:rsidR="00380C41" w:rsidRPr="00C54477" w:rsidRDefault="00BB494A" w:rsidP="00D163F8">
      <w:pPr>
        <w:rPr>
          <w:i/>
          <w:iCs/>
        </w:rPr>
      </w:pPr>
      <w:r w:rsidRPr="00C54477">
        <w:rPr>
          <w:b/>
          <w:bCs/>
        </w:rPr>
        <w:t xml:space="preserve">Indicate the proposed setting(s) in which the proposed health technology will be delivered: </w:t>
      </w:r>
    </w:p>
    <w:p w14:paraId="6C4BF8E1" w14:textId="3C1F2542" w:rsidR="00BC0C43" w:rsidRPr="00C54477" w:rsidRDefault="00143177" w:rsidP="00582377">
      <w:pPr>
        <w:pStyle w:val="Tickboxes"/>
        <w:rPr>
          <w:sz w:val="22"/>
          <w:szCs w:val="22"/>
        </w:rPr>
      </w:pPr>
      <w:r>
        <w:rPr>
          <w:sz w:val="22"/>
          <w:szCs w:val="22"/>
        </w:rPr>
        <w:fldChar w:fldCharType="begin">
          <w:ffData>
            <w:name w:val=""/>
            <w:enabled/>
            <w:calcOnExit w:val="0"/>
            <w:statusText w:type="text" w:val="Proposed setting for delivery Consulting rooms"/>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C0C43" w:rsidRPr="00C54477">
        <w:rPr>
          <w:sz w:val="22"/>
          <w:szCs w:val="22"/>
        </w:rPr>
        <w:t xml:space="preserve"> </w:t>
      </w:r>
      <w:r w:rsidR="00BB494A" w:rsidRPr="00C54477">
        <w:rPr>
          <w:sz w:val="22"/>
          <w:szCs w:val="22"/>
        </w:rPr>
        <w:t>Consulting rooms</w:t>
      </w:r>
      <w:r w:rsidR="00380C41" w:rsidRPr="00C54477">
        <w:rPr>
          <w:sz w:val="22"/>
          <w:szCs w:val="22"/>
        </w:rPr>
        <w:t xml:space="preserve"> </w:t>
      </w:r>
    </w:p>
    <w:p w14:paraId="27A91C50" w14:textId="111E8A76" w:rsidR="00380C41" w:rsidRPr="00C54477" w:rsidRDefault="00701150" w:rsidP="00582377">
      <w:pPr>
        <w:pStyle w:val="Tickboxes"/>
        <w:rPr>
          <w:sz w:val="22"/>
          <w:szCs w:val="22"/>
        </w:rPr>
      </w:pPr>
      <w:r w:rsidRPr="00C54477">
        <w:rPr>
          <w:sz w:val="22"/>
          <w:szCs w:val="22"/>
        </w:rPr>
        <w:fldChar w:fldCharType="begin">
          <w:ffData>
            <w:name w:val=""/>
            <w:enabled/>
            <w:calcOnExit w:val="0"/>
            <w:statusText w:type="text" w:val="Proposed setting for delivery Day surgery centre"/>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Day surgery centre</w:t>
      </w:r>
    </w:p>
    <w:p w14:paraId="1DAFF305" w14:textId="605EA1A2" w:rsidR="00380C41" w:rsidRPr="00C54477" w:rsidRDefault="00BF33FE" w:rsidP="00582377">
      <w:pPr>
        <w:pStyle w:val="Tickboxes"/>
        <w:rPr>
          <w:sz w:val="22"/>
          <w:szCs w:val="22"/>
        </w:rPr>
      </w:pPr>
      <w:r w:rsidRPr="00C54477">
        <w:rPr>
          <w:sz w:val="22"/>
          <w:szCs w:val="22"/>
        </w:rPr>
        <w:fldChar w:fldCharType="begin">
          <w:ffData>
            <w:name w:val=""/>
            <w:enabled/>
            <w:calcOnExit w:val="0"/>
            <w:statusText w:type="text" w:val="Proposed setting for delivery Emergency Department"/>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Emergency Department</w:t>
      </w:r>
      <w:r w:rsidR="00380C41" w:rsidRPr="00C54477">
        <w:rPr>
          <w:sz w:val="22"/>
          <w:szCs w:val="22"/>
        </w:rPr>
        <w:t xml:space="preserve"> </w:t>
      </w:r>
    </w:p>
    <w:p w14:paraId="020AC503" w14:textId="77C1FA61" w:rsidR="00380C41" w:rsidRPr="00C54477" w:rsidRDefault="00701150" w:rsidP="00582377">
      <w:pPr>
        <w:pStyle w:val="Tickboxes"/>
        <w:rPr>
          <w:sz w:val="22"/>
          <w:szCs w:val="22"/>
        </w:rPr>
      </w:pPr>
      <w:r w:rsidRPr="00C54477">
        <w:rPr>
          <w:sz w:val="22"/>
          <w:szCs w:val="22"/>
        </w:rPr>
        <w:fldChar w:fldCharType="begin">
          <w:ffData>
            <w:name w:val=""/>
            <w:enabled/>
            <w:calcOnExit w:val="0"/>
            <w:statusText w:type="text" w:val="Proposed setting for delivery Inpatient private hospital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Inpatient private hospital</w:t>
      </w:r>
    </w:p>
    <w:p w14:paraId="6E8C6D7D" w14:textId="5F53617D"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Inpatient public hospital"/>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Inpatient public hospital</w:t>
      </w:r>
    </w:p>
    <w:p w14:paraId="1C5133DF" w14:textId="784F864C" w:rsidR="00BB494A" w:rsidRPr="00C54477" w:rsidRDefault="00FE5018" w:rsidP="00582377">
      <w:pPr>
        <w:pStyle w:val="Tickboxes"/>
        <w:rPr>
          <w:sz w:val="22"/>
          <w:szCs w:val="22"/>
        </w:rPr>
      </w:pPr>
      <w:r w:rsidRPr="00C54477">
        <w:rPr>
          <w:sz w:val="22"/>
          <w:szCs w:val="22"/>
        </w:rPr>
        <w:fldChar w:fldCharType="begin">
          <w:ffData>
            <w:name w:val=""/>
            <w:enabled/>
            <w:calcOnExit w:val="0"/>
            <w:statusText w:type="text" w:val="Proposed setting for delivery Laboratory"/>
            <w:checkBox>
              <w:sizeAuto/>
              <w:default w:val="1"/>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Laboratory</w:t>
      </w:r>
    </w:p>
    <w:p w14:paraId="723FB55F" w14:textId="25F4ED46" w:rsidR="00BB494A" w:rsidRPr="00C54477" w:rsidRDefault="00FE5018" w:rsidP="00582377">
      <w:pPr>
        <w:pStyle w:val="Tickboxes"/>
        <w:rPr>
          <w:sz w:val="22"/>
          <w:szCs w:val="22"/>
        </w:rPr>
      </w:pPr>
      <w:r w:rsidRPr="00C54477">
        <w:rPr>
          <w:sz w:val="22"/>
          <w:szCs w:val="22"/>
        </w:rPr>
        <w:fldChar w:fldCharType="begin">
          <w:ffData>
            <w:name w:val=""/>
            <w:enabled/>
            <w:calcOnExit w:val="0"/>
            <w:statusText w:type="text" w:val="Proposed setting for delivery Outpatient clinic "/>
            <w:checkBox>
              <w:sizeAuto/>
              <w:default w:val="1"/>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Outpatient clinic </w:t>
      </w:r>
    </w:p>
    <w:p w14:paraId="111DE2AB" w14:textId="31F54D70" w:rsidR="00BB494A" w:rsidRPr="00C54477" w:rsidRDefault="0006652D" w:rsidP="00582377">
      <w:pPr>
        <w:pStyle w:val="Tickboxes"/>
        <w:rPr>
          <w:sz w:val="22"/>
          <w:szCs w:val="22"/>
        </w:rPr>
      </w:pPr>
      <w:r>
        <w:rPr>
          <w:sz w:val="22"/>
          <w:szCs w:val="22"/>
        </w:rPr>
        <w:fldChar w:fldCharType="begin">
          <w:ffData>
            <w:name w:val=""/>
            <w:enabled/>
            <w:calcOnExit w:val="0"/>
            <w:statusText w:type="text" w:val="Proposed setting for delivery Patient’s home"/>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B494A" w:rsidRPr="00C54477">
        <w:rPr>
          <w:sz w:val="22"/>
          <w:szCs w:val="22"/>
        </w:rPr>
        <w:t xml:space="preserve"> Patient’s home</w:t>
      </w:r>
    </w:p>
    <w:p w14:paraId="428D75FD" w14:textId="6EF92FF1"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Point of care testing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Point of care testing </w:t>
      </w:r>
    </w:p>
    <w:p w14:paraId="47F449C5" w14:textId="31522402"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Residential aged care facility"/>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Residential aged care facility</w:t>
      </w:r>
    </w:p>
    <w:bookmarkStart w:id="1" w:name="_Hlk181704751"/>
    <w:p w14:paraId="594B3A20" w14:textId="3B2FD047" w:rsidR="00BB494A" w:rsidRPr="00C54477" w:rsidRDefault="00EC01FA" w:rsidP="00582377">
      <w:pPr>
        <w:pStyle w:val="Tickboxes"/>
        <w:rPr>
          <w:sz w:val="22"/>
          <w:szCs w:val="22"/>
        </w:rPr>
      </w:pPr>
      <w:r w:rsidRPr="00C54477">
        <w:rPr>
          <w:sz w:val="22"/>
          <w:szCs w:val="22"/>
        </w:rPr>
        <w:fldChar w:fldCharType="begin">
          <w:ffData>
            <w:name w:val=""/>
            <w:enabled/>
            <w:calcOnExit w:val="0"/>
            <w:statusText w:type="text" w:val="Proposed setting for delivery Other (please specify)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Other (please specify</w:t>
      </w:r>
      <w:bookmarkEnd w:id="1"/>
      <w:r w:rsidR="00BB494A" w:rsidRPr="00C54477">
        <w:rPr>
          <w:sz w:val="22"/>
          <w:szCs w:val="22"/>
        </w:rPr>
        <w:t xml:space="preserve">) </w:t>
      </w:r>
    </w:p>
    <w:p w14:paraId="0478F3B1" w14:textId="260F0287" w:rsidR="002D7216" w:rsidRPr="00C54477" w:rsidRDefault="002D7216" w:rsidP="00BC0C43">
      <w:r w:rsidRPr="00C54477">
        <w:rPr>
          <w:b/>
          <w:bCs/>
        </w:rPr>
        <w:t xml:space="preserve">Is the proposed health technology intended to be entirely rendered inside Australia? </w:t>
      </w:r>
      <w:r w:rsidR="009C4237">
        <w:rPr>
          <w:b/>
          <w:bCs/>
        </w:rPr>
        <w:br/>
      </w:r>
      <w:r w:rsidR="0075432F" w:rsidRPr="00C54477">
        <w:t xml:space="preserve">Yes.  </w:t>
      </w:r>
    </w:p>
    <w:p w14:paraId="5B9D9A2F" w14:textId="3CEF8FB9" w:rsidR="00FE257E" w:rsidRPr="003F4E49" w:rsidRDefault="00FE257E" w:rsidP="00EA0AA0">
      <w:pPr>
        <w:pStyle w:val="Heading1"/>
      </w:pPr>
      <w:r w:rsidRPr="00A84BCA">
        <w:rPr>
          <w:color w:val="002060"/>
        </w:rPr>
        <w:t>Comparator</w:t>
      </w:r>
    </w:p>
    <w:p w14:paraId="178AFDF3" w14:textId="4C51732C" w:rsidR="00CE1572" w:rsidRPr="008A5F31" w:rsidRDefault="00FE257E" w:rsidP="00131B2F">
      <w:r w:rsidRPr="00416261">
        <w:rPr>
          <w:b/>
          <w:bCs/>
        </w:rPr>
        <w:t>Nominate the appropriate comparator(s) for the proposed medical service (i.e.</w:t>
      </w:r>
      <w:r w:rsidR="00010AAA" w:rsidRPr="00416261">
        <w:rPr>
          <w:b/>
          <w:bCs/>
        </w:rPr>
        <w:t>,</w:t>
      </w:r>
      <w:r w:rsidRPr="00416261">
        <w:rPr>
          <w:b/>
          <w:bCs/>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r w:rsidR="009C4237">
        <w:rPr>
          <w:b/>
          <w:bCs/>
        </w:rPr>
        <w:br/>
      </w:r>
      <w:r w:rsidR="0061091C" w:rsidRPr="00416261">
        <w:t xml:space="preserve">The </w:t>
      </w:r>
      <w:r w:rsidR="007D11A2" w:rsidRPr="00416261">
        <w:t>nominated</w:t>
      </w:r>
      <w:r w:rsidR="0061091C" w:rsidRPr="00416261">
        <w:t xml:space="preserve"> comparator is </w:t>
      </w:r>
      <w:r w:rsidR="0006652D">
        <w:t xml:space="preserve">the </w:t>
      </w:r>
      <w:r w:rsidR="006C0D04">
        <w:t>SOC</w:t>
      </w:r>
      <w:r w:rsidR="0006652D">
        <w:t xml:space="preserve"> laboratory testing </w:t>
      </w:r>
      <w:r w:rsidR="00DE7764">
        <w:t>algorithm</w:t>
      </w:r>
      <w:r w:rsidR="0006652D">
        <w:t xml:space="preserve"> for </w:t>
      </w:r>
      <w:r w:rsidR="006C0D04">
        <w:t xml:space="preserve">CHB </w:t>
      </w:r>
      <w:r w:rsidR="0006652D">
        <w:t>patients receiving stable NA therapy</w:t>
      </w:r>
      <w:r w:rsidR="00A95534" w:rsidRPr="00416261">
        <w:t>,</w:t>
      </w:r>
      <w:r w:rsidR="0061091C" w:rsidRPr="00416261">
        <w:t xml:space="preserve"> </w:t>
      </w:r>
      <w:r w:rsidR="007D11A2" w:rsidRPr="00416261">
        <w:t xml:space="preserve">typically </w:t>
      </w:r>
      <w:r w:rsidR="00143177">
        <w:t>comprised of</w:t>
      </w:r>
      <w:r w:rsidR="007D11A2" w:rsidRPr="00416261">
        <w:t xml:space="preserve"> </w:t>
      </w:r>
      <w:r w:rsidR="0061091C" w:rsidRPr="00416261">
        <w:t xml:space="preserve">entecavir or tenofovir disoproxil </w:t>
      </w:r>
      <w:r w:rsidR="00B80462">
        <w:t>and/</w:t>
      </w:r>
      <w:r w:rsidR="0061091C" w:rsidRPr="00416261">
        <w:t xml:space="preserve">or lamivudine.  </w:t>
      </w:r>
      <w:r w:rsidR="0006652D">
        <w:t>However, it is noted that this</w:t>
      </w:r>
      <w:r w:rsidR="00EE2C0B">
        <w:t xml:space="preserve"> </w:t>
      </w:r>
      <w:r w:rsidR="00040618">
        <w:t>SOC laboratory testing</w:t>
      </w:r>
      <w:r w:rsidR="0006652D">
        <w:t xml:space="preserve"> </w:t>
      </w:r>
      <w:r w:rsidR="00DE7764">
        <w:t>algorithm</w:t>
      </w:r>
      <w:r w:rsidR="0006652D">
        <w:t xml:space="preserve"> is in a state of evolution, </w:t>
      </w:r>
      <w:r w:rsidR="006C0D04">
        <w:t>based on</w:t>
      </w:r>
      <w:r w:rsidR="0006652D">
        <w:t xml:space="preserve"> </w:t>
      </w:r>
      <w:r w:rsidR="006C0D04">
        <w:t xml:space="preserve">recent </w:t>
      </w:r>
      <w:r w:rsidR="0006652D">
        <w:t>changes in international treatment guidelines</w:t>
      </w:r>
      <w:r w:rsidR="00143177">
        <w:t xml:space="preserve"> (EASL 2025); </w:t>
      </w:r>
      <w:r w:rsidR="00143177" w:rsidRPr="00C54477">
        <w:t>(AASLD/IDSA 2025)</w:t>
      </w:r>
      <w:r w:rsidR="0006652D">
        <w:t xml:space="preserve">.  A summary of the </w:t>
      </w:r>
      <w:r w:rsidR="00143177">
        <w:t xml:space="preserve">key </w:t>
      </w:r>
      <w:r w:rsidR="0006652D">
        <w:t xml:space="preserve">components of the </w:t>
      </w:r>
      <w:r w:rsidR="00DE7764">
        <w:t xml:space="preserve">SOC </w:t>
      </w:r>
      <w:r w:rsidR="00143177">
        <w:t>algorithm</w:t>
      </w:r>
      <w:r w:rsidR="00CE1572">
        <w:t xml:space="preserve">, </w:t>
      </w:r>
      <w:r w:rsidR="00143177">
        <w:t xml:space="preserve">based </w:t>
      </w:r>
      <w:r w:rsidR="00CE1572">
        <w:t xml:space="preserve">respectively on current MBS criteria and recent </w:t>
      </w:r>
      <w:r w:rsidR="00143177">
        <w:t>European guidelines</w:t>
      </w:r>
      <w:r w:rsidR="00CE1572">
        <w:t xml:space="preserve"> </w:t>
      </w:r>
      <w:r w:rsidR="00DE7764">
        <w:t xml:space="preserve">(EASL 2025) </w:t>
      </w:r>
      <w:r w:rsidR="00CE1572">
        <w:t xml:space="preserve">is provided </w:t>
      </w:r>
      <w:r w:rsidR="00CE1572" w:rsidRPr="008A5F31">
        <w:t xml:space="preserve">in </w:t>
      </w:r>
      <w:r w:rsidR="006C0D04" w:rsidRPr="008A5F31">
        <w:fldChar w:fldCharType="begin"/>
      </w:r>
      <w:r w:rsidR="006C0D04" w:rsidRPr="008A5F31">
        <w:instrText xml:space="preserve"> REF _Ref225172457 \h </w:instrText>
      </w:r>
      <w:r w:rsidR="008A5F31" w:rsidRPr="008A5F31">
        <w:instrText xml:space="preserve"> \* MERGEFORMAT </w:instrText>
      </w:r>
      <w:r w:rsidR="006C0D04" w:rsidRPr="008A5F31">
        <w:fldChar w:fldCharType="separate"/>
      </w:r>
      <w:r w:rsidR="007333AE" w:rsidRPr="007333AE">
        <w:t xml:space="preserve">Table </w:t>
      </w:r>
      <w:r w:rsidR="007333AE" w:rsidRPr="007333AE">
        <w:rPr>
          <w:noProof/>
        </w:rPr>
        <w:t>2</w:t>
      </w:r>
      <w:r w:rsidR="006C0D04" w:rsidRPr="008A5F31">
        <w:fldChar w:fldCharType="end"/>
      </w:r>
      <w:r w:rsidR="008A5F31">
        <w:t>.</w:t>
      </w:r>
    </w:p>
    <w:p w14:paraId="1827920C" w14:textId="50A27C9F" w:rsidR="00CE1572" w:rsidRPr="008A5F31" w:rsidRDefault="00CE1572" w:rsidP="00CE1572">
      <w:pPr>
        <w:pStyle w:val="Caption"/>
        <w:keepNext/>
        <w:rPr>
          <w:b/>
          <w:bCs/>
        </w:rPr>
      </w:pPr>
      <w:bookmarkStart w:id="2" w:name="_Ref225172457"/>
      <w:r w:rsidRPr="008A5F31">
        <w:rPr>
          <w:b/>
          <w:bCs/>
        </w:rPr>
        <w:t xml:space="preserve">Table </w:t>
      </w:r>
      <w:r w:rsidR="001D123A" w:rsidRPr="008A5F31">
        <w:rPr>
          <w:b/>
          <w:bCs/>
        </w:rPr>
        <w:fldChar w:fldCharType="begin"/>
      </w:r>
      <w:r w:rsidR="001D123A" w:rsidRPr="008A5F31">
        <w:rPr>
          <w:b/>
          <w:bCs/>
        </w:rPr>
        <w:instrText xml:space="preserve"> SEQ Table \* ARABIC </w:instrText>
      </w:r>
      <w:r w:rsidR="001D123A" w:rsidRPr="008A5F31">
        <w:rPr>
          <w:b/>
          <w:bCs/>
        </w:rPr>
        <w:fldChar w:fldCharType="separate"/>
      </w:r>
      <w:r w:rsidR="007333AE">
        <w:rPr>
          <w:b/>
          <w:bCs/>
          <w:noProof/>
        </w:rPr>
        <w:t>2</w:t>
      </w:r>
      <w:r w:rsidR="001D123A" w:rsidRPr="008A5F31">
        <w:rPr>
          <w:b/>
          <w:bCs/>
          <w:noProof/>
        </w:rPr>
        <w:fldChar w:fldCharType="end"/>
      </w:r>
      <w:bookmarkEnd w:id="2"/>
      <w:r w:rsidRPr="008A5F31">
        <w:rPr>
          <w:b/>
          <w:bCs/>
        </w:rPr>
        <w:t>: Summary of components of the comparator</w:t>
      </w:r>
    </w:p>
    <w:tbl>
      <w:tblPr>
        <w:tblStyle w:val="TableGrid"/>
        <w:tblW w:w="9498" w:type="dxa"/>
        <w:tblInd w:w="-5" w:type="dxa"/>
        <w:tblLook w:val="04A0" w:firstRow="1" w:lastRow="0" w:firstColumn="1" w:lastColumn="0" w:noHBand="0" w:noVBand="1"/>
      </w:tblPr>
      <w:tblGrid>
        <w:gridCol w:w="1418"/>
        <w:gridCol w:w="2410"/>
        <w:gridCol w:w="1701"/>
        <w:gridCol w:w="1984"/>
        <w:gridCol w:w="1985"/>
      </w:tblGrid>
      <w:tr w:rsidR="00CE1572" w14:paraId="7B813671" w14:textId="77777777" w:rsidTr="00CC0548">
        <w:tc>
          <w:tcPr>
            <w:tcW w:w="1418" w:type="dxa"/>
            <w:shd w:val="clear" w:color="auto" w:fill="A6A6A6" w:themeFill="background1" w:themeFillShade="A6"/>
          </w:tcPr>
          <w:p w14:paraId="411A9C1E" w14:textId="77777777" w:rsidR="00CE1572" w:rsidRDefault="00CE1572" w:rsidP="00DD1F07">
            <w:pPr>
              <w:pStyle w:val="Table"/>
            </w:pPr>
            <w:r>
              <w:t>Period</w:t>
            </w:r>
          </w:p>
        </w:tc>
        <w:tc>
          <w:tcPr>
            <w:tcW w:w="4111" w:type="dxa"/>
            <w:gridSpan w:val="2"/>
            <w:shd w:val="clear" w:color="auto" w:fill="A6A6A6" w:themeFill="background1" w:themeFillShade="A6"/>
            <w:vAlign w:val="center"/>
          </w:tcPr>
          <w:p w14:paraId="34E408DC" w14:textId="34206AD5" w:rsidR="00CE1572" w:rsidRDefault="00CE1572" w:rsidP="00DD1F07">
            <w:pPr>
              <w:pStyle w:val="Table"/>
              <w:jc w:val="center"/>
            </w:pPr>
            <w:r>
              <w:t>Current</w:t>
            </w:r>
            <w:r w:rsidR="006C0D04">
              <w:t xml:space="preserve"> (</w:t>
            </w:r>
            <w:r w:rsidR="004D2E5C">
              <w:t>GESA</w:t>
            </w:r>
            <w:r w:rsidR="006C0D04">
              <w:t>)</w:t>
            </w:r>
          </w:p>
        </w:tc>
        <w:tc>
          <w:tcPr>
            <w:tcW w:w="3969" w:type="dxa"/>
            <w:gridSpan w:val="2"/>
            <w:shd w:val="clear" w:color="auto" w:fill="A6A6A6" w:themeFill="background1" w:themeFillShade="A6"/>
            <w:vAlign w:val="center"/>
          </w:tcPr>
          <w:p w14:paraId="2B34B138" w14:textId="3E643AC9" w:rsidR="00CE1572" w:rsidRDefault="00CE1572" w:rsidP="00DD1F07">
            <w:pPr>
              <w:pStyle w:val="Table"/>
              <w:jc w:val="center"/>
            </w:pPr>
            <w:r>
              <w:t>Evolving (EASL 2025)</w:t>
            </w:r>
          </w:p>
        </w:tc>
      </w:tr>
      <w:tr w:rsidR="00773C2A" w14:paraId="53AB7293" w14:textId="77777777" w:rsidTr="00CC0548">
        <w:tc>
          <w:tcPr>
            <w:tcW w:w="1418" w:type="dxa"/>
            <w:shd w:val="clear" w:color="auto" w:fill="A6A6A6" w:themeFill="background1" w:themeFillShade="A6"/>
          </w:tcPr>
          <w:p w14:paraId="27127D4C" w14:textId="77777777" w:rsidR="00CE1572" w:rsidRDefault="00CE1572" w:rsidP="00DD1F07">
            <w:pPr>
              <w:pStyle w:val="Table"/>
            </w:pPr>
            <w:r>
              <w:t>Tests</w:t>
            </w:r>
          </w:p>
        </w:tc>
        <w:tc>
          <w:tcPr>
            <w:tcW w:w="2410" w:type="dxa"/>
            <w:shd w:val="clear" w:color="auto" w:fill="A6A6A6" w:themeFill="background1" w:themeFillShade="A6"/>
            <w:vAlign w:val="center"/>
          </w:tcPr>
          <w:p w14:paraId="0B5D83FC" w14:textId="77777777" w:rsidR="00CE1572" w:rsidRDefault="00CE1572" w:rsidP="00DD1F07">
            <w:pPr>
              <w:pStyle w:val="Table"/>
              <w:jc w:val="center"/>
            </w:pPr>
            <w:proofErr w:type="spellStart"/>
            <w:r>
              <w:t>qHBsAG</w:t>
            </w:r>
            <w:proofErr w:type="spellEnd"/>
          </w:p>
        </w:tc>
        <w:tc>
          <w:tcPr>
            <w:tcW w:w="1701" w:type="dxa"/>
            <w:shd w:val="clear" w:color="auto" w:fill="A6A6A6" w:themeFill="background1" w:themeFillShade="A6"/>
            <w:vAlign w:val="center"/>
          </w:tcPr>
          <w:p w14:paraId="1D9D16F1" w14:textId="77777777" w:rsidR="00CE1572" w:rsidRDefault="00CE1572" w:rsidP="00DD1F07">
            <w:pPr>
              <w:pStyle w:val="Table"/>
              <w:jc w:val="center"/>
            </w:pPr>
            <w:r>
              <w:t>HBV DNA</w:t>
            </w:r>
          </w:p>
        </w:tc>
        <w:tc>
          <w:tcPr>
            <w:tcW w:w="1984" w:type="dxa"/>
            <w:shd w:val="clear" w:color="auto" w:fill="A6A6A6" w:themeFill="background1" w:themeFillShade="A6"/>
            <w:vAlign w:val="center"/>
          </w:tcPr>
          <w:p w14:paraId="2E85DE77" w14:textId="77777777" w:rsidR="00CE1572" w:rsidRDefault="00CE1572" w:rsidP="00DD1F07">
            <w:pPr>
              <w:pStyle w:val="Table"/>
              <w:jc w:val="center"/>
            </w:pPr>
            <w:proofErr w:type="spellStart"/>
            <w:r>
              <w:t>qHBsAG</w:t>
            </w:r>
            <w:proofErr w:type="spellEnd"/>
          </w:p>
        </w:tc>
        <w:tc>
          <w:tcPr>
            <w:tcW w:w="1985" w:type="dxa"/>
            <w:shd w:val="clear" w:color="auto" w:fill="A6A6A6" w:themeFill="background1" w:themeFillShade="A6"/>
            <w:vAlign w:val="center"/>
          </w:tcPr>
          <w:p w14:paraId="60B43692" w14:textId="77777777" w:rsidR="00CE1572" w:rsidRDefault="00CE1572" w:rsidP="00DD1F07">
            <w:pPr>
              <w:pStyle w:val="Table"/>
              <w:jc w:val="center"/>
            </w:pPr>
            <w:r>
              <w:t>HBV DNA</w:t>
            </w:r>
          </w:p>
        </w:tc>
      </w:tr>
      <w:tr w:rsidR="00CE1572" w14:paraId="553EB360" w14:textId="77777777" w:rsidTr="00624A79">
        <w:tc>
          <w:tcPr>
            <w:tcW w:w="1418" w:type="dxa"/>
          </w:tcPr>
          <w:p w14:paraId="735758F3" w14:textId="6B24FCE3" w:rsidR="00CE1572" w:rsidRDefault="00CE1572" w:rsidP="00DD1F07">
            <w:pPr>
              <w:pStyle w:val="Table"/>
            </w:pPr>
            <w:r>
              <w:t>Annual</w:t>
            </w:r>
          </w:p>
        </w:tc>
        <w:tc>
          <w:tcPr>
            <w:tcW w:w="2410" w:type="dxa"/>
            <w:vAlign w:val="center"/>
          </w:tcPr>
          <w:p w14:paraId="78FC6387" w14:textId="3C710823" w:rsidR="00CE1572" w:rsidRDefault="00CE1572" w:rsidP="00DD1F07">
            <w:pPr>
              <w:pStyle w:val="Table"/>
              <w:jc w:val="center"/>
            </w:pPr>
            <w:r>
              <w:t>0</w:t>
            </w:r>
          </w:p>
        </w:tc>
        <w:tc>
          <w:tcPr>
            <w:tcW w:w="1701" w:type="dxa"/>
            <w:vAlign w:val="center"/>
          </w:tcPr>
          <w:p w14:paraId="058318A0" w14:textId="7F39E146" w:rsidR="00CE1572" w:rsidRDefault="00CE1572" w:rsidP="00DD1F07">
            <w:pPr>
              <w:pStyle w:val="Table"/>
              <w:jc w:val="center"/>
            </w:pPr>
            <w:r>
              <w:t>4</w:t>
            </w:r>
          </w:p>
        </w:tc>
        <w:tc>
          <w:tcPr>
            <w:tcW w:w="1984" w:type="dxa"/>
            <w:vAlign w:val="center"/>
          </w:tcPr>
          <w:p w14:paraId="6AEEA9B2" w14:textId="30C88CE5" w:rsidR="00CE1572" w:rsidRDefault="00CE1572" w:rsidP="00DD1F07">
            <w:pPr>
              <w:pStyle w:val="Table"/>
              <w:jc w:val="center"/>
            </w:pPr>
            <w:r>
              <w:t>1</w:t>
            </w:r>
          </w:p>
        </w:tc>
        <w:tc>
          <w:tcPr>
            <w:tcW w:w="1985" w:type="dxa"/>
            <w:vAlign w:val="center"/>
          </w:tcPr>
          <w:p w14:paraId="115458DE" w14:textId="7E6A431C" w:rsidR="00CE1572" w:rsidRDefault="00CE1572" w:rsidP="00DD1F07">
            <w:pPr>
              <w:pStyle w:val="Table"/>
              <w:jc w:val="center"/>
            </w:pPr>
            <w:r>
              <w:t>2</w:t>
            </w:r>
          </w:p>
        </w:tc>
      </w:tr>
    </w:tbl>
    <w:p w14:paraId="081478E5" w14:textId="77777777" w:rsidR="00CE1572" w:rsidRDefault="00CE1572" w:rsidP="00CE1572"/>
    <w:p w14:paraId="1468439B" w14:textId="398BE2AC" w:rsidR="00174C70" w:rsidRDefault="00955904" w:rsidP="00BC0C43">
      <w:r w:rsidRPr="00416261">
        <w:rPr>
          <w:b/>
          <w:bCs/>
        </w:rPr>
        <w:t>List any existing MBS item numbers that are relevant for the nominated comparators</w:t>
      </w:r>
      <w:r w:rsidR="000627EF" w:rsidRPr="00416261">
        <w:rPr>
          <w:b/>
          <w:bCs/>
        </w:rPr>
        <w:t>:</w:t>
      </w:r>
      <w:r w:rsidR="00FE257E" w:rsidRPr="00416261">
        <w:rPr>
          <w:b/>
          <w:bCs/>
        </w:rPr>
        <w:t xml:space="preserve"> </w:t>
      </w:r>
      <w:r w:rsidR="009C4237">
        <w:rPr>
          <w:b/>
          <w:bCs/>
        </w:rPr>
        <w:br/>
      </w:r>
      <w:r w:rsidR="00174C70">
        <w:t xml:space="preserve">HBsAg testing is clearly covered and frequently claimed under current MBS Items </w:t>
      </w:r>
      <w:r w:rsidR="00174C70" w:rsidRPr="00304686">
        <w:t>69475</w:t>
      </w:r>
      <w:r w:rsidR="00174C70">
        <w:t>,</w:t>
      </w:r>
      <w:r w:rsidR="00174C70" w:rsidRPr="00304686">
        <w:t xml:space="preserve"> 69478</w:t>
      </w:r>
      <w:r w:rsidR="00174C70">
        <w:t xml:space="preserve">, </w:t>
      </w:r>
      <w:r w:rsidR="00174C70" w:rsidRPr="00304686">
        <w:t>69481</w:t>
      </w:r>
      <w:r w:rsidR="00174C70">
        <w:t xml:space="preserve"> and </w:t>
      </w:r>
      <w:r w:rsidR="00174C70" w:rsidRPr="00304686">
        <w:t>69484</w:t>
      </w:r>
      <w:r w:rsidR="00174C70">
        <w:t xml:space="preserve">. </w:t>
      </w:r>
    </w:p>
    <w:p w14:paraId="5D930D93" w14:textId="77777777" w:rsidR="006A030E" w:rsidRDefault="00174C70" w:rsidP="00D163F8">
      <w:pPr>
        <w:rPr>
          <w:rFonts w:eastAsia="Segoe UI"/>
          <w:color w:val="000000"/>
        </w:rPr>
      </w:pPr>
      <w:r>
        <w:t xml:space="preserve">HBV DNA (quantitative) testing is covered under 69482 and 69483. </w:t>
      </w:r>
    </w:p>
    <w:p w14:paraId="7AE42CF7" w14:textId="456562FB" w:rsidR="00FE257E" w:rsidRPr="00416261" w:rsidRDefault="00EA0AA0" w:rsidP="00D163F8">
      <w:pPr>
        <w:rPr>
          <w:b/>
          <w:bCs/>
        </w:rPr>
      </w:pPr>
      <w:r w:rsidRPr="00416261">
        <w:rPr>
          <w:b/>
          <w:bCs/>
        </w:rPr>
        <w:t>P</w:t>
      </w:r>
      <w:r w:rsidR="005B5A58" w:rsidRPr="00416261">
        <w:rPr>
          <w:b/>
          <w:bCs/>
        </w:rPr>
        <w:t>rovide a rationale for why this is a comparator</w:t>
      </w:r>
      <w:r w:rsidR="000627EF" w:rsidRPr="00416261">
        <w:rPr>
          <w:b/>
          <w:bCs/>
        </w:rPr>
        <w:t>:</w:t>
      </w:r>
    </w:p>
    <w:p w14:paraId="2F47DBF3" w14:textId="6FB55BEF" w:rsidR="00FE257E" w:rsidRPr="00416261" w:rsidRDefault="006C0D04" w:rsidP="00BC0C43">
      <w:pPr>
        <w:rPr>
          <w:rFonts w:eastAsia="Segoe UI"/>
          <w:color w:val="000000"/>
        </w:rPr>
      </w:pPr>
      <w:r>
        <w:t xml:space="preserve">This is the </w:t>
      </w:r>
      <w:r w:rsidR="00DE7764">
        <w:t xml:space="preserve">clearly </w:t>
      </w:r>
      <w:r w:rsidR="00CC0548">
        <w:t xml:space="preserve">established but </w:t>
      </w:r>
      <w:r w:rsidR="00DE7764">
        <w:t xml:space="preserve">gradually </w:t>
      </w:r>
      <w:r w:rsidR="00CC0548">
        <w:t xml:space="preserve">evolving </w:t>
      </w:r>
      <w:r w:rsidR="00FD0701" w:rsidRPr="00416261">
        <w:t xml:space="preserve">standard of care for </w:t>
      </w:r>
      <w:r>
        <w:t xml:space="preserve">patients receiving </w:t>
      </w:r>
      <w:r w:rsidR="00DE7764">
        <w:t xml:space="preserve">stable NA therapy for </w:t>
      </w:r>
      <w:r w:rsidR="00364C63">
        <w:t>CHB</w:t>
      </w:r>
      <w:r w:rsidR="00FD0701" w:rsidRPr="00416261">
        <w:t xml:space="preserve"> in Australia. </w:t>
      </w:r>
    </w:p>
    <w:p w14:paraId="7D835BE0" w14:textId="77777777" w:rsidR="00361BBE" w:rsidRPr="00416261" w:rsidRDefault="005B5A58" w:rsidP="00D163F8">
      <w:pPr>
        <w:rPr>
          <w:b/>
          <w:bCs/>
        </w:rPr>
      </w:pPr>
      <w:r w:rsidRPr="00416261">
        <w:rPr>
          <w:b/>
          <w:bCs/>
        </w:rPr>
        <w:lastRenderedPageBreak/>
        <w:t xml:space="preserve">Pattern of substitution – Will the proposed health technology wholly replace the proposed comparator, partially replace </w:t>
      </w:r>
      <w:r w:rsidR="000627EF" w:rsidRPr="00416261">
        <w:rPr>
          <w:b/>
          <w:bCs/>
        </w:rPr>
        <w:t>the proposed comparator, displace the proposed comparator or be used in combination with the proposed comparator?</w:t>
      </w:r>
      <w:r w:rsidR="00DB2D53" w:rsidRPr="00416261">
        <w:rPr>
          <w:b/>
          <w:bCs/>
        </w:rPr>
        <w:t xml:space="preserve"> </w:t>
      </w:r>
    </w:p>
    <w:p w14:paraId="0A5F4C44" w14:textId="35C516A9" w:rsidR="000627EF" w:rsidRPr="00416261" w:rsidRDefault="0088630C" w:rsidP="00582377">
      <w:pPr>
        <w:pStyle w:val="Tickboxes"/>
        <w:rPr>
          <w:sz w:val="22"/>
          <w:szCs w:val="22"/>
        </w:rPr>
      </w:pPr>
      <w:r w:rsidRPr="00416261">
        <w:rPr>
          <w:sz w:val="22"/>
          <w:szCs w:val="22"/>
        </w:rPr>
        <w:fldChar w:fldCharType="begin">
          <w:ffData>
            <w:name w:val=""/>
            <w:enabled/>
            <w:calcOnExit w:val="0"/>
            <w:statusText w:type="text" w:val="Pattern of substitution None (used with the comparator) "/>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BC0C43" w:rsidRPr="00416261">
        <w:rPr>
          <w:sz w:val="22"/>
          <w:szCs w:val="22"/>
        </w:rPr>
        <w:t xml:space="preserve"> </w:t>
      </w:r>
      <w:r w:rsidR="000627EF" w:rsidRPr="00416261">
        <w:rPr>
          <w:sz w:val="22"/>
          <w:szCs w:val="22"/>
        </w:rPr>
        <w:t xml:space="preserve">None </w:t>
      </w:r>
      <w:r w:rsidR="00BC0C43" w:rsidRPr="00416261">
        <w:rPr>
          <w:sz w:val="22"/>
          <w:szCs w:val="22"/>
        </w:rPr>
        <w:t>(u</w:t>
      </w:r>
      <w:r w:rsidR="000627EF" w:rsidRPr="00416261">
        <w:rPr>
          <w:sz w:val="22"/>
          <w:szCs w:val="22"/>
        </w:rPr>
        <w:t>sed with the comparator</w:t>
      </w:r>
      <w:r w:rsidR="00BC0C43" w:rsidRPr="00416261">
        <w:rPr>
          <w:sz w:val="22"/>
          <w:szCs w:val="22"/>
        </w:rPr>
        <w:t>)</w:t>
      </w:r>
      <w:r w:rsidR="000627EF" w:rsidRPr="00416261">
        <w:rPr>
          <w:sz w:val="22"/>
          <w:szCs w:val="22"/>
        </w:rPr>
        <w:t xml:space="preserve"> </w:t>
      </w:r>
    </w:p>
    <w:p w14:paraId="04FD711F" w14:textId="08783D8A" w:rsidR="000627EF" w:rsidRPr="00416261" w:rsidRDefault="0088630C" w:rsidP="00582377">
      <w:pPr>
        <w:pStyle w:val="Tickboxes"/>
        <w:rPr>
          <w:sz w:val="22"/>
          <w:szCs w:val="22"/>
        </w:rPr>
      </w:pPr>
      <w:r w:rsidRPr="00416261">
        <w:rPr>
          <w:sz w:val="22"/>
          <w:szCs w:val="22"/>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Displaced </w:t>
      </w:r>
      <w:r w:rsidR="00BC0C43" w:rsidRPr="00416261">
        <w:rPr>
          <w:sz w:val="22"/>
          <w:szCs w:val="22"/>
        </w:rPr>
        <w:t>(c</w:t>
      </w:r>
      <w:r w:rsidR="000627EF" w:rsidRPr="00416261">
        <w:rPr>
          <w:sz w:val="22"/>
          <w:szCs w:val="22"/>
        </w:rPr>
        <w:t>omparator used following the proposed technology in some patients</w:t>
      </w:r>
      <w:r w:rsidR="00BC0C43" w:rsidRPr="00416261">
        <w:rPr>
          <w:sz w:val="22"/>
          <w:szCs w:val="22"/>
        </w:rPr>
        <w:t>)</w:t>
      </w:r>
    </w:p>
    <w:p w14:paraId="3243B3BE" w14:textId="2CA282CC" w:rsidR="000627EF" w:rsidRPr="00416261" w:rsidRDefault="0075432F" w:rsidP="00582377">
      <w:pPr>
        <w:pStyle w:val="Tickboxes"/>
        <w:rPr>
          <w:sz w:val="22"/>
          <w:szCs w:val="22"/>
        </w:rPr>
      </w:pPr>
      <w:r w:rsidRPr="00416261">
        <w:rPr>
          <w:sz w:val="22"/>
          <w:szCs w:val="22"/>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Partial </w:t>
      </w:r>
      <w:r w:rsidR="00BC0C43" w:rsidRPr="00416261">
        <w:rPr>
          <w:sz w:val="22"/>
          <w:szCs w:val="22"/>
        </w:rPr>
        <w:t>(</w:t>
      </w:r>
      <w:r w:rsidR="000627EF" w:rsidRPr="00416261">
        <w:rPr>
          <w:sz w:val="22"/>
          <w:szCs w:val="22"/>
        </w:rPr>
        <w:t>proposed technology will replace the comparator</w:t>
      </w:r>
      <w:r w:rsidR="00131B2F" w:rsidRPr="00416261">
        <w:rPr>
          <w:sz w:val="22"/>
          <w:szCs w:val="22"/>
        </w:rPr>
        <w:t xml:space="preserve"> in some patients</w:t>
      </w:r>
      <w:r w:rsidR="00BC0C43" w:rsidRPr="00416261">
        <w:rPr>
          <w:sz w:val="22"/>
          <w:szCs w:val="22"/>
        </w:rPr>
        <w:t>)</w:t>
      </w:r>
      <w:r w:rsidR="000627EF" w:rsidRPr="00416261">
        <w:rPr>
          <w:sz w:val="22"/>
          <w:szCs w:val="22"/>
        </w:rPr>
        <w:t xml:space="preserve"> </w:t>
      </w:r>
    </w:p>
    <w:p w14:paraId="32AA0FD6" w14:textId="79C89DB1" w:rsidR="000627EF" w:rsidRPr="00416261" w:rsidRDefault="00C512C6" w:rsidP="00582377">
      <w:pPr>
        <w:pStyle w:val="Tickboxes"/>
        <w:rPr>
          <w:sz w:val="22"/>
          <w:szCs w:val="22"/>
        </w:rPr>
      </w:pPr>
      <w:r w:rsidRPr="00416261">
        <w:rPr>
          <w:sz w:val="22"/>
          <w:szCs w:val="22"/>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Full </w:t>
      </w:r>
      <w:r w:rsidR="00BC0C43" w:rsidRPr="00416261">
        <w:rPr>
          <w:sz w:val="22"/>
          <w:szCs w:val="22"/>
        </w:rPr>
        <w:t>(s</w:t>
      </w:r>
      <w:r w:rsidR="000627EF" w:rsidRPr="00416261">
        <w:rPr>
          <w:sz w:val="22"/>
          <w:szCs w:val="22"/>
        </w:rPr>
        <w:t>ubjects who receive the proposed intervention will not receive the comparator</w:t>
      </w:r>
      <w:r w:rsidR="00BC0C43" w:rsidRPr="00416261">
        <w:rPr>
          <w:sz w:val="22"/>
          <w:szCs w:val="22"/>
        </w:rPr>
        <w:t>)</w:t>
      </w:r>
    </w:p>
    <w:p w14:paraId="3D9A6633" w14:textId="0FC8A361" w:rsidR="000627EF" w:rsidRPr="00416261" w:rsidRDefault="00EA0AA0" w:rsidP="00D163F8">
      <w:pPr>
        <w:rPr>
          <w:b/>
          <w:bCs/>
        </w:rPr>
      </w:pPr>
      <w:r w:rsidRPr="00416261">
        <w:rPr>
          <w:b/>
          <w:bCs/>
        </w:rPr>
        <w:t>Outline and e</w:t>
      </w:r>
      <w:r w:rsidR="000627EF" w:rsidRPr="00416261">
        <w:rPr>
          <w:b/>
          <w:bCs/>
        </w:rPr>
        <w:t>xplain the extent to which the current comparator is expected to be substituted:</w:t>
      </w:r>
    </w:p>
    <w:p w14:paraId="15FB64C6" w14:textId="62B529EF" w:rsidR="00CC0548" w:rsidRDefault="006B3E72" w:rsidP="00773C2A">
      <w:r w:rsidRPr="00416261">
        <w:t xml:space="preserve">The </w:t>
      </w:r>
      <w:r w:rsidR="00CC0548">
        <w:t xml:space="preserve">intervention and comparator comprise the same laboratory tests </w:t>
      </w:r>
      <w:r w:rsidR="001D123A">
        <w:t>(</w:t>
      </w:r>
      <w:proofErr w:type="spellStart"/>
      <w:r w:rsidR="001D123A">
        <w:t>qHBsAG</w:t>
      </w:r>
      <w:proofErr w:type="spellEnd"/>
      <w:r w:rsidR="001D123A">
        <w:t xml:space="preserve"> and HBV DNA) </w:t>
      </w:r>
      <w:r w:rsidR="00CC0548">
        <w:t xml:space="preserve">and it is only the frequency with which these </w:t>
      </w:r>
      <w:r w:rsidR="001D123A">
        <w:t xml:space="preserve">would be </w:t>
      </w:r>
      <w:r w:rsidR="00CC0548">
        <w:t xml:space="preserve">used over time that differs. A summary of </w:t>
      </w:r>
      <w:r w:rsidR="001D123A">
        <w:t>expected patterns of utilisation of the respective tests, within the proposed</w:t>
      </w:r>
      <w:r w:rsidR="00143177">
        <w:t xml:space="preserve"> </w:t>
      </w:r>
      <w:proofErr w:type="spellStart"/>
      <w:r w:rsidR="00143177">
        <w:t>bepirovirsen</w:t>
      </w:r>
      <w:proofErr w:type="spellEnd"/>
      <w:r w:rsidR="00143177">
        <w:t xml:space="preserve"> testing algorithm</w:t>
      </w:r>
      <w:r w:rsidR="001D123A">
        <w:t xml:space="preserve"> and current/emerging SOC, across the time horizon of interest is provided </w:t>
      </w:r>
      <w:r w:rsidR="001D123A" w:rsidRPr="00A06682">
        <w:t>in</w:t>
      </w:r>
      <w:r w:rsidR="00452002">
        <w:t xml:space="preserve"> table 3</w:t>
      </w:r>
      <w:r w:rsidR="001D123A">
        <w:t xml:space="preserve">.  Overall utilisation of the respective tests between the </w:t>
      </w:r>
      <w:r w:rsidR="00143177">
        <w:t xml:space="preserve">proposed algorithm and independently </w:t>
      </w:r>
      <w:r w:rsidR="001D123A">
        <w:t xml:space="preserve">emerging SOC is expected to be similar, while both of these are expected to result in significant substitution of </w:t>
      </w:r>
      <w:r w:rsidR="00063832">
        <w:t xml:space="preserve">the </w:t>
      </w:r>
      <w:r w:rsidR="001D123A">
        <w:t>HBV DNA test</w:t>
      </w:r>
      <w:r w:rsidR="00DD1BF4">
        <w:t xml:space="preserve"> with the less costly </w:t>
      </w:r>
      <w:proofErr w:type="spellStart"/>
      <w:r w:rsidR="00DD1BF4">
        <w:t>qHBsAg</w:t>
      </w:r>
      <w:proofErr w:type="spellEnd"/>
      <w:r w:rsidR="00DD1BF4">
        <w:t xml:space="preserve"> test</w:t>
      </w:r>
      <w:r w:rsidR="001D123A">
        <w:t xml:space="preserve">, thus generating potential cost savings.   </w:t>
      </w:r>
    </w:p>
    <w:p w14:paraId="4F70945F" w14:textId="77777777" w:rsidR="007333AE" w:rsidRDefault="007333AE">
      <w:pPr>
        <w:spacing w:after="160" w:line="259" w:lineRule="auto"/>
        <w:rPr>
          <w:b/>
          <w:bCs/>
          <w:i/>
          <w:iCs/>
          <w:color w:val="44546A" w:themeColor="text2"/>
          <w:sz w:val="18"/>
          <w:szCs w:val="18"/>
        </w:rPr>
      </w:pPr>
      <w:bookmarkStart w:id="3" w:name="_Ref225174062"/>
      <w:r>
        <w:rPr>
          <w:b/>
          <w:bCs/>
        </w:rPr>
        <w:br w:type="page"/>
      </w:r>
    </w:p>
    <w:p w14:paraId="117FE2C2" w14:textId="0F1FBBB4" w:rsidR="001D123A" w:rsidRPr="00A06682" w:rsidRDefault="001D123A" w:rsidP="001D123A">
      <w:pPr>
        <w:pStyle w:val="Caption"/>
        <w:keepNext/>
        <w:rPr>
          <w:b/>
          <w:bCs/>
        </w:rPr>
      </w:pPr>
      <w:r w:rsidRPr="00A06682">
        <w:rPr>
          <w:b/>
          <w:bCs/>
        </w:rPr>
        <w:lastRenderedPageBreak/>
        <w:t xml:space="preserve">Table </w:t>
      </w:r>
      <w:r w:rsidRPr="00A06682">
        <w:rPr>
          <w:b/>
          <w:bCs/>
        </w:rPr>
        <w:fldChar w:fldCharType="begin"/>
      </w:r>
      <w:r w:rsidRPr="00A06682">
        <w:rPr>
          <w:b/>
          <w:bCs/>
        </w:rPr>
        <w:instrText xml:space="preserve"> SEQ Table \* ARABIC </w:instrText>
      </w:r>
      <w:r w:rsidRPr="00A06682">
        <w:rPr>
          <w:b/>
          <w:bCs/>
        </w:rPr>
        <w:fldChar w:fldCharType="separate"/>
      </w:r>
      <w:r w:rsidR="007333AE">
        <w:rPr>
          <w:b/>
          <w:bCs/>
          <w:noProof/>
        </w:rPr>
        <w:t>3</w:t>
      </w:r>
      <w:r w:rsidRPr="00A06682">
        <w:rPr>
          <w:b/>
          <w:bCs/>
          <w:noProof/>
        </w:rPr>
        <w:fldChar w:fldCharType="end"/>
      </w:r>
      <w:bookmarkEnd w:id="3"/>
      <w:r w:rsidRPr="00A06682">
        <w:rPr>
          <w:b/>
          <w:bCs/>
        </w:rPr>
        <w:t xml:space="preserve">: Expected pattern of </w:t>
      </w:r>
      <w:r w:rsidR="00AB29FD" w:rsidRPr="00A06682">
        <w:rPr>
          <w:b/>
          <w:bCs/>
        </w:rPr>
        <w:t xml:space="preserve">utilisation </w:t>
      </w:r>
      <w:r w:rsidR="0051636C" w:rsidRPr="00A06682">
        <w:rPr>
          <w:b/>
          <w:bCs/>
        </w:rPr>
        <w:t xml:space="preserve">for </w:t>
      </w:r>
      <w:r w:rsidR="00844FF9" w:rsidRPr="00A06682">
        <w:rPr>
          <w:b/>
          <w:bCs/>
        </w:rPr>
        <w:t>an</w:t>
      </w:r>
      <w:r w:rsidR="006B34F3" w:rsidRPr="00A06682">
        <w:rPr>
          <w:b/>
          <w:bCs/>
        </w:rPr>
        <w:t xml:space="preserve"> average eligible patient</w:t>
      </w:r>
    </w:p>
    <w:tbl>
      <w:tblPr>
        <w:tblW w:w="0" w:type="auto"/>
        <w:tblCellMar>
          <w:left w:w="0" w:type="dxa"/>
          <w:right w:w="0" w:type="dxa"/>
        </w:tblCellMar>
        <w:tblLook w:val="04A0" w:firstRow="1" w:lastRow="0" w:firstColumn="1" w:lastColumn="0" w:noHBand="0" w:noVBand="1"/>
      </w:tblPr>
      <w:tblGrid>
        <w:gridCol w:w="1555"/>
        <w:gridCol w:w="1275"/>
        <w:gridCol w:w="1276"/>
        <w:gridCol w:w="1276"/>
        <w:gridCol w:w="1134"/>
        <w:gridCol w:w="1175"/>
        <w:gridCol w:w="1325"/>
      </w:tblGrid>
      <w:tr w:rsidR="00CC0548" w:rsidRPr="00CC0548" w14:paraId="7BF79F64" w14:textId="77777777" w:rsidTr="00CC0548">
        <w:trPr>
          <w:trHeight w:val="193"/>
        </w:trPr>
        <w:tc>
          <w:tcPr>
            <w:tcW w:w="1555" w:type="dxa"/>
            <w:vMerge w:val="restar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8A7A42E" w14:textId="77777777" w:rsidR="00CC0548" w:rsidRPr="00CC0548" w:rsidRDefault="00CC0548" w:rsidP="00CC0548">
            <w:pPr>
              <w:pStyle w:val="Table"/>
            </w:pPr>
            <w:r w:rsidRPr="00CC0548">
              <w:t>Time</w:t>
            </w:r>
          </w:p>
        </w:tc>
        <w:tc>
          <w:tcPr>
            <w:tcW w:w="4961" w:type="dxa"/>
            <w:gridSpan w:val="4"/>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225237F4" w14:textId="7A41CCDC" w:rsidR="00CC0548" w:rsidRPr="00CC0548" w:rsidRDefault="00CC0548" w:rsidP="00CC0548">
            <w:pPr>
              <w:pStyle w:val="Table"/>
              <w:jc w:val="center"/>
            </w:pPr>
            <w:r>
              <w:t>Comparator</w:t>
            </w:r>
          </w:p>
        </w:tc>
        <w:tc>
          <w:tcPr>
            <w:tcW w:w="2500" w:type="dxa"/>
            <w:gridSpan w:val="2"/>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7394ACE" w14:textId="5976FDC8" w:rsidR="00CC0548" w:rsidRPr="00CC0548" w:rsidRDefault="00CC0548" w:rsidP="00CC0548">
            <w:pPr>
              <w:pStyle w:val="Table"/>
              <w:jc w:val="center"/>
            </w:pPr>
            <w:r>
              <w:t>Intervention</w:t>
            </w:r>
          </w:p>
        </w:tc>
      </w:tr>
      <w:tr w:rsidR="00CC0548" w:rsidRPr="00CC0548" w14:paraId="5A39FA79" w14:textId="77777777" w:rsidTr="00CC0548">
        <w:trPr>
          <w:trHeight w:val="14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AAC85F" w14:textId="77777777" w:rsidR="00CC0548" w:rsidRPr="00CC0548" w:rsidRDefault="00CC0548" w:rsidP="00CC0548">
            <w:pPr>
              <w:pStyle w:val="Table"/>
            </w:pPr>
          </w:p>
        </w:tc>
        <w:tc>
          <w:tcPr>
            <w:tcW w:w="255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3D5C6E4" w14:textId="02052D21" w:rsidR="00CC0548" w:rsidRPr="00CC0548" w:rsidRDefault="00CC0548" w:rsidP="00CC0548">
            <w:pPr>
              <w:pStyle w:val="Table"/>
              <w:jc w:val="center"/>
            </w:pPr>
            <w:r w:rsidRPr="00CC0548">
              <w:t xml:space="preserve">Current </w:t>
            </w:r>
            <w:r w:rsidR="001D123A">
              <w:t>(</w:t>
            </w:r>
            <w:r w:rsidR="001B074A">
              <w:t>GESA</w:t>
            </w:r>
            <w:r w:rsidR="001D123A">
              <w:t>)</w:t>
            </w:r>
          </w:p>
        </w:tc>
        <w:tc>
          <w:tcPr>
            <w:tcW w:w="2410"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1B3C05A0" w14:textId="77777777" w:rsidR="00CC0548" w:rsidRPr="00CC0548" w:rsidRDefault="00CC0548" w:rsidP="00CC0548">
            <w:pPr>
              <w:pStyle w:val="Table"/>
              <w:jc w:val="center"/>
            </w:pPr>
            <w:r w:rsidRPr="00CC0548">
              <w:t>Emerging (EASL)</w:t>
            </w:r>
          </w:p>
        </w:tc>
        <w:tc>
          <w:tcPr>
            <w:tcW w:w="2500"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8B09B12" w14:textId="77777777" w:rsidR="00CC0548" w:rsidRPr="00CC0548" w:rsidRDefault="00CC0548" w:rsidP="00CC0548">
            <w:pPr>
              <w:pStyle w:val="Table"/>
              <w:jc w:val="center"/>
            </w:pPr>
            <w:r w:rsidRPr="00CC0548">
              <w:t>Proposed</w:t>
            </w:r>
          </w:p>
        </w:tc>
      </w:tr>
      <w:tr w:rsidR="00CC0548" w:rsidRPr="00CC0548" w14:paraId="308315A5" w14:textId="77777777" w:rsidTr="00CC0548">
        <w:trPr>
          <w:trHeight w:val="193"/>
        </w:trPr>
        <w:tc>
          <w:tcPr>
            <w:tcW w:w="155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4AD43D" w14:textId="77777777" w:rsidR="00CC0548" w:rsidRPr="00CC0548" w:rsidRDefault="00CC0548" w:rsidP="00CC0548">
            <w:pPr>
              <w:pStyle w:val="Table"/>
            </w:pPr>
            <w:r w:rsidRPr="00CC0548">
              <w:t>Tests</w:t>
            </w: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ABD11A9" w14:textId="77777777" w:rsidR="00CC0548" w:rsidRPr="00CC0548" w:rsidRDefault="00CC0548" w:rsidP="00CC0548">
            <w:pPr>
              <w:pStyle w:val="Table"/>
              <w:jc w:val="center"/>
            </w:pPr>
            <w:proofErr w:type="spellStart"/>
            <w:r w:rsidRPr="00CC0548">
              <w:t>qHBsAg</w:t>
            </w:r>
            <w:proofErr w:type="spellEnd"/>
          </w:p>
        </w:tc>
        <w:tc>
          <w:tcPr>
            <w:tcW w:w="12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25B50A6" w14:textId="77777777" w:rsidR="00CC0548" w:rsidRPr="00CC0548" w:rsidRDefault="00CC0548" w:rsidP="00CC0548">
            <w:pPr>
              <w:pStyle w:val="Table"/>
              <w:jc w:val="center"/>
            </w:pPr>
            <w:r w:rsidRPr="00CC0548">
              <w:t>HBV DNA</w:t>
            </w:r>
          </w:p>
        </w:tc>
        <w:tc>
          <w:tcPr>
            <w:tcW w:w="12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4319207" w14:textId="77777777" w:rsidR="00CC0548" w:rsidRPr="00CC0548" w:rsidRDefault="00CC0548" w:rsidP="00CC0548">
            <w:pPr>
              <w:pStyle w:val="Table"/>
              <w:jc w:val="center"/>
            </w:pPr>
            <w:proofErr w:type="spellStart"/>
            <w:r w:rsidRPr="00CC0548">
              <w:t>qHBsAg</w:t>
            </w:r>
            <w:proofErr w:type="spellEnd"/>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CBBBFFA" w14:textId="77777777" w:rsidR="00CC0548" w:rsidRPr="00CC0548" w:rsidRDefault="00CC0548" w:rsidP="00CC0548">
            <w:pPr>
              <w:pStyle w:val="Table"/>
              <w:jc w:val="center"/>
            </w:pPr>
            <w:r w:rsidRPr="00CC0548">
              <w:t>HBV DNA</w:t>
            </w:r>
          </w:p>
        </w:tc>
        <w:tc>
          <w:tcPr>
            <w:tcW w:w="11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9C0DBD0" w14:textId="77777777" w:rsidR="00CC0548" w:rsidRPr="00CC0548" w:rsidRDefault="00CC0548" w:rsidP="00CC0548">
            <w:pPr>
              <w:pStyle w:val="Table"/>
              <w:jc w:val="center"/>
            </w:pPr>
            <w:proofErr w:type="spellStart"/>
            <w:r w:rsidRPr="00CC0548">
              <w:t>qHBsAg</w:t>
            </w:r>
            <w:proofErr w:type="spellEnd"/>
          </w:p>
        </w:tc>
        <w:tc>
          <w:tcPr>
            <w:tcW w:w="13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BD8AD1" w14:textId="77777777" w:rsidR="00CC0548" w:rsidRPr="00CC0548" w:rsidRDefault="00CC0548" w:rsidP="00CC0548">
            <w:pPr>
              <w:pStyle w:val="Table"/>
              <w:jc w:val="center"/>
            </w:pPr>
            <w:r w:rsidRPr="00CC0548">
              <w:t>HBV DNA</w:t>
            </w:r>
          </w:p>
        </w:tc>
      </w:tr>
      <w:tr w:rsidR="00CC0548" w:rsidRPr="00CC0548" w14:paraId="6B730F28" w14:textId="77777777" w:rsidTr="00DD1F0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E3B3BC" w14:textId="28AD1446" w:rsidR="00CC0548" w:rsidRPr="00CC0548" w:rsidRDefault="00CC0548" w:rsidP="00DD1F07">
            <w:pPr>
              <w:pStyle w:val="Table"/>
            </w:pPr>
            <w:r>
              <w:t>Baseline eligibility assessment (all patients)</w:t>
            </w:r>
          </w:p>
        </w:tc>
      </w:tr>
      <w:tr w:rsidR="00CC0548" w:rsidRPr="00CC0548" w14:paraId="0EE0830D"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4388D" w14:textId="77777777" w:rsidR="00CC0548" w:rsidRPr="00CC0548" w:rsidRDefault="00CC0548" w:rsidP="00CC0548">
            <w:pPr>
              <w:pStyle w:val="Table"/>
            </w:pPr>
            <w:r w:rsidRPr="00CC0548">
              <w:t>W0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A8856"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D22B0"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86C71"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4EED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C642E"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BFC72" w14:textId="77777777" w:rsidR="00CC0548" w:rsidRPr="00CC0548" w:rsidRDefault="00CC0548" w:rsidP="00CC0548">
            <w:pPr>
              <w:pStyle w:val="Table"/>
              <w:jc w:val="center"/>
            </w:pPr>
            <w:r w:rsidRPr="00CC0548">
              <w:t>1</w:t>
            </w:r>
          </w:p>
        </w:tc>
      </w:tr>
      <w:tr w:rsidR="00CC0548" w:rsidRPr="00CC0548" w14:paraId="2AB6D239" w14:textId="77777777" w:rsidTr="00DD1F0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1D60627" w14:textId="2FD58CCE" w:rsidR="00CC0548" w:rsidRPr="00CC0548" w:rsidRDefault="00CC0548" w:rsidP="00DD1F07">
            <w:pPr>
              <w:pStyle w:val="Table"/>
            </w:pPr>
            <w:r>
              <w:t>Treatment and assessment period</w:t>
            </w:r>
            <w:r w:rsidRPr="00CC0548">
              <w:t xml:space="preserve"> </w:t>
            </w:r>
            <w:r>
              <w:t>(treated patients)</w:t>
            </w:r>
          </w:p>
        </w:tc>
      </w:tr>
      <w:tr w:rsidR="00CC0548" w:rsidRPr="00CC0548" w14:paraId="52D9CB7B"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030D6" w14:textId="77777777" w:rsidR="00CC0548" w:rsidRPr="00CC0548" w:rsidRDefault="00CC0548" w:rsidP="00CC0548">
            <w:pPr>
              <w:pStyle w:val="Table"/>
            </w:pPr>
            <w:r w:rsidRPr="00CC0548">
              <w:t>W1-23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E548A"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E00F4"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79423"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AFA87"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9D187"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802A1" w14:textId="77777777" w:rsidR="00CC0548" w:rsidRPr="00CC0548" w:rsidRDefault="00CC0548" w:rsidP="00CC0548">
            <w:pPr>
              <w:pStyle w:val="Table"/>
              <w:jc w:val="center"/>
            </w:pPr>
            <w:r w:rsidRPr="00CC0548">
              <w:t>0</w:t>
            </w:r>
          </w:p>
        </w:tc>
      </w:tr>
      <w:tr w:rsidR="00CC0548" w:rsidRPr="00CC0548" w14:paraId="6CB7D6AB"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043B" w14:textId="77777777" w:rsidR="00CC0548" w:rsidRPr="00CC0548" w:rsidRDefault="00CC0548" w:rsidP="00CC0548">
            <w:pPr>
              <w:pStyle w:val="Table"/>
            </w:pPr>
            <w:r w:rsidRPr="00CC0548">
              <w:t>W24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EF70A"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82FE6"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2484B"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C58D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9D440"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7D69" w14:textId="77777777" w:rsidR="00CC0548" w:rsidRPr="00CC0548" w:rsidRDefault="00CC0548" w:rsidP="00CC0548">
            <w:pPr>
              <w:pStyle w:val="Table"/>
              <w:jc w:val="center"/>
            </w:pPr>
            <w:r w:rsidRPr="00CC0548">
              <w:t>1</w:t>
            </w:r>
          </w:p>
        </w:tc>
      </w:tr>
      <w:tr w:rsidR="00CC0548" w:rsidRPr="00CC0548" w14:paraId="6D165432"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360CB" w14:textId="77777777" w:rsidR="00CC0548" w:rsidRPr="00CC0548" w:rsidRDefault="00CC0548" w:rsidP="00CC0548">
            <w:pPr>
              <w:pStyle w:val="Table"/>
            </w:pPr>
            <w:r w:rsidRPr="00CC0548">
              <w:t>W25-47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5438E"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D896F"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E420F"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93861"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4AFB0"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4D399" w14:textId="77777777" w:rsidR="00CC0548" w:rsidRPr="00CC0548" w:rsidRDefault="00CC0548" w:rsidP="00CC0548">
            <w:pPr>
              <w:pStyle w:val="Table"/>
              <w:jc w:val="center"/>
            </w:pPr>
            <w:r w:rsidRPr="00CC0548">
              <w:t>0</w:t>
            </w:r>
          </w:p>
        </w:tc>
      </w:tr>
      <w:tr w:rsidR="00CC0548" w:rsidRPr="00CC0548" w14:paraId="1EDB291C"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8E42C" w14:textId="77777777" w:rsidR="00CC0548" w:rsidRPr="00CC0548" w:rsidRDefault="00CC0548" w:rsidP="00CC0548">
            <w:pPr>
              <w:pStyle w:val="Table"/>
            </w:pPr>
            <w:r w:rsidRPr="00CC0548">
              <w:t>W48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635F0"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01CBF"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B75B9"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005B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8DABC"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C252E" w14:textId="77777777" w:rsidR="00CC0548" w:rsidRPr="00CC0548" w:rsidRDefault="00CC0548" w:rsidP="00CC0548">
            <w:pPr>
              <w:pStyle w:val="Table"/>
              <w:jc w:val="center"/>
            </w:pPr>
            <w:r w:rsidRPr="00CC0548">
              <w:t>1</w:t>
            </w:r>
          </w:p>
        </w:tc>
      </w:tr>
      <w:tr w:rsidR="00CC0548" w:rsidRPr="00CC0548" w14:paraId="31D271A3" w14:textId="77777777" w:rsidTr="00CC0548">
        <w:trPr>
          <w:trHeight w:val="187"/>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4D104" w14:textId="77777777" w:rsidR="00CC0548" w:rsidRPr="00CC0548" w:rsidRDefault="00CC0548" w:rsidP="00CC0548">
            <w:pPr>
              <w:pStyle w:val="Table"/>
            </w:pPr>
            <w:r w:rsidRPr="00CC0548">
              <w:t>W49-71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368FD"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F5FEA"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F8214"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E0C96"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5AFBA"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37F96" w14:textId="77777777" w:rsidR="00CC0548" w:rsidRPr="00CC0548" w:rsidRDefault="00CC0548" w:rsidP="00CC0548">
            <w:pPr>
              <w:pStyle w:val="Table"/>
              <w:jc w:val="center"/>
            </w:pPr>
            <w:r w:rsidRPr="00CC0548">
              <w:t>0</w:t>
            </w:r>
          </w:p>
        </w:tc>
      </w:tr>
      <w:tr w:rsidR="00CC0548" w:rsidRPr="00CC0548" w14:paraId="2C769328"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E5360" w14:textId="77777777" w:rsidR="00CC0548" w:rsidRPr="00CC0548" w:rsidRDefault="00CC0548" w:rsidP="00CC0548">
            <w:pPr>
              <w:pStyle w:val="Table"/>
            </w:pPr>
            <w:r w:rsidRPr="00CC0548">
              <w:t>W72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18FEC"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B28ED"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DDDEC"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767B3"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20403"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0B397" w14:textId="77777777" w:rsidR="00CC0548" w:rsidRPr="00CC0548" w:rsidRDefault="00CC0548" w:rsidP="00CC0548">
            <w:pPr>
              <w:pStyle w:val="Table"/>
              <w:jc w:val="center"/>
            </w:pPr>
            <w:r w:rsidRPr="00CC0548">
              <w:t>1</w:t>
            </w:r>
          </w:p>
        </w:tc>
      </w:tr>
      <w:tr w:rsidR="00CC0548" w:rsidRPr="00CC0548" w14:paraId="336FAC44"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81D34" w14:textId="77777777" w:rsidR="00CC0548" w:rsidRPr="00CC0548" w:rsidRDefault="00CC0548" w:rsidP="00CC0548">
            <w:pPr>
              <w:pStyle w:val="Table"/>
            </w:pPr>
            <w:r w:rsidRPr="00CC0548">
              <w:t>Total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52C28"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BD353" w14:textId="77777777" w:rsidR="00CC0548" w:rsidRPr="00CC0548" w:rsidRDefault="00CC0548" w:rsidP="00CC0548">
            <w:pPr>
              <w:pStyle w:val="Table"/>
              <w:jc w:val="center"/>
            </w:pPr>
            <w:r w:rsidRPr="00CC0548">
              <w:t>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6D3FE" w14:textId="77777777" w:rsidR="00CC0548" w:rsidRPr="00CC0548" w:rsidRDefault="00CC0548" w:rsidP="00CC0548">
            <w:pPr>
              <w:pStyle w:val="Table"/>
              <w:jc w:val="center"/>
            </w:pPr>
            <w:r w:rsidRPr="00CC0548">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FA3FE" w14:textId="77777777" w:rsidR="00CC0548" w:rsidRPr="00CC0548" w:rsidRDefault="00CC0548" w:rsidP="00CC0548">
            <w:pPr>
              <w:pStyle w:val="Table"/>
              <w:jc w:val="center"/>
            </w:pPr>
            <w:r w:rsidRPr="00CC0548">
              <w:t>4</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3369F" w14:textId="77777777" w:rsidR="00CC0548" w:rsidRPr="00CC0548" w:rsidRDefault="00CC0548" w:rsidP="00CC0548">
            <w:pPr>
              <w:pStyle w:val="Table"/>
              <w:jc w:val="center"/>
            </w:pPr>
            <w:r w:rsidRPr="00CC0548">
              <w:t>4</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32217" w14:textId="77777777" w:rsidR="00CC0548" w:rsidRPr="00CC0548" w:rsidRDefault="00CC0548" w:rsidP="00CC0548">
            <w:pPr>
              <w:pStyle w:val="Table"/>
              <w:jc w:val="center"/>
            </w:pPr>
            <w:r w:rsidRPr="00CC0548">
              <w:t>4</w:t>
            </w:r>
          </w:p>
        </w:tc>
      </w:tr>
      <w:tr w:rsidR="00CC0548" w:rsidRPr="00CC0548" w14:paraId="03C67548" w14:textId="7777777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E30735C" w14:textId="09070392" w:rsidR="00CC0548" w:rsidRPr="00CC0548" w:rsidRDefault="00CC0548" w:rsidP="00CC0548">
            <w:pPr>
              <w:pStyle w:val="Table"/>
            </w:pPr>
            <w:r w:rsidRPr="00CC0548">
              <w:t>Long term follow up</w:t>
            </w:r>
            <w:r>
              <w:t xml:space="preserve"> </w:t>
            </w:r>
          </w:p>
        </w:tc>
      </w:tr>
      <w:tr w:rsidR="00CC0548" w:rsidRPr="00CC0548" w14:paraId="49A1BC91"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238D720" w14:textId="66AC8BCC" w:rsidR="00CC0548" w:rsidRPr="00CC0548" w:rsidRDefault="00890571" w:rsidP="00CC0548">
            <w:pPr>
              <w:pStyle w:val="Table"/>
            </w:pPr>
            <w:r>
              <w:t xml:space="preserve">Functionally </w:t>
            </w:r>
            <w:r w:rsidR="00840075">
              <w:t>c</w:t>
            </w:r>
            <w:r w:rsidR="00CC0548">
              <w:t>ured patients</w:t>
            </w:r>
          </w:p>
        </w:tc>
      </w:tr>
      <w:tr w:rsidR="00CC0548" w:rsidRPr="00CC0548" w14:paraId="06432F7F"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EB00" w14:textId="77777777" w:rsidR="00CC0548" w:rsidRPr="00CC0548" w:rsidRDefault="00CC0548" w:rsidP="00CC0548">
            <w:pPr>
              <w:pStyle w:val="Table"/>
            </w:pPr>
            <w:r w:rsidRPr="00CC0548">
              <w:t>Y1 FC</w:t>
            </w:r>
          </w:p>
        </w:tc>
        <w:tc>
          <w:tcPr>
            <w:tcW w:w="255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D4068" w14:textId="77777777" w:rsidR="00CC0548" w:rsidRPr="00CC0548" w:rsidRDefault="00CC0548" w:rsidP="00CC0548">
            <w:pPr>
              <w:pStyle w:val="Table"/>
              <w:jc w:val="center"/>
            </w:pPr>
            <w:r w:rsidRPr="00CC0548">
              <w:t>NR</w:t>
            </w:r>
          </w:p>
        </w:tc>
        <w:tc>
          <w:tcPr>
            <w:tcW w:w="24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CB4B8" w14:textId="77777777" w:rsidR="00CC0548" w:rsidRPr="00CC0548" w:rsidRDefault="00CC0548" w:rsidP="00CC0548">
            <w:pPr>
              <w:pStyle w:val="Table"/>
              <w:jc w:val="center"/>
            </w:pPr>
            <w:r w:rsidRPr="00CC0548">
              <w:t>NR</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DAFA5" w14:textId="77777777" w:rsidR="00CC0548" w:rsidRPr="00CC0548" w:rsidRDefault="00CC0548" w:rsidP="00CC0548">
            <w:pPr>
              <w:pStyle w:val="Table"/>
              <w:jc w:val="center"/>
            </w:pPr>
            <w:r w:rsidRPr="00CC0548">
              <w:t>2</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7F447" w14:textId="77777777" w:rsidR="00CC0548" w:rsidRPr="00CC0548" w:rsidRDefault="00CC0548" w:rsidP="00CC0548">
            <w:pPr>
              <w:pStyle w:val="Table"/>
              <w:jc w:val="center"/>
            </w:pPr>
            <w:r w:rsidRPr="00CC0548">
              <w:t>4</w:t>
            </w:r>
          </w:p>
        </w:tc>
      </w:tr>
      <w:tr w:rsidR="00CC0548" w:rsidRPr="00CC0548" w14:paraId="56DDCDA4"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1DD99" w14:textId="77777777" w:rsidR="00CC0548" w:rsidRPr="00CC0548" w:rsidRDefault="00CC0548" w:rsidP="00CC0548">
            <w:pPr>
              <w:pStyle w:val="Table"/>
            </w:pPr>
            <w:r w:rsidRPr="00CC0548">
              <w:t>Y2+ FC</w:t>
            </w:r>
          </w:p>
        </w:tc>
        <w:tc>
          <w:tcPr>
            <w:tcW w:w="0" w:type="auto"/>
            <w:gridSpan w:val="2"/>
            <w:vMerge/>
            <w:tcBorders>
              <w:top w:val="nil"/>
              <w:left w:val="single" w:sz="8" w:space="0" w:color="auto"/>
              <w:bottom w:val="single" w:sz="8" w:space="0" w:color="auto"/>
              <w:right w:val="single" w:sz="8" w:space="0" w:color="auto"/>
            </w:tcBorders>
            <w:vAlign w:val="center"/>
            <w:hideMark/>
          </w:tcPr>
          <w:p w14:paraId="431F14D8" w14:textId="77777777" w:rsidR="00CC0548" w:rsidRPr="00CC0548" w:rsidRDefault="00CC0548" w:rsidP="00CC0548">
            <w:pPr>
              <w:pStyle w:val="Table"/>
              <w:jc w:val="center"/>
            </w:pPr>
          </w:p>
        </w:tc>
        <w:tc>
          <w:tcPr>
            <w:tcW w:w="0" w:type="auto"/>
            <w:gridSpan w:val="2"/>
            <w:vMerge/>
            <w:tcBorders>
              <w:top w:val="nil"/>
              <w:left w:val="single" w:sz="8" w:space="0" w:color="auto"/>
              <w:bottom w:val="single" w:sz="8" w:space="0" w:color="auto"/>
              <w:right w:val="single" w:sz="8" w:space="0" w:color="auto"/>
            </w:tcBorders>
            <w:vAlign w:val="center"/>
            <w:hideMark/>
          </w:tcPr>
          <w:p w14:paraId="1A6F6947" w14:textId="77777777" w:rsidR="00CC0548" w:rsidRPr="00CC0548" w:rsidRDefault="00CC0548" w:rsidP="00CC0548">
            <w:pPr>
              <w:pStyle w:val="Table"/>
              <w:jc w:val="center"/>
            </w:pP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69538"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769AC" w14:textId="63C03E5F" w:rsidR="00CC0548" w:rsidRPr="00CC0548" w:rsidRDefault="00F546C6" w:rsidP="00CC0548">
            <w:pPr>
              <w:pStyle w:val="Table"/>
              <w:jc w:val="center"/>
            </w:pPr>
            <w:r w:rsidRPr="00CC0548">
              <w:t>1</w:t>
            </w:r>
            <w:r>
              <w:t>-2 (≈1.5)</w:t>
            </w:r>
          </w:p>
        </w:tc>
      </w:tr>
      <w:tr w:rsidR="00CC0548" w:rsidRPr="00CC0548" w14:paraId="7DDECF79"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FB7810E" w14:textId="7776836F" w:rsidR="00CC0548" w:rsidRPr="00CC0548" w:rsidRDefault="00CC0548" w:rsidP="00CC0548">
            <w:pPr>
              <w:pStyle w:val="Table"/>
            </w:pPr>
            <w:r>
              <w:t>Non-</w:t>
            </w:r>
            <w:r w:rsidR="00840075">
              <w:t xml:space="preserve">functionally </w:t>
            </w:r>
            <w:r>
              <w:t>cured patients</w:t>
            </w:r>
          </w:p>
        </w:tc>
      </w:tr>
      <w:tr w:rsidR="00CC0548" w:rsidRPr="00CC0548" w14:paraId="6BC5608D"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6E479" w14:textId="77777777" w:rsidR="00CC0548" w:rsidRPr="00CC0548" w:rsidRDefault="00CC0548" w:rsidP="00CC0548">
            <w:pPr>
              <w:pStyle w:val="Table"/>
            </w:pPr>
            <w:r w:rsidRPr="00CC0548">
              <w:t>YX NFC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7ABE7"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AB4BB" w14:textId="77777777" w:rsidR="00CC0548" w:rsidRPr="00CC0548" w:rsidRDefault="00CC0548" w:rsidP="00CC0548">
            <w:pPr>
              <w:pStyle w:val="Table"/>
              <w:jc w:val="center"/>
            </w:pPr>
            <w:r w:rsidRPr="00CC0548">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42E7E"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7955" w14:textId="77777777" w:rsidR="00CC0548" w:rsidRPr="00CC0548" w:rsidRDefault="00CC0548" w:rsidP="00CC0548">
            <w:pPr>
              <w:pStyle w:val="Table"/>
              <w:jc w:val="center"/>
            </w:pPr>
            <w:r w:rsidRPr="00CC0548">
              <w:t>2</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37863"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E44E1" w14:textId="77777777" w:rsidR="00CC0548" w:rsidRPr="00CC0548" w:rsidRDefault="00CC0548" w:rsidP="00CC0548">
            <w:pPr>
              <w:pStyle w:val="Table"/>
              <w:jc w:val="center"/>
            </w:pPr>
            <w:r w:rsidRPr="00CC0548">
              <w:t>2</w:t>
            </w:r>
          </w:p>
        </w:tc>
      </w:tr>
      <w:tr w:rsidR="00CC0548" w:rsidRPr="00CC0548" w14:paraId="56744B9C"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7CA498B" w14:textId="057E7563" w:rsidR="00CC0548" w:rsidRPr="00CC0548" w:rsidRDefault="00CC0548" w:rsidP="00CC0548">
            <w:pPr>
              <w:pStyle w:val="Table"/>
            </w:pPr>
            <w:r>
              <w:t xml:space="preserve">Mixed utilisation: Over 5 years assuming an arbitrary 30% functional cure rate </w:t>
            </w:r>
          </w:p>
        </w:tc>
      </w:tr>
      <w:tr w:rsidR="00CC0548" w:rsidRPr="00CC0548" w14:paraId="5A4DA989"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5E1F5" w14:textId="77777777" w:rsidR="00CC0548" w:rsidRPr="00CC0548" w:rsidRDefault="00CC0548" w:rsidP="00CC0548">
            <w:pPr>
              <w:pStyle w:val="Table"/>
            </w:pPr>
            <w:r w:rsidRPr="00CC0548">
              <w:t>5Y (@30% FC)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A3AA8"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4A3F" w14:textId="77777777" w:rsidR="00CC0548" w:rsidRPr="00CC0548" w:rsidRDefault="00CC0548" w:rsidP="00CC0548">
            <w:pPr>
              <w:pStyle w:val="Table"/>
              <w:jc w:val="center"/>
            </w:pPr>
            <w:r w:rsidRPr="00CC0548">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23F9C" w14:textId="77777777" w:rsidR="00CC0548" w:rsidRPr="00CC0548" w:rsidRDefault="00CC0548" w:rsidP="00CC0548">
            <w:pPr>
              <w:pStyle w:val="Table"/>
              <w:jc w:val="center"/>
            </w:pPr>
            <w:r w:rsidRPr="00CC0548">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F0CA7" w14:textId="77777777" w:rsidR="00CC0548" w:rsidRPr="00CC0548" w:rsidRDefault="00CC0548" w:rsidP="00CC0548">
            <w:pPr>
              <w:pStyle w:val="Table"/>
              <w:jc w:val="center"/>
            </w:pPr>
            <w:r w:rsidRPr="00CC0548">
              <w:t>20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5395C" w14:textId="77777777" w:rsidR="00CC0548" w:rsidRPr="00CC0548" w:rsidRDefault="00CC0548" w:rsidP="00CC0548">
            <w:pPr>
              <w:pStyle w:val="Table"/>
              <w:jc w:val="center"/>
            </w:pPr>
            <w:r w:rsidRPr="00CC0548">
              <w:t>5.3</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65E54" w14:textId="11E569DB" w:rsidR="00CC0548" w:rsidRPr="00CC0548" w:rsidRDefault="00F546C6" w:rsidP="00CC0548">
            <w:pPr>
              <w:pStyle w:val="Table"/>
              <w:jc w:val="center"/>
            </w:pPr>
            <w:r>
              <w:t>10</w:t>
            </w:r>
          </w:p>
        </w:tc>
      </w:tr>
      <w:tr w:rsidR="00CC0548" w:rsidRPr="00CC0548" w14:paraId="400FAD55" w14:textId="7777777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6DD19F" w14:textId="3ED73D32" w:rsidR="00CC0548" w:rsidRPr="00CC0548" w:rsidRDefault="00CC0548" w:rsidP="00CC0548">
            <w:pPr>
              <w:pStyle w:val="Table"/>
            </w:pPr>
            <w:r w:rsidRPr="00CC0548">
              <w:t>Combined</w:t>
            </w:r>
            <w:r w:rsidR="001D123A">
              <w:t xml:space="preserve"> periods</w:t>
            </w:r>
          </w:p>
        </w:tc>
      </w:tr>
      <w:tr w:rsidR="00CC0548" w:rsidRPr="00CC0548" w14:paraId="5D9F05A8"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9775D" w14:textId="77777777" w:rsidR="00CC0548" w:rsidRPr="00CC0548" w:rsidRDefault="00CC0548" w:rsidP="00CC0548">
            <w:pPr>
              <w:pStyle w:val="Table"/>
            </w:pPr>
            <w:r w:rsidRPr="00CC0548">
              <w:t>Grand total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4EA53" w14:textId="77777777" w:rsidR="00CC0548" w:rsidRPr="00CC0548" w:rsidRDefault="00CC0548" w:rsidP="00CC0548">
            <w:pPr>
              <w:pStyle w:val="Table"/>
              <w:jc w:val="center"/>
            </w:pPr>
            <w:r w:rsidRPr="00CC0548">
              <w:t>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E4D31" w14:textId="77777777" w:rsidR="00CC0548" w:rsidRPr="00CC0548" w:rsidRDefault="00CC0548" w:rsidP="00CC0548">
            <w:pPr>
              <w:pStyle w:val="Table"/>
              <w:jc w:val="center"/>
            </w:pPr>
            <w:r w:rsidRPr="00CC0548">
              <w:t>27.0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41EE0" w14:textId="77777777" w:rsidR="00CC0548" w:rsidRPr="00CC0548" w:rsidRDefault="00CC0548" w:rsidP="00CC0548">
            <w:pPr>
              <w:pStyle w:val="Table"/>
              <w:jc w:val="center"/>
            </w:pPr>
            <w:r w:rsidRPr="00CC0548">
              <w:t>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15B8F" w14:textId="77777777" w:rsidR="00CC0548" w:rsidRPr="00CC0548" w:rsidRDefault="00CC0548" w:rsidP="00CC0548">
            <w:pPr>
              <w:pStyle w:val="Table"/>
              <w:jc w:val="center"/>
            </w:pPr>
            <w:r w:rsidRPr="00CC0548">
              <w:t>14.0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22ACF" w14:textId="77777777" w:rsidR="00CC0548" w:rsidRPr="00CC0548" w:rsidRDefault="00CC0548" w:rsidP="00CC0548">
            <w:pPr>
              <w:pStyle w:val="Table"/>
              <w:jc w:val="center"/>
            </w:pPr>
            <w:r w:rsidRPr="00CC0548">
              <w:t>9.3</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100F8" w14:textId="096C4AE1" w:rsidR="00CC0548" w:rsidRPr="00CC0548" w:rsidRDefault="00745076" w:rsidP="00CC0548">
            <w:pPr>
              <w:pStyle w:val="Table"/>
              <w:jc w:val="center"/>
            </w:pPr>
            <w:r>
              <w:t>14</w:t>
            </w:r>
          </w:p>
        </w:tc>
      </w:tr>
    </w:tbl>
    <w:p w14:paraId="403A9A03" w14:textId="607A58C2" w:rsidR="00CC0548" w:rsidRPr="00A06682" w:rsidRDefault="00CC0548" w:rsidP="003C4034">
      <w:pPr>
        <w:pStyle w:val="Table"/>
        <w:rPr>
          <w:sz w:val="16"/>
          <w:szCs w:val="16"/>
        </w:rPr>
      </w:pPr>
      <w:r w:rsidRPr="00A06682">
        <w:rPr>
          <w:sz w:val="16"/>
          <w:szCs w:val="16"/>
        </w:rPr>
        <w:t xml:space="preserve">Abbreviations: </w:t>
      </w:r>
      <w:r w:rsidR="00F61AC0" w:rsidRPr="00A06682">
        <w:rPr>
          <w:sz w:val="16"/>
          <w:szCs w:val="16"/>
        </w:rPr>
        <w:t>EASL =</w:t>
      </w:r>
      <w:r w:rsidR="003503CB" w:rsidRPr="00A06682">
        <w:rPr>
          <w:sz w:val="16"/>
          <w:szCs w:val="16"/>
        </w:rPr>
        <w:t xml:space="preserve"> European Association for the Study of the Liver</w:t>
      </w:r>
      <w:r w:rsidR="00F61AC0" w:rsidRPr="00A06682">
        <w:rPr>
          <w:sz w:val="16"/>
          <w:szCs w:val="16"/>
        </w:rPr>
        <w:t xml:space="preserve">, </w:t>
      </w:r>
      <w:r w:rsidRPr="00A06682">
        <w:rPr>
          <w:sz w:val="16"/>
          <w:szCs w:val="16"/>
        </w:rPr>
        <w:t>FC = functional cure; NFC = no functional cure; NR = Not relevant; W = week; Y= year</w:t>
      </w:r>
    </w:p>
    <w:p w14:paraId="532B68BF" w14:textId="2CF8F241" w:rsidR="009C4237" w:rsidRDefault="009C4237">
      <w:pPr>
        <w:spacing w:after="160" w:line="259" w:lineRule="auto"/>
        <w:rPr>
          <w:b/>
          <w:bCs/>
          <w:color w:val="002060"/>
          <w:sz w:val="32"/>
          <w:szCs w:val="32"/>
        </w:rPr>
      </w:pPr>
    </w:p>
    <w:p w14:paraId="527F0163" w14:textId="28E0CD29"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57781E9A" w:rsidR="00361BBE" w:rsidRPr="002A35FB" w:rsidRDefault="004C02B7" w:rsidP="00D163F8">
      <w:pPr>
        <w:rPr>
          <w:b/>
          <w:bCs/>
        </w:rPr>
      </w:pPr>
      <w:r w:rsidRPr="002A35FB">
        <w:rPr>
          <w:b/>
          <w:bCs/>
        </w:rPr>
        <w:t>List the key health outcomes that will need to be measured in assessing the clinical claim for the proposed medical service/technology (versus the comparator):</w:t>
      </w:r>
      <w:r w:rsidR="00DB2D53" w:rsidRPr="002A35FB">
        <w:rPr>
          <w:b/>
          <w:bCs/>
        </w:rPr>
        <w:t xml:space="preserve"> </w:t>
      </w:r>
    </w:p>
    <w:p w14:paraId="5BB5AD5A" w14:textId="61D8F716" w:rsidR="00143177" w:rsidRDefault="00143177" w:rsidP="00143177">
      <w:r>
        <w:t xml:space="preserve">The key outcome for the proposed testing algorithm is facilitation of treatment with </w:t>
      </w:r>
      <w:proofErr w:type="spellStart"/>
      <w:r>
        <w:t>bepirovirsen</w:t>
      </w:r>
      <w:proofErr w:type="spellEnd"/>
      <w:r w:rsidR="00DE7764">
        <w:t xml:space="preserve">, </w:t>
      </w:r>
      <w:r>
        <w:t xml:space="preserve">and ideally other curative treatment options for CHB.  Those therapies will in turn be measured by their ability to deliver </w:t>
      </w:r>
      <w:r w:rsidR="00BA4BAA">
        <w:t xml:space="preserve">a </w:t>
      </w:r>
      <w:r>
        <w:t xml:space="preserve">sustained </w:t>
      </w:r>
      <w:r w:rsidR="00BA4BAA">
        <w:t>functional cure for CHB,</w:t>
      </w:r>
      <w:r>
        <w:t xml:space="preserve"> with acceptable safety and tolerability.  </w:t>
      </w:r>
    </w:p>
    <w:p w14:paraId="36189B68" w14:textId="2A9DD4E8" w:rsidR="004C02B7" w:rsidRPr="002A35FB" w:rsidRDefault="00E00CD3" w:rsidP="00D163F8">
      <w:pPr>
        <w:rPr>
          <w:b/>
          <w:bCs/>
        </w:rPr>
      </w:pPr>
      <w:r w:rsidRPr="002A35FB">
        <w:rPr>
          <w:b/>
          <w:bCs/>
        </w:rPr>
        <w:t>O</w:t>
      </w:r>
      <w:r w:rsidR="00CB5480" w:rsidRPr="002A35FB">
        <w:rPr>
          <w:b/>
          <w:bCs/>
        </w:rPr>
        <w:t>utcome description</w:t>
      </w:r>
      <w:r w:rsidRPr="002A35FB">
        <w:rPr>
          <w:b/>
          <w:bCs/>
        </w:rPr>
        <w:t xml:space="preserve"> –</w:t>
      </w:r>
      <w:r w:rsidR="00EA0AA0" w:rsidRPr="002A35FB">
        <w:rPr>
          <w:b/>
          <w:bCs/>
        </w:rPr>
        <w:t xml:space="preserve"> </w:t>
      </w:r>
      <w:r w:rsidRPr="002A35FB">
        <w:rPr>
          <w:b/>
          <w:bCs/>
        </w:rPr>
        <w:t>include information about whether a change in patient management, or prognosis, occurs as a result of the test information</w:t>
      </w:r>
      <w:r w:rsidR="004C02B7" w:rsidRPr="002A35FB">
        <w:rPr>
          <w:b/>
          <w:bCs/>
        </w:rPr>
        <w:t>:</w:t>
      </w:r>
    </w:p>
    <w:p w14:paraId="7BFBAA6B" w14:textId="6A412A70" w:rsidR="002A35FB" w:rsidRPr="009C4237" w:rsidRDefault="00BA4BAA" w:rsidP="009C4237">
      <w:r>
        <w:t xml:space="preserve">The new testing algorithm is being proposed for the explicit purpose of changing patient management: selecting patients who are eligible for treatment with </w:t>
      </w:r>
      <w:proofErr w:type="spellStart"/>
      <w:r>
        <w:t>bepirovirsen</w:t>
      </w:r>
      <w:proofErr w:type="spellEnd"/>
      <w:r w:rsidR="00DE7764">
        <w:t xml:space="preserve">; </w:t>
      </w:r>
      <w:r>
        <w:t xml:space="preserve">assessing response and cure outcomes among </w:t>
      </w:r>
      <w:proofErr w:type="spellStart"/>
      <w:r>
        <w:t>bepirovirsen</w:t>
      </w:r>
      <w:proofErr w:type="spellEnd"/>
      <w:r>
        <w:t xml:space="preserve"> treated patients to determine their suitability for cessation of background NA therapy</w:t>
      </w:r>
      <w:r w:rsidR="00DE7764">
        <w:t xml:space="preserve">; </w:t>
      </w:r>
      <w:r>
        <w:t xml:space="preserve">and monitoring functionally cured patients over time to ensure that any instances of relapse can be quickly and appropriately managed.  </w:t>
      </w:r>
    </w:p>
    <w:p w14:paraId="735062A8" w14:textId="77777777" w:rsidR="007333AE" w:rsidRDefault="007333AE">
      <w:pPr>
        <w:spacing w:after="160" w:line="259" w:lineRule="auto"/>
        <w:rPr>
          <w:b/>
          <w:bCs/>
          <w:color w:val="002060"/>
          <w:sz w:val="32"/>
          <w:szCs w:val="32"/>
        </w:rPr>
      </w:pPr>
      <w:r>
        <w:rPr>
          <w:color w:val="002060"/>
        </w:rPr>
        <w:br w:type="page"/>
      </w:r>
    </w:p>
    <w:p w14:paraId="51234613" w14:textId="6572771C" w:rsidR="00566CF9" w:rsidRPr="00A84BCA" w:rsidRDefault="00566CF9" w:rsidP="00EA0AA0">
      <w:pPr>
        <w:pStyle w:val="Heading1"/>
        <w:rPr>
          <w:color w:val="002060"/>
        </w:rPr>
      </w:pPr>
      <w:r w:rsidRPr="00A84BCA">
        <w:rPr>
          <w:color w:val="002060"/>
        </w:rPr>
        <w:lastRenderedPageBreak/>
        <w:t>Proposed MBS items</w:t>
      </w:r>
    </w:p>
    <w:p w14:paraId="65E4A37C" w14:textId="17B967C3" w:rsidR="009C0554" w:rsidRPr="002A35FB" w:rsidRDefault="009C0554" w:rsidP="00D163F8">
      <w:pPr>
        <w:rPr>
          <w:b/>
          <w:bCs/>
        </w:rPr>
      </w:pPr>
      <w:r w:rsidRPr="002A35FB">
        <w:rPr>
          <w:b/>
          <w:bCs/>
        </w:rPr>
        <w:t>How is the technology/service funded at present? (</w:t>
      </w:r>
      <w:r w:rsidR="00EA0AA0" w:rsidRPr="002A35FB">
        <w:rPr>
          <w:b/>
          <w:bCs/>
        </w:rPr>
        <w:t>e.g.,</w:t>
      </w:r>
      <w:r w:rsidRPr="002A35FB">
        <w:rPr>
          <w:b/>
          <w:bCs/>
        </w:rPr>
        <w:t xml:space="preserve"> research funding; State-based funding; self-funded by patients; no funding or payments): </w:t>
      </w:r>
    </w:p>
    <w:p w14:paraId="212E410A" w14:textId="7DF5B161" w:rsidR="009C0554" w:rsidRPr="002A35FB" w:rsidRDefault="00BA4BAA" w:rsidP="00BC0C43">
      <w:pPr>
        <w:rPr>
          <w:rFonts w:eastAsia="Segoe UI"/>
          <w:color w:val="000000"/>
        </w:rPr>
      </w:pPr>
      <w:r>
        <w:t xml:space="preserve">The relevant laboratory tests are all currently funded by the MBS under </w:t>
      </w:r>
      <w:r w:rsidR="00C322E5">
        <w:t>items</w:t>
      </w:r>
      <w:r w:rsidR="005D7E62">
        <w:t xml:space="preserve"> 69475, 69478, 69481</w:t>
      </w:r>
      <w:r w:rsidR="00B15D66">
        <w:t xml:space="preserve"> and </w:t>
      </w:r>
      <w:r w:rsidR="005D7E62">
        <w:t>69484</w:t>
      </w:r>
      <w:r w:rsidR="00B15D66">
        <w:t xml:space="preserve"> for HBsAg testing</w:t>
      </w:r>
      <w:r w:rsidR="005D7E62">
        <w:t>,</w:t>
      </w:r>
      <w:r w:rsidR="000801DE">
        <w:t xml:space="preserve"> and under</w:t>
      </w:r>
      <w:r w:rsidR="005D7E62">
        <w:t xml:space="preserve"> 69482 and 69483</w:t>
      </w:r>
      <w:r w:rsidR="000801DE">
        <w:t xml:space="preserve"> for HBV DNA testing</w:t>
      </w:r>
      <w:r>
        <w:t>.  However</w:t>
      </w:r>
      <w:r w:rsidR="000801DE">
        <w:t>,</w:t>
      </w:r>
      <w:r>
        <w:t xml:space="preserve"> it is not clear that </w:t>
      </w:r>
      <w:r w:rsidR="00DE7764">
        <w:t xml:space="preserve">the current descriptors for </w:t>
      </w:r>
      <w:r>
        <w:t>these item</w:t>
      </w:r>
      <w:r w:rsidR="00DE7764">
        <w:t>s</w:t>
      </w:r>
      <w:r>
        <w:t xml:space="preserve"> will</w:t>
      </w:r>
      <w:r w:rsidR="0048796B">
        <w:t xml:space="preserve"> be appropriate and/or sufficient to accommodate the revised testing algorithm </w:t>
      </w:r>
      <w:r w:rsidR="00DE7764">
        <w:t>required</w:t>
      </w:r>
      <w:r w:rsidR="0048796B">
        <w:t xml:space="preserve"> for use alongside curative treatment regimens such as </w:t>
      </w:r>
      <w:proofErr w:type="spellStart"/>
      <w:r w:rsidR="0048796B">
        <w:t>bepirovirsen</w:t>
      </w:r>
      <w:proofErr w:type="spellEnd"/>
      <w:r w:rsidR="0048796B">
        <w:t xml:space="preserve">.  </w:t>
      </w:r>
    </w:p>
    <w:p w14:paraId="3F158DED" w14:textId="77777777" w:rsidR="00361BBE" w:rsidRDefault="00EA0AA0" w:rsidP="00D163F8">
      <w:pPr>
        <w:rPr>
          <w:b/>
          <w:bCs/>
        </w:rPr>
      </w:pPr>
      <w:r w:rsidRPr="002A35FB">
        <w:rPr>
          <w:b/>
          <w:bCs/>
        </w:rPr>
        <w:t>P</w:t>
      </w:r>
      <w:r w:rsidR="00566CF9" w:rsidRPr="002A35FB">
        <w:rPr>
          <w:b/>
          <w:bCs/>
        </w:rPr>
        <w:t xml:space="preserve">rovide at least one proposed item with their descriptor and associated costs, for each </w:t>
      </w:r>
      <w:r w:rsidRPr="002A35FB">
        <w:rPr>
          <w:b/>
          <w:bCs/>
        </w:rPr>
        <w:t>P</w:t>
      </w:r>
      <w:r w:rsidR="00566CF9" w:rsidRPr="002A35FB">
        <w:rPr>
          <w:b/>
          <w:bCs/>
        </w:rPr>
        <w:t xml:space="preserve">opulation/Intervention: </w:t>
      </w:r>
    </w:p>
    <w:p w14:paraId="6708345D" w14:textId="0BF9025D" w:rsidR="0058774B" w:rsidRDefault="0058774B" w:rsidP="00900AE9">
      <w:r>
        <w:t xml:space="preserve">While </w:t>
      </w:r>
      <w:r w:rsidR="007824E8">
        <w:t>details</w:t>
      </w:r>
      <w:r>
        <w:t xml:space="preserve"> are still being finalised, the </w:t>
      </w:r>
      <w:r w:rsidR="007824E8">
        <w:t xml:space="preserve">initially </w:t>
      </w:r>
      <w:r>
        <w:t xml:space="preserve">proposed TGA indication and PBS restriction for </w:t>
      </w:r>
      <w:proofErr w:type="spellStart"/>
      <w:r>
        <w:t>bepirovirsen</w:t>
      </w:r>
      <w:proofErr w:type="spellEnd"/>
      <w:r>
        <w:t xml:space="preserve"> will likely </w:t>
      </w:r>
      <w:r w:rsidR="007824E8">
        <w:t xml:space="preserve">be for </w:t>
      </w:r>
      <w:r w:rsidR="007824E8" w:rsidRPr="007824E8">
        <w:t xml:space="preserve">finite treatment of </w:t>
      </w:r>
      <w:r w:rsidR="00364C63">
        <w:t>CHB</w:t>
      </w:r>
      <w:r w:rsidR="00835165">
        <w:t xml:space="preserve"> (24 weeks)</w:t>
      </w:r>
      <w:r w:rsidR="007824E8">
        <w:t xml:space="preserve"> in patients already on stable NA therapy, with HBsAg levels </w:t>
      </w:r>
      <w:r w:rsidR="007824E8" w:rsidRPr="007824E8">
        <w:t>≤ 3,000 IU/</w:t>
      </w:r>
      <w:proofErr w:type="spellStart"/>
      <w:r w:rsidR="007824E8" w:rsidRPr="007824E8">
        <w:t>mL</w:t>
      </w:r>
      <w:r w:rsidR="007824E8">
        <w:t>.</w:t>
      </w:r>
      <w:proofErr w:type="spellEnd"/>
      <w:r w:rsidR="007824E8">
        <w:t xml:space="preserve">    </w:t>
      </w:r>
    </w:p>
    <w:p w14:paraId="1DF40C20" w14:textId="6FC637CA" w:rsidR="00900AE9" w:rsidRDefault="0048796B" w:rsidP="00900AE9">
      <w:r>
        <w:t xml:space="preserve">Based on </w:t>
      </w:r>
      <w:proofErr w:type="spellStart"/>
      <w:r>
        <w:t>pre-submission</w:t>
      </w:r>
      <w:proofErr w:type="spellEnd"/>
      <w:r>
        <w:t xml:space="preserve"> consultation with the Department</w:t>
      </w:r>
      <w:r w:rsidR="002F6ACA">
        <w:t xml:space="preserve"> of Health and Ageing (DOHA)</w:t>
      </w:r>
      <w:r>
        <w:t xml:space="preserve">, </w:t>
      </w:r>
      <w:r w:rsidR="00687A60">
        <w:t xml:space="preserve">the applicant understands that </w:t>
      </w:r>
      <w:r w:rsidR="00F2530B">
        <w:t xml:space="preserve">assessment of </w:t>
      </w:r>
      <w:proofErr w:type="spellStart"/>
      <w:r w:rsidR="00687A60">
        <w:t>q</w:t>
      </w:r>
      <w:r w:rsidR="00900AE9">
        <w:t>HBsAg</w:t>
      </w:r>
      <w:proofErr w:type="spellEnd"/>
      <w:r w:rsidR="00900AE9">
        <w:t xml:space="preserve"> for the purposes of determining eligibility </w:t>
      </w:r>
      <w:r w:rsidR="002F6ACA">
        <w:t>for</w:t>
      </w:r>
      <w:r w:rsidR="00900AE9">
        <w:t xml:space="preserve"> </w:t>
      </w:r>
      <w:proofErr w:type="spellStart"/>
      <w:r w:rsidR="00900AE9">
        <w:t>bepirovirsen</w:t>
      </w:r>
      <w:proofErr w:type="spellEnd"/>
      <w:r w:rsidR="00900AE9">
        <w:t xml:space="preserve">, </w:t>
      </w:r>
      <w:r w:rsidR="002F6ACA">
        <w:t xml:space="preserve">and monitoring outcomes both during and beyond treatment, </w:t>
      </w:r>
      <w:r>
        <w:t>will likely</w:t>
      </w:r>
      <w:r w:rsidR="00900AE9">
        <w:t xml:space="preserve"> fall within the scope of </w:t>
      </w:r>
      <w:r w:rsidR="00687A60">
        <w:t xml:space="preserve">current </w:t>
      </w:r>
      <w:r w:rsidR="00900AE9">
        <w:t xml:space="preserve">MBS Item </w:t>
      </w:r>
      <w:r w:rsidR="00900AE9" w:rsidRPr="00900AE9">
        <w:t>69481</w:t>
      </w:r>
      <w:r w:rsidR="006578E7">
        <w:t xml:space="preserve">, </w:t>
      </w:r>
      <w:r>
        <w:t xml:space="preserve">in which case </w:t>
      </w:r>
      <w:r w:rsidR="006578E7">
        <w:t xml:space="preserve">no changes to that item or descriptor </w:t>
      </w:r>
      <w:r w:rsidR="002F6ACA">
        <w:t>are expected to</w:t>
      </w:r>
      <w:r w:rsidR="006578E7">
        <w:t xml:space="preserve"> be required in order to support the proposed</w:t>
      </w:r>
      <w:r>
        <w:t xml:space="preserve"> intervention</w:t>
      </w:r>
      <w:r w:rsidR="006578E7">
        <w:t xml:space="preserve">. </w:t>
      </w:r>
      <w:r w:rsidR="002F6ACA">
        <w:t xml:space="preserve"> </w:t>
      </w:r>
      <w:r w:rsidR="00687A60">
        <w:t>The applicant further understands tha</w:t>
      </w:r>
      <w:r w:rsidR="002F6ACA">
        <w:t>t the recommended assessment</w:t>
      </w:r>
      <w:r w:rsidR="00F2530B">
        <w:t>s</w:t>
      </w:r>
      <w:r w:rsidR="002F6ACA">
        <w:t xml:space="preserve"> of HBV DNA prior to and during treatment with </w:t>
      </w:r>
      <w:proofErr w:type="spellStart"/>
      <w:r w:rsidR="002F6ACA">
        <w:t>bepirovirsen</w:t>
      </w:r>
      <w:proofErr w:type="spellEnd"/>
      <w:r w:rsidR="002F6ACA">
        <w:t xml:space="preserve"> will fall within the scope of the current MBS Item </w:t>
      </w:r>
      <w:r w:rsidR="00687A60">
        <w:t xml:space="preserve">69483.  </w:t>
      </w:r>
    </w:p>
    <w:p w14:paraId="7F967735" w14:textId="7D73F5C2" w:rsidR="00687A60" w:rsidRPr="008B6EC2" w:rsidRDefault="002F6ACA" w:rsidP="00900AE9">
      <w:r>
        <w:t>However</w:t>
      </w:r>
      <w:r w:rsidR="00687A60">
        <w:t xml:space="preserve">, </w:t>
      </w:r>
      <w:r>
        <w:t>DOHA</w:t>
      </w:r>
      <w:r w:rsidR="00687A60">
        <w:t xml:space="preserve"> has </w:t>
      </w:r>
      <w:r w:rsidR="008B6EC2">
        <w:t>advised</w:t>
      </w:r>
      <w:r w:rsidR="00687A60">
        <w:t xml:space="preserve"> that </w:t>
      </w:r>
      <w:r w:rsidR="0048796B">
        <w:t xml:space="preserve">the descriptors for </w:t>
      </w:r>
      <w:r w:rsidR="006578E7">
        <w:t xml:space="preserve">MBS </w:t>
      </w:r>
      <w:r w:rsidR="0048796B">
        <w:t>I</w:t>
      </w:r>
      <w:r w:rsidR="006578E7" w:rsidRPr="006578E7">
        <w:t>tem</w:t>
      </w:r>
      <w:r>
        <w:t>s</w:t>
      </w:r>
      <w:r w:rsidR="006578E7" w:rsidRPr="006578E7">
        <w:t xml:space="preserve"> 69482 </w:t>
      </w:r>
      <w:r>
        <w:t>and</w:t>
      </w:r>
      <w:r w:rsidR="006578E7" w:rsidRPr="006578E7">
        <w:t xml:space="preserve"> 69483 </w:t>
      </w:r>
      <w:r w:rsidR="00687A60">
        <w:t xml:space="preserve">are not likely to </w:t>
      </w:r>
      <w:r>
        <w:t>permit</w:t>
      </w:r>
      <w:r w:rsidR="0048796B">
        <w:t xml:space="preserve"> </w:t>
      </w:r>
      <w:r>
        <w:t xml:space="preserve">regular ongoing </w:t>
      </w:r>
      <w:r w:rsidR="006578E7" w:rsidRPr="006578E7">
        <w:t xml:space="preserve">HBV DNA </w:t>
      </w:r>
      <w:r w:rsidR="00F2530B">
        <w:t>assessment</w:t>
      </w:r>
      <w:r w:rsidR="0048796B">
        <w:t xml:space="preserve"> in functionally cured </w:t>
      </w:r>
      <w:r>
        <w:t>(</w:t>
      </w:r>
      <w:r w:rsidR="00687A60">
        <w:t>HBsAg negative</w:t>
      </w:r>
      <w:r>
        <w:t>)</w:t>
      </w:r>
      <w:r w:rsidR="00687A60">
        <w:t xml:space="preserve"> </w:t>
      </w:r>
      <w:r w:rsidR="006578E7" w:rsidRPr="006578E7">
        <w:t>patients</w:t>
      </w:r>
      <w:r w:rsidR="007824E8">
        <w:t xml:space="preserve"> no longer receiving antiviral therapy</w:t>
      </w:r>
      <w:r w:rsidR="00CB2F00">
        <w:t xml:space="preserve"> after </w:t>
      </w:r>
      <w:r>
        <w:t xml:space="preserve">successful treatment with </w:t>
      </w:r>
      <w:proofErr w:type="spellStart"/>
      <w:r>
        <w:t>bepirovirsen</w:t>
      </w:r>
      <w:proofErr w:type="spellEnd"/>
      <w:r>
        <w:t xml:space="preserve">, </w:t>
      </w:r>
      <w:r w:rsidR="00687A60">
        <w:t xml:space="preserve">at the proposed </w:t>
      </w:r>
      <w:r>
        <w:t>(</w:t>
      </w:r>
      <w:r w:rsidR="00687A60">
        <w:t>or any other</w:t>
      </w:r>
      <w:r>
        <w:t>)</w:t>
      </w:r>
      <w:r w:rsidR="00687A60">
        <w:t xml:space="preserve"> frequency</w:t>
      </w:r>
      <w:r w:rsidR="0048796B">
        <w:t xml:space="preserve">. Indeed, these </w:t>
      </w:r>
      <w:r w:rsidR="00687A60">
        <w:t xml:space="preserve">descriptors </w:t>
      </w:r>
      <w:r w:rsidR="006C4754">
        <w:t xml:space="preserve">currently </w:t>
      </w:r>
      <w:r w:rsidR="0048796B">
        <w:t xml:space="preserve">do not </w:t>
      </w:r>
      <w:r w:rsidR="00F2530B">
        <w:t xml:space="preserve">technically </w:t>
      </w:r>
      <w:r w:rsidR="00687A60">
        <w:t>support the recommended</w:t>
      </w:r>
      <w:r w:rsidR="001D34B2">
        <w:t xml:space="preserve"> SOC</w:t>
      </w:r>
      <w:r w:rsidR="00687A60">
        <w:t xml:space="preserve"> testing schedule </w:t>
      </w:r>
      <w:r>
        <w:t xml:space="preserve">for </w:t>
      </w:r>
      <w:r w:rsidR="00687A60">
        <w:t>(rare) instances of functionally curative treatment outcomes with NA</w:t>
      </w:r>
      <w:r w:rsidR="00CB2F00">
        <w:t xml:space="preserve">’s </w:t>
      </w:r>
      <w:r w:rsidR="00687A60">
        <w:t xml:space="preserve">and/or pegylated </w:t>
      </w:r>
      <w:r w:rsidR="00687A60" w:rsidRPr="008B6EC2">
        <w:t>interferon</w:t>
      </w:r>
      <w:r w:rsidRPr="008B6EC2">
        <w:t xml:space="preserve">.  </w:t>
      </w:r>
      <w:r w:rsidR="00687A60" w:rsidRPr="008B6EC2">
        <w:t xml:space="preserve">  </w:t>
      </w:r>
    </w:p>
    <w:p w14:paraId="1ED827B8" w14:textId="6D9AEBB7" w:rsidR="00900AE9" w:rsidRPr="002A35FB" w:rsidRDefault="002F6ACA" w:rsidP="00900AE9">
      <w:pPr>
        <w:rPr>
          <w:rFonts w:eastAsia="Segoe UI"/>
          <w:color w:val="000000"/>
        </w:rPr>
      </w:pPr>
      <w:r w:rsidRPr="008B6EC2">
        <w:t xml:space="preserve">As such, two indicative new </w:t>
      </w:r>
      <w:r w:rsidR="006578E7" w:rsidRPr="008B6EC2">
        <w:t>item descriptor</w:t>
      </w:r>
      <w:r w:rsidR="0058774B" w:rsidRPr="008B6EC2">
        <w:t xml:space="preserve">s are provided in </w:t>
      </w:r>
      <w:r w:rsidR="0058774B" w:rsidRPr="008B6EC2">
        <w:fldChar w:fldCharType="begin"/>
      </w:r>
      <w:r w:rsidR="0058774B" w:rsidRPr="008B6EC2">
        <w:instrText xml:space="preserve"> REF _Ref224471202 \h </w:instrText>
      </w:r>
      <w:r w:rsidR="008B6EC2" w:rsidRPr="008B6EC2">
        <w:instrText xml:space="preserve"> \* MERGEFORMAT </w:instrText>
      </w:r>
      <w:r w:rsidR="0058774B" w:rsidRPr="008B6EC2">
        <w:fldChar w:fldCharType="separate"/>
      </w:r>
      <w:r w:rsidR="007333AE" w:rsidRPr="007333AE">
        <w:t xml:space="preserve">Table </w:t>
      </w:r>
      <w:r w:rsidR="007333AE" w:rsidRPr="007333AE">
        <w:rPr>
          <w:noProof/>
        </w:rPr>
        <w:t>4</w:t>
      </w:r>
      <w:r w:rsidR="0058774B" w:rsidRPr="008B6EC2">
        <w:fldChar w:fldCharType="end"/>
      </w:r>
      <w:r w:rsidR="0058774B">
        <w:t xml:space="preserve">, which would facilitate </w:t>
      </w:r>
      <w:r>
        <w:t xml:space="preserve">the recommended monitoring </w:t>
      </w:r>
      <w:r w:rsidR="00CB2F00">
        <w:t xml:space="preserve">HBV DNA schedule for </w:t>
      </w:r>
      <w:proofErr w:type="spellStart"/>
      <w:r w:rsidR="00CB2F00">
        <w:t>bepirovirsen</w:t>
      </w:r>
      <w:proofErr w:type="spellEnd"/>
      <w:r w:rsidR="00CB2F00">
        <w:t>, and likely most other curative treatment regimens for CHB</w:t>
      </w:r>
      <w:r w:rsidR="0058774B">
        <w:t xml:space="preserve">   </w:t>
      </w:r>
    </w:p>
    <w:p w14:paraId="0BC93FCD" w14:textId="6FCB1220" w:rsidR="0058774B" w:rsidRPr="00F229DB" w:rsidRDefault="0058774B" w:rsidP="0058774B">
      <w:pPr>
        <w:pStyle w:val="Caption"/>
        <w:keepNext/>
        <w:rPr>
          <w:b/>
          <w:bCs/>
        </w:rPr>
      </w:pPr>
      <w:bookmarkStart w:id="4" w:name="_Ref224471202"/>
      <w:r w:rsidRPr="00F229DB">
        <w:rPr>
          <w:b/>
          <w:bCs/>
        </w:rPr>
        <w:t xml:space="preserve">Table </w:t>
      </w:r>
      <w:r w:rsidR="001D123A" w:rsidRPr="00F229DB">
        <w:rPr>
          <w:b/>
          <w:bCs/>
        </w:rPr>
        <w:fldChar w:fldCharType="begin"/>
      </w:r>
      <w:r w:rsidR="001D123A" w:rsidRPr="00F229DB">
        <w:rPr>
          <w:b/>
          <w:bCs/>
        </w:rPr>
        <w:instrText xml:space="preserve"> SEQ Table \* ARABIC </w:instrText>
      </w:r>
      <w:r w:rsidR="001D123A" w:rsidRPr="00F229DB">
        <w:rPr>
          <w:b/>
          <w:bCs/>
        </w:rPr>
        <w:fldChar w:fldCharType="separate"/>
      </w:r>
      <w:r w:rsidR="007333AE">
        <w:rPr>
          <w:b/>
          <w:bCs/>
          <w:noProof/>
        </w:rPr>
        <w:t>4</w:t>
      </w:r>
      <w:r w:rsidR="001D123A" w:rsidRPr="00F229DB">
        <w:rPr>
          <w:b/>
          <w:bCs/>
          <w:noProof/>
        </w:rPr>
        <w:fldChar w:fldCharType="end"/>
      </w:r>
      <w:bookmarkEnd w:id="4"/>
      <w:r w:rsidRPr="00F229DB">
        <w:rPr>
          <w:b/>
          <w:bCs/>
        </w:rPr>
        <w:t>: Indicative new item descriptors for HBV DNA testing following discontinuation of antiviral therapy</w:t>
      </w:r>
    </w:p>
    <w:tbl>
      <w:tblPr>
        <w:tblStyle w:val="TableGrid"/>
        <w:tblW w:w="0" w:type="auto"/>
        <w:tblLook w:val="04A0" w:firstRow="1" w:lastRow="0" w:firstColumn="1" w:lastColumn="0" w:noHBand="0" w:noVBand="1"/>
      </w:tblPr>
      <w:tblGrid>
        <w:gridCol w:w="3256"/>
        <w:gridCol w:w="6209"/>
      </w:tblGrid>
      <w:tr w:rsidR="00A05B4D" w:rsidRPr="0058774B" w14:paraId="550CA6B5" w14:textId="77777777" w:rsidTr="0058774B">
        <w:trPr>
          <w:trHeight w:val="198"/>
        </w:trPr>
        <w:tc>
          <w:tcPr>
            <w:tcW w:w="3256" w:type="dxa"/>
          </w:tcPr>
          <w:p w14:paraId="392E8065" w14:textId="5A0DA597" w:rsidR="00A05B4D" w:rsidRPr="0058774B" w:rsidRDefault="00A05B4D" w:rsidP="0058774B">
            <w:pPr>
              <w:pStyle w:val="Table"/>
            </w:pPr>
            <w:bookmarkStart w:id="5" w:name="_Hlk121232719"/>
            <w:r w:rsidRPr="0058774B">
              <w:t>MBS item number</w:t>
            </w:r>
            <w:r w:rsidR="005122D5" w:rsidRPr="0058774B">
              <w:t>s</w:t>
            </w:r>
          </w:p>
        </w:tc>
        <w:tc>
          <w:tcPr>
            <w:tcW w:w="6209" w:type="dxa"/>
          </w:tcPr>
          <w:p w14:paraId="4800781C" w14:textId="729D1B7D" w:rsidR="00A05B4D" w:rsidRPr="0058774B" w:rsidRDefault="006578E7" w:rsidP="0058774B">
            <w:pPr>
              <w:pStyle w:val="Table"/>
            </w:pPr>
            <w:r w:rsidRPr="0058774B">
              <w:t>TBC</w:t>
            </w:r>
          </w:p>
        </w:tc>
      </w:tr>
      <w:tr w:rsidR="00A05B4D" w:rsidRPr="0058774B" w14:paraId="28C30EF6" w14:textId="77777777" w:rsidTr="0058774B">
        <w:trPr>
          <w:trHeight w:val="198"/>
        </w:trPr>
        <w:tc>
          <w:tcPr>
            <w:tcW w:w="3256" w:type="dxa"/>
          </w:tcPr>
          <w:p w14:paraId="6164541B" w14:textId="67698528" w:rsidR="00A05B4D" w:rsidRPr="0058774B" w:rsidRDefault="00A05B4D" w:rsidP="0058774B">
            <w:pPr>
              <w:pStyle w:val="Table"/>
            </w:pPr>
            <w:r w:rsidRPr="0058774B">
              <w:t>Category number</w:t>
            </w:r>
          </w:p>
        </w:tc>
        <w:tc>
          <w:tcPr>
            <w:tcW w:w="6209" w:type="dxa"/>
          </w:tcPr>
          <w:p w14:paraId="60FB6E4B" w14:textId="4735A322" w:rsidR="00A05B4D" w:rsidRPr="0058774B" w:rsidRDefault="006578E7" w:rsidP="0058774B">
            <w:pPr>
              <w:pStyle w:val="Table"/>
            </w:pPr>
            <w:r w:rsidRPr="0058774B">
              <w:t>6</w:t>
            </w:r>
          </w:p>
        </w:tc>
      </w:tr>
      <w:tr w:rsidR="00A05B4D" w:rsidRPr="0058774B" w14:paraId="27CB821A" w14:textId="77777777" w:rsidTr="0058774B">
        <w:trPr>
          <w:trHeight w:val="198"/>
        </w:trPr>
        <w:tc>
          <w:tcPr>
            <w:tcW w:w="3256" w:type="dxa"/>
          </w:tcPr>
          <w:p w14:paraId="5E21B36E" w14:textId="39749155" w:rsidR="00A05B4D" w:rsidRPr="0058774B" w:rsidRDefault="00A05B4D" w:rsidP="0058774B">
            <w:pPr>
              <w:pStyle w:val="Table"/>
            </w:pPr>
            <w:r w:rsidRPr="0058774B">
              <w:t>Category description</w:t>
            </w:r>
          </w:p>
        </w:tc>
        <w:tc>
          <w:tcPr>
            <w:tcW w:w="6209" w:type="dxa"/>
          </w:tcPr>
          <w:p w14:paraId="4DED686A" w14:textId="3C55614F" w:rsidR="00A05B4D" w:rsidRPr="0058774B" w:rsidRDefault="006578E7" w:rsidP="0058774B">
            <w:pPr>
              <w:pStyle w:val="Table"/>
            </w:pPr>
            <w:r w:rsidRPr="0058774B">
              <w:t>Pathology services</w:t>
            </w:r>
          </w:p>
        </w:tc>
      </w:tr>
      <w:tr w:rsidR="005122D5" w:rsidRPr="0058774B" w14:paraId="7AF5F341" w14:textId="77777777" w:rsidTr="0058774B">
        <w:trPr>
          <w:trHeight w:val="198"/>
        </w:trPr>
        <w:tc>
          <w:tcPr>
            <w:tcW w:w="3256" w:type="dxa"/>
            <w:vMerge w:val="restart"/>
          </w:tcPr>
          <w:p w14:paraId="454ADFE2" w14:textId="2D3224B8" w:rsidR="005122D5" w:rsidRPr="0058774B" w:rsidRDefault="005122D5" w:rsidP="0058774B">
            <w:pPr>
              <w:pStyle w:val="Table"/>
            </w:pPr>
            <w:r w:rsidRPr="0058774B">
              <w:t>Proposed item descriptors</w:t>
            </w:r>
          </w:p>
        </w:tc>
        <w:tc>
          <w:tcPr>
            <w:tcW w:w="6209" w:type="dxa"/>
          </w:tcPr>
          <w:p w14:paraId="0F847ED3" w14:textId="7C411653" w:rsidR="005122D5" w:rsidRPr="0058774B" w:rsidRDefault="005122D5" w:rsidP="0058774B">
            <w:pPr>
              <w:pStyle w:val="Table"/>
            </w:pPr>
            <w:r w:rsidRPr="0058774B">
              <w:t xml:space="preserve">Quantitation of Hepatitis B viral DNA in patients who have discontinued antiviral therapy for chronic hepatitis B within the previous </w:t>
            </w:r>
            <w:r w:rsidR="00EE5864">
              <w:t>12</w:t>
            </w:r>
            <w:r w:rsidR="00EE5864" w:rsidRPr="0058774B">
              <w:t xml:space="preserve"> </w:t>
            </w:r>
            <w:r w:rsidRPr="0058774B">
              <w:t xml:space="preserve">months - </w:t>
            </w:r>
            <w:r w:rsidR="00CB2F00">
              <w:t>1</w:t>
            </w:r>
            <w:r w:rsidR="00EE5864" w:rsidRPr="0058774B">
              <w:t xml:space="preserve"> </w:t>
            </w:r>
            <w:r w:rsidRPr="0058774B">
              <w:t>test</w:t>
            </w:r>
          </w:p>
          <w:p w14:paraId="647BC308" w14:textId="727647CB" w:rsidR="000A2264" w:rsidRPr="0058774B" w:rsidRDefault="000A2264" w:rsidP="0058774B">
            <w:pPr>
              <w:pStyle w:val="Table"/>
            </w:pPr>
            <w:r w:rsidRPr="0058774B">
              <w:t xml:space="preserve">Rule 25: Not more than </w:t>
            </w:r>
            <w:r w:rsidR="00CB2F00">
              <w:t>4</w:t>
            </w:r>
            <w:r w:rsidRPr="0058774B">
              <w:t xml:space="preserve"> times in a </w:t>
            </w:r>
            <w:r w:rsidR="00F229DB">
              <w:t>12</w:t>
            </w:r>
            <w:r w:rsidR="00F229DB" w:rsidRPr="0058774B">
              <w:t>-month</w:t>
            </w:r>
            <w:r w:rsidRPr="0058774B">
              <w:t xml:space="preserve"> period</w:t>
            </w:r>
          </w:p>
        </w:tc>
      </w:tr>
      <w:tr w:rsidR="00CB2F00" w:rsidRPr="0058774B" w14:paraId="56C122B5" w14:textId="77777777" w:rsidTr="00CB2F00">
        <w:trPr>
          <w:trHeight w:val="830"/>
        </w:trPr>
        <w:tc>
          <w:tcPr>
            <w:tcW w:w="3256" w:type="dxa"/>
            <w:vMerge/>
          </w:tcPr>
          <w:p w14:paraId="2B068A56" w14:textId="77777777" w:rsidR="00CB2F00" w:rsidRPr="0058774B" w:rsidRDefault="00CB2F00" w:rsidP="0058774B">
            <w:pPr>
              <w:pStyle w:val="Table"/>
            </w:pPr>
          </w:p>
        </w:tc>
        <w:tc>
          <w:tcPr>
            <w:tcW w:w="6209" w:type="dxa"/>
          </w:tcPr>
          <w:p w14:paraId="7ADBB40E" w14:textId="680267FC" w:rsidR="00CB2F00" w:rsidRPr="0058774B" w:rsidRDefault="00CB2F00" w:rsidP="0058774B">
            <w:pPr>
              <w:pStyle w:val="Table"/>
            </w:pPr>
            <w:r w:rsidRPr="0058774B">
              <w:t xml:space="preserve">Quantitation of Hepatitis B viral DNA in patients who have discontinued antiviral therapy for chronic hepatitis B </w:t>
            </w:r>
            <w:r>
              <w:t>more than 12 months previously</w:t>
            </w:r>
            <w:r w:rsidRPr="0058774B">
              <w:t xml:space="preserve"> - </w:t>
            </w:r>
            <w:r>
              <w:t>1</w:t>
            </w:r>
            <w:r w:rsidRPr="0058774B">
              <w:t xml:space="preserve"> test</w:t>
            </w:r>
          </w:p>
          <w:p w14:paraId="34F5DA36" w14:textId="463F6335" w:rsidR="00CB2F00" w:rsidRPr="0058774B" w:rsidRDefault="00CB2F00" w:rsidP="0058774B">
            <w:pPr>
              <w:pStyle w:val="Table"/>
            </w:pPr>
            <w:r w:rsidRPr="0058774B">
              <w:t xml:space="preserve">Rule 25: Not more than 2 times in a </w:t>
            </w:r>
            <w:r w:rsidR="00F229DB">
              <w:t>12</w:t>
            </w:r>
            <w:r w:rsidR="00F229DB" w:rsidRPr="0058774B">
              <w:t>-month</w:t>
            </w:r>
            <w:r w:rsidRPr="0058774B">
              <w:t xml:space="preserve"> period</w:t>
            </w:r>
          </w:p>
        </w:tc>
      </w:tr>
      <w:tr w:rsidR="00A05B4D" w:rsidRPr="0058774B" w14:paraId="2C0CA02D" w14:textId="77777777" w:rsidTr="0058774B">
        <w:trPr>
          <w:trHeight w:val="198"/>
        </w:trPr>
        <w:tc>
          <w:tcPr>
            <w:tcW w:w="3256" w:type="dxa"/>
          </w:tcPr>
          <w:p w14:paraId="4881ED4A" w14:textId="6F25EF4B" w:rsidR="00A05B4D" w:rsidRPr="0058774B" w:rsidRDefault="00A05B4D" w:rsidP="0058774B">
            <w:pPr>
              <w:pStyle w:val="Table"/>
            </w:pPr>
            <w:r w:rsidRPr="0058774B">
              <w:t>Proposed MBS fee</w:t>
            </w:r>
          </w:p>
        </w:tc>
        <w:tc>
          <w:tcPr>
            <w:tcW w:w="6209" w:type="dxa"/>
          </w:tcPr>
          <w:p w14:paraId="3B790048" w14:textId="753A24A8" w:rsidR="00A05B4D" w:rsidRPr="0058774B" w:rsidRDefault="00AC3AB6" w:rsidP="0058774B">
            <w:pPr>
              <w:pStyle w:val="Table"/>
            </w:pPr>
            <w:r w:rsidRPr="0058774B">
              <w:t>$152.10</w:t>
            </w:r>
          </w:p>
        </w:tc>
      </w:tr>
      <w:bookmarkEnd w:id="5"/>
    </w:tbl>
    <w:p w14:paraId="68C1BB56" w14:textId="77777777" w:rsidR="000A2264" w:rsidRDefault="000A2264" w:rsidP="003D4B6A"/>
    <w:p w14:paraId="220526F6" w14:textId="77777777" w:rsidR="007333AE" w:rsidRDefault="007333AE">
      <w:pPr>
        <w:spacing w:after="160" w:line="259" w:lineRule="auto"/>
        <w:rPr>
          <w:b/>
          <w:bCs/>
          <w:color w:val="002060"/>
          <w:sz w:val="32"/>
          <w:szCs w:val="32"/>
        </w:rPr>
      </w:pPr>
      <w:r>
        <w:rPr>
          <w:color w:val="002060"/>
        </w:rPr>
        <w:br w:type="page"/>
      </w:r>
    </w:p>
    <w:p w14:paraId="321449D0" w14:textId="6DE5C00A" w:rsidR="005E1CFB" w:rsidRPr="00A84BCA" w:rsidRDefault="0090168B" w:rsidP="00EA0AA0">
      <w:pPr>
        <w:pStyle w:val="Heading1"/>
        <w:rPr>
          <w:color w:val="002060"/>
        </w:rPr>
      </w:pPr>
      <w:r w:rsidRPr="00A84BCA">
        <w:rPr>
          <w:color w:val="002060"/>
        </w:rPr>
        <w:lastRenderedPageBreak/>
        <w:t>Algorithms</w:t>
      </w:r>
    </w:p>
    <w:p w14:paraId="7EDD3EB5" w14:textId="76582628" w:rsidR="0090168B" w:rsidRPr="000A2264" w:rsidRDefault="00EA0AA0" w:rsidP="00BC0C43">
      <w:pPr>
        <w:pStyle w:val="Heading2"/>
        <w:rPr>
          <w:u w:val="single"/>
        </w:rPr>
      </w:pPr>
      <w:r w:rsidRPr="000A2264">
        <w:rPr>
          <w:u w:val="single"/>
        </w:rPr>
        <w:t>PREPARATION FOR USING THE HEALTH TECHNOLOGY</w:t>
      </w:r>
    </w:p>
    <w:p w14:paraId="463FDC5D" w14:textId="5634DB9D" w:rsidR="005E1CFB" w:rsidRPr="000A2264" w:rsidRDefault="0090168B" w:rsidP="00D163F8">
      <w:pPr>
        <w:rPr>
          <w:b/>
          <w:bCs/>
        </w:rPr>
      </w:pPr>
      <w:r w:rsidRPr="000A2264">
        <w:rPr>
          <w:b/>
          <w:bCs/>
        </w:rPr>
        <w:t>Define and summarise the clinical management algorithm, including any required tests or healthcare resources, before patients would be eligible for the proposed health technology</w:t>
      </w:r>
      <w:r w:rsidR="005E1CFB" w:rsidRPr="000A2264">
        <w:rPr>
          <w:b/>
          <w:bCs/>
        </w:rPr>
        <w:t>:</w:t>
      </w:r>
    </w:p>
    <w:p w14:paraId="3B45013D" w14:textId="2BFADA17" w:rsidR="00910B90" w:rsidRDefault="000A2264" w:rsidP="006D73D3">
      <w:r w:rsidRPr="000A2264">
        <w:t>Prior</w:t>
      </w:r>
      <w:r w:rsidR="00467591">
        <w:t xml:space="preserve"> to</w:t>
      </w:r>
      <w:r w:rsidRPr="000A2264">
        <w:t xml:space="preserve"> </w:t>
      </w:r>
      <w:r w:rsidR="006D73D3">
        <w:t xml:space="preserve">being assessed for eligibility for </w:t>
      </w:r>
      <w:proofErr w:type="spellStart"/>
      <w:r w:rsidR="006D73D3">
        <w:t>bepirovirsen</w:t>
      </w:r>
      <w:proofErr w:type="spellEnd"/>
      <w:r w:rsidR="00F2530B">
        <w:t xml:space="preserve">, </w:t>
      </w:r>
      <w:r w:rsidR="006D73D3">
        <w:t xml:space="preserve">all patients </w:t>
      </w:r>
      <w:r w:rsidR="00F2530B">
        <w:t>must</w:t>
      </w:r>
      <w:r w:rsidRPr="000A2264">
        <w:t xml:space="preserve"> have received</w:t>
      </w:r>
      <w:r w:rsidR="006D73D3">
        <w:t xml:space="preserve"> a</w:t>
      </w:r>
      <w:r>
        <w:t xml:space="preserve"> confirmed diagnosis of </w:t>
      </w:r>
      <w:r w:rsidR="00364C63">
        <w:t>CHB</w:t>
      </w:r>
      <w:r>
        <w:t xml:space="preserve"> infection</w:t>
      </w:r>
      <w:r w:rsidR="006D73D3">
        <w:t>, ba</w:t>
      </w:r>
      <w:r>
        <w:t xml:space="preserve">sed on </w:t>
      </w:r>
      <w:r w:rsidR="00F229DB">
        <w:t>laboratory assessment</w:t>
      </w:r>
      <w:r w:rsidR="006D73D3">
        <w:t xml:space="preserve"> of HBsAg, anti-HBc and anti-HBc </w:t>
      </w:r>
      <w:r w:rsidR="00910B90">
        <w:t>as previously describe</w:t>
      </w:r>
      <w:r w:rsidR="006D73D3">
        <w:t xml:space="preserve">d, </w:t>
      </w:r>
      <w:r w:rsidR="00F2530B">
        <w:t>as well as</w:t>
      </w:r>
      <w:r w:rsidR="006D73D3">
        <w:t xml:space="preserve"> a</w:t>
      </w:r>
      <w:r w:rsidR="00910B90">
        <w:t xml:space="preserve"> </w:t>
      </w:r>
      <w:r w:rsidR="006D73D3">
        <w:t xml:space="preserve">stable </w:t>
      </w:r>
      <w:r w:rsidR="00910B90">
        <w:t xml:space="preserve">regimen of antiviral (NA) therapy </w:t>
      </w:r>
      <w:r w:rsidR="00F2530B">
        <w:t>(≥</w:t>
      </w:r>
      <w:r w:rsidR="00910B90">
        <w:t>6 months</w:t>
      </w:r>
      <w:r w:rsidR="00F2530B">
        <w:t>)</w:t>
      </w:r>
      <w:r w:rsidR="006D73D3">
        <w:t xml:space="preserve">.  Most patients will also </w:t>
      </w:r>
      <w:r w:rsidR="00F2530B">
        <w:t xml:space="preserve">have </w:t>
      </w:r>
      <w:r w:rsidR="006D73D3">
        <w:t xml:space="preserve">received a number of assessments of </w:t>
      </w:r>
      <w:r w:rsidR="00F2530B">
        <w:t xml:space="preserve">related laboratory parameters, such as </w:t>
      </w:r>
      <w:r w:rsidR="006D73D3">
        <w:t xml:space="preserve">HBV DNA, </w:t>
      </w:r>
      <w:proofErr w:type="spellStart"/>
      <w:r w:rsidR="00F2530B">
        <w:t>HBeAg</w:t>
      </w:r>
      <w:proofErr w:type="spellEnd"/>
      <w:r w:rsidR="00F2530B">
        <w:t xml:space="preserve">, </w:t>
      </w:r>
      <w:r w:rsidR="006D73D3">
        <w:t>ALT/AST</w:t>
      </w:r>
      <w:r w:rsidR="00F2530B">
        <w:t>, FBE, HCC and cirrhosis/fibrosis</w:t>
      </w:r>
      <w:r w:rsidR="006D73D3">
        <w:t xml:space="preserve"> </w:t>
      </w:r>
      <w:r w:rsidR="00F2530B">
        <w:t>during this treatment journey</w:t>
      </w:r>
      <w:r w:rsidR="006D73D3">
        <w:t xml:space="preserve">.  </w:t>
      </w:r>
    </w:p>
    <w:p w14:paraId="4131E93D" w14:textId="510E7119" w:rsidR="005E1CFB" w:rsidRPr="000A2264" w:rsidRDefault="0090168B" w:rsidP="00BC0C43">
      <w:pPr>
        <w:rPr>
          <w:b/>
          <w:bCs/>
        </w:rPr>
      </w:pPr>
      <w:r w:rsidRPr="000A2264">
        <w:rPr>
          <w:b/>
          <w:bCs/>
        </w:rPr>
        <w:t>Is there any expectation that the clinical management algorithm before the health technology is used will change due to the introduction of the proposed health technology</w:t>
      </w:r>
      <w:r w:rsidR="005E1CFB" w:rsidRPr="000A2264">
        <w:rPr>
          <w:b/>
          <w:bCs/>
        </w:rPr>
        <w:t xml:space="preserve">? </w:t>
      </w:r>
    </w:p>
    <w:p w14:paraId="1546906F" w14:textId="04D2DF62" w:rsidR="005E1CFB" w:rsidRPr="000A2264" w:rsidRDefault="001B1FDC" w:rsidP="00BC0C43">
      <w:r>
        <w:t>No</w:t>
      </w:r>
      <w:r w:rsidR="00910B90">
        <w:t xml:space="preserve">.  </w:t>
      </w:r>
    </w:p>
    <w:p w14:paraId="0EA69E70" w14:textId="2F8BA449" w:rsidR="005E1CFB" w:rsidRPr="000A2264" w:rsidRDefault="0090168B" w:rsidP="00A86A86">
      <w:pPr>
        <w:rPr>
          <w:b/>
          <w:bCs/>
        </w:rPr>
      </w:pPr>
      <w:r w:rsidRPr="000A2264">
        <w:rPr>
          <w:b/>
          <w:bCs/>
        </w:rPr>
        <w:t>Describe and explain any differences in the clinical management algorithm prior to the use of the proposed health technology vs. the comparator health technology</w:t>
      </w:r>
      <w:r w:rsidR="005E1CFB" w:rsidRPr="000A2264">
        <w:rPr>
          <w:b/>
          <w:bCs/>
        </w:rPr>
        <w:t>:</w:t>
      </w:r>
    </w:p>
    <w:p w14:paraId="16F3E419" w14:textId="71B0BD2F" w:rsidR="00BE6B22" w:rsidRPr="000A2264" w:rsidRDefault="001B1FDC" w:rsidP="00BC0C43">
      <w:pPr>
        <w:rPr>
          <w:rFonts w:eastAsia="Segoe UI"/>
          <w:color w:val="000000"/>
        </w:rPr>
      </w:pPr>
      <w:r>
        <w:t>Not applicable</w:t>
      </w:r>
    </w:p>
    <w:p w14:paraId="2AEB8C28" w14:textId="17DF89E6" w:rsidR="00F16239" w:rsidRPr="000A2264" w:rsidRDefault="00EA0AA0" w:rsidP="00BC0C43">
      <w:pPr>
        <w:pStyle w:val="Heading2"/>
        <w:rPr>
          <w:u w:val="single"/>
        </w:rPr>
      </w:pPr>
      <w:r w:rsidRPr="000A2264">
        <w:rPr>
          <w:u w:val="single"/>
        </w:rPr>
        <w:t>USE OF THE HEALTH TECHNOLOGY</w:t>
      </w:r>
    </w:p>
    <w:p w14:paraId="7C130FEF" w14:textId="04FF653C" w:rsidR="0090168B" w:rsidRPr="000A2264" w:rsidRDefault="00F16239" w:rsidP="00A86A86">
      <w:pPr>
        <w:rPr>
          <w:b/>
          <w:bCs/>
        </w:rPr>
      </w:pPr>
      <w:r w:rsidRPr="000A2264">
        <w:rPr>
          <w:b/>
          <w:bCs/>
        </w:rPr>
        <w:t>Explain what other healthcare resources are used in conjunction with delivering the proposed health technology</w:t>
      </w:r>
      <w:r w:rsidR="0090168B" w:rsidRPr="000A2264">
        <w:rPr>
          <w:b/>
          <w:bCs/>
        </w:rPr>
        <w:t>:</w:t>
      </w:r>
    </w:p>
    <w:p w14:paraId="69244EED" w14:textId="2D6B4B71" w:rsidR="0090168B" w:rsidRPr="000A2264" w:rsidRDefault="00394351" w:rsidP="00BC0C43">
      <w:pPr>
        <w:rPr>
          <w:rFonts w:eastAsia="Segoe UI"/>
          <w:color w:val="000000"/>
        </w:rPr>
      </w:pPr>
      <w:r>
        <w:t xml:space="preserve">As previously described, the proposed health technology </w:t>
      </w:r>
      <w:r w:rsidR="001B1FDC">
        <w:t xml:space="preserve">is </w:t>
      </w:r>
      <w:r w:rsidR="00F2530B">
        <w:t xml:space="preserve">a revised </w:t>
      </w:r>
      <w:r w:rsidR="001B1FDC">
        <w:t xml:space="preserve">laboratory testing algorithm </w:t>
      </w:r>
      <w:r w:rsidR="00F2530B">
        <w:t>which</w:t>
      </w:r>
      <w:r w:rsidR="001B1FDC">
        <w:t xml:space="preserve"> is specifically intended to be used in conjunction with a fixed duration (24 week) regimen of </w:t>
      </w:r>
      <w:proofErr w:type="spellStart"/>
      <w:r w:rsidR="001B1FDC">
        <w:t>bepirovirsen</w:t>
      </w:r>
      <w:proofErr w:type="spellEnd"/>
      <w:r w:rsidR="001B1FDC">
        <w:t xml:space="preserve">, that is expected to result in a functionally curative outcome for some </w:t>
      </w:r>
      <w:r w:rsidR="00F2530B">
        <w:t xml:space="preserve">CHB </w:t>
      </w:r>
      <w:r w:rsidR="001B1FDC">
        <w:t>patients</w:t>
      </w:r>
      <w:r w:rsidR="00F2530B">
        <w:t>, thus enabling them t</w:t>
      </w:r>
      <w:r w:rsidR="001B1FDC">
        <w:t xml:space="preserve">o discontinue chronic background NA therapy. </w:t>
      </w:r>
    </w:p>
    <w:p w14:paraId="38D2ADE7" w14:textId="00333F26" w:rsidR="0090168B" w:rsidRPr="000A2264" w:rsidRDefault="00F16239" w:rsidP="00A86A86">
      <w:pPr>
        <w:rPr>
          <w:b/>
          <w:bCs/>
        </w:rPr>
      </w:pPr>
      <w:r w:rsidRPr="000A2264">
        <w:rPr>
          <w:b/>
          <w:bCs/>
        </w:rPr>
        <w:t>Explain what other healthcare resources are used in conjunction with the comparator health technology</w:t>
      </w:r>
      <w:r w:rsidR="0090168B" w:rsidRPr="000A2264">
        <w:rPr>
          <w:b/>
          <w:bCs/>
        </w:rPr>
        <w:t>:</w:t>
      </w:r>
    </w:p>
    <w:p w14:paraId="4151B2DB" w14:textId="1F76A81C" w:rsidR="0090168B" w:rsidRPr="000A2264" w:rsidRDefault="001E4BE8" w:rsidP="00BC0C43">
      <w:pPr>
        <w:rPr>
          <w:rFonts w:eastAsia="Segoe UI"/>
          <w:color w:val="000000"/>
        </w:rPr>
      </w:pPr>
      <w:r>
        <w:t xml:space="preserve">As previously described, the comparator </w:t>
      </w:r>
      <w:r w:rsidR="001B1FDC">
        <w:t>health technology is the current SOC testing algorithm associated with</w:t>
      </w:r>
      <w:r w:rsidR="009E0806">
        <w:t xml:space="preserve"> </w:t>
      </w:r>
      <w:r w:rsidR="001B1FDC">
        <w:t>chronic continuous NA therapy for CHB.</w:t>
      </w:r>
    </w:p>
    <w:p w14:paraId="378F78D9" w14:textId="28E2F695" w:rsidR="00F16239" w:rsidRPr="000A2264" w:rsidRDefault="00F16239" w:rsidP="00A86A86">
      <w:pPr>
        <w:rPr>
          <w:b/>
          <w:bCs/>
        </w:rPr>
      </w:pPr>
      <w:r w:rsidRPr="000A2264">
        <w:rPr>
          <w:b/>
          <w:bCs/>
        </w:rPr>
        <w:t>Describe and explain any differences in the healthcare resources used in conjunction with the proposed health technology vs. the comparator health technology:</w:t>
      </w:r>
    </w:p>
    <w:p w14:paraId="161BEF1B" w14:textId="6C3EBEB5" w:rsidR="00F16239" w:rsidRPr="000A2264" w:rsidRDefault="001B1FDC" w:rsidP="00BC0C43">
      <w:pPr>
        <w:rPr>
          <w:rFonts w:eastAsia="Segoe UI"/>
          <w:color w:val="000000"/>
        </w:rPr>
      </w:pPr>
      <w:r>
        <w:t>The pharmacological treatment regimen used in conjunction with the proposed health technology is an intensive</w:t>
      </w:r>
      <w:r w:rsidR="009E0806">
        <w:t>,</w:t>
      </w:r>
      <w:r>
        <w:t xml:space="preserve"> but potentially curative one, whereas that used in conjunction with the comparator algorithm is chronic and continuous</w:t>
      </w:r>
      <w:r w:rsidR="009E0806">
        <w:t xml:space="preserve"> in nature</w:t>
      </w:r>
      <w:r>
        <w:t>, aimed at achieving sustained viral suppression rather than functional</w:t>
      </w:r>
      <w:r w:rsidR="0048350C">
        <w:t>ly</w:t>
      </w:r>
      <w:r>
        <w:t xml:space="preserve"> curative outcomes.  </w:t>
      </w:r>
    </w:p>
    <w:p w14:paraId="2BE17ED5" w14:textId="75B8D696" w:rsidR="00F16239" w:rsidRPr="000A2264" w:rsidRDefault="00EA0AA0" w:rsidP="00BF4BAA">
      <w:pPr>
        <w:pStyle w:val="Heading2"/>
        <w:rPr>
          <w:u w:val="single"/>
        </w:rPr>
      </w:pPr>
      <w:r w:rsidRPr="000A2264">
        <w:rPr>
          <w:u w:val="single"/>
        </w:rPr>
        <w:t>CLINICAL MANAGEMENT AFTER THE USE OF HEALTH TECHNOLOGY</w:t>
      </w:r>
    </w:p>
    <w:p w14:paraId="3017C87B" w14:textId="631F5EC6" w:rsidR="00F16239" w:rsidRPr="000A2264" w:rsidRDefault="00F16239" w:rsidP="00A86A86">
      <w:pPr>
        <w:rPr>
          <w:b/>
          <w:bCs/>
        </w:rPr>
      </w:pPr>
      <w:r w:rsidRPr="000A2264">
        <w:rPr>
          <w:b/>
          <w:bCs/>
        </w:rPr>
        <w:t>Define and summarise the clinical management algorithm, including any required tests or healthcare resources, after the use of the proposed health technology:</w:t>
      </w:r>
    </w:p>
    <w:p w14:paraId="22F53CB1" w14:textId="6045D9D0" w:rsidR="00F16239" w:rsidRPr="000A2264" w:rsidRDefault="00FF71A7" w:rsidP="00BC0C43">
      <w:pPr>
        <w:rPr>
          <w:rFonts w:eastAsia="Segoe UI"/>
          <w:color w:val="000000"/>
        </w:rPr>
      </w:pPr>
      <w:r>
        <w:t xml:space="preserve">The </w:t>
      </w:r>
      <w:r w:rsidR="009E0806">
        <w:t>revised</w:t>
      </w:r>
      <w:r>
        <w:t xml:space="preserve"> testing algorithm includes </w:t>
      </w:r>
      <w:r w:rsidR="009E0806">
        <w:t>different</w:t>
      </w:r>
      <w:r>
        <w:t xml:space="preserve"> long-term follow-up schedules for </w:t>
      </w:r>
      <w:r w:rsidR="000C4A60">
        <w:t xml:space="preserve">functionally </w:t>
      </w:r>
      <w:r>
        <w:t xml:space="preserve">cured and uncured patients, that would ideally be adhered to throughout life. </w:t>
      </w:r>
      <w:r w:rsidR="002D0DA9">
        <w:t>F</w:t>
      </w:r>
      <w:r w:rsidR="002D0DA9" w:rsidRPr="002D0DA9">
        <w:t>or functionally cured patients, the DNA</w:t>
      </w:r>
      <w:r w:rsidR="00E83E40">
        <w:t xml:space="preserve"> </w:t>
      </w:r>
      <w:r w:rsidR="002D0DA9" w:rsidRPr="002D0DA9">
        <w:t xml:space="preserve">(HBV DNA) and protein (HBsAg) of the hepatitis B virus will be reduced to undetectable levels and may help your immune system keep the virus under control. Therefore, </w:t>
      </w:r>
      <w:proofErr w:type="spellStart"/>
      <w:r w:rsidR="002D0DA9" w:rsidRPr="002D0DA9">
        <w:t>bepirovirsen</w:t>
      </w:r>
      <w:proofErr w:type="spellEnd"/>
      <w:r w:rsidR="002D0DA9" w:rsidRPr="002D0DA9">
        <w:t xml:space="preserve"> may remove the need for lifelong hepatitis B medicine.</w:t>
      </w:r>
      <w:r>
        <w:t xml:space="preserve">  For patients who do not achieve </w:t>
      </w:r>
      <w:r w:rsidR="009E0806">
        <w:t xml:space="preserve">a functionally </w:t>
      </w:r>
      <w:r>
        <w:t xml:space="preserve">curative outcome, use of other healthcare resources is expected to be </w:t>
      </w:r>
      <w:r>
        <w:lastRenderedPageBreak/>
        <w:t>consistent wit</w:t>
      </w:r>
      <w:r w:rsidR="009E0806">
        <w:t>h</w:t>
      </w:r>
      <w:r>
        <w:t xml:space="preserve"> the comparator SOC </w:t>
      </w:r>
      <w:r w:rsidR="009E0806">
        <w:t>algorithm</w:t>
      </w:r>
      <w:r w:rsidR="003579C1">
        <w:t>, including in most instances chronic/continuous NA therapy.</w:t>
      </w:r>
    </w:p>
    <w:p w14:paraId="09165252" w14:textId="69360128" w:rsidR="00F16239" w:rsidRPr="000A2264" w:rsidRDefault="00F16239" w:rsidP="00A86A86">
      <w:pPr>
        <w:rPr>
          <w:b/>
          <w:bCs/>
        </w:rPr>
      </w:pPr>
      <w:r w:rsidRPr="000A2264">
        <w:rPr>
          <w:b/>
          <w:bCs/>
        </w:rPr>
        <w:t>Define and summarise the clinical management algorithm, including any required tests or healthcare resources, after the use of the comparator health technology:</w:t>
      </w:r>
    </w:p>
    <w:p w14:paraId="521C91BD" w14:textId="4296BE4A" w:rsidR="00D05B00" w:rsidRPr="000A2264" w:rsidRDefault="00D05B00" w:rsidP="00D05B00">
      <w:pPr>
        <w:rPr>
          <w:rFonts w:eastAsia="Segoe UI"/>
          <w:color w:val="000000"/>
        </w:rPr>
      </w:pPr>
      <w:r>
        <w:t>The comparator</w:t>
      </w:r>
      <w:r w:rsidR="00FF71A7">
        <w:t xml:space="preserve"> testing algorithm comprises a stable continuous schedule of assessments that would ideally be adhered to throughout life and as such there is no relevant “after” period.  </w:t>
      </w:r>
    </w:p>
    <w:p w14:paraId="5C871695" w14:textId="78E78F7F" w:rsidR="00F16239" w:rsidRPr="000A2264" w:rsidRDefault="00F16239" w:rsidP="00A86A86">
      <w:pPr>
        <w:rPr>
          <w:b/>
          <w:bCs/>
        </w:rPr>
      </w:pPr>
      <w:r w:rsidRPr="000A2264">
        <w:rPr>
          <w:b/>
          <w:bCs/>
        </w:rPr>
        <w:t>Describe and explain any differences in the healthcare resources used after the proposed health technology vs. the comparator health technology:</w:t>
      </w:r>
    </w:p>
    <w:p w14:paraId="457A3017" w14:textId="3B31670A" w:rsidR="00F16239" w:rsidRPr="000A2264" w:rsidRDefault="00FF71A7" w:rsidP="00BC0C43">
      <w:pPr>
        <w:rPr>
          <w:rFonts w:eastAsia="Segoe UI"/>
          <w:color w:val="000000"/>
        </w:rPr>
      </w:pPr>
      <w:r>
        <w:t xml:space="preserve">The purpose of the proposed </w:t>
      </w:r>
      <w:r w:rsidR="003579C1">
        <w:t>testing algorithm</w:t>
      </w:r>
      <w:r>
        <w:t xml:space="preserve"> is to facilitate </w:t>
      </w:r>
      <w:r w:rsidR="0089374E">
        <w:t xml:space="preserve">functionally </w:t>
      </w:r>
      <w:r>
        <w:t xml:space="preserve">curative </w:t>
      </w:r>
      <w:r w:rsidR="003579C1">
        <w:t xml:space="preserve">pharmacological </w:t>
      </w:r>
      <w:r>
        <w:t xml:space="preserve">treatment strategies that will enable patients to discontinue otherwise chronic </w:t>
      </w:r>
      <w:r w:rsidR="009E0806">
        <w:t xml:space="preserve">background </w:t>
      </w:r>
      <w:r>
        <w:t xml:space="preserve">NA therapy.  </w:t>
      </w:r>
      <w:r w:rsidR="003579C1">
        <w:t xml:space="preserve">The purpose of the comparator testing algorithm by contrast is merely to support those chronic NA treatment regimens.  The key difference in downstream </w:t>
      </w:r>
      <w:r w:rsidR="009E0806">
        <w:t xml:space="preserve">healthcare </w:t>
      </w:r>
      <w:r w:rsidR="003579C1">
        <w:t xml:space="preserve">resource use between the strategies is </w:t>
      </w:r>
      <w:r w:rsidR="009E0806">
        <w:t xml:space="preserve">thus </w:t>
      </w:r>
      <w:r w:rsidR="003579C1">
        <w:t xml:space="preserve">the cessation of NA therapy in a </w:t>
      </w:r>
      <w:r w:rsidR="009E0806">
        <w:t xml:space="preserve">(much higher) </w:t>
      </w:r>
      <w:r w:rsidR="003579C1">
        <w:t xml:space="preserve">proportion of </w:t>
      </w:r>
      <w:r w:rsidR="009E0806">
        <w:t xml:space="preserve">patients who achieve functionally curative outcomes.   </w:t>
      </w:r>
    </w:p>
    <w:p w14:paraId="5574CCE6" w14:textId="562A47EE" w:rsidR="003B5CCD" w:rsidRDefault="00364572" w:rsidP="00A86A86">
      <w:pPr>
        <w:rPr>
          <w:b/>
          <w:bCs/>
        </w:rPr>
      </w:pPr>
      <w:r w:rsidRPr="000A2264">
        <w:rPr>
          <w:b/>
          <w:bCs/>
        </w:rPr>
        <w:t xml:space="preserve">Insert </w:t>
      </w:r>
      <w:r w:rsidR="00545A4C" w:rsidRPr="000A2264">
        <w:rPr>
          <w:b/>
          <w:bCs/>
        </w:rPr>
        <w:t>diagrams demonstrating the clinical management algorithm with and without the proposed health technology:</w:t>
      </w:r>
    </w:p>
    <w:p w14:paraId="0A3B802C" w14:textId="22753604" w:rsidR="00F34F01" w:rsidRDefault="00F34F01" w:rsidP="00F34F01">
      <w:r>
        <w:t xml:space="preserve">A summary diagram capturing the differences in clinical management and likely </w:t>
      </w:r>
      <w:r w:rsidR="009E0806">
        <w:t xml:space="preserve">healthcare </w:t>
      </w:r>
      <w:r>
        <w:t xml:space="preserve">resource use between the respective strategies is provided in </w:t>
      </w:r>
      <w:r>
        <w:fldChar w:fldCharType="begin"/>
      </w:r>
      <w:r>
        <w:instrText xml:space="preserve"> REF _Ref224474725 \h </w:instrText>
      </w:r>
      <w:r>
        <w:fldChar w:fldCharType="separate"/>
      </w:r>
      <w:r w:rsidR="007333AE" w:rsidRPr="00597630">
        <w:rPr>
          <w:b/>
          <w:bCs/>
        </w:rPr>
        <w:t xml:space="preserve">Figure </w:t>
      </w:r>
      <w:r w:rsidR="007333AE">
        <w:rPr>
          <w:b/>
          <w:bCs/>
          <w:noProof/>
        </w:rPr>
        <w:t>1</w:t>
      </w:r>
      <w:r>
        <w:fldChar w:fldCharType="end"/>
      </w:r>
      <w:r>
        <w:t xml:space="preserve">.  For the purposes of this diagram, investigative procedures </w:t>
      </w:r>
      <w:r w:rsidR="003579C1">
        <w:t xml:space="preserve">relevant to MSAC </w:t>
      </w:r>
      <w:r>
        <w:t>are depicted in green while pharmacological treatment approaches</w:t>
      </w:r>
      <w:r w:rsidR="003579C1">
        <w:t xml:space="preserve"> that will ultimately be considered by PBAC </w:t>
      </w:r>
      <w:r>
        <w:t xml:space="preserve">are highlighted in blue.  </w:t>
      </w:r>
    </w:p>
    <w:p w14:paraId="0EF76B12" w14:textId="77777777" w:rsidR="00F34F01" w:rsidRDefault="00F34F01">
      <w:pPr>
        <w:spacing w:after="160" w:line="259" w:lineRule="auto"/>
      </w:pPr>
      <w:r>
        <w:br w:type="page"/>
      </w:r>
    </w:p>
    <w:p w14:paraId="24C17DD5" w14:textId="33BB24CF" w:rsidR="00F34F01" w:rsidRPr="00597630" w:rsidRDefault="00F34F01" w:rsidP="00F34F01">
      <w:pPr>
        <w:pStyle w:val="Caption"/>
        <w:keepNext/>
        <w:rPr>
          <w:b/>
          <w:bCs/>
        </w:rPr>
      </w:pPr>
      <w:bookmarkStart w:id="6" w:name="_Ref224474725"/>
      <w:r w:rsidRPr="00597630">
        <w:rPr>
          <w:b/>
          <w:bCs/>
        </w:rPr>
        <w:lastRenderedPageBreak/>
        <w:t xml:space="preserve">Figure </w:t>
      </w:r>
      <w:r w:rsidR="006C0D04" w:rsidRPr="00597630">
        <w:rPr>
          <w:b/>
          <w:bCs/>
        </w:rPr>
        <w:fldChar w:fldCharType="begin"/>
      </w:r>
      <w:r w:rsidR="006C0D04" w:rsidRPr="00597630">
        <w:rPr>
          <w:b/>
          <w:bCs/>
        </w:rPr>
        <w:instrText xml:space="preserve"> SEQ Figure \* ARABIC </w:instrText>
      </w:r>
      <w:r w:rsidR="006C0D04" w:rsidRPr="00597630">
        <w:rPr>
          <w:b/>
          <w:bCs/>
        </w:rPr>
        <w:fldChar w:fldCharType="separate"/>
      </w:r>
      <w:r w:rsidR="007333AE">
        <w:rPr>
          <w:b/>
          <w:bCs/>
          <w:noProof/>
        </w:rPr>
        <w:t>1</w:t>
      </w:r>
      <w:r w:rsidR="006C0D04" w:rsidRPr="00597630">
        <w:rPr>
          <w:b/>
          <w:bCs/>
          <w:noProof/>
        </w:rPr>
        <w:fldChar w:fldCharType="end"/>
      </w:r>
      <w:bookmarkEnd w:id="6"/>
      <w:r w:rsidRPr="00597630">
        <w:rPr>
          <w:b/>
          <w:bCs/>
        </w:rPr>
        <w:t>: Summary current/proposed clinical management algorithm</w:t>
      </w:r>
    </w:p>
    <w:p w14:paraId="6E1743DD" w14:textId="0EF55095" w:rsidR="0059613E" w:rsidRPr="00F37101" w:rsidRDefault="00F00EF5" w:rsidP="0059613E">
      <w:pPr>
        <w:pStyle w:val="Table"/>
        <w:rPr>
          <w:sz w:val="16"/>
          <w:szCs w:val="16"/>
        </w:rPr>
      </w:pPr>
      <w:r>
        <w:object w:dxaOrig="9691" w:dyaOrig="15710" w14:anchorId="67AAB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612.7pt" o:ole="">
            <v:imagedata r:id="rId11" o:title=""/>
          </v:shape>
          <o:OLEObject Type="Embed" ProgID="Visio.Drawing.15" ShapeID="_x0000_i1025" DrawAspect="Content" ObjectID="_1843107494" r:id="rId12"/>
        </w:object>
      </w:r>
      <w:r w:rsidR="0059613E" w:rsidRPr="0059613E">
        <w:rPr>
          <w:sz w:val="16"/>
          <w:szCs w:val="16"/>
        </w:rPr>
        <w:t xml:space="preserve"> </w:t>
      </w:r>
      <w:r w:rsidR="0059613E" w:rsidRPr="00F37101">
        <w:rPr>
          <w:sz w:val="16"/>
          <w:szCs w:val="16"/>
        </w:rPr>
        <w:t>Abbreviations: (I+C) = initial + confirmatory; FC = functional cure; NFC = no functional cure; (q)</w:t>
      </w:r>
      <w:proofErr w:type="spellStart"/>
      <w:r w:rsidR="0059613E" w:rsidRPr="00F37101">
        <w:rPr>
          <w:sz w:val="16"/>
          <w:szCs w:val="16"/>
        </w:rPr>
        <w:t>HBsAG</w:t>
      </w:r>
      <w:proofErr w:type="spellEnd"/>
      <w:r w:rsidR="0059613E" w:rsidRPr="00F37101">
        <w:rPr>
          <w:sz w:val="16"/>
          <w:szCs w:val="16"/>
        </w:rPr>
        <w:t xml:space="preserve"> = (quantitative) hepatitis B surface antigen test; </w:t>
      </w:r>
      <w:proofErr w:type="spellStart"/>
      <w:r w:rsidR="0059613E" w:rsidRPr="00F37101">
        <w:rPr>
          <w:sz w:val="16"/>
          <w:szCs w:val="16"/>
        </w:rPr>
        <w:t>HBeAg</w:t>
      </w:r>
      <w:proofErr w:type="spellEnd"/>
      <w:r w:rsidR="0059613E" w:rsidRPr="00F37101">
        <w:rPr>
          <w:sz w:val="16"/>
          <w:szCs w:val="16"/>
        </w:rPr>
        <w:t xml:space="preserve"> = hepatitis B e antigen test</w:t>
      </w:r>
      <w:r w:rsidR="005D5AB6">
        <w:rPr>
          <w:sz w:val="16"/>
          <w:szCs w:val="16"/>
        </w:rPr>
        <w:t>; HBV DNA</w:t>
      </w:r>
      <w:r w:rsidR="0059613E" w:rsidRPr="00F37101">
        <w:rPr>
          <w:sz w:val="16"/>
          <w:szCs w:val="16"/>
        </w:rPr>
        <w:t xml:space="preserve"> = hepatitis B PCR DNA test</w:t>
      </w:r>
      <w:r w:rsidR="0059613E">
        <w:rPr>
          <w:sz w:val="16"/>
          <w:szCs w:val="16"/>
        </w:rPr>
        <w:t>; # = Emerging SOC (EASL 2025)</w:t>
      </w:r>
    </w:p>
    <w:p w14:paraId="163D2A57" w14:textId="3AB4716D" w:rsidR="005D5AB6" w:rsidRDefault="0098085E" w:rsidP="007333AE">
      <w:pPr>
        <w:pStyle w:val="Table"/>
        <w:rPr>
          <w:b/>
          <w:bCs/>
          <w:color w:val="002060"/>
          <w:sz w:val="32"/>
          <w:szCs w:val="32"/>
        </w:rPr>
      </w:pPr>
      <w:r w:rsidRPr="00B2083E">
        <w:rPr>
          <w:sz w:val="16"/>
          <w:szCs w:val="16"/>
        </w:rPr>
        <w:t xml:space="preserve">Tapered monitoring regimen – see </w:t>
      </w:r>
    </w:p>
    <w:p w14:paraId="66D7115A" w14:textId="77777777" w:rsidR="007333AE" w:rsidRDefault="007333AE">
      <w:pPr>
        <w:spacing w:after="160" w:line="259" w:lineRule="auto"/>
        <w:rPr>
          <w:b/>
          <w:bCs/>
          <w:color w:val="002060"/>
          <w:sz w:val="32"/>
          <w:szCs w:val="32"/>
        </w:rPr>
      </w:pPr>
      <w:r>
        <w:rPr>
          <w:color w:val="002060"/>
        </w:rPr>
        <w:br w:type="page"/>
      </w:r>
    </w:p>
    <w:p w14:paraId="5C94C69B" w14:textId="37703612" w:rsidR="004A45BE" w:rsidRPr="00A84BCA" w:rsidRDefault="004A45BE" w:rsidP="00EA0AA0">
      <w:pPr>
        <w:pStyle w:val="Heading1"/>
        <w:rPr>
          <w:color w:val="002060"/>
        </w:rPr>
      </w:pPr>
      <w:r w:rsidRPr="00A84BCA">
        <w:rPr>
          <w:color w:val="002060"/>
        </w:rPr>
        <w:lastRenderedPageBreak/>
        <w:t>Claims</w:t>
      </w:r>
    </w:p>
    <w:p w14:paraId="022C40EC" w14:textId="77777777" w:rsidR="00361BBE" w:rsidRPr="00B1123F" w:rsidRDefault="004A45BE" w:rsidP="00A86A86">
      <w:pPr>
        <w:rPr>
          <w:b/>
          <w:bCs/>
        </w:rPr>
      </w:pPr>
      <w:bookmarkStart w:id="7" w:name="_Hlk121218597"/>
      <w:r w:rsidRPr="00B1123F">
        <w:rPr>
          <w:b/>
          <w:bCs/>
        </w:rPr>
        <w:t xml:space="preserve">In terms of health outcomes (comparative benefits and harms), is the proposed technology claimed to be superior, non-inferior or inferior to the comparator(s)? </w:t>
      </w:r>
    </w:p>
    <w:p w14:paraId="137243BD" w14:textId="585ABBF9" w:rsidR="004209FC" w:rsidRPr="00B1123F" w:rsidRDefault="00F34F01" w:rsidP="00582377">
      <w:pPr>
        <w:pStyle w:val="Tickboxes"/>
        <w:rPr>
          <w:sz w:val="22"/>
          <w:szCs w:val="22"/>
        </w:rPr>
      </w:pPr>
      <w:r w:rsidRPr="00B1123F">
        <w:rPr>
          <w:sz w:val="22"/>
          <w:szCs w:val="22"/>
        </w:rPr>
        <w:fldChar w:fldCharType="begin">
          <w:ffData>
            <w:name w:val="Check1"/>
            <w:enabled/>
            <w:calcOnExit w:val="0"/>
            <w:statusText w:type="text" w:val="Health outcomes superior"/>
            <w:checkBox>
              <w:sizeAuto/>
              <w:default w:val="1"/>
            </w:checkBox>
          </w:ffData>
        </w:fldChar>
      </w:r>
      <w:bookmarkStart w:id="8" w:name="Check1"/>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bookmarkEnd w:id="8"/>
      <w:r w:rsidR="004209FC" w:rsidRPr="00B1123F">
        <w:rPr>
          <w:sz w:val="22"/>
          <w:szCs w:val="22"/>
        </w:rPr>
        <w:t xml:space="preserve"> Superior </w:t>
      </w:r>
    </w:p>
    <w:p w14:paraId="219D6AC6" w14:textId="333F6E74" w:rsidR="004209FC" w:rsidRPr="00B1123F" w:rsidRDefault="007F165F" w:rsidP="00582377">
      <w:pPr>
        <w:pStyle w:val="Tickboxes"/>
        <w:rPr>
          <w:sz w:val="22"/>
          <w:szCs w:val="22"/>
        </w:rPr>
      </w:pPr>
      <w:r w:rsidRPr="00B1123F">
        <w:rPr>
          <w:sz w:val="22"/>
          <w:szCs w:val="22"/>
        </w:rPr>
        <w:fldChar w:fldCharType="begin">
          <w:ffData>
            <w:name w:val="Check2"/>
            <w:enabled/>
            <w:calcOnExit w:val="0"/>
            <w:statusText w:type="text" w:val="Health outcomes non-inferior"/>
            <w:checkBox>
              <w:sizeAuto/>
              <w:default w:val="0"/>
            </w:checkBox>
          </w:ffData>
        </w:fldChar>
      </w:r>
      <w:bookmarkStart w:id="9" w:name="Check2"/>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bookmarkEnd w:id="9"/>
      <w:r w:rsidR="004209FC" w:rsidRPr="00B1123F">
        <w:rPr>
          <w:sz w:val="22"/>
          <w:szCs w:val="22"/>
        </w:rPr>
        <w:t xml:space="preserve"> Non-inferior</w:t>
      </w:r>
    </w:p>
    <w:p w14:paraId="1E1E7FC3" w14:textId="243BEEB3" w:rsidR="00364572" w:rsidRPr="00B1123F" w:rsidRDefault="007F165F" w:rsidP="00582377">
      <w:pPr>
        <w:pStyle w:val="Tickboxes"/>
        <w:rPr>
          <w:sz w:val="22"/>
          <w:szCs w:val="22"/>
        </w:rPr>
      </w:pPr>
      <w:r w:rsidRPr="00B1123F">
        <w:rPr>
          <w:sz w:val="22"/>
          <w:szCs w:val="22"/>
        </w:rPr>
        <w:fldChar w:fldCharType="begin">
          <w:ffData>
            <w:name w:val=""/>
            <w:enabled/>
            <w:calcOnExit w:val="0"/>
            <w:statusText w:type="text" w:val="Health outcomes inferior"/>
            <w:checkBox>
              <w:sizeAuto/>
              <w:default w:val="0"/>
            </w:checkBox>
          </w:ffData>
        </w:fldChar>
      </w:r>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r w:rsidR="004209FC" w:rsidRPr="00B1123F">
        <w:rPr>
          <w:sz w:val="22"/>
          <w:szCs w:val="22"/>
        </w:rPr>
        <w:t xml:space="preserve"> Inferior </w:t>
      </w:r>
    </w:p>
    <w:p w14:paraId="12D880D8" w14:textId="573EC961" w:rsidR="004A45BE" w:rsidRPr="00B1123F" w:rsidRDefault="00364572" w:rsidP="00A86A86">
      <w:pPr>
        <w:rPr>
          <w:b/>
          <w:bCs/>
        </w:rPr>
      </w:pPr>
      <w:r w:rsidRPr="00B1123F">
        <w:rPr>
          <w:b/>
          <w:bCs/>
        </w:rPr>
        <w:t>Please state what the overall claim is, and provide a rationale:</w:t>
      </w:r>
    </w:p>
    <w:bookmarkEnd w:id="7"/>
    <w:p w14:paraId="5C7401FE" w14:textId="111A77FF" w:rsidR="009B4B44" w:rsidRDefault="00F34F01" w:rsidP="00A86A86">
      <w:r w:rsidRPr="00B1123F">
        <w:t xml:space="preserve">The overall claim is </w:t>
      </w:r>
      <w:r w:rsidR="009B4B44">
        <w:t xml:space="preserve">that the </w:t>
      </w:r>
      <w:r w:rsidR="00136F5F">
        <w:t xml:space="preserve">proposed </w:t>
      </w:r>
      <w:r w:rsidR="009B4B44">
        <w:t>testing algorithm</w:t>
      </w:r>
      <w:r w:rsidR="00032261">
        <w:t xml:space="preserve"> for patients </w:t>
      </w:r>
      <w:r w:rsidR="00910DB2">
        <w:t>with CHB receiving stable NA therapy</w:t>
      </w:r>
      <w:r w:rsidR="009B4B44">
        <w:t xml:space="preserve"> will</w:t>
      </w:r>
      <w:r w:rsidR="00136F5F">
        <w:t xml:space="preserve"> be superior </w:t>
      </w:r>
      <w:r w:rsidR="00032261">
        <w:t>in terms of health outcomes</w:t>
      </w:r>
      <w:r w:rsidR="005B26E3">
        <w:t xml:space="preserve"> than the comparator (current SOC testing)</w:t>
      </w:r>
      <w:r w:rsidR="00032261">
        <w:t xml:space="preserve"> in that it will</w:t>
      </w:r>
      <w:r w:rsidR="009B4B44">
        <w:t xml:space="preserve"> facilitate </w:t>
      </w:r>
      <w:r w:rsidR="009B4B44" w:rsidRPr="009B4B44">
        <w:t xml:space="preserve">treatment with </w:t>
      </w:r>
      <w:proofErr w:type="spellStart"/>
      <w:r w:rsidR="009B4B44" w:rsidRPr="009B4B44">
        <w:t>bepirovirsen</w:t>
      </w:r>
      <w:proofErr w:type="spellEnd"/>
      <w:r w:rsidR="009B4B44" w:rsidRPr="009B4B44">
        <w:t>, and ideally other</w:t>
      </w:r>
      <w:r w:rsidR="005B26E3">
        <w:t xml:space="preserve"> functionally</w:t>
      </w:r>
      <w:r w:rsidR="009B4B44" w:rsidRPr="009B4B44">
        <w:t xml:space="preserve"> curative treatment options for CHB.  Those therapies will in turn </w:t>
      </w:r>
      <w:r w:rsidR="009B4B44">
        <w:t xml:space="preserve">deliver superior clinical outcomes, specifically greatly increased rates of functional cure, for patients with CHB, with </w:t>
      </w:r>
      <w:r w:rsidR="009B4B44" w:rsidRPr="009B4B44">
        <w:t>acceptable safety and tolerability.</w:t>
      </w:r>
      <w:r w:rsidRPr="00B1123F">
        <w:t xml:space="preserve">  </w:t>
      </w:r>
    </w:p>
    <w:p w14:paraId="43670E9E" w14:textId="7C86DA5C" w:rsidR="004A45BE" w:rsidRPr="00B1123F" w:rsidRDefault="004A45BE" w:rsidP="00A86A86">
      <w:pPr>
        <w:rPr>
          <w:b/>
          <w:bCs/>
        </w:rPr>
      </w:pPr>
      <w:r w:rsidRPr="00B1123F">
        <w:rPr>
          <w:b/>
          <w:bCs/>
        </w:rPr>
        <w:t>Why would the requestor seek to use the proposed investigative technology rather than the comparator(s)?</w:t>
      </w:r>
    </w:p>
    <w:p w14:paraId="29C4C358" w14:textId="347C5A2E" w:rsidR="009B4B44" w:rsidRDefault="009B4B44" w:rsidP="00A86A86">
      <w:r>
        <w:t xml:space="preserve">The revised testing algorithm will facilitate patient selection and monitoring as required for prospectively curative treatment with </w:t>
      </w:r>
      <w:proofErr w:type="spellStart"/>
      <w:r>
        <w:t>bepirovirsen</w:t>
      </w:r>
      <w:proofErr w:type="spellEnd"/>
      <w:r>
        <w:t xml:space="preserve"> in a way that the current algorithm does not.  </w:t>
      </w:r>
    </w:p>
    <w:p w14:paraId="67792CDE" w14:textId="6D9289FE" w:rsidR="004A45BE" w:rsidRPr="00B1123F" w:rsidRDefault="004A45BE" w:rsidP="00A86A86">
      <w:pPr>
        <w:rPr>
          <w:b/>
          <w:bCs/>
        </w:rPr>
      </w:pPr>
      <w:r w:rsidRPr="00B1123F">
        <w:rPr>
          <w:b/>
          <w:bCs/>
        </w:rPr>
        <w:t>Identify how the proposed technology achieves the intended patient outcomes:</w:t>
      </w:r>
    </w:p>
    <w:p w14:paraId="5ED0D298" w14:textId="32F5ADE1" w:rsidR="004A45BE" w:rsidRPr="00B1123F" w:rsidRDefault="009B4B44" w:rsidP="00BC0C43">
      <w:pPr>
        <w:rPr>
          <w:rFonts w:eastAsia="Segoe UI"/>
          <w:color w:val="000000"/>
        </w:rPr>
      </w:pPr>
      <w:r>
        <w:t xml:space="preserve">The revised testing algorithm facilitates </w:t>
      </w:r>
      <w:r w:rsidR="003B0B26">
        <w:t xml:space="preserve">a potentially curative pharmacological treatment regimen.  </w:t>
      </w:r>
    </w:p>
    <w:p w14:paraId="0C2BEC69" w14:textId="2C345F79" w:rsidR="004A45BE" w:rsidRPr="00B1123F" w:rsidRDefault="004A45BE" w:rsidP="00A86A86">
      <w:pPr>
        <w:rPr>
          <w:b/>
          <w:bCs/>
        </w:rPr>
      </w:pPr>
      <w:r w:rsidRPr="00B1123F">
        <w:rPr>
          <w:b/>
          <w:bCs/>
        </w:rPr>
        <w:t xml:space="preserve">For some people, compared with the comparator(s), does the test information result in: </w:t>
      </w:r>
    </w:p>
    <w:p w14:paraId="67DE36BA" w14:textId="2024E912" w:rsidR="004A45BE" w:rsidRPr="00B1123F" w:rsidRDefault="004A45BE" w:rsidP="00B57A30">
      <w:pPr>
        <w:spacing w:before="120" w:after="0"/>
      </w:pPr>
      <w:r w:rsidRPr="00B1123F">
        <w:t>A change in clinical management?</w:t>
      </w:r>
      <w:r w:rsidRPr="00B1123F">
        <w:tab/>
      </w:r>
      <w:r w:rsidRPr="00B1123F">
        <w:rPr>
          <w:highlight w:val="lightGray"/>
        </w:rPr>
        <w:t>Yes</w:t>
      </w:r>
    </w:p>
    <w:p w14:paraId="6C54CA8D" w14:textId="1CC3582D" w:rsidR="004A45BE" w:rsidRPr="00B1123F" w:rsidRDefault="004A45BE" w:rsidP="00B57A30">
      <w:pPr>
        <w:spacing w:after="0"/>
      </w:pPr>
      <w:r w:rsidRPr="00B1123F">
        <w:t>A change in health outcome?</w:t>
      </w:r>
      <w:r w:rsidR="00B1123F">
        <w:tab/>
      </w:r>
      <w:r w:rsidRPr="00B1123F">
        <w:tab/>
      </w:r>
      <w:r w:rsidRPr="00B1123F">
        <w:rPr>
          <w:highlight w:val="lightGray"/>
        </w:rPr>
        <w:t>Yes</w:t>
      </w:r>
    </w:p>
    <w:p w14:paraId="0434A6A4" w14:textId="0E281A5A" w:rsidR="004A45BE" w:rsidRPr="00B1123F" w:rsidRDefault="004A45BE" w:rsidP="00B1123F">
      <w:r w:rsidRPr="00B1123F">
        <w:t>Other benefits?</w:t>
      </w:r>
      <w:r w:rsidRPr="00B1123F">
        <w:tab/>
      </w:r>
      <w:r w:rsidRPr="00B1123F">
        <w:tab/>
      </w:r>
      <w:r w:rsidRPr="00B1123F">
        <w:tab/>
      </w:r>
      <w:r w:rsidRPr="00B1123F">
        <w:rPr>
          <w:highlight w:val="lightGray"/>
        </w:rPr>
        <w:t>Yes</w:t>
      </w:r>
    </w:p>
    <w:p w14:paraId="387EB1A7" w14:textId="7E48A62A" w:rsidR="00361BBE" w:rsidRPr="00B1123F" w:rsidRDefault="009D5D20" w:rsidP="008D1A34">
      <w:pPr>
        <w:rPr>
          <w:b/>
          <w:bCs/>
        </w:rPr>
      </w:pPr>
      <w:r w:rsidRPr="00B1123F">
        <w:rPr>
          <w:b/>
          <w:bCs/>
        </w:rPr>
        <w:t>In terms of the immediate costs of the proposed technology (and immediate cost consequences, such as procedural costs, testing costs etc.), is the proposed technology claimed to be more costly, the same cost or less costly than the comparator?</w:t>
      </w:r>
      <w:r w:rsidR="004A45BE" w:rsidRPr="00B1123F">
        <w:rPr>
          <w:b/>
          <w:bCs/>
        </w:rPr>
        <w:t xml:space="preserve"> </w:t>
      </w:r>
    </w:p>
    <w:p w14:paraId="0EB954C3" w14:textId="116ECCB2" w:rsidR="006437E6" w:rsidRPr="00B1123F" w:rsidRDefault="003B0B26" w:rsidP="00582377">
      <w:pPr>
        <w:pStyle w:val="Tickboxes"/>
        <w:rPr>
          <w:sz w:val="22"/>
          <w:szCs w:val="22"/>
        </w:rPr>
      </w:pPr>
      <w:r>
        <w:rPr>
          <w:sz w:val="22"/>
          <w:szCs w:val="22"/>
        </w:rPr>
        <w:fldChar w:fldCharType="begin">
          <w:ffData>
            <w:name w:val=""/>
            <w:enabled/>
            <w:calcOnExit w:val="0"/>
            <w:statusText w:type="text" w:val="Costs of the proposed technology More costly"/>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6437E6" w:rsidRPr="00B1123F">
        <w:rPr>
          <w:sz w:val="22"/>
          <w:szCs w:val="22"/>
        </w:rPr>
        <w:t xml:space="preserve"> More costly </w:t>
      </w:r>
    </w:p>
    <w:p w14:paraId="347E3882" w14:textId="4FAD85D5" w:rsidR="00B1123F" w:rsidRPr="00B1123F" w:rsidRDefault="003B0B26" w:rsidP="00B1123F">
      <w:pPr>
        <w:pStyle w:val="Tickboxes"/>
        <w:rPr>
          <w:sz w:val="22"/>
          <w:szCs w:val="22"/>
        </w:rPr>
      </w:pPr>
      <w:r>
        <w:rPr>
          <w:sz w:val="22"/>
          <w:szCs w:val="22"/>
        </w:rPr>
        <w:fldChar w:fldCharType="begin">
          <w:ffData>
            <w:name w:val=""/>
            <w:enabled/>
            <w:calcOnExit w:val="0"/>
            <w:statusText w:type="text" w:val="Costs of the proposed technology Same cos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1123F" w:rsidRPr="00B1123F">
        <w:rPr>
          <w:sz w:val="22"/>
          <w:szCs w:val="22"/>
        </w:rPr>
        <w:t xml:space="preserve"> Same cost</w:t>
      </w:r>
    </w:p>
    <w:p w14:paraId="694A9A42" w14:textId="50A044EF" w:rsidR="00B1123F" w:rsidRPr="00B1123F" w:rsidRDefault="003B0B26" w:rsidP="00B1123F">
      <w:pPr>
        <w:pStyle w:val="Tickboxes"/>
        <w:rPr>
          <w:sz w:val="22"/>
          <w:szCs w:val="22"/>
        </w:rPr>
      </w:pPr>
      <w:r>
        <w:rPr>
          <w:sz w:val="22"/>
          <w:szCs w:val="22"/>
        </w:rPr>
        <w:fldChar w:fldCharType="begin">
          <w:ffData>
            <w:name w:val=""/>
            <w:enabled/>
            <w:calcOnExit w:val="0"/>
            <w:statusText w:type="text" w:val="Costs of the proposed technology Less costly"/>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1123F" w:rsidRPr="00B1123F">
        <w:rPr>
          <w:sz w:val="22"/>
          <w:szCs w:val="22"/>
        </w:rPr>
        <w:t xml:space="preserve"> Less costly </w:t>
      </w:r>
    </w:p>
    <w:p w14:paraId="5C409418" w14:textId="77777777" w:rsidR="00B1123F" w:rsidRPr="00B1123F" w:rsidRDefault="00B1123F" w:rsidP="00582377">
      <w:pPr>
        <w:pStyle w:val="Tickboxes"/>
        <w:rPr>
          <w:sz w:val="22"/>
          <w:szCs w:val="22"/>
        </w:rPr>
      </w:pPr>
    </w:p>
    <w:p w14:paraId="3797314E" w14:textId="2923F82F" w:rsidR="004A45BE" w:rsidRPr="00B1123F" w:rsidRDefault="009D5D20" w:rsidP="008D1A34">
      <w:pPr>
        <w:rPr>
          <w:b/>
          <w:bCs/>
        </w:rPr>
      </w:pPr>
      <w:r w:rsidRPr="00B1123F">
        <w:rPr>
          <w:b/>
          <w:bCs/>
        </w:rPr>
        <w:t>Provide a brief rationale for the claim</w:t>
      </w:r>
      <w:r w:rsidR="004A45BE" w:rsidRPr="00B1123F">
        <w:rPr>
          <w:b/>
          <w:bCs/>
        </w:rPr>
        <w:t>:</w:t>
      </w:r>
    </w:p>
    <w:p w14:paraId="7EED0EFE" w14:textId="04363E46" w:rsidR="00D67744" w:rsidRPr="00B1123F" w:rsidRDefault="003B0B26" w:rsidP="00BC0C43">
      <w:r>
        <w:t xml:space="preserve">As previously described, the revised treatment algorithm includes greater use of </w:t>
      </w:r>
      <w:proofErr w:type="spellStart"/>
      <w:r>
        <w:t>qHBsAg</w:t>
      </w:r>
      <w:proofErr w:type="spellEnd"/>
      <w:r>
        <w:t xml:space="preserve"> testing and less use of HBV DNA testing than the current MBS standard of care and is thus likely to be moderately cost saving, due to differences in the fees associated with the respective tests.  Some of this shift in emphasis will likely occur independently of the </w:t>
      </w:r>
      <w:r w:rsidR="008F06EC">
        <w:t xml:space="preserve">proposed </w:t>
      </w:r>
      <w:r>
        <w:t xml:space="preserve">algorithm due to the evolution of clinical guidelines and practice.  However, there are no circumstances apparent to the applicant in which the revised testing algorithm could be more costly than current practice over </w:t>
      </w:r>
      <w:r w:rsidR="00D564E6">
        <w:t>a</w:t>
      </w:r>
      <w:r w:rsidR="002E2885">
        <w:t xml:space="preserve">n extended period </w:t>
      </w:r>
      <w:r>
        <w:t xml:space="preserve">of assessment (See </w:t>
      </w:r>
      <w:r w:rsidR="000B48C6" w:rsidRPr="000B48C6">
        <w:fldChar w:fldCharType="begin"/>
      </w:r>
      <w:r w:rsidR="000B48C6" w:rsidRPr="000B48C6">
        <w:instrText xml:space="preserve"> REF _Ref225174062 \h </w:instrText>
      </w:r>
      <w:r w:rsidR="000B48C6" w:rsidRPr="00C70824">
        <w:instrText xml:space="preserve"> \* MERGEFORMAT </w:instrText>
      </w:r>
      <w:r w:rsidR="000B48C6" w:rsidRPr="000B48C6">
        <w:fldChar w:fldCharType="separate"/>
      </w:r>
      <w:r w:rsidR="007333AE" w:rsidRPr="007333AE">
        <w:t xml:space="preserve">Table </w:t>
      </w:r>
      <w:r w:rsidR="007333AE" w:rsidRPr="007333AE">
        <w:rPr>
          <w:noProof/>
        </w:rPr>
        <w:t>3</w:t>
      </w:r>
      <w:r w:rsidR="000B48C6" w:rsidRPr="000B48C6">
        <w:fldChar w:fldCharType="end"/>
      </w:r>
      <w:r w:rsidR="002E2885" w:rsidRPr="000B48C6">
        <w:t>–</w:t>
      </w:r>
      <w:r w:rsidR="002E2885">
        <w:t xml:space="preserve"> </w:t>
      </w:r>
      <w:r w:rsidR="00550CE7">
        <w:t xml:space="preserve"> example </w:t>
      </w:r>
      <w:r w:rsidR="002E2885">
        <w:t>over 5 years</w:t>
      </w:r>
      <w:r>
        <w:t xml:space="preserve">).   </w:t>
      </w:r>
    </w:p>
    <w:p w14:paraId="587EBB33" w14:textId="77777777" w:rsidR="00B1123F" w:rsidRDefault="00B1123F">
      <w:pPr>
        <w:spacing w:after="160" w:line="259" w:lineRule="auto"/>
      </w:pPr>
      <w:bookmarkStart w:id="10" w:name="_Hlk122532620"/>
    </w:p>
    <w:p w14:paraId="620B65D0" w14:textId="77777777" w:rsidR="003B0B26" w:rsidRDefault="003B0B26" w:rsidP="00B1123F">
      <w:pPr>
        <w:pStyle w:val="Heading1"/>
        <w:rPr>
          <w:color w:val="002060"/>
        </w:rPr>
      </w:pPr>
    </w:p>
    <w:p w14:paraId="10E06834" w14:textId="2D384066" w:rsidR="00B1123F" w:rsidRPr="00A84BCA" w:rsidRDefault="00B1123F" w:rsidP="00B1123F">
      <w:pPr>
        <w:pStyle w:val="Heading1"/>
        <w:rPr>
          <w:color w:val="002060"/>
        </w:rPr>
      </w:pPr>
      <w:r w:rsidRPr="00A84BCA">
        <w:rPr>
          <w:color w:val="002060"/>
        </w:rPr>
        <w:lastRenderedPageBreak/>
        <w:t>Summary of Evidence</w:t>
      </w:r>
    </w:p>
    <w:p w14:paraId="3A47E654" w14:textId="3E15B4DC" w:rsidR="0030566C" w:rsidRDefault="00B1123F" w:rsidP="00B1123F">
      <w:pPr>
        <w:spacing w:after="160" w:line="259" w:lineRule="auto"/>
      </w:pPr>
      <w:r>
        <w:t xml:space="preserve">The applicant does not propose to prepare or present any summary of </w:t>
      </w:r>
      <w:r w:rsidR="003D4B6A">
        <w:t xml:space="preserve">clinical </w:t>
      </w:r>
      <w:r>
        <w:t xml:space="preserve">evidence for the various investigative procedures considered </w:t>
      </w:r>
      <w:r w:rsidR="003D4B6A">
        <w:t>herein</w:t>
      </w:r>
      <w:r>
        <w:t xml:space="preserve">.  These are all established laboratory tests, with essentially known characteristics and performance, that have been listed on the ARTG and funded through the MBS for many years.  </w:t>
      </w:r>
      <w:r w:rsidR="003D4B6A">
        <w:t xml:space="preserve">Of particular note in this regard, the TGA has specifically advised </w:t>
      </w:r>
      <w:r w:rsidR="00645CEE">
        <w:t xml:space="preserve">the </w:t>
      </w:r>
      <w:r w:rsidR="003D4B6A">
        <w:t xml:space="preserve">applicant that </w:t>
      </w:r>
      <w:r w:rsidR="003D4B6A" w:rsidRPr="003D4B6A">
        <w:t xml:space="preserve">there are a number of registered quantitative hepatitis B tests and these would be suitable for use with </w:t>
      </w:r>
      <w:proofErr w:type="spellStart"/>
      <w:r w:rsidR="003D4B6A" w:rsidRPr="003D4B6A">
        <w:t>bepirovirsen</w:t>
      </w:r>
      <w:proofErr w:type="spellEnd"/>
      <w:r w:rsidR="003D4B6A" w:rsidRPr="003D4B6A">
        <w:t xml:space="preserve"> and that </w:t>
      </w:r>
      <w:r w:rsidR="003D4B6A">
        <w:t>a</w:t>
      </w:r>
      <w:r w:rsidR="003D4B6A" w:rsidRPr="003D4B6A">
        <w:t xml:space="preserve">n application to register </w:t>
      </w:r>
      <w:r w:rsidR="003D4B6A">
        <w:t xml:space="preserve">a particular test </w:t>
      </w:r>
      <w:r w:rsidR="003D4B6A" w:rsidRPr="003D4B6A">
        <w:t>as a companion diagnostic</w:t>
      </w:r>
      <w:r w:rsidR="003D4B6A">
        <w:t xml:space="preserve"> for </w:t>
      </w:r>
      <w:proofErr w:type="spellStart"/>
      <w:r w:rsidR="003D4B6A">
        <w:t>bepirovirsen</w:t>
      </w:r>
      <w:proofErr w:type="spellEnd"/>
      <w:r w:rsidR="003D4B6A" w:rsidRPr="003D4B6A">
        <w:t xml:space="preserve"> is not required</w:t>
      </w:r>
      <w:r w:rsidR="003D4B6A">
        <w:t xml:space="preserve">.  </w:t>
      </w:r>
    </w:p>
    <w:p w14:paraId="135607EC" w14:textId="48F085EE" w:rsidR="003D4B6A" w:rsidRDefault="003D4B6A" w:rsidP="00B1123F">
      <w:pPr>
        <w:spacing w:after="160" w:line="259" w:lineRule="auto"/>
      </w:pPr>
      <w:r>
        <w:t xml:space="preserve">The clinical development program for </w:t>
      </w:r>
      <w:proofErr w:type="spellStart"/>
      <w:r>
        <w:t>bepirovirsen</w:t>
      </w:r>
      <w:proofErr w:type="spellEnd"/>
      <w:r>
        <w:t xml:space="preserve"> is extensive and ongoing.  A comprehensive and up to date overview of this will be provided to PBAC </w:t>
      </w:r>
      <w:r w:rsidR="003C2039">
        <w:t xml:space="preserve">for evaluation </w:t>
      </w:r>
      <w:r>
        <w:t>in due course</w:t>
      </w:r>
      <w:r w:rsidR="003C2039">
        <w:t xml:space="preserve">.  However, for the purposes of the current application, it is sufficient to note that the key evidence for the proposed intervention will come from two parallel phase III, randomised, placebo controlled trials,  that assessed the efficacy and safety of the proposed </w:t>
      </w:r>
      <w:proofErr w:type="spellStart"/>
      <w:r w:rsidR="003C2039">
        <w:t>bepirovirsen</w:t>
      </w:r>
      <w:proofErr w:type="spellEnd"/>
      <w:r w:rsidR="003C2039">
        <w:t xml:space="preserve"> regimen, within the proposed target population of </w:t>
      </w:r>
      <w:r w:rsidR="00364C63">
        <w:t>CHB</w:t>
      </w:r>
      <w:r w:rsidR="003C2039">
        <w:t xml:space="preserve"> patients on stable NA therapy with HBsAg levels </w:t>
      </w:r>
      <w:r w:rsidR="003C2039" w:rsidRPr="003C2039">
        <w:t>≤3,000 IU/mL</w:t>
      </w:r>
      <w:r w:rsidR="003C2039">
        <w:t xml:space="preserve"> (B-Well</w:t>
      </w:r>
      <w:r w:rsidR="008C0A2C">
        <w:t xml:space="preserve"> </w:t>
      </w:r>
      <w:r w:rsidR="00D77F06">
        <w:t xml:space="preserve">1/2 </w:t>
      </w:r>
      <w:r w:rsidR="008C0A2C">
        <w:t>trials</w:t>
      </w:r>
      <w:r w:rsidR="00D77F06">
        <w:t xml:space="preserve"> -</w:t>
      </w:r>
      <w:r w:rsidR="008C0A2C">
        <w:t xml:space="preserve"> </w:t>
      </w:r>
      <w:r w:rsidR="00D77F06" w:rsidRPr="00F12D26">
        <w:t>NCT05630807</w:t>
      </w:r>
      <w:r w:rsidR="00D77F06">
        <w:t>/</w:t>
      </w:r>
      <w:r w:rsidR="00D77F06" w:rsidRPr="00FE5A14">
        <w:rPr>
          <w:rFonts w:ascii="Arial" w:hAnsi="Arial" w:cs="Arial"/>
          <w:color w:val="151515"/>
          <w:sz w:val="27"/>
          <w:szCs w:val="27"/>
          <w:shd w:val="clear" w:color="auto" w:fill="FFFFFF"/>
        </w:rPr>
        <w:t xml:space="preserve"> </w:t>
      </w:r>
      <w:r w:rsidR="00D77F06" w:rsidRPr="00FE5A14">
        <w:t>NCT05630820</w:t>
      </w:r>
      <w:r w:rsidR="003C2039">
        <w:t>)</w:t>
      </w:r>
      <w:r w:rsidR="00A425C3">
        <w:t xml:space="preserve"> </w:t>
      </w:r>
      <w:r w:rsidR="003C2039">
        <w:t>and a longer term open label extension study that includes patients recruited from across the broader clinical development program (B-Sure</w:t>
      </w:r>
      <w:r w:rsidR="00AC1695">
        <w:t xml:space="preserve"> trial </w:t>
      </w:r>
      <w:r w:rsidR="00D77F06">
        <w:t xml:space="preserve">- </w:t>
      </w:r>
      <w:r w:rsidR="008C0A2C" w:rsidRPr="008C0A2C">
        <w:t>NCT04954859</w:t>
      </w:r>
      <w:r w:rsidR="003C2039">
        <w:t xml:space="preserve">).  None of these studies </w:t>
      </w:r>
      <w:r w:rsidR="00AC1695">
        <w:t xml:space="preserve">have </w:t>
      </w:r>
      <w:r w:rsidR="003C2039">
        <w:t>yet been published and only preliminary headline results are currently availabl</w:t>
      </w:r>
      <w:r w:rsidR="00A425C3">
        <w:t xml:space="preserve">e.  </w:t>
      </w:r>
    </w:p>
    <w:bookmarkEnd w:id="10"/>
    <w:p w14:paraId="3997ABE2" w14:textId="77777777" w:rsidR="003E239F" w:rsidRDefault="003E239F">
      <w:pPr>
        <w:spacing w:after="160" w:line="259" w:lineRule="auto"/>
        <w:rPr>
          <w:b/>
          <w:bCs/>
          <w:color w:val="002060"/>
          <w:sz w:val="32"/>
          <w:szCs w:val="32"/>
        </w:rPr>
      </w:pPr>
      <w:r>
        <w:rPr>
          <w:color w:val="002060"/>
        </w:rPr>
        <w:br w:type="page"/>
      </w:r>
    </w:p>
    <w:p w14:paraId="7AA69EDF" w14:textId="4A2647A7" w:rsidR="0030566C" w:rsidRPr="003E239F" w:rsidRDefault="00125749" w:rsidP="0061686E">
      <w:pPr>
        <w:pStyle w:val="Heading1"/>
        <w:rPr>
          <w:color w:val="002060"/>
        </w:rPr>
      </w:pPr>
      <w:r w:rsidRPr="0061686E">
        <w:rPr>
          <w:color w:val="002060"/>
        </w:rPr>
        <w:lastRenderedPageBreak/>
        <w:t>References</w:t>
      </w:r>
    </w:p>
    <w:p w14:paraId="1E506A0F" w14:textId="77777777" w:rsidR="00F816D8" w:rsidRDefault="00F816D8" w:rsidP="00F816D8">
      <w:r>
        <w:t xml:space="preserve">EASL 2025: </w:t>
      </w:r>
      <w:r w:rsidRPr="00080239">
        <w:t xml:space="preserve">European Association for the Study of the Liver. EASL Clinical Practice Guidelines on the management of hepatitis B virus infection. J Hepatol. 2025 Aug;83(2):502-583. </w:t>
      </w:r>
    </w:p>
    <w:p w14:paraId="0E0195D2" w14:textId="77777777" w:rsidR="00F816D8" w:rsidRDefault="00F816D8" w:rsidP="00F816D8">
      <w:r>
        <w:t xml:space="preserve">GESA 2022: </w:t>
      </w:r>
      <w:r w:rsidRPr="00080239">
        <w:t xml:space="preserve">Lubel JS, Strasser SI, Thompson AJ, Cowie BC, MacLachlan J, Allard NL, Holmes J, Kemp WW, Majumdar A, Iser D, Howell J, Matthews GV. Australian consensus recommendations for the management of hepatitis B. Med J Aust. 2022 May 16;216(9):478-486. </w:t>
      </w:r>
    </w:p>
    <w:p w14:paraId="6DDD60FE" w14:textId="77777777" w:rsidR="00F816D8" w:rsidRDefault="00F816D8" w:rsidP="00F816D8">
      <w:r w:rsidRPr="00080239">
        <w:t xml:space="preserve">AASLD/IDSA </w:t>
      </w:r>
      <w:r>
        <w:t xml:space="preserve">2025: </w:t>
      </w:r>
      <w:r w:rsidRPr="00080239">
        <w:t xml:space="preserve">Ghany MG, Pan CQ, Lok AS, Feld JJ, Lim JK, Wang SH, Kim AY, Tang AS, Nguyen MH, Naggie S, Sulkowski MS, Rodriguez-Baez N, Chen J, Murad MH, Mohammad KS. AASLD/IDSA Practice Guideline on treatment of chronic hepatitis B. Hepatology. 2025 Nov 4. </w:t>
      </w:r>
    </w:p>
    <w:p w14:paraId="60DEE9F5" w14:textId="77777777" w:rsidR="00F816D8" w:rsidRDefault="00F816D8" w:rsidP="00F816D8">
      <w:r>
        <w:t xml:space="preserve">Ghany MG, Buti M, </w:t>
      </w:r>
      <w:proofErr w:type="spellStart"/>
      <w:r>
        <w:t>Lampertico</w:t>
      </w:r>
      <w:proofErr w:type="spellEnd"/>
      <w:r>
        <w:t xml:space="preserve"> P, Lee HM. Guidance on treatment endpoints and study design for clinical trials aiming to achieve cure in chronic hepatitis B and D: Report from the 2022 AASLD-EASL HBV-HDV Treatment Endpoints Conference. Hepatology. 2023 Nov 1;78(5):1654-1673. </w:t>
      </w:r>
    </w:p>
    <w:p w14:paraId="62C2353E" w14:textId="77777777" w:rsidR="00F816D8" w:rsidRPr="00720955" w:rsidRDefault="00F816D8" w:rsidP="00F816D8">
      <w:r>
        <w:t>T</w:t>
      </w:r>
      <w:r w:rsidRPr="00A119D8">
        <w:t xml:space="preserve">owell V, Cowie B. Hepatitis B serology. Aust Fam Physician. 2012 Apr;41(4):212-4. </w:t>
      </w:r>
    </w:p>
    <w:p w14:paraId="4F81722D" w14:textId="77777777" w:rsidR="00F816D8" w:rsidRPr="00F37101" w:rsidRDefault="00F816D8" w:rsidP="00F816D8">
      <w:pPr>
        <w:spacing w:after="160" w:line="259" w:lineRule="auto"/>
      </w:pPr>
      <w:r w:rsidRPr="00F37101">
        <w:t>B</w:t>
      </w:r>
      <w:r>
        <w:t>-</w:t>
      </w:r>
      <w:r w:rsidRPr="00F37101">
        <w:t xml:space="preserve">Well 1. </w:t>
      </w:r>
      <w:hyperlink r:id="rId13" w:history="1">
        <w:r w:rsidRPr="00E81F0B">
          <w:rPr>
            <w:rStyle w:val="Hyperlink"/>
          </w:rPr>
          <w:t>https://clinicaltrials.gov/study/NCT05630807</w:t>
        </w:r>
      </w:hyperlink>
    </w:p>
    <w:p w14:paraId="3405FC58" w14:textId="77777777" w:rsidR="00F816D8" w:rsidRDefault="00F816D8" w:rsidP="00F816D8">
      <w:pPr>
        <w:spacing w:after="160" w:line="259" w:lineRule="auto"/>
      </w:pPr>
      <w:r w:rsidRPr="00F37101">
        <w:t>B</w:t>
      </w:r>
      <w:r>
        <w:t>-</w:t>
      </w:r>
      <w:r w:rsidRPr="00F37101">
        <w:t xml:space="preserve">Well 2. </w:t>
      </w:r>
      <w:hyperlink r:id="rId14" w:history="1">
        <w:r w:rsidRPr="00E81F0B">
          <w:rPr>
            <w:rStyle w:val="Hyperlink"/>
          </w:rPr>
          <w:t>https://clinicaltrials.gov/study/NCT05630820</w:t>
        </w:r>
      </w:hyperlink>
    </w:p>
    <w:p w14:paraId="64AE8732" w14:textId="77777777" w:rsidR="00F816D8" w:rsidRDefault="00F816D8" w:rsidP="00F816D8">
      <w:pPr>
        <w:spacing w:after="160" w:line="259" w:lineRule="auto"/>
      </w:pPr>
      <w:r w:rsidRPr="00F37101">
        <w:t>B</w:t>
      </w:r>
      <w:r>
        <w:t>-</w:t>
      </w:r>
      <w:r w:rsidRPr="00F37101">
        <w:t xml:space="preserve">Sure. </w:t>
      </w:r>
      <w:hyperlink r:id="rId15" w:history="1">
        <w:r w:rsidRPr="00E81F0B">
          <w:rPr>
            <w:rStyle w:val="Hyperlink"/>
          </w:rPr>
          <w:t>https://clinicaltrials.gov/study/NCT04954859</w:t>
        </w:r>
      </w:hyperlink>
    </w:p>
    <w:p w14:paraId="6D23E4F1" w14:textId="77777777" w:rsidR="006319EC" w:rsidRPr="003E239F" w:rsidRDefault="006319EC" w:rsidP="00C9120C">
      <w:pPr>
        <w:rPr>
          <w:sz w:val="24"/>
          <w:szCs w:val="24"/>
        </w:rPr>
      </w:pPr>
    </w:p>
    <w:p w14:paraId="70E914B5" w14:textId="77777777" w:rsidR="00C9120C" w:rsidRPr="003E239F" w:rsidRDefault="00C9120C" w:rsidP="00BC0C43">
      <w:pPr>
        <w:rPr>
          <w:b/>
          <w:bCs/>
          <w:sz w:val="24"/>
          <w:szCs w:val="24"/>
        </w:rPr>
      </w:pPr>
    </w:p>
    <w:p w14:paraId="55779250" w14:textId="77777777" w:rsidR="00C9120C" w:rsidRPr="00EC44E5" w:rsidRDefault="00C9120C" w:rsidP="00BC0C43">
      <w:pPr>
        <w:rPr>
          <w:sz w:val="24"/>
          <w:szCs w:val="24"/>
        </w:rPr>
      </w:pPr>
    </w:p>
    <w:sectPr w:rsidR="00C9120C" w:rsidRPr="00EC44E5" w:rsidSect="00B1123F">
      <w:headerReference w:type="even" r:id="rId16"/>
      <w:footerReference w:type="even" r:id="rId17"/>
      <w:footerReference w:type="default" r:id="rId18"/>
      <w:pgSz w:w="11906" w:h="16838"/>
      <w:pgMar w:top="1418" w:right="1133" w:bottom="993" w:left="1276" w:header="426" w:footer="2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5867" w14:textId="77777777" w:rsidR="00744842" w:rsidRDefault="00744842" w:rsidP="00BC0C43">
      <w:r>
        <w:separator/>
      </w:r>
    </w:p>
  </w:endnote>
  <w:endnote w:type="continuationSeparator" w:id="0">
    <w:p w14:paraId="7612A8A1" w14:textId="77777777" w:rsidR="00744842" w:rsidRDefault="00744842" w:rsidP="00BC0C43">
      <w:r>
        <w:continuationSeparator/>
      </w:r>
    </w:p>
  </w:endnote>
  <w:endnote w:type="continuationNotice" w:id="1">
    <w:p w14:paraId="4E81CF7E" w14:textId="77777777" w:rsidR="00744842" w:rsidRDefault="007448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4F62" w14:textId="215D1A75" w:rsidR="009C4237" w:rsidRDefault="009C4237">
    <w:pPr>
      <w:pStyle w:val="Footer"/>
    </w:pPr>
    <w:r>
      <w:rPr>
        <w:noProof/>
      </w:rPr>
      <mc:AlternateContent>
        <mc:Choice Requires="wps">
          <w:drawing>
            <wp:anchor distT="0" distB="0" distL="0" distR="0" simplePos="0" relativeHeight="251663360" behindDoc="0" locked="0" layoutInCell="1" allowOverlap="1" wp14:anchorId="0BCCD04D" wp14:editId="58A40478">
              <wp:simplePos x="635" y="635"/>
              <wp:positionH relativeFrom="page">
                <wp:align>center</wp:align>
              </wp:positionH>
              <wp:positionV relativeFrom="page">
                <wp:align>bottom</wp:align>
              </wp:positionV>
              <wp:extent cx="622300" cy="376555"/>
              <wp:effectExtent l="0" t="0" r="6350" b="0"/>
              <wp:wrapNone/>
              <wp:docPr id="16871051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813660" w14:textId="3D0FA49E"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CD04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9813660" w14:textId="3D0FA49E"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6BEAF1D9" w:rsidR="0090168B" w:rsidRDefault="00744842"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43A5" w14:textId="77777777" w:rsidR="00744842" w:rsidRDefault="00744842" w:rsidP="00BC0C43">
      <w:r>
        <w:separator/>
      </w:r>
    </w:p>
  </w:footnote>
  <w:footnote w:type="continuationSeparator" w:id="0">
    <w:p w14:paraId="6C82DADE" w14:textId="77777777" w:rsidR="00744842" w:rsidRDefault="00744842" w:rsidP="00BC0C43">
      <w:r>
        <w:continuationSeparator/>
      </w:r>
    </w:p>
  </w:footnote>
  <w:footnote w:type="continuationNotice" w:id="1">
    <w:p w14:paraId="49CF5CE1" w14:textId="77777777" w:rsidR="00744842" w:rsidRDefault="00744842">
      <w:pPr>
        <w:spacing w:after="0"/>
      </w:pPr>
    </w:p>
  </w:footnote>
  <w:footnote w:id="2">
    <w:p w14:paraId="0C491E1C" w14:textId="6AD6DA38" w:rsidR="005D7A5F" w:rsidRPr="005D7A5F" w:rsidRDefault="005D7A5F" w:rsidP="005D7A5F">
      <w:pPr>
        <w:pStyle w:val="FootnoteText"/>
        <w:rPr>
          <w:lang w:val="en-US"/>
        </w:rPr>
      </w:pPr>
      <w:r>
        <w:rPr>
          <w:rStyle w:val="FootnoteReference"/>
        </w:rPr>
        <w:footnoteRef/>
      </w:r>
      <w:r>
        <w:t xml:space="preserve"> </w:t>
      </w:r>
      <w:r w:rsidR="006A6F7E">
        <w:t xml:space="preserve">Functional cure </w:t>
      </w:r>
      <w:r w:rsidRPr="001A5D64">
        <w:t>defined as sustained HBsAg loss and HBV DNA less than the lower limit of quantitation (LLOQ)</w:t>
      </w:r>
      <w:r w:rsidR="00161507">
        <w:t xml:space="preserve"> following</w:t>
      </w:r>
      <w:r w:rsidRPr="001A5D64">
        <w:t xml:space="preserve"> 24 weeks off-treatment</w:t>
      </w:r>
      <w:r>
        <w:t xml:space="preserve"> (Ghanny et al, 2023)</w:t>
      </w:r>
      <w:r w:rsidR="00741B2F">
        <w:t>.</w:t>
      </w:r>
    </w:p>
  </w:footnote>
  <w:footnote w:id="3">
    <w:p w14:paraId="5E20F351" w14:textId="4036A84F" w:rsidR="00833004" w:rsidRDefault="00833004">
      <w:pPr>
        <w:pStyle w:val="FootnoteText"/>
      </w:pPr>
      <w:r>
        <w:rPr>
          <w:rStyle w:val="FootnoteReference"/>
        </w:rPr>
        <w:footnoteRef/>
      </w:r>
      <w:r>
        <w:t xml:space="preserve"> </w:t>
      </w:r>
      <w:r w:rsidR="00222537">
        <w:t xml:space="preserve">Rates of functional cure with bepirovirsen treatment are subject to pending </w:t>
      </w:r>
      <w:r>
        <w:t xml:space="preserve">B-Well 1/2 </w:t>
      </w:r>
      <w:r w:rsidR="00222537">
        <w:t>trial results</w:t>
      </w:r>
      <w:r>
        <w:t xml:space="preserve"> </w:t>
      </w:r>
      <w:r w:rsidR="00222537">
        <w:t>(</w:t>
      </w:r>
      <w:r w:rsidRPr="00F12D26">
        <w:t>NCT05630807</w:t>
      </w:r>
      <w:r>
        <w:t>/</w:t>
      </w:r>
      <w:r w:rsidRPr="00FE5A14">
        <w:rPr>
          <w:rFonts w:ascii="Arial" w:hAnsi="Arial" w:cs="Arial"/>
          <w:color w:val="151515"/>
          <w:sz w:val="27"/>
          <w:szCs w:val="27"/>
          <w:shd w:val="clear" w:color="auto" w:fill="FFFFFF"/>
        </w:rPr>
        <w:t xml:space="preserve"> </w:t>
      </w:r>
      <w:r w:rsidRPr="00FE5A14">
        <w:t>NCT05630820</w:t>
      </w:r>
      <w:r w:rsidR="00222537">
        <w:t>)</w:t>
      </w:r>
    </w:p>
  </w:footnote>
  <w:footnote w:id="4">
    <w:p w14:paraId="5CB99E17" w14:textId="77777777" w:rsidR="00DE3C51" w:rsidRPr="005D7A5F" w:rsidRDefault="00DE3C51" w:rsidP="00DE3C51">
      <w:pPr>
        <w:pStyle w:val="FootnoteText"/>
        <w:rPr>
          <w:lang w:val="en-US"/>
        </w:rPr>
      </w:pPr>
      <w:r>
        <w:rPr>
          <w:rStyle w:val="FootnoteReference"/>
        </w:rPr>
        <w:footnoteRef/>
      </w:r>
      <w:r>
        <w:t xml:space="preserve"> Functional cure </w:t>
      </w:r>
      <w:r w:rsidRPr="001A5D64">
        <w:t>defined as sustained HBsAg loss and HBV DNA less than the lower limit of quantitation (LLOQ)</w:t>
      </w:r>
      <w:r>
        <w:t xml:space="preserve"> following</w:t>
      </w:r>
      <w:r w:rsidRPr="001A5D64">
        <w:t xml:space="preserve"> 24 weeks off-treatment</w:t>
      </w:r>
      <w:r>
        <w:t xml:space="preserve"> (Ghanny et al,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AF1D" w14:textId="7EB7852C" w:rsidR="009C4237" w:rsidRDefault="009C4237">
    <w:pPr>
      <w:pStyle w:val="Header"/>
    </w:pPr>
    <w:r>
      <w:rPr>
        <w:noProof/>
      </w:rPr>
      <mc:AlternateContent>
        <mc:Choice Requires="wps">
          <w:drawing>
            <wp:anchor distT="0" distB="0" distL="0" distR="0" simplePos="0" relativeHeight="251660288" behindDoc="0" locked="0" layoutInCell="1" allowOverlap="1" wp14:anchorId="617CD960" wp14:editId="5F65234D">
              <wp:simplePos x="635" y="635"/>
              <wp:positionH relativeFrom="page">
                <wp:align>center</wp:align>
              </wp:positionH>
              <wp:positionV relativeFrom="page">
                <wp:align>top</wp:align>
              </wp:positionV>
              <wp:extent cx="622300" cy="376555"/>
              <wp:effectExtent l="0" t="0" r="6350" b="4445"/>
              <wp:wrapNone/>
              <wp:docPr id="21352175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752EC2" w14:textId="408F7C07"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CD96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E752EC2" w14:textId="408F7C07"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22"/>
    <w:multiLevelType w:val="hybridMultilevel"/>
    <w:tmpl w:val="1A4A1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332661"/>
    <w:multiLevelType w:val="hybridMultilevel"/>
    <w:tmpl w:val="CCC8A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80CD2"/>
    <w:multiLevelType w:val="hybridMultilevel"/>
    <w:tmpl w:val="0F9C0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AE02CA"/>
    <w:multiLevelType w:val="hybridMultilevel"/>
    <w:tmpl w:val="3850AF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3B1D1A"/>
    <w:multiLevelType w:val="hybridMultilevel"/>
    <w:tmpl w:val="2ED4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50075C"/>
    <w:multiLevelType w:val="hybridMultilevel"/>
    <w:tmpl w:val="2BE09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4C3BBC"/>
    <w:multiLevelType w:val="hybridMultilevel"/>
    <w:tmpl w:val="98384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55118C"/>
    <w:multiLevelType w:val="hybridMultilevel"/>
    <w:tmpl w:val="44D277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D929DF"/>
    <w:multiLevelType w:val="hybridMultilevel"/>
    <w:tmpl w:val="04E05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5D1283"/>
    <w:multiLevelType w:val="hybridMultilevel"/>
    <w:tmpl w:val="E36EA958"/>
    <w:lvl w:ilvl="0" w:tplc="122A3534">
      <w:start w:val="1"/>
      <w:numFmt w:val="bullet"/>
      <w:lvlText w:val=""/>
      <w:lvlJc w:val="left"/>
      <w:pPr>
        <w:ind w:left="1080" w:hanging="360"/>
      </w:pPr>
      <w:rPr>
        <w:rFonts w:ascii="Symbol" w:hAnsi="Symbol"/>
      </w:rPr>
    </w:lvl>
    <w:lvl w:ilvl="1" w:tplc="711A8838">
      <w:start w:val="1"/>
      <w:numFmt w:val="bullet"/>
      <w:lvlText w:val=""/>
      <w:lvlJc w:val="left"/>
      <w:pPr>
        <w:ind w:left="1080" w:hanging="360"/>
      </w:pPr>
      <w:rPr>
        <w:rFonts w:ascii="Symbol" w:hAnsi="Symbol"/>
      </w:rPr>
    </w:lvl>
    <w:lvl w:ilvl="2" w:tplc="4C003568">
      <w:start w:val="1"/>
      <w:numFmt w:val="bullet"/>
      <w:lvlText w:val=""/>
      <w:lvlJc w:val="left"/>
      <w:pPr>
        <w:ind w:left="1080" w:hanging="360"/>
      </w:pPr>
      <w:rPr>
        <w:rFonts w:ascii="Symbol" w:hAnsi="Symbol"/>
      </w:rPr>
    </w:lvl>
    <w:lvl w:ilvl="3" w:tplc="63CC17E8">
      <w:start w:val="1"/>
      <w:numFmt w:val="bullet"/>
      <w:lvlText w:val=""/>
      <w:lvlJc w:val="left"/>
      <w:pPr>
        <w:ind w:left="1080" w:hanging="360"/>
      </w:pPr>
      <w:rPr>
        <w:rFonts w:ascii="Symbol" w:hAnsi="Symbol"/>
      </w:rPr>
    </w:lvl>
    <w:lvl w:ilvl="4" w:tplc="88C2DF2A">
      <w:start w:val="1"/>
      <w:numFmt w:val="bullet"/>
      <w:lvlText w:val=""/>
      <w:lvlJc w:val="left"/>
      <w:pPr>
        <w:ind w:left="1080" w:hanging="360"/>
      </w:pPr>
      <w:rPr>
        <w:rFonts w:ascii="Symbol" w:hAnsi="Symbol"/>
      </w:rPr>
    </w:lvl>
    <w:lvl w:ilvl="5" w:tplc="CAE8AC38">
      <w:start w:val="1"/>
      <w:numFmt w:val="bullet"/>
      <w:lvlText w:val=""/>
      <w:lvlJc w:val="left"/>
      <w:pPr>
        <w:ind w:left="1080" w:hanging="360"/>
      </w:pPr>
      <w:rPr>
        <w:rFonts w:ascii="Symbol" w:hAnsi="Symbol"/>
      </w:rPr>
    </w:lvl>
    <w:lvl w:ilvl="6" w:tplc="7C6E142C">
      <w:start w:val="1"/>
      <w:numFmt w:val="bullet"/>
      <w:lvlText w:val=""/>
      <w:lvlJc w:val="left"/>
      <w:pPr>
        <w:ind w:left="1080" w:hanging="360"/>
      </w:pPr>
      <w:rPr>
        <w:rFonts w:ascii="Symbol" w:hAnsi="Symbol"/>
      </w:rPr>
    </w:lvl>
    <w:lvl w:ilvl="7" w:tplc="57BC2D66">
      <w:start w:val="1"/>
      <w:numFmt w:val="bullet"/>
      <w:lvlText w:val=""/>
      <w:lvlJc w:val="left"/>
      <w:pPr>
        <w:ind w:left="1080" w:hanging="360"/>
      </w:pPr>
      <w:rPr>
        <w:rFonts w:ascii="Symbol" w:hAnsi="Symbol"/>
      </w:rPr>
    </w:lvl>
    <w:lvl w:ilvl="8" w:tplc="F796E972">
      <w:start w:val="1"/>
      <w:numFmt w:val="bullet"/>
      <w:lvlText w:val=""/>
      <w:lvlJc w:val="left"/>
      <w:pPr>
        <w:ind w:left="1080" w:hanging="360"/>
      </w:pPr>
      <w:rPr>
        <w:rFonts w:ascii="Symbol" w:hAnsi="Symbol"/>
      </w:rPr>
    </w:lvl>
  </w:abstractNum>
  <w:abstractNum w:abstractNumId="10" w15:restartNumberingAfterBreak="0">
    <w:nsid w:val="5CE4559D"/>
    <w:multiLevelType w:val="hybridMultilevel"/>
    <w:tmpl w:val="7324AF60"/>
    <w:lvl w:ilvl="0" w:tplc="A44EE1B6">
      <w:start w:val="1"/>
      <w:numFmt w:val="bullet"/>
      <w:lvlText w:val=""/>
      <w:lvlJc w:val="left"/>
      <w:pPr>
        <w:ind w:left="1080" w:hanging="360"/>
      </w:pPr>
      <w:rPr>
        <w:rFonts w:ascii="Symbol" w:hAnsi="Symbol"/>
      </w:rPr>
    </w:lvl>
    <w:lvl w:ilvl="1" w:tplc="904427C6">
      <w:start w:val="1"/>
      <w:numFmt w:val="bullet"/>
      <w:lvlText w:val=""/>
      <w:lvlJc w:val="left"/>
      <w:pPr>
        <w:ind w:left="1080" w:hanging="360"/>
      </w:pPr>
      <w:rPr>
        <w:rFonts w:ascii="Symbol" w:hAnsi="Symbol"/>
      </w:rPr>
    </w:lvl>
    <w:lvl w:ilvl="2" w:tplc="2C3C57AE">
      <w:start w:val="1"/>
      <w:numFmt w:val="bullet"/>
      <w:lvlText w:val=""/>
      <w:lvlJc w:val="left"/>
      <w:pPr>
        <w:ind w:left="1080" w:hanging="360"/>
      </w:pPr>
      <w:rPr>
        <w:rFonts w:ascii="Symbol" w:hAnsi="Symbol"/>
      </w:rPr>
    </w:lvl>
    <w:lvl w:ilvl="3" w:tplc="41B8B228">
      <w:start w:val="1"/>
      <w:numFmt w:val="bullet"/>
      <w:lvlText w:val=""/>
      <w:lvlJc w:val="left"/>
      <w:pPr>
        <w:ind w:left="1080" w:hanging="360"/>
      </w:pPr>
      <w:rPr>
        <w:rFonts w:ascii="Symbol" w:hAnsi="Symbol"/>
      </w:rPr>
    </w:lvl>
    <w:lvl w:ilvl="4" w:tplc="19F8840E">
      <w:start w:val="1"/>
      <w:numFmt w:val="bullet"/>
      <w:lvlText w:val=""/>
      <w:lvlJc w:val="left"/>
      <w:pPr>
        <w:ind w:left="1080" w:hanging="360"/>
      </w:pPr>
      <w:rPr>
        <w:rFonts w:ascii="Symbol" w:hAnsi="Symbol"/>
      </w:rPr>
    </w:lvl>
    <w:lvl w:ilvl="5" w:tplc="8D881182">
      <w:start w:val="1"/>
      <w:numFmt w:val="bullet"/>
      <w:lvlText w:val=""/>
      <w:lvlJc w:val="left"/>
      <w:pPr>
        <w:ind w:left="1080" w:hanging="360"/>
      </w:pPr>
      <w:rPr>
        <w:rFonts w:ascii="Symbol" w:hAnsi="Symbol"/>
      </w:rPr>
    </w:lvl>
    <w:lvl w:ilvl="6" w:tplc="2788D0B4">
      <w:start w:val="1"/>
      <w:numFmt w:val="bullet"/>
      <w:lvlText w:val=""/>
      <w:lvlJc w:val="left"/>
      <w:pPr>
        <w:ind w:left="1080" w:hanging="360"/>
      </w:pPr>
      <w:rPr>
        <w:rFonts w:ascii="Symbol" w:hAnsi="Symbol"/>
      </w:rPr>
    </w:lvl>
    <w:lvl w:ilvl="7" w:tplc="001ECA22">
      <w:start w:val="1"/>
      <w:numFmt w:val="bullet"/>
      <w:lvlText w:val=""/>
      <w:lvlJc w:val="left"/>
      <w:pPr>
        <w:ind w:left="1080" w:hanging="360"/>
      </w:pPr>
      <w:rPr>
        <w:rFonts w:ascii="Symbol" w:hAnsi="Symbol"/>
      </w:rPr>
    </w:lvl>
    <w:lvl w:ilvl="8" w:tplc="2998346E">
      <w:start w:val="1"/>
      <w:numFmt w:val="bullet"/>
      <w:lvlText w:val=""/>
      <w:lvlJc w:val="left"/>
      <w:pPr>
        <w:ind w:left="1080" w:hanging="360"/>
      </w:pPr>
      <w:rPr>
        <w:rFonts w:ascii="Symbol" w:hAnsi="Symbol"/>
      </w:rPr>
    </w:lvl>
  </w:abstractNum>
  <w:abstractNum w:abstractNumId="11" w15:restartNumberingAfterBreak="0">
    <w:nsid w:val="6C7A4561"/>
    <w:multiLevelType w:val="hybridMultilevel"/>
    <w:tmpl w:val="9ECA2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CB41D9"/>
    <w:multiLevelType w:val="hybridMultilevel"/>
    <w:tmpl w:val="A732C6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560505">
    <w:abstractNumId w:val="0"/>
  </w:num>
  <w:num w:numId="2" w16cid:durableId="2028098336">
    <w:abstractNumId w:val="7"/>
  </w:num>
  <w:num w:numId="3" w16cid:durableId="803692322">
    <w:abstractNumId w:val="12"/>
  </w:num>
  <w:num w:numId="4" w16cid:durableId="849415255">
    <w:abstractNumId w:val="4"/>
  </w:num>
  <w:num w:numId="5" w16cid:durableId="2005665429">
    <w:abstractNumId w:val="10"/>
  </w:num>
  <w:num w:numId="6" w16cid:durableId="499200369">
    <w:abstractNumId w:val="9"/>
  </w:num>
  <w:num w:numId="7" w16cid:durableId="1724059945">
    <w:abstractNumId w:val="3"/>
  </w:num>
  <w:num w:numId="8" w16cid:durableId="1623463056">
    <w:abstractNumId w:val="2"/>
  </w:num>
  <w:num w:numId="9" w16cid:durableId="1433083699">
    <w:abstractNumId w:val="5"/>
  </w:num>
  <w:num w:numId="10" w16cid:durableId="1228803110">
    <w:abstractNumId w:val="8"/>
  </w:num>
  <w:num w:numId="11" w16cid:durableId="1662922919">
    <w:abstractNumId w:val="6"/>
  </w:num>
  <w:num w:numId="12" w16cid:durableId="893740635">
    <w:abstractNumId w:val="11"/>
  </w:num>
  <w:num w:numId="13" w16cid:durableId="134200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01248"/>
    <w:rsid w:val="00010AAA"/>
    <w:rsid w:val="00011A49"/>
    <w:rsid w:val="00012060"/>
    <w:rsid w:val="00012948"/>
    <w:rsid w:val="00024079"/>
    <w:rsid w:val="00025969"/>
    <w:rsid w:val="000268C4"/>
    <w:rsid w:val="00032261"/>
    <w:rsid w:val="000342FC"/>
    <w:rsid w:val="00036046"/>
    <w:rsid w:val="000400A6"/>
    <w:rsid w:val="00040618"/>
    <w:rsid w:val="00040C24"/>
    <w:rsid w:val="00042C51"/>
    <w:rsid w:val="000442ED"/>
    <w:rsid w:val="00044835"/>
    <w:rsid w:val="00044DD9"/>
    <w:rsid w:val="00045F54"/>
    <w:rsid w:val="00046753"/>
    <w:rsid w:val="0004684E"/>
    <w:rsid w:val="00046B6E"/>
    <w:rsid w:val="00051211"/>
    <w:rsid w:val="00051843"/>
    <w:rsid w:val="00052CCC"/>
    <w:rsid w:val="00053ABD"/>
    <w:rsid w:val="00054032"/>
    <w:rsid w:val="0005446D"/>
    <w:rsid w:val="00054EA4"/>
    <w:rsid w:val="00054FBF"/>
    <w:rsid w:val="0005659E"/>
    <w:rsid w:val="000566E7"/>
    <w:rsid w:val="00056D4F"/>
    <w:rsid w:val="00061233"/>
    <w:rsid w:val="0006123C"/>
    <w:rsid w:val="0006211D"/>
    <w:rsid w:val="000627EF"/>
    <w:rsid w:val="00063832"/>
    <w:rsid w:val="000643D1"/>
    <w:rsid w:val="00065414"/>
    <w:rsid w:val="0006652D"/>
    <w:rsid w:val="00066817"/>
    <w:rsid w:val="000703F4"/>
    <w:rsid w:val="000741B3"/>
    <w:rsid w:val="00074999"/>
    <w:rsid w:val="000764B1"/>
    <w:rsid w:val="00076FE6"/>
    <w:rsid w:val="00077656"/>
    <w:rsid w:val="000801DE"/>
    <w:rsid w:val="00082902"/>
    <w:rsid w:val="00083475"/>
    <w:rsid w:val="000834A5"/>
    <w:rsid w:val="0008439C"/>
    <w:rsid w:val="000846C4"/>
    <w:rsid w:val="00085974"/>
    <w:rsid w:val="00086AAB"/>
    <w:rsid w:val="0009097A"/>
    <w:rsid w:val="000917F6"/>
    <w:rsid w:val="000934AF"/>
    <w:rsid w:val="00093772"/>
    <w:rsid w:val="00094E73"/>
    <w:rsid w:val="00094F0B"/>
    <w:rsid w:val="000952C8"/>
    <w:rsid w:val="000957C9"/>
    <w:rsid w:val="000969C0"/>
    <w:rsid w:val="000A1C8F"/>
    <w:rsid w:val="000A2264"/>
    <w:rsid w:val="000A2CE0"/>
    <w:rsid w:val="000A324B"/>
    <w:rsid w:val="000A3BD2"/>
    <w:rsid w:val="000A6E8F"/>
    <w:rsid w:val="000B0049"/>
    <w:rsid w:val="000B006A"/>
    <w:rsid w:val="000B1925"/>
    <w:rsid w:val="000B212F"/>
    <w:rsid w:val="000B3DAE"/>
    <w:rsid w:val="000B4425"/>
    <w:rsid w:val="000B48C6"/>
    <w:rsid w:val="000B6D49"/>
    <w:rsid w:val="000B7294"/>
    <w:rsid w:val="000B74C8"/>
    <w:rsid w:val="000B7873"/>
    <w:rsid w:val="000C0E27"/>
    <w:rsid w:val="000C0FA0"/>
    <w:rsid w:val="000C22ED"/>
    <w:rsid w:val="000C23DA"/>
    <w:rsid w:val="000C2FCF"/>
    <w:rsid w:val="000C3C3F"/>
    <w:rsid w:val="000C43E5"/>
    <w:rsid w:val="000C4A60"/>
    <w:rsid w:val="000C4E5C"/>
    <w:rsid w:val="000C5446"/>
    <w:rsid w:val="000C613F"/>
    <w:rsid w:val="000D4AAE"/>
    <w:rsid w:val="000D4DDF"/>
    <w:rsid w:val="000D538F"/>
    <w:rsid w:val="000D57C4"/>
    <w:rsid w:val="000D5A80"/>
    <w:rsid w:val="000D5FFB"/>
    <w:rsid w:val="000D6CC4"/>
    <w:rsid w:val="000D6E54"/>
    <w:rsid w:val="000D7A94"/>
    <w:rsid w:val="000E0858"/>
    <w:rsid w:val="000E282C"/>
    <w:rsid w:val="000E3237"/>
    <w:rsid w:val="000E4EFB"/>
    <w:rsid w:val="000E65D9"/>
    <w:rsid w:val="000E7ECC"/>
    <w:rsid w:val="000F332B"/>
    <w:rsid w:val="000F345A"/>
    <w:rsid w:val="000F3D3E"/>
    <w:rsid w:val="000F65BE"/>
    <w:rsid w:val="000F7191"/>
    <w:rsid w:val="000F7DEA"/>
    <w:rsid w:val="001017FC"/>
    <w:rsid w:val="0010184A"/>
    <w:rsid w:val="00104308"/>
    <w:rsid w:val="00104761"/>
    <w:rsid w:val="00104FF3"/>
    <w:rsid w:val="0010512D"/>
    <w:rsid w:val="00105E2E"/>
    <w:rsid w:val="0010645B"/>
    <w:rsid w:val="00110374"/>
    <w:rsid w:val="001103E9"/>
    <w:rsid w:val="00112E45"/>
    <w:rsid w:val="0011453E"/>
    <w:rsid w:val="00114F08"/>
    <w:rsid w:val="001242AF"/>
    <w:rsid w:val="00125749"/>
    <w:rsid w:val="0012582E"/>
    <w:rsid w:val="00127947"/>
    <w:rsid w:val="001315BA"/>
    <w:rsid w:val="00131B2F"/>
    <w:rsid w:val="001331F6"/>
    <w:rsid w:val="00133898"/>
    <w:rsid w:val="00134373"/>
    <w:rsid w:val="00134407"/>
    <w:rsid w:val="00134BA7"/>
    <w:rsid w:val="0013529D"/>
    <w:rsid w:val="0013592C"/>
    <w:rsid w:val="001364CE"/>
    <w:rsid w:val="00136F5F"/>
    <w:rsid w:val="00137809"/>
    <w:rsid w:val="00142584"/>
    <w:rsid w:val="00142FD3"/>
    <w:rsid w:val="00143177"/>
    <w:rsid w:val="001452D0"/>
    <w:rsid w:val="00145A15"/>
    <w:rsid w:val="0014651F"/>
    <w:rsid w:val="001512C1"/>
    <w:rsid w:val="00154100"/>
    <w:rsid w:val="001567E3"/>
    <w:rsid w:val="001605B8"/>
    <w:rsid w:val="0016065A"/>
    <w:rsid w:val="00161507"/>
    <w:rsid w:val="00161CD4"/>
    <w:rsid w:val="00162443"/>
    <w:rsid w:val="00162E3E"/>
    <w:rsid w:val="0016431A"/>
    <w:rsid w:val="00164ECF"/>
    <w:rsid w:val="00166DCF"/>
    <w:rsid w:val="00166E8B"/>
    <w:rsid w:val="00167666"/>
    <w:rsid w:val="00167E0E"/>
    <w:rsid w:val="00170AC6"/>
    <w:rsid w:val="00172602"/>
    <w:rsid w:val="0017344D"/>
    <w:rsid w:val="00174C70"/>
    <w:rsid w:val="001750E6"/>
    <w:rsid w:val="001757C5"/>
    <w:rsid w:val="001758FD"/>
    <w:rsid w:val="00176A5B"/>
    <w:rsid w:val="0017791B"/>
    <w:rsid w:val="001821D9"/>
    <w:rsid w:val="00184199"/>
    <w:rsid w:val="0018587C"/>
    <w:rsid w:val="0018697A"/>
    <w:rsid w:val="00186AAA"/>
    <w:rsid w:val="00190655"/>
    <w:rsid w:val="001928E3"/>
    <w:rsid w:val="00192FB5"/>
    <w:rsid w:val="00193EDA"/>
    <w:rsid w:val="00194FE2"/>
    <w:rsid w:val="00196EE9"/>
    <w:rsid w:val="00197295"/>
    <w:rsid w:val="001978E1"/>
    <w:rsid w:val="00197915"/>
    <w:rsid w:val="001A079B"/>
    <w:rsid w:val="001A2F35"/>
    <w:rsid w:val="001A3A0C"/>
    <w:rsid w:val="001A3F50"/>
    <w:rsid w:val="001A401D"/>
    <w:rsid w:val="001A4595"/>
    <w:rsid w:val="001A5B46"/>
    <w:rsid w:val="001A5D64"/>
    <w:rsid w:val="001A6707"/>
    <w:rsid w:val="001A6F0C"/>
    <w:rsid w:val="001B074A"/>
    <w:rsid w:val="001B1FDC"/>
    <w:rsid w:val="001B205B"/>
    <w:rsid w:val="001B27E5"/>
    <w:rsid w:val="001B3704"/>
    <w:rsid w:val="001B3DAE"/>
    <w:rsid w:val="001B44B5"/>
    <w:rsid w:val="001B5E4F"/>
    <w:rsid w:val="001C0896"/>
    <w:rsid w:val="001C0F26"/>
    <w:rsid w:val="001C42D7"/>
    <w:rsid w:val="001C4BC0"/>
    <w:rsid w:val="001C6C58"/>
    <w:rsid w:val="001D10C1"/>
    <w:rsid w:val="001D123A"/>
    <w:rsid w:val="001D16A2"/>
    <w:rsid w:val="001D34B2"/>
    <w:rsid w:val="001D4844"/>
    <w:rsid w:val="001D55C9"/>
    <w:rsid w:val="001D5618"/>
    <w:rsid w:val="001D6297"/>
    <w:rsid w:val="001D6D69"/>
    <w:rsid w:val="001D7CFF"/>
    <w:rsid w:val="001E1164"/>
    <w:rsid w:val="001E199A"/>
    <w:rsid w:val="001E313A"/>
    <w:rsid w:val="001E4B06"/>
    <w:rsid w:val="001E4BE8"/>
    <w:rsid w:val="001F1249"/>
    <w:rsid w:val="001F12E8"/>
    <w:rsid w:val="001F2ED2"/>
    <w:rsid w:val="001F416D"/>
    <w:rsid w:val="001F784C"/>
    <w:rsid w:val="001F7CE8"/>
    <w:rsid w:val="00201A28"/>
    <w:rsid w:val="0020233A"/>
    <w:rsid w:val="00202B31"/>
    <w:rsid w:val="00203741"/>
    <w:rsid w:val="002041D5"/>
    <w:rsid w:val="00206E7D"/>
    <w:rsid w:val="00206EFB"/>
    <w:rsid w:val="00210088"/>
    <w:rsid w:val="002113FC"/>
    <w:rsid w:val="002121D1"/>
    <w:rsid w:val="00212350"/>
    <w:rsid w:val="00212EC2"/>
    <w:rsid w:val="00214038"/>
    <w:rsid w:val="00215AE7"/>
    <w:rsid w:val="00220187"/>
    <w:rsid w:val="00222537"/>
    <w:rsid w:val="00222820"/>
    <w:rsid w:val="00224DBE"/>
    <w:rsid w:val="00230ED1"/>
    <w:rsid w:val="00230F1D"/>
    <w:rsid w:val="00232352"/>
    <w:rsid w:val="002323CB"/>
    <w:rsid w:val="0023277F"/>
    <w:rsid w:val="0023433C"/>
    <w:rsid w:val="002372AB"/>
    <w:rsid w:val="00240FBC"/>
    <w:rsid w:val="00241CEB"/>
    <w:rsid w:val="00244A69"/>
    <w:rsid w:val="00247389"/>
    <w:rsid w:val="002502D4"/>
    <w:rsid w:val="002505AC"/>
    <w:rsid w:val="002546E3"/>
    <w:rsid w:val="00256CA4"/>
    <w:rsid w:val="00256EB4"/>
    <w:rsid w:val="00257AA0"/>
    <w:rsid w:val="00257FC2"/>
    <w:rsid w:val="00260503"/>
    <w:rsid w:val="00260548"/>
    <w:rsid w:val="00260665"/>
    <w:rsid w:val="0026374B"/>
    <w:rsid w:val="0026417B"/>
    <w:rsid w:val="002643D5"/>
    <w:rsid w:val="00264AB5"/>
    <w:rsid w:val="00265C3A"/>
    <w:rsid w:val="002662E5"/>
    <w:rsid w:val="0026743D"/>
    <w:rsid w:val="0027252A"/>
    <w:rsid w:val="00273285"/>
    <w:rsid w:val="00273A1B"/>
    <w:rsid w:val="00273DA2"/>
    <w:rsid w:val="00276338"/>
    <w:rsid w:val="00280050"/>
    <w:rsid w:val="0028382F"/>
    <w:rsid w:val="00283866"/>
    <w:rsid w:val="0028787E"/>
    <w:rsid w:val="00287A4B"/>
    <w:rsid w:val="00290806"/>
    <w:rsid w:val="002913BD"/>
    <w:rsid w:val="00291562"/>
    <w:rsid w:val="002916FC"/>
    <w:rsid w:val="00291C96"/>
    <w:rsid w:val="002925DD"/>
    <w:rsid w:val="00293FDF"/>
    <w:rsid w:val="0029574F"/>
    <w:rsid w:val="00297269"/>
    <w:rsid w:val="002973F9"/>
    <w:rsid w:val="002978A8"/>
    <w:rsid w:val="002A14D8"/>
    <w:rsid w:val="002A1B73"/>
    <w:rsid w:val="002A35FB"/>
    <w:rsid w:val="002A4AE5"/>
    <w:rsid w:val="002A4B7D"/>
    <w:rsid w:val="002A4D09"/>
    <w:rsid w:val="002A4E0D"/>
    <w:rsid w:val="002A4F0A"/>
    <w:rsid w:val="002A5307"/>
    <w:rsid w:val="002A5553"/>
    <w:rsid w:val="002A6F0E"/>
    <w:rsid w:val="002A7B7A"/>
    <w:rsid w:val="002B2EE7"/>
    <w:rsid w:val="002B3652"/>
    <w:rsid w:val="002B3774"/>
    <w:rsid w:val="002B3B57"/>
    <w:rsid w:val="002B53DC"/>
    <w:rsid w:val="002B600B"/>
    <w:rsid w:val="002B7B2B"/>
    <w:rsid w:val="002C1A17"/>
    <w:rsid w:val="002C40F1"/>
    <w:rsid w:val="002C443D"/>
    <w:rsid w:val="002C4654"/>
    <w:rsid w:val="002C5659"/>
    <w:rsid w:val="002C5D07"/>
    <w:rsid w:val="002C6718"/>
    <w:rsid w:val="002C6861"/>
    <w:rsid w:val="002D03AC"/>
    <w:rsid w:val="002D0DA9"/>
    <w:rsid w:val="002D1BBF"/>
    <w:rsid w:val="002D207E"/>
    <w:rsid w:val="002D26C3"/>
    <w:rsid w:val="002D289F"/>
    <w:rsid w:val="002D2DA7"/>
    <w:rsid w:val="002D3066"/>
    <w:rsid w:val="002D391A"/>
    <w:rsid w:val="002D41ED"/>
    <w:rsid w:val="002D41FC"/>
    <w:rsid w:val="002D4310"/>
    <w:rsid w:val="002D62F7"/>
    <w:rsid w:val="002D7216"/>
    <w:rsid w:val="002E0166"/>
    <w:rsid w:val="002E20B2"/>
    <w:rsid w:val="002E2274"/>
    <w:rsid w:val="002E2885"/>
    <w:rsid w:val="002E3425"/>
    <w:rsid w:val="002E357C"/>
    <w:rsid w:val="002E687B"/>
    <w:rsid w:val="002E71FA"/>
    <w:rsid w:val="002F0B2E"/>
    <w:rsid w:val="002F1641"/>
    <w:rsid w:val="002F3F9D"/>
    <w:rsid w:val="002F4AD2"/>
    <w:rsid w:val="002F52E1"/>
    <w:rsid w:val="002F58E4"/>
    <w:rsid w:val="002F5E49"/>
    <w:rsid w:val="002F679B"/>
    <w:rsid w:val="002F6ACA"/>
    <w:rsid w:val="002F7C88"/>
    <w:rsid w:val="003032E9"/>
    <w:rsid w:val="00303C06"/>
    <w:rsid w:val="00303E2D"/>
    <w:rsid w:val="00304686"/>
    <w:rsid w:val="00304995"/>
    <w:rsid w:val="003049E9"/>
    <w:rsid w:val="0030566C"/>
    <w:rsid w:val="00306E67"/>
    <w:rsid w:val="00307E1F"/>
    <w:rsid w:val="00310C6E"/>
    <w:rsid w:val="003114A0"/>
    <w:rsid w:val="00312788"/>
    <w:rsid w:val="00312BF9"/>
    <w:rsid w:val="0031320E"/>
    <w:rsid w:val="003132FF"/>
    <w:rsid w:val="00314C6E"/>
    <w:rsid w:val="00315318"/>
    <w:rsid w:val="00315CB9"/>
    <w:rsid w:val="003160AE"/>
    <w:rsid w:val="00317014"/>
    <w:rsid w:val="00320D19"/>
    <w:rsid w:val="003211C3"/>
    <w:rsid w:val="00321C2E"/>
    <w:rsid w:val="0032281B"/>
    <w:rsid w:val="00334556"/>
    <w:rsid w:val="003349ED"/>
    <w:rsid w:val="00334FC6"/>
    <w:rsid w:val="00335446"/>
    <w:rsid w:val="0034154C"/>
    <w:rsid w:val="00342EDB"/>
    <w:rsid w:val="00344743"/>
    <w:rsid w:val="003451E2"/>
    <w:rsid w:val="003455E7"/>
    <w:rsid w:val="00345A0C"/>
    <w:rsid w:val="00347969"/>
    <w:rsid w:val="00350342"/>
    <w:rsid w:val="0035034A"/>
    <w:rsid w:val="003503CB"/>
    <w:rsid w:val="003509CA"/>
    <w:rsid w:val="00351B43"/>
    <w:rsid w:val="00355E1F"/>
    <w:rsid w:val="003579C1"/>
    <w:rsid w:val="00360A84"/>
    <w:rsid w:val="00361BBE"/>
    <w:rsid w:val="00361D71"/>
    <w:rsid w:val="00363A81"/>
    <w:rsid w:val="00364572"/>
    <w:rsid w:val="003648DB"/>
    <w:rsid w:val="00364C63"/>
    <w:rsid w:val="00370B96"/>
    <w:rsid w:val="0037106B"/>
    <w:rsid w:val="00371CA1"/>
    <w:rsid w:val="00371F27"/>
    <w:rsid w:val="00371FA1"/>
    <w:rsid w:val="00372659"/>
    <w:rsid w:val="00373C45"/>
    <w:rsid w:val="00373FD0"/>
    <w:rsid w:val="0037402C"/>
    <w:rsid w:val="00375A1D"/>
    <w:rsid w:val="0037671B"/>
    <w:rsid w:val="0037672E"/>
    <w:rsid w:val="00380C41"/>
    <w:rsid w:val="00381D30"/>
    <w:rsid w:val="00381DC6"/>
    <w:rsid w:val="00383DD2"/>
    <w:rsid w:val="0038496B"/>
    <w:rsid w:val="0038614B"/>
    <w:rsid w:val="003925C1"/>
    <w:rsid w:val="003935E6"/>
    <w:rsid w:val="00393B8B"/>
    <w:rsid w:val="00394094"/>
    <w:rsid w:val="00394351"/>
    <w:rsid w:val="003957B2"/>
    <w:rsid w:val="00396907"/>
    <w:rsid w:val="003A16D1"/>
    <w:rsid w:val="003A1CB8"/>
    <w:rsid w:val="003A3F24"/>
    <w:rsid w:val="003A606D"/>
    <w:rsid w:val="003B0825"/>
    <w:rsid w:val="003B0B26"/>
    <w:rsid w:val="003B1884"/>
    <w:rsid w:val="003B26FD"/>
    <w:rsid w:val="003B2C25"/>
    <w:rsid w:val="003B2ECA"/>
    <w:rsid w:val="003B391D"/>
    <w:rsid w:val="003B4E24"/>
    <w:rsid w:val="003B5315"/>
    <w:rsid w:val="003B5CCD"/>
    <w:rsid w:val="003C0885"/>
    <w:rsid w:val="003C0C82"/>
    <w:rsid w:val="003C1715"/>
    <w:rsid w:val="003C2039"/>
    <w:rsid w:val="003C2446"/>
    <w:rsid w:val="003C4034"/>
    <w:rsid w:val="003C5990"/>
    <w:rsid w:val="003C6B08"/>
    <w:rsid w:val="003C7005"/>
    <w:rsid w:val="003C7FFE"/>
    <w:rsid w:val="003D2A6E"/>
    <w:rsid w:val="003D3CFB"/>
    <w:rsid w:val="003D4B6A"/>
    <w:rsid w:val="003D585F"/>
    <w:rsid w:val="003D5BF4"/>
    <w:rsid w:val="003D731F"/>
    <w:rsid w:val="003D7EE8"/>
    <w:rsid w:val="003E01FC"/>
    <w:rsid w:val="003E239F"/>
    <w:rsid w:val="003E308B"/>
    <w:rsid w:val="003E5062"/>
    <w:rsid w:val="003E6E6E"/>
    <w:rsid w:val="003E724C"/>
    <w:rsid w:val="003E7433"/>
    <w:rsid w:val="003E761A"/>
    <w:rsid w:val="003E76E9"/>
    <w:rsid w:val="003F0137"/>
    <w:rsid w:val="003F0EB0"/>
    <w:rsid w:val="003F379F"/>
    <w:rsid w:val="003F39D1"/>
    <w:rsid w:val="003F4ABC"/>
    <w:rsid w:val="003F4E49"/>
    <w:rsid w:val="00400658"/>
    <w:rsid w:val="00401F0F"/>
    <w:rsid w:val="004037F2"/>
    <w:rsid w:val="00403CD2"/>
    <w:rsid w:val="004044C4"/>
    <w:rsid w:val="00405230"/>
    <w:rsid w:val="00405AB2"/>
    <w:rsid w:val="004065EB"/>
    <w:rsid w:val="00406763"/>
    <w:rsid w:val="00407C89"/>
    <w:rsid w:val="00407ECF"/>
    <w:rsid w:val="00411481"/>
    <w:rsid w:val="00411691"/>
    <w:rsid w:val="00411758"/>
    <w:rsid w:val="004118DE"/>
    <w:rsid w:val="00411CE7"/>
    <w:rsid w:val="004138F8"/>
    <w:rsid w:val="00413C0C"/>
    <w:rsid w:val="00413D7E"/>
    <w:rsid w:val="004148DA"/>
    <w:rsid w:val="004151C9"/>
    <w:rsid w:val="00416261"/>
    <w:rsid w:val="004163D4"/>
    <w:rsid w:val="00416DF2"/>
    <w:rsid w:val="00417441"/>
    <w:rsid w:val="004175A7"/>
    <w:rsid w:val="004209FC"/>
    <w:rsid w:val="0042180F"/>
    <w:rsid w:val="00425E1A"/>
    <w:rsid w:val="0043331D"/>
    <w:rsid w:val="004371DE"/>
    <w:rsid w:val="00440280"/>
    <w:rsid w:val="004418A1"/>
    <w:rsid w:val="00441C32"/>
    <w:rsid w:val="004461CE"/>
    <w:rsid w:val="00446438"/>
    <w:rsid w:val="0045122E"/>
    <w:rsid w:val="00451B79"/>
    <w:rsid w:val="00452002"/>
    <w:rsid w:val="00452657"/>
    <w:rsid w:val="00452A33"/>
    <w:rsid w:val="0045378B"/>
    <w:rsid w:val="00454E7B"/>
    <w:rsid w:val="00455E51"/>
    <w:rsid w:val="004564C8"/>
    <w:rsid w:val="004579ED"/>
    <w:rsid w:val="00457A88"/>
    <w:rsid w:val="004604A8"/>
    <w:rsid w:val="0046280D"/>
    <w:rsid w:val="00464728"/>
    <w:rsid w:val="004665D7"/>
    <w:rsid w:val="00467591"/>
    <w:rsid w:val="004677D5"/>
    <w:rsid w:val="00467C5F"/>
    <w:rsid w:val="0047039B"/>
    <w:rsid w:val="00472BCA"/>
    <w:rsid w:val="00473A4F"/>
    <w:rsid w:val="00474801"/>
    <w:rsid w:val="004804CD"/>
    <w:rsid w:val="00481DAD"/>
    <w:rsid w:val="00481DD6"/>
    <w:rsid w:val="00482120"/>
    <w:rsid w:val="004826CA"/>
    <w:rsid w:val="0048286A"/>
    <w:rsid w:val="00482E19"/>
    <w:rsid w:val="00482F5A"/>
    <w:rsid w:val="0048350C"/>
    <w:rsid w:val="004857E5"/>
    <w:rsid w:val="00485DE1"/>
    <w:rsid w:val="00486916"/>
    <w:rsid w:val="00486C5E"/>
    <w:rsid w:val="00487637"/>
    <w:rsid w:val="00487968"/>
    <w:rsid w:val="0048796B"/>
    <w:rsid w:val="00492648"/>
    <w:rsid w:val="00492687"/>
    <w:rsid w:val="0049296C"/>
    <w:rsid w:val="00492A3C"/>
    <w:rsid w:val="00492E5E"/>
    <w:rsid w:val="00494F77"/>
    <w:rsid w:val="004961A7"/>
    <w:rsid w:val="0049665A"/>
    <w:rsid w:val="004969B0"/>
    <w:rsid w:val="004A10E0"/>
    <w:rsid w:val="004A13D1"/>
    <w:rsid w:val="004A1E1A"/>
    <w:rsid w:val="004A3297"/>
    <w:rsid w:val="004A45BE"/>
    <w:rsid w:val="004A4A4C"/>
    <w:rsid w:val="004A4F06"/>
    <w:rsid w:val="004A5530"/>
    <w:rsid w:val="004A5FD7"/>
    <w:rsid w:val="004A7FCA"/>
    <w:rsid w:val="004B2847"/>
    <w:rsid w:val="004B2B09"/>
    <w:rsid w:val="004B4128"/>
    <w:rsid w:val="004B4418"/>
    <w:rsid w:val="004B653F"/>
    <w:rsid w:val="004B6D90"/>
    <w:rsid w:val="004B7472"/>
    <w:rsid w:val="004C02B7"/>
    <w:rsid w:val="004C06D8"/>
    <w:rsid w:val="004C170C"/>
    <w:rsid w:val="004C285D"/>
    <w:rsid w:val="004C2964"/>
    <w:rsid w:val="004C3DFF"/>
    <w:rsid w:val="004C7646"/>
    <w:rsid w:val="004D024C"/>
    <w:rsid w:val="004D048C"/>
    <w:rsid w:val="004D09D7"/>
    <w:rsid w:val="004D13AE"/>
    <w:rsid w:val="004D230A"/>
    <w:rsid w:val="004D2E5C"/>
    <w:rsid w:val="004D3624"/>
    <w:rsid w:val="004D3F13"/>
    <w:rsid w:val="004D49CC"/>
    <w:rsid w:val="004D4F52"/>
    <w:rsid w:val="004D703B"/>
    <w:rsid w:val="004E0279"/>
    <w:rsid w:val="004E09B5"/>
    <w:rsid w:val="004E101D"/>
    <w:rsid w:val="004E14D2"/>
    <w:rsid w:val="004E3F91"/>
    <w:rsid w:val="004E42B7"/>
    <w:rsid w:val="004E4781"/>
    <w:rsid w:val="004E699A"/>
    <w:rsid w:val="004E70D6"/>
    <w:rsid w:val="004F01CD"/>
    <w:rsid w:val="004F0D1F"/>
    <w:rsid w:val="004F0D36"/>
    <w:rsid w:val="004F18E1"/>
    <w:rsid w:val="004F286D"/>
    <w:rsid w:val="004F363F"/>
    <w:rsid w:val="004F3973"/>
    <w:rsid w:val="004F3A1E"/>
    <w:rsid w:val="004F477D"/>
    <w:rsid w:val="004F567A"/>
    <w:rsid w:val="004F6B78"/>
    <w:rsid w:val="005002A7"/>
    <w:rsid w:val="00500729"/>
    <w:rsid w:val="00500CEA"/>
    <w:rsid w:val="00501820"/>
    <w:rsid w:val="00501AA1"/>
    <w:rsid w:val="00504C0C"/>
    <w:rsid w:val="0050709B"/>
    <w:rsid w:val="0050760F"/>
    <w:rsid w:val="0051229E"/>
    <w:rsid w:val="005122D5"/>
    <w:rsid w:val="00513415"/>
    <w:rsid w:val="005140F7"/>
    <w:rsid w:val="0051418C"/>
    <w:rsid w:val="0051501D"/>
    <w:rsid w:val="00516028"/>
    <w:rsid w:val="0051636C"/>
    <w:rsid w:val="00517C0B"/>
    <w:rsid w:val="005214C0"/>
    <w:rsid w:val="00522150"/>
    <w:rsid w:val="0052274F"/>
    <w:rsid w:val="0052480B"/>
    <w:rsid w:val="00525CA8"/>
    <w:rsid w:val="00526306"/>
    <w:rsid w:val="00527F44"/>
    <w:rsid w:val="00532DEE"/>
    <w:rsid w:val="0053394A"/>
    <w:rsid w:val="00533E3C"/>
    <w:rsid w:val="0053633E"/>
    <w:rsid w:val="00541C87"/>
    <w:rsid w:val="00542783"/>
    <w:rsid w:val="005448A2"/>
    <w:rsid w:val="005452F8"/>
    <w:rsid w:val="00545A4C"/>
    <w:rsid w:val="00546980"/>
    <w:rsid w:val="00550720"/>
    <w:rsid w:val="00550CE7"/>
    <w:rsid w:val="00551CD9"/>
    <w:rsid w:val="00555783"/>
    <w:rsid w:val="00556884"/>
    <w:rsid w:val="00557B42"/>
    <w:rsid w:val="005605AE"/>
    <w:rsid w:val="00560906"/>
    <w:rsid w:val="00563990"/>
    <w:rsid w:val="00566CF9"/>
    <w:rsid w:val="0056799E"/>
    <w:rsid w:val="00572CA8"/>
    <w:rsid w:val="00577BB2"/>
    <w:rsid w:val="00582377"/>
    <w:rsid w:val="005825AA"/>
    <w:rsid w:val="00582C4B"/>
    <w:rsid w:val="005837E9"/>
    <w:rsid w:val="00584195"/>
    <w:rsid w:val="005842D9"/>
    <w:rsid w:val="00584446"/>
    <w:rsid w:val="0058689D"/>
    <w:rsid w:val="0058717D"/>
    <w:rsid w:val="0058774B"/>
    <w:rsid w:val="00591F1A"/>
    <w:rsid w:val="00592014"/>
    <w:rsid w:val="00592D17"/>
    <w:rsid w:val="00593286"/>
    <w:rsid w:val="00593C3D"/>
    <w:rsid w:val="005949AE"/>
    <w:rsid w:val="0059613E"/>
    <w:rsid w:val="00596DA2"/>
    <w:rsid w:val="005974E1"/>
    <w:rsid w:val="00597630"/>
    <w:rsid w:val="005A1847"/>
    <w:rsid w:val="005A647F"/>
    <w:rsid w:val="005B0081"/>
    <w:rsid w:val="005B18B7"/>
    <w:rsid w:val="005B20D8"/>
    <w:rsid w:val="005B26E3"/>
    <w:rsid w:val="005B5512"/>
    <w:rsid w:val="005B5A58"/>
    <w:rsid w:val="005B6D87"/>
    <w:rsid w:val="005C0977"/>
    <w:rsid w:val="005C2949"/>
    <w:rsid w:val="005C4E6C"/>
    <w:rsid w:val="005C56C5"/>
    <w:rsid w:val="005C5D3E"/>
    <w:rsid w:val="005C7B93"/>
    <w:rsid w:val="005D090F"/>
    <w:rsid w:val="005D1040"/>
    <w:rsid w:val="005D104D"/>
    <w:rsid w:val="005D15B4"/>
    <w:rsid w:val="005D2002"/>
    <w:rsid w:val="005D23BC"/>
    <w:rsid w:val="005D4EA6"/>
    <w:rsid w:val="005D53F1"/>
    <w:rsid w:val="005D5AB6"/>
    <w:rsid w:val="005D7A5F"/>
    <w:rsid w:val="005D7E62"/>
    <w:rsid w:val="005E075C"/>
    <w:rsid w:val="005E1015"/>
    <w:rsid w:val="005E15AC"/>
    <w:rsid w:val="005E1CFB"/>
    <w:rsid w:val="005E1ED4"/>
    <w:rsid w:val="005E38EE"/>
    <w:rsid w:val="005E3D49"/>
    <w:rsid w:val="005E4FA2"/>
    <w:rsid w:val="005E69D0"/>
    <w:rsid w:val="005F16D9"/>
    <w:rsid w:val="005F38BD"/>
    <w:rsid w:val="005F5C99"/>
    <w:rsid w:val="005F6718"/>
    <w:rsid w:val="005F7C7B"/>
    <w:rsid w:val="006001F5"/>
    <w:rsid w:val="006002DC"/>
    <w:rsid w:val="00600D6D"/>
    <w:rsid w:val="0060163F"/>
    <w:rsid w:val="006017DB"/>
    <w:rsid w:val="00602CC9"/>
    <w:rsid w:val="0060393D"/>
    <w:rsid w:val="00606F7E"/>
    <w:rsid w:val="00607FAE"/>
    <w:rsid w:val="00610198"/>
    <w:rsid w:val="0061091C"/>
    <w:rsid w:val="00610E73"/>
    <w:rsid w:val="00610EE4"/>
    <w:rsid w:val="006113C9"/>
    <w:rsid w:val="006142C7"/>
    <w:rsid w:val="00614D65"/>
    <w:rsid w:val="00615732"/>
    <w:rsid w:val="0061685D"/>
    <w:rsid w:val="0061686E"/>
    <w:rsid w:val="006179C7"/>
    <w:rsid w:val="006203BB"/>
    <w:rsid w:val="006227EF"/>
    <w:rsid w:val="00622F21"/>
    <w:rsid w:val="006247B4"/>
    <w:rsid w:val="00624A79"/>
    <w:rsid w:val="00625B3A"/>
    <w:rsid w:val="0062699C"/>
    <w:rsid w:val="00630391"/>
    <w:rsid w:val="006318CE"/>
    <w:rsid w:val="006319EC"/>
    <w:rsid w:val="00631F3E"/>
    <w:rsid w:val="00633D4F"/>
    <w:rsid w:val="00634933"/>
    <w:rsid w:val="00634E01"/>
    <w:rsid w:val="00636281"/>
    <w:rsid w:val="00637A4B"/>
    <w:rsid w:val="00637BC7"/>
    <w:rsid w:val="00640C08"/>
    <w:rsid w:val="00642157"/>
    <w:rsid w:val="006429A1"/>
    <w:rsid w:val="00642F32"/>
    <w:rsid w:val="006437E6"/>
    <w:rsid w:val="00644271"/>
    <w:rsid w:val="00644A32"/>
    <w:rsid w:val="00645CEE"/>
    <w:rsid w:val="00647FAA"/>
    <w:rsid w:val="006520DF"/>
    <w:rsid w:val="006521C9"/>
    <w:rsid w:val="00653C69"/>
    <w:rsid w:val="00654BCB"/>
    <w:rsid w:val="00655AE4"/>
    <w:rsid w:val="00656BC2"/>
    <w:rsid w:val="006578E7"/>
    <w:rsid w:val="006606E0"/>
    <w:rsid w:val="0066504A"/>
    <w:rsid w:val="00665487"/>
    <w:rsid w:val="00665D36"/>
    <w:rsid w:val="00666578"/>
    <w:rsid w:val="00666F43"/>
    <w:rsid w:val="006705CE"/>
    <w:rsid w:val="00674978"/>
    <w:rsid w:val="00676270"/>
    <w:rsid w:val="00677A07"/>
    <w:rsid w:val="00677E4D"/>
    <w:rsid w:val="00680D99"/>
    <w:rsid w:val="00681487"/>
    <w:rsid w:val="00682FE9"/>
    <w:rsid w:val="00683D13"/>
    <w:rsid w:val="00687A60"/>
    <w:rsid w:val="00690DD0"/>
    <w:rsid w:val="0069238D"/>
    <w:rsid w:val="00693291"/>
    <w:rsid w:val="00693505"/>
    <w:rsid w:val="00694E7C"/>
    <w:rsid w:val="00697862"/>
    <w:rsid w:val="006A030E"/>
    <w:rsid w:val="006A0E05"/>
    <w:rsid w:val="006A1D60"/>
    <w:rsid w:val="006A2018"/>
    <w:rsid w:val="006A3087"/>
    <w:rsid w:val="006A30A7"/>
    <w:rsid w:val="006A6558"/>
    <w:rsid w:val="006A6F7E"/>
    <w:rsid w:val="006B1118"/>
    <w:rsid w:val="006B218B"/>
    <w:rsid w:val="006B21B1"/>
    <w:rsid w:val="006B34F3"/>
    <w:rsid w:val="006B3E72"/>
    <w:rsid w:val="006B47EC"/>
    <w:rsid w:val="006B4D38"/>
    <w:rsid w:val="006B544F"/>
    <w:rsid w:val="006B5ACF"/>
    <w:rsid w:val="006C0D04"/>
    <w:rsid w:val="006C273E"/>
    <w:rsid w:val="006C3DA6"/>
    <w:rsid w:val="006C4754"/>
    <w:rsid w:val="006C47E1"/>
    <w:rsid w:val="006C5DE1"/>
    <w:rsid w:val="006D01E4"/>
    <w:rsid w:val="006D02A9"/>
    <w:rsid w:val="006D097E"/>
    <w:rsid w:val="006D287C"/>
    <w:rsid w:val="006D3028"/>
    <w:rsid w:val="006D49B0"/>
    <w:rsid w:val="006D73D3"/>
    <w:rsid w:val="006D7F52"/>
    <w:rsid w:val="006E0876"/>
    <w:rsid w:val="006E1ABD"/>
    <w:rsid w:val="006E2007"/>
    <w:rsid w:val="006E3D55"/>
    <w:rsid w:val="006E4D70"/>
    <w:rsid w:val="006E5486"/>
    <w:rsid w:val="006F07A6"/>
    <w:rsid w:val="006F2C5B"/>
    <w:rsid w:val="006F3CB3"/>
    <w:rsid w:val="006F3DD2"/>
    <w:rsid w:val="006F7325"/>
    <w:rsid w:val="006F7C73"/>
    <w:rsid w:val="00701150"/>
    <w:rsid w:val="00701C1E"/>
    <w:rsid w:val="0070386C"/>
    <w:rsid w:val="00710690"/>
    <w:rsid w:val="007112BD"/>
    <w:rsid w:val="00716910"/>
    <w:rsid w:val="00717691"/>
    <w:rsid w:val="00720BE0"/>
    <w:rsid w:val="0072216F"/>
    <w:rsid w:val="007248F7"/>
    <w:rsid w:val="00724A1B"/>
    <w:rsid w:val="00724E6B"/>
    <w:rsid w:val="007259DB"/>
    <w:rsid w:val="007316E0"/>
    <w:rsid w:val="00731E51"/>
    <w:rsid w:val="00733077"/>
    <w:rsid w:val="007333AE"/>
    <w:rsid w:val="00735F7C"/>
    <w:rsid w:val="00736D30"/>
    <w:rsid w:val="00737C2C"/>
    <w:rsid w:val="00740F5D"/>
    <w:rsid w:val="00741B2F"/>
    <w:rsid w:val="00741B38"/>
    <w:rsid w:val="00742378"/>
    <w:rsid w:val="0074377F"/>
    <w:rsid w:val="00743AFE"/>
    <w:rsid w:val="007440D0"/>
    <w:rsid w:val="00744842"/>
    <w:rsid w:val="00745076"/>
    <w:rsid w:val="007455D7"/>
    <w:rsid w:val="00747617"/>
    <w:rsid w:val="007509A7"/>
    <w:rsid w:val="007514DF"/>
    <w:rsid w:val="0075432F"/>
    <w:rsid w:val="00755D72"/>
    <w:rsid w:val="007561A2"/>
    <w:rsid w:val="00756672"/>
    <w:rsid w:val="00756A23"/>
    <w:rsid w:val="0075727A"/>
    <w:rsid w:val="0075796C"/>
    <w:rsid w:val="00757BA0"/>
    <w:rsid w:val="00757E7E"/>
    <w:rsid w:val="00757F12"/>
    <w:rsid w:val="00760093"/>
    <w:rsid w:val="007605B2"/>
    <w:rsid w:val="0076314E"/>
    <w:rsid w:val="00763391"/>
    <w:rsid w:val="007639E2"/>
    <w:rsid w:val="00763ADE"/>
    <w:rsid w:val="0076536E"/>
    <w:rsid w:val="00765B2C"/>
    <w:rsid w:val="0076749D"/>
    <w:rsid w:val="00770037"/>
    <w:rsid w:val="00770FA6"/>
    <w:rsid w:val="00771A8D"/>
    <w:rsid w:val="00773256"/>
    <w:rsid w:val="00773999"/>
    <w:rsid w:val="00773B77"/>
    <w:rsid w:val="00773C2A"/>
    <w:rsid w:val="00774207"/>
    <w:rsid w:val="007756F8"/>
    <w:rsid w:val="00776492"/>
    <w:rsid w:val="0077732D"/>
    <w:rsid w:val="007824E8"/>
    <w:rsid w:val="00782D1F"/>
    <w:rsid w:val="00783311"/>
    <w:rsid w:val="007833B0"/>
    <w:rsid w:val="007846CF"/>
    <w:rsid w:val="007854AE"/>
    <w:rsid w:val="00785BAD"/>
    <w:rsid w:val="0078653D"/>
    <w:rsid w:val="00786951"/>
    <w:rsid w:val="007907C3"/>
    <w:rsid w:val="0079087C"/>
    <w:rsid w:val="00790ED4"/>
    <w:rsid w:val="00791426"/>
    <w:rsid w:val="00795457"/>
    <w:rsid w:val="0079625E"/>
    <w:rsid w:val="007A3066"/>
    <w:rsid w:val="007A32C1"/>
    <w:rsid w:val="007A33D0"/>
    <w:rsid w:val="007A3FCB"/>
    <w:rsid w:val="007A6E90"/>
    <w:rsid w:val="007A76D0"/>
    <w:rsid w:val="007B04EE"/>
    <w:rsid w:val="007B09D9"/>
    <w:rsid w:val="007B16D0"/>
    <w:rsid w:val="007B2B6F"/>
    <w:rsid w:val="007B341D"/>
    <w:rsid w:val="007B384C"/>
    <w:rsid w:val="007B3D23"/>
    <w:rsid w:val="007B4D4A"/>
    <w:rsid w:val="007B6C27"/>
    <w:rsid w:val="007C1D4C"/>
    <w:rsid w:val="007C1DD8"/>
    <w:rsid w:val="007C23E9"/>
    <w:rsid w:val="007C5EA4"/>
    <w:rsid w:val="007C5FCC"/>
    <w:rsid w:val="007D11A2"/>
    <w:rsid w:val="007D41B0"/>
    <w:rsid w:val="007D70CD"/>
    <w:rsid w:val="007D75C8"/>
    <w:rsid w:val="007D79E6"/>
    <w:rsid w:val="007E00FC"/>
    <w:rsid w:val="007E2EF2"/>
    <w:rsid w:val="007E3818"/>
    <w:rsid w:val="007E3AB0"/>
    <w:rsid w:val="007E49E3"/>
    <w:rsid w:val="007E51A5"/>
    <w:rsid w:val="007F123F"/>
    <w:rsid w:val="007F165F"/>
    <w:rsid w:val="007F2D92"/>
    <w:rsid w:val="007F315B"/>
    <w:rsid w:val="007F33AF"/>
    <w:rsid w:val="007F5719"/>
    <w:rsid w:val="007F6C08"/>
    <w:rsid w:val="007F73B0"/>
    <w:rsid w:val="00803766"/>
    <w:rsid w:val="00804BC7"/>
    <w:rsid w:val="008110B5"/>
    <w:rsid w:val="00814032"/>
    <w:rsid w:val="0081439D"/>
    <w:rsid w:val="00816B47"/>
    <w:rsid w:val="008213DA"/>
    <w:rsid w:val="00824C53"/>
    <w:rsid w:val="008264F1"/>
    <w:rsid w:val="00826FF0"/>
    <w:rsid w:val="00831D07"/>
    <w:rsid w:val="00833004"/>
    <w:rsid w:val="008347AC"/>
    <w:rsid w:val="008348E6"/>
    <w:rsid w:val="00834917"/>
    <w:rsid w:val="00835165"/>
    <w:rsid w:val="00836A15"/>
    <w:rsid w:val="008373C5"/>
    <w:rsid w:val="00840075"/>
    <w:rsid w:val="00841163"/>
    <w:rsid w:val="008416C6"/>
    <w:rsid w:val="008422BA"/>
    <w:rsid w:val="00844FF9"/>
    <w:rsid w:val="0084518B"/>
    <w:rsid w:val="008460EA"/>
    <w:rsid w:val="00846222"/>
    <w:rsid w:val="008465B3"/>
    <w:rsid w:val="00846AB6"/>
    <w:rsid w:val="00846FB9"/>
    <w:rsid w:val="00847416"/>
    <w:rsid w:val="008513BF"/>
    <w:rsid w:val="0085167D"/>
    <w:rsid w:val="00852068"/>
    <w:rsid w:val="008522C1"/>
    <w:rsid w:val="00853BF5"/>
    <w:rsid w:val="00857BC2"/>
    <w:rsid w:val="00860F99"/>
    <w:rsid w:val="008632E2"/>
    <w:rsid w:val="008659AF"/>
    <w:rsid w:val="00866728"/>
    <w:rsid w:val="008749F1"/>
    <w:rsid w:val="00874D37"/>
    <w:rsid w:val="00875231"/>
    <w:rsid w:val="00876784"/>
    <w:rsid w:val="00876B51"/>
    <w:rsid w:val="008771CA"/>
    <w:rsid w:val="008774E6"/>
    <w:rsid w:val="00880505"/>
    <w:rsid w:val="0088240F"/>
    <w:rsid w:val="00882AC2"/>
    <w:rsid w:val="00883E60"/>
    <w:rsid w:val="00884F92"/>
    <w:rsid w:val="0088630C"/>
    <w:rsid w:val="00887103"/>
    <w:rsid w:val="00890571"/>
    <w:rsid w:val="008918C0"/>
    <w:rsid w:val="0089238A"/>
    <w:rsid w:val="0089269F"/>
    <w:rsid w:val="00892DB3"/>
    <w:rsid w:val="0089374E"/>
    <w:rsid w:val="008940EF"/>
    <w:rsid w:val="00894591"/>
    <w:rsid w:val="0089486B"/>
    <w:rsid w:val="0089497F"/>
    <w:rsid w:val="00895DCF"/>
    <w:rsid w:val="008A125E"/>
    <w:rsid w:val="008A1521"/>
    <w:rsid w:val="008A1D59"/>
    <w:rsid w:val="008A4E58"/>
    <w:rsid w:val="008A52E3"/>
    <w:rsid w:val="008A5F31"/>
    <w:rsid w:val="008A7A5A"/>
    <w:rsid w:val="008B002D"/>
    <w:rsid w:val="008B180B"/>
    <w:rsid w:val="008B20F8"/>
    <w:rsid w:val="008B3F85"/>
    <w:rsid w:val="008B6EC2"/>
    <w:rsid w:val="008C0A2C"/>
    <w:rsid w:val="008C1E59"/>
    <w:rsid w:val="008C262A"/>
    <w:rsid w:val="008C35F8"/>
    <w:rsid w:val="008C7BF3"/>
    <w:rsid w:val="008C7F84"/>
    <w:rsid w:val="008D0D1E"/>
    <w:rsid w:val="008D1A34"/>
    <w:rsid w:val="008D21D5"/>
    <w:rsid w:val="008D2FAE"/>
    <w:rsid w:val="008D4503"/>
    <w:rsid w:val="008D6511"/>
    <w:rsid w:val="008D7096"/>
    <w:rsid w:val="008D784D"/>
    <w:rsid w:val="008E05C6"/>
    <w:rsid w:val="008E18C6"/>
    <w:rsid w:val="008E1F63"/>
    <w:rsid w:val="008E628A"/>
    <w:rsid w:val="008E68DE"/>
    <w:rsid w:val="008F0240"/>
    <w:rsid w:val="008F06EC"/>
    <w:rsid w:val="008F20E5"/>
    <w:rsid w:val="008F30AE"/>
    <w:rsid w:val="008F33F2"/>
    <w:rsid w:val="008F3BB9"/>
    <w:rsid w:val="008F4FE0"/>
    <w:rsid w:val="00900AE9"/>
    <w:rsid w:val="00900C04"/>
    <w:rsid w:val="0090168B"/>
    <w:rsid w:val="009028E8"/>
    <w:rsid w:val="009039DC"/>
    <w:rsid w:val="00904879"/>
    <w:rsid w:val="00904E6D"/>
    <w:rsid w:val="009068F2"/>
    <w:rsid w:val="0090696A"/>
    <w:rsid w:val="00906A9C"/>
    <w:rsid w:val="00910569"/>
    <w:rsid w:val="00910A12"/>
    <w:rsid w:val="00910B90"/>
    <w:rsid w:val="00910DB2"/>
    <w:rsid w:val="009138D4"/>
    <w:rsid w:val="009139B7"/>
    <w:rsid w:val="00914585"/>
    <w:rsid w:val="00914B4E"/>
    <w:rsid w:val="00917A15"/>
    <w:rsid w:val="00920F63"/>
    <w:rsid w:val="00922FB9"/>
    <w:rsid w:val="00923BF2"/>
    <w:rsid w:val="009257DF"/>
    <w:rsid w:val="00927B6E"/>
    <w:rsid w:val="00930344"/>
    <w:rsid w:val="009307F1"/>
    <w:rsid w:val="00931EF1"/>
    <w:rsid w:val="00933BB1"/>
    <w:rsid w:val="00933C09"/>
    <w:rsid w:val="00936087"/>
    <w:rsid w:val="00936AEE"/>
    <w:rsid w:val="00940070"/>
    <w:rsid w:val="00940841"/>
    <w:rsid w:val="00940A7E"/>
    <w:rsid w:val="009438EB"/>
    <w:rsid w:val="00944201"/>
    <w:rsid w:val="00944556"/>
    <w:rsid w:val="00944905"/>
    <w:rsid w:val="00944C50"/>
    <w:rsid w:val="00944F04"/>
    <w:rsid w:val="00947E0B"/>
    <w:rsid w:val="009501A8"/>
    <w:rsid w:val="009508B9"/>
    <w:rsid w:val="0095375F"/>
    <w:rsid w:val="009547ED"/>
    <w:rsid w:val="00955904"/>
    <w:rsid w:val="009561E4"/>
    <w:rsid w:val="009563CD"/>
    <w:rsid w:val="009600DA"/>
    <w:rsid w:val="00960EE0"/>
    <w:rsid w:val="00964221"/>
    <w:rsid w:val="00964FE7"/>
    <w:rsid w:val="009701D3"/>
    <w:rsid w:val="00971085"/>
    <w:rsid w:val="00971339"/>
    <w:rsid w:val="00972F9A"/>
    <w:rsid w:val="0097433E"/>
    <w:rsid w:val="0097510A"/>
    <w:rsid w:val="00975B6D"/>
    <w:rsid w:val="0097669E"/>
    <w:rsid w:val="0098085E"/>
    <w:rsid w:val="0098107D"/>
    <w:rsid w:val="00982986"/>
    <w:rsid w:val="00984A26"/>
    <w:rsid w:val="009853D4"/>
    <w:rsid w:val="00985ECC"/>
    <w:rsid w:val="00986430"/>
    <w:rsid w:val="009868DE"/>
    <w:rsid w:val="00987C20"/>
    <w:rsid w:val="00991F91"/>
    <w:rsid w:val="0099255C"/>
    <w:rsid w:val="0099299A"/>
    <w:rsid w:val="00994328"/>
    <w:rsid w:val="00997161"/>
    <w:rsid w:val="00997DE8"/>
    <w:rsid w:val="009A1A84"/>
    <w:rsid w:val="009A2488"/>
    <w:rsid w:val="009A2B27"/>
    <w:rsid w:val="009A304F"/>
    <w:rsid w:val="009A326F"/>
    <w:rsid w:val="009A3725"/>
    <w:rsid w:val="009A44A3"/>
    <w:rsid w:val="009A49F8"/>
    <w:rsid w:val="009A576F"/>
    <w:rsid w:val="009A68A1"/>
    <w:rsid w:val="009B4B44"/>
    <w:rsid w:val="009B5070"/>
    <w:rsid w:val="009B51FE"/>
    <w:rsid w:val="009B56CD"/>
    <w:rsid w:val="009B5B44"/>
    <w:rsid w:val="009C0554"/>
    <w:rsid w:val="009C4071"/>
    <w:rsid w:val="009C4237"/>
    <w:rsid w:val="009C79E3"/>
    <w:rsid w:val="009D04F6"/>
    <w:rsid w:val="009D20BD"/>
    <w:rsid w:val="009D3099"/>
    <w:rsid w:val="009D427E"/>
    <w:rsid w:val="009D5D20"/>
    <w:rsid w:val="009D7805"/>
    <w:rsid w:val="009E0124"/>
    <w:rsid w:val="009E0806"/>
    <w:rsid w:val="009E10E8"/>
    <w:rsid w:val="009E17A2"/>
    <w:rsid w:val="009E1D57"/>
    <w:rsid w:val="009E3C5D"/>
    <w:rsid w:val="009E5ABF"/>
    <w:rsid w:val="009E7591"/>
    <w:rsid w:val="009E7670"/>
    <w:rsid w:val="009F06F9"/>
    <w:rsid w:val="009F0F17"/>
    <w:rsid w:val="00A003BE"/>
    <w:rsid w:val="00A050AD"/>
    <w:rsid w:val="00A05B4D"/>
    <w:rsid w:val="00A06682"/>
    <w:rsid w:val="00A07684"/>
    <w:rsid w:val="00A079E2"/>
    <w:rsid w:val="00A11D23"/>
    <w:rsid w:val="00A15D8C"/>
    <w:rsid w:val="00A16679"/>
    <w:rsid w:val="00A16A65"/>
    <w:rsid w:val="00A17DE0"/>
    <w:rsid w:val="00A20782"/>
    <w:rsid w:val="00A20928"/>
    <w:rsid w:val="00A21642"/>
    <w:rsid w:val="00A22C5D"/>
    <w:rsid w:val="00A25A60"/>
    <w:rsid w:val="00A27AFA"/>
    <w:rsid w:val="00A30E78"/>
    <w:rsid w:val="00A314DA"/>
    <w:rsid w:val="00A31BC2"/>
    <w:rsid w:val="00A32F06"/>
    <w:rsid w:val="00A34CAE"/>
    <w:rsid w:val="00A357E1"/>
    <w:rsid w:val="00A35FD2"/>
    <w:rsid w:val="00A36B9E"/>
    <w:rsid w:val="00A37D43"/>
    <w:rsid w:val="00A41200"/>
    <w:rsid w:val="00A412D1"/>
    <w:rsid w:val="00A425C3"/>
    <w:rsid w:val="00A435D2"/>
    <w:rsid w:val="00A43F5F"/>
    <w:rsid w:val="00A45D98"/>
    <w:rsid w:val="00A46CDE"/>
    <w:rsid w:val="00A47914"/>
    <w:rsid w:val="00A500A7"/>
    <w:rsid w:val="00A56001"/>
    <w:rsid w:val="00A56F50"/>
    <w:rsid w:val="00A57995"/>
    <w:rsid w:val="00A610F5"/>
    <w:rsid w:val="00A6304B"/>
    <w:rsid w:val="00A6322C"/>
    <w:rsid w:val="00A63618"/>
    <w:rsid w:val="00A64D62"/>
    <w:rsid w:val="00A665A2"/>
    <w:rsid w:val="00A709D3"/>
    <w:rsid w:val="00A72BCE"/>
    <w:rsid w:val="00A73070"/>
    <w:rsid w:val="00A73E72"/>
    <w:rsid w:val="00A74B50"/>
    <w:rsid w:val="00A77DDD"/>
    <w:rsid w:val="00A77E15"/>
    <w:rsid w:val="00A80B1B"/>
    <w:rsid w:val="00A81011"/>
    <w:rsid w:val="00A81D52"/>
    <w:rsid w:val="00A84BCA"/>
    <w:rsid w:val="00A86A86"/>
    <w:rsid w:val="00A87A43"/>
    <w:rsid w:val="00A9139C"/>
    <w:rsid w:val="00A91989"/>
    <w:rsid w:val="00A91F64"/>
    <w:rsid w:val="00A92A9B"/>
    <w:rsid w:val="00A9490D"/>
    <w:rsid w:val="00A95534"/>
    <w:rsid w:val="00A962B4"/>
    <w:rsid w:val="00A96BCA"/>
    <w:rsid w:val="00A9727F"/>
    <w:rsid w:val="00A97907"/>
    <w:rsid w:val="00A97FED"/>
    <w:rsid w:val="00AA03EE"/>
    <w:rsid w:val="00AA32D4"/>
    <w:rsid w:val="00AA3FEA"/>
    <w:rsid w:val="00AA46D2"/>
    <w:rsid w:val="00AA4FB8"/>
    <w:rsid w:val="00AA5CF1"/>
    <w:rsid w:val="00AA7DF1"/>
    <w:rsid w:val="00AB1BBD"/>
    <w:rsid w:val="00AB22C4"/>
    <w:rsid w:val="00AB2836"/>
    <w:rsid w:val="00AB29FD"/>
    <w:rsid w:val="00AB4004"/>
    <w:rsid w:val="00AB5996"/>
    <w:rsid w:val="00AB6DA1"/>
    <w:rsid w:val="00AB7111"/>
    <w:rsid w:val="00AB7CAB"/>
    <w:rsid w:val="00AC1695"/>
    <w:rsid w:val="00AC38E8"/>
    <w:rsid w:val="00AC3AB6"/>
    <w:rsid w:val="00AC3D9E"/>
    <w:rsid w:val="00AC4BB9"/>
    <w:rsid w:val="00AC65D5"/>
    <w:rsid w:val="00AD0AB5"/>
    <w:rsid w:val="00AD3B92"/>
    <w:rsid w:val="00AD3BAF"/>
    <w:rsid w:val="00AD3FB5"/>
    <w:rsid w:val="00AD7FB0"/>
    <w:rsid w:val="00AE333D"/>
    <w:rsid w:val="00AE7A4C"/>
    <w:rsid w:val="00AF3724"/>
    <w:rsid w:val="00AF420B"/>
    <w:rsid w:val="00AF4FD3"/>
    <w:rsid w:val="00AF5427"/>
    <w:rsid w:val="00AF64E5"/>
    <w:rsid w:val="00B00327"/>
    <w:rsid w:val="00B02A63"/>
    <w:rsid w:val="00B10138"/>
    <w:rsid w:val="00B10A36"/>
    <w:rsid w:val="00B10AC6"/>
    <w:rsid w:val="00B1123F"/>
    <w:rsid w:val="00B1371F"/>
    <w:rsid w:val="00B13AA2"/>
    <w:rsid w:val="00B1496B"/>
    <w:rsid w:val="00B15299"/>
    <w:rsid w:val="00B15D66"/>
    <w:rsid w:val="00B17207"/>
    <w:rsid w:val="00B2019F"/>
    <w:rsid w:val="00B2083E"/>
    <w:rsid w:val="00B213AC"/>
    <w:rsid w:val="00B21ED9"/>
    <w:rsid w:val="00B22241"/>
    <w:rsid w:val="00B26264"/>
    <w:rsid w:val="00B26879"/>
    <w:rsid w:val="00B27172"/>
    <w:rsid w:val="00B30782"/>
    <w:rsid w:val="00B30EC1"/>
    <w:rsid w:val="00B30EE5"/>
    <w:rsid w:val="00B31402"/>
    <w:rsid w:val="00B31699"/>
    <w:rsid w:val="00B31F7C"/>
    <w:rsid w:val="00B36C34"/>
    <w:rsid w:val="00B36DCA"/>
    <w:rsid w:val="00B40358"/>
    <w:rsid w:val="00B42428"/>
    <w:rsid w:val="00B42FC7"/>
    <w:rsid w:val="00B43905"/>
    <w:rsid w:val="00B44146"/>
    <w:rsid w:val="00B44C67"/>
    <w:rsid w:val="00B45949"/>
    <w:rsid w:val="00B46C16"/>
    <w:rsid w:val="00B4717C"/>
    <w:rsid w:val="00B47CD0"/>
    <w:rsid w:val="00B5084E"/>
    <w:rsid w:val="00B57A30"/>
    <w:rsid w:val="00B615DA"/>
    <w:rsid w:val="00B61B49"/>
    <w:rsid w:val="00B630CF"/>
    <w:rsid w:val="00B6320A"/>
    <w:rsid w:val="00B63509"/>
    <w:rsid w:val="00B63A4B"/>
    <w:rsid w:val="00B64EE1"/>
    <w:rsid w:val="00B71202"/>
    <w:rsid w:val="00B725B7"/>
    <w:rsid w:val="00B7261D"/>
    <w:rsid w:val="00B726ED"/>
    <w:rsid w:val="00B73A8C"/>
    <w:rsid w:val="00B759D1"/>
    <w:rsid w:val="00B75EC2"/>
    <w:rsid w:val="00B80462"/>
    <w:rsid w:val="00B80463"/>
    <w:rsid w:val="00B80609"/>
    <w:rsid w:val="00B8223E"/>
    <w:rsid w:val="00B824E8"/>
    <w:rsid w:val="00B85127"/>
    <w:rsid w:val="00B869D5"/>
    <w:rsid w:val="00B86E07"/>
    <w:rsid w:val="00B907AA"/>
    <w:rsid w:val="00B92586"/>
    <w:rsid w:val="00B936AF"/>
    <w:rsid w:val="00B953D1"/>
    <w:rsid w:val="00B963FC"/>
    <w:rsid w:val="00B968D9"/>
    <w:rsid w:val="00B97B8F"/>
    <w:rsid w:val="00BA331F"/>
    <w:rsid w:val="00BA3FE3"/>
    <w:rsid w:val="00BA4BAA"/>
    <w:rsid w:val="00BB080F"/>
    <w:rsid w:val="00BB39D3"/>
    <w:rsid w:val="00BB494A"/>
    <w:rsid w:val="00BB577D"/>
    <w:rsid w:val="00BB5B70"/>
    <w:rsid w:val="00BB73C7"/>
    <w:rsid w:val="00BB74E4"/>
    <w:rsid w:val="00BC0C43"/>
    <w:rsid w:val="00BC1AA9"/>
    <w:rsid w:val="00BC1F04"/>
    <w:rsid w:val="00BC48C6"/>
    <w:rsid w:val="00BC4DA8"/>
    <w:rsid w:val="00BC6A2F"/>
    <w:rsid w:val="00BD0CD6"/>
    <w:rsid w:val="00BD167C"/>
    <w:rsid w:val="00BD1E43"/>
    <w:rsid w:val="00BD52E7"/>
    <w:rsid w:val="00BD53D3"/>
    <w:rsid w:val="00BD6FDB"/>
    <w:rsid w:val="00BD79B1"/>
    <w:rsid w:val="00BE0501"/>
    <w:rsid w:val="00BE0612"/>
    <w:rsid w:val="00BE0D0C"/>
    <w:rsid w:val="00BE30A6"/>
    <w:rsid w:val="00BE5A52"/>
    <w:rsid w:val="00BE6B22"/>
    <w:rsid w:val="00BF1D04"/>
    <w:rsid w:val="00BF2589"/>
    <w:rsid w:val="00BF2AA8"/>
    <w:rsid w:val="00BF2E33"/>
    <w:rsid w:val="00BF33FE"/>
    <w:rsid w:val="00BF404D"/>
    <w:rsid w:val="00BF4BAA"/>
    <w:rsid w:val="00BF4E15"/>
    <w:rsid w:val="00BF6864"/>
    <w:rsid w:val="00C00FE0"/>
    <w:rsid w:val="00C01D8F"/>
    <w:rsid w:val="00C02243"/>
    <w:rsid w:val="00C02E1C"/>
    <w:rsid w:val="00C03483"/>
    <w:rsid w:val="00C04124"/>
    <w:rsid w:val="00C041B9"/>
    <w:rsid w:val="00C0581C"/>
    <w:rsid w:val="00C06E3C"/>
    <w:rsid w:val="00C1016B"/>
    <w:rsid w:val="00C118B1"/>
    <w:rsid w:val="00C11C35"/>
    <w:rsid w:val="00C1421C"/>
    <w:rsid w:val="00C170DB"/>
    <w:rsid w:val="00C17CBC"/>
    <w:rsid w:val="00C20A1F"/>
    <w:rsid w:val="00C20E09"/>
    <w:rsid w:val="00C23FC1"/>
    <w:rsid w:val="00C24E29"/>
    <w:rsid w:val="00C26D5F"/>
    <w:rsid w:val="00C27483"/>
    <w:rsid w:val="00C27894"/>
    <w:rsid w:val="00C30A85"/>
    <w:rsid w:val="00C312A2"/>
    <w:rsid w:val="00C3132F"/>
    <w:rsid w:val="00C3192A"/>
    <w:rsid w:val="00C322E5"/>
    <w:rsid w:val="00C3442D"/>
    <w:rsid w:val="00C35C2D"/>
    <w:rsid w:val="00C361BB"/>
    <w:rsid w:val="00C368C1"/>
    <w:rsid w:val="00C4011E"/>
    <w:rsid w:val="00C4059E"/>
    <w:rsid w:val="00C409E6"/>
    <w:rsid w:val="00C40FBD"/>
    <w:rsid w:val="00C42B7C"/>
    <w:rsid w:val="00C4341A"/>
    <w:rsid w:val="00C439BF"/>
    <w:rsid w:val="00C45AF1"/>
    <w:rsid w:val="00C47E58"/>
    <w:rsid w:val="00C501E9"/>
    <w:rsid w:val="00C50AA9"/>
    <w:rsid w:val="00C512C6"/>
    <w:rsid w:val="00C51723"/>
    <w:rsid w:val="00C53870"/>
    <w:rsid w:val="00C54477"/>
    <w:rsid w:val="00C54E9B"/>
    <w:rsid w:val="00C553D0"/>
    <w:rsid w:val="00C57631"/>
    <w:rsid w:val="00C6067E"/>
    <w:rsid w:val="00C609D9"/>
    <w:rsid w:val="00C6121D"/>
    <w:rsid w:val="00C6283A"/>
    <w:rsid w:val="00C65BFC"/>
    <w:rsid w:val="00C6662D"/>
    <w:rsid w:val="00C66722"/>
    <w:rsid w:val="00C701DA"/>
    <w:rsid w:val="00C70824"/>
    <w:rsid w:val="00C70AB9"/>
    <w:rsid w:val="00C70F5F"/>
    <w:rsid w:val="00C7149F"/>
    <w:rsid w:val="00C71F4C"/>
    <w:rsid w:val="00C75E41"/>
    <w:rsid w:val="00C77A77"/>
    <w:rsid w:val="00C81285"/>
    <w:rsid w:val="00C81944"/>
    <w:rsid w:val="00C8275B"/>
    <w:rsid w:val="00C83273"/>
    <w:rsid w:val="00C832E8"/>
    <w:rsid w:val="00C85050"/>
    <w:rsid w:val="00C9120C"/>
    <w:rsid w:val="00C927D0"/>
    <w:rsid w:val="00C93A1B"/>
    <w:rsid w:val="00C9555B"/>
    <w:rsid w:val="00C96E92"/>
    <w:rsid w:val="00C97359"/>
    <w:rsid w:val="00CA28F4"/>
    <w:rsid w:val="00CA37E9"/>
    <w:rsid w:val="00CA3CCD"/>
    <w:rsid w:val="00CA5515"/>
    <w:rsid w:val="00CA5C83"/>
    <w:rsid w:val="00CA65B1"/>
    <w:rsid w:val="00CB00DA"/>
    <w:rsid w:val="00CB1266"/>
    <w:rsid w:val="00CB16C1"/>
    <w:rsid w:val="00CB177D"/>
    <w:rsid w:val="00CB2F00"/>
    <w:rsid w:val="00CB3646"/>
    <w:rsid w:val="00CB36C1"/>
    <w:rsid w:val="00CB5480"/>
    <w:rsid w:val="00CB6A25"/>
    <w:rsid w:val="00CB701E"/>
    <w:rsid w:val="00CC008D"/>
    <w:rsid w:val="00CC0548"/>
    <w:rsid w:val="00CC11C2"/>
    <w:rsid w:val="00CC1609"/>
    <w:rsid w:val="00CC2807"/>
    <w:rsid w:val="00CC3686"/>
    <w:rsid w:val="00CC4BEF"/>
    <w:rsid w:val="00CD2AB4"/>
    <w:rsid w:val="00CD3A83"/>
    <w:rsid w:val="00CD4ED6"/>
    <w:rsid w:val="00CD5291"/>
    <w:rsid w:val="00CD5CA4"/>
    <w:rsid w:val="00CD628B"/>
    <w:rsid w:val="00CE0CA2"/>
    <w:rsid w:val="00CE0F03"/>
    <w:rsid w:val="00CE1572"/>
    <w:rsid w:val="00CE1827"/>
    <w:rsid w:val="00CE2004"/>
    <w:rsid w:val="00CE36C2"/>
    <w:rsid w:val="00CE4901"/>
    <w:rsid w:val="00CE5511"/>
    <w:rsid w:val="00CE5C8A"/>
    <w:rsid w:val="00CE5D3B"/>
    <w:rsid w:val="00CE616E"/>
    <w:rsid w:val="00CE7E4F"/>
    <w:rsid w:val="00CF0B2A"/>
    <w:rsid w:val="00CF10B5"/>
    <w:rsid w:val="00CF1DFF"/>
    <w:rsid w:val="00CF321B"/>
    <w:rsid w:val="00CF4EB5"/>
    <w:rsid w:val="00CF7A6A"/>
    <w:rsid w:val="00CF7DF7"/>
    <w:rsid w:val="00D001C7"/>
    <w:rsid w:val="00D01CDF"/>
    <w:rsid w:val="00D023BF"/>
    <w:rsid w:val="00D05B00"/>
    <w:rsid w:val="00D06E70"/>
    <w:rsid w:val="00D072B6"/>
    <w:rsid w:val="00D0757F"/>
    <w:rsid w:val="00D113E6"/>
    <w:rsid w:val="00D1356B"/>
    <w:rsid w:val="00D13D6B"/>
    <w:rsid w:val="00D163F8"/>
    <w:rsid w:val="00D16A4A"/>
    <w:rsid w:val="00D17F66"/>
    <w:rsid w:val="00D205D7"/>
    <w:rsid w:val="00D21C62"/>
    <w:rsid w:val="00D21F75"/>
    <w:rsid w:val="00D2243E"/>
    <w:rsid w:val="00D22E39"/>
    <w:rsid w:val="00D24DCC"/>
    <w:rsid w:val="00D27E34"/>
    <w:rsid w:val="00D30131"/>
    <w:rsid w:val="00D31A3A"/>
    <w:rsid w:val="00D31ADF"/>
    <w:rsid w:val="00D32DD1"/>
    <w:rsid w:val="00D34DE9"/>
    <w:rsid w:val="00D3597C"/>
    <w:rsid w:val="00D35CFD"/>
    <w:rsid w:val="00D37BEB"/>
    <w:rsid w:val="00D37E47"/>
    <w:rsid w:val="00D404B5"/>
    <w:rsid w:val="00D42274"/>
    <w:rsid w:val="00D427D7"/>
    <w:rsid w:val="00D429CA"/>
    <w:rsid w:val="00D47F6A"/>
    <w:rsid w:val="00D51471"/>
    <w:rsid w:val="00D51B1E"/>
    <w:rsid w:val="00D52586"/>
    <w:rsid w:val="00D5263C"/>
    <w:rsid w:val="00D529F7"/>
    <w:rsid w:val="00D549A5"/>
    <w:rsid w:val="00D5515E"/>
    <w:rsid w:val="00D564E6"/>
    <w:rsid w:val="00D578BE"/>
    <w:rsid w:val="00D57927"/>
    <w:rsid w:val="00D626F7"/>
    <w:rsid w:val="00D6351E"/>
    <w:rsid w:val="00D639BC"/>
    <w:rsid w:val="00D642CC"/>
    <w:rsid w:val="00D64BD7"/>
    <w:rsid w:val="00D6699A"/>
    <w:rsid w:val="00D67744"/>
    <w:rsid w:val="00D7293F"/>
    <w:rsid w:val="00D74A5F"/>
    <w:rsid w:val="00D77F06"/>
    <w:rsid w:val="00D80717"/>
    <w:rsid w:val="00D80BBE"/>
    <w:rsid w:val="00D818F7"/>
    <w:rsid w:val="00D83269"/>
    <w:rsid w:val="00D83657"/>
    <w:rsid w:val="00D84543"/>
    <w:rsid w:val="00D916FE"/>
    <w:rsid w:val="00D931E2"/>
    <w:rsid w:val="00D9376D"/>
    <w:rsid w:val="00D93BAB"/>
    <w:rsid w:val="00D9477A"/>
    <w:rsid w:val="00D94BA6"/>
    <w:rsid w:val="00D9509D"/>
    <w:rsid w:val="00D96292"/>
    <w:rsid w:val="00D96C7C"/>
    <w:rsid w:val="00D979F0"/>
    <w:rsid w:val="00DA23A2"/>
    <w:rsid w:val="00DA2B78"/>
    <w:rsid w:val="00DA5A78"/>
    <w:rsid w:val="00DA697D"/>
    <w:rsid w:val="00DB0657"/>
    <w:rsid w:val="00DB1744"/>
    <w:rsid w:val="00DB2AB9"/>
    <w:rsid w:val="00DB2D53"/>
    <w:rsid w:val="00DB3240"/>
    <w:rsid w:val="00DB4599"/>
    <w:rsid w:val="00DB5761"/>
    <w:rsid w:val="00DC010D"/>
    <w:rsid w:val="00DC0C0C"/>
    <w:rsid w:val="00DC1A48"/>
    <w:rsid w:val="00DC1CB3"/>
    <w:rsid w:val="00DC2E1F"/>
    <w:rsid w:val="00DC5539"/>
    <w:rsid w:val="00DC56D6"/>
    <w:rsid w:val="00DC761B"/>
    <w:rsid w:val="00DD0A06"/>
    <w:rsid w:val="00DD0E99"/>
    <w:rsid w:val="00DD1A37"/>
    <w:rsid w:val="00DD1BF4"/>
    <w:rsid w:val="00DD5AE0"/>
    <w:rsid w:val="00DD60CE"/>
    <w:rsid w:val="00DE004D"/>
    <w:rsid w:val="00DE218F"/>
    <w:rsid w:val="00DE2E04"/>
    <w:rsid w:val="00DE3C51"/>
    <w:rsid w:val="00DE5538"/>
    <w:rsid w:val="00DE5EA8"/>
    <w:rsid w:val="00DE68B9"/>
    <w:rsid w:val="00DE750C"/>
    <w:rsid w:val="00DE7764"/>
    <w:rsid w:val="00DE7FB7"/>
    <w:rsid w:val="00DF02F8"/>
    <w:rsid w:val="00DF0FFC"/>
    <w:rsid w:val="00DF1FA6"/>
    <w:rsid w:val="00DF348A"/>
    <w:rsid w:val="00DF4DA4"/>
    <w:rsid w:val="00DF68D4"/>
    <w:rsid w:val="00DF6E3A"/>
    <w:rsid w:val="00E00CD3"/>
    <w:rsid w:val="00E00DDD"/>
    <w:rsid w:val="00E0483E"/>
    <w:rsid w:val="00E11D7F"/>
    <w:rsid w:val="00E13A56"/>
    <w:rsid w:val="00E15608"/>
    <w:rsid w:val="00E15A15"/>
    <w:rsid w:val="00E20CF7"/>
    <w:rsid w:val="00E219B5"/>
    <w:rsid w:val="00E24658"/>
    <w:rsid w:val="00E25421"/>
    <w:rsid w:val="00E26410"/>
    <w:rsid w:val="00E3128C"/>
    <w:rsid w:val="00E31E7E"/>
    <w:rsid w:val="00E32262"/>
    <w:rsid w:val="00E32B7A"/>
    <w:rsid w:val="00E36987"/>
    <w:rsid w:val="00E410BF"/>
    <w:rsid w:val="00E41118"/>
    <w:rsid w:val="00E4130A"/>
    <w:rsid w:val="00E414F3"/>
    <w:rsid w:val="00E42315"/>
    <w:rsid w:val="00E42719"/>
    <w:rsid w:val="00E43962"/>
    <w:rsid w:val="00E45984"/>
    <w:rsid w:val="00E46C6E"/>
    <w:rsid w:val="00E473E2"/>
    <w:rsid w:val="00E50853"/>
    <w:rsid w:val="00E50FE7"/>
    <w:rsid w:val="00E5147B"/>
    <w:rsid w:val="00E5514A"/>
    <w:rsid w:val="00E57B7C"/>
    <w:rsid w:val="00E604CA"/>
    <w:rsid w:val="00E61026"/>
    <w:rsid w:val="00E61AA0"/>
    <w:rsid w:val="00E63A06"/>
    <w:rsid w:val="00E63EE0"/>
    <w:rsid w:val="00E6544F"/>
    <w:rsid w:val="00E66C83"/>
    <w:rsid w:val="00E672E2"/>
    <w:rsid w:val="00E67B63"/>
    <w:rsid w:val="00E71B7A"/>
    <w:rsid w:val="00E730EB"/>
    <w:rsid w:val="00E74193"/>
    <w:rsid w:val="00E74341"/>
    <w:rsid w:val="00E75676"/>
    <w:rsid w:val="00E77D1D"/>
    <w:rsid w:val="00E77F41"/>
    <w:rsid w:val="00E836DC"/>
    <w:rsid w:val="00E83E40"/>
    <w:rsid w:val="00E84B57"/>
    <w:rsid w:val="00E87A32"/>
    <w:rsid w:val="00E91FC8"/>
    <w:rsid w:val="00E921CE"/>
    <w:rsid w:val="00E922EB"/>
    <w:rsid w:val="00E928CA"/>
    <w:rsid w:val="00E948F4"/>
    <w:rsid w:val="00E950B9"/>
    <w:rsid w:val="00E9510E"/>
    <w:rsid w:val="00E95651"/>
    <w:rsid w:val="00E96471"/>
    <w:rsid w:val="00E96E22"/>
    <w:rsid w:val="00EA0333"/>
    <w:rsid w:val="00EA0AA0"/>
    <w:rsid w:val="00EA3EE4"/>
    <w:rsid w:val="00EA7B42"/>
    <w:rsid w:val="00EB0382"/>
    <w:rsid w:val="00EB5924"/>
    <w:rsid w:val="00EB5E70"/>
    <w:rsid w:val="00EB79AF"/>
    <w:rsid w:val="00EC01FA"/>
    <w:rsid w:val="00EC0CA3"/>
    <w:rsid w:val="00EC0D65"/>
    <w:rsid w:val="00EC404D"/>
    <w:rsid w:val="00EC44E5"/>
    <w:rsid w:val="00EC467E"/>
    <w:rsid w:val="00EC5D8F"/>
    <w:rsid w:val="00EC6EC5"/>
    <w:rsid w:val="00EC7484"/>
    <w:rsid w:val="00EC7616"/>
    <w:rsid w:val="00EC7651"/>
    <w:rsid w:val="00ED07D0"/>
    <w:rsid w:val="00ED1530"/>
    <w:rsid w:val="00ED17FD"/>
    <w:rsid w:val="00EE1F5B"/>
    <w:rsid w:val="00EE25E5"/>
    <w:rsid w:val="00EE2C0B"/>
    <w:rsid w:val="00EE2FF8"/>
    <w:rsid w:val="00EE3E51"/>
    <w:rsid w:val="00EE46A8"/>
    <w:rsid w:val="00EE4DF4"/>
    <w:rsid w:val="00EE5864"/>
    <w:rsid w:val="00EE6F37"/>
    <w:rsid w:val="00EF0B72"/>
    <w:rsid w:val="00EF12E1"/>
    <w:rsid w:val="00EF2C54"/>
    <w:rsid w:val="00EF2F26"/>
    <w:rsid w:val="00EF5297"/>
    <w:rsid w:val="00EF59A0"/>
    <w:rsid w:val="00EF73C8"/>
    <w:rsid w:val="00F00EF5"/>
    <w:rsid w:val="00F00F4A"/>
    <w:rsid w:val="00F014C4"/>
    <w:rsid w:val="00F01D52"/>
    <w:rsid w:val="00F031B7"/>
    <w:rsid w:val="00F037F6"/>
    <w:rsid w:val="00F05A76"/>
    <w:rsid w:val="00F06680"/>
    <w:rsid w:val="00F12717"/>
    <w:rsid w:val="00F12D26"/>
    <w:rsid w:val="00F12FE4"/>
    <w:rsid w:val="00F13EB0"/>
    <w:rsid w:val="00F148A9"/>
    <w:rsid w:val="00F14D6C"/>
    <w:rsid w:val="00F16239"/>
    <w:rsid w:val="00F177FF"/>
    <w:rsid w:val="00F229DB"/>
    <w:rsid w:val="00F237F3"/>
    <w:rsid w:val="00F24516"/>
    <w:rsid w:val="00F2530B"/>
    <w:rsid w:val="00F272FB"/>
    <w:rsid w:val="00F27763"/>
    <w:rsid w:val="00F3018B"/>
    <w:rsid w:val="00F30363"/>
    <w:rsid w:val="00F3265E"/>
    <w:rsid w:val="00F34153"/>
    <w:rsid w:val="00F34F01"/>
    <w:rsid w:val="00F35BAA"/>
    <w:rsid w:val="00F35D13"/>
    <w:rsid w:val="00F367AF"/>
    <w:rsid w:val="00F3777A"/>
    <w:rsid w:val="00F37806"/>
    <w:rsid w:val="00F37BD9"/>
    <w:rsid w:val="00F4106D"/>
    <w:rsid w:val="00F44629"/>
    <w:rsid w:val="00F44D94"/>
    <w:rsid w:val="00F46D23"/>
    <w:rsid w:val="00F47AD7"/>
    <w:rsid w:val="00F47EE6"/>
    <w:rsid w:val="00F505DA"/>
    <w:rsid w:val="00F52458"/>
    <w:rsid w:val="00F52718"/>
    <w:rsid w:val="00F539D9"/>
    <w:rsid w:val="00F546C6"/>
    <w:rsid w:val="00F56B8C"/>
    <w:rsid w:val="00F61257"/>
    <w:rsid w:val="00F613E1"/>
    <w:rsid w:val="00F61A26"/>
    <w:rsid w:val="00F61AC0"/>
    <w:rsid w:val="00F61B5D"/>
    <w:rsid w:val="00F632D4"/>
    <w:rsid w:val="00F635E7"/>
    <w:rsid w:val="00F637A1"/>
    <w:rsid w:val="00F648DE"/>
    <w:rsid w:val="00F64FA8"/>
    <w:rsid w:val="00F71421"/>
    <w:rsid w:val="00F71445"/>
    <w:rsid w:val="00F719F0"/>
    <w:rsid w:val="00F73BFE"/>
    <w:rsid w:val="00F746D7"/>
    <w:rsid w:val="00F7591D"/>
    <w:rsid w:val="00F75B7B"/>
    <w:rsid w:val="00F75D92"/>
    <w:rsid w:val="00F76D6B"/>
    <w:rsid w:val="00F76F52"/>
    <w:rsid w:val="00F816D8"/>
    <w:rsid w:val="00F81B6D"/>
    <w:rsid w:val="00F82595"/>
    <w:rsid w:val="00F82791"/>
    <w:rsid w:val="00F8441B"/>
    <w:rsid w:val="00F93E8E"/>
    <w:rsid w:val="00F95267"/>
    <w:rsid w:val="00F96FC1"/>
    <w:rsid w:val="00F97991"/>
    <w:rsid w:val="00F97EFE"/>
    <w:rsid w:val="00FA0667"/>
    <w:rsid w:val="00FA2833"/>
    <w:rsid w:val="00FA2D5B"/>
    <w:rsid w:val="00FA3B84"/>
    <w:rsid w:val="00FA6038"/>
    <w:rsid w:val="00FA6D97"/>
    <w:rsid w:val="00FA75A0"/>
    <w:rsid w:val="00FB0ECC"/>
    <w:rsid w:val="00FB1A26"/>
    <w:rsid w:val="00FB4D28"/>
    <w:rsid w:val="00FB68A8"/>
    <w:rsid w:val="00FC0002"/>
    <w:rsid w:val="00FC0047"/>
    <w:rsid w:val="00FC3401"/>
    <w:rsid w:val="00FC6C04"/>
    <w:rsid w:val="00FD065F"/>
    <w:rsid w:val="00FD0701"/>
    <w:rsid w:val="00FD11C8"/>
    <w:rsid w:val="00FD1868"/>
    <w:rsid w:val="00FD27DC"/>
    <w:rsid w:val="00FD31AF"/>
    <w:rsid w:val="00FD392A"/>
    <w:rsid w:val="00FD43D8"/>
    <w:rsid w:val="00FD534A"/>
    <w:rsid w:val="00FD6A9A"/>
    <w:rsid w:val="00FD786D"/>
    <w:rsid w:val="00FD7CA5"/>
    <w:rsid w:val="00FE2331"/>
    <w:rsid w:val="00FE257E"/>
    <w:rsid w:val="00FE3126"/>
    <w:rsid w:val="00FE4736"/>
    <w:rsid w:val="00FE5018"/>
    <w:rsid w:val="00FE53B2"/>
    <w:rsid w:val="00FE5A14"/>
    <w:rsid w:val="00FE5D22"/>
    <w:rsid w:val="00FE7BCC"/>
    <w:rsid w:val="00FF07BE"/>
    <w:rsid w:val="00FF0F0D"/>
    <w:rsid w:val="00FF19D2"/>
    <w:rsid w:val="00FF1AD2"/>
    <w:rsid w:val="00FF1ECB"/>
    <w:rsid w:val="00FF344D"/>
    <w:rsid w:val="00FF3E73"/>
    <w:rsid w:val="00FF4897"/>
    <w:rsid w:val="00FF4EDC"/>
    <w:rsid w:val="00FF5AC2"/>
    <w:rsid w:val="00FF5B6B"/>
    <w:rsid w:val="00FF67F2"/>
    <w:rsid w:val="00FF71A7"/>
    <w:rsid w:val="00FF77BA"/>
    <w:rsid w:val="00FF7934"/>
    <w:rsid w:val="00FF79E6"/>
    <w:rsid w:val="013338ED"/>
    <w:rsid w:val="0185AA6A"/>
    <w:rsid w:val="04EDE63E"/>
    <w:rsid w:val="08598382"/>
    <w:rsid w:val="0BF07271"/>
    <w:rsid w:val="0D07AF56"/>
    <w:rsid w:val="0D3BC2B7"/>
    <w:rsid w:val="135B9877"/>
    <w:rsid w:val="135BF387"/>
    <w:rsid w:val="1383E949"/>
    <w:rsid w:val="165BF6C2"/>
    <w:rsid w:val="1BD7DCE4"/>
    <w:rsid w:val="1BF7C667"/>
    <w:rsid w:val="1C3EAD3A"/>
    <w:rsid w:val="20227E7D"/>
    <w:rsid w:val="2231B511"/>
    <w:rsid w:val="25C9BE3D"/>
    <w:rsid w:val="261AF3FC"/>
    <w:rsid w:val="27823206"/>
    <w:rsid w:val="2B951D05"/>
    <w:rsid w:val="2CFE8E3F"/>
    <w:rsid w:val="2D47ED45"/>
    <w:rsid w:val="337D8DA5"/>
    <w:rsid w:val="33A7CBAC"/>
    <w:rsid w:val="3458C0B0"/>
    <w:rsid w:val="38A9AD79"/>
    <w:rsid w:val="39CFFBEB"/>
    <w:rsid w:val="3A47DE62"/>
    <w:rsid w:val="3E09C82D"/>
    <w:rsid w:val="3E59067F"/>
    <w:rsid w:val="40521184"/>
    <w:rsid w:val="409B911E"/>
    <w:rsid w:val="41E0B87F"/>
    <w:rsid w:val="44569C21"/>
    <w:rsid w:val="4551C680"/>
    <w:rsid w:val="45DD95E4"/>
    <w:rsid w:val="4F75CA22"/>
    <w:rsid w:val="4F82951B"/>
    <w:rsid w:val="52F4DB07"/>
    <w:rsid w:val="5305292F"/>
    <w:rsid w:val="5463A513"/>
    <w:rsid w:val="574EB0DC"/>
    <w:rsid w:val="5BB02D4A"/>
    <w:rsid w:val="5E27FCBB"/>
    <w:rsid w:val="5F2FDFF2"/>
    <w:rsid w:val="5FC5A739"/>
    <w:rsid w:val="6003B08B"/>
    <w:rsid w:val="60AFB47D"/>
    <w:rsid w:val="6D64CF51"/>
    <w:rsid w:val="6D71B5C7"/>
    <w:rsid w:val="6D873197"/>
    <w:rsid w:val="72694005"/>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A357E1"/>
    <w:pPr>
      <w:ind w:left="720"/>
      <w:contextualSpacing/>
    </w:pPr>
  </w:style>
  <w:style w:type="character" w:styleId="Hyperlink">
    <w:name w:val="Hyperlink"/>
    <w:basedOn w:val="DefaultParagraphFont"/>
    <w:uiPriority w:val="99"/>
    <w:unhideWhenUsed/>
    <w:rsid w:val="00A95534"/>
    <w:rPr>
      <w:color w:val="0563C1" w:themeColor="hyperlink"/>
      <w:u w:val="single"/>
    </w:rPr>
  </w:style>
  <w:style w:type="character" w:styleId="UnresolvedMention">
    <w:name w:val="Unresolved Mention"/>
    <w:basedOn w:val="DefaultParagraphFont"/>
    <w:uiPriority w:val="99"/>
    <w:semiHidden/>
    <w:unhideWhenUsed/>
    <w:rsid w:val="00A95534"/>
    <w:rPr>
      <w:color w:val="605E5C"/>
      <w:shd w:val="clear" w:color="auto" w:fill="E1DFDD"/>
    </w:rPr>
  </w:style>
  <w:style w:type="paragraph" w:styleId="Caption">
    <w:name w:val="caption"/>
    <w:basedOn w:val="Normal"/>
    <w:next w:val="Normal"/>
    <w:uiPriority w:val="35"/>
    <w:unhideWhenUsed/>
    <w:qFormat/>
    <w:rsid w:val="00910569"/>
    <w:pPr>
      <w:spacing w:after="200"/>
    </w:pPr>
    <w:rPr>
      <w:i/>
      <w:iCs/>
      <w:color w:val="44546A" w:themeColor="text2"/>
      <w:sz w:val="18"/>
      <w:szCs w:val="18"/>
    </w:rPr>
  </w:style>
  <w:style w:type="paragraph" w:customStyle="1" w:styleId="Table">
    <w:name w:val="Table"/>
    <w:basedOn w:val="Normal"/>
    <w:qFormat/>
    <w:rsid w:val="00910569"/>
    <w:pPr>
      <w:spacing w:after="0"/>
    </w:pPr>
    <w:rPr>
      <w:sz w:val="20"/>
      <w:szCs w:val="20"/>
    </w:rPr>
  </w:style>
  <w:style w:type="character" w:styleId="Mention">
    <w:name w:val="Mention"/>
    <w:basedOn w:val="DefaultParagraphFont"/>
    <w:uiPriority w:val="99"/>
    <w:unhideWhenUsed/>
    <w:rsid w:val="0049665A"/>
    <w:rPr>
      <w:color w:val="2B579A"/>
      <w:shd w:val="clear" w:color="auto" w:fill="E1DFDD"/>
    </w:rPr>
  </w:style>
  <w:style w:type="paragraph" w:styleId="EndnoteText">
    <w:name w:val="endnote text"/>
    <w:basedOn w:val="Normal"/>
    <w:link w:val="EndnoteTextChar"/>
    <w:uiPriority w:val="99"/>
    <w:semiHidden/>
    <w:unhideWhenUsed/>
    <w:rsid w:val="005D7A5F"/>
    <w:pPr>
      <w:spacing w:after="0"/>
    </w:pPr>
    <w:rPr>
      <w:sz w:val="20"/>
      <w:szCs w:val="20"/>
    </w:rPr>
  </w:style>
  <w:style w:type="character" w:customStyle="1" w:styleId="EndnoteTextChar">
    <w:name w:val="Endnote Text Char"/>
    <w:basedOn w:val="DefaultParagraphFont"/>
    <w:link w:val="EndnoteText"/>
    <w:uiPriority w:val="99"/>
    <w:semiHidden/>
    <w:rsid w:val="005D7A5F"/>
    <w:rPr>
      <w:rFonts w:ascii="Segoe UI" w:hAnsi="Segoe UI" w:cs="Segoe UI"/>
      <w:sz w:val="20"/>
      <w:szCs w:val="20"/>
    </w:rPr>
  </w:style>
  <w:style w:type="character" w:styleId="EndnoteReference">
    <w:name w:val="endnote reference"/>
    <w:basedOn w:val="DefaultParagraphFont"/>
    <w:uiPriority w:val="99"/>
    <w:semiHidden/>
    <w:unhideWhenUsed/>
    <w:rsid w:val="005D7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study/NCT0563080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clinicaltrials.gov/study/NCT0495485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563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8b73b0bc05e91b90ffe4deb95e1d5bae">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d9f8de2df40d8d0c3c839f6283dfca19"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Application_x0020_type xmlns="54fb6eec-6680-4f37-8c19-bc565727b83c" xsi:nil="true"/>
    <lcf76f155ced4ddcb4097134ff3c332f xmlns="54fb6eec-6680-4f37-8c19-bc565727b8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D52DA-D059-4915-B11B-553874452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369ED-4326-452F-AC63-F94BC297BAE6}">
  <ds:schemaRefs>
    <ds:schemaRef ds:uri="http://schemas.microsoft.com/sharepoint/v3/contenttype/forms"/>
  </ds:schemaRefs>
</ds:datastoreItem>
</file>

<file path=customXml/itemProps3.xml><?xml version="1.0" encoding="utf-8"?>
<ds:datastoreItem xmlns:ds="http://schemas.openxmlformats.org/officeDocument/2006/customXml" ds:itemID="{74330B1F-8D97-4208-8290-1685BD16AD4A}">
  <ds:schemaRefs>
    <ds:schemaRef ds:uri="http://schemas.microsoft.com/office/2006/metadata/properties"/>
    <ds:schemaRef ds:uri="http://schemas.microsoft.com/office/infopath/2007/PartnerControls"/>
    <ds:schemaRef ds:uri="5e6c165d-1334-4e3d-ac4c-cda196070297"/>
    <ds:schemaRef ds:uri="54fb6eec-6680-4f37-8c19-bc565727b83c"/>
  </ds:schemaRefs>
</ds:datastoreItem>
</file>

<file path=customXml/itemProps4.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32663</CharactersWithSpaces>
  <SharedDoc>false</SharedDoc>
  <HLinks>
    <vt:vector size="36" baseType="variant">
      <vt:variant>
        <vt:i4>524297</vt:i4>
      </vt:variant>
      <vt:variant>
        <vt:i4>99</vt:i4>
      </vt:variant>
      <vt:variant>
        <vt:i4>0</vt:i4>
      </vt:variant>
      <vt:variant>
        <vt:i4>5</vt:i4>
      </vt:variant>
      <vt:variant>
        <vt:lpwstr>https://clinicaltrials.gov/study/NCT04954859</vt:lpwstr>
      </vt:variant>
      <vt:variant>
        <vt:lpwstr/>
      </vt:variant>
      <vt:variant>
        <vt:i4>1245210</vt:i4>
      </vt:variant>
      <vt:variant>
        <vt:i4>96</vt:i4>
      </vt:variant>
      <vt:variant>
        <vt:i4>0</vt:i4>
      </vt:variant>
      <vt:variant>
        <vt:i4>5</vt:i4>
      </vt:variant>
      <vt:variant>
        <vt:lpwstr>https://www.gesa.org.au/public/13/files/Education %26 Resources/Clinical Practice Resources/Hep B/HBV consensus Mar 2022 Updated.pdf</vt:lpwstr>
      </vt:variant>
      <vt:variant>
        <vt:lpwstr/>
      </vt:variant>
      <vt:variant>
        <vt:i4>7667724</vt:i4>
      </vt:variant>
      <vt:variant>
        <vt:i4>9</vt:i4>
      </vt:variant>
      <vt:variant>
        <vt:i4>0</vt:i4>
      </vt:variant>
      <vt:variant>
        <vt:i4>5</vt:i4>
      </vt:variant>
      <vt:variant>
        <vt:lpwstr>mailto:pia.e.walters-giummarra@gsk.com</vt:lpwstr>
      </vt:variant>
      <vt:variant>
        <vt:lpwstr/>
      </vt:variant>
      <vt:variant>
        <vt:i4>3473495</vt:i4>
      </vt:variant>
      <vt:variant>
        <vt:i4>6</vt:i4>
      </vt:variant>
      <vt:variant>
        <vt:i4>0</vt:i4>
      </vt:variant>
      <vt:variant>
        <vt:i4>5</vt:i4>
      </vt:variant>
      <vt:variant>
        <vt:lpwstr>mailto:simon.2.barnfather@gsk.com</vt:lpwstr>
      </vt:variant>
      <vt:variant>
        <vt:lpwstr/>
      </vt:variant>
      <vt:variant>
        <vt:i4>3473495</vt:i4>
      </vt:variant>
      <vt:variant>
        <vt:i4>3</vt:i4>
      </vt:variant>
      <vt:variant>
        <vt:i4>0</vt:i4>
      </vt:variant>
      <vt:variant>
        <vt:i4>5</vt:i4>
      </vt:variant>
      <vt:variant>
        <vt:lpwstr>mailto:simon.2.barnfather@gsk.com</vt:lpwstr>
      </vt:variant>
      <vt:variant>
        <vt:lpwstr/>
      </vt:variant>
      <vt:variant>
        <vt:i4>7667724</vt:i4>
      </vt:variant>
      <vt:variant>
        <vt:i4>0</vt:i4>
      </vt:variant>
      <vt:variant>
        <vt:i4>0</vt:i4>
      </vt:variant>
      <vt:variant>
        <vt:i4>5</vt:i4>
      </vt:variant>
      <vt:variant>
        <vt:lpwstr>mailto:pia.e.walters-giummarra@gsk.com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2026-03-26T22:24:00Z</dcterms:created>
  <dcterms:modified xsi:type="dcterms:W3CDTF">2026-06-15T23:32:00Z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HPPTrimRecordId">
    <vt:lpwstr>D26-1474977</vt:lpwstr>
  </property>
  <property fmtid="{D5CDD505-2E9C-101B-9397-08002B2CF9AE}" pid="4" name="MediaServiceImageTags">
    <vt:lpwstr/>
  </property>
  <property fmtid="{D5CDD505-2E9C-101B-9397-08002B2CF9AE}" pid="5" name="TrimRecordURI">
    <vt:lpwstr>265816686</vt:lpwstr>
  </property>
  <property fmtid="{D5CDD505-2E9C-101B-9397-08002B2CF9AE}" pid="6" name="HPPTrimContainerId">
    <vt:lpwstr>E26-183800</vt:lpwstr>
  </property>
  <property fmtid="{D5CDD505-2E9C-101B-9397-08002B2CF9AE}" pid="7" name="HPPArchived">
    <vt:lpwstr>Archived</vt:lpwstr>
  </property>
  <property fmtid="{D5CDD505-2E9C-101B-9397-08002B2CF9AE}" pid="8" name="HPPTrimLink">
    <vt:lpwstr>https://auc-common-prd-app-as-trim.azurewebsites.net/Api/DownloadTrimFile/HPP/D26-1474977</vt:lpwstr>
  </property>
  <property fmtid="{D5CDD505-2E9C-101B-9397-08002B2CF9AE}" pid="9" name="ClassificationContentMarkingHeaderShapeIds">
    <vt:lpwstr>66dccfe0,7f44d5b7,e64ac2d</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37300e3e,648f2e77,2bf71a42</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2026-05-14T05:25:14Z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c2b5f462-f6ae-4ea5-b646-c7042841de55</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